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4689" w:rsidRDefault="00D04689">
      <w:pPr>
        <w:pStyle w:val="big-header"/>
        <w:ind w:left="0" w:right="1134"/>
        <w:rPr>
          <w:rFonts w:hint="cs"/>
          <w:rtl/>
        </w:rPr>
      </w:pPr>
      <w:r>
        <w:rPr>
          <w:rtl/>
        </w:rPr>
        <w:t xml:space="preserve">חוק סדר הדין הפלילי (סמכויות אכיפה – חיפוש בגוף </w:t>
      </w:r>
      <w:r>
        <w:rPr>
          <w:rFonts w:hint="cs"/>
          <w:rtl/>
        </w:rPr>
        <w:t>ונטילת אמצעי זיהוי</w:t>
      </w:r>
      <w:r>
        <w:rPr>
          <w:rtl/>
        </w:rPr>
        <w:t>), תשנ"ו</w:t>
      </w:r>
      <w:r>
        <w:rPr>
          <w:rFonts w:hint="cs"/>
          <w:rtl/>
        </w:rPr>
        <w:t>-</w:t>
      </w:r>
      <w:r>
        <w:rPr>
          <w:rtl/>
        </w:rPr>
        <w:t>1996</w:t>
      </w:r>
    </w:p>
    <w:p w:rsidR="0061702B" w:rsidRDefault="0061702B" w:rsidP="0061702B">
      <w:pPr>
        <w:spacing w:line="320" w:lineRule="auto"/>
        <w:jc w:val="left"/>
        <w:rPr>
          <w:rFonts w:hint="cs"/>
          <w:rtl/>
        </w:rPr>
      </w:pPr>
    </w:p>
    <w:p w:rsidR="006224A0" w:rsidRDefault="006224A0" w:rsidP="0061702B">
      <w:pPr>
        <w:spacing w:line="320" w:lineRule="auto"/>
        <w:jc w:val="left"/>
        <w:rPr>
          <w:rFonts w:hint="cs"/>
          <w:rtl/>
        </w:rPr>
      </w:pPr>
    </w:p>
    <w:p w:rsidR="0061702B" w:rsidRDefault="0061702B" w:rsidP="0061702B">
      <w:pPr>
        <w:spacing w:line="320" w:lineRule="auto"/>
        <w:jc w:val="left"/>
        <w:rPr>
          <w:rFonts w:cs="FrankRuehl"/>
          <w:szCs w:val="26"/>
          <w:rtl/>
        </w:rPr>
      </w:pPr>
      <w:r w:rsidRPr="0061702B">
        <w:rPr>
          <w:rFonts w:cs="Miriam"/>
          <w:szCs w:val="22"/>
          <w:rtl/>
        </w:rPr>
        <w:t>בתי משפט וסדרי דין</w:t>
      </w:r>
      <w:r w:rsidRPr="0061702B">
        <w:rPr>
          <w:rFonts w:cs="FrankRuehl"/>
          <w:szCs w:val="26"/>
          <w:rtl/>
        </w:rPr>
        <w:t xml:space="preserve"> – סדר דין פלילי – סמכויות אכיפה – חיפוש בגוף וזיהוי</w:t>
      </w:r>
    </w:p>
    <w:p w:rsidR="0061702B" w:rsidRDefault="0061702B" w:rsidP="0061702B">
      <w:pPr>
        <w:spacing w:line="320" w:lineRule="auto"/>
        <w:jc w:val="left"/>
        <w:rPr>
          <w:rFonts w:cs="FrankRuehl"/>
          <w:szCs w:val="26"/>
          <w:rtl/>
        </w:rPr>
      </w:pPr>
      <w:r w:rsidRPr="0061702B">
        <w:rPr>
          <w:rFonts w:cs="Miriam"/>
          <w:szCs w:val="22"/>
          <w:rtl/>
        </w:rPr>
        <w:t>בתי משפט וסדרי דין</w:t>
      </w:r>
      <w:r w:rsidRPr="0061702B">
        <w:rPr>
          <w:rFonts w:cs="FrankRuehl"/>
          <w:szCs w:val="26"/>
          <w:rtl/>
        </w:rPr>
        <w:t xml:space="preserve"> – סדר דין פלילי – מעצר וחיפוש – חיפוש בגוף וזיהוי</w:t>
      </w:r>
    </w:p>
    <w:p w:rsidR="00E3126D" w:rsidRPr="0061702B" w:rsidRDefault="0061702B" w:rsidP="0061702B">
      <w:pPr>
        <w:spacing w:line="320" w:lineRule="auto"/>
        <w:jc w:val="left"/>
        <w:rPr>
          <w:rFonts w:cs="Miriam"/>
          <w:szCs w:val="22"/>
          <w:rtl/>
        </w:rPr>
      </w:pPr>
      <w:r w:rsidRPr="0061702B">
        <w:rPr>
          <w:rFonts w:cs="Miriam"/>
          <w:szCs w:val="22"/>
          <w:rtl/>
        </w:rPr>
        <w:t>עונשין ומשפט פלילי</w:t>
      </w:r>
      <w:r w:rsidRPr="0061702B">
        <w:rPr>
          <w:rFonts w:cs="FrankRuehl"/>
          <w:szCs w:val="26"/>
          <w:rtl/>
        </w:rPr>
        <w:t xml:space="preserve"> – סדר דין פלילי</w:t>
      </w:r>
    </w:p>
    <w:p w:rsidR="00D04689" w:rsidRDefault="00D04689">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פרק א': הגדרות</w:t>
            </w:r>
          </w:p>
        </w:tc>
        <w:tc>
          <w:tcPr>
            <w:tcW w:w="567" w:type="dxa"/>
          </w:tcPr>
          <w:p w:rsidR="00296DD4" w:rsidRPr="00296DD4" w:rsidRDefault="00296DD4" w:rsidP="00296DD4">
            <w:pPr>
              <w:spacing w:line="240" w:lineRule="auto"/>
              <w:jc w:val="left"/>
              <w:rPr>
                <w:rStyle w:val="Hyperlink"/>
                <w:rtl/>
              </w:rPr>
            </w:pPr>
            <w:hyperlink w:anchor="med0" w:tooltip="פרק א: הגדרות"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r>
              <w:rPr>
                <w:rFonts w:cs="Times New Roman"/>
                <w:sz w:val="24"/>
                <w:rtl/>
              </w:rPr>
              <w:t xml:space="preserve">סעיף 1 </w:t>
            </w: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הגדרות</w:t>
            </w:r>
          </w:p>
        </w:tc>
        <w:tc>
          <w:tcPr>
            <w:tcW w:w="567" w:type="dxa"/>
          </w:tcPr>
          <w:p w:rsidR="00296DD4" w:rsidRPr="00296DD4" w:rsidRDefault="00296DD4" w:rsidP="00296DD4">
            <w:pPr>
              <w:spacing w:line="240" w:lineRule="auto"/>
              <w:jc w:val="left"/>
              <w:rPr>
                <w:rStyle w:val="Hyperlink"/>
                <w:rtl/>
              </w:rPr>
            </w:pPr>
            <w:hyperlink w:anchor="Seif1" w:tooltip="הגדרות"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פרק ב': חיפוש בגוף החשוד</w:t>
            </w:r>
          </w:p>
        </w:tc>
        <w:tc>
          <w:tcPr>
            <w:tcW w:w="567" w:type="dxa"/>
          </w:tcPr>
          <w:p w:rsidR="00296DD4" w:rsidRPr="00296DD4" w:rsidRDefault="00296DD4" w:rsidP="00296DD4">
            <w:pPr>
              <w:spacing w:line="240" w:lineRule="auto"/>
              <w:jc w:val="left"/>
              <w:rPr>
                <w:rStyle w:val="Hyperlink"/>
                <w:rtl/>
              </w:rPr>
            </w:pPr>
            <w:hyperlink w:anchor="med1" w:tooltip="פרק ב: חיפוש בגוף החשוד"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r>
              <w:rPr>
                <w:rFonts w:cs="Times New Roman"/>
                <w:sz w:val="24"/>
                <w:rtl/>
              </w:rPr>
              <w:t xml:space="preserve">סעיף 2 </w:t>
            </w: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חיפוש בגופו של חשוד — עקרונות</w:t>
            </w:r>
          </w:p>
        </w:tc>
        <w:tc>
          <w:tcPr>
            <w:tcW w:w="567" w:type="dxa"/>
          </w:tcPr>
          <w:p w:rsidR="00296DD4" w:rsidRPr="00296DD4" w:rsidRDefault="00296DD4" w:rsidP="00296DD4">
            <w:pPr>
              <w:spacing w:line="240" w:lineRule="auto"/>
              <w:jc w:val="left"/>
              <w:rPr>
                <w:rStyle w:val="Hyperlink"/>
                <w:rtl/>
              </w:rPr>
            </w:pPr>
            <w:hyperlink w:anchor="Seif2" w:tooltip="חיפוש בגופו של חשוד — עקרונות"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r>
              <w:rPr>
                <w:rFonts w:cs="Times New Roman"/>
                <w:sz w:val="24"/>
                <w:rtl/>
              </w:rPr>
              <w:t xml:space="preserve">סעיף 3 </w:t>
            </w: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חיפוש חיצוני</w:t>
            </w:r>
          </w:p>
        </w:tc>
        <w:tc>
          <w:tcPr>
            <w:tcW w:w="567" w:type="dxa"/>
          </w:tcPr>
          <w:p w:rsidR="00296DD4" w:rsidRPr="00296DD4" w:rsidRDefault="00296DD4" w:rsidP="00296DD4">
            <w:pPr>
              <w:spacing w:line="240" w:lineRule="auto"/>
              <w:jc w:val="left"/>
              <w:rPr>
                <w:rStyle w:val="Hyperlink"/>
                <w:rtl/>
              </w:rPr>
            </w:pPr>
            <w:hyperlink w:anchor="Seif3" w:tooltip="חיפוש חיצוני"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r>
              <w:rPr>
                <w:rFonts w:cs="Times New Roman"/>
                <w:sz w:val="24"/>
                <w:rtl/>
              </w:rPr>
              <w:t xml:space="preserve">סעיף 4 </w:t>
            </w: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חיפוש פנימי</w:t>
            </w:r>
          </w:p>
        </w:tc>
        <w:tc>
          <w:tcPr>
            <w:tcW w:w="567" w:type="dxa"/>
          </w:tcPr>
          <w:p w:rsidR="00296DD4" w:rsidRPr="00296DD4" w:rsidRDefault="00296DD4" w:rsidP="00296DD4">
            <w:pPr>
              <w:spacing w:line="240" w:lineRule="auto"/>
              <w:jc w:val="left"/>
              <w:rPr>
                <w:rStyle w:val="Hyperlink"/>
                <w:rtl/>
              </w:rPr>
            </w:pPr>
            <w:hyperlink w:anchor="Seif4" w:tooltip="חיפוש פנימי"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r>
              <w:rPr>
                <w:rFonts w:cs="Times New Roman"/>
                <w:sz w:val="24"/>
                <w:rtl/>
              </w:rPr>
              <w:t xml:space="preserve">סעיף 4א </w:t>
            </w: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חיפוש פנימי שהוא דגימת דם מזערית</w:t>
            </w:r>
          </w:p>
        </w:tc>
        <w:tc>
          <w:tcPr>
            <w:tcW w:w="567" w:type="dxa"/>
          </w:tcPr>
          <w:p w:rsidR="00296DD4" w:rsidRPr="00296DD4" w:rsidRDefault="00296DD4" w:rsidP="00296DD4">
            <w:pPr>
              <w:spacing w:line="240" w:lineRule="auto"/>
              <w:jc w:val="left"/>
              <w:rPr>
                <w:rStyle w:val="Hyperlink"/>
                <w:rtl/>
              </w:rPr>
            </w:pPr>
            <w:hyperlink w:anchor="Seif20" w:tooltip="חיפוש פנימי שהוא דגימת דם מזערית"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r>
              <w:rPr>
                <w:rFonts w:cs="Times New Roman"/>
                <w:sz w:val="24"/>
                <w:rtl/>
              </w:rPr>
              <w:t xml:space="preserve">סעיף 5 </w:t>
            </w: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עורך החיפוש</w:t>
            </w:r>
          </w:p>
        </w:tc>
        <w:tc>
          <w:tcPr>
            <w:tcW w:w="567" w:type="dxa"/>
          </w:tcPr>
          <w:p w:rsidR="00296DD4" w:rsidRPr="00296DD4" w:rsidRDefault="00296DD4" w:rsidP="00296DD4">
            <w:pPr>
              <w:spacing w:line="240" w:lineRule="auto"/>
              <w:jc w:val="left"/>
              <w:rPr>
                <w:rStyle w:val="Hyperlink"/>
                <w:rtl/>
              </w:rPr>
            </w:pPr>
            <w:hyperlink w:anchor="Seif5" w:tooltip="עורך החיפוש"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r>
              <w:rPr>
                <w:rFonts w:cs="Times New Roman"/>
                <w:sz w:val="24"/>
                <w:rtl/>
              </w:rPr>
              <w:t xml:space="preserve">סעיף 6 </w:t>
            </w: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הסכמות מיוחדות</w:t>
            </w:r>
          </w:p>
        </w:tc>
        <w:tc>
          <w:tcPr>
            <w:tcW w:w="567" w:type="dxa"/>
          </w:tcPr>
          <w:p w:rsidR="00296DD4" w:rsidRPr="00296DD4" w:rsidRDefault="00296DD4" w:rsidP="00296DD4">
            <w:pPr>
              <w:spacing w:line="240" w:lineRule="auto"/>
              <w:jc w:val="left"/>
              <w:rPr>
                <w:rStyle w:val="Hyperlink"/>
                <w:rtl/>
              </w:rPr>
            </w:pPr>
            <w:hyperlink w:anchor="Seif6" w:tooltip="הסכמות מיוחדות"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r>
              <w:rPr>
                <w:rFonts w:cs="Times New Roman"/>
                <w:sz w:val="24"/>
                <w:rtl/>
              </w:rPr>
              <w:t xml:space="preserve">סעיף 7 </w:t>
            </w: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בקשה להיתר  לחיפוש פנימי</w:t>
            </w:r>
          </w:p>
        </w:tc>
        <w:tc>
          <w:tcPr>
            <w:tcW w:w="567" w:type="dxa"/>
          </w:tcPr>
          <w:p w:rsidR="00296DD4" w:rsidRPr="00296DD4" w:rsidRDefault="00296DD4" w:rsidP="00296DD4">
            <w:pPr>
              <w:spacing w:line="240" w:lineRule="auto"/>
              <w:jc w:val="left"/>
              <w:rPr>
                <w:rStyle w:val="Hyperlink"/>
                <w:rtl/>
              </w:rPr>
            </w:pPr>
            <w:hyperlink w:anchor="Seif7" w:tooltip="בקשה להיתר  לחיפוש פנימי"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r>
              <w:rPr>
                <w:rFonts w:cs="Times New Roman"/>
                <w:sz w:val="24"/>
                <w:rtl/>
              </w:rPr>
              <w:t xml:space="preserve">סעיף 8 </w:t>
            </w: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דיון בבקשה  והחלטת שופט</w:t>
            </w:r>
          </w:p>
        </w:tc>
        <w:tc>
          <w:tcPr>
            <w:tcW w:w="567" w:type="dxa"/>
          </w:tcPr>
          <w:p w:rsidR="00296DD4" w:rsidRPr="00296DD4" w:rsidRDefault="00296DD4" w:rsidP="00296DD4">
            <w:pPr>
              <w:spacing w:line="240" w:lineRule="auto"/>
              <w:jc w:val="left"/>
              <w:rPr>
                <w:rStyle w:val="Hyperlink"/>
                <w:rtl/>
              </w:rPr>
            </w:pPr>
            <w:hyperlink w:anchor="Seif8" w:tooltip="דיון בבקשה  והחלטת שופט"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r>
              <w:rPr>
                <w:rFonts w:cs="Times New Roman"/>
                <w:sz w:val="24"/>
                <w:rtl/>
              </w:rPr>
              <w:t xml:space="preserve">סעיף 9 </w:t>
            </w: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היתר</w:t>
            </w:r>
          </w:p>
        </w:tc>
        <w:tc>
          <w:tcPr>
            <w:tcW w:w="567" w:type="dxa"/>
          </w:tcPr>
          <w:p w:rsidR="00296DD4" w:rsidRPr="00296DD4" w:rsidRDefault="00296DD4" w:rsidP="00296DD4">
            <w:pPr>
              <w:spacing w:line="240" w:lineRule="auto"/>
              <w:jc w:val="left"/>
              <w:rPr>
                <w:rStyle w:val="Hyperlink"/>
                <w:rtl/>
              </w:rPr>
            </w:pPr>
            <w:hyperlink w:anchor="Seif9" w:tooltip="היתר"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r>
              <w:rPr>
                <w:rFonts w:cs="Times New Roman"/>
                <w:sz w:val="24"/>
                <w:rtl/>
              </w:rPr>
              <w:t xml:space="preserve">סעיף 10 </w:t>
            </w: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דו"ח על חיפוש בגוף והחזקת דברים שנתפסו</w:t>
            </w:r>
          </w:p>
        </w:tc>
        <w:tc>
          <w:tcPr>
            <w:tcW w:w="567" w:type="dxa"/>
          </w:tcPr>
          <w:p w:rsidR="00296DD4" w:rsidRPr="00296DD4" w:rsidRDefault="00296DD4" w:rsidP="00296DD4">
            <w:pPr>
              <w:spacing w:line="240" w:lineRule="auto"/>
              <w:jc w:val="left"/>
              <w:rPr>
                <w:rStyle w:val="Hyperlink"/>
                <w:rtl/>
              </w:rPr>
            </w:pPr>
            <w:hyperlink w:anchor="Seif10" w:tooltip="דוח על חיפוש בגוף והחזקת דברים שנתפסו"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r>
              <w:rPr>
                <w:rFonts w:cs="Times New Roman"/>
                <w:sz w:val="24"/>
                <w:rtl/>
              </w:rPr>
              <w:t xml:space="preserve">סעיף 11 </w:t>
            </w: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סירוב החשוד</w:t>
            </w:r>
          </w:p>
        </w:tc>
        <w:tc>
          <w:tcPr>
            <w:tcW w:w="567" w:type="dxa"/>
          </w:tcPr>
          <w:p w:rsidR="00296DD4" w:rsidRPr="00296DD4" w:rsidRDefault="00296DD4" w:rsidP="00296DD4">
            <w:pPr>
              <w:spacing w:line="240" w:lineRule="auto"/>
              <w:jc w:val="left"/>
              <w:rPr>
                <w:rStyle w:val="Hyperlink"/>
                <w:rtl/>
              </w:rPr>
            </w:pPr>
            <w:hyperlink w:anchor="Seif11" w:tooltip="סירוב החשוד"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פרק ג': נטילת אמצעי זיהוי</w:t>
            </w:r>
          </w:p>
        </w:tc>
        <w:tc>
          <w:tcPr>
            <w:tcW w:w="567" w:type="dxa"/>
          </w:tcPr>
          <w:p w:rsidR="00296DD4" w:rsidRPr="00296DD4" w:rsidRDefault="00296DD4" w:rsidP="00296DD4">
            <w:pPr>
              <w:spacing w:line="240" w:lineRule="auto"/>
              <w:jc w:val="left"/>
              <w:rPr>
                <w:rStyle w:val="Hyperlink"/>
                <w:rtl/>
              </w:rPr>
            </w:pPr>
            <w:hyperlink w:anchor="med2" w:tooltip="פרק ג: נטילת אמצעי זיהוי"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סימן א': אופן נטילת אמצעי זיהוי</w:t>
            </w:r>
          </w:p>
        </w:tc>
        <w:tc>
          <w:tcPr>
            <w:tcW w:w="567" w:type="dxa"/>
          </w:tcPr>
          <w:p w:rsidR="00296DD4" w:rsidRPr="00296DD4" w:rsidRDefault="00296DD4" w:rsidP="00296DD4">
            <w:pPr>
              <w:spacing w:line="240" w:lineRule="auto"/>
              <w:jc w:val="left"/>
              <w:rPr>
                <w:rStyle w:val="Hyperlink"/>
                <w:rtl/>
              </w:rPr>
            </w:pPr>
            <w:hyperlink w:anchor="hed20" w:tooltip="סימן א: אופן נטילת אמצעי זיהוי"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hed20</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r>
              <w:rPr>
                <w:rFonts w:cs="Times New Roman"/>
                <w:sz w:val="24"/>
                <w:rtl/>
              </w:rPr>
              <w:t xml:space="preserve">סעיף 11א </w:t>
            </w: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אופן נטילת אמצעי זיהוי</w:t>
            </w:r>
          </w:p>
        </w:tc>
        <w:tc>
          <w:tcPr>
            <w:tcW w:w="567" w:type="dxa"/>
          </w:tcPr>
          <w:p w:rsidR="00296DD4" w:rsidRPr="00296DD4" w:rsidRDefault="00296DD4" w:rsidP="00296DD4">
            <w:pPr>
              <w:spacing w:line="240" w:lineRule="auto"/>
              <w:jc w:val="left"/>
              <w:rPr>
                <w:rStyle w:val="Hyperlink"/>
                <w:rtl/>
              </w:rPr>
            </w:pPr>
            <w:hyperlink w:anchor="Seif21" w:tooltip="אופן נטילת אמצעי זיהוי"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סימן ב': נטילת אמצעי זיהוי מחשוד, מנאשם או ממורשע</w:t>
            </w:r>
          </w:p>
        </w:tc>
        <w:tc>
          <w:tcPr>
            <w:tcW w:w="567" w:type="dxa"/>
          </w:tcPr>
          <w:p w:rsidR="00296DD4" w:rsidRPr="00296DD4" w:rsidRDefault="00296DD4" w:rsidP="00296DD4">
            <w:pPr>
              <w:spacing w:line="240" w:lineRule="auto"/>
              <w:jc w:val="left"/>
              <w:rPr>
                <w:rStyle w:val="Hyperlink"/>
                <w:rtl/>
              </w:rPr>
            </w:pPr>
            <w:hyperlink w:anchor="hed21" w:tooltip="סימן ב: נטילת אמצעי זיהוי מחשוד, מנאשם או ממורשע"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r>
              <w:rPr>
                <w:rFonts w:cs="Times New Roman"/>
                <w:sz w:val="24"/>
                <w:rtl/>
              </w:rPr>
              <w:t xml:space="preserve">סעיף 11ב </w:t>
            </w: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תנאים לנטילת אמצעי זיהוי לצורך המאגר</w:t>
            </w:r>
          </w:p>
        </w:tc>
        <w:tc>
          <w:tcPr>
            <w:tcW w:w="567" w:type="dxa"/>
          </w:tcPr>
          <w:p w:rsidR="00296DD4" w:rsidRPr="00296DD4" w:rsidRDefault="00296DD4" w:rsidP="00296DD4">
            <w:pPr>
              <w:spacing w:line="240" w:lineRule="auto"/>
              <w:jc w:val="left"/>
              <w:rPr>
                <w:rStyle w:val="Hyperlink"/>
                <w:rtl/>
              </w:rPr>
            </w:pPr>
            <w:hyperlink w:anchor="Seif22" w:tooltip="תנאים לנטילת אמצעי זיהוי לצורך המאגר"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r>
              <w:rPr>
                <w:rFonts w:cs="Times New Roman"/>
                <w:sz w:val="24"/>
                <w:rtl/>
              </w:rPr>
              <w:t xml:space="preserve">סעיף 11ג </w:t>
            </w: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נחקר באזהרה   בקשה לעיון חוזר</w:t>
            </w:r>
          </w:p>
        </w:tc>
        <w:tc>
          <w:tcPr>
            <w:tcW w:w="567" w:type="dxa"/>
          </w:tcPr>
          <w:p w:rsidR="00296DD4" w:rsidRPr="00296DD4" w:rsidRDefault="00296DD4" w:rsidP="00296DD4">
            <w:pPr>
              <w:spacing w:line="240" w:lineRule="auto"/>
              <w:jc w:val="left"/>
              <w:rPr>
                <w:rStyle w:val="Hyperlink"/>
                <w:rtl/>
              </w:rPr>
            </w:pPr>
            <w:hyperlink w:anchor="Seif23" w:tooltip="נחקר באזהרה   בקשה לעיון חוזר"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r>
              <w:rPr>
                <w:rFonts w:cs="Times New Roman"/>
                <w:sz w:val="24"/>
                <w:rtl/>
              </w:rPr>
              <w:t xml:space="preserve">סעיף 11ד </w:t>
            </w: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שימוש מותר באמצעי זיהוי ובנתוני זיהוי</w:t>
            </w:r>
          </w:p>
        </w:tc>
        <w:tc>
          <w:tcPr>
            <w:tcW w:w="567" w:type="dxa"/>
          </w:tcPr>
          <w:p w:rsidR="00296DD4" w:rsidRPr="00296DD4" w:rsidRDefault="00296DD4" w:rsidP="00296DD4">
            <w:pPr>
              <w:spacing w:line="240" w:lineRule="auto"/>
              <w:jc w:val="left"/>
              <w:rPr>
                <w:rStyle w:val="Hyperlink"/>
                <w:rtl/>
              </w:rPr>
            </w:pPr>
            <w:hyperlink w:anchor="Seif24" w:tooltip="שימוש מותר באמצעי זיהוי ובנתוני זיהוי"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r>
              <w:rPr>
                <w:rFonts w:cs="Times New Roman"/>
                <w:sz w:val="24"/>
                <w:rtl/>
              </w:rPr>
              <w:t xml:space="preserve">סעיף 11ה </w:t>
            </w: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נטילה חוזרת של אמצעי זיהוי</w:t>
            </w:r>
          </w:p>
        </w:tc>
        <w:tc>
          <w:tcPr>
            <w:tcW w:w="567" w:type="dxa"/>
          </w:tcPr>
          <w:p w:rsidR="00296DD4" w:rsidRPr="00296DD4" w:rsidRDefault="00296DD4" w:rsidP="00296DD4">
            <w:pPr>
              <w:spacing w:line="240" w:lineRule="auto"/>
              <w:jc w:val="left"/>
              <w:rPr>
                <w:rStyle w:val="Hyperlink"/>
                <w:rtl/>
              </w:rPr>
            </w:pPr>
            <w:hyperlink w:anchor="Seif25" w:tooltip="נטילה חוזרת של אמצעי זיהוי"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r>
              <w:rPr>
                <w:rFonts w:cs="Times New Roman"/>
                <w:sz w:val="24"/>
                <w:rtl/>
              </w:rPr>
              <w:t xml:space="preserve">סעיף 11ו </w:t>
            </w: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זימון לשם נטילת אמצעי זיהוי וסמכות עיכוב</w:t>
            </w:r>
          </w:p>
        </w:tc>
        <w:tc>
          <w:tcPr>
            <w:tcW w:w="567" w:type="dxa"/>
          </w:tcPr>
          <w:p w:rsidR="00296DD4" w:rsidRPr="00296DD4" w:rsidRDefault="00296DD4" w:rsidP="00296DD4">
            <w:pPr>
              <w:spacing w:line="240" w:lineRule="auto"/>
              <w:jc w:val="left"/>
              <w:rPr>
                <w:rStyle w:val="Hyperlink"/>
                <w:rtl/>
              </w:rPr>
            </w:pPr>
            <w:hyperlink w:anchor="Seif26" w:tooltip="זימון לשם נטילת אמצעי זיהוי וסמכות עיכוב"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r>
              <w:rPr>
                <w:rFonts w:cs="Times New Roman"/>
                <w:sz w:val="24"/>
                <w:rtl/>
              </w:rPr>
              <w:t xml:space="preserve">סעיף 11ז </w:t>
            </w: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בקשת הסכמה וסמכות שימוש בכוח</w:t>
            </w:r>
          </w:p>
        </w:tc>
        <w:tc>
          <w:tcPr>
            <w:tcW w:w="567" w:type="dxa"/>
          </w:tcPr>
          <w:p w:rsidR="00296DD4" w:rsidRPr="00296DD4" w:rsidRDefault="00296DD4" w:rsidP="00296DD4">
            <w:pPr>
              <w:spacing w:line="240" w:lineRule="auto"/>
              <w:jc w:val="left"/>
              <w:rPr>
                <w:rStyle w:val="Hyperlink"/>
                <w:rtl/>
              </w:rPr>
            </w:pPr>
            <w:hyperlink w:anchor="Seif27" w:tooltip="בקשת הסכמה וסמכות שימוש בכוח"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r>
              <w:rPr>
                <w:rFonts w:cs="Times New Roman"/>
                <w:sz w:val="24"/>
                <w:rtl/>
              </w:rPr>
              <w:t xml:space="preserve">סעיף 11ח </w:t>
            </w: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נטילת אמצעי זיהוי   תנאי הנטילה</w:t>
            </w:r>
          </w:p>
        </w:tc>
        <w:tc>
          <w:tcPr>
            <w:tcW w:w="567" w:type="dxa"/>
          </w:tcPr>
          <w:p w:rsidR="00296DD4" w:rsidRPr="00296DD4" w:rsidRDefault="00296DD4" w:rsidP="00296DD4">
            <w:pPr>
              <w:spacing w:line="240" w:lineRule="auto"/>
              <w:jc w:val="left"/>
              <w:rPr>
                <w:rStyle w:val="Hyperlink"/>
                <w:rtl/>
              </w:rPr>
            </w:pPr>
            <w:hyperlink w:anchor="Seif28" w:tooltip="נטילת אמצעי זיהוי   תנאי הנטילה"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r>
              <w:rPr>
                <w:rFonts w:cs="Times New Roman"/>
                <w:sz w:val="24"/>
                <w:rtl/>
              </w:rPr>
              <w:t xml:space="preserve">סעיף 11ט </w:t>
            </w: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דוח בדבר נטילת אמצעי זיהוי</w:t>
            </w:r>
          </w:p>
        </w:tc>
        <w:tc>
          <w:tcPr>
            <w:tcW w:w="567" w:type="dxa"/>
          </w:tcPr>
          <w:p w:rsidR="00296DD4" w:rsidRPr="00296DD4" w:rsidRDefault="00296DD4" w:rsidP="00296DD4">
            <w:pPr>
              <w:spacing w:line="240" w:lineRule="auto"/>
              <w:jc w:val="left"/>
              <w:rPr>
                <w:rStyle w:val="Hyperlink"/>
                <w:rtl/>
              </w:rPr>
            </w:pPr>
            <w:hyperlink w:anchor="Seif29" w:tooltip="דוח בדבר נטילת אמצעי זיהוי"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סימן ג': נטילת טביעת אצבעות ותצלום, לצורך זיהוי עצורים, אסירים ומוחזקים במשמורת</w:t>
            </w:r>
          </w:p>
        </w:tc>
        <w:tc>
          <w:tcPr>
            <w:tcW w:w="567" w:type="dxa"/>
          </w:tcPr>
          <w:p w:rsidR="00296DD4" w:rsidRPr="00296DD4" w:rsidRDefault="00296DD4" w:rsidP="00296DD4">
            <w:pPr>
              <w:spacing w:line="240" w:lineRule="auto"/>
              <w:jc w:val="left"/>
              <w:rPr>
                <w:rStyle w:val="Hyperlink"/>
                <w:rtl/>
              </w:rPr>
            </w:pPr>
            <w:hyperlink w:anchor="hed22" w:tooltip="סימן ג: נטילת טביעת אצבעות ותצלום, לצורך זיהוי עצורים, אסירים ומוחזקים במשמורת"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r>
              <w:rPr>
                <w:rFonts w:cs="Times New Roman"/>
                <w:sz w:val="24"/>
                <w:rtl/>
              </w:rPr>
              <w:t xml:space="preserve">סעיף 11י </w:t>
            </w: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נטילת אמצעי זיהוי לצורך זיהוים של עצורים, אסירים ומוחזקים במשמורת</w:t>
            </w:r>
          </w:p>
        </w:tc>
        <w:tc>
          <w:tcPr>
            <w:tcW w:w="567" w:type="dxa"/>
          </w:tcPr>
          <w:p w:rsidR="00296DD4" w:rsidRPr="00296DD4" w:rsidRDefault="00296DD4" w:rsidP="00296DD4">
            <w:pPr>
              <w:spacing w:line="240" w:lineRule="auto"/>
              <w:jc w:val="left"/>
              <w:rPr>
                <w:rStyle w:val="Hyperlink"/>
                <w:rtl/>
              </w:rPr>
            </w:pPr>
            <w:hyperlink w:anchor="Seif30" w:tooltip="נטילת אמצעי זיהוי לצורך זיהוים של עצורים, אסירים ומוחזקים במשמורת"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r>
              <w:rPr>
                <w:rFonts w:cs="Times New Roman"/>
                <w:sz w:val="24"/>
                <w:rtl/>
              </w:rPr>
              <w:t xml:space="preserve">סעיף 11יא </w:t>
            </w: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השימוש בנתוני הזיהוי</w:t>
            </w:r>
          </w:p>
        </w:tc>
        <w:tc>
          <w:tcPr>
            <w:tcW w:w="567" w:type="dxa"/>
          </w:tcPr>
          <w:p w:rsidR="00296DD4" w:rsidRPr="00296DD4" w:rsidRDefault="00296DD4" w:rsidP="00296DD4">
            <w:pPr>
              <w:spacing w:line="240" w:lineRule="auto"/>
              <w:jc w:val="left"/>
              <w:rPr>
                <w:rStyle w:val="Hyperlink"/>
                <w:rtl/>
              </w:rPr>
            </w:pPr>
            <w:hyperlink w:anchor="Seif31" w:tooltip="השימוש בנתוני הזיהוי"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סימן ד': סריקת טביעת אצבעות לשם זיהוי מעוכב</w:t>
            </w:r>
          </w:p>
        </w:tc>
        <w:tc>
          <w:tcPr>
            <w:tcW w:w="567" w:type="dxa"/>
          </w:tcPr>
          <w:p w:rsidR="00296DD4" w:rsidRPr="00296DD4" w:rsidRDefault="00296DD4" w:rsidP="00296DD4">
            <w:pPr>
              <w:spacing w:line="240" w:lineRule="auto"/>
              <w:jc w:val="left"/>
              <w:rPr>
                <w:rStyle w:val="Hyperlink"/>
                <w:rtl/>
              </w:rPr>
            </w:pPr>
            <w:hyperlink w:anchor="hed23" w:tooltip="סימן ד: סריקת טביעת אצבעות לשם זיהוי מעוכב"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hed23</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r>
              <w:rPr>
                <w:rFonts w:cs="Times New Roman"/>
                <w:sz w:val="24"/>
                <w:rtl/>
              </w:rPr>
              <w:t xml:space="preserve">סעיף 11יב </w:t>
            </w: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סריקת טביעת אצבעות לשם זיהוי מעוכב</w:t>
            </w:r>
          </w:p>
        </w:tc>
        <w:tc>
          <w:tcPr>
            <w:tcW w:w="567" w:type="dxa"/>
          </w:tcPr>
          <w:p w:rsidR="00296DD4" w:rsidRPr="00296DD4" w:rsidRDefault="00296DD4" w:rsidP="00296DD4">
            <w:pPr>
              <w:spacing w:line="240" w:lineRule="auto"/>
              <w:jc w:val="left"/>
              <w:rPr>
                <w:rStyle w:val="Hyperlink"/>
                <w:rtl/>
              </w:rPr>
            </w:pPr>
            <w:hyperlink w:anchor="Seif32" w:tooltip="סריקת טביעת אצבעות לשם זיהוי מעוכב"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פרק ד': מאגר נתוני זיהוי</w:t>
            </w:r>
          </w:p>
        </w:tc>
        <w:tc>
          <w:tcPr>
            <w:tcW w:w="567" w:type="dxa"/>
          </w:tcPr>
          <w:p w:rsidR="00296DD4" w:rsidRPr="00296DD4" w:rsidRDefault="00296DD4" w:rsidP="00296DD4">
            <w:pPr>
              <w:spacing w:line="240" w:lineRule="auto"/>
              <w:jc w:val="left"/>
              <w:rPr>
                <w:rStyle w:val="Hyperlink"/>
                <w:rtl/>
              </w:rPr>
            </w:pPr>
            <w:hyperlink w:anchor="med3" w:tooltip="פרק ד: מאגר נתוני זיהוי"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סימן א': ניהול מאגר נתוני זיהוי</w:t>
            </w:r>
          </w:p>
        </w:tc>
        <w:tc>
          <w:tcPr>
            <w:tcW w:w="567" w:type="dxa"/>
          </w:tcPr>
          <w:p w:rsidR="00296DD4" w:rsidRPr="00296DD4" w:rsidRDefault="00296DD4" w:rsidP="00296DD4">
            <w:pPr>
              <w:spacing w:line="240" w:lineRule="auto"/>
              <w:jc w:val="left"/>
              <w:rPr>
                <w:rStyle w:val="Hyperlink"/>
                <w:rtl/>
              </w:rPr>
            </w:pPr>
            <w:hyperlink w:anchor="hed24" w:tooltip="סימן א: ניהול מאגר נתוני זיהוי"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hed24</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r>
              <w:rPr>
                <w:rFonts w:cs="Times New Roman"/>
                <w:sz w:val="24"/>
                <w:rtl/>
              </w:rPr>
              <w:lastRenderedPageBreak/>
              <w:t xml:space="preserve">סעיף 11יג </w:t>
            </w: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מאגר נתוני זיהוי</w:t>
            </w:r>
          </w:p>
        </w:tc>
        <w:tc>
          <w:tcPr>
            <w:tcW w:w="567" w:type="dxa"/>
          </w:tcPr>
          <w:p w:rsidR="00296DD4" w:rsidRPr="00296DD4" w:rsidRDefault="00296DD4" w:rsidP="00296DD4">
            <w:pPr>
              <w:spacing w:line="240" w:lineRule="auto"/>
              <w:jc w:val="left"/>
              <w:rPr>
                <w:rStyle w:val="Hyperlink"/>
                <w:rtl/>
              </w:rPr>
            </w:pPr>
            <w:hyperlink w:anchor="Seif33" w:tooltip="מאגר נתוני זיהוי"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r>
              <w:rPr>
                <w:rFonts w:cs="Times New Roman"/>
                <w:sz w:val="24"/>
                <w:rtl/>
              </w:rPr>
              <w:t xml:space="preserve">סעיף 11יד </w:t>
            </w: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השוואה לנתוני הזיהוי שבמאגר</w:t>
            </w:r>
          </w:p>
        </w:tc>
        <w:tc>
          <w:tcPr>
            <w:tcW w:w="567" w:type="dxa"/>
          </w:tcPr>
          <w:p w:rsidR="00296DD4" w:rsidRPr="00296DD4" w:rsidRDefault="00296DD4" w:rsidP="00296DD4">
            <w:pPr>
              <w:spacing w:line="240" w:lineRule="auto"/>
              <w:jc w:val="left"/>
              <w:rPr>
                <w:rStyle w:val="Hyperlink"/>
                <w:rtl/>
              </w:rPr>
            </w:pPr>
            <w:hyperlink w:anchor="Seif34" w:tooltip="השוואה לנתוני הזיהוי שבמאגר"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r>
              <w:rPr>
                <w:rFonts w:cs="Times New Roman"/>
                <w:sz w:val="24"/>
                <w:rtl/>
              </w:rPr>
              <w:t xml:space="preserve">סעיף 11טו </w:t>
            </w: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ניהול המאגר</w:t>
            </w:r>
          </w:p>
        </w:tc>
        <w:tc>
          <w:tcPr>
            <w:tcW w:w="567" w:type="dxa"/>
          </w:tcPr>
          <w:p w:rsidR="00296DD4" w:rsidRPr="00296DD4" w:rsidRDefault="00296DD4" w:rsidP="00296DD4">
            <w:pPr>
              <w:spacing w:line="240" w:lineRule="auto"/>
              <w:jc w:val="left"/>
              <w:rPr>
                <w:rStyle w:val="Hyperlink"/>
                <w:rtl/>
              </w:rPr>
            </w:pPr>
            <w:hyperlink w:anchor="Seif35" w:tooltip="ניהול המאגר"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סימן ב': שימוש במאגר נתוני הזיהוי</w:t>
            </w:r>
          </w:p>
        </w:tc>
        <w:tc>
          <w:tcPr>
            <w:tcW w:w="567" w:type="dxa"/>
          </w:tcPr>
          <w:p w:rsidR="00296DD4" w:rsidRPr="00296DD4" w:rsidRDefault="00296DD4" w:rsidP="00296DD4">
            <w:pPr>
              <w:spacing w:line="240" w:lineRule="auto"/>
              <w:jc w:val="left"/>
              <w:rPr>
                <w:rStyle w:val="Hyperlink"/>
                <w:rtl/>
              </w:rPr>
            </w:pPr>
            <w:hyperlink w:anchor="hed25" w:tooltip="סימן ב: שימוש במאגר נתוני הזיהוי"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hed25</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r>
              <w:rPr>
                <w:rFonts w:cs="Times New Roman"/>
                <w:sz w:val="24"/>
                <w:rtl/>
              </w:rPr>
              <w:t xml:space="preserve">סעיף 11טז </w:t>
            </w: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מטרות השימוש במאגר</w:t>
            </w:r>
          </w:p>
        </w:tc>
        <w:tc>
          <w:tcPr>
            <w:tcW w:w="567" w:type="dxa"/>
          </w:tcPr>
          <w:p w:rsidR="00296DD4" w:rsidRPr="00296DD4" w:rsidRDefault="00296DD4" w:rsidP="00296DD4">
            <w:pPr>
              <w:spacing w:line="240" w:lineRule="auto"/>
              <w:jc w:val="left"/>
              <w:rPr>
                <w:rStyle w:val="Hyperlink"/>
                <w:rtl/>
              </w:rPr>
            </w:pPr>
            <w:hyperlink w:anchor="Seif36" w:tooltip="מטרות השימוש במאגר"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r>
              <w:rPr>
                <w:rFonts w:cs="Times New Roman"/>
                <w:sz w:val="24"/>
                <w:rtl/>
              </w:rPr>
              <w:t xml:space="preserve">סעיף 11טז1 </w:t>
            </w: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מסירת מידע מהמאגר לגוף ציבורי</w:t>
            </w:r>
          </w:p>
        </w:tc>
        <w:tc>
          <w:tcPr>
            <w:tcW w:w="567" w:type="dxa"/>
          </w:tcPr>
          <w:p w:rsidR="00296DD4" w:rsidRPr="00296DD4" w:rsidRDefault="00296DD4" w:rsidP="00296DD4">
            <w:pPr>
              <w:spacing w:line="240" w:lineRule="auto"/>
              <w:jc w:val="left"/>
              <w:rPr>
                <w:rStyle w:val="Hyperlink"/>
                <w:rtl/>
              </w:rPr>
            </w:pPr>
            <w:hyperlink w:anchor="Seif58" w:tooltip="מסירת מידע מהמאגר לגוף ציבורי"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Seif58</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r>
              <w:rPr>
                <w:rFonts w:cs="Times New Roman"/>
                <w:sz w:val="24"/>
                <w:rtl/>
              </w:rPr>
              <w:t xml:space="preserve">סעיף 11טז2 </w:t>
            </w: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מסירת מידע מהמאגר למדינה אחרת או לגוף מחוץ לישראל</w:t>
            </w:r>
          </w:p>
        </w:tc>
        <w:tc>
          <w:tcPr>
            <w:tcW w:w="567" w:type="dxa"/>
          </w:tcPr>
          <w:p w:rsidR="00296DD4" w:rsidRPr="00296DD4" w:rsidRDefault="00296DD4" w:rsidP="00296DD4">
            <w:pPr>
              <w:spacing w:line="240" w:lineRule="auto"/>
              <w:jc w:val="left"/>
              <w:rPr>
                <w:rStyle w:val="Hyperlink"/>
                <w:rtl/>
              </w:rPr>
            </w:pPr>
            <w:hyperlink w:anchor="Seif59" w:tooltip="מסירת מידע מהמאגר למדינה אחרת או לגוף מחוץ לישראל"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Seif59</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r>
              <w:rPr>
                <w:rFonts w:cs="Times New Roman"/>
                <w:sz w:val="24"/>
                <w:rtl/>
              </w:rPr>
              <w:t xml:space="preserve">סעיף 11יז </w:t>
            </w: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הצגת תצלומים מהמאגר לאדם</w:t>
            </w:r>
          </w:p>
        </w:tc>
        <w:tc>
          <w:tcPr>
            <w:tcW w:w="567" w:type="dxa"/>
          </w:tcPr>
          <w:p w:rsidR="00296DD4" w:rsidRPr="00296DD4" w:rsidRDefault="00296DD4" w:rsidP="00296DD4">
            <w:pPr>
              <w:spacing w:line="240" w:lineRule="auto"/>
              <w:jc w:val="left"/>
              <w:rPr>
                <w:rStyle w:val="Hyperlink"/>
                <w:rtl/>
              </w:rPr>
            </w:pPr>
            <w:hyperlink w:anchor="Seif37" w:tooltip="הצגת תצלומים מהמאגר לאדם"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r>
              <w:rPr>
                <w:rFonts w:cs="Times New Roman"/>
                <w:sz w:val="24"/>
                <w:rtl/>
              </w:rPr>
              <w:t xml:space="preserve">סעיף 11יח </w:t>
            </w: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הצגת תצלום ברבים</w:t>
            </w:r>
          </w:p>
        </w:tc>
        <w:tc>
          <w:tcPr>
            <w:tcW w:w="567" w:type="dxa"/>
          </w:tcPr>
          <w:p w:rsidR="00296DD4" w:rsidRPr="00296DD4" w:rsidRDefault="00296DD4" w:rsidP="00296DD4">
            <w:pPr>
              <w:spacing w:line="240" w:lineRule="auto"/>
              <w:jc w:val="left"/>
              <w:rPr>
                <w:rStyle w:val="Hyperlink"/>
                <w:rtl/>
              </w:rPr>
            </w:pPr>
            <w:hyperlink w:anchor="Seif38" w:tooltip="הצגת תצלום ברבים"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r>
              <w:rPr>
                <w:rFonts w:cs="Times New Roman"/>
                <w:sz w:val="24"/>
                <w:rtl/>
              </w:rPr>
              <w:t xml:space="preserve">סעיף 11יט </w:t>
            </w: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הפקה חוזרת</w:t>
            </w:r>
          </w:p>
        </w:tc>
        <w:tc>
          <w:tcPr>
            <w:tcW w:w="567" w:type="dxa"/>
          </w:tcPr>
          <w:p w:rsidR="00296DD4" w:rsidRPr="00296DD4" w:rsidRDefault="00296DD4" w:rsidP="00296DD4">
            <w:pPr>
              <w:spacing w:line="240" w:lineRule="auto"/>
              <w:jc w:val="left"/>
              <w:rPr>
                <w:rStyle w:val="Hyperlink"/>
                <w:rtl/>
              </w:rPr>
            </w:pPr>
            <w:hyperlink w:anchor="Seif39" w:tooltip="הפקה חוזרת"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סימן ג': שמירת סודיות ואבטחה</w:t>
            </w:r>
          </w:p>
        </w:tc>
        <w:tc>
          <w:tcPr>
            <w:tcW w:w="567" w:type="dxa"/>
          </w:tcPr>
          <w:p w:rsidR="00296DD4" w:rsidRPr="00296DD4" w:rsidRDefault="00296DD4" w:rsidP="00296DD4">
            <w:pPr>
              <w:spacing w:line="240" w:lineRule="auto"/>
              <w:jc w:val="left"/>
              <w:rPr>
                <w:rStyle w:val="Hyperlink"/>
                <w:rtl/>
              </w:rPr>
            </w:pPr>
            <w:hyperlink w:anchor="hed26" w:tooltip="סימן ג: שמירת סודיות ואבטחה"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hed26</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r>
              <w:rPr>
                <w:rFonts w:cs="Times New Roman"/>
                <w:sz w:val="24"/>
                <w:rtl/>
              </w:rPr>
              <w:t xml:space="preserve">סעיף 11כ </w:t>
            </w: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שמירת סודיות והגבלת שימוש</w:t>
            </w:r>
          </w:p>
        </w:tc>
        <w:tc>
          <w:tcPr>
            <w:tcW w:w="567" w:type="dxa"/>
          </w:tcPr>
          <w:p w:rsidR="00296DD4" w:rsidRPr="00296DD4" w:rsidRDefault="00296DD4" w:rsidP="00296DD4">
            <w:pPr>
              <w:spacing w:line="240" w:lineRule="auto"/>
              <w:jc w:val="left"/>
              <w:rPr>
                <w:rStyle w:val="Hyperlink"/>
                <w:rtl/>
              </w:rPr>
            </w:pPr>
            <w:hyperlink w:anchor="Seif40" w:tooltip="שמירת סודיות והגבלת שימוש"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r>
              <w:rPr>
                <w:rFonts w:cs="Times New Roman"/>
                <w:sz w:val="24"/>
                <w:rtl/>
              </w:rPr>
              <w:t xml:space="preserve">סעיף 11כא </w:t>
            </w: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שמירת אמצעי זיהוי ונתוני זיהוי ואבטחתם</w:t>
            </w:r>
          </w:p>
        </w:tc>
        <w:tc>
          <w:tcPr>
            <w:tcW w:w="567" w:type="dxa"/>
          </w:tcPr>
          <w:p w:rsidR="00296DD4" w:rsidRPr="00296DD4" w:rsidRDefault="00296DD4" w:rsidP="00296DD4">
            <w:pPr>
              <w:spacing w:line="240" w:lineRule="auto"/>
              <w:jc w:val="left"/>
              <w:rPr>
                <w:rStyle w:val="Hyperlink"/>
                <w:rtl/>
              </w:rPr>
            </w:pPr>
            <w:hyperlink w:anchor="Seif41" w:tooltip="שמירת אמצעי זיהוי ונתוני זיהוי ואבטחתם"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r>
              <w:rPr>
                <w:rFonts w:cs="Times New Roman"/>
                <w:sz w:val="24"/>
                <w:rtl/>
              </w:rPr>
              <w:t xml:space="preserve">סעיף 11כא1 </w:t>
            </w: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שמירת סודיות ואבטחה במאגר נעדרים ואלמונים</w:t>
            </w:r>
          </w:p>
        </w:tc>
        <w:tc>
          <w:tcPr>
            <w:tcW w:w="567" w:type="dxa"/>
          </w:tcPr>
          <w:p w:rsidR="00296DD4" w:rsidRPr="00296DD4" w:rsidRDefault="00296DD4" w:rsidP="00296DD4">
            <w:pPr>
              <w:spacing w:line="240" w:lineRule="auto"/>
              <w:jc w:val="left"/>
              <w:rPr>
                <w:rStyle w:val="Hyperlink"/>
                <w:rtl/>
              </w:rPr>
            </w:pPr>
            <w:hyperlink w:anchor="Seif60" w:tooltip="שמירת סודיות ואבטחה במאגר נעדרים ואלמונים"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Seif60</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סימן ד': מחיקת נתוני זיהוי</w:t>
            </w:r>
          </w:p>
        </w:tc>
        <w:tc>
          <w:tcPr>
            <w:tcW w:w="567" w:type="dxa"/>
          </w:tcPr>
          <w:p w:rsidR="00296DD4" w:rsidRPr="00296DD4" w:rsidRDefault="00296DD4" w:rsidP="00296DD4">
            <w:pPr>
              <w:spacing w:line="240" w:lineRule="auto"/>
              <w:jc w:val="left"/>
              <w:rPr>
                <w:rStyle w:val="Hyperlink"/>
                <w:rtl/>
              </w:rPr>
            </w:pPr>
            <w:hyperlink w:anchor="hed27" w:tooltip="סימן ד: מחיקת נתוני זיהוי"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hed27</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r>
              <w:rPr>
                <w:rFonts w:cs="Times New Roman"/>
                <w:sz w:val="24"/>
                <w:rtl/>
              </w:rPr>
              <w:t xml:space="preserve">סעיף 11כב </w:t>
            </w: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הגדרות</w:t>
            </w:r>
          </w:p>
        </w:tc>
        <w:tc>
          <w:tcPr>
            <w:tcW w:w="567" w:type="dxa"/>
          </w:tcPr>
          <w:p w:rsidR="00296DD4" w:rsidRPr="00296DD4" w:rsidRDefault="00296DD4" w:rsidP="00296DD4">
            <w:pPr>
              <w:spacing w:line="240" w:lineRule="auto"/>
              <w:jc w:val="left"/>
              <w:rPr>
                <w:rStyle w:val="Hyperlink"/>
                <w:rtl/>
              </w:rPr>
            </w:pPr>
            <w:hyperlink w:anchor="Seif42" w:tooltip="הגדרות"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r>
              <w:rPr>
                <w:rFonts w:cs="Times New Roman"/>
                <w:sz w:val="24"/>
                <w:rtl/>
              </w:rPr>
              <w:t xml:space="preserve">סעיף 11כג </w:t>
            </w: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מחיקת נתונים לזיהוי גנטי</w:t>
            </w:r>
          </w:p>
        </w:tc>
        <w:tc>
          <w:tcPr>
            <w:tcW w:w="567" w:type="dxa"/>
          </w:tcPr>
          <w:p w:rsidR="00296DD4" w:rsidRPr="00296DD4" w:rsidRDefault="00296DD4" w:rsidP="00296DD4">
            <w:pPr>
              <w:spacing w:line="240" w:lineRule="auto"/>
              <w:jc w:val="left"/>
              <w:rPr>
                <w:rStyle w:val="Hyperlink"/>
                <w:rtl/>
              </w:rPr>
            </w:pPr>
            <w:hyperlink w:anchor="Seif43" w:tooltip="מחיקת נתונים לזיהוי גנטי"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r>
              <w:rPr>
                <w:rFonts w:cs="Times New Roman"/>
                <w:sz w:val="24"/>
                <w:rtl/>
              </w:rPr>
              <w:t xml:space="preserve">סעיף 11כד </w:t>
            </w: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בירור בדבר מחיקת נתונים לזיהוי גנטי מן המאגר</w:t>
            </w:r>
          </w:p>
        </w:tc>
        <w:tc>
          <w:tcPr>
            <w:tcW w:w="567" w:type="dxa"/>
          </w:tcPr>
          <w:p w:rsidR="00296DD4" w:rsidRPr="00296DD4" w:rsidRDefault="00296DD4" w:rsidP="00296DD4">
            <w:pPr>
              <w:spacing w:line="240" w:lineRule="auto"/>
              <w:jc w:val="left"/>
              <w:rPr>
                <w:rStyle w:val="Hyperlink"/>
                <w:rtl/>
              </w:rPr>
            </w:pPr>
            <w:hyperlink w:anchor="Seif44" w:tooltip="בירור בדבר מחיקת נתונים לזיהוי גנטי מן המאגר"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r>
              <w:rPr>
                <w:rFonts w:cs="Times New Roman"/>
                <w:sz w:val="24"/>
                <w:rtl/>
              </w:rPr>
              <w:t xml:space="preserve">סעיף 11כה </w:t>
            </w: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מחיקת נתוני זיהוי שניטלו לצורך איתור נעדרים או זיהוי אלמונים</w:t>
            </w:r>
          </w:p>
        </w:tc>
        <w:tc>
          <w:tcPr>
            <w:tcW w:w="567" w:type="dxa"/>
          </w:tcPr>
          <w:p w:rsidR="00296DD4" w:rsidRPr="00296DD4" w:rsidRDefault="00296DD4" w:rsidP="00296DD4">
            <w:pPr>
              <w:spacing w:line="240" w:lineRule="auto"/>
              <w:jc w:val="left"/>
              <w:rPr>
                <w:rStyle w:val="Hyperlink"/>
                <w:rtl/>
              </w:rPr>
            </w:pPr>
            <w:hyperlink w:anchor="Seif61" w:tooltip="מחיקת נתוני זיהוי שניטלו לצורך איתור נעדרים או זיהוי אלמונים"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Seif61</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סימן ה': מאגר לאיתור נעדרים ולזיהוי אלמונים</w:t>
            </w:r>
          </w:p>
        </w:tc>
        <w:tc>
          <w:tcPr>
            <w:tcW w:w="567" w:type="dxa"/>
          </w:tcPr>
          <w:p w:rsidR="00296DD4" w:rsidRPr="00296DD4" w:rsidRDefault="00296DD4" w:rsidP="00296DD4">
            <w:pPr>
              <w:spacing w:line="240" w:lineRule="auto"/>
              <w:jc w:val="left"/>
              <w:rPr>
                <w:rStyle w:val="Hyperlink"/>
                <w:rtl/>
              </w:rPr>
            </w:pPr>
            <w:hyperlink w:anchor="hed28" w:tooltip="סימן ה: מאגר לאיתור נעדרים ולזיהוי אלמונים"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hed28</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r>
              <w:rPr>
                <w:rFonts w:cs="Times New Roman"/>
                <w:sz w:val="24"/>
                <w:rtl/>
              </w:rPr>
              <w:t xml:space="preserve">סעיף 11כו </w:t>
            </w: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מאגר לאיתור נעדרים ולזיהוי אלמונים</w:t>
            </w:r>
          </w:p>
        </w:tc>
        <w:tc>
          <w:tcPr>
            <w:tcW w:w="567" w:type="dxa"/>
          </w:tcPr>
          <w:p w:rsidR="00296DD4" w:rsidRPr="00296DD4" w:rsidRDefault="00296DD4" w:rsidP="00296DD4">
            <w:pPr>
              <w:spacing w:line="240" w:lineRule="auto"/>
              <w:jc w:val="left"/>
              <w:rPr>
                <w:rStyle w:val="Hyperlink"/>
                <w:rtl/>
              </w:rPr>
            </w:pPr>
            <w:hyperlink w:anchor="Seif62" w:tooltip="מאגר לאיתור נעדרים ולזיהוי אלמונים"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Seif62</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r>
              <w:rPr>
                <w:rFonts w:cs="Times New Roman"/>
                <w:sz w:val="24"/>
                <w:rtl/>
              </w:rPr>
              <w:t xml:space="preserve">סעיף 11כז </w:t>
            </w: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נטילת אמצעי זיהוי לצורך איתור נעדרים או זיהוי אלמונים והשימוש בהם</w:t>
            </w:r>
          </w:p>
        </w:tc>
        <w:tc>
          <w:tcPr>
            <w:tcW w:w="567" w:type="dxa"/>
          </w:tcPr>
          <w:p w:rsidR="00296DD4" w:rsidRPr="00296DD4" w:rsidRDefault="00296DD4" w:rsidP="00296DD4">
            <w:pPr>
              <w:spacing w:line="240" w:lineRule="auto"/>
              <w:jc w:val="left"/>
              <w:rPr>
                <w:rStyle w:val="Hyperlink"/>
                <w:rtl/>
              </w:rPr>
            </w:pPr>
            <w:hyperlink w:anchor="Seif63" w:tooltip="נטילת אמצעי זיהוי לצורך איתור נעדרים או זיהוי אלמונים והשימוש בהם"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Seif63</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פרק ה': עונשין</w:t>
            </w:r>
          </w:p>
        </w:tc>
        <w:tc>
          <w:tcPr>
            <w:tcW w:w="567" w:type="dxa"/>
          </w:tcPr>
          <w:p w:rsidR="00296DD4" w:rsidRPr="00296DD4" w:rsidRDefault="00296DD4" w:rsidP="00296DD4">
            <w:pPr>
              <w:spacing w:line="240" w:lineRule="auto"/>
              <w:jc w:val="left"/>
              <w:rPr>
                <w:rStyle w:val="Hyperlink"/>
                <w:rtl/>
              </w:rPr>
            </w:pPr>
            <w:hyperlink w:anchor="med4" w:tooltip="פרק ה: עונשין"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r>
              <w:rPr>
                <w:rFonts w:cs="Times New Roman"/>
                <w:sz w:val="24"/>
                <w:rtl/>
              </w:rPr>
              <w:t xml:space="preserve">סעיף 12 </w:t>
            </w: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עונשין</w:t>
            </w:r>
          </w:p>
        </w:tc>
        <w:tc>
          <w:tcPr>
            <w:tcW w:w="567" w:type="dxa"/>
          </w:tcPr>
          <w:p w:rsidR="00296DD4" w:rsidRPr="00296DD4" w:rsidRDefault="00296DD4" w:rsidP="00296DD4">
            <w:pPr>
              <w:spacing w:line="240" w:lineRule="auto"/>
              <w:jc w:val="left"/>
              <w:rPr>
                <w:rStyle w:val="Hyperlink"/>
                <w:rtl/>
              </w:rPr>
            </w:pPr>
            <w:hyperlink w:anchor="Seif12" w:tooltip="עונשין"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פרק ו': חיפוש בהסכמה בגוף אדם שאינו חשוד</w:t>
            </w:r>
          </w:p>
        </w:tc>
        <w:tc>
          <w:tcPr>
            <w:tcW w:w="567" w:type="dxa"/>
          </w:tcPr>
          <w:p w:rsidR="00296DD4" w:rsidRPr="00296DD4" w:rsidRDefault="00296DD4" w:rsidP="00296DD4">
            <w:pPr>
              <w:spacing w:line="240" w:lineRule="auto"/>
              <w:jc w:val="left"/>
              <w:rPr>
                <w:rStyle w:val="Hyperlink"/>
                <w:rtl/>
              </w:rPr>
            </w:pPr>
            <w:hyperlink w:anchor="med5" w:tooltip="פרק ו: חיפוש בהסכמה בגוף אדם שאינו חשוד"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סימן א': הוראות כלליות</w:t>
            </w:r>
          </w:p>
        </w:tc>
        <w:tc>
          <w:tcPr>
            <w:tcW w:w="567" w:type="dxa"/>
          </w:tcPr>
          <w:p w:rsidR="00296DD4" w:rsidRPr="00296DD4" w:rsidRDefault="00296DD4" w:rsidP="00296DD4">
            <w:pPr>
              <w:spacing w:line="240" w:lineRule="auto"/>
              <w:jc w:val="left"/>
              <w:rPr>
                <w:rStyle w:val="Hyperlink"/>
                <w:rtl/>
              </w:rPr>
            </w:pPr>
            <w:hyperlink w:anchor="hed29" w:tooltip="סימן א: הוראות כלליות"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hed29</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r>
              <w:rPr>
                <w:rFonts w:cs="Times New Roman"/>
                <w:sz w:val="24"/>
                <w:rtl/>
              </w:rPr>
              <w:t xml:space="preserve">סעיף 14 </w:t>
            </w: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חיפוש בהסכמה בגוף אדם שאינו חשוד</w:t>
            </w:r>
          </w:p>
        </w:tc>
        <w:tc>
          <w:tcPr>
            <w:tcW w:w="567" w:type="dxa"/>
          </w:tcPr>
          <w:p w:rsidR="00296DD4" w:rsidRPr="00296DD4" w:rsidRDefault="00296DD4" w:rsidP="00296DD4">
            <w:pPr>
              <w:spacing w:line="240" w:lineRule="auto"/>
              <w:jc w:val="left"/>
              <w:rPr>
                <w:rStyle w:val="Hyperlink"/>
                <w:rtl/>
              </w:rPr>
            </w:pPr>
            <w:hyperlink w:anchor="Seif55" w:tooltip="חיפוש בהסכמה בגוף אדם שאינו חשוד"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Seif55</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r>
              <w:rPr>
                <w:rFonts w:cs="Times New Roman"/>
                <w:sz w:val="24"/>
                <w:rtl/>
              </w:rPr>
              <w:t xml:space="preserve">סעיף 14א </w:t>
            </w: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הגבלת השימוש במה שנתפס בחיפוש</w:t>
            </w:r>
          </w:p>
        </w:tc>
        <w:tc>
          <w:tcPr>
            <w:tcW w:w="567" w:type="dxa"/>
          </w:tcPr>
          <w:p w:rsidR="00296DD4" w:rsidRPr="00296DD4" w:rsidRDefault="00296DD4" w:rsidP="00296DD4">
            <w:pPr>
              <w:spacing w:line="240" w:lineRule="auto"/>
              <w:jc w:val="left"/>
              <w:rPr>
                <w:rStyle w:val="Hyperlink"/>
                <w:rtl/>
              </w:rPr>
            </w:pPr>
            <w:hyperlink w:anchor="Seif45" w:tooltip="הגבלת השימוש במה שנתפס בחיפוש"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סימן ב': הוראות לענין קטינים ואנשים עם מוגבלות שכלית</w:t>
            </w:r>
          </w:p>
        </w:tc>
        <w:tc>
          <w:tcPr>
            <w:tcW w:w="567" w:type="dxa"/>
          </w:tcPr>
          <w:p w:rsidR="00296DD4" w:rsidRPr="00296DD4" w:rsidRDefault="00296DD4" w:rsidP="00296DD4">
            <w:pPr>
              <w:spacing w:line="240" w:lineRule="auto"/>
              <w:jc w:val="left"/>
              <w:rPr>
                <w:rStyle w:val="Hyperlink"/>
                <w:rtl/>
              </w:rPr>
            </w:pPr>
            <w:hyperlink w:anchor="hed210" w:tooltip="סימן ב: הוראות לענין קטינים ואנשים עם מוגבלות שכלית"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hed210</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r>
              <w:rPr>
                <w:rFonts w:cs="Times New Roman"/>
                <w:sz w:val="24"/>
                <w:rtl/>
              </w:rPr>
              <w:t xml:space="preserve">סעיף 14ב </w:t>
            </w: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הגדרות</w:t>
            </w:r>
          </w:p>
        </w:tc>
        <w:tc>
          <w:tcPr>
            <w:tcW w:w="567" w:type="dxa"/>
          </w:tcPr>
          <w:p w:rsidR="00296DD4" w:rsidRPr="00296DD4" w:rsidRDefault="00296DD4" w:rsidP="00296DD4">
            <w:pPr>
              <w:spacing w:line="240" w:lineRule="auto"/>
              <w:jc w:val="left"/>
              <w:rPr>
                <w:rStyle w:val="Hyperlink"/>
                <w:rtl/>
              </w:rPr>
            </w:pPr>
            <w:hyperlink w:anchor="Seif46" w:tooltip="הגדרות"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r>
              <w:rPr>
                <w:rFonts w:cs="Times New Roman"/>
                <w:sz w:val="24"/>
                <w:rtl/>
              </w:rPr>
              <w:t xml:space="preserve">סעיף 14ג </w:t>
            </w: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ההסכמה הנדרשת לחיפוש בקטין ובאדם עם מוגבלות שכלית</w:t>
            </w:r>
          </w:p>
        </w:tc>
        <w:tc>
          <w:tcPr>
            <w:tcW w:w="567" w:type="dxa"/>
          </w:tcPr>
          <w:p w:rsidR="00296DD4" w:rsidRPr="00296DD4" w:rsidRDefault="00296DD4" w:rsidP="00296DD4">
            <w:pPr>
              <w:spacing w:line="240" w:lineRule="auto"/>
              <w:jc w:val="left"/>
              <w:rPr>
                <w:rStyle w:val="Hyperlink"/>
                <w:rtl/>
              </w:rPr>
            </w:pPr>
            <w:hyperlink w:anchor="Seif47" w:tooltip="ההסכמה הנדרשת לחיפוש בקטין ובאדם עם מוגבלות שכלית"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r>
              <w:rPr>
                <w:rFonts w:cs="Times New Roman"/>
                <w:sz w:val="24"/>
                <w:rtl/>
              </w:rPr>
              <w:t xml:space="preserve">סעיף 14ד </w:t>
            </w: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החלת הוראות פרק ב'</w:t>
            </w:r>
          </w:p>
        </w:tc>
        <w:tc>
          <w:tcPr>
            <w:tcW w:w="567" w:type="dxa"/>
          </w:tcPr>
          <w:p w:rsidR="00296DD4" w:rsidRPr="00296DD4" w:rsidRDefault="00296DD4" w:rsidP="00296DD4">
            <w:pPr>
              <w:spacing w:line="240" w:lineRule="auto"/>
              <w:jc w:val="left"/>
              <w:rPr>
                <w:rStyle w:val="Hyperlink"/>
                <w:rtl/>
              </w:rPr>
            </w:pPr>
            <w:hyperlink w:anchor="Seif48" w:tooltip="החלת הוראות פרק ב"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פרק ז': הוראות כלליות</w:t>
            </w:r>
          </w:p>
        </w:tc>
        <w:tc>
          <w:tcPr>
            <w:tcW w:w="567" w:type="dxa"/>
          </w:tcPr>
          <w:p w:rsidR="00296DD4" w:rsidRPr="00296DD4" w:rsidRDefault="00296DD4" w:rsidP="00296DD4">
            <w:pPr>
              <w:spacing w:line="240" w:lineRule="auto"/>
              <w:jc w:val="left"/>
              <w:rPr>
                <w:rStyle w:val="Hyperlink"/>
                <w:rtl/>
              </w:rPr>
            </w:pPr>
            <w:hyperlink w:anchor="med6" w:tooltip="פרק ז: הוראות כלליות"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r>
              <w:rPr>
                <w:rFonts w:cs="Times New Roman"/>
                <w:sz w:val="24"/>
                <w:rtl/>
              </w:rPr>
              <w:t xml:space="preserve">סעיף 14ה </w:t>
            </w: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ועדה לאישור שיטות ההפקה של נתונים לזיהוי גנטי</w:t>
            </w:r>
          </w:p>
        </w:tc>
        <w:tc>
          <w:tcPr>
            <w:tcW w:w="567" w:type="dxa"/>
          </w:tcPr>
          <w:p w:rsidR="00296DD4" w:rsidRPr="00296DD4" w:rsidRDefault="00296DD4" w:rsidP="00296DD4">
            <w:pPr>
              <w:spacing w:line="240" w:lineRule="auto"/>
              <w:jc w:val="left"/>
              <w:rPr>
                <w:rStyle w:val="Hyperlink"/>
                <w:rtl/>
              </w:rPr>
            </w:pPr>
            <w:hyperlink w:anchor="Seif49" w:tooltip="ועדה לאישור שיטות ההפקה של נתונים לזיהוי גנטי"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Seif49</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r>
              <w:rPr>
                <w:rFonts w:cs="Times New Roman"/>
                <w:sz w:val="24"/>
                <w:rtl/>
              </w:rPr>
              <w:t xml:space="preserve">סעיף 14ו </w:t>
            </w: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הגבלת אופן ההפקה של נתונים לזיהוי גנטי</w:t>
            </w:r>
          </w:p>
        </w:tc>
        <w:tc>
          <w:tcPr>
            <w:tcW w:w="567" w:type="dxa"/>
          </w:tcPr>
          <w:p w:rsidR="00296DD4" w:rsidRPr="00296DD4" w:rsidRDefault="00296DD4" w:rsidP="00296DD4">
            <w:pPr>
              <w:spacing w:line="240" w:lineRule="auto"/>
              <w:jc w:val="left"/>
              <w:rPr>
                <w:rStyle w:val="Hyperlink"/>
                <w:rtl/>
              </w:rPr>
            </w:pPr>
            <w:hyperlink w:anchor="Seif50" w:tooltip="הגבלת אופן ההפקה של נתונים לזיהוי גנטי"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Seif50</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r>
              <w:rPr>
                <w:rFonts w:cs="Times New Roman"/>
                <w:sz w:val="24"/>
                <w:rtl/>
              </w:rPr>
              <w:t xml:space="preserve">סעיף 14ז </w:t>
            </w: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שימוש מותר בדגימות ביולוגיות ובנתונים לזיהוי גנטי שאינם כלולים במאגר</w:t>
            </w:r>
          </w:p>
        </w:tc>
        <w:tc>
          <w:tcPr>
            <w:tcW w:w="567" w:type="dxa"/>
          </w:tcPr>
          <w:p w:rsidR="00296DD4" w:rsidRPr="00296DD4" w:rsidRDefault="00296DD4" w:rsidP="00296DD4">
            <w:pPr>
              <w:spacing w:line="240" w:lineRule="auto"/>
              <w:jc w:val="left"/>
              <w:rPr>
                <w:rStyle w:val="Hyperlink"/>
                <w:rtl/>
              </w:rPr>
            </w:pPr>
            <w:hyperlink w:anchor="Seif51" w:tooltip="שימוש מותר בדגימות ביולוגיות ובנתונים לזיהוי גנטי שאינם כלולים במאגר"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Seif51</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r>
              <w:rPr>
                <w:rFonts w:cs="Times New Roman"/>
                <w:sz w:val="24"/>
                <w:rtl/>
              </w:rPr>
              <w:t xml:space="preserve">סעיף 14ח </w:t>
            </w: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הגבלת מסירה של דגימות ביולוגיות</w:t>
            </w:r>
          </w:p>
        </w:tc>
        <w:tc>
          <w:tcPr>
            <w:tcW w:w="567" w:type="dxa"/>
          </w:tcPr>
          <w:p w:rsidR="00296DD4" w:rsidRPr="00296DD4" w:rsidRDefault="00296DD4" w:rsidP="00296DD4">
            <w:pPr>
              <w:spacing w:line="240" w:lineRule="auto"/>
              <w:jc w:val="left"/>
              <w:rPr>
                <w:rStyle w:val="Hyperlink"/>
                <w:rtl/>
              </w:rPr>
            </w:pPr>
            <w:hyperlink w:anchor="Seif52" w:tooltip="הגבלת מסירה של דגימות ביולוגיות"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Seif52</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r>
              <w:rPr>
                <w:rFonts w:cs="Times New Roman"/>
                <w:sz w:val="24"/>
                <w:rtl/>
              </w:rPr>
              <w:t xml:space="preserve">סעיף 14ט </w:t>
            </w: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שמירת דינים לענין חומר חקירה וראיות בהליך פלילי</w:t>
            </w:r>
          </w:p>
        </w:tc>
        <w:tc>
          <w:tcPr>
            <w:tcW w:w="567" w:type="dxa"/>
          </w:tcPr>
          <w:p w:rsidR="00296DD4" w:rsidRPr="00296DD4" w:rsidRDefault="00296DD4" w:rsidP="00296DD4">
            <w:pPr>
              <w:spacing w:line="240" w:lineRule="auto"/>
              <w:jc w:val="left"/>
              <w:rPr>
                <w:rStyle w:val="Hyperlink"/>
                <w:rtl/>
              </w:rPr>
            </w:pPr>
            <w:hyperlink w:anchor="Seif53" w:tooltip="שמירת דינים לענין חומר חקירה וראיות בהליך פלילי"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Seif53</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r>
              <w:rPr>
                <w:rFonts w:cs="Times New Roman"/>
                <w:sz w:val="24"/>
                <w:rtl/>
              </w:rPr>
              <w:t xml:space="preserve">סעיף 14י </w:t>
            </w: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דיווח לכנסת</w:t>
            </w:r>
          </w:p>
        </w:tc>
        <w:tc>
          <w:tcPr>
            <w:tcW w:w="567" w:type="dxa"/>
          </w:tcPr>
          <w:p w:rsidR="00296DD4" w:rsidRPr="00296DD4" w:rsidRDefault="00296DD4" w:rsidP="00296DD4">
            <w:pPr>
              <w:spacing w:line="240" w:lineRule="auto"/>
              <w:jc w:val="left"/>
              <w:rPr>
                <w:rStyle w:val="Hyperlink"/>
                <w:rtl/>
              </w:rPr>
            </w:pPr>
            <w:hyperlink w:anchor="Seif54" w:tooltip="דיווח לכנסת"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Seif54</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r>
              <w:rPr>
                <w:rFonts w:cs="Times New Roman"/>
                <w:sz w:val="24"/>
                <w:rtl/>
              </w:rPr>
              <w:t xml:space="preserve">סעיף 15 </w:t>
            </w: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ביצוע ותקנות</w:t>
            </w:r>
          </w:p>
        </w:tc>
        <w:tc>
          <w:tcPr>
            <w:tcW w:w="567" w:type="dxa"/>
          </w:tcPr>
          <w:p w:rsidR="00296DD4" w:rsidRPr="00296DD4" w:rsidRDefault="00296DD4" w:rsidP="00296DD4">
            <w:pPr>
              <w:spacing w:line="240" w:lineRule="auto"/>
              <w:jc w:val="left"/>
              <w:rPr>
                <w:rStyle w:val="Hyperlink"/>
                <w:rtl/>
              </w:rPr>
            </w:pPr>
            <w:hyperlink w:anchor="Seif13" w:tooltip="ביצוע ותקנות"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r>
              <w:rPr>
                <w:rFonts w:cs="Times New Roman"/>
                <w:sz w:val="24"/>
                <w:rtl/>
              </w:rPr>
              <w:t xml:space="preserve">סעיף 15א </w:t>
            </w: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שינוי התוספת הראשונה והתוספת השנייה</w:t>
            </w:r>
          </w:p>
        </w:tc>
        <w:tc>
          <w:tcPr>
            <w:tcW w:w="567" w:type="dxa"/>
          </w:tcPr>
          <w:p w:rsidR="00296DD4" w:rsidRPr="00296DD4" w:rsidRDefault="00296DD4" w:rsidP="00296DD4">
            <w:pPr>
              <w:spacing w:line="240" w:lineRule="auto"/>
              <w:jc w:val="left"/>
              <w:rPr>
                <w:rStyle w:val="Hyperlink"/>
                <w:rtl/>
              </w:rPr>
            </w:pPr>
            <w:hyperlink w:anchor="Seif56" w:tooltip="שינוי התוספת הראשונה והתוספת השנייה"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Seif56</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r>
              <w:rPr>
                <w:rFonts w:cs="Times New Roman"/>
                <w:sz w:val="24"/>
                <w:rtl/>
              </w:rPr>
              <w:t xml:space="preserve">סעיף 15ב </w:t>
            </w: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תחולה</w:t>
            </w:r>
          </w:p>
        </w:tc>
        <w:tc>
          <w:tcPr>
            <w:tcW w:w="567" w:type="dxa"/>
          </w:tcPr>
          <w:p w:rsidR="00296DD4" w:rsidRPr="00296DD4" w:rsidRDefault="00296DD4" w:rsidP="00296DD4">
            <w:pPr>
              <w:spacing w:line="240" w:lineRule="auto"/>
              <w:jc w:val="left"/>
              <w:rPr>
                <w:rStyle w:val="Hyperlink"/>
                <w:rtl/>
              </w:rPr>
            </w:pPr>
            <w:hyperlink w:anchor="Seif57" w:tooltip="תחולה"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Seif57</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r>
              <w:rPr>
                <w:rFonts w:cs="Times New Roman"/>
                <w:sz w:val="24"/>
                <w:rtl/>
              </w:rPr>
              <w:t xml:space="preserve">סעיף 16 </w:t>
            </w: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תיקון פקודת סדר הדין הפלילי</w:t>
            </w:r>
          </w:p>
        </w:tc>
        <w:tc>
          <w:tcPr>
            <w:tcW w:w="567" w:type="dxa"/>
          </w:tcPr>
          <w:p w:rsidR="00296DD4" w:rsidRPr="00296DD4" w:rsidRDefault="00296DD4" w:rsidP="00296DD4">
            <w:pPr>
              <w:spacing w:line="240" w:lineRule="auto"/>
              <w:jc w:val="left"/>
              <w:rPr>
                <w:rStyle w:val="Hyperlink"/>
                <w:rtl/>
              </w:rPr>
            </w:pPr>
            <w:hyperlink w:anchor="Seif14" w:tooltip="תיקון פקודת סדר הדין הפלילי"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r>
              <w:rPr>
                <w:rFonts w:cs="Times New Roman"/>
                <w:sz w:val="24"/>
                <w:rtl/>
              </w:rPr>
              <w:t xml:space="preserve">סעיף 17 </w:t>
            </w: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תיקון פקודת בתי הסוהר   מס' 15</w:t>
            </w:r>
          </w:p>
        </w:tc>
        <w:tc>
          <w:tcPr>
            <w:tcW w:w="567" w:type="dxa"/>
          </w:tcPr>
          <w:p w:rsidR="00296DD4" w:rsidRPr="00296DD4" w:rsidRDefault="00296DD4" w:rsidP="00296DD4">
            <w:pPr>
              <w:spacing w:line="240" w:lineRule="auto"/>
              <w:jc w:val="left"/>
              <w:rPr>
                <w:rStyle w:val="Hyperlink"/>
                <w:rtl/>
              </w:rPr>
            </w:pPr>
            <w:hyperlink w:anchor="Seif15" w:tooltip="תיקון פקודת בתי הסוהר   מס 15"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"סימן ז1: סמכויות סוהר – עיכוב, מעצר וחיפוש</w:t>
            </w:r>
          </w:p>
        </w:tc>
        <w:tc>
          <w:tcPr>
            <w:tcW w:w="567" w:type="dxa"/>
          </w:tcPr>
          <w:p w:rsidR="00296DD4" w:rsidRPr="00296DD4" w:rsidRDefault="00296DD4" w:rsidP="00296DD4">
            <w:pPr>
              <w:spacing w:line="240" w:lineRule="auto"/>
              <w:jc w:val="left"/>
              <w:rPr>
                <w:rStyle w:val="Hyperlink"/>
                <w:rtl/>
              </w:rPr>
            </w:pPr>
            <w:hyperlink w:anchor="hed211" w:tooltip="סימן ז1: סמכויות סוהר – עיכוב, מעצר וחיפוש"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hed211</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r>
              <w:rPr>
                <w:rFonts w:cs="Times New Roman"/>
                <w:sz w:val="24"/>
                <w:rtl/>
              </w:rPr>
              <w:t xml:space="preserve">סעיף 19 </w:t>
            </w: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תיקון פקודת הסמים המסוכנים — מס' 6</w:t>
            </w:r>
          </w:p>
        </w:tc>
        <w:tc>
          <w:tcPr>
            <w:tcW w:w="567" w:type="dxa"/>
          </w:tcPr>
          <w:p w:rsidR="00296DD4" w:rsidRPr="00296DD4" w:rsidRDefault="00296DD4" w:rsidP="00296DD4">
            <w:pPr>
              <w:spacing w:line="240" w:lineRule="auto"/>
              <w:jc w:val="left"/>
              <w:rPr>
                <w:rStyle w:val="Hyperlink"/>
                <w:rtl/>
              </w:rPr>
            </w:pPr>
            <w:hyperlink w:anchor="Seif16" w:tooltip="תיקון פקודת הסמים המסוכנים — מס 6"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r>
              <w:rPr>
                <w:rFonts w:cs="Times New Roman"/>
                <w:sz w:val="24"/>
                <w:rtl/>
              </w:rPr>
              <w:lastRenderedPageBreak/>
              <w:t xml:space="preserve">סעיף 20 </w:t>
            </w: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תיקון חוק סמכויות חיפוש בשעת חירום</w:t>
            </w:r>
          </w:p>
        </w:tc>
        <w:tc>
          <w:tcPr>
            <w:tcW w:w="567" w:type="dxa"/>
          </w:tcPr>
          <w:p w:rsidR="00296DD4" w:rsidRPr="00296DD4" w:rsidRDefault="00296DD4" w:rsidP="00296DD4">
            <w:pPr>
              <w:spacing w:line="240" w:lineRule="auto"/>
              <w:jc w:val="left"/>
              <w:rPr>
                <w:rStyle w:val="Hyperlink"/>
                <w:rtl/>
              </w:rPr>
            </w:pPr>
            <w:hyperlink w:anchor="Seif17" w:tooltip="תיקון חוק סמכויות חיפוש בשעת חירום"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r>
              <w:rPr>
                <w:rFonts w:cs="Times New Roman"/>
                <w:sz w:val="24"/>
                <w:rtl/>
              </w:rPr>
              <w:t xml:space="preserve">סעיף 22 </w:t>
            </w: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תיקון חוק השיפוט הצבאי —  מס' 28</w:t>
            </w:r>
          </w:p>
        </w:tc>
        <w:tc>
          <w:tcPr>
            <w:tcW w:w="567" w:type="dxa"/>
          </w:tcPr>
          <w:p w:rsidR="00296DD4" w:rsidRPr="00296DD4" w:rsidRDefault="00296DD4" w:rsidP="00296DD4">
            <w:pPr>
              <w:spacing w:line="240" w:lineRule="auto"/>
              <w:jc w:val="left"/>
              <w:rPr>
                <w:rStyle w:val="Hyperlink"/>
                <w:rtl/>
              </w:rPr>
            </w:pPr>
            <w:hyperlink w:anchor="Seif18" w:tooltip="תיקון חוק השיפוט הצבאי —  מס 28"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296DD4" w:rsidRPr="00296DD4">
        <w:tblPrEx>
          <w:tblCellMar>
            <w:top w:w="0" w:type="dxa"/>
            <w:bottom w:w="0" w:type="dxa"/>
          </w:tblCellMar>
        </w:tblPrEx>
        <w:tc>
          <w:tcPr>
            <w:tcW w:w="1247" w:type="dxa"/>
          </w:tcPr>
          <w:p w:rsidR="00296DD4" w:rsidRPr="00296DD4" w:rsidRDefault="00296DD4" w:rsidP="00296DD4">
            <w:pPr>
              <w:spacing w:line="240" w:lineRule="auto"/>
              <w:jc w:val="left"/>
              <w:rPr>
                <w:rFonts w:cs="Frankruhel"/>
                <w:sz w:val="24"/>
                <w:rtl/>
              </w:rPr>
            </w:pPr>
            <w:r>
              <w:rPr>
                <w:rFonts w:cs="Times New Roman"/>
                <w:sz w:val="24"/>
                <w:rtl/>
              </w:rPr>
              <w:t xml:space="preserve">סעיף 23 </w:t>
            </w:r>
          </w:p>
        </w:tc>
        <w:tc>
          <w:tcPr>
            <w:tcW w:w="5669" w:type="dxa"/>
          </w:tcPr>
          <w:p w:rsidR="00296DD4" w:rsidRPr="00296DD4" w:rsidRDefault="00296DD4" w:rsidP="00296DD4">
            <w:pPr>
              <w:spacing w:line="240" w:lineRule="auto"/>
              <w:jc w:val="left"/>
              <w:rPr>
                <w:rFonts w:cs="Frankruhel"/>
                <w:sz w:val="24"/>
                <w:rtl/>
              </w:rPr>
            </w:pPr>
            <w:r>
              <w:rPr>
                <w:rFonts w:cs="Times New Roman"/>
                <w:sz w:val="24"/>
                <w:rtl/>
              </w:rPr>
              <w:t>תיקון חוק שירות בטחון   מס' 8</w:t>
            </w:r>
          </w:p>
        </w:tc>
        <w:tc>
          <w:tcPr>
            <w:tcW w:w="567" w:type="dxa"/>
          </w:tcPr>
          <w:p w:rsidR="00296DD4" w:rsidRPr="00296DD4" w:rsidRDefault="00296DD4" w:rsidP="00296DD4">
            <w:pPr>
              <w:spacing w:line="240" w:lineRule="auto"/>
              <w:jc w:val="left"/>
              <w:rPr>
                <w:rStyle w:val="Hyperlink"/>
                <w:rtl/>
              </w:rPr>
            </w:pPr>
            <w:hyperlink w:anchor="Seif19" w:tooltip="תיקון חוק שירות בטחון   מס 8" w:history="1">
              <w:r w:rsidRPr="00296DD4">
                <w:rPr>
                  <w:rStyle w:val="Hyperlink"/>
                </w:rPr>
                <w:t>Go</w:t>
              </w:r>
            </w:hyperlink>
          </w:p>
        </w:tc>
        <w:tc>
          <w:tcPr>
            <w:tcW w:w="850" w:type="dxa"/>
          </w:tcPr>
          <w:p w:rsidR="00296DD4" w:rsidRPr="00296DD4" w:rsidRDefault="00296DD4" w:rsidP="00296D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bl>
    <w:p w:rsidR="00D04689" w:rsidRDefault="00D04689">
      <w:pPr>
        <w:pStyle w:val="big-header"/>
        <w:ind w:left="0" w:right="1134"/>
        <w:rPr>
          <w:rtl/>
        </w:rPr>
      </w:pPr>
    </w:p>
    <w:p w:rsidR="00D04689" w:rsidRDefault="00D04689" w:rsidP="008333BA">
      <w:pPr>
        <w:pStyle w:val="big-header"/>
        <w:ind w:left="0" w:right="1134"/>
        <w:rPr>
          <w:rFonts w:hint="cs"/>
          <w:rtl/>
        </w:rPr>
      </w:pPr>
      <w:r>
        <w:rPr>
          <w:rtl/>
        </w:rPr>
        <w:br w:type="page"/>
      </w:r>
      <w:r>
        <w:rPr>
          <w:rtl/>
          <w:lang w:val="he-IL"/>
        </w:rPr>
        <w:pict>
          <v:shapetype id="_x0000_t202" coordsize="21600,21600" o:spt="202" path="m,l,21600r21600,l21600,xe">
            <v:stroke joinstyle="miter"/>
            <v:path gradientshapeok="t" o:connecttype="rect"/>
          </v:shapetype>
          <v:shape id="_x0000_s2166" type="#_x0000_t202" style="position:absolute;left:0;text-align:left;margin-left:470.25pt;margin-top:25.5pt;width:1in;height:16.8pt;z-index:251673088" filled="f" stroked="f">
            <v:textbox style="mso-next-textbox:#_x0000_s2166" inset="1mm,0,1mm,0">
              <w:txbxContent>
                <w:p w:rsidR="00267C59" w:rsidRDefault="00267C59">
                  <w:pPr>
                    <w:spacing w:line="160" w:lineRule="exact"/>
                    <w:jc w:val="left"/>
                    <w:rPr>
                      <w:rFonts w:cs="Miriam" w:hint="cs"/>
                      <w:szCs w:val="18"/>
                      <w:rtl/>
                    </w:rPr>
                  </w:pPr>
                  <w:r>
                    <w:rPr>
                      <w:rFonts w:cs="Miriam" w:hint="cs"/>
                      <w:szCs w:val="18"/>
                      <w:rtl/>
                    </w:rPr>
                    <w:t>(תיקון מס' 1) תשס"ה-2005</w:t>
                  </w:r>
                </w:p>
              </w:txbxContent>
            </v:textbox>
            <w10:anchorlock/>
          </v:shape>
        </w:pict>
      </w:r>
      <w:r>
        <w:rPr>
          <w:rtl/>
        </w:rPr>
        <w:t>ח</w:t>
      </w:r>
      <w:r>
        <w:rPr>
          <w:rFonts w:hint="cs"/>
          <w:rtl/>
        </w:rPr>
        <w:t xml:space="preserve">וק סדר הדין הפלילי (סמכויות אכיפה </w:t>
      </w:r>
      <w:r>
        <w:rPr>
          <w:rtl/>
        </w:rPr>
        <w:t>–</w:t>
      </w:r>
      <w:r>
        <w:rPr>
          <w:rFonts w:hint="cs"/>
          <w:rtl/>
        </w:rPr>
        <w:t xml:space="preserve"> חיפוש בגוף ונטילת אמצעי זיהוי), תשנ"ו-1996</w:t>
      </w:r>
      <w:r>
        <w:rPr>
          <w:rStyle w:val="default"/>
          <w:rtl/>
        </w:rPr>
        <w:footnoteReference w:customMarkFollows="1" w:id="1"/>
        <w:t>*</w:t>
      </w:r>
    </w:p>
    <w:p w:rsidR="00D04689" w:rsidRPr="00F17ACA" w:rsidRDefault="00D04689">
      <w:pPr>
        <w:pStyle w:val="P00"/>
        <w:spacing w:before="0"/>
        <w:ind w:left="0" w:right="1134"/>
        <w:rPr>
          <w:rStyle w:val="default"/>
          <w:rFonts w:cs="FrankRuehl" w:hint="cs"/>
          <w:vanish/>
          <w:color w:val="FF0000"/>
          <w:szCs w:val="20"/>
          <w:shd w:val="clear" w:color="auto" w:fill="FFFF99"/>
          <w:rtl/>
          <w:lang w:eastAsia="en-US"/>
        </w:rPr>
      </w:pPr>
      <w:bookmarkStart w:id="0" w:name="Rov148"/>
      <w:r w:rsidRPr="00F17ACA">
        <w:rPr>
          <w:rStyle w:val="default"/>
          <w:rFonts w:cs="FrankRuehl" w:hint="cs"/>
          <w:vanish/>
          <w:color w:val="FF0000"/>
          <w:szCs w:val="20"/>
          <w:shd w:val="clear" w:color="auto" w:fill="FFFF99"/>
          <w:rtl/>
          <w:lang w:eastAsia="en-US"/>
        </w:rPr>
        <w:t>מיום 19.9.2005</w:t>
      </w:r>
    </w:p>
    <w:p w:rsidR="00D04689" w:rsidRPr="00F17ACA" w:rsidRDefault="00D04689">
      <w:pPr>
        <w:pStyle w:val="P00"/>
        <w:spacing w:before="0"/>
        <w:ind w:left="0" w:right="1134"/>
        <w:rPr>
          <w:rStyle w:val="default"/>
          <w:rFonts w:cs="FrankRuehl" w:hint="cs"/>
          <w:b/>
          <w:b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1</w:t>
      </w:r>
    </w:p>
    <w:p w:rsidR="00D04689" w:rsidRPr="00F17ACA" w:rsidRDefault="00D04689">
      <w:pPr>
        <w:pStyle w:val="P00"/>
        <w:spacing w:before="0"/>
        <w:ind w:left="0" w:right="1134"/>
        <w:rPr>
          <w:rFonts w:hint="cs"/>
          <w:vanish/>
          <w:szCs w:val="20"/>
          <w:shd w:val="clear" w:color="auto" w:fill="FFFF99"/>
          <w:rtl/>
          <w:lang w:eastAsia="en-US"/>
        </w:rPr>
      </w:pPr>
      <w:r w:rsidRPr="00F17ACA">
        <w:rPr>
          <w:vanish/>
          <w:szCs w:val="20"/>
          <w:shd w:val="clear" w:color="auto" w:fill="FFFF99"/>
          <w:rtl/>
          <w:lang w:eastAsia="en-US"/>
        </w:rPr>
        <w:fldChar w:fldCharType="begin"/>
      </w:r>
      <w:r w:rsidRPr="00F17ACA">
        <w:rPr>
          <w:vanish/>
          <w:szCs w:val="20"/>
          <w:shd w:val="clear" w:color="auto" w:fill="FFFF99"/>
          <w:rtl/>
          <w:lang w:eastAsia="en-US"/>
        </w:rPr>
        <w:instrText xml:space="preserve"> </w:instrText>
      </w:r>
      <w:r w:rsidRPr="00F17ACA">
        <w:rPr>
          <w:vanish/>
          <w:szCs w:val="20"/>
          <w:shd w:val="clear" w:color="auto" w:fill="FFFF99"/>
          <w:lang w:eastAsia="en-US"/>
        </w:rPr>
        <w:instrText xml:space="preserve">HYPERLINK </w:instrText>
      </w:r>
      <w:r w:rsidRPr="00F17ACA">
        <w:rPr>
          <w:vanish/>
          <w:szCs w:val="20"/>
          <w:shd w:val="clear" w:color="auto" w:fill="FFFF99"/>
          <w:rtl/>
          <w:lang w:eastAsia="en-US"/>
        </w:rPr>
        <w:instrText>"</w:instrText>
      </w:r>
      <w:r w:rsidRPr="00F17ACA">
        <w:rPr>
          <w:vanish/>
          <w:szCs w:val="20"/>
          <w:shd w:val="clear" w:color="auto" w:fill="FFFF99"/>
          <w:lang w:eastAsia="en-US"/>
        </w:rPr>
        <w:instrText>http://www.nevo.co.il/Law_word/law14/law-2005.pdf"</w:instrText>
      </w:r>
      <w:r w:rsidRPr="00F17ACA">
        <w:rPr>
          <w:vanish/>
          <w:szCs w:val="20"/>
          <w:shd w:val="clear" w:color="auto" w:fill="FFFF99"/>
          <w:rtl/>
          <w:lang w:eastAsia="en-US"/>
        </w:rPr>
        <w:instrText xml:space="preserve"> </w:instrText>
      </w:r>
      <w:r w:rsidR="001E0BB6" w:rsidRPr="00F17ACA">
        <w:rPr>
          <w:vanish/>
          <w:szCs w:val="20"/>
          <w:shd w:val="clear" w:color="auto" w:fill="FFFF99"/>
          <w:lang w:eastAsia="en-US"/>
        </w:rPr>
      </w:r>
      <w:r w:rsidRPr="00F17ACA">
        <w:rPr>
          <w:vanish/>
          <w:szCs w:val="20"/>
          <w:shd w:val="clear" w:color="auto" w:fill="FFFF99"/>
          <w:rtl/>
          <w:lang w:eastAsia="en-US"/>
        </w:rPr>
        <w:fldChar w:fldCharType="separate"/>
      </w:r>
      <w:r w:rsidRPr="00F17ACA">
        <w:rPr>
          <w:rStyle w:val="Hyperlink"/>
          <w:rFonts w:hint="cs"/>
          <w:vanish/>
          <w:szCs w:val="20"/>
          <w:shd w:val="clear" w:color="auto" w:fill="FFFF99"/>
          <w:rtl/>
          <w:lang w:eastAsia="en-US"/>
        </w:rPr>
        <w:t>ס"ח תשס"</w:t>
      </w:r>
      <w:r w:rsidRPr="00F17ACA">
        <w:rPr>
          <w:rStyle w:val="Hyperlink"/>
          <w:rFonts w:hint="cs"/>
          <w:vanish/>
          <w:szCs w:val="20"/>
          <w:shd w:val="clear" w:color="auto" w:fill="FFFF99"/>
          <w:rtl/>
          <w:lang w:eastAsia="en-US"/>
        </w:rPr>
        <w:t>ה</w:t>
      </w:r>
      <w:r w:rsidRPr="00F17ACA">
        <w:rPr>
          <w:rStyle w:val="Hyperlink"/>
          <w:rFonts w:hint="cs"/>
          <w:vanish/>
          <w:szCs w:val="20"/>
          <w:shd w:val="clear" w:color="auto" w:fill="FFFF99"/>
          <w:rtl/>
          <w:lang w:eastAsia="en-US"/>
        </w:rPr>
        <w:t xml:space="preserve"> מס' 2005</w:t>
      </w:r>
      <w:r w:rsidRPr="00F17ACA">
        <w:rPr>
          <w:vanish/>
          <w:szCs w:val="20"/>
          <w:shd w:val="clear" w:color="auto" w:fill="FFFF99"/>
          <w:rtl/>
          <w:lang w:eastAsia="en-US"/>
        </w:rPr>
        <w:fldChar w:fldCharType="end"/>
      </w:r>
      <w:r w:rsidRPr="00F17ACA">
        <w:rPr>
          <w:rFonts w:hint="cs"/>
          <w:vanish/>
          <w:szCs w:val="20"/>
          <w:shd w:val="clear" w:color="auto" w:fill="FFFF99"/>
          <w:rtl/>
          <w:lang w:eastAsia="en-US"/>
        </w:rPr>
        <w:t xml:space="preserve"> מיום 19.6.2005 עמ' 480 (</w:t>
      </w:r>
      <w:hyperlink r:id="rId7" w:history="1">
        <w:r w:rsidRPr="00F17ACA">
          <w:rPr>
            <w:rStyle w:val="Hyperlink"/>
            <w:rFonts w:hint="cs"/>
            <w:vanish/>
            <w:szCs w:val="20"/>
            <w:shd w:val="clear" w:color="auto" w:fill="FFFF99"/>
            <w:rtl/>
            <w:lang w:eastAsia="en-US"/>
          </w:rPr>
          <w:t>ה"ח 115</w:t>
        </w:r>
      </w:hyperlink>
      <w:r w:rsidRPr="00F17ACA">
        <w:rPr>
          <w:rFonts w:hint="cs"/>
          <w:vanish/>
          <w:szCs w:val="20"/>
          <w:shd w:val="clear" w:color="auto" w:fill="FFFF99"/>
          <w:rtl/>
          <w:lang w:eastAsia="en-US"/>
        </w:rPr>
        <w:t>)</w:t>
      </w:r>
    </w:p>
    <w:p w:rsidR="00D04689" w:rsidRDefault="00D04689">
      <w:pPr>
        <w:pStyle w:val="P00"/>
        <w:ind w:left="0" w:right="1134"/>
        <w:rPr>
          <w:rStyle w:val="default"/>
          <w:rFonts w:cs="FrankRuehl" w:hint="cs"/>
          <w:sz w:val="2"/>
          <w:szCs w:val="2"/>
          <w:shd w:val="clear" w:color="auto" w:fill="FFFF99"/>
          <w:rtl/>
          <w:lang w:eastAsia="en-US"/>
        </w:rPr>
      </w:pPr>
      <w:r w:rsidRPr="00F17ACA">
        <w:rPr>
          <w:rStyle w:val="default"/>
          <w:rFonts w:cs="FrankRuehl" w:hint="cs"/>
          <w:vanish/>
          <w:sz w:val="22"/>
          <w:szCs w:val="22"/>
          <w:shd w:val="clear" w:color="auto" w:fill="FFFF99"/>
          <w:rtl/>
          <w:lang w:eastAsia="en-US"/>
        </w:rPr>
        <w:t xml:space="preserve">חוק סדר הדין הפלילי (סמכויות אכיפה – </w:t>
      </w:r>
      <w:r w:rsidRPr="00F17ACA">
        <w:rPr>
          <w:rStyle w:val="default"/>
          <w:rFonts w:cs="FrankRuehl" w:hint="cs"/>
          <w:strike/>
          <w:vanish/>
          <w:sz w:val="22"/>
          <w:szCs w:val="22"/>
          <w:shd w:val="clear" w:color="auto" w:fill="FFFF99"/>
          <w:rtl/>
          <w:lang w:eastAsia="en-US"/>
        </w:rPr>
        <w:t>חיפוש בגוף החשוד</w:t>
      </w:r>
      <w:r w:rsidRPr="00F17ACA">
        <w:rPr>
          <w:rStyle w:val="default"/>
          <w:rFonts w:cs="FrankRuehl" w:hint="cs"/>
          <w:vanish/>
          <w:sz w:val="22"/>
          <w:szCs w:val="22"/>
          <w:shd w:val="clear" w:color="auto" w:fill="FFFF99"/>
          <w:rtl/>
          <w:lang w:eastAsia="en-US"/>
        </w:rPr>
        <w:t xml:space="preserve"> </w:t>
      </w:r>
      <w:r w:rsidRPr="00F17ACA">
        <w:rPr>
          <w:rStyle w:val="default"/>
          <w:rFonts w:cs="FrankRuehl" w:hint="cs"/>
          <w:vanish/>
          <w:sz w:val="22"/>
          <w:szCs w:val="22"/>
          <w:u w:val="single"/>
          <w:shd w:val="clear" w:color="auto" w:fill="FFFF99"/>
          <w:rtl/>
          <w:lang w:eastAsia="en-US"/>
        </w:rPr>
        <w:t>חיפוש בגוף ונטילת אמצעי זיהוי</w:t>
      </w:r>
      <w:r w:rsidRPr="00F17ACA">
        <w:rPr>
          <w:rStyle w:val="default"/>
          <w:rFonts w:cs="FrankRuehl" w:hint="cs"/>
          <w:vanish/>
          <w:sz w:val="22"/>
          <w:szCs w:val="22"/>
          <w:shd w:val="clear" w:color="auto" w:fill="FFFF99"/>
          <w:rtl/>
          <w:lang w:eastAsia="en-US"/>
        </w:rPr>
        <w:t>), תשנ"ו-1996</w:t>
      </w:r>
      <w:bookmarkEnd w:id="0"/>
    </w:p>
    <w:p w:rsidR="00D04689" w:rsidRDefault="00D04689">
      <w:pPr>
        <w:pStyle w:val="medium2-header"/>
        <w:keepLines w:val="0"/>
        <w:spacing w:before="72"/>
        <w:ind w:left="0" w:right="1134"/>
        <w:rPr>
          <w:rFonts w:hint="cs"/>
          <w:noProof/>
          <w:rtl/>
        </w:rPr>
      </w:pPr>
      <w:bookmarkStart w:id="1" w:name="med0"/>
      <w:bookmarkEnd w:id="1"/>
      <w:r>
        <w:rPr>
          <w:noProof/>
          <w:sz w:val="20"/>
          <w:rtl/>
          <w:lang w:val="he-IL"/>
        </w:rPr>
        <w:pict>
          <v:shape id="_x0000_s2073" type="#_x0000_t202" style="position:absolute;left:0;text-align:left;margin-left:470.25pt;margin-top:5.65pt;width:1in;height:15.75pt;z-index:251601408" filled="f" stroked="f">
            <v:textbox style="mso-next-textbox:#_x0000_s2073" inset="1mm,0,1mm,0">
              <w:txbxContent>
                <w:p w:rsidR="00267C59" w:rsidRDefault="00267C59">
                  <w:pPr>
                    <w:spacing w:line="160" w:lineRule="exact"/>
                    <w:jc w:val="left"/>
                    <w:rPr>
                      <w:rFonts w:cs="Miriam" w:hint="cs"/>
                      <w:szCs w:val="18"/>
                      <w:rtl/>
                    </w:rPr>
                  </w:pPr>
                  <w:r>
                    <w:rPr>
                      <w:rFonts w:cs="Miriam" w:hint="cs"/>
                      <w:szCs w:val="18"/>
                      <w:rtl/>
                    </w:rPr>
                    <w:t>(תיקון מס' 1) תשס"ה-2005</w:t>
                  </w:r>
                </w:p>
              </w:txbxContent>
            </v:textbox>
            <w10:anchorlock/>
          </v:shape>
        </w:pict>
      </w:r>
      <w:r>
        <w:rPr>
          <w:rFonts w:hint="cs"/>
          <w:noProof/>
          <w:rtl/>
        </w:rPr>
        <w:t>פרק א': הגדרות</w:t>
      </w:r>
    </w:p>
    <w:p w:rsidR="00D04689" w:rsidRPr="00F17ACA" w:rsidRDefault="00D04689">
      <w:pPr>
        <w:pStyle w:val="P00"/>
        <w:spacing w:before="0"/>
        <w:ind w:left="0" w:right="1134"/>
        <w:rPr>
          <w:rStyle w:val="default"/>
          <w:rFonts w:cs="FrankRuehl" w:hint="cs"/>
          <w:vanish/>
          <w:color w:val="FF0000"/>
          <w:szCs w:val="20"/>
          <w:shd w:val="clear" w:color="auto" w:fill="FFFF99"/>
          <w:rtl/>
          <w:lang w:eastAsia="en-US"/>
        </w:rPr>
      </w:pPr>
      <w:bookmarkStart w:id="2" w:name="Rov149"/>
      <w:r w:rsidRPr="00F17ACA">
        <w:rPr>
          <w:rStyle w:val="default"/>
          <w:rFonts w:cs="FrankRuehl" w:hint="cs"/>
          <w:vanish/>
          <w:color w:val="FF0000"/>
          <w:szCs w:val="20"/>
          <w:shd w:val="clear" w:color="auto" w:fill="FFFF99"/>
          <w:rtl/>
          <w:lang w:eastAsia="en-US"/>
        </w:rPr>
        <w:t>מיום 19.9.2005</w:t>
      </w:r>
    </w:p>
    <w:p w:rsidR="00D04689" w:rsidRPr="00F17ACA" w:rsidRDefault="00D04689">
      <w:pPr>
        <w:pStyle w:val="P00"/>
        <w:spacing w:before="0"/>
        <w:ind w:left="0" w:right="1134"/>
        <w:rPr>
          <w:rStyle w:val="default"/>
          <w:rFonts w:cs="FrankRuehl" w:hint="cs"/>
          <w:b/>
          <w:b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1</w:t>
      </w:r>
    </w:p>
    <w:p w:rsidR="00D04689" w:rsidRPr="00F17ACA" w:rsidRDefault="00D04689">
      <w:pPr>
        <w:pStyle w:val="P00"/>
        <w:spacing w:before="0"/>
        <w:ind w:left="0" w:right="1134"/>
        <w:rPr>
          <w:rFonts w:hint="cs"/>
          <w:vanish/>
          <w:szCs w:val="20"/>
          <w:shd w:val="clear" w:color="auto" w:fill="FFFF99"/>
          <w:rtl/>
          <w:lang w:eastAsia="en-US"/>
        </w:rPr>
      </w:pPr>
      <w:hyperlink r:id="rId8" w:history="1">
        <w:r w:rsidRPr="00F17ACA">
          <w:rPr>
            <w:rStyle w:val="Hyperlink"/>
            <w:rFonts w:hint="cs"/>
            <w:vanish/>
            <w:szCs w:val="20"/>
            <w:shd w:val="clear" w:color="auto" w:fill="FFFF99"/>
            <w:rtl/>
            <w:lang w:eastAsia="en-US"/>
          </w:rPr>
          <w:t>ס"ח ת</w:t>
        </w:r>
        <w:r w:rsidRPr="00F17ACA">
          <w:rPr>
            <w:rStyle w:val="Hyperlink"/>
            <w:rFonts w:hint="cs"/>
            <w:vanish/>
            <w:szCs w:val="20"/>
            <w:shd w:val="clear" w:color="auto" w:fill="FFFF99"/>
            <w:rtl/>
            <w:lang w:eastAsia="en-US"/>
          </w:rPr>
          <w:t>ש</w:t>
        </w:r>
        <w:r w:rsidRPr="00F17ACA">
          <w:rPr>
            <w:rStyle w:val="Hyperlink"/>
            <w:rFonts w:hint="cs"/>
            <w:vanish/>
            <w:szCs w:val="20"/>
            <w:shd w:val="clear" w:color="auto" w:fill="FFFF99"/>
            <w:rtl/>
            <w:lang w:eastAsia="en-US"/>
          </w:rPr>
          <w:t>ס"ה מס' 2005</w:t>
        </w:r>
      </w:hyperlink>
      <w:r w:rsidRPr="00F17ACA">
        <w:rPr>
          <w:rFonts w:hint="cs"/>
          <w:vanish/>
          <w:szCs w:val="20"/>
          <w:shd w:val="clear" w:color="auto" w:fill="FFFF99"/>
          <w:rtl/>
          <w:lang w:eastAsia="en-US"/>
        </w:rPr>
        <w:t xml:space="preserve"> מיום 19.6.2005 עמ' 480 (</w:t>
      </w:r>
      <w:hyperlink r:id="rId9" w:history="1">
        <w:r w:rsidRPr="00F17ACA">
          <w:rPr>
            <w:rStyle w:val="Hyperlink"/>
            <w:rFonts w:hint="cs"/>
            <w:vanish/>
            <w:szCs w:val="20"/>
            <w:shd w:val="clear" w:color="auto" w:fill="FFFF99"/>
            <w:rtl/>
            <w:lang w:eastAsia="en-US"/>
          </w:rPr>
          <w:t>ה"ח 115</w:t>
        </w:r>
      </w:hyperlink>
      <w:r w:rsidRPr="00F17ACA">
        <w:rPr>
          <w:rFonts w:hint="cs"/>
          <w:vanish/>
          <w:szCs w:val="20"/>
          <w:shd w:val="clear" w:color="auto" w:fill="FFFF99"/>
          <w:rtl/>
          <w:lang w:eastAsia="en-US"/>
        </w:rPr>
        <w:t>)</w:t>
      </w:r>
    </w:p>
    <w:p w:rsidR="00D04689" w:rsidRDefault="00D04689">
      <w:pPr>
        <w:pStyle w:val="P00"/>
        <w:spacing w:before="0"/>
        <w:ind w:left="0" w:right="1134"/>
        <w:rPr>
          <w:rStyle w:val="default"/>
          <w:rFonts w:cs="FrankRuehl" w:hint="cs"/>
          <w:sz w:val="2"/>
          <w:szCs w:val="2"/>
          <w:u w:val="single"/>
          <w:shd w:val="clear" w:color="auto" w:fill="FFFF99"/>
          <w:rtl/>
          <w:lang w:eastAsia="en-US"/>
        </w:rPr>
      </w:pPr>
      <w:r w:rsidRPr="00F17ACA">
        <w:rPr>
          <w:rStyle w:val="default"/>
          <w:rFonts w:cs="FrankRuehl" w:hint="cs"/>
          <w:b/>
          <w:bCs/>
          <w:vanish/>
          <w:szCs w:val="20"/>
          <w:shd w:val="clear" w:color="auto" w:fill="FFFF99"/>
          <w:rtl/>
          <w:lang w:eastAsia="en-US"/>
        </w:rPr>
        <w:t>הוספת כותרת פרק א'</w:t>
      </w:r>
      <w:bookmarkEnd w:id="2"/>
    </w:p>
    <w:p w:rsidR="00D04689" w:rsidRDefault="00D04689">
      <w:pPr>
        <w:pStyle w:val="P00"/>
        <w:spacing w:before="72"/>
        <w:ind w:left="0" w:right="1134"/>
        <w:rPr>
          <w:rStyle w:val="default"/>
          <w:rFonts w:cs="FrankRuehl" w:hint="cs"/>
          <w:rtl/>
        </w:rPr>
      </w:pPr>
      <w:bookmarkStart w:id="3" w:name="Seif1"/>
      <w:bookmarkEnd w:id="3"/>
      <w:r>
        <w:rPr>
          <w:lang w:val="he-IL"/>
        </w:rPr>
        <w:pict>
          <v:rect id="_x0000_s2050" style="position:absolute;left:0;text-align:left;margin-left:464.5pt;margin-top:8.05pt;width:75.05pt;height:8pt;z-index:251578880" o:allowincell="f" filled="f" stroked="f" strokecolor="lime" strokeweight=".25pt">
            <v:textbox style="mso-next-textbox:#_x0000_s2050" inset="0,0,0,0">
              <w:txbxContent>
                <w:p w:rsidR="00267C59" w:rsidRDefault="00267C59">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חוק זה </w:t>
      </w:r>
      <w:r>
        <w:rPr>
          <w:rStyle w:val="default"/>
          <w:rFonts w:cs="FrankRuehl"/>
          <w:rtl/>
        </w:rPr>
        <w:t>–</w:t>
      </w:r>
    </w:p>
    <w:p w:rsidR="00D04689" w:rsidRDefault="00D04689" w:rsidP="009D4631">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אח" </w:t>
      </w:r>
      <w:r w:rsidR="009D4631">
        <w:rPr>
          <w:rStyle w:val="default"/>
          <w:rFonts w:cs="FrankRuehl" w:hint="cs"/>
          <w:rtl/>
        </w:rPr>
        <w:t>-</w:t>
      </w:r>
      <w:r>
        <w:rPr>
          <w:rStyle w:val="default"/>
          <w:rFonts w:cs="FrankRuehl" w:hint="cs"/>
          <w:rtl/>
        </w:rPr>
        <w:t xml:space="preserve"> מי שמוסמך על פי דין לעבוד כאח בבית חולים או</w:t>
      </w:r>
      <w:r>
        <w:rPr>
          <w:rStyle w:val="default"/>
          <w:rFonts w:cs="FrankRuehl"/>
          <w:rtl/>
        </w:rPr>
        <w:t xml:space="preserve"> </w:t>
      </w:r>
      <w:r>
        <w:rPr>
          <w:rStyle w:val="default"/>
          <w:rFonts w:cs="FrankRuehl" w:hint="cs"/>
          <w:rtl/>
        </w:rPr>
        <w:t>במרפ</w:t>
      </w:r>
      <w:r>
        <w:rPr>
          <w:rStyle w:val="default"/>
          <w:rFonts w:cs="FrankRuehl"/>
          <w:rtl/>
        </w:rPr>
        <w:t>א</w:t>
      </w:r>
      <w:r>
        <w:rPr>
          <w:rStyle w:val="default"/>
          <w:rFonts w:cs="FrankRuehl" w:hint="cs"/>
          <w:rtl/>
        </w:rPr>
        <w:t>ה;</w:t>
      </w:r>
    </w:p>
    <w:p w:rsidR="00D04689" w:rsidRDefault="00D04689">
      <w:pPr>
        <w:pStyle w:val="P00"/>
        <w:spacing w:before="72"/>
        <w:ind w:left="0" w:right="1134"/>
        <w:rPr>
          <w:rStyle w:val="default"/>
          <w:rFonts w:cs="FrankRuehl" w:hint="cs"/>
          <w:rtl/>
        </w:rPr>
      </w:pPr>
      <w:r>
        <w:rPr>
          <w:rtl/>
          <w:lang w:val="he-IL"/>
        </w:rPr>
        <w:pict>
          <v:shape id="_x0000_s2074" type="#_x0000_t202" style="position:absolute;left:0;text-align:left;margin-left:470.25pt;margin-top:7.1pt;width:1in;height:16.8pt;z-index:251602432" filled="f" stroked="f">
            <v:textbox inset="1mm,0,1mm,0">
              <w:txbxContent>
                <w:p w:rsidR="00267C59" w:rsidRDefault="00267C59">
                  <w:pPr>
                    <w:spacing w:line="160" w:lineRule="exact"/>
                    <w:jc w:val="left"/>
                    <w:rPr>
                      <w:rFonts w:cs="Miriam"/>
                      <w:szCs w:val="18"/>
                      <w:rtl/>
                    </w:rPr>
                  </w:pPr>
                  <w:r>
                    <w:rPr>
                      <w:rFonts w:cs="Miriam" w:hint="cs"/>
                      <w:szCs w:val="18"/>
                      <w:rtl/>
                    </w:rPr>
                    <w:t>(תיקון מס' 1) תשס"ה-2005</w:t>
                  </w:r>
                </w:p>
              </w:txbxContent>
            </v:textbox>
            <w10:anchorlock/>
          </v:shape>
        </w:pict>
      </w:r>
      <w:r>
        <w:rPr>
          <w:rStyle w:val="default"/>
          <w:rFonts w:cs="FrankRuehl" w:hint="cs"/>
          <w:rtl/>
        </w:rPr>
        <w:tab/>
        <w:t xml:space="preserve">"אמצעי זיהוי", של אדם </w:t>
      </w:r>
      <w:r>
        <w:rPr>
          <w:rStyle w:val="default"/>
          <w:rFonts w:cs="FrankRuehl"/>
          <w:rtl/>
        </w:rPr>
        <w:t>–</w:t>
      </w:r>
      <w:r>
        <w:rPr>
          <w:rStyle w:val="default"/>
          <w:rFonts w:cs="FrankRuehl" w:hint="cs"/>
          <w:rtl/>
        </w:rPr>
        <w:t xml:space="preserve"> כל אחד מאלה:</w:t>
      </w:r>
    </w:p>
    <w:p w:rsidR="00D04689" w:rsidRDefault="00D0468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טביעת אצבעות;</w:t>
      </w:r>
    </w:p>
    <w:p w:rsidR="00D04689" w:rsidRDefault="00D0468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דגימה ביולוגית שהיא אחת מאלה:</w:t>
      </w:r>
    </w:p>
    <w:p w:rsidR="00D04689" w:rsidRDefault="00D04689">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דגימת תאי לחי;</w:t>
      </w:r>
    </w:p>
    <w:p w:rsidR="00D04689" w:rsidRDefault="00D04689">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דגימת שיער;</w:t>
      </w:r>
    </w:p>
    <w:p w:rsidR="00D04689" w:rsidRDefault="00D04689">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דגימת דם מזערית;</w:t>
      </w:r>
    </w:p>
    <w:p w:rsidR="00D04689" w:rsidRDefault="00D0468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תצלום;</w:t>
      </w:r>
    </w:p>
    <w:p w:rsidR="00D04689" w:rsidRPr="00F17ACA" w:rsidRDefault="00D04689">
      <w:pPr>
        <w:pStyle w:val="P00"/>
        <w:spacing w:before="0"/>
        <w:ind w:left="0" w:right="1134"/>
        <w:rPr>
          <w:rStyle w:val="default"/>
          <w:rFonts w:cs="FrankRuehl" w:hint="cs"/>
          <w:vanish/>
          <w:color w:val="FF0000"/>
          <w:szCs w:val="20"/>
          <w:shd w:val="clear" w:color="auto" w:fill="FFFF99"/>
          <w:rtl/>
          <w:lang w:eastAsia="en-US"/>
        </w:rPr>
      </w:pPr>
      <w:bookmarkStart w:id="4" w:name="Rov150"/>
      <w:r w:rsidRPr="00F17ACA">
        <w:rPr>
          <w:rStyle w:val="default"/>
          <w:rFonts w:cs="FrankRuehl" w:hint="cs"/>
          <w:vanish/>
          <w:color w:val="FF0000"/>
          <w:szCs w:val="20"/>
          <w:shd w:val="clear" w:color="auto" w:fill="FFFF99"/>
          <w:rtl/>
          <w:lang w:eastAsia="en-US"/>
        </w:rPr>
        <w:t>מיום 19.9.2005</w:t>
      </w:r>
    </w:p>
    <w:p w:rsidR="00D04689" w:rsidRPr="00F17ACA" w:rsidRDefault="00D04689">
      <w:pPr>
        <w:pStyle w:val="P00"/>
        <w:spacing w:before="0"/>
        <w:ind w:left="0" w:right="1134"/>
        <w:rPr>
          <w:rStyle w:val="default"/>
          <w:rFonts w:cs="FrankRuehl" w:hint="cs"/>
          <w:b/>
          <w:b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1</w:t>
      </w:r>
    </w:p>
    <w:p w:rsidR="00D04689" w:rsidRPr="00F17ACA" w:rsidRDefault="00D04689">
      <w:pPr>
        <w:pStyle w:val="P00"/>
        <w:spacing w:before="0"/>
        <w:ind w:left="0" w:right="1134"/>
        <w:rPr>
          <w:rFonts w:hint="cs"/>
          <w:vanish/>
          <w:szCs w:val="20"/>
          <w:shd w:val="clear" w:color="auto" w:fill="FFFF99"/>
          <w:rtl/>
          <w:lang w:eastAsia="en-US"/>
        </w:rPr>
      </w:pPr>
      <w:hyperlink r:id="rId10" w:history="1">
        <w:r w:rsidRPr="00F17ACA">
          <w:rPr>
            <w:rStyle w:val="Hyperlink"/>
            <w:rFonts w:hint="cs"/>
            <w:vanish/>
            <w:szCs w:val="20"/>
            <w:shd w:val="clear" w:color="auto" w:fill="FFFF99"/>
            <w:rtl/>
            <w:lang w:eastAsia="en-US"/>
          </w:rPr>
          <w:t>ס"ח תשס"ה מס' 2005</w:t>
        </w:r>
      </w:hyperlink>
      <w:r w:rsidRPr="00F17ACA">
        <w:rPr>
          <w:rFonts w:hint="cs"/>
          <w:vanish/>
          <w:szCs w:val="20"/>
          <w:shd w:val="clear" w:color="auto" w:fill="FFFF99"/>
          <w:rtl/>
          <w:lang w:eastAsia="en-US"/>
        </w:rPr>
        <w:t xml:space="preserve"> מיום 19.6.2005 עמ' 480 (</w:t>
      </w:r>
      <w:hyperlink r:id="rId11" w:history="1">
        <w:r w:rsidRPr="00F17ACA">
          <w:rPr>
            <w:rStyle w:val="Hyperlink"/>
            <w:rFonts w:hint="cs"/>
            <w:vanish/>
            <w:szCs w:val="20"/>
            <w:shd w:val="clear" w:color="auto" w:fill="FFFF99"/>
            <w:rtl/>
            <w:lang w:eastAsia="en-US"/>
          </w:rPr>
          <w:t>ה"ח 115</w:t>
        </w:r>
      </w:hyperlink>
      <w:r w:rsidRPr="00F17ACA">
        <w:rPr>
          <w:rFonts w:hint="cs"/>
          <w:vanish/>
          <w:szCs w:val="20"/>
          <w:shd w:val="clear" w:color="auto" w:fill="FFFF99"/>
          <w:rtl/>
          <w:lang w:eastAsia="en-US"/>
        </w:rPr>
        <w:t>)</w:t>
      </w:r>
    </w:p>
    <w:p w:rsidR="00D04689" w:rsidRDefault="00D04689">
      <w:pPr>
        <w:pStyle w:val="P00"/>
        <w:spacing w:before="0"/>
        <w:ind w:left="0" w:right="1134"/>
        <w:rPr>
          <w:rStyle w:val="default"/>
          <w:rFonts w:cs="FrankRuehl" w:hint="cs"/>
          <w:b/>
          <w:bCs/>
          <w:sz w:val="2"/>
          <w:szCs w:val="2"/>
          <w:shd w:val="clear" w:color="auto" w:fill="FFFF99"/>
          <w:rtl/>
          <w:lang w:eastAsia="en-US"/>
        </w:rPr>
      </w:pPr>
      <w:r w:rsidRPr="00F17ACA">
        <w:rPr>
          <w:rStyle w:val="default"/>
          <w:rFonts w:cs="FrankRuehl" w:hint="cs"/>
          <w:b/>
          <w:bCs/>
          <w:vanish/>
          <w:szCs w:val="20"/>
          <w:shd w:val="clear" w:color="auto" w:fill="FFFF99"/>
          <w:rtl/>
          <w:lang w:eastAsia="en-US"/>
        </w:rPr>
        <w:t>הוספת הגדרת "אמצעי זיהוי"</w:t>
      </w:r>
      <w:bookmarkEnd w:id="4"/>
    </w:p>
    <w:p w:rsidR="00D04689" w:rsidRDefault="00D04689" w:rsidP="009D463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בית משפט" </w:t>
      </w:r>
      <w:r w:rsidR="009D4631">
        <w:rPr>
          <w:rStyle w:val="default"/>
          <w:rFonts w:cs="FrankRuehl" w:hint="cs"/>
          <w:rtl/>
        </w:rPr>
        <w:t>-</w:t>
      </w:r>
      <w:r>
        <w:rPr>
          <w:rStyle w:val="default"/>
          <w:rFonts w:cs="FrankRuehl" w:hint="cs"/>
          <w:rtl/>
        </w:rPr>
        <w:t xml:space="preserve"> בית משפט השלום;</w:t>
      </w:r>
    </w:p>
    <w:p w:rsidR="00D04689" w:rsidRDefault="00D04689" w:rsidP="009D4631">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בעל מקצוע רפואי" </w:t>
      </w:r>
      <w:r w:rsidR="009D4631">
        <w:rPr>
          <w:rStyle w:val="default"/>
          <w:rFonts w:cs="FrankRuehl" w:hint="cs"/>
          <w:rtl/>
        </w:rPr>
        <w:t>-</w:t>
      </w:r>
      <w:r>
        <w:rPr>
          <w:rStyle w:val="default"/>
          <w:rFonts w:cs="FrankRuehl" w:hint="cs"/>
          <w:rtl/>
        </w:rPr>
        <w:t xml:space="preserve"> רופא, רופא שיניים, אח, חובש או טכנאי המוסמך כדין לערוך בדיקה באמצעות מכשיר גלים על-קוליים, מכשיר רנטגן או סורק;</w:t>
      </w:r>
    </w:p>
    <w:p w:rsidR="00D04689" w:rsidRDefault="00D04689">
      <w:pPr>
        <w:pStyle w:val="P00"/>
        <w:spacing w:before="72"/>
        <w:ind w:left="0" w:right="1134"/>
        <w:rPr>
          <w:rStyle w:val="default"/>
          <w:rFonts w:cs="FrankRuehl" w:hint="cs"/>
          <w:rtl/>
        </w:rPr>
      </w:pPr>
      <w:r>
        <w:rPr>
          <w:rtl/>
          <w:lang w:val="he-IL"/>
        </w:rPr>
        <w:pict>
          <v:shape id="_x0000_s2075" type="#_x0000_t202" style="position:absolute;left:0;text-align:left;margin-left:470.25pt;margin-top:7.1pt;width:1in;height:16.8pt;z-index:251603456" filled="f" stroked="f">
            <v:textbox inset="1mm,0,1mm,0">
              <w:txbxContent>
                <w:p w:rsidR="00267C59" w:rsidRDefault="00267C59">
                  <w:pPr>
                    <w:spacing w:line="160" w:lineRule="exact"/>
                    <w:jc w:val="left"/>
                    <w:rPr>
                      <w:rFonts w:cs="Miriam"/>
                      <w:szCs w:val="18"/>
                      <w:rtl/>
                    </w:rPr>
                  </w:pPr>
                  <w:r>
                    <w:rPr>
                      <w:rFonts w:cs="Miriam" w:hint="cs"/>
                      <w:szCs w:val="18"/>
                      <w:rtl/>
                    </w:rPr>
                    <w:t>(תיקון מס' 1) תשס"ה-2005</w:t>
                  </w:r>
                </w:p>
              </w:txbxContent>
            </v:textbox>
            <w10:anchorlock/>
          </v:shape>
        </w:pict>
      </w:r>
      <w:r>
        <w:rPr>
          <w:rStyle w:val="default"/>
          <w:rFonts w:cs="FrankRuehl" w:hint="cs"/>
          <w:rtl/>
        </w:rPr>
        <w:tab/>
        <w:t xml:space="preserve">"גוף ציבורי" </w:t>
      </w:r>
      <w:r>
        <w:rPr>
          <w:rStyle w:val="default"/>
          <w:rFonts w:cs="FrankRuehl"/>
          <w:rtl/>
        </w:rPr>
        <w:t>–</w:t>
      </w:r>
      <w:r>
        <w:rPr>
          <w:rStyle w:val="default"/>
          <w:rFonts w:cs="FrankRuehl" w:hint="cs"/>
          <w:rtl/>
        </w:rPr>
        <w:t xml:space="preserve"> רשויות התביעה, המרכז הלאומי לרפואה משפטית, צבא הגנה לישראל, שירות הביטחון הכללי, וכל גוף ציבורי אחר שקבע שר המשפטים בצו באישור ועדת החוקה חוק ומשפט של הכנסת;</w:t>
      </w:r>
    </w:p>
    <w:p w:rsidR="00D04689" w:rsidRPr="00F17ACA" w:rsidRDefault="00D04689">
      <w:pPr>
        <w:pStyle w:val="P00"/>
        <w:spacing w:before="0"/>
        <w:ind w:left="0" w:right="1134"/>
        <w:rPr>
          <w:rStyle w:val="default"/>
          <w:rFonts w:cs="FrankRuehl" w:hint="cs"/>
          <w:vanish/>
          <w:color w:val="FF0000"/>
          <w:szCs w:val="20"/>
          <w:shd w:val="clear" w:color="auto" w:fill="FFFF99"/>
          <w:rtl/>
          <w:lang w:eastAsia="en-US"/>
        </w:rPr>
      </w:pPr>
      <w:bookmarkStart w:id="5" w:name="Rov151"/>
      <w:r w:rsidRPr="00F17ACA">
        <w:rPr>
          <w:rStyle w:val="default"/>
          <w:rFonts w:cs="FrankRuehl" w:hint="cs"/>
          <w:vanish/>
          <w:color w:val="FF0000"/>
          <w:szCs w:val="20"/>
          <w:shd w:val="clear" w:color="auto" w:fill="FFFF99"/>
          <w:rtl/>
          <w:lang w:eastAsia="en-US"/>
        </w:rPr>
        <w:t>מיום 19.9.2005</w:t>
      </w:r>
    </w:p>
    <w:p w:rsidR="00D04689" w:rsidRPr="00F17ACA" w:rsidRDefault="00D04689">
      <w:pPr>
        <w:pStyle w:val="P00"/>
        <w:spacing w:before="0"/>
        <w:ind w:left="0" w:right="1134"/>
        <w:rPr>
          <w:rStyle w:val="default"/>
          <w:rFonts w:cs="FrankRuehl" w:hint="cs"/>
          <w:b/>
          <w:b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1</w:t>
      </w:r>
    </w:p>
    <w:p w:rsidR="00D04689" w:rsidRPr="00F17ACA" w:rsidRDefault="00D04689">
      <w:pPr>
        <w:pStyle w:val="P00"/>
        <w:spacing w:before="0"/>
        <w:ind w:left="0" w:right="1134"/>
        <w:rPr>
          <w:rFonts w:hint="cs"/>
          <w:vanish/>
          <w:szCs w:val="20"/>
          <w:shd w:val="clear" w:color="auto" w:fill="FFFF99"/>
          <w:rtl/>
          <w:lang w:eastAsia="en-US"/>
        </w:rPr>
      </w:pPr>
      <w:hyperlink r:id="rId12" w:history="1">
        <w:r w:rsidRPr="00F17ACA">
          <w:rPr>
            <w:rStyle w:val="Hyperlink"/>
            <w:rFonts w:hint="cs"/>
            <w:vanish/>
            <w:szCs w:val="20"/>
            <w:shd w:val="clear" w:color="auto" w:fill="FFFF99"/>
            <w:rtl/>
            <w:lang w:eastAsia="en-US"/>
          </w:rPr>
          <w:t>ס"ח תשס"ה מס' 2005</w:t>
        </w:r>
      </w:hyperlink>
      <w:r w:rsidRPr="00F17ACA">
        <w:rPr>
          <w:rFonts w:hint="cs"/>
          <w:vanish/>
          <w:szCs w:val="20"/>
          <w:shd w:val="clear" w:color="auto" w:fill="FFFF99"/>
          <w:rtl/>
          <w:lang w:eastAsia="en-US"/>
        </w:rPr>
        <w:t xml:space="preserve"> מיום 19.6.2005 עמ' 480 (</w:t>
      </w:r>
      <w:hyperlink r:id="rId13" w:history="1">
        <w:r w:rsidRPr="00F17ACA">
          <w:rPr>
            <w:rStyle w:val="Hyperlink"/>
            <w:rFonts w:hint="cs"/>
            <w:vanish/>
            <w:szCs w:val="20"/>
            <w:shd w:val="clear" w:color="auto" w:fill="FFFF99"/>
            <w:rtl/>
            <w:lang w:eastAsia="en-US"/>
          </w:rPr>
          <w:t>ה"ח 115</w:t>
        </w:r>
      </w:hyperlink>
      <w:r w:rsidRPr="00F17ACA">
        <w:rPr>
          <w:rFonts w:hint="cs"/>
          <w:vanish/>
          <w:szCs w:val="20"/>
          <w:shd w:val="clear" w:color="auto" w:fill="FFFF99"/>
          <w:rtl/>
          <w:lang w:eastAsia="en-US"/>
        </w:rPr>
        <w:t>)</w:t>
      </w:r>
    </w:p>
    <w:p w:rsidR="00D04689" w:rsidRDefault="00D04689">
      <w:pPr>
        <w:pStyle w:val="P00"/>
        <w:spacing w:before="0"/>
        <w:ind w:left="0" w:right="1134"/>
        <w:rPr>
          <w:rStyle w:val="default"/>
          <w:rFonts w:cs="FrankRuehl" w:hint="cs"/>
          <w:b/>
          <w:bCs/>
          <w:sz w:val="2"/>
          <w:szCs w:val="2"/>
          <w:shd w:val="clear" w:color="auto" w:fill="FFFF99"/>
          <w:rtl/>
          <w:lang w:eastAsia="en-US"/>
        </w:rPr>
      </w:pPr>
      <w:r w:rsidRPr="00F17ACA">
        <w:rPr>
          <w:rStyle w:val="default"/>
          <w:rFonts w:cs="FrankRuehl" w:hint="cs"/>
          <w:b/>
          <w:bCs/>
          <w:vanish/>
          <w:szCs w:val="20"/>
          <w:shd w:val="clear" w:color="auto" w:fill="FFFF99"/>
          <w:rtl/>
          <w:lang w:eastAsia="en-US"/>
        </w:rPr>
        <w:t>הוספת הגדרת "גוף ציבורי"</w:t>
      </w:r>
      <w:bookmarkEnd w:id="5"/>
    </w:p>
    <w:p w:rsidR="00D04689" w:rsidRDefault="00D04689">
      <w:pPr>
        <w:pStyle w:val="P00"/>
        <w:spacing w:before="72"/>
        <w:ind w:left="0" w:right="1134"/>
        <w:rPr>
          <w:rStyle w:val="default"/>
          <w:rFonts w:cs="FrankRuehl" w:hint="cs"/>
          <w:rtl/>
        </w:rPr>
      </w:pPr>
      <w:r>
        <w:rPr>
          <w:rtl/>
          <w:lang w:val="he-IL"/>
        </w:rPr>
        <w:pict>
          <v:shape id="_x0000_s2076" type="#_x0000_t202" style="position:absolute;left:0;text-align:left;margin-left:470.25pt;margin-top:7.1pt;width:1in;height:16.8pt;z-index:251604480" filled="f" stroked="f">
            <v:textbox inset="1mm,0,1mm,0">
              <w:txbxContent>
                <w:p w:rsidR="00267C59" w:rsidRDefault="00267C59">
                  <w:pPr>
                    <w:spacing w:line="160" w:lineRule="exact"/>
                    <w:jc w:val="left"/>
                    <w:rPr>
                      <w:rFonts w:cs="Miriam"/>
                      <w:szCs w:val="18"/>
                      <w:rtl/>
                    </w:rPr>
                  </w:pPr>
                  <w:r>
                    <w:rPr>
                      <w:rFonts w:cs="Miriam" w:hint="cs"/>
                      <w:szCs w:val="18"/>
                      <w:rtl/>
                    </w:rPr>
                    <w:t>(תיקון מס' 1) תשס"ה-2005</w:t>
                  </w:r>
                </w:p>
              </w:txbxContent>
            </v:textbox>
            <w10:anchorlock/>
          </v:shape>
        </w:pict>
      </w:r>
      <w:r>
        <w:rPr>
          <w:rStyle w:val="default"/>
          <w:rFonts w:cs="FrankRuehl" w:hint="cs"/>
          <w:rtl/>
        </w:rPr>
        <w:tab/>
        <w:t xml:space="preserve">"דגימת דם מזערית" </w:t>
      </w:r>
      <w:r>
        <w:rPr>
          <w:rStyle w:val="default"/>
          <w:rFonts w:cs="FrankRuehl"/>
          <w:rtl/>
        </w:rPr>
        <w:t>–</w:t>
      </w:r>
      <w:r>
        <w:rPr>
          <w:rStyle w:val="default"/>
          <w:rFonts w:cs="FrankRuehl" w:hint="cs"/>
          <w:rtl/>
        </w:rPr>
        <w:t xml:space="preserve"> דגימת דם של עד 0.5 מ"ל, מאצבע היד;</w:t>
      </w:r>
    </w:p>
    <w:p w:rsidR="00D04689" w:rsidRPr="00F17ACA" w:rsidRDefault="00D04689">
      <w:pPr>
        <w:pStyle w:val="P00"/>
        <w:spacing w:before="0"/>
        <w:ind w:left="0" w:right="1134"/>
        <w:rPr>
          <w:rStyle w:val="default"/>
          <w:rFonts w:cs="FrankRuehl" w:hint="cs"/>
          <w:vanish/>
          <w:color w:val="FF0000"/>
          <w:szCs w:val="20"/>
          <w:shd w:val="clear" w:color="auto" w:fill="FFFF99"/>
          <w:rtl/>
          <w:lang w:eastAsia="en-US"/>
        </w:rPr>
      </w:pPr>
      <w:bookmarkStart w:id="6" w:name="Rov152"/>
      <w:r w:rsidRPr="00F17ACA">
        <w:rPr>
          <w:rStyle w:val="default"/>
          <w:rFonts w:cs="FrankRuehl" w:hint="cs"/>
          <w:vanish/>
          <w:color w:val="FF0000"/>
          <w:szCs w:val="20"/>
          <w:shd w:val="clear" w:color="auto" w:fill="FFFF99"/>
          <w:rtl/>
          <w:lang w:eastAsia="en-US"/>
        </w:rPr>
        <w:t>מיום 19.9.2005</w:t>
      </w:r>
    </w:p>
    <w:p w:rsidR="00D04689" w:rsidRPr="00F17ACA" w:rsidRDefault="00D04689">
      <w:pPr>
        <w:pStyle w:val="P00"/>
        <w:spacing w:before="0"/>
        <w:ind w:left="0" w:right="1134"/>
        <w:rPr>
          <w:rStyle w:val="default"/>
          <w:rFonts w:cs="FrankRuehl" w:hint="cs"/>
          <w:b/>
          <w:b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1</w:t>
      </w:r>
    </w:p>
    <w:p w:rsidR="00D04689" w:rsidRPr="00F17ACA" w:rsidRDefault="00D04689">
      <w:pPr>
        <w:pStyle w:val="P00"/>
        <w:spacing w:before="0"/>
        <w:ind w:left="0" w:right="1134"/>
        <w:rPr>
          <w:rFonts w:hint="cs"/>
          <w:vanish/>
          <w:szCs w:val="20"/>
          <w:shd w:val="clear" w:color="auto" w:fill="FFFF99"/>
          <w:rtl/>
          <w:lang w:eastAsia="en-US"/>
        </w:rPr>
      </w:pPr>
      <w:hyperlink r:id="rId14" w:history="1">
        <w:r w:rsidRPr="00F17ACA">
          <w:rPr>
            <w:rStyle w:val="Hyperlink"/>
            <w:rFonts w:hint="cs"/>
            <w:vanish/>
            <w:szCs w:val="20"/>
            <w:shd w:val="clear" w:color="auto" w:fill="FFFF99"/>
            <w:rtl/>
            <w:lang w:eastAsia="en-US"/>
          </w:rPr>
          <w:t>ס"ח תשס"ה מס' 2005</w:t>
        </w:r>
      </w:hyperlink>
      <w:r w:rsidRPr="00F17ACA">
        <w:rPr>
          <w:rFonts w:hint="cs"/>
          <w:vanish/>
          <w:szCs w:val="20"/>
          <w:shd w:val="clear" w:color="auto" w:fill="FFFF99"/>
          <w:rtl/>
          <w:lang w:eastAsia="en-US"/>
        </w:rPr>
        <w:t xml:space="preserve"> מיום 19.6.2005 עמ' 480 (</w:t>
      </w:r>
      <w:hyperlink r:id="rId15" w:history="1">
        <w:r w:rsidRPr="00F17ACA">
          <w:rPr>
            <w:rStyle w:val="Hyperlink"/>
            <w:rFonts w:hint="cs"/>
            <w:vanish/>
            <w:szCs w:val="20"/>
            <w:shd w:val="clear" w:color="auto" w:fill="FFFF99"/>
            <w:rtl/>
            <w:lang w:eastAsia="en-US"/>
          </w:rPr>
          <w:t>ה"ח 115</w:t>
        </w:r>
      </w:hyperlink>
      <w:r w:rsidRPr="00F17ACA">
        <w:rPr>
          <w:rFonts w:hint="cs"/>
          <w:vanish/>
          <w:szCs w:val="20"/>
          <w:shd w:val="clear" w:color="auto" w:fill="FFFF99"/>
          <w:rtl/>
          <w:lang w:eastAsia="en-US"/>
        </w:rPr>
        <w:t>)</w:t>
      </w:r>
    </w:p>
    <w:p w:rsidR="00D04689" w:rsidRDefault="00D04689">
      <w:pPr>
        <w:pStyle w:val="P00"/>
        <w:spacing w:before="0"/>
        <w:ind w:left="0" w:right="1134"/>
        <w:rPr>
          <w:rStyle w:val="default"/>
          <w:rFonts w:cs="FrankRuehl" w:hint="cs"/>
          <w:b/>
          <w:bCs/>
          <w:sz w:val="2"/>
          <w:szCs w:val="2"/>
          <w:shd w:val="clear" w:color="auto" w:fill="FFFF99"/>
          <w:rtl/>
          <w:lang w:eastAsia="en-US"/>
        </w:rPr>
      </w:pPr>
      <w:r w:rsidRPr="00F17ACA">
        <w:rPr>
          <w:rStyle w:val="default"/>
          <w:rFonts w:cs="FrankRuehl" w:hint="cs"/>
          <w:b/>
          <w:bCs/>
          <w:vanish/>
          <w:szCs w:val="20"/>
          <w:shd w:val="clear" w:color="auto" w:fill="FFFF99"/>
          <w:rtl/>
          <w:lang w:eastAsia="en-US"/>
        </w:rPr>
        <w:t>הוספת הגדרת "דגימת דם מזערית"</w:t>
      </w:r>
      <w:bookmarkEnd w:id="6"/>
    </w:p>
    <w:p w:rsidR="00D04689" w:rsidRDefault="00D04689">
      <w:pPr>
        <w:pStyle w:val="P00"/>
        <w:spacing w:before="72"/>
        <w:ind w:left="0" w:right="1134"/>
        <w:rPr>
          <w:rStyle w:val="default"/>
          <w:rFonts w:cs="FrankRuehl" w:hint="cs"/>
          <w:rtl/>
        </w:rPr>
      </w:pPr>
      <w:r>
        <w:rPr>
          <w:rtl/>
          <w:lang w:val="he-IL"/>
        </w:rPr>
        <w:pict>
          <v:shape id="_x0000_s2077" type="#_x0000_t202" style="position:absolute;left:0;text-align:left;margin-left:470.25pt;margin-top:7.1pt;width:1in;height:16.8pt;z-index:251605504" filled="f" stroked="f">
            <v:textbox inset="1mm,0,1mm,0">
              <w:txbxContent>
                <w:p w:rsidR="00267C59" w:rsidRDefault="00267C59">
                  <w:pPr>
                    <w:spacing w:line="160" w:lineRule="exact"/>
                    <w:jc w:val="left"/>
                    <w:rPr>
                      <w:rFonts w:cs="Miriam"/>
                      <w:szCs w:val="18"/>
                      <w:rtl/>
                    </w:rPr>
                  </w:pPr>
                  <w:r>
                    <w:rPr>
                      <w:rFonts w:cs="Miriam" w:hint="cs"/>
                      <w:szCs w:val="18"/>
                      <w:rtl/>
                    </w:rPr>
                    <w:t>(תיקון מס' 1) תשס"ה-2005</w:t>
                  </w:r>
                </w:p>
              </w:txbxContent>
            </v:textbox>
            <w10:anchorlock/>
          </v:shape>
        </w:pict>
      </w:r>
      <w:r>
        <w:rPr>
          <w:rStyle w:val="default"/>
          <w:rFonts w:cs="FrankRuehl" w:hint="cs"/>
          <w:rtl/>
        </w:rPr>
        <w:tab/>
        <w:t xml:space="preserve">"דגימת שיער" </w:t>
      </w:r>
      <w:r>
        <w:rPr>
          <w:rStyle w:val="default"/>
          <w:rFonts w:cs="FrankRuehl"/>
          <w:rtl/>
        </w:rPr>
        <w:t>–</w:t>
      </w:r>
      <w:r>
        <w:rPr>
          <w:rStyle w:val="default"/>
          <w:rFonts w:cs="FrankRuehl" w:hint="cs"/>
          <w:rtl/>
        </w:rPr>
        <w:t xml:space="preserve"> דגימת שיער, לרבות שורשיו, ולמעט שיער מחלקים מוצנעים של הגוף;</w:t>
      </w:r>
    </w:p>
    <w:p w:rsidR="00D04689" w:rsidRPr="00F17ACA" w:rsidRDefault="00D04689">
      <w:pPr>
        <w:pStyle w:val="P00"/>
        <w:spacing w:before="0"/>
        <w:ind w:left="0" w:right="1134"/>
        <w:rPr>
          <w:rStyle w:val="default"/>
          <w:rFonts w:cs="FrankRuehl" w:hint="cs"/>
          <w:vanish/>
          <w:color w:val="FF0000"/>
          <w:szCs w:val="20"/>
          <w:shd w:val="clear" w:color="auto" w:fill="FFFF99"/>
          <w:rtl/>
          <w:lang w:eastAsia="en-US"/>
        </w:rPr>
      </w:pPr>
      <w:bookmarkStart w:id="7" w:name="Rov153"/>
      <w:r w:rsidRPr="00F17ACA">
        <w:rPr>
          <w:rStyle w:val="default"/>
          <w:rFonts w:cs="FrankRuehl" w:hint="cs"/>
          <w:vanish/>
          <w:color w:val="FF0000"/>
          <w:szCs w:val="20"/>
          <w:shd w:val="clear" w:color="auto" w:fill="FFFF99"/>
          <w:rtl/>
          <w:lang w:eastAsia="en-US"/>
        </w:rPr>
        <w:t>מיום 19.9.2005</w:t>
      </w:r>
    </w:p>
    <w:p w:rsidR="00D04689" w:rsidRPr="00F17ACA" w:rsidRDefault="00D04689">
      <w:pPr>
        <w:pStyle w:val="P00"/>
        <w:spacing w:before="0"/>
        <w:ind w:left="0" w:right="1134"/>
        <w:rPr>
          <w:rStyle w:val="default"/>
          <w:rFonts w:cs="FrankRuehl" w:hint="cs"/>
          <w:b/>
          <w:b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1</w:t>
      </w:r>
    </w:p>
    <w:p w:rsidR="00D04689" w:rsidRPr="00F17ACA" w:rsidRDefault="00D04689">
      <w:pPr>
        <w:pStyle w:val="P00"/>
        <w:spacing w:before="0"/>
        <w:ind w:left="0" w:right="1134"/>
        <w:rPr>
          <w:rFonts w:hint="cs"/>
          <w:vanish/>
          <w:szCs w:val="20"/>
          <w:shd w:val="clear" w:color="auto" w:fill="FFFF99"/>
          <w:rtl/>
          <w:lang w:eastAsia="en-US"/>
        </w:rPr>
      </w:pPr>
      <w:hyperlink r:id="rId16" w:history="1">
        <w:r w:rsidRPr="00F17ACA">
          <w:rPr>
            <w:rStyle w:val="Hyperlink"/>
            <w:rFonts w:hint="cs"/>
            <w:vanish/>
            <w:szCs w:val="20"/>
            <w:shd w:val="clear" w:color="auto" w:fill="FFFF99"/>
            <w:rtl/>
            <w:lang w:eastAsia="en-US"/>
          </w:rPr>
          <w:t>ס"ח תשס"ה מס' 2005</w:t>
        </w:r>
      </w:hyperlink>
      <w:r w:rsidRPr="00F17ACA">
        <w:rPr>
          <w:rFonts w:hint="cs"/>
          <w:vanish/>
          <w:szCs w:val="20"/>
          <w:shd w:val="clear" w:color="auto" w:fill="FFFF99"/>
          <w:rtl/>
          <w:lang w:eastAsia="en-US"/>
        </w:rPr>
        <w:t xml:space="preserve"> מיום 19.6.2005 עמ' 480 (</w:t>
      </w:r>
      <w:hyperlink r:id="rId17" w:history="1">
        <w:r w:rsidRPr="00F17ACA">
          <w:rPr>
            <w:rStyle w:val="Hyperlink"/>
            <w:rFonts w:hint="cs"/>
            <w:vanish/>
            <w:szCs w:val="20"/>
            <w:shd w:val="clear" w:color="auto" w:fill="FFFF99"/>
            <w:rtl/>
            <w:lang w:eastAsia="en-US"/>
          </w:rPr>
          <w:t>ה"ח 115</w:t>
        </w:r>
      </w:hyperlink>
      <w:r w:rsidRPr="00F17ACA">
        <w:rPr>
          <w:rFonts w:hint="cs"/>
          <w:vanish/>
          <w:szCs w:val="20"/>
          <w:shd w:val="clear" w:color="auto" w:fill="FFFF99"/>
          <w:rtl/>
          <w:lang w:eastAsia="en-US"/>
        </w:rPr>
        <w:t>)</w:t>
      </w:r>
    </w:p>
    <w:p w:rsidR="00D04689" w:rsidRDefault="00D04689">
      <w:pPr>
        <w:pStyle w:val="P00"/>
        <w:spacing w:before="0"/>
        <w:ind w:left="0" w:right="1134"/>
        <w:rPr>
          <w:rStyle w:val="default"/>
          <w:rFonts w:cs="FrankRuehl" w:hint="cs"/>
          <w:b/>
          <w:bCs/>
          <w:sz w:val="2"/>
          <w:szCs w:val="2"/>
          <w:shd w:val="clear" w:color="auto" w:fill="FFFF99"/>
          <w:rtl/>
          <w:lang w:eastAsia="en-US"/>
        </w:rPr>
      </w:pPr>
      <w:r w:rsidRPr="00F17ACA">
        <w:rPr>
          <w:rStyle w:val="default"/>
          <w:rFonts w:cs="FrankRuehl" w:hint="cs"/>
          <w:b/>
          <w:bCs/>
          <w:vanish/>
          <w:szCs w:val="20"/>
          <w:shd w:val="clear" w:color="auto" w:fill="FFFF99"/>
          <w:rtl/>
          <w:lang w:eastAsia="en-US"/>
        </w:rPr>
        <w:t>הוספת הגדרת "דגימת שיער"</w:t>
      </w:r>
      <w:bookmarkEnd w:id="7"/>
    </w:p>
    <w:p w:rsidR="00D04689" w:rsidRDefault="00D04689">
      <w:pPr>
        <w:pStyle w:val="P00"/>
        <w:spacing w:before="72"/>
        <w:ind w:left="0" w:right="1134"/>
        <w:rPr>
          <w:rStyle w:val="default"/>
          <w:rFonts w:cs="FrankRuehl" w:hint="cs"/>
          <w:rtl/>
        </w:rPr>
      </w:pPr>
      <w:r>
        <w:rPr>
          <w:rtl/>
          <w:lang w:val="he-IL"/>
        </w:rPr>
        <w:pict>
          <v:shape id="_x0000_s2078" type="#_x0000_t202" style="position:absolute;left:0;text-align:left;margin-left:470.25pt;margin-top:7.1pt;width:1in;height:16.8pt;z-index:251606528" filled="f" stroked="f">
            <v:textbox inset="1mm,0,1mm,0">
              <w:txbxContent>
                <w:p w:rsidR="00267C59" w:rsidRDefault="00267C59">
                  <w:pPr>
                    <w:spacing w:line="160" w:lineRule="exact"/>
                    <w:jc w:val="left"/>
                    <w:rPr>
                      <w:rFonts w:cs="Miriam"/>
                      <w:szCs w:val="18"/>
                      <w:rtl/>
                    </w:rPr>
                  </w:pPr>
                  <w:r>
                    <w:rPr>
                      <w:rFonts w:cs="Miriam" w:hint="cs"/>
                      <w:szCs w:val="18"/>
                      <w:rtl/>
                    </w:rPr>
                    <w:t>(תיקון מס' 1) תשס"ה-2005</w:t>
                  </w:r>
                </w:p>
              </w:txbxContent>
            </v:textbox>
            <w10:anchorlock/>
          </v:shape>
        </w:pict>
      </w:r>
      <w:r>
        <w:rPr>
          <w:rStyle w:val="default"/>
          <w:rFonts w:cs="FrankRuehl" w:hint="cs"/>
          <w:rtl/>
        </w:rPr>
        <w:tab/>
        <w:t xml:space="preserve">"דגימת תאי לחי" </w:t>
      </w:r>
      <w:r>
        <w:rPr>
          <w:rStyle w:val="default"/>
          <w:rFonts w:cs="FrankRuehl"/>
          <w:rtl/>
        </w:rPr>
        <w:t>–</w:t>
      </w:r>
      <w:r>
        <w:rPr>
          <w:rStyle w:val="default"/>
          <w:rFonts w:cs="FrankRuehl" w:hint="cs"/>
          <w:rtl/>
        </w:rPr>
        <w:t xml:space="preserve"> דגימת תאים מחלקה הפנימי של הלחי;</w:t>
      </w:r>
    </w:p>
    <w:p w:rsidR="00D04689" w:rsidRPr="00F17ACA" w:rsidRDefault="00D04689">
      <w:pPr>
        <w:pStyle w:val="P00"/>
        <w:spacing w:before="0"/>
        <w:ind w:left="0" w:right="1134"/>
        <w:rPr>
          <w:rStyle w:val="default"/>
          <w:rFonts w:cs="FrankRuehl" w:hint="cs"/>
          <w:vanish/>
          <w:color w:val="FF0000"/>
          <w:szCs w:val="20"/>
          <w:shd w:val="clear" w:color="auto" w:fill="FFFF99"/>
          <w:rtl/>
          <w:lang w:eastAsia="en-US"/>
        </w:rPr>
      </w:pPr>
      <w:bookmarkStart w:id="8" w:name="Rov154"/>
      <w:r w:rsidRPr="00F17ACA">
        <w:rPr>
          <w:rStyle w:val="default"/>
          <w:rFonts w:cs="FrankRuehl" w:hint="cs"/>
          <w:vanish/>
          <w:color w:val="FF0000"/>
          <w:szCs w:val="20"/>
          <w:shd w:val="clear" w:color="auto" w:fill="FFFF99"/>
          <w:rtl/>
          <w:lang w:eastAsia="en-US"/>
        </w:rPr>
        <w:t>מיום 19.9.2005</w:t>
      </w:r>
    </w:p>
    <w:p w:rsidR="00D04689" w:rsidRPr="00F17ACA" w:rsidRDefault="00D04689">
      <w:pPr>
        <w:pStyle w:val="P00"/>
        <w:spacing w:before="0"/>
        <w:ind w:left="0" w:right="1134"/>
        <w:rPr>
          <w:rStyle w:val="default"/>
          <w:rFonts w:cs="FrankRuehl" w:hint="cs"/>
          <w:b/>
          <w:b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1</w:t>
      </w:r>
    </w:p>
    <w:p w:rsidR="00D04689" w:rsidRPr="00F17ACA" w:rsidRDefault="00D04689">
      <w:pPr>
        <w:pStyle w:val="P00"/>
        <w:spacing w:before="0"/>
        <w:ind w:left="0" w:right="1134"/>
        <w:rPr>
          <w:rFonts w:hint="cs"/>
          <w:vanish/>
          <w:szCs w:val="20"/>
          <w:shd w:val="clear" w:color="auto" w:fill="FFFF99"/>
          <w:rtl/>
          <w:lang w:eastAsia="en-US"/>
        </w:rPr>
      </w:pPr>
      <w:hyperlink r:id="rId18" w:history="1">
        <w:r w:rsidRPr="00F17ACA">
          <w:rPr>
            <w:rStyle w:val="Hyperlink"/>
            <w:rFonts w:hint="cs"/>
            <w:vanish/>
            <w:szCs w:val="20"/>
            <w:shd w:val="clear" w:color="auto" w:fill="FFFF99"/>
            <w:rtl/>
            <w:lang w:eastAsia="en-US"/>
          </w:rPr>
          <w:t>ס"ח תשס"ה מס' 2005</w:t>
        </w:r>
      </w:hyperlink>
      <w:r w:rsidRPr="00F17ACA">
        <w:rPr>
          <w:rFonts w:hint="cs"/>
          <w:vanish/>
          <w:szCs w:val="20"/>
          <w:shd w:val="clear" w:color="auto" w:fill="FFFF99"/>
          <w:rtl/>
          <w:lang w:eastAsia="en-US"/>
        </w:rPr>
        <w:t xml:space="preserve"> מיום 19.6.2005 עמ' 480 (</w:t>
      </w:r>
      <w:hyperlink r:id="rId19" w:history="1">
        <w:r w:rsidRPr="00F17ACA">
          <w:rPr>
            <w:rStyle w:val="Hyperlink"/>
            <w:rFonts w:hint="cs"/>
            <w:vanish/>
            <w:szCs w:val="20"/>
            <w:shd w:val="clear" w:color="auto" w:fill="FFFF99"/>
            <w:rtl/>
            <w:lang w:eastAsia="en-US"/>
          </w:rPr>
          <w:t>ה"ח 115</w:t>
        </w:r>
      </w:hyperlink>
      <w:r w:rsidRPr="00F17ACA">
        <w:rPr>
          <w:rFonts w:hint="cs"/>
          <w:vanish/>
          <w:szCs w:val="20"/>
          <w:shd w:val="clear" w:color="auto" w:fill="FFFF99"/>
          <w:rtl/>
          <w:lang w:eastAsia="en-US"/>
        </w:rPr>
        <w:t>)</w:t>
      </w:r>
    </w:p>
    <w:p w:rsidR="00D04689" w:rsidRDefault="00D04689">
      <w:pPr>
        <w:pStyle w:val="P00"/>
        <w:spacing w:before="0"/>
        <w:ind w:left="0" w:right="1134"/>
        <w:rPr>
          <w:rStyle w:val="default"/>
          <w:rFonts w:cs="FrankRuehl" w:hint="cs"/>
          <w:b/>
          <w:bCs/>
          <w:sz w:val="2"/>
          <w:szCs w:val="2"/>
          <w:shd w:val="clear" w:color="auto" w:fill="FFFF99"/>
          <w:rtl/>
          <w:lang w:eastAsia="en-US"/>
        </w:rPr>
      </w:pPr>
      <w:r w:rsidRPr="00F17ACA">
        <w:rPr>
          <w:rStyle w:val="default"/>
          <w:rFonts w:cs="FrankRuehl" w:hint="cs"/>
          <w:b/>
          <w:bCs/>
          <w:vanish/>
          <w:szCs w:val="20"/>
          <w:shd w:val="clear" w:color="auto" w:fill="FFFF99"/>
          <w:rtl/>
          <w:lang w:eastAsia="en-US"/>
        </w:rPr>
        <w:t>הוספת הגדרת "דגימת תאי לחי"</w:t>
      </w:r>
      <w:bookmarkEnd w:id="8"/>
    </w:p>
    <w:p w:rsidR="00D04689" w:rsidRDefault="00D04689">
      <w:pPr>
        <w:pStyle w:val="P00"/>
        <w:spacing w:before="72"/>
        <w:ind w:left="0" w:right="1134"/>
        <w:rPr>
          <w:rStyle w:val="default"/>
          <w:rFonts w:cs="FrankRuehl" w:hint="cs"/>
          <w:rtl/>
        </w:rPr>
      </w:pPr>
      <w:r>
        <w:rPr>
          <w:rtl/>
          <w:lang w:val="he-IL"/>
        </w:rPr>
        <w:pict>
          <v:shape id="_x0000_s2079" type="#_x0000_t202" style="position:absolute;left:0;text-align:left;margin-left:470.25pt;margin-top:7.1pt;width:1in;height:16.8pt;z-index:251607552" filled="f" stroked="f">
            <v:textbox inset="1mm,0,1mm,0">
              <w:txbxContent>
                <w:p w:rsidR="00267C59" w:rsidRDefault="00267C59">
                  <w:pPr>
                    <w:spacing w:line="160" w:lineRule="exact"/>
                    <w:jc w:val="left"/>
                    <w:rPr>
                      <w:rFonts w:cs="Miriam"/>
                      <w:szCs w:val="18"/>
                      <w:rtl/>
                    </w:rPr>
                  </w:pPr>
                  <w:r>
                    <w:rPr>
                      <w:rFonts w:cs="Miriam" w:hint="cs"/>
                      <w:szCs w:val="18"/>
                      <w:rtl/>
                    </w:rPr>
                    <w:t>(תיקון מס' 1) תשס"ה-2005</w:t>
                  </w:r>
                </w:p>
              </w:txbxContent>
            </v:textbox>
            <w10:anchorlock/>
          </v:shape>
        </w:pict>
      </w:r>
      <w:r>
        <w:rPr>
          <w:rStyle w:val="default"/>
          <w:rFonts w:cs="FrankRuehl" w:hint="cs"/>
          <w:rtl/>
        </w:rPr>
        <w:tab/>
        <w:t xml:space="preserve">"הוועדה המאשרת" </w:t>
      </w:r>
      <w:r>
        <w:rPr>
          <w:rStyle w:val="default"/>
          <w:rFonts w:cs="FrankRuehl"/>
          <w:rtl/>
        </w:rPr>
        <w:t>–</w:t>
      </w:r>
      <w:r>
        <w:rPr>
          <w:rStyle w:val="default"/>
          <w:rFonts w:cs="FrankRuehl" w:hint="cs"/>
          <w:rtl/>
        </w:rPr>
        <w:t xml:space="preserve"> הועדה שמונתה כאמור בסעיף 14ה;</w:t>
      </w:r>
    </w:p>
    <w:p w:rsidR="00D04689" w:rsidRPr="00F17ACA" w:rsidRDefault="00D04689">
      <w:pPr>
        <w:pStyle w:val="P00"/>
        <w:spacing w:before="0"/>
        <w:ind w:left="0" w:right="1134"/>
        <w:rPr>
          <w:rStyle w:val="default"/>
          <w:rFonts w:cs="FrankRuehl" w:hint="cs"/>
          <w:vanish/>
          <w:color w:val="FF0000"/>
          <w:szCs w:val="20"/>
          <w:shd w:val="clear" w:color="auto" w:fill="FFFF99"/>
          <w:rtl/>
          <w:lang w:eastAsia="en-US"/>
        </w:rPr>
      </w:pPr>
      <w:bookmarkStart w:id="9" w:name="Rov155"/>
      <w:r w:rsidRPr="00F17ACA">
        <w:rPr>
          <w:rStyle w:val="default"/>
          <w:rFonts w:cs="FrankRuehl" w:hint="cs"/>
          <w:vanish/>
          <w:color w:val="FF0000"/>
          <w:szCs w:val="20"/>
          <w:shd w:val="clear" w:color="auto" w:fill="FFFF99"/>
          <w:rtl/>
          <w:lang w:eastAsia="en-US"/>
        </w:rPr>
        <w:t>מיום 19.9.2005</w:t>
      </w:r>
    </w:p>
    <w:p w:rsidR="00D04689" w:rsidRPr="00F17ACA" w:rsidRDefault="00D04689">
      <w:pPr>
        <w:pStyle w:val="P00"/>
        <w:spacing w:before="0"/>
        <w:ind w:left="0" w:right="1134"/>
        <w:rPr>
          <w:rStyle w:val="default"/>
          <w:rFonts w:cs="FrankRuehl" w:hint="cs"/>
          <w:b/>
          <w:b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1</w:t>
      </w:r>
    </w:p>
    <w:p w:rsidR="00D04689" w:rsidRPr="00F17ACA" w:rsidRDefault="00D04689">
      <w:pPr>
        <w:pStyle w:val="P00"/>
        <w:spacing w:before="0"/>
        <w:ind w:left="0" w:right="1134"/>
        <w:rPr>
          <w:rFonts w:hint="cs"/>
          <w:vanish/>
          <w:szCs w:val="20"/>
          <w:shd w:val="clear" w:color="auto" w:fill="FFFF99"/>
          <w:rtl/>
          <w:lang w:eastAsia="en-US"/>
        </w:rPr>
      </w:pPr>
      <w:hyperlink r:id="rId20" w:history="1">
        <w:r w:rsidRPr="00F17ACA">
          <w:rPr>
            <w:rStyle w:val="Hyperlink"/>
            <w:rFonts w:hint="cs"/>
            <w:vanish/>
            <w:szCs w:val="20"/>
            <w:shd w:val="clear" w:color="auto" w:fill="FFFF99"/>
            <w:rtl/>
            <w:lang w:eastAsia="en-US"/>
          </w:rPr>
          <w:t>ס"ח תשס"ה מס' 2005</w:t>
        </w:r>
      </w:hyperlink>
      <w:r w:rsidRPr="00F17ACA">
        <w:rPr>
          <w:rFonts w:hint="cs"/>
          <w:vanish/>
          <w:szCs w:val="20"/>
          <w:shd w:val="clear" w:color="auto" w:fill="FFFF99"/>
          <w:rtl/>
          <w:lang w:eastAsia="en-US"/>
        </w:rPr>
        <w:t xml:space="preserve"> מיום 19.6.2005 עמ' 480 (</w:t>
      </w:r>
      <w:hyperlink r:id="rId21" w:history="1">
        <w:r w:rsidRPr="00F17ACA">
          <w:rPr>
            <w:rStyle w:val="Hyperlink"/>
            <w:rFonts w:hint="cs"/>
            <w:vanish/>
            <w:szCs w:val="20"/>
            <w:shd w:val="clear" w:color="auto" w:fill="FFFF99"/>
            <w:rtl/>
            <w:lang w:eastAsia="en-US"/>
          </w:rPr>
          <w:t>ה"ח 115</w:t>
        </w:r>
      </w:hyperlink>
      <w:r w:rsidRPr="00F17ACA">
        <w:rPr>
          <w:rFonts w:hint="cs"/>
          <w:vanish/>
          <w:szCs w:val="20"/>
          <w:shd w:val="clear" w:color="auto" w:fill="FFFF99"/>
          <w:rtl/>
          <w:lang w:eastAsia="en-US"/>
        </w:rPr>
        <w:t>)</w:t>
      </w:r>
    </w:p>
    <w:p w:rsidR="00D04689" w:rsidRDefault="00D04689">
      <w:pPr>
        <w:pStyle w:val="P00"/>
        <w:spacing w:before="0"/>
        <w:ind w:left="0" w:right="1134"/>
        <w:rPr>
          <w:rStyle w:val="default"/>
          <w:rFonts w:cs="FrankRuehl" w:hint="cs"/>
          <w:b/>
          <w:bCs/>
          <w:sz w:val="2"/>
          <w:szCs w:val="2"/>
          <w:shd w:val="clear" w:color="auto" w:fill="FFFF99"/>
          <w:rtl/>
          <w:lang w:eastAsia="en-US"/>
        </w:rPr>
      </w:pPr>
      <w:r w:rsidRPr="00F17ACA">
        <w:rPr>
          <w:rStyle w:val="default"/>
          <w:rFonts w:cs="FrankRuehl" w:hint="cs"/>
          <w:b/>
          <w:bCs/>
          <w:vanish/>
          <w:szCs w:val="20"/>
          <w:shd w:val="clear" w:color="auto" w:fill="FFFF99"/>
          <w:rtl/>
          <w:lang w:eastAsia="en-US"/>
        </w:rPr>
        <w:t>הוספת הגדרת "הוועדה המאשרת"</w:t>
      </w:r>
      <w:bookmarkEnd w:id="9"/>
    </w:p>
    <w:p w:rsidR="00D04689" w:rsidRDefault="00D04689">
      <w:pPr>
        <w:pStyle w:val="P00"/>
        <w:spacing w:before="72"/>
        <w:ind w:left="0" w:right="1134"/>
        <w:rPr>
          <w:rStyle w:val="default"/>
          <w:rFonts w:cs="FrankRuehl" w:hint="cs"/>
          <w:rtl/>
        </w:rPr>
      </w:pPr>
      <w:r>
        <w:rPr>
          <w:rtl/>
          <w:lang w:val="he-IL"/>
        </w:rPr>
        <w:pict>
          <v:shape id="_x0000_s2080" type="#_x0000_t202" style="position:absolute;left:0;text-align:left;margin-left:470.25pt;margin-top:7.1pt;width:1in;height:32.75pt;z-index:251608576" filled="f" stroked="f">
            <v:textbox inset="1mm,0,1mm,0">
              <w:txbxContent>
                <w:p w:rsidR="00267C59" w:rsidRDefault="00267C59">
                  <w:pPr>
                    <w:spacing w:line="160" w:lineRule="exact"/>
                    <w:jc w:val="left"/>
                    <w:rPr>
                      <w:rFonts w:cs="Miriam" w:hint="cs"/>
                      <w:szCs w:val="18"/>
                      <w:rtl/>
                    </w:rPr>
                  </w:pPr>
                  <w:r>
                    <w:rPr>
                      <w:rFonts w:cs="Miriam" w:hint="cs"/>
                      <w:szCs w:val="18"/>
                      <w:rtl/>
                    </w:rPr>
                    <w:t>(תיקון מס' 1) תשס"ה-2005</w:t>
                  </w:r>
                </w:p>
                <w:p w:rsidR="00267C59" w:rsidRDefault="00267C59">
                  <w:pPr>
                    <w:spacing w:line="160" w:lineRule="exact"/>
                    <w:jc w:val="left"/>
                    <w:rPr>
                      <w:rFonts w:cs="Miriam"/>
                      <w:szCs w:val="18"/>
                      <w:rtl/>
                    </w:rPr>
                  </w:pPr>
                  <w:r>
                    <w:rPr>
                      <w:rFonts w:cs="Miriam" w:hint="cs"/>
                      <w:szCs w:val="18"/>
                      <w:rtl/>
                    </w:rPr>
                    <w:t>(תיקון מס' 3) תשע"א-2011</w:t>
                  </w:r>
                </w:p>
              </w:txbxContent>
            </v:textbox>
            <w10:anchorlock/>
          </v:shape>
        </w:pict>
      </w:r>
      <w:r>
        <w:rPr>
          <w:rStyle w:val="default"/>
          <w:rFonts w:cs="FrankRuehl" w:hint="cs"/>
          <w:rtl/>
        </w:rPr>
        <w:tab/>
        <w:t xml:space="preserve">"המאגר" </w:t>
      </w:r>
      <w:r>
        <w:rPr>
          <w:rStyle w:val="default"/>
          <w:rFonts w:cs="FrankRuehl"/>
          <w:rtl/>
        </w:rPr>
        <w:t>–</w:t>
      </w:r>
      <w:r>
        <w:rPr>
          <w:rStyle w:val="default"/>
          <w:rFonts w:cs="FrankRuehl" w:hint="cs"/>
          <w:rtl/>
        </w:rPr>
        <w:t xml:space="preserve"> מאגר נתוני הזיהוי כמשמעותו </w:t>
      </w:r>
      <w:r w:rsidR="00391123">
        <w:rPr>
          <w:rStyle w:val="default"/>
          <w:rFonts w:cs="FrankRuehl" w:hint="cs"/>
          <w:rtl/>
        </w:rPr>
        <w:t xml:space="preserve">בסימן א' </w:t>
      </w:r>
      <w:r>
        <w:rPr>
          <w:rStyle w:val="default"/>
          <w:rFonts w:cs="FrankRuehl" w:hint="cs"/>
          <w:rtl/>
        </w:rPr>
        <w:t>בפרק ד';</w:t>
      </w:r>
    </w:p>
    <w:p w:rsidR="00391123" w:rsidRPr="00F17ACA" w:rsidRDefault="00391123" w:rsidP="00391123">
      <w:pPr>
        <w:pStyle w:val="P00"/>
        <w:spacing w:before="0"/>
        <w:ind w:left="0" w:right="1134"/>
        <w:rPr>
          <w:rStyle w:val="default"/>
          <w:rFonts w:cs="FrankRuehl" w:hint="cs"/>
          <w:vanish/>
          <w:color w:val="FF0000"/>
          <w:szCs w:val="20"/>
          <w:shd w:val="clear" w:color="auto" w:fill="FFFF99"/>
          <w:rtl/>
          <w:lang w:eastAsia="en-US"/>
        </w:rPr>
      </w:pPr>
      <w:bookmarkStart w:id="10" w:name="Rov156"/>
      <w:r w:rsidRPr="00F17ACA">
        <w:rPr>
          <w:rStyle w:val="default"/>
          <w:rFonts w:cs="FrankRuehl" w:hint="cs"/>
          <w:vanish/>
          <w:color w:val="FF0000"/>
          <w:szCs w:val="20"/>
          <w:shd w:val="clear" w:color="auto" w:fill="FFFF99"/>
          <w:rtl/>
          <w:lang w:eastAsia="en-US"/>
        </w:rPr>
        <w:t>מיום 19.9.2005</w:t>
      </w:r>
    </w:p>
    <w:p w:rsidR="00391123" w:rsidRPr="00F17ACA" w:rsidRDefault="00391123" w:rsidP="00391123">
      <w:pPr>
        <w:pStyle w:val="P00"/>
        <w:spacing w:before="0"/>
        <w:ind w:left="0" w:right="1134"/>
        <w:rPr>
          <w:rStyle w:val="default"/>
          <w:rFonts w:cs="FrankRuehl" w:hint="cs"/>
          <w:b/>
          <w:b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1</w:t>
      </w:r>
    </w:p>
    <w:p w:rsidR="00391123" w:rsidRPr="00F17ACA" w:rsidRDefault="00391123" w:rsidP="00391123">
      <w:pPr>
        <w:pStyle w:val="P00"/>
        <w:spacing w:before="0"/>
        <w:ind w:left="0" w:right="1134"/>
        <w:rPr>
          <w:rFonts w:hint="cs"/>
          <w:vanish/>
          <w:szCs w:val="20"/>
          <w:shd w:val="clear" w:color="auto" w:fill="FFFF99"/>
          <w:rtl/>
          <w:lang w:eastAsia="en-US"/>
        </w:rPr>
      </w:pPr>
      <w:hyperlink r:id="rId22" w:history="1">
        <w:r w:rsidRPr="00F17ACA">
          <w:rPr>
            <w:rStyle w:val="Hyperlink"/>
            <w:rFonts w:hint="cs"/>
            <w:vanish/>
            <w:szCs w:val="20"/>
            <w:shd w:val="clear" w:color="auto" w:fill="FFFF99"/>
            <w:rtl/>
            <w:lang w:eastAsia="en-US"/>
          </w:rPr>
          <w:t>ס"ח תשס"ה מס' 2005</w:t>
        </w:r>
      </w:hyperlink>
      <w:r w:rsidRPr="00F17ACA">
        <w:rPr>
          <w:rFonts w:hint="cs"/>
          <w:vanish/>
          <w:szCs w:val="20"/>
          <w:shd w:val="clear" w:color="auto" w:fill="FFFF99"/>
          <w:rtl/>
          <w:lang w:eastAsia="en-US"/>
        </w:rPr>
        <w:t xml:space="preserve"> מיום 19.6.2005 עמ' 480 (</w:t>
      </w:r>
      <w:hyperlink r:id="rId23" w:history="1">
        <w:r w:rsidRPr="00F17ACA">
          <w:rPr>
            <w:rStyle w:val="Hyperlink"/>
            <w:rFonts w:hint="cs"/>
            <w:vanish/>
            <w:szCs w:val="20"/>
            <w:shd w:val="clear" w:color="auto" w:fill="FFFF99"/>
            <w:rtl/>
            <w:lang w:eastAsia="en-US"/>
          </w:rPr>
          <w:t>ה"ח 115</w:t>
        </w:r>
      </w:hyperlink>
      <w:r w:rsidRPr="00F17ACA">
        <w:rPr>
          <w:rFonts w:hint="cs"/>
          <w:vanish/>
          <w:szCs w:val="20"/>
          <w:shd w:val="clear" w:color="auto" w:fill="FFFF99"/>
          <w:rtl/>
          <w:lang w:eastAsia="en-US"/>
        </w:rPr>
        <w:t>)</w:t>
      </w:r>
    </w:p>
    <w:p w:rsidR="00391123" w:rsidRPr="00F17ACA" w:rsidRDefault="00391123" w:rsidP="00391123">
      <w:pPr>
        <w:pStyle w:val="P00"/>
        <w:spacing w:before="0"/>
        <w:ind w:left="0" w:right="1134"/>
        <w:rPr>
          <w:rStyle w:val="default"/>
          <w:rFonts w:cs="FrankRuehl" w:hint="cs"/>
          <w:vanish/>
          <w:szCs w:val="20"/>
          <w:shd w:val="clear" w:color="auto" w:fill="FFFF99"/>
          <w:rtl/>
          <w:lang w:eastAsia="en-US"/>
        </w:rPr>
      </w:pPr>
      <w:r w:rsidRPr="00F17ACA">
        <w:rPr>
          <w:rStyle w:val="default"/>
          <w:rFonts w:cs="FrankRuehl" w:hint="cs"/>
          <w:b/>
          <w:bCs/>
          <w:vanish/>
          <w:szCs w:val="20"/>
          <w:shd w:val="clear" w:color="auto" w:fill="FFFF99"/>
          <w:rtl/>
          <w:lang w:eastAsia="en-US"/>
        </w:rPr>
        <w:t>הוספת הגדרת "המאגר"</w:t>
      </w:r>
    </w:p>
    <w:p w:rsidR="00391123" w:rsidRPr="00F17ACA" w:rsidRDefault="00391123" w:rsidP="00391123">
      <w:pPr>
        <w:pStyle w:val="P00"/>
        <w:spacing w:before="0"/>
        <w:ind w:left="0" w:right="1134"/>
        <w:rPr>
          <w:rStyle w:val="default"/>
          <w:rFonts w:cs="FrankRuehl" w:hint="cs"/>
          <w:vanish/>
          <w:szCs w:val="20"/>
          <w:shd w:val="clear" w:color="auto" w:fill="FFFF99"/>
          <w:rtl/>
          <w:lang w:eastAsia="en-US"/>
        </w:rPr>
      </w:pPr>
    </w:p>
    <w:p w:rsidR="00391123" w:rsidRPr="00F17ACA" w:rsidRDefault="00391123" w:rsidP="00391123">
      <w:pPr>
        <w:pStyle w:val="P00"/>
        <w:spacing w:before="0"/>
        <w:ind w:left="0" w:right="1134"/>
        <w:rPr>
          <w:rStyle w:val="default"/>
          <w:rFonts w:cs="FrankRuehl" w:hint="cs"/>
          <w:vanish/>
          <w:color w:val="FF0000"/>
          <w:szCs w:val="20"/>
          <w:shd w:val="clear" w:color="auto" w:fill="FFFF99"/>
          <w:rtl/>
          <w:lang w:eastAsia="en-US"/>
        </w:rPr>
      </w:pPr>
      <w:r w:rsidRPr="00F17ACA">
        <w:rPr>
          <w:rStyle w:val="default"/>
          <w:rFonts w:cs="FrankRuehl" w:hint="cs"/>
          <w:vanish/>
          <w:color w:val="FF0000"/>
          <w:szCs w:val="20"/>
          <w:shd w:val="clear" w:color="auto" w:fill="FFFF99"/>
          <w:rtl/>
          <w:lang w:eastAsia="en-US"/>
        </w:rPr>
        <w:t>מיום 11.7.2011</w:t>
      </w:r>
    </w:p>
    <w:p w:rsidR="00391123" w:rsidRPr="00F17ACA" w:rsidRDefault="00391123" w:rsidP="00391123">
      <w:pPr>
        <w:pStyle w:val="P00"/>
        <w:spacing w:before="0"/>
        <w:ind w:left="0" w:right="1134"/>
        <w:rPr>
          <w:rStyle w:val="default"/>
          <w:rFonts w:cs="FrankRuehl" w:hint="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3</w:t>
      </w:r>
    </w:p>
    <w:p w:rsidR="00391123" w:rsidRPr="00F17ACA" w:rsidRDefault="00391123" w:rsidP="00391123">
      <w:pPr>
        <w:pStyle w:val="P00"/>
        <w:spacing w:before="0"/>
        <w:ind w:left="0" w:right="1134"/>
        <w:rPr>
          <w:rStyle w:val="default"/>
          <w:rFonts w:cs="FrankRuehl" w:hint="cs"/>
          <w:vanish/>
          <w:szCs w:val="20"/>
          <w:shd w:val="clear" w:color="auto" w:fill="FFFF99"/>
          <w:rtl/>
          <w:lang w:eastAsia="en-US"/>
        </w:rPr>
      </w:pPr>
      <w:hyperlink r:id="rId24" w:history="1">
        <w:r w:rsidRPr="00F17ACA">
          <w:rPr>
            <w:rStyle w:val="Hyperlink"/>
            <w:rFonts w:hint="cs"/>
            <w:vanish/>
            <w:szCs w:val="20"/>
            <w:shd w:val="clear" w:color="auto" w:fill="FFFF99"/>
            <w:rtl/>
            <w:lang w:eastAsia="en-US"/>
          </w:rPr>
          <w:t>ס"ח תשע"א מס' 2303</w:t>
        </w:r>
      </w:hyperlink>
      <w:r w:rsidRPr="00F17ACA">
        <w:rPr>
          <w:rStyle w:val="default"/>
          <w:rFonts w:cs="FrankRuehl" w:hint="cs"/>
          <w:vanish/>
          <w:szCs w:val="20"/>
          <w:shd w:val="clear" w:color="auto" w:fill="FFFF99"/>
          <w:rtl/>
          <w:lang w:eastAsia="en-US"/>
        </w:rPr>
        <w:t xml:space="preserve"> מיום 11.7.2011 עמ' 952 (</w:t>
      </w:r>
      <w:hyperlink r:id="rId25" w:history="1">
        <w:r w:rsidRPr="00F17ACA">
          <w:rPr>
            <w:rStyle w:val="Hyperlink"/>
            <w:rFonts w:hint="cs"/>
            <w:vanish/>
            <w:szCs w:val="20"/>
            <w:shd w:val="clear" w:color="auto" w:fill="FFFF99"/>
            <w:rtl/>
            <w:lang w:eastAsia="en-US"/>
          </w:rPr>
          <w:t>ה"ח 490</w:t>
        </w:r>
      </w:hyperlink>
      <w:r w:rsidRPr="00F17ACA">
        <w:rPr>
          <w:rStyle w:val="default"/>
          <w:rFonts w:cs="FrankRuehl" w:hint="cs"/>
          <w:vanish/>
          <w:szCs w:val="20"/>
          <w:shd w:val="clear" w:color="auto" w:fill="FFFF99"/>
          <w:rtl/>
          <w:lang w:eastAsia="en-US"/>
        </w:rPr>
        <w:t>)</w:t>
      </w:r>
    </w:p>
    <w:p w:rsidR="00391123" w:rsidRPr="00391123" w:rsidRDefault="00391123" w:rsidP="00391123">
      <w:pPr>
        <w:pStyle w:val="P00"/>
        <w:ind w:left="0" w:right="1134"/>
        <w:rPr>
          <w:rStyle w:val="default"/>
          <w:rFonts w:cs="FrankRuehl" w:hint="cs"/>
          <w:sz w:val="2"/>
          <w:szCs w:val="2"/>
          <w:rtl/>
        </w:rPr>
      </w:pPr>
      <w:r w:rsidRPr="00F17ACA">
        <w:rPr>
          <w:rStyle w:val="default"/>
          <w:rFonts w:cs="FrankRuehl" w:hint="cs"/>
          <w:vanish/>
          <w:sz w:val="22"/>
          <w:szCs w:val="22"/>
          <w:shd w:val="clear" w:color="auto" w:fill="FFFF99"/>
          <w:rtl/>
        </w:rPr>
        <w:tab/>
        <w:t xml:space="preserve">"המאגר" </w:t>
      </w:r>
      <w:r w:rsidRPr="00F17ACA">
        <w:rPr>
          <w:rStyle w:val="default"/>
          <w:rFonts w:cs="FrankRuehl"/>
          <w:vanish/>
          <w:sz w:val="22"/>
          <w:szCs w:val="22"/>
          <w:shd w:val="clear" w:color="auto" w:fill="FFFF99"/>
          <w:rtl/>
        </w:rPr>
        <w:t>–</w:t>
      </w:r>
      <w:r w:rsidRPr="00F17ACA">
        <w:rPr>
          <w:rStyle w:val="default"/>
          <w:rFonts w:cs="FrankRuehl" w:hint="cs"/>
          <w:vanish/>
          <w:sz w:val="22"/>
          <w:szCs w:val="22"/>
          <w:shd w:val="clear" w:color="auto" w:fill="FFFF99"/>
          <w:rtl/>
        </w:rPr>
        <w:t xml:space="preserve"> מאגר נתוני הזיהוי כמשמעותו </w:t>
      </w:r>
      <w:r w:rsidRPr="00F17ACA">
        <w:rPr>
          <w:rStyle w:val="default"/>
          <w:rFonts w:cs="FrankRuehl" w:hint="cs"/>
          <w:vanish/>
          <w:sz w:val="22"/>
          <w:szCs w:val="22"/>
          <w:u w:val="single"/>
          <w:shd w:val="clear" w:color="auto" w:fill="FFFF99"/>
          <w:rtl/>
        </w:rPr>
        <w:t>בסימן א'</w:t>
      </w:r>
      <w:r w:rsidRPr="00F17ACA">
        <w:rPr>
          <w:rStyle w:val="default"/>
          <w:rFonts w:cs="FrankRuehl" w:hint="cs"/>
          <w:vanish/>
          <w:sz w:val="22"/>
          <w:szCs w:val="22"/>
          <w:shd w:val="clear" w:color="auto" w:fill="FFFF99"/>
          <w:rtl/>
        </w:rPr>
        <w:t xml:space="preserve"> בפרק ד';</w:t>
      </w:r>
      <w:bookmarkEnd w:id="10"/>
    </w:p>
    <w:p w:rsidR="00391123" w:rsidRDefault="00391123">
      <w:pPr>
        <w:pStyle w:val="P00"/>
        <w:spacing w:before="72"/>
        <w:ind w:left="0" w:right="1134"/>
        <w:rPr>
          <w:rStyle w:val="default"/>
          <w:rFonts w:cs="FrankRuehl" w:hint="cs"/>
          <w:rtl/>
        </w:rPr>
      </w:pPr>
    </w:p>
    <w:p w:rsidR="00391123" w:rsidRDefault="00391123" w:rsidP="00391123">
      <w:pPr>
        <w:pStyle w:val="P00"/>
        <w:spacing w:before="72"/>
        <w:ind w:left="0" w:right="1134"/>
        <w:rPr>
          <w:rStyle w:val="default"/>
          <w:rFonts w:cs="FrankRuehl" w:hint="cs"/>
          <w:rtl/>
        </w:rPr>
      </w:pPr>
      <w:r>
        <w:rPr>
          <w:rtl/>
          <w:lang w:val="he-IL"/>
        </w:rPr>
        <w:pict>
          <v:shape id="_x0000_s2243" type="#_x0000_t202" style="position:absolute;left:0;text-align:left;margin-left:470.25pt;margin-top:7.1pt;width:1in;height:19.35pt;z-index:251688448" filled="f" stroked="f">
            <v:textbox inset="1mm,0,1mm,0">
              <w:txbxContent>
                <w:p w:rsidR="00267C59" w:rsidRDefault="00267C59" w:rsidP="00391123">
                  <w:pPr>
                    <w:spacing w:line="160" w:lineRule="exact"/>
                    <w:jc w:val="left"/>
                    <w:rPr>
                      <w:rFonts w:cs="Miriam"/>
                      <w:szCs w:val="18"/>
                      <w:rtl/>
                    </w:rPr>
                  </w:pPr>
                  <w:r>
                    <w:rPr>
                      <w:rFonts w:cs="Miriam" w:hint="cs"/>
                      <w:szCs w:val="18"/>
                      <w:rtl/>
                    </w:rPr>
                    <w:t>(תיקון מס' 3) תשע"א-2011</w:t>
                  </w:r>
                </w:p>
              </w:txbxContent>
            </v:textbox>
            <w10:anchorlock/>
          </v:shape>
        </w:pict>
      </w:r>
      <w:r>
        <w:rPr>
          <w:rStyle w:val="default"/>
          <w:rFonts w:cs="FrankRuehl" w:hint="cs"/>
          <w:rtl/>
        </w:rPr>
        <w:tab/>
        <w:t xml:space="preserve">"מאגר נעדרים ואלמונים" </w:t>
      </w:r>
      <w:r>
        <w:rPr>
          <w:rStyle w:val="default"/>
          <w:rFonts w:cs="FrankRuehl"/>
          <w:rtl/>
        </w:rPr>
        <w:t>–</w:t>
      </w:r>
      <w:r>
        <w:rPr>
          <w:rStyle w:val="default"/>
          <w:rFonts w:cs="FrankRuehl" w:hint="cs"/>
          <w:rtl/>
        </w:rPr>
        <w:t xml:space="preserve"> מאגר לאיתור נעדרים ולזיהוי אלמונים כמשמעותו בסימן ה' בפרק ד';</w:t>
      </w:r>
    </w:p>
    <w:p w:rsidR="00391123" w:rsidRPr="00F17ACA" w:rsidRDefault="00391123" w:rsidP="00391123">
      <w:pPr>
        <w:pStyle w:val="P00"/>
        <w:spacing w:before="0"/>
        <w:ind w:left="0" w:right="1134"/>
        <w:rPr>
          <w:rStyle w:val="default"/>
          <w:rFonts w:cs="FrankRuehl" w:hint="cs"/>
          <w:vanish/>
          <w:color w:val="FF0000"/>
          <w:szCs w:val="20"/>
          <w:shd w:val="clear" w:color="auto" w:fill="FFFF99"/>
          <w:rtl/>
          <w:lang w:eastAsia="en-US"/>
        </w:rPr>
      </w:pPr>
      <w:bookmarkStart w:id="11" w:name="Rov204"/>
      <w:r w:rsidRPr="00F17ACA">
        <w:rPr>
          <w:rStyle w:val="default"/>
          <w:rFonts w:cs="FrankRuehl" w:hint="cs"/>
          <w:vanish/>
          <w:color w:val="FF0000"/>
          <w:szCs w:val="20"/>
          <w:shd w:val="clear" w:color="auto" w:fill="FFFF99"/>
          <w:rtl/>
          <w:lang w:eastAsia="en-US"/>
        </w:rPr>
        <w:t>מיום 11.7.2011</w:t>
      </w:r>
    </w:p>
    <w:p w:rsidR="00391123" w:rsidRPr="00F17ACA" w:rsidRDefault="00391123" w:rsidP="00391123">
      <w:pPr>
        <w:pStyle w:val="P00"/>
        <w:spacing w:before="0"/>
        <w:ind w:left="0" w:right="1134"/>
        <w:rPr>
          <w:rStyle w:val="default"/>
          <w:rFonts w:cs="FrankRuehl" w:hint="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3</w:t>
      </w:r>
    </w:p>
    <w:p w:rsidR="00391123" w:rsidRPr="00F17ACA" w:rsidRDefault="00391123" w:rsidP="00391123">
      <w:pPr>
        <w:pStyle w:val="P00"/>
        <w:spacing w:before="0"/>
        <w:ind w:left="0" w:right="1134"/>
        <w:rPr>
          <w:rStyle w:val="default"/>
          <w:rFonts w:cs="FrankRuehl" w:hint="cs"/>
          <w:vanish/>
          <w:szCs w:val="20"/>
          <w:shd w:val="clear" w:color="auto" w:fill="FFFF99"/>
          <w:rtl/>
          <w:lang w:eastAsia="en-US"/>
        </w:rPr>
      </w:pPr>
      <w:hyperlink r:id="rId26" w:history="1">
        <w:r w:rsidRPr="00F17ACA">
          <w:rPr>
            <w:rStyle w:val="Hyperlink"/>
            <w:rFonts w:hint="cs"/>
            <w:vanish/>
            <w:szCs w:val="20"/>
            <w:shd w:val="clear" w:color="auto" w:fill="FFFF99"/>
            <w:rtl/>
            <w:lang w:eastAsia="en-US"/>
          </w:rPr>
          <w:t>ס"ח תשע"א מס' 2303</w:t>
        </w:r>
      </w:hyperlink>
      <w:r w:rsidRPr="00F17ACA">
        <w:rPr>
          <w:rStyle w:val="default"/>
          <w:rFonts w:cs="FrankRuehl" w:hint="cs"/>
          <w:vanish/>
          <w:szCs w:val="20"/>
          <w:shd w:val="clear" w:color="auto" w:fill="FFFF99"/>
          <w:rtl/>
          <w:lang w:eastAsia="en-US"/>
        </w:rPr>
        <w:t xml:space="preserve"> מיום 11.7.2011 עמ' 952 (</w:t>
      </w:r>
      <w:hyperlink r:id="rId27" w:history="1">
        <w:r w:rsidRPr="00F17ACA">
          <w:rPr>
            <w:rStyle w:val="Hyperlink"/>
            <w:rFonts w:hint="cs"/>
            <w:vanish/>
            <w:szCs w:val="20"/>
            <w:shd w:val="clear" w:color="auto" w:fill="FFFF99"/>
            <w:rtl/>
            <w:lang w:eastAsia="en-US"/>
          </w:rPr>
          <w:t>ה"ח 490</w:t>
        </w:r>
      </w:hyperlink>
      <w:r w:rsidRPr="00F17ACA">
        <w:rPr>
          <w:rStyle w:val="default"/>
          <w:rFonts w:cs="FrankRuehl" w:hint="cs"/>
          <w:vanish/>
          <w:szCs w:val="20"/>
          <w:shd w:val="clear" w:color="auto" w:fill="FFFF99"/>
          <w:rtl/>
          <w:lang w:eastAsia="en-US"/>
        </w:rPr>
        <w:t>)</w:t>
      </w:r>
    </w:p>
    <w:p w:rsidR="00391123" w:rsidRPr="00391123" w:rsidRDefault="00391123" w:rsidP="00391123">
      <w:pPr>
        <w:pStyle w:val="P00"/>
        <w:spacing w:before="0"/>
        <w:ind w:left="0" w:right="1134"/>
        <w:rPr>
          <w:rStyle w:val="default"/>
          <w:rFonts w:cs="FrankRuehl" w:hint="cs"/>
          <w:sz w:val="2"/>
          <w:szCs w:val="2"/>
          <w:shd w:val="clear" w:color="auto" w:fill="FFFF99"/>
          <w:rtl/>
          <w:lang w:eastAsia="en-US"/>
        </w:rPr>
      </w:pPr>
      <w:r w:rsidRPr="00F17ACA">
        <w:rPr>
          <w:rStyle w:val="default"/>
          <w:rFonts w:cs="FrankRuehl" w:hint="cs"/>
          <w:b/>
          <w:bCs/>
          <w:vanish/>
          <w:szCs w:val="20"/>
          <w:shd w:val="clear" w:color="auto" w:fill="FFFF99"/>
          <w:rtl/>
          <w:lang w:eastAsia="en-US"/>
        </w:rPr>
        <w:t>הוספת הגדרת "מאגר נעדרים ואלמונים"</w:t>
      </w:r>
      <w:bookmarkEnd w:id="11"/>
    </w:p>
    <w:p w:rsidR="00D04689" w:rsidRDefault="00D04689">
      <w:pPr>
        <w:pStyle w:val="P00"/>
        <w:spacing w:before="72"/>
        <w:ind w:left="0" w:right="1134"/>
        <w:rPr>
          <w:rStyle w:val="default"/>
          <w:rFonts w:cs="FrankRuehl" w:hint="cs"/>
          <w:rtl/>
        </w:rPr>
      </w:pPr>
      <w:r>
        <w:rPr>
          <w:rtl/>
          <w:lang w:val="he-IL"/>
        </w:rPr>
        <w:pict>
          <v:shape id="_x0000_s2081" type="#_x0000_t202" style="position:absolute;left:0;text-align:left;margin-left:470.25pt;margin-top:7.1pt;width:1in;height:16.8pt;z-index:251609600" filled="f" stroked="f">
            <v:textbox inset="1mm,0,1mm,0">
              <w:txbxContent>
                <w:p w:rsidR="00267C59" w:rsidRDefault="00267C59">
                  <w:pPr>
                    <w:spacing w:line="160" w:lineRule="exact"/>
                    <w:jc w:val="left"/>
                    <w:rPr>
                      <w:rFonts w:cs="Miriam"/>
                      <w:szCs w:val="18"/>
                      <w:rtl/>
                    </w:rPr>
                  </w:pPr>
                  <w:r>
                    <w:rPr>
                      <w:rFonts w:cs="Miriam" w:hint="cs"/>
                      <w:szCs w:val="18"/>
                      <w:rtl/>
                    </w:rPr>
                    <w:t>(תיקון מס' 1) תשס"ה-2005</w:t>
                  </w:r>
                </w:p>
              </w:txbxContent>
            </v:textbox>
            <w10:anchorlock/>
          </v:shape>
        </w:pict>
      </w:r>
      <w:r>
        <w:rPr>
          <w:rStyle w:val="default"/>
          <w:rFonts w:cs="FrankRuehl" w:hint="cs"/>
          <w:rtl/>
        </w:rPr>
        <w:tab/>
        <w:t xml:space="preserve">"המפקח הכללי" ו"פקודות משטרת ישראל" </w:t>
      </w:r>
      <w:r>
        <w:rPr>
          <w:rStyle w:val="default"/>
          <w:rFonts w:cs="FrankRuehl"/>
          <w:rtl/>
        </w:rPr>
        <w:t>–</w:t>
      </w:r>
      <w:r>
        <w:rPr>
          <w:rStyle w:val="default"/>
          <w:rFonts w:cs="FrankRuehl" w:hint="cs"/>
          <w:rtl/>
        </w:rPr>
        <w:t xml:space="preserve"> כהגדרתם בפקודת המשטרה [נוסח חדש], התשל"א-1971;</w:t>
      </w:r>
    </w:p>
    <w:p w:rsidR="00D04689" w:rsidRPr="00F17ACA" w:rsidRDefault="00D04689">
      <w:pPr>
        <w:pStyle w:val="P00"/>
        <w:spacing w:before="0"/>
        <w:ind w:left="0" w:right="1134"/>
        <w:rPr>
          <w:rStyle w:val="default"/>
          <w:rFonts w:cs="FrankRuehl" w:hint="cs"/>
          <w:vanish/>
          <w:color w:val="FF0000"/>
          <w:szCs w:val="20"/>
          <w:shd w:val="clear" w:color="auto" w:fill="FFFF99"/>
          <w:rtl/>
          <w:lang w:eastAsia="en-US"/>
        </w:rPr>
      </w:pPr>
      <w:bookmarkStart w:id="12" w:name="Rov157"/>
      <w:r w:rsidRPr="00F17ACA">
        <w:rPr>
          <w:rStyle w:val="default"/>
          <w:rFonts w:cs="FrankRuehl" w:hint="cs"/>
          <w:vanish/>
          <w:color w:val="FF0000"/>
          <w:szCs w:val="20"/>
          <w:shd w:val="clear" w:color="auto" w:fill="FFFF99"/>
          <w:rtl/>
          <w:lang w:eastAsia="en-US"/>
        </w:rPr>
        <w:t>מיום 19.9.2005</w:t>
      </w:r>
    </w:p>
    <w:p w:rsidR="00D04689" w:rsidRPr="00F17ACA" w:rsidRDefault="00D04689">
      <w:pPr>
        <w:pStyle w:val="P00"/>
        <w:spacing w:before="0"/>
        <w:ind w:left="0" w:right="1134"/>
        <w:rPr>
          <w:rStyle w:val="default"/>
          <w:rFonts w:cs="FrankRuehl" w:hint="cs"/>
          <w:b/>
          <w:b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1</w:t>
      </w:r>
    </w:p>
    <w:p w:rsidR="00D04689" w:rsidRPr="00F17ACA" w:rsidRDefault="00D04689">
      <w:pPr>
        <w:pStyle w:val="P00"/>
        <w:spacing w:before="0"/>
        <w:ind w:left="0" w:right="1134"/>
        <w:rPr>
          <w:rFonts w:hint="cs"/>
          <w:vanish/>
          <w:szCs w:val="20"/>
          <w:shd w:val="clear" w:color="auto" w:fill="FFFF99"/>
          <w:rtl/>
          <w:lang w:eastAsia="en-US"/>
        </w:rPr>
      </w:pPr>
      <w:hyperlink r:id="rId28" w:history="1">
        <w:r w:rsidRPr="00F17ACA">
          <w:rPr>
            <w:rStyle w:val="Hyperlink"/>
            <w:rFonts w:hint="cs"/>
            <w:vanish/>
            <w:szCs w:val="20"/>
            <w:shd w:val="clear" w:color="auto" w:fill="FFFF99"/>
            <w:rtl/>
            <w:lang w:eastAsia="en-US"/>
          </w:rPr>
          <w:t>ס"ח תשס"ה מס' 2005</w:t>
        </w:r>
      </w:hyperlink>
      <w:r w:rsidRPr="00F17ACA">
        <w:rPr>
          <w:rFonts w:hint="cs"/>
          <w:vanish/>
          <w:szCs w:val="20"/>
          <w:shd w:val="clear" w:color="auto" w:fill="FFFF99"/>
          <w:rtl/>
          <w:lang w:eastAsia="en-US"/>
        </w:rPr>
        <w:t xml:space="preserve"> מיום 19.6.2005 עמ' 480 (</w:t>
      </w:r>
      <w:hyperlink r:id="rId29" w:history="1">
        <w:r w:rsidRPr="00F17ACA">
          <w:rPr>
            <w:rStyle w:val="Hyperlink"/>
            <w:rFonts w:hint="cs"/>
            <w:vanish/>
            <w:szCs w:val="20"/>
            <w:shd w:val="clear" w:color="auto" w:fill="FFFF99"/>
            <w:rtl/>
            <w:lang w:eastAsia="en-US"/>
          </w:rPr>
          <w:t>ה"ח 115</w:t>
        </w:r>
      </w:hyperlink>
      <w:r w:rsidRPr="00F17ACA">
        <w:rPr>
          <w:rFonts w:hint="cs"/>
          <w:vanish/>
          <w:szCs w:val="20"/>
          <w:shd w:val="clear" w:color="auto" w:fill="FFFF99"/>
          <w:rtl/>
          <w:lang w:eastAsia="en-US"/>
        </w:rPr>
        <w:t>)</w:t>
      </w:r>
    </w:p>
    <w:p w:rsidR="00D04689" w:rsidRDefault="00D04689">
      <w:pPr>
        <w:pStyle w:val="P00"/>
        <w:spacing w:before="0"/>
        <w:ind w:left="0" w:right="1134"/>
        <w:rPr>
          <w:rStyle w:val="default"/>
          <w:rFonts w:cs="FrankRuehl" w:hint="cs"/>
          <w:b/>
          <w:bCs/>
          <w:sz w:val="2"/>
          <w:szCs w:val="2"/>
          <w:shd w:val="clear" w:color="auto" w:fill="FFFF99"/>
          <w:rtl/>
          <w:lang w:eastAsia="en-US"/>
        </w:rPr>
      </w:pPr>
      <w:r w:rsidRPr="00F17ACA">
        <w:rPr>
          <w:rStyle w:val="default"/>
          <w:rFonts w:cs="FrankRuehl" w:hint="cs"/>
          <w:b/>
          <w:bCs/>
          <w:vanish/>
          <w:szCs w:val="20"/>
          <w:shd w:val="clear" w:color="auto" w:fill="FFFF99"/>
          <w:rtl/>
          <w:lang w:eastAsia="en-US"/>
        </w:rPr>
        <w:t>הוספת הגדרת "המפקח הכללי" ו"פקודות משטרת ישראל"</w:t>
      </w:r>
      <w:bookmarkEnd w:id="12"/>
    </w:p>
    <w:p w:rsidR="00D04689" w:rsidRDefault="00D04689" w:rsidP="009D463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חובש" </w:t>
      </w:r>
      <w:r w:rsidR="009D4631">
        <w:rPr>
          <w:rStyle w:val="default"/>
          <w:rFonts w:cs="FrankRuehl" w:hint="cs"/>
          <w:rtl/>
        </w:rPr>
        <w:t>-</w:t>
      </w:r>
      <w:r>
        <w:rPr>
          <w:rStyle w:val="default"/>
          <w:rFonts w:cs="FrankRuehl" w:hint="cs"/>
          <w:rtl/>
        </w:rPr>
        <w:t xml:space="preserve"> מי שקצין רפואה ראשי של משטרת ישראל, קצין רפואה ראשי של שירות בתי הסוהר או קצין </w:t>
      </w:r>
      <w:r>
        <w:rPr>
          <w:rStyle w:val="default"/>
          <w:rFonts w:cs="FrankRuehl"/>
          <w:rtl/>
        </w:rPr>
        <w:t>ר</w:t>
      </w:r>
      <w:r>
        <w:rPr>
          <w:rStyle w:val="default"/>
          <w:rFonts w:cs="FrankRuehl" w:hint="cs"/>
          <w:rtl/>
        </w:rPr>
        <w:t>פואה ראשי של צבא הגנה לישראל, לפי הענין, הסמיכוהו, בשל הכשרתו, לערוך חיפוש בגוף האדם לפי חוק זה;</w:t>
      </w:r>
    </w:p>
    <w:p w:rsidR="00D04689" w:rsidRDefault="00D04689" w:rsidP="009D463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חיפוש חיצוני" </w:t>
      </w:r>
      <w:r w:rsidR="009D4631">
        <w:rPr>
          <w:rStyle w:val="default"/>
          <w:rFonts w:cs="FrankRuehl" w:hint="cs"/>
          <w:rtl/>
        </w:rPr>
        <w:t>-</w:t>
      </w:r>
      <w:r>
        <w:rPr>
          <w:rStyle w:val="default"/>
          <w:rFonts w:cs="FrankRuehl" w:hint="cs"/>
          <w:rtl/>
        </w:rPr>
        <w:t xml:space="preserve"> אחד מאלה:</w:t>
      </w:r>
    </w:p>
    <w:p w:rsidR="00D04689" w:rsidRDefault="00D0468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בחינה חזותית של גופו העירום של אדם, לרבות צילומו;</w:t>
      </w:r>
    </w:p>
    <w:p w:rsidR="00D04689" w:rsidRDefault="00D04689">
      <w:pPr>
        <w:pStyle w:val="P22"/>
        <w:spacing w:before="72"/>
        <w:ind w:left="1021" w:right="1134"/>
        <w:rPr>
          <w:rStyle w:val="default"/>
          <w:rFonts w:cs="FrankRuehl" w:hint="cs"/>
          <w:rtl/>
        </w:rPr>
      </w:pPr>
      <w:r>
        <w:rPr>
          <w:rtl/>
          <w:lang w:val="he-IL"/>
        </w:rPr>
        <w:pict>
          <v:shape id="_x0000_s2175" type="#_x0000_t202" style="position:absolute;left:0;text-align:left;margin-left:470.25pt;margin-top:7.1pt;width:1in;height:16.8pt;z-index:251674112" filled="f" stroked="f">
            <v:textbox style="mso-next-textbox:#_x0000_s2175" inset="1mm,0,1mm,0">
              <w:txbxContent>
                <w:p w:rsidR="00267C59" w:rsidRDefault="00267C59">
                  <w:pPr>
                    <w:spacing w:line="160" w:lineRule="exact"/>
                    <w:jc w:val="left"/>
                    <w:rPr>
                      <w:rFonts w:cs="Miriam"/>
                      <w:szCs w:val="18"/>
                      <w:rtl/>
                    </w:rPr>
                  </w:pPr>
                  <w:r>
                    <w:rPr>
                      <w:rFonts w:cs="Miriam" w:hint="cs"/>
                      <w:szCs w:val="18"/>
                      <w:rtl/>
                    </w:rPr>
                    <w:t>(תיקון מס' 1) תשס"ה-2005</w:t>
                  </w:r>
                </w:p>
              </w:txbxContent>
            </v:textbox>
            <w10:anchorlock/>
          </v:shape>
        </w:pict>
      </w:r>
      <w:r>
        <w:rPr>
          <w:rStyle w:val="default"/>
          <w:rFonts w:cs="FrankRuehl"/>
          <w:rtl/>
        </w:rPr>
        <w:t>(2)</w:t>
      </w:r>
      <w:r>
        <w:rPr>
          <w:rStyle w:val="default"/>
          <w:rFonts w:cs="FrankRuehl"/>
          <w:rtl/>
        </w:rPr>
        <w:tab/>
      </w:r>
      <w:r>
        <w:rPr>
          <w:rStyle w:val="default"/>
          <w:rFonts w:cs="FrankRuehl" w:hint="cs"/>
          <w:rtl/>
        </w:rPr>
        <w:t>נטילת טביעה של כל חלק מהגוף;</w:t>
      </w:r>
    </w:p>
    <w:p w:rsidR="00D04689" w:rsidRPr="00F17ACA" w:rsidRDefault="00D04689">
      <w:pPr>
        <w:pStyle w:val="P00"/>
        <w:spacing w:before="0"/>
        <w:ind w:left="1021" w:right="1134"/>
        <w:rPr>
          <w:rStyle w:val="default"/>
          <w:rFonts w:cs="FrankRuehl" w:hint="cs"/>
          <w:vanish/>
          <w:color w:val="FF0000"/>
          <w:szCs w:val="20"/>
          <w:shd w:val="clear" w:color="auto" w:fill="FFFF99"/>
          <w:rtl/>
          <w:lang w:eastAsia="en-US"/>
        </w:rPr>
      </w:pPr>
      <w:bookmarkStart w:id="13" w:name="Rov158"/>
      <w:r w:rsidRPr="00F17ACA">
        <w:rPr>
          <w:rStyle w:val="default"/>
          <w:rFonts w:cs="FrankRuehl" w:hint="cs"/>
          <w:vanish/>
          <w:color w:val="FF0000"/>
          <w:szCs w:val="20"/>
          <w:shd w:val="clear" w:color="auto" w:fill="FFFF99"/>
          <w:rtl/>
          <w:lang w:eastAsia="en-US"/>
        </w:rPr>
        <w:t>מיום 19.9.2005</w:t>
      </w:r>
    </w:p>
    <w:p w:rsidR="00D04689" w:rsidRPr="00F17ACA" w:rsidRDefault="00D04689">
      <w:pPr>
        <w:pStyle w:val="P00"/>
        <w:spacing w:before="0"/>
        <w:ind w:left="1021" w:right="1134"/>
        <w:rPr>
          <w:rStyle w:val="default"/>
          <w:rFonts w:cs="FrankRuehl" w:hint="cs"/>
          <w:b/>
          <w:b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1</w:t>
      </w:r>
    </w:p>
    <w:p w:rsidR="00D04689" w:rsidRPr="00F17ACA" w:rsidRDefault="00D04689">
      <w:pPr>
        <w:pStyle w:val="P00"/>
        <w:spacing w:before="0"/>
        <w:ind w:left="1021" w:right="1134"/>
        <w:rPr>
          <w:rFonts w:hint="cs"/>
          <w:vanish/>
          <w:szCs w:val="20"/>
          <w:shd w:val="clear" w:color="auto" w:fill="FFFF99"/>
          <w:rtl/>
          <w:lang w:eastAsia="en-US"/>
        </w:rPr>
      </w:pPr>
      <w:hyperlink r:id="rId30" w:history="1">
        <w:r w:rsidRPr="00F17ACA">
          <w:rPr>
            <w:rStyle w:val="Hyperlink"/>
            <w:rFonts w:hint="cs"/>
            <w:vanish/>
            <w:szCs w:val="20"/>
            <w:shd w:val="clear" w:color="auto" w:fill="FFFF99"/>
            <w:rtl/>
            <w:lang w:eastAsia="en-US"/>
          </w:rPr>
          <w:t>ס"ח תשס"ה מס' 2005</w:t>
        </w:r>
      </w:hyperlink>
      <w:r w:rsidRPr="00F17ACA">
        <w:rPr>
          <w:rFonts w:hint="cs"/>
          <w:vanish/>
          <w:szCs w:val="20"/>
          <w:shd w:val="clear" w:color="auto" w:fill="FFFF99"/>
          <w:rtl/>
          <w:lang w:eastAsia="en-US"/>
        </w:rPr>
        <w:t xml:space="preserve"> מיום 19.6.2005 עמ' 480 (</w:t>
      </w:r>
      <w:hyperlink r:id="rId31" w:history="1">
        <w:r w:rsidRPr="00F17ACA">
          <w:rPr>
            <w:rStyle w:val="Hyperlink"/>
            <w:rFonts w:hint="cs"/>
            <w:vanish/>
            <w:szCs w:val="20"/>
            <w:shd w:val="clear" w:color="auto" w:fill="FFFF99"/>
            <w:rtl/>
            <w:lang w:eastAsia="en-US"/>
          </w:rPr>
          <w:t>ה"ח 115</w:t>
        </w:r>
      </w:hyperlink>
      <w:r w:rsidRPr="00F17ACA">
        <w:rPr>
          <w:rFonts w:hint="cs"/>
          <w:vanish/>
          <w:szCs w:val="20"/>
          <w:shd w:val="clear" w:color="auto" w:fill="FFFF99"/>
          <w:rtl/>
          <w:lang w:eastAsia="en-US"/>
        </w:rPr>
        <w:t>)</w:t>
      </w:r>
    </w:p>
    <w:p w:rsidR="00D04689" w:rsidRDefault="00D04689" w:rsidP="00D04689">
      <w:pPr>
        <w:pStyle w:val="P22"/>
        <w:ind w:left="1021" w:right="1134"/>
        <w:rPr>
          <w:rStyle w:val="default"/>
          <w:rFonts w:cs="FrankRuehl" w:hint="cs"/>
          <w:sz w:val="2"/>
          <w:szCs w:val="2"/>
          <w:shd w:val="clear" w:color="auto" w:fill="FFFF99"/>
          <w:rtl/>
        </w:rPr>
      </w:pPr>
      <w:r w:rsidRPr="00F17ACA">
        <w:rPr>
          <w:rStyle w:val="default"/>
          <w:rFonts w:cs="FrankRuehl"/>
          <w:vanish/>
          <w:sz w:val="22"/>
          <w:szCs w:val="22"/>
          <w:shd w:val="clear" w:color="auto" w:fill="FFFF99"/>
          <w:rtl/>
        </w:rPr>
        <w:t>(2)</w:t>
      </w:r>
      <w:r w:rsidRPr="00F17ACA">
        <w:rPr>
          <w:rStyle w:val="default"/>
          <w:rFonts w:cs="FrankRuehl"/>
          <w:vanish/>
          <w:sz w:val="22"/>
          <w:szCs w:val="22"/>
          <w:shd w:val="clear" w:color="auto" w:fill="FFFF99"/>
          <w:rtl/>
        </w:rPr>
        <w:tab/>
      </w:r>
      <w:r w:rsidRPr="00F17ACA">
        <w:rPr>
          <w:rStyle w:val="default"/>
          <w:rFonts w:cs="FrankRuehl" w:hint="cs"/>
          <w:strike/>
          <w:vanish/>
          <w:sz w:val="22"/>
          <w:szCs w:val="22"/>
          <w:shd w:val="clear" w:color="auto" w:fill="FFFF99"/>
          <w:rtl/>
        </w:rPr>
        <w:t>לקיחת טביעה</w:t>
      </w:r>
      <w:r w:rsidRPr="00F17ACA">
        <w:rPr>
          <w:rStyle w:val="default"/>
          <w:rFonts w:cs="FrankRuehl" w:hint="cs"/>
          <w:vanish/>
          <w:sz w:val="22"/>
          <w:szCs w:val="22"/>
          <w:shd w:val="clear" w:color="auto" w:fill="FFFF99"/>
          <w:rtl/>
        </w:rPr>
        <w:t xml:space="preserve"> </w:t>
      </w:r>
      <w:r w:rsidRPr="00F17ACA">
        <w:rPr>
          <w:rStyle w:val="default"/>
          <w:rFonts w:cs="FrankRuehl" w:hint="cs"/>
          <w:vanish/>
          <w:sz w:val="22"/>
          <w:szCs w:val="22"/>
          <w:u w:val="single"/>
          <w:shd w:val="clear" w:color="auto" w:fill="FFFF99"/>
          <w:rtl/>
        </w:rPr>
        <w:t>נטילת טביעה</w:t>
      </w:r>
      <w:r w:rsidRPr="00F17ACA">
        <w:rPr>
          <w:rStyle w:val="default"/>
          <w:rFonts w:cs="FrankRuehl" w:hint="cs"/>
          <w:vanish/>
          <w:sz w:val="22"/>
          <w:szCs w:val="22"/>
          <w:shd w:val="clear" w:color="auto" w:fill="FFFF99"/>
          <w:rtl/>
        </w:rPr>
        <w:t xml:space="preserve"> של כל חלק מהגוף;</w:t>
      </w:r>
      <w:bookmarkEnd w:id="13"/>
    </w:p>
    <w:p w:rsidR="00D04689" w:rsidRDefault="00D0468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לקיחת חומר שמתחת לציפורניים;</w:t>
      </w:r>
    </w:p>
    <w:p w:rsidR="00D04689" w:rsidRDefault="00D04689">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גזירת </w:t>
      </w:r>
      <w:r>
        <w:rPr>
          <w:rStyle w:val="default"/>
          <w:rFonts w:cs="FrankRuehl"/>
          <w:rtl/>
        </w:rPr>
        <w:t>צ</w:t>
      </w:r>
      <w:r>
        <w:rPr>
          <w:rStyle w:val="default"/>
          <w:rFonts w:cs="FrankRuehl" w:hint="cs"/>
          <w:rtl/>
        </w:rPr>
        <w:t>יפורניים;</w:t>
      </w:r>
    </w:p>
    <w:p w:rsidR="00D04689" w:rsidRDefault="00D04689">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לקיחת חומר מתוך הנחיריים;</w:t>
      </w:r>
    </w:p>
    <w:p w:rsidR="00D04689" w:rsidRDefault="00D04689">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לקיחת שיער, לרבות שורשיו;</w:t>
      </w:r>
    </w:p>
    <w:p w:rsidR="00D04689" w:rsidRDefault="00D04689">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לקיחת חומר מעל הגוף;</w:t>
      </w:r>
    </w:p>
    <w:p w:rsidR="00D04689" w:rsidRDefault="00D04689">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בדיקה על העור;</w:t>
      </w:r>
    </w:p>
    <w:p w:rsidR="00D04689" w:rsidRDefault="00D04689">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מתן דגימת שתן;</w:t>
      </w:r>
    </w:p>
    <w:p w:rsidR="00D04689" w:rsidRDefault="00D04689">
      <w:pPr>
        <w:pStyle w:val="P22"/>
        <w:spacing w:before="72"/>
        <w:ind w:left="1021"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מתן דגימת רוק;</w:t>
      </w:r>
    </w:p>
    <w:p w:rsidR="00D04689" w:rsidRDefault="00D04689">
      <w:pPr>
        <w:pStyle w:val="P22"/>
        <w:spacing w:before="72"/>
        <w:ind w:left="1021" w:right="1134"/>
        <w:rPr>
          <w:rStyle w:val="default"/>
          <w:rFonts w:cs="FrankRuehl"/>
          <w:rtl/>
        </w:rPr>
      </w:pPr>
      <w:r>
        <w:rPr>
          <w:rStyle w:val="default"/>
          <w:rFonts w:cs="FrankRuehl"/>
          <w:rtl/>
        </w:rPr>
        <w:t>(11)</w:t>
      </w:r>
      <w:r>
        <w:rPr>
          <w:rStyle w:val="default"/>
          <w:rFonts w:cs="FrankRuehl"/>
          <w:rtl/>
        </w:rPr>
        <w:tab/>
      </w:r>
      <w:r>
        <w:rPr>
          <w:rStyle w:val="default"/>
          <w:rFonts w:cs="FrankRuehl" w:hint="cs"/>
          <w:rtl/>
        </w:rPr>
        <w:t>מתן דגימה של אוויר באמצעות בדיקת נשיפה;</w:t>
      </w:r>
    </w:p>
    <w:p w:rsidR="00D04689" w:rsidRDefault="00D04689">
      <w:pPr>
        <w:pStyle w:val="P22"/>
        <w:spacing w:before="72"/>
        <w:ind w:left="1021" w:right="1134"/>
        <w:rPr>
          <w:rStyle w:val="default"/>
          <w:rFonts w:cs="FrankRuehl" w:hint="cs"/>
          <w:rtl/>
        </w:rPr>
      </w:pPr>
      <w:r>
        <w:rPr>
          <w:rtl/>
          <w:lang w:val="he-IL"/>
        </w:rPr>
        <w:pict>
          <v:shape id="_x0000_s2176" type="#_x0000_t202" style="position:absolute;left:0;text-align:left;margin-left:470.25pt;margin-top:7.1pt;width:1in;height:16.8pt;z-index:251675136" filled="f" stroked="f">
            <v:textbox inset="1mm,0,1mm,0">
              <w:txbxContent>
                <w:p w:rsidR="00267C59" w:rsidRDefault="00267C59">
                  <w:pPr>
                    <w:spacing w:line="160" w:lineRule="exact"/>
                    <w:jc w:val="left"/>
                    <w:rPr>
                      <w:rFonts w:cs="Miriam"/>
                      <w:szCs w:val="18"/>
                      <w:rtl/>
                    </w:rPr>
                  </w:pPr>
                  <w:r>
                    <w:rPr>
                      <w:rFonts w:cs="Miriam" w:hint="cs"/>
                      <w:szCs w:val="18"/>
                      <w:rtl/>
                    </w:rPr>
                    <w:t>(תיקון מס' 1) תשס"ה-2005</w:t>
                  </w:r>
                </w:p>
              </w:txbxContent>
            </v:textbox>
            <w10:anchorlock/>
          </v:shape>
        </w:pict>
      </w:r>
      <w:r>
        <w:rPr>
          <w:rStyle w:val="default"/>
          <w:rFonts w:cs="FrankRuehl"/>
          <w:rtl/>
        </w:rPr>
        <w:t>(12)</w:t>
      </w:r>
      <w:r>
        <w:rPr>
          <w:rStyle w:val="default"/>
          <w:rFonts w:cs="FrankRuehl"/>
          <w:rtl/>
        </w:rPr>
        <w:tab/>
      </w:r>
      <w:r>
        <w:rPr>
          <w:rStyle w:val="default"/>
          <w:rFonts w:cs="FrankRuehl" w:hint="cs"/>
          <w:rtl/>
        </w:rPr>
        <w:t>נטילה של דגימת תאי לחי;</w:t>
      </w:r>
    </w:p>
    <w:p w:rsidR="00D04689" w:rsidRPr="00F17ACA" w:rsidRDefault="00D04689">
      <w:pPr>
        <w:pStyle w:val="P00"/>
        <w:spacing w:before="0"/>
        <w:ind w:left="1021" w:right="1134"/>
        <w:rPr>
          <w:rStyle w:val="default"/>
          <w:rFonts w:cs="FrankRuehl" w:hint="cs"/>
          <w:vanish/>
          <w:color w:val="FF0000"/>
          <w:szCs w:val="20"/>
          <w:shd w:val="clear" w:color="auto" w:fill="FFFF99"/>
          <w:rtl/>
          <w:lang w:eastAsia="en-US"/>
        </w:rPr>
      </w:pPr>
      <w:bookmarkStart w:id="14" w:name="Rov159"/>
      <w:r w:rsidRPr="00F17ACA">
        <w:rPr>
          <w:rStyle w:val="default"/>
          <w:rFonts w:cs="FrankRuehl" w:hint="cs"/>
          <w:vanish/>
          <w:color w:val="FF0000"/>
          <w:szCs w:val="20"/>
          <w:shd w:val="clear" w:color="auto" w:fill="FFFF99"/>
          <w:rtl/>
          <w:lang w:eastAsia="en-US"/>
        </w:rPr>
        <w:t>מיום 19.9.2005</w:t>
      </w:r>
    </w:p>
    <w:p w:rsidR="00D04689" w:rsidRPr="00F17ACA" w:rsidRDefault="00D04689">
      <w:pPr>
        <w:pStyle w:val="P00"/>
        <w:spacing w:before="0"/>
        <w:ind w:left="1021" w:right="1134"/>
        <w:rPr>
          <w:rStyle w:val="default"/>
          <w:rFonts w:cs="FrankRuehl" w:hint="cs"/>
          <w:b/>
          <w:b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1</w:t>
      </w:r>
    </w:p>
    <w:p w:rsidR="00D04689" w:rsidRPr="00F17ACA" w:rsidRDefault="00D04689">
      <w:pPr>
        <w:pStyle w:val="P00"/>
        <w:spacing w:before="0"/>
        <w:ind w:left="1021" w:right="1134"/>
        <w:rPr>
          <w:rFonts w:hint="cs"/>
          <w:vanish/>
          <w:szCs w:val="20"/>
          <w:shd w:val="clear" w:color="auto" w:fill="FFFF99"/>
          <w:rtl/>
          <w:lang w:eastAsia="en-US"/>
        </w:rPr>
      </w:pPr>
      <w:hyperlink r:id="rId32" w:history="1">
        <w:r w:rsidRPr="00F17ACA">
          <w:rPr>
            <w:rStyle w:val="Hyperlink"/>
            <w:rFonts w:hint="cs"/>
            <w:vanish/>
            <w:szCs w:val="20"/>
            <w:shd w:val="clear" w:color="auto" w:fill="FFFF99"/>
            <w:rtl/>
            <w:lang w:eastAsia="en-US"/>
          </w:rPr>
          <w:t>ס"ח תשס"ה מס' 2005</w:t>
        </w:r>
      </w:hyperlink>
      <w:r w:rsidRPr="00F17ACA">
        <w:rPr>
          <w:rFonts w:hint="cs"/>
          <w:vanish/>
          <w:szCs w:val="20"/>
          <w:shd w:val="clear" w:color="auto" w:fill="FFFF99"/>
          <w:rtl/>
          <w:lang w:eastAsia="en-US"/>
        </w:rPr>
        <w:t xml:space="preserve"> מיום 19.6.2005 עמ' 480 (</w:t>
      </w:r>
      <w:hyperlink r:id="rId33" w:history="1">
        <w:r w:rsidRPr="00F17ACA">
          <w:rPr>
            <w:rStyle w:val="Hyperlink"/>
            <w:rFonts w:hint="cs"/>
            <w:vanish/>
            <w:szCs w:val="20"/>
            <w:shd w:val="clear" w:color="auto" w:fill="FFFF99"/>
            <w:rtl/>
            <w:lang w:eastAsia="en-US"/>
          </w:rPr>
          <w:t>ה"ח 115</w:t>
        </w:r>
      </w:hyperlink>
      <w:r w:rsidRPr="00F17ACA">
        <w:rPr>
          <w:rFonts w:hint="cs"/>
          <w:vanish/>
          <w:szCs w:val="20"/>
          <w:shd w:val="clear" w:color="auto" w:fill="FFFF99"/>
          <w:rtl/>
          <w:lang w:eastAsia="en-US"/>
        </w:rPr>
        <w:t>)</w:t>
      </w:r>
    </w:p>
    <w:p w:rsidR="00D04689" w:rsidRPr="00F17ACA" w:rsidRDefault="00D04689">
      <w:pPr>
        <w:pStyle w:val="P00"/>
        <w:spacing w:before="0"/>
        <w:ind w:left="1021" w:right="1134"/>
        <w:rPr>
          <w:rStyle w:val="default"/>
          <w:rFonts w:cs="FrankRuehl" w:hint="cs"/>
          <w:b/>
          <w:bCs/>
          <w:vanish/>
          <w:szCs w:val="20"/>
          <w:shd w:val="clear" w:color="auto" w:fill="FFFF99"/>
          <w:rtl/>
        </w:rPr>
      </w:pPr>
      <w:r w:rsidRPr="00F17ACA">
        <w:rPr>
          <w:rStyle w:val="default"/>
          <w:rFonts w:cs="FrankRuehl" w:hint="cs"/>
          <w:b/>
          <w:bCs/>
          <w:vanish/>
          <w:szCs w:val="20"/>
          <w:shd w:val="clear" w:color="auto" w:fill="FFFF99"/>
          <w:rtl/>
        </w:rPr>
        <w:t>החלפת פסקה (12) להגדרת "חיפוש חיצוני"</w:t>
      </w:r>
    </w:p>
    <w:p w:rsidR="00D04689" w:rsidRPr="00F17ACA" w:rsidRDefault="00D04689">
      <w:pPr>
        <w:pStyle w:val="P00"/>
        <w:ind w:left="1021" w:right="1134"/>
        <w:rPr>
          <w:rFonts w:hint="cs"/>
          <w:vanish/>
          <w:szCs w:val="20"/>
          <w:shd w:val="clear" w:color="auto" w:fill="FFFF99"/>
          <w:rtl/>
          <w:lang w:eastAsia="en-US"/>
        </w:rPr>
      </w:pPr>
      <w:r w:rsidRPr="00F17ACA">
        <w:rPr>
          <w:rFonts w:hint="cs"/>
          <w:vanish/>
          <w:szCs w:val="20"/>
          <w:shd w:val="clear" w:color="auto" w:fill="FFFF99"/>
          <w:rtl/>
          <w:lang w:eastAsia="en-US"/>
        </w:rPr>
        <w:t>הנוסח הקודם:</w:t>
      </w:r>
    </w:p>
    <w:p w:rsidR="00D04689" w:rsidRDefault="00D04689">
      <w:pPr>
        <w:pStyle w:val="P22"/>
        <w:spacing w:before="0"/>
        <w:ind w:left="1021" w:right="1134"/>
        <w:rPr>
          <w:rStyle w:val="default"/>
          <w:rFonts w:cs="FrankRuehl" w:hint="cs"/>
          <w:strike/>
          <w:sz w:val="2"/>
          <w:szCs w:val="2"/>
          <w:shd w:val="clear" w:color="auto" w:fill="FFFF99"/>
          <w:rtl/>
        </w:rPr>
      </w:pPr>
      <w:r w:rsidRPr="00F17ACA">
        <w:rPr>
          <w:rStyle w:val="default"/>
          <w:rFonts w:cs="FrankRuehl"/>
          <w:strike/>
          <w:vanish/>
          <w:sz w:val="22"/>
          <w:szCs w:val="22"/>
          <w:shd w:val="clear" w:color="auto" w:fill="FFFF99"/>
          <w:rtl/>
        </w:rPr>
        <w:t>(12)</w:t>
      </w:r>
      <w:r w:rsidRPr="00F17ACA">
        <w:rPr>
          <w:rStyle w:val="default"/>
          <w:rFonts w:cs="FrankRuehl"/>
          <w:strike/>
          <w:vanish/>
          <w:sz w:val="22"/>
          <w:szCs w:val="22"/>
          <w:shd w:val="clear" w:color="auto" w:fill="FFFF99"/>
          <w:rtl/>
        </w:rPr>
        <w:tab/>
      </w:r>
      <w:r w:rsidRPr="00F17ACA">
        <w:rPr>
          <w:rStyle w:val="default"/>
          <w:rFonts w:cs="FrankRuehl" w:hint="cs"/>
          <w:strike/>
          <w:vanish/>
          <w:sz w:val="22"/>
          <w:szCs w:val="22"/>
          <w:shd w:val="clear" w:color="auto" w:fill="FFFF99"/>
          <w:rtl/>
        </w:rPr>
        <w:t>לקיחת תאים מחלקה הפנימי של הלחי;</w:t>
      </w:r>
      <w:bookmarkEnd w:id="14"/>
    </w:p>
    <w:p w:rsidR="00D04689" w:rsidRDefault="00D046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חיפוש פנימי" </w:t>
      </w:r>
      <w:r w:rsidR="00391123">
        <w:rPr>
          <w:rStyle w:val="default"/>
          <w:rFonts w:cs="FrankRuehl"/>
          <w:rtl/>
        </w:rPr>
        <w:t>–</w:t>
      </w:r>
      <w:r>
        <w:rPr>
          <w:rStyle w:val="default"/>
          <w:rFonts w:cs="FrankRuehl" w:hint="cs"/>
          <w:rtl/>
        </w:rPr>
        <w:t xml:space="preserve"> אחד מאלה:</w:t>
      </w:r>
    </w:p>
    <w:p w:rsidR="00D04689" w:rsidRDefault="00D0468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בדיקת דם;</w:t>
      </w:r>
    </w:p>
    <w:p w:rsidR="00D04689" w:rsidRDefault="00D0468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הדמיית פנ</w:t>
      </w:r>
      <w:r>
        <w:rPr>
          <w:rStyle w:val="default"/>
          <w:rFonts w:cs="FrankRuehl"/>
          <w:rtl/>
        </w:rPr>
        <w:t>י</w:t>
      </w:r>
      <w:r>
        <w:rPr>
          <w:rStyle w:val="default"/>
          <w:rFonts w:cs="FrankRuehl" w:hint="cs"/>
          <w:rtl/>
        </w:rPr>
        <w:t>ם הגוף באמצעות מכשיר גלים על-קוליים;</w:t>
      </w:r>
    </w:p>
    <w:p w:rsidR="00D04689" w:rsidRDefault="00D0468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שיקוף פנים הגוף באמצעות מכשיר רנטגן;</w:t>
      </w:r>
    </w:p>
    <w:p w:rsidR="00D04689" w:rsidRDefault="00D04689">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הדמיית פנים הגוף באמצעות סורק מסוג כלשהו;</w:t>
      </w:r>
    </w:p>
    <w:p w:rsidR="00D04689" w:rsidRDefault="00D04689">
      <w:pPr>
        <w:pStyle w:val="P22"/>
        <w:spacing w:before="72"/>
        <w:ind w:left="1021" w:right="1134"/>
        <w:rPr>
          <w:rStyle w:val="default"/>
          <w:rFonts w:cs="FrankRuehl" w:hint="cs"/>
          <w:rtl/>
        </w:rPr>
      </w:pPr>
      <w:r>
        <w:rPr>
          <w:rStyle w:val="default"/>
          <w:rFonts w:cs="FrankRuehl"/>
          <w:rtl/>
        </w:rPr>
        <w:t>(5)</w:t>
      </w:r>
      <w:r>
        <w:rPr>
          <w:rStyle w:val="default"/>
          <w:rFonts w:cs="FrankRuehl"/>
          <w:rtl/>
        </w:rPr>
        <w:tab/>
      </w:r>
      <w:r>
        <w:rPr>
          <w:rStyle w:val="default"/>
          <w:rFonts w:cs="FrankRuehl" w:hint="cs"/>
          <w:rtl/>
        </w:rPr>
        <w:t>בדיקה גינקולוגית, לרבות לקיחת חומר;</w:t>
      </w:r>
    </w:p>
    <w:p w:rsidR="00D04689" w:rsidRDefault="00D04689">
      <w:pPr>
        <w:pStyle w:val="P22"/>
        <w:spacing w:before="72"/>
        <w:ind w:left="1021" w:right="1134"/>
        <w:rPr>
          <w:rStyle w:val="default"/>
          <w:rFonts w:cs="FrankRuehl" w:hint="cs"/>
          <w:rtl/>
        </w:rPr>
      </w:pPr>
      <w:r>
        <w:rPr>
          <w:rtl/>
          <w:lang w:val="he-IL"/>
        </w:rPr>
        <w:pict>
          <v:shape id="_x0000_s2082" type="#_x0000_t202" style="position:absolute;left:0;text-align:left;margin-left:470.25pt;margin-top:7.1pt;width:1in;height:16.8pt;z-index:251610624" filled="f" stroked="f">
            <v:textbox inset="1mm,0,1mm,0">
              <w:txbxContent>
                <w:p w:rsidR="00267C59" w:rsidRDefault="00267C59">
                  <w:pPr>
                    <w:spacing w:line="160" w:lineRule="exact"/>
                    <w:jc w:val="left"/>
                    <w:rPr>
                      <w:rFonts w:cs="Miriam"/>
                      <w:szCs w:val="18"/>
                      <w:rtl/>
                    </w:rPr>
                  </w:pPr>
                  <w:r>
                    <w:rPr>
                      <w:rFonts w:cs="Miriam" w:hint="cs"/>
                      <w:szCs w:val="18"/>
                      <w:rtl/>
                    </w:rPr>
                    <w:t>(תיקון מס' 1) תשס"ה-2005</w:t>
                  </w:r>
                </w:p>
              </w:txbxContent>
            </v:textbox>
            <w10:anchorlock/>
          </v:shape>
        </w:pict>
      </w:r>
      <w:r>
        <w:rPr>
          <w:rStyle w:val="default"/>
          <w:rFonts w:cs="FrankRuehl" w:hint="cs"/>
          <w:rtl/>
        </w:rPr>
        <w:t>(6)</w:t>
      </w:r>
      <w:r>
        <w:rPr>
          <w:rStyle w:val="default"/>
          <w:rFonts w:cs="FrankRuehl" w:hint="cs"/>
          <w:rtl/>
        </w:rPr>
        <w:tab/>
        <w:t>נטילת דגימת דם מזערית;</w:t>
      </w:r>
    </w:p>
    <w:p w:rsidR="00D04689" w:rsidRPr="00F17ACA" w:rsidRDefault="00D04689">
      <w:pPr>
        <w:pStyle w:val="P00"/>
        <w:spacing w:before="0"/>
        <w:ind w:left="1021" w:right="1134"/>
        <w:rPr>
          <w:rStyle w:val="default"/>
          <w:rFonts w:cs="FrankRuehl" w:hint="cs"/>
          <w:vanish/>
          <w:color w:val="FF0000"/>
          <w:szCs w:val="20"/>
          <w:shd w:val="clear" w:color="auto" w:fill="FFFF99"/>
          <w:rtl/>
          <w:lang w:eastAsia="en-US"/>
        </w:rPr>
      </w:pPr>
      <w:bookmarkStart w:id="15" w:name="Rov160"/>
      <w:r w:rsidRPr="00F17ACA">
        <w:rPr>
          <w:rStyle w:val="default"/>
          <w:rFonts w:cs="FrankRuehl" w:hint="cs"/>
          <w:vanish/>
          <w:color w:val="FF0000"/>
          <w:szCs w:val="20"/>
          <w:shd w:val="clear" w:color="auto" w:fill="FFFF99"/>
          <w:rtl/>
          <w:lang w:eastAsia="en-US"/>
        </w:rPr>
        <w:t>מיום 19.9.2005</w:t>
      </w:r>
    </w:p>
    <w:p w:rsidR="00D04689" w:rsidRPr="00F17ACA" w:rsidRDefault="00D04689">
      <w:pPr>
        <w:pStyle w:val="P00"/>
        <w:spacing w:before="0"/>
        <w:ind w:left="1021" w:right="1134"/>
        <w:rPr>
          <w:rStyle w:val="default"/>
          <w:rFonts w:cs="FrankRuehl" w:hint="cs"/>
          <w:b/>
          <w:b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1</w:t>
      </w:r>
    </w:p>
    <w:p w:rsidR="00D04689" w:rsidRPr="00F17ACA" w:rsidRDefault="00D04689">
      <w:pPr>
        <w:pStyle w:val="P00"/>
        <w:spacing w:before="0"/>
        <w:ind w:left="1021" w:right="1134"/>
        <w:rPr>
          <w:rFonts w:hint="cs"/>
          <w:vanish/>
          <w:szCs w:val="20"/>
          <w:shd w:val="clear" w:color="auto" w:fill="FFFF99"/>
          <w:rtl/>
          <w:lang w:eastAsia="en-US"/>
        </w:rPr>
      </w:pPr>
      <w:hyperlink r:id="rId34" w:history="1">
        <w:r w:rsidRPr="00F17ACA">
          <w:rPr>
            <w:rStyle w:val="Hyperlink"/>
            <w:rFonts w:hint="cs"/>
            <w:vanish/>
            <w:szCs w:val="20"/>
            <w:shd w:val="clear" w:color="auto" w:fill="FFFF99"/>
            <w:rtl/>
            <w:lang w:eastAsia="en-US"/>
          </w:rPr>
          <w:t>ס"ח תשס"ה מס' 2005</w:t>
        </w:r>
      </w:hyperlink>
      <w:r w:rsidRPr="00F17ACA">
        <w:rPr>
          <w:rFonts w:hint="cs"/>
          <w:vanish/>
          <w:szCs w:val="20"/>
          <w:shd w:val="clear" w:color="auto" w:fill="FFFF99"/>
          <w:rtl/>
          <w:lang w:eastAsia="en-US"/>
        </w:rPr>
        <w:t xml:space="preserve"> מיום 19.6.2005 עמ' 481 (</w:t>
      </w:r>
      <w:hyperlink r:id="rId35" w:history="1">
        <w:r w:rsidRPr="00F17ACA">
          <w:rPr>
            <w:rStyle w:val="Hyperlink"/>
            <w:rFonts w:hint="cs"/>
            <w:vanish/>
            <w:szCs w:val="20"/>
            <w:shd w:val="clear" w:color="auto" w:fill="FFFF99"/>
            <w:rtl/>
            <w:lang w:eastAsia="en-US"/>
          </w:rPr>
          <w:t>ה"ח 115</w:t>
        </w:r>
      </w:hyperlink>
      <w:r w:rsidRPr="00F17ACA">
        <w:rPr>
          <w:rFonts w:hint="cs"/>
          <w:vanish/>
          <w:szCs w:val="20"/>
          <w:shd w:val="clear" w:color="auto" w:fill="FFFF99"/>
          <w:rtl/>
          <w:lang w:eastAsia="en-US"/>
        </w:rPr>
        <w:t>)</w:t>
      </w:r>
    </w:p>
    <w:p w:rsidR="00D04689" w:rsidRPr="00D04689" w:rsidRDefault="00D04689" w:rsidP="00D04689">
      <w:pPr>
        <w:pStyle w:val="P00"/>
        <w:spacing w:before="0"/>
        <w:ind w:left="1021" w:right="1134"/>
        <w:rPr>
          <w:rStyle w:val="default"/>
          <w:rFonts w:cs="FrankRuehl" w:hint="cs"/>
          <w:b/>
          <w:bCs/>
          <w:sz w:val="2"/>
          <w:szCs w:val="2"/>
          <w:shd w:val="clear" w:color="auto" w:fill="FFFF99"/>
          <w:rtl/>
        </w:rPr>
      </w:pPr>
      <w:r w:rsidRPr="00F17ACA">
        <w:rPr>
          <w:rStyle w:val="default"/>
          <w:rFonts w:cs="FrankRuehl" w:hint="cs"/>
          <w:b/>
          <w:bCs/>
          <w:vanish/>
          <w:szCs w:val="20"/>
          <w:shd w:val="clear" w:color="auto" w:fill="FFFF99"/>
          <w:rtl/>
        </w:rPr>
        <w:t>הוספת פסקה (6) להגדרת "חיפוש פנימי"</w:t>
      </w:r>
      <w:bookmarkEnd w:id="15"/>
    </w:p>
    <w:p w:rsidR="00D04689" w:rsidRDefault="00D04689" w:rsidP="00391123">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חשוד" </w:t>
      </w:r>
      <w:r w:rsidR="00391123">
        <w:rPr>
          <w:rStyle w:val="default"/>
          <w:rFonts w:cs="FrankRuehl"/>
          <w:rtl/>
        </w:rPr>
        <w:t>–</w:t>
      </w:r>
      <w:r>
        <w:rPr>
          <w:rStyle w:val="default"/>
          <w:rFonts w:cs="FrankRuehl" w:hint="cs"/>
          <w:rtl/>
        </w:rPr>
        <w:t xml:space="preserve"> מי שיש לגביו חשד סביר שעבר עבירה;</w:t>
      </w:r>
    </w:p>
    <w:p w:rsidR="00D04689" w:rsidRDefault="00D04689">
      <w:pPr>
        <w:pStyle w:val="P00"/>
        <w:spacing w:before="72"/>
        <w:ind w:left="0" w:right="1134"/>
        <w:rPr>
          <w:rStyle w:val="default"/>
          <w:rFonts w:cs="FrankRuehl" w:hint="cs"/>
          <w:rtl/>
        </w:rPr>
      </w:pPr>
      <w:r>
        <w:rPr>
          <w:rtl/>
          <w:lang w:val="he-IL"/>
        </w:rPr>
        <w:pict>
          <v:shape id="_x0000_s2083" type="#_x0000_t202" style="position:absolute;left:0;text-align:left;margin-left:470.25pt;margin-top:7.1pt;width:1in;height:16.8pt;z-index:251611648" filled="f" stroked="f">
            <v:textbox inset="1mm,0,1mm,0">
              <w:txbxContent>
                <w:p w:rsidR="00267C59" w:rsidRDefault="00267C59">
                  <w:pPr>
                    <w:spacing w:line="160" w:lineRule="exact"/>
                    <w:jc w:val="left"/>
                    <w:rPr>
                      <w:rFonts w:cs="Miriam"/>
                      <w:szCs w:val="18"/>
                      <w:rtl/>
                    </w:rPr>
                  </w:pPr>
                  <w:r>
                    <w:rPr>
                      <w:rFonts w:cs="Miriam" w:hint="cs"/>
                      <w:szCs w:val="18"/>
                      <w:rtl/>
                    </w:rPr>
                    <w:t>(תיקון מס' 1) תשס"ה-2005</w:t>
                  </w:r>
                </w:p>
              </w:txbxContent>
            </v:textbox>
            <w10:anchorlock/>
          </v:shape>
        </w:pict>
      </w:r>
      <w:r>
        <w:rPr>
          <w:rStyle w:val="default"/>
          <w:rFonts w:cs="FrankRuehl" w:hint="cs"/>
          <w:rtl/>
        </w:rPr>
        <w:tab/>
        <w:t xml:space="preserve">"טביעת אצבעות" </w:t>
      </w:r>
      <w:r>
        <w:rPr>
          <w:rStyle w:val="default"/>
          <w:rFonts w:cs="FrankRuehl"/>
          <w:rtl/>
        </w:rPr>
        <w:t>–</w:t>
      </w:r>
      <w:r>
        <w:rPr>
          <w:rStyle w:val="default"/>
          <w:rFonts w:cs="FrankRuehl" w:hint="cs"/>
          <w:rtl/>
        </w:rPr>
        <w:t xml:space="preserve"> לרבות טביעת כף יד;</w:t>
      </w:r>
    </w:p>
    <w:p w:rsidR="00D04689" w:rsidRPr="00F17ACA" w:rsidRDefault="00D04689">
      <w:pPr>
        <w:pStyle w:val="P00"/>
        <w:spacing w:before="0"/>
        <w:ind w:left="0" w:right="1134"/>
        <w:rPr>
          <w:rStyle w:val="default"/>
          <w:rFonts w:cs="FrankRuehl" w:hint="cs"/>
          <w:vanish/>
          <w:color w:val="FF0000"/>
          <w:szCs w:val="20"/>
          <w:shd w:val="clear" w:color="auto" w:fill="FFFF99"/>
          <w:rtl/>
          <w:lang w:eastAsia="en-US"/>
        </w:rPr>
      </w:pPr>
      <w:bookmarkStart w:id="16" w:name="Rov161"/>
      <w:r w:rsidRPr="00F17ACA">
        <w:rPr>
          <w:rStyle w:val="default"/>
          <w:rFonts w:cs="FrankRuehl" w:hint="cs"/>
          <w:vanish/>
          <w:color w:val="FF0000"/>
          <w:szCs w:val="20"/>
          <w:shd w:val="clear" w:color="auto" w:fill="FFFF99"/>
          <w:rtl/>
          <w:lang w:eastAsia="en-US"/>
        </w:rPr>
        <w:t>מיום 19.9.2005</w:t>
      </w:r>
    </w:p>
    <w:p w:rsidR="00D04689" w:rsidRPr="00F17ACA" w:rsidRDefault="00D04689">
      <w:pPr>
        <w:pStyle w:val="P00"/>
        <w:spacing w:before="0"/>
        <w:ind w:left="0" w:right="1134"/>
        <w:rPr>
          <w:rStyle w:val="default"/>
          <w:rFonts w:cs="FrankRuehl" w:hint="cs"/>
          <w:b/>
          <w:b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1</w:t>
      </w:r>
    </w:p>
    <w:p w:rsidR="00D04689" w:rsidRPr="00F17ACA" w:rsidRDefault="00D04689">
      <w:pPr>
        <w:pStyle w:val="P00"/>
        <w:spacing w:before="0"/>
        <w:ind w:left="0" w:right="1134"/>
        <w:rPr>
          <w:rFonts w:hint="cs"/>
          <w:vanish/>
          <w:szCs w:val="20"/>
          <w:shd w:val="clear" w:color="auto" w:fill="FFFF99"/>
          <w:rtl/>
          <w:lang w:eastAsia="en-US"/>
        </w:rPr>
      </w:pPr>
      <w:hyperlink r:id="rId36" w:history="1">
        <w:r w:rsidRPr="00F17ACA">
          <w:rPr>
            <w:rStyle w:val="Hyperlink"/>
            <w:rFonts w:hint="cs"/>
            <w:vanish/>
            <w:szCs w:val="20"/>
            <w:shd w:val="clear" w:color="auto" w:fill="FFFF99"/>
            <w:rtl/>
            <w:lang w:eastAsia="en-US"/>
          </w:rPr>
          <w:t>ס"ח תשס"ה מס' 2005</w:t>
        </w:r>
      </w:hyperlink>
      <w:r w:rsidRPr="00F17ACA">
        <w:rPr>
          <w:rFonts w:hint="cs"/>
          <w:vanish/>
          <w:szCs w:val="20"/>
          <w:shd w:val="clear" w:color="auto" w:fill="FFFF99"/>
          <w:rtl/>
          <w:lang w:eastAsia="en-US"/>
        </w:rPr>
        <w:t xml:space="preserve"> מיום 19.6.2005 עמ' 481 (</w:t>
      </w:r>
      <w:hyperlink r:id="rId37" w:history="1">
        <w:r w:rsidRPr="00F17ACA">
          <w:rPr>
            <w:rStyle w:val="Hyperlink"/>
            <w:rFonts w:hint="cs"/>
            <w:vanish/>
            <w:szCs w:val="20"/>
            <w:shd w:val="clear" w:color="auto" w:fill="FFFF99"/>
            <w:rtl/>
            <w:lang w:eastAsia="en-US"/>
          </w:rPr>
          <w:t>ה"ח 115</w:t>
        </w:r>
      </w:hyperlink>
      <w:r w:rsidRPr="00F17ACA">
        <w:rPr>
          <w:rFonts w:hint="cs"/>
          <w:vanish/>
          <w:szCs w:val="20"/>
          <w:shd w:val="clear" w:color="auto" w:fill="FFFF99"/>
          <w:rtl/>
          <w:lang w:eastAsia="en-US"/>
        </w:rPr>
        <w:t>)</w:t>
      </w:r>
    </w:p>
    <w:p w:rsidR="00D04689" w:rsidRDefault="00D04689">
      <w:pPr>
        <w:pStyle w:val="P00"/>
        <w:spacing w:before="0"/>
        <w:ind w:left="0" w:right="1134"/>
        <w:rPr>
          <w:rStyle w:val="default"/>
          <w:rFonts w:cs="FrankRuehl" w:hint="cs"/>
          <w:b/>
          <w:bCs/>
          <w:sz w:val="2"/>
          <w:szCs w:val="2"/>
          <w:shd w:val="clear" w:color="auto" w:fill="FFFF99"/>
          <w:rtl/>
        </w:rPr>
      </w:pPr>
      <w:r w:rsidRPr="00F17ACA">
        <w:rPr>
          <w:rStyle w:val="default"/>
          <w:rFonts w:cs="FrankRuehl" w:hint="cs"/>
          <w:b/>
          <w:bCs/>
          <w:vanish/>
          <w:szCs w:val="20"/>
          <w:shd w:val="clear" w:color="auto" w:fill="FFFF99"/>
          <w:rtl/>
        </w:rPr>
        <w:t>הוספת הגדרת "טביעת אצבעות"</w:t>
      </w:r>
      <w:bookmarkEnd w:id="16"/>
    </w:p>
    <w:p w:rsidR="00D04689" w:rsidRDefault="00D04689">
      <w:pPr>
        <w:pStyle w:val="P00"/>
        <w:spacing w:before="72"/>
        <w:ind w:left="0" w:right="1134"/>
        <w:rPr>
          <w:rStyle w:val="default"/>
          <w:rFonts w:cs="FrankRuehl"/>
          <w:rtl/>
        </w:rPr>
      </w:pPr>
      <w:r>
        <w:rPr>
          <w:rtl/>
          <w:lang w:val="he-IL"/>
        </w:rPr>
        <w:pict>
          <v:shape id="_x0000_s2084" type="#_x0000_t202" style="position:absolute;left:0;text-align:left;margin-left:470.25pt;margin-top:7.1pt;width:1in;height:15.6pt;z-index:251612672" filled="f" stroked="f">
            <v:textbox inset="1mm,0,1mm,0">
              <w:txbxContent>
                <w:p w:rsidR="00267C59" w:rsidRDefault="00267C59">
                  <w:pPr>
                    <w:spacing w:line="160" w:lineRule="exact"/>
                    <w:jc w:val="left"/>
                    <w:rPr>
                      <w:rFonts w:cs="Miriam" w:hint="cs"/>
                      <w:szCs w:val="18"/>
                      <w:rtl/>
                    </w:rPr>
                  </w:pPr>
                  <w:r>
                    <w:rPr>
                      <w:rFonts w:cs="Miriam" w:hint="cs"/>
                      <w:szCs w:val="18"/>
                      <w:rtl/>
                    </w:rPr>
                    <w:t>(תיקון מס' 1) תשס"ה-2005</w:t>
                  </w:r>
                </w:p>
              </w:txbxContent>
            </v:textbox>
            <w10:anchorlock/>
          </v:shape>
        </w:pict>
      </w:r>
      <w:r>
        <w:rPr>
          <w:rStyle w:val="default"/>
          <w:rFonts w:cs="FrankRuehl" w:hint="cs"/>
          <w:rtl/>
        </w:rPr>
        <w:tab/>
        <w:t xml:space="preserve">"מקום משמורת מיוחד" ו"מוחזק במשמורת" </w:t>
      </w:r>
      <w:r>
        <w:rPr>
          <w:rStyle w:val="default"/>
          <w:rFonts w:cs="FrankRuehl"/>
          <w:rtl/>
        </w:rPr>
        <w:t>–</w:t>
      </w:r>
      <w:r>
        <w:rPr>
          <w:rStyle w:val="default"/>
          <w:rFonts w:cs="FrankRuehl" w:hint="cs"/>
          <w:rtl/>
        </w:rPr>
        <w:t xml:space="preserve"> כמשמעותם בפרק רביעי בחוק הכניסה לישראל, התשי"ב-1952</w:t>
      </w:r>
      <w:r w:rsidR="00C06830">
        <w:rPr>
          <w:rStyle w:val="default"/>
          <w:rFonts w:cs="FrankRuehl" w:hint="cs"/>
          <w:rtl/>
        </w:rPr>
        <w:t>;</w:t>
      </w:r>
    </w:p>
    <w:p w:rsidR="00D04689" w:rsidRPr="00F17ACA" w:rsidRDefault="00D04689">
      <w:pPr>
        <w:pStyle w:val="P00"/>
        <w:spacing w:before="0"/>
        <w:ind w:left="0" w:right="1134"/>
        <w:rPr>
          <w:rStyle w:val="default"/>
          <w:rFonts w:cs="FrankRuehl" w:hint="cs"/>
          <w:vanish/>
          <w:color w:val="FF0000"/>
          <w:szCs w:val="20"/>
          <w:shd w:val="clear" w:color="auto" w:fill="FFFF99"/>
          <w:rtl/>
          <w:lang w:eastAsia="en-US"/>
        </w:rPr>
      </w:pPr>
      <w:bookmarkStart w:id="17" w:name="Rov242"/>
      <w:r w:rsidRPr="00F17ACA">
        <w:rPr>
          <w:rStyle w:val="default"/>
          <w:rFonts w:cs="FrankRuehl" w:hint="cs"/>
          <w:vanish/>
          <w:color w:val="FF0000"/>
          <w:szCs w:val="20"/>
          <w:shd w:val="clear" w:color="auto" w:fill="FFFF99"/>
          <w:rtl/>
          <w:lang w:eastAsia="en-US"/>
        </w:rPr>
        <w:t>מיום 19.9.2005</w:t>
      </w:r>
    </w:p>
    <w:p w:rsidR="00D04689" w:rsidRPr="00F17ACA" w:rsidRDefault="00D04689">
      <w:pPr>
        <w:pStyle w:val="P00"/>
        <w:spacing w:before="0"/>
        <w:ind w:left="0" w:right="1134"/>
        <w:rPr>
          <w:rStyle w:val="default"/>
          <w:rFonts w:cs="FrankRuehl" w:hint="cs"/>
          <w:b/>
          <w:b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1</w:t>
      </w:r>
    </w:p>
    <w:p w:rsidR="00D04689" w:rsidRPr="00F17ACA" w:rsidRDefault="00D04689">
      <w:pPr>
        <w:pStyle w:val="P00"/>
        <w:spacing w:before="0"/>
        <w:ind w:left="0" w:right="1134"/>
        <w:rPr>
          <w:rFonts w:hint="cs"/>
          <w:vanish/>
          <w:szCs w:val="20"/>
          <w:shd w:val="clear" w:color="auto" w:fill="FFFF99"/>
          <w:rtl/>
          <w:lang w:eastAsia="en-US"/>
        </w:rPr>
      </w:pPr>
      <w:hyperlink r:id="rId38" w:history="1">
        <w:r w:rsidRPr="00F17ACA">
          <w:rPr>
            <w:rStyle w:val="Hyperlink"/>
            <w:rFonts w:hint="cs"/>
            <w:vanish/>
            <w:szCs w:val="20"/>
            <w:shd w:val="clear" w:color="auto" w:fill="FFFF99"/>
            <w:rtl/>
            <w:lang w:eastAsia="en-US"/>
          </w:rPr>
          <w:t>ס"ח תשס"ה מס' 2005</w:t>
        </w:r>
      </w:hyperlink>
      <w:r w:rsidRPr="00F17ACA">
        <w:rPr>
          <w:rFonts w:hint="cs"/>
          <w:vanish/>
          <w:szCs w:val="20"/>
          <w:shd w:val="clear" w:color="auto" w:fill="FFFF99"/>
          <w:rtl/>
          <w:lang w:eastAsia="en-US"/>
        </w:rPr>
        <w:t xml:space="preserve"> מיום 19.6.2005 עמ' 481 (</w:t>
      </w:r>
      <w:hyperlink r:id="rId39" w:history="1">
        <w:r w:rsidRPr="00F17ACA">
          <w:rPr>
            <w:rStyle w:val="Hyperlink"/>
            <w:rFonts w:hint="cs"/>
            <w:vanish/>
            <w:szCs w:val="20"/>
            <w:shd w:val="clear" w:color="auto" w:fill="FFFF99"/>
            <w:rtl/>
            <w:lang w:eastAsia="en-US"/>
          </w:rPr>
          <w:t>ה"ח 115</w:t>
        </w:r>
      </w:hyperlink>
      <w:r w:rsidRPr="00F17ACA">
        <w:rPr>
          <w:rFonts w:hint="cs"/>
          <w:vanish/>
          <w:szCs w:val="20"/>
          <w:shd w:val="clear" w:color="auto" w:fill="FFFF99"/>
          <w:rtl/>
          <w:lang w:eastAsia="en-US"/>
        </w:rPr>
        <w:t>)</w:t>
      </w:r>
    </w:p>
    <w:p w:rsidR="00D04689" w:rsidRPr="00F17ACA" w:rsidRDefault="00D04689">
      <w:pPr>
        <w:pStyle w:val="P00"/>
        <w:spacing w:before="0"/>
        <w:ind w:left="0" w:right="1134"/>
        <w:rPr>
          <w:rStyle w:val="default"/>
          <w:rFonts w:cs="FrankRuehl" w:hint="cs"/>
          <w:vanish/>
          <w:szCs w:val="20"/>
          <w:shd w:val="clear" w:color="auto" w:fill="FFFF99"/>
          <w:rtl/>
        </w:rPr>
      </w:pPr>
      <w:r w:rsidRPr="00F17ACA">
        <w:rPr>
          <w:rStyle w:val="default"/>
          <w:rFonts w:cs="FrankRuehl" w:hint="cs"/>
          <w:b/>
          <w:bCs/>
          <w:vanish/>
          <w:szCs w:val="20"/>
          <w:shd w:val="clear" w:color="auto" w:fill="FFFF99"/>
          <w:rtl/>
        </w:rPr>
        <w:t xml:space="preserve">הוספת הגדרת </w:t>
      </w:r>
      <w:r w:rsidR="00EF3E6A" w:rsidRPr="00F17ACA">
        <w:rPr>
          <w:rStyle w:val="default"/>
          <w:rFonts w:cs="FrankRuehl" w:hint="cs"/>
          <w:b/>
          <w:bCs/>
          <w:vanish/>
          <w:szCs w:val="20"/>
          <w:shd w:val="clear" w:color="auto" w:fill="FFFF99"/>
          <w:rtl/>
        </w:rPr>
        <w:t>"</w:t>
      </w:r>
      <w:r w:rsidRPr="00F17ACA">
        <w:rPr>
          <w:rStyle w:val="default"/>
          <w:rFonts w:cs="FrankRuehl" w:hint="cs"/>
          <w:b/>
          <w:bCs/>
          <w:vanish/>
          <w:szCs w:val="20"/>
          <w:shd w:val="clear" w:color="auto" w:fill="FFFF99"/>
          <w:rtl/>
        </w:rPr>
        <w:t>"מקום משמורת מיוחד" ו"מוחזק במשמורת</w:t>
      </w:r>
      <w:r w:rsidR="00EF3E6A" w:rsidRPr="00F17ACA">
        <w:rPr>
          <w:rStyle w:val="default"/>
          <w:rFonts w:cs="FrankRuehl" w:hint="cs"/>
          <w:b/>
          <w:bCs/>
          <w:vanish/>
          <w:szCs w:val="20"/>
          <w:shd w:val="clear" w:color="auto" w:fill="FFFF99"/>
          <w:rtl/>
        </w:rPr>
        <w:t>"</w:t>
      </w:r>
      <w:r w:rsidRPr="00F17ACA">
        <w:rPr>
          <w:rStyle w:val="default"/>
          <w:rFonts w:cs="FrankRuehl" w:hint="cs"/>
          <w:b/>
          <w:bCs/>
          <w:vanish/>
          <w:szCs w:val="20"/>
          <w:shd w:val="clear" w:color="auto" w:fill="FFFF99"/>
          <w:rtl/>
        </w:rPr>
        <w:t>"</w:t>
      </w:r>
    </w:p>
    <w:p w:rsidR="00EF3E6A" w:rsidRPr="00F17ACA" w:rsidRDefault="00EF3E6A">
      <w:pPr>
        <w:pStyle w:val="P00"/>
        <w:spacing w:before="0"/>
        <w:ind w:left="0" w:right="1134"/>
        <w:rPr>
          <w:rStyle w:val="default"/>
          <w:rFonts w:cs="FrankRuehl" w:hint="cs"/>
          <w:vanish/>
          <w:szCs w:val="20"/>
          <w:shd w:val="clear" w:color="auto" w:fill="FFFF99"/>
          <w:rtl/>
        </w:rPr>
      </w:pPr>
    </w:p>
    <w:p w:rsidR="00EF3E6A" w:rsidRPr="00F17ACA" w:rsidRDefault="00EF3E6A" w:rsidP="00414726">
      <w:pPr>
        <w:pStyle w:val="P00"/>
        <w:spacing w:before="0"/>
        <w:ind w:left="0" w:right="1134"/>
        <w:rPr>
          <w:rStyle w:val="default"/>
          <w:rFonts w:cs="FrankRuehl" w:hint="cs"/>
          <w:vanish/>
          <w:szCs w:val="20"/>
          <w:shd w:val="clear" w:color="auto" w:fill="FFFF99"/>
          <w:rtl/>
        </w:rPr>
      </w:pPr>
      <w:r w:rsidRPr="00F17ACA">
        <w:rPr>
          <w:rStyle w:val="default"/>
          <w:rFonts w:cs="FrankRuehl" w:hint="cs"/>
          <w:vanish/>
          <w:color w:val="FF0000"/>
          <w:szCs w:val="20"/>
          <w:shd w:val="clear" w:color="auto" w:fill="FFFF99"/>
          <w:rtl/>
        </w:rPr>
        <w:t xml:space="preserve">מיום 11.12.2013 עד </w:t>
      </w:r>
      <w:r w:rsidR="00C43CAE" w:rsidRPr="00F17ACA">
        <w:rPr>
          <w:rStyle w:val="default"/>
          <w:rFonts w:cs="FrankRuehl" w:hint="cs"/>
          <w:vanish/>
          <w:color w:val="FF0000"/>
          <w:szCs w:val="20"/>
          <w:shd w:val="clear" w:color="auto" w:fill="FFFF99"/>
          <w:rtl/>
        </w:rPr>
        <w:t>יום 10.12.2021</w:t>
      </w:r>
    </w:p>
    <w:p w:rsidR="00EF3E6A" w:rsidRPr="00F17ACA" w:rsidRDefault="00EF3E6A" w:rsidP="00EF3E6A">
      <w:pPr>
        <w:pStyle w:val="P00"/>
        <w:spacing w:before="0"/>
        <w:ind w:left="0" w:right="1134"/>
        <w:rPr>
          <w:rStyle w:val="default"/>
          <w:rFonts w:cs="FrankRuehl" w:hint="cs"/>
          <w:vanish/>
          <w:szCs w:val="20"/>
          <w:shd w:val="clear" w:color="auto" w:fill="FFFF99"/>
          <w:rtl/>
        </w:rPr>
      </w:pPr>
      <w:r w:rsidRPr="00F17ACA">
        <w:rPr>
          <w:rStyle w:val="default"/>
          <w:rFonts w:cs="FrankRuehl" w:hint="cs"/>
          <w:b/>
          <w:bCs/>
          <w:vanish/>
          <w:szCs w:val="20"/>
          <w:shd w:val="clear" w:color="auto" w:fill="FFFF99"/>
          <w:rtl/>
        </w:rPr>
        <w:t>הוראת שעה</w:t>
      </w:r>
      <w:r w:rsidR="00414726" w:rsidRPr="00F17ACA">
        <w:rPr>
          <w:rStyle w:val="default"/>
          <w:rFonts w:cs="FrankRuehl" w:hint="cs"/>
          <w:b/>
          <w:bCs/>
          <w:vanish/>
          <w:szCs w:val="20"/>
          <w:shd w:val="clear" w:color="auto" w:fill="FFFF99"/>
          <w:rtl/>
        </w:rPr>
        <w:t xml:space="preserve"> תשע"ד-2013</w:t>
      </w:r>
    </w:p>
    <w:p w:rsidR="00EF3E6A" w:rsidRPr="00F17ACA" w:rsidRDefault="00EF3E6A" w:rsidP="00EF3E6A">
      <w:pPr>
        <w:pStyle w:val="P00"/>
        <w:spacing w:before="0"/>
        <w:ind w:left="0" w:right="1134"/>
        <w:rPr>
          <w:rStyle w:val="default"/>
          <w:rFonts w:cs="FrankRuehl" w:hint="cs"/>
          <w:vanish/>
          <w:szCs w:val="20"/>
          <w:shd w:val="clear" w:color="auto" w:fill="FFFF99"/>
          <w:rtl/>
        </w:rPr>
      </w:pPr>
      <w:hyperlink r:id="rId40" w:history="1">
        <w:r w:rsidRPr="00F17ACA">
          <w:rPr>
            <w:rStyle w:val="Hyperlink"/>
            <w:rFonts w:hint="cs"/>
            <w:vanish/>
            <w:szCs w:val="20"/>
            <w:shd w:val="clear" w:color="auto" w:fill="FFFF99"/>
            <w:rtl/>
          </w:rPr>
          <w:t>ס"ח תשע"ד מס' 2419</w:t>
        </w:r>
      </w:hyperlink>
      <w:r w:rsidRPr="00F17ACA">
        <w:rPr>
          <w:rStyle w:val="default"/>
          <w:rFonts w:cs="FrankRuehl" w:hint="cs"/>
          <w:vanish/>
          <w:szCs w:val="20"/>
          <w:shd w:val="clear" w:color="auto" w:fill="FFFF99"/>
          <w:rtl/>
        </w:rPr>
        <w:t xml:space="preserve"> מיום 11.12.2013 עמ' 85 (</w:t>
      </w:r>
      <w:hyperlink r:id="rId41" w:history="1">
        <w:r w:rsidRPr="00F17ACA">
          <w:rPr>
            <w:rStyle w:val="Hyperlink"/>
            <w:rFonts w:hint="cs"/>
            <w:vanish/>
            <w:szCs w:val="20"/>
            <w:shd w:val="clear" w:color="auto" w:fill="FFFF99"/>
            <w:rtl/>
          </w:rPr>
          <w:t>ה"ח 817</w:t>
        </w:r>
      </w:hyperlink>
      <w:r w:rsidRPr="00F17ACA">
        <w:rPr>
          <w:rStyle w:val="default"/>
          <w:rFonts w:cs="FrankRuehl" w:hint="cs"/>
          <w:vanish/>
          <w:szCs w:val="20"/>
          <w:shd w:val="clear" w:color="auto" w:fill="FFFF99"/>
          <w:rtl/>
        </w:rPr>
        <w:t>)</w:t>
      </w:r>
    </w:p>
    <w:p w:rsidR="00414726" w:rsidRPr="00F17ACA" w:rsidRDefault="00414726" w:rsidP="00414726">
      <w:pPr>
        <w:pStyle w:val="P00"/>
        <w:spacing w:before="0"/>
        <w:ind w:left="0" w:right="1134"/>
        <w:rPr>
          <w:rStyle w:val="default"/>
          <w:rFonts w:cs="FrankRuehl" w:hint="cs"/>
          <w:vanish/>
          <w:szCs w:val="20"/>
          <w:shd w:val="clear" w:color="auto" w:fill="FFFF99"/>
          <w:rtl/>
        </w:rPr>
      </w:pPr>
      <w:r w:rsidRPr="00F17ACA">
        <w:rPr>
          <w:rStyle w:val="default"/>
          <w:rFonts w:cs="FrankRuehl" w:hint="cs"/>
          <w:b/>
          <w:bCs/>
          <w:vanish/>
          <w:szCs w:val="20"/>
          <w:shd w:val="clear" w:color="auto" w:fill="FFFF99"/>
          <w:rtl/>
        </w:rPr>
        <w:t xml:space="preserve">הוראת שעה </w:t>
      </w:r>
      <w:r w:rsidR="00C43CAE" w:rsidRPr="00F17ACA">
        <w:rPr>
          <w:rStyle w:val="default"/>
          <w:rFonts w:cs="FrankRuehl" w:hint="cs"/>
          <w:b/>
          <w:bCs/>
          <w:vanish/>
          <w:szCs w:val="20"/>
          <w:shd w:val="clear" w:color="auto" w:fill="FFFF99"/>
          <w:rtl/>
        </w:rPr>
        <w:t xml:space="preserve">תשע"ד-2013 </w:t>
      </w:r>
      <w:r w:rsidRPr="00F17ACA">
        <w:rPr>
          <w:rStyle w:val="default"/>
          <w:rFonts w:cs="FrankRuehl" w:hint="cs"/>
          <w:b/>
          <w:bCs/>
          <w:vanish/>
          <w:szCs w:val="20"/>
          <w:shd w:val="clear" w:color="auto" w:fill="FFFF99"/>
          <w:rtl/>
        </w:rPr>
        <w:t>(תיקון) תשע"ה-2014</w:t>
      </w:r>
    </w:p>
    <w:p w:rsidR="00414726" w:rsidRPr="00F17ACA" w:rsidRDefault="00414726" w:rsidP="00414726">
      <w:pPr>
        <w:pStyle w:val="P00"/>
        <w:spacing w:before="0"/>
        <w:ind w:left="0" w:right="1134"/>
        <w:rPr>
          <w:rStyle w:val="default"/>
          <w:rFonts w:cs="FrankRuehl" w:hint="cs"/>
          <w:vanish/>
          <w:szCs w:val="20"/>
          <w:shd w:val="clear" w:color="auto" w:fill="FFFF99"/>
          <w:rtl/>
        </w:rPr>
      </w:pPr>
      <w:hyperlink r:id="rId42" w:history="1">
        <w:r w:rsidRPr="00F17ACA">
          <w:rPr>
            <w:rStyle w:val="Hyperlink"/>
            <w:rFonts w:hint="cs"/>
            <w:vanish/>
            <w:szCs w:val="20"/>
            <w:shd w:val="clear" w:color="auto" w:fill="FFFF99"/>
            <w:rtl/>
          </w:rPr>
          <w:t>ס"ח תשע"ה מס' 2483</w:t>
        </w:r>
      </w:hyperlink>
      <w:r w:rsidRPr="00F17ACA">
        <w:rPr>
          <w:rStyle w:val="default"/>
          <w:rFonts w:cs="FrankRuehl" w:hint="cs"/>
          <w:vanish/>
          <w:szCs w:val="20"/>
          <w:shd w:val="clear" w:color="auto" w:fill="FFFF99"/>
          <w:rtl/>
        </w:rPr>
        <w:t xml:space="preserve"> מיום 17.12.2014 עמ' 95 (</w:t>
      </w:r>
      <w:hyperlink r:id="rId43" w:history="1">
        <w:r w:rsidRPr="00F17ACA">
          <w:rPr>
            <w:rStyle w:val="Hyperlink"/>
            <w:rFonts w:hint="cs"/>
            <w:vanish/>
            <w:szCs w:val="20"/>
            <w:shd w:val="clear" w:color="auto" w:fill="FFFF99"/>
            <w:rtl/>
          </w:rPr>
          <w:t>ה"ח 904</w:t>
        </w:r>
      </w:hyperlink>
      <w:r w:rsidRPr="00F17ACA">
        <w:rPr>
          <w:rStyle w:val="default"/>
          <w:rFonts w:cs="FrankRuehl" w:hint="cs"/>
          <w:vanish/>
          <w:szCs w:val="20"/>
          <w:shd w:val="clear" w:color="auto" w:fill="FFFF99"/>
          <w:rtl/>
        </w:rPr>
        <w:t>)</w:t>
      </w:r>
    </w:p>
    <w:p w:rsidR="00C43CAE" w:rsidRPr="00F17ACA" w:rsidRDefault="00C43CAE" w:rsidP="00C43CAE">
      <w:pPr>
        <w:pStyle w:val="P00"/>
        <w:spacing w:before="0"/>
        <w:ind w:left="0" w:right="1134"/>
        <w:rPr>
          <w:rStyle w:val="default"/>
          <w:rFonts w:ascii="FrankRuehl" w:hAnsi="FrankRuehl" w:cs="FrankRuehl"/>
          <w:vanish/>
          <w:szCs w:val="20"/>
          <w:shd w:val="clear" w:color="auto" w:fill="FFFF99"/>
          <w:rtl/>
        </w:rPr>
      </w:pPr>
      <w:r w:rsidRPr="00F17ACA">
        <w:rPr>
          <w:rStyle w:val="default"/>
          <w:rFonts w:ascii="FrankRuehl" w:hAnsi="FrankRuehl" w:cs="FrankRuehl"/>
          <w:b/>
          <w:bCs/>
          <w:vanish/>
          <w:szCs w:val="20"/>
          <w:shd w:val="clear" w:color="auto" w:fill="FFFF99"/>
          <w:rtl/>
        </w:rPr>
        <w:t>הוראת שעה תשע"</w:t>
      </w:r>
      <w:r w:rsidRPr="00F17ACA">
        <w:rPr>
          <w:rStyle w:val="default"/>
          <w:rFonts w:ascii="FrankRuehl" w:hAnsi="FrankRuehl" w:cs="FrankRuehl" w:hint="cs"/>
          <w:b/>
          <w:bCs/>
          <w:vanish/>
          <w:szCs w:val="20"/>
          <w:shd w:val="clear" w:color="auto" w:fill="FFFF99"/>
          <w:rtl/>
        </w:rPr>
        <w:t>ד</w:t>
      </w:r>
      <w:r w:rsidRPr="00F17ACA">
        <w:rPr>
          <w:rStyle w:val="default"/>
          <w:rFonts w:ascii="FrankRuehl" w:hAnsi="FrankRuehl" w:cs="FrankRuehl"/>
          <w:b/>
          <w:bCs/>
          <w:vanish/>
          <w:szCs w:val="20"/>
          <w:shd w:val="clear" w:color="auto" w:fill="FFFF99"/>
          <w:rtl/>
        </w:rPr>
        <w:t xml:space="preserve">-2013 (תיקון מס' </w:t>
      </w:r>
      <w:r w:rsidRPr="00F17ACA">
        <w:rPr>
          <w:rStyle w:val="default"/>
          <w:rFonts w:ascii="FrankRuehl" w:hAnsi="FrankRuehl" w:cs="FrankRuehl" w:hint="cs"/>
          <w:b/>
          <w:bCs/>
          <w:vanish/>
          <w:szCs w:val="20"/>
          <w:shd w:val="clear" w:color="auto" w:fill="FFFF99"/>
          <w:rtl/>
        </w:rPr>
        <w:t>2</w:t>
      </w:r>
      <w:r w:rsidRPr="00F17ACA">
        <w:rPr>
          <w:rStyle w:val="default"/>
          <w:rFonts w:ascii="FrankRuehl" w:hAnsi="FrankRuehl" w:cs="FrankRuehl"/>
          <w:b/>
          <w:bCs/>
          <w:vanish/>
          <w:szCs w:val="20"/>
          <w:shd w:val="clear" w:color="auto" w:fill="FFFF99"/>
          <w:rtl/>
        </w:rPr>
        <w:t>) תשפ"א-2020</w:t>
      </w:r>
    </w:p>
    <w:p w:rsidR="00C43CAE" w:rsidRPr="00F17ACA" w:rsidRDefault="00C43CAE" w:rsidP="00C43CAE">
      <w:pPr>
        <w:pStyle w:val="P00"/>
        <w:spacing w:before="0"/>
        <w:ind w:left="0" w:right="1134"/>
        <w:rPr>
          <w:rStyle w:val="default"/>
          <w:rFonts w:ascii="FrankRuehl" w:hAnsi="FrankRuehl" w:cs="FrankRuehl"/>
          <w:vanish/>
          <w:szCs w:val="20"/>
          <w:shd w:val="clear" w:color="auto" w:fill="FFFF99"/>
          <w:rtl/>
        </w:rPr>
      </w:pPr>
      <w:hyperlink r:id="rId44" w:history="1">
        <w:r w:rsidRPr="00F17ACA">
          <w:rPr>
            <w:rStyle w:val="Hyperlink"/>
            <w:rFonts w:ascii="FrankRuehl" w:hAnsi="FrankRuehl"/>
            <w:vanish/>
            <w:szCs w:val="20"/>
            <w:shd w:val="clear" w:color="auto" w:fill="FFFF99"/>
            <w:rtl/>
          </w:rPr>
          <w:t>ס"ח תשפ"א מס' 2876</w:t>
        </w:r>
      </w:hyperlink>
      <w:r w:rsidRPr="00F17ACA">
        <w:rPr>
          <w:rStyle w:val="default"/>
          <w:rFonts w:ascii="FrankRuehl" w:hAnsi="FrankRuehl" w:cs="FrankRuehl"/>
          <w:vanish/>
          <w:szCs w:val="20"/>
          <w:shd w:val="clear" w:color="auto" w:fill="FFFF99"/>
          <w:rtl/>
        </w:rPr>
        <w:t xml:space="preserve"> מיום 10.12.2020 עמ' 136 (</w:t>
      </w:r>
      <w:hyperlink r:id="rId45" w:history="1">
        <w:r w:rsidRPr="00F17ACA">
          <w:rPr>
            <w:rStyle w:val="Hyperlink"/>
            <w:rFonts w:ascii="FrankRuehl" w:hAnsi="FrankRuehl"/>
            <w:vanish/>
            <w:szCs w:val="20"/>
            <w:shd w:val="clear" w:color="auto" w:fill="FFFF99"/>
            <w:rtl/>
          </w:rPr>
          <w:t>ה"ח 1375</w:t>
        </w:r>
      </w:hyperlink>
      <w:r w:rsidRPr="00F17ACA">
        <w:rPr>
          <w:rStyle w:val="default"/>
          <w:rFonts w:ascii="FrankRuehl" w:hAnsi="FrankRuehl" w:cs="FrankRuehl"/>
          <w:vanish/>
          <w:szCs w:val="20"/>
          <w:shd w:val="clear" w:color="auto" w:fill="FFFF99"/>
          <w:rtl/>
        </w:rPr>
        <w:t>)</w:t>
      </w:r>
    </w:p>
    <w:p w:rsidR="00EF3E6A" w:rsidRPr="00F17ACA" w:rsidRDefault="00EF3E6A" w:rsidP="00567E27">
      <w:pPr>
        <w:pStyle w:val="P00"/>
        <w:ind w:left="0" w:right="1134"/>
        <w:rPr>
          <w:rStyle w:val="default"/>
          <w:rFonts w:cs="FrankRuehl"/>
          <w:vanish/>
          <w:sz w:val="22"/>
          <w:szCs w:val="22"/>
          <w:shd w:val="clear" w:color="auto" w:fill="FFFF99"/>
          <w:rtl/>
        </w:rPr>
      </w:pPr>
      <w:r w:rsidRPr="00F17ACA">
        <w:rPr>
          <w:rStyle w:val="default"/>
          <w:rFonts w:cs="FrankRuehl" w:hint="cs"/>
          <w:vanish/>
          <w:sz w:val="22"/>
          <w:szCs w:val="22"/>
          <w:shd w:val="clear" w:color="auto" w:fill="FFFF99"/>
          <w:rtl/>
        </w:rPr>
        <w:tab/>
        <w:t xml:space="preserve">"מקום משמורת מיוחד" ו"מוחזק במשמורת" </w:t>
      </w:r>
      <w:r w:rsidRPr="00F17ACA">
        <w:rPr>
          <w:rStyle w:val="default"/>
          <w:rFonts w:cs="FrankRuehl"/>
          <w:vanish/>
          <w:sz w:val="22"/>
          <w:szCs w:val="22"/>
          <w:shd w:val="clear" w:color="auto" w:fill="FFFF99"/>
          <w:rtl/>
        </w:rPr>
        <w:t>–</w:t>
      </w:r>
      <w:r w:rsidRPr="00F17ACA">
        <w:rPr>
          <w:rStyle w:val="default"/>
          <w:rFonts w:cs="FrankRuehl" w:hint="cs"/>
          <w:vanish/>
          <w:sz w:val="22"/>
          <w:szCs w:val="22"/>
          <w:shd w:val="clear" w:color="auto" w:fill="FFFF99"/>
          <w:rtl/>
        </w:rPr>
        <w:t xml:space="preserve"> כמשמעותם בפרק רביעי בחוק הכניסה לישראל, התשי"ב-1952 </w:t>
      </w:r>
      <w:r w:rsidRPr="00F17ACA">
        <w:rPr>
          <w:rStyle w:val="default"/>
          <w:rFonts w:cs="FrankRuehl" w:hint="cs"/>
          <w:vanish/>
          <w:sz w:val="22"/>
          <w:szCs w:val="22"/>
          <w:u w:val="single"/>
          <w:shd w:val="clear" w:color="auto" w:fill="FFFF99"/>
          <w:rtl/>
        </w:rPr>
        <w:t>לרבות מקום משמורת כאמור בפסקה (2) להגדרה "מקום משמורת" שבסעיף 30ב(א) לחוק למניעת הסתננות (עבירות ושיפוט), התשי"ד-1954, ומוחזק במקום משמורת כאמור, ולרבות מרכז שהייה כהגדרתו בסעיף 32א לאותו חוק ושוהה במרכז שהייה כאמור</w:t>
      </w:r>
      <w:r w:rsidRPr="00F17ACA">
        <w:rPr>
          <w:rStyle w:val="default"/>
          <w:rFonts w:cs="FrankRuehl" w:hint="cs"/>
          <w:vanish/>
          <w:sz w:val="22"/>
          <w:szCs w:val="22"/>
          <w:shd w:val="clear" w:color="auto" w:fill="FFFF99"/>
          <w:rtl/>
        </w:rPr>
        <w:t>;</w:t>
      </w:r>
    </w:p>
    <w:p w:rsidR="006E6F69" w:rsidRPr="00F17ACA" w:rsidRDefault="006E6F69" w:rsidP="006E6F69">
      <w:pPr>
        <w:pStyle w:val="P00"/>
        <w:spacing w:before="0"/>
        <w:ind w:left="0" w:right="1134"/>
        <w:rPr>
          <w:rStyle w:val="default"/>
          <w:rFonts w:cs="FrankRuehl"/>
          <w:vanish/>
          <w:color w:val="FF0000"/>
          <w:szCs w:val="20"/>
          <w:shd w:val="clear" w:color="auto" w:fill="FFFF99"/>
          <w:rtl/>
        </w:rPr>
      </w:pPr>
      <w:r w:rsidRPr="00F17ACA">
        <w:rPr>
          <w:rStyle w:val="default"/>
          <w:rFonts w:cs="FrankRuehl" w:hint="cs"/>
          <w:vanish/>
          <w:color w:val="FF0000"/>
          <w:szCs w:val="20"/>
          <w:shd w:val="clear" w:color="auto" w:fill="FFFF99"/>
          <w:rtl/>
        </w:rPr>
        <w:t>מיום 14.12.2017</w:t>
      </w:r>
    </w:p>
    <w:p w:rsidR="006E6F69" w:rsidRPr="00F17ACA" w:rsidRDefault="006E6F69" w:rsidP="006E6F69">
      <w:pPr>
        <w:pStyle w:val="P00"/>
        <w:spacing w:before="0"/>
        <w:ind w:left="0" w:right="1134"/>
        <w:rPr>
          <w:rStyle w:val="default"/>
          <w:rFonts w:cs="FrankRuehl"/>
          <w:vanish/>
          <w:color w:val="FF0000"/>
          <w:szCs w:val="20"/>
          <w:shd w:val="clear" w:color="auto" w:fill="FFFF99"/>
          <w:rtl/>
        </w:rPr>
      </w:pPr>
      <w:r w:rsidRPr="00F17ACA">
        <w:rPr>
          <w:rStyle w:val="default"/>
          <w:rFonts w:cs="FrankRuehl" w:hint="cs"/>
          <w:vanish/>
          <w:color w:val="FF0000"/>
          <w:szCs w:val="20"/>
          <w:shd w:val="clear" w:color="auto" w:fill="FFFF99"/>
          <w:rtl/>
        </w:rPr>
        <w:t xml:space="preserve">פסקה (1) עד יום </w:t>
      </w:r>
      <w:r w:rsidR="00C43CAE" w:rsidRPr="00F17ACA">
        <w:rPr>
          <w:rStyle w:val="default"/>
          <w:rFonts w:cs="FrankRuehl" w:hint="cs"/>
          <w:vanish/>
          <w:color w:val="FF0000"/>
          <w:szCs w:val="20"/>
          <w:shd w:val="clear" w:color="auto" w:fill="FFFF99"/>
          <w:rtl/>
        </w:rPr>
        <w:t>10.12.2021</w:t>
      </w:r>
    </w:p>
    <w:p w:rsidR="006E6F69" w:rsidRPr="00F17ACA" w:rsidRDefault="006E6F69" w:rsidP="006E6F69">
      <w:pPr>
        <w:pStyle w:val="P00"/>
        <w:spacing w:before="0"/>
        <w:ind w:left="0" w:right="1134"/>
        <w:rPr>
          <w:rStyle w:val="default"/>
          <w:rFonts w:cs="FrankRuehl"/>
          <w:vanish/>
          <w:color w:val="FF0000"/>
          <w:szCs w:val="20"/>
          <w:shd w:val="clear" w:color="auto" w:fill="FFFF99"/>
          <w:rtl/>
        </w:rPr>
      </w:pPr>
      <w:r w:rsidRPr="00F17ACA">
        <w:rPr>
          <w:rStyle w:val="default"/>
          <w:rFonts w:cs="FrankRuehl" w:hint="cs"/>
          <w:vanish/>
          <w:color w:val="FF0000"/>
          <w:szCs w:val="20"/>
          <w:shd w:val="clear" w:color="auto" w:fill="FFFF99"/>
          <w:rtl/>
        </w:rPr>
        <w:t>פסקה (2) עד יום 1</w:t>
      </w:r>
      <w:r w:rsidR="00C43CAE" w:rsidRPr="00F17ACA">
        <w:rPr>
          <w:rStyle w:val="default"/>
          <w:rFonts w:cs="FrankRuehl" w:hint="cs"/>
          <w:vanish/>
          <w:color w:val="FF0000"/>
          <w:szCs w:val="20"/>
          <w:shd w:val="clear" w:color="auto" w:fill="FFFF99"/>
          <w:rtl/>
        </w:rPr>
        <w:t>4</w:t>
      </w:r>
      <w:r w:rsidRPr="00F17ACA">
        <w:rPr>
          <w:rStyle w:val="default"/>
          <w:rFonts w:cs="FrankRuehl" w:hint="cs"/>
          <w:vanish/>
          <w:color w:val="FF0000"/>
          <w:szCs w:val="20"/>
          <w:shd w:val="clear" w:color="auto" w:fill="FFFF99"/>
          <w:rtl/>
        </w:rPr>
        <w:t>.3.2018</w:t>
      </w:r>
    </w:p>
    <w:p w:rsidR="006E6F69" w:rsidRPr="00F17ACA" w:rsidRDefault="006E6F69" w:rsidP="006E6F69">
      <w:pPr>
        <w:pStyle w:val="P00"/>
        <w:spacing w:before="0"/>
        <w:ind w:left="0" w:right="1134"/>
        <w:rPr>
          <w:rStyle w:val="default"/>
          <w:rFonts w:ascii="FrankRuehl" w:hAnsi="FrankRuehl" w:cs="FrankRuehl"/>
          <w:vanish/>
          <w:szCs w:val="20"/>
          <w:shd w:val="clear" w:color="auto" w:fill="FFFF99"/>
          <w:rtl/>
        </w:rPr>
      </w:pPr>
      <w:r w:rsidRPr="00F17ACA">
        <w:rPr>
          <w:rStyle w:val="default"/>
          <w:rFonts w:ascii="FrankRuehl" w:hAnsi="FrankRuehl" w:cs="FrankRuehl"/>
          <w:b/>
          <w:bCs/>
          <w:vanish/>
          <w:szCs w:val="20"/>
          <w:shd w:val="clear" w:color="auto" w:fill="FFFF99"/>
          <w:rtl/>
        </w:rPr>
        <w:t xml:space="preserve">הוראת שעה </w:t>
      </w:r>
      <w:r w:rsidR="00C43CAE" w:rsidRPr="00F17ACA">
        <w:rPr>
          <w:rStyle w:val="default"/>
          <w:rFonts w:ascii="FrankRuehl" w:hAnsi="FrankRuehl" w:cs="FrankRuehl" w:hint="cs"/>
          <w:b/>
          <w:bCs/>
          <w:vanish/>
          <w:szCs w:val="20"/>
          <w:shd w:val="clear" w:color="auto" w:fill="FFFF99"/>
          <w:rtl/>
        </w:rPr>
        <w:t xml:space="preserve">תשע"ד-2013 </w:t>
      </w:r>
      <w:r w:rsidRPr="00F17ACA">
        <w:rPr>
          <w:rStyle w:val="default"/>
          <w:rFonts w:ascii="FrankRuehl" w:hAnsi="FrankRuehl" w:cs="FrankRuehl"/>
          <w:b/>
          <w:bCs/>
          <w:vanish/>
          <w:szCs w:val="20"/>
          <w:shd w:val="clear" w:color="auto" w:fill="FFFF99"/>
          <w:rtl/>
        </w:rPr>
        <w:t>(תיקון מס' 2) תשע"ח-2017</w:t>
      </w:r>
    </w:p>
    <w:p w:rsidR="006E6F69" w:rsidRPr="00F17ACA" w:rsidRDefault="006E6F69" w:rsidP="006E6F69">
      <w:pPr>
        <w:pStyle w:val="P00"/>
        <w:spacing w:before="0"/>
        <w:ind w:left="0" w:right="1134"/>
        <w:rPr>
          <w:rStyle w:val="default"/>
          <w:rFonts w:ascii="FrankRuehl" w:hAnsi="FrankRuehl" w:cs="FrankRuehl"/>
          <w:vanish/>
          <w:szCs w:val="20"/>
          <w:shd w:val="clear" w:color="auto" w:fill="FFFF99"/>
          <w:rtl/>
        </w:rPr>
      </w:pPr>
      <w:hyperlink r:id="rId46" w:history="1">
        <w:r w:rsidRPr="00F17ACA">
          <w:rPr>
            <w:rStyle w:val="Hyperlink"/>
            <w:rFonts w:ascii="FrankRuehl" w:hAnsi="FrankRuehl"/>
            <w:vanish/>
            <w:szCs w:val="20"/>
            <w:shd w:val="clear" w:color="auto" w:fill="FFFF99"/>
            <w:rtl/>
          </w:rPr>
          <w:t>ס"ח תשע"ח מס' 2673</w:t>
        </w:r>
      </w:hyperlink>
      <w:r w:rsidRPr="00F17ACA">
        <w:rPr>
          <w:rStyle w:val="default"/>
          <w:rFonts w:ascii="FrankRuehl" w:hAnsi="FrankRuehl" w:cs="FrankRuehl"/>
          <w:vanish/>
          <w:szCs w:val="20"/>
          <w:shd w:val="clear" w:color="auto" w:fill="FFFF99"/>
          <w:rtl/>
        </w:rPr>
        <w:t xml:space="preserve"> מיום 14.12.2017 עמ' 60 (</w:t>
      </w:r>
      <w:hyperlink r:id="rId47" w:history="1">
        <w:r w:rsidRPr="00F17ACA">
          <w:rPr>
            <w:rStyle w:val="Hyperlink"/>
            <w:rFonts w:ascii="FrankRuehl" w:hAnsi="FrankRuehl"/>
            <w:vanish/>
            <w:szCs w:val="20"/>
            <w:shd w:val="clear" w:color="auto" w:fill="FFFF99"/>
            <w:rtl/>
          </w:rPr>
          <w:t>ה"ח 1167</w:t>
        </w:r>
      </w:hyperlink>
      <w:r w:rsidRPr="00F17ACA">
        <w:rPr>
          <w:rStyle w:val="default"/>
          <w:rFonts w:ascii="FrankRuehl" w:hAnsi="FrankRuehl" w:cs="FrankRuehl"/>
          <w:vanish/>
          <w:szCs w:val="20"/>
          <w:shd w:val="clear" w:color="auto" w:fill="FFFF99"/>
          <w:rtl/>
        </w:rPr>
        <w:t>)</w:t>
      </w:r>
    </w:p>
    <w:p w:rsidR="00C43CAE" w:rsidRPr="00F17ACA" w:rsidRDefault="00C43CAE" w:rsidP="00C43CAE">
      <w:pPr>
        <w:pStyle w:val="P00"/>
        <w:spacing w:before="0"/>
        <w:ind w:left="0" w:right="1134"/>
        <w:rPr>
          <w:rStyle w:val="default"/>
          <w:rFonts w:ascii="FrankRuehl" w:hAnsi="FrankRuehl" w:cs="FrankRuehl"/>
          <w:vanish/>
          <w:szCs w:val="20"/>
          <w:shd w:val="clear" w:color="auto" w:fill="FFFF99"/>
          <w:rtl/>
        </w:rPr>
      </w:pPr>
      <w:r w:rsidRPr="00F17ACA">
        <w:rPr>
          <w:rStyle w:val="default"/>
          <w:rFonts w:ascii="FrankRuehl" w:hAnsi="FrankRuehl" w:cs="FrankRuehl"/>
          <w:b/>
          <w:bCs/>
          <w:vanish/>
          <w:szCs w:val="20"/>
          <w:shd w:val="clear" w:color="auto" w:fill="FFFF99"/>
          <w:rtl/>
        </w:rPr>
        <w:t>הוראת שעה תשע"</w:t>
      </w:r>
      <w:r w:rsidRPr="00F17ACA">
        <w:rPr>
          <w:rStyle w:val="default"/>
          <w:rFonts w:ascii="FrankRuehl" w:hAnsi="FrankRuehl" w:cs="FrankRuehl" w:hint="cs"/>
          <w:b/>
          <w:bCs/>
          <w:vanish/>
          <w:szCs w:val="20"/>
          <w:shd w:val="clear" w:color="auto" w:fill="FFFF99"/>
          <w:rtl/>
        </w:rPr>
        <w:t>ד</w:t>
      </w:r>
      <w:r w:rsidRPr="00F17ACA">
        <w:rPr>
          <w:rStyle w:val="default"/>
          <w:rFonts w:ascii="FrankRuehl" w:hAnsi="FrankRuehl" w:cs="FrankRuehl"/>
          <w:b/>
          <w:bCs/>
          <w:vanish/>
          <w:szCs w:val="20"/>
          <w:shd w:val="clear" w:color="auto" w:fill="FFFF99"/>
          <w:rtl/>
        </w:rPr>
        <w:t xml:space="preserve">-2013 (תיקון מס' </w:t>
      </w:r>
      <w:r w:rsidRPr="00F17ACA">
        <w:rPr>
          <w:rStyle w:val="default"/>
          <w:rFonts w:ascii="FrankRuehl" w:hAnsi="FrankRuehl" w:cs="FrankRuehl" w:hint="cs"/>
          <w:b/>
          <w:bCs/>
          <w:vanish/>
          <w:szCs w:val="20"/>
          <w:shd w:val="clear" w:color="auto" w:fill="FFFF99"/>
          <w:rtl/>
        </w:rPr>
        <w:t>2</w:t>
      </w:r>
      <w:r w:rsidRPr="00F17ACA">
        <w:rPr>
          <w:rStyle w:val="default"/>
          <w:rFonts w:ascii="FrankRuehl" w:hAnsi="FrankRuehl" w:cs="FrankRuehl"/>
          <w:b/>
          <w:bCs/>
          <w:vanish/>
          <w:szCs w:val="20"/>
          <w:shd w:val="clear" w:color="auto" w:fill="FFFF99"/>
          <w:rtl/>
        </w:rPr>
        <w:t>) תשפ"א-2020</w:t>
      </w:r>
    </w:p>
    <w:p w:rsidR="00C43CAE" w:rsidRPr="00F17ACA" w:rsidRDefault="00C43CAE" w:rsidP="00C43CAE">
      <w:pPr>
        <w:pStyle w:val="P00"/>
        <w:spacing w:before="0"/>
        <w:ind w:left="0" w:right="1134"/>
        <w:rPr>
          <w:rStyle w:val="default"/>
          <w:rFonts w:ascii="FrankRuehl" w:hAnsi="FrankRuehl" w:cs="FrankRuehl"/>
          <w:vanish/>
          <w:szCs w:val="20"/>
          <w:shd w:val="clear" w:color="auto" w:fill="FFFF99"/>
          <w:rtl/>
        </w:rPr>
      </w:pPr>
      <w:hyperlink r:id="rId48" w:history="1">
        <w:r w:rsidRPr="00F17ACA">
          <w:rPr>
            <w:rStyle w:val="Hyperlink"/>
            <w:rFonts w:ascii="FrankRuehl" w:hAnsi="FrankRuehl"/>
            <w:vanish/>
            <w:szCs w:val="20"/>
            <w:shd w:val="clear" w:color="auto" w:fill="FFFF99"/>
            <w:rtl/>
          </w:rPr>
          <w:t>ס"ח תשפ"א מס' 2876</w:t>
        </w:r>
      </w:hyperlink>
      <w:r w:rsidRPr="00F17ACA">
        <w:rPr>
          <w:rStyle w:val="default"/>
          <w:rFonts w:ascii="FrankRuehl" w:hAnsi="FrankRuehl" w:cs="FrankRuehl"/>
          <w:vanish/>
          <w:szCs w:val="20"/>
          <w:shd w:val="clear" w:color="auto" w:fill="FFFF99"/>
          <w:rtl/>
        </w:rPr>
        <w:t xml:space="preserve"> מיום 10.12.2020 עמ' 136 (</w:t>
      </w:r>
      <w:hyperlink r:id="rId49" w:history="1">
        <w:r w:rsidRPr="00F17ACA">
          <w:rPr>
            <w:rStyle w:val="Hyperlink"/>
            <w:rFonts w:ascii="FrankRuehl" w:hAnsi="FrankRuehl"/>
            <w:vanish/>
            <w:szCs w:val="20"/>
            <w:shd w:val="clear" w:color="auto" w:fill="FFFF99"/>
            <w:rtl/>
          </w:rPr>
          <w:t>ה"ח 1375</w:t>
        </w:r>
      </w:hyperlink>
      <w:r w:rsidRPr="00F17ACA">
        <w:rPr>
          <w:rStyle w:val="default"/>
          <w:rFonts w:ascii="FrankRuehl" w:hAnsi="FrankRuehl" w:cs="FrankRuehl"/>
          <w:vanish/>
          <w:szCs w:val="20"/>
          <w:shd w:val="clear" w:color="auto" w:fill="FFFF99"/>
          <w:rtl/>
        </w:rPr>
        <w:t>)</w:t>
      </w:r>
    </w:p>
    <w:p w:rsidR="006E6F69" w:rsidRPr="00F17ACA" w:rsidRDefault="006E6F69" w:rsidP="006E6F69">
      <w:pPr>
        <w:pStyle w:val="P00"/>
        <w:ind w:left="0" w:right="1134"/>
        <w:rPr>
          <w:rStyle w:val="default"/>
          <w:rFonts w:cs="FrankRuehl"/>
          <w:vanish/>
          <w:sz w:val="22"/>
          <w:szCs w:val="22"/>
          <w:u w:val="single"/>
          <w:shd w:val="clear" w:color="auto" w:fill="FFFF99"/>
          <w:rtl/>
        </w:rPr>
      </w:pPr>
      <w:r w:rsidRPr="00F17ACA">
        <w:rPr>
          <w:rStyle w:val="default"/>
          <w:rFonts w:cs="FrankRuehl" w:hint="cs"/>
          <w:vanish/>
          <w:sz w:val="22"/>
          <w:szCs w:val="22"/>
          <w:shd w:val="clear" w:color="auto" w:fill="FFFF99"/>
          <w:rtl/>
        </w:rPr>
        <w:tab/>
        <w:t xml:space="preserve">"מקום משמורת מיוחד" ו"מוחזק במשמורת" </w:t>
      </w:r>
      <w:r w:rsidRPr="00F17ACA">
        <w:rPr>
          <w:rStyle w:val="default"/>
          <w:rFonts w:cs="FrankRuehl"/>
          <w:vanish/>
          <w:sz w:val="22"/>
          <w:szCs w:val="22"/>
          <w:shd w:val="clear" w:color="auto" w:fill="FFFF99"/>
          <w:rtl/>
        </w:rPr>
        <w:t>–</w:t>
      </w:r>
      <w:r w:rsidRPr="00F17ACA">
        <w:rPr>
          <w:rStyle w:val="default"/>
          <w:rFonts w:cs="FrankRuehl" w:hint="cs"/>
          <w:vanish/>
          <w:sz w:val="22"/>
          <w:szCs w:val="22"/>
          <w:shd w:val="clear" w:color="auto" w:fill="FFFF99"/>
          <w:rtl/>
        </w:rPr>
        <w:t xml:space="preserve"> כמשמעותם בפרק רביעי בחוק הכניסה לישראל, התשי"ב-1952 </w:t>
      </w:r>
      <w:r w:rsidRPr="00F17ACA">
        <w:rPr>
          <w:rStyle w:val="default"/>
          <w:rFonts w:cs="FrankRuehl" w:hint="cs"/>
          <w:strike/>
          <w:vanish/>
          <w:sz w:val="22"/>
          <w:szCs w:val="22"/>
          <w:shd w:val="clear" w:color="auto" w:fill="FFFF99"/>
          <w:rtl/>
        </w:rPr>
        <w:t>לרבות מקום משמורת כאמור בפסקה (2) להגדרה "מקום משמורת" שבסעיף 30ב(א) לחוק למניעת הסתננות (עבירות ושיפוט), התשי"ד-1954, ומוחזק במקום משמורת כאמור, ולרבות מרכז שהייה כהגדרתו בסעיף 32א לאותו חוק ושוהה במרכז שהייה כאמור;</w:t>
      </w:r>
      <w:r w:rsidRPr="00F17ACA">
        <w:rPr>
          <w:rStyle w:val="default"/>
          <w:rFonts w:cs="FrankRuehl" w:hint="cs"/>
          <w:vanish/>
          <w:sz w:val="22"/>
          <w:szCs w:val="22"/>
          <w:shd w:val="clear" w:color="auto" w:fill="FFFF99"/>
          <w:rtl/>
        </w:rPr>
        <w:t xml:space="preserve"> </w:t>
      </w:r>
      <w:r w:rsidRPr="00F17ACA">
        <w:rPr>
          <w:rStyle w:val="default"/>
          <w:rFonts w:cs="FrankRuehl" w:hint="cs"/>
          <w:vanish/>
          <w:sz w:val="22"/>
          <w:szCs w:val="22"/>
          <w:u w:val="single"/>
          <w:shd w:val="clear" w:color="auto" w:fill="FFFF99"/>
          <w:rtl/>
        </w:rPr>
        <w:t xml:space="preserve">לרבות </w:t>
      </w:r>
      <w:r w:rsidRPr="00F17ACA">
        <w:rPr>
          <w:rStyle w:val="default"/>
          <w:rFonts w:cs="FrankRuehl"/>
          <w:vanish/>
          <w:sz w:val="22"/>
          <w:szCs w:val="22"/>
          <w:u w:val="single"/>
          <w:shd w:val="clear" w:color="auto" w:fill="FFFF99"/>
          <w:rtl/>
        </w:rPr>
        <w:t>–</w:t>
      </w:r>
    </w:p>
    <w:p w:rsidR="006E6F69" w:rsidRPr="00F17ACA" w:rsidRDefault="006E6F69" w:rsidP="006E6F69">
      <w:pPr>
        <w:pStyle w:val="P00"/>
        <w:spacing w:before="0"/>
        <w:ind w:left="1021" w:right="1134"/>
        <w:rPr>
          <w:rStyle w:val="default"/>
          <w:rFonts w:cs="FrankRuehl"/>
          <w:vanish/>
          <w:sz w:val="22"/>
          <w:szCs w:val="22"/>
          <w:u w:val="single"/>
          <w:shd w:val="clear" w:color="auto" w:fill="FFFF99"/>
          <w:rtl/>
        </w:rPr>
      </w:pPr>
      <w:r w:rsidRPr="00F17ACA">
        <w:rPr>
          <w:rStyle w:val="default"/>
          <w:rFonts w:cs="FrankRuehl" w:hint="cs"/>
          <w:vanish/>
          <w:sz w:val="22"/>
          <w:szCs w:val="22"/>
          <w:u w:val="single"/>
          <w:shd w:val="clear" w:color="auto" w:fill="FFFF99"/>
          <w:rtl/>
        </w:rPr>
        <w:t>(1)</w:t>
      </w:r>
      <w:r w:rsidRPr="00F17ACA">
        <w:rPr>
          <w:rStyle w:val="default"/>
          <w:rFonts w:cs="FrankRuehl"/>
          <w:vanish/>
          <w:sz w:val="22"/>
          <w:szCs w:val="22"/>
          <w:u w:val="single"/>
          <w:shd w:val="clear" w:color="auto" w:fill="FFFF99"/>
          <w:rtl/>
        </w:rPr>
        <w:tab/>
      </w:r>
      <w:r w:rsidRPr="00F17ACA">
        <w:rPr>
          <w:rStyle w:val="default"/>
          <w:rFonts w:cs="FrankRuehl" w:hint="cs"/>
          <w:vanish/>
          <w:sz w:val="22"/>
          <w:szCs w:val="22"/>
          <w:u w:val="single"/>
          <w:shd w:val="clear" w:color="auto" w:fill="FFFF99"/>
          <w:rtl/>
        </w:rPr>
        <w:t xml:space="preserve">מקום משמורת כאמור בפסקה (2) להגדרה "מקום משמורת שבסעיף 30ב(א) לחוק למניעת הסתננות (עבירות ושיפוט), התשי"ד-1954 (בהגדרה זו </w:t>
      </w:r>
      <w:r w:rsidRPr="00F17ACA">
        <w:rPr>
          <w:rStyle w:val="default"/>
          <w:rFonts w:cs="FrankRuehl"/>
          <w:vanish/>
          <w:sz w:val="22"/>
          <w:szCs w:val="22"/>
          <w:u w:val="single"/>
          <w:shd w:val="clear" w:color="auto" w:fill="FFFF99"/>
          <w:rtl/>
        </w:rPr>
        <w:t>–</w:t>
      </w:r>
      <w:r w:rsidRPr="00F17ACA">
        <w:rPr>
          <w:rStyle w:val="default"/>
          <w:rFonts w:cs="FrankRuehl" w:hint="cs"/>
          <w:vanish/>
          <w:sz w:val="22"/>
          <w:szCs w:val="22"/>
          <w:u w:val="single"/>
          <w:shd w:val="clear" w:color="auto" w:fill="FFFF99"/>
          <w:rtl/>
        </w:rPr>
        <w:t xml:space="preserve"> חוק למניעת הסתננות), ומוחזק במקום משמורת כאמור;</w:t>
      </w:r>
    </w:p>
    <w:p w:rsidR="006E6F69" w:rsidRPr="00135642" w:rsidRDefault="006E6F69" w:rsidP="00135642">
      <w:pPr>
        <w:pStyle w:val="P00"/>
        <w:spacing w:before="0"/>
        <w:ind w:left="1021" w:right="1134"/>
        <w:rPr>
          <w:rStyle w:val="default"/>
          <w:rFonts w:cs="FrankRuehl"/>
          <w:sz w:val="2"/>
          <w:szCs w:val="2"/>
          <w:shd w:val="clear" w:color="auto" w:fill="FFFF99"/>
          <w:rtl/>
        </w:rPr>
      </w:pPr>
      <w:r w:rsidRPr="00F17ACA">
        <w:rPr>
          <w:rStyle w:val="default"/>
          <w:rFonts w:cs="FrankRuehl" w:hint="cs"/>
          <w:vanish/>
          <w:sz w:val="22"/>
          <w:szCs w:val="22"/>
          <w:u w:val="single"/>
          <w:shd w:val="clear" w:color="auto" w:fill="FFFF99"/>
          <w:rtl/>
        </w:rPr>
        <w:t>(2)</w:t>
      </w:r>
      <w:r w:rsidRPr="00F17ACA">
        <w:rPr>
          <w:rStyle w:val="default"/>
          <w:rFonts w:cs="FrankRuehl"/>
          <w:vanish/>
          <w:sz w:val="22"/>
          <w:szCs w:val="22"/>
          <w:u w:val="single"/>
          <w:shd w:val="clear" w:color="auto" w:fill="FFFF99"/>
          <w:rtl/>
        </w:rPr>
        <w:tab/>
      </w:r>
      <w:r w:rsidRPr="00F17ACA">
        <w:rPr>
          <w:rStyle w:val="default"/>
          <w:rFonts w:cs="FrankRuehl" w:hint="cs"/>
          <w:vanish/>
          <w:sz w:val="22"/>
          <w:szCs w:val="22"/>
          <w:u w:val="single"/>
          <w:shd w:val="clear" w:color="auto" w:fill="FFFF99"/>
          <w:rtl/>
        </w:rPr>
        <w:t>מרכז שהייה כהגדרתו בסעיף 32א לחוק למניעת הסתננות, ושוהה במרכז שהייה כאמור;</w:t>
      </w:r>
      <w:bookmarkEnd w:id="17"/>
    </w:p>
    <w:p w:rsidR="00D04689" w:rsidRDefault="00D04689">
      <w:pPr>
        <w:pStyle w:val="P00"/>
        <w:spacing w:before="72"/>
        <w:ind w:left="0" w:right="1134"/>
        <w:rPr>
          <w:rStyle w:val="default"/>
          <w:rFonts w:cs="FrankRuehl" w:hint="cs"/>
          <w:rtl/>
        </w:rPr>
      </w:pPr>
      <w:r>
        <w:rPr>
          <w:rtl/>
          <w:lang w:val="he-IL"/>
        </w:rPr>
        <w:pict>
          <v:shape id="_x0000_s2085" type="#_x0000_t202" style="position:absolute;left:0;text-align:left;margin-left:470.25pt;margin-top:7.1pt;width:1in;height:16.8pt;z-index:251613696" filled="f" stroked="f">
            <v:textbox inset="1mm,0,1mm,0">
              <w:txbxContent>
                <w:p w:rsidR="00267C59" w:rsidRDefault="00267C59">
                  <w:pPr>
                    <w:spacing w:line="160" w:lineRule="exact"/>
                    <w:jc w:val="left"/>
                    <w:rPr>
                      <w:rFonts w:cs="Miriam"/>
                      <w:szCs w:val="18"/>
                      <w:rtl/>
                    </w:rPr>
                  </w:pPr>
                  <w:r>
                    <w:rPr>
                      <w:rFonts w:cs="Miriam" w:hint="cs"/>
                      <w:szCs w:val="18"/>
                      <w:rtl/>
                    </w:rPr>
                    <w:t>(תיקון מס' 1) תשס"ה-2005</w:t>
                  </w:r>
                </w:p>
              </w:txbxContent>
            </v:textbox>
            <w10:anchorlock/>
          </v:shape>
        </w:pict>
      </w:r>
      <w:r>
        <w:rPr>
          <w:rStyle w:val="default"/>
          <w:rFonts w:cs="FrankRuehl" w:hint="cs"/>
          <w:rtl/>
        </w:rPr>
        <w:tab/>
        <w:t xml:space="preserve">"נטילה", לענין אמצעי זיהוי שהוא טביעת אצבעות </w:t>
      </w:r>
      <w:r>
        <w:rPr>
          <w:rStyle w:val="default"/>
          <w:rFonts w:cs="FrankRuehl"/>
          <w:rtl/>
        </w:rPr>
        <w:t>–</w:t>
      </w:r>
      <w:r>
        <w:rPr>
          <w:rStyle w:val="default"/>
          <w:rFonts w:cs="FrankRuehl" w:hint="cs"/>
          <w:rtl/>
        </w:rPr>
        <w:t xml:space="preserve"> לרבות סריקה של טביעת אצבעות;</w:t>
      </w:r>
    </w:p>
    <w:p w:rsidR="00D04689" w:rsidRPr="00F17ACA" w:rsidRDefault="00D04689">
      <w:pPr>
        <w:pStyle w:val="P00"/>
        <w:spacing w:before="0"/>
        <w:ind w:left="0" w:right="1134"/>
        <w:rPr>
          <w:rStyle w:val="default"/>
          <w:rFonts w:cs="FrankRuehl" w:hint="cs"/>
          <w:vanish/>
          <w:color w:val="FF0000"/>
          <w:szCs w:val="20"/>
          <w:shd w:val="clear" w:color="auto" w:fill="FFFF99"/>
          <w:rtl/>
          <w:lang w:eastAsia="en-US"/>
        </w:rPr>
      </w:pPr>
      <w:bookmarkStart w:id="18" w:name="Rov163"/>
      <w:r w:rsidRPr="00F17ACA">
        <w:rPr>
          <w:rStyle w:val="default"/>
          <w:rFonts w:cs="FrankRuehl" w:hint="cs"/>
          <w:vanish/>
          <w:color w:val="FF0000"/>
          <w:szCs w:val="20"/>
          <w:shd w:val="clear" w:color="auto" w:fill="FFFF99"/>
          <w:rtl/>
          <w:lang w:eastAsia="en-US"/>
        </w:rPr>
        <w:t>מיום 19.9.2005</w:t>
      </w:r>
    </w:p>
    <w:p w:rsidR="00D04689" w:rsidRPr="00F17ACA" w:rsidRDefault="00D04689">
      <w:pPr>
        <w:pStyle w:val="P00"/>
        <w:spacing w:before="0"/>
        <w:ind w:left="0" w:right="1134"/>
        <w:rPr>
          <w:rStyle w:val="default"/>
          <w:rFonts w:cs="FrankRuehl" w:hint="cs"/>
          <w:b/>
          <w:b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1</w:t>
      </w:r>
    </w:p>
    <w:p w:rsidR="00D04689" w:rsidRPr="00F17ACA" w:rsidRDefault="00D04689">
      <w:pPr>
        <w:pStyle w:val="P00"/>
        <w:spacing w:before="0"/>
        <w:ind w:left="0" w:right="1134"/>
        <w:rPr>
          <w:rFonts w:hint="cs"/>
          <w:vanish/>
          <w:szCs w:val="20"/>
          <w:shd w:val="clear" w:color="auto" w:fill="FFFF99"/>
          <w:rtl/>
          <w:lang w:eastAsia="en-US"/>
        </w:rPr>
      </w:pPr>
      <w:hyperlink r:id="rId50" w:history="1">
        <w:r w:rsidRPr="00F17ACA">
          <w:rPr>
            <w:rStyle w:val="Hyperlink"/>
            <w:rFonts w:hint="cs"/>
            <w:vanish/>
            <w:szCs w:val="20"/>
            <w:shd w:val="clear" w:color="auto" w:fill="FFFF99"/>
            <w:rtl/>
            <w:lang w:eastAsia="en-US"/>
          </w:rPr>
          <w:t>ס"ח תשס"ה מס' 2005</w:t>
        </w:r>
      </w:hyperlink>
      <w:r w:rsidRPr="00F17ACA">
        <w:rPr>
          <w:rFonts w:hint="cs"/>
          <w:vanish/>
          <w:szCs w:val="20"/>
          <w:shd w:val="clear" w:color="auto" w:fill="FFFF99"/>
          <w:rtl/>
          <w:lang w:eastAsia="en-US"/>
        </w:rPr>
        <w:t xml:space="preserve"> מיום 19.6.2005 עמ' 481 (</w:t>
      </w:r>
      <w:hyperlink r:id="rId51" w:history="1">
        <w:r w:rsidRPr="00F17ACA">
          <w:rPr>
            <w:rStyle w:val="Hyperlink"/>
            <w:rFonts w:hint="cs"/>
            <w:vanish/>
            <w:szCs w:val="20"/>
            <w:shd w:val="clear" w:color="auto" w:fill="FFFF99"/>
            <w:rtl/>
            <w:lang w:eastAsia="en-US"/>
          </w:rPr>
          <w:t>ה"ח 115</w:t>
        </w:r>
      </w:hyperlink>
      <w:r w:rsidRPr="00F17ACA">
        <w:rPr>
          <w:rFonts w:hint="cs"/>
          <w:vanish/>
          <w:szCs w:val="20"/>
          <w:shd w:val="clear" w:color="auto" w:fill="FFFF99"/>
          <w:rtl/>
          <w:lang w:eastAsia="en-US"/>
        </w:rPr>
        <w:t>)</w:t>
      </w:r>
    </w:p>
    <w:p w:rsidR="00D04689" w:rsidRDefault="00D04689">
      <w:pPr>
        <w:pStyle w:val="P00"/>
        <w:spacing w:before="0"/>
        <w:ind w:left="0" w:right="1134"/>
        <w:rPr>
          <w:rStyle w:val="default"/>
          <w:rFonts w:cs="FrankRuehl" w:hint="cs"/>
          <w:b/>
          <w:bCs/>
          <w:sz w:val="2"/>
          <w:szCs w:val="2"/>
          <w:shd w:val="clear" w:color="auto" w:fill="FFFF99"/>
          <w:rtl/>
        </w:rPr>
      </w:pPr>
      <w:r w:rsidRPr="00F17ACA">
        <w:rPr>
          <w:rStyle w:val="default"/>
          <w:rFonts w:cs="FrankRuehl" w:hint="cs"/>
          <w:b/>
          <w:bCs/>
          <w:vanish/>
          <w:szCs w:val="20"/>
          <w:shd w:val="clear" w:color="auto" w:fill="FFFF99"/>
          <w:rtl/>
        </w:rPr>
        <w:t>הוספת הגדרת "נטילה"</w:t>
      </w:r>
      <w:bookmarkEnd w:id="18"/>
    </w:p>
    <w:p w:rsidR="00D04689" w:rsidRDefault="00D04689">
      <w:pPr>
        <w:pStyle w:val="P00"/>
        <w:spacing w:before="72"/>
        <w:ind w:left="0" w:right="1134"/>
        <w:rPr>
          <w:rStyle w:val="default"/>
          <w:rFonts w:cs="FrankRuehl" w:hint="cs"/>
          <w:rtl/>
        </w:rPr>
      </w:pPr>
      <w:r>
        <w:rPr>
          <w:rtl/>
          <w:lang w:val="he-IL"/>
        </w:rPr>
        <w:pict>
          <v:shape id="_x0000_s2086" type="#_x0000_t202" style="position:absolute;left:0;text-align:left;margin-left:470.25pt;margin-top:7.1pt;width:1in;height:16.8pt;z-index:251614720" filled="f" stroked="f">
            <v:textbox inset="1mm,0,1mm,0">
              <w:txbxContent>
                <w:p w:rsidR="00267C59" w:rsidRDefault="00267C59">
                  <w:pPr>
                    <w:spacing w:line="160" w:lineRule="exact"/>
                    <w:jc w:val="left"/>
                    <w:rPr>
                      <w:rFonts w:cs="Miriam"/>
                      <w:szCs w:val="18"/>
                      <w:rtl/>
                    </w:rPr>
                  </w:pPr>
                  <w:r>
                    <w:rPr>
                      <w:rFonts w:cs="Miriam" w:hint="cs"/>
                      <w:szCs w:val="18"/>
                      <w:rtl/>
                    </w:rPr>
                    <w:t>(תיקון מס' 1) תשס"ה-2005</w:t>
                  </w:r>
                </w:p>
              </w:txbxContent>
            </v:textbox>
            <w10:anchorlock/>
          </v:shape>
        </w:pict>
      </w:r>
      <w:r>
        <w:rPr>
          <w:rStyle w:val="default"/>
          <w:rFonts w:cs="FrankRuehl" w:hint="cs"/>
          <w:rtl/>
        </w:rPr>
        <w:tab/>
        <w:t xml:space="preserve">"נתוני זיהוי" לענין זיהוי אדם </w:t>
      </w:r>
      <w:r>
        <w:rPr>
          <w:rStyle w:val="default"/>
          <w:rFonts w:cs="FrankRuehl"/>
          <w:rtl/>
        </w:rPr>
        <w:t>–</w:t>
      </w:r>
      <w:r>
        <w:rPr>
          <w:rStyle w:val="default"/>
          <w:rFonts w:cs="FrankRuehl" w:hint="cs"/>
          <w:rtl/>
        </w:rPr>
        <w:t xml:space="preserve"> אחד מאלה:</w:t>
      </w:r>
    </w:p>
    <w:p w:rsidR="00D04689" w:rsidRDefault="00D0468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נתונים שהופקו מטביעת אצבעות;</w:t>
      </w:r>
    </w:p>
    <w:p w:rsidR="00D04689" w:rsidRDefault="00D0468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נתונים שהופקו מ-</w:t>
      </w:r>
      <w:r>
        <w:rPr>
          <w:rStyle w:val="default"/>
          <w:rFonts w:cs="FrankRuehl"/>
        </w:rPr>
        <w:t>DNA</w:t>
      </w:r>
      <w:r>
        <w:rPr>
          <w:rStyle w:val="default"/>
          <w:rFonts w:cs="FrankRuehl" w:hint="cs"/>
          <w:rtl/>
        </w:rPr>
        <w:t xml:space="preserve"> אשר הופק מדגימה ביולוגית (בחוק זה </w:t>
      </w:r>
      <w:r>
        <w:rPr>
          <w:rStyle w:val="default"/>
          <w:rFonts w:cs="FrankRuehl"/>
          <w:rtl/>
        </w:rPr>
        <w:t>–</w:t>
      </w:r>
      <w:r>
        <w:rPr>
          <w:rStyle w:val="default"/>
          <w:rFonts w:cs="FrankRuehl" w:hint="cs"/>
          <w:rtl/>
        </w:rPr>
        <w:t xml:space="preserve"> נתונים לזיהוי גנטי);</w:t>
      </w:r>
    </w:p>
    <w:p w:rsidR="006A343D" w:rsidRDefault="006A343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תצלום;</w:t>
      </w:r>
    </w:p>
    <w:p w:rsidR="00D04689" w:rsidRPr="00F17ACA" w:rsidRDefault="00D04689">
      <w:pPr>
        <w:pStyle w:val="P00"/>
        <w:spacing w:before="0"/>
        <w:ind w:left="0" w:right="1134"/>
        <w:rPr>
          <w:rStyle w:val="default"/>
          <w:rFonts w:cs="FrankRuehl" w:hint="cs"/>
          <w:vanish/>
          <w:color w:val="FF0000"/>
          <w:szCs w:val="20"/>
          <w:shd w:val="clear" w:color="auto" w:fill="FFFF99"/>
          <w:rtl/>
          <w:lang w:eastAsia="en-US"/>
        </w:rPr>
      </w:pPr>
      <w:bookmarkStart w:id="19" w:name="Rov164"/>
      <w:r w:rsidRPr="00F17ACA">
        <w:rPr>
          <w:rStyle w:val="default"/>
          <w:rFonts w:cs="FrankRuehl" w:hint="cs"/>
          <w:vanish/>
          <w:color w:val="FF0000"/>
          <w:szCs w:val="20"/>
          <w:shd w:val="clear" w:color="auto" w:fill="FFFF99"/>
          <w:rtl/>
          <w:lang w:eastAsia="en-US"/>
        </w:rPr>
        <w:t>מיום 19.9.2005</w:t>
      </w:r>
    </w:p>
    <w:p w:rsidR="00D04689" w:rsidRPr="00F17ACA" w:rsidRDefault="00D04689">
      <w:pPr>
        <w:pStyle w:val="P00"/>
        <w:spacing w:before="0"/>
        <w:ind w:left="0" w:right="1134"/>
        <w:rPr>
          <w:rStyle w:val="default"/>
          <w:rFonts w:cs="FrankRuehl" w:hint="cs"/>
          <w:b/>
          <w:b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1</w:t>
      </w:r>
    </w:p>
    <w:p w:rsidR="00D04689" w:rsidRPr="00F17ACA" w:rsidRDefault="00D04689">
      <w:pPr>
        <w:pStyle w:val="P00"/>
        <w:spacing w:before="0"/>
        <w:ind w:left="0" w:right="1134"/>
        <w:rPr>
          <w:rFonts w:hint="cs"/>
          <w:vanish/>
          <w:szCs w:val="20"/>
          <w:shd w:val="clear" w:color="auto" w:fill="FFFF99"/>
          <w:rtl/>
          <w:lang w:eastAsia="en-US"/>
        </w:rPr>
      </w:pPr>
      <w:hyperlink r:id="rId52" w:history="1">
        <w:r w:rsidRPr="00F17ACA">
          <w:rPr>
            <w:rStyle w:val="Hyperlink"/>
            <w:rFonts w:hint="cs"/>
            <w:vanish/>
            <w:szCs w:val="20"/>
            <w:shd w:val="clear" w:color="auto" w:fill="FFFF99"/>
            <w:rtl/>
            <w:lang w:eastAsia="en-US"/>
          </w:rPr>
          <w:t>ס"ח תשס"ה מס' 2005</w:t>
        </w:r>
      </w:hyperlink>
      <w:r w:rsidRPr="00F17ACA">
        <w:rPr>
          <w:rFonts w:hint="cs"/>
          <w:vanish/>
          <w:szCs w:val="20"/>
          <w:shd w:val="clear" w:color="auto" w:fill="FFFF99"/>
          <w:rtl/>
          <w:lang w:eastAsia="en-US"/>
        </w:rPr>
        <w:t xml:space="preserve"> מיום 19.6.2005 עמ' 481 (</w:t>
      </w:r>
      <w:hyperlink r:id="rId53" w:history="1">
        <w:r w:rsidRPr="00F17ACA">
          <w:rPr>
            <w:rStyle w:val="Hyperlink"/>
            <w:rFonts w:hint="cs"/>
            <w:vanish/>
            <w:szCs w:val="20"/>
            <w:shd w:val="clear" w:color="auto" w:fill="FFFF99"/>
            <w:rtl/>
            <w:lang w:eastAsia="en-US"/>
          </w:rPr>
          <w:t>ה"ח 115</w:t>
        </w:r>
      </w:hyperlink>
      <w:r w:rsidRPr="00F17ACA">
        <w:rPr>
          <w:rFonts w:hint="cs"/>
          <w:vanish/>
          <w:szCs w:val="20"/>
          <w:shd w:val="clear" w:color="auto" w:fill="FFFF99"/>
          <w:rtl/>
          <w:lang w:eastAsia="en-US"/>
        </w:rPr>
        <w:t>)</w:t>
      </w:r>
    </w:p>
    <w:p w:rsidR="00D04689" w:rsidRDefault="00D04689">
      <w:pPr>
        <w:pStyle w:val="P00"/>
        <w:spacing w:before="0"/>
        <w:ind w:left="0" w:right="1134"/>
        <w:rPr>
          <w:rStyle w:val="default"/>
          <w:rFonts w:cs="FrankRuehl" w:hint="cs"/>
          <w:b/>
          <w:bCs/>
          <w:sz w:val="2"/>
          <w:szCs w:val="2"/>
          <w:shd w:val="clear" w:color="auto" w:fill="FFFF99"/>
          <w:rtl/>
        </w:rPr>
      </w:pPr>
      <w:r w:rsidRPr="00F17ACA">
        <w:rPr>
          <w:rStyle w:val="default"/>
          <w:rFonts w:cs="FrankRuehl" w:hint="cs"/>
          <w:b/>
          <w:bCs/>
          <w:vanish/>
          <w:szCs w:val="20"/>
          <w:shd w:val="clear" w:color="auto" w:fill="FFFF99"/>
          <w:rtl/>
        </w:rPr>
        <w:t>הוספת הגדרת "נתוני זיהוי"</w:t>
      </w:r>
      <w:bookmarkEnd w:id="19"/>
    </w:p>
    <w:p w:rsidR="00D04689" w:rsidRDefault="00D04689" w:rsidP="0039112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עבירה" </w:t>
      </w:r>
      <w:r w:rsidR="00391123">
        <w:rPr>
          <w:rStyle w:val="default"/>
          <w:rFonts w:cs="FrankRuehl" w:hint="cs"/>
          <w:rtl/>
        </w:rPr>
        <w:t>-</w:t>
      </w:r>
      <w:r>
        <w:rPr>
          <w:rStyle w:val="default"/>
          <w:rFonts w:cs="FrankRuehl" w:hint="cs"/>
          <w:rtl/>
        </w:rPr>
        <w:t xml:space="preserve"> עבירה מסוג עוון או פשע;</w:t>
      </w:r>
    </w:p>
    <w:p w:rsidR="00D04689" w:rsidRDefault="00D04689" w:rsidP="0039112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קטין" </w:t>
      </w:r>
      <w:r w:rsidR="00391123">
        <w:rPr>
          <w:rStyle w:val="default"/>
          <w:rFonts w:cs="FrankRuehl" w:hint="cs"/>
          <w:rtl/>
        </w:rPr>
        <w:t>-</w:t>
      </w:r>
      <w:r>
        <w:rPr>
          <w:rStyle w:val="default"/>
          <w:rFonts w:cs="FrankRuehl" w:hint="cs"/>
          <w:rtl/>
        </w:rPr>
        <w:t xml:space="preserve"> מי</w:t>
      </w:r>
      <w:r>
        <w:rPr>
          <w:rStyle w:val="default"/>
          <w:rFonts w:cs="FrankRuehl"/>
          <w:rtl/>
        </w:rPr>
        <w:t xml:space="preserve"> </w:t>
      </w:r>
      <w:r>
        <w:rPr>
          <w:rStyle w:val="default"/>
          <w:rFonts w:cs="FrankRuehl" w:hint="cs"/>
          <w:rtl/>
        </w:rPr>
        <w:t>שטרם מלאו לו שמונה עשרה שנים, למעט חייל כהגדרתו בסעיף 1 לחוק השיפוט הצבאי, תשט"ו</w:t>
      </w:r>
      <w:r w:rsidR="00391123">
        <w:rPr>
          <w:rStyle w:val="default"/>
          <w:rFonts w:cs="FrankRuehl" w:hint="cs"/>
          <w:rtl/>
        </w:rPr>
        <w:t>-</w:t>
      </w:r>
      <w:r>
        <w:rPr>
          <w:rStyle w:val="default"/>
          <w:rFonts w:cs="FrankRuehl" w:hint="cs"/>
          <w:rtl/>
        </w:rPr>
        <w:t>1955;</w:t>
      </w:r>
    </w:p>
    <w:p w:rsidR="00D04689" w:rsidRDefault="00D04689" w:rsidP="00391123">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קצין משטרה" </w:t>
      </w:r>
      <w:r w:rsidR="00391123">
        <w:rPr>
          <w:rStyle w:val="default"/>
          <w:rFonts w:cs="FrankRuehl" w:hint="cs"/>
          <w:rtl/>
        </w:rPr>
        <w:t>-</w:t>
      </w:r>
      <w:r>
        <w:rPr>
          <w:rStyle w:val="default"/>
          <w:rFonts w:cs="FrankRuehl" w:hint="cs"/>
          <w:rtl/>
        </w:rPr>
        <w:t xml:space="preserve"> קצין משטרה בדרגת רב פקד ומעלה ובהעדרו פקד הממונה על יחידת חקירות;</w:t>
      </w:r>
    </w:p>
    <w:p w:rsidR="00391123" w:rsidRDefault="00391123" w:rsidP="00391123">
      <w:pPr>
        <w:pStyle w:val="P00"/>
        <w:spacing w:before="72"/>
        <w:ind w:left="0" w:right="1134"/>
        <w:rPr>
          <w:rStyle w:val="default"/>
          <w:rFonts w:cs="FrankRuehl" w:hint="cs"/>
          <w:rtl/>
        </w:rPr>
      </w:pPr>
      <w:r>
        <w:rPr>
          <w:rtl/>
          <w:lang w:val="he-IL"/>
        </w:rPr>
        <w:pict>
          <v:shape id="_x0000_s2245" type="#_x0000_t202" style="position:absolute;left:0;text-align:left;margin-left:470.25pt;margin-top:7.1pt;width:1in;height:19.35pt;z-index:251689472" filled="f" stroked="f">
            <v:textbox inset="1mm,0,1mm,0">
              <w:txbxContent>
                <w:p w:rsidR="00267C59" w:rsidRDefault="00267C59" w:rsidP="00391123">
                  <w:pPr>
                    <w:spacing w:line="160" w:lineRule="exact"/>
                    <w:jc w:val="left"/>
                    <w:rPr>
                      <w:rFonts w:cs="Miriam"/>
                      <w:szCs w:val="18"/>
                      <w:rtl/>
                    </w:rPr>
                  </w:pPr>
                  <w:r>
                    <w:rPr>
                      <w:rFonts w:cs="Miriam" w:hint="cs"/>
                      <w:szCs w:val="18"/>
                      <w:rtl/>
                    </w:rPr>
                    <w:t>(תיקון מס' 3) תשע"א-2011</w:t>
                  </w:r>
                </w:p>
              </w:txbxContent>
            </v:textbox>
            <w10:anchorlock/>
          </v:shape>
        </w:pict>
      </w:r>
      <w:r>
        <w:rPr>
          <w:rStyle w:val="default"/>
          <w:rFonts w:cs="FrankRuehl" w:hint="cs"/>
          <w:rtl/>
        </w:rPr>
        <w:tab/>
        <w:t xml:space="preserve">"קצין משטרה בכיר" </w:t>
      </w:r>
      <w:r>
        <w:rPr>
          <w:rStyle w:val="default"/>
          <w:rFonts w:cs="FrankRuehl"/>
          <w:rtl/>
        </w:rPr>
        <w:t>–</w:t>
      </w:r>
      <w:r>
        <w:rPr>
          <w:rStyle w:val="default"/>
          <w:rFonts w:cs="FrankRuehl" w:hint="cs"/>
          <w:rtl/>
        </w:rPr>
        <w:t xml:space="preserve"> קצין משטרה בדרגת סגן-ניצב ומעלה;</w:t>
      </w:r>
    </w:p>
    <w:p w:rsidR="00391123" w:rsidRPr="00F17ACA" w:rsidRDefault="00391123" w:rsidP="00391123">
      <w:pPr>
        <w:pStyle w:val="P00"/>
        <w:spacing w:before="0"/>
        <w:ind w:left="0" w:right="1134"/>
        <w:rPr>
          <w:rStyle w:val="default"/>
          <w:rFonts w:cs="FrankRuehl" w:hint="cs"/>
          <w:vanish/>
          <w:color w:val="FF0000"/>
          <w:szCs w:val="20"/>
          <w:shd w:val="clear" w:color="auto" w:fill="FFFF99"/>
          <w:rtl/>
          <w:lang w:eastAsia="en-US"/>
        </w:rPr>
      </w:pPr>
      <w:bookmarkStart w:id="20" w:name="Rov216"/>
      <w:r w:rsidRPr="00F17ACA">
        <w:rPr>
          <w:rStyle w:val="default"/>
          <w:rFonts w:cs="FrankRuehl" w:hint="cs"/>
          <w:vanish/>
          <w:color w:val="FF0000"/>
          <w:szCs w:val="20"/>
          <w:shd w:val="clear" w:color="auto" w:fill="FFFF99"/>
          <w:rtl/>
          <w:lang w:eastAsia="en-US"/>
        </w:rPr>
        <w:t>מיום 11.7.2011</w:t>
      </w:r>
    </w:p>
    <w:p w:rsidR="00391123" w:rsidRPr="00F17ACA" w:rsidRDefault="00391123" w:rsidP="00391123">
      <w:pPr>
        <w:pStyle w:val="P00"/>
        <w:spacing w:before="0"/>
        <w:ind w:left="0" w:right="1134"/>
        <w:rPr>
          <w:rStyle w:val="default"/>
          <w:rFonts w:cs="FrankRuehl" w:hint="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3</w:t>
      </w:r>
    </w:p>
    <w:p w:rsidR="00391123" w:rsidRPr="00F17ACA" w:rsidRDefault="00391123" w:rsidP="00391123">
      <w:pPr>
        <w:pStyle w:val="P00"/>
        <w:spacing w:before="0"/>
        <w:ind w:left="0" w:right="1134"/>
        <w:rPr>
          <w:rStyle w:val="default"/>
          <w:rFonts w:cs="FrankRuehl" w:hint="cs"/>
          <w:vanish/>
          <w:szCs w:val="20"/>
          <w:shd w:val="clear" w:color="auto" w:fill="FFFF99"/>
          <w:rtl/>
          <w:lang w:eastAsia="en-US"/>
        </w:rPr>
      </w:pPr>
      <w:hyperlink r:id="rId54" w:history="1">
        <w:r w:rsidRPr="00F17ACA">
          <w:rPr>
            <w:rStyle w:val="Hyperlink"/>
            <w:rFonts w:hint="cs"/>
            <w:vanish/>
            <w:szCs w:val="20"/>
            <w:shd w:val="clear" w:color="auto" w:fill="FFFF99"/>
            <w:rtl/>
            <w:lang w:eastAsia="en-US"/>
          </w:rPr>
          <w:t>ס"ח תשע"א מס' 2303</w:t>
        </w:r>
      </w:hyperlink>
      <w:r w:rsidRPr="00F17ACA">
        <w:rPr>
          <w:rStyle w:val="default"/>
          <w:rFonts w:cs="FrankRuehl" w:hint="cs"/>
          <w:vanish/>
          <w:szCs w:val="20"/>
          <w:shd w:val="clear" w:color="auto" w:fill="FFFF99"/>
          <w:rtl/>
          <w:lang w:eastAsia="en-US"/>
        </w:rPr>
        <w:t xml:space="preserve"> מיום 11.7.2011 עמ' 952 (</w:t>
      </w:r>
      <w:hyperlink r:id="rId55" w:history="1">
        <w:r w:rsidRPr="00F17ACA">
          <w:rPr>
            <w:rStyle w:val="Hyperlink"/>
            <w:rFonts w:hint="cs"/>
            <w:vanish/>
            <w:szCs w:val="20"/>
            <w:shd w:val="clear" w:color="auto" w:fill="FFFF99"/>
            <w:rtl/>
            <w:lang w:eastAsia="en-US"/>
          </w:rPr>
          <w:t>ה"ח 490</w:t>
        </w:r>
      </w:hyperlink>
      <w:r w:rsidRPr="00F17ACA">
        <w:rPr>
          <w:rStyle w:val="default"/>
          <w:rFonts w:cs="FrankRuehl" w:hint="cs"/>
          <w:vanish/>
          <w:szCs w:val="20"/>
          <w:shd w:val="clear" w:color="auto" w:fill="FFFF99"/>
          <w:rtl/>
          <w:lang w:eastAsia="en-US"/>
        </w:rPr>
        <w:t>)</w:t>
      </w:r>
    </w:p>
    <w:p w:rsidR="00391123" w:rsidRPr="00391123" w:rsidRDefault="00391123" w:rsidP="00391123">
      <w:pPr>
        <w:pStyle w:val="P00"/>
        <w:spacing w:before="0"/>
        <w:ind w:left="0" w:right="1134"/>
        <w:rPr>
          <w:rStyle w:val="default"/>
          <w:rFonts w:cs="FrankRuehl" w:hint="cs"/>
          <w:b/>
          <w:bCs/>
          <w:sz w:val="2"/>
          <w:szCs w:val="2"/>
          <w:shd w:val="clear" w:color="auto" w:fill="FFFF99"/>
          <w:rtl/>
          <w:lang w:eastAsia="en-US"/>
        </w:rPr>
      </w:pPr>
      <w:r w:rsidRPr="00F17ACA">
        <w:rPr>
          <w:rStyle w:val="default"/>
          <w:rFonts w:cs="FrankRuehl" w:hint="cs"/>
          <w:b/>
          <w:bCs/>
          <w:vanish/>
          <w:szCs w:val="20"/>
          <w:shd w:val="clear" w:color="auto" w:fill="FFFF99"/>
          <w:rtl/>
          <w:lang w:eastAsia="en-US"/>
        </w:rPr>
        <w:t>הוספת הגדרת "קצין משטרה בכיר"</w:t>
      </w:r>
      <w:bookmarkEnd w:id="20"/>
    </w:p>
    <w:p w:rsidR="00D04689" w:rsidRDefault="00D04689" w:rsidP="0039112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רופא" </w:t>
      </w:r>
      <w:r w:rsidR="00391123">
        <w:rPr>
          <w:rStyle w:val="default"/>
          <w:rFonts w:cs="FrankRuehl" w:hint="cs"/>
          <w:rtl/>
        </w:rPr>
        <w:t>-</w:t>
      </w:r>
      <w:r>
        <w:rPr>
          <w:rStyle w:val="default"/>
          <w:rFonts w:cs="FrankRuehl" w:hint="cs"/>
          <w:rtl/>
        </w:rPr>
        <w:t xml:space="preserve"> רופא מורשה לפי פקודת הרופאים [נוסח חדש], תשל"ז</w:t>
      </w:r>
      <w:r w:rsidR="00391123">
        <w:rPr>
          <w:rStyle w:val="default"/>
          <w:rFonts w:cs="FrankRuehl" w:hint="cs"/>
          <w:rtl/>
        </w:rPr>
        <w:t>-</w:t>
      </w:r>
      <w:r>
        <w:rPr>
          <w:rStyle w:val="default"/>
          <w:rFonts w:cs="FrankRuehl" w:hint="cs"/>
          <w:rtl/>
        </w:rPr>
        <w:t>1976;</w:t>
      </w:r>
    </w:p>
    <w:p w:rsidR="00D04689" w:rsidRDefault="00D04689" w:rsidP="00391123">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רופא שיניים" </w:t>
      </w:r>
      <w:r w:rsidR="00391123">
        <w:rPr>
          <w:rStyle w:val="default"/>
          <w:rFonts w:cs="FrankRuehl" w:hint="cs"/>
          <w:rtl/>
        </w:rPr>
        <w:t>-</w:t>
      </w:r>
      <w:r>
        <w:rPr>
          <w:rStyle w:val="default"/>
          <w:rFonts w:cs="FrankRuehl" w:hint="cs"/>
          <w:rtl/>
        </w:rPr>
        <w:t xml:space="preserve"> רופא </w:t>
      </w:r>
      <w:r>
        <w:rPr>
          <w:rStyle w:val="default"/>
          <w:rFonts w:cs="FrankRuehl"/>
          <w:rtl/>
        </w:rPr>
        <w:t>ש</w:t>
      </w:r>
      <w:r>
        <w:rPr>
          <w:rStyle w:val="default"/>
          <w:rFonts w:cs="FrankRuehl" w:hint="cs"/>
          <w:rtl/>
        </w:rPr>
        <w:t>יניים מורשה לפי פקודת רופאי שיניים [נוסח חדש], תשל"ט</w:t>
      </w:r>
      <w:r w:rsidR="00391123">
        <w:rPr>
          <w:rStyle w:val="default"/>
          <w:rFonts w:cs="FrankRuehl" w:hint="cs"/>
          <w:rtl/>
        </w:rPr>
        <w:t>-</w:t>
      </w:r>
      <w:r>
        <w:rPr>
          <w:rStyle w:val="default"/>
          <w:rFonts w:cs="FrankRuehl" w:hint="cs"/>
          <w:rtl/>
        </w:rPr>
        <w:t>1979;</w:t>
      </w:r>
    </w:p>
    <w:p w:rsidR="00D04689" w:rsidRDefault="00D04689">
      <w:pPr>
        <w:pStyle w:val="P00"/>
        <w:spacing w:before="72"/>
        <w:ind w:left="0" w:right="1134"/>
        <w:rPr>
          <w:rStyle w:val="default"/>
          <w:rFonts w:cs="FrankRuehl" w:hint="cs"/>
          <w:rtl/>
        </w:rPr>
      </w:pPr>
      <w:r>
        <w:rPr>
          <w:rtl/>
          <w:lang w:val="he-IL"/>
        </w:rPr>
        <w:pict>
          <v:shape id="_x0000_s2087" type="#_x0000_t202" style="position:absolute;left:0;text-align:left;margin-left:470.25pt;margin-top:7.1pt;width:1in;height:16.8pt;z-index:251615744" filled="f" stroked="f">
            <v:textbox inset="1mm,0,1mm,0">
              <w:txbxContent>
                <w:p w:rsidR="00267C59" w:rsidRDefault="00267C59">
                  <w:pPr>
                    <w:spacing w:line="160" w:lineRule="exact"/>
                    <w:jc w:val="left"/>
                    <w:rPr>
                      <w:rFonts w:cs="Miriam"/>
                      <w:szCs w:val="18"/>
                      <w:rtl/>
                    </w:rPr>
                  </w:pPr>
                  <w:r>
                    <w:rPr>
                      <w:rFonts w:cs="Miriam" w:hint="cs"/>
                      <w:szCs w:val="18"/>
                      <w:rtl/>
                    </w:rPr>
                    <w:t>(תיקון מס' 1) תשס"ה-2005</w:t>
                  </w:r>
                </w:p>
              </w:txbxContent>
            </v:textbox>
            <w10:anchorlock/>
          </v:shape>
        </w:pict>
      </w:r>
      <w:r>
        <w:rPr>
          <w:rStyle w:val="default"/>
          <w:rFonts w:cs="FrankRuehl" w:hint="cs"/>
          <w:rtl/>
        </w:rPr>
        <w:tab/>
        <w:t xml:space="preserve">"תצלום" </w:t>
      </w:r>
      <w:r>
        <w:rPr>
          <w:rStyle w:val="default"/>
          <w:rFonts w:cs="FrankRuehl"/>
          <w:rtl/>
        </w:rPr>
        <w:t>–</w:t>
      </w:r>
      <w:r>
        <w:rPr>
          <w:rStyle w:val="default"/>
          <w:rFonts w:cs="FrankRuehl" w:hint="cs"/>
          <w:rtl/>
        </w:rPr>
        <w:t xml:space="preserve"> תצלום פניו ומראה גופו של אדם, שאינו חושף את חלקי גופו המוצנעים.</w:t>
      </w:r>
    </w:p>
    <w:p w:rsidR="00D04689" w:rsidRPr="00F17ACA" w:rsidRDefault="00D04689">
      <w:pPr>
        <w:pStyle w:val="P00"/>
        <w:spacing w:before="0"/>
        <w:ind w:left="0" w:right="1134"/>
        <w:rPr>
          <w:rStyle w:val="default"/>
          <w:rFonts w:cs="FrankRuehl" w:hint="cs"/>
          <w:vanish/>
          <w:color w:val="FF0000"/>
          <w:szCs w:val="20"/>
          <w:shd w:val="clear" w:color="auto" w:fill="FFFF99"/>
          <w:rtl/>
          <w:lang w:eastAsia="en-US"/>
        </w:rPr>
      </w:pPr>
      <w:bookmarkStart w:id="21" w:name="Rov165"/>
      <w:r w:rsidRPr="00F17ACA">
        <w:rPr>
          <w:rStyle w:val="default"/>
          <w:rFonts w:cs="FrankRuehl" w:hint="cs"/>
          <w:vanish/>
          <w:color w:val="FF0000"/>
          <w:szCs w:val="20"/>
          <w:shd w:val="clear" w:color="auto" w:fill="FFFF99"/>
          <w:rtl/>
          <w:lang w:eastAsia="en-US"/>
        </w:rPr>
        <w:t>מיום 19.9.2005</w:t>
      </w:r>
    </w:p>
    <w:p w:rsidR="00D04689" w:rsidRPr="00F17ACA" w:rsidRDefault="00D04689">
      <w:pPr>
        <w:pStyle w:val="P00"/>
        <w:spacing w:before="0"/>
        <w:ind w:left="0" w:right="1134"/>
        <w:rPr>
          <w:rStyle w:val="default"/>
          <w:rFonts w:cs="FrankRuehl" w:hint="cs"/>
          <w:b/>
          <w:b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1</w:t>
      </w:r>
    </w:p>
    <w:p w:rsidR="00D04689" w:rsidRPr="00F17ACA" w:rsidRDefault="00D04689">
      <w:pPr>
        <w:pStyle w:val="P00"/>
        <w:spacing w:before="0"/>
        <w:ind w:left="0" w:right="1134"/>
        <w:rPr>
          <w:rFonts w:hint="cs"/>
          <w:vanish/>
          <w:szCs w:val="20"/>
          <w:shd w:val="clear" w:color="auto" w:fill="FFFF99"/>
          <w:rtl/>
          <w:lang w:eastAsia="en-US"/>
        </w:rPr>
      </w:pPr>
      <w:hyperlink r:id="rId56" w:history="1">
        <w:r w:rsidRPr="00F17ACA">
          <w:rPr>
            <w:rStyle w:val="Hyperlink"/>
            <w:rFonts w:hint="cs"/>
            <w:vanish/>
            <w:szCs w:val="20"/>
            <w:shd w:val="clear" w:color="auto" w:fill="FFFF99"/>
            <w:rtl/>
            <w:lang w:eastAsia="en-US"/>
          </w:rPr>
          <w:t>ס"ח תשס"ה מס' 2005</w:t>
        </w:r>
      </w:hyperlink>
      <w:r w:rsidRPr="00F17ACA">
        <w:rPr>
          <w:rFonts w:hint="cs"/>
          <w:vanish/>
          <w:szCs w:val="20"/>
          <w:shd w:val="clear" w:color="auto" w:fill="FFFF99"/>
          <w:rtl/>
          <w:lang w:eastAsia="en-US"/>
        </w:rPr>
        <w:t xml:space="preserve"> מיום 19.6.2005 עמ' 481 (</w:t>
      </w:r>
      <w:hyperlink r:id="rId57" w:history="1">
        <w:r w:rsidRPr="00F17ACA">
          <w:rPr>
            <w:rStyle w:val="Hyperlink"/>
            <w:rFonts w:hint="cs"/>
            <w:vanish/>
            <w:szCs w:val="20"/>
            <w:shd w:val="clear" w:color="auto" w:fill="FFFF99"/>
            <w:rtl/>
            <w:lang w:eastAsia="en-US"/>
          </w:rPr>
          <w:t>ה"ח 115</w:t>
        </w:r>
      </w:hyperlink>
      <w:r w:rsidRPr="00F17ACA">
        <w:rPr>
          <w:rFonts w:hint="cs"/>
          <w:vanish/>
          <w:szCs w:val="20"/>
          <w:shd w:val="clear" w:color="auto" w:fill="FFFF99"/>
          <w:rtl/>
          <w:lang w:eastAsia="en-US"/>
        </w:rPr>
        <w:t>)</w:t>
      </w:r>
    </w:p>
    <w:p w:rsidR="00D04689" w:rsidRDefault="00D04689">
      <w:pPr>
        <w:pStyle w:val="P00"/>
        <w:spacing w:before="0"/>
        <w:ind w:left="0" w:right="1134"/>
        <w:rPr>
          <w:rStyle w:val="default"/>
          <w:rFonts w:cs="FrankRuehl" w:hint="cs"/>
          <w:b/>
          <w:bCs/>
          <w:sz w:val="2"/>
          <w:szCs w:val="2"/>
          <w:shd w:val="clear" w:color="auto" w:fill="FFFF99"/>
          <w:rtl/>
        </w:rPr>
      </w:pPr>
      <w:r w:rsidRPr="00F17ACA">
        <w:rPr>
          <w:rStyle w:val="default"/>
          <w:rFonts w:cs="FrankRuehl" w:hint="cs"/>
          <w:b/>
          <w:bCs/>
          <w:vanish/>
          <w:szCs w:val="20"/>
          <w:shd w:val="clear" w:color="auto" w:fill="FFFF99"/>
          <w:rtl/>
        </w:rPr>
        <w:t>הוספת הגדרת "תצלום"</w:t>
      </w:r>
      <w:bookmarkEnd w:id="21"/>
    </w:p>
    <w:p w:rsidR="00D04689" w:rsidRDefault="00D04689">
      <w:pPr>
        <w:pStyle w:val="medium2-header"/>
        <w:keepLines w:val="0"/>
        <w:spacing w:before="72"/>
        <w:ind w:left="0" w:right="1134"/>
        <w:rPr>
          <w:rFonts w:hint="cs"/>
          <w:noProof/>
          <w:rtl/>
        </w:rPr>
      </w:pPr>
      <w:bookmarkStart w:id="22" w:name="med1"/>
      <w:bookmarkEnd w:id="22"/>
      <w:r>
        <w:rPr>
          <w:rFonts w:hint="cs"/>
          <w:noProof/>
          <w:rtl/>
        </w:rPr>
        <w:t>פרק ב': חיפוש בגוף החשוד</w:t>
      </w:r>
    </w:p>
    <w:p w:rsidR="00D04689" w:rsidRPr="00F17ACA" w:rsidRDefault="00D04689">
      <w:pPr>
        <w:pStyle w:val="P00"/>
        <w:spacing w:before="0"/>
        <w:ind w:left="0" w:right="1134"/>
        <w:rPr>
          <w:rStyle w:val="default"/>
          <w:rFonts w:cs="FrankRuehl" w:hint="cs"/>
          <w:vanish/>
          <w:color w:val="FF0000"/>
          <w:szCs w:val="20"/>
          <w:shd w:val="clear" w:color="auto" w:fill="FFFF99"/>
          <w:rtl/>
          <w:lang w:eastAsia="en-US"/>
        </w:rPr>
      </w:pPr>
      <w:bookmarkStart w:id="23" w:name="Rov166"/>
      <w:r w:rsidRPr="00F17ACA">
        <w:rPr>
          <w:rStyle w:val="default"/>
          <w:rFonts w:cs="FrankRuehl" w:hint="cs"/>
          <w:vanish/>
          <w:color w:val="FF0000"/>
          <w:szCs w:val="20"/>
          <w:shd w:val="clear" w:color="auto" w:fill="FFFF99"/>
          <w:rtl/>
          <w:lang w:eastAsia="en-US"/>
        </w:rPr>
        <w:t>מיום 19.9.2005</w:t>
      </w:r>
    </w:p>
    <w:p w:rsidR="00D04689" w:rsidRPr="00F17ACA" w:rsidRDefault="00D04689">
      <w:pPr>
        <w:pStyle w:val="P00"/>
        <w:spacing w:before="0"/>
        <w:ind w:left="0" w:right="1134"/>
        <w:rPr>
          <w:rStyle w:val="default"/>
          <w:rFonts w:cs="FrankRuehl" w:hint="cs"/>
          <w:b/>
          <w:b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1</w:t>
      </w:r>
    </w:p>
    <w:p w:rsidR="00D04689" w:rsidRPr="00F17ACA" w:rsidRDefault="00D04689">
      <w:pPr>
        <w:pStyle w:val="P00"/>
        <w:spacing w:before="0"/>
        <w:ind w:left="0" w:right="1134"/>
        <w:rPr>
          <w:rFonts w:hint="cs"/>
          <w:vanish/>
          <w:szCs w:val="20"/>
          <w:shd w:val="clear" w:color="auto" w:fill="FFFF99"/>
          <w:rtl/>
          <w:lang w:eastAsia="en-US"/>
        </w:rPr>
      </w:pPr>
      <w:hyperlink r:id="rId58" w:history="1">
        <w:r w:rsidRPr="00F17ACA">
          <w:rPr>
            <w:rStyle w:val="Hyperlink"/>
            <w:rFonts w:hint="cs"/>
            <w:vanish/>
            <w:szCs w:val="20"/>
            <w:shd w:val="clear" w:color="auto" w:fill="FFFF99"/>
            <w:rtl/>
            <w:lang w:eastAsia="en-US"/>
          </w:rPr>
          <w:t>ס"ח תשס"ה מס' 2005</w:t>
        </w:r>
      </w:hyperlink>
      <w:r w:rsidRPr="00F17ACA">
        <w:rPr>
          <w:rFonts w:hint="cs"/>
          <w:vanish/>
          <w:szCs w:val="20"/>
          <w:shd w:val="clear" w:color="auto" w:fill="FFFF99"/>
          <w:rtl/>
          <w:lang w:eastAsia="en-US"/>
        </w:rPr>
        <w:t xml:space="preserve"> מיום 19.6.2005 עמ' 481 (</w:t>
      </w:r>
      <w:hyperlink r:id="rId59" w:history="1">
        <w:r w:rsidRPr="00F17ACA">
          <w:rPr>
            <w:rStyle w:val="Hyperlink"/>
            <w:rFonts w:hint="cs"/>
            <w:vanish/>
            <w:szCs w:val="20"/>
            <w:shd w:val="clear" w:color="auto" w:fill="FFFF99"/>
            <w:rtl/>
            <w:lang w:eastAsia="en-US"/>
          </w:rPr>
          <w:t>ה"ח 115</w:t>
        </w:r>
      </w:hyperlink>
      <w:r w:rsidRPr="00F17ACA">
        <w:rPr>
          <w:rFonts w:hint="cs"/>
          <w:vanish/>
          <w:szCs w:val="20"/>
          <w:shd w:val="clear" w:color="auto" w:fill="FFFF99"/>
          <w:rtl/>
          <w:lang w:eastAsia="en-US"/>
        </w:rPr>
        <w:t>)</w:t>
      </w:r>
    </w:p>
    <w:p w:rsidR="00D04689" w:rsidRDefault="00D04689">
      <w:pPr>
        <w:pStyle w:val="P00"/>
        <w:spacing w:before="0"/>
        <w:ind w:left="0" w:right="1134"/>
        <w:rPr>
          <w:rStyle w:val="default"/>
          <w:rFonts w:cs="FrankRuehl" w:hint="cs"/>
          <w:b/>
          <w:bCs/>
          <w:sz w:val="2"/>
          <w:szCs w:val="2"/>
          <w:shd w:val="clear" w:color="auto" w:fill="FFFF99"/>
          <w:rtl/>
          <w:lang w:eastAsia="en-US"/>
        </w:rPr>
      </w:pPr>
      <w:r w:rsidRPr="00F17ACA">
        <w:rPr>
          <w:rStyle w:val="default"/>
          <w:rFonts w:cs="FrankRuehl" w:hint="cs"/>
          <w:b/>
          <w:bCs/>
          <w:vanish/>
          <w:szCs w:val="20"/>
          <w:shd w:val="clear" w:color="auto" w:fill="FFFF99"/>
          <w:rtl/>
          <w:lang w:eastAsia="en-US"/>
        </w:rPr>
        <w:t>הוספת כותרת פרק ב'</w:t>
      </w:r>
      <w:bookmarkEnd w:id="23"/>
    </w:p>
    <w:p w:rsidR="00D04689" w:rsidRDefault="00D04689">
      <w:pPr>
        <w:pStyle w:val="P00"/>
        <w:spacing w:before="72"/>
        <w:ind w:left="0" w:right="1134"/>
        <w:rPr>
          <w:rStyle w:val="default"/>
          <w:rFonts w:cs="FrankRuehl"/>
          <w:rtl/>
        </w:rPr>
      </w:pPr>
      <w:bookmarkStart w:id="24" w:name="Seif2"/>
      <w:bookmarkEnd w:id="24"/>
      <w:r>
        <w:rPr>
          <w:lang w:val="he-IL"/>
        </w:rPr>
        <w:pict>
          <v:rect id="_x0000_s2051" style="position:absolute;left:0;text-align:left;margin-left:464.5pt;margin-top:8.05pt;width:75.05pt;height:18.35pt;z-index:251579904" o:allowincell="f" filled="f" stroked="f" strokecolor="lime" strokeweight=".25pt">
            <v:textbox style="mso-next-textbox:#_x0000_s2051" inset="0,0,0,0">
              <w:txbxContent>
                <w:p w:rsidR="00267C59" w:rsidRDefault="00267C59">
                  <w:pPr>
                    <w:spacing w:line="160" w:lineRule="exact"/>
                    <w:jc w:val="left"/>
                    <w:rPr>
                      <w:rFonts w:cs="Miriam"/>
                      <w:noProof/>
                      <w:szCs w:val="18"/>
                      <w:rtl/>
                    </w:rPr>
                  </w:pPr>
                  <w:r>
                    <w:rPr>
                      <w:rFonts w:cs="Miriam"/>
                      <w:szCs w:val="18"/>
                      <w:rtl/>
                    </w:rPr>
                    <w:t>ח</w:t>
                  </w:r>
                  <w:r>
                    <w:rPr>
                      <w:rFonts w:cs="Miriam" w:hint="cs"/>
                      <w:szCs w:val="18"/>
                      <w:rtl/>
                    </w:rPr>
                    <w:t>יפוש בגופו</w:t>
                  </w:r>
                </w:p>
                <w:p w:rsidR="00267C59" w:rsidRDefault="00267C59">
                  <w:pPr>
                    <w:spacing w:line="160" w:lineRule="exact"/>
                    <w:jc w:val="left"/>
                    <w:rPr>
                      <w:rFonts w:cs="Miriam"/>
                      <w:noProof/>
                      <w:szCs w:val="18"/>
                      <w:rtl/>
                    </w:rPr>
                  </w:pPr>
                  <w:r>
                    <w:rPr>
                      <w:rFonts w:cs="Miriam"/>
                      <w:szCs w:val="18"/>
                      <w:rtl/>
                    </w:rPr>
                    <w:t>ש</w:t>
                  </w:r>
                  <w:r>
                    <w:rPr>
                      <w:rFonts w:cs="Miriam" w:hint="cs"/>
                      <w:szCs w:val="18"/>
                      <w:rtl/>
                    </w:rPr>
                    <w:t xml:space="preserve">ל חשוד </w:t>
                  </w:r>
                  <w:r>
                    <w:rPr>
                      <w:rFonts w:cs="Miriam"/>
                      <w:szCs w:val="18"/>
                      <w:rtl/>
                    </w:rPr>
                    <w:t>—</w:t>
                  </w:r>
                  <w:r>
                    <w:rPr>
                      <w:rFonts w:cs="Miriam" w:hint="cs"/>
                      <w:szCs w:val="18"/>
                      <w:rtl/>
                    </w:rPr>
                    <w:t xml:space="preserve"> עקרונות</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אין עורכים חיפוש בגופו של חשוד, אלא לפי חוק זה.</w:t>
      </w:r>
    </w:p>
    <w:p w:rsidR="00D04689" w:rsidRDefault="00D046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נקבע בחוק אחר הסדר שונה, באשר לחיפוש בגופו של חשוד, יחול חוק זה בכפוף להסדר השונה שנקבע. לענין סעיף קטן זה, "הסדר" </w:t>
      </w:r>
      <w:r>
        <w:rPr>
          <w:rStyle w:val="default"/>
          <w:rFonts w:cs="FrankRuehl"/>
          <w:rtl/>
        </w:rPr>
        <w:t>—</w:t>
      </w:r>
      <w:r>
        <w:rPr>
          <w:rStyle w:val="default"/>
          <w:rFonts w:cs="FrankRuehl" w:hint="cs"/>
          <w:rtl/>
        </w:rPr>
        <w:t xml:space="preserve"> לרבות עילות החיפוש</w:t>
      </w:r>
      <w:r>
        <w:rPr>
          <w:rStyle w:val="default"/>
          <w:rFonts w:cs="FrankRuehl"/>
          <w:rtl/>
        </w:rPr>
        <w:t xml:space="preserve">, </w:t>
      </w:r>
      <w:r>
        <w:rPr>
          <w:rStyle w:val="default"/>
          <w:rFonts w:cs="FrankRuehl" w:hint="cs"/>
          <w:rtl/>
        </w:rPr>
        <w:t>תנאיו והתוצאות המשפטיות לסירוב לחיפוש.</w:t>
      </w:r>
    </w:p>
    <w:p w:rsidR="00D04689" w:rsidRDefault="00D04689">
      <w:pPr>
        <w:pStyle w:val="P00"/>
        <w:spacing w:before="72"/>
        <w:ind w:left="0" w:right="1134"/>
        <w:rPr>
          <w:rStyle w:val="default"/>
          <w:rFonts w:cs="FrankRuehl" w:hint="cs"/>
          <w:rtl/>
        </w:rPr>
      </w:pPr>
      <w:r>
        <w:rPr>
          <w:rtl/>
          <w:lang w:val="he-IL"/>
        </w:rPr>
        <w:pict>
          <v:shape id="_x0000_s2184" type="#_x0000_t202" style="position:absolute;left:0;text-align:left;margin-left:470.25pt;margin-top:7.1pt;width:1in;height:16.8pt;z-index:251676160" filled="f" stroked="f">
            <v:textbox inset="1mm,0,1mm,0">
              <w:txbxContent>
                <w:p w:rsidR="00267C59" w:rsidRDefault="00267C59">
                  <w:pPr>
                    <w:spacing w:line="160" w:lineRule="exact"/>
                    <w:jc w:val="left"/>
                    <w:rPr>
                      <w:rFonts w:cs="Miriam" w:hint="cs"/>
                      <w:szCs w:val="18"/>
                      <w:rtl/>
                    </w:rPr>
                  </w:pPr>
                  <w:r>
                    <w:rPr>
                      <w:rFonts w:cs="Miriam" w:hint="cs"/>
                      <w:szCs w:val="18"/>
                      <w:rtl/>
                    </w:rPr>
                    <w:t>(תיקון מס' 1) תשס"ה-2005</w:t>
                  </w:r>
                </w:p>
              </w:txbxContent>
            </v:textbox>
            <w10:anchorlock/>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אין עורכים חיפוש בגופו של חשוד אלא לאחר שנתבקשה הסכמתו לכך ולאחר שנמסר לו כי ניתן לעשות שימוש בנתוני הזיהוי שיופקו ממה שניטל בחיפוש גם לצורך הכללתם במאגר בכפוף להוראות חוק זה, או לצורך השוואתם לנתוני הזיהוי שבמאגר כאמור בסעיף 11יד.</w:t>
      </w:r>
    </w:p>
    <w:p w:rsidR="00D04689" w:rsidRDefault="00D046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חיפוש בגופו של חשוד ייערך בדרך ובמקום שיבטיחו שמירה מרבית על כבוד האדם, על פרטיותו ועל בריאותו, ובמידה המועטה האפשרית של פגיעה, אי נוחות וכאב.</w:t>
      </w:r>
    </w:p>
    <w:p w:rsidR="00D04689" w:rsidRDefault="00D0468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חיפוש בגופו של חשוד ייערך בידי בן מינו של החשוד אלא אם כן התקיים אחד מאלה </w:t>
      </w:r>
      <w:r>
        <w:rPr>
          <w:rStyle w:val="default"/>
          <w:rFonts w:cs="FrankRuehl"/>
          <w:rtl/>
        </w:rPr>
        <w:t>–</w:t>
      </w:r>
    </w:p>
    <w:p w:rsidR="00D04689" w:rsidRDefault="00D0468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בנסיבות העניין לא ניתן לעשות כן ויש בדחיית החיפוש סיכון בלתי סביר לשלום הציבור;</w:t>
      </w:r>
    </w:p>
    <w:p w:rsidR="00D04689" w:rsidRDefault="00D0468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החיפוש נערך בידי בעל מקצוע רפואי, אלא אם כן ביקש החשוד שהחיפוש </w:t>
      </w:r>
      <w:r>
        <w:rPr>
          <w:rStyle w:val="default"/>
          <w:rFonts w:cs="FrankRuehl"/>
          <w:rtl/>
        </w:rPr>
        <w:t>י</w:t>
      </w:r>
      <w:r>
        <w:rPr>
          <w:rStyle w:val="default"/>
          <w:rFonts w:cs="FrankRuehl" w:hint="cs"/>
          <w:rtl/>
        </w:rPr>
        <w:t>יערך בידי בן מינו ומילוי בקשתו אינו מטיל נטל בלתי סביר על הרשות החוקרת;</w:t>
      </w:r>
    </w:p>
    <w:p w:rsidR="00D04689" w:rsidRDefault="00D04689">
      <w:pPr>
        <w:pStyle w:val="P22"/>
        <w:spacing w:before="72"/>
        <w:ind w:left="1021" w:right="1134"/>
        <w:rPr>
          <w:rStyle w:val="default"/>
          <w:rFonts w:cs="FrankRuehl" w:hint="cs"/>
          <w:rtl/>
        </w:rPr>
      </w:pPr>
      <w:r>
        <w:rPr>
          <w:rtl/>
          <w:lang w:val="he-IL"/>
        </w:rPr>
        <w:pict>
          <v:shape id="_x0000_s2185" type="#_x0000_t202" style="position:absolute;left:0;text-align:left;margin-left:470.25pt;margin-top:7.1pt;width:1in;height:16.8pt;z-index:251677184" filled="f" stroked="f">
            <v:textbox inset="1mm,0,1mm,0">
              <w:txbxContent>
                <w:p w:rsidR="00267C59" w:rsidRDefault="00267C59">
                  <w:pPr>
                    <w:spacing w:line="160" w:lineRule="exact"/>
                    <w:jc w:val="left"/>
                    <w:rPr>
                      <w:rFonts w:cs="Miriam" w:hint="cs"/>
                      <w:szCs w:val="18"/>
                      <w:rtl/>
                    </w:rPr>
                  </w:pPr>
                  <w:r>
                    <w:rPr>
                      <w:rFonts w:cs="Miriam" w:hint="cs"/>
                      <w:szCs w:val="18"/>
                      <w:rtl/>
                    </w:rPr>
                    <w:t>(תיקון מס' 1) תשס"ה-2005</w:t>
                  </w:r>
                </w:p>
              </w:txbxContent>
            </v:textbox>
            <w10:anchorlock/>
          </v:shape>
        </w:pict>
      </w:r>
      <w:r>
        <w:rPr>
          <w:rStyle w:val="default"/>
          <w:rFonts w:cs="FrankRuehl"/>
          <w:rtl/>
        </w:rPr>
        <w:t>(3)</w:t>
      </w:r>
      <w:r>
        <w:rPr>
          <w:rStyle w:val="default"/>
          <w:rFonts w:cs="FrankRuehl"/>
          <w:rtl/>
        </w:rPr>
        <w:tab/>
      </w:r>
      <w:r>
        <w:rPr>
          <w:rStyle w:val="default"/>
          <w:rFonts w:cs="FrankRuehl" w:hint="cs"/>
          <w:rtl/>
        </w:rPr>
        <w:t>החיפוש הוא נטילת טביעת אצבעות.</w:t>
      </w:r>
    </w:p>
    <w:p w:rsidR="00D04689" w:rsidRDefault="00D04689">
      <w:pPr>
        <w:pStyle w:val="P00"/>
        <w:spacing w:before="72"/>
        <w:ind w:left="0" w:right="1134"/>
        <w:rPr>
          <w:rStyle w:val="default"/>
          <w:rFonts w:cs="FrankRuehl" w:hint="cs"/>
          <w:rtl/>
        </w:rPr>
      </w:pPr>
      <w:r>
        <w:rPr>
          <w:rtl/>
          <w:lang w:val="he-IL"/>
        </w:rPr>
        <w:pict>
          <v:shape id="_x0000_s2088" type="#_x0000_t202" style="position:absolute;left:0;text-align:left;margin-left:470.25pt;margin-top:7.1pt;width:1in;height:16.8pt;z-index:251616768" filled="f" stroked="f">
            <v:textbox inset="1mm,0,1mm,0">
              <w:txbxContent>
                <w:p w:rsidR="00267C59" w:rsidRDefault="00267C59">
                  <w:pPr>
                    <w:spacing w:line="160" w:lineRule="exact"/>
                    <w:jc w:val="left"/>
                    <w:rPr>
                      <w:rFonts w:cs="Miriam"/>
                      <w:szCs w:val="18"/>
                      <w:rtl/>
                    </w:rPr>
                  </w:pPr>
                  <w:r>
                    <w:rPr>
                      <w:rFonts w:cs="Miriam" w:hint="cs"/>
                      <w:szCs w:val="18"/>
                      <w:rtl/>
                    </w:rPr>
                    <w:t>(תיקון מס' 1) תשס"ה-2005</w:t>
                  </w:r>
                </w:p>
              </w:txbxContent>
            </v:textbox>
            <w10:anchorlock/>
          </v:shape>
        </w:pict>
      </w:r>
      <w:r>
        <w:rPr>
          <w:rStyle w:val="default"/>
          <w:rFonts w:cs="FrankRuehl" w:hint="cs"/>
          <w:rtl/>
        </w:rPr>
        <w:tab/>
        <w:t>(ו)</w:t>
      </w:r>
      <w:r>
        <w:rPr>
          <w:rStyle w:val="default"/>
          <w:rFonts w:cs="FrankRuehl" w:hint="cs"/>
          <w:rtl/>
        </w:rPr>
        <w:tab/>
        <w:t>נתוני זיהוי שהופקו ממה שניטל בחיפוש לפי פרק זה, רשאית משטרת ישראל להכלילם במאגר, ובלבד שמתקיים האמור בסעיף 11יג(ב)(2).</w:t>
      </w:r>
    </w:p>
    <w:p w:rsidR="00D04689" w:rsidRPr="00F17ACA" w:rsidRDefault="00D04689" w:rsidP="00D04689">
      <w:pPr>
        <w:pStyle w:val="P00"/>
        <w:spacing w:before="0"/>
        <w:ind w:left="0" w:right="1134"/>
        <w:rPr>
          <w:rStyle w:val="default"/>
          <w:rFonts w:cs="FrankRuehl" w:hint="cs"/>
          <w:vanish/>
          <w:color w:val="FF0000"/>
          <w:szCs w:val="20"/>
          <w:shd w:val="clear" w:color="auto" w:fill="FFFF99"/>
          <w:rtl/>
          <w:lang w:eastAsia="en-US"/>
        </w:rPr>
      </w:pPr>
      <w:bookmarkStart w:id="25" w:name="Rov167"/>
      <w:r w:rsidRPr="00F17ACA">
        <w:rPr>
          <w:rStyle w:val="default"/>
          <w:rFonts w:cs="FrankRuehl" w:hint="cs"/>
          <w:vanish/>
          <w:color w:val="FF0000"/>
          <w:szCs w:val="20"/>
          <w:shd w:val="clear" w:color="auto" w:fill="FFFF99"/>
          <w:rtl/>
          <w:lang w:eastAsia="en-US"/>
        </w:rPr>
        <w:t>מיום 19.9.2005</w:t>
      </w:r>
    </w:p>
    <w:p w:rsidR="00D04689" w:rsidRPr="00F17ACA" w:rsidRDefault="00D04689" w:rsidP="00D04689">
      <w:pPr>
        <w:pStyle w:val="P00"/>
        <w:spacing w:before="0"/>
        <w:ind w:left="0" w:right="1134"/>
        <w:rPr>
          <w:rStyle w:val="default"/>
          <w:rFonts w:cs="FrankRuehl" w:hint="cs"/>
          <w:b/>
          <w:b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1</w:t>
      </w:r>
    </w:p>
    <w:p w:rsidR="00D04689" w:rsidRPr="00F17ACA" w:rsidRDefault="00D04689" w:rsidP="00D04689">
      <w:pPr>
        <w:pStyle w:val="P00"/>
        <w:spacing w:before="0"/>
        <w:ind w:left="0" w:right="1134"/>
        <w:rPr>
          <w:rFonts w:hint="cs"/>
          <w:vanish/>
          <w:szCs w:val="20"/>
          <w:shd w:val="clear" w:color="auto" w:fill="FFFF99"/>
          <w:rtl/>
          <w:lang w:eastAsia="en-US"/>
        </w:rPr>
      </w:pPr>
      <w:hyperlink r:id="rId60" w:history="1">
        <w:r w:rsidRPr="00F17ACA">
          <w:rPr>
            <w:rStyle w:val="Hyperlink"/>
            <w:rFonts w:hint="cs"/>
            <w:vanish/>
            <w:szCs w:val="20"/>
            <w:shd w:val="clear" w:color="auto" w:fill="FFFF99"/>
            <w:rtl/>
            <w:lang w:eastAsia="en-US"/>
          </w:rPr>
          <w:t>ס"ח תשס"ה מס' 2005</w:t>
        </w:r>
      </w:hyperlink>
      <w:r w:rsidRPr="00F17ACA">
        <w:rPr>
          <w:rFonts w:hint="cs"/>
          <w:vanish/>
          <w:szCs w:val="20"/>
          <w:shd w:val="clear" w:color="auto" w:fill="FFFF99"/>
          <w:rtl/>
          <w:lang w:eastAsia="en-US"/>
        </w:rPr>
        <w:t xml:space="preserve"> מיום 19.6.2005 עמ' 481 (</w:t>
      </w:r>
      <w:hyperlink r:id="rId61" w:history="1">
        <w:r w:rsidRPr="00F17ACA">
          <w:rPr>
            <w:rStyle w:val="Hyperlink"/>
            <w:rFonts w:hint="cs"/>
            <w:vanish/>
            <w:szCs w:val="20"/>
            <w:shd w:val="clear" w:color="auto" w:fill="FFFF99"/>
            <w:rtl/>
            <w:lang w:eastAsia="en-US"/>
          </w:rPr>
          <w:t>ה"ח 115</w:t>
        </w:r>
      </w:hyperlink>
      <w:r w:rsidRPr="00F17ACA">
        <w:rPr>
          <w:rFonts w:hint="cs"/>
          <w:vanish/>
          <w:szCs w:val="20"/>
          <w:shd w:val="clear" w:color="auto" w:fill="FFFF99"/>
          <w:rtl/>
          <w:lang w:eastAsia="en-US"/>
        </w:rPr>
        <w:t>)</w:t>
      </w:r>
    </w:p>
    <w:p w:rsidR="00D04689" w:rsidRPr="00F17ACA" w:rsidRDefault="00D04689" w:rsidP="00D04689">
      <w:pPr>
        <w:pStyle w:val="P00"/>
        <w:ind w:left="0" w:right="1134"/>
        <w:rPr>
          <w:rStyle w:val="default"/>
          <w:rFonts w:cs="FrankRuehl" w:hint="cs"/>
          <w:vanish/>
          <w:sz w:val="2"/>
          <w:szCs w:val="2"/>
          <w:shd w:val="clear" w:color="auto" w:fill="FFFF99"/>
          <w:rtl/>
        </w:rPr>
      </w:pPr>
      <w:r w:rsidRPr="00F17ACA">
        <w:rPr>
          <w:vanish/>
          <w:sz w:val="22"/>
          <w:szCs w:val="22"/>
          <w:shd w:val="clear" w:color="auto" w:fill="FFFF99"/>
          <w:rtl/>
        </w:rPr>
        <w:tab/>
      </w:r>
      <w:r w:rsidRPr="00F17ACA">
        <w:rPr>
          <w:rStyle w:val="default"/>
          <w:rFonts w:cs="FrankRuehl"/>
          <w:vanish/>
          <w:sz w:val="22"/>
          <w:szCs w:val="22"/>
          <w:shd w:val="clear" w:color="auto" w:fill="FFFF99"/>
          <w:rtl/>
        </w:rPr>
        <w:t>(</w:t>
      </w:r>
      <w:r w:rsidRPr="00F17ACA">
        <w:rPr>
          <w:rStyle w:val="default"/>
          <w:rFonts w:cs="FrankRuehl" w:hint="cs"/>
          <w:vanish/>
          <w:sz w:val="22"/>
          <w:szCs w:val="22"/>
          <w:shd w:val="clear" w:color="auto" w:fill="FFFF99"/>
          <w:rtl/>
        </w:rPr>
        <w:t>ג)</w:t>
      </w:r>
      <w:r w:rsidRPr="00F17ACA">
        <w:rPr>
          <w:rStyle w:val="default"/>
          <w:rFonts w:cs="FrankRuehl"/>
          <w:vanish/>
          <w:sz w:val="22"/>
          <w:szCs w:val="22"/>
          <w:shd w:val="clear" w:color="auto" w:fill="FFFF99"/>
          <w:rtl/>
        </w:rPr>
        <w:tab/>
      </w:r>
      <w:r w:rsidRPr="00F17ACA">
        <w:rPr>
          <w:rStyle w:val="default"/>
          <w:rFonts w:cs="FrankRuehl" w:hint="cs"/>
          <w:vanish/>
          <w:sz w:val="22"/>
          <w:szCs w:val="22"/>
          <w:shd w:val="clear" w:color="auto" w:fill="FFFF99"/>
          <w:rtl/>
        </w:rPr>
        <w:t xml:space="preserve">אין עורכים חיפוש בגופו של חשוד אלא לאחר שנתבקשה הסכמתו לכך </w:t>
      </w:r>
      <w:r w:rsidRPr="00F17ACA">
        <w:rPr>
          <w:rStyle w:val="default"/>
          <w:rFonts w:cs="FrankRuehl" w:hint="cs"/>
          <w:vanish/>
          <w:sz w:val="22"/>
          <w:szCs w:val="22"/>
          <w:u w:val="single"/>
          <w:shd w:val="clear" w:color="auto" w:fill="FFFF99"/>
          <w:rtl/>
        </w:rPr>
        <w:t>ולאחר שנמסר לו כי ניתן לעשות שימוש בנתוני הזיהוי שיופקו ממה שניטל בחיפוש גם לצורך הכללתם במאגר בכפוף להוראות חוק זה, או לצורך השוואתם לנתוני הזיהוי שבמאגר כאמור בסעיף 11יד</w:t>
      </w:r>
      <w:r w:rsidRPr="00F17ACA">
        <w:rPr>
          <w:rStyle w:val="default"/>
          <w:rFonts w:cs="FrankRuehl" w:hint="cs"/>
          <w:vanish/>
          <w:sz w:val="22"/>
          <w:szCs w:val="22"/>
          <w:shd w:val="clear" w:color="auto" w:fill="FFFF99"/>
          <w:rtl/>
        </w:rPr>
        <w:t>.</w:t>
      </w:r>
    </w:p>
    <w:p w:rsidR="00D04689" w:rsidRPr="00F17ACA" w:rsidRDefault="00D04689" w:rsidP="00D04689">
      <w:pPr>
        <w:pStyle w:val="P00"/>
        <w:spacing w:before="0"/>
        <w:ind w:left="0" w:right="1134"/>
        <w:rPr>
          <w:rStyle w:val="default"/>
          <w:rFonts w:cs="FrankRuehl"/>
          <w:vanish/>
          <w:sz w:val="22"/>
          <w:szCs w:val="22"/>
          <w:shd w:val="clear" w:color="auto" w:fill="FFFF99"/>
          <w:rtl/>
        </w:rPr>
      </w:pPr>
      <w:r w:rsidRPr="00F17ACA">
        <w:rPr>
          <w:vanish/>
          <w:sz w:val="22"/>
          <w:szCs w:val="22"/>
          <w:shd w:val="clear" w:color="auto" w:fill="FFFF99"/>
          <w:rtl/>
        </w:rPr>
        <w:tab/>
      </w:r>
      <w:r w:rsidRPr="00F17ACA">
        <w:rPr>
          <w:rStyle w:val="default"/>
          <w:rFonts w:cs="FrankRuehl"/>
          <w:vanish/>
          <w:sz w:val="22"/>
          <w:szCs w:val="22"/>
          <w:shd w:val="clear" w:color="auto" w:fill="FFFF99"/>
          <w:rtl/>
        </w:rPr>
        <w:t>(</w:t>
      </w:r>
      <w:r w:rsidRPr="00F17ACA">
        <w:rPr>
          <w:rStyle w:val="default"/>
          <w:rFonts w:cs="FrankRuehl" w:hint="cs"/>
          <w:vanish/>
          <w:sz w:val="22"/>
          <w:szCs w:val="22"/>
          <w:shd w:val="clear" w:color="auto" w:fill="FFFF99"/>
          <w:rtl/>
        </w:rPr>
        <w:t>ד)</w:t>
      </w:r>
      <w:r w:rsidRPr="00F17ACA">
        <w:rPr>
          <w:rStyle w:val="default"/>
          <w:rFonts w:cs="FrankRuehl"/>
          <w:vanish/>
          <w:sz w:val="22"/>
          <w:szCs w:val="22"/>
          <w:shd w:val="clear" w:color="auto" w:fill="FFFF99"/>
          <w:rtl/>
        </w:rPr>
        <w:tab/>
      </w:r>
      <w:r w:rsidRPr="00F17ACA">
        <w:rPr>
          <w:rStyle w:val="default"/>
          <w:rFonts w:cs="FrankRuehl" w:hint="cs"/>
          <w:vanish/>
          <w:sz w:val="22"/>
          <w:szCs w:val="22"/>
          <w:shd w:val="clear" w:color="auto" w:fill="FFFF99"/>
          <w:rtl/>
        </w:rPr>
        <w:t>חיפוש בגופו של חשוד ייערך בדרך ובמקום שיבטיחו שמירה מרבית על כבוד האדם, על פרטיותו ועל בריאותו, ובמידה המועטה האפשרית של פגיעה, אי נוחות וכאב.</w:t>
      </w:r>
    </w:p>
    <w:p w:rsidR="00D04689" w:rsidRPr="00F17ACA" w:rsidRDefault="00D04689" w:rsidP="00D04689">
      <w:pPr>
        <w:pStyle w:val="P00"/>
        <w:spacing w:before="0"/>
        <w:ind w:left="0" w:right="1134"/>
        <w:rPr>
          <w:rStyle w:val="default"/>
          <w:rFonts w:cs="FrankRuehl" w:hint="cs"/>
          <w:vanish/>
          <w:sz w:val="22"/>
          <w:szCs w:val="22"/>
          <w:shd w:val="clear" w:color="auto" w:fill="FFFF99"/>
          <w:rtl/>
        </w:rPr>
      </w:pPr>
      <w:r w:rsidRPr="00F17ACA">
        <w:rPr>
          <w:vanish/>
          <w:sz w:val="22"/>
          <w:szCs w:val="22"/>
          <w:shd w:val="clear" w:color="auto" w:fill="FFFF99"/>
          <w:rtl/>
        </w:rPr>
        <w:tab/>
      </w:r>
      <w:r w:rsidRPr="00F17ACA">
        <w:rPr>
          <w:rStyle w:val="default"/>
          <w:rFonts w:cs="FrankRuehl"/>
          <w:vanish/>
          <w:sz w:val="22"/>
          <w:szCs w:val="22"/>
          <w:shd w:val="clear" w:color="auto" w:fill="FFFF99"/>
          <w:rtl/>
        </w:rPr>
        <w:t>(</w:t>
      </w:r>
      <w:r w:rsidRPr="00F17ACA">
        <w:rPr>
          <w:rStyle w:val="default"/>
          <w:rFonts w:cs="FrankRuehl" w:hint="cs"/>
          <w:vanish/>
          <w:sz w:val="22"/>
          <w:szCs w:val="22"/>
          <w:shd w:val="clear" w:color="auto" w:fill="FFFF99"/>
          <w:rtl/>
        </w:rPr>
        <w:t>ה)</w:t>
      </w:r>
      <w:r w:rsidRPr="00F17ACA">
        <w:rPr>
          <w:rStyle w:val="default"/>
          <w:rFonts w:cs="FrankRuehl"/>
          <w:vanish/>
          <w:sz w:val="22"/>
          <w:szCs w:val="22"/>
          <w:shd w:val="clear" w:color="auto" w:fill="FFFF99"/>
          <w:rtl/>
        </w:rPr>
        <w:tab/>
      </w:r>
      <w:r w:rsidRPr="00F17ACA">
        <w:rPr>
          <w:rStyle w:val="default"/>
          <w:rFonts w:cs="FrankRuehl" w:hint="cs"/>
          <w:vanish/>
          <w:sz w:val="22"/>
          <w:szCs w:val="22"/>
          <w:shd w:val="clear" w:color="auto" w:fill="FFFF99"/>
          <w:rtl/>
        </w:rPr>
        <w:t xml:space="preserve">חיפוש בגופו של חשוד ייערך בידי בן מינו של החשוד אלא אם כן התקיים אחד מאלה </w:t>
      </w:r>
      <w:r w:rsidRPr="00F17ACA">
        <w:rPr>
          <w:rStyle w:val="default"/>
          <w:rFonts w:cs="FrankRuehl"/>
          <w:vanish/>
          <w:sz w:val="22"/>
          <w:szCs w:val="22"/>
          <w:shd w:val="clear" w:color="auto" w:fill="FFFF99"/>
          <w:rtl/>
        </w:rPr>
        <w:t>–</w:t>
      </w:r>
    </w:p>
    <w:p w:rsidR="00D04689" w:rsidRPr="00F17ACA" w:rsidRDefault="00D04689" w:rsidP="00D04689">
      <w:pPr>
        <w:pStyle w:val="P22"/>
        <w:spacing w:before="0"/>
        <w:ind w:left="1021" w:right="1134"/>
        <w:rPr>
          <w:rStyle w:val="default"/>
          <w:rFonts w:cs="FrankRuehl"/>
          <w:vanish/>
          <w:sz w:val="22"/>
          <w:szCs w:val="22"/>
          <w:shd w:val="clear" w:color="auto" w:fill="FFFF99"/>
          <w:rtl/>
        </w:rPr>
      </w:pPr>
      <w:r w:rsidRPr="00F17ACA">
        <w:rPr>
          <w:rStyle w:val="default"/>
          <w:rFonts w:cs="FrankRuehl"/>
          <w:vanish/>
          <w:sz w:val="22"/>
          <w:szCs w:val="22"/>
          <w:shd w:val="clear" w:color="auto" w:fill="FFFF99"/>
          <w:rtl/>
        </w:rPr>
        <w:t>(1)</w:t>
      </w:r>
      <w:r w:rsidRPr="00F17ACA">
        <w:rPr>
          <w:rStyle w:val="default"/>
          <w:rFonts w:cs="FrankRuehl"/>
          <w:vanish/>
          <w:sz w:val="22"/>
          <w:szCs w:val="22"/>
          <w:shd w:val="clear" w:color="auto" w:fill="FFFF99"/>
          <w:rtl/>
        </w:rPr>
        <w:tab/>
      </w:r>
      <w:r w:rsidRPr="00F17ACA">
        <w:rPr>
          <w:rStyle w:val="default"/>
          <w:rFonts w:cs="FrankRuehl" w:hint="cs"/>
          <w:vanish/>
          <w:sz w:val="22"/>
          <w:szCs w:val="22"/>
          <w:shd w:val="clear" w:color="auto" w:fill="FFFF99"/>
          <w:rtl/>
        </w:rPr>
        <w:t>בנסיבות העניין לא ניתן לעשות כן ויש בדחיית החיפוש סיכון בלתי סביר לשלום הציבור;</w:t>
      </w:r>
    </w:p>
    <w:p w:rsidR="00D04689" w:rsidRPr="00F17ACA" w:rsidRDefault="00D04689" w:rsidP="00D04689">
      <w:pPr>
        <w:pStyle w:val="P22"/>
        <w:spacing w:before="0"/>
        <w:ind w:left="1021" w:right="1134"/>
        <w:rPr>
          <w:rStyle w:val="default"/>
          <w:rFonts w:cs="FrankRuehl"/>
          <w:vanish/>
          <w:sz w:val="22"/>
          <w:szCs w:val="22"/>
          <w:shd w:val="clear" w:color="auto" w:fill="FFFF99"/>
          <w:rtl/>
        </w:rPr>
      </w:pPr>
      <w:r w:rsidRPr="00F17ACA">
        <w:rPr>
          <w:rStyle w:val="default"/>
          <w:rFonts w:cs="FrankRuehl"/>
          <w:vanish/>
          <w:sz w:val="22"/>
          <w:szCs w:val="22"/>
          <w:shd w:val="clear" w:color="auto" w:fill="FFFF99"/>
          <w:rtl/>
        </w:rPr>
        <w:t>(2)</w:t>
      </w:r>
      <w:r w:rsidRPr="00F17ACA">
        <w:rPr>
          <w:rStyle w:val="default"/>
          <w:rFonts w:cs="FrankRuehl"/>
          <w:vanish/>
          <w:sz w:val="22"/>
          <w:szCs w:val="22"/>
          <w:shd w:val="clear" w:color="auto" w:fill="FFFF99"/>
          <w:rtl/>
        </w:rPr>
        <w:tab/>
      </w:r>
      <w:r w:rsidRPr="00F17ACA">
        <w:rPr>
          <w:rStyle w:val="default"/>
          <w:rFonts w:cs="FrankRuehl" w:hint="cs"/>
          <w:vanish/>
          <w:sz w:val="22"/>
          <w:szCs w:val="22"/>
          <w:shd w:val="clear" w:color="auto" w:fill="FFFF99"/>
          <w:rtl/>
        </w:rPr>
        <w:t xml:space="preserve">החיפוש נערך בידי בעל מקצוע רפואי, אלא אם כן ביקש החשוד שהחיפוש </w:t>
      </w:r>
      <w:r w:rsidRPr="00F17ACA">
        <w:rPr>
          <w:rStyle w:val="default"/>
          <w:rFonts w:cs="FrankRuehl"/>
          <w:vanish/>
          <w:sz w:val="22"/>
          <w:szCs w:val="22"/>
          <w:shd w:val="clear" w:color="auto" w:fill="FFFF99"/>
          <w:rtl/>
        </w:rPr>
        <w:t>י</w:t>
      </w:r>
      <w:r w:rsidRPr="00F17ACA">
        <w:rPr>
          <w:rStyle w:val="default"/>
          <w:rFonts w:cs="FrankRuehl" w:hint="cs"/>
          <w:vanish/>
          <w:sz w:val="22"/>
          <w:szCs w:val="22"/>
          <w:shd w:val="clear" w:color="auto" w:fill="FFFF99"/>
          <w:rtl/>
        </w:rPr>
        <w:t>יערך בידי בן מינו ומילוי בקשתו אינו מטיל נטל בלתי סביר על הרשות החוקרת;</w:t>
      </w:r>
    </w:p>
    <w:p w:rsidR="00D04689" w:rsidRPr="00F17ACA" w:rsidRDefault="00D04689" w:rsidP="00D04689">
      <w:pPr>
        <w:pStyle w:val="P22"/>
        <w:spacing w:before="0"/>
        <w:ind w:left="1021" w:right="1134"/>
        <w:rPr>
          <w:rStyle w:val="default"/>
          <w:rFonts w:cs="FrankRuehl" w:hint="cs"/>
          <w:vanish/>
          <w:sz w:val="2"/>
          <w:szCs w:val="2"/>
          <w:shd w:val="clear" w:color="auto" w:fill="FFFF99"/>
          <w:rtl/>
        </w:rPr>
      </w:pPr>
      <w:r w:rsidRPr="00F17ACA">
        <w:rPr>
          <w:rStyle w:val="default"/>
          <w:rFonts w:cs="FrankRuehl"/>
          <w:vanish/>
          <w:sz w:val="22"/>
          <w:szCs w:val="22"/>
          <w:shd w:val="clear" w:color="auto" w:fill="FFFF99"/>
          <w:rtl/>
        </w:rPr>
        <w:t>(3)</w:t>
      </w:r>
      <w:r w:rsidRPr="00F17ACA">
        <w:rPr>
          <w:rStyle w:val="default"/>
          <w:rFonts w:cs="FrankRuehl"/>
          <w:vanish/>
          <w:sz w:val="22"/>
          <w:szCs w:val="22"/>
          <w:shd w:val="clear" w:color="auto" w:fill="FFFF99"/>
          <w:rtl/>
        </w:rPr>
        <w:tab/>
      </w:r>
      <w:r w:rsidRPr="00F17ACA">
        <w:rPr>
          <w:rStyle w:val="default"/>
          <w:rFonts w:cs="FrankRuehl" w:hint="cs"/>
          <w:vanish/>
          <w:sz w:val="22"/>
          <w:szCs w:val="22"/>
          <w:shd w:val="clear" w:color="auto" w:fill="FFFF99"/>
          <w:rtl/>
        </w:rPr>
        <w:t xml:space="preserve">החיפוש הוא </w:t>
      </w:r>
      <w:r w:rsidRPr="00F17ACA">
        <w:rPr>
          <w:rStyle w:val="default"/>
          <w:rFonts w:cs="FrankRuehl" w:hint="cs"/>
          <w:strike/>
          <w:vanish/>
          <w:sz w:val="22"/>
          <w:szCs w:val="22"/>
          <w:shd w:val="clear" w:color="auto" w:fill="FFFF99"/>
          <w:rtl/>
        </w:rPr>
        <w:t>לקיחת טביעת אצבעות וכף היד</w:t>
      </w:r>
      <w:r w:rsidRPr="00F17ACA">
        <w:rPr>
          <w:rStyle w:val="default"/>
          <w:rFonts w:cs="FrankRuehl" w:hint="cs"/>
          <w:vanish/>
          <w:sz w:val="22"/>
          <w:szCs w:val="22"/>
          <w:shd w:val="clear" w:color="auto" w:fill="FFFF99"/>
          <w:rtl/>
        </w:rPr>
        <w:t xml:space="preserve"> </w:t>
      </w:r>
      <w:r w:rsidRPr="00F17ACA">
        <w:rPr>
          <w:rStyle w:val="default"/>
          <w:rFonts w:cs="FrankRuehl" w:hint="cs"/>
          <w:vanish/>
          <w:sz w:val="22"/>
          <w:szCs w:val="22"/>
          <w:u w:val="single"/>
          <w:shd w:val="clear" w:color="auto" w:fill="FFFF99"/>
          <w:rtl/>
        </w:rPr>
        <w:t>נטילת טביעת אצבעות</w:t>
      </w:r>
      <w:r w:rsidRPr="00F17ACA">
        <w:rPr>
          <w:rStyle w:val="default"/>
          <w:rFonts w:cs="FrankRuehl" w:hint="cs"/>
          <w:vanish/>
          <w:sz w:val="22"/>
          <w:szCs w:val="22"/>
          <w:shd w:val="clear" w:color="auto" w:fill="FFFF99"/>
          <w:rtl/>
        </w:rPr>
        <w:t>.</w:t>
      </w:r>
    </w:p>
    <w:p w:rsidR="00D04689" w:rsidRPr="00D04689" w:rsidRDefault="00D04689" w:rsidP="00D04689">
      <w:pPr>
        <w:pStyle w:val="P00"/>
        <w:spacing w:before="0"/>
        <w:ind w:left="0" w:right="1134"/>
        <w:rPr>
          <w:rStyle w:val="default"/>
          <w:rFonts w:cs="FrankRuehl" w:hint="cs"/>
          <w:sz w:val="2"/>
          <w:szCs w:val="2"/>
          <w:u w:val="single"/>
          <w:rtl/>
        </w:rPr>
      </w:pPr>
      <w:r w:rsidRPr="00F17ACA">
        <w:rPr>
          <w:rStyle w:val="default"/>
          <w:rFonts w:cs="FrankRuehl" w:hint="cs"/>
          <w:vanish/>
          <w:sz w:val="22"/>
          <w:szCs w:val="22"/>
          <w:shd w:val="clear" w:color="auto" w:fill="FFFF99"/>
          <w:rtl/>
        </w:rPr>
        <w:tab/>
      </w:r>
      <w:r w:rsidRPr="00F17ACA">
        <w:rPr>
          <w:rStyle w:val="default"/>
          <w:rFonts w:cs="FrankRuehl" w:hint="cs"/>
          <w:vanish/>
          <w:sz w:val="22"/>
          <w:szCs w:val="22"/>
          <w:u w:val="single"/>
          <w:shd w:val="clear" w:color="auto" w:fill="FFFF99"/>
          <w:rtl/>
        </w:rPr>
        <w:t>(ו)</w:t>
      </w:r>
      <w:r w:rsidRPr="00F17ACA">
        <w:rPr>
          <w:rStyle w:val="default"/>
          <w:rFonts w:cs="FrankRuehl" w:hint="cs"/>
          <w:vanish/>
          <w:sz w:val="22"/>
          <w:szCs w:val="22"/>
          <w:u w:val="single"/>
          <w:shd w:val="clear" w:color="auto" w:fill="FFFF99"/>
          <w:rtl/>
        </w:rPr>
        <w:tab/>
        <w:t>נתוני זיהוי שהופקו ממה שניטל בחיפוש לפי פרק זה, רשאית משטרת ישראל להכלילם במאגר, ובלבד שמתקיים האמור בסעיף 11יג(ב)(2).</w:t>
      </w:r>
      <w:bookmarkEnd w:id="25"/>
    </w:p>
    <w:p w:rsidR="00D04689" w:rsidRDefault="00D04689">
      <w:pPr>
        <w:pStyle w:val="P00"/>
        <w:spacing w:before="72"/>
        <w:ind w:left="0" w:right="1134"/>
        <w:rPr>
          <w:rStyle w:val="default"/>
          <w:rFonts w:cs="FrankRuehl"/>
          <w:rtl/>
        </w:rPr>
      </w:pPr>
      <w:bookmarkStart w:id="26" w:name="Seif3"/>
      <w:bookmarkEnd w:id="26"/>
      <w:r>
        <w:rPr>
          <w:lang w:val="he-IL"/>
        </w:rPr>
        <w:pict>
          <v:rect id="_x0000_s2052" style="position:absolute;left:0;text-align:left;margin-left:464.5pt;margin-top:8.05pt;width:75.05pt;height:8pt;z-index:251580928" o:allowincell="f" filled="f" stroked="f" strokecolor="lime" strokeweight=".25pt">
            <v:textbox style="mso-next-textbox:#_x0000_s2052" inset="0,0,0,0">
              <w:txbxContent>
                <w:p w:rsidR="00267C59" w:rsidRDefault="00267C59">
                  <w:pPr>
                    <w:spacing w:line="160" w:lineRule="exact"/>
                    <w:jc w:val="left"/>
                    <w:rPr>
                      <w:rFonts w:cs="Miriam"/>
                      <w:noProof/>
                      <w:szCs w:val="18"/>
                      <w:rtl/>
                    </w:rPr>
                  </w:pPr>
                  <w:r>
                    <w:rPr>
                      <w:rFonts w:cs="Miriam"/>
                      <w:szCs w:val="18"/>
                      <w:rtl/>
                    </w:rPr>
                    <w:t>ח</w:t>
                  </w:r>
                  <w:r>
                    <w:rPr>
                      <w:rFonts w:cs="Miriam" w:hint="cs"/>
                      <w:szCs w:val="18"/>
                      <w:rtl/>
                    </w:rPr>
                    <w:t>יפוש חיצוני</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היה לשוטר יסוד סביר לחשוד שבגופו של חשוד נמצאת ראיה להוכחת ביצועה של עבירה או להוכחת הקשר שבין החשוד לבין ביצוע העבירה, רשאי הוא לער</w:t>
      </w:r>
      <w:r>
        <w:rPr>
          <w:rStyle w:val="default"/>
          <w:rFonts w:cs="FrankRuehl"/>
          <w:rtl/>
        </w:rPr>
        <w:t>ו</w:t>
      </w:r>
      <w:r>
        <w:rPr>
          <w:rStyle w:val="default"/>
          <w:rFonts w:cs="FrankRuehl" w:hint="cs"/>
          <w:rtl/>
        </w:rPr>
        <w:t>ך בו חיפוש חיצוני, להורות שייערך בו חיפוש כאמור בידי מי שנקבע לכך בסעיף 5, או לבקש מהחשוד מתן דגימה, כאמור בסעיף 1, והכל אם החשוד נתן את הסכמתו לכך.</w:t>
      </w:r>
    </w:p>
    <w:p w:rsidR="00D04689" w:rsidRDefault="00D046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הוראות סעיף קטן (א), רשאי שוטר או מי שנקבע לכך בסעיף 5, לפי הענין, לערוך חיפוש חיצוני כהגדרתו ב</w:t>
      </w:r>
      <w:r>
        <w:rPr>
          <w:rStyle w:val="default"/>
          <w:rFonts w:cs="FrankRuehl"/>
          <w:rtl/>
        </w:rPr>
        <w:t>פ</w:t>
      </w:r>
      <w:r>
        <w:rPr>
          <w:rStyle w:val="default"/>
          <w:rFonts w:cs="FrankRuehl" w:hint="cs"/>
          <w:rtl/>
        </w:rPr>
        <w:t>סקאות (1) עד (3) ו-(6) עד (8), למעט טביעת שיניים, מנשך שיניים, או לקיחת שיער מחלקים מוצנעים של הגוף, תוך שימוש בכוח סביר, כאשר החשוד לא נתן את הסכמתו, ולאחר שניתן אישור לכך כאמור בסעיפים קטנים (ג) ו-(ד).</w:t>
      </w:r>
    </w:p>
    <w:p w:rsidR="00D04689" w:rsidRDefault="00D046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נתן החשוד את הסכמתו לחיפוש החיצוני, יובא הח</w:t>
      </w:r>
      <w:r>
        <w:rPr>
          <w:rStyle w:val="default"/>
          <w:rFonts w:cs="FrankRuehl"/>
          <w:rtl/>
        </w:rPr>
        <w:t>ש</w:t>
      </w:r>
      <w:r>
        <w:rPr>
          <w:rStyle w:val="default"/>
          <w:rFonts w:cs="FrankRuehl" w:hint="cs"/>
          <w:rtl/>
        </w:rPr>
        <w:t>וד בפני קצין משטרה לצורך קבלת אישור בכתב לעריכת החיפוש, לרבות לשימוש בכוח סביר הנדרש לעריכתו.</w:t>
      </w:r>
    </w:p>
    <w:p w:rsidR="00D04689" w:rsidRDefault="00D046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בטרם יתן קצין המשטרה את אישורו כאמור בסעיף קטן (ג), יתן הזדמנות לחשוד להשמיע את טעמי סירובו, ויסביר לו שניתן להשתמש בכוח סביר לעריכת החיפוש ואת המשמעות המשפ</w:t>
      </w:r>
      <w:r>
        <w:rPr>
          <w:rStyle w:val="default"/>
          <w:rFonts w:cs="FrankRuehl"/>
          <w:rtl/>
        </w:rPr>
        <w:t>ט</w:t>
      </w:r>
      <w:r>
        <w:rPr>
          <w:rStyle w:val="default"/>
          <w:rFonts w:cs="FrankRuehl" w:hint="cs"/>
          <w:rtl/>
        </w:rPr>
        <w:t>ית של סירובו כאמור בסעיף 11.</w:t>
      </w:r>
    </w:p>
    <w:p w:rsidR="00D04689" w:rsidRDefault="00D046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אין לערוך בפרהסיה חיפוש חיצוני שמחייב חשיפת חלקי גוף שבדרך כלל הינם מוסתרים, אלא כדי למנוע סכנה קרובה לוודאי לשלום הציבור.</w:t>
      </w:r>
    </w:p>
    <w:p w:rsidR="00D04689" w:rsidRDefault="00D046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 xml:space="preserve">חיפוש חיצוני כהגדרתו בפסקאות (2), אם הטביעה היא של שיניים או מנשך שיניים, (4), (5) ו-(6), אם </w:t>
      </w:r>
      <w:r>
        <w:rPr>
          <w:rStyle w:val="default"/>
          <w:rFonts w:cs="FrankRuehl"/>
          <w:rtl/>
        </w:rPr>
        <w:t>ל</w:t>
      </w:r>
      <w:r>
        <w:rPr>
          <w:rStyle w:val="default"/>
          <w:rFonts w:cs="FrankRuehl" w:hint="cs"/>
          <w:rtl/>
        </w:rPr>
        <w:t xml:space="preserve">קיחת השיער היא מהחלקים המוצנעים של הגוף </w:t>
      </w:r>
      <w:r>
        <w:rPr>
          <w:rStyle w:val="default"/>
          <w:rFonts w:cs="FrankRuehl"/>
          <w:rtl/>
        </w:rPr>
        <w:t>—</w:t>
      </w:r>
      <w:r>
        <w:rPr>
          <w:rStyle w:val="default"/>
          <w:rFonts w:cs="FrankRuehl" w:hint="cs"/>
          <w:rtl/>
        </w:rPr>
        <w:t xml:space="preserve"> ייערך בתנאי מרפאה.</w:t>
      </w:r>
    </w:p>
    <w:p w:rsidR="00D04689" w:rsidRDefault="00D046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עורר חשוד חשש סביר שעריכת החיפוש עלולה לפגוע</w:t>
      </w:r>
      <w:r>
        <w:rPr>
          <w:rtl/>
        </w:rPr>
        <w:t> </w:t>
      </w:r>
      <w:r>
        <w:rPr>
          <w:rStyle w:val="default"/>
          <w:rFonts w:cs="FrankRuehl"/>
          <w:rtl/>
        </w:rPr>
        <w:t xml:space="preserve"> </w:t>
      </w:r>
      <w:r>
        <w:rPr>
          <w:rStyle w:val="default"/>
          <w:rFonts w:cs="FrankRuehl" w:hint="cs"/>
          <w:rtl/>
        </w:rPr>
        <w:t>בבריאותו פגיעה שאינה נובעת ממהותו של החיפוש, לא ייערך חיפוש בגופו אלא באישור של רופא כאמור בסעיף 4(ד).</w:t>
      </w:r>
    </w:p>
    <w:p w:rsidR="00D04689" w:rsidRDefault="00D04689">
      <w:pPr>
        <w:pStyle w:val="P00"/>
        <w:spacing w:before="72"/>
        <w:ind w:left="0" w:right="1134"/>
        <w:rPr>
          <w:rStyle w:val="default"/>
          <w:rFonts w:cs="FrankRuehl"/>
          <w:rtl/>
        </w:rPr>
      </w:pPr>
      <w:bookmarkStart w:id="27" w:name="Seif4"/>
      <w:bookmarkEnd w:id="27"/>
      <w:r>
        <w:rPr>
          <w:lang w:val="he-IL"/>
        </w:rPr>
        <w:pict>
          <v:rect id="_x0000_s2053" style="position:absolute;left:0;text-align:left;margin-left:464.5pt;margin-top:8.05pt;width:75.05pt;height:8pt;z-index:251581952" o:allowincell="f" filled="f" stroked="f" strokecolor="lime" strokeweight=".25pt">
            <v:textbox style="mso-next-textbox:#_x0000_s2053" inset="0,0,0,0">
              <w:txbxContent>
                <w:p w:rsidR="00267C59" w:rsidRDefault="00267C59">
                  <w:pPr>
                    <w:spacing w:line="160" w:lineRule="exact"/>
                    <w:jc w:val="left"/>
                    <w:rPr>
                      <w:rFonts w:cs="Miriam"/>
                      <w:noProof/>
                      <w:szCs w:val="18"/>
                      <w:rtl/>
                    </w:rPr>
                  </w:pPr>
                  <w:r>
                    <w:rPr>
                      <w:rFonts w:cs="Miriam"/>
                      <w:szCs w:val="18"/>
                      <w:rtl/>
                    </w:rPr>
                    <w:t>ח</w:t>
                  </w:r>
                  <w:r>
                    <w:rPr>
                      <w:rFonts w:cs="Miriam" w:hint="cs"/>
                      <w:szCs w:val="18"/>
                      <w:rtl/>
                    </w:rPr>
                    <w:t>יפוש פנימי</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היה לק</w:t>
      </w:r>
      <w:r>
        <w:rPr>
          <w:rStyle w:val="default"/>
          <w:rFonts w:cs="FrankRuehl"/>
          <w:rtl/>
        </w:rPr>
        <w:t>צ</w:t>
      </w:r>
      <w:r>
        <w:rPr>
          <w:rStyle w:val="default"/>
          <w:rFonts w:cs="FrankRuehl" w:hint="cs"/>
          <w:rtl/>
        </w:rPr>
        <w:t>ין משטרה יסוד סביר לחשוד שבגופו של חשוד נמצאת ראיה להוכחת ביצועה של עבירה מסוג פשע או להוכחת הקשר שבין החשוד לבין ביצוע עבירה כאמור, רשאי הוא להורות שייערך בחשוד חיפוש פנימי אם החשוד נתן את הסכמתו לכך כאמור בסעיף קטן (ה).</w:t>
      </w:r>
    </w:p>
    <w:p w:rsidR="00D04689" w:rsidRDefault="00D046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הוראות סעיף קטן (א), נ</w:t>
      </w:r>
      <w:r>
        <w:rPr>
          <w:rStyle w:val="default"/>
          <w:rFonts w:cs="FrankRuehl"/>
          <w:rtl/>
        </w:rPr>
        <w:t>י</w:t>
      </w:r>
      <w:r>
        <w:rPr>
          <w:rStyle w:val="default"/>
          <w:rFonts w:cs="FrankRuehl" w:hint="cs"/>
          <w:rtl/>
        </w:rPr>
        <w:t>תן לערוך חיפוש פנימי כהגדרתו בפסקה (1) גם בשל עבירה מסוג עוון.</w:t>
      </w:r>
    </w:p>
    <w:p w:rsidR="00D04689" w:rsidRDefault="00D046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קצין משטרה יסביר לחשוד בלשון המובנת לו את מטרת החיפוש הפנימי, סוגו ודרכי עריכתו, וכן יסביר לו את זכותו שלא להסכים לחיפוש, את האפשרות למתן היתר לעריכת החיפוש על ידי בית המשפט ואת המשמעות ה</w:t>
      </w:r>
      <w:r>
        <w:rPr>
          <w:rStyle w:val="default"/>
          <w:rFonts w:cs="FrankRuehl"/>
          <w:rtl/>
        </w:rPr>
        <w:t>מ</w:t>
      </w:r>
      <w:r>
        <w:rPr>
          <w:rStyle w:val="default"/>
          <w:rFonts w:cs="FrankRuehl" w:hint="cs"/>
          <w:rtl/>
        </w:rPr>
        <w:t>שפטית של סירובו כאמור בסעיף 11.</w:t>
      </w:r>
    </w:p>
    <w:p w:rsidR="00D04689" w:rsidRDefault="00D046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לא ייערך חיפוש, ולא תוגש בקשה להיתר לעריכת חיפוש לפי סעיף זה, אלא אם כן נתן רופא אישור שאין מניעה בריאותית לערוך את החיפוש; לא יינתן אישור אלא לאחר שהרופא בירר עם החשוד את מצב בריאותו ככל שהדבר נוגע לחיפוש; סירב החשוד </w:t>
      </w:r>
      <w:r>
        <w:rPr>
          <w:rStyle w:val="default"/>
          <w:rFonts w:cs="FrankRuehl"/>
          <w:rtl/>
        </w:rPr>
        <w:t>ל</w:t>
      </w:r>
      <w:r>
        <w:rPr>
          <w:rStyle w:val="default"/>
          <w:rFonts w:cs="FrankRuehl" w:hint="cs"/>
          <w:rtl/>
        </w:rPr>
        <w:t>היפגש עם הרופא לקבלת אישור, יסביר לו קצין המשטרה את המשמעות המשפטית של סירובו כאמור בסעיף 11.</w:t>
      </w:r>
    </w:p>
    <w:p w:rsidR="00D04689" w:rsidRDefault="00D046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מצא הרופא שאין מניעה בריאותית לעריכת החיפוש הפנימי, יסביר זאת לחשוד וישאל אותו אם הוא מסכים לחיפוש.</w:t>
      </w:r>
    </w:p>
    <w:p w:rsidR="00D04689" w:rsidRDefault="00D046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אישור הרופא, שאין מניעה בריאותית לערוך את החיפוש בח</w:t>
      </w:r>
      <w:r>
        <w:rPr>
          <w:rStyle w:val="default"/>
          <w:rFonts w:cs="FrankRuehl"/>
          <w:rtl/>
        </w:rPr>
        <w:t>ש</w:t>
      </w:r>
      <w:r>
        <w:rPr>
          <w:rStyle w:val="default"/>
          <w:rFonts w:cs="FrankRuehl" w:hint="cs"/>
          <w:rtl/>
        </w:rPr>
        <w:t>וד, והסכמת החשוד לחיפוש, שניתנו בחתימתם, יהיו אסמכתה לעורך החיפוש לערוך את החיפוש על פי הפירוט שיקבע הרופא באישורו; אולם לא ייערך חיפוש פנימי כהגדרתו בפסקה (5) אלא בהיתר של בית משפט.</w:t>
      </w:r>
    </w:p>
    <w:p w:rsidR="00D04689" w:rsidRDefault="00D046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 xml:space="preserve">פגישת החשוד עם הרופא לפי סעיף זה תהיה שלא בנוכחות שוטר; אין בהוראה </w:t>
      </w:r>
      <w:r>
        <w:rPr>
          <w:rStyle w:val="default"/>
          <w:rFonts w:cs="FrankRuehl"/>
          <w:rtl/>
        </w:rPr>
        <w:t>ז</w:t>
      </w:r>
      <w:r>
        <w:rPr>
          <w:rStyle w:val="default"/>
          <w:rFonts w:cs="FrankRuehl" w:hint="cs"/>
          <w:rtl/>
        </w:rPr>
        <w:t>ו כדי למנוע נקיטת אמצעים נאותים, לרבות נוכחות שוטר, לסיכול בריחתו של החשוד או פגיעה ברופא.</w:t>
      </w:r>
    </w:p>
    <w:p w:rsidR="00D04689" w:rsidRDefault="00D04689" w:rsidP="00176AA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 xml:space="preserve">לא נתן החשוד את הסכמתו לחיפוש פנימי, או שיש צורך לערוך חיפוש פנימי כהגדרתו בפסקה (5) </w:t>
      </w:r>
      <w:r w:rsidR="00176AA9">
        <w:rPr>
          <w:rStyle w:val="default"/>
          <w:rFonts w:cs="FrankRuehl" w:hint="cs"/>
          <w:rtl/>
        </w:rPr>
        <w:t>-</w:t>
      </w:r>
      <w:r>
        <w:rPr>
          <w:rStyle w:val="default"/>
          <w:rFonts w:cs="FrankRuehl" w:hint="cs"/>
          <w:rtl/>
        </w:rPr>
        <w:t xml:space="preserve"> רשאי קצין משטרה להגיש בקשה לבית המשפט כאמור בסעיף 7 לקבלת היתר לעריכת חי</w:t>
      </w:r>
      <w:r>
        <w:rPr>
          <w:rStyle w:val="default"/>
          <w:rFonts w:cs="FrankRuehl"/>
          <w:rtl/>
        </w:rPr>
        <w:t>פ</w:t>
      </w:r>
      <w:r>
        <w:rPr>
          <w:rStyle w:val="default"/>
          <w:rFonts w:cs="FrankRuehl" w:hint="cs"/>
          <w:rtl/>
        </w:rPr>
        <w:t>וש כאמור; החליט קצין משטרה שלא לפנות לבית המשפט משום ששוכנע כי ההשהיה הכרוכה בקבלת ההיתר עלולה לפגוע בראיה, שלשמה מבקשים את החיפוש, יסביר זאת קצין המשטרה לחשוד וכן יסביר לו את המשמעות המשפטית של סירובו כאמור בסעיף 11.</w:t>
      </w:r>
    </w:p>
    <w:p w:rsidR="00D04689" w:rsidRDefault="00D046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ט)</w:t>
      </w:r>
      <w:r>
        <w:rPr>
          <w:rStyle w:val="default"/>
          <w:rFonts w:cs="FrankRuehl"/>
          <w:rtl/>
        </w:rPr>
        <w:tab/>
      </w:r>
      <w:r>
        <w:rPr>
          <w:rStyle w:val="default"/>
          <w:rFonts w:cs="FrankRuehl" w:hint="cs"/>
          <w:rtl/>
        </w:rPr>
        <w:t xml:space="preserve">חיפוש פנימי ייערך במקום שרגילים </w:t>
      </w:r>
      <w:r>
        <w:rPr>
          <w:rStyle w:val="default"/>
          <w:rFonts w:cs="FrankRuehl"/>
          <w:rtl/>
        </w:rPr>
        <w:t>ל</w:t>
      </w:r>
      <w:r>
        <w:rPr>
          <w:rStyle w:val="default"/>
          <w:rFonts w:cs="FrankRuehl" w:hint="cs"/>
          <w:rtl/>
        </w:rPr>
        <w:t>עשות בו בדיקה מאותו סוג ובאופן שבו היא נעשית.</w:t>
      </w:r>
    </w:p>
    <w:p w:rsidR="00D04689" w:rsidRDefault="00D04689">
      <w:pPr>
        <w:pStyle w:val="P00"/>
        <w:spacing w:before="72"/>
        <w:ind w:left="0" w:right="1134"/>
        <w:rPr>
          <w:rStyle w:val="default"/>
          <w:rFonts w:cs="FrankRuehl" w:hint="cs"/>
          <w:rtl/>
        </w:rPr>
      </w:pPr>
      <w:bookmarkStart w:id="28" w:name="Seif20"/>
      <w:bookmarkEnd w:id="28"/>
      <w:r>
        <w:rPr>
          <w:lang w:val="he-IL"/>
        </w:rPr>
        <w:pict>
          <v:rect id="_x0000_s2089" style="position:absolute;left:0;text-align:left;margin-left:464.5pt;margin-top:8.05pt;width:75.05pt;height:31.05pt;z-index:251617792" o:allowincell="f" filled="f" stroked="f" strokecolor="lime" strokeweight=".25pt">
            <v:textbox style="mso-next-textbox:#_x0000_s2089" inset="0,0,0,0">
              <w:txbxContent>
                <w:p w:rsidR="00267C59" w:rsidRDefault="00267C59">
                  <w:pPr>
                    <w:spacing w:line="160" w:lineRule="exact"/>
                    <w:jc w:val="left"/>
                    <w:rPr>
                      <w:rFonts w:cs="Miriam" w:hint="cs"/>
                      <w:szCs w:val="18"/>
                      <w:rtl/>
                    </w:rPr>
                  </w:pPr>
                  <w:r>
                    <w:rPr>
                      <w:rFonts w:cs="Miriam" w:hint="cs"/>
                      <w:szCs w:val="18"/>
                      <w:rtl/>
                    </w:rPr>
                    <w:t>חיפוש פנימי שהוא דגימת דם מזערית</w:t>
                  </w:r>
                </w:p>
                <w:p w:rsidR="00267C59" w:rsidRDefault="00267C59">
                  <w:pPr>
                    <w:spacing w:line="160" w:lineRule="exact"/>
                    <w:jc w:val="left"/>
                    <w:rPr>
                      <w:rFonts w:cs="Miriam"/>
                      <w:szCs w:val="18"/>
                      <w:rtl/>
                    </w:rPr>
                  </w:pPr>
                  <w:r>
                    <w:rPr>
                      <w:rFonts w:cs="Miriam" w:hint="cs"/>
                      <w:szCs w:val="18"/>
                      <w:rtl/>
                    </w:rPr>
                    <w:t>(תיקון מס' 1) תשס"ה-2005</w:t>
                  </w:r>
                </w:p>
              </w:txbxContent>
            </v:textbox>
            <w10:anchorlock/>
          </v:rect>
        </w:pict>
      </w:r>
      <w:r>
        <w:rPr>
          <w:rStyle w:val="big-number"/>
          <w:rFonts w:hint="cs"/>
          <w:rtl/>
        </w:rPr>
        <w:t>4</w:t>
      </w:r>
      <w:r>
        <w:rPr>
          <w:rStyle w:val="default"/>
          <w:rFonts w:cs="FrankRuehl" w:hint="cs"/>
          <w:rtl/>
        </w:rPr>
        <w:t>א</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הוראה כאמור בסעיף 4(א) בדבר עריכת חיפוש פנימי כהגדרתו בסעיף 1 בפסקה (6) לגבי עבירה מסוג פשע או עוון, יכול שתינתן בידי שוטר, ובלבד שהחשוד נתן את הסכמתו לכך לפי הוראות סעיף זה.</w:t>
      </w:r>
    </w:p>
    <w:p w:rsidR="00D04689" w:rsidRDefault="00D0468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נתן החשוד את הסכמתו לחיפוש פנימי כאמור בסעיף קטן (א), תתבקש הסכמתו לחיפוש חיצוני כהגדרתו בסעיף 1 בפסקה (6) או בפסקה (12) ויראו אותו לענין סעיפים 11 ו-12(א)(1), כמי שסירב לחיפוש רק אם סירב גם לחיפוש החיצוני כאמור.</w:t>
      </w:r>
    </w:p>
    <w:p w:rsidR="00D04689" w:rsidRDefault="00D0468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עורר חשוד כאמור בסעיף זה חשש סביר שעריכת החיפוש עלולה לפגוע בבריאותו פגיעה שאינה נובעת ממהותו של החיפוש, לא ייערך חיפוש בגופו אלא אם כן נתן רופא אישור שאין מניעה בריאותית לערוך את החיפוש והוראות סעיף 4(ד) לענין אופן מתן האישור וסירוב החשוד להיפגש עם הרופא יחולו לענין זה.</w:t>
      </w:r>
    </w:p>
    <w:p w:rsidR="00D04689" w:rsidRPr="00F17ACA" w:rsidRDefault="00D04689">
      <w:pPr>
        <w:pStyle w:val="P00"/>
        <w:spacing w:before="0"/>
        <w:ind w:left="0" w:right="1134"/>
        <w:rPr>
          <w:rStyle w:val="default"/>
          <w:rFonts w:cs="FrankRuehl" w:hint="cs"/>
          <w:vanish/>
          <w:color w:val="FF0000"/>
          <w:szCs w:val="20"/>
          <w:shd w:val="clear" w:color="auto" w:fill="FFFF99"/>
          <w:rtl/>
          <w:lang w:eastAsia="en-US"/>
        </w:rPr>
      </w:pPr>
      <w:bookmarkStart w:id="29" w:name="Rov170"/>
      <w:r w:rsidRPr="00F17ACA">
        <w:rPr>
          <w:rStyle w:val="default"/>
          <w:rFonts w:cs="FrankRuehl" w:hint="cs"/>
          <w:vanish/>
          <w:color w:val="FF0000"/>
          <w:szCs w:val="20"/>
          <w:shd w:val="clear" w:color="auto" w:fill="FFFF99"/>
          <w:rtl/>
          <w:lang w:eastAsia="en-US"/>
        </w:rPr>
        <w:t>מיום 19.9.2005</w:t>
      </w:r>
    </w:p>
    <w:p w:rsidR="00D04689" w:rsidRPr="00F17ACA" w:rsidRDefault="00D04689">
      <w:pPr>
        <w:pStyle w:val="P00"/>
        <w:spacing w:before="0"/>
        <w:ind w:left="0" w:right="1134"/>
        <w:rPr>
          <w:rStyle w:val="default"/>
          <w:rFonts w:cs="FrankRuehl" w:hint="cs"/>
          <w:b/>
          <w:b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1</w:t>
      </w:r>
    </w:p>
    <w:p w:rsidR="00D04689" w:rsidRPr="00F17ACA" w:rsidRDefault="00D04689">
      <w:pPr>
        <w:pStyle w:val="P00"/>
        <w:spacing w:before="0"/>
        <w:ind w:left="0" w:right="1134"/>
        <w:rPr>
          <w:rFonts w:hint="cs"/>
          <w:vanish/>
          <w:szCs w:val="20"/>
          <w:shd w:val="clear" w:color="auto" w:fill="FFFF99"/>
          <w:rtl/>
          <w:lang w:eastAsia="en-US"/>
        </w:rPr>
      </w:pPr>
      <w:hyperlink r:id="rId62" w:history="1">
        <w:r w:rsidRPr="00F17ACA">
          <w:rPr>
            <w:rStyle w:val="Hyperlink"/>
            <w:rFonts w:hint="cs"/>
            <w:vanish/>
            <w:szCs w:val="20"/>
            <w:shd w:val="clear" w:color="auto" w:fill="FFFF99"/>
            <w:rtl/>
            <w:lang w:eastAsia="en-US"/>
          </w:rPr>
          <w:t>ס"ח תשס"ה מס' 2005</w:t>
        </w:r>
      </w:hyperlink>
      <w:r w:rsidRPr="00F17ACA">
        <w:rPr>
          <w:rFonts w:hint="cs"/>
          <w:vanish/>
          <w:szCs w:val="20"/>
          <w:shd w:val="clear" w:color="auto" w:fill="FFFF99"/>
          <w:rtl/>
          <w:lang w:eastAsia="en-US"/>
        </w:rPr>
        <w:t xml:space="preserve"> מיום 19.6.2005 עמ' 481 (</w:t>
      </w:r>
      <w:hyperlink r:id="rId63" w:history="1">
        <w:r w:rsidRPr="00F17ACA">
          <w:rPr>
            <w:rStyle w:val="Hyperlink"/>
            <w:rFonts w:hint="cs"/>
            <w:vanish/>
            <w:szCs w:val="20"/>
            <w:shd w:val="clear" w:color="auto" w:fill="FFFF99"/>
            <w:rtl/>
            <w:lang w:eastAsia="en-US"/>
          </w:rPr>
          <w:t>ה"ח 115</w:t>
        </w:r>
      </w:hyperlink>
      <w:r w:rsidRPr="00F17ACA">
        <w:rPr>
          <w:rFonts w:hint="cs"/>
          <w:vanish/>
          <w:szCs w:val="20"/>
          <w:shd w:val="clear" w:color="auto" w:fill="FFFF99"/>
          <w:rtl/>
          <w:lang w:eastAsia="en-US"/>
        </w:rPr>
        <w:t>)</w:t>
      </w:r>
    </w:p>
    <w:p w:rsidR="00D04689" w:rsidRDefault="00D04689">
      <w:pPr>
        <w:pStyle w:val="P00"/>
        <w:spacing w:before="0"/>
        <w:ind w:left="0" w:right="1134"/>
        <w:rPr>
          <w:rStyle w:val="default"/>
          <w:rFonts w:cs="FrankRuehl" w:hint="cs"/>
          <w:b/>
          <w:bCs/>
          <w:sz w:val="2"/>
          <w:szCs w:val="2"/>
          <w:shd w:val="clear" w:color="auto" w:fill="FFFF99"/>
          <w:rtl/>
        </w:rPr>
      </w:pPr>
      <w:r w:rsidRPr="00F17ACA">
        <w:rPr>
          <w:rStyle w:val="default"/>
          <w:rFonts w:cs="FrankRuehl" w:hint="cs"/>
          <w:b/>
          <w:bCs/>
          <w:vanish/>
          <w:szCs w:val="20"/>
          <w:shd w:val="clear" w:color="auto" w:fill="FFFF99"/>
          <w:rtl/>
        </w:rPr>
        <w:t>הוספת סעיף 4א</w:t>
      </w:r>
      <w:bookmarkEnd w:id="29"/>
    </w:p>
    <w:p w:rsidR="00D04689" w:rsidRDefault="00D04689">
      <w:pPr>
        <w:pStyle w:val="P00"/>
        <w:spacing w:before="72"/>
        <w:ind w:left="0" w:right="1134"/>
        <w:rPr>
          <w:rStyle w:val="default"/>
          <w:rFonts w:cs="FrankRuehl"/>
          <w:rtl/>
        </w:rPr>
      </w:pPr>
      <w:bookmarkStart w:id="30" w:name="Seif5"/>
      <w:bookmarkEnd w:id="30"/>
      <w:r>
        <w:rPr>
          <w:lang w:val="he-IL"/>
        </w:rPr>
        <w:pict>
          <v:rect id="_x0000_s2054" style="position:absolute;left:0;text-align:left;margin-left:464.5pt;margin-top:8.05pt;width:75.05pt;height:8pt;z-index:251582976" o:allowincell="f" filled="f" stroked="f" strokecolor="lime" strokeweight=".25pt">
            <v:textbox style="mso-next-textbox:#_x0000_s2054" inset="0,0,0,0">
              <w:txbxContent>
                <w:p w:rsidR="00267C59" w:rsidRDefault="00267C59">
                  <w:pPr>
                    <w:spacing w:line="160" w:lineRule="exact"/>
                    <w:jc w:val="left"/>
                    <w:rPr>
                      <w:rFonts w:cs="Miriam"/>
                      <w:noProof/>
                      <w:szCs w:val="18"/>
                      <w:rtl/>
                    </w:rPr>
                  </w:pPr>
                  <w:r>
                    <w:rPr>
                      <w:rFonts w:cs="Miriam"/>
                      <w:szCs w:val="18"/>
                      <w:rtl/>
                    </w:rPr>
                    <w:t>ע</w:t>
                  </w:r>
                  <w:r>
                    <w:rPr>
                      <w:rFonts w:cs="Miriam" w:hint="cs"/>
                      <w:szCs w:val="18"/>
                      <w:rtl/>
                    </w:rPr>
                    <w:t>ורך החיפוש</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חיפוש בגופו של חשוד כמפורט בסעיף זה לא ייערך בידי שוטר אלא בידי אלה:</w:t>
      </w:r>
    </w:p>
    <w:p w:rsidR="00D04689" w:rsidRDefault="00D04689" w:rsidP="00176AA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חיפוש חיצוני כהגדרתו בפסקה (2) שהוא טביעת שיניים או מנשך שינים </w:t>
      </w:r>
      <w:r w:rsidR="00176AA9">
        <w:rPr>
          <w:rStyle w:val="default"/>
          <w:rFonts w:cs="FrankRuehl" w:hint="cs"/>
          <w:rtl/>
        </w:rPr>
        <w:t>-</w:t>
      </w:r>
      <w:r>
        <w:rPr>
          <w:rStyle w:val="default"/>
          <w:rFonts w:cs="FrankRuehl" w:hint="cs"/>
          <w:rtl/>
        </w:rPr>
        <w:t xml:space="preserve"> רופא שיניים;</w:t>
      </w:r>
    </w:p>
    <w:p w:rsidR="00D04689" w:rsidRDefault="00D04689">
      <w:pPr>
        <w:pStyle w:val="P22"/>
        <w:spacing w:before="72"/>
        <w:ind w:left="1021" w:right="1134"/>
        <w:rPr>
          <w:rStyle w:val="default"/>
          <w:rFonts w:cs="FrankRuehl" w:hint="cs"/>
          <w:rtl/>
        </w:rPr>
      </w:pPr>
      <w:r>
        <w:rPr>
          <w:rtl/>
          <w:lang w:val="he-IL"/>
        </w:rPr>
        <w:pict>
          <v:shape id="_x0000_s2188" type="#_x0000_t202" style="position:absolute;left:0;text-align:left;margin-left:470.25pt;margin-top:7.1pt;width:1in;height:16.8pt;z-index:251678208" filled="f" stroked="f">
            <v:textbox inset="1mm,0,1mm,0">
              <w:txbxContent>
                <w:p w:rsidR="00267C59" w:rsidRDefault="00267C59">
                  <w:pPr>
                    <w:spacing w:line="160" w:lineRule="exact"/>
                    <w:jc w:val="left"/>
                    <w:rPr>
                      <w:rFonts w:cs="Miriam" w:hint="cs"/>
                      <w:szCs w:val="18"/>
                      <w:rtl/>
                    </w:rPr>
                  </w:pPr>
                  <w:r>
                    <w:rPr>
                      <w:rFonts w:cs="Miriam" w:hint="cs"/>
                      <w:szCs w:val="18"/>
                      <w:rtl/>
                    </w:rPr>
                    <w:t>(תיקון מס' 1) תשס"ה-2005</w:t>
                  </w:r>
                </w:p>
              </w:txbxContent>
            </v:textbox>
            <w10:anchorlock/>
          </v:shape>
        </w:pict>
      </w:r>
      <w:r>
        <w:rPr>
          <w:rStyle w:val="default"/>
          <w:rFonts w:cs="FrankRuehl"/>
          <w:rtl/>
        </w:rPr>
        <w:t>(2)</w:t>
      </w:r>
      <w:r>
        <w:rPr>
          <w:rStyle w:val="default"/>
          <w:rFonts w:cs="FrankRuehl"/>
          <w:rtl/>
        </w:rPr>
        <w:tab/>
      </w:r>
      <w:r>
        <w:rPr>
          <w:rStyle w:val="default"/>
          <w:rFonts w:cs="FrankRuehl" w:hint="cs"/>
          <w:rtl/>
        </w:rPr>
        <w:t>חיפוש חיצוני כהגדרתו</w:t>
      </w:r>
      <w:r>
        <w:rPr>
          <w:rStyle w:val="default"/>
          <w:rFonts w:cs="FrankRuehl"/>
          <w:rtl/>
        </w:rPr>
        <w:t xml:space="preserve"> </w:t>
      </w:r>
      <w:r>
        <w:rPr>
          <w:rStyle w:val="default"/>
          <w:rFonts w:cs="FrankRuehl" w:hint="cs"/>
          <w:rtl/>
        </w:rPr>
        <w:t xml:space="preserve">בפסקאות (4), (5) וכן (6), אם לקיחת השיער היא מהחלקים המוצנעים של הגוף, וחיפוש פנימי כהגדרתו בפסקאות (1) וכן (6) </w:t>
      </w:r>
      <w:r>
        <w:rPr>
          <w:rStyle w:val="default"/>
          <w:rFonts w:cs="FrankRuehl"/>
          <w:rtl/>
        </w:rPr>
        <w:t>–</w:t>
      </w:r>
      <w:r>
        <w:rPr>
          <w:rStyle w:val="default"/>
          <w:rFonts w:cs="FrankRuehl" w:hint="cs"/>
          <w:rtl/>
        </w:rPr>
        <w:t xml:space="preserve"> חובש;</w:t>
      </w:r>
    </w:p>
    <w:p w:rsidR="00D04689" w:rsidRPr="00F17ACA" w:rsidRDefault="00D04689">
      <w:pPr>
        <w:pStyle w:val="P00"/>
        <w:spacing w:before="0"/>
        <w:ind w:left="1021" w:right="1134"/>
        <w:rPr>
          <w:rStyle w:val="default"/>
          <w:rFonts w:cs="FrankRuehl" w:hint="cs"/>
          <w:vanish/>
          <w:color w:val="FF0000"/>
          <w:szCs w:val="20"/>
          <w:shd w:val="clear" w:color="auto" w:fill="FFFF99"/>
          <w:rtl/>
          <w:lang w:eastAsia="en-US"/>
        </w:rPr>
      </w:pPr>
      <w:bookmarkStart w:id="31" w:name="Rov171"/>
      <w:r w:rsidRPr="00F17ACA">
        <w:rPr>
          <w:rStyle w:val="default"/>
          <w:rFonts w:cs="FrankRuehl" w:hint="cs"/>
          <w:vanish/>
          <w:color w:val="FF0000"/>
          <w:szCs w:val="20"/>
          <w:shd w:val="clear" w:color="auto" w:fill="FFFF99"/>
          <w:rtl/>
          <w:lang w:eastAsia="en-US"/>
        </w:rPr>
        <w:t>מיום 19.9.2005</w:t>
      </w:r>
    </w:p>
    <w:p w:rsidR="00D04689" w:rsidRPr="00F17ACA" w:rsidRDefault="00D04689">
      <w:pPr>
        <w:pStyle w:val="P00"/>
        <w:spacing w:before="0"/>
        <w:ind w:left="1021" w:right="1134"/>
        <w:rPr>
          <w:rStyle w:val="default"/>
          <w:rFonts w:cs="FrankRuehl" w:hint="cs"/>
          <w:b/>
          <w:b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1</w:t>
      </w:r>
    </w:p>
    <w:p w:rsidR="00D04689" w:rsidRPr="00F17ACA" w:rsidRDefault="00D04689">
      <w:pPr>
        <w:pStyle w:val="P00"/>
        <w:spacing w:before="0"/>
        <w:ind w:left="1021" w:right="1134"/>
        <w:rPr>
          <w:rFonts w:hint="cs"/>
          <w:vanish/>
          <w:szCs w:val="20"/>
          <w:shd w:val="clear" w:color="auto" w:fill="FFFF99"/>
          <w:rtl/>
          <w:lang w:eastAsia="en-US"/>
        </w:rPr>
      </w:pPr>
      <w:hyperlink r:id="rId64" w:history="1">
        <w:r w:rsidRPr="00F17ACA">
          <w:rPr>
            <w:rStyle w:val="Hyperlink"/>
            <w:rFonts w:hint="cs"/>
            <w:vanish/>
            <w:szCs w:val="20"/>
            <w:shd w:val="clear" w:color="auto" w:fill="FFFF99"/>
            <w:rtl/>
            <w:lang w:eastAsia="en-US"/>
          </w:rPr>
          <w:t>ס"ח תשס"ה מס' 2005</w:t>
        </w:r>
      </w:hyperlink>
      <w:r w:rsidRPr="00F17ACA">
        <w:rPr>
          <w:rFonts w:hint="cs"/>
          <w:vanish/>
          <w:szCs w:val="20"/>
          <w:shd w:val="clear" w:color="auto" w:fill="FFFF99"/>
          <w:rtl/>
          <w:lang w:eastAsia="en-US"/>
        </w:rPr>
        <w:t xml:space="preserve"> מיום 19.6.2005 עמ' 482 (</w:t>
      </w:r>
      <w:hyperlink r:id="rId65" w:history="1">
        <w:r w:rsidRPr="00F17ACA">
          <w:rPr>
            <w:rStyle w:val="Hyperlink"/>
            <w:rFonts w:hint="cs"/>
            <w:vanish/>
            <w:szCs w:val="20"/>
            <w:shd w:val="clear" w:color="auto" w:fill="FFFF99"/>
            <w:rtl/>
            <w:lang w:eastAsia="en-US"/>
          </w:rPr>
          <w:t>ה"ח 115</w:t>
        </w:r>
      </w:hyperlink>
      <w:r w:rsidRPr="00F17ACA">
        <w:rPr>
          <w:rFonts w:hint="cs"/>
          <w:vanish/>
          <w:szCs w:val="20"/>
          <w:shd w:val="clear" w:color="auto" w:fill="FFFF99"/>
          <w:rtl/>
          <w:lang w:eastAsia="en-US"/>
        </w:rPr>
        <w:t>)</w:t>
      </w:r>
    </w:p>
    <w:p w:rsidR="00D04689" w:rsidRDefault="00D04689" w:rsidP="00D04689">
      <w:pPr>
        <w:pStyle w:val="P22"/>
        <w:ind w:left="1021" w:right="1134"/>
        <w:rPr>
          <w:rStyle w:val="default"/>
          <w:rFonts w:cs="FrankRuehl" w:hint="cs"/>
          <w:sz w:val="2"/>
          <w:szCs w:val="2"/>
          <w:shd w:val="clear" w:color="auto" w:fill="FFFF99"/>
          <w:rtl/>
        </w:rPr>
      </w:pPr>
      <w:r w:rsidRPr="00F17ACA">
        <w:rPr>
          <w:rStyle w:val="default"/>
          <w:rFonts w:cs="FrankRuehl"/>
          <w:vanish/>
          <w:sz w:val="22"/>
          <w:szCs w:val="22"/>
          <w:shd w:val="clear" w:color="auto" w:fill="FFFF99"/>
          <w:rtl/>
        </w:rPr>
        <w:t>(2)</w:t>
      </w:r>
      <w:r w:rsidRPr="00F17ACA">
        <w:rPr>
          <w:rStyle w:val="default"/>
          <w:rFonts w:cs="FrankRuehl"/>
          <w:vanish/>
          <w:sz w:val="22"/>
          <w:szCs w:val="22"/>
          <w:shd w:val="clear" w:color="auto" w:fill="FFFF99"/>
          <w:rtl/>
        </w:rPr>
        <w:tab/>
      </w:r>
      <w:r w:rsidRPr="00F17ACA">
        <w:rPr>
          <w:rStyle w:val="default"/>
          <w:rFonts w:cs="FrankRuehl" w:hint="cs"/>
          <w:vanish/>
          <w:sz w:val="22"/>
          <w:szCs w:val="22"/>
          <w:shd w:val="clear" w:color="auto" w:fill="FFFF99"/>
          <w:rtl/>
        </w:rPr>
        <w:t>חיפוש חיצוני כהגדרתו</w:t>
      </w:r>
      <w:r w:rsidRPr="00F17ACA">
        <w:rPr>
          <w:rStyle w:val="default"/>
          <w:rFonts w:cs="FrankRuehl"/>
          <w:vanish/>
          <w:sz w:val="22"/>
          <w:szCs w:val="22"/>
          <w:shd w:val="clear" w:color="auto" w:fill="FFFF99"/>
          <w:rtl/>
        </w:rPr>
        <w:t xml:space="preserve"> </w:t>
      </w:r>
      <w:r w:rsidRPr="00F17ACA">
        <w:rPr>
          <w:rStyle w:val="default"/>
          <w:rFonts w:cs="FrankRuehl" w:hint="cs"/>
          <w:vanish/>
          <w:sz w:val="22"/>
          <w:szCs w:val="22"/>
          <w:shd w:val="clear" w:color="auto" w:fill="FFFF99"/>
          <w:rtl/>
        </w:rPr>
        <w:t xml:space="preserve">בפסקאות (4), (5) וכן (6), אם לקיחת השיער היא מהחלקים המוצנעים של הגוף, וחיפוש פנימי </w:t>
      </w:r>
      <w:r w:rsidRPr="00F17ACA">
        <w:rPr>
          <w:rStyle w:val="default"/>
          <w:rFonts w:cs="FrankRuehl" w:hint="cs"/>
          <w:strike/>
          <w:vanish/>
          <w:sz w:val="22"/>
          <w:szCs w:val="22"/>
          <w:shd w:val="clear" w:color="auto" w:fill="FFFF99"/>
          <w:rtl/>
        </w:rPr>
        <w:t>כהגדרתו בפסקה (1)</w:t>
      </w:r>
      <w:r w:rsidRPr="00F17ACA">
        <w:rPr>
          <w:rStyle w:val="default"/>
          <w:rFonts w:cs="FrankRuehl" w:hint="cs"/>
          <w:vanish/>
          <w:sz w:val="22"/>
          <w:szCs w:val="22"/>
          <w:shd w:val="clear" w:color="auto" w:fill="FFFF99"/>
          <w:rtl/>
        </w:rPr>
        <w:t xml:space="preserve"> </w:t>
      </w:r>
      <w:r w:rsidRPr="00F17ACA">
        <w:rPr>
          <w:rStyle w:val="default"/>
          <w:rFonts w:cs="FrankRuehl" w:hint="cs"/>
          <w:vanish/>
          <w:sz w:val="22"/>
          <w:szCs w:val="22"/>
          <w:u w:val="single"/>
          <w:shd w:val="clear" w:color="auto" w:fill="FFFF99"/>
          <w:rtl/>
        </w:rPr>
        <w:t>כהגדרתו בפסקאות (1) וכן (6)</w:t>
      </w:r>
      <w:r w:rsidRPr="00F17ACA">
        <w:rPr>
          <w:rStyle w:val="default"/>
          <w:rFonts w:cs="FrankRuehl" w:hint="cs"/>
          <w:vanish/>
          <w:sz w:val="22"/>
          <w:szCs w:val="22"/>
          <w:shd w:val="clear" w:color="auto" w:fill="FFFF99"/>
          <w:rtl/>
        </w:rPr>
        <w:t xml:space="preserve"> </w:t>
      </w:r>
      <w:r w:rsidRPr="00F17ACA">
        <w:rPr>
          <w:rStyle w:val="default"/>
          <w:rFonts w:cs="FrankRuehl"/>
          <w:vanish/>
          <w:sz w:val="22"/>
          <w:szCs w:val="22"/>
          <w:shd w:val="clear" w:color="auto" w:fill="FFFF99"/>
          <w:rtl/>
        </w:rPr>
        <w:t>–</w:t>
      </w:r>
      <w:r w:rsidRPr="00F17ACA">
        <w:rPr>
          <w:rStyle w:val="default"/>
          <w:rFonts w:cs="FrankRuehl" w:hint="cs"/>
          <w:vanish/>
          <w:sz w:val="22"/>
          <w:szCs w:val="22"/>
          <w:shd w:val="clear" w:color="auto" w:fill="FFFF99"/>
          <w:rtl/>
        </w:rPr>
        <w:t xml:space="preserve"> חובש;</w:t>
      </w:r>
      <w:bookmarkEnd w:id="31"/>
    </w:p>
    <w:p w:rsidR="00D04689" w:rsidRDefault="00D04689" w:rsidP="00176AA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חיפוש פנימי כהגדרתו בפסקאות (2) עד (4) </w:t>
      </w:r>
      <w:r w:rsidR="00176AA9">
        <w:rPr>
          <w:rStyle w:val="default"/>
          <w:rFonts w:cs="FrankRuehl" w:hint="cs"/>
          <w:rtl/>
        </w:rPr>
        <w:t>-</w:t>
      </w:r>
      <w:r>
        <w:rPr>
          <w:rStyle w:val="default"/>
          <w:rFonts w:cs="FrankRuehl" w:hint="cs"/>
          <w:rtl/>
        </w:rPr>
        <w:t xml:space="preserve"> טכנאי המוסמך כדין לערוך בדיקה באמצעות מכשיר גלים על-קוליים, מכשיר רנטגן או סורק;</w:t>
      </w:r>
    </w:p>
    <w:p w:rsidR="00D04689" w:rsidRDefault="00D04689" w:rsidP="00176AA9">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חיפוש פנימי כהג</w:t>
      </w:r>
      <w:r>
        <w:rPr>
          <w:rStyle w:val="default"/>
          <w:rFonts w:cs="FrankRuehl"/>
          <w:rtl/>
        </w:rPr>
        <w:t>ד</w:t>
      </w:r>
      <w:r>
        <w:rPr>
          <w:rStyle w:val="default"/>
          <w:rFonts w:cs="FrankRuehl" w:hint="cs"/>
          <w:rtl/>
        </w:rPr>
        <w:t xml:space="preserve">רתו בפסקה (5) </w:t>
      </w:r>
      <w:r w:rsidR="00176AA9">
        <w:rPr>
          <w:rStyle w:val="default"/>
          <w:rFonts w:cs="FrankRuehl" w:hint="cs"/>
          <w:rtl/>
        </w:rPr>
        <w:t>-</w:t>
      </w:r>
      <w:r>
        <w:rPr>
          <w:rStyle w:val="default"/>
          <w:rFonts w:cs="FrankRuehl" w:hint="cs"/>
          <w:rtl/>
        </w:rPr>
        <w:t xml:space="preserve"> רופא שהוא</w:t>
      </w:r>
      <w:r>
        <w:rPr>
          <w:rStyle w:val="default"/>
          <w:rFonts w:cs="FrankRuehl"/>
          <w:rtl/>
        </w:rPr>
        <w:t xml:space="preserve"> </w:t>
      </w:r>
      <w:r>
        <w:rPr>
          <w:rStyle w:val="default"/>
          <w:rFonts w:cs="FrankRuehl" w:hint="cs"/>
          <w:rtl/>
        </w:rPr>
        <w:t>מומחה או מתמחה בגינקולוגיה או מיילדות.</w:t>
      </w:r>
    </w:p>
    <w:p w:rsidR="00D04689" w:rsidRDefault="00D046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אין באמור בסעיף קטן (א) כדי למנוע עשיית הפעולות המנויות בו בידי בעל מקצוע רפואי אחר המוסמך כדין לעשותן.</w:t>
      </w:r>
    </w:p>
    <w:p w:rsidR="00D04689" w:rsidRDefault="00D04689">
      <w:pPr>
        <w:pStyle w:val="P00"/>
        <w:spacing w:before="72"/>
        <w:ind w:left="0" w:right="1134"/>
        <w:rPr>
          <w:rStyle w:val="default"/>
          <w:rFonts w:cs="FrankRuehl"/>
          <w:rtl/>
        </w:rPr>
      </w:pPr>
      <w:bookmarkStart w:id="32" w:name="Seif6"/>
      <w:bookmarkEnd w:id="32"/>
      <w:r>
        <w:rPr>
          <w:lang w:val="he-IL"/>
        </w:rPr>
        <w:pict>
          <v:rect id="_x0000_s2055" style="position:absolute;left:0;text-align:left;margin-left:464.5pt;margin-top:8.05pt;width:75.05pt;height:8pt;z-index:251584000" o:allowincell="f" filled="f" stroked="f" strokecolor="lime" strokeweight=".25pt">
            <v:textbox style="mso-next-textbox:#_x0000_s2055" inset="0,0,0,0">
              <w:txbxContent>
                <w:p w:rsidR="00267C59" w:rsidRDefault="00267C59">
                  <w:pPr>
                    <w:spacing w:line="160" w:lineRule="exact"/>
                    <w:jc w:val="left"/>
                    <w:rPr>
                      <w:rFonts w:cs="Miriam"/>
                      <w:noProof/>
                      <w:szCs w:val="18"/>
                      <w:rtl/>
                    </w:rPr>
                  </w:pPr>
                  <w:r>
                    <w:rPr>
                      <w:rFonts w:cs="Miriam"/>
                      <w:szCs w:val="18"/>
                      <w:rtl/>
                    </w:rPr>
                    <w:t>ה</w:t>
                  </w:r>
                  <w:r>
                    <w:rPr>
                      <w:rFonts w:cs="Miriam" w:hint="cs"/>
                      <w:szCs w:val="18"/>
                      <w:rtl/>
                    </w:rPr>
                    <w:t>ס</w:t>
                  </w:r>
                  <w:r>
                    <w:rPr>
                      <w:rFonts w:cs="Miriam"/>
                      <w:szCs w:val="18"/>
                      <w:rtl/>
                    </w:rPr>
                    <w:t>כ</w:t>
                  </w:r>
                  <w:r>
                    <w:rPr>
                      <w:rFonts w:cs="Miriam" w:hint="cs"/>
                      <w:szCs w:val="18"/>
                      <w:rtl/>
                    </w:rPr>
                    <w:t>מות מיוחדות</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הסכמה לחיפוש פנימי בחשוד שהוא קטין או בחשוד שקיים חשש לגביו שהוא מוגבל ב</w:t>
      </w:r>
      <w:r>
        <w:rPr>
          <w:rStyle w:val="default"/>
          <w:rFonts w:cs="FrankRuehl"/>
          <w:rtl/>
        </w:rPr>
        <w:t>כ</w:t>
      </w:r>
      <w:r>
        <w:rPr>
          <w:rStyle w:val="default"/>
          <w:rFonts w:cs="FrankRuehl" w:hint="cs"/>
          <w:rtl/>
        </w:rPr>
        <w:t>ושרו השכלי, טעונה גם הסכמת אפוטרופסו בכתב; לא היה לאדם כאמור אפוטרופוס רשאי בית המשפט למנות לו אפוטרופוס-לדין.</w:t>
      </w:r>
    </w:p>
    <w:p w:rsidR="00D04689" w:rsidRDefault="00D046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סירוב חשוד שהוא קטין לחיפוש פנימי בגופו אינו טעון אישור אפוטרופסו.</w:t>
      </w:r>
    </w:p>
    <w:p w:rsidR="00D04689" w:rsidRDefault="00D04689">
      <w:pPr>
        <w:pStyle w:val="P00"/>
        <w:spacing w:before="72"/>
        <w:ind w:left="0" w:right="1134"/>
        <w:rPr>
          <w:rStyle w:val="default"/>
          <w:rFonts w:cs="FrankRuehl"/>
          <w:rtl/>
        </w:rPr>
      </w:pPr>
      <w:bookmarkStart w:id="33" w:name="Seif7"/>
      <w:bookmarkEnd w:id="33"/>
      <w:r>
        <w:rPr>
          <w:lang w:val="he-IL"/>
        </w:rPr>
        <w:pict>
          <v:rect id="_x0000_s2056" style="position:absolute;left:0;text-align:left;margin-left:464.5pt;margin-top:8.05pt;width:75.05pt;height:16pt;z-index:251585024" o:allowincell="f" filled="f" stroked="f" strokecolor="lime" strokeweight=".25pt">
            <v:textbox style="mso-next-textbox:#_x0000_s2056" inset="0,0,0,0">
              <w:txbxContent>
                <w:p w:rsidR="00267C59" w:rsidRDefault="00267C59">
                  <w:pPr>
                    <w:spacing w:line="160" w:lineRule="exact"/>
                    <w:jc w:val="left"/>
                    <w:rPr>
                      <w:rFonts w:cs="Miriam"/>
                      <w:szCs w:val="18"/>
                      <w:rtl/>
                    </w:rPr>
                  </w:pPr>
                  <w:r>
                    <w:rPr>
                      <w:rFonts w:cs="Miriam"/>
                      <w:szCs w:val="18"/>
                      <w:rtl/>
                    </w:rPr>
                    <w:t>ב</w:t>
                  </w:r>
                  <w:r>
                    <w:rPr>
                      <w:rFonts w:cs="Miriam" w:hint="cs"/>
                      <w:szCs w:val="18"/>
                      <w:rtl/>
                    </w:rPr>
                    <w:t xml:space="preserve">קשה להיתר </w:t>
                  </w:r>
                </w:p>
                <w:p w:rsidR="00267C59" w:rsidRDefault="00267C59">
                  <w:pPr>
                    <w:spacing w:line="160" w:lineRule="exact"/>
                    <w:jc w:val="left"/>
                    <w:rPr>
                      <w:rFonts w:cs="Miriam"/>
                      <w:noProof/>
                      <w:szCs w:val="18"/>
                      <w:rtl/>
                    </w:rPr>
                  </w:pPr>
                  <w:r>
                    <w:rPr>
                      <w:rFonts w:cs="Miriam"/>
                      <w:szCs w:val="18"/>
                      <w:rtl/>
                    </w:rPr>
                    <w:t>ל</w:t>
                  </w:r>
                  <w:r>
                    <w:rPr>
                      <w:rFonts w:cs="Miriam" w:hint="cs"/>
                      <w:szCs w:val="18"/>
                      <w:rtl/>
                    </w:rPr>
                    <w:t>חיפוש פנימי</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בקשה להיתר לחיפוש פנימי תוגש בכתב על ידי קצין משטרה ותיחתם על יד</w:t>
      </w:r>
      <w:r>
        <w:rPr>
          <w:rStyle w:val="default"/>
          <w:rFonts w:cs="FrankRuehl"/>
          <w:rtl/>
        </w:rPr>
        <w:t>י</w:t>
      </w:r>
      <w:r>
        <w:rPr>
          <w:rStyle w:val="default"/>
          <w:rFonts w:cs="FrankRuehl" w:hint="cs"/>
          <w:rtl/>
        </w:rPr>
        <w:t>ו; הבקשה תיתמך בהצהרתו שניתנה לאחר אזהרה או בתצהיר, המאשרים כי התמלאו התנאים האמורים בחוק לעריכת החיפוש וכי לא ניתנה הסכמה לחיפוש הפנימי לאחר שנתבקשה; הבקשה תכלול את אלה:</w:t>
      </w:r>
    </w:p>
    <w:p w:rsidR="00D04689" w:rsidRDefault="00D0468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שם המבקש, דרגתו ותפקידו;</w:t>
      </w:r>
    </w:p>
    <w:p w:rsidR="00D04689" w:rsidRDefault="00D0468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התאריך והמקום שבו נערכה הבקשה;</w:t>
      </w:r>
    </w:p>
    <w:p w:rsidR="00D04689" w:rsidRDefault="00D0468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פירוט העבירה נוש</w:t>
      </w:r>
      <w:r>
        <w:rPr>
          <w:rStyle w:val="default"/>
          <w:rFonts w:cs="FrankRuehl"/>
          <w:rtl/>
        </w:rPr>
        <w:t>א</w:t>
      </w:r>
      <w:r>
        <w:rPr>
          <w:rStyle w:val="default"/>
          <w:rFonts w:cs="FrankRuehl" w:hint="cs"/>
          <w:rtl/>
        </w:rPr>
        <w:t xml:space="preserve"> החקירה;</w:t>
      </w:r>
    </w:p>
    <w:p w:rsidR="00D04689" w:rsidRDefault="00D04689">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פרטי זהותו, לרבות גילו, של החשוד ומענו;</w:t>
      </w:r>
    </w:p>
    <w:p w:rsidR="00D04689" w:rsidRDefault="00D04689">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פירוט הפעולה המבוקשת בחיפוש הפנימי;</w:t>
      </w:r>
    </w:p>
    <w:p w:rsidR="00D04689" w:rsidRDefault="00D04689">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פירוט הנסיבות המקיימות את התנאים לפי החוק;</w:t>
      </w:r>
    </w:p>
    <w:p w:rsidR="00D04689" w:rsidRDefault="00D04689">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פרטים בקשר לבקשות אחרות שהוגשו בעבר לגבי אותו חשוד בקשר לאותה חקירה, לרבות החלטות בית</w:t>
      </w:r>
      <w:r>
        <w:rPr>
          <w:rStyle w:val="default"/>
          <w:rFonts w:cs="FrankRuehl"/>
          <w:rtl/>
        </w:rPr>
        <w:t xml:space="preserve"> </w:t>
      </w:r>
      <w:r>
        <w:rPr>
          <w:rStyle w:val="default"/>
          <w:rFonts w:cs="FrankRuehl" w:hint="cs"/>
          <w:rtl/>
        </w:rPr>
        <w:t>המשפט לגביהן;</w:t>
      </w:r>
    </w:p>
    <w:p w:rsidR="00D04689" w:rsidRDefault="00D04689">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משך הזמן המתבקש לתוקפו של ההיתר;</w:t>
      </w:r>
    </w:p>
    <w:p w:rsidR="00D04689" w:rsidRDefault="00D04689">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אישור רופא לפי סעיף 4(ד).</w:t>
      </w:r>
    </w:p>
    <w:p w:rsidR="00D04689" w:rsidRDefault="00D046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העתק מהבקשה יימסר לחשוד זמן סביר לפני הדיון.</w:t>
      </w:r>
    </w:p>
    <w:p w:rsidR="00D04689" w:rsidRDefault="00D04689" w:rsidP="00176AA9">
      <w:pPr>
        <w:pStyle w:val="P00"/>
        <w:spacing w:before="72"/>
        <w:ind w:left="0" w:right="1134"/>
        <w:rPr>
          <w:rStyle w:val="default"/>
          <w:rFonts w:cs="FrankRuehl"/>
          <w:rtl/>
        </w:rPr>
      </w:pPr>
      <w:bookmarkStart w:id="34" w:name="Seif8"/>
      <w:bookmarkEnd w:id="34"/>
      <w:r>
        <w:rPr>
          <w:lang w:val="he-IL"/>
        </w:rPr>
        <w:pict>
          <v:rect id="_x0000_s2057" style="position:absolute;left:0;text-align:left;margin-left:464.5pt;margin-top:8.05pt;width:75.05pt;height:16pt;z-index:251586048" o:allowincell="f" filled="f" stroked="f" strokecolor="lime" strokeweight=".25pt">
            <v:textbox style="mso-next-textbox:#_x0000_s2057" inset="0,0,0,0">
              <w:txbxContent>
                <w:p w:rsidR="00267C59" w:rsidRDefault="00267C59">
                  <w:pPr>
                    <w:spacing w:line="160" w:lineRule="exact"/>
                    <w:jc w:val="left"/>
                    <w:rPr>
                      <w:rFonts w:cs="Miriam"/>
                      <w:szCs w:val="18"/>
                      <w:rtl/>
                    </w:rPr>
                  </w:pPr>
                  <w:r>
                    <w:rPr>
                      <w:rFonts w:cs="Miriam"/>
                      <w:szCs w:val="18"/>
                      <w:rtl/>
                    </w:rPr>
                    <w:t>ד</w:t>
                  </w:r>
                  <w:r>
                    <w:rPr>
                      <w:rFonts w:cs="Miriam" w:hint="cs"/>
                      <w:szCs w:val="18"/>
                      <w:rtl/>
                    </w:rPr>
                    <w:t xml:space="preserve">יון בבקשה </w:t>
                  </w:r>
                </w:p>
                <w:p w:rsidR="00267C59" w:rsidRDefault="00267C59">
                  <w:pPr>
                    <w:spacing w:line="160" w:lineRule="exact"/>
                    <w:jc w:val="left"/>
                    <w:rPr>
                      <w:rFonts w:cs="Miriam"/>
                      <w:noProof/>
                      <w:szCs w:val="18"/>
                      <w:rtl/>
                    </w:rPr>
                  </w:pPr>
                  <w:r>
                    <w:rPr>
                      <w:rFonts w:cs="Miriam"/>
                      <w:szCs w:val="18"/>
                      <w:rtl/>
                    </w:rPr>
                    <w:t>ו</w:t>
                  </w:r>
                  <w:r>
                    <w:rPr>
                      <w:rFonts w:cs="Miriam" w:hint="cs"/>
                      <w:szCs w:val="18"/>
                      <w:rtl/>
                    </w:rPr>
                    <w:t>החלטת שופט</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הוגשה בקשה לפי סעיף 7 (להלן </w:t>
      </w:r>
      <w:r w:rsidR="00176AA9">
        <w:rPr>
          <w:rStyle w:val="default"/>
          <w:rFonts w:cs="FrankRuehl" w:hint="cs"/>
          <w:rtl/>
        </w:rPr>
        <w:t>-</w:t>
      </w:r>
      <w:r>
        <w:rPr>
          <w:rStyle w:val="default"/>
          <w:rFonts w:cs="FrankRuehl" w:hint="cs"/>
          <w:rtl/>
        </w:rPr>
        <w:t xml:space="preserve"> הבקשה), רשאי בית המשפט, לאחר שמיעת החשוד ובא כוחו, אם יש לו, להתיר בצו עריכת חיפוש פני</w:t>
      </w:r>
      <w:r>
        <w:rPr>
          <w:rStyle w:val="default"/>
          <w:rFonts w:cs="FrankRuehl"/>
          <w:rtl/>
        </w:rPr>
        <w:t>מ</w:t>
      </w:r>
      <w:r>
        <w:rPr>
          <w:rStyle w:val="default"/>
          <w:rFonts w:cs="FrankRuehl" w:hint="cs"/>
          <w:rtl/>
        </w:rPr>
        <w:t>י אם שוכנע שהתקיימו כל אלה:</w:t>
      </w:r>
    </w:p>
    <w:p w:rsidR="00D04689" w:rsidRDefault="00D0468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התנאים הקבועים בחוק לעריכת החיפוש;</w:t>
      </w:r>
    </w:p>
    <w:p w:rsidR="00D04689" w:rsidRDefault="00D0468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הצורך בהשגת הראיה או בהוכחת הקשר שבין החשוד לבין ביצוע העבירה, גובר על הפגיעה בחשוד הכרוכה בביצוע הפעולה המבוקשת;</w:t>
      </w:r>
    </w:p>
    <w:p w:rsidR="00D04689" w:rsidRDefault="00D0468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אין דרך סבירה אחרת, בנסיבות הענין, שפגיעתה בחשוד פחותה, להשגת הראי</w:t>
      </w:r>
      <w:r>
        <w:rPr>
          <w:rStyle w:val="default"/>
          <w:rFonts w:cs="FrankRuehl"/>
          <w:rtl/>
        </w:rPr>
        <w:t>ה</w:t>
      </w:r>
      <w:r>
        <w:rPr>
          <w:rStyle w:val="default"/>
          <w:rFonts w:cs="FrankRuehl" w:hint="cs"/>
          <w:rtl/>
        </w:rPr>
        <w:t xml:space="preserve"> או להוכחת הקשר שבין החשוד לבין ביצוע העבירה.</w:t>
      </w:r>
    </w:p>
    <w:p w:rsidR="00D04689" w:rsidRDefault="00D046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היה החשוד קטין או אדם שקיים חשש לגביו שהוא מוגבל בכושרו השכלי, ישמע בית המשפט גם את אפוטרופסו או את אפוטרופסו-לדין, כאמור בסעיף 6.</w:t>
      </w:r>
    </w:p>
    <w:p w:rsidR="00D04689" w:rsidRDefault="00D046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הדיון בבקשה יהיה בדלתיים סגורות; בטרם יתחיל הדיון, ישאל בית המשפט את</w:t>
      </w:r>
      <w:r>
        <w:rPr>
          <w:rStyle w:val="default"/>
          <w:rFonts w:cs="FrankRuehl"/>
          <w:rtl/>
        </w:rPr>
        <w:t xml:space="preserve"> </w:t>
      </w:r>
      <w:r>
        <w:rPr>
          <w:rStyle w:val="default"/>
          <w:rFonts w:cs="FrankRuehl" w:hint="cs"/>
          <w:rtl/>
        </w:rPr>
        <w:t>החשוד אם רצונו שהדיון יהיה פומבי; ביקש החשוד שהדיון יהיה פומבי, יתקיים הדיון בפומבי.</w:t>
      </w:r>
    </w:p>
    <w:p w:rsidR="00D04689" w:rsidRDefault="00D046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שוכנע בית המשפט שגילוי מידע הקשור לבקשה עלול לפגוע בחקירה או לחשוף שיטת חקירה או מקורות מידע שיש אינטרס ציבורי שלא לגלותם, רשאי הוא לעיין במידע ולהסתמך עליו מבלי להע</w:t>
      </w:r>
      <w:r>
        <w:rPr>
          <w:rStyle w:val="default"/>
          <w:rFonts w:cs="FrankRuehl"/>
          <w:rtl/>
        </w:rPr>
        <w:t>מ</w:t>
      </w:r>
      <w:r>
        <w:rPr>
          <w:rStyle w:val="default"/>
          <w:rFonts w:cs="FrankRuehl" w:hint="cs"/>
          <w:rtl/>
        </w:rPr>
        <w:t>ידו לרשות החשוד או בא כוחו, ובלבד שיבהיר לחשוד את מטרת החיפוש בגופו.</w:t>
      </w:r>
    </w:p>
    <w:p w:rsidR="00D04689" w:rsidRDefault="00D04689">
      <w:pPr>
        <w:pStyle w:val="P00"/>
        <w:spacing w:before="72"/>
        <w:ind w:left="0" w:right="1134"/>
        <w:rPr>
          <w:rStyle w:val="default"/>
          <w:rFonts w:cs="FrankRuehl"/>
          <w:rtl/>
        </w:rPr>
      </w:pPr>
      <w:bookmarkStart w:id="35" w:name="Seif9"/>
      <w:bookmarkEnd w:id="35"/>
      <w:r>
        <w:rPr>
          <w:lang w:val="he-IL"/>
        </w:rPr>
        <w:pict>
          <v:rect id="_x0000_s2058" style="position:absolute;left:0;text-align:left;margin-left:464.5pt;margin-top:8.05pt;width:75.05pt;height:8pt;z-index:251587072" o:allowincell="f" filled="f" stroked="f" strokecolor="lime" strokeweight=".25pt">
            <v:textbox style="mso-next-textbox:#_x0000_s2058" inset="0,0,0,0">
              <w:txbxContent>
                <w:p w:rsidR="00267C59" w:rsidRDefault="00267C59">
                  <w:pPr>
                    <w:spacing w:line="160" w:lineRule="exact"/>
                    <w:jc w:val="left"/>
                    <w:rPr>
                      <w:rFonts w:cs="Miriam"/>
                      <w:noProof/>
                      <w:szCs w:val="18"/>
                      <w:rtl/>
                    </w:rPr>
                  </w:pPr>
                  <w:r>
                    <w:rPr>
                      <w:rFonts w:cs="Miriam"/>
                      <w:szCs w:val="18"/>
                      <w:rtl/>
                    </w:rPr>
                    <w:t>ה</w:t>
                  </w:r>
                  <w:r>
                    <w:rPr>
                      <w:rFonts w:cs="Miriam" w:hint="cs"/>
                      <w:szCs w:val="18"/>
                      <w:rtl/>
                    </w:rPr>
                    <w:t>יתר</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היתר לחיפוש פנימי יכלול את אלה:</w:t>
      </w:r>
    </w:p>
    <w:p w:rsidR="00D04689" w:rsidRDefault="00D0468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שם מבקש ההיתר, דרגתו ותפקידו;</w:t>
      </w:r>
    </w:p>
    <w:p w:rsidR="00D04689" w:rsidRDefault="00D0468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פירוט העבירה שבקשר עמה מבקשים לערוך את החיפוש הפנימי;</w:t>
      </w:r>
    </w:p>
    <w:p w:rsidR="00D04689" w:rsidRDefault="00D0468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שמו של החשוד שלגביו ניתן ההיתר;</w:t>
      </w:r>
    </w:p>
    <w:p w:rsidR="00D04689" w:rsidRDefault="00D04689">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פירוט הפעולה שיש לבצע, התנאים לעריכתה ומקום ביצועה או סוג המקום;</w:t>
      </w:r>
    </w:p>
    <w:p w:rsidR="00D04689" w:rsidRDefault="00D04689">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כשירותו של מבצע הפעולה;</w:t>
      </w:r>
    </w:p>
    <w:p w:rsidR="00D04689" w:rsidRDefault="00D04689">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כל הוראה אחרת שבית המשפט רואה לתיתה לענין החיפוש הפנימי;</w:t>
      </w:r>
    </w:p>
    <w:p w:rsidR="00D04689" w:rsidRDefault="00D04689">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משך תוקפו של ההיתר;</w:t>
      </w:r>
    </w:p>
    <w:p w:rsidR="00D04689" w:rsidRDefault="00D04689">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תאריך ומקום מתן ההיתר;</w:t>
      </w:r>
    </w:p>
    <w:p w:rsidR="00D04689" w:rsidRDefault="00D04689">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שמו וחתימתו של השופט שנתן את ההיתר.</w:t>
      </w:r>
    </w:p>
    <w:p w:rsidR="00D04689" w:rsidRDefault="00D046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תוקפו של היתר לפי סעיף זה יהיה כפי שיקבע בית המשפט ובלבד שלא יעלה על שלושה ימים, כשבמניינם לא יבואו בחשבון שבתות וחגים; בית המשפט רשאי, מנימוקים מיוחדים שיירשמו, להאריך את תוקפו של ההיתר לתקופות נוספות שלא יעלו על שלושה ימים בכל פעם.</w:t>
      </w:r>
    </w:p>
    <w:p w:rsidR="00D04689" w:rsidRDefault="00D046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היתר בית המ</w:t>
      </w:r>
      <w:r>
        <w:rPr>
          <w:rStyle w:val="default"/>
          <w:rFonts w:cs="FrankRuehl"/>
          <w:rtl/>
        </w:rPr>
        <w:t>ש</w:t>
      </w:r>
      <w:r>
        <w:rPr>
          <w:rStyle w:val="default"/>
          <w:rFonts w:cs="FrankRuehl" w:hint="cs"/>
          <w:rtl/>
        </w:rPr>
        <w:t>פט ואישור הרופא כאמור בסעיף 4(ד) יהיו אסמכתה לעורך החיפוש לעשותו על פי הפירוט שיקבע הרופא באישורו; אולם אין במתן היתר כאמור כדי לחייב בעל מקצוע רפואי לעשות פעולה שהחשוד מסרב לתת בפניו הסכמה לעשייתה.</w:t>
      </w:r>
    </w:p>
    <w:p w:rsidR="00D04689" w:rsidRDefault="00D04689">
      <w:pPr>
        <w:pStyle w:val="P00"/>
        <w:spacing w:before="72"/>
        <w:ind w:left="0" w:right="1134"/>
        <w:rPr>
          <w:rStyle w:val="default"/>
          <w:rFonts w:cs="FrankRuehl"/>
          <w:rtl/>
        </w:rPr>
      </w:pPr>
      <w:bookmarkStart w:id="36" w:name="Seif10"/>
      <w:bookmarkEnd w:id="36"/>
      <w:r>
        <w:rPr>
          <w:lang w:val="he-IL"/>
        </w:rPr>
        <w:pict>
          <v:rect id="_x0000_s2059" style="position:absolute;left:0;text-align:left;margin-left:464.5pt;margin-top:8.05pt;width:75.05pt;height:32pt;z-index:251588096" o:allowincell="f" filled="f" stroked="f" strokecolor="lime" strokeweight=".25pt">
            <v:textbox style="mso-next-textbox:#_x0000_s2059" inset="0,0,0,0">
              <w:txbxContent>
                <w:p w:rsidR="00267C59" w:rsidRDefault="00267C59">
                  <w:pPr>
                    <w:spacing w:line="160" w:lineRule="exact"/>
                    <w:jc w:val="left"/>
                    <w:rPr>
                      <w:rFonts w:cs="Miriam"/>
                      <w:noProof/>
                      <w:szCs w:val="18"/>
                      <w:rtl/>
                    </w:rPr>
                  </w:pPr>
                  <w:r>
                    <w:rPr>
                      <w:rFonts w:cs="Miriam"/>
                      <w:szCs w:val="18"/>
                      <w:rtl/>
                    </w:rPr>
                    <w:t>ד</w:t>
                  </w:r>
                  <w:r>
                    <w:rPr>
                      <w:rFonts w:cs="Miriam" w:hint="cs"/>
                      <w:szCs w:val="18"/>
                      <w:rtl/>
                    </w:rPr>
                    <w:t>ו"ח על</w:t>
                  </w:r>
                </w:p>
                <w:p w:rsidR="00267C59" w:rsidRDefault="00267C59">
                  <w:pPr>
                    <w:spacing w:line="160" w:lineRule="exact"/>
                    <w:jc w:val="left"/>
                    <w:rPr>
                      <w:rFonts w:cs="Miriam"/>
                      <w:noProof/>
                      <w:szCs w:val="18"/>
                      <w:rtl/>
                    </w:rPr>
                  </w:pPr>
                  <w:r>
                    <w:rPr>
                      <w:rFonts w:cs="Miriam"/>
                      <w:szCs w:val="18"/>
                      <w:rtl/>
                    </w:rPr>
                    <w:t>ח</w:t>
                  </w:r>
                  <w:r>
                    <w:rPr>
                      <w:rFonts w:cs="Miriam" w:hint="cs"/>
                      <w:szCs w:val="18"/>
                      <w:rtl/>
                    </w:rPr>
                    <w:t>יפוש בגוף</w:t>
                  </w:r>
                </w:p>
                <w:p w:rsidR="00267C59" w:rsidRDefault="00267C59">
                  <w:pPr>
                    <w:spacing w:line="160" w:lineRule="exact"/>
                    <w:jc w:val="left"/>
                    <w:rPr>
                      <w:rFonts w:cs="Miriam"/>
                      <w:noProof/>
                      <w:szCs w:val="18"/>
                      <w:rtl/>
                    </w:rPr>
                  </w:pPr>
                  <w:r>
                    <w:rPr>
                      <w:rFonts w:cs="Miriam"/>
                      <w:szCs w:val="18"/>
                      <w:rtl/>
                    </w:rPr>
                    <w:t>ו</w:t>
                  </w:r>
                  <w:r>
                    <w:rPr>
                      <w:rFonts w:cs="Miriam" w:hint="cs"/>
                      <w:szCs w:val="18"/>
                      <w:rtl/>
                    </w:rPr>
                    <w:t>החזקת דברים</w:t>
                  </w:r>
                </w:p>
                <w:p w:rsidR="00267C59" w:rsidRDefault="00267C59">
                  <w:pPr>
                    <w:spacing w:line="160" w:lineRule="exact"/>
                    <w:jc w:val="left"/>
                    <w:rPr>
                      <w:rFonts w:cs="Miriam"/>
                      <w:noProof/>
                      <w:szCs w:val="18"/>
                      <w:rtl/>
                    </w:rPr>
                  </w:pPr>
                  <w:r>
                    <w:rPr>
                      <w:rFonts w:cs="Miriam"/>
                      <w:szCs w:val="18"/>
                      <w:rtl/>
                    </w:rPr>
                    <w:t>ש</w:t>
                  </w:r>
                  <w:r>
                    <w:rPr>
                      <w:rFonts w:cs="Miriam" w:hint="cs"/>
                      <w:szCs w:val="18"/>
                      <w:rtl/>
                    </w:rPr>
                    <w:t>נתפסו</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עורך החיפוש בגוף ירשום בתום החיפוש בהקדם האפשרי</w:t>
      </w:r>
      <w:r>
        <w:rPr>
          <w:rStyle w:val="default"/>
          <w:rFonts w:cs="FrankRuehl"/>
          <w:rtl/>
        </w:rPr>
        <w:t xml:space="preserve">, </w:t>
      </w:r>
      <w:r>
        <w:rPr>
          <w:rStyle w:val="default"/>
          <w:rFonts w:cs="FrankRuehl" w:hint="cs"/>
          <w:rtl/>
        </w:rPr>
        <w:t>לפי הענין, דין וחשבון על מהלכו של החיפוש, ויחתום עליו.</w:t>
      </w:r>
    </w:p>
    <w:p w:rsidR="00D04689" w:rsidRDefault="00D046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דין וחשבון כאמור בסעיף קטן (א) יכלול את שנתפסו אלה:</w:t>
      </w:r>
    </w:p>
    <w:p w:rsidR="00D04689" w:rsidRDefault="00D0468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שמו ופרטי זהותו של החשוד;</w:t>
      </w:r>
    </w:p>
    <w:p w:rsidR="00D04689" w:rsidRDefault="00D04689">
      <w:pPr>
        <w:pStyle w:val="P22"/>
        <w:spacing w:before="72"/>
        <w:ind w:left="1021" w:right="1134"/>
        <w:rPr>
          <w:rStyle w:val="default"/>
          <w:rFonts w:cs="FrankRuehl" w:hint="cs"/>
          <w:rtl/>
        </w:rPr>
      </w:pPr>
      <w:r>
        <w:rPr>
          <w:rtl/>
          <w:lang w:val="he-IL"/>
        </w:rPr>
        <w:pict>
          <v:shape id="_x0000_s2189" type="#_x0000_t202" style="position:absolute;left:0;text-align:left;margin-left:470.25pt;margin-top:7.1pt;width:1in;height:16.8pt;z-index:251679232" filled="f" stroked="f">
            <v:textbox inset="1mm,0,1mm,0">
              <w:txbxContent>
                <w:p w:rsidR="00267C59" w:rsidRDefault="00267C59">
                  <w:pPr>
                    <w:spacing w:line="160" w:lineRule="exact"/>
                    <w:jc w:val="left"/>
                    <w:rPr>
                      <w:rFonts w:cs="Miriam" w:hint="cs"/>
                      <w:szCs w:val="18"/>
                      <w:rtl/>
                    </w:rPr>
                  </w:pPr>
                  <w:r>
                    <w:rPr>
                      <w:rFonts w:cs="Miriam" w:hint="cs"/>
                      <w:szCs w:val="18"/>
                      <w:rtl/>
                    </w:rPr>
                    <w:t>(תיקון מס' 1) תשס"ה-2005</w:t>
                  </w:r>
                </w:p>
              </w:txbxContent>
            </v:textbox>
            <w10:anchorlock/>
          </v:shape>
        </w:pict>
      </w:r>
      <w:r>
        <w:rPr>
          <w:rStyle w:val="default"/>
          <w:rFonts w:cs="FrankRuehl"/>
          <w:rtl/>
        </w:rPr>
        <w:t>(2)</w:t>
      </w:r>
      <w:r>
        <w:rPr>
          <w:rStyle w:val="default"/>
          <w:rFonts w:cs="FrankRuehl"/>
          <w:rtl/>
        </w:rPr>
        <w:tab/>
      </w:r>
      <w:r>
        <w:rPr>
          <w:rStyle w:val="default"/>
          <w:rFonts w:cs="FrankRuehl" w:hint="cs"/>
          <w:rtl/>
        </w:rPr>
        <w:t>פירוט פעולת החיפוש שנערכה לרבות שימוש בכוח, אם נעשה, ותוצאות פעולת החיפוש;</w:t>
      </w:r>
    </w:p>
    <w:p w:rsidR="00D04689" w:rsidRPr="00F17ACA" w:rsidRDefault="00D04689">
      <w:pPr>
        <w:pStyle w:val="P00"/>
        <w:spacing w:before="0"/>
        <w:ind w:left="1021" w:right="1134"/>
        <w:rPr>
          <w:rStyle w:val="default"/>
          <w:rFonts w:cs="FrankRuehl" w:hint="cs"/>
          <w:vanish/>
          <w:color w:val="FF0000"/>
          <w:szCs w:val="20"/>
          <w:shd w:val="clear" w:color="auto" w:fill="FFFF99"/>
          <w:rtl/>
          <w:lang w:eastAsia="en-US"/>
        </w:rPr>
      </w:pPr>
      <w:bookmarkStart w:id="37" w:name="Rov172"/>
      <w:r w:rsidRPr="00F17ACA">
        <w:rPr>
          <w:rStyle w:val="default"/>
          <w:rFonts w:cs="FrankRuehl" w:hint="cs"/>
          <w:vanish/>
          <w:color w:val="FF0000"/>
          <w:szCs w:val="20"/>
          <w:shd w:val="clear" w:color="auto" w:fill="FFFF99"/>
          <w:rtl/>
          <w:lang w:eastAsia="en-US"/>
        </w:rPr>
        <w:t>מיום 19.9.2005</w:t>
      </w:r>
    </w:p>
    <w:p w:rsidR="00D04689" w:rsidRPr="00F17ACA" w:rsidRDefault="00D04689">
      <w:pPr>
        <w:pStyle w:val="P00"/>
        <w:spacing w:before="0"/>
        <w:ind w:left="1021" w:right="1134"/>
        <w:rPr>
          <w:rStyle w:val="default"/>
          <w:rFonts w:cs="FrankRuehl" w:hint="cs"/>
          <w:b/>
          <w:b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1</w:t>
      </w:r>
    </w:p>
    <w:p w:rsidR="00D04689" w:rsidRPr="00F17ACA" w:rsidRDefault="00D04689">
      <w:pPr>
        <w:pStyle w:val="P00"/>
        <w:spacing w:before="0"/>
        <w:ind w:left="1021" w:right="1134"/>
        <w:rPr>
          <w:rFonts w:hint="cs"/>
          <w:vanish/>
          <w:szCs w:val="20"/>
          <w:shd w:val="clear" w:color="auto" w:fill="FFFF99"/>
          <w:rtl/>
          <w:lang w:eastAsia="en-US"/>
        </w:rPr>
      </w:pPr>
      <w:hyperlink r:id="rId66" w:history="1">
        <w:r w:rsidRPr="00F17ACA">
          <w:rPr>
            <w:rStyle w:val="Hyperlink"/>
            <w:rFonts w:hint="cs"/>
            <w:vanish/>
            <w:szCs w:val="20"/>
            <w:shd w:val="clear" w:color="auto" w:fill="FFFF99"/>
            <w:rtl/>
            <w:lang w:eastAsia="en-US"/>
          </w:rPr>
          <w:t>ס"ח תשס"ה מס' 2005</w:t>
        </w:r>
      </w:hyperlink>
      <w:r w:rsidRPr="00F17ACA">
        <w:rPr>
          <w:rFonts w:hint="cs"/>
          <w:vanish/>
          <w:szCs w:val="20"/>
          <w:shd w:val="clear" w:color="auto" w:fill="FFFF99"/>
          <w:rtl/>
          <w:lang w:eastAsia="en-US"/>
        </w:rPr>
        <w:t xml:space="preserve"> מיום 19.6.2005 עמ' 482 (</w:t>
      </w:r>
      <w:hyperlink r:id="rId67" w:history="1">
        <w:r w:rsidRPr="00F17ACA">
          <w:rPr>
            <w:rStyle w:val="Hyperlink"/>
            <w:rFonts w:hint="cs"/>
            <w:vanish/>
            <w:szCs w:val="20"/>
            <w:shd w:val="clear" w:color="auto" w:fill="FFFF99"/>
            <w:rtl/>
            <w:lang w:eastAsia="en-US"/>
          </w:rPr>
          <w:t>ה"ח 115</w:t>
        </w:r>
      </w:hyperlink>
      <w:r w:rsidRPr="00F17ACA">
        <w:rPr>
          <w:rFonts w:hint="cs"/>
          <w:vanish/>
          <w:szCs w:val="20"/>
          <w:shd w:val="clear" w:color="auto" w:fill="FFFF99"/>
          <w:rtl/>
          <w:lang w:eastAsia="en-US"/>
        </w:rPr>
        <w:t>)</w:t>
      </w:r>
    </w:p>
    <w:p w:rsidR="00D04689" w:rsidRDefault="00D04689" w:rsidP="00D04689">
      <w:pPr>
        <w:pStyle w:val="P22"/>
        <w:ind w:left="1021" w:right="1134"/>
        <w:rPr>
          <w:rStyle w:val="default"/>
          <w:rFonts w:cs="FrankRuehl" w:hint="cs"/>
          <w:sz w:val="2"/>
          <w:szCs w:val="2"/>
          <w:shd w:val="clear" w:color="auto" w:fill="FFFF99"/>
          <w:rtl/>
        </w:rPr>
      </w:pPr>
      <w:r w:rsidRPr="00F17ACA">
        <w:rPr>
          <w:rStyle w:val="default"/>
          <w:rFonts w:cs="FrankRuehl"/>
          <w:vanish/>
          <w:sz w:val="22"/>
          <w:szCs w:val="22"/>
          <w:shd w:val="clear" w:color="auto" w:fill="FFFF99"/>
          <w:rtl/>
        </w:rPr>
        <w:t>(2)</w:t>
      </w:r>
      <w:r w:rsidRPr="00F17ACA">
        <w:rPr>
          <w:rStyle w:val="default"/>
          <w:rFonts w:cs="FrankRuehl"/>
          <w:vanish/>
          <w:sz w:val="22"/>
          <w:szCs w:val="22"/>
          <w:shd w:val="clear" w:color="auto" w:fill="FFFF99"/>
          <w:rtl/>
        </w:rPr>
        <w:tab/>
      </w:r>
      <w:r w:rsidRPr="00F17ACA">
        <w:rPr>
          <w:rStyle w:val="default"/>
          <w:rFonts w:cs="FrankRuehl" w:hint="cs"/>
          <w:vanish/>
          <w:sz w:val="22"/>
          <w:szCs w:val="22"/>
          <w:shd w:val="clear" w:color="auto" w:fill="FFFF99"/>
          <w:rtl/>
        </w:rPr>
        <w:t xml:space="preserve">פירוט פעולת החיפוש שנערכה </w:t>
      </w:r>
      <w:r w:rsidRPr="00F17ACA">
        <w:rPr>
          <w:rStyle w:val="default"/>
          <w:rFonts w:cs="FrankRuehl" w:hint="cs"/>
          <w:strike/>
          <w:vanish/>
          <w:sz w:val="22"/>
          <w:szCs w:val="22"/>
          <w:shd w:val="clear" w:color="auto" w:fill="FFFF99"/>
          <w:rtl/>
        </w:rPr>
        <w:t>ותוצאותיה</w:t>
      </w:r>
      <w:r w:rsidRPr="00F17ACA">
        <w:rPr>
          <w:rStyle w:val="default"/>
          <w:rFonts w:cs="FrankRuehl" w:hint="cs"/>
          <w:vanish/>
          <w:sz w:val="22"/>
          <w:szCs w:val="22"/>
          <w:shd w:val="clear" w:color="auto" w:fill="FFFF99"/>
          <w:rtl/>
        </w:rPr>
        <w:t xml:space="preserve"> </w:t>
      </w:r>
      <w:r w:rsidRPr="00F17ACA">
        <w:rPr>
          <w:rStyle w:val="default"/>
          <w:rFonts w:cs="FrankRuehl" w:hint="cs"/>
          <w:vanish/>
          <w:sz w:val="22"/>
          <w:szCs w:val="22"/>
          <w:u w:val="single"/>
          <w:shd w:val="clear" w:color="auto" w:fill="FFFF99"/>
          <w:rtl/>
        </w:rPr>
        <w:t>לרבות שימוש בכוח, אם נעשה, ותוצאות פעולת החיפוש</w:t>
      </w:r>
      <w:r w:rsidRPr="00F17ACA">
        <w:rPr>
          <w:rStyle w:val="default"/>
          <w:rFonts w:cs="FrankRuehl" w:hint="cs"/>
          <w:vanish/>
          <w:sz w:val="22"/>
          <w:szCs w:val="22"/>
          <w:shd w:val="clear" w:color="auto" w:fill="FFFF99"/>
          <w:rtl/>
        </w:rPr>
        <w:t>;</w:t>
      </w:r>
      <w:bookmarkEnd w:id="37"/>
    </w:p>
    <w:p w:rsidR="00D04689" w:rsidRDefault="00D0468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פירוט הדברים שנתפסו;</w:t>
      </w:r>
    </w:p>
    <w:p w:rsidR="00D04689" w:rsidRDefault="00D04689">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התאריך, לרבות השעה, והמקום שבו נערכה פעולת</w:t>
      </w:r>
      <w:r>
        <w:rPr>
          <w:rStyle w:val="default"/>
          <w:rFonts w:cs="FrankRuehl"/>
          <w:rtl/>
        </w:rPr>
        <w:t xml:space="preserve"> </w:t>
      </w:r>
      <w:r>
        <w:rPr>
          <w:rStyle w:val="default"/>
          <w:rFonts w:cs="FrankRuehl" w:hint="cs"/>
          <w:rtl/>
        </w:rPr>
        <w:t>החיפוש;</w:t>
      </w:r>
    </w:p>
    <w:p w:rsidR="00D04689" w:rsidRDefault="00D04689">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שמו וכשירותו או דרגתו של האדם שערך את החיפוש, לרבות פירוט מקום עבודתו הקבוע;</w:t>
      </w:r>
    </w:p>
    <w:p w:rsidR="00D04689" w:rsidRDefault="00D04689">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שמו ומענו של מי שנכח בעת החיפוש, אם נכח.</w:t>
      </w:r>
    </w:p>
    <w:p w:rsidR="00D04689" w:rsidRDefault="00D046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העתק ההיתר ודו"ח החיפוש יימסרו לחשוד.</w:t>
      </w:r>
    </w:p>
    <w:p w:rsidR="00D04689" w:rsidRDefault="00D046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הדברים שנתפסו בחיפוש יוחזקו במשמורת המשטרה.</w:t>
      </w:r>
    </w:p>
    <w:p w:rsidR="00D04689" w:rsidRDefault="00D04689" w:rsidP="00176AA9">
      <w:pPr>
        <w:pStyle w:val="P00"/>
        <w:spacing w:before="72"/>
        <w:ind w:left="0" w:right="1134"/>
        <w:rPr>
          <w:rStyle w:val="default"/>
          <w:rFonts w:cs="FrankRuehl"/>
          <w:rtl/>
        </w:rPr>
      </w:pPr>
      <w:bookmarkStart w:id="38" w:name="Seif11"/>
      <w:bookmarkEnd w:id="38"/>
      <w:r>
        <w:rPr>
          <w:lang w:val="he-IL"/>
        </w:rPr>
        <w:pict>
          <v:rect id="_x0000_s2060" style="position:absolute;left:0;text-align:left;margin-left:464.5pt;margin-top:8.05pt;width:75.05pt;height:8pt;z-index:251589120" o:allowincell="f" filled="f" stroked="f" strokecolor="lime" strokeweight=".25pt">
            <v:textbox style="mso-next-textbox:#_x0000_s2060" inset="0,0,0,0">
              <w:txbxContent>
                <w:p w:rsidR="00267C59" w:rsidRDefault="00267C59">
                  <w:pPr>
                    <w:spacing w:line="160" w:lineRule="exact"/>
                    <w:jc w:val="left"/>
                    <w:rPr>
                      <w:rFonts w:cs="Miriam"/>
                      <w:noProof/>
                      <w:szCs w:val="18"/>
                      <w:rtl/>
                    </w:rPr>
                  </w:pPr>
                  <w:r>
                    <w:rPr>
                      <w:rFonts w:cs="Miriam"/>
                      <w:szCs w:val="18"/>
                      <w:rtl/>
                    </w:rPr>
                    <w:t>ס</w:t>
                  </w:r>
                  <w:r>
                    <w:rPr>
                      <w:rFonts w:cs="Miriam" w:hint="cs"/>
                      <w:szCs w:val="18"/>
                      <w:rtl/>
                    </w:rPr>
                    <w:t>ירוב החשוד</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סירב החשוד שייערך חיפוש בגופו, בין באמירה ובין בהתנהגות המונעת את החיפוש, ולא נערך החיפוש בשל סירובו, עשוי סירובו לשמש חיזוק למשקל הראיות של התביעה; לענין זה, "סירוב לחיפוש" </w:t>
      </w:r>
      <w:r w:rsidR="00176AA9">
        <w:rPr>
          <w:rStyle w:val="default"/>
          <w:rFonts w:cs="FrankRuehl" w:hint="cs"/>
          <w:rtl/>
        </w:rPr>
        <w:t>-</w:t>
      </w:r>
      <w:r>
        <w:rPr>
          <w:rStyle w:val="default"/>
          <w:rFonts w:cs="FrankRuehl" w:hint="cs"/>
          <w:rtl/>
        </w:rPr>
        <w:t xml:space="preserve"> לרבות סירוב לענין האישור הנדרש לפי סעיף 4(ד).</w:t>
      </w:r>
    </w:p>
    <w:p w:rsidR="00D04689" w:rsidRDefault="00D046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הוראות סעיף קטן (א) לא </w:t>
      </w:r>
      <w:r>
        <w:rPr>
          <w:rStyle w:val="default"/>
          <w:rFonts w:cs="FrankRuehl"/>
          <w:rtl/>
        </w:rPr>
        <w:t>י</w:t>
      </w:r>
      <w:r>
        <w:rPr>
          <w:rStyle w:val="default"/>
          <w:rFonts w:cs="FrankRuehl" w:hint="cs"/>
          <w:rtl/>
        </w:rPr>
        <w:t>חולו באחד מאלה:</w:t>
      </w:r>
    </w:p>
    <w:p w:rsidR="00D04689" w:rsidRDefault="00D0468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הסירוב לחיפוש הפנימי היה של אפוטרופסו של החשוד;</w:t>
      </w:r>
    </w:p>
    <w:p w:rsidR="00D04689" w:rsidRDefault="00D0468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לא הוגשה בקשה לבית המשפט לקבלת היתר לחיפוש פנימי, למעט בנסיבות האמורות בסעיף 4(ח) סיפה;</w:t>
      </w:r>
    </w:p>
    <w:p w:rsidR="00D04689" w:rsidRDefault="00D0468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בית המשפט לא נתן היתר לחיפוש פנימי לאחר שהתבקש לכך;</w:t>
      </w:r>
    </w:p>
    <w:p w:rsidR="00D04689" w:rsidRDefault="00D04689">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לא ניתן אישור של רופא לערוך חיפוש ב</w:t>
      </w:r>
      <w:r>
        <w:rPr>
          <w:rStyle w:val="default"/>
          <w:rFonts w:cs="FrankRuehl"/>
          <w:rtl/>
        </w:rPr>
        <w:t>ג</w:t>
      </w:r>
      <w:r>
        <w:rPr>
          <w:rStyle w:val="default"/>
          <w:rFonts w:cs="FrankRuehl" w:hint="cs"/>
          <w:rtl/>
        </w:rPr>
        <w:t>ופו של החשוד כשאישור כזה דרוש על פי החוק.</w:t>
      </w:r>
    </w:p>
    <w:p w:rsidR="00D04689" w:rsidRDefault="00D04689">
      <w:pPr>
        <w:pStyle w:val="medium2-header"/>
        <w:keepLines w:val="0"/>
        <w:spacing w:before="72"/>
        <w:ind w:left="0" w:right="1134"/>
        <w:rPr>
          <w:rFonts w:hint="cs"/>
          <w:noProof/>
          <w:rtl/>
        </w:rPr>
      </w:pPr>
      <w:bookmarkStart w:id="39" w:name="med2"/>
      <w:bookmarkEnd w:id="39"/>
      <w:r>
        <w:rPr>
          <w:noProof/>
          <w:sz w:val="20"/>
          <w:rtl/>
          <w:lang w:val="he-IL"/>
        </w:rPr>
        <w:pict>
          <v:shape id="_x0000_s2137" type="#_x0000_t202" style="position:absolute;left:0;text-align:left;margin-left:470.25pt;margin-top:5.65pt;width:1in;height:16.8pt;z-index:251643392" filled="f" stroked="f">
            <v:textbox inset="1mm,0,1mm,0">
              <w:txbxContent>
                <w:p w:rsidR="00267C59" w:rsidRDefault="00267C59">
                  <w:pPr>
                    <w:spacing w:line="160" w:lineRule="exact"/>
                    <w:jc w:val="left"/>
                    <w:rPr>
                      <w:rFonts w:cs="Miriam"/>
                      <w:szCs w:val="18"/>
                      <w:rtl/>
                    </w:rPr>
                  </w:pPr>
                  <w:r>
                    <w:rPr>
                      <w:rFonts w:cs="Miriam" w:hint="cs"/>
                      <w:szCs w:val="18"/>
                      <w:rtl/>
                    </w:rPr>
                    <w:t>(תיקון מס' 1) תשס"ה-2005</w:t>
                  </w:r>
                </w:p>
              </w:txbxContent>
            </v:textbox>
            <w10:anchorlock/>
          </v:shape>
        </w:pict>
      </w:r>
      <w:r>
        <w:rPr>
          <w:rFonts w:hint="cs"/>
          <w:noProof/>
          <w:rtl/>
        </w:rPr>
        <w:t>פרק ג': נטילת אמצעי זיהוי</w:t>
      </w:r>
    </w:p>
    <w:p w:rsidR="00D04689" w:rsidRPr="00F17ACA" w:rsidRDefault="00D04689">
      <w:pPr>
        <w:pStyle w:val="P00"/>
        <w:spacing w:before="0"/>
        <w:ind w:left="0" w:right="1134"/>
        <w:rPr>
          <w:rStyle w:val="default"/>
          <w:rFonts w:cs="FrankRuehl" w:hint="cs"/>
          <w:vanish/>
          <w:color w:val="FF0000"/>
          <w:szCs w:val="20"/>
          <w:shd w:val="clear" w:color="auto" w:fill="FFFF99"/>
          <w:rtl/>
          <w:lang w:eastAsia="en-US"/>
        </w:rPr>
      </w:pPr>
      <w:bookmarkStart w:id="40" w:name="Rov182"/>
      <w:r w:rsidRPr="00F17ACA">
        <w:rPr>
          <w:rStyle w:val="default"/>
          <w:rFonts w:cs="FrankRuehl" w:hint="cs"/>
          <w:vanish/>
          <w:color w:val="FF0000"/>
          <w:szCs w:val="20"/>
          <w:shd w:val="clear" w:color="auto" w:fill="FFFF99"/>
          <w:rtl/>
          <w:lang w:eastAsia="en-US"/>
        </w:rPr>
        <w:t>מיום 19.9.2005</w:t>
      </w:r>
    </w:p>
    <w:p w:rsidR="00D04689" w:rsidRPr="00F17ACA" w:rsidRDefault="00D04689">
      <w:pPr>
        <w:pStyle w:val="P00"/>
        <w:spacing w:before="0"/>
        <w:ind w:left="0" w:right="1134"/>
        <w:rPr>
          <w:rStyle w:val="default"/>
          <w:rFonts w:cs="FrankRuehl" w:hint="cs"/>
          <w:b/>
          <w:b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1</w:t>
      </w:r>
    </w:p>
    <w:p w:rsidR="00D04689" w:rsidRPr="00F17ACA" w:rsidRDefault="00D04689">
      <w:pPr>
        <w:pStyle w:val="P00"/>
        <w:spacing w:before="0"/>
        <w:ind w:left="0" w:right="1134"/>
        <w:rPr>
          <w:rFonts w:hint="cs"/>
          <w:vanish/>
          <w:szCs w:val="20"/>
          <w:shd w:val="clear" w:color="auto" w:fill="FFFF99"/>
          <w:rtl/>
          <w:lang w:eastAsia="en-US"/>
        </w:rPr>
      </w:pPr>
      <w:hyperlink r:id="rId68" w:history="1">
        <w:r w:rsidRPr="00F17ACA">
          <w:rPr>
            <w:rStyle w:val="Hyperlink"/>
            <w:rFonts w:hint="cs"/>
            <w:vanish/>
            <w:szCs w:val="20"/>
            <w:shd w:val="clear" w:color="auto" w:fill="FFFF99"/>
            <w:rtl/>
            <w:lang w:eastAsia="en-US"/>
          </w:rPr>
          <w:t>ס"ח תשס"ה מס' 2005</w:t>
        </w:r>
      </w:hyperlink>
      <w:r w:rsidRPr="00F17ACA">
        <w:rPr>
          <w:rFonts w:hint="cs"/>
          <w:vanish/>
          <w:szCs w:val="20"/>
          <w:shd w:val="clear" w:color="auto" w:fill="FFFF99"/>
          <w:rtl/>
          <w:lang w:eastAsia="en-US"/>
        </w:rPr>
        <w:t xml:space="preserve"> מיום 19.6.2005 עמ' 482 (</w:t>
      </w:r>
      <w:hyperlink r:id="rId69" w:history="1">
        <w:r w:rsidRPr="00F17ACA">
          <w:rPr>
            <w:rStyle w:val="Hyperlink"/>
            <w:rFonts w:hint="cs"/>
            <w:vanish/>
            <w:szCs w:val="20"/>
            <w:shd w:val="clear" w:color="auto" w:fill="FFFF99"/>
            <w:rtl/>
            <w:lang w:eastAsia="en-US"/>
          </w:rPr>
          <w:t>ה"ח 115</w:t>
        </w:r>
      </w:hyperlink>
      <w:r w:rsidRPr="00F17ACA">
        <w:rPr>
          <w:rFonts w:hint="cs"/>
          <w:vanish/>
          <w:szCs w:val="20"/>
          <w:shd w:val="clear" w:color="auto" w:fill="FFFF99"/>
          <w:rtl/>
          <w:lang w:eastAsia="en-US"/>
        </w:rPr>
        <w:t>)</w:t>
      </w:r>
    </w:p>
    <w:p w:rsidR="00D04689" w:rsidRDefault="00D04689">
      <w:pPr>
        <w:pStyle w:val="P00"/>
        <w:spacing w:before="0"/>
        <w:ind w:left="0" w:right="1134"/>
        <w:rPr>
          <w:rFonts w:hint="cs"/>
          <w:b/>
          <w:bCs/>
          <w:sz w:val="2"/>
          <w:szCs w:val="2"/>
          <w:shd w:val="clear" w:color="auto" w:fill="FFFF99"/>
          <w:rtl/>
          <w:lang w:eastAsia="en-US"/>
        </w:rPr>
      </w:pPr>
      <w:r w:rsidRPr="00F17ACA">
        <w:rPr>
          <w:rFonts w:hint="cs"/>
          <w:b/>
          <w:bCs/>
          <w:vanish/>
          <w:szCs w:val="20"/>
          <w:shd w:val="clear" w:color="auto" w:fill="FFFF99"/>
          <w:rtl/>
          <w:lang w:eastAsia="en-US"/>
        </w:rPr>
        <w:t>הוספת פרק ג'</w:t>
      </w:r>
      <w:bookmarkEnd w:id="40"/>
    </w:p>
    <w:p w:rsidR="00D04689" w:rsidRDefault="00D04689">
      <w:pPr>
        <w:pStyle w:val="header-2"/>
        <w:ind w:left="0" w:right="1134"/>
        <w:rPr>
          <w:rFonts w:hint="cs"/>
          <w:rtl/>
        </w:rPr>
      </w:pPr>
      <w:bookmarkStart w:id="41" w:name="hed20"/>
      <w:bookmarkEnd w:id="41"/>
      <w:r>
        <w:rPr>
          <w:rtl/>
          <w:lang w:val="he-IL"/>
        </w:rPr>
        <w:pict>
          <v:shape id="_x0000_s2138" type="#_x0000_t202" style="position:absolute;left:0;text-align:left;margin-left:470.25pt;margin-top:12.75pt;width:1in;height:16.8pt;z-index:251644416" filled="f" stroked="f">
            <v:textbox style="mso-next-textbox:#_x0000_s2138" inset="1mm,0,1mm,0">
              <w:txbxContent>
                <w:p w:rsidR="00267C59" w:rsidRDefault="00267C59">
                  <w:pPr>
                    <w:spacing w:line="160" w:lineRule="exact"/>
                    <w:jc w:val="left"/>
                    <w:rPr>
                      <w:rFonts w:cs="Miriam"/>
                      <w:szCs w:val="18"/>
                      <w:rtl/>
                    </w:rPr>
                  </w:pPr>
                  <w:r>
                    <w:rPr>
                      <w:rFonts w:cs="Miriam" w:hint="cs"/>
                      <w:szCs w:val="18"/>
                      <w:rtl/>
                    </w:rPr>
                    <w:t>(תיקון מס' 1) תשס"ה-2005</w:t>
                  </w:r>
                </w:p>
              </w:txbxContent>
            </v:textbox>
            <w10:anchorlock/>
          </v:shape>
        </w:pict>
      </w:r>
      <w:r>
        <w:rPr>
          <w:rFonts w:hint="cs"/>
          <w:rtl/>
        </w:rPr>
        <w:t>סימן א': אופן נטילת אמצעי זיהוי</w:t>
      </w:r>
    </w:p>
    <w:p w:rsidR="00D04689" w:rsidRPr="00F17ACA" w:rsidRDefault="00D04689">
      <w:pPr>
        <w:pStyle w:val="P00"/>
        <w:spacing w:before="0"/>
        <w:ind w:left="0" w:right="1134"/>
        <w:rPr>
          <w:rStyle w:val="default"/>
          <w:rFonts w:cs="FrankRuehl" w:hint="cs"/>
          <w:vanish/>
          <w:color w:val="FF0000"/>
          <w:szCs w:val="20"/>
          <w:shd w:val="clear" w:color="auto" w:fill="FFFF99"/>
          <w:rtl/>
          <w:lang w:eastAsia="en-US"/>
        </w:rPr>
      </w:pPr>
      <w:bookmarkStart w:id="42" w:name="Rov183"/>
      <w:r w:rsidRPr="00F17ACA">
        <w:rPr>
          <w:rStyle w:val="default"/>
          <w:rFonts w:cs="FrankRuehl" w:hint="cs"/>
          <w:vanish/>
          <w:color w:val="FF0000"/>
          <w:szCs w:val="20"/>
          <w:shd w:val="clear" w:color="auto" w:fill="FFFF99"/>
          <w:rtl/>
          <w:lang w:eastAsia="en-US"/>
        </w:rPr>
        <w:t>מיום 19.9.2005</w:t>
      </w:r>
    </w:p>
    <w:p w:rsidR="00D04689" w:rsidRPr="00F17ACA" w:rsidRDefault="00D04689">
      <w:pPr>
        <w:pStyle w:val="P00"/>
        <w:spacing w:before="0"/>
        <w:ind w:left="0" w:right="1134"/>
        <w:rPr>
          <w:rStyle w:val="default"/>
          <w:rFonts w:cs="FrankRuehl" w:hint="cs"/>
          <w:b/>
          <w:b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1</w:t>
      </w:r>
    </w:p>
    <w:p w:rsidR="00D04689" w:rsidRPr="00F17ACA" w:rsidRDefault="00D04689">
      <w:pPr>
        <w:pStyle w:val="P00"/>
        <w:spacing w:before="0"/>
        <w:ind w:left="0" w:right="1134"/>
        <w:rPr>
          <w:rFonts w:hint="cs"/>
          <w:vanish/>
          <w:szCs w:val="20"/>
          <w:shd w:val="clear" w:color="auto" w:fill="FFFF99"/>
          <w:rtl/>
          <w:lang w:eastAsia="en-US"/>
        </w:rPr>
      </w:pPr>
      <w:hyperlink r:id="rId70" w:history="1">
        <w:r w:rsidRPr="00F17ACA">
          <w:rPr>
            <w:rStyle w:val="Hyperlink"/>
            <w:rFonts w:hint="cs"/>
            <w:vanish/>
            <w:szCs w:val="20"/>
            <w:shd w:val="clear" w:color="auto" w:fill="FFFF99"/>
            <w:rtl/>
            <w:lang w:eastAsia="en-US"/>
          </w:rPr>
          <w:t>ס"ח תשס"ה מס' 2005</w:t>
        </w:r>
      </w:hyperlink>
      <w:r w:rsidRPr="00F17ACA">
        <w:rPr>
          <w:rFonts w:hint="cs"/>
          <w:vanish/>
          <w:szCs w:val="20"/>
          <w:shd w:val="clear" w:color="auto" w:fill="FFFF99"/>
          <w:rtl/>
          <w:lang w:eastAsia="en-US"/>
        </w:rPr>
        <w:t xml:space="preserve"> מיום 19.6.2005 עמ' 482 (</w:t>
      </w:r>
      <w:hyperlink r:id="rId71" w:history="1">
        <w:r w:rsidRPr="00F17ACA">
          <w:rPr>
            <w:rStyle w:val="Hyperlink"/>
            <w:rFonts w:hint="cs"/>
            <w:vanish/>
            <w:szCs w:val="20"/>
            <w:shd w:val="clear" w:color="auto" w:fill="FFFF99"/>
            <w:rtl/>
            <w:lang w:eastAsia="en-US"/>
          </w:rPr>
          <w:t>ה"ח 115</w:t>
        </w:r>
      </w:hyperlink>
      <w:r w:rsidRPr="00F17ACA">
        <w:rPr>
          <w:rFonts w:hint="cs"/>
          <w:vanish/>
          <w:szCs w:val="20"/>
          <w:shd w:val="clear" w:color="auto" w:fill="FFFF99"/>
          <w:rtl/>
          <w:lang w:eastAsia="en-US"/>
        </w:rPr>
        <w:t>)</w:t>
      </w:r>
    </w:p>
    <w:p w:rsidR="00D04689" w:rsidRDefault="00D04689">
      <w:pPr>
        <w:pStyle w:val="P00"/>
        <w:spacing w:before="0"/>
        <w:ind w:left="0" w:right="1134"/>
        <w:rPr>
          <w:rFonts w:hint="cs"/>
          <w:b/>
          <w:bCs/>
          <w:sz w:val="2"/>
          <w:szCs w:val="2"/>
          <w:shd w:val="clear" w:color="auto" w:fill="FFFF99"/>
          <w:rtl/>
          <w:lang w:eastAsia="en-US"/>
        </w:rPr>
      </w:pPr>
      <w:r w:rsidRPr="00F17ACA">
        <w:rPr>
          <w:rFonts w:hint="cs"/>
          <w:b/>
          <w:bCs/>
          <w:vanish/>
          <w:szCs w:val="20"/>
          <w:shd w:val="clear" w:color="auto" w:fill="FFFF99"/>
          <w:rtl/>
          <w:lang w:eastAsia="en-US"/>
        </w:rPr>
        <w:t>הוספת סימן א'</w:t>
      </w:r>
      <w:bookmarkEnd w:id="42"/>
    </w:p>
    <w:p w:rsidR="00D04689" w:rsidRDefault="00D04689">
      <w:pPr>
        <w:pStyle w:val="P00"/>
        <w:spacing w:before="72"/>
        <w:ind w:left="0" w:right="1134"/>
        <w:rPr>
          <w:rStyle w:val="default"/>
          <w:rFonts w:cs="FrankRuehl" w:hint="cs"/>
          <w:rtl/>
        </w:rPr>
      </w:pPr>
      <w:bookmarkStart w:id="43" w:name="Seif21"/>
      <w:bookmarkEnd w:id="43"/>
      <w:r>
        <w:rPr>
          <w:lang w:val="he-IL"/>
        </w:rPr>
        <w:pict>
          <v:rect id="_x0000_s2090" style="position:absolute;left:0;text-align:left;margin-left:464.5pt;margin-top:8.05pt;width:75.05pt;height:33.3pt;z-index:251618816" o:allowincell="f" filled="f" stroked="f" strokecolor="lime" strokeweight=".25pt">
            <v:textbox style="mso-next-textbox:#_x0000_s2090" inset="0,0,0,0">
              <w:txbxContent>
                <w:p w:rsidR="00267C59" w:rsidRDefault="00267C59">
                  <w:pPr>
                    <w:spacing w:line="160" w:lineRule="exact"/>
                    <w:jc w:val="left"/>
                    <w:rPr>
                      <w:rFonts w:cs="Miriam" w:hint="cs"/>
                      <w:szCs w:val="18"/>
                      <w:rtl/>
                    </w:rPr>
                  </w:pPr>
                  <w:r>
                    <w:rPr>
                      <w:rFonts w:cs="Miriam" w:hint="cs"/>
                      <w:szCs w:val="18"/>
                      <w:rtl/>
                    </w:rPr>
                    <w:t>אופן נטילת אמצעי זיהוי</w:t>
                  </w:r>
                </w:p>
                <w:p w:rsidR="00267C59" w:rsidRDefault="00267C59">
                  <w:pPr>
                    <w:spacing w:line="160" w:lineRule="exact"/>
                    <w:jc w:val="left"/>
                    <w:rPr>
                      <w:rFonts w:cs="Miriam"/>
                      <w:szCs w:val="18"/>
                      <w:rtl/>
                    </w:rPr>
                  </w:pPr>
                  <w:r>
                    <w:rPr>
                      <w:rFonts w:cs="Miriam" w:hint="cs"/>
                      <w:szCs w:val="18"/>
                      <w:rtl/>
                    </w:rPr>
                    <w:t>(תיקון מס' 1) תשס"ה-2005</w:t>
                  </w:r>
                </w:p>
              </w:txbxContent>
            </v:textbox>
            <w10:anchorlock/>
          </v:rect>
        </w:pict>
      </w:r>
      <w:r>
        <w:rPr>
          <w:rStyle w:val="big-number"/>
          <w:rFonts w:hint="cs"/>
          <w:rtl/>
        </w:rPr>
        <w:t>11</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נטילת אמצעי זיהוי לפי הוראות פרק זה תבוצע בדרך ובמקום שיבטיחו שמירה מרבית על כבוד האדם, על פרטיותו ועל בריאותו ובמידה המועטה האפשרית של פגיעה, אי נוחות או כאב.</w:t>
      </w:r>
    </w:p>
    <w:p w:rsidR="00D04689" w:rsidRPr="00F17ACA" w:rsidRDefault="00D04689">
      <w:pPr>
        <w:pStyle w:val="P00"/>
        <w:spacing w:before="0"/>
        <w:ind w:left="0" w:right="1134"/>
        <w:rPr>
          <w:rStyle w:val="default"/>
          <w:rFonts w:cs="FrankRuehl" w:hint="cs"/>
          <w:vanish/>
          <w:color w:val="FF0000"/>
          <w:szCs w:val="20"/>
          <w:shd w:val="clear" w:color="auto" w:fill="FFFF99"/>
          <w:rtl/>
          <w:lang w:eastAsia="en-US"/>
        </w:rPr>
      </w:pPr>
      <w:bookmarkStart w:id="44" w:name="Rov173"/>
      <w:r w:rsidRPr="00F17ACA">
        <w:rPr>
          <w:rStyle w:val="default"/>
          <w:rFonts w:cs="FrankRuehl" w:hint="cs"/>
          <w:vanish/>
          <w:color w:val="FF0000"/>
          <w:szCs w:val="20"/>
          <w:shd w:val="clear" w:color="auto" w:fill="FFFF99"/>
          <w:rtl/>
          <w:lang w:eastAsia="en-US"/>
        </w:rPr>
        <w:t>מיום 19.9.2005</w:t>
      </w:r>
    </w:p>
    <w:p w:rsidR="00D04689" w:rsidRPr="00F17ACA" w:rsidRDefault="00D04689">
      <w:pPr>
        <w:pStyle w:val="P00"/>
        <w:spacing w:before="0"/>
        <w:ind w:left="0" w:right="1134"/>
        <w:rPr>
          <w:rStyle w:val="default"/>
          <w:rFonts w:cs="FrankRuehl" w:hint="cs"/>
          <w:b/>
          <w:b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1</w:t>
      </w:r>
    </w:p>
    <w:p w:rsidR="00D04689" w:rsidRPr="00F17ACA" w:rsidRDefault="00D04689">
      <w:pPr>
        <w:pStyle w:val="P00"/>
        <w:spacing w:before="0"/>
        <w:ind w:left="0" w:right="1134"/>
        <w:rPr>
          <w:rFonts w:hint="cs"/>
          <w:vanish/>
          <w:szCs w:val="20"/>
          <w:shd w:val="clear" w:color="auto" w:fill="FFFF99"/>
          <w:rtl/>
          <w:lang w:eastAsia="en-US"/>
        </w:rPr>
      </w:pPr>
      <w:hyperlink r:id="rId72" w:history="1">
        <w:r w:rsidRPr="00F17ACA">
          <w:rPr>
            <w:rStyle w:val="Hyperlink"/>
            <w:rFonts w:hint="cs"/>
            <w:vanish/>
            <w:szCs w:val="20"/>
            <w:shd w:val="clear" w:color="auto" w:fill="FFFF99"/>
            <w:rtl/>
            <w:lang w:eastAsia="en-US"/>
          </w:rPr>
          <w:t>ס"ח תשס"ה מס' 2005</w:t>
        </w:r>
      </w:hyperlink>
      <w:r w:rsidRPr="00F17ACA">
        <w:rPr>
          <w:rFonts w:hint="cs"/>
          <w:vanish/>
          <w:szCs w:val="20"/>
          <w:shd w:val="clear" w:color="auto" w:fill="FFFF99"/>
          <w:rtl/>
          <w:lang w:eastAsia="en-US"/>
        </w:rPr>
        <w:t xml:space="preserve"> מיום 19.6.2005 עמ' 482 (</w:t>
      </w:r>
      <w:hyperlink r:id="rId73" w:history="1">
        <w:r w:rsidRPr="00F17ACA">
          <w:rPr>
            <w:rStyle w:val="Hyperlink"/>
            <w:rFonts w:hint="cs"/>
            <w:vanish/>
            <w:szCs w:val="20"/>
            <w:shd w:val="clear" w:color="auto" w:fill="FFFF99"/>
            <w:rtl/>
            <w:lang w:eastAsia="en-US"/>
          </w:rPr>
          <w:t>ה"ח 115</w:t>
        </w:r>
      </w:hyperlink>
      <w:r w:rsidRPr="00F17ACA">
        <w:rPr>
          <w:rFonts w:hint="cs"/>
          <w:vanish/>
          <w:szCs w:val="20"/>
          <w:shd w:val="clear" w:color="auto" w:fill="FFFF99"/>
          <w:rtl/>
          <w:lang w:eastAsia="en-US"/>
        </w:rPr>
        <w:t>)</w:t>
      </w:r>
    </w:p>
    <w:p w:rsidR="00D04689" w:rsidRDefault="00D04689">
      <w:pPr>
        <w:pStyle w:val="P00"/>
        <w:spacing w:before="0"/>
        <w:ind w:left="0" w:right="1134"/>
        <w:rPr>
          <w:rStyle w:val="default"/>
          <w:rFonts w:cs="FrankRuehl" w:hint="cs"/>
          <w:b/>
          <w:bCs/>
          <w:sz w:val="2"/>
          <w:szCs w:val="2"/>
          <w:shd w:val="clear" w:color="auto" w:fill="FFFF99"/>
          <w:rtl/>
        </w:rPr>
      </w:pPr>
      <w:r w:rsidRPr="00F17ACA">
        <w:rPr>
          <w:rStyle w:val="default"/>
          <w:rFonts w:cs="FrankRuehl" w:hint="cs"/>
          <w:b/>
          <w:bCs/>
          <w:vanish/>
          <w:szCs w:val="20"/>
          <w:shd w:val="clear" w:color="auto" w:fill="FFFF99"/>
          <w:rtl/>
        </w:rPr>
        <w:t>הוספת סעיף 11א</w:t>
      </w:r>
      <w:bookmarkEnd w:id="44"/>
    </w:p>
    <w:p w:rsidR="00D04689" w:rsidRDefault="00D04689">
      <w:pPr>
        <w:pStyle w:val="header-2"/>
        <w:ind w:left="0" w:right="1134"/>
        <w:rPr>
          <w:rFonts w:hint="cs"/>
          <w:rtl/>
        </w:rPr>
      </w:pPr>
      <w:bookmarkStart w:id="45" w:name="hed21"/>
      <w:bookmarkEnd w:id="45"/>
      <w:r>
        <w:rPr>
          <w:rtl/>
          <w:lang w:val="he-IL"/>
        </w:rPr>
        <w:pict>
          <v:shape id="_x0000_s2139" type="#_x0000_t202" style="position:absolute;left:0;text-align:left;margin-left:470.25pt;margin-top:12.75pt;width:1in;height:16.8pt;z-index:251645440" filled="f" stroked="f">
            <v:textbox inset="1mm,0,1mm,0">
              <w:txbxContent>
                <w:p w:rsidR="00267C59" w:rsidRDefault="00267C59">
                  <w:pPr>
                    <w:spacing w:line="160" w:lineRule="exact"/>
                    <w:jc w:val="left"/>
                    <w:rPr>
                      <w:rFonts w:cs="Miriam"/>
                      <w:szCs w:val="18"/>
                      <w:rtl/>
                    </w:rPr>
                  </w:pPr>
                  <w:r>
                    <w:rPr>
                      <w:rFonts w:cs="Miriam" w:hint="cs"/>
                      <w:szCs w:val="18"/>
                      <w:rtl/>
                    </w:rPr>
                    <w:t>(תיקון מס' 1) תשס"ה-2005</w:t>
                  </w:r>
                </w:p>
              </w:txbxContent>
            </v:textbox>
            <w10:anchorlock/>
          </v:shape>
        </w:pict>
      </w:r>
      <w:r>
        <w:rPr>
          <w:rFonts w:hint="cs"/>
          <w:rtl/>
        </w:rPr>
        <w:t>סימן ב': נטילת אמצעי זיהוי מחשוד, מנאשם או ממורשע</w:t>
      </w:r>
    </w:p>
    <w:p w:rsidR="00D04689" w:rsidRPr="00F17ACA" w:rsidRDefault="00D04689">
      <w:pPr>
        <w:pStyle w:val="P00"/>
        <w:spacing w:before="0"/>
        <w:ind w:left="0" w:right="1134"/>
        <w:rPr>
          <w:rStyle w:val="default"/>
          <w:rFonts w:cs="FrankRuehl" w:hint="cs"/>
          <w:vanish/>
          <w:color w:val="FF0000"/>
          <w:szCs w:val="20"/>
          <w:shd w:val="clear" w:color="auto" w:fill="FFFF99"/>
          <w:rtl/>
          <w:lang w:eastAsia="en-US"/>
        </w:rPr>
      </w:pPr>
      <w:bookmarkStart w:id="46" w:name="Rov184"/>
      <w:r w:rsidRPr="00F17ACA">
        <w:rPr>
          <w:rStyle w:val="default"/>
          <w:rFonts w:cs="FrankRuehl" w:hint="cs"/>
          <w:vanish/>
          <w:color w:val="FF0000"/>
          <w:szCs w:val="20"/>
          <w:shd w:val="clear" w:color="auto" w:fill="FFFF99"/>
          <w:rtl/>
          <w:lang w:eastAsia="en-US"/>
        </w:rPr>
        <w:t>מיום 19.9.2005</w:t>
      </w:r>
    </w:p>
    <w:p w:rsidR="00D04689" w:rsidRPr="00F17ACA" w:rsidRDefault="00D04689">
      <w:pPr>
        <w:pStyle w:val="P00"/>
        <w:spacing w:before="0"/>
        <w:ind w:left="0" w:right="1134"/>
        <w:rPr>
          <w:rStyle w:val="default"/>
          <w:rFonts w:cs="FrankRuehl" w:hint="cs"/>
          <w:b/>
          <w:b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1</w:t>
      </w:r>
    </w:p>
    <w:p w:rsidR="00D04689" w:rsidRPr="00F17ACA" w:rsidRDefault="00D04689">
      <w:pPr>
        <w:pStyle w:val="P00"/>
        <w:spacing w:before="0"/>
        <w:ind w:left="0" w:right="1134"/>
        <w:rPr>
          <w:rFonts w:hint="cs"/>
          <w:vanish/>
          <w:szCs w:val="20"/>
          <w:shd w:val="clear" w:color="auto" w:fill="FFFF99"/>
          <w:rtl/>
          <w:lang w:eastAsia="en-US"/>
        </w:rPr>
      </w:pPr>
      <w:hyperlink r:id="rId74" w:history="1">
        <w:r w:rsidRPr="00F17ACA">
          <w:rPr>
            <w:rStyle w:val="Hyperlink"/>
            <w:rFonts w:hint="cs"/>
            <w:vanish/>
            <w:szCs w:val="20"/>
            <w:shd w:val="clear" w:color="auto" w:fill="FFFF99"/>
            <w:rtl/>
            <w:lang w:eastAsia="en-US"/>
          </w:rPr>
          <w:t>ס"ח תשס"ה מס' 2005</w:t>
        </w:r>
      </w:hyperlink>
      <w:r w:rsidRPr="00F17ACA">
        <w:rPr>
          <w:rFonts w:hint="cs"/>
          <w:vanish/>
          <w:szCs w:val="20"/>
          <w:shd w:val="clear" w:color="auto" w:fill="FFFF99"/>
          <w:rtl/>
          <w:lang w:eastAsia="en-US"/>
        </w:rPr>
        <w:t xml:space="preserve"> מיום 19.6.2005 עמ' 482 (</w:t>
      </w:r>
      <w:hyperlink r:id="rId75" w:history="1">
        <w:r w:rsidRPr="00F17ACA">
          <w:rPr>
            <w:rStyle w:val="Hyperlink"/>
            <w:rFonts w:hint="cs"/>
            <w:vanish/>
            <w:szCs w:val="20"/>
            <w:shd w:val="clear" w:color="auto" w:fill="FFFF99"/>
            <w:rtl/>
            <w:lang w:eastAsia="en-US"/>
          </w:rPr>
          <w:t>ה"ח 115</w:t>
        </w:r>
      </w:hyperlink>
      <w:r w:rsidRPr="00F17ACA">
        <w:rPr>
          <w:rFonts w:hint="cs"/>
          <w:vanish/>
          <w:szCs w:val="20"/>
          <w:shd w:val="clear" w:color="auto" w:fill="FFFF99"/>
          <w:rtl/>
          <w:lang w:eastAsia="en-US"/>
        </w:rPr>
        <w:t>)</w:t>
      </w:r>
    </w:p>
    <w:p w:rsidR="00D04689" w:rsidRDefault="00D04689">
      <w:pPr>
        <w:pStyle w:val="P00"/>
        <w:spacing w:before="0"/>
        <w:ind w:left="0" w:right="1134"/>
        <w:rPr>
          <w:rFonts w:hint="cs"/>
          <w:b/>
          <w:bCs/>
          <w:sz w:val="2"/>
          <w:szCs w:val="2"/>
          <w:shd w:val="clear" w:color="auto" w:fill="FFFF99"/>
          <w:rtl/>
          <w:lang w:eastAsia="en-US"/>
        </w:rPr>
      </w:pPr>
      <w:r w:rsidRPr="00F17ACA">
        <w:rPr>
          <w:rFonts w:hint="cs"/>
          <w:b/>
          <w:bCs/>
          <w:vanish/>
          <w:szCs w:val="20"/>
          <w:shd w:val="clear" w:color="auto" w:fill="FFFF99"/>
          <w:rtl/>
          <w:lang w:eastAsia="en-US"/>
        </w:rPr>
        <w:t>הוספת סימן ב'</w:t>
      </w:r>
      <w:bookmarkEnd w:id="46"/>
    </w:p>
    <w:p w:rsidR="00D04689" w:rsidRDefault="00D04689">
      <w:pPr>
        <w:pStyle w:val="P00"/>
        <w:spacing w:before="72"/>
        <w:ind w:left="0" w:right="1134"/>
        <w:rPr>
          <w:rStyle w:val="default"/>
          <w:rFonts w:cs="FrankRuehl" w:hint="cs"/>
          <w:rtl/>
        </w:rPr>
      </w:pPr>
      <w:bookmarkStart w:id="47" w:name="Seif22"/>
      <w:bookmarkEnd w:id="47"/>
      <w:r>
        <w:rPr>
          <w:lang w:val="he-IL"/>
        </w:rPr>
        <w:pict>
          <v:rect id="_x0000_s2114" style="position:absolute;left:0;text-align:left;margin-left:464.5pt;margin-top:8.05pt;width:75.05pt;height:39.6pt;z-index:251619840" o:allowincell="f" filled="f" stroked="f" strokecolor="lime" strokeweight=".25pt">
            <v:textbox style="mso-next-textbox:#_x0000_s2114" inset="0,0,0,0">
              <w:txbxContent>
                <w:p w:rsidR="00267C59" w:rsidRDefault="00267C59">
                  <w:pPr>
                    <w:spacing w:line="160" w:lineRule="exact"/>
                    <w:jc w:val="left"/>
                    <w:rPr>
                      <w:rFonts w:cs="Miriam" w:hint="cs"/>
                      <w:szCs w:val="18"/>
                      <w:rtl/>
                    </w:rPr>
                  </w:pPr>
                  <w:r>
                    <w:rPr>
                      <w:rFonts w:cs="Miriam" w:hint="cs"/>
                      <w:szCs w:val="18"/>
                      <w:rtl/>
                    </w:rPr>
                    <w:t>תנאים לנטילת אמצעי זיהוי לצורך המאגר</w:t>
                  </w:r>
                </w:p>
                <w:p w:rsidR="00267C59" w:rsidRDefault="00267C59">
                  <w:pPr>
                    <w:spacing w:line="160" w:lineRule="exact"/>
                    <w:jc w:val="left"/>
                    <w:rPr>
                      <w:rFonts w:cs="Miriam"/>
                      <w:szCs w:val="18"/>
                      <w:rtl/>
                    </w:rPr>
                  </w:pPr>
                  <w:r>
                    <w:rPr>
                      <w:rFonts w:cs="Miriam" w:hint="cs"/>
                      <w:szCs w:val="18"/>
                      <w:rtl/>
                    </w:rPr>
                    <w:t>(תיקון מס' 1) תשס"ה-2005</w:t>
                  </w:r>
                </w:p>
              </w:txbxContent>
            </v:textbox>
            <w10:anchorlock/>
          </v:rect>
        </w:pict>
      </w:r>
      <w:r>
        <w:rPr>
          <w:rStyle w:val="big-number"/>
          <w:rFonts w:hint="cs"/>
          <w:rtl/>
        </w:rPr>
        <w:t>11</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שוטר מוסמך ליטול מאדם אמצעי זיהוי, אחד או יותר, או להורות על נטילה כאמור בידי בעל מקצוע רפואי, לשם שימוש באמצעי הזיהוי ובנתוני הזיהוי שיופקו מהם כאמור בסעיף 11ד, ובלבד שהתקיים באותו אדם אחד מאלה:</w:t>
      </w:r>
    </w:p>
    <w:p w:rsidR="00D04689" w:rsidRDefault="00D0468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חשוד בעבירה ונחקר בקשר לחשד האמור לאחר שהוזהר לפי דין;</w:t>
      </w:r>
    </w:p>
    <w:p w:rsidR="00D04689" w:rsidRDefault="00D0468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נאשם בביצוע עבירה;</w:t>
      </w:r>
    </w:p>
    <w:p w:rsidR="00D04689" w:rsidRDefault="00D0468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הוא הורשע בעבירה; לענין זה, "הורשע" </w:t>
      </w:r>
      <w:r>
        <w:rPr>
          <w:rStyle w:val="default"/>
          <w:rFonts w:cs="FrankRuehl"/>
          <w:rtl/>
        </w:rPr>
        <w:t>–</w:t>
      </w:r>
      <w:r>
        <w:rPr>
          <w:rStyle w:val="default"/>
          <w:rFonts w:cs="FrankRuehl" w:hint="cs"/>
          <w:rtl/>
        </w:rPr>
        <w:t xml:space="preserve"> לרבות קביעה של בית משפט או של בית דין צ</w:t>
      </w:r>
      <w:r w:rsidR="00F069FE">
        <w:rPr>
          <w:rStyle w:val="default"/>
          <w:rFonts w:cs="FrankRuehl" w:hint="cs"/>
          <w:rtl/>
        </w:rPr>
        <w:t>באי, שהאדם ביצע עבירה בלא הרשעה;</w:t>
      </w:r>
    </w:p>
    <w:p w:rsidR="00F069FE" w:rsidRPr="00F069FE" w:rsidRDefault="00F069FE" w:rsidP="00F069FE">
      <w:pPr>
        <w:pStyle w:val="P00"/>
        <w:spacing w:before="72"/>
        <w:ind w:left="1021" w:right="1134"/>
        <w:rPr>
          <w:rStyle w:val="default"/>
          <w:rFonts w:cs="FrankRuehl" w:hint="cs"/>
          <w:rtl/>
        </w:rPr>
      </w:pPr>
      <w:r>
        <w:rPr>
          <w:rFonts w:hint="cs"/>
          <w:rtl/>
          <w:lang w:eastAsia="en-US"/>
        </w:rPr>
        <w:pict>
          <v:shape id="_x0000_s2247" type="#_x0000_t202" style="position:absolute;left:0;text-align:left;margin-left:470.25pt;margin-top:7.1pt;width:1in;height:16.8pt;z-index:251690496" filled="f" stroked="f">
            <v:textbox inset="1mm,0,1mm,0">
              <w:txbxContent>
                <w:p w:rsidR="00267C59" w:rsidRDefault="00267C59" w:rsidP="00F069FE">
                  <w:pPr>
                    <w:spacing w:line="160" w:lineRule="exact"/>
                    <w:jc w:val="left"/>
                    <w:rPr>
                      <w:rFonts w:cs="Miriam"/>
                      <w:szCs w:val="18"/>
                      <w:rtl/>
                    </w:rPr>
                  </w:pPr>
                  <w:r>
                    <w:rPr>
                      <w:rFonts w:cs="Miriam" w:hint="cs"/>
                      <w:szCs w:val="18"/>
                      <w:rtl/>
                    </w:rPr>
                    <w:t>(תיקון מס' 3) תשע"א-2011</w:t>
                  </w:r>
                </w:p>
              </w:txbxContent>
            </v:textbox>
            <w10:anchorlock/>
          </v:shape>
        </w:pict>
      </w:r>
      <w:r w:rsidRPr="00F069FE">
        <w:rPr>
          <w:rStyle w:val="default"/>
          <w:rFonts w:cs="FrankRuehl" w:hint="cs"/>
          <w:rtl/>
        </w:rPr>
        <w:t>(4)</w:t>
      </w:r>
      <w:r w:rsidRPr="00F069FE">
        <w:rPr>
          <w:rStyle w:val="default"/>
          <w:rFonts w:cs="FrankRuehl" w:hint="cs"/>
          <w:rtl/>
        </w:rPr>
        <w:tab/>
        <w:t>הוא הורשע מחוץ לישראל ונושא את עונשו בישראל.</w:t>
      </w:r>
    </w:p>
    <w:p w:rsidR="00D04689" w:rsidRDefault="00F069FE" w:rsidP="00F069FE">
      <w:pPr>
        <w:pStyle w:val="P00"/>
        <w:spacing w:before="72"/>
        <w:ind w:left="0" w:right="1134"/>
        <w:rPr>
          <w:rStyle w:val="default"/>
          <w:rFonts w:cs="FrankRuehl" w:hint="cs"/>
          <w:rtl/>
        </w:rPr>
      </w:pPr>
      <w:r>
        <w:rPr>
          <w:rFonts w:hint="cs"/>
          <w:rtl/>
          <w:lang w:eastAsia="en-US"/>
        </w:rPr>
        <w:pict>
          <v:shape id="_x0000_s2248" type="#_x0000_t202" style="position:absolute;left:0;text-align:left;margin-left:470.25pt;margin-top:7.1pt;width:1in;height:16.8pt;z-index:251691520" filled="f" stroked="f">
            <v:textbox inset="1mm,0,1mm,0">
              <w:txbxContent>
                <w:p w:rsidR="00267C59" w:rsidRDefault="00267C59" w:rsidP="00F069FE">
                  <w:pPr>
                    <w:spacing w:line="160" w:lineRule="exact"/>
                    <w:jc w:val="left"/>
                    <w:rPr>
                      <w:rFonts w:cs="Miriam"/>
                      <w:szCs w:val="18"/>
                      <w:rtl/>
                    </w:rPr>
                  </w:pPr>
                  <w:r>
                    <w:rPr>
                      <w:rFonts w:cs="Miriam" w:hint="cs"/>
                      <w:szCs w:val="18"/>
                      <w:rtl/>
                    </w:rPr>
                    <w:t>(תיקון מס' 3) תשע"א-2011</w:t>
                  </w:r>
                </w:p>
              </w:txbxContent>
            </v:textbox>
            <w10:anchorlock/>
          </v:shape>
        </w:pict>
      </w:r>
      <w:r w:rsidR="00D04689">
        <w:rPr>
          <w:rStyle w:val="default"/>
          <w:rFonts w:cs="FrankRuehl" w:hint="cs"/>
          <w:rtl/>
        </w:rPr>
        <w:tab/>
        <w:t>(ב)</w:t>
      </w:r>
      <w:r w:rsidR="00D04689">
        <w:rPr>
          <w:rStyle w:val="default"/>
          <w:rFonts w:cs="FrankRuehl" w:hint="cs"/>
          <w:rtl/>
        </w:rPr>
        <w:tab/>
        <w:t>על אף הוראות סעיף קטן (א), שוטר לא ייטול ולא יורה ליטול אמצעי זיהוי שהוא דגימת תאי לחי, דגימת שיער או דגימת דם מזערית, אלא בעבירה מהעבירות המנויות בתוספת</w:t>
      </w:r>
      <w:r>
        <w:rPr>
          <w:rStyle w:val="default"/>
          <w:rFonts w:cs="FrankRuehl" w:hint="cs"/>
          <w:rtl/>
        </w:rPr>
        <w:t xml:space="preserve"> </w:t>
      </w:r>
      <w:r w:rsidRPr="00F069FE">
        <w:rPr>
          <w:rStyle w:val="default"/>
          <w:rFonts w:cs="FrankRuehl" w:hint="cs"/>
          <w:rtl/>
        </w:rPr>
        <w:t xml:space="preserve">הראשונה, ולעניין נטילה כאמור ממי שהורשע מחוץ לישראל ונושא את עונשו בישראל כאמור בסעיף קטן (א)(4) </w:t>
      </w:r>
      <w:r w:rsidRPr="00F069FE">
        <w:rPr>
          <w:rStyle w:val="default"/>
          <w:rFonts w:cs="FrankRuehl"/>
          <w:rtl/>
        </w:rPr>
        <w:t>–</w:t>
      </w:r>
      <w:r w:rsidRPr="00F069FE">
        <w:rPr>
          <w:rStyle w:val="default"/>
          <w:rFonts w:cs="FrankRuehl" w:hint="cs"/>
          <w:rtl/>
        </w:rPr>
        <w:t xml:space="preserve"> אלא בעבירה לפי דין זר המקבילה לעבירה המנויה בתוספת הראשונה, לפי החלטת קצין משטרה בכיר שהמפקח הכללי, באישור היועץ המשפטי לממשלה, הסמיכו לעניין זה</w:t>
      </w:r>
      <w:r w:rsidR="00D04689">
        <w:rPr>
          <w:rStyle w:val="default"/>
          <w:rFonts w:cs="FrankRuehl" w:hint="cs"/>
          <w:rtl/>
        </w:rPr>
        <w:t>.</w:t>
      </w:r>
    </w:p>
    <w:p w:rsidR="00D04689" w:rsidRDefault="00D0468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המפקח הכללי רשאי לקבוע בפקודות משטרת ישראל, סוגי עבירות, שלבים בחקירה או בהליך הפלילי, או נסיבות אחרות, שבהם לא יינטלו אמצעי זיהוי, כולם או חלקם, לפי הוראות סעיף זה.</w:t>
      </w:r>
    </w:p>
    <w:p w:rsidR="00D04689" w:rsidRDefault="00D0468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הסמכות ליטול אמצעי זיהוי לפי הוראות סעיף זה תהיה עד המועד כמפורט להלן:</w:t>
      </w:r>
    </w:p>
    <w:p w:rsidR="00D04689" w:rsidRDefault="00D0468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לענין חשוד כאמור בסעיף קטן (א)(1) </w:t>
      </w:r>
      <w:r>
        <w:rPr>
          <w:rStyle w:val="default"/>
          <w:rFonts w:cs="FrankRuehl"/>
          <w:rtl/>
        </w:rPr>
        <w:t>–</w:t>
      </w:r>
      <w:r>
        <w:rPr>
          <w:rStyle w:val="default"/>
          <w:rFonts w:cs="FrankRuehl" w:hint="cs"/>
          <w:rtl/>
        </w:rPr>
        <w:t xml:space="preserve"> במועד חקירתו באזהרה כאמור באותו סעיף קטן, ואם היה עצור </w:t>
      </w:r>
      <w:r>
        <w:rPr>
          <w:rStyle w:val="default"/>
          <w:rFonts w:cs="FrankRuehl"/>
          <w:rtl/>
        </w:rPr>
        <w:t>–</w:t>
      </w:r>
      <w:r>
        <w:rPr>
          <w:rStyle w:val="default"/>
          <w:rFonts w:cs="FrankRuehl" w:hint="cs"/>
          <w:rtl/>
        </w:rPr>
        <w:t xml:space="preserve"> עד תום תקופת מעצרו;</w:t>
      </w:r>
    </w:p>
    <w:p w:rsidR="00D04689" w:rsidRDefault="00D0468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לענין נאשם כאמור בסעיף קטן (א)(2) </w:t>
      </w:r>
      <w:r>
        <w:rPr>
          <w:rStyle w:val="default"/>
          <w:rFonts w:cs="FrankRuehl"/>
          <w:rtl/>
        </w:rPr>
        <w:t>–</w:t>
      </w:r>
      <w:r>
        <w:rPr>
          <w:rStyle w:val="default"/>
          <w:rFonts w:cs="FrankRuehl" w:hint="cs"/>
          <w:rtl/>
        </w:rPr>
        <w:t xml:space="preserve"> עד יום מתן פסק הדין בענינו;</w:t>
      </w:r>
    </w:p>
    <w:p w:rsidR="00D04689" w:rsidRDefault="00F069FE" w:rsidP="00F069FE">
      <w:pPr>
        <w:pStyle w:val="P00"/>
        <w:spacing w:before="72"/>
        <w:ind w:left="1021" w:right="1134"/>
        <w:rPr>
          <w:rStyle w:val="default"/>
          <w:rFonts w:cs="FrankRuehl" w:hint="cs"/>
          <w:rtl/>
        </w:rPr>
      </w:pPr>
      <w:r>
        <w:rPr>
          <w:rFonts w:hint="cs"/>
          <w:rtl/>
          <w:lang w:eastAsia="en-US"/>
        </w:rPr>
        <w:pict>
          <v:shape id="_x0000_s2249" type="#_x0000_t202" style="position:absolute;left:0;text-align:left;margin-left:470.25pt;margin-top:7.1pt;width:1in;height:16.8pt;z-index:251692544" filled="f" stroked="f">
            <v:textbox inset="1mm,0,1mm,0">
              <w:txbxContent>
                <w:p w:rsidR="00267C59" w:rsidRDefault="00267C59" w:rsidP="00F069FE">
                  <w:pPr>
                    <w:spacing w:line="160" w:lineRule="exact"/>
                    <w:jc w:val="left"/>
                    <w:rPr>
                      <w:rFonts w:cs="Miriam"/>
                      <w:szCs w:val="18"/>
                      <w:rtl/>
                    </w:rPr>
                  </w:pPr>
                  <w:r>
                    <w:rPr>
                      <w:rFonts w:cs="Miriam" w:hint="cs"/>
                      <w:szCs w:val="18"/>
                      <w:rtl/>
                    </w:rPr>
                    <w:t>(תיקון מס' 3) תשע"א-2011</w:t>
                  </w:r>
                </w:p>
              </w:txbxContent>
            </v:textbox>
            <w10:anchorlock/>
          </v:shape>
        </w:pict>
      </w:r>
      <w:r w:rsidR="00D04689">
        <w:rPr>
          <w:rStyle w:val="default"/>
          <w:rFonts w:cs="FrankRuehl" w:hint="cs"/>
          <w:rtl/>
        </w:rPr>
        <w:t>(3)</w:t>
      </w:r>
      <w:r w:rsidR="00D04689">
        <w:rPr>
          <w:rStyle w:val="default"/>
          <w:rFonts w:cs="FrankRuehl" w:hint="cs"/>
          <w:rtl/>
        </w:rPr>
        <w:tab/>
        <w:t xml:space="preserve">לענין </w:t>
      </w:r>
      <w:r w:rsidRPr="00F069FE">
        <w:rPr>
          <w:rStyle w:val="default"/>
          <w:rFonts w:cs="FrankRuehl" w:hint="cs"/>
          <w:rtl/>
        </w:rPr>
        <w:t>מורשע כאמור בסעיף קטן (א)(3) או (4</w:t>
      </w:r>
      <w:r w:rsidR="00D04689">
        <w:rPr>
          <w:rStyle w:val="default"/>
          <w:rFonts w:cs="FrankRuehl" w:hint="cs"/>
          <w:rtl/>
        </w:rPr>
        <w:t xml:space="preserve">) </w:t>
      </w:r>
      <w:r w:rsidR="00D04689">
        <w:rPr>
          <w:rStyle w:val="default"/>
          <w:rFonts w:cs="FrankRuehl"/>
          <w:rtl/>
        </w:rPr>
        <w:t>–</w:t>
      </w:r>
      <w:r w:rsidR="00D04689">
        <w:rPr>
          <w:rStyle w:val="default"/>
          <w:rFonts w:cs="FrankRuehl" w:hint="cs"/>
          <w:rtl/>
        </w:rPr>
        <w:t xml:space="preserve"> עד 30 ימים מיום הרשעתו בפסק דין סופי, ואם הוטל עליו עונש מאסר </w:t>
      </w:r>
      <w:r w:rsidR="00D04689">
        <w:rPr>
          <w:rStyle w:val="default"/>
          <w:rFonts w:cs="FrankRuehl"/>
          <w:rtl/>
        </w:rPr>
        <w:t>–</w:t>
      </w:r>
      <w:r w:rsidR="00D04689">
        <w:rPr>
          <w:rStyle w:val="default"/>
          <w:rFonts w:cs="FrankRuehl" w:hint="cs"/>
          <w:rtl/>
        </w:rPr>
        <w:t xml:space="preserve"> עד תום תקופת מאסרו.</w:t>
      </w:r>
    </w:p>
    <w:p w:rsidR="00D04689" w:rsidRDefault="00D04689">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אמצעי זיהוי יינטלו מאדם לפי הוראות סעיף זה בתחנת משטרה, במקום מעצר או בבית סוהר, לפי הענין.</w:t>
      </w:r>
    </w:p>
    <w:p w:rsidR="00D04689" w:rsidRPr="00F17ACA" w:rsidRDefault="00D04689">
      <w:pPr>
        <w:pStyle w:val="P00"/>
        <w:spacing w:before="0"/>
        <w:ind w:left="0" w:right="1134"/>
        <w:rPr>
          <w:rStyle w:val="default"/>
          <w:rFonts w:cs="FrankRuehl" w:hint="cs"/>
          <w:vanish/>
          <w:color w:val="FF0000"/>
          <w:szCs w:val="20"/>
          <w:shd w:val="clear" w:color="auto" w:fill="FFFF99"/>
          <w:rtl/>
          <w:lang w:eastAsia="en-US"/>
        </w:rPr>
      </w:pPr>
      <w:bookmarkStart w:id="48" w:name="Rov174"/>
      <w:r w:rsidRPr="00F17ACA">
        <w:rPr>
          <w:rStyle w:val="default"/>
          <w:rFonts w:cs="FrankRuehl" w:hint="cs"/>
          <w:vanish/>
          <w:color w:val="FF0000"/>
          <w:szCs w:val="20"/>
          <w:shd w:val="clear" w:color="auto" w:fill="FFFF99"/>
          <w:rtl/>
          <w:lang w:eastAsia="en-US"/>
        </w:rPr>
        <w:t>מיום 19.9.2005</w:t>
      </w:r>
    </w:p>
    <w:p w:rsidR="00D04689" w:rsidRPr="00F17ACA" w:rsidRDefault="00D04689">
      <w:pPr>
        <w:pStyle w:val="P00"/>
        <w:spacing w:before="0"/>
        <w:ind w:left="0" w:right="1134"/>
        <w:rPr>
          <w:rStyle w:val="default"/>
          <w:rFonts w:cs="FrankRuehl" w:hint="cs"/>
          <w:b/>
          <w:b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1</w:t>
      </w:r>
    </w:p>
    <w:p w:rsidR="00D04689" w:rsidRPr="00F17ACA" w:rsidRDefault="00D04689">
      <w:pPr>
        <w:pStyle w:val="P00"/>
        <w:spacing w:before="0"/>
        <w:ind w:left="0" w:right="1134"/>
        <w:rPr>
          <w:rFonts w:hint="cs"/>
          <w:vanish/>
          <w:szCs w:val="20"/>
          <w:shd w:val="clear" w:color="auto" w:fill="FFFF99"/>
          <w:rtl/>
          <w:lang w:eastAsia="en-US"/>
        </w:rPr>
      </w:pPr>
      <w:hyperlink r:id="rId76" w:history="1">
        <w:r w:rsidRPr="00F17ACA">
          <w:rPr>
            <w:rStyle w:val="Hyperlink"/>
            <w:rFonts w:hint="cs"/>
            <w:vanish/>
            <w:szCs w:val="20"/>
            <w:shd w:val="clear" w:color="auto" w:fill="FFFF99"/>
            <w:rtl/>
            <w:lang w:eastAsia="en-US"/>
          </w:rPr>
          <w:t>ס"ח תשס"ה מס' 2005</w:t>
        </w:r>
      </w:hyperlink>
      <w:r w:rsidRPr="00F17ACA">
        <w:rPr>
          <w:rFonts w:hint="cs"/>
          <w:vanish/>
          <w:szCs w:val="20"/>
          <w:shd w:val="clear" w:color="auto" w:fill="FFFF99"/>
          <w:rtl/>
          <w:lang w:eastAsia="en-US"/>
        </w:rPr>
        <w:t xml:space="preserve"> מיום 19.6.2005 עמ' 482 (</w:t>
      </w:r>
      <w:hyperlink r:id="rId77" w:history="1">
        <w:r w:rsidRPr="00F17ACA">
          <w:rPr>
            <w:rStyle w:val="Hyperlink"/>
            <w:rFonts w:hint="cs"/>
            <w:vanish/>
            <w:szCs w:val="20"/>
            <w:shd w:val="clear" w:color="auto" w:fill="FFFF99"/>
            <w:rtl/>
            <w:lang w:eastAsia="en-US"/>
          </w:rPr>
          <w:t>ה"ח 115</w:t>
        </w:r>
      </w:hyperlink>
      <w:r w:rsidRPr="00F17ACA">
        <w:rPr>
          <w:rFonts w:hint="cs"/>
          <w:vanish/>
          <w:szCs w:val="20"/>
          <w:shd w:val="clear" w:color="auto" w:fill="FFFF99"/>
          <w:rtl/>
          <w:lang w:eastAsia="en-US"/>
        </w:rPr>
        <w:t>)</w:t>
      </w:r>
    </w:p>
    <w:p w:rsidR="00D04689" w:rsidRPr="00F17ACA" w:rsidRDefault="00D04689">
      <w:pPr>
        <w:pStyle w:val="P00"/>
        <w:spacing w:before="0"/>
        <w:ind w:left="0" w:right="1134"/>
        <w:rPr>
          <w:rStyle w:val="default"/>
          <w:rFonts w:cs="FrankRuehl" w:hint="cs"/>
          <w:vanish/>
          <w:szCs w:val="20"/>
          <w:shd w:val="clear" w:color="auto" w:fill="FFFF99"/>
          <w:rtl/>
        </w:rPr>
      </w:pPr>
      <w:r w:rsidRPr="00F17ACA">
        <w:rPr>
          <w:rStyle w:val="default"/>
          <w:rFonts w:cs="FrankRuehl" w:hint="cs"/>
          <w:b/>
          <w:bCs/>
          <w:vanish/>
          <w:szCs w:val="20"/>
          <w:shd w:val="clear" w:color="auto" w:fill="FFFF99"/>
          <w:rtl/>
        </w:rPr>
        <w:t>הוספת סעיף 11ב</w:t>
      </w:r>
    </w:p>
    <w:p w:rsidR="00391123" w:rsidRPr="00F17ACA" w:rsidRDefault="00391123">
      <w:pPr>
        <w:pStyle w:val="P00"/>
        <w:spacing w:before="0"/>
        <w:ind w:left="0" w:right="1134"/>
        <w:rPr>
          <w:rStyle w:val="default"/>
          <w:rFonts w:cs="FrankRuehl" w:hint="cs"/>
          <w:vanish/>
          <w:szCs w:val="20"/>
          <w:shd w:val="clear" w:color="auto" w:fill="FFFF99"/>
          <w:rtl/>
        </w:rPr>
      </w:pPr>
    </w:p>
    <w:p w:rsidR="00391123" w:rsidRPr="00F17ACA" w:rsidRDefault="00391123" w:rsidP="00391123">
      <w:pPr>
        <w:pStyle w:val="P00"/>
        <w:spacing w:before="0"/>
        <w:ind w:left="0" w:right="1134"/>
        <w:rPr>
          <w:rStyle w:val="default"/>
          <w:rFonts w:cs="FrankRuehl" w:hint="cs"/>
          <w:vanish/>
          <w:color w:val="FF0000"/>
          <w:szCs w:val="20"/>
          <w:shd w:val="clear" w:color="auto" w:fill="FFFF99"/>
          <w:rtl/>
          <w:lang w:eastAsia="en-US"/>
        </w:rPr>
      </w:pPr>
      <w:r w:rsidRPr="00F17ACA">
        <w:rPr>
          <w:rStyle w:val="default"/>
          <w:rFonts w:cs="FrankRuehl" w:hint="cs"/>
          <w:vanish/>
          <w:color w:val="FF0000"/>
          <w:szCs w:val="20"/>
          <w:shd w:val="clear" w:color="auto" w:fill="FFFF99"/>
          <w:rtl/>
          <w:lang w:eastAsia="en-US"/>
        </w:rPr>
        <w:t>מיום 11.7.2011</w:t>
      </w:r>
    </w:p>
    <w:p w:rsidR="00391123" w:rsidRPr="00F17ACA" w:rsidRDefault="00391123" w:rsidP="00391123">
      <w:pPr>
        <w:pStyle w:val="P00"/>
        <w:spacing w:before="0"/>
        <w:ind w:left="0" w:right="1134"/>
        <w:rPr>
          <w:rStyle w:val="default"/>
          <w:rFonts w:cs="FrankRuehl" w:hint="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3</w:t>
      </w:r>
    </w:p>
    <w:p w:rsidR="00391123" w:rsidRPr="00F17ACA" w:rsidRDefault="00391123" w:rsidP="00391123">
      <w:pPr>
        <w:pStyle w:val="P00"/>
        <w:spacing w:before="0"/>
        <w:ind w:left="0" w:right="1134"/>
        <w:rPr>
          <w:rStyle w:val="default"/>
          <w:rFonts w:cs="FrankRuehl" w:hint="cs"/>
          <w:vanish/>
          <w:szCs w:val="20"/>
          <w:shd w:val="clear" w:color="auto" w:fill="FFFF99"/>
          <w:rtl/>
          <w:lang w:eastAsia="en-US"/>
        </w:rPr>
      </w:pPr>
      <w:hyperlink r:id="rId78" w:history="1">
        <w:r w:rsidRPr="00F17ACA">
          <w:rPr>
            <w:rStyle w:val="Hyperlink"/>
            <w:rFonts w:hint="cs"/>
            <w:vanish/>
            <w:szCs w:val="20"/>
            <w:shd w:val="clear" w:color="auto" w:fill="FFFF99"/>
            <w:rtl/>
            <w:lang w:eastAsia="en-US"/>
          </w:rPr>
          <w:t>ס"ח תשע"א מס' 2303</w:t>
        </w:r>
      </w:hyperlink>
      <w:r w:rsidRPr="00F17ACA">
        <w:rPr>
          <w:rStyle w:val="default"/>
          <w:rFonts w:cs="FrankRuehl" w:hint="cs"/>
          <w:vanish/>
          <w:szCs w:val="20"/>
          <w:shd w:val="clear" w:color="auto" w:fill="FFFF99"/>
          <w:rtl/>
          <w:lang w:eastAsia="en-US"/>
        </w:rPr>
        <w:t xml:space="preserve"> מיום 11.7.2011 עמ' 952 (</w:t>
      </w:r>
      <w:hyperlink r:id="rId79" w:history="1">
        <w:r w:rsidRPr="00F17ACA">
          <w:rPr>
            <w:rStyle w:val="Hyperlink"/>
            <w:rFonts w:hint="cs"/>
            <w:vanish/>
            <w:szCs w:val="20"/>
            <w:shd w:val="clear" w:color="auto" w:fill="FFFF99"/>
            <w:rtl/>
            <w:lang w:eastAsia="en-US"/>
          </w:rPr>
          <w:t>ה"ח 490</w:t>
        </w:r>
      </w:hyperlink>
      <w:r w:rsidRPr="00F17ACA">
        <w:rPr>
          <w:rStyle w:val="default"/>
          <w:rFonts w:cs="FrankRuehl" w:hint="cs"/>
          <w:vanish/>
          <w:szCs w:val="20"/>
          <w:shd w:val="clear" w:color="auto" w:fill="FFFF99"/>
          <w:rtl/>
          <w:lang w:eastAsia="en-US"/>
        </w:rPr>
        <w:t>)</w:t>
      </w:r>
    </w:p>
    <w:p w:rsidR="00391123" w:rsidRPr="00F17ACA" w:rsidRDefault="00391123" w:rsidP="00391123">
      <w:pPr>
        <w:pStyle w:val="P00"/>
        <w:ind w:left="0" w:right="1134"/>
        <w:rPr>
          <w:rStyle w:val="default"/>
          <w:rFonts w:cs="FrankRuehl" w:hint="cs"/>
          <w:vanish/>
          <w:sz w:val="22"/>
          <w:szCs w:val="22"/>
          <w:shd w:val="clear" w:color="auto" w:fill="FFFF99"/>
          <w:rtl/>
        </w:rPr>
      </w:pPr>
      <w:r w:rsidRPr="00F17ACA">
        <w:rPr>
          <w:rStyle w:val="default"/>
          <w:rFonts w:cs="FrankRuehl"/>
          <w:vanish/>
          <w:sz w:val="22"/>
          <w:szCs w:val="22"/>
          <w:shd w:val="clear" w:color="auto" w:fill="FFFF99"/>
          <w:rtl/>
        </w:rPr>
        <w:tab/>
      </w:r>
      <w:r w:rsidRPr="00F17ACA">
        <w:rPr>
          <w:rStyle w:val="default"/>
          <w:rFonts w:cs="FrankRuehl" w:hint="cs"/>
          <w:vanish/>
          <w:sz w:val="22"/>
          <w:szCs w:val="22"/>
          <w:shd w:val="clear" w:color="auto" w:fill="FFFF99"/>
          <w:rtl/>
        </w:rPr>
        <w:t>(א)</w:t>
      </w:r>
      <w:r w:rsidRPr="00F17ACA">
        <w:rPr>
          <w:rStyle w:val="default"/>
          <w:rFonts w:cs="FrankRuehl" w:hint="cs"/>
          <w:vanish/>
          <w:sz w:val="22"/>
          <w:szCs w:val="22"/>
          <w:shd w:val="clear" w:color="auto" w:fill="FFFF99"/>
          <w:rtl/>
        </w:rPr>
        <w:tab/>
        <w:t>שוטר מוסמך ליטול מאדם אמצעי זיהוי, אחד או יותר, או להורות על נטילה כאמור בידי בעל מקצוע רפואי, לשם שימוש באמצעי הזיהוי ובנתוני הזיהוי שיופקו מהם כאמור בסעיף 11ד, ובלבד שהתקיים באותו אדם אחד מאלה:</w:t>
      </w:r>
    </w:p>
    <w:p w:rsidR="00391123" w:rsidRPr="00F17ACA" w:rsidRDefault="00391123" w:rsidP="00391123">
      <w:pPr>
        <w:pStyle w:val="P00"/>
        <w:spacing w:before="0"/>
        <w:ind w:left="1021" w:right="1134"/>
        <w:rPr>
          <w:rStyle w:val="default"/>
          <w:rFonts w:cs="FrankRuehl" w:hint="cs"/>
          <w:vanish/>
          <w:sz w:val="22"/>
          <w:szCs w:val="22"/>
          <w:shd w:val="clear" w:color="auto" w:fill="FFFF99"/>
          <w:rtl/>
        </w:rPr>
      </w:pPr>
      <w:r w:rsidRPr="00F17ACA">
        <w:rPr>
          <w:rStyle w:val="default"/>
          <w:rFonts w:cs="FrankRuehl" w:hint="cs"/>
          <w:vanish/>
          <w:sz w:val="22"/>
          <w:szCs w:val="22"/>
          <w:shd w:val="clear" w:color="auto" w:fill="FFFF99"/>
          <w:rtl/>
        </w:rPr>
        <w:t>(1)</w:t>
      </w:r>
      <w:r w:rsidRPr="00F17ACA">
        <w:rPr>
          <w:rStyle w:val="default"/>
          <w:rFonts w:cs="FrankRuehl" w:hint="cs"/>
          <w:vanish/>
          <w:sz w:val="22"/>
          <w:szCs w:val="22"/>
          <w:shd w:val="clear" w:color="auto" w:fill="FFFF99"/>
          <w:rtl/>
        </w:rPr>
        <w:tab/>
        <w:t>הוא חשוד בעבירה ונחקר בקשר לחשד האמור לאחר שהוזהר לפי דין;</w:t>
      </w:r>
    </w:p>
    <w:p w:rsidR="00391123" w:rsidRPr="00F17ACA" w:rsidRDefault="00391123" w:rsidP="00391123">
      <w:pPr>
        <w:pStyle w:val="P00"/>
        <w:spacing w:before="0"/>
        <w:ind w:left="1021" w:right="1134"/>
        <w:rPr>
          <w:rStyle w:val="default"/>
          <w:rFonts w:cs="FrankRuehl" w:hint="cs"/>
          <w:vanish/>
          <w:sz w:val="22"/>
          <w:szCs w:val="22"/>
          <w:shd w:val="clear" w:color="auto" w:fill="FFFF99"/>
          <w:rtl/>
        </w:rPr>
      </w:pPr>
      <w:r w:rsidRPr="00F17ACA">
        <w:rPr>
          <w:rStyle w:val="default"/>
          <w:rFonts w:cs="FrankRuehl" w:hint="cs"/>
          <w:vanish/>
          <w:sz w:val="22"/>
          <w:szCs w:val="22"/>
          <w:shd w:val="clear" w:color="auto" w:fill="FFFF99"/>
          <w:rtl/>
        </w:rPr>
        <w:t>(2)</w:t>
      </w:r>
      <w:r w:rsidRPr="00F17ACA">
        <w:rPr>
          <w:rStyle w:val="default"/>
          <w:rFonts w:cs="FrankRuehl" w:hint="cs"/>
          <w:vanish/>
          <w:sz w:val="22"/>
          <w:szCs w:val="22"/>
          <w:shd w:val="clear" w:color="auto" w:fill="FFFF99"/>
          <w:rtl/>
        </w:rPr>
        <w:tab/>
        <w:t>הוא נאשם בביצוע עבירה;</w:t>
      </w:r>
    </w:p>
    <w:p w:rsidR="00391123" w:rsidRPr="00F17ACA" w:rsidRDefault="00391123" w:rsidP="00391123">
      <w:pPr>
        <w:pStyle w:val="P00"/>
        <w:spacing w:before="0"/>
        <w:ind w:left="1021" w:right="1134"/>
        <w:rPr>
          <w:rStyle w:val="default"/>
          <w:rFonts w:cs="FrankRuehl" w:hint="cs"/>
          <w:vanish/>
          <w:sz w:val="22"/>
          <w:szCs w:val="22"/>
          <w:shd w:val="clear" w:color="auto" w:fill="FFFF99"/>
          <w:rtl/>
        </w:rPr>
      </w:pPr>
      <w:r w:rsidRPr="00F17ACA">
        <w:rPr>
          <w:rStyle w:val="default"/>
          <w:rFonts w:cs="FrankRuehl" w:hint="cs"/>
          <w:vanish/>
          <w:sz w:val="22"/>
          <w:szCs w:val="22"/>
          <w:shd w:val="clear" w:color="auto" w:fill="FFFF99"/>
          <w:rtl/>
        </w:rPr>
        <w:t>(3)</w:t>
      </w:r>
      <w:r w:rsidRPr="00F17ACA">
        <w:rPr>
          <w:rStyle w:val="default"/>
          <w:rFonts w:cs="FrankRuehl" w:hint="cs"/>
          <w:vanish/>
          <w:sz w:val="22"/>
          <w:szCs w:val="22"/>
          <w:shd w:val="clear" w:color="auto" w:fill="FFFF99"/>
          <w:rtl/>
        </w:rPr>
        <w:tab/>
        <w:t xml:space="preserve">הוא הורשע בעבירה; לענין זה, "הורשע" </w:t>
      </w:r>
      <w:r w:rsidRPr="00F17ACA">
        <w:rPr>
          <w:rStyle w:val="default"/>
          <w:rFonts w:cs="FrankRuehl"/>
          <w:vanish/>
          <w:sz w:val="22"/>
          <w:szCs w:val="22"/>
          <w:shd w:val="clear" w:color="auto" w:fill="FFFF99"/>
          <w:rtl/>
        </w:rPr>
        <w:t>–</w:t>
      </w:r>
      <w:r w:rsidRPr="00F17ACA">
        <w:rPr>
          <w:rStyle w:val="default"/>
          <w:rFonts w:cs="FrankRuehl" w:hint="cs"/>
          <w:vanish/>
          <w:sz w:val="22"/>
          <w:szCs w:val="22"/>
          <w:shd w:val="clear" w:color="auto" w:fill="FFFF99"/>
          <w:rtl/>
        </w:rPr>
        <w:t xml:space="preserve"> לרבות קביעה של בית משפט או של בית דין צבאי, שהאדם ביצע עבירה בלא הרשעה;</w:t>
      </w:r>
    </w:p>
    <w:p w:rsidR="00391123" w:rsidRPr="00F17ACA" w:rsidRDefault="00391123" w:rsidP="00391123">
      <w:pPr>
        <w:pStyle w:val="P00"/>
        <w:spacing w:before="0"/>
        <w:ind w:left="1021" w:right="1134"/>
        <w:rPr>
          <w:rStyle w:val="default"/>
          <w:rFonts w:cs="FrankRuehl" w:hint="cs"/>
          <w:vanish/>
          <w:sz w:val="22"/>
          <w:szCs w:val="22"/>
          <w:shd w:val="clear" w:color="auto" w:fill="FFFF99"/>
          <w:rtl/>
        </w:rPr>
      </w:pPr>
      <w:r w:rsidRPr="00F17ACA">
        <w:rPr>
          <w:rStyle w:val="default"/>
          <w:rFonts w:cs="FrankRuehl" w:hint="cs"/>
          <w:vanish/>
          <w:sz w:val="22"/>
          <w:szCs w:val="22"/>
          <w:u w:val="single"/>
          <w:shd w:val="clear" w:color="auto" w:fill="FFFF99"/>
          <w:rtl/>
        </w:rPr>
        <w:t>(4)</w:t>
      </w:r>
      <w:r w:rsidRPr="00F17ACA">
        <w:rPr>
          <w:rStyle w:val="default"/>
          <w:rFonts w:cs="FrankRuehl" w:hint="cs"/>
          <w:vanish/>
          <w:sz w:val="22"/>
          <w:szCs w:val="22"/>
          <w:u w:val="single"/>
          <w:shd w:val="clear" w:color="auto" w:fill="FFFF99"/>
          <w:rtl/>
        </w:rPr>
        <w:tab/>
      </w:r>
      <w:r w:rsidR="00F069FE" w:rsidRPr="00F17ACA">
        <w:rPr>
          <w:rStyle w:val="default"/>
          <w:rFonts w:cs="FrankRuehl" w:hint="cs"/>
          <w:vanish/>
          <w:sz w:val="22"/>
          <w:szCs w:val="22"/>
          <w:u w:val="single"/>
          <w:shd w:val="clear" w:color="auto" w:fill="FFFF99"/>
          <w:rtl/>
        </w:rPr>
        <w:t>הוא הורשע מחוץ לישראל ונושא את עונשו בישראל.</w:t>
      </w:r>
    </w:p>
    <w:p w:rsidR="00391123" w:rsidRPr="00F17ACA" w:rsidRDefault="00391123" w:rsidP="00391123">
      <w:pPr>
        <w:pStyle w:val="P00"/>
        <w:spacing w:before="0"/>
        <w:ind w:left="0" w:right="1134"/>
        <w:rPr>
          <w:rStyle w:val="default"/>
          <w:rFonts w:cs="FrankRuehl" w:hint="cs"/>
          <w:vanish/>
          <w:sz w:val="22"/>
          <w:szCs w:val="22"/>
          <w:shd w:val="clear" w:color="auto" w:fill="FFFF99"/>
          <w:rtl/>
        </w:rPr>
      </w:pPr>
      <w:r w:rsidRPr="00F17ACA">
        <w:rPr>
          <w:rStyle w:val="default"/>
          <w:rFonts w:cs="FrankRuehl" w:hint="cs"/>
          <w:vanish/>
          <w:sz w:val="22"/>
          <w:szCs w:val="22"/>
          <w:shd w:val="clear" w:color="auto" w:fill="FFFF99"/>
          <w:rtl/>
        </w:rPr>
        <w:tab/>
        <w:t>(ב)</w:t>
      </w:r>
      <w:r w:rsidRPr="00F17ACA">
        <w:rPr>
          <w:rStyle w:val="default"/>
          <w:rFonts w:cs="FrankRuehl" w:hint="cs"/>
          <w:vanish/>
          <w:sz w:val="22"/>
          <w:szCs w:val="22"/>
          <w:shd w:val="clear" w:color="auto" w:fill="FFFF99"/>
          <w:rtl/>
        </w:rPr>
        <w:tab/>
        <w:t xml:space="preserve">על אף הוראות סעיף קטן (א), שוטר לא ייטול ולא יורה ליטול אמצעי זיהוי שהוא דגימת תאי לחי, דגימת שיער או דגימת דם מזערית, אלא </w:t>
      </w:r>
      <w:r w:rsidRPr="00F17ACA">
        <w:rPr>
          <w:rStyle w:val="default"/>
          <w:rFonts w:cs="FrankRuehl" w:hint="cs"/>
          <w:strike/>
          <w:vanish/>
          <w:sz w:val="22"/>
          <w:szCs w:val="22"/>
          <w:shd w:val="clear" w:color="auto" w:fill="FFFF99"/>
          <w:rtl/>
        </w:rPr>
        <w:t>מחשוד, מנאשם או ממי שהורשע בעבירה, כאמור בסעיף קטן (א),</w:t>
      </w:r>
      <w:r w:rsidRPr="00F17ACA">
        <w:rPr>
          <w:rStyle w:val="default"/>
          <w:rFonts w:cs="FrankRuehl" w:hint="cs"/>
          <w:vanish/>
          <w:sz w:val="22"/>
          <w:szCs w:val="22"/>
          <w:shd w:val="clear" w:color="auto" w:fill="FFFF99"/>
          <w:rtl/>
        </w:rPr>
        <w:t xml:space="preserve"> בעבירה מהעבירות המנויות </w:t>
      </w:r>
      <w:r w:rsidRPr="00F17ACA">
        <w:rPr>
          <w:rStyle w:val="default"/>
          <w:rFonts w:cs="FrankRuehl" w:hint="cs"/>
          <w:strike/>
          <w:vanish/>
          <w:sz w:val="22"/>
          <w:szCs w:val="22"/>
          <w:shd w:val="clear" w:color="auto" w:fill="FFFF99"/>
          <w:rtl/>
        </w:rPr>
        <w:t>בתוספת</w:t>
      </w:r>
      <w:r w:rsidR="00F069FE" w:rsidRPr="00F17ACA">
        <w:rPr>
          <w:rStyle w:val="default"/>
          <w:rFonts w:cs="FrankRuehl" w:hint="cs"/>
          <w:vanish/>
          <w:sz w:val="22"/>
          <w:szCs w:val="22"/>
          <w:shd w:val="clear" w:color="auto" w:fill="FFFF99"/>
          <w:rtl/>
        </w:rPr>
        <w:t xml:space="preserve"> </w:t>
      </w:r>
      <w:r w:rsidR="00F069FE" w:rsidRPr="00F17ACA">
        <w:rPr>
          <w:rStyle w:val="default"/>
          <w:rFonts w:cs="FrankRuehl" w:hint="cs"/>
          <w:vanish/>
          <w:sz w:val="22"/>
          <w:szCs w:val="22"/>
          <w:u w:val="single"/>
          <w:shd w:val="clear" w:color="auto" w:fill="FFFF99"/>
          <w:rtl/>
        </w:rPr>
        <w:t xml:space="preserve">בתוספת הראשונה, ולעניין נטילה כאמור ממי שהורשע מחוץ לישראל ונושא את עונשו בישראל כאמור בסעיף קטן (א)(4) </w:t>
      </w:r>
      <w:r w:rsidR="00F069FE" w:rsidRPr="00F17ACA">
        <w:rPr>
          <w:rStyle w:val="default"/>
          <w:rFonts w:cs="FrankRuehl"/>
          <w:vanish/>
          <w:sz w:val="22"/>
          <w:szCs w:val="22"/>
          <w:u w:val="single"/>
          <w:shd w:val="clear" w:color="auto" w:fill="FFFF99"/>
          <w:rtl/>
        </w:rPr>
        <w:t>–</w:t>
      </w:r>
      <w:r w:rsidR="00F069FE" w:rsidRPr="00F17ACA">
        <w:rPr>
          <w:rStyle w:val="default"/>
          <w:rFonts w:cs="FrankRuehl" w:hint="cs"/>
          <w:vanish/>
          <w:sz w:val="22"/>
          <w:szCs w:val="22"/>
          <w:u w:val="single"/>
          <w:shd w:val="clear" w:color="auto" w:fill="FFFF99"/>
          <w:rtl/>
        </w:rPr>
        <w:t xml:space="preserve"> אלא בעבירה לפי דין זר המקבילה לעבירה המנויה בתוספת הראשונה, לפי החלטת קצין משטרה בכיר שהמפקח הכללי, באישור היועץ המשפטי לממשלה, הסמיכו לעניין זה</w:t>
      </w:r>
      <w:r w:rsidRPr="00F17ACA">
        <w:rPr>
          <w:rStyle w:val="default"/>
          <w:rFonts w:cs="FrankRuehl" w:hint="cs"/>
          <w:vanish/>
          <w:sz w:val="22"/>
          <w:szCs w:val="22"/>
          <w:shd w:val="clear" w:color="auto" w:fill="FFFF99"/>
          <w:rtl/>
        </w:rPr>
        <w:t>.</w:t>
      </w:r>
    </w:p>
    <w:p w:rsidR="00391123" w:rsidRPr="00F17ACA" w:rsidRDefault="00391123" w:rsidP="00391123">
      <w:pPr>
        <w:pStyle w:val="P00"/>
        <w:spacing w:before="0"/>
        <w:ind w:left="0" w:right="1134"/>
        <w:rPr>
          <w:rStyle w:val="default"/>
          <w:rFonts w:cs="FrankRuehl" w:hint="cs"/>
          <w:vanish/>
          <w:sz w:val="22"/>
          <w:szCs w:val="22"/>
          <w:shd w:val="clear" w:color="auto" w:fill="FFFF99"/>
          <w:rtl/>
        </w:rPr>
      </w:pPr>
      <w:r w:rsidRPr="00F17ACA">
        <w:rPr>
          <w:rStyle w:val="default"/>
          <w:rFonts w:cs="FrankRuehl" w:hint="cs"/>
          <w:vanish/>
          <w:sz w:val="22"/>
          <w:szCs w:val="22"/>
          <w:shd w:val="clear" w:color="auto" w:fill="FFFF99"/>
          <w:rtl/>
        </w:rPr>
        <w:tab/>
        <w:t>(ג)</w:t>
      </w:r>
      <w:r w:rsidRPr="00F17ACA">
        <w:rPr>
          <w:rStyle w:val="default"/>
          <w:rFonts w:cs="FrankRuehl" w:hint="cs"/>
          <w:vanish/>
          <w:sz w:val="22"/>
          <w:szCs w:val="22"/>
          <w:shd w:val="clear" w:color="auto" w:fill="FFFF99"/>
          <w:rtl/>
        </w:rPr>
        <w:tab/>
        <w:t>המפקח הכללי רשאי לקבוע בפקודות משטרת ישראל, סוגי עבירות, שלבים בחקירה או בהליך הפלילי, או נסיבות אחרות, שבהם לא יינטלו אמצעי זיהוי, כולם או חלקם, לפי הוראות סעיף זה.</w:t>
      </w:r>
    </w:p>
    <w:p w:rsidR="00391123" w:rsidRPr="00F17ACA" w:rsidRDefault="00391123" w:rsidP="00391123">
      <w:pPr>
        <w:pStyle w:val="P00"/>
        <w:spacing w:before="0"/>
        <w:ind w:left="0" w:right="1134"/>
        <w:rPr>
          <w:rStyle w:val="default"/>
          <w:rFonts w:cs="FrankRuehl" w:hint="cs"/>
          <w:vanish/>
          <w:sz w:val="22"/>
          <w:szCs w:val="22"/>
          <w:shd w:val="clear" w:color="auto" w:fill="FFFF99"/>
          <w:rtl/>
        </w:rPr>
      </w:pPr>
      <w:r w:rsidRPr="00F17ACA">
        <w:rPr>
          <w:rStyle w:val="default"/>
          <w:rFonts w:cs="FrankRuehl" w:hint="cs"/>
          <w:vanish/>
          <w:sz w:val="22"/>
          <w:szCs w:val="22"/>
          <w:shd w:val="clear" w:color="auto" w:fill="FFFF99"/>
          <w:rtl/>
        </w:rPr>
        <w:tab/>
        <w:t>(ד)</w:t>
      </w:r>
      <w:r w:rsidRPr="00F17ACA">
        <w:rPr>
          <w:rStyle w:val="default"/>
          <w:rFonts w:cs="FrankRuehl" w:hint="cs"/>
          <w:vanish/>
          <w:sz w:val="22"/>
          <w:szCs w:val="22"/>
          <w:shd w:val="clear" w:color="auto" w:fill="FFFF99"/>
          <w:rtl/>
        </w:rPr>
        <w:tab/>
        <w:t>הסמכות ליטול אמצעי זיהוי לפי הוראות סעיף זה תהיה עד המועד כמפורט להלן:</w:t>
      </w:r>
    </w:p>
    <w:p w:rsidR="00391123" w:rsidRPr="00F17ACA" w:rsidRDefault="00391123" w:rsidP="00391123">
      <w:pPr>
        <w:pStyle w:val="P00"/>
        <w:spacing w:before="0"/>
        <w:ind w:left="1021" w:right="1134"/>
        <w:rPr>
          <w:rStyle w:val="default"/>
          <w:rFonts w:cs="FrankRuehl" w:hint="cs"/>
          <w:vanish/>
          <w:sz w:val="22"/>
          <w:szCs w:val="22"/>
          <w:shd w:val="clear" w:color="auto" w:fill="FFFF99"/>
          <w:rtl/>
        </w:rPr>
      </w:pPr>
      <w:r w:rsidRPr="00F17ACA">
        <w:rPr>
          <w:rStyle w:val="default"/>
          <w:rFonts w:cs="FrankRuehl" w:hint="cs"/>
          <w:vanish/>
          <w:sz w:val="22"/>
          <w:szCs w:val="22"/>
          <w:shd w:val="clear" w:color="auto" w:fill="FFFF99"/>
          <w:rtl/>
        </w:rPr>
        <w:t>(1)</w:t>
      </w:r>
      <w:r w:rsidRPr="00F17ACA">
        <w:rPr>
          <w:rStyle w:val="default"/>
          <w:rFonts w:cs="FrankRuehl" w:hint="cs"/>
          <w:vanish/>
          <w:sz w:val="22"/>
          <w:szCs w:val="22"/>
          <w:shd w:val="clear" w:color="auto" w:fill="FFFF99"/>
          <w:rtl/>
        </w:rPr>
        <w:tab/>
        <w:t xml:space="preserve">לענין חשוד כאמור בסעיף קטן (א)(1) </w:t>
      </w:r>
      <w:r w:rsidRPr="00F17ACA">
        <w:rPr>
          <w:rStyle w:val="default"/>
          <w:rFonts w:cs="FrankRuehl"/>
          <w:vanish/>
          <w:sz w:val="22"/>
          <w:szCs w:val="22"/>
          <w:shd w:val="clear" w:color="auto" w:fill="FFFF99"/>
          <w:rtl/>
        </w:rPr>
        <w:t>–</w:t>
      </w:r>
      <w:r w:rsidRPr="00F17ACA">
        <w:rPr>
          <w:rStyle w:val="default"/>
          <w:rFonts w:cs="FrankRuehl" w:hint="cs"/>
          <w:vanish/>
          <w:sz w:val="22"/>
          <w:szCs w:val="22"/>
          <w:shd w:val="clear" w:color="auto" w:fill="FFFF99"/>
          <w:rtl/>
        </w:rPr>
        <w:t xml:space="preserve"> במועד חקירתו באזהרה כאמור באותו סעיף קטן, ואם היה עצור </w:t>
      </w:r>
      <w:r w:rsidRPr="00F17ACA">
        <w:rPr>
          <w:rStyle w:val="default"/>
          <w:rFonts w:cs="FrankRuehl"/>
          <w:vanish/>
          <w:sz w:val="22"/>
          <w:szCs w:val="22"/>
          <w:shd w:val="clear" w:color="auto" w:fill="FFFF99"/>
          <w:rtl/>
        </w:rPr>
        <w:t>–</w:t>
      </w:r>
      <w:r w:rsidRPr="00F17ACA">
        <w:rPr>
          <w:rStyle w:val="default"/>
          <w:rFonts w:cs="FrankRuehl" w:hint="cs"/>
          <w:vanish/>
          <w:sz w:val="22"/>
          <w:szCs w:val="22"/>
          <w:shd w:val="clear" w:color="auto" w:fill="FFFF99"/>
          <w:rtl/>
        </w:rPr>
        <w:t xml:space="preserve"> עד תום תקופת מעצרו;</w:t>
      </w:r>
    </w:p>
    <w:p w:rsidR="00391123" w:rsidRPr="00F17ACA" w:rsidRDefault="00391123" w:rsidP="00391123">
      <w:pPr>
        <w:pStyle w:val="P00"/>
        <w:spacing w:before="0"/>
        <w:ind w:left="1021" w:right="1134"/>
        <w:rPr>
          <w:rStyle w:val="default"/>
          <w:rFonts w:cs="FrankRuehl" w:hint="cs"/>
          <w:vanish/>
          <w:sz w:val="22"/>
          <w:szCs w:val="22"/>
          <w:shd w:val="clear" w:color="auto" w:fill="FFFF99"/>
          <w:rtl/>
        </w:rPr>
      </w:pPr>
      <w:r w:rsidRPr="00F17ACA">
        <w:rPr>
          <w:rStyle w:val="default"/>
          <w:rFonts w:cs="FrankRuehl" w:hint="cs"/>
          <w:vanish/>
          <w:sz w:val="22"/>
          <w:szCs w:val="22"/>
          <w:shd w:val="clear" w:color="auto" w:fill="FFFF99"/>
          <w:rtl/>
        </w:rPr>
        <w:t>(2)</w:t>
      </w:r>
      <w:r w:rsidRPr="00F17ACA">
        <w:rPr>
          <w:rStyle w:val="default"/>
          <w:rFonts w:cs="FrankRuehl" w:hint="cs"/>
          <w:vanish/>
          <w:sz w:val="22"/>
          <w:szCs w:val="22"/>
          <w:shd w:val="clear" w:color="auto" w:fill="FFFF99"/>
          <w:rtl/>
        </w:rPr>
        <w:tab/>
        <w:t xml:space="preserve">לענין נאשם כאמור בסעיף קטן (א)(2) </w:t>
      </w:r>
      <w:r w:rsidRPr="00F17ACA">
        <w:rPr>
          <w:rStyle w:val="default"/>
          <w:rFonts w:cs="FrankRuehl"/>
          <w:vanish/>
          <w:sz w:val="22"/>
          <w:szCs w:val="22"/>
          <w:shd w:val="clear" w:color="auto" w:fill="FFFF99"/>
          <w:rtl/>
        </w:rPr>
        <w:t>–</w:t>
      </w:r>
      <w:r w:rsidRPr="00F17ACA">
        <w:rPr>
          <w:rStyle w:val="default"/>
          <w:rFonts w:cs="FrankRuehl" w:hint="cs"/>
          <w:vanish/>
          <w:sz w:val="22"/>
          <w:szCs w:val="22"/>
          <w:shd w:val="clear" w:color="auto" w:fill="FFFF99"/>
          <w:rtl/>
        </w:rPr>
        <w:t xml:space="preserve"> עד יום מתן פסק הדין בענינו;</w:t>
      </w:r>
    </w:p>
    <w:p w:rsidR="00391123" w:rsidRPr="00F069FE" w:rsidRDefault="00391123" w:rsidP="00F069FE">
      <w:pPr>
        <w:pStyle w:val="P00"/>
        <w:spacing w:before="0"/>
        <w:ind w:left="1021" w:right="1134"/>
        <w:rPr>
          <w:rStyle w:val="default"/>
          <w:rFonts w:cs="FrankRuehl" w:hint="cs"/>
          <w:sz w:val="2"/>
          <w:szCs w:val="2"/>
          <w:rtl/>
        </w:rPr>
      </w:pPr>
      <w:r w:rsidRPr="00F17ACA">
        <w:rPr>
          <w:rStyle w:val="default"/>
          <w:rFonts w:cs="FrankRuehl" w:hint="cs"/>
          <w:vanish/>
          <w:sz w:val="22"/>
          <w:szCs w:val="22"/>
          <w:shd w:val="clear" w:color="auto" w:fill="FFFF99"/>
          <w:rtl/>
        </w:rPr>
        <w:t>(3)</w:t>
      </w:r>
      <w:r w:rsidRPr="00F17ACA">
        <w:rPr>
          <w:rStyle w:val="default"/>
          <w:rFonts w:cs="FrankRuehl" w:hint="cs"/>
          <w:vanish/>
          <w:sz w:val="22"/>
          <w:szCs w:val="22"/>
          <w:shd w:val="clear" w:color="auto" w:fill="FFFF99"/>
          <w:rtl/>
        </w:rPr>
        <w:tab/>
        <w:t xml:space="preserve">לענין </w:t>
      </w:r>
      <w:r w:rsidRPr="00F17ACA">
        <w:rPr>
          <w:rStyle w:val="default"/>
          <w:rFonts w:cs="FrankRuehl" w:hint="cs"/>
          <w:strike/>
          <w:vanish/>
          <w:sz w:val="22"/>
          <w:szCs w:val="22"/>
          <w:shd w:val="clear" w:color="auto" w:fill="FFFF99"/>
          <w:rtl/>
        </w:rPr>
        <w:t>מי שהורשע בעבירה כאמור בסעיף קטן (א)(3)</w:t>
      </w:r>
      <w:r w:rsidR="00F069FE" w:rsidRPr="00F17ACA">
        <w:rPr>
          <w:rStyle w:val="default"/>
          <w:rFonts w:cs="FrankRuehl" w:hint="cs"/>
          <w:vanish/>
          <w:sz w:val="22"/>
          <w:szCs w:val="22"/>
          <w:shd w:val="clear" w:color="auto" w:fill="FFFF99"/>
          <w:rtl/>
        </w:rPr>
        <w:t xml:space="preserve"> </w:t>
      </w:r>
      <w:r w:rsidR="00F069FE" w:rsidRPr="00F17ACA">
        <w:rPr>
          <w:rStyle w:val="default"/>
          <w:rFonts w:cs="FrankRuehl" w:hint="cs"/>
          <w:vanish/>
          <w:sz w:val="22"/>
          <w:szCs w:val="22"/>
          <w:u w:val="single"/>
          <w:shd w:val="clear" w:color="auto" w:fill="FFFF99"/>
          <w:rtl/>
        </w:rPr>
        <w:t>מורשע כאמור בסעיף קטן (א)(3) או (4)</w:t>
      </w:r>
      <w:r w:rsidRPr="00F17ACA">
        <w:rPr>
          <w:rStyle w:val="default"/>
          <w:rFonts w:cs="FrankRuehl" w:hint="cs"/>
          <w:vanish/>
          <w:sz w:val="22"/>
          <w:szCs w:val="22"/>
          <w:shd w:val="clear" w:color="auto" w:fill="FFFF99"/>
          <w:rtl/>
        </w:rPr>
        <w:t xml:space="preserve"> </w:t>
      </w:r>
      <w:r w:rsidRPr="00F17ACA">
        <w:rPr>
          <w:rStyle w:val="default"/>
          <w:rFonts w:cs="FrankRuehl"/>
          <w:vanish/>
          <w:sz w:val="22"/>
          <w:szCs w:val="22"/>
          <w:shd w:val="clear" w:color="auto" w:fill="FFFF99"/>
          <w:rtl/>
        </w:rPr>
        <w:t>–</w:t>
      </w:r>
      <w:r w:rsidRPr="00F17ACA">
        <w:rPr>
          <w:rStyle w:val="default"/>
          <w:rFonts w:cs="FrankRuehl" w:hint="cs"/>
          <w:vanish/>
          <w:sz w:val="22"/>
          <w:szCs w:val="22"/>
          <w:shd w:val="clear" w:color="auto" w:fill="FFFF99"/>
          <w:rtl/>
        </w:rPr>
        <w:t xml:space="preserve"> עד 30 ימים מיום הרשעתו בפסק דין סופי, ואם הוטל עליו עונש מאסר </w:t>
      </w:r>
      <w:r w:rsidRPr="00F17ACA">
        <w:rPr>
          <w:rStyle w:val="default"/>
          <w:rFonts w:cs="FrankRuehl"/>
          <w:vanish/>
          <w:sz w:val="22"/>
          <w:szCs w:val="22"/>
          <w:shd w:val="clear" w:color="auto" w:fill="FFFF99"/>
          <w:rtl/>
        </w:rPr>
        <w:t>–</w:t>
      </w:r>
      <w:r w:rsidRPr="00F17ACA">
        <w:rPr>
          <w:rStyle w:val="default"/>
          <w:rFonts w:cs="FrankRuehl" w:hint="cs"/>
          <w:vanish/>
          <w:sz w:val="22"/>
          <w:szCs w:val="22"/>
          <w:shd w:val="clear" w:color="auto" w:fill="FFFF99"/>
          <w:rtl/>
        </w:rPr>
        <w:t xml:space="preserve"> עד תום תקופת מאסרו.</w:t>
      </w:r>
      <w:bookmarkEnd w:id="48"/>
    </w:p>
    <w:p w:rsidR="00D04689" w:rsidRDefault="00D04689">
      <w:pPr>
        <w:pStyle w:val="P00"/>
        <w:spacing w:before="72"/>
        <w:ind w:left="0" w:right="1134"/>
        <w:rPr>
          <w:rStyle w:val="default"/>
          <w:rFonts w:cs="FrankRuehl" w:hint="cs"/>
          <w:rtl/>
        </w:rPr>
      </w:pPr>
      <w:bookmarkStart w:id="49" w:name="Seif23"/>
      <w:bookmarkEnd w:id="49"/>
      <w:r>
        <w:rPr>
          <w:lang w:val="he-IL"/>
        </w:rPr>
        <w:pict>
          <v:rect id="_x0000_s2115" style="position:absolute;left:0;text-align:left;margin-left:464.5pt;margin-top:8.05pt;width:75.05pt;height:33.3pt;z-index:251620864" o:allowincell="f" filled="f" stroked="f" strokecolor="lime" strokeweight=".25pt">
            <v:textbox style="mso-next-textbox:#_x0000_s2115" inset="0,0,0,0">
              <w:txbxContent>
                <w:p w:rsidR="00267C59" w:rsidRDefault="00267C59">
                  <w:pPr>
                    <w:spacing w:line="160" w:lineRule="exact"/>
                    <w:jc w:val="left"/>
                    <w:rPr>
                      <w:rFonts w:cs="Miriam" w:hint="cs"/>
                      <w:szCs w:val="18"/>
                      <w:rtl/>
                    </w:rPr>
                  </w:pPr>
                  <w:r>
                    <w:rPr>
                      <w:rFonts w:cs="Miriam" w:hint="cs"/>
                      <w:szCs w:val="18"/>
                      <w:rtl/>
                    </w:rPr>
                    <w:t xml:space="preserve">נחקר באזהרה </w:t>
                  </w:r>
                  <w:r>
                    <w:rPr>
                      <w:rFonts w:cs="Miriam"/>
                      <w:szCs w:val="18"/>
                      <w:rtl/>
                    </w:rPr>
                    <w:t>–</w:t>
                  </w:r>
                  <w:r>
                    <w:rPr>
                      <w:rFonts w:cs="Miriam" w:hint="cs"/>
                      <w:szCs w:val="18"/>
                      <w:rtl/>
                    </w:rPr>
                    <w:t xml:space="preserve"> בקשה לעיון חוזר</w:t>
                  </w:r>
                </w:p>
                <w:p w:rsidR="00267C59" w:rsidRDefault="00267C59">
                  <w:pPr>
                    <w:spacing w:line="160" w:lineRule="exact"/>
                    <w:jc w:val="left"/>
                    <w:rPr>
                      <w:rFonts w:cs="Miriam"/>
                      <w:szCs w:val="18"/>
                      <w:rtl/>
                    </w:rPr>
                  </w:pPr>
                  <w:r>
                    <w:rPr>
                      <w:rFonts w:cs="Miriam" w:hint="cs"/>
                      <w:szCs w:val="18"/>
                      <w:rtl/>
                    </w:rPr>
                    <w:t>(תיקון מס' 1) תשס"ה-2005</w:t>
                  </w:r>
                </w:p>
              </w:txbxContent>
            </v:textbox>
            <w10:anchorlock/>
          </v:rect>
        </w:pict>
      </w:r>
      <w:r>
        <w:rPr>
          <w:rStyle w:val="big-number"/>
          <w:rFonts w:hint="cs"/>
          <w:rtl/>
        </w:rPr>
        <w:t>11</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ניטל מאדם שנחקר באזהרה בחשד לביצוע עבירה אמצעי זיהוי שהוא דגימה ביולוגית בהתאם להוראות סעיף 11ב(א)(1), וטרם הוגש נגדו כתב אישום, רשאי הוא להגיש בקשה לעיון חוזר אם סבר שלא היה כל בסיס סביר מלכתחילה לחקור אותו באזהרה (בסעיף זה </w:t>
      </w:r>
      <w:r>
        <w:rPr>
          <w:rStyle w:val="default"/>
          <w:rFonts w:cs="FrankRuehl"/>
          <w:rtl/>
        </w:rPr>
        <w:t>–</w:t>
      </w:r>
      <w:r>
        <w:rPr>
          <w:rStyle w:val="default"/>
          <w:rFonts w:cs="FrankRuehl" w:hint="cs"/>
          <w:rtl/>
        </w:rPr>
        <w:t xml:space="preserve"> הבקשה); הבקשה תוגש לקצין משטרה בכיר שהמפקח הכללי של משטרת ישראל הסמיך לענין זה (בסעיף זה </w:t>
      </w:r>
      <w:r>
        <w:rPr>
          <w:rStyle w:val="default"/>
          <w:rFonts w:cs="FrankRuehl"/>
          <w:rtl/>
        </w:rPr>
        <w:t>–</w:t>
      </w:r>
      <w:r>
        <w:rPr>
          <w:rStyle w:val="default"/>
          <w:rFonts w:cs="FrankRuehl" w:hint="cs"/>
          <w:rtl/>
        </w:rPr>
        <w:t xml:space="preserve"> קצין המשטרה).</w:t>
      </w:r>
    </w:p>
    <w:p w:rsidR="00D04689" w:rsidRDefault="00D0468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מצא קצין המשטרה, או עורך דין שהוא הסמיכו לכך, כי לא היה בסיס סביר מלכתחילה לחקור אדם באזהרה כאמור בסעיף קטן (א), יורה על אי הכללת נתוני הזיהוי הגנטי שהופקו מאותו אמצעי זיהוי במאגר נתוני הזיהוי; הוכללו נתוני הזיהוי כאמור במאגר </w:t>
      </w:r>
      <w:r>
        <w:rPr>
          <w:rStyle w:val="default"/>
          <w:rFonts w:cs="FrankRuehl"/>
          <w:rtl/>
        </w:rPr>
        <w:t>–</w:t>
      </w:r>
      <w:r>
        <w:rPr>
          <w:rStyle w:val="default"/>
          <w:rFonts w:cs="FrankRuehl" w:hint="cs"/>
          <w:rtl/>
        </w:rPr>
        <w:t xml:space="preserve"> יורה על מחיקתם מן המאגר, והוראת סעיף 11כג(ב) תחול על אמצעי הזיהוי שניטל כאמור.</w:t>
      </w:r>
    </w:p>
    <w:p w:rsidR="00D04689" w:rsidRPr="00F17ACA" w:rsidRDefault="00D04689">
      <w:pPr>
        <w:pStyle w:val="P00"/>
        <w:spacing w:before="0"/>
        <w:ind w:left="0" w:right="1134"/>
        <w:rPr>
          <w:rStyle w:val="default"/>
          <w:rFonts w:cs="FrankRuehl" w:hint="cs"/>
          <w:vanish/>
          <w:color w:val="FF0000"/>
          <w:szCs w:val="20"/>
          <w:shd w:val="clear" w:color="auto" w:fill="FFFF99"/>
          <w:rtl/>
          <w:lang w:eastAsia="en-US"/>
        </w:rPr>
      </w:pPr>
      <w:bookmarkStart w:id="50" w:name="Rov175"/>
      <w:r w:rsidRPr="00F17ACA">
        <w:rPr>
          <w:rStyle w:val="default"/>
          <w:rFonts w:cs="FrankRuehl" w:hint="cs"/>
          <w:vanish/>
          <w:color w:val="FF0000"/>
          <w:szCs w:val="20"/>
          <w:shd w:val="clear" w:color="auto" w:fill="FFFF99"/>
          <w:rtl/>
          <w:lang w:eastAsia="en-US"/>
        </w:rPr>
        <w:t>מיום 19.9.2005</w:t>
      </w:r>
    </w:p>
    <w:p w:rsidR="00D04689" w:rsidRPr="00F17ACA" w:rsidRDefault="00D04689">
      <w:pPr>
        <w:pStyle w:val="P00"/>
        <w:spacing w:before="0"/>
        <w:ind w:left="0" w:right="1134"/>
        <w:rPr>
          <w:rStyle w:val="default"/>
          <w:rFonts w:cs="FrankRuehl" w:hint="cs"/>
          <w:b/>
          <w:b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1</w:t>
      </w:r>
    </w:p>
    <w:p w:rsidR="00D04689" w:rsidRPr="00F17ACA" w:rsidRDefault="00D04689">
      <w:pPr>
        <w:pStyle w:val="P00"/>
        <w:spacing w:before="0"/>
        <w:ind w:left="0" w:right="1134"/>
        <w:rPr>
          <w:rFonts w:hint="cs"/>
          <w:vanish/>
          <w:szCs w:val="20"/>
          <w:shd w:val="clear" w:color="auto" w:fill="FFFF99"/>
          <w:rtl/>
          <w:lang w:eastAsia="en-US"/>
        </w:rPr>
      </w:pPr>
      <w:hyperlink r:id="rId80" w:history="1">
        <w:r w:rsidRPr="00F17ACA">
          <w:rPr>
            <w:rStyle w:val="Hyperlink"/>
            <w:rFonts w:hint="cs"/>
            <w:vanish/>
            <w:szCs w:val="20"/>
            <w:shd w:val="clear" w:color="auto" w:fill="FFFF99"/>
            <w:rtl/>
            <w:lang w:eastAsia="en-US"/>
          </w:rPr>
          <w:t>ס"ח תשס"ה מס' 2005</w:t>
        </w:r>
      </w:hyperlink>
      <w:r w:rsidRPr="00F17ACA">
        <w:rPr>
          <w:rFonts w:hint="cs"/>
          <w:vanish/>
          <w:szCs w:val="20"/>
          <w:shd w:val="clear" w:color="auto" w:fill="FFFF99"/>
          <w:rtl/>
          <w:lang w:eastAsia="en-US"/>
        </w:rPr>
        <w:t xml:space="preserve"> מיום 19.6.2005 עמ' 483 (</w:t>
      </w:r>
      <w:hyperlink r:id="rId81" w:history="1">
        <w:r w:rsidRPr="00F17ACA">
          <w:rPr>
            <w:rStyle w:val="Hyperlink"/>
            <w:rFonts w:hint="cs"/>
            <w:vanish/>
            <w:szCs w:val="20"/>
            <w:shd w:val="clear" w:color="auto" w:fill="FFFF99"/>
            <w:rtl/>
            <w:lang w:eastAsia="en-US"/>
          </w:rPr>
          <w:t>ה"ח 115</w:t>
        </w:r>
      </w:hyperlink>
      <w:r w:rsidRPr="00F17ACA">
        <w:rPr>
          <w:rFonts w:hint="cs"/>
          <w:vanish/>
          <w:szCs w:val="20"/>
          <w:shd w:val="clear" w:color="auto" w:fill="FFFF99"/>
          <w:rtl/>
          <w:lang w:eastAsia="en-US"/>
        </w:rPr>
        <w:t>)</w:t>
      </w:r>
    </w:p>
    <w:p w:rsidR="00D04689" w:rsidRDefault="00D04689">
      <w:pPr>
        <w:pStyle w:val="P00"/>
        <w:spacing w:before="0"/>
        <w:ind w:left="0" w:right="1134"/>
        <w:rPr>
          <w:rStyle w:val="default"/>
          <w:rFonts w:cs="FrankRuehl" w:hint="cs"/>
          <w:b/>
          <w:bCs/>
          <w:sz w:val="2"/>
          <w:szCs w:val="2"/>
          <w:shd w:val="clear" w:color="auto" w:fill="FFFF99"/>
          <w:rtl/>
        </w:rPr>
      </w:pPr>
      <w:r w:rsidRPr="00F17ACA">
        <w:rPr>
          <w:rStyle w:val="default"/>
          <w:rFonts w:cs="FrankRuehl" w:hint="cs"/>
          <w:b/>
          <w:bCs/>
          <w:vanish/>
          <w:szCs w:val="20"/>
          <w:shd w:val="clear" w:color="auto" w:fill="FFFF99"/>
          <w:rtl/>
        </w:rPr>
        <w:t>הוספת סעיף 11ג</w:t>
      </w:r>
      <w:bookmarkEnd w:id="50"/>
    </w:p>
    <w:p w:rsidR="00D04689" w:rsidRDefault="00D04689">
      <w:pPr>
        <w:pStyle w:val="P00"/>
        <w:spacing w:before="72"/>
        <w:ind w:left="0" w:right="1134"/>
        <w:rPr>
          <w:rStyle w:val="default"/>
          <w:rFonts w:cs="FrankRuehl" w:hint="cs"/>
          <w:rtl/>
        </w:rPr>
      </w:pPr>
      <w:bookmarkStart w:id="51" w:name="Seif24"/>
      <w:bookmarkEnd w:id="51"/>
      <w:r>
        <w:rPr>
          <w:lang w:val="he-IL"/>
        </w:rPr>
        <w:pict>
          <v:rect id="_x0000_s2116" style="position:absolute;left:0;text-align:left;margin-left:464.5pt;margin-top:8.05pt;width:75.05pt;height:33.3pt;z-index:251621888" o:allowincell="f" filled="f" stroked="f" strokecolor="lime" strokeweight=".25pt">
            <v:textbox style="mso-next-textbox:#_x0000_s2116" inset="0,0,0,0">
              <w:txbxContent>
                <w:p w:rsidR="00267C59" w:rsidRDefault="00267C59">
                  <w:pPr>
                    <w:spacing w:line="160" w:lineRule="exact"/>
                    <w:jc w:val="left"/>
                    <w:rPr>
                      <w:rFonts w:cs="Miriam" w:hint="cs"/>
                      <w:szCs w:val="18"/>
                      <w:rtl/>
                    </w:rPr>
                  </w:pPr>
                  <w:r>
                    <w:rPr>
                      <w:rFonts w:cs="Miriam" w:hint="cs"/>
                      <w:szCs w:val="18"/>
                      <w:rtl/>
                    </w:rPr>
                    <w:t>שימוש מותר באמצעי זיהוי ובנתוני זיהוי</w:t>
                  </w:r>
                </w:p>
                <w:p w:rsidR="00267C59" w:rsidRDefault="00267C59">
                  <w:pPr>
                    <w:spacing w:line="160" w:lineRule="exact"/>
                    <w:jc w:val="left"/>
                    <w:rPr>
                      <w:rFonts w:cs="Miriam"/>
                      <w:szCs w:val="18"/>
                      <w:rtl/>
                    </w:rPr>
                  </w:pPr>
                  <w:r>
                    <w:rPr>
                      <w:rFonts w:cs="Miriam" w:hint="cs"/>
                      <w:szCs w:val="18"/>
                      <w:rtl/>
                    </w:rPr>
                    <w:t>(תיקון מס' 1) תשס"ה-2005</w:t>
                  </w:r>
                </w:p>
              </w:txbxContent>
            </v:textbox>
            <w10:anchorlock/>
          </v:rect>
        </w:pict>
      </w:r>
      <w:r>
        <w:rPr>
          <w:rStyle w:val="big-number"/>
          <w:rFonts w:hint="cs"/>
          <w:rtl/>
        </w:rPr>
        <w:t>11</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אמצעי זיהוי שניטל מאדם לפי הוראות סעיף 11ב, ישמש רק לשם הפקת נתוני זיהוי.</w:t>
      </w:r>
    </w:p>
    <w:p w:rsidR="00D04689" w:rsidRDefault="00D0468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נתוני הזיהוי שהופקו כאמור בסעיף קטן (א), ישמשו למטרות אלה בלבד:</w:t>
      </w:r>
    </w:p>
    <w:p w:rsidR="00D04689" w:rsidRDefault="00D0468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הכללתם במאגר;</w:t>
      </w:r>
    </w:p>
    <w:p w:rsidR="00D04689" w:rsidRDefault="00D0468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השוואתם לנתוני הזיהוי שבמאגר כאמור בסעיף 11יד;</w:t>
      </w:r>
    </w:p>
    <w:p w:rsidR="00D04689" w:rsidRDefault="00D0468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אימות או עדכון הנתונים שבמאגר.</w:t>
      </w:r>
    </w:p>
    <w:p w:rsidR="00D04689" w:rsidRPr="00F17ACA" w:rsidRDefault="00D04689">
      <w:pPr>
        <w:pStyle w:val="P00"/>
        <w:spacing w:before="0"/>
        <w:ind w:left="0" w:right="1134"/>
        <w:rPr>
          <w:rStyle w:val="default"/>
          <w:rFonts w:cs="FrankRuehl" w:hint="cs"/>
          <w:vanish/>
          <w:color w:val="FF0000"/>
          <w:szCs w:val="20"/>
          <w:shd w:val="clear" w:color="auto" w:fill="FFFF99"/>
          <w:rtl/>
          <w:lang w:eastAsia="en-US"/>
        </w:rPr>
      </w:pPr>
      <w:bookmarkStart w:id="52" w:name="Rov176"/>
      <w:r w:rsidRPr="00F17ACA">
        <w:rPr>
          <w:rStyle w:val="default"/>
          <w:rFonts w:cs="FrankRuehl" w:hint="cs"/>
          <w:vanish/>
          <w:color w:val="FF0000"/>
          <w:szCs w:val="20"/>
          <w:shd w:val="clear" w:color="auto" w:fill="FFFF99"/>
          <w:rtl/>
          <w:lang w:eastAsia="en-US"/>
        </w:rPr>
        <w:t>מיום 19.9.2005</w:t>
      </w:r>
    </w:p>
    <w:p w:rsidR="00D04689" w:rsidRPr="00F17ACA" w:rsidRDefault="00D04689">
      <w:pPr>
        <w:pStyle w:val="P00"/>
        <w:spacing w:before="0"/>
        <w:ind w:left="0" w:right="1134"/>
        <w:rPr>
          <w:rStyle w:val="default"/>
          <w:rFonts w:cs="FrankRuehl" w:hint="cs"/>
          <w:b/>
          <w:b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1</w:t>
      </w:r>
    </w:p>
    <w:p w:rsidR="00D04689" w:rsidRPr="00F17ACA" w:rsidRDefault="00D04689">
      <w:pPr>
        <w:pStyle w:val="P00"/>
        <w:spacing w:before="0"/>
        <w:ind w:left="0" w:right="1134"/>
        <w:rPr>
          <w:rFonts w:hint="cs"/>
          <w:vanish/>
          <w:szCs w:val="20"/>
          <w:shd w:val="clear" w:color="auto" w:fill="FFFF99"/>
          <w:rtl/>
          <w:lang w:eastAsia="en-US"/>
        </w:rPr>
      </w:pPr>
      <w:hyperlink r:id="rId82" w:history="1">
        <w:r w:rsidRPr="00F17ACA">
          <w:rPr>
            <w:rStyle w:val="Hyperlink"/>
            <w:rFonts w:hint="cs"/>
            <w:vanish/>
            <w:szCs w:val="20"/>
            <w:shd w:val="clear" w:color="auto" w:fill="FFFF99"/>
            <w:rtl/>
            <w:lang w:eastAsia="en-US"/>
          </w:rPr>
          <w:t>ס"ח תשס"ה מס' 2005</w:t>
        </w:r>
      </w:hyperlink>
      <w:r w:rsidRPr="00F17ACA">
        <w:rPr>
          <w:rFonts w:hint="cs"/>
          <w:vanish/>
          <w:szCs w:val="20"/>
          <w:shd w:val="clear" w:color="auto" w:fill="FFFF99"/>
          <w:rtl/>
          <w:lang w:eastAsia="en-US"/>
        </w:rPr>
        <w:t xml:space="preserve"> מיום 19.6.2005 עמ' 483 (</w:t>
      </w:r>
      <w:hyperlink r:id="rId83" w:history="1">
        <w:r w:rsidRPr="00F17ACA">
          <w:rPr>
            <w:rStyle w:val="Hyperlink"/>
            <w:rFonts w:hint="cs"/>
            <w:vanish/>
            <w:szCs w:val="20"/>
            <w:shd w:val="clear" w:color="auto" w:fill="FFFF99"/>
            <w:rtl/>
            <w:lang w:eastAsia="en-US"/>
          </w:rPr>
          <w:t>ה"ח 115</w:t>
        </w:r>
      </w:hyperlink>
      <w:r w:rsidRPr="00F17ACA">
        <w:rPr>
          <w:rFonts w:hint="cs"/>
          <w:vanish/>
          <w:szCs w:val="20"/>
          <w:shd w:val="clear" w:color="auto" w:fill="FFFF99"/>
          <w:rtl/>
          <w:lang w:eastAsia="en-US"/>
        </w:rPr>
        <w:t>)</w:t>
      </w:r>
    </w:p>
    <w:p w:rsidR="00D04689" w:rsidRDefault="00D04689">
      <w:pPr>
        <w:pStyle w:val="P00"/>
        <w:spacing w:before="0"/>
        <w:ind w:left="0" w:right="1134"/>
        <w:rPr>
          <w:rStyle w:val="default"/>
          <w:rFonts w:cs="FrankRuehl" w:hint="cs"/>
          <w:b/>
          <w:bCs/>
          <w:sz w:val="2"/>
          <w:szCs w:val="2"/>
          <w:shd w:val="clear" w:color="auto" w:fill="FFFF99"/>
          <w:rtl/>
        </w:rPr>
      </w:pPr>
      <w:r w:rsidRPr="00F17ACA">
        <w:rPr>
          <w:rStyle w:val="default"/>
          <w:rFonts w:cs="FrankRuehl" w:hint="cs"/>
          <w:b/>
          <w:bCs/>
          <w:vanish/>
          <w:szCs w:val="20"/>
          <w:shd w:val="clear" w:color="auto" w:fill="FFFF99"/>
          <w:rtl/>
        </w:rPr>
        <w:t>הוספת סעיף 11ד</w:t>
      </w:r>
      <w:bookmarkEnd w:id="52"/>
    </w:p>
    <w:p w:rsidR="00D04689" w:rsidRDefault="00D04689">
      <w:pPr>
        <w:pStyle w:val="P00"/>
        <w:spacing w:before="72"/>
        <w:ind w:left="0" w:right="1134"/>
        <w:rPr>
          <w:rStyle w:val="default"/>
          <w:rFonts w:cs="FrankRuehl" w:hint="cs"/>
          <w:rtl/>
        </w:rPr>
      </w:pPr>
      <w:bookmarkStart w:id="53" w:name="Seif25"/>
      <w:bookmarkEnd w:id="53"/>
      <w:r>
        <w:rPr>
          <w:lang w:val="he-IL"/>
        </w:rPr>
        <w:pict>
          <v:rect id="_x0000_s2117" style="position:absolute;left:0;text-align:left;margin-left:464.5pt;margin-top:8.05pt;width:75.05pt;height:33.3pt;z-index:251622912" o:allowincell="f" filled="f" stroked="f" strokecolor="lime" strokeweight=".25pt">
            <v:textbox style="mso-next-textbox:#_x0000_s2117" inset="0,0,0,0">
              <w:txbxContent>
                <w:p w:rsidR="00267C59" w:rsidRDefault="00267C59">
                  <w:pPr>
                    <w:spacing w:line="160" w:lineRule="exact"/>
                    <w:jc w:val="left"/>
                    <w:rPr>
                      <w:rFonts w:cs="Miriam" w:hint="cs"/>
                      <w:szCs w:val="18"/>
                      <w:rtl/>
                    </w:rPr>
                  </w:pPr>
                  <w:r>
                    <w:rPr>
                      <w:rFonts w:cs="Miriam" w:hint="cs"/>
                      <w:szCs w:val="18"/>
                      <w:rtl/>
                    </w:rPr>
                    <w:t>נטילה חוזרת של אמצעי זיהוי</w:t>
                  </w:r>
                </w:p>
                <w:p w:rsidR="00267C59" w:rsidRDefault="00267C59">
                  <w:pPr>
                    <w:spacing w:line="160" w:lineRule="exact"/>
                    <w:jc w:val="left"/>
                    <w:rPr>
                      <w:rFonts w:cs="Miriam"/>
                      <w:szCs w:val="18"/>
                      <w:rtl/>
                    </w:rPr>
                  </w:pPr>
                  <w:r>
                    <w:rPr>
                      <w:rFonts w:cs="Miriam" w:hint="cs"/>
                      <w:szCs w:val="18"/>
                      <w:rtl/>
                    </w:rPr>
                    <w:t>(תיקון מס' 1) תשס"ה-2005</w:t>
                  </w:r>
                </w:p>
              </w:txbxContent>
            </v:textbox>
            <w10:anchorlock/>
          </v:rect>
        </w:pict>
      </w:r>
      <w:r>
        <w:rPr>
          <w:rStyle w:val="big-number"/>
          <w:rFonts w:hint="cs"/>
          <w:rtl/>
        </w:rPr>
        <w:t>11</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ניטל מאדם אמצעי זיהוי לפי הוראות סעיף 11ב, לא ייטול שוטר ולא יורה ליטול לפי הוראות הסעיף האמור, מאותו אדם את אותו אמצעי זיהוי פעם נוספת, אלא בהתקיים אחד מאלה:</w:t>
      </w:r>
    </w:p>
    <w:p w:rsidR="00D04689" w:rsidRDefault="00D0468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נתוני הזיהוי של האדם, המופקים מאותו אמצעי זיהוי, אינם כלולים במאגר או שהם כלולים במאגר אך אינם מלאים, ולא ניתן להפיק מאמצעי הזיהוי שניטל בעבר נתוני זיהוי מלאים;</w:t>
      </w:r>
    </w:p>
    <w:p w:rsidR="00D04689" w:rsidRDefault="00D0468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אמצעי הזיהוי הוא טביעת אצבעות והוא נדרש לשם בירור או אימות זהותו של אותו אדם;</w:t>
      </w:r>
    </w:p>
    <w:p w:rsidR="00D04689" w:rsidRDefault="00D04689">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אמצעי הזיהוי הוא תצלום, והתצלום שניטל בעבר אינו עדכני.</w:t>
      </w:r>
    </w:p>
    <w:p w:rsidR="00D04689" w:rsidRPr="00F17ACA" w:rsidRDefault="00D04689">
      <w:pPr>
        <w:pStyle w:val="P00"/>
        <w:spacing w:before="0"/>
        <w:ind w:left="0" w:right="1134"/>
        <w:rPr>
          <w:rStyle w:val="default"/>
          <w:rFonts w:cs="FrankRuehl" w:hint="cs"/>
          <w:vanish/>
          <w:color w:val="FF0000"/>
          <w:szCs w:val="20"/>
          <w:shd w:val="clear" w:color="auto" w:fill="FFFF99"/>
          <w:rtl/>
          <w:lang w:eastAsia="en-US"/>
        </w:rPr>
      </w:pPr>
      <w:bookmarkStart w:id="54" w:name="Rov177"/>
      <w:r w:rsidRPr="00F17ACA">
        <w:rPr>
          <w:rStyle w:val="default"/>
          <w:rFonts w:cs="FrankRuehl" w:hint="cs"/>
          <w:vanish/>
          <w:color w:val="FF0000"/>
          <w:szCs w:val="20"/>
          <w:shd w:val="clear" w:color="auto" w:fill="FFFF99"/>
          <w:rtl/>
          <w:lang w:eastAsia="en-US"/>
        </w:rPr>
        <w:t>מיום 19.9.2005</w:t>
      </w:r>
    </w:p>
    <w:p w:rsidR="00D04689" w:rsidRPr="00F17ACA" w:rsidRDefault="00D04689">
      <w:pPr>
        <w:pStyle w:val="P00"/>
        <w:spacing w:before="0"/>
        <w:ind w:left="0" w:right="1134"/>
        <w:rPr>
          <w:rStyle w:val="default"/>
          <w:rFonts w:cs="FrankRuehl" w:hint="cs"/>
          <w:b/>
          <w:b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1</w:t>
      </w:r>
    </w:p>
    <w:p w:rsidR="00D04689" w:rsidRPr="00F17ACA" w:rsidRDefault="00D04689">
      <w:pPr>
        <w:pStyle w:val="P00"/>
        <w:spacing w:before="0"/>
        <w:ind w:left="0" w:right="1134"/>
        <w:rPr>
          <w:rFonts w:hint="cs"/>
          <w:vanish/>
          <w:szCs w:val="20"/>
          <w:shd w:val="clear" w:color="auto" w:fill="FFFF99"/>
          <w:rtl/>
          <w:lang w:eastAsia="en-US"/>
        </w:rPr>
      </w:pPr>
      <w:hyperlink r:id="rId84" w:history="1">
        <w:r w:rsidRPr="00F17ACA">
          <w:rPr>
            <w:rStyle w:val="Hyperlink"/>
            <w:rFonts w:hint="cs"/>
            <w:vanish/>
            <w:szCs w:val="20"/>
            <w:shd w:val="clear" w:color="auto" w:fill="FFFF99"/>
            <w:rtl/>
            <w:lang w:eastAsia="en-US"/>
          </w:rPr>
          <w:t>ס"ח תשס"ה מס' 2005</w:t>
        </w:r>
      </w:hyperlink>
      <w:r w:rsidRPr="00F17ACA">
        <w:rPr>
          <w:rFonts w:hint="cs"/>
          <w:vanish/>
          <w:szCs w:val="20"/>
          <w:shd w:val="clear" w:color="auto" w:fill="FFFF99"/>
          <w:rtl/>
          <w:lang w:eastAsia="en-US"/>
        </w:rPr>
        <w:t xml:space="preserve"> מיום 19.6.2005 עמ' 483 (</w:t>
      </w:r>
      <w:hyperlink r:id="rId85" w:history="1">
        <w:r w:rsidRPr="00F17ACA">
          <w:rPr>
            <w:rStyle w:val="Hyperlink"/>
            <w:rFonts w:hint="cs"/>
            <w:vanish/>
            <w:szCs w:val="20"/>
            <w:shd w:val="clear" w:color="auto" w:fill="FFFF99"/>
            <w:rtl/>
            <w:lang w:eastAsia="en-US"/>
          </w:rPr>
          <w:t>ה"ח 115</w:t>
        </w:r>
      </w:hyperlink>
      <w:r w:rsidRPr="00F17ACA">
        <w:rPr>
          <w:rFonts w:hint="cs"/>
          <w:vanish/>
          <w:szCs w:val="20"/>
          <w:shd w:val="clear" w:color="auto" w:fill="FFFF99"/>
          <w:rtl/>
          <w:lang w:eastAsia="en-US"/>
        </w:rPr>
        <w:t>)</w:t>
      </w:r>
    </w:p>
    <w:p w:rsidR="00D04689" w:rsidRDefault="00D04689">
      <w:pPr>
        <w:pStyle w:val="P00"/>
        <w:spacing w:before="0"/>
        <w:ind w:left="0" w:right="1134"/>
        <w:rPr>
          <w:rStyle w:val="default"/>
          <w:rFonts w:cs="FrankRuehl" w:hint="cs"/>
          <w:b/>
          <w:bCs/>
          <w:sz w:val="2"/>
          <w:szCs w:val="2"/>
          <w:shd w:val="clear" w:color="auto" w:fill="FFFF99"/>
          <w:rtl/>
        </w:rPr>
      </w:pPr>
      <w:r w:rsidRPr="00F17ACA">
        <w:rPr>
          <w:rStyle w:val="default"/>
          <w:rFonts w:cs="FrankRuehl" w:hint="cs"/>
          <w:b/>
          <w:bCs/>
          <w:vanish/>
          <w:szCs w:val="20"/>
          <w:shd w:val="clear" w:color="auto" w:fill="FFFF99"/>
          <w:rtl/>
        </w:rPr>
        <w:t>הוספת סעיף 11ה</w:t>
      </w:r>
      <w:bookmarkEnd w:id="54"/>
    </w:p>
    <w:p w:rsidR="00D04689" w:rsidRDefault="00D04689">
      <w:pPr>
        <w:pStyle w:val="P00"/>
        <w:spacing w:before="72"/>
        <w:ind w:left="0" w:right="1134"/>
        <w:rPr>
          <w:rStyle w:val="default"/>
          <w:rFonts w:cs="FrankRuehl" w:hint="cs"/>
          <w:rtl/>
        </w:rPr>
      </w:pPr>
      <w:bookmarkStart w:id="55" w:name="Seif26"/>
      <w:bookmarkEnd w:id="55"/>
      <w:r>
        <w:rPr>
          <w:lang w:val="he-IL"/>
        </w:rPr>
        <w:pict>
          <v:rect id="_x0000_s2118" style="position:absolute;left:0;text-align:left;margin-left:464.5pt;margin-top:8.05pt;width:75.05pt;height:38.25pt;z-index:251623936" o:allowincell="f" filled="f" stroked="f" strokecolor="lime" strokeweight=".25pt">
            <v:textbox style="mso-next-textbox:#_x0000_s2118" inset="0,0,0,0">
              <w:txbxContent>
                <w:p w:rsidR="00267C59" w:rsidRDefault="00267C59">
                  <w:pPr>
                    <w:spacing w:line="160" w:lineRule="exact"/>
                    <w:jc w:val="left"/>
                    <w:rPr>
                      <w:rFonts w:cs="Miriam" w:hint="cs"/>
                      <w:szCs w:val="18"/>
                      <w:rtl/>
                    </w:rPr>
                  </w:pPr>
                  <w:r>
                    <w:rPr>
                      <w:rFonts w:cs="Miriam" w:hint="cs"/>
                      <w:szCs w:val="18"/>
                      <w:rtl/>
                    </w:rPr>
                    <w:t>זימון לשם נטילת אמצעי זיהוי וסמכות עיכוב</w:t>
                  </w:r>
                </w:p>
                <w:p w:rsidR="00267C59" w:rsidRDefault="00267C59">
                  <w:pPr>
                    <w:spacing w:line="160" w:lineRule="exact"/>
                    <w:jc w:val="left"/>
                    <w:rPr>
                      <w:rFonts w:cs="Miriam"/>
                      <w:szCs w:val="18"/>
                      <w:rtl/>
                    </w:rPr>
                  </w:pPr>
                  <w:r>
                    <w:rPr>
                      <w:rFonts w:cs="Miriam" w:hint="cs"/>
                      <w:szCs w:val="18"/>
                      <w:rtl/>
                    </w:rPr>
                    <w:t>(תיקון מס' 1) תשס"ה-2005</w:t>
                  </w:r>
                </w:p>
              </w:txbxContent>
            </v:textbox>
            <w10:anchorlock/>
          </v:rect>
        </w:pict>
      </w:r>
      <w:r>
        <w:rPr>
          <w:rStyle w:val="big-number"/>
          <w:rFonts w:hint="cs"/>
          <w:rtl/>
        </w:rPr>
        <w:t>11</w:t>
      </w:r>
      <w:r>
        <w:rPr>
          <w:rStyle w:val="default"/>
          <w:rFonts w:cs="FrankRuehl" w:hint="cs"/>
          <w:rtl/>
        </w:rPr>
        <w:t>ו</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שוטר רשאי לזמן לתחנת משטרה אדם שמתקיימים לגביו התנאים לנטילת אמצעי זיהוי לפי הוראות סעיף 11ב, לשם נטילת אמצעי זיהוי ממנו לפי הוראות אותו סעיף.</w:t>
      </w:r>
    </w:p>
    <w:p w:rsidR="00D04689" w:rsidRDefault="00D0468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לא התייצב אדם בתחנת המשטרה במועד שאליו זומן לפי הוראות סעיף קטן (א), רשאי שוטא לעכבו ולדרוש ממנו להילוות עמו לתחנת משטרה לצורך נטילת אמצעי הזיהוי; הוראות סעיף 23(ב) לחוק סדר הדין הפלילי (סמכויות אכיפה </w:t>
      </w:r>
      <w:r>
        <w:rPr>
          <w:rStyle w:val="default"/>
          <w:rFonts w:cs="FrankRuehl"/>
          <w:rtl/>
        </w:rPr>
        <w:t>–</w:t>
      </w:r>
      <w:r>
        <w:rPr>
          <w:rStyle w:val="default"/>
          <w:rFonts w:cs="FrankRuehl" w:hint="cs"/>
          <w:rtl/>
        </w:rPr>
        <w:t xml:space="preserve"> מעצרים), התשנ"ו-1996 (בחוק זה </w:t>
      </w:r>
      <w:r>
        <w:rPr>
          <w:rStyle w:val="default"/>
          <w:rFonts w:cs="FrankRuehl"/>
          <w:rtl/>
        </w:rPr>
        <w:t>–</w:t>
      </w:r>
      <w:r>
        <w:rPr>
          <w:rStyle w:val="default"/>
          <w:rFonts w:cs="FrankRuehl" w:hint="cs"/>
          <w:rtl/>
        </w:rPr>
        <w:t xml:space="preserve"> חוק המעצרים), יחולו על אי ציות להוראה כאמור.</w:t>
      </w:r>
    </w:p>
    <w:p w:rsidR="00D04689" w:rsidRPr="00F17ACA" w:rsidRDefault="00D04689">
      <w:pPr>
        <w:pStyle w:val="P00"/>
        <w:spacing w:before="0"/>
        <w:ind w:left="0" w:right="1134"/>
        <w:rPr>
          <w:rStyle w:val="default"/>
          <w:rFonts w:cs="FrankRuehl" w:hint="cs"/>
          <w:vanish/>
          <w:color w:val="FF0000"/>
          <w:szCs w:val="20"/>
          <w:shd w:val="clear" w:color="auto" w:fill="FFFF99"/>
          <w:rtl/>
          <w:lang w:eastAsia="en-US"/>
        </w:rPr>
      </w:pPr>
      <w:bookmarkStart w:id="56" w:name="Rov178"/>
      <w:r w:rsidRPr="00F17ACA">
        <w:rPr>
          <w:rStyle w:val="default"/>
          <w:rFonts w:cs="FrankRuehl" w:hint="cs"/>
          <w:vanish/>
          <w:color w:val="FF0000"/>
          <w:szCs w:val="20"/>
          <w:shd w:val="clear" w:color="auto" w:fill="FFFF99"/>
          <w:rtl/>
          <w:lang w:eastAsia="en-US"/>
        </w:rPr>
        <w:t>מיום 19.9.2005</w:t>
      </w:r>
    </w:p>
    <w:p w:rsidR="00D04689" w:rsidRPr="00F17ACA" w:rsidRDefault="00D04689">
      <w:pPr>
        <w:pStyle w:val="P00"/>
        <w:spacing w:before="0"/>
        <w:ind w:left="0" w:right="1134"/>
        <w:rPr>
          <w:rStyle w:val="default"/>
          <w:rFonts w:cs="FrankRuehl" w:hint="cs"/>
          <w:b/>
          <w:b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1</w:t>
      </w:r>
    </w:p>
    <w:p w:rsidR="00D04689" w:rsidRPr="00F17ACA" w:rsidRDefault="00D04689">
      <w:pPr>
        <w:pStyle w:val="P00"/>
        <w:spacing w:before="0"/>
        <w:ind w:left="0" w:right="1134"/>
        <w:rPr>
          <w:rFonts w:hint="cs"/>
          <w:vanish/>
          <w:szCs w:val="20"/>
          <w:shd w:val="clear" w:color="auto" w:fill="FFFF99"/>
          <w:rtl/>
          <w:lang w:eastAsia="en-US"/>
        </w:rPr>
      </w:pPr>
      <w:hyperlink r:id="rId86" w:history="1">
        <w:r w:rsidRPr="00F17ACA">
          <w:rPr>
            <w:rStyle w:val="Hyperlink"/>
            <w:rFonts w:hint="cs"/>
            <w:vanish/>
            <w:szCs w:val="20"/>
            <w:shd w:val="clear" w:color="auto" w:fill="FFFF99"/>
            <w:rtl/>
            <w:lang w:eastAsia="en-US"/>
          </w:rPr>
          <w:t>ס"ח תשס"ה מס' 2005</w:t>
        </w:r>
      </w:hyperlink>
      <w:r w:rsidRPr="00F17ACA">
        <w:rPr>
          <w:rFonts w:hint="cs"/>
          <w:vanish/>
          <w:szCs w:val="20"/>
          <w:shd w:val="clear" w:color="auto" w:fill="FFFF99"/>
          <w:rtl/>
          <w:lang w:eastAsia="en-US"/>
        </w:rPr>
        <w:t xml:space="preserve"> מיום 19.6.2005 עמ' 483 (</w:t>
      </w:r>
      <w:hyperlink r:id="rId87" w:history="1">
        <w:r w:rsidRPr="00F17ACA">
          <w:rPr>
            <w:rStyle w:val="Hyperlink"/>
            <w:rFonts w:hint="cs"/>
            <w:vanish/>
            <w:szCs w:val="20"/>
            <w:shd w:val="clear" w:color="auto" w:fill="FFFF99"/>
            <w:rtl/>
            <w:lang w:eastAsia="en-US"/>
          </w:rPr>
          <w:t>ה"ח 115</w:t>
        </w:r>
      </w:hyperlink>
      <w:r w:rsidRPr="00F17ACA">
        <w:rPr>
          <w:rFonts w:hint="cs"/>
          <w:vanish/>
          <w:szCs w:val="20"/>
          <w:shd w:val="clear" w:color="auto" w:fill="FFFF99"/>
          <w:rtl/>
          <w:lang w:eastAsia="en-US"/>
        </w:rPr>
        <w:t>)</w:t>
      </w:r>
    </w:p>
    <w:p w:rsidR="00D04689" w:rsidRDefault="00D04689">
      <w:pPr>
        <w:pStyle w:val="P00"/>
        <w:spacing w:before="0"/>
        <w:ind w:left="0" w:right="1134"/>
        <w:rPr>
          <w:rStyle w:val="default"/>
          <w:rFonts w:cs="FrankRuehl" w:hint="cs"/>
          <w:b/>
          <w:bCs/>
          <w:sz w:val="2"/>
          <w:szCs w:val="2"/>
          <w:shd w:val="clear" w:color="auto" w:fill="FFFF99"/>
          <w:rtl/>
        </w:rPr>
      </w:pPr>
      <w:r w:rsidRPr="00F17ACA">
        <w:rPr>
          <w:rStyle w:val="default"/>
          <w:rFonts w:cs="FrankRuehl" w:hint="cs"/>
          <w:b/>
          <w:bCs/>
          <w:vanish/>
          <w:szCs w:val="20"/>
          <w:shd w:val="clear" w:color="auto" w:fill="FFFF99"/>
          <w:rtl/>
        </w:rPr>
        <w:t>הוספת סעיף 11ו</w:t>
      </w:r>
      <w:bookmarkEnd w:id="56"/>
    </w:p>
    <w:p w:rsidR="00D04689" w:rsidRDefault="00D04689">
      <w:pPr>
        <w:pStyle w:val="P00"/>
        <w:spacing w:before="72"/>
        <w:ind w:left="0" w:right="1134"/>
        <w:rPr>
          <w:rStyle w:val="default"/>
          <w:rFonts w:cs="FrankRuehl" w:hint="cs"/>
          <w:rtl/>
        </w:rPr>
      </w:pPr>
      <w:bookmarkStart w:id="57" w:name="Seif27"/>
      <w:bookmarkEnd w:id="57"/>
      <w:r>
        <w:rPr>
          <w:lang w:val="he-IL"/>
        </w:rPr>
        <w:pict>
          <v:rect id="_x0000_s2119" style="position:absolute;left:0;text-align:left;margin-left:464.5pt;margin-top:8.05pt;width:75.05pt;height:33.3pt;z-index:251624960" o:allowincell="f" filled="f" stroked="f" strokecolor="lime" strokeweight=".25pt">
            <v:textbox style="mso-next-textbox:#_x0000_s2119" inset="0,0,0,0">
              <w:txbxContent>
                <w:p w:rsidR="00267C59" w:rsidRDefault="00267C59">
                  <w:pPr>
                    <w:spacing w:line="160" w:lineRule="exact"/>
                    <w:jc w:val="left"/>
                    <w:rPr>
                      <w:rFonts w:cs="Miriam" w:hint="cs"/>
                      <w:szCs w:val="18"/>
                      <w:rtl/>
                    </w:rPr>
                  </w:pPr>
                  <w:r>
                    <w:rPr>
                      <w:rFonts w:cs="Miriam" w:hint="cs"/>
                      <w:szCs w:val="18"/>
                      <w:rtl/>
                    </w:rPr>
                    <w:t>בקשת הסכמה וסמכות שימוש בכוח</w:t>
                  </w:r>
                </w:p>
                <w:p w:rsidR="00267C59" w:rsidRDefault="00267C59">
                  <w:pPr>
                    <w:spacing w:line="160" w:lineRule="exact"/>
                    <w:jc w:val="left"/>
                    <w:rPr>
                      <w:rFonts w:cs="Miriam"/>
                      <w:szCs w:val="18"/>
                      <w:rtl/>
                    </w:rPr>
                  </w:pPr>
                  <w:r>
                    <w:rPr>
                      <w:rFonts w:cs="Miriam" w:hint="cs"/>
                      <w:szCs w:val="18"/>
                      <w:rtl/>
                    </w:rPr>
                    <w:t>(תיקון מס' 1) תשס"ה-2005</w:t>
                  </w:r>
                </w:p>
              </w:txbxContent>
            </v:textbox>
            <w10:anchorlock/>
          </v:rect>
        </w:pict>
      </w:r>
      <w:r>
        <w:rPr>
          <w:rStyle w:val="big-number"/>
          <w:rFonts w:hint="cs"/>
          <w:rtl/>
        </w:rPr>
        <w:t>11</w:t>
      </w:r>
      <w:r>
        <w:rPr>
          <w:rStyle w:val="default"/>
          <w:rFonts w:cs="FrankRuehl" w:hint="cs"/>
          <w:rtl/>
        </w:rPr>
        <w:t>ז</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אמצעי זיהוי יינטל מאדם לפי הוראות סימן זה רק לאחר שהתבקשה הסכמתו לכך, ולאחר שנמסר לו כי ניתן לעשות בנתוני הזיהוי שהופקו מאמצעי הזיהוי לצורך הכללתם במאגר, לצורך אימות או עדכון הנתונים שבמאגר, או לצורך השוואתם לנתוני הזיהוי שבמאגר כאמור בסעיף 11יד; ולענין נטילת דגימת דם מזערית, יימסר לאדם גם על החלופות לנטילה זו אם יסרב לה, כמפורט בסעיף קטן (ב), וכן תוסבר לו המשמעות המשפטית של סירובו כאמור בסעיף 12(ב).</w:t>
      </w:r>
    </w:p>
    <w:p w:rsidR="00D04689" w:rsidRDefault="00D0468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התבקשה הסכמתו של אדם לנטילת דגימת דם מזערית, ולא נתן האדם את הסכמתו לכך, תתבקש הסכמתו לנטילת דגימת תאי לחי או דגימת שיער, ויראו אותו לענין סעיף 12(ב), כמי שסירב לנטילת אמצעי זיהוי רק אם סירב גם לכך.</w:t>
      </w:r>
    </w:p>
    <w:p w:rsidR="00D04689" w:rsidRDefault="00D0468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הוראות סעיף קטן (א) רשאי שוטר ליטול מאדם אמצעי זיהוי שהוא טביעת אצבעות, דגימת שיער או תצלום, תוך שימוש בכוח סביר כאשר האדם לא נתן את הסכמתו לנטילה, ובלבד שהזהירו בדבר הכוונה לעשות שימוש בכוח כאמור; ואולם לא ייטול שוטר מאדם דגימת שיער תוך שימוש בכוח לפי הוראות סעיף קטן זה אלא לאחר שניתן לכך אישור מאת קצין משטרה; הוראות סעיף 3(ג) ו-(ד), יחולו, בשינויים המחויבים, לענין אישור קצין משטרה לפי הוראות סעיף קטן זה.</w:t>
      </w:r>
    </w:p>
    <w:p w:rsidR="00D04689" w:rsidRPr="00F17ACA" w:rsidRDefault="00D04689">
      <w:pPr>
        <w:pStyle w:val="P00"/>
        <w:spacing w:before="0"/>
        <w:ind w:left="0" w:right="1134"/>
        <w:rPr>
          <w:rStyle w:val="default"/>
          <w:rFonts w:cs="FrankRuehl" w:hint="cs"/>
          <w:vanish/>
          <w:color w:val="FF0000"/>
          <w:szCs w:val="20"/>
          <w:shd w:val="clear" w:color="auto" w:fill="FFFF99"/>
          <w:rtl/>
          <w:lang w:eastAsia="en-US"/>
        </w:rPr>
      </w:pPr>
      <w:bookmarkStart w:id="58" w:name="Rov179"/>
      <w:r w:rsidRPr="00F17ACA">
        <w:rPr>
          <w:rStyle w:val="default"/>
          <w:rFonts w:cs="FrankRuehl" w:hint="cs"/>
          <w:vanish/>
          <w:color w:val="FF0000"/>
          <w:szCs w:val="20"/>
          <w:shd w:val="clear" w:color="auto" w:fill="FFFF99"/>
          <w:rtl/>
          <w:lang w:eastAsia="en-US"/>
        </w:rPr>
        <w:t>מיום 19.9.2005</w:t>
      </w:r>
    </w:p>
    <w:p w:rsidR="00D04689" w:rsidRPr="00F17ACA" w:rsidRDefault="00D04689">
      <w:pPr>
        <w:pStyle w:val="P00"/>
        <w:spacing w:before="0"/>
        <w:ind w:left="0" w:right="1134"/>
        <w:rPr>
          <w:rStyle w:val="default"/>
          <w:rFonts w:cs="FrankRuehl" w:hint="cs"/>
          <w:b/>
          <w:b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1</w:t>
      </w:r>
    </w:p>
    <w:p w:rsidR="00D04689" w:rsidRPr="00F17ACA" w:rsidRDefault="00D04689">
      <w:pPr>
        <w:pStyle w:val="P00"/>
        <w:spacing w:before="0"/>
        <w:ind w:left="0" w:right="1134"/>
        <w:rPr>
          <w:rFonts w:hint="cs"/>
          <w:vanish/>
          <w:szCs w:val="20"/>
          <w:shd w:val="clear" w:color="auto" w:fill="FFFF99"/>
          <w:rtl/>
          <w:lang w:eastAsia="en-US"/>
        </w:rPr>
      </w:pPr>
      <w:hyperlink r:id="rId88" w:history="1">
        <w:r w:rsidRPr="00F17ACA">
          <w:rPr>
            <w:rStyle w:val="Hyperlink"/>
            <w:rFonts w:hint="cs"/>
            <w:vanish/>
            <w:szCs w:val="20"/>
            <w:shd w:val="clear" w:color="auto" w:fill="FFFF99"/>
            <w:rtl/>
            <w:lang w:eastAsia="en-US"/>
          </w:rPr>
          <w:t>ס"ח תשס"ה מס' 2005</w:t>
        </w:r>
      </w:hyperlink>
      <w:r w:rsidRPr="00F17ACA">
        <w:rPr>
          <w:rFonts w:hint="cs"/>
          <w:vanish/>
          <w:szCs w:val="20"/>
          <w:shd w:val="clear" w:color="auto" w:fill="FFFF99"/>
          <w:rtl/>
          <w:lang w:eastAsia="en-US"/>
        </w:rPr>
        <w:t xml:space="preserve"> מיום 19.6.2005 עמ' 484 (</w:t>
      </w:r>
      <w:hyperlink r:id="rId89" w:history="1">
        <w:r w:rsidRPr="00F17ACA">
          <w:rPr>
            <w:rStyle w:val="Hyperlink"/>
            <w:rFonts w:hint="cs"/>
            <w:vanish/>
            <w:szCs w:val="20"/>
            <w:shd w:val="clear" w:color="auto" w:fill="FFFF99"/>
            <w:rtl/>
            <w:lang w:eastAsia="en-US"/>
          </w:rPr>
          <w:t>ה"ח 115</w:t>
        </w:r>
      </w:hyperlink>
      <w:r w:rsidRPr="00F17ACA">
        <w:rPr>
          <w:rFonts w:hint="cs"/>
          <w:vanish/>
          <w:szCs w:val="20"/>
          <w:shd w:val="clear" w:color="auto" w:fill="FFFF99"/>
          <w:rtl/>
          <w:lang w:eastAsia="en-US"/>
        </w:rPr>
        <w:t>)</w:t>
      </w:r>
    </w:p>
    <w:p w:rsidR="00D04689" w:rsidRDefault="00D04689">
      <w:pPr>
        <w:pStyle w:val="P00"/>
        <w:spacing w:before="0"/>
        <w:ind w:left="0" w:right="1134"/>
        <w:rPr>
          <w:rStyle w:val="default"/>
          <w:rFonts w:cs="FrankRuehl" w:hint="cs"/>
          <w:b/>
          <w:bCs/>
          <w:sz w:val="2"/>
          <w:szCs w:val="2"/>
          <w:shd w:val="clear" w:color="auto" w:fill="FFFF99"/>
          <w:rtl/>
        </w:rPr>
      </w:pPr>
      <w:r w:rsidRPr="00F17ACA">
        <w:rPr>
          <w:rStyle w:val="default"/>
          <w:rFonts w:cs="FrankRuehl" w:hint="cs"/>
          <w:b/>
          <w:bCs/>
          <w:vanish/>
          <w:szCs w:val="20"/>
          <w:shd w:val="clear" w:color="auto" w:fill="FFFF99"/>
          <w:rtl/>
        </w:rPr>
        <w:t>הוספת סעיף 11ז</w:t>
      </w:r>
      <w:bookmarkEnd w:id="58"/>
    </w:p>
    <w:p w:rsidR="00D04689" w:rsidRDefault="00D04689">
      <w:pPr>
        <w:pStyle w:val="P00"/>
        <w:spacing w:before="72"/>
        <w:ind w:left="0" w:right="1134"/>
        <w:rPr>
          <w:rStyle w:val="default"/>
          <w:rFonts w:cs="FrankRuehl" w:hint="cs"/>
          <w:rtl/>
        </w:rPr>
      </w:pPr>
      <w:bookmarkStart w:id="59" w:name="Seif28"/>
      <w:bookmarkEnd w:id="59"/>
      <w:r>
        <w:rPr>
          <w:lang w:val="he-IL"/>
        </w:rPr>
        <w:pict>
          <v:rect id="_x0000_s2120" style="position:absolute;left:0;text-align:left;margin-left:464.5pt;margin-top:8.05pt;width:75.05pt;height:33.3pt;z-index:251625984" o:allowincell="f" filled="f" stroked="f" strokecolor="lime" strokeweight=".25pt">
            <v:textbox style="mso-next-textbox:#_x0000_s2120" inset="0,0,0,0">
              <w:txbxContent>
                <w:p w:rsidR="00267C59" w:rsidRDefault="00267C59">
                  <w:pPr>
                    <w:spacing w:line="160" w:lineRule="exact"/>
                    <w:jc w:val="left"/>
                    <w:rPr>
                      <w:rFonts w:cs="Miriam" w:hint="cs"/>
                      <w:szCs w:val="18"/>
                      <w:rtl/>
                    </w:rPr>
                  </w:pPr>
                  <w:r>
                    <w:rPr>
                      <w:rFonts w:cs="Miriam" w:hint="cs"/>
                      <w:szCs w:val="18"/>
                      <w:rtl/>
                    </w:rPr>
                    <w:t xml:space="preserve">נטילת אמצעי זיהוי </w:t>
                  </w:r>
                  <w:r>
                    <w:rPr>
                      <w:rFonts w:cs="Miriam"/>
                      <w:szCs w:val="18"/>
                      <w:rtl/>
                    </w:rPr>
                    <w:t>–</w:t>
                  </w:r>
                  <w:r>
                    <w:rPr>
                      <w:rFonts w:cs="Miriam" w:hint="cs"/>
                      <w:szCs w:val="18"/>
                      <w:rtl/>
                    </w:rPr>
                    <w:t xml:space="preserve"> תנאי הנטילה</w:t>
                  </w:r>
                </w:p>
                <w:p w:rsidR="00267C59" w:rsidRDefault="00267C59">
                  <w:pPr>
                    <w:spacing w:line="160" w:lineRule="exact"/>
                    <w:jc w:val="left"/>
                    <w:rPr>
                      <w:rFonts w:cs="Miriam"/>
                      <w:szCs w:val="18"/>
                      <w:rtl/>
                    </w:rPr>
                  </w:pPr>
                  <w:r>
                    <w:rPr>
                      <w:rFonts w:cs="Miriam" w:hint="cs"/>
                      <w:szCs w:val="18"/>
                      <w:rtl/>
                    </w:rPr>
                    <w:t>(תיקון מס' 1) תשס"ה-2005</w:t>
                  </w:r>
                </w:p>
              </w:txbxContent>
            </v:textbox>
            <w10:anchorlock/>
          </v:rect>
        </w:pict>
      </w:r>
      <w:r>
        <w:rPr>
          <w:rStyle w:val="big-number"/>
          <w:rFonts w:hint="cs"/>
          <w:rtl/>
        </w:rPr>
        <w:t>11</w:t>
      </w:r>
      <w:r>
        <w:rPr>
          <w:rStyle w:val="default"/>
          <w:rFonts w:cs="FrankRuehl" w:hint="cs"/>
          <w:rtl/>
        </w:rPr>
        <w:t>ח</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נטילת דגימת תאי לחי או דגימת שיער, מאדם, לפי הוראות סימן זה, תיעשה בידי שוטר, ואם ביקש זאת האדם </w:t>
      </w:r>
      <w:r>
        <w:rPr>
          <w:rStyle w:val="default"/>
          <w:rFonts w:cs="FrankRuehl"/>
          <w:rtl/>
        </w:rPr>
        <w:t>–</w:t>
      </w:r>
      <w:r>
        <w:rPr>
          <w:rStyle w:val="default"/>
          <w:rFonts w:cs="FrankRuehl" w:hint="cs"/>
          <w:rtl/>
        </w:rPr>
        <w:t xml:space="preserve"> בידי שוטר שהוא בן מינו.</w:t>
      </w:r>
    </w:p>
    <w:p w:rsidR="00D04689" w:rsidRDefault="00D0468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מטילת דגימת דם מזערית מאדם לפי הוראות סימן זה תיעשה בידי בעל מקצוע רפואי, ואם ביקש זאת האדם </w:t>
      </w:r>
      <w:r>
        <w:rPr>
          <w:rStyle w:val="default"/>
          <w:rFonts w:cs="FrankRuehl"/>
          <w:rtl/>
        </w:rPr>
        <w:t>–</w:t>
      </w:r>
      <w:r>
        <w:rPr>
          <w:rStyle w:val="default"/>
          <w:rFonts w:cs="FrankRuehl" w:hint="cs"/>
          <w:rtl/>
        </w:rPr>
        <w:t xml:space="preserve"> בידי בעל מקצוע רפואי שהוא בן מינו.</w:t>
      </w:r>
    </w:p>
    <w:p w:rsidR="00D04689" w:rsidRDefault="00D0468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עורר האדם חשש סביר שנטילת אמצעי הזיהוי עלולה לפגוע בבריאותו, פגיעה שאינה נובעת ממהותה של הנטילה, לא יינטל ממנו אמצעי הזיהוי אלא באישור רופא כאמור בסעיף 4(ד) או 4א(ג).</w:t>
      </w:r>
    </w:p>
    <w:p w:rsidR="00D04689" w:rsidRPr="00F17ACA" w:rsidRDefault="00D04689">
      <w:pPr>
        <w:pStyle w:val="P00"/>
        <w:spacing w:before="0"/>
        <w:ind w:left="0" w:right="1134"/>
        <w:rPr>
          <w:rStyle w:val="default"/>
          <w:rFonts w:cs="FrankRuehl" w:hint="cs"/>
          <w:vanish/>
          <w:color w:val="FF0000"/>
          <w:szCs w:val="20"/>
          <w:shd w:val="clear" w:color="auto" w:fill="FFFF99"/>
          <w:rtl/>
          <w:lang w:eastAsia="en-US"/>
        </w:rPr>
      </w:pPr>
      <w:bookmarkStart w:id="60" w:name="Rov180"/>
      <w:r w:rsidRPr="00F17ACA">
        <w:rPr>
          <w:rStyle w:val="default"/>
          <w:rFonts w:cs="FrankRuehl" w:hint="cs"/>
          <w:vanish/>
          <w:color w:val="FF0000"/>
          <w:szCs w:val="20"/>
          <w:shd w:val="clear" w:color="auto" w:fill="FFFF99"/>
          <w:rtl/>
          <w:lang w:eastAsia="en-US"/>
        </w:rPr>
        <w:t>מיום 19.9.2005</w:t>
      </w:r>
    </w:p>
    <w:p w:rsidR="00D04689" w:rsidRPr="00F17ACA" w:rsidRDefault="00D04689">
      <w:pPr>
        <w:pStyle w:val="P00"/>
        <w:spacing w:before="0"/>
        <w:ind w:left="0" w:right="1134"/>
        <w:rPr>
          <w:rStyle w:val="default"/>
          <w:rFonts w:cs="FrankRuehl" w:hint="cs"/>
          <w:b/>
          <w:b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1</w:t>
      </w:r>
    </w:p>
    <w:p w:rsidR="00D04689" w:rsidRPr="00F17ACA" w:rsidRDefault="00D04689">
      <w:pPr>
        <w:pStyle w:val="P00"/>
        <w:spacing w:before="0"/>
        <w:ind w:left="0" w:right="1134"/>
        <w:rPr>
          <w:rFonts w:hint="cs"/>
          <w:vanish/>
          <w:szCs w:val="20"/>
          <w:shd w:val="clear" w:color="auto" w:fill="FFFF99"/>
          <w:rtl/>
          <w:lang w:eastAsia="en-US"/>
        </w:rPr>
      </w:pPr>
      <w:hyperlink r:id="rId90" w:history="1">
        <w:r w:rsidRPr="00F17ACA">
          <w:rPr>
            <w:rStyle w:val="Hyperlink"/>
            <w:rFonts w:hint="cs"/>
            <w:vanish/>
            <w:szCs w:val="20"/>
            <w:shd w:val="clear" w:color="auto" w:fill="FFFF99"/>
            <w:rtl/>
            <w:lang w:eastAsia="en-US"/>
          </w:rPr>
          <w:t>ס"ח תשס"ה מס' 2005</w:t>
        </w:r>
      </w:hyperlink>
      <w:r w:rsidRPr="00F17ACA">
        <w:rPr>
          <w:rFonts w:hint="cs"/>
          <w:vanish/>
          <w:szCs w:val="20"/>
          <w:shd w:val="clear" w:color="auto" w:fill="FFFF99"/>
          <w:rtl/>
          <w:lang w:eastAsia="en-US"/>
        </w:rPr>
        <w:t xml:space="preserve"> מיום 19.6.2005 עמ' 484 (</w:t>
      </w:r>
      <w:hyperlink r:id="rId91" w:history="1">
        <w:r w:rsidRPr="00F17ACA">
          <w:rPr>
            <w:rStyle w:val="Hyperlink"/>
            <w:rFonts w:hint="cs"/>
            <w:vanish/>
            <w:szCs w:val="20"/>
            <w:shd w:val="clear" w:color="auto" w:fill="FFFF99"/>
            <w:rtl/>
            <w:lang w:eastAsia="en-US"/>
          </w:rPr>
          <w:t>ה"ח 115</w:t>
        </w:r>
      </w:hyperlink>
      <w:r w:rsidRPr="00F17ACA">
        <w:rPr>
          <w:rFonts w:hint="cs"/>
          <w:vanish/>
          <w:szCs w:val="20"/>
          <w:shd w:val="clear" w:color="auto" w:fill="FFFF99"/>
          <w:rtl/>
          <w:lang w:eastAsia="en-US"/>
        </w:rPr>
        <w:t>)</w:t>
      </w:r>
    </w:p>
    <w:p w:rsidR="00D04689" w:rsidRDefault="00D04689">
      <w:pPr>
        <w:pStyle w:val="P00"/>
        <w:spacing w:before="0"/>
        <w:ind w:left="0" w:right="1134"/>
        <w:rPr>
          <w:rStyle w:val="default"/>
          <w:rFonts w:cs="FrankRuehl" w:hint="cs"/>
          <w:b/>
          <w:bCs/>
          <w:sz w:val="2"/>
          <w:szCs w:val="2"/>
          <w:shd w:val="clear" w:color="auto" w:fill="FFFF99"/>
          <w:rtl/>
        </w:rPr>
      </w:pPr>
      <w:r w:rsidRPr="00F17ACA">
        <w:rPr>
          <w:rStyle w:val="default"/>
          <w:rFonts w:cs="FrankRuehl" w:hint="cs"/>
          <w:b/>
          <w:bCs/>
          <w:vanish/>
          <w:szCs w:val="20"/>
          <w:shd w:val="clear" w:color="auto" w:fill="FFFF99"/>
          <w:rtl/>
        </w:rPr>
        <w:t>הוספת סעיף 11ח</w:t>
      </w:r>
      <w:bookmarkEnd w:id="60"/>
    </w:p>
    <w:p w:rsidR="00D04689" w:rsidRDefault="00D04689">
      <w:pPr>
        <w:pStyle w:val="P00"/>
        <w:spacing w:before="72"/>
        <w:ind w:left="0" w:right="1134"/>
        <w:rPr>
          <w:rStyle w:val="default"/>
          <w:rFonts w:cs="FrankRuehl" w:hint="cs"/>
          <w:rtl/>
        </w:rPr>
      </w:pPr>
      <w:bookmarkStart w:id="61" w:name="Seif29"/>
      <w:bookmarkEnd w:id="61"/>
      <w:r>
        <w:rPr>
          <w:lang w:val="he-IL"/>
        </w:rPr>
        <w:pict>
          <v:rect id="_x0000_s2121" style="position:absolute;left:0;text-align:left;margin-left:464.5pt;margin-top:8.05pt;width:75.05pt;height:33.3pt;z-index:251627008" o:allowincell="f" filled="f" stroked="f" strokecolor="lime" strokeweight=".25pt">
            <v:textbox style="mso-next-textbox:#_x0000_s2121" inset="0,0,0,0">
              <w:txbxContent>
                <w:p w:rsidR="00267C59" w:rsidRDefault="00267C59">
                  <w:pPr>
                    <w:spacing w:line="160" w:lineRule="exact"/>
                    <w:jc w:val="left"/>
                    <w:rPr>
                      <w:rFonts w:cs="Miriam" w:hint="cs"/>
                      <w:szCs w:val="18"/>
                      <w:rtl/>
                    </w:rPr>
                  </w:pPr>
                  <w:r>
                    <w:rPr>
                      <w:rFonts w:cs="Miriam" w:hint="cs"/>
                      <w:szCs w:val="18"/>
                      <w:rtl/>
                    </w:rPr>
                    <w:t>דוח בדבר נטילת אמצעי זיהוי</w:t>
                  </w:r>
                </w:p>
                <w:p w:rsidR="00267C59" w:rsidRDefault="00267C59">
                  <w:pPr>
                    <w:spacing w:line="160" w:lineRule="exact"/>
                    <w:jc w:val="left"/>
                    <w:rPr>
                      <w:rFonts w:cs="Miriam"/>
                      <w:szCs w:val="18"/>
                      <w:rtl/>
                    </w:rPr>
                  </w:pPr>
                  <w:r>
                    <w:rPr>
                      <w:rFonts w:cs="Miriam" w:hint="cs"/>
                      <w:szCs w:val="18"/>
                      <w:rtl/>
                    </w:rPr>
                    <w:t>(תיקון מס' 1) תשס"ה-2005</w:t>
                  </w:r>
                </w:p>
              </w:txbxContent>
            </v:textbox>
            <w10:anchorlock/>
          </v:rect>
        </w:pict>
      </w:r>
      <w:r>
        <w:rPr>
          <w:rStyle w:val="big-number"/>
          <w:rFonts w:hint="cs"/>
          <w:rtl/>
        </w:rPr>
        <w:t>11</w:t>
      </w:r>
      <w:r>
        <w:rPr>
          <w:rStyle w:val="default"/>
          <w:rFonts w:cs="FrankRuehl" w:hint="cs"/>
          <w:rtl/>
        </w:rPr>
        <w:t>ט</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הנוטל אמצעי זיהוי לפי סימן זה ירשום בתום הנטילה, בהקדם האפשרי, דין וחשבון על מהלך הנטילה, ויחתום עליו.</w:t>
      </w:r>
    </w:p>
    <w:p w:rsidR="00D04689" w:rsidRDefault="00D0468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דין וחשבון כאמור בסעיף קטן (א) יכלול את אלה:</w:t>
      </w:r>
    </w:p>
    <w:p w:rsidR="00D04689" w:rsidRDefault="00D0468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שמו ופרטי זהותו של האדם שממנו ניטל אמצעי הזיהוי והעבירה שבה הוא חשוד, נאשם או מורשע;</w:t>
      </w:r>
    </w:p>
    <w:p w:rsidR="00D04689" w:rsidRDefault="00D0468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פירוט פעולת הנטילה שבוצעה, לרבות שימוש בכוח, אם נעשה;</w:t>
      </w:r>
    </w:p>
    <w:p w:rsidR="00D04689" w:rsidRDefault="00D0468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התאריך, לרבות השעה והמקום שבו בוצעה פעולת הנטילה;</w:t>
      </w:r>
    </w:p>
    <w:p w:rsidR="00D04689" w:rsidRDefault="00D0468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שמו וכשירותו או דרגתו של האדם שביצע את הנטילה, לרבות פירוט מקום עבודתו הקבוע;</w:t>
      </w:r>
    </w:p>
    <w:p w:rsidR="00D04689" w:rsidRDefault="00D04689">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שמו ופרטי זהותו של מי שנכח בעת הנטילה, אם נכח.</w:t>
      </w:r>
    </w:p>
    <w:p w:rsidR="00D04689" w:rsidRDefault="00D0468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העתק דוח הנטילה יימסר לאדם שממנו ניטל אמצעי הזיהוי.</w:t>
      </w:r>
    </w:p>
    <w:p w:rsidR="00D04689" w:rsidRPr="00F17ACA" w:rsidRDefault="00D04689">
      <w:pPr>
        <w:pStyle w:val="P00"/>
        <w:spacing w:before="0"/>
        <w:ind w:left="0" w:right="1134"/>
        <w:rPr>
          <w:rStyle w:val="default"/>
          <w:rFonts w:cs="FrankRuehl" w:hint="cs"/>
          <w:vanish/>
          <w:color w:val="FF0000"/>
          <w:szCs w:val="20"/>
          <w:shd w:val="clear" w:color="auto" w:fill="FFFF99"/>
          <w:rtl/>
          <w:lang w:eastAsia="en-US"/>
        </w:rPr>
      </w:pPr>
      <w:bookmarkStart w:id="62" w:name="Rov181"/>
      <w:r w:rsidRPr="00F17ACA">
        <w:rPr>
          <w:rStyle w:val="default"/>
          <w:rFonts w:cs="FrankRuehl" w:hint="cs"/>
          <w:vanish/>
          <w:color w:val="FF0000"/>
          <w:szCs w:val="20"/>
          <w:shd w:val="clear" w:color="auto" w:fill="FFFF99"/>
          <w:rtl/>
          <w:lang w:eastAsia="en-US"/>
        </w:rPr>
        <w:t>מיום 19.9.2005</w:t>
      </w:r>
    </w:p>
    <w:p w:rsidR="00D04689" w:rsidRPr="00F17ACA" w:rsidRDefault="00D04689">
      <w:pPr>
        <w:pStyle w:val="P00"/>
        <w:spacing w:before="0"/>
        <w:ind w:left="0" w:right="1134"/>
        <w:rPr>
          <w:rStyle w:val="default"/>
          <w:rFonts w:cs="FrankRuehl" w:hint="cs"/>
          <w:b/>
          <w:b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1</w:t>
      </w:r>
    </w:p>
    <w:p w:rsidR="00D04689" w:rsidRPr="00F17ACA" w:rsidRDefault="00D04689">
      <w:pPr>
        <w:pStyle w:val="P00"/>
        <w:spacing w:before="0"/>
        <w:ind w:left="0" w:right="1134"/>
        <w:rPr>
          <w:rFonts w:hint="cs"/>
          <w:vanish/>
          <w:szCs w:val="20"/>
          <w:shd w:val="clear" w:color="auto" w:fill="FFFF99"/>
          <w:rtl/>
          <w:lang w:eastAsia="en-US"/>
        </w:rPr>
      </w:pPr>
      <w:hyperlink r:id="rId92" w:history="1">
        <w:r w:rsidRPr="00F17ACA">
          <w:rPr>
            <w:rStyle w:val="Hyperlink"/>
            <w:rFonts w:hint="cs"/>
            <w:vanish/>
            <w:szCs w:val="20"/>
            <w:shd w:val="clear" w:color="auto" w:fill="FFFF99"/>
            <w:rtl/>
            <w:lang w:eastAsia="en-US"/>
          </w:rPr>
          <w:t>ס"ח תשס"ה מס' 2005</w:t>
        </w:r>
      </w:hyperlink>
      <w:r w:rsidRPr="00F17ACA">
        <w:rPr>
          <w:rFonts w:hint="cs"/>
          <w:vanish/>
          <w:szCs w:val="20"/>
          <w:shd w:val="clear" w:color="auto" w:fill="FFFF99"/>
          <w:rtl/>
          <w:lang w:eastAsia="en-US"/>
        </w:rPr>
        <w:t xml:space="preserve"> מיום 19.6.2005 עמ' 484 (</w:t>
      </w:r>
      <w:hyperlink r:id="rId93" w:history="1">
        <w:r w:rsidRPr="00F17ACA">
          <w:rPr>
            <w:rStyle w:val="Hyperlink"/>
            <w:rFonts w:hint="cs"/>
            <w:vanish/>
            <w:szCs w:val="20"/>
            <w:shd w:val="clear" w:color="auto" w:fill="FFFF99"/>
            <w:rtl/>
            <w:lang w:eastAsia="en-US"/>
          </w:rPr>
          <w:t>ה"ח 115</w:t>
        </w:r>
      </w:hyperlink>
      <w:r w:rsidRPr="00F17ACA">
        <w:rPr>
          <w:rFonts w:hint="cs"/>
          <w:vanish/>
          <w:szCs w:val="20"/>
          <w:shd w:val="clear" w:color="auto" w:fill="FFFF99"/>
          <w:rtl/>
          <w:lang w:eastAsia="en-US"/>
        </w:rPr>
        <w:t>)</w:t>
      </w:r>
    </w:p>
    <w:p w:rsidR="00D04689" w:rsidRDefault="00D04689">
      <w:pPr>
        <w:pStyle w:val="P00"/>
        <w:spacing w:before="0"/>
        <w:ind w:left="0" w:right="1134"/>
        <w:rPr>
          <w:rStyle w:val="default"/>
          <w:rFonts w:cs="FrankRuehl" w:hint="cs"/>
          <w:b/>
          <w:bCs/>
          <w:sz w:val="2"/>
          <w:szCs w:val="2"/>
          <w:shd w:val="clear" w:color="auto" w:fill="FFFF99"/>
          <w:rtl/>
        </w:rPr>
      </w:pPr>
      <w:r w:rsidRPr="00F17ACA">
        <w:rPr>
          <w:rStyle w:val="default"/>
          <w:rFonts w:cs="FrankRuehl" w:hint="cs"/>
          <w:b/>
          <w:bCs/>
          <w:vanish/>
          <w:szCs w:val="20"/>
          <w:shd w:val="clear" w:color="auto" w:fill="FFFF99"/>
          <w:rtl/>
        </w:rPr>
        <w:t>הוספת סעיף 11ט</w:t>
      </w:r>
      <w:bookmarkEnd w:id="62"/>
    </w:p>
    <w:p w:rsidR="00D04689" w:rsidRDefault="00D04689">
      <w:pPr>
        <w:pStyle w:val="header-2"/>
        <w:ind w:left="0" w:right="1134"/>
        <w:rPr>
          <w:rFonts w:hint="cs"/>
          <w:rtl/>
        </w:rPr>
      </w:pPr>
      <w:bookmarkStart w:id="63" w:name="hed22"/>
      <w:bookmarkEnd w:id="63"/>
      <w:r>
        <w:rPr>
          <w:rtl/>
          <w:lang w:val="he-IL"/>
        </w:rPr>
        <w:pict>
          <v:shape id="_x0000_s2140" type="#_x0000_t202" style="position:absolute;left:0;text-align:left;margin-left:470.25pt;margin-top:12.75pt;width:1in;height:16.8pt;z-index:251646464" filled="f" stroked="f">
            <v:textbox inset="1mm,0,1mm,0">
              <w:txbxContent>
                <w:p w:rsidR="00267C59" w:rsidRDefault="00267C59">
                  <w:pPr>
                    <w:spacing w:line="160" w:lineRule="exact"/>
                    <w:jc w:val="left"/>
                    <w:rPr>
                      <w:rFonts w:cs="Miriam"/>
                      <w:szCs w:val="18"/>
                      <w:rtl/>
                    </w:rPr>
                  </w:pPr>
                  <w:r>
                    <w:rPr>
                      <w:rFonts w:cs="Miriam" w:hint="cs"/>
                      <w:szCs w:val="18"/>
                      <w:rtl/>
                    </w:rPr>
                    <w:t>(תיקון מס' 1) תשס"ה-2005</w:t>
                  </w:r>
                </w:p>
              </w:txbxContent>
            </v:textbox>
            <w10:anchorlock/>
          </v:shape>
        </w:pict>
      </w:r>
      <w:r>
        <w:rPr>
          <w:rFonts w:hint="cs"/>
          <w:rtl/>
        </w:rPr>
        <w:t>סימן ג': נטילת טביעת אצבעות ותצלום, לצורך זיהוי עצורים, אסירים ומוחזקים במשמורת</w:t>
      </w:r>
    </w:p>
    <w:p w:rsidR="00D04689" w:rsidRPr="00F17ACA" w:rsidRDefault="00D04689">
      <w:pPr>
        <w:pStyle w:val="P00"/>
        <w:spacing w:before="0"/>
        <w:ind w:left="0" w:right="1134"/>
        <w:rPr>
          <w:rStyle w:val="default"/>
          <w:rFonts w:cs="FrankRuehl" w:hint="cs"/>
          <w:vanish/>
          <w:color w:val="FF0000"/>
          <w:szCs w:val="20"/>
          <w:shd w:val="clear" w:color="auto" w:fill="FFFF99"/>
          <w:rtl/>
          <w:lang w:eastAsia="en-US"/>
        </w:rPr>
      </w:pPr>
      <w:bookmarkStart w:id="64" w:name="Rov185"/>
      <w:r w:rsidRPr="00F17ACA">
        <w:rPr>
          <w:rStyle w:val="default"/>
          <w:rFonts w:cs="FrankRuehl" w:hint="cs"/>
          <w:vanish/>
          <w:color w:val="FF0000"/>
          <w:szCs w:val="20"/>
          <w:shd w:val="clear" w:color="auto" w:fill="FFFF99"/>
          <w:rtl/>
          <w:lang w:eastAsia="en-US"/>
        </w:rPr>
        <w:t>מיום 19.9.2005</w:t>
      </w:r>
    </w:p>
    <w:p w:rsidR="00D04689" w:rsidRPr="00F17ACA" w:rsidRDefault="00D04689">
      <w:pPr>
        <w:pStyle w:val="P00"/>
        <w:spacing w:before="0"/>
        <w:ind w:left="0" w:right="1134"/>
        <w:rPr>
          <w:rStyle w:val="default"/>
          <w:rFonts w:cs="FrankRuehl" w:hint="cs"/>
          <w:b/>
          <w:b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1</w:t>
      </w:r>
    </w:p>
    <w:p w:rsidR="00D04689" w:rsidRPr="00F17ACA" w:rsidRDefault="00D04689">
      <w:pPr>
        <w:pStyle w:val="P00"/>
        <w:spacing w:before="0"/>
        <w:ind w:left="0" w:right="1134"/>
        <w:rPr>
          <w:rFonts w:hint="cs"/>
          <w:vanish/>
          <w:szCs w:val="20"/>
          <w:shd w:val="clear" w:color="auto" w:fill="FFFF99"/>
          <w:rtl/>
          <w:lang w:eastAsia="en-US"/>
        </w:rPr>
      </w:pPr>
      <w:hyperlink r:id="rId94" w:history="1">
        <w:r w:rsidRPr="00F17ACA">
          <w:rPr>
            <w:rStyle w:val="Hyperlink"/>
            <w:rFonts w:hint="cs"/>
            <w:vanish/>
            <w:szCs w:val="20"/>
            <w:shd w:val="clear" w:color="auto" w:fill="FFFF99"/>
            <w:rtl/>
            <w:lang w:eastAsia="en-US"/>
          </w:rPr>
          <w:t>ס"ח תשס"ה מס' 2005</w:t>
        </w:r>
      </w:hyperlink>
      <w:r w:rsidRPr="00F17ACA">
        <w:rPr>
          <w:rFonts w:hint="cs"/>
          <w:vanish/>
          <w:szCs w:val="20"/>
          <w:shd w:val="clear" w:color="auto" w:fill="FFFF99"/>
          <w:rtl/>
          <w:lang w:eastAsia="en-US"/>
        </w:rPr>
        <w:t xml:space="preserve"> מיום 19.6.2005 עמ' 485 (</w:t>
      </w:r>
      <w:hyperlink r:id="rId95" w:history="1">
        <w:r w:rsidRPr="00F17ACA">
          <w:rPr>
            <w:rStyle w:val="Hyperlink"/>
            <w:rFonts w:hint="cs"/>
            <w:vanish/>
            <w:szCs w:val="20"/>
            <w:shd w:val="clear" w:color="auto" w:fill="FFFF99"/>
            <w:rtl/>
            <w:lang w:eastAsia="en-US"/>
          </w:rPr>
          <w:t>ה"ח 115</w:t>
        </w:r>
      </w:hyperlink>
      <w:r w:rsidRPr="00F17ACA">
        <w:rPr>
          <w:rFonts w:hint="cs"/>
          <w:vanish/>
          <w:szCs w:val="20"/>
          <w:shd w:val="clear" w:color="auto" w:fill="FFFF99"/>
          <w:rtl/>
          <w:lang w:eastAsia="en-US"/>
        </w:rPr>
        <w:t>)</w:t>
      </w:r>
    </w:p>
    <w:p w:rsidR="00D04689" w:rsidRDefault="00D04689">
      <w:pPr>
        <w:pStyle w:val="P00"/>
        <w:spacing w:before="0"/>
        <w:ind w:left="0" w:right="1134"/>
        <w:rPr>
          <w:rFonts w:hint="cs"/>
          <w:b/>
          <w:bCs/>
          <w:sz w:val="2"/>
          <w:szCs w:val="2"/>
          <w:shd w:val="clear" w:color="auto" w:fill="FFFF99"/>
          <w:rtl/>
          <w:lang w:eastAsia="en-US"/>
        </w:rPr>
      </w:pPr>
      <w:r w:rsidRPr="00F17ACA">
        <w:rPr>
          <w:rFonts w:hint="cs"/>
          <w:b/>
          <w:bCs/>
          <w:vanish/>
          <w:szCs w:val="20"/>
          <w:shd w:val="clear" w:color="auto" w:fill="FFFF99"/>
          <w:rtl/>
          <w:lang w:eastAsia="en-US"/>
        </w:rPr>
        <w:t>הוספת סימן ג'</w:t>
      </w:r>
      <w:bookmarkEnd w:id="64"/>
    </w:p>
    <w:p w:rsidR="00D04689" w:rsidRDefault="00D04689">
      <w:pPr>
        <w:pStyle w:val="P00"/>
        <w:spacing w:before="72"/>
        <w:ind w:left="0" w:right="1134"/>
        <w:rPr>
          <w:rStyle w:val="default"/>
          <w:rFonts w:cs="FrankRuehl" w:hint="cs"/>
          <w:rtl/>
        </w:rPr>
      </w:pPr>
      <w:bookmarkStart w:id="65" w:name="Seif30"/>
      <w:bookmarkEnd w:id="65"/>
      <w:r>
        <w:rPr>
          <w:lang w:val="he-IL"/>
        </w:rPr>
        <w:pict>
          <v:rect id="_x0000_s2122" style="position:absolute;left:0;text-align:left;margin-left:464.5pt;margin-top:8.05pt;width:75.05pt;height:50.35pt;z-index:251628032" o:allowincell="f" filled="f" stroked="f" strokecolor="lime" strokeweight=".25pt">
            <v:textbox style="mso-next-textbox:#_x0000_s2122" inset="0,0,0,0">
              <w:txbxContent>
                <w:p w:rsidR="00267C59" w:rsidRDefault="00267C59">
                  <w:pPr>
                    <w:spacing w:line="160" w:lineRule="exact"/>
                    <w:jc w:val="left"/>
                    <w:rPr>
                      <w:rFonts w:cs="Miriam" w:hint="cs"/>
                      <w:szCs w:val="18"/>
                      <w:rtl/>
                    </w:rPr>
                  </w:pPr>
                  <w:r>
                    <w:rPr>
                      <w:rFonts w:cs="Miriam" w:hint="cs"/>
                      <w:szCs w:val="18"/>
                      <w:rtl/>
                    </w:rPr>
                    <w:t>נטילת אמצעי זיהוי לצורך זיהוים של עצורים, אסירים ומוחזקים במשמורת</w:t>
                  </w:r>
                </w:p>
                <w:p w:rsidR="00267C59" w:rsidRDefault="00267C59">
                  <w:pPr>
                    <w:spacing w:line="160" w:lineRule="exact"/>
                    <w:jc w:val="left"/>
                    <w:rPr>
                      <w:rFonts w:cs="Miriam"/>
                      <w:szCs w:val="18"/>
                      <w:rtl/>
                    </w:rPr>
                  </w:pPr>
                  <w:r>
                    <w:rPr>
                      <w:rFonts w:cs="Miriam" w:hint="cs"/>
                      <w:szCs w:val="18"/>
                      <w:rtl/>
                    </w:rPr>
                    <w:t>(תיקון מס' 1) תשס"ה-2005</w:t>
                  </w:r>
                </w:p>
              </w:txbxContent>
            </v:textbox>
            <w10:anchorlock/>
          </v:rect>
        </w:pict>
      </w:r>
      <w:r>
        <w:rPr>
          <w:rStyle w:val="big-number"/>
          <w:rFonts w:hint="cs"/>
          <w:rtl/>
        </w:rPr>
        <w:t>11</w:t>
      </w:r>
      <w:r>
        <w:rPr>
          <w:rStyle w:val="default"/>
          <w:rFonts w:cs="FrankRuehl" w:hint="cs"/>
          <w:rtl/>
        </w:rPr>
        <w:t>י</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שוטר או סוהר, רשאי ליטול מעצור, מאסיר או ממוחזק במשמורת, המתקבל למשמורת במקום מעצר, בבית סוהר, או במקום משמורת מיוחד, לפי הענין, טביעת אצבעות ותצלום לשם זיהויו.</w:t>
      </w:r>
    </w:p>
    <w:p w:rsidR="00D04689" w:rsidRDefault="00D0468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אמצעי זיהוי יינטל מעצור, מאסיר או ממוחזק במשמורת לפי הוראות סעיף קטן (א) לאחר שהתבקשה הסכמתו לכך, ולאחר שנמסר לו כי ניתן לעשות שימוש בנתוני הזיהוי שיופקו מאמצעי הזיהוי לצורך הכללתם במאגרים כאמור בסעיף 11יא או במאגר, בכפוף להוראות חוק זה, או לצורך השוואתם לנתוני הזיהוי שבמאגר כאמור בסעיף 11יד.</w:t>
      </w:r>
    </w:p>
    <w:p w:rsidR="00D04689" w:rsidRDefault="00D0468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נתן העצור, האסיר או המוחזק במשמורת את הסכמתו לנטילת אמצעי זיהוי לפי הוראות סעיף קטן (ב), רשאי שוטר או סוהר ליטול ממנו אמצעי זיהוי כאמור תוך שימוש בכוח סביר, ובלבד שהזהירו בדבר הכוונה לעשות שימוש בכוח כאמור.</w:t>
      </w:r>
    </w:p>
    <w:p w:rsidR="00D04689" w:rsidRDefault="00D0468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הוראות לענין נטילת אמצעי זיהוי תוך שימוש בכוח סביר, כאמור בסעיף קטן (ג), ייקבעו בפקודות משטרת ישראל, בפקודות השירות, כמשמעותן בפקודת בתי הסוהר [נוסח חדש], התשל"ב-1971, ובפקודות הצבא כמשמעותן בחוק השיפוט הצבאי, התשט"ו-1955 (בחוק זה </w:t>
      </w:r>
      <w:r>
        <w:rPr>
          <w:rStyle w:val="default"/>
          <w:rFonts w:cs="FrankRuehl"/>
          <w:rtl/>
        </w:rPr>
        <w:t>–</w:t>
      </w:r>
      <w:r>
        <w:rPr>
          <w:rStyle w:val="default"/>
          <w:rFonts w:cs="FrankRuehl" w:hint="cs"/>
          <w:rtl/>
        </w:rPr>
        <w:t xml:space="preserve"> פקודת הצבא).</w:t>
      </w:r>
    </w:p>
    <w:p w:rsidR="00D04689" w:rsidRPr="00F17ACA" w:rsidRDefault="00D04689">
      <w:pPr>
        <w:pStyle w:val="P00"/>
        <w:spacing w:before="0"/>
        <w:ind w:left="0" w:right="1134"/>
        <w:rPr>
          <w:rStyle w:val="default"/>
          <w:rFonts w:cs="FrankRuehl" w:hint="cs"/>
          <w:vanish/>
          <w:color w:val="FF0000"/>
          <w:szCs w:val="20"/>
          <w:shd w:val="clear" w:color="auto" w:fill="FFFF99"/>
          <w:rtl/>
          <w:lang w:eastAsia="en-US"/>
        </w:rPr>
      </w:pPr>
      <w:bookmarkStart w:id="66" w:name="Rov186"/>
      <w:r w:rsidRPr="00F17ACA">
        <w:rPr>
          <w:rStyle w:val="default"/>
          <w:rFonts w:cs="FrankRuehl" w:hint="cs"/>
          <w:vanish/>
          <w:color w:val="FF0000"/>
          <w:szCs w:val="20"/>
          <w:shd w:val="clear" w:color="auto" w:fill="FFFF99"/>
          <w:rtl/>
          <w:lang w:eastAsia="en-US"/>
        </w:rPr>
        <w:t>מיום 19.9.2005</w:t>
      </w:r>
    </w:p>
    <w:p w:rsidR="00D04689" w:rsidRPr="00F17ACA" w:rsidRDefault="00D04689">
      <w:pPr>
        <w:pStyle w:val="P00"/>
        <w:spacing w:before="0"/>
        <w:ind w:left="0" w:right="1134"/>
        <w:rPr>
          <w:rStyle w:val="default"/>
          <w:rFonts w:cs="FrankRuehl" w:hint="cs"/>
          <w:b/>
          <w:b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1</w:t>
      </w:r>
    </w:p>
    <w:p w:rsidR="00D04689" w:rsidRPr="00F17ACA" w:rsidRDefault="00D04689">
      <w:pPr>
        <w:pStyle w:val="P00"/>
        <w:spacing w:before="0"/>
        <w:ind w:left="0" w:right="1134"/>
        <w:rPr>
          <w:rFonts w:hint="cs"/>
          <w:vanish/>
          <w:szCs w:val="20"/>
          <w:shd w:val="clear" w:color="auto" w:fill="FFFF99"/>
          <w:rtl/>
          <w:lang w:eastAsia="en-US"/>
        </w:rPr>
      </w:pPr>
      <w:hyperlink r:id="rId96" w:history="1">
        <w:r w:rsidRPr="00F17ACA">
          <w:rPr>
            <w:rStyle w:val="Hyperlink"/>
            <w:rFonts w:hint="cs"/>
            <w:vanish/>
            <w:szCs w:val="20"/>
            <w:shd w:val="clear" w:color="auto" w:fill="FFFF99"/>
            <w:rtl/>
            <w:lang w:eastAsia="en-US"/>
          </w:rPr>
          <w:t>ס"ח תשס"ה מס' 2005</w:t>
        </w:r>
      </w:hyperlink>
      <w:r w:rsidRPr="00F17ACA">
        <w:rPr>
          <w:rFonts w:hint="cs"/>
          <w:vanish/>
          <w:szCs w:val="20"/>
          <w:shd w:val="clear" w:color="auto" w:fill="FFFF99"/>
          <w:rtl/>
          <w:lang w:eastAsia="en-US"/>
        </w:rPr>
        <w:t xml:space="preserve"> מיום 19.6.2005 עמ' 485 (</w:t>
      </w:r>
      <w:hyperlink r:id="rId97" w:history="1">
        <w:r w:rsidRPr="00F17ACA">
          <w:rPr>
            <w:rStyle w:val="Hyperlink"/>
            <w:rFonts w:hint="cs"/>
            <w:vanish/>
            <w:szCs w:val="20"/>
            <w:shd w:val="clear" w:color="auto" w:fill="FFFF99"/>
            <w:rtl/>
            <w:lang w:eastAsia="en-US"/>
          </w:rPr>
          <w:t>ה"ח 115</w:t>
        </w:r>
      </w:hyperlink>
      <w:r w:rsidRPr="00F17ACA">
        <w:rPr>
          <w:rFonts w:hint="cs"/>
          <w:vanish/>
          <w:szCs w:val="20"/>
          <w:shd w:val="clear" w:color="auto" w:fill="FFFF99"/>
          <w:rtl/>
          <w:lang w:eastAsia="en-US"/>
        </w:rPr>
        <w:t>)</w:t>
      </w:r>
    </w:p>
    <w:p w:rsidR="00D04689" w:rsidRDefault="00D04689">
      <w:pPr>
        <w:pStyle w:val="P00"/>
        <w:spacing w:before="0"/>
        <w:ind w:left="0" w:right="1134"/>
        <w:rPr>
          <w:rStyle w:val="default"/>
          <w:rFonts w:cs="FrankRuehl" w:hint="cs"/>
          <w:b/>
          <w:bCs/>
          <w:sz w:val="2"/>
          <w:szCs w:val="2"/>
          <w:shd w:val="clear" w:color="auto" w:fill="FFFF99"/>
          <w:rtl/>
        </w:rPr>
      </w:pPr>
      <w:r w:rsidRPr="00F17ACA">
        <w:rPr>
          <w:rStyle w:val="default"/>
          <w:rFonts w:cs="FrankRuehl" w:hint="cs"/>
          <w:b/>
          <w:bCs/>
          <w:vanish/>
          <w:szCs w:val="20"/>
          <w:shd w:val="clear" w:color="auto" w:fill="FFFF99"/>
          <w:rtl/>
        </w:rPr>
        <w:t>הוספת סעיף 11י</w:t>
      </w:r>
      <w:bookmarkEnd w:id="66"/>
    </w:p>
    <w:p w:rsidR="00D04689" w:rsidRDefault="00D04689">
      <w:pPr>
        <w:pStyle w:val="P00"/>
        <w:spacing w:before="72"/>
        <w:ind w:left="0" w:right="1134"/>
        <w:rPr>
          <w:rStyle w:val="default"/>
          <w:rFonts w:cs="FrankRuehl" w:hint="cs"/>
          <w:rtl/>
        </w:rPr>
      </w:pPr>
      <w:bookmarkStart w:id="67" w:name="Seif31"/>
      <w:bookmarkEnd w:id="67"/>
      <w:r>
        <w:rPr>
          <w:lang w:val="he-IL"/>
        </w:rPr>
        <w:pict>
          <v:rect id="_x0000_s2123" style="position:absolute;left:0;text-align:left;margin-left:464.5pt;margin-top:8.05pt;width:75.05pt;height:33.3pt;z-index:251629056" o:allowincell="f" filled="f" stroked="f" strokecolor="lime" strokeweight=".25pt">
            <v:textbox style="mso-next-textbox:#_x0000_s2123" inset="0,0,0,0">
              <w:txbxContent>
                <w:p w:rsidR="00267C59" w:rsidRDefault="00267C59">
                  <w:pPr>
                    <w:spacing w:line="160" w:lineRule="exact"/>
                    <w:jc w:val="left"/>
                    <w:rPr>
                      <w:rFonts w:cs="Miriam" w:hint="cs"/>
                      <w:szCs w:val="18"/>
                      <w:rtl/>
                    </w:rPr>
                  </w:pPr>
                  <w:r>
                    <w:rPr>
                      <w:rFonts w:cs="Miriam" w:hint="cs"/>
                      <w:szCs w:val="18"/>
                      <w:rtl/>
                    </w:rPr>
                    <w:t>השימוש בנתוני הזיהוי</w:t>
                  </w:r>
                </w:p>
                <w:p w:rsidR="00267C59" w:rsidRDefault="00267C59">
                  <w:pPr>
                    <w:spacing w:line="160" w:lineRule="exact"/>
                    <w:jc w:val="left"/>
                    <w:rPr>
                      <w:rFonts w:cs="Miriam"/>
                      <w:szCs w:val="18"/>
                      <w:rtl/>
                    </w:rPr>
                  </w:pPr>
                  <w:r>
                    <w:rPr>
                      <w:rFonts w:cs="Miriam" w:hint="cs"/>
                      <w:szCs w:val="18"/>
                      <w:rtl/>
                    </w:rPr>
                    <w:t>(תיקון מס' 1) תשס"ה-2005</w:t>
                  </w:r>
                </w:p>
              </w:txbxContent>
            </v:textbox>
            <w10:anchorlock/>
          </v:rect>
        </w:pict>
      </w:r>
      <w:r>
        <w:rPr>
          <w:rStyle w:val="big-number"/>
          <w:rFonts w:hint="cs"/>
          <w:rtl/>
        </w:rPr>
        <w:t>11</w:t>
      </w:r>
      <w:r>
        <w:rPr>
          <w:rStyle w:val="default"/>
          <w:rFonts w:cs="FrankRuehl" w:hint="cs"/>
          <w:rtl/>
        </w:rPr>
        <w:t>יא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משטרת ישראל ושירות בתי הסוהר רשאים לנהל מאגרים של נתוני זיהוי של עצורים, אסירים או מוחזקים במשמורת, שהופקו מאמצעי זיהוי שניטלו לפי סימן זה, לצורך ניהולם התקין של מקומות המעצר, בתי הסוהר או מקומות המשמורת המיוחדים, ולמטרה זו בלבד; מאגרי נתוני זיהוי כאמור בסעיף קטן זה ינוהלו בנפרד מהמאגר.</w:t>
      </w:r>
    </w:p>
    <w:p w:rsidR="00D04689" w:rsidRDefault="00F069FE" w:rsidP="00F069FE">
      <w:pPr>
        <w:pStyle w:val="P00"/>
        <w:spacing w:before="72"/>
        <w:ind w:left="0" w:right="1134"/>
        <w:rPr>
          <w:rStyle w:val="default"/>
          <w:rFonts w:cs="FrankRuehl" w:hint="cs"/>
          <w:rtl/>
        </w:rPr>
      </w:pPr>
      <w:r>
        <w:rPr>
          <w:rFonts w:hint="cs"/>
          <w:rtl/>
          <w:lang w:eastAsia="en-US"/>
        </w:rPr>
        <w:pict>
          <v:shape id="_x0000_s2250" type="#_x0000_t202" style="position:absolute;left:0;text-align:left;margin-left:470.25pt;margin-top:7.1pt;width:1in;height:16.8pt;z-index:251693568" filled="f" stroked="f">
            <v:textbox inset="1mm,0,1mm,0">
              <w:txbxContent>
                <w:p w:rsidR="00267C59" w:rsidRDefault="00267C59" w:rsidP="00F069FE">
                  <w:pPr>
                    <w:spacing w:line="160" w:lineRule="exact"/>
                    <w:jc w:val="left"/>
                    <w:rPr>
                      <w:rFonts w:cs="Miriam"/>
                      <w:szCs w:val="18"/>
                      <w:rtl/>
                    </w:rPr>
                  </w:pPr>
                  <w:r>
                    <w:rPr>
                      <w:rFonts w:cs="Miriam" w:hint="cs"/>
                      <w:szCs w:val="18"/>
                      <w:rtl/>
                    </w:rPr>
                    <w:t>(תיקון מס' 3) תשע"א-2011</w:t>
                  </w:r>
                </w:p>
              </w:txbxContent>
            </v:textbox>
            <w10:anchorlock/>
          </v:shape>
        </w:pict>
      </w:r>
      <w:r w:rsidR="00D04689">
        <w:rPr>
          <w:rStyle w:val="default"/>
          <w:rFonts w:cs="FrankRuehl" w:hint="cs"/>
          <w:rtl/>
        </w:rPr>
        <w:tab/>
        <w:t>(ב)</w:t>
      </w:r>
      <w:r w:rsidR="00D04689">
        <w:rPr>
          <w:rStyle w:val="default"/>
          <w:rFonts w:cs="FrankRuehl" w:hint="cs"/>
          <w:rtl/>
        </w:rPr>
        <w:tab/>
        <w:t>ה</w:t>
      </w:r>
      <w:r>
        <w:rPr>
          <w:rStyle w:val="default"/>
          <w:rFonts w:cs="FrankRuehl" w:hint="cs"/>
          <w:rtl/>
        </w:rPr>
        <w:t>הוראות לפי סעיפים 11כ ו-11כא(ב)</w:t>
      </w:r>
      <w:r w:rsidR="00D04689">
        <w:rPr>
          <w:rStyle w:val="default"/>
          <w:rFonts w:cs="FrankRuehl" w:hint="cs"/>
          <w:rtl/>
        </w:rPr>
        <w:t>, יחולו, בשינויים המחויבים, גם לגבי אמצעי זיהוי שניטל לפי סימן זה, וכן לגבי נתוני זיהוי שהופקו מאמצעי זיהוי כאמור, הכלולים במאגרים האמורים בסעיף קטן (א).</w:t>
      </w:r>
    </w:p>
    <w:p w:rsidR="00D04689" w:rsidRDefault="00D0468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נתוני זיהוי שהופקו מאמצעי זיהוי שניטל לפי הוראות סימן זה, רשאית משטרת ישראל להכלילם במאגר, ובלבד שמתקיים האמור בסעיף 11יג(ב)(2).</w:t>
      </w:r>
    </w:p>
    <w:p w:rsidR="00D04689" w:rsidRPr="00F17ACA" w:rsidRDefault="00D04689">
      <w:pPr>
        <w:pStyle w:val="P00"/>
        <w:spacing w:before="0"/>
        <w:ind w:left="0" w:right="1134"/>
        <w:rPr>
          <w:rStyle w:val="default"/>
          <w:rFonts w:cs="FrankRuehl" w:hint="cs"/>
          <w:vanish/>
          <w:color w:val="FF0000"/>
          <w:szCs w:val="20"/>
          <w:shd w:val="clear" w:color="auto" w:fill="FFFF99"/>
          <w:rtl/>
          <w:lang w:eastAsia="en-US"/>
        </w:rPr>
      </w:pPr>
      <w:bookmarkStart w:id="68" w:name="Rov187"/>
      <w:r w:rsidRPr="00F17ACA">
        <w:rPr>
          <w:rStyle w:val="default"/>
          <w:rFonts w:cs="FrankRuehl" w:hint="cs"/>
          <w:vanish/>
          <w:color w:val="FF0000"/>
          <w:szCs w:val="20"/>
          <w:shd w:val="clear" w:color="auto" w:fill="FFFF99"/>
          <w:rtl/>
          <w:lang w:eastAsia="en-US"/>
        </w:rPr>
        <w:t>מיום 19.9.2005</w:t>
      </w:r>
    </w:p>
    <w:p w:rsidR="00D04689" w:rsidRPr="00F17ACA" w:rsidRDefault="00D04689">
      <w:pPr>
        <w:pStyle w:val="P00"/>
        <w:spacing w:before="0"/>
        <w:ind w:left="0" w:right="1134"/>
        <w:rPr>
          <w:rStyle w:val="default"/>
          <w:rFonts w:cs="FrankRuehl" w:hint="cs"/>
          <w:b/>
          <w:b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1</w:t>
      </w:r>
    </w:p>
    <w:p w:rsidR="00D04689" w:rsidRPr="00F17ACA" w:rsidRDefault="00D04689">
      <w:pPr>
        <w:pStyle w:val="P00"/>
        <w:spacing w:before="0"/>
        <w:ind w:left="0" w:right="1134"/>
        <w:rPr>
          <w:rFonts w:hint="cs"/>
          <w:vanish/>
          <w:szCs w:val="20"/>
          <w:shd w:val="clear" w:color="auto" w:fill="FFFF99"/>
          <w:rtl/>
          <w:lang w:eastAsia="en-US"/>
        </w:rPr>
      </w:pPr>
      <w:hyperlink r:id="rId98" w:history="1">
        <w:r w:rsidRPr="00F17ACA">
          <w:rPr>
            <w:rStyle w:val="Hyperlink"/>
            <w:rFonts w:hint="cs"/>
            <w:vanish/>
            <w:szCs w:val="20"/>
            <w:shd w:val="clear" w:color="auto" w:fill="FFFF99"/>
            <w:rtl/>
            <w:lang w:eastAsia="en-US"/>
          </w:rPr>
          <w:t>ס"ח תשס"ה מס' 2005</w:t>
        </w:r>
      </w:hyperlink>
      <w:r w:rsidRPr="00F17ACA">
        <w:rPr>
          <w:rFonts w:hint="cs"/>
          <w:vanish/>
          <w:szCs w:val="20"/>
          <w:shd w:val="clear" w:color="auto" w:fill="FFFF99"/>
          <w:rtl/>
          <w:lang w:eastAsia="en-US"/>
        </w:rPr>
        <w:t xml:space="preserve"> מיום 19.6.2005 עמ' 485 (</w:t>
      </w:r>
      <w:hyperlink r:id="rId99" w:history="1">
        <w:r w:rsidRPr="00F17ACA">
          <w:rPr>
            <w:rStyle w:val="Hyperlink"/>
            <w:rFonts w:hint="cs"/>
            <w:vanish/>
            <w:szCs w:val="20"/>
            <w:shd w:val="clear" w:color="auto" w:fill="FFFF99"/>
            <w:rtl/>
            <w:lang w:eastAsia="en-US"/>
          </w:rPr>
          <w:t>ה"ח 115</w:t>
        </w:r>
      </w:hyperlink>
      <w:r w:rsidRPr="00F17ACA">
        <w:rPr>
          <w:rFonts w:hint="cs"/>
          <w:vanish/>
          <w:szCs w:val="20"/>
          <w:shd w:val="clear" w:color="auto" w:fill="FFFF99"/>
          <w:rtl/>
          <w:lang w:eastAsia="en-US"/>
        </w:rPr>
        <w:t>)</w:t>
      </w:r>
    </w:p>
    <w:p w:rsidR="00D04689" w:rsidRPr="00F17ACA" w:rsidRDefault="00D04689">
      <w:pPr>
        <w:pStyle w:val="P00"/>
        <w:spacing w:before="0"/>
        <w:ind w:left="0" w:right="1134"/>
        <w:rPr>
          <w:rStyle w:val="default"/>
          <w:rFonts w:cs="FrankRuehl" w:hint="cs"/>
          <w:vanish/>
          <w:szCs w:val="20"/>
          <w:shd w:val="clear" w:color="auto" w:fill="FFFF99"/>
          <w:rtl/>
        </w:rPr>
      </w:pPr>
      <w:r w:rsidRPr="00F17ACA">
        <w:rPr>
          <w:rStyle w:val="default"/>
          <w:rFonts w:cs="FrankRuehl" w:hint="cs"/>
          <w:b/>
          <w:bCs/>
          <w:vanish/>
          <w:szCs w:val="20"/>
          <w:shd w:val="clear" w:color="auto" w:fill="FFFF99"/>
          <w:rtl/>
        </w:rPr>
        <w:t>הוספת סעיף 11יא</w:t>
      </w:r>
    </w:p>
    <w:p w:rsidR="00F069FE" w:rsidRPr="00F17ACA" w:rsidRDefault="00F069FE" w:rsidP="00F069FE">
      <w:pPr>
        <w:pStyle w:val="P00"/>
        <w:spacing w:before="0"/>
        <w:ind w:left="0" w:right="1134"/>
        <w:rPr>
          <w:rStyle w:val="default"/>
          <w:rFonts w:cs="FrankRuehl" w:hint="cs"/>
          <w:vanish/>
          <w:szCs w:val="20"/>
          <w:shd w:val="clear" w:color="auto" w:fill="FFFF99"/>
          <w:rtl/>
        </w:rPr>
      </w:pPr>
    </w:p>
    <w:p w:rsidR="00F069FE" w:rsidRPr="00F17ACA" w:rsidRDefault="00F069FE" w:rsidP="00F069FE">
      <w:pPr>
        <w:pStyle w:val="P00"/>
        <w:spacing w:before="0"/>
        <w:ind w:left="0" w:right="1134"/>
        <w:rPr>
          <w:rStyle w:val="default"/>
          <w:rFonts w:cs="FrankRuehl" w:hint="cs"/>
          <w:vanish/>
          <w:color w:val="FF0000"/>
          <w:szCs w:val="20"/>
          <w:shd w:val="clear" w:color="auto" w:fill="FFFF99"/>
          <w:rtl/>
          <w:lang w:eastAsia="en-US"/>
        </w:rPr>
      </w:pPr>
      <w:r w:rsidRPr="00F17ACA">
        <w:rPr>
          <w:rStyle w:val="default"/>
          <w:rFonts w:cs="FrankRuehl" w:hint="cs"/>
          <w:vanish/>
          <w:color w:val="FF0000"/>
          <w:szCs w:val="20"/>
          <w:shd w:val="clear" w:color="auto" w:fill="FFFF99"/>
          <w:rtl/>
          <w:lang w:eastAsia="en-US"/>
        </w:rPr>
        <w:t>מיום 11.7.2011</w:t>
      </w:r>
    </w:p>
    <w:p w:rsidR="00F069FE" w:rsidRPr="00F17ACA" w:rsidRDefault="00F069FE" w:rsidP="00F069FE">
      <w:pPr>
        <w:pStyle w:val="P00"/>
        <w:spacing w:before="0"/>
        <w:ind w:left="0" w:right="1134"/>
        <w:rPr>
          <w:rStyle w:val="default"/>
          <w:rFonts w:cs="FrankRuehl" w:hint="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3</w:t>
      </w:r>
    </w:p>
    <w:p w:rsidR="00F069FE" w:rsidRPr="00F17ACA" w:rsidRDefault="00F069FE" w:rsidP="00F069FE">
      <w:pPr>
        <w:pStyle w:val="P00"/>
        <w:spacing w:before="0"/>
        <w:ind w:left="0" w:right="1134"/>
        <w:rPr>
          <w:rStyle w:val="default"/>
          <w:rFonts w:cs="FrankRuehl" w:hint="cs"/>
          <w:vanish/>
          <w:szCs w:val="20"/>
          <w:shd w:val="clear" w:color="auto" w:fill="FFFF99"/>
          <w:rtl/>
          <w:lang w:eastAsia="en-US"/>
        </w:rPr>
      </w:pPr>
      <w:hyperlink r:id="rId100" w:history="1">
        <w:r w:rsidRPr="00F17ACA">
          <w:rPr>
            <w:rStyle w:val="Hyperlink"/>
            <w:rFonts w:hint="cs"/>
            <w:vanish/>
            <w:szCs w:val="20"/>
            <w:shd w:val="clear" w:color="auto" w:fill="FFFF99"/>
            <w:rtl/>
            <w:lang w:eastAsia="en-US"/>
          </w:rPr>
          <w:t>ס"ח תשע"א מס' 2303</w:t>
        </w:r>
      </w:hyperlink>
      <w:r w:rsidRPr="00F17ACA">
        <w:rPr>
          <w:rStyle w:val="default"/>
          <w:rFonts w:cs="FrankRuehl" w:hint="cs"/>
          <w:vanish/>
          <w:szCs w:val="20"/>
          <w:shd w:val="clear" w:color="auto" w:fill="FFFF99"/>
          <w:rtl/>
          <w:lang w:eastAsia="en-US"/>
        </w:rPr>
        <w:t xml:space="preserve"> מיום 11.7.2011 עמ' 952 (</w:t>
      </w:r>
      <w:hyperlink r:id="rId101" w:history="1">
        <w:r w:rsidRPr="00F17ACA">
          <w:rPr>
            <w:rStyle w:val="Hyperlink"/>
            <w:rFonts w:hint="cs"/>
            <w:vanish/>
            <w:szCs w:val="20"/>
            <w:shd w:val="clear" w:color="auto" w:fill="FFFF99"/>
            <w:rtl/>
            <w:lang w:eastAsia="en-US"/>
          </w:rPr>
          <w:t>ה"ח 490</w:t>
        </w:r>
      </w:hyperlink>
      <w:r w:rsidRPr="00F17ACA">
        <w:rPr>
          <w:rStyle w:val="default"/>
          <w:rFonts w:cs="FrankRuehl" w:hint="cs"/>
          <w:vanish/>
          <w:szCs w:val="20"/>
          <w:shd w:val="clear" w:color="auto" w:fill="FFFF99"/>
          <w:rtl/>
          <w:lang w:eastAsia="en-US"/>
        </w:rPr>
        <w:t>)</w:t>
      </w:r>
    </w:p>
    <w:p w:rsidR="00F069FE" w:rsidRPr="00F069FE" w:rsidRDefault="00F069FE" w:rsidP="00F069FE">
      <w:pPr>
        <w:pStyle w:val="P00"/>
        <w:ind w:left="0" w:right="1134"/>
        <w:rPr>
          <w:rStyle w:val="default"/>
          <w:rFonts w:cs="FrankRuehl" w:hint="cs"/>
          <w:sz w:val="2"/>
          <w:szCs w:val="2"/>
          <w:rtl/>
        </w:rPr>
      </w:pPr>
      <w:r w:rsidRPr="00F17ACA">
        <w:rPr>
          <w:rStyle w:val="default"/>
          <w:rFonts w:cs="FrankRuehl" w:hint="cs"/>
          <w:vanish/>
          <w:sz w:val="22"/>
          <w:szCs w:val="22"/>
          <w:shd w:val="clear" w:color="auto" w:fill="FFFF99"/>
          <w:rtl/>
        </w:rPr>
        <w:tab/>
        <w:t>(ב)</w:t>
      </w:r>
      <w:r w:rsidRPr="00F17ACA">
        <w:rPr>
          <w:rStyle w:val="default"/>
          <w:rFonts w:cs="FrankRuehl" w:hint="cs"/>
          <w:vanish/>
          <w:sz w:val="22"/>
          <w:szCs w:val="22"/>
          <w:shd w:val="clear" w:color="auto" w:fill="FFFF99"/>
          <w:rtl/>
        </w:rPr>
        <w:tab/>
        <w:t xml:space="preserve">ההוראות לפי סעיפים 11כ </w:t>
      </w:r>
      <w:r w:rsidRPr="00F17ACA">
        <w:rPr>
          <w:rStyle w:val="default"/>
          <w:rFonts w:cs="FrankRuehl" w:hint="cs"/>
          <w:strike/>
          <w:vanish/>
          <w:sz w:val="22"/>
          <w:szCs w:val="22"/>
          <w:shd w:val="clear" w:color="auto" w:fill="FFFF99"/>
          <w:rtl/>
        </w:rPr>
        <w:t>ו-11כא(ב) ו-(ג)</w:t>
      </w:r>
      <w:r w:rsidRPr="00F17ACA">
        <w:rPr>
          <w:rStyle w:val="default"/>
          <w:rFonts w:cs="FrankRuehl" w:hint="cs"/>
          <w:vanish/>
          <w:sz w:val="22"/>
          <w:szCs w:val="22"/>
          <w:shd w:val="clear" w:color="auto" w:fill="FFFF99"/>
          <w:rtl/>
        </w:rPr>
        <w:t xml:space="preserve"> </w:t>
      </w:r>
      <w:r w:rsidRPr="00F17ACA">
        <w:rPr>
          <w:rStyle w:val="default"/>
          <w:rFonts w:cs="FrankRuehl" w:hint="cs"/>
          <w:vanish/>
          <w:sz w:val="22"/>
          <w:szCs w:val="22"/>
          <w:u w:val="single"/>
          <w:shd w:val="clear" w:color="auto" w:fill="FFFF99"/>
          <w:rtl/>
        </w:rPr>
        <w:t>ו-11כא(ב)</w:t>
      </w:r>
      <w:r w:rsidRPr="00F17ACA">
        <w:rPr>
          <w:rStyle w:val="default"/>
          <w:rFonts w:cs="FrankRuehl" w:hint="cs"/>
          <w:vanish/>
          <w:sz w:val="22"/>
          <w:szCs w:val="22"/>
          <w:shd w:val="clear" w:color="auto" w:fill="FFFF99"/>
          <w:rtl/>
        </w:rPr>
        <w:t>, יחולו, בשינויים המחויבים, גם לגבי אמצעי זיהוי שניטל לפי סימן זה, וכן לגבי נתוני זיהוי שהופקו מאמצעי זיהוי כאמור, הכלולים במאגרים האמורים בסעיף קטן (א).</w:t>
      </w:r>
      <w:bookmarkEnd w:id="68"/>
    </w:p>
    <w:p w:rsidR="00D04689" w:rsidRDefault="00D04689">
      <w:pPr>
        <w:pStyle w:val="header-2"/>
        <w:ind w:left="0" w:right="1134"/>
        <w:rPr>
          <w:rFonts w:hint="cs"/>
          <w:rtl/>
        </w:rPr>
      </w:pPr>
      <w:bookmarkStart w:id="69" w:name="hed23"/>
      <w:bookmarkEnd w:id="69"/>
      <w:r>
        <w:rPr>
          <w:rtl/>
          <w:lang w:val="he-IL"/>
        </w:rPr>
        <w:pict>
          <v:shape id="_x0000_s2141" type="#_x0000_t202" style="position:absolute;left:0;text-align:left;margin-left:470.25pt;margin-top:12.75pt;width:1in;height:16.8pt;z-index:251647488" filled="f" stroked="f">
            <v:textbox inset="1mm,0,1mm,0">
              <w:txbxContent>
                <w:p w:rsidR="00267C59" w:rsidRDefault="00267C59">
                  <w:pPr>
                    <w:spacing w:line="160" w:lineRule="exact"/>
                    <w:jc w:val="left"/>
                    <w:rPr>
                      <w:rFonts w:cs="Miriam"/>
                      <w:szCs w:val="18"/>
                      <w:rtl/>
                    </w:rPr>
                  </w:pPr>
                  <w:r>
                    <w:rPr>
                      <w:rFonts w:cs="Miriam" w:hint="cs"/>
                      <w:szCs w:val="18"/>
                      <w:rtl/>
                    </w:rPr>
                    <w:t>(תיקון מס' 1) תשס"ה-2005</w:t>
                  </w:r>
                </w:p>
              </w:txbxContent>
            </v:textbox>
            <w10:anchorlock/>
          </v:shape>
        </w:pict>
      </w:r>
      <w:r>
        <w:rPr>
          <w:rFonts w:hint="cs"/>
          <w:rtl/>
        </w:rPr>
        <w:t>סימן ד': סריקת טביעת אצבעות לשם זיהוי מעוכב</w:t>
      </w:r>
    </w:p>
    <w:p w:rsidR="00D04689" w:rsidRPr="00F17ACA" w:rsidRDefault="00D04689">
      <w:pPr>
        <w:pStyle w:val="P00"/>
        <w:spacing w:before="0"/>
        <w:ind w:left="0" w:right="1134"/>
        <w:rPr>
          <w:rStyle w:val="default"/>
          <w:rFonts w:cs="FrankRuehl" w:hint="cs"/>
          <w:vanish/>
          <w:color w:val="FF0000"/>
          <w:szCs w:val="20"/>
          <w:shd w:val="clear" w:color="auto" w:fill="FFFF99"/>
          <w:rtl/>
          <w:lang w:eastAsia="en-US"/>
        </w:rPr>
      </w:pPr>
      <w:bookmarkStart w:id="70" w:name="Rov188"/>
      <w:r w:rsidRPr="00F17ACA">
        <w:rPr>
          <w:rStyle w:val="default"/>
          <w:rFonts w:cs="FrankRuehl" w:hint="cs"/>
          <w:vanish/>
          <w:color w:val="FF0000"/>
          <w:szCs w:val="20"/>
          <w:shd w:val="clear" w:color="auto" w:fill="FFFF99"/>
          <w:rtl/>
          <w:lang w:eastAsia="en-US"/>
        </w:rPr>
        <w:t>מיום 19.9.2005</w:t>
      </w:r>
    </w:p>
    <w:p w:rsidR="00D04689" w:rsidRPr="00F17ACA" w:rsidRDefault="00D04689">
      <w:pPr>
        <w:pStyle w:val="P00"/>
        <w:spacing w:before="0"/>
        <w:ind w:left="0" w:right="1134"/>
        <w:rPr>
          <w:rStyle w:val="default"/>
          <w:rFonts w:cs="FrankRuehl" w:hint="cs"/>
          <w:b/>
          <w:b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1</w:t>
      </w:r>
    </w:p>
    <w:p w:rsidR="00D04689" w:rsidRPr="00F17ACA" w:rsidRDefault="00D04689">
      <w:pPr>
        <w:pStyle w:val="P00"/>
        <w:spacing w:before="0"/>
        <w:ind w:left="0" w:right="1134"/>
        <w:rPr>
          <w:rFonts w:hint="cs"/>
          <w:vanish/>
          <w:szCs w:val="20"/>
          <w:shd w:val="clear" w:color="auto" w:fill="FFFF99"/>
          <w:rtl/>
          <w:lang w:eastAsia="en-US"/>
        </w:rPr>
      </w:pPr>
      <w:hyperlink r:id="rId102" w:history="1">
        <w:r w:rsidRPr="00F17ACA">
          <w:rPr>
            <w:rStyle w:val="Hyperlink"/>
            <w:rFonts w:hint="cs"/>
            <w:vanish/>
            <w:szCs w:val="20"/>
            <w:shd w:val="clear" w:color="auto" w:fill="FFFF99"/>
            <w:rtl/>
            <w:lang w:eastAsia="en-US"/>
          </w:rPr>
          <w:t>ס"ח תשס"ה מס' 2005</w:t>
        </w:r>
      </w:hyperlink>
      <w:r w:rsidRPr="00F17ACA">
        <w:rPr>
          <w:rFonts w:hint="cs"/>
          <w:vanish/>
          <w:szCs w:val="20"/>
          <w:shd w:val="clear" w:color="auto" w:fill="FFFF99"/>
          <w:rtl/>
          <w:lang w:eastAsia="en-US"/>
        </w:rPr>
        <w:t xml:space="preserve"> מיום 19.6.2005 עמ' 485 (</w:t>
      </w:r>
      <w:hyperlink r:id="rId103" w:history="1">
        <w:r w:rsidRPr="00F17ACA">
          <w:rPr>
            <w:rStyle w:val="Hyperlink"/>
            <w:rFonts w:hint="cs"/>
            <w:vanish/>
            <w:szCs w:val="20"/>
            <w:shd w:val="clear" w:color="auto" w:fill="FFFF99"/>
            <w:rtl/>
            <w:lang w:eastAsia="en-US"/>
          </w:rPr>
          <w:t>ה"ח 115</w:t>
        </w:r>
      </w:hyperlink>
      <w:r w:rsidRPr="00F17ACA">
        <w:rPr>
          <w:rFonts w:hint="cs"/>
          <w:vanish/>
          <w:szCs w:val="20"/>
          <w:shd w:val="clear" w:color="auto" w:fill="FFFF99"/>
          <w:rtl/>
          <w:lang w:eastAsia="en-US"/>
        </w:rPr>
        <w:t>)</w:t>
      </w:r>
    </w:p>
    <w:p w:rsidR="00D04689" w:rsidRDefault="00D04689">
      <w:pPr>
        <w:pStyle w:val="P00"/>
        <w:spacing w:before="0"/>
        <w:ind w:left="0" w:right="1134"/>
        <w:rPr>
          <w:rFonts w:hint="cs"/>
          <w:b/>
          <w:bCs/>
          <w:sz w:val="2"/>
          <w:szCs w:val="2"/>
          <w:shd w:val="clear" w:color="auto" w:fill="FFFF99"/>
          <w:rtl/>
          <w:lang w:eastAsia="en-US"/>
        </w:rPr>
      </w:pPr>
      <w:r w:rsidRPr="00F17ACA">
        <w:rPr>
          <w:rFonts w:hint="cs"/>
          <w:b/>
          <w:bCs/>
          <w:vanish/>
          <w:szCs w:val="20"/>
          <w:shd w:val="clear" w:color="auto" w:fill="FFFF99"/>
          <w:rtl/>
          <w:lang w:eastAsia="en-US"/>
        </w:rPr>
        <w:t>הוספת סימן ד'</w:t>
      </w:r>
      <w:bookmarkEnd w:id="70"/>
    </w:p>
    <w:p w:rsidR="00D04689" w:rsidRDefault="00D04689">
      <w:pPr>
        <w:pStyle w:val="P00"/>
        <w:spacing w:before="72"/>
        <w:ind w:left="0" w:right="1134"/>
        <w:rPr>
          <w:rStyle w:val="default"/>
          <w:rFonts w:cs="FrankRuehl" w:hint="cs"/>
          <w:rtl/>
        </w:rPr>
      </w:pPr>
      <w:bookmarkStart w:id="71" w:name="Seif32"/>
      <w:bookmarkEnd w:id="71"/>
      <w:r>
        <w:rPr>
          <w:lang w:val="he-IL"/>
        </w:rPr>
        <w:pict>
          <v:rect id="_x0000_s2124" style="position:absolute;left:0;text-align:left;margin-left:464.5pt;margin-top:8.05pt;width:75.05pt;height:38.9pt;z-index:251630080" o:allowincell="f" filled="f" stroked="f" strokecolor="lime" strokeweight=".25pt">
            <v:textbox style="mso-next-textbox:#_x0000_s2124" inset="0,0,0,0">
              <w:txbxContent>
                <w:p w:rsidR="00267C59" w:rsidRDefault="00267C59">
                  <w:pPr>
                    <w:spacing w:line="160" w:lineRule="exact"/>
                    <w:jc w:val="left"/>
                    <w:rPr>
                      <w:rFonts w:cs="Miriam" w:hint="cs"/>
                      <w:szCs w:val="18"/>
                      <w:rtl/>
                    </w:rPr>
                  </w:pPr>
                  <w:r>
                    <w:rPr>
                      <w:rFonts w:cs="Miriam" w:hint="cs"/>
                      <w:szCs w:val="18"/>
                      <w:rtl/>
                    </w:rPr>
                    <w:t>סריקת טביעת אצבעות לשם זיהוי מעוכב</w:t>
                  </w:r>
                </w:p>
                <w:p w:rsidR="00267C59" w:rsidRDefault="00267C59">
                  <w:pPr>
                    <w:spacing w:line="160" w:lineRule="exact"/>
                    <w:jc w:val="left"/>
                    <w:rPr>
                      <w:rFonts w:cs="Miriam"/>
                      <w:szCs w:val="18"/>
                      <w:rtl/>
                    </w:rPr>
                  </w:pPr>
                  <w:r>
                    <w:rPr>
                      <w:rFonts w:cs="Miriam" w:hint="cs"/>
                      <w:szCs w:val="18"/>
                      <w:rtl/>
                    </w:rPr>
                    <w:t>(תיקון מס' 1) תשס"ה-2005</w:t>
                  </w:r>
                </w:p>
              </w:txbxContent>
            </v:textbox>
            <w10:anchorlock/>
          </v:rect>
        </w:pict>
      </w:r>
      <w:r>
        <w:rPr>
          <w:rStyle w:val="big-number"/>
          <w:rFonts w:hint="cs"/>
          <w:rtl/>
        </w:rPr>
        <w:t>11</w:t>
      </w:r>
      <w:r>
        <w:rPr>
          <w:rStyle w:val="default"/>
          <w:rFonts w:cs="FrankRuehl" w:hint="cs"/>
          <w:rtl/>
        </w:rPr>
        <w:t>יב</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עיכב שוטר אדם, לפי הוראות סעיפים 67 או 68 לחוק המעצרים, והיה ספק בדבר זהותו, רשאי השוטר לבצע סריקה של טביעת האצבעות של המעוכב, במקום הימצאו, לשם בירור או אימות זהותו, לרבות על ידי השוואת הסריקה לנתוני זיהוי שבמאגר.</w:t>
      </w:r>
    </w:p>
    <w:p w:rsidR="00D04689" w:rsidRDefault="00D0468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סריקה של טביעת אצבעות של מעוכב לפי הוראות סעיף קטן (א) תבוצע לאחר שהתבקשה הסכמתו לכך, ולאחר שנמסר לו כי ניתן לעשות שימוש בסריקה לצורך השוואתה לנתוני זיהוי שבמאגר; לא נתן המעוכב את הסכמתו לביצוע הסריקה, רשאי השוטר לדרוש מהאדם להילוות עמו לתחנת המשטרה או לזמנו לתחנת המשטרה למועד אחר שיקבע לשם ביצוע הסריקה.</w:t>
      </w:r>
    </w:p>
    <w:p w:rsidR="00D04689" w:rsidRDefault="00D0468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דין מעוכב שסירב לביצוע הסריקה לפי הוראות סעיף קטן (ב), ולא נערכה הסריקה בשל סירובו, כדין אדם שאינו מציית להוראות שניתנו על פי סמכויות עיכוב, ויחולו לענין זה הוראות סעיף 23(ב) לחוק המעצרים.</w:t>
      </w:r>
    </w:p>
    <w:p w:rsidR="00D04689" w:rsidRDefault="00D0468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נלווה אדם עם שוטר לתחנת המשטרה כאמור בסעיף קטן (ב), יבקש שוטר את הסכמתו לסריקה של טביעת אצבעותיו; לא נתן האדם את הסכמתו לביצוע הסריקה, רשאי שוטר לבצע את הסריקה תוך שימוש בכוח סביר, ובלבד שהזהיר את האדם בדבר הכוונה לעשות שימוש בכוח כאמור; המפקח הכללי יקבע הוראות בפקודות המשטרה לענין השימוש בכוח לפי סעיף קטן זה.</w:t>
      </w:r>
    </w:p>
    <w:p w:rsidR="00D04689" w:rsidRDefault="00D04689">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נתוני זיהוי שהופקו מסריקה של טביעת אצבעות שניטלה לפי הוראות סעיף זה לא ייכללו במאגר.</w:t>
      </w:r>
    </w:p>
    <w:p w:rsidR="00D04689" w:rsidRDefault="00D04689">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ביצע שוטר סריקה של טביעת אצבעות של מעוכב לפי הוראות סעיף זה, יערוך השוטר דוח לפי הוראות סעיף 74 לחוק המעצרים, אף אם לא התקיימו התנאים האמורים באותו סעיף לעריכת הדוח; בדוח כאמור יכלול השוטר, נוסף על הפרטים האמורים בסעיף 74 לחוק המעצרים, גם פרטים בדבר ביצוע הסריקה, לרבות שימוש בכוח, אם נעשה, ותוצאות הסריקה.</w:t>
      </w:r>
    </w:p>
    <w:p w:rsidR="00D04689" w:rsidRPr="00F17ACA" w:rsidRDefault="00D04689">
      <w:pPr>
        <w:pStyle w:val="P00"/>
        <w:spacing w:before="0"/>
        <w:ind w:left="0" w:right="1134"/>
        <w:rPr>
          <w:rStyle w:val="default"/>
          <w:rFonts w:cs="FrankRuehl" w:hint="cs"/>
          <w:vanish/>
          <w:color w:val="FF0000"/>
          <w:szCs w:val="20"/>
          <w:shd w:val="clear" w:color="auto" w:fill="FFFF99"/>
          <w:rtl/>
          <w:lang w:eastAsia="en-US"/>
        </w:rPr>
      </w:pPr>
      <w:bookmarkStart w:id="72" w:name="Rov189"/>
      <w:r w:rsidRPr="00F17ACA">
        <w:rPr>
          <w:rStyle w:val="default"/>
          <w:rFonts w:cs="FrankRuehl" w:hint="cs"/>
          <w:vanish/>
          <w:color w:val="FF0000"/>
          <w:szCs w:val="20"/>
          <w:shd w:val="clear" w:color="auto" w:fill="FFFF99"/>
          <w:rtl/>
          <w:lang w:eastAsia="en-US"/>
        </w:rPr>
        <w:t>מיום 19.9.2005</w:t>
      </w:r>
    </w:p>
    <w:p w:rsidR="00D04689" w:rsidRPr="00F17ACA" w:rsidRDefault="00D04689">
      <w:pPr>
        <w:pStyle w:val="P00"/>
        <w:spacing w:before="0"/>
        <w:ind w:left="0" w:right="1134"/>
        <w:rPr>
          <w:rStyle w:val="default"/>
          <w:rFonts w:cs="FrankRuehl" w:hint="cs"/>
          <w:b/>
          <w:b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1</w:t>
      </w:r>
    </w:p>
    <w:p w:rsidR="00D04689" w:rsidRPr="00F17ACA" w:rsidRDefault="00D04689">
      <w:pPr>
        <w:pStyle w:val="P00"/>
        <w:spacing w:before="0"/>
        <w:ind w:left="0" w:right="1134"/>
        <w:rPr>
          <w:rFonts w:hint="cs"/>
          <w:vanish/>
          <w:szCs w:val="20"/>
          <w:shd w:val="clear" w:color="auto" w:fill="FFFF99"/>
          <w:rtl/>
          <w:lang w:eastAsia="en-US"/>
        </w:rPr>
      </w:pPr>
      <w:hyperlink r:id="rId104" w:history="1">
        <w:r w:rsidRPr="00F17ACA">
          <w:rPr>
            <w:rStyle w:val="Hyperlink"/>
            <w:rFonts w:hint="cs"/>
            <w:vanish/>
            <w:szCs w:val="20"/>
            <w:shd w:val="clear" w:color="auto" w:fill="FFFF99"/>
            <w:rtl/>
            <w:lang w:eastAsia="en-US"/>
          </w:rPr>
          <w:t>ס"ח תשס"ה מס' 2005</w:t>
        </w:r>
      </w:hyperlink>
      <w:r w:rsidRPr="00F17ACA">
        <w:rPr>
          <w:rFonts w:hint="cs"/>
          <w:vanish/>
          <w:szCs w:val="20"/>
          <w:shd w:val="clear" w:color="auto" w:fill="FFFF99"/>
          <w:rtl/>
          <w:lang w:eastAsia="en-US"/>
        </w:rPr>
        <w:t xml:space="preserve"> מיום 19.6.2005 עמ' 485 (</w:t>
      </w:r>
      <w:hyperlink r:id="rId105" w:history="1">
        <w:r w:rsidRPr="00F17ACA">
          <w:rPr>
            <w:rStyle w:val="Hyperlink"/>
            <w:rFonts w:hint="cs"/>
            <w:vanish/>
            <w:szCs w:val="20"/>
            <w:shd w:val="clear" w:color="auto" w:fill="FFFF99"/>
            <w:rtl/>
            <w:lang w:eastAsia="en-US"/>
          </w:rPr>
          <w:t>ה"ח 115</w:t>
        </w:r>
      </w:hyperlink>
      <w:r w:rsidRPr="00F17ACA">
        <w:rPr>
          <w:rFonts w:hint="cs"/>
          <w:vanish/>
          <w:szCs w:val="20"/>
          <w:shd w:val="clear" w:color="auto" w:fill="FFFF99"/>
          <w:rtl/>
          <w:lang w:eastAsia="en-US"/>
        </w:rPr>
        <w:t>)</w:t>
      </w:r>
    </w:p>
    <w:p w:rsidR="00D04689" w:rsidRDefault="00D04689">
      <w:pPr>
        <w:pStyle w:val="P00"/>
        <w:spacing w:before="0"/>
        <w:ind w:left="0" w:right="1134"/>
        <w:rPr>
          <w:rStyle w:val="default"/>
          <w:rFonts w:cs="FrankRuehl" w:hint="cs"/>
          <w:b/>
          <w:bCs/>
          <w:sz w:val="2"/>
          <w:szCs w:val="2"/>
          <w:shd w:val="clear" w:color="auto" w:fill="FFFF99"/>
          <w:rtl/>
        </w:rPr>
      </w:pPr>
      <w:r w:rsidRPr="00F17ACA">
        <w:rPr>
          <w:rStyle w:val="default"/>
          <w:rFonts w:cs="FrankRuehl" w:hint="cs"/>
          <w:b/>
          <w:bCs/>
          <w:vanish/>
          <w:szCs w:val="20"/>
          <w:shd w:val="clear" w:color="auto" w:fill="FFFF99"/>
          <w:rtl/>
        </w:rPr>
        <w:t>הוספת סעיף 11יב</w:t>
      </w:r>
      <w:bookmarkEnd w:id="72"/>
    </w:p>
    <w:p w:rsidR="00D04689" w:rsidRDefault="00D04689">
      <w:pPr>
        <w:pStyle w:val="medium2-header"/>
        <w:keepLines w:val="0"/>
        <w:spacing w:before="72"/>
        <w:ind w:left="0" w:right="1134"/>
        <w:rPr>
          <w:rFonts w:hint="cs"/>
          <w:noProof/>
          <w:rtl/>
        </w:rPr>
      </w:pPr>
      <w:bookmarkStart w:id="73" w:name="med3"/>
      <w:bookmarkEnd w:id="73"/>
      <w:r>
        <w:rPr>
          <w:noProof/>
          <w:sz w:val="20"/>
          <w:rtl/>
          <w:lang w:val="he-IL"/>
        </w:rPr>
        <w:pict>
          <v:shape id="_x0000_s2142" type="#_x0000_t202" style="position:absolute;left:0;text-align:left;margin-left:470.25pt;margin-top:5.65pt;width:1in;height:16.8pt;z-index:251648512" filled="f" stroked="f">
            <v:textbox style="mso-next-textbox:#_x0000_s2142" inset="1mm,0,1mm,0">
              <w:txbxContent>
                <w:p w:rsidR="00267C59" w:rsidRDefault="00267C59">
                  <w:pPr>
                    <w:spacing w:line="160" w:lineRule="exact"/>
                    <w:jc w:val="left"/>
                    <w:rPr>
                      <w:rFonts w:cs="Miriam"/>
                      <w:szCs w:val="18"/>
                      <w:rtl/>
                    </w:rPr>
                  </w:pPr>
                  <w:r>
                    <w:rPr>
                      <w:rFonts w:cs="Miriam" w:hint="cs"/>
                      <w:szCs w:val="18"/>
                      <w:rtl/>
                    </w:rPr>
                    <w:t>(תיקון מס' 1) תשס"ה-2005</w:t>
                  </w:r>
                </w:p>
              </w:txbxContent>
            </v:textbox>
            <w10:anchorlock/>
          </v:shape>
        </w:pict>
      </w:r>
      <w:r>
        <w:rPr>
          <w:rFonts w:hint="cs"/>
          <w:noProof/>
          <w:rtl/>
        </w:rPr>
        <w:t>פרק ד': מאגר נתוני זיהוי</w:t>
      </w:r>
    </w:p>
    <w:p w:rsidR="00D04689" w:rsidRPr="00F17ACA" w:rsidRDefault="00D04689">
      <w:pPr>
        <w:pStyle w:val="P00"/>
        <w:spacing w:before="0"/>
        <w:ind w:left="0" w:right="1134"/>
        <w:rPr>
          <w:rStyle w:val="default"/>
          <w:rFonts w:cs="FrankRuehl" w:hint="cs"/>
          <w:vanish/>
          <w:color w:val="FF0000"/>
          <w:szCs w:val="20"/>
          <w:shd w:val="clear" w:color="auto" w:fill="FFFF99"/>
          <w:rtl/>
          <w:lang w:eastAsia="en-US"/>
        </w:rPr>
      </w:pPr>
      <w:bookmarkStart w:id="74" w:name="Rov190"/>
      <w:r w:rsidRPr="00F17ACA">
        <w:rPr>
          <w:rStyle w:val="default"/>
          <w:rFonts w:cs="FrankRuehl" w:hint="cs"/>
          <w:vanish/>
          <w:color w:val="FF0000"/>
          <w:szCs w:val="20"/>
          <w:shd w:val="clear" w:color="auto" w:fill="FFFF99"/>
          <w:rtl/>
          <w:lang w:eastAsia="en-US"/>
        </w:rPr>
        <w:t>מיום 19.9.2005</w:t>
      </w:r>
    </w:p>
    <w:p w:rsidR="00D04689" w:rsidRPr="00F17ACA" w:rsidRDefault="00D04689">
      <w:pPr>
        <w:pStyle w:val="P00"/>
        <w:spacing w:before="0"/>
        <w:ind w:left="0" w:right="1134"/>
        <w:rPr>
          <w:rStyle w:val="default"/>
          <w:rFonts w:cs="FrankRuehl" w:hint="cs"/>
          <w:b/>
          <w:b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1</w:t>
      </w:r>
    </w:p>
    <w:p w:rsidR="00D04689" w:rsidRPr="00F17ACA" w:rsidRDefault="00D04689">
      <w:pPr>
        <w:pStyle w:val="P00"/>
        <w:spacing w:before="0"/>
        <w:ind w:left="0" w:right="1134"/>
        <w:rPr>
          <w:rFonts w:hint="cs"/>
          <w:vanish/>
          <w:szCs w:val="20"/>
          <w:shd w:val="clear" w:color="auto" w:fill="FFFF99"/>
          <w:rtl/>
          <w:lang w:eastAsia="en-US"/>
        </w:rPr>
      </w:pPr>
      <w:hyperlink r:id="rId106" w:history="1">
        <w:r w:rsidRPr="00F17ACA">
          <w:rPr>
            <w:rStyle w:val="Hyperlink"/>
            <w:rFonts w:hint="cs"/>
            <w:vanish/>
            <w:szCs w:val="20"/>
            <w:shd w:val="clear" w:color="auto" w:fill="FFFF99"/>
            <w:rtl/>
            <w:lang w:eastAsia="en-US"/>
          </w:rPr>
          <w:t>ס"ח תשס"ה מס' 2005</w:t>
        </w:r>
      </w:hyperlink>
      <w:r w:rsidRPr="00F17ACA">
        <w:rPr>
          <w:rFonts w:hint="cs"/>
          <w:vanish/>
          <w:szCs w:val="20"/>
          <w:shd w:val="clear" w:color="auto" w:fill="FFFF99"/>
          <w:rtl/>
          <w:lang w:eastAsia="en-US"/>
        </w:rPr>
        <w:t xml:space="preserve"> מיום 19.6.2005 עמ' 486 (</w:t>
      </w:r>
      <w:hyperlink r:id="rId107" w:history="1">
        <w:r w:rsidRPr="00F17ACA">
          <w:rPr>
            <w:rStyle w:val="Hyperlink"/>
            <w:rFonts w:hint="cs"/>
            <w:vanish/>
            <w:szCs w:val="20"/>
            <w:shd w:val="clear" w:color="auto" w:fill="FFFF99"/>
            <w:rtl/>
            <w:lang w:eastAsia="en-US"/>
          </w:rPr>
          <w:t>ה"ח 115</w:t>
        </w:r>
      </w:hyperlink>
      <w:r w:rsidRPr="00F17ACA">
        <w:rPr>
          <w:rFonts w:hint="cs"/>
          <w:vanish/>
          <w:szCs w:val="20"/>
          <w:shd w:val="clear" w:color="auto" w:fill="FFFF99"/>
          <w:rtl/>
          <w:lang w:eastAsia="en-US"/>
        </w:rPr>
        <w:t>)</w:t>
      </w:r>
    </w:p>
    <w:p w:rsidR="00D04689" w:rsidRDefault="00D04689">
      <w:pPr>
        <w:pStyle w:val="P00"/>
        <w:spacing w:before="0"/>
        <w:ind w:left="0" w:right="1134"/>
        <w:rPr>
          <w:rStyle w:val="default"/>
          <w:rFonts w:cs="FrankRuehl" w:hint="cs"/>
          <w:b/>
          <w:bCs/>
          <w:sz w:val="2"/>
          <w:szCs w:val="2"/>
          <w:shd w:val="clear" w:color="auto" w:fill="FFFF99"/>
          <w:rtl/>
        </w:rPr>
      </w:pPr>
      <w:r w:rsidRPr="00F17ACA">
        <w:rPr>
          <w:rStyle w:val="default"/>
          <w:rFonts w:cs="FrankRuehl" w:hint="cs"/>
          <w:b/>
          <w:bCs/>
          <w:vanish/>
          <w:szCs w:val="20"/>
          <w:shd w:val="clear" w:color="auto" w:fill="FFFF99"/>
          <w:rtl/>
        </w:rPr>
        <w:t>הוספת פרק ד'</w:t>
      </w:r>
      <w:bookmarkEnd w:id="74"/>
    </w:p>
    <w:p w:rsidR="00D04689" w:rsidRDefault="00D04689">
      <w:pPr>
        <w:pStyle w:val="header-2"/>
        <w:ind w:left="0" w:right="1134"/>
        <w:rPr>
          <w:rFonts w:hint="cs"/>
          <w:rtl/>
        </w:rPr>
      </w:pPr>
      <w:bookmarkStart w:id="75" w:name="hed24"/>
      <w:bookmarkEnd w:id="75"/>
      <w:r>
        <w:rPr>
          <w:rtl/>
          <w:lang w:val="he-IL"/>
        </w:rPr>
        <w:pict>
          <v:shape id="_x0000_s2143" type="#_x0000_t202" style="position:absolute;left:0;text-align:left;margin-left:470.25pt;margin-top:12.75pt;width:1in;height:16.8pt;z-index:251649536" filled="f" stroked="f">
            <v:textbox inset="1mm,0,1mm,0">
              <w:txbxContent>
                <w:p w:rsidR="00267C59" w:rsidRDefault="00267C59">
                  <w:pPr>
                    <w:spacing w:line="160" w:lineRule="exact"/>
                    <w:jc w:val="left"/>
                    <w:rPr>
                      <w:rFonts w:cs="Miriam"/>
                      <w:szCs w:val="18"/>
                      <w:rtl/>
                    </w:rPr>
                  </w:pPr>
                  <w:r>
                    <w:rPr>
                      <w:rFonts w:cs="Miriam" w:hint="cs"/>
                      <w:szCs w:val="18"/>
                      <w:rtl/>
                    </w:rPr>
                    <w:t>(תיקון מס' 1) תשס"ה-2005</w:t>
                  </w:r>
                </w:p>
              </w:txbxContent>
            </v:textbox>
            <w10:anchorlock/>
          </v:shape>
        </w:pict>
      </w:r>
      <w:r>
        <w:rPr>
          <w:rFonts w:hint="cs"/>
          <w:rtl/>
        </w:rPr>
        <w:t>סימן א': ניהול מאגר נתוני זיהוי</w:t>
      </w:r>
    </w:p>
    <w:p w:rsidR="00D04689" w:rsidRPr="00F17ACA" w:rsidRDefault="00D04689">
      <w:pPr>
        <w:pStyle w:val="P00"/>
        <w:spacing w:before="0"/>
        <w:ind w:left="0" w:right="1134"/>
        <w:rPr>
          <w:rStyle w:val="default"/>
          <w:rFonts w:cs="FrankRuehl" w:hint="cs"/>
          <w:vanish/>
          <w:color w:val="FF0000"/>
          <w:szCs w:val="20"/>
          <w:shd w:val="clear" w:color="auto" w:fill="FFFF99"/>
          <w:rtl/>
          <w:lang w:eastAsia="en-US"/>
        </w:rPr>
      </w:pPr>
      <w:bookmarkStart w:id="76" w:name="Rov191"/>
      <w:r w:rsidRPr="00F17ACA">
        <w:rPr>
          <w:rStyle w:val="default"/>
          <w:rFonts w:cs="FrankRuehl" w:hint="cs"/>
          <w:vanish/>
          <w:color w:val="FF0000"/>
          <w:szCs w:val="20"/>
          <w:shd w:val="clear" w:color="auto" w:fill="FFFF99"/>
          <w:rtl/>
          <w:lang w:eastAsia="en-US"/>
        </w:rPr>
        <w:t>מיום 19.9.2005</w:t>
      </w:r>
    </w:p>
    <w:p w:rsidR="00D04689" w:rsidRPr="00F17ACA" w:rsidRDefault="00D04689">
      <w:pPr>
        <w:pStyle w:val="P00"/>
        <w:spacing w:before="0"/>
        <w:ind w:left="0" w:right="1134"/>
        <w:rPr>
          <w:rStyle w:val="default"/>
          <w:rFonts w:cs="FrankRuehl" w:hint="cs"/>
          <w:b/>
          <w:b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1</w:t>
      </w:r>
    </w:p>
    <w:p w:rsidR="00D04689" w:rsidRPr="00F17ACA" w:rsidRDefault="00D04689">
      <w:pPr>
        <w:pStyle w:val="P00"/>
        <w:spacing w:before="0"/>
        <w:ind w:left="0" w:right="1134"/>
        <w:rPr>
          <w:rFonts w:hint="cs"/>
          <w:vanish/>
          <w:szCs w:val="20"/>
          <w:shd w:val="clear" w:color="auto" w:fill="FFFF99"/>
          <w:rtl/>
          <w:lang w:eastAsia="en-US"/>
        </w:rPr>
      </w:pPr>
      <w:hyperlink r:id="rId108" w:history="1">
        <w:r w:rsidRPr="00F17ACA">
          <w:rPr>
            <w:rStyle w:val="Hyperlink"/>
            <w:rFonts w:hint="cs"/>
            <w:vanish/>
            <w:szCs w:val="20"/>
            <w:shd w:val="clear" w:color="auto" w:fill="FFFF99"/>
            <w:rtl/>
            <w:lang w:eastAsia="en-US"/>
          </w:rPr>
          <w:t>ס"ח תשס"ה מס' 2005</w:t>
        </w:r>
      </w:hyperlink>
      <w:r w:rsidRPr="00F17ACA">
        <w:rPr>
          <w:rFonts w:hint="cs"/>
          <w:vanish/>
          <w:szCs w:val="20"/>
          <w:shd w:val="clear" w:color="auto" w:fill="FFFF99"/>
          <w:rtl/>
          <w:lang w:eastAsia="en-US"/>
        </w:rPr>
        <w:t xml:space="preserve"> מיום 19.6.2005 עמ' 486 (</w:t>
      </w:r>
      <w:hyperlink r:id="rId109" w:history="1">
        <w:r w:rsidRPr="00F17ACA">
          <w:rPr>
            <w:rStyle w:val="Hyperlink"/>
            <w:rFonts w:hint="cs"/>
            <w:vanish/>
            <w:szCs w:val="20"/>
            <w:shd w:val="clear" w:color="auto" w:fill="FFFF99"/>
            <w:rtl/>
            <w:lang w:eastAsia="en-US"/>
          </w:rPr>
          <w:t>ה"ח 115</w:t>
        </w:r>
      </w:hyperlink>
      <w:r w:rsidRPr="00F17ACA">
        <w:rPr>
          <w:rFonts w:hint="cs"/>
          <w:vanish/>
          <w:szCs w:val="20"/>
          <w:shd w:val="clear" w:color="auto" w:fill="FFFF99"/>
          <w:rtl/>
          <w:lang w:eastAsia="en-US"/>
        </w:rPr>
        <w:t>)</w:t>
      </w:r>
    </w:p>
    <w:p w:rsidR="00D04689" w:rsidRDefault="00D04689">
      <w:pPr>
        <w:pStyle w:val="P00"/>
        <w:spacing w:before="0"/>
        <w:ind w:left="0" w:right="1134"/>
        <w:rPr>
          <w:rStyle w:val="default"/>
          <w:rFonts w:cs="FrankRuehl" w:hint="cs"/>
          <w:b/>
          <w:bCs/>
          <w:sz w:val="2"/>
          <w:szCs w:val="2"/>
          <w:shd w:val="clear" w:color="auto" w:fill="FFFF99"/>
          <w:rtl/>
        </w:rPr>
      </w:pPr>
      <w:r w:rsidRPr="00F17ACA">
        <w:rPr>
          <w:rStyle w:val="default"/>
          <w:rFonts w:cs="FrankRuehl" w:hint="cs"/>
          <w:b/>
          <w:bCs/>
          <w:vanish/>
          <w:szCs w:val="20"/>
          <w:shd w:val="clear" w:color="auto" w:fill="FFFF99"/>
          <w:rtl/>
        </w:rPr>
        <w:t>הוספת סימן א'</w:t>
      </w:r>
      <w:bookmarkEnd w:id="76"/>
    </w:p>
    <w:p w:rsidR="00D04689" w:rsidRDefault="00D04689">
      <w:pPr>
        <w:pStyle w:val="P00"/>
        <w:spacing w:before="72"/>
        <w:ind w:left="0" w:right="1134"/>
        <w:rPr>
          <w:rStyle w:val="default"/>
          <w:rFonts w:cs="FrankRuehl" w:hint="cs"/>
          <w:rtl/>
        </w:rPr>
      </w:pPr>
      <w:bookmarkStart w:id="77" w:name="Seif33"/>
      <w:bookmarkEnd w:id="77"/>
      <w:r>
        <w:rPr>
          <w:lang w:val="he-IL"/>
        </w:rPr>
        <w:pict>
          <v:rect id="_x0000_s2125" style="position:absolute;left:0;text-align:left;margin-left:464.5pt;margin-top:8.05pt;width:75.05pt;height:26pt;z-index:251631104" o:allowincell="f" filled="f" stroked="f" strokecolor="lime" strokeweight=".25pt">
            <v:textbox style="mso-next-textbox:#_x0000_s2125" inset="0,0,0,0">
              <w:txbxContent>
                <w:p w:rsidR="00267C59" w:rsidRDefault="00267C59">
                  <w:pPr>
                    <w:spacing w:line="160" w:lineRule="exact"/>
                    <w:jc w:val="left"/>
                    <w:rPr>
                      <w:rFonts w:cs="Miriam" w:hint="cs"/>
                      <w:szCs w:val="18"/>
                      <w:rtl/>
                    </w:rPr>
                  </w:pPr>
                  <w:r>
                    <w:rPr>
                      <w:rFonts w:cs="Miriam" w:hint="cs"/>
                      <w:szCs w:val="18"/>
                      <w:rtl/>
                    </w:rPr>
                    <w:t>מאגר נתוני זיהוי</w:t>
                  </w:r>
                </w:p>
                <w:p w:rsidR="00267C59" w:rsidRDefault="00267C59">
                  <w:pPr>
                    <w:spacing w:line="160" w:lineRule="exact"/>
                    <w:jc w:val="left"/>
                    <w:rPr>
                      <w:rFonts w:cs="Miriam"/>
                      <w:szCs w:val="18"/>
                      <w:rtl/>
                    </w:rPr>
                  </w:pPr>
                  <w:r>
                    <w:rPr>
                      <w:rFonts w:cs="Miriam" w:hint="cs"/>
                      <w:szCs w:val="18"/>
                      <w:rtl/>
                    </w:rPr>
                    <w:t>(תיקון מס' 1) תשס"ה-2005</w:t>
                  </w:r>
                </w:p>
              </w:txbxContent>
            </v:textbox>
            <w10:anchorlock/>
          </v:rect>
        </w:pict>
      </w:r>
      <w:r>
        <w:rPr>
          <w:rStyle w:val="big-number"/>
          <w:rFonts w:hint="cs"/>
          <w:rtl/>
        </w:rPr>
        <w:t>11</w:t>
      </w:r>
      <w:r>
        <w:rPr>
          <w:rStyle w:val="default"/>
          <w:rFonts w:cs="FrankRuehl" w:hint="cs"/>
          <w:rtl/>
        </w:rPr>
        <w:t>יג</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משטרת ישראל רשאית לנהל מאגר של נתוני זיהוי; המאגר יהיה חסוי ולא יימסר ממנו מידע אלא לפי הוראות חוק זה.</w:t>
      </w:r>
    </w:p>
    <w:p w:rsidR="00D04689" w:rsidRDefault="00D0468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משטרת ישראל רשאית לכלול במאגר, נתוני זיהוי שהופקו מאמצעי זיהוי או מדגימה ביולוגית שאינה אמצעי זיהוי שמתקיים בהם אחד מאלה:</w:t>
      </w:r>
    </w:p>
    <w:p w:rsidR="00D04689" w:rsidRDefault="00F069FE" w:rsidP="00F069FE">
      <w:pPr>
        <w:pStyle w:val="P00"/>
        <w:spacing w:before="72"/>
        <w:ind w:left="1021" w:right="1134"/>
        <w:rPr>
          <w:rStyle w:val="default"/>
          <w:rFonts w:cs="FrankRuehl" w:hint="cs"/>
          <w:rtl/>
        </w:rPr>
      </w:pPr>
      <w:r>
        <w:rPr>
          <w:rFonts w:hint="cs"/>
          <w:rtl/>
          <w:lang w:eastAsia="en-US"/>
        </w:rPr>
        <w:pict>
          <v:shape id="_x0000_s2251" type="#_x0000_t202" style="position:absolute;left:0;text-align:left;margin-left:470.25pt;margin-top:7.1pt;width:1in;height:16.8pt;z-index:251694592" filled="f" stroked="f">
            <v:textbox inset="1mm,0,1mm,0">
              <w:txbxContent>
                <w:p w:rsidR="00267C59" w:rsidRDefault="00267C59" w:rsidP="00F069FE">
                  <w:pPr>
                    <w:spacing w:line="160" w:lineRule="exact"/>
                    <w:jc w:val="left"/>
                    <w:rPr>
                      <w:rFonts w:cs="Miriam"/>
                      <w:szCs w:val="18"/>
                      <w:rtl/>
                    </w:rPr>
                  </w:pPr>
                  <w:r>
                    <w:rPr>
                      <w:rFonts w:cs="Miriam" w:hint="cs"/>
                      <w:szCs w:val="18"/>
                      <w:rtl/>
                    </w:rPr>
                    <w:t>(תיקון מס' 3) תשע"א-2011</w:t>
                  </w:r>
                </w:p>
              </w:txbxContent>
            </v:textbox>
            <w10:anchorlock/>
          </v:shape>
        </w:pict>
      </w:r>
      <w:r w:rsidR="00D04689">
        <w:rPr>
          <w:rStyle w:val="default"/>
          <w:rFonts w:cs="FrankRuehl" w:hint="cs"/>
          <w:rtl/>
        </w:rPr>
        <w:t>(1)</w:t>
      </w:r>
      <w:r w:rsidR="00D04689">
        <w:rPr>
          <w:rStyle w:val="default"/>
          <w:rFonts w:cs="FrankRuehl" w:hint="cs"/>
          <w:rtl/>
        </w:rPr>
        <w:tab/>
        <w:t xml:space="preserve">הם ניטלו מחשוד, מנאשם או </w:t>
      </w:r>
      <w:r>
        <w:rPr>
          <w:rStyle w:val="default"/>
          <w:rFonts w:cs="FrankRuehl" w:hint="cs"/>
          <w:rtl/>
        </w:rPr>
        <w:t>ממורשע</w:t>
      </w:r>
      <w:r w:rsidR="00D04689">
        <w:rPr>
          <w:rStyle w:val="default"/>
          <w:rFonts w:cs="FrankRuehl" w:hint="cs"/>
          <w:rtl/>
        </w:rPr>
        <w:t xml:space="preserve"> לפי הוראות סימן ב' לפרק ג', או לפי הוראות סעיף 245א1 לחוק השיפוט הצבאי, התשט"ו-1955 (בחוק זה </w:t>
      </w:r>
      <w:r w:rsidR="00D04689">
        <w:rPr>
          <w:rStyle w:val="default"/>
          <w:rFonts w:cs="FrankRuehl"/>
          <w:rtl/>
        </w:rPr>
        <w:t>–</w:t>
      </w:r>
      <w:r w:rsidR="00D04689">
        <w:rPr>
          <w:rStyle w:val="default"/>
          <w:rFonts w:cs="FrankRuehl" w:hint="cs"/>
          <w:rtl/>
        </w:rPr>
        <w:t xml:space="preserve"> חוק השיפוט הצבאי);</w:t>
      </w:r>
    </w:p>
    <w:p w:rsidR="00D04689" w:rsidRDefault="00D0468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הם ניטלו מאדם לפי הוראות פרק ב', סימן ג' לפרק ג', או פרק ו', או מכוח חוק השיפוט הצבאי, ובלבד שבעת הכללת נתוני הזיהוי במאגר מתקיים אחד מאלה:</w:t>
      </w:r>
    </w:p>
    <w:p w:rsidR="00D04689" w:rsidRDefault="00D04689">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לענין נתוני זיהוי המזהים את האדם שממנו ניטלו אמצעי הזיהוי או הדגימה הביולוגית שאינה אמצעי זיהוי </w:t>
      </w:r>
      <w:r>
        <w:rPr>
          <w:rStyle w:val="default"/>
          <w:rFonts w:cs="FrankRuehl"/>
          <w:rtl/>
        </w:rPr>
        <w:t>–</w:t>
      </w:r>
      <w:r>
        <w:rPr>
          <w:rStyle w:val="default"/>
          <w:rFonts w:cs="FrankRuehl" w:hint="cs"/>
          <w:rtl/>
        </w:rPr>
        <w:t xml:space="preserve"> מתקיימים לגבי אותו אדם התנאים לנטילת אמצעי זיהוי לפי הוראות סעיף 11ב(א) עד (ג);</w:t>
      </w:r>
    </w:p>
    <w:p w:rsidR="00D04689" w:rsidRDefault="00D04689">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לענין נתוני זיהוי המזהים אדם שלא ממנו ניטלו אמצעי הזיהוי או הדגימה הביולוגית שאינה אמצעי זיהוי </w:t>
      </w:r>
      <w:r>
        <w:rPr>
          <w:rStyle w:val="default"/>
          <w:rFonts w:cs="FrankRuehl"/>
          <w:rtl/>
        </w:rPr>
        <w:t>–</w:t>
      </w:r>
      <w:r>
        <w:rPr>
          <w:rStyle w:val="default"/>
          <w:rFonts w:cs="FrankRuehl" w:hint="cs"/>
          <w:rtl/>
        </w:rPr>
        <w:t xml:space="preserve"> זהות האדם אינה ידועה, או שזהותו ידועה ולא נשללה אפשרות לקשר בינו לבין ביצוע העבירה הנחקרת;</w:t>
      </w:r>
    </w:p>
    <w:p w:rsidR="00D04689" w:rsidRDefault="00D0468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הם ניטלו ממקום, מחפץ או מגופה שקשורים לעבירה הנחקרת, ובלבד שבעת הכללת נתוני הזיהוי במאגר, זהות האדם שאותו הם מזהים אינה ידועה, או שזהותו ידועה ולא נשללה אפשרות לקשר בינו לבין ביצוע העבירה הנחקרת.</w:t>
      </w:r>
    </w:p>
    <w:p w:rsidR="00D04689" w:rsidRDefault="00D0468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נוסף על נתוני הזיהוי המנויים בסעיף קטן (ב), רשאית משטרת ישראל לכלול במאגר, נתוני זיהוי שהופקו מאמצעי זיהוי שניטל בהסכמה משוטר, בעת גיוסו למשטרה או במהלך שירותו, וזאת לצורך זיהויו כשוטר.</w:t>
      </w:r>
    </w:p>
    <w:p w:rsidR="00B72D80" w:rsidRPr="00B72D80" w:rsidRDefault="00B72D80" w:rsidP="00B72D80">
      <w:pPr>
        <w:pStyle w:val="P00"/>
        <w:spacing w:before="72"/>
        <w:ind w:left="0" w:right="1134"/>
        <w:rPr>
          <w:rStyle w:val="default"/>
          <w:rFonts w:cs="FrankRuehl" w:hint="cs"/>
          <w:rtl/>
        </w:rPr>
      </w:pPr>
      <w:r>
        <w:rPr>
          <w:rFonts w:hint="cs"/>
          <w:rtl/>
          <w:lang w:eastAsia="en-US"/>
        </w:rPr>
        <w:pict>
          <v:shape id="_x0000_s2252" type="#_x0000_t202" style="position:absolute;left:0;text-align:left;margin-left:470.35pt;margin-top:7.1pt;width:1in;height:16.8pt;z-index:251695616" filled="f" stroked="f">
            <v:textbox inset="1mm,0,1mm,0">
              <w:txbxContent>
                <w:p w:rsidR="00267C59" w:rsidRDefault="00267C59" w:rsidP="00B72D80">
                  <w:pPr>
                    <w:spacing w:line="160" w:lineRule="exact"/>
                    <w:jc w:val="left"/>
                    <w:rPr>
                      <w:rFonts w:cs="Miriam"/>
                      <w:szCs w:val="18"/>
                      <w:rtl/>
                    </w:rPr>
                  </w:pPr>
                  <w:r>
                    <w:rPr>
                      <w:rFonts w:cs="Miriam" w:hint="cs"/>
                      <w:szCs w:val="18"/>
                      <w:rtl/>
                    </w:rPr>
                    <w:t>(תיקון מס' 3) תשע"א-2011</w:t>
                  </w:r>
                </w:p>
              </w:txbxContent>
            </v:textbox>
            <w10:anchorlock/>
          </v:shape>
        </w:pict>
      </w:r>
      <w:r w:rsidRPr="00B72D80">
        <w:rPr>
          <w:rStyle w:val="default"/>
          <w:rFonts w:cs="FrankRuehl" w:hint="cs"/>
          <w:rtl/>
        </w:rPr>
        <w:tab/>
        <w:t>(ד)</w:t>
      </w:r>
      <w:r w:rsidRPr="00B72D80">
        <w:rPr>
          <w:rStyle w:val="default"/>
          <w:rFonts w:cs="FrankRuehl" w:hint="cs"/>
          <w:rtl/>
        </w:rPr>
        <w:tab/>
        <w:t>נוסף על נתוני הזיהוי המנויים בסעיף קטן (ב), רשאית משטרת ישראל לכלול במאגר נתוני זיהוי שהופקו מאמצעי זיהוי או מדגימה ביולוגית שאינה אמצעי זיהוי, שנמסרו למשטרת ישראל מידי מדינה אחרת או מידי גוף משטרתי או גוף מקביל לו מחוץ לישראל במסגרת מילוי תפקידו, ובלבד שהתקיימו כל אלה:</w:t>
      </w:r>
    </w:p>
    <w:p w:rsidR="00B72D80" w:rsidRPr="00B72D80" w:rsidRDefault="00B72D80" w:rsidP="00B72D80">
      <w:pPr>
        <w:pStyle w:val="P00"/>
        <w:spacing w:before="72"/>
        <w:ind w:left="1021" w:right="1134"/>
        <w:rPr>
          <w:rStyle w:val="default"/>
          <w:rFonts w:cs="FrankRuehl" w:hint="cs"/>
          <w:rtl/>
        </w:rPr>
      </w:pPr>
      <w:r w:rsidRPr="00B72D80">
        <w:rPr>
          <w:rStyle w:val="default"/>
          <w:rFonts w:cs="FrankRuehl" w:hint="cs"/>
          <w:rtl/>
        </w:rPr>
        <w:t>(1)</w:t>
      </w:r>
      <w:r w:rsidRPr="00B72D80">
        <w:rPr>
          <w:rStyle w:val="default"/>
          <w:rFonts w:cs="FrankRuehl" w:hint="cs"/>
          <w:rtl/>
        </w:rPr>
        <w:tab/>
        <w:t>מוסר המידע ביקש להכלילם במאגר או שהודע לו על אפשרות ההכללה כאמור והוא לא הביע את התנגדותו לכך;</w:t>
      </w:r>
    </w:p>
    <w:p w:rsidR="00B72D80" w:rsidRPr="00B72D80" w:rsidRDefault="00B72D80" w:rsidP="00B72D80">
      <w:pPr>
        <w:pStyle w:val="P00"/>
        <w:spacing w:before="72"/>
        <w:ind w:left="1021" w:right="1134"/>
        <w:rPr>
          <w:rStyle w:val="default"/>
          <w:rFonts w:cs="FrankRuehl" w:hint="cs"/>
          <w:rtl/>
        </w:rPr>
      </w:pPr>
      <w:r w:rsidRPr="00B72D80">
        <w:rPr>
          <w:rStyle w:val="default"/>
          <w:rFonts w:cs="FrankRuehl" w:hint="cs"/>
          <w:rtl/>
        </w:rPr>
        <w:t>(2)</w:t>
      </w:r>
      <w:r w:rsidRPr="00B72D80">
        <w:rPr>
          <w:rStyle w:val="default"/>
          <w:rFonts w:cs="FrankRuehl" w:hint="cs"/>
          <w:rtl/>
        </w:rPr>
        <w:tab/>
        <w:t>המידע נשמר במאגר למטרות המנויות בסעיף 11טז(א);</w:t>
      </w:r>
    </w:p>
    <w:p w:rsidR="00B72D80" w:rsidRPr="00B72D80" w:rsidRDefault="00B72D80" w:rsidP="00B72D80">
      <w:pPr>
        <w:pStyle w:val="P00"/>
        <w:spacing w:before="72"/>
        <w:ind w:left="1021" w:right="1134"/>
        <w:rPr>
          <w:rStyle w:val="default"/>
          <w:rFonts w:cs="FrankRuehl" w:hint="cs"/>
          <w:rtl/>
        </w:rPr>
      </w:pPr>
      <w:r w:rsidRPr="00B72D80">
        <w:rPr>
          <w:rStyle w:val="default"/>
          <w:rFonts w:cs="FrankRuehl" w:hint="cs"/>
          <w:rtl/>
        </w:rPr>
        <w:t>(3)</w:t>
      </w:r>
      <w:r w:rsidRPr="00B72D80">
        <w:rPr>
          <w:rStyle w:val="default"/>
          <w:rFonts w:cs="FrankRuehl" w:hint="cs"/>
          <w:rtl/>
        </w:rPr>
        <w:tab/>
        <w:t>הם ניטלו מחשוד, מנאשם או ממורשע בהתאם לסעיף 11ב(א) ו-(ב), בשינויים המחויבים.</w:t>
      </w:r>
    </w:p>
    <w:p w:rsidR="00B72D80" w:rsidRPr="00B72D80" w:rsidRDefault="00B72D80" w:rsidP="00B72D80">
      <w:pPr>
        <w:pStyle w:val="P00"/>
        <w:spacing w:before="72"/>
        <w:ind w:left="0" w:right="1134"/>
        <w:rPr>
          <w:rStyle w:val="default"/>
          <w:rFonts w:cs="FrankRuehl" w:hint="cs"/>
          <w:rtl/>
        </w:rPr>
      </w:pPr>
      <w:r>
        <w:rPr>
          <w:rFonts w:hint="cs"/>
          <w:rtl/>
          <w:lang w:eastAsia="en-US"/>
        </w:rPr>
        <w:pict>
          <v:shape id="_x0000_s2253" type="#_x0000_t202" style="position:absolute;left:0;text-align:left;margin-left:470.35pt;margin-top:7.1pt;width:1in;height:16.8pt;z-index:251696640" filled="f" stroked="f">
            <v:textbox inset="1mm,0,1mm,0">
              <w:txbxContent>
                <w:p w:rsidR="00267C59" w:rsidRDefault="00267C59" w:rsidP="00B72D80">
                  <w:pPr>
                    <w:spacing w:line="160" w:lineRule="exact"/>
                    <w:jc w:val="left"/>
                    <w:rPr>
                      <w:rFonts w:cs="Miriam"/>
                      <w:szCs w:val="18"/>
                      <w:rtl/>
                    </w:rPr>
                  </w:pPr>
                  <w:r>
                    <w:rPr>
                      <w:rFonts w:cs="Miriam" w:hint="cs"/>
                      <w:szCs w:val="18"/>
                      <w:rtl/>
                    </w:rPr>
                    <w:t>(תיקון מס' 3) תשע"א-2011</w:t>
                  </w:r>
                </w:p>
              </w:txbxContent>
            </v:textbox>
            <w10:anchorlock/>
          </v:shape>
        </w:pict>
      </w:r>
      <w:r w:rsidRPr="00B72D80">
        <w:rPr>
          <w:rStyle w:val="default"/>
          <w:rFonts w:cs="FrankRuehl" w:hint="cs"/>
          <w:rtl/>
        </w:rPr>
        <w:tab/>
        <w:t>(ה)</w:t>
      </w:r>
      <w:r w:rsidRPr="00B72D80">
        <w:rPr>
          <w:rStyle w:val="default"/>
          <w:rFonts w:cs="FrankRuehl" w:hint="cs"/>
          <w:rtl/>
        </w:rPr>
        <w:tab/>
        <w:t xml:space="preserve">נוסף על נתוני הזיהוי המנויים בסעיף קטן (ב), רשאית משטרת ישראל לכלול במאגר נתוני זיהוי שהופקו באמצעי זיהוי שניטלו מכוח הדין החל באזור, מחשודים, מעצורים או מנאשמים; לעניין זה, "האזור" </w:t>
      </w:r>
      <w:r w:rsidRPr="00B72D80">
        <w:rPr>
          <w:rStyle w:val="default"/>
          <w:rFonts w:cs="FrankRuehl"/>
          <w:rtl/>
        </w:rPr>
        <w:t>–</w:t>
      </w:r>
      <w:r w:rsidRPr="00B72D80">
        <w:rPr>
          <w:rStyle w:val="default"/>
          <w:rFonts w:cs="FrankRuehl" w:hint="cs"/>
          <w:rtl/>
        </w:rPr>
        <w:t xml:space="preserve"> כהגדרתו בחוק לתיקון ולהארכת תוקפן של תקנות שעת חירום (יהודה והשומרון </w:t>
      </w:r>
      <w:r w:rsidRPr="00B72D80">
        <w:rPr>
          <w:rStyle w:val="default"/>
          <w:rFonts w:cs="FrankRuehl"/>
          <w:rtl/>
        </w:rPr>
        <w:t>–</w:t>
      </w:r>
      <w:r w:rsidRPr="00B72D80">
        <w:rPr>
          <w:rStyle w:val="default"/>
          <w:rFonts w:cs="FrankRuehl" w:hint="cs"/>
          <w:rtl/>
        </w:rPr>
        <w:t xml:space="preserve"> שיפוט בעבירות ועזרה משפטית), התשס"ז-2007, ובלבד שהתקיימו כל אלה:</w:t>
      </w:r>
    </w:p>
    <w:p w:rsidR="00B72D80" w:rsidRPr="00B72D80" w:rsidRDefault="00B72D80" w:rsidP="00B72D80">
      <w:pPr>
        <w:pStyle w:val="P00"/>
        <w:spacing w:before="72"/>
        <w:ind w:left="1021" w:right="1134"/>
        <w:rPr>
          <w:rStyle w:val="default"/>
          <w:rFonts w:cs="FrankRuehl" w:hint="cs"/>
          <w:rtl/>
        </w:rPr>
      </w:pPr>
      <w:r w:rsidRPr="00B72D80">
        <w:rPr>
          <w:rStyle w:val="default"/>
          <w:rFonts w:cs="FrankRuehl" w:hint="cs"/>
          <w:rtl/>
        </w:rPr>
        <w:t>(1)</w:t>
      </w:r>
      <w:r w:rsidRPr="00B72D80">
        <w:rPr>
          <w:rStyle w:val="default"/>
          <w:rFonts w:cs="FrankRuehl" w:hint="cs"/>
          <w:rtl/>
        </w:rPr>
        <w:tab/>
        <w:t xml:space="preserve">אמצעי הזיהוי ניטלו על ידי משטרת ישראל, ואם נתוני הזיהוי נמסרו לה על ידי גוף אחר </w:t>
      </w:r>
      <w:r w:rsidRPr="00B72D80">
        <w:rPr>
          <w:rStyle w:val="default"/>
          <w:rFonts w:cs="FrankRuehl"/>
          <w:rtl/>
        </w:rPr>
        <w:t>–</w:t>
      </w:r>
      <w:r w:rsidRPr="00B72D80">
        <w:rPr>
          <w:rStyle w:val="default"/>
          <w:rFonts w:cs="FrankRuehl" w:hint="cs"/>
          <w:rtl/>
        </w:rPr>
        <w:t xml:space="preserve"> מוסר המידע ביקש להכלילם במאגר או שהודע לו על אפשרות ההכללה כאמור והוא לא הביע את התנגדותו לכך;</w:t>
      </w:r>
    </w:p>
    <w:p w:rsidR="00B72D80" w:rsidRPr="00B72D80" w:rsidRDefault="00B72D80" w:rsidP="00B72D80">
      <w:pPr>
        <w:pStyle w:val="P00"/>
        <w:spacing w:before="72"/>
        <w:ind w:left="1021" w:right="1134"/>
        <w:rPr>
          <w:rStyle w:val="default"/>
          <w:rFonts w:cs="FrankRuehl" w:hint="cs"/>
          <w:rtl/>
        </w:rPr>
      </w:pPr>
      <w:r w:rsidRPr="00B72D80">
        <w:rPr>
          <w:rStyle w:val="default"/>
          <w:rFonts w:cs="FrankRuehl" w:hint="cs"/>
          <w:rtl/>
        </w:rPr>
        <w:t>(2)</w:t>
      </w:r>
      <w:r w:rsidRPr="00B72D80">
        <w:rPr>
          <w:rStyle w:val="default"/>
          <w:rFonts w:cs="FrankRuehl" w:hint="cs"/>
          <w:rtl/>
        </w:rPr>
        <w:tab/>
        <w:t>המידע נשמר במאגר למטרות המנויות בסעיף 11טז(א);</w:t>
      </w:r>
    </w:p>
    <w:p w:rsidR="00B72D80" w:rsidRPr="00B72D80" w:rsidRDefault="00B72D80" w:rsidP="00B72D80">
      <w:pPr>
        <w:pStyle w:val="P00"/>
        <w:spacing w:before="72"/>
        <w:ind w:left="1021" w:right="1134"/>
        <w:rPr>
          <w:rStyle w:val="default"/>
          <w:rFonts w:cs="FrankRuehl"/>
          <w:rtl/>
        </w:rPr>
      </w:pPr>
      <w:r w:rsidRPr="00B72D80">
        <w:rPr>
          <w:rStyle w:val="default"/>
          <w:rFonts w:cs="FrankRuehl" w:hint="cs"/>
          <w:rtl/>
        </w:rPr>
        <w:t>(3)</w:t>
      </w:r>
      <w:r w:rsidRPr="00B72D80">
        <w:rPr>
          <w:rStyle w:val="default"/>
          <w:rFonts w:cs="FrankRuehl" w:hint="cs"/>
          <w:rtl/>
        </w:rPr>
        <w:tab/>
        <w:t>הם ניטלו מחשוד, מנאשם או ממורשע בהתאם לסעיף 11ב(א) ו-(ב), בשינויים המחויבים.</w:t>
      </w:r>
    </w:p>
    <w:p w:rsidR="00D04689" w:rsidRPr="00F17ACA" w:rsidRDefault="00D04689">
      <w:pPr>
        <w:pStyle w:val="P00"/>
        <w:spacing w:before="0"/>
        <w:ind w:left="0" w:right="1134"/>
        <w:rPr>
          <w:rStyle w:val="default"/>
          <w:rFonts w:cs="FrankRuehl" w:hint="cs"/>
          <w:vanish/>
          <w:color w:val="FF0000"/>
          <w:szCs w:val="20"/>
          <w:shd w:val="clear" w:color="auto" w:fill="FFFF99"/>
          <w:rtl/>
          <w:lang w:eastAsia="en-US"/>
        </w:rPr>
      </w:pPr>
      <w:bookmarkStart w:id="78" w:name="Rov192"/>
      <w:r w:rsidRPr="00F17ACA">
        <w:rPr>
          <w:rStyle w:val="default"/>
          <w:rFonts w:cs="FrankRuehl" w:hint="cs"/>
          <w:vanish/>
          <w:color w:val="FF0000"/>
          <w:szCs w:val="20"/>
          <w:shd w:val="clear" w:color="auto" w:fill="FFFF99"/>
          <w:rtl/>
          <w:lang w:eastAsia="en-US"/>
        </w:rPr>
        <w:t>מיום 19.9.2005</w:t>
      </w:r>
    </w:p>
    <w:p w:rsidR="00D04689" w:rsidRPr="00F17ACA" w:rsidRDefault="00D04689">
      <w:pPr>
        <w:pStyle w:val="P00"/>
        <w:spacing w:before="0"/>
        <w:ind w:left="0" w:right="1134"/>
        <w:rPr>
          <w:rStyle w:val="default"/>
          <w:rFonts w:cs="FrankRuehl" w:hint="cs"/>
          <w:b/>
          <w:b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1</w:t>
      </w:r>
    </w:p>
    <w:p w:rsidR="00D04689" w:rsidRPr="00F17ACA" w:rsidRDefault="00D04689">
      <w:pPr>
        <w:pStyle w:val="P00"/>
        <w:spacing w:before="0"/>
        <w:ind w:left="0" w:right="1134"/>
        <w:rPr>
          <w:rFonts w:hint="cs"/>
          <w:vanish/>
          <w:szCs w:val="20"/>
          <w:shd w:val="clear" w:color="auto" w:fill="FFFF99"/>
          <w:rtl/>
          <w:lang w:eastAsia="en-US"/>
        </w:rPr>
      </w:pPr>
      <w:hyperlink r:id="rId110" w:history="1">
        <w:r w:rsidRPr="00F17ACA">
          <w:rPr>
            <w:rStyle w:val="Hyperlink"/>
            <w:rFonts w:hint="cs"/>
            <w:vanish/>
            <w:szCs w:val="20"/>
            <w:shd w:val="clear" w:color="auto" w:fill="FFFF99"/>
            <w:rtl/>
            <w:lang w:eastAsia="en-US"/>
          </w:rPr>
          <w:t>ס"ח תשס"ה מס' 2005</w:t>
        </w:r>
      </w:hyperlink>
      <w:r w:rsidRPr="00F17ACA">
        <w:rPr>
          <w:rFonts w:hint="cs"/>
          <w:vanish/>
          <w:szCs w:val="20"/>
          <w:shd w:val="clear" w:color="auto" w:fill="FFFF99"/>
          <w:rtl/>
          <w:lang w:eastAsia="en-US"/>
        </w:rPr>
        <w:t xml:space="preserve"> מיום 19.6.2005 עמ' 486 (</w:t>
      </w:r>
      <w:hyperlink r:id="rId111" w:history="1">
        <w:r w:rsidRPr="00F17ACA">
          <w:rPr>
            <w:rStyle w:val="Hyperlink"/>
            <w:rFonts w:hint="cs"/>
            <w:vanish/>
            <w:szCs w:val="20"/>
            <w:shd w:val="clear" w:color="auto" w:fill="FFFF99"/>
            <w:rtl/>
            <w:lang w:eastAsia="en-US"/>
          </w:rPr>
          <w:t>ה"ח 115</w:t>
        </w:r>
      </w:hyperlink>
      <w:r w:rsidRPr="00F17ACA">
        <w:rPr>
          <w:rFonts w:hint="cs"/>
          <w:vanish/>
          <w:szCs w:val="20"/>
          <w:shd w:val="clear" w:color="auto" w:fill="FFFF99"/>
          <w:rtl/>
          <w:lang w:eastAsia="en-US"/>
        </w:rPr>
        <w:t>)</w:t>
      </w:r>
    </w:p>
    <w:p w:rsidR="00D04689" w:rsidRPr="00F17ACA" w:rsidRDefault="00D04689">
      <w:pPr>
        <w:pStyle w:val="P00"/>
        <w:spacing w:before="0"/>
        <w:ind w:left="0" w:right="1134"/>
        <w:rPr>
          <w:rStyle w:val="default"/>
          <w:rFonts w:cs="FrankRuehl" w:hint="cs"/>
          <w:vanish/>
          <w:szCs w:val="20"/>
          <w:shd w:val="clear" w:color="auto" w:fill="FFFF99"/>
          <w:rtl/>
        </w:rPr>
      </w:pPr>
      <w:r w:rsidRPr="00F17ACA">
        <w:rPr>
          <w:rStyle w:val="default"/>
          <w:rFonts w:cs="FrankRuehl" w:hint="cs"/>
          <w:b/>
          <w:bCs/>
          <w:vanish/>
          <w:szCs w:val="20"/>
          <w:shd w:val="clear" w:color="auto" w:fill="FFFF99"/>
          <w:rtl/>
        </w:rPr>
        <w:t>הוספת סעיף 11יג</w:t>
      </w:r>
    </w:p>
    <w:p w:rsidR="00F069FE" w:rsidRPr="00F17ACA" w:rsidRDefault="00F069FE" w:rsidP="00F069FE">
      <w:pPr>
        <w:pStyle w:val="P00"/>
        <w:spacing w:before="0"/>
        <w:ind w:left="0" w:right="1134"/>
        <w:rPr>
          <w:rStyle w:val="default"/>
          <w:rFonts w:cs="FrankRuehl" w:hint="cs"/>
          <w:vanish/>
          <w:szCs w:val="20"/>
          <w:shd w:val="clear" w:color="auto" w:fill="FFFF99"/>
          <w:rtl/>
        </w:rPr>
      </w:pPr>
    </w:p>
    <w:p w:rsidR="00F069FE" w:rsidRPr="00F17ACA" w:rsidRDefault="00F069FE" w:rsidP="00F069FE">
      <w:pPr>
        <w:pStyle w:val="P00"/>
        <w:spacing w:before="0"/>
        <w:ind w:left="0" w:right="1134"/>
        <w:rPr>
          <w:rStyle w:val="default"/>
          <w:rFonts w:cs="FrankRuehl" w:hint="cs"/>
          <w:vanish/>
          <w:color w:val="FF0000"/>
          <w:szCs w:val="20"/>
          <w:shd w:val="clear" w:color="auto" w:fill="FFFF99"/>
          <w:rtl/>
          <w:lang w:eastAsia="en-US"/>
        </w:rPr>
      </w:pPr>
      <w:r w:rsidRPr="00F17ACA">
        <w:rPr>
          <w:rStyle w:val="default"/>
          <w:rFonts w:cs="FrankRuehl" w:hint="cs"/>
          <w:vanish/>
          <w:color w:val="FF0000"/>
          <w:szCs w:val="20"/>
          <w:shd w:val="clear" w:color="auto" w:fill="FFFF99"/>
          <w:rtl/>
          <w:lang w:eastAsia="en-US"/>
        </w:rPr>
        <w:t>מיום 11.7.2011</w:t>
      </w:r>
    </w:p>
    <w:p w:rsidR="00F069FE" w:rsidRPr="00F17ACA" w:rsidRDefault="00F069FE" w:rsidP="00F069FE">
      <w:pPr>
        <w:pStyle w:val="P00"/>
        <w:spacing w:before="0"/>
        <w:ind w:left="0" w:right="1134"/>
        <w:rPr>
          <w:rStyle w:val="default"/>
          <w:rFonts w:cs="FrankRuehl" w:hint="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3</w:t>
      </w:r>
    </w:p>
    <w:p w:rsidR="00F069FE" w:rsidRPr="00F17ACA" w:rsidRDefault="00F069FE" w:rsidP="00F069FE">
      <w:pPr>
        <w:pStyle w:val="P00"/>
        <w:spacing w:before="0"/>
        <w:ind w:left="0" w:right="1134"/>
        <w:rPr>
          <w:rStyle w:val="default"/>
          <w:rFonts w:cs="FrankRuehl" w:hint="cs"/>
          <w:vanish/>
          <w:szCs w:val="20"/>
          <w:shd w:val="clear" w:color="auto" w:fill="FFFF99"/>
          <w:rtl/>
          <w:lang w:eastAsia="en-US"/>
        </w:rPr>
      </w:pPr>
      <w:hyperlink r:id="rId112" w:history="1">
        <w:r w:rsidRPr="00F17ACA">
          <w:rPr>
            <w:rStyle w:val="Hyperlink"/>
            <w:rFonts w:hint="cs"/>
            <w:vanish/>
            <w:szCs w:val="20"/>
            <w:shd w:val="clear" w:color="auto" w:fill="FFFF99"/>
            <w:rtl/>
            <w:lang w:eastAsia="en-US"/>
          </w:rPr>
          <w:t>ס"ח תשע"א מס' 2303</w:t>
        </w:r>
      </w:hyperlink>
      <w:r w:rsidRPr="00F17ACA">
        <w:rPr>
          <w:rStyle w:val="default"/>
          <w:rFonts w:cs="FrankRuehl" w:hint="cs"/>
          <w:vanish/>
          <w:szCs w:val="20"/>
          <w:shd w:val="clear" w:color="auto" w:fill="FFFF99"/>
          <w:rtl/>
          <w:lang w:eastAsia="en-US"/>
        </w:rPr>
        <w:t xml:space="preserve"> מיום 11.7.2011 עמ' 952 (</w:t>
      </w:r>
      <w:hyperlink r:id="rId113" w:history="1">
        <w:r w:rsidRPr="00F17ACA">
          <w:rPr>
            <w:rStyle w:val="Hyperlink"/>
            <w:rFonts w:hint="cs"/>
            <w:vanish/>
            <w:szCs w:val="20"/>
            <w:shd w:val="clear" w:color="auto" w:fill="FFFF99"/>
            <w:rtl/>
            <w:lang w:eastAsia="en-US"/>
          </w:rPr>
          <w:t>ה"ח 490</w:t>
        </w:r>
      </w:hyperlink>
      <w:r w:rsidRPr="00F17ACA">
        <w:rPr>
          <w:rStyle w:val="default"/>
          <w:rFonts w:cs="FrankRuehl" w:hint="cs"/>
          <w:vanish/>
          <w:szCs w:val="20"/>
          <w:shd w:val="clear" w:color="auto" w:fill="FFFF99"/>
          <w:rtl/>
          <w:lang w:eastAsia="en-US"/>
        </w:rPr>
        <w:t>)</w:t>
      </w:r>
    </w:p>
    <w:p w:rsidR="00F069FE" w:rsidRPr="00F17ACA" w:rsidRDefault="00F069FE" w:rsidP="00F069FE">
      <w:pPr>
        <w:pStyle w:val="P00"/>
        <w:ind w:left="0" w:right="1134"/>
        <w:rPr>
          <w:rStyle w:val="default"/>
          <w:rFonts w:cs="FrankRuehl" w:hint="cs"/>
          <w:vanish/>
          <w:sz w:val="22"/>
          <w:szCs w:val="22"/>
          <w:shd w:val="clear" w:color="auto" w:fill="FFFF99"/>
          <w:rtl/>
        </w:rPr>
      </w:pPr>
      <w:r w:rsidRPr="00F17ACA">
        <w:rPr>
          <w:rStyle w:val="default"/>
          <w:rFonts w:cs="FrankRuehl" w:hint="cs"/>
          <w:vanish/>
          <w:sz w:val="22"/>
          <w:szCs w:val="22"/>
          <w:shd w:val="clear" w:color="auto" w:fill="FFFF99"/>
          <w:rtl/>
        </w:rPr>
        <w:tab/>
        <w:t>(ב)</w:t>
      </w:r>
      <w:r w:rsidRPr="00F17ACA">
        <w:rPr>
          <w:rStyle w:val="default"/>
          <w:rFonts w:cs="FrankRuehl" w:hint="cs"/>
          <w:vanish/>
          <w:sz w:val="22"/>
          <w:szCs w:val="22"/>
          <w:shd w:val="clear" w:color="auto" w:fill="FFFF99"/>
          <w:rtl/>
        </w:rPr>
        <w:tab/>
        <w:t>משטרת ישראל רשאית לכלול במאגר, נתוני זיהוי שהופקו מאמצעי זיהוי או מדגימה ביולוגית שאינה אמצעי זיהוי שמתקיים בהם אחד מאלה:</w:t>
      </w:r>
    </w:p>
    <w:p w:rsidR="00F069FE" w:rsidRPr="00F17ACA" w:rsidRDefault="00F069FE" w:rsidP="00F069FE">
      <w:pPr>
        <w:pStyle w:val="P00"/>
        <w:spacing w:before="0"/>
        <w:ind w:left="1021" w:right="1134"/>
        <w:rPr>
          <w:rStyle w:val="default"/>
          <w:rFonts w:cs="FrankRuehl" w:hint="cs"/>
          <w:vanish/>
          <w:sz w:val="22"/>
          <w:szCs w:val="22"/>
          <w:shd w:val="clear" w:color="auto" w:fill="FFFF99"/>
          <w:rtl/>
        </w:rPr>
      </w:pPr>
      <w:r w:rsidRPr="00F17ACA">
        <w:rPr>
          <w:rStyle w:val="default"/>
          <w:rFonts w:cs="FrankRuehl" w:hint="cs"/>
          <w:vanish/>
          <w:sz w:val="22"/>
          <w:szCs w:val="22"/>
          <w:shd w:val="clear" w:color="auto" w:fill="FFFF99"/>
          <w:rtl/>
        </w:rPr>
        <w:t>(1)</w:t>
      </w:r>
      <w:r w:rsidRPr="00F17ACA">
        <w:rPr>
          <w:rStyle w:val="default"/>
          <w:rFonts w:cs="FrankRuehl" w:hint="cs"/>
          <w:vanish/>
          <w:sz w:val="22"/>
          <w:szCs w:val="22"/>
          <w:shd w:val="clear" w:color="auto" w:fill="FFFF99"/>
          <w:rtl/>
        </w:rPr>
        <w:tab/>
        <w:t xml:space="preserve">הם ניטלו מחשוד, מנאשם או </w:t>
      </w:r>
      <w:r w:rsidRPr="00F17ACA">
        <w:rPr>
          <w:rStyle w:val="default"/>
          <w:rFonts w:cs="FrankRuehl" w:hint="cs"/>
          <w:strike/>
          <w:vanish/>
          <w:sz w:val="22"/>
          <w:szCs w:val="22"/>
          <w:shd w:val="clear" w:color="auto" w:fill="FFFF99"/>
          <w:rtl/>
        </w:rPr>
        <w:t>ממי שהורשע בעבירה</w:t>
      </w:r>
      <w:r w:rsidRPr="00F17ACA">
        <w:rPr>
          <w:rStyle w:val="default"/>
          <w:rFonts w:cs="FrankRuehl" w:hint="cs"/>
          <w:vanish/>
          <w:sz w:val="22"/>
          <w:szCs w:val="22"/>
          <w:shd w:val="clear" w:color="auto" w:fill="FFFF99"/>
          <w:rtl/>
        </w:rPr>
        <w:t xml:space="preserve"> </w:t>
      </w:r>
      <w:r w:rsidRPr="00F17ACA">
        <w:rPr>
          <w:rStyle w:val="default"/>
          <w:rFonts w:cs="FrankRuehl" w:hint="cs"/>
          <w:vanish/>
          <w:sz w:val="22"/>
          <w:szCs w:val="22"/>
          <w:u w:val="single"/>
          <w:shd w:val="clear" w:color="auto" w:fill="FFFF99"/>
          <w:rtl/>
        </w:rPr>
        <w:t>ממורשע</w:t>
      </w:r>
      <w:r w:rsidRPr="00F17ACA">
        <w:rPr>
          <w:rStyle w:val="default"/>
          <w:rFonts w:cs="FrankRuehl" w:hint="cs"/>
          <w:vanish/>
          <w:sz w:val="22"/>
          <w:szCs w:val="22"/>
          <w:shd w:val="clear" w:color="auto" w:fill="FFFF99"/>
          <w:rtl/>
        </w:rPr>
        <w:t xml:space="preserve"> לפי הוראות סימן ב' לפרק ג', או לפי הוראות סעיף 245א1 לחוק השיפוט הצבאי, התשט"ו-1955 (בחוק זה </w:t>
      </w:r>
      <w:r w:rsidRPr="00F17ACA">
        <w:rPr>
          <w:rStyle w:val="default"/>
          <w:rFonts w:cs="FrankRuehl"/>
          <w:vanish/>
          <w:sz w:val="22"/>
          <w:szCs w:val="22"/>
          <w:shd w:val="clear" w:color="auto" w:fill="FFFF99"/>
          <w:rtl/>
        </w:rPr>
        <w:t>–</w:t>
      </w:r>
      <w:r w:rsidRPr="00F17ACA">
        <w:rPr>
          <w:rStyle w:val="default"/>
          <w:rFonts w:cs="FrankRuehl" w:hint="cs"/>
          <w:vanish/>
          <w:sz w:val="22"/>
          <w:szCs w:val="22"/>
          <w:shd w:val="clear" w:color="auto" w:fill="FFFF99"/>
          <w:rtl/>
        </w:rPr>
        <w:t xml:space="preserve"> חוק השיפוט הצבאי);</w:t>
      </w:r>
    </w:p>
    <w:p w:rsidR="00F069FE" w:rsidRPr="00F17ACA" w:rsidRDefault="00F069FE" w:rsidP="00F069FE">
      <w:pPr>
        <w:pStyle w:val="P00"/>
        <w:spacing w:before="0"/>
        <w:ind w:left="1021" w:right="1134"/>
        <w:rPr>
          <w:rStyle w:val="default"/>
          <w:rFonts w:cs="FrankRuehl" w:hint="cs"/>
          <w:vanish/>
          <w:sz w:val="22"/>
          <w:szCs w:val="22"/>
          <w:shd w:val="clear" w:color="auto" w:fill="FFFF99"/>
          <w:rtl/>
        </w:rPr>
      </w:pPr>
      <w:r w:rsidRPr="00F17ACA">
        <w:rPr>
          <w:rStyle w:val="default"/>
          <w:rFonts w:cs="FrankRuehl" w:hint="cs"/>
          <w:vanish/>
          <w:sz w:val="22"/>
          <w:szCs w:val="22"/>
          <w:shd w:val="clear" w:color="auto" w:fill="FFFF99"/>
          <w:rtl/>
        </w:rPr>
        <w:t>(2)</w:t>
      </w:r>
      <w:r w:rsidRPr="00F17ACA">
        <w:rPr>
          <w:rStyle w:val="default"/>
          <w:rFonts w:cs="FrankRuehl" w:hint="cs"/>
          <w:vanish/>
          <w:sz w:val="22"/>
          <w:szCs w:val="22"/>
          <w:shd w:val="clear" w:color="auto" w:fill="FFFF99"/>
          <w:rtl/>
        </w:rPr>
        <w:tab/>
        <w:t>הם ניטלו מאדם לפי הוראות פרק ב', סימן ג' לפרק ג', או פרק ו', או מכוח חוק השיפוט הצבאי, ובלבד שבעת הכללת נתוני הזיהוי במאגר מתקיים אחד מאלה:</w:t>
      </w:r>
    </w:p>
    <w:p w:rsidR="00F069FE" w:rsidRPr="00F17ACA" w:rsidRDefault="00F069FE" w:rsidP="00F069FE">
      <w:pPr>
        <w:pStyle w:val="P00"/>
        <w:spacing w:before="0"/>
        <w:ind w:left="1474" w:right="1134"/>
        <w:rPr>
          <w:rStyle w:val="default"/>
          <w:rFonts w:cs="FrankRuehl" w:hint="cs"/>
          <w:vanish/>
          <w:sz w:val="22"/>
          <w:szCs w:val="22"/>
          <w:shd w:val="clear" w:color="auto" w:fill="FFFF99"/>
          <w:rtl/>
        </w:rPr>
      </w:pPr>
      <w:r w:rsidRPr="00F17ACA">
        <w:rPr>
          <w:rStyle w:val="default"/>
          <w:rFonts w:cs="FrankRuehl" w:hint="cs"/>
          <w:vanish/>
          <w:sz w:val="22"/>
          <w:szCs w:val="22"/>
          <w:shd w:val="clear" w:color="auto" w:fill="FFFF99"/>
          <w:rtl/>
        </w:rPr>
        <w:t>(א)</w:t>
      </w:r>
      <w:r w:rsidRPr="00F17ACA">
        <w:rPr>
          <w:rStyle w:val="default"/>
          <w:rFonts w:cs="FrankRuehl" w:hint="cs"/>
          <w:vanish/>
          <w:sz w:val="22"/>
          <w:szCs w:val="22"/>
          <w:shd w:val="clear" w:color="auto" w:fill="FFFF99"/>
          <w:rtl/>
        </w:rPr>
        <w:tab/>
        <w:t xml:space="preserve">לענין נתוני זיהוי המזהים את האדם שממנו ניטלו אמצעי הזיהוי או הדגימה הביולוגית שאינה אמצעי זיהוי </w:t>
      </w:r>
      <w:r w:rsidRPr="00F17ACA">
        <w:rPr>
          <w:rStyle w:val="default"/>
          <w:rFonts w:cs="FrankRuehl"/>
          <w:vanish/>
          <w:sz w:val="22"/>
          <w:szCs w:val="22"/>
          <w:shd w:val="clear" w:color="auto" w:fill="FFFF99"/>
          <w:rtl/>
        </w:rPr>
        <w:t>–</w:t>
      </w:r>
      <w:r w:rsidRPr="00F17ACA">
        <w:rPr>
          <w:rStyle w:val="default"/>
          <w:rFonts w:cs="FrankRuehl" w:hint="cs"/>
          <w:vanish/>
          <w:sz w:val="22"/>
          <w:szCs w:val="22"/>
          <w:shd w:val="clear" w:color="auto" w:fill="FFFF99"/>
          <w:rtl/>
        </w:rPr>
        <w:t xml:space="preserve"> מתקיימים לגבי אותו אדם התנאים לנטילת אמצעי זיהוי לפי הוראות סעיף 11ב(א) עד (ג);</w:t>
      </w:r>
    </w:p>
    <w:p w:rsidR="00F069FE" w:rsidRPr="00F17ACA" w:rsidRDefault="00F069FE" w:rsidP="00F069FE">
      <w:pPr>
        <w:pStyle w:val="P00"/>
        <w:spacing w:before="0"/>
        <w:ind w:left="1474" w:right="1134"/>
        <w:rPr>
          <w:rStyle w:val="default"/>
          <w:rFonts w:cs="FrankRuehl" w:hint="cs"/>
          <w:vanish/>
          <w:sz w:val="22"/>
          <w:szCs w:val="22"/>
          <w:shd w:val="clear" w:color="auto" w:fill="FFFF99"/>
          <w:rtl/>
        </w:rPr>
      </w:pPr>
      <w:r w:rsidRPr="00F17ACA">
        <w:rPr>
          <w:rStyle w:val="default"/>
          <w:rFonts w:cs="FrankRuehl" w:hint="cs"/>
          <w:vanish/>
          <w:sz w:val="22"/>
          <w:szCs w:val="22"/>
          <w:shd w:val="clear" w:color="auto" w:fill="FFFF99"/>
          <w:rtl/>
        </w:rPr>
        <w:t>(ב)</w:t>
      </w:r>
      <w:r w:rsidRPr="00F17ACA">
        <w:rPr>
          <w:rStyle w:val="default"/>
          <w:rFonts w:cs="FrankRuehl" w:hint="cs"/>
          <w:vanish/>
          <w:sz w:val="22"/>
          <w:szCs w:val="22"/>
          <w:shd w:val="clear" w:color="auto" w:fill="FFFF99"/>
          <w:rtl/>
        </w:rPr>
        <w:tab/>
        <w:t xml:space="preserve">לענין נתוני זיהוי המזהים אדם שלא ממנו ניטלו אמצעי הזיהוי או הדגימה הביולוגית שאינה אמצעי זיהוי </w:t>
      </w:r>
      <w:r w:rsidRPr="00F17ACA">
        <w:rPr>
          <w:rStyle w:val="default"/>
          <w:rFonts w:cs="FrankRuehl"/>
          <w:vanish/>
          <w:sz w:val="22"/>
          <w:szCs w:val="22"/>
          <w:shd w:val="clear" w:color="auto" w:fill="FFFF99"/>
          <w:rtl/>
        </w:rPr>
        <w:t>–</w:t>
      </w:r>
      <w:r w:rsidRPr="00F17ACA">
        <w:rPr>
          <w:rStyle w:val="default"/>
          <w:rFonts w:cs="FrankRuehl" w:hint="cs"/>
          <w:vanish/>
          <w:sz w:val="22"/>
          <w:szCs w:val="22"/>
          <w:shd w:val="clear" w:color="auto" w:fill="FFFF99"/>
          <w:rtl/>
        </w:rPr>
        <w:t xml:space="preserve"> זהות האדם אינה ידועה, או שזהותו ידועה ולא נשללה אפשרות לקשר בינו לבין ביצוע העבירה הנחקרת;</w:t>
      </w:r>
    </w:p>
    <w:p w:rsidR="00F069FE" w:rsidRPr="00F17ACA" w:rsidRDefault="00F069FE" w:rsidP="00F069FE">
      <w:pPr>
        <w:pStyle w:val="P00"/>
        <w:spacing w:before="0"/>
        <w:ind w:left="1021" w:right="1134"/>
        <w:rPr>
          <w:rStyle w:val="default"/>
          <w:rFonts w:cs="FrankRuehl" w:hint="cs"/>
          <w:vanish/>
          <w:sz w:val="22"/>
          <w:szCs w:val="22"/>
          <w:shd w:val="clear" w:color="auto" w:fill="FFFF99"/>
          <w:rtl/>
        </w:rPr>
      </w:pPr>
      <w:r w:rsidRPr="00F17ACA">
        <w:rPr>
          <w:rStyle w:val="default"/>
          <w:rFonts w:cs="FrankRuehl" w:hint="cs"/>
          <w:vanish/>
          <w:sz w:val="22"/>
          <w:szCs w:val="22"/>
          <w:shd w:val="clear" w:color="auto" w:fill="FFFF99"/>
          <w:rtl/>
        </w:rPr>
        <w:t>(3)</w:t>
      </w:r>
      <w:r w:rsidRPr="00F17ACA">
        <w:rPr>
          <w:rStyle w:val="default"/>
          <w:rFonts w:cs="FrankRuehl" w:hint="cs"/>
          <w:vanish/>
          <w:sz w:val="22"/>
          <w:szCs w:val="22"/>
          <w:shd w:val="clear" w:color="auto" w:fill="FFFF99"/>
          <w:rtl/>
        </w:rPr>
        <w:tab/>
        <w:t>הם ניטלו ממקום, מחפץ או מגופה שקשורים לעבירה הנחקרת, ובלבד שבעת הכללת נתוני הזיהוי במאגר, זהות האדם שאותו הם מזהים אינה ידועה, או שזהותו ידועה ולא נשללה אפשרות לקשר בינו לבין ביצוע העבירה הנחקרת.</w:t>
      </w:r>
    </w:p>
    <w:p w:rsidR="00F069FE" w:rsidRPr="00F17ACA" w:rsidRDefault="00F069FE" w:rsidP="00F069FE">
      <w:pPr>
        <w:pStyle w:val="P00"/>
        <w:spacing w:before="0"/>
        <w:ind w:left="0" w:right="1134"/>
        <w:rPr>
          <w:rStyle w:val="default"/>
          <w:rFonts w:cs="FrankRuehl" w:hint="cs"/>
          <w:vanish/>
          <w:sz w:val="22"/>
          <w:szCs w:val="22"/>
          <w:shd w:val="clear" w:color="auto" w:fill="FFFF99"/>
          <w:rtl/>
        </w:rPr>
      </w:pPr>
      <w:r w:rsidRPr="00F17ACA">
        <w:rPr>
          <w:rStyle w:val="default"/>
          <w:rFonts w:cs="FrankRuehl" w:hint="cs"/>
          <w:vanish/>
          <w:sz w:val="22"/>
          <w:szCs w:val="22"/>
          <w:shd w:val="clear" w:color="auto" w:fill="FFFF99"/>
          <w:rtl/>
        </w:rPr>
        <w:tab/>
        <w:t>(ג)</w:t>
      </w:r>
      <w:r w:rsidRPr="00F17ACA">
        <w:rPr>
          <w:rStyle w:val="default"/>
          <w:rFonts w:cs="FrankRuehl" w:hint="cs"/>
          <w:vanish/>
          <w:sz w:val="22"/>
          <w:szCs w:val="22"/>
          <w:shd w:val="clear" w:color="auto" w:fill="FFFF99"/>
          <w:rtl/>
        </w:rPr>
        <w:tab/>
        <w:t>נוסף על נתוני הזיהוי המנויים בסעיף קטן (ב), רשאית משטרת ישראל לכלול במאגר, נתוני זיהוי שהופקו מאמצעי זיהוי שניטל בהסכמה משוטר, בעת גיוסו למשטרה או במהלך שירותו, וזאת לצורך זיהויו כשוטר.</w:t>
      </w:r>
    </w:p>
    <w:p w:rsidR="00F069FE" w:rsidRPr="00F17ACA" w:rsidRDefault="00F069FE" w:rsidP="00F069FE">
      <w:pPr>
        <w:pStyle w:val="P00"/>
        <w:spacing w:before="0"/>
        <w:ind w:left="0" w:right="1134"/>
        <w:rPr>
          <w:rStyle w:val="default"/>
          <w:rFonts w:cs="FrankRuehl" w:hint="cs"/>
          <w:vanish/>
          <w:sz w:val="22"/>
          <w:szCs w:val="22"/>
          <w:u w:val="single"/>
          <w:shd w:val="clear" w:color="auto" w:fill="FFFF99"/>
          <w:rtl/>
        </w:rPr>
      </w:pPr>
      <w:r w:rsidRPr="00F17ACA">
        <w:rPr>
          <w:rStyle w:val="default"/>
          <w:rFonts w:cs="FrankRuehl" w:hint="cs"/>
          <w:vanish/>
          <w:sz w:val="22"/>
          <w:szCs w:val="22"/>
          <w:shd w:val="clear" w:color="auto" w:fill="FFFF99"/>
          <w:rtl/>
        </w:rPr>
        <w:tab/>
      </w:r>
      <w:r w:rsidRPr="00F17ACA">
        <w:rPr>
          <w:rStyle w:val="default"/>
          <w:rFonts w:cs="FrankRuehl" w:hint="cs"/>
          <w:vanish/>
          <w:sz w:val="22"/>
          <w:szCs w:val="22"/>
          <w:u w:val="single"/>
          <w:shd w:val="clear" w:color="auto" w:fill="FFFF99"/>
          <w:rtl/>
        </w:rPr>
        <w:t>(ד)</w:t>
      </w:r>
      <w:r w:rsidRPr="00F17ACA">
        <w:rPr>
          <w:rStyle w:val="default"/>
          <w:rFonts w:cs="FrankRuehl" w:hint="cs"/>
          <w:vanish/>
          <w:sz w:val="22"/>
          <w:szCs w:val="22"/>
          <w:u w:val="single"/>
          <w:shd w:val="clear" w:color="auto" w:fill="FFFF99"/>
          <w:rtl/>
        </w:rPr>
        <w:tab/>
        <w:t>נוסף על נתוני הזיהוי המנויים בסעיף קטן (ב), רשאית משטרת ישראל לכלול במאגר נתוני זיהוי שהופקו מאמצעי זיהוי או מדגימה ביולוגית שאינה אמצעי זיהוי, שנמסרו למשטרת ישראל מידי מדינה אחרת או מידי גוף משטרתי או גוף מקביל לו מחוץ לישראל במסגרת מילוי תפקידו, ובלבד שהתקיימו כל אלה:</w:t>
      </w:r>
    </w:p>
    <w:p w:rsidR="00F069FE" w:rsidRPr="00F17ACA" w:rsidRDefault="00F069FE" w:rsidP="00B72D80">
      <w:pPr>
        <w:pStyle w:val="P00"/>
        <w:spacing w:before="0"/>
        <w:ind w:left="1021" w:right="1134"/>
        <w:rPr>
          <w:rStyle w:val="default"/>
          <w:rFonts w:cs="FrankRuehl" w:hint="cs"/>
          <w:vanish/>
          <w:sz w:val="22"/>
          <w:szCs w:val="22"/>
          <w:u w:val="single"/>
          <w:shd w:val="clear" w:color="auto" w:fill="FFFF99"/>
          <w:rtl/>
        </w:rPr>
      </w:pPr>
      <w:r w:rsidRPr="00F17ACA">
        <w:rPr>
          <w:rStyle w:val="default"/>
          <w:rFonts w:cs="FrankRuehl" w:hint="cs"/>
          <w:vanish/>
          <w:sz w:val="22"/>
          <w:szCs w:val="22"/>
          <w:u w:val="single"/>
          <w:shd w:val="clear" w:color="auto" w:fill="FFFF99"/>
          <w:rtl/>
        </w:rPr>
        <w:t>(1)</w:t>
      </w:r>
      <w:r w:rsidRPr="00F17ACA">
        <w:rPr>
          <w:rStyle w:val="default"/>
          <w:rFonts w:cs="FrankRuehl" w:hint="cs"/>
          <w:vanish/>
          <w:sz w:val="22"/>
          <w:szCs w:val="22"/>
          <w:u w:val="single"/>
          <w:shd w:val="clear" w:color="auto" w:fill="FFFF99"/>
          <w:rtl/>
        </w:rPr>
        <w:tab/>
        <w:t>מוסר המידע ביקש להכלילם במאגר או שהודע לו על אפשרות ההכללה כאמור והוא לא הביע את התנגדותו לכך;</w:t>
      </w:r>
    </w:p>
    <w:p w:rsidR="00F069FE" w:rsidRPr="00F17ACA" w:rsidRDefault="00F069FE" w:rsidP="00B72D80">
      <w:pPr>
        <w:pStyle w:val="P00"/>
        <w:spacing w:before="0"/>
        <w:ind w:left="1021" w:right="1134"/>
        <w:rPr>
          <w:rStyle w:val="default"/>
          <w:rFonts w:cs="FrankRuehl" w:hint="cs"/>
          <w:vanish/>
          <w:sz w:val="22"/>
          <w:szCs w:val="22"/>
          <w:u w:val="single"/>
          <w:shd w:val="clear" w:color="auto" w:fill="FFFF99"/>
          <w:rtl/>
        </w:rPr>
      </w:pPr>
      <w:r w:rsidRPr="00F17ACA">
        <w:rPr>
          <w:rStyle w:val="default"/>
          <w:rFonts w:cs="FrankRuehl" w:hint="cs"/>
          <w:vanish/>
          <w:sz w:val="22"/>
          <w:szCs w:val="22"/>
          <w:u w:val="single"/>
          <w:shd w:val="clear" w:color="auto" w:fill="FFFF99"/>
          <w:rtl/>
        </w:rPr>
        <w:t>(2)</w:t>
      </w:r>
      <w:r w:rsidRPr="00F17ACA">
        <w:rPr>
          <w:rStyle w:val="default"/>
          <w:rFonts w:cs="FrankRuehl" w:hint="cs"/>
          <w:vanish/>
          <w:sz w:val="22"/>
          <w:szCs w:val="22"/>
          <w:u w:val="single"/>
          <w:shd w:val="clear" w:color="auto" w:fill="FFFF99"/>
          <w:rtl/>
        </w:rPr>
        <w:tab/>
      </w:r>
      <w:r w:rsidR="00B72D80" w:rsidRPr="00F17ACA">
        <w:rPr>
          <w:rStyle w:val="default"/>
          <w:rFonts w:cs="FrankRuehl" w:hint="cs"/>
          <w:vanish/>
          <w:sz w:val="22"/>
          <w:szCs w:val="22"/>
          <w:u w:val="single"/>
          <w:shd w:val="clear" w:color="auto" w:fill="FFFF99"/>
          <w:rtl/>
        </w:rPr>
        <w:t>המידע נשמר במאגר למטרות המנויות בסעיף 11טז(א);</w:t>
      </w:r>
    </w:p>
    <w:p w:rsidR="00B72D80" w:rsidRPr="00F17ACA" w:rsidRDefault="00B72D80" w:rsidP="00B72D80">
      <w:pPr>
        <w:pStyle w:val="P00"/>
        <w:spacing w:before="0"/>
        <w:ind w:left="1021" w:right="1134"/>
        <w:rPr>
          <w:rStyle w:val="default"/>
          <w:rFonts w:cs="FrankRuehl" w:hint="cs"/>
          <w:vanish/>
          <w:sz w:val="22"/>
          <w:szCs w:val="22"/>
          <w:shd w:val="clear" w:color="auto" w:fill="FFFF99"/>
          <w:rtl/>
        </w:rPr>
      </w:pPr>
      <w:r w:rsidRPr="00F17ACA">
        <w:rPr>
          <w:rStyle w:val="default"/>
          <w:rFonts w:cs="FrankRuehl" w:hint="cs"/>
          <w:vanish/>
          <w:sz w:val="22"/>
          <w:szCs w:val="22"/>
          <w:u w:val="single"/>
          <w:shd w:val="clear" w:color="auto" w:fill="FFFF99"/>
          <w:rtl/>
        </w:rPr>
        <w:t>(3)</w:t>
      </w:r>
      <w:r w:rsidRPr="00F17ACA">
        <w:rPr>
          <w:rStyle w:val="default"/>
          <w:rFonts w:cs="FrankRuehl" w:hint="cs"/>
          <w:vanish/>
          <w:sz w:val="22"/>
          <w:szCs w:val="22"/>
          <w:u w:val="single"/>
          <w:shd w:val="clear" w:color="auto" w:fill="FFFF99"/>
          <w:rtl/>
        </w:rPr>
        <w:tab/>
        <w:t>הם ניטלו מחשוד, מנאשם או ממורשע בהתאם לסעיף 11ב(א) ו-(ב), בשינויים המחויבים.</w:t>
      </w:r>
    </w:p>
    <w:p w:rsidR="00B72D80" w:rsidRPr="00F17ACA" w:rsidRDefault="00B72D80" w:rsidP="00B72D80">
      <w:pPr>
        <w:pStyle w:val="P00"/>
        <w:spacing w:before="0"/>
        <w:ind w:left="0" w:right="1134"/>
        <w:rPr>
          <w:rStyle w:val="default"/>
          <w:rFonts w:cs="FrankRuehl" w:hint="cs"/>
          <w:vanish/>
          <w:sz w:val="22"/>
          <w:szCs w:val="22"/>
          <w:u w:val="single"/>
          <w:shd w:val="clear" w:color="auto" w:fill="FFFF99"/>
          <w:rtl/>
        </w:rPr>
      </w:pPr>
      <w:r w:rsidRPr="00F17ACA">
        <w:rPr>
          <w:rStyle w:val="default"/>
          <w:rFonts w:cs="FrankRuehl" w:hint="cs"/>
          <w:vanish/>
          <w:sz w:val="22"/>
          <w:szCs w:val="22"/>
          <w:shd w:val="clear" w:color="auto" w:fill="FFFF99"/>
          <w:rtl/>
        </w:rPr>
        <w:tab/>
      </w:r>
      <w:r w:rsidRPr="00F17ACA">
        <w:rPr>
          <w:rStyle w:val="default"/>
          <w:rFonts w:cs="FrankRuehl" w:hint="cs"/>
          <w:vanish/>
          <w:sz w:val="22"/>
          <w:szCs w:val="22"/>
          <w:u w:val="single"/>
          <w:shd w:val="clear" w:color="auto" w:fill="FFFF99"/>
          <w:rtl/>
        </w:rPr>
        <w:t>(ה)</w:t>
      </w:r>
      <w:r w:rsidRPr="00F17ACA">
        <w:rPr>
          <w:rStyle w:val="default"/>
          <w:rFonts w:cs="FrankRuehl" w:hint="cs"/>
          <w:vanish/>
          <w:sz w:val="22"/>
          <w:szCs w:val="22"/>
          <w:u w:val="single"/>
          <w:shd w:val="clear" w:color="auto" w:fill="FFFF99"/>
          <w:rtl/>
        </w:rPr>
        <w:tab/>
        <w:t xml:space="preserve">נוסף על נתוני הזיהוי המנויים בסעיף קטן (ב), רשאית משטרת ישראל לכלול במאגר נתוני זיהוי שהופקו באמצעי זיהוי שניטלו מכוח הדין החל באזור, מחשודים, מעצורים או מנאשמים; לעניין זה, "האזור" </w:t>
      </w:r>
      <w:r w:rsidRPr="00F17ACA">
        <w:rPr>
          <w:rStyle w:val="default"/>
          <w:rFonts w:cs="FrankRuehl"/>
          <w:vanish/>
          <w:sz w:val="22"/>
          <w:szCs w:val="22"/>
          <w:u w:val="single"/>
          <w:shd w:val="clear" w:color="auto" w:fill="FFFF99"/>
          <w:rtl/>
        </w:rPr>
        <w:t>–</w:t>
      </w:r>
      <w:r w:rsidRPr="00F17ACA">
        <w:rPr>
          <w:rStyle w:val="default"/>
          <w:rFonts w:cs="FrankRuehl" w:hint="cs"/>
          <w:vanish/>
          <w:sz w:val="22"/>
          <w:szCs w:val="22"/>
          <w:u w:val="single"/>
          <w:shd w:val="clear" w:color="auto" w:fill="FFFF99"/>
          <w:rtl/>
        </w:rPr>
        <w:t xml:space="preserve"> כהגדרתו בחוק לתיקון ולהארכת תוקפן של תקנות שעת חירום (יהודה והשומרון </w:t>
      </w:r>
      <w:r w:rsidRPr="00F17ACA">
        <w:rPr>
          <w:rStyle w:val="default"/>
          <w:rFonts w:cs="FrankRuehl"/>
          <w:vanish/>
          <w:sz w:val="22"/>
          <w:szCs w:val="22"/>
          <w:u w:val="single"/>
          <w:shd w:val="clear" w:color="auto" w:fill="FFFF99"/>
          <w:rtl/>
        </w:rPr>
        <w:t>–</w:t>
      </w:r>
      <w:r w:rsidRPr="00F17ACA">
        <w:rPr>
          <w:rStyle w:val="default"/>
          <w:rFonts w:cs="FrankRuehl" w:hint="cs"/>
          <w:vanish/>
          <w:sz w:val="22"/>
          <w:szCs w:val="22"/>
          <w:u w:val="single"/>
          <w:shd w:val="clear" w:color="auto" w:fill="FFFF99"/>
          <w:rtl/>
        </w:rPr>
        <w:t xml:space="preserve"> שיפוט בעבירות ועזרה משפטית), התשס"ז-2007, ובלבד שהתקיימו כל אלה:</w:t>
      </w:r>
    </w:p>
    <w:p w:rsidR="00B72D80" w:rsidRPr="00F17ACA" w:rsidRDefault="00B72D80" w:rsidP="00B72D80">
      <w:pPr>
        <w:pStyle w:val="P00"/>
        <w:spacing w:before="0"/>
        <w:ind w:left="1021" w:right="1134"/>
        <w:rPr>
          <w:rStyle w:val="default"/>
          <w:rFonts w:cs="FrankRuehl" w:hint="cs"/>
          <w:vanish/>
          <w:sz w:val="22"/>
          <w:szCs w:val="22"/>
          <w:u w:val="single"/>
          <w:shd w:val="clear" w:color="auto" w:fill="FFFF99"/>
          <w:rtl/>
        </w:rPr>
      </w:pPr>
      <w:r w:rsidRPr="00F17ACA">
        <w:rPr>
          <w:rStyle w:val="default"/>
          <w:rFonts w:cs="FrankRuehl" w:hint="cs"/>
          <w:vanish/>
          <w:sz w:val="22"/>
          <w:szCs w:val="22"/>
          <w:u w:val="single"/>
          <w:shd w:val="clear" w:color="auto" w:fill="FFFF99"/>
          <w:rtl/>
        </w:rPr>
        <w:t>(1)</w:t>
      </w:r>
      <w:r w:rsidRPr="00F17ACA">
        <w:rPr>
          <w:rStyle w:val="default"/>
          <w:rFonts w:cs="FrankRuehl" w:hint="cs"/>
          <w:vanish/>
          <w:sz w:val="22"/>
          <w:szCs w:val="22"/>
          <w:u w:val="single"/>
          <w:shd w:val="clear" w:color="auto" w:fill="FFFF99"/>
          <w:rtl/>
        </w:rPr>
        <w:tab/>
        <w:t xml:space="preserve">אמצעי הזיהוי ניטלו על ידי משטרת ישראל, ואם נתוני הזיהוי נמסרו לה על ידי גוף אחר </w:t>
      </w:r>
      <w:r w:rsidRPr="00F17ACA">
        <w:rPr>
          <w:rStyle w:val="default"/>
          <w:rFonts w:cs="FrankRuehl"/>
          <w:vanish/>
          <w:sz w:val="22"/>
          <w:szCs w:val="22"/>
          <w:u w:val="single"/>
          <w:shd w:val="clear" w:color="auto" w:fill="FFFF99"/>
          <w:rtl/>
        </w:rPr>
        <w:t>–</w:t>
      </w:r>
      <w:r w:rsidRPr="00F17ACA">
        <w:rPr>
          <w:rStyle w:val="default"/>
          <w:rFonts w:cs="FrankRuehl" w:hint="cs"/>
          <w:vanish/>
          <w:sz w:val="22"/>
          <w:szCs w:val="22"/>
          <w:u w:val="single"/>
          <w:shd w:val="clear" w:color="auto" w:fill="FFFF99"/>
          <w:rtl/>
        </w:rPr>
        <w:t xml:space="preserve"> מוסר המידע ביקש להכלילם במאגר או שהודע לו על אפשרות ההכללה כאמור והוא לא הביע את התנגדותו לכך;</w:t>
      </w:r>
    </w:p>
    <w:p w:rsidR="00B72D80" w:rsidRPr="00F17ACA" w:rsidRDefault="00B72D80" w:rsidP="00B72D80">
      <w:pPr>
        <w:pStyle w:val="P00"/>
        <w:spacing w:before="0"/>
        <w:ind w:left="1021" w:right="1134"/>
        <w:rPr>
          <w:rStyle w:val="default"/>
          <w:rFonts w:cs="FrankRuehl" w:hint="cs"/>
          <w:vanish/>
          <w:sz w:val="22"/>
          <w:szCs w:val="22"/>
          <w:u w:val="single"/>
          <w:shd w:val="clear" w:color="auto" w:fill="FFFF99"/>
          <w:rtl/>
        </w:rPr>
      </w:pPr>
      <w:r w:rsidRPr="00F17ACA">
        <w:rPr>
          <w:rStyle w:val="default"/>
          <w:rFonts w:cs="FrankRuehl" w:hint="cs"/>
          <w:vanish/>
          <w:sz w:val="22"/>
          <w:szCs w:val="22"/>
          <w:u w:val="single"/>
          <w:shd w:val="clear" w:color="auto" w:fill="FFFF99"/>
          <w:rtl/>
        </w:rPr>
        <w:t>(2)</w:t>
      </w:r>
      <w:r w:rsidRPr="00F17ACA">
        <w:rPr>
          <w:rStyle w:val="default"/>
          <w:rFonts w:cs="FrankRuehl" w:hint="cs"/>
          <w:vanish/>
          <w:sz w:val="22"/>
          <w:szCs w:val="22"/>
          <w:u w:val="single"/>
          <w:shd w:val="clear" w:color="auto" w:fill="FFFF99"/>
          <w:rtl/>
        </w:rPr>
        <w:tab/>
        <w:t>המידע נשמר במאגר למטרות המנויות בסעיף 11טז(א);</w:t>
      </w:r>
    </w:p>
    <w:p w:rsidR="00B72D80" w:rsidRPr="00B72D80" w:rsidRDefault="00B72D80" w:rsidP="00B72D80">
      <w:pPr>
        <w:pStyle w:val="P00"/>
        <w:spacing w:before="0"/>
        <w:ind w:left="1021" w:right="1134"/>
        <w:rPr>
          <w:rStyle w:val="default"/>
          <w:rFonts w:cs="FrankRuehl"/>
          <w:sz w:val="2"/>
          <w:szCs w:val="2"/>
          <w:rtl/>
        </w:rPr>
      </w:pPr>
      <w:r w:rsidRPr="00F17ACA">
        <w:rPr>
          <w:rStyle w:val="default"/>
          <w:rFonts w:cs="FrankRuehl" w:hint="cs"/>
          <w:vanish/>
          <w:sz w:val="22"/>
          <w:szCs w:val="22"/>
          <w:u w:val="single"/>
          <w:shd w:val="clear" w:color="auto" w:fill="FFFF99"/>
          <w:rtl/>
        </w:rPr>
        <w:t>(3)</w:t>
      </w:r>
      <w:r w:rsidRPr="00F17ACA">
        <w:rPr>
          <w:rStyle w:val="default"/>
          <w:rFonts w:cs="FrankRuehl" w:hint="cs"/>
          <w:vanish/>
          <w:sz w:val="22"/>
          <w:szCs w:val="22"/>
          <w:u w:val="single"/>
          <w:shd w:val="clear" w:color="auto" w:fill="FFFF99"/>
          <w:rtl/>
        </w:rPr>
        <w:tab/>
        <w:t>הם ניטלו מחשוד, מנאשם או ממורשע בהתאם לסעיף 11ב(א) ו-(ב), בשינויים המחויבים.</w:t>
      </w:r>
      <w:bookmarkEnd w:id="78"/>
    </w:p>
    <w:p w:rsidR="00D04689" w:rsidRDefault="00D04689">
      <w:pPr>
        <w:pStyle w:val="P00"/>
        <w:spacing w:before="72"/>
        <w:ind w:left="0" w:right="1134"/>
        <w:rPr>
          <w:rStyle w:val="default"/>
          <w:rFonts w:cs="FrankRuehl" w:hint="cs"/>
          <w:rtl/>
        </w:rPr>
      </w:pPr>
      <w:bookmarkStart w:id="79" w:name="Seif34"/>
      <w:bookmarkEnd w:id="79"/>
      <w:r>
        <w:rPr>
          <w:lang w:val="he-IL"/>
        </w:rPr>
        <w:pict>
          <v:rect id="_x0000_s2126" style="position:absolute;left:0;text-align:left;margin-left:464.5pt;margin-top:8.05pt;width:75.05pt;height:33.3pt;z-index:251632128" o:allowincell="f" filled="f" stroked="f" strokecolor="lime" strokeweight=".25pt">
            <v:textbox style="mso-next-textbox:#_x0000_s2126" inset="0,0,0,0">
              <w:txbxContent>
                <w:p w:rsidR="00267C59" w:rsidRDefault="00267C59">
                  <w:pPr>
                    <w:spacing w:line="160" w:lineRule="exact"/>
                    <w:jc w:val="left"/>
                    <w:rPr>
                      <w:rFonts w:cs="Miriam" w:hint="cs"/>
                      <w:szCs w:val="18"/>
                      <w:rtl/>
                    </w:rPr>
                  </w:pPr>
                  <w:r>
                    <w:rPr>
                      <w:rFonts w:cs="Miriam" w:hint="cs"/>
                      <w:szCs w:val="18"/>
                      <w:rtl/>
                    </w:rPr>
                    <w:t>השוואה לנתוני הזיהוי שבמאגר</w:t>
                  </w:r>
                </w:p>
                <w:p w:rsidR="00267C59" w:rsidRDefault="00267C59">
                  <w:pPr>
                    <w:spacing w:line="160" w:lineRule="exact"/>
                    <w:jc w:val="left"/>
                    <w:rPr>
                      <w:rFonts w:cs="Miriam"/>
                      <w:szCs w:val="18"/>
                      <w:rtl/>
                    </w:rPr>
                  </w:pPr>
                  <w:r>
                    <w:rPr>
                      <w:rFonts w:cs="Miriam" w:hint="cs"/>
                      <w:szCs w:val="18"/>
                      <w:rtl/>
                    </w:rPr>
                    <w:t>(תיקון מס' 1) תשס"ה-2005</w:t>
                  </w:r>
                </w:p>
              </w:txbxContent>
            </v:textbox>
            <w10:anchorlock/>
          </v:rect>
        </w:pict>
      </w:r>
      <w:r>
        <w:rPr>
          <w:rStyle w:val="big-number"/>
          <w:rFonts w:hint="cs"/>
          <w:rtl/>
        </w:rPr>
        <w:t>11</w:t>
      </w:r>
      <w:r>
        <w:rPr>
          <w:rStyle w:val="default"/>
          <w:rFonts w:cs="FrankRuehl" w:hint="cs"/>
          <w:rtl/>
        </w:rPr>
        <w:t>יד</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משטרת ישראל רשאית לערוך השוואה בין נתוני הזיהוי שהופקו מאמצעי זיהוי או מדגימה ביולוגית שאינה אמצעי זיהוי, שניטלו לפי הוראת חוק זה או לפי חוק השיפוט הצבאי, לבין נתוני הזיהוי שבמאגר, והכל למטרות האמורות בסעיף 11טז(א); ובלבד שהשוואה כאמור של נתוני זיהוי שלא מתקיימים לגביהם התנאים להכללה במאגר לפי הוראות סעיף 11יג תהיה השוואה חד-פעמית.</w:t>
      </w:r>
    </w:p>
    <w:p w:rsidR="00B72D80" w:rsidRDefault="00B72D80" w:rsidP="00B72D80">
      <w:pPr>
        <w:pStyle w:val="P00"/>
        <w:spacing w:before="72"/>
        <w:ind w:left="1021" w:right="1134" w:hanging="1021"/>
        <w:rPr>
          <w:rStyle w:val="default"/>
          <w:rFonts w:cs="FrankRuehl" w:hint="cs"/>
          <w:rtl/>
        </w:rPr>
      </w:pPr>
      <w:r>
        <w:rPr>
          <w:rFonts w:hint="cs"/>
          <w:rtl/>
          <w:lang w:eastAsia="en-US"/>
        </w:rPr>
        <w:pict>
          <v:shape id="_x0000_s2254" type="#_x0000_t202" style="position:absolute;left:0;text-align:left;margin-left:470.35pt;margin-top:7.1pt;width:1in;height:36.45pt;z-index:251697664" filled="f" stroked="f">
            <v:textbox inset="1mm,0,1mm,0">
              <w:txbxContent>
                <w:p w:rsidR="00267C59" w:rsidRDefault="00267C59" w:rsidP="00B72D80">
                  <w:pPr>
                    <w:spacing w:line="160" w:lineRule="exact"/>
                    <w:jc w:val="left"/>
                    <w:rPr>
                      <w:rFonts w:cs="Miriam"/>
                      <w:szCs w:val="18"/>
                      <w:rtl/>
                    </w:rPr>
                  </w:pPr>
                  <w:r>
                    <w:rPr>
                      <w:rFonts w:cs="Miriam" w:hint="cs"/>
                      <w:szCs w:val="18"/>
                      <w:rtl/>
                    </w:rPr>
                    <w:t>(תיקון מס' 3) תשע"א-2011</w:t>
                  </w:r>
                </w:p>
                <w:p w:rsidR="00461B9C" w:rsidRDefault="00461B9C" w:rsidP="00B72D80">
                  <w:pPr>
                    <w:spacing w:line="160" w:lineRule="exact"/>
                    <w:jc w:val="left"/>
                    <w:rPr>
                      <w:rFonts w:cs="Miriam"/>
                      <w:szCs w:val="18"/>
                      <w:rtl/>
                    </w:rPr>
                  </w:pPr>
                  <w:r>
                    <w:rPr>
                      <w:rFonts w:cs="Miriam" w:hint="cs"/>
                      <w:szCs w:val="18"/>
                      <w:rtl/>
                    </w:rPr>
                    <w:t>(תיקון מס' 8) תשפ"ג-2023</w:t>
                  </w:r>
                </w:p>
              </w:txbxContent>
            </v:textbox>
            <w10:anchorlock/>
          </v:shape>
        </w:pict>
      </w:r>
      <w:r w:rsidRPr="00B72D80">
        <w:rPr>
          <w:rStyle w:val="default"/>
          <w:rFonts w:cs="FrankRuehl" w:hint="cs"/>
          <w:rtl/>
        </w:rPr>
        <w:tab/>
        <w:t>(</w:t>
      </w:r>
      <w:r>
        <w:rPr>
          <w:rStyle w:val="default"/>
          <w:rFonts w:cs="FrankRuehl" w:hint="cs"/>
          <w:rtl/>
        </w:rPr>
        <w:t>א1)</w:t>
      </w:r>
      <w:r>
        <w:rPr>
          <w:rStyle w:val="default"/>
          <w:rFonts w:cs="FrankRuehl" w:hint="cs"/>
          <w:rtl/>
        </w:rPr>
        <w:tab/>
        <w:t>(1)</w:t>
      </w:r>
      <w:r>
        <w:rPr>
          <w:rStyle w:val="default"/>
          <w:rFonts w:cs="FrankRuehl" w:hint="cs"/>
          <w:rtl/>
        </w:rPr>
        <w:tab/>
        <w:t xml:space="preserve">קיבלה משטרת ישראל נתוני זיהוי מגוף משטרתי או מגוף מקביל לו מחוץ לישראל למטרות האמורות בסעיף 11טז(א), </w:t>
      </w:r>
      <w:r w:rsidR="00461B9C" w:rsidRPr="00461B9C">
        <w:rPr>
          <w:rStyle w:val="default"/>
          <w:rFonts w:cs="FrankRuehl" w:hint="cs"/>
          <w:rtl/>
        </w:rPr>
        <w:t xml:space="preserve">לרבות במסגרת קיום הסכם או מזכר כאמור בסעיף 11טז3, </w:t>
      </w:r>
      <w:r>
        <w:rPr>
          <w:rStyle w:val="default"/>
          <w:rFonts w:cs="FrankRuehl" w:hint="cs"/>
          <w:rtl/>
        </w:rPr>
        <w:t>ואין היא רשאית לכלול אותם במאגר, רשאית היא לערוך השוורה חד-פעמית בין נתוני הזיהוי שהתקבלו לבין נתוני הזיהוי שבמאגר, והכל למטרות האמורות;</w:t>
      </w:r>
    </w:p>
    <w:p w:rsidR="00B72D80" w:rsidRDefault="00B72D80" w:rsidP="0061052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610520">
        <w:rPr>
          <w:rStyle w:val="default"/>
          <w:rFonts w:cs="FrankRuehl" w:hint="cs"/>
          <w:rtl/>
        </w:rPr>
        <w:t>קיבלה משטרת ישראל נתוני זיהוי שהופקו כדין מטביעת אצבעות ותצלומים מרשות אחרת, רשאית היא לערוך השוואה חד-פעמית בין נתוני הזיהוי שהתקבלו לבין נתוני הזיהוי שבמאגר, לצורך אישור כניסה לישראל;</w:t>
      </w:r>
    </w:p>
    <w:p w:rsidR="00610520" w:rsidRPr="00B72D80" w:rsidRDefault="00610520" w:rsidP="0061052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שר המשפטים רשאי, בצו, באישור ועדת החוקה חוק ומשפט של הכנסת, לקבוע כי משטרת ישראל רשאית לערוך השוואה חד-פעמית בין נתוני זיהוי שהופקו מאמצעי זיהוי שניטלו לפי חיקוק אחר אשר ייקבע בצו, לבין נתוני הזיהוי שבמאגר.</w:t>
      </w:r>
    </w:p>
    <w:p w:rsidR="00D04689" w:rsidRDefault="00D0468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הוראות סעיף קטן (א) לא תיערך השוואה כאמור באותו סעיף קטן, בין נתוני זיהוי שהופקו מאמצעי זיהוי או מדגימה ביולוגית שאינה אמצעי זיהוי, שניטלו מאדם והמזהים אדם אחר, או שניטלו ממקום, מחפץ או מגופה בקשר לעבירה הנחקרת, לבין נתוני זיהוי שבמאגר, אם זהותו של האדם שאותו נתוני הזיהוי מזהים </w:t>
      </w:r>
      <w:r>
        <w:rPr>
          <w:rStyle w:val="default"/>
          <w:rFonts w:cs="FrankRuehl"/>
          <w:rtl/>
        </w:rPr>
        <w:t>–</w:t>
      </w:r>
      <w:r>
        <w:rPr>
          <w:rStyle w:val="default"/>
          <w:rFonts w:cs="FrankRuehl" w:hint="cs"/>
          <w:rtl/>
        </w:rPr>
        <w:t xml:space="preserve"> ידועה, ונשללה אפשרות לקשר בינו לבין ביצוע עבירה.</w:t>
      </w:r>
    </w:p>
    <w:p w:rsidR="00D04689" w:rsidRPr="00F17ACA" w:rsidRDefault="00D04689">
      <w:pPr>
        <w:pStyle w:val="P00"/>
        <w:spacing w:before="0"/>
        <w:ind w:left="0" w:right="1134"/>
        <w:rPr>
          <w:rStyle w:val="default"/>
          <w:rFonts w:cs="FrankRuehl" w:hint="cs"/>
          <w:vanish/>
          <w:color w:val="FF0000"/>
          <w:szCs w:val="20"/>
          <w:shd w:val="clear" w:color="auto" w:fill="FFFF99"/>
          <w:rtl/>
          <w:lang w:eastAsia="en-US"/>
        </w:rPr>
      </w:pPr>
      <w:bookmarkStart w:id="80" w:name="Rov193"/>
      <w:r w:rsidRPr="00F17ACA">
        <w:rPr>
          <w:rStyle w:val="default"/>
          <w:rFonts w:cs="FrankRuehl" w:hint="cs"/>
          <w:vanish/>
          <w:color w:val="FF0000"/>
          <w:szCs w:val="20"/>
          <w:shd w:val="clear" w:color="auto" w:fill="FFFF99"/>
          <w:rtl/>
          <w:lang w:eastAsia="en-US"/>
        </w:rPr>
        <w:t>מיום 19.9.2005</w:t>
      </w:r>
    </w:p>
    <w:p w:rsidR="00D04689" w:rsidRPr="00F17ACA" w:rsidRDefault="00D04689">
      <w:pPr>
        <w:pStyle w:val="P00"/>
        <w:spacing w:before="0"/>
        <w:ind w:left="0" w:right="1134"/>
        <w:rPr>
          <w:rStyle w:val="default"/>
          <w:rFonts w:cs="FrankRuehl" w:hint="cs"/>
          <w:b/>
          <w:b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1</w:t>
      </w:r>
    </w:p>
    <w:p w:rsidR="00D04689" w:rsidRPr="00F17ACA" w:rsidRDefault="00D04689">
      <w:pPr>
        <w:pStyle w:val="P00"/>
        <w:spacing w:before="0"/>
        <w:ind w:left="0" w:right="1134"/>
        <w:rPr>
          <w:rFonts w:hint="cs"/>
          <w:vanish/>
          <w:szCs w:val="20"/>
          <w:shd w:val="clear" w:color="auto" w:fill="FFFF99"/>
          <w:rtl/>
          <w:lang w:eastAsia="en-US"/>
        </w:rPr>
      </w:pPr>
      <w:hyperlink r:id="rId114" w:history="1">
        <w:r w:rsidRPr="00F17ACA">
          <w:rPr>
            <w:rStyle w:val="Hyperlink"/>
            <w:rFonts w:hint="cs"/>
            <w:vanish/>
            <w:szCs w:val="20"/>
            <w:shd w:val="clear" w:color="auto" w:fill="FFFF99"/>
            <w:rtl/>
            <w:lang w:eastAsia="en-US"/>
          </w:rPr>
          <w:t>ס"ח תשס"ה מס' 2005</w:t>
        </w:r>
      </w:hyperlink>
      <w:r w:rsidRPr="00F17ACA">
        <w:rPr>
          <w:rFonts w:hint="cs"/>
          <w:vanish/>
          <w:szCs w:val="20"/>
          <w:shd w:val="clear" w:color="auto" w:fill="FFFF99"/>
          <w:rtl/>
          <w:lang w:eastAsia="en-US"/>
        </w:rPr>
        <w:t xml:space="preserve"> מיום 19.6.2005 עמ' 487 (</w:t>
      </w:r>
      <w:hyperlink r:id="rId115" w:history="1">
        <w:r w:rsidRPr="00F17ACA">
          <w:rPr>
            <w:rStyle w:val="Hyperlink"/>
            <w:rFonts w:hint="cs"/>
            <w:vanish/>
            <w:szCs w:val="20"/>
            <w:shd w:val="clear" w:color="auto" w:fill="FFFF99"/>
            <w:rtl/>
            <w:lang w:eastAsia="en-US"/>
          </w:rPr>
          <w:t>ה"ח 115</w:t>
        </w:r>
      </w:hyperlink>
      <w:r w:rsidRPr="00F17ACA">
        <w:rPr>
          <w:rFonts w:hint="cs"/>
          <w:vanish/>
          <w:szCs w:val="20"/>
          <w:shd w:val="clear" w:color="auto" w:fill="FFFF99"/>
          <w:rtl/>
          <w:lang w:eastAsia="en-US"/>
        </w:rPr>
        <w:t>)</w:t>
      </w:r>
    </w:p>
    <w:p w:rsidR="00D04689" w:rsidRPr="00F17ACA" w:rsidRDefault="00D04689">
      <w:pPr>
        <w:pStyle w:val="P00"/>
        <w:spacing w:before="0"/>
        <w:ind w:left="0" w:right="1134"/>
        <w:rPr>
          <w:rStyle w:val="default"/>
          <w:rFonts w:cs="FrankRuehl" w:hint="cs"/>
          <w:vanish/>
          <w:szCs w:val="20"/>
          <w:shd w:val="clear" w:color="auto" w:fill="FFFF99"/>
          <w:rtl/>
        </w:rPr>
      </w:pPr>
      <w:r w:rsidRPr="00F17ACA">
        <w:rPr>
          <w:rStyle w:val="default"/>
          <w:rFonts w:cs="FrankRuehl" w:hint="cs"/>
          <w:b/>
          <w:bCs/>
          <w:vanish/>
          <w:szCs w:val="20"/>
          <w:shd w:val="clear" w:color="auto" w:fill="FFFF99"/>
          <w:rtl/>
        </w:rPr>
        <w:t>הוספת סעיף 11יד</w:t>
      </w:r>
    </w:p>
    <w:p w:rsidR="00B72D80" w:rsidRPr="00F17ACA" w:rsidRDefault="00B72D80" w:rsidP="00B72D80">
      <w:pPr>
        <w:pStyle w:val="P00"/>
        <w:spacing w:before="0"/>
        <w:ind w:left="0" w:right="1134"/>
        <w:rPr>
          <w:rStyle w:val="default"/>
          <w:rFonts w:cs="FrankRuehl" w:hint="cs"/>
          <w:vanish/>
          <w:szCs w:val="20"/>
          <w:shd w:val="clear" w:color="auto" w:fill="FFFF99"/>
          <w:rtl/>
        </w:rPr>
      </w:pPr>
    </w:p>
    <w:p w:rsidR="00B72D80" w:rsidRPr="00F17ACA" w:rsidRDefault="00B72D80" w:rsidP="00B72D80">
      <w:pPr>
        <w:pStyle w:val="P00"/>
        <w:spacing w:before="0"/>
        <w:ind w:left="0" w:right="1134"/>
        <w:rPr>
          <w:rStyle w:val="default"/>
          <w:rFonts w:cs="FrankRuehl" w:hint="cs"/>
          <w:vanish/>
          <w:color w:val="FF0000"/>
          <w:szCs w:val="20"/>
          <w:shd w:val="clear" w:color="auto" w:fill="FFFF99"/>
          <w:rtl/>
          <w:lang w:eastAsia="en-US"/>
        </w:rPr>
      </w:pPr>
      <w:r w:rsidRPr="00F17ACA">
        <w:rPr>
          <w:rStyle w:val="default"/>
          <w:rFonts w:cs="FrankRuehl" w:hint="cs"/>
          <w:vanish/>
          <w:color w:val="FF0000"/>
          <w:szCs w:val="20"/>
          <w:shd w:val="clear" w:color="auto" w:fill="FFFF99"/>
          <w:rtl/>
          <w:lang w:eastAsia="en-US"/>
        </w:rPr>
        <w:t>מיום 11.7.2011</w:t>
      </w:r>
    </w:p>
    <w:p w:rsidR="00B72D80" w:rsidRPr="00F17ACA" w:rsidRDefault="00B72D80" w:rsidP="00B72D80">
      <w:pPr>
        <w:pStyle w:val="P00"/>
        <w:spacing w:before="0"/>
        <w:ind w:left="0" w:right="1134"/>
        <w:rPr>
          <w:rStyle w:val="default"/>
          <w:rFonts w:cs="FrankRuehl" w:hint="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3</w:t>
      </w:r>
    </w:p>
    <w:p w:rsidR="00B72D80" w:rsidRPr="00F17ACA" w:rsidRDefault="00B72D80" w:rsidP="00B72D80">
      <w:pPr>
        <w:pStyle w:val="P00"/>
        <w:spacing w:before="0"/>
        <w:ind w:left="0" w:right="1134"/>
        <w:rPr>
          <w:rStyle w:val="default"/>
          <w:rFonts w:cs="FrankRuehl" w:hint="cs"/>
          <w:vanish/>
          <w:szCs w:val="20"/>
          <w:shd w:val="clear" w:color="auto" w:fill="FFFF99"/>
          <w:rtl/>
          <w:lang w:eastAsia="en-US"/>
        </w:rPr>
      </w:pPr>
      <w:hyperlink r:id="rId116" w:history="1">
        <w:r w:rsidRPr="00F17ACA">
          <w:rPr>
            <w:rStyle w:val="Hyperlink"/>
            <w:rFonts w:hint="cs"/>
            <w:vanish/>
            <w:szCs w:val="20"/>
            <w:shd w:val="clear" w:color="auto" w:fill="FFFF99"/>
            <w:rtl/>
            <w:lang w:eastAsia="en-US"/>
          </w:rPr>
          <w:t>ס"ח תשע"א מס' 2303</w:t>
        </w:r>
      </w:hyperlink>
      <w:r w:rsidRPr="00F17ACA">
        <w:rPr>
          <w:rStyle w:val="default"/>
          <w:rFonts w:cs="FrankRuehl" w:hint="cs"/>
          <w:vanish/>
          <w:szCs w:val="20"/>
          <w:shd w:val="clear" w:color="auto" w:fill="FFFF99"/>
          <w:rtl/>
          <w:lang w:eastAsia="en-US"/>
        </w:rPr>
        <w:t xml:space="preserve"> מיום 11.7.2011 עמ' 953 (</w:t>
      </w:r>
      <w:hyperlink r:id="rId117" w:history="1">
        <w:r w:rsidRPr="00F17ACA">
          <w:rPr>
            <w:rStyle w:val="Hyperlink"/>
            <w:rFonts w:hint="cs"/>
            <w:vanish/>
            <w:szCs w:val="20"/>
            <w:shd w:val="clear" w:color="auto" w:fill="FFFF99"/>
            <w:rtl/>
            <w:lang w:eastAsia="en-US"/>
          </w:rPr>
          <w:t>ה"ח 490</w:t>
        </w:r>
      </w:hyperlink>
      <w:r w:rsidRPr="00F17ACA">
        <w:rPr>
          <w:rStyle w:val="default"/>
          <w:rFonts w:cs="FrankRuehl" w:hint="cs"/>
          <w:vanish/>
          <w:szCs w:val="20"/>
          <w:shd w:val="clear" w:color="auto" w:fill="FFFF99"/>
          <w:rtl/>
          <w:lang w:eastAsia="en-US"/>
        </w:rPr>
        <w:t>)</w:t>
      </w:r>
    </w:p>
    <w:p w:rsidR="00B72D80" w:rsidRPr="00F17ACA" w:rsidRDefault="00B72D80" w:rsidP="00610520">
      <w:pPr>
        <w:pStyle w:val="P00"/>
        <w:spacing w:before="0"/>
        <w:ind w:left="0" w:right="1134"/>
        <w:rPr>
          <w:rStyle w:val="default"/>
          <w:rFonts w:cs="FrankRuehl"/>
          <w:vanish/>
          <w:szCs w:val="20"/>
          <w:shd w:val="clear" w:color="auto" w:fill="FFFF99"/>
          <w:rtl/>
          <w:lang w:eastAsia="en-US"/>
        </w:rPr>
      </w:pPr>
      <w:r w:rsidRPr="00F17ACA">
        <w:rPr>
          <w:rStyle w:val="default"/>
          <w:rFonts w:cs="FrankRuehl" w:hint="cs"/>
          <w:b/>
          <w:bCs/>
          <w:vanish/>
          <w:szCs w:val="20"/>
          <w:shd w:val="clear" w:color="auto" w:fill="FFFF99"/>
          <w:rtl/>
          <w:lang w:eastAsia="en-US"/>
        </w:rPr>
        <w:t>הוספת סעיף קטן 11יד(א1)</w:t>
      </w:r>
    </w:p>
    <w:p w:rsidR="00461B9C" w:rsidRPr="00F17ACA" w:rsidRDefault="00461B9C" w:rsidP="00610520">
      <w:pPr>
        <w:pStyle w:val="P00"/>
        <w:spacing w:before="0"/>
        <w:ind w:left="0" w:right="1134"/>
        <w:rPr>
          <w:rStyle w:val="default"/>
          <w:rFonts w:cs="FrankRuehl"/>
          <w:vanish/>
          <w:szCs w:val="20"/>
          <w:shd w:val="clear" w:color="auto" w:fill="FFFF99"/>
          <w:rtl/>
          <w:lang w:eastAsia="en-US"/>
        </w:rPr>
      </w:pPr>
    </w:p>
    <w:p w:rsidR="00461B9C" w:rsidRPr="00F17ACA" w:rsidRDefault="00461B9C" w:rsidP="00610520">
      <w:pPr>
        <w:pStyle w:val="P00"/>
        <w:spacing w:before="0"/>
        <w:ind w:left="0" w:right="1134"/>
        <w:rPr>
          <w:rStyle w:val="default"/>
          <w:rFonts w:cs="FrankRuehl"/>
          <w:vanish/>
          <w:color w:val="FF0000"/>
          <w:szCs w:val="20"/>
          <w:shd w:val="clear" w:color="auto" w:fill="FFFF99"/>
          <w:rtl/>
          <w:lang w:eastAsia="en-US"/>
        </w:rPr>
      </w:pPr>
      <w:r w:rsidRPr="00F17ACA">
        <w:rPr>
          <w:rStyle w:val="default"/>
          <w:rFonts w:cs="FrankRuehl" w:hint="cs"/>
          <w:vanish/>
          <w:color w:val="FF0000"/>
          <w:szCs w:val="20"/>
          <w:shd w:val="clear" w:color="auto" w:fill="FFFF99"/>
          <w:rtl/>
          <w:lang w:eastAsia="en-US"/>
        </w:rPr>
        <w:t>מיום 2.4.2023</w:t>
      </w:r>
    </w:p>
    <w:p w:rsidR="00461B9C" w:rsidRPr="00F17ACA" w:rsidRDefault="00461B9C" w:rsidP="00610520">
      <w:pPr>
        <w:pStyle w:val="P00"/>
        <w:spacing w:before="0"/>
        <w:ind w:left="0" w:right="1134"/>
        <w:rPr>
          <w:rStyle w:val="default"/>
          <w:rFonts w:cs="FrankRuehl"/>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8</w:t>
      </w:r>
    </w:p>
    <w:p w:rsidR="00461B9C" w:rsidRPr="00F17ACA" w:rsidRDefault="00461B9C" w:rsidP="00610520">
      <w:pPr>
        <w:pStyle w:val="P00"/>
        <w:spacing w:before="0"/>
        <w:ind w:left="0" w:right="1134"/>
        <w:rPr>
          <w:rStyle w:val="default"/>
          <w:rFonts w:cs="FrankRuehl"/>
          <w:vanish/>
          <w:szCs w:val="20"/>
          <w:shd w:val="clear" w:color="auto" w:fill="FFFF99"/>
          <w:rtl/>
          <w:lang w:eastAsia="en-US"/>
        </w:rPr>
      </w:pPr>
      <w:hyperlink r:id="rId118" w:history="1">
        <w:r w:rsidRPr="00F17ACA">
          <w:rPr>
            <w:rStyle w:val="Hyperlink"/>
            <w:rFonts w:hint="cs"/>
            <w:vanish/>
            <w:szCs w:val="20"/>
            <w:shd w:val="clear" w:color="auto" w:fill="FFFF99"/>
            <w:rtl/>
            <w:lang w:eastAsia="en-US"/>
          </w:rPr>
          <w:t>ס"ח תשפ"ג מס' 3036</w:t>
        </w:r>
      </w:hyperlink>
      <w:r w:rsidRPr="00F17ACA">
        <w:rPr>
          <w:rStyle w:val="default"/>
          <w:rFonts w:cs="FrankRuehl" w:hint="cs"/>
          <w:vanish/>
          <w:szCs w:val="20"/>
          <w:shd w:val="clear" w:color="auto" w:fill="FFFF99"/>
          <w:rtl/>
          <w:lang w:eastAsia="en-US"/>
        </w:rPr>
        <w:t xml:space="preserve"> מיום 2.4.2023 עמ' 92 (</w:t>
      </w:r>
      <w:hyperlink r:id="rId119" w:history="1">
        <w:r w:rsidRPr="00F17ACA">
          <w:rPr>
            <w:rStyle w:val="Hyperlink"/>
            <w:rFonts w:hint="cs"/>
            <w:vanish/>
            <w:szCs w:val="20"/>
            <w:shd w:val="clear" w:color="auto" w:fill="FFFF99"/>
            <w:rtl/>
            <w:lang w:eastAsia="en-US"/>
          </w:rPr>
          <w:t>ה"ח 1598</w:t>
        </w:r>
      </w:hyperlink>
      <w:r w:rsidRPr="00F17ACA">
        <w:rPr>
          <w:rStyle w:val="default"/>
          <w:rFonts w:cs="FrankRuehl" w:hint="cs"/>
          <w:vanish/>
          <w:szCs w:val="20"/>
          <w:shd w:val="clear" w:color="auto" w:fill="FFFF99"/>
          <w:rtl/>
          <w:lang w:eastAsia="en-US"/>
        </w:rPr>
        <w:t>)</w:t>
      </w:r>
    </w:p>
    <w:p w:rsidR="00461B9C" w:rsidRPr="00461B9C" w:rsidRDefault="00461B9C" w:rsidP="00461B9C">
      <w:pPr>
        <w:pStyle w:val="P00"/>
        <w:ind w:left="1021" w:right="1134" w:hanging="1021"/>
        <w:rPr>
          <w:rStyle w:val="default"/>
          <w:rFonts w:cs="FrankRuehl" w:hint="cs"/>
          <w:sz w:val="2"/>
          <w:szCs w:val="2"/>
          <w:rtl/>
        </w:rPr>
      </w:pPr>
      <w:r w:rsidRPr="00F17ACA">
        <w:rPr>
          <w:rStyle w:val="default"/>
          <w:rFonts w:cs="FrankRuehl" w:hint="cs"/>
          <w:vanish/>
          <w:sz w:val="16"/>
          <w:szCs w:val="22"/>
          <w:shd w:val="clear" w:color="auto" w:fill="FFFF99"/>
          <w:rtl/>
        </w:rPr>
        <w:tab/>
        <w:t>(א1)</w:t>
      </w:r>
      <w:r w:rsidRPr="00F17ACA">
        <w:rPr>
          <w:rStyle w:val="default"/>
          <w:rFonts w:cs="FrankRuehl" w:hint="cs"/>
          <w:vanish/>
          <w:sz w:val="16"/>
          <w:szCs w:val="22"/>
          <w:shd w:val="clear" w:color="auto" w:fill="FFFF99"/>
          <w:rtl/>
        </w:rPr>
        <w:tab/>
        <w:t>(1)</w:t>
      </w:r>
      <w:r w:rsidRPr="00F17ACA">
        <w:rPr>
          <w:rStyle w:val="default"/>
          <w:rFonts w:cs="FrankRuehl" w:hint="cs"/>
          <w:vanish/>
          <w:sz w:val="16"/>
          <w:szCs w:val="22"/>
          <w:shd w:val="clear" w:color="auto" w:fill="FFFF99"/>
          <w:rtl/>
        </w:rPr>
        <w:tab/>
        <w:t xml:space="preserve">קיבלה משטרת ישראל נתוני זיהוי מגוף משטרתי או מגוף מקביל לו מחוץ לישראל למטרות האמורות בסעיף 11טז(א), </w:t>
      </w:r>
      <w:r w:rsidRPr="00F17ACA">
        <w:rPr>
          <w:rStyle w:val="default"/>
          <w:rFonts w:cs="FrankRuehl" w:hint="cs"/>
          <w:vanish/>
          <w:sz w:val="16"/>
          <w:szCs w:val="22"/>
          <w:u w:val="single"/>
          <w:shd w:val="clear" w:color="auto" w:fill="FFFF99"/>
          <w:rtl/>
        </w:rPr>
        <w:t>לרבות במסגרת קיום הסכם או מזכר כאמור בסעיף 11טז3,</w:t>
      </w:r>
      <w:r w:rsidRPr="00F17ACA">
        <w:rPr>
          <w:rStyle w:val="default"/>
          <w:rFonts w:cs="FrankRuehl" w:hint="cs"/>
          <w:vanish/>
          <w:sz w:val="16"/>
          <w:szCs w:val="22"/>
          <w:shd w:val="clear" w:color="auto" w:fill="FFFF99"/>
          <w:rtl/>
        </w:rPr>
        <w:t xml:space="preserve"> ואין היא רשאית לכלול אותם במאגר, רשאית היא לערוך השוורה חד-פעמית בין נתוני הזיהוי שהתקבלו לבין נתוני הזיהוי שבמאגר, והכל למטרות האמורות;</w:t>
      </w:r>
      <w:bookmarkEnd w:id="80"/>
    </w:p>
    <w:p w:rsidR="00D04689" w:rsidRDefault="00D04689">
      <w:pPr>
        <w:pStyle w:val="P00"/>
        <w:spacing w:before="72"/>
        <w:ind w:left="0" w:right="1134"/>
        <w:rPr>
          <w:rStyle w:val="default"/>
          <w:rFonts w:cs="FrankRuehl" w:hint="cs"/>
          <w:rtl/>
        </w:rPr>
      </w:pPr>
      <w:bookmarkStart w:id="81" w:name="Seif35"/>
      <w:bookmarkEnd w:id="81"/>
      <w:r>
        <w:rPr>
          <w:lang w:val="he-IL"/>
        </w:rPr>
        <w:pict>
          <v:rect id="_x0000_s2127" style="position:absolute;left:0;text-align:left;margin-left:464.5pt;margin-top:8.05pt;width:75.05pt;height:23.2pt;z-index:251633152" o:allowincell="f" filled="f" stroked="f" strokecolor="lime" strokeweight=".25pt">
            <v:textbox style="mso-next-textbox:#_x0000_s2127" inset="0,0,0,0">
              <w:txbxContent>
                <w:p w:rsidR="00267C59" w:rsidRDefault="00267C59">
                  <w:pPr>
                    <w:spacing w:line="160" w:lineRule="exact"/>
                    <w:jc w:val="left"/>
                    <w:rPr>
                      <w:rFonts w:cs="Miriam" w:hint="cs"/>
                      <w:szCs w:val="18"/>
                      <w:rtl/>
                    </w:rPr>
                  </w:pPr>
                  <w:r>
                    <w:rPr>
                      <w:rFonts w:cs="Miriam" w:hint="cs"/>
                      <w:szCs w:val="18"/>
                      <w:rtl/>
                    </w:rPr>
                    <w:t>ניהול המאגר</w:t>
                  </w:r>
                </w:p>
                <w:p w:rsidR="00267C59" w:rsidRDefault="00267C59">
                  <w:pPr>
                    <w:spacing w:line="160" w:lineRule="exact"/>
                    <w:jc w:val="left"/>
                    <w:rPr>
                      <w:rFonts w:cs="Miriam"/>
                      <w:szCs w:val="18"/>
                      <w:rtl/>
                    </w:rPr>
                  </w:pPr>
                  <w:r>
                    <w:rPr>
                      <w:rFonts w:cs="Miriam" w:hint="cs"/>
                      <w:szCs w:val="18"/>
                      <w:rtl/>
                    </w:rPr>
                    <w:t>(תיקון מס' 1) תשס"ה-2005</w:t>
                  </w:r>
                </w:p>
              </w:txbxContent>
            </v:textbox>
            <w10:anchorlock/>
          </v:rect>
        </w:pict>
      </w:r>
      <w:r>
        <w:rPr>
          <w:rStyle w:val="big-number"/>
          <w:rFonts w:hint="cs"/>
          <w:rtl/>
        </w:rPr>
        <w:t>11</w:t>
      </w:r>
      <w:r>
        <w:rPr>
          <w:rStyle w:val="default"/>
          <w:rFonts w:cs="FrankRuehl" w:hint="cs"/>
          <w:rtl/>
        </w:rPr>
        <w:t>טו</w:t>
      </w:r>
      <w:r>
        <w:rPr>
          <w:rStyle w:val="default"/>
          <w:rFonts w:cs="FrankRuehl"/>
          <w:rtl/>
        </w:rPr>
        <w:t>.</w:t>
      </w:r>
      <w:r>
        <w:rPr>
          <w:rStyle w:val="default"/>
          <w:rFonts w:cs="FrankRuehl"/>
          <w:rtl/>
        </w:rPr>
        <w:tab/>
      </w:r>
      <w:r>
        <w:rPr>
          <w:rStyle w:val="default"/>
          <w:rFonts w:cs="FrankRuehl" w:hint="cs"/>
          <w:rtl/>
        </w:rPr>
        <w:t>המאגר ינוהל במשטרת ישראל בידי שוטרים מהמחלקה לזיהוי פלילי, שהמפקח הכללי הסמיכם לכך.</w:t>
      </w:r>
    </w:p>
    <w:p w:rsidR="00D04689" w:rsidRPr="00F17ACA" w:rsidRDefault="00D04689">
      <w:pPr>
        <w:pStyle w:val="P00"/>
        <w:spacing w:before="0"/>
        <w:ind w:left="0" w:right="1134"/>
        <w:rPr>
          <w:rStyle w:val="default"/>
          <w:rFonts w:cs="FrankRuehl" w:hint="cs"/>
          <w:vanish/>
          <w:color w:val="FF0000"/>
          <w:szCs w:val="20"/>
          <w:shd w:val="clear" w:color="auto" w:fill="FFFF99"/>
          <w:rtl/>
          <w:lang w:eastAsia="en-US"/>
        </w:rPr>
      </w:pPr>
      <w:bookmarkStart w:id="82" w:name="Rov194"/>
      <w:r w:rsidRPr="00F17ACA">
        <w:rPr>
          <w:rStyle w:val="default"/>
          <w:rFonts w:cs="FrankRuehl" w:hint="cs"/>
          <w:vanish/>
          <w:color w:val="FF0000"/>
          <w:szCs w:val="20"/>
          <w:shd w:val="clear" w:color="auto" w:fill="FFFF99"/>
          <w:rtl/>
          <w:lang w:eastAsia="en-US"/>
        </w:rPr>
        <w:t>מיום 19.9.2005</w:t>
      </w:r>
    </w:p>
    <w:p w:rsidR="00D04689" w:rsidRPr="00F17ACA" w:rsidRDefault="00D04689">
      <w:pPr>
        <w:pStyle w:val="P00"/>
        <w:spacing w:before="0"/>
        <w:ind w:left="0" w:right="1134"/>
        <w:rPr>
          <w:rStyle w:val="default"/>
          <w:rFonts w:cs="FrankRuehl" w:hint="cs"/>
          <w:b/>
          <w:b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1</w:t>
      </w:r>
    </w:p>
    <w:p w:rsidR="00D04689" w:rsidRPr="00F17ACA" w:rsidRDefault="00D04689">
      <w:pPr>
        <w:pStyle w:val="P00"/>
        <w:spacing w:before="0"/>
        <w:ind w:left="0" w:right="1134"/>
        <w:rPr>
          <w:rFonts w:hint="cs"/>
          <w:vanish/>
          <w:szCs w:val="20"/>
          <w:shd w:val="clear" w:color="auto" w:fill="FFFF99"/>
          <w:rtl/>
          <w:lang w:eastAsia="en-US"/>
        </w:rPr>
      </w:pPr>
      <w:hyperlink r:id="rId120" w:history="1">
        <w:r w:rsidRPr="00F17ACA">
          <w:rPr>
            <w:rStyle w:val="Hyperlink"/>
            <w:rFonts w:hint="cs"/>
            <w:vanish/>
            <w:szCs w:val="20"/>
            <w:shd w:val="clear" w:color="auto" w:fill="FFFF99"/>
            <w:rtl/>
            <w:lang w:eastAsia="en-US"/>
          </w:rPr>
          <w:t>ס"ח תשס"ה מס' 2005</w:t>
        </w:r>
      </w:hyperlink>
      <w:r w:rsidRPr="00F17ACA">
        <w:rPr>
          <w:rFonts w:hint="cs"/>
          <w:vanish/>
          <w:szCs w:val="20"/>
          <w:shd w:val="clear" w:color="auto" w:fill="FFFF99"/>
          <w:rtl/>
          <w:lang w:eastAsia="en-US"/>
        </w:rPr>
        <w:t xml:space="preserve"> מיום 19.6.2005 עמ' 487 (</w:t>
      </w:r>
      <w:hyperlink r:id="rId121" w:history="1">
        <w:r w:rsidRPr="00F17ACA">
          <w:rPr>
            <w:rStyle w:val="Hyperlink"/>
            <w:rFonts w:hint="cs"/>
            <w:vanish/>
            <w:szCs w:val="20"/>
            <w:shd w:val="clear" w:color="auto" w:fill="FFFF99"/>
            <w:rtl/>
            <w:lang w:eastAsia="en-US"/>
          </w:rPr>
          <w:t>ה"ח 115</w:t>
        </w:r>
      </w:hyperlink>
      <w:r w:rsidRPr="00F17ACA">
        <w:rPr>
          <w:rFonts w:hint="cs"/>
          <w:vanish/>
          <w:szCs w:val="20"/>
          <w:shd w:val="clear" w:color="auto" w:fill="FFFF99"/>
          <w:rtl/>
          <w:lang w:eastAsia="en-US"/>
        </w:rPr>
        <w:t>)</w:t>
      </w:r>
    </w:p>
    <w:p w:rsidR="00D04689" w:rsidRDefault="00D04689">
      <w:pPr>
        <w:pStyle w:val="P00"/>
        <w:spacing w:before="0"/>
        <w:ind w:left="0" w:right="1134"/>
        <w:rPr>
          <w:rStyle w:val="default"/>
          <w:rFonts w:cs="FrankRuehl" w:hint="cs"/>
          <w:b/>
          <w:bCs/>
          <w:sz w:val="2"/>
          <w:szCs w:val="2"/>
          <w:shd w:val="clear" w:color="auto" w:fill="FFFF99"/>
          <w:rtl/>
        </w:rPr>
      </w:pPr>
      <w:r w:rsidRPr="00F17ACA">
        <w:rPr>
          <w:rStyle w:val="default"/>
          <w:rFonts w:cs="FrankRuehl" w:hint="cs"/>
          <w:b/>
          <w:bCs/>
          <w:vanish/>
          <w:szCs w:val="20"/>
          <w:shd w:val="clear" w:color="auto" w:fill="FFFF99"/>
          <w:rtl/>
        </w:rPr>
        <w:t>הוספת סעיף 11טו</w:t>
      </w:r>
      <w:bookmarkEnd w:id="82"/>
    </w:p>
    <w:p w:rsidR="00D04689" w:rsidRDefault="00D04689">
      <w:pPr>
        <w:pStyle w:val="header-2"/>
        <w:ind w:left="0" w:right="1134"/>
        <w:rPr>
          <w:rFonts w:hint="cs"/>
          <w:rtl/>
        </w:rPr>
      </w:pPr>
      <w:bookmarkStart w:id="83" w:name="hed25"/>
      <w:bookmarkEnd w:id="83"/>
      <w:r>
        <w:rPr>
          <w:rtl/>
          <w:lang w:val="he-IL"/>
        </w:rPr>
        <w:pict>
          <v:shape id="_x0000_s2144" type="#_x0000_t202" style="position:absolute;left:0;text-align:left;margin-left:470.25pt;margin-top:12.75pt;width:1in;height:16.8pt;z-index:251650560" filled="f" stroked="f">
            <v:textbox inset="1mm,0,1mm,0">
              <w:txbxContent>
                <w:p w:rsidR="00267C59" w:rsidRDefault="00267C59">
                  <w:pPr>
                    <w:spacing w:line="160" w:lineRule="exact"/>
                    <w:jc w:val="left"/>
                    <w:rPr>
                      <w:rFonts w:cs="Miriam"/>
                      <w:szCs w:val="18"/>
                      <w:rtl/>
                    </w:rPr>
                  </w:pPr>
                  <w:r>
                    <w:rPr>
                      <w:rFonts w:cs="Miriam" w:hint="cs"/>
                      <w:szCs w:val="18"/>
                      <w:rtl/>
                    </w:rPr>
                    <w:t>(תיקון מס' 1) תשס"ה-2005</w:t>
                  </w:r>
                </w:p>
              </w:txbxContent>
            </v:textbox>
            <w10:anchorlock/>
          </v:shape>
        </w:pict>
      </w:r>
      <w:r>
        <w:rPr>
          <w:rFonts w:hint="cs"/>
          <w:rtl/>
        </w:rPr>
        <w:t>סימן ב': שימוש במאגר נתוני הזיהוי</w:t>
      </w:r>
    </w:p>
    <w:p w:rsidR="00D04689" w:rsidRPr="00F17ACA" w:rsidRDefault="00D04689">
      <w:pPr>
        <w:pStyle w:val="P00"/>
        <w:spacing w:before="0"/>
        <w:ind w:left="0" w:right="1134"/>
        <w:rPr>
          <w:rStyle w:val="default"/>
          <w:rFonts w:cs="FrankRuehl" w:hint="cs"/>
          <w:vanish/>
          <w:color w:val="FF0000"/>
          <w:szCs w:val="20"/>
          <w:shd w:val="clear" w:color="auto" w:fill="FFFF99"/>
          <w:rtl/>
          <w:lang w:eastAsia="en-US"/>
        </w:rPr>
      </w:pPr>
      <w:bookmarkStart w:id="84" w:name="Rov195"/>
      <w:r w:rsidRPr="00F17ACA">
        <w:rPr>
          <w:rStyle w:val="default"/>
          <w:rFonts w:cs="FrankRuehl" w:hint="cs"/>
          <w:vanish/>
          <w:color w:val="FF0000"/>
          <w:szCs w:val="20"/>
          <w:shd w:val="clear" w:color="auto" w:fill="FFFF99"/>
          <w:rtl/>
          <w:lang w:eastAsia="en-US"/>
        </w:rPr>
        <w:t>מיום 19.9.2005</w:t>
      </w:r>
    </w:p>
    <w:p w:rsidR="00D04689" w:rsidRPr="00F17ACA" w:rsidRDefault="00D04689">
      <w:pPr>
        <w:pStyle w:val="P00"/>
        <w:spacing w:before="0"/>
        <w:ind w:left="0" w:right="1134"/>
        <w:rPr>
          <w:rStyle w:val="default"/>
          <w:rFonts w:cs="FrankRuehl" w:hint="cs"/>
          <w:b/>
          <w:b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1</w:t>
      </w:r>
    </w:p>
    <w:p w:rsidR="00D04689" w:rsidRPr="00F17ACA" w:rsidRDefault="00D04689">
      <w:pPr>
        <w:pStyle w:val="P00"/>
        <w:spacing w:before="0"/>
        <w:ind w:left="0" w:right="1134"/>
        <w:rPr>
          <w:rFonts w:hint="cs"/>
          <w:vanish/>
          <w:szCs w:val="20"/>
          <w:shd w:val="clear" w:color="auto" w:fill="FFFF99"/>
          <w:rtl/>
          <w:lang w:eastAsia="en-US"/>
        </w:rPr>
      </w:pPr>
      <w:hyperlink r:id="rId122" w:history="1">
        <w:r w:rsidRPr="00F17ACA">
          <w:rPr>
            <w:rStyle w:val="Hyperlink"/>
            <w:rFonts w:hint="cs"/>
            <w:vanish/>
            <w:szCs w:val="20"/>
            <w:shd w:val="clear" w:color="auto" w:fill="FFFF99"/>
            <w:rtl/>
            <w:lang w:eastAsia="en-US"/>
          </w:rPr>
          <w:t>ס"ח תשס"ה מס' 2005</w:t>
        </w:r>
      </w:hyperlink>
      <w:r w:rsidRPr="00F17ACA">
        <w:rPr>
          <w:rFonts w:hint="cs"/>
          <w:vanish/>
          <w:szCs w:val="20"/>
          <w:shd w:val="clear" w:color="auto" w:fill="FFFF99"/>
          <w:rtl/>
          <w:lang w:eastAsia="en-US"/>
        </w:rPr>
        <w:t xml:space="preserve"> מיום 19.6.2005 עמ' 487 (</w:t>
      </w:r>
      <w:hyperlink r:id="rId123" w:history="1">
        <w:r w:rsidRPr="00F17ACA">
          <w:rPr>
            <w:rStyle w:val="Hyperlink"/>
            <w:rFonts w:hint="cs"/>
            <w:vanish/>
            <w:szCs w:val="20"/>
            <w:shd w:val="clear" w:color="auto" w:fill="FFFF99"/>
            <w:rtl/>
            <w:lang w:eastAsia="en-US"/>
          </w:rPr>
          <w:t>ה"ח 115</w:t>
        </w:r>
      </w:hyperlink>
      <w:r w:rsidRPr="00F17ACA">
        <w:rPr>
          <w:rFonts w:hint="cs"/>
          <w:vanish/>
          <w:szCs w:val="20"/>
          <w:shd w:val="clear" w:color="auto" w:fill="FFFF99"/>
          <w:rtl/>
          <w:lang w:eastAsia="en-US"/>
        </w:rPr>
        <w:t>)</w:t>
      </w:r>
    </w:p>
    <w:p w:rsidR="00D04689" w:rsidRDefault="00D04689">
      <w:pPr>
        <w:pStyle w:val="P00"/>
        <w:spacing w:before="0"/>
        <w:ind w:left="0" w:right="1134"/>
        <w:rPr>
          <w:rStyle w:val="default"/>
          <w:rFonts w:cs="FrankRuehl" w:hint="cs"/>
          <w:b/>
          <w:bCs/>
          <w:sz w:val="2"/>
          <w:szCs w:val="2"/>
          <w:shd w:val="clear" w:color="auto" w:fill="FFFF99"/>
          <w:rtl/>
        </w:rPr>
      </w:pPr>
      <w:r w:rsidRPr="00F17ACA">
        <w:rPr>
          <w:rStyle w:val="default"/>
          <w:rFonts w:cs="FrankRuehl" w:hint="cs"/>
          <w:b/>
          <w:bCs/>
          <w:vanish/>
          <w:szCs w:val="20"/>
          <w:shd w:val="clear" w:color="auto" w:fill="FFFF99"/>
          <w:rtl/>
        </w:rPr>
        <w:t>הוספת סימן ב'</w:t>
      </w:r>
      <w:bookmarkEnd w:id="84"/>
    </w:p>
    <w:p w:rsidR="00D04689" w:rsidRDefault="00D04689">
      <w:pPr>
        <w:pStyle w:val="P00"/>
        <w:spacing w:before="72"/>
        <w:ind w:left="0" w:right="1134"/>
        <w:rPr>
          <w:rStyle w:val="default"/>
          <w:rFonts w:cs="FrankRuehl" w:hint="cs"/>
          <w:rtl/>
        </w:rPr>
      </w:pPr>
      <w:bookmarkStart w:id="85" w:name="Seif36"/>
      <w:bookmarkEnd w:id="85"/>
      <w:r>
        <w:rPr>
          <w:lang w:val="he-IL"/>
        </w:rPr>
        <w:pict>
          <v:rect id="_x0000_s2128" style="position:absolute;left:0;text-align:left;margin-left:464.5pt;margin-top:8.05pt;width:75.05pt;height:33.3pt;z-index:251634176" o:allowincell="f" filled="f" stroked="f" strokecolor="lime" strokeweight=".25pt">
            <v:textbox style="mso-next-textbox:#_x0000_s2128" inset="0,0,0,0">
              <w:txbxContent>
                <w:p w:rsidR="00267C59" w:rsidRDefault="00267C59">
                  <w:pPr>
                    <w:spacing w:line="160" w:lineRule="exact"/>
                    <w:jc w:val="left"/>
                    <w:rPr>
                      <w:rFonts w:cs="Miriam" w:hint="cs"/>
                      <w:szCs w:val="18"/>
                      <w:rtl/>
                    </w:rPr>
                  </w:pPr>
                  <w:r>
                    <w:rPr>
                      <w:rFonts w:cs="Miriam" w:hint="cs"/>
                      <w:szCs w:val="18"/>
                      <w:rtl/>
                    </w:rPr>
                    <w:t>מטרות השימוש במאגר</w:t>
                  </w:r>
                </w:p>
                <w:p w:rsidR="00267C59" w:rsidRDefault="00267C59">
                  <w:pPr>
                    <w:spacing w:line="160" w:lineRule="exact"/>
                    <w:jc w:val="left"/>
                    <w:rPr>
                      <w:rFonts w:cs="Miriam"/>
                      <w:szCs w:val="18"/>
                      <w:rtl/>
                    </w:rPr>
                  </w:pPr>
                  <w:r>
                    <w:rPr>
                      <w:rFonts w:cs="Miriam" w:hint="cs"/>
                      <w:szCs w:val="18"/>
                      <w:rtl/>
                    </w:rPr>
                    <w:t>(תיקון מס' 1) תשס"ה-2005</w:t>
                  </w:r>
                </w:p>
              </w:txbxContent>
            </v:textbox>
            <w10:anchorlock/>
          </v:rect>
        </w:pict>
      </w:r>
      <w:r>
        <w:rPr>
          <w:rStyle w:val="big-number"/>
          <w:rFonts w:hint="cs"/>
          <w:rtl/>
        </w:rPr>
        <w:t>11</w:t>
      </w:r>
      <w:r>
        <w:rPr>
          <w:rStyle w:val="default"/>
          <w:rFonts w:cs="FrankRuehl" w:hint="cs"/>
          <w:rtl/>
        </w:rPr>
        <w:t>טז</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משטרת ישראל רשאית לעשות שימוש במידע שבמאגר למטרות אלה בלבד:</w:t>
      </w:r>
    </w:p>
    <w:p w:rsidR="00D04689" w:rsidRDefault="00D0468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לצורך חקירת עבירה, לרבות חקירה לצורכי חילוט רכוש, ולצורך הליך פלילי;</w:t>
      </w:r>
    </w:p>
    <w:p w:rsidR="00D04689" w:rsidRDefault="00D0468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לצורך מניעת ביצוע עבירות או סיכולן;</w:t>
      </w:r>
    </w:p>
    <w:p w:rsidR="00D04689" w:rsidRDefault="00D0468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לצורך אימות או בירור זהותם של אדם או של גופה, שזהותם אינה ידועה או מוטלת בספק, ולצורך איתור נעדרים או שבויים;</w:t>
      </w:r>
    </w:p>
    <w:p w:rsidR="00D04689" w:rsidRDefault="00D0468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לענין סעיף 11יח </w:t>
      </w:r>
      <w:r>
        <w:rPr>
          <w:rStyle w:val="default"/>
          <w:rFonts w:cs="FrankRuehl"/>
          <w:rtl/>
        </w:rPr>
        <w:t>–</w:t>
      </w:r>
      <w:r>
        <w:rPr>
          <w:rStyle w:val="default"/>
          <w:rFonts w:cs="FrankRuehl" w:hint="cs"/>
          <w:rtl/>
        </w:rPr>
        <w:t xml:space="preserve"> לרבות לצורך איתור אדם;</w:t>
      </w:r>
    </w:p>
    <w:p w:rsidR="00D04689" w:rsidRDefault="00691B0B" w:rsidP="00691B0B">
      <w:pPr>
        <w:pStyle w:val="P00"/>
        <w:spacing w:before="72"/>
        <w:ind w:left="1021" w:right="1134"/>
        <w:rPr>
          <w:rStyle w:val="default"/>
          <w:rFonts w:cs="FrankRuehl" w:hint="cs"/>
          <w:rtl/>
        </w:rPr>
      </w:pPr>
      <w:r w:rsidRPr="00691B0B">
        <w:rPr>
          <w:rStyle w:val="default"/>
          <w:rFonts w:cs="FrankRuehl" w:hint="cs"/>
          <w:rtl/>
        </w:rPr>
        <w:pict>
          <v:shape id="_x0000_s2258" type="#_x0000_t202" style="position:absolute;left:0;text-align:left;margin-left:470.35pt;margin-top:7.1pt;width:1in;height:16.8pt;z-index:251700736" filled="f" stroked="f">
            <v:textbox inset="1mm,0,1mm,0">
              <w:txbxContent>
                <w:p w:rsidR="00267C59" w:rsidRDefault="00267C59" w:rsidP="00691B0B">
                  <w:pPr>
                    <w:spacing w:line="160" w:lineRule="exact"/>
                    <w:jc w:val="left"/>
                    <w:rPr>
                      <w:rFonts w:cs="Miriam"/>
                      <w:szCs w:val="18"/>
                      <w:rtl/>
                    </w:rPr>
                  </w:pPr>
                  <w:r>
                    <w:rPr>
                      <w:rFonts w:cs="Miriam" w:hint="cs"/>
                      <w:szCs w:val="18"/>
                      <w:rtl/>
                    </w:rPr>
                    <w:t>(תיקון מס' 3) תשע"א-2011</w:t>
                  </w:r>
                </w:p>
              </w:txbxContent>
            </v:textbox>
            <w10:anchorlock/>
          </v:shape>
        </w:pict>
      </w:r>
      <w:r w:rsidR="00D04689">
        <w:rPr>
          <w:rStyle w:val="default"/>
          <w:rFonts w:cs="FrankRuehl" w:hint="cs"/>
          <w:rtl/>
        </w:rPr>
        <w:t>(5)</w:t>
      </w:r>
      <w:r w:rsidR="00D04689">
        <w:rPr>
          <w:rStyle w:val="default"/>
          <w:rFonts w:cs="FrankRuehl" w:hint="cs"/>
          <w:rtl/>
        </w:rPr>
        <w:tab/>
      </w:r>
      <w:r w:rsidRPr="00691B0B">
        <w:rPr>
          <w:rStyle w:val="default"/>
          <w:rFonts w:cs="FrankRuehl" w:hint="cs"/>
          <w:rtl/>
        </w:rPr>
        <w:t xml:space="preserve">לצורך מחקר בקשר למטרות האמורות בפסקאות (1) עד (4), ובלבד שהמידע מהמאגר המועבר לצורך המחקר אינו כולל פרטים מזהים; מחקר כאמור יאושר בידי קצין משטרה בכיר שהמפקח הכללי הסמיכו לעניין זה, ובמידע הכולל נתונים לזיהוי גנטי </w:t>
      </w:r>
      <w:r w:rsidRPr="00691B0B">
        <w:rPr>
          <w:rStyle w:val="default"/>
          <w:rFonts w:cs="FrankRuehl"/>
          <w:rtl/>
        </w:rPr>
        <w:t>–</w:t>
      </w:r>
      <w:r w:rsidRPr="00691B0B">
        <w:rPr>
          <w:rStyle w:val="default"/>
          <w:rFonts w:cs="FrankRuehl" w:hint="cs"/>
          <w:rtl/>
        </w:rPr>
        <w:t xml:space="preserve"> בידי הוועדה המאשרת</w:t>
      </w:r>
      <w:r w:rsidR="00D04689">
        <w:rPr>
          <w:rStyle w:val="default"/>
          <w:rFonts w:cs="FrankRuehl" w:hint="cs"/>
          <w:rtl/>
        </w:rPr>
        <w:t>.</w:t>
      </w:r>
    </w:p>
    <w:p w:rsidR="00D04689" w:rsidRDefault="00691B0B" w:rsidP="00691B0B">
      <w:pPr>
        <w:pStyle w:val="P00"/>
        <w:spacing w:before="72"/>
        <w:ind w:left="0" w:right="1134"/>
        <w:rPr>
          <w:rStyle w:val="default"/>
          <w:rFonts w:cs="FrankRuehl" w:hint="cs"/>
          <w:rtl/>
        </w:rPr>
      </w:pPr>
      <w:r>
        <w:rPr>
          <w:rFonts w:hint="cs"/>
          <w:rtl/>
          <w:lang w:eastAsia="en-US"/>
        </w:rPr>
        <w:pict>
          <v:shape id="_x0000_s2256" type="#_x0000_t202" style="position:absolute;left:0;text-align:left;margin-left:470.35pt;margin-top:7.1pt;width:1in;height:16.8pt;z-index:251698688" filled="f" stroked="f">
            <v:textbox inset="1mm,0,1mm,0">
              <w:txbxContent>
                <w:p w:rsidR="00267C59" w:rsidRDefault="00267C59" w:rsidP="00691B0B">
                  <w:pPr>
                    <w:spacing w:line="160" w:lineRule="exact"/>
                    <w:jc w:val="left"/>
                    <w:rPr>
                      <w:rFonts w:cs="Miriam"/>
                      <w:szCs w:val="18"/>
                      <w:rtl/>
                    </w:rPr>
                  </w:pPr>
                  <w:r>
                    <w:rPr>
                      <w:rFonts w:cs="Miriam" w:hint="cs"/>
                      <w:szCs w:val="18"/>
                      <w:rtl/>
                    </w:rPr>
                    <w:t>(תיקון מס' 3) תשע"א-2011</w:t>
                  </w:r>
                </w:p>
              </w:txbxContent>
            </v:textbox>
            <w10:anchorlock/>
          </v:shape>
        </w:pict>
      </w:r>
      <w:r w:rsidR="00D04689">
        <w:rPr>
          <w:rStyle w:val="default"/>
          <w:rFonts w:cs="FrankRuehl" w:hint="cs"/>
          <w:rtl/>
        </w:rPr>
        <w:tab/>
        <w:t>(ב)</w:t>
      </w:r>
      <w:r w:rsidR="00D04689">
        <w:rPr>
          <w:rStyle w:val="default"/>
          <w:rFonts w:cs="FrankRuehl" w:hint="cs"/>
          <w:rtl/>
        </w:rPr>
        <w:tab/>
      </w:r>
      <w:r>
        <w:rPr>
          <w:rStyle w:val="default"/>
          <w:rFonts w:cs="FrankRuehl" w:hint="cs"/>
          <w:rtl/>
        </w:rPr>
        <w:t>(בוטל)</w:t>
      </w:r>
      <w:r w:rsidR="00D04689">
        <w:rPr>
          <w:rStyle w:val="default"/>
          <w:rFonts w:cs="FrankRuehl" w:hint="cs"/>
          <w:rtl/>
        </w:rPr>
        <w:t>.</w:t>
      </w:r>
    </w:p>
    <w:p w:rsidR="00D04689" w:rsidRDefault="00691B0B" w:rsidP="00691B0B">
      <w:pPr>
        <w:pStyle w:val="P00"/>
        <w:spacing w:before="72"/>
        <w:ind w:left="0" w:right="1134"/>
        <w:rPr>
          <w:rStyle w:val="default"/>
          <w:rFonts w:cs="FrankRuehl" w:hint="cs"/>
          <w:rtl/>
        </w:rPr>
      </w:pPr>
      <w:r>
        <w:rPr>
          <w:rFonts w:hint="cs"/>
          <w:rtl/>
          <w:lang w:eastAsia="en-US"/>
        </w:rPr>
        <w:pict>
          <v:shape id="_x0000_s2257" type="#_x0000_t202" style="position:absolute;left:0;text-align:left;margin-left:470.35pt;margin-top:7.1pt;width:1in;height:16.8pt;z-index:251699712" filled="f" stroked="f">
            <v:textbox inset="1mm,0,1mm,0">
              <w:txbxContent>
                <w:p w:rsidR="00267C59" w:rsidRDefault="00267C59" w:rsidP="00691B0B">
                  <w:pPr>
                    <w:spacing w:line="160" w:lineRule="exact"/>
                    <w:jc w:val="left"/>
                    <w:rPr>
                      <w:rFonts w:cs="Miriam"/>
                      <w:szCs w:val="18"/>
                      <w:rtl/>
                    </w:rPr>
                  </w:pPr>
                  <w:r>
                    <w:rPr>
                      <w:rFonts w:cs="Miriam" w:hint="cs"/>
                      <w:szCs w:val="18"/>
                      <w:rtl/>
                    </w:rPr>
                    <w:t>(תיקון מס' 3) תשע"א-2011</w:t>
                  </w:r>
                </w:p>
              </w:txbxContent>
            </v:textbox>
            <w10:anchorlock/>
          </v:shape>
        </w:pict>
      </w:r>
      <w:r w:rsidR="00D04689">
        <w:rPr>
          <w:rStyle w:val="default"/>
          <w:rFonts w:cs="FrankRuehl" w:hint="cs"/>
          <w:rtl/>
        </w:rPr>
        <w:tab/>
        <w:t>(ג)</w:t>
      </w:r>
      <w:r w:rsidR="00D04689">
        <w:rPr>
          <w:rStyle w:val="default"/>
          <w:rFonts w:cs="FrankRuehl" w:hint="cs"/>
          <w:rtl/>
        </w:rPr>
        <w:tab/>
      </w:r>
      <w:r>
        <w:rPr>
          <w:rStyle w:val="default"/>
          <w:rFonts w:cs="FrankRuehl" w:hint="cs"/>
          <w:rtl/>
        </w:rPr>
        <w:t>(בוטל)</w:t>
      </w:r>
      <w:r w:rsidR="00D04689">
        <w:rPr>
          <w:rStyle w:val="default"/>
          <w:rFonts w:cs="FrankRuehl" w:hint="cs"/>
          <w:rtl/>
        </w:rPr>
        <w:t>.</w:t>
      </w:r>
    </w:p>
    <w:p w:rsidR="00691B0B" w:rsidRPr="00F17ACA" w:rsidRDefault="00691B0B" w:rsidP="00691B0B">
      <w:pPr>
        <w:pStyle w:val="P00"/>
        <w:spacing w:before="0"/>
        <w:ind w:left="0" w:right="1134"/>
        <w:rPr>
          <w:rStyle w:val="default"/>
          <w:rFonts w:cs="FrankRuehl" w:hint="cs"/>
          <w:vanish/>
          <w:color w:val="FF0000"/>
          <w:szCs w:val="20"/>
          <w:shd w:val="clear" w:color="auto" w:fill="FFFF99"/>
          <w:rtl/>
          <w:lang w:eastAsia="en-US"/>
        </w:rPr>
      </w:pPr>
      <w:bookmarkStart w:id="86" w:name="Rov196"/>
      <w:r w:rsidRPr="00F17ACA">
        <w:rPr>
          <w:rStyle w:val="default"/>
          <w:rFonts w:cs="FrankRuehl" w:hint="cs"/>
          <w:vanish/>
          <w:color w:val="FF0000"/>
          <w:szCs w:val="20"/>
          <w:shd w:val="clear" w:color="auto" w:fill="FFFF99"/>
          <w:rtl/>
          <w:lang w:eastAsia="en-US"/>
        </w:rPr>
        <w:t>מיום 19.9.2005</w:t>
      </w:r>
    </w:p>
    <w:p w:rsidR="00691B0B" w:rsidRPr="00F17ACA" w:rsidRDefault="00691B0B" w:rsidP="00691B0B">
      <w:pPr>
        <w:pStyle w:val="P00"/>
        <w:spacing w:before="0"/>
        <w:ind w:left="0" w:right="1134"/>
        <w:rPr>
          <w:rStyle w:val="default"/>
          <w:rFonts w:cs="FrankRuehl" w:hint="cs"/>
          <w:b/>
          <w:b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1</w:t>
      </w:r>
    </w:p>
    <w:p w:rsidR="00691B0B" w:rsidRPr="00F17ACA" w:rsidRDefault="00691B0B" w:rsidP="00691B0B">
      <w:pPr>
        <w:pStyle w:val="P00"/>
        <w:spacing w:before="0"/>
        <w:ind w:left="0" w:right="1134"/>
        <w:rPr>
          <w:rFonts w:hint="cs"/>
          <w:vanish/>
          <w:szCs w:val="20"/>
          <w:shd w:val="clear" w:color="auto" w:fill="FFFF99"/>
          <w:rtl/>
          <w:lang w:eastAsia="en-US"/>
        </w:rPr>
      </w:pPr>
      <w:hyperlink r:id="rId124" w:history="1">
        <w:r w:rsidRPr="00F17ACA">
          <w:rPr>
            <w:rStyle w:val="Hyperlink"/>
            <w:rFonts w:hint="cs"/>
            <w:vanish/>
            <w:szCs w:val="20"/>
            <w:shd w:val="clear" w:color="auto" w:fill="FFFF99"/>
            <w:rtl/>
            <w:lang w:eastAsia="en-US"/>
          </w:rPr>
          <w:t>ס"ח תשס"ה מס' 2005</w:t>
        </w:r>
      </w:hyperlink>
      <w:r w:rsidRPr="00F17ACA">
        <w:rPr>
          <w:rFonts w:hint="cs"/>
          <w:vanish/>
          <w:szCs w:val="20"/>
          <w:shd w:val="clear" w:color="auto" w:fill="FFFF99"/>
          <w:rtl/>
          <w:lang w:eastAsia="en-US"/>
        </w:rPr>
        <w:t xml:space="preserve"> מיום 19.6.2005 עמ' 487 (</w:t>
      </w:r>
      <w:hyperlink r:id="rId125" w:history="1">
        <w:r w:rsidRPr="00F17ACA">
          <w:rPr>
            <w:rStyle w:val="Hyperlink"/>
            <w:rFonts w:hint="cs"/>
            <w:vanish/>
            <w:szCs w:val="20"/>
            <w:shd w:val="clear" w:color="auto" w:fill="FFFF99"/>
            <w:rtl/>
            <w:lang w:eastAsia="en-US"/>
          </w:rPr>
          <w:t>ה"ח 115</w:t>
        </w:r>
      </w:hyperlink>
      <w:r w:rsidRPr="00F17ACA">
        <w:rPr>
          <w:rFonts w:hint="cs"/>
          <w:vanish/>
          <w:szCs w:val="20"/>
          <w:shd w:val="clear" w:color="auto" w:fill="FFFF99"/>
          <w:rtl/>
          <w:lang w:eastAsia="en-US"/>
        </w:rPr>
        <w:t>)</w:t>
      </w:r>
    </w:p>
    <w:p w:rsidR="00691B0B" w:rsidRPr="00F17ACA" w:rsidRDefault="00691B0B" w:rsidP="00691B0B">
      <w:pPr>
        <w:pStyle w:val="P00"/>
        <w:spacing w:before="0"/>
        <w:ind w:left="0" w:right="1134"/>
        <w:rPr>
          <w:rStyle w:val="default"/>
          <w:rFonts w:cs="FrankRuehl" w:hint="cs"/>
          <w:vanish/>
          <w:szCs w:val="20"/>
          <w:shd w:val="clear" w:color="auto" w:fill="FFFF99"/>
          <w:rtl/>
        </w:rPr>
      </w:pPr>
      <w:r w:rsidRPr="00F17ACA">
        <w:rPr>
          <w:rStyle w:val="default"/>
          <w:rFonts w:cs="FrankRuehl" w:hint="cs"/>
          <w:b/>
          <w:bCs/>
          <w:vanish/>
          <w:szCs w:val="20"/>
          <w:shd w:val="clear" w:color="auto" w:fill="FFFF99"/>
          <w:rtl/>
        </w:rPr>
        <w:t>הוספת סעיף 11טז</w:t>
      </w:r>
    </w:p>
    <w:p w:rsidR="00691B0B" w:rsidRPr="00F17ACA" w:rsidRDefault="00691B0B" w:rsidP="00691B0B">
      <w:pPr>
        <w:pStyle w:val="P00"/>
        <w:spacing w:before="0"/>
        <w:ind w:left="0" w:right="1134"/>
        <w:rPr>
          <w:rStyle w:val="default"/>
          <w:rFonts w:cs="FrankRuehl" w:hint="cs"/>
          <w:vanish/>
          <w:szCs w:val="20"/>
          <w:shd w:val="clear" w:color="auto" w:fill="FFFF99"/>
          <w:rtl/>
        </w:rPr>
      </w:pPr>
    </w:p>
    <w:p w:rsidR="00691B0B" w:rsidRPr="00F17ACA" w:rsidRDefault="00691B0B" w:rsidP="00691B0B">
      <w:pPr>
        <w:pStyle w:val="P00"/>
        <w:spacing w:before="0"/>
        <w:ind w:left="0" w:right="1134"/>
        <w:rPr>
          <w:rStyle w:val="default"/>
          <w:rFonts w:cs="FrankRuehl" w:hint="cs"/>
          <w:vanish/>
          <w:color w:val="FF0000"/>
          <w:szCs w:val="20"/>
          <w:shd w:val="clear" w:color="auto" w:fill="FFFF99"/>
          <w:rtl/>
          <w:lang w:eastAsia="en-US"/>
        </w:rPr>
      </w:pPr>
      <w:r w:rsidRPr="00F17ACA">
        <w:rPr>
          <w:rStyle w:val="default"/>
          <w:rFonts w:cs="FrankRuehl" w:hint="cs"/>
          <w:vanish/>
          <w:color w:val="FF0000"/>
          <w:szCs w:val="20"/>
          <w:shd w:val="clear" w:color="auto" w:fill="FFFF99"/>
          <w:rtl/>
          <w:lang w:eastAsia="en-US"/>
        </w:rPr>
        <w:t>מיום 11.7.2011</w:t>
      </w:r>
    </w:p>
    <w:p w:rsidR="00691B0B" w:rsidRPr="00F17ACA" w:rsidRDefault="00691B0B" w:rsidP="00691B0B">
      <w:pPr>
        <w:pStyle w:val="P00"/>
        <w:spacing w:before="0"/>
        <w:ind w:left="0" w:right="1134"/>
        <w:rPr>
          <w:rStyle w:val="default"/>
          <w:rFonts w:cs="FrankRuehl" w:hint="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3</w:t>
      </w:r>
    </w:p>
    <w:p w:rsidR="00691B0B" w:rsidRPr="00F17ACA" w:rsidRDefault="00691B0B" w:rsidP="00691B0B">
      <w:pPr>
        <w:pStyle w:val="P00"/>
        <w:spacing w:before="0"/>
        <w:ind w:left="0" w:right="1134"/>
        <w:rPr>
          <w:rStyle w:val="default"/>
          <w:rFonts w:cs="FrankRuehl" w:hint="cs"/>
          <w:vanish/>
          <w:szCs w:val="20"/>
          <w:shd w:val="clear" w:color="auto" w:fill="FFFF99"/>
          <w:rtl/>
          <w:lang w:eastAsia="en-US"/>
        </w:rPr>
      </w:pPr>
      <w:hyperlink r:id="rId126" w:history="1">
        <w:r w:rsidRPr="00F17ACA">
          <w:rPr>
            <w:rStyle w:val="Hyperlink"/>
            <w:rFonts w:hint="cs"/>
            <w:vanish/>
            <w:szCs w:val="20"/>
            <w:shd w:val="clear" w:color="auto" w:fill="FFFF99"/>
            <w:rtl/>
            <w:lang w:eastAsia="en-US"/>
          </w:rPr>
          <w:t>ס"ח תשע"א מס' 2303</w:t>
        </w:r>
      </w:hyperlink>
      <w:r w:rsidRPr="00F17ACA">
        <w:rPr>
          <w:rStyle w:val="default"/>
          <w:rFonts w:cs="FrankRuehl" w:hint="cs"/>
          <w:vanish/>
          <w:szCs w:val="20"/>
          <w:shd w:val="clear" w:color="auto" w:fill="FFFF99"/>
          <w:rtl/>
          <w:lang w:eastAsia="en-US"/>
        </w:rPr>
        <w:t xml:space="preserve"> מיום 11.7.2011 עמ' 953 (</w:t>
      </w:r>
      <w:hyperlink r:id="rId127" w:history="1">
        <w:r w:rsidRPr="00F17ACA">
          <w:rPr>
            <w:rStyle w:val="Hyperlink"/>
            <w:rFonts w:hint="cs"/>
            <w:vanish/>
            <w:szCs w:val="20"/>
            <w:shd w:val="clear" w:color="auto" w:fill="FFFF99"/>
            <w:rtl/>
            <w:lang w:eastAsia="en-US"/>
          </w:rPr>
          <w:t>ה"ח 490</w:t>
        </w:r>
      </w:hyperlink>
      <w:r w:rsidRPr="00F17ACA">
        <w:rPr>
          <w:rStyle w:val="default"/>
          <w:rFonts w:cs="FrankRuehl" w:hint="cs"/>
          <w:vanish/>
          <w:szCs w:val="20"/>
          <w:shd w:val="clear" w:color="auto" w:fill="FFFF99"/>
          <w:rtl/>
          <w:lang w:eastAsia="en-US"/>
        </w:rPr>
        <w:t>)</w:t>
      </w:r>
    </w:p>
    <w:p w:rsidR="00691B0B" w:rsidRPr="00F17ACA" w:rsidRDefault="00691B0B" w:rsidP="00691B0B">
      <w:pPr>
        <w:pStyle w:val="P00"/>
        <w:ind w:left="0" w:right="1134"/>
        <w:rPr>
          <w:rStyle w:val="default"/>
          <w:rFonts w:cs="FrankRuehl" w:hint="cs"/>
          <w:vanish/>
          <w:sz w:val="22"/>
          <w:szCs w:val="22"/>
          <w:shd w:val="clear" w:color="auto" w:fill="FFFF99"/>
          <w:rtl/>
        </w:rPr>
      </w:pPr>
      <w:r w:rsidRPr="00F17ACA">
        <w:rPr>
          <w:rStyle w:val="big-number"/>
          <w:rFonts w:cs="FrankRuehl" w:hint="cs"/>
          <w:vanish/>
          <w:sz w:val="22"/>
          <w:szCs w:val="22"/>
          <w:shd w:val="clear" w:color="auto" w:fill="FFFF99"/>
          <w:rtl/>
        </w:rPr>
        <w:t>11</w:t>
      </w:r>
      <w:r w:rsidRPr="00F17ACA">
        <w:rPr>
          <w:rStyle w:val="default"/>
          <w:rFonts w:cs="FrankRuehl" w:hint="cs"/>
          <w:vanish/>
          <w:sz w:val="22"/>
          <w:szCs w:val="22"/>
          <w:shd w:val="clear" w:color="auto" w:fill="FFFF99"/>
          <w:rtl/>
        </w:rPr>
        <w:t>טז</w:t>
      </w:r>
      <w:r w:rsidRPr="00F17ACA">
        <w:rPr>
          <w:rStyle w:val="default"/>
          <w:rFonts w:cs="FrankRuehl"/>
          <w:vanish/>
          <w:sz w:val="22"/>
          <w:szCs w:val="22"/>
          <w:shd w:val="clear" w:color="auto" w:fill="FFFF99"/>
          <w:rtl/>
        </w:rPr>
        <w:t>.</w:t>
      </w:r>
      <w:r w:rsidRPr="00F17ACA">
        <w:rPr>
          <w:rStyle w:val="default"/>
          <w:rFonts w:cs="FrankRuehl"/>
          <w:vanish/>
          <w:sz w:val="22"/>
          <w:szCs w:val="22"/>
          <w:shd w:val="clear" w:color="auto" w:fill="FFFF99"/>
          <w:rtl/>
        </w:rPr>
        <w:tab/>
      </w:r>
      <w:r w:rsidRPr="00F17ACA">
        <w:rPr>
          <w:rStyle w:val="default"/>
          <w:rFonts w:cs="FrankRuehl" w:hint="cs"/>
          <w:vanish/>
          <w:sz w:val="22"/>
          <w:szCs w:val="22"/>
          <w:shd w:val="clear" w:color="auto" w:fill="FFFF99"/>
          <w:rtl/>
        </w:rPr>
        <w:t>(א)</w:t>
      </w:r>
      <w:r w:rsidRPr="00F17ACA">
        <w:rPr>
          <w:rStyle w:val="default"/>
          <w:rFonts w:cs="FrankRuehl" w:hint="cs"/>
          <w:vanish/>
          <w:sz w:val="22"/>
          <w:szCs w:val="22"/>
          <w:shd w:val="clear" w:color="auto" w:fill="FFFF99"/>
          <w:rtl/>
        </w:rPr>
        <w:tab/>
        <w:t>משטרת ישראל רשאית לעשות שימוש במידע שבמאגר למטרות אלה בלבד:</w:t>
      </w:r>
    </w:p>
    <w:p w:rsidR="00691B0B" w:rsidRPr="00F17ACA" w:rsidRDefault="00691B0B" w:rsidP="00691B0B">
      <w:pPr>
        <w:pStyle w:val="P00"/>
        <w:spacing w:before="0"/>
        <w:ind w:left="1021" w:right="1134"/>
        <w:rPr>
          <w:rStyle w:val="default"/>
          <w:rFonts w:cs="FrankRuehl" w:hint="cs"/>
          <w:vanish/>
          <w:sz w:val="22"/>
          <w:szCs w:val="22"/>
          <w:shd w:val="clear" w:color="auto" w:fill="FFFF99"/>
          <w:rtl/>
        </w:rPr>
      </w:pPr>
      <w:r w:rsidRPr="00F17ACA">
        <w:rPr>
          <w:rStyle w:val="default"/>
          <w:rFonts w:cs="FrankRuehl" w:hint="cs"/>
          <w:vanish/>
          <w:sz w:val="22"/>
          <w:szCs w:val="22"/>
          <w:shd w:val="clear" w:color="auto" w:fill="FFFF99"/>
          <w:rtl/>
        </w:rPr>
        <w:t>(1)</w:t>
      </w:r>
      <w:r w:rsidRPr="00F17ACA">
        <w:rPr>
          <w:rStyle w:val="default"/>
          <w:rFonts w:cs="FrankRuehl" w:hint="cs"/>
          <w:vanish/>
          <w:sz w:val="22"/>
          <w:szCs w:val="22"/>
          <w:shd w:val="clear" w:color="auto" w:fill="FFFF99"/>
          <w:rtl/>
        </w:rPr>
        <w:tab/>
        <w:t>לצורך חקירת עבירה, לרבות חקירה לצורכי חילוט רכוש, ולצורך הליך פלילי;</w:t>
      </w:r>
    </w:p>
    <w:p w:rsidR="00691B0B" w:rsidRPr="00F17ACA" w:rsidRDefault="00691B0B" w:rsidP="00691B0B">
      <w:pPr>
        <w:pStyle w:val="P00"/>
        <w:spacing w:before="0"/>
        <w:ind w:left="1021" w:right="1134"/>
        <w:rPr>
          <w:rStyle w:val="default"/>
          <w:rFonts w:cs="FrankRuehl" w:hint="cs"/>
          <w:vanish/>
          <w:sz w:val="22"/>
          <w:szCs w:val="22"/>
          <w:shd w:val="clear" w:color="auto" w:fill="FFFF99"/>
          <w:rtl/>
        </w:rPr>
      </w:pPr>
      <w:r w:rsidRPr="00F17ACA">
        <w:rPr>
          <w:rStyle w:val="default"/>
          <w:rFonts w:cs="FrankRuehl" w:hint="cs"/>
          <w:vanish/>
          <w:sz w:val="22"/>
          <w:szCs w:val="22"/>
          <w:shd w:val="clear" w:color="auto" w:fill="FFFF99"/>
          <w:rtl/>
        </w:rPr>
        <w:t>(2)</w:t>
      </w:r>
      <w:r w:rsidRPr="00F17ACA">
        <w:rPr>
          <w:rStyle w:val="default"/>
          <w:rFonts w:cs="FrankRuehl" w:hint="cs"/>
          <w:vanish/>
          <w:sz w:val="22"/>
          <w:szCs w:val="22"/>
          <w:shd w:val="clear" w:color="auto" w:fill="FFFF99"/>
          <w:rtl/>
        </w:rPr>
        <w:tab/>
        <w:t>לצורך מניעת ביצוע עבירות או סיכולן;</w:t>
      </w:r>
    </w:p>
    <w:p w:rsidR="00691B0B" w:rsidRPr="00F17ACA" w:rsidRDefault="00691B0B" w:rsidP="00691B0B">
      <w:pPr>
        <w:pStyle w:val="P00"/>
        <w:spacing w:before="0"/>
        <w:ind w:left="1021" w:right="1134"/>
        <w:rPr>
          <w:rStyle w:val="default"/>
          <w:rFonts w:cs="FrankRuehl" w:hint="cs"/>
          <w:vanish/>
          <w:sz w:val="22"/>
          <w:szCs w:val="22"/>
          <w:shd w:val="clear" w:color="auto" w:fill="FFFF99"/>
          <w:rtl/>
        </w:rPr>
      </w:pPr>
      <w:r w:rsidRPr="00F17ACA">
        <w:rPr>
          <w:rStyle w:val="default"/>
          <w:rFonts w:cs="FrankRuehl" w:hint="cs"/>
          <w:vanish/>
          <w:sz w:val="22"/>
          <w:szCs w:val="22"/>
          <w:shd w:val="clear" w:color="auto" w:fill="FFFF99"/>
          <w:rtl/>
        </w:rPr>
        <w:t>(3)</w:t>
      </w:r>
      <w:r w:rsidRPr="00F17ACA">
        <w:rPr>
          <w:rStyle w:val="default"/>
          <w:rFonts w:cs="FrankRuehl" w:hint="cs"/>
          <w:vanish/>
          <w:sz w:val="22"/>
          <w:szCs w:val="22"/>
          <w:shd w:val="clear" w:color="auto" w:fill="FFFF99"/>
          <w:rtl/>
        </w:rPr>
        <w:tab/>
        <w:t>לצורך אימות או בירור זהותם של אדם או של גופה, שזהותם אינה ידועה או מוטלת בספק, ולצורך איתור נעדרים או שבויים;</w:t>
      </w:r>
    </w:p>
    <w:p w:rsidR="00691B0B" w:rsidRPr="00F17ACA" w:rsidRDefault="00691B0B" w:rsidP="00691B0B">
      <w:pPr>
        <w:pStyle w:val="P00"/>
        <w:spacing w:before="0"/>
        <w:ind w:left="1021" w:right="1134"/>
        <w:rPr>
          <w:rStyle w:val="default"/>
          <w:rFonts w:cs="FrankRuehl" w:hint="cs"/>
          <w:vanish/>
          <w:sz w:val="22"/>
          <w:szCs w:val="22"/>
          <w:shd w:val="clear" w:color="auto" w:fill="FFFF99"/>
          <w:rtl/>
        </w:rPr>
      </w:pPr>
      <w:r w:rsidRPr="00F17ACA">
        <w:rPr>
          <w:rStyle w:val="default"/>
          <w:rFonts w:cs="FrankRuehl" w:hint="cs"/>
          <w:vanish/>
          <w:sz w:val="22"/>
          <w:szCs w:val="22"/>
          <w:shd w:val="clear" w:color="auto" w:fill="FFFF99"/>
          <w:rtl/>
        </w:rPr>
        <w:t>(4)</w:t>
      </w:r>
      <w:r w:rsidRPr="00F17ACA">
        <w:rPr>
          <w:rStyle w:val="default"/>
          <w:rFonts w:cs="FrankRuehl" w:hint="cs"/>
          <w:vanish/>
          <w:sz w:val="22"/>
          <w:szCs w:val="22"/>
          <w:shd w:val="clear" w:color="auto" w:fill="FFFF99"/>
          <w:rtl/>
        </w:rPr>
        <w:tab/>
        <w:t xml:space="preserve">לענין סעיף 11יח </w:t>
      </w:r>
      <w:r w:rsidRPr="00F17ACA">
        <w:rPr>
          <w:rStyle w:val="default"/>
          <w:rFonts w:cs="FrankRuehl"/>
          <w:vanish/>
          <w:sz w:val="22"/>
          <w:szCs w:val="22"/>
          <w:shd w:val="clear" w:color="auto" w:fill="FFFF99"/>
          <w:rtl/>
        </w:rPr>
        <w:t>–</w:t>
      </w:r>
      <w:r w:rsidRPr="00F17ACA">
        <w:rPr>
          <w:rStyle w:val="default"/>
          <w:rFonts w:cs="FrankRuehl" w:hint="cs"/>
          <w:vanish/>
          <w:sz w:val="22"/>
          <w:szCs w:val="22"/>
          <w:shd w:val="clear" w:color="auto" w:fill="FFFF99"/>
          <w:rtl/>
        </w:rPr>
        <w:t xml:space="preserve"> לרבות לצורך איתור אדם;</w:t>
      </w:r>
    </w:p>
    <w:p w:rsidR="00691B0B" w:rsidRPr="00F17ACA" w:rsidRDefault="00691B0B" w:rsidP="00691B0B">
      <w:pPr>
        <w:pStyle w:val="P00"/>
        <w:spacing w:before="0"/>
        <w:ind w:left="1021" w:right="1134"/>
        <w:rPr>
          <w:rStyle w:val="default"/>
          <w:rFonts w:cs="FrankRuehl" w:hint="cs"/>
          <w:strike/>
          <w:vanish/>
          <w:sz w:val="22"/>
          <w:szCs w:val="22"/>
          <w:shd w:val="clear" w:color="auto" w:fill="FFFF99"/>
          <w:rtl/>
        </w:rPr>
      </w:pPr>
      <w:r w:rsidRPr="00F17ACA">
        <w:rPr>
          <w:rStyle w:val="default"/>
          <w:rFonts w:cs="FrankRuehl" w:hint="cs"/>
          <w:strike/>
          <w:vanish/>
          <w:sz w:val="22"/>
          <w:szCs w:val="22"/>
          <w:shd w:val="clear" w:color="auto" w:fill="FFFF99"/>
          <w:rtl/>
        </w:rPr>
        <w:t>(5)</w:t>
      </w:r>
      <w:r w:rsidRPr="00F17ACA">
        <w:rPr>
          <w:rStyle w:val="default"/>
          <w:rFonts w:cs="FrankRuehl" w:hint="cs"/>
          <w:strike/>
          <w:vanish/>
          <w:sz w:val="22"/>
          <w:szCs w:val="22"/>
          <w:shd w:val="clear" w:color="auto" w:fill="FFFF99"/>
          <w:rtl/>
        </w:rPr>
        <w:tab/>
        <w:t>לצורך מחקר בקשר למטרות האמורות בפסקאות (1) עד (4), שאושר בידי הוועדה המאשרת, ובלבד שהמידע מן המאגר המועבר לצורך המחקר אינו כולל פרטים מזהים.</w:t>
      </w:r>
    </w:p>
    <w:p w:rsidR="00691B0B" w:rsidRPr="00F17ACA" w:rsidRDefault="00691B0B" w:rsidP="00691B0B">
      <w:pPr>
        <w:pStyle w:val="P00"/>
        <w:spacing w:before="0"/>
        <w:ind w:left="1021" w:right="1134"/>
        <w:rPr>
          <w:rStyle w:val="default"/>
          <w:rFonts w:cs="FrankRuehl" w:hint="cs"/>
          <w:vanish/>
          <w:sz w:val="22"/>
          <w:szCs w:val="22"/>
          <w:shd w:val="clear" w:color="auto" w:fill="FFFF99"/>
          <w:rtl/>
        </w:rPr>
      </w:pPr>
      <w:r w:rsidRPr="00F17ACA">
        <w:rPr>
          <w:rStyle w:val="default"/>
          <w:rFonts w:cs="FrankRuehl" w:hint="cs"/>
          <w:vanish/>
          <w:sz w:val="22"/>
          <w:szCs w:val="22"/>
          <w:u w:val="single"/>
          <w:shd w:val="clear" w:color="auto" w:fill="FFFF99"/>
          <w:rtl/>
        </w:rPr>
        <w:t>(5)</w:t>
      </w:r>
      <w:r w:rsidRPr="00F17ACA">
        <w:rPr>
          <w:rStyle w:val="default"/>
          <w:rFonts w:cs="FrankRuehl" w:hint="cs"/>
          <w:vanish/>
          <w:sz w:val="22"/>
          <w:szCs w:val="22"/>
          <w:u w:val="single"/>
          <w:shd w:val="clear" w:color="auto" w:fill="FFFF99"/>
          <w:rtl/>
        </w:rPr>
        <w:tab/>
        <w:t xml:space="preserve">לצורך מחקר בקשר למטרות האמורות בפסקאות (1) עד (4), ובלבד שהמידע מהמאגר המועבר לצורך המחקר אינו כולל פרטים מזהים; מחקר כאמור יאושר בידי קצין משטרה בכיר שהמפקח הכללי הסמיכו לעניין זה, ובמידע הכולל נתונים לזיהוי גנטי </w:t>
      </w:r>
      <w:r w:rsidRPr="00F17ACA">
        <w:rPr>
          <w:rStyle w:val="default"/>
          <w:rFonts w:cs="FrankRuehl"/>
          <w:vanish/>
          <w:sz w:val="22"/>
          <w:szCs w:val="22"/>
          <w:u w:val="single"/>
          <w:shd w:val="clear" w:color="auto" w:fill="FFFF99"/>
          <w:rtl/>
        </w:rPr>
        <w:t>–</w:t>
      </w:r>
      <w:r w:rsidRPr="00F17ACA">
        <w:rPr>
          <w:rStyle w:val="default"/>
          <w:rFonts w:cs="FrankRuehl" w:hint="cs"/>
          <w:vanish/>
          <w:sz w:val="22"/>
          <w:szCs w:val="22"/>
          <w:u w:val="single"/>
          <w:shd w:val="clear" w:color="auto" w:fill="FFFF99"/>
          <w:rtl/>
        </w:rPr>
        <w:t xml:space="preserve"> בידי הוועדה המאשרת.</w:t>
      </w:r>
    </w:p>
    <w:p w:rsidR="00691B0B" w:rsidRPr="00F17ACA" w:rsidRDefault="00691B0B" w:rsidP="00691B0B">
      <w:pPr>
        <w:pStyle w:val="P00"/>
        <w:spacing w:before="0"/>
        <w:ind w:left="0" w:right="1134"/>
        <w:rPr>
          <w:rStyle w:val="default"/>
          <w:rFonts w:cs="FrankRuehl" w:hint="cs"/>
          <w:strike/>
          <w:vanish/>
          <w:sz w:val="22"/>
          <w:szCs w:val="22"/>
          <w:shd w:val="clear" w:color="auto" w:fill="FFFF99"/>
          <w:rtl/>
        </w:rPr>
      </w:pPr>
      <w:r w:rsidRPr="00F17ACA">
        <w:rPr>
          <w:rStyle w:val="default"/>
          <w:rFonts w:cs="FrankRuehl" w:hint="cs"/>
          <w:vanish/>
          <w:sz w:val="22"/>
          <w:szCs w:val="22"/>
          <w:shd w:val="clear" w:color="auto" w:fill="FFFF99"/>
          <w:rtl/>
        </w:rPr>
        <w:tab/>
      </w:r>
      <w:r w:rsidRPr="00F17ACA">
        <w:rPr>
          <w:rStyle w:val="default"/>
          <w:rFonts w:cs="FrankRuehl" w:hint="cs"/>
          <w:strike/>
          <w:vanish/>
          <w:sz w:val="22"/>
          <w:szCs w:val="22"/>
          <w:shd w:val="clear" w:color="auto" w:fill="FFFF99"/>
          <w:rtl/>
        </w:rPr>
        <w:t>(ב)</w:t>
      </w:r>
      <w:r w:rsidRPr="00F17ACA">
        <w:rPr>
          <w:rStyle w:val="default"/>
          <w:rFonts w:cs="FrankRuehl" w:hint="cs"/>
          <w:strike/>
          <w:vanish/>
          <w:sz w:val="22"/>
          <w:szCs w:val="22"/>
          <w:shd w:val="clear" w:color="auto" w:fill="FFFF99"/>
          <w:rtl/>
        </w:rPr>
        <w:tab/>
        <w:t>משטרת ישראל רשאית למסור נתונים מן המאגר לגוף ציבורי, לפי דרישתו, לשימושו למטרות המנויות בסעיף קטן (א) בלבד ובמסגרת מילוי תפקידו.</w:t>
      </w:r>
    </w:p>
    <w:p w:rsidR="00691B0B" w:rsidRPr="00691B0B" w:rsidRDefault="00691B0B" w:rsidP="00691B0B">
      <w:pPr>
        <w:pStyle w:val="P00"/>
        <w:spacing w:before="0"/>
        <w:ind w:left="0" w:right="1134"/>
        <w:rPr>
          <w:rStyle w:val="default"/>
          <w:rFonts w:cs="FrankRuehl" w:hint="cs"/>
          <w:strike/>
          <w:sz w:val="2"/>
          <w:szCs w:val="2"/>
          <w:rtl/>
        </w:rPr>
      </w:pPr>
      <w:r w:rsidRPr="00F17ACA">
        <w:rPr>
          <w:rStyle w:val="default"/>
          <w:rFonts w:cs="FrankRuehl" w:hint="cs"/>
          <w:vanish/>
          <w:sz w:val="22"/>
          <w:szCs w:val="22"/>
          <w:shd w:val="clear" w:color="auto" w:fill="FFFF99"/>
          <w:rtl/>
        </w:rPr>
        <w:tab/>
      </w:r>
      <w:r w:rsidRPr="00F17ACA">
        <w:rPr>
          <w:rStyle w:val="default"/>
          <w:rFonts w:cs="FrankRuehl" w:hint="cs"/>
          <w:strike/>
          <w:vanish/>
          <w:sz w:val="22"/>
          <w:szCs w:val="22"/>
          <w:shd w:val="clear" w:color="auto" w:fill="FFFF99"/>
          <w:rtl/>
        </w:rPr>
        <w:t>(ג)</w:t>
      </w:r>
      <w:r w:rsidRPr="00F17ACA">
        <w:rPr>
          <w:rStyle w:val="default"/>
          <w:rFonts w:cs="FrankRuehl" w:hint="cs"/>
          <w:strike/>
          <w:vanish/>
          <w:sz w:val="22"/>
          <w:szCs w:val="22"/>
          <w:shd w:val="clear" w:color="auto" w:fill="FFFF99"/>
          <w:rtl/>
        </w:rPr>
        <w:tab/>
        <w:t xml:space="preserve">משטרת ישראל רשאית למסור מידע מן המאגר, כהגדרתו בחוק זה, לפי הוראות סעיף 32 בחוק עזרה משפטית בין מדינות, התשנ"ח-1998 (להלן </w:t>
      </w:r>
      <w:r w:rsidRPr="00F17ACA">
        <w:rPr>
          <w:rStyle w:val="default"/>
          <w:rFonts w:cs="FrankRuehl"/>
          <w:strike/>
          <w:vanish/>
          <w:sz w:val="22"/>
          <w:szCs w:val="22"/>
          <w:shd w:val="clear" w:color="auto" w:fill="FFFF99"/>
          <w:rtl/>
        </w:rPr>
        <w:t>–</w:t>
      </w:r>
      <w:r w:rsidRPr="00F17ACA">
        <w:rPr>
          <w:rStyle w:val="default"/>
          <w:rFonts w:cs="FrankRuehl" w:hint="cs"/>
          <w:strike/>
          <w:vanish/>
          <w:sz w:val="22"/>
          <w:szCs w:val="22"/>
          <w:shd w:val="clear" w:color="auto" w:fill="FFFF99"/>
          <w:rtl/>
        </w:rPr>
        <w:t xml:space="preserve"> חוק עזרה משפטית), לידי מדינה אחרת כמשמעותה בחוק האמור, והוראות החוק האמור יחולו לענין זה.</w:t>
      </w:r>
      <w:bookmarkEnd w:id="86"/>
    </w:p>
    <w:p w:rsidR="00691B0B" w:rsidRDefault="00691B0B" w:rsidP="00691B0B">
      <w:pPr>
        <w:pStyle w:val="P00"/>
        <w:spacing w:before="72"/>
        <w:ind w:left="0" w:right="1134"/>
        <w:rPr>
          <w:rStyle w:val="default"/>
          <w:rFonts w:cs="FrankRuehl" w:hint="cs"/>
          <w:rtl/>
        </w:rPr>
      </w:pPr>
      <w:bookmarkStart w:id="87" w:name="Seif58"/>
      <w:bookmarkEnd w:id="87"/>
      <w:r>
        <w:rPr>
          <w:lang w:val="he-IL"/>
        </w:rPr>
        <w:pict>
          <v:rect id="_x0000_s2259" style="position:absolute;left:0;text-align:left;margin-left:464.5pt;margin-top:8.05pt;width:75.05pt;height:33.3pt;z-index:251701760" o:allowincell="f" filled="f" stroked="f" strokecolor="lime" strokeweight=".25pt">
            <v:textbox style="mso-next-textbox:#_x0000_s2259" inset="0,0,0,0">
              <w:txbxContent>
                <w:p w:rsidR="00267C59" w:rsidRDefault="00267C59" w:rsidP="00691B0B">
                  <w:pPr>
                    <w:spacing w:line="160" w:lineRule="exact"/>
                    <w:jc w:val="left"/>
                    <w:rPr>
                      <w:rFonts w:cs="Miriam" w:hint="cs"/>
                      <w:szCs w:val="18"/>
                      <w:rtl/>
                    </w:rPr>
                  </w:pPr>
                  <w:r>
                    <w:rPr>
                      <w:rFonts w:cs="Miriam" w:hint="cs"/>
                      <w:szCs w:val="18"/>
                      <w:rtl/>
                    </w:rPr>
                    <w:t>מסירת מידע מהמאגר לגוף ציבורי</w:t>
                  </w:r>
                </w:p>
                <w:p w:rsidR="00267C59" w:rsidRDefault="00267C59" w:rsidP="00691B0B">
                  <w:pPr>
                    <w:spacing w:line="160" w:lineRule="exact"/>
                    <w:jc w:val="left"/>
                    <w:rPr>
                      <w:rFonts w:cs="Miriam"/>
                      <w:szCs w:val="18"/>
                      <w:rtl/>
                    </w:rPr>
                  </w:pPr>
                  <w:r>
                    <w:rPr>
                      <w:rFonts w:cs="Miriam" w:hint="cs"/>
                      <w:szCs w:val="18"/>
                      <w:rtl/>
                    </w:rPr>
                    <w:t>(תיקון מס' 3) תשע"א-2011</w:t>
                  </w:r>
                </w:p>
              </w:txbxContent>
            </v:textbox>
            <w10:anchorlock/>
          </v:rect>
        </w:pict>
      </w:r>
      <w:r>
        <w:rPr>
          <w:rStyle w:val="big-number"/>
          <w:rFonts w:hint="cs"/>
          <w:rtl/>
        </w:rPr>
        <w:t>11</w:t>
      </w:r>
      <w:r>
        <w:rPr>
          <w:rStyle w:val="default"/>
          <w:rFonts w:cs="FrankRuehl" w:hint="cs"/>
          <w:rtl/>
        </w:rPr>
        <w:t>טז1</w:t>
      </w:r>
      <w:r>
        <w:rPr>
          <w:rStyle w:val="default"/>
          <w:rFonts w:cs="FrankRuehl"/>
          <w:rtl/>
        </w:rPr>
        <w:t>.</w:t>
      </w:r>
      <w:r>
        <w:rPr>
          <w:rStyle w:val="default"/>
          <w:rFonts w:cs="FrankRuehl" w:hint="cs"/>
          <w:rtl/>
        </w:rPr>
        <w:t xml:space="preserve"> (א)</w:t>
      </w:r>
      <w:r>
        <w:rPr>
          <w:rStyle w:val="default"/>
          <w:rFonts w:cs="FrankRuehl" w:hint="cs"/>
          <w:rtl/>
        </w:rPr>
        <w:tab/>
        <w:t>משטרת ישראל רשאית למסור מידע מהמאגר לידי גוף ציבורי, לפי דרישתו, לשימושו למטרות המנויות בסעיף 11טז(א)(1) עד (4) בלבד, לצורך מילוי תפקידו.</w:t>
      </w:r>
    </w:p>
    <w:p w:rsidR="00691B0B" w:rsidRDefault="00691B0B" w:rsidP="00691B0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גוף ציבורי שקיבל מידע לפי הוראות סעיף קטן (א) לא יעשה בו שימוש אלא למטרה שלשמה נמסר לו המידע; משטרת ישראל תודיע לגוף הציבורי על ההגבלה כאמור.</w:t>
      </w:r>
    </w:p>
    <w:p w:rsidR="00691B0B" w:rsidRDefault="00691B0B" w:rsidP="00691B0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משטרת ישראל רשאית למסור תצלום מהמאגר לידי הרשות להגנה על עדים, לצורך מילוי תפקידה.</w:t>
      </w:r>
    </w:p>
    <w:p w:rsidR="00691B0B" w:rsidRPr="00F17ACA" w:rsidRDefault="00691B0B" w:rsidP="00691B0B">
      <w:pPr>
        <w:pStyle w:val="P00"/>
        <w:spacing w:before="0"/>
        <w:ind w:left="0" w:right="1134"/>
        <w:rPr>
          <w:rStyle w:val="default"/>
          <w:rFonts w:cs="FrankRuehl" w:hint="cs"/>
          <w:vanish/>
          <w:color w:val="FF0000"/>
          <w:szCs w:val="20"/>
          <w:shd w:val="clear" w:color="auto" w:fill="FFFF99"/>
          <w:rtl/>
          <w:lang w:eastAsia="en-US"/>
        </w:rPr>
      </w:pPr>
      <w:bookmarkStart w:id="88" w:name="Rov217"/>
      <w:r w:rsidRPr="00F17ACA">
        <w:rPr>
          <w:rStyle w:val="default"/>
          <w:rFonts w:cs="FrankRuehl" w:hint="cs"/>
          <w:vanish/>
          <w:color w:val="FF0000"/>
          <w:szCs w:val="20"/>
          <w:shd w:val="clear" w:color="auto" w:fill="FFFF99"/>
          <w:rtl/>
          <w:lang w:eastAsia="en-US"/>
        </w:rPr>
        <w:t>מיום 11.7.2011</w:t>
      </w:r>
    </w:p>
    <w:p w:rsidR="00691B0B" w:rsidRPr="00F17ACA" w:rsidRDefault="00691B0B" w:rsidP="00691B0B">
      <w:pPr>
        <w:pStyle w:val="P00"/>
        <w:spacing w:before="0"/>
        <w:ind w:left="0" w:right="1134"/>
        <w:rPr>
          <w:rStyle w:val="default"/>
          <w:rFonts w:cs="FrankRuehl" w:hint="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3</w:t>
      </w:r>
    </w:p>
    <w:p w:rsidR="00691B0B" w:rsidRPr="00F17ACA" w:rsidRDefault="00691B0B" w:rsidP="00691B0B">
      <w:pPr>
        <w:pStyle w:val="P00"/>
        <w:spacing w:before="0"/>
        <w:ind w:left="0" w:right="1134"/>
        <w:rPr>
          <w:rStyle w:val="default"/>
          <w:rFonts w:cs="FrankRuehl" w:hint="cs"/>
          <w:vanish/>
          <w:szCs w:val="20"/>
          <w:shd w:val="clear" w:color="auto" w:fill="FFFF99"/>
          <w:rtl/>
          <w:lang w:eastAsia="en-US"/>
        </w:rPr>
      </w:pPr>
      <w:hyperlink r:id="rId128" w:history="1">
        <w:r w:rsidRPr="00F17ACA">
          <w:rPr>
            <w:rStyle w:val="Hyperlink"/>
            <w:rFonts w:hint="cs"/>
            <w:vanish/>
            <w:szCs w:val="20"/>
            <w:shd w:val="clear" w:color="auto" w:fill="FFFF99"/>
            <w:rtl/>
            <w:lang w:eastAsia="en-US"/>
          </w:rPr>
          <w:t>ס"ח תשע"א מס' 2303</w:t>
        </w:r>
      </w:hyperlink>
      <w:r w:rsidRPr="00F17ACA">
        <w:rPr>
          <w:rStyle w:val="default"/>
          <w:rFonts w:cs="FrankRuehl" w:hint="cs"/>
          <w:vanish/>
          <w:szCs w:val="20"/>
          <w:shd w:val="clear" w:color="auto" w:fill="FFFF99"/>
          <w:rtl/>
          <w:lang w:eastAsia="en-US"/>
        </w:rPr>
        <w:t xml:space="preserve"> מיום 11.7.2011 עמ' 953 (</w:t>
      </w:r>
      <w:hyperlink r:id="rId129" w:history="1">
        <w:r w:rsidRPr="00F17ACA">
          <w:rPr>
            <w:rStyle w:val="Hyperlink"/>
            <w:rFonts w:hint="cs"/>
            <w:vanish/>
            <w:szCs w:val="20"/>
            <w:shd w:val="clear" w:color="auto" w:fill="FFFF99"/>
            <w:rtl/>
            <w:lang w:eastAsia="en-US"/>
          </w:rPr>
          <w:t>ה"ח 490</w:t>
        </w:r>
      </w:hyperlink>
      <w:r w:rsidRPr="00F17ACA">
        <w:rPr>
          <w:rStyle w:val="default"/>
          <w:rFonts w:cs="FrankRuehl" w:hint="cs"/>
          <w:vanish/>
          <w:szCs w:val="20"/>
          <w:shd w:val="clear" w:color="auto" w:fill="FFFF99"/>
          <w:rtl/>
          <w:lang w:eastAsia="en-US"/>
        </w:rPr>
        <w:t>)</w:t>
      </w:r>
    </w:p>
    <w:p w:rsidR="00691B0B" w:rsidRPr="00691B0B" w:rsidRDefault="00691B0B" w:rsidP="00691B0B">
      <w:pPr>
        <w:pStyle w:val="P00"/>
        <w:spacing w:before="0"/>
        <w:ind w:left="0" w:right="1134"/>
        <w:rPr>
          <w:rStyle w:val="default"/>
          <w:rFonts w:cs="FrankRuehl" w:hint="cs"/>
          <w:sz w:val="2"/>
          <w:szCs w:val="2"/>
          <w:shd w:val="clear" w:color="auto" w:fill="FFFF99"/>
          <w:rtl/>
          <w:lang w:eastAsia="en-US"/>
        </w:rPr>
      </w:pPr>
      <w:r w:rsidRPr="00F17ACA">
        <w:rPr>
          <w:rStyle w:val="default"/>
          <w:rFonts w:cs="FrankRuehl" w:hint="cs"/>
          <w:b/>
          <w:bCs/>
          <w:vanish/>
          <w:szCs w:val="20"/>
          <w:shd w:val="clear" w:color="auto" w:fill="FFFF99"/>
          <w:rtl/>
          <w:lang w:eastAsia="en-US"/>
        </w:rPr>
        <w:t>הוספת סעיף 11טז1</w:t>
      </w:r>
      <w:bookmarkEnd w:id="88"/>
    </w:p>
    <w:p w:rsidR="00691B0B" w:rsidRDefault="00691B0B" w:rsidP="00691B0B">
      <w:pPr>
        <w:pStyle w:val="P00"/>
        <w:spacing w:before="72"/>
        <w:ind w:left="0" w:right="1134"/>
        <w:rPr>
          <w:rStyle w:val="default"/>
          <w:rFonts w:cs="FrankRuehl" w:hint="cs"/>
          <w:rtl/>
        </w:rPr>
      </w:pPr>
      <w:bookmarkStart w:id="89" w:name="Seif59"/>
      <w:bookmarkEnd w:id="89"/>
      <w:r>
        <w:rPr>
          <w:lang w:val="he-IL"/>
        </w:rPr>
        <w:pict>
          <v:rect id="_x0000_s2260" style="position:absolute;left:0;text-align:left;margin-left:464.5pt;margin-top:8.05pt;width:75.05pt;height:45.85pt;z-index:251702784" o:allowincell="f" filled="f" stroked="f" strokecolor="lime" strokeweight=".25pt">
            <v:textbox style="mso-next-textbox:#_x0000_s2260" inset="0,0,0,0">
              <w:txbxContent>
                <w:p w:rsidR="00267C59" w:rsidRDefault="00267C59" w:rsidP="00691B0B">
                  <w:pPr>
                    <w:spacing w:line="160" w:lineRule="exact"/>
                    <w:jc w:val="left"/>
                    <w:rPr>
                      <w:rFonts w:cs="Miriam" w:hint="cs"/>
                      <w:szCs w:val="18"/>
                      <w:rtl/>
                    </w:rPr>
                  </w:pPr>
                  <w:r>
                    <w:rPr>
                      <w:rFonts w:cs="Miriam" w:hint="cs"/>
                      <w:szCs w:val="18"/>
                      <w:rtl/>
                    </w:rPr>
                    <w:t>מסירת מידע מהמאגר למדינה אחרת או לגוף מחוץ לישראל</w:t>
                  </w:r>
                </w:p>
                <w:p w:rsidR="00267C59" w:rsidRDefault="00267C59" w:rsidP="00691B0B">
                  <w:pPr>
                    <w:spacing w:line="160" w:lineRule="exact"/>
                    <w:jc w:val="left"/>
                    <w:rPr>
                      <w:rFonts w:cs="Miriam"/>
                      <w:szCs w:val="18"/>
                      <w:rtl/>
                    </w:rPr>
                  </w:pPr>
                  <w:r>
                    <w:rPr>
                      <w:rFonts w:cs="Miriam" w:hint="cs"/>
                      <w:szCs w:val="18"/>
                      <w:rtl/>
                    </w:rPr>
                    <w:t>(תיקון מס' 3) תשע"א-2011</w:t>
                  </w:r>
                </w:p>
              </w:txbxContent>
            </v:textbox>
            <w10:anchorlock/>
          </v:rect>
        </w:pict>
      </w:r>
      <w:r>
        <w:rPr>
          <w:rStyle w:val="big-number"/>
          <w:rFonts w:hint="cs"/>
          <w:rtl/>
        </w:rPr>
        <w:t>11</w:t>
      </w:r>
      <w:r>
        <w:rPr>
          <w:rStyle w:val="default"/>
          <w:rFonts w:cs="FrankRuehl" w:hint="cs"/>
          <w:rtl/>
        </w:rPr>
        <w:t>טז2</w:t>
      </w:r>
      <w:r>
        <w:rPr>
          <w:rStyle w:val="default"/>
          <w:rFonts w:cs="FrankRuehl"/>
          <w:rtl/>
        </w:rPr>
        <w:t>.</w:t>
      </w:r>
      <w:r>
        <w:rPr>
          <w:rStyle w:val="default"/>
          <w:rFonts w:cs="FrankRuehl" w:hint="cs"/>
          <w:rtl/>
        </w:rPr>
        <w:t xml:space="preserve"> (א)</w:t>
      </w:r>
      <w:r>
        <w:rPr>
          <w:rStyle w:val="default"/>
          <w:rFonts w:cs="FrankRuehl" w:hint="cs"/>
          <w:rtl/>
        </w:rPr>
        <w:tab/>
        <w:t>משטרת ישראל רשאית למסור מידע מהמאגר לידי מדינה אחרת או לידי גוף מחוץ לישראל המנוי בתוספת השנייה שאושר לעניין זה בידי קצין משטרה בכיר, לצורך מילוי תפקידיו, בין ביוזמתה ובין לפי בקשה מנומקת מאת המדינה או הגוף, באחת מאלה:</w:t>
      </w:r>
    </w:p>
    <w:p w:rsidR="00691B0B" w:rsidRDefault="00691B0B" w:rsidP="00146F4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לפי הוראות סעיף 32 לחוק עזרה משפטית בין מדינות, התשנ"ח-1998 (בחוק זה </w:t>
      </w:r>
      <w:r>
        <w:rPr>
          <w:rStyle w:val="default"/>
          <w:rFonts w:cs="FrankRuehl"/>
          <w:rtl/>
        </w:rPr>
        <w:t>–</w:t>
      </w:r>
      <w:r>
        <w:rPr>
          <w:rStyle w:val="default"/>
          <w:rFonts w:cs="FrankRuehl" w:hint="cs"/>
          <w:rtl/>
        </w:rPr>
        <w:t xml:space="preserve"> חוק עזר משפטית), לשימושם של המדינה או הגוף למטרות המנויות בסעיף 11טז(א)(1) עד (4), בלבד; על מסירת מידע לפי פסקה זו יחולו הוראות החוק האמור;</w:t>
      </w:r>
    </w:p>
    <w:p w:rsidR="00691B0B" w:rsidRDefault="00691B0B" w:rsidP="00146F4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לצורך אימות או בירור זהותם של אדם או של גופה ולצורך איתור אדם, במסגרת חקירה, הליך פלילי, מניעה או סיכול של עבירות כאמור בסעיף 11טז(א)(1) ו-(2), או בהתאם לסעיף 11אז(א)(3) או (4).</w:t>
      </w:r>
    </w:p>
    <w:p w:rsidR="00691B0B" w:rsidRDefault="00691B0B" w:rsidP="00691B0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העברת מידע לפי סעיף קטן (א) תותנה בידי משטרת ישראל בקיום תנאים אלה:</w:t>
      </w:r>
    </w:p>
    <w:p w:rsidR="00691B0B" w:rsidRDefault="00691B0B" w:rsidP="00146F4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השימוש במידע יהיה רק למטרה שלשמה נמסר, אלא אם כן אישר קצין משטרה בכיר שימוש אחר;</w:t>
      </w:r>
    </w:p>
    <w:p w:rsidR="00691B0B" w:rsidRDefault="00691B0B" w:rsidP="00146F4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המידע לא ייאגר, אלא אם כן אישר קצין משטרה בכיר אחרת;</w:t>
      </w:r>
    </w:p>
    <w:p w:rsidR="00691B0B" w:rsidRDefault="00691B0B" w:rsidP="00146F4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המידע לא יועבר לאחר, אלא אם כן אישר קצין משטרה בכיר את העברתו לגוף מהגופים המנויים בתוספת השנייה.</w:t>
      </w:r>
    </w:p>
    <w:p w:rsidR="00691B0B" w:rsidRDefault="00691B0B" w:rsidP="00691B0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לגוף המנוי בתוספת השנייה יינתן מידע כמפורט להלן:</w:t>
      </w:r>
    </w:p>
    <w:p w:rsidR="00691B0B" w:rsidRDefault="00691B0B" w:rsidP="00146F4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לגוף המנוי בחלק א' לתוספת </w:t>
      </w:r>
      <w:r>
        <w:rPr>
          <w:rStyle w:val="default"/>
          <w:rFonts w:cs="FrankRuehl"/>
          <w:rtl/>
        </w:rPr>
        <w:t>–</w:t>
      </w:r>
      <w:r>
        <w:rPr>
          <w:rStyle w:val="default"/>
          <w:rFonts w:cs="FrankRuehl" w:hint="cs"/>
          <w:rtl/>
        </w:rPr>
        <w:t xml:space="preserve"> כל מידע המופק באמצעי זיהוי;</w:t>
      </w:r>
    </w:p>
    <w:p w:rsidR="00691B0B" w:rsidRDefault="00691B0B" w:rsidP="00146F4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לגוף המנוי בחלק ב' לתוספת </w:t>
      </w:r>
      <w:r>
        <w:rPr>
          <w:rStyle w:val="default"/>
          <w:rFonts w:cs="FrankRuehl"/>
          <w:rtl/>
        </w:rPr>
        <w:t>–</w:t>
      </w:r>
      <w:r>
        <w:rPr>
          <w:rStyle w:val="default"/>
          <w:rFonts w:cs="FrankRuehl" w:hint="cs"/>
          <w:rtl/>
        </w:rPr>
        <w:t xml:space="preserve"> מידע המופק מטביעת אצבעות ותצלומים בלבד;</w:t>
      </w:r>
    </w:p>
    <w:p w:rsidR="00691B0B" w:rsidRDefault="00691B0B" w:rsidP="00146F4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לגוף המנוי בחלק ג' לתוספת </w:t>
      </w:r>
      <w:r>
        <w:rPr>
          <w:rStyle w:val="default"/>
          <w:rFonts w:cs="FrankRuehl"/>
          <w:rtl/>
        </w:rPr>
        <w:t>–</w:t>
      </w:r>
      <w:r>
        <w:rPr>
          <w:rStyle w:val="default"/>
          <w:rFonts w:cs="FrankRuehl" w:hint="cs"/>
          <w:rtl/>
        </w:rPr>
        <w:t xml:space="preserve"> תצלומים בלבד.</w:t>
      </w:r>
    </w:p>
    <w:p w:rsidR="00691B0B" w:rsidRDefault="00691B0B" w:rsidP="00691B0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146F4F">
        <w:rPr>
          <w:rStyle w:val="default"/>
          <w:rFonts w:cs="FrankRuehl" w:hint="cs"/>
          <w:rtl/>
        </w:rPr>
        <w:t xml:space="preserve">נחתם הסכם בין מדינת ישראל או משטרת ישראל לבין מדינה אחרת או גוף באותה מדינה, לעניין העברת נתוני זיהוי שהופקו מטביעת אצבעות, לצורך חקירה, מניעה או סיכול של עבירה שהיא מעשה טרור כהגדרתו בחוק איסור מימון טרור, התשס"ה-2005, וההסכם אושר בידי השר לביטחון הפנים, שר המשפטים והיועץ המשפטי לממשלה, תעביר משטרת ישראל לידי המדינה או הגוף האמורים, לפי העניין, בהתאם לאמור בהסכם, כל מידע מהמאגר הנדרש לצורך חקירה, מניעה או סיכול של עבירה כאמור; בהסכם כאמור יובהר כי מקבל המידע לא יעשה שימוש במידע אלא למטרה שלשמה הועבר, וכן אם מקבל המידע רשאי לאגור אותו או להעבירו לאחר, ואם כן </w:t>
      </w:r>
      <w:r w:rsidR="00146F4F">
        <w:rPr>
          <w:rStyle w:val="default"/>
          <w:rFonts w:cs="FrankRuehl"/>
          <w:rtl/>
        </w:rPr>
        <w:t>–</w:t>
      </w:r>
      <w:r w:rsidR="00146F4F">
        <w:rPr>
          <w:rStyle w:val="default"/>
          <w:rFonts w:cs="FrankRuehl" w:hint="cs"/>
          <w:rtl/>
        </w:rPr>
        <w:t xml:space="preserve"> למי ובאילו תנאים.</w:t>
      </w:r>
    </w:p>
    <w:p w:rsidR="00146F4F" w:rsidRDefault="00146F4F" w:rsidP="00691B0B">
      <w:pPr>
        <w:pStyle w:val="P00"/>
        <w:spacing w:before="72"/>
        <w:ind w:left="0" w:right="1134"/>
        <w:rPr>
          <w:rStyle w:val="default"/>
          <w:rFonts w:cs="FrankRuehl"/>
          <w:rtl/>
        </w:rPr>
      </w:pPr>
      <w:r>
        <w:rPr>
          <w:rStyle w:val="default"/>
          <w:rFonts w:cs="FrankRuehl" w:hint="cs"/>
          <w:rtl/>
        </w:rPr>
        <w:tab/>
        <w:t>(ה)</w:t>
      </w:r>
      <w:r>
        <w:rPr>
          <w:rStyle w:val="default"/>
          <w:rFonts w:cs="FrankRuehl" w:hint="cs"/>
          <w:rtl/>
        </w:rPr>
        <w:tab/>
        <w:t>לעניין הוראות לפי חוק הגנת הפרטיות, התשמ"א-1981, דין מידע המועבר לפי סעיף זה כדין מידע המועבר עקב בקשה לפי חוק עזרה משפטית בין מדינות.</w:t>
      </w:r>
    </w:p>
    <w:p w:rsidR="00461B9C" w:rsidRPr="00F17ACA" w:rsidRDefault="00461B9C" w:rsidP="00461B9C">
      <w:pPr>
        <w:pStyle w:val="P00"/>
        <w:spacing w:before="0"/>
        <w:ind w:left="0" w:right="1134"/>
        <w:rPr>
          <w:rStyle w:val="default"/>
          <w:rFonts w:cs="FrankRuehl" w:hint="cs"/>
          <w:vanish/>
          <w:color w:val="FF0000"/>
          <w:szCs w:val="20"/>
          <w:shd w:val="clear" w:color="auto" w:fill="FFFF99"/>
          <w:rtl/>
          <w:lang w:eastAsia="en-US"/>
        </w:rPr>
      </w:pPr>
      <w:bookmarkStart w:id="90" w:name="Rov230"/>
      <w:r w:rsidRPr="00F17ACA">
        <w:rPr>
          <w:rStyle w:val="default"/>
          <w:rFonts w:cs="FrankRuehl" w:hint="cs"/>
          <w:vanish/>
          <w:color w:val="FF0000"/>
          <w:szCs w:val="20"/>
          <w:shd w:val="clear" w:color="auto" w:fill="FFFF99"/>
          <w:rtl/>
          <w:lang w:eastAsia="en-US"/>
        </w:rPr>
        <w:t>מיום 11.7.2011</w:t>
      </w:r>
    </w:p>
    <w:p w:rsidR="00461B9C" w:rsidRPr="00F17ACA" w:rsidRDefault="00461B9C" w:rsidP="00461B9C">
      <w:pPr>
        <w:pStyle w:val="P00"/>
        <w:spacing w:before="0"/>
        <w:ind w:left="0" w:right="1134"/>
        <w:rPr>
          <w:rStyle w:val="default"/>
          <w:rFonts w:cs="FrankRuehl" w:hint="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3</w:t>
      </w:r>
    </w:p>
    <w:p w:rsidR="00461B9C" w:rsidRPr="00F17ACA" w:rsidRDefault="00461B9C" w:rsidP="00461B9C">
      <w:pPr>
        <w:pStyle w:val="P00"/>
        <w:spacing w:before="0"/>
        <w:ind w:left="0" w:right="1134"/>
        <w:rPr>
          <w:rStyle w:val="default"/>
          <w:rFonts w:cs="FrankRuehl" w:hint="cs"/>
          <w:vanish/>
          <w:szCs w:val="20"/>
          <w:shd w:val="clear" w:color="auto" w:fill="FFFF99"/>
          <w:rtl/>
          <w:lang w:eastAsia="en-US"/>
        </w:rPr>
      </w:pPr>
      <w:hyperlink r:id="rId130" w:history="1">
        <w:r w:rsidRPr="00F17ACA">
          <w:rPr>
            <w:rStyle w:val="Hyperlink"/>
            <w:rFonts w:hint="cs"/>
            <w:vanish/>
            <w:szCs w:val="20"/>
            <w:shd w:val="clear" w:color="auto" w:fill="FFFF99"/>
            <w:rtl/>
            <w:lang w:eastAsia="en-US"/>
          </w:rPr>
          <w:t>ס"ח תשע"א מס' 2303</w:t>
        </w:r>
      </w:hyperlink>
      <w:r w:rsidRPr="00F17ACA">
        <w:rPr>
          <w:rStyle w:val="default"/>
          <w:rFonts w:cs="FrankRuehl" w:hint="cs"/>
          <w:vanish/>
          <w:szCs w:val="20"/>
          <w:shd w:val="clear" w:color="auto" w:fill="FFFF99"/>
          <w:rtl/>
          <w:lang w:eastAsia="en-US"/>
        </w:rPr>
        <w:t xml:space="preserve"> מיום 11.7.2011 עמ' 954 (</w:t>
      </w:r>
      <w:hyperlink r:id="rId131" w:history="1">
        <w:r w:rsidRPr="00F17ACA">
          <w:rPr>
            <w:rStyle w:val="Hyperlink"/>
            <w:rFonts w:hint="cs"/>
            <w:vanish/>
            <w:szCs w:val="20"/>
            <w:shd w:val="clear" w:color="auto" w:fill="FFFF99"/>
            <w:rtl/>
            <w:lang w:eastAsia="en-US"/>
          </w:rPr>
          <w:t>ה"ח 490</w:t>
        </w:r>
      </w:hyperlink>
      <w:r w:rsidRPr="00F17ACA">
        <w:rPr>
          <w:rStyle w:val="default"/>
          <w:rFonts w:cs="FrankRuehl" w:hint="cs"/>
          <w:vanish/>
          <w:szCs w:val="20"/>
          <w:shd w:val="clear" w:color="auto" w:fill="FFFF99"/>
          <w:rtl/>
          <w:lang w:eastAsia="en-US"/>
        </w:rPr>
        <w:t>)</w:t>
      </w:r>
    </w:p>
    <w:p w:rsidR="00461B9C" w:rsidRPr="00146F4F" w:rsidRDefault="00461B9C" w:rsidP="00461B9C">
      <w:pPr>
        <w:pStyle w:val="P00"/>
        <w:spacing w:before="0"/>
        <w:ind w:left="0" w:right="1134"/>
        <w:rPr>
          <w:rStyle w:val="default"/>
          <w:rFonts w:cs="FrankRuehl" w:hint="cs"/>
          <w:sz w:val="2"/>
          <w:szCs w:val="2"/>
          <w:shd w:val="clear" w:color="auto" w:fill="FFFF99"/>
          <w:rtl/>
          <w:lang w:eastAsia="en-US"/>
        </w:rPr>
      </w:pPr>
      <w:r w:rsidRPr="00F17ACA">
        <w:rPr>
          <w:rStyle w:val="default"/>
          <w:rFonts w:cs="FrankRuehl" w:hint="cs"/>
          <w:b/>
          <w:bCs/>
          <w:vanish/>
          <w:szCs w:val="20"/>
          <w:shd w:val="clear" w:color="auto" w:fill="FFFF99"/>
          <w:rtl/>
          <w:lang w:eastAsia="en-US"/>
        </w:rPr>
        <w:t>הוספת סעיף 11טז2</w:t>
      </w:r>
      <w:bookmarkEnd w:id="90"/>
    </w:p>
    <w:p w:rsidR="00461B9C" w:rsidRDefault="00461B9C" w:rsidP="00461B9C">
      <w:pPr>
        <w:pStyle w:val="P00"/>
        <w:spacing w:before="72"/>
        <w:ind w:left="0" w:right="1134"/>
        <w:rPr>
          <w:rStyle w:val="default"/>
          <w:rFonts w:cs="FrankRuehl"/>
          <w:rtl/>
        </w:rPr>
      </w:pPr>
      <w:r>
        <w:rPr>
          <w:lang w:val="he-IL"/>
        </w:rPr>
        <w:pict>
          <v:rect id="_x0000_s2308" style="position:absolute;left:0;text-align:left;margin-left:464.5pt;margin-top:8.05pt;width:75.05pt;height:55pt;z-index:251735552" o:allowincell="f" filled="f" stroked="f" strokecolor="lime" strokeweight=".25pt">
            <v:textbox style="mso-next-textbox:#_x0000_s2308" inset="0,0,0,0">
              <w:txbxContent>
                <w:p w:rsidR="00461B9C" w:rsidRDefault="00434025" w:rsidP="00461B9C">
                  <w:pPr>
                    <w:spacing w:line="160" w:lineRule="exact"/>
                    <w:jc w:val="left"/>
                    <w:rPr>
                      <w:rFonts w:cs="Miriam" w:hint="cs"/>
                      <w:szCs w:val="18"/>
                      <w:rtl/>
                    </w:rPr>
                  </w:pPr>
                  <w:r>
                    <w:rPr>
                      <w:rFonts w:cs="Miriam" w:hint="cs"/>
                      <w:szCs w:val="18"/>
                      <w:rtl/>
                    </w:rPr>
                    <w:t>שימוש במאגר במסגרת יישום הסכם שיתוף פעולה או מזכר שיתוף פעולה</w:t>
                  </w:r>
                </w:p>
                <w:p w:rsidR="00461B9C" w:rsidRDefault="00461B9C" w:rsidP="00461B9C">
                  <w:pPr>
                    <w:spacing w:line="160" w:lineRule="exact"/>
                    <w:jc w:val="left"/>
                    <w:rPr>
                      <w:rFonts w:cs="Miriam"/>
                      <w:szCs w:val="18"/>
                      <w:rtl/>
                    </w:rPr>
                  </w:pPr>
                  <w:r>
                    <w:rPr>
                      <w:rFonts w:cs="Miriam" w:hint="cs"/>
                      <w:szCs w:val="18"/>
                      <w:rtl/>
                    </w:rPr>
                    <w:t xml:space="preserve">(תיקון מס' 8) </w:t>
                  </w:r>
                  <w:r w:rsidR="00434025">
                    <w:rPr>
                      <w:rFonts w:cs="Miriam"/>
                      <w:szCs w:val="18"/>
                      <w:rtl/>
                    </w:rPr>
                    <w:br/>
                  </w:r>
                  <w:r>
                    <w:rPr>
                      <w:rFonts w:cs="Miriam" w:hint="cs"/>
                      <w:szCs w:val="18"/>
                      <w:rtl/>
                    </w:rPr>
                    <w:t>תשפ"ג-2023</w:t>
                  </w:r>
                </w:p>
              </w:txbxContent>
            </v:textbox>
            <w10:anchorlock/>
          </v:rect>
        </w:pict>
      </w:r>
      <w:r>
        <w:rPr>
          <w:rStyle w:val="big-number"/>
          <w:rFonts w:hint="cs"/>
          <w:rtl/>
        </w:rPr>
        <w:t>11</w:t>
      </w:r>
      <w:r>
        <w:rPr>
          <w:rStyle w:val="default"/>
          <w:rFonts w:cs="FrankRuehl" w:hint="cs"/>
          <w:rtl/>
        </w:rPr>
        <w:t>טז3</w:t>
      </w:r>
      <w:r>
        <w:rPr>
          <w:rStyle w:val="default"/>
          <w:rFonts w:cs="FrankRuehl"/>
          <w:rtl/>
        </w:rPr>
        <w:t>.</w:t>
      </w:r>
      <w:r>
        <w:rPr>
          <w:rStyle w:val="default"/>
          <w:rFonts w:cs="FrankRuehl" w:hint="cs"/>
          <w:rtl/>
        </w:rPr>
        <w:t xml:space="preserve"> (א)</w:t>
      </w:r>
      <w:r>
        <w:rPr>
          <w:rStyle w:val="default"/>
          <w:rFonts w:cs="FrankRuehl" w:hint="cs"/>
          <w:rtl/>
        </w:rPr>
        <w:tab/>
      </w:r>
      <w:r w:rsidR="00434025">
        <w:rPr>
          <w:rStyle w:val="default"/>
          <w:rFonts w:cs="FrankRuehl" w:hint="cs"/>
          <w:rtl/>
        </w:rPr>
        <w:t xml:space="preserve">בסעיף זה </w:t>
      </w:r>
      <w:r w:rsidR="00434025">
        <w:rPr>
          <w:rStyle w:val="default"/>
          <w:rFonts w:cs="FrankRuehl"/>
          <w:rtl/>
        </w:rPr>
        <w:t>–</w:t>
      </w:r>
    </w:p>
    <w:p w:rsidR="00434025" w:rsidRDefault="00434025" w:rsidP="00461B9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"ההסכם", "או "הסכם שיתוף פעולה" </w:t>
      </w:r>
      <w:r>
        <w:rPr>
          <w:rStyle w:val="default"/>
          <w:rFonts w:cs="FrankRuehl"/>
          <w:rtl/>
        </w:rPr>
        <w:t>–</w:t>
      </w:r>
      <w:r>
        <w:rPr>
          <w:rStyle w:val="default"/>
          <w:rFonts w:cs="FrankRuehl" w:hint="cs"/>
          <w:rtl/>
        </w:rPr>
        <w:t xml:space="preserve"> הסכם בין ממשלת ישראל וממשלת ארצות הברית של אמריקה על הגברת שיתוף הפעולה במניעה של פשיעה חמורה, לרבות טרור, ובמאבק בה (</w:t>
      </w:r>
      <w:r>
        <w:rPr>
          <w:rStyle w:val="default"/>
          <w:rFonts w:cs="FrankRuehl"/>
        </w:rPr>
        <w:t>Agreement Between the Government fo the State of Israel and the Government ot the United States of America On Enhancing Cooperation in Preventing and Combating Serious Crime and Terrorism</w:t>
      </w:r>
      <w:r>
        <w:rPr>
          <w:rStyle w:val="default"/>
          <w:rFonts w:cs="FrankRuehl" w:hint="cs"/>
          <w:rtl/>
        </w:rPr>
        <w:t>), אשר נחתם בתל אביב ביום ח' בתמוז התשפ"ב (7 ביולי 2022), וכולל בין השאר הוראות לעניין העברת פרטי זיהוי של אדם או נתוני זיהוי שהופקו מטביעת אצבעות של אדם, לרבות כל מסמך רשמי הנלווה להסכם וכולל הוראות כאמור, אשר משקף את הסכמת הצדדים להסכם לגבי יישומו, ואשר נחתם בידי הגורמים המוסמכים לכך בממשלת ישראל ובממשלת ארצות הברית או שמסר גורם מוסמך של אחד הצדדים כאמור לגורם מוסמך של הצד האחר;</w:t>
      </w:r>
    </w:p>
    <w:p w:rsidR="00434025" w:rsidRDefault="00434025" w:rsidP="00461B9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"המזכר" או "מזכר שיתוף פעולה" </w:t>
      </w:r>
      <w:r>
        <w:rPr>
          <w:rStyle w:val="default"/>
          <w:rFonts w:cs="FrankRuehl"/>
          <w:rtl/>
        </w:rPr>
        <w:t>–</w:t>
      </w:r>
      <w:r>
        <w:rPr>
          <w:rStyle w:val="default"/>
          <w:rFonts w:cs="FrankRuehl" w:hint="cs"/>
          <w:rtl/>
        </w:rPr>
        <w:t xml:space="preserve"> מזכר בדבר שיתוף פעולה בין המשרד לביטחון המולדת של ארצות הברית של אמריקה והמשרד לביטחון הפנים של מדינת ישראל להגברת שיתוף הפעולה בנושא ביטחון הגבולות באמצעות חילופי מידע (</w:t>
      </w:r>
      <w:r>
        <w:rPr>
          <w:rStyle w:val="default"/>
          <w:rFonts w:cs="FrankRuehl"/>
        </w:rPr>
        <w:t>Memorandum of Cooperation between the Department of Homeland Security of the United States of America and the Ministry of Public Security of the State of Israel on Enhancing Border Security Cooperation Through the Exchange of Information</w:t>
      </w:r>
      <w:r>
        <w:rPr>
          <w:rStyle w:val="default"/>
          <w:rFonts w:cs="FrankRuehl" w:hint="cs"/>
          <w:rtl/>
        </w:rPr>
        <w:t>), אשר נחתם בתל אביב ביום כ"ט באדר א' התשפ"ב (2 במרץ 2022), וכולל בין השאר הוראות לעניין העברת פרטי זיהוי של אדם, לרבות כל מסמך רשמי הנלווה למזכר וכולל הוראות כאמור, אשר משקף את הסכמת הצדדים למזכר לגבי יישומו, ואשר נחתם בידי הגורמים המוסמכים לכך בממשלת ישראל ובממשלת ארצות הברית או שמסר גורם מוסמך של אחד הצדדים כאמור לגורם מוסמך של הצד האחר.</w:t>
      </w:r>
    </w:p>
    <w:p w:rsidR="00434025" w:rsidRDefault="00434025" w:rsidP="00461B9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383FD3">
        <w:rPr>
          <w:rStyle w:val="default"/>
          <w:rFonts w:cs="FrankRuehl" w:hint="cs"/>
          <w:rtl/>
        </w:rPr>
        <w:t xml:space="preserve">נחתם הסכם שיתוף פעולה או מזכר שיתוף פעולה, יחולו הוראות סעיף זה מהמועד שבו נכנס ההסכם לתוקף או החלה תקופת יישום המזכר (בסעיף זה </w:t>
      </w:r>
      <w:r w:rsidR="00383FD3">
        <w:rPr>
          <w:rStyle w:val="default"/>
          <w:rFonts w:cs="FrankRuehl"/>
          <w:rtl/>
        </w:rPr>
        <w:t>–</w:t>
      </w:r>
      <w:r w:rsidR="00383FD3">
        <w:rPr>
          <w:rStyle w:val="default"/>
          <w:rFonts w:cs="FrankRuehl" w:hint="cs"/>
          <w:rtl/>
        </w:rPr>
        <w:t xml:space="preserve"> מועד התחילה), וכל עוד ההסכם בתוקף או נמשכת תקופת יישום המזכר; השר לביטחון לאומי יודיע, בהודעה ברשומות, על מועד התחילה.</w:t>
      </w:r>
    </w:p>
    <w:p w:rsidR="00383FD3" w:rsidRDefault="00383FD3" w:rsidP="00461B9C">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על אף האמור בסעיף 11יד, משטרת ישראל רשאית לאפשר לגוף מחוץ לישראל שהוכר לעניין זה מכוח ההסכם או המזכר (בסעיף זה </w:t>
      </w:r>
      <w:r>
        <w:rPr>
          <w:rStyle w:val="default"/>
          <w:rFonts w:cs="FrankRuehl"/>
          <w:rtl/>
        </w:rPr>
        <w:t>–</w:t>
      </w:r>
      <w:r>
        <w:rPr>
          <w:rStyle w:val="default"/>
          <w:rFonts w:cs="FrankRuehl" w:hint="cs"/>
          <w:rtl/>
        </w:rPr>
        <w:t xml:space="preserve"> גוף חוץ מוכר), להזין את מערכת ממוחשבת </w:t>
      </w:r>
      <w:r w:rsidR="00117D39">
        <w:rPr>
          <w:rStyle w:val="default"/>
          <w:rFonts w:cs="FrankRuehl" w:hint="cs"/>
          <w:rtl/>
        </w:rPr>
        <w:t xml:space="preserve">המיועדת לכך (בסעיף זה </w:t>
      </w:r>
      <w:r w:rsidR="00117D39">
        <w:rPr>
          <w:rStyle w:val="default"/>
          <w:rFonts w:cs="FrankRuehl"/>
          <w:rtl/>
        </w:rPr>
        <w:t>–</w:t>
      </w:r>
      <w:r w:rsidR="00117D39">
        <w:rPr>
          <w:rStyle w:val="default"/>
          <w:rFonts w:cs="FrankRuehl" w:hint="cs"/>
          <w:rtl/>
        </w:rPr>
        <w:t xml:space="preserve"> מערכת ייעודית), בהתאם לאמור בהסכם או במזכר, נתוני זיהוי שהופקו מטביעת אצבעות, המצויים בידי אותו גוף, לשם השוואתם לנתוני זיהוי כאמור הכלולים במאגר, בהתאם להוראות סעיף קטן (ד), ובלבד שבהתאם לאמור בהסכם או במזכר, הזנת נתוני לשם השוואה כאמור (בסעיף זה </w:t>
      </w:r>
      <w:r w:rsidR="00117D39">
        <w:rPr>
          <w:rStyle w:val="default"/>
          <w:rFonts w:cs="FrankRuehl"/>
          <w:rtl/>
        </w:rPr>
        <w:t>–</w:t>
      </w:r>
      <w:r w:rsidR="00117D39">
        <w:rPr>
          <w:rStyle w:val="default"/>
          <w:rFonts w:cs="FrankRuehl" w:hint="cs"/>
          <w:rtl/>
        </w:rPr>
        <w:t xml:space="preserve"> שאילתה) תבוצע לשם הפקת מידע הנדרש בעבור גוף מסוג הגופים הזכאים לקבלו על פי ההסכם או המזכר (בסעיף זה </w:t>
      </w:r>
      <w:r w:rsidR="00117D39">
        <w:rPr>
          <w:rStyle w:val="default"/>
          <w:rFonts w:cs="FrankRuehl"/>
          <w:rtl/>
        </w:rPr>
        <w:t>–</w:t>
      </w:r>
      <w:r w:rsidR="00117D39">
        <w:rPr>
          <w:rStyle w:val="default"/>
          <w:rFonts w:cs="FrankRuehl" w:hint="cs"/>
          <w:rtl/>
        </w:rPr>
        <w:t xml:space="preserve"> גוף זכאי), לאחת מהמטרות שלהלן, לפי העניין:</w:t>
      </w:r>
    </w:p>
    <w:p w:rsidR="00117D39" w:rsidRDefault="00117D39" w:rsidP="00117D3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לעניין מידע הנדרש בעבור גוף זכאי על פי ההסכם </w:t>
      </w:r>
      <w:r>
        <w:rPr>
          <w:rStyle w:val="default"/>
          <w:rFonts w:cs="FrankRuehl"/>
          <w:rtl/>
        </w:rPr>
        <w:t>–</w:t>
      </w:r>
      <w:r>
        <w:rPr>
          <w:rStyle w:val="default"/>
          <w:rFonts w:cs="FrankRuehl" w:hint="cs"/>
          <w:rtl/>
        </w:rPr>
        <w:t xml:space="preserve"> לשם מניעה, גילוי או חקירה של פשיעה חמורה לרבות טרור, ובלבד שהמידע נדרש לשם בירור חשד לגבי אדם מסוים, לביצוע עבירה המנויה בהסכם;</w:t>
      </w:r>
    </w:p>
    <w:p w:rsidR="00117D39" w:rsidRDefault="00117D39" w:rsidP="00117D3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לעניין מידע הנדרש בעבור גוף זכאי על פי המזכר </w:t>
      </w:r>
      <w:r>
        <w:rPr>
          <w:rStyle w:val="default"/>
          <w:rFonts w:cs="FrankRuehl"/>
          <w:rtl/>
        </w:rPr>
        <w:t>–</w:t>
      </w:r>
      <w:r>
        <w:rPr>
          <w:rStyle w:val="default"/>
          <w:rFonts w:cs="FrankRuehl" w:hint="cs"/>
          <w:rtl/>
        </w:rPr>
        <w:t xml:space="preserve"> לשם כל אחת מאלה:</w:t>
      </w:r>
    </w:p>
    <w:p w:rsidR="00117D39" w:rsidRDefault="00117D39" w:rsidP="00117D39">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מניעה, גילוי או חקירה של פשיעה חמורה לרבות טרור, ובלבד שהמידע נדרש לשם בירור חשד לגבי אדם מסוים;</w:t>
      </w:r>
    </w:p>
    <w:p w:rsidR="00117D39" w:rsidRDefault="00117D39" w:rsidP="00117D39">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מניעה, גילוי או חקירה של מעשה המהווה עבירה שבשלה אדם אינו זכאי להיכנס לארצות הברית של אמריקה או להגר אליה או מועמד להרחקה מארצות הברית של אמריקה, לפי חוקיה;</w:t>
      </w:r>
    </w:p>
    <w:p w:rsidR="00117D39" w:rsidRDefault="00117D39" w:rsidP="00117D39">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הקלת הליך הבירור לגבי אדם המבקש להיכנס לארצות הברית של אמריקה או לקבל זכויות בקשר להגירה, כמפורט במזכר.</w:t>
      </w:r>
    </w:p>
    <w:p w:rsidR="00117D39" w:rsidRDefault="00117D39" w:rsidP="00461B9C">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הוזן נתון זיהוי למערכת הייעודית, יחולו הוראות אלה:</w:t>
      </w:r>
    </w:p>
    <w:p w:rsidR="00117D39" w:rsidRDefault="00117D39" w:rsidP="00117D3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תבוצע השוואה חד-פעמית באופן אוטומטי בין הנתון שהוזן כאמור ובין נתוני זיהוי שהופקו מטביעת אצבעות המצויים במאגר;</w:t>
      </w:r>
    </w:p>
    <w:p w:rsidR="00117D39" w:rsidRDefault="00117D39" w:rsidP="00117D3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אם נמצאה התאמה בין נתון זיהוי שהוזן למערכת הייעודית ובין נתון זיהוי כאמור בפסקה (1) המצוי במאגר </w:t>
      </w:r>
      <w:r>
        <w:rPr>
          <w:rStyle w:val="default"/>
          <w:rFonts w:cs="FrankRuehl"/>
          <w:rtl/>
        </w:rPr>
        <w:t>–</w:t>
      </w:r>
      <w:r>
        <w:rPr>
          <w:rStyle w:val="default"/>
          <w:rFonts w:cs="FrankRuehl" w:hint="cs"/>
          <w:rtl/>
        </w:rPr>
        <w:t xml:space="preserve"> ייבדק קיומו של אחד מאלה באופן אוטומטי, בעניינו של אדם שנמצאה התאמה כאמור לנתון הזיהוי המשויך אליו המצוי במאגר:</w:t>
      </w:r>
    </w:p>
    <w:p w:rsidR="00117D39" w:rsidRDefault="00117D39" w:rsidP="00117D39">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פרט רישום פלילי כהגדרתו בחוק המידע הפלילי ותקנת השבים, התשע"ט-2019 (בסעיף זה </w:t>
      </w:r>
      <w:r>
        <w:rPr>
          <w:rStyle w:val="default"/>
          <w:rFonts w:cs="FrankRuehl"/>
          <w:rtl/>
        </w:rPr>
        <w:t>–</w:t>
      </w:r>
      <w:r>
        <w:rPr>
          <w:rStyle w:val="default"/>
          <w:rFonts w:cs="FrankRuehl" w:hint="cs"/>
          <w:rtl/>
        </w:rPr>
        <w:t xml:space="preserve"> חוק המידע הפלילי), שטרם חלפה לגביו תקופת ההתיישנות לפי אותו חוק בנוגע לעבירות המנויות בהסכם או במזכר ובהתאם לתנאים שנקבעו בהם לגבי אותן עבירות;</w:t>
      </w:r>
    </w:p>
    <w:p w:rsidR="00117D39" w:rsidRDefault="00117D39" w:rsidP="00117D39">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מידע על תיק תלוי ועומד כמשמעותו לפי חוק המידע הפלילי, שהוגש בו כתב אישום בנוגע לעבירות כאמור בפסקת משנה (א) ובהתאם לתנאים כאמור בה;</w:t>
      </w:r>
    </w:p>
    <w:p w:rsidR="00117D39" w:rsidRDefault="00117D39" w:rsidP="006F7DFF">
      <w:pPr>
        <w:pStyle w:val="P00"/>
        <w:spacing w:before="72"/>
        <w:ind w:left="1021" w:right="1134"/>
        <w:rPr>
          <w:rStyle w:val="default"/>
          <w:rFonts w:cs="FrankRuehl"/>
          <w:rtl/>
        </w:rPr>
      </w:pPr>
      <w:r>
        <w:rPr>
          <w:rStyle w:val="default"/>
          <w:rFonts w:cs="FrankRuehl" w:hint="cs"/>
          <w:rtl/>
        </w:rPr>
        <w:t>(3)</w:t>
      </w:r>
      <w:r>
        <w:rPr>
          <w:rStyle w:val="default"/>
          <w:rFonts w:cs="FrankRuehl"/>
          <w:rtl/>
        </w:rPr>
        <w:tab/>
      </w:r>
      <w:r w:rsidR="006F7DFF">
        <w:rPr>
          <w:rStyle w:val="default"/>
          <w:rFonts w:cs="FrankRuehl" w:hint="cs"/>
          <w:rtl/>
        </w:rPr>
        <w:t xml:space="preserve">נמצא לאחר השוואה כאמור בפסקה (1) כי יש התאמה בין נתון הזיהוי שהוזן למערכת הייעודית ובין נתון זיהוי מאותו סוג המצוי במאגר, ונמצא בבדיקה כאמור בפסקה (2) כי יש פרט רישום פלילי או מידע על תיק תלוי ועומד כאמור באותה פסקה (בסעיף זה </w:t>
      </w:r>
      <w:r w:rsidR="006F7DFF">
        <w:rPr>
          <w:rStyle w:val="default"/>
          <w:rFonts w:cs="FrankRuehl"/>
          <w:rtl/>
        </w:rPr>
        <w:t>–</w:t>
      </w:r>
      <w:r w:rsidR="006F7DFF">
        <w:rPr>
          <w:rStyle w:val="default"/>
          <w:rFonts w:cs="FrankRuehl" w:hint="cs"/>
          <w:rtl/>
        </w:rPr>
        <w:t xml:space="preserve"> תוצאה חיובית לשאילתה), תועבר לגוף החוץ המוכר הודעה על כך שהתקבלה תוצאה חיובית לשאילתה;</w:t>
      </w:r>
    </w:p>
    <w:p w:rsidR="006F7DFF" w:rsidRDefault="006F7DFF" w:rsidP="006F7DFF">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נמצא לאחר השוואה כאמור בפסקה (1) כי אין התאמה בין נתון הזיהוי שהוזן למערכת הייעודית ובין נתון זיהוי מאותו סוג המצוי במאגר, או שנמצא כי יש התאמה כאמור, אך לא נמצא בבדיקה כאמור בפסקה (2) כי יש פרט רישום פלילי או מידע על תיק תלוי ועומד כאמור באותה פסקה, תועבר לגוף החוץ המוכר הודעה על כך שלא התקבלה תוצאה חיובית לשאלתה.</w:t>
      </w:r>
    </w:p>
    <w:p w:rsidR="006F7DFF" w:rsidRDefault="006F7DFF" w:rsidP="00461B9C">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sidR="00616EAC">
        <w:rPr>
          <w:rStyle w:val="default"/>
          <w:rFonts w:cs="FrankRuehl" w:hint="cs"/>
          <w:rtl/>
        </w:rPr>
        <w:t>ההודעה על תוצאת השאילתה כאמור בסעיף קטן (ד)(3) או (4) תועבר אל גוף החוץ המוכר באמצעות המערכת הייעודית, לרבות לשם העברתה לגוף הזכאי שהמידע הופק בעבורו.</w:t>
      </w:r>
    </w:p>
    <w:p w:rsidR="00616EAC" w:rsidRDefault="00616EAC" w:rsidP="00461B9C">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משטרת ישראל רשאית להעביר פרטי זיהוי של אדם, שהתקבלה תוצאה חיובית לשאילתה לגבי נתון זיהוי המשויך אליו, לידי גוף חוץ מוכר, לרבות לשם העברתו לגוף הזכאי שהמידע הופק בעבורו, בהתאם להוראות אלה:</w:t>
      </w:r>
    </w:p>
    <w:p w:rsidR="00616EAC" w:rsidRDefault="00616EAC" w:rsidP="00616EA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העברת פרטי זיהוי לפי סעיף קטן זה, במסגרת יישום ההסכם, תיעשה לבקשת גוף החוץ המוכר;</w:t>
      </w:r>
    </w:p>
    <w:p w:rsidR="00616EAC" w:rsidRDefault="00616EAC" w:rsidP="00616EA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העברת פרטי זיהוי לפי סעיף קטן זה, במסגרת יישום המזכר, תיעשה בלא צורך בבקשה מאת גוף החוץ המוכר.</w:t>
      </w:r>
    </w:p>
    <w:p w:rsidR="00616EAC" w:rsidRDefault="00616EAC" w:rsidP="00461B9C">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 xml:space="preserve">התקבלה תוצאה חיובית לשאילתה לגבי נתון זיהוי המשויך לאדם, רשאית משטרת ישראל, במסגרת יישום ההסכם, אם ניתן לכך אישור מאת קצין משטרה בכיר, להעביר לידי גוף חוץ מוכר המעוניין בכך נתוני זיהוי שהופקו מטביעת אצבעות של אותו אדם, מתוך המאגר, לשם אימות ההתאמה שנמצאה בהשוואה כאמור בסעיף קטן (ד)(1), והכול למטרה האמורה בסעיף קטן (ג)(1), ובלבד שבהתאם להסכם, אם יימצא כי אין התאמה בינם ובין נתוני הזיהוי מסוג טביעת אצבעות המצויים בידו </w:t>
      </w:r>
      <w:r>
        <w:rPr>
          <w:rStyle w:val="default"/>
          <w:rFonts w:cs="FrankRuehl"/>
          <w:rtl/>
        </w:rPr>
        <w:t>–</w:t>
      </w:r>
      <w:r>
        <w:rPr>
          <w:rStyle w:val="default"/>
          <w:rFonts w:cs="FrankRuehl" w:hint="cs"/>
          <w:rtl/>
        </w:rPr>
        <w:t xml:space="preserve"> ימחק גוף החוץ המוכר את הנתונים שהועברו כאמור.</w:t>
      </w:r>
    </w:p>
    <w:p w:rsidR="00616EAC" w:rsidRDefault="00616EAC" w:rsidP="00461B9C">
      <w:pPr>
        <w:pStyle w:val="P00"/>
        <w:spacing w:before="72"/>
        <w:ind w:left="0" w:right="1134"/>
        <w:rPr>
          <w:rStyle w:val="default"/>
          <w:rFonts w:cs="FrankRuehl"/>
          <w:rtl/>
        </w:rPr>
      </w:pPr>
      <w:r>
        <w:rPr>
          <w:rStyle w:val="default"/>
          <w:rFonts w:cs="FrankRuehl"/>
          <w:rtl/>
        </w:rPr>
        <w:tab/>
      </w:r>
      <w:r>
        <w:rPr>
          <w:rStyle w:val="default"/>
          <w:rFonts w:cs="FrankRuehl" w:hint="cs"/>
          <w:rtl/>
        </w:rPr>
        <w:t>(ח)</w:t>
      </w:r>
      <w:r>
        <w:rPr>
          <w:rStyle w:val="default"/>
          <w:rFonts w:cs="FrankRuehl"/>
          <w:rtl/>
        </w:rPr>
        <w:tab/>
      </w:r>
      <w:r>
        <w:rPr>
          <w:rStyle w:val="default"/>
          <w:rFonts w:cs="FrankRuehl" w:hint="cs"/>
          <w:rtl/>
        </w:rPr>
        <w:t>הסמכות להעביר מידע לפי סעיף זה תהיה נתונה למשטרת ישראל בכפוף לכך שעל פי ההסכם או המזכר, העברת מידע מהמאגר לגוף חוץ מוכר, לרבות לשם העברתו לגוף הזכאי שהמידע הופק בעבורו, תותנה בקיום תנאים אלה:</w:t>
      </w:r>
    </w:p>
    <w:p w:rsidR="00616EAC" w:rsidRDefault="00616EAC" w:rsidP="00616EA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גוף חוץ מוכר, ואם המידע הועבר אליו לשם העברתו לגוף זכאי </w:t>
      </w:r>
      <w:r>
        <w:rPr>
          <w:rStyle w:val="default"/>
          <w:rFonts w:cs="FrankRuehl"/>
          <w:rtl/>
        </w:rPr>
        <w:t>–</w:t>
      </w:r>
      <w:r>
        <w:rPr>
          <w:rStyle w:val="default"/>
          <w:rFonts w:cs="FrankRuehl" w:hint="cs"/>
          <w:rtl/>
        </w:rPr>
        <w:t xml:space="preserve"> הגוף הזכאי (בסעיף קטן זה </w:t>
      </w:r>
      <w:r>
        <w:rPr>
          <w:rStyle w:val="default"/>
          <w:rFonts w:cs="FrankRuehl"/>
          <w:rtl/>
        </w:rPr>
        <w:t>–</w:t>
      </w:r>
      <w:r>
        <w:rPr>
          <w:rStyle w:val="default"/>
          <w:rFonts w:cs="FrankRuehl" w:hint="cs"/>
          <w:rtl/>
        </w:rPr>
        <w:t xml:space="preserve"> מקבל המידע(, לא יעשה שימוש במידע אלא למטרה שלשמה הועבר, אלא אם כן אישר קצין משטרה בכיר שימוש אחר;</w:t>
      </w:r>
    </w:p>
    <w:p w:rsidR="00616EAC" w:rsidRDefault="00616EAC" w:rsidP="00616EA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לעניין מידע, למעט נתוני זיהוי, המועבר לפי ההסכם </w:t>
      </w:r>
      <w:r>
        <w:rPr>
          <w:rStyle w:val="default"/>
          <w:rFonts w:cs="FrankRuehl"/>
          <w:rtl/>
        </w:rPr>
        <w:t>–</w:t>
      </w:r>
    </w:p>
    <w:p w:rsidR="00616EAC" w:rsidRDefault="00616EAC" w:rsidP="00616EAC">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מקבל המידע יהיה רשאי להעביר את המידע לגוף זכאי אחר, ובלבד שהודיע על כוונתו להעביר את המידע כאמור לקצין משטרה בכיר 72 שעות לפני ההעברה, וקצין המשטרה הבכיר לא התנגד לכך;</w:t>
      </w:r>
    </w:p>
    <w:p w:rsidR="00616EAC" w:rsidRDefault="00616EAC" w:rsidP="00616EAC">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מקבל המידע יהיה רשאי להעביר את המידע לגוף שאינו גוף זכאי אם ניתן לכך אישור מאת קצין משטרה בכיר ובהתאם להוראות סעיף 11טז2(א) עד (ג);</w:t>
      </w:r>
    </w:p>
    <w:p w:rsidR="00616EAC" w:rsidRDefault="00616EAC" w:rsidP="00616EAC">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על אף האמור בפסקאות משנה (א) ו-(ב), נדרשה העברת המידע כאמור לפי סעיף זה בקשר לטרור לגוף ממשלתי בעל סמכויות למניעת טרור, לפי חוקי ארצות הברית של אמריקה, יהיה מקבל המידע רשאי להעביר את המידע, ובלבד שיידע את קצין המשטרה הבכיר בדבר זהות הגוף האמור ותכלית העברת המידע;</w:t>
      </w:r>
    </w:p>
    <w:p w:rsidR="00616EAC" w:rsidRDefault="00616EAC" w:rsidP="00616EAC">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לעניין מידע המועבר לפי המזכר </w:t>
      </w:r>
      <w:r>
        <w:rPr>
          <w:rStyle w:val="default"/>
          <w:rFonts w:cs="FrankRuehl"/>
          <w:rtl/>
        </w:rPr>
        <w:t>–</w:t>
      </w:r>
    </w:p>
    <w:p w:rsidR="00616EAC" w:rsidRDefault="00616EAC" w:rsidP="00146770">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sidR="00146770">
        <w:rPr>
          <w:rStyle w:val="default"/>
          <w:rFonts w:cs="FrankRuehl" w:hint="cs"/>
          <w:rtl/>
        </w:rPr>
        <w:t>גוף חוץ מוכר יהיה רשאי להעביר את המידע לגוף זכאי אחר שלא ביקש את העברת המידע מלכתחילה, ובלבד שגוף החוץ המוכר יבקש מהגוף הזכאי למלא אחר התנאים הקבועים בפסקה (1);</w:t>
      </w:r>
    </w:p>
    <w:p w:rsidR="00146770" w:rsidRDefault="00146770" w:rsidP="00146770">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מקבל המידע לא יעבירו לגוף שאינו גוף זכאי אלא אם כן ניתן לכך אישור מאת קצין משטרה בכיר ובהתאם להוראות סעיף 11אז2(א) עד (ג).</w:t>
      </w:r>
    </w:p>
    <w:p w:rsidR="00146770" w:rsidRDefault="00146770" w:rsidP="00461B9C">
      <w:pPr>
        <w:pStyle w:val="P00"/>
        <w:spacing w:before="72"/>
        <w:ind w:left="0" w:right="1134"/>
        <w:rPr>
          <w:rStyle w:val="default"/>
          <w:rFonts w:cs="FrankRuehl"/>
          <w:rtl/>
        </w:rPr>
      </w:pPr>
      <w:r>
        <w:rPr>
          <w:rStyle w:val="default"/>
          <w:rFonts w:cs="FrankRuehl"/>
          <w:rtl/>
        </w:rPr>
        <w:tab/>
      </w:r>
      <w:r>
        <w:rPr>
          <w:rStyle w:val="default"/>
          <w:rFonts w:cs="FrankRuehl" w:hint="cs"/>
          <w:rtl/>
        </w:rPr>
        <w:t>(ט)</w:t>
      </w:r>
      <w:r>
        <w:rPr>
          <w:rStyle w:val="default"/>
          <w:rFonts w:cs="FrankRuehl"/>
          <w:rtl/>
        </w:rPr>
        <w:tab/>
      </w:r>
      <w:r w:rsidR="00A51A75">
        <w:rPr>
          <w:rStyle w:val="default"/>
          <w:rFonts w:cs="FrankRuehl" w:hint="cs"/>
          <w:rtl/>
        </w:rPr>
        <w:t>על מידע המועבר לפי סעיף זה יחולו הוראות סעיף 11טז2(ה).</w:t>
      </w:r>
    </w:p>
    <w:p w:rsidR="00A51A75" w:rsidRDefault="00A51A75" w:rsidP="00461B9C">
      <w:pPr>
        <w:pStyle w:val="P00"/>
        <w:spacing w:before="72"/>
        <w:ind w:left="0" w:right="1134"/>
        <w:rPr>
          <w:rStyle w:val="default"/>
          <w:rFonts w:cs="FrankRuehl" w:hint="cs"/>
          <w:rtl/>
        </w:rPr>
      </w:pPr>
      <w:r>
        <w:rPr>
          <w:rStyle w:val="default"/>
          <w:rFonts w:cs="FrankRuehl"/>
          <w:rtl/>
        </w:rPr>
        <w:tab/>
      </w:r>
      <w:r>
        <w:rPr>
          <w:rStyle w:val="default"/>
          <w:rFonts w:cs="FrankRuehl" w:hint="cs"/>
          <w:rtl/>
        </w:rPr>
        <w:t>(י)</w:t>
      </w:r>
      <w:r>
        <w:rPr>
          <w:rStyle w:val="default"/>
          <w:rFonts w:cs="FrankRuehl"/>
          <w:rtl/>
        </w:rPr>
        <w:tab/>
      </w:r>
      <w:r>
        <w:rPr>
          <w:rStyle w:val="default"/>
          <w:rFonts w:cs="FrankRuehl" w:hint="cs"/>
          <w:rtl/>
        </w:rPr>
        <w:t>משטרת ישראל רשאית, לשם יישום ההסכם, לשמור נתון זיהוי שהתקבלה לגביו תוצאה חיובית לשאילתה, לתקופה שלא תעלה על שבע שנים; השימוש בנתוני הזיהוי השמורים כאמור ייעשה לשם יישום ההסכם בלבד, ויחולו לעניין שמירתם ואבטחתם ההוראות לפי סעיף 15(ב)(5), בשינויים המחויבים; הגישה לנתונים האמורים תותר רק לשוטרים מהמחלקה לזיהוי פלילי במשטרת ישראל שראש המחלקה האמורה הסמיכם לכך.</w:t>
      </w:r>
    </w:p>
    <w:p w:rsidR="00461B9C" w:rsidRPr="00F17ACA" w:rsidRDefault="00461B9C" w:rsidP="00461B9C">
      <w:pPr>
        <w:pStyle w:val="P00"/>
        <w:spacing w:before="0"/>
        <w:ind w:left="0" w:right="1134"/>
        <w:rPr>
          <w:rStyle w:val="default"/>
          <w:rFonts w:cs="FrankRuehl"/>
          <w:vanish/>
          <w:color w:val="FF0000"/>
          <w:szCs w:val="20"/>
          <w:shd w:val="clear" w:color="auto" w:fill="FFFF99"/>
          <w:rtl/>
          <w:lang w:eastAsia="en-US"/>
        </w:rPr>
      </w:pPr>
      <w:bookmarkStart w:id="91" w:name="Rov243"/>
      <w:r w:rsidRPr="00F17ACA">
        <w:rPr>
          <w:rStyle w:val="default"/>
          <w:rFonts w:cs="FrankRuehl" w:hint="cs"/>
          <w:vanish/>
          <w:color w:val="FF0000"/>
          <w:szCs w:val="20"/>
          <w:shd w:val="clear" w:color="auto" w:fill="FFFF99"/>
          <w:rtl/>
          <w:lang w:eastAsia="en-US"/>
        </w:rPr>
        <w:t>מיום 2.4.2023</w:t>
      </w:r>
    </w:p>
    <w:p w:rsidR="00461B9C" w:rsidRPr="00F17ACA" w:rsidRDefault="00461B9C" w:rsidP="00461B9C">
      <w:pPr>
        <w:pStyle w:val="P00"/>
        <w:spacing w:before="0"/>
        <w:ind w:left="0" w:right="1134"/>
        <w:rPr>
          <w:rStyle w:val="default"/>
          <w:rFonts w:cs="FrankRuehl"/>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8</w:t>
      </w:r>
    </w:p>
    <w:p w:rsidR="00461B9C" w:rsidRPr="00F17ACA" w:rsidRDefault="00461B9C" w:rsidP="00461B9C">
      <w:pPr>
        <w:pStyle w:val="P00"/>
        <w:spacing w:before="0"/>
        <w:ind w:left="0" w:right="1134"/>
        <w:rPr>
          <w:rStyle w:val="default"/>
          <w:rFonts w:cs="FrankRuehl"/>
          <w:vanish/>
          <w:szCs w:val="20"/>
          <w:shd w:val="clear" w:color="auto" w:fill="FFFF99"/>
          <w:rtl/>
          <w:lang w:eastAsia="en-US"/>
        </w:rPr>
      </w:pPr>
      <w:hyperlink r:id="rId132" w:history="1">
        <w:r w:rsidRPr="00F17ACA">
          <w:rPr>
            <w:rStyle w:val="Hyperlink"/>
            <w:rFonts w:hint="cs"/>
            <w:vanish/>
            <w:szCs w:val="20"/>
            <w:shd w:val="clear" w:color="auto" w:fill="FFFF99"/>
            <w:rtl/>
            <w:lang w:eastAsia="en-US"/>
          </w:rPr>
          <w:t>ס"ח תשפ"ג מס' 3036</w:t>
        </w:r>
      </w:hyperlink>
      <w:r w:rsidRPr="00F17ACA">
        <w:rPr>
          <w:rStyle w:val="default"/>
          <w:rFonts w:cs="FrankRuehl" w:hint="cs"/>
          <w:vanish/>
          <w:szCs w:val="20"/>
          <w:shd w:val="clear" w:color="auto" w:fill="FFFF99"/>
          <w:rtl/>
          <w:lang w:eastAsia="en-US"/>
        </w:rPr>
        <w:t xml:space="preserve"> מיום 2.4.2023 עמ' 92 (</w:t>
      </w:r>
      <w:hyperlink r:id="rId133" w:history="1">
        <w:r w:rsidRPr="00F17ACA">
          <w:rPr>
            <w:rStyle w:val="Hyperlink"/>
            <w:rFonts w:hint="cs"/>
            <w:vanish/>
            <w:szCs w:val="20"/>
            <w:shd w:val="clear" w:color="auto" w:fill="FFFF99"/>
            <w:rtl/>
            <w:lang w:eastAsia="en-US"/>
          </w:rPr>
          <w:t>ה"ח 1598</w:t>
        </w:r>
      </w:hyperlink>
      <w:r w:rsidRPr="00F17ACA">
        <w:rPr>
          <w:rStyle w:val="default"/>
          <w:rFonts w:cs="FrankRuehl" w:hint="cs"/>
          <w:vanish/>
          <w:szCs w:val="20"/>
          <w:shd w:val="clear" w:color="auto" w:fill="FFFF99"/>
          <w:rtl/>
          <w:lang w:eastAsia="en-US"/>
        </w:rPr>
        <w:t>)</w:t>
      </w:r>
    </w:p>
    <w:p w:rsidR="00461B9C" w:rsidRPr="00A51A75" w:rsidRDefault="00461B9C" w:rsidP="00A51A75">
      <w:pPr>
        <w:pStyle w:val="P00"/>
        <w:spacing w:before="0"/>
        <w:ind w:left="0" w:right="1134"/>
        <w:rPr>
          <w:rStyle w:val="default"/>
          <w:rFonts w:cs="FrankRuehl"/>
          <w:sz w:val="2"/>
          <w:szCs w:val="2"/>
          <w:shd w:val="clear" w:color="auto" w:fill="FFFF99"/>
          <w:rtl/>
          <w:lang w:eastAsia="en-US"/>
        </w:rPr>
      </w:pPr>
      <w:r w:rsidRPr="00F17ACA">
        <w:rPr>
          <w:rStyle w:val="default"/>
          <w:rFonts w:cs="FrankRuehl" w:hint="cs"/>
          <w:b/>
          <w:bCs/>
          <w:vanish/>
          <w:szCs w:val="20"/>
          <w:shd w:val="clear" w:color="auto" w:fill="FFFF99"/>
          <w:rtl/>
          <w:lang w:eastAsia="en-US"/>
        </w:rPr>
        <w:t>הוספת סעיף 11טז3</w:t>
      </w:r>
      <w:bookmarkEnd w:id="91"/>
    </w:p>
    <w:p w:rsidR="00D04689" w:rsidRDefault="00D04689">
      <w:pPr>
        <w:pStyle w:val="P00"/>
        <w:spacing w:before="72"/>
        <w:ind w:left="0" w:right="1134"/>
        <w:rPr>
          <w:rStyle w:val="default"/>
          <w:rFonts w:cs="FrankRuehl" w:hint="cs"/>
          <w:rtl/>
        </w:rPr>
      </w:pPr>
      <w:bookmarkStart w:id="92" w:name="Seif37"/>
      <w:bookmarkEnd w:id="92"/>
      <w:r>
        <w:rPr>
          <w:lang w:val="he-IL"/>
        </w:rPr>
        <w:pict>
          <v:rect id="_x0000_s2129" style="position:absolute;left:0;text-align:left;margin-left:464.5pt;margin-top:8.05pt;width:75.05pt;height:33.3pt;z-index:251635200" o:allowincell="f" filled="f" stroked="f" strokecolor="lime" strokeweight=".25pt">
            <v:textbox style="mso-next-textbox:#_x0000_s2129" inset="0,0,0,0">
              <w:txbxContent>
                <w:p w:rsidR="00267C59" w:rsidRDefault="00267C59">
                  <w:pPr>
                    <w:spacing w:line="160" w:lineRule="exact"/>
                    <w:jc w:val="left"/>
                    <w:rPr>
                      <w:rFonts w:cs="Miriam" w:hint="cs"/>
                      <w:szCs w:val="18"/>
                      <w:rtl/>
                    </w:rPr>
                  </w:pPr>
                  <w:r>
                    <w:rPr>
                      <w:rFonts w:cs="Miriam" w:hint="cs"/>
                      <w:szCs w:val="18"/>
                      <w:rtl/>
                    </w:rPr>
                    <w:t>הצגת תצלומים מהמאגר לאדם</w:t>
                  </w:r>
                </w:p>
                <w:p w:rsidR="00267C59" w:rsidRDefault="00267C59">
                  <w:pPr>
                    <w:spacing w:line="160" w:lineRule="exact"/>
                    <w:jc w:val="left"/>
                    <w:rPr>
                      <w:rFonts w:cs="Miriam"/>
                      <w:szCs w:val="18"/>
                      <w:rtl/>
                    </w:rPr>
                  </w:pPr>
                  <w:r>
                    <w:rPr>
                      <w:rFonts w:cs="Miriam" w:hint="cs"/>
                      <w:szCs w:val="18"/>
                      <w:rtl/>
                    </w:rPr>
                    <w:t>(תיקון מס' 1) תשס"ה-2005</w:t>
                  </w:r>
                </w:p>
              </w:txbxContent>
            </v:textbox>
            <w10:anchorlock/>
          </v:rect>
        </w:pict>
      </w:r>
      <w:r>
        <w:rPr>
          <w:rStyle w:val="big-number"/>
          <w:rFonts w:hint="cs"/>
          <w:rtl/>
        </w:rPr>
        <w:t>11</w:t>
      </w:r>
      <w:r>
        <w:rPr>
          <w:rStyle w:val="default"/>
          <w:rFonts w:cs="FrankRuehl" w:hint="cs"/>
          <w:rtl/>
        </w:rPr>
        <w:t>יז</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שוט</w:t>
      </w:r>
      <w:r w:rsidR="00E72B4D">
        <w:rPr>
          <w:rStyle w:val="default"/>
          <w:rFonts w:cs="FrankRuehl" w:hint="cs"/>
          <w:rtl/>
        </w:rPr>
        <w:t>ר</w:t>
      </w:r>
      <w:r>
        <w:rPr>
          <w:rStyle w:val="default"/>
          <w:rFonts w:cs="FrankRuehl" w:hint="cs"/>
          <w:rtl/>
        </w:rPr>
        <w:t xml:space="preserve"> רשאי להציג לפני אדם תצלום הכלול במאגר, למטרות האמורות בסעיף 11טז(א), בהתקיים אחד מאלה:</w:t>
      </w:r>
    </w:p>
    <w:p w:rsidR="00D04689" w:rsidRDefault="00D0468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התצלום הוא של אדם שיש לגביו חשד כי הוא קשור לעבירה שלצורך חקירתה, מניעתה או סיכולה נדרשת הצגת התצלום;</w:t>
      </w:r>
    </w:p>
    <w:p w:rsidR="00D04689" w:rsidRDefault="00D0468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התצלום הוא של אדם או של גופה, שלשם זיהויים או איתורם נדרשת הצגת התצלום;</w:t>
      </w:r>
    </w:p>
    <w:p w:rsidR="00D04689" w:rsidRDefault="00D0468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הצגת התצלום נדרשת לשם בירור קשר אפשרי בין האדם המופיע בתצלום לבין עבירה נחקרת או עבירה שאותה מבקשים למנוע או לסכל, אף שאין לגבי האדם המופיע בתצלום חשד כאמור בפסקה (1), ובלבד שמתקיימים התנאים הנדרשים להצגת התצלום, שנקבעו לפי הוראות סעיף קטן (ב);</w:t>
      </w:r>
    </w:p>
    <w:p w:rsidR="00D04689" w:rsidRDefault="00D0468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הצגת התצלום נדרשת לשם מסדר זיהוי תמונות, ובלבד שמתקיימים התנאים הנדרשים להצגת התצלום, שנקבעו לפי הוראות סעיף קטן (ב).</w:t>
      </w:r>
    </w:p>
    <w:p w:rsidR="00D04689" w:rsidRDefault="00D0468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בפקודות משטרת ישראל, יקבע המפקח הכללי, פקודות לענין דרכי הצגתו של תצלום הכלול במאגר, באופן שיבטיח כי הפגיעה בפרטיות לא תעלה על הנדרש, לרבות פקודות לענין התנאים הנדרשים להצגת תצלום לפי הוראות סעיף קטן (א)(3) ו-(4).</w:t>
      </w:r>
    </w:p>
    <w:p w:rsidR="00D04689" w:rsidRDefault="00146F4F" w:rsidP="00146F4F">
      <w:pPr>
        <w:pStyle w:val="P00"/>
        <w:spacing w:before="72"/>
        <w:ind w:left="0" w:right="1134"/>
        <w:rPr>
          <w:rStyle w:val="default"/>
          <w:rFonts w:cs="FrankRuehl" w:hint="cs"/>
          <w:rtl/>
        </w:rPr>
      </w:pPr>
      <w:r>
        <w:rPr>
          <w:rFonts w:hint="cs"/>
          <w:rtl/>
          <w:lang w:eastAsia="en-US"/>
        </w:rPr>
        <w:pict>
          <v:shape id="_x0000_s2261" type="#_x0000_t202" style="position:absolute;left:0;text-align:left;margin-left:470.35pt;margin-top:7.1pt;width:1in;height:16.8pt;z-index:251703808" filled="f" stroked="f">
            <v:textbox inset="1mm,0,1mm,0">
              <w:txbxContent>
                <w:p w:rsidR="00267C59" w:rsidRDefault="00267C59" w:rsidP="00146F4F">
                  <w:pPr>
                    <w:spacing w:line="160" w:lineRule="exact"/>
                    <w:jc w:val="left"/>
                    <w:rPr>
                      <w:rFonts w:cs="Miriam"/>
                      <w:szCs w:val="18"/>
                      <w:rtl/>
                    </w:rPr>
                  </w:pPr>
                  <w:r>
                    <w:rPr>
                      <w:rFonts w:cs="Miriam" w:hint="cs"/>
                      <w:szCs w:val="18"/>
                      <w:rtl/>
                    </w:rPr>
                    <w:t>(תיקון מס' 3) תשע"א-2011</w:t>
                  </w:r>
                </w:p>
              </w:txbxContent>
            </v:textbox>
            <w10:anchorlock/>
          </v:shape>
        </w:pict>
      </w:r>
      <w:r w:rsidR="00D04689">
        <w:rPr>
          <w:rStyle w:val="default"/>
          <w:rFonts w:cs="FrankRuehl" w:hint="cs"/>
          <w:rtl/>
        </w:rPr>
        <w:tab/>
        <w:t>(ג)</w:t>
      </w:r>
      <w:r w:rsidR="00D04689">
        <w:rPr>
          <w:rStyle w:val="default"/>
          <w:rFonts w:cs="FrankRuehl" w:hint="cs"/>
          <w:rtl/>
        </w:rPr>
        <w:tab/>
        <w:t>גוף ציבורי שנמסר לו תצלום הכלול במאגר, לפי הוראות סעיף 11טז</w:t>
      </w:r>
      <w:r>
        <w:rPr>
          <w:rStyle w:val="default"/>
          <w:rFonts w:cs="FrankRuehl" w:hint="cs"/>
          <w:rtl/>
        </w:rPr>
        <w:t>1</w:t>
      </w:r>
      <w:r w:rsidR="00D04689">
        <w:rPr>
          <w:rStyle w:val="default"/>
          <w:rFonts w:cs="FrankRuehl" w:hint="cs"/>
          <w:rtl/>
        </w:rPr>
        <w:t>, רשאי, לצורך מילוי תפקידו, להציגו לפני אדם, ובלבד שהתקיימו כל התנאים להצגת התצלום לפי סעיף זה.</w:t>
      </w:r>
    </w:p>
    <w:p w:rsidR="00D04689" w:rsidRPr="00F17ACA" w:rsidRDefault="00D04689">
      <w:pPr>
        <w:pStyle w:val="P00"/>
        <w:spacing w:before="0"/>
        <w:ind w:left="0" w:right="1134"/>
        <w:rPr>
          <w:rStyle w:val="default"/>
          <w:rFonts w:cs="FrankRuehl" w:hint="cs"/>
          <w:vanish/>
          <w:color w:val="FF0000"/>
          <w:szCs w:val="20"/>
          <w:shd w:val="clear" w:color="auto" w:fill="FFFF99"/>
          <w:rtl/>
          <w:lang w:eastAsia="en-US"/>
        </w:rPr>
      </w:pPr>
      <w:bookmarkStart w:id="93" w:name="Rov197"/>
      <w:r w:rsidRPr="00F17ACA">
        <w:rPr>
          <w:rStyle w:val="default"/>
          <w:rFonts w:cs="FrankRuehl" w:hint="cs"/>
          <w:vanish/>
          <w:color w:val="FF0000"/>
          <w:szCs w:val="20"/>
          <w:shd w:val="clear" w:color="auto" w:fill="FFFF99"/>
          <w:rtl/>
          <w:lang w:eastAsia="en-US"/>
        </w:rPr>
        <w:t>מיום 19.9.2005</w:t>
      </w:r>
    </w:p>
    <w:p w:rsidR="00D04689" w:rsidRPr="00F17ACA" w:rsidRDefault="00D04689">
      <w:pPr>
        <w:pStyle w:val="P00"/>
        <w:spacing w:before="0"/>
        <w:ind w:left="0" w:right="1134"/>
        <w:rPr>
          <w:rStyle w:val="default"/>
          <w:rFonts w:cs="FrankRuehl" w:hint="cs"/>
          <w:b/>
          <w:b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1</w:t>
      </w:r>
    </w:p>
    <w:p w:rsidR="00D04689" w:rsidRPr="00F17ACA" w:rsidRDefault="00D04689">
      <w:pPr>
        <w:pStyle w:val="P00"/>
        <w:spacing w:before="0"/>
        <w:ind w:left="0" w:right="1134"/>
        <w:rPr>
          <w:rFonts w:hint="cs"/>
          <w:vanish/>
          <w:szCs w:val="20"/>
          <w:shd w:val="clear" w:color="auto" w:fill="FFFF99"/>
          <w:rtl/>
          <w:lang w:eastAsia="en-US"/>
        </w:rPr>
      </w:pPr>
      <w:hyperlink r:id="rId134" w:history="1">
        <w:r w:rsidRPr="00F17ACA">
          <w:rPr>
            <w:rStyle w:val="Hyperlink"/>
            <w:rFonts w:hint="cs"/>
            <w:vanish/>
            <w:szCs w:val="20"/>
            <w:shd w:val="clear" w:color="auto" w:fill="FFFF99"/>
            <w:rtl/>
            <w:lang w:eastAsia="en-US"/>
          </w:rPr>
          <w:t>ס"ח תשס"ה מס' 2005</w:t>
        </w:r>
      </w:hyperlink>
      <w:r w:rsidRPr="00F17ACA">
        <w:rPr>
          <w:rFonts w:hint="cs"/>
          <w:vanish/>
          <w:szCs w:val="20"/>
          <w:shd w:val="clear" w:color="auto" w:fill="FFFF99"/>
          <w:rtl/>
          <w:lang w:eastAsia="en-US"/>
        </w:rPr>
        <w:t xml:space="preserve"> מיום 19.6.2005 עמ' 488 (</w:t>
      </w:r>
      <w:hyperlink r:id="rId135" w:history="1">
        <w:r w:rsidRPr="00F17ACA">
          <w:rPr>
            <w:rStyle w:val="Hyperlink"/>
            <w:rFonts w:hint="cs"/>
            <w:vanish/>
            <w:szCs w:val="20"/>
            <w:shd w:val="clear" w:color="auto" w:fill="FFFF99"/>
            <w:rtl/>
            <w:lang w:eastAsia="en-US"/>
          </w:rPr>
          <w:t>ה"ח 115</w:t>
        </w:r>
      </w:hyperlink>
      <w:r w:rsidRPr="00F17ACA">
        <w:rPr>
          <w:rFonts w:hint="cs"/>
          <w:vanish/>
          <w:szCs w:val="20"/>
          <w:shd w:val="clear" w:color="auto" w:fill="FFFF99"/>
          <w:rtl/>
          <w:lang w:eastAsia="en-US"/>
        </w:rPr>
        <w:t>)</w:t>
      </w:r>
    </w:p>
    <w:p w:rsidR="00D04689" w:rsidRPr="00F17ACA" w:rsidRDefault="00D04689">
      <w:pPr>
        <w:pStyle w:val="P00"/>
        <w:spacing w:before="0"/>
        <w:ind w:left="0" w:right="1134"/>
        <w:rPr>
          <w:rStyle w:val="default"/>
          <w:rFonts w:cs="FrankRuehl" w:hint="cs"/>
          <w:vanish/>
          <w:szCs w:val="20"/>
          <w:shd w:val="clear" w:color="auto" w:fill="FFFF99"/>
          <w:rtl/>
        </w:rPr>
      </w:pPr>
      <w:r w:rsidRPr="00F17ACA">
        <w:rPr>
          <w:rStyle w:val="default"/>
          <w:rFonts w:cs="FrankRuehl" w:hint="cs"/>
          <w:b/>
          <w:bCs/>
          <w:vanish/>
          <w:szCs w:val="20"/>
          <w:shd w:val="clear" w:color="auto" w:fill="FFFF99"/>
          <w:rtl/>
        </w:rPr>
        <w:t>הוספת סעיף 11יז</w:t>
      </w:r>
    </w:p>
    <w:p w:rsidR="00146F4F" w:rsidRPr="00F17ACA" w:rsidRDefault="00146F4F" w:rsidP="00146F4F">
      <w:pPr>
        <w:pStyle w:val="P00"/>
        <w:spacing w:before="0"/>
        <w:ind w:left="0" w:right="1134"/>
        <w:rPr>
          <w:rStyle w:val="default"/>
          <w:rFonts w:cs="FrankRuehl" w:hint="cs"/>
          <w:vanish/>
          <w:szCs w:val="20"/>
          <w:shd w:val="clear" w:color="auto" w:fill="FFFF99"/>
          <w:rtl/>
        </w:rPr>
      </w:pPr>
    </w:p>
    <w:p w:rsidR="00146F4F" w:rsidRPr="00F17ACA" w:rsidRDefault="00146F4F" w:rsidP="00146F4F">
      <w:pPr>
        <w:pStyle w:val="P00"/>
        <w:spacing w:before="0"/>
        <w:ind w:left="0" w:right="1134"/>
        <w:rPr>
          <w:rStyle w:val="default"/>
          <w:rFonts w:cs="FrankRuehl" w:hint="cs"/>
          <w:vanish/>
          <w:color w:val="FF0000"/>
          <w:szCs w:val="20"/>
          <w:shd w:val="clear" w:color="auto" w:fill="FFFF99"/>
          <w:rtl/>
          <w:lang w:eastAsia="en-US"/>
        </w:rPr>
      </w:pPr>
      <w:r w:rsidRPr="00F17ACA">
        <w:rPr>
          <w:rStyle w:val="default"/>
          <w:rFonts w:cs="FrankRuehl" w:hint="cs"/>
          <w:vanish/>
          <w:color w:val="FF0000"/>
          <w:szCs w:val="20"/>
          <w:shd w:val="clear" w:color="auto" w:fill="FFFF99"/>
          <w:rtl/>
          <w:lang w:eastAsia="en-US"/>
        </w:rPr>
        <w:t>מיום 11.7.2011</w:t>
      </w:r>
    </w:p>
    <w:p w:rsidR="00146F4F" w:rsidRPr="00F17ACA" w:rsidRDefault="00146F4F" w:rsidP="00146F4F">
      <w:pPr>
        <w:pStyle w:val="P00"/>
        <w:spacing w:before="0"/>
        <w:ind w:left="0" w:right="1134"/>
        <w:rPr>
          <w:rStyle w:val="default"/>
          <w:rFonts w:cs="FrankRuehl" w:hint="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3</w:t>
      </w:r>
    </w:p>
    <w:p w:rsidR="00146F4F" w:rsidRPr="00F17ACA" w:rsidRDefault="00146F4F" w:rsidP="00146F4F">
      <w:pPr>
        <w:pStyle w:val="P00"/>
        <w:spacing w:before="0"/>
        <w:ind w:left="0" w:right="1134"/>
        <w:rPr>
          <w:rStyle w:val="default"/>
          <w:rFonts w:cs="FrankRuehl" w:hint="cs"/>
          <w:vanish/>
          <w:szCs w:val="20"/>
          <w:shd w:val="clear" w:color="auto" w:fill="FFFF99"/>
          <w:rtl/>
          <w:lang w:eastAsia="en-US"/>
        </w:rPr>
      </w:pPr>
      <w:hyperlink r:id="rId136" w:history="1">
        <w:r w:rsidRPr="00F17ACA">
          <w:rPr>
            <w:rStyle w:val="Hyperlink"/>
            <w:rFonts w:hint="cs"/>
            <w:vanish/>
            <w:szCs w:val="20"/>
            <w:shd w:val="clear" w:color="auto" w:fill="FFFF99"/>
            <w:rtl/>
            <w:lang w:eastAsia="en-US"/>
          </w:rPr>
          <w:t>ס"ח תשע"א מס' 2303</w:t>
        </w:r>
      </w:hyperlink>
      <w:r w:rsidRPr="00F17ACA">
        <w:rPr>
          <w:rStyle w:val="default"/>
          <w:rFonts w:cs="FrankRuehl" w:hint="cs"/>
          <w:vanish/>
          <w:szCs w:val="20"/>
          <w:shd w:val="clear" w:color="auto" w:fill="FFFF99"/>
          <w:rtl/>
          <w:lang w:eastAsia="en-US"/>
        </w:rPr>
        <w:t xml:space="preserve"> מיום 11.7.2011 עמ' 955 (</w:t>
      </w:r>
      <w:hyperlink r:id="rId137" w:history="1">
        <w:r w:rsidRPr="00F17ACA">
          <w:rPr>
            <w:rStyle w:val="Hyperlink"/>
            <w:rFonts w:hint="cs"/>
            <w:vanish/>
            <w:szCs w:val="20"/>
            <w:shd w:val="clear" w:color="auto" w:fill="FFFF99"/>
            <w:rtl/>
            <w:lang w:eastAsia="en-US"/>
          </w:rPr>
          <w:t>ה"ח 490</w:t>
        </w:r>
      </w:hyperlink>
      <w:r w:rsidRPr="00F17ACA">
        <w:rPr>
          <w:rStyle w:val="default"/>
          <w:rFonts w:cs="FrankRuehl" w:hint="cs"/>
          <w:vanish/>
          <w:szCs w:val="20"/>
          <w:shd w:val="clear" w:color="auto" w:fill="FFFF99"/>
          <w:rtl/>
          <w:lang w:eastAsia="en-US"/>
        </w:rPr>
        <w:t>)</w:t>
      </w:r>
    </w:p>
    <w:p w:rsidR="00146F4F" w:rsidRPr="00146F4F" w:rsidRDefault="00146F4F" w:rsidP="00146F4F">
      <w:pPr>
        <w:pStyle w:val="P00"/>
        <w:ind w:left="0" w:right="1134"/>
        <w:rPr>
          <w:rStyle w:val="default"/>
          <w:rFonts w:cs="FrankRuehl" w:hint="cs"/>
          <w:sz w:val="2"/>
          <w:szCs w:val="2"/>
          <w:rtl/>
        </w:rPr>
      </w:pPr>
      <w:r w:rsidRPr="00F17ACA">
        <w:rPr>
          <w:rStyle w:val="default"/>
          <w:rFonts w:cs="FrankRuehl" w:hint="cs"/>
          <w:vanish/>
          <w:sz w:val="22"/>
          <w:szCs w:val="22"/>
          <w:shd w:val="clear" w:color="auto" w:fill="FFFF99"/>
          <w:rtl/>
        </w:rPr>
        <w:tab/>
        <w:t>(ג)</w:t>
      </w:r>
      <w:r w:rsidRPr="00F17ACA">
        <w:rPr>
          <w:rStyle w:val="default"/>
          <w:rFonts w:cs="FrankRuehl" w:hint="cs"/>
          <w:vanish/>
          <w:sz w:val="22"/>
          <w:szCs w:val="22"/>
          <w:shd w:val="clear" w:color="auto" w:fill="FFFF99"/>
          <w:rtl/>
        </w:rPr>
        <w:tab/>
        <w:t xml:space="preserve">גוף ציבורי שנמסר לו תצלום הכלול במאגר, לפי הוראות סעיף </w:t>
      </w:r>
      <w:r w:rsidRPr="00F17ACA">
        <w:rPr>
          <w:rStyle w:val="default"/>
          <w:rFonts w:cs="FrankRuehl" w:hint="cs"/>
          <w:strike/>
          <w:vanish/>
          <w:sz w:val="22"/>
          <w:szCs w:val="22"/>
          <w:shd w:val="clear" w:color="auto" w:fill="FFFF99"/>
          <w:rtl/>
        </w:rPr>
        <w:t>11טז(ב)</w:t>
      </w:r>
      <w:r w:rsidRPr="00F17ACA">
        <w:rPr>
          <w:rStyle w:val="default"/>
          <w:rFonts w:cs="FrankRuehl" w:hint="cs"/>
          <w:vanish/>
          <w:sz w:val="22"/>
          <w:szCs w:val="22"/>
          <w:shd w:val="clear" w:color="auto" w:fill="FFFF99"/>
          <w:rtl/>
        </w:rPr>
        <w:t xml:space="preserve"> </w:t>
      </w:r>
      <w:r w:rsidRPr="00F17ACA">
        <w:rPr>
          <w:rStyle w:val="default"/>
          <w:rFonts w:cs="FrankRuehl" w:hint="cs"/>
          <w:vanish/>
          <w:sz w:val="22"/>
          <w:szCs w:val="22"/>
          <w:u w:val="single"/>
          <w:shd w:val="clear" w:color="auto" w:fill="FFFF99"/>
          <w:rtl/>
        </w:rPr>
        <w:t>11טז1</w:t>
      </w:r>
      <w:r w:rsidRPr="00F17ACA">
        <w:rPr>
          <w:rStyle w:val="default"/>
          <w:rFonts w:cs="FrankRuehl" w:hint="cs"/>
          <w:vanish/>
          <w:sz w:val="22"/>
          <w:szCs w:val="22"/>
          <w:shd w:val="clear" w:color="auto" w:fill="FFFF99"/>
          <w:rtl/>
        </w:rPr>
        <w:t>, רשאי, לצורך מילוי תפקידו, להציגו לפני אדם, ובלבד שהתקיימו כל התנאים להצגת התצלום לפי סעיף זה.</w:t>
      </w:r>
      <w:bookmarkEnd w:id="93"/>
    </w:p>
    <w:p w:rsidR="00D04689" w:rsidRDefault="00D04689" w:rsidP="00146F4F">
      <w:pPr>
        <w:pStyle w:val="P00"/>
        <w:spacing w:before="72"/>
        <w:ind w:left="0" w:right="1134"/>
        <w:rPr>
          <w:rStyle w:val="default"/>
          <w:rFonts w:cs="FrankRuehl" w:hint="cs"/>
          <w:rtl/>
        </w:rPr>
      </w:pPr>
      <w:bookmarkStart w:id="94" w:name="Seif38"/>
      <w:bookmarkEnd w:id="94"/>
      <w:r>
        <w:rPr>
          <w:lang w:val="he-IL"/>
        </w:rPr>
        <w:pict>
          <v:rect id="_x0000_s2130" style="position:absolute;left:0;text-align:left;margin-left:464.5pt;margin-top:8.05pt;width:75.05pt;height:47.35pt;z-index:251636224" o:allowincell="f" filled="f" stroked="f" strokecolor="lime" strokeweight=".25pt">
            <v:textbox style="mso-next-textbox:#_x0000_s2130" inset="0,0,0,0">
              <w:txbxContent>
                <w:p w:rsidR="00267C59" w:rsidRDefault="00267C59">
                  <w:pPr>
                    <w:spacing w:line="160" w:lineRule="exact"/>
                    <w:jc w:val="left"/>
                    <w:rPr>
                      <w:rFonts w:cs="Miriam" w:hint="cs"/>
                      <w:szCs w:val="18"/>
                      <w:rtl/>
                    </w:rPr>
                  </w:pPr>
                  <w:r>
                    <w:rPr>
                      <w:rFonts w:cs="Miriam" w:hint="cs"/>
                      <w:szCs w:val="18"/>
                      <w:rtl/>
                    </w:rPr>
                    <w:t>הצגת תצלום ברבים</w:t>
                  </w:r>
                </w:p>
                <w:p w:rsidR="00267C59" w:rsidRDefault="00267C59">
                  <w:pPr>
                    <w:spacing w:line="160" w:lineRule="exact"/>
                    <w:jc w:val="left"/>
                    <w:rPr>
                      <w:rFonts w:cs="Miriam" w:hint="cs"/>
                      <w:szCs w:val="18"/>
                      <w:rtl/>
                    </w:rPr>
                  </w:pPr>
                  <w:r>
                    <w:rPr>
                      <w:rFonts w:cs="Miriam" w:hint="cs"/>
                      <w:szCs w:val="18"/>
                      <w:rtl/>
                    </w:rPr>
                    <w:t>(תיקון מס' 1) תשס"ה-2005</w:t>
                  </w:r>
                </w:p>
                <w:p w:rsidR="00267C59" w:rsidRDefault="00267C59">
                  <w:pPr>
                    <w:spacing w:line="160" w:lineRule="exact"/>
                    <w:jc w:val="left"/>
                    <w:rPr>
                      <w:rFonts w:cs="Miriam" w:hint="cs"/>
                      <w:szCs w:val="18"/>
                      <w:rtl/>
                    </w:rPr>
                  </w:pPr>
                  <w:r>
                    <w:rPr>
                      <w:rFonts w:cs="Miriam" w:hint="cs"/>
                      <w:szCs w:val="18"/>
                      <w:rtl/>
                    </w:rPr>
                    <w:t>(תיקון מס' 3) תשע"א-2011</w:t>
                  </w:r>
                </w:p>
              </w:txbxContent>
            </v:textbox>
            <w10:anchorlock/>
          </v:rect>
        </w:pict>
      </w:r>
      <w:r>
        <w:rPr>
          <w:rStyle w:val="big-number"/>
          <w:rFonts w:hint="cs"/>
          <w:rtl/>
        </w:rPr>
        <w:t>11</w:t>
      </w:r>
      <w:r>
        <w:rPr>
          <w:rStyle w:val="default"/>
          <w:rFonts w:cs="FrankRuehl" w:hint="cs"/>
          <w:rtl/>
        </w:rPr>
        <w:t>יח</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משטרת ישראל רשאית</w:t>
      </w:r>
      <w:r w:rsidR="00146F4F">
        <w:rPr>
          <w:rStyle w:val="default"/>
          <w:rFonts w:cs="FrankRuehl" w:hint="cs"/>
          <w:rtl/>
        </w:rPr>
        <w:t xml:space="preserve"> </w:t>
      </w:r>
      <w:r>
        <w:rPr>
          <w:rStyle w:val="default"/>
          <w:rFonts w:cs="FrankRuehl" w:hint="cs"/>
          <w:rtl/>
        </w:rPr>
        <w:t>לפרסם ברבים תצלום הכלול במאגר, במטרה להסתייע בציבור כדי לאתר אדם או למנוע ביצוע עבירה, לפי הענין, ובלבד שהתקיים לגביו אחד מאלה:</w:t>
      </w:r>
    </w:p>
    <w:p w:rsidR="00D04689" w:rsidRDefault="00D0468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התצלום הוא של אדם החשוד בביצוע עבירה או של אדם שהוגש נגדו כתב אישום בשל ביצוע עבירה, ובית המשפט התיר בצו את פרסום התצלום כאמור בסעיף קטן (ב);</w:t>
      </w:r>
    </w:p>
    <w:p w:rsidR="00D04689" w:rsidRDefault="00D0468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התצלום הוא של עצור או אסיר שנמלט ממשמורת חוקית;</w:t>
      </w:r>
    </w:p>
    <w:p w:rsidR="00D04689" w:rsidRDefault="00D0468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התצלום הוא של נעדר.</w:t>
      </w:r>
    </w:p>
    <w:p w:rsidR="00D04689" w:rsidRDefault="00D0468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בית משפט רשאי, לבקשת שוטר בדרגה ובתפקיד כפי שייקבעו בפקודות משטרת ישראל, ולאחר ששקל את מידת הפגיעה בפרטיות, להתיר פרסום תצלום כאמור בסעיף קטן (א)(1), אם השתכנע כי התמלאו התנאים האמורים בסעיף הקטן האמור, וכי קיים אינטרס ציבורי בפרסום התצלום לציבור.</w:t>
      </w:r>
    </w:p>
    <w:p w:rsidR="00D04689" w:rsidRDefault="00D0468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המשטרה רשאית, לצורך המטרות האמורות בסעיף 11טז(א)(1) עד (4), להציג באופן גלוי בתחנת משטרה, תצלום הכלול במאגר של אדם החשוד בביצוע עבירה או של אדם שהוגש נגדו כתב אישום בשל ביצוע עבירה </w:t>
      </w:r>
      <w:r>
        <w:rPr>
          <w:rStyle w:val="default"/>
          <w:rFonts w:cs="FrankRuehl"/>
          <w:rtl/>
        </w:rPr>
        <w:t>–</w:t>
      </w:r>
      <w:r>
        <w:rPr>
          <w:rStyle w:val="default"/>
          <w:rFonts w:cs="FrankRuehl" w:hint="cs"/>
          <w:rtl/>
        </w:rPr>
        <w:t xml:space="preserve"> בלא צו בית משפט.</w:t>
      </w:r>
    </w:p>
    <w:p w:rsidR="00D04689" w:rsidRDefault="00D0468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גוף ציבורי שנמסר לו תצלום הכלול במאגר, לא יפרסמו ברבים אלא אם כן התקיימו התנאים האמורים בסעיף זה.</w:t>
      </w:r>
    </w:p>
    <w:p w:rsidR="00D04689" w:rsidRPr="00F17ACA" w:rsidRDefault="00D04689">
      <w:pPr>
        <w:pStyle w:val="P00"/>
        <w:spacing w:before="0"/>
        <w:ind w:left="0" w:right="1134"/>
        <w:rPr>
          <w:rStyle w:val="default"/>
          <w:rFonts w:cs="FrankRuehl" w:hint="cs"/>
          <w:vanish/>
          <w:color w:val="FF0000"/>
          <w:szCs w:val="20"/>
          <w:shd w:val="clear" w:color="auto" w:fill="FFFF99"/>
          <w:rtl/>
          <w:lang w:eastAsia="en-US"/>
        </w:rPr>
      </w:pPr>
      <w:bookmarkStart w:id="95" w:name="Rov198"/>
      <w:r w:rsidRPr="00F17ACA">
        <w:rPr>
          <w:rStyle w:val="default"/>
          <w:rFonts w:cs="FrankRuehl" w:hint="cs"/>
          <w:vanish/>
          <w:color w:val="FF0000"/>
          <w:szCs w:val="20"/>
          <w:shd w:val="clear" w:color="auto" w:fill="FFFF99"/>
          <w:rtl/>
          <w:lang w:eastAsia="en-US"/>
        </w:rPr>
        <w:t>מיום 19.9.2005</w:t>
      </w:r>
    </w:p>
    <w:p w:rsidR="00D04689" w:rsidRPr="00F17ACA" w:rsidRDefault="00D04689">
      <w:pPr>
        <w:pStyle w:val="P00"/>
        <w:spacing w:before="0"/>
        <w:ind w:left="0" w:right="1134"/>
        <w:rPr>
          <w:rStyle w:val="default"/>
          <w:rFonts w:cs="FrankRuehl" w:hint="cs"/>
          <w:b/>
          <w:b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1</w:t>
      </w:r>
    </w:p>
    <w:p w:rsidR="00D04689" w:rsidRPr="00F17ACA" w:rsidRDefault="00D04689">
      <w:pPr>
        <w:pStyle w:val="P00"/>
        <w:spacing w:before="0"/>
        <w:ind w:left="0" w:right="1134"/>
        <w:rPr>
          <w:rFonts w:hint="cs"/>
          <w:vanish/>
          <w:szCs w:val="20"/>
          <w:shd w:val="clear" w:color="auto" w:fill="FFFF99"/>
          <w:rtl/>
          <w:lang w:eastAsia="en-US"/>
        </w:rPr>
      </w:pPr>
      <w:hyperlink r:id="rId138" w:history="1">
        <w:r w:rsidRPr="00F17ACA">
          <w:rPr>
            <w:rStyle w:val="Hyperlink"/>
            <w:rFonts w:hint="cs"/>
            <w:vanish/>
            <w:szCs w:val="20"/>
            <w:shd w:val="clear" w:color="auto" w:fill="FFFF99"/>
            <w:rtl/>
            <w:lang w:eastAsia="en-US"/>
          </w:rPr>
          <w:t>ס"ח תשס"ה מס' 2005</w:t>
        </w:r>
      </w:hyperlink>
      <w:r w:rsidRPr="00F17ACA">
        <w:rPr>
          <w:rFonts w:hint="cs"/>
          <w:vanish/>
          <w:szCs w:val="20"/>
          <w:shd w:val="clear" w:color="auto" w:fill="FFFF99"/>
          <w:rtl/>
          <w:lang w:eastAsia="en-US"/>
        </w:rPr>
        <w:t xml:space="preserve"> מיום 19.6.2005 עמ' 488 (</w:t>
      </w:r>
      <w:hyperlink r:id="rId139" w:history="1">
        <w:r w:rsidRPr="00F17ACA">
          <w:rPr>
            <w:rStyle w:val="Hyperlink"/>
            <w:rFonts w:hint="cs"/>
            <w:vanish/>
            <w:szCs w:val="20"/>
            <w:shd w:val="clear" w:color="auto" w:fill="FFFF99"/>
            <w:rtl/>
            <w:lang w:eastAsia="en-US"/>
          </w:rPr>
          <w:t>ה"ח 115</w:t>
        </w:r>
      </w:hyperlink>
      <w:r w:rsidRPr="00F17ACA">
        <w:rPr>
          <w:rFonts w:hint="cs"/>
          <w:vanish/>
          <w:szCs w:val="20"/>
          <w:shd w:val="clear" w:color="auto" w:fill="FFFF99"/>
          <w:rtl/>
          <w:lang w:eastAsia="en-US"/>
        </w:rPr>
        <w:t>)</w:t>
      </w:r>
    </w:p>
    <w:p w:rsidR="00D04689" w:rsidRPr="00F17ACA" w:rsidRDefault="00D04689">
      <w:pPr>
        <w:pStyle w:val="P00"/>
        <w:spacing w:before="0"/>
        <w:ind w:left="0" w:right="1134"/>
        <w:rPr>
          <w:rStyle w:val="default"/>
          <w:rFonts w:cs="FrankRuehl" w:hint="cs"/>
          <w:vanish/>
          <w:szCs w:val="20"/>
          <w:shd w:val="clear" w:color="auto" w:fill="FFFF99"/>
          <w:rtl/>
        </w:rPr>
      </w:pPr>
      <w:r w:rsidRPr="00F17ACA">
        <w:rPr>
          <w:rStyle w:val="default"/>
          <w:rFonts w:cs="FrankRuehl" w:hint="cs"/>
          <w:b/>
          <w:bCs/>
          <w:vanish/>
          <w:szCs w:val="20"/>
          <w:shd w:val="clear" w:color="auto" w:fill="FFFF99"/>
          <w:rtl/>
        </w:rPr>
        <w:t>הוספת סעיף 11יח</w:t>
      </w:r>
    </w:p>
    <w:p w:rsidR="00146F4F" w:rsidRPr="00F17ACA" w:rsidRDefault="00146F4F" w:rsidP="00146F4F">
      <w:pPr>
        <w:pStyle w:val="P00"/>
        <w:spacing w:before="0"/>
        <w:ind w:left="0" w:right="1134"/>
        <w:rPr>
          <w:rStyle w:val="default"/>
          <w:rFonts w:cs="FrankRuehl" w:hint="cs"/>
          <w:vanish/>
          <w:szCs w:val="20"/>
          <w:shd w:val="clear" w:color="auto" w:fill="FFFF99"/>
          <w:rtl/>
        </w:rPr>
      </w:pPr>
    </w:p>
    <w:p w:rsidR="00146F4F" w:rsidRPr="00F17ACA" w:rsidRDefault="00146F4F" w:rsidP="00146F4F">
      <w:pPr>
        <w:pStyle w:val="P00"/>
        <w:spacing w:before="0"/>
        <w:ind w:left="0" w:right="1134"/>
        <w:rPr>
          <w:rStyle w:val="default"/>
          <w:rFonts w:cs="FrankRuehl" w:hint="cs"/>
          <w:vanish/>
          <w:color w:val="FF0000"/>
          <w:szCs w:val="20"/>
          <w:shd w:val="clear" w:color="auto" w:fill="FFFF99"/>
          <w:rtl/>
          <w:lang w:eastAsia="en-US"/>
        </w:rPr>
      </w:pPr>
      <w:r w:rsidRPr="00F17ACA">
        <w:rPr>
          <w:rStyle w:val="default"/>
          <w:rFonts w:cs="FrankRuehl" w:hint="cs"/>
          <w:vanish/>
          <w:color w:val="FF0000"/>
          <w:szCs w:val="20"/>
          <w:shd w:val="clear" w:color="auto" w:fill="FFFF99"/>
          <w:rtl/>
          <w:lang w:eastAsia="en-US"/>
        </w:rPr>
        <w:t>מיום 11.7.2011</w:t>
      </w:r>
    </w:p>
    <w:p w:rsidR="00146F4F" w:rsidRPr="00F17ACA" w:rsidRDefault="00146F4F" w:rsidP="00146F4F">
      <w:pPr>
        <w:pStyle w:val="P00"/>
        <w:spacing w:before="0"/>
        <w:ind w:left="0" w:right="1134"/>
        <w:rPr>
          <w:rStyle w:val="default"/>
          <w:rFonts w:cs="FrankRuehl" w:hint="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3</w:t>
      </w:r>
    </w:p>
    <w:p w:rsidR="00146F4F" w:rsidRPr="00F17ACA" w:rsidRDefault="00146F4F" w:rsidP="00146F4F">
      <w:pPr>
        <w:pStyle w:val="P00"/>
        <w:spacing w:before="0"/>
        <w:ind w:left="0" w:right="1134"/>
        <w:rPr>
          <w:rStyle w:val="default"/>
          <w:rFonts w:cs="FrankRuehl" w:hint="cs"/>
          <w:vanish/>
          <w:szCs w:val="20"/>
          <w:shd w:val="clear" w:color="auto" w:fill="FFFF99"/>
          <w:rtl/>
          <w:lang w:eastAsia="en-US"/>
        </w:rPr>
      </w:pPr>
      <w:hyperlink r:id="rId140" w:history="1">
        <w:r w:rsidRPr="00F17ACA">
          <w:rPr>
            <w:rStyle w:val="Hyperlink"/>
            <w:rFonts w:hint="cs"/>
            <w:vanish/>
            <w:szCs w:val="20"/>
            <w:shd w:val="clear" w:color="auto" w:fill="FFFF99"/>
            <w:rtl/>
            <w:lang w:eastAsia="en-US"/>
          </w:rPr>
          <w:t>ס"ח תשע"א מס' 2303</w:t>
        </w:r>
      </w:hyperlink>
      <w:r w:rsidRPr="00F17ACA">
        <w:rPr>
          <w:rStyle w:val="default"/>
          <w:rFonts w:cs="FrankRuehl" w:hint="cs"/>
          <w:vanish/>
          <w:szCs w:val="20"/>
          <w:shd w:val="clear" w:color="auto" w:fill="FFFF99"/>
          <w:rtl/>
          <w:lang w:eastAsia="en-US"/>
        </w:rPr>
        <w:t xml:space="preserve"> מיום 11.7.2011 עמ' 955 (</w:t>
      </w:r>
      <w:hyperlink r:id="rId141" w:history="1">
        <w:r w:rsidRPr="00F17ACA">
          <w:rPr>
            <w:rStyle w:val="Hyperlink"/>
            <w:rFonts w:hint="cs"/>
            <w:vanish/>
            <w:szCs w:val="20"/>
            <w:shd w:val="clear" w:color="auto" w:fill="FFFF99"/>
            <w:rtl/>
            <w:lang w:eastAsia="en-US"/>
          </w:rPr>
          <w:t>ה"ח 490</w:t>
        </w:r>
      </w:hyperlink>
      <w:r w:rsidRPr="00F17ACA">
        <w:rPr>
          <w:rStyle w:val="default"/>
          <w:rFonts w:cs="FrankRuehl" w:hint="cs"/>
          <w:vanish/>
          <w:szCs w:val="20"/>
          <w:shd w:val="clear" w:color="auto" w:fill="FFFF99"/>
          <w:rtl/>
          <w:lang w:eastAsia="en-US"/>
        </w:rPr>
        <w:t>)</w:t>
      </w:r>
    </w:p>
    <w:p w:rsidR="00146F4F" w:rsidRPr="00146F4F" w:rsidRDefault="00146F4F" w:rsidP="00146F4F">
      <w:pPr>
        <w:pStyle w:val="P00"/>
        <w:ind w:left="0" w:right="1134"/>
        <w:rPr>
          <w:rStyle w:val="default"/>
          <w:rFonts w:cs="FrankRuehl" w:hint="cs"/>
          <w:sz w:val="2"/>
          <w:szCs w:val="2"/>
          <w:shd w:val="clear" w:color="auto" w:fill="FFFF99"/>
          <w:rtl/>
        </w:rPr>
      </w:pPr>
      <w:r w:rsidRPr="00F17ACA">
        <w:rPr>
          <w:rStyle w:val="default"/>
          <w:rFonts w:cs="FrankRuehl"/>
          <w:vanish/>
          <w:sz w:val="22"/>
          <w:szCs w:val="22"/>
          <w:shd w:val="clear" w:color="auto" w:fill="FFFF99"/>
          <w:rtl/>
        </w:rPr>
        <w:tab/>
      </w:r>
      <w:r w:rsidRPr="00F17ACA">
        <w:rPr>
          <w:rStyle w:val="default"/>
          <w:rFonts w:cs="FrankRuehl" w:hint="cs"/>
          <w:vanish/>
          <w:sz w:val="22"/>
          <w:szCs w:val="22"/>
          <w:shd w:val="clear" w:color="auto" w:fill="FFFF99"/>
          <w:rtl/>
        </w:rPr>
        <w:t>(א)</w:t>
      </w:r>
      <w:r w:rsidRPr="00F17ACA">
        <w:rPr>
          <w:rStyle w:val="default"/>
          <w:rFonts w:cs="FrankRuehl" w:hint="cs"/>
          <w:vanish/>
          <w:sz w:val="22"/>
          <w:szCs w:val="22"/>
          <w:shd w:val="clear" w:color="auto" w:fill="FFFF99"/>
          <w:rtl/>
        </w:rPr>
        <w:tab/>
        <w:t>משטרת ישראל רשאית</w:t>
      </w:r>
      <w:r w:rsidRPr="00F17ACA">
        <w:rPr>
          <w:rStyle w:val="default"/>
          <w:rFonts w:cs="FrankRuehl" w:hint="cs"/>
          <w:strike/>
          <w:vanish/>
          <w:sz w:val="22"/>
          <w:szCs w:val="22"/>
          <w:shd w:val="clear" w:color="auto" w:fill="FFFF99"/>
          <w:rtl/>
        </w:rPr>
        <w:t>, בכפוף להוראות סעיף קטן (ב),</w:t>
      </w:r>
      <w:r w:rsidRPr="00F17ACA">
        <w:rPr>
          <w:rStyle w:val="default"/>
          <w:rFonts w:cs="FrankRuehl" w:hint="cs"/>
          <w:vanish/>
          <w:sz w:val="22"/>
          <w:szCs w:val="22"/>
          <w:shd w:val="clear" w:color="auto" w:fill="FFFF99"/>
          <w:rtl/>
        </w:rPr>
        <w:t xml:space="preserve"> לפרסם ברבים תצלום הכלול במאגר, במטרה להסתייע בציבור כדי לאתר אדם או למנוע ביצוע עבירה, לפי הענין, ובלבד שהתקיים לגביו אחד מאלה:</w:t>
      </w:r>
      <w:bookmarkEnd w:id="95"/>
    </w:p>
    <w:p w:rsidR="00D04689" w:rsidRDefault="00D04689" w:rsidP="00146F4F">
      <w:pPr>
        <w:pStyle w:val="P00"/>
        <w:spacing w:before="72"/>
        <w:ind w:left="0" w:right="1134"/>
        <w:rPr>
          <w:rStyle w:val="default"/>
          <w:rFonts w:cs="FrankRuehl" w:hint="cs"/>
          <w:rtl/>
        </w:rPr>
      </w:pPr>
      <w:bookmarkStart w:id="96" w:name="Seif39"/>
      <w:bookmarkEnd w:id="96"/>
      <w:r>
        <w:rPr>
          <w:lang w:val="he-IL"/>
        </w:rPr>
        <w:pict>
          <v:rect id="_x0000_s2131" style="position:absolute;left:0;text-align:left;margin-left:464.5pt;margin-top:8.05pt;width:75.05pt;height:41.85pt;z-index:251637248" o:allowincell="f" filled="f" stroked="f" strokecolor="lime" strokeweight=".25pt">
            <v:textbox style="mso-next-textbox:#_x0000_s2131" inset="0,0,0,0">
              <w:txbxContent>
                <w:p w:rsidR="00267C59" w:rsidRDefault="00267C59">
                  <w:pPr>
                    <w:spacing w:line="160" w:lineRule="exact"/>
                    <w:jc w:val="left"/>
                    <w:rPr>
                      <w:rFonts w:cs="Miriam" w:hint="cs"/>
                      <w:szCs w:val="18"/>
                      <w:rtl/>
                    </w:rPr>
                  </w:pPr>
                  <w:r>
                    <w:rPr>
                      <w:rFonts w:cs="Miriam" w:hint="cs"/>
                      <w:szCs w:val="18"/>
                      <w:rtl/>
                    </w:rPr>
                    <w:t>הפקה חוזרת</w:t>
                  </w:r>
                </w:p>
                <w:p w:rsidR="00267C59" w:rsidRDefault="00267C59">
                  <w:pPr>
                    <w:spacing w:line="160" w:lineRule="exact"/>
                    <w:jc w:val="left"/>
                    <w:rPr>
                      <w:rFonts w:cs="Miriam" w:hint="cs"/>
                      <w:szCs w:val="18"/>
                      <w:rtl/>
                    </w:rPr>
                  </w:pPr>
                  <w:r>
                    <w:rPr>
                      <w:rFonts w:cs="Miriam" w:hint="cs"/>
                      <w:szCs w:val="18"/>
                      <w:rtl/>
                    </w:rPr>
                    <w:t>(תיקון מס' 1) תשס"ה-2005</w:t>
                  </w:r>
                </w:p>
                <w:p w:rsidR="00267C59" w:rsidRDefault="00267C59" w:rsidP="00146F4F">
                  <w:pPr>
                    <w:spacing w:line="160" w:lineRule="exact"/>
                    <w:jc w:val="left"/>
                    <w:rPr>
                      <w:rFonts w:cs="Miriam" w:hint="cs"/>
                      <w:szCs w:val="18"/>
                      <w:rtl/>
                    </w:rPr>
                  </w:pPr>
                  <w:r>
                    <w:rPr>
                      <w:rFonts w:cs="Miriam" w:hint="cs"/>
                      <w:szCs w:val="18"/>
                      <w:rtl/>
                    </w:rPr>
                    <w:t>(תיקון מס' 3) תשע"א-2011</w:t>
                  </w:r>
                </w:p>
              </w:txbxContent>
            </v:textbox>
            <w10:anchorlock/>
          </v:rect>
        </w:pict>
      </w:r>
      <w:r>
        <w:rPr>
          <w:rStyle w:val="big-number"/>
          <w:rFonts w:hint="cs"/>
          <w:rtl/>
        </w:rPr>
        <w:t>11</w:t>
      </w:r>
      <w:r>
        <w:rPr>
          <w:rStyle w:val="default"/>
          <w:rFonts w:cs="FrankRuehl" w:hint="cs"/>
          <w:rtl/>
        </w:rPr>
        <w:t>יט</w:t>
      </w:r>
      <w:r>
        <w:rPr>
          <w:rStyle w:val="default"/>
          <w:rFonts w:cs="FrankRuehl"/>
          <w:rtl/>
        </w:rPr>
        <w:t>.</w:t>
      </w:r>
      <w:r>
        <w:rPr>
          <w:rStyle w:val="default"/>
          <w:rFonts w:cs="FrankRuehl"/>
          <w:rtl/>
        </w:rPr>
        <w:tab/>
      </w:r>
      <w:r>
        <w:rPr>
          <w:rStyle w:val="default"/>
          <w:rFonts w:cs="FrankRuehl" w:hint="cs"/>
          <w:rtl/>
        </w:rPr>
        <w:t>משטרת ישראל לא תעשה שימוש בדגימות ביולוגיות שניטלו לפי סימן ב' לפרק ג' ושמהן הופקו נתונים לזיהוי גנטי שנכללו במאגר, אלא לשם הפקה חוזרת של נתונים כאמור לצרכים האמורים בסעיף 11ד(ב), ובכפוף לתקנות שיותקנו לפי סעיף 15(ב)(</w:t>
      </w:r>
      <w:r w:rsidR="00146F4F">
        <w:rPr>
          <w:rStyle w:val="default"/>
          <w:rFonts w:cs="FrankRuehl" w:hint="cs"/>
          <w:rtl/>
        </w:rPr>
        <w:t>4</w:t>
      </w:r>
      <w:r>
        <w:rPr>
          <w:rStyle w:val="default"/>
          <w:rFonts w:cs="FrankRuehl" w:hint="cs"/>
          <w:rtl/>
        </w:rPr>
        <w:t>).</w:t>
      </w:r>
    </w:p>
    <w:p w:rsidR="00D04689" w:rsidRPr="00F17ACA" w:rsidRDefault="00D04689">
      <w:pPr>
        <w:pStyle w:val="P00"/>
        <w:spacing w:before="0"/>
        <w:ind w:left="0" w:right="1134"/>
        <w:rPr>
          <w:rStyle w:val="default"/>
          <w:rFonts w:cs="FrankRuehl" w:hint="cs"/>
          <w:vanish/>
          <w:color w:val="FF0000"/>
          <w:szCs w:val="20"/>
          <w:shd w:val="clear" w:color="auto" w:fill="FFFF99"/>
          <w:rtl/>
          <w:lang w:eastAsia="en-US"/>
        </w:rPr>
      </w:pPr>
      <w:bookmarkStart w:id="97" w:name="Rov199"/>
      <w:r w:rsidRPr="00F17ACA">
        <w:rPr>
          <w:rStyle w:val="default"/>
          <w:rFonts w:cs="FrankRuehl" w:hint="cs"/>
          <w:vanish/>
          <w:color w:val="FF0000"/>
          <w:szCs w:val="20"/>
          <w:shd w:val="clear" w:color="auto" w:fill="FFFF99"/>
          <w:rtl/>
          <w:lang w:eastAsia="en-US"/>
        </w:rPr>
        <w:t>מיום 19.9.2005</w:t>
      </w:r>
    </w:p>
    <w:p w:rsidR="00D04689" w:rsidRPr="00F17ACA" w:rsidRDefault="00D04689">
      <w:pPr>
        <w:pStyle w:val="P00"/>
        <w:spacing w:before="0"/>
        <w:ind w:left="0" w:right="1134"/>
        <w:rPr>
          <w:rStyle w:val="default"/>
          <w:rFonts w:cs="FrankRuehl" w:hint="cs"/>
          <w:b/>
          <w:b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1</w:t>
      </w:r>
    </w:p>
    <w:p w:rsidR="00D04689" w:rsidRPr="00F17ACA" w:rsidRDefault="00D04689">
      <w:pPr>
        <w:pStyle w:val="P00"/>
        <w:spacing w:before="0"/>
        <w:ind w:left="0" w:right="1134"/>
        <w:rPr>
          <w:rFonts w:hint="cs"/>
          <w:vanish/>
          <w:szCs w:val="20"/>
          <w:shd w:val="clear" w:color="auto" w:fill="FFFF99"/>
          <w:rtl/>
          <w:lang w:eastAsia="en-US"/>
        </w:rPr>
      </w:pPr>
      <w:hyperlink r:id="rId142" w:history="1">
        <w:r w:rsidRPr="00F17ACA">
          <w:rPr>
            <w:rStyle w:val="Hyperlink"/>
            <w:rFonts w:hint="cs"/>
            <w:vanish/>
            <w:szCs w:val="20"/>
            <w:shd w:val="clear" w:color="auto" w:fill="FFFF99"/>
            <w:rtl/>
            <w:lang w:eastAsia="en-US"/>
          </w:rPr>
          <w:t>ס"ח תשס"ה מס' 2005</w:t>
        </w:r>
      </w:hyperlink>
      <w:r w:rsidRPr="00F17ACA">
        <w:rPr>
          <w:rFonts w:hint="cs"/>
          <w:vanish/>
          <w:szCs w:val="20"/>
          <w:shd w:val="clear" w:color="auto" w:fill="FFFF99"/>
          <w:rtl/>
          <w:lang w:eastAsia="en-US"/>
        </w:rPr>
        <w:t xml:space="preserve"> מיום 19.6.2005 עמ' 489 (</w:t>
      </w:r>
      <w:hyperlink r:id="rId143" w:history="1">
        <w:r w:rsidRPr="00F17ACA">
          <w:rPr>
            <w:rStyle w:val="Hyperlink"/>
            <w:rFonts w:hint="cs"/>
            <w:vanish/>
            <w:szCs w:val="20"/>
            <w:shd w:val="clear" w:color="auto" w:fill="FFFF99"/>
            <w:rtl/>
            <w:lang w:eastAsia="en-US"/>
          </w:rPr>
          <w:t>ה"ח 115</w:t>
        </w:r>
      </w:hyperlink>
      <w:r w:rsidRPr="00F17ACA">
        <w:rPr>
          <w:rFonts w:hint="cs"/>
          <w:vanish/>
          <w:szCs w:val="20"/>
          <w:shd w:val="clear" w:color="auto" w:fill="FFFF99"/>
          <w:rtl/>
          <w:lang w:eastAsia="en-US"/>
        </w:rPr>
        <w:t>)</w:t>
      </w:r>
    </w:p>
    <w:p w:rsidR="00D04689" w:rsidRPr="00F17ACA" w:rsidRDefault="00D04689">
      <w:pPr>
        <w:pStyle w:val="P00"/>
        <w:spacing w:before="0"/>
        <w:ind w:left="0" w:right="1134"/>
        <w:rPr>
          <w:rStyle w:val="default"/>
          <w:rFonts w:cs="FrankRuehl" w:hint="cs"/>
          <w:vanish/>
          <w:szCs w:val="20"/>
          <w:shd w:val="clear" w:color="auto" w:fill="FFFF99"/>
          <w:rtl/>
        </w:rPr>
      </w:pPr>
      <w:r w:rsidRPr="00F17ACA">
        <w:rPr>
          <w:rStyle w:val="default"/>
          <w:rFonts w:cs="FrankRuehl" w:hint="cs"/>
          <w:b/>
          <w:bCs/>
          <w:vanish/>
          <w:szCs w:val="20"/>
          <w:shd w:val="clear" w:color="auto" w:fill="FFFF99"/>
          <w:rtl/>
        </w:rPr>
        <w:t>הוספת סעיף 11יט</w:t>
      </w:r>
    </w:p>
    <w:p w:rsidR="00146F4F" w:rsidRPr="00F17ACA" w:rsidRDefault="00146F4F" w:rsidP="00146F4F">
      <w:pPr>
        <w:pStyle w:val="P00"/>
        <w:spacing w:before="0"/>
        <w:ind w:left="0" w:right="1134"/>
        <w:rPr>
          <w:rStyle w:val="default"/>
          <w:rFonts w:cs="FrankRuehl" w:hint="cs"/>
          <w:vanish/>
          <w:szCs w:val="20"/>
          <w:shd w:val="clear" w:color="auto" w:fill="FFFF99"/>
          <w:rtl/>
        </w:rPr>
      </w:pPr>
    </w:p>
    <w:p w:rsidR="00146F4F" w:rsidRPr="00F17ACA" w:rsidRDefault="00146F4F" w:rsidP="00146F4F">
      <w:pPr>
        <w:pStyle w:val="P00"/>
        <w:spacing w:before="0"/>
        <w:ind w:left="0" w:right="1134"/>
        <w:rPr>
          <w:rStyle w:val="default"/>
          <w:rFonts w:cs="FrankRuehl" w:hint="cs"/>
          <w:vanish/>
          <w:color w:val="FF0000"/>
          <w:szCs w:val="20"/>
          <w:shd w:val="clear" w:color="auto" w:fill="FFFF99"/>
          <w:rtl/>
          <w:lang w:eastAsia="en-US"/>
        </w:rPr>
      </w:pPr>
      <w:r w:rsidRPr="00F17ACA">
        <w:rPr>
          <w:rStyle w:val="default"/>
          <w:rFonts w:cs="FrankRuehl" w:hint="cs"/>
          <w:vanish/>
          <w:color w:val="FF0000"/>
          <w:szCs w:val="20"/>
          <w:shd w:val="clear" w:color="auto" w:fill="FFFF99"/>
          <w:rtl/>
          <w:lang w:eastAsia="en-US"/>
        </w:rPr>
        <w:t>מיום 11.7.2011</w:t>
      </w:r>
    </w:p>
    <w:p w:rsidR="00146F4F" w:rsidRPr="00F17ACA" w:rsidRDefault="00146F4F" w:rsidP="00146F4F">
      <w:pPr>
        <w:pStyle w:val="P00"/>
        <w:spacing w:before="0"/>
        <w:ind w:left="0" w:right="1134"/>
        <w:rPr>
          <w:rStyle w:val="default"/>
          <w:rFonts w:cs="FrankRuehl" w:hint="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3</w:t>
      </w:r>
    </w:p>
    <w:p w:rsidR="00146F4F" w:rsidRPr="00F17ACA" w:rsidRDefault="00146F4F" w:rsidP="00146F4F">
      <w:pPr>
        <w:pStyle w:val="P00"/>
        <w:spacing w:before="0"/>
        <w:ind w:left="0" w:right="1134"/>
        <w:rPr>
          <w:rStyle w:val="default"/>
          <w:rFonts w:cs="FrankRuehl" w:hint="cs"/>
          <w:vanish/>
          <w:szCs w:val="20"/>
          <w:shd w:val="clear" w:color="auto" w:fill="FFFF99"/>
          <w:rtl/>
          <w:lang w:eastAsia="en-US"/>
        </w:rPr>
      </w:pPr>
      <w:hyperlink r:id="rId144" w:history="1">
        <w:r w:rsidRPr="00F17ACA">
          <w:rPr>
            <w:rStyle w:val="Hyperlink"/>
            <w:rFonts w:hint="cs"/>
            <w:vanish/>
            <w:szCs w:val="20"/>
            <w:shd w:val="clear" w:color="auto" w:fill="FFFF99"/>
            <w:rtl/>
            <w:lang w:eastAsia="en-US"/>
          </w:rPr>
          <w:t>ס"ח תשע"א מס' 2303</w:t>
        </w:r>
      </w:hyperlink>
      <w:r w:rsidRPr="00F17ACA">
        <w:rPr>
          <w:rStyle w:val="default"/>
          <w:rFonts w:cs="FrankRuehl" w:hint="cs"/>
          <w:vanish/>
          <w:szCs w:val="20"/>
          <w:shd w:val="clear" w:color="auto" w:fill="FFFF99"/>
          <w:rtl/>
          <w:lang w:eastAsia="en-US"/>
        </w:rPr>
        <w:t xml:space="preserve"> מיום 11.7.2011 עמ' 955 (</w:t>
      </w:r>
      <w:hyperlink r:id="rId145" w:history="1">
        <w:r w:rsidRPr="00F17ACA">
          <w:rPr>
            <w:rStyle w:val="Hyperlink"/>
            <w:rFonts w:hint="cs"/>
            <w:vanish/>
            <w:szCs w:val="20"/>
            <w:shd w:val="clear" w:color="auto" w:fill="FFFF99"/>
            <w:rtl/>
            <w:lang w:eastAsia="en-US"/>
          </w:rPr>
          <w:t>ה"ח 490</w:t>
        </w:r>
      </w:hyperlink>
      <w:r w:rsidRPr="00F17ACA">
        <w:rPr>
          <w:rStyle w:val="default"/>
          <w:rFonts w:cs="FrankRuehl" w:hint="cs"/>
          <w:vanish/>
          <w:szCs w:val="20"/>
          <w:shd w:val="clear" w:color="auto" w:fill="FFFF99"/>
          <w:rtl/>
          <w:lang w:eastAsia="en-US"/>
        </w:rPr>
        <w:t>)</w:t>
      </w:r>
    </w:p>
    <w:p w:rsidR="00146F4F" w:rsidRPr="00146F4F" w:rsidRDefault="00146F4F" w:rsidP="00146F4F">
      <w:pPr>
        <w:pStyle w:val="P00"/>
        <w:ind w:left="0" w:right="1134"/>
        <w:rPr>
          <w:rStyle w:val="default"/>
          <w:rFonts w:cs="FrankRuehl" w:hint="cs"/>
          <w:sz w:val="2"/>
          <w:szCs w:val="2"/>
          <w:shd w:val="clear" w:color="auto" w:fill="FFFF99"/>
          <w:rtl/>
        </w:rPr>
      </w:pPr>
      <w:r w:rsidRPr="00F17ACA">
        <w:rPr>
          <w:rStyle w:val="default"/>
          <w:rFonts w:cs="FrankRuehl" w:hint="cs"/>
          <w:vanish/>
          <w:sz w:val="22"/>
          <w:szCs w:val="22"/>
          <w:shd w:val="clear" w:color="auto" w:fill="FFFF99"/>
          <w:rtl/>
        </w:rPr>
        <w:t>11יט</w:t>
      </w:r>
      <w:r w:rsidRPr="00F17ACA">
        <w:rPr>
          <w:rStyle w:val="default"/>
          <w:rFonts w:cs="FrankRuehl"/>
          <w:vanish/>
          <w:sz w:val="22"/>
          <w:szCs w:val="22"/>
          <w:shd w:val="clear" w:color="auto" w:fill="FFFF99"/>
          <w:rtl/>
        </w:rPr>
        <w:t>.</w:t>
      </w:r>
      <w:r w:rsidRPr="00F17ACA">
        <w:rPr>
          <w:rStyle w:val="default"/>
          <w:rFonts w:cs="FrankRuehl"/>
          <w:vanish/>
          <w:sz w:val="22"/>
          <w:szCs w:val="22"/>
          <w:shd w:val="clear" w:color="auto" w:fill="FFFF99"/>
          <w:rtl/>
        </w:rPr>
        <w:tab/>
      </w:r>
      <w:r w:rsidRPr="00F17ACA">
        <w:rPr>
          <w:rStyle w:val="default"/>
          <w:rFonts w:cs="FrankRuehl" w:hint="cs"/>
          <w:vanish/>
          <w:sz w:val="22"/>
          <w:szCs w:val="22"/>
          <w:shd w:val="clear" w:color="auto" w:fill="FFFF99"/>
          <w:rtl/>
        </w:rPr>
        <w:t xml:space="preserve">משטרת ישראל לא תעשה שימוש בדגימות ביולוגיות שניטלו לפי סימן ב' לפרק ג' ושמהן הופקו נתונים לזיהוי גנטי שנכללו במאגר, אלא לשם הפקה חוזרת של נתונים כאמור לצרכים האמורים בסעיף 11ד(ב), ובכפוף לתקנות שיותקנו לפי </w:t>
      </w:r>
      <w:r w:rsidRPr="00F17ACA">
        <w:rPr>
          <w:rStyle w:val="default"/>
          <w:rFonts w:cs="FrankRuehl" w:hint="cs"/>
          <w:strike/>
          <w:vanish/>
          <w:sz w:val="22"/>
          <w:szCs w:val="22"/>
          <w:shd w:val="clear" w:color="auto" w:fill="FFFF99"/>
          <w:rtl/>
        </w:rPr>
        <w:t>סעיף 15(ב)(3)</w:t>
      </w:r>
      <w:r w:rsidRPr="00F17ACA">
        <w:rPr>
          <w:rStyle w:val="default"/>
          <w:rFonts w:cs="FrankRuehl" w:hint="cs"/>
          <w:vanish/>
          <w:sz w:val="22"/>
          <w:szCs w:val="22"/>
          <w:shd w:val="clear" w:color="auto" w:fill="FFFF99"/>
          <w:rtl/>
        </w:rPr>
        <w:t xml:space="preserve"> </w:t>
      </w:r>
      <w:r w:rsidRPr="00F17ACA">
        <w:rPr>
          <w:rStyle w:val="default"/>
          <w:rFonts w:cs="FrankRuehl" w:hint="cs"/>
          <w:vanish/>
          <w:sz w:val="22"/>
          <w:szCs w:val="22"/>
          <w:u w:val="single"/>
          <w:shd w:val="clear" w:color="auto" w:fill="FFFF99"/>
          <w:rtl/>
        </w:rPr>
        <w:t>סעיף 15(ב)(4)</w:t>
      </w:r>
      <w:r w:rsidRPr="00F17ACA">
        <w:rPr>
          <w:rStyle w:val="default"/>
          <w:rFonts w:cs="FrankRuehl" w:hint="cs"/>
          <w:vanish/>
          <w:sz w:val="22"/>
          <w:szCs w:val="22"/>
          <w:shd w:val="clear" w:color="auto" w:fill="FFFF99"/>
          <w:rtl/>
        </w:rPr>
        <w:t>.</w:t>
      </w:r>
      <w:bookmarkEnd w:id="97"/>
    </w:p>
    <w:p w:rsidR="00D04689" w:rsidRDefault="00D04689">
      <w:pPr>
        <w:pStyle w:val="header-2"/>
        <w:ind w:left="0" w:right="1134"/>
        <w:rPr>
          <w:rFonts w:hint="cs"/>
          <w:rtl/>
        </w:rPr>
      </w:pPr>
      <w:bookmarkStart w:id="98" w:name="hed26"/>
      <w:bookmarkEnd w:id="98"/>
      <w:r>
        <w:rPr>
          <w:rtl/>
          <w:lang w:val="he-IL"/>
        </w:rPr>
        <w:pict>
          <v:shape id="_x0000_s2145" type="#_x0000_t202" style="position:absolute;left:0;text-align:left;margin-left:470.25pt;margin-top:12.75pt;width:1in;height:16.8pt;z-index:251651584" filled="f" stroked="f">
            <v:textbox inset="1mm,0,1mm,0">
              <w:txbxContent>
                <w:p w:rsidR="00267C59" w:rsidRDefault="00267C59">
                  <w:pPr>
                    <w:spacing w:line="160" w:lineRule="exact"/>
                    <w:jc w:val="left"/>
                    <w:rPr>
                      <w:rFonts w:cs="Miriam"/>
                      <w:szCs w:val="18"/>
                      <w:rtl/>
                    </w:rPr>
                  </w:pPr>
                  <w:r>
                    <w:rPr>
                      <w:rFonts w:cs="Miriam" w:hint="cs"/>
                      <w:szCs w:val="18"/>
                      <w:rtl/>
                    </w:rPr>
                    <w:t>(תיקון מס' 1) תשס"ה-2005</w:t>
                  </w:r>
                </w:p>
              </w:txbxContent>
            </v:textbox>
            <w10:anchorlock/>
          </v:shape>
        </w:pict>
      </w:r>
      <w:r>
        <w:rPr>
          <w:rFonts w:hint="cs"/>
          <w:rtl/>
        </w:rPr>
        <w:t>סימן ג': שמירת סודיות ואבטחה</w:t>
      </w:r>
    </w:p>
    <w:p w:rsidR="00D04689" w:rsidRPr="00F17ACA" w:rsidRDefault="00D04689">
      <w:pPr>
        <w:pStyle w:val="P00"/>
        <w:spacing w:before="0"/>
        <w:ind w:left="0" w:right="1134"/>
        <w:rPr>
          <w:rStyle w:val="default"/>
          <w:rFonts w:cs="FrankRuehl" w:hint="cs"/>
          <w:vanish/>
          <w:color w:val="FF0000"/>
          <w:szCs w:val="20"/>
          <w:shd w:val="clear" w:color="auto" w:fill="FFFF99"/>
          <w:rtl/>
          <w:lang w:eastAsia="en-US"/>
        </w:rPr>
      </w:pPr>
      <w:bookmarkStart w:id="99" w:name="Rov200"/>
      <w:r w:rsidRPr="00F17ACA">
        <w:rPr>
          <w:rStyle w:val="default"/>
          <w:rFonts w:cs="FrankRuehl" w:hint="cs"/>
          <w:vanish/>
          <w:color w:val="FF0000"/>
          <w:szCs w:val="20"/>
          <w:shd w:val="clear" w:color="auto" w:fill="FFFF99"/>
          <w:rtl/>
          <w:lang w:eastAsia="en-US"/>
        </w:rPr>
        <w:t>מיום 19.9.2005</w:t>
      </w:r>
    </w:p>
    <w:p w:rsidR="00D04689" w:rsidRPr="00F17ACA" w:rsidRDefault="00D04689">
      <w:pPr>
        <w:pStyle w:val="P00"/>
        <w:spacing w:before="0"/>
        <w:ind w:left="0" w:right="1134"/>
        <w:rPr>
          <w:rStyle w:val="default"/>
          <w:rFonts w:cs="FrankRuehl" w:hint="cs"/>
          <w:b/>
          <w:b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1</w:t>
      </w:r>
    </w:p>
    <w:p w:rsidR="00D04689" w:rsidRPr="00F17ACA" w:rsidRDefault="00D04689">
      <w:pPr>
        <w:pStyle w:val="P00"/>
        <w:spacing w:before="0"/>
        <w:ind w:left="0" w:right="1134"/>
        <w:rPr>
          <w:rFonts w:hint="cs"/>
          <w:vanish/>
          <w:szCs w:val="20"/>
          <w:shd w:val="clear" w:color="auto" w:fill="FFFF99"/>
          <w:rtl/>
          <w:lang w:eastAsia="en-US"/>
        </w:rPr>
      </w:pPr>
      <w:hyperlink r:id="rId146" w:history="1">
        <w:r w:rsidRPr="00F17ACA">
          <w:rPr>
            <w:rStyle w:val="Hyperlink"/>
            <w:rFonts w:hint="cs"/>
            <w:vanish/>
            <w:szCs w:val="20"/>
            <w:shd w:val="clear" w:color="auto" w:fill="FFFF99"/>
            <w:rtl/>
            <w:lang w:eastAsia="en-US"/>
          </w:rPr>
          <w:t>ס"ח תשס"ה מס' 2005</w:t>
        </w:r>
      </w:hyperlink>
      <w:r w:rsidRPr="00F17ACA">
        <w:rPr>
          <w:rFonts w:hint="cs"/>
          <w:vanish/>
          <w:szCs w:val="20"/>
          <w:shd w:val="clear" w:color="auto" w:fill="FFFF99"/>
          <w:rtl/>
          <w:lang w:eastAsia="en-US"/>
        </w:rPr>
        <w:t xml:space="preserve"> מיום 19.6.2005 עמ' 489 (</w:t>
      </w:r>
      <w:hyperlink r:id="rId147" w:history="1">
        <w:r w:rsidRPr="00F17ACA">
          <w:rPr>
            <w:rStyle w:val="Hyperlink"/>
            <w:rFonts w:hint="cs"/>
            <w:vanish/>
            <w:szCs w:val="20"/>
            <w:shd w:val="clear" w:color="auto" w:fill="FFFF99"/>
            <w:rtl/>
            <w:lang w:eastAsia="en-US"/>
          </w:rPr>
          <w:t>ה"ח 115</w:t>
        </w:r>
      </w:hyperlink>
      <w:r w:rsidRPr="00F17ACA">
        <w:rPr>
          <w:rFonts w:hint="cs"/>
          <w:vanish/>
          <w:szCs w:val="20"/>
          <w:shd w:val="clear" w:color="auto" w:fill="FFFF99"/>
          <w:rtl/>
          <w:lang w:eastAsia="en-US"/>
        </w:rPr>
        <w:t>)</w:t>
      </w:r>
    </w:p>
    <w:p w:rsidR="00D04689" w:rsidRDefault="00D04689">
      <w:pPr>
        <w:pStyle w:val="P00"/>
        <w:spacing w:before="0"/>
        <w:ind w:left="0" w:right="1134"/>
        <w:rPr>
          <w:rStyle w:val="default"/>
          <w:rFonts w:cs="FrankRuehl" w:hint="cs"/>
          <w:b/>
          <w:bCs/>
          <w:sz w:val="2"/>
          <w:szCs w:val="2"/>
          <w:shd w:val="clear" w:color="auto" w:fill="FFFF99"/>
          <w:rtl/>
        </w:rPr>
      </w:pPr>
      <w:r w:rsidRPr="00F17ACA">
        <w:rPr>
          <w:rStyle w:val="default"/>
          <w:rFonts w:cs="FrankRuehl" w:hint="cs"/>
          <w:b/>
          <w:bCs/>
          <w:vanish/>
          <w:szCs w:val="20"/>
          <w:shd w:val="clear" w:color="auto" w:fill="FFFF99"/>
          <w:rtl/>
        </w:rPr>
        <w:t>הוספת סימן ג'</w:t>
      </w:r>
      <w:bookmarkEnd w:id="99"/>
    </w:p>
    <w:p w:rsidR="00D04689" w:rsidRDefault="00D04689">
      <w:pPr>
        <w:pStyle w:val="P00"/>
        <w:spacing w:before="72"/>
        <w:ind w:left="0" w:right="1134"/>
        <w:rPr>
          <w:rStyle w:val="default"/>
          <w:rFonts w:cs="FrankRuehl" w:hint="cs"/>
          <w:rtl/>
        </w:rPr>
      </w:pPr>
      <w:bookmarkStart w:id="100" w:name="Seif40"/>
      <w:bookmarkEnd w:id="100"/>
      <w:r>
        <w:rPr>
          <w:lang w:val="he-IL"/>
        </w:rPr>
        <w:pict>
          <v:rect id="_x0000_s2132" style="position:absolute;left:0;text-align:left;margin-left:464.5pt;margin-top:8.05pt;width:75.05pt;height:33.3pt;z-index:251638272" o:allowincell="f" filled="f" stroked="f" strokecolor="lime" strokeweight=".25pt">
            <v:textbox style="mso-next-textbox:#_x0000_s2132" inset="0,0,0,0">
              <w:txbxContent>
                <w:p w:rsidR="00267C59" w:rsidRDefault="00267C59">
                  <w:pPr>
                    <w:spacing w:line="160" w:lineRule="exact"/>
                    <w:jc w:val="left"/>
                    <w:rPr>
                      <w:rFonts w:cs="Miriam" w:hint="cs"/>
                      <w:szCs w:val="18"/>
                      <w:rtl/>
                    </w:rPr>
                  </w:pPr>
                  <w:r>
                    <w:rPr>
                      <w:rFonts w:cs="Miriam" w:hint="cs"/>
                      <w:szCs w:val="18"/>
                      <w:rtl/>
                    </w:rPr>
                    <w:t>שמירת סודיות והגבלת שימוש</w:t>
                  </w:r>
                </w:p>
                <w:p w:rsidR="00267C59" w:rsidRDefault="00267C59">
                  <w:pPr>
                    <w:spacing w:line="160" w:lineRule="exact"/>
                    <w:jc w:val="left"/>
                    <w:rPr>
                      <w:rFonts w:cs="Miriam"/>
                      <w:szCs w:val="18"/>
                      <w:rtl/>
                    </w:rPr>
                  </w:pPr>
                  <w:r>
                    <w:rPr>
                      <w:rFonts w:cs="Miriam" w:hint="cs"/>
                      <w:szCs w:val="18"/>
                      <w:rtl/>
                    </w:rPr>
                    <w:t>(תיקון מס' 1) תשס"ה-2005</w:t>
                  </w:r>
                </w:p>
              </w:txbxContent>
            </v:textbox>
            <w10:anchorlock/>
          </v:rect>
        </w:pict>
      </w:r>
      <w:r>
        <w:rPr>
          <w:rStyle w:val="big-number"/>
          <w:rFonts w:hint="cs"/>
          <w:rtl/>
        </w:rPr>
        <w:t>11</w:t>
      </w:r>
      <w:r>
        <w:rPr>
          <w:rStyle w:val="default"/>
          <w:rFonts w:cs="FrankRuehl" w:hint="cs"/>
          <w:rtl/>
        </w:rPr>
        <w:t>כ</w:t>
      </w:r>
      <w:r>
        <w:rPr>
          <w:rStyle w:val="default"/>
          <w:rFonts w:cs="FrankRuehl"/>
          <w:rtl/>
        </w:rPr>
        <w:t>.</w:t>
      </w:r>
      <w:r>
        <w:rPr>
          <w:rStyle w:val="default"/>
          <w:rFonts w:cs="FrankRuehl"/>
          <w:rtl/>
        </w:rPr>
        <w:tab/>
      </w:r>
      <w:r>
        <w:rPr>
          <w:rStyle w:val="default"/>
          <w:rFonts w:cs="FrankRuehl" w:hint="cs"/>
          <w:rtl/>
        </w:rPr>
        <w:t>אדם שהגיעו לידיו, תוך כדי מילוי תפקידו או במהלך עבודתו, מידע מן המאגר, או אמצעי זיהוי או דגימה ביולוגית שאינה אמצעי זיהוי, שמהם הופקו נתוני זיהוי הכלולים במאגר או המיועדים להפקה כאמור, לא ימסור ולא יגלה אותם לאחר ולא יעשה בהם כל שימוש, אלא לפי חוק זה ולצורך ביצוע תפקידו.</w:t>
      </w:r>
    </w:p>
    <w:p w:rsidR="00D04689" w:rsidRPr="00F17ACA" w:rsidRDefault="00D04689">
      <w:pPr>
        <w:pStyle w:val="P00"/>
        <w:spacing w:before="0"/>
        <w:ind w:left="0" w:right="1134"/>
        <w:rPr>
          <w:rStyle w:val="default"/>
          <w:rFonts w:cs="FrankRuehl" w:hint="cs"/>
          <w:vanish/>
          <w:color w:val="FF0000"/>
          <w:szCs w:val="20"/>
          <w:shd w:val="clear" w:color="auto" w:fill="FFFF99"/>
          <w:rtl/>
          <w:lang w:eastAsia="en-US"/>
        </w:rPr>
      </w:pPr>
      <w:bookmarkStart w:id="101" w:name="Rov201"/>
      <w:r w:rsidRPr="00F17ACA">
        <w:rPr>
          <w:rStyle w:val="default"/>
          <w:rFonts w:cs="FrankRuehl" w:hint="cs"/>
          <w:vanish/>
          <w:color w:val="FF0000"/>
          <w:szCs w:val="20"/>
          <w:shd w:val="clear" w:color="auto" w:fill="FFFF99"/>
          <w:rtl/>
          <w:lang w:eastAsia="en-US"/>
        </w:rPr>
        <w:t>מיום 19.9.2005</w:t>
      </w:r>
    </w:p>
    <w:p w:rsidR="00D04689" w:rsidRPr="00F17ACA" w:rsidRDefault="00D04689">
      <w:pPr>
        <w:pStyle w:val="P00"/>
        <w:spacing w:before="0"/>
        <w:ind w:left="0" w:right="1134"/>
        <w:rPr>
          <w:rStyle w:val="default"/>
          <w:rFonts w:cs="FrankRuehl" w:hint="cs"/>
          <w:b/>
          <w:b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1</w:t>
      </w:r>
    </w:p>
    <w:p w:rsidR="00D04689" w:rsidRPr="00F17ACA" w:rsidRDefault="00D04689">
      <w:pPr>
        <w:pStyle w:val="P00"/>
        <w:spacing w:before="0"/>
        <w:ind w:left="0" w:right="1134"/>
        <w:rPr>
          <w:rFonts w:hint="cs"/>
          <w:vanish/>
          <w:szCs w:val="20"/>
          <w:shd w:val="clear" w:color="auto" w:fill="FFFF99"/>
          <w:rtl/>
          <w:lang w:eastAsia="en-US"/>
        </w:rPr>
      </w:pPr>
      <w:hyperlink r:id="rId148" w:history="1">
        <w:r w:rsidRPr="00F17ACA">
          <w:rPr>
            <w:rStyle w:val="Hyperlink"/>
            <w:rFonts w:hint="cs"/>
            <w:vanish/>
            <w:szCs w:val="20"/>
            <w:shd w:val="clear" w:color="auto" w:fill="FFFF99"/>
            <w:rtl/>
            <w:lang w:eastAsia="en-US"/>
          </w:rPr>
          <w:t>ס"ח תשס"ה מס' 2005</w:t>
        </w:r>
      </w:hyperlink>
      <w:r w:rsidRPr="00F17ACA">
        <w:rPr>
          <w:rFonts w:hint="cs"/>
          <w:vanish/>
          <w:szCs w:val="20"/>
          <w:shd w:val="clear" w:color="auto" w:fill="FFFF99"/>
          <w:rtl/>
          <w:lang w:eastAsia="en-US"/>
        </w:rPr>
        <w:t xml:space="preserve"> מיום 19.6.2005 עמ' 489 (</w:t>
      </w:r>
      <w:hyperlink r:id="rId149" w:history="1">
        <w:r w:rsidRPr="00F17ACA">
          <w:rPr>
            <w:rStyle w:val="Hyperlink"/>
            <w:rFonts w:hint="cs"/>
            <w:vanish/>
            <w:szCs w:val="20"/>
            <w:shd w:val="clear" w:color="auto" w:fill="FFFF99"/>
            <w:rtl/>
            <w:lang w:eastAsia="en-US"/>
          </w:rPr>
          <w:t>ה"ח 115</w:t>
        </w:r>
      </w:hyperlink>
      <w:r w:rsidRPr="00F17ACA">
        <w:rPr>
          <w:rFonts w:hint="cs"/>
          <w:vanish/>
          <w:szCs w:val="20"/>
          <w:shd w:val="clear" w:color="auto" w:fill="FFFF99"/>
          <w:rtl/>
          <w:lang w:eastAsia="en-US"/>
        </w:rPr>
        <w:t>)</w:t>
      </w:r>
    </w:p>
    <w:p w:rsidR="00D04689" w:rsidRDefault="00D04689">
      <w:pPr>
        <w:pStyle w:val="P00"/>
        <w:spacing w:before="0"/>
        <w:ind w:left="0" w:right="1134"/>
        <w:rPr>
          <w:rStyle w:val="default"/>
          <w:rFonts w:cs="FrankRuehl" w:hint="cs"/>
          <w:b/>
          <w:bCs/>
          <w:sz w:val="2"/>
          <w:szCs w:val="2"/>
          <w:shd w:val="clear" w:color="auto" w:fill="FFFF99"/>
          <w:rtl/>
        </w:rPr>
      </w:pPr>
      <w:r w:rsidRPr="00F17ACA">
        <w:rPr>
          <w:rStyle w:val="default"/>
          <w:rFonts w:cs="FrankRuehl" w:hint="cs"/>
          <w:b/>
          <w:bCs/>
          <w:vanish/>
          <w:szCs w:val="20"/>
          <w:shd w:val="clear" w:color="auto" w:fill="FFFF99"/>
          <w:rtl/>
        </w:rPr>
        <w:t>הוספת סעיף 11כ</w:t>
      </w:r>
      <w:bookmarkEnd w:id="101"/>
    </w:p>
    <w:p w:rsidR="00D04689" w:rsidRDefault="00D04689">
      <w:pPr>
        <w:pStyle w:val="P00"/>
        <w:spacing w:before="72"/>
        <w:ind w:left="0" w:right="1134"/>
        <w:rPr>
          <w:rStyle w:val="default"/>
          <w:rFonts w:cs="FrankRuehl" w:hint="cs"/>
          <w:rtl/>
        </w:rPr>
      </w:pPr>
      <w:bookmarkStart w:id="102" w:name="Seif41"/>
      <w:bookmarkEnd w:id="102"/>
      <w:r>
        <w:rPr>
          <w:lang w:val="he-IL"/>
        </w:rPr>
        <w:pict>
          <v:rect id="_x0000_s2133" style="position:absolute;left:0;text-align:left;margin-left:464.5pt;margin-top:8.05pt;width:75.05pt;height:38.95pt;z-index:251639296" o:allowincell="f" filled="f" stroked="f" strokecolor="lime" strokeweight=".25pt">
            <v:textbox style="mso-next-textbox:#_x0000_s2133" inset="0,0,0,0">
              <w:txbxContent>
                <w:p w:rsidR="00267C59" w:rsidRDefault="00267C59">
                  <w:pPr>
                    <w:spacing w:line="160" w:lineRule="exact"/>
                    <w:jc w:val="left"/>
                    <w:rPr>
                      <w:rFonts w:cs="Miriam" w:hint="cs"/>
                      <w:szCs w:val="18"/>
                      <w:rtl/>
                    </w:rPr>
                  </w:pPr>
                  <w:r>
                    <w:rPr>
                      <w:rFonts w:cs="Miriam" w:hint="cs"/>
                      <w:szCs w:val="18"/>
                      <w:rtl/>
                    </w:rPr>
                    <w:t>שמירת אמצעי זיהוי ונתוני זיהוי ואבטחתם</w:t>
                  </w:r>
                </w:p>
                <w:p w:rsidR="00267C59" w:rsidRDefault="00267C59">
                  <w:pPr>
                    <w:spacing w:line="160" w:lineRule="exact"/>
                    <w:jc w:val="left"/>
                    <w:rPr>
                      <w:rFonts w:cs="Miriam"/>
                      <w:szCs w:val="18"/>
                      <w:rtl/>
                    </w:rPr>
                  </w:pPr>
                  <w:r>
                    <w:rPr>
                      <w:rFonts w:cs="Miriam" w:hint="cs"/>
                      <w:szCs w:val="18"/>
                      <w:rtl/>
                    </w:rPr>
                    <w:t>(תיקון מס' 1) תשס"ה-2005</w:t>
                  </w:r>
                </w:p>
              </w:txbxContent>
            </v:textbox>
            <w10:anchorlock/>
          </v:rect>
        </w:pict>
      </w:r>
      <w:r>
        <w:rPr>
          <w:rStyle w:val="big-number"/>
          <w:rFonts w:hint="cs"/>
          <w:rtl/>
        </w:rPr>
        <w:t>11</w:t>
      </w:r>
      <w:r>
        <w:rPr>
          <w:rStyle w:val="default"/>
          <w:rFonts w:cs="FrankRuehl" w:hint="cs"/>
          <w:rtl/>
        </w:rPr>
        <w:t>כא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נתוני הזיהוי הכלולים במאגר וכן אמצעי הזיהוי והדגימות הביולוגיות שאינן אמצעי זיהוי, שמהם הופקו נתוני זיהוי הכלולים במאגר או המיועדים להפקה כאמור, יישמרו במאגר לפי הוראות סעיף זה ובכפוף להוראות סימן ד' לפרק ד'.</w:t>
      </w:r>
    </w:p>
    <w:p w:rsidR="00D04689" w:rsidRDefault="00D0468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נתוני הזיהוי הכלולים במאגר וכן אמצעי הזיהוי והדגימות הביולוגיות שאינן אמצעי זיהוי, כאמור בסעיף קטן (א), יישמרו בהתאם להוראות האלה:</w:t>
      </w:r>
    </w:p>
    <w:p w:rsidR="00D04689" w:rsidRDefault="00D0468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בדרך שתבטיח הגנה מפני חשיפה, שימוש או העתקה בלא רשות כדין;</w:t>
      </w:r>
    </w:p>
    <w:p w:rsidR="00D04689" w:rsidRDefault="00D0468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בדרך שתמנע שימוש בהם בניגוד להוראות חוק זה;</w:t>
      </w:r>
    </w:p>
    <w:p w:rsidR="00D04689" w:rsidRDefault="00D0468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לענין אמצעי זיהוי שניטלו מאדם לפי הוראות סעיף 11ב </w:t>
      </w:r>
      <w:r>
        <w:rPr>
          <w:rStyle w:val="default"/>
          <w:rFonts w:cs="FrankRuehl"/>
          <w:rtl/>
        </w:rPr>
        <w:t>–</w:t>
      </w:r>
      <w:r>
        <w:rPr>
          <w:rStyle w:val="default"/>
          <w:rFonts w:cs="FrankRuehl" w:hint="cs"/>
          <w:rtl/>
        </w:rPr>
        <w:t xml:space="preserve"> במקום ובדרך שיבטיחו כי השימוש בהם יהיה רק לצרכים האמורים בסעיף 11ד.</w:t>
      </w:r>
    </w:p>
    <w:p w:rsidR="00D04689" w:rsidRDefault="00D0468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הגישה לנתונים לזיהוי גנטי הכלולים במאגר, וכן לדגימות הביולוגיות שמהן הופקו הנתונים האמורים או המיועדות להפקה כאמור, תותר רק לשוטרים שהמפקח הכללי הסמיכם לכך לפי הוראות סעיף 11טו.</w:t>
      </w:r>
    </w:p>
    <w:p w:rsidR="00146F4F" w:rsidRPr="00F17ACA" w:rsidRDefault="00146F4F" w:rsidP="00146F4F">
      <w:pPr>
        <w:pStyle w:val="P00"/>
        <w:spacing w:before="0"/>
        <w:ind w:left="0" w:right="1134"/>
        <w:rPr>
          <w:rStyle w:val="default"/>
          <w:rFonts w:cs="FrankRuehl" w:hint="cs"/>
          <w:vanish/>
          <w:color w:val="FF0000"/>
          <w:szCs w:val="20"/>
          <w:shd w:val="clear" w:color="auto" w:fill="FFFF99"/>
          <w:rtl/>
          <w:lang w:eastAsia="en-US"/>
        </w:rPr>
      </w:pPr>
      <w:bookmarkStart w:id="103" w:name="Rov202"/>
      <w:r w:rsidRPr="00F17ACA">
        <w:rPr>
          <w:rStyle w:val="default"/>
          <w:rFonts w:cs="FrankRuehl" w:hint="cs"/>
          <w:vanish/>
          <w:color w:val="FF0000"/>
          <w:szCs w:val="20"/>
          <w:shd w:val="clear" w:color="auto" w:fill="FFFF99"/>
          <w:rtl/>
          <w:lang w:eastAsia="en-US"/>
        </w:rPr>
        <w:t>מיום 19.9.2005</w:t>
      </w:r>
    </w:p>
    <w:p w:rsidR="00146F4F" w:rsidRPr="00F17ACA" w:rsidRDefault="00146F4F" w:rsidP="00146F4F">
      <w:pPr>
        <w:pStyle w:val="P00"/>
        <w:spacing w:before="0"/>
        <w:ind w:left="0" w:right="1134"/>
        <w:rPr>
          <w:rStyle w:val="default"/>
          <w:rFonts w:cs="FrankRuehl" w:hint="cs"/>
          <w:b/>
          <w:b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1</w:t>
      </w:r>
    </w:p>
    <w:p w:rsidR="00146F4F" w:rsidRPr="00F17ACA" w:rsidRDefault="00146F4F" w:rsidP="00146F4F">
      <w:pPr>
        <w:pStyle w:val="P00"/>
        <w:spacing w:before="0"/>
        <w:ind w:left="0" w:right="1134"/>
        <w:rPr>
          <w:rFonts w:hint="cs"/>
          <w:vanish/>
          <w:szCs w:val="20"/>
          <w:shd w:val="clear" w:color="auto" w:fill="FFFF99"/>
          <w:rtl/>
          <w:lang w:eastAsia="en-US"/>
        </w:rPr>
      </w:pPr>
      <w:hyperlink r:id="rId150" w:history="1">
        <w:r w:rsidRPr="00F17ACA">
          <w:rPr>
            <w:rStyle w:val="Hyperlink"/>
            <w:rFonts w:hint="cs"/>
            <w:vanish/>
            <w:szCs w:val="20"/>
            <w:shd w:val="clear" w:color="auto" w:fill="FFFF99"/>
            <w:rtl/>
            <w:lang w:eastAsia="en-US"/>
          </w:rPr>
          <w:t>ס"ח תשס"ה מס' 2005</w:t>
        </w:r>
      </w:hyperlink>
      <w:r w:rsidRPr="00F17ACA">
        <w:rPr>
          <w:rFonts w:hint="cs"/>
          <w:vanish/>
          <w:szCs w:val="20"/>
          <w:shd w:val="clear" w:color="auto" w:fill="FFFF99"/>
          <w:rtl/>
          <w:lang w:eastAsia="en-US"/>
        </w:rPr>
        <w:t xml:space="preserve"> מיום 19.6.2005 עמ' 489 (</w:t>
      </w:r>
      <w:hyperlink r:id="rId151" w:history="1">
        <w:r w:rsidRPr="00F17ACA">
          <w:rPr>
            <w:rStyle w:val="Hyperlink"/>
            <w:rFonts w:hint="cs"/>
            <w:vanish/>
            <w:szCs w:val="20"/>
            <w:shd w:val="clear" w:color="auto" w:fill="FFFF99"/>
            <w:rtl/>
            <w:lang w:eastAsia="en-US"/>
          </w:rPr>
          <w:t>ה"ח 115</w:t>
        </w:r>
      </w:hyperlink>
      <w:r w:rsidRPr="00F17ACA">
        <w:rPr>
          <w:rFonts w:hint="cs"/>
          <w:vanish/>
          <w:szCs w:val="20"/>
          <w:shd w:val="clear" w:color="auto" w:fill="FFFF99"/>
          <w:rtl/>
          <w:lang w:eastAsia="en-US"/>
        </w:rPr>
        <w:t>)</w:t>
      </w:r>
    </w:p>
    <w:p w:rsidR="00146F4F" w:rsidRDefault="00146F4F" w:rsidP="00146F4F">
      <w:pPr>
        <w:pStyle w:val="P00"/>
        <w:spacing w:before="0"/>
        <w:ind w:left="0" w:right="1134"/>
        <w:rPr>
          <w:rStyle w:val="default"/>
          <w:rFonts w:cs="FrankRuehl" w:hint="cs"/>
          <w:b/>
          <w:bCs/>
          <w:sz w:val="2"/>
          <w:szCs w:val="2"/>
          <w:shd w:val="clear" w:color="auto" w:fill="FFFF99"/>
          <w:rtl/>
        </w:rPr>
      </w:pPr>
      <w:r w:rsidRPr="00F17ACA">
        <w:rPr>
          <w:rStyle w:val="default"/>
          <w:rFonts w:cs="FrankRuehl" w:hint="cs"/>
          <w:b/>
          <w:bCs/>
          <w:vanish/>
          <w:szCs w:val="20"/>
          <w:shd w:val="clear" w:color="auto" w:fill="FFFF99"/>
          <w:rtl/>
        </w:rPr>
        <w:t>הוספת סעיף 11כא</w:t>
      </w:r>
      <w:bookmarkEnd w:id="103"/>
    </w:p>
    <w:p w:rsidR="00146F4F" w:rsidRDefault="00146F4F" w:rsidP="00146F4F">
      <w:pPr>
        <w:pStyle w:val="P00"/>
        <w:spacing w:before="72"/>
        <w:ind w:left="0" w:right="1134"/>
        <w:rPr>
          <w:rStyle w:val="default"/>
          <w:rFonts w:cs="FrankRuehl" w:hint="cs"/>
          <w:rtl/>
        </w:rPr>
      </w:pPr>
      <w:bookmarkStart w:id="104" w:name="Seif60"/>
      <w:bookmarkEnd w:id="104"/>
      <w:r>
        <w:rPr>
          <w:lang w:val="he-IL"/>
        </w:rPr>
        <w:pict>
          <v:rect id="_x0000_s2264" style="position:absolute;left:0;text-align:left;margin-left:464.5pt;margin-top:8.05pt;width:75.05pt;height:41.7pt;z-index:251704832" o:allowincell="f" filled="f" stroked="f" strokecolor="lime" strokeweight=".25pt">
            <v:textbox style="mso-next-textbox:#_x0000_s2264" inset="0,0,0,0">
              <w:txbxContent>
                <w:p w:rsidR="00267C59" w:rsidRDefault="00267C59" w:rsidP="00146F4F">
                  <w:pPr>
                    <w:spacing w:line="160" w:lineRule="exact"/>
                    <w:jc w:val="left"/>
                    <w:rPr>
                      <w:rFonts w:cs="Miriam" w:hint="cs"/>
                      <w:szCs w:val="18"/>
                      <w:rtl/>
                    </w:rPr>
                  </w:pPr>
                  <w:r>
                    <w:rPr>
                      <w:rFonts w:cs="Miriam" w:hint="cs"/>
                      <w:szCs w:val="18"/>
                      <w:rtl/>
                    </w:rPr>
                    <w:t>שמירת סודיות ואבטחה במאגר נעדרים ואלמונים</w:t>
                  </w:r>
                </w:p>
                <w:p w:rsidR="00267C59" w:rsidRDefault="00267C59" w:rsidP="00146F4F">
                  <w:pPr>
                    <w:spacing w:line="160" w:lineRule="exact"/>
                    <w:jc w:val="left"/>
                    <w:rPr>
                      <w:rFonts w:cs="Miriam"/>
                      <w:szCs w:val="18"/>
                      <w:rtl/>
                    </w:rPr>
                  </w:pPr>
                  <w:r>
                    <w:rPr>
                      <w:rFonts w:cs="Miriam" w:hint="cs"/>
                      <w:szCs w:val="18"/>
                      <w:rtl/>
                    </w:rPr>
                    <w:t>(תיקון מס' 3) תשע"א-2011</w:t>
                  </w:r>
                </w:p>
              </w:txbxContent>
            </v:textbox>
            <w10:anchorlock/>
          </v:rect>
        </w:pict>
      </w:r>
      <w:r>
        <w:rPr>
          <w:rStyle w:val="big-number"/>
          <w:rFonts w:hint="cs"/>
          <w:rtl/>
        </w:rPr>
        <w:t>11</w:t>
      </w:r>
      <w:r>
        <w:rPr>
          <w:rStyle w:val="default"/>
          <w:rFonts w:cs="FrankRuehl" w:hint="cs"/>
          <w:rtl/>
        </w:rPr>
        <w:t>כא1</w:t>
      </w:r>
      <w:r>
        <w:rPr>
          <w:rStyle w:val="default"/>
          <w:rFonts w:cs="FrankRuehl"/>
          <w:rtl/>
        </w:rPr>
        <w:t>.</w:t>
      </w:r>
      <w:r>
        <w:rPr>
          <w:rStyle w:val="default"/>
          <w:rFonts w:cs="FrankRuehl" w:hint="cs"/>
          <w:rtl/>
        </w:rPr>
        <w:t xml:space="preserve"> הוראות לפי סימן זה, למעט הוראות סעיף 11כא(ג), יחולו גם לעניין מאגר נעדרים ואלמונים.</w:t>
      </w:r>
    </w:p>
    <w:p w:rsidR="00146F4F" w:rsidRPr="00F17ACA" w:rsidRDefault="00146F4F" w:rsidP="00146F4F">
      <w:pPr>
        <w:pStyle w:val="P00"/>
        <w:spacing w:before="0"/>
        <w:ind w:left="0" w:right="1134"/>
        <w:rPr>
          <w:rStyle w:val="default"/>
          <w:rFonts w:cs="FrankRuehl" w:hint="cs"/>
          <w:vanish/>
          <w:color w:val="FF0000"/>
          <w:szCs w:val="20"/>
          <w:shd w:val="clear" w:color="auto" w:fill="FFFF99"/>
          <w:rtl/>
          <w:lang w:eastAsia="en-US"/>
        </w:rPr>
      </w:pPr>
      <w:bookmarkStart w:id="105" w:name="Rov231"/>
      <w:r w:rsidRPr="00F17ACA">
        <w:rPr>
          <w:rStyle w:val="default"/>
          <w:rFonts w:cs="FrankRuehl" w:hint="cs"/>
          <w:vanish/>
          <w:color w:val="FF0000"/>
          <w:szCs w:val="20"/>
          <w:shd w:val="clear" w:color="auto" w:fill="FFFF99"/>
          <w:rtl/>
          <w:lang w:eastAsia="en-US"/>
        </w:rPr>
        <w:t>מיום 11.7.2011</w:t>
      </w:r>
    </w:p>
    <w:p w:rsidR="00146F4F" w:rsidRPr="00F17ACA" w:rsidRDefault="00146F4F" w:rsidP="00146F4F">
      <w:pPr>
        <w:pStyle w:val="P00"/>
        <w:spacing w:before="0"/>
        <w:ind w:left="0" w:right="1134"/>
        <w:rPr>
          <w:rStyle w:val="default"/>
          <w:rFonts w:cs="FrankRuehl" w:hint="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3</w:t>
      </w:r>
    </w:p>
    <w:p w:rsidR="00146F4F" w:rsidRPr="00F17ACA" w:rsidRDefault="00146F4F" w:rsidP="00146F4F">
      <w:pPr>
        <w:pStyle w:val="P00"/>
        <w:spacing w:before="0"/>
        <w:ind w:left="0" w:right="1134"/>
        <w:rPr>
          <w:rStyle w:val="default"/>
          <w:rFonts w:cs="FrankRuehl" w:hint="cs"/>
          <w:vanish/>
          <w:szCs w:val="20"/>
          <w:shd w:val="clear" w:color="auto" w:fill="FFFF99"/>
          <w:rtl/>
          <w:lang w:eastAsia="en-US"/>
        </w:rPr>
      </w:pPr>
      <w:hyperlink r:id="rId152" w:history="1">
        <w:r w:rsidRPr="00F17ACA">
          <w:rPr>
            <w:rStyle w:val="Hyperlink"/>
            <w:rFonts w:hint="cs"/>
            <w:vanish/>
            <w:szCs w:val="20"/>
            <w:shd w:val="clear" w:color="auto" w:fill="FFFF99"/>
            <w:rtl/>
            <w:lang w:eastAsia="en-US"/>
          </w:rPr>
          <w:t>ס"ח תשע"א מס' 2303</w:t>
        </w:r>
      </w:hyperlink>
      <w:r w:rsidRPr="00F17ACA">
        <w:rPr>
          <w:rStyle w:val="default"/>
          <w:rFonts w:cs="FrankRuehl" w:hint="cs"/>
          <w:vanish/>
          <w:szCs w:val="20"/>
          <w:shd w:val="clear" w:color="auto" w:fill="FFFF99"/>
          <w:rtl/>
          <w:lang w:eastAsia="en-US"/>
        </w:rPr>
        <w:t xml:space="preserve"> מיום 11.7.2011 עמ' 955 (</w:t>
      </w:r>
      <w:hyperlink r:id="rId153" w:history="1">
        <w:r w:rsidRPr="00F17ACA">
          <w:rPr>
            <w:rStyle w:val="Hyperlink"/>
            <w:rFonts w:hint="cs"/>
            <w:vanish/>
            <w:szCs w:val="20"/>
            <w:shd w:val="clear" w:color="auto" w:fill="FFFF99"/>
            <w:rtl/>
            <w:lang w:eastAsia="en-US"/>
          </w:rPr>
          <w:t>ה"ח 490</w:t>
        </w:r>
      </w:hyperlink>
      <w:r w:rsidRPr="00F17ACA">
        <w:rPr>
          <w:rStyle w:val="default"/>
          <w:rFonts w:cs="FrankRuehl" w:hint="cs"/>
          <w:vanish/>
          <w:szCs w:val="20"/>
          <w:shd w:val="clear" w:color="auto" w:fill="FFFF99"/>
          <w:rtl/>
          <w:lang w:eastAsia="en-US"/>
        </w:rPr>
        <w:t>)</w:t>
      </w:r>
    </w:p>
    <w:p w:rsidR="00146F4F" w:rsidRPr="00146F4F" w:rsidRDefault="00146F4F" w:rsidP="00146F4F">
      <w:pPr>
        <w:pStyle w:val="P00"/>
        <w:spacing w:before="0"/>
        <w:ind w:left="0" w:right="1134"/>
        <w:rPr>
          <w:rStyle w:val="default"/>
          <w:rFonts w:cs="FrankRuehl" w:hint="cs"/>
          <w:sz w:val="2"/>
          <w:szCs w:val="2"/>
          <w:shd w:val="clear" w:color="auto" w:fill="FFFF99"/>
          <w:rtl/>
          <w:lang w:eastAsia="en-US"/>
        </w:rPr>
      </w:pPr>
      <w:r w:rsidRPr="00F17ACA">
        <w:rPr>
          <w:rStyle w:val="default"/>
          <w:rFonts w:cs="FrankRuehl" w:hint="cs"/>
          <w:b/>
          <w:bCs/>
          <w:vanish/>
          <w:szCs w:val="20"/>
          <w:shd w:val="clear" w:color="auto" w:fill="FFFF99"/>
          <w:rtl/>
          <w:lang w:eastAsia="en-US"/>
        </w:rPr>
        <w:t>הוספת סעיף 11כא1</w:t>
      </w:r>
      <w:bookmarkEnd w:id="105"/>
    </w:p>
    <w:p w:rsidR="00146F4F" w:rsidRDefault="00146F4F" w:rsidP="00146F4F">
      <w:pPr>
        <w:pStyle w:val="P00"/>
        <w:spacing w:before="72"/>
        <w:ind w:left="0" w:right="1134"/>
        <w:rPr>
          <w:rStyle w:val="default"/>
          <w:rFonts w:cs="FrankRuehl" w:hint="cs"/>
          <w:rtl/>
        </w:rPr>
      </w:pPr>
    </w:p>
    <w:p w:rsidR="00D04689" w:rsidRDefault="00D04689" w:rsidP="00146F4F">
      <w:pPr>
        <w:pStyle w:val="header-2"/>
        <w:ind w:left="0" w:right="1134"/>
        <w:rPr>
          <w:rFonts w:hint="cs"/>
          <w:rtl/>
        </w:rPr>
      </w:pPr>
      <w:bookmarkStart w:id="106" w:name="hed27"/>
      <w:bookmarkEnd w:id="106"/>
      <w:r>
        <w:rPr>
          <w:rtl/>
          <w:lang w:val="he-IL"/>
        </w:rPr>
        <w:pict>
          <v:shape id="_x0000_s2146" type="#_x0000_t202" style="position:absolute;left:0;text-align:left;margin-left:470.25pt;margin-top:12.75pt;width:1in;height:36.9pt;z-index:251652608" filled="f" stroked="f">
            <v:textbox inset="1mm,0,1mm,0">
              <w:txbxContent>
                <w:p w:rsidR="00267C59" w:rsidRDefault="00267C59">
                  <w:pPr>
                    <w:spacing w:line="160" w:lineRule="exact"/>
                    <w:jc w:val="left"/>
                    <w:rPr>
                      <w:rFonts w:cs="Miriam" w:hint="cs"/>
                      <w:szCs w:val="18"/>
                      <w:rtl/>
                    </w:rPr>
                  </w:pPr>
                  <w:r>
                    <w:rPr>
                      <w:rFonts w:cs="Miriam" w:hint="cs"/>
                      <w:szCs w:val="18"/>
                      <w:rtl/>
                    </w:rPr>
                    <w:t>(תיקון מס' 1) תשס"ה-2005</w:t>
                  </w:r>
                </w:p>
                <w:p w:rsidR="00267C59" w:rsidRDefault="00267C59" w:rsidP="00146F4F">
                  <w:pPr>
                    <w:spacing w:line="160" w:lineRule="exact"/>
                    <w:jc w:val="left"/>
                    <w:rPr>
                      <w:rFonts w:cs="Miriam"/>
                      <w:szCs w:val="18"/>
                      <w:rtl/>
                    </w:rPr>
                  </w:pPr>
                  <w:r>
                    <w:rPr>
                      <w:rFonts w:cs="Miriam" w:hint="cs"/>
                      <w:szCs w:val="18"/>
                      <w:rtl/>
                    </w:rPr>
                    <w:t>(תיקון מס' 3) תשע"א-2011</w:t>
                  </w:r>
                </w:p>
              </w:txbxContent>
            </v:textbox>
            <w10:anchorlock/>
          </v:shape>
        </w:pict>
      </w:r>
      <w:r>
        <w:rPr>
          <w:rFonts w:hint="cs"/>
          <w:rtl/>
        </w:rPr>
        <w:t xml:space="preserve">סימן ד': מחיקת </w:t>
      </w:r>
      <w:r w:rsidR="00146F4F">
        <w:rPr>
          <w:rFonts w:hint="cs"/>
          <w:rtl/>
        </w:rPr>
        <w:t>נתוני זיהוי</w:t>
      </w:r>
    </w:p>
    <w:p w:rsidR="00146F4F" w:rsidRPr="00F17ACA" w:rsidRDefault="00146F4F" w:rsidP="00146F4F">
      <w:pPr>
        <w:pStyle w:val="P00"/>
        <w:spacing w:before="0"/>
        <w:ind w:left="0" w:right="1134"/>
        <w:rPr>
          <w:rStyle w:val="default"/>
          <w:rFonts w:cs="FrankRuehl" w:hint="cs"/>
          <w:vanish/>
          <w:color w:val="FF0000"/>
          <w:szCs w:val="20"/>
          <w:shd w:val="clear" w:color="auto" w:fill="FFFF99"/>
          <w:rtl/>
          <w:lang w:eastAsia="en-US"/>
        </w:rPr>
      </w:pPr>
      <w:bookmarkStart w:id="107" w:name="Rov203"/>
      <w:r w:rsidRPr="00F17ACA">
        <w:rPr>
          <w:rStyle w:val="default"/>
          <w:rFonts w:cs="FrankRuehl" w:hint="cs"/>
          <w:vanish/>
          <w:color w:val="FF0000"/>
          <w:szCs w:val="20"/>
          <w:shd w:val="clear" w:color="auto" w:fill="FFFF99"/>
          <w:rtl/>
          <w:lang w:eastAsia="en-US"/>
        </w:rPr>
        <w:t>מיום 19.9.2005</w:t>
      </w:r>
    </w:p>
    <w:p w:rsidR="00146F4F" w:rsidRPr="00F17ACA" w:rsidRDefault="00146F4F" w:rsidP="00146F4F">
      <w:pPr>
        <w:pStyle w:val="P00"/>
        <w:spacing w:before="0"/>
        <w:ind w:left="0" w:right="1134"/>
        <w:rPr>
          <w:rStyle w:val="default"/>
          <w:rFonts w:cs="FrankRuehl" w:hint="cs"/>
          <w:b/>
          <w:b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1</w:t>
      </w:r>
    </w:p>
    <w:p w:rsidR="00146F4F" w:rsidRPr="00F17ACA" w:rsidRDefault="00146F4F" w:rsidP="00146F4F">
      <w:pPr>
        <w:pStyle w:val="P00"/>
        <w:spacing w:before="0"/>
        <w:ind w:left="0" w:right="1134"/>
        <w:rPr>
          <w:rFonts w:hint="cs"/>
          <w:vanish/>
          <w:szCs w:val="20"/>
          <w:shd w:val="clear" w:color="auto" w:fill="FFFF99"/>
          <w:rtl/>
          <w:lang w:eastAsia="en-US"/>
        </w:rPr>
      </w:pPr>
      <w:hyperlink r:id="rId154" w:history="1">
        <w:r w:rsidRPr="00F17ACA">
          <w:rPr>
            <w:rStyle w:val="Hyperlink"/>
            <w:rFonts w:hint="cs"/>
            <w:vanish/>
            <w:szCs w:val="20"/>
            <w:shd w:val="clear" w:color="auto" w:fill="FFFF99"/>
            <w:rtl/>
            <w:lang w:eastAsia="en-US"/>
          </w:rPr>
          <w:t>ס"ח תשס"ה מס' 2005</w:t>
        </w:r>
      </w:hyperlink>
      <w:r w:rsidRPr="00F17ACA">
        <w:rPr>
          <w:rFonts w:hint="cs"/>
          <w:vanish/>
          <w:szCs w:val="20"/>
          <w:shd w:val="clear" w:color="auto" w:fill="FFFF99"/>
          <w:rtl/>
          <w:lang w:eastAsia="en-US"/>
        </w:rPr>
        <w:t xml:space="preserve"> מיום 19.6.2005 עמ' 490 (</w:t>
      </w:r>
      <w:hyperlink r:id="rId155" w:history="1">
        <w:r w:rsidRPr="00F17ACA">
          <w:rPr>
            <w:rStyle w:val="Hyperlink"/>
            <w:rFonts w:hint="cs"/>
            <w:vanish/>
            <w:szCs w:val="20"/>
            <w:shd w:val="clear" w:color="auto" w:fill="FFFF99"/>
            <w:rtl/>
            <w:lang w:eastAsia="en-US"/>
          </w:rPr>
          <w:t>ה"ח 115</w:t>
        </w:r>
      </w:hyperlink>
      <w:r w:rsidRPr="00F17ACA">
        <w:rPr>
          <w:rFonts w:hint="cs"/>
          <w:vanish/>
          <w:szCs w:val="20"/>
          <w:shd w:val="clear" w:color="auto" w:fill="FFFF99"/>
          <w:rtl/>
          <w:lang w:eastAsia="en-US"/>
        </w:rPr>
        <w:t>)</w:t>
      </w:r>
    </w:p>
    <w:p w:rsidR="00146F4F" w:rsidRPr="00F17ACA" w:rsidRDefault="00146F4F" w:rsidP="00146F4F">
      <w:pPr>
        <w:pStyle w:val="P00"/>
        <w:spacing w:before="0"/>
        <w:ind w:left="0" w:right="1134"/>
        <w:rPr>
          <w:rStyle w:val="default"/>
          <w:rFonts w:cs="FrankRuehl" w:hint="cs"/>
          <w:vanish/>
          <w:szCs w:val="20"/>
          <w:shd w:val="clear" w:color="auto" w:fill="FFFF99"/>
          <w:rtl/>
        </w:rPr>
      </w:pPr>
      <w:r w:rsidRPr="00F17ACA">
        <w:rPr>
          <w:rStyle w:val="default"/>
          <w:rFonts w:cs="FrankRuehl" w:hint="cs"/>
          <w:b/>
          <w:bCs/>
          <w:vanish/>
          <w:szCs w:val="20"/>
          <w:shd w:val="clear" w:color="auto" w:fill="FFFF99"/>
          <w:rtl/>
        </w:rPr>
        <w:t>הוספת סימן ד'</w:t>
      </w:r>
    </w:p>
    <w:p w:rsidR="00146F4F" w:rsidRPr="00F17ACA" w:rsidRDefault="00146F4F" w:rsidP="00146F4F">
      <w:pPr>
        <w:pStyle w:val="P00"/>
        <w:spacing w:before="0"/>
        <w:ind w:left="0" w:right="1134"/>
        <w:rPr>
          <w:rStyle w:val="default"/>
          <w:rFonts w:cs="FrankRuehl" w:hint="cs"/>
          <w:vanish/>
          <w:szCs w:val="20"/>
          <w:shd w:val="clear" w:color="auto" w:fill="FFFF99"/>
          <w:rtl/>
        </w:rPr>
      </w:pPr>
    </w:p>
    <w:p w:rsidR="00146F4F" w:rsidRPr="00F17ACA" w:rsidRDefault="00146F4F" w:rsidP="00146F4F">
      <w:pPr>
        <w:pStyle w:val="P00"/>
        <w:spacing w:before="0"/>
        <w:ind w:left="0" w:right="1134"/>
        <w:rPr>
          <w:rStyle w:val="default"/>
          <w:rFonts w:cs="FrankRuehl" w:hint="cs"/>
          <w:vanish/>
          <w:color w:val="FF0000"/>
          <w:szCs w:val="20"/>
          <w:shd w:val="clear" w:color="auto" w:fill="FFFF99"/>
          <w:rtl/>
          <w:lang w:eastAsia="en-US"/>
        </w:rPr>
      </w:pPr>
      <w:r w:rsidRPr="00F17ACA">
        <w:rPr>
          <w:rStyle w:val="default"/>
          <w:rFonts w:cs="FrankRuehl" w:hint="cs"/>
          <w:vanish/>
          <w:color w:val="FF0000"/>
          <w:szCs w:val="20"/>
          <w:shd w:val="clear" w:color="auto" w:fill="FFFF99"/>
          <w:rtl/>
          <w:lang w:eastAsia="en-US"/>
        </w:rPr>
        <w:t>מיום 11.7.2011</w:t>
      </w:r>
    </w:p>
    <w:p w:rsidR="00146F4F" w:rsidRPr="00F17ACA" w:rsidRDefault="00146F4F" w:rsidP="00146F4F">
      <w:pPr>
        <w:pStyle w:val="P00"/>
        <w:spacing w:before="0"/>
        <w:ind w:left="0" w:right="1134"/>
        <w:rPr>
          <w:rStyle w:val="default"/>
          <w:rFonts w:cs="FrankRuehl" w:hint="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3</w:t>
      </w:r>
    </w:p>
    <w:p w:rsidR="00146F4F" w:rsidRPr="00F17ACA" w:rsidRDefault="00146F4F" w:rsidP="00146F4F">
      <w:pPr>
        <w:pStyle w:val="P00"/>
        <w:spacing w:before="0"/>
        <w:ind w:left="0" w:right="1134"/>
        <w:rPr>
          <w:rStyle w:val="default"/>
          <w:rFonts w:cs="FrankRuehl" w:hint="cs"/>
          <w:vanish/>
          <w:szCs w:val="20"/>
          <w:shd w:val="clear" w:color="auto" w:fill="FFFF99"/>
          <w:rtl/>
          <w:lang w:eastAsia="en-US"/>
        </w:rPr>
      </w:pPr>
      <w:hyperlink r:id="rId156" w:history="1">
        <w:r w:rsidRPr="00F17ACA">
          <w:rPr>
            <w:rStyle w:val="Hyperlink"/>
            <w:rFonts w:hint="cs"/>
            <w:vanish/>
            <w:szCs w:val="20"/>
            <w:shd w:val="clear" w:color="auto" w:fill="FFFF99"/>
            <w:rtl/>
            <w:lang w:eastAsia="en-US"/>
          </w:rPr>
          <w:t>ס"ח תשע"א מס' 2303</w:t>
        </w:r>
      </w:hyperlink>
      <w:r w:rsidRPr="00F17ACA">
        <w:rPr>
          <w:rStyle w:val="default"/>
          <w:rFonts w:cs="FrankRuehl" w:hint="cs"/>
          <w:vanish/>
          <w:szCs w:val="20"/>
          <w:shd w:val="clear" w:color="auto" w:fill="FFFF99"/>
          <w:rtl/>
          <w:lang w:eastAsia="en-US"/>
        </w:rPr>
        <w:t xml:space="preserve"> מיום 11.7.2011 עמ' 955 (</w:t>
      </w:r>
      <w:hyperlink r:id="rId157" w:history="1">
        <w:r w:rsidRPr="00F17ACA">
          <w:rPr>
            <w:rStyle w:val="Hyperlink"/>
            <w:rFonts w:hint="cs"/>
            <w:vanish/>
            <w:szCs w:val="20"/>
            <w:shd w:val="clear" w:color="auto" w:fill="FFFF99"/>
            <w:rtl/>
            <w:lang w:eastAsia="en-US"/>
          </w:rPr>
          <w:t>ה"ח 490</w:t>
        </w:r>
      </w:hyperlink>
      <w:r w:rsidRPr="00F17ACA">
        <w:rPr>
          <w:rStyle w:val="default"/>
          <w:rFonts w:cs="FrankRuehl" w:hint="cs"/>
          <w:vanish/>
          <w:szCs w:val="20"/>
          <w:shd w:val="clear" w:color="auto" w:fill="FFFF99"/>
          <w:rtl/>
          <w:lang w:eastAsia="en-US"/>
        </w:rPr>
        <w:t>)</w:t>
      </w:r>
    </w:p>
    <w:p w:rsidR="00146F4F" w:rsidRPr="00146F4F" w:rsidRDefault="00146F4F" w:rsidP="00146F4F">
      <w:pPr>
        <w:pStyle w:val="P00"/>
        <w:ind w:left="0" w:right="1134"/>
        <w:rPr>
          <w:rStyle w:val="default"/>
          <w:rFonts w:cs="Miriam" w:hint="cs"/>
          <w:sz w:val="2"/>
          <w:szCs w:val="2"/>
          <w:shd w:val="clear" w:color="auto" w:fill="FFFF99"/>
          <w:rtl/>
        </w:rPr>
      </w:pPr>
      <w:r w:rsidRPr="00F17ACA">
        <w:rPr>
          <w:rStyle w:val="default"/>
          <w:rFonts w:cs="Miriam" w:hint="cs"/>
          <w:vanish/>
          <w:sz w:val="16"/>
          <w:szCs w:val="16"/>
          <w:shd w:val="clear" w:color="auto" w:fill="FFFF99"/>
          <w:rtl/>
        </w:rPr>
        <w:t xml:space="preserve">סימן ד': מחיקת </w:t>
      </w:r>
      <w:r w:rsidRPr="00F17ACA">
        <w:rPr>
          <w:rStyle w:val="default"/>
          <w:rFonts w:cs="Miriam" w:hint="cs"/>
          <w:strike/>
          <w:vanish/>
          <w:sz w:val="16"/>
          <w:szCs w:val="16"/>
          <w:shd w:val="clear" w:color="auto" w:fill="FFFF99"/>
          <w:rtl/>
        </w:rPr>
        <w:t>נתונים לזיהוי גנטי מהמאגר</w:t>
      </w:r>
      <w:r w:rsidRPr="00F17ACA">
        <w:rPr>
          <w:rStyle w:val="default"/>
          <w:rFonts w:cs="Miriam" w:hint="cs"/>
          <w:vanish/>
          <w:sz w:val="16"/>
          <w:szCs w:val="16"/>
          <w:shd w:val="clear" w:color="auto" w:fill="FFFF99"/>
          <w:rtl/>
        </w:rPr>
        <w:t xml:space="preserve"> </w:t>
      </w:r>
      <w:r w:rsidRPr="00F17ACA">
        <w:rPr>
          <w:rStyle w:val="default"/>
          <w:rFonts w:cs="Miriam" w:hint="cs"/>
          <w:vanish/>
          <w:sz w:val="16"/>
          <w:szCs w:val="16"/>
          <w:u w:val="single"/>
          <w:shd w:val="clear" w:color="auto" w:fill="FFFF99"/>
          <w:rtl/>
        </w:rPr>
        <w:t>נתוני זיהוי</w:t>
      </w:r>
      <w:bookmarkEnd w:id="107"/>
    </w:p>
    <w:p w:rsidR="00146F4F" w:rsidRPr="00146F4F" w:rsidRDefault="00146F4F" w:rsidP="00146F4F">
      <w:pPr>
        <w:pStyle w:val="P00"/>
        <w:spacing w:before="72"/>
        <w:ind w:left="0" w:right="1134"/>
        <w:rPr>
          <w:rStyle w:val="default"/>
          <w:rFonts w:cs="FrankRuehl" w:hint="cs"/>
          <w:rtl/>
        </w:rPr>
      </w:pPr>
    </w:p>
    <w:p w:rsidR="00D04689" w:rsidRDefault="00D04689">
      <w:pPr>
        <w:pStyle w:val="P00"/>
        <w:spacing w:before="72"/>
        <w:ind w:left="0" w:right="1134"/>
        <w:rPr>
          <w:rStyle w:val="default"/>
          <w:rFonts w:cs="FrankRuehl" w:hint="cs"/>
          <w:rtl/>
        </w:rPr>
      </w:pPr>
      <w:bookmarkStart w:id="108" w:name="Seif42"/>
      <w:bookmarkEnd w:id="108"/>
      <w:r>
        <w:rPr>
          <w:lang w:val="he-IL"/>
        </w:rPr>
        <w:pict>
          <v:rect id="_x0000_s2134" style="position:absolute;left:0;text-align:left;margin-left:464.5pt;margin-top:8.05pt;width:75.05pt;height:26.25pt;z-index:251640320" o:allowincell="f" filled="f" stroked="f" strokecolor="lime" strokeweight=".25pt">
            <v:textbox style="mso-next-textbox:#_x0000_s2134" inset="0,0,0,0">
              <w:txbxContent>
                <w:p w:rsidR="00267C59" w:rsidRDefault="00267C59">
                  <w:pPr>
                    <w:spacing w:line="160" w:lineRule="exact"/>
                    <w:jc w:val="left"/>
                    <w:rPr>
                      <w:rFonts w:cs="Miriam" w:hint="cs"/>
                      <w:szCs w:val="18"/>
                      <w:rtl/>
                    </w:rPr>
                  </w:pPr>
                  <w:r>
                    <w:rPr>
                      <w:rFonts w:cs="Miriam" w:hint="cs"/>
                      <w:szCs w:val="18"/>
                      <w:rtl/>
                    </w:rPr>
                    <w:t>הגדרות</w:t>
                  </w:r>
                </w:p>
                <w:p w:rsidR="00267C59" w:rsidRDefault="00267C59">
                  <w:pPr>
                    <w:spacing w:line="160" w:lineRule="exact"/>
                    <w:jc w:val="left"/>
                    <w:rPr>
                      <w:rFonts w:cs="Miriam"/>
                      <w:szCs w:val="18"/>
                      <w:rtl/>
                    </w:rPr>
                  </w:pPr>
                  <w:r>
                    <w:rPr>
                      <w:rFonts w:cs="Miriam" w:hint="cs"/>
                      <w:szCs w:val="18"/>
                      <w:rtl/>
                    </w:rPr>
                    <w:t>(תיקון מס' 1) תשס"ה-2005</w:t>
                  </w:r>
                </w:p>
              </w:txbxContent>
            </v:textbox>
            <w10:anchorlock/>
          </v:rect>
        </w:pict>
      </w:r>
      <w:r>
        <w:rPr>
          <w:rStyle w:val="big-number"/>
          <w:rFonts w:hint="cs"/>
          <w:rtl/>
        </w:rPr>
        <w:t>11</w:t>
      </w:r>
      <w:r>
        <w:rPr>
          <w:rStyle w:val="default"/>
          <w:rFonts w:cs="FrankRuehl" w:hint="cs"/>
          <w:rtl/>
        </w:rPr>
        <w:t>כב</w:t>
      </w:r>
      <w:r>
        <w:rPr>
          <w:rStyle w:val="default"/>
          <w:rFonts w:cs="FrankRuehl"/>
          <w:rtl/>
        </w:rPr>
        <w:t>.</w:t>
      </w:r>
      <w:r>
        <w:rPr>
          <w:rStyle w:val="default"/>
          <w:rFonts w:cs="FrankRuehl"/>
          <w:rtl/>
        </w:rPr>
        <w:tab/>
      </w:r>
      <w:r>
        <w:rPr>
          <w:rStyle w:val="default"/>
          <w:rFonts w:cs="FrankRuehl" w:hint="cs"/>
          <w:rtl/>
        </w:rPr>
        <w:t xml:space="preserve">בסימן זה </w:t>
      </w:r>
      <w:r>
        <w:rPr>
          <w:rStyle w:val="default"/>
          <w:rFonts w:cs="FrankRuehl"/>
          <w:rtl/>
        </w:rPr>
        <w:t>–</w:t>
      </w:r>
    </w:p>
    <w:p w:rsidR="00D04689" w:rsidRDefault="00D04689">
      <w:pPr>
        <w:pStyle w:val="P00"/>
        <w:spacing w:before="72"/>
        <w:ind w:left="0" w:right="1134"/>
        <w:rPr>
          <w:rStyle w:val="default"/>
          <w:rFonts w:cs="FrankRuehl" w:hint="cs"/>
          <w:rtl/>
        </w:rPr>
      </w:pPr>
      <w:r>
        <w:rPr>
          <w:rStyle w:val="default"/>
          <w:rFonts w:cs="FrankRuehl" w:hint="cs"/>
          <w:rtl/>
        </w:rPr>
        <w:tab/>
        <w:t xml:space="preserve">"אמצעי זיהוי" </w:t>
      </w:r>
      <w:r>
        <w:rPr>
          <w:rStyle w:val="default"/>
          <w:rFonts w:cs="FrankRuehl"/>
          <w:rtl/>
        </w:rPr>
        <w:t>–</w:t>
      </w:r>
      <w:r>
        <w:rPr>
          <w:rStyle w:val="default"/>
          <w:rFonts w:cs="FrankRuehl" w:hint="cs"/>
          <w:rtl/>
        </w:rPr>
        <w:t xml:space="preserve"> אמצעי זיהוי שניטל מאדם לפי הוראות פרק ב' או לפי הוראות סימן ב' לפרק ג' או לפי הוראות סעיף 245א1 לחוק השיפוט הצבאי;</w:t>
      </w:r>
    </w:p>
    <w:p w:rsidR="00D04689" w:rsidRDefault="00D04689">
      <w:pPr>
        <w:pStyle w:val="P00"/>
        <w:spacing w:before="72"/>
        <w:ind w:left="0" w:right="1134"/>
        <w:rPr>
          <w:rStyle w:val="default"/>
          <w:rFonts w:cs="FrankRuehl" w:hint="cs"/>
          <w:rtl/>
        </w:rPr>
      </w:pPr>
      <w:r>
        <w:rPr>
          <w:rStyle w:val="default"/>
          <w:rFonts w:cs="FrankRuehl" w:hint="cs"/>
          <w:rtl/>
        </w:rPr>
        <w:tab/>
        <w:t xml:space="preserve">"הסתיים הליך פלילי בלא הרשעה" </w:t>
      </w:r>
      <w:r>
        <w:rPr>
          <w:rStyle w:val="default"/>
          <w:rFonts w:cs="FrankRuehl"/>
          <w:rtl/>
        </w:rPr>
        <w:t>–</w:t>
      </w:r>
      <w:r>
        <w:rPr>
          <w:rStyle w:val="default"/>
          <w:rFonts w:cs="FrankRuehl" w:hint="cs"/>
          <w:rtl/>
        </w:rPr>
        <w:t xml:space="preserve"> אחד מאלה:</w:t>
      </w:r>
    </w:p>
    <w:p w:rsidR="00D04689" w:rsidRDefault="00D0468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התקבלה החלטה שלא להעמיד אדם לדין בשל העבירה שבקשר אליה ניטל ממנו אמצעי הזיהוי;</w:t>
      </w:r>
    </w:p>
    <w:p w:rsidR="00D04689" w:rsidRDefault="00D0468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בית משפט זיכה אדם מן העבירה שבקשר אליה ניטל ממנו אמצעי הזיהוי ופסק הדין נעשה חלוט;</w:t>
      </w:r>
    </w:p>
    <w:p w:rsidR="00D04689" w:rsidRDefault="00D0468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תובע חזר בו מכתב האישום לפי סעיף 93 בחוק סדר הדין הפלילי [נוסח משולב], התשמ"ב-1982 (בסעיף זה </w:t>
      </w:r>
      <w:r>
        <w:rPr>
          <w:rStyle w:val="default"/>
          <w:rFonts w:cs="FrankRuehl"/>
          <w:rtl/>
        </w:rPr>
        <w:t>–</w:t>
      </w:r>
      <w:r>
        <w:rPr>
          <w:rStyle w:val="default"/>
          <w:rFonts w:cs="FrankRuehl" w:hint="cs"/>
          <w:rtl/>
        </w:rPr>
        <w:t xml:space="preserve"> חוק סדר הדין הפלילי);</w:t>
      </w:r>
    </w:p>
    <w:p w:rsidR="00D04689" w:rsidRDefault="00D0468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עוכבו ההליכים נגד אדם לפי סעיף 231 בחוק סדר הדין הפלילי ולא ניתן לחדשם עוד כאמור בסעיף 232 באותו חוק;</w:t>
      </w:r>
    </w:p>
    <w:p w:rsidR="00D04689" w:rsidRDefault="00267C59">
      <w:pPr>
        <w:pStyle w:val="P00"/>
        <w:spacing w:before="72"/>
        <w:ind w:left="0" w:right="1134"/>
        <w:rPr>
          <w:rStyle w:val="default"/>
          <w:rFonts w:cs="FrankRuehl" w:hint="cs"/>
          <w:rtl/>
        </w:rPr>
      </w:pPr>
      <w:r>
        <w:rPr>
          <w:rFonts w:hint="cs"/>
          <w:rtl/>
          <w:lang w:eastAsia="en-US"/>
        </w:rPr>
        <w:pict>
          <v:shape id="_x0000_s2265" type="#_x0000_t202" style="position:absolute;left:0;text-align:left;margin-left:470.35pt;margin-top:7.1pt;width:1in;height:16.8pt;z-index:251705856" filled="f" stroked="f">
            <v:textbox inset="1mm,0,1mm,0">
              <w:txbxContent>
                <w:p w:rsidR="00267C59" w:rsidRDefault="00267C59" w:rsidP="00267C59">
                  <w:pPr>
                    <w:spacing w:line="160" w:lineRule="exact"/>
                    <w:jc w:val="left"/>
                    <w:rPr>
                      <w:rFonts w:cs="Miriam"/>
                      <w:szCs w:val="18"/>
                      <w:rtl/>
                    </w:rPr>
                  </w:pPr>
                  <w:r>
                    <w:rPr>
                      <w:rFonts w:cs="Miriam" w:hint="cs"/>
                      <w:szCs w:val="18"/>
                      <w:rtl/>
                    </w:rPr>
                    <w:t>(תיקון מס' 3) תשע"א-2011</w:t>
                  </w:r>
                </w:p>
              </w:txbxContent>
            </v:textbox>
            <w10:anchorlock/>
          </v:shape>
        </w:pict>
      </w:r>
      <w:r w:rsidR="00D04689">
        <w:rPr>
          <w:rStyle w:val="default"/>
          <w:rFonts w:cs="FrankRuehl" w:hint="cs"/>
          <w:rtl/>
        </w:rPr>
        <w:tab/>
        <w:t xml:space="preserve">"חשוד" </w:t>
      </w:r>
      <w:r w:rsidR="00D04689">
        <w:rPr>
          <w:rStyle w:val="default"/>
          <w:rFonts w:cs="FrankRuehl"/>
          <w:rtl/>
        </w:rPr>
        <w:t>–</w:t>
      </w:r>
      <w:r w:rsidR="00D04689">
        <w:rPr>
          <w:rStyle w:val="default"/>
          <w:rFonts w:cs="FrankRuehl" w:hint="cs"/>
          <w:rtl/>
        </w:rPr>
        <w:t xml:space="preserve"> מי שחשוד בביצוע עבירה המנויה בתוספת</w:t>
      </w:r>
      <w:r w:rsidR="00146F4F">
        <w:rPr>
          <w:rStyle w:val="default"/>
          <w:rFonts w:cs="FrankRuehl" w:hint="cs"/>
          <w:rtl/>
        </w:rPr>
        <w:t xml:space="preserve"> הראשונה</w:t>
      </w:r>
      <w:r w:rsidR="00D04689">
        <w:rPr>
          <w:rStyle w:val="default"/>
          <w:rFonts w:cs="FrankRuehl" w:hint="cs"/>
          <w:rtl/>
        </w:rPr>
        <w:t>;</w:t>
      </w:r>
    </w:p>
    <w:p w:rsidR="00D04689" w:rsidRDefault="00D04689">
      <w:pPr>
        <w:pStyle w:val="P00"/>
        <w:spacing w:before="72"/>
        <w:ind w:left="0" w:right="1134"/>
        <w:rPr>
          <w:rStyle w:val="default"/>
          <w:rFonts w:cs="FrankRuehl" w:hint="cs"/>
          <w:rtl/>
        </w:rPr>
      </w:pPr>
      <w:r>
        <w:rPr>
          <w:rStyle w:val="default"/>
          <w:rFonts w:cs="FrankRuehl" w:hint="cs"/>
          <w:rtl/>
        </w:rPr>
        <w:tab/>
        <w:t xml:space="preserve">"מורשע" </w:t>
      </w:r>
      <w:r>
        <w:rPr>
          <w:rStyle w:val="default"/>
          <w:rFonts w:cs="FrankRuehl"/>
          <w:rtl/>
        </w:rPr>
        <w:t>–</w:t>
      </w:r>
      <w:r>
        <w:rPr>
          <w:rStyle w:val="default"/>
          <w:rFonts w:cs="FrankRuehl" w:hint="cs"/>
          <w:rtl/>
        </w:rPr>
        <w:t xml:space="preserve"> לרבות מי שבית משפט או בית דין צבאי קבע שהוא ביצע עבירה בלא הרשעה.</w:t>
      </w:r>
    </w:p>
    <w:p w:rsidR="00D04689" w:rsidRPr="00F17ACA" w:rsidRDefault="00D04689">
      <w:pPr>
        <w:pStyle w:val="P00"/>
        <w:spacing w:before="0"/>
        <w:ind w:left="0" w:right="1134"/>
        <w:rPr>
          <w:rStyle w:val="default"/>
          <w:rFonts w:cs="FrankRuehl" w:hint="cs"/>
          <w:vanish/>
          <w:color w:val="FF0000"/>
          <w:szCs w:val="20"/>
          <w:shd w:val="clear" w:color="auto" w:fill="FFFF99"/>
          <w:rtl/>
          <w:lang w:eastAsia="en-US"/>
        </w:rPr>
      </w:pPr>
      <w:bookmarkStart w:id="109" w:name="Rov205"/>
      <w:r w:rsidRPr="00F17ACA">
        <w:rPr>
          <w:rStyle w:val="default"/>
          <w:rFonts w:cs="FrankRuehl" w:hint="cs"/>
          <w:vanish/>
          <w:color w:val="FF0000"/>
          <w:szCs w:val="20"/>
          <w:shd w:val="clear" w:color="auto" w:fill="FFFF99"/>
          <w:rtl/>
          <w:lang w:eastAsia="en-US"/>
        </w:rPr>
        <w:t>מיום 19.9.2005</w:t>
      </w:r>
    </w:p>
    <w:p w:rsidR="00D04689" w:rsidRPr="00F17ACA" w:rsidRDefault="00D04689">
      <w:pPr>
        <w:pStyle w:val="P00"/>
        <w:spacing w:before="0"/>
        <w:ind w:left="0" w:right="1134"/>
        <w:rPr>
          <w:rStyle w:val="default"/>
          <w:rFonts w:cs="FrankRuehl" w:hint="cs"/>
          <w:b/>
          <w:b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1</w:t>
      </w:r>
    </w:p>
    <w:p w:rsidR="00D04689" w:rsidRPr="00F17ACA" w:rsidRDefault="00D04689">
      <w:pPr>
        <w:pStyle w:val="P00"/>
        <w:spacing w:before="0"/>
        <w:ind w:left="0" w:right="1134"/>
        <w:rPr>
          <w:rFonts w:hint="cs"/>
          <w:vanish/>
          <w:szCs w:val="20"/>
          <w:shd w:val="clear" w:color="auto" w:fill="FFFF99"/>
          <w:rtl/>
          <w:lang w:eastAsia="en-US"/>
        </w:rPr>
      </w:pPr>
      <w:hyperlink r:id="rId158" w:history="1">
        <w:r w:rsidRPr="00F17ACA">
          <w:rPr>
            <w:rStyle w:val="Hyperlink"/>
            <w:rFonts w:hint="cs"/>
            <w:vanish/>
            <w:szCs w:val="20"/>
            <w:shd w:val="clear" w:color="auto" w:fill="FFFF99"/>
            <w:rtl/>
            <w:lang w:eastAsia="en-US"/>
          </w:rPr>
          <w:t>ס"ח תשס"ה מס' 2005</w:t>
        </w:r>
      </w:hyperlink>
      <w:r w:rsidRPr="00F17ACA">
        <w:rPr>
          <w:rFonts w:hint="cs"/>
          <w:vanish/>
          <w:szCs w:val="20"/>
          <w:shd w:val="clear" w:color="auto" w:fill="FFFF99"/>
          <w:rtl/>
          <w:lang w:eastAsia="en-US"/>
        </w:rPr>
        <w:t xml:space="preserve"> מיום 19.6.2005 עמ' 490 (</w:t>
      </w:r>
      <w:hyperlink r:id="rId159" w:history="1">
        <w:r w:rsidRPr="00F17ACA">
          <w:rPr>
            <w:rStyle w:val="Hyperlink"/>
            <w:rFonts w:hint="cs"/>
            <w:vanish/>
            <w:szCs w:val="20"/>
            <w:shd w:val="clear" w:color="auto" w:fill="FFFF99"/>
            <w:rtl/>
            <w:lang w:eastAsia="en-US"/>
          </w:rPr>
          <w:t>ה"ח 115</w:t>
        </w:r>
      </w:hyperlink>
      <w:r w:rsidRPr="00F17ACA">
        <w:rPr>
          <w:rFonts w:hint="cs"/>
          <w:vanish/>
          <w:szCs w:val="20"/>
          <w:shd w:val="clear" w:color="auto" w:fill="FFFF99"/>
          <w:rtl/>
          <w:lang w:eastAsia="en-US"/>
        </w:rPr>
        <w:t>)</w:t>
      </w:r>
    </w:p>
    <w:p w:rsidR="00D04689" w:rsidRPr="00F17ACA" w:rsidRDefault="00D04689">
      <w:pPr>
        <w:pStyle w:val="P00"/>
        <w:spacing w:before="0"/>
        <w:ind w:left="0" w:right="1134"/>
        <w:rPr>
          <w:rStyle w:val="default"/>
          <w:rFonts w:cs="FrankRuehl" w:hint="cs"/>
          <w:vanish/>
          <w:szCs w:val="20"/>
          <w:shd w:val="clear" w:color="auto" w:fill="FFFF99"/>
          <w:rtl/>
        </w:rPr>
      </w:pPr>
      <w:r w:rsidRPr="00F17ACA">
        <w:rPr>
          <w:rStyle w:val="default"/>
          <w:rFonts w:cs="FrankRuehl" w:hint="cs"/>
          <w:b/>
          <w:bCs/>
          <w:vanish/>
          <w:szCs w:val="20"/>
          <w:shd w:val="clear" w:color="auto" w:fill="FFFF99"/>
          <w:rtl/>
        </w:rPr>
        <w:t>הוספת סעיף 11כב</w:t>
      </w:r>
    </w:p>
    <w:p w:rsidR="00146F4F" w:rsidRPr="00F17ACA" w:rsidRDefault="00146F4F" w:rsidP="00146F4F">
      <w:pPr>
        <w:pStyle w:val="P00"/>
        <w:spacing w:before="0"/>
        <w:ind w:left="0" w:right="1134"/>
        <w:rPr>
          <w:rStyle w:val="default"/>
          <w:rFonts w:cs="FrankRuehl" w:hint="cs"/>
          <w:vanish/>
          <w:szCs w:val="20"/>
          <w:shd w:val="clear" w:color="auto" w:fill="FFFF99"/>
          <w:rtl/>
        </w:rPr>
      </w:pPr>
    </w:p>
    <w:p w:rsidR="00146F4F" w:rsidRPr="00F17ACA" w:rsidRDefault="00146F4F" w:rsidP="00146F4F">
      <w:pPr>
        <w:pStyle w:val="P00"/>
        <w:spacing w:before="0"/>
        <w:ind w:left="0" w:right="1134"/>
        <w:rPr>
          <w:rStyle w:val="default"/>
          <w:rFonts w:cs="FrankRuehl" w:hint="cs"/>
          <w:vanish/>
          <w:color w:val="FF0000"/>
          <w:szCs w:val="20"/>
          <w:shd w:val="clear" w:color="auto" w:fill="FFFF99"/>
          <w:rtl/>
          <w:lang w:eastAsia="en-US"/>
        </w:rPr>
      </w:pPr>
      <w:r w:rsidRPr="00F17ACA">
        <w:rPr>
          <w:rStyle w:val="default"/>
          <w:rFonts w:cs="FrankRuehl" w:hint="cs"/>
          <w:vanish/>
          <w:color w:val="FF0000"/>
          <w:szCs w:val="20"/>
          <w:shd w:val="clear" w:color="auto" w:fill="FFFF99"/>
          <w:rtl/>
          <w:lang w:eastAsia="en-US"/>
        </w:rPr>
        <w:t>מיום 11.7.2011</w:t>
      </w:r>
    </w:p>
    <w:p w:rsidR="00146F4F" w:rsidRPr="00F17ACA" w:rsidRDefault="00146F4F" w:rsidP="00146F4F">
      <w:pPr>
        <w:pStyle w:val="P00"/>
        <w:spacing w:before="0"/>
        <w:ind w:left="0" w:right="1134"/>
        <w:rPr>
          <w:rStyle w:val="default"/>
          <w:rFonts w:cs="FrankRuehl" w:hint="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3</w:t>
      </w:r>
    </w:p>
    <w:p w:rsidR="00146F4F" w:rsidRPr="00F17ACA" w:rsidRDefault="00146F4F" w:rsidP="00146F4F">
      <w:pPr>
        <w:pStyle w:val="P00"/>
        <w:spacing w:before="0"/>
        <w:ind w:left="0" w:right="1134"/>
        <w:rPr>
          <w:rStyle w:val="default"/>
          <w:rFonts w:cs="FrankRuehl" w:hint="cs"/>
          <w:vanish/>
          <w:szCs w:val="20"/>
          <w:shd w:val="clear" w:color="auto" w:fill="FFFF99"/>
          <w:rtl/>
          <w:lang w:eastAsia="en-US"/>
        </w:rPr>
      </w:pPr>
      <w:hyperlink r:id="rId160" w:history="1">
        <w:r w:rsidRPr="00F17ACA">
          <w:rPr>
            <w:rStyle w:val="Hyperlink"/>
            <w:rFonts w:hint="cs"/>
            <w:vanish/>
            <w:szCs w:val="20"/>
            <w:shd w:val="clear" w:color="auto" w:fill="FFFF99"/>
            <w:rtl/>
            <w:lang w:eastAsia="en-US"/>
          </w:rPr>
          <w:t>ס"ח תשע"א מס' 2303</w:t>
        </w:r>
      </w:hyperlink>
      <w:r w:rsidRPr="00F17ACA">
        <w:rPr>
          <w:rStyle w:val="default"/>
          <w:rFonts w:cs="FrankRuehl" w:hint="cs"/>
          <w:vanish/>
          <w:szCs w:val="20"/>
          <w:shd w:val="clear" w:color="auto" w:fill="FFFF99"/>
          <w:rtl/>
          <w:lang w:eastAsia="en-US"/>
        </w:rPr>
        <w:t xml:space="preserve"> מיום 11.7.2011 עמ' 955 (</w:t>
      </w:r>
      <w:hyperlink r:id="rId161" w:history="1">
        <w:r w:rsidRPr="00F17ACA">
          <w:rPr>
            <w:rStyle w:val="Hyperlink"/>
            <w:rFonts w:hint="cs"/>
            <w:vanish/>
            <w:szCs w:val="20"/>
            <w:shd w:val="clear" w:color="auto" w:fill="FFFF99"/>
            <w:rtl/>
            <w:lang w:eastAsia="en-US"/>
          </w:rPr>
          <w:t>ה"ח 490</w:t>
        </w:r>
      </w:hyperlink>
      <w:r w:rsidRPr="00F17ACA">
        <w:rPr>
          <w:rStyle w:val="default"/>
          <w:rFonts w:cs="FrankRuehl" w:hint="cs"/>
          <w:vanish/>
          <w:szCs w:val="20"/>
          <w:shd w:val="clear" w:color="auto" w:fill="FFFF99"/>
          <w:rtl/>
          <w:lang w:eastAsia="en-US"/>
        </w:rPr>
        <w:t>)</w:t>
      </w:r>
    </w:p>
    <w:p w:rsidR="00146F4F" w:rsidRPr="00267C59" w:rsidRDefault="00146F4F" w:rsidP="00267C59">
      <w:pPr>
        <w:pStyle w:val="P00"/>
        <w:ind w:left="0" w:right="1134"/>
        <w:rPr>
          <w:rStyle w:val="default"/>
          <w:rFonts w:cs="FrankRuehl" w:hint="cs"/>
          <w:sz w:val="2"/>
          <w:szCs w:val="2"/>
          <w:rtl/>
        </w:rPr>
      </w:pPr>
      <w:r w:rsidRPr="00F17ACA">
        <w:rPr>
          <w:rStyle w:val="default"/>
          <w:rFonts w:cs="FrankRuehl" w:hint="cs"/>
          <w:vanish/>
          <w:sz w:val="22"/>
          <w:szCs w:val="22"/>
          <w:shd w:val="clear" w:color="auto" w:fill="FFFF99"/>
          <w:rtl/>
        </w:rPr>
        <w:tab/>
        <w:t xml:space="preserve">"חשוד" </w:t>
      </w:r>
      <w:r w:rsidRPr="00F17ACA">
        <w:rPr>
          <w:rStyle w:val="default"/>
          <w:rFonts w:cs="FrankRuehl"/>
          <w:vanish/>
          <w:sz w:val="22"/>
          <w:szCs w:val="22"/>
          <w:shd w:val="clear" w:color="auto" w:fill="FFFF99"/>
          <w:rtl/>
        </w:rPr>
        <w:t>–</w:t>
      </w:r>
      <w:r w:rsidRPr="00F17ACA">
        <w:rPr>
          <w:rStyle w:val="default"/>
          <w:rFonts w:cs="FrankRuehl" w:hint="cs"/>
          <w:vanish/>
          <w:sz w:val="22"/>
          <w:szCs w:val="22"/>
          <w:shd w:val="clear" w:color="auto" w:fill="FFFF99"/>
          <w:rtl/>
        </w:rPr>
        <w:t xml:space="preserve"> מי שחשוד בביצוע עבירה המנויה </w:t>
      </w:r>
      <w:r w:rsidRPr="00F17ACA">
        <w:rPr>
          <w:rStyle w:val="default"/>
          <w:rFonts w:cs="FrankRuehl" w:hint="cs"/>
          <w:strike/>
          <w:vanish/>
          <w:sz w:val="22"/>
          <w:szCs w:val="22"/>
          <w:shd w:val="clear" w:color="auto" w:fill="FFFF99"/>
          <w:rtl/>
        </w:rPr>
        <w:t>בתוספת</w:t>
      </w:r>
      <w:r w:rsidRPr="00F17ACA">
        <w:rPr>
          <w:rStyle w:val="default"/>
          <w:rFonts w:cs="FrankRuehl" w:hint="cs"/>
          <w:vanish/>
          <w:sz w:val="22"/>
          <w:szCs w:val="22"/>
          <w:shd w:val="clear" w:color="auto" w:fill="FFFF99"/>
          <w:rtl/>
        </w:rPr>
        <w:t xml:space="preserve"> </w:t>
      </w:r>
      <w:r w:rsidRPr="00F17ACA">
        <w:rPr>
          <w:rStyle w:val="default"/>
          <w:rFonts w:cs="FrankRuehl" w:hint="cs"/>
          <w:vanish/>
          <w:sz w:val="22"/>
          <w:szCs w:val="22"/>
          <w:u w:val="single"/>
          <w:shd w:val="clear" w:color="auto" w:fill="FFFF99"/>
          <w:rtl/>
        </w:rPr>
        <w:t>בתוספת הראשונה</w:t>
      </w:r>
      <w:r w:rsidRPr="00F17ACA">
        <w:rPr>
          <w:rStyle w:val="default"/>
          <w:rFonts w:cs="FrankRuehl" w:hint="cs"/>
          <w:vanish/>
          <w:sz w:val="22"/>
          <w:szCs w:val="22"/>
          <w:shd w:val="clear" w:color="auto" w:fill="FFFF99"/>
          <w:rtl/>
        </w:rPr>
        <w:t>;</w:t>
      </w:r>
      <w:bookmarkEnd w:id="109"/>
    </w:p>
    <w:p w:rsidR="00D04689" w:rsidRDefault="00D04689" w:rsidP="00267C59">
      <w:pPr>
        <w:pStyle w:val="P00"/>
        <w:spacing w:before="72"/>
        <w:ind w:left="0" w:right="1134"/>
        <w:rPr>
          <w:rStyle w:val="default"/>
          <w:rFonts w:cs="FrankRuehl" w:hint="cs"/>
          <w:rtl/>
        </w:rPr>
      </w:pPr>
      <w:bookmarkStart w:id="110" w:name="Seif43"/>
      <w:bookmarkEnd w:id="110"/>
      <w:r>
        <w:rPr>
          <w:lang w:val="he-IL"/>
        </w:rPr>
        <w:pict>
          <v:rect id="_x0000_s2135" style="position:absolute;left:0;text-align:left;margin-left:464.5pt;margin-top:8.05pt;width:75.05pt;height:48.25pt;z-index:251641344" o:allowincell="f" filled="f" stroked="f" strokecolor="lime" strokeweight=".25pt">
            <v:textbox style="mso-next-textbox:#_x0000_s2135" inset="0,0,0,0">
              <w:txbxContent>
                <w:p w:rsidR="00267C59" w:rsidRDefault="00267C59">
                  <w:pPr>
                    <w:spacing w:line="160" w:lineRule="exact"/>
                    <w:jc w:val="left"/>
                    <w:rPr>
                      <w:rFonts w:cs="Miriam" w:hint="cs"/>
                      <w:szCs w:val="18"/>
                      <w:rtl/>
                    </w:rPr>
                  </w:pPr>
                  <w:r>
                    <w:rPr>
                      <w:rFonts w:cs="Miriam" w:hint="cs"/>
                      <w:szCs w:val="18"/>
                      <w:rtl/>
                    </w:rPr>
                    <w:t>מחיקת נתונים לזיהוי גנטי</w:t>
                  </w:r>
                </w:p>
                <w:p w:rsidR="00267C59" w:rsidRDefault="00267C59">
                  <w:pPr>
                    <w:spacing w:line="160" w:lineRule="exact"/>
                    <w:jc w:val="left"/>
                    <w:rPr>
                      <w:rFonts w:cs="Miriam" w:hint="cs"/>
                      <w:szCs w:val="18"/>
                      <w:rtl/>
                    </w:rPr>
                  </w:pPr>
                  <w:r>
                    <w:rPr>
                      <w:rFonts w:cs="Miriam" w:hint="cs"/>
                      <w:szCs w:val="18"/>
                      <w:rtl/>
                    </w:rPr>
                    <w:t>(תיקון מס' 1) תשס"ה-2005</w:t>
                  </w:r>
                </w:p>
                <w:p w:rsidR="00267C59" w:rsidRDefault="00267C59" w:rsidP="00267C59">
                  <w:pPr>
                    <w:spacing w:line="160" w:lineRule="exact"/>
                    <w:jc w:val="left"/>
                    <w:rPr>
                      <w:rFonts w:cs="Miriam"/>
                      <w:szCs w:val="18"/>
                      <w:rtl/>
                    </w:rPr>
                  </w:pPr>
                  <w:r>
                    <w:rPr>
                      <w:rFonts w:cs="Miriam" w:hint="cs"/>
                      <w:szCs w:val="18"/>
                      <w:rtl/>
                    </w:rPr>
                    <w:t>(תיקון מס' 3) תשע"א-2011</w:t>
                  </w:r>
                </w:p>
              </w:txbxContent>
            </v:textbox>
            <w10:anchorlock/>
          </v:rect>
        </w:pict>
      </w:r>
      <w:r>
        <w:rPr>
          <w:rStyle w:val="big-number"/>
          <w:rFonts w:hint="cs"/>
          <w:rtl/>
        </w:rPr>
        <w:t>11</w:t>
      </w:r>
      <w:r>
        <w:rPr>
          <w:rStyle w:val="default"/>
          <w:rFonts w:cs="FrankRuehl" w:hint="cs"/>
          <w:rtl/>
        </w:rPr>
        <w:t>כג</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נתונים לזיהוי גנטי יימחקו מן המאגר בהתקיים אחד מאלה ובהתאם לתקנות שיקבע השר לביטחון הפנים לפי סעיף 15(ב)(</w:t>
      </w:r>
      <w:r w:rsidR="00267C59">
        <w:rPr>
          <w:rStyle w:val="default"/>
          <w:rFonts w:cs="FrankRuehl" w:hint="cs"/>
          <w:rtl/>
        </w:rPr>
        <w:t>6</w:t>
      </w:r>
      <w:r>
        <w:rPr>
          <w:rStyle w:val="default"/>
          <w:rFonts w:cs="FrankRuehl" w:hint="cs"/>
          <w:rtl/>
        </w:rPr>
        <w:t>):</w:t>
      </w:r>
    </w:p>
    <w:p w:rsidR="00D04689" w:rsidRDefault="00D0468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לגבי חשוד </w:t>
      </w:r>
      <w:r>
        <w:rPr>
          <w:rStyle w:val="default"/>
          <w:rFonts w:cs="FrankRuehl"/>
          <w:rtl/>
        </w:rPr>
        <w:t>–</w:t>
      </w:r>
      <w:r>
        <w:rPr>
          <w:rStyle w:val="default"/>
          <w:rFonts w:cs="FrankRuehl" w:hint="cs"/>
          <w:rtl/>
        </w:rPr>
        <w:t xml:space="preserve"> בתום שבע שנים מיום שניטל ממנו אמצעי הזיהוי המזהה אותו, או בתום 60 ימים מיום שהסתיים ההליך הפלילי בענינו בלא הרשעה, לפי המאוחר;</w:t>
      </w:r>
    </w:p>
    <w:p w:rsidR="00D04689" w:rsidRDefault="00D0468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לגבי מורשע </w:t>
      </w:r>
      <w:r>
        <w:rPr>
          <w:rStyle w:val="default"/>
          <w:rFonts w:cs="FrankRuehl"/>
          <w:rtl/>
        </w:rPr>
        <w:t>–</w:t>
      </w:r>
      <w:r>
        <w:rPr>
          <w:rStyle w:val="default"/>
          <w:rFonts w:cs="FrankRuehl" w:hint="cs"/>
          <w:rtl/>
        </w:rPr>
        <w:t xml:space="preserve"> בתום עשרים שנה מיום שנפטר.</w:t>
      </w:r>
    </w:p>
    <w:p w:rsidR="00D04689" w:rsidRDefault="00D0468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נמחקו הנתונים לזיהוי גנטי כאמור בסעיף קטן (א), יבוער גם אמצעי הזיהוי ששימש להפקתם.</w:t>
      </w:r>
    </w:p>
    <w:p w:rsidR="00D04689" w:rsidRDefault="00D0468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על אף האמור בסעיף קטן (ב), אמצעי זיהוי שהוא חומר חקירה בתיק החקירה המשטרתי </w:t>
      </w:r>
      <w:r>
        <w:rPr>
          <w:rStyle w:val="default"/>
          <w:rFonts w:cs="FrankRuehl"/>
          <w:rtl/>
        </w:rPr>
        <w:t>–</w:t>
      </w:r>
      <w:r>
        <w:rPr>
          <w:rStyle w:val="default"/>
          <w:rFonts w:cs="FrankRuehl" w:hint="cs"/>
          <w:rtl/>
        </w:rPr>
        <w:t xml:space="preserve"> לא יבוער.</w:t>
      </w:r>
    </w:p>
    <w:p w:rsidR="00D04689" w:rsidRDefault="00D0468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קמה עילה חדשה לנטילת אמצעי זיהוי בטרם חלפו התקופות האמורות בסעיף קטן (א), לפי הענין, לא יימחקו הנתונים לזיהוי גנטי ויחל מנין התקופה כאמור בסעיף קטן (א) במועד שבו קמה העילה החדשה.</w:t>
      </w:r>
    </w:p>
    <w:p w:rsidR="00267C59" w:rsidRPr="00267C59" w:rsidRDefault="00267C59" w:rsidP="00267C59">
      <w:pPr>
        <w:pStyle w:val="P00"/>
        <w:spacing w:before="72"/>
        <w:ind w:left="0" w:right="1134"/>
        <w:rPr>
          <w:rStyle w:val="default"/>
          <w:rFonts w:cs="FrankRuehl" w:hint="cs"/>
          <w:rtl/>
        </w:rPr>
      </w:pPr>
      <w:r>
        <w:rPr>
          <w:rFonts w:hint="cs"/>
          <w:rtl/>
          <w:lang w:eastAsia="en-US"/>
        </w:rPr>
        <w:pict>
          <v:shape id="_x0000_s2267" type="#_x0000_t202" style="position:absolute;left:0;text-align:left;margin-left:470.35pt;margin-top:7.1pt;width:1in;height:16.8pt;z-index:251706880" filled="f" stroked="f">
            <v:textbox inset="1mm,0,1mm,0">
              <w:txbxContent>
                <w:p w:rsidR="00267C59" w:rsidRDefault="00267C59" w:rsidP="00267C59">
                  <w:pPr>
                    <w:spacing w:line="160" w:lineRule="exact"/>
                    <w:jc w:val="left"/>
                    <w:rPr>
                      <w:rFonts w:cs="Miriam"/>
                      <w:szCs w:val="18"/>
                      <w:rtl/>
                    </w:rPr>
                  </w:pPr>
                  <w:r>
                    <w:rPr>
                      <w:rFonts w:cs="Miriam" w:hint="cs"/>
                      <w:szCs w:val="18"/>
                      <w:rtl/>
                    </w:rPr>
                    <w:t>(תיקון מס' 3) תשע"א-2011</w:t>
                  </w:r>
                </w:p>
              </w:txbxContent>
            </v:textbox>
            <w10:anchorlock/>
          </v:shape>
        </w:pict>
      </w:r>
      <w:r w:rsidRPr="00267C59">
        <w:rPr>
          <w:rStyle w:val="default"/>
          <w:rFonts w:cs="FrankRuehl" w:hint="cs"/>
          <w:rtl/>
        </w:rPr>
        <w:tab/>
        <w:t>(ה)</w:t>
      </w:r>
      <w:r w:rsidRPr="00267C59">
        <w:rPr>
          <w:rStyle w:val="default"/>
          <w:rFonts w:cs="FrankRuehl" w:hint="cs"/>
          <w:rtl/>
        </w:rPr>
        <w:tab/>
        <w:t>הוראות סעיף זה יחולו גם על נתונים לזיהוי גנטע שנמסרו לפי סעיף 11יג(ד) ו-(ה).</w:t>
      </w:r>
    </w:p>
    <w:p w:rsidR="00D04689" w:rsidRPr="00F17ACA" w:rsidRDefault="00D04689">
      <w:pPr>
        <w:pStyle w:val="P00"/>
        <w:spacing w:before="0"/>
        <w:ind w:left="0" w:right="1134"/>
        <w:rPr>
          <w:rStyle w:val="default"/>
          <w:rFonts w:cs="FrankRuehl" w:hint="cs"/>
          <w:vanish/>
          <w:color w:val="FF0000"/>
          <w:szCs w:val="20"/>
          <w:shd w:val="clear" w:color="auto" w:fill="FFFF99"/>
          <w:rtl/>
          <w:lang w:eastAsia="en-US"/>
        </w:rPr>
      </w:pPr>
      <w:bookmarkStart w:id="111" w:name="Rov206"/>
      <w:r w:rsidRPr="00F17ACA">
        <w:rPr>
          <w:rStyle w:val="default"/>
          <w:rFonts w:cs="FrankRuehl" w:hint="cs"/>
          <w:vanish/>
          <w:color w:val="FF0000"/>
          <w:szCs w:val="20"/>
          <w:shd w:val="clear" w:color="auto" w:fill="FFFF99"/>
          <w:rtl/>
          <w:lang w:eastAsia="en-US"/>
        </w:rPr>
        <w:t>מיום 19.9.2005</w:t>
      </w:r>
    </w:p>
    <w:p w:rsidR="00D04689" w:rsidRPr="00F17ACA" w:rsidRDefault="00D04689">
      <w:pPr>
        <w:pStyle w:val="P00"/>
        <w:spacing w:before="0"/>
        <w:ind w:left="0" w:right="1134"/>
        <w:rPr>
          <w:rStyle w:val="default"/>
          <w:rFonts w:cs="FrankRuehl" w:hint="cs"/>
          <w:b/>
          <w:b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1</w:t>
      </w:r>
    </w:p>
    <w:p w:rsidR="00D04689" w:rsidRPr="00F17ACA" w:rsidRDefault="00D04689">
      <w:pPr>
        <w:pStyle w:val="P00"/>
        <w:spacing w:before="0"/>
        <w:ind w:left="0" w:right="1134"/>
        <w:rPr>
          <w:rFonts w:hint="cs"/>
          <w:vanish/>
          <w:szCs w:val="20"/>
          <w:shd w:val="clear" w:color="auto" w:fill="FFFF99"/>
          <w:rtl/>
          <w:lang w:eastAsia="en-US"/>
        </w:rPr>
      </w:pPr>
      <w:hyperlink r:id="rId162" w:history="1">
        <w:r w:rsidRPr="00F17ACA">
          <w:rPr>
            <w:rStyle w:val="Hyperlink"/>
            <w:rFonts w:hint="cs"/>
            <w:vanish/>
            <w:szCs w:val="20"/>
            <w:shd w:val="clear" w:color="auto" w:fill="FFFF99"/>
            <w:rtl/>
            <w:lang w:eastAsia="en-US"/>
          </w:rPr>
          <w:t>ס"ח תשס"ה מס' 2005</w:t>
        </w:r>
      </w:hyperlink>
      <w:r w:rsidRPr="00F17ACA">
        <w:rPr>
          <w:rFonts w:hint="cs"/>
          <w:vanish/>
          <w:szCs w:val="20"/>
          <w:shd w:val="clear" w:color="auto" w:fill="FFFF99"/>
          <w:rtl/>
          <w:lang w:eastAsia="en-US"/>
        </w:rPr>
        <w:t xml:space="preserve"> מיום 19.6.2005 עמ' 490 (</w:t>
      </w:r>
      <w:hyperlink r:id="rId163" w:history="1">
        <w:r w:rsidRPr="00F17ACA">
          <w:rPr>
            <w:rStyle w:val="Hyperlink"/>
            <w:rFonts w:hint="cs"/>
            <w:vanish/>
            <w:szCs w:val="20"/>
            <w:shd w:val="clear" w:color="auto" w:fill="FFFF99"/>
            <w:rtl/>
            <w:lang w:eastAsia="en-US"/>
          </w:rPr>
          <w:t>ה"ח 115</w:t>
        </w:r>
      </w:hyperlink>
      <w:r w:rsidRPr="00F17ACA">
        <w:rPr>
          <w:rFonts w:hint="cs"/>
          <w:vanish/>
          <w:szCs w:val="20"/>
          <w:shd w:val="clear" w:color="auto" w:fill="FFFF99"/>
          <w:rtl/>
          <w:lang w:eastAsia="en-US"/>
        </w:rPr>
        <w:t>)</w:t>
      </w:r>
    </w:p>
    <w:p w:rsidR="00D04689" w:rsidRPr="00F17ACA" w:rsidRDefault="00D04689">
      <w:pPr>
        <w:pStyle w:val="P00"/>
        <w:spacing w:before="0"/>
        <w:ind w:left="0" w:right="1134"/>
        <w:rPr>
          <w:rStyle w:val="default"/>
          <w:rFonts w:cs="FrankRuehl" w:hint="cs"/>
          <w:vanish/>
          <w:szCs w:val="20"/>
          <w:shd w:val="clear" w:color="auto" w:fill="FFFF99"/>
          <w:rtl/>
        </w:rPr>
      </w:pPr>
      <w:r w:rsidRPr="00F17ACA">
        <w:rPr>
          <w:rStyle w:val="default"/>
          <w:rFonts w:cs="FrankRuehl" w:hint="cs"/>
          <w:b/>
          <w:bCs/>
          <w:vanish/>
          <w:szCs w:val="20"/>
          <w:shd w:val="clear" w:color="auto" w:fill="FFFF99"/>
          <w:rtl/>
        </w:rPr>
        <w:t>הוספת סעיף 11כג</w:t>
      </w:r>
    </w:p>
    <w:p w:rsidR="00267C59" w:rsidRPr="00F17ACA" w:rsidRDefault="00267C59" w:rsidP="00267C59">
      <w:pPr>
        <w:pStyle w:val="P00"/>
        <w:spacing w:before="0"/>
        <w:ind w:left="0" w:right="1134"/>
        <w:rPr>
          <w:rStyle w:val="default"/>
          <w:rFonts w:cs="FrankRuehl" w:hint="cs"/>
          <w:vanish/>
          <w:szCs w:val="20"/>
          <w:shd w:val="clear" w:color="auto" w:fill="FFFF99"/>
          <w:rtl/>
        </w:rPr>
      </w:pPr>
    </w:p>
    <w:p w:rsidR="00267C59" w:rsidRPr="00F17ACA" w:rsidRDefault="00267C59" w:rsidP="00267C59">
      <w:pPr>
        <w:pStyle w:val="P00"/>
        <w:spacing w:before="0"/>
        <w:ind w:left="0" w:right="1134"/>
        <w:rPr>
          <w:rStyle w:val="default"/>
          <w:rFonts w:cs="FrankRuehl" w:hint="cs"/>
          <w:vanish/>
          <w:color w:val="FF0000"/>
          <w:szCs w:val="20"/>
          <w:shd w:val="clear" w:color="auto" w:fill="FFFF99"/>
          <w:rtl/>
          <w:lang w:eastAsia="en-US"/>
        </w:rPr>
      </w:pPr>
      <w:r w:rsidRPr="00F17ACA">
        <w:rPr>
          <w:rStyle w:val="default"/>
          <w:rFonts w:cs="FrankRuehl" w:hint="cs"/>
          <w:vanish/>
          <w:color w:val="FF0000"/>
          <w:szCs w:val="20"/>
          <w:shd w:val="clear" w:color="auto" w:fill="FFFF99"/>
          <w:rtl/>
          <w:lang w:eastAsia="en-US"/>
        </w:rPr>
        <w:t>מיום 11.7.2011</w:t>
      </w:r>
    </w:p>
    <w:p w:rsidR="00267C59" w:rsidRPr="00F17ACA" w:rsidRDefault="00267C59" w:rsidP="00267C59">
      <w:pPr>
        <w:pStyle w:val="P00"/>
        <w:spacing w:before="0"/>
        <w:ind w:left="0" w:right="1134"/>
        <w:rPr>
          <w:rStyle w:val="default"/>
          <w:rFonts w:cs="FrankRuehl" w:hint="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3</w:t>
      </w:r>
    </w:p>
    <w:p w:rsidR="00267C59" w:rsidRPr="00F17ACA" w:rsidRDefault="00267C59" w:rsidP="00267C59">
      <w:pPr>
        <w:pStyle w:val="P00"/>
        <w:spacing w:before="0"/>
        <w:ind w:left="0" w:right="1134"/>
        <w:rPr>
          <w:rStyle w:val="default"/>
          <w:rFonts w:cs="FrankRuehl" w:hint="cs"/>
          <w:vanish/>
          <w:szCs w:val="20"/>
          <w:shd w:val="clear" w:color="auto" w:fill="FFFF99"/>
          <w:rtl/>
          <w:lang w:eastAsia="en-US"/>
        </w:rPr>
      </w:pPr>
      <w:hyperlink r:id="rId164" w:history="1">
        <w:r w:rsidRPr="00F17ACA">
          <w:rPr>
            <w:rStyle w:val="Hyperlink"/>
            <w:rFonts w:hint="cs"/>
            <w:vanish/>
            <w:szCs w:val="20"/>
            <w:shd w:val="clear" w:color="auto" w:fill="FFFF99"/>
            <w:rtl/>
            <w:lang w:eastAsia="en-US"/>
          </w:rPr>
          <w:t>ס"ח תשע"א מס' 2303</w:t>
        </w:r>
      </w:hyperlink>
      <w:r w:rsidRPr="00F17ACA">
        <w:rPr>
          <w:rStyle w:val="default"/>
          <w:rFonts w:cs="FrankRuehl" w:hint="cs"/>
          <w:vanish/>
          <w:szCs w:val="20"/>
          <w:shd w:val="clear" w:color="auto" w:fill="FFFF99"/>
          <w:rtl/>
          <w:lang w:eastAsia="en-US"/>
        </w:rPr>
        <w:t xml:space="preserve"> מיום 11.7.2011 עמ' 955 (</w:t>
      </w:r>
      <w:hyperlink r:id="rId165" w:history="1">
        <w:r w:rsidRPr="00F17ACA">
          <w:rPr>
            <w:rStyle w:val="Hyperlink"/>
            <w:rFonts w:hint="cs"/>
            <w:vanish/>
            <w:szCs w:val="20"/>
            <w:shd w:val="clear" w:color="auto" w:fill="FFFF99"/>
            <w:rtl/>
            <w:lang w:eastAsia="en-US"/>
          </w:rPr>
          <w:t>ה"ח 490</w:t>
        </w:r>
      </w:hyperlink>
      <w:r w:rsidRPr="00F17ACA">
        <w:rPr>
          <w:rStyle w:val="default"/>
          <w:rFonts w:cs="FrankRuehl" w:hint="cs"/>
          <w:vanish/>
          <w:szCs w:val="20"/>
          <w:shd w:val="clear" w:color="auto" w:fill="FFFF99"/>
          <w:rtl/>
          <w:lang w:eastAsia="en-US"/>
        </w:rPr>
        <w:t>)</w:t>
      </w:r>
    </w:p>
    <w:p w:rsidR="00267C59" w:rsidRPr="00F17ACA" w:rsidRDefault="00267C59" w:rsidP="00267C59">
      <w:pPr>
        <w:pStyle w:val="P00"/>
        <w:ind w:left="0" w:right="1134"/>
        <w:rPr>
          <w:rStyle w:val="default"/>
          <w:rFonts w:cs="FrankRuehl" w:hint="cs"/>
          <w:vanish/>
          <w:sz w:val="22"/>
          <w:szCs w:val="22"/>
          <w:shd w:val="clear" w:color="auto" w:fill="FFFF99"/>
          <w:rtl/>
        </w:rPr>
      </w:pPr>
      <w:r w:rsidRPr="00F17ACA">
        <w:rPr>
          <w:rStyle w:val="big-number"/>
          <w:rFonts w:cs="FrankRuehl" w:hint="cs"/>
          <w:vanish/>
          <w:sz w:val="22"/>
          <w:szCs w:val="22"/>
          <w:shd w:val="clear" w:color="auto" w:fill="FFFF99"/>
          <w:rtl/>
        </w:rPr>
        <w:t>11</w:t>
      </w:r>
      <w:r w:rsidRPr="00F17ACA">
        <w:rPr>
          <w:rStyle w:val="default"/>
          <w:rFonts w:cs="FrankRuehl" w:hint="cs"/>
          <w:vanish/>
          <w:sz w:val="22"/>
          <w:szCs w:val="22"/>
          <w:shd w:val="clear" w:color="auto" w:fill="FFFF99"/>
          <w:rtl/>
        </w:rPr>
        <w:t>כג</w:t>
      </w:r>
      <w:r w:rsidRPr="00F17ACA">
        <w:rPr>
          <w:rStyle w:val="default"/>
          <w:rFonts w:cs="FrankRuehl"/>
          <w:vanish/>
          <w:sz w:val="22"/>
          <w:szCs w:val="22"/>
          <w:shd w:val="clear" w:color="auto" w:fill="FFFF99"/>
          <w:rtl/>
        </w:rPr>
        <w:t>.</w:t>
      </w:r>
      <w:r w:rsidRPr="00F17ACA">
        <w:rPr>
          <w:rStyle w:val="default"/>
          <w:rFonts w:cs="FrankRuehl"/>
          <w:vanish/>
          <w:sz w:val="22"/>
          <w:szCs w:val="22"/>
          <w:shd w:val="clear" w:color="auto" w:fill="FFFF99"/>
          <w:rtl/>
        </w:rPr>
        <w:tab/>
      </w:r>
      <w:r w:rsidRPr="00F17ACA">
        <w:rPr>
          <w:rStyle w:val="default"/>
          <w:rFonts w:cs="FrankRuehl" w:hint="cs"/>
          <w:vanish/>
          <w:sz w:val="22"/>
          <w:szCs w:val="22"/>
          <w:shd w:val="clear" w:color="auto" w:fill="FFFF99"/>
          <w:rtl/>
        </w:rPr>
        <w:t>(א)</w:t>
      </w:r>
      <w:r w:rsidRPr="00F17ACA">
        <w:rPr>
          <w:rStyle w:val="default"/>
          <w:rFonts w:cs="FrankRuehl" w:hint="cs"/>
          <w:vanish/>
          <w:sz w:val="22"/>
          <w:szCs w:val="22"/>
          <w:shd w:val="clear" w:color="auto" w:fill="FFFF99"/>
          <w:rtl/>
        </w:rPr>
        <w:tab/>
        <w:t xml:space="preserve">נתונים לזיהוי גנטי יימחקו מן המאגר בהתקיים אחד מאלה ובהתאם לתקנות שיקבע השר לביטחון הפנים לפי </w:t>
      </w:r>
      <w:r w:rsidRPr="00F17ACA">
        <w:rPr>
          <w:rStyle w:val="default"/>
          <w:rFonts w:cs="FrankRuehl" w:hint="cs"/>
          <w:strike/>
          <w:vanish/>
          <w:sz w:val="22"/>
          <w:szCs w:val="22"/>
          <w:shd w:val="clear" w:color="auto" w:fill="FFFF99"/>
          <w:rtl/>
        </w:rPr>
        <w:t>סעיף 15(ב)(1)(ד)</w:t>
      </w:r>
      <w:r w:rsidRPr="00F17ACA">
        <w:rPr>
          <w:rStyle w:val="default"/>
          <w:rFonts w:cs="FrankRuehl" w:hint="cs"/>
          <w:vanish/>
          <w:sz w:val="22"/>
          <w:szCs w:val="22"/>
          <w:shd w:val="clear" w:color="auto" w:fill="FFFF99"/>
          <w:rtl/>
        </w:rPr>
        <w:t xml:space="preserve"> </w:t>
      </w:r>
      <w:r w:rsidRPr="00F17ACA">
        <w:rPr>
          <w:rStyle w:val="default"/>
          <w:rFonts w:cs="FrankRuehl" w:hint="cs"/>
          <w:vanish/>
          <w:sz w:val="22"/>
          <w:szCs w:val="22"/>
          <w:u w:val="single"/>
          <w:shd w:val="clear" w:color="auto" w:fill="FFFF99"/>
          <w:rtl/>
        </w:rPr>
        <w:t>סעיף 15(ב)(6)</w:t>
      </w:r>
      <w:r w:rsidRPr="00F17ACA">
        <w:rPr>
          <w:rStyle w:val="default"/>
          <w:rFonts w:cs="FrankRuehl" w:hint="cs"/>
          <w:vanish/>
          <w:sz w:val="22"/>
          <w:szCs w:val="22"/>
          <w:shd w:val="clear" w:color="auto" w:fill="FFFF99"/>
          <w:rtl/>
        </w:rPr>
        <w:t>:</w:t>
      </w:r>
    </w:p>
    <w:p w:rsidR="00267C59" w:rsidRPr="00F17ACA" w:rsidRDefault="00267C59" w:rsidP="00267C59">
      <w:pPr>
        <w:pStyle w:val="P00"/>
        <w:spacing w:before="0"/>
        <w:ind w:left="1021" w:right="1134"/>
        <w:rPr>
          <w:rStyle w:val="default"/>
          <w:rFonts w:cs="FrankRuehl" w:hint="cs"/>
          <w:vanish/>
          <w:sz w:val="22"/>
          <w:szCs w:val="22"/>
          <w:shd w:val="clear" w:color="auto" w:fill="FFFF99"/>
          <w:rtl/>
        </w:rPr>
      </w:pPr>
      <w:r w:rsidRPr="00F17ACA">
        <w:rPr>
          <w:rStyle w:val="default"/>
          <w:rFonts w:cs="FrankRuehl" w:hint="cs"/>
          <w:vanish/>
          <w:sz w:val="22"/>
          <w:szCs w:val="22"/>
          <w:shd w:val="clear" w:color="auto" w:fill="FFFF99"/>
          <w:rtl/>
        </w:rPr>
        <w:t>(1)</w:t>
      </w:r>
      <w:r w:rsidRPr="00F17ACA">
        <w:rPr>
          <w:rStyle w:val="default"/>
          <w:rFonts w:cs="FrankRuehl" w:hint="cs"/>
          <w:vanish/>
          <w:sz w:val="22"/>
          <w:szCs w:val="22"/>
          <w:shd w:val="clear" w:color="auto" w:fill="FFFF99"/>
          <w:rtl/>
        </w:rPr>
        <w:tab/>
        <w:t xml:space="preserve">לגבי חשוד </w:t>
      </w:r>
      <w:r w:rsidRPr="00F17ACA">
        <w:rPr>
          <w:rStyle w:val="default"/>
          <w:rFonts w:cs="FrankRuehl"/>
          <w:vanish/>
          <w:sz w:val="22"/>
          <w:szCs w:val="22"/>
          <w:shd w:val="clear" w:color="auto" w:fill="FFFF99"/>
          <w:rtl/>
        </w:rPr>
        <w:t>–</w:t>
      </w:r>
      <w:r w:rsidRPr="00F17ACA">
        <w:rPr>
          <w:rStyle w:val="default"/>
          <w:rFonts w:cs="FrankRuehl" w:hint="cs"/>
          <w:vanish/>
          <w:sz w:val="22"/>
          <w:szCs w:val="22"/>
          <w:shd w:val="clear" w:color="auto" w:fill="FFFF99"/>
          <w:rtl/>
        </w:rPr>
        <w:t xml:space="preserve"> בתום שבע שנים מיום שניטל ממנו אמצעי הזיהוי המזהה אותו, או בתום 60 ימים מיום שהסתיים ההליך הפלילי בענינו בלא הרשעה, לפי המאוחר;</w:t>
      </w:r>
    </w:p>
    <w:p w:rsidR="00267C59" w:rsidRPr="00F17ACA" w:rsidRDefault="00267C59" w:rsidP="00267C59">
      <w:pPr>
        <w:pStyle w:val="P00"/>
        <w:spacing w:before="0"/>
        <w:ind w:left="1021" w:right="1134"/>
        <w:rPr>
          <w:rStyle w:val="default"/>
          <w:rFonts w:cs="FrankRuehl" w:hint="cs"/>
          <w:vanish/>
          <w:sz w:val="22"/>
          <w:szCs w:val="22"/>
          <w:shd w:val="clear" w:color="auto" w:fill="FFFF99"/>
          <w:rtl/>
        </w:rPr>
      </w:pPr>
      <w:r w:rsidRPr="00F17ACA">
        <w:rPr>
          <w:rStyle w:val="default"/>
          <w:rFonts w:cs="FrankRuehl" w:hint="cs"/>
          <w:vanish/>
          <w:sz w:val="22"/>
          <w:szCs w:val="22"/>
          <w:shd w:val="clear" w:color="auto" w:fill="FFFF99"/>
          <w:rtl/>
        </w:rPr>
        <w:t>(2)</w:t>
      </w:r>
      <w:r w:rsidRPr="00F17ACA">
        <w:rPr>
          <w:rStyle w:val="default"/>
          <w:rFonts w:cs="FrankRuehl" w:hint="cs"/>
          <w:vanish/>
          <w:sz w:val="22"/>
          <w:szCs w:val="22"/>
          <w:shd w:val="clear" w:color="auto" w:fill="FFFF99"/>
          <w:rtl/>
        </w:rPr>
        <w:tab/>
        <w:t xml:space="preserve">לגבי מורשע </w:t>
      </w:r>
      <w:r w:rsidRPr="00F17ACA">
        <w:rPr>
          <w:rStyle w:val="default"/>
          <w:rFonts w:cs="FrankRuehl"/>
          <w:vanish/>
          <w:sz w:val="22"/>
          <w:szCs w:val="22"/>
          <w:shd w:val="clear" w:color="auto" w:fill="FFFF99"/>
          <w:rtl/>
        </w:rPr>
        <w:t>–</w:t>
      </w:r>
      <w:r w:rsidRPr="00F17ACA">
        <w:rPr>
          <w:rStyle w:val="default"/>
          <w:rFonts w:cs="FrankRuehl" w:hint="cs"/>
          <w:vanish/>
          <w:sz w:val="22"/>
          <w:szCs w:val="22"/>
          <w:shd w:val="clear" w:color="auto" w:fill="FFFF99"/>
          <w:rtl/>
        </w:rPr>
        <w:t xml:space="preserve"> בתום עשרים שנה מיום שנפטר.</w:t>
      </w:r>
    </w:p>
    <w:p w:rsidR="00267C59" w:rsidRPr="00F17ACA" w:rsidRDefault="00267C59" w:rsidP="00267C59">
      <w:pPr>
        <w:pStyle w:val="P00"/>
        <w:spacing w:before="0"/>
        <w:ind w:left="0" w:right="1134"/>
        <w:rPr>
          <w:rStyle w:val="default"/>
          <w:rFonts w:cs="FrankRuehl" w:hint="cs"/>
          <w:vanish/>
          <w:sz w:val="22"/>
          <w:szCs w:val="22"/>
          <w:shd w:val="clear" w:color="auto" w:fill="FFFF99"/>
          <w:rtl/>
        </w:rPr>
      </w:pPr>
      <w:r w:rsidRPr="00F17ACA">
        <w:rPr>
          <w:rStyle w:val="default"/>
          <w:rFonts w:cs="FrankRuehl" w:hint="cs"/>
          <w:vanish/>
          <w:sz w:val="22"/>
          <w:szCs w:val="22"/>
          <w:shd w:val="clear" w:color="auto" w:fill="FFFF99"/>
          <w:rtl/>
        </w:rPr>
        <w:tab/>
        <w:t>(ב)</w:t>
      </w:r>
      <w:r w:rsidRPr="00F17ACA">
        <w:rPr>
          <w:rStyle w:val="default"/>
          <w:rFonts w:cs="FrankRuehl" w:hint="cs"/>
          <w:vanish/>
          <w:sz w:val="22"/>
          <w:szCs w:val="22"/>
          <w:shd w:val="clear" w:color="auto" w:fill="FFFF99"/>
          <w:rtl/>
        </w:rPr>
        <w:tab/>
        <w:t>נמחקו הנתונים לזיהוי גנטי כאמור בסעיף קטן (א), יבוער גם אמצעי הזיהוי ששימש להפקתם.</w:t>
      </w:r>
    </w:p>
    <w:p w:rsidR="00267C59" w:rsidRPr="00F17ACA" w:rsidRDefault="00267C59" w:rsidP="00267C59">
      <w:pPr>
        <w:pStyle w:val="P00"/>
        <w:spacing w:before="0"/>
        <w:ind w:left="0" w:right="1134"/>
        <w:rPr>
          <w:rStyle w:val="default"/>
          <w:rFonts w:cs="FrankRuehl" w:hint="cs"/>
          <w:vanish/>
          <w:sz w:val="22"/>
          <w:szCs w:val="22"/>
          <w:shd w:val="clear" w:color="auto" w:fill="FFFF99"/>
          <w:rtl/>
        </w:rPr>
      </w:pPr>
      <w:r w:rsidRPr="00F17ACA">
        <w:rPr>
          <w:rStyle w:val="default"/>
          <w:rFonts w:cs="FrankRuehl" w:hint="cs"/>
          <w:vanish/>
          <w:sz w:val="22"/>
          <w:szCs w:val="22"/>
          <w:shd w:val="clear" w:color="auto" w:fill="FFFF99"/>
          <w:rtl/>
        </w:rPr>
        <w:tab/>
        <w:t>(ג)</w:t>
      </w:r>
      <w:r w:rsidRPr="00F17ACA">
        <w:rPr>
          <w:rStyle w:val="default"/>
          <w:rFonts w:cs="FrankRuehl" w:hint="cs"/>
          <w:vanish/>
          <w:sz w:val="22"/>
          <w:szCs w:val="22"/>
          <w:shd w:val="clear" w:color="auto" w:fill="FFFF99"/>
          <w:rtl/>
        </w:rPr>
        <w:tab/>
        <w:t xml:space="preserve">על אף האמור בסעיף קטן (ב), אמצעי זיהוי שהוא חומר חקירה בתיק החקירה המשטרתי </w:t>
      </w:r>
      <w:r w:rsidRPr="00F17ACA">
        <w:rPr>
          <w:rStyle w:val="default"/>
          <w:rFonts w:cs="FrankRuehl"/>
          <w:vanish/>
          <w:sz w:val="22"/>
          <w:szCs w:val="22"/>
          <w:shd w:val="clear" w:color="auto" w:fill="FFFF99"/>
          <w:rtl/>
        </w:rPr>
        <w:t>–</w:t>
      </w:r>
      <w:r w:rsidRPr="00F17ACA">
        <w:rPr>
          <w:rStyle w:val="default"/>
          <w:rFonts w:cs="FrankRuehl" w:hint="cs"/>
          <w:vanish/>
          <w:sz w:val="22"/>
          <w:szCs w:val="22"/>
          <w:shd w:val="clear" w:color="auto" w:fill="FFFF99"/>
          <w:rtl/>
        </w:rPr>
        <w:t xml:space="preserve"> לא יבוער.</w:t>
      </w:r>
    </w:p>
    <w:p w:rsidR="00267C59" w:rsidRPr="00F17ACA" w:rsidRDefault="00267C59" w:rsidP="00267C59">
      <w:pPr>
        <w:pStyle w:val="P00"/>
        <w:spacing w:before="0"/>
        <w:ind w:left="0" w:right="1134"/>
        <w:rPr>
          <w:rStyle w:val="default"/>
          <w:rFonts w:cs="FrankRuehl" w:hint="cs"/>
          <w:vanish/>
          <w:sz w:val="22"/>
          <w:szCs w:val="22"/>
          <w:shd w:val="clear" w:color="auto" w:fill="FFFF99"/>
          <w:rtl/>
        </w:rPr>
      </w:pPr>
      <w:r w:rsidRPr="00F17ACA">
        <w:rPr>
          <w:rStyle w:val="default"/>
          <w:rFonts w:cs="FrankRuehl" w:hint="cs"/>
          <w:vanish/>
          <w:sz w:val="22"/>
          <w:szCs w:val="22"/>
          <w:shd w:val="clear" w:color="auto" w:fill="FFFF99"/>
          <w:rtl/>
        </w:rPr>
        <w:tab/>
        <w:t>(ד)</w:t>
      </w:r>
      <w:r w:rsidRPr="00F17ACA">
        <w:rPr>
          <w:rStyle w:val="default"/>
          <w:rFonts w:cs="FrankRuehl" w:hint="cs"/>
          <w:vanish/>
          <w:sz w:val="22"/>
          <w:szCs w:val="22"/>
          <w:shd w:val="clear" w:color="auto" w:fill="FFFF99"/>
          <w:rtl/>
        </w:rPr>
        <w:tab/>
        <w:t>קמה עילה חדשה לנטילת אמצעי זיהוי בטרם חלפו התקופות האמורות בסעיף קטן (א), לפי הענין, לא יימחקו הנתונים לזיהוי גנטי ויחל מנין התקופה כאמור בסעיף קטן (א) במועד שבו קמה העילה החדשה.</w:t>
      </w:r>
    </w:p>
    <w:p w:rsidR="00267C59" w:rsidRPr="00267C59" w:rsidRDefault="00267C59" w:rsidP="00267C59">
      <w:pPr>
        <w:pStyle w:val="P00"/>
        <w:spacing w:before="0"/>
        <w:ind w:left="0" w:right="1134"/>
        <w:rPr>
          <w:rStyle w:val="default"/>
          <w:rFonts w:cs="FrankRuehl" w:hint="cs"/>
          <w:sz w:val="2"/>
          <w:szCs w:val="2"/>
          <w:rtl/>
        </w:rPr>
      </w:pPr>
      <w:r w:rsidRPr="00F17ACA">
        <w:rPr>
          <w:rStyle w:val="default"/>
          <w:rFonts w:cs="FrankRuehl" w:hint="cs"/>
          <w:vanish/>
          <w:sz w:val="22"/>
          <w:szCs w:val="22"/>
          <w:shd w:val="clear" w:color="auto" w:fill="FFFF99"/>
          <w:rtl/>
        </w:rPr>
        <w:tab/>
      </w:r>
      <w:r w:rsidRPr="00F17ACA">
        <w:rPr>
          <w:rStyle w:val="default"/>
          <w:rFonts w:cs="FrankRuehl" w:hint="cs"/>
          <w:vanish/>
          <w:sz w:val="22"/>
          <w:szCs w:val="22"/>
          <w:u w:val="single"/>
          <w:shd w:val="clear" w:color="auto" w:fill="FFFF99"/>
          <w:rtl/>
        </w:rPr>
        <w:t>(ה)</w:t>
      </w:r>
      <w:r w:rsidRPr="00F17ACA">
        <w:rPr>
          <w:rStyle w:val="default"/>
          <w:rFonts w:cs="FrankRuehl" w:hint="cs"/>
          <w:vanish/>
          <w:sz w:val="22"/>
          <w:szCs w:val="22"/>
          <w:u w:val="single"/>
          <w:shd w:val="clear" w:color="auto" w:fill="FFFF99"/>
          <w:rtl/>
        </w:rPr>
        <w:tab/>
        <w:t>הוראות סעיף זה יחולו גם על נתונים לזיהוי גנטע שנמסרו לפי סעיף 11יג(ד) ו-(ה).</w:t>
      </w:r>
      <w:bookmarkEnd w:id="111"/>
    </w:p>
    <w:p w:rsidR="00D04689" w:rsidRDefault="00D04689" w:rsidP="00267C59">
      <w:pPr>
        <w:pStyle w:val="P00"/>
        <w:spacing w:before="72"/>
        <w:ind w:left="0" w:right="1134"/>
        <w:rPr>
          <w:rStyle w:val="default"/>
          <w:rFonts w:cs="FrankRuehl" w:hint="cs"/>
          <w:rtl/>
        </w:rPr>
      </w:pPr>
      <w:bookmarkStart w:id="112" w:name="Seif44"/>
      <w:bookmarkEnd w:id="112"/>
      <w:r>
        <w:rPr>
          <w:lang w:val="he-IL"/>
        </w:rPr>
        <w:pict>
          <v:rect id="_x0000_s2136" style="position:absolute;left:0;text-align:left;margin-left:464.5pt;margin-top:8.05pt;width:75.05pt;height:62.5pt;z-index:251642368" o:allowincell="f" filled="f" stroked="f" strokecolor="lime" strokeweight=".25pt">
            <v:textbox style="mso-next-textbox:#_x0000_s2136" inset="0,0,0,0">
              <w:txbxContent>
                <w:p w:rsidR="00267C59" w:rsidRDefault="00267C59">
                  <w:pPr>
                    <w:spacing w:line="160" w:lineRule="exact"/>
                    <w:jc w:val="left"/>
                    <w:rPr>
                      <w:rFonts w:cs="Miriam" w:hint="cs"/>
                      <w:szCs w:val="18"/>
                      <w:rtl/>
                    </w:rPr>
                  </w:pPr>
                  <w:r>
                    <w:rPr>
                      <w:rFonts w:cs="Miriam" w:hint="cs"/>
                      <w:szCs w:val="18"/>
                      <w:rtl/>
                    </w:rPr>
                    <w:t>בירור בדבר מחיקת נתונים לזיהוי גנטי מן המאגר</w:t>
                  </w:r>
                </w:p>
                <w:p w:rsidR="00267C59" w:rsidRDefault="00267C59">
                  <w:pPr>
                    <w:spacing w:line="160" w:lineRule="exact"/>
                    <w:jc w:val="left"/>
                    <w:rPr>
                      <w:rFonts w:cs="Miriam" w:hint="cs"/>
                      <w:szCs w:val="18"/>
                      <w:rtl/>
                    </w:rPr>
                  </w:pPr>
                  <w:r>
                    <w:rPr>
                      <w:rFonts w:cs="Miriam" w:hint="cs"/>
                      <w:szCs w:val="18"/>
                      <w:rtl/>
                    </w:rPr>
                    <w:t>(תיקון מס' 1) תשס"ה-2005</w:t>
                  </w:r>
                </w:p>
                <w:p w:rsidR="00267C59" w:rsidRDefault="00267C59" w:rsidP="00267C59">
                  <w:pPr>
                    <w:spacing w:line="160" w:lineRule="exact"/>
                    <w:jc w:val="left"/>
                    <w:rPr>
                      <w:rFonts w:cs="Miriam"/>
                      <w:szCs w:val="18"/>
                      <w:rtl/>
                    </w:rPr>
                  </w:pPr>
                  <w:r>
                    <w:rPr>
                      <w:rFonts w:cs="Miriam" w:hint="cs"/>
                      <w:szCs w:val="18"/>
                      <w:rtl/>
                    </w:rPr>
                    <w:t>(תיקון מס' 3) תשע"א-2011</w:t>
                  </w:r>
                </w:p>
              </w:txbxContent>
            </v:textbox>
            <w10:anchorlock/>
          </v:rect>
        </w:pict>
      </w:r>
      <w:r>
        <w:rPr>
          <w:rStyle w:val="big-number"/>
          <w:rFonts w:hint="cs"/>
          <w:rtl/>
        </w:rPr>
        <w:t>11</w:t>
      </w:r>
      <w:r>
        <w:rPr>
          <w:rStyle w:val="default"/>
          <w:rFonts w:cs="FrankRuehl" w:hint="cs"/>
          <w:rtl/>
        </w:rPr>
        <w:t>כד</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מי שהתקיימו לגביו הוראות סעיף 11כג(א), רשאי להתייצב אישית בתחנת משטרה אם שילם את האגרה שנקבעה לפי סעיף 15(ב)(</w:t>
      </w:r>
      <w:r w:rsidR="00267C59">
        <w:rPr>
          <w:rStyle w:val="default"/>
          <w:rFonts w:cs="FrankRuehl" w:hint="cs"/>
          <w:rtl/>
        </w:rPr>
        <w:t>7</w:t>
      </w:r>
      <w:r>
        <w:rPr>
          <w:rStyle w:val="default"/>
          <w:rFonts w:cs="FrankRuehl" w:hint="cs"/>
          <w:rtl/>
        </w:rPr>
        <w:t>), כדי לברר, בעצמו או על ידי אפוטרופסו, האם נמחקו הנתונים לזיהוי גנטי שהופקו מאמצעי זיהוי שניטל ממנו, ואולם לא יימסר לאותו אדם תדפיס, עותק, פלט מחשב, צילום או כל תיעוד אחר.</w:t>
      </w:r>
    </w:p>
    <w:p w:rsidR="00D04689" w:rsidRDefault="00267C59" w:rsidP="00267C59">
      <w:pPr>
        <w:pStyle w:val="P00"/>
        <w:spacing w:before="72"/>
        <w:ind w:left="0" w:right="1134"/>
        <w:rPr>
          <w:rStyle w:val="default"/>
          <w:rFonts w:cs="FrankRuehl" w:hint="cs"/>
          <w:rtl/>
        </w:rPr>
      </w:pPr>
      <w:r>
        <w:rPr>
          <w:rFonts w:hint="cs"/>
          <w:rtl/>
          <w:lang w:eastAsia="en-US"/>
        </w:rPr>
        <w:pict>
          <v:shape id="_x0000_s2269" type="#_x0000_t202" style="position:absolute;left:0;text-align:left;margin-left:470.35pt;margin-top:7.1pt;width:1in;height:16.8pt;z-index:251707904" filled="f" stroked="f">
            <v:textbox inset="1mm,0,1mm,0">
              <w:txbxContent>
                <w:p w:rsidR="00267C59" w:rsidRDefault="00267C59" w:rsidP="00267C59">
                  <w:pPr>
                    <w:spacing w:line="160" w:lineRule="exact"/>
                    <w:jc w:val="left"/>
                    <w:rPr>
                      <w:rFonts w:cs="Miriam"/>
                      <w:szCs w:val="18"/>
                      <w:rtl/>
                    </w:rPr>
                  </w:pPr>
                  <w:r>
                    <w:rPr>
                      <w:rFonts w:cs="Miriam" w:hint="cs"/>
                      <w:szCs w:val="18"/>
                      <w:rtl/>
                    </w:rPr>
                    <w:t>(תיקון מס' 3) תשע"א-2011</w:t>
                  </w:r>
                </w:p>
              </w:txbxContent>
            </v:textbox>
            <w10:anchorlock/>
          </v:shape>
        </w:pict>
      </w:r>
      <w:r w:rsidR="00D04689">
        <w:rPr>
          <w:rStyle w:val="default"/>
          <w:rFonts w:cs="FrankRuehl" w:hint="cs"/>
          <w:rtl/>
        </w:rPr>
        <w:tab/>
        <w:t>(ב)</w:t>
      </w:r>
      <w:r w:rsidR="00D04689">
        <w:rPr>
          <w:rStyle w:val="default"/>
          <w:rFonts w:cs="FrankRuehl" w:hint="cs"/>
          <w:rtl/>
        </w:rPr>
        <w:tab/>
        <w:t>שוכנע קצין משטרה כי נבצר ממי שהתקיימו לגביו הוראות סעיף קטן (א) להתייצב בתחנת המשטרה בעצמו או באמצעות אפוטרופסו, יאפשר לעורך דינו או לקרובו של האדם אשר קיבל ייפוי כוח ממנו, להתייצב ולברר כאמור באותו סעיף קטן, ובהתאם לתקנות שיקבע השר לביטחון הפנים לפי סעיף 15(ב)(</w:t>
      </w:r>
      <w:r>
        <w:rPr>
          <w:rStyle w:val="default"/>
          <w:rFonts w:cs="FrankRuehl" w:hint="cs"/>
          <w:rtl/>
        </w:rPr>
        <w:t>7</w:t>
      </w:r>
      <w:r w:rsidR="00D04689">
        <w:rPr>
          <w:rStyle w:val="default"/>
          <w:rFonts w:cs="FrankRuehl" w:hint="cs"/>
          <w:rtl/>
        </w:rPr>
        <w:t>).</w:t>
      </w:r>
    </w:p>
    <w:p w:rsidR="00D04689" w:rsidRDefault="00D0468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מי שקיבל מידע כאמור בסעיף זה, לא ימסור את המידע אלא למי שהמידע אודותיו, ויחולו עליו הוראות סעיף 11כ.</w:t>
      </w:r>
    </w:p>
    <w:p w:rsidR="00D04689" w:rsidRDefault="00D0468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בסעיף זה, "עורך דין" </w:t>
      </w:r>
      <w:r>
        <w:rPr>
          <w:rStyle w:val="default"/>
          <w:rFonts w:cs="FrankRuehl"/>
          <w:rtl/>
        </w:rPr>
        <w:t>–</w:t>
      </w:r>
      <w:r>
        <w:rPr>
          <w:rStyle w:val="default"/>
          <w:rFonts w:cs="FrankRuehl" w:hint="cs"/>
          <w:rtl/>
        </w:rPr>
        <w:t xml:space="preserve"> לרבות מתמחה המועסק על ידי עורך הדין.</w:t>
      </w:r>
    </w:p>
    <w:p w:rsidR="00267C59" w:rsidRPr="00F17ACA" w:rsidRDefault="00267C59" w:rsidP="00267C59">
      <w:pPr>
        <w:pStyle w:val="P00"/>
        <w:spacing w:before="0"/>
        <w:ind w:left="0" w:right="1134"/>
        <w:rPr>
          <w:rStyle w:val="default"/>
          <w:rFonts w:cs="FrankRuehl" w:hint="cs"/>
          <w:vanish/>
          <w:color w:val="FF0000"/>
          <w:szCs w:val="20"/>
          <w:shd w:val="clear" w:color="auto" w:fill="FFFF99"/>
          <w:rtl/>
          <w:lang w:eastAsia="en-US"/>
        </w:rPr>
      </w:pPr>
      <w:bookmarkStart w:id="113" w:name="Rov207"/>
      <w:r w:rsidRPr="00F17ACA">
        <w:rPr>
          <w:rStyle w:val="default"/>
          <w:rFonts w:cs="FrankRuehl" w:hint="cs"/>
          <w:vanish/>
          <w:color w:val="FF0000"/>
          <w:szCs w:val="20"/>
          <w:shd w:val="clear" w:color="auto" w:fill="FFFF99"/>
          <w:rtl/>
          <w:lang w:eastAsia="en-US"/>
        </w:rPr>
        <w:t>מיום 19.9.2005</w:t>
      </w:r>
    </w:p>
    <w:p w:rsidR="00267C59" w:rsidRPr="00F17ACA" w:rsidRDefault="00267C59" w:rsidP="00267C59">
      <w:pPr>
        <w:pStyle w:val="P00"/>
        <w:spacing w:before="0"/>
        <w:ind w:left="0" w:right="1134"/>
        <w:rPr>
          <w:rStyle w:val="default"/>
          <w:rFonts w:cs="FrankRuehl" w:hint="cs"/>
          <w:b/>
          <w:b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1</w:t>
      </w:r>
    </w:p>
    <w:p w:rsidR="00267C59" w:rsidRPr="00F17ACA" w:rsidRDefault="00267C59" w:rsidP="00267C59">
      <w:pPr>
        <w:pStyle w:val="P00"/>
        <w:spacing w:before="0"/>
        <w:ind w:left="0" w:right="1134"/>
        <w:rPr>
          <w:rFonts w:hint="cs"/>
          <w:vanish/>
          <w:szCs w:val="20"/>
          <w:shd w:val="clear" w:color="auto" w:fill="FFFF99"/>
          <w:rtl/>
          <w:lang w:eastAsia="en-US"/>
        </w:rPr>
      </w:pPr>
      <w:hyperlink r:id="rId166" w:history="1">
        <w:r w:rsidRPr="00F17ACA">
          <w:rPr>
            <w:rStyle w:val="Hyperlink"/>
            <w:rFonts w:hint="cs"/>
            <w:vanish/>
            <w:szCs w:val="20"/>
            <w:shd w:val="clear" w:color="auto" w:fill="FFFF99"/>
            <w:rtl/>
            <w:lang w:eastAsia="en-US"/>
          </w:rPr>
          <w:t>ס"ח תשס"ה מס' 2005</w:t>
        </w:r>
      </w:hyperlink>
      <w:r w:rsidRPr="00F17ACA">
        <w:rPr>
          <w:rFonts w:hint="cs"/>
          <w:vanish/>
          <w:szCs w:val="20"/>
          <w:shd w:val="clear" w:color="auto" w:fill="FFFF99"/>
          <w:rtl/>
          <w:lang w:eastAsia="en-US"/>
        </w:rPr>
        <w:t xml:space="preserve"> מיום 19.6.2005 עמ' 490 (</w:t>
      </w:r>
      <w:hyperlink r:id="rId167" w:history="1">
        <w:r w:rsidRPr="00F17ACA">
          <w:rPr>
            <w:rStyle w:val="Hyperlink"/>
            <w:rFonts w:hint="cs"/>
            <w:vanish/>
            <w:szCs w:val="20"/>
            <w:shd w:val="clear" w:color="auto" w:fill="FFFF99"/>
            <w:rtl/>
            <w:lang w:eastAsia="en-US"/>
          </w:rPr>
          <w:t>ה"ח 115</w:t>
        </w:r>
      </w:hyperlink>
      <w:r w:rsidRPr="00F17ACA">
        <w:rPr>
          <w:rFonts w:hint="cs"/>
          <w:vanish/>
          <w:szCs w:val="20"/>
          <w:shd w:val="clear" w:color="auto" w:fill="FFFF99"/>
          <w:rtl/>
          <w:lang w:eastAsia="en-US"/>
        </w:rPr>
        <w:t>)</w:t>
      </w:r>
    </w:p>
    <w:p w:rsidR="00267C59" w:rsidRPr="00F17ACA" w:rsidRDefault="00267C59" w:rsidP="00267C59">
      <w:pPr>
        <w:pStyle w:val="P00"/>
        <w:spacing w:before="0"/>
        <w:ind w:left="0" w:right="1134"/>
        <w:rPr>
          <w:rStyle w:val="default"/>
          <w:rFonts w:cs="FrankRuehl" w:hint="cs"/>
          <w:vanish/>
          <w:szCs w:val="20"/>
          <w:shd w:val="clear" w:color="auto" w:fill="FFFF99"/>
          <w:rtl/>
        </w:rPr>
      </w:pPr>
      <w:r w:rsidRPr="00F17ACA">
        <w:rPr>
          <w:rStyle w:val="default"/>
          <w:rFonts w:cs="FrankRuehl" w:hint="cs"/>
          <w:b/>
          <w:bCs/>
          <w:vanish/>
          <w:szCs w:val="20"/>
          <w:shd w:val="clear" w:color="auto" w:fill="FFFF99"/>
          <w:rtl/>
        </w:rPr>
        <w:t>הוספת סעיף 11כד</w:t>
      </w:r>
    </w:p>
    <w:p w:rsidR="00267C59" w:rsidRPr="00F17ACA" w:rsidRDefault="00267C59" w:rsidP="00267C59">
      <w:pPr>
        <w:pStyle w:val="P00"/>
        <w:spacing w:before="0"/>
        <w:ind w:left="0" w:right="1134"/>
        <w:rPr>
          <w:rStyle w:val="default"/>
          <w:rFonts w:cs="FrankRuehl" w:hint="cs"/>
          <w:vanish/>
          <w:szCs w:val="20"/>
          <w:shd w:val="clear" w:color="auto" w:fill="FFFF99"/>
          <w:rtl/>
        </w:rPr>
      </w:pPr>
    </w:p>
    <w:p w:rsidR="00267C59" w:rsidRPr="00F17ACA" w:rsidRDefault="00267C59" w:rsidP="00267C59">
      <w:pPr>
        <w:pStyle w:val="P00"/>
        <w:spacing w:before="0"/>
        <w:ind w:left="0" w:right="1134"/>
        <w:rPr>
          <w:rStyle w:val="default"/>
          <w:rFonts w:cs="FrankRuehl" w:hint="cs"/>
          <w:vanish/>
          <w:color w:val="FF0000"/>
          <w:szCs w:val="20"/>
          <w:shd w:val="clear" w:color="auto" w:fill="FFFF99"/>
          <w:rtl/>
          <w:lang w:eastAsia="en-US"/>
        </w:rPr>
      </w:pPr>
      <w:r w:rsidRPr="00F17ACA">
        <w:rPr>
          <w:rStyle w:val="default"/>
          <w:rFonts w:cs="FrankRuehl" w:hint="cs"/>
          <w:vanish/>
          <w:color w:val="FF0000"/>
          <w:szCs w:val="20"/>
          <w:shd w:val="clear" w:color="auto" w:fill="FFFF99"/>
          <w:rtl/>
          <w:lang w:eastAsia="en-US"/>
        </w:rPr>
        <w:t>מיום 11.7.2011</w:t>
      </w:r>
    </w:p>
    <w:p w:rsidR="00267C59" w:rsidRPr="00F17ACA" w:rsidRDefault="00267C59" w:rsidP="00267C59">
      <w:pPr>
        <w:pStyle w:val="P00"/>
        <w:spacing w:before="0"/>
        <w:ind w:left="0" w:right="1134"/>
        <w:rPr>
          <w:rStyle w:val="default"/>
          <w:rFonts w:cs="FrankRuehl" w:hint="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3</w:t>
      </w:r>
    </w:p>
    <w:p w:rsidR="00267C59" w:rsidRPr="00F17ACA" w:rsidRDefault="00267C59" w:rsidP="00267C59">
      <w:pPr>
        <w:pStyle w:val="P00"/>
        <w:spacing w:before="0"/>
        <w:ind w:left="0" w:right="1134"/>
        <w:rPr>
          <w:rStyle w:val="default"/>
          <w:rFonts w:cs="FrankRuehl" w:hint="cs"/>
          <w:vanish/>
          <w:szCs w:val="20"/>
          <w:shd w:val="clear" w:color="auto" w:fill="FFFF99"/>
          <w:rtl/>
          <w:lang w:eastAsia="en-US"/>
        </w:rPr>
      </w:pPr>
      <w:hyperlink r:id="rId168" w:history="1">
        <w:r w:rsidRPr="00F17ACA">
          <w:rPr>
            <w:rStyle w:val="Hyperlink"/>
            <w:rFonts w:hint="cs"/>
            <w:vanish/>
            <w:szCs w:val="20"/>
            <w:shd w:val="clear" w:color="auto" w:fill="FFFF99"/>
            <w:rtl/>
            <w:lang w:eastAsia="en-US"/>
          </w:rPr>
          <w:t>ס"ח תשע"א מס' 2303</w:t>
        </w:r>
      </w:hyperlink>
      <w:r w:rsidRPr="00F17ACA">
        <w:rPr>
          <w:rStyle w:val="default"/>
          <w:rFonts w:cs="FrankRuehl" w:hint="cs"/>
          <w:vanish/>
          <w:szCs w:val="20"/>
          <w:shd w:val="clear" w:color="auto" w:fill="FFFF99"/>
          <w:rtl/>
          <w:lang w:eastAsia="en-US"/>
        </w:rPr>
        <w:t xml:space="preserve"> מיום 11.7.2011 עמ' 955 (</w:t>
      </w:r>
      <w:hyperlink r:id="rId169" w:history="1">
        <w:r w:rsidRPr="00F17ACA">
          <w:rPr>
            <w:rStyle w:val="Hyperlink"/>
            <w:rFonts w:hint="cs"/>
            <w:vanish/>
            <w:szCs w:val="20"/>
            <w:shd w:val="clear" w:color="auto" w:fill="FFFF99"/>
            <w:rtl/>
            <w:lang w:eastAsia="en-US"/>
          </w:rPr>
          <w:t>ה"ח 490</w:t>
        </w:r>
      </w:hyperlink>
      <w:r w:rsidRPr="00F17ACA">
        <w:rPr>
          <w:rStyle w:val="default"/>
          <w:rFonts w:cs="FrankRuehl" w:hint="cs"/>
          <w:vanish/>
          <w:szCs w:val="20"/>
          <w:shd w:val="clear" w:color="auto" w:fill="FFFF99"/>
          <w:rtl/>
          <w:lang w:eastAsia="en-US"/>
        </w:rPr>
        <w:t>)</w:t>
      </w:r>
    </w:p>
    <w:p w:rsidR="00267C59" w:rsidRPr="00F17ACA" w:rsidRDefault="00267C59" w:rsidP="00267C59">
      <w:pPr>
        <w:pStyle w:val="P00"/>
        <w:ind w:left="0" w:right="1134"/>
        <w:rPr>
          <w:rStyle w:val="default"/>
          <w:rFonts w:cs="FrankRuehl" w:hint="cs"/>
          <w:vanish/>
          <w:sz w:val="22"/>
          <w:szCs w:val="22"/>
          <w:shd w:val="clear" w:color="auto" w:fill="FFFF99"/>
          <w:rtl/>
        </w:rPr>
      </w:pPr>
      <w:r w:rsidRPr="00F17ACA">
        <w:rPr>
          <w:rStyle w:val="default"/>
          <w:rFonts w:cs="FrankRuehl"/>
          <w:vanish/>
          <w:sz w:val="22"/>
          <w:szCs w:val="22"/>
          <w:shd w:val="clear" w:color="auto" w:fill="FFFF99"/>
          <w:rtl/>
        </w:rPr>
        <w:tab/>
      </w:r>
      <w:r w:rsidRPr="00F17ACA">
        <w:rPr>
          <w:rStyle w:val="default"/>
          <w:rFonts w:cs="FrankRuehl" w:hint="cs"/>
          <w:vanish/>
          <w:sz w:val="22"/>
          <w:szCs w:val="22"/>
          <w:shd w:val="clear" w:color="auto" w:fill="FFFF99"/>
          <w:rtl/>
        </w:rPr>
        <w:t>(א)</w:t>
      </w:r>
      <w:r w:rsidRPr="00F17ACA">
        <w:rPr>
          <w:rStyle w:val="default"/>
          <w:rFonts w:cs="FrankRuehl" w:hint="cs"/>
          <w:vanish/>
          <w:sz w:val="22"/>
          <w:szCs w:val="22"/>
          <w:shd w:val="clear" w:color="auto" w:fill="FFFF99"/>
          <w:rtl/>
        </w:rPr>
        <w:tab/>
        <w:t xml:space="preserve">מי שהתקיימו לגביו הוראות סעיף 11כג(א), רשאי להתייצב אישית בתחנת משטרה אם שילם את האגרה שנקבעה לפי </w:t>
      </w:r>
      <w:r w:rsidRPr="00F17ACA">
        <w:rPr>
          <w:rStyle w:val="default"/>
          <w:rFonts w:cs="FrankRuehl" w:hint="cs"/>
          <w:strike/>
          <w:vanish/>
          <w:sz w:val="22"/>
          <w:szCs w:val="22"/>
          <w:shd w:val="clear" w:color="auto" w:fill="FFFF99"/>
          <w:rtl/>
        </w:rPr>
        <w:t>סעיף 15(ב)(1)(ה)</w:t>
      </w:r>
      <w:r w:rsidRPr="00F17ACA">
        <w:rPr>
          <w:rStyle w:val="default"/>
          <w:rFonts w:cs="FrankRuehl" w:hint="cs"/>
          <w:vanish/>
          <w:sz w:val="22"/>
          <w:szCs w:val="22"/>
          <w:shd w:val="clear" w:color="auto" w:fill="FFFF99"/>
          <w:rtl/>
        </w:rPr>
        <w:t xml:space="preserve"> </w:t>
      </w:r>
      <w:r w:rsidRPr="00F17ACA">
        <w:rPr>
          <w:rStyle w:val="default"/>
          <w:rFonts w:cs="FrankRuehl" w:hint="cs"/>
          <w:vanish/>
          <w:sz w:val="22"/>
          <w:szCs w:val="22"/>
          <w:u w:val="single"/>
          <w:shd w:val="clear" w:color="auto" w:fill="FFFF99"/>
          <w:rtl/>
        </w:rPr>
        <w:t>סעיף 15(ב)(7)</w:t>
      </w:r>
      <w:r w:rsidRPr="00F17ACA">
        <w:rPr>
          <w:rStyle w:val="default"/>
          <w:rFonts w:cs="FrankRuehl" w:hint="cs"/>
          <w:vanish/>
          <w:sz w:val="22"/>
          <w:szCs w:val="22"/>
          <w:shd w:val="clear" w:color="auto" w:fill="FFFF99"/>
          <w:rtl/>
        </w:rPr>
        <w:t>, כדי לברר, בעצמו או על ידי אפוטרופסו, האם נמחקו הנתונים לזיהוי גנטי שהופקו מאמצעי זיהוי שניטל ממנו, ואולם לא יימסר לאותו אדם תדפיס, עותק, פלט מחשב, צילום או כל תיעוד אחר.</w:t>
      </w:r>
    </w:p>
    <w:p w:rsidR="00267C59" w:rsidRPr="00267C59" w:rsidRDefault="00267C59" w:rsidP="00267C59">
      <w:pPr>
        <w:pStyle w:val="P00"/>
        <w:spacing w:before="0"/>
        <w:ind w:left="0" w:right="1134"/>
        <w:rPr>
          <w:rStyle w:val="default"/>
          <w:rFonts w:cs="FrankRuehl" w:hint="cs"/>
          <w:sz w:val="2"/>
          <w:szCs w:val="2"/>
          <w:rtl/>
        </w:rPr>
      </w:pPr>
      <w:r w:rsidRPr="00F17ACA">
        <w:rPr>
          <w:rStyle w:val="default"/>
          <w:rFonts w:cs="FrankRuehl" w:hint="cs"/>
          <w:vanish/>
          <w:sz w:val="22"/>
          <w:szCs w:val="22"/>
          <w:shd w:val="clear" w:color="auto" w:fill="FFFF99"/>
          <w:rtl/>
        </w:rPr>
        <w:tab/>
        <w:t>(ב)</w:t>
      </w:r>
      <w:r w:rsidRPr="00F17ACA">
        <w:rPr>
          <w:rStyle w:val="default"/>
          <w:rFonts w:cs="FrankRuehl" w:hint="cs"/>
          <w:vanish/>
          <w:sz w:val="22"/>
          <w:szCs w:val="22"/>
          <w:shd w:val="clear" w:color="auto" w:fill="FFFF99"/>
          <w:rtl/>
        </w:rPr>
        <w:tab/>
        <w:t xml:space="preserve">שוכנע קצין משטרה כי נבצר ממי שהתקיימו לגביו הוראות סעיף קטן (א) להתייצב בתחנת המשטרה בעצמו או באמצעות אפוטרופסו, יאפשר לעורך דינו או לקרובו של האדם אשר קיבל ייפוי כוח ממנו, להתייצב ולברר כאמור באותו סעיף קטן, ובהתאם לתקנות שיקבע השר לביטחון הפנים לפי </w:t>
      </w:r>
      <w:r w:rsidRPr="00F17ACA">
        <w:rPr>
          <w:rStyle w:val="default"/>
          <w:rFonts w:cs="FrankRuehl" w:hint="cs"/>
          <w:strike/>
          <w:vanish/>
          <w:sz w:val="22"/>
          <w:szCs w:val="22"/>
          <w:shd w:val="clear" w:color="auto" w:fill="FFFF99"/>
          <w:rtl/>
        </w:rPr>
        <w:t>סעיף 15(ב)(1)(ה)</w:t>
      </w:r>
      <w:r w:rsidRPr="00F17ACA">
        <w:rPr>
          <w:rStyle w:val="default"/>
          <w:rFonts w:cs="FrankRuehl" w:hint="cs"/>
          <w:vanish/>
          <w:sz w:val="22"/>
          <w:szCs w:val="22"/>
          <w:shd w:val="clear" w:color="auto" w:fill="FFFF99"/>
          <w:rtl/>
        </w:rPr>
        <w:t xml:space="preserve"> </w:t>
      </w:r>
      <w:r w:rsidRPr="00F17ACA">
        <w:rPr>
          <w:rStyle w:val="default"/>
          <w:rFonts w:cs="FrankRuehl" w:hint="cs"/>
          <w:vanish/>
          <w:sz w:val="22"/>
          <w:szCs w:val="22"/>
          <w:u w:val="single"/>
          <w:shd w:val="clear" w:color="auto" w:fill="FFFF99"/>
          <w:rtl/>
        </w:rPr>
        <w:t>סעיף 15(ב)(7)</w:t>
      </w:r>
      <w:r w:rsidRPr="00F17ACA">
        <w:rPr>
          <w:rStyle w:val="default"/>
          <w:rFonts w:cs="FrankRuehl" w:hint="cs"/>
          <w:vanish/>
          <w:sz w:val="22"/>
          <w:szCs w:val="22"/>
          <w:shd w:val="clear" w:color="auto" w:fill="FFFF99"/>
          <w:rtl/>
        </w:rPr>
        <w:t>.</w:t>
      </w:r>
      <w:bookmarkEnd w:id="113"/>
    </w:p>
    <w:p w:rsidR="00267C59" w:rsidRDefault="00267C59" w:rsidP="00267C59">
      <w:pPr>
        <w:pStyle w:val="P00"/>
        <w:spacing w:before="72"/>
        <w:ind w:left="0" w:right="1134"/>
        <w:rPr>
          <w:rStyle w:val="default"/>
          <w:rFonts w:cs="FrankRuehl" w:hint="cs"/>
          <w:rtl/>
        </w:rPr>
      </w:pPr>
      <w:bookmarkStart w:id="114" w:name="Seif61"/>
      <w:bookmarkEnd w:id="114"/>
      <w:r>
        <w:rPr>
          <w:lang w:val="he-IL"/>
        </w:rPr>
        <w:pict>
          <v:rect id="_x0000_s2270" style="position:absolute;left:0;text-align:left;margin-left:464.5pt;margin-top:8.05pt;width:75.05pt;height:49.75pt;z-index:251708928" o:allowincell="f" filled="f" stroked="f" strokecolor="lime" strokeweight=".25pt">
            <v:textbox style="mso-next-textbox:#_x0000_s2270" inset="0,0,0,0">
              <w:txbxContent>
                <w:p w:rsidR="00267C59" w:rsidRDefault="00267C59" w:rsidP="00267C59">
                  <w:pPr>
                    <w:spacing w:line="160" w:lineRule="exact"/>
                    <w:jc w:val="left"/>
                    <w:rPr>
                      <w:rFonts w:cs="Miriam" w:hint="cs"/>
                      <w:szCs w:val="18"/>
                      <w:rtl/>
                    </w:rPr>
                  </w:pPr>
                  <w:r>
                    <w:rPr>
                      <w:rFonts w:cs="Miriam" w:hint="cs"/>
                      <w:szCs w:val="18"/>
                      <w:rtl/>
                    </w:rPr>
                    <w:t>מחיקת נתוני זיהוי שניטלו לצורך איתור נעדרים או זיהוי אלמונים</w:t>
                  </w:r>
                </w:p>
                <w:p w:rsidR="00267C59" w:rsidRDefault="00267C59" w:rsidP="00267C59">
                  <w:pPr>
                    <w:spacing w:line="160" w:lineRule="exact"/>
                    <w:jc w:val="left"/>
                    <w:rPr>
                      <w:rFonts w:cs="Miriam"/>
                      <w:szCs w:val="18"/>
                      <w:rtl/>
                    </w:rPr>
                  </w:pPr>
                  <w:r>
                    <w:rPr>
                      <w:rFonts w:cs="Miriam" w:hint="cs"/>
                      <w:szCs w:val="18"/>
                      <w:rtl/>
                    </w:rPr>
                    <w:t>(תיקון מס' 3) תשע"א-2011</w:t>
                  </w:r>
                </w:p>
              </w:txbxContent>
            </v:textbox>
            <w10:anchorlock/>
          </v:rect>
        </w:pict>
      </w:r>
      <w:r>
        <w:rPr>
          <w:rStyle w:val="big-number"/>
          <w:rFonts w:hint="cs"/>
          <w:rtl/>
        </w:rPr>
        <w:t>11</w:t>
      </w:r>
      <w:r>
        <w:rPr>
          <w:rStyle w:val="default"/>
          <w:rFonts w:cs="FrankRuehl" w:hint="cs"/>
          <w:rtl/>
        </w:rPr>
        <w:t>כה</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ניטלו אמצעי זיהוי לפי סעיף 11כז והובררה זהותם של האדם או הגופה או אותרו האדם או הגופה שלשם זיהוים או איתורם ניטלו אמצעי הזיהוי כאמור, יימחקו נתוני הזיהוי ממאגר הנעדרים והאלמונים.</w:t>
      </w:r>
    </w:p>
    <w:p w:rsidR="00267C59" w:rsidRDefault="00267C59" w:rsidP="00267C5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נמחקו נתוני הזיהוי כאמור בסעיף קטן (א), יבוערו גם אמצעי הזיהוי שניטלו לפי סעיף 11כז ושימשו להפקתם.</w:t>
      </w:r>
    </w:p>
    <w:p w:rsidR="00267C59" w:rsidRDefault="00267C59" w:rsidP="00267C5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לעניין בירור בדבר מחיקת נתונים לזיהוי גנטי ממאגר הנעדרים והאלמונים לפי סעיף זה, יחולו ההוראות לפי סעיף 11כד, בשינויים המחויבים.</w:t>
      </w:r>
    </w:p>
    <w:p w:rsidR="00267C59" w:rsidRPr="00F17ACA" w:rsidRDefault="00267C59" w:rsidP="00267C59">
      <w:pPr>
        <w:pStyle w:val="P00"/>
        <w:spacing w:before="0"/>
        <w:ind w:left="0" w:right="1134"/>
        <w:rPr>
          <w:rStyle w:val="default"/>
          <w:rFonts w:cs="FrankRuehl" w:hint="cs"/>
          <w:vanish/>
          <w:color w:val="FF0000"/>
          <w:szCs w:val="20"/>
          <w:shd w:val="clear" w:color="auto" w:fill="FFFF99"/>
          <w:rtl/>
          <w:lang w:eastAsia="en-US"/>
        </w:rPr>
      </w:pPr>
      <w:bookmarkStart w:id="115" w:name="Rov232"/>
      <w:r w:rsidRPr="00F17ACA">
        <w:rPr>
          <w:rStyle w:val="default"/>
          <w:rFonts w:cs="FrankRuehl" w:hint="cs"/>
          <w:vanish/>
          <w:color w:val="FF0000"/>
          <w:szCs w:val="20"/>
          <w:shd w:val="clear" w:color="auto" w:fill="FFFF99"/>
          <w:rtl/>
          <w:lang w:eastAsia="en-US"/>
        </w:rPr>
        <w:t>מיום 11.7.2011</w:t>
      </w:r>
    </w:p>
    <w:p w:rsidR="00267C59" w:rsidRPr="00F17ACA" w:rsidRDefault="00267C59" w:rsidP="00267C59">
      <w:pPr>
        <w:pStyle w:val="P00"/>
        <w:spacing w:before="0"/>
        <w:ind w:left="0" w:right="1134"/>
        <w:rPr>
          <w:rStyle w:val="default"/>
          <w:rFonts w:cs="FrankRuehl" w:hint="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3</w:t>
      </w:r>
    </w:p>
    <w:p w:rsidR="00267C59" w:rsidRPr="00F17ACA" w:rsidRDefault="00267C59" w:rsidP="00267C59">
      <w:pPr>
        <w:pStyle w:val="P00"/>
        <w:spacing w:before="0"/>
        <w:ind w:left="0" w:right="1134"/>
        <w:rPr>
          <w:rStyle w:val="default"/>
          <w:rFonts w:cs="FrankRuehl" w:hint="cs"/>
          <w:vanish/>
          <w:szCs w:val="20"/>
          <w:shd w:val="clear" w:color="auto" w:fill="FFFF99"/>
          <w:rtl/>
          <w:lang w:eastAsia="en-US"/>
        </w:rPr>
      </w:pPr>
      <w:hyperlink r:id="rId170" w:history="1">
        <w:r w:rsidRPr="00F17ACA">
          <w:rPr>
            <w:rStyle w:val="Hyperlink"/>
            <w:rFonts w:hint="cs"/>
            <w:vanish/>
            <w:szCs w:val="20"/>
            <w:shd w:val="clear" w:color="auto" w:fill="FFFF99"/>
            <w:rtl/>
            <w:lang w:eastAsia="en-US"/>
          </w:rPr>
          <w:t>ס"ח תשע"א מס' 2303</w:t>
        </w:r>
      </w:hyperlink>
      <w:r w:rsidRPr="00F17ACA">
        <w:rPr>
          <w:rStyle w:val="default"/>
          <w:rFonts w:cs="FrankRuehl" w:hint="cs"/>
          <w:vanish/>
          <w:szCs w:val="20"/>
          <w:shd w:val="clear" w:color="auto" w:fill="FFFF99"/>
          <w:rtl/>
          <w:lang w:eastAsia="en-US"/>
        </w:rPr>
        <w:t xml:space="preserve"> מיום 11.7.2011 עמ' 955 (</w:t>
      </w:r>
      <w:hyperlink r:id="rId171" w:history="1">
        <w:r w:rsidRPr="00F17ACA">
          <w:rPr>
            <w:rStyle w:val="Hyperlink"/>
            <w:rFonts w:hint="cs"/>
            <w:vanish/>
            <w:szCs w:val="20"/>
            <w:shd w:val="clear" w:color="auto" w:fill="FFFF99"/>
            <w:rtl/>
            <w:lang w:eastAsia="en-US"/>
          </w:rPr>
          <w:t>ה"ח 490</w:t>
        </w:r>
      </w:hyperlink>
      <w:r w:rsidRPr="00F17ACA">
        <w:rPr>
          <w:rStyle w:val="default"/>
          <w:rFonts w:cs="FrankRuehl" w:hint="cs"/>
          <w:vanish/>
          <w:szCs w:val="20"/>
          <w:shd w:val="clear" w:color="auto" w:fill="FFFF99"/>
          <w:rtl/>
          <w:lang w:eastAsia="en-US"/>
        </w:rPr>
        <w:t>)</w:t>
      </w:r>
    </w:p>
    <w:p w:rsidR="00267C59" w:rsidRPr="00267C59" w:rsidRDefault="00267C59" w:rsidP="00267C59">
      <w:pPr>
        <w:pStyle w:val="P00"/>
        <w:spacing w:before="0"/>
        <w:ind w:left="0" w:right="1134"/>
        <w:rPr>
          <w:rStyle w:val="default"/>
          <w:rFonts w:cs="FrankRuehl" w:hint="cs"/>
          <w:sz w:val="2"/>
          <w:szCs w:val="2"/>
          <w:shd w:val="clear" w:color="auto" w:fill="FFFF99"/>
          <w:rtl/>
          <w:lang w:eastAsia="en-US"/>
        </w:rPr>
      </w:pPr>
      <w:r w:rsidRPr="00F17ACA">
        <w:rPr>
          <w:rStyle w:val="default"/>
          <w:rFonts w:cs="FrankRuehl" w:hint="cs"/>
          <w:b/>
          <w:bCs/>
          <w:vanish/>
          <w:szCs w:val="20"/>
          <w:shd w:val="clear" w:color="auto" w:fill="FFFF99"/>
          <w:rtl/>
          <w:lang w:eastAsia="en-US"/>
        </w:rPr>
        <w:t>הוספת סעיף 11כה</w:t>
      </w:r>
      <w:bookmarkEnd w:id="115"/>
    </w:p>
    <w:p w:rsidR="00267C59" w:rsidRDefault="00267C59" w:rsidP="00267C59">
      <w:pPr>
        <w:pStyle w:val="header-2"/>
        <w:ind w:left="0" w:right="1134"/>
        <w:rPr>
          <w:rFonts w:hint="cs"/>
          <w:rtl/>
        </w:rPr>
      </w:pPr>
      <w:bookmarkStart w:id="116" w:name="hed28"/>
      <w:bookmarkEnd w:id="116"/>
      <w:r>
        <w:rPr>
          <w:rtl/>
          <w:lang w:val="he-IL"/>
        </w:rPr>
        <w:pict>
          <v:shape id="_x0000_s2271" type="#_x0000_t202" style="position:absolute;left:0;text-align:left;margin-left:470.25pt;margin-top:12.75pt;width:1in;height:36.9pt;z-index:251709952" filled="f" stroked="f">
            <v:textbox inset="1mm,0,1mm,0">
              <w:txbxContent>
                <w:p w:rsidR="00267C59" w:rsidRDefault="00267C59" w:rsidP="00267C59">
                  <w:pPr>
                    <w:spacing w:line="160" w:lineRule="exact"/>
                    <w:jc w:val="left"/>
                    <w:rPr>
                      <w:rFonts w:cs="Miriam"/>
                      <w:szCs w:val="18"/>
                      <w:rtl/>
                    </w:rPr>
                  </w:pPr>
                  <w:r>
                    <w:rPr>
                      <w:rFonts w:cs="Miriam" w:hint="cs"/>
                      <w:szCs w:val="18"/>
                      <w:rtl/>
                    </w:rPr>
                    <w:t>(תיקון מס' 3) תשע"א-2011</w:t>
                  </w:r>
                </w:p>
              </w:txbxContent>
            </v:textbox>
            <w10:anchorlock/>
          </v:shape>
        </w:pict>
      </w:r>
      <w:r>
        <w:rPr>
          <w:rFonts w:hint="cs"/>
          <w:rtl/>
        </w:rPr>
        <w:t>סימן ה': מאגר לאיתור נעדרים ולזיהוי אלמונים</w:t>
      </w:r>
    </w:p>
    <w:p w:rsidR="00267C59" w:rsidRPr="00F17ACA" w:rsidRDefault="00267C59" w:rsidP="00267C59">
      <w:pPr>
        <w:pStyle w:val="P00"/>
        <w:spacing w:before="0"/>
        <w:ind w:left="0" w:right="1134"/>
        <w:rPr>
          <w:rStyle w:val="default"/>
          <w:rFonts w:cs="FrankRuehl" w:hint="cs"/>
          <w:vanish/>
          <w:color w:val="FF0000"/>
          <w:szCs w:val="20"/>
          <w:shd w:val="clear" w:color="auto" w:fill="FFFF99"/>
          <w:rtl/>
          <w:lang w:eastAsia="en-US"/>
        </w:rPr>
      </w:pPr>
      <w:bookmarkStart w:id="117" w:name="Rov233"/>
      <w:r w:rsidRPr="00F17ACA">
        <w:rPr>
          <w:rStyle w:val="default"/>
          <w:rFonts w:cs="FrankRuehl" w:hint="cs"/>
          <w:vanish/>
          <w:color w:val="FF0000"/>
          <w:szCs w:val="20"/>
          <w:shd w:val="clear" w:color="auto" w:fill="FFFF99"/>
          <w:rtl/>
          <w:lang w:eastAsia="en-US"/>
        </w:rPr>
        <w:t>מיום 11.7.2011</w:t>
      </w:r>
    </w:p>
    <w:p w:rsidR="00267C59" w:rsidRPr="00F17ACA" w:rsidRDefault="00267C59" w:rsidP="00267C59">
      <w:pPr>
        <w:pStyle w:val="P00"/>
        <w:spacing w:before="0"/>
        <w:ind w:left="0" w:right="1134"/>
        <w:rPr>
          <w:rStyle w:val="default"/>
          <w:rFonts w:cs="FrankRuehl" w:hint="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3</w:t>
      </w:r>
    </w:p>
    <w:p w:rsidR="00267C59" w:rsidRPr="00F17ACA" w:rsidRDefault="00267C59" w:rsidP="00267C59">
      <w:pPr>
        <w:pStyle w:val="P00"/>
        <w:spacing w:before="0"/>
        <w:ind w:left="0" w:right="1134"/>
        <w:rPr>
          <w:rStyle w:val="default"/>
          <w:rFonts w:cs="FrankRuehl" w:hint="cs"/>
          <w:vanish/>
          <w:szCs w:val="20"/>
          <w:shd w:val="clear" w:color="auto" w:fill="FFFF99"/>
          <w:rtl/>
          <w:lang w:eastAsia="en-US"/>
        </w:rPr>
      </w:pPr>
      <w:hyperlink r:id="rId172" w:history="1">
        <w:r w:rsidRPr="00F17ACA">
          <w:rPr>
            <w:rStyle w:val="Hyperlink"/>
            <w:rFonts w:hint="cs"/>
            <w:vanish/>
            <w:szCs w:val="20"/>
            <w:shd w:val="clear" w:color="auto" w:fill="FFFF99"/>
            <w:rtl/>
            <w:lang w:eastAsia="en-US"/>
          </w:rPr>
          <w:t>ס"ח תשע"א מס' 2303</w:t>
        </w:r>
      </w:hyperlink>
      <w:r w:rsidRPr="00F17ACA">
        <w:rPr>
          <w:rStyle w:val="default"/>
          <w:rFonts w:cs="FrankRuehl" w:hint="cs"/>
          <w:vanish/>
          <w:szCs w:val="20"/>
          <w:shd w:val="clear" w:color="auto" w:fill="FFFF99"/>
          <w:rtl/>
          <w:lang w:eastAsia="en-US"/>
        </w:rPr>
        <w:t xml:space="preserve"> מיום 11.7.2011 עמ' 955 (</w:t>
      </w:r>
      <w:hyperlink r:id="rId173" w:history="1">
        <w:r w:rsidRPr="00F17ACA">
          <w:rPr>
            <w:rStyle w:val="Hyperlink"/>
            <w:rFonts w:hint="cs"/>
            <w:vanish/>
            <w:szCs w:val="20"/>
            <w:shd w:val="clear" w:color="auto" w:fill="FFFF99"/>
            <w:rtl/>
            <w:lang w:eastAsia="en-US"/>
          </w:rPr>
          <w:t>ה"ח 490</w:t>
        </w:r>
      </w:hyperlink>
      <w:r w:rsidRPr="00F17ACA">
        <w:rPr>
          <w:rStyle w:val="default"/>
          <w:rFonts w:cs="FrankRuehl" w:hint="cs"/>
          <w:vanish/>
          <w:szCs w:val="20"/>
          <w:shd w:val="clear" w:color="auto" w:fill="FFFF99"/>
          <w:rtl/>
          <w:lang w:eastAsia="en-US"/>
        </w:rPr>
        <w:t>)</w:t>
      </w:r>
    </w:p>
    <w:p w:rsidR="00267C59" w:rsidRPr="00267C59" w:rsidRDefault="00267C59" w:rsidP="00267C59">
      <w:pPr>
        <w:pStyle w:val="P00"/>
        <w:spacing w:before="0"/>
        <w:ind w:left="0" w:right="1134"/>
        <w:rPr>
          <w:rStyle w:val="default"/>
          <w:rFonts w:cs="FrankRuehl" w:hint="cs"/>
          <w:sz w:val="2"/>
          <w:szCs w:val="2"/>
          <w:shd w:val="clear" w:color="auto" w:fill="FFFF99"/>
          <w:rtl/>
          <w:lang w:eastAsia="en-US"/>
        </w:rPr>
      </w:pPr>
      <w:r w:rsidRPr="00F17ACA">
        <w:rPr>
          <w:rStyle w:val="default"/>
          <w:rFonts w:cs="FrankRuehl" w:hint="cs"/>
          <w:b/>
          <w:bCs/>
          <w:vanish/>
          <w:szCs w:val="20"/>
          <w:shd w:val="clear" w:color="auto" w:fill="FFFF99"/>
          <w:rtl/>
          <w:lang w:eastAsia="en-US"/>
        </w:rPr>
        <w:t>הוספת סימן ה'</w:t>
      </w:r>
      <w:bookmarkEnd w:id="117"/>
    </w:p>
    <w:p w:rsidR="00267C59" w:rsidRDefault="00267C59" w:rsidP="00267C59">
      <w:pPr>
        <w:pStyle w:val="P00"/>
        <w:spacing w:before="72"/>
        <w:ind w:left="0" w:right="1134"/>
        <w:rPr>
          <w:rStyle w:val="default"/>
          <w:rFonts w:cs="FrankRuehl" w:hint="cs"/>
          <w:rtl/>
        </w:rPr>
      </w:pPr>
      <w:bookmarkStart w:id="118" w:name="Seif62"/>
      <w:bookmarkEnd w:id="118"/>
      <w:r>
        <w:rPr>
          <w:lang w:val="he-IL"/>
        </w:rPr>
        <w:pict>
          <v:rect id="_x0000_s2272" style="position:absolute;left:0;text-align:left;margin-left:464.5pt;margin-top:8.05pt;width:75.05pt;height:38.05pt;z-index:251710976" o:allowincell="f" filled="f" stroked="f" strokecolor="lime" strokeweight=".25pt">
            <v:textbox style="mso-next-textbox:#_x0000_s2272" inset="0,0,0,0">
              <w:txbxContent>
                <w:p w:rsidR="00267C59" w:rsidRDefault="00267C59" w:rsidP="00267C59">
                  <w:pPr>
                    <w:spacing w:line="160" w:lineRule="exact"/>
                    <w:jc w:val="left"/>
                    <w:rPr>
                      <w:rFonts w:cs="Miriam" w:hint="cs"/>
                      <w:szCs w:val="18"/>
                      <w:rtl/>
                    </w:rPr>
                  </w:pPr>
                  <w:r>
                    <w:rPr>
                      <w:rFonts w:cs="Miriam" w:hint="cs"/>
                      <w:szCs w:val="18"/>
                      <w:rtl/>
                    </w:rPr>
                    <w:t>מאגר לאיתור נעדרים ולזיהוי אלמונים</w:t>
                  </w:r>
                </w:p>
                <w:p w:rsidR="00267C59" w:rsidRDefault="00267C59" w:rsidP="00267C59">
                  <w:pPr>
                    <w:spacing w:line="160" w:lineRule="exact"/>
                    <w:jc w:val="left"/>
                    <w:rPr>
                      <w:rFonts w:cs="Miriam"/>
                      <w:szCs w:val="18"/>
                      <w:rtl/>
                    </w:rPr>
                  </w:pPr>
                  <w:r>
                    <w:rPr>
                      <w:rFonts w:cs="Miriam" w:hint="cs"/>
                      <w:szCs w:val="18"/>
                      <w:rtl/>
                    </w:rPr>
                    <w:t>(תיקון מס' 3) תשע"א-2011</w:t>
                  </w:r>
                </w:p>
              </w:txbxContent>
            </v:textbox>
            <w10:anchorlock/>
          </v:rect>
        </w:pict>
      </w:r>
      <w:r>
        <w:rPr>
          <w:rStyle w:val="big-number"/>
          <w:rFonts w:hint="cs"/>
          <w:rtl/>
        </w:rPr>
        <w:t>11</w:t>
      </w:r>
      <w:r>
        <w:rPr>
          <w:rStyle w:val="default"/>
          <w:rFonts w:cs="FrankRuehl" w:hint="cs"/>
          <w:rtl/>
        </w:rPr>
        <w:t>כו</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נוסף על המאגר לנתוני זיהוי לפי סימן א', משטרת ישראל רשאית לנהל מאגר נעדרים ואלמונים ולכלול בו נתוני זיהוי שהופקו מאמצעי זיהוי או מדגימה ביולוגית שאינה אמצעי זיהוי, לצורך בירור זהותם של אדם או של גופה או לצורך איתורם.</w:t>
      </w:r>
    </w:p>
    <w:p w:rsidR="00267C59" w:rsidRDefault="00267C59" w:rsidP="00267C5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משטרת ישראל רשאית להעביר למרכז הלאומי לרפואה משפטית במשרד הבריאות (בחוק זה </w:t>
      </w:r>
      <w:r>
        <w:rPr>
          <w:rStyle w:val="default"/>
          <w:rFonts w:cs="FrankRuehl"/>
          <w:rtl/>
        </w:rPr>
        <w:t>–</w:t>
      </w:r>
      <w:r>
        <w:rPr>
          <w:rStyle w:val="default"/>
          <w:rFonts w:cs="FrankRuehl" w:hint="cs"/>
          <w:rtl/>
        </w:rPr>
        <w:t xml:space="preserve"> המרכז הלאומי לרפואה משפטית) עותק של הנתונים לזיהוי גנטי הכלולים במאגר הנעדרים והאלמונים, לשם בירור זהותם של אדם או של גופה או לצורך איתורם.</w:t>
      </w:r>
    </w:p>
    <w:p w:rsidR="00267C59" w:rsidRDefault="00267C59" w:rsidP="00267C5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משטרת ישראל רשאית להעביר אמצעי זיהוי שניטלו לפי סעיף 11כז למרכז הלאומי לרפואה משפטית לשם הפקת נתוני זיהוי.</w:t>
      </w:r>
    </w:p>
    <w:p w:rsidR="00267C59" w:rsidRDefault="00267C59" w:rsidP="00267C5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מאגר הנעדרים והאלמונים יהיה חסוי ולא יימסר ממנו מידע אלא לפי הוראות חוק זה.</w:t>
      </w:r>
    </w:p>
    <w:p w:rsidR="00267C59" w:rsidRPr="00F17ACA" w:rsidRDefault="00267C59" w:rsidP="00267C59">
      <w:pPr>
        <w:pStyle w:val="P00"/>
        <w:spacing w:before="0"/>
        <w:ind w:left="0" w:right="1134"/>
        <w:rPr>
          <w:rStyle w:val="default"/>
          <w:rFonts w:cs="FrankRuehl" w:hint="cs"/>
          <w:vanish/>
          <w:color w:val="FF0000"/>
          <w:szCs w:val="20"/>
          <w:shd w:val="clear" w:color="auto" w:fill="FFFF99"/>
          <w:rtl/>
          <w:lang w:eastAsia="en-US"/>
        </w:rPr>
      </w:pPr>
      <w:bookmarkStart w:id="119" w:name="Rov234"/>
      <w:r w:rsidRPr="00F17ACA">
        <w:rPr>
          <w:rStyle w:val="default"/>
          <w:rFonts w:cs="FrankRuehl" w:hint="cs"/>
          <w:vanish/>
          <w:color w:val="FF0000"/>
          <w:szCs w:val="20"/>
          <w:shd w:val="clear" w:color="auto" w:fill="FFFF99"/>
          <w:rtl/>
          <w:lang w:eastAsia="en-US"/>
        </w:rPr>
        <w:t>מיום 11.7.2011</w:t>
      </w:r>
    </w:p>
    <w:p w:rsidR="00267C59" w:rsidRPr="00F17ACA" w:rsidRDefault="00267C59" w:rsidP="00267C59">
      <w:pPr>
        <w:pStyle w:val="P00"/>
        <w:spacing w:before="0"/>
        <w:ind w:left="0" w:right="1134"/>
        <w:rPr>
          <w:rStyle w:val="default"/>
          <w:rFonts w:cs="FrankRuehl" w:hint="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3</w:t>
      </w:r>
    </w:p>
    <w:p w:rsidR="00267C59" w:rsidRPr="00F17ACA" w:rsidRDefault="00267C59" w:rsidP="00267C59">
      <w:pPr>
        <w:pStyle w:val="P00"/>
        <w:spacing w:before="0"/>
        <w:ind w:left="0" w:right="1134"/>
        <w:rPr>
          <w:rStyle w:val="default"/>
          <w:rFonts w:cs="FrankRuehl" w:hint="cs"/>
          <w:vanish/>
          <w:szCs w:val="20"/>
          <w:shd w:val="clear" w:color="auto" w:fill="FFFF99"/>
          <w:rtl/>
          <w:lang w:eastAsia="en-US"/>
        </w:rPr>
      </w:pPr>
      <w:hyperlink r:id="rId174" w:history="1">
        <w:r w:rsidRPr="00F17ACA">
          <w:rPr>
            <w:rStyle w:val="Hyperlink"/>
            <w:rFonts w:hint="cs"/>
            <w:vanish/>
            <w:szCs w:val="20"/>
            <w:shd w:val="clear" w:color="auto" w:fill="FFFF99"/>
            <w:rtl/>
            <w:lang w:eastAsia="en-US"/>
          </w:rPr>
          <w:t>ס"ח תשע"א מס' 2303</w:t>
        </w:r>
      </w:hyperlink>
      <w:r w:rsidRPr="00F17ACA">
        <w:rPr>
          <w:rStyle w:val="default"/>
          <w:rFonts w:cs="FrankRuehl" w:hint="cs"/>
          <w:vanish/>
          <w:szCs w:val="20"/>
          <w:shd w:val="clear" w:color="auto" w:fill="FFFF99"/>
          <w:rtl/>
          <w:lang w:eastAsia="en-US"/>
        </w:rPr>
        <w:t xml:space="preserve"> מיום 11.7.2011 עמ' 955 (</w:t>
      </w:r>
      <w:hyperlink r:id="rId175" w:history="1">
        <w:r w:rsidRPr="00F17ACA">
          <w:rPr>
            <w:rStyle w:val="Hyperlink"/>
            <w:rFonts w:hint="cs"/>
            <w:vanish/>
            <w:szCs w:val="20"/>
            <w:shd w:val="clear" w:color="auto" w:fill="FFFF99"/>
            <w:rtl/>
            <w:lang w:eastAsia="en-US"/>
          </w:rPr>
          <w:t>ה"ח 490</w:t>
        </w:r>
      </w:hyperlink>
      <w:r w:rsidRPr="00F17ACA">
        <w:rPr>
          <w:rStyle w:val="default"/>
          <w:rFonts w:cs="FrankRuehl" w:hint="cs"/>
          <w:vanish/>
          <w:szCs w:val="20"/>
          <w:shd w:val="clear" w:color="auto" w:fill="FFFF99"/>
          <w:rtl/>
          <w:lang w:eastAsia="en-US"/>
        </w:rPr>
        <w:t>)</w:t>
      </w:r>
    </w:p>
    <w:p w:rsidR="00267C59" w:rsidRPr="00267C59" w:rsidRDefault="00267C59" w:rsidP="00267C59">
      <w:pPr>
        <w:pStyle w:val="P00"/>
        <w:spacing w:before="0"/>
        <w:ind w:left="0" w:right="1134"/>
        <w:rPr>
          <w:rStyle w:val="default"/>
          <w:rFonts w:cs="FrankRuehl" w:hint="cs"/>
          <w:sz w:val="2"/>
          <w:szCs w:val="2"/>
          <w:shd w:val="clear" w:color="auto" w:fill="FFFF99"/>
          <w:rtl/>
          <w:lang w:eastAsia="en-US"/>
        </w:rPr>
      </w:pPr>
      <w:r w:rsidRPr="00F17ACA">
        <w:rPr>
          <w:rStyle w:val="default"/>
          <w:rFonts w:cs="FrankRuehl" w:hint="cs"/>
          <w:b/>
          <w:bCs/>
          <w:vanish/>
          <w:szCs w:val="20"/>
          <w:shd w:val="clear" w:color="auto" w:fill="FFFF99"/>
          <w:rtl/>
          <w:lang w:eastAsia="en-US"/>
        </w:rPr>
        <w:t>הוספת סעיף 11כו</w:t>
      </w:r>
      <w:bookmarkEnd w:id="119"/>
    </w:p>
    <w:p w:rsidR="00267C59" w:rsidRDefault="00267C59" w:rsidP="00267C59">
      <w:pPr>
        <w:pStyle w:val="P00"/>
        <w:spacing w:before="72"/>
        <w:ind w:left="0" w:right="1134"/>
        <w:rPr>
          <w:rStyle w:val="default"/>
          <w:rFonts w:cs="FrankRuehl" w:hint="cs"/>
          <w:rtl/>
        </w:rPr>
      </w:pPr>
      <w:bookmarkStart w:id="120" w:name="Seif63"/>
      <w:bookmarkEnd w:id="120"/>
      <w:r>
        <w:rPr>
          <w:lang w:val="he-IL"/>
        </w:rPr>
        <w:pict>
          <v:rect id="_x0000_s2273" style="position:absolute;left:0;text-align:left;margin-left:464.5pt;margin-top:8.05pt;width:75.05pt;height:49.75pt;z-index:251712000" o:allowincell="f" filled="f" stroked="f" strokecolor="lime" strokeweight=".25pt">
            <v:textbox style="mso-next-textbox:#_x0000_s2273" inset="0,0,0,0">
              <w:txbxContent>
                <w:p w:rsidR="00267C59" w:rsidRDefault="00267C59" w:rsidP="00267C59">
                  <w:pPr>
                    <w:spacing w:line="160" w:lineRule="exact"/>
                    <w:jc w:val="left"/>
                    <w:rPr>
                      <w:rFonts w:cs="Miriam" w:hint="cs"/>
                      <w:szCs w:val="18"/>
                      <w:rtl/>
                    </w:rPr>
                  </w:pPr>
                  <w:r>
                    <w:rPr>
                      <w:rFonts w:cs="Miriam" w:hint="cs"/>
                      <w:szCs w:val="18"/>
                      <w:rtl/>
                    </w:rPr>
                    <w:t>נטילת אמצעי זיהוי לצורך איתור נעדרים או זיהוי אלמונים והשימוש בהם</w:t>
                  </w:r>
                </w:p>
                <w:p w:rsidR="00267C59" w:rsidRDefault="00267C59" w:rsidP="00267C59">
                  <w:pPr>
                    <w:spacing w:line="160" w:lineRule="exact"/>
                    <w:jc w:val="left"/>
                    <w:rPr>
                      <w:rFonts w:cs="Miriam"/>
                      <w:szCs w:val="18"/>
                      <w:rtl/>
                    </w:rPr>
                  </w:pPr>
                  <w:r>
                    <w:rPr>
                      <w:rFonts w:cs="Miriam" w:hint="cs"/>
                      <w:szCs w:val="18"/>
                      <w:rtl/>
                    </w:rPr>
                    <w:t>(תיקון מס' 3) תשע"א-2011</w:t>
                  </w:r>
                </w:p>
              </w:txbxContent>
            </v:textbox>
            <w10:anchorlock/>
          </v:rect>
        </w:pict>
      </w:r>
      <w:r>
        <w:rPr>
          <w:rStyle w:val="big-number"/>
          <w:rFonts w:hint="cs"/>
          <w:rtl/>
        </w:rPr>
        <w:t>11</w:t>
      </w:r>
      <w:r>
        <w:rPr>
          <w:rStyle w:val="default"/>
          <w:rFonts w:cs="FrankRuehl" w:hint="cs"/>
          <w:rtl/>
        </w:rPr>
        <w:t>כז</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שוטר, עובד המרכז הלאומי לרפואה משפטית או גורם אחר שראש המחלקה לזיהוי פלילי במשטרת ישראל הסמיכו לעניין זה, מוסמך ליטול אמצעי זיהוי מהמפורטים להלן, בהתאם להוראות סעיפים קטנים (ב) ו-(ג), לפי העניין:</w:t>
      </w:r>
    </w:p>
    <w:p w:rsidR="00267C59" w:rsidRDefault="00267C59" w:rsidP="00C3068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מגופה </w:t>
      </w:r>
      <w:r>
        <w:rPr>
          <w:rStyle w:val="default"/>
          <w:rFonts w:cs="FrankRuehl"/>
          <w:rtl/>
        </w:rPr>
        <w:t>–</w:t>
      </w:r>
      <w:r>
        <w:rPr>
          <w:rStyle w:val="default"/>
          <w:rFonts w:cs="FrankRuehl" w:hint="cs"/>
          <w:rtl/>
        </w:rPr>
        <w:t xml:space="preserve"> לצורך בירור זהותה;</w:t>
      </w:r>
    </w:p>
    <w:p w:rsidR="00267C59" w:rsidRDefault="00267C59" w:rsidP="00C3068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מבן משפחה של נעדר </w:t>
      </w:r>
      <w:r>
        <w:rPr>
          <w:rStyle w:val="default"/>
          <w:rFonts w:cs="FrankRuehl"/>
          <w:rtl/>
        </w:rPr>
        <w:t>–</w:t>
      </w:r>
      <w:r>
        <w:rPr>
          <w:rStyle w:val="default"/>
          <w:rFonts w:cs="FrankRuehl" w:hint="cs"/>
          <w:rtl/>
        </w:rPr>
        <w:t xml:space="preserve"> לצורך איתור הנעדר;</w:t>
      </w:r>
    </w:p>
    <w:p w:rsidR="00267C59" w:rsidRDefault="00267C59" w:rsidP="00C3068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מחפץ או ממקום שבו יש יסוד סביר להניח כי מצויים אמצעי זיהוי של נעדר </w:t>
      </w:r>
      <w:r>
        <w:rPr>
          <w:rStyle w:val="default"/>
          <w:rFonts w:cs="FrankRuehl"/>
          <w:rtl/>
        </w:rPr>
        <w:t>–</w:t>
      </w:r>
      <w:r>
        <w:rPr>
          <w:rStyle w:val="default"/>
          <w:rFonts w:cs="FrankRuehl" w:hint="cs"/>
          <w:rtl/>
        </w:rPr>
        <w:t xml:space="preserve"> לצורך איתור הנעדר;</w:t>
      </w:r>
    </w:p>
    <w:p w:rsidR="00267C59" w:rsidRDefault="00267C59" w:rsidP="00C3068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6E3DCC">
        <w:rPr>
          <w:rStyle w:val="default"/>
          <w:rFonts w:cs="FrankRuehl" w:hint="cs"/>
          <w:rtl/>
        </w:rPr>
        <w:t xml:space="preserve">מאדם, אם בשל מצבו הרפואי לא ניתן לברר את זהותו </w:t>
      </w:r>
      <w:r w:rsidR="006E3DCC">
        <w:rPr>
          <w:rStyle w:val="default"/>
          <w:rFonts w:cs="FrankRuehl"/>
          <w:rtl/>
        </w:rPr>
        <w:t>–</w:t>
      </w:r>
      <w:r w:rsidR="006E3DCC">
        <w:rPr>
          <w:rStyle w:val="default"/>
          <w:rFonts w:cs="FrankRuehl" w:hint="cs"/>
          <w:rtl/>
        </w:rPr>
        <w:t xml:space="preserve"> לצורך בירור זהותו.</w:t>
      </w:r>
    </w:p>
    <w:p w:rsidR="00C42DDE" w:rsidRDefault="00A312A8" w:rsidP="00A312A8">
      <w:pPr>
        <w:pStyle w:val="P00"/>
        <w:spacing w:before="72"/>
        <w:ind w:left="1021" w:right="1134" w:hanging="1021"/>
        <w:rPr>
          <w:rStyle w:val="default"/>
          <w:rFonts w:cs="FrankRuehl"/>
          <w:rtl/>
        </w:rPr>
      </w:pPr>
      <w:r>
        <w:rPr>
          <w:rFonts w:hint="cs"/>
          <w:rtl/>
          <w:lang w:eastAsia="en-US"/>
        </w:rPr>
        <w:pict>
          <v:shape id="_x0000_s2289" type="#_x0000_t202" style="position:absolute;left:0;text-align:left;margin-left:470.25pt;margin-top:7.1pt;width:1in;height:11.2pt;z-index:251723264" filled="f" stroked="f">
            <v:textbox inset="1mm,0,1mm,0">
              <w:txbxContent>
                <w:p w:rsidR="00A312A8" w:rsidRDefault="00A312A8" w:rsidP="00A312A8">
                  <w:pPr>
                    <w:spacing w:line="160" w:lineRule="exact"/>
                    <w:jc w:val="left"/>
                    <w:rPr>
                      <w:rFonts w:cs="Miriam"/>
                      <w:szCs w:val="18"/>
                      <w:rtl/>
                    </w:rPr>
                  </w:pPr>
                  <w:r>
                    <w:rPr>
                      <w:rFonts w:cs="Miriam" w:hint="cs"/>
                      <w:szCs w:val="18"/>
                      <w:rtl/>
                    </w:rPr>
                    <w:t>ת"ט תשע"ב-2011</w:t>
                  </w:r>
                </w:p>
              </w:txbxContent>
            </v:textbox>
          </v:shape>
        </w:pict>
      </w:r>
      <w:r w:rsidR="006E3DCC">
        <w:rPr>
          <w:rStyle w:val="default"/>
          <w:rFonts w:cs="FrankRuehl" w:hint="cs"/>
          <w:rtl/>
        </w:rPr>
        <w:tab/>
        <w:t>(ב)</w:t>
      </w:r>
      <w:r w:rsidR="006E3DCC">
        <w:rPr>
          <w:rStyle w:val="default"/>
          <w:rFonts w:cs="FrankRuehl" w:hint="cs"/>
          <w:rtl/>
        </w:rPr>
        <w:tab/>
        <w:t>(1)</w:t>
      </w:r>
      <w:r w:rsidR="006E3DCC">
        <w:rPr>
          <w:rStyle w:val="default"/>
          <w:rFonts w:cs="FrankRuehl" w:hint="cs"/>
          <w:rtl/>
        </w:rPr>
        <w:tab/>
      </w:r>
      <w:r w:rsidR="00C42DDE">
        <w:rPr>
          <w:rStyle w:val="default"/>
          <w:rFonts w:cs="FrankRuehl" w:hint="cs"/>
          <w:rtl/>
        </w:rPr>
        <w:t xml:space="preserve">נטילת אמצעי זיהוי מבן משפחה של נעדר לפי סעיף קטן (א)(2) תיעשה לאחר שהוסברו לבן המשפחה, בלשון המובנת לו, מטרת הנטילה והשימוש שניתן לעשות באמצעי הזיהוי ובנתוני הזיהוי שיופקו מהם, ואותו אדם נתן את הסכמתו בכתב לנטילה; ואולם לא יינטל אמצעי זיהוי כאמור מקטין או מאדם עם מוגבלות שכלית כמשמעותו בסעיף 14ג(א), אלא אם כן נוסף על ההסכמה בכתב של הקטין או האדם עם המוגבלות, נתן גם האפוטרופוס את הסכמתו בכתב; לא היה לקטין או לאדם עם מוגבלות שכלית אפוטרופוס, </w:t>
      </w:r>
      <w:r w:rsidR="00D83C09">
        <w:rPr>
          <w:rStyle w:val="default"/>
          <w:rFonts w:cs="FrankRuehl" w:hint="cs"/>
          <w:rtl/>
        </w:rPr>
        <w:t>רשאי בית המשפט, לבקשת שוטר, למנות לו אפוטרופוס לדין לצורך קבלת הסכמה לפי פסקה זו, ויחולו הוראות סעיף 14ג(</w:t>
      </w:r>
      <w:r>
        <w:rPr>
          <w:rStyle w:val="default"/>
          <w:rFonts w:cs="FrankRuehl" w:hint="cs"/>
          <w:rtl/>
        </w:rPr>
        <w:t>ב</w:t>
      </w:r>
      <w:r w:rsidR="00D83C09">
        <w:rPr>
          <w:rStyle w:val="default"/>
          <w:rFonts w:cs="FrankRuehl" w:hint="cs"/>
          <w:rtl/>
        </w:rPr>
        <w:t>) בשינויים המחויבים;</w:t>
      </w:r>
    </w:p>
    <w:p w:rsidR="00D83C09" w:rsidRDefault="003E18AE" w:rsidP="003E18AE">
      <w:pPr>
        <w:pStyle w:val="P00"/>
        <w:spacing w:before="72"/>
        <w:ind w:left="1021" w:right="1134"/>
        <w:rPr>
          <w:rStyle w:val="default"/>
          <w:rFonts w:cs="FrankRuehl" w:hint="cs"/>
          <w:rtl/>
        </w:rPr>
      </w:pPr>
      <w:r>
        <w:rPr>
          <w:rFonts w:hint="cs"/>
          <w:rtl/>
          <w:lang w:eastAsia="en-US"/>
        </w:rPr>
        <w:pict>
          <v:shape id="_x0000_s2305" type="#_x0000_t202" style="position:absolute;left:0;text-align:left;margin-left:470.25pt;margin-top:7.1pt;width:1in;height:18.45pt;z-index:251733504" filled="f" stroked="f">
            <v:textbox inset="1mm,0,1mm,0">
              <w:txbxContent>
                <w:p w:rsidR="003E18AE" w:rsidRDefault="003E18AE" w:rsidP="003E18AE">
                  <w:pPr>
                    <w:spacing w:line="160" w:lineRule="exact"/>
                    <w:jc w:val="left"/>
                    <w:rPr>
                      <w:rFonts w:cs="Miriam"/>
                      <w:szCs w:val="18"/>
                      <w:rtl/>
                    </w:rPr>
                  </w:pPr>
                  <w:r>
                    <w:rPr>
                      <w:rFonts w:cs="Miriam" w:hint="cs"/>
                      <w:szCs w:val="18"/>
                      <w:rtl/>
                    </w:rPr>
                    <w:t>(תיקון מס' 6) תשע"ח-2018</w:t>
                  </w:r>
                </w:p>
              </w:txbxContent>
            </v:textbox>
          </v:shape>
        </w:pict>
      </w:r>
      <w:r>
        <w:rPr>
          <w:rStyle w:val="default"/>
          <w:rFonts w:cs="FrankRuehl" w:hint="cs"/>
          <w:rtl/>
        </w:rPr>
        <w:t>(2)</w:t>
      </w:r>
      <w:r>
        <w:rPr>
          <w:rStyle w:val="default"/>
          <w:rFonts w:cs="FrankRuehl" w:hint="cs"/>
          <w:rtl/>
        </w:rPr>
        <w:tab/>
      </w:r>
      <w:r w:rsidR="00D83C09">
        <w:rPr>
          <w:rStyle w:val="default"/>
          <w:rFonts w:cs="FrankRuehl" w:hint="cs"/>
          <w:rtl/>
        </w:rPr>
        <w:t xml:space="preserve">נטילה של דגימה ביולוגית כאמור בסעיף קטן (א) תיעשה לאחר שקצין משטרה או רופא משפטי אישר כי זו הדרך היעילה ביותר לבירור זהותם של אדם או של גופה או לאיתורם; הוראות פסקה זו לא יחולו באירוע </w:t>
      </w:r>
      <w:r>
        <w:rPr>
          <w:rStyle w:val="default"/>
          <w:rFonts w:cs="FrankRuehl" w:hint="cs"/>
          <w:rtl/>
        </w:rPr>
        <w:t>חירום אזרחי</w:t>
      </w:r>
      <w:r w:rsidR="00D83C09">
        <w:rPr>
          <w:rStyle w:val="default"/>
          <w:rFonts w:cs="FrankRuehl" w:hint="cs"/>
          <w:rtl/>
        </w:rPr>
        <w:t>, לפי סעיף 90א לפקודת המשטרה [נוסח חדש], התשל"א-1971;</w:t>
      </w:r>
    </w:p>
    <w:p w:rsidR="00D83C09" w:rsidRDefault="00D83C09" w:rsidP="00D83C0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הוראות פקודת סדר הדין הפלילי (מעצר וחיפוש) [נוסח חדש], התשכ"ט-1969, לעניין כניסה למקום, יחולו על כניסה למקום לשם נטילה לפי הוראות סעיף זה.</w:t>
      </w:r>
    </w:p>
    <w:p w:rsidR="00D83C09" w:rsidRDefault="00D83C09" w:rsidP="00A52C8B">
      <w:pPr>
        <w:pStyle w:val="P00"/>
        <w:spacing w:before="72"/>
        <w:ind w:left="1021" w:right="1134" w:hanging="1021"/>
        <w:rPr>
          <w:rStyle w:val="default"/>
          <w:rFonts w:cs="FrankRuehl" w:hint="cs"/>
          <w:rtl/>
        </w:rPr>
      </w:pPr>
      <w:r>
        <w:rPr>
          <w:rStyle w:val="default"/>
          <w:rFonts w:cs="FrankRuehl" w:hint="cs"/>
          <w:rtl/>
        </w:rPr>
        <w:tab/>
        <w:t>(ג)</w:t>
      </w:r>
      <w:r>
        <w:rPr>
          <w:rStyle w:val="default"/>
          <w:rFonts w:cs="FrankRuehl" w:hint="cs"/>
          <w:rtl/>
        </w:rPr>
        <w:tab/>
        <w:t>(1)</w:t>
      </w:r>
      <w:r>
        <w:rPr>
          <w:rStyle w:val="default"/>
          <w:rFonts w:cs="FrankRuehl" w:hint="cs"/>
          <w:rtl/>
        </w:rPr>
        <w:tab/>
      </w:r>
      <w:r w:rsidR="00A52C8B">
        <w:rPr>
          <w:rStyle w:val="default"/>
          <w:rFonts w:cs="FrankRuehl" w:hint="cs"/>
          <w:rtl/>
        </w:rPr>
        <w:t>נתונים שהופקו מאמצעי זיהוי שניטלו מגופה לפי סעיף קטן (א)(1) יישמרו במאגר הנעדרים והאלמונים בלבד, ולא ייכללו במאגר לנתוני זיהוי לפי סימן א', ואולם משטרת ישראל רשאית להשוות בין נתוני הזיהוי כאמור לבין המאגר לנתוני זיהוי לפי סימן א', לצורך בירור זהות הגופה;</w:t>
      </w:r>
    </w:p>
    <w:p w:rsidR="00A52C8B" w:rsidRDefault="00A52C8B" w:rsidP="00AB4DF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נתונים שהופקו מאמצעי זיהוי שניטלו מבן משפחה של נעדר לפי סעיף קטן (א)(2), יישמרו במאגר הנעדרים והאלמונים בלבד, ולא ייכללו במאגר לנתוני זיהוי לפי סימן א' ולא יושוו לנתוני זיהוי במאגר האמור;</w:t>
      </w:r>
    </w:p>
    <w:p w:rsidR="00A52C8B" w:rsidRDefault="00A52C8B" w:rsidP="00AB4DF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נתונים שהופקו מאמצעי זיהוי שניטלו מחפץ או ממקום שבו יש יסוד סביר להניח כי מצויים אמצעי זיהוי של נעדר לפי סעיף קטן (א)(3), יישמרו במאגר הנעדרים והאלמונים בלבד, ולא ייכללו במאגר לנתוני זיהוי לפי סימן א', ואולם משטרת ישראל רשאית לערוך השוואה בין נתוני הזיהוי כאמור לבין המאגר לנתוני זיהוי לפי סימן א', לצורך איתור הנעדר;</w:t>
      </w:r>
    </w:p>
    <w:p w:rsidR="00A52C8B" w:rsidRDefault="00A52C8B" w:rsidP="00AB4DF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AB4DF5">
        <w:rPr>
          <w:rStyle w:val="default"/>
          <w:rFonts w:cs="FrankRuehl" w:hint="cs"/>
          <w:rtl/>
        </w:rPr>
        <w:t>נתונים שהופקו מאמצעי זיהוי שניטלו מאדם שבשל מצבו הרפואי לא ניתן לברר את זהותו, לפי הוראות סעיף קטן (א)(4), יישמרו במאגר הנעדרים והאלמונים בלבד, ולא ייכללו במאגר לנתוני זיהוי לפי סימן א', ואולם משטרת ישראל רשאית לערוך השוואה בין נתוני הזיהוי כאמור לבין נתוני זיהוי של חשודים, נאשמים, מורשעים או אסירים במאגר לנתוני זיהוי לפי סימן א', לצורך בירור זהותו של אותו אדם.</w:t>
      </w:r>
    </w:p>
    <w:p w:rsidR="00267C59" w:rsidRPr="00F17ACA" w:rsidRDefault="00267C59" w:rsidP="00267C59">
      <w:pPr>
        <w:pStyle w:val="P00"/>
        <w:spacing w:before="0"/>
        <w:ind w:left="0" w:right="1134"/>
        <w:rPr>
          <w:rStyle w:val="default"/>
          <w:rFonts w:cs="FrankRuehl" w:hint="cs"/>
          <w:vanish/>
          <w:color w:val="FF0000"/>
          <w:szCs w:val="20"/>
          <w:shd w:val="clear" w:color="auto" w:fill="FFFF99"/>
          <w:rtl/>
          <w:lang w:eastAsia="en-US"/>
        </w:rPr>
      </w:pPr>
      <w:bookmarkStart w:id="121" w:name="Rov235"/>
      <w:r w:rsidRPr="00F17ACA">
        <w:rPr>
          <w:rStyle w:val="default"/>
          <w:rFonts w:cs="FrankRuehl" w:hint="cs"/>
          <w:vanish/>
          <w:color w:val="FF0000"/>
          <w:szCs w:val="20"/>
          <w:shd w:val="clear" w:color="auto" w:fill="FFFF99"/>
          <w:rtl/>
          <w:lang w:eastAsia="en-US"/>
        </w:rPr>
        <w:t>מיום 11.7.2011</w:t>
      </w:r>
    </w:p>
    <w:p w:rsidR="00267C59" w:rsidRPr="00F17ACA" w:rsidRDefault="00267C59" w:rsidP="00267C59">
      <w:pPr>
        <w:pStyle w:val="P00"/>
        <w:spacing w:before="0"/>
        <w:ind w:left="0" w:right="1134"/>
        <w:rPr>
          <w:rStyle w:val="default"/>
          <w:rFonts w:cs="FrankRuehl" w:hint="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3</w:t>
      </w:r>
    </w:p>
    <w:p w:rsidR="00267C59" w:rsidRPr="00F17ACA" w:rsidRDefault="00267C59" w:rsidP="00267C59">
      <w:pPr>
        <w:pStyle w:val="P00"/>
        <w:spacing w:before="0"/>
        <w:ind w:left="0" w:right="1134"/>
        <w:rPr>
          <w:rStyle w:val="default"/>
          <w:rFonts w:cs="FrankRuehl" w:hint="cs"/>
          <w:vanish/>
          <w:szCs w:val="20"/>
          <w:shd w:val="clear" w:color="auto" w:fill="FFFF99"/>
          <w:rtl/>
          <w:lang w:eastAsia="en-US"/>
        </w:rPr>
      </w:pPr>
      <w:hyperlink r:id="rId176" w:history="1">
        <w:r w:rsidRPr="00F17ACA">
          <w:rPr>
            <w:rStyle w:val="Hyperlink"/>
            <w:rFonts w:hint="cs"/>
            <w:vanish/>
            <w:szCs w:val="20"/>
            <w:shd w:val="clear" w:color="auto" w:fill="FFFF99"/>
            <w:rtl/>
            <w:lang w:eastAsia="en-US"/>
          </w:rPr>
          <w:t>ס"ח תשע"א מס' 2303</w:t>
        </w:r>
      </w:hyperlink>
      <w:r w:rsidRPr="00F17ACA">
        <w:rPr>
          <w:rStyle w:val="default"/>
          <w:rFonts w:cs="FrankRuehl" w:hint="cs"/>
          <w:vanish/>
          <w:szCs w:val="20"/>
          <w:shd w:val="clear" w:color="auto" w:fill="FFFF99"/>
          <w:rtl/>
          <w:lang w:eastAsia="en-US"/>
        </w:rPr>
        <w:t xml:space="preserve"> מיום 11.7.2011 עמ' 956 (</w:t>
      </w:r>
      <w:hyperlink r:id="rId177" w:history="1">
        <w:r w:rsidRPr="00F17ACA">
          <w:rPr>
            <w:rStyle w:val="Hyperlink"/>
            <w:rFonts w:hint="cs"/>
            <w:vanish/>
            <w:szCs w:val="20"/>
            <w:shd w:val="clear" w:color="auto" w:fill="FFFF99"/>
            <w:rtl/>
            <w:lang w:eastAsia="en-US"/>
          </w:rPr>
          <w:t>ה"ח 490</w:t>
        </w:r>
      </w:hyperlink>
      <w:r w:rsidRPr="00F17ACA">
        <w:rPr>
          <w:rStyle w:val="default"/>
          <w:rFonts w:cs="FrankRuehl" w:hint="cs"/>
          <w:vanish/>
          <w:szCs w:val="20"/>
          <w:shd w:val="clear" w:color="auto" w:fill="FFFF99"/>
          <w:rtl/>
          <w:lang w:eastAsia="en-US"/>
        </w:rPr>
        <w:t>)</w:t>
      </w:r>
    </w:p>
    <w:p w:rsidR="00A312A8" w:rsidRPr="00F17ACA" w:rsidRDefault="00A312A8" w:rsidP="00267C59">
      <w:pPr>
        <w:pStyle w:val="P00"/>
        <w:spacing w:before="0"/>
        <w:ind w:left="0" w:right="1134"/>
        <w:rPr>
          <w:rStyle w:val="default"/>
          <w:rFonts w:cs="FrankRuehl" w:hint="cs"/>
          <w:vanish/>
          <w:szCs w:val="20"/>
          <w:shd w:val="clear" w:color="auto" w:fill="FFFF99"/>
          <w:rtl/>
          <w:lang w:eastAsia="en-US"/>
        </w:rPr>
      </w:pPr>
      <w:r w:rsidRPr="00F17ACA">
        <w:rPr>
          <w:rStyle w:val="default"/>
          <w:rFonts w:cs="FrankRuehl" w:hint="cs"/>
          <w:b/>
          <w:bCs/>
          <w:vanish/>
          <w:szCs w:val="20"/>
          <w:shd w:val="clear" w:color="auto" w:fill="FFFF99"/>
          <w:rtl/>
          <w:lang w:eastAsia="en-US"/>
        </w:rPr>
        <w:t>ת"ט תשע"ב-2011</w:t>
      </w:r>
    </w:p>
    <w:p w:rsidR="00A312A8" w:rsidRPr="00F17ACA" w:rsidRDefault="00A312A8" w:rsidP="00267C59">
      <w:pPr>
        <w:pStyle w:val="P00"/>
        <w:spacing w:before="0"/>
        <w:ind w:left="0" w:right="1134"/>
        <w:rPr>
          <w:rStyle w:val="default"/>
          <w:rFonts w:cs="FrankRuehl" w:hint="cs"/>
          <w:vanish/>
          <w:szCs w:val="20"/>
          <w:shd w:val="clear" w:color="auto" w:fill="FFFF99"/>
          <w:rtl/>
          <w:lang w:eastAsia="en-US"/>
        </w:rPr>
      </w:pPr>
      <w:hyperlink r:id="rId178" w:history="1">
        <w:r w:rsidRPr="00F17ACA">
          <w:rPr>
            <w:rStyle w:val="Hyperlink"/>
            <w:rFonts w:hint="cs"/>
            <w:vanish/>
            <w:szCs w:val="20"/>
            <w:shd w:val="clear" w:color="auto" w:fill="FFFF99"/>
            <w:rtl/>
            <w:lang w:eastAsia="en-US"/>
          </w:rPr>
          <w:t>ס"ח תשע"ב מס' 2320</w:t>
        </w:r>
      </w:hyperlink>
      <w:r w:rsidRPr="00F17ACA">
        <w:rPr>
          <w:rStyle w:val="default"/>
          <w:rFonts w:cs="FrankRuehl" w:hint="cs"/>
          <w:vanish/>
          <w:szCs w:val="20"/>
          <w:shd w:val="clear" w:color="auto" w:fill="FFFF99"/>
          <w:rtl/>
          <w:lang w:eastAsia="en-US"/>
        </w:rPr>
        <w:t xml:space="preserve"> מיום 16.11.2011 עמ' 18</w:t>
      </w:r>
    </w:p>
    <w:p w:rsidR="00267C59" w:rsidRPr="00F17ACA" w:rsidRDefault="00267C59" w:rsidP="00A312A8">
      <w:pPr>
        <w:pStyle w:val="P00"/>
        <w:spacing w:before="0"/>
        <w:ind w:left="0" w:right="1134"/>
        <w:rPr>
          <w:rStyle w:val="default"/>
          <w:rFonts w:cs="FrankRuehl"/>
          <w:vanish/>
          <w:szCs w:val="20"/>
          <w:shd w:val="clear" w:color="auto" w:fill="FFFF99"/>
          <w:rtl/>
          <w:lang w:eastAsia="en-US"/>
        </w:rPr>
      </w:pPr>
      <w:r w:rsidRPr="00F17ACA">
        <w:rPr>
          <w:rStyle w:val="default"/>
          <w:rFonts w:cs="FrankRuehl" w:hint="cs"/>
          <w:b/>
          <w:bCs/>
          <w:vanish/>
          <w:szCs w:val="20"/>
          <w:shd w:val="clear" w:color="auto" w:fill="FFFF99"/>
          <w:rtl/>
          <w:lang w:eastAsia="en-US"/>
        </w:rPr>
        <w:t>הוספת סעיף 11כז</w:t>
      </w:r>
    </w:p>
    <w:p w:rsidR="003E18AE" w:rsidRPr="00F17ACA" w:rsidRDefault="003E18AE" w:rsidP="003E18AE">
      <w:pPr>
        <w:pStyle w:val="P00"/>
        <w:spacing w:before="0"/>
        <w:ind w:left="0" w:right="1134"/>
        <w:rPr>
          <w:rStyle w:val="default"/>
          <w:rFonts w:ascii="FrankRuehl" w:hAnsi="FrankRuehl" w:cs="FrankRuehl"/>
          <w:vanish/>
          <w:szCs w:val="20"/>
          <w:shd w:val="clear" w:color="auto" w:fill="FFFF99"/>
          <w:rtl/>
        </w:rPr>
      </w:pPr>
    </w:p>
    <w:p w:rsidR="003E18AE" w:rsidRPr="00F17ACA" w:rsidRDefault="003E18AE" w:rsidP="003E18AE">
      <w:pPr>
        <w:pStyle w:val="P00"/>
        <w:spacing w:before="0"/>
        <w:ind w:left="0" w:right="1134"/>
        <w:rPr>
          <w:rStyle w:val="default"/>
          <w:rFonts w:ascii="FrankRuehl" w:hAnsi="FrankRuehl" w:cs="FrankRuehl"/>
          <w:vanish/>
          <w:color w:val="FF0000"/>
          <w:szCs w:val="20"/>
          <w:shd w:val="clear" w:color="auto" w:fill="FFFF99"/>
          <w:rtl/>
        </w:rPr>
      </w:pPr>
      <w:r w:rsidRPr="00F17ACA">
        <w:rPr>
          <w:rStyle w:val="default"/>
          <w:rFonts w:ascii="FrankRuehl" w:hAnsi="FrankRuehl" w:cs="FrankRuehl"/>
          <w:vanish/>
          <w:color w:val="FF0000"/>
          <w:szCs w:val="20"/>
          <w:shd w:val="clear" w:color="auto" w:fill="FFFF99"/>
          <w:rtl/>
        </w:rPr>
        <w:t>מיום 12.3.2018</w:t>
      </w:r>
    </w:p>
    <w:p w:rsidR="003E18AE" w:rsidRPr="00F17ACA" w:rsidRDefault="003E18AE" w:rsidP="003E18AE">
      <w:pPr>
        <w:pStyle w:val="P00"/>
        <w:spacing w:before="0"/>
        <w:ind w:left="0" w:right="1134"/>
        <w:rPr>
          <w:rStyle w:val="default"/>
          <w:rFonts w:ascii="FrankRuehl" w:hAnsi="FrankRuehl" w:cs="FrankRuehl"/>
          <w:vanish/>
          <w:szCs w:val="20"/>
          <w:shd w:val="clear" w:color="auto" w:fill="FFFF99"/>
          <w:rtl/>
        </w:rPr>
      </w:pPr>
      <w:r w:rsidRPr="00F17ACA">
        <w:rPr>
          <w:rStyle w:val="default"/>
          <w:rFonts w:ascii="FrankRuehl" w:hAnsi="FrankRuehl" w:cs="FrankRuehl"/>
          <w:b/>
          <w:bCs/>
          <w:vanish/>
          <w:szCs w:val="20"/>
          <w:shd w:val="clear" w:color="auto" w:fill="FFFF99"/>
          <w:rtl/>
        </w:rPr>
        <w:t xml:space="preserve">תיקון מס' </w:t>
      </w:r>
      <w:r w:rsidRPr="00F17ACA">
        <w:rPr>
          <w:rStyle w:val="default"/>
          <w:rFonts w:ascii="FrankRuehl" w:hAnsi="FrankRuehl" w:cs="FrankRuehl" w:hint="cs"/>
          <w:b/>
          <w:bCs/>
          <w:vanish/>
          <w:szCs w:val="20"/>
          <w:shd w:val="clear" w:color="auto" w:fill="FFFF99"/>
          <w:rtl/>
        </w:rPr>
        <w:t>6</w:t>
      </w:r>
    </w:p>
    <w:p w:rsidR="003E18AE" w:rsidRPr="00F17ACA" w:rsidRDefault="003E18AE" w:rsidP="003E18AE">
      <w:pPr>
        <w:pStyle w:val="P00"/>
        <w:spacing w:before="0"/>
        <w:ind w:left="0" w:right="1134"/>
        <w:rPr>
          <w:rStyle w:val="default"/>
          <w:rFonts w:ascii="FrankRuehl" w:hAnsi="FrankRuehl" w:cs="FrankRuehl"/>
          <w:vanish/>
          <w:szCs w:val="20"/>
          <w:shd w:val="clear" w:color="auto" w:fill="FFFF99"/>
          <w:rtl/>
        </w:rPr>
      </w:pPr>
      <w:hyperlink r:id="rId179" w:history="1">
        <w:r w:rsidRPr="00F17ACA">
          <w:rPr>
            <w:rStyle w:val="Hyperlink"/>
            <w:rFonts w:ascii="FrankRuehl" w:hAnsi="FrankRuehl"/>
            <w:vanish/>
            <w:szCs w:val="20"/>
            <w:shd w:val="clear" w:color="auto" w:fill="FFFF99"/>
            <w:rtl/>
          </w:rPr>
          <w:t>ס"ח תשע"ח מס' 2701</w:t>
        </w:r>
      </w:hyperlink>
      <w:r w:rsidRPr="00F17ACA">
        <w:rPr>
          <w:rStyle w:val="default"/>
          <w:rFonts w:ascii="FrankRuehl" w:hAnsi="FrankRuehl" w:cs="FrankRuehl"/>
          <w:vanish/>
          <w:szCs w:val="20"/>
          <w:shd w:val="clear" w:color="auto" w:fill="FFFF99"/>
          <w:rtl/>
        </w:rPr>
        <w:t xml:space="preserve"> מיום 12.3.2018 עמ' 25</w:t>
      </w:r>
      <w:r w:rsidRPr="00F17ACA">
        <w:rPr>
          <w:rStyle w:val="default"/>
          <w:rFonts w:ascii="FrankRuehl" w:hAnsi="FrankRuehl" w:cs="FrankRuehl" w:hint="cs"/>
          <w:vanish/>
          <w:szCs w:val="20"/>
          <w:shd w:val="clear" w:color="auto" w:fill="FFFF99"/>
          <w:rtl/>
        </w:rPr>
        <w:t>3</w:t>
      </w:r>
      <w:r w:rsidRPr="00F17ACA">
        <w:rPr>
          <w:rStyle w:val="default"/>
          <w:rFonts w:ascii="FrankRuehl" w:hAnsi="FrankRuehl" w:cs="FrankRuehl"/>
          <w:vanish/>
          <w:szCs w:val="20"/>
          <w:shd w:val="clear" w:color="auto" w:fill="FFFF99"/>
          <w:rtl/>
        </w:rPr>
        <w:t xml:space="preserve"> (</w:t>
      </w:r>
      <w:hyperlink r:id="rId180" w:history="1">
        <w:r w:rsidRPr="00F17ACA">
          <w:rPr>
            <w:rStyle w:val="Hyperlink"/>
            <w:rFonts w:ascii="FrankRuehl" w:hAnsi="FrankRuehl"/>
            <w:vanish/>
            <w:szCs w:val="20"/>
            <w:shd w:val="clear" w:color="auto" w:fill="FFFF99"/>
            <w:rtl/>
          </w:rPr>
          <w:t>ה"ח 1169</w:t>
        </w:r>
      </w:hyperlink>
      <w:r w:rsidRPr="00F17ACA">
        <w:rPr>
          <w:rStyle w:val="default"/>
          <w:rFonts w:ascii="FrankRuehl" w:hAnsi="FrankRuehl" w:cs="FrankRuehl"/>
          <w:vanish/>
          <w:szCs w:val="20"/>
          <w:shd w:val="clear" w:color="auto" w:fill="FFFF99"/>
          <w:rtl/>
        </w:rPr>
        <w:t>)</w:t>
      </w:r>
    </w:p>
    <w:p w:rsidR="003E18AE" w:rsidRPr="00F17ACA" w:rsidRDefault="003E18AE" w:rsidP="003E18AE">
      <w:pPr>
        <w:pStyle w:val="P00"/>
        <w:ind w:left="1021" w:right="1134" w:hanging="1021"/>
        <w:rPr>
          <w:rStyle w:val="default"/>
          <w:rFonts w:cs="FrankRuehl" w:hint="cs"/>
          <w:vanish/>
          <w:sz w:val="22"/>
          <w:szCs w:val="22"/>
          <w:shd w:val="clear" w:color="auto" w:fill="FFFF99"/>
          <w:rtl/>
        </w:rPr>
      </w:pPr>
      <w:r w:rsidRPr="00F17ACA">
        <w:rPr>
          <w:rStyle w:val="default"/>
          <w:rFonts w:cs="FrankRuehl" w:hint="cs"/>
          <w:vanish/>
          <w:sz w:val="22"/>
          <w:szCs w:val="22"/>
          <w:shd w:val="clear" w:color="auto" w:fill="FFFF99"/>
          <w:rtl/>
        </w:rPr>
        <w:tab/>
        <w:t>(ב)</w:t>
      </w:r>
      <w:r w:rsidRPr="00F17ACA">
        <w:rPr>
          <w:rStyle w:val="default"/>
          <w:rFonts w:cs="FrankRuehl" w:hint="cs"/>
          <w:vanish/>
          <w:sz w:val="22"/>
          <w:szCs w:val="22"/>
          <w:shd w:val="clear" w:color="auto" w:fill="FFFF99"/>
          <w:rtl/>
        </w:rPr>
        <w:tab/>
        <w:t>(1)</w:t>
      </w:r>
      <w:r w:rsidRPr="00F17ACA">
        <w:rPr>
          <w:rStyle w:val="default"/>
          <w:rFonts w:cs="FrankRuehl" w:hint="cs"/>
          <w:vanish/>
          <w:sz w:val="22"/>
          <w:szCs w:val="22"/>
          <w:shd w:val="clear" w:color="auto" w:fill="FFFF99"/>
          <w:rtl/>
        </w:rPr>
        <w:tab/>
        <w:t>נטילת אמצעי זיהוי מבן משפחה של נעדר לפי סעיף קטן (א)(2) תיעשה לאחר שהוסברו לבן המשפחה, בלשון המובנת לו, מטרת הנטילה והשימוש שניתן לעשות באמצעי הזיהוי ובנתוני הזיהוי שיופקו מהם, ואותו אדם נתן את הסכמתו בכתב לנטילה; ואולם לא יינטל אמצעי זיהוי כאמור מקטין או מאדם עם מוגבלות שכלית כמשמעותו בסעיף 14ג(א), אלא אם כן נוסף על ההסכמה בכתב של הקטין או האדם עם המוגבלות, נתן גם האפוטרופוס את הסכמתו בכתב; לא היה לקטין או לאדם עם מוגבלות שכלית אפוטרופוס, רשאי בית המשפט, לבקשת שוטר, למנות לו אפוטרופוס לדין לצורך קבלת הסכמה לפי פסקה זו, ויחולו הוראות סעיף 14ג(ב) בשינויים המחויבים;</w:t>
      </w:r>
    </w:p>
    <w:p w:rsidR="003E18AE" w:rsidRPr="00691FA0" w:rsidRDefault="003E18AE" w:rsidP="00691FA0">
      <w:pPr>
        <w:pStyle w:val="P00"/>
        <w:spacing w:before="0"/>
        <w:ind w:left="1021" w:right="1134"/>
        <w:rPr>
          <w:rStyle w:val="default"/>
          <w:rFonts w:cs="FrankRuehl" w:hint="cs"/>
          <w:sz w:val="2"/>
          <w:szCs w:val="2"/>
          <w:rtl/>
        </w:rPr>
      </w:pPr>
      <w:r w:rsidRPr="00F17ACA">
        <w:rPr>
          <w:rStyle w:val="default"/>
          <w:rFonts w:cs="FrankRuehl" w:hint="cs"/>
          <w:vanish/>
          <w:sz w:val="22"/>
          <w:szCs w:val="22"/>
          <w:shd w:val="clear" w:color="auto" w:fill="FFFF99"/>
          <w:rtl/>
        </w:rPr>
        <w:t>(2)</w:t>
      </w:r>
      <w:r w:rsidRPr="00F17ACA">
        <w:rPr>
          <w:rStyle w:val="default"/>
          <w:rFonts w:cs="FrankRuehl" w:hint="cs"/>
          <w:vanish/>
          <w:sz w:val="22"/>
          <w:szCs w:val="22"/>
          <w:shd w:val="clear" w:color="auto" w:fill="FFFF99"/>
          <w:rtl/>
        </w:rPr>
        <w:tab/>
        <w:t xml:space="preserve">נטילה של דגימה ביולוגית כאמור בסעיף קטן (א) תיעשה לאחר שקצין משטרה או רופא משפטי אישר כי זו הדרך היעילה ביותר לבירור זהותם של אדם או של גופה או לאיתורם; הוראות פסקה זו לא יחולו </w:t>
      </w:r>
      <w:r w:rsidRPr="00F17ACA">
        <w:rPr>
          <w:rStyle w:val="default"/>
          <w:rFonts w:cs="FrankRuehl" w:hint="cs"/>
          <w:strike/>
          <w:vanish/>
          <w:sz w:val="22"/>
          <w:szCs w:val="22"/>
          <w:shd w:val="clear" w:color="auto" w:fill="FFFF99"/>
          <w:rtl/>
        </w:rPr>
        <w:t>באירוע אסון המוני</w:t>
      </w:r>
      <w:r w:rsidRPr="00F17ACA">
        <w:rPr>
          <w:rStyle w:val="default"/>
          <w:rFonts w:cs="FrankRuehl" w:hint="cs"/>
          <w:vanish/>
          <w:sz w:val="22"/>
          <w:szCs w:val="22"/>
          <w:shd w:val="clear" w:color="auto" w:fill="FFFF99"/>
          <w:rtl/>
        </w:rPr>
        <w:t xml:space="preserve"> </w:t>
      </w:r>
      <w:r w:rsidRPr="00F17ACA">
        <w:rPr>
          <w:rStyle w:val="default"/>
          <w:rFonts w:cs="FrankRuehl" w:hint="cs"/>
          <w:vanish/>
          <w:sz w:val="22"/>
          <w:szCs w:val="22"/>
          <w:u w:val="single"/>
          <w:shd w:val="clear" w:color="auto" w:fill="FFFF99"/>
          <w:rtl/>
        </w:rPr>
        <w:t>באירוע חירום אזרחי</w:t>
      </w:r>
      <w:r w:rsidRPr="00F17ACA">
        <w:rPr>
          <w:rStyle w:val="default"/>
          <w:rFonts w:cs="FrankRuehl" w:hint="cs"/>
          <w:vanish/>
          <w:sz w:val="22"/>
          <w:szCs w:val="22"/>
          <w:shd w:val="clear" w:color="auto" w:fill="FFFF99"/>
          <w:rtl/>
        </w:rPr>
        <w:t>, לפי סעיף 90א לפקודת המשטרה [נוסח חדש], התשל"א-1971;</w:t>
      </w:r>
      <w:bookmarkEnd w:id="121"/>
    </w:p>
    <w:p w:rsidR="00D04689" w:rsidRDefault="00D04689">
      <w:pPr>
        <w:pStyle w:val="medium2-header"/>
        <w:keepLines w:val="0"/>
        <w:spacing w:before="72"/>
        <w:ind w:left="0" w:right="1134"/>
        <w:rPr>
          <w:rFonts w:hint="cs"/>
          <w:noProof/>
          <w:rtl/>
        </w:rPr>
      </w:pPr>
      <w:bookmarkStart w:id="122" w:name="med4"/>
      <w:bookmarkEnd w:id="122"/>
      <w:r>
        <w:rPr>
          <w:noProof/>
          <w:sz w:val="20"/>
          <w:rtl/>
          <w:lang w:val="he-IL"/>
        </w:rPr>
        <w:pict>
          <v:shape id="_x0000_s2147" type="#_x0000_t202" style="position:absolute;left:0;text-align:left;margin-left:470.25pt;margin-top:5.65pt;width:1in;height:16.8pt;z-index:251653632" filled="f" stroked="f">
            <v:textbox inset="1mm,0,1mm,0">
              <w:txbxContent>
                <w:p w:rsidR="00267C59" w:rsidRDefault="00267C59">
                  <w:pPr>
                    <w:spacing w:line="160" w:lineRule="exact"/>
                    <w:jc w:val="left"/>
                    <w:rPr>
                      <w:rFonts w:cs="Miriam"/>
                      <w:szCs w:val="18"/>
                      <w:rtl/>
                    </w:rPr>
                  </w:pPr>
                  <w:r>
                    <w:rPr>
                      <w:rFonts w:cs="Miriam" w:hint="cs"/>
                      <w:szCs w:val="18"/>
                      <w:rtl/>
                    </w:rPr>
                    <w:t>(תיקון מס' 1) תשס"ה-2005</w:t>
                  </w:r>
                </w:p>
              </w:txbxContent>
            </v:textbox>
            <w10:anchorlock/>
          </v:shape>
        </w:pict>
      </w:r>
      <w:r>
        <w:rPr>
          <w:rFonts w:hint="cs"/>
          <w:noProof/>
          <w:rtl/>
        </w:rPr>
        <w:t>פרק ה': עונשין</w:t>
      </w:r>
    </w:p>
    <w:p w:rsidR="00D04689" w:rsidRPr="00F17ACA" w:rsidRDefault="00D04689">
      <w:pPr>
        <w:pStyle w:val="P00"/>
        <w:spacing w:before="0"/>
        <w:ind w:left="0" w:right="1134"/>
        <w:rPr>
          <w:rStyle w:val="default"/>
          <w:rFonts w:cs="FrankRuehl" w:hint="cs"/>
          <w:vanish/>
          <w:color w:val="FF0000"/>
          <w:szCs w:val="20"/>
          <w:shd w:val="clear" w:color="auto" w:fill="FFFF99"/>
          <w:rtl/>
          <w:lang w:eastAsia="en-US"/>
        </w:rPr>
      </w:pPr>
      <w:bookmarkStart w:id="123" w:name="Rov208"/>
      <w:r w:rsidRPr="00F17ACA">
        <w:rPr>
          <w:rStyle w:val="default"/>
          <w:rFonts w:cs="FrankRuehl" w:hint="cs"/>
          <w:vanish/>
          <w:color w:val="FF0000"/>
          <w:szCs w:val="20"/>
          <w:shd w:val="clear" w:color="auto" w:fill="FFFF99"/>
          <w:rtl/>
          <w:lang w:eastAsia="en-US"/>
        </w:rPr>
        <w:t>מיום 19.9.2005</w:t>
      </w:r>
    </w:p>
    <w:p w:rsidR="00D04689" w:rsidRPr="00F17ACA" w:rsidRDefault="00D04689">
      <w:pPr>
        <w:pStyle w:val="P00"/>
        <w:spacing w:before="0"/>
        <w:ind w:left="0" w:right="1134"/>
        <w:rPr>
          <w:rStyle w:val="default"/>
          <w:rFonts w:cs="FrankRuehl" w:hint="cs"/>
          <w:b/>
          <w:b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1</w:t>
      </w:r>
    </w:p>
    <w:p w:rsidR="00D04689" w:rsidRPr="00F17ACA" w:rsidRDefault="00D04689">
      <w:pPr>
        <w:pStyle w:val="P00"/>
        <w:spacing w:before="0"/>
        <w:ind w:left="0" w:right="1134"/>
        <w:rPr>
          <w:rFonts w:hint="cs"/>
          <w:vanish/>
          <w:szCs w:val="20"/>
          <w:shd w:val="clear" w:color="auto" w:fill="FFFF99"/>
          <w:rtl/>
          <w:lang w:eastAsia="en-US"/>
        </w:rPr>
      </w:pPr>
      <w:hyperlink r:id="rId181" w:history="1">
        <w:r w:rsidRPr="00F17ACA">
          <w:rPr>
            <w:rStyle w:val="Hyperlink"/>
            <w:rFonts w:hint="cs"/>
            <w:vanish/>
            <w:szCs w:val="20"/>
            <w:shd w:val="clear" w:color="auto" w:fill="FFFF99"/>
            <w:rtl/>
            <w:lang w:eastAsia="en-US"/>
          </w:rPr>
          <w:t>ס"ח תשס"ה מס' 2005</w:t>
        </w:r>
      </w:hyperlink>
      <w:r w:rsidRPr="00F17ACA">
        <w:rPr>
          <w:rFonts w:hint="cs"/>
          <w:vanish/>
          <w:szCs w:val="20"/>
          <w:shd w:val="clear" w:color="auto" w:fill="FFFF99"/>
          <w:rtl/>
          <w:lang w:eastAsia="en-US"/>
        </w:rPr>
        <w:t xml:space="preserve"> מיום 19.6.2005 עמ' 491 (</w:t>
      </w:r>
      <w:hyperlink r:id="rId182" w:history="1">
        <w:r w:rsidRPr="00F17ACA">
          <w:rPr>
            <w:rStyle w:val="Hyperlink"/>
            <w:rFonts w:hint="cs"/>
            <w:vanish/>
            <w:szCs w:val="20"/>
            <w:shd w:val="clear" w:color="auto" w:fill="FFFF99"/>
            <w:rtl/>
            <w:lang w:eastAsia="en-US"/>
          </w:rPr>
          <w:t>ה"ח 115</w:t>
        </w:r>
      </w:hyperlink>
      <w:r w:rsidRPr="00F17ACA">
        <w:rPr>
          <w:rFonts w:hint="cs"/>
          <w:vanish/>
          <w:szCs w:val="20"/>
          <w:shd w:val="clear" w:color="auto" w:fill="FFFF99"/>
          <w:rtl/>
          <w:lang w:eastAsia="en-US"/>
        </w:rPr>
        <w:t>)</w:t>
      </w:r>
    </w:p>
    <w:p w:rsidR="00D04689" w:rsidRDefault="00D04689">
      <w:pPr>
        <w:pStyle w:val="P00"/>
        <w:spacing w:before="0"/>
        <w:ind w:left="0" w:right="1134"/>
        <w:rPr>
          <w:rStyle w:val="default"/>
          <w:rFonts w:cs="FrankRuehl" w:hint="cs"/>
          <w:b/>
          <w:bCs/>
          <w:sz w:val="2"/>
          <w:szCs w:val="2"/>
          <w:shd w:val="clear" w:color="auto" w:fill="FFFF99"/>
          <w:rtl/>
        </w:rPr>
      </w:pPr>
      <w:r w:rsidRPr="00F17ACA">
        <w:rPr>
          <w:rStyle w:val="default"/>
          <w:rFonts w:cs="FrankRuehl" w:hint="cs"/>
          <w:b/>
          <w:bCs/>
          <w:vanish/>
          <w:szCs w:val="20"/>
          <w:shd w:val="clear" w:color="auto" w:fill="FFFF99"/>
          <w:rtl/>
        </w:rPr>
        <w:t>הוספת כותרת פרק ה'</w:t>
      </w:r>
      <w:bookmarkEnd w:id="123"/>
    </w:p>
    <w:p w:rsidR="00D04689" w:rsidRDefault="00D04689">
      <w:pPr>
        <w:pStyle w:val="P00"/>
        <w:spacing w:before="72"/>
        <w:ind w:left="0" w:right="1134"/>
        <w:rPr>
          <w:rStyle w:val="default"/>
          <w:rFonts w:cs="FrankRuehl" w:hint="cs"/>
          <w:rtl/>
        </w:rPr>
      </w:pPr>
      <w:bookmarkStart w:id="124" w:name="Seif12"/>
      <w:bookmarkEnd w:id="124"/>
      <w:r>
        <w:rPr>
          <w:lang w:val="he-IL"/>
        </w:rPr>
        <w:pict>
          <v:rect id="_x0000_s2061" style="position:absolute;left:0;text-align:left;margin-left:464.5pt;margin-top:8.05pt;width:75.05pt;height:42.9pt;z-index:251590144" o:allowincell="f" filled="f" stroked="f" strokecolor="lime" strokeweight=".25pt">
            <v:textbox style="mso-next-textbox:#_x0000_s2061" inset="0,0,0,0">
              <w:txbxContent>
                <w:p w:rsidR="00267C59" w:rsidRDefault="00267C59">
                  <w:pPr>
                    <w:spacing w:line="160" w:lineRule="exact"/>
                    <w:jc w:val="left"/>
                    <w:rPr>
                      <w:rFonts w:cs="Miriam" w:hint="cs"/>
                      <w:szCs w:val="18"/>
                      <w:rtl/>
                    </w:rPr>
                  </w:pPr>
                  <w:r>
                    <w:rPr>
                      <w:rFonts w:cs="Miriam"/>
                      <w:szCs w:val="18"/>
                      <w:rtl/>
                    </w:rPr>
                    <w:t>ע</w:t>
                  </w:r>
                  <w:r>
                    <w:rPr>
                      <w:rFonts w:cs="Miriam" w:hint="cs"/>
                      <w:szCs w:val="18"/>
                      <w:rtl/>
                    </w:rPr>
                    <w:t>ונשין</w:t>
                  </w:r>
                </w:p>
                <w:p w:rsidR="00267C59" w:rsidRDefault="00267C59">
                  <w:pPr>
                    <w:spacing w:line="160" w:lineRule="exact"/>
                    <w:jc w:val="left"/>
                    <w:rPr>
                      <w:rFonts w:cs="Miriam"/>
                      <w:noProof/>
                      <w:szCs w:val="18"/>
                      <w:rtl/>
                    </w:rPr>
                  </w:pPr>
                  <w:r>
                    <w:rPr>
                      <w:rFonts w:cs="Miriam" w:hint="cs"/>
                      <w:szCs w:val="18"/>
                      <w:rtl/>
                    </w:rPr>
                    <w:t>(תיקון מס' 1) תשס"ה-2005</w:t>
                  </w:r>
                </w:p>
                <w:p w:rsidR="005F1BC7" w:rsidRDefault="005F1BC7">
                  <w:pPr>
                    <w:spacing w:line="160" w:lineRule="exact"/>
                    <w:jc w:val="left"/>
                    <w:rPr>
                      <w:rFonts w:cs="Miriam"/>
                      <w:noProof/>
                      <w:szCs w:val="18"/>
                      <w:rtl/>
                    </w:rPr>
                  </w:pPr>
                  <w:r>
                    <w:rPr>
                      <w:rFonts w:cs="Miriam" w:hint="cs"/>
                      <w:noProof/>
                      <w:szCs w:val="18"/>
                      <w:rtl/>
                    </w:rPr>
                    <w:t>(תיקון מס' 7) תשע"ט-2019</w:t>
                  </w:r>
                </w:p>
              </w:txbxContent>
            </v:textbox>
            <w10:anchorlock/>
          </v:rect>
        </w:pict>
      </w:r>
      <w:r>
        <w:rPr>
          <w:rStyle w:val="big-number"/>
          <w:rtl/>
        </w:rPr>
        <w:t>12</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ח</w:t>
      </w:r>
      <w:r>
        <w:rPr>
          <w:rStyle w:val="default"/>
          <w:rFonts w:cs="FrankRuehl" w:hint="cs"/>
          <w:rtl/>
        </w:rPr>
        <w:t xml:space="preserve">שוד בעבירה </w:t>
      </w:r>
      <w:r w:rsidR="00BE2104" w:rsidRPr="00BE2104">
        <w:rPr>
          <w:rStyle w:val="default"/>
          <w:rFonts w:cs="FrankRuehl" w:hint="cs"/>
          <w:rtl/>
        </w:rPr>
        <w:t xml:space="preserve">לפי סעיפים 300 או 301א </w:t>
      </w:r>
      <w:r>
        <w:rPr>
          <w:rStyle w:val="default"/>
          <w:rFonts w:cs="FrankRuehl" w:hint="cs"/>
          <w:rtl/>
        </w:rPr>
        <w:t xml:space="preserve">לחוק העונשין, התשל"ז-1977 (להלן </w:t>
      </w:r>
      <w:r>
        <w:rPr>
          <w:rStyle w:val="default"/>
          <w:rFonts w:cs="FrankRuehl"/>
          <w:rtl/>
        </w:rPr>
        <w:t>–</w:t>
      </w:r>
      <w:r>
        <w:rPr>
          <w:rStyle w:val="default"/>
          <w:rFonts w:cs="FrankRuehl" w:hint="cs"/>
          <w:rtl/>
        </w:rPr>
        <w:t xml:space="preserve"> חוק העונשין), או בעבירה על פקודת הסמים המסוכנים [נוסח חדש], התשל"ג-1973 (בחוק זה </w:t>
      </w:r>
      <w:r>
        <w:rPr>
          <w:rStyle w:val="default"/>
          <w:rFonts w:cs="FrankRuehl"/>
          <w:rtl/>
        </w:rPr>
        <w:t>–</w:t>
      </w:r>
      <w:r>
        <w:rPr>
          <w:rStyle w:val="default"/>
          <w:rFonts w:cs="FrankRuehl" w:hint="cs"/>
          <w:rtl/>
        </w:rPr>
        <w:t xml:space="preserve"> פקודת הסמים המסוכנים), או על סימן ה' לפרק י' לחוק העונשין, שדינן עשר שנות מאסר או יותר </w:t>
      </w:r>
      <w:r>
        <w:rPr>
          <w:rStyle w:val="default"/>
          <w:rFonts w:cs="FrankRuehl"/>
          <w:rtl/>
        </w:rPr>
        <w:t>–</w:t>
      </w:r>
    </w:p>
    <w:p w:rsidR="00D04689" w:rsidRDefault="00D04689">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המסרב לחי</w:t>
      </w:r>
      <w:r>
        <w:rPr>
          <w:rStyle w:val="default"/>
          <w:rFonts w:cs="FrankRuehl"/>
          <w:rtl/>
        </w:rPr>
        <w:t>פ</w:t>
      </w:r>
      <w:r>
        <w:rPr>
          <w:rStyle w:val="default"/>
          <w:rFonts w:cs="FrankRuehl" w:hint="cs"/>
          <w:rtl/>
        </w:rPr>
        <w:t>וש חיצוני ולא ניתן היה לערוך באופן סביר את החיפוש בשל סירובו; או</w:t>
      </w:r>
    </w:p>
    <w:p w:rsidR="00D04689" w:rsidRDefault="00D04689">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המסרב לחיפוש פנימי, שבית המשפט נתן היתר לעריכתו,</w:t>
      </w:r>
    </w:p>
    <w:p w:rsidR="00D04689" w:rsidRDefault="00D04689">
      <w:pPr>
        <w:pStyle w:val="P11"/>
        <w:spacing w:before="72"/>
        <w:ind w:left="624" w:right="1134"/>
        <w:rPr>
          <w:rStyle w:val="default"/>
          <w:rFonts w:cs="FrankRuehl" w:hint="cs"/>
          <w:rtl/>
        </w:rPr>
      </w:pPr>
      <w:r>
        <w:rPr>
          <w:rStyle w:val="default"/>
          <w:rFonts w:cs="FrankRuehl"/>
          <w:rtl/>
        </w:rPr>
        <w:t>ד</w:t>
      </w:r>
      <w:r>
        <w:rPr>
          <w:rStyle w:val="default"/>
          <w:rFonts w:cs="FrankRuehl" w:hint="cs"/>
          <w:rtl/>
        </w:rPr>
        <w:t xml:space="preserve">ינו </w:t>
      </w:r>
      <w:r>
        <w:rPr>
          <w:rStyle w:val="default"/>
          <w:rFonts w:cs="FrankRuehl"/>
          <w:rtl/>
        </w:rPr>
        <w:t>–</w:t>
      </w:r>
      <w:r>
        <w:rPr>
          <w:rStyle w:val="default"/>
          <w:rFonts w:cs="FrankRuehl" w:hint="cs"/>
          <w:rtl/>
        </w:rPr>
        <w:t xml:space="preserve"> מאסר שנתיים.</w:t>
      </w:r>
    </w:p>
    <w:p w:rsidR="00D04689" w:rsidRDefault="00D0468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סירב אדם לנטילת אמצעי זיהוי לפי הוראות פרק ג', ולא ניתן היה לערוך באופן סביר את הנטילה בשל סירובו, דינו </w:t>
      </w:r>
      <w:r>
        <w:rPr>
          <w:rStyle w:val="default"/>
          <w:rFonts w:cs="FrankRuehl"/>
          <w:rtl/>
        </w:rPr>
        <w:t>–</w:t>
      </w:r>
      <w:r>
        <w:rPr>
          <w:rStyle w:val="default"/>
          <w:rFonts w:cs="FrankRuehl" w:hint="cs"/>
          <w:rtl/>
        </w:rPr>
        <w:t xml:space="preserve"> מאסר שישה חודשים.</w:t>
      </w:r>
    </w:p>
    <w:p w:rsidR="00D04689" w:rsidRDefault="00D0468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המוסר או המגלה מידע, אמצעי זיהוי או דגימה ביולוגית, או העושה בהם שימוש, בניגוד להוראות סעיפים 11יא(ב) או 11כ, דינו </w:t>
      </w:r>
      <w:r>
        <w:rPr>
          <w:rStyle w:val="default"/>
          <w:rFonts w:cs="FrankRuehl"/>
          <w:rtl/>
        </w:rPr>
        <w:t>–</w:t>
      </w:r>
      <w:r>
        <w:rPr>
          <w:rStyle w:val="default"/>
          <w:rFonts w:cs="FrankRuehl" w:hint="cs"/>
          <w:rtl/>
        </w:rPr>
        <w:t xml:space="preserve"> מאסר שלוש שנים.</w:t>
      </w:r>
    </w:p>
    <w:p w:rsidR="00D04689" w:rsidRPr="00F17ACA" w:rsidRDefault="00D04689">
      <w:pPr>
        <w:pStyle w:val="P00"/>
        <w:spacing w:before="0"/>
        <w:ind w:left="0" w:right="1134"/>
        <w:rPr>
          <w:rStyle w:val="default"/>
          <w:rFonts w:cs="FrankRuehl" w:hint="cs"/>
          <w:vanish/>
          <w:color w:val="FF0000"/>
          <w:szCs w:val="20"/>
          <w:shd w:val="clear" w:color="auto" w:fill="FFFF99"/>
          <w:rtl/>
          <w:lang w:eastAsia="en-US"/>
        </w:rPr>
      </w:pPr>
      <w:bookmarkStart w:id="125" w:name="Rov209"/>
      <w:r w:rsidRPr="00F17ACA">
        <w:rPr>
          <w:rStyle w:val="default"/>
          <w:rFonts w:cs="FrankRuehl" w:hint="cs"/>
          <w:vanish/>
          <w:color w:val="FF0000"/>
          <w:szCs w:val="20"/>
          <w:shd w:val="clear" w:color="auto" w:fill="FFFF99"/>
          <w:rtl/>
          <w:lang w:eastAsia="en-US"/>
        </w:rPr>
        <w:t>מיום 19.9.2005</w:t>
      </w:r>
    </w:p>
    <w:p w:rsidR="00D04689" w:rsidRPr="00F17ACA" w:rsidRDefault="00D04689">
      <w:pPr>
        <w:pStyle w:val="P00"/>
        <w:spacing w:before="0"/>
        <w:ind w:left="0" w:right="1134"/>
        <w:rPr>
          <w:rStyle w:val="default"/>
          <w:rFonts w:cs="FrankRuehl" w:hint="cs"/>
          <w:b/>
          <w:b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1</w:t>
      </w:r>
    </w:p>
    <w:p w:rsidR="00D04689" w:rsidRPr="00F17ACA" w:rsidRDefault="00D04689">
      <w:pPr>
        <w:pStyle w:val="P00"/>
        <w:spacing w:before="0"/>
        <w:ind w:left="0" w:right="1134"/>
        <w:rPr>
          <w:rFonts w:hint="cs"/>
          <w:vanish/>
          <w:szCs w:val="20"/>
          <w:shd w:val="clear" w:color="auto" w:fill="FFFF99"/>
          <w:rtl/>
          <w:lang w:eastAsia="en-US"/>
        </w:rPr>
      </w:pPr>
      <w:hyperlink r:id="rId183" w:history="1">
        <w:r w:rsidRPr="00F17ACA">
          <w:rPr>
            <w:rStyle w:val="Hyperlink"/>
            <w:rFonts w:hint="cs"/>
            <w:vanish/>
            <w:szCs w:val="20"/>
            <w:shd w:val="clear" w:color="auto" w:fill="FFFF99"/>
            <w:rtl/>
            <w:lang w:eastAsia="en-US"/>
          </w:rPr>
          <w:t>ס"ח תשס"ה מס' 2005</w:t>
        </w:r>
      </w:hyperlink>
      <w:r w:rsidRPr="00F17ACA">
        <w:rPr>
          <w:rFonts w:hint="cs"/>
          <w:vanish/>
          <w:szCs w:val="20"/>
          <w:shd w:val="clear" w:color="auto" w:fill="FFFF99"/>
          <w:rtl/>
          <w:lang w:eastAsia="en-US"/>
        </w:rPr>
        <w:t xml:space="preserve"> מיום 19.6.2005 עמ' 491 (</w:t>
      </w:r>
      <w:hyperlink r:id="rId184" w:history="1">
        <w:r w:rsidRPr="00F17ACA">
          <w:rPr>
            <w:rStyle w:val="Hyperlink"/>
            <w:rFonts w:hint="cs"/>
            <w:vanish/>
            <w:szCs w:val="20"/>
            <w:shd w:val="clear" w:color="auto" w:fill="FFFF99"/>
            <w:rtl/>
            <w:lang w:eastAsia="en-US"/>
          </w:rPr>
          <w:t>ה"ח 115</w:t>
        </w:r>
      </w:hyperlink>
      <w:r w:rsidRPr="00F17ACA">
        <w:rPr>
          <w:rFonts w:hint="cs"/>
          <w:vanish/>
          <w:szCs w:val="20"/>
          <w:shd w:val="clear" w:color="auto" w:fill="FFFF99"/>
          <w:rtl/>
          <w:lang w:eastAsia="en-US"/>
        </w:rPr>
        <w:t>)</w:t>
      </w:r>
    </w:p>
    <w:p w:rsidR="00D04689" w:rsidRPr="00F17ACA" w:rsidRDefault="00D04689">
      <w:pPr>
        <w:pStyle w:val="P00"/>
        <w:ind w:left="0" w:right="1134"/>
        <w:rPr>
          <w:rStyle w:val="default"/>
          <w:rFonts w:cs="FrankRuehl" w:hint="cs"/>
          <w:vanish/>
          <w:sz w:val="22"/>
          <w:szCs w:val="22"/>
          <w:shd w:val="clear" w:color="auto" w:fill="FFFF99"/>
          <w:rtl/>
        </w:rPr>
      </w:pPr>
      <w:r w:rsidRPr="00F17ACA">
        <w:rPr>
          <w:rStyle w:val="default"/>
          <w:rFonts w:cs="FrankRuehl"/>
          <w:vanish/>
          <w:sz w:val="22"/>
          <w:szCs w:val="22"/>
          <w:shd w:val="clear" w:color="auto" w:fill="FFFF99"/>
          <w:rtl/>
        </w:rPr>
        <w:t>12.</w:t>
      </w:r>
      <w:r w:rsidRPr="00F17ACA">
        <w:rPr>
          <w:rStyle w:val="default"/>
          <w:rFonts w:cs="FrankRuehl"/>
          <w:vanish/>
          <w:sz w:val="22"/>
          <w:szCs w:val="22"/>
          <w:shd w:val="clear" w:color="auto" w:fill="FFFF99"/>
          <w:rtl/>
        </w:rPr>
        <w:tab/>
      </w:r>
      <w:r w:rsidRPr="00F17ACA">
        <w:rPr>
          <w:rStyle w:val="default"/>
          <w:rFonts w:cs="FrankRuehl" w:hint="cs"/>
          <w:vanish/>
          <w:sz w:val="22"/>
          <w:szCs w:val="22"/>
          <w:u w:val="single"/>
          <w:shd w:val="clear" w:color="auto" w:fill="FFFF99"/>
          <w:rtl/>
        </w:rPr>
        <w:t>(א)</w:t>
      </w:r>
      <w:r w:rsidRPr="00F17ACA">
        <w:rPr>
          <w:rStyle w:val="default"/>
          <w:rFonts w:cs="FrankRuehl" w:hint="cs"/>
          <w:vanish/>
          <w:sz w:val="22"/>
          <w:szCs w:val="22"/>
          <w:shd w:val="clear" w:color="auto" w:fill="FFFF99"/>
          <w:rtl/>
        </w:rPr>
        <w:tab/>
      </w:r>
      <w:r w:rsidRPr="00F17ACA">
        <w:rPr>
          <w:rStyle w:val="default"/>
          <w:rFonts w:cs="FrankRuehl"/>
          <w:vanish/>
          <w:sz w:val="22"/>
          <w:szCs w:val="22"/>
          <w:shd w:val="clear" w:color="auto" w:fill="FFFF99"/>
          <w:rtl/>
        </w:rPr>
        <w:t>ח</w:t>
      </w:r>
      <w:r w:rsidRPr="00F17ACA">
        <w:rPr>
          <w:rStyle w:val="default"/>
          <w:rFonts w:cs="FrankRuehl" w:hint="cs"/>
          <w:vanish/>
          <w:sz w:val="22"/>
          <w:szCs w:val="22"/>
          <w:shd w:val="clear" w:color="auto" w:fill="FFFF99"/>
          <w:rtl/>
        </w:rPr>
        <w:t xml:space="preserve">שוד בעבירה על סעיף 300 לחוק העונשין, התשל"ז-1977 (להלן </w:t>
      </w:r>
      <w:r w:rsidRPr="00F17ACA">
        <w:rPr>
          <w:rStyle w:val="default"/>
          <w:rFonts w:cs="FrankRuehl"/>
          <w:vanish/>
          <w:sz w:val="22"/>
          <w:szCs w:val="22"/>
          <w:shd w:val="clear" w:color="auto" w:fill="FFFF99"/>
          <w:rtl/>
        </w:rPr>
        <w:t>–</w:t>
      </w:r>
      <w:r w:rsidRPr="00F17ACA">
        <w:rPr>
          <w:rStyle w:val="default"/>
          <w:rFonts w:cs="FrankRuehl" w:hint="cs"/>
          <w:vanish/>
          <w:sz w:val="22"/>
          <w:szCs w:val="22"/>
          <w:shd w:val="clear" w:color="auto" w:fill="FFFF99"/>
          <w:rtl/>
        </w:rPr>
        <w:t xml:space="preserve"> חוק העונשין), או בעבירה על פקודת הסמים המסוכנים [נוסח חדש], התשל"ג-1973</w:t>
      </w:r>
      <w:r w:rsidRPr="00F17ACA">
        <w:rPr>
          <w:rStyle w:val="default"/>
          <w:rFonts w:cs="FrankRuehl" w:hint="cs"/>
          <w:vanish/>
          <w:sz w:val="22"/>
          <w:szCs w:val="22"/>
          <w:u w:val="single"/>
          <w:shd w:val="clear" w:color="auto" w:fill="FFFF99"/>
          <w:rtl/>
        </w:rPr>
        <w:t xml:space="preserve">(בחוק זה </w:t>
      </w:r>
      <w:r w:rsidRPr="00F17ACA">
        <w:rPr>
          <w:rStyle w:val="default"/>
          <w:rFonts w:cs="FrankRuehl"/>
          <w:vanish/>
          <w:sz w:val="22"/>
          <w:szCs w:val="22"/>
          <w:u w:val="single"/>
          <w:shd w:val="clear" w:color="auto" w:fill="FFFF99"/>
          <w:rtl/>
        </w:rPr>
        <w:t>–</w:t>
      </w:r>
      <w:r w:rsidRPr="00F17ACA">
        <w:rPr>
          <w:rStyle w:val="default"/>
          <w:rFonts w:cs="FrankRuehl" w:hint="cs"/>
          <w:vanish/>
          <w:sz w:val="22"/>
          <w:szCs w:val="22"/>
          <w:u w:val="single"/>
          <w:shd w:val="clear" w:color="auto" w:fill="FFFF99"/>
          <w:rtl/>
        </w:rPr>
        <w:t xml:space="preserve"> פקודת הסמים המסוכנים)</w:t>
      </w:r>
      <w:r w:rsidRPr="00F17ACA">
        <w:rPr>
          <w:rStyle w:val="default"/>
          <w:rFonts w:cs="FrankRuehl" w:hint="cs"/>
          <w:vanish/>
          <w:sz w:val="22"/>
          <w:szCs w:val="22"/>
          <w:shd w:val="clear" w:color="auto" w:fill="FFFF99"/>
          <w:rtl/>
        </w:rPr>
        <w:t xml:space="preserve">, או על סימן ה' לפרק י' לחוק העונשין, שדינן עשר שנות מאסר או יותר </w:t>
      </w:r>
      <w:r w:rsidRPr="00F17ACA">
        <w:rPr>
          <w:rStyle w:val="default"/>
          <w:rFonts w:cs="FrankRuehl"/>
          <w:vanish/>
          <w:sz w:val="22"/>
          <w:szCs w:val="22"/>
          <w:shd w:val="clear" w:color="auto" w:fill="FFFF99"/>
          <w:rtl/>
        </w:rPr>
        <w:t>–</w:t>
      </w:r>
    </w:p>
    <w:p w:rsidR="00D04689" w:rsidRPr="00F17ACA" w:rsidRDefault="00D04689">
      <w:pPr>
        <w:pStyle w:val="P11"/>
        <w:spacing w:before="0"/>
        <w:ind w:left="624" w:right="1134"/>
        <w:rPr>
          <w:rStyle w:val="default"/>
          <w:rFonts w:cs="FrankRuehl"/>
          <w:vanish/>
          <w:sz w:val="22"/>
          <w:szCs w:val="22"/>
          <w:shd w:val="clear" w:color="auto" w:fill="FFFF99"/>
          <w:rtl/>
        </w:rPr>
      </w:pPr>
      <w:r w:rsidRPr="00F17ACA">
        <w:rPr>
          <w:rStyle w:val="default"/>
          <w:rFonts w:cs="FrankRuehl"/>
          <w:vanish/>
          <w:sz w:val="22"/>
          <w:szCs w:val="22"/>
          <w:shd w:val="clear" w:color="auto" w:fill="FFFF99"/>
          <w:rtl/>
        </w:rPr>
        <w:t>(1)</w:t>
      </w:r>
      <w:r w:rsidRPr="00F17ACA">
        <w:rPr>
          <w:rStyle w:val="default"/>
          <w:rFonts w:cs="FrankRuehl"/>
          <w:vanish/>
          <w:sz w:val="22"/>
          <w:szCs w:val="22"/>
          <w:shd w:val="clear" w:color="auto" w:fill="FFFF99"/>
          <w:rtl/>
        </w:rPr>
        <w:tab/>
      </w:r>
      <w:r w:rsidRPr="00F17ACA">
        <w:rPr>
          <w:rStyle w:val="default"/>
          <w:rFonts w:cs="FrankRuehl" w:hint="cs"/>
          <w:vanish/>
          <w:sz w:val="22"/>
          <w:szCs w:val="22"/>
          <w:shd w:val="clear" w:color="auto" w:fill="FFFF99"/>
          <w:rtl/>
        </w:rPr>
        <w:t>המסרב לחי</w:t>
      </w:r>
      <w:r w:rsidRPr="00F17ACA">
        <w:rPr>
          <w:rStyle w:val="default"/>
          <w:rFonts w:cs="FrankRuehl"/>
          <w:vanish/>
          <w:sz w:val="22"/>
          <w:szCs w:val="22"/>
          <w:shd w:val="clear" w:color="auto" w:fill="FFFF99"/>
          <w:rtl/>
        </w:rPr>
        <w:t>פ</w:t>
      </w:r>
      <w:r w:rsidRPr="00F17ACA">
        <w:rPr>
          <w:rStyle w:val="default"/>
          <w:rFonts w:cs="FrankRuehl" w:hint="cs"/>
          <w:vanish/>
          <w:sz w:val="22"/>
          <w:szCs w:val="22"/>
          <w:shd w:val="clear" w:color="auto" w:fill="FFFF99"/>
          <w:rtl/>
        </w:rPr>
        <w:t>וש חיצוני ולא ניתן היה לערוך באופן סביר את החיפוש בשל סירובו; או</w:t>
      </w:r>
    </w:p>
    <w:p w:rsidR="00D04689" w:rsidRPr="00F17ACA" w:rsidRDefault="00D04689">
      <w:pPr>
        <w:pStyle w:val="P11"/>
        <w:spacing w:before="0"/>
        <w:ind w:left="624" w:right="1134"/>
        <w:rPr>
          <w:rStyle w:val="default"/>
          <w:rFonts w:cs="FrankRuehl"/>
          <w:vanish/>
          <w:sz w:val="22"/>
          <w:szCs w:val="22"/>
          <w:shd w:val="clear" w:color="auto" w:fill="FFFF99"/>
          <w:rtl/>
        </w:rPr>
      </w:pPr>
      <w:r w:rsidRPr="00F17ACA">
        <w:rPr>
          <w:rStyle w:val="default"/>
          <w:rFonts w:cs="FrankRuehl"/>
          <w:vanish/>
          <w:sz w:val="22"/>
          <w:szCs w:val="22"/>
          <w:shd w:val="clear" w:color="auto" w:fill="FFFF99"/>
          <w:rtl/>
        </w:rPr>
        <w:t>(2)</w:t>
      </w:r>
      <w:r w:rsidRPr="00F17ACA">
        <w:rPr>
          <w:rStyle w:val="default"/>
          <w:rFonts w:cs="FrankRuehl"/>
          <w:vanish/>
          <w:sz w:val="22"/>
          <w:szCs w:val="22"/>
          <w:shd w:val="clear" w:color="auto" w:fill="FFFF99"/>
          <w:rtl/>
        </w:rPr>
        <w:tab/>
      </w:r>
      <w:r w:rsidRPr="00F17ACA">
        <w:rPr>
          <w:rStyle w:val="default"/>
          <w:rFonts w:cs="FrankRuehl" w:hint="cs"/>
          <w:vanish/>
          <w:sz w:val="22"/>
          <w:szCs w:val="22"/>
          <w:shd w:val="clear" w:color="auto" w:fill="FFFF99"/>
          <w:rtl/>
        </w:rPr>
        <w:t>המסרב לחיפוש פנימי, שבית המשפט נתן היתר לעריכתו,</w:t>
      </w:r>
    </w:p>
    <w:p w:rsidR="00D04689" w:rsidRPr="00F17ACA" w:rsidRDefault="00D04689">
      <w:pPr>
        <w:pStyle w:val="P11"/>
        <w:spacing w:before="0"/>
        <w:ind w:left="624" w:right="1134"/>
        <w:rPr>
          <w:rStyle w:val="default"/>
          <w:rFonts w:cs="FrankRuehl" w:hint="cs"/>
          <w:vanish/>
          <w:sz w:val="22"/>
          <w:szCs w:val="22"/>
          <w:shd w:val="clear" w:color="auto" w:fill="FFFF99"/>
          <w:rtl/>
        </w:rPr>
      </w:pPr>
      <w:r w:rsidRPr="00F17ACA">
        <w:rPr>
          <w:rStyle w:val="default"/>
          <w:rFonts w:cs="FrankRuehl"/>
          <w:vanish/>
          <w:sz w:val="22"/>
          <w:szCs w:val="22"/>
          <w:shd w:val="clear" w:color="auto" w:fill="FFFF99"/>
          <w:rtl/>
        </w:rPr>
        <w:t>ד</w:t>
      </w:r>
      <w:r w:rsidRPr="00F17ACA">
        <w:rPr>
          <w:rStyle w:val="default"/>
          <w:rFonts w:cs="FrankRuehl" w:hint="cs"/>
          <w:vanish/>
          <w:sz w:val="22"/>
          <w:szCs w:val="22"/>
          <w:shd w:val="clear" w:color="auto" w:fill="FFFF99"/>
          <w:rtl/>
        </w:rPr>
        <w:t xml:space="preserve">ינו </w:t>
      </w:r>
      <w:r w:rsidRPr="00F17ACA">
        <w:rPr>
          <w:rStyle w:val="default"/>
          <w:rFonts w:cs="FrankRuehl"/>
          <w:vanish/>
          <w:sz w:val="22"/>
          <w:szCs w:val="22"/>
          <w:shd w:val="clear" w:color="auto" w:fill="FFFF99"/>
          <w:rtl/>
        </w:rPr>
        <w:t>–</w:t>
      </w:r>
      <w:r w:rsidRPr="00F17ACA">
        <w:rPr>
          <w:rStyle w:val="default"/>
          <w:rFonts w:cs="FrankRuehl" w:hint="cs"/>
          <w:vanish/>
          <w:sz w:val="22"/>
          <w:szCs w:val="22"/>
          <w:shd w:val="clear" w:color="auto" w:fill="FFFF99"/>
          <w:rtl/>
        </w:rPr>
        <w:t xml:space="preserve"> מאסר שנתיים.</w:t>
      </w:r>
    </w:p>
    <w:p w:rsidR="00D04689" w:rsidRPr="00F17ACA" w:rsidRDefault="00D04689">
      <w:pPr>
        <w:pStyle w:val="P00"/>
        <w:spacing w:before="0"/>
        <w:ind w:left="0" w:right="1134"/>
        <w:rPr>
          <w:rStyle w:val="default"/>
          <w:rFonts w:cs="FrankRuehl" w:hint="cs"/>
          <w:vanish/>
          <w:sz w:val="22"/>
          <w:szCs w:val="22"/>
          <w:u w:val="single"/>
          <w:shd w:val="clear" w:color="auto" w:fill="FFFF99"/>
          <w:rtl/>
        </w:rPr>
      </w:pPr>
      <w:r w:rsidRPr="00F17ACA">
        <w:rPr>
          <w:rStyle w:val="default"/>
          <w:rFonts w:cs="FrankRuehl" w:hint="cs"/>
          <w:vanish/>
          <w:sz w:val="22"/>
          <w:szCs w:val="22"/>
          <w:shd w:val="clear" w:color="auto" w:fill="FFFF99"/>
          <w:rtl/>
        </w:rPr>
        <w:tab/>
      </w:r>
      <w:r w:rsidRPr="00F17ACA">
        <w:rPr>
          <w:rStyle w:val="default"/>
          <w:rFonts w:cs="FrankRuehl" w:hint="cs"/>
          <w:vanish/>
          <w:sz w:val="22"/>
          <w:szCs w:val="22"/>
          <w:u w:val="single"/>
          <w:shd w:val="clear" w:color="auto" w:fill="FFFF99"/>
          <w:rtl/>
        </w:rPr>
        <w:t>(ב)</w:t>
      </w:r>
      <w:r w:rsidRPr="00F17ACA">
        <w:rPr>
          <w:rStyle w:val="default"/>
          <w:rFonts w:cs="FrankRuehl" w:hint="cs"/>
          <w:vanish/>
          <w:sz w:val="22"/>
          <w:szCs w:val="22"/>
          <w:u w:val="single"/>
          <w:shd w:val="clear" w:color="auto" w:fill="FFFF99"/>
          <w:rtl/>
        </w:rPr>
        <w:tab/>
        <w:t xml:space="preserve">סירב אדם לנטילת אמצעי זיהוי לפי הוראות פרק ג', ולא ניתן היה לערוך באופן סביר את הנטילה בשל סירובו, דינו </w:t>
      </w:r>
      <w:r w:rsidRPr="00F17ACA">
        <w:rPr>
          <w:rStyle w:val="default"/>
          <w:rFonts w:cs="FrankRuehl"/>
          <w:vanish/>
          <w:sz w:val="22"/>
          <w:szCs w:val="22"/>
          <w:u w:val="single"/>
          <w:shd w:val="clear" w:color="auto" w:fill="FFFF99"/>
          <w:rtl/>
        </w:rPr>
        <w:t>–</w:t>
      </w:r>
      <w:r w:rsidRPr="00F17ACA">
        <w:rPr>
          <w:rStyle w:val="default"/>
          <w:rFonts w:cs="FrankRuehl" w:hint="cs"/>
          <w:vanish/>
          <w:sz w:val="22"/>
          <w:szCs w:val="22"/>
          <w:u w:val="single"/>
          <w:shd w:val="clear" w:color="auto" w:fill="FFFF99"/>
          <w:rtl/>
        </w:rPr>
        <w:t xml:space="preserve"> מאסר שישה חודשים.</w:t>
      </w:r>
    </w:p>
    <w:p w:rsidR="00D04689" w:rsidRPr="00F17ACA" w:rsidRDefault="00D04689">
      <w:pPr>
        <w:pStyle w:val="P00"/>
        <w:spacing w:before="0"/>
        <w:ind w:left="0" w:right="1134"/>
        <w:rPr>
          <w:rStyle w:val="default"/>
          <w:rFonts w:cs="FrankRuehl"/>
          <w:vanish/>
          <w:sz w:val="22"/>
          <w:szCs w:val="22"/>
          <w:shd w:val="clear" w:color="auto" w:fill="FFFF99"/>
          <w:rtl/>
        </w:rPr>
      </w:pPr>
      <w:r w:rsidRPr="00F17ACA">
        <w:rPr>
          <w:rStyle w:val="default"/>
          <w:rFonts w:cs="FrankRuehl" w:hint="cs"/>
          <w:vanish/>
          <w:sz w:val="22"/>
          <w:szCs w:val="22"/>
          <w:shd w:val="clear" w:color="auto" w:fill="FFFF99"/>
          <w:rtl/>
        </w:rPr>
        <w:tab/>
      </w:r>
      <w:r w:rsidRPr="00F17ACA">
        <w:rPr>
          <w:rStyle w:val="default"/>
          <w:rFonts w:cs="FrankRuehl" w:hint="cs"/>
          <w:vanish/>
          <w:sz w:val="22"/>
          <w:szCs w:val="22"/>
          <w:u w:val="single"/>
          <w:shd w:val="clear" w:color="auto" w:fill="FFFF99"/>
          <w:rtl/>
        </w:rPr>
        <w:t>(ג)</w:t>
      </w:r>
      <w:r w:rsidRPr="00F17ACA">
        <w:rPr>
          <w:rStyle w:val="default"/>
          <w:rFonts w:cs="FrankRuehl" w:hint="cs"/>
          <w:vanish/>
          <w:sz w:val="22"/>
          <w:szCs w:val="22"/>
          <w:u w:val="single"/>
          <w:shd w:val="clear" w:color="auto" w:fill="FFFF99"/>
          <w:rtl/>
        </w:rPr>
        <w:tab/>
        <w:t xml:space="preserve">המוסר או המגלה מידע, אמצעי זיהוי או דגימה ביולוגית, או העושה בהם שימוש, בניגוד להוראות סעיפים 11יא(ב) או 11כ, דינו </w:t>
      </w:r>
      <w:r w:rsidRPr="00F17ACA">
        <w:rPr>
          <w:rStyle w:val="default"/>
          <w:rFonts w:cs="FrankRuehl"/>
          <w:vanish/>
          <w:sz w:val="22"/>
          <w:szCs w:val="22"/>
          <w:u w:val="single"/>
          <w:shd w:val="clear" w:color="auto" w:fill="FFFF99"/>
          <w:rtl/>
        </w:rPr>
        <w:t>–</w:t>
      </w:r>
      <w:r w:rsidRPr="00F17ACA">
        <w:rPr>
          <w:rStyle w:val="default"/>
          <w:rFonts w:cs="FrankRuehl" w:hint="cs"/>
          <w:vanish/>
          <w:sz w:val="22"/>
          <w:szCs w:val="22"/>
          <w:u w:val="single"/>
          <w:shd w:val="clear" w:color="auto" w:fill="FFFF99"/>
          <w:rtl/>
        </w:rPr>
        <w:t xml:space="preserve"> מאסר שלוש שנים.</w:t>
      </w:r>
    </w:p>
    <w:p w:rsidR="0057492F" w:rsidRPr="00F17ACA" w:rsidRDefault="0057492F" w:rsidP="0057492F">
      <w:pPr>
        <w:pStyle w:val="P00"/>
        <w:spacing w:before="0"/>
        <w:ind w:left="0" w:right="1134"/>
        <w:rPr>
          <w:rStyle w:val="default"/>
          <w:rFonts w:ascii="FrankRuehl" w:hAnsi="FrankRuehl" w:cs="FrankRuehl"/>
          <w:vanish/>
          <w:szCs w:val="20"/>
          <w:shd w:val="clear" w:color="auto" w:fill="FFFF99"/>
          <w:rtl/>
        </w:rPr>
      </w:pPr>
    </w:p>
    <w:p w:rsidR="0057492F" w:rsidRPr="00F17ACA" w:rsidRDefault="0057492F" w:rsidP="0057492F">
      <w:pPr>
        <w:pStyle w:val="P00"/>
        <w:spacing w:before="0"/>
        <w:ind w:left="0" w:right="1134"/>
        <w:rPr>
          <w:rFonts w:ascii="FrankRuehl" w:hAnsi="FrankRuehl"/>
          <w:vanish/>
          <w:color w:val="FF0000"/>
          <w:szCs w:val="20"/>
          <w:shd w:val="clear" w:color="auto" w:fill="FFFF99"/>
          <w:rtl/>
        </w:rPr>
      </w:pPr>
      <w:r w:rsidRPr="00F17ACA">
        <w:rPr>
          <w:rFonts w:ascii="FrankRuehl" w:hAnsi="FrankRuehl"/>
          <w:vanish/>
          <w:color w:val="FF0000"/>
          <w:szCs w:val="20"/>
          <w:shd w:val="clear" w:color="auto" w:fill="FFFF99"/>
          <w:rtl/>
        </w:rPr>
        <w:t>מיום 10.7.2019</w:t>
      </w:r>
    </w:p>
    <w:p w:rsidR="0057492F" w:rsidRPr="00F17ACA" w:rsidRDefault="0057492F" w:rsidP="0057492F">
      <w:pPr>
        <w:pStyle w:val="P00"/>
        <w:spacing w:before="0"/>
        <w:ind w:left="0" w:right="1134"/>
        <w:rPr>
          <w:rFonts w:ascii="FrankRuehl" w:hAnsi="FrankRuehl"/>
          <w:vanish/>
          <w:szCs w:val="20"/>
          <w:shd w:val="clear" w:color="auto" w:fill="FFFF99"/>
          <w:rtl/>
        </w:rPr>
      </w:pPr>
      <w:r w:rsidRPr="00F17ACA">
        <w:rPr>
          <w:rFonts w:ascii="FrankRuehl" w:hAnsi="FrankRuehl"/>
          <w:b/>
          <w:bCs/>
          <w:vanish/>
          <w:szCs w:val="20"/>
          <w:shd w:val="clear" w:color="auto" w:fill="FFFF99"/>
          <w:rtl/>
        </w:rPr>
        <w:t xml:space="preserve">תיקון מס' </w:t>
      </w:r>
      <w:r w:rsidR="005F1BC7" w:rsidRPr="00F17ACA">
        <w:rPr>
          <w:rFonts w:ascii="FrankRuehl" w:hAnsi="FrankRuehl" w:hint="cs"/>
          <w:b/>
          <w:bCs/>
          <w:vanish/>
          <w:szCs w:val="20"/>
          <w:shd w:val="clear" w:color="auto" w:fill="FFFF99"/>
          <w:rtl/>
        </w:rPr>
        <w:t>7</w:t>
      </w:r>
    </w:p>
    <w:p w:rsidR="0057492F" w:rsidRPr="00F17ACA" w:rsidRDefault="0057492F" w:rsidP="0057492F">
      <w:pPr>
        <w:pStyle w:val="P00"/>
        <w:spacing w:before="0"/>
        <w:ind w:left="0" w:right="1134"/>
        <w:rPr>
          <w:rFonts w:ascii="FrankRuehl" w:hAnsi="FrankRuehl"/>
          <w:vanish/>
          <w:szCs w:val="20"/>
          <w:shd w:val="clear" w:color="auto" w:fill="FFFF99"/>
          <w:rtl/>
        </w:rPr>
      </w:pPr>
      <w:hyperlink r:id="rId185" w:history="1">
        <w:r w:rsidRPr="00F17ACA">
          <w:rPr>
            <w:rStyle w:val="Hyperlink"/>
            <w:rFonts w:ascii="FrankRuehl" w:hAnsi="FrankRuehl"/>
            <w:vanish/>
            <w:szCs w:val="20"/>
            <w:shd w:val="clear" w:color="auto" w:fill="FFFF99"/>
            <w:rtl/>
          </w:rPr>
          <w:t>ס"ח תשע"ט מס' 2779</w:t>
        </w:r>
      </w:hyperlink>
      <w:r w:rsidRPr="00F17ACA">
        <w:rPr>
          <w:rFonts w:ascii="FrankRuehl" w:hAnsi="FrankRuehl"/>
          <w:vanish/>
          <w:szCs w:val="20"/>
          <w:shd w:val="clear" w:color="auto" w:fill="FFFF99"/>
          <w:rtl/>
        </w:rPr>
        <w:t xml:space="preserve"> מיום 10.1.2019 עמ' 233 (</w:t>
      </w:r>
      <w:hyperlink r:id="rId186" w:history="1">
        <w:r w:rsidRPr="00F17ACA">
          <w:rPr>
            <w:rStyle w:val="Hyperlink"/>
            <w:rFonts w:ascii="FrankRuehl" w:hAnsi="FrankRuehl"/>
            <w:vanish/>
            <w:szCs w:val="20"/>
            <w:shd w:val="clear" w:color="auto" w:fill="FFFF99"/>
            <w:rtl/>
          </w:rPr>
          <w:t>ה"ח 972</w:t>
        </w:r>
      </w:hyperlink>
      <w:r w:rsidRPr="00F17ACA">
        <w:rPr>
          <w:rFonts w:ascii="FrankRuehl" w:hAnsi="FrankRuehl"/>
          <w:vanish/>
          <w:szCs w:val="20"/>
          <w:shd w:val="clear" w:color="auto" w:fill="FFFF99"/>
          <w:rtl/>
        </w:rPr>
        <w:t>)</w:t>
      </w:r>
    </w:p>
    <w:p w:rsidR="005F1BC7" w:rsidRPr="005F1BC7" w:rsidRDefault="005F1BC7" w:rsidP="005F1BC7">
      <w:pPr>
        <w:pStyle w:val="P00"/>
        <w:ind w:left="0" w:right="1134"/>
        <w:rPr>
          <w:rStyle w:val="default"/>
          <w:rFonts w:cs="FrankRuehl" w:hint="cs"/>
          <w:sz w:val="2"/>
          <w:szCs w:val="2"/>
          <w:shd w:val="clear" w:color="auto" w:fill="FFFF99"/>
          <w:rtl/>
        </w:rPr>
      </w:pPr>
      <w:r w:rsidRPr="00F17ACA">
        <w:rPr>
          <w:rStyle w:val="default"/>
          <w:rFonts w:cs="FrankRuehl"/>
          <w:vanish/>
          <w:sz w:val="22"/>
          <w:szCs w:val="22"/>
          <w:shd w:val="clear" w:color="auto" w:fill="FFFF99"/>
          <w:rtl/>
        </w:rPr>
        <w:tab/>
      </w:r>
      <w:r w:rsidRPr="00F17ACA">
        <w:rPr>
          <w:rStyle w:val="default"/>
          <w:rFonts w:cs="FrankRuehl" w:hint="cs"/>
          <w:vanish/>
          <w:sz w:val="22"/>
          <w:szCs w:val="22"/>
          <w:shd w:val="clear" w:color="auto" w:fill="FFFF99"/>
          <w:rtl/>
        </w:rPr>
        <w:t>(א)</w:t>
      </w:r>
      <w:r w:rsidRPr="00F17ACA">
        <w:rPr>
          <w:rStyle w:val="default"/>
          <w:rFonts w:cs="FrankRuehl" w:hint="cs"/>
          <w:vanish/>
          <w:sz w:val="22"/>
          <w:szCs w:val="22"/>
          <w:shd w:val="clear" w:color="auto" w:fill="FFFF99"/>
          <w:rtl/>
        </w:rPr>
        <w:tab/>
      </w:r>
      <w:r w:rsidRPr="00F17ACA">
        <w:rPr>
          <w:rStyle w:val="default"/>
          <w:rFonts w:cs="FrankRuehl"/>
          <w:vanish/>
          <w:sz w:val="22"/>
          <w:szCs w:val="22"/>
          <w:shd w:val="clear" w:color="auto" w:fill="FFFF99"/>
          <w:rtl/>
        </w:rPr>
        <w:t>ח</w:t>
      </w:r>
      <w:r w:rsidRPr="00F17ACA">
        <w:rPr>
          <w:rStyle w:val="default"/>
          <w:rFonts w:cs="FrankRuehl" w:hint="cs"/>
          <w:vanish/>
          <w:sz w:val="22"/>
          <w:szCs w:val="22"/>
          <w:shd w:val="clear" w:color="auto" w:fill="FFFF99"/>
          <w:rtl/>
        </w:rPr>
        <w:t xml:space="preserve">שוד </w:t>
      </w:r>
      <w:r w:rsidRPr="00F17ACA">
        <w:rPr>
          <w:rStyle w:val="default"/>
          <w:rFonts w:cs="FrankRuehl" w:hint="cs"/>
          <w:strike/>
          <w:vanish/>
          <w:sz w:val="22"/>
          <w:szCs w:val="22"/>
          <w:shd w:val="clear" w:color="auto" w:fill="FFFF99"/>
          <w:rtl/>
        </w:rPr>
        <w:t>בעבירה על סעיף 300</w:t>
      </w:r>
      <w:r w:rsidRPr="00F17ACA">
        <w:rPr>
          <w:rStyle w:val="default"/>
          <w:rFonts w:cs="FrankRuehl" w:hint="cs"/>
          <w:vanish/>
          <w:sz w:val="22"/>
          <w:szCs w:val="22"/>
          <w:shd w:val="clear" w:color="auto" w:fill="FFFF99"/>
          <w:rtl/>
        </w:rPr>
        <w:t xml:space="preserve"> </w:t>
      </w:r>
      <w:r w:rsidRPr="00F17ACA">
        <w:rPr>
          <w:rStyle w:val="default"/>
          <w:rFonts w:cs="FrankRuehl" w:hint="cs"/>
          <w:vanish/>
          <w:sz w:val="22"/>
          <w:szCs w:val="22"/>
          <w:u w:val="single"/>
          <w:shd w:val="clear" w:color="auto" w:fill="FFFF99"/>
          <w:rtl/>
        </w:rPr>
        <w:t>בעבירה לפי סעיפים 300 או 301א</w:t>
      </w:r>
      <w:r w:rsidRPr="00F17ACA">
        <w:rPr>
          <w:rStyle w:val="default"/>
          <w:rFonts w:cs="FrankRuehl" w:hint="cs"/>
          <w:vanish/>
          <w:sz w:val="22"/>
          <w:szCs w:val="22"/>
          <w:shd w:val="clear" w:color="auto" w:fill="FFFF99"/>
          <w:rtl/>
        </w:rPr>
        <w:t xml:space="preserve"> לחוק העונשין, התשל"ז-1977 (להלן </w:t>
      </w:r>
      <w:r w:rsidRPr="00F17ACA">
        <w:rPr>
          <w:rStyle w:val="default"/>
          <w:rFonts w:cs="FrankRuehl"/>
          <w:vanish/>
          <w:sz w:val="22"/>
          <w:szCs w:val="22"/>
          <w:shd w:val="clear" w:color="auto" w:fill="FFFF99"/>
          <w:rtl/>
        </w:rPr>
        <w:t>–</w:t>
      </w:r>
      <w:r w:rsidRPr="00F17ACA">
        <w:rPr>
          <w:rStyle w:val="default"/>
          <w:rFonts w:cs="FrankRuehl" w:hint="cs"/>
          <w:vanish/>
          <w:sz w:val="22"/>
          <w:szCs w:val="22"/>
          <w:shd w:val="clear" w:color="auto" w:fill="FFFF99"/>
          <w:rtl/>
        </w:rPr>
        <w:t xml:space="preserve"> חוק העונשין), או בעבירה על פקודת הסמים המסוכנים [נוסח חדש], התשל"ג-1973(בחוק זה </w:t>
      </w:r>
      <w:r w:rsidRPr="00F17ACA">
        <w:rPr>
          <w:rStyle w:val="default"/>
          <w:rFonts w:cs="FrankRuehl"/>
          <w:vanish/>
          <w:sz w:val="22"/>
          <w:szCs w:val="22"/>
          <w:shd w:val="clear" w:color="auto" w:fill="FFFF99"/>
          <w:rtl/>
        </w:rPr>
        <w:t>–</w:t>
      </w:r>
      <w:r w:rsidRPr="00F17ACA">
        <w:rPr>
          <w:rStyle w:val="default"/>
          <w:rFonts w:cs="FrankRuehl" w:hint="cs"/>
          <w:vanish/>
          <w:sz w:val="22"/>
          <w:szCs w:val="22"/>
          <w:shd w:val="clear" w:color="auto" w:fill="FFFF99"/>
          <w:rtl/>
        </w:rPr>
        <w:t xml:space="preserve"> פקודת הסמים המסוכנים), או על סימן ה' לפרק י' לחוק העונשין, שדינן עשר שנות מאסר או יותר </w:t>
      </w:r>
      <w:r w:rsidRPr="00F17ACA">
        <w:rPr>
          <w:rStyle w:val="default"/>
          <w:rFonts w:cs="FrankRuehl"/>
          <w:vanish/>
          <w:sz w:val="22"/>
          <w:szCs w:val="22"/>
          <w:shd w:val="clear" w:color="auto" w:fill="FFFF99"/>
          <w:rtl/>
        </w:rPr>
        <w:t>–</w:t>
      </w:r>
      <w:bookmarkEnd w:id="125"/>
    </w:p>
    <w:p w:rsidR="00D04689" w:rsidRDefault="00D04689">
      <w:pPr>
        <w:pStyle w:val="P00"/>
        <w:spacing w:before="72"/>
        <w:ind w:left="0" w:right="1134"/>
        <w:rPr>
          <w:rStyle w:val="default"/>
          <w:rFonts w:cs="FrankRuehl" w:hint="cs"/>
          <w:rtl/>
        </w:rPr>
      </w:pPr>
      <w:r>
        <w:rPr>
          <w:lang w:val="he-IL"/>
        </w:rPr>
        <w:pict>
          <v:rect id="_x0000_s2062" style="position:absolute;left:0;text-align:left;margin-left:464.5pt;margin-top:8.05pt;width:75.05pt;height:16pt;z-index:251591168" o:allowincell="f" filled="f" stroked="f" strokecolor="lime" strokeweight=".25pt">
            <v:textbox style="mso-next-textbox:#_x0000_s2062" inset="0,0,0,0">
              <w:txbxContent>
                <w:p w:rsidR="00267C59" w:rsidRDefault="00267C59">
                  <w:pPr>
                    <w:spacing w:line="160" w:lineRule="exact"/>
                    <w:jc w:val="left"/>
                    <w:rPr>
                      <w:rFonts w:cs="Miriam" w:hint="cs"/>
                      <w:noProof/>
                      <w:szCs w:val="18"/>
                      <w:rtl/>
                    </w:rPr>
                  </w:pPr>
                  <w:r>
                    <w:rPr>
                      <w:rFonts w:cs="Miriam" w:hint="cs"/>
                      <w:szCs w:val="18"/>
                      <w:rtl/>
                    </w:rPr>
                    <w:t>(תיקון מס' 1) תשס"ה-2005</w:t>
                  </w:r>
                </w:p>
              </w:txbxContent>
            </v:textbox>
            <w10:anchorlock/>
          </v:rect>
        </w:pict>
      </w:r>
      <w:r>
        <w:rPr>
          <w:rStyle w:val="big-number"/>
          <w:rtl/>
        </w:rPr>
        <w:t>13.</w:t>
      </w:r>
      <w:r>
        <w:rPr>
          <w:rStyle w:val="big-number"/>
          <w:rtl/>
        </w:rPr>
        <w:tab/>
      </w:r>
      <w:r>
        <w:rPr>
          <w:rStyle w:val="default"/>
          <w:rFonts w:cs="FrankRuehl" w:hint="cs"/>
          <w:rtl/>
        </w:rPr>
        <w:t>(בוטל).</w:t>
      </w:r>
    </w:p>
    <w:p w:rsidR="00D04689" w:rsidRPr="00F17ACA" w:rsidRDefault="00D04689">
      <w:pPr>
        <w:pStyle w:val="P00"/>
        <w:spacing w:before="0"/>
        <w:ind w:left="0" w:right="1134"/>
        <w:rPr>
          <w:rStyle w:val="default"/>
          <w:rFonts w:cs="FrankRuehl" w:hint="cs"/>
          <w:vanish/>
          <w:color w:val="FF0000"/>
          <w:szCs w:val="20"/>
          <w:shd w:val="clear" w:color="auto" w:fill="FFFF99"/>
          <w:rtl/>
          <w:lang w:eastAsia="en-US"/>
        </w:rPr>
      </w:pPr>
      <w:bookmarkStart w:id="126" w:name="Rov210"/>
      <w:r w:rsidRPr="00F17ACA">
        <w:rPr>
          <w:rStyle w:val="default"/>
          <w:rFonts w:cs="FrankRuehl" w:hint="cs"/>
          <w:vanish/>
          <w:color w:val="FF0000"/>
          <w:szCs w:val="20"/>
          <w:shd w:val="clear" w:color="auto" w:fill="FFFF99"/>
          <w:rtl/>
          <w:lang w:eastAsia="en-US"/>
        </w:rPr>
        <w:t>מיום 19.9.2005</w:t>
      </w:r>
    </w:p>
    <w:p w:rsidR="00D04689" w:rsidRPr="00F17ACA" w:rsidRDefault="00D04689">
      <w:pPr>
        <w:pStyle w:val="P00"/>
        <w:spacing w:before="0"/>
        <w:ind w:left="0" w:right="1134"/>
        <w:rPr>
          <w:rStyle w:val="default"/>
          <w:rFonts w:cs="FrankRuehl" w:hint="cs"/>
          <w:b/>
          <w:b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1</w:t>
      </w:r>
    </w:p>
    <w:p w:rsidR="00D04689" w:rsidRPr="00F17ACA" w:rsidRDefault="00D04689">
      <w:pPr>
        <w:pStyle w:val="P00"/>
        <w:spacing w:before="0"/>
        <w:ind w:left="0" w:right="1134"/>
        <w:rPr>
          <w:rFonts w:hint="cs"/>
          <w:vanish/>
          <w:szCs w:val="20"/>
          <w:shd w:val="clear" w:color="auto" w:fill="FFFF99"/>
          <w:rtl/>
          <w:lang w:eastAsia="en-US"/>
        </w:rPr>
      </w:pPr>
      <w:hyperlink r:id="rId187" w:history="1">
        <w:r w:rsidRPr="00F17ACA">
          <w:rPr>
            <w:rStyle w:val="Hyperlink"/>
            <w:rFonts w:hint="cs"/>
            <w:vanish/>
            <w:szCs w:val="20"/>
            <w:shd w:val="clear" w:color="auto" w:fill="FFFF99"/>
            <w:rtl/>
            <w:lang w:eastAsia="en-US"/>
          </w:rPr>
          <w:t>ס"ח תשס"ה מס' 2005</w:t>
        </w:r>
      </w:hyperlink>
      <w:r w:rsidRPr="00F17ACA">
        <w:rPr>
          <w:rFonts w:hint="cs"/>
          <w:vanish/>
          <w:szCs w:val="20"/>
          <w:shd w:val="clear" w:color="auto" w:fill="FFFF99"/>
          <w:rtl/>
          <w:lang w:eastAsia="en-US"/>
        </w:rPr>
        <w:t xml:space="preserve"> מיום 19.6.2005 עמ' 491 (</w:t>
      </w:r>
      <w:hyperlink r:id="rId188" w:history="1">
        <w:r w:rsidRPr="00F17ACA">
          <w:rPr>
            <w:rStyle w:val="Hyperlink"/>
            <w:rFonts w:hint="cs"/>
            <w:vanish/>
            <w:szCs w:val="20"/>
            <w:shd w:val="clear" w:color="auto" w:fill="FFFF99"/>
            <w:rtl/>
            <w:lang w:eastAsia="en-US"/>
          </w:rPr>
          <w:t>ה"ח 115</w:t>
        </w:r>
      </w:hyperlink>
      <w:r w:rsidRPr="00F17ACA">
        <w:rPr>
          <w:rFonts w:hint="cs"/>
          <w:vanish/>
          <w:szCs w:val="20"/>
          <w:shd w:val="clear" w:color="auto" w:fill="FFFF99"/>
          <w:rtl/>
          <w:lang w:eastAsia="en-US"/>
        </w:rPr>
        <w:t>)</w:t>
      </w:r>
    </w:p>
    <w:p w:rsidR="00D04689" w:rsidRPr="00F17ACA" w:rsidRDefault="00D04689">
      <w:pPr>
        <w:pStyle w:val="P00"/>
        <w:spacing w:before="0"/>
        <w:ind w:left="0" w:right="1134"/>
        <w:rPr>
          <w:rStyle w:val="default"/>
          <w:rFonts w:cs="FrankRuehl" w:hint="cs"/>
          <w:vanish/>
          <w:szCs w:val="20"/>
          <w:shd w:val="clear" w:color="auto" w:fill="FFFF99"/>
          <w:rtl/>
        </w:rPr>
      </w:pPr>
      <w:r w:rsidRPr="00F17ACA">
        <w:rPr>
          <w:rStyle w:val="default"/>
          <w:rFonts w:cs="FrankRuehl" w:hint="cs"/>
          <w:b/>
          <w:bCs/>
          <w:vanish/>
          <w:szCs w:val="20"/>
          <w:shd w:val="clear" w:color="auto" w:fill="FFFF99"/>
          <w:rtl/>
        </w:rPr>
        <w:t>ביטול סעיף 13</w:t>
      </w:r>
    </w:p>
    <w:p w:rsidR="00D04689" w:rsidRPr="00F17ACA" w:rsidRDefault="00D04689">
      <w:pPr>
        <w:pStyle w:val="P00"/>
        <w:ind w:left="0" w:right="1134"/>
        <w:rPr>
          <w:rStyle w:val="default"/>
          <w:rFonts w:cs="FrankRuehl" w:hint="cs"/>
          <w:vanish/>
          <w:szCs w:val="20"/>
          <w:shd w:val="clear" w:color="auto" w:fill="FFFF99"/>
          <w:rtl/>
        </w:rPr>
      </w:pPr>
      <w:r w:rsidRPr="00F17ACA">
        <w:rPr>
          <w:rStyle w:val="default"/>
          <w:rFonts w:cs="FrankRuehl" w:hint="cs"/>
          <w:vanish/>
          <w:szCs w:val="20"/>
          <w:shd w:val="clear" w:color="auto" w:fill="FFFF99"/>
          <w:rtl/>
        </w:rPr>
        <w:t>הנוסח הקודם:</w:t>
      </w:r>
    </w:p>
    <w:p w:rsidR="00D04689" w:rsidRPr="00F17ACA" w:rsidRDefault="00D04689">
      <w:pPr>
        <w:pStyle w:val="P00"/>
        <w:spacing w:before="20"/>
        <w:ind w:left="0" w:right="1134"/>
        <w:rPr>
          <w:rStyle w:val="default"/>
          <w:rFonts w:cs="FrankRuehl" w:hint="cs"/>
          <w:strike/>
          <w:vanish/>
          <w:sz w:val="16"/>
          <w:szCs w:val="16"/>
          <w:shd w:val="clear" w:color="auto" w:fill="FFFF99"/>
          <w:rtl/>
        </w:rPr>
      </w:pPr>
      <w:r w:rsidRPr="00F17ACA">
        <w:rPr>
          <w:rFonts w:cs="Miriam"/>
          <w:strike/>
          <w:vanish/>
          <w:sz w:val="16"/>
          <w:szCs w:val="16"/>
          <w:shd w:val="clear" w:color="auto" w:fill="FFFF99"/>
          <w:rtl/>
        </w:rPr>
        <w:t>ל</w:t>
      </w:r>
      <w:r w:rsidRPr="00F17ACA">
        <w:rPr>
          <w:rFonts w:cs="Miriam" w:hint="cs"/>
          <w:strike/>
          <w:vanish/>
          <w:sz w:val="16"/>
          <w:szCs w:val="16"/>
          <w:shd w:val="clear" w:color="auto" w:fill="FFFF99"/>
          <w:rtl/>
        </w:rPr>
        <w:t>קיחת טביעת אצבעות לשם זיהוי</w:t>
      </w:r>
    </w:p>
    <w:p w:rsidR="00D04689" w:rsidRDefault="00D04689">
      <w:pPr>
        <w:pStyle w:val="P00"/>
        <w:spacing w:before="0"/>
        <w:ind w:left="0" w:right="1134"/>
        <w:rPr>
          <w:rStyle w:val="default"/>
          <w:rFonts w:cs="FrankRuehl" w:hint="cs"/>
          <w:strike/>
          <w:sz w:val="2"/>
          <w:szCs w:val="2"/>
          <w:shd w:val="clear" w:color="auto" w:fill="FFFF99"/>
          <w:rtl/>
        </w:rPr>
      </w:pPr>
      <w:r w:rsidRPr="00F17ACA">
        <w:rPr>
          <w:rStyle w:val="default"/>
          <w:rFonts w:cs="FrankRuehl"/>
          <w:strike/>
          <w:vanish/>
          <w:sz w:val="22"/>
          <w:szCs w:val="22"/>
          <w:shd w:val="clear" w:color="auto" w:fill="FFFF99"/>
          <w:rtl/>
        </w:rPr>
        <w:t>13.</w:t>
      </w:r>
      <w:r w:rsidRPr="00F17ACA">
        <w:rPr>
          <w:rStyle w:val="default"/>
          <w:rFonts w:cs="FrankRuehl"/>
          <w:strike/>
          <w:vanish/>
          <w:sz w:val="22"/>
          <w:szCs w:val="22"/>
          <w:shd w:val="clear" w:color="auto" w:fill="FFFF99"/>
          <w:rtl/>
        </w:rPr>
        <w:tab/>
        <w:t>ה</w:t>
      </w:r>
      <w:r w:rsidRPr="00F17ACA">
        <w:rPr>
          <w:rStyle w:val="default"/>
          <w:rFonts w:cs="FrankRuehl" w:hint="cs"/>
          <w:strike/>
          <w:vanish/>
          <w:sz w:val="22"/>
          <w:szCs w:val="22"/>
          <w:shd w:val="clear" w:color="auto" w:fill="FFFF99"/>
          <w:rtl/>
        </w:rPr>
        <w:t>וראות חוק זה לא יחולו על לקיחת טביעת אצבעות וכף יד של חשוד שנעשתה למטרת זיהוי.</w:t>
      </w:r>
      <w:bookmarkEnd w:id="126"/>
    </w:p>
    <w:p w:rsidR="00D04689" w:rsidRDefault="00D04689">
      <w:pPr>
        <w:pStyle w:val="medium2-header"/>
        <w:keepLines w:val="0"/>
        <w:spacing w:before="72"/>
        <w:ind w:left="0" w:right="1134"/>
        <w:rPr>
          <w:rFonts w:hint="cs"/>
          <w:noProof/>
          <w:rtl/>
        </w:rPr>
      </w:pPr>
      <w:bookmarkStart w:id="127" w:name="med5"/>
      <w:bookmarkEnd w:id="127"/>
      <w:r>
        <w:rPr>
          <w:noProof/>
          <w:sz w:val="20"/>
          <w:rtl/>
          <w:lang w:val="he-IL"/>
        </w:rPr>
        <w:pict>
          <v:shape id="_x0000_s2159" type="#_x0000_t202" style="position:absolute;left:0;text-align:left;margin-left:470.25pt;margin-top:5.65pt;width:1in;height:16.8pt;z-index:251665920" filled="f" stroked="f">
            <v:textbox inset="1mm,0,1mm,0">
              <w:txbxContent>
                <w:p w:rsidR="00267C59" w:rsidRDefault="00267C59">
                  <w:pPr>
                    <w:spacing w:line="160" w:lineRule="exact"/>
                    <w:jc w:val="left"/>
                    <w:rPr>
                      <w:rFonts w:cs="Miriam"/>
                      <w:szCs w:val="18"/>
                      <w:rtl/>
                    </w:rPr>
                  </w:pPr>
                  <w:r>
                    <w:rPr>
                      <w:rFonts w:cs="Miriam" w:hint="cs"/>
                      <w:szCs w:val="18"/>
                      <w:rtl/>
                    </w:rPr>
                    <w:t>(תיקון מס' 1) תשס"ה-2005</w:t>
                  </w:r>
                </w:p>
              </w:txbxContent>
            </v:textbox>
            <w10:anchorlock/>
          </v:shape>
        </w:pict>
      </w:r>
      <w:r>
        <w:rPr>
          <w:rFonts w:hint="cs"/>
          <w:noProof/>
          <w:rtl/>
        </w:rPr>
        <w:t>פרק ו': חיפוש בהסכמה בגוף אדם שאינו חשוד</w:t>
      </w:r>
    </w:p>
    <w:p w:rsidR="00D04689" w:rsidRPr="00F17ACA" w:rsidRDefault="00D04689">
      <w:pPr>
        <w:pStyle w:val="P00"/>
        <w:spacing w:before="0"/>
        <w:ind w:left="0" w:right="1134"/>
        <w:rPr>
          <w:rStyle w:val="default"/>
          <w:rFonts w:cs="FrankRuehl" w:hint="cs"/>
          <w:vanish/>
          <w:color w:val="FF0000"/>
          <w:szCs w:val="20"/>
          <w:shd w:val="clear" w:color="auto" w:fill="FFFF99"/>
          <w:rtl/>
          <w:lang w:eastAsia="en-US"/>
        </w:rPr>
      </w:pPr>
      <w:bookmarkStart w:id="128" w:name="Rov211"/>
      <w:r w:rsidRPr="00F17ACA">
        <w:rPr>
          <w:rStyle w:val="default"/>
          <w:rFonts w:cs="FrankRuehl" w:hint="cs"/>
          <w:vanish/>
          <w:color w:val="FF0000"/>
          <w:szCs w:val="20"/>
          <w:shd w:val="clear" w:color="auto" w:fill="FFFF99"/>
          <w:rtl/>
          <w:lang w:eastAsia="en-US"/>
        </w:rPr>
        <w:t>מיום 19.9.2005</w:t>
      </w:r>
    </w:p>
    <w:p w:rsidR="00D04689" w:rsidRPr="00F17ACA" w:rsidRDefault="00D04689">
      <w:pPr>
        <w:pStyle w:val="P00"/>
        <w:spacing w:before="0"/>
        <w:ind w:left="0" w:right="1134"/>
        <w:rPr>
          <w:rStyle w:val="default"/>
          <w:rFonts w:cs="FrankRuehl" w:hint="cs"/>
          <w:b/>
          <w:b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1</w:t>
      </w:r>
    </w:p>
    <w:p w:rsidR="00D04689" w:rsidRPr="00F17ACA" w:rsidRDefault="00D04689">
      <w:pPr>
        <w:pStyle w:val="P00"/>
        <w:spacing w:before="0"/>
        <w:ind w:left="0" w:right="1134"/>
        <w:rPr>
          <w:rFonts w:hint="cs"/>
          <w:vanish/>
          <w:szCs w:val="20"/>
          <w:shd w:val="clear" w:color="auto" w:fill="FFFF99"/>
          <w:rtl/>
          <w:lang w:eastAsia="en-US"/>
        </w:rPr>
      </w:pPr>
      <w:hyperlink r:id="rId189" w:history="1">
        <w:r w:rsidRPr="00F17ACA">
          <w:rPr>
            <w:rStyle w:val="Hyperlink"/>
            <w:rFonts w:hint="cs"/>
            <w:vanish/>
            <w:szCs w:val="20"/>
            <w:shd w:val="clear" w:color="auto" w:fill="FFFF99"/>
            <w:rtl/>
            <w:lang w:eastAsia="en-US"/>
          </w:rPr>
          <w:t>ס"ח תשס"ה מס' 2005</w:t>
        </w:r>
      </w:hyperlink>
      <w:r w:rsidRPr="00F17ACA">
        <w:rPr>
          <w:rFonts w:hint="cs"/>
          <w:vanish/>
          <w:szCs w:val="20"/>
          <w:shd w:val="clear" w:color="auto" w:fill="FFFF99"/>
          <w:rtl/>
          <w:lang w:eastAsia="en-US"/>
        </w:rPr>
        <w:t xml:space="preserve"> מיום 19.6.2005 עמ' 491</w:t>
      </w:r>
    </w:p>
    <w:p w:rsidR="00D04689" w:rsidRDefault="00D04689">
      <w:pPr>
        <w:pStyle w:val="P00"/>
        <w:spacing w:before="0"/>
        <w:ind w:left="0" w:right="1134"/>
        <w:rPr>
          <w:rStyle w:val="default"/>
          <w:rFonts w:cs="FrankRuehl" w:hint="cs"/>
          <w:b/>
          <w:bCs/>
          <w:sz w:val="2"/>
          <w:szCs w:val="2"/>
          <w:shd w:val="clear" w:color="auto" w:fill="FFFF99"/>
          <w:rtl/>
        </w:rPr>
      </w:pPr>
      <w:r w:rsidRPr="00F17ACA">
        <w:rPr>
          <w:rStyle w:val="default"/>
          <w:rFonts w:cs="FrankRuehl" w:hint="cs"/>
          <w:b/>
          <w:bCs/>
          <w:vanish/>
          <w:szCs w:val="20"/>
          <w:shd w:val="clear" w:color="auto" w:fill="FFFF99"/>
          <w:rtl/>
        </w:rPr>
        <w:t>הוספת פרק ו'</w:t>
      </w:r>
      <w:bookmarkEnd w:id="128"/>
    </w:p>
    <w:p w:rsidR="00D04689" w:rsidRDefault="00D04689">
      <w:pPr>
        <w:pStyle w:val="header-2"/>
        <w:ind w:left="0" w:right="1134"/>
        <w:rPr>
          <w:rFonts w:hint="cs"/>
          <w:rtl/>
        </w:rPr>
      </w:pPr>
      <w:bookmarkStart w:id="129" w:name="hed29"/>
      <w:bookmarkEnd w:id="129"/>
      <w:r>
        <w:rPr>
          <w:rtl/>
          <w:lang w:val="he-IL"/>
        </w:rPr>
        <w:pict>
          <v:shape id="_x0000_s2160" type="#_x0000_t202" style="position:absolute;left:0;text-align:left;margin-left:470.25pt;margin-top:12.75pt;width:1in;height:16.8pt;z-index:251666944" filled="f" stroked="f">
            <v:textbox inset="1mm,0,1mm,0">
              <w:txbxContent>
                <w:p w:rsidR="00267C59" w:rsidRDefault="00267C59">
                  <w:pPr>
                    <w:spacing w:line="160" w:lineRule="exact"/>
                    <w:jc w:val="left"/>
                    <w:rPr>
                      <w:rFonts w:cs="Miriam"/>
                      <w:szCs w:val="18"/>
                      <w:rtl/>
                    </w:rPr>
                  </w:pPr>
                  <w:r>
                    <w:rPr>
                      <w:rFonts w:cs="Miriam" w:hint="cs"/>
                      <w:szCs w:val="18"/>
                      <w:rtl/>
                    </w:rPr>
                    <w:t>(תיקון מס' 1) תשס"ה-2005</w:t>
                  </w:r>
                </w:p>
              </w:txbxContent>
            </v:textbox>
            <w10:anchorlock/>
          </v:shape>
        </w:pict>
      </w:r>
      <w:r>
        <w:rPr>
          <w:rFonts w:hint="cs"/>
          <w:rtl/>
        </w:rPr>
        <w:t>סימן א': הוראות כלליות</w:t>
      </w:r>
    </w:p>
    <w:p w:rsidR="00D04689" w:rsidRPr="00F17ACA" w:rsidRDefault="00D04689">
      <w:pPr>
        <w:pStyle w:val="P00"/>
        <w:spacing w:before="0"/>
        <w:ind w:left="0" w:right="1134"/>
        <w:rPr>
          <w:rStyle w:val="default"/>
          <w:rFonts w:cs="FrankRuehl" w:hint="cs"/>
          <w:vanish/>
          <w:color w:val="FF0000"/>
          <w:szCs w:val="20"/>
          <w:shd w:val="clear" w:color="auto" w:fill="FFFF99"/>
          <w:rtl/>
          <w:lang w:eastAsia="en-US"/>
        </w:rPr>
      </w:pPr>
      <w:bookmarkStart w:id="130" w:name="Rov212"/>
      <w:r w:rsidRPr="00F17ACA">
        <w:rPr>
          <w:rStyle w:val="default"/>
          <w:rFonts w:cs="FrankRuehl" w:hint="cs"/>
          <w:vanish/>
          <w:color w:val="FF0000"/>
          <w:szCs w:val="20"/>
          <w:shd w:val="clear" w:color="auto" w:fill="FFFF99"/>
          <w:rtl/>
          <w:lang w:eastAsia="en-US"/>
        </w:rPr>
        <w:t>מיום 19.9.2005</w:t>
      </w:r>
    </w:p>
    <w:p w:rsidR="00D04689" w:rsidRPr="00F17ACA" w:rsidRDefault="00D04689">
      <w:pPr>
        <w:pStyle w:val="P00"/>
        <w:spacing w:before="0"/>
        <w:ind w:left="0" w:right="1134"/>
        <w:rPr>
          <w:rStyle w:val="default"/>
          <w:rFonts w:cs="FrankRuehl" w:hint="cs"/>
          <w:b/>
          <w:b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1</w:t>
      </w:r>
    </w:p>
    <w:p w:rsidR="00D04689" w:rsidRPr="00F17ACA" w:rsidRDefault="00D04689">
      <w:pPr>
        <w:pStyle w:val="P00"/>
        <w:spacing w:before="0"/>
        <w:ind w:left="0" w:right="1134"/>
        <w:rPr>
          <w:rFonts w:hint="cs"/>
          <w:vanish/>
          <w:szCs w:val="20"/>
          <w:shd w:val="clear" w:color="auto" w:fill="FFFF99"/>
          <w:rtl/>
          <w:lang w:eastAsia="en-US"/>
        </w:rPr>
      </w:pPr>
      <w:hyperlink r:id="rId190" w:history="1">
        <w:r w:rsidRPr="00F17ACA">
          <w:rPr>
            <w:rStyle w:val="Hyperlink"/>
            <w:rFonts w:hint="cs"/>
            <w:vanish/>
            <w:szCs w:val="20"/>
            <w:shd w:val="clear" w:color="auto" w:fill="FFFF99"/>
            <w:rtl/>
            <w:lang w:eastAsia="en-US"/>
          </w:rPr>
          <w:t>ס"ח תשס"ה מס' 2005</w:t>
        </w:r>
      </w:hyperlink>
      <w:r w:rsidRPr="00F17ACA">
        <w:rPr>
          <w:rFonts w:hint="cs"/>
          <w:vanish/>
          <w:szCs w:val="20"/>
          <w:shd w:val="clear" w:color="auto" w:fill="FFFF99"/>
          <w:rtl/>
          <w:lang w:eastAsia="en-US"/>
        </w:rPr>
        <w:t xml:space="preserve"> מיום 19.6.2005 עמ' 491 (</w:t>
      </w:r>
      <w:hyperlink r:id="rId191" w:history="1">
        <w:r w:rsidRPr="00F17ACA">
          <w:rPr>
            <w:rStyle w:val="Hyperlink"/>
            <w:rFonts w:hint="cs"/>
            <w:vanish/>
            <w:szCs w:val="20"/>
            <w:shd w:val="clear" w:color="auto" w:fill="FFFF99"/>
            <w:rtl/>
            <w:lang w:eastAsia="en-US"/>
          </w:rPr>
          <w:t>ה"ח 115</w:t>
        </w:r>
      </w:hyperlink>
      <w:r w:rsidRPr="00F17ACA">
        <w:rPr>
          <w:rFonts w:hint="cs"/>
          <w:vanish/>
          <w:szCs w:val="20"/>
          <w:shd w:val="clear" w:color="auto" w:fill="FFFF99"/>
          <w:rtl/>
          <w:lang w:eastAsia="en-US"/>
        </w:rPr>
        <w:t>)</w:t>
      </w:r>
    </w:p>
    <w:p w:rsidR="00D04689" w:rsidRDefault="00D04689">
      <w:pPr>
        <w:pStyle w:val="P00"/>
        <w:spacing w:before="0"/>
        <w:ind w:left="0" w:right="1134"/>
        <w:rPr>
          <w:rStyle w:val="default"/>
          <w:rFonts w:cs="FrankRuehl" w:hint="cs"/>
          <w:b/>
          <w:bCs/>
          <w:sz w:val="2"/>
          <w:szCs w:val="2"/>
          <w:shd w:val="clear" w:color="auto" w:fill="FFFF99"/>
          <w:rtl/>
        </w:rPr>
      </w:pPr>
      <w:r w:rsidRPr="00F17ACA">
        <w:rPr>
          <w:rStyle w:val="default"/>
          <w:rFonts w:cs="FrankRuehl" w:hint="cs"/>
          <w:b/>
          <w:bCs/>
          <w:vanish/>
          <w:szCs w:val="20"/>
          <w:shd w:val="clear" w:color="auto" w:fill="FFFF99"/>
          <w:rtl/>
        </w:rPr>
        <w:t>הוספת סימן א'</w:t>
      </w:r>
      <w:bookmarkEnd w:id="130"/>
    </w:p>
    <w:p w:rsidR="00D04689" w:rsidRDefault="00D04689">
      <w:pPr>
        <w:pStyle w:val="P00"/>
        <w:spacing w:before="72"/>
        <w:ind w:left="0" w:right="1134"/>
        <w:rPr>
          <w:rStyle w:val="default"/>
          <w:rFonts w:cs="FrankRuehl" w:hint="cs"/>
          <w:rtl/>
        </w:rPr>
      </w:pPr>
      <w:bookmarkStart w:id="131" w:name="Seif55"/>
      <w:bookmarkEnd w:id="131"/>
      <w:r>
        <w:rPr>
          <w:lang w:val="he-IL"/>
        </w:rPr>
        <w:pict>
          <v:rect id="_x0000_s2158" style="position:absolute;left:0;text-align:left;margin-left:464.5pt;margin-top:8.05pt;width:75.05pt;height:30.7pt;z-index:251664896" o:allowincell="f" filled="f" stroked="f" strokecolor="lime" strokeweight=".25pt">
            <v:textbox style="mso-next-textbox:#_x0000_s2158" inset="0,0,0,0">
              <w:txbxContent>
                <w:p w:rsidR="00267C59" w:rsidRDefault="00267C59">
                  <w:pPr>
                    <w:spacing w:line="160" w:lineRule="exact"/>
                    <w:jc w:val="left"/>
                    <w:rPr>
                      <w:rFonts w:cs="Miriam" w:hint="cs"/>
                      <w:szCs w:val="18"/>
                      <w:rtl/>
                    </w:rPr>
                  </w:pPr>
                  <w:r>
                    <w:rPr>
                      <w:rFonts w:cs="Miriam" w:hint="cs"/>
                      <w:szCs w:val="18"/>
                      <w:rtl/>
                    </w:rPr>
                    <w:t>חיפוש בהסכמה בגוף אדם שאינו חשוד</w:t>
                  </w:r>
                </w:p>
                <w:p w:rsidR="00267C59" w:rsidRDefault="00267C59">
                  <w:pPr>
                    <w:spacing w:line="160" w:lineRule="exact"/>
                    <w:jc w:val="left"/>
                    <w:rPr>
                      <w:rFonts w:cs="Miriam"/>
                      <w:szCs w:val="18"/>
                      <w:rtl/>
                    </w:rPr>
                  </w:pPr>
                  <w:r>
                    <w:rPr>
                      <w:rFonts w:cs="Miriam" w:hint="cs"/>
                      <w:szCs w:val="18"/>
                      <w:rtl/>
                    </w:rPr>
                    <w:t>(תיקון מס' 1) תשס"ה-2005</w:t>
                  </w:r>
                </w:p>
              </w:txbxContent>
            </v:textbox>
            <w10:anchorlock/>
          </v:rect>
        </w:pict>
      </w:r>
      <w:r>
        <w:rPr>
          <w:rStyle w:val="big-number"/>
          <w:rFonts w:hint="cs"/>
          <w:rtl/>
        </w:rPr>
        <w:t>14</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שוטר רשאי, לצורך חקירת עבירה, לערוך חיפוש כאמור בחוק זה בגופו של אדם שאינו חשוד, ולענין עריכת חיפוש כאמור לפי סעיף 5 להורות על עריכת חיפוש כאמור באותו סעיף, ובלבד שמתקיים אחד מאלה:</w:t>
      </w:r>
    </w:p>
    <w:p w:rsidR="00D04689" w:rsidRDefault="00D0468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האדם הוא נפגע עבירה, עד וכל מי שאינו חשוד, והיה לשוטר יסוד סביר להניח שבגופו של אותו אדם נמצאת ראיה הנדרשת לצורך חקירת העבירה;</w:t>
      </w:r>
    </w:p>
    <w:p w:rsidR="00D04689" w:rsidRDefault="00D0468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החיפוש נדרש לשם בדיקת קשר אפשרי של אותו אדם לעבירה הנחקרת.</w:t>
      </w:r>
    </w:p>
    <w:p w:rsidR="00D04689" w:rsidRDefault="00D0468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יערוך שוטר חיפוש לפי הוראות פרק זה אלא לאחר שהסביר לאדם, בלשון המובנת לו, את מטרת החיפוש ואת השימוש שניתן לעשות במה שייתפס בחיפוש, וכן הסביר לו את זכותו שלא להסכים לחיפוש, ואותו אדם נתן את הסכמתו בכתב, לביצוע החיפוש.</w:t>
      </w:r>
    </w:p>
    <w:p w:rsidR="00D04689" w:rsidRDefault="00D0468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בסעיף זה, לא ייערך חיפוש פנימי כאמור בסעיף קטן (א)(2) שהוא בדיקה גינקולוגית, אלא בהיתר של בית משפט; הוראות סעיפים 7 ו-8 יחולו, בשינויים המחויבים, לפי הענין.</w:t>
      </w:r>
    </w:p>
    <w:p w:rsidR="00D04689" w:rsidRPr="00F17ACA" w:rsidRDefault="00D04689">
      <w:pPr>
        <w:pStyle w:val="P00"/>
        <w:spacing w:before="0"/>
        <w:ind w:left="0" w:right="1134"/>
        <w:rPr>
          <w:rStyle w:val="default"/>
          <w:rFonts w:cs="FrankRuehl" w:hint="cs"/>
          <w:vanish/>
          <w:color w:val="FF0000"/>
          <w:szCs w:val="20"/>
          <w:shd w:val="clear" w:color="auto" w:fill="FFFF99"/>
          <w:rtl/>
          <w:lang w:eastAsia="en-US"/>
        </w:rPr>
      </w:pPr>
      <w:bookmarkStart w:id="132" w:name="Rov213"/>
      <w:r w:rsidRPr="00F17ACA">
        <w:rPr>
          <w:rStyle w:val="default"/>
          <w:rFonts w:cs="FrankRuehl" w:hint="cs"/>
          <w:vanish/>
          <w:color w:val="FF0000"/>
          <w:szCs w:val="20"/>
          <w:shd w:val="clear" w:color="auto" w:fill="FFFF99"/>
          <w:rtl/>
          <w:lang w:eastAsia="en-US"/>
        </w:rPr>
        <w:t>מיום 19.9.2005</w:t>
      </w:r>
    </w:p>
    <w:p w:rsidR="00D04689" w:rsidRPr="00F17ACA" w:rsidRDefault="00D04689">
      <w:pPr>
        <w:pStyle w:val="P00"/>
        <w:spacing w:before="0"/>
        <w:ind w:left="0" w:right="1134"/>
        <w:rPr>
          <w:rStyle w:val="default"/>
          <w:rFonts w:cs="FrankRuehl" w:hint="cs"/>
          <w:b/>
          <w:b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1</w:t>
      </w:r>
    </w:p>
    <w:p w:rsidR="00D04689" w:rsidRPr="00F17ACA" w:rsidRDefault="00D04689">
      <w:pPr>
        <w:pStyle w:val="P00"/>
        <w:spacing w:before="0"/>
        <w:ind w:left="0" w:right="1134"/>
        <w:rPr>
          <w:rFonts w:hint="cs"/>
          <w:vanish/>
          <w:szCs w:val="20"/>
          <w:shd w:val="clear" w:color="auto" w:fill="FFFF99"/>
          <w:rtl/>
          <w:lang w:eastAsia="en-US"/>
        </w:rPr>
      </w:pPr>
      <w:hyperlink r:id="rId192" w:history="1">
        <w:r w:rsidRPr="00F17ACA">
          <w:rPr>
            <w:rStyle w:val="Hyperlink"/>
            <w:rFonts w:hint="cs"/>
            <w:vanish/>
            <w:szCs w:val="20"/>
            <w:shd w:val="clear" w:color="auto" w:fill="FFFF99"/>
            <w:rtl/>
            <w:lang w:eastAsia="en-US"/>
          </w:rPr>
          <w:t>ס"ח תשס"ה מס' 2005</w:t>
        </w:r>
      </w:hyperlink>
      <w:r w:rsidRPr="00F17ACA">
        <w:rPr>
          <w:rFonts w:hint="cs"/>
          <w:vanish/>
          <w:szCs w:val="20"/>
          <w:shd w:val="clear" w:color="auto" w:fill="FFFF99"/>
          <w:rtl/>
          <w:lang w:eastAsia="en-US"/>
        </w:rPr>
        <w:t xml:space="preserve"> מיום 19.6.2005 עמ' 491 (</w:t>
      </w:r>
      <w:hyperlink r:id="rId193" w:history="1">
        <w:r w:rsidRPr="00F17ACA">
          <w:rPr>
            <w:rStyle w:val="Hyperlink"/>
            <w:rFonts w:hint="cs"/>
            <w:vanish/>
            <w:szCs w:val="20"/>
            <w:shd w:val="clear" w:color="auto" w:fill="FFFF99"/>
            <w:rtl/>
            <w:lang w:eastAsia="en-US"/>
          </w:rPr>
          <w:t>ה"ח 115</w:t>
        </w:r>
      </w:hyperlink>
      <w:r w:rsidRPr="00F17ACA">
        <w:rPr>
          <w:rFonts w:hint="cs"/>
          <w:vanish/>
          <w:szCs w:val="20"/>
          <w:shd w:val="clear" w:color="auto" w:fill="FFFF99"/>
          <w:rtl/>
          <w:lang w:eastAsia="en-US"/>
        </w:rPr>
        <w:t>)</w:t>
      </w:r>
    </w:p>
    <w:p w:rsidR="00D04689" w:rsidRPr="00F17ACA" w:rsidRDefault="00D04689">
      <w:pPr>
        <w:pStyle w:val="P00"/>
        <w:spacing w:before="0"/>
        <w:ind w:left="0" w:right="1134"/>
        <w:rPr>
          <w:rStyle w:val="default"/>
          <w:rFonts w:cs="FrankRuehl" w:hint="cs"/>
          <w:b/>
          <w:bCs/>
          <w:vanish/>
          <w:szCs w:val="20"/>
          <w:shd w:val="clear" w:color="auto" w:fill="FFFF99"/>
          <w:rtl/>
        </w:rPr>
      </w:pPr>
      <w:r w:rsidRPr="00F17ACA">
        <w:rPr>
          <w:rStyle w:val="default"/>
          <w:rFonts w:cs="FrankRuehl" w:hint="cs"/>
          <w:b/>
          <w:bCs/>
          <w:vanish/>
          <w:szCs w:val="20"/>
          <w:shd w:val="clear" w:color="auto" w:fill="FFFF99"/>
          <w:rtl/>
        </w:rPr>
        <w:t>החלפת סעיף 14</w:t>
      </w:r>
    </w:p>
    <w:p w:rsidR="00D04689" w:rsidRPr="00F17ACA" w:rsidRDefault="00D04689">
      <w:pPr>
        <w:pStyle w:val="P00"/>
        <w:ind w:left="0" w:right="1134"/>
        <w:rPr>
          <w:rStyle w:val="default"/>
          <w:rFonts w:cs="FrankRuehl" w:hint="cs"/>
          <w:vanish/>
          <w:szCs w:val="20"/>
          <w:shd w:val="clear" w:color="auto" w:fill="FFFF99"/>
          <w:rtl/>
        </w:rPr>
      </w:pPr>
      <w:r w:rsidRPr="00F17ACA">
        <w:rPr>
          <w:rStyle w:val="default"/>
          <w:rFonts w:cs="FrankRuehl" w:hint="cs"/>
          <w:vanish/>
          <w:szCs w:val="20"/>
          <w:shd w:val="clear" w:color="auto" w:fill="FFFF99"/>
          <w:rtl/>
        </w:rPr>
        <w:t>הנוסח הקודם:</w:t>
      </w:r>
    </w:p>
    <w:p w:rsidR="00D04689" w:rsidRPr="00F17ACA" w:rsidRDefault="00D04689">
      <w:pPr>
        <w:pStyle w:val="P00"/>
        <w:spacing w:before="20"/>
        <w:ind w:left="0" w:right="1134"/>
        <w:rPr>
          <w:rFonts w:cs="Miriam" w:hint="cs"/>
          <w:strike/>
          <w:vanish/>
          <w:sz w:val="16"/>
          <w:szCs w:val="16"/>
          <w:shd w:val="clear" w:color="auto" w:fill="FFFF99"/>
          <w:rtl/>
        </w:rPr>
      </w:pPr>
      <w:r w:rsidRPr="00F17ACA">
        <w:rPr>
          <w:rFonts w:cs="Miriam"/>
          <w:strike/>
          <w:vanish/>
          <w:sz w:val="16"/>
          <w:szCs w:val="16"/>
          <w:shd w:val="clear" w:color="auto" w:fill="FFFF99"/>
          <w:rtl/>
        </w:rPr>
        <w:t>ח</w:t>
      </w:r>
      <w:r w:rsidRPr="00F17ACA">
        <w:rPr>
          <w:rFonts w:cs="Miriam" w:hint="cs"/>
          <w:strike/>
          <w:vanish/>
          <w:sz w:val="16"/>
          <w:szCs w:val="16"/>
          <w:shd w:val="clear" w:color="auto" w:fill="FFFF99"/>
          <w:rtl/>
        </w:rPr>
        <w:t xml:space="preserve">יפוש בגופו </w:t>
      </w:r>
      <w:r w:rsidRPr="00F17ACA">
        <w:rPr>
          <w:rFonts w:cs="Miriam"/>
          <w:strike/>
          <w:vanish/>
          <w:sz w:val="16"/>
          <w:szCs w:val="16"/>
          <w:shd w:val="clear" w:color="auto" w:fill="FFFF99"/>
          <w:rtl/>
        </w:rPr>
        <w:t>ש</w:t>
      </w:r>
      <w:r w:rsidRPr="00F17ACA">
        <w:rPr>
          <w:rFonts w:cs="Miriam" w:hint="cs"/>
          <w:strike/>
          <w:vanish/>
          <w:sz w:val="16"/>
          <w:szCs w:val="16"/>
          <w:shd w:val="clear" w:color="auto" w:fill="FFFF99"/>
          <w:rtl/>
        </w:rPr>
        <w:t xml:space="preserve">ל אדם </w:t>
      </w:r>
      <w:r w:rsidRPr="00F17ACA">
        <w:rPr>
          <w:rFonts w:cs="Miriam"/>
          <w:strike/>
          <w:vanish/>
          <w:sz w:val="16"/>
          <w:szCs w:val="16"/>
          <w:shd w:val="clear" w:color="auto" w:fill="FFFF99"/>
          <w:rtl/>
        </w:rPr>
        <w:t>ש</w:t>
      </w:r>
      <w:r w:rsidRPr="00F17ACA">
        <w:rPr>
          <w:rFonts w:cs="Miriam" w:hint="cs"/>
          <w:strike/>
          <w:vanish/>
          <w:sz w:val="16"/>
          <w:szCs w:val="16"/>
          <w:shd w:val="clear" w:color="auto" w:fill="FFFF99"/>
          <w:rtl/>
        </w:rPr>
        <w:t>אינו חשוד</w:t>
      </w:r>
    </w:p>
    <w:p w:rsidR="00D04689" w:rsidRDefault="00D04689">
      <w:pPr>
        <w:pStyle w:val="P00"/>
        <w:spacing w:before="0"/>
        <w:ind w:left="0" w:right="1134"/>
        <w:rPr>
          <w:rStyle w:val="default"/>
          <w:rFonts w:cs="FrankRuehl" w:hint="cs"/>
          <w:strike/>
          <w:sz w:val="2"/>
          <w:szCs w:val="2"/>
          <w:shd w:val="clear" w:color="auto" w:fill="FFFF99"/>
          <w:rtl/>
        </w:rPr>
      </w:pPr>
      <w:r w:rsidRPr="00F17ACA">
        <w:rPr>
          <w:rStyle w:val="default"/>
          <w:rFonts w:cs="FrankRuehl"/>
          <w:strike/>
          <w:vanish/>
          <w:sz w:val="22"/>
          <w:szCs w:val="22"/>
          <w:shd w:val="clear" w:color="auto" w:fill="FFFF99"/>
          <w:rtl/>
        </w:rPr>
        <w:t>14.</w:t>
      </w:r>
      <w:r w:rsidRPr="00F17ACA">
        <w:rPr>
          <w:rStyle w:val="default"/>
          <w:rFonts w:cs="FrankRuehl"/>
          <w:strike/>
          <w:vanish/>
          <w:sz w:val="22"/>
          <w:szCs w:val="22"/>
          <w:shd w:val="clear" w:color="auto" w:fill="FFFF99"/>
          <w:rtl/>
        </w:rPr>
        <w:tab/>
        <w:t>ה</w:t>
      </w:r>
      <w:r w:rsidRPr="00F17ACA">
        <w:rPr>
          <w:rStyle w:val="default"/>
          <w:rFonts w:cs="FrankRuehl" w:hint="cs"/>
          <w:strike/>
          <w:vanish/>
          <w:sz w:val="22"/>
          <w:szCs w:val="22"/>
          <w:shd w:val="clear" w:color="auto" w:fill="FFFF99"/>
          <w:rtl/>
        </w:rPr>
        <w:t>סכים בכתב אדם שאינו חשוד ל</w:t>
      </w:r>
      <w:r w:rsidRPr="00F17ACA">
        <w:rPr>
          <w:rStyle w:val="default"/>
          <w:rFonts w:cs="FrankRuehl"/>
          <w:strike/>
          <w:vanish/>
          <w:sz w:val="22"/>
          <w:szCs w:val="22"/>
          <w:shd w:val="clear" w:color="auto" w:fill="FFFF99"/>
          <w:rtl/>
        </w:rPr>
        <w:t>ח</w:t>
      </w:r>
      <w:r w:rsidRPr="00F17ACA">
        <w:rPr>
          <w:rStyle w:val="default"/>
          <w:rFonts w:cs="FrankRuehl" w:hint="cs"/>
          <w:strike/>
          <w:vanish/>
          <w:sz w:val="22"/>
          <w:szCs w:val="22"/>
          <w:shd w:val="clear" w:color="auto" w:fill="FFFF99"/>
          <w:rtl/>
        </w:rPr>
        <w:t>יפוש בגופו לצורך חקירת עבירה, והחיפוש הוא אחד החיפושים שבחוק זה, ייערך החיפוש בתנאים האמורים בחוק זה.</w:t>
      </w:r>
      <w:bookmarkEnd w:id="132"/>
    </w:p>
    <w:p w:rsidR="00D04689" w:rsidRDefault="00D04689">
      <w:pPr>
        <w:pStyle w:val="P00"/>
        <w:spacing w:before="72"/>
        <w:ind w:left="0" w:right="1134"/>
        <w:rPr>
          <w:rStyle w:val="default"/>
          <w:rFonts w:cs="FrankRuehl" w:hint="cs"/>
          <w:rtl/>
        </w:rPr>
      </w:pPr>
      <w:bookmarkStart w:id="133" w:name="Seif45"/>
      <w:bookmarkEnd w:id="133"/>
      <w:r>
        <w:rPr>
          <w:lang w:val="he-IL"/>
        </w:rPr>
        <w:pict>
          <v:rect id="_x0000_s2148" style="position:absolute;left:0;text-align:left;margin-left:464.5pt;margin-top:8.05pt;width:75.05pt;height:30.7pt;z-index:251654656" o:allowincell="f" filled="f" stroked="f" strokecolor="lime" strokeweight=".25pt">
            <v:textbox style="mso-next-textbox:#_x0000_s2148" inset="0,0,0,0">
              <w:txbxContent>
                <w:p w:rsidR="00267C59" w:rsidRDefault="00267C59">
                  <w:pPr>
                    <w:spacing w:line="160" w:lineRule="exact"/>
                    <w:jc w:val="left"/>
                    <w:rPr>
                      <w:rFonts w:cs="Miriam" w:hint="cs"/>
                      <w:szCs w:val="18"/>
                      <w:rtl/>
                    </w:rPr>
                  </w:pPr>
                  <w:r>
                    <w:rPr>
                      <w:rFonts w:cs="Miriam" w:hint="cs"/>
                      <w:szCs w:val="18"/>
                      <w:rtl/>
                    </w:rPr>
                    <w:t>הגבלת השימוש במה שנתפס בחיפוש</w:t>
                  </w:r>
                </w:p>
                <w:p w:rsidR="00267C59" w:rsidRDefault="00267C59">
                  <w:pPr>
                    <w:spacing w:line="160" w:lineRule="exact"/>
                    <w:jc w:val="left"/>
                    <w:rPr>
                      <w:rFonts w:cs="Miriam"/>
                      <w:szCs w:val="18"/>
                      <w:rtl/>
                    </w:rPr>
                  </w:pPr>
                  <w:r>
                    <w:rPr>
                      <w:rFonts w:cs="Miriam" w:hint="cs"/>
                      <w:szCs w:val="18"/>
                      <w:rtl/>
                    </w:rPr>
                    <w:t>(תיקון מס' 1) תשס"ה-2005</w:t>
                  </w:r>
                </w:p>
              </w:txbxContent>
            </v:textbox>
            <w10:anchorlock/>
          </v:rect>
        </w:pict>
      </w:r>
      <w:r>
        <w:rPr>
          <w:rStyle w:val="big-number"/>
          <w:rFonts w:hint="cs"/>
          <w:rtl/>
        </w:rPr>
        <w:t>14</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לא תיערך השוואה לפי הוראות סעיף 11יד, בין נתוני הזיהוי שהופקו ממה שנתפס בחיפוש לפי פרק זה והמזהים את האדם שבו נערך החיפוש, לבין נתוני הזיהוי שבמאגר, אלא לצורך חקירת העבירה שלשמה נערך החיפוש, או לצורך חקירת עבירה בתיק חקירה משטרתי אחר ולאחר שאותו אדם הסכים לכך, בכתב, על גבי טופס שקבע השר, ובהתאם להסכמה שנתן; ההסכמה יכול שתינתן לגבי כל תיק חקירה בנפרד, לגבי סוגי עבירות או לגבי השוואה לכלל תיקי החקירה.</w:t>
      </w:r>
    </w:p>
    <w:p w:rsidR="00D04689" w:rsidRDefault="00D0468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נתוני זיהוי שהופקו ממה שנתפס בחיפוש לפי פרק זה והמזהים את האדם שבו נערך החיפוש, לא ייכללו במאגר, אלא אם כן יתקיים, לאחר הנטילה ובמהלך חקירת העבירה שלשמה נערך החיפוש, האמור בסעיף 11יג(ב)(2)(א).</w:t>
      </w:r>
    </w:p>
    <w:p w:rsidR="00D04689" w:rsidRPr="00F17ACA" w:rsidRDefault="00D04689">
      <w:pPr>
        <w:pStyle w:val="P00"/>
        <w:spacing w:before="0"/>
        <w:ind w:left="0" w:right="1134"/>
        <w:rPr>
          <w:rStyle w:val="default"/>
          <w:rFonts w:cs="FrankRuehl" w:hint="cs"/>
          <w:vanish/>
          <w:color w:val="FF0000"/>
          <w:szCs w:val="20"/>
          <w:shd w:val="clear" w:color="auto" w:fill="FFFF99"/>
          <w:rtl/>
          <w:lang w:eastAsia="en-US"/>
        </w:rPr>
      </w:pPr>
      <w:bookmarkStart w:id="134" w:name="Rov214"/>
      <w:r w:rsidRPr="00F17ACA">
        <w:rPr>
          <w:rStyle w:val="default"/>
          <w:rFonts w:cs="FrankRuehl" w:hint="cs"/>
          <w:vanish/>
          <w:color w:val="FF0000"/>
          <w:szCs w:val="20"/>
          <w:shd w:val="clear" w:color="auto" w:fill="FFFF99"/>
          <w:rtl/>
          <w:lang w:eastAsia="en-US"/>
        </w:rPr>
        <w:t>מיום 19.9.2005</w:t>
      </w:r>
    </w:p>
    <w:p w:rsidR="00D04689" w:rsidRPr="00F17ACA" w:rsidRDefault="00D04689">
      <w:pPr>
        <w:pStyle w:val="P00"/>
        <w:spacing w:before="0"/>
        <w:ind w:left="0" w:right="1134"/>
        <w:rPr>
          <w:rStyle w:val="default"/>
          <w:rFonts w:cs="FrankRuehl" w:hint="cs"/>
          <w:b/>
          <w:b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1</w:t>
      </w:r>
    </w:p>
    <w:p w:rsidR="00D04689" w:rsidRPr="00F17ACA" w:rsidRDefault="00D04689">
      <w:pPr>
        <w:pStyle w:val="P00"/>
        <w:spacing w:before="0"/>
        <w:ind w:left="0" w:right="1134"/>
        <w:rPr>
          <w:rFonts w:hint="cs"/>
          <w:vanish/>
          <w:szCs w:val="20"/>
          <w:shd w:val="clear" w:color="auto" w:fill="FFFF99"/>
          <w:rtl/>
          <w:lang w:eastAsia="en-US"/>
        </w:rPr>
      </w:pPr>
      <w:hyperlink r:id="rId194" w:history="1">
        <w:r w:rsidRPr="00F17ACA">
          <w:rPr>
            <w:rStyle w:val="Hyperlink"/>
            <w:rFonts w:hint="cs"/>
            <w:vanish/>
            <w:szCs w:val="20"/>
            <w:shd w:val="clear" w:color="auto" w:fill="FFFF99"/>
            <w:rtl/>
            <w:lang w:eastAsia="en-US"/>
          </w:rPr>
          <w:t>ס"ח תשס"ה מס' 2005</w:t>
        </w:r>
      </w:hyperlink>
      <w:r w:rsidRPr="00F17ACA">
        <w:rPr>
          <w:rFonts w:hint="cs"/>
          <w:vanish/>
          <w:szCs w:val="20"/>
          <w:shd w:val="clear" w:color="auto" w:fill="FFFF99"/>
          <w:rtl/>
          <w:lang w:eastAsia="en-US"/>
        </w:rPr>
        <w:t xml:space="preserve"> מיום 19.6.2005 עמ' 492 (</w:t>
      </w:r>
      <w:hyperlink r:id="rId195" w:history="1">
        <w:r w:rsidRPr="00F17ACA">
          <w:rPr>
            <w:rStyle w:val="Hyperlink"/>
            <w:rFonts w:hint="cs"/>
            <w:vanish/>
            <w:szCs w:val="20"/>
            <w:shd w:val="clear" w:color="auto" w:fill="FFFF99"/>
            <w:rtl/>
            <w:lang w:eastAsia="en-US"/>
          </w:rPr>
          <w:t>ה"ח 115</w:t>
        </w:r>
      </w:hyperlink>
      <w:r w:rsidRPr="00F17ACA">
        <w:rPr>
          <w:rFonts w:hint="cs"/>
          <w:vanish/>
          <w:szCs w:val="20"/>
          <w:shd w:val="clear" w:color="auto" w:fill="FFFF99"/>
          <w:rtl/>
          <w:lang w:eastAsia="en-US"/>
        </w:rPr>
        <w:t>)</w:t>
      </w:r>
    </w:p>
    <w:p w:rsidR="00D04689" w:rsidRDefault="00D04689">
      <w:pPr>
        <w:pStyle w:val="P00"/>
        <w:spacing w:before="0"/>
        <w:ind w:left="0" w:right="1134"/>
        <w:rPr>
          <w:rStyle w:val="default"/>
          <w:rFonts w:cs="FrankRuehl" w:hint="cs"/>
          <w:b/>
          <w:bCs/>
          <w:sz w:val="2"/>
          <w:szCs w:val="2"/>
          <w:shd w:val="clear" w:color="auto" w:fill="FFFF99"/>
          <w:rtl/>
        </w:rPr>
      </w:pPr>
      <w:r w:rsidRPr="00F17ACA">
        <w:rPr>
          <w:rStyle w:val="default"/>
          <w:rFonts w:cs="FrankRuehl" w:hint="cs"/>
          <w:b/>
          <w:bCs/>
          <w:vanish/>
          <w:szCs w:val="20"/>
          <w:shd w:val="clear" w:color="auto" w:fill="FFFF99"/>
          <w:rtl/>
        </w:rPr>
        <w:t>הוספת סעיף 14א</w:t>
      </w:r>
      <w:bookmarkEnd w:id="134"/>
    </w:p>
    <w:p w:rsidR="00D04689" w:rsidRDefault="00D04689">
      <w:pPr>
        <w:pStyle w:val="header-2"/>
        <w:ind w:left="0" w:right="1134"/>
        <w:rPr>
          <w:rFonts w:hint="cs"/>
          <w:rtl/>
        </w:rPr>
      </w:pPr>
      <w:bookmarkStart w:id="135" w:name="hed210"/>
      <w:bookmarkEnd w:id="135"/>
      <w:r>
        <w:rPr>
          <w:rtl/>
          <w:lang w:val="he-IL"/>
        </w:rPr>
        <w:pict>
          <v:shape id="_x0000_s2161" type="#_x0000_t202" style="position:absolute;left:0;text-align:left;margin-left:470.25pt;margin-top:12.75pt;width:1in;height:16.8pt;z-index:251667968" filled="f" stroked="f">
            <v:textbox inset="1mm,0,1mm,0">
              <w:txbxContent>
                <w:p w:rsidR="00267C59" w:rsidRDefault="00267C59">
                  <w:pPr>
                    <w:spacing w:line="160" w:lineRule="exact"/>
                    <w:jc w:val="left"/>
                    <w:rPr>
                      <w:rFonts w:cs="Miriam"/>
                      <w:szCs w:val="18"/>
                      <w:rtl/>
                    </w:rPr>
                  </w:pPr>
                  <w:r>
                    <w:rPr>
                      <w:rFonts w:cs="Miriam" w:hint="cs"/>
                      <w:szCs w:val="18"/>
                      <w:rtl/>
                    </w:rPr>
                    <w:t>(תיקון מס' 1) תשס"ה-2005</w:t>
                  </w:r>
                </w:p>
              </w:txbxContent>
            </v:textbox>
            <w10:anchorlock/>
          </v:shape>
        </w:pict>
      </w:r>
      <w:r>
        <w:rPr>
          <w:rFonts w:hint="cs"/>
          <w:rtl/>
        </w:rPr>
        <w:t>סימן ב': הוראות לענין קטינים ואנשים עם מוגבלות שכלית</w:t>
      </w:r>
    </w:p>
    <w:p w:rsidR="00D04689" w:rsidRPr="00F17ACA" w:rsidRDefault="00D04689">
      <w:pPr>
        <w:pStyle w:val="P00"/>
        <w:spacing w:before="0"/>
        <w:ind w:left="0" w:right="1134"/>
        <w:rPr>
          <w:rStyle w:val="default"/>
          <w:rFonts w:cs="FrankRuehl" w:hint="cs"/>
          <w:vanish/>
          <w:color w:val="FF0000"/>
          <w:szCs w:val="20"/>
          <w:shd w:val="clear" w:color="auto" w:fill="FFFF99"/>
          <w:rtl/>
          <w:lang w:eastAsia="en-US"/>
        </w:rPr>
      </w:pPr>
      <w:bookmarkStart w:id="136" w:name="Rov215"/>
      <w:r w:rsidRPr="00F17ACA">
        <w:rPr>
          <w:rStyle w:val="default"/>
          <w:rFonts w:cs="FrankRuehl" w:hint="cs"/>
          <w:vanish/>
          <w:color w:val="FF0000"/>
          <w:szCs w:val="20"/>
          <w:shd w:val="clear" w:color="auto" w:fill="FFFF99"/>
          <w:rtl/>
          <w:lang w:eastAsia="en-US"/>
        </w:rPr>
        <w:t>מיום 19.9.2005</w:t>
      </w:r>
    </w:p>
    <w:p w:rsidR="00D04689" w:rsidRPr="00F17ACA" w:rsidRDefault="00D04689">
      <w:pPr>
        <w:pStyle w:val="P00"/>
        <w:spacing w:before="0"/>
        <w:ind w:left="0" w:right="1134"/>
        <w:rPr>
          <w:rStyle w:val="default"/>
          <w:rFonts w:cs="FrankRuehl" w:hint="cs"/>
          <w:b/>
          <w:b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1</w:t>
      </w:r>
    </w:p>
    <w:p w:rsidR="00D04689" w:rsidRPr="00F17ACA" w:rsidRDefault="00D04689">
      <w:pPr>
        <w:pStyle w:val="P00"/>
        <w:spacing w:before="0"/>
        <w:ind w:left="0" w:right="1134"/>
        <w:rPr>
          <w:rFonts w:hint="cs"/>
          <w:vanish/>
          <w:szCs w:val="20"/>
          <w:shd w:val="clear" w:color="auto" w:fill="FFFF99"/>
          <w:rtl/>
          <w:lang w:eastAsia="en-US"/>
        </w:rPr>
      </w:pPr>
      <w:hyperlink r:id="rId196" w:history="1">
        <w:r w:rsidRPr="00F17ACA">
          <w:rPr>
            <w:rStyle w:val="Hyperlink"/>
            <w:rFonts w:hint="cs"/>
            <w:vanish/>
            <w:szCs w:val="20"/>
            <w:shd w:val="clear" w:color="auto" w:fill="FFFF99"/>
            <w:rtl/>
            <w:lang w:eastAsia="en-US"/>
          </w:rPr>
          <w:t>ס"ח תשס"ה מס' 2005</w:t>
        </w:r>
      </w:hyperlink>
      <w:r w:rsidRPr="00F17ACA">
        <w:rPr>
          <w:rFonts w:hint="cs"/>
          <w:vanish/>
          <w:szCs w:val="20"/>
          <w:shd w:val="clear" w:color="auto" w:fill="FFFF99"/>
          <w:rtl/>
          <w:lang w:eastAsia="en-US"/>
        </w:rPr>
        <w:t xml:space="preserve"> מיום 19.6.2005 עמ' 492 (</w:t>
      </w:r>
      <w:hyperlink r:id="rId197" w:history="1">
        <w:r w:rsidRPr="00F17ACA">
          <w:rPr>
            <w:rStyle w:val="Hyperlink"/>
            <w:rFonts w:hint="cs"/>
            <w:vanish/>
            <w:szCs w:val="20"/>
            <w:shd w:val="clear" w:color="auto" w:fill="FFFF99"/>
            <w:rtl/>
            <w:lang w:eastAsia="en-US"/>
          </w:rPr>
          <w:t>ה"ח 115</w:t>
        </w:r>
      </w:hyperlink>
      <w:r w:rsidRPr="00F17ACA">
        <w:rPr>
          <w:rFonts w:hint="cs"/>
          <w:vanish/>
          <w:szCs w:val="20"/>
          <w:shd w:val="clear" w:color="auto" w:fill="FFFF99"/>
          <w:rtl/>
          <w:lang w:eastAsia="en-US"/>
        </w:rPr>
        <w:t>)</w:t>
      </w:r>
    </w:p>
    <w:p w:rsidR="00D04689" w:rsidRDefault="00D04689">
      <w:pPr>
        <w:pStyle w:val="P00"/>
        <w:spacing w:before="0"/>
        <w:ind w:left="0" w:right="1134"/>
        <w:rPr>
          <w:rStyle w:val="default"/>
          <w:rFonts w:cs="FrankRuehl" w:hint="cs"/>
          <w:b/>
          <w:bCs/>
          <w:sz w:val="2"/>
          <w:szCs w:val="2"/>
          <w:shd w:val="clear" w:color="auto" w:fill="FFFF99"/>
          <w:rtl/>
        </w:rPr>
      </w:pPr>
      <w:r w:rsidRPr="00F17ACA">
        <w:rPr>
          <w:rStyle w:val="default"/>
          <w:rFonts w:cs="FrankRuehl" w:hint="cs"/>
          <w:b/>
          <w:bCs/>
          <w:vanish/>
          <w:szCs w:val="20"/>
          <w:shd w:val="clear" w:color="auto" w:fill="FFFF99"/>
          <w:rtl/>
        </w:rPr>
        <w:t>הוספת סימן ב'</w:t>
      </w:r>
      <w:bookmarkEnd w:id="136"/>
    </w:p>
    <w:p w:rsidR="00D04689" w:rsidRDefault="00D04689">
      <w:pPr>
        <w:pStyle w:val="P00"/>
        <w:spacing w:before="72"/>
        <w:ind w:left="0" w:right="1134"/>
        <w:rPr>
          <w:rStyle w:val="default"/>
          <w:rFonts w:cs="FrankRuehl" w:hint="cs"/>
          <w:rtl/>
        </w:rPr>
      </w:pPr>
      <w:bookmarkStart w:id="137" w:name="Seif46"/>
      <w:bookmarkEnd w:id="137"/>
      <w:r>
        <w:rPr>
          <w:lang w:val="he-IL"/>
        </w:rPr>
        <w:pict>
          <v:rect id="_x0000_s2149" style="position:absolute;left:0;text-align:left;margin-left:464.5pt;margin-top:8.05pt;width:75.05pt;height:26.25pt;z-index:251655680" o:allowincell="f" filled="f" stroked="f" strokecolor="lime" strokeweight=".25pt">
            <v:textbox style="mso-next-textbox:#_x0000_s2149" inset="0,0,0,0">
              <w:txbxContent>
                <w:p w:rsidR="00267C59" w:rsidRDefault="00267C59">
                  <w:pPr>
                    <w:spacing w:line="160" w:lineRule="exact"/>
                    <w:jc w:val="left"/>
                    <w:rPr>
                      <w:rFonts w:cs="Miriam" w:hint="cs"/>
                      <w:szCs w:val="18"/>
                      <w:rtl/>
                    </w:rPr>
                  </w:pPr>
                  <w:r>
                    <w:rPr>
                      <w:rFonts w:cs="Miriam" w:hint="cs"/>
                      <w:szCs w:val="18"/>
                      <w:rtl/>
                    </w:rPr>
                    <w:t>הגדרות</w:t>
                  </w:r>
                </w:p>
                <w:p w:rsidR="00267C59" w:rsidRDefault="00267C59">
                  <w:pPr>
                    <w:spacing w:line="160" w:lineRule="exact"/>
                    <w:jc w:val="left"/>
                    <w:rPr>
                      <w:rFonts w:cs="Miriam"/>
                      <w:szCs w:val="18"/>
                      <w:rtl/>
                    </w:rPr>
                  </w:pPr>
                  <w:r>
                    <w:rPr>
                      <w:rFonts w:cs="Miriam" w:hint="cs"/>
                      <w:szCs w:val="18"/>
                      <w:rtl/>
                    </w:rPr>
                    <w:t>(תיקון מס' 1) תשס"ה-2005</w:t>
                  </w:r>
                </w:p>
              </w:txbxContent>
            </v:textbox>
            <w10:anchorlock/>
          </v:rect>
        </w:pict>
      </w:r>
      <w:r>
        <w:rPr>
          <w:rStyle w:val="big-number"/>
          <w:rFonts w:hint="cs"/>
          <w:rtl/>
        </w:rPr>
        <w:t>14</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 xml:space="preserve">בסימן זה </w:t>
      </w:r>
      <w:r>
        <w:rPr>
          <w:rStyle w:val="default"/>
          <w:rFonts w:cs="FrankRuehl"/>
          <w:rtl/>
        </w:rPr>
        <w:t>–</w:t>
      </w:r>
    </w:p>
    <w:p w:rsidR="00D04689" w:rsidRDefault="00D04689">
      <w:pPr>
        <w:pStyle w:val="P00"/>
        <w:spacing w:before="72"/>
        <w:ind w:left="0" w:right="1134"/>
        <w:rPr>
          <w:rStyle w:val="default"/>
          <w:rFonts w:cs="FrankRuehl" w:hint="cs"/>
          <w:rtl/>
        </w:rPr>
      </w:pPr>
      <w:r>
        <w:rPr>
          <w:rStyle w:val="default"/>
          <w:rFonts w:cs="FrankRuehl" w:hint="cs"/>
          <w:rtl/>
        </w:rPr>
        <w:tab/>
        <w:t xml:space="preserve">"בן משפחה" </w:t>
      </w:r>
      <w:r>
        <w:rPr>
          <w:rStyle w:val="default"/>
          <w:rFonts w:cs="FrankRuehl"/>
          <w:rtl/>
        </w:rPr>
        <w:t>–</w:t>
      </w:r>
      <w:r>
        <w:rPr>
          <w:rStyle w:val="default"/>
          <w:rFonts w:cs="FrankRuehl" w:hint="cs"/>
          <w:rtl/>
        </w:rPr>
        <w:t xml:space="preserve"> הורה, הורה של הורה, בן זוגו של כל אחד מאלה, אף אם אינו נשוי לו, אח או אחות, לרבות אח או אחות חורגים, וצאצאיהם של כל אחד מאלה, דוד או דודה וצאצאיהם, גיס או גיסה;</w:t>
      </w:r>
    </w:p>
    <w:p w:rsidR="00D04689" w:rsidRDefault="00D04689">
      <w:pPr>
        <w:pStyle w:val="P00"/>
        <w:spacing w:before="72"/>
        <w:ind w:left="0" w:right="1134"/>
        <w:rPr>
          <w:rStyle w:val="default"/>
          <w:rFonts w:cs="FrankRuehl" w:hint="cs"/>
          <w:rtl/>
        </w:rPr>
      </w:pPr>
      <w:r>
        <w:rPr>
          <w:rStyle w:val="default"/>
          <w:rFonts w:cs="FrankRuehl" w:hint="cs"/>
          <w:rtl/>
        </w:rPr>
        <w:tab/>
        <w:t xml:space="preserve">"חוק הגנת ילדים" </w:t>
      </w:r>
      <w:r>
        <w:rPr>
          <w:rStyle w:val="default"/>
          <w:rFonts w:cs="FrankRuehl"/>
          <w:rtl/>
        </w:rPr>
        <w:t>–</w:t>
      </w:r>
      <w:r>
        <w:rPr>
          <w:rStyle w:val="default"/>
          <w:rFonts w:cs="FrankRuehl" w:hint="cs"/>
          <w:rtl/>
        </w:rPr>
        <w:t xml:space="preserve"> חוק לתיקון דיני הראיות (הגנת ילדים), התשט"ו-1955;</w:t>
      </w:r>
    </w:p>
    <w:p w:rsidR="00D04689" w:rsidRDefault="00D04689">
      <w:pPr>
        <w:pStyle w:val="P00"/>
        <w:spacing w:before="72"/>
        <w:ind w:left="0" w:right="1134"/>
        <w:rPr>
          <w:rStyle w:val="default"/>
          <w:rFonts w:cs="FrankRuehl" w:hint="cs"/>
          <w:rtl/>
        </w:rPr>
      </w:pPr>
      <w:r>
        <w:rPr>
          <w:rStyle w:val="default"/>
          <w:rFonts w:cs="FrankRuehl" w:hint="cs"/>
          <w:rtl/>
        </w:rPr>
        <w:tab/>
        <w:t xml:space="preserve">"חוקר ילדים" </w:t>
      </w:r>
      <w:r>
        <w:rPr>
          <w:rStyle w:val="default"/>
          <w:rFonts w:cs="FrankRuehl"/>
          <w:rtl/>
        </w:rPr>
        <w:t>–</w:t>
      </w:r>
      <w:r>
        <w:rPr>
          <w:rStyle w:val="default"/>
          <w:rFonts w:cs="FrankRuehl" w:hint="cs"/>
          <w:rtl/>
        </w:rPr>
        <w:t xml:space="preserve"> חוקר ילדים שמונה לפי חוק הגנת ילדים;</w:t>
      </w:r>
    </w:p>
    <w:p w:rsidR="00D04689" w:rsidRDefault="00D04689">
      <w:pPr>
        <w:pStyle w:val="P00"/>
        <w:spacing w:before="72"/>
        <w:ind w:left="0" w:right="1134"/>
        <w:rPr>
          <w:rStyle w:val="default"/>
          <w:rFonts w:cs="FrankRuehl" w:hint="cs"/>
          <w:rtl/>
        </w:rPr>
      </w:pPr>
      <w:r>
        <w:rPr>
          <w:rStyle w:val="default"/>
          <w:rFonts w:cs="FrankRuehl" w:hint="cs"/>
          <w:rtl/>
        </w:rPr>
        <w:tab/>
        <w:t xml:space="preserve">"חוקר נוער" </w:t>
      </w:r>
      <w:r>
        <w:rPr>
          <w:rStyle w:val="default"/>
          <w:rFonts w:cs="FrankRuehl"/>
          <w:rtl/>
        </w:rPr>
        <w:t>–</w:t>
      </w:r>
      <w:r>
        <w:rPr>
          <w:rStyle w:val="default"/>
          <w:rFonts w:cs="FrankRuehl" w:hint="cs"/>
          <w:rtl/>
        </w:rPr>
        <w:t xml:space="preserve"> חוקר נוער שמונה לפי חוק הנוער (שפיטה, ענישה ודרכי טיפול), התשל"א-1971;</w:t>
      </w:r>
    </w:p>
    <w:p w:rsidR="00D04689" w:rsidRDefault="009D4631" w:rsidP="006D06FB">
      <w:pPr>
        <w:pStyle w:val="P00"/>
        <w:spacing w:before="72"/>
        <w:ind w:left="0" w:right="1134"/>
        <w:rPr>
          <w:rStyle w:val="default"/>
          <w:rFonts w:cs="FrankRuehl" w:hint="cs"/>
          <w:rtl/>
        </w:rPr>
      </w:pPr>
      <w:r>
        <w:rPr>
          <w:rFonts w:hint="cs"/>
          <w:rtl/>
          <w:lang w:eastAsia="en-US"/>
        </w:rPr>
        <w:pict>
          <v:shape id="_x0000_s2235" type="#_x0000_t202" style="position:absolute;left:0;text-align:left;margin-left:470.25pt;margin-top:7.1pt;width:1in;height:32.6pt;z-index:251681280" filled="f" stroked="f">
            <v:textbox inset="1mm,0,1mm,0">
              <w:txbxContent>
                <w:p w:rsidR="00267C59" w:rsidRDefault="00267C59" w:rsidP="009D4631">
                  <w:pPr>
                    <w:spacing w:line="160" w:lineRule="exact"/>
                    <w:jc w:val="left"/>
                    <w:rPr>
                      <w:rFonts w:cs="Miriam" w:hint="cs"/>
                      <w:szCs w:val="18"/>
                      <w:rtl/>
                    </w:rPr>
                  </w:pPr>
                  <w:r>
                    <w:rPr>
                      <w:rFonts w:cs="Miriam" w:hint="cs"/>
                      <w:szCs w:val="18"/>
                      <w:rtl/>
                    </w:rPr>
                    <w:t>(תיקון מס' 2) תשע"א-2010</w:t>
                  </w:r>
                </w:p>
                <w:p w:rsidR="006D06FB" w:rsidRDefault="006D06FB" w:rsidP="009D4631">
                  <w:pPr>
                    <w:spacing w:line="160" w:lineRule="exact"/>
                    <w:jc w:val="left"/>
                    <w:rPr>
                      <w:rFonts w:cs="Miriam" w:hint="cs"/>
                      <w:szCs w:val="18"/>
                      <w:rtl/>
                    </w:rPr>
                  </w:pPr>
                  <w:r>
                    <w:rPr>
                      <w:rFonts w:cs="Miriam" w:hint="cs"/>
                      <w:szCs w:val="18"/>
                      <w:rtl/>
                    </w:rPr>
                    <w:t>(תיקון מס' 5) תשע"ז-2017</w:t>
                  </w:r>
                </w:p>
              </w:txbxContent>
            </v:textbox>
            <w10:anchorlock/>
          </v:shape>
        </w:pict>
      </w:r>
      <w:r w:rsidR="00D04689">
        <w:rPr>
          <w:rStyle w:val="default"/>
          <w:rFonts w:cs="FrankRuehl" w:hint="cs"/>
          <w:rtl/>
        </w:rPr>
        <w:tab/>
        <w:t>"</w:t>
      </w:r>
      <w:r>
        <w:rPr>
          <w:rStyle w:val="default"/>
          <w:rFonts w:cs="FrankRuehl" w:hint="cs"/>
          <w:rtl/>
        </w:rPr>
        <w:t xml:space="preserve">עובד סוציאלי שמונה לפי חוק" </w:t>
      </w:r>
      <w:r>
        <w:rPr>
          <w:rStyle w:val="default"/>
          <w:rFonts w:cs="FrankRuehl"/>
          <w:rtl/>
        </w:rPr>
        <w:t>–</w:t>
      </w:r>
      <w:r>
        <w:rPr>
          <w:rStyle w:val="default"/>
          <w:rFonts w:cs="FrankRuehl" w:hint="cs"/>
          <w:rtl/>
        </w:rPr>
        <w:t xml:space="preserve"> עובד סוציאלי שמונה לפי חוק הסעד (סדרי דין בענייני קטינים, חולי נפש ונעדרים), התשט"ו-1955, לפי חוק הנוער (טיפול והשגחה), התש"ך-1960, או לפי חוק הסעד (טיפול </w:t>
      </w:r>
      <w:r w:rsidR="006D06FB">
        <w:rPr>
          <w:rStyle w:val="default"/>
          <w:rFonts w:cs="FrankRuehl" w:hint="cs"/>
          <w:rtl/>
        </w:rPr>
        <w:t>באנשים עם מוגבלות שכלית-התפתחותית</w:t>
      </w:r>
      <w:r>
        <w:rPr>
          <w:rStyle w:val="default"/>
          <w:rFonts w:cs="FrankRuehl" w:hint="cs"/>
          <w:rtl/>
        </w:rPr>
        <w:t>), התשכ"ט-1969, לפי העניין.</w:t>
      </w:r>
    </w:p>
    <w:p w:rsidR="00D04689" w:rsidRPr="00F17ACA" w:rsidRDefault="00D04689">
      <w:pPr>
        <w:pStyle w:val="P00"/>
        <w:spacing w:before="0"/>
        <w:ind w:left="0" w:right="1134"/>
        <w:rPr>
          <w:rStyle w:val="default"/>
          <w:rFonts w:cs="FrankRuehl" w:hint="cs"/>
          <w:vanish/>
          <w:color w:val="FF0000"/>
          <w:szCs w:val="20"/>
          <w:shd w:val="clear" w:color="auto" w:fill="FFFF99"/>
          <w:rtl/>
          <w:lang w:eastAsia="en-US"/>
        </w:rPr>
      </w:pPr>
      <w:bookmarkStart w:id="138" w:name="Rov241"/>
      <w:r w:rsidRPr="00F17ACA">
        <w:rPr>
          <w:rStyle w:val="default"/>
          <w:rFonts w:cs="FrankRuehl" w:hint="cs"/>
          <w:vanish/>
          <w:color w:val="FF0000"/>
          <w:szCs w:val="20"/>
          <w:shd w:val="clear" w:color="auto" w:fill="FFFF99"/>
          <w:rtl/>
          <w:lang w:eastAsia="en-US"/>
        </w:rPr>
        <w:t>מיום 19.9.2005</w:t>
      </w:r>
    </w:p>
    <w:p w:rsidR="00D04689" w:rsidRPr="00F17ACA" w:rsidRDefault="00D04689">
      <w:pPr>
        <w:pStyle w:val="P00"/>
        <w:spacing w:before="0"/>
        <w:ind w:left="0" w:right="1134"/>
        <w:rPr>
          <w:rStyle w:val="default"/>
          <w:rFonts w:cs="FrankRuehl" w:hint="cs"/>
          <w:b/>
          <w:b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1</w:t>
      </w:r>
    </w:p>
    <w:p w:rsidR="00D04689" w:rsidRPr="00F17ACA" w:rsidRDefault="00D04689">
      <w:pPr>
        <w:pStyle w:val="P00"/>
        <w:spacing w:before="0"/>
        <w:ind w:left="0" w:right="1134"/>
        <w:rPr>
          <w:rFonts w:hint="cs"/>
          <w:vanish/>
          <w:szCs w:val="20"/>
          <w:shd w:val="clear" w:color="auto" w:fill="FFFF99"/>
          <w:rtl/>
          <w:lang w:eastAsia="en-US"/>
        </w:rPr>
      </w:pPr>
      <w:hyperlink r:id="rId198" w:history="1">
        <w:r w:rsidRPr="00F17ACA">
          <w:rPr>
            <w:rStyle w:val="Hyperlink"/>
            <w:rFonts w:hint="cs"/>
            <w:vanish/>
            <w:szCs w:val="20"/>
            <w:shd w:val="clear" w:color="auto" w:fill="FFFF99"/>
            <w:rtl/>
            <w:lang w:eastAsia="en-US"/>
          </w:rPr>
          <w:t>ס"ח תשס"ה מס' 2005</w:t>
        </w:r>
      </w:hyperlink>
      <w:r w:rsidRPr="00F17ACA">
        <w:rPr>
          <w:rFonts w:hint="cs"/>
          <w:vanish/>
          <w:szCs w:val="20"/>
          <w:shd w:val="clear" w:color="auto" w:fill="FFFF99"/>
          <w:rtl/>
          <w:lang w:eastAsia="en-US"/>
        </w:rPr>
        <w:t xml:space="preserve"> מיום 19.6.2005 עמ' 492 (</w:t>
      </w:r>
      <w:hyperlink r:id="rId199" w:history="1">
        <w:r w:rsidRPr="00F17ACA">
          <w:rPr>
            <w:rStyle w:val="Hyperlink"/>
            <w:rFonts w:hint="cs"/>
            <w:vanish/>
            <w:szCs w:val="20"/>
            <w:shd w:val="clear" w:color="auto" w:fill="FFFF99"/>
            <w:rtl/>
            <w:lang w:eastAsia="en-US"/>
          </w:rPr>
          <w:t>ה"ח 115</w:t>
        </w:r>
      </w:hyperlink>
      <w:r w:rsidRPr="00F17ACA">
        <w:rPr>
          <w:rFonts w:hint="cs"/>
          <w:vanish/>
          <w:szCs w:val="20"/>
          <w:shd w:val="clear" w:color="auto" w:fill="FFFF99"/>
          <w:rtl/>
          <w:lang w:eastAsia="en-US"/>
        </w:rPr>
        <w:t>)</w:t>
      </w:r>
    </w:p>
    <w:p w:rsidR="00D04689" w:rsidRPr="00F17ACA" w:rsidRDefault="00D04689">
      <w:pPr>
        <w:pStyle w:val="P00"/>
        <w:spacing w:before="0"/>
        <w:ind w:left="0" w:right="1134"/>
        <w:rPr>
          <w:rStyle w:val="default"/>
          <w:rFonts w:cs="FrankRuehl" w:hint="cs"/>
          <w:vanish/>
          <w:szCs w:val="20"/>
          <w:shd w:val="clear" w:color="auto" w:fill="FFFF99"/>
          <w:rtl/>
        </w:rPr>
      </w:pPr>
      <w:r w:rsidRPr="00F17ACA">
        <w:rPr>
          <w:rStyle w:val="default"/>
          <w:rFonts w:cs="FrankRuehl" w:hint="cs"/>
          <w:b/>
          <w:bCs/>
          <w:vanish/>
          <w:szCs w:val="20"/>
          <w:shd w:val="clear" w:color="auto" w:fill="FFFF99"/>
          <w:rtl/>
        </w:rPr>
        <w:t>הוספת סעיף 14ב</w:t>
      </w:r>
    </w:p>
    <w:p w:rsidR="009D4631" w:rsidRPr="00F17ACA" w:rsidRDefault="009D4631">
      <w:pPr>
        <w:pStyle w:val="P00"/>
        <w:spacing w:before="0"/>
        <w:ind w:left="0" w:right="1134"/>
        <w:rPr>
          <w:rStyle w:val="default"/>
          <w:rFonts w:cs="FrankRuehl" w:hint="cs"/>
          <w:vanish/>
          <w:szCs w:val="20"/>
          <w:shd w:val="clear" w:color="auto" w:fill="FFFF99"/>
          <w:rtl/>
        </w:rPr>
      </w:pPr>
    </w:p>
    <w:p w:rsidR="009D4631" w:rsidRPr="00F17ACA" w:rsidRDefault="009D4631" w:rsidP="009D4631">
      <w:pPr>
        <w:pStyle w:val="P00"/>
        <w:spacing w:before="0"/>
        <w:ind w:left="0" w:right="1134"/>
        <w:rPr>
          <w:rFonts w:hint="cs"/>
          <w:vanish/>
          <w:color w:val="FF0000"/>
          <w:szCs w:val="20"/>
          <w:shd w:val="clear" w:color="auto" w:fill="FFFF99"/>
          <w:rtl/>
        </w:rPr>
      </w:pPr>
      <w:r w:rsidRPr="00F17ACA">
        <w:rPr>
          <w:rFonts w:hint="cs"/>
          <w:vanish/>
          <w:color w:val="FF0000"/>
          <w:szCs w:val="20"/>
          <w:shd w:val="clear" w:color="auto" w:fill="FFFF99"/>
          <w:rtl/>
        </w:rPr>
        <w:t>מיום 9.12.2010</w:t>
      </w:r>
    </w:p>
    <w:p w:rsidR="009D4631" w:rsidRPr="00F17ACA" w:rsidRDefault="009D4631" w:rsidP="009D4631">
      <w:pPr>
        <w:pStyle w:val="P00"/>
        <w:spacing w:before="0"/>
        <w:ind w:left="0" w:right="1134"/>
        <w:rPr>
          <w:rFonts w:hint="cs"/>
          <w:vanish/>
          <w:szCs w:val="20"/>
          <w:shd w:val="clear" w:color="auto" w:fill="FFFF99"/>
          <w:rtl/>
        </w:rPr>
      </w:pPr>
      <w:r w:rsidRPr="00F17ACA">
        <w:rPr>
          <w:rFonts w:hint="cs"/>
          <w:b/>
          <w:bCs/>
          <w:vanish/>
          <w:szCs w:val="20"/>
          <w:shd w:val="clear" w:color="auto" w:fill="FFFF99"/>
          <w:rtl/>
        </w:rPr>
        <w:t>תיקון מס' 2</w:t>
      </w:r>
    </w:p>
    <w:p w:rsidR="009D4631" w:rsidRPr="00F17ACA" w:rsidRDefault="009D4631" w:rsidP="009D4631">
      <w:pPr>
        <w:pStyle w:val="P00"/>
        <w:spacing w:before="0"/>
        <w:ind w:left="0" w:right="1134"/>
        <w:rPr>
          <w:rFonts w:hint="cs"/>
          <w:vanish/>
          <w:szCs w:val="20"/>
          <w:shd w:val="clear" w:color="auto" w:fill="FFFF99"/>
          <w:rtl/>
        </w:rPr>
      </w:pPr>
      <w:hyperlink r:id="rId200" w:history="1">
        <w:r w:rsidRPr="00F17ACA">
          <w:rPr>
            <w:rStyle w:val="Hyperlink"/>
            <w:rFonts w:hint="cs"/>
            <w:vanish/>
            <w:szCs w:val="20"/>
            <w:shd w:val="clear" w:color="auto" w:fill="FFFF99"/>
            <w:rtl/>
          </w:rPr>
          <w:t>ס"ח תשע"א מס' 2264</w:t>
        </w:r>
      </w:hyperlink>
      <w:r w:rsidRPr="00F17ACA">
        <w:rPr>
          <w:rFonts w:hint="cs"/>
          <w:vanish/>
          <w:szCs w:val="20"/>
          <w:shd w:val="clear" w:color="auto" w:fill="FFFF99"/>
          <w:rtl/>
        </w:rPr>
        <w:t xml:space="preserve"> מיום 9.12.2010 עמ' 85 (</w:t>
      </w:r>
      <w:hyperlink r:id="rId201" w:history="1">
        <w:r w:rsidRPr="00F17ACA">
          <w:rPr>
            <w:rStyle w:val="Hyperlink"/>
            <w:rFonts w:hint="cs"/>
            <w:vanish/>
            <w:szCs w:val="20"/>
            <w:shd w:val="clear" w:color="auto" w:fill="FFFF99"/>
            <w:rtl/>
          </w:rPr>
          <w:t>ה"ח 507</w:t>
        </w:r>
      </w:hyperlink>
      <w:r w:rsidRPr="00F17ACA">
        <w:rPr>
          <w:rFonts w:hint="cs"/>
          <w:vanish/>
          <w:szCs w:val="20"/>
          <w:shd w:val="clear" w:color="auto" w:fill="FFFF99"/>
          <w:rtl/>
        </w:rPr>
        <w:t>)</w:t>
      </w:r>
    </w:p>
    <w:p w:rsidR="009D4631" w:rsidRPr="00F17ACA" w:rsidRDefault="009D4631" w:rsidP="009D4631">
      <w:pPr>
        <w:pStyle w:val="P00"/>
        <w:spacing w:before="0"/>
        <w:ind w:left="0" w:right="1134"/>
        <w:rPr>
          <w:rFonts w:hint="cs"/>
          <w:vanish/>
          <w:szCs w:val="20"/>
          <w:shd w:val="clear" w:color="auto" w:fill="FFFF99"/>
          <w:rtl/>
        </w:rPr>
      </w:pPr>
      <w:r w:rsidRPr="00F17ACA">
        <w:rPr>
          <w:rFonts w:hint="cs"/>
          <w:b/>
          <w:bCs/>
          <w:vanish/>
          <w:szCs w:val="20"/>
          <w:shd w:val="clear" w:color="auto" w:fill="FFFF99"/>
          <w:rtl/>
        </w:rPr>
        <w:t>החלפת הגדרת "פקיד סעד" בהגדרת "עובד סוציאלי שמונה לפי חוק"</w:t>
      </w:r>
    </w:p>
    <w:p w:rsidR="009D4631" w:rsidRPr="00F17ACA" w:rsidRDefault="009D4631" w:rsidP="009D4631">
      <w:pPr>
        <w:pStyle w:val="P00"/>
        <w:ind w:left="0" w:right="1134"/>
        <w:rPr>
          <w:rFonts w:hint="cs"/>
          <w:vanish/>
          <w:szCs w:val="20"/>
          <w:shd w:val="clear" w:color="auto" w:fill="FFFF99"/>
          <w:rtl/>
        </w:rPr>
      </w:pPr>
      <w:r w:rsidRPr="00F17ACA">
        <w:rPr>
          <w:rFonts w:hint="cs"/>
          <w:vanish/>
          <w:szCs w:val="20"/>
          <w:shd w:val="clear" w:color="auto" w:fill="FFFF99"/>
          <w:rtl/>
        </w:rPr>
        <w:t>הנוסח הקודם:</w:t>
      </w:r>
    </w:p>
    <w:p w:rsidR="009D4631" w:rsidRPr="00F17ACA" w:rsidRDefault="009D4631" w:rsidP="009D4631">
      <w:pPr>
        <w:pStyle w:val="P00"/>
        <w:spacing w:before="0"/>
        <w:ind w:left="0" w:right="1134"/>
        <w:rPr>
          <w:rStyle w:val="default"/>
          <w:rFonts w:cs="FrankRuehl" w:hint="cs"/>
          <w:strike/>
          <w:vanish/>
          <w:sz w:val="22"/>
          <w:szCs w:val="22"/>
          <w:shd w:val="clear" w:color="auto" w:fill="FFFF99"/>
          <w:rtl/>
        </w:rPr>
      </w:pPr>
      <w:r w:rsidRPr="00F17ACA">
        <w:rPr>
          <w:rStyle w:val="default"/>
          <w:rFonts w:cs="FrankRuehl" w:hint="cs"/>
          <w:vanish/>
          <w:sz w:val="22"/>
          <w:szCs w:val="22"/>
          <w:shd w:val="clear" w:color="auto" w:fill="FFFF99"/>
          <w:rtl/>
        </w:rPr>
        <w:tab/>
      </w:r>
      <w:r w:rsidRPr="00F17ACA">
        <w:rPr>
          <w:rStyle w:val="default"/>
          <w:rFonts w:cs="FrankRuehl" w:hint="cs"/>
          <w:strike/>
          <w:vanish/>
          <w:sz w:val="22"/>
          <w:szCs w:val="22"/>
          <w:shd w:val="clear" w:color="auto" w:fill="FFFF99"/>
          <w:rtl/>
        </w:rPr>
        <w:t xml:space="preserve">"פקיד סעד" </w:t>
      </w:r>
      <w:r w:rsidRPr="00F17ACA">
        <w:rPr>
          <w:rStyle w:val="default"/>
          <w:rFonts w:cs="FrankRuehl"/>
          <w:strike/>
          <w:vanish/>
          <w:sz w:val="22"/>
          <w:szCs w:val="22"/>
          <w:shd w:val="clear" w:color="auto" w:fill="FFFF99"/>
          <w:rtl/>
        </w:rPr>
        <w:t>–</w:t>
      </w:r>
      <w:r w:rsidRPr="00F17ACA">
        <w:rPr>
          <w:rStyle w:val="default"/>
          <w:rFonts w:cs="FrankRuehl" w:hint="cs"/>
          <w:strike/>
          <w:vanish/>
          <w:sz w:val="22"/>
          <w:szCs w:val="22"/>
          <w:shd w:val="clear" w:color="auto" w:fill="FFFF99"/>
          <w:rtl/>
        </w:rPr>
        <w:t xml:space="preserve"> פקיד סעד כמשמעותו בחוקים המפורטים בפסקאות (1) עד (3):</w:t>
      </w:r>
    </w:p>
    <w:p w:rsidR="009D4631" w:rsidRPr="00F17ACA" w:rsidRDefault="009D4631" w:rsidP="009D4631">
      <w:pPr>
        <w:pStyle w:val="P00"/>
        <w:spacing w:before="0"/>
        <w:ind w:left="1021" w:right="1134"/>
        <w:rPr>
          <w:rStyle w:val="default"/>
          <w:rFonts w:cs="FrankRuehl" w:hint="cs"/>
          <w:strike/>
          <w:vanish/>
          <w:sz w:val="22"/>
          <w:szCs w:val="22"/>
          <w:shd w:val="clear" w:color="auto" w:fill="FFFF99"/>
          <w:rtl/>
        </w:rPr>
      </w:pPr>
      <w:r w:rsidRPr="00F17ACA">
        <w:rPr>
          <w:rStyle w:val="default"/>
          <w:rFonts w:cs="FrankRuehl" w:hint="cs"/>
          <w:strike/>
          <w:vanish/>
          <w:sz w:val="22"/>
          <w:szCs w:val="22"/>
          <w:shd w:val="clear" w:color="auto" w:fill="FFFF99"/>
          <w:rtl/>
        </w:rPr>
        <w:t>(1)</w:t>
      </w:r>
      <w:r w:rsidRPr="00F17ACA">
        <w:rPr>
          <w:rStyle w:val="default"/>
          <w:rFonts w:cs="FrankRuehl" w:hint="cs"/>
          <w:strike/>
          <w:vanish/>
          <w:sz w:val="22"/>
          <w:szCs w:val="22"/>
          <w:shd w:val="clear" w:color="auto" w:fill="FFFF99"/>
          <w:rtl/>
        </w:rPr>
        <w:tab/>
        <w:t>חוק הסעד (סדרי דין בעניני קטינים, חולי נפש ונעדרים), התשט"ו-1955;</w:t>
      </w:r>
    </w:p>
    <w:p w:rsidR="009D4631" w:rsidRPr="00F17ACA" w:rsidRDefault="009D4631" w:rsidP="009D4631">
      <w:pPr>
        <w:pStyle w:val="P00"/>
        <w:spacing w:before="0"/>
        <w:ind w:left="1021" w:right="1134"/>
        <w:rPr>
          <w:rStyle w:val="default"/>
          <w:rFonts w:cs="FrankRuehl" w:hint="cs"/>
          <w:strike/>
          <w:vanish/>
          <w:sz w:val="22"/>
          <w:szCs w:val="22"/>
          <w:shd w:val="clear" w:color="auto" w:fill="FFFF99"/>
          <w:rtl/>
        </w:rPr>
      </w:pPr>
      <w:r w:rsidRPr="00F17ACA">
        <w:rPr>
          <w:rStyle w:val="default"/>
          <w:rFonts w:cs="FrankRuehl" w:hint="cs"/>
          <w:strike/>
          <w:vanish/>
          <w:sz w:val="22"/>
          <w:szCs w:val="22"/>
          <w:shd w:val="clear" w:color="auto" w:fill="FFFF99"/>
          <w:rtl/>
        </w:rPr>
        <w:t>(2)</w:t>
      </w:r>
      <w:r w:rsidRPr="00F17ACA">
        <w:rPr>
          <w:rStyle w:val="default"/>
          <w:rFonts w:cs="FrankRuehl" w:hint="cs"/>
          <w:strike/>
          <w:vanish/>
          <w:sz w:val="22"/>
          <w:szCs w:val="22"/>
          <w:shd w:val="clear" w:color="auto" w:fill="FFFF99"/>
          <w:rtl/>
        </w:rPr>
        <w:tab/>
        <w:t>חוק הנוער (טיפול והשגחה), התש"ך-1960;</w:t>
      </w:r>
    </w:p>
    <w:p w:rsidR="009D4631" w:rsidRPr="00F17ACA" w:rsidRDefault="009D4631" w:rsidP="009D4631">
      <w:pPr>
        <w:pStyle w:val="P00"/>
        <w:spacing w:before="0"/>
        <w:ind w:left="1021" w:right="1134"/>
        <w:rPr>
          <w:rStyle w:val="default"/>
          <w:rFonts w:cs="FrankRuehl" w:hint="cs"/>
          <w:vanish/>
          <w:sz w:val="22"/>
          <w:szCs w:val="22"/>
          <w:shd w:val="clear" w:color="auto" w:fill="FFFF99"/>
          <w:rtl/>
        </w:rPr>
      </w:pPr>
      <w:r w:rsidRPr="00F17ACA">
        <w:rPr>
          <w:rStyle w:val="default"/>
          <w:rFonts w:cs="FrankRuehl" w:hint="cs"/>
          <w:strike/>
          <w:vanish/>
          <w:sz w:val="22"/>
          <w:szCs w:val="22"/>
          <w:shd w:val="clear" w:color="auto" w:fill="FFFF99"/>
          <w:rtl/>
        </w:rPr>
        <w:t>(3)</w:t>
      </w:r>
      <w:r w:rsidRPr="00F17ACA">
        <w:rPr>
          <w:rStyle w:val="default"/>
          <w:rFonts w:cs="FrankRuehl" w:hint="cs"/>
          <w:strike/>
          <w:vanish/>
          <w:sz w:val="22"/>
          <w:szCs w:val="22"/>
          <w:shd w:val="clear" w:color="auto" w:fill="FFFF99"/>
          <w:rtl/>
        </w:rPr>
        <w:tab/>
        <w:t>חוק הסעד (טיפול במפגרים), התשכ"ט-1969.</w:t>
      </w:r>
    </w:p>
    <w:p w:rsidR="006D06FB" w:rsidRPr="00F17ACA" w:rsidRDefault="006D06FB" w:rsidP="006D06FB">
      <w:pPr>
        <w:pStyle w:val="P00"/>
        <w:spacing w:before="0"/>
        <w:ind w:left="0" w:right="1134"/>
        <w:rPr>
          <w:rStyle w:val="default"/>
          <w:rFonts w:cs="FrankRuehl" w:hint="cs"/>
          <w:vanish/>
          <w:szCs w:val="20"/>
          <w:shd w:val="clear" w:color="auto" w:fill="FFFF99"/>
          <w:rtl/>
        </w:rPr>
      </w:pPr>
    </w:p>
    <w:p w:rsidR="006D06FB" w:rsidRPr="00F17ACA" w:rsidRDefault="006D06FB" w:rsidP="006D06FB">
      <w:pPr>
        <w:pStyle w:val="P00"/>
        <w:spacing w:before="0"/>
        <w:ind w:left="0" w:right="1134"/>
        <w:rPr>
          <w:rStyle w:val="default"/>
          <w:rFonts w:cs="FrankRuehl" w:hint="cs"/>
          <w:vanish/>
          <w:color w:val="FF0000"/>
          <w:szCs w:val="20"/>
          <w:shd w:val="clear" w:color="auto" w:fill="FFFF99"/>
          <w:rtl/>
        </w:rPr>
      </w:pPr>
      <w:r w:rsidRPr="00F17ACA">
        <w:rPr>
          <w:rStyle w:val="default"/>
          <w:rFonts w:cs="FrankRuehl" w:hint="cs"/>
          <w:vanish/>
          <w:color w:val="FF0000"/>
          <w:szCs w:val="20"/>
          <w:shd w:val="clear" w:color="auto" w:fill="FFFF99"/>
          <w:rtl/>
        </w:rPr>
        <w:t>מיום 10.1.2017</w:t>
      </w:r>
    </w:p>
    <w:p w:rsidR="006D06FB" w:rsidRPr="00F17ACA" w:rsidRDefault="006D06FB" w:rsidP="006D06FB">
      <w:pPr>
        <w:pStyle w:val="P00"/>
        <w:spacing w:before="0"/>
        <w:ind w:left="0" w:right="1134"/>
        <w:rPr>
          <w:rStyle w:val="default"/>
          <w:rFonts w:cs="FrankRuehl" w:hint="cs"/>
          <w:vanish/>
          <w:szCs w:val="20"/>
          <w:shd w:val="clear" w:color="auto" w:fill="FFFF99"/>
          <w:rtl/>
        </w:rPr>
      </w:pPr>
      <w:r w:rsidRPr="00F17ACA">
        <w:rPr>
          <w:rStyle w:val="default"/>
          <w:rFonts w:cs="FrankRuehl" w:hint="cs"/>
          <w:b/>
          <w:bCs/>
          <w:vanish/>
          <w:szCs w:val="20"/>
          <w:shd w:val="clear" w:color="auto" w:fill="FFFF99"/>
          <w:rtl/>
        </w:rPr>
        <w:t>תיקון מס' 5</w:t>
      </w:r>
    </w:p>
    <w:p w:rsidR="006D06FB" w:rsidRPr="00F17ACA" w:rsidRDefault="006D06FB" w:rsidP="006D06FB">
      <w:pPr>
        <w:pStyle w:val="P00"/>
        <w:spacing w:before="0"/>
        <w:ind w:left="0" w:right="1134"/>
        <w:rPr>
          <w:rStyle w:val="default"/>
          <w:rFonts w:cs="FrankRuehl" w:hint="cs"/>
          <w:vanish/>
          <w:szCs w:val="20"/>
          <w:shd w:val="clear" w:color="auto" w:fill="FFFF99"/>
          <w:rtl/>
        </w:rPr>
      </w:pPr>
      <w:hyperlink r:id="rId202" w:history="1">
        <w:r w:rsidRPr="00F17ACA">
          <w:rPr>
            <w:rStyle w:val="Hyperlink"/>
            <w:rFonts w:hint="cs"/>
            <w:vanish/>
            <w:szCs w:val="20"/>
            <w:shd w:val="clear" w:color="auto" w:fill="FFFF99"/>
            <w:rtl/>
          </w:rPr>
          <w:t>ס"ח תשע"ז מס' 2596</w:t>
        </w:r>
      </w:hyperlink>
      <w:r w:rsidRPr="00F17ACA">
        <w:rPr>
          <w:rStyle w:val="default"/>
          <w:rFonts w:cs="FrankRuehl" w:hint="cs"/>
          <w:vanish/>
          <w:szCs w:val="20"/>
          <w:shd w:val="clear" w:color="auto" w:fill="FFFF99"/>
          <w:rtl/>
        </w:rPr>
        <w:t xml:space="preserve"> מיום 10.1.2017 עמ' 331 (</w:t>
      </w:r>
      <w:hyperlink r:id="rId203" w:history="1">
        <w:r w:rsidRPr="00F17ACA">
          <w:rPr>
            <w:rStyle w:val="Hyperlink"/>
            <w:rFonts w:hint="cs"/>
            <w:vanish/>
            <w:szCs w:val="20"/>
            <w:shd w:val="clear" w:color="auto" w:fill="FFFF99"/>
            <w:rtl/>
          </w:rPr>
          <w:t>ה"ח 665</w:t>
        </w:r>
      </w:hyperlink>
      <w:r w:rsidRPr="00F17ACA">
        <w:rPr>
          <w:rStyle w:val="default"/>
          <w:rFonts w:cs="FrankRuehl" w:hint="cs"/>
          <w:vanish/>
          <w:szCs w:val="20"/>
          <w:shd w:val="clear" w:color="auto" w:fill="FFFF99"/>
          <w:rtl/>
        </w:rPr>
        <w:t>)</w:t>
      </w:r>
    </w:p>
    <w:p w:rsidR="006D06FB" w:rsidRPr="0032219D" w:rsidRDefault="006D06FB" w:rsidP="0032219D">
      <w:pPr>
        <w:pStyle w:val="P00"/>
        <w:ind w:left="0" w:right="1134"/>
        <w:rPr>
          <w:rStyle w:val="default"/>
          <w:rFonts w:cs="FrankRuehl" w:hint="cs"/>
          <w:sz w:val="2"/>
          <w:szCs w:val="2"/>
          <w:rtl/>
        </w:rPr>
      </w:pPr>
      <w:r w:rsidRPr="00F17ACA">
        <w:rPr>
          <w:rStyle w:val="default"/>
          <w:rFonts w:cs="FrankRuehl" w:hint="cs"/>
          <w:vanish/>
          <w:sz w:val="22"/>
          <w:szCs w:val="22"/>
          <w:shd w:val="clear" w:color="auto" w:fill="FFFF99"/>
          <w:rtl/>
        </w:rPr>
        <w:tab/>
        <w:t xml:space="preserve">"עובד סוציאלי שמונה לפי חוק" </w:t>
      </w:r>
      <w:r w:rsidRPr="00F17ACA">
        <w:rPr>
          <w:rStyle w:val="default"/>
          <w:rFonts w:cs="FrankRuehl"/>
          <w:vanish/>
          <w:sz w:val="22"/>
          <w:szCs w:val="22"/>
          <w:shd w:val="clear" w:color="auto" w:fill="FFFF99"/>
          <w:rtl/>
        </w:rPr>
        <w:t>–</w:t>
      </w:r>
      <w:r w:rsidRPr="00F17ACA">
        <w:rPr>
          <w:rStyle w:val="default"/>
          <w:rFonts w:cs="FrankRuehl" w:hint="cs"/>
          <w:vanish/>
          <w:sz w:val="22"/>
          <w:szCs w:val="22"/>
          <w:shd w:val="clear" w:color="auto" w:fill="FFFF99"/>
          <w:rtl/>
        </w:rPr>
        <w:t xml:space="preserve"> עובד סוציאלי שמונה לפי חוק הסעד (סדרי דין בענייני קטינים, חולי נפש ונעדרים), התשט"ו-1955, לפי חוק הנוער (טיפול והשגחה), התש"ך-1960, או לפי חוק הסעד (טיפול </w:t>
      </w:r>
      <w:r w:rsidRPr="00F17ACA">
        <w:rPr>
          <w:rStyle w:val="default"/>
          <w:rFonts w:cs="FrankRuehl" w:hint="cs"/>
          <w:strike/>
          <w:vanish/>
          <w:sz w:val="22"/>
          <w:szCs w:val="22"/>
          <w:shd w:val="clear" w:color="auto" w:fill="FFFF99"/>
          <w:rtl/>
        </w:rPr>
        <w:t>במפגרים</w:t>
      </w:r>
      <w:r w:rsidRPr="00F17ACA">
        <w:rPr>
          <w:rStyle w:val="default"/>
          <w:rFonts w:cs="FrankRuehl" w:hint="cs"/>
          <w:vanish/>
          <w:sz w:val="22"/>
          <w:szCs w:val="22"/>
          <w:shd w:val="clear" w:color="auto" w:fill="FFFF99"/>
          <w:rtl/>
        </w:rPr>
        <w:t xml:space="preserve"> </w:t>
      </w:r>
      <w:r w:rsidRPr="00F17ACA">
        <w:rPr>
          <w:rStyle w:val="default"/>
          <w:rFonts w:cs="FrankRuehl" w:hint="cs"/>
          <w:vanish/>
          <w:sz w:val="22"/>
          <w:szCs w:val="22"/>
          <w:u w:val="single"/>
          <w:shd w:val="clear" w:color="auto" w:fill="FFFF99"/>
          <w:rtl/>
        </w:rPr>
        <w:t>באנשים עם מוגבלות שכלית-התפתחותית</w:t>
      </w:r>
      <w:r w:rsidRPr="00F17ACA">
        <w:rPr>
          <w:rStyle w:val="default"/>
          <w:rFonts w:cs="FrankRuehl" w:hint="cs"/>
          <w:vanish/>
          <w:sz w:val="22"/>
          <w:szCs w:val="22"/>
          <w:shd w:val="clear" w:color="auto" w:fill="FFFF99"/>
          <w:rtl/>
        </w:rPr>
        <w:t>), התשכ"ט-1969, לפי העניין.</w:t>
      </w:r>
      <w:bookmarkEnd w:id="138"/>
    </w:p>
    <w:p w:rsidR="00D04689" w:rsidRDefault="00D04689">
      <w:pPr>
        <w:pStyle w:val="P00"/>
        <w:spacing w:before="72"/>
        <w:ind w:left="0" w:right="1134"/>
        <w:rPr>
          <w:rStyle w:val="default"/>
          <w:rFonts w:cs="FrankRuehl" w:hint="cs"/>
          <w:rtl/>
        </w:rPr>
      </w:pPr>
      <w:bookmarkStart w:id="139" w:name="Seif47"/>
      <w:bookmarkEnd w:id="139"/>
      <w:r>
        <w:rPr>
          <w:lang w:val="he-IL"/>
        </w:rPr>
        <w:pict>
          <v:rect id="_x0000_s2150" style="position:absolute;left:0;text-align:left;margin-left:464.5pt;margin-top:8.05pt;width:75.05pt;height:44.25pt;z-index:251656704" o:allowincell="f" filled="f" stroked="f" strokecolor="lime" strokeweight=".25pt">
            <v:textbox style="mso-next-textbox:#_x0000_s2150" inset="0,0,0,0">
              <w:txbxContent>
                <w:p w:rsidR="00267C59" w:rsidRDefault="00267C59">
                  <w:pPr>
                    <w:pStyle w:val="2"/>
                    <w:rPr>
                      <w:rFonts w:hint="cs"/>
                      <w:rtl/>
                    </w:rPr>
                  </w:pPr>
                  <w:r>
                    <w:rPr>
                      <w:rFonts w:hint="cs"/>
                      <w:rtl/>
                    </w:rPr>
                    <w:t>ההסכמה הנדרשת לחיפוש בקטין ובאדם עם מוגבלות שכלית</w:t>
                  </w:r>
                </w:p>
                <w:p w:rsidR="00267C59" w:rsidRDefault="00267C59">
                  <w:pPr>
                    <w:spacing w:line="160" w:lineRule="exact"/>
                    <w:jc w:val="left"/>
                    <w:rPr>
                      <w:rFonts w:cs="Miriam"/>
                      <w:szCs w:val="18"/>
                      <w:rtl/>
                    </w:rPr>
                  </w:pPr>
                  <w:r>
                    <w:rPr>
                      <w:rFonts w:cs="Miriam" w:hint="cs"/>
                      <w:szCs w:val="18"/>
                      <w:rtl/>
                    </w:rPr>
                    <w:t>(תיקון מס' 1) תשס"ה-2005</w:t>
                  </w:r>
                </w:p>
              </w:txbxContent>
            </v:textbox>
            <w10:anchorlock/>
          </v:rect>
        </w:pict>
      </w:r>
      <w:r>
        <w:rPr>
          <w:rStyle w:val="big-number"/>
          <w:rFonts w:hint="cs"/>
          <w:rtl/>
        </w:rPr>
        <w:t>14</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מצא שוטר כי קיים צורך לערוך חיפוש לפי פרק זה בקטין, או באדם עם מוגבלות שכלית או באדם שקיים חשש לגביו כי הוא אדם עם מוגבלות שכלית (בפרק זה </w:t>
      </w:r>
      <w:r>
        <w:rPr>
          <w:rStyle w:val="default"/>
          <w:rFonts w:cs="FrankRuehl"/>
          <w:rtl/>
        </w:rPr>
        <w:t>–</w:t>
      </w:r>
      <w:r>
        <w:rPr>
          <w:rStyle w:val="default"/>
          <w:rFonts w:cs="FrankRuehl" w:hint="cs"/>
          <w:rtl/>
        </w:rPr>
        <w:t xml:space="preserve"> אדם עם מוגבלות שכלית), לא יערוך את החיפוש אלא אם כן נוסף על ההסכמה בכתב של הקטין או של האדם עם המוגבלות השכלית, נתן גם האפוטרופוס את הסכמתו בכתב; לא היה לקטין או לאדם עם מוגבלות שכלית אפוטרופוס, רשאי בית המשפט, לבקשת שוטר, למנותלו אפוטרופוס לדין לצורך קבלת הסכמה לפי סעיף זה.</w:t>
      </w:r>
    </w:p>
    <w:p w:rsidR="00D04689" w:rsidRDefault="00D0468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הוראות סעיף קטן (א), ניתן לערוך חיפוש לפי הוראות פרק זה בקטין אף אם אינו מסוגל לתת הסכמה בכתב מחמת גילו, ובאדם עם מוגבלות שכלית אף אם אינו מסוגל לתת הסכמה בכתב או בדרך אחרת, לפי הענין, מחמת מוגבלותו, ובלבד שהחיפוש לא ייערך בניגוד לרצונו; אין בהוראת סעיף קטן זה כדי לגרוע מהוראת סעיף קטן (ג).</w:t>
      </w:r>
    </w:p>
    <w:p w:rsidR="00D04689" w:rsidRDefault="00D0468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הוראות סעיף קטן (א), לא תידרש הסכמת אפוטרופסו של קטין או של אדם עם מוגבלות שכלית, כאמור באותו סעיף קטן, בהתקיים אחד מאלה:</w:t>
      </w:r>
    </w:p>
    <w:p w:rsidR="00D04689" w:rsidRDefault="00D04689">
      <w:pPr>
        <w:pStyle w:val="P00"/>
        <w:spacing w:before="72"/>
        <w:ind w:left="1418" w:right="1134" w:hanging="397"/>
        <w:rPr>
          <w:rStyle w:val="default"/>
          <w:rFonts w:cs="FrankRuehl" w:hint="cs"/>
          <w:rtl/>
        </w:rPr>
      </w:pPr>
      <w:r>
        <w:rPr>
          <w:rStyle w:val="default"/>
          <w:rFonts w:cs="FrankRuehl" w:hint="cs"/>
          <w:rtl/>
        </w:rPr>
        <w:t>(1)</w:t>
      </w:r>
      <w:r>
        <w:rPr>
          <w:rStyle w:val="default"/>
          <w:rFonts w:cs="FrankRuehl" w:hint="cs"/>
          <w:rtl/>
        </w:rPr>
        <w:tab/>
        <w:t>(א)</w:t>
      </w:r>
      <w:r>
        <w:rPr>
          <w:rStyle w:val="default"/>
          <w:rFonts w:cs="FrankRuehl" w:hint="cs"/>
          <w:rtl/>
        </w:rPr>
        <w:tab/>
        <w:t>קטין שטרם מלאו לו 14 שנים ביקש כי לא תידרש הסכמת אפוטרופסו, והתקיים אחד מאלה, לפי הענין:</w:t>
      </w:r>
    </w:p>
    <w:p w:rsidR="00D04689" w:rsidRDefault="00D04689">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 xml:space="preserve">לגבי חיפוש בקטין שחקירתו היא בסמכות חוקר ילדים </w:t>
      </w:r>
      <w:r>
        <w:rPr>
          <w:rStyle w:val="default"/>
          <w:rFonts w:cs="FrankRuehl"/>
          <w:rtl/>
        </w:rPr>
        <w:t>–</w:t>
      </w:r>
      <w:r>
        <w:rPr>
          <w:rStyle w:val="default"/>
          <w:rFonts w:cs="FrankRuehl" w:hint="cs"/>
          <w:rtl/>
        </w:rPr>
        <w:t xml:space="preserve"> מצא הממונה על החקירה לאחר שהתייעץ בחוקר ילדים, כי אין בדבר כדי לפגוע בטובת הקטין;</w:t>
      </w:r>
    </w:p>
    <w:p w:rsidR="00D04689" w:rsidRDefault="00AD22C9" w:rsidP="00AD22C9">
      <w:pPr>
        <w:pStyle w:val="P00"/>
        <w:spacing w:before="72"/>
        <w:ind w:left="1928" w:right="1134"/>
        <w:rPr>
          <w:rStyle w:val="default"/>
          <w:rFonts w:cs="FrankRuehl" w:hint="cs"/>
          <w:rtl/>
        </w:rPr>
      </w:pPr>
      <w:r>
        <w:rPr>
          <w:rFonts w:hint="cs"/>
          <w:rtl/>
          <w:lang w:eastAsia="en-US"/>
        </w:rPr>
        <w:pict>
          <v:shape id="_x0000_s2236" type="#_x0000_t202" style="position:absolute;left:0;text-align:left;margin-left:470.25pt;margin-top:7.1pt;width:1in;height:16.8pt;z-index:251682304" filled="f" stroked="f">
            <v:textbox inset="1mm,0,1mm,0">
              <w:txbxContent>
                <w:p w:rsidR="00267C59" w:rsidRDefault="00267C59" w:rsidP="00AD22C9">
                  <w:pPr>
                    <w:spacing w:line="160" w:lineRule="exact"/>
                    <w:jc w:val="left"/>
                    <w:rPr>
                      <w:rFonts w:cs="Miriam"/>
                      <w:szCs w:val="18"/>
                      <w:rtl/>
                    </w:rPr>
                  </w:pPr>
                  <w:r>
                    <w:rPr>
                      <w:rFonts w:cs="Miriam" w:hint="cs"/>
                      <w:szCs w:val="18"/>
                      <w:rtl/>
                    </w:rPr>
                    <w:t>(תיקון מס' 2) תשע"א-2010</w:t>
                  </w:r>
                </w:p>
              </w:txbxContent>
            </v:textbox>
            <w10:anchorlock/>
          </v:shape>
        </w:pict>
      </w:r>
      <w:r w:rsidR="00D04689">
        <w:rPr>
          <w:rStyle w:val="default"/>
          <w:rFonts w:cs="FrankRuehl" w:hint="cs"/>
          <w:rtl/>
        </w:rPr>
        <w:t>(2)</w:t>
      </w:r>
      <w:r w:rsidR="00D04689">
        <w:rPr>
          <w:rStyle w:val="default"/>
          <w:rFonts w:cs="FrankRuehl" w:hint="cs"/>
          <w:rtl/>
        </w:rPr>
        <w:tab/>
        <w:t xml:space="preserve">לגבי חיפוש שלא כאמור בפסקת משנה (1) </w:t>
      </w:r>
      <w:r w:rsidR="00D04689">
        <w:rPr>
          <w:rStyle w:val="default"/>
          <w:rFonts w:cs="FrankRuehl"/>
          <w:rtl/>
        </w:rPr>
        <w:t>–</w:t>
      </w:r>
      <w:r w:rsidR="00D04689">
        <w:rPr>
          <w:rStyle w:val="default"/>
          <w:rFonts w:cs="FrankRuehl" w:hint="cs"/>
          <w:rtl/>
        </w:rPr>
        <w:t xml:space="preserve"> מצא הממונה על החקירה לאחר שהתייעץ </w:t>
      </w:r>
      <w:r>
        <w:rPr>
          <w:rStyle w:val="default"/>
          <w:rFonts w:cs="FrankRuehl" w:hint="cs"/>
          <w:rtl/>
        </w:rPr>
        <w:t>עם עובד סוציאלי שמונה לפי חוק</w:t>
      </w:r>
      <w:r w:rsidR="00D04689">
        <w:rPr>
          <w:rStyle w:val="default"/>
          <w:rFonts w:cs="FrankRuehl" w:hint="cs"/>
          <w:rtl/>
        </w:rPr>
        <w:t>, כי אין בדבר כדי לפגוע בטובת הקטין;</w:t>
      </w:r>
    </w:p>
    <w:p w:rsidR="00D04689" w:rsidRDefault="00D04689">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קטין שמלאו לו 14 שנים וטרם מלאו לו 18 שנים ביקש זאת;</w:t>
      </w:r>
    </w:p>
    <w:p w:rsidR="00D04689" w:rsidRDefault="00AD22C9" w:rsidP="00AD22C9">
      <w:pPr>
        <w:pStyle w:val="P00"/>
        <w:spacing w:before="72"/>
        <w:ind w:left="1021" w:right="1134"/>
        <w:rPr>
          <w:rStyle w:val="default"/>
          <w:rFonts w:cs="FrankRuehl" w:hint="cs"/>
          <w:rtl/>
        </w:rPr>
      </w:pPr>
      <w:r>
        <w:rPr>
          <w:rFonts w:hint="cs"/>
          <w:rtl/>
          <w:lang w:eastAsia="en-US"/>
        </w:rPr>
        <w:pict>
          <v:shape id="_x0000_s2237" type="#_x0000_t202" style="position:absolute;left:0;text-align:left;margin-left:470.25pt;margin-top:7.1pt;width:1in;height:16.8pt;z-index:251683328" filled="f" stroked="f">
            <v:textbox inset="1mm,0,1mm,0">
              <w:txbxContent>
                <w:p w:rsidR="00267C59" w:rsidRDefault="00267C59" w:rsidP="00AD22C9">
                  <w:pPr>
                    <w:spacing w:line="160" w:lineRule="exact"/>
                    <w:jc w:val="left"/>
                    <w:rPr>
                      <w:rFonts w:cs="Miriam"/>
                      <w:szCs w:val="18"/>
                      <w:rtl/>
                    </w:rPr>
                  </w:pPr>
                  <w:r>
                    <w:rPr>
                      <w:rFonts w:cs="Miriam" w:hint="cs"/>
                      <w:szCs w:val="18"/>
                      <w:rtl/>
                    </w:rPr>
                    <w:t>(תיקון מס' 2) תשע"א-2010</w:t>
                  </w:r>
                </w:p>
              </w:txbxContent>
            </v:textbox>
            <w10:anchorlock/>
          </v:shape>
        </w:pict>
      </w:r>
      <w:r w:rsidR="00D04689">
        <w:rPr>
          <w:rStyle w:val="default"/>
          <w:rFonts w:cs="FrankRuehl" w:hint="cs"/>
          <w:rtl/>
        </w:rPr>
        <w:t>(2)</w:t>
      </w:r>
      <w:r w:rsidR="00D04689">
        <w:rPr>
          <w:rStyle w:val="default"/>
          <w:rFonts w:cs="FrankRuehl" w:hint="cs"/>
          <w:rtl/>
        </w:rPr>
        <w:tab/>
        <w:t xml:space="preserve">לדעת הממונה על החקירה לאחר שהתייעץ </w:t>
      </w:r>
      <w:r>
        <w:rPr>
          <w:rStyle w:val="default"/>
          <w:rFonts w:cs="FrankRuehl" w:hint="cs"/>
          <w:rtl/>
        </w:rPr>
        <w:t>עם עובד סוציאלי שמונה לפי חוק</w:t>
      </w:r>
      <w:r w:rsidR="00D04689">
        <w:rPr>
          <w:rStyle w:val="default"/>
          <w:rFonts w:cs="FrankRuehl" w:hint="cs"/>
          <w:rtl/>
        </w:rPr>
        <w:t>, נכון לעשות כן על יסוד טעמים של טובת הקטין או של האדם עם המוגבלות השכלית, או טעמים של טובת החקירה שאין בהם פגיעה בטובת הקטין או האדם עם המוגבלות השכלית, מחמת היות החשוד בביצוע העבירה אפוטרופסו, בן משפחתו של אפוטרופסו, או בן משפחתו של הקטין או של האדם עם המוגבלות השכלית;</w:t>
      </w:r>
    </w:p>
    <w:p w:rsidR="00D04689" w:rsidRDefault="00D0468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לדעת הממונה על החקירה, נכון לעשות כן בשל כך שקיים חשש לפגיעה בשלומו הגופני או הנפשי של הקטין או של האדם עם המוגבלות השכלית, כאמור בפסקאות משנה (א) עד (ג):</w:t>
      </w:r>
    </w:p>
    <w:p w:rsidR="00D04689" w:rsidRDefault="00AD22C9" w:rsidP="00AD22C9">
      <w:pPr>
        <w:pStyle w:val="P00"/>
        <w:spacing w:before="72"/>
        <w:ind w:left="1474" w:right="1134"/>
        <w:rPr>
          <w:rStyle w:val="default"/>
          <w:rFonts w:cs="FrankRuehl" w:hint="cs"/>
          <w:rtl/>
        </w:rPr>
      </w:pPr>
      <w:r>
        <w:rPr>
          <w:rFonts w:hint="cs"/>
          <w:rtl/>
          <w:lang w:eastAsia="en-US"/>
        </w:rPr>
        <w:pict>
          <v:shape id="_x0000_s2238" type="#_x0000_t202" style="position:absolute;left:0;text-align:left;margin-left:470.25pt;margin-top:7.1pt;width:1in;height:16.8pt;z-index:251684352" filled="f" stroked="f">
            <v:textbox inset="1mm,0,1mm,0">
              <w:txbxContent>
                <w:p w:rsidR="00267C59" w:rsidRDefault="00267C59" w:rsidP="00AD22C9">
                  <w:pPr>
                    <w:spacing w:line="160" w:lineRule="exact"/>
                    <w:jc w:val="left"/>
                    <w:rPr>
                      <w:rFonts w:cs="Miriam"/>
                      <w:szCs w:val="18"/>
                      <w:rtl/>
                    </w:rPr>
                  </w:pPr>
                  <w:r>
                    <w:rPr>
                      <w:rFonts w:cs="Miriam" w:hint="cs"/>
                      <w:szCs w:val="18"/>
                      <w:rtl/>
                    </w:rPr>
                    <w:t>(תיקון מס' 2) תשע"א-2010</w:t>
                  </w:r>
                </w:p>
              </w:txbxContent>
            </v:textbox>
            <w10:anchorlock/>
          </v:shape>
        </w:pict>
      </w:r>
      <w:r w:rsidR="00D04689">
        <w:rPr>
          <w:rStyle w:val="default"/>
          <w:rFonts w:cs="FrankRuehl" w:hint="cs"/>
          <w:rtl/>
        </w:rPr>
        <w:t>(א)</w:t>
      </w:r>
      <w:r w:rsidR="00D04689">
        <w:rPr>
          <w:rStyle w:val="default"/>
          <w:rFonts w:cs="FrankRuehl" w:hint="cs"/>
          <w:rtl/>
        </w:rPr>
        <w:tab/>
        <w:t xml:space="preserve">לענין חיפוש באדם עם מוגבלות שכלית, או בקטין שהוא נפגע עבירה המפורטת בתוספת לחוק הגנת ילדים </w:t>
      </w:r>
      <w:r w:rsidR="00D04689">
        <w:rPr>
          <w:rStyle w:val="default"/>
          <w:rFonts w:cs="FrankRuehl"/>
          <w:rtl/>
        </w:rPr>
        <w:t>–</w:t>
      </w:r>
      <w:r w:rsidR="00D04689">
        <w:rPr>
          <w:rStyle w:val="default"/>
          <w:rFonts w:cs="FrankRuehl" w:hint="cs"/>
          <w:rtl/>
        </w:rPr>
        <w:t xml:space="preserve"> לאחר שהתייעץ </w:t>
      </w:r>
      <w:r>
        <w:rPr>
          <w:rStyle w:val="default"/>
          <w:rFonts w:cs="FrankRuehl" w:hint="cs"/>
          <w:rtl/>
        </w:rPr>
        <w:t>עם עובד סוציאלי שמונה לפי חוק</w:t>
      </w:r>
      <w:r w:rsidR="00D04689">
        <w:rPr>
          <w:rStyle w:val="default"/>
          <w:rFonts w:cs="FrankRuehl" w:hint="cs"/>
          <w:rtl/>
        </w:rPr>
        <w:t xml:space="preserve"> וכן לפי הענין גם בתיאום עם חוקר ילדים, הכל לפי הענין;</w:t>
      </w:r>
    </w:p>
    <w:p w:rsidR="00D04689" w:rsidRDefault="00D04689">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לענין חיפוש בקטין שחקירתו היא בסמכות חוקר ילדים </w:t>
      </w:r>
      <w:r>
        <w:rPr>
          <w:rStyle w:val="default"/>
          <w:rFonts w:cs="FrankRuehl"/>
          <w:rtl/>
        </w:rPr>
        <w:t>–</w:t>
      </w:r>
      <w:r>
        <w:rPr>
          <w:rStyle w:val="default"/>
          <w:rFonts w:cs="FrankRuehl" w:hint="cs"/>
          <w:rtl/>
        </w:rPr>
        <w:t xml:space="preserve"> לאחר שהתייעץ בחוקר ילדים;</w:t>
      </w:r>
    </w:p>
    <w:p w:rsidR="00D04689" w:rsidRDefault="00D04689">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לענין חיפוש בקטין שלא כאמור בפסקאות משנה (א) או (ב) </w:t>
      </w:r>
      <w:r>
        <w:rPr>
          <w:rStyle w:val="default"/>
          <w:rFonts w:cs="FrankRuehl"/>
          <w:rtl/>
        </w:rPr>
        <w:t>–</w:t>
      </w:r>
      <w:r>
        <w:rPr>
          <w:rStyle w:val="default"/>
          <w:rFonts w:cs="FrankRuehl" w:hint="cs"/>
          <w:rtl/>
        </w:rPr>
        <w:t xml:space="preserve"> לאחר שהתייעץ בקצין הנוער בתחנה ובהעדרו בקצין הנוער המרחבי או המחוזי;</w:t>
      </w:r>
    </w:p>
    <w:p w:rsidR="00D04689" w:rsidRDefault="00D04689">
      <w:pPr>
        <w:pStyle w:val="P00"/>
        <w:spacing w:before="72"/>
        <w:ind w:left="1418" w:right="1134" w:hanging="397"/>
        <w:rPr>
          <w:rStyle w:val="default"/>
          <w:rFonts w:cs="FrankRuehl" w:hint="cs"/>
          <w:rtl/>
        </w:rPr>
      </w:pPr>
      <w:r>
        <w:rPr>
          <w:rStyle w:val="default"/>
          <w:rFonts w:cs="FrankRuehl" w:hint="cs"/>
          <w:rtl/>
        </w:rPr>
        <w:t>(4)</w:t>
      </w:r>
      <w:r>
        <w:rPr>
          <w:rStyle w:val="default"/>
          <w:rFonts w:cs="FrankRuehl" w:hint="cs"/>
          <w:rtl/>
        </w:rPr>
        <w:tab/>
        <w:t>(א)</w:t>
      </w:r>
      <w:r>
        <w:rPr>
          <w:rStyle w:val="default"/>
          <w:rFonts w:cs="FrankRuehl" w:hint="cs"/>
          <w:rtl/>
        </w:rPr>
        <w:tab/>
        <w:t>לדעת הממונה על החקירה, דרישה לקבלת הסכמת האפוטרופוס תעכב את חקירת העבירה בשל קושי להשיג את הסכמתו של האפוטרופוס במאמץ סביר, וקיים יסוד סביר להניח שהעיכוב יסכל את חקירת העבירה או יסכל מניעה של פשע, ובלבד שלדעת הממונה על החקירה לאחר שהתייעץ כאמור בפסקאות משנה (1) עד (3), אין בויתור על הסכמת האפוטרופוס, בנסיבות הענין, כדי לפגוע בשלומו הגופני או הנפשי של הקטין או של האדם עם המוגבלות השכלית:</w:t>
      </w:r>
    </w:p>
    <w:p w:rsidR="00D04689" w:rsidRDefault="00AD22C9" w:rsidP="00AD22C9">
      <w:pPr>
        <w:pStyle w:val="P00"/>
        <w:spacing w:before="72"/>
        <w:ind w:left="1928" w:right="1134"/>
        <w:rPr>
          <w:rStyle w:val="default"/>
          <w:rFonts w:cs="FrankRuehl" w:hint="cs"/>
          <w:rtl/>
        </w:rPr>
      </w:pPr>
      <w:r>
        <w:rPr>
          <w:rFonts w:hint="cs"/>
          <w:rtl/>
          <w:lang w:eastAsia="en-US"/>
        </w:rPr>
        <w:pict>
          <v:shape id="_x0000_s2239" type="#_x0000_t202" style="position:absolute;left:0;text-align:left;margin-left:470.25pt;margin-top:7.1pt;width:1in;height:16.8pt;z-index:251685376" filled="f" stroked="f">
            <v:textbox inset="1mm,0,1mm,0">
              <w:txbxContent>
                <w:p w:rsidR="00267C59" w:rsidRDefault="00267C59" w:rsidP="00AD22C9">
                  <w:pPr>
                    <w:spacing w:line="160" w:lineRule="exact"/>
                    <w:jc w:val="left"/>
                    <w:rPr>
                      <w:rFonts w:cs="Miriam"/>
                      <w:szCs w:val="18"/>
                      <w:rtl/>
                    </w:rPr>
                  </w:pPr>
                  <w:r>
                    <w:rPr>
                      <w:rFonts w:cs="Miriam" w:hint="cs"/>
                      <w:szCs w:val="18"/>
                      <w:rtl/>
                    </w:rPr>
                    <w:t>(תיקון מס' 2) תשע"א-2010</w:t>
                  </w:r>
                </w:p>
              </w:txbxContent>
            </v:textbox>
            <w10:anchorlock/>
          </v:shape>
        </w:pict>
      </w:r>
      <w:r w:rsidR="00D04689">
        <w:rPr>
          <w:rStyle w:val="default"/>
          <w:rFonts w:cs="FrankRuehl" w:hint="cs"/>
          <w:rtl/>
        </w:rPr>
        <w:t>(1)</w:t>
      </w:r>
      <w:r w:rsidR="00D04689">
        <w:rPr>
          <w:rStyle w:val="default"/>
          <w:rFonts w:cs="FrankRuehl" w:hint="cs"/>
          <w:rtl/>
        </w:rPr>
        <w:tab/>
        <w:t xml:space="preserve">לענין חיפוש באדם עם מוגבלות שכלית, או בקטין שהוא נפגע עבירה המפורטת בתוספת לחוק הגנת ילדים </w:t>
      </w:r>
      <w:r w:rsidR="00D04689">
        <w:rPr>
          <w:rStyle w:val="default"/>
          <w:rFonts w:cs="FrankRuehl"/>
          <w:rtl/>
        </w:rPr>
        <w:t>–</w:t>
      </w:r>
      <w:r w:rsidR="00D04689">
        <w:rPr>
          <w:rStyle w:val="default"/>
          <w:rFonts w:cs="FrankRuehl" w:hint="cs"/>
          <w:rtl/>
        </w:rPr>
        <w:t xml:space="preserve"> לאחר שהתייעץ </w:t>
      </w:r>
      <w:r>
        <w:rPr>
          <w:rStyle w:val="default"/>
          <w:rFonts w:cs="FrankRuehl" w:hint="cs"/>
          <w:rtl/>
        </w:rPr>
        <w:t>עם עובד סוציאלי שמונה לפי חוק</w:t>
      </w:r>
      <w:r w:rsidR="00D04689">
        <w:rPr>
          <w:rStyle w:val="default"/>
          <w:rFonts w:cs="FrankRuehl" w:hint="cs"/>
          <w:rtl/>
        </w:rPr>
        <w:t xml:space="preserve"> וכן לפי הענין גם בתיאום עם חוקר ילדים, הכל לפי הענין;</w:t>
      </w:r>
    </w:p>
    <w:p w:rsidR="00D04689" w:rsidRDefault="00D04689">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 xml:space="preserve">לענין חיפוש בקטין שחקירתו היא בסמכות חוקר ילדים </w:t>
      </w:r>
      <w:r>
        <w:rPr>
          <w:rStyle w:val="default"/>
          <w:rFonts w:cs="FrankRuehl"/>
          <w:rtl/>
        </w:rPr>
        <w:t>–</w:t>
      </w:r>
      <w:r>
        <w:rPr>
          <w:rStyle w:val="default"/>
          <w:rFonts w:cs="FrankRuehl" w:hint="cs"/>
          <w:rtl/>
        </w:rPr>
        <w:t xml:space="preserve"> לאחר שהתייעץ בחוקר ילדים;</w:t>
      </w:r>
    </w:p>
    <w:p w:rsidR="00D04689" w:rsidRDefault="00D04689">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 xml:space="preserve">לענין חיפוש בקטין שלא כאמור בפסקאות משנה (1) או (2) </w:t>
      </w:r>
      <w:r>
        <w:rPr>
          <w:rStyle w:val="default"/>
          <w:rFonts w:cs="FrankRuehl"/>
          <w:rtl/>
        </w:rPr>
        <w:t>–</w:t>
      </w:r>
      <w:r>
        <w:rPr>
          <w:rStyle w:val="default"/>
          <w:rFonts w:cs="FrankRuehl" w:hint="cs"/>
          <w:rtl/>
        </w:rPr>
        <w:t xml:space="preserve"> לאחר שהתייעץ בקצין הנוער בתחנה ובהעדרו בקצין הנוער המרחבי או המחוזי;</w:t>
      </w:r>
    </w:p>
    <w:p w:rsidR="00D04689" w:rsidRDefault="00D04689">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הודעה על החיפוש לפי פסקה זו תימסר לאפוטרופסו של הקטין או האדם עם המוגבלות השכלית, מוקדם ככל האפשר.</w:t>
      </w:r>
    </w:p>
    <w:p w:rsidR="00D04689" w:rsidRPr="00F17ACA" w:rsidRDefault="00D04689">
      <w:pPr>
        <w:pStyle w:val="P00"/>
        <w:spacing w:before="0"/>
        <w:ind w:left="0" w:right="1134"/>
        <w:rPr>
          <w:rStyle w:val="default"/>
          <w:rFonts w:cs="FrankRuehl" w:hint="cs"/>
          <w:vanish/>
          <w:color w:val="FF0000"/>
          <w:szCs w:val="20"/>
          <w:shd w:val="clear" w:color="auto" w:fill="FFFF99"/>
          <w:rtl/>
          <w:lang w:eastAsia="en-US"/>
        </w:rPr>
      </w:pPr>
      <w:bookmarkStart w:id="140" w:name="Rov169"/>
      <w:r w:rsidRPr="00F17ACA">
        <w:rPr>
          <w:rStyle w:val="default"/>
          <w:rFonts w:cs="FrankRuehl" w:hint="cs"/>
          <w:vanish/>
          <w:color w:val="FF0000"/>
          <w:szCs w:val="20"/>
          <w:shd w:val="clear" w:color="auto" w:fill="FFFF99"/>
          <w:rtl/>
          <w:lang w:eastAsia="en-US"/>
        </w:rPr>
        <w:t>מיום 19.9.2005</w:t>
      </w:r>
    </w:p>
    <w:p w:rsidR="00D04689" w:rsidRPr="00F17ACA" w:rsidRDefault="00D04689">
      <w:pPr>
        <w:pStyle w:val="P00"/>
        <w:spacing w:before="0"/>
        <w:ind w:left="0" w:right="1134"/>
        <w:rPr>
          <w:rStyle w:val="default"/>
          <w:rFonts w:cs="FrankRuehl" w:hint="cs"/>
          <w:b/>
          <w:b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1</w:t>
      </w:r>
    </w:p>
    <w:p w:rsidR="00D04689" w:rsidRPr="00F17ACA" w:rsidRDefault="00D04689">
      <w:pPr>
        <w:pStyle w:val="P00"/>
        <w:spacing w:before="0"/>
        <w:ind w:left="0" w:right="1134"/>
        <w:rPr>
          <w:rFonts w:hint="cs"/>
          <w:vanish/>
          <w:szCs w:val="20"/>
          <w:shd w:val="clear" w:color="auto" w:fill="FFFF99"/>
          <w:rtl/>
          <w:lang w:eastAsia="en-US"/>
        </w:rPr>
      </w:pPr>
      <w:hyperlink r:id="rId204" w:history="1">
        <w:r w:rsidRPr="00F17ACA">
          <w:rPr>
            <w:rStyle w:val="Hyperlink"/>
            <w:rFonts w:hint="cs"/>
            <w:vanish/>
            <w:szCs w:val="20"/>
            <w:shd w:val="clear" w:color="auto" w:fill="FFFF99"/>
            <w:rtl/>
            <w:lang w:eastAsia="en-US"/>
          </w:rPr>
          <w:t>ס"ח תשס"ה מס' 2005</w:t>
        </w:r>
      </w:hyperlink>
      <w:r w:rsidRPr="00F17ACA">
        <w:rPr>
          <w:rFonts w:hint="cs"/>
          <w:vanish/>
          <w:szCs w:val="20"/>
          <w:shd w:val="clear" w:color="auto" w:fill="FFFF99"/>
          <w:rtl/>
          <w:lang w:eastAsia="en-US"/>
        </w:rPr>
        <w:t xml:space="preserve"> מיום 19.6.2005 עמ' 492 (</w:t>
      </w:r>
      <w:hyperlink r:id="rId205" w:history="1">
        <w:r w:rsidRPr="00F17ACA">
          <w:rPr>
            <w:rStyle w:val="Hyperlink"/>
            <w:rFonts w:hint="cs"/>
            <w:vanish/>
            <w:szCs w:val="20"/>
            <w:shd w:val="clear" w:color="auto" w:fill="FFFF99"/>
            <w:rtl/>
            <w:lang w:eastAsia="en-US"/>
          </w:rPr>
          <w:t>ה"ח 115</w:t>
        </w:r>
      </w:hyperlink>
      <w:r w:rsidRPr="00F17ACA">
        <w:rPr>
          <w:rFonts w:hint="cs"/>
          <w:vanish/>
          <w:szCs w:val="20"/>
          <w:shd w:val="clear" w:color="auto" w:fill="FFFF99"/>
          <w:rtl/>
          <w:lang w:eastAsia="en-US"/>
        </w:rPr>
        <w:t>)</w:t>
      </w:r>
    </w:p>
    <w:p w:rsidR="00D04689" w:rsidRPr="00F17ACA" w:rsidRDefault="00D04689">
      <w:pPr>
        <w:pStyle w:val="P00"/>
        <w:spacing w:before="0"/>
        <w:ind w:left="0" w:right="1134"/>
        <w:rPr>
          <w:rStyle w:val="default"/>
          <w:rFonts w:cs="FrankRuehl" w:hint="cs"/>
          <w:vanish/>
          <w:szCs w:val="20"/>
          <w:shd w:val="clear" w:color="auto" w:fill="FFFF99"/>
          <w:rtl/>
        </w:rPr>
      </w:pPr>
      <w:r w:rsidRPr="00F17ACA">
        <w:rPr>
          <w:rStyle w:val="default"/>
          <w:rFonts w:cs="FrankRuehl" w:hint="cs"/>
          <w:b/>
          <w:bCs/>
          <w:vanish/>
          <w:szCs w:val="20"/>
          <w:shd w:val="clear" w:color="auto" w:fill="FFFF99"/>
          <w:rtl/>
        </w:rPr>
        <w:t>הוספת סעיף 14ג</w:t>
      </w:r>
    </w:p>
    <w:p w:rsidR="009D4631" w:rsidRPr="00F17ACA" w:rsidRDefault="009D4631" w:rsidP="009D4631">
      <w:pPr>
        <w:pStyle w:val="P00"/>
        <w:spacing w:before="0"/>
        <w:ind w:left="0" w:right="1134"/>
        <w:rPr>
          <w:rStyle w:val="default"/>
          <w:rFonts w:cs="FrankRuehl" w:hint="cs"/>
          <w:vanish/>
          <w:szCs w:val="20"/>
          <w:shd w:val="clear" w:color="auto" w:fill="FFFF99"/>
          <w:rtl/>
        </w:rPr>
      </w:pPr>
    </w:p>
    <w:p w:rsidR="009D4631" w:rsidRPr="00F17ACA" w:rsidRDefault="009D4631" w:rsidP="009D4631">
      <w:pPr>
        <w:pStyle w:val="P00"/>
        <w:spacing w:before="0"/>
        <w:ind w:left="0" w:right="1134"/>
        <w:rPr>
          <w:rFonts w:hint="cs"/>
          <w:vanish/>
          <w:color w:val="FF0000"/>
          <w:szCs w:val="20"/>
          <w:shd w:val="clear" w:color="auto" w:fill="FFFF99"/>
          <w:rtl/>
        </w:rPr>
      </w:pPr>
      <w:r w:rsidRPr="00F17ACA">
        <w:rPr>
          <w:rFonts w:hint="cs"/>
          <w:vanish/>
          <w:color w:val="FF0000"/>
          <w:szCs w:val="20"/>
          <w:shd w:val="clear" w:color="auto" w:fill="FFFF99"/>
          <w:rtl/>
        </w:rPr>
        <w:t>מיום 9.12.2010</w:t>
      </w:r>
    </w:p>
    <w:p w:rsidR="009D4631" w:rsidRPr="00F17ACA" w:rsidRDefault="009D4631" w:rsidP="009D4631">
      <w:pPr>
        <w:pStyle w:val="P00"/>
        <w:spacing w:before="0"/>
        <w:ind w:left="0" w:right="1134"/>
        <w:rPr>
          <w:rFonts w:hint="cs"/>
          <w:vanish/>
          <w:szCs w:val="20"/>
          <w:shd w:val="clear" w:color="auto" w:fill="FFFF99"/>
          <w:rtl/>
        </w:rPr>
      </w:pPr>
      <w:r w:rsidRPr="00F17ACA">
        <w:rPr>
          <w:rFonts w:hint="cs"/>
          <w:b/>
          <w:bCs/>
          <w:vanish/>
          <w:szCs w:val="20"/>
          <w:shd w:val="clear" w:color="auto" w:fill="FFFF99"/>
          <w:rtl/>
        </w:rPr>
        <w:t>תיקון מס' 2</w:t>
      </w:r>
    </w:p>
    <w:p w:rsidR="009D4631" w:rsidRPr="00F17ACA" w:rsidRDefault="009D4631" w:rsidP="009D4631">
      <w:pPr>
        <w:pStyle w:val="P00"/>
        <w:spacing w:before="0"/>
        <w:ind w:left="0" w:right="1134"/>
        <w:rPr>
          <w:rFonts w:hint="cs"/>
          <w:vanish/>
          <w:szCs w:val="20"/>
          <w:shd w:val="clear" w:color="auto" w:fill="FFFF99"/>
          <w:rtl/>
        </w:rPr>
      </w:pPr>
      <w:hyperlink r:id="rId206" w:history="1">
        <w:r w:rsidRPr="00F17ACA">
          <w:rPr>
            <w:rStyle w:val="Hyperlink"/>
            <w:rFonts w:hint="cs"/>
            <w:vanish/>
            <w:szCs w:val="20"/>
            <w:shd w:val="clear" w:color="auto" w:fill="FFFF99"/>
            <w:rtl/>
          </w:rPr>
          <w:t>ס"ח תשע"א מס' 2264</w:t>
        </w:r>
      </w:hyperlink>
      <w:r w:rsidRPr="00F17ACA">
        <w:rPr>
          <w:rFonts w:hint="cs"/>
          <w:vanish/>
          <w:szCs w:val="20"/>
          <w:shd w:val="clear" w:color="auto" w:fill="FFFF99"/>
          <w:rtl/>
        </w:rPr>
        <w:t xml:space="preserve"> מיום 9.12.2010 עמ' 85 (</w:t>
      </w:r>
      <w:hyperlink r:id="rId207" w:history="1">
        <w:r w:rsidRPr="00F17ACA">
          <w:rPr>
            <w:rStyle w:val="Hyperlink"/>
            <w:rFonts w:hint="cs"/>
            <w:vanish/>
            <w:szCs w:val="20"/>
            <w:shd w:val="clear" w:color="auto" w:fill="FFFF99"/>
            <w:rtl/>
          </w:rPr>
          <w:t>ה"ח 507</w:t>
        </w:r>
      </w:hyperlink>
      <w:r w:rsidRPr="00F17ACA">
        <w:rPr>
          <w:rFonts w:hint="cs"/>
          <w:vanish/>
          <w:szCs w:val="20"/>
          <w:shd w:val="clear" w:color="auto" w:fill="FFFF99"/>
          <w:rtl/>
        </w:rPr>
        <w:t>)</w:t>
      </w:r>
    </w:p>
    <w:p w:rsidR="00A471C4" w:rsidRPr="00F17ACA" w:rsidRDefault="00A471C4" w:rsidP="00A471C4">
      <w:pPr>
        <w:pStyle w:val="P00"/>
        <w:ind w:left="0" w:right="1134"/>
        <w:rPr>
          <w:rStyle w:val="default"/>
          <w:rFonts w:cs="FrankRuehl" w:hint="cs"/>
          <w:vanish/>
          <w:sz w:val="22"/>
          <w:szCs w:val="22"/>
          <w:shd w:val="clear" w:color="auto" w:fill="FFFF99"/>
          <w:rtl/>
        </w:rPr>
      </w:pPr>
      <w:r w:rsidRPr="00F17ACA">
        <w:rPr>
          <w:rStyle w:val="default"/>
          <w:rFonts w:cs="FrankRuehl" w:hint="cs"/>
          <w:vanish/>
          <w:sz w:val="22"/>
          <w:szCs w:val="22"/>
          <w:shd w:val="clear" w:color="auto" w:fill="FFFF99"/>
          <w:rtl/>
        </w:rPr>
        <w:tab/>
        <w:t>(ג)</w:t>
      </w:r>
      <w:r w:rsidRPr="00F17ACA">
        <w:rPr>
          <w:rStyle w:val="default"/>
          <w:rFonts w:cs="FrankRuehl" w:hint="cs"/>
          <w:vanish/>
          <w:sz w:val="22"/>
          <w:szCs w:val="22"/>
          <w:shd w:val="clear" w:color="auto" w:fill="FFFF99"/>
          <w:rtl/>
        </w:rPr>
        <w:tab/>
        <w:t>על אף הוראות סעיף קטן (א), לא תידרש הסכמת אפוטרופסו של קטין או של אדם עם מוגבלות שכלית, כאמור באותו סעיף קטן, בהתקיים אחד מאלה:</w:t>
      </w:r>
    </w:p>
    <w:p w:rsidR="00A471C4" w:rsidRPr="00F17ACA" w:rsidRDefault="00A471C4" w:rsidP="00A471C4">
      <w:pPr>
        <w:pStyle w:val="P00"/>
        <w:spacing w:before="0"/>
        <w:ind w:left="1418" w:right="1134" w:hanging="397"/>
        <w:rPr>
          <w:rStyle w:val="default"/>
          <w:rFonts w:cs="FrankRuehl" w:hint="cs"/>
          <w:vanish/>
          <w:sz w:val="22"/>
          <w:szCs w:val="22"/>
          <w:shd w:val="clear" w:color="auto" w:fill="FFFF99"/>
          <w:rtl/>
        </w:rPr>
      </w:pPr>
      <w:r w:rsidRPr="00F17ACA">
        <w:rPr>
          <w:rStyle w:val="default"/>
          <w:rFonts w:cs="FrankRuehl" w:hint="cs"/>
          <w:vanish/>
          <w:sz w:val="22"/>
          <w:szCs w:val="22"/>
          <w:shd w:val="clear" w:color="auto" w:fill="FFFF99"/>
          <w:rtl/>
        </w:rPr>
        <w:t>(1)</w:t>
      </w:r>
      <w:r w:rsidRPr="00F17ACA">
        <w:rPr>
          <w:rStyle w:val="default"/>
          <w:rFonts w:cs="FrankRuehl" w:hint="cs"/>
          <w:vanish/>
          <w:sz w:val="22"/>
          <w:szCs w:val="22"/>
          <w:shd w:val="clear" w:color="auto" w:fill="FFFF99"/>
          <w:rtl/>
        </w:rPr>
        <w:tab/>
        <w:t>(א)</w:t>
      </w:r>
      <w:r w:rsidRPr="00F17ACA">
        <w:rPr>
          <w:rStyle w:val="default"/>
          <w:rFonts w:cs="FrankRuehl" w:hint="cs"/>
          <w:vanish/>
          <w:sz w:val="22"/>
          <w:szCs w:val="22"/>
          <w:shd w:val="clear" w:color="auto" w:fill="FFFF99"/>
          <w:rtl/>
        </w:rPr>
        <w:tab/>
        <w:t>קטין שטרם מלאו לו 14 שנים ביקש כי לא תידרש הסכמת אפוטרופסו, והתקיים אחד מאלה, לפי הענין:</w:t>
      </w:r>
    </w:p>
    <w:p w:rsidR="00A471C4" w:rsidRPr="00F17ACA" w:rsidRDefault="00A471C4" w:rsidP="00A471C4">
      <w:pPr>
        <w:pStyle w:val="P00"/>
        <w:spacing w:before="0"/>
        <w:ind w:left="1928" w:right="1134"/>
        <w:rPr>
          <w:rStyle w:val="default"/>
          <w:rFonts w:cs="FrankRuehl" w:hint="cs"/>
          <w:vanish/>
          <w:sz w:val="22"/>
          <w:szCs w:val="22"/>
          <w:shd w:val="clear" w:color="auto" w:fill="FFFF99"/>
          <w:rtl/>
        </w:rPr>
      </w:pPr>
      <w:r w:rsidRPr="00F17ACA">
        <w:rPr>
          <w:rStyle w:val="default"/>
          <w:rFonts w:cs="FrankRuehl" w:hint="cs"/>
          <w:vanish/>
          <w:sz w:val="22"/>
          <w:szCs w:val="22"/>
          <w:shd w:val="clear" w:color="auto" w:fill="FFFF99"/>
          <w:rtl/>
        </w:rPr>
        <w:t>(1)</w:t>
      </w:r>
      <w:r w:rsidRPr="00F17ACA">
        <w:rPr>
          <w:rStyle w:val="default"/>
          <w:rFonts w:cs="FrankRuehl" w:hint="cs"/>
          <w:vanish/>
          <w:sz w:val="22"/>
          <w:szCs w:val="22"/>
          <w:shd w:val="clear" w:color="auto" w:fill="FFFF99"/>
          <w:rtl/>
        </w:rPr>
        <w:tab/>
        <w:t xml:space="preserve">לגבי חיפוש בקטין שחקירתו היא בסמכות חוקר ילדים </w:t>
      </w:r>
      <w:r w:rsidRPr="00F17ACA">
        <w:rPr>
          <w:rStyle w:val="default"/>
          <w:rFonts w:cs="FrankRuehl"/>
          <w:vanish/>
          <w:sz w:val="22"/>
          <w:szCs w:val="22"/>
          <w:shd w:val="clear" w:color="auto" w:fill="FFFF99"/>
          <w:rtl/>
        </w:rPr>
        <w:t>–</w:t>
      </w:r>
      <w:r w:rsidRPr="00F17ACA">
        <w:rPr>
          <w:rStyle w:val="default"/>
          <w:rFonts w:cs="FrankRuehl" w:hint="cs"/>
          <w:vanish/>
          <w:sz w:val="22"/>
          <w:szCs w:val="22"/>
          <w:shd w:val="clear" w:color="auto" w:fill="FFFF99"/>
          <w:rtl/>
        </w:rPr>
        <w:t xml:space="preserve"> מצא הממונה על החקירה לאחר שהתייעץ בחוקר ילדים, כי אין בדבר כדי לפגוע בטובת הקטין;</w:t>
      </w:r>
    </w:p>
    <w:p w:rsidR="00A471C4" w:rsidRPr="00F17ACA" w:rsidRDefault="00A471C4" w:rsidP="00A471C4">
      <w:pPr>
        <w:pStyle w:val="P00"/>
        <w:spacing w:before="0"/>
        <w:ind w:left="1928" w:right="1134"/>
        <w:rPr>
          <w:rStyle w:val="default"/>
          <w:rFonts w:cs="FrankRuehl" w:hint="cs"/>
          <w:vanish/>
          <w:sz w:val="22"/>
          <w:szCs w:val="22"/>
          <w:shd w:val="clear" w:color="auto" w:fill="FFFF99"/>
          <w:rtl/>
        </w:rPr>
      </w:pPr>
      <w:r w:rsidRPr="00F17ACA">
        <w:rPr>
          <w:rStyle w:val="default"/>
          <w:rFonts w:cs="FrankRuehl" w:hint="cs"/>
          <w:vanish/>
          <w:sz w:val="22"/>
          <w:szCs w:val="22"/>
          <w:shd w:val="clear" w:color="auto" w:fill="FFFF99"/>
          <w:rtl/>
        </w:rPr>
        <w:t>(2)</w:t>
      </w:r>
      <w:r w:rsidRPr="00F17ACA">
        <w:rPr>
          <w:rStyle w:val="default"/>
          <w:rFonts w:cs="FrankRuehl" w:hint="cs"/>
          <w:vanish/>
          <w:sz w:val="22"/>
          <w:szCs w:val="22"/>
          <w:shd w:val="clear" w:color="auto" w:fill="FFFF99"/>
          <w:rtl/>
        </w:rPr>
        <w:tab/>
        <w:t xml:space="preserve">לגבי חיפוש שלא כאמור בפסקת משנה (1) </w:t>
      </w:r>
      <w:r w:rsidRPr="00F17ACA">
        <w:rPr>
          <w:rStyle w:val="default"/>
          <w:rFonts w:cs="FrankRuehl"/>
          <w:vanish/>
          <w:sz w:val="22"/>
          <w:szCs w:val="22"/>
          <w:shd w:val="clear" w:color="auto" w:fill="FFFF99"/>
          <w:rtl/>
        </w:rPr>
        <w:t>–</w:t>
      </w:r>
      <w:r w:rsidRPr="00F17ACA">
        <w:rPr>
          <w:rStyle w:val="default"/>
          <w:rFonts w:cs="FrankRuehl" w:hint="cs"/>
          <w:vanish/>
          <w:sz w:val="22"/>
          <w:szCs w:val="22"/>
          <w:shd w:val="clear" w:color="auto" w:fill="FFFF99"/>
          <w:rtl/>
        </w:rPr>
        <w:t xml:space="preserve"> מצא הממונה על החקירה לאחר שהתייעץ </w:t>
      </w:r>
      <w:r w:rsidRPr="00F17ACA">
        <w:rPr>
          <w:rStyle w:val="default"/>
          <w:rFonts w:cs="FrankRuehl" w:hint="cs"/>
          <w:strike/>
          <w:vanish/>
          <w:sz w:val="22"/>
          <w:szCs w:val="22"/>
          <w:shd w:val="clear" w:color="auto" w:fill="FFFF99"/>
          <w:rtl/>
        </w:rPr>
        <w:t>בפקיד סעד</w:t>
      </w:r>
      <w:r w:rsidR="00AD22C9" w:rsidRPr="00F17ACA">
        <w:rPr>
          <w:rStyle w:val="default"/>
          <w:rFonts w:cs="FrankRuehl" w:hint="cs"/>
          <w:vanish/>
          <w:sz w:val="22"/>
          <w:szCs w:val="22"/>
          <w:shd w:val="clear" w:color="auto" w:fill="FFFF99"/>
          <w:rtl/>
        </w:rPr>
        <w:t xml:space="preserve"> </w:t>
      </w:r>
      <w:r w:rsidR="00AD22C9" w:rsidRPr="00F17ACA">
        <w:rPr>
          <w:rStyle w:val="default"/>
          <w:rFonts w:cs="FrankRuehl" w:hint="cs"/>
          <w:vanish/>
          <w:sz w:val="22"/>
          <w:szCs w:val="22"/>
          <w:u w:val="single"/>
          <w:shd w:val="clear" w:color="auto" w:fill="FFFF99"/>
          <w:rtl/>
        </w:rPr>
        <w:t>עם עובד סוציאלי שמונה לפי חוק</w:t>
      </w:r>
      <w:r w:rsidRPr="00F17ACA">
        <w:rPr>
          <w:rStyle w:val="default"/>
          <w:rFonts w:cs="FrankRuehl" w:hint="cs"/>
          <w:vanish/>
          <w:sz w:val="22"/>
          <w:szCs w:val="22"/>
          <w:shd w:val="clear" w:color="auto" w:fill="FFFF99"/>
          <w:rtl/>
        </w:rPr>
        <w:t>, כי אין בדבר כדי לפגוע בטובת הקטין;</w:t>
      </w:r>
    </w:p>
    <w:p w:rsidR="00A471C4" w:rsidRPr="00F17ACA" w:rsidRDefault="00A471C4" w:rsidP="00A471C4">
      <w:pPr>
        <w:pStyle w:val="P00"/>
        <w:spacing w:before="0"/>
        <w:ind w:left="1474" w:right="1134"/>
        <w:rPr>
          <w:rStyle w:val="default"/>
          <w:rFonts w:cs="FrankRuehl" w:hint="cs"/>
          <w:vanish/>
          <w:sz w:val="22"/>
          <w:szCs w:val="22"/>
          <w:shd w:val="clear" w:color="auto" w:fill="FFFF99"/>
          <w:rtl/>
        </w:rPr>
      </w:pPr>
      <w:r w:rsidRPr="00F17ACA">
        <w:rPr>
          <w:rStyle w:val="default"/>
          <w:rFonts w:cs="FrankRuehl" w:hint="cs"/>
          <w:vanish/>
          <w:sz w:val="22"/>
          <w:szCs w:val="22"/>
          <w:shd w:val="clear" w:color="auto" w:fill="FFFF99"/>
          <w:rtl/>
        </w:rPr>
        <w:t>(ב)</w:t>
      </w:r>
      <w:r w:rsidRPr="00F17ACA">
        <w:rPr>
          <w:rStyle w:val="default"/>
          <w:rFonts w:cs="FrankRuehl" w:hint="cs"/>
          <w:vanish/>
          <w:sz w:val="22"/>
          <w:szCs w:val="22"/>
          <w:shd w:val="clear" w:color="auto" w:fill="FFFF99"/>
          <w:rtl/>
        </w:rPr>
        <w:tab/>
        <w:t>קטין שמלאו לו 14 שנים וטרם מלאו לו 18 שנים ביקש זאת;</w:t>
      </w:r>
    </w:p>
    <w:p w:rsidR="00A471C4" w:rsidRPr="00F17ACA" w:rsidRDefault="00A471C4" w:rsidP="00A471C4">
      <w:pPr>
        <w:pStyle w:val="P00"/>
        <w:spacing w:before="0"/>
        <w:ind w:left="1021" w:right="1134"/>
        <w:rPr>
          <w:rStyle w:val="default"/>
          <w:rFonts w:cs="FrankRuehl" w:hint="cs"/>
          <w:vanish/>
          <w:sz w:val="22"/>
          <w:szCs w:val="22"/>
          <w:shd w:val="clear" w:color="auto" w:fill="FFFF99"/>
          <w:rtl/>
        </w:rPr>
      </w:pPr>
      <w:r w:rsidRPr="00F17ACA">
        <w:rPr>
          <w:rStyle w:val="default"/>
          <w:rFonts w:cs="FrankRuehl" w:hint="cs"/>
          <w:vanish/>
          <w:sz w:val="22"/>
          <w:szCs w:val="22"/>
          <w:shd w:val="clear" w:color="auto" w:fill="FFFF99"/>
          <w:rtl/>
        </w:rPr>
        <w:t>(2)</w:t>
      </w:r>
      <w:r w:rsidRPr="00F17ACA">
        <w:rPr>
          <w:rStyle w:val="default"/>
          <w:rFonts w:cs="FrankRuehl" w:hint="cs"/>
          <w:vanish/>
          <w:sz w:val="22"/>
          <w:szCs w:val="22"/>
          <w:shd w:val="clear" w:color="auto" w:fill="FFFF99"/>
          <w:rtl/>
        </w:rPr>
        <w:tab/>
        <w:t xml:space="preserve">לדעת הממונה על החקירה לאחר שהתייעץ </w:t>
      </w:r>
      <w:r w:rsidRPr="00F17ACA">
        <w:rPr>
          <w:rStyle w:val="default"/>
          <w:rFonts w:cs="FrankRuehl" w:hint="cs"/>
          <w:strike/>
          <w:vanish/>
          <w:sz w:val="22"/>
          <w:szCs w:val="22"/>
          <w:shd w:val="clear" w:color="auto" w:fill="FFFF99"/>
          <w:rtl/>
        </w:rPr>
        <w:t>בפקיד סעד</w:t>
      </w:r>
      <w:r w:rsidR="00AD22C9" w:rsidRPr="00F17ACA">
        <w:rPr>
          <w:rStyle w:val="default"/>
          <w:rFonts w:cs="FrankRuehl" w:hint="cs"/>
          <w:vanish/>
          <w:sz w:val="22"/>
          <w:szCs w:val="22"/>
          <w:shd w:val="clear" w:color="auto" w:fill="FFFF99"/>
          <w:rtl/>
        </w:rPr>
        <w:t xml:space="preserve"> </w:t>
      </w:r>
      <w:r w:rsidR="00AD22C9" w:rsidRPr="00F17ACA">
        <w:rPr>
          <w:rStyle w:val="default"/>
          <w:rFonts w:cs="FrankRuehl" w:hint="cs"/>
          <w:vanish/>
          <w:sz w:val="22"/>
          <w:szCs w:val="22"/>
          <w:u w:val="single"/>
          <w:shd w:val="clear" w:color="auto" w:fill="FFFF99"/>
          <w:rtl/>
        </w:rPr>
        <w:t>עם עובד סוציאלי שמונה לפי חוק</w:t>
      </w:r>
      <w:r w:rsidRPr="00F17ACA">
        <w:rPr>
          <w:rStyle w:val="default"/>
          <w:rFonts w:cs="FrankRuehl" w:hint="cs"/>
          <w:vanish/>
          <w:sz w:val="22"/>
          <w:szCs w:val="22"/>
          <w:shd w:val="clear" w:color="auto" w:fill="FFFF99"/>
          <w:rtl/>
        </w:rPr>
        <w:t>, נכון לעשות כן על יסוד טעמים של טובת הקטין או של האדם עם המוגבלות השכלית, או טעמים של טובת החקירה שאין בהם פגיעה בטובת הקטין או האדם עם המוגבלות השכלית, מחמת היות החשוד בביצוע העבירה אפוטרופסו, בן משפחתו של אפוטרופסו, או בן משפחתו של הקטין או של האדם עם המוגבלות השכלית;</w:t>
      </w:r>
    </w:p>
    <w:p w:rsidR="00A471C4" w:rsidRPr="00F17ACA" w:rsidRDefault="00A471C4" w:rsidP="00A471C4">
      <w:pPr>
        <w:pStyle w:val="P00"/>
        <w:spacing w:before="0"/>
        <w:ind w:left="1021" w:right="1134"/>
        <w:rPr>
          <w:rStyle w:val="default"/>
          <w:rFonts w:cs="FrankRuehl" w:hint="cs"/>
          <w:vanish/>
          <w:sz w:val="22"/>
          <w:szCs w:val="22"/>
          <w:shd w:val="clear" w:color="auto" w:fill="FFFF99"/>
          <w:rtl/>
        </w:rPr>
      </w:pPr>
      <w:r w:rsidRPr="00F17ACA">
        <w:rPr>
          <w:rStyle w:val="default"/>
          <w:rFonts w:cs="FrankRuehl" w:hint="cs"/>
          <w:vanish/>
          <w:sz w:val="22"/>
          <w:szCs w:val="22"/>
          <w:shd w:val="clear" w:color="auto" w:fill="FFFF99"/>
          <w:rtl/>
        </w:rPr>
        <w:t>(3)</w:t>
      </w:r>
      <w:r w:rsidRPr="00F17ACA">
        <w:rPr>
          <w:rStyle w:val="default"/>
          <w:rFonts w:cs="FrankRuehl" w:hint="cs"/>
          <w:vanish/>
          <w:sz w:val="22"/>
          <w:szCs w:val="22"/>
          <w:shd w:val="clear" w:color="auto" w:fill="FFFF99"/>
          <w:rtl/>
        </w:rPr>
        <w:tab/>
        <w:t>לדעת הממונה על החקירה, נכון לעשות כן בשל כך שקיים חשש לפגיעה בשלומו הגופני או הנפשי של הקטין או של האדם עם המוגבלות השכלית, כאמור בפסקאות משנה (א) עד (ג):</w:t>
      </w:r>
    </w:p>
    <w:p w:rsidR="00A471C4" w:rsidRPr="00F17ACA" w:rsidRDefault="00A471C4" w:rsidP="00A471C4">
      <w:pPr>
        <w:pStyle w:val="P00"/>
        <w:spacing w:before="0"/>
        <w:ind w:left="1474" w:right="1134"/>
        <w:rPr>
          <w:rStyle w:val="default"/>
          <w:rFonts w:cs="FrankRuehl" w:hint="cs"/>
          <w:vanish/>
          <w:sz w:val="22"/>
          <w:szCs w:val="22"/>
          <w:shd w:val="clear" w:color="auto" w:fill="FFFF99"/>
          <w:rtl/>
        </w:rPr>
      </w:pPr>
      <w:r w:rsidRPr="00F17ACA">
        <w:rPr>
          <w:rStyle w:val="default"/>
          <w:rFonts w:cs="FrankRuehl" w:hint="cs"/>
          <w:vanish/>
          <w:sz w:val="22"/>
          <w:szCs w:val="22"/>
          <w:shd w:val="clear" w:color="auto" w:fill="FFFF99"/>
          <w:rtl/>
        </w:rPr>
        <w:t>(א)</w:t>
      </w:r>
      <w:r w:rsidRPr="00F17ACA">
        <w:rPr>
          <w:rStyle w:val="default"/>
          <w:rFonts w:cs="FrankRuehl" w:hint="cs"/>
          <w:vanish/>
          <w:sz w:val="22"/>
          <w:szCs w:val="22"/>
          <w:shd w:val="clear" w:color="auto" w:fill="FFFF99"/>
          <w:rtl/>
        </w:rPr>
        <w:tab/>
        <w:t xml:space="preserve">לענין חיפוש באדם עם מוגבלות שכלית, או בקטין שהוא נפגע עבירה המפורטת בתוספת לחוק הגנת ילדים </w:t>
      </w:r>
      <w:r w:rsidRPr="00F17ACA">
        <w:rPr>
          <w:rStyle w:val="default"/>
          <w:rFonts w:cs="FrankRuehl"/>
          <w:vanish/>
          <w:sz w:val="22"/>
          <w:szCs w:val="22"/>
          <w:shd w:val="clear" w:color="auto" w:fill="FFFF99"/>
          <w:rtl/>
        </w:rPr>
        <w:t>–</w:t>
      </w:r>
      <w:r w:rsidRPr="00F17ACA">
        <w:rPr>
          <w:rStyle w:val="default"/>
          <w:rFonts w:cs="FrankRuehl" w:hint="cs"/>
          <w:vanish/>
          <w:sz w:val="22"/>
          <w:szCs w:val="22"/>
          <w:shd w:val="clear" w:color="auto" w:fill="FFFF99"/>
          <w:rtl/>
        </w:rPr>
        <w:t xml:space="preserve"> לאחר שהתייעץ </w:t>
      </w:r>
      <w:r w:rsidRPr="00F17ACA">
        <w:rPr>
          <w:rStyle w:val="default"/>
          <w:rFonts w:cs="FrankRuehl" w:hint="cs"/>
          <w:strike/>
          <w:vanish/>
          <w:sz w:val="22"/>
          <w:szCs w:val="22"/>
          <w:shd w:val="clear" w:color="auto" w:fill="FFFF99"/>
          <w:rtl/>
        </w:rPr>
        <w:t>בפקיד סעד</w:t>
      </w:r>
      <w:r w:rsidR="00AD22C9" w:rsidRPr="00F17ACA">
        <w:rPr>
          <w:rStyle w:val="default"/>
          <w:rFonts w:cs="FrankRuehl" w:hint="cs"/>
          <w:vanish/>
          <w:sz w:val="22"/>
          <w:szCs w:val="22"/>
          <w:shd w:val="clear" w:color="auto" w:fill="FFFF99"/>
          <w:rtl/>
        </w:rPr>
        <w:t xml:space="preserve"> </w:t>
      </w:r>
      <w:r w:rsidR="00AD22C9" w:rsidRPr="00F17ACA">
        <w:rPr>
          <w:rStyle w:val="default"/>
          <w:rFonts w:cs="FrankRuehl" w:hint="cs"/>
          <w:vanish/>
          <w:sz w:val="22"/>
          <w:szCs w:val="22"/>
          <w:u w:val="single"/>
          <w:shd w:val="clear" w:color="auto" w:fill="FFFF99"/>
          <w:rtl/>
        </w:rPr>
        <w:t>עם עובד סוציאלי שמונה לפי חוק</w:t>
      </w:r>
      <w:r w:rsidRPr="00F17ACA">
        <w:rPr>
          <w:rStyle w:val="default"/>
          <w:rFonts w:cs="FrankRuehl" w:hint="cs"/>
          <w:vanish/>
          <w:sz w:val="22"/>
          <w:szCs w:val="22"/>
          <w:shd w:val="clear" w:color="auto" w:fill="FFFF99"/>
          <w:rtl/>
        </w:rPr>
        <w:t xml:space="preserve"> וכן לפי הענין גם בתיאום עם חוקר ילדים, הכל לפי הענין;</w:t>
      </w:r>
    </w:p>
    <w:p w:rsidR="00A471C4" w:rsidRPr="00F17ACA" w:rsidRDefault="00A471C4" w:rsidP="00A471C4">
      <w:pPr>
        <w:pStyle w:val="P00"/>
        <w:spacing w:before="0"/>
        <w:ind w:left="1474" w:right="1134"/>
        <w:rPr>
          <w:rStyle w:val="default"/>
          <w:rFonts w:cs="FrankRuehl" w:hint="cs"/>
          <w:vanish/>
          <w:sz w:val="22"/>
          <w:szCs w:val="22"/>
          <w:shd w:val="clear" w:color="auto" w:fill="FFFF99"/>
          <w:rtl/>
        </w:rPr>
      </w:pPr>
      <w:r w:rsidRPr="00F17ACA">
        <w:rPr>
          <w:rStyle w:val="default"/>
          <w:rFonts w:cs="FrankRuehl" w:hint="cs"/>
          <w:vanish/>
          <w:sz w:val="22"/>
          <w:szCs w:val="22"/>
          <w:shd w:val="clear" w:color="auto" w:fill="FFFF99"/>
          <w:rtl/>
        </w:rPr>
        <w:t>(ב)</w:t>
      </w:r>
      <w:r w:rsidRPr="00F17ACA">
        <w:rPr>
          <w:rStyle w:val="default"/>
          <w:rFonts w:cs="FrankRuehl" w:hint="cs"/>
          <w:vanish/>
          <w:sz w:val="22"/>
          <w:szCs w:val="22"/>
          <w:shd w:val="clear" w:color="auto" w:fill="FFFF99"/>
          <w:rtl/>
        </w:rPr>
        <w:tab/>
        <w:t xml:space="preserve">לענין חיפוש בקטין שחקירתו היא בסמכות חוקר ילדים </w:t>
      </w:r>
      <w:r w:rsidRPr="00F17ACA">
        <w:rPr>
          <w:rStyle w:val="default"/>
          <w:rFonts w:cs="FrankRuehl"/>
          <w:vanish/>
          <w:sz w:val="22"/>
          <w:szCs w:val="22"/>
          <w:shd w:val="clear" w:color="auto" w:fill="FFFF99"/>
          <w:rtl/>
        </w:rPr>
        <w:t>–</w:t>
      </w:r>
      <w:r w:rsidRPr="00F17ACA">
        <w:rPr>
          <w:rStyle w:val="default"/>
          <w:rFonts w:cs="FrankRuehl" w:hint="cs"/>
          <w:vanish/>
          <w:sz w:val="22"/>
          <w:szCs w:val="22"/>
          <w:shd w:val="clear" w:color="auto" w:fill="FFFF99"/>
          <w:rtl/>
        </w:rPr>
        <w:t xml:space="preserve"> לאחר שהתייעץ בחוקר ילדים;</w:t>
      </w:r>
    </w:p>
    <w:p w:rsidR="00A471C4" w:rsidRPr="00F17ACA" w:rsidRDefault="00A471C4" w:rsidP="00A471C4">
      <w:pPr>
        <w:pStyle w:val="P00"/>
        <w:spacing w:before="0"/>
        <w:ind w:left="1474" w:right="1134"/>
        <w:rPr>
          <w:rStyle w:val="default"/>
          <w:rFonts w:cs="FrankRuehl" w:hint="cs"/>
          <w:vanish/>
          <w:sz w:val="22"/>
          <w:szCs w:val="22"/>
          <w:shd w:val="clear" w:color="auto" w:fill="FFFF99"/>
          <w:rtl/>
        </w:rPr>
      </w:pPr>
      <w:r w:rsidRPr="00F17ACA">
        <w:rPr>
          <w:rStyle w:val="default"/>
          <w:rFonts w:cs="FrankRuehl" w:hint="cs"/>
          <w:vanish/>
          <w:sz w:val="22"/>
          <w:szCs w:val="22"/>
          <w:shd w:val="clear" w:color="auto" w:fill="FFFF99"/>
          <w:rtl/>
        </w:rPr>
        <w:t>(ג)</w:t>
      </w:r>
      <w:r w:rsidRPr="00F17ACA">
        <w:rPr>
          <w:rStyle w:val="default"/>
          <w:rFonts w:cs="FrankRuehl" w:hint="cs"/>
          <w:vanish/>
          <w:sz w:val="22"/>
          <w:szCs w:val="22"/>
          <w:shd w:val="clear" w:color="auto" w:fill="FFFF99"/>
          <w:rtl/>
        </w:rPr>
        <w:tab/>
        <w:t xml:space="preserve">לענין חיפוש בקטין שלא כאמור בפסקאות משנה (א) או (ב) </w:t>
      </w:r>
      <w:r w:rsidRPr="00F17ACA">
        <w:rPr>
          <w:rStyle w:val="default"/>
          <w:rFonts w:cs="FrankRuehl"/>
          <w:vanish/>
          <w:sz w:val="22"/>
          <w:szCs w:val="22"/>
          <w:shd w:val="clear" w:color="auto" w:fill="FFFF99"/>
          <w:rtl/>
        </w:rPr>
        <w:t>–</w:t>
      </w:r>
      <w:r w:rsidRPr="00F17ACA">
        <w:rPr>
          <w:rStyle w:val="default"/>
          <w:rFonts w:cs="FrankRuehl" w:hint="cs"/>
          <w:vanish/>
          <w:sz w:val="22"/>
          <w:szCs w:val="22"/>
          <w:shd w:val="clear" w:color="auto" w:fill="FFFF99"/>
          <w:rtl/>
        </w:rPr>
        <w:t xml:space="preserve"> לאחר שהתייעץ בקצין הנוער בתחנה ובהעדרו בקצין הנוער המרחבי או המחוזי;</w:t>
      </w:r>
    </w:p>
    <w:p w:rsidR="00A471C4" w:rsidRPr="00F17ACA" w:rsidRDefault="00A471C4" w:rsidP="00A471C4">
      <w:pPr>
        <w:pStyle w:val="P00"/>
        <w:spacing w:before="0"/>
        <w:ind w:left="1418" w:right="1134" w:hanging="397"/>
        <w:rPr>
          <w:rStyle w:val="default"/>
          <w:rFonts w:cs="FrankRuehl" w:hint="cs"/>
          <w:vanish/>
          <w:sz w:val="22"/>
          <w:szCs w:val="22"/>
          <w:shd w:val="clear" w:color="auto" w:fill="FFFF99"/>
          <w:rtl/>
        </w:rPr>
      </w:pPr>
      <w:r w:rsidRPr="00F17ACA">
        <w:rPr>
          <w:rStyle w:val="default"/>
          <w:rFonts w:cs="FrankRuehl" w:hint="cs"/>
          <w:vanish/>
          <w:sz w:val="22"/>
          <w:szCs w:val="22"/>
          <w:shd w:val="clear" w:color="auto" w:fill="FFFF99"/>
          <w:rtl/>
        </w:rPr>
        <w:t>(4)</w:t>
      </w:r>
      <w:r w:rsidRPr="00F17ACA">
        <w:rPr>
          <w:rStyle w:val="default"/>
          <w:rFonts w:cs="FrankRuehl" w:hint="cs"/>
          <w:vanish/>
          <w:sz w:val="22"/>
          <w:szCs w:val="22"/>
          <w:shd w:val="clear" w:color="auto" w:fill="FFFF99"/>
          <w:rtl/>
        </w:rPr>
        <w:tab/>
        <w:t>(א)</w:t>
      </w:r>
      <w:r w:rsidRPr="00F17ACA">
        <w:rPr>
          <w:rStyle w:val="default"/>
          <w:rFonts w:cs="FrankRuehl" w:hint="cs"/>
          <w:vanish/>
          <w:sz w:val="22"/>
          <w:szCs w:val="22"/>
          <w:shd w:val="clear" w:color="auto" w:fill="FFFF99"/>
          <w:rtl/>
        </w:rPr>
        <w:tab/>
        <w:t>לדעת הממונה על החקירה, דרישה לקבלת הסכמת האפוטרופוס תעכב את חקירת העבירה בשל קושי להשיג את הסכמתו של האפוטרופוס במאמץ סביר, וקיים יסוד סביר להניח שהעיכוב יסכל את חקירת העבירה או יסכל מניעה של פשע, ובלבד שלדעת הממונה על החקירה לאחר שהתייעץ כאמור בפסקאות משנה (1) עד (3), אין בויתור על הסכמת האפוטרופוס, בנסיבות הענין, כדי לפגוע בשלומו הגופני או הנפשי של הקטין או של האדם עם המוגבלות השכלית:</w:t>
      </w:r>
    </w:p>
    <w:p w:rsidR="00A471C4" w:rsidRPr="00F17ACA" w:rsidRDefault="00A471C4" w:rsidP="00A471C4">
      <w:pPr>
        <w:pStyle w:val="P00"/>
        <w:spacing w:before="0"/>
        <w:ind w:left="1928" w:right="1134"/>
        <w:rPr>
          <w:rStyle w:val="default"/>
          <w:rFonts w:cs="FrankRuehl" w:hint="cs"/>
          <w:vanish/>
          <w:sz w:val="22"/>
          <w:szCs w:val="22"/>
          <w:shd w:val="clear" w:color="auto" w:fill="FFFF99"/>
          <w:rtl/>
        </w:rPr>
      </w:pPr>
      <w:r w:rsidRPr="00F17ACA">
        <w:rPr>
          <w:rStyle w:val="default"/>
          <w:rFonts w:cs="FrankRuehl" w:hint="cs"/>
          <w:vanish/>
          <w:sz w:val="22"/>
          <w:szCs w:val="22"/>
          <w:shd w:val="clear" w:color="auto" w:fill="FFFF99"/>
          <w:rtl/>
        </w:rPr>
        <w:t>(1)</w:t>
      </w:r>
      <w:r w:rsidRPr="00F17ACA">
        <w:rPr>
          <w:rStyle w:val="default"/>
          <w:rFonts w:cs="FrankRuehl" w:hint="cs"/>
          <w:vanish/>
          <w:sz w:val="22"/>
          <w:szCs w:val="22"/>
          <w:shd w:val="clear" w:color="auto" w:fill="FFFF99"/>
          <w:rtl/>
        </w:rPr>
        <w:tab/>
        <w:t xml:space="preserve">לענין חיפוש באדם עם מוגבלות שכלית, או בקטין שהוא נפגע עבירה המפורטת בתוספת לחוק הגנת ילדים </w:t>
      </w:r>
      <w:r w:rsidRPr="00F17ACA">
        <w:rPr>
          <w:rStyle w:val="default"/>
          <w:rFonts w:cs="FrankRuehl"/>
          <w:vanish/>
          <w:sz w:val="22"/>
          <w:szCs w:val="22"/>
          <w:shd w:val="clear" w:color="auto" w:fill="FFFF99"/>
          <w:rtl/>
        </w:rPr>
        <w:t>–</w:t>
      </w:r>
      <w:r w:rsidRPr="00F17ACA">
        <w:rPr>
          <w:rStyle w:val="default"/>
          <w:rFonts w:cs="FrankRuehl" w:hint="cs"/>
          <w:vanish/>
          <w:sz w:val="22"/>
          <w:szCs w:val="22"/>
          <w:shd w:val="clear" w:color="auto" w:fill="FFFF99"/>
          <w:rtl/>
        </w:rPr>
        <w:t xml:space="preserve"> לאחר שהתייעץ </w:t>
      </w:r>
      <w:r w:rsidRPr="00F17ACA">
        <w:rPr>
          <w:rStyle w:val="default"/>
          <w:rFonts w:cs="FrankRuehl" w:hint="cs"/>
          <w:strike/>
          <w:vanish/>
          <w:sz w:val="22"/>
          <w:szCs w:val="22"/>
          <w:shd w:val="clear" w:color="auto" w:fill="FFFF99"/>
          <w:rtl/>
        </w:rPr>
        <w:t>בפקיד סעד</w:t>
      </w:r>
      <w:r w:rsidR="00AD22C9" w:rsidRPr="00F17ACA">
        <w:rPr>
          <w:rStyle w:val="default"/>
          <w:rFonts w:cs="FrankRuehl" w:hint="cs"/>
          <w:vanish/>
          <w:sz w:val="22"/>
          <w:szCs w:val="22"/>
          <w:shd w:val="clear" w:color="auto" w:fill="FFFF99"/>
          <w:rtl/>
        </w:rPr>
        <w:t xml:space="preserve"> </w:t>
      </w:r>
      <w:r w:rsidR="00AD22C9" w:rsidRPr="00F17ACA">
        <w:rPr>
          <w:rStyle w:val="default"/>
          <w:rFonts w:cs="FrankRuehl" w:hint="cs"/>
          <w:vanish/>
          <w:sz w:val="22"/>
          <w:szCs w:val="22"/>
          <w:u w:val="single"/>
          <w:shd w:val="clear" w:color="auto" w:fill="FFFF99"/>
          <w:rtl/>
        </w:rPr>
        <w:t>עם עובד סוציאלי שמונה לפי חוק</w:t>
      </w:r>
      <w:r w:rsidRPr="00F17ACA">
        <w:rPr>
          <w:rStyle w:val="default"/>
          <w:rFonts w:cs="FrankRuehl" w:hint="cs"/>
          <w:vanish/>
          <w:sz w:val="22"/>
          <w:szCs w:val="22"/>
          <w:shd w:val="clear" w:color="auto" w:fill="FFFF99"/>
          <w:rtl/>
        </w:rPr>
        <w:t xml:space="preserve"> וכן לפי הענין גם בתיאום עם חוקר ילדים, הכל לפי הענין;</w:t>
      </w:r>
    </w:p>
    <w:p w:rsidR="00A471C4" w:rsidRPr="00F17ACA" w:rsidRDefault="00A471C4" w:rsidP="00A471C4">
      <w:pPr>
        <w:pStyle w:val="P00"/>
        <w:spacing w:before="0"/>
        <w:ind w:left="1928" w:right="1134"/>
        <w:rPr>
          <w:rStyle w:val="default"/>
          <w:rFonts w:cs="FrankRuehl" w:hint="cs"/>
          <w:vanish/>
          <w:sz w:val="22"/>
          <w:szCs w:val="22"/>
          <w:shd w:val="clear" w:color="auto" w:fill="FFFF99"/>
          <w:rtl/>
        </w:rPr>
      </w:pPr>
      <w:r w:rsidRPr="00F17ACA">
        <w:rPr>
          <w:rStyle w:val="default"/>
          <w:rFonts w:cs="FrankRuehl" w:hint="cs"/>
          <w:vanish/>
          <w:sz w:val="22"/>
          <w:szCs w:val="22"/>
          <w:shd w:val="clear" w:color="auto" w:fill="FFFF99"/>
          <w:rtl/>
        </w:rPr>
        <w:t>(2)</w:t>
      </w:r>
      <w:r w:rsidRPr="00F17ACA">
        <w:rPr>
          <w:rStyle w:val="default"/>
          <w:rFonts w:cs="FrankRuehl" w:hint="cs"/>
          <w:vanish/>
          <w:sz w:val="22"/>
          <w:szCs w:val="22"/>
          <w:shd w:val="clear" w:color="auto" w:fill="FFFF99"/>
          <w:rtl/>
        </w:rPr>
        <w:tab/>
        <w:t xml:space="preserve">לענין חיפוש בקטין שחקירתו היא בסמכות חוקר ילדים </w:t>
      </w:r>
      <w:r w:rsidRPr="00F17ACA">
        <w:rPr>
          <w:rStyle w:val="default"/>
          <w:rFonts w:cs="FrankRuehl"/>
          <w:vanish/>
          <w:sz w:val="22"/>
          <w:szCs w:val="22"/>
          <w:shd w:val="clear" w:color="auto" w:fill="FFFF99"/>
          <w:rtl/>
        </w:rPr>
        <w:t>–</w:t>
      </w:r>
      <w:r w:rsidRPr="00F17ACA">
        <w:rPr>
          <w:rStyle w:val="default"/>
          <w:rFonts w:cs="FrankRuehl" w:hint="cs"/>
          <w:vanish/>
          <w:sz w:val="22"/>
          <w:szCs w:val="22"/>
          <w:shd w:val="clear" w:color="auto" w:fill="FFFF99"/>
          <w:rtl/>
        </w:rPr>
        <w:t xml:space="preserve"> לאחר שהתייעץ בחוקר ילדים;</w:t>
      </w:r>
    </w:p>
    <w:p w:rsidR="00A471C4" w:rsidRPr="00F17ACA" w:rsidRDefault="00A471C4" w:rsidP="00A471C4">
      <w:pPr>
        <w:pStyle w:val="P00"/>
        <w:spacing w:before="0"/>
        <w:ind w:left="1928" w:right="1134"/>
        <w:rPr>
          <w:rStyle w:val="default"/>
          <w:rFonts w:cs="FrankRuehl" w:hint="cs"/>
          <w:vanish/>
          <w:sz w:val="22"/>
          <w:szCs w:val="22"/>
          <w:shd w:val="clear" w:color="auto" w:fill="FFFF99"/>
          <w:rtl/>
        </w:rPr>
      </w:pPr>
      <w:r w:rsidRPr="00F17ACA">
        <w:rPr>
          <w:rStyle w:val="default"/>
          <w:rFonts w:cs="FrankRuehl" w:hint="cs"/>
          <w:vanish/>
          <w:sz w:val="22"/>
          <w:szCs w:val="22"/>
          <w:shd w:val="clear" w:color="auto" w:fill="FFFF99"/>
          <w:rtl/>
        </w:rPr>
        <w:t>(3)</w:t>
      </w:r>
      <w:r w:rsidRPr="00F17ACA">
        <w:rPr>
          <w:rStyle w:val="default"/>
          <w:rFonts w:cs="FrankRuehl" w:hint="cs"/>
          <w:vanish/>
          <w:sz w:val="22"/>
          <w:szCs w:val="22"/>
          <w:shd w:val="clear" w:color="auto" w:fill="FFFF99"/>
          <w:rtl/>
        </w:rPr>
        <w:tab/>
        <w:t xml:space="preserve">לענין חיפוש בקטין שלא כאמור בפסקאות משנה (1) או (2) </w:t>
      </w:r>
      <w:r w:rsidRPr="00F17ACA">
        <w:rPr>
          <w:rStyle w:val="default"/>
          <w:rFonts w:cs="FrankRuehl"/>
          <w:vanish/>
          <w:sz w:val="22"/>
          <w:szCs w:val="22"/>
          <w:shd w:val="clear" w:color="auto" w:fill="FFFF99"/>
          <w:rtl/>
        </w:rPr>
        <w:t>–</w:t>
      </w:r>
      <w:r w:rsidRPr="00F17ACA">
        <w:rPr>
          <w:rStyle w:val="default"/>
          <w:rFonts w:cs="FrankRuehl" w:hint="cs"/>
          <w:vanish/>
          <w:sz w:val="22"/>
          <w:szCs w:val="22"/>
          <w:shd w:val="clear" w:color="auto" w:fill="FFFF99"/>
          <w:rtl/>
        </w:rPr>
        <w:t xml:space="preserve"> לאחר שהתייעץ בקצין הנוער בתחנה ובהעדרו בקצין הנוער המרחבי או המחוזי;</w:t>
      </w:r>
    </w:p>
    <w:p w:rsidR="00A471C4" w:rsidRPr="002C6412" w:rsidRDefault="00A471C4" w:rsidP="002C6412">
      <w:pPr>
        <w:pStyle w:val="P00"/>
        <w:spacing w:before="0"/>
        <w:ind w:left="1474" w:right="1134"/>
        <w:rPr>
          <w:rStyle w:val="default"/>
          <w:rFonts w:cs="FrankRuehl" w:hint="cs"/>
          <w:sz w:val="2"/>
          <w:szCs w:val="2"/>
          <w:rtl/>
        </w:rPr>
      </w:pPr>
      <w:r w:rsidRPr="00F17ACA">
        <w:rPr>
          <w:rStyle w:val="default"/>
          <w:rFonts w:cs="FrankRuehl" w:hint="cs"/>
          <w:vanish/>
          <w:sz w:val="22"/>
          <w:szCs w:val="22"/>
          <w:shd w:val="clear" w:color="auto" w:fill="FFFF99"/>
          <w:rtl/>
        </w:rPr>
        <w:t>(ב)</w:t>
      </w:r>
      <w:r w:rsidRPr="00F17ACA">
        <w:rPr>
          <w:rStyle w:val="default"/>
          <w:rFonts w:cs="FrankRuehl" w:hint="cs"/>
          <w:vanish/>
          <w:sz w:val="22"/>
          <w:szCs w:val="22"/>
          <w:shd w:val="clear" w:color="auto" w:fill="FFFF99"/>
          <w:rtl/>
        </w:rPr>
        <w:tab/>
        <w:t>הודעה על החיפוש לפי פסקה זו תימסר לאפוטרופסו של הקטין או האדם עם המוגבלות השכלית, מוקדם ככל האפשר.</w:t>
      </w:r>
      <w:bookmarkEnd w:id="140"/>
    </w:p>
    <w:p w:rsidR="00D04689" w:rsidRDefault="00D04689">
      <w:pPr>
        <w:pStyle w:val="P00"/>
        <w:spacing w:before="72"/>
        <w:ind w:left="0" w:right="1134"/>
        <w:rPr>
          <w:rStyle w:val="default"/>
          <w:rFonts w:cs="FrankRuehl" w:hint="cs"/>
          <w:rtl/>
        </w:rPr>
      </w:pPr>
      <w:bookmarkStart w:id="141" w:name="Seif48"/>
      <w:bookmarkEnd w:id="141"/>
      <w:r>
        <w:rPr>
          <w:lang w:val="he-IL"/>
        </w:rPr>
        <w:pict>
          <v:rect id="_x0000_s2151" style="position:absolute;left:0;text-align:left;margin-left:464.5pt;margin-top:8.05pt;width:75.05pt;height:25pt;z-index:251657728" o:allowincell="f" filled="f" stroked="f" strokecolor="lime" strokeweight=".25pt">
            <v:textbox style="mso-next-textbox:#_x0000_s2151" inset="0,0,0,0">
              <w:txbxContent>
                <w:p w:rsidR="00267C59" w:rsidRDefault="00267C59">
                  <w:pPr>
                    <w:spacing w:line="160" w:lineRule="exact"/>
                    <w:jc w:val="left"/>
                    <w:rPr>
                      <w:rFonts w:cs="Miriam" w:hint="cs"/>
                      <w:szCs w:val="18"/>
                      <w:rtl/>
                    </w:rPr>
                  </w:pPr>
                  <w:r>
                    <w:rPr>
                      <w:rFonts w:cs="Miriam" w:hint="cs"/>
                      <w:szCs w:val="18"/>
                      <w:rtl/>
                    </w:rPr>
                    <w:t>החלת הוראות פרק ב'</w:t>
                  </w:r>
                </w:p>
                <w:p w:rsidR="00267C59" w:rsidRDefault="00267C59">
                  <w:pPr>
                    <w:spacing w:line="160" w:lineRule="exact"/>
                    <w:jc w:val="left"/>
                    <w:rPr>
                      <w:rFonts w:cs="Miriam"/>
                      <w:szCs w:val="18"/>
                      <w:rtl/>
                    </w:rPr>
                  </w:pPr>
                  <w:r>
                    <w:rPr>
                      <w:rFonts w:cs="Miriam" w:hint="cs"/>
                      <w:szCs w:val="18"/>
                      <w:rtl/>
                    </w:rPr>
                    <w:t>(תיקון מס' 1) תשס"ה-2005</w:t>
                  </w:r>
                </w:p>
              </w:txbxContent>
            </v:textbox>
            <w10:anchorlock/>
          </v:rect>
        </w:pict>
      </w:r>
      <w:r>
        <w:rPr>
          <w:rStyle w:val="big-number"/>
          <w:rFonts w:hint="cs"/>
          <w:rtl/>
        </w:rPr>
        <w:t>14</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הוראות סעיפים 2(ד), 3(ו), 4(ט), 5 ו-10, יחולו, בשינויים המחויבים, על חיפוש לפי פרק זה.</w:t>
      </w:r>
    </w:p>
    <w:p w:rsidR="00D04689" w:rsidRPr="00F17ACA" w:rsidRDefault="00D04689">
      <w:pPr>
        <w:pStyle w:val="P00"/>
        <w:spacing w:before="0"/>
        <w:ind w:left="0" w:right="1134"/>
        <w:rPr>
          <w:rStyle w:val="default"/>
          <w:rFonts w:cs="FrankRuehl" w:hint="cs"/>
          <w:vanish/>
          <w:color w:val="FF0000"/>
          <w:szCs w:val="20"/>
          <w:shd w:val="clear" w:color="auto" w:fill="FFFF99"/>
          <w:rtl/>
          <w:lang w:eastAsia="en-US"/>
        </w:rPr>
      </w:pPr>
      <w:bookmarkStart w:id="142" w:name="Rov218"/>
      <w:r w:rsidRPr="00F17ACA">
        <w:rPr>
          <w:rStyle w:val="default"/>
          <w:rFonts w:cs="FrankRuehl" w:hint="cs"/>
          <w:vanish/>
          <w:color w:val="FF0000"/>
          <w:szCs w:val="20"/>
          <w:shd w:val="clear" w:color="auto" w:fill="FFFF99"/>
          <w:rtl/>
          <w:lang w:eastAsia="en-US"/>
        </w:rPr>
        <w:t>מיום 19.9.2005</w:t>
      </w:r>
    </w:p>
    <w:p w:rsidR="00D04689" w:rsidRPr="00F17ACA" w:rsidRDefault="00D04689">
      <w:pPr>
        <w:pStyle w:val="P00"/>
        <w:spacing w:before="0"/>
        <w:ind w:left="0" w:right="1134"/>
        <w:rPr>
          <w:rStyle w:val="default"/>
          <w:rFonts w:cs="FrankRuehl" w:hint="cs"/>
          <w:b/>
          <w:b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1</w:t>
      </w:r>
    </w:p>
    <w:p w:rsidR="00D04689" w:rsidRPr="00F17ACA" w:rsidRDefault="00D04689">
      <w:pPr>
        <w:pStyle w:val="P00"/>
        <w:spacing w:before="0"/>
        <w:ind w:left="0" w:right="1134"/>
        <w:rPr>
          <w:rFonts w:hint="cs"/>
          <w:vanish/>
          <w:szCs w:val="20"/>
          <w:shd w:val="clear" w:color="auto" w:fill="FFFF99"/>
          <w:rtl/>
          <w:lang w:eastAsia="en-US"/>
        </w:rPr>
      </w:pPr>
      <w:hyperlink r:id="rId208" w:history="1">
        <w:r w:rsidRPr="00F17ACA">
          <w:rPr>
            <w:rStyle w:val="Hyperlink"/>
            <w:rFonts w:hint="cs"/>
            <w:vanish/>
            <w:szCs w:val="20"/>
            <w:shd w:val="clear" w:color="auto" w:fill="FFFF99"/>
            <w:rtl/>
            <w:lang w:eastAsia="en-US"/>
          </w:rPr>
          <w:t>ס"ח תשס"ה מס' 2005</w:t>
        </w:r>
      </w:hyperlink>
      <w:r w:rsidRPr="00F17ACA">
        <w:rPr>
          <w:rFonts w:hint="cs"/>
          <w:vanish/>
          <w:szCs w:val="20"/>
          <w:shd w:val="clear" w:color="auto" w:fill="FFFF99"/>
          <w:rtl/>
          <w:lang w:eastAsia="en-US"/>
        </w:rPr>
        <w:t xml:space="preserve"> מיום 19.6.2005 עמ' 494 (</w:t>
      </w:r>
      <w:hyperlink r:id="rId209" w:history="1">
        <w:r w:rsidRPr="00F17ACA">
          <w:rPr>
            <w:rStyle w:val="Hyperlink"/>
            <w:rFonts w:hint="cs"/>
            <w:vanish/>
            <w:szCs w:val="20"/>
            <w:shd w:val="clear" w:color="auto" w:fill="FFFF99"/>
            <w:rtl/>
            <w:lang w:eastAsia="en-US"/>
          </w:rPr>
          <w:t>ה"ח 115</w:t>
        </w:r>
      </w:hyperlink>
      <w:r w:rsidRPr="00F17ACA">
        <w:rPr>
          <w:rFonts w:hint="cs"/>
          <w:vanish/>
          <w:szCs w:val="20"/>
          <w:shd w:val="clear" w:color="auto" w:fill="FFFF99"/>
          <w:rtl/>
          <w:lang w:eastAsia="en-US"/>
        </w:rPr>
        <w:t>)</w:t>
      </w:r>
    </w:p>
    <w:p w:rsidR="00D04689" w:rsidRDefault="00D04689">
      <w:pPr>
        <w:pStyle w:val="P00"/>
        <w:spacing w:before="0"/>
        <w:ind w:left="0" w:right="1134"/>
        <w:rPr>
          <w:rStyle w:val="default"/>
          <w:rFonts w:cs="FrankRuehl" w:hint="cs"/>
          <w:b/>
          <w:bCs/>
          <w:sz w:val="2"/>
          <w:szCs w:val="2"/>
          <w:shd w:val="clear" w:color="auto" w:fill="FFFF99"/>
          <w:rtl/>
        </w:rPr>
      </w:pPr>
      <w:r w:rsidRPr="00F17ACA">
        <w:rPr>
          <w:rStyle w:val="default"/>
          <w:rFonts w:cs="FrankRuehl" w:hint="cs"/>
          <w:b/>
          <w:bCs/>
          <w:vanish/>
          <w:szCs w:val="20"/>
          <w:shd w:val="clear" w:color="auto" w:fill="FFFF99"/>
          <w:rtl/>
        </w:rPr>
        <w:t>הוספת סעיף 14ד</w:t>
      </w:r>
      <w:bookmarkEnd w:id="142"/>
    </w:p>
    <w:p w:rsidR="00D04689" w:rsidRDefault="00D04689">
      <w:pPr>
        <w:pStyle w:val="medium2-header"/>
        <w:keepLines w:val="0"/>
        <w:spacing w:before="72"/>
        <w:ind w:left="0" w:right="1134"/>
        <w:rPr>
          <w:rFonts w:hint="cs"/>
          <w:noProof/>
          <w:rtl/>
        </w:rPr>
      </w:pPr>
      <w:bookmarkStart w:id="143" w:name="med6"/>
      <w:bookmarkEnd w:id="143"/>
      <w:r>
        <w:rPr>
          <w:noProof/>
          <w:sz w:val="20"/>
          <w:rtl/>
          <w:lang w:val="he-IL"/>
        </w:rPr>
        <w:pict>
          <v:shape id="_x0000_s2162" type="#_x0000_t202" style="position:absolute;left:0;text-align:left;margin-left:470.25pt;margin-top:5.7pt;width:1in;height:16.8pt;z-index:251668992" filled="f" stroked="f">
            <v:textbox inset="1mm,0,1mm,0">
              <w:txbxContent>
                <w:p w:rsidR="00267C59" w:rsidRDefault="00267C59">
                  <w:pPr>
                    <w:spacing w:line="160" w:lineRule="exact"/>
                    <w:jc w:val="left"/>
                    <w:rPr>
                      <w:rFonts w:cs="Miriam"/>
                      <w:szCs w:val="18"/>
                      <w:rtl/>
                    </w:rPr>
                  </w:pPr>
                  <w:r>
                    <w:rPr>
                      <w:rFonts w:cs="Miriam" w:hint="cs"/>
                      <w:szCs w:val="18"/>
                      <w:rtl/>
                    </w:rPr>
                    <w:t>(תיקון מס' 1) תשס"ה-2005</w:t>
                  </w:r>
                </w:p>
              </w:txbxContent>
            </v:textbox>
            <w10:anchorlock/>
          </v:shape>
        </w:pict>
      </w:r>
      <w:r>
        <w:rPr>
          <w:rFonts w:hint="cs"/>
          <w:noProof/>
          <w:rtl/>
        </w:rPr>
        <w:t>פרק ז': הוראות כלליות</w:t>
      </w:r>
    </w:p>
    <w:p w:rsidR="00D04689" w:rsidRPr="00F17ACA" w:rsidRDefault="00D04689">
      <w:pPr>
        <w:pStyle w:val="P00"/>
        <w:spacing w:before="0"/>
        <w:ind w:left="0" w:right="1134"/>
        <w:rPr>
          <w:rStyle w:val="default"/>
          <w:rFonts w:cs="FrankRuehl" w:hint="cs"/>
          <w:vanish/>
          <w:color w:val="FF0000"/>
          <w:szCs w:val="20"/>
          <w:shd w:val="clear" w:color="auto" w:fill="FFFF99"/>
          <w:rtl/>
          <w:lang w:eastAsia="en-US"/>
        </w:rPr>
      </w:pPr>
      <w:bookmarkStart w:id="144" w:name="Rov219"/>
      <w:r w:rsidRPr="00F17ACA">
        <w:rPr>
          <w:rStyle w:val="default"/>
          <w:rFonts w:cs="FrankRuehl" w:hint="cs"/>
          <w:vanish/>
          <w:color w:val="FF0000"/>
          <w:szCs w:val="20"/>
          <w:shd w:val="clear" w:color="auto" w:fill="FFFF99"/>
          <w:rtl/>
          <w:lang w:eastAsia="en-US"/>
        </w:rPr>
        <w:t>מיום 19.9.2005</w:t>
      </w:r>
    </w:p>
    <w:p w:rsidR="00D04689" w:rsidRPr="00F17ACA" w:rsidRDefault="00D04689">
      <w:pPr>
        <w:pStyle w:val="P00"/>
        <w:spacing w:before="0"/>
        <w:ind w:left="0" w:right="1134"/>
        <w:rPr>
          <w:rStyle w:val="default"/>
          <w:rFonts w:cs="FrankRuehl" w:hint="cs"/>
          <w:b/>
          <w:b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1</w:t>
      </w:r>
    </w:p>
    <w:p w:rsidR="00D04689" w:rsidRPr="00F17ACA" w:rsidRDefault="00D04689">
      <w:pPr>
        <w:pStyle w:val="P00"/>
        <w:spacing w:before="0"/>
        <w:ind w:left="0" w:right="1134"/>
        <w:rPr>
          <w:rFonts w:hint="cs"/>
          <w:vanish/>
          <w:szCs w:val="20"/>
          <w:shd w:val="clear" w:color="auto" w:fill="FFFF99"/>
          <w:rtl/>
          <w:lang w:eastAsia="en-US"/>
        </w:rPr>
      </w:pPr>
      <w:hyperlink r:id="rId210" w:history="1">
        <w:r w:rsidRPr="00F17ACA">
          <w:rPr>
            <w:rStyle w:val="Hyperlink"/>
            <w:rFonts w:hint="cs"/>
            <w:vanish/>
            <w:szCs w:val="20"/>
            <w:shd w:val="clear" w:color="auto" w:fill="FFFF99"/>
            <w:rtl/>
            <w:lang w:eastAsia="en-US"/>
          </w:rPr>
          <w:t>ס"ח תשס"ה מס' 2005</w:t>
        </w:r>
      </w:hyperlink>
      <w:r w:rsidRPr="00F17ACA">
        <w:rPr>
          <w:rFonts w:hint="cs"/>
          <w:vanish/>
          <w:szCs w:val="20"/>
          <w:shd w:val="clear" w:color="auto" w:fill="FFFF99"/>
          <w:rtl/>
          <w:lang w:eastAsia="en-US"/>
        </w:rPr>
        <w:t xml:space="preserve"> מיום 19.6.2005 עמ' 494 (</w:t>
      </w:r>
      <w:hyperlink r:id="rId211" w:history="1">
        <w:r w:rsidRPr="00F17ACA">
          <w:rPr>
            <w:rStyle w:val="Hyperlink"/>
            <w:rFonts w:hint="cs"/>
            <w:vanish/>
            <w:szCs w:val="20"/>
            <w:shd w:val="clear" w:color="auto" w:fill="FFFF99"/>
            <w:rtl/>
            <w:lang w:eastAsia="en-US"/>
          </w:rPr>
          <w:t>ה"ח 115</w:t>
        </w:r>
      </w:hyperlink>
      <w:r w:rsidRPr="00F17ACA">
        <w:rPr>
          <w:rFonts w:hint="cs"/>
          <w:vanish/>
          <w:szCs w:val="20"/>
          <w:shd w:val="clear" w:color="auto" w:fill="FFFF99"/>
          <w:rtl/>
          <w:lang w:eastAsia="en-US"/>
        </w:rPr>
        <w:t>)</w:t>
      </w:r>
    </w:p>
    <w:p w:rsidR="00D04689" w:rsidRDefault="00D04689">
      <w:pPr>
        <w:pStyle w:val="P00"/>
        <w:spacing w:before="0"/>
        <w:ind w:left="0" w:right="1134"/>
        <w:rPr>
          <w:rStyle w:val="default"/>
          <w:rFonts w:cs="FrankRuehl" w:hint="cs"/>
          <w:b/>
          <w:bCs/>
          <w:sz w:val="2"/>
          <w:szCs w:val="2"/>
          <w:shd w:val="clear" w:color="auto" w:fill="FFFF99"/>
          <w:rtl/>
        </w:rPr>
      </w:pPr>
      <w:r w:rsidRPr="00F17ACA">
        <w:rPr>
          <w:rStyle w:val="default"/>
          <w:rFonts w:cs="FrankRuehl" w:hint="cs"/>
          <w:b/>
          <w:bCs/>
          <w:vanish/>
          <w:szCs w:val="20"/>
          <w:shd w:val="clear" w:color="auto" w:fill="FFFF99"/>
          <w:rtl/>
        </w:rPr>
        <w:t>הוספת פרק ז'</w:t>
      </w:r>
      <w:bookmarkEnd w:id="144"/>
    </w:p>
    <w:p w:rsidR="00D04689" w:rsidRDefault="00D04689">
      <w:pPr>
        <w:pStyle w:val="P00"/>
        <w:spacing w:before="72"/>
        <w:ind w:left="0" w:right="1134"/>
        <w:rPr>
          <w:rStyle w:val="default"/>
          <w:rFonts w:cs="FrankRuehl" w:hint="cs"/>
          <w:rtl/>
        </w:rPr>
      </w:pPr>
      <w:bookmarkStart w:id="145" w:name="Seif49"/>
      <w:bookmarkEnd w:id="145"/>
      <w:r>
        <w:rPr>
          <w:lang w:val="he-IL"/>
        </w:rPr>
        <w:pict>
          <v:rect id="_x0000_s2152" style="position:absolute;left:0;text-align:left;margin-left:464.5pt;margin-top:8.05pt;width:75.05pt;height:42.7pt;z-index:251658752" o:allowincell="f" filled="f" stroked="f" strokecolor="lime" strokeweight=".25pt">
            <v:textbox style="mso-next-textbox:#_x0000_s2152" inset="0,0,0,0">
              <w:txbxContent>
                <w:p w:rsidR="00267C59" w:rsidRDefault="00267C59">
                  <w:pPr>
                    <w:spacing w:line="160" w:lineRule="exact"/>
                    <w:jc w:val="left"/>
                    <w:rPr>
                      <w:rFonts w:cs="Miriam" w:hint="cs"/>
                      <w:szCs w:val="18"/>
                      <w:rtl/>
                    </w:rPr>
                  </w:pPr>
                  <w:r>
                    <w:rPr>
                      <w:rFonts w:cs="Miriam" w:hint="cs"/>
                      <w:szCs w:val="18"/>
                      <w:rtl/>
                    </w:rPr>
                    <w:t>ועדה לאישור שיטות ההפקה של נתונים לזיהוי גנטי</w:t>
                  </w:r>
                </w:p>
                <w:p w:rsidR="00267C59" w:rsidRDefault="00267C59">
                  <w:pPr>
                    <w:spacing w:line="160" w:lineRule="exact"/>
                    <w:jc w:val="left"/>
                    <w:rPr>
                      <w:rFonts w:cs="Miriam"/>
                      <w:szCs w:val="18"/>
                      <w:rtl/>
                    </w:rPr>
                  </w:pPr>
                  <w:r>
                    <w:rPr>
                      <w:rFonts w:cs="Miriam" w:hint="cs"/>
                      <w:szCs w:val="18"/>
                      <w:rtl/>
                    </w:rPr>
                    <w:t>(תיקון מס' 1) תשס"ה-2005</w:t>
                  </w:r>
                </w:p>
              </w:txbxContent>
            </v:textbox>
            <w10:anchorlock/>
          </v:rect>
        </w:pict>
      </w:r>
      <w:r>
        <w:rPr>
          <w:rStyle w:val="big-number"/>
          <w:rFonts w:hint="cs"/>
          <w:rtl/>
        </w:rPr>
        <w:t>14</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שר המשפטים והשר לביטחון הפנים ימנו ועדה בת שלושה חברים שתפקידיה הם:</w:t>
      </w:r>
    </w:p>
    <w:p w:rsidR="00D04689" w:rsidRDefault="00D0468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לאשר את האתרים ב-</w:t>
      </w:r>
      <w:r>
        <w:rPr>
          <w:rStyle w:val="default"/>
          <w:rFonts w:cs="FrankRuehl"/>
        </w:rPr>
        <w:t>DNA</w:t>
      </w:r>
      <w:r>
        <w:rPr>
          <w:rStyle w:val="default"/>
          <w:rFonts w:cs="FrankRuehl" w:hint="cs"/>
          <w:rtl/>
        </w:rPr>
        <w:t xml:space="preserve"> שמהם ניתן להפיק נתונים לזיהוי גנטי לענין חוק זה או שיטה אחרת להפקת נתונים כאמור;</w:t>
      </w:r>
    </w:p>
    <w:p w:rsidR="00D04689" w:rsidRDefault="00D04689" w:rsidP="00AB4DF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לאשר למשטרת ישראל לעשות שימוש במידע שבמאגר לצורך מחקר כאמור בסעיף 11טז(א)(5);</w:t>
      </w:r>
    </w:p>
    <w:p w:rsidR="00D04689" w:rsidRDefault="00D0468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לאשר את הגופים הנוספים שלהם תהא רשאית משטרת ישראל למסור דגימות ביולוגיות כאמור בסעיף 14ח(ב)(2);</w:t>
      </w:r>
    </w:p>
    <w:p w:rsidR="00D04689" w:rsidRDefault="00AB4DF5" w:rsidP="00AB4DF5">
      <w:pPr>
        <w:pStyle w:val="P00"/>
        <w:spacing w:before="72"/>
        <w:ind w:left="1021" w:right="1134"/>
        <w:rPr>
          <w:rStyle w:val="default"/>
          <w:rFonts w:cs="FrankRuehl" w:hint="cs"/>
          <w:rtl/>
        </w:rPr>
      </w:pPr>
      <w:r>
        <w:rPr>
          <w:rFonts w:hint="cs"/>
          <w:rtl/>
          <w:lang w:eastAsia="en-US"/>
        </w:rPr>
        <w:pict>
          <v:shape id="_x0000_s2275" type="#_x0000_t202" style="position:absolute;left:0;text-align:left;margin-left:470.35pt;margin-top:7.1pt;width:1in;height:20.85pt;z-index:251713024" filled="f" stroked="f">
            <v:textbox inset="1mm,0,1mm,0">
              <w:txbxContent>
                <w:p w:rsidR="00AB4DF5" w:rsidRDefault="00AB4DF5" w:rsidP="00AB4DF5">
                  <w:pPr>
                    <w:spacing w:line="160" w:lineRule="exact"/>
                    <w:jc w:val="left"/>
                    <w:rPr>
                      <w:rFonts w:cs="Miriam"/>
                      <w:szCs w:val="18"/>
                      <w:rtl/>
                    </w:rPr>
                  </w:pPr>
                  <w:r>
                    <w:rPr>
                      <w:rFonts w:cs="Miriam" w:hint="cs"/>
                      <w:szCs w:val="18"/>
                      <w:rtl/>
                    </w:rPr>
                    <w:t>(תיקון מס' 3) תשע"א-2011</w:t>
                  </w:r>
                </w:p>
              </w:txbxContent>
            </v:textbox>
            <w10:anchorlock/>
          </v:shape>
        </w:pict>
      </w:r>
      <w:r w:rsidR="00D04689">
        <w:rPr>
          <w:rStyle w:val="default"/>
          <w:rFonts w:cs="FrankRuehl" w:hint="cs"/>
          <w:rtl/>
        </w:rPr>
        <w:t>(4)</w:t>
      </w:r>
      <w:r w:rsidR="00D04689">
        <w:rPr>
          <w:rStyle w:val="default"/>
          <w:rFonts w:cs="FrankRuehl" w:hint="cs"/>
          <w:rtl/>
        </w:rPr>
        <w:tab/>
        <w:t>לייעץ לשר לביטחון הפנים כאמור בסעי</w:t>
      </w:r>
      <w:r>
        <w:rPr>
          <w:rStyle w:val="default"/>
          <w:rFonts w:cs="FrankRuehl" w:hint="cs"/>
          <w:rtl/>
        </w:rPr>
        <w:t>ף</w:t>
      </w:r>
      <w:r w:rsidR="00D04689">
        <w:rPr>
          <w:rStyle w:val="default"/>
          <w:rFonts w:cs="FrankRuehl" w:hint="cs"/>
          <w:rtl/>
        </w:rPr>
        <w:t xml:space="preserve"> 15(ב)(</w:t>
      </w:r>
      <w:r>
        <w:rPr>
          <w:rStyle w:val="default"/>
          <w:rFonts w:cs="FrankRuehl" w:hint="cs"/>
          <w:rtl/>
        </w:rPr>
        <w:t>4</w:t>
      </w:r>
      <w:r w:rsidR="00D04689">
        <w:rPr>
          <w:rStyle w:val="default"/>
          <w:rFonts w:cs="FrankRuehl" w:hint="cs"/>
          <w:rtl/>
        </w:rPr>
        <w:t>) ו-(</w:t>
      </w:r>
      <w:r>
        <w:rPr>
          <w:rStyle w:val="default"/>
          <w:rFonts w:cs="FrankRuehl" w:hint="cs"/>
          <w:rtl/>
        </w:rPr>
        <w:t>5</w:t>
      </w:r>
      <w:r w:rsidR="00D04689">
        <w:rPr>
          <w:rStyle w:val="default"/>
          <w:rFonts w:cs="FrankRuehl" w:hint="cs"/>
          <w:rtl/>
        </w:rPr>
        <w:t>).</w:t>
      </w:r>
    </w:p>
    <w:p w:rsidR="00D04689" w:rsidRDefault="00D0468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ואלה חברי הוועדה:</w:t>
      </w:r>
    </w:p>
    <w:p w:rsidR="00D04689" w:rsidRDefault="00D0468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שופט בית משפט מחוזי או שופט בית משפט מחוזי בדימוס, לפי הצעת שר המשפטים, והוא יהיה היושב ראש;</w:t>
      </w:r>
    </w:p>
    <w:p w:rsidR="00D04689" w:rsidRDefault="00D0468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קצין משטרה בכיר מהמחלקה לזיהוי פלילי במשטרת ישראל, לפי הצעת השר לביטחון הפנים;</w:t>
      </w:r>
    </w:p>
    <w:p w:rsidR="00D04689" w:rsidRDefault="00D0468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רופא גנטיקאי או גנטיקאי קליני, כמשמעותם בסעיף 9 לחוק מידע גנטי, התשס"א-2000, לפי הצעת שר הבריאות.</w:t>
      </w:r>
    </w:p>
    <w:p w:rsidR="00D04689" w:rsidRDefault="00D0468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הוועדה המאשרת רשאית לאשר, לענין מסוים, להפיק נתונים לזיהוי גנטי לפי חוק זה, מאתרים נוספים ב-</w:t>
      </w:r>
      <w:r>
        <w:rPr>
          <w:rStyle w:val="default"/>
          <w:rFonts w:cs="FrankRuehl"/>
        </w:rPr>
        <w:t>DNA</w:t>
      </w:r>
      <w:r>
        <w:rPr>
          <w:rStyle w:val="default"/>
          <w:rFonts w:cs="FrankRuehl" w:hint="cs"/>
          <w:rtl/>
        </w:rPr>
        <w:t xml:space="preserve"> או בשיטה אחרת, על אלה שאושרו לפי הוראות סעיף קטן (א) אם שוכנעה כי קיימים טעמים מיוחדים המצדיקים לעשות כן, ובלבד שמתקיימים, לגבי הדגימה הביולוגית שלגביה מתבקש האישור כאמור, שניים אלה:</w:t>
      </w:r>
    </w:p>
    <w:p w:rsidR="00D04689" w:rsidRDefault="00D0468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היא ניטלה מאדם ומזהה אדם אחר, או שניטלה ממקום, מחפץ או מגופה;</w:t>
      </w:r>
    </w:p>
    <w:p w:rsidR="00D04689" w:rsidRDefault="00D0468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הנתונים לזיהוי גנטי שהופקו ממנה, או מהאתרים או בשיטה שאושרו לפי הוראת סעיף קטן (א), אין די בהם לצורך זיהויו של האדם.</w:t>
      </w:r>
    </w:p>
    <w:p w:rsidR="00D04689" w:rsidRDefault="00D0468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החלטות הוועדה המאשרת לפי סעיף זה יתקבלו פה אחד.</w:t>
      </w:r>
    </w:p>
    <w:p w:rsidR="00D04689" w:rsidRDefault="00D04689">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בטרם תיתן הוועדה המאשרת את אישורה לפי הוראות סעיף זה, תשקול, בין השאר, את מידת הפגיעה בפרטיות העלולה להיגרם בשל מתן האישור.</w:t>
      </w:r>
    </w:p>
    <w:p w:rsidR="00D04689" w:rsidRPr="00F17ACA" w:rsidRDefault="00D04689">
      <w:pPr>
        <w:pStyle w:val="P00"/>
        <w:spacing w:before="0"/>
        <w:ind w:left="0" w:right="1134"/>
        <w:rPr>
          <w:rStyle w:val="default"/>
          <w:rFonts w:cs="FrankRuehl" w:hint="cs"/>
          <w:vanish/>
          <w:color w:val="FF0000"/>
          <w:szCs w:val="20"/>
          <w:shd w:val="clear" w:color="auto" w:fill="FFFF99"/>
          <w:rtl/>
          <w:lang w:eastAsia="en-US"/>
        </w:rPr>
      </w:pPr>
      <w:bookmarkStart w:id="146" w:name="Rov220"/>
      <w:r w:rsidRPr="00F17ACA">
        <w:rPr>
          <w:rStyle w:val="default"/>
          <w:rFonts w:cs="FrankRuehl" w:hint="cs"/>
          <w:vanish/>
          <w:color w:val="FF0000"/>
          <w:szCs w:val="20"/>
          <w:shd w:val="clear" w:color="auto" w:fill="FFFF99"/>
          <w:rtl/>
          <w:lang w:eastAsia="en-US"/>
        </w:rPr>
        <w:t>מיום 19.9.2005</w:t>
      </w:r>
    </w:p>
    <w:p w:rsidR="00D04689" w:rsidRPr="00F17ACA" w:rsidRDefault="00D04689">
      <w:pPr>
        <w:pStyle w:val="P00"/>
        <w:spacing w:before="0"/>
        <w:ind w:left="0" w:right="1134"/>
        <w:rPr>
          <w:rStyle w:val="default"/>
          <w:rFonts w:cs="FrankRuehl" w:hint="cs"/>
          <w:b/>
          <w:b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1</w:t>
      </w:r>
    </w:p>
    <w:p w:rsidR="00D04689" w:rsidRPr="00F17ACA" w:rsidRDefault="00D04689">
      <w:pPr>
        <w:pStyle w:val="P00"/>
        <w:spacing w:before="0"/>
        <w:ind w:left="0" w:right="1134"/>
        <w:rPr>
          <w:rFonts w:hint="cs"/>
          <w:vanish/>
          <w:szCs w:val="20"/>
          <w:shd w:val="clear" w:color="auto" w:fill="FFFF99"/>
          <w:rtl/>
          <w:lang w:eastAsia="en-US"/>
        </w:rPr>
      </w:pPr>
      <w:hyperlink r:id="rId212" w:history="1">
        <w:r w:rsidRPr="00F17ACA">
          <w:rPr>
            <w:rStyle w:val="Hyperlink"/>
            <w:rFonts w:hint="cs"/>
            <w:vanish/>
            <w:szCs w:val="20"/>
            <w:shd w:val="clear" w:color="auto" w:fill="FFFF99"/>
            <w:rtl/>
            <w:lang w:eastAsia="en-US"/>
          </w:rPr>
          <w:t>ס"ח תשס"ה מס' 2005</w:t>
        </w:r>
      </w:hyperlink>
      <w:r w:rsidRPr="00F17ACA">
        <w:rPr>
          <w:rFonts w:hint="cs"/>
          <w:vanish/>
          <w:szCs w:val="20"/>
          <w:shd w:val="clear" w:color="auto" w:fill="FFFF99"/>
          <w:rtl/>
          <w:lang w:eastAsia="en-US"/>
        </w:rPr>
        <w:t xml:space="preserve"> מיום 19.6.2005 עמ' 494 (</w:t>
      </w:r>
      <w:hyperlink r:id="rId213" w:history="1">
        <w:r w:rsidRPr="00F17ACA">
          <w:rPr>
            <w:rStyle w:val="Hyperlink"/>
            <w:rFonts w:hint="cs"/>
            <w:vanish/>
            <w:szCs w:val="20"/>
            <w:shd w:val="clear" w:color="auto" w:fill="FFFF99"/>
            <w:rtl/>
            <w:lang w:eastAsia="en-US"/>
          </w:rPr>
          <w:t>ה"ח 115</w:t>
        </w:r>
      </w:hyperlink>
      <w:r w:rsidRPr="00F17ACA">
        <w:rPr>
          <w:rFonts w:hint="cs"/>
          <w:vanish/>
          <w:szCs w:val="20"/>
          <w:shd w:val="clear" w:color="auto" w:fill="FFFF99"/>
          <w:rtl/>
          <w:lang w:eastAsia="en-US"/>
        </w:rPr>
        <w:t>)</w:t>
      </w:r>
    </w:p>
    <w:p w:rsidR="00D04689" w:rsidRPr="00F17ACA" w:rsidRDefault="00D04689">
      <w:pPr>
        <w:pStyle w:val="P00"/>
        <w:spacing w:before="0"/>
        <w:ind w:left="0" w:right="1134"/>
        <w:rPr>
          <w:rStyle w:val="default"/>
          <w:rFonts w:cs="FrankRuehl" w:hint="cs"/>
          <w:vanish/>
          <w:szCs w:val="20"/>
          <w:shd w:val="clear" w:color="auto" w:fill="FFFF99"/>
          <w:rtl/>
        </w:rPr>
      </w:pPr>
      <w:r w:rsidRPr="00F17ACA">
        <w:rPr>
          <w:rStyle w:val="default"/>
          <w:rFonts w:cs="FrankRuehl" w:hint="cs"/>
          <w:b/>
          <w:bCs/>
          <w:vanish/>
          <w:szCs w:val="20"/>
          <w:shd w:val="clear" w:color="auto" w:fill="FFFF99"/>
          <w:rtl/>
        </w:rPr>
        <w:t>הוספת סעיף 14ה</w:t>
      </w:r>
    </w:p>
    <w:p w:rsidR="00AB4DF5" w:rsidRPr="00F17ACA" w:rsidRDefault="00AB4DF5">
      <w:pPr>
        <w:pStyle w:val="P00"/>
        <w:spacing w:before="0"/>
        <w:ind w:left="0" w:right="1134"/>
        <w:rPr>
          <w:rStyle w:val="default"/>
          <w:rFonts w:cs="FrankRuehl" w:hint="cs"/>
          <w:vanish/>
          <w:szCs w:val="20"/>
          <w:shd w:val="clear" w:color="auto" w:fill="FFFF99"/>
          <w:rtl/>
        </w:rPr>
      </w:pPr>
    </w:p>
    <w:p w:rsidR="00AB4DF5" w:rsidRPr="00F17ACA" w:rsidRDefault="00AB4DF5" w:rsidP="00AB4DF5">
      <w:pPr>
        <w:pStyle w:val="P00"/>
        <w:spacing w:before="0"/>
        <w:ind w:left="0" w:right="1134"/>
        <w:rPr>
          <w:rStyle w:val="default"/>
          <w:rFonts w:cs="FrankRuehl" w:hint="cs"/>
          <w:vanish/>
          <w:color w:val="FF0000"/>
          <w:szCs w:val="20"/>
          <w:shd w:val="clear" w:color="auto" w:fill="FFFF99"/>
          <w:rtl/>
          <w:lang w:eastAsia="en-US"/>
        </w:rPr>
      </w:pPr>
      <w:r w:rsidRPr="00F17ACA">
        <w:rPr>
          <w:rStyle w:val="default"/>
          <w:rFonts w:cs="FrankRuehl" w:hint="cs"/>
          <w:vanish/>
          <w:color w:val="FF0000"/>
          <w:szCs w:val="20"/>
          <w:shd w:val="clear" w:color="auto" w:fill="FFFF99"/>
          <w:rtl/>
          <w:lang w:eastAsia="en-US"/>
        </w:rPr>
        <w:t>מיום 11.7.2011</w:t>
      </w:r>
    </w:p>
    <w:p w:rsidR="00AB4DF5" w:rsidRPr="00F17ACA" w:rsidRDefault="00AB4DF5" w:rsidP="00AB4DF5">
      <w:pPr>
        <w:pStyle w:val="P00"/>
        <w:spacing w:before="0"/>
        <w:ind w:left="0" w:right="1134"/>
        <w:rPr>
          <w:rStyle w:val="default"/>
          <w:rFonts w:cs="FrankRuehl" w:hint="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3</w:t>
      </w:r>
    </w:p>
    <w:p w:rsidR="00AB4DF5" w:rsidRPr="00F17ACA" w:rsidRDefault="00AB4DF5" w:rsidP="00AB4DF5">
      <w:pPr>
        <w:pStyle w:val="P00"/>
        <w:spacing w:before="0"/>
        <w:ind w:left="0" w:right="1134"/>
        <w:rPr>
          <w:rStyle w:val="default"/>
          <w:rFonts w:cs="FrankRuehl" w:hint="cs"/>
          <w:vanish/>
          <w:szCs w:val="20"/>
          <w:shd w:val="clear" w:color="auto" w:fill="FFFF99"/>
          <w:rtl/>
          <w:lang w:eastAsia="en-US"/>
        </w:rPr>
      </w:pPr>
      <w:hyperlink r:id="rId214" w:history="1">
        <w:r w:rsidRPr="00F17ACA">
          <w:rPr>
            <w:rStyle w:val="Hyperlink"/>
            <w:rFonts w:hint="cs"/>
            <w:vanish/>
            <w:szCs w:val="20"/>
            <w:shd w:val="clear" w:color="auto" w:fill="FFFF99"/>
            <w:rtl/>
            <w:lang w:eastAsia="en-US"/>
          </w:rPr>
          <w:t>ס"ח תשע"א מס' 2303</w:t>
        </w:r>
      </w:hyperlink>
      <w:r w:rsidRPr="00F17ACA">
        <w:rPr>
          <w:rStyle w:val="default"/>
          <w:rFonts w:cs="FrankRuehl" w:hint="cs"/>
          <w:vanish/>
          <w:szCs w:val="20"/>
          <w:shd w:val="clear" w:color="auto" w:fill="FFFF99"/>
          <w:rtl/>
          <w:lang w:eastAsia="en-US"/>
        </w:rPr>
        <w:t xml:space="preserve"> מיום 11.7.2011 עמ' 957 (</w:t>
      </w:r>
      <w:hyperlink r:id="rId215" w:history="1">
        <w:r w:rsidRPr="00F17ACA">
          <w:rPr>
            <w:rStyle w:val="Hyperlink"/>
            <w:rFonts w:hint="cs"/>
            <w:vanish/>
            <w:szCs w:val="20"/>
            <w:shd w:val="clear" w:color="auto" w:fill="FFFF99"/>
            <w:rtl/>
            <w:lang w:eastAsia="en-US"/>
          </w:rPr>
          <w:t>ה"ח 490</w:t>
        </w:r>
      </w:hyperlink>
      <w:r w:rsidRPr="00F17ACA">
        <w:rPr>
          <w:rStyle w:val="default"/>
          <w:rFonts w:cs="FrankRuehl" w:hint="cs"/>
          <w:vanish/>
          <w:szCs w:val="20"/>
          <w:shd w:val="clear" w:color="auto" w:fill="FFFF99"/>
          <w:rtl/>
          <w:lang w:eastAsia="en-US"/>
        </w:rPr>
        <w:t>)</w:t>
      </w:r>
    </w:p>
    <w:p w:rsidR="00AB4DF5" w:rsidRPr="00F17ACA" w:rsidRDefault="00AB4DF5" w:rsidP="00AB4DF5">
      <w:pPr>
        <w:pStyle w:val="P00"/>
        <w:ind w:left="0" w:right="1134"/>
        <w:rPr>
          <w:rStyle w:val="default"/>
          <w:rFonts w:cs="FrankRuehl" w:hint="cs"/>
          <w:vanish/>
          <w:sz w:val="18"/>
          <w:szCs w:val="22"/>
          <w:shd w:val="clear" w:color="auto" w:fill="FFFF99"/>
          <w:rtl/>
        </w:rPr>
      </w:pPr>
      <w:r w:rsidRPr="00F17ACA">
        <w:rPr>
          <w:rStyle w:val="big-number"/>
          <w:rFonts w:cs="FrankRuehl" w:hint="cs"/>
          <w:vanish/>
          <w:sz w:val="18"/>
          <w:szCs w:val="22"/>
          <w:shd w:val="clear" w:color="auto" w:fill="FFFF99"/>
          <w:rtl/>
        </w:rPr>
        <w:t>14</w:t>
      </w:r>
      <w:r w:rsidRPr="00F17ACA">
        <w:rPr>
          <w:rStyle w:val="default"/>
          <w:rFonts w:cs="FrankRuehl" w:hint="cs"/>
          <w:vanish/>
          <w:sz w:val="18"/>
          <w:szCs w:val="22"/>
          <w:shd w:val="clear" w:color="auto" w:fill="FFFF99"/>
          <w:rtl/>
        </w:rPr>
        <w:t>ה</w:t>
      </w:r>
      <w:r w:rsidRPr="00F17ACA">
        <w:rPr>
          <w:rStyle w:val="default"/>
          <w:rFonts w:cs="FrankRuehl"/>
          <w:vanish/>
          <w:sz w:val="18"/>
          <w:szCs w:val="22"/>
          <w:shd w:val="clear" w:color="auto" w:fill="FFFF99"/>
          <w:rtl/>
        </w:rPr>
        <w:t>.</w:t>
      </w:r>
      <w:r w:rsidRPr="00F17ACA">
        <w:rPr>
          <w:rStyle w:val="default"/>
          <w:rFonts w:cs="FrankRuehl"/>
          <w:vanish/>
          <w:sz w:val="18"/>
          <w:szCs w:val="22"/>
          <w:shd w:val="clear" w:color="auto" w:fill="FFFF99"/>
          <w:rtl/>
        </w:rPr>
        <w:tab/>
      </w:r>
      <w:r w:rsidRPr="00F17ACA">
        <w:rPr>
          <w:rStyle w:val="default"/>
          <w:rFonts w:cs="FrankRuehl" w:hint="cs"/>
          <w:vanish/>
          <w:sz w:val="18"/>
          <w:szCs w:val="22"/>
          <w:shd w:val="clear" w:color="auto" w:fill="FFFF99"/>
          <w:rtl/>
        </w:rPr>
        <w:t>(א)</w:t>
      </w:r>
      <w:r w:rsidRPr="00F17ACA">
        <w:rPr>
          <w:rStyle w:val="default"/>
          <w:rFonts w:cs="FrankRuehl" w:hint="cs"/>
          <w:vanish/>
          <w:sz w:val="18"/>
          <w:szCs w:val="22"/>
          <w:shd w:val="clear" w:color="auto" w:fill="FFFF99"/>
          <w:rtl/>
        </w:rPr>
        <w:tab/>
        <w:t>שר המשפטים והשר לביטחון הפנים ימנו ועדה בת שלושה חברים שתפקידיה הם:</w:t>
      </w:r>
    </w:p>
    <w:p w:rsidR="00AB4DF5" w:rsidRPr="00F17ACA" w:rsidRDefault="00AB4DF5" w:rsidP="00AB4DF5">
      <w:pPr>
        <w:pStyle w:val="P00"/>
        <w:spacing w:before="0"/>
        <w:ind w:left="1021" w:right="1134"/>
        <w:rPr>
          <w:rStyle w:val="default"/>
          <w:rFonts w:cs="FrankRuehl" w:hint="cs"/>
          <w:vanish/>
          <w:sz w:val="18"/>
          <w:szCs w:val="22"/>
          <w:shd w:val="clear" w:color="auto" w:fill="FFFF99"/>
          <w:rtl/>
        </w:rPr>
      </w:pPr>
      <w:r w:rsidRPr="00F17ACA">
        <w:rPr>
          <w:rStyle w:val="default"/>
          <w:rFonts w:cs="FrankRuehl" w:hint="cs"/>
          <w:vanish/>
          <w:sz w:val="18"/>
          <w:szCs w:val="22"/>
          <w:shd w:val="clear" w:color="auto" w:fill="FFFF99"/>
          <w:rtl/>
        </w:rPr>
        <w:t>(1)</w:t>
      </w:r>
      <w:r w:rsidRPr="00F17ACA">
        <w:rPr>
          <w:rStyle w:val="default"/>
          <w:rFonts w:cs="FrankRuehl" w:hint="cs"/>
          <w:vanish/>
          <w:sz w:val="18"/>
          <w:szCs w:val="22"/>
          <w:shd w:val="clear" w:color="auto" w:fill="FFFF99"/>
          <w:rtl/>
        </w:rPr>
        <w:tab/>
        <w:t>לאשר את האתרים ב-</w:t>
      </w:r>
      <w:r w:rsidRPr="00F17ACA">
        <w:rPr>
          <w:rStyle w:val="default"/>
          <w:rFonts w:cs="FrankRuehl"/>
          <w:vanish/>
          <w:sz w:val="18"/>
          <w:szCs w:val="22"/>
          <w:shd w:val="clear" w:color="auto" w:fill="FFFF99"/>
        </w:rPr>
        <w:t>DNA</w:t>
      </w:r>
      <w:r w:rsidRPr="00F17ACA">
        <w:rPr>
          <w:rStyle w:val="default"/>
          <w:rFonts w:cs="FrankRuehl" w:hint="cs"/>
          <w:vanish/>
          <w:sz w:val="18"/>
          <w:szCs w:val="22"/>
          <w:shd w:val="clear" w:color="auto" w:fill="FFFF99"/>
          <w:rtl/>
        </w:rPr>
        <w:t xml:space="preserve"> שמהם ניתן להפיק נתונים לזיהוי גנטי לענין חוק זה או שיטה אחרת להפקת נתונים כאמור;</w:t>
      </w:r>
    </w:p>
    <w:p w:rsidR="00AB4DF5" w:rsidRPr="00F17ACA" w:rsidRDefault="00AB4DF5" w:rsidP="00AB4DF5">
      <w:pPr>
        <w:pStyle w:val="P00"/>
        <w:spacing w:before="0"/>
        <w:ind w:left="1021" w:right="1134"/>
        <w:rPr>
          <w:rStyle w:val="default"/>
          <w:rFonts w:cs="FrankRuehl" w:hint="cs"/>
          <w:vanish/>
          <w:sz w:val="18"/>
          <w:szCs w:val="22"/>
          <w:shd w:val="clear" w:color="auto" w:fill="FFFF99"/>
          <w:rtl/>
        </w:rPr>
      </w:pPr>
      <w:r w:rsidRPr="00F17ACA">
        <w:rPr>
          <w:rStyle w:val="default"/>
          <w:rFonts w:cs="FrankRuehl" w:hint="cs"/>
          <w:vanish/>
          <w:sz w:val="18"/>
          <w:szCs w:val="22"/>
          <w:shd w:val="clear" w:color="auto" w:fill="FFFF99"/>
          <w:rtl/>
        </w:rPr>
        <w:t>(2)</w:t>
      </w:r>
      <w:r w:rsidRPr="00F17ACA">
        <w:rPr>
          <w:rStyle w:val="default"/>
          <w:rFonts w:cs="FrankRuehl" w:hint="cs"/>
          <w:vanish/>
          <w:sz w:val="18"/>
          <w:szCs w:val="22"/>
          <w:shd w:val="clear" w:color="auto" w:fill="FFFF99"/>
          <w:rtl/>
        </w:rPr>
        <w:tab/>
        <w:t>לאשר למשטרת ישראל לעשות שימוש במידע שבמאגר לצורך מחקר כאמור בסעיף 11טז(א)(5);</w:t>
      </w:r>
    </w:p>
    <w:p w:rsidR="00AB4DF5" w:rsidRPr="00F17ACA" w:rsidRDefault="00AB4DF5" w:rsidP="00AB4DF5">
      <w:pPr>
        <w:pStyle w:val="P00"/>
        <w:spacing w:before="0"/>
        <w:ind w:left="1021" w:right="1134"/>
        <w:rPr>
          <w:rStyle w:val="default"/>
          <w:rFonts w:cs="FrankRuehl" w:hint="cs"/>
          <w:vanish/>
          <w:sz w:val="18"/>
          <w:szCs w:val="22"/>
          <w:shd w:val="clear" w:color="auto" w:fill="FFFF99"/>
          <w:rtl/>
        </w:rPr>
      </w:pPr>
      <w:r w:rsidRPr="00F17ACA">
        <w:rPr>
          <w:rStyle w:val="default"/>
          <w:rFonts w:cs="FrankRuehl" w:hint="cs"/>
          <w:vanish/>
          <w:sz w:val="18"/>
          <w:szCs w:val="22"/>
          <w:shd w:val="clear" w:color="auto" w:fill="FFFF99"/>
          <w:rtl/>
        </w:rPr>
        <w:t>(3)</w:t>
      </w:r>
      <w:r w:rsidRPr="00F17ACA">
        <w:rPr>
          <w:rStyle w:val="default"/>
          <w:rFonts w:cs="FrankRuehl" w:hint="cs"/>
          <w:vanish/>
          <w:sz w:val="18"/>
          <w:szCs w:val="22"/>
          <w:shd w:val="clear" w:color="auto" w:fill="FFFF99"/>
          <w:rtl/>
        </w:rPr>
        <w:tab/>
        <w:t>לאשר את הגופים הנוספים שלהם תהא רשאית משטרת ישראל למסור דגימות ביולוגיות כאמור בסעיף 14ח(ב)(2);</w:t>
      </w:r>
    </w:p>
    <w:p w:rsidR="00AB4DF5" w:rsidRPr="00AB4DF5" w:rsidRDefault="00AB4DF5" w:rsidP="00AB4DF5">
      <w:pPr>
        <w:pStyle w:val="P00"/>
        <w:spacing w:before="0"/>
        <w:ind w:left="1021" w:right="1134"/>
        <w:rPr>
          <w:rStyle w:val="default"/>
          <w:rFonts w:cs="FrankRuehl" w:hint="cs"/>
          <w:sz w:val="2"/>
          <w:szCs w:val="2"/>
          <w:rtl/>
        </w:rPr>
      </w:pPr>
      <w:r w:rsidRPr="00F17ACA">
        <w:rPr>
          <w:rStyle w:val="default"/>
          <w:rFonts w:cs="FrankRuehl" w:hint="cs"/>
          <w:vanish/>
          <w:sz w:val="18"/>
          <w:szCs w:val="22"/>
          <w:shd w:val="clear" w:color="auto" w:fill="FFFF99"/>
          <w:rtl/>
        </w:rPr>
        <w:t>(4)</w:t>
      </w:r>
      <w:r w:rsidRPr="00F17ACA">
        <w:rPr>
          <w:rStyle w:val="default"/>
          <w:rFonts w:cs="FrankRuehl" w:hint="cs"/>
          <w:vanish/>
          <w:sz w:val="18"/>
          <w:szCs w:val="22"/>
          <w:shd w:val="clear" w:color="auto" w:fill="FFFF99"/>
          <w:rtl/>
        </w:rPr>
        <w:tab/>
        <w:t xml:space="preserve">לייעץ לשר לביטחון הפנים כאמור </w:t>
      </w:r>
      <w:r w:rsidRPr="00F17ACA">
        <w:rPr>
          <w:rStyle w:val="default"/>
          <w:rFonts w:cs="FrankRuehl" w:hint="cs"/>
          <w:strike/>
          <w:vanish/>
          <w:sz w:val="18"/>
          <w:szCs w:val="22"/>
          <w:shd w:val="clear" w:color="auto" w:fill="FFFF99"/>
          <w:rtl/>
        </w:rPr>
        <w:t>בסעיפים 15(ב)(1)(ג) ו-15(ב)(3)</w:t>
      </w:r>
      <w:r w:rsidRPr="00F17ACA">
        <w:rPr>
          <w:rStyle w:val="default"/>
          <w:rFonts w:cs="FrankRuehl" w:hint="cs"/>
          <w:vanish/>
          <w:sz w:val="18"/>
          <w:szCs w:val="22"/>
          <w:shd w:val="clear" w:color="auto" w:fill="FFFF99"/>
          <w:rtl/>
        </w:rPr>
        <w:t xml:space="preserve"> </w:t>
      </w:r>
      <w:r w:rsidRPr="00F17ACA">
        <w:rPr>
          <w:rStyle w:val="default"/>
          <w:rFonts w:cs="FrankRuehl" w:hint="cs"/>
          <w:vanish/>
          <w:sz w:val="18"/>
          <w:szCs w:val="22"/>
          <w:u w:val="single"/>
          <w:shd w:val="clear" w:color="auto" w:fill="FFFF99"/>
          <w:rtl/>
        </w:rPr>
        <w:t>בסעיף 15(ב)(4) ו-(5)</w:t>
      </w:r>
      <w:r w:rsidRPr="00F17ACA">
        <w:rPr>
          <w:rStyle w:val="default"/>
          <w:rFonts w:cs="FrankRuehl" w:hint="cs"/>
          <w:vanish/>
          <w:sz w:val="18"/>
          <w:szCs w:val="22"/>
          <w:shd w:val="clear" w:color="auto" w:fill="FFFF99"/>
          <w:rtl/>
        </w:rPr>
        <w:t>.</w:t>
      </w:r>
      <w:bookmarkEnd w:id="146"/>
    </w:p>
    <w:p w:rsidR="00D04689" w:rsidRDefault="00D04689">
      <w:pPr>
        <w:pStyle w:val="P00"/>
        <w:spacing w:before="72"/>
        <w:ind w:left="0" w:right="1134"/>
        <w:rPr>
          <w:rStyle w:val="default"/>
          <w:rFonts w:cs="FrankRuehl" w:hint="cs"/>
          <w:rtl/>
        </w:rPr>
      </w:pPr>
      <w:bookmarkStart w:id="147" w:name="Seif50"/>
      <w:bookmarkEnd w:id="147"/>
      <w:r>
        <w:rPr>
          <w:lang w:val="he-IL"/>
        </w:rPr>
        <w:pict>
          <v:rect id="_x0000_s2153" style="position:absolute;left:0;text-align:left;margin-left:464.5pt;margin-top:8.05pt;width:75.05pt;height:40.4pt;z-index:251659776" o:allowincell="f" filled="f" stroked="f" strokecolor="lime" strokeweight=".25pt">
            <v:textbox style="mso-next-textbox:#_x0000_s2153" inset="0,0,0,0">
              <w:txbxContent>
                <w:p w:rsidR="00267C59" w:rsidRDefault="00267C59">
                  <w:pPr>
                    <w:spacing w:line="160" w:lineRule="exact"/>
                    <w:jc w:val="left"/>
                    <w:rPr>
                      <w:rFonts w:cs="Miriam" w:hint="cs"/>
                      <w:szCs w:val="18"/>
                      <w:rtl/>
                    </w:rPr>
                  </w:pPr>
                  <w:r>
                    <w:rPr>
                      <w:rFonts w:cs="Miriam" w:hint="cs"/>
                      <w:szCs w:val="18"/>
                      <w:rtl/>
                    </w:rPr>
                    <w:t>הגבלת אופן ההפקה של נתונים לזיהוי גנטי</w:t>
                  </w:r>
                </w:p>
                <w:p w:rsidR="00267C59" w:rsidRDefault="00267C59">
                  <w:pPr>
                    <w:spacing w:line="160" w:lineRule="exact"/>
                    <w:jc w:val="left"/>
                    <w:rPr>
                      <w:rFonts w:cs="Miriam"/>
                      <w:szCs w:val="18"/>
                      <w:rtl/>
                    </w:rPr>
                  </w:pPr>
                  <w:r>
                    <w:rPr>
                      <w:rFonts w:cs="Miriam" w:hint="cs"/>
                      <w:szCs w:val="18"/>
                      <w:rtl/>
                    </w:rPr>
                    <w:t>(תיקון מס' 1) תשס"ה-2005</w:t>
                  </w:r>
                </w:p>
              </w:txbxContent>
            </v:textbox>
            <w10:anchorlock/>
          </v:rect>
        </w:pict>
      </w:r>
      <w:r>
        <w:rPr>
          <w:rStyle w:val="big-number"/>
          <w:rFonts w:hint="cs"/>
          <w:rtl/>
        </w:rPr>
        <w:t>14</w:t>
      </w:r>
      <w:r>
        <w:rPr>
          <w:rStyle w:val="default"/>
          <w:rFonts w:cs="FrankRuehl" w:hint="cs"/>
          <w:rtl/>
        </w:rPr>
        <w:t>ו</w:t>
      </w:r>
      <w:r>
        <w:rPr>
          <w:rStyle w:val="default"/>
          <w:rFonts w:cs="FrankRuehl"/>
          <w:rtl/>
        </w:rPr>
        <w:t>.</w:t>
      </w:r>
      <w:r>
        <w:rPr>
          <w:rStyle w:val="default"/>
          <w:rFonts w:cs="FrankRuehl"/>
          <w:rtl/>
        </w:rPr>
        <w:tab/>
      </w:r>
      <w:r>
        <w:rPr>
          <w:rStyle w:val="default"/>
          <w:rFonts w:cs="FrankRuehl" w:hint="cs"/>
          <w:rtl/>
        </w:rPr>
        <w:t>הפקת נתונים לזיהוי גנטי, לענין חוק זה, תיעשה רק בהתאם לאישור הוועדה המאשרת שניתן לפי הוראות סעיף 14ה.</w:t>
      </w:r>
    </w:p>
    <w:p w:rsidR="00D04689" w:rsidRPr="00F17ACA" w:rsidRDefault="00D04689">
      <w:pPr>
        <w:pStyle w:val="P00"/>
        <w:spacing w:before="0"/>
        <w:ind w:left="0" w:right="1134"/>
        <w:rPr>
          <w:rStyle w:val="default"/>
          <w:rFonts w:cs="FrankRuehl" w:hint="cs"/>
          <w:vanish/>
          <w:color w:val="FF0000"/>
          <w:szCs w:val="20"/>
          <w:shd w:val="clear" w:color="auto" w:fill="FFFF99"/>
          <w:rtl/>
          <w:lang w:eastAsia="en-US"/>
        </w:rPr>
      </w:pPr>
      <w:bookmarkStart w:id="148" w:name="Rov221"/>
      <w:r w:rsidRPr="00F17ACA">
        <w:rPr>
          <w:rStyle w:val="default"/>
          <w:rFonts w:cs="FrankRuehl" w:hint="cs"/>
          <w:vanish/>
          <w:color w:val="FF0000"/>
          <w:szCs w:val="20"/>
          <w:shd w:val="clear" w:color="auto" w:fill="FFFF99"/>
          <w:rtl/>
          <w:lang w:eastAsia="en-US"/>
        </w:rPr>
        <w:t>מיום 19.9.2005</w:t>
      </w:r>
    </w:p>
    <w:p w:rsidR="00D04689" w:rsidRPr="00F17ACA" w:rsidRDefault="00D04689">
      <w:pPr>
        <w:pStyle w:val="P00"/>
        <w:spacing w:before="0"/>
        <w:ind w:left="0" w:right="1134"/>
        <w:rPr>
          <w:rStyle w:val="default"/>
          <w:rFonts w:cs="FrankRuehl" w:hint="cs"/>
          <w:b/>
          <w:b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1</w:t>
      </w:r>
    </w:p>
    <w:p w:rsidR="00D04689" w:rsidRPr="00F17ACA" w:rsidRDefault="00D04689">
      <w:pPr>
        <w:pStyle w:val="P00"/>
        <w:spacing w:before="0"/>
        <w:ind w:left="0" w:right="1134"/>
        <w:rPr>
          <w:rFonts w:hint="cs"/>
          <w:vanish/>
          <w:szCs w:val="20"/>
          <w:shd w:val="clear" w:color="auto" w:fill="FFFF99"/>
          <w:rtl/>
          <w:lang w:eastAsia="en-US"/>
        </w:rPr>
      </w:pPr>
      <w:hyperlink r:id="rId216" w:history="1">
        <w:r w:rsidRPr="00F17ACA">
          <w:rPr>
            <w:rStyle w:val="Hyperlink"/>
            <w:rFonts w:hint="cs"/>
            <w:vanish/>
            <w:szCs w:val="20"/>
            <w:shd w:val="clear" w:color="auto" w:fill="FFFF99"/>
            <w:rtl/>
            <w:lang w:eastAsia="en-US"/>
          </w:rPr>
          <w:t>ס"ח תשס"ה מס' 2005</w:t>
        </w:r>
      </w:hyperlink>
      <w:r w:rsidRPr="00F17ACA">
        <w:rPr>
          <w:rFonts w:hint="cs"/>
          <w:vanish/>
          <w:szCs w:val="20"/>
          <w:shd w:val="clear" w:color="auto" w:fill="FFFF99"/>
          <w:rtl/>
          <w:lang w:eastAsia="en-US"/>
        </w:rPr>
        <w:t xml:space="preserve"> מיום 19.6.2005 עמ' 495 (</w:t>
      </w:r>
      <w:hyperlink r:id="rId217" w:history="1">
        <w:r w:rsidRPr="00F17ACA">
          <w:rPr>
            <w:rStyle w:val="Hyperlink"/>
            <w:rFonts w:hint="cs"/>
            <w:vanish/>
            <w:szCs w:val="20"/>
            <w:shd w:val="clear" w:color="auto" w:fill="FFFF99"/>
            <w:rtl/>
            <w:lang w:eastAsia="en-US"/>
          </w:rPr>
          <w:t>ה"ח 115</w:t>
        </w:r>
      </w:hyperlink>
      <w:r w:rsidRPr="00F17ACA">
        <w:rPr>
          <w:rFonts w:hint="cs"/>
          <w:vanish/>
          <w:szCs w:val="20"/>
          <w:shd w:val="clear" w:color="auto" w:fill="FFFF99"/>
          <w:rtl/>
          <w:lang w:eastAsia="en-US"/>
        </w:rPr>
        <w:t>)</w:t>
      </w:r>
    </w:p>
    <w:p w:rsidR="00D04689" w:rsidRDefault="00D04689">
      <w:pPr>
        <w:pStyle w:val="P00"/>
        <w:spacing w:before="0"/>
        <w:ind w:left="0" w:right="1134"/>
        <w:rPr>
          <w:rStyle w:val="default"/>
          <w:rFonts w:cs="FrankRuehl" w:hint="cs"/>
          <w:b/>
          <w:bCs/>
          <w:sz w:val="2"/>
          <w:szCs w:val="2"/>
          <w:shd w:val="clear" w:color="auto" w:fill="FFFF99"/>
          <w:rtl/>
        </w:rPr>
      </w:pPr>
      <w:r w:rsidRPr="00F17ACA">
        <w:rPr>
          <w:rStyle w:val="default"/>
          <w:rFonts w:cs="FrankRuehl" w:hint="cs"/>
          <w:b/>
          <w:bCs/>
          <w:vanish/>
          <w:szCs w:val="20"/>
          <w:shd w:val="clear" w:color="auto" w:fill="FFFF99"/>
          <w:rtl/>
        </w:rPr>
        <w:t>הוספת סעיף 14ו</w:t>
      </w:r>
      <w:bookmarkEnd w:id="148"/>
    </w:p>
    <w:p w:rsidR="00D04689" w:rsidRDefault="00D04689">
      <w:pPr>
        <w:pStyle w:val="P00"/>
        <w:spacing w:before="72"/>
        <w:ind w:left="0" w:right="1134"/>
        <w:rPr>
          <w:rStyle w:val="default"/>
          <w:rFonts w:cs="FrankRuehl" w:hint="cs"/>
          <w:rtl/>
        </w:rPr>
      </w:pPr>
    </w:p>
    <w:p w:rsidR="00D04689" w:rsidRDefault="00D04689">
      <w:pPr>
        <w:pStyle w:val="P00"/>
        <w:spacing w:before="72"/>
        <w:ind w:left="0" w:right="1134"/>
        <w:rPr>
          <w:rStyle w:val="default"/>
          <w:rFonts w:cs="FrankRuehl" w:hint="cs"/>
          <w:rtl/>
        </w:rPr>
      </w:pPr>
      <w:bookmarkStart w:id="149" w:name="Seif51"/>
      <w:bookmarkEnd w:id="149"/>
      <w:r>
        <w:rPr>
          <w:lang w:val="he-IL"/>
        </w:rPr>
        <w:pict>
          <v:rect id="_x0000_s2154" style="position:absolute;left:0;text-align:left;margin-left:464.5pt;margin-top:8.05pt;width:75.05pt;height:50.55pt;z-index:251660800" o:allowincell="f" filled="f" stroked="f" strokecolor="lime" strokeweight=".25pt">
            <v:textbox style="mso-next-textbox:#_x0000_s2154" inset="0,0,0,0">
              <w:txbxContent>
                <w:p w:rsidR="00267C59" w:rsidRDefault="00267C59">
                  <w:pPr>
                    <w:spacing w:line="160" w:lineRule="exact"/>
                    <w:jc w:val="left"/>
                    <w:rPr>
                      <w:rFonts w:cs="Miriam" w:hint="cs"/>
                      <w:szCs w:val="18"/>
                      <w:rtl/>
                    </w:rPr>
                  </w:pPr>
                  <w:r>
                    <w:rPr>
                      <w:rFonts w:cs="Miriam" w:hint="cs"/>
                      <w:szCs w:val="18"/>
                      <w:rtl/>
                    </w:rPr>
                    <w:t>שימוש מותר בדגימות ביולוגיות ובנתונים לזיהוי גנטי שאינם כלולים במאגר</w:t>
                  </w:r>
                </w:p>
                <w:p w:rsidR="00267C59" w:rsidRDefault="00267C59">
                  <w:pPr>
                    <w:spacing w:line="160" w:lineRule="exact"/>
                    <w:jc w:val="left"/>
                    <w:rPr>
                      <w:rFonts w:cs="Miriam"/>
                      <w:szCs w:val="18"/>
                      <w:rtl/>
                    </w:rPr>
                  </w:pPr>
                  <w:r>
                    <w:rPr>
                      <w:rFonts w:cs="Miriam" w:hint="cs"/>
                      <w:szCs w:val="18"/>
                      <w:rtl/>
                    </w:rPr>
                    <w:t>(תיקון מס' 1) תשס"ה-2005</w:t>
                  </w:r>
                </w:p>
              </w:txbxContent>
            </v:textbox>
            <w10:anchorlock/>
          </v:rect>
        </w:pict>
      </w:r>
      <w:r>
        <w:rPr>
          <w:rStyle w:val="big-number"/>
          <w:rFonts w:hint="cs"/>
          <w:rtl/>
        </w:rPr>
        <w:t>14</w:t>
      </w:r>
      <w:r>
        <w:rPr>
          <w:rStyle w:val="default"/>
          <w:rFonts w:cs="FrankRuehl" w:hint="cs"/>
          <w:rtl/>
        </w:rPr>
        <w:t>ז</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משטרת ישראל תעשה שימוש בדגימה ביולוגית הנמצאת בידה, שנמסרה לה לשם הפקת נתונים לזיהוי גנטי או שניטלה לשם כך, שלא לפי הוראות סימן ב' לפרק ג', וכן בנתונים לזיהוי גנטי שהופקו מדגימה כאמור ושאינם כלולים במאגר, רק למטרות האמורות בסעיף 11טז(א), ובכפוף להוראות חוק זה.</w:t>
      </w:r>
    </w:p>
    <w:p w:rsidR="00D04689" w:rsidRDefault="00AB4DF5" w:rsidP="00AB4DF5">
      <w:pPr>
        <w:pStyle w:val="P00"/>
        <w:spacing w:before="72"/>
        <w:ind w:left="0" w:right="1134"/>
        <w:rPr>
          <w:rStyle w:val="default"/>
          <w:rFonts w:cs="FrankRuehl" w:hint="cs"/>
          <w:rtl/>
        </w:rPr>
      </w:pPr>
      <w:r>
        <w:rPr>
          <w:rFonts w:hint="cs"/>
          <w:rtl/>
          <w:lang w:eastAsia="en-US"/>
        </w:rPr>
        <w:pict>
          <v:shape id="_x0000_s2276" type="#_x0000_t202" style="position:absolute;left:0;text-align:left;margin-left:470.35pt;margin-top:7.1pt;width:1in;height:16.8pt;z-index:251714048" filled="f" stroked="f">
            <v:textbox inset="1mm,0,1mm,0">
              <w:txbxContent>
                <w:p w:rsidR="00AB4DF5" w:rsidRDefault="00AB4DF5" w:rsidP="00AB4DF5">
                  <w:pPr>
                    <w:spacing w:line="160" w:lineRule="exact"/>
                    <w:jc w:val="left"/>
                    <w:rPr>
                      <w:rFonts w:cs="Miriam"/>
                      <w:szCs w:val="18"/>
                      <w:rtl/>
                    </w:rPr>
                  </w:pPr>
                  <w:r>
                    <w:rPr>
                      <w:rFonts w:cs="Miriam" w:hint="cs"/>
                      <w:szCs w:val="18"/>
                      <w:rtl/>
                    </w:rPr>
                    <w:t>(תיקון מס' 3) תשע"א-2011</w:t>
                  </w:r>
                </w:p>
              </w:txbxContent>
            </v:textbox>
            <w10:anchorlock/>
          </v:shape>
        </w:pict>
      </w:r>
      <w:r w:rsidR="00D04689">
        <w:rPr>
          <w:rStyle w:val="default"/>
          <w:rFonts w:cs="FrankRuehl" w:hint="cs"/>
          <w:rtl/>
        </w:rPr>
        <w:tab/>
        <w:t>(ב)</w:t>
      </w:r>
      <w:r w:rsidR="00D04689">
        <w:rPr>
          <w:rStyle w:val="default"/>
          <w:rFonts w:cs="FrankRuehl" w:hint="cs"/>
          <w:rtl/>
        </w:rPr>
        <w:tab/>
        <w:t xml:space="preserve">משטרת ישראל לא תמסור נתונים לזיהוי גנטי כאמור בסעיף קטן (א), </w:t>
      </w:r>
      <w:r w:rsidRPr="00AB4DF5">
        <w:rPr>
          <w:rStyle w:val="default"/>
          <w:rFonts w:cs="FrankRuehl" w:hint="cs"/>
          <w:rtl/>
        </w:rPr>
        <w:t>אלא בהתאם להוראות סעיפים 11טז1 או 11טז2</w:t>
      </w:r>
      <w:r w:rsidR="00D04689">
        <w:rPr>
          <w:rStyle w:val="default"/>
          <w:rFonts w:cs="FrankRuehl" w:hint="cs"/>
          <w:rtl/>
        </w:rPr>
        <w:t>.</w:t>
      </w:r>
    </w:p>
    <w:p w:rsidR="00D04689" w:rsidRPr="00F17ACA" w:rsidRDefault="00D04689">
      <w:pPr>
        <w:pStyle w:val="P00"/>
        <w:spacing w:before="0"/>
        <w:ind w:left="0" w:right="1134"/>
        <w:rPr>
          <w:rStyle w:val="default"/>
          <w:rFonts w:cs="FrankRuehl" w:hint="cs"/>
          <w:vanish/>
          <w:color w:val="FF0000"/>
          <w:szCs w:val="20"/>
          <w:shd w:val="clear" w:color="auto" w:fill="FFFF99"/>
          <w:rtl/>
          <w:lang w:eastAsia="en-US"/>
        </w:rPr>
      </w:pPr>
      <w:bookmarkStart w:id="150" w:name="Rov222"/>
      <w:r w:rsidRPr="00F17ACA">
        <w:rPr>
          <w:rStyle w:val="default"/>
          <w:rFonts w:cs="FrankRuehl" w:hint="cs"/>
          <w:vanish/>
          <w:color w:val="FF0000"/>
          <w:szCs w:val="20"/>
          <w:shd w:val="clear" w:color="auto" w:fill="FFFF99"/>
          <w:rtl/>
          <w:lang w:eastAsia="en-US"/>
        </w:rPr>
        <w:t>מיום 19.9.2005</w:t>
      </w:r>
    </w:p>
    <w:p w:rsidR="00D04689" w:rsidRPr="00F17ACA" w:rsidRDefault="00D04689">
      <w:pPr>
        <w:pStyle w:val="P00"/>
        <w:spacing w:before="0"/>
        <w:ind w:left="0" w:right="1134"/>
        <w:rPr>
          <w:rStyle w:val="default"/>
          <w:rFonts w:cs="FrankRuehl" w:hint="cs"/>
          <w:b/>
          <w:b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1</w:t>
      </w:r>
    </w:p>
    <w:p w:rsidR="00D04689" w:rsidRPr="00F17ACA" w:rsidRDefault="00D04689">
      <w:pPr>
        <w:pStyle w:val="P00"/>
        <w:spacing w:before="0"/>
        <w:ind w:left="0" w:right="1134"/>
        <w:rPr>
          <w:rFonts w:hint="cs"/>
          <w:vanish/>
          <w:szCs w:val="20"/>
          <w:shd w:val="clear" w:color="auto" w:fill="FFFF99"/>
          <w:rtl/>
          <w:lang w:eastAsia="en-US"/>
        </w:rPr>
      </w:pPr>
      <w:hyperlink r:id="rId218" w:history="1">
        <w:r w:rsidRPr="00F17ACA">
          <w:rPr>
            <w:rStyle w:val="Hyperlink"/>
            <w:rFonts w:hint="cs"/>
            <w:vanish/>
            <w:szCs w:val="20"/>
            <w:shd w:val="clear" w:color="auto" w:fill="FFFF99"/>
            <w:rtl/>
            <w:lang w:eastAsia="en-US"/>
          </w:rPr>
          <w:t>ס"ח תשס"ה מס' 2005</w:t>
        </w:r>
      </w:hyperlink>
      <w:r w:rsidRPr="00F17ACA">
        <w:rPr>
          <w:rFonts w:hint="cs"/>
          <w:vanish/>
          <w:szCs w:val="20"/>
          <w:shd w:val="clear" w:color="auto" w:fill="FFFF99"/>
          <w:rtl/>
          <w:lang w:eastAsia="en-US"/>
        </w:rPr>
        <w:t xml:space="preserve"> מיום 19.6.2005 עמ' 495 (</w:t>
      </w:r>
      <w:hyperlink r:id="rId219" w:history="1">
        <w:r w:rsidRPr="00F17ACA">
          <w:rPr>
            <w:rStyle w:val="Hyperlink"/>
            <w:rFonts w:hint="cs"/>
            <w:vanish/>
            <w:szCs w:val="20"/>
            <w:shd w:val="clear" w:color="auto" w:fill="FFFF99"/>
            <w:rtl/>
            <w:lang w:eastAsia="en-US"/>
          </w:rPr>
          <w:t>ה"ח 115</w:t>
        </w:r>
      </w:hyperlink>
      <w:r w:rsidRPr="00F17ACA">
        <w:rPr>
          <w:rFonts w:hint="cs"/>
          <w:vanish/>
          <w:szCs w:val="20"/>
          <w:shd w:val="clear" w:color="auto" w:fill="FFFF99"/>
          <w:rtl/>
          <w:lang w:eastAsia="en-US"/>
        </w:rPr>
        <w:t>)</w:t>
      </w:r>
    </w:p>
    <w:p w:rsidR="00D04689" w:rsidRPr="00F17ACA" w:rsidRDefault="00D04689">
      <w:pPr>
        <w:pStyle w:val="P00"/>
        <w:spacing w:before="0"/>
        <w:ind w:left="0" w:right="1134"/>
        <w:rPr>
          <w:rStyle w:val="default"/>
          <w:rFonts w:cs="FrankRuehl" w:hint="cs"/>
          <w:vanish/>
          <w:szCs w:val="20"/>
          <w:shd w:val="clear" w:color="auto" w:fill="FFFF99"/>
          <w:rtl/>
        </w:rPr>
      </w:pPr>
      <w:r w:rsidRPr="00F17ACA">
        <w:rPr>
          <w:rStyle w:val="default"/>
          <w:rFonts w:cs="FrankRuehl" w:hint="cs"/>
          <w:b/>
          <w:bCs/>
          <w:vanish/>
          <w:szCs w:val="20"/>
          <w:shd w:val="clear" w:color="auto" w:fill="FFFF99"/>
          <w:rtl/>
        </w:rPr>
        <w:t>הוספת סעיף 14ז</w:t>
      </w:r>
    </w:p>
    <w:p w:rsidR="00AB4DF5" w:rsidRPr="00F17ACA" w:rsidRDefault="00AB4DF5" w:rsidP="00AB4DF5">
      <w:pPr>
        <w:pStyle w:val="P00"/>
        <w:spacing w:before="0"/>
        <w:ind w:left="0" w:right="1134"/>
        <w:rPr>
          <w:rStyle w:val="default"/>
          <w:rFonts w:cs="FrankRuehl" w:hint="cs"/>
          <w:vanish/>
          <w:szCs w:val="20"/>
          <w:shd w:val="clear" w:color="auto" w:fill="FFFF99"/>
          <w:rtl/>
        </w:rPr>
      </w:pPr>
    </w:p>
    <w:p w:rsidR="00AB4DF5" w:rsidRPr="00F17ACA" w:rsidRDefault="00AB4DF5" w:rsidP="00AB4DF5">
      <w:pPr>
        <w:pStyle w:val="P00"/>
        <w:spacing w:before="0"/>
        <w:ind w:left="0" w:right="1134"/>
        <w:rPr>
          <w:rStyle w:val="default"/>
          <w:rFonts w:cs="FrankRuehl" w:hint="cs"/>
          <w:vanish/>
          <w:color w:val="FF0000"/>
          <w:szCs w:val="20"/>
          <w:shd w:val="clear" w:color="auto" w:fill="FFFF99"/>
          <w:rtl/>
          <w:lang w:eastAsia="en-US"/>
        </w:rPr>
      </w:pPr>
      <w:r w:rsidRPr="00F17ACA">
        <w:rPr>
          <w:rStyle w:val="default"/>
          <w:rFonts w:cs="FrankRuehl" w:hint="cs"/>
          <w:vanish/>
          <w:color w:val="FF0000"/>
          <w:szCs w:val="20"/>
          <w:shd w:val="clear" w:color="auto" w:fill="FFFF99"/>
          <w:rtl/>
          <w:lang w:eastAsia="en-US"/>
        </w:rPr>
        <w:t>מיום 11.7.2011</w:t>
      </w:r>
    </w:p>
    <w:p w:rsidR="00AB4DF5" w:rsidRPr="00F17ACA" w:rsidRDefault="00AB4DF5" w:rsidP="00AB4DF5">
      <w:pPr>
        <w:pStyle w:val="P00"/>
        <w:spacing w:before="0"/>
        <w:ind w:left="0" w:right="1134"/>
        <w:rPr>
          <w:rStyle w:val="default"/>
          <w:rFonts w:cs="FrankRuehl" w:hint="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3</w:t>
      </w:r>
    </w:p>
    <w:p w:rsidR="00AB4DF5" w:rsidRPr="00F17ACA" w:rsidRDefault="00AB4DF5" w:rsidP="00AB4DF5">
      <w:pPr>
        <w:pStyle w:val="P00"/>
        <w:spacing w:before="0"/>
        <w:ind w:left="0" w:right="1134"/>
        <w:rPr>
          <w:rStyle w:val="default"/>
          <w:rFonts w:cs="FrankRuehl" w:hint="cs"/>
          <w:vanish/>
          <w:szCs w:val="20"/>
          <w:shd w:val="clear" w:color="auto" w:fill="FFFF99"/>
          <w:rtl/>
          <w:lang w:eastAsia="en-US"/>
        </w:rPr>
      </w:pPr>
      <w:hyperlink r:id="rId220" w:history="1">
        <w:r w:rsidRPr="00F17ACA">
          <w:rPr>
            <w:rStyle w:val="Hyperlink"/>
            <w:rFonts w:hint="cs"/>
            <w:vanish/>
            <w:szCs w:val="20"/>
            <w:shd w:val="clear" w:color="auto" w:fill="FFFF99"/>
            <w:rtl/>
            <w:lang w:eastAsia="en-US"/>
          </w:rPr>
          <w:t>ס"ח תשע"א מס' 2303</w:t>
        </w:r>
      </w:hyperlink>
      <w:r w:rsidRPr="00F17ACA">
        <w:rPr>
          <w:rStyle w:val="default"/>
          <w:rFonts w:cs="FrankRuehl" w:hint="cs"/>
          <w:vanish/>
          <w:szCs w:val="20"/>
          <w:shd w:val="clear" w:color="auto" w:fill="FFFF99"/>
          <w:rtl/>
          <w:lang w:eastAsia="en-US"/>
        </w:rPr>
        <w:t xml:space="preserve"> מיום 11.7.2011 עמ' 957 (</w:t>
      </w:r>
      <w:hyperlink r:id="rId221" w:history="1">
        <w:r w:rsidRPr="00F17ACA">
          <w:rPr>
            <w:rStyle w:val="Hyperlink"/>
            <w:rFonts w:hint="cs"/>
            <w:vanish/>
            <w:szCs w:val="20"/>
            <w:shd w:val="clear" w:color="auto" w:fill="FFFF99"/>
            <w:rtl/>
            <w:lang w:eastAsia="en-US"/>
          </w:rPr>
          <w:t>ה"ח 490</w:t>
        </w:r>
      </w:hyperlink>
      <w:r w:rsidRPr="00F17ACA">
        <w:rPr>
          <w:rStyle w:val="default"/>
          <w:rFonts w:cs="FrankRuehl" w:hint="cs"/>
          <w:vanish/>
          <w:szCs w:val="20"/>
          <w:shd w:val="clear" w:color="auto" w:fill="FFFF99"/>
          <w:rtl/>
          <w:lang w:eastAsia="en-US"/>
        </w:rPr>
        <w:t>)</w:t>
      </w:r>
    </w:p>
    <w:p w:rsidR="00AB4DF5" w:rsidRPr="00AB4DF5" w:rsidRDefault="00AB4DF5" w:rsidP="00AB4DF5">
      <w:pPr>
        <w:pStyle w:val="P00"/>
        <w:ind w:left="0" w:right="1134"/>
        <w:rPr>
          <w:rStyle w:val="default"/>
          <w:rFonts w:cs="FrankRuehl" w:hint="cs"/>
          <w:sz w:val="2"/>
          <w:szCs w:val="2"/>
          <w:rtl/>
        </w:rPr>
      </w:pPr>
      <w:r w:rsidRPr="00F17ACA">
        <w:rPr>
          <w:rStyle w:val="default"/>
          <w:rFonts w:cs="FrankRuehl" w:hint="cs"/>
          <w:vanish/>
          <w:sz w:val="22"/>
          <w:szCs w:val="22"/>
          <w:shd w:val="clear" w:color="auto" w:fill="FFFF99"/>
          <w:rtl/>
        </w:rPr>
        <w:tab/>
        <w:t>(ב)</w:t>
      </w:r>
      <w:r w:rsidRPr="00F17ACA">
        <w:rPr>
          <w:rStyle w:val="default"/>
          <w:rFonts w:cs="FrankRuehl" w:hint="cs"/>
          <w:vanish/>
          <w:sz w:val="22"/>
          <w:szCs w:val="22"/>
          <w:shd w:val="clear" w:color="auto" w:fill="FFFF99"/>
          <w:rtl/>
        </w:rPr>
        <w:tab/>
        <w:t xml:space="preserve">משטרת ישראל לא תמסור נתונים לזיהוי גנטי כאמור בסעיף קטן (א), </w:t>
      </w:r>
      <w:r w:rsidRPr="00F17ACA">
        <w:rPr>
          <w:rStyle w:val="default"/>
          <w:rFonts w:cs="FrankRuehl" w:hint="cs"/>
          <w:strike/>
          <w:vanish/>
          <w:sz w:val="22"/>
          <w:szCs w:val="22"/>
          <w:shd w:val="clear" w:color="auto" w:fill="FFFF99"/>
          <w:rtl/>
        </w:rPr>
        <w:t>אלא לידי גוף ציבורי, לשימושו כאמור בסעיף 11טז(ב), או לידי מדינה אחרת כמשמעותה בחוק עזרה משפטית, כאמור בסעיף 11טז(ג)</w:t>
      </w:r>
      <w:r w:rsidRPr="00F17ACA">
        <w:rPr>
          <w:rStyle w:val="default"/>
          <w:rFonts w:cs="FrankRuehl" w:hint="cs"/>
          <w:vanish/>
          <w:sz w:val="22"/>
          <w:szCs w:val="22"/>
          <w:shd w:val="clear" w:color="auto" w:fill="FFFF99"/>
          <w:rtl/>
        </w:rPr>
        <w:t xml:space="preserve"> </w:t>
      </w:r>
      <w:r w:rsidRPr="00F17ACA">
        <w:rPr>
          <w:rStyle w:val="default"/>
          <w:rFonts w:cs="FrankRuehl" w:hint="cs"/>
          <w:vanish/>
          <w:sz w:val="22"/>
          <w:szCs w:val="22"/>
          <w:u w:val="single"/>
          <w:shd w:val="clear" w:color="auto" w:fill="FFFF99"/>
          <w:rtl/>
        </w:rPr>
        <w:t>אלא בהתאם להוראות סעיפים 11טז1 או 11טז2</w:t>
      </w:r>
      <w:r w:rsidRPr="00F17ACA">
        <w:rPr>
          <w:rStyle w:val="default"/>
          <w:rFonts w:cs="FrankRuehl" w:hint="cs"/>
          <w:vanish/>
          <w:sz w:val="22"/>
          <w:szCs w:val="22"/>
          <w:shd w:val="clear" w:color="auto" w:fill="FFFF99"/>
          <w:rtl/>
        </w:rPr>
        <w:t>.</w:t>
      </w:r>
      <w:bookmarkEnd w:id="150"/>
    </w:p>
    <w:p w:rsidR="00D04689" w:rsidRDefault="00D04689">
      <w:pPr>
        <w:pStyle w:val="P00"/>
        <w:spacing w:before="72"/>
        <w:ind w:left="0" w:right="1134"/>
        <w:rPr>
          <w:rStyle w:val="default"/>
          <w:rFonts w:cs="FrankRuehl" w:hint="cs"/>
          <w:rtl/>
        </w:rPr>
      </w:pPr>
      <w:bookmarkStart w:id="151" w:name="Seif52"/>
      <w:bookmarkEnd w:id="151"/>
      <w:r>
        <w:rPr>
          <w:lang w:val="he-IL"/>
        </w:rPr>
        <w:pict>
          <v:rect id="_x0000_s2155" style="position:absolute;left:0;text-align:left;margin-left:464.5pt;margin-top:8.05pt;width:75.05pt;height:53.7pt;z-index:251661824" o:allowincell="f" filled="f" stroked="f" strokecolor="lime" strokeweight=".25pt">
            <v:textbox style="mso-next-textbox:#_x0000_s2155" inset="0,0,0,0">
              <w:txbxContent>
                <w:p w:rsidR="00267C59" w:rsidRDefault="00267C59">
                  <w:pPr>
                    <w:spacing w:line="160" w:lineRule="exact"/>
                    <w:jc w:val="left"/>
                    <w:rPr>
                      <w:rFonts w:cs="Miriam" w:hint="cs"/>
                      <w:szCs w:val="18"/>
                      <w:rtl/>
                    </w:rPr>
                  </w:pPr>
                  <w:r>
                    <w:rPr>
                      <w:rFonts w:cs="Miriam" w:hint="cs"/>
                      <w:szCs w:val="18"/>
                      <w:rtl/>
                    </w:rPr>
                    <w:t>הגבלת מסירה של דגימות ביולוגיות</w:t>
                  </w:r>
                </w:p>
                <w:p w:rsidR="00267C59" w:rsidRDefault="00267C59">
                  <w:pPr>
                    <w:spacing w:line="160" w:lineRule="exact"/>
                    <w:jc w:val="left"/>
                    <w:rPr>
                      <w:rFonts w:cs="Miriam" w:hint="cs"/>
                      <w:szCs w:val="18"/>
                      <w:rtl/>
                    </w:rPr>
                  </w:pPr>
                  <w:r>
                    <w:rPr>
                      <w:rFonts w:cs="Miriam" w:hint="cs"/>
                      <w:szCs w:val="18"/>
                      <w:rtl/>
                    </w:rPr>
                    <w:t>(תיקון מס' 1) תשס"ה-2005</w:t>
                  </w:r>
                </w:p>
                <w:p w:rsidR="00AB4DF5" w:rsidRDefault="00AB4DF5">
                  <w:pPr>
                    <w:spacing w:line="160" w:lineRule="exact"/>
                    <w:jc w:val="left"/>
                    <w:rPr>
                      <w:rFonts w:cs="Miriam" w:hint="cs"/>
                      <w:szCs w:val="18"/>
                      <w:rtl/>
                    </w:rPr>
                  </w:pPr>
                  <w:r>
                    <w:rPr>
                      <w:rFonts w:cs="Miriam" w:hint="cs"/>
                      <w:szCs w:val="18"/>
                      <w:rtl/>
                    </w:rPr>
                    <w:t>(תיקון מס' 3) תשע"א-2011</w:t>
                  </w:r>
                </w:p>
              </w:txbxContent>
            </v:textbox>
            <w10:anchorlock/>
          </v:rect>
        </w:pict>
      </w:r>
      <w:r>
        <w:rPr>
          <w:rStyle w:val="big-number"/>
          <w:rFonts w:hint="cs"/>
          <w:rtl/>
        </w:rPr>
        <w:t>14</w:t>
      </w:r>
      <w:r>
        <w:rPr>
          <w:rStyle w:val="default"/>
          <w:rFonts w:cs="FrankRuehl" w:hint="cs"/>
          <w:rtl/>
        </w:rPr>
        <w:t>ח</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על אף האמור בכל דין, משטרת ישראל לא תמסור לאחר דגימה ביולוגית הנמצאת בידה, שניטלה או נמסרה לה לשם הפקת נתונים לזיהוי גנטי, וזאת אף אם רשאית היא למסור את הנתונים לזיהוי גנטי לפי הוראות סעיפים 11טז</w:t>
      </w:r>
      <w:r w:rsidR="00AB4DF5">
        <w:rPr>
          <w:rStyle w:val="default"/>
          <w:rFonts w:cs="FrankRuehl" w:hint="cs"/>
          <w:rtl/>
        </w:rPr>
        <w:t>1, 11טז2</w:t>
      </w:r>
      <w:r>
        <w:rPr>
          <w:rStyle w:val="default"/>
          <w:rFonts w:cs="FrankRuehl" w:hint="cs"/>
          <w:rtl/>
        </w:rPr>
        <w:t xml:space="preserve"> או 14ז.</w:t>
      </w:r>
    </w:p>
    <w:p w:rsidR="00D04689" w:rsidRDefault="00D04689">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על אף הוראות סעיף קטן (א) רשאית משטרת ישראל למסור למרכז הלאומי לרפואה משפטית, דגימה ביולוגית כאמור באותו סעיף קטן, לשם הפקת נתונים לזיהוי גנטי מדגימה כאמור, בעבור משטרת ישראל לצורך מילוי תפקידיה על פי חוק זה, ולמטרות האמורות בו בלבד.</w:t>
      </w:r>
    </w:p>
    <w:p w:rsidR="00D04689" w:rsidRDefault="00D0468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השר לביטחון הפנים באישור הוועדה המאשרת, רשאי בצו לקבוע גופים נוספים העוסקים בהפקת נתונים לזיהוי גנטי, שלהם תהא רשאית משטרת ישראל למסור דגימות ביולוגיות לפי הוראות פסקה (1).</w:t>
      </w:r>
    </w:p>
    <w:p w:rsidR="00D04689" w:rsidRDefault="00D0468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על המרכז הלאומי לרפואה משפטית ועל כל גוף אחר כאמור בפסקה (2) שנמסרו להם דגימות ביולוגיות לפי הוראות סעיף קטן זה, יחולו כל ההגבלות החלות על משטרת ישראל, לפי חוק זה, לענין דגימות כאמור.</w:t>
      </w:r>
    </w:p>
    <w:p w:rsidR="00D04689" w:rsidRPr="00F17ACA" w:rsidRDefault="00D04689">
      <w:pPr>
        <w:pStyle w:val="P00"/>
        <w:spacing w:before="0"/>
        <w:ind w:left="0" w:right="1134"/>
        <w:rPr>
          <w:rStyle w:val="default"/>
          <w:rFonts w:cs="FrankRuehl" w:hint="cs"/>
          <w:vanish/>
          <w:color w:val="FF0000"/>
          <w:szCs w:val="20"/>
          <w:shd w:val="clear" w:color="auto" w:fill="FFFF99"/>
          <w:rtl/>
          <w:lang w:eastAsia="en-US"/>
        </w:rPr>
      </w:pPr>
      <w:bookmarkStart w:id="152" w:name="Rov223"/>
      <w:r w:rsidRPr="00F17ACA">
        <w:rPr>
          <w:rStyle w:val="default"/>
          <w:rFonts w:cs="FrankRuehl" w:hint="cs"/>
          <w:vanish/>
          <w:color w:val="FF0000"/>
          <w:szCs w:val="20"/>
          <w:shd w:val="clear" w:color="auto" w:fill="FFFF99"/>
          <w:rtl/>
          <w:lang w:eastAsia="en-US"/>
        </w:rPr>
        <w:t>מיום 19.9.2005</w:t>
      </w:r>
    </w:p>
    <w:p w:rsidR="00D04689" w:rsidRPr="00F17ACA" w:rsidRDefault="00D04689">
      <w:pPr>
        <w:pStyle w:val="P00"/>
        <w:spacing w:before="0"/>
        <w:ind w:left="0" w:right="1134"/>
        <w:rPr>
          <w:rStyle w:val="default"/>
          <w:rFonts w:cs="FrankRuehl" w:hint="cs"/>
          <w:b/>
          <w:b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1</w:t>
      </w:r>
    </w:p>
    <w:p w:rsidR="00D04689" w:rsidRPr="00F17ACA" w:rsidRDefault="00D04689">
      <w:pPr>
        <w:pStyle w:val="P00"/>
        <w:spacing w:before="0"/>
        <w:ind w:left="0" w:right="1134"/>
        <w:rPr>
          <w:rFonts w:hint="cs"/>
          <w:vanish/>
          <w:szCs w:val="20"/>
          <w:shd w:val="clear" w:color="auto" w:fill="FFFF99"/>
          <w:rtl/>
          <w:lang w:eastAsia="en-US"/>
        </w:rPr>
      </w:pPr>
      <w:hyperlink r:id="rId222" w:history="1">
        <w:r w:rsidRPr="00F17ACA">
          <w:rPr>
            <w:rStyle w:val="Hyperlink"/>
            <w:rFonts w:hint="cs"/>
            <w:vanish/>
            <w:szCs w:val="20"/>
            <w:shd w:val="clear" w:color="auto" w:fill="FFFF99"/>
            <w:rtl/>
            <w:lang w:eastAsia="en-US"/>
          </w:rPr>
          <w:t>ס"ח תשס"ה מס' 2005</w:t>
        </w:r>
      </w:hyperlink>
      <w:r w:rsidRPr="00F17ACA">
        <w:rPr>
          <w:rFonts w:hint="cs"/>
          <w:vanish/>
          <w:szCs w:val="20"/>
          <w:shd w:val="clear" w:color="auto" w:fill="FFFF99"/>
          <w:rtl/>
          <w:lang w:eastAsia="en-US"/>
        </w:rPr>
        <w:t xml:space="preserve"> מיום 19.6.2005 עמ' 495 (</w:t>
      </w:r>
      <w:hyperlink r:id="rId223" w:history="1">
        <w:r w:rsidRPr="00F17ACA">
          <w:rPr>
            <w:rStyle w:val="Hyperlink"/>
            <w:rFonts w:hint="cs"/>
            <w:vanish/>
            <w:szCs w:val="20"/>
            <w:shd w:val="clear" w:color="auto" w:fill="FFFF99"/>
            <w:rtl/>
            <w:lang w:eastAsia="en-US"/>
          </w:rPr>
          <w:t>ה"ח 115</w:t>
        </w:r>
      </w:hyperlink>
      <w:r w:rsidRPr="00F17ACA">
        <w:rPr>
          <w:rFonts w:hint="cs"/>
          <w:vanish/>
          <w:szCs w:val="20"/>
          <w:shd w:val="clear" w:color="auto" w:fill="FFFF99"/>
          <w:rtl/>
          <w:lang w:eastAsia="en-US"/>
        </w:rPr>
        <w:t>)</w:t>
      </w:r>
    </w:p>
    <w:p w:rsidR="00D04689" w:rsidRPr="00F17ACA" w:rsidRDefault="00D04689">
      <w:pPr>
        <w:pStyle w:val="P00"/>
        <w:spacing w:before="0"/>
        <w:ind w:left="0" w:right="1134"/>
        <w:rPr>
          <w:rStyle w:val="default"/>
          <w:rFonts w:cs="FrankRuehl" w:hint="cs"/>
          <w:vanish/>
          <w:szCs w:val="20"/>
          <w:shd w:val="clear" w:color="auto" w:fill="FFFF99"/>
          <w:rtl/>
        </w:rPr>
      </w:pPr>
      <w:r w:rsidRPr="00F17ACA">
        <w:rPr>
          <w:rStyle w:val="default"/>
          <w:rFonts w:cs="FrankRuehl" w:hint="cs"/>
          <w:b/>
          <w:bCs/>
          <w:vanish/>
          <w:szCs w:val="20"/>
          <w:shd w:val="clear" w:color="auto" w:fill="FFFF99"/>
          <w:rtl/>
        </w:rPr>
        <w:t>הוספת סעיף 14ח</w:t>
      </w:r>
    </w:p>
    <w:p w:rsidR="00AB4DF5" w:rsidRPr="00F17ACA" w:rsidRDefault="00AB4DF5" w:rsidP="00AB4DF5">
      <w:pPr>
        <w:pStyle w:val="P00"/>
        <w:spacing w:before="0"/>
        <w:ind w:left="0" w:right="1134"/>
        <w:rPr>
          <w:rStyle w:val="default"/>
          <w:rFonts w:cs="FrankRuehl" w:hint="cs"/>
          <w:vanish/>
          <w:szCs w:val="20"/>
          <w:shd w:val="clear" w:color="auto" w:fill="FFFF99"/>
          <w:rtl/>
        </w:rPr>
      </w:pPr>
    </w:p>
    <w:p w:rsidR="00AB4DF5" w:rsidRPr="00F17ACA" w:rsidRDefault="00AB4DF5" w:rsidP="00AB4DF5">
      <w:pPr>
        <w:pStyle w:val="P00"/>
        <w:spacing w:before="0"/>
        <w:ind w:left="0" w:right="1134"/>
        <w:rPr>
          <w:rStyle w:val="default"/>
          <w:rFonts w:cs="FrankRuehl" w:hint="cs"/>
          <w:vanish/>
          <w:color w:val="FF0000"/>
          <w:szCs w:val="20"/>
          <w:shd w:val="clear" w:color="auto" w:fill="FFFF99"/>
          <w:rtl/>
          <w:lang w:eastAsia="en-US"/>
        </w:rPr>
      </w:pPr>
      <w:r w:rsidRPr="00F17ACA">
        <w:rPr>
          <w:rStyle w:val="default"/>
          <w:rFonts w:cs="FrankRuehl" w:hint="cs"/>
          <w:vanish/>
          <w:color w:val="FF0000"/>
          <w:szCs w:val="20"/>
          <w:shd w:val="clear" w:color="auto" w:fill="FFFF99"/>
          <w:rtl/>
          <w:lang w:eastAsia="en-US"/>
        </w:rPr>
        <w:t>מיום 11.7.2011</w:t>
      </w:r>
    </w:p>
    <w:p w:rsidR="00AB4DF5" w:rsidRPr="00F17ACA" w:rsidRDefault="00AB4DF5" w:rsidP="00AB4DF5">
      <w:pPr>
        <w:pStyle w:val="P00"/>
        <w:spacing w:before="0"/>
        <w:ind w:left="0" w:right="1134"/>
        <w:rPr>
          <w:rStyle w:val="default"/>
          <w:rFonts w:cs="FrankRuehl" w:hint="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3</w:t>
      </w:r>
    </w:p>
    <w:p w:rsidR="00AB4DF5" w:rsidRPr="00F17ACA" w:rsidRDefault="00AB4DF5" w:rsidP="00AB4DF5">
      <w:pPr>
        <w:pStyle w:val="P00"/>
        <w:spacing w:before="0"/>
        <w:ind w:left="0" w:right="1134"/>
        <w:rPr>
          <w:rStyle w:val="default"/>
          <w:rFonts w:cs="FrankRuehl" w:hint="cs"/>
          <w:vanish/>
          <w:szCs w:val="20"/>
          <w:shd w:val="clear" w:color="auto" w:fill="FFFF99"/>
          <w:rtl/>
          <w:lang w:eastAsia="en-US"/>
        </w:rPr>
      </w:pPr>
      <w:hyperlink r:id="rId224" w:history="1">
        <w:r w:rsidRPr="00F17ACA">
          <w:rPr>
            <w:rStyle w:val="Hyperlink"/>
            <w:rFonts w:hint="cs"/>
            <w:vanish/>
            <w:szCs w:val="20"/>
            <w:shd w:val="clear" w:color="auto" w:fill="FFFF99"/>
            <w:rtl/>
            <w:lang w:eastAsia="en-US"/>
          </w:rPr>
          <w:t>ס"ח תשע"א מס' 2303</w:t>
        </w:r>
      </w:hyperlink>
      <w:r w:rsidRPr="00F17ACA">
        <w:rPr>
          <w:rStyle w:val="default"/>
          <w:rFonts w:cs="FrankRuehl" w:hint="cs"/>
          <w:vanish/>
          <w:szCs w:val="20"/>
          <w:shd w:val="clear" w:color="auto" w:fill="FFFF99"/>
          <w:rtl/>
          <w:lang w:eastAsia="en-US"/>
        </w:rPr>
        <w:t xml:space="preserve"> מיום 11.7.2011 עמ' 957 (</w:t>
      </w:r>
      <w:hyperlink r:id="rId225" w:history="1">
        <w:r w:rsidRPr="00F17ACA">
          <w:rPr>
            <w:rStyle w:val="Hyperlink"/>
            <w:rFonts w:hint="cs"/>
            <w:vanish/>
            <w:szCs w:val="20"/>
            <w:shd w:val="clear" w:color="auto" w:fill="FFFF99"/>
            <w:rtl/>
            <w:lang w:eastAsia="en-US"/>
          </w:rPr>
          <w:t>ה"ח 490</w:t>
        </w:r>
      </w:hyperlink>
      <w:r w:rsidRPr="00F17ACA">
        <w:rPr>
          <w:rStyle w:val="default"/>
          <w:rFonts w:cs="FrankRuehl" w:hint="cs"/>
          <w:vanish/>
          <w:szCs w:val="20"/>
          <w:shd w:val="clear" w:color="auto" w:fill="FFFF99"/>
          <w:rtl/>
          <w:lang w:eastAsia="en-US"/>
        </w:rPr>
        <w:t>)</w:t>
      </w:r>
    </w:p>
    <w:p w:rsidR="00AB4DF5" w:rsidRPr="00AB4DF5" w:rsidRDefault="00AB4DF5" w:rsidP="00AB4DF5">
      <w:pPr>
        <w:pStyle w:val="P00"/>
        <w:ind w:left="0" w:right="1134"/>
        <w:rPr>
          <w:rStyle w:val="default"/>
          <w:rFonts w:cs="FrankRuehl" w:hint="cs"/>
          <w:sz w:val="2"/>
          <w:szCs w:val="2"/>
          <w:shd w:val="clear" w:color="auto" w:fill="FFFF99"/>
          <w:rtl/>
        </w:rPr>
      </w:pPr>
      <w:r w:rsidRPr="00F17ACA">
        <w:rPr>
          <w:rStyle w:val="default"/>
          <w:rFonts w:cs="FrankRuehl" w:hint="cs"/>
          <w:vanish/>
          <w:sz w:val="22"/>
          <w:szCs w:val="22"/>
          <w:shd w:val="clear" w:color="auto" w:fill="FFFF99"/>
          <w:rtl/>
        </w:rPr>
        <w:tab/>
        <w:t>(א)</w:t>
      </w:r>
      <w:r w:rsidRPr="00F17ACA">
        <w:rPr>
          <w:rStyle w:val="default"/>
          <w:rFonts w:cs="FrankRuehl" w:hint="cs"/>
          <w:vanish/>
          <w:sz w:val="22"/>
          <w:szCs w:val="22"/>
          <w:shd w:val="clear" w:color="auto" w:fill="FFFF99"/>
          <w:rtl/>
        </w:rPr>
        <w:tab/>
        <w:t xml:space="preserve">על אף האמור בכל דין, משטרת ישראל לא תמסור לאחר דגימה ביולוגית הנמצאת בידה, שניטלה או נמסרה לה לשם הפקת נתונים לזיהוי גנטי, וזאת אף אם רשאית היא למסור את הנתונים לזיהוי גנטי לפי הוראות סעיפים </w:t>
      </w:r>
      <w:r w:rsidRPr="00F17ACA">
        <w:rPr>
          <w:rStyle w:val="default"/>
          <w:rFonts w:cs="FrankRuehl" w:hint="cs"/>
          <w:strike/>
          <w:vanish/>
          <w:sz w:val="22"/>
          <w:szCs w:val="22"/>
          <w:shd w:val="clear" w:color="auto" w:fill="FFFF99"/>
          <w:rtl/>
        </w:rPr>
        <w:t>11טז</w:t>
      </w:r>
      <w:r w:rsidRPr="00F17ACA">
        <w:rPr>
          <w:rStyle w:val="default"/>
          <w:rFonts w:cs="FrankRuehl" w:hint="cs"/>
          <w:vanish/>
          <w:sz w:val="22"/>
          <w:szCs w:val="22"/>
          <w:shd w:val="clear" w:color="auto" w:fill="FFFF99"/>
          <w:rtl/>
        </w:rPr>
        <w:t xml:space="preserve"> </w:t>
      </w:r>
      <w:r w:rsidRPr="00F17ACA">
        <w:rPr>
          <w:rStyle w:val="default"/>
          <w:rFonts w:cs="FrankRuehl" w:hint="cs"/>
          <w:vanish/>
          <w:sz w:val="22"/>
          <w:szCs w:val="22"/>
          <w:u w:val="single"/>
          <w:shd w:val="clear" w:color="auto" w:fill="FFFF99"/>
          <w:rtl/>
        </w:rPr>
        <w:t>11טז1, 11טז2</w:t>
      </w:r>
      <w:r w:rsidRPr="00F17ACA">
        <w:rPr>
          <w:rStyle w:val="default"/>
          <w:rFonts w:cs="FrankRuehl" w:hint="cs"/>
          <w:vanish/>
          <w:sz w:val="22"/>
          <w:szCs w:val="22"/>
          <w:shd w:val="clear" w:color="auto" w:fill="FFFF99"/>
          <w:rtl/>
        </w:rPr>
        <w:t xml:space="preserve"> או 14ז.</w:t>
      </w:r>
      <w:bookmarkEnd w:id="152"/>
    </w:p>
    <w:p w:rsidR="00D04689" w:rsidRDefault="00D04689">
      <w:pPr>
        <w:pStyle w:val="P00"/>
        <w:spacing w:before="72"/>
        <w:ind w:left="0" w:right="1134"/>
        <w:rPr>
          <w:rStyle w:val="default"/>
          <w:rFonts w:cs="FrankRuehl" w:hint="cs"/>
          <w:rtl/>
        </w:rPr>
      </w:pPr>
      <w:bookmarkStart w:id="153" w:name="Seif53"/>
      <w:bookmarkEnd w:id="153"/>
      <w:r>
        <w:rPr>
          <w:lang w:val="he-IL"/>
        </w:rPr>
        <w:pict>
          <v:rect id="_x0000_s2156" style="position:absolute;left:0;text-align:left;margin-left:464.5pt;margin-top:8.05pt;width:75.05pt;height:46.4pt;z-index:251662848" o:allowincell="f" filled="f" stroked="f" strokecolor="lime" strokeweight=".25pt">
            <v:textbox style="mso-next-textbox:#_x0000_s2156" inset="0,0,0,0">
              <w:txbxContent>
                <w:p w:rsidR="00267C59" w:rsidRDefault="00267C59">
                  <w:pPr>
                    <w:spacing w:line="160" w:lineRule="exact"/>
                    <w:jc w:val="left"/>
                    <w:rPr>
                      <w:rFonts w:cs="Miriam" w:hint="cs"/>
                      <w:szCs w:val="18"/>
                      <w:rtl/>
                    </w:rPr>
                  </w:pPr>
                  <w:r>
                    <w:rPr>
                      <w:rFonts w:cs="Miriam" w:hint="cs"/>
                      <w:szCs w:val="18"/>
                      <w:rtl/>
                    </w:rPr>
                    <w:t>שמירת דינים לענין חומר חקירה וראיות בהליך פלילי</w:t>
                  </w:r>
                </w:p>
                <w:p w:rsidR="00267C59" w:rsidRDefault="00267C59">
                  <w:pPr>
                    <w:spacing w:line="160" w:lineRule="exact"/>
                    <w:jc w:val="left"/>
                    <w:rPr>
                      <w:rFonts w:cs="Miriam"/>
                      <w:szCs w:val="18"/>
                      <w:rtl/>
                    </w:rPr>
                  </w:pPr>
                  <w:r>
                    <w:rPr>
                      <w:rFonts w:cs="Miriam" w:hint="cs"/>
                      <w:szCs w:val="18"/>
                      <w:rtl/>
                    </w:rPr>
                    <w:t>(תיקון מס' 1) תשס"ה-2005</w:t>
                  </w:r>
                </w:p>
              </w:txbxContent>
            </v:textbox>
            <w10:anchorlock/>
          </v:rect>
        </w:pict>
      </w:r>
      <w:r>
        <w:rPr>
          <w:rStyle w:val="big-number"/>
          <w:rFonts w:hint="cs"/>
          <w:rtl/>
        </w:rPr>
        <w:t>14</w:t>
      </w:r>
      <w:r>
        <w:rPr>
          <w:rStyle w:val="default"/>
          <w:rFonts w:cs="FrankRuehl" w:hint="cs"/>
          <w:rtl/>
        </w:rPr>
        <w:t>ט</w:t>
      </w:r>
      <w:r>
        <w:rPr>
          <w:rStyle w:val="default"/>
          <w:rFonts w:cs="FrankRuehl"/>
          <w:rtl/>
        </w:rPr>
        <w:t>.</w:t>
      </w:r>
      <w:r>
        <w:rPr>
          <w:rStyle w:val="default"/>
          <w:rFonts w:cs="FrankRuehl"/>
          <w:rtl/>
        </w:rPr>
        <w:tab/>
      </w:r>
      <w:r>
        <w:rPr>
          <w:rStyle w:val="default"/>
          <w:rFonts w:cs="FrankRuehl" w:hint="cs"/>
          <w:rtl/>
        </w:rPr>
        <w:t>אין בהוראות פרקים ג' ו-ד' וסעיפים 14ז ו-14ח, כדי לגרוע מהוראות לפי כל דין לרבות פקודות משטרת ישראל ופקודות הצבא, לענין החזקה, שמירה, העמדה לעיון או כל שימוש אחר, בחומר חקירה כמשמעותו בסעיף 74 לחוק סדר הדין הפלילי [נוסח משולב], התשמ"ב-1982, או בראיות המוגשות, במסגרת ההליך הפלילי, לבית משפט או לבית דין צבאי.</w:t>
      </w:r>
    </w:p>
    <w:p w:rsidR="00D04689" w:rsidRPr="00F17ACA" w:rsidRDefault="00D04689">
      <w:pPr>
        <w:pStyle w:val="P00"/>
        <w:spacing w:before="0"/>
        <w:ind w:left="0" w:right="1134"/>
        <w:rPr>
          <w:rStyle w:val="default"/>
          <w:rFonts w:cs="FrankRuehl" w:hint="cs"/>
          <w:vanish/>
          <w:color w:val="FF0000"/>
          <w:szCs w:val="20"/>
          <w:shd w:val="clear" w:color="auto" w:fill="FFFF99"/>
          <w:rtl/>
          <w:lang w:eastAsia="en-US"/>
        </w:rPr>
      </w:pPr>
      <w:bookmarkStart w:id="154" w:name="Rov224"/>
      <w:r w:rsidRPr="00F17ACA">
        <w:rPr>
          <w:rStyle w:val="default"/>
          <w:rFonts w:cs="FrankRuehl" w:hint="cs"/>
          <w:vanish/>
          <w:color w:val="FF0000"/>
          <w:szCs w:val="20"/>
          <w:shd w:val="clear" w:color="auto" w:fill="FFFF99"/>
          <w:rtl/>
          <w:lang w:eastAsia="en-US"/>
        </w:rPr>
        <w:t>מיום 19.9.2005</w:t>
      </w:r>
    </w:p>
    <w:p w:rsidR="00D04689" w:rsidRPr="00F17ACA" w:rsidRDefault="00D04689">
      <w:pPr>
        <w:pStyle w:val="P00"/>
        <w:spacing w:before="0"/>
        <w:ind w:left="0" w:right="1134"/>
        <w:rPr>
          <w:rStyle w:val="default"/>
          <w:rFonts w:cs="FrankRuehl" w:hint="cs"/>
          <w:b/>
          <w:b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1</w:t>
      </w:r>
    </w:p>
    <w:p w:rsidR="00D04689" w:rsidRPr="00F17ACA" w:rsidRDefault="00D04689">
      <w:pPr>
        <w:pStyle w:val="P00"/>
        <w:spacing w:before="0"/>
        <w:ind w:left="0" w:right="1134"/>
        <w:rPr>
          <w:rFonts w:hint="cs"/>
          <w:vanish/>
          <w:szCs w:val="20"/>
          <w:shd w:val="clear" w:color="auto" w:fill="FFFF99"/>
          <w:rtl/>
          <w:lang w:eastAsia="en-US"/>
        </w:rPr>
      </w:pPr>
      <w:hyperlink r:id="rId226" w:history="1">
        <w:r w:rsidRPr="00F17ACA">
          <w:rPr>
            <w:rStyle w:val="Hyperlink"/>
            <w:rFonts w:hint="cs"/>
            <w:vanish/>
            <w:szCs w:val="20"/>
            <w:shd w:val="clear" w:color="auto" w:fill="FFFF99"/>
            <w:rtl/>
            <w:lang w:eastAsia="en-US"/>
          </w:rPr>
          <w:t>ס"ח תשס"ה מס' 2005</w:t>
        </w:r>
      </w:hyperlink>
      <w:r w:rsidRPr="00F17ACA">
        <w:rPr>
          <w:rFonts w:hint="cs"/>
          <w:vanish/>
          <w:szCs w:val="20"/>
          <w:shd w:val="clear" w:color="auto" w:fill="FFFF99"/>
          <w:rtl/>
          <w:lang w:eastAsia="en-US"/>
        </w:rPr>
        <w:t xml:space="preserve"> מיום 19.6.2005 עמ' 496 (</w:t>
      </w:r>
      <w:hyperlink r:id="rId227" w:history="1">
        <w:r w:rsidRPr="00F17ACA">
          <w:rPr>
            <w:rStyle w:val="Hyperlink"/>
            <w:rFonts w:hint="cs"/>
            <w:vanish/>
            <w:szCs w:val="20"/>
            <w:shd w:val="clear" w:color="auto" w:fill="FFFF99"/>
            <w:rtl/>
            <w:lang w:eastAsia="en-US"/>
          </w:rPr>
          <w:t>ה"ח 115</w:t>
        </w:r>
      </w:hyperlink>
      <w:r w:rsidRPr="00F17ACA">
        <w:rPr>
          <w:rFonts w:hint="cs"/>
          <w:vanish/>
          <w:szCs w:val="20"/>
          <w:shd w:val="clear" w:color="auto" w:fill="FFFF99"/>
          <w:rtl/>
          <w:lang w:eastAsia="en-US"/>
        </w:rPr>
        <w:t>)</w:t>
      </w:r>
    </w:p>
    <w:p w:rsidR="00D04689" w:rsidRDefault="00D04689">
      <w:pPr>
        <w:pStyle w:val="P00"/>
        <w:spacing w:before="0"/>
        <w:ind w:left="0" w:right="1134"/>
        <w:rPr>
          <w:rStyle w:val="default"/>
          <w:rFonts w:cs="FrankRuehl" w:hint="cs"/>
          <w:b/>
          <w:bCs/>
          <w:sz w:val="2"/>
          <w:szCs w:val="2"/>
          <w:shd w:val="clear" w:color="auto" w:fill="FFFF99"/>
          <w:rtl/>
        </w:rPr>
      </w:pPr>
      <w:r w:rsidRPr="00F17ACA">
        <w:rPr>
          <w:rStyle w:val="default"/>
          <w:rFonts w:cs="FrankRuehl" w:hint="cs"/>
          <w:b/>
          <w:bCs/>
          <w:vanish/>
          <w:szCs w:val="20"/>
          <w:shd w:val="clear" w:color="auto" w:fill="FFFF99"/>
          <w:rtl/>
        </w:rPr>
        <w:t>הוספת סעיף 14ט</w:t>
      </w:r>
      <w:bookmarkEnd w:id="154"/>
    </w:p>
    <w:p w:rsidR="00D04689" w:rsidRDefault="00D04689">
      <w:pPr>
        <w:pStyle w:val="P00"/>
        <w:spacing w:before="72"/>
        <w:ind w:left="0" w:right="1134"/>
        <w:rPr>
          <w:rStyle w:val="default"/>
          <w:rFonts w:cs="FrankRuehl" w:hint="cs"/>
          <w:rtl/>
        </w:rPr>
      </w:pPr>
      <w:bookmarkStart w:id="155" w:name="Seif54"/>
      <w:bookmarkEnd w:id="155"/>
      <w:r>
        <w:rPr>
          <w:lang w:val="he-IL"/>
        </w:rPr>
        <w:pict>
          <v:rect id="_x0000_s2157" style="position:absolute;left:0;text-align:left;margin-left:464.5pt;margin-top:8.05pt;width:75.05pt;height:25.1pt;z-index:251663872" o:allowincell="f" filled="f" stroked="f" strokecolor="lime" strokeweight=".25pt">
            <v:textbox style="mso-next-textbox:#_x0000_s2157" inset="0,0,0,0">
              <w:txbxContent>
                <w:p w:rsidR="00267C59" w:rsidRDefault="00267C59">
                  <w:pPr>
                    <w:spacing w:line="160" w:lineRule="exact"/>
                    <w:jc w:val="left"/>
                    <w:rPr>
                      <w:rFonts w:cs="Miriam" w:hint="cs"/>
                      <w:szCs w:val="18"/>
                      <w:rtl/>
                    </w:rPr>
                  </w:pPr>
                  <w:r>
                    <w:rPr>
                      <w:rFonts w:cs="Miriam" w:hint="cs"/>
                      <w:szCs w:val="18"/>
                      <w:rtl/>
                    </w:rPr>
                    <w:t>דיווח לכנסת</w:t>
                  </w:r>
                </w:p>
                <w:p w:rsidR="00267C59" w:rsidRDefault="00267C59">
                  <w:pPr>
                    <w:spacing w:line="160" w:lineRule="exact"/>
                    <w:jc w:val="left"/>
                    <w:rPr>
                      <w:rFonts w:cs="Miriam"/>
                      <w:szCs w:val="18"/>
                      <w:rtl/>
                    </w:rPr>
                  </w:pPr>
                  <w:r>
                    <w:rPr>
                      <w:rFonts w:cs="Miriam" w:hint="cs"/>
                      <w:szCs w:val="18"/>
                      <w:rtl/>
                    </w:rPr>
                    <w:t>(תיקון מס' 1) תשס"ה-2005</w:t>
                  </w:r>
                </w:p>
              </w:txbxContent>
            </v:textbox>
            <w10:anchorlock/>
          </v:rect>
        </w:pict>
      </w:r>
      <w:r>
        <w:rPr>
          <w:rStyle w:val="big-number"/>
          <w:rFonts w:hint="cs"/>
          <w:rtl/>
        </w:rPr>
        <w:t>14</w:t>
      </w:r>
      <w:r>
        <w:rPr>
          <w:rStyle w:val="default"/>
          <w:rFonts w:cs="FrankRuehl" w:hint="cs"/>
          <w:rtl/>
        </w:rPr>
        <w:t>י</w:t>
      </w:r>
      <w:r>
        <w:rPr>
          <w:rStyle w:val="default"/>
          <w:rFonts w:cs="FrankRuehl"/>
          <w:rtl/>
        </w:rPr>
        <w:t>.</w:t>
      </w:r>
      <w:r>
        <w:rPr>
          <w:rStyle w:val="default"/>
          <w:rFonts w:cs="FrankRuehl"/>
          <w:rtl/>
        </w:rPr>
        <w:tab/>
      </w:r>
      <w:r>
        <w:rPr>
          <w:rStyle w:val="default"/>
          <w:rFonts w:cs="FrankRuehl" w:hint="cs"/>
          <w:rtl/>
        </w:rPr>
        <w:t>השר לביטחון הפנים ידווח לועדת החוקה חוקה ומשפט של הכנסת אחת בשנה על כל אלה:</w:t>
      </w:r>
    </w:p>
    <w:p w:rsidR="00D04689" w:rsidRDefault="00D0468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מספר הנתונים לזיהוי גנטי הכלולים במאגר לפי סעיף 11יג (בסעיף זה </w:t>
      </w:r>
      <w:r>
        <w:rPr>
          <w:rStyle w:val="default"/>
          <w:rFonts w:cs="FrankRuehl"/>
          <w:rtl/>
        </w:rPr>
        <w:t>–</w:t>
      </w:r>
      <w:r>
        <w:rPr>
          <w:rStyle w:val="default"/>
          <w:rFonts w:cs="FrankRuehl" w:hint="cs"/>
          <w:rtl/>
        </w:rPr>
        <w:t xml:space="preserve"> הנתונים), לפי הסיווגים המפורטים בפסקאות משנה (א) עד (ד):</w:t>
      </w:r>
    </w:p>
    <w:p w:rsidR="00D04689" w:rsidRDefault="00D04689">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הנתונים שהופקו מאמצעי זיהוי שניטלו מחשודים לפי סעיף 11ב(א)(1);</w:t>
      </w:r>
    </w:p>
    <w:p w:rsidR="00D04689" w:rsidRDefault="00D04689">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הנתונים שהופקו מאמצעי זיהוי שניטלו מנאשמים לפי סעיף 11ב(א)(2);</w:t>
      </w:r>
    </w:p>
    <w:p w:rsidR="00D04689" w:rsidRDefault="00AB4DF5" w:rsidP="00AB4DF5">
      <w:pPr>
        <w:pStyle w:val="P00"/>
        <w:spacing w:before="72"/>
        <w:ind w:left="1021" w:right="1134"/>
        <w:rPr>
          <w:rStyle w:val="default"/>
          <w:rFonts w:cs="FrankRuehl" w:hint="cs"/>
          <w:rtl/>
        </w:rPr>
      </w:pPr>
      <w:r>
        <w:rPr>
          <w:rFonts w:hint="cs"/>
          <w:rtl/>
          <w:lang w:eastAsia="en-US"/>
        </w:rPr>
        <w:pict>
          <v:shape id="_x0000_s2278" type="#_x0000_t202" style="position:absolute;left:0;text-align:left;margin-left:470.35pt;margin-top:7.1pt;width:1in;height:16.8pt;z-index:251715072" filled="f" stroked="f">
            <v:textbox inset="1mm,0,1mm,0">
              <w:txbxContent>
                <w:p w:rsidR="00AB4DF5" w:rsidRDefault="00AB4DF5" w:rsidP="00AB4DF5">
                  <w:pPr>
                    <w:spacing w:line="160" w:lineRule="exact"/>
                    <w:jc w:val="left"/>
                    <w:rPr>
                      <w:rFonts w:cs="Miriam" w:hint="cs"/>
                      <w:szCs w:val="18"/>
                      <w:rtl/>
                    </w:rPr>
                  </w:pPr>
                  <w:r>
                    <w:rPr>
                      <w:rFonts w:cs="Miriam" w:hint="cs"/>
                      <w:szCs w:val="18"/>
                      <w:rtl/>
                    </w:rPr>
                    <w:t>(תיקון מס' 3) תשע"א-2011</w:t>
                  </w:r>
                </w:p>
              </w:txbxContent>
            </v:textbox>
            <w10:anchorlock/>
          </v:shape>
        </w:pict>
      </w:r>
      <w:r w:rsidR="00D04689">
        <w:rPr>
          <w:rStyle w:val="default"/>
          <w:rFonts w:cs="FrankRuehl" w:hint="cs"/>
          <w:rtl/>
        </w:rPr>
        <w:t>(ג)</w:t>
      </w:r>
      <w:r w:rsidR="00D04689">
        <w:rPr>
          <w:rStyle w:val="default"/>
          <w:rFonts w:cs="FrankRuehl" w:hint="cs"/>
          <w:rtl/>
        </w:rPr>
        <w:tab/>
        <w:t xml:space="preserve">הנתונים שהופקו מאמצעי זיהוי שניטלו </w:t>
      </w:r>
      <w:r w:rsidRPr="00AB4DF5">
        <w:rPr>
          <w:rStyle w:val="default"/>
          <w:rFonts w:cs="FrankRuehl" w:hint="cs"/>
          <w:rtl/>
        </w:rPr>
        <w:t>ממורשע לפי סעיף 11ב(א)(3) או (4)</w:t>
      </w:r>
      <w:r w:rsidR="00D04689">
        <w:rPr>
          <w:rStyle w:val="default"/>
          <w:rFonts w:cs="FrankRuehl" w:hint="cs"/>
          <w:rtl/>
        </w:rPr>
        <w:t>;</w:t>
      </w:r>
    </w:p>
    <w:p w:rsidR="00D04689" w:rsidRDefault="00D04689">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הנתונים שהופקו מאמצעי זיהוי או מדגימות ביולוגיות שאינן אמצעי זיהוי שניטלו ממקום, מחפץ או מגופה כאמור בסעיף 11יג(ב)(3);</w:t>
      </w:r>
    </w:p>
    <w:p w:rsidR="00D04689" w:rsidRDefault="00D0468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מספר בקשות מידע ומספר העברות מידע מן המאגר למרכז הלאומי לרפואה משפטית, לצבא הגנה לישראל, ולשירות הביטחון הכללי;</w:t>
      </w:r>
    </w:p>
    <w:p w:rsidR="00D04689" w:rsidRDefault="00D04689">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מספר הנתונים שנמחקו מן המאגר לפי סימן ד' לפרק ד';</w:t>
      </w:r>
    </w:p>
    <w:p w:rsidR="00D04689" w:rsidRDefault="00D04689">
      <w:pPr>
        <w:pStyle w:val="P00"/>
        <w:spacing w:before="72"/>
        <w:ind w:left="624" w:right="1134"/>
        <w:rPr>
          <w:rStyle w:val="default"/>
          <w:rFonts w:cs="FrankRuehl"/>
          <w:rtl/>
        </w:rPr>
      </w:pPr>
      <w:r>
        <w:rPr>
          <w:rStyle w:val="default"/>
          <w:rFonts w:cs="FrankRuehl" w:hint="cs"/>
          <w:rtl/>
        </w:rPr>
        <w:t>(4)</w:t>
      </w:r>
      <w:r>
        <w:rPr>
          <w:rStyle w:val="default"/>
          <w:rFonts w:cs="FrankRuehl" w:hint="cs"/>
          <w:rtl/>
        </w:rPr>
        <w:tab/>
        <w:t>מספר הבקשות שהוגשו לועדה המאשרת לביצוע מחקר כאמור בסעיף 11טז(א)(5) ומספר האישורים שניתנו לביצוע המחקר כאמור בסעיף 14ה(א)(2)</w:t>
      </w:r>
      <w:r w:rsidR="00A51A75">
        <w:rPr>
          <w:rStyle w:val="default"/>
          <w:rFonts w:cs="FrankRuehl" w:hint="cs"/>
          <w:rtl/>
        </w:rPr>
        <w:t>;</w:t>
      </w:r>
    </w:p>
    <w:p w:rsidR="00A51A75" w:rsidRDefault="00A51A75" w:rsidP="00A51A75">
      <w:pPr>
        <w:pStyle w:val="P00"/>
        <w:spacing w:before="72"/>
        <w:ind w:left="624" w:right="1134"/>
        <w:rPr>
          <w:rStyle w:val="default"/>
          <w:rFonts w:cs="FrankRuehl" w:hint="cs"/>
          <w:rtl/>
        </w:rPr>
      </w:pPr>
      <w:r>
        <w:rPr>
          <w:rFonts w:hint="cs"/>
          <w:rtl/>
          <w:lang w:eastAsia="en-US"/>
        </w:rPr>
        <w:pict>
          <v:shape id="_x0000_s2309" type="#_x0000_t202" style="position:absolute;left:0;text-align:left;margin-left:470.35pt;margin-top:7.1pt;width:1in;height:16.8pt;z-index:251736576" filled="f" stroked="f">
            <v:textbox inset="1mm,0,1mm,0">
              <w:txbxContent>
                <w:p w:rsidR="00A51A75" w:rsidRDefault="00A51A75" w:rsidP="00A51A75">
                  <w:pPr>
                    <w:spacing w:line="160" w:lineRule="exact"/>
                    <w:jc w:val="left"/>
                    <w:rPr>
                      <w:rFonts w:cs="Miriam" w:hint="cs"/>
                      <w:szCs w:val="18"/>
                      <w:rtl/>
                    </w:rPr>
                  </w:pPr>
                  <w:r>
                    <w:rPr>
                      <w:rFonts w:cs="Miriam" w:hint="cs"/>
                      <w:szCs w:val="18"/>
                      <w:rtl/>
                    </w:rPr>
                    <w:t>(תיקון מס' 8) תשפ"ג-2023</w:t>
                  </w:r>
                </w:p>
              </w:txbxContent>
            </v:textbox>
            <w10:anchorlock/>
          </v:shape>
        </w:pict>
      </w:r>
      <w:r>
        <w:rPr>
          <w:rStyle w:val="default"/>
          <w:rFonts w:cs="FrankRuehl" w:hint="cs"/>
          <w:rtl/>
        </w:rPr>
        <w:t>(5)</w:t>
      </w:r>
      <w:r>
        <w:rPr>
          <w:rStyle w:val="default"/>
          <w:rFonts w:cs="FrankRuehl" w:hint="cs"/>
          <w:rtl/>
        </w:rPr>
        <w:tab/>
        <w:t xml:space="preserve">מספר השאילתות שהזין גוף חוץ מוכר למערכת הייעודית בהתאם לאמור בהסכם שיתוף הפעולה, לפי סעיף 11טז3(ג), ומספר השאילתות כאמור שהועברה לגביהן הודעה על תוצאה חיובית לגוף החוץ המוכר לפי סעיף 11טז3(ד)(3), וכן מספר השאילתות שהוזנו כאמור בהתאם לאמור במזכר שיתוף הפעולה ומספר השאילתות כאמור שהועברה לגביהן הודעה על תוצאה חיובית כאמור; לעניין זה, "הסכם שיתוף פעולה" ו"מזכר שיתוף פעולה" </w:t>
      </w:r>
      <w:r>
        <w:rPr>
          <w:rStyle w:val="default"/>
          <w:rFonts w:cs="FrankRuehl"/>
          <w:rtl/>
        </w:rPr>
        <w:t>–</w:t>
      </w:r>
      <w:r>
        <w:rPr>
          <w:rStyle w:val="default"/>
          <w:rFonts w:cs="FrankRuehl" w:hint="cs"/>
          <w:rtl/>
        </w:rPr>
        <w:t xml:space="preserve"> כהגדרתם בסעיף 11טז3(א).</w:t>
      </w:r>
    </w:p>
    <w:p w:rsidR="00D04689" w:rsidRPr="00F17ACA" w:rsidRDefault="00D04689">
      <w:pPr>
        <w:pStyle w:val="P00"/>
        <w:spacing w:before="0"/>
        <w:ind w:left="0" w:right="1134"/>
        <w:rPr>
          <w:rStyle w:val="default"/>
          <w:rFonts w:cs="FrankRuehl" w:hint="cs"/>
          <w:vanish/>
          <w:color w:val="FF0000"/>
          <w:szCs w:val="20"/>
          <w:shd w:val="clear" w:color="auto" w:fill="FFFF99"/>
          <w:rtl/>
          <w:lang w:eastAsia="en-US"/>
        </w:rPr>
      </w:pPr>
      <w:bookmarkStart w:id="156" w:name="Rov225"/>
      <w:r w:rsidRPr="00F17ACA">
        <w:rPr>
          <w:rStyle w:val="default"/>
          <w:rFonts w:cs="FrankRuehl" w:hint="cs"/>
          <w:vanish/>
          <w:color w:val="FF0000"/>
          <w:szCs w:val="20"/>
          <w:shd w:val="clear" w:color="auto" w:fill="FFFF99"/>
          <w:rtl/>
          <w:lang w:eastAsia="en-US"/>
        </w:rPr>
        <w:t>מיום 19.9.2005</w:t>
      </w:r>
    </w:p>
    <w:p w:rsidR="00D04689" w:rsidRPr="00F17ACA" w:rsidRDefault="00D04689">
      <w:pPr>
        <w:pStyle w:val="P00"/>
        <w:spacing w:before="0"/>
        <w:ind w:left="0" w:right="1134"/>
        <w:rPr>
          <w:rStyle w:val="default"/>
          <w:rFonts w:cs="FrankRuehl" w:hint="cs"/>
          <w:b/>
          <w:b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1</w:t>
      </w:r>
    </w:p>
    <w:p w:rsidR="00D04689" w:rsidRPr="00F17ACA" w:rsidRDefault="00D04689">
      <w:pPr>
        <w:pStyle w:val="P00"/>
        <w:spacing w:before="0"/>
        <w:ind w:left="0" w:right="1134"/>
        <w:rPr>
          <w:rFonts w:hint="cs"/>
          <w:vanish/>
          <w:szCs w:val="20"/>
          <w:shd w:val="clear" w:color="auto" w:fill="FFFF99"/>
          <w:rtl/>
          <w:lang w:eastAsia="en-US"/>
        </w:rPr>
      </w:pPr>
      <w:hyperlink r:id="rId228" w:history="1">
        <w:r w:rsidRPr="00F17ACA">
          <w:rPr>
            <w:rStyle w:val="Hyperlink"/>
            <w:rFonts w:hint="cs"/>
            <w:vanish/>
            <w:szCs w:val="20"/>
            <w:shd w:val="clear" w:color="auto" w:fill="FFFF99"/>
            <w:rtl/>
            <w:lang w:eastAsia="en-US"/>
          </w:rPr>
          <w:t>ס"ח תשס"ה מס' 2005</w:t>
        </w:r>
      </w:hyperlink>
      <w:r w:rsidRPr="00F17ACA">
        <w:rPr>
          <w:rFonts w:hint="cs"/>
          <w:vanish/>
          <w:szCs w:val="20"/>
          <w:shd w:val="clear" w:color="auto" w:fill="FFFF99"/>
          <w:rtl/>
          <w:lang w:eastAsia="en-US"/>
        </w:rPr>
        <w:t xml:space="preserve"> מיום 19.6.2005 עמ' 496 (</w:t>
      </w:r>
      <w:hyperlink r:id="rId229" w:history="1">
        <w:r w:rsidRPr="00F17ACA">
          <w:rPr>
            <w:rStyle w:val="Hyperlink"/>
            <w:rFonts w:hint="cs"/>
            <w:vanish/>
            <w:szCs w:val="20"/>
            <w:shd w:val="clear" w:color="auto" w:fill="FFFF99"/>
            <w:rtl/>
            <w:lang w:eastAsia="en-US"/>
          </w:rPr>
          <w:t>ה"ח 115</w:t>
        </w:r>
      </w:hyperlink>
      <w:r w:rsidRPr="00F17ACA">
        <w:rPr>
          <w:rFonts w:hint="cs"/>
          <w:vanish/>
          <w:szCs w:val="20"/>
          <w:shd w:val="clear" w:color="auto" w:fill="FFFF99"/>
          <w:rtl/>
          <w:lang w:eastAsia="en-US"/>
        </w:rPr>
        <w:t>)</w:t>
      </w:r>
    </w:p>
    <w:p w:rsidR="00D04689" w:rsidRPr="00F17ACA" w:rsidRDefault="00D04689">
      <w:pPr>
        <w:pStyle w:val="P00"/>
        <w:spacing w:before="0"/>
        <w:ind w:left="0" w:right="1134"/>
        <w:rPr>
          <w:rStyle w:val="default"/>
          <w:rFonts w:cs="FrankRuehl" w:hint="cs"/>
          <w:vanish/>
          <w:szCs w:val="20"/>
          <w:shd w:val="clear" w:color="auto" w:fill="FFFF99"/>
          <w:rtl/>
        </w:rPr>
      </w:pPr>
      <w:r w:rsidRPr="00F17ACA">
        <w:rPr>
          <w:rStyle w:val="default"/>
          <w:rFonts w:cs="FrankRuehl" w:hint="cs"/>
          <w:b/>
          <w:bCs/>
          <w:vanish/>
          <w:szCs w:val="20"/>
          <w:shd w:val="clear" w:color="auto" w:fill="FFFF99"/>
          <w:rtl/>
        </w:rPr>
        <w:t>הוספת סעיף 14י</w:t>
      </w:r>
    </w:p>
    <w:p w:rsidR="00AB4DF5" w:rsidRPr="00F17ACA" w:rsidRDefault="00AB4DF5" w:rsidP="00AB4DF5">
      <w:pPr>
        <w:pStyle w:val="P00"/>
        <w:spacing w:before="0"/>
        <w:ind w:left="0" w:right="1134"/>
        <w:rPr>
          <w:rStyle w:val="default"/>
          <w:rFonts w:cs="FrankRuehl" w:hint="cs"/>
          <w:vanish/>
          <w:szCs w:val="20"/>
          <w:shd w:val="clear" w:color="auto" w:fill="FFFF99"/>
          <w:rtl/>
        </w:rPr>
      </w:pPr>
    </w:p>
    <w:p w:rsidR="00AB4DF5" w:rsidRPr="00F17ACA" w:rsidRDefault="00AB4DF5" w:rsidP="00A51A75">
      <w:pPr>
        <w:pStyle w:val="P00"/>
        <w:spacing w:before="0"/>
        <w:ind w:left="624" w:right="1134"/>
        <w:rPr>
          <w:rStyle w:val="default"/>
          <w:rFonts w:cs="FrankRuehl" w:hint="cs"/>
          <w:vanish/>
          <w:color w:val="FF0000"/>
          <w:szCs w:val="20"/>
          <w:shd w:val="clear" w:color="auto" w:fill="FFFF99"/>
          <w:rtl/>
          <w:lang w:eastAsia="en-US"/>
        </w:rPr>
      </w:pPr>
      <w:r w:rsidRPr="00F17ACA">
        <w:rPr>
          <w:rStyle w:val="default"/>
          <w:rFonts w:cs="FrankRuehl" w:hint="cs"/>
          <w:vanish/>
          <w:color w:val="FF0000"/>
          <w:szCs w:val="20"/>
          <w:shd w:val="clear" w:color="auto" w:fill="FFFF99"/>
          <w:rtl/>
          <w:lang w:eastAsia="en-US"/>
        </w:rPr>
        <w:t>מיום 11.7.2011</w:t>
      </w:r>
    </w:p>
    <w:p w:rsidR="00AB4DF5" w:rsidRPr="00F17ACA" w:rsidRDefault="00AB4DF5" w:rsidP="00A51A75">
      <w:pPr>
        <w:pStyle w:val="P00"/>
        <w:spacing w:before="0"/>
        <w:ind w:left="624" w:right="1134"/>
        <w:rPr>
          <w:rStyle w:val="default"/>
          <w:rFonts w:cs="FrankRuehl" w:hint="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3</w:t>
      </w:r>
    </w:p>
    <w:p w:rsidR="00AB4DF5" w:rsidRPr="00F17ACA" w:rsidRDefault="00AB4DF5" w:rsidP="00A51A75">
      <w:pPr>
        <w:pStyle w:val="P00"/>
        <w:spacing w:before="0"/>
        <w:ind w:left="624" w:right="1134"/>
        <w:rPr>
          <w:rStyle w:val="default"/>
          <w:rFonts w:cs="FrankRuehl" w:hint="cs"/>
          <w:vanish/>
          <w:szCs w:val="20"/>
          <w:shd w:val="clear" w:color="auto" w:fill="FFFF99"/>
          <w:rtl/>
          <w:lang w:eastAsia="en-US"/>
        </w:rPr>
      </w:pPr>
      <w:hyperlink r:id="rId230" w:history="1">
        <w:r w:rsidRPr="00F17ACA">
          <w:rPr>
            <w:rStyle w:val="Hyperlink"/>
            <w:rFonts w:hint="cs"/>
            <w:vanish/>
            <w:szCs w:val="20"/>
            <w:shd w:val="clear" w:color="auto" w:fill="FFFF99"/>
            <w:rtl/>
            <w:lang w:eastAsia="en-US"/>
          </w:rPr>
          <w:t>ס"ח תשע"א מס' 2303</w:t>
        </w:r>
      </w:hyperlink>
      <w:r w:rsidRPr="00F17ACA">
        <w:rPr>
          <w:rStyle w:val="default"/>
          <w:rFonts w:cs="FrankRuehl" w:hint="cs"/>
          <w:vanish/>
          <w:szCs w:val="20"/>
          <w:shd w:val="clear" w:color="auto" w:fill="FFFF99"/>
          <w:rtl/>
          <w:lang w:eastAsia="en-US"/>
        </w:rPr>
        <w:t xml:space="preserve"> מיום 11.7.2011 עמ' 957 (</w:t>
      </w:r>
      <w:hyperlink r:id="rId231" w:history="1">
        <w:r w:rsidRPr="00F17ACA">
          <w:rPr>
            <w:rStyle w:val="Hyperlink"/>
            <w:rFonts w:hint="cs"/>
            <w:vanish/>
            <w:szCs w:val="20"/>
            <w:shd w:val="clear" w:color="auto" w:fill="FFFF99"/>
            <w:rtl/>
            <w:lang w:eastAsia="en-US"/>
          </w:rPr>
          <w:t>ה"ח 490</w:t>
        </w:r>
      </w:hyperlink>
      <w:r w:rsidRPr="00F17ACA">
        <w:rPr>
          <w:rStyle w:val="default"/>
          <w:rFonts w:cs="FrankRuehl" w:hint="cs"/>
          <w:vanish/>
          <w:szCs w:val="20"/>
          <w:shd w:val="clear" w:color="auto" w:fill="FFFF99"/>
          <w:rtl/>
          <w:lang w:eastAsia="en-US"/>
        </w:rPr>
        <w:t>)</w:t>
      </w:r>
    </w:p>
    <w:p w:rsidR="00AB4DF5" w:rsidRPr="00F17ACA" w:rsidRDefault="00AB4DF5" w:rsidP="00AB4DF5">
      <w:pPr>
        <w:pStyle w:val="P00"/>
        <w:ind w:left="624" w:right="1134"/>
        <w:rPr>
          <w:rStyle w:val="default"/>
          <w:rFonts w:cs="FrankRuehl" w:hint="cs"/>
          <w:vanish/>
          <w:sz w:val="22"/>
          <w:szCs w:val="22"/>
          <w:shd w:val="clear" w:color="auto" w:fill="FFFF99"/>
          <w:rtl/>
        </w:rPr>
      </w:pPr>
      <w:r w:rsidRPr="00F17ACA">
        <w:rPr>
          <w:rStyle w:val="default"/>
          <w:rFonts w:cs="FrankRuehl" w:hint="cs"/>
          <w:vanish/>
          <w:sz w:val="22"/>
          <w:szCs w:val="22"/>
          <w:shd w:val="clear" w:color="auto" w:fill="FFFF99"/>
          <w:rtl/>
        </w:rPr>
        <w:t>(1)</w:t>
      </w:r>
      <w:r w:rsidRPr="00F17ACA">
        <w:rPr>
          <w:rStyle w:val="default"/>
          <w:rFonts w:cs="FrankRuehl" w:hint="cs"/>
          <w:vanish/>
          <w:sz w:val="22"/>
          <w:szCs w:val="22"/>
          <w:shd w:val="clear" w:color="auto" w:fill="FFFF99"/>
          <w:rtl/>
        </w:rPr>
        <w:tab/>
        <w:t xml:space="preserve">מספר הנתונים לזיהוי גנטי הכלולים במאגר לפי סעיף 11יג (בסעיף זה </w:t>
      </w:r>
      <w:r w:rsidRPr="00F17ACA">
        <w:rPr>
          <w:rStyle w:val="default"/>
          <w:rFonts w:cs="FrankRuehl"/>
          <w:vanish/>
          <w:sz w:val="22"/>
          <w:szCs w:val="22"/>
          <w:shd w:val="clear" w:color="auto" w:fill="FFFF99"/>
          <w:rtl/>
        </w:rPr>
        <w:t>–</w:t>
      </w:r>
      <w:r w:rsidRPr="00F17ACA">
        <w:rPr>
          <w:rStyle w:val="default"/>
          <w:rFonts w:cs="FrankRuehl" w:hint="cs"/>
          <w:vanish/>
          <w:sz w:val="22"/>
          <w:szCs w:val="22"/>
          <w:shd w:val="clear" w:color="auto" w:fill="FFFF99"/>
          <w:rtl/>
        </w:rPr>
        <w:t xml:space="preserve"> הנתונים), לפי הסיווגים המפורטים בפסקאות משנה (א) עד (ד):</w:t>
      </w:r>
    </w:p>
    <w:p w:rsidR="00AB4DF5" w:rsidRPr="00F17ACA" w:rsidRDefault="00AB4DF5" w:rsidP="00AB4DF5">
      <w:pPr>
        <w:pStyle w:val="P00"/>
        <w:spacing w:before="0"/>
        <w:ind w:left="1021" w:right="1134"/>
        <w:rPr>
          <w:rStyle w:val="default"/>
          <w:rFonts w:cs="FrankRuehl" w:hint="cs"/>
          <w:vanish/>
          <w:sz w:val="22"/>
          <w:szCs w:val="22"/>
          <w:shd w:val="clear" w:color="auto" w:fill="FFFF99"/>
          <w:rtl/>
        </w:rPr>
      </w:pPr>
      <w:r w:rsidRPr="00F17ACA">
        <w:rPr>
          <w:rStyle w:val="default"/>
          <w:rFonts w:cs="FrankRuehl" w:hint="cs"/>
          <w:vanish/>
          <w:sz w:val="22"/>
          <w:szCs w:val="22"/>
          <w:shd w:val="clear" w:color="auto" w:fill="FFFF99"/>
          <w:rtl/>
        </w:rPr>
        <w:t>(א)</w:t>
      </w:r>
      <w:r w:rsidRPr="00F17ACA">
        <w:rPr>
          <w:rStyle w:val="default"/>
          <w:rFonts w:cs="FrankRuehl" w:hint="cs"/>
          <w:vanish/>
          <w:sz w:val="22"/>
          <w:szCs w:val="22"/>
          <w:shd w:val="clear" w:color="auto" w:fill="FFFF99"/>
          <w:rtl/>
        </w:rPr>
        <w:tab/>
        <w:t>הנתונים שהופקו מאמצעי זיהוי שניטלו מחשודים לפי סעיף 11ב(א)(1);</w:t>
      </w:r>
    </w:p>
    <w:p w:rsidR="00AB4DF5" w:rsidRPr="00F17ACA" w:rsidRDefault="00AB4DF5" w:rsidP="00AB4DF5">
      <w:pPr>
        <w:pStyle w:val="P00"/>
        <w:spacing w:before="0"/>
        <w:ind w:left="1021" w:right="1134"/>
        <w:rPr>
          <w:rStyle w:val="default"/>
          <w:rFonts w:cs="FrankRuehl" w:hint="cs"/>
          <w:vanish/>
          <w:sz w:val="22"/>
          <w:szCs w:val="22"/>
          <w:shd w:val="clear" w:color="auto" w:fill="FFFF99"/>
          <w:rtl/>
        </w:rPr>
      </w:pPr>
      <w:r w:rsidRPr="00F17ACA">
        <w:rPr>
          <w:rStyle w:val="default"/>
          <w:rFonts w:cs="FrankRuehl" w:hint="cs"/>
          <w:vanish/>
          <w:sz w:val="22"/>
          <w:szCs w:val="22"/>
          <w:shd w:val="clear" w:color="auto" w:fill="FFFF99"/>
          <w:rtl/>
        </w:rPr>
        <w:t>(ב)</w:t>
      </w:r>
      <w:r w:rsidRPr="00F17ACA">
        <w:rPr>
          <w:rStyle w:val="default"/>
          <w:rFonts w:cs="FrankRuehl" w:hint="cs"/>
          <w:vanish/>
          <w:sz w:val="22"/>
          <w:szCs w:val="22"/>
          <w:shd w:val="clear" w:color="auto" w:fill="FFFF99"/>
          <w:rtl/>
        </w:rPr>
        <w:tab/>
        <w:t>הנתונים שהופקו מאמצעי זיהוי שניטלו מנאשמים לפי סעיף 11ב(א)(2);</w:t>
      </w:r>
    </w:p>
    <w:p w:rsidR="00A51A75" w:rsidRPr="00F17ACA" w:rsidRDefault="00AB4DF5" w:rsidP="00AB4DF5">
      <w:pPr>
        <w:pStyle w:val="P00"/>
        <w:spacing w:before="0"/>
        <w:ind w:left="1021" w:right="1134"/>
        <w:rPr>
          <w:rStyle w:val="default"/>
          <w:rFonts w:cs="FrankRuehl"/>
          <w:vanish/>
          <w:sz w:val="22"/>
          <w:szCs w:val="22"/>
          <w:shd w:val="clear" w:color="auto" w:fill="FFFF99"/>
          <w:rtl/>
        </w:rPr>
      </w:pPr>
      <w:r w:rsidRPr="00F17ACA">
        <w:rPr>
          <w:rStyle w:val="default"/>
          <w:rFonts w:cs="FrankRuehl" w:hint="cs"/>
          <w:vanish/>
          <w:sz w:val="22"/>
          <w:szCs w:val="22"/>
          <w:shd w:val="clear" w:color="auto" w:fill="FFFF99"/>
          <w:rtl/>
        </w:rPr>
        <w:t>(ג)</w:t>
      </w:r>
      <w:r w:rsidRPr="00F17ACA">
        <w:rPr>
          <w:rStyle w:val="default"/>
          <w:rFonts w:cs="FrankRuehl" w:hint="cs"/>
          <w:vanish/>
          <w:sz w:val="22"/>
          <w:szCs w:val="22"/>
          <w:shd w:val="clear" w:color="auto" w:fill="FFFF99"/>
          <w:rtl/>
        </w:rPr>
        <w:tab/>
        <w:t xml:space="preserve">הנתונים שהופקו מאמצעי זיהוי שניטלו </w:t>
      </w:r>
      <w:r w:rsidRPr="00F17ACA">
        <w:rPr>
          <w:rStyle w:val="default"/>
          <w:rFonts w:cs="FrankRuehl" w:hint="cs"/>
          <w:strike/>
          <w:vanish/>
          <w:sz w:val="22"/>
          <w:szCs w:val="22"/>
          <w:shd w:val="clear" w:color="auto" w:fill="FFFF99"/>
          <w:rtl/>
        </w:rPr>
        <w:t>ממי שהורשע בעבירה לפי סעיף 11ב(א)(3)</w:t>
      </w:r>
      <w:r w:rsidRPr="00F17ACA">
        <w:rPr>
          <w:rStyle w:val="default"/>
          <w:rFonts w:cs="FrankRuehl" w:hint="cs"/>
          <w:vanish/>
          <w:sz w:val="22"/>
          <w:szCs w:val="22"/>
          <w:shd w:val="clear" w:color="auto" w:fill="FFFF99"/>
          <w:rtl/>
        </w:rPr>
        <w:t xml:space="preserve"> </w:t>
      </w:r>
      <w:r w:rsidRPr="00F17ACA">
        <w:rPr>
          <w:rStyle w:val="default"/>
          <w:rFonts w:cs="FrankRuehl" w:hint="cs"/>
          <w:vanish/>
          <w:sz w:val="22"/>
          <w:szCs w:val="22"/>
          <w:u w:val="single"/>
          <w:shd w:val="clear" w:color="auto" w:fill="FFFF99"/>
          <w:rtl/>
        </w:rPr>
        <w:t>ממורשע לפי סעיף 11ב(א)(3) או (4)</w:t>
      </w:r>
      <w:r w:rsidR="00A51A75" w:rsidRPr="00F17ACA">
        <w:rPr>
          <w:rStyle w:val="default"/>
          <w:rFonts w:cs="FrankRuehl" w:hint="cs"/>
          <w:vanish/>
          <w:sz w:val="22"/>
          <w:szCs w:val="22"/>
          <w:shd w:val="clear" w:color="auto" w:fill="FFFF99"/>
          <w:rtl/>
        </w:rPr>
        <w:t>;</w:t>
      </w:r>
    </w:p>
    <w:p w:rsidR="00A51A75" w:rsidRPr="00F17ACA" w:rsidRDefault="00A51A75" w:rsidP="00A51A75">
      <w:pPr>
        <w:pStyle w:val="P00"/>
        <w:spacing w:before="0"/>
        <w:ind w:left="624" w:right="1134"/>
        <w:rPr>
          <w:rStyle w:val="default"/>
          <w:rFonts w:cs="FrankRuehl"/>
          <w:vanish/>
          <w:szCs w:val="20"/>
          <w:shd w:val="clear" w:color="auto" w:fill="FFFF99"/>
          <w:rtl/>
          <w:lang w:eastAsia="en-US"/>
        </w:rPr>
      </w:pPr>
    </w:p>
    <w:p w:rsidR="00A51A75" w:rsidRPr="00F17ACA" w:rsidRDefault="00A51A75" w:rsidP="00A51A75">
      <w:pPr>
        <w:pStyle w:val="P00"/>
        <w:spacing w:before="0"/>
        <w:ind w:left="624" w:right="1134"/>
        <w:rPr>
          <w:rStyle w:val="default"/>
          <w:rFonts w:cs="FrankRuehl"/>
          <w:vanish/>
          <w:color w:val="FF0000"/>
          <w:szCs w:val="20"/>
          <w:shd w:val="clear" w:color="auto" w:fill="FFFF99"/>
          <w:rtl/>
          <w:lang w:eastAsia="en-US"/>
        </w:rPr>
      </w:pPr>
      <w:r w:rsidRPr="00F17ACA">
        <w:rPr>
          <w:rStyle w:val="default"/>
          <w:rFonts w:cs="FrankRuehl" w:hint="cs"/>
          <w:vanish/>
          <w:color w:val="FF0000"/>
          <w:szCs w:val="20"/>
          <w:shd w:val="clear" w:color="auto" w:fill="FFFF99"/>
          <w:rtl/>
          <w:lang w:eastAsia="en-US"/>
        </w:rPr>
        <w:t>מיום 2.4.2023</w:t>
      </w:r>
    </w:p>
    <w:p w:rsidR="00A51A75" w:rsidRPr="00F17ACA" w:rsidRDefault="00A51A75" w:rsidP="00A51A75">
      <w:pPr>
        <w:pStyle w:val="P00"/>
        <w:spacing w:before="0"/>
        <w:ind w:left="624" w:right="1134"/>
        <w:rPr>
          <w:rStyle w:val="default"/>
          <w:rFonts w:cs="FrankRuehl"/>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8</w:t>
      </w:r>
    </w:p>
    <w:p w:rsidR="00A51A75" w:rsidRPr="00F17ACA" w:rsidRDefault="00A51A75" w:rsidP="00A51A75">
      <w:pPr>
        <w:pStyle w:val="P00"/>
        <w:spacing w:before="0"/>
        <w:ind w:left="624" w:right="1134"/>
        <w:rPr>
          <w:rStyle w:val="default"/>
          <w:rFonts w:cs="FrankRuehl"/>
          <w:vanish/>
          <w:szCs w:val="20"/>
          <w:shd w:val="clear" w:color="auto" w:fill="FFFF99"/>
          <w:rtl/>
          <w:lang w:eastAsia="en-US"/>
        </w:rPr>
      </w:pPr>
      <w:hyperlink r:id="rId232" w:history="1">
        <w:r w:rsidRPr="00F17ACA">
          <w:rPr>
            <w:rStyle w:val="Hyperlink"/>
            <w:rFonts w:hint="cs"/>
            <w:vanish/>
            <w:szCs w:val="20"/>
            <w:shd w:val="clear" w:color="auto" w:fill="FFFF99"/>
            <w:rtl/>
            <w:lang w:eastAsia="en-US"/>
          </w:rPr>
          <w:t>ס"ח תשפ"ג מס' 3036</w:t>
        </w:r>
      </w:hyperlink>
      <w:r w:rsidRPr="00F17ACA">
        <w:rPr>
          <w:rStyle w:val="default"/>
          <w:rFonts w:cs="FrankRuehl" w:hint="cs"/>
          <w:vanish/>
          <w:szCs w:val="20"/>
          <w:shd w:val="clear" w:color="auto" w:fill="FFFF99"/>
          <w:rtl/>
          <w:lang w:eastAsia="en-US"/>
        </w:rPr>
        <w:t xml:space="preserve"> מיום 2.4.2023 עמ' 92 (</w:t>
      </w:r>
      <w:hyperlink r:id="rId233" w:history="1">
        <w:r w:rsidRPr="00F17ACA">
          <w:rPr>
            <w:rStyle w:val="Hyperlink"/>
            <w:rFonts w:hint="cs"/>
            <w:vanish/>
            <w:szCs w:val="20"/>
            <w:shd w:val="clear" w:color="auto" w:fill="FFFF99"/>
            <w:rtl/>
            <w:lang w:eastAsia="en-US"/>
          </w:rPr>
          <w:t>ה"ח 1598</w:t>
        </w:r>
      </w:hyperlink>
      <w:r w:rsidRPr="00F17ACA">
        <w:rPr>
          <w:rStyle w:val="default"/>
          <w:rFonts w:cs="FrankRuehl" w:hint="cs"/>
          <w:vanish/>
          <w:szCs w:val="20"/>
          <w:shd w:val="clear" w:color="auto" w:fill="FFFF99"/>
          <w:rtl/>
          <w:lang w:eastAsia="en-US"/>
        </w:rPr>
        <w:t>)</w:t>
      </w:r>
    </w:p>
    <w:p w:rsidR="00AB4DF5" w:rsidRPr="00AB4DF5" w:rsidRDefault="00A51A75" w:rsidP="00A51A75">
      <w:pPr>
        <w:pStyle w:val="P00"/>
        <w:spacing w:before="0"/>
        <w:ind w:left="624" w:right="1134"/>
        <w:rPr>
          <w:rStyle w:val="default"/>
          <w:rFonts w:cs="FrankRuehl" w:hint="cs"/>
          <w:sz w:val="2"/>
          <w:szCs w:val="2"/>
          <w:rtl/>
        </w:rPr>
      </w:pPr>
      <w:r w:rsidRPr="00F17ACA">
        <w:rPr>
          <w:rStyle w:val="default"/>
          <w:rFonts w:cs="FrankRuehl" w:hint="cs"/>
          <w:b/>
          <w:bCs/>
          <w:vanish/>
          <w:szCs w:val="20"/>
          <w:shd w:val="clear" w:color="auto" w:fill="FFFF99"/>
          <w:rtl/>
          <w:lang w:eastAsia="en-US"/>
        </w:rPr>
        <w:t>הוספת פסקה 14י(5)</w:t>
      </w:r>
      <w:bookmarkEnd w:id="156"/>
    </w:p>
    <w:p w:rsidR="00D04689" w:rsidRDefault="00D04689">
      <w:pPr>
        <w:pStyle w:val="P00"/>
        <w:spacing w:before="72"/>
        <w:ind w:left="0" w:right="1134"/>
        <w:rPr>
          <w:rStyle w:val="default"/>
          <w:rFonts w:cs="FrankRuehl" w:hint="cs"/>
          <w:rtl/>
        </w:rPr>
      </w:pPr>
      <w:bookmarkStart w:id="157" w:name="Seif13"/>
      <w:bookmarkEnd w:id="157"/>
      <w:r>
        <w:rPr>
          <w:lang w:val="he-IL"/>
        </w:rPr>
        <w:pict>
          <v:rect id="_x0000_s2064" style="position:absolute;left:0;text-align:left;margin-left:464.5pt;margin-top:8.05pt;width:75.05pt;height:23.95pt;z-index:251592192" o:allowincell="f" filled="f" stroked="f" strokecolor="lime" strokeweight=".25pt">
            <v:textbox style="mso-next-textbox:#_x0000_s2064" inset="0,0,0,0">
              <w:txbxContent>
                <w:p w:rsidR="00267C59" w:rsidRDefault="00267C59">
                  <w:pPr>
                    <w:spacing w:line="160" w:lineRule="exact"/>
                    <w:jc w:val="left"/>
                    <w:rPr>
                      <w:rFonts w:cs="Miriam" w:hint="cs"/>
                      <w:szCs w:val="18"/>
                      <w:rtl/>
                    </w:rPr>
                  </w:pPr>
                  <w:r>
                    <w:rPr>
                      <w:rFonts w:cs="Miriam"/>
                      <w:szCs w:val="18"/>
                      <w:rtl/>
                    </w:rPr>
                    <w:t>ב</w:t>
                  </w:r>
                  <w:r>
                    <w:rPr>
                      <w:rFonts w:cs="Miriam" w:hint="cs"/>
                      <w:szCs w:val="18"/>
                      <w:rtl/>
                    </w:rPr>
                    <w:t>יצוע ותקנות</w:t>
                  </w:r>
                </w:p>
                <w:p w:rsidR="00267C59" w:rsidRDefault="00267C59">
                  <w:pPr>
                    <w:spacing w:line="160" w:lineRule="exact"/>
                    <w:jc w:val="left"/>
                    <w:rPr>
                      <w:rFonts w:cs="Miriam"/>
                      <w:szCs w:val="18"/>
                      <w:rtl/>
                    </w:rPr>
                  </w:pPr>
                  <w:r>
                    <w:rPr>
                      <w:rFonts w:cs="Miriam" w:hint="cs"/>
                      <w:szCs w:val="18"/>
                      <w:rtl/>
                    </w:rPr>
                    <w:t>(תיקון מס' 1) תשס"ה-2005</w:t>
                  </w:r>
                </w:p>
              </w:txbxContent>
            </v:textbox>
            <w10:anchorlock/>
          </v:rect>
        </w:pict>
      </w:r>
      <w:r>
        <w:rPr>
          <w:rStyle w:val="big-number"/>
          <w:rtl/>
        </w:rPr>
        <w:t>15</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ש</w:t>
      </w:r>
      <w:r>
        <w:rPr>
          <w:rStyle w:val="default"/>
          <w:rFonts w:cs="FrankRuehl" w:hint="cs"/>
          <w:rtl/>
        </w:rPr>
        <w:t>ר המשפטים ממונה על ביצוע חוק זה והוא רשאי, בהסכמת השר לבטחון הפנים ובאישור ועדת החוקה, חוק ומשפט של הכנסת, להתקין תקנות לביצועו.</w:t>
      </w:r>
    </w:p>
    <w:p w:rsidR="00D04689" w:rsidRDefault="00D04689">
      <w:pPr>
        <w:pStyle w:val="P00"/>
        <w:spacing w:before="72"/>
        <w:ind w:left="0" w:right="1134"/>
        <w:rPr>
          <w:rStyle w:val="default"/>
          <w:rFonts w:cs="FrankRuehl" w:hint="cs"/>
          <w:rtl/>
        </w:rPr>
      </w:pPr>
      <w:r>
        <w:rPr>
          <w:rtl/>
          <w:lang w:val="he-IL"/>
        </w:rPr>
        <w:pict>
          <v:shape id="_x0000_s2163" type="#_x0000_t202" style="position:absolute;left:0;text-align:left;margin-left:470.25pt;margin-top:7.1pt;width:1in;height:16.8pt;z-index:251670016" filled="f" stroked="f">
            <v:textbox inset="1mm,0,1mm,0">
              <w:txbxContent>
                <w:p w:rsidR="00267C59" w:rsidRDefault="00267C59" w:rsidP="00AB4DF5">
                  <w:pPr>
                    <w:spacing w:line="160" w:lineRule="exact"/>
                    <w:jc w:val="left"/>
                    <w:rPr>
                      <w:rFonts w:cs="Miriam"/>
                      <w:szCs w:val="18"/>
                      <w:rtl/>
                    </w:rPr>
                  </w:pPr>
                  <w:r>
                    <w:rPr>
                      <w:rFonts w:cs="Miriam" w:hint="cs"/>
                      <w:szCs w:val="18"/>
                      <w:rtl/>
                    </w:rPr>
                    <w:t xml:space="preserve">(תיקון מס' </w:t>
                  </w:r>
                  <w:r w:rsidR="00AB4DF5">
                    <w:rPr>
                      <w:rFonts w:cs="Miriam" w:hint="cs"/>
                      <w:szCs w:val="18"/>
                      <w:rtl/>
                    </w:rPr>
                    <w:t>3) תשע"א-2011</w:t>
                  </w:r>
                </w:p>
              </w:txbxContent>
            </v:textbox>
            <w10:anchorlock/>
          </v:shape>
        </w:pict>
      </w:r>
      <w:r>
        <w:rPr>
          <w:rStyle w:val="default"/>
          <w:rFonts w:cs="FrankRuehl" w:hint="cs"/>
          <w:rtl/>
        </w:rPr>
        <w:tab/>
        <w:t>(ב)</w:t>
      </w:r>
      <w:r>
        <w:rPr>
          <w:rStyle w:val="default"/>
          <w:rFonts w:cs="FrankRuehl" w:hint="cs"/>
          <w:rtl/>
        </w:rPr>
        <w:tab/>
        <w:t xml:space="preserve">על אף האמור בסעיף קטן (א), השר לביטחון הפנים ממונה על ביצוע פרקים ג' ו-ד', והוא </w:t>
      </w:r>
      <w:r w:rsidR="00AB4DF5">
        <w:rPr>
          <w:rStyle w:val="default"/>
          <w:rFonts w:cs="FrankRuehl" w:hint="cs"/>
          <w:rtl/>
        </w:rPr>
        <w:t>רשאי, בהסכמת שר המשפטים, ובאישור ועדת החוקה חוק ומשפט של הכנסת, להתקין תקנות לביצועם לרבות בעניינים אלה:</w:t>
      </w:r>
    </w:p>
    <w:p w:rsidR="00AB4DF5" w:rsidRDefault="00AB4DF5" w:rsidP="002F53A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דרכי הפנייה בבקשה לעיון חוזר על פי סעיף 11ג;</w:t>
      </w:r>
    </w:p>
    <w:p w:rsidR="00AB4DF5" w:rsidRDefault="00AB4DF5" w:rsidP="002F53A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פרטי מידע נוספים המתייחסים לנתוני הזיהוי הכלולים במאגר והנדרשים לצורך השימוש בו, שמשטרת ישראל רשאית לכלול במאגר לפי סעיף 11יג;</w:t>
      </w:r>
    </w:p>
    <w:p w:rsidR="00AB4DF5" w:rsidRDefault="00AB4DF5" w:rsidP="002F53A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ניהול המאגר ודרכי השימוש בו כאמור בסעיף 11טו, ורשאי הוא לקבוע בתקנות כאמור הוראות בדבר חלוקת המאגר למדורים שונים, לפי סוגים של נתוני זיהוי;</w:t>
      </w:r>
    </w:p>
    <w:p w:rsidR="00AB4DF5" w:rsidRDefault="00AB4DF5" w:rsidP="002F53A7">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נסיבות שבהתקיימן יהיה ניתן לבצע הפקה חוזרת של נתונים לזיהוי גנטי כאמור בסעיף 11יט; תקנות כאמור ייקבעו בהתייעצות עם הוועדה המאשרת;</w:t>
      </w:r>
    </w:p>
    <w:p w:rsidR="00AB4DF5" w:rsidRDefault="00AB4DF5" w:rsidP="002F53A7">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שמירת אמצעי זיהוי ונתוני זיהוי, ואבטחתם, כאמור בסעיף 11כא; תקנות כאמור לעניין שמירתם של נתונים לזיהוי גנטי ודגימות ביולוגיות, ייקבעו בהתייעצות עם הוועדה המאשרת;</w:t>
      </w:r>
    </w:p>
    <w:p w:rsidR="00AB4DF5" w:rsidRDefault="00AB4DF5" w:rsidP="002F53A7">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דרכי המחיקה של נתוני זיהוי ודרכי הביעור של אמצעי הזיהוי, כאמור בסימן ד' לפרק ד';</w:t>
      </w:r>
    </w:p>
    <w:p w:rsidR="00AB4DF5" w:rsidRDefault="00AB4DF5" w:rsidP="002F53A7">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האגרות שעל מבקש מידע כאמור בסעיף 11כד(א) לשלם, הקרבה הנדרשת לצורך מתן ייפוי כוח לאדם כאמור בסעיף 11כד(ב)</w:t>
      </w:r>
      <w:r w:rsidR="002F53A7">
        <w:rPr>
          <w:rStyle w:val="default"/>
          <w:rFonts w:cs="FrankRuehl" w:hint="cs"/>
          <w:rtl/>
        </w:rPr>
        <w:t>, ודרכי ההוכחה לפני קצין המשטרה כי נבצר מאדם להתייצב בתחנת המשטרה באופן אישי כאמור באותו סעיף קטן.</w:t>
      </w:r>
    </w:p>
    <w:p w:rsidR="00D04689" w:rsidRPr="00F17ACA" w:rsidRDefault="00D04689">
      <w:pPr>
        <w:pStyle w:val="P00"/>
        <w:spacing w:before="0"/>
        <w:ind w:left="0" w:right="1134"/>
        <w:rPr>
          <w:rStyle w:val="default"/>
          <w:rFonts w:cs="FrankRuehl" w:hint="cs"/>
          <w:vanish/>
          <w:color w:val="FF0000"/>
          <w:szCs w:val="20"/>
          <w:shd w:val="clear" w:color="auto" w:fill="FFFF99"/>
          <w:rtl/>
          <w:lang w:eastAsia="en-US"/>
        </w:rPr>
      </w:pPr>
      <w:bookmarkStart w:id="158" w:name="Rov226"/>
      <w:r w:rsidRPr="00F17ACA">
        <w:rPr>
          <w:rStyle w:val="default"/>
          <w:rFonts w:cs="FrankRuehl" w:hint="cs"/>
          <w:vanish/>
          <w:color w:val="FF0000"/>
          <w:szCs w:val="20"/>
          <w:shd w:val="clear" w:color="auto" w:fill="FFFF99"/>
          <w:rtl/>
          <w:lang w:eastAsia="en-US"/>
        </w:rPr>
        <w:t>מיום 19.9.2005</w:t>
      </w:r>
    </w:p>
    <w:p w:rsidR="00D04689" w:rsidRPr="00F17ACA" w:rsidRDefault="00D04689">
      <w:pPr>
        <w:pStyle w:val="P00"/>
        <w:spacing w:before="0"/>
        <w:ind w:left="0" w:right="1134"/>
        <w:rPr>
          <w:rStyle w:val="default"/>
          <w:rFonts w:cs="FrankRuehl" w:hint="cs"/>
          <w:b/>
          <w:b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1</w:t>
      </w:r>
    </w:p>
    <w:p w:rsidR="00D04689" w:rsidRPr="00F17ACA" w:rsidRDefault="00D04689">
      <w:pPr>
        <w:pStyle w:val="P00"/>
        <w:spacing w:before="0"/>
        <w:ind w:left="0" w:right="1134"/>
        <w:rPr>
          <w:rFonts w:hint="cs"/>
          <w:vanish/>
          <w:szCs w:val="20"/>
          <w:shd w:val="clear" w:color="auto" w:fill="FFFF99"/>
          <w:rtl/>
          <w:lang w:eastAsia="en-US"/>
        </w:rPr>
      </w:pPr>
      <w:hyperlink r:id="rId234" w:history="1">
        <w:r w:rsidRPr="00F17ACA">
          <w:rPr>
            <w:rStyle w:val="Hyperlink"/>
            <w:rFonts w:hint="cs"/>
            <w:vanish/>
            <w:szCs w:val="20"/>
            <w:shd w:val="clear" w:color="auto" w:fill="FFFF99"/>
            <w:rtl/>
            <w:lang w:eastAsia="en-US"/>
          </w:rPr>
          <w:t>ס"ח תשס"ה מס' 2005</w:t>
        </w:r>
      </w:hyperlink>
      <w:r w:rsidRPr="00F17ACA">
        <w:rPr>
          <w:rFonts w:hint="cs"/>
          <w:vanish/>
          <w:szCs w:val="20"/>
          <w:shd w:val="clear" w:color="auto" w:fill="FFFF99"/>
          <w:rtl/>
          <w:lang w:eastAsia="en-US"/>
        </w:rPr>
        <w:t xml:space="preserve"> מיום 19.6.2005 עמ' 496 (</w:t>
      </w:r>
      <w:hyperlink r:id="rId235" w:history="1">
        <w:r w:rsidRPr="00F17ACA">
          <w:rPr>
            <w:rStyle w:val="Hyperlink"/>
            <w:rFonts w:hint="cs"/>
            <w:vanish/>
            <w:szCs w:val="20"/>
            <w:shd w:val="clear" w:color="auto" w:fill="FFFF99"/>
            <w:rtl/>
            <w:lang w:eastAsia="en-US"/>
          </w:rPr>
          <w:t>ה"ח 115</w:t>
        </w:r>
      </w:hyperlink>
      <w:r w:rsidRPr="00F17ACA">
        <w:rPr>
          <w:rFonts w:hint="cs"/>
          <w:vanish/>
          <w:szCs w:val="20"/>
          <w:shd w:val="clear" w:color="auto" w:fill="FFFF99"/>
          <w:rtl/>
          <w:lang w:eastAsia="en-US"/>
        </w:rPr>
        <w:t>)</w:t>
      </w:r>
    </w:p>
    <w:p w:rsidR="00D04689" w:rsidRPr="00F17ACA" w:rsidRDefault="00D04689">
      <w:pPr>
        <w:pStyle w:val="P00"/>
        <w:ind w:left="0" w:right="1134"/>
        <w:rPr>
          <w:rStyle w:val="default"/>
          <w:rFonts w:cs="FrankRuehl" w:hint="cs"/>
          <w:vanish/>
          <w:sz w:val="22"/>
          <w:szCs w:val="22"/>
          <w:shd w:val="clear" w:color="auto" w:fill="FFFF99"/>
          <w:rtl/>
        </w:rPr>
      </w:pPr>
      <w:r w:rsidRPr="00F17ACA">
        <w:rPr>
          <w:rStyle w:val="default"/>
          <w:rFonts w:cs="FrankRuehl"/>
          <w:vanish/>
          <w:sz w:val="22"/>
          <w:szCs w:val="22"/>
          <w:shd w:val="clear" w:color="auto" w:fill="FFFF99"/>
          <w:rtl/>
        </w:rPr>
        <w:t>15.</w:t>
      </w:r>
      <w:r w:rsidRPr="00F17ACA">
        <w:rPr>
          <w:rStyle w:val="default"/>
          <w:rFonts w:cs="FrankRuehl"/>
          <w:vanish/>
          <w:sz w:val="22"/>
          <w:szCs w:val="22"/>
          <w:shd w:val="clear" w:color="auto" w:fill="FFFF99"/>
          <w:rtl/>
        </w:rPr>
        <w:tab/>
      </w:r>
      <w:r w:rsidRPr="00F17ACA">
        <w:rPr>
          <w:rStyle w:val="default"/>
          <w:rFonts w:cs="FrankRuehl" w:hint="cs"/>
          <w:vanish/>
          <w:sz w:val="22"/>
          <w:szCs w:val="22"/>
          <w:u w:val="single"/>
          <w:shd w:val="clear" w:color="auto" w:fill="FFFF99"/>
          <w:rtl/>
        </w:rPr>
        <w:t>(א)</w:t>
      </w:r>
      <w:r w:rsidRPr="00F17ACA">
        <w:rPr>
          <w:rStyle w:val="default"/>
          <w:rFonts w:cs="FrankRuehl" w:hint="cs"/>
          <w:vanish/>
          <w:sz w:val="22"/>
          <w:szCs w:val="22"/>
          <w:shd w:val="clear" w:color="auto" w:fill="FFFF99"/>
          <w:rtl/>
        </w:rPr>
        <w:tab/>
      </w:r>
      <w:r w:rsidRPr="00F17ACA">
        <w:rPr>
          <w:rStyle w:val="default"/>
          <w:rFonts w:cs="FrankRuehl"/>
          <w:vanish/>
          <w:sz w:val="22"/>
          <w:szCs w:val="22"/>
          <w:shd w:val="clear" w:color="auto" w:fill="FFFF99"/>
          <w:rtl/>
        </w:rPr>
        <w:t>ש</w:t>
      </w:r>
      <w:r w:rsidRPr="00F17ACA">
        <w:rPr>
          <w:rStyle w:val="default"/>
          <w:rFonts w:cs="FrankRuehl" w:hint="cs"/>
          <w:vanish/>
          <w:sz w:val="22"/>
          <w:szCs w:val="22"/>
          <w:shd w:val="clear" w:color="auto" w:fill="FFFF99"/>
          <w:rtl/>
        </w:rPr>
        <w:t>ר המשפטים ממונה על ביצוע חוק זה והוא רשאי, בהסכמת השר לבטחון הפנים ובאישור ועדת החוקה, חוק ומשפט של הכנסת, להתקין תקנות לביצועו.</w:t>
      </w:r>
    </w:p>
    <w:p w:rsidR="00D04689" w:rsidRPr="00F17ACA" w:rsidRDefault="00D04689">
      <w:pPr>
        <w:pStyle w:val="P00"/>
        <w:spacing w:before="0"/>
        <w:ind w:left="0" w:right="1134"/>
        <w:rPr>
          <w:rStyle w:val="default"/>
          <w:rFonts w:cs="FrankRuehl" w:hint="cs"/>
          <w:vanish/>
          <w:sz w:val="22"/>
          <w:szCs w:val="22"/>
          <w:u w:val="single"/>
          <w:shd w:val="clear" w:color="auto" w:fill="FFFF99"/>
          <w:rtl/>
        </w:rPr>
      </w:pPr>
      <w:r w:rsidRPr="00F17ACA">
        <w:rPr>
          <w:rStyle w:val="default"/>
          <w:rFonts w:cs="FrankRuehl" w:hint="cs"/>
          <w:vanish/>
          <w:sz w:val="22"/>
          <w:szCs w:val="22"/>
          <w:shd w:val="clear" w:color="auto" w:fill="FFFF99"/>
          <w:rtl/>
        </w:rPr>
        <w:tab/>
      </w:r>
      <w:r w:rsidRPr="00F17ACA">
        <w:rPr>
          <w:rStyle w:val="default"/>
          <w:rFonts w:cs="FrankRuehl" w:hint="cs"/>
          <w:vanish/>
          <w:sz w:val="22"/>
          <w:szCs w:val="22"/>
          <w:u w:val="single"/>
          <w:shd w:val="clear" w:color="auto" w:fill="FFFF99"/>
          <w:rtl/>
        </w:rPr>
        <w:t>(ב)</w:t>
      </w:r>
      <w:r w:rsidRPr="00F17ACA">
        <w:rPr>
          <w:rStyle w:val="default"/>
          <w:rFonts w:cs="FrankRuehl" w:hint="cs"/>
          <w:vanish/>
          <w:sz w:val="22"/>
          <w:szCs w:val="22"/>
          <w:u w:val="single"/>
          <w:shd w:val="clear" w:color="auto" w:fill="FFFF99"/>
          <w:rtl/>
        </w:rPr>
        <w:tab/>
        <w:t xml:space="preserve">על אף האמור בסעיף קטן (א), השר לביטחון הפנים ממונה על ביצוע פרקים ג' ו-ד', והוא </w:t>
      </w:r>
      <w:r w:rsidRPr="00F17ACA">
        <w:rPr>
          <w:rStyle w:val="default"/>
          <w:rFonts w:cs="FrankRuehl"/>
          <w:vanish/>
          <w:sz w:val="22"/>
          <w:szCs w:val="22"/>
          <w:u w:val="single"/>
          <w:shd w:val="clear" w:color="auto" w:fill="FFFF99"/>
          <w:rtl/>
        </w:rPr>
        <w:t>–</w:t>
      </w:r>
    </w:p>
    <w:p w:rsidR="00D04689" w:rsidRPr="00F17ACA" w:rsidRDefault="00D04689">
      <w:pPr>
        <w:pStyle w:val="P00"/>
        <w:spacing w:before="0"/>
        <w:ind w:left="1021" w:right="1134"/>
        <w:rPr>
          <w:rStyle w:val="default"/>
          <w:rFonts w:cs="FrankRuehl" w:hint="cs"/>
          <w:vanish/>
          <w:sz w:val="22"/>
          <w:szCs w:val="22"/>
          <w:u w:val="single"/>
          <w:shd w:val="clear" w:color="auto" w:fill="FFFF99"/>
          <w:rtl/>
        </w:rPr>
      </w:pPr>
      <w:r w:rsidRPr="00F17ACA">
        <w:rPr>
          <w:rStyle w:val="default"/>
          <w:rFonts w:cs="FrankRuehl" w:hint="cs"/>
          <w:vanish/>
          <w:sz w:val="22"/>
          <w:szCs w:val="22"/>
          <w:u w:val="single"/>
          <w:shd w:val="clear" w:color="auto" w:fill="FFFF99"/>
          <w:rtl/>
        </w:rPr>
        <w:t>(1)</w:t>
      </w:r>
      <w:r w:rsidRPr="00F17ACA">
        <w:rPr>
          <w:rStyle w:val="default"/>
          <w:rFonts w:cs="FrankRuehl" w:hint="cs"/>
          <w:vanish/>
          <w:sz w:val="22"/>
          <w:szCs w:val="22"/>
          <w:u w:val="single"/>
          <w:shd w:val="clear" w:color="auto" w:fill="FFFF99"/>
          <w:rtl/>
        </w:rPr>
        <w:tab/>
        <w:t xml:space="preserve">יקבע הוראות בדבר </w:t>
      </w:r>
      <w:r w:rsidRPr="00F17ACA">
        <w:rPr>
          <w:rStyle w:val="default"/>
          <w:rFonts w:cs="FrankRuehl"/>
          <w:vanish/>
          <w:sz w:val="22"/>
          <w:szCs w:val="22"/>
          <w:u w:val="single"/>
          <w:shd w:val="clear" w:color="auto" w:fill="FFFF99"/>
          <w:rtl/>
        </w:rPr>
        <w:t>–</w:t>
      </w:r>
    </w:p>
    <w:p w:rsidR="00D04689" w:rsidRPr="00F17ACA" w:rsidRDefault="00D04689">
      <w:pPr>
        <w:pStyle w:val="P00"/>
        <w:spacing w:before="0"/>
        <w:ind w:left="1474" w:right="1134"/>
        <w:rPr>
          <w:rStyle w:val="default"/>
          <w:rFonts w:cs="FrankRuehl" w:hint="cs"/>
          <w:vanish/>
          <w:sz w:val="22"/>
          <w:szCs w:val="22"/>
          <w:u w:val="single"/>
          <w:shd w:val="clear" w:color="auto" w:fill="FFFF99"/>
          <w:rtl/>
        </w:rPr>
      </w:pPr>
      <w:r w:rsidRPr="00F17ACA">
        <w:rPr>
          <w:rStyle w:val="default"/>
          <w:rFonts w:cs="FrankRuehl" w:hint="cs"/>
          <w:vanish/>
          <w:sz w:val="22"/>
          <w:szCs w:val="22"/>
          <w:u w:val="single"/>
          <w:shd w:val="clear" w:color="auto" w:fill="FFFF99"/>
          <w:rtl/>
        </w:rPr>
        <w:t>(א)</w:t>
      </w:r>
      <w:r w:rsidRPr="00F17ACA">
        <w:rPr>
          <w:rStyle w:val="default"/>
          <w:rFonts w:cs="FrankRuehl" w:hint="cs"/>
          <w:vanish/>
          <w:sz w:val="22"/>
          <w:szCs w:val="22"/>
          <w:u w:val="single"/>
          <w:shd w:val="clear" w:color="auto" w:fill="FFFF99"/>
          <w:rtl/>
        </w:rPr>
        <w:tab/>
        <w:t xml:space="preserve">דרכי הפניה בבקשה לעיון חוזר על פי סעיף 11ג </w:t>
      </w:r>
      <w:r w:rsidRPr="00F17ACA">
        <w:rPr>
          <w:rStyle w:val="default"/>
          <w:rFonts w:cs="FrankRuehl"/>
          <w:vanish/>
          <w:sz w:val="22"/>
          <w:szCs w:val="22"/>
          <w:u w:val="single"/>
          <w:shd w:val="clear" w:color="auto" w:fill="FFFF99"/>
          <w:rtl/>
        </w:rPr>
        <w:t>–</w:t>
      </w:r>
      <w:r w:rsidRPr="00F17ACA">
        <w:rPr>
          <w:rStyle w:val="default"/>
          <w:rFonts w:cs="FrankRuehl" w:hint="cs"/>
          <w:vanish/>
          <w:sz w:val="22"/>
          <w:szCs w:val="22"/>
          <w:u w:val="single"/>
          <w:shd w:val="clear" w:color="auto" w:fill="FFFF99"/>
          <w:rtl/>
        </w:rPr>
        <w:t xml:space="preserve"> בהסכמת שר המשפטים;</w:t>
      </w:r>
    </w:p>
    <w:p w:rsidR="00D04689" w:rsidRPr="00F17ACA" w:rsidRDefault="00D04689">
      <w:pPr>
        <w:pStyle w:val="P00"/>
        <w:spacing w:before="0"/>
        <w:ind w:left="1474" w:right="1134"/>
        <w:rPr>
          <w:rStyle w:val="default"/>
          <w:rFonts w:cs="FrankRuehl" w:hint="cs"/>
          <w:vanish/>
          <w:sz w:val="22"/>
          <w:szCs w:val="22"/>
          <w:u w:val="single"/>
          <w:shd w:val="clear" w:color="auto" w:fill="FFFF99"/>
          <w:rtl/>
        </w:rPr>
      </w:pPr>
      <w:r w:rsidRPr="00F17ACA">
        <w:rPr>
          <w:rStyle w:val="default"/>
          <w:rFonts w:cs="FrankRuehl" w:hint="cs"/>
          <w:vanish/>
          <w:sz w:val="22"/>
          <w:szCs w:val="22"/>
          <w:u w:val="single"/>
          <w:shd w:val="clear" w:color="auto" w:fill="FFFF99"/>
          <w:rtl/>
        </w:rPr>
        <w:t>(ב)</w:t>
      </w:r>
      <w:r w:rsidRPr="00F17ACA">
        <w:rPr>
          <w:rStyle w:val="default"/>
          <w:rFonts w:cs="FrankRuehl" w:hint="cs"/>
          <w:vanish/>
          <w:sz w:val="22"/>
          <w:szCs w:val="22"/>
          <w:u w:val="single"/>
          <w:shd w:val="clear" w:color="auto" w:fill="FFFF99"/>
          <w:rtl/>
        </w:rPr>
        <w:tab/>
        <w:t xml:space="preserve">ניהול המאגר ודרכי השימוש בו כאמור בסעיף 11 טו </w:t>
      </w:r>
      <w:r w:rsidRPr="00F17ACA">
        <w:rPr>
          <w:rStyle w:val="default"/>
          <w:rFonts w:cs="FrankRuehl"/>
          <w:vanish/>
          <w:sz w:val="22"/>
          <w:szCs w:val="22"/>
          <w:u w:val="single"/>
          <w:shd w:val="clear" w:color="auto" w:fill="FFFF99"/>
          <w:rtl/>
        </w:rPr>
        <w:t>–</w:t>
      </w:r>
      <w:r w:rsidRPr="00F17ACA">
        <w:rPr>
          <w:rStyle w:val="default"/>
          <w:rFonts w:cs="FrankRuehl" w:hint="cs"/>
          <w:vanish/>
          <w:sz w:val="22"/>
          <w:szCs w:val="22"/>
          <w:u w:val="single"/>
          <w:shd w:val="clear" w:color="auto" w:fill="FFFF99"/>
          <w:rtl/>
        </w:rPr>
        <w:t xml:space="preserve"> בהסכמת שר המשפטים ובאישור ועדת החוקה חוק ומשפט של הכנסת; ורשאי הוא כאמור לקבוע הוראות בדבר חלוקת המאגר למדורים שונים, לפי סוגים שונים של נתוני זיהוי;</w:t>
      </w:r>
    </w:p>
    <w:p w:rsidR="00D04689" w:rsidRPr="00F17ACA" w:rsidRDefault="00D04689">
      <w:pPr>
        <w:pStyle w:val="P00"/>
        <w:spacing w:before="0"/>
        <w:ind w:left="1474" w:right="1134"/>
        <w:rPr>
          <w:rStyle w:val="default"/>
          <w:rFonts w:cs="FrankRuehl" w:hint="cs"/>
          <w:vanish/>
          <w:sz w:val="22"/>
          <w:szCs w:val="22"/>
          <w:u w:val="single"/>
          <w:shd w:val="clear" w:color="auto" w:fill="FFFF99"/>
          <w:rtl/>
        </w:rPr>
      </w:pPr>
      <w:r w:rsidRPr="00F17ACA">
        <w:rPr>
          <w:rStyle w:val="default"/>
          <w:rFonts w:cs="FrankRuehl" w:hint="cs"/>
          <w:vanish/>
          <w:sz w:val="22"/>
          <w:szCs w:val="22"/>
          <w:u w:val="single"/>
          <w:shd w:val="clear" w:color="auto" w:fill="FFFF99"/>
          <w:rtl/>
        </w:rPr>
        <w:t>(ג)</w:t>
      </w:r>
      <w:r w:rsidRPr="00F17ACA">
        <w:rPr>
          <w:rStyle w:val="default"/>
          <w:rFonts w:cs="FrankRuehl" w:hint="cs"/>
          <w:vanish/>
          <w:sz w:val="22"/>
          <w:szCs w:val="22"/>
          <w:u w:val="single"/>
          <w:shd w:val="clear" w:color="auto" w:fill="FFFF99"/>
          <w:rtl/>
        </w:rPr>
        <w:tab/>
        <w:t xml:space="preserve">שמירת אמצעי זיהוי, נתוני זיהוי, ואבטחתם, כאמור בסעיף 11כא </w:t>
      </w:r>
      <w:r w:rsidRPr="00F17ACA">
        <w:rPr>
          <w:rStyle w:val="default"/>
          <w:rFonts w:cs="FrankRuehl"/>
          <w:vanish/>
          <w:sz w:val="22"/>
          <w:szCs w:val="22"/>
          <w:u w:val="single"/>
          <w:shd w:val="clear" w:color="auto" w:fill="FFFF99"/>
          <w:rtl/>
        </w:rPr>
        <w:t>–</w:t>
      </w:r>
      <w:r w:rsidRPr="00F17ACA">
        <w:rPr>
          <w:rStyle w:val="default"/>
          <w:rFonts w:cs="FrankRuehl" w:hint="cs"/>
          <w:vanish/>
          <w:sz w:val="22"/>
          <w:szCs w:val="22"/>
          <w:u w:val="single"/>
          <w:shd w:val="clear" w:color="auto" w:fill="FFFF99"/>
          <w:rtl/>
        </w:rPr>
        <w:t xml:space="preserve"> בהסכמת שר המשפטים ובאישור ועדת החוקה חוק ומשפט של הכנסת; ובלבד שהוראות כאמור לענין שמירתם של נתונים לזיהוי גנטי ודגימות ביולוגיות, ייקבעו גם בהתייעצות עם הוועדה המאשרת;</w:t>
      </w:r>
    </w:p>
    <w:p w:rsidR="00D04689" w:rsidRPr="00F17ACA" w:rsidRDefault="00D04689">
      <w:pPr>
        <w:pStyle w:val="P00"/>
        <w:spacing w:before="0"/>
        <w:ind w:left="1474" w:right="1134"/>
        <w:rPr>
          <w:rStyle w:val="default"/>
          <w:rFonts w:cs="FrankRuehl" w:hint="cs"/>
          <w:vanish/>
          <w:sz w:val="22"/>
          <w:szCs w:val="22"/>
          <w:u w:val="single"/>
          <w:shd w:val="clear" w:color="auto" w:fill="FFFF99"/>
          <w:rtl/>
        </w:rPr>
      </w:pPr>
      <w:r w:rsidRPr="00F17ACA">
        <w:rPr>
          <w:rStyle w:val="default"/>
          <w:rFonts w:cs="FrankRuehl" w:hint="cs"/>
          <w:vanish/>
          <w:sz w:val="22"/>
          <w:szCs w:val="22"/>
          <w:u w:val="single"/>
          <w:shd w:val="clear" w:color="auto" w:fill="FFFF99"/>
          <w:rtl/>
        </w:rPr>
        <w:t>(ד)</w:t>
      </w:r>
      <w:r w:rsidRPr="00F17ACA">
        <w:rPr>
          <w:rStyle w:val="default"/>
          <w:rFonts w:cs="FrankRuehl" w:hint="cs"/>
          <w:vanish/>
          <w:sz w:val="22"/>
          <w:szCs w:val="22"/>
          <w:u w:val="single"/>
          <w:shd w:val="clear" w:color="auto" w:fill="FFFF99"/>
          <w:rtl/>
        </w:rPr>
        <w:tab/>
        <w:t xml:space="preserve">דרכי המחיקה של הנתונים לזיהוי גנטי, ודרכי הביעור של אמצעי הזיהוי, כאמור בסימן ד' לפרק ד' </w:t>
      </w:r>
      <w:r w:rsidRPr="00F17ACA">
        <w:rPr>
          <w:rStyle w:val="default"/>
          <w:rFonts w:cs="FrankRuehl"/>
          <w:vanish/>
          <w:sz w:val="22"/>
          <w:szCs w:val="22"/>
          <w:u w:val="single"/>
          <w:shd w:val="clear" w:color="auto" w:fill="FFFF99"/>
          <w:rtl/>
        </w:rPr>
        <w:t>–</w:t>
      </w:r>
      <w:r w:rsidRPr="00F17ACA">
        <w:rPr>
          <w:rStyle w:val="default"/>
          <w:rFonts w:cs="FrankRuehl" w:hint="cs"/>
          <w:vanish/>
          <w:sz w:val="22"/>
          <w:szCs w:val="22"/>
          <w:u w:val="single"/>
          <w:shd w:val="clear" w:color="auto" w:fill="FFFF99"/>
          <w:rtl/>
        </w:rPr>
        <w:t xml:space="preserve"> בהתייעצות עם שר המשפטים;</w:t>
      </w:r>
    </w:p>
    <w:p w:rsidR="00D04689" w:rsidRPr="00F17ACA" w:rsidRDefault="00D04689">
      <w:pPr>
        <w:pStyle w:val="P00"/>
        <w:spacing w:before="0"/>
        <w:ind w:left="1474" w:right="1134"/>
        <w:rPr>
          <w:rStyle w:val="default"/>
          <w:rFonts w:cs="FrankRuehl" w:hint="cs"/>
          <w:vanish/>
          <w:sz w:val="22"/>
          <w:szCs w:val="22"/>
          <w:u w:val="single"/>
          <w:shd w:val="clear" w:color="auto" w:fill="FFFF99"/>
          <w:rtl/>
        </w:rPr>
      </w:pPr>
      <w:r w:rsidRPr="00F17ACA">
        <w:rPr>
          <w:rStyle w:val="default"/>
          <w:rFonts w:cs="FrankRuehl" w:hint="cs"/>
          <w:vanish/>
          <w:sz w:val="22"/>
          <w:szCs w:val="22"/>
          <w:u w:val="single"/>
          <w:shd w:val="clear" w:color="auto" w:fill="FFFF99"/>
          <w:rtl/>
        </w:rPr>
        <w:t>(ה)</w:t>
      </w:r>
      <w:r w:rsidRPr="00F17ACA">
        <w:rPr>
          <w:rStyle w:val="default"/>
          <w:rFonts w:cs="FrankRuehl" w:hint="cs"/>
          <w:vanish/>
          <w:sz w:val="22"/>
          <w:szCs w:val="22"/>
          <w:u w:val="single"/>
          <w:shd w:val="clear" w:color="auto" w:fill="FFFF99"/>
          <w:rtl/>
        </w:rPr>
        <w:tab/>
        <w:t>האגרות שעל מבקש מידע כאמור בסעיף 11כד(א) לשלם, הקרבה הנדרשת לצורך מתן ייפוי כוח לאדם כאמור בסעיף 11כד(ב), ודרכי ההוכחה בפני קצין המשטרה כי נבצר מאדם להתייצב בתחנת המשטרה באופן אישי כאמור באותו סעיף קטן;</w:t>
      </w:r>
    </w:p>
    <w:p w:rsidR="00D04689" w:rsidRPr="00F17ACA" w:rsidRDefault="00D04689">
      <w:pPr>
        <w:pStyle w:val="P00"/>
        <w:spacing w:before="0"/>
        <w:ind w:left="1021" w:right="1134"/>
        <w:rPr>
          <w:rStyle w:val="default"/>
          <w:rFonts w:cs="FrankRuehl" w:hint="cs"/>
          <w:vanish/>
          <w:sz w:val="22"/>
          <w:szCs w:val="22"/>
          <w:u w:val="single"/>
          <w:shd w:val="clear" w:color="auto" w:fill="FFFF99"/>
          <w:rtl/>
        </w:rPr>
      </w:pPr>
      <w:r w:rsidRPr="00F17ACA">
        <w:rPr>
          <w:rStyle w:val="default"/>
          <w:rFonts w:cs="FrankRuehl" w:hint="cs"/>
          <w:vanish/>
          <w:sz w:val="22"/>
          <w:szCs w:val="22"/>
          <w:u w:val="single"/>
          <w:shd w:val="clear" w:color="auto" w:fill="FFFF99"/>
          <w:rtl/>
        </w:rPr>
        <w:t>(2)</w:t>
      </w:r>
      <w:r w:rsidRPr="00F17ACA">
        <w:rPr>
          <w:rStyle w:val="default"/>
          <w:rFonts w:cs="FrankRuehl" w:hint="cs"/>
          <w:vanish/>
          <w:sz w:val="22"/>
          <w:szCs w:val="22"/>
          <w:u w:val="single"/>
          <w:shd w:val="clear" w:color="auto" w:fill="FFFF99"/>
          <w:rtl/>
        </w:rPr>
        <w:tab/>
        <w:t xml:space="preserve">יקבע פרטי מידע נוספים המתייחסים לנתוני הזיהוי הכלולים במאגר והנדרשים לצורך השימוש בו, אותם רשאית משטרת ישראל לכלול במאגר לפי סעיף 11יג </w:t>
      </w:r>
      <w:r w:rsidRPr="00F17ACA">
        <w:rPr>
          <w:rStyle w:val="default"/>
          <w:rFonts w:cs="FrankRuehl"/>
          <w:vanish/>
          <w:sz w:val="22"/>
          <w:szCs w:val="22"/>
          <w:u w:val="single"/>
          <w:shd w:val="clear" w:color="auto" w:fill="FFFF99"/>
          <w:rtl/>
        </w:rPr>
        <w:t>–</w:t>
      </w:r>
      <w:r w:rsidRPr="00F17ACA">
        <w:rPr>
          <w:rStyle w:val="default"/>
          <w:rFonts w:cs="FrankRuehl" w:hint="cs"/>
          <w:vanish/>
          <w:sz w:val="22"/>
          <w:szCs w:val="22"/>
          <w:u w:val="single"/>
          <w:shd w:val="clear" w:color="auto" w:fill="FFFF99"/>
          <w:rtl/>
        </w:rPr>
        <w:t xml:space="preserve"> בהסכמת שר המשפטים ובאישור ועדת החוקה חוק ומשפט של הכנסת;</w:t>
      </w:r>
    </w:p>
    <w:p w:rsidR="00D04689" w:rsidRPr="00F17ACA" w:rsidRDefault="00D04689">
      <w:pPr>
        <w:pStyle w:val="P00"/>
        <w:spacing w:before="0"/>
        <w:ind w:left="1021" w:right="1134"/>
        <w:rPr>
          <w:rStyle w:val="default"/>
          <w:rFonts w:cs="FrankRuehl" w:hint="cs"/>
          <w:vanish/>
          <w:sz w:val="22"/>
          <w:szCs w:val="22"/>
          <w:shd w:val="clear" w:color="auto" w:fill="FFFF99"/>
          <w:rtl/>
        </w:rPr>
      </w:pPr>
      <w:r w:rsidRPr="00F17ACA">
        <w:rPr>
          <w:rStyle w:val="default"/>
          <w:rFonts w:cs="FrankRuehl" w:hint="cs"/>
          <w:vanish/>
          <w:sz w:val="22"/>
          <w:szCs w:val="22"/>
          <w:u w:val="single"/>
          <w:shd w:val="clear" w:color="auto" w:fill="FFFF99"/>
          <w:rtl/>
        </w:rPr>
        <w:t>(3)</w:t>
      </w:r>
      <w:r w:rsidRPr="00F17ACA">
        <w:rPr>
          <w:rStyle w:val="default"/>
          <w:rFonts w:cs="FrankRuehl" w:hint="cs"/>
          <w:vanish/>
          <w:sz w:val="22"/>
          <w:szCs w:val="22"/>
          <w:u w:val="single"/>
          <w:shd w:val="clear" w:color="auto" w:fill="FFFF99"/>
          <w:rtl/>
        </w:rPr>
        <w:tab/>
        <w:t xml:space="preserve">יקבע את הנסיבות שבהתקיימן יהיה ניתן לבצע הפרה חוזרת של נתונים לזיהוי גנטי כאמור בסעיף 11יט </w:t>
      </w:r>
      <w:r w:rsidRPr="00F17ACA">
        <w:rPr>
          <w:rStyle w:val="default"/>
          <w:rFonts w:cs="FrankRuehl"/>
          <w:vanish/>
          <w:sz w:val="22"/>
          <w:szCs w:val="22"/>
          <w:u w:val="single"/>
          <w:shd w:val="clear" w:color="auto" w:fill="FFFF99"/>
          <w:rtl/>
        </w:rPr>
        <w:t>–</w:t>
      </w:r>
      <w:r w:rsidRPr="00F17ACA">
        <w:rPr>
          <w:rStyle w:val="default"/>
          <w:rFonts w:cs="FrankRuehl" w:hint="cs"/>
          <w:vanish/>
          <w:sz w:val="22"/>
          <w:szCs w:val="22"/>
          <w:u w:val="single"/>
          <w:shd w:val="clear" w:color="auto" w:fill="FFFF99"/>
          <w:rtl/>
        </w:rPr>
        <w:t xml:space="preserve"> בהתייעצות עם הוועדה המאשרת, בהסכמת שר המשפטים, ובאישור ועדת החוקה חוק ומשפט של הכנסת.</w:t>
      </w:r>
    </w:p>
    <w:p w:rsidR="00AB4DF5" w:rsidRPr="00F17ACA" w:rsidRDefault="00AB4DF5" w:rsidP="00AB4DF5">
      <w:pPr>
        <w:pStyle w:val="P00"/>
        <w:spacing w:before="0"/>
        <w:ind w:left="0" w:right="1134"/>
        <w:rPr>
          <w:rStyle w:val="default"/>
          <w:rFonts w:cs="FrankRuehl" w:hint="cs"/>
          <w:vanish/>
          <w:szCs w:val="20"/>
          <w:shd w:val="clear" w:color="auto" w:fill="FFFF99"/>
          <w:rtl/>
        </w:rPr>
      </w:pPr>
    </w:p>
    <w:p w:rsidR="00AB4DF5" w:rsidRPr="00F17ACA" w:rsidRDefault="00AB4DF5" w:rsidP="00AB4DF5">
      <w:pPr>
        <w:pStyle w:val="P00"/>
        <w:spacing w:before="0"/>
        <w:ind w:left="0" w:right="1134"/>
        <w:rPr>
          <w:rStyle w:val="default"/>
          <w:rFonts w:cs="FrankRuehl" w:hint="cs"/>
          <w:vanish/>
          <w:color w:val="FF0000"/>
          <w:szCs w:val="20"/>
          <w:shd w:val="clear" w:color="auto" w:fill="FFFF99"/>
          <w:rtl/>
          <w:lang w:eastAsia="en-US"/>
        </w:rPr>
      </w:pPr>
      <w:r w:rsidRPr="00F17ACA">
        <w:rPr>
          <w:rStyle w:val="default"/>
          <w:rFonts w:cs="FrankRuehl" w:hint="cs"/>
          <w:vanish/>
          <w:color w:val="FF0000"/>
          <w:szCs w:val="20"/>
          <w:shd w:val="clear" w:color="auto" w:fill="FFFF99"/>
          <w:rtl/>
          <w:lang w:eastAsia="en-US"/>
        </w:rPr>
        <w:t>מיום 11.7.2011</w:t>
      </w:r>
    </w:p>
    <w:p w:rsidR="00AB4DF5" w:rsidRPr="00F17ACA" w:rsidRDefault="00AB4DF5" w:rsidP="00AB4DF5">
      <w:pPr>
        <w:pStyle w:val="P00"/>
        <w:spacing w:before="0"/>
        <w:ind w:left="0" w:right="1134"/>
        <w:rPr>
          <w:rStyle w:val="default"/>
          <w:rFonts w:cs="FrankRuehl" w:hint="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3</w:t>
      </w:r>
    </w:p>
    <w:p w:rsidR="00AB4DF5" w:rsidRPr="00F17ACA" w:rsidRDefault="00AB4DF5" w:rsidP="00AB4DF5">
      <w:pPr>
        <w:pStyle w:val="P00"/>
        <w:spacing w:before="0"/>
        <w:ind w:left="0" w:right="1134"/>
        <w:rPr>
          <w:rStyle w:val="default"/>
          <w:rFonts w:cs="FrankRuehl" w:hint="cs"/>
          <w:vanish/>
          <w:szCs w:val="20"/>
          <w:shd w:val="clear" w:color="auto" w:fill="FFFF99"/>
          <w:rtl/>
          <w:lang w:eastAsia="en-US"/>
        </w:rPr>
      </w:pPr>
      <w:hyperlink r:id="rId236" w:history="1">
        <w:r w:rsidRPr="00F17ACA">
          <w:rPr>
            <w:rStyle w:val="Hyperlink"/>
            <w:rFonts w:hint="cs"/>
            <w:vanish/>
            <w:szCs w:val="20"/>
            <w:shd w:val="clear" w:color="auto" w:fill="FFFF99"/>
            <w:rtl/>
            <w:lang w:eastAsia="en-US"/>
          </w:rPr>
          <w:t>ס"ח תשע"א מס' 2303</w:t>
        </w:r>
      </w:hyperlink>
      <w:r w:rsidRPr="00F17ACA">
        <w:rPr>
          <w:rStyle w:val="default"/>
          <w:rFonts w:cs="FrankRuehl" w:hint="cs"/>
          <w:vanish/>
          <w:szCs w:val="20"/>
          <w:shd w:val="clear" w:color="auto" w:fill="FFFF99"/>
          <w:rtl/>
          <w:lang w:eastAsia="en-US"/>
        </w:rPr>
        <w:t xml:space="preserve"> מיום 11.7.2011 עמ' 957 (</w:t>
      </w:r>
      <w:hyperlink r:id="rId237" w:history="1">
        <w:r w:rsidRPr="00F17ACA">
          <w:rPr>
            <w:rStyle w:val="Hyperlink"/>
            <w:rFonts w:hint="cs"/>
            <w:vanish/>
            <w:szCs w:val="20"/>
            <w:shd w:val="clear" w:color="auto" w:fill="FFFF99"/>
            <w:rtl/>
            <w:lang w:eastAsia="en-US"/>
          </w:rPr>
          <w:t>ה"ח 490</w:t>
        </w:r>
      </w:hyperlink>
      <w:r w:rsidRPr="00F17ACA">
        <w:rPr>
          <w:rStyle w:val="default"/>
          <w:rFonts w:cs="FrankRuehl" w:hint="cs"/>
          <w:vanish/>
          <w:szCs w:val="20"/>
          <w:shd w:val="clear" w:color="auto" w:fill="FFFF99"/>
          <w:rtl/>
          <w:lang w:eastAsia="en-US"/>
        </w:rPr>
        <w:t>)</w:t>
      </w:r>
    </w:p>
    <w:p w:rsidR="00AB4DF5" w:rsidRPr="00F17ACA" w:rsidRDefault="00AB4DF5" w:rsidP="00AB4DF5">
      <w:pPr>
        <w:pStyle w:val="P00"/>
        <w:spacing w:before="0"/>
        <w:ind w:left="0" w:right="1134"/>
        <w:rPr>
          <w:rStyle w:val="default"/>
          <w:rFonts w:cs="FrankRuehl" w:hint="cs"/>
          <w:vanish/>
          <w:szCs w:val="20"/>
          <w:shd w:val="clear" w:color="auto" w:fill="FFFF99"/>
          <w:rtl/>
          <w:lang w:eastAsia="en-US"/>
        </w:rPr>
      </w:pPr>
      <w:r w:rsidRPr="00F17ACA">
        <w:rPr>
          <w:rStyle w:val="default"/>
          <w:rFonts w:cs="FrankRuehl" w:hint="cs"/>
          <w:b/>
          <w:bCs/>
          <w:vanish/>
          <w:szCs w:val="20"/>
          <w:shd w:val="clear" w:color="auto" w:fill="FFFF99"/>
          <w:rtl/>
          <w:lang w:eastAsia="en-US"/>
        </w:rPr>
        <w:t>החלפת סעיף קטן 15(ב)</w:t>
      </w:r>
    </w:p>
    <w:p w:rsidR="00AB4DF5" w:rsidRPr="00F17ACA" w:rsidRDefault="00AB4DF5" w:rsidP="00AB4DF5">
      <w:pPr>
        <w:pStyle w:val="P00"/>
        <w:ind w:left="0" w:right="1134"/>
        <w:rPr>
          <w:rStyle w:val="default"/>
          <w:rFonts w:cs="FrankRuehl" w:hint="cs"/>
          <w:vanish/>
          <w:szCs w:val="20"/>
          <w:shd w:val="clear" w:color="auto" w:fill="FFFF99"/>
          <w:rtl/>
          <w:lang w:eastAsia="en-US"/>
        </w:rPr>
      </w:pPr>
      <w:r w:rsidRPr="00F17ACA">
        <w:rPr>
          <w:rStyle w:val="default"/>
          <w:rFonts w:cs="FrankRuehl" w:hint="cs"/>
          <w:vanish/>
          <w:szCs w:val="20"/>
          <w:shd w:val="clear" w:color="auto" w:fill="FFFF99"/>
          <w:rtl/>
          <w:lang w:eastAsia="en-US"/>
        </w:rPr>
        <w:t>הנוסח הקודם:</w:t>
      </w:r>
    </w:p>
    <w:p w:rsidR="00AB4DF5" w:rsidRPr="00F17ACA" w:rsidRDefault="00AB4DF5" w:rsidP="00AB4DF5">
      <w:pPr>
        <w:pStyle w:val="P00"/>
        <w:spacing w:before="0"/>
        <w:ind w:left="0" w:right="1134"/>
        <w:rPr>
          <w:rStyle w:val="default"/>
          <w:rFonts w:cs="FrankRuehl" w:hint="cs"/>
          <w:strike/>
          <w:vanish/>
          <w:sz w:val="22"/>
          <w:szCs w:val="22"/>
          <w:shd w:val="clear" w:color="auto" w:fill="FFFF99"/>
          <w:rtl/>
        </w:rPr>
      </w:pPr>
      <w:r w:rsidRPr="00F17ACA">
        <w:rPr>
          <w:rStyle w:val="default"/>
          <w:rFonts w:cs="FrankRuehl" w:hint="cs"/>
          <w:vanish/>
          <w:sz w:val="22"/>
          <w:szCs w:val="22"/>
          <w:shd w:val="clear" w:color="auto" w:fill="FFFF99"/>
          <w:rtl/>
        </w:rPr>
        <w:tab/>
      </w:r>
      <w:r w:rsidRPr="00F17ACA">
        <w:rPr>
          <w:rStyle w:val="default"/>
          <w:rFonts w:cs="FrankRuehl" w:hint="cs"/>
          <w:strike/>
          <w:vanish/>
          <w:sz w:val="22"/>
          <w:szCs w:val="22"/>
          <w:shd w:val="clear" w:color="auto" w:fill="FFFF99"/>
          <w:rtl/>
        </w:rPr>
        <w:t>(ב)</w:t>
      </w:r>
      <w:r w:rsidRPr="00F17ACA">
        <w:rPr>
          <w:rStyle w:val="default"/>
          <w:rFonts w:cs="FrankRuehl" w:hint="cs"/>
          <w:strike/>
          <w:vanish/>
          <w:sz w:val="22"/>
          <w:szCs w:val="22"/>
          <w:shd w:val="clear" w:color="auto" w:fill="FFFF99"/>
          <w:rtl/>
        </w:rPr>
        <w:tab/>
        <w:t xml:space="preserve">על אף האמור בסעיף קטן (א), השר לביטחון הפנים ממונה על ביצוע פרקים ג' ו-ד', והוא </w:t>
      </w:r>
      <w:r w:rsidRPr="00F17ACA">
        <w:rPr>
          <w:rStyle w:val="default"/>
          <w:rFonts w:cs="FrankRuehl"/>
          <w:strike/>
          <w:vanish/>
          <w:sz w:val="22"/>
          <w:szCs w:val="22"/>
          <w:shd w:val="clear" w:color="auto" w:fill="FFFF99"/>
          <w:rtl/>
        </w:rPr>
        <w:t>–</w:t>
      </w:r>
    </w:p>
    <w:p w:rsidR="00AB4DF5" w:rsidRPr="00F17ACA" w:rsidRDefault="00AB4DF5" w:rsidP="00AB4DF5">
      <w:pPr>
        <w:pStyle w:val="P00"/>
        <w:spacing w:before="0"/>
        <w:ind w:left="1021" w:right="1134"/>
        <w:rPr>
          <w:rStyle w:val="default"/>
          <w:rFonts w:cs="FrankRuehl" w:hint="cs"/>
          <w:strike/>
          <w:vanish/>
          <w:sz w:val="22"/>
          <w:szCs w:val="22"/>
          <w:shd w:val="clear" w:color="auto" w:fill="FFFF99"/>
          <w:rtl/>
        </w:rPr>
      </w:pPr>
      <w:r w:rsidRPr="00F17ACA">
        <w:rPr>
          <w:rStyle w:val="default"/>
          <w:rFonts w:cs="FrankRuehl" w:hint="cs"/>
          <w:strike/>
          <w:vanish/>
          <w:sz w:val="22"/>
          <w:szCs w:val="22"/>
          <w:shd w:val="clear" w:color="auto" w:fill="FFFF99"/>
          <w:rtl/>
        </w:rPr>
        <w:t>(1)</w:t>
      </w:r>
      <w:r w:rsidRPr="00F17ACA">
        <w:rPr>
          <w:rStyle w:val="default"/>
          <w:rFonts w:cs="FrankRuehl" w:hint="cs"/>
          <w:strike/>
          <w:vanish/>
          <w:sz w:val="22"/>
          <w:szCs w:val="22"/>
          <w:shd w:val="clear" w:color="auto" w:fill="FFFF99"/>
          <w:rtl/>
        </w:rPr>
        <w:tab/>
        <w:t xml:space="preserve">יקבע הוראות בדבר </w:t>
      </w:r>
      <w:r w:rsidRPr="00F17ACA">
        <w:rPr>
          <w:rStyle w:val="default"/>
          <w:rFonts w:cs="FrankRuehl"/>
          <w:strike/>
          <w:vanish/>
          <w:sz w:val="22"/>
          <w:szCs w:val="22"/>
          <w:shd w:val="clear" w:color="auto" w:fill="FFFF99"/>
          <w:rtl/>
        </w:rPr>
        <w:t>–</w:t>
      </w:r>
    </w:p>
    <w:p w:rsidR="00AB4DF5" w:rsidRPr="00F17ACA" w:rsidRDefault="00AB4DF5" w:rsidP="00AB4DF5">
      <w:pPr>
        <w:pStyle w:val="P00"/>
        <w:spacing w:before="0"/>
        <w:ind w:left="1474" w:right="1134"/>
        <w:rPr>
          <w:rStyle w:val="default"/>
          <w:rFonts w:cs="FrankRuehl" w:hint="cs"/>
          <w:strike/>
          <w:vanish/>
          <w:sz w:val="22"/>
          <w:szCs w:val="22"/>
          <w:shd w:val="clear" w:color="auto" w:fill="FFFF99"/>
          <w:rtl/>
        </w:rPr>
      </w:pPr>
      <w:r w:rsidRPr="00F17ACA">
        <w:rPr>
          <w:rStyle w:val="default"/>
          <w:rFonts w:cs="FrankRuehl" w:hint="cs"/>
          <w:strike/>
          <w:vanish/>
          <w:sz w:val="22"/>
          <w:szCs w:val="22"/>
          <w:shd w:val="clear" w:color="auto" w:fill="FFFF99"/>
          <w:rtl/>
        </w:rPr>
        <w:t>(א)</w:t>
      </w:r>
      <w:r w:rsidRPr="00F17ACA">
        <w:rPr>
          <w:rStyle w:val="default"/>
          <w:rFonts w:cs="FrankRuehl" w:hint="cs"/>
          <w:strike/>
          <w:vanish/>
          <w:sz w:val="22"/>
          <w:szCs w:val="22"/>
          <w:shd w:val="clear" w:color="auto" w:fill="FFFF99"/>
          <w:rtl/>
        </w:rPr>
        <w:tab/>
        <w:t xml:space="preserve">דרכי הפניה בבקשה לעיון חוזר על פי סעיף 11ג </w:t>
      </w:r>
      <w:r w:rsidRPr="00F17ACA">
        <w:rPr>
          <w:rStyle w:val="default"/>
          <w:rFonts w:cs="FrankRuehl"/>
          <w:strike/>
          <w:vanish/>
          <w:sz w:val="22"/>
          <w:szCs w:val="22"/>
          <w:shd w:val="clear" w:color="auto" w:fill="FFFF99"/>
          <w:rtl/>
        </w:rPr>
        <w:t>–</w:t>
      </w:r>
      <w:r w:rsidRPr="00F17ACA">
        <w:rPr>
          <w:rStyle w:val="default"/>
          <w:rFonts w:cs="FrankRuehl" w:hint="cs"/>
          <w:strike/>
          <w:vanish/>
          <w:sz w:val="22"/>
          <w:szCs w:val="22"/>
          <w:shd w:val="clear" w:color="auto" w:fill="FFFF99"/>
          <w:rtl/>
        </w:rPr>
        <w:t xml:space="preserve"> בהסכמת שר המשפטים;</w:t>
      </w:r>
    </w:p>
    <w:p w:rsidR="00AB4DF5" w:rsidRPr="00F17ACA" w:rsidRDefault="00AB4DF5" w:rsidP="00AB4DF5">
      <w:pPr>
        <w:pStyle w:val="P00"/>
        <w:spacing w:before="0"/>
        <w:ind w:left="1474" w:right="1134"/>
        <w:rPr>
          <w:rStyle w:val="default"/>
          <w:rFonts w:cs="FrankRuehl" w:hint="cs"/>
          <w:strike/>
          <w:vanish/>
          <w:sz w:val="22"/>
          <w:szCs w:val="22"/>
          <w:shd w:val="clear" w:color="auto" w:fill="FFFF99"/>
          <w:rtl/>
        </w:rPr>
      </w:pPr>
      <w:r w:rsidRPr="00F17ACA">
        <w:rPr>
          <w:rStyle w:val="default"/>
          <w:rFonts w:cs="FrankRuehl" w:hint="cs"/>
          <w:strike/>
          <w:vanish/>
          <w:sz w:val="22"/>
          <w:szCs w:val="22"/>
          <w:shd w:val="clear" w:color="auto" w:fill="FFFF99"/>
          <w:rtl/>
        </w:rPr>
        <w:t>(ב)</w:t>
      </w:r>
      <w:r w:rsidRPr="00F17ACA">
        <w:rPr>
          <w:rStyle w:val="default"/>
          <w:rFonts w:cs="FrankRuehl" w:hint="cs"/>
          <w:strike/>
          <w:vanish/>
          <w:sz w:val="22"/>
          <w:szCs w:val="22"/>
          <w:shd w:val="clear" w:color="auto" w:fill="FFFF99"/>
          <w:rtl/>
        </w:rPr>
        <w:tab/>
        <w:t xml:space="preserve">ניהול המאגר ודרכי השימוש בו כאמור בסעיף 11 טו </w:t>
      </w:r>
      <w:r w:rsidRPr="00F17ACA">
        <w:rPr>
          <w:rStyle w:val="default"/>
          <w:rFonts w:cs="FrankRuehl"/>
          <w:strike/>
          <w:vanish/>
          <w:sz w:val="22"/>
          <w:szCs w:val="22"/>
          <w:shd w:val="clear" w:color="auto" w:fill="FFFF99"/>
          <w:rtl/>
        </w:rPr>
        <w:t>–</w:t>
      </w:r>
      <w:r w:rsidRPr="00F17ACA">
        <w:rPr>
          <w:rStyle w:val="default"/>
          <w:rFonts w:cs="FrankRuehl" w:hint="cs"/>
          <w:strike/>
          <w:vanish/>
          <w:sz w:val="22"/>
          <w:szCs w:val="22"/>
          <w:shd w:val="clear" w:color="auto" w:fill="FFFF99"/>
          <w:rtl/>
        </w:rPr>
        <w:t xml:space="preserve"> בהסכמת שר המשפטים ובאישור ועדת החוקה חוק ומשפט של הכנסת; ורשאי הוא כאמור לקבוע הוראות בדבר חלוקת המאגר למדורים שונים, לפי סוגים שונים של נתוני זיהוי;</w:t>
      </w:r>
    </w:p>
    <w:p w:rsidR="00AB4DF5" w:rsidRPr="00F17ACA" w:rsidRDefault="00AB4DF5" w:rsidP="00AB4DF5">
      <w:pPr>
        <w:pStyle w:val="P00"/>
        <w:spacing w:before="0"/>
        <w:ind w:left="1474" w:right="1134"/>
        <w:rPr>
          <w:rStyle w:val="default"/>
          <w:rFonts w:cs="FrankRuehl" w:hint="cs"/>
          <w:strike/>
          <w:vanish/>
          <w:sz w:val="22"/>
          <w:szCs w:val="22"/>
          <w:shd w:val="clear" w:color="auto" w:fill="FFFF99"/>
          <w:rtl/>
        </w:rPr>
      </w:pPr>
      <w:r w:rsidRPr="00F17ACA">
        <w:rPr>
          <w:rStyle w:val="default"/>
          <w:rFonts w:cs="FrankRuehl" w:hint="cs"/>
          <w:strike/>
          <w:vanish/>
          <w:sz w:val="22"/>
          <w:szCs w:val="22"/>
          <w:shd w:val="clear" w:color="auto" w:fill="FFFF99"/>
          <w:rtl/>
        </w:rPr>
        <w:t>(ג)</w:t>
      </w:r>
      <w:r w:rsidRPr="00F17ACA">
        <w:rPr>
          <w:rStyle w:val="default"/>
          <w:rFonts w:cs="FrankRuehl" w:hint="cs"/>
          <w:strike/>
          <w:vanish/>
          <w:sz w:val="22"/>
          <w:szCs w:val="22"/>
          <w:shd w:val="clear" w:color="auto" w:fill="FFFF99"/>
          <w:rtl/>
        </w:rPr>
        <w:tab/>
        <w:t xml:space="preserve">שמירת אמצעי זיהוי, נתוני זיהוי, ואבטחתם, כאמור בסעיף 11כא </w:t>
      </w:r>
      <w:r w:rsidRPr="00F17ACA">
        <w:rPr>
          <w:rStyle w:val="default"/>
          <w:rFonts w:cs="FrankRuehl"/>
          <w:strike/>
          <w:vanish/>
          <w:sz w:val="22"/>
          <w:szCs w:val="22"/>
          <w:shd w:val="clear" w:color="auto" w:fill="FFFF99"/>
          <w:rtl/>
        </w:rPr>
        <w:t>–</w:t>
      </w:r>
      <w:r w:rsidRPr="00F17ACA">
        <w:rPr>
          <w:rStyle w:val="default"/>
          <w:rFonts w:cs="FrankRuehl" w:hint="cs"/>
          <w:strike/>
          <w:vanish/>
          <w:sz w:val="22"/>
          <w:szCs w:val="22"/>
          <w:shd w:val="clear" w:color="auto" w:fill="FFFF99"/>
          <w:rtl/>
        </w:rPr>
        <w:t xml:space="preserve"> בהסכמת שר המשפטים ובאישור ועדת החוקה חוק ומשפט של הכנסת; ובלבד שהוראות כאמור לענין שמירתם של נתונים לזיהוי גנטי ודגימות ביולוגיות, ייקבעו גם בהתייעצות עם הוועדה המאשרת;</w:t>
      </w:r>
    </w:p>
    <w:p w:rsidR="00AB4DF5" w:rsidRPr="00F17ACA" w:rsidRDefault="00AB4DF5" w:rsidP="00AB4DF5">
      <w:pPr>
        <w:pStyle w:val="P00"/>
        <w:spacing w:before="0"/>
        <w:ind w:left="1474" w:right="1134"/>
        <w:rPr>
          <w:rStyle w:val="default"/>
          <w:rFonts w:cs="FrankRuehl" w:hint="cs"/>
          <w:strike/>
          <w:vanish/>
          <w:sz w:val="22"/>
          <w:szCs w:val="22"/>
          <w:shd w:val="clear" w:color="auto" w:fill="FFFF99"/>
          <w:rtl/>
        </w:rPr>
      </w:pPr>
      <w:r w:rsidRPr="00F17ACA">
        <w:rPr>
          <w:rStyle w:val="default"/>
          <w:rFonts w:cs="FrankRuehl" w:hint="cs"/>
          <w:strike/>
          <w:vanish/>
          <w:sz w:val="22"/>
          <w:szCs w:val="22"/>
          <w:shd w:val="clear" w:color="auto" w:fill="FFFF99"/>
          <w:rtl/>
        </w:rPr>
        <w:t>(ד)</w:t>
      </w:r>
      <w:r w:rsidRPr="00F17ACA">
        <w:rPr>
          <w:rStyle w:val="default"/>
          <w:rFonts w:cs="FrankRuehl" w:hint="cs"/>
          <w:strike/>
          <w:vanish/>
          <w:sz w:val="22"/>
          <w:szCs w:val="22"/>
          <w:shd w:val="clear" w:color="auto" w:fill="FFFF99"/>
          <w:rtl/>
        </w:rPr>
        <w:tab/>
        <w:t xml:space="preserve">דרכי המחיקה של הנתונים לזיהוי גנטי, ודרכי הביעור של אמצעי הזיהוי, כאמור בסימן ד' לפרק ד' </w:t>
      </w:r>
      <w:r w:rsidRPr="00F17ACA">
        <w:rPr>
          <w:rStyle w:val="default"/>
          <w:rFonts w:cs="FrankRuehl"/>
          <w:strike/>
          <w:vanish/>
          <w:sz w:val="22"/>
          <w:szCs w:val="22"/>
          <w:shd w:val="clear" w:color="auto" w:fill="FFFF99"/>
          <w:rtl/>
        </w:rPr>
        <w:t>–</w:t>
      </w:r>
      <w:r w:rsidRPr="00F17ACA">
        <w:rPr>
          <w:rStyle w:val="default"/>
          <w:rFonts w:cs="FrankRuehl" w:hint="cs"/>
          <w:strike/>
          <w:vanish/>
          <w:sz w:val="22"/>
          <w:szCs w:val="22"/>
          <w:shd w:val="clear" w:color="auto" w:fill="FFFF99"/>
          <w:rtl/>
        </w:rPr>
        <w:t xml:space="preserve"> בהתייעצות עם שר המשפטים;</w:t>
      </w:r>
    </w:p>
    <w:p w:rsidR="00AB4DF5" w:rsidRPr="00F17ACA" w:rsidRDefault="00AB4DF5" w:rsidP="00AB4DF5">
      <w:pPr>
        <w:pStyle w:val="P00"/>
        <w:spacing w:before="0"/>
        <w:ind w:left="1474" w:right="1134"/>
        <w:rPr>
          <w:rStyle w:val="default"/>
          <w:rFonts w:cs="FrankRuehl" w:hint="cs"/>
          <w:strike/>
          <w:vanish/>
          <w:sz w:val="22"/>
          <w:szCs w:val="22"/>
          <w:shd w:val="clear" w:color="auto" w:fill="FFFF99"/>
          <w:rtl/>
        </w:rPr>
      </w:pPr>
      <w:r w:rsidRPr="00F17ACA">
        <w:rPr>
          <w:rStyle w:val="default"/>
          <w:rFonts w:cs="FrankRuehl" w:hint="cs"/>
          <w:strike/>
          <w:vanish/>
          <w:sz w:val="22"/>
          <w:szCs w:val="22"/>
          <w:shd w:val="clear" w:color="auto" w:fill="FFFF99"/>
          <w:rtl/>
        </w:rPr>
        <w:t>(ה)</w:t>
      </w:r>
      <w:r w:rsidRPr="00F17ACA">
        <w:rPr>
          <w:rStyle w:val="default"/>
          <w:rFonts w:cs="FrankRuehl" w:hint="cs"/>
          <w:strike/>
          <w:vanish/>
          <w:sz w:val="22"/>
          <w:szCs w:val="22"/>
          <w:shd w:val="clear" w:color="auto" w:fill="FFFF99"/>
          <w:rtl/>
        </w:rPr>
        <w:tab/>
        <w:t>האגרות שעל מבקש מידע כאמור בסעיף 11כד(א) לשלם, הקרבה הנדרשת לצורך מתן ייפוי כוח לאדם כאמור בסעיף 11כד(ב), ודרכי ההוכחה בפני קצין המשטרה כי נבצר מאדם להתייצב בתחנת המשטרה באופן אישי כאמור באותו סעיף קטן;</w:t>
      </w:r>
    </w:p>
    <w:p w:rsidR="00AB4DF5" w:rsidRPr="00F17ACA" w:rsidRDefault="00AB4DF5" w:rsidP="00AB4DF5">
      <w:pPr>
        <w:pStyle w:val="P00"/>
        <w:spacing w:before="0"/>
        <w:ind w:left="1021" w:right="1134"/>
        <w:rPr>
          <w:rStyle w:val="default"/>
          <w:rFonts w:cs="FrankRuehl" w:hint="cs"/>
          <w:strike/>
          <w:vanish/>
          <w:sz w:val="22"/>
          <w:szCs w:val="22"/>
          <w:shd w:val="clear" w:color="auto" w:fill="FFFF99"/>
          <w:rtl/>
        </w:rPr>
      </w:pPr>
      <w:r w:rsidRPr="00F17ACA">
        <w:rPr>
          <w:rStyle w:val="default"/>
          <w:rFonts w:cs="FrankRuehl" w:hint="cs"/>
          <w:strike/>
          <w:vanish/>
          <w:sz w:val="22"/>
          <w:szCs w:val="22"/>
          <w:shd w:val="clear" w:color="auto" w:fill="FFFF99"/>
          <w:rtl/>
        </w:rPr>
        <w:t>(2)</w:t>
      </w:r>
      <w:r w:rsidRPr="00F17ACA">
        <w:rPr>
          <w:rStyle w:val="default"/>
          <w:rFonts w:cs="FrankRuehl" w:hint="cs"/>
          <w:strike/>
          <w:vanish/>
          <w:sz w:val="22"/>
          <w:szCs w:val="22"/>
          <w:shd w:val="clear" w:color="auto" w:fill="FFFF99"/>
          <w:rtl/>
        </w:rPr>
        <w:tab/>
        <w:t xml:space="preserve">יקבע פרטי מידע נוספים המתייחסים לנתוני הזיהוי הכלולים במאגר והנדרשים לצורך השימוש בו, אותם רשאית משטרת ישראל לכלול במאגר לפי סעיף 11יג </w:t>
      </w:r>
      <w:r w:rsidRPr="00F17ACA">
        <w:rPr>
          <w:rStyle w:val="default"/>
          <w:rFonts w:cs="FrankRuehl"/>
          <w:strike/>
          <w:vanish/>
          <w:sz w:val="22"/>
          <w:szCs w:val="22"/>
          <w:shd w:val="clear" w:color="auto" w:fill="FFFF99"/>
          <w:rtl/>
        </w:rPr>
        <w:t>–</w:t>
      </w:r>
      <w:r w:rsidRPr="00F17ACA">
        <w:rPr>
          <w:rStyle w:val="default"/>
          <w:rFonts w:cs="FrankRuehl" w:hint="cs"/>
          <w:strike/>
          <w:vanish/>
          <w:sz w:val="22"/>
          <w:szCs w:val="22"/>
          <w:shd w:val="clear" w:color="auto" w:fill="FFFF99"/>
          <w:rtl/>
        </w:rPr>
        <w:t xml:space="preserve"> בהסכמת שר המשפטים ובאישור ועדת החוקה חוק ומשפט של הכנסת;</w:t>
      </w:r>
    </w:p>
    <w:p w:rsidR="00AB4DF5" w:rsidRPr="002F53A7" w:rsidRDefault="00AB4DF5" w:rsidP="002F53A7">
      <w:pPr>
        <w:pStyle w:val="P00"/>
        <w:spacing w:before="0"/>
        <w:ind w:left="1021" w:right="1134"/>
        <w:rPr>
          <w:rStyle w:val="default"/>
          <w:rFonts w:cs="FrankRuehl" w:hint="cs"/>
          <w:sz w:val="2"/>
          <w:szCs w:val="2"/>
          <w:shd w:val="clear" w:color="auto" w:fill="FFFF99"/>
          <w:rtl/>
        </w:rPr>
      </w:pPr>
      <w:r w:rsidRPr="00F17ACA">
        <w:rPr>
          <w:rStyle w:val="default"/>
          <w:rFonts w:cs="FrankRuehl" w:hint="cs"/>
          <w:strike/>
          <w:vanish/>
          <w:sz w:val="22"/>
          <w:szCs w:val="22"/>
          <w:shd w:val="clear" w:color="auto" w:fill="FFFF99"/>
          <w:rtl/>
        </w:rPr>
        <w:t>(3)</w:t>
      </w:r>
      <w:r w:rsidRPr="00F17ACA">
        <w:rPr>
          <w:rStyle w:val="default"/>
          <w:rFonts w:cs="FrankRuehl" w:hint="cs"/>
          <w:strike/>
          <w:vanish/>
          <w:sz w:val="22"/>
          <w:szCs w:val="22"/>
          <w:shd w:val="clear" w:color="auto" w:fill="FFFF99"/>
          <w:rtl/>
        </w:rPr>
        <w:tab/>
        <w:t xml:space="preserve">יקבע את הנסיבות שבהתקיימן יהיה ניתן לבצע הפרה חוזרת של נתונים לזיהוי גנטי כאמור בסעיף 11יט </w:t>
      </w:r>
      <w:r w:rsidRPr="00F17ACA">
        <w:rPr>
          <w:rStyle w:val="default"/>
          <w:rFonts w:cs="FrankRuehl"/>
          <w:strike/>
          <w:vanish/>
          <w:sz w:val="22"/>
          <w:szCs w:val="22"/>
          <w:shd w:val="clear" w:color="auto" w:fill="FFFF99"/>
          <w:rtl/>
        </w:rPr>
        <w:t>–</w:t>
      </w:r>
      <w:r w:rsidRPr="00F17ACA">
        <w:rPr>
          <w:rStyle w:val="default"/>
          <w:rFonts w:cs="FrankRuehl" w:hint="cs"/>
          <w:strike/>
          <w:vanish/>
          <w:sz w:val="22"/>
          <w:szCs w:val="22"/>
          <w:shd w:val="clear" w:color="auto" w:fill="FFFF99"/>
          <w:rtl/>
        </w:rPr>
        <w:t xml:space="preserve"> בהתייעצות עם הוועדה המאשרת, בהסכמת שר המשפטים, ובאישור ועדת החוקה חוק ומשפט של הכנסת.</w:t>
      </w:r>
      <w:bookmarkEnd w:id="158"/>
    </w:p>
    <w:p w:rsidR="00D04689" w:rsidRDefault="00D04689">
      <w:pPr>
        <w:pStyle w:val="P00"/>
        <w:spacing w:before="72"/>
        <w:ind w:left="0" w:right="1134"/>
        <w:rPr>
          <w:rStyle w:val="default"/>
          <w:rFonts w:cs="FrankRuehl" w:hint="cs"/>
          <w:rtl/>
        </w:rPr>
      </w:pPr>
      <w:bookmarkStart w:id="159" w:name="Seif56"/>
      <w:bookmarkEnd w:id="159"/>
      <w:r>
        <w:rPr>
          <w:lang w:val="he-IL"/>
        </w:rPr>
        <w:pict>
          <v:rect id="_x0000_s2164" style="position:absolute;left:0;text-align:left;margin-left:464.5pt;margin-top:8.05pt;width:75.05pt;height:61.75pt;z-index:251671040" o:allowincell="f" filled="f" stroked="f" strokecolor="lime" strokeweight=".25pt">
            <v:textbox style="mso-next-textbox:#_x0000_s2164" inset="0,0,0,0">
              <w:txbxContent>
                <w:p w:rsidR="00267C59" w:rsidRDefault="00267C59">
                  <w:pPr>
                    <w:spacing w:line="160" w:lineRule="exact"/>
                    <w:jc w:val="left"/>
                    <w:rPr>
                      <w:rFonts w:cs="Miriam" w:hint="cs"/>
                      <w:szCs w:val="18"/>
                      <w:rtl/>
                    </w:rPr>
                  </w:pPr>
                  <w:r>
                    <w:rPr>
                      <w:rFonts w:cs="Miriam" w:hint="cs"/>
                      <w:szCs w:val="18"/>
                      <w:rtl/>
                    </w:rPr>
                    <w:t>שינוי התוספת</w:t>
                  </w:r>
                  <w:r w:rsidR="002F53A7">
                    <w:rPr>
                      <w:rFonts w:cs="Miriam" w:hint="cs"/>
                      <w:szCs w:val="18"/>
                      <w:rtl/>
                    </w:rPr>
                    <w:t xml:space="preserve"> הראשונה והתוספת השנייה</w:t>
                  </w:r>
                </w:p>
                <w:p w:rsidR="00267C59" w:rsidRDefault="00267C59">
                  <w:pPr>
                    <w:spacing w:line="160" w:lineRule="exact"/>
                    <w:jc w:val="left"/>
                    <w:rPr>
                      <w:rFonts w:cs="Miriam" w:hint="cs"/>
                      <w:szCs w:val="18"/>
                      <w:rtl/>
                    </w:rPr>
                  </w:pPr>
                  <w:r>
                    <w:rPr>
                      <w:rFonts w:cs="Miriam" w:hint="cs"/>
                      <w:szCs w:val="18"/>
                      <w:rtl/>
                    </w:rPr>
                    <w:t>(תיקון מס' 1) תשס"ה-2005</w:t>
                  </w:r>
                </w:p>
                <w:p w:rsidR="002F53A7" w:rsidRDefault="002F53A7">
                  <w:pPr>
                    <w:spacing w:line="160" w:lineRule="exact"/>
                    <w:jc w:val="left"/>
                    <w:rPr>
                      <w:rFonts w:cs="Miriam"/>
                      <w:szCs w:val="18"/>
                      <w:rtl/>
                    </w:rPr>
                  </w:pPr>
                  <w:r>
                    <w:rPr>
                      <w:rFonts w:cs="Miriam" w:hint="cs"/>
                      <w:szCs w:val="18"/>
                      <w:rtl/>
                    </w:rPr>
                    <w:t>(תיקון מס' 3) תשע"א-2011</w:t>
                  </w:r>
                </w:p>
              </w:txbxContent>
            </v:textbox>
            <w10:anchorlock/>
          </v:rect>
        </w:pict>
      </w:r>
      <w:r>
        <w:rPr>
          <w:rStyle w:val="big-number"/>
          <w:rtl/>
        </w:rPr>
        <w:t>15</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השר לביטחון הפנים, בהסכמת שר המשפטים ובאישור ועדת החוקה חוק ומשפט של הכנסת, רשאי, בצו, לשנות את התוספת</w:t>
      </w:r>
      <w:r w:rsidR="002F53A7">
        <w:rPr>
          <w:rStyle w:val="default"/>
          <w:rFonts w:cs="FrankRuehl" w:hint="cs"/>
          <w:rtl/>
        </w:rPr>
        <w:t xml:space="preserve"> הראשונה ואת התוספת השנייה</w:t>
      </w:r>
      <w:r>
        <w:rPr>
          <w:rStyle w:val="default"/>
          <w:rFonts w:cs="FrankRuehl" w:hint="cs"/>
          <w:rtl/>
        </w:rPr>
        <w:t>.</w:t>
      </w:r>
    </w:p>
    <w:p w:rsidR="002F53A7" w:rsidRPr="00F17ACA" w:rsidRDefault="002F53A7" w:rsidP="002F53A7">
      <w:pPr>
        <w:pStyle w:val="P00"/>
        <w:spacing w:before="0"/>
        <w:ind w:left="0" w:right="1134"/>
        <w:rPr>
          <w:rStyle w:val="default"/>
          <w:rFonts w:cs="FrankRuehl" w:hint="cs"/>
          <w:vanish/>
          <w:color w:val="FF0000"/>
          <w:szCs w:val="20"/>
          <w:shd w:val="clear" w:color="auto" w:fill="FFFF99"/>
          <w:rtl/>
          <w:lang w:eastAsia="en-US"/>
        </w:rPr>
      </w:pPr>
      <w:bookmarkStart w:id="160" w:name="Rov227"/>
      <w:r w:rsidRPr="00F17ACA">
        <w:rPr>
          <w:rStyle w:val="default"/>
          <w:rFonts w:cs="FrankRuehl" w:hint="cs"/>
          <w:vanish/>
          <w:color w:val="FF0000"/>
          <w:szCs w:val="20"/>
          <w:shd w:val="clear" w:color="auto" w:fill="FFFF99"/>
          <w:rtl/>
          <w:lang w:eastAsia="en-US"/>
        </w:rPr>
        <w:t>מיום 19.9.2005</w:t>
      </w:r>
    </w:p>
    <w:p w:rsidR="002F53A7" w:rsidRPr="00F17ACA" w:rsidRDefault="002F53A7" w:rsidP="002F53A7">
      <w:pPr>
        <w:pStyle w:val="P00"/>
        <w:spacing w:before="0"/>
        <w:ind w:left="0" w:right="1134"/>
        <w:rPr>
          <w:rStyle w:val="default"/>
          <w:rFonts w:cs="FrankRuehl" w:hint="cs"/>
          <w:b/>
          <w:b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1</w:t>
      </w:r>
    </w:p>
    <w:p w:rsidR="002F53A7" w:rsidRPr="00F17ACA" w:rsidRDefault="002F53A7" w:rsidP="002F53A7">
      <w:pPr>
        <w:pStyle w:val="P00"/>
        <w:spacing w:before="0"/>
        <w:ind w:left="0" w:right="1134"/>
        <w:rPr>
          <w:rFonts w:hint="cs"/>
          <w:vanish/>
          <w:szCs w:val="20"/>
          <w:shd w:val="clear" w:color="auto" w:fill="FFFF99"/>
          <w:rtl/>
          <w:lang w:eastAsia="en-US"/>
        </w:rPr>
      </w:pPr>
      <w:hyperlink r:id="rId238" w:history="1">
        <w:r w:rsidRPr="00F17ACA">
          <w:rPr>
            <w:rStyle w:val="Hyperlink"/>
            <w:rFonts w:hint="cs"/>
            <w:vanish/>
            <w:szCs w:val="20"/>
            <w:shd w:val="clear" w:color="auto" w:fill="FFFF99"/>
            <w:rtl/>
            <w:lang w:eastAsia="en-US"/>
          </w:rPr>
          <w:t>ס"ח תשס"ה מס' 2005</w:t>
        </w:r>
      </w:hyperlink>
      <w:r w:rsidRPr="00F17ACA">
        <w:rPr>
          <w:rFonts w:hint="cs"/>
          <w:vanish/>
          <w:szCs w:val="20"/>
          <w:shd w:val="clear" w:color="auto" w:fill="FFFF99"/>
          <w:rtl/>
          <w:lang w:eastAsia="en-US"/>
        </w:rPr>
        <w:t xml:space="preserve"> מיום 19.6.2005 עמ' 497 (</w:t>
      </w:r>
      <w:hyperlink r:id="rId239" w:history="1">
        <w:r w:rsidRPr="00F17ACA">
          <w:rPr>
            <w:rStyle w:val="Hyperlink"/>
            <w:rFonts w:hint="cs"/>
            <w:vanish/>
            <w:szCs w:val="20"/>
            <w:shd w:val="clear" w:color="auto" w:fill="FFFF99"/>
            <w:rtl/>
            <w:lang w:eastAsia="en-US"/>
          </w:rPr>
          <w:t>ה"ח 115</w:t>
        </w:r>
      </w:hyperlink>
      <w:r w:rsidRPr="00F17ACA">
        <w:rPr>
          <w:rFonts w:hint="cs"/>
          <w:vanish/>
          <w:szCs w:val="20"/>
          <w:shd w:val="clear" w:color="auto" w:fill="FFFF99"/>
          <w:rtl/>
          <w:lang w:eastAsia="en-US"/>
        </w:rPr>
        <w:t>)</w:t>
      </w:r>
    </w:p>
    <w:p w:rsidR="002F53A7" w:rsidRPr="00F17ACA" w:rsidRDefault="002F53A7" w:rsidP="002F53A7">
      <w:pPr>
        <w:pStyle w:val="P00"/>
        <w:spacing w:before="0"/>
        <w:ind w:left="0" w:right="1134"/>
        <w:rPr>
          <w:rStyle w:val="default"/>
          <w:rFonts w:cs="FrankRuehl" w:hint="cs"/>
          <w:vanish/>
          <w:szCs w:val="20"/>
          <w:shd w:val="clear" w:color="auto" w:fill="FFFF99"/>
          <w:rtl/>
        </w:rPr>
      </w:pPr>
      <w:r w:rsidRPr="00F17ACA">
        <w:rPr>
          <w:rStyle w:val="default"/>
          <w:rFonts w:cs="FrankRuehl" w:hint="cs"/>
          <w:b/>
          <w:bCs/>
          <w:vanish/>
          <w:szCs w:val="20"/>
          <w:shd w:val="clear" w:color="auto" w:fill="FFFF99"/>
          <w:rtl/>
        </w:rPr>
        <w:t>הוספת סעיף 15א</w:t>
      </w:r>
    </w:p>
    <w:p w:rsidR="002F53A7" w:rsidRPr="00F17ACA" w:rsidRDefault="002F53A7" w:rsidP="002F53A7">
      <w:pPr>
        <w:pStyle w:val="P00"/>
        <w:spacing w:before="0"/>
        <w:ind w:left="0" w:right="1134"/>
        <w:rPr>
          <w:rStyle w:val="default"/>
          <w:rFonts w:cs="FrankRuehl" w:hint="cs"/>
          <w:vanish/>
          <w:szCs w:val="20"/>
          <w:shd w:val="clear" w:color="auto" w:fill="FFFF99"/>
          <w:rtl/>
        </w:rPr>
      </w:pPr>
    </w:p>
    <w:p w:rsidR="002F53A7" w:rsidRPr="00F17ACA" w:rsidRDefault="002F53A7" w:rsidP="002F53A7">
      <w:pPr>
        <w:pStyle w:val="P00"/>
        <w:spacing w:before="0"/>
        <w:ind w:left="0" w:right="1134"/>
        <w:rPr>
          <w:rStyle w:val="default"/>
          <w:rFonts w:cs="FrankRuehl" w:hint="cs"/>
          <w:vanish/>
          <w:color w:val="FF0000"/>
          <w:szCs w:val="20"/>
          <w:shd w:val="clear" w:color="auto" w:fill="FFFF99"/>
          <w:rtl/>
          <w:lang w:eastAsia="en-US"/>
        </w:rPr>
      </w:pPr>
      <w:r w:rsidRPr="00F17ACA">
        <w:rPr>
          <w:rStyle w:val="default"/>
          <w:rFonts w:cs="FrankRuehl" w:hint="cs"/>
          <w:vanish/>
          <w:color w:val="FF0000"/>
          <w:szCs w:val="20"/>
          <w:shd w:val="clear" w:color="auto" w:fill="FFFF99"/>
          <w:rtl/>
          <w:lang w:eastAsia="en-US"/>
        </w:rPr>
        <w:t>מיום 11.7.2011</w:t>
      </w:r>
    </w:p>
    <w:p w:rsidR="002F53A7" w:rsidRPr="00F17ACA" w:rsidRDefault="002F53A7" w:rsidP="002F53A7">
      <w:pPr>
        <w:pStyle w:val="P00"/>
        <w:spacing w:before="0"/>
        <w:ind w:left="0" w:right="1134"/>
        <w:rPr>
          <w:rStyle w:val="default"/>
          <w:rFonts w:cs="FrankRuehl" w:hint="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3</w:t>
      </w:r>
    </w:p>
    <w:p w:rsidR="002F53A7" w:rsidRPr="00F17ACA" w:rsidRDefault="002F53A7" w:rsidP="002F53A7">
      <w:pPr>
        <w:pStyle w:val="P00"/>
        <w:spacing w:before="0"/>
        <w:ind w:left="0" w:right="1134"/>
        <w:rPr>
          <w:rStyle w:val="default"/>
          <w:rFonts w:cs="FrankRuehl" w:hint="cs"/>
          <w:vanish/>
          <w:szCs w:val="20"/>
          <w:shd w:val="clear" w:color="auto" w:fill="FFFF99"/>
          <w:rtl/>
          <w:lang w:eastAsia="en-US"/>
        </w:rPr>
      </w:pPr>
      <w:hyperlink r:id="rId240" w:history="1">
        <w:r w:rsidRPr="00F17ACA">
          <w:rPr>
            <w:rStyle w:val="Hyperlink"/>
            <w:rFonts w:hint="cs"/>
            <w:vanish/>
            <w:szCs w:val="20"/>
            <w:shd w:val="clear" w:color="auto" w:fill="FFFF99"/>
            <w:rtl/>
            <w:lang w:eastAsia="en-US"/>
          </w:rPr>
          <w:t>ס"ח תשע"א מס' 2303</w:t>
        </w:r>
      </w:hyperlink>
      <w:r w:rsidRPr="00F17ACA">
        <w:rPr>
          <w:rStyle w:val="default"/>
          <w:rFonts w:cs="FrankRuehl" w:hint="cs"/>
          <w:vanish/>
          <w:szCs w:val="20"/>
          <w:shd w:val="clear" w:color="auto" w:fill="FFFF99"/>
          <w:rtl/>
          <w:lang w:eastAsia="en-US"/>
        </w:rPr>
        <w:t xml:space="preserve"> מיום 11.7.2011 עמ' 958 (</w:t>
      </w:r>
      <w:hyperlink r:id="rId241" w:history="1">
        <w:r w:rsidRPr="00F17ACA">
          <w:rPr>
            <w:rStyle w:val="Hyperlink"/>
            <w:rFonts w:hint="cs"/>
            <w:vanish/>
            <w:szCs w:val="20"/>
            <w:shd w:val="clear" w:color="auto" w:fill="FFFF99"/>
            <w:rtl/>
            <w:lang w:eastAsia="en-US"/>
          </w:rPr>
          <w:t>ה"ח 490</w:t>
        </w:r>
      </w:hyperlink>
      <w:r w:rsidRPr="00F17ACA">
        <w:rPr>
          <w:rStyle w:val="default"/>
          <w:rFonts w:cs="FrankRuehl" w:hint="cs"/>
          <w:vanish/>
          <w:szCs w:val="20"/>
          <w:shd w:val="clear" w:color="auto" w:fill="FFFF99"/>
          <w:rtl/>
          <w:lang w:eastAsia="en-US"/>
        </w:rPr>
        <w:t>)</w:t>
      </w:r>
    </w:p>
    <w:p w:rsidR="002F53A7" w:rsidRPr="00F17ACA" w:rsidRDefault="002F53A7" w:rsidP="002F53A7">
      <w:pPr>
        <w:pStyle w:val="P00"/>
        <w:ind w:left="0" w:right="1134"/>
        <w:rPr>
          <w:rStyle w:val="big-number"/>
          <w:rFonts w:hint="cs"/>
          <w:vanish/>
          <w:sz w:val="16"/>
          <w:szCs w:val="16"/>
          <w:shd w:val="clear" w:color="auto" w:fill="FFFF99"/>
          <w:rtl/>
        </w:rPr>
      </w:pPr>
      <w:r w:rsidRPr="00F17ACA">
        <w:rPr>
          <w:rStyle w:val="big-number"/>
          <w:rFonts w:hint="cs"/>
          <w:vanish/>
          <w:sz w:val="16"/>
          <w:szCs w:val="16"/>
          <w:shd w:val="clear" w:color="auto" w:fill="FFFF99"/>
          <w:rtl/>
        </w:rPr>
        <w:t xml:space="preserve">שינוי התוספת </w:t>
      </w:r>
      <w:r w:rsidRPr="00F17ACA">
        <w:rPr>
          <w:rStyle w:val="big-number"/>
          <w:rFonts w:hint="cs"/>
          <w:vanish/>
          <w:sz w:val="16"/>
          <w:szCs w:val="16"/>
          <w:u w:val="single"/>
          <w:shd w:val="clear" w:color="auto" w:fill="FFFF99"/>
          <w:rtl/>
        </w:rPr>
        <w:t>הראשונה והתוספת השנייה</w:t>
      </w:r>
    </w:p>
    <w:p w:rsidR="002F53A7" w:rsidRPr="002F53A7" w:rsidRDefault="002F53A7" w:rsidP="002F53A7">
      <w:pPr>
        <w:pStyle w:val="P00"/>
        <w:spacing w:before="0"/>
        <w:ind w:left="0" w:right="1134"/>
        <w:rPr>
          <w:rStyle w:val="default"/>
          <w:rFonts w:cs="FrankRuehl" w:hint="cs"/>
          <w:sz w:val="2"/>
          <w:szCs w:val="2"/>
          <w:rtl/>
        </w:rPr>
      </w:pPr>
      <w:r w:rsidRPr="00F17ACA">
        <w:rPr>
          <w:rStyle w:val="big-number"/>
          <w:rFonts w:cs="FrankRuehl"/>
          <w:vanish/>
          <w:sz w:val="22"/>
          <w:szCs w:val="22"/>
          <w:shd w:val="clear" w:color="auto" w:fill="FFFF99"/>
          <w:rtl/>
        </w:rPr>
        <w:t>15</w:t>
      </w:r>
      <w:r w:rsidRPr="00F17ACA">
        <w:rPr>
          <w:rStyle w:val="default"/>
          <w:rFonts w:cs="FrankRuehl" w:hint="cs"/>
          <w:vanish/>
          <w:sz w:val="22"/>
          <w:szCs w:val="22"/>
          <w:shd w:val="clear" w:color="auto" w:fill="FFFF99"/>
          <w:rtl/>
        </w:rPr>
        <w:t>א</w:t>
      </w:r>
      <w:r w:rsidRPr="00F17ACA">
        <w:rPr>
          <w:rStyle w:val="default"/>
          <w:rFonts w:cs="FrankRuehl"/>
          <w:vanish/>
          <w:sz w:val="22"/>
          <w:szCs w:val="22"/>
          <w:shd w:val="clear" w:color="auto" w:fill="FFFF99"/>
          <w:rtl/>
        </w:rPr>
        <w:t>.</w:t>
      </w:r>
      <w:r w:rsidRPr="00F17ACA">
        <w:rPr>
          <w:rStyle w:val="default"/>
          <w:rFonts w:cs="FrankRuehl"/>
          <w:vanish/>
          <w:sz w:val="22"/>
          <w:szCs w:val="22"/>
          <w:shd w:val="clear" w:color="auto" w:fill="FFFF99"/>
          <w:rtl/>
        </w:rPr>
        <w:tab/>
      </w:r>
      <w:r w:rsidRPr="00F17ACA">
        <w:rPr>
          <w:rStyle w:val="default"/>
          <w:rFonts w:cs="FrankRuehl" w:hint="cs"/>
          <w:vanish/>
          <w:sz w:val="22"/>
          <w:szCs w:val="22"/>
          <w:shd w:val="clear" w:color="auto" w:fill="FFFF99"/>
          <w:rtl/>
        </w:rPr>
        <w:t xml:space="preserve">השר לביטחון הפנים, בהסכמת שר המשפטים ובאישור ועדת החוקה חוק ומשפט של הכנסת, רשאי, בצו, לשנות את התוספת </w:t>
      </w:r>
      <w:r w:rsidRPr="00F17ACA">
        <w:rPr>
          <w:rStyle w:val="default"/>
          <w:rFonts w:cs="FrankRuehl" w:hint="cs"/>
          <w:vanish/>
          <w:sz w:val="22"/>
          <w:szCs w:val="22"/>
          <w:u w:val="single"/>
          <w:shd w:val="clear" w:color="auto" w:fill="FFFF99"/>
          <w:rtl/>
        </w:rPr>
        <w:t>הראשונה ואת התוספת השנייה</w:t>
      </w:r>
      <w:r w:rsidRPr="00F17ACA">
        <w:rPr>
          <w:rStyle w:val="default"/>
          <w:rFonts w:cs="FrankRuehl" w:hint="cs"/>
          <w:vanish/>
          <w:sz w:val="22"/>
          <w:szCs w:val="22"/>
          <w:shd w:val="clear" w:color="auto" w:fill="FFFF99"/>
          <w:rtl/>
        </w:rPr>
        <w:t>.</w:t>
      </w:r>
      <w:bookmarkEnd w:id="160"/>
    </w:p>
    <w:p w:rsidR="002F53A7" w:rsidRDefault="002F53A7">
      <w:pPr>
        <w:pStyle w:val="P00"/>
        <w:spacing w:before="72"/>
        <w:ind w:left="0" w:right="1134"/>
        <w:rPr>
          <w:rStyle w:val="default"/>
          <w:rFonts w:cs="FrankRuehl" w:hint="cs"/>
          <w:rtl/>
        </w:rPr>
      </w:pPr>
    </w:p>
    <w:p w:rsidR="002F53A7" w:rsidRDefault="002F53A7">
      <w:pPr>
        <w:pStyle w:val="P00"/>
        <w:spacing w:before="72"/>
        <w:ind w:left="0" w:right="1134"/>
        <w:rPr>
          <w:rStyle w:val="default"/>
          <w:rFonts w:cs="FrankRuehl" w:hint="cs"/>
          <w:rtl/>
        </w:rPr>
      </w:pPr>
    </w:p>
    <w:p w:rsidR="00D04689" w:rsidRDefault="00D04689">
      <w:pPr>
        <w:pStyle w:val="P00"/>
        <w:spacing w:before="72"/>
        <w:ind w:left="0" w:right="1134"/>
        <w:rPr>
          <w:rStyle w:val="default"/>
          <w:rFonts w:cs="FrankRuehl" w:hint="cs"/>
          <w:rtl/>
        </w:rPr>
      </w:pPr>
      <w:bookmarkStart w:id="161" w:name="Seif57"/>
      <w:bookmarkEnd w:id="161"/>
      <w:r>
        <w:rPr>
          <w:lang w:val="he-IL"/>
        </w:rPr>
        <w:pict>
          <v:rect id="_x0000_s2165" style="position:absolute;left:0;text-align:left;margin-left:464.5pt;margin-top:8.05pt;width:75.05pt;height:23.95pt;z-index:251672064" o:allowincell="f" filled="f" stroked="f" strokecolor="lime" strokeweight=".25pt">
            <v:textbox style="mso-next-textbox:#_x0000_s2165" inset="0,0,0,0">
              <w:txbxContent>
                <w:p w:rsidR="00267C59" w:rsidRDefault="00267C59">
                  <w:pPr>
                    <w:spacing w:line="160" w:lineRule="exact"/>
                    <w:jc w:val="left"/>
                    <w:rPr>
                      <w:rFonts w:cs="Miriam" w:hint="cs"/>
                      <w:szCs w:val="18"/>
                      <w:rtl/>
                    </w:rPr>
                  </w:pPr>
                  <w:r>
                    <w:rPr>
                      <w:rFonts w:cs="Miriam" w:hint="cs"/>
                      <w:szCs w:val="18"/>
                      <w:rtl/>
                    </w:rPr>
                    <w:t>תחולה</w:t>
                  </w:r>
                </w:p>
                <w:p w:rsidR="00267C59" w:rsidRDefault="00267C59">
                  <w:pPr>
                    <w:spacing w:line="160" w:lineRule="exact"/>
                    <w:jc w:val="left"/>
                    <w:rPr>
                      <w:rFonts w:cs="Miriam"/>
                      <w:szCs w:val="18"/>
                      <w:rtl/>
                    </w:rPr>
                  </w:pPr>
                  <w:r>
                    <w:rPr>
                      <w:rFonts w:cs="Miriam" w:hint="cs"/>
                      <w:szCs w:val="18"/>
                      <w:rtl/>
                    </w:rPr>
                    <w:t>(תיקון מס' 1) תשס"ה-2005</w:t>
                  </w:r>
                </w:p>
              </w:txbxContent>
            </v:textbox>
            <w10:anchorlock/>
          </v:rect>
        </w:pict>
      </w:r>
      <w:r>
        <w:rPr>
          <w:rStyle w:val="big-number"/>
          <w:rtl/>
        </w:rPr>
        <w:t>15</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הוראות סימן ב' לפרק ג' יחולו גם לגבי אדם שהיה לחשוד, לנאשם או שהורשע בעבירה, כמשמעותם בסעיף 11ב, לפני תחילתו של חוק סדר הדין הפלילי (סמכויות אכיפה </w:t>
      </w:r>
      <w:r>
        <w:rPr>
          <w:rStyle w:val="default"/>
          <w:rFonts w:cs="FrankRuehl"/>
          <w:rtl/>
        </w:rPr>
        <w:t>–</w:t>
      </w:r>
      <w:r>
        <w:rPr>
          <w:rStyle w:val="default"/>
          <w:rFonts w:cs="FrankRuehl" w:hint="cs"/>
          <w:rtl/>
        </w:rPr>
        <w:t xml:space="preserve"> חיפוש בגוף החשוד) (תיקון), התשס"ה-2005, ובלבד שלא יינטלו מאדם כאמור אמצעי זיהוי, לפי הוראות אותו סימן, לאחר המועד כאמור בסעיף 11ב(ד), לפי הענין, אלא כאמור בסעיף קטן (ב).</w:t>
      </w:r>
    </w:p>
    <w:p w:rsidR="00D04689" w:rsidRDefault="00D0468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הוראות סעיף קטן (א) ניתן ליטול אמצעי זיהוי לפי הוראות סימן ב' לפרק ג' מאדם שהורשע לפני תחילתו של התיקון האמור בסעיף קטן (א) גם לאחר המועד האמור בסעיף 11ב(ד)(3), ויהיו נתונות לשוטר, לשם נטילת אמצעי הזיהוי כאמור, הסמכויות האמורות בסעיף 11ו ובלבד שהתקיימו באותו אדם שניים אלה:</w:t>
      </w:r>
    </w:p>
    <w:p w:rsidR="00D04689" w:rsidRDefault="002F53A7">
      <w:pPr>
        <w:pStyle w:val="P00"/>
        <w:spacing w:before="72"/>
        <w:ind w:left="1021" w:right="1134"/>
        <w:rPr>
          <w:rStyle w:val="default"/>
          <w:rFonts w:cs="FrankRuehl" w:hint="cs"/>
          <w:rtl/>
        </w:rPr>
      </w:pPr>
      <w:r>
        <w:rPr>
          <w:rFonts w:hint="cs"/>
          <w:rtl/>
          <w:lang w:eastAsia="en-US"/>
        </w:rPr>
        <w:pict>
          <v:shape id="_x0000_s2280" type="#_x0000_t202" style="position:absolute;left:0;text-align:left;margin-left:470.35pt;margin-top:7.1pt;width:1in;height:16.8pt;z-index:251716096" filled="f" stroked="f">
            <v:textbox inset="1mm,0,1mm,0">
              <w:txbxContent>
                <w:p w:rsidR="002F53A7" w:rsidRDefault="002F53A7" w:rsidP="002F53A7">
                  <w:pPr>
                    <w:spacing w:line="160" w:lineRule="exact"/>
                    <w:jc w:val="left"/>
                    <w:rPr>
                      <w:rFonts w:cs="Miriam"/>
                      <w:szCs w:val="18"/>
                      <w:rtl/>
                    </w:rPr>
                  </w:pPr>
                  <w:r>
                    <w:rPr>
                      <w:rFonts w:cs="Miriam" w:hint="cs"/>
                      <w:szCs w:val="18"/>
                      <w:rtl/>
                    </w:rPr>
                    <w:t>(תיקון מס' 3) תשע"א-2011</w:t>
                  </w:r>
                </w:p>
              </w:txbxContent>
            </v:textbox>
            <w10:anchorlock/>
          </v:shape>
        </w:pict>
      </w:r>
      <w:r w:rsidR="00D04689">
        <w:rPr>
          <w:rStyle w:val="default"/>
          <w:rFonts w:cs="FrankRuehl" w:hint="cs"/>
          <w:rtl/>
        </w:rPr>
        <w:t>(1)</w:t>
      </w:r>
      <w:r w:rsidR="00D04689">
        <w:rPr>
          <w:rStyle w:val="default"/>
          <w:rFonts w:cs="FrankRuehl" w:hint="cs"/>
          <w:rtl/>
        </w:rPr>
        <w:tab/>
        <w:t>האדם הורשע בעבירה לפי פרט 1(ד) בתוספת</w:t>
      </w:r>
      <w:r>
        <w:rPr>
          <w:rStyle w:val="default"/>
          <w:rFonts w:cs="FrankRuehl" w:hint="cs"/>
          <w:rtl/>
        </w:rPr>
        <w:t xml:space="preserve"> הראשונה</w:t>
      </w:r>
      <w:r w:rsidR="00D04689">
        <w:rPr>
          <w:rStyle w:val="default"/>
          <w:rFonts w:cs="FrankRuehl" w:hint="cs"/>
          <w:rtl/>
        </w:rPr>
        <w:t>, למעט עבירות כאמור בסעיף 348(ד) ו-(ה) בחוק העונשין;</w:t>
      </w:r>
    </w:p>
    <w:p w:rsidR="00D04689" w:rsidRDefault="00D0468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 חלפו יותר מעשר שנים מיום שהורשע בעבירה כאמור בפסקה (1), או מיום שבו שוחרר ממאסר, לפי המאוחר.</w:t>
      </w:r>
    </w:p>
    <w:p w:rsidR="00676BA7" w:rsidRPr="00676BA7" w:rsidRDefault="00676BA7" w:rsidP="00676BA7">
      <w:pPr>
        <w:pStyle w:val="P00"/>
        <w:spacing w:before="72"/>
        <w:ind w:left="0" w:right="1134"/>
        <w:rPr>
          <w:rStyle w:val="default"/>
          <w:rFonts w:cs="FrankRuehl" w:hint="cs"/>
          <w:rtl/>
        </w:rPr>
      </w:pPr>
      <w:r>
        <w:rPr>
          <w:rFonts w:hint="cs"/>
          <w:rtl/>
          <w:lang w:eastAsia="en-US"/>
        </w:rPr>
        <w:pict>
          <v:shape id="_x0000_s2281" type="#_x0000_t202" style="position:absolute;left:0;text-align:left;margin-left:470.35pt;margin-top:7.1pt;width:1in;height:16.8pt;z-index:251717120" filled="f" stroked="f">
            <v:textbox inset="1mm,0,1mm,0">
              <w:txbxContent>
                <w:p w:rsidR="00676BA7" w:rsidRDefault="00676BA7" w:rsidP="00676BA7">
                  <w:pPr>
                    <w:spacing w:line="160" w:lineRule="exact"/>
                    <w:jc w:val="left"/>
                    <w:rPr>
                      <w:rFonts w:cs="Miriam"/>
                      <w:szCs w:val="18"/>
                      <w:rtl/>
                    </w:rPr>
                  </w:pPr>
                  <w:r>
                    <w:rPr>
                      <w:rFonts w:cs="Miriam" w:hint="cs"/>
                      <w:szCs w:val="18"/>
                      <w:rtl/>
                    </w:rPr>
                    <w:t>(תיקון מס' 3) תשע"א-2011</w:t>
                  </w:r>
                </w:p>
              </w:txbxContent>
            </v:textbox>
            <w10:anchorlock/>
          </v:shape>
        </w:pict>
      </w:r>
      <w:r w:rsidRPr="00676BA7">
        <w:rPr>
          <w:rStyle w:val="default"/>
          <w:rFonts w:cs="FrankRuehl" w:hint="cs"/>
          <w:rtl/>
        </w:rPr>
        <w:tab/>
        <w:t>(ג)</w:t>
      </w:r>
      <w:r w:rsidRPr="00676BA7">
        <w:rPr>
          <w:rStyle w:val="default"/>
          <w:rFonts w:cs="FrankRuehl" w:hint="cs"/>
          <w:rtl/>
        </w:rPr>
        <w:tab/>
        <w:t xml:space="preserve">הוראות סימן ב' לפרק ג' יחולו גם לגבי אדם שהורשע מחוץ לישראל ונושא את עונשו בישראל, כאמור בסעיף 11ב(א)(4), לפני תחילתו של חוק סדר הדין הפלילי (סמכויות אכיפה </w:t>
      </w:r>
      <w:r w:rsidRPr="00676BA7">
        <w:rPr>
          <w:rStyle w:val="default"/>
          <w:rFonts w:cs="FrankRuehl"/>
          <w:rtl/>
        </w:rPr>
        <w:t>–</w:t>
      </w:r>
      <w:r w:rsidRPr="00676BA7">
        <w:rPr>
          <w:rStyle w:val="default"/>
          <w:rFonts w:cs="FrankRuehl" w:hint="cs"/>
          <w:rtl/>
        </w:rPr>
        <w:t xml:space="preserve"> חיפוש בגוף ונטילת אמצעי זיהוי) (תיקון מס' 3), התשע"א-2011, ובלבד שלא יינטלו מאדם כאמור אמצעי זיהוי, לפי הוראות אותו סימן, לאחר המועד כאמור בסעיף 11ב(ד), אלא כאמור בסעיף קטן (ד).</w:t>
      </w:r>
    </w:p>
    <w:p w:rsidR="00676BA7" w:rsidRPr="00676BA7" w:rsidRDefault="00676BA7" w:rsidP="00676BA7">
      <w:pPr>
        <w:pStyle w:val="P00"/>
        <w:spacing w:before="72"/>
        <w:ind w:left="0" w:right="1134"/>
        <w:rPr>
          <w:rStyle w:val="default"/>
          <w:rFonts w:cs="FrankRuehl" w:hint="cs"/>
          <w:rtl/>
        </w:rPr>
      </w:pPr>
      <w:r>
        <w:rPr>
          <w:rFonts w:hint="cs"/>
          <w:rtl/>
          <w:lang w:eastAsia="en-US"/>
        </w:rPr>
        <w:pict>
          <v:shape id="_x0000_s2282" type="#_x0000_t202" style="position:absolute;left:0;text-align:left;margin-left:470.35pt;margin-top:7.1pt;width:1in;height:16.8pt;z-index:251718144" filled="f" stroked="f">
            <v:textbox inset="1mm,0,1mm,0">
              <w:txbxContent>
                <w:p w:rsidR="00676BA7" w:rsidRDefault="00676BA7" w:rsidP="00676BA7">
                  <w:pPr>
                    <w:spacing w:line="160" w:lineRule="exact"/>
                    <w:jc w:val="left"/>
                    <w:rPr>
                      <w:rFonts w:cs="Miriam"/>
                      <w:szCs w:val="18"/>
                      <w:rtl/>
                    </w:rPr>
                  </w:pPr>
                  <w:r>
                    <w:rPr>
                      <w:rFonts w:cs="Miriam" w:hint="cs"/>
                      <w:szCs w:val="18"/>
                      <w:rtl/>
                    </w:rPr>
                    <w:t>(תיקון מס' 3) תשע"א-2011</w:t>
                  </w:r>
                </w:p>
              </w:txbxContent>
            </v:textbox>
            <w10:anchorlock/>
          </v:shape>
        </w:pict>
      </w:r>
      <w:r w:rsidRPr="00676BA7">
        <w:rPr>
          <w:rStyle w:val="default"/>
          <w:rFonts w:cs="FrankRuehl" w:hint="cs"/>
          <w:rtl/>
        </w:rPr>
        <w:tab/>
        <w:t>(ד)</w:t>
      </w:r>
      <w:r w:rsidRPr="00676BA7">
        <w:rPr>
          <w:rStyle w:val="default"/>
          <w:rFonts w:cs="FrankRuehl" w:hint="cs"/>
          <w:rtl/>
        </w:rPr>
        <w:tab/>
        <w:t>על אף הוראות סעיף קטן (ג), ניתן ליטול אמצעי זיהוי לפי הוראות סימן ב' לפרק ג' מאדם שהורשע לפני תחילתו של התיקון האמור בסעיף קטן (ג) גם לאחר המועד האמור בסעיף 11ב(ד)(3), ויהיו נתונות לשוטר, לשם נטילת אמצעי הזיהוי כאמור, הסמכויות האמורות בסעיף 11ו, ובלבד שהתקיימו באותו אדם שניים אלה:</w:t>
      </w:r>
    </w:p>
    <w:p w:rsidR="00676BA7" w:rsidRPr="00676BA7" w:rsidRDefault="00676BA7" w:rsidP="00676BA7">
      <w:pPr>
        <w:pStyle w:val="P00"/>
        <w:spacing w:before="72"/>
        <w:ind w:left="1021" w:right="1134"/>
        <w:rPr>
          <w:rStyle w:val="default"/>
          <w:rFonts w:cs="FrankRuehl" w:hint="cs"/>
          <w:rtl/>
        </w:rPr>
      </w:pPr>
      <w:r w:rsidRPr="00676BA7">
        <w:rPr>
          <w:rStyle w:val="default"/>
          <w:rFonts w:cs="FrankRuehl" w:hint="cs"/>
          <w:rtl/>
        </w:rPr>
        <w:t>(1)</w:t>
      </w:r>
      <w:r w:rsidRPr="00676BA7">
        <w:rPr>
          <w:rStyle w:val="default"/>
          <w:rFonts w:cs="FrankRuehl" w:hint="cs"/>
          <w:rtl/>
        </w:rPr>
        <w:tab/>
        <w:t>האדם הורשע בעבירה לפי הדין הזר המקבילה לעבירה לפי פרט 1(ד) בתוספת הראשונה, למעט עבירות כאמור בסעיף 348(ד) ו-(ה) בחוק העונשין;</w:t>
      </w:r>
    </w:p>
    <w:p w:rsidR="00676BA7" w:rsidRPr="00676BA7" w:rsidRDefault="00676BA7" w:rsidP="00676BA7">
      <w:pPr>
        <w:pStyle w:val="P00"/>
        <w:spacing w:before="72"/>
        <w:ind w:left="1021" w:right="1134"/>
        <w:rPr>
          <w:rStyle w:val="default"/>
          <w:rFonts w:cs="FrankRuehl" w:hint="cs"/>
          <w:rtl/>
        </w:rPr>
      </w:pPr>
      <w:r w:rsidRPr="00676BA7">
        <w:rPr>
          <w:rStyle w:val="default"/>
          <w:rFonts w:cs="FrankRuehl" w:hint="cs"/>
          <w:rtl/>
        </w:rPr>
        <w:t>(2)</w:t>
      </w:r>
      <w:r w:rsidRPr="00676BA7">
        <w:rPr>
          <w:rStyle w:val="default"/>
          <w:rFonts w:cs="FrankRuehl" w:hint="cs"/>
          <w:rtl/>
        </w:rPr>
        <w:tab/>
        <w:t>לא חלפו יותר מעשר שנים מיום שהורשע בעבירה כאמור בפסקה (1), או מיום שבו שוחרר ממאסר, לפי המאוחר.</w:t>
      </w:r>
    </w:p>
    <w:p w:rsidR="00D04689" w:rsidRPr="00F17ACA" w:rsidRDefault="00D04689">
      <w:pPr>
        <w:pStyle w:val="P00"/>
        <w:spacing w:before="0"/>
        <w:ind w:left="0" w:right="1134"/>
        <w:rPr>
          <w:rStyle w:val="default"/>
          <w:rFonts w:cs="FrankRuehl" w:hint="cs"/>
          <w:vanish/>
          <w:color w:val="FF0000"/>
          <w:szCs w:val="20"/>
          <w:shd w:val="clear" w:color="auto" w:fill="FFFF99"/>
          <w:rtl/>
          <w:lang w:eastAsia="en-US"/>
        </w:rPr>
      </w:pPr>
      <w:bookmarkStart w:id="162" w:name="Rov228"/>
      <w:r w:rsidRPr="00F17ACA">
        <w:rPr>
          <w:rStyle w:val="default"/>
          <w:rFonts w:cs="FrankRuehl" w:hint="cs"/>
          <w:vanish/>
          <w:color w:val="FF0000"/>
          <w:szCs w:val="20"/>
          <w:shd w:val="clear" w:color="auto" w:fill="FFFF99"/>
          <w:rtl/>
          <w:lang w:eastAsia="en-US"/>
        </w:rPr>
        <w:t>מיום 19.9.2005</w:t>
      </w:r>
    </w:p>
    <w:p w:rsidR="00D04689" w:rsidRPr="00F17ACA" w:rsidRDefault="00D04689">
      <w:pPr>
        <w:pStyle w:val="P00"/>
        <w:spacing w:before="0"/>
        <w:ind w:left="0" w:right="1134"/>
        <w:rPr>
          <w:rStyle w:val="default"/>
          <w:rFonts w:cs="FrankRuehl" w:hint="cs"/>
          <w:b/>
          <w:b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1</w:t>
      </w:r>
    </w:p>
    <w:p w:rsidR="00D04689" w:rsidRPr="00F17ACA" w:rsidRDefault="00D04689">
      <w:pPr>
        <w:pStyle w:val="P00"/>
        <w:spacing w:before="0"/>
        <w:ind w:left="0" w:right="1134"/>
        <w:rPr>
          <w:rFonts w:hint="cs"/>
          <w:vanish/>
          <w:szCs w:val="20"/>
          <w:shd w:val="clear" w:color="auto" w:fill="FFFF99"/>
          <w:rtl/>
          <w:lang w:eastAsia="en-US"/>
        </w:rPr>
      </w:pPr>
      <w:hyperlink r:id="rId242" w:history="1">
        <w:r w:rsidRPr="00F17ACA">
          <w:rPr>
            <w:rStyle w:val="Hyperlink"/>
            <w:rFonts w:hint="cs"/>
            <w:vanish/>
            <w:szCs w:val="20"/>
            <w:shd w:val="clear" w:color="auto" w:fill="FFFF99"/>
            <w:rtl/>
            <w:lang w:eastAsia="en-US"/>
          </w:rPr>
          <w:t>ס"ח תשס"ה מס' 2005</w:t>
        </w:r>
      </w:hyperlink>
      <w:r w:rsidRPr="00F17ACA">
        <w:rPr>
          <w:rFonts w:hint="cs"/>
          <w:vanish/>
          <w:szCs w:val="20"/>
          <w:shd w:val="clear" w:color="auto" w:fill="FFFF99"/>
          <w:rtl/>
          <w:lang w:eastAsia="en-US"/>
        </w:rPr>
        <w:t xml:space="preserve"> מיום 19.6.2005 עמ' 497 (</w:t>
      </w:r>
      <w:hyperlink r:id="rId243" w:history="1">
        <w:r w:rsidRPr="00F17ACA">
          <w:rPr>
            <w:rStyle w:val="Hyperlink"/>
            <w:rFonts w:hint="cs"/>
            <w:vanish/>
            <w:szCs w:val="20"/>
            <w:shd w:val="clear" w:color="auto" w:fill="FFFF99"/>
            <w:rtl/>
            <w:lang w:eastAsia="en-US"/>
          </w:rPr>
          <w:t>ה"ח 115</w:t>
        </w:r>
      </w:hyperlink>
      <w:r w:rsidRPr="00F17ACA">
        <w:rPr>
          <w:rFonts w:hint="cs"/>
          <w:vanish/>
          <w:szCs w:val="20"/>
          <w:shd w:val="clear" w:color="auto" w:fill="FFFF99"/>
          <w:rtl/>
          <w:lang w:eastAsia="en-US"/>
        </w:rPr>
        <w:t>)</w:t>
      </w:r>
    </w:p>
    <w:p w:rsidR="00D04689" w:rsidRPr="00F17ACA" w:rsidRDefault="00D04689">
      <w:pPr>
        <w:pStyle w:val="P00"/>
        <w:spacing w:before="0"/>
        <w:ind w:left="0" w:right="1134"/>
        <w:rPr>
          <w:rStyle w:val="default"/>
          <w:rFonts w:cs="FrankRuehl" w:hint="cs"/>
          <w:vanish/>
          <w:szCs w:val="20"/>
          <w:shd w:val="clear" w:color="auto" w:fill="FFFF99"/>
          <w:rtl/>
        </w:rPr>
      </w:pPr>
      <w:r w:rsidRPr="00F17ACA">
        <w:rPr>
          <w:rStyle w:val="default"/>
          <w:rFonts w:cs="FrankRuehl" w:hint="cs"/>
          <w:b/>
          <w:bCs/>
          <w:vanish/>
          <w:szCs w:val="20"/>
          <w:shd w:val="clear" w:color="auto" w:fill="FFFF99"/>
          <w:rtl/>
        </w:rPr>
        <w:t>הוספת סעיף 15ב</w:t>
      </w:r>
    </w:p>
    <w:p w:rsidR="002F53A7" w:rsidRPr="00F17ACA" w:rsidRDefault="002F53A7" w:rsidP="002F53A7">
      <w:pPr>
        <w:pStyle w:val="P00"/>
        <w:spacing w:before="0"/>
        <w:ind w:left="0" w:right="1134"/>
        <w:rPr>
          <w:rStyle w:val="default"/>
          <w:rFonts w:cs="FrankRuehl" w:hint="cs"/>
          <w:vanish/>
          <w:szCs w:val="20"/>
          <w:shd w:val="clear" w:color="auto" w:fill="FFFF99"/>
          <w:rtl/>
        </w:rPr>
      </w:pPr>
    </w:p>
    <w:p w:rsidR="002F53A7" w:rsidRPr="00F17ACA" w:rsidRDefault="002F53A7" w:rsidP="002F53A7">
      <w:pPr>
        <w:pStyle w:val="P00"/>
        <w:spacing w:before="0"/>
        <w:ind w:left="0" w:right="1134"/>
        <w:rPr>
          <w:rStyle w:val="default"/>
          <w:rFonts w:cs="FrankRuehl" w:hint="cs"/>
          <w:vanish/>
          <w:color w:val="FF0000"/>
          <w:szCs w:val="20"/>
          <w:shd w:val="clear" w:color="auto" w:fill="FFFF99"/>
          <w:rtl/>
          <w:lang w:eastAsia="en-US"/>
        </w:rPr>
      </w:pPr>
      <w:r w:rsidRPr="00F17ACA">
        <w:rPr>
          <w:rStyle w:val="default"/>
          <w:rFonts w:cs="FrankRuehl" w:hint="cs"/>
          <w:vanish/>
          <w:color w:val="FF0000"/>
          <w:szCs w:val="20"/>
          <w:shd w:val="clear" w:color="auto" w:fill="FFFF99"/>
          <w:rtl/>
          <w:lang w:eastAsia="en-US"/>
        </w:rPr>
        <w:t>מיום 11.7.2011</w:t>
      </w:r>
    </w:p>
    <w:p w:rsidR="002F53A7" w:rsidRPr="00F17ACA" w:rsidRDefault="002F53A7" w:rsidP="002F53A7">
      <w:pPr>
        <w:pStyle w:val="P00"/>
        <w:spacing w:before="0"/>
        <w:ind w:left="0" w:right="1134"/>
        <w:rPr>
          <w:rStyle w:val="default"/>
          <w:rFonts w:cs="FrankRuehl" w:hint="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3</w:t>
      </w:r>
    </w:p>
    <w:p w:rsidR="002F53A7" w:rsidRPr="00F17ACA" w:rsidRDefault="002F53A7" w:rsidP="002F53A7">
      <w:pPr>
        <w:pStyle w:val="P00"/>
        <w:spacing w:before="0"/>
        <w:ind w:left="0" w:right="1134"/>
        <w:rPr>
          <w:rStyle w:val="default"/>
          <w:rFonts w:cs="FrankRuehl" w:hint="cs"/>
          <w:vanish/>
          <w:szCs w:val="20"/>
          <w:shd w:val="clear" w:color="auto" w:fill="FFFF99"/>
          <w:rtl/>
          <w:lang w:eastAsia="en-US"/>
        </w:rPr>
      </w:pPr>
      <w:hyperlink r:id="rId244" w:history="1">
        <w:r w:rsidRPr="00F17ACA">
          <w:rPr>
            <w:rStyle w:val="Hyperlink"/>
            <w:rFonts w:hint="cs"/>
            <w:vanish/>
            <w:szCs w:val="20"/>
            <w:shd w:val="clear" w:color="auto" w:fill="FFFF99"/>
            <w:rtl/>
            <w:lang w:eastAsia="en-US"/>
          </w:rPr>
          <w:t>ס"ח תשע"א מס' 2303</w:t>
        </w:r>
      </w:hyperlink>
      <w:r w:rsidRPr="00F17ACA">
        <w:rPr>
          <w:rStyle w:val="default"/>
          <w:rFonts w:cs="FrankRuehl" w:hint="cs"/>
          <w:vanish/>
          <w:szCs w:val="20"/>
          <w:shd w:val="clear" w:color="auto" w:fill="FFFF99"/>
          <w:rtl/>
          <w:lang w:eastAsia="en-US"/>
        </w:rPr>
        <w:t xml:space="preserve"> מיום 11.7.2011 עמ' 958 (</w:t>
      </w:r>
      <w:hyperlink r:id="rId245" w:history="1">
        <w:r w:rsidRPr="00F17ACA">
          <w:rPr>
            <w:rStyle w:val="Hyperlink"/>
            <w:rFonts w:hint="cs"/>
            <w:vanish/>
            <w:szCs w:val="20"/>
            <w:shd w:val="clear" w:color="auto" w:fill="FFFF99"/>
            <w:rtl/>
            <w:lang w:eastAsia="en-US"/>
          </w:rPr>
          <w:t>ה"ח 490</w:t>
        </w:r>
      </w:hyperlink>
      <w:r w:rsidRPr="00F17ACA">
        <w:rPr>
          <w:rStyle w:val="default"/>
          <w:rFonts w:cs="FrankRuehl" w:hint="cs"/>
          <w:vanish/>
          <w:szCs w:val="20"/>
          <w:shd w:val="clear" w:color="auto" w:fill="FFFF99"/>
          <w:rtl/>
          <w:lang w:eastAsia="en-US"/>
        </w:rPr>
        <w:t>)</w:t>
      </w:r>
    </w:p>
    <w:p w:rsidR="002F53A7" w:rsidRPr="00F17ACA" w:rsidRDefault="002F53A7" w:rsidP="002F53A7">
      <w:pPr>
        <w:pStyle w:val="P00"/>
        <w:ind w:left="0" w:right="1134"/>
        <w:rPr>
          <w:rStyle w:val="default"/>
          <w:rFonts w:cs="FrankRuehl" w:hint="cs"/>
          <w:vanish/>
          <w:sz w:val="22"/>
          <w:szCs w:val="22"/>
          <w:shd w:val="clear" w:color="auto" w:fill="FFFF99"/>
          <w:rtl/>
        </w:rPr>
      </w:pPr>
      <w:r w:rsidRPr="00F17ACA">
        <w:rPr>
          <w:rStyle w:val="default"/>
          <w:rFonts w:cs="FrankRuehl" w:hint="cs"/>
          <w:vanish/>
          <w:sz w:val="22"/>
          <w:szCs w:val="22"/>
          <w:shd w:val="clear" w:color="auto" w:fill="FFFF99"/>
          <w:rtl/>
        </w:rPr>
        <w:tab/>
        <w:t>(ב)</w:t>
      </w:r>
      <w:r w:rsidRPr="00F17ACA">
        <w:rPr>
          <w:rStyle w:val="default"/>
          <w:rFonts w:cs="FrankRuehl" w:hint="cs"/>
          <w:vanish/>
          <w:sz w:val="22"/>
          <w:szCs w:val="22"/>
          <w:shd w:val="clear" w:color="auto" w:fill="FFFF99"/>
          <w:rtl/>
        </w:rPr>
        <w:tab/>
        <w:t>על אף הוראות סעיף קטן (א) ניתן ליטול אמצעי זיהוי לפי הוראות סימן ב' לפרק ג' מאדם שהורשע לפני תחילתו של התיקון האמור בסעיף קטן (א) גם לאחר המועד האמור בסעיף 11ב(ד)(3), ויהיו נתונות לשוטר, לשם נטילת אמצעי הזיהוי כאמור, הסמכויות האמורות בסעיף 11ו ובלבד שהתקיימו באותו אדם שניים אלה:</w:t>
      </w:r>
    </w:p>
    <w:p w:rsidR="002F53A7" w:rsidRPr="00F17ACA" w:rsidRDefault="002F53A7" w:rsidP="002F53A7">
      <w:pPr>
        <w:pStyle w:val="P00"/>
        <w:spacing w:before="0"/>
        <w:ind w:left="1021" w:right="1134"/>
        <w:rPr>
          <w:rStyle w:val="default"/>
          <w:rFonts w:cs="FrankRuehl" w:hint="cs"/>
          <w:vanish/>
          <w:sz w:val="22"/>
          <w:szCs w:val="22"/>
          <w:shd w:val="clear" w:color="auto" w:fill="FFFF99"/>
          <w:rtl/>
        </w:rPr>
      </w:pPr>
      <w:r w:rsidRPr="00F17ACA">
        <w:rPr>
          <w:rStyle w:val="default"/>
          <w:rFonts w:cs="FrankRuehl" w:hint="cs"/>
          <w:vanish/>
          <w:sz w:val="22"/>
          <w:szCs w:val="22"/>
          <w:shd w:val="clear" w:color="auto" w:fill="FFFF99"/>
          <w:rtl/>
        </w:rPr>
        <w:t>(1)</w:t>
      </w:r>
      <w:r w:rsidRPr="00F17ACA">
        <w:rPr>
          <w:rStyle w:val="default"/>
          <w:rFonts w:cs="FrankRuehl" w:hint="cs"/>
          <w:vanish/>
          <w:sz w:val="22"/>
          <w:szCs w:val="22"/>
          <w:shd w:val="clear" w:color="auto" w:fill="FFFF99"/>
          <w:rtl/>
        </w:rPr>
        <w:tab/>
        <w:t xml:space="preserve">האדם הורשע בעבירה לפי פרט 1(ד) בתוספת </w:t>
      </w:r>
      <w:r w:rsidRPr="00F17ACA">
        <w:rPr>
          <w:rStyle w:val="default"/>
          <w:rFonts w:cs="FrankRuehl" w:hint="cs"/>
          <w:vanish/>
          <w:sz w:val="22"/>
          <w:szCs w:val="22"/>
          <w:u w:val="single"/>
          <w:shd w:val="clear" w:color="auto" w:fill="FFFF99"/>
          <w:rtl/>
        </w:rPr>
        <w:t>הראשונה</w:t>
      </w:r>
      <w:r w:rsidRPr="00F17ACA">
        <w:rPr>
          <w:rStyle w:val="default"/>
          <w:rFonts w:cs="FrankRuehl" w:hint="cs"/>
          <w:vanish/>
          <w:sz w:val="22"/>
          <w:szCs w:val="22"/>
          <w:shd w:val="clear" w:color="auto" w:fill="FFFF99"/>
          <w:rtl/>
        </w:rPr>
        <w:t>, למעט עבירות כאמור בסעיף 348(ד) ו-(ה) בחוק העונשין;</w:t>
      </w:r>
    </w:p>
    <w:p w:rsidR="002F53A7" w:rsidRPr="00F17ACA" w:rsidRDefault="002F53A7" w:rsidP="002F53A7">
      <w:pPr>
        <w:pStyle w:val="P00"/>
        <w:spacing w:before="0"/>
        <w:ind w:left="1021" w:right="1134"/>
        <w:rPr>
          <w:rStyle w:val="default"/>
          <w:rFonts w:cs="FrankRuehl" w:hint="cs"/>
          <w:vanish/>
          <w:sz w:val="22"/>
          <w:szCs w:val="22"/>
          <w:shd w:val="clear" w:color="auto" w:fill="FFFF99"/>
          <w:rtl/>
        </w:rPr>
      </w:pPr>
      <w:r w:rsidRPr="00F17ACA">
        <w:rPr>
          <w:rStyle w:val="default"/>
          <w:rFonts w:cs="FrankRuehl" w:hint="cs"/>
          <w:vanish/>
          <w:sz w:val="22"/>
          <w:szCs w:val="22"/>
          <w:shd w:val="clear" w:color="auto" w:fill="FFFF99"/>
          <w:rtl/>
        </w:rPr>
        <w:t>(2)</w:t>
      </w:r>
      <w:r w:rsidRPr="00F17ACA">
        <w:rPr>
          <w:rStyle w:val="default"/>
          <w:rFonts w:cs="FrankRuehl" w:hint="cs"/>
          <w:vanish/>
          <w:sz w:val="22"/>
          <w:szCs w:val="22"/>
          <w:shd w:val="clear" w:color="auto" w:fill="FFFF99"/>
          <w:rtl/>
        </w:rPr>
        <w:tab/>
        <w:t>לא חלפו יותר מעשר שנים מיום שהורשע בעבירה כאמור בפסקה (1), או מיום שבו שוחרר ממאסר, לפי המאוחר.</w:t>
      </w:r>
    </w:p>
    <w:p w:rsidR="002F53A7" w:rsidRPr="00F17ACA" w:rsidRDefault="002F53A7">
      <w:pPr>
        <w:pStyle w:val="P00"/>
        <w:spacing w:before="0"/>
        <w:ind w:left="0" w:right="1134"/>
        <w:rPr>
          <w:rStyle w:val="default"/>
          <w:rFonts w:cs="FrankRuehl" w:hint="cs"/>
          <w:vanish/>
          <w:sz w:val="22"/>
          <w:szCs w:val="22"/>
          <w:shd w:val="clear" w:color="auto" w:fill="FFFF99"/>
          <w:rtl/>
        </w:rPr>
      </w:pPr>
      <w:r w:rsidRPr="00F17ACA">
        <w:rPr>
          <w:rStyle w:val="default"/>
          <w:rFonts w:cs="FrankRuehl" w:hint="cs"/>
          <w:vanish/>
          <w:sz w:val="22"/>
          <w:szCs w:val="22"/>
          <w:shd w:val="clear" w:color="auto" w:fill="FFFF99"/>
          <w:rtl/>
        </w:rPr>
        <w:tab/>
      </w:r>
      <w:r w:rsidRPr="00F17ACA">
        <w:rPr>
          <w:rStyle w:val="default"/>
          <w:rFonts w:cs="FrankRuehl" w:hint="cs"/>
          <w:vanish/>
          <w:sz w:val="22"/>
          <w:szCs w:val="22"/>
          <w:u w:val="single"/>
          <w:shd w:val="clear" w:color="auto" w:fill="FFFF99"/>
          <w:rtl/>
        </w:rPr>
        <w:t>(ג)</w:t>
      </w:r>
      <w:r w:rsidRPr="00F17ACA">
        <w:rPr>
          <w:rStyle w:val="default"/>
          <w:rFonts w:cs="FrankRuehl" w:hint="cs"/>
          <w:vanish/>
          <w:sz w:val="22"/>
          <w:szCs w:val="22"/>
          <w:u w:val="single"/>
          <w:shd w:val="clear" w:color="auto" w:fill="FFFF99"/>
          <w:rtl/>
        </w:rPr>
        <w:tab/>
        <w:t xml:space="preserve">הוראות סימן ב' לפרק ג' יחולו גם לגבי אדם שהורשע מחוץ לישראל ונושא את עונשו בישראל, כאמור בסעיף 11ב(א)(4), לפני תחילתו של חוק סדר הדין הפלילי (סמכויות אכיפה </w:t>
      </w:r>
      <w:r w:rsidRPr="00F17ACA">
        <w:rPr>
          <w:rStyle w:val="default"/>
          <w:rFonts w:cs="FrankRuehl"/>
          <w:vanish/>
          <w:sz w:val="22"/>
          <w:szCs w:val="22"/>
          <w:u w:val="single"/>
          <w:shd w:val="clear" w:color="auto" w:fill="FFFF99"/>
          <w:rtl/>
        </w:rPr>
        <w:t>–</w:t>
      </w:r>
      <w:r w:rsidRPr="00F17ACA">
        <w:rPr>
          <w:rStyle w:val="default"/>
          <w:rFonts w:cs="FrankRuehl" w:hint="cs"/>
          <w:vanish/>
          <w:sz w:val="22"/>
          <w:szCs w:val="22"/>
          <w:u w:val="single"/>
          <w:shd w:val="clear" w:color="auto" w:fill="FFFF99"/>
          <w:rtl/>
        </w:rPr>
        <w:t xml:space="preserve"> חיפוש בגוף ונטילת אמצעי זיהוי) (תיקון מס' 3), התשע"א-2011, ובלבד שלא יינטלו מאדם כאמור אמצעי זיהוי, לפי הוראות אותו סימן, לאחר המועד כאמור בסעיף 11ב(ד), אלא כאמור בסעיף קטן (ד).</w:t>
      </w:r>
    </w:p>
    <w:p w:rsidR="002F53A7" w:rsidRPr="00F17ACA" w:rsidRDefault="002F53A7">
      <w:pPr>
        <w:pStyle w:val="P00"/>
        <w:spacing w:before="0"/>
        <w:ind w:left="0" w:right="1134"/>
        <w:rPr>
          <w:rStyle w:val="default"/>
          <w:rFonts w:cs="FrankRuehl" w:hint="cs"/>
          <w:vanish/>
          <w:sz w:val="22"/>
          <w:szCs w:val="22"/>
          <w:u w:val="single"/>
          <w:shd w:val="clear" w:color="auto" w:fill="FFFF99"/>
          <w:rtl/>
        </w:rPr>
      </w:pPr>
      <w:r w:rsidRPr="00F17ACA">
        <w:rPr>
          <w:rStyle w:val="default"/>
          <w:rFonts w:cs="FrankRuehl" w:hint="cs"/>
          <w:vanish/>
          <w:sz w:val="22"/>
          <w:szCs w:val="22"/>
          <w:shd w:val="clear" w:color="auto" w:fill="FFFF99"/>
          <w:rtl/>
        </w:rPr>
        <w:tab/>
      </w:r>
      <w:r w:rsidRPr="00F17ACA">
        <w:rPr>
          <w:rStyle w:val="default"/>
          <w:rFonts w:cs="FrankRuehl" w:hint="cs"/>
          <w:vanish/>
          <w:sz w:val="22"/>
          <w:szCs w:val="22"/>
          <w:u w:val="single"/>
          <w:shd w:val="clear" w:color="auto" w:fill="FFFF99"/>
          <w:rtl/>
        </w:rPr>
        <w:t>(ד)</w:t>
      </w:r>
      <w:r w:rsidRPr="00F17ACA">
        <w:rPr>
          <w:rStyle w:val="default"/>
          <w:rFonts w:cs="FrankRuehl" w:hint="cs"/>
          <w:vanish/>
          <w:sz w:val="22"/>
          <w:szCs w:val="22"/>
          <w:u w:val="single"/>
          <w:shd w:val="clear" w:color="auto" w:fill="FFFF99"/>
          <w:rtl/>
        </w:rPr>
        <w:tab/>
      </w:r>
      <w:r w:rsidR="00676BA7" w:rsidRPr="00F17ACA">
        <w:rPr>
          <w:rStyle w:val="default"/>
          <w:rFonts w:cs="FrankRuehl" w:hint="cs"/>
          <w:vanish/>
          <w:sz w:val="22"/>
          <w:szCs w:val="22"/>
          <w:u w:val="single"/>
          <w:shd w:val="clear" w:color="auto" w:fill="FFFF99"/>
          <w:rtl/>
        </w:rPr>
        <w:t>על אף הוראות סעיף קטן (ג), ניתן ליטול אמצעי זיהוי לפי הוראות סימן ב' לפרק ג' מאדם שהורשע לפני תחילתו של התיקון האמור בסעיף קטן (ג) גם לאחר המועד האמור בסעיף 11ב(ד)(3), ויהיו נתונות לשוטר, לשם נטילת אמצעי הזיהוי כאמור, הסמכויות האמורות בסעיף 11ו, ובלבד שהתקיימו באותו אדם שניים אלה:</w:t>
      </w:r>
    </w:p>
    <w:p w:rsidR="00676BA7" w:rsidRPr="00F17ACA" w:rsidRDefault="00676BA7" w:rsidP="00676BA7">
      <w:pPr>
        <w:pStyle w:val="P00"/>
        <w:spacing w:before="0"/>
        <w:ind w:left="1021" w:right="1134"/>
        <w:rPr>
          <w:rStyle w:val="default"/>
          <w:rFonts w:cs="FrankRuehl" w:hint="cs"/>
          <w:vanish/>
          <w:sz w:val="22"/>
          <w:szCs w:val="22"/>
          <w:u w:val="single"/>
          <w:shd w:val="clear" w:color="auto" w:fill="FFFF99"/>
          <w:rtl/>
        </w:rPr>
      </w:pPr>
      <w:r w:rsidRPr="00F17ACA">
        <w:rPr>
          <w:rStyle w:val="default"/>
          <w:rFonts w:cs="FrankRuehl" w:hint="cs"/>
          <w:vanish/>
          <w:sz w:val="22"/>
          <w:szCs w:val="22"/>
          <w:u w:val="single"/>
          <w:shd w:val="clear" w:color="auto" w:fill="FFFF99"/>
          <w:rtl/>
        </w:rPr>
        <w:t>(1)</w:t>
      </w:r>
      <w:r w:rsidRPr="00F17ACA">
        <w:rPr>
          <w:rStyle w:val="default"/>
          <w:rFonts w:cs="FrankRuehl" w:hint="cs"/>
          <w:vanish/>
          <w:sz w:val="22"/>
          <w:szCs w:val="22"/>
          <w:u w:val="single"/>
          <w:shd w:val="clear" w:color="auto" w:fill="FFFF99"/>
          <w:rtl/>
        </w:rPr>
        <w:tab/>
        <w:t>האדם הורשע בעבירה לפי הדין הזר המקבילה לעבירה לפי פרט 1(ד) בתוספת הראשונה, למעט עבירות כאמור בסעיף 348(ד) ו-(ה) בחוק העונשין;</w:t>
      </w:r>
    </w:p>
    <w:p w:rsidR="00676BA7" w:rsidRPr="00676BA7" w:rsidRDefault="00676BA7" w:rsidP="00676BA7">
      <w:pPr>
        <w:pStyle w:val="P00"/>
        <w:spacing w:before="0"/>
        <w:ind w:left="1021" w:right="1134"/>
        <w:rPr>
          <w:rStyle w:val="default"/>
          <w:rFonts w:cs="FrankRuehl" w:hint="cs"/>
          <w:sz w:val="2"/>
          <w:szCs w:val="2"/>
          <w:shd w:val="clear" w:color="auto" w:fill="FFFF99"/>
          <w:rtl/>
        </w:rPr>
      </w:pPr>
      <w:r w:rsidRPr="00F17ACA">
        <w:rPr>
          <w:rStyle w:val="default"/>
          <w:rFonts w:cs="FrankRuehl" w:hint="cs"/>
          <w:vanish/>
          <w:sz w:val="22"/>
          <w:szCs w:val="22"/>
          <w:u w:val="single"/>
          <w:shd w:val="clear" w:color="auto" w:fill="FFFF99"/>
          <w:rtl/>
        </w:rPr>
        <w:t>(2)</w:t>
      </w:r>
      <w:r w:rsidRPr="00F17ACA">
        <w:rPr>
          <w:rStyle w:val="default"/>
          <w:rFonts w:cs="FrankRuehl" w:hint="cs"/>
          <w:vanish/>
          <w:sz w:val="22"/>
          <w:szCs w:val="22"/>
          <w:u w:val="single"/>
          <w:shd w:val="clear" w:color="auto" w:fill="FFFF99"/>
          <w:rtl/>
        </w:rPr>
        <w:tab/>
        <w:t>לא חלפו יותר מעשר שנים מיום שהורשע בעבירה כאמור בפסקה (1), או מיום שבו שוחרר ממאסר, לפי המאוחר.</w:t>
      </w:r>
      <w:bookmarkEnd w:id="162"/>
    </w:p>
    <w:p w:rsidR="00D04689" w:rsidRDefault="00D04689" w:rsidP="002C6412">
      <w:pPr>
        <w:pStyle w:val="P00"/>
        <w:spacing w:before="72"/>
        <w:ind w:left="0" w:right="1134"/>
        <w:rPr>
          <w:rStyle w:val="default"/>
          <w:rFonts w:cs="FrankRuehl" w:hint="cs"/>
          <w:rtl/>
        </w:rPr>
      </w:pPr>
      <w:bookmarkStart w:id="163" w:name="Seif14"/>
      <w:bookmarkEnd w:id="163"/>
      <w:r>
        <w:rPr>
          <w:lang w:val="he-IL"/>
        </w:rPr>
        <w:pict>
          <v:rect id="_x0000_s2065" style="position:absolute;left:0;text-align:left;margin-left:464.5pt;margin-top:8.05pt;width:75.05pt;height:24.65pt;z-index:251593216" o:allowincell="f" filled="f" stroked="f" strokecolor="lime" strokeweight=".25pt">
            <v:textbox style="mso-next-textbox:#_x0000_s2065" inset="0,0,0,0">
              <w:txbxContent>
                <w:p w:rsidR="00267C59" w:rsidRDefault="00267C59">
                  <w:pPr>
                    <w:spacing w:line="160" w:lineRule="exact"/>
                    <w:jc w:val="left"/>
                    <w:rPr>
                      <w:rFonts w:cs="Miriam"/>
                      <w:noProof/>
                      <w:szCs w:val="18"/>
                      <w:rtl/>
                    </w:rPr>
                  </w:pPr>
                  <w:r>
                    <w:rPr>
                      <w:rFonts w:cs="Miriam"/>
                      <w:szCs w:val="18"/>
                      <w:rtl/>
                    </w:rPr>
                    <w:t>ת</w:t>
                  </w:r>
                  <w:r>
                    <w:rPr>
                      <w:rFonts w:cs="Miriam" w:hint="cs"/>
                      <w:szCs w:val="18"/>
                      <w:rtl/>
                    </w:rPr>
                    <w:t xml:space="preserve">יקון פקודת </w:t>
                  </w:r>
                  <w:r>
                    <w:rPr>
                      <w:rFonts w:cs="Miriam"/>
                      <w:szCs w:val="18"/>
                      <w:rtl/>
                    </w:rPr>
                    <w:t>ס</w:t>
                  </w:r>
                  <w:r>
                    <w:rPr>
                      <w:rFonts w:cs="Miriam" w:hint="cs"/>
                      <w:szCs w:val="18"/>
                      <w:rtl/>
                    </w:rPr>
                    <w:t xml:space="preserve">דר הדין </w:t>
                  </w:r>
                  <w:r>
                    <w:rPr>
                      <w:rFonts w:cs="Miriam"/>
                      <w:szCs w:val="18"/>
                      <w:rtl/>
                    </w:rPr>
                    <w:t>ה</w:t>
                  </w:r>
                  <w:r>
                    <w:rPr>
                      <w:rFonts w:cs="Miriam" w:hint="cs"/>
                      <w:szCs w:val="18"/>
                      <w:rtl/>
                    </w:rPr>
                    <w:t xml:space="preserve">פלילי (מעצר וחיפוש) </w:t>
                  </w:r>
                  <w:r>
                    <w:rPr>
                      <w:rFonts w:cs="Miriam"/>
                      <w:szCs w:val="18"/>
                      <w:rtl/>
                    </w:rPr>
                    <w:t>–</w:t>
                  </w:r>
                  <w:r>
                    <w:rPr>
                      <w:rFonts w:cs="Miriam" w:hint="cs"/>
                      <w:szCs w:val="18"/>
                      <w:rtl/>
                    </w:rPr>
                    <w:t xml:space="preserve"> (מס' </w:t>
                  </w:r>
                  <w:r>
                    <w:rPr>
                      <w:rFonts w:cs="Miriam"/>
                      <w:szCs w:val="18"/>
                      <w:rtl/>
                    </w:rPr>
                    <w:t>23)</w:t>
                  </w:r>
                </w:p>
              </w:txbxContent>
            </v:textbox>
            <w10:anchorlock/>
          </v:rect>
        </w:pict>
      </w:r>
      <w:r>
        <w:rPr>
          <w:rStyle w:val="big-number"/>
          <w:rtl/>
        </w:rPr>
        <w:t>16.</w:t>
      </w:r>
      <w:r>
        <w:rPr>
          <w:rStyle w:val="big-number"/>
          <w:rtl/>
        </w:rPr>
        <w:tab/>
      </w:r>
      <w:r>
        <w:rPr>
          <w:rStyle w:val="default"/>
          <w:rFonts w:cs="FrankRuehl"/>
          <w:rtl/>
        </w:rPr>
        <w:t>ב</w:t>
      </w:r>
      <w:r>
        <w:rPr>
          <w:rStyle w:val="default"/>
          <w:rFonts w:cs="FrankRuehl" w:hint="cs"/>
          <w:rtl/>
        </w:rPr>
        <w:t>פקודת סדר הד</w:t>
      </w:r>
      <w:r>
        <w:rPr>
          <w:rStyle w:val="default"/>
          <w:rFonts w:cs="FrankRuehl"/>
          <w:rtl/>
        </w:rPr>
        <w:t>י</w:t>
      </w:r>
      <w:r>
        <w:rPr>
          <w:rStyle w:val="default"/>
          <w:rFonts w:cs="FrankRuehl" w:hint="cs"/>
          <w:rtl/>
        </w:rPr>
        <w:t>ן הפלילי (מעצר וחיפוש) [נוסח חדש], תשכ"ט</w:t>
      </w:r>
      <w:r w:rsidR="002C6412">
        <w:rPr>
          <w:rStyle w:val="default"/>
          <w:rFonts w:cs="FrankRuehl" w:hint="cs"/>
          <w:rtl/>
        </w:rPr>
        <w:t>-</w:t>
      </w:r>
      <w:r>
        <w:rPr>
          <w:rStyle w:val="default"/>
          <w:rFonts w:cs="FrankRuehl" w:hint="cs"/>
          <w:rtl/>
        </w:rPr>
        <w:t xml:space="preserve">1969 </w:t>
      </w:r>
      <w:r w:rsidR="002C6412">
        <w:rPr>
          <w:rStyle w:val="default"/>
          <w:rFonts w:cs="FrankRuehl"/>
          <w:rtl/>
        </w:rPr>
        <w:t>–</w:t>
      </w:r>
    </w:p>
    <w:p w:rsidR="00D04689" w:rsidRDefault="00D04689">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במקום סעיף 22 יבוא:</w:t>
      </w:r>
    </w:p>
    <w:p w:rsidR="00D04689" w:rsidRDefault="00D04689">
      <w:pPr>
        <w:pStyle w:val="P05"/>
        <w:spacing w:before="72"/>
        <w:ind w:left="1021" w:right="1134" w:firstLine="0"/>
        <w:rPr>
          <w:rStyle w:val="default"/>
          <w:rFonts w:cs="FrankRuehl" w:hint="cs"/>
          <w:rtl/>
        </w:rPr>
      </w:pPr>
      <w:r>
        <w:rPr>
          <w:rStyle w:val="default"/>
          <w:rFonts w:cs="FrankRuehl"/>
          <w:rtl/>
        </w:rPr>
        <w:t>"</w:t>
      </w:r>
      <w:r w:rsidRPr="002C6412">
        <w:rPr>
          <w:rStyle w:val="default"/>
          <w:rFonts w:cs="Miriam" w:hint="cs"/>
          <w:sz w:val="18"/>
          <w:szCs w:val="18"/>
          <w:rtl/>
        </w:rPr>
        <w:t>חיפוש בעצור</w:t>
      </w:r>
    </w:p>
    <w:p w:rsidR="00D04689" w:rsidRDefault="00D04689" w:rsidP="002C6412">
      <w:pPr>
        <w:pStyle w:val="P05"/>
        <w:spacing w:before="72"/>
        <w:ind w:left="1021" w:right="1134" w:firstLine="0"/>
        <w:rPr>
          <w:rStyle w:val="default"/>
          <w:rFonts w:cs="FrankRuehl"/>
          <w:rtl/>
        </w:rPr>
      </w:pPr>
      <w:r>
        <w:rPr>
          <w:rStyle w:val="default"/>
          <w:rFonts w:cs="FrankRuehl"/>
          <w:rtl/>
        </w:rPr>
        <w:t>22.</w:t>
      </w:r>
      <w:r>
        <w:rPr>
          <w:rStyle w:val="default"/>
          <w:rFonts w:cs="FrankRuehl" w:hint="cs"/>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שוטר העוצר אדם, או המקבל עצור או אסיר למשמורתו, רשאי לערוך חיפוש על גופו; בסעיף זה, "חיפוש על גוף האדם" </w:t>
      </w:r>
      <w:r w:rsidR="002C6412">
        <w:rPr>
          <w:rStyle w:val="default"/>
          <w:rFonts w:cs="FrankRuehl" w:hint="cs"/>
          <w:rtl/>
        </w:rPr>
        <w:t>-</w:t>
      </w:r>
      <w:r>
        <w:rPr>
          <w:rStyle w:val="default"/>
          <w:rFonts w:cs="FrankRuehl" w:hint="cs"/>
          <w:rtl/>
        </w:rPr>
        <w:t xml:space="preserve"> חיפוש על פני גופו של אדם</w:t>
      </w:r>
      <w:r>
        <w:rPr>
          <w:rStyle w:val="default"/>
          <w:rFonts w:cs="FrankRuehl"/>
          <w:rtl/>
        </w:rPr>
        <w:t xml:space="preserve">, </w:t>
      </w:r>
      <w:r>
        <w:rPr>
          <w:rStyle w:val="default"/>
          <w:rFonts w:cs="FrankRuehl" w:hint="cs"/>
          <w:rtl/>
        </w:rPr>
        <w:t xml:space="preserve">בבגדיו או בכליו, שאינו חיפוש חיצוני או פנימי כהגדרתם בחוק סדר הדין הפלילי (סמכויות אכיפה </w:t>
      </w:r>
      <w:r w:rsidR="002C6412">
        <w:rPr>
          <w:rStyle w:val="default"/>
          <w:rFonts w:cs="FrankRuehl" w:hint="cs"/>
          <w:rtl/>
        </w:rPr>
        <w:t>-</w:t>
      </w:r>
      <w:r>
        <w:rPr>
          <w:rStyle w:val="default"/>
          <w:rFonts w:cs="FrankRuehl" w:hint="cs"/>
          <w:rtl/>
        </w:rPr>
        <w:t xml:space="preserve"> חיפוש בגוף החשוד), תשנ"ו</w:t>
      </w:r>
      <w:r w:rsidR="002C6412">
        <w:rPr>
          <w:rStyle w:val="default"/>
          <w:rFonts w:cs="FrankRuehl" w:hint="cs"/>
          <w:rtl/>
        </w:rPr>
        <w:t>-</w:t>
      </w:r>
      <w:r>
        <w:rPr>
          <w:rStyle w:val="default"/>
          <w:rFonts w:cs="FrankRuehl" w:hint="cs"/>
          <w:rtl/>
        </w:rPr>
        <w:t>1996.</w:t>
      </w:r>
    </w:p>
    <w:p w:rsidR="00D04689" w:rsidRDefault="00D04689">
      <w:pPr>
        <w:pStyle w:val="P05"/>
        <w:spacing w:before="72"/>
        <w:ind w:left="1021" w:right="1134" w:firstLine="0"/>
        <w:rPr>
          <w:rStyle w:val="default"/>
          <w:rFonts w:cs="FrankRuehl"/>
          <w:rtl/>
        </w:rPr>
      </w:pPr>
      <w:r>
        <w:rPr>
          <w:rStyle w:val="default"/>
          <w:rFonts w:cs="FrankRuehl" w:hint="cs"/>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אין בהוראות סעיף קטן (א) כדי לגרוע מסמכות חיפוש על פי חוק בגופו של עצור או אסיר.</w:t>
      </w:r>
    </w:p>
    <w:p w:rsidR="00D04689" w:rsidRDefault="00D04689">
      <w:pPr>
        <w:pStyle w:val="P05"/>
        <w:spacing w:before="72"/>
        <w:ind w:left="1021" w:right="1134" w:firstLine="0"/>
        <w:rPr>
          <w:rStyle w:val="default"/>
          <w:rFonts w:cs="FrankRuehl"/>
          <w:rtl/>
        </w:rPr>
      </w:pPr>
      <w:r>
        <w:rPr>
          <w:rStyle w:val="default"/>
          <w:rFonts w:cs="FrankRuehl" w:hint="cs"/>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דברים שנתפסו בחיפוש לפי סעיף קטן (א) יוחזק</w:t>
      </w:r>
      <w:r>
        <w:rPr>
          <w:rStyle w:val="default"/>
          <w:rFonts w:cs="FrankRuehl"/>
          <w:rtl/>
        </w:rPr>
        <w:t>ו</w:t>
      </w:r>
      <w:r>
        <w:rPr>
          <w:rStyle w:val="default"/>
          <w:rFonts w:cs="FrankRuehl" w:hint="cs"/>
          <w:rtl/>
        </w:rPr>
        <w:t xml:space="preserve"> במשמורת, תיערך רשימה של הדברים שנתפסו שתיחתם בידי המחפש ומי שחיפשו על גופו; עותק של הרשימה יימסר למי שחיפשו על גופו.";</w:t>
      </w:r>
    </w:p>
    <w:p w:rsidR="00D04689" w:rsidRDefault="00D04689">
      <w:pPr>
        <w:pStyle w:val="P00"/>
        <w:spacing w:before="72"/>
        <w:ind w:left="0" w:right="1134"/>
        <w:rPr>
          <w:rStyle w:val="default"/>
          <w:rFonts w:cs="FrankRuehl" w:hint="cs"/>
          <w:rtl/>
        </w:rPr>
      </w:pPr>
      <w:r>
        <w:rPr>
          <w:rtl/>
        </w:rPr>
        <w:tab/>
      </w:r>
      <w:r>
        <w:rPr>
          <w:rStyle w:val="default"/>
          <w:rFonts w:cs="FrankRuehl"/>
          <w:rtl/>
        </w:rPr>
        <w:t>(2)</w:t>
      </w:r>
      <w:r>
        <w:rPr>
          <w:rStyle w:val="default"/>
          <w:rFonts w:cs="FrankRuehl"/>
          <w:rtl/>
        </w:rPr>
        <w:tab/>
      </w:r>
      <w:r>
        <w:rPr>
          <w:rStyle w:val="default"/>
          <w:rFonts w:cs="FrankRuehl" w:hint="cs"/>
          <w:rtl/>
        </w:rPr>
        <w:t xml:space="preserve">בסעיף 25א </w:t>
      </w:r>
      <w:r w:rsidR="002C6412">
        <w:rPr>
          <w:rStyle w:val="default"/>
          <w:rFonts w:cs="FrankRuehl"/>
          <w:rtl/>
        </w:rPr>
        <w:t>–</w:t>
      </w:r>
    </w:p>
    <w:p w:rsidR="00D04689" w:rsidRDefault="00D04689" w:rsidP="002C6412">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בסעיף קטן (א), במקום "חיפוש בגופם ובכליהם" יבוא "חיפוש על גופם, כאמור בסעיף 22," ובמקום "סעיף 131א לפקודת החוק הפל</w:t>
      </w:r>
      <w:r>
        <w:rPr>
          <w:rStyle w:val="default"/>
          <w:rFonts w:cs="FrankRuehl"/>
          <w:rtl/>
        </w:rPr>
        <w:t>י</w:t>
      </w:r>
      <w:r>
        <w:rPr>
          <w:rStyle w:val="default"/>
          <w:rFonts w:cs="FrankRuehl" w:hint="cs"/>
          <w:rtl/>
        </w:rPr>
        <w:t>לי, 1936" יבוא "סעיף 256 לחוק העונשין, תשל"ז</w:t>
      </w:r>
      <w:r w:rsidR="002C6412">
        <w:rPr>
          <w:rStyle w:val="default"/>
          <w:rFonts w:cs="FrankRuehl" w:hint="cs"/>
          <w:rtl/>
        </w:rPr>
        <w:t>-</w:t>
      </w:r>
      <w:r>
        <w:rPr>
          <w:rStyle w:val="default"/>
          <w:rFonts w:cs="FrankRuehl" w:hint="cs"/>
          <w:rtl/>
        </w:rPr>
        <w:t>1977";</w:t>
      </w:r>
    </w:p>
    <w:p w:rsidR="00D04689" w:rsidRDefault="00D04689" w:rsidP="002C6412">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בסעיף קטן (ג), במקום "בסעיף 131א לפקודת החוק הפלילי, 1936" יבוא "בסעיף 256 לחוק העונשין, תשל"ז</w:t>
      </w:r>
      <w:r w:rsidR="002C6412">
        <w:rPr>
          <w:rStyle w:val="default"/>
          <w:rFonts w:cs="FrankRuehl" w:hint="cs"/>
          <w:rtl/>
        </w:rPr>
        <w:t>-</w:t>
      </w:r>
      <w:r>
        <w:rPr>
          <w:rStyle w:val="default"/>
          <w:rFonts w:cs="FrankRuehl" w:hint="cs"/>
          <w:rtl/>
        </w:rPr>
        <w:t>1977";</w:t>
      </w:r>
    </w:p>
    <w:p w:rsidR="00D04689" w:rsidRDefault="00D04689">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בסעיף 29, במקום "מותר לחפש בכליו או בגופו" יבוא "מותר לחפש על גופו, כאמור בסעיף 22".</w:t>
      </w:r>
    </w:p>
    <w:p w:rsidR="00D04689" w:rsidRDefault="00D04689" w:rsidP="002C6412">
      <w:pPr>
        <w:pStyle w:val="P00"/>
        <w:spacing w:before="72"/>
        <w:ind w:left="0" w:right="1134"/>
        <w:rPr>
          <w:rStyle w:val="default"/>
          <w:rFonts w:cs="FrankRuehl" w:hint="cs"/>
          <w:rtl/>
        </w:rPr>
      </w:pPr>
      <w:bookmarkStart w:id="164" w:name="Seif15"/>
      <w:bookmarkEnd w:id="164"/>
      <w:r>
        <w:rPr>
          <w:lang w:val="he-IL"/>
        </w:rPr>
        <w:pict>
          <v:rect id="_x0000_s2066" style="position:absolute;left:0;text-align:left;margin-left:464.5pt;margin-top:8.05pt;width:75.05pt;height:19.65pt;z-index:251594240" o:allowincell="f" filled="f" stroked="f" strokecolor="lime" strokeweight=".25pt">
            <v:textbox style="mso-next-textbox:#_x0000_s2066" inset="0,0,0,0">
              <w:txbxContent>
                <w:p w:rsidR="00267C59" w:rsidRDefault="00267C59" w:rsidP="002C6412">
                  <w:pPr>
                    <w:spacing w:line="160" w:lineRule="exact"/>
                    <w:jc w:val="left"/>
                    <w:rPr>
                      <w:rFonts w:cs="Miriam"/>
                      <w:noProof/>
                      <w:szCs w:val="18"/>
                      <w:rtl/>
                    </w:rPr>
                  </w:pPr>
                  <w:r>
                    <w:rPr>
                      <w:rFonts w:cs="Miriam"/>
                      <w:szCs w:val="18"/>
                      <w:rtl/>
                    </w:rPr>
                    <w:t>ת</w:t>
                  </w:r>
                  <w:r>
                    <w:rPr>
                      <w:rFonts w:cs="Miriam" w:hint="cs"/>
                      <w:szCs w:val="18"/>
                      <w:rtl/>
                    </w:rPr>
                    <w:t xml:space="preserve">יקון פקודת </w:t>
                  </w:r>
                  <w:r>
                    <w:rPr>
                      <w:rFonts w:cs="Miriam"/>
                      <w:szCs w:val="18"/>
                      <w:rtl/>
                    </w:rPr>
                    <w:t>ב</w:t>
                  </w:r>
                  <w:r>
                    <w:rPr>
                      <w:rFonts w:cs="Miriam" w:hint="cs"/>
                      <w:szCs w:val="18"/>
                      <w:rtl/>
                    </w:rPr>
                    <w:t xml:space="preserve">תי הסוהר </w:t>
                  </w:r>
                  <w:r>
                    <w:rPr>
                      <w:rFonts w:cs="Miriam"/>
                      <w:szCs w:val="18"/>
                      <w:rtl/>
                    </w:rPr>
                    <w:t>–</w:t>
                  </w:r>
                  <w:r>
                    <w:rPr>
                      <w:rFonts w:cs="Miriam" w:hint="cs"/>
                      <w:szCs w:val="18"/>
                      <w:rtl/>
                    </w:rPr>
                    <w:t xml:space="preserve"> </w:t>
                  </w:r>
                  <w:r>
                    <w:rPr>
                      <w:rFonts w:cs="Miriam"/>
                      <w:szCs w:val="18"/>
                      <w:rtl/>
                    </w:rPr>
                    <w:t>מ</w:t>
                  </w:r>
                  <w:r>
                    <w:rPr>
                      <w:rFonts w:cs="Miriam" w:hint="cs"/>
                      <w:szCs w:val="18"/>
                      <w:rtl/>
                    </w:rPr>
                    <w:t>ס' 15</w:t>
                  </w:r>
                </w:p>
              </w:txbxContent>
            </v:textbox>
            <w10:anchorlock/>
          </v:rect>
        </w:pict>
      </w:r>
      <w:r>
        <w:rPr>
          <w:rStyle w:val="big-number"/>
          <w:rtl/>
        </w:rPr>
        <w:t>17.</w:t>
      </w:r>
      <w:r>
        <w:rPr>
          <w:rStyle w:val="big-number"/>
          <w:rtl/>
        </w:rPr>
        <w:tab/>
      </w:r>
      <w:r>
        <w:rPr>
          <w:rStyle w:val="default"/>
          <w:rFonts w:cs="FrankRuehl"/>
          <w:rtl/>
        </w:rPr>
        <w:t>ב</w:t>
      </w:r>
      <w:r>
        <w:rPr>
          <w:rStyle w:val="default"/>
          <w:rFonts w:cs="FrankRuehl" w:hint="cs"/>
          <w:rtl/>
        </w:rPr>
        <w:t>פ</w:t>
      </w:r>
      <w:r>
        <w:rPr>
          <w:rStyle w:val="default"/>
          <w:rFonts w:cs="FrankRuehl"/>
          <w:rtl/>
        </w:rPr>
        <w:t>ק</w:t>
      </w:r>
      <w:r>
        <w:rPr>
          <w:rStyle w:val="default"/>
          <w:rFonts w:cs="FrankRuehl" w:hint="cs"/>
          <w:rtl/>
        </w:rPr>
        <w:t>ודת בתי הסוהר [נוסח חדש], תשל"ב</w:t>
      </w:r>
      <w:r w:rsidR="002C6412">
        <w:rPr>
          <w:rStyle w:val="default"/>
          <w:rFonts w:cs="FrankRuehl" w:hint="cs"/>
          <w:rtl/>
        </w:rPr>
        <w:t>-</w:t>
      </w:r>
      <w:r>
        <w:rPr>
          <w:rStyle w:val="default"/>
          <w:rFonts w:cs="FrankRuehl" w:hint="cs"/>
          <w:rtl/>
        </w:rPr>
        <w:t xml:space="preserve">1971 </w:t>
      </w:r>
      <w:r w:rsidR="002C6412">
        <w:rPr>
          <w:rStyle w:val="default"/>
          <w:rFonts w:cs="FrankRuehl"/>
          <w:rtl/>
        </w:rPr>
        <w:t>–</w:t>
      </w:r>
    </w:p>
    <w:p w:rsidR="00D04689" w:rsidRDefault="00D04689" w:rsidP="002C6412">
      <w:pPr>
        <w:pStyle w:val="P00"/>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במקום סעיף 5 יבוא:</w:t>
      </w:r>
    </w:p>
    <w:p w:rsidR="00D04689" w:rsidRDefault="00D04689">
      <w:pPr>
        <w:pStyle w:val="P04"/>
        <w:spacing w:before="72"/>
        <w:ind w:left="1021" w:right="1134" w:firstLine="0"/>
        <w:rPr>
          <w:rStyle w:val="default"/>
          <w:rFonts w:cs="FrankRuehl" w:hint="cs"/>
          <w:rtl/>
        </w:rPr>
      </w:pPr>
      <w:r>
        <w:rPr>
          <w:rStyle w:val="default"/>
          <w:rFonts w:cs="FrankRuehl"/>
          <w:rtl/>
        </w:rPr>
        <w:t>"</w:t>
      </w:r>
      <w:r w:rsidRPr="002C6412">
        <w:rPr>
          <w:rStyle w:val="default"/>
          <w:rFonts w:cs="Miriam" w:hint="cs"/>
          <w:sz w:val="18"/>
          <w:szCs w:val="18"/>
          <w:rtl/>
        </w:rPr>
        <w:t>קבלה למשמורת</w:t>
      </w:r>
    </w:p>
    <w:p w:rsidR="00D04689" w:rsidRDefault="00D04689">
      <w:pPr>
        <w:pStyle w:val="P04"/>
        <w:spacing w:before="72"/>
        <w:ind w:left="1021" w:right="1134" w:firstLine="0"/>
        <w:rPr>
          <w:rStyle w:val="default"/>
          <w:rFonts w:cs="FrankRuehl"/>
          <w:rtl/>
        </w:rPr>
      </w:pPr>
      <w:r>
        <w:rPr>
          <w:rStyle w:val="default"/>
          <w:rFonts w:cs="FrankRuehl"/>
          <w:rtl/>
        </w:rPr>
        <w:t>5.</w:t>
      </w:r>
      <w:r>
        <w:rPr>
          <w:rStyle w:val="default"/>
          <w:rFonts w:cs="FrankRuehl"/>
          <w:rtl/>
        </w:rPr>
        <w:tab/>
      </w:r>
      <w:r>
        <w:rPr>
          <w:rStyle w:val="default"/>
          <w:rFonts w:cs="FrankRuehl" w:hint="cs"/>
          <w:rtl/>
        </w:rPr>
        <w:t>סוהר המקבל אסיר למשמורתו יערוך חיפוש על גופו כאמור בסימן ז'1 לפרק ג', ויקח ממנו חפצים אסורים.";</w:t>
      </w:r>
    </w:p>
    <w:p w:rsidR="00D04689" w:rsidRDefault="00D04689" w:rsidP="002C6412">
      <w:pPr>
        <w:pStyle w:val="P00"/>
        <w:spacing w:before="72"/>
        <w:ind w:left="624" w:right="1134"/>
        <w:rPr>
          <w:rtl/>
        </w:rPr>
      </w:pPr>
      <w:r>
        <w:rPr>
          <w:rFonts w:hint="cs"/>
          <w:rtl/>
        </w:rPr>
        <w:t>(2)</w:t>
      </w:r>
      <w:r>
        <w:rPr>
          <w:rtl/>
        </w:rPr>
        <w:tab/>
      </w:r>
      <w:r>
        <w:rPr>
          <w:rFonts w:hint="cs"/>
          <w:rtl/>
        </w:rPr>
        <w:t xml:space="preserve">במקום </w:t>
      </w:r>
      <w:r w:rsidRPr="002C6412">
        <w:rPr>
          <w:rStyle w:val="default"/>
          <w:rFonts w:cs="FrankRuehl" w:hint="cs"/>
          <w:rtl/>
        </w:rPr>
        <w:t>סעיף</w:t>
      </w:r>
      <w:r>
        <w:rPr>
          <w:rFonts w:hint="cs"/>
          <w:rtl/>
        </w:rPr>
        <w:t xml:space="preserve"> 40 יבוא:</w:t>
      </w:r>
    </w:p>
    <w:p w:rsidR="00D04689" w:rsidRDefault="00D04689">
      <w:pPr>
        <w:pStyle w:val="P04"/>
        <w:spacing w:before="72"/>
        <w:ind w:left="1021" w:right="1134" w:firstLine="0"/>
        <w:rPr>
          <w:rStyle w:val="default"/>
          <w:rFonts w:cs="FrankRuehl" w:hint="cs"/>
          <w:rtl/>
        </w:rPr>
      </w:pPr>
      <w:r>
        <w:rPr>
          <w:rStyle w:val="default"/>
          <w:rFonts w:cs="FrankRuehl"/>
          <w:rtl/>
        </w:rPr>
        <w:t>"</w:t>
      </w:r>
      <w:r w:rsidRPr="002C6412">
        <w:rPr>
          <w:rStyle w:val="default"/>
          <w:rFonts w:cs="Miriam" w:hint="cs"/>
          <w:sz w:val="18"/>
          <w:szCs w:val="18"/>
          <w:rtl/>
        </w:rPr>
        <w:t>בדיקה ותפיסת חפץ אסור</w:t>
      </w:r>
    </w:p>
    <w:p w:rsidR="00D04689" w:rsidRDefault="00D04689">
      <w:pPr>
        <w:pStyle w:val="P04"/>
        <w:spacing w:before="72"/>
        <w:ind w:left="1021" w:right="1134" w:firstLine="0"/>
        <w:rPr>
          <w:rStyle w:val="default"/>
          <w:rFonts w:cs="FrankRuehl"/>
          <w:rtl/>
        </w:rPr>
      </w:pPr>
      <w:r>
        <w:rPr>
          <w:rStyle w:val="default"/>
          <w:rFonts w:cs="FrankRuehl"/>
          <w:rtl/>
        </w:rPr>
        <w:t>40.</w:t>
      </w:r>
      <w:r>
        <w:rPr>
          <w:rStyle w:val="default"/>
          <w:rFonts w:cs="FrankRuehl"/>
          <w:rtl/>
        </w:rPr>
        <w:tab/>
      </w:r>
      <w:r>
        <w:rPr>
          <w:rStyle w:val="default"/>
          <w:rFonts w:cs="FrankRuehl" w:hint="cs"/>
          <w:rtl/>
        </w:rPr>
        <w:t>סוהר רשאי לבדוק כל דבר המובא לבית הסוהר או המוצא ממנו; חפץ אסור יילקח ממי שמחזיק בו; נמצא חפץ אסור יודיע מיד הסוהר על כך למנהל בית הסוהר.";</w:t>
      </w:r>
    </w:p>
    <w:p w:rsidR="00D04689" w:rsidRDefault="00D04689" w:rsidP="002C6412">
      <w:pPr>
        <w:pStyle w:val="P00"/>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בסעיף 50, סעיפים קטנים (ב) ו-(ג) והסימון "(א)" </w:t>
      </w:r>
      <w:r w:rsidR="002C6412">
        <w:rPr>
          <w:rStyle w:val="default"/>
          <w:rFonts w:cs="FrankRuehl" w:hint="cs"/>
          <w:rtl/>
        </w:rPr>
        <w:t>-</w:t>
      </w:r>
      <w:r>
        <w:rPr>
          <w:rStyle w:val="default"/>
          <w:rFonts w:cs="FrankRuehl" w:hint="cs"/>
          <w:rtl/>
        </w:rPr>
        <w:t xml:space="preserve"> יימחקו;</w:t>
      </w:r>
    </w:p>
    <w:p w:rsidR="00D04689" w:rsidRDefault="00D04689" w:rsidP="002C6412">
      <w:pPr>
        <w:pStyle w:val="P00"/>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אחרי סעיף 95 יבוא:</w:t>
      </w:r>
    </w:p>
    <w:p w:rsidR="00D04689" w:rsidRDefault="00D04689" w:rsidP="002C6412">
      <w:pPr>
        <w:pStyle w:val="header-2"/>
        <w:ind w:left="1021" w:right="1134"/>
        <w:rPr>
          <w:rtl/>
        </w:rPr>
      </w:pPr>
      <w:bookmarkStart w:id="165" w:name="hed211"/>
      <w:bookmarkEnd w:id="165"/>
      <w:r>
        <w:rPr>
          <w:rtl/>
        </w:rPr>
        <w:tab/>
        <w:t>"</w:t>
      </w:r>
      <w:r>
        <w:rPr>
          <w:rFonts w:hint="cs"/>
          <w:rtl/>
        </w:rPr>
        <w:t>סימן ז1</w:t>
      </w:r>
      <w:r w:rsidR="002C6412">
        <w:rPr>
          <w:rFonts w:hint="cs"/>
          <w:rtl/>
        </w:rPr>
        <w:t>:</w:t>
      </w:r>
      <w:r>
        <w:rPr>
          <w:rFonts w:hint="cs"/>
          <w:rtl/>
        </w:rPr>
        <w:t xml:space="preserve"> סמכו</w:t>
      </w:r>
      <w:r>
        <w:rPr>
          <w:rtl/>
        </w:rPr>
        <w:t>י</w:t>
      </w:r>
      <w:r>
        <w:rPr>
          <w:rFonts w:hint="cs"/>
          <w:rtl/>
        </w:rPr>
        <w:t xml:space="preserve">ות סוהר </w:t>
      </w:r>
      <w:r w:rsidR="002C6412">
        <w:rPr>
          <w:rtl/>
        </w:rPr>
        <w:t>–</w:t>
      </w:r>
      <w:r>
        <w:rPr>
          <w:rFonts w:hint="cs"/>
          <w:rtl/>
        </w:rPr>
        <w:t xml:space="preserve"> עיכוב, מעצר וחיפוש</w:t>
      </w:r>
    </w:p>
    <w:p w:rsidR="002C6412" w:rsidRPr="002C6412" w:rsidRDefault="00D04689" w:rsidP="002C6412">
      <w:pPr>
        <w:pStyle w:val="P00"/>
        <w:spacing w:before="72"/>
        <w:ind w:left="1021" w:right="1134"/>
        <w:rPr>
          <w:rStyle w:val="default"/>
          <w:rFonts w:cs="Miriam" w:hint="cs"/>
          <w:sz w:val="18"/>
          <w:szCs w:val="18"/>
          <w:rtl/>
        </w:rPr>
      </w:pPr>
      <w:r w:rsidRPr="002C6412">
        <w:rPr>
          <w:rStyle w:val="default"/>
          <w:rFonts w:cs="Miriam"/>
          <w:sz w:val="18"/>
          <w:szCs w:val="18"/>
          <w:rtl/>
        </w:rPr>
        <w:t>ה</w:t>
      </w:r>
      <w:r w:rsidRPr="002C6412">
        <w:rPr>
          <w:rStyle w:val="default"/>
          <w:rFonts w:cs="Miriam" w:hint="cs"/>
          <w:sz w:val="18"/>
          <w:szCs w:val="18"/>
          <w:rtl/>
        </w:rPr>
        <w:t>גדרות</w:t>
      </w:r>
    </w:p>
    <w:p w:rsidR="00D04689" w:rsidRDefault="00D04689" w:rsidP="002C6412">
      <w:pPr>
        <w:pStyle w:val="P00"/>
        <w:spacing w:before="72"/>
        <w:ind w:left="1021" w:right="1134"/>
        <w:rPr>
          <w:rStyle w:val="default"/>
          <w:rFonts w:cs="FrankRuehl" w:hint="cs"/>
          <w:rtl/>
        </w:rPr>
      </w:pPr>
      <w:r>
        <w:rPr>
          <w:rStyle w:val="default"/>
          <w:rFonts w:cs="FrankRuehl" w:hint="cs"/>
          <w:rtl/>
        </w:rPr>
        <w:t>95א.</w:t>
      </w:r>
      <w:r>
        <w:rPr>
          <w:rStyle w:val="default"/>
          <w:rFonts w:cs="FrankRuehl"/>
          <w:rtl/>
        </w:rPr>
        <w:tab/>
      </w:r>
      <w:r>
        <w:rPr>
          <w:rStyle w:val="default"/>
          <w:rFonts w:cs="FrankRuehl" w:hint="cs"/>
          <w:rtl/>
        </w:rPr>
        <w:t xml:space="preserve">בסימן זה </w:t>
      </w:r>
      <w:r w:rsidR="002C6412">
        <w:rPr>
          <w:rStyle w:val="default"/>
          <w:rFonts w:cs="FrankRuehl"/>
          <w:rtl/>
        </w:rPr>
        <w:t>–</w:t>
      </w:r>
    </w:p>
    <w:p w:rsidR="00D04689" w:rsidRPr="002C6412" w:rsidRDefault="00D04689" w:rsidP="002C6412">
      <w:pPr>
        <w:pStyle w:val="P00"/>
        <w:spacing w:before="72"/>
        <w:ind w:left="1021" w:right="1134"/>
        <w:rPr>
          <w:rStyle w:val="default"/>
          <w:rFonts w:cs="FrankRuehl"/>
          <w:rtl/>
        </w:rPr>
      </w:pPr>
      <w:r w:rsidRPr="002C6412">
        <w:rPr>
          <w:rStyle w:val="default"/>
          <w:rFonts w:cs="FrankRuehl"/>
          <w:rtl/>
        </w:rPr>
        <w:tab/>
      </w:r>
      <w:r w:rsidRPr="002C6412">
        <w:rPr>
          <w:rStyle w:val="default"/>
          <w:rFonts w:cs="FrankRuehl" w:hint="cs"/>
          <w:rtl/>
        </w:rPr>
        <w:t xml:space="preserve">"כלי יריה" </w:t>
      </w:r>
      <w:r w:rsidR="002C6412" w:rsidRPr="002C6412">
        <w:rPr>
          <w:rStyle w:val="default"/>
          <w:rFonts w:cs="FrankRuehl" w:hint="cs"/>
          <w:rtl/>
        </w:rPr>
        <w:t>–</w:t>
      </w:r>
      <w:r w:rsidRPr="002C6412">
        <w:rPr>
          <w:rStyle w:val="default"/>
          <w:rFonts w:cs="FrankRuehl" w:hint="cs"/>
          <w:rtl/>
        </w:rPr>
        <w:t xml:space="preserve"> כהגדרתו בחוק כלי יריה, תש"ט</w:t>
      </w:r>
      <w:r w:rsidR="002C6412" w:rsidRPr="002C6412">
        <w:rPr>
          <w:rStyle w:val="default"/>
          <w:rFonts w:cs="FrankRuehl" w:hint="cs"/>
          <w:rtl/>
        </w:rPr>
        <w:t>-</w:t>
      </w:r>
      <w:r w:rsidRPr="002C6412">
        <w:rPr>
          <w:rStyle w:val="default"/>
          <w:rFonts w:cs="FrankRuehl" w:hint="cs"/>
          <w:rtl/>
        </w:rPr>
        <w:t>1949;</w:t>
      </w:r>
    </w:p>
    <w:p w:rsidR="00D04689" w:rsidRPr="002C6412" w:rsidRDefault="00D04689" w:rsidP="002C6412">
      <w:pPr>
        <w:pStyle w:val="P00"/>
        <w:spacing w:before="72"/>
        <w:ind w:left="1021" w:right="1134"/>
        <w:rPr>
          <w:rStyle w:val="default"/>
          <w:rFonts w:cs="FrankRuehl"/>
          <w:rtl/>
        </w:rPr>
      </w:pPr>
      <w:r w:rsidRPr="002C6412">
        <w:rPr>
          <w:rStyle w:val="default"/>
          <w:rFonts w:cs="FrankRuehl"/>
          <w:rtl/>
        </w:rPr>
        <w:tab/>
      </w:r>
      <w:r w:rsidRPr="002C6412">
        <w:rPr>
          <w:rStyle w:val="default"/>
          <w:rFonts w:cs="FrankRuehl" w:hint="cs"/>
          <w:rtl/>
        </w:rPr>
        <w:t xml:space="preserve">"חיפוש על גופו של אדם" </w:t>
      </w:r>
      <w:r w:rsidR="002C6412" w:rsidRPr="002C6412">
        <w:rPr>
          <w:rStyle w:val="default"/>
          <w:rFonts w:cs="FrankRuehl" w:hint="cs"/>
          <w:rtl/>
        </w:rPr>
        <w:t>-</w:t>
      </w:r>
      <w:r w:rsidRPr="002C6412">
        <w:rPr>
          <w:rStyle w:val="default"/>
          <w:rFonts w:cs="FrankRuehl" w:hint="cs"/>
          <w:rtl/>
        </w:rPr>
        <w:t xml:space="preserve"> חיפוש על פני גופו של אדם, בבגדיו או בכליו, שאינו חיפוש חיצוני או פנימי או בחינה חזותית של גופו</w:t>
      </w:r>
      <w:r w:rsidRPr="002C6412">
        <w:rPr>
          <w:rStyle w:val="default"/>
          <w:rFonts w:cs="FrankRuehl"/>
          <w:rtl/>
        </w:rPr>
        <w:t xml:space="preserve"> </w:t>
      </w:r>
      <w:r w:rsidRPr="002C6412">
        <w:rPr>
          <w:rStyle w:val="default"/>
          <w:rFonts w:cs="FrankRuehl" w:hint="cs"/>
          <w:rtl/>
        </w:rPr>
        <w:t>העירום;</w:t>
      </w:r>
    </w:p>
    <w:p w:rsidR="00D04689" w:rsidRPr="002C6412" w:rsidRDefault="00D04689" w:rsidP="002C6412">
      <w:pPr>
        <w:pStyle w:val="P00"/>
        <w:spacing w:before="72"/>
        <w:ind w:left="1021" w:right="1134"/>
        <w:rPr>
          <w:rStyle w:val="default"/>
          <w:rFonts w:cs="FrankRuehl"/>
          <w:rtl/>
        </w:rPr>
      </w:pPr>
      <w:r w:rsidRPr="002C6412">
        <w:rPr>
          <w:rStyle w:val="default"/>
          <w:rFonts w:cs="FrankRuehl"/>
          <w:rtl/>
        </w:rPr>
        <w:tab/>
      </w:r>
      <w:r w:rsidRPr="002C6412">
        <w:rPr>
          <w:rStyle w:val="default"/>
          <w:rFonts w:cs="FrankRuehl" w:hint="cs"/>
          <w:rtl/>
        </w:rPr>
        <w:t>"חיפוש חי</w:t>
      </w:r>
      <w:r w:rsidRPr="002C6412">
        <w:rPr>
          <w:rStyle w:val="default"/>
          <w:rFonts w:cs="FrankRuehl"/>
          <w:rtl/>
        </w:rPr>
        <w:t>צ</w:t>
      </w:r>
      <w:r w:rsidRPr="002C6412">
        <w:rPr>
          <w:rStyle w:val="default"/>
          <w:rFonts w:cs="FrankRuehl" w:hint="cs"/>
          <w:rtl/>
        </w:rPr>
        <w:t xml:space="preserve">וני" </w:t>
      </w:r>
      <w:r w:rsidR="002C6412">
        <w:rPr>
          <w:rStyle w:val="default"/>
          <w:rFonts w:cs="FrankRuehl" w:hint="cs"/>
          <w:rtl/>
        </w:rPr>
        <w:t>-</w:t>
      </w:r>
      <w:r w:rsidRPr="002C6412">
        <w:rPr>
          <w:rStyle w:val="default"/>
          <w:rFonts w:cs="FrankRuehl" w:hint="cs"/>
          <w:rtl/>
        </w:rPr>
        <w:t xml:space="preserve"> כל אחד מאלה:</w:t>
      </w:r>
    </w:p>
    <w:p w:rsidR="00D04689" w:rsidRPr="002C6412" w:rsidRDefault="00D04689" w:rsidP="00C3067C">
      <w:pPr>
        <w:pStyle w:val="P00"/>
        <w:spacing w:before="72"/>
        <w:ind w:left="1928" w:right="1134"/>
        <w:rPr>
          <w:rStyle w:val="default"/>
          <w:rFonts w:cs="FrankRuehl"/>
          <w:rtl/>
        </w:rPr>
      </w:pPr>
      <w:r w:rsidRPr="002C6412">
        <w:rPr>
          <w:rStyle w:val="default"/>
          <w:rFonts w:cs="FrankRuehl"/>
          <w:rtl/>
        </w:rPr>
        <w:t>(1)</w:t>
      </w:r>
      <w:r w:rsidRPr="002C6412">
        <w:rPr>
          <w:rStyle w:val="default"/>
          <w:rFonts w:cs="FrankRuehl"/>
          <w:rtl/>
        </w:rPr>
        <w:tab/>
      </w:r>
      <w:r w:rsidRPr="002C6412">
        <w:rPr>
          <w:rStyle w:val="default"/>
          <w:rFonts w:cs="FrankRuehl" w:hint="cs"/>
          <w:rtl/>
        </w:rPr>
        <w:t>לקיחת חומר שמתחת לציפורניים;</w:t>
      </w:r>
    </w:p>
    <w:p w:rsidR="00D04689" w:rsidRPr="002C6412" w:rsidRDefault="00D04689" w:rsidP="00C3067C">
      <w:pPr>
        <w:pStyle w:val="P00"/>
        <w:spacing w:before="72"/>
        <w:ind w:left="1928" w:right="1134"/>
        <w:rPr>
          <w:rStyle w:val="default"/>
          <w:rFonts w:cs="FrankRuehl"/>
          <w:rtl/>
        </w:rPr>
      </w:pPr>
      <w:r w:rsidRPr="002C6412">
        <w:rPr>
          <w:rStyle w:val="default"/>
          <w:rFonts w:cs="FrankRuehl"/>
          <w:rtl/>
        </w:rPr>
        <w:t>(2)</w:t>
      </w:r>
      <w:r w:rsidRPr="002C6412">
        <w:rPr>
          <w:rStyle w:val="default"/>
          <w:rFonts w:cs="FrankRuehl"/>
          <w:rtl/>
        </w:rPr>
        <w:tab/>
      </w:r>
      <w:r w:rsidRPr="002C6412">
        <w:rPr>
          <w:rStyle w:val="default"/>
          <w:rFonts w:cs="FrankRuehl" w:hint="cs"/>
          <w:rtl/>
        </w:rPr>
        <w:t>לקיחת חומר מעל הגוף;</w:t>
      </w:r>
    </w:p>
    <w:p w:rsidR="00D04689" w:rsidRPr="002C6412" w:rsidRDefault="00D04689" w:rsidP="00C3067C">
      <w:pPr>
        <w:pStyle w:val="P00"/>
        <w:spacing w:before="72"/>
        <w:ind w:left="1928" w:right="1134"/>
        <w:rPr>
          <w:rStyle w:val="default"/>
          <w:rFonts w:cs="FrankRuehl"/>
          <w:rtl/>
        </w:rPr>
      </w:pPr>
      <w:r w:rsidRPr="002C6412">
        <w:rPr>
          <w:rStyle w:val="default"/>
          <w:rFonts w:cs="FrankRuehl"/>
          <w:rtl/>
        </w:rPr>
        <w:t>(3)</w:t>
      </w:r>
      <w:r w:rsidRPr="002C6412">
        <w:rPr>
          <w:rStyle w:val="default"/>
          <w:rFonts w:cs="FrankRuehl"/>
          <w:rtl/>
        </w:rPr>
        <w:tab/>
      </w:r>
      <w:r w:rsidRPr="002C6412">
        <w:rPr>
          <w:rStyle w:val="default"/>
          <w:rFonts w:cs="FrankRuehl" w:hint="cs"/>
          <w:rtl/>
        </w:rPr>
        <w:t>בדיקה על העור;</w:t>
      </w:r>
    </w:p>
    <w:p w:rsidR="00D04689" w:rsidRPr="002C6412" w:rsidRDefault="00D04689" w:rsidP="00C3067C">
      <w:pPr>
        <w:pStyle w:val="P00"/>
        <w:spacing w:before="72"/>
        <w:ind w:left="1021" w:right="1134"/>
        <w:rPr>
          <w:rStyle w:val="default"/>
          <w:rFonts w:cs="FrankRuehl"/>
          <w:rtl/>
        </w:rPr>
      </w:pPr>
      <w:r w:rsidRPr="002C6412">
        <w:rPr>
          <w:rStyle w:val="default"/>
          <w:rFonts w:cs="FrankRuehl"/>
          <w:rtl/>
        </w:rPr>
        <w:tab/>
      </w:r>
      <w:r w:rsidRPr="002C6412">
        <w:rPr>
          <w:rStyle w:val="default"/>
          <w:rFonts w:cs="FrankRuehl" w:hint="cs"/>
          <w:rtl/>
        </w:rPr>
        <w:t xml:space="preserve">"חיפוש פנימי" </w:t>
      </w:r>
      <w:r w:rsidR="00C3067C">
        <w:rPr>
          <w:rStyle w:val="default"/>
          <w:rFonts w:cs="FrankRuehl" w:hint="cs"/>
          <w:rtl/>
        </w:rPr>
        <w:t>-</w:t>
      </w:r>
      <w:r w:rsidRPr="002C6412">
        <w:rPr>
          <w:rStyle w:val="default"/>
          <w:rFonts w:cs="FrankRuehl" w:hint="cs"/>
          <w:rtl/>
        </w:rPr>
        <w:t xml:space="preserve"> כל אחד מאלה:</w:t>
      </w:r>
    </w:p>
    <w:p w:rsidR="00D04689" w:rsidRPr="002C6412" w:rsidRDefault="00D04689" w:rsidP="00C3067C">
      <w:pPr>
        <w:pStyle w:val="P00"/>
        <w:spacing w:before="72"/>
        <w:ind w:left="1928" w:right="1134"/>
        <w:rPr>
          <w:rStyle w:val="default"/>
          <w:rFonts w:cs="FrankRuehl"/>
          <w:rtl/>
        </w:rPr>
      </w:pPr>
      <w:r w:rsidRPr="002C6412">
        <w:rPr>
          <w:rStyle w:val="default"/>
          <w:rFonts w:cs="FrankRuehl"/>
          <w:rtl/>
        </w:rPr>
        <w:t>(1)</w:t>
      </w:r>
      <w:r w:rsidRPr="002C6412">
        <w:rPr>
          <w:rStyle w:val="default"/>
          <w:rFonts w:cs="FrankRuehl"/>
          <w:rtl/>
        </w:rPr>
        <w:tab/>
      </w:r>
      <w:r w:rsidRPr="002C6412">
        <w:rPr>
          <w:rStyle w:val="default"/>
          <w:rFonts w:cs="FrankRuehl" w:hint="cs"/>
          <w:rtl/>
        </w:rPr>
        <w:t>הדמיית פנים הגוף באמצעות מכשיר גלים על-קוליים;</w:t>
      </w:r>
    </w:p>
    <w:p w:rsidR="00D04689" w:rsidRPr="002C6412" w:rsidRDefault="00D04689" w:rsidP="00C3067C">
      <w:pPr>
        <w:pStyle w:val="P00"/>
        <w:spacing w:before="72"/>
        <w:ind w:left="1928" w:right="1134"/>
        <w:rPr>
          <w:rStyle w:val="default"/>
          <w:rFonts w:cs="FrankRuehl"/>
          <w:rtl/>
        </w:rPr>
      </w:pPr>
      <w:r w:rsidRPr="002C6412">
        <w:rPr>
          <w:rStyle w:val="default"/>
          <w:rFonts w:cs="FrankRuehl"/>
          <w:rtl/>
        </w:rPr>
        <w:t>(2)</w:t>
      </w:r>
      <w:r w:rsidRPr="002C6412">
        <w:rPr>
          <w:rStyle w:val="default"/>
          <w:rFonts w:cs="FrankRuehl"/>
          <w:rtl/>
        </w:rPr>
        <w:tab/>
      </w:r>
      <w:r w:rsidRPr="002C6412">
        <w:rPr>
          <w:rStyle w:val="default"/>
          <w:rFonts w:cs="FrankRuehl" w:hint="cs"/>
          <w:rtl/>
        </w:rPr>
        <w:t>שיקוף פנים הגוף באמצעות מכשיר רנטגן;</w:t>
      </w:r>
    </w:p>
    <w:p w:rsidR="00D04689" w:rsidRPr="002C6412" w:rsidRDefault="00D04689" w:rsidP="00C3067C">
      <w:pPr>
        <w:pStyle w:val="P00"/>
        <w:spacing w:before="72"/>
        <w:ind w:left="1928" w:right="1134"/>
        <w:rPr>
          <w:rStyle w:val="default"/>
          <w:rFonts w:cs="FrankRuehl"/>
          <w:rtl/>
        </w:rPr>
      </w:pPr>
      <w:r w:rsidRPr="002C6412">
        <w:rPr>
          <w:rStyle w:val="default"/>
          <w:rFonts w:cs="FrankRuehl"/>
          <w:rtl/>
        </w:rPr>
        <w:t>(3)</w:t>
      </w:r>
      <w:r w:rsidRPr="002C6412">
        <w:rPr>
          <w:rStyle w:val="default"/>
          <w:rFonts w:cs="FrankRuehl"/>
          <w:rtl/>
        </w:rPr>
        <w:tab/>
      </w:r>
      <w:r w:rsidRPr="002C6412">
        <w:rPr>
          <w:rStyle w:val="default"/>
          <w:rFonts w:cs="FrankRuehl" w:hint="cs"/>
          <w:rtl/>
        </w:rPr>
        <w:t>הדמיית פנים הגוף באמצעות סור</w:t>
      </w:r>
      <w:r w:rsidRPr="002C6412">
        <w:rPr>
          <w:rStyle w:val="default"/>
          <w:rFonts w:cs="FrankRuehl"/>
          <w:rtl/>
        </w:rPr>
        <w:t>ק</w:t>
      </w:r>
      <w:r w:rsidRPr="002C6412">
        <w:rPr>
          <w:rStyle w:val="default"/>
          <w:rFonts w:cs="FrankRuehl" w:hint="cs"/>
          <w:rtl/>
        </w:rPr>
        <w:t xml:space="preserve"> מסוג כלשהו;</w:t>
      </w:r>
    </w:p>
    <w:p w:rsidR="00D04689" w:rsidRPr="002C6412" w:rsidRDefault="00D04689" w:rsidP="00C3067C">
      <w:pPr>
        <w:pStyle w:val="P00"/>
        <w:spacing w:before="72"/>
        <w:ind w:left="1928" w:right="1134"/>
        <w:rPr>
          <w:rStyle w:val="default"/>
          <w:rFonts w:cs="FrankRuehl"/>
          <w:rtl/>
        </w:rPr>
      </w:pPr>
      <w:r w:rsidRPr="002C6412">
        <w:rPr>
          <w:rStyle w:val="default"/>
          <w:rFonts w:cs="FrankRuehl"/>
          <w:rtl/>
        </w:rPr>
        <w:t>(4)</w:t>
      </w:r>
      <w:r w:rsidRPr="002C6412">
        <w:rPr>
          <w:rStyle w:val="default"/>
          <w:rFonts w:cs="FrankRuehl"/>
          <w:rtl/>
        </w:rPr>
        <w:tab/>
      </w:r>
      <w:r w:rsidRPr="002C6412">
        <w:rPr>
          <w:rStyle w:val="default"/>
          <w:rFonts w:cs="FrankRuehl" w:hint="cs"/>
          <w:rtl/>
        </w:rPr>
        <w:t>בדיקה גינקולוגית, לרבות לקיחת חומר;</w:t>
      </w:r>
    </w:p>
    <w:p w:rsidR="00D04689" w:rsidRPr="002C6412" w:rsidRDefault="00D04689" w:rsidP="00C3067C">
      <w:pPr>
        <w:pStyle w:val="P00"/>
        <w:spacing w:before="72"/>
        <w:ind w:left="1021" w:right="1134"/>
        <w:rPr>
          <w:rStyle w:val="default"/>
          <w:rFonts w:cs="FrankRuehl"/>
          <w:rtl/>
        </w:rPr>
      </w:pPr>
      <w:r w:rsidRPr="002C6412">
        <w:rPr>
          <w:rStyle w:val="default"/>
          <w:rFonts w:cs="FrankRuehl"/>
          <w:rtl/>
        </w:rPr>
        <w:tab/>
      </w:r>
      <w:r w:rsidRPr="002C6412">
        <w:rPr>
          <w:rStyle w:val="default"/>
          <w:rFonts w:cs="FrankRuehl" w:hint="cs"/>
          <w:rtl/>
        </w:rPr>
        <w:t xml:space="preserve">"סוהר הנמנה עם היחידה ללוחמה בסמים" </w:t>
      </w:r>
      <w:r w:rsidR="00C3067C">
        <w:rPr>
          <w:rStyle w:val="default"/>
          <w:rFonts w:cs="FrankRuehl" w:hint="cs"/>
          <w:rtl/>
        </w:rPr>
        <w:t>-</w:t>
      </w:r>
      <w:r w:rsidRPr="002C6412">
        <w:rPr>
          <w:rStyle w:val="default"/>
          <w:rFonts w:cs="FrankRuehl" w:hint="cs"/>
          <w:rtl/>
        </w:rPr>
        <w:t xml:space="preserve"> מי שהוסמך לענין סימן זה על ידי הנציב לאחר שקיבל הכשרה מתאימה כפי שיקבע;</w:t>
      </w:r>
    </w:p>
    <w:p w:rsidR="00D04689" w:rsidRPr="002C6412" w:rsidRDefault="00D04689" w:rsidP="00C3067C">
      <w:pPr>
        <w:pStyle w:val="P00"/>
        <w:spacing w:before="72"/>
        <w:ind w:left="1021" w:right="1134"/>
        <w:rPr>
          <w:rStyle w:val="default"/>
          <w:rFonts w:cs="FrankRuehl"/>
          <w:rtl/>
        </w:rPr>
      </w:pPr>
      <w:r w:rsidRPr="002C6412">
        <w:rPr>
          <w:rStyle w:val="default"/>
          <w:rFonts w:cs="FrankRuehl"/>
          <w:rtl/>
        </w:rPr>
        <w:tab/>
      </w:r>
      <w:r w:rsidRPr="002C6412">
        <w:rPr>
          <w:rStyle w:val="default"/>
          <w:rFonts w:cs="FrankRuehl" w:hint="cs"/>
          <w:rtl/>
        </w:rPr>
        <w:t xml:space="preserve">"סמים" </w:t>
      </w:r>
      <w:r w:rsidR="00C3067C">
        <w:rPr>
          <w:rStyle w:val="default"/>
          <w:rFonts w:cs="FrankRuehl" w:hint="cs"/>
          <w:rtl/>
        </w:rPr>
        <w:t>-</w:t>
      </w:r>
      <w:r w:rsidRPr="002C6412">
        <w:rPr>
          <w:rStyle w:val="default"/>
          <w:rFonts w:cs="FrankRuehl" w:hint="cs"/>
          <w:rtl/>
        </w:rPr>
        <w:t xml:space="preserve"> סמים מסוכנים כהגדרתם</w:t>
      </w:r>
      <w:r w:rsidRPr="002C6412">
        <w:rPr>
          <w:rStyle w:val="default"/>
          <w:rFonts w:cs="FrankRuehl"/>
          <w:rtl/>
        </w:rPr>
        <w:t xml:space="preserve"> </w:t>
      </w:r>
      <w:r w:rsidRPr="002C6412">
        <w:rPr>
          <w:rStyle w:val="default"/>
          <w:rFonts w:cs="FrankRuehl" w:hint="cs"/>
          <w:rtl/>
        </w:rPr>
        <w:t>בפקודת הסמים המסוכנים [נוסח חדש], תשל"ג</w:t>
      </w:r>
      <w:r w:rsidR="00C3067C">
        <w:rPr>
          <w:rStyle w:val="default"/>
          <w:rFonts w:cs="FrankRuehl" w:hint="cs"/>
          <w:rtl/>
        </w:rPr>
        <w:t>-</w:t>
      </w:r>
      <w:r w:rsidRPr="002C6412">
        <w:rPr>
          <w:rStyle w:val="default"/>
          <w:rFonts w:cs="FrankRuehl" w:hint="cs"/>
          <w:rtl/>
        </w:rPr>
        <w:t>1973;</w:t>
      </w:r>
    </w:p>
    <w:p w:rsidR="00D04689" w:rsidRPr="00C3067C" w:rsidRDefault="00D04689" w:rsidP="00C3067C">
      <w:pPr>
        <w:pStyle w:val="P00"/>
        <w:spacing w:before="72"/>
        <w:ind w:left="1021" w:right="1134"/>
        <w:rPr>
          <w:rStyle w:val="default"/>
          <w:rFonts w:cs="FrankRuehl"/>
          <w:rtl/>
        </w:rPr>
      </w:pPr>
      <w:r w:rsidRPr="00C3067C">
        <w:rPr>
          <w:rStyle w:val="default"/>
          <w:rFonts w:cs="FrankRuehl"/>
          <w:rtl/>
        </w:rPr>
        <w:tab/>
      </w:r>
      <w:r w:rsidRPr="00C3067C">
        <w:rPr>
          <w:rStyle w:val="default"/>
          <w:rFonts w:cs="FrankRuehl" w:hint="cs"/>
          <w:rtl/>
        </w:rPr>
        <w:t xml:space="preserve">"עצור" </w:t>
      </w:r>
      <w:r w:rsidR="00C3067C">
        <w:rPr>
          <w:rStyle w:val="default"/>
          <w:rFonts w:cs="FrankRuehl" w:hint="cs"/>
          <w:rtl/>
        </w:rPr>
        <w:t>-</w:t>
      </w:r>
      <w:r w:rsidRPr="00C3067C">
        <w:rPr>
          <w:rStyle w:val="default"/>
          <w:rFonts w:cs="FrankRuehl" w:hint="cs"/>
          <w:rtl/>
        </w:rPr>
        <w:t xml:space="preserve"> מי שנעצר ע"י סוהר;</w:t>
      </w:r>
    </w:p>
    <w:p w:rsidR="00D04689" w:rsidRPr="00C3067C" w:rsidRDefault="00D04689" w:rsidP="00C3067C">
      <w:pPr>
        <w:pStyle w:val="P00"/>
        <w:spacing w:before="72"/>
        <w:ind w:left="1021" w:right="1134"/>
        <w:rPr>
          <w:rStyle w:val="default"/>
          <w:rFonts w:cs="FrankRuehl"/>
          <w:rtl/>
        </w:rPr>
      </w:pPr>
      <w:r w:rsidRPr="00C3067C">
        <w:rPr>
          <w:rStyle w:val="default"/>
          <w:rFonts w:cs="FrankRuehl"/>
          <w:rtl/>
        </w:rPr>
        <w:tab/>
      </w:r>
      <w:r w:rsidRPr="00C3067C">
        <w:rPr>
          <w:rStyle w:val="default"/>
          <w:rFonts w:cs="FrankRuehl" w:hint="cs"/>
          <w:rtl/>
        </w:rPr>
        <w:t xml:space="preserve">"קצין שירות בתי הסוהר" </w:t>
      </w:r>
      <w:r w:rsidR="00C3067C">
        <w:rPr>
          <w:rStyle w:val="default"/>
          <w:rFonts w:cs="FrankRuehl" w:hint="cs"/>
          <w:rtl/>
        </w:rPr>
        <w:t>-</w:t>
      </w:r>
      <w:r w:rsidRPr="00C3067C">
        <w:rPr>
          <w:rStyle w:val="default"/>
          <w:rFonts w:cs="FrankRuehl" w:hint="cs"/>
          <w:rtl/>
        </w:rPr>
        <w:t xml:space="preserve"> סוהר בדרגת רב כלאי ומעלה, או סוהר בדרגת כלאי ומעלה הנמנה עם היחידה ללוחמה בסמים של שירות בתי הסוהר ששר המשטרה הסמיכו לענין סימן זה.</w:t>
      </w:r>
    </w:p>
    <w:p w:rsidR="00D04689" w:rsidRPr="00C3067C" w:rsidRDefault="00D04689" w:rsidP="00C3067C">
      <w:pPr>
        <w:pStyle w:val="P00"/>
        <w:spacing w:before="72"/>
        <w:ind w:left="1021" w:right="1134"/>
        <w:rPr>
          <w:rStyle w:val="default"/>
          <w:rFonts w:cs="Miriam" w:hint="cs"/>
          <w:sz w:val="18"/>
          <w:szCs w:val="18"/>
          <w:rtl/>
        </w:rPr>
      </w:pPr>
      <w:r w:rsidRPr="00C3067C">
        <w:rPr>
          <w:rStyle w:val="default"/>
          <w:rFonts w:cs="Miriam"/>
          <w:sz w:val="18"/>
          <w:szCs w:val="18"/>
          <w:rtl/>
        </w:rPr>
        <w:t>ס</w:t>
      </w:r>
      <w:r w:rsidRPr="00C3067C">
        <w:rPr>
          <w:rStyle w:val="default"/>
          <w:rFonts w:cs="Miriam" w:hint="cs"/>
          <w:sz w:val="18"/>
          <w:szCs w:val="18"/>
          <w:rtl/>
        </w:rPr>
        <w:t>מכויות עיכוב ומעצר בלא צו</w:t>
      </w:r>
    </w:p>
    <w:p w:rsidR="00D04689" w:rsidRDefault="00D04689" w:rsidP="00C3067C">
      <w:pPr>
        <w:pStyle w:val="P00"/>
        <w:spacing w:before="72"/>
        <w:ind w:left="1021" w:right="1134"/>
        <w:rPr>
          <w:rStyle w:val="default"/>
          <w:rFonts w:cs="FrankRuehl"/>
          <w:rtl/>
        </w:rPr>
      </w:pPr>
      <w:r>
        <w:rPr>
          <w:rStyle w:val="default"/>
          <w:rFonts w:cs="FrankRuehl"/>
          <w:rtl/>
        </w:rPr>
        <w:t>95</w:t>
      </w:r>
      <w:r>
        <w:rPr>
          <w:rStyle w:val="default"/>
          <w:rFonts w:cs="FrankRuehl" w:hint="cs"/>
          <w:rtl/>
        </w:rPr>
        <w:t>ב.</w:t>
      </w:r>
      <w:r w:rsidR="00C3067C">
        <w:rPr>
          <w:rStyle w:val="default"/>
          <w:rFonts w:cs="FrankRuehl" w:hint="cs"/>
          <w:rtl/>
        </w:rPr>
        <w:tab/>
      </w:r>
      <w:r>
        <w:rPr>
          <w:rStyle w:val="default"/>
          <w:rFonts w:cs="FrankRuehl" w:hint="cs"/>
          <w:rtl/>
        </w:rPr>
        <w:t>(א)</w:t>
      </w:r>
      <w:r>
        <w:rPr>
          <w:rStyle w:val="default"/>
          <w:rFonts w:cs="FrankRuehl"/>
          <w:rtl/>
        </w:rPr>
        <w:tab/>
      </w:r>
      <w:r>
        <w:rPr>
          <w:rStyle w:val="default"/>
          <w:rFonts w:cs="FrankRuehl" w:hint="cs"/>
          <w:rtl/>
        </w:rPr>
        <w:t>ה</w:t>
      </w:r>
      <w:r>
        <w:rPr>
          <w:rStyle w:val="default"/>
          <w:rFonts w:cs="FrankRuehl"/>
          <w:rtl/>
        </w:rPr>
        <w:t>ס</w:t>
      </w:r>
      <w:r>
        <w:rPr>
          <w:rStyle w:val="default"/>
          <w:rFonts w:cs="FrankRuehl" w:hint="cs"/>
          <w:rtl/>
        </w:rPr>
        <w:t>מכויות המסורות לשוטר לפי</w:t>
      </w:r>
      <w:r>
        <w:rPr>
          <w:rStyle w:val="default"/>
          <w:rFonts w:cs="FrankRuehl"/>
          <w:rtl/>
        </w:rPr>
        <w:t xml:space="preserve"> </w:t>
      </w:r>
      <w:r>
        <w:rPr>
          <w:rStyle w:val="default"/>
          <w:rFonts w:cs="FrankRuehl" w:hint="cs"/>
          <w:rtl/>
        </w:rPr>
        <w:t>סעיפים 2 ו-3 לפקודת סדר הדין הפלילי (מעצר וחיפוש) [נוסח חדש], תשכ"ט</w:t>
      </w:r>
      <w:r w:rsidR="00C3067C">
        <w:rPr>
          <w:rStyle w:val="default"/>
          <w:rFonts w:cs="FrankRuehl" w:hint="cs"/>
          <w:rtl/>
        </w:rPr>
        <w:t>-</w:t>
      </w:r>
      <w:r>
        <w:rPr>
          <w:rStyle w:val="default"/>
          <w:rFonts w:cs="FrankRuehl" w:hint="cs"/>
          <w:rtl/>
        </w:rPr>
        <w:t>1969, יהיו נתונות גם לסוהר בעת מילוי תפקידו ולצורך מילוי תפקידו, בתחום בית הסוהר, במתקני שירות בתי הסוהר שמחוץ לתחומי בית הסוהר, בסביבתם הקרובה של בית הסוהר או ש</w:t>
      </w:r>
      <w:r>
        <w:rPr>
          <w:rStyle w:val="default"/>
          <w:rFonts w:cs="FrankRuehl"/>
          <w:rtl/>
        </w:rPr>
        <w:t>ל</w:t>
      </w:r>
      <w:r>
        <w:rPr>
          <w:rStyle w:val="default"/>
          <w:rFonts w:cs="FrankRuehl" w:hint="cs"/>
          <w:rtl/>
        </w:rPr>
        <w:t xml:space="preserve"> המתקנים האמורים, וכן בעת ליווי אסיר מחוץ לבית הסוהר או בעת רדיפה אחרי אסיר נמלט. לענין סעיף קטן זה, "מילוי תפקידו של סוהר" </w:t>
      </w:r>
      <w:r w:rsidR="00C3067C">
        <w:rPr>
          <w:rStyle w:val="default"/>
          <w:rFonts w:cs="FrankRuehl" w:hint="cs"/>
          <w:rtl/>
        </w:rPr>
        <w:t>-</w:t>
      </w:r>
      <w:r>
        <w:rPr>
          <w:rStyle w:val="default"/>
          <w:rFonts w:cs="FrankRuehl" w:hint="cs"/>
          <w:rtl/>
        </w:rPr>
        <w:t xml:space="preserve"> לרבות גילוי ומניעה של עבירות המבוצעות בתחומים ובנסיבות כמפורט בסעיף קטן זה, והכל בנוגע לבית סוהר או לאסיר.</w:t>
      </w:r>
    </w:p>
    <w:p w:rsidR="00D04689" w:rsidRPr="00C3067C" w:rsidRDefault="00C3067C" w:rsidP="00C3067C">
      <w:pPr>
        <w:pStyle w:val="P00"/>
        <w:spacing w:before="72"/>
        <w:ind w:left="1021" w:right="1134"/>
        <w:rPr>
          <w:rStyle w:val="default"/>
          <w:rFonts w:cs="FrankRuehl"/>
          <w:rtl/>
        </w:rPr>
      </w:pPr>
      <w:r>
        <w:rPr>
          <w:rStyle w:val="default"/>
          <w:rFonts w:cs="FrankRuehl" w:hint="cs"/>
          <w:rtl/>
        </w:rPr>
        <w:tab/>
      </w:r>
      <w:r w:rsidR="00D04689" w:rsidRPr="00C3067C">
        <w:rPr>
          <w:rStyle w:val="default"/>
          <w:rFonts w:cs="FrankRuehl"/>
          <w:rtl/>
        </w:rPr>
        <w:t>(</w:t>
      </w:r>
      <w:r w:rsidR="00D04689" w:rsidRPr="00C3067C">
        <w:rPr>
          <w:rStyle w:val="default"/>
          <w:rFonts w:cs="FrankRuehl" w:hint="cs"/>
          <w:rtl/>
        </w:rPr>
        <w:t>ב)</w:t>
      </w:r>
      <w:r w:rsidR="00D04689" w:rsidRPr="00C3067C">
        <w:rPr>
          <w:rStyle w:val="default"/>
          <w:rFonts w:cs="FrankRuehl"/>
          <w:rtl/>
        </w:rPr>
        <w:tab/>
      </w:r>
      <w:r w:rsidR="00D04689" w:rsidRPr="00C3067C">
        <w:rPr>
          <w:rStyle w:val="default"/>
          <w:rFonts w:cs="FrankRuehl" w:hint="cs"/>
          <w:rtl/>
        </w:rPr>
        <w:t>לסוהר הנמנה עם יחי</w:t>
      </w:r>
      <w:r w:rsidR="00D04689" w:rsidRPr="00C3067C">
        <w:rPr>
          <w:rStyle w:val="default"/>
          <w:rFonts w:cs="FrankRuehl"/>
          <w:rtl/>
        </w:rPr>
        <w:t>ד</w:t>
      </w:r>
      <w:r w:rsidR="00D04689" w:rsidRPr="00C3067C">
        <w:rPr>
          <w:rStyle w:val="default"/>
          <w:rFonts w:cs="FrankRuehl" w:hint="cs"/>
          <w:rtl/>
        </w:rPr>
        <w:t>ת האבטחה</w:t>
      </w:r>
      <w:r w:rsidR="00D04689" w:rsidRPr="00C3067C">
        <w:rPr>
          <w:rStyle w:val="default"/>
          <w:rFonts w:cs="FrankRuehl"/>
          <w:rtl/>
        </w:rPr>
        <w:t xml:space="preserve"> </w:t>
      </w:r>
      <w:r w:rsidR="00D04689" w:rsidRPr="00C3067C">
        <w:rPr>
          <w:rStyle w:val="default"/>
          <w:rFonts w:cs="FrankRuehl" w:hint="cs"/>
          <w:rtl/>
        </w:rPr>
        <w:t>והמבצעים של שירות בתי הסוהר, ששר המשטרה הסמיכו לכך, יהיו נתונות הסמכויות האמורות בסעיף קטן (א) גם בעת מילוי תפקידי אבטחה של עובדי שירות בתי הסוהר ובני משפחותיהם מחוץ לתחומי בית הסוהר ולצורך מילוי תפקיד זה.</w:t>
      </w:r>
    </w:p>
    <w:p w:rsidR="00D04689" w:rsidRPr="00C3067C" w:rsidRDefault="00C3067C" w:rsidP="00C3067C">
      <w:pPr>
        <w:pStyle w:val="P00"/>
        <w:spacing w:before="72"/>
        <w:ind w:left="1021" w:right="1134"/>
        <w:rPr>
          <w:rStyle w:val="default"/>
          <w:rFonts w:cs="FrankRuehl"/>
          <w:rtl/>
        </w:rPr>
      </w:pPr>
      <w:r>
        <w:rPr>
          <w:rStyle w:val="default"/>
          <w:rFonts w:cs="FrankRuehl" w:hint="cs"/>
          <w:rtl/>
        </w:rPr>
        <w:tab/>
      </w:r>
      <w:r w:rsidR="00D04689" w:rsidRPr="00C3067C">
        <w:rPr>
          <w:rStyle w:val="default"/>
          <w:rFonts w:cs="FrankRuehl"/>
          <w:rtl/>
        </w:rPr>
        <w:t>(</w:t>
      </w:r>
      <w:r w:rsidR="00D04689" w:rsidRPr="00C3067C">
        <w:rPr>
          <w:rStyle w:val="default"/>
          <w:rFonts w:cs="FrankRuehl" w:hint="cs"/>
          <w:rtl/>
        </w:rPr>
        <w:t>ג)</w:t>
      </w:r>
      <w:r w:rsidR="00D04689" w:rsidRPr="00C3067C">
        <w:rPr>
          <w:rStyle w:val="default"/>
          <w:rFonts w:cs="FrankRuehl"/>
          <w:rtl/>
        </w:rPr>
        <w:tab/>
      </w:r>
      <w:r w:rsidR="00D04689" w:rsidRPr="00C3067C">
        <w:rPr>
          <w:rStyle w:val="default"/>
          <w:rFonts w:cs="FrankRuehl" w:hint="cs"/>
          <w:rtl/>
        </w:rPr>
        <w:t xml:space="preserve">סוהר המעכב או עוצר אדם שאינו אסיר, </w:t>
      </w:r>
      <w:r w:rsidR="00D04689" w:rsidRPr="00C3067C">
        <w:rPr>
          <w:rStyle w:val="default"/>
          <w:rFonts w:cs="FrankRuehl"/>
          <w:rtl/>
        </w:rPr>
        <w:t>י</w:t>
      </w:r>
      <w:r w:rsidR="00D04689" w:rsidRPr="00C3067C">
        <w:rPr>
          <w:rStyle w:val="default"/>
          <w:rFonts w:cs="FrankRuehl" w:hint="cs"/>
          <w:rtl/>
        </w:rPr>
        <w:t>עבירו ללא דיחוי לשוטר או לתחנת</w:t>
      </w:r>
      <w:r w:rsidR="00D04689" w:rsidRPr="00C3067C">
        <w:rPr>
          <w:rStyle w:val="default"/>
          <w:rFonts w:cs="FrankRuehl"/>
          <w:rtl/>
        </w:rPr>
        <w:t xml:space="preserve"> </w:t>
      </w:r>
      <w:r w:rsidR="00D04689" w:rsidRPr="00C3067C">
        <w:rPr>
          <w:rStyle w:val="default"/>
          <w:rFonts w:cs="FrankRuehl" w:hint="cs"/>
          <w:rtl/>
        </w:rPr>
        <w:t>המשטרה הקרובה.</w:t>
      </w:r>
    </w:p>
    <w:p w:rsidR="00D04689" w:rsidRPr="00C3067C" w:rsidRDefault="00D04689" w:rsidP="00C3067C">
      <w:pPr>
        <w:pStyle w:val="P00"/>
        <w:spacing w:before="72"/>
        <w:ind w:left="1021" w:right="1134"/>
        <w:rPr>
          <w:rStyle w:val="default"/>
          <w:rFonts w:cs="Miriam"/>
          <w:sz w:val="18"/>
          <w:szCs w:val="18"/>
          <w:rtl/>
        </w:rPr>
      </w:pPr>
      <w:r w:rsidRPr="00C3067C">
        <w:rPr>
          <w:rStyle w:val="default"/>
          <w:rFonts w:cs="Miriam"/>
          <w:sz w:val="18"/>
          <w:szCs w:val="18"/>
          <w:rtl/>
        </w:rPr>
        <w:t>ס</w:t>
      </w:r>
      <w:r w:rsidRPr="00C3067C">
        <w:rPr>
          <w:rStyle w:val="default"/>
          <w:rFonts w:cs="Miriam" w:hint="cs"/>
          <w:sz w:val="18"/>
          <w:szCs w:val="18"/>
          <w:rtl/>
        </w:rPr>
        <w:t>מכות חיפוש אגב מעצר</w:t>
      </w:r>
    </w:p>
    <w:p w:rsidR="00D04689" w:rsidRDefault="00D04689" w:rsidP="00C3067C">
      <w:pPr>
        <w:pStyle w:val="P00"/>
        <w:spacing w:before="72"/>
        <w:ind w:left="1021" w:right="1134"/>
        <w:rPr>
          <w:rStyle w:val="default"/>
          <w:rFonts w:cs="FrankRuehl"/>
          <w:rtl/>
        </w:rPr>
      </w:pPr>
      <w:r>
        <w:rPr>
          <w:rStyle w:val="default"/>
          <w:rFonts w:cs="FrankRuehl"/>
          <w:rtl/>
        </w:rPr>
        <w:t>95</w:t>
      </w:r>
      <w:r w:rsidR="00C3067C">
        <w:rPr>
          <w:rStyle w:val="default"/>
          <w:rFonts w:cs="FrankRuehl" w:hint="cs"/>
          <w:rtl/>
        </w:rPr>
        <w:t>ג.</w:t>
      </w:r>
      <w:r w:rsidR="00C3067C">
        <w:rPr>
          <w:rStyle w:val="default"/>
          <w:rFonts w:cs="FrankRuehl" w:hint="cs"/>
          <w:rtl/>
        </w:rPr>
        <w:tab/>
      </w:r>
      <w:r>
        <w:rPr>
          <w:rStyle w:val="default"/>
          <w:rFonts w:cs="FrankRuehl" w:hint="cs"/>
          <w:rtl/>
        </w:rPr>
        <w:t>(א)</w:t>
      </w:r>
      <w:r w:rsidR="00C3067C">
        <w:rPr>
          <w:rStyle w:val="default"/>
          <w:rFonts w:cs="FrankRuehl" w:hint="cs"/>
          <w:rtl/>
        </w:rPr>
        <w:tab/>
      </w:r>
      <w:r>
        <w:rPr>
          <w:rStyle w:val="default"/>
          <w:rFonts w:cs="FrankRuehl" w:hint="cs"/>
          <w:rtl/>
        </w:rPr>
        <w:t>סוהר העוצר אדם לפי סעיף 95ב רשאי לערוך חיפוש על גופו.</w:t>
      </w:r>
    </w:p>
    <w:p w:rsidR="00D04689" w:rsidRPr="00C3067C" w:rsidRDefault="00C3067C" w:rsidP="00C3067C">
      <w:pPr>
        <w:pStyle w:val="P00"/>
        <w:spacing w:before="72"/>
        <w:ind w:left="1021" w:right="1134"/>
        <w:rPr>
          <w:rStyle w:val="default"/>
          <w:rFonts w:cs="FrankRuehl"/>
          <w:rtl/>
        </w:rPr>
      </w:pPr>
      <w:r>
        <w:rPr>
          <w:rStyle w:val="default"/>
          <w:rFonts w:cs="FrankRuehl" w:hint="cs"/>
          <w:rtl/>
        </w:rPr>
        <w:tab/>
      </w:r>
      <w:r w:rsidR="00D04689" w:rsidRPr="00C3067C">
        <w:rPr>
          <w:rStyle w:val="default"/>
          <w:rFonts w:cs="FrankRuehl"/>
          <w:rtl/>
        </w:rPr>
        <w:t>(</w:t>
      </w:r>
      <w:r w:rsidR="00D04689" w:rsidRPr="00C3067C">
        <w:rPr>
          <w:rStyle w:val="default"/>
          <w:rFonts w:cs="FrankRuehl" w:hint="cs"/>
          <w:rtl/>
        </w:rPr>
        <w:t>ב)</w:t>
      </w:r>
      <w:r w:rsidR="00D04689" w:rsidRPr="00C3067C">
        <w:rPr>
          <w:rStyle w:val="default"/>
          <w:rFonts w:cs="FrankRuehl"/>
          <w:rtl/>
        </w:rPr>
        <w:tab/>
      </w:r>
      <w:r w:rsidR="00D04689" w:rsidRPr="00C3067C">
        <w:rPr>
          <w:rStyle w:val="default"/>
          <w:rFonts w:cs="FrankRuehl" w:hint="cs"/>
          <w:rtl/>
        </w:rPr>
        <w:t>היה לסוהר הנמנה עם היחידה</w:t>
      </w:r>
      <w:r w:rsidR="00D04689" w:rsidRPr="00C3067C">
        <w:rPr>
          <w:rStyle w:val="default"/>
          <w:rFonts w:cs="FrankRuehl"/>
          <w:rtl/>
        </w:rPr>
        <w:t xml:space="preserve"> </w:t>
      </w:r>
      <w:r w:rsidR="00D04689" w:rsidRPr="00C3067C">
        <w:rPr>
          <w:rStyle w:val="default"/>
          <w:rFonts w:cs="FrankRuehl" w:hint="cs"/>
          <w:rtl/>
        </w:rPr>
        <w:t>ללוחמה בסמים, העוצר אדם בבית סוהר לפי סעיף 95ב, יסוד סביר לחשוד שעל גופו של העצור נמצאת ראיה לה</w:t>
      </w:r>
      <w:r w:rsidR="00D04689" w:rsidRPr="00C3067C">
        <w:rPr>
          <w:rStyle w:val="default"/>
          <w:rFonts w:cs="FrankRuehl"/>
          <w:rtl/>
        </w:rPr>
        <w:t>ו</w:t>
      </w:r>
      <w:r w:rsidR="00D04689" w:rsidRPr="00C3067C">
        <w:rPr>
          <w:rStyle w:val="default"/>
          <w:rFonts w:cs="FrankRuehl" w:hint="cs"/>
          <w:rtl/>
        </w:rPr>
        <w:t>כחת ביצועה של עבירת סמים, רשאי הוא לחפש על גופו וכן לערוך בחינה חזותית של גופו העירום של העצור.</w:t>
      </w:r>
    </w:p>
    <w:p w:rsidR="00D04689" w:rsidRPr="00C3067C" w:rsidRDefault="00C3067C" w:rsidP="00C3067C">
      <w:pPr>
        <w:pStyle w:val="P00"/>
        <w:spacing w:before="72"/>
        <w:ind w:left="1021" w:right="1134"/>
        <w:rPr>
          <w:rStyle w:val="default"/>
          <w:rFonts w:cs="Miriam" w:hint="cs"/>
          <w:sz w:val="18"/>
          <w:szCs w:val="18"/>
          <w:rtl/>
        </w:rPr>
      </w:pPr>
      <w:r>
        <w:rPr>
          <w:rFonts w:cs="Miriam"/>
          <w:sz w:val="18"/>
          <w:szCs w:val="18"/>
          <w:rtl/>
          <w:lang w:eastAsia="en-US"/>
        </w:rPr>
        <w:pict>
          <v:shape id="_x0000_s2240" type="#_x0000_t202" style="position:absolute;left:0;text-align:left;margin-left:470.25pt;margin-top:7.1pt;width:1in;height:11.2pt;z-index:251686400" filled="f" stroked="f">
            <v:textbox inset="1mm,0,1mm,0">
              <w:txbxContent>
                <w:p w:rsidR="00267C59" w:rsidRDefault="00267C59" w:rsidP="00C3067C">
                  <w:r w:rsidRPr="00C3067C">
                    <w:rPr>
                      <w:rStyle w:val="default"/>
                      <w:rFonts w:cs="Miriam" w:hint="cs"/>
                      <w:sz w:val="18"/>
                      <w:szCs w:val="18"/>
                      <w:rtl/>
                    </w:rPr>
                    <w:t>ת"ט תשנ"ו</w:t>
                  </w:r>
                  <w:r>
                    <w:rPr>
                      <w:rStyle w:val="default"/>
                      <w:rFonts w:cs="Miriam" w:hint="cs"/>
                      <w:sz w:val="18"/>
                      <w:szCs w:val="18"/>
                      <w:rtl/>
                    </w:rPr>
                    <w:t>-</w:t>
                  </w:r>
                  <w:r w:rsidRPr="00C3067C">
                    <w:rPr>
                      <w:rStyle w:val="default"/>
                      <w:rFonts w:cs="Miriam" w:hint="cs"/>
                      <w:sz w:val="18"/>
                      <w:szCs w:val="18"/>
                      <w:rtl/>
                    </w:rPr>
                    <w:t>1996</w:t>
                  </w:r>
                </w:p>
              </w:txbxContent>
            </v:textbox>
            <w10:anchorlock/>
          </v:shape>
        </w:pict>
      </w:r>
      <w:r w:rsidR="00D04689" w:rsidRPr="00C3067C">
        <w:rPr>
          <w:rStyle w:val="default"/>
          <w:rFonts w:cs="Miriam"/>
          <w:sz w:val="18"/>
          <w:szCs w:val="18"/>
          <w:rtl/>
        </w:rPr>
        <w:t>ס</w:t>
      </w:r>
      <w:r w:rsidR="00D04689" w:rsidRPr="00C3067C">
        <w:rPr>
          <w:rStyle w:val="default"/>
          <w:rFonts w:cs="Miriam" w:hint="cs"/>
          <w:sz w:val="18"/>
          <w:szCs w:val="18"/>
          <w:rtl/>
        </w:rPr>
        <w:t>מכות חיפוש בעת קבלת אסי</w:t>
      </w:r>
      <w:r>
        <w:rPr>
          <w:rStyle w:val="default"/>
          <w:rFonts w:cs="Miriam" w:hint="cs"/>
          <w:sz w:val="18"/>
          <w:szCs w:val="18"/>
          <w:rtl/>
        </w:rPr>
        <w:t>ר למשמורת</w:t>
      </w:r>
    </w:p>
    <w:p w:rsidR="00D04689" w:rsidRPr="00C3067C" w:rsidRDefault="00D04689" w:rsidP="00C3067C">
      <w:pPr>
        <w:pStyle w:val="P00"/>
        <w:spacing w:before="72"/>
        <w:ind w:left="1021" w:right="1134"/>
        <w:rPr>
          <w:rStyle w:val="default"/>
          <w:rFonts w:cs="FrankRuehl"/>
          <w:rtl/>
        </w:rPr>
      </w:pPr>
      <w:r w:rsidRPr="00C3067C">
        <w:rPr>
          <w:rStyle w:val="default"/>
          <w:rFonts w:cs="FrankRuehl"/>
          <w:rtl/>
        </w:rPr>
        <w:t>95</w:t>
      </w:r>
      <w:r w:rsidRPr="00C3067C">
        <w:rPr>
          <w:rStyle w:val="default"/>
          <w:rFonts w:cs="FrankRuehl" w:hint="cs"/>
          <w:rtl/>
        </w:rPr>
        <w:t>ד.</w:t>
      </w:r>
      <w:r w:rsidRPr="00C3067C">
        <w:rPr>
          <w:rStyle w:val="default"/>
          <w:rFonts w:cs="FrankRuehl"/>
          <w:rtl/>
        </w:rPr>
        <w:tab/>
      </w:r>
      <w:r w:rsidRPr="00C3067C">
        <w:rPr>
          <w:rStyle w:val="default"/>
          <w:rFonts w:cs="FrankRuehl" w:hint="cs"/>
          <w:rtl/>
        </w:rPr>
        <w:t xml:space="preserve">סוהר המקבל אסיר למשמורת בבית סוהר או למשמורתו מחוץ לבית סוהר רשאי לערוך חיפוש </w:t>
      </w:r>
      <w:r w:rsidRPr="00C3067C">
        <w:rPr>
          <w:rStyle w:val="default"/>
          <w:rFonts w:cs="FrankRuehl"/>
          <w:rtl/>
        </w:rPr>
        <w:t>ע</w:t>
      </w:r>
      <w:r w:rsidRPr="00C3067C">
        <w:rPr>
          <w:rStyle w:val="default"/>
          <w:rFonts w:cs="FrankRuehl" w:hint="cs"/>
          <w:rtl/>
        </w:rPr>
        <w:t xml:space="preserve">ל גופו של האסיר; כן רשאי סוהר, כדי למנוע הכנסת חפץ אסור קבלת לבית הסוהר, לערוך בחינה חזותית של גופו העירום של אסיר בעת קבלתו למשמורת בבית הסוהר, גם ללא חשד שהאסיר עבר עבירה; לענין סעיף זה, "קבלה למשמורת" </w:t>
      </w:r>
      <w:r w:rsidR="00C3067C">
        <w:rPr>
          <w:rStyle w:val="default"/>
          <w:rFonts w:cs="FrankRuehl" w:hint="cs"/>
          <w:rtl/>
        </w:rPr>
        <w:t>-</w:t>
      </w:r>
      <w:r w:rsidRPr="00C3067C">
        <w:rPr>
          <w:rStyle w:val="default"/>
          <w:rFonts w:cs="FrankRuehl" w:hint="cs"/>
          <w:rtl/>
        </w:rPr>
        <w:t xml:space="preserve"> לרבות אסיר החוזר לבית הסוהר לאחר יציאה ממנו כדין</w:t>
      </w:r>
      <w:r w:rsidRPr="00C3067C">
        <w:rPr>
          <w:rStyle w:val="default"/>
          <w:rFonts w:cs="FrankRuehl"/>
          <w:rtl/>
        </w:rPr>
        <w:t>.</w:t>
      </w:r>
    </w:p>
    <w:p w:rsidR="00D04689" w:rsidRPr="00C3067C" w:rsidRDefault="00D04689" w:rsidP="00C3067C">
      <w:pPr>
        <w:pStyle w:val="P00"/>
        <w:spacing w:before="72"/>
        <w:ind w:left="1021" w:right="1134"/>
        <w:rPr>
          <w:rStyle w:val="default"/>
          <w:rFonts w:cs="Miriam" w:hint="cs"/>
          <w:sz w:val="18"/>
          <w:szCs w:val="18"/>
          <w:rtl/>
        </w:rPr>
      </w:pPr>
      <w:r w:rsidRPr="00C3067C">
        <w:rPr>
          <w:rStyle w:val="default"/>
          <w:rFonts w:cs="Miriam"/>
          <w:sz w:val="18"/>
          <w:szCs w:val="18"/>
          <w:rtl/>
        </w:rPr>
        <w:t>ח</w:t>
      </w:r>
      <w:r w:rsidRPr="00C3067C">
        <w:rPr>
          <w:rStyle w:val="default"/>
          <w:rFonts w:cs="Miriam" w:hint="cs"/>
          <w:sz w:val="18"/>
          <w:szCs w:val="18"/>
          <w:rtl/>
        </w:rPr>
        <w:t>יפוש באסיר בעת שהייתו בבית סוהר</w:t>
      </w:r>
    </w:p>
    <w:p w:rsidR="00D04689" w:rsidRPr="00C3067C" w:rsidRDefault="00D04689" w:rsidP="00C3067C">
      <w:pPr>
        <w:pStyle w:val="P00"/>
        <w:spacing w:before="72"/>
        <w:ind w:left="1021" w:right="1134"/>
        <w:rPr>
          <w:rStyle w:val="default"/>
          <w:rFonts w:cs="FrankRuehl"/>
          <w:rtl/>
        </w:rPr>
      </w:pPr>
      <w:r w:rsidRPr="00C3067C">
        <w:rPr>
          <w:rStyle w:val="default"/>
          <w:rFonts w:cs="FrankRuehl"/>
          <w:rtl/>
        </w:rPr>
        <w:t>95</w:t>
      </w:r>
      <w:r w:rsidRPr="00C3067C">
        <w:rPr>
          <w:rStyle w:val="default"/>
          <w:rFonts w:cs="FrankRuehl" w:hint="cs"/>
          <w:rtl/>
        </w:rPr>
        <w:t>ה.</w:t>
      </w:r>
      <w:r w:rsidRPr="00C3067C">
        <w:rPr>
          <w:rStyle w:val="default"/>
          <w:rFonts w:cs="FrankRuehl"/>
          <w:rtl/>
        </w:rPr>
        <w:tab/>
      </w:r>
      <w:r w:rsidRPr="00C3067C">
        <w:rPr>
          <w:rStyle w:val="default"/>
          <w:rFonts w:cs="FrankRuehl" w:hint="cs"/>
          <w:rtl/>
        </w:rPr>
        <w:t>(א)</w:t>
      </w:r>
      <w:r w:rsidRPr="00C3067C">
        <w:rPr>
          <w:rStyle w:val="default"/>
          <w:rFonts w:cs="FrankRuehl"/>
          <w:rtl/>
        </w:rPr>
        <w:tab/>
      </w:r>
      <w:r w:rsidRPr="00C3067C">
        <w:rPr>
          <w:rStyle w:val="default"/>
          <w:rFonts w:cs="FrankRuehl" w:hint="cs"/>
          <w:rtl/>
        </w:rPr>
        <w:t>סוהר רשאי לערוך, בכל עת, חיפוש על גופו של אסיר, ככל שהדבר נחוץ לשם שמירה על בטחון המדינה, או לשם שמירה על הבטחון, הסדר הטוב והמשמעת בבית הסוהר.</w:t>
      </w:r>
    </w:p>
    <w:p w:rsidR="00D04689" w:rsidRPr="00C3067C" w:rsidRDefault="00C3067C" w:rsidP="00C3067C">
      <w:pPr>
        <w:pStyle w:val="P00"/>
        <w:spacing w:before="72"/>
        <w:ind w:left="1021" w:right="1134"/>
        <w:rPr>
          <w:rStyle w:val="default"/>
          <w:rFonts w:cs="FrankRuehl"/>
          <w:rtl/>
        </w:rPr>
      </w:pPr>
      <w:r>
        <w:rPr>
          <w:rStyle w:val="default"/>
          <w:rFonts w:cs="FrankRuehl" w:hint="cs"/>
          <w:rtl/>
        </w:rPr>
        <w:tab/>
      </w:r>
      <w:r w:rsidR="00D04689" w:rsidRPr="00C3067C">
        <w:rPr>
          <w:rStyle w:val="default"/>
          <w:rFonts w:cs="FrankRuehl"/>
          <w:rtl/>
        </w:rPr>
        <w:t>(</w:t>
      </w:r>
      <w:r w:rsidR="00D04689" w:rsidRPr="00C3067C">
        <w:rPr>
          <w:rStyle w:val="default"/>
          <w:rFonts w:cs="FrankRuehl" w:hint="cs"/>
          <w:rtl/>
        </w:rPr>
        <w:t>ב)</w:t>
      </w:r>
      <w:r w:rsidR="00D04689" w:rsidRPr="00C3067C">
        <w:rPr>
          <w:rStyle w:val="default"/>
          <w:rFonts w:cs="FrankRuehl"/>
          <w:rtl/>
        </w:rPr>
        <w:tab/>
      </w:r>
      <w:r w:rsidR="00D04689" w:rsidRPr="00C3067C">
        <w:rPr>
          <w:rStyle w:val="default"/>
          <w:rFonts w:cs="FrankRuehl" w:hint="cs"/>
          <w:rtl/>
        </w:rPr>
        <w:t>היה לקצין שירות בתי הסוהר יסוד סביר לחשוד כי האסיר מחביא בכלי</w:t>
      </w:r>
      <w:r w:rsidR="00D04689" w:rsidRPr="00C3067C">
        <w:rPr>
          <w:rStyle w:val="default"/>
          <w:rFonts w:cs="FrankRuehl"/>
          <w:rtl/>
        </w:rPr>
        <w:t>ו</w:t>
      </w:r>
      <w:r w:rsidR="00D04689" w:rsidRPr="00C3067C">
        <w:rPr>
          <w:rStyle w:val="default"/>
          <w:rFonts w:cs="FrankRuehl" w:hint="cs"/>
          <w:rtl/>
        </w:rPr>
        <w:t xml:space="preserve"> או בבגדיו חפץ אסור שעלול לפגוע בבטחון המדינה או בבטחון בית הסוהר, רשאי הוא להורות על עריכת בחינה חזותית של גופו העירום של האסיר.</w:t>
      </w:r>
    </w:p>
    <w:p w:rsidR="00D04689" w:rsidRPr="00C3067C" w:rsidRDefault="00C3067C" w:rsidP="00C3067C">
      <w:pPr>
        <w:pStyle w:val="P00"/>
        <w:spacing w:before="72"/>
        <w:ind w:left="1021" w:right="1134"/>
        <w:rPr>
          <w:rStyle w:val="default"/>
          <w:rFonts w:cs="FrankRuehl"/>
          <w:rtl/>
        </w:rPr>
      </w:pPr>
      <w:r>
        <w:rPr>
          <w:rStyle w:val="default"/>
          <w:rFonts w:cs="FrankRuehl" w:hint="cs"/>
          <w:rtl/>
        </w:rPr>
        <w:tab/>
      </w:r>
      <w:r w:rsidR="00D04689" w:rsidRPr="00C3067C">
        <w:rPr>
          <w:rStyle w:val="default"/>
          <w:rFonts w:cs="FrankRuehl"/>
          <w:rtl/>
        </w:rPr>
        <w:t>(</w:t>
      </w:r>
      <w:r w:rsidR="00D04689" w:rsidRPr="00C3067C">
        <w:rPr>
          <w:rStyle w:val="default"/>
          <w:rFonts w:cs="FrankRuehl" w:hint="cs"/>
          <w:rtl/>
        </w:rPr>
        <w:t>ג)</w:t>
      </w:r>
      <w:r w:rsidR="00D04689" w:rsidRPr="00C3067C">
        <w:rPr>
          <w:rStyle w:val="default"/>
          <w:rFonts w:cs="FrankRuehl"/>
          <w:rtl/>
        </w:rPr>
        <w:tab/>
      </w:r>
      <w:r w:rsidR="00D04689" w:rsidRPr="00C3067C">
        <w:rPr>
          <w:rStyle w:val="default"/>
          <w:rFonts w:cs="FrankRuehl" w:hint="cs"/>
          <w:rtl/>
        </w:rPr>
        <w:t xml:space="preserve">היה לסוהר הנמנה עם היחידה ללוחמה בסמים יסוד סביר לחשוד כי אסיר הנמצא בבית הסוהר מחזיק או החזיק בכלי יריה או בחומר נפץ, </w:t>
      </w:r>
      <w:r w:rsidR="00D04689" w:rsidRPr="00C3067C">
        <w:rPr>
          <w:rStyle w:val="default"/>
          <w:rFonts w:cs="FrankRuehl"/>
          <w:rtl/>
        </w:rPr>
        <w:t>ר</w:t>
      </w:r>
      <w:r w:rsidR="00D04689" w:rsidRPr="00C3067C">
        <w:rPr>
          <w:rStyle w:val="default"/>
          <w:rFonts w:cs="FrankRuehl" w:hint="cs"/>
          <w:rtl/>
        </w:rPr>
        <w:t>שאי הוא לערוך חיפוש חיצוני באסיר.</w:t>
      </w:r>
    </w:p>
    <w:p w:rsidR="00D04689" w:rsidRPr="00C3067C" w:rsidRDefault="00D04689" w:rsidP="00C3067C">
      <w:pPr>
        <w:pStyle w:val="P00"/>
        <w:spacing w:before="72"/>
        <w:ind w:left="1021" w:right="1134"/>
        <w:rPr>
          <w:rStyle w:val="default"/>
          <w:rFonts w:cs="Miriam" w:hint="cs"/>
          <w:sz w:val="18"/>
          <w:szCs w:val="18"/>
          <w:rtl/>
        </w:rPr>
      </w:pPr>
      <w:r w:rsidRPr="00C3067C">
        <w:rPr>
          <w:rStyle w:val="default"/>
          <w:rFonts w:cs="Miriam"/>
          <w:sz w:val="18"/>
          <w:szCs w:val="18"/>
          <w:rtl/>
        </w:rPr>
        <w:t>ה</w:t>
      </w:r>
      <w:r w:rsidRPr="00C3067C">
        <w:rPr>
          <w:rStyle w:val="default"/>
          <w:rFonts w:cs="Miriam" w:hint="cs"/>
          <w:sz w:val="18"/>
          <w:szCs w:val="18"/>
          <w:rtl/>
        </w:rPr>
        <w:t>עדר הסכמה</w:t>
      </w:r>
    </w:p>
    <w:p w:rsidR="00D04689" w:rsidRPr="00C3067C" w:rsidRDefault="00D04689" w:rsidP="00C3067C">
      <w:pPr>
        <w:pStyle w:val="P00"/>
        <w:spacing w:before="72"/>
        <w:ind w:left="1021" w:right="1134"/>
        <w:rPr>
          <w:rStyle w:val="default"/>
          <w:rFonts w:cs="FrankRuehl"/>
          <w:rtl/>
        </w:rPr>
      </w:pPr>
      <w:r w:rsidRPr="00C3067C">
        <w:rPr>
          <w:rStyle w:val="default"/>
          <w:rFonts w:cs="FrankRuehl"/>
          <w:rtl/>
        </w:rPr>
        <w:t>95</w:t>
      </w:r>
      <w:r w:rsidRPr="00C3067C">
        <w:rPr>
          <w:rStyle w:val="default"/>
          <w:rFonts w:cs="FrankRuehl" w:hint="cs"/>
          <w:rtl/>
        </w:rPr>
        <w:t>ו.</w:t>
      </w:r>
      <w:r w:rsidR="00C3067C">
        <w:rPr>
          <w:rStyle w:val="default"/>
          <w:rFonts w:cs="FrankRuehl" w:hint="cs"/>
          <w:rtl/>
        </w:rPr>
        <w:tab/>
      </w:r>
      <w:r w:rsidRPr="00C3067C">
        <w:rPr>
          <w:rStyle w:val="default"/>
          <w:rFonts w:cs="FrankRuehl" w:hint="cs"/>
          <w:rtl/>
        </w:rPr>
        <w:t>(א)</w:t>
      </w:r>
      <w:r w:rsidRPr="00C3067C">
        <w:rPr>
          <w:rStyle w:val="default"/>
          <w:rFonts w:cs="FrankRuehl"/>
          <w:rtl/>
        </w:rPr>
        <w:tab/>
      </w:r>
      <w:r w:rsidRPr="00C3067C">
        <w:rPr>
          <w:rStyle w:val="default"/>
          <w:rFonts w:cs="FrankRuehl" w:hint="cs"/>
          <w:rtl/>
        </w:rPr>
        <w:t>חיפוש חיצוני ובחינה חזותית של גוף עירום לפי סימן זה יהיו בהסכמת העצור או האסיר לפי הענין.</w:t>
      </w:r>
    </w:p>
    <w:p w:rsidR="00D04689" w:rsidRPr="00C3067C" w:rsidRDefault="00C3067C" w:rsidP="00C3067C">
      <w:pPr>
        <w:pStyle w:val="P00"/>
        <w:spacing w:before="72"/>
        <w:ind w:left="1021" w:right="1134"/>
        <w:rPr>
          <w:rStyle w:val="default"/>
          <w:rFonts w:cs="FrankRuehl"/>
          <w:rtl/>
        </w:rPr>
      </w:pPr>
      <w:r>
        <w:rPr>
          <w:rStyle w:val="default"/>
          <w:rFonts w:cs="FrankRuehl" w:hint="cs"/>
          <w:rtl/>
        </w:rPr>
        <w:tab/>
      </w:r>
      <w:r w:rsidR="00D04689" w:rsidRPr="00C3067C">
        <w:rPr>
          <w:rStyle w:val="default"/>
          <w:rFonts w:cs="FrankRuehl"/>
          <w:rtl/>
        </w:rPr>
        <w:t>(</w:t>
      </w:r>
      <w:r w:rsidR="00D04689" w:rsidRPr="00C3067C">
        <w:rPr>
          <w:rStyle w:val="default"/>
          <w:rFonts w:cs="FrankRuehl" w:hint="cs"/>
          <w:rtl/>
        </w:rPr>
        <w:t>ב)</w:t>
      </w:r>
      <w:r w:rsidR="00D04689" w:rsidRPr="00C3067C">
        <w:rPr>
          <w:rStyle w:val="default"/>
          <w:rFonts w:cs="FrankRuehl"/>
          <w:rtl/>
        </w:rPr>
        <w:tab/>
      </w:r>
      <w:r w:rsidR="00D04689" w:rsidRPr="00C3067C">
        <w:rPr>
          <w:rStyle w:val="default"/>
          <w:rFonts w:cs="FrankRuehl" w:hint="cs"/>
          <w:rtl/>
        </w:rPr>
        <w:t>בהעדר הסכמת העצור או האסיר</w:t>
      </w:r>
      <w:r w:rsidR="00D04689" w:rsidRPr="00C3067C">
        <w:rPr>
          <w:rStyle w:val="default"/>
          <w:rFonts w:cs="FrankRuehl"/>
          <w:rtl/>
        </w:rPr>
        <w:t xml:space="preserve"> </w:t>
      </w:r>
      <w:r w:rsidR="00D04689" w:rsidRPr="00C3067C">
        <w:rPr>
          <w:rStyle w:val="default"/>
          <w:rFonts w:cs="FrankRuehl" w:hint="cs"/>
          <w:rtl/>
        </w:rPr>
        <w:t>רשאי מי שהוסמך לערוך חיפוש להשתמש בכוח סביר לעריכתו, אם קצין שירות בתי הסוהר</w:t>
      </w:r>
      <w:r w:rsidR="00D04689" w:rsidRPr="00C3067C">
        <w:rPr>
          <w:rStyle w:val="default"/>
          <w:rFonts w:cs="FrankRuehl"/>
          <w:rtl/>
        </w:rPr>
        <w:t xml:space="preserve"> </w:t>
      </w:r>
      <w:r w:rsidR="00D04689" w:rsidRPr="00C3067C">
        <w:rPr>
          <w:rStyle w:val="default"/>
          <w:rFonts w:cs="FrankRuehl" w:hint="cs"/>
          <w:rtl/>
        </w:rPr>
        <w:t>אישר זאת בכתב לאחר שנתן לעצור או לאסיר הזדמנות לטעון את טענותיו בפניו.</w:t>
      </w:r>
    </w:p>
    <w:p w:rsidR="00D04689" w:rsidRPr="00C3067C" w:rsidRDefault="00D04689" w:rsidP="00C3067C">
      <w:pPr>
        <w:pStyle w:val="P00"/>
        <w:spacing w:before="72"/>
        <w:ind w:left="1021" w:right="1134"/>
        <w:rPr>
          <w:rStyle w:val="default"/>
          <w:rFonts w:cs="Miriam"/>
          <w:sz w:val="18"/>
          <w:szCs w:val="18"/>
          <w:rtl/>
        </w:rPr>
      </w:pPr>
      <w:r w:rsidRPr="00C3067C">
        <w:rPr>
          <w:rStyle w:val="default"/>
          <w:rFonts w:cs="Miriam"/>
          <w:sz w:val="18"/>
          <w:szCs w:val="18"/>
          <w:rtl/>
        </w:rPr>
        <w:t>ח</w:t>
      </w:r>
      <w:r w:rsidRPr="00C3067C">
        <w:rPr>
          <w:rStyle w:val="default"/>
          <w:rFonts w:cs="Miriam" w:hint="cs"/>
          <w:sz w:val="18"/>
          <w:szCs w:val="18"/>
          <w:rtl/>
        </w:rPr>
        <w:t>יפוש באסיר מחוץ לבית הסוהר</w:t>
      </w:r>
    </w:p>
    <w:p w:rsidR="00D04689" w:rsidRPr="00C3067C" w:rsidRDefault="00D04689" w:rsidP="00C3067C">
      <w:pPr>
        <w:pStyle w:val="P00"/>
        <w:spacing w:before="72"/>
        <w:ind w:left="1021" w:right="1134"/>
        <w:rPr>
          <w:rStyle w:val="default"/>
          <w:rFonts w:cs="FrankRuehl"/>
          <w:rtl/>
        </w:rPr>
      </w:pPr>
      <w:r w:rsidRPr="00C3067C">
        <w:rPr>
          <w:rStyle w:val="default"/>
          <w:rFonts w:cs="FrankRuehl"/>
          <w:rtl/>
        </w:rPr>
        <w:t>95</w:t>
      </w:r>
      <w:r w:rsidRPr="00C3067C">
        <w:rPr>
          <w:rStyle w:val="default"/>
          <w:rFonts w:cs="FrankRuehl" w:hint="cs"/>
          <w:rtl/>
        </w:rPr>
        <w:t>ז.</w:t>
      </w:r>
      <w:r w:rsidR="00C3067C">
        <w:rPr>
          <w:rStyle w:val="default"/>
          <w:rFonts w:cs="FrankRuehl" w:hint="cs"/>
          <w:rtl/>
        </w:rPr>
        <w:tab/>
      </w:r>
      <w:r w:rsidRPr="00C3067C">
        <w:rPr>
          <w:rStyle w:val="default"/>
          <w:rFonts w:cs="FrankRuehl" w:hint="cs"/>
          <w:rtl/>
        </w:rPr>
        <w:t>(א)</w:t>
      </w:r>
      <w:r w:rsidRPr="00C3067C">
        <w:rPr>
          <w:rStyle w:val="default"/>
          <w:rFonts w:cs="FrankRuehl"/>
          <w:rtl/>
        </w:rPr>
        <w:tab/>
      </w:r>
      <w:r w:rsidRPr="00C3067C">
        <w:rPr>
          <w:rStyle w:val="default"/>
          <w:rFonts w:cs="FrankRuehl" w:hint="cs"/>
          <w:rtl/>
        </w:rPr>
        <w:t xml:space="preserve">סוהר המלווה אסיר מחוץ לבית הסוהר רשאי לערוך חיפוש על גופו בכל עת. </w:t>
      </w:r>
    </w:p>
    <w:p w:rsidR="00D04689" w:rsidRPr="00C3067C" w:rsidRDefault="00C3067C" w:rsidP="00C3067C">
      <w:pPr>
        <w:pStyle w:val="P00"/>
        <w:spacing w:before="72"/>
        <w:ind w:left="1021" w:right="1134"/>
        <w:rPr>
          <w:rStyle w:val="default"/>
          <w:rFonts w:cs="FrankRuehl"/>
          <w:rtl/>
        </w:rPr>
      </w:pPr>
      <w:r>
        <w:rPr>
          <w:rStyle w:val="default"/>
          <w:rFonts w:cs="FrankRuehl" w:hint="cs"/>
          <w:rtl/>
        </w:rPr>
        <w:tab/>
      </w:r>
      <w:r w:rsidR="00D04689" w:rsidRPr="00C3067C">
        <w:rPr>
          <w:rStyle w:val="default"/>
          <w:rFonts w:cs="FrankRuehl"/>
          <w:rtl/>
        </w:rPr>
        <w:t>(</w:t>
      </w:r>
      <w:r w:rsidR="00D04689" w:rsidRPr="00C3067C">
        <w:rPr>
          <w:rStyle w:val="default"/>
          <w:rFonts w:cs="FrankRuehl" w:hint="cs"/>
          <w:rtl/>
        </w:rPr>
        <w:t>ב)</w:t>
      </w:r>
      <w:r w:rsidR="00D04689" w:rsidRPr="00C3067C">
        <w:rPr>
          <w:rStyle w:val="default"/>
          <w:rFonts w:cs="FrankRuehl"/>
          <w:rtl/>
        </w:rPr>
        <w:tab/>
      </w:r>
      <w:r w:rsidR="00D04689" w:rsidRPr="00C3067C">
        <w:rPr>
          <w:rStyle w:val="default"/>
          <w:rFonts w:cs="FrankRuehl" w:hint="cs"/>
          <w:rtl/>
        </w:rPr>
        <w:t>היה לסוהר הנמנה עם היחידה</w:t>
      </w:r>
      <w:r w:rsidR="00D04689" w:rsidRPr="00C3067C">
        <w:rPr>
          <w:rStyle w:val="default"/>
          <w:rFonts w:cs="FrankRuehl"/>
          <w:rtl/>
        </w:rPr>
        <w:t xml:space="preserve"> </w:t>
      </w:r>
      <w:r w:rsidR="00D04689" w:rsidRPr="00C3067C">
        <w:rPr>
          <w:rStyle w:val="default"/>
          <w:rFonts w:cs="FrankRuehl" w:hint="cs"/>
          <w:rtl/>
        </w:rPr>
        <w:t xml:space="preserve">ללוחמה בסמים יסוד סביר </w:t>
      </w:r>
      <w:r w:rsidR="00D04689" w:rsidRPr="00C3067C">
        <w:rPr>
          <w:rStyle w:val="default"/>
          <w:rFonts w:cs="FrankRuehl"/>
          <w:rtl/>
        </w:rPr>
        <w:t>ל</w:t>
      </w:r>
      <w:r w:rsidR="00D04689" w:rsidRPr="00C3067C">
        <w:rPr>
          <w:rStyle w:val="default"/>
          <w:rFonts w:cs="FrankRuehl" w:hint="cs"/>
          <w:rtl/>
        </w:rPr>
        <w:t>חשוד כי על גופו של אסיר המלווה בידי סוהר נמצאים סמים, רשאי הוא לערוך בחינה חזותית של גופו העירום.</w:t>
      </w:r>
    </w:p>
    <w:p w:rsidR="00D04689" w:rsidRPr="00C3067C" w:rsidRDefault="00D04689" w:rsidP="00C3067C">
      <w:pPr>
        <w:pStyle w:val="P00"/>
        <w:spacing w:before="72"/>
        <w:ind w:left="1021" w:right="1134"/>
        <w:rPr>
          <w:rStyle w:val="default"/>
          <w:rFonts w:cs="Miriam"/>
          <w:sz w:val="18"/>
          <w:szCs w:val="18"/>
          <w:rtl/>
        </w:rPr>
      </w:pPr>
      <w:r w:rsidRPr="00C3067C">
        <w:rPr>
          <w:rStyle w:val="default"/>
          <w:rFonts w:cs="Miriam"/>
          <w:sz w:val="18"/>
          <w:szCs w:val="18"/>
          <w:rtl/>
        </w:rPr>
        <w:t>ח</w:t>
      </w:r>
      <w:r w:rsidRPr="00C3067C">
        <w:rPr>
          <w:rStyle w:val="default"/>
          <w:rFonts w:cs="Miriam" w:hint="cs"/>
          <w:sz w:val="18"/>
          <w:szCs w:val="18"/>
          <w:rtl/>
        </w:rPr>
        <w:t>יפוש בגוף האסיר לגילוי סמים</w:t>
      </w:r>
    </w:p>
    <w:p w:rsidR="00D04689" w:rsidRPr="00C3067C" w:rsidRDefault="00D04689" w:rsidP="00C3067C">
      <w:pPr>
        <w:pStyle w:val="P00"/>
        <w:spacing w:before="72"/>
        <w:ind w:left="1021" w:right="1134"/>
        <w:rPr>
          <w:rStyle w:val="default"/>
          <w:rFonts w:cs="FrankRuehl"/>
          <w:rtl/>
        </w:rPr>
      </w:pPr>
      <w:r w:rsidRPr="00C3067C">
        <w:rPr>
          <w:rStyle w:val="default"/>
          <w:rFonts w:cs="FrankRuehl"/>
          <w:rtl/>
        </w:rPr>
        <w:t>95</w:t>
      </w:r>
      <w:r w:rsidRPr="00C3067C">
        <w:rPr>
          <w:rStyle w:val="default"/>
          <w:rFonts w:cs="FrankRuehl" w:hint="cs"/>
          <w:rtl/>
        </w:rPr>
        <w:t>ח.</w:t>
      </w:r>
      <w:r w:rsidR="00C3067C">
        <w:rPr>
          <w:rStyle w:val="default"/>
          <w:rFonts w:cs="FrankRuehl" w:hint="cs"/>
          <w:rtl/>
        </w:rPr>
        <w:tab/>
      </w:r>
      <w:r w:rsidRPr="00C3067C">
        <w:rPr>
          <w:rStyle w:val="default"/>
          <w:rFonts w:cs="FrankRuehl" w:hint="cs"/>
          <w:rtl/>
        </w:rPr>
        <w:t>(א)</w:t>
      </w:r>
      <w:r w:rsidRPr="00C3067C">
        <w:rPr>
          <w:rStyle w:val="default"/>
          <w:rFonts w:cs="FrankRuehl"/>
          <w:rtl/>
        </w:rPr>
        <w:tab/>
      </w:r>
      <w:r w:rsidRPr="00C3067C">
        <w:rPr>
          <w:rStyle w:val="default"/>
          <w:rFonts w:cs="FrankRuehl" w:hint="cs"/>
          <w:rtl/>
        </w:rPr>
        <w:t>היה לקצין שירות בתי הסוהר יסוד סביר לחשוד כי אסיר הנמצא בבית הסוהר עבר עבירת סמים, רשאי הוא להורות על לקיחת דגימה של שתן</w:t>
      </w:r>
      <w:r w:rsidRPr="00C3067C">
        <w:rPr>
          <w:rStyle w:val="default"/>
          <w:rFonts w:cs="FrankRuehl"/>
          <w:rtl/>
        </w:rPr>
        <w:t xml:space="preserve">, </w:t>
      </w:r>
      <w:r w:rsidRPr="00C3067C">
        <w:rPr>
          <w:rStyle w:val="default"/>
          <w:rFonts w:cs="FrankRuehl" w:hint="cs"/>
          <w:rtl/>
        </w:rPr>
        <w:t>על בחינה חזותית של גופו העירום או על עריכת חיפוש חיצוני.</w:t>
      </w:r>
    </w:p>
    <w:p w:rsidR="00D04689" w:rsidRPr="00C3067C" w:rsidRDefault="00C3067C" w:rsidP="00C3067C">
      <w:pPr>
        <w:pStyle w:val="P00"/>
        <w:spacing w:before="72"/>
        <w:ind w:left="1021" w:right="1134"/>
        <w:rPr>
          <w:rStyle w:val="default"/>
          <w:rFonts w:cs="FrankRuehl"/>
          <w:rtl/>
        </w:rPr>
      </w:pPr>
      <w:r>
        <w:rPr>
          <w:rStyle w:val="default"/>
          <w:rFonts w:cs="FrankRuehl" w:hint="cs"/>
          <w:rtl/>
        </w:rPr>
        <w:tab/>
      </w:r>
      <w:r w:rsidR="00D04689" w:rsidRPr="00C3067C">
        <w:rPr>
          <w:rStyle w:val="default"/>
          <w:rFonts w:cs="FrankRuehl"/>
          <w:rtl/>
        </w:rPr>
        <w:t>(</w:t>
      </w:r>
      <w:r w:rsidR="00D04689" w:rsidRPr="00C3067C">
        <w:rPr>
          <w:rStyle w:val="default"/>
          <w:rFonts w:cs="FrankRuehl" w:hint="cs"/>
          <w:rtl/>
        </w:rPr>
        <w:t>ב)</w:t>
      </w:r>
      <w:r w:rsidR="00D04689" w:rsidRPr="00C3067C">
        <w:rPr>
          <w:rStyle w:val="default"/>
          <w:rFonts w:cs="FrankRuehl"/>
          <w:rtl/>
        </w:rPr>
        <w:tab/>
      </w:r>
      <w:r w:rsidR="00D04689" w:rsidRPr="00C3067C">
        <w:rPr>
          <w:rStyle w:val="default"/>
          <w:rFonts w:cs="FrankRuehl" w:hint="cs"/>
          <w:rtl/>
        </w:rPr>
        <w:t>לא נתן האסיר את הסכמתו ללקיחת דגימה של שתן, ייחשב סירובו לעבירת בית סוהר כמשמעותה בסעיף 56.</w:t>
      </w:r>
    </w:p>
    <w:p w:rsidR="00D04689" w:rsidRPr="00C3067C" w:rsidRDefault="00C3067C" w:rsidP="00C3067C">
      <w:pPr>
        <w:pStyle w:val="P00"/>
        <w:spacing w:before="72"/>
        <w:ind w:left="1021" w:right="1134"/>
        <w:rPr>
          <w:rStyle w:val="default"/>
          <w:rFonts w:cs="FrankRuehl"/>
          <w:rtl/>
        </w:rPr>
      </w:pPr>
      <w:r>
        <w:rPr>
          <w:rStyle w:val="default"/>
          <w:rFonts w:cs="FrankRuehl" w:hint="cs"/>
          <w:rtl/>
        </w:rPr>
        <w:tab/>
      </w:r>
      <w:r w:rsidR="00D04689" w:rsidRPr="00C3067C">
        <w:rPr>
          <w:rStyle w:val="default"/>
          <w:rFonts w:cs="FrankRuehl"/>
          <w:rtl/>
        </w:rPr>
        <w:t>(</w:t>
      </w:r>
      <w:r w:rsidR="00D04689" w:rsidRPr="00C3067C">
        <w:rPr>
          <w:rStyle w:val="default"/>
          <w:rFonts w:cs="FrankRuehl" w:hint="cs"/>
          <w:rtl/>
        </w:rPr>
        <w:t>ג)</w:t>
      </w:r>
      <w:r w:rsidR="00D04689" w:rsidRPr="00C3067C">
        <w:rPr>
          <w:rStyle w:val="default"/>
          <w:rFonts w:cs="FrankRuehl"/>
          <w:rtl/>
        </w:rPr>
        <w:tab/>
      </w:r>
      <w:r w:rsidR="00D04689" w:rsidRPr="00C3067C">
        <w:rPr>
          <w:rStyle w:val="default"/>
          <w:rFonts w:cs="FrankRuehl" w:hint="cs"/>
          <w:rtl/>
        </w:rPr>
        <w:t>היה לקצין שירות בתי הסוהר יסוד סביר לחשוד שאסיר מחביא בתוך גופו סמים, רשאי הוא להורות שייערך בו ח</w:t>
      </w:r>
      <w:r w:rsidR="00D04689" w:rsidRPr="00C3067C">
        <w:rPr>
          <w:rStyle w:val="default"/>
          <w:rFonts w:cs="FrankRuehl"/>
          <w:rtl/>
        </w:rPr>
        <w:t>י</w:t>
      </w:r>
      <w:r w:rsidR="00D04689" w:rsidRPr="00C3067C">
        <w:rPr>
          <w:rStyle w:val="default"/>
          <w:rFonts w:cs="FrankRuehl" w:hint="cs"/>
          <w:rtl/>
        </w:rPr>
        <w:t>פוש פנימי.</w:t>
      </w:r>
    </w:p>
    <w:p w:rsidR="00D04689" w:rsidRPr="00C3067C" w:rsidRDefault="00C3067C" w:rsidP="00C3067C">
      <w:pPr>
        <w:pStyle w:val="P00"/>
        <w:spacing w:before="72"/>
        <w:ind w:left="1021" w:right="1134"/>
        <w:rPr>
          <w:rStyle w:val="default"/>
          <w:rFonts w:cs="FrankRuehl"/>
          <w:rtl/>
        </w:rPr>
      </w:pPr>
      <w:r>
        <w:rPr>
          <w:rStyle w:val="default"/>
          <w:rFonts w:cs="FrankRuehl" w:hint="cs"/>
          <w:rtl/>
        </w:rPr>
        <w:tab/>
      </w:r>
      <w:r w:rsidR="00D04689" w:rsidRPr="00C3067C">
        <w:rPr>
          <w:rStyle w:val="default"/>
          <w:rFonts w:cs="FrankRuehl"/>
          <w:rtl/>
        </w:rPr>
        <w:t>(</w:t>
      </w:r>
      <w:r w:rsidR="00D04689" w:rsidRPr="00C3067C">
        <w:rPr>
          <w:rStyle w:val="default"/>
          <w:rFonts w:cs="FrankRuehl" w:hint="cs"/>
          <w:rtl/>
        </w:rPr>
        <w:t>ד)</w:t>
      </w:r>
      <w:r w:rsidR="00D04689" w:rsidRPr="00C3067C">
        <w:rPr>
          <w:rStyle w:val="default"/>
          <w:rFonts w:cs="FrankRuehl"/>
          <w:rtl/>
        </w:rPr>
        <w:tab/>
      </w:r>
      <w:r w:rsidR="00D04689" w:rsidRPr="00C3067C">
        <w:rPr>
          <w:rStyle w:val="default"/>
          <w:rFonts w:cs="FrankRuehl" w:hint="cs"/>
          <w:rtl/>
        </w:rPr>
        <w:t>לא נתן האסיר את הסכמתו לחיפוש פנימי, רשאי קצין שירות בתי הסוהר הנמנה עם היחידה ללוחמה בסמים להגיש בקשה לבית</w:t>
      </w:r>
      <w:r w:rsidR="00D04689" w:rsidRPr="00C3067C">
        <w:rPr>
          <w:rStyle w:val="default"/>
          <w:rFonts w:cs="FrankRuehl"/>
          <w:rtl/>
        </w:rPr>
        <w:t> </w:t>
      </w:r>
      <w:r w:rsidR="00D04689" w:rsidRPr="00C3067C">
        <w:rPr>
          <w:rStyle w:val="default"/>
          <w:rFonts w:cs="FrankRuehl"/>
          <w:rtl/>
        </w:rPr>
        <w:t xml:space="preserve"> </w:t>
      </w:r>
      <w:r w:rsidR="00D04689" w:rsidRPr="00C3067C">
        <w:rPr>
          <w:rStyle w:val="default"/>
          <w:rFonts w:cs="FrankRuehl" w:hint="cs"/>
          <w:rtl/>
        </w:rPr>
        <w:t>המשפט לקבלת היתר לעריכת חיפוש כאמור.</w:t>
      </w:r>
    </w:p>
    <w:p w:rsidR="00D04689" w:rsidRPr="00C3067C" w:rsidRDefault="00C3067C" w:rsidP="00C3067C">
      <w:pPr>
        <w:pStyle w:val="P00"/>
        <w:spacing w:before="72"/>
        <w:ind w:left="1021" w:right="1134"/>
        <w:rPr>
          <w:rStyle w:val="default"/>
          <w:rFonts w:cs="Miriam" w:hint="cs"/>
          <w:sz w:val="18"/>
          <w:szCs w:val="18"/>
          <w:rtl/>
        </w:rPr>
      </w:pPr>
      <w:r>
        <w:rPr>
          <w:rFonts w:cs="Miriam"/>
          <w:sz w:val="18"/>
          <w:szCs w:val="18"/>
          <w:rtl/>
          <w:lang w:eastAsia="en-US"/>
        </w:rPr>
        <w:pict>
          <v:shape id="_x0000_s2241" type="#_x0000_t202" style="position:absolute;left:0;text-align:left;margin-left:470.25pt;margin-top:7.1pt;width:1in;height:11.2pt;z-index:251687424" filled="f" stroked="f">
            <v:textbox inset="1mm,0,1mm,0">
              <w:txbxContent>
                <w:p w:rsidR="00267C59" w:rsidRDefault="00267C59" w:rsidP="00C3067C">
                  <w:r w:rsidRPr="00C3067C">
                    <w:rPr>
                      <w:rStyle w:val="default"/>
                      <w:rFonts w:cs="Miriam" w:hint="cs"/>
                      <w:sz w:val="18"/>
                      <w:szCs w:val="18"/>
                      <w:rtl/>
                    </w:rPr>
                    <w:t>ת"ט תשנ"ו</w:t>
                  </w:r>
                  <w:r>
                    <w:rPr>
                      <w:rStyle w:val="default"/>
                      <w:rFonts w:cs="Miriam" w:hint="cs"/>
                      <w:sz w:val="18"/>
                      <w:szCs w:val="18"/>
                      <w:rtl/>
                    </w:rPr>
                    <w:t>-</w:t>
                  </w:r>
                  <w:r w:rsidRPr="00C3067C">
                    <w:rPr>
                      <w:rStyle w:val="default"/>
                      <w:rFonts w:cs="Miriam" w:hint="cs"/>
                      <w:sz w:val="18"/>
                      <w:szCs w:val="18"/>
                      <w:rtl/>
                    </w:rPr>
                    <w:t>1996</w:t>
                  </w:r>
                </w:p>
              </w:txbxContent>
            </v:textbox>
            <w10:anchorlock/>
          </v:shape>
        </w:pict>
      </w:r>
      <w:r w:rsidR="00D04689" w:rsidRPr="00C3067C">
        <w:rPr>
          <w:rStyle w:val="default"/>
          <w:rFonts w:cs="Miriam"/>
          <w:sz w:val="18"/>
          <w:szCs w:val="18"/>
          <w:rtl/>
        </w:rPr>
        <w:t>ח</w:t>
      </w:r>
      <w:r w:rsidR="00D04689" w:rsidRPr="00C3067C">
        <w:rPr>
          <w:rStyle w:val="default"/>
          <w:rFonts w:cs="Miriam" w:hint="cs"/>
          <w:sz w:val="18"/>
          <w:szCs w:val="18"/>
          <w:rtl/>
        </w:rPr>
        <w:t>יפוש במי שמוחזק במקום המי</w:t>
      </w:r>
      <w:r>
        <w:rPr>
          <w:rStyle w:val="default"/>
          <w:rFonts w:cs="Miriam" w:hint="cs"/>
          <w:sz w:val="18"/>
          <w:szCs w:val="18"/>
          <w:rtl/>
        </w:rPr>
        <w:t>ועד לאסירים שאינם משתמשים בסמים</w:t>
      </w:r>
    </w:p>
    <w:p w:rsidR="00D04689" w:rsidRPr="00C3067C" w:rsidRDefault="00D04689" w:rsidP="00C3067C">
      <w:pPr>
        <w:pStyle w:val="P00"/>
        <w:spacing w:before="72"/>
        <w:ind w:left="1021" w:right="1134"/>
        <w:rPr>
          <w:rStyle w:val="default"/>
          <w:rFonts w:cs="FrankRuehl"/>
          <w:rtl/>
        </w:rPr>
      </w:pPr>
      <w:r w:rsidRPr="00C3067C">
        <w:rPr>
          <w:rStyle w:val="default"/>
          <w:rFonts w:cs="FrankRuehl"/>
          <w:rtl/>
        </w:rPr>
        <w:t>95</w:t>
      </w:r>
      <w:r w:rsidRPr="00C3067C">
        <w:rPr>
          <w:rStyle w:val="default"/>
          <w:rFonts w:cs="FrankRuehl" w:hint="cs"/>
          <w:rtl/>
        </w:rPr>
        <w:t>ט.</w:t>
      </w:r>
      <w:r w:rsidR="00C3067C">
        <w:rPr>
          <w:rStyle w:val="default"/>
          <w:rFonts w:cs="FrankRuehl" w:hint="cs"/>
          <w:rtl/>
        </w:rPr>
        <w:tab/>
      </w:r>
      <w:r w:rsidRPr="00C3067C">
        <w:rPr>
          <w:rStyle w:val="default"/>
          <w:rFonts w:cs="FrankRuehl" w:hint="cs"/>
          <w:rtl/>
        </w:rPr>
        <w:t>(א)</w:t>
      </w:r>
      <w:r w:rsidRPr="00C3067C">
        <w:rPr>
          <w:rStyle w:val="default"/>
          <w:rFonts w:cs="FrankRuehl"/>
          <w:rtl/>
        </w:rPr>
        <w:tab/>
      </w:r>
      <w:r w:rsidRPr="00C3067C">
        <w:rPr>
          <w:rStyle w:val="default"/>
          <w:rFonts w:cs="FrankRuehl" w:hint="cs"/>
          <w:rtl/>
        </w:rPr>
        <w:t xml:space="preserve">הנציב רשאי </w:t>
      </w:r>
      <w:r w:rsidRPr="00C3067C">
        <w:rPr>
          <w:rStyle w:val="default"/>
          <w:rFonts w:cs="FrankRuehl"/>
          <w:rtl/>
        </w:rPr>
        <w:t>ל</w:t>
      </w:r>
      <w:r w:rsidRPr="00C3067C">
        <w:rPr>
          <w:rStyle w:val="default"/>
          <w:rFonts w:cs="FrankRuehl" w:hint="cs"/>
          <w:rtl/>
        </w:rPr>
        <w:t>ייעד בבתי הסוהר</w:t>
      </w:r>
      <w:r w:rsidRPr="00C3067C">
        <w:rPr>
          <w:rStyle w:val="default"/>
          <w:rFonts w:cs="FrankRuehl"/>
          <w:rtl/>
        </w:rPr>
        <w:t xml:space="preserve"> </w:t>
      </w:r>
      <w:r w:rsidRPr="00C3067C">
        <w:rPr>
          <w:rStyle w:val="default"/>
          <w:rFonts w:cs="FrankRuehl" w:hint="cs"/>
          <w:rtl/>
        </w:rPr>
        <w:t>מקומות להחזקת אסירים שאינם משתמשים</w:t>
      </w:r>
      <w:r w:rsidRPr="00C3067C">
        <w:rPr>
          <w:rStyle w:val="default"/>
          <w:rFonts w:cs="FrankRuehl"/>
          <w:rtl/>
        </w:rPr>
        <w:t> </w:t>
      </w:r>
      <w:r w:rsidRPr="00C3067C">
        <w:rPr>
          <w:rStyle w:val="default"/>
          <w:rFonts w:cs="FrankRuehl"/>
          <w:rtl/>
        </w:rPr>
        <w:t xml:space="preserve"> </w:t>
      </w:r>
      <w:r w:rsidRPr="00C3067C">
        <w:rPr>
          <w:rStyle w:val="default"/>
          <w:rFonts w:cs="FrankRuehl" w:hint="cs"/>
          <w:rtl/>
        </w:rPr>
        <w:t>בסמים.</w:t>
      </w:r>
    </w:p>
    <w:p w:rsidR="00D04689" w:rsidRPr="00C3067C" w:rsidRDefault="00C3067C" w:rsidP="00C3067C">
      <w:pPr>
        <w:pStyle w:val="P00"/>
        <w:spacing w:before="72"/>
        <w:ind w:left="1021" w:right="1134"/>
        <w:rPr>
          <w:rStyle w:val="default"/>
          <w:rFonts w:cs="FrankRuehl"/>
          <w:rtl/>
        </w:rPr>
      </w:pPr>
      <w:r>
        <w:rPr>
          <w:rStyle w:val="default"/>
          <w:rFonts w:cs="FrankRuehl" w:hint="cs"/>
          <w:rtl/>
        </w:rPr>
        <w:tab/>
      </w:r>
      <w:r w:rsidR="00D04689" w:rsidRPr="00C3067C">
        <w:rPr>
          <w:rStyle w:val="default"/>
          <w:rFonts w:cs="FrankRuehl"/>
          <w:rtl/>
        </w:rPr>
        <w:t>(</w:t>
      </w:r>
      <w:r w:rsidR="00D04689" w:rsidRPr="00C3067C">
        <w:rPr>
          <w:rStyle w:val="default"/>
          <w:rFonts w:cs="FrankRuehl" w:hint="cs"/>
          <w:rtl/>
        </w:rPr>
        <w:t>ב)</w:t>
      </w:r>
      <w:r w:rsidR="00D04689" w:rsidRPr="00C3067C">
        <w:rPr>
          <w:rStyle w:val="default"/>
          <w:rFonts w:cs="FrankRuehl"/>
          <w:rtl/>
        </w:rPr>
        <w:tab/>
      </w:r>
      <w:r w:rsidR="00D04689" w:rsidRPr="00C3067C">
        <w:rPr>
          <w:rStyle w:val="default"/>
          <w:rFonts w:cs="FrankRuehl" w:hint="cs"/>
          <w:rtl/>
        </w:rPr>
        <w:t>הנציב יקבע מי הם אסירים שיוחזקו במקומות כאמור בסעיף קטן (א), ובלבד שנתנו את הסכמתם לכך והתחייבו ליתן דגימת שתן ככל שיתבקשו לכך בידי סוהר, אף בלא חשד שעברו עבירת סמים.</w:t>
      </w:r>
    </w:p>
    <w:p w:rsidR="00D04689" w:rsidRPr="00C3067C" w:rsidRDefault="00C3067C" w:rsidP="00C3067C">
      <w:pPr>
        <w:pStyle w:val="P00"/>
        <w:spacing w:before="72"/>
        <w:ind w:left="1021" w:right="1134"/>
        <w:rPr>
          <w:rStyle w:val="default"/>
          <w:rFonts w:cs="FrankRuehl"/>
          <w:rtl/>
        </w:rPr>
      </w:pPr>
      <w:r>
        <w:rPr>
          <w:rStyle w:val="default"/>
          <w:rFonts w:cs="FrankRuehl" w:hint="cs"/>
          <w:rtl/>
        </w:rPr>
        <w:tab/>
      </w:r>
      <w:r w:rsidR="00D04689" w:rsidRPr="00C3067C">
        <w:rPr>
          <w:rStyle w:val="default"/>
          <w:rFonts w:cs="FrankRuehl"/>
          <w:rtl/>
        </w:rPr>
        <w:t>(</w:t>
      </w:r>
      <w:r w:rsidR="00D04689" w:rsidRPr="00C3067C">
        <w:rPr>
          <w:rStyle w:val="default"/>
          <w:rFonts w:cs="FrankRuehl" w:hint="cs"/>
          <w:rtl/>
        </w:rPr>
        <w:t>ג)</w:t>
      </w:r>
      <w:r w:rsidR="00D04689" w:rsidRPr="00C3067C">
        <w:rPr>
          <w:rStyle w:val="default"/>
          <w:rFonts w:cs="FrankRuehl"/>
          <w:rtl/>
        </w:rPr>
        <w:tab/>
      </w:r>
      <w:r w:rsidR="00D04689" w:rsidRPr="00C3067C">
        <w:rPr>
          <w:rStyle w:val="default"/>
          <w:rFonts w:cs="FrankRuehl" w:hint="cs"/>
          <w:rtl/>
        </w:rPr>
        <w:t>קצין שירות בתי הסוהר</w:t>
      </w:r>
      <w:r w:rsidR="00D04689" w:rsidRPr="00C3067C">
        <w:rPr>
          <w:rStyle w:val="default"/>
          <w:rFonts w:cs="FrankRuehl"/>
          <w:rtl/>
        </w:rPr>
        <w:t xml:space="preserve"> </w:t>
      </w:r>
      <w:r w:rsidR="00D04689" w:rsidRPr="00C3067C">
        <w:rPr>
          <w:rStyle w:val="default"/>
          <w:rFonts w:cs="FrankRuehl" w:hint="cs"/>
          <w:rtl/>
        </w:rPr>
        <w:t xml:space="preserve">רשאי להורות על לקיחת דגימה של שתן מאסיר המוחזק במקומות כאמור בסעיף קטן (א), אף ללא חשד שהאסיר עבר עבירת סמים. </w:t>
      </w:r>
    </w:p>
    <w:p w:rsidR="00D04689" w:rsidRPr="00C3067C" w:rsidRDefault="00C3067C" w:rsidP="00C3067C">
      <w:pPr>
        <w:pStyle w:val="P00"/>
        <w:spacing w:before="72"/>
        <w:ind w:left="1021" w:right="1134"/>
        <w:rPr>
          <w:rStyle w:val="default"/>
          <w:rFonts w:cs="FrankRuehl"/>
          <w:rtl/>
        </w:rPr>
      </w:pPr>
      <w:r>
        <w:rPr>
          <w:rStyle w:val="default"/>
          <w:rFonts w:cs="FrankRuehl" w:hint="cs"/>
          <w:rtl/>
        </w:rPr>
        <w:tab/>
      </w:r>
      <w:r w:rsidR="00D04689" w:rsidRPr="00C3067C">
        <w:rPr>
          <w:rStyle w:val="default"/>
          <w:rFonts w:cs="FrankRuehl"/>
          <w:rtl/>
        </w:rPr>
        <w:t>(</w:t>
      </w:r>
      <w:r w:rsidR="00D04689" w:rsidRPr="00C3067C">
        <w:rPr>
          <w:rStyle w:val="default"/>
          <w:rFonts w:cs="FrankRuehl" w:hint="cs"/>
          <w:rtl/>
        </w:rPr>
        <w:t>ד)</w:t>
      </w:r>
      <w:r w:rsidR="00D04689" w:rsidRPr="00C3067C">
        <w:rPr>
          <w:rStyle w:val="default"/>
          <w:rFonts w:cs="FrankRuehl"/>
          <w:rtl/>
        </w:rPr>
        <w:tab/>
      </w:r>
      <w:r w:rsidR="00D04689" w:rsidRPr="00C3067C">
        <w:rPr>
          <w:rStyle w:val="default"/>
          <w:rFonts w:cs="FrankRuehl" w:hint="cs"/>
          <w:rtl/>
        </w:rPr>
        <w:t>לא נתן האסיר את הסכמתו ללקיחת דגימה של שתן ייחשב סירובו לעבירת בית סוהר כמשמעותה בסעיף 56, וכן ניתן יהיה להוציאו מ</w:t>
      </w:r>
      <w:r w:rsidR="00D04689" w:rsidRPr="00C3067C">
        <w:rPr>
          <w:rStyle w:val="default"/>
          <w:rFonts w:cs="FrankRuehl"/>
          <w:rtl/>
        </w:rPr>
        <w:t>מ</w:t>
      </w:r>
      <w:r w:rsidR="00D04689" w:rsidRPr="00C3067C">
        <w:rPr>
          <w:rStyle w:val="default"/>
          <w:rFonts w:cs="FrankRuehl" w:hint="cs"/>
          <w:rtl/>
        </w:rPr>
        <w:t>קום המיועד להחזקת אסירים שאינם</w:t>
      </w:r>
      <w:r w:rsidR="00D04689" w:rsidRPr="00C3067C">
        <w:rPr>
          <w:rStyle w:val="default"/>
          <w:rFonts w:cs="FrankRuehl"/>
          <w:rtl/>
        </w:rPr>
        <w:t xml:space="preserve"> </w:t>
      </w:r>
      <w:r w:rsidR="00D04689" w:rsidRPr="00C3067C">
        <w:rPr>
          <w:rStyle w:val="default"/>
          <w:rFonts w:cs="FrankRuehl" w:hint="cs"/>
          <w:rtl/>
        </w:rPr>
        <w:t>משתמשים בסמים.</w:t>
      </w:r>
    </w:p>
    <w:p w:rsidR="00D04689" w:rsidRPr="00C3067C" w:rsidRDefault="00D04689" w:rsidP="00C3067C">
      <w:pPr>
        <w:pStyle w:val="P00"/>
        <w:spacing w:before="72"/>
        <w:ind w:left="1021" w:right="1134"/>
        <w:rPr>
          <w:rStyle w:val="default"/>
          <w:rFonts w:cs="Miriam"/>
          <w:sz w:val="18"/>
          <w:szCs w:val="18"/>
          <w:rtl/>
        </w:rPr>
      </w:pPr>
      <w:r w:rsidRPr="00C3067C">
        <w:rPr>
          <w:rStyle w:val="default"/>
          <w:rFonts w:cs="Miriam"/>
          <w:sz w:val="18"/>
          <w:szCs w:val="18"/>
          <w:rtl/>
        </w:rPr>
        <w:t>ח</w:t>
      </w:r>
      <w:r w:rsidRPr="00C3067C">
        <w:rPr>
          <w:rStyle w:val="default"/>
          <w:rFonts w:cs="Miriam" w:hint="cs"/>
          <w:sz w:val="18"/>
          <w:szCs w:val="18"/>
          <w:rtl/>
        </w:rPr>
        <w:t>יפוש בעת ביקור בבית הסוהר</w:t>
      </w:r>
    </w:p>
    <w:p w:rsidR="00D04689" w:rsidRPr="00C3067C" w:rsidRDefault="00D04689" w:rsidP="00C3067C">
      <w:pPr>
        <w:pStyle w:val="P00"/>
        <w:spacing w:before="72"/>
        <w:ind w:left="1021" w:right="1134"/>
        <w:rPr>
          <w:rStyle w:val="default"/>
          <w:rFonts w:cs="FrankRuehl"/>
          <w:rtl/>
        </w:rPr>
      </w:pPr>
      <w:r w:rsidRPr="00C3067C">
        <w:rPr>
          <w:rStyle w:val="default"/>
          <w:rFonts w:cs="FrankRuehl"/>
          <w:rtl/>
        </w:rPr>
        <w:t>95</w:t>
      </w:r>
      <w:r w:rsidRPr="00C3067C">
        <w:rPr>
          <w:rStyle w:val="default"/>
          <w:rFonts w:cs="FrankRuehl" w:hint="cs"/>
          <w:rtl/>
        </w:rPr>
        <w:t>י.</w:t>
      </w:r>
      <w:r w:rsidR="00C3067C">
        <w:rPr>
          <w:rStyle w:val="default"/>
          <w:rFonts w:cs="FrankRuehl" w:hint="cs"/>
          <w:rtl/>
        </w:rPr>
        <w:tab/>
      </w:r>
      <w:r w:rsidRPr="00C3067C">
        <w:rPr>
          <w:rStyle w:val="default"/>
          <w:rFonts w:cs="FrankRuehl" w:hint="cs"/>
          <w:rtl/>
        </w:rPr>
        <w:t>(א)</w:t>
      </w:r>
      <w:r w:rsidR="00C3067C">
        <w:rPr>
          <w:rStyle w:val="default"/>
          <w:rFonts w:cs="FrankRuehl" w:hint="cs"/>
          <w:rtl/>
        </w:rPr>
        <w:tab/>
      </w:r>
      <w:r w:rsidRPr="00C3067C">
        <w:rPr>
          <w:rStyle w:val="default"/>
          <w:rFonts w:cs="FrankRuehl" w:hint="cs"/>
          <w:rtl/>
        </w:rPr>
        <w:t>סוהר רשאי לערוך חיפוש על גופו של אדם בעת שהוא מבקר בבית סוהר לצורך גילוי חפצים אסורים, וזאת גם אם אין חשד כלפי אותו אדם.</w:t>
      </w:r>
    </w:p>
    <w:p w:rsidR="00D04689" w:rsidRPr="00C3067C" w:rsidRDefault="00C3067C" w:rsidP="00C3067C">
      <w:pPr>
        <w:pStyle w:val="P00"/>
        <w:spacing w:before="72"/>
        <w:ind w:left="1021" w:right="1134"/>
        <w:rPr>
          <w:rStyle w:val="default"/>
          <w:rFonts w:cs="FrankRuehl"/>
          <w:rtl/>
        </w:rPr>
      </w:pPr>
      <w:r>
        <w:rPr>
          <w:rStyle w:val="default"/>
          <w:rFonts w:cs="FrankRuehl" w:hint="cs"/>
          <w:rtl/>
        </w:rPr>
        <w:tab/>
      </w:r>
      <w:r w:rsidR="00D04689" w:rsidRPr="00C3067C">
        <w:rPr>
          <w:rStyle w:val="default"/>
          <w:rFonts w:cs="FrankRuehl"/>
          <w:rtl/>
        </w:rPr>
        <w:t>(</w:t>
      </w:r>
      <w:r w:rsidR="00D04689" w:rsidRPr="00C3067C">
        <w:rPr>
          <w:rStyle w:val="default"/>
          <w:rFonts w:cs="FrankRuehl" w:hint="cs"/>
          <w:rtl/>
        </w:rPr>
        <w:t>ב)</w:t>
      </w:r>
      <w:r w:rsidR="00D04689" w:rsidRPr="00C3067C">
        <w:rPr>
          <w:rStyle w:val="default"/>
          <w:rFonts w:cs="FrankRuehl"/>
          <w:rtl/>
        </w:rPr>
        <w:tab/>
      </w:r>
      <w:r w:rsidR="00D04689" w:rsidRPr="00C3067C">
        <w:rPr>
          <w:rStyle w:val="default"/>
          <w:rFonts w:cs="FrankRuehl" w:hint="cs"/>
          <w:rtl/>
        </w:rPr>
        <w:t xml:space="preserve">היה לקצין שירות בתי הסוהר יסוד סביר לחשוד כי על </w:t>
      </w:r>
      <w:r w:rsidR="00D04689" w:rsidRPr="00C3067C">
        <w:rPr>
          <w:rStyle w:val="default"/>
          <w:rFonts w:cs="FrankRuehl"/>
          <w:rtl/>
        </w:rPr>
        <w:t>ג</w:t>
      </w:r>
      <w:r w:rsidR="00D04689" w:rsidRPr="00C3067C">
        <w:rPr>
          <w:rStyle w:val="default"/>
          <w:rFonts w:cs="FrankRuehl" w:hint="cs"/>
          <w:rtl/>
        </w:rPr>
        <w:t>ופו של מבקר נמצאת ראיה להוכחת ביצוע עבירת סמים, עבירה על חוק כלי יריה, תש"ט</w:t>
      </w:r>
      <w:r>
        <w:rPr>
          <w:rStyle w:val="default"/>
          <w:rFonts w:cs="FrankRuehl" w:hint="cs"/>
          <w:rtl/>
        </w:rPr>
        <w:t>-</w:t>
      </w:r>
      <w:r w:rsidR="00D04689" w:rsidRPr="00C3067C">
        <w:rPr>
          <w:rStyle w:val="default"/>
          <w:rFonts w:cs="FrankRuehl" w:hint="cs"/>
          <w:rtl/>
        </w:rPr>
        <w:t>1949, או עבירה העלולה לפגוע בבטחון המדינה או בבטחון בית הסוהר, רשאי הוא להורות כי תיערך בחינה חזותית של גופו העירום.</w:t>
      </w:r>
    </w:p>
    <w:p w:rsidR="00D04689" w:rsidRPr="00C3067C" w:rsidRDefault="00C3067C" w:rsidP="00C3067C">
      <w:pPr>
        <w:pStyle w:val="P00"/>
        <w:spacing w:before="72"/>
        <w:ind w:left="1021" w:right="1134"/>
        <w:rPr>
          <w:rStyle w:val="default"/>
          <w:rFonts w:cs="FrankRuehl"/>
          <w:rtl/>
        </w:rPr>
      </w:pPr>
      <w:r>
        <w:rPr>
          <w:rStyle w:val="default"/>
          <w:rFonts w:cs="FrankRuehl" w:hint="cs"/>
          <w:rtl/>
        </w:rPr>
        <w:tab/>
      </w:r>
      <w:r w:rsidR="00D04689" w:rsidRPr="00C3067C">
        <w:rPr>
          <w:rStyle w:val="default"/>
          <w:rFonts w:cs="FrankRuehl"/>
          <w:rtl/>
        </w:rPr>
        <w:t>(</w:t>
      </w:r>
      <w:r w:rsidR="00D04689" w:rsidRPr="00C3067C">
        <w:rPr>
          <w:rStyle w:val="default"/>
          <w:rFonts w:cs="FrankRuehl" w:hint="cs"/>
          <w:rtl/>
        </w:rPr>
        <w:t>ג)</w:t>
      </w:r>
      <w:r w:rsidR="00D04689" w:rsidRPr="00C3067C">
        <w:rPr>
          <w:rStyle w:val="default"/>
          <w:rFonts w:cs="FrankRuehl"/>
          <w:rtl/>
        </w:rPr>
        <w:tab/>
      </w:r>
      <w:r w:rsidR="00D04689" w:rsidRPr="00C3067C">
        <w:rPr>
          <w:rStyle w:val="default"/>
          <w:rFonts w:cs="FrankRuehl" w:hint="cs"/>
          <w:rtl/>
        </w:rPr>
        <w:t>סירב האדם לעריכת חיפוש כאמור בסעיף קטן (א), או לבחינה חזות</w:t>
      </w:r>
      <w:r w:rsidR="00D04689" w:rsidRPr="00C3067C">
        <w:rPr>
          <w:rStyle w:val="default"/>
          <w:rFonts w:cs="FrankRuehl"/>
          <w:rtl/>
        </w:rPr>
        <w:t>י</w:t>
      </w:r>
      <w:r w:rsidR="00D04689" w:rsidRPr="00C3067C">
        <w:rPr>
          <w:rStyle w:val="default"/>
          <w:rFonts w:cs="FrankRuehl" w:hint="cs"/>
          <w:rtl/>
        </w:rPr>
        <w:t>ת של גופו העירום לפי סעיף קטן (ב), רשאי הסוהר, בנוסף לכל סמכות אחרת, למנוע את כניסתו לבית הסוהר או את שהייתו שם; הסוהר ירשום את נימוקי החלטתו בספר כאמור בסעיף 50 וידווח על כך ליועץ המשפטי של שירות בתי הסוהר.</w:t>
      </w:r>
    </w:p>
    <w:p w:rsidR="00D04689" w:rsidRPr="00C3067C" w:rsidRDefault="00D04689" w:rsidP="00C3067C">
      <w:pPr>
        <w:pStyle w:val="P00"/>
        <w:spacing w:before="72"/>
        <w:ind w:left="1021" w:right="1134"/>
        <w:rPr>
          <w:rStyle w:val="default"/>
          <w:rFonts w:cs="Miriam"/>
          <w:sz w:val="18"/>
          <w:szCs w:val="18"/>
          <w:rtl/>
        </w:rPr>
      </w:pPr>
      <w:r w:rsidRPr="00C3067C">
        <w:rPr>
          <w:rStyle w:val="default"/>
          <w:rFonts w:cs="Miriam"/>
          <w:sz w:val="18"/>
          <w:szCs w:val="18"/>
          <w:rtl/>
        </w:rPr>
        <w:t>ת</w:t>
      </w:r>
      <w:r w:rsidRPr="00C3067C">
        <w:rPr>
          <w:rStyle w:val="default"/>
          <w:rFonts w:cs="Miriam" w:hint="cs"/>
          <w:sz w:val="18"/>
          <w:szCs w:val="18"/>
          <w:rtl/>
        </w:rPr>
        <w:t xml:space="preserve">חולת חוק סדר הדין הפלילי (סמכויות אכיפה </w:t>
      </w:r>
      <w:r w:rsidR="00C3067C">
        <w:rPr>
          <w:rStyle w:val="default"/>
          <w:rFonts w:cs="Miriam"/>
          <w:sz w:val="18"/>
          <w:szCs w:val="18"/>
          <w:rtl/>
        </w:rPr>
        <w:t>–</w:t>
      </w:r>
      <w:r w:rsidRPr="00C3067C">
        <w:rPr>
          <w:rStyle w:val="default"/>
          <w:rFonts w:cs="Miriam" w:hint="cs"/>
          <w:sz w:val="18"/>
          <w:szCs w:val="18"/>
          <w:rtl/>
        </w:rPr>
        <w:t xml:space="preserve"> חיפו</w:t>
      </w:r>
      <w:r w:rsidRPr="00C3067C">
        <w:rPr>
          <w:rStyle w:val="default"/>
          <w:rFonts w:cs="Miriam"/>
          <w:sz w:val="18"/>
          <w:szCs w:val="18"/>
          <w:rtl/>
        </w:rPr>
        <w:t>ש</w:t>
      </w:r>
      <w:r w:rsidRPr="00C3067C">
        <w:rPr>
          <w:rStyle w:val="default"/>
          <w:rFonts w:cs="Miriam" w:hint="cs"/>
          <w:sz w:val="18"/>
          <w:szCs w:val="18"/>
          <w:rtl/>
        </w:rPr>
        <w:t xml:space="preserve"> בגוף החשוד)</w:t>
      </w:r>
    </w:p>
    <w:p w:rsidR="00D04689" w:rsidRPr="00C3067C" w:rsidRDefault="00D04689" w:rsidP="00C3067C">
      <w:pPr>
        <w:pStyle w:val="P00"/>
        <w:spacing w:before="72"/>
        <w:ind w:left="1021" w:right="1134"/>
        <w:rPr>
          <w:rStyle w:val="default"/>
          <w:rFonts w:cs="FrankRuehl"/>
          <w:rtl/>
        </w:rPr>
      </w:pPr>
      <w:r w:rsidRPr="00C3067C">
        <w:rPr>
          <w:rStyle w:val="default"/>
          <w:rFonts w:cs="FrankRuehl"/>
          <w:rtl/>
        </w:rPr>
        <w:t>95</w:t>
      </w:r>
      <w:r w:rsidRPr="00C3067C">
        <w:rPr>
          <w:rStyle w:val="default"/>
          <w:rFonts w:cs="FrankRuehl" w:hint="cs"/>
          <w:rtl/>
        </w:rPr>
        <w:t>יא.</w:t>
      </w:r>
      <w:r w:rsidR="00C3067C">
        <w:rPr>
          <w:rStyle w:val="default"/>
          <w:rFonts w:cs="FrankRuehl" w:hint="cs"/>
          <w:rtl/>
        </w:rPr>
        <w:t xml:space="preserve"> </w:t>
      </w:r>
      <w:r w:rsidRPr="00C3067C">
        <w:rPr>
          <w:rStyle w:val="default"/>
          <w:rFonts w:cs="FrankRuehl" w:hint="cs"/>
          <w:rtl/>
        </w:rPr>
        <w:t xml:space="preserve">הוראות חוק סדר הדין הפלילי (סמכויות אכיפה </w:t>
      </w:r>
      <w:r w:rsidR="00C3067C">
        <w:rPr>
          <w:rStyle w:val="default"/>
          <w:rFonts w:cs="FrankRuehl"/>
          <w:rtl/>
        </w:rPr>
        <w:t>–</w:t>
      </w:r>
      <w:r w:rsidRPr="00C3067C">
        <w:rPr>
          <w:rStyle w:val="default"/>
          <w:rFonts w:cs="FrankRuehl" w:hint="cs"/>
          <w:rtl/>
        </w:rPr>
        <w:t xml:space="preserve"> חיפוש בגוף החשוד), תשנ"ו</w:t>
      </w:r>
      <w:r w:rsidR="00C3067C">
        <w:rPr>
          <w:rStyle w:val="default"/>
          <w:rFonts w:cs="FrankRuehl" w:hint="cs"/>
          <w:rtl/>
        </w:rPr>
        <w:t>-</w:t>
      </w:r>
      <w:r w:rsidRPr="00C3067C">
        <w:rPr>
          <w:rStyle w:val="default"/>
          <w:rFonts w:cs="FrankRuehl" w:hint="cs"/>
          <w:rtl/>
        </w:rPr>
        <w:t>1996, יחולו על חיפוש לפי סימן זה, אלא אם כן נקבע הסדר אחר, אף אם החיפוש הוא בגופו של מי שאינו חשוד, בשינויים המחוייבים.</w:t>
      </w:r>
    </w:p>
    <w:p w:rsidR="00D04689" w:rsidRPr="00C3067C" w:rsidRDefault="00D04689" w:rsidP="00C3067C">
      <w:pPr>
        <w:pStyle w:val="P00"/>
        <w:spacing w:before="72"/>
        <w:ind w:left="1021" w:right="1134"/>
        <w:rPr>
          <w:rStyle w:val="default"/>
          <w:rFonts w:cs="Miriam"/>
          <w:sz w:val="18"/>
          <w:szCs w:val="18"/>
          <w:rtl/>
        </w:rPr>
      </w:pPr>
      <w:r w:rsidRPr="00C3067C">
        <w:rPr>
          <w:rStyle w:val="default"/>
          <w:rFonts w:cs="Miriam"/>
          <w:sz w:val="18"/>
          <w:szCs w:val="18"/>
          <w:rtl/>
        </w:rPr>
        <w:t>ת</w:t>
      </w:r>
      <w:r w:rsidRPr="00C3067C">
        <w:rPr>
          <w:rStyle w:val="default"/>
          <w:rFonts w:cs="Miriam" w:hint="cs"/>
          <w:sz w:val="18"/>
          <w:szCs w:val="18"/>
          <w:rtl/>
        </w:rPr>
        <w:t>קנות</w:t>
      </w:r>
    </w:p>
    <w:p w:rsidR="00D04689" w:rsidRPr="00C3067C" w:rsidRDefault="00D04689" w:rsidP="00C3067C">
      <w:pPr>
        <w:pStyle w:val="P00"/>
        <w:spacing w:before="72"/>
        <w:ind w:left="1021" w:right="1134"/>
        <w:rPr>
          <w:rStyle w:val="default"/>
          <w:rFonts w:cs="FrankRuehl"/>
          <w:rtl/>
        </w:rPr>
      </w:pPr>
      <w:r w:rsidRPr="00C3067C">
        <w:rPr>
          <w:rStyle w:val="default"/>
          <w:rFonts w:cs="FrankRuehl"/>
          <w:rtl/>
        </w:rPr>
        <w:t>95</w:t>
      </w:r>
      <w:r w:rsidRPr="00C3067C">
        <w:rPr>
          <w:rStyle w:val="default"/>
          <w:rFonts w:cs="FrankRuehl" w:hint="cs"/>
          <w:rtl/>
        </w:rPr>
        <w:t>יב.</w:t>
      </w:r>
      <w:r w:rsidR="00C3067C">
        <w:rPr>
          <w:rStyle w:val="default"/>
          <w:rFonts w:cs="FrankRuehl" w:hint="cs"/>
          <w:rtl/>
        </w:rPr>
        <w:t xml:space="preserve"> </w:t>
      </w:r>
      <w:r w:rsidRPr="00C3067C">
        <w:rPr>
          <w:rStyle w:val="default"/>
          <w:rFonts w:cs="FrankRuehl" w:hint="cs"/>
          <w:rtl/>
        </w:rPr>
        <w:t>תקנות לביצוע סימן זה יהיו בהסכמת שר ה</w:t>
      </w:r>
      <w:r w:rsidRPr="00C3067C">
        <w:rPr>
          <w:rStyle w:val="default"/>
          <w:rFonts w:cs="FrankRuehl"/>
          <w:rtl/>
        </w:rPr>
        <w:t>מ</w:t>
      </w:r>
      <w:r w:rsidRPr="00C3067C">
        <w:rPr>
          <w:rStyle w:val="default"/>
          <w:rFonts w:cs="FrankRuehl" w:hint="cs"/>
          <w:rtl/>
        </w:rPr>
        <w:t>שפטים ובאישור ועדת החוקה, חוק ומשפט של הכנסת."</w:t>
      </w:r>
    </w:p>
    <w:p w:rsidR="00D04689" w:rsidRDefault="00D04689" w:rsidP="00C3067C">
      <w:pPr>
        <w:pStyle w:val="P00"/>
        <w:spacing w:before="72"/>
        <w:ind w:left="0" w:right="1134"/>
        <w:rPr>
          <w:rStyle w:val="default"/>
          <w:rFonts w:cs="FrankRuehl" w:hint="cs"/>
          <w:rtl/>
        </w:rPr>
      </w:pPr>
      <w:r>
        <w:rPr>
          <w:rtl/>
        </w:rPr>
        <w:t xml:space="preserve"> </w:t>
      </w:r>
      <w:r>
        <w:rPr>
          <w:lang w:val="he-IL"/>
        </w:rPr>
        <w:pict>
          <v:rect id="_x0000_s2067" style="position:absolute;left:0;text-align:left;margin-left:464.5pt;margin-top:8.05pt;width:75.05pt;height:18.05pt;z-index:251595264;mso-position-horizontal-relative:text;mso-position-vertical-relative:text" o:allowincell="f" filled="f" stroked="f" strokecolor="lime" strokeweight=".25pt">
            <v:textbox style="mso-next-textbox:#_x0000_s2067" inset="0,0,0,0">
              <w:txbxContent>
                <w:p w:rsidR="00267C59" w:rsidRDefault="00267C59" w:rsidP="00C3067C">
                  <w:pPr>
                    <w:spacing w:line="160" w:lineRule="exact"/>
                    <w:jc w:val="left"/>
                    <w:rPr>
                      <w:rFonts w:cs="Miriam"/>
                      <w:noProof/>
                      <w:szCs w:val="18"/>
                      <w:rtl/>
                    </w:rPr>
                  </w:pPr>
                  <w:r>
                    <w:rPr>
                      <w:rFonts w:cs="Miriam"/>
                      <w:szCs w:val="18"/>
                      <w:rtl/>
                    </w:rPr>
                    <w:t>ת</w:t>
                  </w:r>
                  <w:r>
                    <w:rPr>
                      <w:rFonts w:cs="Miriam" w:hint="cs"/>
                      <w:szCs w:val="18"/>
                      <w:rtl/>
                    </w:rPr>
                    <w:t xml:space="preserve">יקון פקודת </w:t>
                  </w:r>
                  <w:r>
                    <w:rPr>
                      <w:rFonts w:cs="Miriam"/>
                      <w:szCs w:val="18"/>
                      <w:rtl/>
                    </w:rPr>
                    <w:t>ה</w:t>
                  </w:r>
                  <w:r>
                    <w:rPr>
                      <w:rFonts w:cs="Miriam" w:hint="cs"/>
                      <w:szCs w:val="18"/>
                      <w:rtl/>
                    </w:rPr>
                    <w:t xml:space="preserve">מכס </w:t>
                  </w:r>
                  <w:r>
                    <w:rPr>
                      <w:rFonts w:cs="Miriam"/>
                      <w:szCs w:val="18"/>
                      <w:rtl/>
                    </w:rPr>
                    <w:t>–</w:t>
                  </w:r>
                  <w:r>
                    <w:rPr>
                      <w:rFonts w:cs="Miriam" w:hint="cs"/>
                      <w:szCs w:val="18"/>
                      <w:rtl/>
                    </w:rPr>
                    <w:t xml:space="preserve"> </w:t>
                  </w:r>
                  <w:r>
                    <w:rPr>
                      <w:rFonts w:cs="Miriam"/>
                      <w:szCs w:val="18"/>
                      <w:rtl/>
                    </w:rPr>
                    <w:t>מ</w:t>
                  </w:r>
                  <w:r>
                    <w:rPr>
                      <w:rFonts w:cs="Miriam" w:hint="cs"/>
                      <w:szCs w:val="18"/>
                      <w:rtl/>
                    </w:rPr>
                    <w:t>ס' 14</w:t>
                  </w:r>
                </w:p>
              </w:txbxContent>
            </v:textbox>
            <w10:anchorlock/>
          </v:rect>
        </w:pict>
      </w:r>
      <w:r>
        <w:rPr>
          <w:rStyle w:val="big-number"/>
          <w:rtl/>
        </w:rPr>
        <w:t>18.</w:t>
      </w:r>
      <w:r>
        <w:rPr>
          <w:rStyle w:val="big-number"/>
          <w:rtl/>
        </w:rPr>
        <w:tab/>
      </w:r>
      <w:r>
        <w:rPr>
          <w:rStyle w:val="default"/>
          <w:rFonts w:cs="FrankRuehl"/>
          <w:rtl/>
        </w:rPr>
        <w:t>ב</w:t>
      </w:r>
      <w:r>
        <w:rPr>
          <w:rStyle w:val="default"/>
          <w:rFonts w:cs="FrankRuehl" w:hint="cs"/>
          <w:rtl/>
        </w:rPr>
        <w:t xml:space="preserve">פקודת המכס [נוסח חדש] </w:t>
      </w:r>
      <w:r w:rsidR="00C3067C">
        <w:rPr>
          <w:rStyle w:val="default"/>
          <w:rFonts w:cs="FrankRuehl"/>
          <w:rtl/>
        </w:rPr>
        <w:t>–</w:t>
      </w:r>
    </w:p>
    <w:p w:rsidR="00D04689" w:rsidRDefault="00D04689" w:rsidP="00C3067C">
      <w:pPr>
        <w:pStyle w:val="P00"/>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במקום סעיף 184 יבוא:</w:t>
      </w:r>
    </w:p>
    <w:p w:rsidR="00D04689" w:rsidRPr="00C3067C" w:rsidRDefault="00D04689" w:rsidP="00C3067C">
      <w:pPr>
        <w:pStyle w:val="P00"/>
        <w:spacing w:before="72"/>
        <w:ind w:left="1021" w:right="1134"/>
        <w:rPr>
          <w:rStyle w:val="default"/>
          <w:rFonts w:cs="FrankRuehl" w:hint="cs"/>
          <w:rtl/>
        </w:rPr>
      </w:pPr>
      <w:r w:rsidRPr="00C3067C">
        <w:rPr>
          <w:rStyle w:val="default"/>
          <w:rFonts w:cs="FrankRuehl"/>
          <w:rtl/>
        </w:rPr>
        <w:t>"</w:t>
      </w:r>
      <w:r w:rsidRPr="00C3067C">
        <w:rPr>
          <w:rStyle w:val="default"/>
          <w:rFonts w:cs="Miriam" w:hint="cs"/>
          <w:sz w:val="18"/>
          <w:szCs w:val="18"/>
          <w:rtl/>
        </w:rPr>
        <w:t>עיכוב חשוד וחיפוש על גופו</w:t>
      </w:r>
    </w:p>
    <w:p w:rsidR="00D04689" w:rsidRPr="00C3067C" w:rsidRDefault="00D04689" w:rsidP="00C3067C">
      <w:pPr>
        <w:pStyle w:val="P00"/>
        <w:spacing w:before="72"/>
        <w:ind w:left="1021" w:right="1134"/>
        <w:rPr>
          <w:rStyle w:val="default"/>
          <w:rFonts w:cs="FrankRuehl"/>
          <w:rtl/>
        </w:rPr>
      </w:pPr>
      <w:r w:rsidRPr="00C3067C">
        <w:rPr>
          <w:rStyle w:val="default"/>
          <w:rFonts w:cs="FrankRuehl"/>
          <w:rtl/>
        </w:rPr>
        <w:t>184.</w:t>
      </w:r>
      <w:r w:rsidRPr="00C3067C">
        <w:rPr>
          <w:rStyle w:val="default"/>
          <w:rFonts w:cs="FrankRuehl"/>
          <w:rtl/>
        </w:rPr>
        <w:tab/>
      </w:r>
      <w:r w:rsidRPr="00C3067C">
        <w:rPr>
          <w:rStyle w:val="default"/>
          <w:rFonts w:cs="FrankRuehl" w:hint="cs"/>
          <w:rtl/>
        </w:rPr>
        <w:t>(א)</w:t>
      </w:r>
      <w:r w:rsidRPr="00C3067C">
        <w:rPr>
          <w:rStyle w:val="default"/>
          <w:rFonts w:cs="FrankRuehl"/>
          <w:rtl/>
        </w:rPr>
        <w:tab/>
      </w:r>
      <w:r w:rsidRPr="00C3067C">
        <w:rPr>
          <w:rStyle w:val="default"/>
          <w:rFonts w:cs="FrankRuehl" w:hint="cs"/>
          <w:rtl/>
        </w:rPr>
        <w:t>היה לשוטר או לפקיד-מכס יסוד סביר לחשוד שאדם נושא שלא כדין טובין הנתונים לפיקוח רשות המכס,</w:t>
      </w:r>
      <w:r w:rsidRPr="00C3067C">
        <w:rPr>
          <w:rStyle w:val="default"/>
          <w:rFonts w:cs="FrankRuehl"/>
          <w:rtl/>
        </w:rPr>
        <w:t xml:space="preserve"> </w:t>
      </w:r>
      <w:r w:rsidRPr="00C3067C">
        <w:rPr>
          <w:rStyle w:val="default"/>
          <w:rFonts w:cs="FrankRuehl" w:hint="cs"/>
          <w:rtl/>
        </w:rPr>
        <w:t>או טובין שיבואם או יצואם אסור, מוגבל או מוסדר בדרך אחרת, רשאים הם לעכב את החשוד ולחפש על גופו כאמור בסעיף 22 לפקודת סדר הדין הפלילי (מעצר וחיפוש) [נוסח חדש], תשכ"ט</w:t>
      </w:r>
      <w:r w:rsidR="00C3067C">
        <w:rPr>
          <w:rStyle w:val="default"/>
          <w:rFonts w:cs="FrankRuehl" w:hint="cs"/>
          <w:rtl/>
        </w:rPr>
        <w:t>-</w:t>
      </w:r>
      <w:r w:rsidRPr="00C3067C">
        <w:rPr>
          <w:rStyle w:val="default"/>
          <w:rFonts w:cs="FrankRuehl" w:hint="cs"/>
          <w:rtl/>
        </w:rPr>
        <w:t>1969; חיפוש על גופו של חשוד ייעשה בידי בן מינו.</w:t>
      </w:r>
    </w:p>
    <w:p w:rsidR="00D04689" w:rsidRPr="00C3067C" w:rsidRDefault="00C3067C" w:rsidP="00C3067C">
      <w:pPr>
        <w:pStyle w:val="P00"/>
        <w:spacing w:before="72"/>
        <w:ind w:left="1021" w:right="1134"/>
        <w:rPr>
          <w:rStyle w:val="default"/>
          <w:rFonts w:cs="FrankRuehl"/>
          <w:rtl/>
        </w:rPr>
      </w:pPr>
      <w:r>
        <w:rPr>
          <w:rStyle w:val="default"/>
          <w:rFonts w:cs="FrankRuehl" w:hint="cs"/>
          <w:rtl/>
        </w:rPr>
        <w:tab/>
      </w:r>
      <w:r w:rsidR="00D04689" w:rsidRPr="00C3067C">
        <w:rPr>
          <w:rStyle w:val="default"/>
          <w:rFonts w:cs="FrankRuehl"/>
          <w:rtl/>
        </w:rPr>
        <w:t>(</w:t>
      </w:r>
      <w:r w:rsidR="00D04689" w:rsidRPr="00C3067C">
        <w:rPr>
          <w:rStyle w:val="default"/>
          <w:rFonts w:cs="FrankRuehl" w:hint="cs"/>
          <w:rtl/>
        </w:rPr>
        <w:t>ב)</w:t>
      </w:r>
      <w:r w:rsidR="00D04689" w:rsidRPr="00C3067C">
        <w:rPr>
          <w:rStyle w:val="default"/>
          <w:rFonts w:cs="FrankRuehl"/>
          <w:rtl/>
        </w:rPr>
        <w:tab/>
      </w:r>
      <w:r w:rsidR="00D04689" w:rsidRPr="00C3067C">
        <w:rPr>
          <w:rStyle w:val="default"/>
          <w:rFonts w:cs="FrankRuehl" w:hint="cs"/>
          <w:rtl/>
        </w:rPr>
        <w:t>היה לפקיד-מכס, הנמנה עם היחידה ללוחמה ב</w:t>
      </w:r>
      <w:r w:rsidR="00D04689" w:rsidRPr="00C3067C">
        <w:rPr>
          <w:rStyle w:val="default"/>
          <w:rFonts w:cs="FrankRuehl"/>
          <w:rtl/>
        </w:rPr>
        <w:t>ס</w:t>
      </w:r>
      <w:r w:rsidR="00D04689" w:rsidRPr="00C3067C">
        <w:rPr>
          <w:rStyle w:val="default"/>
          <w:rFonts w:cs="FrankRuehl" w:hint="cs"/>
          <w:rtl/>
        </w:rPr>
        <w:t>מים ברשות המכס, יסוד סביר לחשוד כי אדם עבר עבירה על פקודת הסמים המסוכנים [נוסח חדש], תשל"ג</w:t>
      </w:r>
      <w:r>
        <w:rPr>
          <w:rStyle w:val="default"/>
          <w:rFonts w:cs="FrankRuehl" w:hint="cs"/>
          <w:rtl/>
        </w:rPr>
        <w:t>-</w:t>
      </w:r>
      <w:r w:rsidR="00D04689" w:rsidRPr="00C3067C">
        <w:rPr>
          <w:rStyle w:val="default"/>
          <w:rFonts w:cs="FrankRuehl" w:hint="cs"/>
          <w:rtl/>
        </w:rPr>
        <w:t>1973, רשאי הוא, לאחר שביקש את הסכמתו לכך, לערוך בגופו של החשוד חיפוש חיצוני, אולם לא ייערך חיפוש חיצוני כהגדרתו בפסקאות (2) עד (5) בגופו של מי שלא נתן את הסכמתו לכ</w:t>
      </w:r>
      <w:r w:rsidR="00D04689" w:rsidRPr="00C3067C">
        <w:rPr>
          <w:rStyle w:val="default"/>
          <w:rFonts w:cs="FrankRuehl"/>
          <w:rtl/>
        </w:rPr>
        <w:t xml:space="preserve">ך </w:t>
      </w:r>
      <w:r w:rsidR="00D04689" w:rsidRPr="00C3067C">
        <w:rPr>
          <w:rStyle w:val="default"/>
          <w:rFonts w:cs="FrankRuehl" w:hint="cs"/>
          <w:rtl/>
        </w:rPr>
        <w:t>בכתב.</w:t>
      </w:r>
    </w:p>
    <w:p w:rsidR="00D04689" w:rsidRPr="00C3067C" w:rsidRDefault="00C3067C" w:rsidP="00C3067C">
      <w:pPr>
        <w:pStyle w:val="P00"/>
        <w:spacing w:before="72"/>
        <w:ind w:left="1021" w:right="1134"/>
        <w:rPr>
          <w:rStyle w:val="default"/>
          <w:rFonts w:cs="FrankRuehl"/>
          <w:rtl/>
        </w:rPr>
      </w:pPr>
      <w:r>
        <w:rPr>
          <w:rStyle w:val="default"/>
          <w:rFonts w:cs="FrankRuehl" w:hint="cs"/>
          <w:rtl/>
        </w:rPr>
        <w:tab/>
      </w:r>
      <w:r w:rsidR="00D04689" w:rsidRPr="00C3067C">
        <w:rPr>
          <w:rStyle w:val="default"/>
          <w:rFonts w:cs="FrankRuehl"/>
          <w:rtl/>
        </w:rPr>
        <w:t>(</w:t>
      </w:r>
      <w:r w:rsidR="00D04689" w:rsidRPr="00C3067C">
        <w:rPr>
          <w:rStyle w:val="default"/>
          <w:rFonts w:cs="FrankRuehl" w:hint="cs"/>
          <w:rtl/>
        </w:rPr>
        <w:t>ג)</w:t>
      </w:r>
      <w:r w:rsidR="00D04689" w:rsidRPr="00C3067C">
        <w:rPr>
          <w:rStyle w:val="default"/>
          <w:rFonts w:cs="FrankRuehl"/>
          <w:rtl/>
        </w:rPr>
        <w:tab/>
      </w:r>
      <w:r w:rsidR="00D04689" w:rsidRPr="00C3067C">
        <w:rPr>
          <w:rStyle w:val="default"/>
          <w:rFonts w:cs="FrankRuehl" w:hint="cs"/>
          <w:rtl/>
        </w:rPr>
        <w:t xml:space="preserve">חיפוש לפי סעיף קטן (ב) ייעשה רק אגב כניסתו של אדם לתחנת גבול, שהייתו בה או יציאתו ממנה; בכפוף להוראות סעיף זה יחולו על חיפוש כאמור הוראות חוק סדר הדין הפלילי (סמכויות אכיפה </w:t>
      </w:r>
      <w:r w:rsidR="002C6412" w:rsidRPr="00C3067C">
        <w:rPr>
          <w:rStyle w:val="default"/>
          <w:rFonts w:cs="FrankRuehl" w:hint="cs"/>
          <w:rtl/>
        </w:rPr>
        <w:t>-</w:t>
      </w:r>
      <w:r w:rsidR="00D04689" w:rsidRPr="00C3067C">
        <w:rPr>
          <w:rStyle w:val="default"/>
          <w:rFonts w:cs="FrankRuehl" w:hint="cs"/>
          <w:rtl/>
        </w:rPr>
        <w:t xml:space="preserve"> חיפוש בגוף החשוד), תשנ"ו</w:t>
      </w:r>
      <w:r w:rsidR="002C6412" w:rsidRPr="00C3067C">
        <w:rPr>
          <w:rStyle w:val="default"/>
          <w:rFonts w:cs="FrankRuehl" w:hint="cs"/>
          <w:rtl/>
        </w:rPr>
        <w:t>-</w:t>
      </w:r>
      <w:r w:rsidR="00D04689" w:rsidRPr="00C3067C">
        <w:rPr>
          <w:rStyle w:val="default"/>
          <w:rFonts w:cs="FrankRuehl" w:hint="cs"/>
          <w:rtl/>
        </w:rPr>
        <w:t>1996.</w:t>
      </w:r>
    </w:p>
    <w:p w:rsidR="00D04689" w:rsidRPr="00C3067C" w:rsidRDefault="00C3067C" w:rsidP="00C3067C">
      <w:pPr>
        <w:pStyle w:val="P00"/>
        <w:spacing w:before="72"/>
        <w:ind w:left="1021" w:right="1134"/>
        <w:rPr>
          <w:rStyle w:val="default"/>
          <w:rFonts w:cs="FrankRuehl"/>
          <w:rtl/>
        </w:rPr>
      </w:pPr>
      <w:r>
        <w:rPr>
          <w:rStyle w:val="default"/>
          <w:rFonts w:cs="FrankRuehl" w:hint="cs"/>
          <w:rtl/>
        </w:rPr>
        <w:tab/>
      </w:r>
      <w:r w:rsidR="00D04689" w:rsidRPr="00C3067C">
        <w:rPr>
          <w:rStyle w:val="default"/>
          <w:rFonts w:cs="FrankRuehl"/>
          <w:rtl/>
        </w:rPr>
        <w:t>(</w:t>
      </w:r>
      <w:r w:rsidR="00D04689" w:rsidRPr="00C3067C">
        <w:rPr>
          <w:rStyle w:val="default"/>
          <w:rFonts w:cs="FrankRuehl" w:hint="cs"/>
          <w:rtl/>
        </w:rPr>
        <w:t>ד)</w:t>
      </w:r>
      <w:r w:rsidR="00D04689" w:rsidRPr="00C3067C">
        <w:rPr>
          <w:rStyle w:val="default"/>
          <w:rFonts w:cs="FrankRuehl"/>
          <w:rtl/>
        </w:rPr>
        <w:tab/>
      </w:r>
      <w:r w:rsidR="00D04689" w:rsidRPr="00C3067C">
        <w:rPr>
          <w:rStyle w:val="default"/>
          <w:rFonts w:cs="FrankRuehl" w:hint="cs"/>
          <w:rtl/>
        </w:rPr>
        <w:t xml:space="preserve">לענין הפעלת הסמכויות לפי סעיף קטן </w:t>
      </w:r>
      <w:r w:rsidR="00D04689" w:rsidRPr="00C3067C">
        <w:rPr>
          <w:rStyle w:val="default"/>
          <w:rFonts w:cs="FrankRuehl"/>
          <w:rtl/>
        </w:rPr>
        <w:t>(</w:t>
      </w:r>
      <w:r w:rsidR="00D04689" w:rsidRPr="00C3067C">
        <w:rPr>
          <w:rStyle w:val="default"/>
          <w:rFonts w:cs="FrankRuehl" w:hint="cs"/>
          <w:rtl/>
        </w:rPr>
        <w:t xml:space="preserve">ב) יהיו לפקיד מכס הנמנה עם היחידה ללוחמה בסמים ברשות המכס הסמכויות הנתונות לשוטר, ולפקיד-מכס בכיר יהיו הסמכויות הנתונות לקצין משטרה כהגדרתו בחוק סדר הדין הפלילי (סמכויות אכיפה </w:t>
      </w:r>
      <w:r w:rsidR="002C6412" w:rsidRPr="00C3067C">
        <w:rPr>
          <w:rStyle w:val="default"/>
          <w:rFonts w:cs="FrankRuehl" w:hint="cs"/>
          <w:rtl/>
        </w:rPr>
        <w:t>-</w:t>
      </w:r>
      <w:r w:rsidR="00D04689" w:rsidRPr="00C3067C">
        <w:rPr>
          <w:rStyle w:val="default"/>
          <w:rFonts w:cs="FrankRuehl" w:hint="cs"/>
          <w:rtl/>
        </w:rPr>
        <w:t xml:space="preserve"> חיפוש בגוף החשוד), תשנ"ו</w:t>
      </w:r>
      <w:r w:rsidR="002C6412" w:rsidRPr="00C3067C">
        <w:rPr>
          <w:rStyle w:val="default"/>
          <w:rFonts w:cs="FrankRuehl" w:hint="cs"/>
          <w:rtl/>
        </w:rPr>
        <w:t>-</w:t>
      </w:r>
      <w:r w:rsidR="00D04689" w:rsidRPr="00C3067C">
        <w:rPr>
          <w:rStyle w:val="default"/>
          <w:rFonts w:cs="FrankRuehl" w:hint="cs"/>
          <w:rtl/>
        </w:rPr>
        <w:t>1996.</w:t>
      </w:r>
    </w:p>
    <w:p w:rsidR="00D04689" w:rsidRPr="00C3067C" w:rsidRDefault="00C3067C" w:rsidP="00C3067C">
      <w:pPr>
        <w:pStyle w:val="P00"/>
        <w:spacing w:before="72"/>
        <w:ind w:left="1021" w:right="1134"/>
        <w:rPr>
          <w:rStyle w:val="default"/>
          <w:rFonts w:cs="FrankRuehl" w:hint="cs"/>
          <w:rtl/>
        </w:rPr>
      </w:pPr>
      <w:r>
        <w:rPr>
          <w:rStyle w:val="default"/>
          <w:rFonts w:cs="FrankRuehl" w:hint="cs"/>
          <w:rtl/>
        </w:rPr>
        <w:tab/>
      </w:r>
      <w:r w:rsidR="00D04689" w:rsidRPr="00C3067C">
        <w:rPr>
          <w:rStyle w:val="default"/>
          <w:rFonts w:cs="FrankRuehl"/>
          <w:rtl/>
        </w:rPr>
        <w:t>(</w:t>
      </w:r>
      <w:r w:rsidR="00D04689" w:rsidRPr="00C3067C">
        <w:rPr>
          <w:rStyle w:val="default"/>
          <w:rFonts w:cs="FrankRuehl" w:hint="cs"/>
          <w:rtl/>
        </w:rPr>
        <w:t>ה)</w:t>
      </w:r>
      <w:r w:rsidR="00D04689" w:rsidRPr="00C3067C">
        <w:rPr>
          <w:rStyle w:val="default"/>
          <w:rFonts w:cs="FrankRuehl"/>
          <w:rtl/>
        </w:rPr>
        <w:tab/>
      </w:r>
      <w:r w:rsidR="00D04689" w:rsidRPr="00C3067C">
        <w:rPr>
          <w:rStyle w:val="default"/>
          <w:rFonts w:cs="FrankRuehl" w:hint="cs"/>
          <w:rtl/>
        </w:rPr>
        <w:t xml:space="preserve">בסעיף זה </w:t>
      </w:r>
      <w:r w:rsidR="002C6412" w:rsidRPr="00C3067C">
        <w:rPr>
          <w:rStyle w:val="default"/>
          <w:rFonts w:cs="FrankRuehl" w:hint="cs"/>
          <w:rtl/>
        </w:rPr>
        <w:t>–</w:t>
      </w:r>
    </w:p>
    <w:p w:rsidR="00D04689" w:rsidRPr="00C3067C" w:rsidRDefault="00D04689" w:rsidP="00C3067C">
      <w:pPr>
        <w:pStyle w:val="P00"/>
        <w:spacing w:before="72"/>
        <w:ind w:left="1021" w:right="1134"/>
        <w:rPr>
          <w:rStyle w:val="default"/>
          <w:rFonts w:cs="FrankRuehl"/>
          <w:rtl/>
        </w:rPr>
      </w:pPr>
      <w:r w:rsidRPr="00C3067C">
        <w:rPr>
          <w:rStyle w:val="default"/>
          <w:rFonts w:cs="FrankRuehl"/>
          <w:rtl/>
        </w:rPr>
        <w:tab/>
      </w:r>
      <w:r w:rsidRPr="00C3067C">
        <w:rPr>
          <w:rStyle w:val="default"/>
          <w:rFonts w:cs="FrankRuehl" w:hint="cs"/>
          <w:rtl/>
        </w:rPr>
        <w:t xml:space="preserve">"חיפוש חיצוני" </w:t>
      </w:r>
      <w:r w:rsidR="002C6412" w:rsidRPr="00C3067C">
        <w:rPr>
          <w:rStyle w:val="default"/>
          <w:rFonts w:cs="FrankRuehl" w:hint="cs"/>
          <w:rtl/>
        </w:rPr>
        <w:t>-</w:t>
      </w:r>
      <w:r w:rsidRPr="00C3067C">
        <w:rPr>
          <w:rStyle w:val="default"/>
          <w:rFonts w:cs="FrankRuehl" w:hint="cs"/>
          <w:rtl/>
        </w:rPr>
        <w:t xml:space="preserve"> כל אחד מ</w:t>
      </w:r>
      <w:r w:rsidRPr="00C3067C">
        <w:rPr>
          <w:rStyle w:val="default"/>
          <w:rFonts w:cs="FrankRuehl"/>
          <w:rtl/>
        </w:rPr>
        <w:t>א</w:t>
      </w:r>
      <w:r w:rsidRPr="00C3067C">
        <w:rPr>
          <w:rStyle w:val="default"/>
          <w:rFonts w:cs="FrankRuehl" w:hint="cs"/>
          <w:rtl/>
        </w:rPr>
        <w:t>לה:</w:t>
      </w:r>
    </w:p>
    <w:p w:rsidR="00D04689" w:rsidRDefault="00D04689" w:rsidP="00C3067C">
      <w:pPr>
        <w:pStyle w:val="P00"/>
        <w:spacing w:before="72"/>
        <w:ind w:left="1928" w:right="1134"/>
        <w:rPr>
          <w:rStyle w:val="default"/>
          <w:rFonts w:cs="FrankRuehl"/>
          <w:rtl/>
        </w:rPr>
      </w:pPr>
      <w:r>
        <w:rPr>
          <w:rStyle w:val="default"/>
          <w:rFonts w:cs="FrankRuehl"/>
          <w:rtl/>
        </w:rPr>
        <w:t>(1)</w:t>
      </w:r>
      <w:r w:rsidRPr="00C3067C">
        <w:rPr>
          <w:rStyle w:val="default"/>
          <w:rFonts w:cs="FrankRuehl"/>
          <w:rtl/>
        </w:rPr>
        <w:t> </w:t>
      </w:r>
      <w:r>
        <w:rPr>
          <w:rStyle w:val="default"/>
          <w:rFonts w:cs="FrankRuehl"/>
          <w:rtl/>
        </w:rPr>
        <w:t>ב</w:t>
      </w:r>
      <w:r>
        <w:rPr>
          <w:rStyle w:val="default"/>
          <w:rFonts w:cs="FrankRuehl" w:hint="cs"/>
          <w:rtl/>
        </w:rPr>
        <w:t>חינה חזותית של גופו העירום</w:t>
      </w:r>
      <w:r w:rsidR="002C6412">
        <w:rPr>
          <w:rStyle w:val="default"/>
          <w:rFonts w:cs="FrankRuehl" w:hint="cs"/>
          <w:rtl/>
        </w:rPr>
        <w:t xml:space="preserve"> </w:t>
      </w:r>
      <w:r>
        <w:rPr>
          <w:rStyle w:val="default"/>
          <w:rFonts w:cs="FrankRuehl"/>
          <w:rtl/>
        </w:rPr>
        <w:t>ש</w:t>
      </w:r>
      <w:r>
        <w:rPr>
          <w:rStyle w:val="default"/>
          <w:rFonts w:cs="FrankRuehl" w:hint="cs"/>
          <w:rtl/>
        </w:rPr>
        <w:t>ל האדם, לרבות צילומו;</w:t>
      </w:r>
    </w:p>
    <w:p w:rsidR="00D04689" w:rsidRDefault="00D04689" w:rsidP="00C3067C">
      <w:pPr>
        <w:pStyle w:val="P00"/>
        <w:spacing w:before="72"/>
        <w:ind w:left="1928" w:right="1134"/>
        <w:rPr>
          <w:rStyle w:val="default"/>
          <w:rFonts w:cs="FrankRuehl"/>
          <w:rtl/>
        </w:rPr>
      </w:pPr>
      <w:r>
        <w:rPr>
          <w:rStyle w:val="default"/>
          <w:rFonts w:cs="FrankRuehl"/>
          <w:rtl/>
        </w:rPr>
        <w:t>(2)</w:t>
      </w:r>
      <w:r w:rsidRPr="00C3067C">
        <w:rPr>
          <w:rStyle w:val="default"/>
          <w:rFonts w:cs="FrankRuehl"/>
          <w:rtl/>
        </w:rPr>
        <w:t> </w:t>
      </w:r>
      <w:r>
        <w:rPr>
          <w:rStyle w:val="default"/>
          <w:rFonts w:cs="FrankRuehl"/>
          <w:rtl/>
        </w:rPr>
        <w:t>ל</w:t>
      </w:r>
      <w:r>
        <w:rPr>
          <w:rStyle w:val="default"/>
          <w:rFonts w:cs="FrankRuehl" w:hint="cs"/>
          <w:rtl/>
        </w:rPr>
        <w:t>קיחת חומר מעל הגוף;</w:t>
      </w:r>
    </w:p>
    <w:p w:rsidR="00D04689" w:rsidRDefault="00D04689" w:rsidP="00C3067C">
      <w:pPr>
        <w:pStyle w:val="P00"/>
        <w:spacing w:before="72"/>
        <w:ind w:left="1928" w:right="1134"/>
        <w:rPr>
          <w:rStyle w:val="default"/>
          <w:rFonts w:cs="FrankRuehl"/>
          <w:rtl/>
        </w:rPr>
      </w:pPr>
      <w:r>
        <w:rPr>
          <w:rStyle w:val="default"/>
          <w:rFonts w:cs="FrankRuehl"/>
          <w:rtl/>
        </w:rPr>
        <w:t>(3)</w:t>
      </w:r>
      <w:r w:rsidRPr="00C3067C">
        <w:rPr>
          <w:rStyle w:val="default"/>
          <w:rFonts w:cs="FrankRuehl"/>
          <w:rtl/>
        </w:rPr>
        <w:t> </w:t>
      </w:r>
      <w:r>
        <w:rPr>
          <w:rStyle w:val="default"/>
          <w:rFonts w:cs="FrankRuehl"/>
          <w:rtl/>
        </w:rPr>
        <w:t>ב</w:t>
      </w:r>
      <w:r>
        <w:rPr>
          <w:rStyle w:val="default"/>
          <w:rFonts w:cs="FrankRuehl" w:hint="cs"/>
          <w:rtl/>
        </w:rPr>
        <w:t>דיקה על העור;</w:t>
      </w:r>
    </w:p>
    <w:p w:rsidR="00D04689" w:rsidRDefault="00D04689" w:rsidP="00C3067C">
      <w:pPr>
        <w:pStyle w:val="P00"/>
        <w:spacing w:before="72"/>
        <w:ind w:left="1928" w:right="1134"/>
        <w:rPr>
          <w:rStyle w:val="default"/>
          <w:rFonts w:cs="FrankRuehl"/>
          <w:rtl/>
        </w:rPr>
      </w:pPr>
      <w:r>
        <w:rPr>
          <w:rStyle w:val="default"/>
          <w:rFonts w:cs="FrankRuehl"/>
          <w:rtl/>
        </w:rPr>
        <w:t>(4)</w:t>
      </w:r>
      <w:r w:rsidRPr="00C3067C">
        <w:rPr>
          <w:rStyle w:val="default"/>
          <w:rFonts w:cs="FrankRuehl"/>
          <w:rtl/>
        </w:rPr>
        <w:t> </w:t>
      </w:r>
      <w:r>
        <w:rPr>
          <w:rStyle w:val="default"/>
          <w:rFonts w:cs="FrankRuehl"/>
          <w:rtl/>
        </w:rPr>
        <w:t>מ</w:t>
      </w:r>
      <w:r>
        <w:rPr>
          <w:rStyle w:val="default"/>
          <w:rFonts w:cs="FrankRuehl" w:hint="cs"/>
          <w:rtl/>
        </w:rPr>
        <w:t>תן דגימת רוק;</w:t>
      </w:r>
    </w:p>
    <w:p w:rsidR="00D04689" w:rsidRDefault="00D04689" w:rsidP="00C3067C">
      <w:pPr>
        <w:pStyle w:val="P00"/>
        <w:spacing w:before="72"/>
        <w:ind w:left="1928" w:right="1134"/>
        <w:rPr>
          <w:rStyle w:val="default"/>
          <w:rFonts w:cs="FrankRuehl"/>
          <w:rtl/>
        </w:rPr>
      </w:pPr>
      <w:r>
        <w:rPr>
          <w:rStyle w:val="default"/>
          <w:rFonts w:cs="FrankRuehl"/>
          <w:rtl/>
        </w:rPr>
        <w:t>(5)</w:t>
      </w:r>
      <w:r w:rsidRPr="00C3067C">
        <w:rPr>
          <w:rStyle w:val="default"/>
          <w:rFonts w:cs="FrankRuehl"/>
          <w:rtl/>
        </w:rPr>
        <w:t> </w:t>
      </w:r>
      <w:r>
        <w:rPr>
          <w:rStyle w:val="default"/>
          <w:rFonts w:cs="FrankRuehl"/>
          <w:rtl/>
        </w:rPr>
        <w:t>מ</w:t>
      </w:r>
      <w:r>
        <w:rPr>
          <w:rStyle w:val="default"/>
          <w:rFonts w:cs="FrankRuehl" w:hint="cs"/>
          <w:rtl/>
        </w:rPr>
        <w:t>תן דגימת שתן;</w:t>
      </w:r>
    </w:p>
    <w:p w:rsidR="00D04689" w:rsidRDefault="00D04689" w:rsidP="00C3067C">
      <w:pPr>
        <w:pStyle w:val="P00"/>
        <w:spacing w:before="72"/>
        <w:ind w:left="1021" w:right="1134"/>
        <w:rPr>
          <w:rStyle w:val="default"/>
          <w:rFonts w:cs="FrankRuehl"/>
          <w:rtl/>
        </w:rPr>
      </w:pPr>
      <w:r w:rsidRPr="00C3067C">
        <w:rPr>
          <w:rStyle w:val="default"/>
          <w:rFonts w:cs="FrankRuehl"/>
          <w:rtl/>
        </w:rPr>
        <w:tab/>
      </w:r>
      <w:r>
        <w:rPr>
          <w:rStyle w:val="default"/>
          <w:rFonts w:cs="FrankRuehl"/>
          <w:rtl/>
        </w:rPr>
        <w:t>"</w:t>
      </w:r>
      <w:r>
        <w:rPr>
          <w:rStyle w:val="default"/>
          <w:rFonts w:cs="FrankRuehl" w:hint="cs"/>
          <w:rtl/>
        </w:rPr>
        <w:t>פקיד-מכס הנמנה עם היחידה ללוחמה</w:t>
      </w:r>
      <w:r>
        <w:rPr>
          <w:rStyle w:val="default"/>
          <w:rFonts w:cs="FrankRuehl"/>
          <w:rtl/>
        </w:rPr>
        <w:t xml:space="preserve"> </w:t>
      </w:r>
      <w:r>
        <w:rPr>
          <w:rStyle w:val="default"/>
          <w:rFonts w:cs="FrankRuehl" w:hint="cs"/>
          <w:rtl/>
        </w:rPr>
        <w:t xml:space="preserve">בסמים ברשות המכס" </w:t>
      </w:r>
      <w:r w:rsidR="002C6412">
        <w:rPr>
          <w:rStyle w:val="default"/>
          <w:rFonts w:cs="FrankRuehl" w:hint="cs"/>
          <w:rtl/>
        </w:rPr>
        <w:t>-</w:t>
      </w:r>
      <w:r>
        <w:rPr>
          <w:rStyle w:val="default"/>
          <w:rFonts w:cs="FrankRuehl" w:hint="cs"/>
          <w:rtl/>
        </w:rPr>
        <w:t xml:space="preserve"> פקיד-מכס שמונה לי</w:t>
      </w:r>
      <w:r>
        <w:rPr>
          <w:rStyle w:val="default"/>
          <w:rFonts w:cs="FrankRuehl"/>
          <w:rtl/>
        </w:rPr>
        <w:t>ח</w:t>
      </w:r>
      <w:r>
        <w:rPr>
          <w:rStyle w:val="default"/>
          <w:rFonts w:cs="FrankRuehl" w:hint="cs"/>
          <w:rtl/>
        </w:rPr>
        <w:t>ידה האמורה על ידי מנהל המכס בהסכמת שר המשטרה, לאחר שקיבל הכשרה מתאימה שקבע מנהל המכס;</w:t>
      </w:r>
    </w:p>
    <w:p w:rsidR="00D04689" w:rsidRDefault="00D04689" w:rsidP="00C3067C">
      <w:pPr>
        <w:pStyle w:val="P00"/>
        <w:spacing w:before="72"/>
        <w:ind w:left="1021" w:right="1134"/>
        <w:rPr>
          <w:rStyle w:val="default"/>
          <w:rFonts w:cs="FrankRuehl"/>
          <w:rtl/>
        </w:rPr>
      </w:pPr>
      <w:r w:rsidRPr="00C3067C">
        <w:rPr>
          <w:rStyle w:val="default"/>
          <w:rFonts w:cs="FrankRuehl"/>
          <w:rtl/>
        </w:rPr>
        <w:tab/>
      </w:r>
      <w:r>
        <w:rPr>
          <w:rStyle w:val="default"/>
          <w:rFonts w:cs="FrankRuehl"/>
          <w:rtl/>
        </w:rPr>
        <w:t>"</w:t>
      </w:r>
      <w:r>
        <w:rPr>
          <w:rStyle w:val="default"/>
          <w:rFonts w:cs="FrankRuehl" w:hint="cs"/>
          <w:rtl/>
        </w:rPr>
        <w:t xml:space="preserve">פקיד-מכס בכיר" </w:t>
      </w:r>
      <w:r w:rsidR="002C6412">
        <w:rPr>
          <w:rStyle w:val="default"/>
          <w:rFonts w:cs="FrankRuehl" w:hint="cs"/>
          <w:rtl/>
        </w:rPr>
        <w:t>-</w:t>
      </w:r>
      <w:r>
        <w:rPr>
          <w:rStyle w:val="default"/>
          <w:rFonts w:cs="FrankRuehl" w:hint="cs"/>
          <w:rtl/>
        </w:rPr>
        <w:t xml:space="preserve"> פקיד-מכס שהוא אחד מאלה:</w:t>
      </w:r>
    </w:p>
    <w:p w:rsidR="00D04689" w:rsidRDefault="00D04689" w:rsidP="00C3067C">
      <w:pPr>
        <w:pStyle w:val="P00"/>
        <w:spacing w:before="72"/>
        <w:ind w:left="1928" w:right="1134"/>
        <w:rPr>
          <w:rStyle w:val="default"/>
          <w:rFonts w:cs="FrankRuehl"/>
          <w:rtl/>
        </w:rPr>
      </w:pPr>
      <w:r>
        <w:rPr>
          <w:rStyle w:val="default"/>
          <w:rFonts w:cs="FrankRuehl"/>
          <w:rtl/>
        </w:rPr>
        <w:t>(1)</w:t>
      </w:r>
      <w:r w:rsidRPr="00C3067C">
        <w:rPr>
          <w:rStyle w:val="default"/>
          <w:rFonts w:cs="FrankRuehl"/>
          <w:rtl/>
        </w:rPr>
        <w:t> </w:t>
      </w:r>
      <w:r>
        <w:rPr>
          <w:rStyle w:val="default"/>
          <w:rFonts w:cs="FrankRuehl"/>
          <w:rtl/>
        </w:rPr>
        <w:t>מ</w:t>
      </w:r>
      <w:r>
        <w:rPr>
          <w:rStyle w:val="default"/>
          <w:rFonts w:cs="FrankRuehl" w:hint="cs"/>
          <w:rtl/>
        </w:rPr>
        <w:t>מונה על יחידת סמים בתחנת</w:t>
      </w:r>
      <w:r w:rsidR="002C6412">
        <w:rPr>
          <w:rStyle w:val="default"/>
          <w:rFonts w:cs="FrankRuehl" w:hint="cs"/>
          <w:rtl/>
        </w:rPr>
        <w:t xml:space="preserve"> </w:t>
      </w:r>
      <w:r>
        <w:rPr>
          <w:rStyle w:val="default"/>
          <w:rFonts w:cs="FrankRuehl"/>
          <w:rtl/>
        </w:rPr>
        <w:t>ג</w:t>
      </w:r>
      <w:r>
        <w:rPr>
          <w:rStyle w:val="default"/>
          <w:rFonts w:cs="FrankRuehl" w:hint="cs"/>
          <w:rtl/>
        </w:rPr>
        <w:t>בול;</w:t>
      </w:r>
    </w:p>
    <w:p w:rsidR="00D04689" w:rsidRDefault="00D04689" w:rsidP="00C3067C">
      <w:pPr>
        <w:pStyle w:val="P00"/>
        <w:spacing w:before="72"/>
        <w:ind w:left="1928" w:right="1134"/>
        <w:rPr>
          <w:rStyle w:val="default"/>
          <w:rFonts w:cs="FrankRuehl"/>
          <w:rtl/>
        </w:rPr>
      </w:pPr>
      <w:r>
        <w:rPr>
          <w:rStyle w:val="default"/>
          <w:rFonts w:cs="FrankRuehl"/>
          <w:rtl/>
        </w:rPr>
        <w:t>(2)</w:t>
      </w:r>
      <w:r w:rsidRPr="00C3067C">
        <w:rPr>
          <w:rStyle w:val="default"/>
          <w:rFonts w:cs="FrankRuehl"/>
          <w:rtl/>
        </w:rPr>
        <w:t> </w:t>
      </w:r>
      <w:r>
        <w:rPr>
          <w:rStyle w:val="default"/>
          <w:rFonts w:cs="FrankRuehl"/>
          <w:rtl/>
        </w:rPr>
        <w:t>ר</w:t>
      </w:r>
      <w:r>
        <w:rPr>
          <w:rStyle w:val="default"/>
          <w:rFonts w:cs="FrankRuehl" w:hint="cs"/>
          <w:rtl/>
        </w:rPr>
        <w:t>אש היחידה הארצית ללוחמה</w:t>
      </w:r>
      <w:r w:rsidR="002C6412">
        <w:rPr>
          <w:rStyle w:val="default"/>
          <w:rFonts w:cs="FrankRuehl" w:hint="cs"/>
          <w:rtl/>
        </w:rPr>
        <w:t xml:space="preserve"> </w:t>
      </w:r>
      <w:r>
        <w:rPr>
          <w:rStyle w:val="default"/>
          <w:rFonts w:cs="FrankRuehl"/>
          <w:rtl/>
        </w:rPr>
        <w:t>ב</w:t>
      </w:r>
      <w:r>
        <w:rPr>
          <w:rStyle w:val="default"/>
          <w:rFonts w:cs="FrankRuehl" w:hint="cs"/>
          <w:rtl/>
        </w:rPr>
        <w:t>סמים וסגניו;</w:t>
      </w:r>
    </w:p>
    <w:p w:rsidR="00D04689" w:rsidRDefault="00D04689" w:rsidP="00C3067C">
      <w:pPr>
        <w:pStyle w:val="P00"/>
        <w:spacing w:before="72"/>
        <w:ind w:left="1928" w:right="1134"/>
        <w:rPr>
          <w:rStyle w:val="default"/>
          <w:rFonts w:cs="FrankRuehl"/>
          <w:rtl/>
        </w:rPr>
      </w:pPr>
      <w:r>
        <w:rPr>
          <w:rStyle w:val="default"/>
          <w:rFonts w:cs="FrankRuehl"/>
          <w:rtl/>
        </w:rPr>
        <w:t>(3)</w:t>
      </w:r>
      <w:r w:rsidRPr="00C3067C">
        <w:rPr>
          <w:rStyle w:val="default"/>
          <w:rFonts w:cs="FrankRuehl"/>
          <w:rtl/>
        </w:rPr>
        <w:t> </w:t>
      </w:r>
      <w:r>
        <w:rPr>
          <w:rStyle w:val="default"/>
          <w:rFonts w:cs="FrankRuehl"/>
          <w:rtl/>
        </w:rPr>
        <w:t>ר</w:t>
      </w:r>
      <w:r>
        <w:rPr>
          <w:rStyle w:val="default"/>
          <w:rFonts w:cs="FrankRuehl" w:hint="cs"/>
          <w:rtl/>
        </w:rPr>
        <w:t>אש תחום מבצעים ביחידה</w:t>
      </w:r>
      <w:r w:rsidR="002C6412">
        <w:rPr>
          <w:rStyle w:val="default"/>
          <w:rFonts w:cs="FrankRuehl" w:hint="cs"/>
          <w:rtl/>
        </w:rPr>
        <w:t xml:space="preserve"> </w:t>
      </w:r>
      <w:r>
        <w:rPr>
          <w:rStyle w:val="default"/>
          <w:rFonts w:cs="FrankRuehl"/>
          <w:rtl/>
        </w:rPr>
        <w:t>ה</w:t>
      </w:r>
      <w:r>
        <w:rPr>
          <w:rStyle w:val="default"/>
          <w:rFonts w:cs="FrankRuehl" w:hint="cs"/>
          <w:rtl/>
        </w:rPr>
        <w:t>ארצ</w:t>
      </w:r>
      <w:r>
        <w:rPr>
          <w:rStyle w:val="default"/>
          <w:rFonts w:cs="FrankRuehl"/>
          <w:rtl/>
        </w:rPr>
        <w:t>י</w:t>
      </w:r>
      <w:r>
        <w:rPr>
          <w:rStyle w:val="default"/>
          <w:rFonts w:cs="FrankRuehl" w:hint="cs"/>
          <w:rtl/>
        </w:rPr>
        <w:t>ת ללוחמה בסמים;</w:t>
      </w:r>
    </w:p>
    <w:p w:rsidR="00D04689" w:rsidRDefault="00D04689" w:rsidP="00C3067C">
      <w:pPr>
        <w:pStyle w:val="P00"/>
        <w:spacing w:before="72"/>
        <w:ind w:left="1928" w:right="1134"/>
        <w:rPr>
          <w:rStyle w:val="default"/>
          <w:rFonts w:cs="FrankRuehl"/>
          <w:rtl/>
        </w:rPr>
      </w:pPr>
      <w:r>
        <w:rPr>
          <w:rStyle w:val="default"/>
          <w:rFonts w:cs="FrankRuehl"/>
          <w:rtl/>
        </w:rPr>
        <w:t>(4)</w:t>
      </w:r>
      <w:r w:rsidRPr="00C3067C">
        <w:rPr>
          <w:rStyle w:val="default"/>
          <w:rFonts w:cs="FrankRuehl"/>
          <w:rtl/>
        </w:rPr>
        <w:t> </w:t>
      </w:r>
      <w:r>
        <w:rPr>
          <w:rStyle w:val="default"/>
          <w:rFonts w:cs="FrankRuehl"/>
          <w:rtl/>
        </w:rPr>
        <w:t>ר</w:t>
      </w:r>
      <w:r>
        <w:rPr>
          <w:rStyle w:val="default"/>
          <w:rFonts w:cs="FrankRuehl" w:hint="cs"/>
          <w:rtl/>
        </w:rPr>
        <w:t>אש תחום מודיעין ביחידה</w:t>
      </w:r>
      <w:r w:rsidR="002C6412">
        <w:rPr>
          <w:rStyle w:val="default"/>
          <w:rFonts w:cs="FrankRuehl" w:hint="cs"/>
          <w:rtl/>
        </w:rPr>
        <w:t xml:space="preserve"> </w:t>
      </w:r>
      <w:r>
        <w:rPr>
          <w:rStyle w:val="default"/>
          <w:rFonts w:cs="FrankRuehl"/>
          <w:rtl/>
        </w:rPr>
        <w:t>ה</w:t>
      </w:r>
      <w:r>
        <w:rPr>
          <w:rStyle w:val="default"/>
          <w:rFonts w:cs="FrankRuehl" w:hint="cs"/>
          <w:rtl/>
        </w:rPr>
        <w:t>ארצית ללוחמה בסמים;</w:t>
      </w:r>
    </w:p>
    <w:p w:rsidR="00D04689" w:rsidRDefault="00D04689" w:rsidP="00C3067C">
      <w:pPr>
        <w:pStyle w:val="P00"/>
        <w:spacing w:before="72"/>
        <w:ind w:left="1021" w:right="1134"/>
        <w:rPr>
          <w:rStyle w:val="default"/>
          <w:rFonts w:cs="FrankRuehl"/>
          <w:rtl/>
        </w:rPr>
      </w:pPr>
      <w:r w:rsidRPr="00C3067C">
        <w:rPr>
          <w:rStyle w:val="default"/>
          <w:rFonts w:cs="FrankRuehl"/>
          <w:rtl/>
        </w:rPr>
        <w:tab/>
      </w:r>
      <w:r>
        <w:rPr>
          <w:rStyle w:val="default"/>
          <w:rFonts w:cs="FrankRuehl"/>
          <w:rtl/>
        </w:rPr>
        <w:t>"</w:t>
      </w:r>
      <w:r>
        <w:rPr>
          <w:rStyle w:val="default"/>
          <w:rFonts w:cs="FrankRuehl" w:hint="cs"/>
          <w:rtl/>
        </w:rPr>
        <w:t xml:space="preserve">תחנת גבול" </w:t>
      </w:r>
      <w:r w:rsidR="002C6412">
        <w:rPr>
          <w:rStyle w:val="default"/>
          <w:rFonts w:cs="FrankRuehl" w:hint="cs"/>
          <w:rtl/>
        </w:rPr>
        <w:t>-</w:t>
      </w:r>
      <w:r>
        <w:rPr>
          <w:rStyle w:val="default"/>
          <w:rFonts w:cs="FrankRuehl" w:hint="cs"/>
          <w:rtl/>
        </w:rPr>
        <w:t xml:space="preserve"> תחנת גבול שקבע שר הפנים בצו לפי חוק הכניסה לישראל, תשי"ב</w:t>
      </w:r>
      <w:r w:rsidR="002C6412">
        <w:rPr>
          <w:rStyle w:val="default"/>
          <w:rFonts w:cs="FrankRuehl" w:hint="cs"/>
          <w:rtl/>
        </w:rPr>
        <w:t>-</w:t>
      </w:r>
      <w:r>
        <w:rPr>
          <w:rStyle w:val="default"/>
          <w:rFonts w:cs="FrankRuehl" w:hint="cs"/>
          <w:rtl/>
        </w:rPr>
        <w:t>1952.";</w:t>
      </w:r>
    </w:p>
    <w:p w:rsidR="00D04689" w:rsidRDefault="00D04689">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בסעיף 186, בסופו יבוא "אולם חיפוש בגופו של אדם ייעשה רק לפי סעיף 184".</w:t>
      </w:r>
    </w:p>
    <w:p w:rsidR="00D04689" w:rsidRDefault="00D04689" w:rsidP="002C6412">
      <w:pPr>
        <w:pStyle w:val="P00"/>
        <w:spacing w:before="72"/>
        <w:ind w:left="0" w:right="1134"/>
        <w:rPr>
          <w:rStyle w:val="default"/>
          <w:rFonts w:cs="FrankRuehl" w:hint="cs"/>
          <w:rtl/>
        </w:rPr>
      </w:pPr>
      <w:bookmarkStart w:id="166" w:name="Seif16"/>
      <w:bookmarkEnd w:id="166"/>
      <w:r>
        <w:rPr>
          <w:lang w:val="he-IL"/>
        </w:rPr>
        <w:pict>
          <v:rect id="_x0000_s2068" style="position:absolute;left:0;text-align:left;margin-left:464.5pt;margin-top:8.05pt;width:75.05pt;height:32pt;z-index:251596288" o:allowincell="f" filled="f" stroked="f" strokecolor="lime" strokeweight=".25pt">
            <v:textbox style="mso-next-textbox:#_x0000_s2068" inset="0,0,0,0">
              <w:txbxContent>
                <w:p w:rsidR="00267C59" w:rsidRDefault="00267C59">
                  <w:pPr>
                    <w:spacing w:line="160" w:lineRule="exact"/>
                    <w:jc w:val="left"/>
                    <w:rPr>
                      <w:rFonts w:cs="Miriam"/>
                      <w:noProof/>
                      <w:szCs w:val="18"/>
                      <w:rtl/>
                    </w:rPr>
                  </w:pPr>
                  <w:r>
                    <w:rPr>
                      <w:rFonts w:cs="Miriam"/>
                      <w:szCs w:val="18"/>
                      <w:rtl/>
                    </w:rPr>
                    <w:t>ת</w:t>
                  </w:r>
                  <w:r>
                    <w:rPr>
                      <w:rFonts w:cs="Miriam" w:hint="cs"/>
                      <w:szCs w:val="18"/>
                      <w:rtl/>
                    </w:rPr>
                    <w:t>יקון פקודת</w:t>
                  </w:r>
                </w:p>
                <w:p w:rsidR="00267C59" w:rsidRDefault="00267C59">
                  <w:pPr>
                    <w:spacing w:line="160" w:lineRule="exact"/>
                    <w:jc w:val="left"/>
                    <w:rPr>
                      <w:rFonts w:cs="Miriam"/>
                      <w:noProof/>
                      <w:szCs w:val="18"/>
                      <w:rtl/>
                    </w:rPr>
                  </w:pPr>
                  <w:r>
                    <w:rPr>
                      <w:rFonts w:cs="Miriam"/>
                      <w:szCs w:val="18"/>
                      <w:rtl/>
                    </w:rPr>
                    <w:t>ה</w:t>
                  </w:r>
                  <w:r>
                    <w:rPr>
                      <w:rFonts w:cs="Miriam" w:hint="cs"/>
                      <w:szCs w:val="18"/>
                      <w:rtl/>
                    </w:rPr>
                    <w:t>סמים המסוכנים</w:t>
                  </w:r>
                </w:p>
                <w:p w:rsidR="00267C59" w:rsidRDefault="00267C59">
                  <w:pPr>
                    <w:spacing w:line="160" w:lineRule="exact"/>
                    <w:jc w:val="left"/>
                    <w:rPr>
                      <w:rFonts w:cs="Miriam"/>
                      <w:noProof/>
                      <w:szCs w:val="18"/>
                      <w:rtl/>
                    </w:rPr>
                  </w:pPr>
                  <w:r>
                    <w:rPr>
                      <w:rFonts w:cs="Miriam"/>
                      <w:szCs w:val="18"/>
                      <w:rtl/>
                    </w:rPr>
                    <w:t>—</w:t>
                  </w:r>
                  <w:r>
                    <w:rPr>
                      <w:rFonts w:cs="Miriam" w:hint="cs"/>
                      <w:szCs w:val="18"/>
                      <w:rtl/>
                    </w:rPr>
                    <w:t xml:space="preserve"> מס' 6</w:t>
                  </w:r>
                </w:p>
                <w:p w:rsidR="00267C59" w:rsidRDefault="00267C59">
                  <w:pPr>
                    <w:spacing w:line="160" w:lineRule="exact"/>
                    <w:jc w:val="left"/>
                    <w:rPr>
                      <w:rFonts w:cs="Miriam"/>
                      <w:noProof/>
                      <w:szCs w:val="18"/>
                      <w:rtl/>
                    </w:rPr>
                  </w:pPr>
                </w:p>
              </w:txbxContent>
            </v:textbox>
            <w10:anchorlock/>
          </v:rect>
        </w:pict>
      </w:r>
      <w:r>
        <w:rPr>
          <w:rStyle w:val="big-number"/>
          <w:rtl/>
        </w:rPr>
        <w:t>19.</w:t>
      </w:r>
      <w:r>
        <w:rPr>
          <w:rStyle w:val="big-number"/>
          <w:rtl/>
        </w:rPr>
        <w:tab/>
      </w:r>
      <w:r>
        <w:rPr>
          <w:rStyle w:val="default"/>
          <w:rFonts w:cs="FrankRuehl"/>
          <w:rtl/>
        </w:rPr>
        <w:t>ב</w:t>
      </w:r>
      <w:r>
        <w:rPr>
          <w:rStyle w:val="default"/>
          <w:rFonts w:cs="FrankRuehl" w:hint="cs"/>
          <w:rtl/>
        </w:rPr>
        <w:t>פקודת הסמים המסוכנים</w:t>
      </w:r>
      <w:r>
        <w:rPr>
          <w:rStyle w:val="default"/>
          <w:rFonts w:cs="FrankRuehl"/>
          <w:rtl/>
        </w:rPr>
        <w:t xml:space="preserve"> [</w:t>
      </w:r>
      <w:r>
        <w:rPr>
          <w:rStyle w:val="default"/>
          <w:rFonts w:cs="FrankRuehl" w:hint="cs"/>
          <w:rtl/>
        </w:rPr>
        <w:t>נוסח חדש], תשל"ג</w:t>
      </w:r>
      <w:r w:rsidR="002C6412">
        <w:rPr>
          <w:rStyle w:val="default"/>
          <w:rFonts w:cs="FrankRuehl" w:hint="cs"/>
          <w:rtl/>
        </w:rPr>
        <w:t>-</w:t>
      </w:r>
      <w:r>
        <w:rPr>
          <w:rStyle w:val="default"/>
          <w:rFonts w:cs="FrankRuehl" w:hint="cs"/>
          <w:rtl/>
        </w:rPr>
        <w:t>1973, בסעיף 28</w:t>
      </w:r>
      <w:r w:rsidR="002C6412">
        <w:rPr>
          <w:rStyle w:val="default"/>
          <w:rFonts w:cs="FrankRuehl" w:hint="cs"/>
          <w:rtl/>
        </w:rPr>
        <w:t xml:space="preserve"> </w:t>
      </w:r>
      <w:r w:rsidR="002C6412">
        <w:rPr>
          <w:rStyle w:val="default"/>
          <w:rFonts w:cs="FrankRuehl"/>
          <w:rtl/>
        </w:rPr>
        <w:t>–</w:t>
      </w:r>
    </w:p>
    <w:p w:rsidR="00D04689" w:rsidRDefault="00D04689" w:rsidP="002C6412">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בסעיף קטן (ב)(2), (3) ו-(5), במקום "בכליו או בגופו של אדם" יבוא "על גופו של אדם כאמור בסעיף 22 לפקודת סדר הדין הפלילי (מעצר וחיפוש) [נוסח חדש], תשכ"ט</w:t>
      </w:r>
      <w:r w:rsidR="002C6412">
        <w:rPr>
          <w:rStyle w:val="default"/>
          <w:rFonts w:cs="FrankRuehl" w:hint="cs"/>
          <w:rtl/>
        </w:rPr>
        <w:t>-</w:t>
      </w:r>
      <w:r>
        <w:rPr>
          <w:rStyle w:val="default"/>
          <w:rFonts w:cs="FrankRuehl" w:hint="cs"/>
          <w:rtl/>
        </w:rPr>
        <w:t>1969";</w:t>
      </w:r>
    </w:p>
    <w:p w:rsidR="00D04689" w:rsidRDefault="00D04689" w:rsidP="002C6412">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סעיף קטן (ג) </w:t>
      </w:r>
      <w:r w:rsidR="002C6412">
        <w:rPr>
          <w:rStyle w:val="default"/>
          <w:rFonts w:cs="FrankRuehl" w:hint="cs"/>
          <w:rtl/>
        </w:rPr>
        <w:t>-</w:t>
      </w:r>
      <w:r>
        <w:rPr>
          <w:rStyle w:val="default"/>
          <w:rFonts w:cs="FrankRuehl" w:hint="cs"/>
          <w:rtl/>
        </w:rPr>
        <w:t xml:space="preserve"> יימחק.</w:t>
      </w:r>
    </w:p>
    <w:p w:rsidR="00D04689" w:rsidRDefault="00D04689" w:rsidP="002C6412">
      <w:pPr>
        <w:pStyle w:val="P00"/>
        <w:spacing w:before="72"/>
        <w:ind w:left="0" w:right="1134"/>
        <w:rPr>
          <w:rStyle w:val="default"/>
          <w:rFonts w:cs="FrankRuehl"/>
          <w:rtl/>
        </w:rPr>
      </w:pPr>
      <w:bookmarkStart w:id="167" w:name="Seif17"/>
      <w:bookmarkEnd w:id="167"/>
      <w:r>
        <w:rPr>
          <w:lang w:val="he-IL"/>
        </w:rPr>
        <w:pict>
          <v:rect id="_x0000_s2069" style="position:absolute;left:0;text-align:left;margin-left:464.5pt;margin-top:8.05pt;width:75.05pt;height:40pt;z-index:251597312" o:allowincell="f" filled="f" stroked="f" strokecolor="lime" strokeweight=".25pt">
            <v:textbox style="mso-next-textbox:#_x0000_s2069" inset="0,0,0,0">
              <w:txbxContent>
                <w:p w:rsidR="00267C59" w:rsidRDefault="00267C59">
                  <w:pPr>
                    <w:spacing w:line="160" w:lineRule="exact"/>
                    <w:jc w:val="left"/>
                    <w:rPr>
                      <w:rFonts w:cs="Miriam"/>
                      <w:noProof/>
                      <w:szCs w:val="18"/>
                      <w:rtl/>
                    </w:rPr>
                  </w:pPr>
                  <w:r>
                    <w:rPr>
                      <w:rFonts w:cs="Miriam"/>
                      <w:szCs w:val="18"/>
                      <w:rtl/>
                    </w:rPr>
                    <w:t>ת</w:t>
                  </w:r>
                  <w:r>
                    <w:rPr>
                      <w:rFonts w:cs="Miriam" w:hint="cs"/>
                      <w:szCs w:val="18"/>
                      <w:rtl/>
                    </w:rPr>
                    <w:t>יקון חוק</w:t>
                  </w:r>
                </w:p>
                <w:p w:rsidR="00267C59" w:rsidRDefault="00267C59">
                  <w:pPr>
                    <w:spacing w:line="160" w:lineRule="exact"/>
                    <w:jc w:val="left"/>
                    <w:rPr>
                      <w:rFonts w:cs="Miriam"/>
                      <w:noProof/>
                      <w:szCs w:val="18"/>
                      <w:rtl/>
                    </w:rPr>
                  </w:pPr>
                  <w:r>
                    <w:rPr>
                      <w:rFonts w:cs="Miriam"/>
                      <w:szCs w:val="18"/>
                      <w:rtl/>
                    </w:rPr>
                    <w:t>ס</w:t>
                  </w:r>
                  <w:r>
                    <w:rPr>
                      <w:rFonts w:cs="Miriam" w:hint="cs"/>
                      <w:szCs w:val="18"/>
                      <w:rtl/>
                    </w:rPr>
                    <w:t>מכויות חיפוש</w:t>
                  </w:r>
                </w:p>
                <w:p w:rsidR="00267C59" w:rsidRDefault="00267C59">
                  <w:pPr>
                    <w:spacing w:line="160" w:lineRule="exact"/>
                    <w:jc w:val="left"/>
                    <w:rPr>
                      <w:rFonts w:cs="Miriam"/>
                      <w:noProof/>
                      <w:szCs w:val="18"/>
                      <w:rtl/>
                    </w:rPr>
                  </w:pPr>
                  <w:r>
                    <w:rPr>
                      <w:rFonts w:cs="Miriam"/>
                      <w:szCs w:val="18"/>
                      <w:rtl/>
                    </w:rPr>
                    <w:t>ב</w:t>
                  </w:r>
                  <w:r>
                    <w:rPr>
                      <w:rFonts w:cs="Miriam" w:hint="cs"/>
                      <w:szCs w:val="18"/>
                      <w:rtl/>
                    </w:rPr>
                    <w:t>שעת-חירום</w:t>
                  </w:r>
                </w:p>
                <w:p w:rsidR="00267C59" w:rsidRDefault="00267C59">
                  <w:pPr>
                    <w:spacing w:line="160" w:lineRule="exact"/>
                    <w:jc w:val="left"/>
                    <w:rPr>
                      <w:rFonts w:cs="Miriam"/>
                      <w:noProof/>
                      <w:szCs w:val="18"/>
                      <w:rtl/>
                    </w:rPr>
                  </w:pPr>
                  <w:r>
                    <w:rPr>
                      <w:rFonts w:cs="Miriam"/>
                      <w:szCs w:val="18"/>
                      <w:rtl/>
                    </w:rPr>
                    <w:t>(</w:t>
                  </w:r>
                  <w:r>
                    <w:rPr>
                      <w:rFonts w:cs="Miriam" w:hint="cs"/>
                      <w:szCs w:val="18"/>
                      <w:rtl/>
                    </w:rPr>
                    <w:t>הוראת שעה)</w:t>
                  </w:r>
                </w:p>
                <w:p w:rsidR="00267C59" w:rsidRDefault="00267C59">
                  <w:pPr>
                    <w:spacing w:line="160" w:lineRule="exact"/>
                    <w:jc w:val="left"/>
                    <w:rPr>
                      <w:rFonts w:cs="Miriam"/>
                      <w:noProof/>
                      <w:szCs w:val="18"/>
                      <w:rtl/>
                    </w:rPr>
                  </w:pPr>
                  <w:r>
                    <w:rPr>
                      <w:rFonts w:cs="Miriam"/>
                      <w:szCs w:val="18"/>
                      <w:rtl/>
                    </w:rPr>
                    <w:t>—</w:t>
                  </w:r>
                  <w:r>
                    <w:rPr>
                      <w:rFonts w:cs="Miriam" w:hint="cs"/>
                      <w:szCs w:val="18"/>
                      <w:rtl/>
                    </w:rPr>
                    <w:t xml:space="preserve"> מס' 4</w:t>
                  </w:r>
                </w:p>
              </w:txbxContent>
            </v:textbox>
            <w10:anchorlock/>
          </v:rect>
        </w:pict>
      </w:r>
      <w:r>
        <w:rPr>
          <w:rStyle w:val="big-number"/>
          <w:rtl/>
        </w:rPr>
        <w:t>20.</w:t>
      </w:r>
      <w:r>
        <w:rPr>
          <w:rStyle w:val="big-number"/>
          <w:rtl/>
        </w:rPr>
        <w:tab/>
      </w:r>
      <w:r>
        <w:rPr>
          <w:rStyle w:val="default"/>
          <w:rFonts w:cs="FrankRuehl"/>
          <w:rtl/>
        </w:rPr>
        <w:t>ב</w:t>
      </w:r>
      <w:r>
        <w:rPr>
          <w:rStyle w:val="default"/>
          <w:rFonts w:cs="FrankRuehl" w:hint="cs"/>
          <w:rtl/>
        </w:rPr>
        <w:t>חוק סמכויות חיפוש בשעת חירום</w:t>
      </w:r>
      <w:r>
        <w:rPr>
          <w:rStyle w:val="default"/>
          <w:rFonts w:cs="FrankRuehl"/>
          <w:rtl/>
        </w:rPr>
        <w:t xml:space="preserve"> (</w:t>
      </w:r>
      <w:r>
        <w:rPr>
          <w:rStyle w:val="default"/>
          <w:rFonts w:cs="FrankRuehl" w:hint="cs"/>
          <w:rtl/>
        </w:rPr>
        <w:t>הוראת שעה), תשכ"ט</w:t>
      </w:r>
      <w:r w:rsidR="002C6412">
        <w:rPr>
          <w:rStyle w:val="default"/>
          <w:rFonts w:cs="FrankRuehl" w:hint="cs"/>
          <w:rtl/>
        </w:rPr>
        <w:t>-</w:t>
      </w:r>
      <w:r>
        <w:rPr>
          <w:rStyle w:val="default"/>
          <w:rFonts w:cs="FrankRuehl" w:hint="cs"/>
          <w:rtl/>
        </w:rPr>
        <w:t>1969, בסעיף 2(א)(1) ו-(4), במקום "בכליו או בגופו של אדם" יבוא "על גופו של אדם כאמור בסעיף 22 לפקודת סדר הדין הפלילי (מעצר וחיפוש) [נוסח חדש], תשכ"ט</w:t>
      </w:r>
      <w:r w:rsidR="002C6412">
        <w:rPr>
          <w:rStyle w:val="default"/>
          <w:rFonts w:cs="FrankRuehl" w:hint="cs"/>
          <w:rtl/>
        </w:rPr>
        <w:t>-</w:t>
      </w:r>
      <w:r>
        <w:rPr>
          <w:rStyle w:val="default"/>
          <w:rFonts w:cs="FrankRuehl" w:hint="cs"/>
          <w:rtl/>
        </w:rPr>
        <w:t>1969".</w:t>
      </w:r>
    </w:p>
    <w:p w:rsidR="00D04689" w:rsidRDefault="00D04689" w:rsidP="002C6412">
      <w:pPr>
        <w:pStyle w:val="P00"/>
        <w:spacing w:before="72"/>
        <w:ind w:left="0" w:right="1134"/>
        <w:rPr>
          <w:rStyle w:val="default"/>
          <w:rFonts w:cs="FrankRuehl" w:hint="cs"/>
          <w:rtl/>
        </w:rPr>
      </w:pPr>
      <w:r>
        <w:rPr>
          <w:rtl/>
        </w:rPr>
        <w:t xml:space="preserve"> </w:t>
      </w:r>
      <w:r>
        <w:rPr>
          <w:lang w:val="he-IL"/>
        </w:rPr>
        <w:pict>
          <v:rect id="_x0000_s2070" style="position:absolute;left:0;text-align:left;margin-left:464.5pt;margin-top:8.05pt;width:75.05pt;height:32pt;z-index:251598336;mso-position-horizontal-relative:text;mso-position-vertical-relative:text" o:allowincell="f" filled="f" stroked="f" strokecolor="lime" strokeweight=".25pt">
            <v:textbox style="mso-next-textbox:#_x0000_s2070" inset="0,0,0,0">
              <w:txbxContent>
                <w:p w:rsidR="00267C59" w:rsidRDefault="00267C59">
                  <w:pPr>
                    <w:spacing w:line="160" w:lineRule="exact"/>
                    <w:jc w:val="left"/>
                    <w:rPr>
                      <w:rFonts w:cs="Miriam"/>
                      <w:noProof/>
                      <w:szCs w:val="18"/>
                      <w:rtl/>
                    </w:rPr>
                  </w:pPr>
                  <w:r>
                    <w:rPr>
                      <w:rFonts w:cs="Miriam"/>
                      <w:szCs w:val="18"/>
                      <w:rtl/>
                    </w:rPr>
                    <w:t>ת</w:t>
                  </w:r>
                  <w:r>
                    <w:rPr>
                      <w:rFonts w:cs="Miriam" w:hint="cs"/>
                      <w:szCs w:val="18"/>
                      <w:rtl/>
                    </w:rPr>
                    <w:t>יקון חוק</w:t>
                  </w:r>
                </w:p>
                <w:p w:rsidR="00267C59" w:rsidRDefault="00267C59">
                  <w:pPr>
                    <w:spacing w:line="160" w:lineRule="exact"/>
                    <w:jc w:val="left"/>
                    <w:rPr>
                      <w:rFonts w:cs="Miriam"/>
                      <w:noProof/>
                      <w:szCs w:val="18"/>
                      <w:rtl/>
                    </w:rPr>
                  </w:pPr>
                  <w:r>
                    <w:rPr>
                      <w:rFonts w:cs="Miriam"/>
                      <w:szCs w:val="18"/>
                      <w:rtl/>
                    </w:rPr>
                    <w:t>ה</w:t>
                  </w:r>
                  <w:r>
                    <w:rPr>
                      <w:rFonts w:cs="Miriam" w:hint="cs"/>
                      <w:szCs w:val="18"/>
                      <w:rtl/>
                    </w:rPr>
                    <w:t>טיס (בטחון</w:t>
                  </w:r>
                </w:p>
                <w:p w:rsidR="00267C59" w:rsidRDefault="00267C59">
                  <w:pPr>
                    <w:spacing w:line="160" w:lineRule="exact"/>
                    <w:jc w:val="left"/>
                    <w:rPr>
                      <w:rFonts w:cs="Miriam"/>
                      <w:noProof/>
                      <w:szCs w:val="18"/>
                      <w:rtl/>
                    </w:rPr>
                  </w:pPr>
                  <w:r>
                    <w:rPr>
                      <w:rFonts w:cs="Miriam"/>
                      <w:szCs w:val="18"/>
                      <w:rtl/>
                    </w:rPr>
                    <w:t>ב</w:t>
                  </w:r>
                  <w:r>
                    <w:rPr>
                      <w:rFonts w:cs="Miriam" w:hint="cs"/>
                      <w:szCs w:val="18"/>
                      <w:rtl/>
                    </w:rPr>
                    <w:t>תעופה האזרחית)</w:t>
                  </w:r>
                </w:p>
                <w:p w:rsidR="00267C59" w:rsidRDefault="00267C59">
                  <w:pPr>
                    <w:spacing w:line="160" w:lineRule="exact"/>
                    <w:jc w:val="left"/>
                    <w:rPr>
                      <w:rFonts w:cs="Miriam"/>
                      <w:noProof/>
                      <w:szCs w:val="18"/>
                      <w:rtl/>
                    </w:rPr>
                  </w:pPr>
                  <w:r>
                    <w:rPr>
                      <w:rFonts w:cs="Miriam"/>
                      <w:szCs w:val="18"/>
                      <w:rtl/>
                    </w:rPr>
                    <w:t>—</w:t>
                  </w:r>
                  <w:r>
                    <w:rPr>
                      <w:rFonts w:cs="Miriam" w:hint="cs"/>
                      <w:szCs w:val="18"/>
                      <w:rtl/>
                    </w:rPr>
                    <w:t xml:space="preserve"> מס' 2</w:t>
                  </w:r>
                </w:p>
              </w:txbxContent>
            </v:textbox>
            <w10:anchorlock/>
          </v:rect>
        </w:pict>
      </w:r>
      <w:r>
        <w:rPr>
          <w:rStyle w:val="big-number"/>
          <w:rtl/>
        </w:rPr>
        <w:t>21.</w:t>
      </w:r>
      <w:r>
        <w:rPr>
          <w:rStyle w:val="big-number"/>
          <w:rtl/>
        </w:rPr>
        <w:tab/>
      </w:r>
      <w:r>
        <w:rPr>
          <w:rStyle w:val="default"/>
          <w:rFonts w:cs="FrankRuehl"/>
          <w:rtl/>
        </w:rPr>
        <w:t>ב</w:t>
      </w:r>
      <w:r>
        <w:rPr>
          <w:rStyle w:val="default"/>
          <w:rFonts w:cs="FrankRuehl" w:hint="cs"/>
          <w:rtl/>
        </w:rPr>
        <w:t>חוק הטיס (בטחון בתעופה האזרחית), תשל"ז</w:t>
      </w:r>
      <w:r w:rsidR="002C6412">
        <w:rPr>
          <w:rStyle w:val="default"/>
          <w:rFonts w:cs="FrankRuehl" w:hint="cs"/>
          <w:rtl/>
        </w:rPr>
        <w:t>-</w:t>
      </w:r>
      <w:r>
        <w:rPr>
          <w:rStyle w:val="default"/>
          <w:rFonts w:cs="FrankRuehl" w:hint="cs"/>
          <w:rtl/>
        </w:rPr>
        <w:t>1977, בסעי</w:t>
      </w:r>
      <w:r>
        <w:rPr>
          <w:rStyle w:val="default"/>
          <w:rFonts w:cs="FrankRuehl"/>
          <w:rtl/>
        </w:rPr>
        <w:t>ף</w:t>
      </w:r>
      <w:r>
        <w:rPr>
          <w:rStyle w:val="default"/>
          <w:rFonts w:cs="FrankRuehl" w:hint="cs"/>
          <w:rtl/>
        </w:rPr>
        <w:t xml:space="preserve"> 9 </w:t>
      </w:r>
      <w:r w:rsidR="002C6412">
        <w:rPr>
          <w:rStyle w:val="default"/>
          <w:rFonts w:cs="FrankRuehl"/>
          <w:rtl/>
        </w:rPr>
        <w:t>–</w:t>
      </w:r>
    </w:p>
    <w:p w:rsidR="00D04689" w:rsidRDefault="00D04689">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בסעיף קטן (א)(1) ו-(2), במקום "בכליו או על גופו של אדם" יבוא "על גופו של אדם כאמור בסעיף 22 לפקודת סדר הדין הפלילי (מעצר וחיפוש) [נוסח חדש], תשכ"ט</w:t>
      </w:r>
      <w:r>
        <w:rPr>
          <w:rStyle w:val="default"/>
          <w:rFonts w:cs="FrankRuehl"/>
          <w:rtl/>
        </w:rPr>
        <w:t>–</w:t>
      </w:r>
      <w:r>
        <w:rPr>
          <w:rStyle w:val="default"/>
          <w:rFonts w:cs="FrankRuehl" w:hint="cs"/>
          <w:rtl/>
        </w:rPr>
        <w:t>1969";</w:t>
      </w:r>
    </w:p>
    <w:p w:rsidR="00D04689" w:rsidRDefault="00D04689" w:rsidP="002C6412">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בסעיף קטן (ג), המילה "בכליו" </w:t>
      </w:r>
      <w:r w:rsidR="002C6412">
        <w:rPr>
          <w:rStyle w:val="default"/>
          <w:rFonts w:cs="FrankRuehl" w:hint="cs"/>
          <w:rtl/>
        </w:rPr>
        <w:t>-</w:t>
      </w:r>
      <w:r>
        <w:rPr>
          <w:rStyle w:val="default"/>
          <w:rFonts w:cs="FrankRuehl" w:hint="cs"/>
          <w:rtl/>
        </w:rPr>
        <w:t xml:space="preserve"> תימחק.</w:t>
      </w:r>
    </w:p>
    <w:p w:rsidR="00D04689" w:rsidRDefault="00D04689" w:rsidP="002C6412">
      <w:pPr>
        <w:pStyle w:val="P00"/>
        <w:spacing w:before="72"/>
        <w:ind w:left="0" w:right="1134"/>
        <w:rPr>
          <w:rStyle w:val="default"/>
          <w:rFonts w:cs="FrankRuehl" w:hint="cs"/>
          <w:rtl/>
        </w:rPr>
      </w:pPr>
      <w:bookmarkStart w:id="168" w:name="Seif18"/>
      <w:bookmarkEnd w:id="168"/>
      <w:r>
        <w:rPr>
          <w:lang w:val="he-IL"/>
        </w:rPr>
        <w:pict>
          <v:rect id="_x0000_s2071" style="position:absolute;left:0;text-align:left;margin-left:464.5pt;margin-top:8.05pt;width:75.05pt;height:24pt;z-index:251599360" o:allowincell="f" filled="f" stroked="f" strokecolor="lime" strokeweight=".25pt">
            <v:textbox style="mso-next-textbox:#_x0000_s2071" inset="0,0,0,0">
              <w:txbxContent>
                <w:p w:rsidR="00267C59" w:rsidRDefault="00267C59">
                  <w:pPr>
                    <w:spacing w:line="160" w:lineRule="exact"/>
                    <w:jc w:val="left"/>
                    <w:rPr>
                      <w:rFonts w:cs="Miriam"/>
                      <w:noProof/>
                      <w:szCs w:val="18"/>
                      <w:rtl/>
                    </w:rPr>
                  </w:pPr>
                  <w:r>
                    <w:rPr>
                      <w:rFonts w:cs="Miriam"/>
                      <w:szCs w:val="18"/>
                      <w:rtl/>
                    </w:rPr>
                    <w:t>ת</w:t>
                  </w:r>
                  <w:r>
                    <w:rPr>
                      <w:rFonts w:cs="Miriam" w:hint="cs"/>
                      <w:szCs w:val="18"/>
                      <w:rtl/>
                    </w:rPr>
                    <w:t>יקון חוק</w:t>
                  </w:r>
                </w:p>
                <w:p w:rsidR="00267C59" w:rsidRDefault="00267C59">
                  <w:pPr>
                    <w:spacing w:line="160" w:lineRule="exact"/>
                    <w:jc w:val="left"/>
                    <w:rPr>
                      <w:rFonts w:cs="Miriam"/>
                      <w:szCs w:val="18"/>
                      <w:rtl/>
                    </w:rPr>
                  </w:pPr>
                  <w:r>
                    <w:rPr>
                      <w:rFonts w:cs="Miriam"/>
                      <w:szCs w:val="18"/>
                      <w:rtl/>
                    </w:rPr>
                    <w:t>ה</w:t>
                  </w:r>
                  <w:r>
                    <w:rPr>
                      <w:rFonts w:cs="Miriam" w:hint="cs"/>
                      <w:szCs w:val="18"/>
                      <w:rtl/>
                    </w:rPr>
                    <w:t xml:space="preserve">שיפוט הצבאי </w:t>
                  </w:r>
                  <w:r>
                    <w:rPr>
                      <w:rFonts w:cs="Miriam"/>
                      <w:szCs w:val="18"/>
                      <w:rtl/>
                    </w:rPr>
                    <w:t>—</w:t>
                  </w:r>
                  <w:r>
                    <w:rPr>
                      <w:rFonts w:cs="Miriam" w:hint="cs"/>
                      <w:szCs w:val="18"/>
                      <w:rtl/>
                    </w:rPr>
                    <w:t xml:space="preserve"> </w:t>
                  </w:r>
                </w:p>
                <w:p w:rsidR="00267C59" w:rsidRDefault="00267C59">
                  <w:pPr>
                    <w:spacing w:line="160" w:lineRule="exact"/>
                    <w:jc w:val="left"/>
                    <w:rPr>
                      <w:rFonts w:cs="Miriam"/>
                      <w:noProof/>
                      <w:szCs w:val="18"/>
                      <w:rtl/>
                    </w:rPr>
                  </w:pPr>
                  <w:r>
                    <w:rPr>
                      <w:rFonts w:cs="Miriam"/>
                      <w:szCs w:val="18"/>
                      <w:rtl/>
                    </w:rPr>
                    <w:t>מ</w:t>
                  </w:r>
                  <w:r>
                    <w:rPr>
                      <w:rFonts w:cs="Miriam" w:hint="cs"/>
                      <w:szCs w:val="18"/>
                      <w:rtl/>
                    </w:rPr>
                    <w:t>ס' 28</w:t>
                  </w:r>
                </w:p>
              </w:txbxContent>
            </v:textbox>
            <w10:anchorlock/>
          </v:rect>
        </w:pict>
      </w:r>
      <w:r>
        <w:rPr>
          <w:rStyle w:val="big-number"/>
          <w:rtl/>
        </w:rPr>
        <w:t>22.</w:t>
      </w:r>
      <w:r>
        <w:rPr>
          <w:rStyle w:val="big-number"/>
          <w:rtl/>
        </w:rPr>
        <w:tab/>
      </w:r>
      <w:r>
        <w:rPr>
          <w:rStyle w:val="default"/>
          <w:rFonts w:cs="FrankRuehl"/>
          <w:rtl/>
        </w:rPr>
        <w:t>ב</w:t>
      </w:r>
      <w:r>
        <w:rPr>
          <w:rStyle w:val="default"/>
          <w:rFonts w:cs="FrankRuehl" w:hint="cs"/>
          <w:rtl/>
        </w:rPr>
        <w:t>חוק השיפוט הצבאי, תשט"ו</w:t>
      </w:r>
      <w:r w:rsidR="002C6412">
        <w:rPr>
          <w:rStyle w:val="default"/>
          <w:rFonts w:cs="FrankRuehl" w:hint="cs"/>
          <w:rtl/>
        </w:rPr>
        <w:t>-</w:t>
      </w:r>
      <w:r>
        <w:rPr>
          <w:rStyle w:val="default"/>
          <w:rFonts w:cs="FrankRuehl" w:hint="cs"/>
          <w:rtl/>
        </w:rPr>
        <w:t xml:space="preserve">1955 </w:t>
      </w:r>
      <w:r w:rsidR="002C6412">
        <w:rPr>
          <w:rStyle w:val="default"/>
          <w:rFonts w:cs="FrankRuehl"/>
          <w:rtl/>
        </w:rPr>
        <w:t>–</w:t>
      </w:r>
    </w:p>
    <w:p w:rsidR="00D04689" w:rsidRDefault="00D04689">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אחרי סעיף</w:t>
      </w:r>
      <w:r>
        <w:rPr>
          <w:rStyle w:val="default"/>
          <w:rFonts w:cs="FrankRuehl"/>
          <w:rtl/>
        </w:rPr>
        <w:t xml:space="preserve"> 245 </w:t>
      </w:r>
      <w:r>
        <w:rPr>
          <w:rStyle w:val="default"/>
          <w:rFonts w:cs="FrankRuehl" w:hint="cs"/>
          <w:rtl/>
        </w:rPr>
        <w:t>יבוא:</w:t>
      </w:r>
    </w:p>
    <w:p w:rsidR="00D04689" w:rsidRDefault="00D04689" w:rsidP="00C3067C">
      <w:pPr>
        <w:pStyle w:val="P11"/>
        <w:spacing w:before="72"/>
        <w:ind w:left="1021" w:right="1134"/>
        <w:rPr>
          <w:rStyle w:val="default"/>
          <w:rFonts w:cs="FrankRuehl"/>
          <w:rtl/>
        </w:rPr>
      </w:pPr>
      <w:r>
        <w:rPr>
          <w:rStyle w:val="default"/>
          <w:rFonts w:cs="FrankRuehl"/>
          <w:rtl/>
        </w:rPr>
        <w:t>"</w:t>
      </w:r>
      <w:r w:rsidRPr="00C3067C">
        <w:rPr>
          <w:rStyle w:val="default"/>
          <w:rFonts w:cs="Miriam" w:hint="cs"/>
          <w:sz w:val="18"/>
          <w:szCs w:val="18"/>
          <w:rtl/>
        </w:rPr>
        <w:t>סמכות לערוך חיפוש בגוף החייל</w:t>
      </w:r>
    </w:p>
    <w:p w:rsidR="00D04689" w:rsidRDefault="00D04689" w:rsidP="00C3067C">
      <w:pPr>
        <w:pStyle w:val="P11"/>
        <w:tabs>
          <w:tab w:val="left" w:pos="2409"/>
        </w:tabs>
        <w:spacing w:before="72"/>
        <w:ind w:left="1021" w:right="1134"/>
        <w:rPr>
          <w:rStyle w:val="default"/>
          <w:rFonts w:cs="FrankRuehl"/>
          <w:rtl/>
        </w:rPr>
      </w:pPr>
      <w:r>
        <w:rPr>
          <w:rStyle w:val="default"/>
          <w:rFonts w:cs="FrankRuehl"/>
          <w:rtl/>
        </w:rPr>
        <w:t>245</w:t>
      </w:r>
      <w:r>
        <w:rPr>
          <w:rStyle w:val="default"/>
          <w:rFonts w:cs="FrankRuehl" w:hint="cs"/>
          <w:rtl/>
        </w:rPr>
        <w:t>א.</w:t>
      </w:r>
      <w:r w:rsidR="00C3067C">
        <w:rPr>
          <w:rStyle w:val="default"/>
          <w:rFonts w:cs="FrankRuehl" w:hint="cs"/>
          <w:rtl/>
        </w:rPr>
        <w:t xml:space="preserve"> </w:t>
      </w:r>
      <w:r>
        <w:rPr>
          <w:rStyle w:val="default"/>
          <w:rFonts w:cs="FrankRuehl" w:hint="cs"/>
          <w:rtl/>
        </w:rPr>
        <w:t>(א)</w:t>
      </w:r>
      <w:r>
        <w:rPr>
          <w:rStyle w:val="default"/>
          <w:rFonts w:cs="FrankRuehl"/>
          <w:rtl/>
        </w:rPr>
        <w:tab/>
      </w:r>
      <w:r>
        <w:rPr>
          <w:rStyle w:val="default"/>
          <w:rFonts w:cs="FrankRuehl" w:hint="cs"/>
          <w:rtl/>
        </w:rPr>
        <w:t xml:space="preserve">אין עורכים חיפוש בגופו של חייל, אלא לפי חוק סדר הדין הפלילי (סמכויות אכיפה </w:t>
      </w:r>
      <w:r w:rsidR="002C6412">
        <w:rPr>
          <w:rStyle w:val="default"/>
          <w:rFonts w:cs="FrankRuehl" w:hint="cs"/>
          <w:rtl/>
        </w:rPr>
        <w:t>-</w:t>
      </w:r>
      <w:r>
        <w:rPr>
          <w:rStyle w:val="default"/>
          <w:rFonts w:cs="FrankRuehl" w:hint="cs"/>
          <w:rtl/>
        </w:rPr>
        <w:t xml:space="preserve"> חיפוש בגוף החשוד), תשנ"ו</w:t>
      </w:r>
      <w:r w:rsidR="002C6412">
        <w:rPr>
          <w:rStyle w:val="default"/>
          <w:rFonts w:cs="FrankRuehl" w:hint="cs"/>
          <w:rtl/>
        </w:rPr>
        <w:t>-</w:t>
      </w:r>
      <w:r>
        <w:rPr>
          <w:rStyle w:val="default"/>
          <w:rFonts w:cs="FrankRuehl" w:hint="cs"/>
          <w:rtl/>
        </w:rPr>
        <w:t xml:space="preserve">1996. </w:t>
      </w:r>
    </w:p>
    <w:p w:rsidR="00D04689" w:rsidRPr="00C3067C" w:rsidRDefault="00C3067C" w:rsidP="00C3067C">
      <w:pPr>
        <w:pStyle w:val="P11"/>
        <w:tabs>
          <w:tab w:val="left" w:pos="2409"/>
        </w:tabs>
        <w:spacing w:before="72"/>
        <w:ind w:left="1021" w:right="1134"/>
        <w:rPr>
          <w:rStyle w:val="default"/>
          <w:rFonts w:cs="FrankRuehl"/>
          <w:rtl/>
        </w:rPr>
      </w:pPr>
      <w:r>
        <w:rPr>
          <w:rStyle w:val="default"/>
          <w:rFonts w:cs="FrankRuehl" w:hint="cs"/>
          <w:rtl/>
        </w:rPr>
        <w:tab/>
      </w:r>
      <w:r w:rsidR="00D04689" w:rsidRPr="00C3067C">
        <w:rPr>
          <w:rStyle w:val="default"/>
          <w:rFonts w:cs="FrankRuehl"/>
          <w:rtl/>
        </w:rPr>
        <w:t>(</w:t>
      </w:r>
      <w:r w:rsidR="00D04689" w:rsidRPr="00C3067C">
        <w:rPr>
          <w:rStyle w:val="default"/>
          <w:rFonts w:cs="FrankRuehl" w:hint="cs"/>
          <w:rtl/>
        </w:rPr>
        <w:t>ב)</w:t>
      </w:r>
      <w:r w:rsidR="00D04689" w:rsidRPr="00C3067C">
        <w:rPr>
          <w:rStyle w:val="default"/>
          <w:rFonts w:cs="FrankRuehl"/>
          <w:rtl/>
        </w:rPr>
        <w:tab/>
      </w:r>
      <w:r w:rsidR="00D04689" w:rsidRPr="00C3067C">
        <w:rPr>
          <w:rStyle w:val="default"/>
          <w:rFonts w:cs="FrankRuehl" w:hint="cs"/>
          <w:rtl/>
        </w:rPr>
        <w:t xml:space="preserve">לענין חיפוש בגופו של חייל יהיו הסמכויות שהוענקו בחוק סדר הדין הפלילי (סמכויות אכיפה </w:t>
      </w:r>
      <w:r w:rsidR="002C6412" w:rsidRPr="00C3067C">
        <w:rPr>
          <w:rStyle w:val="default"/>
          <w:rFonts w:cs="FrankRuehl" w:hint="cs"/>
          <w:rtl/>
        </w:rPr>
        <w:t>-</w:t>
      </w:r>
      <w:r w:rsidR="00D04689" w:rsidRPr="00C3067C">
        <w:rPr>
          <w:rStyle w:val="default"/>
          <w:rFonts w:cs="FrankRuehl" w:hint="cs"/>
          <w:rtl/>
        </w:rPr>
        <w:t xml:space="preserve"> חיפוש</w:t>
      </w:r>
      <w:r w:rsidR="00D04689" w:rsidRPr="00C3067C">
        <w:rPr>
          <w:rStyle w:val="default"/>
          <w:rFonts w:cs="FrankRuehl"/>
          <w:rtl/>
        </w:rPr>
        <w:t xml:space="preserve"> </w:t>
      </w:r>
      <w:r w:rsidR="00D04689" w:rsidRPr="00C3067C">
        <w:rPr>
          <w:rStyle w:val="default"/>
          <w:rFonts w:cs="FrankRuehl" w:hint="cs"/>
          <w:rtl/>
        </w:rPr>
        <w:t>בגוף החשוד), תשנ"ו</w:t>
      </w:r>
      <w:r w:rsidR="002C6412" w:rsidRPr="00C3067C">
        <w:rPr>
          <w:rStyle w:val="default"/>
          <w:rFonts w:cs="FrankRuehl" w:hint="cs"/>
          <w:rtl/>
        </w:rPr>
        <w:t>-</w:t>
      </w:r>
      <w:r w:rsidR="00D04689" w:rsidRPr="00C3067C">
        <w:rPr>
          <w:rStyle w:val="default"/>
          <w:rFonts w:cs="FrankRuehl" w:hint="cs"/>
          <w:rtl/>
        </w:rPr>
        <w:t xml:space="preserve">1996, נתונות לגורמים כאמור להלן: </w:t>
      </w:r>
    </w:p>
    <w:p w:rsidR="00D04689" w:rsidRPr="00C3067C" w:rsidRDefault="00D04689" w:rsidP="00C3067C">
      <w:pPr>
        <w:pStyle w:val="P11"/>
        <w:tabs>
          <w:tab w:val="left" w:pos="2409"/>
        </w:tabs>
        <w:spacing w:before="72"/>
        <w:ind w:left="1928" w:right="1134"/>
        <w:rPr>
          <w:rStyle w:val="default"/>
          <w:rFonts w:cs="FrankRuehl"/>
          <w:rtl/>
        </w:rPr>
      </w:pPr>
      <w:r w:rsidRPr="00C3067C">
        <w:rPr>
          <w:rStyle w:val="default"/>
          <w:rFonts w:cs="FrankRuehl"/>
          <w:rtl/>
        </w:rPr>
        <w:t>(1)</w:t>
      </w:r>
      <w:r w:rsidRPr="00C3067C">
        <w:rPr>
          <w:rStyle w:val="default"/>
          <w:rFonts w:cs="FrankRuehl"/>
          <w:rtl/>
        </w:rPr>
        <w:t> </w:t>
      </w:r>
      <w:r w:rsidRPr="00C3067C">
        <w:rPr>
          <w:rStyle w:val="default"/>
          <w:rFonts w:cs="FrankRuehl"/>
          <w:rtl/>
        </w:rPr>
        <w:t>ל</w:t>
      </w:r>
      <w:r w:rsidRPr="00C3067C">
        <w:rPr>
          <w:rStyle w:val="default"/>
          <w:rFonts w:cs="FrankRuehl" w:hint="cs"/>
          <w:rtl/>
        </w:rPr>
        <w:t xml:space="preserve">בית דין צבאי מחוזי ולבית דין </w:t>
      </w:r>
      <w:r w:rsidRPr="00C3067C">
        <w:rPr>
          <w:rStyle w:val="default"/>
          <w:rFonts w:cs="FrankRuehl"/>
          <w:rtl/>
        </w:rPr>
        <w:t>צ</w:t>
      </w:r>
      <w:r w:rsidRPr="00C3067C">
        <w:rPr>
          <w:rStyle w:val="default"/>
          <w:rFonts w:cs="FrankRuehl" w:hint="cs"/>
          <w:rtl/>
        </w:rPr>
        <w:t xml:space="preserve">באי מיוחד יהיו הסמכויות שהוענקו </w:t>
      </w:r>
      <w:r w:rsidRPr="00C3067C">
        <w:rPr>
          <w:rStyle w:val="default"/>
          <w:rFonts w:cs="FrankRuehl"/>
          <w:rtl/>
        </w:rPr>
        <w:t>ל</w:t>
      </w:r>
      <w:r w:rsidRPr="00C3067C">
        <w:rPr>
          <w:rStyle w:val="default"/>
          <w:rFonts w:cs="FrankRuehl" w:hint="cs"/>
          <w:rtl/>
        </w:rPr>
        <w:t>בית משפט, לפי הענין;</w:t>
      </w:r>
    </w:p>
    <w:p w:rsidR="00D04689" w:rsidRPr="00C3067C" w:rsidRDefault="00D04689" w:rsidP="00C3067C">
      <w:pPr>
        <w:pStyle w:val="P11"/>
        <w:tabs>
          <w:tab w:val="left" w:pos="2409"/>
        </w:tabs>
        <w:spacing w:before="72"/>
        <w:ind w:left="1928" w:right="1134"/>
        <w:rPr>
          <w:rStyle w:val="default"/>
          <w:rFonts w:cs="FrankRuehl"/>
          <w:rtl/>
        </w:rPr>
      </w:pPr>
      <w:r w:rsidRPr="00C3067C">
        <w:rPr>
          <w:rStyle w:val="default"/>
          <w:rFonts w:cs="FrankRuehl"/>
          <w:rtl/>
        </w:rPr>
        <w:t>(2)</w:t>
      </w:r>
      <w:r w:rsidRPr="00C3067C">
        <w:rPr>
          <w:rStyle w:val="default"/>
          <w:rFonts w:cs="FrankRuehl"/>
          <w:rtl/>
        </w:rPr>
        <w:t> </w:t>
      </w:r>
      <w:r w:rsidRPr="00C3067C">
        <w:rPr>
          <w:rStyle w:val="default"/>
          <w:rFonts w:cs="FrankRuehl"/>
          <w:rtl/>
        </w:rPr>
        <w:t>ב</w:t>
      </w:r>
      <w:r w:rsidRPr="00C3067C">
        <w:rPr>
          <w:rStyle w:val="default"/>
          <w:rFonts w:cs="FrankRuehl" w:hint="cs"/>
          <w:rtl/>
        </w:rPr>
        <w:t>חיפוש פנימי יהיו לקצין</w:t>
      </w:r>
      <w:r w:rsidR="002C6412" w:rsidRPr="00C3067C">
        <w:rPr>
          <w:rStyle w:val="default"/>
          <w:rFonts w:cs="FrankRuehl" w:hint="cs"/>
          <w:rtl/>
        </w:rPr>
        <w:t xml:space="preserve"> </w:t>
      </w:r>
      <w:r w:rsidRPr="00C3067C">
        <w:rPr>
          <w:rStyle w:val="default"/>
          <w:rFonts w:cs="FrankRuehl"/>
          <w:rtl/>
        </w:rPr>
        <w:t>מ</w:t>
      </w:r>
      <w:r w:rsidRPr="00C3067C">
        <w:rPr>
          <w:rStyle w:val="default"/>
          <w:rFonts w:cs="FrankRuehl" w:hint="cs"/>
          <w:rtl/>
        </w:rPr>
        <w:t xml:space="preserve">שטרה צבאית שדרגתו סרן לפחות </w:t>
      </w:r>
      <w:r w:rsidRPr="00C3067C">
        <w:rPr>
          <w:rStyle w:val="default"/>
          <w:rFonts w:cs="FrankRuehl"/>
          <w:rtl/>
        </w:rPr>
        <w:t>ו</w:t>
      </w:r>
      <w:r w:rsidRPr="00C3067C">
        <w:rPr>
          <w:rStyle w:val="default"/>
          <w:rFonts w:cs="FrankRuehl" w:hint="cs"/>
          <w:rtl/>
        </w:rPr>
        <w:t xml:space="preserve">הנושא תקן רב סרן, הסמכויות </w:t>
      </w:r>
      <w:r w:rsidRPr="00C3067C">
        <w:rPr>
          <w:rStyle w:val="default"/>
          <w:rFonts w:cs="FrankRuehl"/>
          <w:rtl/>
        </w:rPr>
        <w:t>ש</w:t>
      </w:r>
      <w:r w:rsidRPr="00C3067C">
        <w:rPr>
          <w:rStyle w:val="default"/>
          <w:rFonts w:cs="FrankRuehl" w:hint="cs"/>
          <w:rtl/>
        </w:rPr>
        <w:t>הוענקו לקצ</w:t>
      </w:r>
      <w:r w:rsidRPr="00C3067C">
        <w:rPr>
          <w:rStyle w:val="default"/>
          <w:rFonts w:cs="FrankRuehl"/>
          <w:rtl/>
        </w:rPr>
        <w:t>י</w:t>
      </w:r>
      <w:r w:rsidRPr="00C3067C">
        <w:rPr>
          <w:rStyle w:val="default"/>
          <w:rFonts w:cs="FrankRuehl" w:hint="cs"/>
          <w:rtl/>
        </w:rPr>
        <w:t>ן משטרה;</w:t>
      </w:r>
    </w:p>
    <w:p w:rsidR="00D04689" w:rsidRPr="00C3067C" w:rsidRDefault="00D04689" w:rsidP="00C3067C">
      <w:pPr>
        <w:pStyle w:val="P11"/>
        <w:tabs>
          <w:tab w:val="left" w:pos="2409"/>
        </w:tabs>
        <w:spacing w:before="72"/>
        <w:ind w:left="1928" w:right="1134"/>
        <w:rPr>
          <w:rStyle w:val="default"/>
          <w:rFonts w:cs="FrankRuehl"/>
          <w:rtl/>
        </w:rPr>
      </w:pPr>
      <w:r w:rsidRPr="00C3067C">
        <w:rPr>
          <w:rStyle w:val="default"/>
          <w:rFonts w:cs="FrankRuehl"/>
          <w:rtl/>
        </w:rPr>
        <w:t>(3)</w:t>
      </w:r>
      <w:r w:rsidRPr="00C3067C">
        <w:rPr>
          <w:rStyle w:val="default"/>
          <w:rFonts w:cs="FrankRuehl"/>
          <w:rtl/>
        </w:rPr>
        <w:t> </w:t>
      </w:r>
      <w:r w:rsidRPr="00C3067C">
        <w:rPr>
          <w:rStyle w:val="default"/>
          <w:rFonts w:cs="FrankRuehl"/>
          <w:rtl/>
        </w:rPr>
        <w:t>ב</w:t>
      </w:r>
      <w:r w:rsidRPr="00C3067C">
        <w:rPr>
          <w:rStyle w:val="default"/>
          <w:rFonts w:cs="FrankRuehl" w:hint="cs"/>
          <w:rtl/>
        </w:rPr>
        <w:t>חיפוש חיצוני יהיו לקצין</w:t>
      </w:r>
      <w:r w:rsidR="002C6412" w:rsidRPr="00C3067C">
        <w:rPr>
          <w:rStyle w:val="default"/>
          <w:rFonts w:cs="FrankRuehl" w:hint="cs"/>
          <w:rtl/>
        </w:rPr>
        <w:t xml:space="preserve"> </w:t>
      </w:r>
      <w:r w:rsidRPr="00C3067C">
        <w:rPr>
          <w:rStyle w:val="default"/>
          <w:rFonts w:cs="FrankRuehl"/>
          <w:rtl/>
        </w:rPr>
        <w:t>מ</w:t>
      </w:r>
      <w:r w:rsidRPr="00C3067C">
        <w:rPr>
          <w:rStyle w:val="default"/>
          <w:rFonts w:cs="FrankRuehl" w:hint="cs"/>
          <w:rtl/>
        </w:rPr>
        <w:t>שטרה צבאית שהינו מפקד בסיס</w:t>
      </w:r>
      <w:r w:rsidRPr="00C3067C">
        <w:rPr>
          <w:rStyle w:val="default"/>
          <w:rFonts w:cs="FrankRuehl"/>
          <w:rtl/>
        </w:rPr>
        <w:t> </w:t>
      </w:r>
      <w:r w:rsidRPr="00C3067C">
        <w:rPr>
          <w:rStyle w:val="default"/>
          <w:rFonts w:cs="FrankRuehl"/>
          <w:rtl/>
        </w:rPr>
        <w:t>מ</w:t>
      </w:r>
      <w:r w:rsidRPr="00C3067C">
        <w:rPr>
          <w:rStyle w:val="default"/>
          <w:rFonts w:cs="FrankRuehl" w:hint="cs"/>
          <w:rtl/>
        </w:rPr>
        <w:t xml:space="preserve">שטרה צבאית או לקצין משטרה </w:t>
      </w:r>
      <w:r w:rsidRPr="00C3067C">
        <w:rPr>
          <w:rStyle w:val="default"/>
          <w:rFonts w:cs="FrankRuehl"/>
          <w:rtl/>
        </w:rPr>
        <w:t>צ</w:t>
      </w:r>
      <w:r w:rsidRPr="00C3067C">
        <w:rPr>
          <w:rStyle w:val="default"/>
          <w:rFonts w:cs="FrankRuehl" w:hint="cs"/>
          <w:rtl/>
        </w:rPr>
        <w:t xml:space="preserve">באית שדרגתו לפי תקן היא סרן </w:t>
      </w:r>
      <w:r w:rsidRPr="00C3067C">
        <w:rPr>
          <w:rStyle w:val="default"/>
          <w:rFonts w:cs="FrankRuehl"/>
          <w:rtl/>
        </w:rPr>
        <w:t>ל</w:t>
      </w:r>
      <w:r w:rsidRPr="00C3067C">
        <w:rPr>
          <w:rStyle w:val="default"/>
          <w:rFonts w:cs="FrankRuehl" w:hint="cs"/>
          <w:rtl/>
        </w:rPr>
        <w:t xml:space="preserve">פחות, הסמכויות שהוענקו לקצין </w:t>
      </w:r>
      <w:r w:rsidRPr="00C3067C">
        <w:rPr>
          <w:rStyle w:val="default"/>
          <w:rFonts w:cs="FrankRuehl"/>
          <w:rtl/>
        </w:rPr>
        <w:t>מ</w:t>
      </w:r>
      <w:r w:rsidRPr="00C3067C">
        <w:rPr>
          <w:rStyle w:val="default"/>
          <w:rFonts w:cs="FrankRuehl" w:hint="cs"/>
          <w:rtl/>
        </w:rPr>
        <w:t xml:space="preserve">שטרה; לא יפעיל קצין משטרה </w:t>
      </w:r>
      <w:r w:rsidRPr="00C3067C">
        <w:rPr>
          <w:rStyle w:val="default"/>
          <w:rFonts w:cs="FrankRuehl"/>
          <w:rtl/>
        </w:rPr>
        <w:t>צ</w:t>
      </w:r>
      <w:r w:rsidRPr="00C3067C">
        <w:rPr>
          <w:rStyle w:val="default"/>
          <w:rFonts w:cs="FrankRuehl" w:hint="cs"/>
          <w:rtl/>
        </w:rPr>
        <w:t xml:space="preserve">באית שדרגתו למטה מדרגת רב סרן, </w:t>
      </w:r>
      <w:r w:rsidRPr="00C3067C">
        <w:rPr>
          <w:rStyle w:val="default"/>
          <w:rFonts w:cs="FrankRuehl"/>
          <w:rtl/>
        </w:rPr>
        <w:t>א</w:t>
      </w:r>
      <w:r w:rsidRPr="00C3067C">
        <w:rPr>
          <w:rStyle w:val="default"/>
          <w:rFonts w:cs="FrankRuehl" w:hint="cs"/>
          <w:rtl/>
        </w:rPr>
        <w:t xml:space="preserve">ת סמכותו לפי סעיף זה, אלא </w:t>
      </w:r>
      <w:r w:rsidRPr="00C3067C">
        <w:rPr>
          <w:rStyle w:val="default"/>
          <w:rFonts w:cs="FrankRuehl"/>
          <w:rtl/>
        </w:rPr>
        <w:t>ל</w:t>
      </w:r>
      <w:r w:rsidRPr="00C3067C">
        <w:rPr>
          <w:rStyle w:val="default"/>
          <w:rFonts w:cs="FrankRuehl" w:hint="cs"/>
          <w:rtl/>
        </w:rPr>
        <w:t xml:space="preserve">אחר </w:t>
      </w:r>
      <w:r w:rsidRPr="00C3067C">
        <w:rPr>
          <w:rStyle w:val="default"/>
          <w:rFonts w:cs="FrankRuehl"/>
          <w:rtl/>
        </w:rPr>
        <w:t>ש</w:t>
      </w:r>
      <w:r w:rsidRPr="00C3067C">
        <w:rPr>
          <w:rStyle w:val="default"/>
          <w:rFonts w:cs="FrankRuehl" w:hint="cs"/>
          <w:rtl/>
        </w:rPr>
        <w:t xml:space="preserve">נועץ בקצין משטרה צבאית שדרגתו </w:t>
      </w:r>
      <w:r w:rsidRPr="00C3067C">
        <w:rPr>
          <w:rStyle w:val="default"/>
          <w:rFonts w:cs="FrankRuehl"/>
          <w:rtl/>
        </w:rPr>
        <w:t>ר</w:t>
      </w:r>
      <w:r w:rsidRPr="00C3067C">
        <w:rPr>
          <w:rStyle w:val="default"/>
          <w:rFonts w:cs="FrankRuehl" w:hint="cs"/>
          <w:rtl/>
        </w:rPr>
        <w:t>ב סרן לפחות;</w:t>
      </w:r>
    </w:p>
    <w:p w:rsidR="00D04689" w:rsidRPr="00C3067C" w:rsidRDefault="00D04689" w:rsidP="00C3067C">
      <w:pPr>
        <w:pStyle w:val="P11"/>
        <w:tabs>
          <w:tab w:val="left" w:pos="2409"/>
        </w:tabs>
        <w:spacing w:before="72"/>
        <w:ind w:left="1928" w:right="1134"/>
        <w:rPr>
          <w:rStyle w:val="default"/>
          <w:rFonts w:cs="FrankRuehl"/>
          <w:rtl/>
        </w:rPr>
      </w:pPr>
      <w:r w:rsidRPr="00C3067C">
        <w:rPr>
          <w:rStyle w:val="default"/>
          <w:rFonts w:cs="FrankRuehl"/>
          <w:rtl/>
        </w:rPr>
        <w:t>(4)</w:t>
      </w:r>
      <w:r w:rsidRPr="00C3067C">
        <w:rPr>
          <w:rStyle w:val="default"/>
          <w:rFonts w:cs="FrankRuehl"/>
          <w:rtl/>
        </w:rPr>
        <w:t> </w:t>
      </w:r>
      <w:r w:rsidRPr="00C3067C">
        <w:rPr>
          <w:rStyle w:val="default"/>
          <w:rFonts w:cs="FrankRuehl"/>
          <w:rtl/>
        </w:rPr>
        <w:t>ל</w:t>
      </w:r>
      <w:r w:rsidRPr="00C3067C">
        <w:rPr>
          <w:rStyle w:val="default"/>
          <w:rFonts w:cs="FrankRuehl" w:hint="cs"/>
          <w:rtl/>
        </w:rPr>
        <w:t xml:space="preserve">שוטר צבאי יהיו הסמכויות </w:t>
      </w:r>
      <w:r w:rsidRPr="00C3067C">
        <w:rPr>
          <w:rStyle w:val="default"/>
          <w:rFonts w:cs="FrankRuehl"/>
          <w:rtl/>
        </w:rPr>
        <w:t>ש</w:t>
      </w:r>
      <w:r w:rsidRPr="00C3067C">
        <w:rPr>
          <w:rStyle w:val="default"/>
          <w:rFonts w:cs="FrankRuehl" w:hint="cs"/>
          <w:rtl/>
        </w:rPr>
        <w:t>הוענקו לשוטר.</w:t>
      </w:r>
    </w:p>
    <w:p w:rsidR="00D04689" w:rsidRPr="00C3067C" w:rsidRDefault="00D04689" w:rsidP="00C3067C">
      <w:pPr>
        <w:pStyle w:val="P11"/>
        <w:tabs>
          <w:tab w:val="left" w:pos="2409"/>
        </w:tabs>
        <w:spacing w:before="72"/>
        <w:ind w:left="1021" w:right="1134"/>
        <w:rPr>
          <w:rStyle w:val="default"/>
          <w:rFonts w:cs="FrankRuehl"/>
          <w:rtl/>
        </w:rPr>
      </w:pPr>
      <w:r w:rsidRPr="00C3067C">
        <w:rPr>
          <w:rStyle w:val="default"/>
          <w:rFonts w:cs="FrankRuehl"/>
          <w:rtl/>
        </w:rPr>
        <w:t>(</w:t>
      </w:r>
      <w:r w:rsidRPr="00C3067C">
        <w:rPr>
          <w:rStyle w:val="default"/>
          <w:rFonts w:cs="FrankRuehl" w:hint="cs"/>
          <w:rtl/>
        </w:rPr>
        <w:t>ג)</w:t>
      </w:r>
      <w:r w:rsidRPr="00C3067C">
        <w:rPr>
          <w:rStyle w:val="default"/>
          <w:rFonts w:cs="FrankRuehl"/>
          <w:rtl/>
        </w:rPr>
        <w:tab/>
      </w:r>
      <w:r w:rsidRPr="00C3067C">
        <w:rPr>
          <w:rStyle w:val="default"/>
          <w:rFonts w:cs="FrankRuehl" w:hint="cs"/>
          <w:rtl/>
        </w:rPr>
        <w:t>אין באמור בסעיף קטן (א) כדי לגרוע מן האמור לענין סעיפים 250א ו-250ב.</w:t>
      </w:r>
    </w:p>
    <w:p w:rsidR="00D04689" w:rsidRPr="00C3067C" w:rsidRDefault="00D04689" w:rsidP="00C3067C">
      <w:pPr>
        <w:pStyle w:val="P11"/>
        <w:tabs>
          <w:tab w:val="left" w:pos="2409"/>
        </w:tabs>
        <w:spacing w:before="72"/>
        <w:ind w:left="1021" w:right="1134"/>
        <w:rPr>
          <w:rStyle w:val="default"/>
          <w:rFonts w:cs="Miriam"/>
          <w:sz w:val="18"/>
          <w:szCs w:val="18"/>
          <w:rtl/>
        </w:rPr>
      </w:pPr>
      <w:r w:rsidRPr="00C3067C">
        <w:rPr>
          <w:rStyle w:val="default"/>
          <w:rFonts w:cs="Miriam"/>
          <w:sz w:val="18"/>
          <w:szCs w:val="18"/>
          <w:rtl/>
        </w:rPr>
        <w:t>ה</w:t>
      </w:r>
      <w:r w:rsidRPr="00C3067C">
        <w:rPr>
          <w:rStyle w:val="default"/>
          <w:rFonts w:cs="Miriam" w:hint="cs"/>
          <w:sz w:val="18"/>
          <w:szCs w:val="18"/>
          <w:rtl/>
        </w:rPr>
        <w:t>כשרה לעריכת חיפוש בגוף חייל</w:t>
      </w:r>
    </w:p>
    <w:p w:rsidR="00D04689" w:rsidRDefault="00D04689" w:rsidP="00C3067C">
      <w:pPr>
        <w:pStyle w:val="P11"/>
        <w:tabs>
          <w:tab w:val="left" w:pos="2409"/>
        </w:tabs>
        <w:spacing w:before="72"/>
        <w:ind w:left="1021" w:right="1134"/>
        <w:rPr>
          <w:rStyle w:val="default"/>
          <w:rFonts w:cs="FrankRuehl"/>
          <w:rtl/>
        </w:rPr>
      </w:pPr>
      <w:r>
        <w:rPr>
          <w:rStyle w:val="default"/>
          <w:rFonts w:cs="FrankRuehl"/>
          <w:rtl/>
        </w:rPr>
        <w:t>245</w:t>
      </w:r>
      <w:r w:rsidR="00C3067C">
        <w:rPr>
          <w:rStyle w:val="default"/>
          <w:rFonts w:cs="FrankRuehl" w:hint="cs"/>
          <w:rtl/>
        </w:rPr>
        <w:t xml:space="preserve">ב. </w:t>
      </w:r>
      <w:r>
        <w:rPr>
          <w:rStyle w:val="default"/>
          <w:rFonts w:cs="FrankRuehl" w:hint="cs"/>
          <w:rtl/>
        </w:rPr>
        <w:t>קצין משטרה צבאית שדרג</w:t>
      </w:r>
      <w:r>
        <w:rPr>
          <w:rStyle w:val="default"/>
          <w:rFonts w:cs="FrankRuehl"/>
          <w:rtl/>
        </w:rPr>
        <w:t>ת</w:t>
      </w:r>
      <w:r>
        <w:rPr>
          <w:rStyle w:val="default"/>
          <w:rFonts w:cs="FrankRuehl" w:hint="cs"/>
          <w:rtl/>
        </w:rPr>
        <w:t>ו למטה</w:t>
      </w:r>
      <w:r>
        <w:rPr>
          <w:rStyle w:val="default"/>
          <w:rFonts w:cs="FrankRuehl"/>
          <w:rtl/>
        </w:rPr>
        <w:t xml:space="preserve"> </w:t>
      </w:r>
      <w:r>
        <w:rPr>
          <w:rStyle w:val="default"/>
          <w:rFonts w:cs="FrankRuehl" w:hint="cs"/>
          <w:rtl/>
        </w:rPr>
        <w:t>מדרגת רב סרן, לא יפעיל סמכותו לפי סעיפים 245א(ב)(3) ו-248א, אלא אם הוסמך לכך על ידי קצין משטרה צבאית ראשי, לאחר שקיבל הכשרה מתאימה, בהתאם לפקודות הצבא.";</w:t>
      </w:r>
    </w:p>
    <w:p w:rsidR="00D04689" w:rsidRDefault="00D04689">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אחרי סעיף 248 יבוא:</w:t>
      </w:r>
    </w:p>
    <w:p w:rsidR="00D04689" w:rsidRDefault="00D04689" w:rsidP="00C3067C">
      <w:pPr>
        <w:pStyle w:val="P11"/>
        <w:tabs>
          <w:tab w:val="left" w:pos="2409"/>
        </w:tabs>
        <w:spacing w:before="72"/>
        <w:ind w:left="1021" w:right="1134"/>
        <w:rPr>
          <w:rStyle w:val="default"/>
          <w:rFonts w:cs="FrankRuehl" w:hint="cs"/>
          <w:rtl/>
        </w:rPr>
      </w:pPr>
      <w:r>
        <w:rPr>
          <w:rStyle w:val="default"/>
          <w:rFonts w:cs="FrankRuehl"/>
          <w:rtl/>
        </w:rPr>
        <w:t>"</w:t>
      </w:r>
      <w:r w:rsidRPr="00C3067C">
        <w:rPr>
          <w:rStyle w:val="default"/>
          <w:rFonts w:cs="Miriam" w:hint="cs"/>
          <w:sz w:val="18"/>
          <w:szCs w:val="18"/>
          <w:rtl/>
        </w:rPr>
        <w:t>סמכות חיפוש בבית סוהר צבאי, במחנה מעצר ובחדר משמר צבאי</w:t>
      </w:r>
    </w:p>
    <w:p w:rsidR="00D04689" w:rsidRDefault="00D04689" w:rsidP="00C3067C">
      <w:pPr>
        <w:pStyle w:val="P11"/>
        <w:tabs>
          <w:tab w:val="left" w:pos="2409"/>
        </w:tabs>
        <w:spacing w:before="72"/>
        <w:ind w:left="1021" w:right="1134"/>
        <w:rPr>
          <w:rStyle w:val="default"/>
          <w:rFonts w:cs="FrankRuehl"/>
          <w:rtl/>
        </w:rPr>
      </w:pPr>
      <w:r>
        <w:rPr>
          <w:rStyle w:val="default"/>
          <w:rFonts w:cs="FrankRuehl"/>
          <w:rtl/>
        </w:rPr>
        <w:t>248</w:t>
      </w:r>
      <w:r>
        <w:rPr>
          <w:rStyle w:val="default"/>
          <w:rFonts w:cs="FrankRuehl" w:hint="cs"/>
          <w:rtl/>
        </w:rPr>
        <w:t>א.</w:t>
      </w:r>
      <w:r w:rsidR="00C3067C">
        <w:rPr>
          <w:rStyle w:val="default"/>
          <w:rFonts w:cs="FrankRuehl" w:hint="cs"/>
          <w:rtl/>
        </w:rPr>
        <w:t xml:space="preserve"> </w:t>
      </w:r>
      <w:r>
        <w:rPr>
          <w:rStyle w:val="default"/>
          <w:rFonts w:cs="FrankRuehl" w:hint="cs"/>
          <w:rtl/>
        </w:rPr>
        <w:t>(א)</w:t>
      </w:r>
      <w:r>
        <w:rPr>
          <w:rStyle w:val="default"/>
          <w:rFonts w:cs="FrankRuehl"/>
          <w:rtl/>
        </w:rPr>
        <w:tab/>
      </w:r>
      <w:r>
        <w:rPr>
          <w:rStyle w:val="default"/>
          <w:rFonts w:cs="FrankRuehl" w:hint="cs"/>
          <w:rtl/>
        </w:rPr>
        <w:t xml:space="preserve">לשוטר צבאי, לקצין משטרה צבאית בדרגת רב סרן לפחות ובהעדר קצין כאמור </w:t>
      </w:r>
      <w:r w:rsidR="00C3067C">
        <w:rPr>
          <w:rStyle w:val="default"/>
          <w:rFonts w:cs="FrankRuehl" w:hint="cs"/>
          <w:rtl/>
        </w:rPr>
        <w:t>-</w:t>
      </w:r>
      <w:r>
        <w:rPr>
          <w:rStyle w:val="default"/>
          <w:rFonts w:cs="FrankRuehl" w:hint="cs"/>
          <w:rtl/>
        </w:rPr>
        <w:t xml:space="preserve"> לקצין משטרה צבאית בדרגת סגן לפחות, המשרתים בבית סוהר צבאי, במחנה מעצר או בחדר משמר צבאי שנקבעו בהתאם לחוק זה, יהיו הסמכויות הנתונות לסוהר ולקצין שירות בתי הסוהר, לפי הענין, לפי סימן ז'1</w:t>
      </w:r>
      <w:r>
        <w:rPr>
          <w:rStyle w:val="default"/>
          <w:rFonts w:cs="FrankRuehl"/>
          <w:rtl/>
        </w:rPr>
        <w:t xml:space="preserve"> ל</w:t>
      </w:r>
      <w:r>
        <w:rPr>
          <w:rStyle w:val="default"/>
          <w:rFonts w:cs="FrankRuehl" w:hint="cs"/>
          <w:rtl/>
        </w:rPr>
        <w:t>פקודת בתי הסוהר [נוסח חדש], תשל"ב</w:t>
      </w:r>
      <w:r w:rsidR="00C3067C">
        <w:rPr>
          <w:rStyle w:val="default"/>
          <w:rFonts w:cs="FrankRuehl" w:hint="cs"/>
          <w:rtl/>
        </w:rPr>
        <w:t>-</w:t>
      </w:r>
      <w:r>
        <w:rPr>
          <w:rStyle w:val="default"/>
          <w:rFonts w:cs="FrankRuehl" w:hint="cs"/>
          <w:rtl/>
        </w:rPr>
        <w:t xml:space="preserve">1971 (להלן בסעיף זה </w:t>
      </w:r>
      <w:r w:rsidR="00C3067C">
        <w:rPr>
          <w:rStyle w:val="default"/>
          <w:rFonts w:cs="FrankRuehl" w:hint="cs"/>
          <w:rtl/>
        </w:rPr>
        <w:t>-</w:t>
      </w:r>
      <w:r>
        <w:rPr>
          <w:rStyle w:val="default"/>
          <w:rFonts w:cs="FrankRuehl" w:hint="cs"/>
          <w:rtl/>
        </w:rPr>
        <w:t xml:space="preserve"> פקודת בתי הסוהר), למעט הסמכויות המיוחדות הנתונות לסוהר הנמנה עם היחידה ללוחמה בסמים, ולסוהר הנמנה עם יחידת</w:t>
      </w:r>
      <w:r w:rsidRPr="00C3067C">
        <w:rPr>
          <w:rStyle w:val="default"/>
          <w:rFonts w:cs="FrankRuehl"/>
          <w:rtl/>
        </w:rPr>
        <w:t> </w:t>
      </w:r>
      <w:r>
        <w:rPr>
          <w:rStyle w:val="default"/>
          <w:rFonts w:cs="FrankRuehl"/>
          <w:rtl/>
        </w:rPr>
        <w:t xml:space="preserve"> </w:t>
      </w:r>
      <w:r>
        <w:rPr>
          <w:rStyle w:val="default"/>
          <w:rFonts w:cs="FrankRuehl" w:hint="cs"/>
          <w:rtl/>
        </w:rPr>
        <w:t>האבטחה והמבצעים של שירות בתי הסוהר,</w:t>
      </w:r>
      <w:r>
        <w:rPr>
          <w:rStyle w:val="default"/>
          <w:rFonts w:cs="FrankRuehl"/>
          <w:rtl/>
        </w:rPr>
        <w:t xml:space="preserve"> </w:t>
      </w:r>
      <w:r>
        <w:rPr>
          <w:rStyle w:val="default"/>
          <w:rFonts w:cs="FrankRuehl" w:hint="cs"/>
          <w:rtl/>
        </w:rPr>
        <w:t>בשינויים הבאים:</w:t>
      </w:r>
    </w:p>
    <w:p w:rsidR="00D04689" w:rsidRPr="00C3067C" w:rsidRDefault="00D04689" w:rsidP="00E658E0">
      <w:pPr>
        <w:pStyle w:val="P11"/>
        <w:tabs>
          <w:tab w:val="left" w:pos="2409"/>
        </w:tabs>
        <w:spacing w:before="72"/>
        <w:ind w:left="1928" w:right="1134"/>
        <w:rPr>
          <w:rStyle w:val="default"/>
          <w:rFonts w:cs="FrankRuehl"/>
          <w:rtl/>
        </w:rPr>
      </w:pPr>
      <w:r w:rsidRPr="00C3067C">
        <w:rPr>
          <w:rStyle w:val="default"/>
          <w:rFonts w:cs="FrankRuehl"/>
          <w:rtl/>
        </w:rPr>
        <w:t>(1)</w:t>
      </w:r>
      <w:r w:rsidRPr="00C3067C">
        <w:rPr>
          <w:rStyle w:val="default"/>
          <w:rFonts w:cs="FrankRuehl"/>
          <w:rtl/>
        </w:rPr>
        <w:t> </w:t>
      </w:r>
      <w:r w:rsidRPr="00C3067C">
        <w:rPr>
          <w:rStyle w:val="default"/>
          <w:rFonts w:cs="FrankRuehl"/>
          <w:rtl/>
        </w:rPr>
        <w:t>ה</w:t>
      </w:r>
      <w:r w:rsidRPr="00C3067C">
        <w:rPr>
          <w:rStyle w:val="default"/>
          <w:rFonts w:cs="FrankRuehl" w:hint="cs"/>
          <w:rtl/>
        </w:rPr>
        <w:t>סמכויות הנתונות בפקודת</w:t>
      </w:r>
      <w:r w:rsidR="00E658E0">
        <w:rPr>
          <w:rStyle w:val="default"/>
          <w:rFonts w:cs="FrankRuehl" w:hint="cs"/>
          <w:rtl/>
        </w:rPr>
        <w:t xml:space="preserve"> </w:t>
      </w:r>
      <w:r w:rsidRPr="00C3067C">
        <w:rPr>
          <w:rStyle w:val="default"/>
          <w:rFonts w:cs="FrankRuehl"/>
          <w:rtl/>
        </w:rPr>
        <w:t>ב</w:t>
      </w:r>
      <w:r w:rsidRPr="00C3067C">
        <w:rPr>
          <w:rStyle w:val="default"/>
          <w:rFonts w:cs="FrankRuehl" w:hint="cs"/>
          <w:rtl/>
        </w:rPr>
        <w:t>תי ה</w:t>
      </w:r>
      <w:r w:rsidRPr="00C3067C">
        <w:rPr>
          <w:rStyle w:val="default"/>
          <w:rFonts w:cs="FrankRuehl"/>
          <w:rtl/>
        </w:rPr>
        <w:t>ס</w:t>
      </w:r>
      <w:r w:rsidR="00E658E0">
        <w:rPr>
          <w:rStyle w:val="default"/>
          <w:rFonts w:cs="FrankRuehl" w:hint="cs"/>
          <w:rtl/>
        </w:rPr>
        <w:t xml:space="preserve">והר לגבי "אסיר" תהיינה </w:t>
      </w:r>
      <w:r w:rsidRPr="00C3067C">
        <w:rPr>
          <w:rStyle w:val="default"/>
          <w:rFonts w:cs="FrankRuehl"/>
          <w:rtl/>
        </w:rPr>
        <w:t>נ</w:t>
      </w:r>
      <w:r w:rsidRPr="00C3067C">
        <w:rPr>
          <w:rStyle w:val="default"/>
          <w:rFonts w:cs="FrankRuehl" w:hint="cs"/>
          <w:rtl/>
        </w:rPr>
        <w:t>תונות לגבי "כלוא", כהגדרתו</w:t>
      </w:r>
      <w:r w:rsidR="00E658E0">
        <w:rPr>
          <w:rStyle w:val="default"/>
          <w:rFonts w:cs="FrankRuehl" w:hint="cs"/>
          <w:rtl/>
        </w:rPr>
        <w:t xml:space="preserve"> </w:t>
      </w:r>
      <w:r w:rsidRPr="00C3067C">
        <w:rPr>
          <w:rStyle w:val="default"/>
          <w:rFonts w:cs="FrankRuehl"/>
          <w:rtl/>
        </w:rPr>
        <w:t>ב</w:t>
      </w:r>
      <w:r w:rsidRPr="00C3067C">
        <w:rPr>
          <w:rStyle w:val="default"/>
          <w:rFonts w:cs="FrankRuehl" w:hint="cs"/>
          <w:rtl/>
        </w:rPr>
        <w:t>תקנות השיפוט הצבאי (בתי סוהר</w:t>
      </w:r>
      <w:r w:rsidR="00E658E0">
        <w:rPr>
          <w:rStyle w:val="default"/>
          <w:rFonts w:cs="FrankRuehl" w:hint="cs"/>
          <w:rtl/>
        </w:rPr>
        <w:t xml:space="preserve"> </w:t>
      </w:r>
      <w:r w:rsidRPr="00C3067C">
        <w:rPr>
          <w:rStyle w:val="default"/>
          <w:rFonts w:cs="FrankRuehl"/>
          <w:rtl/>
        </w:rPr>
        <w:t>צ</w:t>
      </w:r>
      <w:r w:rsidRPr="00C3067C">
        <w:rPr>
          <w:rStyle w:val="default"/>
          <w:rFonts w:cs="FrankRuehl" w:hint="cs"/>
          <w:rtl/>
        </w:rPr>
        <w:t>באיים), תשמ"ז</w:t>
      </w:r>
      <w:r w:rsidR="00E658E0">
        <w:rPr>
          <w:rStyle w:val="default"/>
          <w:rFonts w:cs="FrankRuehl" w:hint="cs"/>
          <w:rtl/>
        </w:rPr>
        <w:t>-</w:t>
      </w:r>
      <w:r w:rsidRPr="00C3067C">
        <w:rPr>
          <w:rStyle w:val="default"/>
          <w:rFonts w:cs="FrankRuehl" w:hint="cs"/>
          <w:rtl/>
        </w:rPr>
        <w:t>1987;</w:t>
      </w:r>
    </w:p>
    <w:p w:rsidR="00D04689" w:rsidRPr="00C3067C" w:rsidRDefault="00D04689" w:rsidP="00E658E0">
      <w:pPr>
        <w:pStyle w:val="P11"/>
        <w:tabs>
          <w:tab w:val="left" w:pos="2409"/>
        </w:tabs>
        <w:spacing w:before="72"/>
        <w:ind w:left="1928" w:right="1134"/>
        <w:rPr>
          <w:rStyle w:val="default"/>
          <w:rFonts w:cs="FrankRuehl"/>
          <w:rtl/>
        </w:rPr>
      </w:pPr>
      <w:r w:rsidRPr="00C3067C">
        <w:rPr>
          <w:rStyle w:val="default"/>
          <w:rFonts w:cs="FrankRuehl"/>
          <w:rtl/>
        </w:rPr>
        <w:t>(2)</w:t>
      </w:r>
      <w:r w:rsidRPr="00C3067C">
        <w:rPr>
          <w:rStyle w:val="default"/>
          <w:rFonts w:cs="FrankRuehl"/>
          <w:rtl/>
        </w:rPr>
        <w:t> </w:t>
      </w:r>
      <w:r w:rsidRPr="00C3067C">
        <w:rPr>
          <w:rStyle w:val="default"/>
          <w:rFonts w:cs="FrankRuehl"/>
          <w:rtl/>
        </w:rPr>
        <w:t>ב</w:t>
      </w:r>
      <w:r w:rsidRPr="00C3067C">
        <w:rPr>
          <w:rStyle w:val="default"/>
          <w:rFonts w:cs="FrankRuehl" w:hint="cs"/>
          <w:rtl/>
        </w:rPr>
        <w:t>מקום "עבירת בית סוהר" לפי</w:t>
      </w:r>
      <w:r w:rsidR="00E658E0">
        <w:rPr>
          <w:rStyle w:val="default"/>
          <w:rFonts w:cs="FrankRuehl" w:hint="cs"/>
          <w:rtl/>
        </w:rPr>
        <w:t xml:space="preserve"> </w:t>
      </w:r>
      <w:r w:rsidRPr="00C3067C">
        <w:rPr>
          <w:rStyle w:val="default"/>
          <w:rFonts w:cs="FrankRuehl"/>
          <w:rtl/>
        </w:rPr>
        <w:t>ס</w:t>
      </w:r>
      <w:r w:rsidRPr="00C3067C">
        <w:rPr>
          <w:rStyle w:val="default"/>
          <w:rFonts w:cs="FrankRuehl" w:hint="cs"/>
          <w:rtl/>
        </w:rPr>
        <w:t>עיף 95ח(ב) לפקודת בתי הסוהר</w:t>
      </w:r>
      <w:r w:rsidR="00E658E0">
        <w:rPr>
          <w:rStyle w:val="default"/>
          <w:rFonts w:cs="FrankRuehl" w:hint="cs"/>
          <w:rtl/>
        </w:rPr>
        <w:t xml:space="preserve"> </w:t>
      </w:r>
      <w:r w:rsidRPr="00C3067C">
        <w:rPr>
          <w:rStyle w:val="default"/>
          <w:rFonts w:cs="FrankRuehl"/>
          <w:rtl/>
        </w:rPr>
        <w:t>י</w:t>
      </w:r>
      <w:r w:rsidRPr="00C3067C">
        <w:rPr>
          <w:rStyle w:val="default"/>
          <w:rFonts w:cs="FrankRuehl" w:hint="cs"/>
          <w:rtl/>
        </w:rPr>
        <w:t>בוא "עבירת משמעת" לפי תקנות</w:t>
      </w:r>
      <w:r w:rsidR="00E658E0">
        <w:rPr>
          <w:rStyle w:val="default"/>
          <w:rFonts w:cs="FrankRuehl" w:hint="cs"/>
          <w:rtl/>
        </w:rPr>
        <w:t xml:space="preserve"> </w:t>
      </w:r>
      <w:r w:rsidRPr="00C3067C">
        <w:rPr>
          <w:rStyle w:val="default"/>
          <w:rFonts w:cs="FrankRuehl"/>
          <w:rtl/>
        </w:rPr>
        <w:t>ה</w:t>
      </w:r>
      <w:r w:rsidRPr="00C3067C">
        <w:rPr>
          <w:rStyle w:val="default"/>
          <w:rFonts w:cs="FrankRuehl" w:hint="cs"/>
          <w:rtl/>
        </w:rPr>
        <w:t>שיפוט הצבאי (בתי סוהר צבאיים),</w:t>
      </w:r>
      <w:r w:rsidR="00E658E0">
        <w:rPr>
          <w:rStyle w:val="default"/>
          <w:rFonts w:cs="FrankRuehl" w:hint="cs"/>
          <w:rtl/>
        </w:rPr>
        <w:t xml:space="preserve"> </w:t>
      </w:r>
      <w:r w:rsidRPr="00C3067C">
        <w:rPr>
          <w:rStyle w:val="default"/>
          <w:rFonts w:cs="FrankRuehl"/>
          <w:rtl/>
        </w:rPr>
        <w:t>ת</w:t>
      </w:r>
      <w:r w:rsidRPr="00C3067C">
        <w:rPr>
          <w:rStyle w:val="default"/>
          <w:rFonts w:cs="FrankRuehl" w:hint="cs"/>
          <w:rtl/>
        </w:rPr>
        <w:t>שמ"ז</w:t>
      </w:r>
      <w:r w:rsidR="00E658E0">
        <w:rPr>
          <w:rStyle w:val="default"/>
          <w:rFonts w:cs="FrankRuehl" w:hint="cs"/>
          <w:rtl/>
        </w:rPr>
        <w:t>-</w:t>
      </w:r>
      <w:r w:rsidRPr="00C3067C">
        <w:rPr>
          <w:rStyle w:val="default"/>
          <w:rFonts w:cs="FrankRuehl" w:hint="cs"/>
          <w:rtl/>
        </w:rPr>
        <w:t>1987.</w:t>
      </w:r>
    </w:p>
    <w:p w:rsidR="00D04689" w:rsidRPr="00C3067C" w:rsidRDefault="00E658E0" w:rsidP="00C3067C">
      <w:pPr>
        <w:pStyle w:val="P11"/>
        <w:tabs>
          <w:tab w:val="left" w:pos="2409"/>
        </w:tabs>
        <w:spacing w:before="72"/>
        <w:ind w:left="1021" w:right="1134"/>
        <w:rPr>
          <w:rStyle w:val="default"/>
          <w:rFonts w:cs="FrankRuehl"/>
          <w:rtl/>
        </w:rPr>
      </w:pPr>
      <w:r>
        <w:rPr>
          <w:rStyle w:val="default"/>
          <w:rFonts w:cs="FrankRuehl" w:hint="cs"/>
          <w:rtl/>
        </w:rPr>
        <w:tab/>
      </w:r>
      <w:r w:rsidR="00D04689" w:rsidRPr="00C3067C">
        <w:rPr>
          <w:rStyle w:val="default"/>
          <w:rFonts w:cs="FrankRuehl"/>
          <w:rtl/>
        </w:rPr>
        <w:t>(</w:t>
      </w:r>
      <w:r w:rsidR="00D04689" w:rsidRPr="00C3067C">
        <w:rPr>
          <w:rStyle w:val="default"/>
          <w:rFonts w:cs="FrankRuehl" w:hint="cs"/>
          <w:rtl/>
        </w:rPr>
        <w:t>ב)</w:t>
      </w:r>
      <w:r w:rsidR="00D04689" w:rsidRPr="00C3067C">
        <w:rPr>
          <w:rStyle w:val="default"/>
          <w:rFonts w:cs="FrankRuehl"/>
          <w:rtl/>
        </w:rPr>
        <w:tab/>
        <w:t>ל</w:t>
      </w:r>
      <w:r w:rsidR="00D04689" w:rsidRPr="00C3067C">
        <w:rPr>
          <w:rStyle w:val="default"/>
          <w:rFonts w:cs="FrankRuehl" w:hint="cs"/>
          <w:rtl/>
        </w:rPr>
        <w:t>א יפעיל קצין משטרה צבאית</w:t>
      </w:r>
      <w:r w:rsidR="00D04689" w:rsidRPr="00C3067C">
        <w:rPr>
          <w:rStyle w:val="default"/>
          <w:rFonts w:cs="FrankRuehl"/>
          <w:rtl/>
        </w:rPr>
        <w:t> </w:t>
      </w:r>
      <w:r w:rsidR="00D04689" w:rsidRPr="00C3067C">
        <w:rPr>
          <w:rStyle w:val="default"/>
          <w:rFonts w:cs="FrankRuehl"/>
          <w:rtl/>
        </w:rPr>
        <w:t xml:space="preserve"> </w:t>
      </w:r>
      <w:r w:rsidR="00D04689" w:rsidRPr="00C3067C">
        <w:rPr>
          <w:rStyle w:val="default"/>
          <w:rFonts w:cs="FrankRuehl" w:hint="cs"/>
          <w:rtl/>
        </w:rPr>
        <w:t>שדרגתו למטה מדרגת רב-סרן, את סמכותו לפי סעיף קטן (א), אלא לאחר שנועץ בקצין משטרה צבאית שדרגתו רב-סרן לפחות."</w:t>
      </w:r>
    </w:p>
    <w:p w:rsidR="00D04689" w:rsidRDefault="00D04689" w:rsidP="00E658E0">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בסעיף 250א, במקום סעיף קטן (ב) יבוא:</w:t>
      </w:r>
    </w:p>
    <w:p w:rsidR="00D04689" w:rsidRDefault="00D04689">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שר הבטחון, באישור שר הבריאות, יקבע את אופן עריכ</w:t>
      </w:r>
      <w:r>
        <w:rPr>
          <w:rStyle w:val="default"/>
          <w:rFonts w:cs="FrankRuehl"/>
          <w:rtl/>
        </w:rPr>
        <w:t>ת</w:t>
      </w:r>
      <w:r>
        <w:rPr>
          <w:rStyle w:val="default"/>
          <w:rFonts w:cs="FrankRuehl" w:hint="cs"/>
          <w:rtl/>
        </w:rPr>
        <w:t xml:space="preserve"> הבדיקות ואת התעודות שיינתו, על תוצאותיהן."</w:t>
      </w:r>
    </w:p>
    <w:p w:rsidR="00D04689" w:rsidRDefault="00D04689" w:rsidP="00E658E0">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אחרי סעיף 250 יבוא:</w:t>
      </w:r>
    </w:p>
    <w:p w:rsidR="00D04689" w:rsidRDefault="00D04689" w:rsidP="00E658E0">
      <w:pPr>
        <w:pStyle w:val="P22"/>
        <w:spacing w:before="72"/>
        <w:ind w:left="1021" w:right="1134"/>
        <w:rPr>
          <w:rStyle w:val="default"/>
          <w:rFonts w:cs="FrankRuehl"/>
          <w:rtl/>
        </w:rPr>
      </w:pPr>
      <w:r>
        <w:rPr>
          <w:rStyle w:val="default"/>
          <w:rFonts w:cs="FrankRuehl"/>
          <w:rtl/>
        </w:rPr>
        <w:t>"</w:t>
      </w:r>
      <w:r w:rsidRPr="00E658E0">
        <w:rPr>
          <w:rStyle w:val="default"/>
          <w:rFonts w:cs="Miriam" w:hint="cs"/>
          <w:sz w:val="18"/>
          <w:szCs w:val="18"/>
          <w:rtl/>
        </w:rPr>
        <w:t>בדיקות לשם מניעה וגילוי של החזקת סמים מסוכנים או שימוש בהם</w:t>
      </w:r>
    </w:p>
    <w:p w:rsidR="00D04689" w:rsidRDefault="00D04689" w:rsidP="00E658E0">
      <w:pPr>
        <w:pStyle w:val="P22"/>
        <w:spacing w:before="72"/>
        <w:ind w:left="1021" w:right="1134"/>
        <w:rPr>
          <w:rStyle w:val="default"/>
          <w:rFonts w:cs="FrankRuehl"/>
          <w:rtl/>
        </w:rPr>
      </w:pPr>
      <w:r>
        <w:rPr>
          <w:rStyle w:val="default"/>
          <w:rFonts w:cs="FrankRuehl"/>
          <w:rtl/>
        </w:rPr>
        <w:t>250</w:t>
      </w:r>
      <w:r>
        <w:rPr>
          <w:rStyle w:val="default"/>
          <w:rFonts w:cs="FrankRuehl" w:hint="cs"/>
          <w:rtl/>
        </w:rPr>
        <w:t>ב.</w:t>
      </w:r>
      <w:r w:rsidR="00E658E0">
        <w:rPr>
          <w:rStyle w:val="default"/>
          <w:rFonts w:cs="FrankRuehl" w:hint="cs"/>
          <w:rtl/>
        </w:rPr>
        <w:t xml:space="preserve"> </w:t>
      </w:r>
      <w:r>
        <w:rPr>
          <w:rStyle w:val="default"/>
          <w:rFonts w:cs="FrankRuehl" w:hint="cs"/>
          <w:rtl/>
        </w:rPr>
        <w:t>(א)</w:t>
      </w:r>
      <w:r w:rsidR="00E658E0">
        <w:rPr>
          <w:rStyle w:val="default"/>
          <w:rFonts w:cs="FrankRuehl" w:hint="cs"/>
          <w:rtl/>
        </w:rPr>
        <w:tab/>
      </w:r>
      <w:r>
        <w:rPr>
          <w:rStyle w:val="default"/>
          <w:rFonts w:cs="FrankRuehl" w:hint="cs"/>
          <w:rtl/>
        </w:rPr>
        <w:t>קצין משטרה צבאית, שהינו קצין שיפוט בכיר, רשאי להורות על ביצוע בדיקות לשם גילוי של החזקת סמים מסוכנים או גילוי של שימו</w:t>
      </w:r>
      <w:r>
        <w:rPr>
          <w:rStyle w:val="default"/>
          <w:rFonts w:cs="FrankRuehl"/>
          <w:rtl/>
        </w:rPr>
        <w:t>ש</w:t>
      </w:r>
      <w:r>
        <w:rPr>
          <w:rStyle w:val="default"/>
          <w:rFonts w:cs="FrankRuehl" w:hint="cs"/>
          <w:rtl/>
        </w:rPr>
        <w:t xml:space="preserve"> בסם מסוכן, בצבא ההגנה לישראל, אף בהעדר חשד שנעברה עבירה לפי פקודת הסמים המסוכנים [נוסח חדש], תשל"ג</w:t>
      </w:r>
      <w:r w:rsidR="00E658E0">
        <w:rPr>
          <w:rStyle w:val="default"/>
          <w:rFonts w:cs="FrankRuehl" w:hint="cs"/>
          <w:rtl/>
        </w:rPr>
        <w:t>-</w:t>
      </w:r>
      <w:r>
        <w:rPr>
          <w:rStyle w:val="default"/>
          <w:rFonts w:cs="FrankRuehl" w:hint="cs"/>
          <w:rtl/>
        </w:rPr>
        <w:t>1973.</w:t>
      </w:r>
    </w:p>
    <w:p w:rsidR="00D04689" w:rsidRPr="00E658E0" w:rsidRDefault="00E658E0" w:rsidP="00E658E0">
      <w:pPr>
        <w:pStyle w:val="P22"/>
        <w:spacing w:before="72"/>
        <w:ind w:left="1021" w:right="1134"/>
        <w:rPr>
          <w:rStyle w:val="default"/>
          <w:rFonts w:cs="FrankRuehl"/>
          <w:rtl/>
        </w:rPr>
      </w:pPr>
      <w:r>
        <w:rPr>
          <w:rStyle w:val="default"/>
          <w:rFonts w:cs="FrankRuehl" w:hint="cs"/>
          <w:rtl/>
        </w:rPr>
        <w:tab/>
      </w:r>
      <w:r w:rsidR="00D04689" w:rsidRPr="00E658E0">
        <w:rPr>
          <w:rStyle w:val="default"/>
          <w:rFonts w:cs="FrankRuehl"/>
          <w:rtl/>
        </w:rPr>
        <w:t>(</w:t>
      </w:r>
      <w:r w:rsidR="00D04689" w:rsidRPr="00E658E0">
        <w:rPr>
          <w:rStyle w:val="default"/>
          <w:rFonts w:cs="FrankRuehl" w:hint="cs"/>
          <w:rtl/>
        </w:rPr>
        <w:t>ב)</w:t>
      </w:r>
      <w:r w:rsidR="00D04689" w:rsidRPr="00E658E0">
        <w:rPr>
          <w:rStyle w:val="default"/>
          <w:rFonts w:cs="FrankRuehl"/>
          <w:rtl/>
        </w:rPr>
        <w:tab/>
      </w:r>
      <w:r w:rsidR="00D04689" w:rsidRPr="00E658E0">
        <w:rPr>
          <w:rStyle w:val="default"/>
          <w:rFonts w:cs="FrankRuehl" w:hint="cs"/>
          <w:rtl/>
        </w:rPr>
        <w:t>בדיקות לפי סעיף קטן (א) לא ייערכו אלא בהסכמתו, בכתב, של החייל שנתבקש לעבור את הבדיקות.</w:t>
      </w:r>
    </w:p>
    <w:p w:rsidR="00D04689" w:rsidRPr="00E658E0" w:rsidRDefault="00D04689" w:rsidP="00E658E0">
      <w:pPr>
        <w:pStyle w:val="P22"/>
        <w:spacing w:before="72"/>
        <w:ind w:left="1021" w:right="1134"/>
        <w:rPr>
          <w:rStyle w:val="default"/>
          <w:rFonts w:cs="Miriam" w:hint="cs"/>
          <w:sz w:val="18"/>
          <w:szCs w:val="18"/>
          <w:rtl/>
        </w:rPr>
      </w:pPr>
      <w:r w:rsidRPr="00E658E0">
        <w:rPr>
          <w:rStyle w:val="default"/>
          <w:rFonts w:cs="Miriam"/>
          <w:sz w:val="18"/>
          <w:szCs w:val="18"/>
          <w:rtl/>
        </w:rPr>
        <w:t>ס</w:t>
      </w:r>
      <w:r w:rsidRPr="00E658E0">
        <w:rPr>
          <w:rStyle w:val="default"/>
          <w:rFonts w:cs="Miriam" w:hint="cs"/>
          <w:sz w:val="18"/>
          <w:szCs w:val="18"/>
          <w:rtl/>
        </w:rPr>
        <w:t>וגי בדיקות</w:t>
      </w:r>
    </w:p>
    <w:p w:rsidR="00D04689" w:rsidRDefault="00D04689" w:rsidP="00E658E0">
      <w:pPr>
        <w:pStyle w:val="P22"/>
        <w:spacing w:before="72"/>
        <w:ind w:left="1021" w:right="1134"/>
        <w:rPr>
          <w:rStyle w:val="default"/>
          <w:rFonts w:cs="FrankRuehl"/>
          <w:rtl/>
        </w:rPr>
      </w:pPr>
      <w:r>
        <w:rPr>
          <w:rStyle w:val="default"/>
          <w:rFonts w:cs="FrankRuehl"/>
          <w:rtl/>
        </w:rPr>
        <w:t>250</w:t>
      </w:r>
      <w:r>
        <w:rPr>
          <w:rStyle w:val="default"/>
          <w:rFonts w:cs="FrankRuehl" w:hint="cs"/>
          <w:rtl/>
        </w:rPr>
        <w:t>ג.</w:t>
      </w:r>
      <w:r w:rsidR="00E658E0">
        <w:rPr>
          <w:rStyle w:val="default"/>
          <w:rFonts w:cs="FrankRuehl" w:hint="cs"/>
          <w:rtl/>
        </w:rPr>
        <w:t xml:space="preserve"> </w:t>
      </w:r>
      <w:r>
        <w:rPr>
          <w:rStyle w:val="default"/>
          <w:rFonts w:cs="FrankRuehl"/>
          <w:rtl/>
        </w:rPr>
        <w:t>ה</w:t>
      </w:r>
      <w:r>
        <w:rPr>
          <w:rStyle w:val="default"/>
          <w:rFonts w:cs="FrankRuehl" w:hint="cs"/>
          <w:rtl/>
        </w:rPr>
        <w:t>בדיקות למניעה או לגילוי של החזקת ס</w:t>
      </w:r>
      <w:r>
        <w:rPr>
          <w:rStyle w:val="default"/>
          <w:rFonts w:cs="FrankRuehl"/>
          <w:rtl/>
        </w:rPr>
        <w:t>מ</w:t>
      </w:r>
      <w:r>
        <w:rPr>
          <w:rStyle w:val="default"/>
          <w:rFonts w:cs="FrankRuehl" w:hint="cs"/>
          <w:rtl/>
        </w:rPr>
        <w:t>ים מסוכנים או שימוש בהם, לצורך סעיפים 250א ו-250ב הן:</w:t>
      </w:r>
    </w:p>
    <w:p w:rsidR="00D04689" w:rsidRPr="00E658E0" w:rsidRDefault="00D04689" w:rsidP="00E658E0">
      <w:pPr>
        <w:pStyle w:val="P22"/>
        <w:spacing w:before="72"/>
        <w:ind w:left="1928" w:right="1134"/>
        <w:rPr>
          <w:rStyle w:val="default"/>
          <w:rFonts w:cs="FrankRuehl"/>
          <w:rtl/>
        </w:rPr>
      </w:pPr>
      <w:r w:rsidRPr="00E658E0">
        <w:rPr>
          <w:rStyle w:val="default"/>
          <w:rFonts w:cs="FrankRuehl"/>
          <w:rtl/>
        </w:rPr>
        <w:t>(1)</w:t>
      </w:r>
      <w:r w:rsidRPr="00E658E0">
        <w:rPr>
          <w:rStyle w:val="default"/>
          <w:rFonts w:cs="FrankRuehl"/>
          <w:rtl/>
        </w:rPr>
        <w:tab/>
      </w:r>
      <w:r w:rsidRPr="00E658E0">
        <w:rPr>
          <w:rStyle w:val="default"/>
          <w:rFonts w:cs="FrankRuehl" w:hint="cs"/>
          <w:rtl/>
        </w:rPr>
        <w:t>בדיקת שתן;</w:t>
      </w:r>
    </w:p>
    <w:p w:rsidR="00D04689" w:rsidRPr="00E658E0" w:rsidRDefault="00D04689" w:rsidP="00E658E0">
      <w:pPr>
        <w:pStyle w:val="P22"/>
        <w:spacing w:before="72"/>
        <w:ind w:left="1928" w:right="1134"/>
        <w:rPr>
          <w:rStyle w:val="default"/>
          <w:rFonts w:cs="FrankRuehl"/>
          <w:rtl/>
        </w:rPr>
      </w:pPr>
      <w:r w:rsidRPr="00E658E0">
        <w:rPr>
          <w:rStyle w:val="default"/>
          <w:rFonts w:cs="FrankRuehl"/>
          <w:rtl/>
        </w:rPr>
        <w:t>(2)</w:t>
      </w:r>
      <w:r w:rsidRPr="00E658E0">
        <w:rPr>
          <w:rStyle w:val="default"/>
          <w:rFonts w:cs="FrankRuehl"/>
          <w:rtl/>
        </w:rPr>
        <w:tab/>
      </w:r>
      <w:r w:rsidRPr="00E658E0">
        <w:rPr>
          <w:rStyle w:val="default"/>
          <w:rFonts w:cs="FrankRuehl" w:hint="cs"/>
          <w:rtl/>
        </w:rPr>
        <w:t>בדיקת נוזל שטיפת ידיים."</w:t>
      </w:r>
    </w:p>
    <w:p w:rsidR="00D04689" w:rsidRDefault="00D04689" w:rsidP="00E658E0">
      <w:pPr>
        <w:pStyle w:val="P00"/>
        <w:spacing w:before="72"/>
        <w:ind w:left="0" w:right="1134"/>
        <w:rPr>
          <w:rStyle w:val="default"/>
          <w:rFonts w:cs="FrankRuehl" w:hint="cs"/>
          <w:rtl/>
        </w:rPr>
      </w:pPr>
      <w:bookmarkStart w:id="169" w:name="Seif19"/>
      <w:bookmarkEnd w:id="169"/>
      <w:r>
        <w:rPr>
          <w:lang w:val="he-IL"/>
        </w:rPr>
        <w:pict>
          <v:rect id="_x0000_s2072" style="position:absolute;left:0;text-align:left;margin-left:464.5pt;margin-top:8.05pt;width:75.05pt;height:24pt;z-index:251600384" o:allowincell="f" filled="f" stroked="f" strokecolor="lime" strokeweight=".25pt">
            <v:textbox style="mso-next-textbox:#_x0000_s2072" inset="0,0,0,0">
              <w:txbxContent>
                <w:p w:rsidR="00267C59" w:rsidRDefault="00267C59" w:rsidP="00E658E0">
                  <w:pPr>
                    <w:spacing w:line="160" w:lineRule="exact"/>
                    <w:jc w:val="left"/>
                    <w:rPr>
                      <w:rFonts w:cs="Miriam"/>
                      <w:noProof/>
                      <w:szCs w:val="18"/>
                      <w:rtl/>
                    </w:rPr>
                  </w:pPr>
                  <w:r>
                    <w:rPr>
                      <w:rFonts w:cs="Miriam"/>
                      <w:szCs w:val="18"/>
                      <w:rtl/>
                    </w:rPr>
                    <w:t>ת</w:t>
                  </w:r>
                  <w:r>
                    <w:rPr>
                      <w:rFonts w:cs="Miriam" w:hint="cs"/>
                      <w:szCs w:val="18"/>
                      <w:rtl/>
                    </w:rPr>
                    <w:t xml:space="preserve">יקון חוק </w:t>
                  </w:r>
                  <w:r>
                    <w:rPr>
                      <w:rFonts w:cs="Miriam"/>
                      <w:szCs w:val="18"/>
                      <w:rtl/>
                    </w:rPr>
                    <w:t>ש</w:t>
                  </w:r>
                  <w:r>
                    <w:rPr>
                      <w:rFonts w:cs="Miriam" w:hint="cs"/>
                      <w:szCs w:val="18"/>
                      <w:rtl/>
                    </w:rPr>
                    <w:t xml:space="preserve">ירות </w:t>
                  </w:r>
                  <w:r>
                    <w:rPr>
                      <w:rFonts w:cs="Miriam"/>
                      <w:szCs w:val="18"/>
                      <w:rtl/>
                    </w:rPr>
                    <w:t>ב</w:t>
                  </w:r>
                  <w:r>
                    <w:rPr>
                      <w:rFonts w:cs="Miriam" w:hint="cs"/>
                      <w:szCs w:val="18"/>
                      <w:rtl/>
                    </w:rPr>
                    <w:t>טחון</w:t>
                  </w:r>
                  <w:r>
                    <w:rPr>
                      <w:rFonts w:cs="Miriam" w:hint="cs"/>
                      <w:noProof/>
                      <w:szCs w:val="18"/>
                      <w:rtl/>
                    </w:rPr>
                    <w:t xml:space="preserve"> </w:t>
                  </w:r>
                  <w:r>
                    <w:rPr>
                      <w:rFonts w:cs="Miriam"/>
                      <w:szCs w:val="18"/>
                      <w:rtl/>
                    </w:rPr>
                    <w:t>–</w:t>
                  </w:r>
                  <w:r>
                    <w:rPr>
                      <w:rFonts w:cs="Miriam" w:hint="cs"/>
                      <w:szCs w:val="18"/>
                      <w:rtl/>
                    </w:rPr>
                    <w:t xml:space="preserve"> מס' 8</w:t>
                  </w:r>
                </w:p>
              </w:txbxContent>
            </v:textbox>
            <w10:anchorlock/>
          </v:rect>
        </w:pict>
      </w:r>
      <w:r>
        <w:rPr>
          <w:rStyle w:val="big-number"/>
          <w:rtl/>
        </w:rPr>
        <w:t>23.</w:t>
      </w:r>
      <w:r>
        <w:rPr>
          <w:rStyle w:val="big-number"/>
          <w:rtl/>
        </w:rPr>
        <w:tab/>
      </w:r>
      <w:r>
        <w:rPr>
          <w:rStyle w:val="default"/>
          <w:rFonts w:cs="FrankRuehl"/>
          <w:rtl/>
        </w:rPr>
        <w:t>ב</w:t>
      </w:r>
      <w:r>
        <w:rPr>
          <w:rStyle w:val="default"/>
          <w:rFonts w:cs="FrankRuehl" w:hint="cs"/>
          <w:rtl/>
        </w:rPr>
        <w:t>חוק שירות בטחון [נוסח משולב], תשמ"ו</w:t>
      </w:r>
      <w:r w:rsidR="00E658E0">
        <w:rPr>
          <w:rStyle w:val="default"/>
          <w:rFonts w:cs="FrankRuehl" w:hint="cs"/>
          <w:rtl/>
        </w:rPr>
        <w:t>-</w:t>
      </w:r>
      <w:r>
        <w:rPr>
          <w:rStyle w:val="default"/>
          <w:rFonts w:cs="FrankRuehl" w:hint="cs"/>
          <w:rtl/>
        </w:rPr>
        <w:t>1986, בסעיף 25(א), בסופו יבוא: "ואולם סעיפים 250ב ו-250ג לאותו חוק יחולו באופן שהסמכות הנתונה בהם לקצין משטרה צבאית</w:t>
      </w:r>
      <w:r>
        <w:rPr>
          <w:rStyle w:val="default"/>
          <w:rFonts w:cs="FrankRuehl"/>
          <w:rtl/>
        </w:rPr>
        <w:t xml:space="preserve"> </w:t>
      </w:r>
      <w:r>
        <w:rPr>
          <w:rStyle w:val="default"/>
          <w:rFonts w:cs="FrankRuehl" w:hint="cs"/>
          <w:rtl/>
        </w:rPr>
        <w:t>שהינו קצין שיפוט בכיר תהא מסורה לקצין משטרה בכיר שמונה לענין זה על ידי המפקח הכללי של משטרת ישראל, וביצוע הבדיקות ייוחד לגילוי שימוש בסם מסוכן או החזקת סם מסוכן במשטרת ישראל."</w:t>
      </w:r>
    </w:p>
    <w:p w:rsidR="00D04689" w:rsidRDefault="00D04689">
      <w:pPr>
        <w:pStyle w:val="P00"/>
        <w:spacing w:before="72"/>
        <w:ind w:left="0" w:right="1134"/>
        <w:rPr>
          <w:rStyle w:val="default"/>
          <w:rFonts w:cs="FrankRuehl" w:hint="cs"/>
          <w:rtl/>
        </w:rPr>
      </w:pPr>
    </w:p>
    <w:p w:rsidR="00D04689" w:rsidRDefault="00D04689">
      <w:pPr>
        <w:pStyle w:val="P00"/>
        <w:spacing w:before="72"/>
        <w:ind w:left="0" w:right="1134"/>
        <w:jc w:val="center"/>
        <w:rPr>
          <w:rStyle w:val="default"/>
          <w:rFonts w:cs="FrankRuehl" w:hint="cs"/>
          <w:b/>
          <w:bCs/>
          <w:rtl/>
        </w:rPr>
      </w:pPr>
      <w:r>
        <w:rPr>
          <w:b/>
          <w:bCs/>
          <w:rtl/>
          <w:lang w:val="he-IL"/>
        </w:rPr>
        <w:pict>
          <v:shape id="_x0000_s2232" type="#_x0000_t202" style="position:absolute;left:0;text-align:left;margin-left:470.25pt;margin-top:7.1pt;width:1in;height:38.8pt;z-index:251680256" filled="f" stroked="f">
            <v:textbox inset="1mm,0,1mm,0">
              <w:txbxContent>
                <w:p w:rsidR="00267C59" w:rsidRDefault="00267C59">
                  <w:pPr>
                    <w:spacing w:line="160" w:lineRule="exact"/>
                    <w:jc w:val="left"/>
                    <w:rPr>
                      <w:rFonts w:cs="Miriam" w:hint="cs"/>
                      <w:szCs w:val="18"/>
                      <w:rtl/>
                    </w:rPr>
                  </w:pPr>
                  <w:r>
                    <w:rPr>
                      <w:rFonts w:cs="Miriam" w:hint="cs"/>
                      <w:szCs w:val="18"/>
                      <w:rtl/>
                    </w:rPr>
                    <w:t>(תיקון מס' 1) תשס"ה-2005</w:t>
                  </w:r>
                </w:p>
                <w:p w:rsidR="00676BA7" w:rsidRDefault="00676BA7">
                  <w:pPr>
                    <w:spacing w:line="160" w:lineRule="exact"/>
                    <w:jc w:val="left"/>
                    <w:rPr>
                      <w:rFonts w:cs="Miriam" w:hint="cs"/>
                      <w:szCs w:val="18"/>
                      <w:rtl/>
                    </w:rPr>
                  </w:pPr>
                  <w:r>
                    <w:rPr>
                      <w:rFonts w:cs="Miriam" w:hint="cs"/>
                      <w:szCs w:val="18"/>
                      <w:rtl/>
                    </w:rPr>
                    <w:t>(תיקון מס' 3) תשע"א-2011</w:t>
                  </w:r>
                </w:p>
              </w:txbxContent>
            </v:textbox>
            <w10:anchorlock/>
          </v:shape>
        </w:pict>
      </w:r>
      <w:r>
        <w:rPr>
          <w:rStyle w:val="default"/>
          <w:rFonts w:cs="FrankRuehl" w:hint="cs"/>
          <w:b/>
          <w:bCs/>
          <w:rtl/>
        </w:rPr>
        <w:t>תוספת</w:t>
      </w:r>
      <w:r w:rsidR="00A576A5">
        <w:rPr>
          <w:rStyle w:val="default"/>
          <w:rFonts w:cs="FrankRuehl" w:hint="cs"/>
          <w:b/>
          <w:bCs/>
          <w:rtl/>
        </w:rPr>
        <w:t xml:space="preserve"> ראשונה</w:t>
      </w:r>
    </w:p>
    <w:p w:rsidR="00D04689" w:rsidRPr="00F17ACA" w:rsidRDefault="00D04689">
      <w:pPr>
        <w:pStyle w:val="P00"/>
        <w:spacing w:before="0"/>
        <w:ind w:left="0" w:right="1134"/>
        <w:rPr>
          <w:rStyle w:val="default"/>
          <w:rFonts w:cs="FrankRuehl" w:hint="cs"/>
          <w:vanish/>
          <w:color w:val="FF0000"/>
          <w:szCs w:val="20"/>
          <w:shd w:val="clear" w:color="auto" w:fill="FFFF99"/>
          <w:rtl/>
          <w:lang w:eastAsia="en-US"/>
        </w:rPr>
      </w:pPr>
      <w:bookmarkStart w:id="170" w:name="Rov236"/>
      <w:r w:rsidRPr="00F17ACA">
        <w:rPr>
          <w:rStyle w:val="default"/>
          <w:rFonts w:cs="FrankRuehl" w:hint="cs"/>
          <w:vanish/>
          <w:color w:val="FF0000"/>
          <w:szCs w:val="20"/>
          <w:shd w:val="clear" w:color="auto" w:fill="FFFF99"/>
          <w:rtl/>
          <w:lang w:eastAsia="en-US"/>
        </w:rPr>
        <w:t>מיום 19.9.2005</w:t>
      </w:r>
    </w:p>
    <w:p w:rsidR="00D04689" w:rsidRPr="00F17ACA" w:rsidRDefault="00D04689">
      <w:pPr>
        <w:pStyle w:val="P00"/>
        <w:spacing w:before="0"/>
        <w:ind w:left="0" w:right="1134"/>
        <w:rPr>
          <w:rStyle w:val="default"/>
          <w:rFonts w:cs="FrankRuehl" w:hint="cs"/>
          <w:b/>
          <w:b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1</w:t>
      </w:r>
    </w:p>
    <w:p w:rsidR="00D04689" w:rsidRPr="00F17ACA" w:rsidRDefault="00D04689">
      <w:pPr>
        <w:pStyle w:val="P00"/>
        <w:spacing w:before="0"/>
        <w:ind w:left="0" w:right="1134"/>
        <w:rPr>
          <w:rFonts w:hint="cs"/>
          <w:vanish/>
          <w:szCs w:val="20"/>
          <w:shd w:val="clear" w:color="auto" w:fill="FFFF99"/>
          <w:rtl/>
          <w:lang w:eastAsia="en-US"/>
        </w:rPr>
      </w:pPr>
      <w:hyperlink r:id="rId246" w:history="1">
        <w:r w:rsidRPr="00F17ACA">
          <w:rPr>
            <w:rStyle w:val="Hyperlink"/>
            <w:rFonts w:hint="cs"/>
            <w:vanish/>
            <w:szCs w:val="20"/>
            <w:shd w:val="clear" w:color="auto" w:fill="FFFF99"/>
            <w:rtl/>
            <w:lang w:eastAsia="en-US"/>
          </w:rPr>
          <w:t>ס"ח תשס"ה מס' 2005</w:t>
        </w:r>
      </w:hyperlink>
      <w:r w:rsidRPr="00F17ACA">
        <w:rPr>
          <w:rFonts w:hint="cs"/>
          <w:vanish/>
          <w:szCs w:val="20"/>
          <w:shd w:val="clear" w:color="auto" w:fill="FFFF99"/>
          <w:rtl/>
          <w:lang w:eastAsia="en-US"/>
        </w:rPr>
        <w:t xml:space="preserve"> מיום 19.6.2005 עמ' 496 (</w:t>
      </w:r>
      <w:hyperlink r:id="rId247" w:history="1">
        <w:r w:rsidRPr="00F17ACA">
          <w:rPr>
            <w:rStyle w:val="Hyperlink"/>
            <w:rFonts w:hint="cs"/>
            <w:vanish/>
            <w:szCs w:val="20"/>
            <w:shd w:val="clear" w:color="auto" w:fill="FFFF99"/>
            <w:rtl/>
            <w:lang w:eastAsia="en-US"/>
          </w:rPr>
          <w:t>ה"ח 115</w:t>
        </w:r>
      </w:hyperlink>
      <w:r w:rsidRPr="00F17ACA">
        <w:rPr>
          <w:rFonts w:hint="cs"/>
          <w:vanish/>
          <w:szCs w:val="20"/>
          <w:shd w:val="clear" w:color="auto" w:fill="FFFF99"/>
          <w:rtl/>
          <w:lang w:eastAsia="en-US"/>
        </w:rPr>
        <w:t>)</w:t>
      </w:r>
    </w:p>
    <w:p w:rsidR="00D04689" w:rsidRPr="00F17ACA" w:rsidRDefault="00D04689">
      <w:pPr>
        <w:pStyle w:val="P00"/>
        <w:spacing w:before="0"/>
        <w:ind w:left="0" w:right="1134"/>
        <w:rPr>
          <w:rStyle w:val="default"/>
          <w:rFonts w:cs="FrankRuehl" w:hint="cs"/>
          <w:vanish/>
          <w:szCs w:val="20"/>
          <w:shd w:val="clear" w:color="auto" w:fill="FFFF99"/>
          <w:rtl/>
        </w:rPr>
      </w:pPr>
      <w:r w:rsidRPr="00F17ACA">
        <w:rPr>
          <w:rStyle w:val="default"/>
          <w:rFonts w:cs="FrankRuehl" w:hint="cs"/>
          <w:b/>
          <w:bCs/>
          <w:vanish/>
          <w:szCs w:val="20"/>
          <w:shd w:val="clear" w:color="auto" w:fill="FFFF99"/>
          <w:rtl/>
        </w:rPr>
        <w:t>הוספת התוספת</w:t>
      </w:r>
    </w:p>
    <w:p w:rsidR="00676BA7" w:rsidRPr="00F17ACA" w:rsidRDefault="00676BA7" w:rsidP="00676BA7">
      <w:pPr>
        <w:pStyle w:val="P00"/>
        <w:spacing w:before="0"/>
        <w:ind w:left="0" w:right="1134"/>
        <w:rPr>
          <w:rStyle w:val="default"/>
          <w:rFonts w:cs="FrankRuehl" w:hint="cs"/>
          <w:vanish/>
          <w:szCs w:val="20"/>
          <w:shd w:val="clear" w:color="auto" w:fill="FFFF99"/>
          <w:rtl/>
        </w:rPr>
      </w:pPr>
    </w:p>
    <w:p w:rsidR="00676BA7" w:rsidRPr="00F17ACA" w:rsidRDefault="00676BA7" w:rsidP="00676BA7">
      <w:pPr>
        <w:pStyle w:val="P00"/>
        <w:spacing w:before="0"/>
        <w:ind w:left="0" w:right="1134"/>
        <w:rPr>
          <w:rStyle w:val="default"/>
          <w:rFonts w:cs="FrankRuehl" w:hint="cs"/>
          <w:vanish/>
          <w:color w:val="FF0000"/>
          <w:szCs w:val="20"/>
          <w:shd w:val="clear" w:color="auto" w:fill="FFFF99"/>
          <w:rtl/>
          <w:lang w:eastAsia="en-US"/>
        </w:rPr>
      </w:pPr>
      <w:r w:rsidRPr="00F17ACA">
        <w:rPr>
          <w:rStyle w:val="default"/>
          <w:rFonts w:cs="FrankRuehl" w:hint="cs"/>
          <w:vanish/>
          <w:color w:val="FF0000"/>
          <w:szCs w:val="20"/>
          <w:shd w:val="clear" w:color="auto" w:fill="FFFF99"/>
          <w:rtl/>
          <w:lang w:eastAsia="en-US"/>
        </w:rPr>
        <w:t>מיום 11.7.2011</w:t>
      </w:r>
    </w:p>
    <w:p w:rsidR="00676BA7" w:rsidRPr="00F17ACA" w:rsidRDefault="00676BA7" w:rsidP="00676BA7">
      <w:pPr>
        <w:pStyle w:val="P00"/>
        <w:spacing w:before="0"/>
        <w:ind w:left="0" w:right="1134"/>
        <w:rPr>
          <w:rStyle w:val="default"/>
          <w:rFonts w:cs="FrankRuehl" w:hint="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3</w:t>
      </w:r>
    </w:p>
    <w:p w:rsidR="00676BA7" w:rsidRPr="00F17ACA" w:rsidRDefault="00676BA7" w:rsidP="00676BA7">
      <w:pPr>
        <w:pStyle w:val="P00"/>
        <w:spacing w:before="0"/>
        <w:ind w:left="0" w:right="1134"/>
        <w:rPr>
          <w:rStyle w:val="default"/>
          <w:rFonts w:cs="FrankRuehl" w:hint="cs"/>
          <w:vanish/>
          <w:szCs w:val="20"/>
          <w:shd w:val="clear" w:color="auto" w:fill="FFFF99"/>
          <w:rtl/>
          <w:lang w:eastAsia="en-US"/>
        </w:rPr>
      </w:pPr>
      <w:hyperlink r:id="rId248" w:history="1">
        <w:r w:rsidRPr="00F17ACA">
          <w:rPr>
            <w:rStyle w:val="Hyperlink"/>
            <w:rFonts w:hint="cs"/>
            <w:vanish/>
            <w:szCs w:val="20"/>
            <w:shd w:val="clear" w:color="auto" w:fill="FFFF99"/>
            <w:rtl/>
            <w:lang w:eastAsia="en-US"/>
          </w:rPr>
          <w:t>ס"ח תשע"א מס' 2303</w:t>
        </w:r>
      </w:hyperlink>
      <w:r w:rsidRPr="00F17ACA">
        <w:rPr>
          <w:rStyle w:val="default"/>
          <w:rFonts w:cs="FrankRuehl" w:hint="cs"/>
          <w:vanish/>
          <w:szCs w:val="20"/>
          <w:shd w:val="clear" w:color="auto" w:fill="FFFF99"/>
          <w:rtl/>
          <w:lang w:eastAsia="en-US"/>
        </w:rPr>
        <w:t xml:space="preserve"> מיום 11.7.2011 עמ' 958 (</w:t>
      </w:r>
      <w:hyperlink r:id="rId249" w:history="1">
        <w:r w:rsidRPr="00F17ACA">
          <w:rPr>
            <w:rStyle w:val="Hyperlink"/>
            <w:rFonts w:hint="cs"/>
            <w:vanish/>
            <w:szCs w:val="20"/>
            <w:shd w:val="clear" w:color="auto" w:fill="FFFF99"/>
            <w:rtl/>
            <w:lang w:eastAsia="en-US"/>
          </w:rPr>
          <w:t>ה"ח 490</w:t>
        </w:r>
      </w:hyperlink>
      <w:r w:rsidRPr="00F17ACA">
        <w:rPr>
          <w:rStyle w:val="default"/>
          <w:rFonts w:cs="FrankRuehl" w:hint="cs"/>
          <w:vanish/>
          <w:szCs w:val="20"/>
          <w:shd w:val="clear" w:color="auto" w:fill="FFFF99"/>
          <w:rtl/>
          <w:lang w:eastAsia="en-US"/>
        </w:rPr>
        <w:t>)</w:t>
      </w:r>
    </w:p>
    <w:p w:rsidR="00676BA7" w:rsidRPr="00A576A5" w:rsidRDefault="00676BA7" w:rsidP="00A576A5">
      <w:pPr>
        <w:pStyle w:val="P00"/>
        <w:ind w:left="0" w:right="1134"/>
        <w:rPr>
          <w:rStyle w:val="default"/>
          <w:rFonts w:cs="FrankRuehl" w:hint="cs"/>
          <w:sz w:val="2"/>
          <w:szCs w:val="2"/>
          <w:shd w:val="clear" w:color="auto" w:fill="FFFF99"/>
          <w:rtl/>
        </w:rPr>
      </w:pPr>
      <w:r w:rsidRPr="00F17ACA">
        <w:rPr>
          <w:rStyle w:val="default"/>
          <w:rFonts w:cs="FrankRuehl" w:hint="cs"/>
          <w:vanish/>
          <w:sz w:val="22"/>
          <w:szCs w:val="22"/>
          <w:shd w:val="clear" w:color="auto" w:fill="FFFF99"/>
          <w:rtl/>
        </w:rPr>
        <w:t xml:space="preserve">תוספת </w:t>
      </w:r>
      <w:r w:rsidRPr="00F17ACA">
        <w:rPr>
          <w:rStyle w:val="default"/>
          <w:rFonts w:cs="FrankRuehl" w:hint="cs"/>
          <w:vanish/>
          <w:sz w:val="22"/>
          <w:szCs w:val="22"/>
          <w:u w:val="single"/>
          <w:shd w:val="clear" w:color="auto" w:fill="FFFF99"/>
          <w:rtl/>
        </w:rPr>
        <w:t>ראשונה</w:t>
      </w:r>
      <w:bookmarkEnd w:id="170"/>
    </w:p>
    <w:p w:rsidR="00D04689" w:rsidRDefault="00D04689">
      <w:pPr>
        <w:pStyle w:val="P00"/>
        <w:spacing w:before="72"/>
        <w:ind w:left="0" w:right="1134"/>
        <w:jc w:val="center"/>
        <w:rPr>
          <w:rStyle w:val="default"/>
          <w:rFonts w:cs="FrankRuehl" w:hint="cs"/>
          <w:sz w:val="24"/>
          <w:szCs w:val="24"/>
          <w:rtl/>
        </w:rPr>
      </w:pPr>
      <w:r>
        <w:rPr>
          <w:rStyle w:val="default"/>
          <w:rFonts w:cs="FrankRuehl" w:hint="cs"/>
          <w:sz w:val="24"/>
          <w:szCs w:val="24"/>
          <w:rtl/>
        </w:rPr>
        <w:t>(סעיף 11ב(ב))</w:t>
      </w:r>
    </w:p>
    <w:p w:rsidR="00D04689" w:rsidRDefault="00D0468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(1)</w:t>
      </w:r>
      <w:r>
        <w:rPr>
          <w:rStyle w:val="default"/>
          <w:rFonts w:cs="FrankRuehl" w:hint="cs"/>
          <w:rtl/>
        </w:rPr>
        <w:tab/>
        <w:t>עבירות לפי חוק העונשין:</w:t>
      </w:r>
    </w:p>
    <w:p w:rsidR="00D04689" w:rsidRDefault="00D40B81" w:rsidP="00D40B8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Fonts w:hint="cs"/>
          <w:rtl/>
          <w:lang w:eastAsia="en-US"/>
        </w:rPr>
        <w:pict>
          <v:shape id="_x0000_s2284" type="#_x0000_t202" style="position:absolute;left:0;text-align:left;margin-left:470.25pt;margin-top:7.1pt;width:1in;height:16.8pt;z-index:251720192" filled="f" stroked="f">
            <v:textbox inset="1mm,0,1mm,0">
              <w:txbxContent>
                <w:p w:rsidR="00D40B81" w:rsidRDefault="00D40B81" w:rsidP="00D40B81">
                  <w:pPr>
                    <w:spacing w:line="160" w:lineRule="exact"/>
                    <w:jc w:val="left"/>
                    <w:rPr>
                      <w:rFonts w:cs="Miriam" w:hint="cs"/>
                      <w:szCs w:val="18"/>
                      <w:rtl/>
                    </w:rPr>
                  </w:pPr>
                  <w:r>
                    <w:rPr>
                      <w:rFonts w:cs="Miriam" w:hint="cs"/>
                      <w:szCs w:val="18"/>
                      <w:rtl/>
                    </w:rPr>
                    <w:t>(תיקון מס' 4) תשע"א-2011</w:t>
                  </w:r>
                </w:p>
              </w:txbxContent>
            </v:textbox>
            <w10:anchorlock/>
          </v:shape>
        </w:pict>
      </w:r>
      <w:r w:rsidR="00D04689">
        <w:rPr>
          <w:rStyle w:val="default"/>
          <w:rFonts w:cs="FrankRuehl" w:hint="cs"/>
          <w:rtl/>
        </w:rPr>
        <w:t>(א)</w:t>
      </w:r>
      <w:r w:rsidR="00D04689">
        <w:rPr>
          <w:rStyle w:val="default"/>
          <w:rFonts w:cs="FrankRuehl" w:hint="cs"/>
          <w:rtl/>
        </w:rPr>
        <w:tab/>
      </w:r>
      <w:r>
        <w:rPr>
          <w:rStyle w:val="default"/>
          <w:rFonts w:cs="FrankRuehl" w:hint="cs"/>
          <w:rtl/>
        </w:rPr>
        <w:t>(נמחקה)</w:t>
      </w:r>
      <w:r w:rsidR="00D04689">
        <w:rPr>
          <w:rStyle w:val="default"/>
          <w:rFonts w:cs="FrankRuehl" w:hint="cs"/>
          <w:rtl/>
        </w:rPr>
        <w:t>.</w:t>
      </w:r>
    </w:p>
    <w:p w:rsidR="00E822AC" w:rsidRPr="00E822AC" w:rsidRDefault="00E822AC" w:rsidP="00E822A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Fonts w:hint="cs"/>
          <w:rtl/>
          <w:lang w:eastAsia="en-US"/>
        </w:rPr>
        <w:pict>
          <v:shape id="_x0000_s2291" type="#_x0000_t202" style="position:absolute;left:0;text-align:left;margin-left:470.25pt;margin-top:7.1pt;width:1in;height:10pt;z-index:251724288" filled="f" stroked="f">
            <v:textbox inset="1mm,0,1mm,0">
              <w:txbxContent>
                <w:p w:rsidR="00E822AC" w:rsidRDefault="00E822AC" w:rsidP="00E822AC">
                  <w:pPr>
                    <w:spacing w:line="160" w:lineRule="exact"/>
                    <w:jc w:val="left"/>
                    <w:rPr>
                      <w:rFonts w:cs="Miriam" w:hint="cs"/>
                      <w:szCs w:val="18"/>
                      <w:rtl/>
                    </w:rPr>
                  </w:pPr>
                  <w:r>
                    <w:rPr>
                      <w:rFonts w:cs="Miriam" w:hint="cs"/>
                      <w:szCs w:val="18"/>
                      <w:rtl/>
                    </w:rPr>
                    <w:t>צו תשע"ד-2014</w:t>
                  </w:r>
                </w:p>
              </w:txbxContent>
            </v:textbox>
            <w10:anchorlock/>
          </v:shape>
        </w:pict>
      </w:r>
      <w:r>
        <w:rPr>
          <w:rStyle w:val="default"/>
          <w:rFonts w:cs="FrankRuehl" w:hint="cs"/>
          <w:rtl/>
        </w:rPr>
        <w:t>(</w:t>
      </w:r>
      <w:r w:rsidRPr="00E822AC">
        <w:rPr>
          <w:rStyle w:val="default"/>
          <w:rFonts w:cs="FrankRuehl" w:hint="cs"/>
          <w:rtl/>
        </w:rPr>
        <w:t>א1)</w:t>
      </w:r>
      <w:r w:rsidRPr="00E822AC">
        <w:rPr>
          <w:rStyle w:val="default"/>
          <w:rFonts w:cs="FrankRuehl" w:hint="cs"/>
          <w:rtl/>
        </w:rPr>
        <w:tab/>
        <w:t>עבירות של זנות לפי סעיפים 203ב ו-203ג.</w:t>
      </w:r>
    </w:p>
    <w:p w:rsidR="00D04689" w:rsidRDefault="005F1BC7" w:rsidP="005F1BC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Fonts w:hint="cs"/>
          <w:rtl/>
          <w:lang w:eastAsia="en-US"/>
        </w:rPr>
        <w:pict>
          <v:shape id="_x0000_s2306" type="#_x0000_t202" style="position:absolute;left:0;text-align:left;margin-left:470.25pt;margin-top:7.1pt;width:1in;height:16.8pt;z-index:251734528" filled="f" stroked="f">
            <v:textbox inset="1mm,0,1mm,0">
              <w:txbxContent>
                <w:p w:rsidR="005F1BC7" w:rsidRDefault="005F1BC7" w:rsidP="005F1BC7">
                  <w:pPr>
                    <w:spacing w:line="160" w:lineRule="exact"/>
                    <w:jc w:val="left"/>
                    <w:rPr>
                      <w:rFonts w:cs="Miriam" w:hint="cs"/>
                      <w:szCs w:val="18"/>
                      <w:rtl/>
                    </w:rPr>
                  </w:pPr>
                  <w:r>
                    <w:rPr>
                      <w:rFonts w:cs="Miriam" w:hint="cs"/>
                      <w:szCs w:val="18"/>
                      <w:rtl/>
                    </w:rPr>
                    <w:t>(תיקון מס' 7) תשע"ט-2019</w:t>
                  </w:r>
                </w:p>
              </w:txbxContent>
            </v:textbox>
            <w10:anchorlock/>
          </v:shape>
        </w:pict>
      </w:r>
      <w:r>
        <w:rPr>
          <w:rStyle w:val="default"/>
          <w:rFonts w:cs="FrankRuehl" w:hint="cs"/>
          <w:rtl/>
        </w:rPr>
        <w:t>(</w:t>
      </w:r>
      <w:r w:rsidR="00D04689">
        <w:rPr>
          <w:rStyle w:val="default"/>
          <w:rFonts w:cs="FrankRuehl" w:hint="cs"/>
          <w:rtl/>
        </w:rPr>
        <w:t>ב)</w:t>
      </w:r>
      <w:r w:rsidR="00D04689">
        <w:rPr>
          <w:rStyle w:val="default"/>
          <w:rFonts w:cs="FrankRuehl" w:hint="cs"/>
          <w:rtl/>
        </w:rPr>
        <w:tab/>
        <w:t xml:space="preserve">עבירות של גרימת מוות לפי סעיפים </w:t>
      </w:r>
      <w:r w:rsidR="00BE2104" w:rsidRPr="00BE2104">
        <w:rPr>
          <w:rStyle w:val="default"/>
          <w:rFonts w:cs="FrankRuehl" w:hint="cs"/>
          <w:rtl/>
        </w:rPr>
        <w:t>300 עד 301ג</w:t>
      </w:r>
      <w:r w:rsidR="00D04689">
        <w:rPr>
          <w:rStyle w:val="default"/>
          <w:rFonts w:cs="FrankRuehl" w:hint="cs"/>
          <w:rtl/>
        </w:rPr>
        <w:t>, 305.</w:t>
      </w:r>
    </w:p>
    <w:p w:rsidR="00D04689" w:rsidRDefault="00D0468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hint="cs"/>
          <w:rtl/>
        </w:rPr>
        <w:t>(ג)</w:t>
      </w:r>
      <w:r>
        <w:rPr>
          <w:rStyle w:val="default"/>
          <w:rFonts w:cs="FrankRuehl" w:hint="cs"/>
          <w:rtl/>
        </w:rPr>
        <w:tab/>
        <w:t>עבירות של סיכון החיים והבריאות לפי סעיפים 329, 330, 333 עד 336.</w:t>
      </w:r>
    </w:p>
    <w:p w:rsidR="00D04689" w:rsidRDefault="00D40B81" w:rsidP="005B435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Fonts w:hint="cs"/>
          <w:rtl/>
          <w:lang w:eastAsia="en-US"/>
        </w:rPr>
        <w:pict>
          <v:shape id="_x0000_s2285" type="#_x0000_t202" style="position:absolute;left:0;text-align:left;margin-left:470.25pt;margin-top:7.1pt;width:1in;height:16.8pt;z-index:251721216" filled="f" stroked="f">
            <v:textbox inset="1mm,0,1mm,0">
              <w:txbxContent>
                <w:p w:rsidR="00D40B81" w:rsidRDefault="00D40B81" w:rsidP="00D40B81">
                  <w:pPr>
                    <w:spacing w:line="160" w:lineRule="exact"/>
                    <w:jc w:val="left"/>
                    <w:rPr>
                      <w:rFonts w:cs="Miriam" w:hint="cs"/>
                      <w:szCs w:val="18"/>
                      <w:rtl/>
                    </w:rPr>
                  </w:pPr>
                  <w:r>
                    <w:rPr>
                      <w:rFonts w:cs="Miriam" w:hint="cs"/>
                      <w:szCs w:val="18"/>
                      <w:rtl/>
                    </w:rPr>
                    <w:t>(תיקון מס' 4) תשע"א-2011</w:t>
                  </w:r>
                </w:p>
              </w:txbxContent>
            </v:textbox>
            <w10:anchorlock/>
          </v:shape>
        </w:pict>
      </w:r>
      <w:r w:rsidR="00D04689">
        <w:rPr>
          <w:rStyle w:val="default"/>
          <w:rFonts w:cs="FrankRuehl" w:hint="cs"/>
          <w:rtl/>
        </w:rPr>
        <w:t>(ד)</w:t>
      </w:r>
      <w:r w:rsidR="00D04689">
        <w:rPr>
          <w:rStyle w:val="default"/>
          <w:rFonts w:cs="FrankRuehl" w:hint="cs"/>
          <w:rtl/>
        </w:rPr>
        <w:tab/>
        <w:t>עבירות מין לפי סימן ה' לפרק י', למעט לפי סעיף 352</w:t>
      </w:r>
      <w:r>
        <w:rPr>
          <w:rStyle w:val="default"/>
          <w:rFonts w:cs="FrankRuehl" w:hint="cs"/>
          <w:rtl/>
        </w:rPr>
        <w:t xml:space="preserve"> </w:t>
      </w:r>
      <w:r w:rsidRPr="00D40B81">
        <w:rPr>
          <w:rStyle w:val="default"/>
          <w:rFonts w:cs="FrankRuehl" w:hint="cs"/>
          <w:rtl/>
        </w:rPr>
        <w:t>וכן עבירות לפי סעיף 21</w:t>
      </w:r>
      <w:r w:rsidR="005B435C">
        <w:rPr>
          <w:rStyle w:val="default"/>
          <w:rFonts w:cs="FrankRuehl" w:hint="cs"/>
          <w:rtl/>
        </w:rPr>
        <w:t>4</w:t>
      </w:r>
      <w:r w:rsidRPr="00D40B81">
        <w:rPr>
          <w:rStyle w:val="default"/>
          <w:rFonts w:cs="FrankRuehl" w:hint="cs"/>
          <w:rtl/>
        </w:rPr>
        <w:t>(ב) עד (ב3)</w:t>
      </w:r>
      <w:r w:rsidR="00D04689">
        <w:rPr>
          <w:rStyle w:val="default"/>
          <w:rFonts w:cs="FrankRuehl" w:hint="cs"/>
          <w:rtl/>
        </w:rPr>
        <w:t>.</w:t>
      </w:r>
    </w:p>
    <w:p w:rsidR="00D04689" w:rsidRDefault="00D0468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hint="cs"/>
          <w:rtl/>
        </w:rPr>
        <w:t>(ה)</w:t>
      </w:r>
      <w:r>
        <w:rPr>
          <w:rStyle w:val="default"/>
          <w:rFonts w:cs="FrankRuehl" w:hint="cs"/>
          <w:rtl/>
        </w:rPr>
        <w:tab/>
        <w:t>עבירות של פגיעה בקטינים ובחסרי ישע לפי סעיפים 368ב ו-368ג.</w:t>
      </w:r>
    </w:p>
    <w:p w:rsidR="00D04689" w:rsidRDefault="00D40B8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Fonts w:hint="cs"/>
          <w:rtl/>
          <w:lang w:eastAsia="en-US"/>
        </w:rPr>
        <w:pict>
          <v:shape id="_x0000_s2286" type="#_x0000_t202" style="position:absolute;left:0;text-align:left;margin-left:470.25pt;margin-top:7.1pt;width:1in;height:25.6pt;z-index:251722240" filled="f" stroked="f">
            <v:textbox inset="1mm,0,1mm,0">
              <w:txbxContent>
                <w:p w:rsidR="00D40B81" w:rsidRDefault="00D40B81" w:rsidP="00D40B81">
                  <w:pPr>
                    <w:spacing w:line="160" w:lineRule="exact"/>
                    <w:jc w:val="left"/>
                    <w:rPr>
                      <w:rFonts w:cs="Miriam" w:hint="cs"/>
                      <w:szCs w:val="18"/>
                      <w:rtl/>
                    </w:rPr>
                  </w:pPr>
                  <w:r>
                    <w:rPr>
                      <w:rFonts w:cs="Miriam" w:hint="cs"/>
                      <w:szCs w:val="18"/>
                      <w:rtl/>
                    </w:rPr>
                    <w:t>(תיקון מס' 4) תשע"א-2011</w:t>
                  </w:r>
                </w:p>
                <w:p w:rsidR="00E822AC" w:rsidRDefault="00E822AC" w:rsidP="00E822AC">
                  <w:pPr>
                    <w:spacing w:line="160" w:lineRule="exact"/>
                    <w:jc w:val="left"/>
                    <w:rPr>
                      <w:rFonts w:cs="Miriam" w:hint="cs"/>
                      <w:szCs w:val="18"/>
                      <w:rtl/>
                    </w:rPr>
                  </w:pPr>
                  <w:r>
                    <w:rPr>
                      <w:rFonts w:cs="Miriam" w:hint="cs"/>
                      <w:szCs w:val="18"/>
                      <w:rtl/>
                    </w:rPr>
                    <w:t>צו תשע"ד-2014</w:t>
                  </w:r>
                </w:p>
              </w:txbxContent>
            </v:textbox>
            <w10:anchorlock/>
          </v:shape>
        </w:pict>
      </w:r>
      <w:r w:rsidR="00D04689">
        <w:rPr>
          <w:rStyle w:val="default"/>
          <w:rFonts w:cs="FrankRuehl" w:hint="cs"/>
          <w:rtl/>
        </w:rPr>
        <w:t>(ו)</w:t>
      </w:r>
      <w:r w:rsidR="00D04689">
        <w:rPr>
          <w:rStyle w:val="default"/>
          <w:rFonts w:cs="FrankRuehl" w:hint="cs"/>
          <w:rtl/>
        </w:rPr>
        <w:tab/>
        <w:t>עבירות של פגיעה בחירות לפי סעיפים 369 עד 374</w:t>
      </w:r>
      <w:r w:rsidRPr="00D40B81">
        <w:rPr>
          <w:rStyle w:val="default"/>
          <w:rFonts w:cs="FrankRuehl" w:hint="cs"/>
          <w:rtl/>
        </w:rPr>
        <w:t>, 374א, 375א,</w:t>
      </w:r>
      <w:r w:rsidR="00E822AC">
        <w:rPr>
          <w:rStyle w:val="default"/>
          <w:rFonts w:cs="FrankRuehl" w:hint="cs"/>
          <w:rtl/>
        </w:rPr>
        <w:t xml:space="preserve"> 376,</w:t>
      </w:r>
      <w:r w:rsidRPr="00D40B81">
        <w:rPr>
          <w:rStyle w:val="default"/>
          <w:rFonts w:cs="FrankRuehl" w:hint="cs"/>
          <w:rtl/>
        </w:rPr>
        <w:t xml:space="preserve"> 376ב</w:t>
      </w:r>
      <w:r w:rsidR="00E822AC">
        <w:rPr>
          <w:rStyle w:val="default"/>
          <w:rFonts w:cs="FrankRuehl" w:hint="cs"/>
          <w:rtl/>
        </w:rPr>
        <w:t>, 377</w:t>
      </w:r>
      <w:r w:rsidRPr="00D40B81">
        <w:rPr>
          <w:rStyle w:val="default"/>
          <w:rFonts w:cs="FrankRuehl" w:hint="cs"/>
          <w:rtl/>
        </w:rPr>
        <w:t xml:space="preserve"> ו-377א</w:t>
      </w:r>
      <w:r w:rsidR="00D04689">
        <w:rPr>
          <w:rStyle w:val="default"/>
          <w:rFonts w:cs="FrankRuehl" w:hint="cs"/>
          <w:rtl/>
        </w:rPr>
        <w:t>.</w:t>
      </w:r>
    </w:p>
    <w:p w:rsidR="00D04689" w:rsidRDefault="00E822A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Fonts w:hint="cs"/>
          <w:rtl/>
          <w:lang w:eastAsia="en-US"/>
        </w:rPr>
        <w:pict>
          <v:shape id="_x0000_s2294" type="#_x0000_t202" style="position:absolute;left:0;text-align:left;margin-left:470.35pt;margin-top:7.1pt;width:1in;height:11.2pt;z-index:251725312" filled="f" stroked="f">
            <v:textbox inset="1mm,0,1mm,0">
              <w:txbxContent>
                <w:p w:rsidR="00E822AC" w:rsidRDefault="00E822AC" w:rsidP="00E822AC">
                  <w:pPr>
                    <w:spacing w:line="160" w:lineRule="exact"/>
                    <w:jc w:val="left"/>
                    <w:rPr>
                      <w:rFonts w:cs="Miriam" w:hint="cs"/>
                      <w:szCs w:val="18"/>
                      <w:rtl/>
                    </w:rPr>
                  </w:pPr>
                  <w:r>
                    <w:rPr>
                      <w:rFonts w:cs="Miriam" w:hint="cs"/>
                      <w:szCs w:val="18"/>
                      <w:rtl/>
                    </w:rPr>
                    <w:t>צו תשע"ד-2014</w:t>
                  </w:r>
                </w:p>
              </w:txbxContent>
            </v:textbox>
          </v:shape>
        </w:pict>
      </w:r>
      <w:r w:rsidR="00D04689">
        <w:rPr>
          <w:rStyle w:val="default"/>
          <w:rFonts w:cs="FrankRuehl" w:hint="cs"/>
          <w:rtl/>
        </w:rPr>
        <w:t>(ז)</w:t>
      </w:r>
      <w:r w:rsidR="00D04689">
        <w:rPr>
          <w:rStyle w:val="default"/>
          <w:rFonts w:cs="FrankRuehl" w:hint="cs"/>
          <w:rtl/>
        </w:rPr>
        <w:tab/>
        <w:t>עבירות תקיפה לפי סימן ח' לפרק י'</w:t>
      </w:r>
      <w:r>
        <w:rPr>
          <w:rStyle w:val="default"/>
          <w:rFonts w:cs="FrankRuehl" w:hint="cs"/>
          <w:rtl/>
        </w:rPr>
        <w:t xml:space="preserve"> </w:t>
      </w:r>
      <w:r w:rsidRPr="00E822AC">
        <w:rPr>
          <w:rStyle w:val="default"/>
          <w:rFonts w:cs="FrankRuehl" w:hint="cs"/>
          <w:rtl/>
        </w:rPr>
        <w:t>ולפי סעיפים 273, 274 ו-368ו</w:t>
      </w:r>
      <w:r w:rsidR="00D04689">
        <w:rPr>
          <w:rStyle w:val="default"/>
          <w:rFonts w:cs="FrankRuehl" w:hint="cs"/>
          <w:rtl/>
        </w:rPr>
        <w:t>.</w:t>
      </w:r>
    </w:p>
    <w:p w:rsidR="00E822AC" w:rsidRDefault="00E822AC" w:rsidP="00E822A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Fonts w:hint="cs"/>
          <w:rtl/>
          <w:lang w:eastAsia="en-US"/>
        </w:rPr>
        <w:pict>
          <v:shape id="_x0000_s2298" type="#_x0000_t202" style="position:absolute;left:0;text-align:left;margin-left:470.35pt;margin-top:7.1pt;width:1in;height:11.2pt;z-index:251727360" filled="f" stroked="f">
            <v:textbox inset="1mm,0,1mm,0">
              <w:txbxContent>
                <w:p w:rsidR="00E822AC" w:rsidRDefault="00E822AC" w:rsidP="00E822AC">
                  <w:pPr>
                    <w:spacing w:line="160" w:lineRule="exact"/>
                    <w:jc w:val="left"/>
                    <w:rPr>
                      <w:rFonts w:cs="Miriam" w:hint="cs"/>
                      <w:szCs w:val="18"/>
                      <w:rtl/>
                    </w:rPr>
                  </w:pPr>
                  <w:r>
                    <w:rPr>
                      <w:rFonts w:cs="Miriam" w:hint="cs"/>
                      <w:szCs w:val="18"/>
                      <w:rtl/>
                    </w:rPr>
                    <w:t>צו תשע"ד-2014</w:t>
                  </w:r>
                </w:p>
              </w:txbxContent>
            </v:textbox>
          </v:shape>
        </w:pict>
      </w:r>
      <w:r>
        <w:rPr>
          <w:rStyle w:val="default"/>
          <w:rFonts w:cs="FrankRuehl" w:hint="cs"/>
          <w:rtl/>
        </w:rPr>
        <w:t>(ח)</w:t>
      </w:r>
      <w:r>
        <w:rPr>
          <w:rStyle w:val="default"/>
          <w:rFonts w:cs="FrankRuehl" w:hint="cs"/>
          <w:rtl/>
        </w:rPr>
        <w:tab/>
        <w:t>עבירות של פגיעה ברכוש לפי סעיפים 384א, 402, 406 עד 408, 410, 411, 413ב, 413ד עד 413ו, 413יא, 427, 428 ו-448.</w:t>
      </w:r>
    </w:p>
    <w:p w:rsidR="00E822AC" w:rsidRDefault="00E822AC" w:rsidP="00E822A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sidRPr="00E822AC">
        <w:rPr>
          <w:rStyle w:val="default"/>
          <w:rFonts w:cs="FrankRuehl" w:hint="cs"/>
          <w:rtl/>
        </w:rPr>
        <w:pict>
          <v:shape id="_x0000_s2299" type="#_x0000_t202" style="position:absolute;left:0;text-align:left;margin-left:470.35pt;margin-top:7.1pt;width:1in;height:11.2pt;z-index:251728384" filled="f" stroked="f">
            <v:textbox inset="1mm,0,1mm,0">
              <w:txbxContent>
                <w:p w:rsidR="00E822AC" w:rsidRDefault="00E822AC" w:rsidP="00E822AC">
                  <w:pPr>
                    <w:spacing w:line="160" w:lineRule="exact"/>
                    <w:jc w:val="left"/>
                    <w:rPr>
                      <w:rFonts w:cs="Miriam" w:hint="cs"/>
                      <w:szCs w:val="18"/>
                      <w:rtl/>
                    </w:rPr>
                  </w:pPr>
                  <w:r>
                    <w:rPr>
                      <w:rFonts w:cs="Miriam" w:hint="cs"/>
                      <w:szCs w:val="18"/>
                      <w:rtl/>
                    </w:rPr>
                    <w:t>צו תשע"ד-2014</w:t>
                  </w:r>
                </w:p>
              </w:txbxContent>
            </v:textbox>
          </v:shape>
        </w:pict>
      </w:r>
      <w:r>
        <w:rPr>
          <w:rStyle w:val="default"/>
          <w:rFonts w:cs="FrankRuehl" w:hint="cs"/>
          <w:rtl/>
        </w:rPr>
        <w:t>(</w:t>
      </w:r>
      <w:r w:rsidRPr="00E822AC">
        <w:rPr>
          <w:rStyle w:val="default"/>
          <w:rFonts w:cs="FrankRuehl" w:hint="cs"/>
          <w:rtl/>
        </w:rPr>
        <w:t>ט)</w:t>
      </w:r>
      <w:r w:rsidRPr="00E822AC">
        <w:rPr>
          <w:rStyle w:val="default"/>
          <w:rFonts w:cs="FrankRuehl" w:hint="cs"/>
          <w:rtl/>
        </w:rPr>
        <w:tab/>
        <w:t>עבירה של התפרעות לפי סעיף 157</w:t>
      </w:r>
      <w:r>
        <w:rPr>
          <w:rStyle w:val="default"/>
          <w:rFonts w:cs="FrankRuehl" w:hint="cs"/>
          <w:rtl/>
        </w:rPr>
        <w:t>.</w:t>
      </w:r>
    </w:p>
    <w:p w:rsidR="00E822AC" w:rsidRDefault="00E822AC" w:rsidP="00E822A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sidRPr="00E822AC">
        <w:rPr>
          <w:rStyle w:val="default"/>
          <w:rFonts w:cs="FrankRuehl" w:hint="cs"/>
          <w:rtl/>
        </w:rPr>
        <w:pict>
          <v:shape id="_x0000_s2300" type="#_x0000_t202" style="position:absolute;left:0;text-align:left;margin-left:470.35pt;margin-top:7.1pt;width:1in;height:11.2pt;z-index:251729408" filled="f" stroked="f">
            <v:textbox inset="1mm,0,1mm,0">
              <w:txbxContent>
                <w:p w:rsidR="00E822AC" w:rsidRDefault="00E822AC" w:rsidP="00E822AC">
                  <w:pPr>
                    <w:spacing w:line="160" w:lineRule="exact"/>
                    <w:jc w:val="left"/>
                    <w:rPr>
                      <w:rFonts w:cs="Miriam" w:hint="cs"/>
                      <w:szCs w:val="18"/>
                      <w:rtl/>
                    </w:rPr>
                  </w:pPr>
                  <w:r>
                    <w:rPr>
                      <w:rFonts w:cs="Miriam" w:hint="cs"/>
                      <w:szCs w:val="18"/>
                      <w:rtl/>
                    </w:rPr>
                    <w:t>צו תשע"ד-2014</w:t>
                  </w:r>
                </w:p>
              </w:txbxContent>
            </v:textbox>
          </v:shape>
        </w:pict>
      </w:r>
      <w:r>
        <w:rPr>
          <w:rStyle w:val="default"/>
          <w:rFonts w:cs="FrankRuehl" w:hint="cs"/>
          <w:rtl/>
        </w:rPr>
        <w:t>(</w:t>
      </w:r>
      <w:r w:rsidRPr="00E822AC">
        <w:rPr>
          <w:rStyle w:val="default"/>
          <w:rFonts w:cs="FrankRuehl" w:hint="cs"/>
          <w:rtl/>
        </w:rPr>
        <w:t>י)</w:t>
      </w:r>
      <w:r w:rsidRPr="00E822AC">
        <w:rPr>
          <w:rStyle w:val="default"/>
          <w:rFonts w:cs="FrankRuehl" w:hint="cs"/>
          <w:rtl/>
        </w:rPr>
        <w:tab/>
        <w:t>עבירה של ארגון משחקים אסורים, הגרלות או הימורים לפי סעיף 225</w:t>
      </w:r>
      <w:r>
        <w:rPr>
          <w:rStyle w:val="default"/>
          <w:rFonts w:cs="FrankRuehl" w:hint="cs"/>
          <w:rtl/>
        </w:rPr>
        <w:t>.</w:t>
      </w:r>
    </w:p>
    <w:p w:rsidR="00D04689" w:rsidRDefault="00E822AC" w:rsidP="00E822A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sidRPr="00E822AC">
        <w:rPr>
          <w:rStyle w:val="default"/>
          <w:rFonts w:cs="FrankRuehl" w:hint="cs"/>
          <w:rtl/>
        </w:rPr>
        <w:pict>
          <v:shape id="_x0000_s2297" type="#_x0000_t202" style="position:absolute;left:0;text-align:left;margin-left:470.35pt;margin-top:7.1pt;width:1in;height:11.2pt;z-index:251726336" filled="f" stroked="f">
            <v:textbox inset="1mm,0,1mm,0">
              <w:txbxContent>
                <w:p w:rsidR="00E822AC" w:rsidRDefault="00E822AC" w:rsidP="00E822AC">
                  <w:pPr>
                    <w:spacing w:line="160" w:lineRule="exact"/>
                    <w:jc w:val="left"/>
                    <w:rPr>
                      <w:rFonts w:cs="Miriam" w:hint="cs"/>
                      <w:szCs w:val="18"/>
                      <w:rtl/>
                    </w:rPr>
                  </w:pPr>
                  <w:r>
                    <w:rPr>
                      <w:rFonts w:cs="Miriam" w:hint="cs"/>
                      <w:szCs w:val="18"/>
                      <w:rtl/>
                    </w:rPr>
                    <w:t>צו תשע"ד-2014</w:t>
                  </w:r>
                </w:p>
              </w:txbxContent>
            </v:textbox>
          </v:shape>
        </w:pict>
      </w:r>
      <w:r w:rsidR="00D04689">
        <w:rPr>
          <w:rStyle w:val="default"/>
          <w:rFonts w:cs="FrankRuehl" w:hint="cs"/>
          <w:rtl/>
        </w:rPr>
        <w:t>(</w:t>
      </w:r>
      <w:r w:rsidRPr="00E822AC">
        <w:rPr>
          <w:rStyle w:val="default"/>
          <w:rFonts w:cs="FrankRuehl" w:hint="cs"/>
          <w:rtl/>
        </w:rPr>
        <w:t>יא)</w:t>
      </w:r>
      <w:r w:rsidRPr="00E822AC">
        <w:rPr>
          <w:rStyle w:val="default"/>
          <w:rFonts w:cs="FrankRuehl" w:hint="cs"/>
          <w:rtl/>
        </w:rPr>
        <w:tab/>
        <w:t>עבירה של קשר לפשע לפי סעיף 499 ובלבד שמדובר בעבירת פשע המנויה בתוספת</w:t>
      </w:r>
      <w:r w:rsidR="00D04689">
        <w:rPr>
          <w:rStyle w:val="default"/>
          <w:rFonts w:cs="FrankRuehl" w:hint="cs"/>
          <w:rtl/>
        </w:rPr>
        <w:t>.</w:t>
      </w:r>
    </w:p>
    <w:p w:rsidR="00D40B81" w:rsidRPr="00F17ACA" w:rsidRDefault="00D40B81" w:rsidP="00C80A86">
      <w:pPr>
        <w:pStyle w:val="P00"/>
        <w:spacing w:before="0"/>
        <w:ind w:left="397" w:right="1134"/>
        <w:rPr>
          <w:rStyle w:val="big-number"/>
          <w:rFonts w:cs="FrankRuehl" w:hint="cs"/>
          <w:vanish/>
          <w:color w:val="FF0000"/>
          <w:szCs w:val="20"/>
          <w:shd w:val="clear" w:color="auto" w:fill="FFFF99"/>
          <w:rtl/>
        </w:rPr>
      </w:pPr>
      <w:bookmarkStart w:id="171" w:name="Rov239"/>
      <w:r w:rsidRPr="00F17ACA">
        <w:rPr>
          <w:rStyle w:val="big-number"/>
          <w:rFonts w:cs="FrankRuehl" w:hint="cs"/>
          <w:vanish/>
          <w:color w:val="FF0000"/>
          <w:szCs w:val="20"/>
          <w:shd w:val="clear" w:color="auto" w:fill="FFFF99"/>
          <w:rtl/>
        </w:rPr>
        <w:t>מיום 17.8.201</w:t>
      </w:r>
      <w:r w:rsidR="00C80A86" w:rsidRPr="00F17ACA">
        <w:rPr>
          <w:rStyle w:val="big-number"/>
          <w:rFonts w:cs="FrankRuehl" w:hint="cs"/>
          <w:vanish/>
          <w:color w:val="FF0000"/>
          <w:szCs w:val="20"/>
          <w:shd w:val="clear" w:color="auto" w:fill="FFFF99"/>
          <w:rtl/>
        </w:rPr>
        <w:t>1</w:t>
      </w:r>
    </w:p>
    <w:p w:rsidR="00D40B81" w:rsidRPr="00F17ACA" w:rsidRDefault="00D40B81" w:rsidP="0066035B">
      <w:pPr>
        <w:pStyle w:val="P00"/>
        <w:spacing w:before="0"/>
        <w:ind w:left="397" w:right="1134"/>
        <w:rPr>
          <w:rStyle w:val="big-number"/>
          <w:rFonts w:cs="FrankRuehl" w:hint="cs"/>
          <w:vanish/>
          <w:szCs w:val="20"/>
          <w:shd w:val="clear" w:color="auto" w:fill="FFFF99"/>
          <w:rtl/>
        </w:rPr>
      </w:pPr>
      <w:r w:rsidRPr="00F17ACA">
        <w:rPr>
          <w:rStyle w:val="big-number"/>
          <w:rFonts w:cs="FrankRuehl" w:hint="cs"/>
          <w:b/>
          <w:bCs/>
          <w:vanish/>
          <w:szCs w:val="20"/>
          <w:shd w:val="clear" w:color="auto" w:fill="FFFF99"/>
          <w:rtl/>
        </w:rPr>
        <w:t>תיקון מס' 4</w:t>
      </w:r>
    </w:p>
    <w:p w:rsidR="00D40B81" w:rsidRPr="00F17ACA" w:rsidRDefault="00D40B81" w:rsidP="0066035B">
      <w:pPr>
        <w:pStyle w:val="P00"/>
        <w:spacing w:before="0"/>
        <w:ind w:left="397" w:right="1134"/>
        <w:rPr>
          <w:rStyle w:val="big-number"/>
          <w:rFonts w:cs="FrankRuehl" w:hint="cs"/>
          <w:vanish/>
          <w:szCs w:val="20"/>
          <w:shd w:val="clear" w:color="auto" w:fill="FFFF99"/>
          <w:rtl/>
        </w:rPr>
      </w:pPr>
      <w:hyperlink r:id="rId250" w:history="1">
        <w:r w:rsidRPr="00F17ACA">
          <w:rPr>
            <w:rStyle w:val="Hyperlink"/>
            <w:rFonts w:hint="cs"/>
            <w:vanish/>
            <w:szCs w:val="20"/>
            <w:shd w:val="clear" w:color="auto" w:fill="FFFF99"/>
            <w:rtl/>
          </w:rPr>
          <w:t>ס"ח תשע"א מס' 2317</w:t>
        </w:r>
      </w:hyperlink>
      <w:r w:rsidRPr="00F17ACA">
        <w:rPr>
          <w:rStyle w:val="big-number"/>
          <w:rFonts w:cs="FrankRuehl" w:hint="cs"/>
          <w:vanish/>
          <w:szCs w:val="20"/>
          <w:shd w:val="clear" w:color="auto" w:fill="FFFF99"/>
          <w:rtl/>
        </w:rPr>
        <w:t xml:space="preserve"> מיום 17.8.2011 עמ' 1169 (</w:t>
      </w:r>
      <w:hyperlink r:id="rId251" w:history="1">
        <w:r w:rsidRPr="00F17ACA">
          <w:rPr>
            <w:rStyle w:val="Hyperlink"/>
            <w:rFonts w:hint="cs"/>
            <w:vanish/>
            <w:szCs w:val="20"/>
            <w:shd w:val="clear" w:color="auto" w:fill="FFFF99"/>
            <w:rtl/>
          </w:rPr>
          <w:t>ה"ח 475</w:t>
        </w:r>
      </w:hyperlink>
      <w:r w:rsidRPr="00F17ACA">
        <w:rPr>
          <w:rStyle w:val="big-number"/>
          <w:rFonts w:cs="FrankRuehl" w:hint="cs"/>
          <w:vanish/>
          <w:szCs w:val="20"/>
          <w:shd w:val="clear" w:color="auto" w:fill="FFFF99"/>
          <w:rtl/>
        </w:rPr>
        <w:t>)</w:t>
      </w:r>
    </w:p>
    <w:p w:rsidR="00D40B81" w:rsidRPr="00F17ACA" w:rsidRDefault="00D40B81" w:rsidP="00D40B8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rPr>
          <w:rStyle w:val="default"/>
          <w:rFonts w:cs="FrankRuehl" w:hint="cs"/>
          <w:strike/>
          <w:vanish/>
          <w:sz w:val="22"/>
          <w:szCs w:val="22"/>
          <w:shd w:val="clear" w:color="auto" w:fill="FFFF99"/>
          <w:rtl/>
        </w:rPr>
      </w:pPr>
      <w:r w:rsidRPr="00F17ACA">
        <w:rPr>
          <w:rStyle w:val="default"/>
          <w:rFonts w:cs="FrankRuehl" w:hint="cs"/>
          <w:strike/>
          <w:vanish/>
          <w:sz w:val="22"/>
          <w:szCs w:val="22"/>
          <w:shd w:val="clear" w:color="auto" w:fill="FFFF99"/>
          <w:rtl/>
        </w:rPr>
        <w:t>(א)</w:t>
      </w:r>
      <w:r w:rsidRPr="00F17ACA">
        <w:rPr>
          <w:rStyle w:val="default"/>
          <w:rFonts w:cs="FrankRuehl" w:hint="cs"/>
          <w:strike/>
          <w:vanish/>
          <w:sz w:val="22"/>
          <w:szCs w:val="22"/>
          <w:shd w:val="clear" w:color="auto" w:fill="FFFF99"/>
          <w:rtl/>
        </w:rPr>
        <w:tab/>
        <w:t>עבירה של סחר בבני אדם לעיסוק בזנות, לפי סעיף 203א.</w:t>
      </w:r>
    </w:p>
    <w:p w:rsidR="00D40B81" w:rsidRPr="00F17ACA" w:rsidRDefault="00D40B81" w:rsidP="00D40B8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Style w:val="default"/>
          <w:rFonts w:cs="FrankRuehl" w:hint="cs"/>
          <w:vanish/>
          <w:sz w:val="22"/>
          <w:szCs w:val="22"/>
          <w:shd w:val="clear" w:color="auto" w:fill="FFFF99"/>
          <w:rtl/>
        </w:rPr>
      </w:pPr>
      <w:r w:rsidRPr="00F17ACA">
        <w:rPr>
          <w:rStyle w:val="default"/>
          <w:rFonts w:cs="FrankRuehl" w:hint="cs"/>
          <w:vanish/>
          <w:sz w:val="22"/>
          <w:szCs w:val="22"/>
          <w:shd w:val="clear" w:color="auto" w:fill="FFFF99"/>
          <w:rtl/>
        </w:rPr>
        <w:t>(ב)</w:t>
      </w:r>
      <w:r w:rsidRPr="00F17ACA">
        <w:rPr>
          <w:rStyle w:val="default"/>
          <w:rFonts w:cs="FrankRuehl" w:hint="cs"/>
          <w:vanish/>
          <w:sz w:val="22"/>
          <w:szCs w:val="22"/>
          <w:shd w:val="clear" w:color="auto" w:fill="FFFF99"/>
          <w:rtl/>
        </w:rPr>
        <w:tab/>
        <w:t>עבירות של גרימת מוות לפי סעיפים 298, 300, 305.</w:t>
      </w:r>
    </w:p>
    <w:p w:rsidR="00D40B81" w:rsidRPr="00F17ACA" w:rsidRDefault="00D40B81" w:rsidP="00D40B8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Style w:val="default"/>
          <w:rFonts w:cs="FrankRuehl" w:hint="cs"/>
          <w:vanish/>
          <w:sz w:val="22"/>
          <w:szCs w:val="22"/>
          <w:shd w:val="clear" w:color="auto" w:fill="FFFF99"/>
          <w:rtl/>
        </w:rPr>
      </w:pPr>
      <w:r w:rsidRPr="00F17ACA">
        <w:rPr>
          <w:rStyle w:val="default"/>
          <w:rFonts w:cs="FrankRuehl" w:hint="cs"/>
          <w:vanish/>
          <w:sz w:val="22"/>
          <w:szCs w:val="22"/>
          <w:shd w:val="clear" w:color="auto" w:fill="FFFF99"/>
          <w:rtl/>
        </w:rPr>
        <w:t>(ג)</w:t>
      </w:r>
      <w:r w:rsidRPr="00F17ACA">
        <w:rPr>
          <w:rStyle w:val="default"/>
          <w:rFonts w:cs="FrankRuehl" w:hint="cs"/>
          <w:vanish/>
          <w:sz w:val="22"/>
          <w:szCs w:val="22"/>
          <w:shd w:val="clear" w:color="auto" w:fill="FFFF99"/>
          <w:rtl/>
        </w:rPr>
        <w:tab/>
        <w:t>עבירות של סיכון החיים והבריאות לפי סעיפים 329, 330, 333 עד 336.</w:t>
      </w:r>
    </w:p>
    <w:p w:rsidR="00D40B81" w:rsidRPr="00F17ACA" w:rsidRDefault="00D40B81" w:rsidP="005B435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Style w:val="default"/>
          <w:rFonts w:cs="FrankRuehl" w:hint="cs"/>
          <w:vanish/>
          <w:sz w:val="22"/>
          <w:szCs w:val="22"/>
          <w:shd w:val="clear" w:color="auto" w:fill="FFFF99"/>
          <w:rtl/>
        </w:rPr>
      </w:pPr>
      <w:r w:rsidRPr="00F17ACA">
        <w:rPr>
          <w:rStyle w:val="default"/>
          <w:rFonts w:cs="FrankRuehl" w:hint="cs"/>
          <w:vanish/>
          <w:sz w:val="22"/>
          <w:szCs w:val="22"/>
          <w:shd w:val="clear" w:color="auto" w:fill="FFFF99"/>
          <w:rtl/>
        </w:rPr>
        <w:t>(ד)</w:t>
      </w:r>
      <w:r w:rsidRPr="00F17ACA">
        <w:rPr>
          <w:rStyle w:val="default"/>
          <w:rFonts w:cs="FrankRuehl" w:hint="cs"/>
          <w:vanish/>
          <w:sz w:val="22"/>
          <w:szCs w:val="22"/>
          <w:shd w:val="clear" w:color="auto" w:fill="FFFF99"/>
          <w:rtl/>
        </w:rPr>
        <w:tab/>
        <w:t xml:space="preserve">עבירות מין לפי סימן ה' לפרק י', למעט לפי סעיף 352 </w:t>
      </w:r>
      <w:r w:rsidRPr="00F17ACA">
        <w:rPr>
          <w:rStyle w:val="default"/>
          <w:rFonts w:cs="FrankRuehl" w:hint="cs"/>
          <w:vanish/>
          <w:sz w:val="22"/>
          <w:szCs w:val="22"/>
          <w:u w:val="single"/>
          <w:shd w:val="clear" w:color="auto" w:fill="FFFF99"/>
          <w:rtl/>
        </w:rPr>
        <w:t>וכן עבירות לפי סעיף 21</w:t>
      </w:r>
      <w:r w:rsidR="005B435C" w:rsidRPr="00F17ACA">
        <w:rPr>
          <w:rStyle w:val="default"/>
          <w:rFonts w:cs="FrankRuehl" w:hint="cs"/>
          <w:vanish/>
          <w:sz w:val="22"/>
          <w:szCs w:val="22"/>
          <w:u w:val="single"/>
          <w:shd w:val="clear" w:color="auto" w:fill="FFFF99"/>
          <w:rtl/>
        </w:rPr>
        <w:t>4</w:t>
      </w:r>
      <w:r w:rsidRPr="00F17ACA">
        <w:rPr>
          <w:rStyle w:val="default"/>
          <w:rFonts w:cs="FrankRuehl" w:hint="cs"/>
          <w:vanish/>
          <w:sz w:val="22"/>
          <w:szCs w:val="22"/>
          <w:u w:val="single"/>
          <w:shd w:val="clear" w:color="auto" w:fill="FFFF99"/>
          <w:rtl/>
        </w:rPr>
        <w:t>(ב) עד (ב3)</w:t>
      </w:r>
      <w:r w:rsidRPr="00F17ACA">
        <w:rPr>
          <w:rStyle w:val="default"/>
          <w:rFonts w:cs="FrankRuehl" w:hint="cs"/>
          <w:vanish/>
          <w:sz w:val="22"/>
          <w:szCs w:val="22"/>
          <w:shd w:val="clear" w:color="auto" w:fill="FFFF99"/>
          <w:rtl/>
        </w:rPr>
        <w:t>.</w:t>
      </w:r>
    </w:p>
    <w:p w:rsidR="00D40B81" w:rsidRPr="00F17ACA" w:rsidRDefault="00D40B81" w:rsidP="00D40B8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Style w:val="default"/>
          <w:rFonts w:cs="FrankRuehl" w:hint="cs"/>
          <w:vanish/>
          <w:sz w:val="22"/>
          <w:szCs w:val="22"/>
          <w:shd w:val="clear" w:color="auto" w:fill="FFFF99"/>
          <w:rtl/>
        </w:rPr>
      </w:pPr>
      <w:r w:rsidRPr="00F17ACA">
        <w:rPr>
          <w:rStyle w:val="default"/>
          <w:rFonts w:cs="FrankRuehl" w:hint="cs"/>
          <w:vanish/>
          <w:sz w:val="22"/>
          <w:szCs w:val="22"/>
          <w:shd w:val="clear" w:color="auto" w:fill="FFFF99"/>
          <w:rtl/>
        </w:rPr>
        <w:t>(ה)</w:t>
      </w:r>
      <w:r w:rsidRPr="00F17ACA">
        <w:rPr>
          <w:rStyle w:val="default"/>
          <w:rFonts w:cs="FrankRuehl" w:hint="cs"/>
          <w:vanish/>
          <w:sz w:val="22"/>
          <w:szCs w:val="22"/>
          <w:shd w:val="clear" w:color="auto" w:fill="FFFF99"/>
          <w:rtl/>
        </w:rPr>
        <w:tab/>
        <w:t>עבירות של פגיעה בקטינים ובחסרי ישע לפי סעיפים 368ב ו-368ג.</w:t>
      </w:r>
    </w:p>
    <w:p w:rsidR="00D40B81" w:rsidRPr="00F17ACA" w:rsidRDefault="00D40B81" w:rsidP="0066035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Style w:val="default"/>
          <w:rFonts w:cs="FrankRuehl" w:hint="cs"/>
          <w:vanish/>
          <w:sz w:val="22"/>
          <w:szCs w:val="22"/>
          <w:shd w:val="clear" w:color="auto" w:fill="FFFF99"/>
          <w:rtl/>
        </w:rPr>
      </w:pPr>
      <w:r w:rsidRPr="00F17ACA">
        <w:rPr>
          <w:rStyle w:val="default"/>
          <w:rFonts w:cs="FrankRuehl" w:hint="cs"/>
          <w:vanish/>
          <w:sz w:val="22"/>
          <w:szCs w:val="22"/>
          <w:shd w:val="clear" w:color="auto" w:fill="FFFF99"/>
          <w:rtl/>
        </w:rPr>
        <w:t>(ו)</w:t>
      </w:r>
      <w:r w:rsidRPr="00F17ACA">
        <w:rPr>
          <w:rStyle w:val="default"/>
          <w:rFonts w:cs="FrankRuehl" w:hint="cs"/>
          <w:vanish/>
          <w:sz w:val="22"/>
          <w:szCs w:val="22"/>
          <w:shd w:val="clear" w:color="auto" w:fill="FFFF99"/>
          <w:rtl/>
        </w:rPr>
        <w:tab/>
        <w:t>עבירות של פגיעה בחירות לפי סעיפים 369 עד 374</w:t>
      </w:r>
      <w:r w:rsidRPr="00F17ACA">
        <w:rPr>
          <w:rStyle w:val="default"/>
          <w:rFonts w:cs="FrankRuehl" w:hint="cs"/>
          <w:vanish/>
          <w:sz w:val="22"/>
          <w:szCs w:val="22"/>
          <w:u w:val="single"/>
          <w:shd w:val="clear" w:color="auto" w:fill="FFFF99"/>
          <w:rtl/>
        </w:rPr>
        <w:t>, 374א, 375א, 376ב ו-377א</w:t>
      </w:r>
      <w:r w:rsidRPr="00F17ACA">
        <w:rPr>
          <w:rStyle w:val="default"/>
          <w:rFonts w:cs="FrankRuehl" w:hint="cs"/>
          <w:vanish/>
          <w:sz w:val="22"/>
          <w:szCs w:val="22"/>
          <w:shd w:val="clear" w:color="auto" w:fill="FFFF99"/>
          <w:rtl/>
        </w:rPr>
        <w:t>.</w:t>
      </w:r>
    </w:p>
    <w:p w:rsidR="00BD73CD" w:rsidRPr="00F17ACA" w:rsidRDefault="00BD73CD" w:rsidP="00BD73C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Style w:val="default"/>
          <w:rFonts w:cs="FrankRuehl" w:hint="cs"/>
          <w:vanish/>
          <w:szCs w:val="20"/>
          <w:shd w:val="clear" w:color="auto" w:fill="FFFF99"/>
          <w:rtl/>
        </w:rPr>
      </w:pPr>
    </w:p>
    <w:p w:rsidR="00BD73CD" w:rsidRPr="00F17ACA" w:rsidRDefault="00BD73CD" w:rsidP="00BD73C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Style w:val="default"/>
          <w:rFonts w:cs="FrankRuehl" w:hint="cs"/>
          <w:vanish/>
          <w:color w:val="FF0000"/>
          <w:szCs w:val="20"/>
          <w:shd w:val="clear" w:color="auto" w:fill="FFFF99"/>
          <w:rtl/>
        </w:rPr>
      </w:pPr>
      <w:r w:rsidRPr="00F17ACA">
        <w:rPr>
          <w:rStyle w:val="default"/>
          <w:rFonts w:cs="FrankRuehl" w:hint="cs"/>
          <w:vanish/>
          <w:color w:val="FF0000"/>
          <w:szCs w:val="20"/>
          <w:shd w:val="clear" w:color="auto" w:fill="FFFF99"/>
          <w:rtl/>
        </w:rPr>
        <w:t>מיום 3.7.2014</w:t>
      </w:r>
    </w:p>
    <w:p w:rsidR="00BD73CD" w:rsidRPr="00F17ACA" w:rsidRDefault="00BD73CD" w:rsidP="00BD73C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Style w:val="default"/>
          <w:rFonts w:cs="FrankRuehl" w:hint="cs"/>
          <w:vanish/>
          <w:szCs w:val="20"/>
          <w:shd w:val="clear" w:color="auto" w:fill="FFFF99"/>
          <w:rtl/>
        </w:rPr>
      </w:pPr>
      <w:r w:rsidRPr="00F17ACA">
        <w:rPr>
          <w:rStyle w:val="default"/>
          <w:rFonts w:cs="FrankRuehl" w:hint="cs"/>
          <w:b/>
          <w:bCs/>
          <w:vanish/>
          <w:szCs w:val="20"/>
          <w:shd w:val="clear" w:color="auto" w:fill="FFFF99"/>
          <w:rtl/>
        </w:rPr>
        <w:t>צו תשע"ד-2014</w:t>
      </w:r>
    </w:p>
    <w:p w:rsidR="00BD73CD" w:rsidRPr="00F17ACA" w:rsidRDefault="00BD73CD" w:rsidP="00BD73C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Style w:val="default"/>
          <w:rFonts w:cs="FrankRuehl" w:hint="cs"/>
          <w:vanish/>
          <w:szCs w:val="20"/>
          <w:shd w:val="clear" w:color="auto" w:fill="FFFF99"/>
          <w:rtl/>
        </w:rPr>
      </w:pPr>
      <w:hyperlink r:id="rId252" w:history="1">
        <w:r w:rsidRPr="00F17ACA">
          <w:rPr>
            <w:rStyle w:val="Hyperlink"/>
            <w:rFonts w:hint="cs"/>
            <w:vanish/>
            <w:szCs w:val="20"/>
            <w:shd w:val="clear" w:color="auto" w:fill="FFFF99"/>
            <w:rtl/>
          </w:rPr>
          <w:t>ק"ת תשע"ד מס' 7386</w:t>
        </w:r>
      </w:hyperlink>
      <w:r w:rsidRPr="00F17ACA">
        <w:rPr>
          <w:rStyle w:val="default"/>
          <w:rFonts w:cs="FrankRuehl" w:hint="cs"/>
          <w:vanish/>
          <w:szCs w:val="20"/>
          <w:shd w:val="clear" w:color="auto" w:fill="FFFF99"/>
          <w:rtl/>
        </w:rPr>
        <w:t xml:space="preserve"> מיום 19.6.2014 עמ' 1321</w:t>
      </w:r>
    </w:p>
    <w:p w:rsidR="00BD73CD" w:rsidRPr="00F17ACA" w:rsidRDefault="00BD73CD" w:rsidP="00BD73C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rPr>
          <w:rStyle w:val="default"/>
          <w:rFonts w:cs="FrankRuehl" w:hint="cs"/>
          <w:vanish/>
          <w:sz w:val="22"/>
          <w:szCs w:val="22"/>
          <w:u w:val="single"/>
          <w:shd w:val="clear" w:color="auto" w:fill="FFFF99"/>
          <w:rtl/>
        </w:rPr>
      </w:pPr>
      <w:r w:rsidRPr="00F17ACA">
        <w:rPr>
          <w:rStyle w:val="default"/>
          <w:rFonts w:cs="FrankRuehl" w:hint="cs"/>
          <w:vanish/>
          <w:sz w:val="22"/>
          <w:szCs w:val="22"/>
          <w:u w:val="single"/>
          <w:shd w:val="clear" w:color="auto" w:fill="FFFF99"/>
          <w:rtl/>
        </w:rPr>
        <w:t>(א1)</w:t>
      </w:r>
      <w:r w:rsidRPr="00F17ACA">
        <w:rPr>
          <w:rStyle w:val="default"/>
          <w:rFonts w:cs="FrankRuehl" w:hint="cs"/>
          <w:vanish/>
          <w:sz w:val="22"/>
          <w:szCs w:val="22"/>
          <w:u w:val="single"/>
          <w:shd w:val="clear" w:color="auto" w:fill="FFFF99"/>
          <w:rtl/>
        </w:rPr>
        <w:tab/>
        <w:t>עבירות של זנות לפי סעיפים 203ב ו-203ג.</w:t>
      </w:r>
    </w:p>
    <w:p w:rsidR="00BD73CD" w:rsidRPr="00F17ACA" w:rsidRDefault="00BD73CD" w:rsidP="00BD73C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Style w:val="default"/>
          <w:rFonts w:cs="FrankRuehl" w:hint="cs"/>
          <w:vanish/>
          <w:sz w:val="22"/>
          <w:szCs w:val="22"/>
          <w:shd w:val="clear" w:color="auto" w:fill="FFFF99"/>
          <w:rtl/>
        </w:rPr>
      </w:pPr>
      <w:r w:rsidRPr="00F17ACA">
        <w:rPr>
          <w:rStyle w:val="default"/>
          <w:rFonts w:cs="FrankRuehl" w:hint="cs"/>
          <w:vanish/>
          <w:sz w:val="22"/>
          <w:szCs w:val="22"/>
          <w:shd w:val="clear" w:color="auto" w:fill="FFFF99"/>
          <w:rtl/>
        </w:rPr>
        <w:t>(ב)</w:t>
      </w:r>
      <w:r w:rsidRPr="00F17ACA">
        <w:rPr>
          <w:rStyle w:val="default"/>
          <w:rFonts w:cs="FrankRuehl" w:hint="cs"/>
          <w:vanish/>
          <w:sz w:val="22"/>
          <w:szCs w:val="22"/>
          <w:shd w:val="clear" w:color="auto" w:fill="FFFF99"/>
          <w:rtl/>
        </w:rPr>
        <w:tab/>
        <w:t>עבירות של גרימת מוות לפי סעיפים 298, 300, 305.</w:t>
      </w:r>
    </w:p>
    <w:p w:rsidR="00BD73CD" w:rsidRPr="00F17ACA" w:rsidRDefault="00BD73CD" w:rsidP="00BD73C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Style w:val="default"/>
          <w:rFonts w:cs="FrankRuehl" w:hint="cs"/>
          <w:vanish/>
          <w:sz w:val="22"/>
          <w:szCs w:val="22"/>
          <w:shd w:val="clear" w:color="auto" w:fill="FFFF99"/>
          <w:rtl/>
        </w:rPr>
      </w:pPr>
      <w:r w:rsidRPr="00F17ACA">
        <w:rPr>
          <w:rStyle w:val="default"/>
          <w:rFonts w:cs="FrankRuehl" w:hint="cs"/>
          <w:vanish/>
          <w:sz w:val="22"/>
          <w:szCs w:val="22"/>
          <w:shd w:val="clear" w:color="auto" w:fill="FFFF99"/>
          <w:rtl/>
        </w:rPr>
        <w:t>(ג)</w:t>
      </w:r>
      <w:r w:rsidRPr="00F17ACA">
        <w:rPr>
          <w:rStyle w:val="default"/>
          <w:rFonts w:cs="FrankRuehl" w:hint="cs"/>
          <w:vanish/>
          <w:sz w:val="22"/>
          <w:szCs w:val="22"/>
          <w:shd w:val="clear" w:color="auto" w:fill="FFFF99"/>
          <w:rtl/>
        </w:rPr>
        <w:tab/>
        <w:t>עבירות של סיכון החיים והבריאות לפי סעיפים 329, 330, 333 עד 336.</w:t>
      </w:r>
    </w:p>
    <w:p w:rsidR="00BD73CD" w:rsidRPr="00F17ACA" w:rsidRDefault="00BD73CD" w:rsidP="00BD73C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Style w:val="default"/>
          <w:rFonts w:cs="FrankRuehl" w:hint="cs"/>
          <w:vanish/>
          <w:sz w:val="22"/>
          <w:szCs w:val="22"/>
          <w:shd w:val="clear" w:color="auto" w:fill="FFFF99"/>
          <w:rtl/>
        </w:rPr>
      </w:pPr>
      <w:r w:rsidRPr="00F17ACA">
        <w:rPr>
          <w:rStyle w:val="default"/>
          <w:rFonts w:cs="FrankRuehl" w:hint="cs"/>
          <w:vanish/>
          <w:sz w:val="22"/>
          <w:szCs w:val="22"/>
          <w:shd w:val="clear" w:color="auto" w:fill="FFFF99"/>
          <w:rtl/>
        </w:rPr>
        <w:t>(ד)</w:t>
      </w:r>
      <w:r w:rsidRPr="00F17ACA">
        <w:rPr>
          <w:rStyle w:val="default"/>
          <w:rFonts w:cs="FrankRuehl" w:hint="cs"/>
          <w:vanish/>
          <w:sz w:val="22"/>
          <w:szCs w:val="22"/>
          <w:shd w:val="clear" w:color="auto" w:fill="FFFF99"/>
          <w:rtl/>
        </w:rPr>
        <w:tab/>
        <w:t>עבירות מין לפי סימן ה' לפרק י', למעט לפי סעיף 352 וכן עבירות לפי סעיף 214(ב) עד (ב3).</w:t>
      </w:r>
    </w:p>
    <w:p w:rsidR="00BD73CD" w:rsidRPr="00F17ACA" w:rsidRDefault="00BD73CD" w:rsidP="00BD73C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Style w:val="default"/>
          <w:rFonts w:cs="FrankRuehl" w:hint="cs"/>
          <w:vanish/>
          <w:sz w:val="22"/>
          <w:szCs w:val="22"/>
          <w:shd w:val="clear" w:color="auto" w:fill="FFFF99"/>
          <w:rtl/>
        </w:rPr>
      </w:pPr>
      <w:r w:rsidRPr="00F17ACA">
        <w:rPr>
          <w:rStyle w:val="default"/>
          <w:rFonts w:cs="FrankRuehl" w:hint="cs"/>
          <w:vanish/>
          <w:sz w:val="22"/>
          <w:szCs w:val="22"/>
          <w:shd w:val="clear" w:color="auto" w:fill="FFFF99"/>
          <w:rtl/>
        </w:rPr>
        <w:t>(ה)</w:t>
      </w:r>
      <w:r w:rsidRPr="00F17ACA">
        <w:rPr>
          <w:rStyle w:val="default"/>
          <w:rFonts w:cs="FrankRuehl" w:hint="cs"/>
          <w:vanish/>
          <w:sz w:val="22"/>
          <w:szCs w:val="22"/>
          <w:shd w:val="clear" w:color="auto" w:fill="FFFF99"/>
          <w:rtl/>
        </w:rPr>
        <w:tab/>
        <w:t>עבירות של פגיעה בקטינים ובחסרי ישע לפי סעיפים 368ב ו-368ג.</w:t>
      </w:r>
    </w:p>
    <w:p w:rsidR="00BD73CD" w:rsidRPr="00F17ACA" w:rsidRDefault="00BD73CD" w:rsidP="00BD73C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Style w:val="default"/>
          <w:rFonts w:cs="FrankRuehl" w:hint="cs"/>
          <w:vanish/>
          <w:sz w:val="22"/>
          <w:szCs w:val="22"/>
          <w:shd w:val="clear" w:color="auto" w:fill="FFFF99"/>
          <w:rtl/>
        </w:rPr>
      </w:pPr>
      <w:r w:rsidRPr="00F17ACA">
        <w:rPr>
          <w:rStyle w:val="default"/>
          <w:rFonts w:cs="FrankRuehl" w:hint="cs"/>
          <w:vanish/>
          <w:sz w:val="22"/>
          <w:szCs w:val="22"/>
          <w:shd w:val="clear" w:color="auto" w:fill="FFFF99"/>
          <w:rtl/>
        </w:rPr>
        <w:t>(ו)</w:t>
      </w:r>
      <w:r w:rsidRPr="00F17ACA">
        <w:rPr>
          <w:rStyle w:val="default"/>
          <w:rFonts w:cs="FrankRuehl" w:hint="cs"/>
          <w:vanish/>
          <w:sz w:val="22"/>
          <w:szCs w:val="22"/>
          <w:shd w:val="clear" w:color="auto" w:fill="FFFF99"/>
          <w:rtl/>
        </w:rPr>
        <w:tab/>
        <w:t xml:space="preserve">עבירות של פגיעה בחירות לפי סעיפים 369 עד 374, 374א, 375א, </w:t>
      </w:r>
      <w:r w:rsidRPr="00F17ACA">
        <w:rPr>
          <w:rStyle w:val="default"/>
          <w:rFonts w:cs="FrankRuehl" w:hint="cs"/>
          <w:vanish/>
          <w:sz w:val="22"/>
          <w:szCs w:val="22"/>
          <w:u w:val="single"/>
          <w:shd w:val="clear" w:color="auto" w:fill="FFFF99"/>
          <w:rtl/>
        </w:rPr>
        <w:t>376,</w:t>
      </w:r>
      <w:r w:rsidRPr="00F17ACA">
        <w:rPr>
          <w:rStyle w:val="default"/>
          <w:rFonts w:cs="FrankRuehl" w:hint="cs"/>
          <w:vanish/>
          <w:sz w:val="22"/>
          <w:szCs w:val="22"/>
          <w:shd w:val="clear" w:color="auto" w:fill="FFFF99"/>
          <w:rtl/>
        </w:rPr>
        <w:t xml:space="preserve"> 376ב</w:t>
      </w:r>
      <w:r w:rsidRPr="00F17ACA">
        <w:rPr>
          <w:rStyle w:val="default"/>
          <w:rFonts w:cs="FrankRuehl" w:hint="cs"/>
          <w:vanish/>
          <w:sz w:val="22"/>
          <w:szCs w:val="22"/>
          <w:u w:val="single"/>
          <w:shd w:val="clear" w:color="auto" w:fill="FFFF99"/>
          <w:rtl/>
        </w:rPr>
        <w:t>, 377</w:t>
      </w:r>
      <w:r w:rsidRPr="00F17ACA">
        <w:rPr>
          <w:rStyle w:val="default"/>
          <w:rFonts w:cs="FrankRuehl" w:hint="cs"/>
          <w:vanish/>
          <w:sz w:val="22"/>
          <w:szCs w:val="22"/>
          <w:shd w:val="clear" w:color="auto" w:fill="FFFF99"/>
          <w:rtl/>
        </w:rPr>
        <w:t xml:space="preserve"> ו-377א.</w:t>
      </w:r>
    </w:p>
    <w:p w:rsidR="00BD73CD" w:rsidRPr="00F17ACA" w:rsidRDefault="00BD73CD" w:rsidP="00BD73C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Style w:val="default"/>
          <w:rFonts w:cs="FrankRuehl" w:hint="cs"/>
          <w:vanish/>
          <w:sz w:val="22"/>
          <w:szCs w:val="22"/>
          <w:shd w:val="clear" w:color="auto" w:fill="FFFF99"/>
          <w:rtl/>
        </w:rPr>
      </w:pPr>
      <w:r w:rsidRPr="00F17ACA">
        <w:rPr>
          <w:rStyle w:val="default"/>
          <w:rFonts w:cs="FrankRuehl" w:hint="cs"/>
          <w:vanish/>
          <w:sz w:val="22"/>
          <w:szCs w:val="22"/>
          <w:shd w:val="clear" w:color="auto" w:fill="FFFF99"/>
          <w:rtl/>
        </w:rPr>
        <w:t>(ז)</w:t>
      </w:r>
      <w:r w:rsidRPr="00F17ACA">
        <w:rPr>
          <w:rStyle w:val="default"/>
          <w:rFonts w:cs="FrankRuehl" w:hint="cs"/>
          <w:vanish/>
          <w:sz w:val="22"/>
          <w:szCs w:val="22"/>
          <w:shd w:val="clear" w:color="auto" w:fill="FFFF99"/>
          <w:rtl/>
        </w:rPr>
        <w:tab/>
        <w:t xml:space="preserve">עבירות תקיפה לפי סימן ח' לפרק י' </w:t>
      </w:r>
      <w:r w:rsidRPr="00F17ACA">
        <w:rPr>
          <w:rStyle w:val="default"/>
          <w:rFonts w:cs="FrankRuehl" w:hint="cs"/>
          <w:vanish/>
          <w:sz w:val="22"/>
          <w:szCs w:val="22"/>
          <w:u w:val="single"/>
          <w:shd w:val="clear" w:color="auto" w:fill="FFFF99"/>
          <w:rtl/>
        </w:rPr>
        <w:t>ולפי סעיפים 273, 274 ו-368ו</w:t>
      </w:r>
      <w:r w:rsidRPr="00F17ACA">
        <w:rPr>
          <w:rStyle w:val="default"/>
          <w:rFonts w:cs="FrankRuehl" w:hint="cs"/>
          <w:vanish/>
          <w:sz w:val="22"/>
          <w:szCs w:val="22"/>
          <w:shd w:val="clear" w:color="auto" w:fill="FFFF99"/>
          <w:rtl/>
        </w:rPr>
        <w:t>.</w:t>
      </w:r>
    </w:p>
    <w:p w:rsidR="00BD73CD" w:rsidRPr="00F17ACA" w:rsidRDefault="00BD73CD" w:rsidP="00BD73C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Style w:val="default"/>
          <w:rFonts w:cs="FrankRuehl" w:hint="cs"/>
          <w:vanish/>
          <w:sz w:val="22"/>
          <w:szCs w:val="22"/>
          <w:shd w:val="clear" w:color="auto" w:fill="FFFF99"/>
          <w:rtl/>
        </w:rPr>
      </w:pPr>
      <w:r w:rsidRPr="00F17ACA">
        <w:rPr>
          <w:rStyle w:val="default"/>
          <w:rFonts w:cs="FrankRuehl" w:hint="cs"/>
          <w:vanish/>
          <w:sz w:val="22"/>
          <w:szCs w:val="22"/>
          <w:shd w:val="clear" w:color="auto" w:fill="FFFF99"/>
          <w:rtl/>
        </w:rPr>
        <w:t>(ח)</w:t>
      </w:r>
      <w:r w:rsidRPr="00F17ACA">
        <w:rPr>
          <w:rStyle w:val="default"/>
          <w:rFonts w:cs="FrankRuehl" w:hint="cs"/>
          <w:vanish/>
          <w:sz w:val="22"/>
          <w:szCs w:val="22"/>
          <w:shd w:val="clear" w:color="auto" w:fill="FFFF99"/>
          <w:rtl/>
        </w:rPr>
        <w:tab/>
        <w:t xml:space="preserve">עבירות של פגיעה ברכוש לפי סעיפים </w:t>
      </w:r>
      <w:r w:rsidRPr="00F17ACA">
        <w:rPr>
          <w:rStyle w:val="default"/>
          <w:rFonts w:cs="FrankRuehl" w:hint="cs"/>
          <w:vanish/>
          <w:sz w:val="22"/>
          <w:szCs w:val="22"/>
          <w:u w:val="single"/>
          <w:shd w:val="clear" w:color="auto" w:fill="FFFF99"/>
          <w:rtl/>
        </w:rPr>
        <w:t>384א,</w:t>
      </w:r>
      <w:r w:rsidRPr="00F17ACA">
        <w:rPr>
          <w:rStyle w:val="default"/>
          <w:rFonts w:cs="FrankRuehl" w:hint="cs"/>
          <w:vanish/>
          <w:sz w:val="22"/>
          <w:szCs w:val="22"/>
          <w:shd w:val="clear" w:color="auto" w:fill="FFFF99"/>
          <w:rtl/>
        </w:rPr>
        <w:t xml:space="preserve"> 402, 406 עד 408, 410, 411, 413ב, 413ד עד 413ו, 413יא, 427, 428 ו-448.</w:t>
      </w:r>
    </w:p>
    <w:p w:rsidR="00E822AC" w:rsidRPr="00F17ACA" w:rsidRDefault="00E822AC" w:rsidP="00BD73C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Style w:val="default"/>
          <w:rFonts w:cs="FrankRuehl" w:hint="cs"/>
          <w:vanish/>
          <w:sz w:val="22"/>
          <w:szCs w:val="22"/>
          <w:u w:val="single"/>
          <w:shd w:val="clear" w:color="auto" w:fill="FFFF99"/>
          <w:rtl/>
        </w:rPr>
      </w:pPr>
      <w:r w:rsidRPr="00F17ACA">
        <w:rPr>
          <w:rStyle w:val="default"/>
          <w:rFonts w:cs="FrankRuehl" w:hint="cs"/>
          <w:vanish/>
          <w:sz w:val="22"/>
          <w:szCs w:val="22"/>
          <w:u w:val="single"/>
          <w:shd w:val="clear" w:color="auto" w:fill="FFFF99"/>
          <w:rtl/>
        </w:rPr>
        <w:t>(ט)</w:t>
      </w:r>
      <w:r w:rsidRPr="00F17ACA">
        <w:rPr>
          <w:rStyle w:val="default"/>
          <w:rFonts w:cs="FrankRuehl" w:hint="cs"/>
          <w:vanish/>
          <w:sz w:val="22"/>
          <w:szCs w:val="22"/>
          <w:u w:val="single"/>
          <w:shd w:val="clear" w:color="auto" w:fill="FFFF99"/>
          <w:rtl/>
        </w:rPr>
        <w:tab/>
        <w:t>עבירה של התפרעות לפי סעיף 157.</w:t>
      </w:r>
    </w:p>
    <w:p w:rsidR="00E822AC" w:rsidRPr="00F17ACA" w:rsidRDefault="00E822AC" w:rsidP="00BD73C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Style w:val="default"/>
          <w:rFonts w:cs="FrankRuehl" w:hint="cs"/>
          <w:vanish/>
          <w:sz w:val="22"/>
          <w:szCs w:val="22"/>
          <w:u w:val="single"/>
          <w:shd w:val="clear" w:color="auto" w:fill="FFFF99"/>
          <w:rtl/>
        </w:rPr>
      </w:pPr>
      <w:r w:rsidRPr="00F17ACA">
        <w:rPr>
          <w:rStyle w:val="default"/>
          <w:rFonts w:cs="FrankRuehl" w:hint="cs"/>
          <w:vanish/>
          <w:sz w:val="22"/>
          <w:szCs w:val="22"/>
          <w:u w:val="single"/>
          <w:shd w:val="clear" w:color="auto" w:fill="FFFF99"/>
          <w:rtl/>
        </w:rPr>
        <w:t>(י)</w:t>
      </w:r>
      <w:r w:rsidRPr="00F17ACA">
        <w:rPr>
          <w:rStyle w:val="default"/>
          <w:rFonts w:cs="FrankRuehl" w:hint="cs"/>
          <w:vanish/>
          <w:sz w:val="22"/>
          <w:szCs w:val="22"/>
          <w:u w:val="single"/>
          <w:shd w:val="clear" w:color="auto" w:fill="FFFF99"/>
          <w:rtl/>
        </w:rPr>
        <w:tab/>
        <w:t>עבירה של ארגון משחקים אסורים, הגרלות או הימורים לפי סעיף 225.</w:t>
      </w:r>
    </w:p>
    <w:p w:rsidR="00E822AC" w:rsidRPr="00F17ACA" w:rsidRDefault="00E822AC" w:rsidP="00E822A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Style w:val="default"/>
          <w:rFonts w:cs="FrankRuehl"/>
          <w:vanish/>
          <w:sz w:val="22"/>
          <w:szCs w:val="22"/>
          <w:shd w:val="clear" w:color="auto" w:fill="FFFF99"/>
          <w:rtl/>
        </w:rPr>
      </w:pPr>
      <w:r w:rsidRPr="00F17ACA">
        <w:rPr>
          <w:rStyle w:val="default"/>
          <w:rFonts w:cs="FrankRuehl" w:hint="cs"/>
          <w:vanish/>
          <w:sz w:val="22"/>
          <w:szCs w:val="22"/>
          <w:u w:val="single"/>
          <w:shd w:val="clear" w:color="auto" w:fill="FFFF99"/>
          <w:rtl/>
        </w:rPr>
        <w:t>(יא)</w:t>
      </w:r>
      <w:r w:rsidRPr="00F17ACA">
        <w:rPr>
          <w:rStyle w:val="default"/>
          <w:rFonts w:cs="FrankRuehl" w:hint="cs"/>
          <w:vanish/>
          <w:sz w:val="22"/>
          <w:szCs w:val="22"/>
          <w:u w:val="single"/>
          <w:shd w:val="clear" w:color="auto" w:fill="FFFF99"/>
          <w:rtl/>
        </w:rPr>
        <w:tab/>
        <w:t>עבירה של קשר לפשע לפי סעיף 499 ובלבד שמדובר בעבירת פשע המנויה בתוספת.</w:t>
      </w:r>
    </w:p>
    <w:p w:rsidR="005F1BC7" w:rsidRPr="00F17ACA" w:rsidRDefault="005F1BC7" w:rsidP="00025D9F">
      <w:pPr>
        <w:pStyle w:val="P00"/>
        <w:tabs>
          <w:tab w:val="clear" w:pos="624"/>
          <w:tab w:val="clear" w:pos="1021"/>
          <w:tab w:val="clear" w:pos="1474"/>
          <w:tab w:val="clear" w:pos="1928"/>
          <w:tab w:val="clear" w:pos="2381"/>
          <w:tab w:val="clear" w:pos="2835"/>
          <w:tab w:val="clear" w:pos="6259"/>
        </w:tabs>
        <w:spacing w:before="0"/>
        <w:ind w:left="397" w:right="1134"/>
        <w:rPr>
          <w:rStyle w:val="default"/>
          <w:rFonts w:ascii="FrankRuehl" w:hAnsi="FrankRuehl" w:cs="FrankRuehl"/>
          <w:vanish/>
          <w:szCs w:val="20"/>
          <w:shd w:val="clear" w:color="auto" w:fill="FFFF99"/>
          <w:rtl/>
        </w:rPr>
      </w:pPr>
    </w:p>
    <w:p w:rsidR="005F1BC7" w:rsidRPr="00F17ACA" w:rsidRDefault="005F1BC7" w:rsidP="00025D9F">
      <w:pPr>
        <w:pStyle w:val="P00"/>
        <w:tabs>
          <w:tab w:val="clear" w:pos="624"/>
          <w:tab w:val="clear" w:pos="1021"/>
          <w:tab w:val="clear" w:pos="1474"/>
          <w:tab w:val="clear" w:pos="1928"/>
          <w:tab w:val="clear" w:pos="2381"/>
          <w:tab w:val="clear" w:pos="2835"/>
          <w:tab w:val="clear" w:pos="6259"/>
        </w:tabs>
        <w:spacing w:before="0"/>
        <w:ind w:left="397" w:right="1134"/>
        <w:rPr>
          <w:rFonts w:ascii="FrankRuehl" w:hAnsi="FrankRuehl"/>
          <w:vanish/>
          <w:color w:val="FF0000"/>
          <w:szCs w:val="20"/>
          <w:shd w:val="clear" w:color="auto" w:fill="FFFF99"/>
          <w:rtl/>
        </w:rPr>
      </w:pPr>
      <w:r w:rsidRPr="00F17ACA">
        <w:rPr>
          <w:rFonts w:ascii="FrankRuehl" w:hAnsi="FrankRuehl"/>
          <w:vanish/>
          <w:color w:val="FF0000"/>
          <w:szCs w:val="20"/>
          <w:shd w:val="clear" w:color="auto" w:fill="FFFF99"/>
          <w:rtl/>
        </w:rPr>
        <w:t>מיום 10.7.2019</w:t>
      </w:r>
    </w:p>
    <w:p w:rsidR="005F1BC7" w:rsidRPr="00F17ACA" w:rsidRDefault="005F1BC7" w:rsidP="00025D9F">
      <w:pPr>
        <w:pStyle w:val="P00"/>
        <w:tabs>
          <w:tab w:val="clear" w:pos="624"/>
          <w:tab w:val="clear" w:pos="1021"/>
          <w:tab w:val="clear" w:pos="1474"/>
          <w:tab w:val="clear" w:pos="1928"/>
          <w:tab w:val="clear" w:pos="2381"/>
          <w:tab w:val="clear" w:pos="2835"/>
          <w:tab w:val="clear" w:pos="6259"/>
        </w:tabs>
        <w:spacing w:before="0"/>
        <w:ind w:left="397" w:right="1134"/>
        <w:rPr>
          <w:rFonts w:ascii="FrankRuehl" w:hAnsi="FrankRuehl"/>
          <w:vanish/>
          <w:szCs w:val="20"/>
          <w:shd w:val="clear" w:color="auto" w:fill="FFFF99"/>
          <w:rtl/>
        </w:rPr>
      </w:pPr>
      <w:r w:rsidRPr="00F17ACA">
        <w:rPr>
          <w:rFonts w:ascii="FrankRuehl" w:hAnsi="FrankRuehl"/>
          <w:b/>
          <w:bCs/>
          <w:vanish/>
          <w:szCs w:val="20"/>
          <w:shd w:val="clear" w:color="auto" w:fill="FFFF99"/>
          <w:rtl/>
        </w:rPr>
        <w:t xml:space="preserve">תיקון מס' </w:t>
      </w:r>
      <w:r w:rsidRPr="00F17ACA">
        <w:rPr>
          <w:rFonts w:ascii="FrankRuehl" w:hAnsi="FrankRuehl" w:hint="cs"/>
          <w:b/>
          <w:bCs/>
          <w:vanish/>
          <w:szCs w:val="20"/>
          <w:shd w:val="clear" w:color="auto" w:fill="FFFF99"/>
          <w:rtl/>
        </w:rPr>
        <w:t>7</w:t>
      </w:r>
    </w:p>
    <w:p w:rsidR="005F1BC7" w:rsidRPr="00F17ACA" w:rsidRDefault="005F1BC7" w:rsidP="00025D9F">
      <w:pPr>
        <w:pStyle w:val="P00"/>
        <w:tabs>
          <w:tab w:val="clear" w:pos="624"/>
          <w:tab w:val="clear" w:pos="1021"/>
          <w:tab w:val="clear" w:pos="1474"/>
          <w:tab w:val="clear" w:pos="1928"/>
          <w:tab w:val="clear" w:pos="2381"/>
          <w:tab w:val="clear" w:pos="2835"/>
          <w:tab w:val="clear" w:pos="6259"/>
        </w:tabs>
        <w:spacing w:before="0"/>
        <w:ind w:left="397" w:right="1134"/>
        <w:rPr>
          <w:rFonts w:ascii="FrankRuehl" w:hAnsi="FrankRuehl"/>
          <w:vanish/>
          <w:szCs w:val="20"/>
          <w:shd w:val="clear" w:color="auto" w:fill="FFFF99"/>
          <w:rtl/>
        </w:rPr>
      </w:pPr>
      <w:hyperlink r:id="rId253" w:history="1">
        <w:r w:rsidRPr="00F17ACA">
          <w:rPr>
            <w:rStyle w:val="Hyperlink"/>
            <w:rFonts w:ascii="FrankRuehl" w:hAnsi="FrankRuehl"/>
            <w:vanish/>
            <w:szCs w:val="20"/>
            <w:shd w:val="clear" w:color="auto" w:fill="FFFF99"/>
            <w:rtl/>
          </w:rPr>
          <w:t>ס"ח תשע"ט מס' 2779</w:t>
        </w:r>
      </w:hyperlink>
      <w:r w:rsidRPr="00F17ACA">
        <w:rPr>
          <w:rFonts w:ascii="FrankRuehl" w:hAnsi="FrankRuehl"/>
          <w:vanish/>
          <w:szCs w:val="20"/>
          <w:shd w:val="clear" w:color="auto" w:fill="FFFF99"/>
          <w:rtl/>
        </w:rPr>
        <w:t xml:space="preserve"> מיום 10.1.2019 עמ' 233 (</w:t>
      </w:r>
      <w:hyperlink r:id="rId254" w:history="1">
        <w:r w:rsidRPr="00F17ACA">
          <w:rPr>
            <w:rStyle w:val="Hyperlink"/>
            <w:rFonts w:ascii="FrankRuehl" w:hAnsi="FrankRuehl"/>
            <w:vanish/>
            <w:szCs w:val="20"/>
            <w:shd w:val="clear" w:color="auto" w:fill="FFFF99"/>
            <w:rtl/>
          </w:rPr>
          <w:t>ה"ח 972</w:t>
        </w:r>
      </w:hyperlink>
      <w:r w:rsidRPr="00F17ACA">
        <w:rPr>
          <w:rFonts w:ascii="FrankRuehl" w:hAnsi="FrankRuehl"/>
          <w:vanish/>
          <w:szCs w:val="20"/>
          <w:shd w:val="clear" w:color="auto" w:fill="FFFF99"/>
          <w:rtl/>
        </w:rPr>
        <w:t>)</w:t>
      </w:r>
    </w:p>
    <w:p w:rsidR="005F1BC7" w:rsidRPr="00051B8A" w:rsidRDefault="005F1BC7" w:rsidP="00051B8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rPr>
          <w:rStyle w:val="default"/>
          <w:rFonts w:cs="FrankRuehl" w:hint="cs"/>
          <w:sz w:val="2"/>
          <w:szCs w:val="2"/>
          <w:shd w:val="clear" w:color="auto" w:fill="FFFF99"/>
          <w:rtl/>
        </w:rPr>
      </w:pPr>
      <w:r w:rsidRPr="00F17ACA">
        <w:rPr>
          <w:rStyle w:val="default"/>
          <w:rFonts w:cs="FrankRuehl" w:hint="cs"/>
          <w:vanish/>
          <w:sz w:val="22"/>
          <w:szCs w:val="22"/>
          <w:shd w:val="clear" w:color="auto" w:fill="FFFF99"/>
          <w:rtl/>
        </w:rPr>
        <w:t>(ב)</w:t>
      </w:r>
      <w:r w:rsidRPr="00F17ACA">
        <w:rPr>
          <w:rStyle w:val="default"/>
          <w:rFonts w:cs="FrankRuehl" w:hint="cs"/>
          <w:vanish/>
          <w:sz w:val="22"/>
          <w:szCs w:val="22"/>
          <w:shd w:val="clear" w:color="auto" w:fill="FFFF99"/>
          <w:rtl/>
        </w:rPr>
        <w:tab/>
        <w:t xml:space="preserve">עבירות של גרימת מוות לפי סעיפים </w:t>
      </w:r>
      <w:r w:rsidRPr="00F17ACA">
        <w:rPr>
          <w:rStyle w:val="default"/>
          <w:rFonts w:cs="FrankRuehl" w:hint="cs"/>
          <w:strike/>
          <w:vanish/>
          <w:sz w:val="22"/>
          <w:szCs w:val="22"/>
          <w:shd w:val="clear" w:color="auto" w:fill="FFFF99"/>
          <w:rtl/>
        </w:rPr>
        <w:t>298, 300</w:t>
      </w:r>
      <w:r w:rsidRPr="00F17ACA">
        <w:rPr>
          <w:rStyle w:val="default"/>
          <w:rFonts w:cs="FrankRuehl" w:hint="cs"/>
          <w:vanish/>
          <w:sz w:val="22"/>
          <w:szCs w:val="22"/>
          <w:shd w:val="clear" w:color="auto" w:fill="FFFF99"/>
          <w:rtl/>
        </w:rPr>
        <w:t xml:space="preserve"> </w:t>
      </w:r>
      <w:r w:rsidRPr="00F17ACA">
        <w:rPr>
          <w:rStyle w:val="default"/>
          <w:rFonts w:cs="FrankRuehl" w:hint="cs"/>
          <w:vanish/>
          <w:sz w:val="22"/>
          <w:szCs w:val="22"/>
          <w:u w:val="single"/>
          <w:shd w:val="clear" w:color="auto" w:fill="FFFF99"/>
          <w:rtl/>
        </w:rPr>
        <w:t>300 עד 301ג</w:t>
      </w:r>
      <w:r w:rsidRPr="00F17ACA">
        <w:rPr>
          <w:rStyle w:val="default"/>
          <w:rFonts w:cs="FrankRuehl" w:hint="cs"/>
          <w:vanish/>
          <w:sz w:val="22"/>
          <w:szCs w:val="22"/>
          <w:shd w:val="clear" w:color="auto" w:fill="FFFF99"/>
          <w:rtl/>
        </w:rPr>
        <w:t>, 305.</w:t>
      </w:r>
      <w:bookmarkEnd w:id="171"/>
    </w:p>
    <w:p w:rsidR="00D04689" w:rsidRDefault="00D0468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(2)</w:t>
      </w:r>
      <w:r>
        <w:rPr>
          <w:rStyle w:val="default"/>
          <w:rFonts w:cs="FrankRuehl" w:hint="cs"/>
          <w:rtl/>
        </w:rPr>
        <w:tab/>
        <w:t>עבירות לפי פקודת הסמים המסוכנים, למעט עבירות הנוגעות לשימוש בסם או להחזקת סם לשימוש עצמי.</w:t>
      </w:r>
    </w:p>
    <w:p w:rsidR="00D04689" w:rsidRDefault="00D0468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(3)</w:t>
      </w:r>
      <w:r>
        <w:rPr>
          <w:rStyle w:val="default"/>
          <w:rFonts w:cs="FrankRuehl" w:hint="cs"/>
          <w:rtl/>
        </w:rPr>
        <w:tab/>
        <w:t>עבירות לפי חוק השיפוט הצבאי, התשט"ו-1955:</w:t>
      </w:r>
    </w:p>
    <w:p w:rsidR="00D04689" w:rsidRDefault="00D0468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hint="cs"/>
          <w:rtl/>
        </w:rPr>
        <w:t>הוצאת נשק מרשות הצבא לפי סעיף 78.</w:t>
      </w:r>
    </w:p>
    <w:p w:rsidR="00D04689" w:rsidRDefault="00D0468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(4)</w:t>
      </w:r>
      <w:r>
        <w:rPr>
          <w:rStyle w:val="default"/>
          <w:rFonts w:cs="FrankRuehl" w:hint="cs"/>
          <w:rtl/>
        </w:rPr>
        <w:tab/>
        <w:t>עבירה המנויה בהגדרה "חשוד בעבירת בטחון" שבסעיף 35(ב) בחוק המעצרים.</w:t>
      </w:r>
    </w:p>
    <w:p w:rsidR="00E822AC" w:rsidRDefault="00E822AC" w:rsidP="00E822A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sidRPr="00E822AC">
        <w:rPr>
          <w:rStyle w:val="default"/>
          <w:rFonts w:cs="FrankRuehl" w:hint="cs"/>
          <w:rtl/>
        </w:rPr>
        <w:pict>
          <v:shape id="_x0000_s2301" type="#_x0000_t202" style="position:absolute;left:0;text-align:left;margin-left:470.35pt;margin-top:7.1pt;width:1in;height:11.2pt;z-index:251730432" filled="f" stroked="f">
            <v:textbox inset="1mm,0,1mm,0">
              <w:txbxContent>
                <w:p w:rsidR="00E822AC" w:rsidRDefault="00E822AC" w:rsidP="00E822AC">
                  <w:pPr>
                    <w:spacing w:line="160" w:lineRule="exact"/>
                    <w:jc w:val="left"/>
                    <w:rPr>
                      <w:rFonts w:cs="Miriam" w:hint="cs"/>
                      <w:szCs w:val="18"/>
                      <w:rtl/>
                    </w:rPr>
                  </w:pPr>
                  <w:r>
                    <w:rPr>
                      <w:rFonts w:cs="Miriam" w:hint="cs"/>
                      <w:szCs w:val="18"/>
                      <w:rtl/>
                    </w:rPr>
                    <w:t>צו תשע"ד-2014</w:t>
                  </w:r>
                </w:p>
              </w:txbxContent>
            </v:textbox>
          </v:shape>
        </w:pict>
      </w:r>
      <w:r>
        <w:rPr>
          <w:rStyle w:val="default"/>
          <w:rFonts w:cs="FrankRuehl" w:hint="cs"/>
          <w:rtl/>
        </w:rPr>
        <w:t>(4א</w:t>
      </w:r>
      <w:r w:rsidRPr="00E822AC">
        <w:rPr>
          <w:rStyle w:val="default"/>
          <w:rFonts w:cs="FrankRuehl" w:hint="cs"/>
          <w:rtl/>
        </w:rPr>
        <w:t>)</w:t>
      </w:r>
      <w:r w:rsidRPr="00E822AC">
        <w:rPr>
          <w:rStyle w:val="default"/>
          <w:rFonts w:cs="FrankRuehl" w:hint="cs"/>
          <w:rtl/>
        </w:rPr>
        <w:tab/>
      </w:r>
      <w:r>
        <w:rPr>
          <w:rStyle w:val="default"/>
          <w:rFonts w:cs="FrankRuehl" w:hint="cs"/>
          <w:rtl/>
        </w:rPr>
        <w:t>עבירות של התנכלות והטרדה מינית לפי סעיף 5(ג) לחוק למניעת הטרדה מינית, התשנ"ח-1998.</w:t>
      </w:r>
    </w:p>
    <w:p w:rsidR="00E822AC" w:rsidRPr="00F17ACA" w:rsidRDefault="00E822AC" w:rsidP="00E822A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default"/>
          <w:rFonts w:cs="FrankRuehl" w:hint="cs"/>
          <w:vanish/>
          <w:color w:val="FF0000"/>
          <w:szCs w:val="20"/>
          <w:shd w:val="clear" w:color="auto" w:fill="FFFF99"/>
          <w:rtl/>
        </w:rPr>
      </w:pPr>
      <w:bookmarkStart w:id="172" w:name="Rov237"/>
      <w:r w:rsidRPr="00F17ACA">
        <w:rPr>
          <w:rStyle w:val="default"/>
          <w:rFonts w:cs="FrankRuehl" w:hint="cs"/>
          <w:vanish/>
          <w:color w:val="FF0000"/>
          <w:szCs w:val="20"/>
          <w:shd w:val="clear" w:color="auto" w:fill="FFFF99"/>
          <w:rtl/>
        </w:rPr>
        <w:t>מיום 3.7.2014</w:t>
      </w:r>
    </w:p>
    <w:p w:rsidR="00E822AC" w:rsidRPr="00F17ACA" w:rsidRDefault="00E822AC" w:rsidP="00E822A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default"/>
          <w:rFonts w:cs="FrankRuehl" w:hint="cs"/>
          <w:vanish/>
          <w:szCs w:val="20"/>
          <w:shd w:val="clear" w:color="auto" w:fill="FFFF99"/>
          <w:rtl/>
        </w:rPr>
      </w:pPr>
      <w:r w:rsidRPr="00F17ACA">
        <w:rPr>
          <w:rStyle w:val="default"/>
          <w:rFonts w:cs="FrankRuehl" w:hint="cs"/>
          <w:b/>
          <w:bCs/>
          <w:vanish/>
          <w:szCs w:val="20"/>
          <w:shd w:val="clear" w:color="auto" w:fill="FFFF99"/>
          <w:rtl/>
        </w:rPr>
        <w:t>צו תשע"ד-2014</w:t>
      </w:r>
    </w:p>
    <w:p w:rsidR="00E822AC" w:rsidRPr="00F17ACA" w:rsidRDefault="00E822AC" w:rsidP="00E822A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default"/>
          <w:rFonts w:cs="FrankRuehl" w:hint="cs"/>
          <w:vanish/>
          <w:szCs w:val="20"/>
          <w:shd w:val="clear" w:color="auto" w:fill="FFFF99"/>
          <w:rtl/>
        </w:rPr>
      </w:pPr>
      <w:hyperlink r:id="rId255" w:history="1">
        <w:r w:rsidRPr="00F17ACA">
          <w:rPr>
            <w:rStyle w:val="Hyperlink"/>
            <w:rFonts w:hint="cs"/>
            <w:vanish/>
            <w:szCs w:val="20"/>
            <w:shd w:val="clear" w:color="auto" w:fill="FFFF99"/>
            <w:rtl/>
          </w:rPr>
          <w:t>ק"ת תשע"ד מס' 7386</w:t>
        </w:r>
      </w:hyperlink>
      <w:r w:rsidRPr="00F17ACA">
        <w:rPr>
          <w:rStyle w:val="default"/>
          <w:rFonts w:cs="FrankRuehl" w:hint="cs"/>
          <w:vanish/>
          <w:szCs w:val="20"/>
          <w:shd w:val="clear" w:color="auto" w:fill="FFFF99"/>
          <w:rtl/>
        </w:rPr>
        <w:t xml:space="preserve"> מיום 19.6.2014 עמ' 1321</w:t>
      </w:r>
    </w:p>
    <w:p w:rsidR="00E822AC" w:rsidRPr="00E822AC" w:rsidRDefault="00E822AC" w:rsidP="00E822A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default"/>
          <w:rFonts w:cs="FrankRuehl" w:hint="cs"/>
          <w:sz w:val="2"/>
          <w:szCs w:val="2"/>
          <w:rtl/>
        </w:rPr>
      </w:pPr>
      <w:r w:rsidRPr="00F17ACA">
        <w:rPr>
          <w:rStyle w:val="default"/>
          <w:rFonts w:cs="FrankRuehl" w:hint="cs"/>
          <w:b/>
          <w:bCs/>
          <w:vanish/>
          <w:szCs w:val="20"/>
          <w:shd w:val="clear" w:color="auto" w:fill="FFFF99"/>
          <w:rtl/>
        </w:rPr>
        <w:t>הוספת פסקה (4א)</w:t>
      </w:r>
      <w:bookmarkEnd w:id="172"/>
    </w:p>
    <w:p w:rsidR="00E822AC" w:rsidRDefault="00E822AC" w:rsidP="00E822A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sidRPr="00E822AC">
        <w:rPr>
          <w:rStyle w:val="default"/>
          <w:rFonts w:cs="FrankRuehl" w:hint="cs"/>
          <w:rtl/>
        </w:rPr>
        <w:pict>
          <v:shape id="_x0000_s2302" type="#_x0000_t202" style="position:absolute;left:0;text-align:left;margin-left:470.35pt;margin-top:7.1pt;width:1in;height:11.2pt;z-index:251731456" filled="f" stroked="f">
            <v:textbox inset="1mm,0,1mm,0">
              <w:txbxContent>
                <w:p w:rsidR="00E822AC" w:rsidRDefault="00E822AC" w:rsidP="00E822AC">
                  <w:pPr>
                    <w:spacing w:line="160" w:lineRule="exact"/>
                    <w:jc w:val="left"/>
                    <w:rPr>
                      <w:rFonts w:cs="Miriam" w:hint="cs"/>
                      <w:szCs w:val="18"/>
                      <w:rtl/>
                    </w:rPr>
                  </w:pPr>
                  <w:r>
                    <w:rPr>
                      <w:rFonts w:cs="Miriam" w:hint="cs"/>
                      <w:szCs w:val="18"/>
                      <w:rtl/>
                    </w:rPr>
                    <w:t>צו תשע"ד-2014</w:t>
                  </w:r>
                </w:p>
              </w:txbxContent>
            </v:textbox>
          </v:shape>
        </w:pict>
      </w:r>
      <w:r>
        <w:rPr>
          <w:rStyle w:val="default"/>
          <w:rFonts w:cs="FrankRuehl" w:hint="cs"/>
          <w:rtl/>
        </w:rPr>
        <w:t>(4ב</w:t>
      </w:r>
      <w:r w:rsidRPr="00E822AC">
        <w:rPr>
          <w:rStyle w:val="default"/>
          <w:rFonts w:cs="FrankRuehl" w:hint="cs"/>
          <w:rtl/>
        </w:rPr>
        <w:t>)</w:t>
      </w:r>
      <w:r w:rsidRPr="00E822AC">
        <w:rPr>
          <w:rStyle w:val="default"/>
          <w:rFonts w:cs="FrankRuehl" w:hint="cs"/>
          <w:rtl/>
        </w:rPr>
        <w:tab/>
      </w:r>
      <w:r>
        <w:rPr>
          <w:rStyle w:val="default"/>
          <w:rFonts w:cs="FrankRuehl" w:hint="cs"/>
          <w:rtl/>
        </w:rPr>
        <w:t>עבירה לפי סעיף 2 לחוק מאבק בארגוני פשיעה, התשס"ג-2003.</w:t>
      </w:r>
    </w:p>
    <w:p w:rsidR="00E822AC" w:rsidRPr="00F17ACA" w:rsidRDefault="00E822AC" w:rsidP="00E822A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default"/>
          <w:rFonts w:cs="FrankRuehl" w:hint="cs"/>
          <w:vanish/>
          <w:color w:val="FF0000"/>
          <w:szCs w:val="20"/>
          <w:shd w:val="clear" w:color="auto" w:fill="FFFF99"/>
          <w:rtl/>
        </w:rPr>
      </w:pPr>
      <w:bookmarkStart w:id="173" w:name="Rov238"/>
      <w:r w:rsidRPr="00F17ACA">
        <w:rPr>
          <w:rStyle w:val="default"/>
          <w:rFonts w:cs="FrankRuehl" w:hint="cs"/>
          <w:vanish/>
          <w:color w:val="FF0000"/>
          <w:szCs w:val="20"/>
          <w:shd w:val="clear" w:color="auto" w:fill="FFFF99"/>
          <w:rtl/>
        </w:rPr>
        <w:t>מיום 3.7.2014</w:t>
      </w:r>
    </w:p>
    <w:p w:rsidR="00E822AC" w:rsidRPr="00F17ACA" w:rsidRDefault="00E822AC" w:rsidP="00E822A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default"/>
          <w:rFonts w:cs="FrankRuehl" w:hint="cs"/>
          <w:vanish/>
          <w:szCs w:val="20"/>
          <w:shd w:val="clear" w:color="auto" w:fill="FFFF99"/>
          <w:rtl/>
        </w:rPr>
      </w:pPr>
      <w:r w:rsidRPr="00F17ACA">
        <w:rPr>
          <w:rStyle w:val="default"/>
          <w:rFonts w:cs="FrankRuehl" w:hint="cs"/>
          <w:b/>
          <w:bCs/>
          <w:vanish/>
          <w:szCs w:val="20"/>
          <w:shd w:val="clear" w:color="auto" w:fill="FFFF99"/>
          <w:rtl/>
        </w:rPr>
        <w:t>צו תשע"ד-2014</w:t>
      </w:r>
    </w:p>
    <w:p w:rsidR="00E822AC" w:rsidRPr="00F17ACA" w:rsidRDefault="00E822AC" w:rsidP="00E822A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default"/>
          <w:rFonts w:cs="FrankRuehl" w:hint="cs"/>
          <w:vanish/>
          <w:szCs w:val="20"/>
          <w:shd w:val="clear" w:color="auto" w:fill="FFFF99"/>
          <w:rtl/>
        </w:rPr>
      </w:pPr>
      <w:hyperlink r:id="rId256" w:history="1">
        <w:r w:rsidRPr="00F17ACA">
          <w:rPr>
            <w:rStyle w:val="Hyperlink"/>
            <w:rFonts w:hint="cs"/>
            <w:vanish/>
            <w:szCs w:val="20"/>
            <w:shd w:val="clear" w:color="auto" w:fill="FFFF99"/>
            <w:rtl/>
          </w:rPr>
          <w:t>ק"ת תשע"ד מס' 7386</w:t>
        </w:r>
      </w:hyperlink>
      <w:r w:rsidRPr="00F17ACA">
        <w:rPr>
          <w:rStyle w:val="default"/>
          <w:rFonts w:cs="FrankRuehl" w:hint="cs"/>
          <w:vanish/>
          <w:szCs w:val="20"/>
          <w:shd w:val="clear" w:color="auto" w:fill="FFFF99"/>
          <w:rtl/>
        </w:rPr>
        <w:t xml:space="preserve"> מיום 19.6.2014 עמ' 1321</w:t>
      </w:r>
    </w:p>
    <w:p w:rsidR="00E822AC" w:rsidRPr="00E822AC" w:rsidRDefault="00E822AC" w:rsidP="00E822A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default"/>
          <w:rFonts w:cs="FrankRuehl" w:hint="cs"/>
          <w:sz w:val="2"/>
          <w:szCs w:val="2"/>
          <w:rtl/>
        </w:rPr>
      </w:pPr>
      <w:r w:rsidRPr="00F17ACA">
        <w:rPr>
          <w:rStyle w:val="default"/>
          <w:rFonts w:cs="FrankRuehl" w:hint="cs"/>
          <w:b/>
          <w:bCs/>
          <w:vanish/>
          <w:szCs w:val="20"/>
          <w:shd w:val="clear" w:color="auto" w:fill="FFFF99"/>
          <w:rtl/>
        </w:rPr>
        <w:t>הוספת פסקה (4ב)</w:t>
      </w:r>
      <w:bookmarkEnd w:id="173"/>
    </w:p>
    <w:p w:rsidR="00E822AC" w:rsidRDefault="00E822AC" w:rsidP="00E822A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sidRPr="00E822AC">
        <w:rPr>
          <w:rStyle w:val="default"/>
          <w:rFonts w:cs="FrankRuehl" w:hint="cs"/>
          <w:rtl/>
        </w:rPr>
        <w:pict>
          <v:shape id="_x0000_s2303" type="#_x0000_t202" style="position:absolute;left:0;text-align:left;margin-left:470.35pt;margin-top:7.1pt;width:1in;height:11.2pt;z-index:251732480" filled="f" stroked="f">
            <v:textbox inset="1mm,0,1mm,0">
              <w:txbxContent>
                <w:p w:rsidR="00E822AC" w:rsidRDefault="00E822AC" w:rsidP="00E822AC">
                  <w:pPr>
                    <w:spacing w:line="160" w:lineRule="exact"/>
                    <w:jc w:val="left"/>
                    <w:rPr>
                      <w:rFonts w:cs="Miriam" w:hint="cs"/>
                      <w:szCs w:val="18"/>
                      <w:rtl/>
                    </w:rPr>
                  </w:pPr>
                  <w:r>
                    <w:rPr>
                      <w:rFonts w:cs="Miriam" w:hint="cs"/>
                      <w:szCs w:val="18"/>
                      <w:rtl/>
                    </w:rPr>
                    <w:t>צו תשע"ד-2014</w:t>
                  </w:r>
                </w:p>
              </w:txbxContent>
            </v:textbox>
          </v:shape>
        </w:pict>
      </w:r>
      <w:r>
        <w:rPr>
          <w:rStyle w:val="default"/>
          <w:rFonts w:cs="FrankRuehl" w:hint="cs"/>
          <w:rtl/>
        </w:rPr>
        <w:t>(4ג</w:t>
      </w:r>
      <w:r w:rsidRPr="00E822AC">
        <w:rPr>
          <w:rStyle w:val="default"/>
          <w:rFonts w:cs="FrankRuehl" w:hint="cs"/>
          <w:rtl/>
        </w:rPr>
        <w:t>)</w:t>
      </w:r>
      <w:r w:rsidRPr="00E822AC">
        <w:rPr>
          <w:rStyle w:val="default"/>
          <w:rFonts w:cs="FrankRuehl" w:hint="cs"/>
          <w:rtl/>
        </w:rPr>
        <w:tab/>
      </w:r>
      <w:r>
        <w:rPr>
          <w:rStyle w:val="default"/>
          <w:rFonts w:cs="FrankRuehl" w:hint="cs"/>
          <w:rtl/>
        </w:rPr>
        <w:t>עבירה לפי סעיף 12(1) לחוק הכניסה לישראל, התשי"ב-1952.</w:t>
      </w:r>
    </w:p>
    <w:p w:rsidR="00E822AC" w:rsidRPr="00F17ACA" w:rsidRDefault="00E822AC" w:rsidP="00E822A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default"/>
          <w:rFonts w:cs="FrankRuehl" w:hint="cs"/>
          <w:vanish/>
          <w:color w:val="FF0000"/>
          <w:szCs w:val="20"/>
          <w:shd w:val="clear" w:color="auto" w:fill="FFFF99"/>
          <w:rtl/>
        </w:rPr>
      </w:pPr>
      <w:bookmarkStart w:id="174" w:name="Rov240"/>
      <w:r w:rsidRPr="00F17ACA">
        <w:rPr>
          <w:rStyle w:val="default"/>
          <w:rFonts w:cs="FrankRuehl" w:hint="cs"/>
          <w:vanish/>
          <w:color w:val="FF0000"/>
          <w:szCs w:val="20"/>
          <w:shd w:val="clear" w:color="auto" w:fill="FFFF99"/>
          <w:rtl/>
        </w:rPr>
        <w:t>מיום 3.7.2014</w:t>
      </w:r>
    </w:p>
    <w:p w:rsidR="00E822AC" w:rsidRPr="00F17ACA" w:rsidRDefault="00E822AC" w:rsidP="00E822A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default"/>
          <w:rFonts w:cs="FrankRuehl" w:hint="cs"/>
          <w:vanish/>
          <w:szCs w:val="20"/>
          <w:shd w:val="clear" w:color="auto" w:fill="FFFF99"/>
          <w:rtl/>
        </w:rPr>
      </w:pPr>
      <w:r w:rsidRPr="00F17ACA">
        <w:rPr>
          <w:rStyle w:val="default"/>
          <w:rFonts w:cs="FrankRuehl" w:hint="cs"/>
          <w:b/>
          <w:bCs/>
          <w:vanish/>
          <w:szCs w:val="20"/>
          <w:shd w:val="clear" w:color="auto" w:fill="FFFF99"/>
          <w:rtl/>
        </w:rPr>
        <w:t>צו תשע"ד-2014</w:t>
      </w:r>
    </w:p>
    <w:p w:rsidR="00E822AC" w:rsidRPr="00F17ACA" w:rsidRDefault="00E822AC" w:rsidP="00E822A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default"/>
          <w:rFonts w:cs="FrankRuehl" w:hint="cs"/>
          <w:vanish/>
          <w:szCs w:val="20"/>
          <w:shd w:val="clear" w:color="auto" w:fill="FFFF99"/>
          <w:rtl/>
        </w:rPr>
      </w:pPr>
      <w:hyperlink r:id="rId257" w:history="1">
        <w:r w:rsidRPr="00F17ACA">
          <w:rPr>
            <w:rStyle w:val="Hyperlink"/>
            <w:rFonts w:hint="cs"/>
            <w:vanish/>
            <w:szCs w:val="20"/>
            <w:shd w:val="clear" w:color="auto" w:fill="FFFF99"/>
            <w:rtl/>
          </w:rPr>
          <w:t>ק"ת תשע"ד מס' 7386</w:t>
        </w:r>
      </w:hyperlink>
      <w:r w:rsidRPr="00F17ACA">
        <w:rPr>
          <w:rStyle w:val="default"/>
          <w:rFonts w:cs="FrankRuehl" w:hint="cs"/>
          <w:vanish/>
          <w:szCs w:val="20"/>
          <w:shd w:val="clear" w:color="auto" w:fill="FFFF99"/>
          <w:rtl/>
        </w:rPr>
        <w:t xml:space="preserve"> מיום 19.6.2014 עמ' 1321</w:t>
      </w:r>
    </w:p>
    <w:p w:rsidR="00E822AC" w:rsidRPr="00E822AC" w:rsidRDefault="00E822AC" w:rsidP="00E822A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default"/>
          <w:rFonts w:cs="FrankRuehl" w:hint="cs"/>
          <w:sz w:val="2"/>
          <w:szCs w:val="2"/>
          <w:rtl/>
        </w:rPr>
      </w:pPr>
      <w:r w:rsidRPr="00F17ACA">
        <w:rPr>
          <w:rStyle w:val="default"/>
          <w:rFonts w:cs="FrankRuehl" w:hint="cs"/>
          <w:b/>
          <w:bCs/>
          <w:vanish/>
          <w:szCs w:val="20"/>
          <w:shd w:val="clear" w:color="auto" w:fill="FFFF99"/>
          <w:rtl/>
        </w:rPr>
        <w:t>הוספת פסקה (4ג)</w:t>
      </w:r>
      <w:bookmarkEnd w:id="174"/>
    </w:p>
    <w:p w:rsidR="00D04689" w:rsidRDefault="00D0468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(5)</w:t>
      </w:r>
      <w:r>
        <w:rPr>
          <w:rStyle w:val="default"/>
          <w:rFonts w:cs="FrankRuehl" w:hint="cs"/>
          <w:rtl/>
        </w:rPr>
        <w:tab/>
        <w:t>ניסיון, שידול, נייסון לשידול או סיוע לעבירה מהעבירות המפורטות בתוספת זו.</w:t>
      </w:r>
    </w:p>
    <w:p w:rsidR="00D04689" w:rsidRDefault="00D04689">
      <w:pPr>
        <w:pStyle w:val="P00"/>
        <w:spacing w:before="72"/>
        <w:ind w:left="0" w:right="1134"/>
        <w:rPr>
          <w:rStyle w:val="default"/>
          <w:rFonts w:cs="FrankRuehl" w:hint="cs"/>
          <w:rtl/>
        </w:rPr>
      </w:pPr>
    </w:p>
    <w:p w:rsidR="00676BA7" w:rsidRDefault="00676BA7" w:rsidP="00676BA7">
      <w:pPr>
        <w:pStyle w:val="P00"/>
        <w:spacing w:before="72"/>
        <w:ind w:left="0" w:right="1134"/>
        <w:jc w:val="center"/>
        <w:rPr>
          <w:rStyle w:val="default"/>
          <w:rFonts w:cs="FrankRuehl" w:hint="cs"/>
          <w:b/>
          <w:bCs/>
          <w:rtl/>
        </w:rPr>
      </w:pPr>
      <w:r>
        <w:rPr>
          <w:b/>
          <w:bCs/>
          <w:rtl/>
          <w:lang w:val="he-IL"/>
        </w:rPr>
        <w:pict>
          <v:shape id="_x0000_s2283" type="#_x0000_t202" style="position:absolute;left:0;text-align:left;margin-left:470.25pt;margin-top:7.1pt;width:1in;height:17.5pt;z-index:251719168" filled="f" stroked="f">
            <v:textbox inset="1mm,0,1mm,0">
              <w:txbxContent>
                <w:p w:rsidR="00676BA7" w:rsidRDefault="00676BA7" w:rsidP="00676BA7">
                  <w:pPr>
                    <w:spacing w:line="160" w:lineRule="exact"/>
                    <w:jc w:val="left"/>
                    <w:rPr>
                      <w:rFonts w:cs="Miriam" w:hint="cs"/>
                      <w:szCs w:val="18"/>
                      <w:rtl/>
                    </w:rPr>
                  </w:pPr>
                  <w:r>
                    <w:rPr>
                      <w:rFonts w:cs="Miriam" w:hint="cs"/>
                      <w:szCs w:val="18"/>
                      <w:rtl/>
                    </w:rPr>
                    <w:t>(תיקון מס' 3) תשע"א-2011</w:t>
                  </w:r>
                </w:p>
              </w:txbxContent>
            </v:textbox>
            <w10:anchorlock/>
          </v:shape>
        </w:pict>
      </w:r>
      <w:r>
        <w:rPr>
          <w:rStyle w:val="default"/>
          <w:rFonts w:cs="FrankRuehl" w:hint="cs"/>
          <w:b/>
          <w:bCs/>
          <w:rtl/>
        </w:rPr>
        <w:t>תוספת שנייה</w:t>
      </w:r>
    </w:p>
    <w:p w:rsidR="00676BA7" w:rsidRPr="00F17ACA" w:rsidRDefault="00676BA7" w:rsidP="00676BA7">
      <w:pPr>
        <w:pStyle w:val="P00"/>
        <w:spacing w:before="0"/>
        <w:ind w:left="0" w:right="1134"/>
        <w:rPr>
          <w:rStyle w:val="default"/>
          <w:rFonts w:cs="FrankRuehl" w:hint="cs"/>
          <w:vanish/>
          <w:color w:val="FF0000"/>
          <w:szCs w:val="20"/>
          <w:shd w:val="clear" w:color="auto" w:fill="FFFF99"/>
          <w:rtl/>
          <w:lang w:eastAsia="en-US"/>
        </w:rPr>
      </w:pPr>
      <w:bookmarkStart w:id="175" w:name="Rov229"/>
      <w:r w:rsidRPr="00F17ACA">
        <w:rPr>
          <w:rStyle w:val="default"/>
          <w:rFonts w:cs="FrankRuehl" w:hint="cs"/>
          <w:vanish/>
          <w:color w:val="FF0000"/>
          <w:szCs w:val="20"/>
          <w:shd w:val="clear" w:color="auto" w:fill="FFFF99"/>
          <w:rtl/>
          <w:lang w:eastAsia="en-US"/>
        </w:rPr>
        <w:t>מיום 11.7.2011</w:t>
      </w:r>
    </w:p>
    <w:p w:rsidR="00676BA7" w:rsidRPr="00F17ACA" w:rsidRDefault="00676BA7" w:rsidP="00676BA7">
      <w:pPr>
        <w:pStyle w:val="P00"/>
        <w:spacing w:before="0"/>
        <w:ind w:left="0" w:right="1134"/>
        <w:rPr>
          <w:rStyle w:val="default"/>
          <w:rFonts w:cs="FrankRuehl" w:hint="cs"/>
          <w:vanish/>
          <w:szCs w:val="20"/>
          <w:shd w:val="clear" w:color="auto" w:fill="FFFF99"/>
          <w:rtl/>
          <w:lang w:eastAsia="en-US"/>
        </w:rPr>
      </w:pPr>
      <w:r w:rsidRPr="00F17ACA">
        <w:rPr>
          <w:rStyle w:val="default"/>
          <w:rFonts w:cs="FrankRuehl" w:hint="cs"/>
          <w:b/>
          <w:bCs/>
          <w:vanish/>
          <w:szCs w:val="20"/>
          <w:shd w:val="clear" w:color="auto" w:fill="FFFF99"/>
          <w:rtl/>
          <w:lang w:eastAsia="en-US"/>
        </w:rPr>
        <w:t>תיקון מס' 3</w:t>
      </w:r>
    </w:p>
    <w:p w:rsidR="00676BA7" w:rsidRPr="00F17ACA" w:rsidRDefault="00676BA7" w:rsidP="00676BA7">
      <w:pPr>
        <w:pStyle w:val="P00"/>
        <w:spacing w:before="0"/>
        <w:ind w:left="0" w:right="1134"/>
        <w:rPr>
          <w:rStyle w:val="default"/>
          <w:rFonts w:cs="FrankRuehl" w:hint="cs"/>
          <w:vanish/>
          <w:szCs w:val="20"/>
          <w:shd w:val="clear" w:color="auto" w:fill="FFFF99"/>
          <w:rtl/>
          <w:lang w:eastAsia="en-US"/>
        </w:rPr>
      </w:pPr>
      <w:hyperlink r:id="rId258" w:history="1">
        <w:r w:rsidRPr="00F17ACA">
          <w:rPr>
            <w:rStyle w:val="Hyperlink"/>
            <w:rFonts w:hint="cs"/>
            <w:vanish/>
            <w:szCs w:val="20"/>
            <w:shd w:val="clear" w:color="auto" w:fill="FFFF99"/>
            <w:rtl/>
            <w:lang w:eastAsia="en-US"/>
          </w:rPr>
          <w:t>ס"ח תשע"א מס' 2303</w:t>
        </w:r>
      </w:hyperlink>
      <w:r w:rsidRPr="00F17ACA">
        <w:rPr>
          <w:rStyle w:val="default"/>
          <w:rFonts w:cs="FrankRuehl" w:hint="cs"/>
          <w:vanish/>
          <w:szCs w:val="20"/>
          <w:shd w:val="clear" w:color="auto" w:fill="FFFF99"/>
          <w:rtl/>
          <w:lang w:eastAsia="en-US"/>
        </w:rPr>
        <w:t xml:space="preserve"> מיום 11.7.2011 עמ' 958 (</w:t>
      </w:r>
      <w:hyperlink r:id="rId259" w:history="1">
        <w:r w:rsidRPr="00F17ACA">
          <w:rPr>
            <w:rStyle w:val="Hyperlink"/>
            <w:rFonts w:hint="cs"/>
            <w:vanish/>
            <w:szCs w:val="20"/>
            <w:shd w:val="clear" w:color="auto" w:fill="FFFF99"/>
            <w:rtl/>
            <w:lang w:eastAsia="en-US"/>
          </w:rPr>
          <w:t>ה"ח 490</w:t>
        </w:r>
      </w:hyperlink>
      <w:r w:rsidRPr="00F17ACA">
        <w:rPr>
          <w:rStyle w:val="default"/>
          <w:rFonts w:cs="FrankRuehl" w:hint="cs"/>
          <w:vanish/>
          <w:szCs w:val="20"/>
          <w:shd w:val="clear" w:color="auto" w:fill="FFFF99"/>
          <w:rtl/>
          <w:lang w:eastAsia="en-US"/>
        </w:rPr>
        <w:t>)</w:t>
      </w:r>
    </w:p>
    <w:p w:rsidR="00676BA7" w:rsidRPr="008E6D56" w:rsidRDefault="00676BA7" w:rsidP="008E6D56">
      <w:pPr>
        <w:pStyle w:val="P00"/>
        <w:spacing w:before="0"/>
        <w:ind w:left="0" w:right="1134"/>
        <w:rPr>
          <w:rStyle w:val="default"/>
          <w:rFonts w:cs="FrankRuehl" w:hint="cs"/>
          <w:sz w:val="2"/>
          <w:szCs w:val="2"/>
          <w:shd w:val="clear" w:color="auto" w:fill="FFFF99"/>
          <w:rtl/>
        </w:rPr>
      </w:pPr>
      <w:r w:rsidRPr="00F17ACA">
        <w:rPr>
          <w:rStyle w:val="default"/>
          <w:rFonts w:cs="FrankRuehl" w:hint="cs"/>
          <w:b/>
          <w:bCs/>
          <w:vanish/>
          <w:szCs w:val="20"/>
          <w:shd w:val="clear" w:color="auto" w:fill="FFFF99"/>
          <w:rtl/>
        </w:rPr>
        <w:t>הוספת תוספת שנייה</w:t>
      </w:r>
      <w:bookmarkEnd w:id="175"/>
    </w:p>
    <w:p w:rsidR="00676BA7" w:rsidRDefault="00676BA7" w:rsidP="00676BA7">
      <w:pPr>
        <w:pStyle w:val="P00"/>
        <w:spacing w:before="72"/>
        <w:ind w:left="0" w:right="1134"/>
        <w:jc w:val="center"/>
        <w:rPr>
          <w:rStyle w:val="default"/>
          <w:rFonts w:cs="FrankRuehl" w:hint="cs"/>
          <w:sz w:val="24"/>
          <w:szCs w:val="24"/>
          <w:rtl/>
        </w:rPr>
      </w:pPr>
      <w:r>
        <w:rPr>
          <w:rStyle w:val="default"/>
          <w:rFonts w:cs="FrankRuehl" w:hint="cs"/>
          <w:sz w:val="24"/>
          <w:szCs w:val="24"/>
          <w:rtl/>
        </w:rPr>
        <w:t>(סעיף 11טז2)</w:t>
      </w:r>
    </w:p>
    <w:p w:rsidR="00676BA7" w:rsidRPr="00676BA7" w:rsidRDefault="00676BA7" w:rsidP="00676BA7">
      <w:pPr>
        <w:pStyle w:val="P00"/>
        <w:spacing w:before="72"/>
        <w:ind w:left="0" w:right="1134"/>
        <w:jc w:val="center"/>
        <w:rPr>
          <w:rStyle w:val="default"/>
          <w:rFonts w:cs="FrankRuehl" w:hint="cs"/>
          <w:b/>
          <w:bCs/>
          <w:sz w:val="22"/>
          <w:szCs w:val="22"/>
          <w:rtl/>
        </w:rPr>
      </w:pPr>
      <w:r w:rsidRPr="00676BA7">
        <w:rPr>
          <w:rStyle w:val="default"/>
          <w:rFonts w:cs="FrankRuehl" w:hint="cs"/>
          <w:b/>
          <w:bCs/>
          <w:sz w:val="22"/>
          <w:szCs w:val="22"/>
          <w:rtl/>
        </w:rPr>
        <w:t>חלק א'</w:t>
      </w:r>
    </w:p>
    <w:p w:rsidR="00676BA7" w:rsidRDefault="00676BA7" w:rsidP="008E6D5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(1)</w:t>
      </w:r>
      <w:r>
        <w:rPr>
          <w:rStyle w:val="default"/>
          <w:rFonts w:cs="FrankRuehl" w:hint="cs"/>
          <w:rtl/>
        </w:rPr>
        <w:tab/>
      </w:r>
      <w:r w:rsidR="008E6D56">
        <w:rPr>
          <w:rStyle w:val="default"/>
          <w:rFonts w:cs="FrankRuehl" w:hint="cs"/>
          <w:rtl/>
        </w:rPr>
        <w:t>אינטרפול (</w:t>
      </w:r>
      <w:r w:rsidR="008E6D56">
        <w:rPr>
          <w:rStyle w:val="default"/>
          <w:rFonts w:cs="FrankRuehl"/>
        </w:rPr>
        <w:t>Interpol – International Criminal Police Organization</w:t>
      </w:r>
      <w:r w:rsidR="008E6D56">
        <w:rPr>
          <w:rStyle w:val="default"/>
          <w:rFonts w:cs="FrankRuehl" w:hint="cs"/>
          <w:rtl/>
        </w:rPr>
        <w:t>) והמשטרות המסונפות אליו;</w:t>
      </w:r>
    </w:p>
    <w:p w:rsidR="008E6D56" w:rsidRDefault="008E6D56" w:rsidP="008E6D5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(2)</w:t>
      </w:r>
      <w:r>
        <w:rPr>
          <w:rStyle w:val="default"/>
          <w:rFonts w:cs="FrankRuehl" w:hint="cs"/>
          <w:rtl/>
        </w:rPr>
        <w:tab/>
        <w:t>אירופול (</w:t>
      </w:r>
      <w:r>
        <w:rPr>
          <w:rStyle w:val="default"/>
          <w:rFonts w:cs="FrankRuehl"/>
        </w:rPr>
        <w:t>Europol – European Criminal Police Organiztion</w:t>
      </w:r>
      <w:r>
        <w:rPr>
          <w:rStyle w:val="default"/>
          <w:rFonts w:cs="FrankRuehl" w:hint="cs"/>
          <w:rtl/>
        </w:rPr>
        <w:t>) והמשטרות המסונפות אליו;</w:t>
      </w:r>
    </w:p>
    <w:p w:rsidR="008E6D56" w:rsidRDefault="008E6D56" w:rsidP="008E6D5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(3)</w:t>
      </w:r>
      <w:r>
        <w:rPr>
          <w:rStyle w:val="default"/>
          <w:rFonts w:cs="FrankRuehl" w:hint="cs"/>
          <w:rtl/>
        </w:rPr>
        <w:tab/>
        <w:t>משטרה פדרלית או מדינתית, וכן משטרה מחוזית או עירונית הפועלת מכוח דין;</w:t>
      </w:r>
    </w:p>
    <w:p w:rsidR="008E6D56" w:rsidRDefault="008E6D56" w:rsidP="008E6D5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(4)</w:t>
      </w:r>
      <w:r>
        <w:rPr>
          <w:rStyle w:val="default"/>
          <w:rFonts w:cs="FrankRuehl" w:hint="cs"/>
          <w:rtl/>
        </w:rPr>
        <w:tab/>
        <w:t>רשות תביעה של מדינה או של גוף המנוי בתוספת זו;</w:t>
      </w:r>
    </w:p>
    <w:p w:rsidR="008E6D56" w:rsidRDefault="008E6D56" w:rsidP="008E6D5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(5)</w:t>
      </w:r>
      <w:r>
        <w:rPr>
          <w:rStyle w:val="default"/>
          <w:rFonts w:cs="FrankRuehl" w:hint="cs"/>
          <w:rtl/>
        </w:rPr>
        <w:tab/>
        <w:t>רשות או סוכנות מדינתית לאכיפת חוק פלילית.</w:t>
      </w:r>
    </w:p>
    <w:p w:rsidR="008E6D56" w:rsidRPr="008E6D56" w:rsidRDefault="008E6D56" w:rsidP="008E6D56">
      <w:pPr>
        <w:pStyle w:val="P00"/>
        <w:spacing w:before="72"/>
        <w:ind w:left="0" w:right="1134"/>
        <w:jc w:val="center"/>
        <w:rPr>
          <w:rStyle w:val="default"/>
          <w:rFonts w:cs="FrankRuehl" w:hint="cs"/>
          <w:b/>
          <w:bCs/>
          <w:sz w:val="22"/>
          <w:szCs w:val="22"/>
          <w:rtl/>
        </w:rPr>
      </w:pPr>
      <w:r w:rsidRPr="008E6D56">
        <w:rPr>
          <w:rStyle w:val="default"/>
          <w:rFonts w:cs="FrankRuehl" w:hint="cs"/>
          <w:b/>
          <w:bCs/>
          <w:sz w:val="22"/>
          <w:szCs w:val="22"/>
          <w:rtl/>
        </w:rPr>
        <w:t>חלק ב'</w:t>
      </w:r>
    </w:p>
    <w:p w:rsidR="008E6D56" w:rsidRDefault="008E6D56" w:rsidP="008E6D5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(1)</w:t>
      </w:r>
      <w:r>
        <w:rPr>
          <w:rStyle w:val="default"/>
          <w:rFonts w:cs="FrankRuehl" w:hint="cs"/>
          <w:rtl/>
        </w:rPr>
        <w:tab/>
        <w:t>משטרת גבולות ורשות הגירה;</w:t>
      </w:r>
    </w:p>
    <w:p w:rsidR="008E6D56" w:rsidRDefault="008E6D56" w:rsidP="008E6D5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(2)</w:t>
      </w:r>
      <w:r>
        <w:rPr>
          <w:rStyle w:val="default"/>
          <w:rFonts w:cs="FrankRuehl" w:hint="cs"/>
          <w:rtl/>
        </w:rPr>
        <w:tab/>
        <w:t>רשות או סוכנות מדינתית לאכיפת חוק שאינה פלילית.</w:t>
      </w:r>
    </w:p>
    <w:p w:rsidR="008E6D56" w:rsidRPr="008E6D56" w:rsidRDefault="008E6D56" w:rsidP="008E6D56">
      <w:pPr>
        <w:pStyle w:val="P00"/>
        <w:spacing w:before="72"/>
        <w:ind w:left="0" w:right="1134"/>
        <w:jc w:val="center"/>
        <w:rPr>
          <w:rStyle w:val="default"/>
          <w:rFonts w:cs="FrankRuehl" w:hint="cs"/>
          <w:b/>
          <w:bCs/>
          <w:sz w:val="22"/>
          <w:szCs w:val="22"/>
          <w:rtl/>
        </w:rPr>
      </w:pPr>
      <w:r w:rsidRPr="008E6D56">
        <w:rPr>
          <w:rStyle w:val="default"/>
          <w:rFonts w:cs="FrankRuehl" w:hint="cs"/>
          <w:b/>
          <w:bCs/>
          <w:sz w:val="22"/>
          <w:szCs w:val="22"/>
          <w:rtl/>
        </w:rPr>
        <w:t>חלק ג'</w:t>
      </w:r>
    </w:p>
    <w:p w:rsidR="008E6D56" w:rsidRDefault="008E6D56" w:rsidP="008E6D5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(1)</w:t>
      </w:r>
      <w:r>
        <w:rPr>
          <w:rStyle w:val="default"/>
          <w:rFonts w:cs="FrankRuehl" w:hint="cs"/>
          <w:rtl/>
        </w:rPr>
        <w:tab/>
        <w:t>רשות להגנה על עדים.</w:t>
      </w:r>
    </w:p>
    <w:p w:rsidR="00676BA7" w:rsidRDefault="00676BA7">
      <w:pPr>
        <w:pStyle w:val="P00"/>
        <w:spacing w:before="72"/>
        <w:ind w:left="0" w:right="1134"/>
        <w:rPr>
          <w:rStyle w:val="default"/>
          <w:rFonts w:cs="FrankRuehl" w:hint="cs"/>
          <w:rtl/>
        </w:rPr>
      </w:pPr>
    </w:p>
    <w:p w:rsidR="00D04689" w:rsidRDefault="00D04689">
      <w:pPr>
        <w:pStyle w:val="P00"/>
        <w:spacing w:before="72"/>
        <w:ind w:left="0" w:right="1134"/>
        <w:rPr>
          <w:rStyle w:val="default"/>
          <w:rFonts w:cs="FrankRuehl"/>
          <w:rtl/>
        </w:rPr>
      </w:pPr>
    </w:p>
    <w:p w:rsidR="00D04689" w:rsidRDefault="00D04689">
      <w:pPr>
        <w:pStyle w:val="sig-1"/>
        <w:widowControl/>
        <w:tabs>
          <w:tab w:val="clear" w:pos="851"/>
          <w:tab w:val="clear" w:pos="2835"/>
          <w:tab w:val="clear" w:pos="4820"/>
          <w:tab w:val="center" w:pos="1134"/>
          <w:tab w:val="center" w:pos="1985"/>
          <w:tab w:val="center" w:pos="3686"/>
          <w:tab w:val="center" w:pos="4536"/>
        </w:tabs>
        <w:ind w:left="0" w:right="1134"/>
        <w:rPr>
          <w:sz w:val="26"/>
          <w:szCs w:val="26"/>
          <w:rtl/>
        </w:rPr>
      </w:pPr>
      <w:r>
        <w:rPr>
          <w:sz w:val="26"/>
          <w:szCs w:val="26"/>
          <w:rtl/>
        </w:rPr>
        <w:tab/>
      </w:r>
      <w:r>
        <w:rPr>
          <w:sz w:val="26"/>
          <w:szCs w:val="26"/>
          <w:rtl/>
        </w:rPr>
        <w:tab/>
      </w:r>
      <w:r>
        <w:rPr>
          <w:rFonts w:hint="cs"/>
          <w:sz w:val="26"/>
          <w:szCs w:val="26"/>
          <w:rtl/>
        </w:rPr>
        <w:t>שמעון פרס</w:t>
      </w:r>
      <w:r>
        <w:rPr>
          <w:sz w:val="26"/>
          <w:szCs w:val="26"/>
          <w:rtl/>
        </w:rPr>
        <w:tab/>
      </w:r>
      <w:r>
        <w:rPr>
          <w:sz w:val="26"/>
          <w:szCs w:val="26"/>
          <w:rtl/>
        </w:rPr>
        <w:tab/>
      </w:r>
      <w:r>
        <w:rPr>
          <w:rFonts w:hint="cs"/>
          <w:sz w:val="26"/>
          <w:szCs w:val="26"/>
          <w:rtl/>
        </w:rPr>
        <w:t>דוד ליבאי</w:t>
      </w:r>
    </w:p>
    <w:p w:rsidR="00D04689" w:rsidRDefault="00D04689">
      <w:pPr>
        <w:pStyle w:val="sig-1"/>
        <w:widowControl/>
        <w:tabs>
          <w:tab w:val="clear" w:pos="851"/>
          <w:tab w:val="clear" w:pos="2835"/>
          <w:tab w:val="clear" w:pos="4820"/>
          <w:tab w:val="center" w:pos="1134"/>
          <w:tab w:val="center" w:pos="1985"/>
          <w:tab w:val="center" w:pos="3686"/>
          <w:tab w:val="center" w:pos="4536"/>
        </w:tabs>
        <w:ind w:left="0" w:right="1134"/>
        <w:rPr>
          <w:rtl/>
        </w:rPr>
      </w:pPr>
      <w:r>
        <w:rPr>
          <w:rtl/>
        </w:rPr>
        <w:tab/>
      </w:r>
      <w:r>
        <w:rPr>
          <w:rtl/>
        </w:rPr>
        <w:tab/>
      </w:r>
      <w:r>
        <w:rPr>
          <w:rFonts w:hint="cs"/>
          <w:rtl/>
        </w:rPr>
        <w:t>ראש הממשלה</w:t>
      </w:r>
      <w:r>
        <w:rPr>
          <w:rtl/>
        </w:rPr>
        <w:tab/>
      </w:r>
      <w:r>
        <w:rPr>
          <w:rtl/>
        </w:rPr>
        <w:tab/>
      </w:r>
      <w:r>
        <w:rPr>
          <w:rFonts w:hint="cs"/>
          <w:rtl/>
        </w:rPr>
        <w:t>שר המשפטים</w:t>
      </w:r>
    </w:p>
    <w:p w:rsidR="00D04689" w:rsidRDefault="00D04689">
      <w:pPr>
        <w:pStyle w:val="sig-1"/>
        <w:widowControl/>
        <w:tabs>
          <w:tab w:val="clear" w:pos="851"/>
          <w:tab w:val="clear" w:pos="2835"/>
          <w:tab w:val="clear" w:pos="4820"/>
          <w:tab w:val="center" w:pos="1134"/>
          <w:tab w:val="center" w:pos="1985"/>
          <w:tab w:val="center" w:pos="3686"/>
          <w:tab w:val="center" w:pos="4536"/>
        </w:tabs>
        <w:ind w:left="0" w:right="1134"/>
        <w:rPr>
          <w:rtl/>
        </w:rPr>
      </w:pPr>
    </w:p>
    <w:p w:rsidR="00D04689" w:rsidRDefault="00D04689">
      <w:pPr>
        <w:pStyle w:val="sig-1"/>
        <w:widowControl/>
        <w:tabs>
          <w:tab w:val="clear" w:pos="851"/>
          <w:tab w:val="clear" w:pos="2835"/>
          <w:tab w:val="clear" w:pos="4820"/>
          <w:tab w:val="center" w:pos="1134"/>
          <w:tab w:val="center" w:pos="1985"/>
          <w:tab w:val="center" w:pos="3686"/>
          <w:tab w:val="center" w:pos="4536"/>
        </w:tabs>
        <w:ind w:left="0" w:right="1134"/>
        <w:rPr>
          <w:sz w:val="26"/>
          <w:szCs w:val="26"/>
          <w:rtl/>
        </w:rPr>
      </w:pPr>
      <w:r>
        <w:rPr>
          <w:sz w:val="26"/>
          <w:szCs w:val="26"/>
          <w:rtl/>
        </w:rPr>
        <w:tab/>
      </w:r>
      <w:r>
        <w:rPr>
          <w:rFonts w:hint="cs"/>
          <w:sz w:val="26"/>
          <w:szCs w:val="26"/>
          <w:rtl/>
        </w:rPr>
        <w:t>עזר ויצמן</w:t>
      </w:r>
      <w:r>
        <w:rPr>
          <w:sz w:val="26"/>
          <w:szCs w:val="26"/>
          <w:rtl/>
        </w:rPr>
        <w:tab/>
      </w:r>
      <w:r>
        <w:rPr>
          <w:rFonts w:hint="cs"/>
          <w:sz w:val="26"/>
          <w:szCs w:val="26"/>
          <w:rtl/>
        </w:rPr>
        <w:tab/>
        <w:t>שבח וייס</w:t>
      </w:r>
    </w:p>
    <w:p w:rsidR="00D04689" w:rsidRDefault="00D04689">
      <w:pPr>
        <w:pStyle w:val="sig-1"/>
        <w:widowControl/>
        <w:tabs>
          <w:tab w:val="clear" w:pos="851"/>
          <w:tab w:val="clear" w:pos="2835"/>
          <w:tab w:val="clear" w:pos="4820"/>
          <w:tab w:val="center" w:pos="1134"/>
          <w:tab w:val="center" w:pos="1985"/>
          <w:tab w:val="center" w:pos="3686"/>
          <w:tab w:val="center" w:pos="4536"/>
        </w:tabs>
        <w:ind w:left="0" w:right="1134"/>
        <w:rPr>
          <w:rtl/>
        </w:rPr>
      </w:pPr>
      <w:r>
        <w:rPr>
          <w:rtl/>
        </w:rPr>
        <w:tab/>
      </w:r>
      <w:r>
        <w:rPr>
          <w:rFonts w:hint="cs"/>
          <w:rtl/>
        </w:rPr>
        <w:t>נשיא המד</w:t>
      </w:r>
      <w:r>
        <w:rPr>
          <w:rtl/>
        </w:rPr>
        <w:t>י</w:t>
      </w:r>
      <w:r>
        <w:rPr>
          <w:rFonts w:hint="cs"/>
          <w:rtl/>
        </w:rPr>
        <w:t>נה</w:t>
      </w:r>
      <w:r>
        <w:rPr>
          <w:rtl/>
        </w:rPr>
        <w:tab/>
      </w:r>
      <w:r>
        <w:rPr>
          <w:rFonts w:hint="cs"/>
          <w:rtl/>
        </w:rPr>
        <w:tab/>
        <w:t>יושב ראש הכנסת</w:t>
      </w:r>
    </w:p>
    <w:p w:rsidR="00D04689" w:rsidRDefault="00D04689">
      <w:pPr>
        <w:pStyle w:val="page"/>
        <w:widowControl/>
        <w:ind w:right="1134"/>
        <w:rPr>
          <w:position w:val="0"/>
          <w:rtl/>
        </w:rPr>
      </w:pPr>
    </w:p>
    <w:p w:rsidR="00D04689" w:rsidRDefault="00D04689">
      <w:pPr>
        <w:pStyle w:val="page"/>
        <w:widowControl/>
        <w:ind w:right="1134"/>
        <w:rPr>
          <w:position w:val="0"/>
          <w:rtl/>
        </w:rPr>
      </w:pPr>
    </w:p>
    <w:p w:rsidR="001E0BB6" w:rsidRDefault="001E0BB6">
      <w:pPr>
        <w:ind w:right="1134"/>
        <w:rPr>
          <w:rtl/>
        </w:rPr>
      </w:pPr>
      <w:bookmarkStart w:id="176" w:name="LawPartEnd"/>
      <w:bookmarkEnd w:id="176"/>
    </w:p>
    <w:p w:rsidR="001E0BB6" w:rsidRDefault="001E0BB6">
      <w:pPr>
        <w:ind w:right="1134"/>
        <w:rPr>
          <w:rtl/>
        </w:rPr>
      </w:pPr>
    </w:p>
    <w:p w:rsidR="001E0BB6" w:rsidRDefault="001E0BB6" w:rsidP="001E0BB6">
      <w:pPr>
        <w:ind w:right="1134"/>
        <w:jc w:val="center"/>
        <w:rPr>
          <w:color w:val="0000FF"/>
          <w:u w:val="single"/>
          <w:rtl/>
        </w:rPr>
      </w:pPr>
      <w:hyperlink r:id="rId260" w:history="1">
        <w:r>
          <w:rPr>
            <w:color w:val="0000FF"/>
            <w:u w:val="single"/>
            <w:rtl/>
          </w:rPr>
          <w:t>הודעה למנויים על עריכה ושינויים במסמכי פסיקה, חקיקה ועוד באתר נבו - הקש כאן</w:t>
        </w:r>
      </w:hyperlink>
    </w:p>
    <w:p w:rsidR="00B16AFB" w:rsidRDefault="00B16AFB" w:rsidP="001E0BB6">
      <w:pPr>
        <w:ind w:right="1134"/>
        <w:jc w:val="center"/>
        <w:rPr>
          <w:color w:val="0000FF"/>
          <w:u w:val="single"/>
          <w:rtl/>
        </w:rPr>
      </w:pPr>
    </w:p>
    <w:sectPr w:rsidR="00B16AFB">
      <w:headerReference w:type="even" r:id="rId261"/>
      <w:headerReference w:type="default" r:id="rId262"/>
      <w:footerReference w:type="even" r:id="rId263"/>
      <w:footerReference w:type="default" r:id="rId26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E0C0E" w:rsidRDefault="00FE0C0E">
      <w:r>
        <w:separator/>
      </w:r>
    </w:p>
  </w:endnote>
  <w:endnote w:type="continuationSeparator" w:id="0">
    <w:p w:rsidR="00FE0C0E" w:rsidRDefault="00FE0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7C59" w:rsidRDefault="00267C59">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267C59" w:rsidRDefault="00267C5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67C59" w:rsidRDefault="00267C5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96DD4">
      <w:rPr>
        <w:rFonts w:cs="TopType Jerushalmi"/>
        <w:noProof/>
        <w:color w:val="000000"/>
        <w:sz w:val="14"/>
        <w:szCs w:val="14"/>
      </w:rPr>
      <w:t>Z:\00000000000000000000000=2014------------------------\LawsForTableRun\01\055_102.doc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7C59" w:rsidRDefault="00267C59">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A42E95">
      <w:rPr>
        <w:rFonts w:hAnsi="FrankRuehl"/>
        <w:noProof/>
        <w:sz w:val="24"/>
        <w:szCs w:val="24"/>
        <w:rtl/>
      </w:rPr>
      <w:t>14</w:t>
    </w:r>
    <w:r>
      <w:rPr>
        <w:rFonts w:hAnsi="FrankRuehl"/>
        <w:sz w:val="24"/>
        <w:szCs w:val="24"/>
        <w:rtl/>
      </w:rPr>
      <w:fldChar w:fldCharType="end"/>
    </w:r>
  </w:p>
  <w:p w:rsidR="00267C59" w:rsidRDefault="00267C5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67C59" w:rsidRDefault="00267C5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96DD4">
      <w:rPr>
        <w:rFonts w:cs="TopType Jerushalmi"/>
        <w:noProof/>
        <w:color w:val="000000"/>
        <w:sz w:val="14"/>
        <w:szCs w:val="14"/>
      </w:rPr>
      <w:t>Z:\00000000000000000000000=2014------------------------\LawsForTableRun\01\055_102.doc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E0C0E" w:rsidRDefault="00FE0C0E" w:rsidP="009D4631">
      <w:pPr>
        <w:spacing w:before="60" w:line="240" w:lineRule="auto"/>
        <w:ind w:right="1134"/>
      </w:pPr>
      <w:r>
        <w:separator/>
      </w:r>
    </w:p>
  </w:footnote>
  <w:footnote w:type="continuationSeparator" w:id="0">
    <w:p w:rsidR="00FE0C0E" w:rsidRDefault="00FE0C0E">
      <w:r>
        <w:continuationSeparator/>
      </w:r>
    </w:p>
  </w:footnote>
  <w:footnote w:id="1">
    <w:p w:rsidR="00267C59" w:rsidRDefault="00267C5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פו</w:t>
      </w:r>
      <w:r>
        <w:rPr>
          <w:rFonts w:hint="cs"/>
          <w:sz w:val="20"/>
          <w:rtl/>
        </w:rPr>
        <w:t xml:space="preserve">רסם </w:t>
      </w:r>
      <w:hyperlink r:id="rId1" w:history="1">
        <w:r w:rsidRPr="00D04689">
          <w:rPr>
            <w:rStyle w:val="Hyperlink"/>
            <w:rFonts w:hint="cs"/>
            <w:sz w:val="20"/>
            <w:rtl/>
          </w:rPr>
          <w:t>ס"ח תשנ"ו מס' 1573</w:t>
        </w:r>
      </w:hyperlink>
      <w:r>
        <w:rPr>
          <w:rFonts w:hint="cs"/>
          <w:sz w:val="20"/>
          <w:rtl/>
        </w:rPr>
        <w:t xml:space="preserve"> מיום 8.3.1996 עמ' 136 (</w:t>
      </w:r>
      <w:hyperlink r:id="rId2" w:history="1">
        <w:r w:rsidRPr="00D04689">
          <w:rPr>
            <w:rStyle w:val="Hyperlink"/>
            <w:rFonts w:hint="cs"/>
            <w:sz w:val="20"/>
            <w:rtl/>
          </w:rPr>
          <w:t>ה"ח תשנ"ה מס' 2344</w:t>
        </w:r>
      </w:hyperlink>
      <w:r>
        <w:rPr>
          <w:rFonts w:hint="cs"/>
          <w:sz w:val="20"/>
          <w:rtl/>
        </w:rPr>
        <w:t xml:space="preserve"> עמ' 210 וה"ח תשנ"ו מס' 2459 עמ' 274).</w:t>
      </w:r>
    </w:p>
    <w:p w:rsidR="00267C59" w:rsidRDefault="00267C59" w:rsidP="009D463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וקן ת"ט </w:t>
      </w:r>
      <w:hyperlink r:id="rId3" w:history="1">
        <w:r w:rsidRPr="00D04689">
          <w:rPr>
            <w:rStyle w:val="Hyperlink"/>
            <w:rFonts w:hint="cs"/>
            <w:sz w:val="20"/>
            <w:rtl/>
          </w:rPr>
          <w:t>ס"ח תשנ"ו מס' 1600</w:t>
        </w:r>
      </w:hyperlink>
      <w:r>
        <w:rPr>
          <w:rFonts w:hint="cs"/>
          <w:sz w:val="20"/>
          <w:rtl/>
        </w:rPr>
        <w:t xml:space="preserve"> מיום 10.9.1996 עמ' 387 </w:t>
      </w:r>
      <w:r>
        <w:rPr>
          <w:sz w:val="20"/>
          <w:rtl/>
        </w:rPr>
        <w:t>–</w:t>
      </w:r>
      <w:r>
        <w:rPr>
          <w:rFonts w:hint="cs"/>
          <w:sz w:val="20"/>
          <w:rtl/>
        </w:rPr>
        <w:t xml:space="preserve"> פריט 10 לת"ט דפוס.</w:t>
      </w:r>
    </w:p>
    <w:p w:rsidR="00267C59" w:rsidRDefault="00267C5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Pr>
            <w:rStyle w:val="Hyperlink"/>
            <w:rFonts w:hint="cs"/>
            <w:sz w:val="20"/>
            <w:rtl/>
          </w:rPr>
          <w:t>ס"ח תשס"ה מס' 2005</w:t>
        </w:r>
      </w:hyperlink>
      <w:r>
        <w:rPr>
          <w:rFonts w:hint="cs"/>
          <w:sz w:val="20"/>
          <w:rtl/>
        </w:rPr>
        <w:t xml:space="preserve"> מיום 19.6.2005 עמ' 480 (</w:t>
      </w:r>
      <w:hyperlink r:id="rId5" w:history="1">
        <w:r>
          <w:rPr>
            <w:rStyle w:val="Hyperlink"/>
            <w:rFonts w:hint="cs"/>
            <w:sz w:val="20"/>
            <w:rtl/>
          </w:rPr>
          <w:t>ה"ח הממשלה תשס"ה מס' 115</w:t>
        </w:r>
      </w:hyperlink>
      <w:r>
        <w:rPr>
          <w:rFonts w:hint="cs"/>
          <w:sz w:val="20"/>
          <w:rtl/>
        </w:rPr>
        <w:t xml:space="preserve"> עמ' 536) </w:t>
      </w:r>
      <w:r>
        <w:rPr>
          <w:sz w:val="20"/>
          <w:rtl/>
        </w:rPr>
        <w:t>–</w:t>
      </w:r>
      <w:r>
        <w:rPr>
          <w:rFonts w:hint="cs"/>
          <w:sz w:val="20"/>
          <w:rtl/>
        </w:rPr>
        <w:t xml:space="preserve"> תיקון מס' 1; תחילתו שלושה חודשים מיום פרסומו; ר' סעיפים 25-28 לענין מועדים והוראות מעבר.</w:t>
      </w:r>
    </w:p>
    <w:p w:rsidR="00267C59" w:rsidRDefault="00267C59" w:rsidP="0076438F">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6" w:history="1">
        <w:r w:rsidRPr="00F841E5">
          <w:rPr>
            <w:rStyle w:val="Hyperlink"/>
            <w:rFonts w:hint="cs"/>
            <w:rtl/>
          </w:rPr>
          <w:t>ס"ח תשע"א מס' 2264</w:t>
        </w:r>
      </w:hyperlink>
      <w:r w:rsidRPr="008F71E1">
        <w:rPr>
          <w:rFonts w:hint="cs"/>
          <w:rtl/>
        </w:rPr>
        <w:t xml:space="preserve"> מיום 9.12.2010 עמ' 8</w:t>
      </w:r>
      <w:r>
        <w:rPr>
          <w:rFonts w:hint="cs"/>
          <w:rtl/>
        </w:rPr>
        <w:t>5</w:t>
      </w:r>
      <w:r w:rsidRPr="008F71E1">
        <w:rPr>
          <w:rFonts w:hint="cs"/>
          <w:rtl/>
        </w:rPr>
        <w:t xml:space="preserve"> (</w:t>
      </w:r>
      <w:hyperlink r:id="rId7" w:history="1">
        <w:r w:rsidRPr="008F71E1">
          <w:rPr>
            <w:rStyle w:val="Hyperlink"/>
            <w:rFonts w:hint="cs"/>
            <w:rtl/>
          </w:rPr>
          <w:t>ה"ח הממשלה תש"ע מס' 507</w:t>
        </w:r>
      </w:hyperlink>
      <w:r w:rsidRPr="008F71E1">
        <w:rPr>
          <w:rFonts w:hint="cs"/>
          <w:rtl/>
        </w:rPr>
        <w:t xml:space="preserve"> עמ' 1058) </w:t>
      </w:r>
      <w:r w:rsidRPr="008F71E1">
        <w:rPr>
          <w:rtl/>
        </w:rPr>
        <w:t>–</w:t>
      </w:r>
      <w:r w:rsidRPr="008F71E1">
        <w:rPr>
          <w:rFonts w:hint="cs"/>
          <w:rtl/>
        </w:rPr>
        <w:t xml:space="preserve"> תיקון מס' </w:t>
      </w:r>
      <w:r>
        <w:rPr>
          <w:rFonts w:hint="cs"/>
          <w:rtl/>
        </w:rPr>
        <w:t>2</w:t>
      </w:r>
      <w:r w:rsidRPr="008F71E1">
        <w:rPr>
          <w:rFonts w:hint="cs"/>
          <w:rtl/>
        </w:rPr>
        <w:t xml:space="preserve"> בסעיף 2</w:t>
      </w:r>
      <w:r>
        <w:rPr>
          <w:rFonts w:hint="cs"/>
          <w:rtl/>
        </w:rPr>
        <w:t>4</w:t>
      </w:r>
      <w:r w:rsidRPr="008F71E1">
        <w:rPr>
          <w:rFonts w:hint="cs"/>
          <w:rtl/>
        </w:rPr>
        <w:t xml:space="preserve"> לחוק להחלפת המונח פקיד סעד (תיקוני חקיקה), תשע"א-2010.</w:t>
      </w:r>
    </w:p>
    <w:p w:rsidR="002555EA" w:rsidRDefault="00B063A8" w:rsidP="002555EA">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8" w:history="1">
        <w:r w:rsidR="00267C59" w:rsidRPr="00B063A8">
          <w:rPr>
            <w:rStyle w:val="Hyperlink"/>
            <w:rFonts w:hint="cs"/>
            <w:rtl/>
          </w:rPr>
          <w:t>ס"ח תשע"א מס' 2303</w:t>
        </w:r>
      </w:hyperlink>
      <w:r w:rsidR="00267C59">
        <w:rPr>
          <w:rFonts w:hint="cs"/>
          <w:rtl/>
        </w:rPr>
        <w:t xml:space="preserve"> מיום 11.7.2011 עמ' 952 (</w:t>
      </w:r>
      <w:hyperlink r:id="rId9" w:history="1">
        <w:r w:rsidR="00267C59" w:rsidRPr="006224A0">
          <w:rPr>
            <w:rStyle w:val="Hyperlink"/>
            <w:rFonts w:hint="cs"/>
            <w:rtl/>
          </w:rPr>
          <w:t>ה"ח הממשלה תש"ע מס' 490</w:t>
        </w:r>
      </w:hyperlink>
      <w:r w:rsidR="00267C59">
        <w:rPr>
          <w:rFonts w:hint="cs"/>
          <w:rtl/>
        </w:rPr>
        <w:t xml:space="preserve"> עמ' 528) </w:t>
      </w:r>
      <w:r w:rsidR="00267C59">
        <w:rPr>
          <w:rtl/>
        </w:rPr>
        <w:t>–</w:t>
      </w:r>
      <w:r w:rsidR="00267C59">
        <w:rPr>
          <w:rFonts w:hint="cs"/>
          <w:rtl/>
        </w:rPr>
        <w:t xml:space="preserve"> תיקון מס' 3</w:t>
      </w:r>
      <w:r w:rsidR="00A312A8">
        <w:rPr>
          <w:rFonts w:hint="cs"/>
          <w:rtl/>
        </w:rPr>
        <w:t xml:space="preserve"> (ת"ט </w:t>
      </w:r>
      <w:hyperlink r:id="rId10" w:history="1">
        <w:r w:rsidR="00A312A8" w:rsidRPr="002555EA">
          <w:rPr>
            <w:rStyle w:val="Hyperlink"/>
            <w:rFonts w:hint="cs"/>
            <w:rtl/>
          </w:rPr>
          <w:t>ס"ח תשע"ב מס' 2320</w:t>
        </w:r>
      </w:hyperlink>
      <w:r w:rsidR="00A312A8">
        <w:rPr>
          <w:rFonts w:hint="cs"/>
          <w:rtl/>
        </w:rPr>
        <w:t xml:space="preserve"> מיום 16.11.2011 עמ' 18; תחילתו ביום 11.7.2011)</w:t>
      </w:r>
      <w:r w:rsidR="00267C59">
        <w:rPr>
          <w:rFonts w:hint="cs"/>
          <w:rtl/>
        </w:rPr>
        <w:t>.</w:t>
      </w:r>
    </w:p>
    <w:p w:rsidR="0073730D" w:rsidRDefault="0073730D" w:rsidP="0073730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1" w:history="1">
        <w:r w:rsidR="00D40B81" w:rsidRPr="0073730D">
          <w:rPr>
            <w:rStyle w:val="Hyperlink"/>
            <w:rFonts w:hint="cs"/>
            <w:rtl/>
          </w:rPr>
          <w:t>ס"ח תשע"א מס' 2317</w:t>
        </w:r>
      </w:hyperlink>
      <w:r w:rsidR="00D40B81" w:rsidRPr="00D40B81">
        <w:rPr>
          <w:rFonts w:hint="cs"/>
          <w:rtl/>
        </w:rPr>
        <w:t xml:space="preserve"> מיום 17.8.2011 עמ' 1169 (</w:t>
      </w:r>
      <w:hyperlink r:id="rId12" w:history="1">
        <w:r w:rsidR="00D40B81" w:rsidRPr="00D40B81">
          <w:rPr>
            <w:rStyle w:val="Hyperlink"/>
            <w:rFonts w:hint="cs"/>
            <w:rtl/>
          </w:rPr>
          <w:t>ה"ח הממשלה תש"ע מס' 475</w:t>
        </w:r>
      </w:hyperlink>
      <w:r w:rsidR="00D40B81" w:rsidRPr="00D40B81">
        <w:rPr>
          <w:rFonts w:hint="cs"/>
          <w:rtl/>
        </w:rPr>
        <w:t xml:space="preserve"> עמ' 164) </w:t>
      </w:r>
      <w:r w:rsidR="00D40B81" w:rsidRPr="00D40B81">
        <w:rPr>
          <w:rtl/>
        </w:rPr>
        <w:t>–</w:t>
      </w:r>
      <w:r w:rsidR="00D40B81" w:rsidRPr="00D40B81">
        <w:rPr>
          <w:rFonts w:hint="cs"/>
          <w:rtl/>
        </w:rPr>
        <w:t xml:space="preserve"> תיקון מס' </w:t>
      </w:r>
      <w:r w:rsidR="00D40B81">
        <w:rPr>
          <w:rFonts w:hint="cs"/>
          <w:rtl/>
        </w:rPr>
        <w:t>4</w:t>
      </w:r>
      <w:r w:rsidR="00D40B81" w:rsidRPr="00D40B81">
        <w:rPr>
          <w:rFonts w:hint="cs"/>
          <w:rtl/>
        </w:rPr>
        <w:t xml:space="preserve"> בסעיף 3</w:t>
      </w:r>
      <w:r w:rsidR="00D40B81">
        <w:rPr>
          <w:rFonts w:hint="cs"/>
          <w:rtl/>
        </w:rPr>
        <w:t>1</w:t>
      </w:r>
      <w:r w:rsidR="00D40B81" w:rsidRPr="00D40B81">
        <w:rPr>
          <w:rFonts w:hint="cs"/>
          <w:rtl/>
        </w:rPr>
        <w:t xml:space="preserve"> לחוק הגנה על הציבור מפני עברייני מין (תיקון מס' 3), תשע"א-2011.</w:t>
      </w:r>
    </w:p>
    <w:p w:rsidR="00DF1B78" w:rsidRPr="00414726" w:rsidRDefault="00324241" w:rsidP="00DF1B78">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3" w:history="1">
        <w:r w:rsidR="00EF3E6A" w:rsidRPr="00324241">
          <w:rPr>
            <w:rStyle w:val="Hyperlink"/>
            <w:rFonts w:hint="cs"/>
            <w:rtl/>
          </w:rPr>
          <w:t>ס"ח תשע"ד מס' 2419</w:t>
        </w:r>
      </w:hyperlink>
      <w:r w:rsidR="00EF3E6A" w:rsidRPr="00EF3E6A">
        <w:rPr>
          <w:rFonts w:hint="cs"/>
          <w:rtl/>
        </w:rPr>
        <w:t xml:space="preserve"> מיום 11.12.2013 עמ' </w:t>
      </w:r>
      <w:r w:rsidR="00EF3E6A">
        <w:rPr>
          <w:rFonts w:hint="cs"/>
          <w:rtl/>
        </w:rPr>
        <w:t>85</w:t>
      </w:r>
      <w:r w:rsidR="00EF3E6A" w:rsidRPr="00EF3E6A">
        <w:rPr>
          <w:rFonts w:hint="cs"/>
          <w:rtl/>
        </w:rPr>
        <w:t xml:space="preserve"> (</w:t>
      </w:r>
      <w:hyperlink r:id="rId14" w:history="1">
        <w:r w:rsidR="00EF3E6A" w:rsidRPr="00EF3E6A">
          <w:rPr>
            <w:rStyle w:val="Hyperlink"/>
            <w:rFonts w:hint="cs"/>
            <w:rtl/>
          </w:rPr>
          <w:t>ה"ח הממשלה תשע"ד מס' 817</w:t>
        </w:r>
      </w:hyperlink>
      <w:r w:rsidR="00EF3E6A" w:rsidRPr="00EF3E6A">
        <w:rPr>
          <w:rFonts w:hint="cs"/>
          <w:rtl/>
        </w:rPr>
        <w:t xml:space="preserve"> עמ' 122) </w:t>
      </w:r>
      <w:r w:rsidR="00EF3E6A" w:rsidRPr="00EF3E6A">
        <w:rPr>
          <w:rtl/>
        </w:rPr>
        <w:t>–</w:t>
      </w:r>
      <w:r w:rsidR="00EF3E6A">
        <w:rPr>
          <w:rFonts w:hint="cs"/>
          <w:rtl/>
        </w:rPr>
        <w:t xml:space="preserve"> </w:t>
      </w:r>
      <w:r w:rsidR="00EF3E6A" w:rsidRPr="00EF3E6A">
        <w:rPr>
          <w:rFonts w:hint="cs"/>
          <w:rtl/>
        </w:rPr>
        <w:t>הוראת שעה</w:t>
      </w:r>
      <w:r w:rsidR="00632EC8">
        <w:rPr>
          <w:rFonts w:hint="cs"/>
          <w:rtl/>
        </w:rPr>
        <w:t xml:space="preserve"> בסעיף 10 לחוק למניעת הסתננות (עבירות ושיפוט) (תיקון מס' 4 והוראת שעה), תשע"ד-2013</w:t>
      </w:r>
      <w:r w:rsidR="00EF3E6A" w:rsidRPr="00414726">
        <w:rPr>
          <w:rFonts w:hint="cs"/>
          <w:rtl/>
        </w:rPr>
        <w:t>.</w:t>
      </w:r>
      <w:r w:rsidR="00414726" w:rsidRPr="00414726">
        <w:rPr>
          <w:rFonts w:hint="cs"/>
          <w:rtl/>
        </w:rPr>
        <w:t xml:space="preserve"> תוקנה </w:t>
      </w:r>
      <w:hyperlink r:id="rId15" w:history="1">
        <w:r w:rsidR="00414726" w:rsidRPr="007A1C8E">
          <w:rPr>
            <w:rStyle w:val="Hyperlink"/>
            <w:rFonts w:hint="cs"/>
            <w:rtl/>
          </w:rPr>
          <w:t>ס"ח תשע"ה מס' 2483</w:t>
        </w:r>
      </w:hyperlink>
      <w:r w:rsidR="00414726" w:rsidRPr="00414726">
        <w:rPr>
          <w:rFonts w:hint="cs"/>
          <w:rtl/>
        </w:rPr>
        <w:t xml:space="preserve"> מיום 17.12.2014 עמ' 95 (</w:t>
      </w:r>
      <w:hyperlink r:id="rId16" w:history="1">
        <w:r w:rsidR="00414726" w:rsidRPr="00414726">
          <w:rPr>
            <w:rStyle w:val="Hyperlink"/>
            <w:rFonts w:hint="cs"/>
            <w:rtl/>
          </w:rPr>
          <w:t>ה"ח הממשלה תשע"ה מס' 904</w:t>
        </w:r>
      </w:hyperlink>
      <w:r w:rsidR="00414726" w:rsidRPr="00414726">
        <w:rPr>
          <w:rFonts w:hint="cs"/>
          <w:rtl/>
        </w:rPr>
        <w:t xml:space="preserve"> עמ' 422) </w:t>
      </w:r>
      <w:r w:rsidR="00414726" w:rsidRPr="00414726">
        <w:rPr>
          <w:rtl/>
        </w:rPr>
        <w:t>–</w:t>
      </w:r>
      <w:r w:rsidR="00414726" w:rsidRPr="00414726">
        <w:rPr>
          <w:rFonts w:hint="cs"/>
          <w:rtl/>
        </w:rPr>
        <w:t xml:space="preserve"> הוראת שעה </w:t>
      </w:r>
      <w:r w:rsidR="00632EC8">
        <w:rPr>
          <w:rFonts w:hint="cs"/>
          <w:rtl/>
        </w:rPr>
        <w:t xml:space="preserve">תשע"ד-2013 </w:t>
      </w:r>
      <w:r w:rsidR="00414726" w:rsidRPr="00414726">
        <w:rPr>
          <w:rFonts w:hint="cs"/>
          <w:rtl/>
        </w:rPr>
        <w:t>(תיקון) תשע"ה-2014 בסעיף 3 לחוק למניעת הסתננות ולהבטחת יציאתם של מסתננים מישראל (תיקוני חקיקה והוראות שעה), תשע"ה-2014.</w:t>
      </w:r>
      <w:r w:rsidR="006E6F69">
        <w:rPr>
          <w:rFonts w:hint="cs"/>
          <w:rtl/>
        </w:rPr>
        <w:t xml:space="preserve"> </w:t>
      </w:r>
      <w:hyperlink r:id="rId17" w:history="1">
        <w:r w:rsidR="006E6F69" w:rsidRPr="00A94762">
          <w:rPr>
            <w:rStyle w:val="Hyperlink"/>
            <w:rFonts w:hint="cs"/>
            <w:rtl/>
          </w:rPr>
          <w:t>ס"ח תשע"ח מס' 2673</w:t>
        </w:r>
      </w:hyperlink>
      <w:r w:rsidR="006E6F69">
        <w:rPr>
          <w:rFonts w:hint="cs"/>
          <w:rtl/>
        </w:rPr>
        <w:t xml:space="preserve"> מיום 14.12.2017 עמ' 60 (</w:t>
      </w:r>
      <w:hyperlink r:id="rId18" w:history="1">
        <w:r w:rsidR="006E6F69" w:rsidRPr="00A94762">
          <w:rPr>
            <w:rStyle w:val="Hyperlink"/>
            <w:rFonts w:hint="cs"/>
            <w:rtl/>
          </w:rPr>
          <w:t>ה"ח הממשלה תשע"ח מס' 1167</w:t>
        </w:r>
      </w:hyperlink>
      <w:r w:rsidR="006E6F69">
        <w:rPr>
          <w:rFonts w:hint="cs"/>
          <w:rtl/>
        </w:rPr>
        <w:t xml:space="preserve"> עמ' 84) </w:t>
      </w:r>
      <w:r w:rsidR="006E6F69">
        <w:rPr>
          <w:rtl/>
        </w:rPr>
        <w:t>–</w:t>
      </w:r>
      <w:r w:rsidR="006E6F69">
        <w:rPr>
          <w:rFonts w:hint="cs"/>
          <w:rtl/>
        </w:rPr>
        <w:t xml:space="preserve"> הוראת שעה </w:t>
      </w:r>
      <w:r w:rsidR="00632EC8">
        <w:rPr>
          <w:rFonts w:hint="cs"/>
          <w:rtl/>
        </w:rPr>
        <w:t xml:space="preserve">תשע"ד-2013 </w:t>
      </w:r>
      <w:r w:rsidR="006E6F69">
        <w:rPr>
          <w:rFonts w:hint="cs"/>
          <w:rtl/>
        </w:rPr>
        <w:t>(תיקון מס' 2) תשע"ח-2017 בסעיף 4 לחוק למניעת הסתננות (עבירות ושיפוט) (הוראת שעה), תשע"ח-2017.</w:t>
      </w:r>
      <w:r w:rsidR="00632EC8">
        <w:rPr>
          <w:rFonts w:hint="cs"/>
          <w:rtl/>
        </w:rPr>
        <w:t xml:space="preserve"> </w:t>
      </w:r>
      <w:hyperlink r:id="rId19" w:history="1">
        <w:r w:rsidR="00632EC8" w:rsidRPr="00DF1B78">
          <w:rPr>
            <w:rStyle w:val="Hyperlink"/>
            <w:rFonts w:hint="cs"/>
            <w:rtl/>
          </w:rPr>
          <w:t>ס"ח תשפ"א מס' 2876</w:t>
        </w:r>
      </w:hyperlink>
      <w:r w:rsidR="00632EC8">
        <w:rPr>
          <w:rFonts w:hint="cs"/>
          <w:rtl/>
        </w:rPr>
        <w:t xml:space="preserve"> מיום 10.12.2020 עמ' 136 (</w:t>
      </w:r>
      <w:hyperlink r:id="rId20" w:history="1">
        <w:r w:rsidR="00632EC8" w:rsidRPr="00F11D1F">
          <w:rPr>
            <w:rStyle w:val="Hyperlink"/>
            <w:rFonts w:hint="cs"/>
            <w:rtl/>
          </w:rPr>
          <w:t>ה"ח הממשלה תשפ"א מס' 1375</w:t>
        </w:r>
      </w:hyperlink>
      <w:r w:rsidR="00632EC8">
        <w:rPr>
          <w:rFonts w:hint="cs"/>
          <w:rtl/>
        </w:rPr>
        <w:t xml:space="preserve"> עמ' 86) </w:t>
      </w:r>
      <w:r w:rsidR="00632EC8">
        <w:rPr>
          <w:rtl/>
        </w:rPr>
        <w:t>–</w:t>
      </w:r>
      <w:r w:rsidR="00632EC8">
        <w:rPr>
          <w:rFonts w:hint="cs"/>
          <w:rtl/>
        </w:rPr>
        <w:t xml:space="preserve"> הוראת שעה תשע"ד-2013 (תיקון מס' 3) תשפ"א-2020.</w:t>
      </w:r>
    </w:p>
    <w:p w:rsidR="00401F59" w:rsidRDefault="00401F59" w:rsidP="00401F59">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1" w:history="1">
        <w:r w:rsidR="00BD73CD" w:rsidRPr="00401F59">
          <w:rPr>
            <w:rStyle w:val="Hyperlink"/>
            <w:rFonts w:hint="cs"/>
            <w:rtl/>
          </w:rPr>
          <w:t>ק"ת תשע"ד מס' 7386</w:t>
        </w:r>
      </w:hyperlink>
      <w:r w:rsidR="00BD73CD">
        <w:rPr>
          <w:rFonts w:hint="cs"/>
          <w:rtl/>
        </w:rPr>
        <w:t xml:space="preserve"> מיום 19.6.2014 עמ' 1320 </w:t>
      </w:r>
      <w:r w:rsidR="00BD73CD">
        <w:rPr>
          <w:rtl/>
        </w:rPr>
        <w:t>–</w:t>
      </w:r>
      <w:r w:rsidR="00BD73CD">
        <w:rPr>
          <w:rFonts w:hint="cs"/>
          <w:rtl/>
        </w:rPr>
        <w:t xml:space="preserve"> צו תשע"ד-2014; תחילתו 14 ימים מיום פרסומו.</w:t>
      </w:r>
    </w:p>
    <w:p w:rsidR="00075631" w:rsidRDefault="00075631" w:rsidP="00075631">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22" w:history="1">
        <w:r w:rsidR="006D06FB" w:rsidRPr="00075631">
          <w:rPr>
            <w:rStyle w:val="Hyperlink"/>
            <w:rFonts w:hint="cs"/>
            <w:rtl/>
          </w:rPr>
          <w:t>ס"ח תשע"ז מס' 2596</w:t>
        </w:r>
      </w:hyperlink>
      <w:r w:rsidR="006D06FB" w:rsidRPr="006D06FB">
        <w:rPr>
          <w:rFonts w:hint="cs"/>
          <w:rtl/>
        </w:rPr>
        <w:t xml:space="preserve"> מיום 10.1.2017 עמ' 331 (</w:t>
      </w:r>
      <w:hyperlink r:id="rId23" w:history="1">
        <w:r w:rsidR="006D06FB" w:rsidRPr="006D06FB">
          <w:rPr>
            <w:rStyle w:val="Hyperlink"/>
            <w:rFonts w:hint="cs"/>
            <w:rtl/>
          </w:rPr>
          <w:t>ה"ח הכנסת תשע"ז מס' 665</w:t>
        </w:r>
      </w:hyperlink>
      <w:r w:rsidR="006D06FB" w:rsidRPr="006D06FB">
        <w:rPr>
          <w:rFonts w:hint="cs"/>
          <w:rtl/>
        </w:rPr>
        <w:t xml:space="preserve"> עמ' 12) </w:t>
      </w:r>
      <w:r w:rsidR="006D06FB" w:rsidRPr="006D06FB">
        <w:rPr>
          <w:rtl/>
        </w:rPr>
        <w:t>–</w:t>
      </w:r>
      <w:r w:rsidR="006D06FB" w:rsidRPr="006D06FB">
        <w:rPr>
          <w:rFonts w:hint="cs"/>
          <w:rtl/>
        </w:rPr>
        <w:t xml:space="preserve"> תיקון מס' </w:t>
      </w:r>
      <w:r w:rsidR="006D06FB">
        <w:rPr>
          <w:rFonts w:hint="cs"/>
          <w:rtl/>
        </w:rPr>
        <w:t>5</w:t>
      </w:r>
      <w:r w:rsidR="006D06FB" w:rsidRPr="006D06FB">
        <w:rPr>
          <w:rFonts w:hint="cs"/>
          <w:rtl/>
        </w:rPr>
        <w:t xml:space="preserve"> בסעיף 1</w:t>
      </w:r>
      <w:r w:rsidR="006D06FB">
        <w:rPr>
          <w:rFonts w:hint="cs"/>
          <w:rtl/>
        </w:rPr>
        <w:t>4</w:t>
      </w:r>
      <w:r w:rsidR="006D06FB" w:rsidRPr="006D06FB">
        <w:rPr>
          <w:rFonts w:hint="cs"/>
          <w:rtl/>
        </w:rPr>
        <w:t xml:space="preserve"> לחוק להחלפת המונח מפגר (תיקוני חקיקה), תשע"ז-2017.</w:t>
      </w:r>
    </w:p>
    <w:p w:rsidR="005F1FCC" w:rsidRDefault="005F1FCC" w:rsidP="005F1FCC">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24" w:history="1">
        <w:r w:rsidR="003E18AE" w:rsidRPr="005F1FCC">
          <w:rPr>
            <w:rStyle w:val="Hyperlink"/>
            <w:rFonts w:ascii="FrankRuehl" w:hAnsi="FrankRuehl"/>
            <w:rtl/>
          </w:rPr>
          <w:t>ס"ח תשע"ח מס' 2701</w:t>
        </w:r>
      </w:hyperlink>
      <w:r w:rsidR="003E18AE" w:rsidRPr="00C073CA">
        <w:rPr>
          <w:rFonts w:ascii="FrankRuehl" w:hAnsi="FrankRuehl"/>
          <w:rtl/>
        </w:rPr>
        <w:t xml:space="preserve"> מיום 12.3.2018 עמ' 25</w:t>
      </w:r>
      <w:r w:rsidR="003E18AE">
        <w:rPr>
          <w:rFonts w:ascii="FrankRuehl" w:hAnsi="FrankRuehl" w:hint="cs"/>
          <w:rtl/>
        </w:rPr>
        <w:t>3</w:t>
      </w:r>
      <w:r w:rsidR="003E18AE" w:rsidRPr="00C073CA">
        <w:rPr>
          <w:rFonts w:ascii="FrankRuehl" w:hAnsi="FrankRuehl"/>
          <w:rtl/>
        </w:rPr>
        <w:t xml:space="preserve"> (</w:t>
      </w:r>
      <w:hyperlink r:id="rId25" w:history="1">
        <w:r w:rsidR="003E18AE" w:rsidRPr="00C073CA">
          <w:rPr>
            <w:rStyle w:val="Hyperlink"/>
            <w:rFonts w:ascii="FrankRuehl" w:hAnsi="FrankRuehl"/>
            <w:rtl/>
          </w:rPr>
          <w:t>ה"ח הממשלה תשע"ח מס' 1169</w:t>
        </w:r>
      </w:hyperlink>
      <w:r w:rsidR="003E18AE" w:rsidRPr="00C073CA">
        <w:rPr>
          <w:rFonts w:ascii="FrankRuehl" w:hAnsi="FrankRuehl"/>
          <w:rtl/>
        </w:rPr>
        <w:t xml:space="preserve"> עמ' 94) – תיקון מס'</w:t>
      </w:r>
      <w:r w:rsidR="003E18AE" w:rsidRPr="00C073CA">
        <w:rPr>
          <w:rFonts w:ascii="FrankRuehl" w:hAnsi="FrankRuehl" w:hint="cs"/>
          <w:rtl/>
        </w:rPr>
        <w:t xml:space="preserve"> </w:t>
      </w:r>
      <w:r w:rsidR="003E18AE">
        <w:rPr>
          <w:rFonts w:ascii="FrankRuehl" w:hAnsi="FrankRuehl" w:hint="cs"/>
          <w:rtl/>
        </w:rPr>
        <w:t>6</w:t>
      </w:r>
      <w:r w:rsidR="003E18AE" w:rsidRPr="00C073CA">
        <w:rPr>
          <w:rFonts w:ascii="FrankRuehl" w:hAnsi="FrankRuehl" w:hint="cs"/>
          <w:rtl/>
        </w:rPr>
        <w:t xml:space="preserve"> בסעיף </w:t>
      </w:r>
      <w:r w:rsidR="003E18AE">
        <w:rPr>
          <w:rFonts w:ascii="FrankRuehl" w:hAnsi="FrankRuehl" w:hint="cs"/>
          <w:rtl/>
        </w:rPr>
        <w:t>10</w:t>
      </w:r>
      <w:r w:rsidR="003E18AE" w:rsidRPr="00C073CA">
        <w:rPr>
          <w:rFonts w:ascii="FrankRuehl" w:hAnsi="FrankRuehl" w:hint="cs"/>
          <w:rtl/>
        </w:rPr>
        <w:t xml:space="preserve"> לחוק לתיקון פקודת המשטרה (מס' 34), תשע"ח-2018.</w:t>
      </w:r>
    </w:p>
    <w:p w:rsidR="00A80B52" w:rsidRDefault="00A80B52" w:rsidP="00A80B52">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hyperlink r:id="rId26" w:history="1">
        <w:r w:rsidR="0057492F" w:rsidRPr="00A80B52">
          <w:rPr>
            <w:rStyle w:val="Hyperlink"/>
            <w:rFonts w:ascii="FrankRuehl" w:hAnsi="FrankRuehl"/>
            <w:rtl/>
          </w:rPr>
          <w:t>ס"ח תשע"ט מס' 2779</w:t>
        </w:r>
      </w:hyperlink>
      <w:r w:rsidR="0057492F" w:rsidRPr="000C01D8">
        <w:rPr>
          <w:rFonts w:ascii="FrankRuehl" w:hAnsi="FrankRuehl"/>
          <w:rtl/>
        </w:rPr>
        <w:t xml:space="preserve"> מיום 10.1.2019 עמ' 233 (</w:t>
      </w:r>
      <w:hyperlink r:id="rId27" w:history="1">
        <w:r w:rsidR="0057492F" w:rsidRPr="000C01D8">
          <w:rPr>
            <w:rStyle w:val="Hyperlink"/>
            <w:rFonts w:ascii="FrankRuehl" w:hAnsi="FrankRuehl"/>
            <w:rtl/>
          </w:rPr>
          <w:t>ה"ח הממשלה תשע"ו מס' 972</w:t>
        </w:r>
      </w:hyperlink>
      <w:r w:rsidR="0057492F" w:rsidRPr="000C01D8">
        <w:rPr>
          <w:rFonts w:ascii="FrankRuehl" w:hAnsi="FrankRuehl"/>
          <w:rtl/>
        </w:rPr>
        <w:t xml:space="preserve"> עמ' 166) – תיקון מס' </w:t>
      </w:r>
      <w:r w:rsidR="0057492F">
        <w:rPr>
          <w:rFonts w:ascii="FrankRuehl" w:hAnsi="FrankRuehl" w:hint="cs"/>
          <w:rtl/>
        </w:rPr>
        <w:t>7</w:t>
      </w:r>
      <w:r w:rsidR="0057492F" w:rsidRPr="000C01D8">
        <w:rPr>
          <w:rFonts w:ascii="FrankRuehl" w:hAnsi="FrankRuehl"/>
          <w:rtl/>
        </w:rPr>
        <w:t xml:space="preserve"> בסעיף </w:t>
      </w:r>
      <w:r w:rsidR="0057492F">
        <w:rPr>
          <w:rFonts w:ascii="FrankRuehl" w:hAnsi="FrankRuehl" w:hint="cs"/>
          <w:rtl/>
        </w:rPr>
        <w:t>20</w:t>
      </w:r>
      <w:r w:rsidR="0057492F" w:rsidRPr="000C01D8">
        <w:rPr>
          <w:rFonts w:ascii="FrankRuehl" w:hAnsi="FrankRuehl"/>
          <w:rtl/>
        </w:rPr>
        <w:t xml:space="preserve"> לחוק העונשין (תיקון מס' 137), תשע"ט-2019; תחילתו שישה חודשים מיום פרסומו.</w:t>
      </w:r>
    </w:p>
    <w:p w:rsidR="00A42E95" w:rsidRPr="00A80B52" w:rsidRDefault="00A42E95" w:rsidP="00A42E95">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hint="cs"/>
          <w:rtl/>
        </w:rPr>
      </w:pPr>
      <w:hyperlink r:id="rId28" w:history="1">
        <w:r w:rsidR="00461B9C" w:rsidRPr="00A42E95">
          <w:rPr>
            <w:rStyle w:val="Hyperlink"/>
            <w:rFonts w:ascii="FrankRuehl" w:hAnsi="FrankRuehl" w:hint="cs"/>
            <w:rtl/>
          </w:rPr>
          <w:t>ס"ח תשפ"ג מס' 3036</w:t>
        </w:r>
      </w:hyperlink>
      <w:r w:rsidR="00461B9C">
        <w:rPr>
          <w:rFonts w:ascii="FrankRuehl" w:hAnsi="FrankRuehl" w:hint="cs"/>
          <w:rtl/>
        </w:rPr>
        <w:t xml:space="preserve"> מיום 2.4.2023 עמ' 92 (</w:t>
      </w:r>
      <w:hyperlink r:id="rId29" w:history="1">
        <w:r w:rsidR="00461B9C" w:rsidRPr="00461B9C">
          <w:rPr>
            <w:rStyle w:val="Hyperlink"/>
            <w:rFonts w:ascii="FrankRuehl" w:hAnsi="FrankRuehl" w:hint="cs"/>
            <w:rtl/>
          </w:rPr>
          <w:t>ה"ח הממשלה תשפ"ג מס' 1598</w:t>
        </w:r>
      </w:hyperlink>
      <w:r w:rsidR="00461B9C">
        <w:rPr>
          <w:rFonts w:ascii="FrankRuehl" w:hAnsi="FrankRuehl" w:hint="cs"/>
          <w:rtl/>
        </w:rPr>
        <w:t xml:space="preserve"> עמ' 106) </w:t>
      </w:r>
      <w:r w:rsidR="00461B9C">
        <w:rPr>
          <w:rFonts w:ascii="FrankRuehl" w:hAnsi="FrankRuehl"/>
          <w:rtl/>
        </w:rPr>
        <w:t>–</w:t>
      </w:r>
      <w:r w:rsidR="00461B9C">
        <w:rPr>
          <w:rFonts w:ascii="FrankRuehl" w:hAnsi="FrankRuehl" w:hint="cs"/>
          <w:rtl/>
        </w:rPr>
        <w:t xml:space="preserve"> תיקון מס' 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7C59" w:rsidRDefault="00267C59">
    <w:pPr>
      <w:pStyle w:val="a3"/>
      <w:spacing w:line="220" w:lineRule="exact"/>
      <w:ind w:left="0" w:right="1134"/>
      <w:jc w:val="center"/>
      <w:rPr>
        <w:rFonts w:hAnsi="FrankRuehl"/>
        <w:color w:val="000000"/>
        <w:sz w:val="28"/>
        <w:szCs w:val="28"/>
        <w:rtl/>
      </w:rPr>
    </w:pPr>
    <w:r>
      <w:rPr>
        <w:rFonts w:hAnsi="FrankRuehl"/>
        <w:color w:val="000000"/>
        <w:sz w:val="28"/>
        <w:szCs w:val="28"/>
        <w:rtl/>
      </w:rPr>
      <w:t>חוק סדר הדין הפלילי (סמכויות אכיפה — חיפוש בגוף החשוד), תשנ"ו–1996</w:t>
    </w:r>
  </w:p>
  <w:p w:rsidR="00267C59" w:rsidRDefault="00267C59">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267C59" w:rsidRDefault="00267C59">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7C59" w:rsidRDefault="00267C59">
    <w:pPr>
      <w:pStyle w:val="a3"/>
      <w:spacing w:line="220" w:lineRule="exact"/>
      <w:ind w:left="0" w:right="1134"/>
      <w:jc w:val="center"/>
      <w:rPr>
        <w:rFonts w:hAnsi="FrankRuehl"/>
        <w:color w:val="000000"/>
        <w:sz w:val="28"/>
        <w:szCs w:val="28"/>
        <w:rtl/>
      </w:rPr>
    </w:pPr>
    <w:r>
      <w:rPr>
        <w:rFonts w:hAnsi="FrankRuehl"/>
        <w:color w:val="000000"/>
        <w:sz w:val="28"/>
        <w:szCs w:val="28"/>
        <w:rtl/>
      </w:rPr>
      <w:t xml:space="preserve">חוק סדר הדין הפלילי (סמכויות אכיפה – חיפוש בגוף </w:t>
    </w:r>
    <w:r>
      <w:rPr>
        <w:rFonts w:hAnsi="FrankRuehl" w:hint="cs"/>
        <w:color w:val="000000"/>
        <w:sz w:val="28"/>
        <w:szCs w:val="28"/>
        <w:rtl/>
      </w:rPr>
      <w:t>ונטילת אמצעי זיהוי</w:t>
    </w:r>
    <w:r>
      <w:rPr>
        <w:rFonts w:hAnsi="FrankRuehl"/>
        <w:color w:val="000000"/>
        <w:sz w:val="28"/>
        <w:szCs w:val="28"/>
        <w:rtl/>
      </w:rPr>
      <w:t>), תשנ"</w:t>
    </w:r>
    <w:r>
      <w:rPr>
        <w:rFonts w:hAnsi="FrankRuehl" w:hint="cs"/>
        <w:color w:val="000000"/>
        <w:sz w:val="28"/>
        <w:szCs w:val="28"/>
        <w:rtl/>
      </w:rPr>
      <w:t>ו-</w:t>
    </w:r>
    <w:r>
      <w:rPr>
        <w:rFonts w:hAnsi="FrankRuehl"/>
        <w:color w:val="000000"/>
        <w:sz w:val="28"/>
        <w:szCs w:val="28"/>
        <w:rtl/>
      </w:rPr>
      <w:t>1996</w:t>
    </w:r>
  </w:p>
  <w:p w:rsidR="00267C59" w:rsidRDefault="00267C59">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267C59" w:rsidRDefault="00267C59">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884FA8"/>
    <w:multiLevelType w:val="singleLevel"/>
    <w:tmpl w:val="5E6E30E8"/>
    <w:lvl w:ilvl="0">
      <w:start w:val="7"/>
      <w:numFmt w:val="decimal"/>
      <w:lvlText w:val="(%1)"/>
      <w:lvlJc w:val="left"/>
      <w:pPr>
        <w:tabs>
          <w:tab w:val="num" w:pos="1020"/>
        </w:tabs>
        <w:ind w:hanging="390"/>
      </w:pPr>
      <w:rPr>
        <w:rFonts w:ascii="Times New Roman" w:hAnsi="Times New Roman" w:cs="FrankRuehl" w:hint="default"/>
        <w:sz w:val="26"/>
      </w:rPr>
    </w:lvl>
  </w:abstractNum>
  <w:num w:numId="1" w16cid:durableId="775909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4689"/>
    <w:rsid w:val="00025D9F"/>
    <w:rsid w:val="00051B8A"/>
    <w:rsid w:val="00075631"/>
    <w:rsid w:val="00092C93"/>
    <w:rsid w:val="00117D39"/>
    <w:rsid w:val="001328B4"/>
    <w:rsid w:val="00135642"/>
    <w:rsid w:val="00146770"/>
    <w:rsid w:val="00146F4F"/>
    <w:rsid w:val="00157731"/>
    <w:rsid w:val="00176AA9"/>
    <w:rsid w:val="001E0BB6"/>
    <w:rsid w:val="001F404D"/>
    <w:rsid w:val="001F616C"/>
    <w:rsid w:val="002318DA"/>
    <w:rsid w:val="002528AE"/>
    <w:rsid w:val="002555EA"/>
    <w:rsid w:val="00267C59"/>
    <w:rsid w:val="00277464"/>
    <w:rsid w:val="00282FB9"/>
    <w:rsid w:val="00284C52"/>
    <w:rsid w:val="00286988"/>
    <w:rsid w:val="00296DD4"/>
    <w:rsid w:val="002C6412"/>
    <w:rsid w:val="002F53A7"/>
    <w:rsid w:val="00321E93"/>
    <w:rsid w:val="0032219D"/>
    <w:rsid w:val="00324241"/>
    <w:rsid w:val="00340DCB"/>
    <w:rsid w:val="00383FD3"/>
    <w:rsid w:val="00391123"/>
    <w:rsid w:val="0039229C"/>
    <w:rsid w:val="003B4F18"/>
    <w:rsid w:val="003E18AE"/>
    <w:rsid w:val="00401F59"/>
    <w:rsid w:val="00414726"/>
    <w:rsid w:val="00434025"/>
    <w:rsid w:val="004559BF"/>
    <w:rsid w:val="00461B9C"/>
    <w:rsid w:val="00567E27"/>
    <w:rsid w:val="0057492F"/>
    <w:rsid w:val="005B435C"/>
    <w:rsid w:val="005B7740"/>
    <w:rsid w:val="005E5239"/>
    <w:rsid w:val="005F1BC7"/>
    <w:rsid w:val="005F1FCC"/>
    <w:rsid w:val="00610520"/>
    <w:rsid w:val="00616EAC"/>
    <w:rsid w:val="0061702B"/>
    <w:rsid w:val="006224A0"/>
    <w:rsid w:val="00632EC8"/>
    <w:rsid w:val="0066035B"/>
    <w:rsid w:val="00676BA7"/>
    <w:rsid w:val="00691B0B"/>
    <w:rsid w:val="00691FA0"/>
    <w:rsid w:val="006A343D"/>
    <w:rsid w:val="006B35EF"/>
    <w:rsid w:val="006B43D1"/>
    <w:rsid w:val="006B7BED"/>
    <w:rsid w:val="006D06FB"/>
    <w:rsid w:val="006E3DCC"/>
    <w:rsid w:val="006E6F69"/>
    <w:rsid w:val="006F7DFF"/>
    <w:rsid w:val="00715DA2"/>
    <w:rsid w:val="0073730D"/>
    <w:rsid w:val="0076438F"/>
    <w:rsid w:val="007A1C8E"/>
    <w:rsid w:val="008333BA"/>
    <w:rsid w:val="00847083"/>
    <w:rsid w:val="00866C0E"/>
    <w:rsid w:val="008B405B"/>
    <w:rsid w:val="008E6D56"/>
    <w:rsid w:val="00907396"/>
    <w:rsid w:val="009D4631"/>
    <w:rsid w:val="00A312A8"/>
    <w:rsid w:val="00A42E95"/>
    <w:rsid w:val="00A471C4"/>
    <w:rsid w:val="00A51A75"/>
    <w:rsid w:val="00A52C8B"/>
    <w:rsid w:val="00A576A5"/>
    <w:rsid w:val="00A80B52"/>
    <w:rsid w:val="00AB4DF5"/>
    <w:rsid w:val="00AD22C9"/>
    <w:rsid w:val="00AF16E5"/>
    <w:rsid w:val="00B063A8"/>
    <w:rsid w:val="00B06535"/>
    <w:rsid w:val="00B16AFB"/>
    <w:rsid w:val="00B72D80"/>
    <w:rsid w:val="00B731AF"/>
    <w:rsid w:val="00BC3AE8"/>
    <w:rsid w:val="00BD73CD"/>
    <w:rsid w:val="00BE2104"/>
    <w:rsid w:val="00C06830"/>
    <w:rsid w:val="00C273E9"/>
    <w:rsid w:val="00C3067C"/>
    <w:rsid w:val="00C3068F"/>
    <w:rsid w:val="00C42DDE"/>
    <w:rsid w:val="00C43CAE"/>
    <w:rsid w:val="00C60798"/>
    <w:rsid w:val="00C66572"/>
    <w:rsid w:val="00C80A86"/>
    <w:rsid w:val="00CA475F"/>
    <w:rsid w:val="00CE5C77"/>
    <w:rsid w:val="00D04689"/>
    <w:rsid w:val="00D40B81"/>
    <w:rsid w:val="00D83C09"/>
    <w:rsid w:val="00DF1B78"/>
    <w:rsid w:val="00DF6E6E"/>
    <w:rsid w:val="00E148CC"/>
    <w:rsid w:val="00E3126D"/>
    <w:rsid w:val="00E477EA"/>
    <w:rsid w:val="00E52363"/>
    <w:rsid w:val="00E658E0"/>
    <w:rsid w:val="00E72B4D"/>
    <w:rsid w:val="00E808E8"/>
    <w:rsid w:val="00E822AC"/>
    <w:rsid w:val="00EF3E6A"/>
    <w:rsid w:val="00F069FE"/>
    <w:rsid w:val="00F17ACA"/>
    <w:rsid w:val="00F56DED"/>
    <w:rsid w:val="00F61FEE"/>
    <w:rsid w:val="00F841E5"/>
    <w:rsid w:val="00FB4401"/>
    <w:rsid w:val="00FC1308"/>
    <w:rsid w:val="00FE0C0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94566495-DFE6-4E7D-9C0D-651EC2700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widowControl w:val="0"/>
      <w:spacing w:before="60" w:line="240" w:lineRule="auto"/>
      <w:ind w:left="2835"/>
      <w:jc w:val="left"/>
    </w:pPr>
    <w:rPr>
      <w:rFonts w:cs="Miriam"/>
      <w:sz w:val="20"/>
      <w:szCs w:val="18"/>
    </w:rPr>
  </w:style>
  <w:style w:type="character" w:styleId="Hyperlink">
    <w:name w:val="Hyperlink"/>
    <w:rPr>
      <w:color w:val="0000FF"/>
      <w:u w:val="single"/>
    </w:rPr>
  </w:style>
  <w:style w:type="character" w:styleId="FollowedHyperlink">
    <w:name w:val="FollowedHyperlink"/>
    <w:rPr>
      <w:color w:val="800080"/>
      <w:u w:val="single"/>
    </w:rPr>
  </w:style>
  <w:style w:type="paragraph" w:styleId="2">
    <w:name w:val="Body Text 2"/>
    <w:basedOn w:val="a"/>
    <w:pPr>
      <w:spacing w:line="160" w:lineRule="exact"/>
      <w:jc w:val="left"/>
    </w:pPr>
    <w:rPr>
      <w:rFonts w:cs="Miriam"/>
      <w:szCs w:val="18"/>
    </w:rPr>
  </w:style>
  <w:style w:type="paragraph" w:styleId="3">
    <w:name w:val="Body Text 3"/>
    <w:basedOn w:val="a"/>
  </w:style>
  <w:style w:type="paragraph" w:styleId="a6">
    <w:name w:val="footnote text"/>
    <w:basedOn w:val="a"/>
    <w:semiHidden/>
    <w:rPr>
      <w:sz w:val="20"/>
      <w:szCs w:val="20"/>
    </w:rPr>
  </w:style>
  <w:style w:type="character" w:styleId="a7">
    <w:name w:val="footnote reference"/>
    <w:semiHidden/>
    <w:rPr>
      <w:vertAlign w:val="superscript"/>
    </w:rPr>
  </w:style>
  <w:style w:type="character" w:customStyle="1" w:styleId="P000">
    <w:name w:val="P00 תו"/>
    <w:link w:val="P00"/>
    <w:rsid w:val="006D06FB"/>
    <w:rPr>
      <w:rFonts w:cs="FrankRuehl"/>
      <w:noProof/>
      <w:szCs w:val="26"/>
      <w:lang w:val="en-US" w:eastAsia="he-IL" w:bidi="he-IL"/>
    </w:rPr>
  </w:style>
  <w:style w:type="character" w:customStyle="1" w:styleId="UnresolvedMention">
    <w:name w:val="Unresolved Mention"/>
    <w:uiPriority w:val="99"/>
    <w:semiHidden/>
    <w:unhideWhenUsed/>
    <w:rsid w:val="00461B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5/memshala-490.pdf" TargetMode="External"/><Relationship Id="rId21" Type="http://schemas.openxmlformats.org/officeDocument/2006/relationships/hyperlink" Target="http://www.nevo.co.il/Law_word/law15/MEMSHALA-115.pdf" TargetMode="External"/><Relationship Id="rId63" Type="http://schemas.openxmlformats.org/officeDocument/2006/relationships/hyperlink" Target="http://www.nevo.co.il/Law_word/law15/MEMSHALA-115.pdf" TargetMode="External"/><Relationship Id="rId159" Type="http://schemas.openxmlformats.org/officeDocument/2006/relationships/hyperlink" Target="http://www.nevo.co.il/Law_word/law15/MEMSHALA-115.pdf" TargetMode="External"/><Relationship Id="rId170" Type="http://schemas.openxmlformats.org/officeDocument/2006/relationships/hyperlink" Target="http://www.nevo.co.il/Law_word/law14/law-2303.pdf" TargetMode="External"/><Relationship Id="rId226" Type="http://schemas.openxmlformats.org/officeDocument/2006/relationships/hyperlink" Target="http://www.nevo.co.il/Law_word/law14/law-2005.pdf" TargetMode="External"/><Relationship Id="rId107" Type="http://schemas.openxmlformats.org/officeDocument/2006/relationships/hyperlink" Target="http://www.nevo.co.il/Law_word/law15/MEMSHALA-115.pdf" TargetMode="External"/><Relationship Id="rId11" Type="http://schemas.openxmlformats.org/officeDocument/2006/relationships/hyperlink" Target="http://www.nevo.co.il/Law_word/law15/MEMSHALA-115.pdf" TargetMode="External"/><Relationship Id="rId32" Type="http://schemas.openxmlformats.org/officeDocument/2006/relationships/hyperlink" Target="http://www.nevo.co.il/Law_word/law14/law-2005.pdf" TargetMode="External"/><Relationship Id="rId53" Type="http://schemas.openxmlformats.org/officeDocument/2006/relationships/hyperlink" Target="http://www.nevo.co.il/Law_word/law15/MEMSHALA-115.pdf" TargetMode="External"/><Relationship Id="rId74" Type="http://schemas.openxmlformats.org/officeDocument/2006/relationships/hyperlink" Target="http://www.nevo.co.il/Law_word/law14/law-2005.pdf" TargetMode="External"/><Relationship Id="rId128" Type="http://schemas.openxmlformats.org/officeDocument/2006/relationships/hyperlink" Target="http://www.nevo.co.il/Law_word/law14/law-2303.pdf" TargetMode="External"/><Relationship Id="rId149" Type="http://schemas.openxmlformats.org/officeDocument/2006/relationships/hyperlink" Target="http://www.nevo.co.il/Law_word/law15/MEMSHALA-115.pdf" TargetMode="External"/><Relationship Id="rId5" Type="http://schemas.openxmlformats.org/officeDocument/2006/relationships/footnotes" Target="footnotes.xml"/><Relationship Id="rId95" Type="http://schemas.openxmlformats.org/officeDocument/2006/relationships/hyperlink" Target="http://www.nevo.co.il/Law_word/law15/MEMSHALA-115.pdf" TargetMode="External"/><Relationship Id="rId160" Type="http://schemas.openxmlformats.org/officeDocument/2006/relationships/hyperlink" Target="http://www.nevo.co.il/Law_word/law14/law-2303.pdf" TargetMode="External"/><Relationship Id="rId181" Type="http://schemas.openxmlformats.org/officeDocument/2006/relationships/hyperlink" Target="http://www.nevo.co.il/Law_word/law14/law-2005.pdf" TargetMode="External"/><Relationship Id="rId216" Type="http://schemas.openxmlformats.org/officeDocument/2006/relationships/hyperlink" Target="http://www.nevo.co.il/Law_word/law14/law-2005.pdf" TargetMode="External"/><Relationship Id="rId237" Type="http://schemas.openxmlformats.org/officeDocument/2006/relationships/hyperlink" Target="http://www.nevo.co.il/Law_word/law15/memshala-490.pdf" TargetMode="External"/><Relationship Id="rId258" Type="http://schemas.openxmlformats.org/officeDocument/2006/relationships/hyperlink" Target="http://www.nevo.co.il/Law_word/law14/law-2303.pdf" TargetMode="External"/><Relationship Id="rId22" Type="http://schemas.openxmlformats.org/officeDocument/2006/relationships/hyperlink" Target="http://www.nevo.co.il/Law_word/law14/law-2005.pdf" TargetMode="External"/><Relationship Id="rId43" Type="http://schemas.openxmlformats.org/officeDocument/2006/relationships/hyperlink" Target="http://www.nevo.co.il/Law_word/law15/memshala-904.pdf" TargetMode="External"/><Relationship Id="rId64" Type="http://schemas.openxmlformats.org/officeDocument/2006/relationships/hyperlink" Target="http://www.nevo.co.il/Law_word/law14/law-2005.pdf" TargetMode="External"/><Relationship Id="rId118" Type="http://schemas.openxmlformats.org/officeDocument/2006/relationships/hyperlink" Target="https://www.nevo.co.il/law_html/law14/law-3036.pdf" TargetMode="External"/><Relationship Id="rId139" Type="http://schemas.openxmlformats.org/officeDocument/2006/relationships/hyperlink" Target="http://www.nevo.co.il/Law_word/law15/MEMSHALA-115.pdf" TargetMode="External"/><Relationship Id="rId85" Type="http://schemas.openxmlformats.org/officeDocument/2006/relationships/hyperlink" Target="http://www.nevo.co.il/Law_word/law15/MEMSHALA-115.pdf" TargetMode="External"/><Relationship Id="rId150" Type="http://schemas.openxmlformats.org/officeDocument/2006/relationships/hyperlink" Target="http://www.nevo.co.il/Law_word/law14/law-2005.pdf" TargetMode="External"/><Relationship Id="rId171" Type="http://schemas.openxmlformats.org/officeDocument/2006/relationships/hyperlink" Target="http://www.nevo.co.il/Law_word/law15/memshala-490.pdf" TargetMode="External"/><Relationship Id="rId192" Type="http://schemas.openxmlformats.org/officeDocument/2006/relationships/hyperlink" Target="http://www.nevo.co.il/Law_word/law14/law-2005.pdf" TargetMode="External"/><Relationship Id="rId206" Type="http://schemas.openxmlformats.org/officeDocument/2006/relationships/hyperlink" Target="http://www.nevo.co.il/Law_word/law14/law-2264.pdf" TargetMode="External"/><Relationship Id="rId227" Type="http://schemas.openxmlformats.org/officeDocument/2006/relationships/hyperlink" Target="http://www.nevo.co.il/Law_word/law15/MEMSHALA-115.pdf" TargetMode="External"/><Relationship Id="rId248" Type="http://schemas.openxmlformats.org/officeDocument/2006/relationships/hyperlink" Target="http://www.nevo.co.il/Law_word/law14/law-2303.pdf" TargetMode="External"/><Relationship Id="rId12" Type="http://schemas.openxmlformats.org/officeDocument/2006/relationships/hyperlink" Target="http://www.nevo.co.il/Law_word/law14/law-2005.pdf" TargetMode="External"/><Relationship Id="rId33" Type="http://schemas.openxmlformats.org/officeDocument/2006/relationships/hyperlink" Target="http://www.nevo.co.il/Law_word/law15/MEMSHALA-115.pdf" TargetMode="External"/><Relationship Id="rId108" Type="http://schemas.openxmlformats.org/officeDocument/2006/relationships/hyperlink" Target="http://www.nevo.co.il/Law_word/law14/law-2005.pdf" TargetMode="External"/><Relationship Id="rId129" Type="http://schemas.openxmlformats.org/officeDocument/2006/relationships/hyperlink" Target="http://www.nevo.co.il/Law_word/law15/memshala-490.pdf" TargetMode="External"/><Relationship Id="rId54" Type="http://schemas.openxmlformats.org/officeDocument/2006/relationships/hyperlink" Target="http://www.nevo.co.il/Law_word/law14/law-2303.pdf" TargetMode="External"/><Relationship Id="rId75" Type="http://schemas.openxmlformats.org/officeDocument/2006/relationships/hyperlink" Target="http://www.nevo.co.il/Law_word/law15/MEMSHALA-115.pdf" TargetMode="External"/><Relationship Id="rId96" Type="http://schemas.openxmlformats.org/officeDocument/2006/relationships/hyperlink" Target="http://www.nevo.co.il/Law_word/law14/law-2005.pdf" TargetMode="External"/><Relationship Id="rId140" Type="http://schemas.openxmlformats.org/officeDocument/2006/relationships/hyperlink" Target="http://www.nevo.co.il/Law_word/law14/law-2303.pdf" TargetMode="External"/><Relationship Id="rId161" Type="http://schemas.openxmlformats.org/officeDocument/2006/relationships/hyperlink" Target="http://www.nevo.co.il/Law_word/law15/memshala-490.pdf" TargetMode="External"/><Relationship Id="rId182" Type="http://schemas.openxmlformats.org/officeDocument/2006/relationships/hyperlink" Target="http://www.nevo.co.il/Law_word/law15/MEMSHALA-115.pdf" TargetMode="External"/><Relationship Id="rId217" Type="http://schemas.openxmlformats.org/officeDocument/2006/relationships/hyperlink" Target="http://www.nevo.co.il/Law_word/law15/MEMSHALA-115.pdf" TargetMode="External"/><Relationship Id="rId6" Type="http://schemas.openxmlformats.org/officeDocument/2006/relationships/endnotes" Target="endnotes.xml"/><Relationship Id="rId238" Type="http://schemas.openxmlformats.org/officeDocument/2006/relationships/hyperlink" Target="http://www.nevo.co.il/Law_word/law14/law-2005.pdf" TargetMode="External"/><Relationship Id="rId259" Type="http://schemas.openxmlformats.org/officeDocument/2006/relationships/hyperlink" Target="http://www.nevo.co.il/Law_word/law15/memshala-490.pdf" TargetMode="External"/><Relationship Id="rId23" Type="http://schemas.openxmlformats.org/officeDocument/2006/relationships/hyperlink" Target="http://www.nevo.co.il/Law_word/law15/MEMSHALA-115.pdf" TargetMode="External"/><Relationship Id="rId119" Type="http://schemas.openxmlformats.org/officeDocument/2006/relationships/hyperlink" Target="https://www.nevo.co.il/law_html/law15/memshala-1598.pdf" TargetMode="External"/><Relationship Id="rId44" Type="http://schemas.openxmlformats.org/officeDocument/2006/relationships/hyperlink" Target="https://www.nevo.co.il/Law_word/law14/law-2876.pdf" TargetMode="External"/><Relationship Id="rId65" Type="http://schemas.openxmlformats.org/officeDocument/2006/relationships/hyperlink" Target="http://www.nevo.co.il/Law_word/law15/MEMSHALA-115.pdf" TargetMode="External"/><Relationship Id="rId86" Type="http://schemas.openxmlformats.org/officeDocument/2006/relationships/hyperlink" Target="http://www.nevo.co.il/Law_word/law14/law-2005.pdf" TargetMode="External"/><Relationship Id="rId130" Type="http://schemas.openxmlformats.org/officeDocument/2006/relationships/hyperlink" Target="http://www.nevo.co.il/Law_word/law14/law-2303.pdf" TargetMode="External"/><Relationship Id="rId151" Type="http://schemas.openxmlformats.org/officeDocument/2006/relationships/hyperlink" Target="http://www.nevo.co.il/Law_word/law15/MEMSHALA-115.pdf" TargetMode="External"/><Relationship Id="rId172" Type="http://schemas.openxmlformats.org/officeDocument/2006/relationships/hyperlink" Target="http://www.nevo.co.il/Law_word/law14/law-2303.pdf" TargetMode="External"/><Relationship Id="rId193" Type="http://schemas.openxmlformats.org/officeDocument/2006/relationships/hyperlink" Target="http://www.nevo.co.il/Law_word/law15/MEMSHALA-115.pdf" TargetMode="External"/><Relationship Id="rId207" Type="http://schemas.openxmlformats.org/officeDocument/2006/relationships/hyperlink" Target="http://www.nevo.co.il/Law_word/law15/memshala-507.pdf" TargetMode="External"/><Relationship Id="rId228" Type="http://schemas.openxmlformats.org/officeDocument/2006/relationships/hyperlink" Target="http://www.nevo.co.il/Law_word/law14/law-2005.pdf" TargetMode="External"/><Relationship Id="rId249" Type="http://schemas.openxmlformats.org/officeDocument/2006/relationships/hyperlink" Target="http://www.nevo.co.il/Law_word/law15/memshala-490.pdf" TargetMode="External"/><Relationship Id="rId13" Type="http://schemas.openxmlformats.org/officeDocument/2006/relationships/hyperlink" Target="http://www.nevo.co.il/Law_word/law15/MEMSHALA-115.pdf" TargetMode="External"/><Relationship Id="rId109" Type="http://schemas.openxmlformats.org/officeDocument/2006/relationships/hyperlink" Target="http://www.nevo.co.il/Law_word/law15/MEMSHALA-115.pdf" TargetMode="External"/><Relationship Id="rId260" Type="http://schemas.openxmlformats.org/officeDocument/2006/relationships/hyperlink" Target="http://www.nevo.co.il/advertisements/nevo-100.doc" TargetMode="External"/><Relationship Id="rId34" Type="http://schemas.openxmlformats.org/officeDocument/2006/relationships/hyperlink" Target="http://www.nevo.co.il/Law_word/law14/law-2005.pdf" TargetMode="External"/><Relationship Id="rId55" Type="http://schemas.openxmlformats.org/officeDocument/2006/relationships/hyperlink" Target="http://www.nevo.co.il/Law_word/law15/memshala-490.pdf" TargetMode="External"/><Relationship Id="rId76" Type="http://schemas.openxmlformats.org/officeDocument/2006/relationships/hyperlink" Target="http://www.nevo.co.il/Law_word/law14/law-2005.pdf" TargetMode="External"/><Relationship Id="rId97" Type="http://schemas.openxmlformats.org/officeDocument/2006/relationships/hyperlink" Target="http://www.nevo.co.il/Law_word/law15/MEMSHALA-115.pdf" TargetMode="External"/><Relationship Id="rId120" Type="http://schemas.openxmlformats.org/officeDocument/2006/relationships/hyperlink" Target="http://www.nevo.co.il/Law_word/law14/law-2005.pdf" TargetMode="External"/><Relationship Id="rId141" Type="http://schemas.openxmlformats.org/officeDocument/2006/relationships/hyperlink" Target="http://www.nevo.co.il/Law_word/law15/memshala-490.pdf" TargetMode="External"/><Relationship Id="rId7" Type="http://schemas.openxmlformats.org/officeDocument/2006/relationships/hyperlink" Target="http://www.nevo.co.il/Law_word/law15/MEMSHALA-115.pdf" TargetMode="External"/><Relationship Id="rId162" Type="http://schemas.openxmlformats.org/officeDocument/2006/relationships/hyperlink" Target="http://www.nevo.co.il/Law_word/law14/law-2005.pdf" TargetMode="External"/><Relationship Id="rId183" Type="http://schemas.openxmlformats.org/officeDocument/2006/relationships/hyperlink" Target="http://www.nevo.co.il/Law_word/law14/law-2005.pdf" TargetMode="External"/><Relationship Id="rId218" Type="http://schemas.openxmlformats.org/officeDocument/2006/relationships/hyperlink" Target="http://www.nevo.co.il/Law_word/law14/law-2005.pdf" TargetMode="External"/><Relationship Id="rId239" Type="http://schemas.openxmlformats.org/officeDocument/2006/relationships/hyperlink" Target="http://www.nevo.co.il/Law_word/law15/MEMSHALA-115.pdf" TargetMode="External"/><Relationship Id="rId250" Type="http://schemas.openxmlformats.org/officeDocument/2006/relationships/hyperlink" Target="http://www.nevo.co.il/Law_word/law14/law-2317.pdf" TargetMode="External"/><Relationship Id="rId24" Type="http://schemas.openxmlformats.org/officeDocument/2006/relationships/hyperlink" Target="http://www.nevo.co.il/Law_word/law14/law-2303.pdf" TargetMode="External"/><Relationship Id="rId45" Type="http://schemas.openxmlformats.org/officeDocument/2006/relationships/hyperlink" Target="https://www.nevo.co.il/Law_word/law15/memshala-1375.pdf" TargetMode="External"/><Relationship Id="rId66" Type="http://schemas.openxmlformats.org/officeDocument/2006/relationships/hyperlink" Target="http://www.nevo.co.il/Law_word/law14/law-2005.pdf" TargetMode="External"/><Relationship Id="rId87" Type="http://schemas.openxmlformats.org/officeDocument/2006/relationships/hyperlink" Target="http://www.nevo.co.il/Law_word/law15/MEMSHALA-115.pdf" TargetMode="External"/><Relationship Id="rId110" Type="http://schemas.openxmlformats.org/officeDocument/2006/relationships/hyperlink" Target="http://www.nevo.co.il/Law_word/law14/law-2005.pdf" TargetMode="External"/><Relationship Id="rId131" Type="http://schemas.openxmlformats.org/officeDocument/2006/relationships/hyperlink" Target="http://www.nevo.co.il/Law_word/law15/memshala-490.pdf" TargetMode="External"/><Relationship Id="rId152" Type="http://schemas.openxmlformats.org/officeDocument/2006/relationships/hyperlink" Target="http://www.nevo.co.il/Law_word/law14/law-2303.pdf" TargetMode="External"/><Relationship Id="rId173" Type="http://schemas.openxmlformats.org/officeDocument/2006/relationships/hyperlink" Target="http://www.nevo.co.il/Law_word/law15/memshala-490.pdf" TargetMode="External"/><Relationship Id="rId194" Type="http://schemas.openxmlformats.org/officeDocument/2006/relationships/hyperlink" Target="http://www.nevo.co.il/Law_word/law14/law-2005.pdf" TargetMode="External"/><Relationship Id="rId208" Type="http://schemas.openxmlformats.org/officeDocument/2006/relationships/hyperlink" Target="http://www.nevo.co.il/Law_word/law14/law-2005.pdf" TargetMode="External"/><Relationship Id="rId229" Type="http://schemas.openxmlformats.org/officeDocument/2006/relationships/hyperlink" Target="http://www.nevo.co.il/Law_word/law15/MEMSHALA-115.pdf" TargetMode="External"/><Relationship Id="rId240" Type="http://schemas.openxmlformats.org/officeDocument/2006/relationships/hyperlink" Target="http://www.nevo.co.il/Law_word/law14/law-2303.pdf" TargetMode="External"/><Relationship Id="rId261" Type="http://schemas.openxmlformats.org/officeDocument/2006/relationships/header" Target="header1.xml"/><Relationship Id="rId14" Type="http://schemas.openxmlformats.org/officeDocument/2006/relationships/hyperlink" Target="http://www.nevo.co.il/Law_word/law14/law-2005.pdf" TargetMode="External"/><Relationship Id="rId35" Type="http://schemas.openxmlformats.org/officeDocument/2006/relationships/hyperlink" Target="http://www.nevo.co.il/Law_word/law15/MEMSHALA-115.pdf" TargetMode="External"/><Relationship Id="rId56" Type="http://schemas.openxmlformats.org/officeDocument/2006/relationships/hyperlink" Target="http://www.nevo.co.il/Law_word/law14/law-2005.pdf" TargetMode="External"/><Relationship Id="rId77" Type="http://schemas.openxmlformats.org/officeDocument/2006/relationships/hyperlink" Target="http://www.nevo.co.il/Law_word/law15/MEMSHALA-115.pdf" TargetMode="External"/><Relationship Id="rId100" Type="http://schemas.openxmlformats.org/officeDocument/2006/relationships/hyperlink" Target="http://www.nevo.co.il/Law_word/law14/law-2303.pdf" TargetMode="External"/><Relationship Id="rId8" Type="http://schemas.openxmlformats.org/officeDocument/2006/relationships/hyperlink" Target="http://www.nevo.co.il/Law_word/law14/law-2005.pdf" TargetMode="External"/><Relationship Id="rId98" Type="http://schemas.openxmlformats.org/officeDocument/2006/relationships/hyperlink" Target="http://www.nevo.co.il/Law_word/law14/law-2005.pdf" TargetMode="External"/><Relationship Id="rId121" Type="http://schemas.openxmlformats.org/officeDocument/2006/relationships/hyperlink" Target="http://www.nevo.co.il/Law_word/law15/MEMSHALA-115.pdf" TargetMode="External"/><Relationship Id="rId142" Type="http://schemas.openxmlformats.org/officeDocument/2006/relationships/hyperlink" Target="http://www.nevo.co.il/Law_word/law14/law-2005.pdf" TargetMode="External"/><Relationship Id="rId163" Type="http://schemas.openxmlformats.org/officeDocument/2006/relationships/hyperlink" Target="http://www.nevo.co.il/Law_word/law15/MEMSHALA-115.pdf" TargetMode="External"/><Relationship Id="rId184" Type="http://schemas.openxmlformats.org/officeDocument/2006/relationships/hyperlink" Target="http://www.nevo.co.il/Law_word/law15/MEMSHALA-115.pdf" TargetMode="External"/><Relationship Id="rId219" Type="http://schemas.openxmlformats.org/officeDocument/2006/relationships/hyperlink" Target="http://www.nevo.co.il/Law_word/law15/MEMSHALA-115.pdf" TargetMode="External"/><Relationship Id="rId230" Type="http://schemas.openxmlformats.org/officeDocument/2006/relationships/hyperlink" Target="http://www.nevo.co.il/Law_word/law14/law-2303.pdf" TargetMode="External"/><Relationship Id="rId251" Type="http://schemas.openxmlformats.org/officeDocument/2006/relationships/hyperlink" Target="http://www.nevo.co.il/Law_word/law15/memshala-475.pdf" TargetMode="External"/><Relationship Id="rId25" Type="http://schemas.openxmlformats.org/officeDocument/2006/relationships/hyperlink" Target="http://www.nevo.co.il/Law_word/law15/memshala-490.pdf" TargetMode="External"/><Relationship Id="rId46" Type="http://schemas.openxmlformats.org/officeDocument/2006/relationships/hyperlink" Target="http://www.nevo.co.il/Law_word/law14/law-2673.pdf" TargetMode="External"/><Relationship Id="rId67" Type="http://schemas.openxmlformats.org/officeDocument/2006/relationships/hyperlink" Target="http://www.nevo.co.il/Law_word/law15/MEMSHALA-115.pdf" TargetMode="External"/><Relationship Id="rId88" Type="http://schemas.openxmlformats.org/officeDocument/2006/relationships/hyperlink" Target="http://www.nevo.co.il/Law_word/law14/law-2005.pdf" TargetMode="External"/><Relationship Id="rId111" Type="http://schemas.openxmlformats.org/officeDocument/2006/relationships/hyperlink" Target="http://www.nevo.co.il/Law_word/law15/MEMSHALA-115.pdf" TargetMode="External"/><Relationship Id="rId132" Type="http://schemas.openxmlformats.org/officeDocument/2006/relationships/hyperlink" Target="https://www.nevo.co.il/law_html/law14/law-3036.pdf" TargetMode="External"/><Relationship Id="rId153" Type="http://schemas.openxmlformats.org/officeDocument/2006/relationships/hyperlink" Target="http://www.nevo.co.il/Law_word/law15/memshala-490.pdf" TargetMode="External"/><Relationship Id="rId174" Type="http://schemas.openxmlformats.org/officeDocument/2006/relationships/hyperlink" Target="http://www.nevo.co.il/Law_word/law14/law-2303.pdf" TargetMode="External"/><Relationship Id="rId195" Type="http://schemas.openxmlformats.org/officeDocument/2006/relationships/hyperlink" Target="http://www.nevo.co.il/Law_word/law15/MEMSHALA-115.pdf" TargetMode="External"/><Relationship Id="rId209" Type="http://schemas.openxmlformats.org/officeDocument/2006/relationships/hyperlink" Target="http://www.nevo.co.il/Law_word/law15/MEMSHALA-115.pdf" TargetMode="External"/><Relationship Id="rId220" Type="http://schemas.openxmlformats.org/officeDocument/2006/relationships/hyperlink" Target="http://www.nevo.co.il/Law_word/law14/law-2303.pdf" TargetMode="External"/><Relationship Id="rId241" Type="http://schemas.openxmlformats.org/officeDocument/2006/relationships/hyperlink" Target="http://www.nevo.co.il/Law_word/law15/memshala-490.pdf" TargetMode="External"/><Relationship Id="rId15" Type="http://schemas.openxmlformats.org/officeDocument/2006/relationships/hyperlink" Target="http://www.nevo.co.il/Law_word/law15/MEMSHALA-115.pdf" TargetMode="External"/><Relationship Id="rId36" Type="http://schemas.openxmlformats.org/officeDocument/2006/relationships/hyperlink" Target="http://www.nevo.co.il/Law_word/law14/law-2005.pdf" TargetMode="External"/><Relationship Id="rId57" Type="http://schemas.openxmlformats.org/officeDocument/2006/relationships/hyperlink" Target="http://www.nevo.co.il/Law_word/law15/MEMSHALA-115.pdf" TargetMode="External"/><Relationship Id="rId262" Type="http://schemas.openxmlformats.org/officeDocument/2006/relationships/header" Target="header2.xml"/><Relationship Id="rId78" Type="http://schemas.openxmlformats.org/officeDocument/2006/relationships/hyperlink" Target="http://www.nevo.co.il/Law_word/law14/law-2303.pdf" TargetMode="External"/><Relationship Id="rId99" Type="http://schemas.openxmlformats.org/officeDocument/2006/relationships/hyperlink" Target="http://www.nevo.co.il/Law_word/law15/MEMSHALA-115.pdf" TargetMode="External"/><Relationship Id="rId101" Type="http://schemas.openxmlformats.org/officeDocument/2006/relationships/hyperlink" Target="http://www.nevo.co.il/Law_word/law15/memshala-490.pdf" TargetMode="External"/><Relationship Id="rId122" Type="http://schemas.openxmlformats.org/officeDocument/2006/relationships/hyperlink" Target="http://www.nevo.co.il/Law_word/law14/law-2005.pdf" TargetMode="External"/><Relationship Id="rId143" Type="http://schemas.openxmlformats.org/officeDocument/2006/relationships/hyperlink" Target="http://www.nevo.co.il/Law_word/law15/MEMSHALA-115.pdf" TargetMode="External"/><Relationship Id="rId164" Type="http://schemas.openxmlformats.org/officeDocument/2006/relationships/hyperlink" Target="http://www.nevo.co.il/Law_word/law14/law-2303.pdf" TargetMode="External"/><Relationship Id="rId185" Type="http://schemas.openxmlformats.org/officeDocument/2006/relationships/hyperlink" Target="http://www.nevo.co.il/Law_word/law14/law-2779.pdf" TargetMode="External"/><Relationship Id="rId9" Type="http://schemas.openxmlformats.org/officeDocument/2006/relationships/hyperlink" Target="http://www.nevo.co.il/Law_word/law15/MEMSHALA-115.pdf" TargetMode="External"/><Relationship Id="rId210" Type="http://schemas.openxmlformats.org/officeDocument/2006/relationships/hyperlink" Target="http://www.nevo.co.il/Law_word/law14/law-2005.pdf" TargetMode="External"/><Relationship Id="rId26" Type="http://schemas.openxmlformats.org/officeDocument/2006/relationships/hyperlink" Target="http://www.nevo.co.il/Law_word/law14/law-2303.pdf" TargetMode="External"/><Relationship Id="rId231" Type="http://schemas.openxmlformats.org/officeDocument/2006/relationships/hyperlink" Target="http://www.nevo.co.il/Law_word/law15/memshala-490.pdf" TargetMode="External"/><Relationship Id="rId252" Type="http://schemas.openxmlformats.org/officeDocument/2006/relationships/hyperlink" Target="http://www.nevo.co.il/Law_word/law06/tak-7386.pdf" TargetMode="External"/><Relationship Id="rId47" Type="http://schemas.openxmlformats.org/officeDocument/2006/relationships/hyperlink" Target="http://www.nevo.co.il/Law_word/law15/memshala-1167.pdf" TargetMode="External"/><Relationship Id="rId68" Type="http://schemas.openxmlformats.org/officeDocument/2006/relationships/hyperlink" Target="http://www.nevo.co.il/Law_word/law14/law-2005.pdf" TargetMode="External"/><Relationship Id="rId89" Type="http://schemas.openxmlformats.org/officeDocument/2006/relationships/hyperlink" Target="http://www.nevo.co.il/Law_word/law15/MEMSHALA-115.pdf" TargetMode="External"/><Relationship Id="rId112" Type="http://schemas.openxmlformats.org/officeDocument/2006/relationships/hyperlink" Target="http://www.nevo.co.il/Law_word/law14/law-2303.pdf" TargetMode="External"/><Relationship Id="rId133" Type="http://schemas.openxmlformats.org/officeDocument/2006/relationships/hyperlink" Target="https://www.nevo.co.il/law_html/law15/memshala-1598.pdf" TargetMode="External"/><Relationship Id="rId154" Type="http://schemas.openxmlformats.org/officeDocument/2006/relationships/hyperlink" Target="http://www.nevo.co.il/Law_word/law14/law-2005.pdf" TargetMode="External"/><Relationship Id="rId175" Type="http://schemas.openxmlformats.org/officeDocument/2006/relationships/hyperlink" Target="http://www.nevo.co.il/Law_word/law15/memshala-490.pdf" TargetMode="External"/><Relationship Id="rId196" Type="http://schemas.openxmlformats.org/officeDocument/2006/relationships/hyperlink" Target="http://www.nevo.co.il/Law_word/law14/law-2005.pdf" TargetMode="External"/><Relationship Id="rId200" Type="http://schemas.openxmlformats.org/officeDocument/2006/relationships/hyperlink" Target="http://www.nevo.co.il/Law_word/law14/law-2264.pdf" TargetMode="External"/><Relationship Id="rId16" Type="http://schemas.openxmlformats.org/officeDocument/2006/relationships/hyperlink" Target="http://www.nevo.co.il/Law_word/law14/law-2005.pdf" TargetMode="External"/><Relationship Id="rId221" Type="http://schemas.openxmlformats.org/officeDocument/2006/relationships/hyperlink" Target="http://www.nevo.co.il/Law_word/law15/memshala-490.pdf" TargetMode="External"/><Relationship Id="rId242" Type="http://schemas.openxmlformats.org/officeDocument/2006/relationships/hyperlink" Target="http://www.nevo.co.il/Law_word/law14/law-2005.pdf" TargetMode="External"/><Relationship Id="rId263" Type="http://schemas.openxmlformats.org/officeDocument/2006/relationships/footer" Target="footer1.xml"/><Relationship Id="rId37" Type="http://schemas.openxmlformats.org/officeDocument/2006/relationships/hyperlink" Target="http://www.nevo.co.il/Law_word/law15/MEMSHALA-115.pdf" TargetMode="External"/><Relationship Id="rId58" Type="http://schemas.openxmlformats.org/officeDocument/2006/relationships/hyperlink" Target="http://www.nevo.co.il/Law_word/law14/law-2005.pdf" TargetMode="External"/><Relationship Id="rId79" Type="http://schemas.openxmlformats.org/officeDocument/2006/relationships/hyperlink" Target="http://www.nevo.co.il/Law_word/law15/memshala-490.pdf" TargetMode="External"/><Relationship Id="rId102" Type="http://schemas.openxmlformats.org/officeDocument/2006/relationships/hyperlink" Target="http://www.nevo.co.il/Law_word/law14/law-2005.pdf" TargetMode="External"/><Relationship Id="rId123" Type="http://schemas.openxmlformats.org/officeDocument/2006/relationships/hyperlink" Target="http://www.nevo.co.il/Law_word/law15/MEMSHALA-115.pdf" TargetMode="External"/><Relationship Id="rId144" Type="http://schemas.openxmlformats.org/officeDocument/2006/relationships/hyperlink" Target="http://www.nevo.co.il/Law_word/law14/law-2303.pdf" TargetMode="External"/><Relationship Id="rId90" Type="http://schemas.openxmlformats.org/officeDocument/2006/relationships/hyperlink" Target="http://www.nevo.co.il/Law_word/law14/law-2005.pdf" TargetMode="External"/><Relationship Id="rId165" Type="http://schemas.openxmlformats.org/officeDocument/2006/relationships/hyperlink" Target="http://www.nevo.co.il/Law_word/law15/memshala-490.pdf" TargetMode="External"/><Relationship Id="rId186" Type="http://schemas.openxmlformats.org/officeDocument/2006/relationships/hyperlink" Target="http://www.nevo.co.il/Law_word/law15/memshala-972.pdf" TargetMode="External"/><Relationship Id="rId211" Type="http://schemas.openxmlformats.org/officeDocument/2006/relationships/hyperlink" Target="http://www.nevo.co.il/Law_word/law15/MEMSHALA-115.pdf" TargetMode="External"/><Relationship Id="rId232" Type="http://schemas.openxmlformats.org/officeDocument/2006/relationships/hyperlink" Target="https://www.nevo.co.il/law_html/law14/law-3036.pdf" TargetMode="External"/><Relationship Id="rId253" Type="http://schemas.openxmlformats.org/officeDocument/2006/relationships/hyperlink" Target="http://www.nevo.co.il/Law_word/law14/law-2779.pdf" TargetMode="External"/><Relationship Id="rId27" Type="http://schemas.openxmlformats.org/officeDocument/2006/relationships/hyperlink" Target="http://www.nevo.co.il/Law_word/law15/memshala-490.pdf" TargetMode="External"/><Relationship Id="rId48" Type="http://schemas.openxmlformats.org/officeDocument/2006/relationships/hyperlink" Target="https://www.nevo.co.il/Law_word/law14/law-2876.pdf" TargetMode="External"/><Relationship Id="rId69" Type="http://schemas.openxmlformats.org/officeDocument/2006/relationships/hyperlink" Target="http://www.nevo.co.il/Law_word/law15/MEMSHALA-115.pdf" TargetMode="External"/><Relationship Id="rId113" Type="http://schemas.openxmlformats.org/officeDocument/2006/relationships/hyperlink" Target="http://www.nevo.co.il/Law_word/law15/memshala-490.pdf" TargetMode="External"/><Relationship Id="rId134" Type="http://schemas.openxmlformats.org/officeDocument/2006/relationships/hyperlink" Target="http://www.nevo.co.il/Law_word/law14/law-2005.pdf" TargetMode="External"/><Relationship Id="rId80" Type="http://schemas.openxmlformats.org/officeDocument/2006/relationships/hyperlink" Target="http://www.nevo.co.il/Law_word/law14/law-2005.pdf" TargetMode="External"/><Relationship Id="rId155" Type="http://schemas.openxmlformats.org/officeDocument/2006/relationships/hyperlink" Target="http://www.nevo.co.il/Law_word/law15/MEMSHALA-115.pdf" TargetMode="External"/><Relationship Id="rId176" Type="http://schemas.openxmlformats.org/officeDocument/2006/relationships/hyperlink" Target="http://www.nevo.co.il/Law_word/law14/law-2303.pdf" TargetMode="External"/><Relationship Id="rId197" Type="http://schemas.openxmlformats.org/officeDocument/2006/relationships/hyperlink" Target="http://www.nevo.co.il/Law_word/law15/MEMSHALA-115.pdf" TargetMode="External"/><Relationship Id="rId201" Type="http://schemas.openxmlformats.org/officeDocument/2006/relationships/hyperlink" Target="http://www.nevo.co.il/Law_word/law15/memshala-507.pdf" TargetMode="External"/><Relationship Id="rId222" Type="http://schemas.openxmlformats.org/officeDocument/2006/relationships/hyperlink" Target="http://www.nevo.co.il/Law_word/law14/law-2005.pdf" TargetMode="External"/><Relationship Id="rId243" Type="http://schemas.openxmlformats.org/officeDocument/2006/relationships/hyperlink" Target="http://www.nevo.co.il/Law_word/law15/MEMSHALA-115.pdf" TargetMode="External"/><Relationship Id="rId264" Type="http://schemas.openxmlformats.org/officeDocument/2006/relationships/footer" Target="footer2.xml"/><Relationship Id="rId17" Type="http://schemas.openxmlformats.org/officeDocument/2006/relationships/hyperlink" Target="http://www.nevo.co.il/Law_word/law15/MEMSHALA-115.pdf" TargetMode="External"/><Relationship Id="rId38" Type="http://schemas.openxmlformats.org/officeDocument/2006/relationships/hyperlink" Target="http://www.nevo.co.il/Law_word/law14/law-2005.pdf" TargetMode="External"/><Relationship Id="rId59" Type="http://schemas.openxmlformats.org/officeDocument/2006/relationships/hyperlink" Target="http://www.nevo.co.il/Law_word/law15/MEMSHALA-115.pdf" TargetMode="External"/><Relationship Id="rId103" Type="http://schemas.openxmlformats.org/officeDocument/2006/relationships/hyperlink" Target="http://www.nevo.co.il/Law_word/law15/MEMSHALA-115.pdf" TargetMode="External"/><Relationship Id="rId124" Type="http://schemas.openxmlformats.org/officeDocument/2006/relationships/hyperlink" Target="http://www.nevo.co.il/Law_word/law14/law-2005.pdf" TargetMode="External"/><Relationship Id="rId70" Type="http://schemas.openxmlformats.org/officeDocument/2006/relationships/hyperlink" Target="http://www.nevo.co.il/Law_word/law14/law-2005.pdf" TargetMode="External"/><Relationship Id="rId91" Type="http://schemas.openxmlformats.org/officeDocument/2006/relationships/hyperlink" Target="http://www.nevo.co.il/Law_word/law15/MEMSHALA-115.pdf" TargetMode="External"/><Relationship Id="rId145" Type="http://schemas.openxmlformats.org/officeDocument/2006/relationships/hyperlink" Target="http://www.nevo.co.il/Law_word/law15/memshala-490.pdf" TargetMode="External"/><Relationship Id="rId166" Type="http://schemas.openxmlformats.org/officeDocument/2006/relationships/hyperlink" Target="http://www.nevo.co.il/Law_word/law14/law-2005.pdf" TargetMode="External"/><Relationship Id="rId187" Type="http://schemas.openxmlformats.org/officeDocument/2006/relationships/hyperlink" Target="http://www.nevo.co.il/Law_word/law14/law-2005.pdf" TargetMode="External"/><Relationship Id="rId1" Type="http://schemas.openxmlformats.org/officeDocument/2006/relationships/numbering" Target="numbering.xml"/><Relationship Id="rId212" Type="http://schemas.openxmlformats.org/officeDocument/2006/relationships/hyperlink" Target="http://www.nevo.co.il/Law_word/law14/law-2005.pdf" TargetMode="External"/><Relationship Id="rId233" Type="http://schemas.openxmlformats.org/officeDocument/2006/relationships/hyperlink" Target="https://www.nevo.co.il/law_html/law15/memshala-1598.pdf" TargetMode="External"/><Relationship Id="rId254" Type="http://schemas.openxmlformats.org/officeDocument/2006/relationships/hyperlink" Target="http://www.nevo.co.il/Law_word/law15/memshala-972.pdf" TargetMode="External"/><Relationship Id="rId28" Type="http://schemas.openxmlformats.org/officeDocument/2006/relationships/hyperlink" Target="http://www.nevo.co.il/Law_word/law14/law-2005.pdf" TargetMode="External"/><Relationship Id="rId49" Type="http://schemas.openxmlformats.org/officeDocument/2006/relationships/hyperlink" Target="https://www.nevo.co.il/Law_word/law15/memshala-1375.pdf" TargetMode="External"/><Relationship Id="rId114" Type="http://schemas.openxmlformats.org/officeDocument/2006/relationships/hyperlink" Target="http://www.nevo.co.il/Law_word/law14/law-2005.pdf" TargetMode="External"/><Relationship Id="rId60" Type="http://schemas.openxmlformats.org/officeDocument/2006/relationships/hyperlink" Target="http://www.nevo.co.il/Law_word/law14/law-2005.pdf" TargetMode="External"/><Relationship Id="rId81" Type="http://schemas.openxmlformats.org/officeDocument/2006/relationships/hyperlink" Target="http://www.nevo.co.il/Law_word/law15/MEMSHALA-115.pdf" TargetMode="External"/><Relationship Id="rId135" Type="http://schemas.openxmlformats.org/officeDocument/2006/relationships/hyperlink" Target="http://www.nevo.co.il/Law_word/law15/MEMSHALA-115.pdf" TargetMode="External"/><Relationship Id="rId156" Type="http://schemas.openxmlformats.org/officeDocument/2006/relationships/hyperlink" Target="http://www.nevo.co.il/Law_word/law14/law-2303.pdf" TargetMode="External"/><Relationship Id="rId177" Type="http://schemas.openxmlformats.org/officeDocument/2006/relationships/hyperlink" Target="http://www.nevo.co.il/Law_word/law15/memshala-490.pdf" TargetMode="External"/><Relationship Id="rId198" Type="http://schemas.openxmlformats.org/officeDocument/2006/relationships/hyperlink" Target="http://www.nevo.co.il/Law_word/law14/law-2005.pdf" TargetMode="External"/><Relationship Id="rId202" Type="http://schemas.openxmlformats.org/officeDocument/2006/relationships/hyperlink" Target="http://www.nevo.co.il/law_word/law14/law-2596.pdf" TargetMode="External"/><Relationship Id="rId223" Type="http://schemas.openxmlformats.org/officeDocument/2006/relationships/hyperlink" Target="http://www.nevo.co.il/Law_word/law15/MEMSHALA-115.pdf" TargetMode="External"/><Relationship Id="rId244" Type="http://schemas.openxmlformats.org/officeDocument/2006/relationships/hyperlink" Target="http://www.nevo.co.il/Law_word/law14/law-2303.pdf" TargetMode="External"/><Relationship Id="rId18" Type="http://schemas.openxmlformats.org/officeDocument/2006/relationships/hyperlink" Target="http://www.nevo.co.il/Law_word/law14/law-2005.pdf" TargetMode="External"/><Relationship Id="rId39" Type="http://schemas.openxmlformats.org/officeDocument/2006/relationships/hyperlink" Target="http://www.nevo.co.il/Law_word/law15/MEMSHALA-115.pdf" TargetMode="External"/><Relationship Id="rId265" Type="http://schemas.openxmlformats.org/officeDocument/2006/relationships/fontTable" Target="fontTable.xml"/><Relationship Id="rId50" Type="http://schemas.openxmlformats.org/officeDocument/2006/relationships/hyperlink" Target="http://www.nevo.co.il/Law_word/law14/law-2005.pdf" TargetMode="External"/><Relationship Id="rId104" Type="http://schemas.openxmlformats.org/officeDocument/2006/relationships/hyperlink" Target="http://www.nevo.co.il/Law_word/law14/law-2005.pdf" TargetMode="External"/><Relationship Id="rId125" Type="http://schemas.openxmlformats.org/officeDocument/2006/relationships/hyperlink" Target="http://www.nevo.co.il/Law_word/law15/MEMSHALA-115.pdf" TargetMode="External"/><Relationship Id="rId146" Type="http://schemas.openxmlformats.org/officeDocument/2006/relationships/hyperlink" Target="http://www.nevo.co.il/Law_word/law14/law-2005.pdf" TargetMode="External"/><Relationship Id="rId167" Type="http://schemas.openxmlformats.org/officeDocument/2006/relationships/hyperlink" Target="http://www.nevo.co.il/Law_word/law15/MEMSHALA-115.pdf" TargetMode="External"/><Relationship Id="rId188" Type="http://schemas.openxmlformats.org/officeDocument/2006/relationships/hyperlink" Target="http://www.nevo.co.il/Law_word/law15/MEMSHALA-115.pdf" TargetMode="External"/><Relationship Id="rId71" Type="http://schemas.openxmlformats.org/officeDocument/2006/relationships/hyperlink" Target="http://www.nevo.co.il/Law_word/law15/MEMSHALA-115.pdf" TargetMode="External"/><Relationship Id="rId92" Type="http://schemas.openxmlformats.org/officeDocument/2006/relationships/hyperlink" Target="http://www.nevo.co.il/Law_word/law14/law-2005.pdf" TargetMode="External"/><Relationship Id="rId213" Type="http://schemas.openxmlformats.org/officeDocument/2006/relationships/hyperlink" Target="http://www.nevo.co.il/Law_word/law15/MEMSHALA-115.pdf" TargetMode="External"/><Relationship Id="rId234" Type="http://schemas.openxmlformats.org/officeDocument/2006/relationships/hyperlink" Target="http://www.nevo.co.il/Law_word/law14/law-2005.pdf" TargetMode="External"/><Relationship Id="rId2" Type="http://schemas.openxmlformats.org/officeDocument/2006/relationships/styles" Target="styles.xml"/><Relationship Id="rId29" Type="http://schemas.openxmlformats.org/officeDocument/2006/relationships/hyperlink" Target="http://www.nevo.co.il/Law_word/law15/MEMSHALA-115.pdf" TargetMode="External"/><Relationship Id="rId255" Type="http://schemas.openxmlformats.org/officeDocument/2006/relationships/hyperlink" Target="http://www.nevo.co.il/Law_word/law06/tak-7386.pdf" TargetMode="External"/><Relationship Id="rId40" Type="http://schemas.openxmlformats.org/officeDocument/2006/relationships/hyperlink" Target="http://www.nevo.co.il/Law_word/law14/law-2419.pdf" TargetMode="External"/><Relationship Id="rId115" Type="http://schemas.openxmlformats.org/officeDocument/2006/relationships/hyperlink" Target="http://www.nevo.co.il/Law_word/law15/MEMSHALA-115.pdf" TargetMode="External"/><Relationship Id="rId136" Type="http://schemas.openxmlformats.org/officeDocument/2006/relationships/hyperlink" Target="http://www.nevo.co.il/Law_word/law14/law-2303.pdf" TargetMode="External"/><Relationship Id="rId157" Type="http://schemas.openxmlformats.org/officeDocument/2006/relationships/hyperlink" Target="http://www.nevo.co.il/Law_word/law15/memshala-490.pdf" TargetMode="External"/><Relationship Id="rId178" Type="http://schemas.openxmlformats.org/officeDocument/2006/relationships/hyperlink" Target="http://www.nevo.co.il/Law_word/law14/law-2320.pdf" TargetMode="External"/><Relationship Id="rId61" Type="http://schemas.openxmlformats.org/officeDocument/2006/relationships/hyperlink" Target="http://www.nevo.co.il/Law_word/law15/MEMSHALA-115.pdf" TargetMode="External"/><Relationship Id="rId82" Type="http://schemas.openxmlformats.org/officeDocument/2006/relationships/hyperlink" Target="http://www.nevo.co.il/Law_word/law14/law-2005.pdf" TargetMode="External"/><Relationship Id="rId199" Type="http://schemas.openxmlformats.org/officeDocument/2006/relationships/hyperlink" Target="http://www.nevo.co.il/Law_word/law15/MEMSHALA-115.pdf" TargetMode="External"/><Relationship Id="rId203" Type="http://schemas.openxmlformats.org/officeDocument/2006/relationships/hyperlink" Target="http://www.nevo.co.il/Law_word/law16/knesset-665.pdf" TargetMode="External"/><Relationship Id="rId19" Type="http://schemas.openxmlformats.org/officeDocument/2006/relationships/hyperlink" Target="http://www.nevo.co.il/Law_word/law15/MEMSHALA-115.pdf" TargetMode="External"/><Relationship Id="rId224" Type="http://schemas.openxmlformats.org/officeDocument/2006/relationships/hyperlink" Target="http://www.nevo.co.il/Law_word/law14/law-2303.pdf" TargetMode="External"/><Relationship Id="rId245" Type="http://schemas.openxmlformats.org/officeDocument/2006/relationships/hyperlink" Target="http://www.nevo.co.il/Law_word/law15/memshala-490.pdf" TargetMode="External"/><Relationship Id="rId266" Type="http://schemas.openxmlformats.org/officeDocument/2006/relationships/theme" Target="theme/theme1.xml"/><Relationship Id="rId30" Type="http://schemas.openxmlformats.org/officeDocument/2006/relationships/hyperlink" Target="http://www.nevo.co.il/Law_word/law14/law-2005.pdf" TargetMode="External"/><Relationship Id="rId105" Type="http://schemas.openxmlformats.org/officeDocument/2006/relationships/hyperlink" Target="http://www.nevo.co.il/Law_word/law15/MEMSHALA-115.pdf" TargetMode="External"/><Relationship Id="rId126" Type="http://schemas.openxmlformats.org/officeDocument/2006/relationships/hyperlink" Target="http://www.nevo.co.il/Law_word/law14/law-2303.pdf" TargetMode="External"/><Relationship Id="rId147" Type="http://schemas.openxmlformats.org/officeDocument/2006/relationships/hyperlink" Target="http://www.nevo.co.il/Law_word/law15/MEMSHALA-115.pdf" TargetMode="External"/><Relationship Id="rId168" Type="http://schemas.openxmlformats.org/officeDocument/2006/relationships/hyperlink" Target="http://www.nevo.co.il/Law_word/law14/law-2303.pdf" TargetMode="External"/><Relationship Id="rId51" Type="http://schemas.openxmlformats.org/officeDocument/2006/relationships/hyperlink" Target="http://www.nevo.co.il/Law_word/law15/MEMSHALA-115.pdf" TargetMode="External"/><Relationship Id="rId72" Type="http://schemas.openxmlformats.org/officeDocument/2006/relationships/hyperlink" Target="http://www.nevo.co.il/Law_word/law14/law-2005.pdf" TargetMode="External"/><Relationship Id="rId93" Type="http://schemas.openxmlformats.org/officeDocument/2006/relationships/hyperlink" Target="http://www.nevo.co.il/Law_word/law15/MEMSHALA-115.pdf" TargetMode="External"/><Relationship Id="rId189" Type="http://schemas.openxmlformats.org/officeDocument/2006/relationships/hyperlink" Target="http://www.nevo.co.il/Law_word/law14/law-2005.pdf" TargetMode="External"/><Relationship Id="rId3" Type="http://schemas.openxmlformats.org/officeDocument/2006/relationships/settings" Target="settings.xml"/><Relationship Id="rId214" Type="http://schemas.openxmlformats.org/officeDocument/2006/relationships/hyperlink" Target="http://www.nevo.co.il/Law_word/law14/law-2303.pdf" TargetMode="External"/><Relationship Id="rId235" Type="http://schemas.openxmlformats.org/officeDocument/2006/relationships/hyperlink" Target="http://www.nevo.co.il/Law_word/law15/MEMSHALA-115.pdf" TargetMode="External"/><Relationship Id="rId256" Type="http://schemas.openxmlformats.org/officeDocument/2006/relationships/hyperlink" Target="http://www.nevo.co.il/Law_word/law06/tak-7386.pdf" TargetMode="External"/><Relationship Id="rId116" Type="http://schemas.openxmlformats.org/officeDocument/2006/relationships/hyperlink" Target="http://www.nevo.co.il/Law_word/law14/law-2303.pdf" TargetMode="External"/><Relationship Id="rId137" Type="http://schemas.openxmlformats.org/officeDocument/2006/relationships/hyperlink" Target="http://www.nevo.co.il/Law_word/law15/memshala-490.pdf" TargetMode="External"/><Relationship Id="rId158" Type="http://schemas.openxmlformats.org/officeDocument/2006/relationships/hyperlink" Target="http://www.nevo.co.il/Law_word/law14/law-2005.pdf" TargetMode="External"/><Relationship Id="rId20" Type="http://schemas.openxmlformats.org/officeDocument/2006/relationships/hyperlink" Target="http://www.nevo.co.il/Law_word/law14/law-2005.pdf" TargetMode="External"/><Relationship Id="rId41" Type="http://schemas.openxmlformats.org/officeDocument/2006/relationships/hyperlink" Target="http://www.nevo.co.il/Law_word/law15/memshala-817.pdf" TargetMode="External"/><Relationship Id="rId62" Type="http://schemas.openxmlformats.org/officeDocument/2006/relationships/hyperlink" Target="http://www.nevo.co.il/Law_word/law14/law-2005.pdf" TargetMode="External"/><Relationship Id="rId83" Type="http://schemas.openxmlformats.org/officeDocument/2006/relationships/hyperlink" Target="http://www.nevo.co.il/Law_word/law15/MEMSHALA-115.pdf" TargetMode="External"/><Relationship Id="rId179" Type="http://schemas.openxmlformats.org/officeDocument/2006/relationships/hyperlink" Target="http://www.nevo.co.il/Law_word/law14/law-2701.pdf" TargetMode="External"/><Relationship Id="rId190" Type="http://schemas.openxmlformats.org/officeDocument/2006/relationships/hyperlink" Target="http://www.nevo.co.il/Law_word/law14/law-2005.pdf" TargetMode="External"/><Relationship Id="rId204" Type="http://schemas.openxmlformats.org/officeDocument/2006/relationships/hyperlink" Target="http://www.nevo.co.il/Law_word/law14/law-2005.pdf" TargetMode="External"/><Relationship Id="rId225" Type="http://schemas.openxmlformats.org/officeDocument/2006/relationships/hyperlink" Target="http://www.nevo.co.il/Law_word/law15/memshala-490.pdf" TargetMode="External"/><Relationship Id="rId246" Type="http://schemas.openxmlformats.org/officeDocument/2006/relationships/hyperlink" Target="http://www.nevo.co.il/Law_word/law14/law-2005.pdf" TargetMode="External"/><Relationship Id="rId106" Type="http://schemas.openxmlformats.org/officeDocument/2006/relationships/hyperlink" Target="http://www.nevo.co.il/Law_word/law14/law-2005.pdf" TargetMode="External"/><Relationship Id="rId127" Type="http://schemas.openxmlformats.org/officeDocument/2006/relationships/hyperlink" Target="http://www.nevo.co.il/Law_word/law15/memshala-490.pdf" TargetMode="External"/><Relationship Id="rId10" Type="http://schemas.openxmlformats.org/officeDocument/2006/relationships/hyperlink" Target="http://www.nevo.co.il/Law_word/law14/law-2005.pdf" TargetMode="External"/><Relationship Id="rId31" Type="http://schemas.openxmlformats.org/officeDocument/2006/relationships/hyperlink" Target="http://www.nevo.co.il/Law_word/law15/MEMSHALA-115.pdf" TargetMode="External"/><Relationship Id="rId52" Type="http://schemas.openxmlformats.org/officeDocument/2006/relationships/hyperlink" Target="http://www.nevo.co.il/Law_word/law14/law-2005.pdf" TargetMode="External"/><Relationship Id="rId73" Type="http://schemas.openxmlformats.org/officeDocument/2006/relationships/hyperlink" Target="http://www.nevo.co.il/Law_word/law15/MEMSHALA-115.pdf" TargetMode="External"/><Relationship Id="rId94" Type="http://schemas.openxmlformats.org/officeDocument/2006/relationships/hyperlink" Target="http://www.nevo.co.il/Law_word/law14/law-2005.pdf" TargetMode="External"/><Relationship Id="rId148" Type="http://schemas.openxmlformats.org/officeDocument/2006/relationships/hyperlink" Target="http://www.nevo.co.il/Law_word/law14/law-2005.pdf" TargetMode="External"/><Relationship Id="rId169" Type="http://schemas.openxmlformats.org/officeDocument/2006/relationships/hyperlink" Target="http://www.nevo.co.il/Law_word/law15/memshala-490.pdf" TargetMode="External"/><Relationship Id="rId4" Type="http://schemas.openxmlformats.org/officeDocument/2006/relationships/webSettings" Target="webSettings.xml"/><Relationship Id="rId180" Type="http://schemas.openxmlformats.org/officeDocument/2006/relationships/hyperlink" Target="http://www.nevo.co.il/Law_word/law15/memshala-1169.pdf" TargetMode="External"/><Relationship Id="rId215" Type="http://schemas.openxmlformats.org/officeDocument/2006/relationships/hyperlink" Target="http://www.nevo.co.il/Law_word/law15/memshala-490.pdf" TargetMode="External"/><Relationship Id="rId236" Type="http://schemas.openxmlformats.org/officeDocument/2006/relationships/hyperlink" Target="http://www.nevo.co.il/Law_word/law14/law-2303.pdf" TargetMode="External"/><Relationship Id="rId257" Type="http://schemas.openxmlformats.org/officeDocument/2006/relationships/hyperlink" Target="http://www.nevo.co.il/Law_word/law06/tak-7386.pdf" TargetMode="External"/><Relationship Id="rId42" Type="http://schemas.openxmlformats.org/officeDocument/2006/relationships/hyperlink" Target="http://www.nevo.co.il/law_word/law14/law-2483.pdf" TargetMode="External"/><Relationship Id="rId84" Type="http://schemas.openxmlformats.org/officeDocument/2006/relationships/hyperlink" Target="http://www.nevo.co.il/Law_word/law14/law-2005.pdf" TargetMode="External"/><Relationship Id="rId138" Type="http://schemas.openxmlformats.org/officeDocument/2006/relationships/hyperlink" Target="http://www.nevo.co.il/Law_word/law14/law-2005.pdf" TargetMode="External"/><Relationship Id="rId191" Type="http://schemas.openxmlformats.org/officeDocument/2006/relationships/hyperlink" Target="http://www.nevo.co.il/Law_word/law15/MEMSHALA-115.pdf" TargetMode="External"/><Relationship Id="rId205" Type="http://schemas.openxmlformats.org/officeDocument/2006/relationships/hyperlink" Target="http://www.nevo.co.il/Law_word/law15/MEMSHALA-115.pdf" TargetMode="External"/><Relationship Id="rId247" Type="http://schemas.openxmlformats.org/officeDocument/2006/relationships/hyperlink" Target="http://www.nevo.co.il/Law_word/law15/MEMSHALA-115.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4/law-2303.pdf" TargetMode="External"/><Relationship Id="rId13" Type="http://schemas.openxmlformats.org/officeDocument/2006/relationships/hyperlink" Target="http://www.nevo.co.il/Law_word/law14/law-2419.pdf" TargetMode="External"/><Relationship Id="rId18" Type="http://schemas.openxmlformats.org/officeDocument/2006/relationships/hyperlink" Target="http://www.nevo.co.il/Law_word/law15/memshala-1167.pdf" TargetMode="External"/><Relationship Id="rId26" Type="http://schemas.openxmlformats.org/officeDocument/2006/relationships/hyperlink" Target="http://www.nevo.co.il/law_word/law14/law-2779.pdf" TargetMode="External"/><Relationship Id="rId3" Type="http://schemas.openxmlformats.org/officeDocument/2006/relationships/hyperlink" Target="http://www.nevo.co.il/Law_word/law14/LAW-1600.pdf" TargetMode="External"/><Relationship Id="rId21" Type="http://schemas.openxmlformats.org/officeDocument/2006/relationships/hyperlink" Target="http://www.nevo.co.il/law_word/law06/tak-7386.pdf" TargetMode="External"/><Relationship Id="rId7" Type="http://schemas.openxmlformats.org/officeDocument/2006/relationships/hyperlink" Target="http://www.nevo.co.il/Law_word/law15/memshala-507.pdf" TargetMode="External"/><Relationship Id="rId12" Type="http://schemas.openxmlformats.org/officeDocument/2006/relationships/hyperlink" Target="http://www.nevo.co.il/Law_word/law15/memshala-475.pdf" TargetMode="External"/><Relationship Id="rId17" Type="http://schemas.openxmlformats.org/officeDocument/2006/relationships/hyperlink" Target="http://www.nevo.co.il/Law_word/law14/law-2673.pdf" TargetMode="External"/><Relationship Id="rId25" Type="http://schemas.openxmlformats.org/officeDocument/2006/relationships/hyperlink" Target="http://www.nevo.co.il/Law_word/law15/memshala-1169.pdf" TargetMode="External"/><Relationship Id="rId2" Type="http://schemas.openxmlformats.org/officeDocument/2006/relationships/hyperlink" Target="http://www.nevo.co.il/Law_word/law17/PROP-2344.pdf" TargetMode="External"/><Relationship Id="rId16" Type="http://schemas.openxmlformats.org/officeDocument/2006/relationships/hyperlink" Target="http://www.nevo.co.il/Law_word/law15/memshala-904.pdf" TargetMode="External"/><Relationship Id="rId20" Type="http://schemas.openxmlformats.org/officeDocument/2006/relationships/hyperlink" Target="https://www.nevo.co.il/Law_word/law15/memshala-1375.pdf" TargetMode="External"/><Relationship Id="rId29" Type="http://schemas.openxmlformats.org/officeDocument/2006/relationships/hyperlink" Target="https://www.nevo.co.il/law_html/law15/memshala-1598.pdf" TargetMode="External"/><Relationship Id="rId1" Type="http://schemas.openxmlformats.org/officeDocument/2006/relationships/hyperlink" Target="http://www.nevo.co.il/Law_word/law14/LAW-1573.pdf" TargetMode="External"/><Relationship Id="rId6" Type="http://schemas.openxmlformats.org/officeDocument/2006/relationships/hyperlink" Target="http://www.nevo.co.il/Law_word/law14/law-2264.pdf" TargetMode="External"/><Relationship Id="rId11" Type="http://schemas.openxmlformats.org/officeDocument/2006/relationships/hyperlink" Target="http://www.nevo.co.il/Law_word/law14/law-2317.pdf" TargetMode="External"/><Relationship Id="rId24" Type="http://schemas.openxmlformats.org/officeDocument/2006/relationships/hyperlink" Target="https://www.nevo.co.il/law_word/law14/law-2701.pdf" TargetMode="External"/><Relationship Id="rId5" Type="http://schemas.openxmlformats.org/officeDocument/2006/relationships/hyperlink" Target="http://www.nevo.co.il/Law_word/law15/MEMSHALA-115.pdf" TargetMode="External"/><Relationship Id="rId15" Type="http://schemas.openxmlformats.org/officeDocument/2006/relationships/hyperlink" Target="http://www.nevo.co.il/Law_word/law14/LAW-2483.pdf" TargetMode="External"/><Relationship Id="rId23" Type="http://schemas.openxmlformats.org/officeDocument/2006/relationships/hyperlink" Target="http://www.nevo.co.il/Law_word/law16/knesset-665.pdf" TargetMode="External"/><Relationship Id="rId28" Type="http://schemas.openxmlformats.org/officeDocument/2006/relationships/hyperlink" Target="https://www.nevo.co.il/Law_word/law14/LAW-3036.pdf" TargetMode="External"/><Relationship Id="rId10" Type="http://schemas.openxmlformats.org/officeDocument/2006/relationships/hyperlink" Target="http://www.nevo.co.il/Law_word/law14/law-2320.pdf" TargetMode="External"/><Relationship Id="rId19" Type="http://schemas.openxmlformats.org/officeDocument/2006/relationships/hyperlink" Target="http://www.nevo.co.il/Law_word/law14/LAW-2876.pdf" TargetMode="External"/><Relationship Id="rId4" Type="http://schemas.openxmlformats.org/officeDocument/2006/relationships/hyperlink" Target="http://www.nevo.co.il/Law_word/law14/law-2005.pdf" TargetMode="External"/><Relationship Id="rId9" Type="http://schemas.openxmlformats.org/officeDocument/2006/relationships/hyperlink" Target="http://www.nevo.co.il/Law_word/law15/memshala-490.pdf" TargetMode="External"/><Relationship Id="rId14" Type="http://schemas.openxmlformats.org/officeDocument/2006/relationships/hyperlink" Target="http://www.nevo.co.il/Law_word/law15/memshala-817.pdf" TargetMode="External"/><Relationship Id="rId22" Type="http://schemas.openxmlformats.org/officeDocument/2006/relationships/hyperlink" Target="http://www.nevo.co.il/law_word/law14/law-2596.pdf" TargetMode="External"/><Relationship Id="rId27" Type="http://schemas.openxmlformats.org/officeDocument/2006/relationships/hyperlink" Target="http://www.nevo.co.il/Law_word/law15/memshala-97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20141</Words>
  <Characters>114804</Characters>
  <Application>Microsoft Office Word</Application>
  <DocSecurity>0</DocSecurity>
  <Lines>956</Lines>
  <Paragraphs>269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134676</CharactersWithSpaces>
  <SharedDoc>false</SharedDoc>
  <HLinks>
    <vt:vector size="2196" baseType="variant">
      <vt:variant>
        <vt:i4>393283</vt:i4>
      </vt:variant>
      <vt:variant>
        <vt:i4>1254</vt:i4>
      </vt:variant>
      <vt:variant>
        <vt:i4>0</vt:i4>
      </vt:variant>
      <vt:variant>
        <vt:i4>5</vt:i4>
      </vt:variant>
      <vt:variant>
        <vt:lpwstr>http://www.nevo.co.il/advertisements/nevo-100.doc</vt:lpwstr>
      </vt:variant>
      <vt:variant>
        <vt:lpwstr/>
      </vt:variant>
      <vt:variant>
        <vt:i4>7667799</vt:i4>
      </vt:variant>
      <vt:variant>
        <vt:i4>1251</vt:i4>
      </vt:variant>
      <vt:variant>
        <vt:i4>0</vt:i4>
      </vt:variant>
      <vt:variant>
        <vt:i4>5</vt:i4>
      </vt:variant>
      <vt:variant>
        <vt:lpwstr>http://www.nevo.co.il/Law_word/law15/memshala-490.pdf</vt:lpwstr>
      </vt:variant>
      <vt:variant>
        <vt:lpwstr/>
      </vt:variant>
      <vt:variant>
        <vt:i4>8192009</vt:i4>
      </vt:variant>
      <vt:variant>
        <vt:i4>1248</vt:i4>
      </vt:variant>
      <vt:variant>
        <vt:i4>0</vt:i4>
      </vt:variant>
      <vt:variant>
        <vt:i4>5</vt:i4>
      </vt:variant>
      <vt:variant>
        <vt:lpwstr>http://www.nevo.co.il/Law_word/law14/law-2303.pdf</vt:lpwstr>
      </vt:variant>
      <vt:variant>
        <vt:lpwstr/>
      </vt:variant>
      <vt:variant>
        <vt:i4>7733261</vt:i4>
      </vt:variant>
      <vt:variant>
        <vt:i4>1245</vt:i4>
      </vt:variant>
      <vt:variant>
        <vt:i4>0</vt:i4>
      </vt:variant>
      <vt:variant>
        <vt:i4>5</vt:i4>
      </vt:variant>
      <vt:variant>
        <vt:lpwstr>http://www.nevo.co.il/Law_word/law06/tak-7386.pdf</vt:lpwstr>
      </vt:variant>
      <vt:variant>
        <vt:lpwstr/>
      </vt:variant>
      <vt:variant>
        <vt:i4>7733261</vt:i4>
      </vt:variant>
      <vt:variant>
        <vt:i4>1242</vt:i4>
      </vt:variant>
      <vt:variant>
        <vt:i4>0</vt:i4>
      </vt:variant>
      <vt:variant>
        <vt:i4>5</vt:i4>
      </vt:variant>
      <vt:variant>
        <vt:lpwstr>http://www.nevo.co.il/Law_word/law06/tak-7386.pdf</vt:lpwstr>
      </vt:variant>
      <vt:variant>
        <vt:lpwstr/>
      </vt:variant>
      <vt:variant>
        <vt:i4>7733261</vt:i4>
      </vt:variant>
      <vt:variant>
        <vt:i4>1239</vt:i4>
      </vt:variant>
      <vt:variant>
        <vt:i4>0</vt:i4>
      </vt:variant>
      <vt:variant>
        <vt:i4>5</vt:i4>
      </vt:variant>
      <vt:variant>
        <vt:lpwstr>http://www.nevo.co.il/Law_word/law06/tak-7386.pdf</vt:lpwstr>
      </vt:variant>
      <vt:variant>
        <vt:lpwstr/>
      </vt:variant>
      <vt:variant>
        <vt:i4>8061016</vt:i4>
      </vt:variant>
      <vt:variant>
        <vt:i4>1236</vt:i4>
      </vt:variant>
      <vt:variant>
        <vt:i4>0</vt:i4>
      </vt:variant>
      <vt:variant>
        <vt:i4>5</vt:i4>
      </vt:variant>
      <vt:variant>
        <vt:lpwstr>http://www.nevo.co.il/Law_word/law15/memshala-972.pdf</vt:lpwstr>
      </vt:variant>
      <vt:variant>
        <vt:lpwstr/>
      </vt:variant>
      <vt:variant>
        <vt:i4>7995399</vt:i4>
      </vt:variant>
      <vt:variant>
        <vt:i4>1233</vt:i4>
      </vt:variant>
      <vt:variant>
        <vt:i4>0</vt:i4>
      </vt:variant>
      <vt:variant>
        <vt:i4>5</vt:i4>
      </vt:variant>
      <vt:variant>
        <vt:lpwstr>http://www.nevo.co.il/Law_word/law14/law-2779.pdf</vt:lpwstr>
      </vt:variant>
      <vt:variant>
        <vt:lpwstr/>
      </vt:variant>
      <vt:variant>
        <vt:i4>7733261</vt:i4>
      </vt:variant>
      <vt:variant>
        <vt:i4>1230</vt:i4>
      </vt:variant>
      <vt:variant>
        <vt:i4>0</vt:i4>
      </vt:variant>
      <vt:variant>
        <vt:i4>5</vt:i4>
      </vt:variant>
      <vt:variant>
        <vt:lpwstr>http://www.nevo.co.il/Law_word/law06/tak-7386.pdf</vt:lpwstr>
      </vt:variant>
      <vt:variant>
        <vt:lpwstr/>
      </vt:variant>
      <vt:variant>
        <vt:i4>8061010</vt:i4>
      </vt:variant>
      <vt:variant>
        <vt:i4>1227</vt:i4>
      </vt:variant>
      <vt:variant>
        <vt:i4>0</vt:i4>
      </vt:variant>
      <vt:variant>
        <vt:i4>5</vt:i4>
      </vt:variant>
      <vt:variant>
        <vt:lpwstr>http://www.nevo.co.il/Law_word/law15/memshala-475.pdf</vt:lpwstr>
      </vt:variant>
      <vt:variant>
        <vt:lpwstr/>
      </vt:variant>
      <vt:variant>
        <vt:i4>8126477</vt:i4>
      </vt:variant>
      <vt:variant>
        <vt:i4>1224</vt:i4>
      </vt:variant>
      <vt:variant>
        <vt:i4>0</vt:i4>
      </vt:variant>
      <vt:variant>
        <vt:i4>5</vt:i4>
      </vt:variant>
      <vt:variant>
        <vt:lpwstr>http://www.nevo.co.il/Law_word/law14/law-2317.pdf</vt:lpwstr>
      </vt:variant>
      <vt:variant>
        <vt:lpwstr/>
      </vt:variant>
      <vt:variant>
        <vt:i4>7667799</vt:i4>
      </vt:variant>
      <vt:variant>
        <vt:i4>1221</vt:i4>
      </vt:variant>
      <vt:variant>
        <vt:i4>0</vt:i4>
      </vt:variant>
      <vt:variant>
        <vt:i4>5</vt:i4>
      </vt:variant>
      <vt:variant>
        <vt:lpwstr>http://www.nevo.co.il/Law_word/law15/memshala-490.pdf</vt:lpwstr>
      </vt:variant>
      <vt:variant>
        <vt:lpwstr/>
      </vt:variant>
      <vt:variant>
        <vt:i4>8192009</vt:i4>
      </vt:variant>
      <vt:variant>
        <vt:i4>1218</vt:i4>
      </vt:variant>
      <vt:variant>
        <vt:i4>0</vt:i4>
      </vt:variant>
      <vt:variant>
        <vt:i4>5</vt:i4>
      </vt:variant>
      <vt:variant>
        <vt:lpwstr>http://www.nevo.co.il/Law_word/law14/law-2303.pdf</vt:lpwstr>
      </vt:variant>
      <vt:variant>
        <vt:lpwstr/>
      </vt:variant>
      <vt:variant>
        <vt:i4>8192087</vt:i4>
      </vt:variant>
      <vt:variant>
        <vt:i4>1215</vt:i4>
      </vt:variant>
      <vt:variant>
        <vt:i4>0</vt:i4>
      </vt:variant>
      <vt:variant>
        <vt:i4>5</vt:i4>
      </vt:variant>
      <vt:variant>
        <vt:lpwstr>http://www.nevo.co.il/Law_word/law15/MEMSHALA-115.pdf</vt:lpwstr>
      </vt:variant>
      <vt:variant>
        <vt:lpwstr/>
      </vt:variant>
      <vt:variant>
        <vt:i4>8192012</vt:i4>
      </vt:variant>
      <vt:variant>
        <vt:i4>1212</vt:i4>
      </vt:variant>
      <vt:variant>
        <vt:i4>0</vt:i4>
      </vt:variant>
      <vt:variant>
        <vt:i4>5</vt:i4>
      </vt:variant>
      <vt:variant>
        <vt:lpwstr>http://www.nevo.co.il/Law_word/law14/law-2005.pdf</vt:lpwstr>
      </vt:variant>
      <vt:variant>
        <vt:lpwstr/>
      </vt:variant>
      <vt:variant>
        <vt:i4>7667799</vt:i4>
      </vt:variant>
      <vt:variant>
        <vt:i4>1209</vt:i4>
      </vt:variant>
      <vt:variant>
        <vt:i4>0</vt:i4>
      </vt:variant>
      <vt:variant>
        <vt:i4>5</vt:i4>
      </vt:variant>
      <vt:variant>
        <vt:lpwstr>http://www.nevo.co.il/Law_word/law15/memshala-490.pdf</vt:lpwstr>
      </vt:variant>
      <vt:variant>
        <vt:lpwstr/>
      </vt:variant>
      <vt:variant>
        <vt:i4>8192009</vt:i4>
      </vt:variant>
      <vt:variant>
        <vt:i4>1206</vt:i4>
      </vt:variant>
      <vt:variant>
        <vt:i4>0</vt:i4>
      </vt:variant>
      <vt:variant>
        <vt:i4>5</vt:i4>
      </vt:variant>
      <vt:variant>
        <vt:lpwstr>http://www.nevo.co.il/Law_word/law14/law-2303.pdf</vt:lpwstr>
      </vt:variant>
      <vt:variant>
        <vt:lpwstr/>
      </vt:variant>
      <vt:variant>
        <vt:i4>8192087</vt:i4>
      </vt:variant>
      <vt:variant>
        <vt:i4>1203</vt:i4>
      </vt:variant>
      <vt:variant>
        <vt:i4>0</vt:i4>
      </vt:variant>
      <vt:variant>
        <vt:i4>5</vt:i4>
      </vt:variant>
      <vt:variant>
        <vt:lpwstr>http://www.nevo.co.il/Law_word/law15/MEMSHALA-115.pdf</vt:lpwstr>
      </vt:variant>
      <vt:variant>
        <vt:lpwstr/>
      </vt:variant>
      <vt:variant>
        <vt:i4>8192012</vt:i4>
      </vt:variant>
      <vt:variant>
        <vt:i4>1200</vt:i4>
      </vt:variant>
      <vt:variant>
        <vt:i4>0</vt:i4>
      </vt:variant>
      <vt:variant>
        <vt:i4>5</vt:i4>
      </vt:variant>
      <vt:variant>
        <vt:lpwstr>http://www.nevo.co.il/Law_word/law14/law-2005.pdf</vt:lpwstr>
      </vt:variant>
      <vt:variant>
        <vt:lpwstr/>
      </vt:variant>
      <vt:variant>
        <vt:i4>7667799</vt:i4>
      </vt:variant>
      <vt:variant>
        <vt:i4>1197</vt:i4>
      </vt:variant>
      <vt:variant>
        <vt:i4>0</vt:i4>
      </vt:variant>
      <vt:variant>
        <vt:i4>5</vt:i4>
      </vt:variant>
      <vt:variant>
        <vt:lpwstr>http://www.nevo.co.il/Law_word/law15/memshala-490.pdf</vt:lpwstr>
      </vt:variant>
      <vt:variant>
        <vt:lpwstr/>
      </vt:variant>
      <vt:variant>
        <vt:i4>8192009</vt:i4>
      </vt:variant>
      <vt:variant>
        <vt:i4>1194</vt:i4>
      </vt:variant>
      <vt:variant>
        <vt:i4>0</vt:i4>
      </vt:variant>
      <vt:variant>
        <vt:i4>5</vt:i4>
      </vt:variant>
      <vt:variant>
        <vt:lpwstr>http://www.nevo.co.il/Law_word/law14/law-2303.pdf</vt:lpwstr>
      </vt:variant>
      <vt:variant>
        <vt:lpwstr/>
      </vt:variant>
      <vt:variant>
        <vt:i4>8192087</vt:i4>
      </vt:variant>
      <vt:variant>
        <vt:i4>1191</vt:i4>
      </vt:variant>
      <vt:variant>
        <vt:i4>0</vt:i4>
      </vt:variant>
      <vt:variant>
        <vt:i4>5</vt:i4>
      </vt:variant>
      <vt:variant>
        <vt:lpwstr>http://www.nevo.co.il/Law_word/law15/MEMSHALA-115.pdf</vt:lpwstr>
      </vt:variant>
      <vt:variant>
        <vt:lpwstr/>
      </vt:variant>
      <vt:variant>
        <vt:i4>8192012</vt:i4>
      </vt:variant>
      <vt:variant>
        <vt:i4>1188</vt:i4>
      </vt:variant>
      <vt:variant>
        <vt:i4>0</vt:i4>
      </vt:variant>
      <vt:variant>
        <vt:i4>5</vt:i4>
      </vt:variant>
      <vt:variant>
        <vt:lpwstr>http://www.nevo.co.il/Law_word/law14/law-2005.pdf</vt:lpwstr>
      </vt:variant>
      <vt:variant>
        <vt:lpwstr/>
      </vt:variant>
      <vt:variant>
        <vt:i4>7667799</vt:i4>
      </vt:variant>
      <vt:variant>
        <vt:i4>1185</vt:i4>
      </vt:variant>
      <vt:variant>
        <vt:i4>0</vt:i4>
      </vt:variant>
      <vt:variant>
        <vt:i4>5</vt:i4>
      </vt:variant>
      <vt:variant>
        <vt:lpwstr>http://www.nevo.co.il/Law_word/law15/memshala-490.pdf</vt:lpwstr>
      </vt:variant>
      <vt:variant>
        <vt:lpwstr/>
      </vt:variant>
      <vt:variant>
        <vt:i4>8192009</vt:i4>
      </vt:variant>
      <vt:variant>
        <vt:i4>1182</vt:i4>
      </vt:variant>
      <vt:variant>
        <vt:i4>0</vt:i4>
      </vt:variant>
      <vt:variant>
        <vt:i4>5</vt:i4>
      </vt:variant>
      <vt:variant>
        <vt:lpwstr>http://www.nevo.co.il/Law_word/law14/law-2303.pdf</vt:lpwstr>
      </vt:variant>
      <vt:variant>
        <vt:lpwstr/>
      </vt:variant>
      <vt:variant>
        <vt:i4>8192087</vt:i4>
      </vt:variant>
      <vt:variant>
        <vt:i4>1179</vt:i4>
      </vt:variant>
      <vt:variant>
        <vt:i4>0</vt:i4>
      </vt:variant>
      <vt:variant>
        <vt:i4>5</vt:i4>
      </vt:variant>
      <vt:variant>
        <vt:lpwstr>http://www.nevo.co.il/Law_word/law15/MEMSHALA-115.pdf</vt:lpwstr>
      </vt:variant>
      <vt:variant>
        <vt:lpwstr/>
      </vt:variant>
      <vt:variant>
        <vt:i4>8192012</vt:i4>
      </vt:variant>
      <vt:variant>
        <vt:i4>1176</vt:i4>
      </vt:variant>
      <vt:variant>
        <vt:i4>0</vt:i4>
      </vt:variant>
      <vt:variant>
        <vt:i4>5</vt:i4>
      </vt:variant>
      <vt:variant>
        <vt:lpwstr>http://www.nevo.co.il/Law_word/law14/law-2005.pdf</vt:lpwstr>
      </vt:variant>
      <vt:variant>
        <vt:lpwstr/>
      </vt:variant>
      <vt:variant>
        <vt:i4>7929859</vt:i4>
      </vt:variant>
      <vt:variant>
        <vt:i4>1173</vt:i4>
      </vt:variant>
      <vt:variant>
        <vt:i4>0</vt:i4>
      </vt:variant>
      <vt:variant>
        <vt:i4>5</vt:i4>
      </vt:variant>
      <vt:variant>
        <vt:lpwstr>https://www.nevo.co.il/law_html/law15/memshala-1598.pdf</vt:lpwstr>
      </vt:variant>
      <vt:variant>
        <vt:lpwstr/>
      </vt:variant>
      <vt:variant>
        <vt:i4>7405575</vt:i4>
      </vt:variant>
      <vt:variant>
        <vt:i4>1170</vt:i4>
      </vt:variant>
      <vt:variant>
        <vt:i4>0</vt:i4>
      </vt:variant>
      <vt:variant>
        <vt:i4>5</vt:i4>
      </vt:variant>
      <vt:variant>
        <vt:lpwstr>https://www.nevo.co.il/law_html/law14/law-3036.pdf</vt:lpwstr>
      </vt:variant>
      <vt:variant>
        <vt:lpwstr/>
      </vt:variant>
      <vt:variant>
        <vt:i4>7667799</vt:i4>
      </vt:variant>
      <vt:variant>
        <vt:i4>1167</vt:i4>
      </vt:variant>
      <vt:variant>
        <vt:i4>0</vt:i4>
      </vt:variant>
      <vt:variant>
        <vt:i4>5</vt:i4>
      </vt:variant>
      <vt:variant>
        <vt:lpwstr>http://www.nevo.co.il/Law_word/law15/memshala-490.pdf</vt:lpwstr>
      </vt:variant>
      <vt:variant>
        <vt:lpwstr/>
      </vt:variant>
      <vt:variant>
        <vt:i4>8192009</vt:i4>
      </vt:variant>
      <vt:variant>
        <vt:i4>1164</vt:i4>
      </vt:variant>
      <vt:variant>
        <vt:i4>0</vt:i4>
      </vt:variant>
      <vt:variant>
        <vt:i4>5</vt:i4>
      </vt:variant>
      <vt:variant>
        <vt:lpwstr>http://www.nevo.co.il/Law_word/law14/law-2303.pdf</vt:lpwstr>
      </vt:variant>
      <vt:variant>
        <vt:lpwstr/>
      </vt:variant>
      <vt:variant>
        <vt:i4>8192087</vt:i4>
      </vt:variant>
      <vt:variant>
        <vt:i4>1161</vt:i4>
      </vt:variant>
      <vt:variant>
        <vt:i4>0</vt:i4>
      </vt:variant>
      <vt:variant>
        <vt:i4>5</vt:i4>
      </vt:variant>
      <vt:variant>
        <vt:lpwstr>http://www.nevo.co.il/Law_word/law15/MEMSHALA-115.pdf</vt:lpwstr>
      </vt:variant>
      <vt:variant>
        <vt:lpwstr/>
      </vt:variant>
      <vt:variant>
        <vt:i4>8192012</vt:i4>
      </vt:variant>
      <vt:variant>
        <vt:i4>1158</vt:i4>
      </vt:variant>
      <vt:variant>
        <vt:i4>0</vt:i4>
      </vt:variant>
      <vt:variant>
        <vt:i4>5</vt:i4>
      </vt:variant>
      <vt:variant>
        <vt:lpwstr>http://www.nevo.co.il/Law_word/law14/law-2005.pdf</vt:lpwstr>
      </vt:variant>
      <vt:variant>
        <vt:lpwstr/>
      </vt:variant>
      <vt:variant>
        <vt:i4>8192087</vt:i4>
      </vt:variant>
      <vt:variant>
        <vt:i4>1155</vt:i4>
      </vt:variant>
      <vt:variant>
        <vt:i4>0</vt:i4>
      </vt:variant>
      <vt:variant>
        <vt:i4>5</vt:i4>
      </vt:variant>
      <vt:variant>
        <vt:lpwstr>http://www.nevo.co.il/Law_word/law15/MEMSHALA-115.pdf</vt:lpwstr>
      </vt:variant>
      <vt:variant>
        <vt:lpwstr/>
      </vt:variant>
      <vt:variant>
        <vt:i4>8192012</vt:i4>
      </vt:variant>
      <vt:variant>
        <vt:i4>1152</vt:i4>
      </vt:variant>
      <vt:variant>
        <vt:i4>0</vt:i4>
      </vt:variant>
      <vt:variant>
        <vt:i4>5</vt:i4>
      </vt:variant>
      <vt:variant>
        <vt:lpwstr>http://www.nevo.co.il/Law_word/law14/law-2005.pdf</vt:lpwstr>
      </vt:variant>
      <vt:variant>
        <vt:lpwstr/>
      </vt:variant>
      <vt:variant>
        <vt:i4>7667799</vt:i4>
      </vt:variant>
      <vt:variant>
        <vt:i4>1149</vt:i4>
      </vt:variant>
      <vt:variant>
        <vt:i4>0</vt:i4>
      </vt:variant>
      <vt:variant>
        <vt:i4>5</vt:i4>
      </vt:variant>
      <vt:variant>
        <vt:lpwstr>http://www.nevo.co.il/Law_word/law15/memshala-490.pdf</vt:lpwstr>
      </vt:variant>
      <vt:variant>
        <vt:lpwstr/>
      </vt:variant>
      <vt:variant>
        <vt:i4>8192009</vt:i4>
      </vt:variant>
      <vt:variant>
        <vt:i4>1146</vt:i4>
      </vt:variant>
      <vt:variant>
        <vt:i4>0</vt:i4>
      </vt:variant>
      <vt:variant>
        <vt:i4>5</vt:i4>
      </vt:variant>
      <vt:variant>
        <vt:lpwstr>http://www.nevo.co.il/Law_word/law14/law-2303.pdf</vt:lpwstr>
      </vt:variant>
      <vt:variant>
        <vt:lpwstr/>
      </vt:variant>
      <vt:variant>
        <vt:i4>8192087</vt:i4>
      </vt:variant>
      <vt:variant>
        <vt:i4>1143</vt:i4>
      </vt:variant>
      <vt:variant>
        <vt:i4>0</vt:i4>
      </vt:variant>
      <vt:variant>
        <vt:i4>5</vt:i4>
      </vt:variant>
      <vt:variant>
        <vt:lpwstr>http://www.nevo.co.il/Law_word/law15/MEMSHALA-115.pdf</vt:lpwstr>
      </vt:variant>
      <vt:variant>
        <vt:lpwstr/>
      </vt:variant>
      <vt:variant>
        <vt:i4>8192012</vt:i4>
      </vt:variant>
      <vt:variant>
        <vt:i4>1140</vt:i4>
      </vt:variant>
      <vt:variant>
        <vt:i4>0</vt:i4>
      </vt:variant>
      <vt:variant>
        <vt:i4>5</vt:i4>
      </vt:variant>
      <vt:variant>
        <vt:lpwstr>http://www.nevo.co.il/Law_word/law14/law-2005.pdf</vt:lpwstr>
      </vt:variant>
      <vt:variant>
        <vt:lpwstr/>
      </vt:variant>
      <vt:variant>
        <vt:i4>7667799</vt:i4>
      </vt:variant>
      <vt:variant>
        <vt:i4>1137</vt:i4>
      </vt:variant>
      <vt:variant>
        <vt:i4>0</vt:i4>
      </vt:variant>
      <vt:variant>
        <vt:i4>5</vt:i4>
      </vt:variant>
      <vt:variant>
        <vt:lpwstr>http://www.nevo.co.il/Law_word/law15/memshala-490.pdf</vt:lpwstr>
      </vt:variant>
      <vt:variant>
        <vt:lpwstr/>
      </vt:variant>
      <vt:variant>
        <vt:i4>8192009</vt:i4>
      </vt:variant>
      <vt:variant>
        <vt:i4>1134</vt:i4>
      </vt:variant>
      <vt:variant>
        <vt:i4>0</vt:i4>
      </vt:variant>
      <vt:variant>
        <vt:i4>5</vt:i4>
      </vt:variant>
      <vt:variant>
        <vt:lpwstr>http://www.nevo.co.il/Law_word/law14/law-2303.pdf</vt:lpwstr>
      </vt:variant>
      <vt:variant>
        <vt:lpwstr/>
      </vt:variant>
      <vt:variant>
        <vt:i4>8192087</vt:i4>
      </vt:variant>
      <vt:variant>
        <vt:i4>1131</vt:i4>
      </vt:variant>
      <vt:variant>
        <vt:i4>0</vt:i4>
      </vt:variant>
      <vt:variant>
        <vt:i4>5</vt:i4>
      </vt:variant>
      <vt:variant>
        <vt:lpwstr>http://www.nevo.co.il/Law_word/law15/MEMSHALA-115.pdf</vt:lpwstr>
      </vt:variant>
      <vt:variant>
        <vt:lpwstr/>
      </vt:variant>
      <vt:variant>
        <vt:i4>8192012</vt:i4>
      </vt:variant>
      <vt:variant>
        <vt:i4>1128</vt:i4>
      </vt:variant>
      <vt:variant>
        <vt:i4>0</vt:i4>
      </vt:variant>
      <vt:variant>
        <vt:i4>5</vt:i4>
      </vt:variant>
      <vt:variant>
        <vt:lpwstr>http://www.nevo.co.il/Law_word/law14/law-2005.pdf</vt:lpwstr>
      </vt:variant>
      <vt:variant>
        <vt:lpwstr/>
      </vt:variant>
      <vt:variant>
        <vt:i4>8192087</vt:i4>
      </vt:variant>
      <vt:variant>
        <vt:i4>1125</vt:i4>
      </vt:variant>
      <vt:variant>
        <vt:i4>0</vt:i4>
      </vt:variant>
      <vt:variant>
        <vt:i4>5</vt:i4>
      </vt:variant>
      <vt:variant>
        <vt:lpwstr>http://www.nevo.co.il/Law_word/law15/MEMSHALA-115.pdf</vt:lpwstr>
      </vt:variant>
      <vt:variant>
        <vt:lpwstr/>
      </vt:variant>
      <vt:variant>
        <vt:i4>8192012</vt:i4>
      </vt:variant>
      <vt:variant>
        <vt:i4>1122</vt:i4>
      </vt:variant>
      <vt:variant>
        <vt:i4>0</vt:i4>
      </vt:variant>
      <vt:variant>
        <vt:i4>5</vt:i4>
      </vt:variant>
      <vt:variant>
        <vt:lpwstr>http://www.nevo.co.il/Law_word/law14/law-2005.pdf</vt:lpwstr>
      </vt:variant>
      <vt:variant>
        <vt:lpwstr/>
      </vt:variant>
      <vt:variant>
        <vt:i4>7667799</vt:i4>
      </vt:variant>
      <vt:variant>
        <vt:i4>1119</vt:i4>
      </vt:variant>
      <vt:variant>
        <vt:i4>0</vt:i4>
      </vt:variant>
      <vt:variant>
        <vt:i4>5</vt:i4>
      </vt:variant>
      <vt:variant>
        <vt:lpwstr>http://www.nevo.co.il/Law_word/law15/memshala-490.pdf</vt:lpwstr>
      </vt:variant>
      <vt:variant>
        <vt:lpwstr/>
      </vt:variant>
      <vt:variant>
        <vt:i4>8192009</vt:i4>
      </vt:variant>
      <vt:variant>
        <vt:i4>1116</vt:i4>
      </vt:variant>
      <vt:variant>
        <vt:i4>0</vt:i4>
      </vt:variant>
      <vt:variant>
        <vt:i4>5</vt:i4>
      </vt:variant>
      <vt:variant>
        <vt:lpwstr>http://www.nevo.co.il/Law_word/law14/law-2303.pdf</vt:lpwstr>
      </vt:variant>
      <vt:variant>
        <vt:lpwstr/>
      </vt:variant>
      <vt:variant>
        <vt:i4>8192087</vt:i4>
      </vt:variant>
      <vt:variant>
        <vt:i4>1113</vt:i4>
      </vt:variant>
      <vt:variant>
        <vt:i4>0</vt:i4>
      </vt:variant>
      <vt:variant>
        <vt:i4>5</vt:i4>
      </vt:variant>
      <vt:variant>
        <vt:lpwstr>http://www.nevo.co.il/Law_word/law15/MEMSHALA-115.pdf</vt:lpwstr>
      </vt:variant>
      <vt:variant>
        <vt:lpwstr/>
      </vt:variant>
      <vt:variant>
        <vt:i4>8192012</vt:i4>
      </vt:variant>
      <vt:variant>
        <vt:i4>1110</vt:i4>
      </vt:variant>
      <vt:variant>
        <vt:i4>0</vt:i4>
      </vt:variant>
      <vt:variant>
        <vt:i4>5</vt:i4>
      </vt:variant>
      <vt:variant>
        <vt:lpwstr>http://www.nevo.co.il/Law_word/law14/law-2005.pdf</vt:lpwstr>
      </vt:variant>
      <vt:variant>
        <vt:lpwstr/>
      </vt:variant>
      <vt:variant>
        <vt:i4>8192087</vt:i4>
      </vt:variant>
      <vt:variant>
        <vt:i4>1107</vt:i4>
      </vt:variant>
      <vt:variant>
        <vt:i4>0</vt:i4>
      </vt:variant>
      <vt:variant>
        <vt:i4>5</vt:i4>
      </vt:variant>
      <vt:variant>
        <vt:lpwstr>http://www.nevo.co.il/Law_word/law15/MEMSHALA-115.pdf</vt:lpwstr>
      </vt:variant>
      <vt:variant>
        <vt:lpwstr/>
      </vt:variant>
      <vt:variant>
        <vt:i4>8192012</vt:i4>
      </vt:variant>
      <vt:variant>
        <vt:i4>1104</vt:i4>
      </vt:variant>
      <vt:variant>
        <vt:i4>0</vt:i4>
      </vt:variant>
      <vt:variant>
        <vt:i4>5</vt:i4>
      </vt:variant>
      <vt:variant>
        <vt:lpwstr>http://www.nevo.co.il/Law_word/law14/law-2005.pdf</vt:lpwstr>
      </vt:variant>
      <vt:variant>
        <vt:lpwstr/>
      </vt:variant>
      <vt:variant>
        <vt:i4>8192087</vt:i4>
      </vt:variant>
      <vt:variant>
        <vt:i4>1101</vt:i4>
      </vt:variant>
      <vt:variant>
        <vt:i4>0</vt:i4>
      </vt:variant>
      <vt:variant>
        <vt:i4>5</vt:i4>
      </vt:variant>
      <vt:variant>
        <vt:lpwstr>http://www.nevo.co.il/Law_word/law15/MEMSHALA-115.pdf</vt:lpwstr>
      </vt:variant>
      <vt:variant>
        <vt:lpwstr/>
      </vt:variant>
      <vt:variant>
        <vt:i4>8192012</vt:i4>
      </vt:variant>
      <vt:variant>
        <vt:i4>1098</vt:i4>
      </vt:variant>
      <vt:variant>
        <vt:i4>0</vt:i4>
      </vt:variant>
      <vt:variant>
        <vt:i4>5</vt:i4>
      </vt:variant>
      <vt:variant>
        <vt:lpwstr>http://www.nevo.co.il/Law_word/law14/law-2005.pdf</vt:lpwstr>
      </vt:variant>
      <vt:variant>
        <vt:lpwstr/>
      </vt:variant>
      <vt:variant>
        <vt:i4>8126545</vt:i4>
      </vt:variant>
      <vt:variant>
        <vt:i4>1095</vt:i4>
      </vt:variant>
      <vt:variant>
        <vt:i4>0</vt:i4>
      </vt:variant>
      <vt:variant>
        <vt:i4>5</vt:i4>
      </vt:variant>
      <vt:variant>
        <vt:lpwstr>http://www.nevo.co.il/Law_word/law15/memshala-507.pdf</vt:lpwstr>
      </vt:variant>
      <vt:variant>
        <vt:lpwstr/>
      </vt:variant>
      <vt:variant>
        <vt:i4>8060943</vt:i4>
      </vt:variant>
      <vt:variant>
        <vt:i4>1092</vt:i4>
      </vt:variant>
      <vt:variant>
        <vt:i4>0</vt:i4>
      </vt:variant>
      <vt:variant>
        <vt:i4>5</vt:i4>
      </vt:variant>
      <vt:variant>
        <vt:lpwstr>http://www.nevo.co.il/Law_word/law14/law-2264.pdf</vt:lpwstr>
      </vt:variant>
      <vt:variant>
        <vt:lpwstr/>
      </vt:variant>
      <vt:variant>
        <vt:i4>8192087</vt:i4>
      </vt:variant>
      <vt:variant>
        <vt:i4>1089</vt:i4>
      </vt:variant>
      <vt:variant>
        <vt:i4>0</vt:i4>
      </vt:variant>
      <vt:variant>
        <vt:i4>5</vt:i4>
      </vt:variant>
      <vt:variant>
        <vt:lpwstr>http://www.nevo.co.il/Law_word/law15/MEMSHALA-115.pdf</vt:lpwstr>
      </vt:variant>
      <vt:variant>
        <vt:lpwstr/>
      </vt:variant>
      <vt:variant>
        <vt:i4>8192012</vt:i4>
      </vt:variant>
      <vt:variant>
        <vt:i4>1086</vt:i4>
      </vt:variant>
      <vt:variant>
        <vt:i4>0</vt:i4>
      </vt:variant>
      <vt:variant>
        <vt:i4>5</vt:i4>
      </vt:variant>
      <vt:variant>
        <vt:lpwstr>http://www.nevo.co.il/Law_word/law14/law-2005.pdf</vt:lpwstr>
      </vt:variant>
      <vt:variant>
        <vt:lpwstr/>
      </vt:variant>
      <vt:variant>
        <vt:i4>3145756</vt:i4>
      </vt:variant>
      <vt:variant>
        <vt:i4>1083</vt:i4>
      </vt:variant>
      <vt:variant>
        <vt:i4>0</vt:i4>
      </vt:variant>
      <vt:variant>
        <vt:i4>5</vt:i4>
      </vt:variant>
      <vt:variant>
        <vt:lpwstr>http://www.nevo.co.il/Law_word/law16/knesset-665.pdf</vt:lpwstr>
      </vt:variant>
      <vt:variant>
        <vt:lpwstr/>
      </vt:variant>
      <vt:variant>
        <vt:i4>7602186</vt:i4>
      </vt:variant>
      <vt:variant>
        <vt:i4>1080</vt:i4>
      </vt:variant>
      <vt:variant>
        <vt:i4>0</vt:i4>
      </vt:variant>
      <vt:variant>
        <vt:i4>5</vt:i4>
      </vt:variant>
      <vt:variant>
        <vt:lpwstr>http://www.nevo.co.il/law_word/law14/law-2596.pdf</vt:lpwstr>
      </vt:variant>
      <vt:variant>
        <vt:lpwstr/>
      </vt:variant>
      <vt:variant>
        <vt:i4>8126545</vt:i4>
      </vt:variant>
      <vt:variant>
        <vt:i4>1077</vt:i4>
      </vt:variant>
      <vt:variant>
        <vt:i4>0</vt:i4>
      </vt:variant>
      <vt:variant>
        <vt:i4>5</vt:i4>
      </vt:variant>
      <vt:variant>
        <vt:lpwstr>http://www.nevo.co.il/Law_word/law15/memshala-507.pdf</vt:lpwstr>
      </vt:variant>
      <vt:variant>
        <vt:lpwstr/>
      </vt:variant>
      <vt:variant>
        <vt:i4>8060943</vt:i4>
      </vt:variant>
      <vt:variant>
        <vt:i4>1074</vt:i4>
      </vt:variant>
      <vt:variant>
        <vt:i4>0</vt:i4>
      </vt:variant>
      <vt:variant>
        <vt:i4>5</vt:i4>
      </vt:variant>
      <vt:variant>
        <vt:lpwstr>http://www.nevo.co.il/Law_word/law14/law-2264.pdf</vt:lpwstr>
      </vt:variant>
      <vt:variant>
        <vt:lpwstr/>
      </vt:variant>
      <vt:variant>
        <vt:i4>8192087</vt:i4>
      </vt:variant>
      <vt:variant>
        <vt:i4>1071</vt:i4>
      </vt:variant>
      <vt:variant>
        <vt:i4>0</vt:i4>
      </vt:variant>
      <vt:variant>
        <vt:i4>5</vt:i4>
      </vt:variant>
      <vt:variant>
        <vt:lpwstr>http://www.nevo.co.il/Law_word/law15/MEMSHALA-115.pdf</vt:lpwstr>
      </vt:variant>
      <vt:variant>
        <vt:lpwstr/>
      </vt:variant>
      <vt:variant>
        <vt:i4>8192012</vt:i4>
      </vt:variant>
      <vt:variant>
        <vt:i4>1068</vt:i4>
      </vt:variant>
      <vt:variant>
        <vt:i4>0</vt:i4>
      </vt:variant>
      <vt:variant>
        <vt:i4>5</vt:i4>
      </vt:variant>
      <vt:variant>
        <vt:lpwstr>http://www.nevo.co.il/Law_word/law14/law-2005.pdf</vt:lpwstr>
      </vt:variant>
      <vt:variant>
        <vt:lpwstr/>
      </vt:variant>
      <vt:variant>
        <vt:i4>8192087</vt:i4>
      </vt:variant>
      <vt:variant>
        <vt:i4>1065</vt:i4>
      </vt:variant>
      <vt:variant>
        <vt:i4>0</vt:i4>
      </vt:variant>
      <vt:variant>
        <vt:i4>5</vt:i4>
      </vt:variant>
      <vt:variant>
        <vt:lpwstr>http://www.nevo.co.il/Law_word/law15/MEMSHALA-115.pdf</vt:lpwstr>
      </vt:variant>
      <vt:variant>
        <vt:lpwstr/>
      </vt:variant>
      <vt:variant>
        <vt:i4>8192012</vt:i4>
      </vt:variant>
      <vt:variant>
        <vt:i4>1062</vt:i4>
      </vt:variant>
      <vt:variant>
        <vt:i4>0</vt:i4>
      </vt:variant>
      <vt:variant>
        <vt:i4>5</vt:i4>
      </vt:variant>
      <vt:variant>
        <vt:lpwstr>http://www.nevo.co.il/Law_word/law14/law-2005.pdf</vt:lpwstr>
      </vt:variant>
      <vt:variant>
        <vt:lpwstr/>
      </vt:variant>
      <vt:variant>
        <vt:i4>8192087</vt:i4>
      </vt:variant>
      <vt:variant>
        <vt:i4>1059</vt:i4>
      </vt:variant>
      <vt:variant>
        <vt:i4>0</vt:i4>
      </vt:variant>
      <vt:variant>
        <vt:i4>5</vt:i4>
      </vt:variant>
      <vt:variant>
        <vt:lpwstr>http://www.nevo.co.il/Law_word/law15/MEMSHALA-115.pdf</vt:lpwstr>
      </vt:variant>
      <vt:variant>
        <vt:lpwstr/>
      </vt:variant>
      <vt:variant>
        <vt:i4>8192012</vt:i4>
      </vt:variant>
      <vt:variant>
        <vt:i4>1056</vt:i4>
      </vt:variant>
      <vt:variant>
        <vt:i4>0</vt:i4>
      </vt:variant>
      <vt:variant>
        <vt:i4>5</vt:i4>
      </vt:variant>
      <vt:variant>
        <vt:lpwstr>http://www.nevo.co.il/Law_word/law14/law-2005.pdf</vt:lpwstr>
      </vt:variant>
      <vt:variant>
        <vt:lpwstr/>
      </vt:variant>
      <vt:variant>
        <vt:i4>8192087</vt:i4>
      </vt:variant>
      <vt:variant>
        <vt:i4>1053</vt:i4>
      </vt:variant>
      <vt:variant>
        <vt:i4>0</vt:i4>
      </vt:variant>
      <vt:variant>
        <vt:i4>5</vt:i4>
      </vt:variant>
      <vt:variant>
        <vt:lpwstr>http://www.nevo.co.il/Law_word/law15/MEMSHALA-115.pdf</vt:lpwstr>
      </vt:variant>
      <vt:variant>
        <vt:lpwstr/>
      </vt:variant>
      <vt:variant>
        <vt:i4>8192012</vt:i4>
      </vt:variant>
      <vt:variant>
        <vt:i4>1050</vt:i4>
      </vt:variant>
      <vt:variant>
        <vt:i4>0</vt:i4>
      </vt:variant>
      <vt:variant>
        <vt:i4>5</vt:i4>
      </vt:variant>
      <vt:variant>
        <vt:lpwstr>http://www.nevo.co.il/Law_word/law14/law-2005.pdf</vt:lpwstr>
      </vt:variant>
      <vt:variant>
        <vt:lpwstr/>
      </vt:variant>
      <vt:variant>
        <vt:i4>8192087</vt:i4>
      </vt:variant>
      <vt:variant>
        <vt:i4>1047</vt:i4>
      </vt:variant>
      <vt:variant>
        <vt:i4>0</vt:i4>
      </vt:variant>
      <vt:variant>
        <vt:i4>5</vt:i4>
      </vt:variant>
      <vt:variant>
        <vt:lpwstr>http://www.nevo.co.il/Law_word/law15/MEMSHALA-115.pdf</vt:lpwstr>
      </vt:variant>
      <vt:variant>
        <vt:lpwstr/>
      </vt:variant>
      <vt:variant>
        <vt:i4>8192012</vt:i4>
      </vt:variant>
      <vt:variant>
        <vt:i4>1044</vt:i4>
      </vt:variant>
      <vt:variant>
        <vt:i4>0</vt:i4>
      </vt:variant>
      <vt:variant>
        <vt:i4>5</vt:i4>
      </vt:variant>
      <vt:variant>
        <vt:lpwstr>http://www.nevo.co.il/Law_word/law14/law-2005.pdf</vt:lpwstr>
      </vt:variant>
      <vt:variant>
        <vt:lpwstr/>
      </vt:variant>
      <vt:variant>
        <vt:i4>8192012</vt:i4>
      </vt:variant>
      <vt:variant>
        <vt:i4>1041</vt:i4>
      </vt:variant>
      <vt:variant>
        <vt:i4>0</vt:i4>
      </vt:variant>
      <vt:variant>
        <vt:i4>5</vt:i4>
      </vt:variant>
      <vt:variant>
        <vt:lpwstr>http://www.nevo.co.il/Law_word/law14/law-2005.pdf</vt:lpwstr>
      </vt:variant>
      <vt:variant>
        <vt:lpwstr/>
      </vt:variant>
      <vt:variant>
        <vt:i4>8192087</vt:i4>
      </vt:variant>
      <vt:variant>
        <vt:i4>1038</vt:i4>
      </vt:variant>
      <vt:variant>
        <vt:i4>0</vt:i4>
      </vt:variant>
      <vt:variant>
        <vt:i4>5</vt:i4>
      </vt:variant>
      <vt:variant>
        <vt:lpwstr>http://www.nevo.co.il/Law_word/law15/MEMSHALA-115.pdf</vt:lpwstr>
      </vt:variant>
      <vt:variant>
        <vt:lpwstr/>
      </vt:variant>
      <vt:variant>
        <vt:i4>8192012</vt:i4>
      </vt:variant>
      <vt:variant>
        <vt:i4>1035</vt:i4>
      </vt:variant>
      <vt:variant>
        <vt:i4>0</vt:i4>
      </vt:variant>
      <vt:variant>
        <vt:i4>5</vt:i4>
      </vt:variant>
      <vt:variant>
        <vt:lpwstr>http://www.nevo.co.il/Law_word/law14/law-2005.pdf</vt:lpwstr>
      </vt:variant>
      <vt:variant>
        <vt:lpwstr/>
      </vt:variant>
      <vt:variant>
        <vt:i4>8061016</vt:i4>
      </vt:variant>
      <vt:variant>
        <vt:i4>1032</vt:i4>
      </vt:variant>
      <vt:variant>
        <vt:i4>0</vt:i4>
      </vt:variant>
      <vt:variant>
        <vt:i4>5</vt:i4>
      </vt:variant>
      <vt:variant>
        <vt:lpwstr>http://www.nevo.co.il/Law_word/law15/memshala-972.pdf</vt:lpwstr>
      </vt:variant>
      <vt:variant>
        <vt:lpwstr/>
      </vt:variant>
      <vt:variant>
        <vt:i4>7995399</vt:i4>
      </vt:variant>
      <vt:variant>
        <vt:i4>1029</vt:i4>
      </vt:variant>
      <vt:variant>
        <vt:i4>0</vt:i4>
      </vt:variant>
      <vt:variant>
        <vt:i4>5</vt:i4>
      </vt:variant>
      <vt:variant>
        <vt:lpwstr>http://www.nevo.co.il/Law_word/law14/law-2779.pdf</vt:lpwstr>
      </vt:variant>
      <vt:variant>
        <vt:lpwstr/>
      </vt:variant>
      <vt:variant>
        <vt:i4>8192087</vt:i4>
      </vt:variant>
      <vt:variant>
        <vt:i4>1026</vt:i4>
      </vt:variant>
      <vt:variant>
        <vt:i4>0</vt:i4>
      </vt:variant>
      <vt:variant>
        <vt:i4>5</vt:i4>
      </vt:variant>
      <vt:variant>
        <vt:lpwstr>http://www.nevo.co.il/Law_word/law15/MEMSHALA-115.pdf</vt:lpwstr>
      </vt:variant>
      <vt:variant>
        <vt:lpwstr/>
      </vt:variant>
      <vt:variant>
        <vt:i4>8192012</vt:i4>
      </vt:variant>
      <vt:variant>
        <vt:i4>1023</vt:i4>
      </vt:variant>
      <vt:variant>
        <vt:i4>0</vt:i4>
      </vt:variant>
      <vt:variant>
        <vt:i4>5</vt:i4>
      </vt:variant>
      <vt:variant>
        <vt:lpwstr>http://www.nevo.co.il/Law_word/law14/law-2005.pdf</vt:lpwstr>
      </vt:variant>
      <vt:variant>
        <vt:lpwstr/>
      </vt:variant>
      <vt:variant>
        <vt:i4>8192087</vt:i4>
      </vt:variant>
      <vt:variant>
        <vt:i4>1020</vt:i4>
      </vt:variant>
      <vt:variant>
        <vt:i4>0</vt:i4>
      </vt:variant>
      <vt:variant>
        <vt:i4>5</vt:i4>
      </vt:variant>
      <vt:variant>
        <vt:lpwstr>http://www.nevo.co.il/Law_word/law15/MEMSHALA-115.pdf</vt:lpwstr>
      </vt:variant>
      <vt:variant>
        <vt:lpwstr/>
      </vt:variant>
      <vt:variant>
        <vt:i4>8192012</vt:i4>
      </vt:variant>
      <vt:variant>
        <vt:i4>1017</vt:i4>
      </vt:variant>
      <vt:variant>
        <vt:i4>0</vt:i4>
      </vt:variant>
      <vt:variant>
        <vt:i4>5</vt:i4>
      </vt:variant>
      <vt:variant>
        <vt:lpwstr>http://www.nevo.co.il/Law_word/law14/law-2005.pdf</vt:lpwstr>
      </vt:variant>
      <vt:variant>
        <vt:lpwstr/>
      </vt:variant>
      <vt:variant>
        <vt:i4>1572974</vt:i4>
      </vt:variant>
      <vt:variant>
        <vt:i4>1014</vt:i4>
      </vt:variant>
      <vt:variant>
        <vt:i4>0</vt:i4>
      </vt:variant>
      <vt:variant>
        <vt:i4>5</vt:i4>
      </vt:variant>
      <vt:variant>
        <vt:lpwstr>http://www.nevo.co.il/Law_word/law15/memshala-1169.pdf</vt:lpwstr>
      </vt:variant>
      <vt:variant>
        <vt:lpwstr/>
      </vt:variant>
      <vt:variant>
        <vt:i4>8192015</vt:i4>
      </vt:variant>
      <vt:variant>
        <vt:i4>1011</vt:i4>
      </vt:variant>
      <vt:variant>
        <vt:i4>0</vt:i4>
      </vt:variant>
      <vt:variant>
        <vt:i4>5</vt:i4>
      </vt:variant>
      <vt:variant>
        <vt:lpwstr>http://www.nevo.co.il/Law_word/law14/law-2701.pdf</vt:lpwstr>
      </vt:variant>
      <vt:variant>
        <vt:lpwstr/>
      </vt:variant>
      <vt:variant>
        <vt:i4>8323082</vt:i4>
      </vt:variant>
      <vt:variant>
        <vt:i4>1008</vt:i4>
      </vt:variant>
      <vt:variant>
        <vt:i4>0</vt:i4>
      </vt:variant>
      <vt:variant>
        <vt:i4>5</vt:i4>
      </vt:variant>
      <vt:variant>
        <vt:lpwstr>http://www.nevo.co.il/Law_word/law14/law-2320.pdf</vt:lpwstr>
      </vt:variant>
      <vt:variant>
        <vt:lpwstr/>
      </vt:variant>
      <vt:variant>
        <vt:i4>7667799</vt:i4>
      </vt:variant>
      <vt:variant>
        <vt:i4>1005</vt:i4>
      </vt:variant>
      <vt:variant>
        <vt:i4>0</vt:i4>
      </vt:variant>
      <vt:variant>
        <vt:i4>5</vt:i4>
      </vt:variant>
      <vt:variant>
        <vt:lpwstr>http://www.nevo.co.il/Law_word/law15/memshala-490.pdf</vt:lpwstr>
      </vt:variant>
      <vt:variant>
        <vt:lpwstr/>
      </vt:variant>
      <vt:variant>
        <vt:i4>8192009</vt:i4>
      </vt:variant>
      <vt:variant>
        <vt:i4>1002</vt:i4>
      </vt:variant>
      <vt:variant>
        <vt:i4>0</vt:i4>
      </vt:variant>
      <vt:variant>
        <vt:i4>5</vt:i4>
      </vt:variant>
      <vt:variant>
        <vt:lpwstr>http://www.nevo.co.il/Law_word/law14/law-2303.pdf</vt:lpwstr>
      </vt:variant>
      <vt:variant>
        <vt:lpwstr/>
      </vt:variant>
      <vt:variant>
        <vt:i4>7667799</vt:i4>
      </vt:variant>
      <vt:variant>
        <vt:i4>999</vt:i4>
      </vt:variant>
      <vt:variant>
        <vt:i4>0</vt:i4>
      </vt:variant>
      <vt:variant>
        <vt:i4>5</vt:i4>
      </vt:variant>
      <vt:variant>
        <vt:lpwstr>http://www.nevo.co.il/Law_word/law15/memshala-490.pdf</vt:lpwstr>
      </vt:variant>
      <vt:variant>
        <vt:lpwstr/>
      </vt:variant>
      <vt:variant>
        <vt:i4>8192009</vt:i4>
      </vt:variant>
      <vt:variant>
        <vt:i4>996</vt:i4>
      </vt:variant>
      <vt:variant>
        <vt:i4>0</vt:i4>
      </vt:variant>
      <vt:variant>
        <vt:i4>5</vt:i4>
      </vt:variant>
      <vt:variant>
        <vt:lpwstr>http://www.nevo.co.il/Law_word/law14/law-2303.pdf</vt:lpwstr>
      </vt:variant>
      <vt:variant>
        <vt:lpwstr/>
      </vt:variant>
      <vt:variant>
        <vt:i4>7667799</vt:i4>
      </vt:variant>
      <vt:variant>
        <vt:i4>993</vt:i4>
      </vt:variant>
      <vt:variant>
        <vt:i4>0</vt:i4>
      </vt:variant>
      <vt:variant>
        <vt:i4>5</vt:i4>
      </vt:variant>
      <vt:variant>
        <vt:lpwstr>http://www.nevo.co.il/Law_word/law15/memshala-490.pdf</vt:lpwstr>
      </vt:variant>
      <vt:variant>
        <vt:lpwstr/>
      </vt:variant>
      <vt:variant>
        <vt:i4>8192009</vt:i4>
      </vt:variant>
      <vt:variant>
        <vt:i4>990</vt:i4>
      </vt:variant>
      <vt:variant>
        <vt:i4>0</vt:i4>
      </vt:variant>
      <vt:variant>
        <vt:i4>5</vt:i4>
      </vt:variant>
      <vt:variant>
        <vt:lpwstr>http://www.nevo.co.il/Law_word/law14/law-2303.pdf</vt:lpwstr>
      </vt:variant>
      <vt:variant>
        <vt:lpwstr/>
      </vt:variant>
      <vt:variant>
        <vt:i4>7667799</vt:i4>
      </vt:variant>
      <vt:variant>
        <vt:i4>987</vt:i4>
      </vt:variant>
      <vt:variant>
        <vt:i4>0</vt:i4>
      </vt:variant>
      <vt:variant>
        <vt:i4>5</vt:i4>
      </vt:variant>
      <vt:variant>
        <vt:lpwstr>http://www.nevo.co.il/Law_word/law15/memshala-490.pdf</vt:lpwstr>
      </vt:variant>
      <vt:variant>
        <vt:lpwstr/>
      </vt:variant>
      <vt:variant>
        <vt:i4>8192009</vt:i4>
      </vt:variant>
      <vt:variant>
        <vt:i4>984</vt:i4>
      </vt:variant>
      <vt:variant>
        <vt:i4>0</vt:i4>
      </vt:variant>
      <vt:variant>
        <vt:i4>5</vt:i4>
      </vt:variant>
      <vt:variant>
        <vt:lpwstr>http://www.nevo.co.il/Law_word/law14/law-2303.pdf</vt:lpwstr>
      </vt:variant>
      <vt:variant>
        <vt:lpwstr/>
      </vt:variant>
      <vt:variant>
        <vt:i4>7667799</vt:i4>
      </vt:variant>
      <vt:variant>
        <vt:i4>981</vt:i4>
      </vt:variant>
      <vt:variant>
        <vt:i4>0</vt:i4>
      </vt:variant>
      <vt:variant>
        <vt:i4>5</vt:i4>
      </vt:variant>
      <vt:variant>
        <vt:lpwstr>http://www.nevo.co.il/Law_word/law15/memshala-490.pdf</vt:lpwstr>
      </vt:variant>
      <vt:variant>
        <vt:lpwstr/>
      </vt:variant>
      <vt:variant>
        <vt:i4>8192009</vt:i4>
      </vt:variant>
      <vt:variant>
        <vt:i4>978</vt:i4>
      </vt:variant>
      <vt:variant>
        <vt:i4>0</vt:i4>
      </vt:variant>
      <vt:variant>
        <vt:i4>5</vt:i4>
      </vt:variant>
      <vt:variant>
        <vt:lpwstr>http://www.nevo.co.il/Law_word/law14/law-2303.pdf</vt:lpwstr>
      </vt:variant>
      <vt:variant>
        <vt:lpwstr/>
      </vt:variant>
      <vt:variant>
        <vt:i4>8192087</vt:i4>
      </vt:variant>
      <vt:variant>
        <vt:i4>975</vt:i4>
      </vt:variant>
      <vt:variant>
        <vt:i4>0</vt:i4>
      </vt:variant>
      <vt:variant>
        <vt:i4>5</vt:i4>
      </vt:variant>
      <vt:variant>
        <vt:lpwstr>http://www.nevo.co.il/Law_word/law15/MEMSHALA-115.pdf</vt:lpwstr>
      </vt:variant>
      <vt:variant>
        <vt:lpwstr/>
      </vt:variant>
      <vt:variant>
        <vt:i4>8192012</vt:i4>
      </vt:variant>
      <vt:variant>
        <vt:i4>972</vt:i4>
      </vt:variant>
      <vt:variant>
        <vt:i4>0</vt:i4>
      </vt:variant>
      <vt:variant>
        <vt:i4>5</vt:i4>
      </vt:variant>
      <vt:variant>
        <vt:lpwstr>http://www.nevo.co.il/Law_word/law14/law-2005.pdf</vt:lpwstr>
      </vt:variant>
      <vt:variant>
        <vt:lpwstr/>
      </vt:variant>
      <vt:variant>
        <vt:i4>7667799</vt:i4>
      </vt:variant>
      <vt:variant>
        <vt:i4>969</vt:i4>
      </vt:variant>
      <vt:variant>
        <vt:i4>0</vt:i4>
      </vt:variant>
      <vt:variant>
        <vt:i4>5</vt:i4>
      </vt:variant>
      <vt:variant>
        <vt:lpwstr>http://www.nevo.co.il/Law_word/law15/memshala-490.pdf</vt:lpwstr>
      </vt:variant>
      <vt:variant>
        <vt:lpwstr/>
      </vt:variant>
      <vt:variant>
        <vt:i4>8192009</vt:i4>
      </vt:variant>
      <vt:variant>
        <vt:i4>966</vt:i4>
      </vt:variant>
      <vt:variant>
        <vt:i4>0</vt:i4>
      </vt:variant>
      <vt:variant>
        <vt:i4>5</vt:i4>
      </vt:variant>
      <vt:variant>
        <vt:lpwstr>http://www.nevo.co.il/Law_word/law14/law-2303.pdf</vt:lpwstr>
      </vt:variant>
      <vt:variant>
        <vt:lpwstr/>
      </vt:variant>
      <vt:variant>
        <vt:i4>8192087</vt:i4>
      </vt:variant>
      <vt:variant>
        <vt:i4>963</vt:i4>
      </vt:variant>
      <vt:variant>
        <vt:i4>0</vt:i4>
      </vt:variant>
      <vt:variant>
        <vt:i4>5</vt:i4>
      </vt:variant>
      <vt:variant>
        <vt:lpwstr>http://www.nevo.co.il/Law_word/law15/MEMSHALA-115.pdf</vt:lpwstr>
      </vt:variant>
      <vt:variant>
        <vt:lpwstr/>
      </vt:variant>
      <vt:variant>
        <vt:i4>8192012</vt:i4>
      </vt:variant>
      <vt:variant>
        <vt:i4>960</vt:i4>
      </vt:variant>
      <vt:variant>
        <vt:i4>0</vt:i4>
      </vt:variant>
      <vt:variant>
        <vt:i4>5</vt:i4>
      </vt:variant>
      <vt:variant>
        <vt:lpwstr>http://www.nevo.co.il/Law_word/law14/law-2005.pdf</vt:lpwstr>
      </vt:variant>
      <vt:variant>
        <vt:lpwstr/>
      </vt:variant>
      <vt:variant>
        <vt:i4>7667799</vt:i4>
      </vt:variant>
      <vt:variant>
        <vt:i4>957</vt:i4>
      </vt:variant>
      <vt:variant>
        <vt:i4>0</vt:i4>
      </vt:variant>
      <vt:variant>
        <vt:i4>5</vt:i4>
      </vt:variant>
      <vt:variant>
        <vt:lpwstr>http://www.nevo.co.il/Law_word/law15/memshala-490.pdf</vt:lpwstr>
      </vt:variant>
      <vt:variant>
        <vt:lpwstr/>
      </vt:variant>
      <vt:variant>
        <vt:i4>8192009</vt:i4>
      </vt:variant>
      <vt:variant>
        <vt:i4>954</vt:i4>
      </vt:variant>
      <vt:variant>
        <vt:i4>0</vt:i4>
      </vt:variant>
      <vt:variant>
        <vt:i4>5</vt:i4>
      </vt:variant>
      <vt:variant>
        <vt:lpwstr>http://www.nevo.co.il/Law_word/law14/law-2303.pdf</vt:lpwstr>
      </vt:variant>
      <vt:variant>
        <vt:lpwstr/>
      </vt:variant>
      <vt:variant>
        <vt:i4>8192087</vt:i4>
      </vt:variant>
      <vt:variant>
        <vt:i4>951</vt:i4>
      </vt:variant>
      <vt:variant>
        <vt:i4>0</vt:i4>
      </vt:variant>
      <vt:variant>
        <vt:i4>5</vt:i4>
      </vt:variant>
      <vt:variant>
        <vt:lpwstr>http://www.nevo.co.il/Law_word/law15/MEMSHALA-115.pdf</vt:lpwstr>
      </vt:variant>
      <vt:variant>
        <vt:lpwstr/>
      </vt:variant>
      <vt:variant>
        <vt:i4>8192012</vt:i4>
      </vt:variant>
      <vt:variant>
        <vt:i4>948</vt:i4>
      </vt:variant>
      <vt:variant>
        <vt:i4>0</vt:i4>
      </vt:variant>
      <vt:variant>
        <vt:i4>5</vt:i4>
      </vt:variant>
      <vt:variant>
        <vt:lpwstr>http://www.nevo.co.il/Law_word/law14/law-2005.pdf</vt:lpwstr>
      </vt:variant>
      <vt:variant>
        <vt:lpwstr/>
      </vt:variant>
      <vt:variant>
        <vt:i4>7667799</vt:i4>
      </vt:variant>
      <vt:variant>
        <vt:i4>945</vt:i4>
      </vt:variant>
      <vt:variant>
        <vt:i4>0</vt:i4>
      </vt:variant>
      <vt:variant>
        <vt:i4>5</vt:i4>
      </vt:variant>
      <vt:variant>
        <vt:lpwstr>http://www.nevo.co.il/Law_word/law15/memshala-490.pdf</vt:lpwstr>
      </vt:variant>
      <vt:variant>
        <vt:lpwstr/>
      </vt:variant>
      <vt:variant>
        <vt:i4>8192009</vt:i4>
      </vt:variant>
      <vt:variant>
        <vt:i4>942</vt:i4>
      </vt:variant>
      <vt:variant>
        <vt:i4>0</vt:i4>
      </vt:variant>
      <vt:variant>
        <vt:i4>5</vt:i4>
      </vt:variant>
      <vt:variant>
        <vt:lpwstr>http://www.nevo.co.il/Law_word/law14/law-2303.pdf</vt:lpwstr>
      </vt:variant>
      <vt:variant>
        <vt:lpwstr/>
      </vt:variant>
      <vt:variant>
        <vt:i4>8192087</vt:i4>
      </vt:variant>
      <vt:variant>
        <vt:i4>939</vt:i4>
      </vt:variant>
      <vt:variant>
        <vt:i4>0</vt:i4>
      </vt:variant>
      <vt:variant>
        <vt:i4>5</vt:i4>
      </vt:variant>
      <vt:variant>
        <vt:lpwstr>http://www.nevo.co.il/Law_word/law15/MEMSHALA-115.pdf</vt:lpwstr>
      </vt:variant>
      <vt:variant>
        <vt:lpwstr/>
      </vt:variant>
      <vt:variant>
        <vt:i4>8192012</vt:i4>
      </vt:variant>
      <vt:variant>
        <vt:i4>936</vt:i4>
      </vt:variant>
      <vt:variant>
        <vt:i4>0</vt:i4>
      </vt:variant>
      <vt:variant>
        <vt:i4>5</vt:i4>
      </vt:variant>
      <vt:variant>
        <vt:lpwstr>http://www.nevo.co.il/Law_word/law14/law-2005.pdf</vt:lpwstr>
      </vt:variant>
      <vt:variant>
        <vt:lpwstr/>
      </vt:variant>
      <vt:variant>
        <vt:i4>7667799</vt:i4>
      </vt:variant>
      <vt:variant>
        <vt:i4>933</vt:i4>
      </vt:variant>
      <vt:variant>
        <vt:i4>0</vt:i4>
      </vt:variant>
      <vt:variant>
        <vt:i4>5</vt:i4>
      </vt:variant>
      <vt:variant>
        <vt:lpwstr>http://www.nevo.co.il/Law_word/law15/memshala-490.pdf</vt:lpwstr>
      </vt:variant>
      <vt:variant>
        <vt:lpwstr/>
      </vt:variant>
      <vt:variant>
        <vt:i4>8192009</vt:i4>
      </vt:variant>
      <vt:variant>
        <vt:i4>930</vt:i4>
      </vt:variant>
      <vt:variant>
        <vt:i4>0</vt:i4>
      </vt:variant>
      <vt:variant>
        <vt:i4>5</vt:i4>
      </vt:variant>
      <vt:variant>
        <vt:lpwstr>http://www.nevo.co.il/Law_word/law14/law-2303.pdf</vt:lpwstr>
      </vt:variant>
      <vt:variant>
        <vt:lpwstr/>
      </vt:variant>
      <vt:variant>
        <vt:i4>8192087</vt:i4>
      </vt:variant>
      <vt:variant>
        <vt:i4>927</vt:i4>
      </vt:variant>
      <vt:variant>
        <vt:i4>0</vt:i4>
      </vt:variant>
      <vt:variant>
        <vt:i4>5</vt:i4>
      </vt:variant>
      <vt:variant>
        <vt:lpwstr>http://www.nevo.co.il/Law_word/law15/MEMSHALA-115.pdf</vt:lpwstr>
      </vt:variant>
      <vt:variant>
        <vt:lpwstr/>
      </vt:variant>
      <vt:variant>
        <vt:i4>8192012</vt:i4>
      </vt:variant>
      <vt:variant>
        <vt:i4>924</vt:i4>
      </vt:variant>
      <vt:variant>
        <vt:i4>0</vt:i4>
      </vt:variant>
      <vt:variant>
        <vt:i4>5</vt:i4>
      </vt:variant>
      <vt:variant>
        <vt:lpwstr>http://www.nevo.co.il/Law_word/law14/law-2005.pdf</vt:lpwstr>
      </vt:variant>
      <vt:variant>
        <vt:lpwstr/>
      </vt:variant>
      <vt:variant>
        <vt:i4>8192087</vt:i4>
      </vt:variant>
      <vt:variant>
        <vt:i4>921</vt:i4>
      </vt:variant>
      <vt:variant>
        <vt:i4>0</vt:i4>
      </vt:variant>
      <vt:variant>
        <vt:i4>5</vt:i4>
      </vt:variant>
      <vt:variant>
        <vt:lpwstr>http://www.nevo.co.il/Law_word/law15/MEMSHALA-115.pdf</vt:lpwstr>
      </vt:variant>
      <vt:variant>
        <vt:lpwstr/>
      </vt:variant>
      <vt:variant>
        <vt:i4>8192012</vt:i4>
      </vt:variant>
      <vt:variant>
        <vt:i4>918</vt:i4>
      </vt:variant>
      <vt:variant>
        <vt:i4>0</vt:i4>
      </vt:variant>
      <vt:variant>
        <vt:i4>5</vt:i4>
      </vt:variant>
      <vt:variant>
        <vt:lpwstr>http://www.nevo.co.il/Law_word/law14/law-2005.pdf</vt:lpwstr>
      </vt:variant>
      <vt:variant>
        <vt:lpwstr/>
      </vt:variant>
      <vt:variant>
        <vt:i4>8192087</vt:i4>
      </vt:variant>
      <vt:variant>
        <vt:i4>915</vt:i4>
      </vt:variant>
      <vt:variant>
        <vt:i4>0</vt:i4>
      </vt:variant>
      <vt:variant>
        <vt:i4>5</vt:i4>
      </vt:variant>
      <vt:variant>
        <vt:lpwstr>http://www.nevo.co.il/Law_word/law15/MEMSHALA-115.pdf</vt:lpwstr>
      </vt:variant>
      <vt:variant>
        <vt:lpwstr/>
      </vt:variant>
      <vt:variant>
        <vt:i4>8192012</vt:i4>
      </vt:variant>
      <vt:variant>
        <vt:i4>912</vt:i4>
      </vt:variant>
      <vt:variant>
        <vt:i4>0</vt:i4>
      </vt:variant>
      <vt:variant>
        <vt:i4>5</vt:i4>
      </vt:variant>
      <vt:variant>
        <vt:lpwstr>http://www.nevo.co.il/Law_word/law14/law-2005.pdf</vt:lpwstr>
      </vt:variant>
      <vt:variant>
        <vt:lpwstr/>
      </vt:variant>
      <vt:variant>
        <vt:i4>7667799</vt:i4>
      </vt:variant>
      <vt:variant>
        <vt:i4>909</vt:i4>
      </vt:variant>
      <vt:variant>
        <vt:i4>0</vt:i4>
      </vt:variant>
      <vt:variant>
        <vt:i4>5</vt:i4>
      </vt:variant>
      <vt:variant>
        <vt:lpwstr>http://www.nevo.co.il/Law_word/law15/memshala-490.pdf</vt:lpwstr>
      </vt:variant>
      <vt:variant>
        <vt:lpwstr/>
      </vt:variant>
      <vt:variant>
        <vt:i4>8192009</vt:i4>
      </vt:variant>
      <vt:variant>
        <vt:i4>906</vt:i4>
      </vt:variant>
      <vt:variant>
        <vt:i4>0</vt:i4>
      </vt:variant>
      <vt:variant>
        <vt:i4>5</vt:i4>
      </vt:variant>
      <vt:variant>
        <vt:lpwstr>http://www.nevo.co.il/Law_word/law14/law-2303.pdf</vt:lpwstr>
      </vt:variant>
      <vt:variant>
        <vt:lpwstr/>
      </vt:variant>
      <vt:variant>
        <vt:i4>8192087</vt:i4>
      </vt:variant>
      <vt:variant>
        <vt:i4>903</vt:i4>
      </vt:variant>
      <vt:variant>
        <vt:i4>0</vt:i4>
      </vt:variant>
      <vt:variant>
        <vt:i4>5</vt:i4>
      </vt:variant>
      <vt:variant>
        <vt:lpwstr>http://www.nevo.co.il/Law_word/law15/MEMSHALA-115.pdf</vt:lpwstr>
      </vt:variant>
      <vt:variant>
        <vt:lpwstr/>
      </vt:variant>
      <vt:variant>
        <vt:i4>8192012</vt:i4>
      </vt:variant>
      <vt:variant>
        <vt:i4>900</vt:i4>
      </vt:variant>
      <vt:variant>
        <vt:i4>0</vt:i4>
      </vt:variant>
      <vt:variant>
        <vt:i4>5</vt:i4>
      </vt:variant>
      <vt:variant>
        <vt:lpwstr>http://www.nevo.co.il/Law_word/law14/law-2005.pdf</vt:lpwstr>
      </vt:variant>
      <vt:variant>
        <vt:lpwstr/>
      </vt:variant>
      <vt:variant>
        <vt:i4>7667799</vt:i4>
      </vt:variant>
      <vt:variant>
        <vt:i4>897</vt:i4>
      </vt:variant>
      <vt:variant>
        <vt:i4>0</vt:i4>
      </vt:variant>
      <vt:variant>
        <vt:i4>5</vt:i4>
      </vt:variant>
      <vt:variant>
        <vt:lpwstr>http://www.nevo.co.il/Law_word/law15/memshala-490.pdf</vt:lpwstr>
      </vt:variant>
      <vt:variant>
        <vt:lpwstr/>
      </vt:variant>
      <vt:variant>
        <vt:i4>8192009</vt:i4>
      </vt:variant>
      <vt:variant>
        <vt:i4>894</vt:i4>
      </vt:variant>
      <vt:variant>
        <vt:i4>0</vt:i4>
      </vt:variant>
      <vt:variant>
        <vt:i4>5</vt:i4>
      </vt:variant>
      <vt:variant>
        <vt:lpwstr>http://www.nevo.co.il/Law_word/law14/law-2303.pdf</vt:lpwstr>
      </vt:variant>
      <vt:variant>
        <vt:lpwstr/>
      </vt:variant>
      <vt:variant>
        <vt:i4>8192087</vt:i4>
      </vt:variant>
      <vt:variant>
        <vt:i4>891</vt:i4>
      </vt:variant>
      <vt:variant>
        <vt:i4>0</vt:i4>
      </vt:variant>
      <vt:variant>
        <vt:i4>5</vt:i4>
      </vt:variant>
      <vt:variant>
        <vt:lpwstr>http://www.nevo.co.il/Law_word/law15/MEMSHALA-115.pdf</vt:lpwstr>
      </vt:variant>
      <vt:variant>
        <vt:lpwstr/>
      </vt:variant>
      <vt:variant>
        <vt:i4>8192012</vt:i4>
      </vt:variant>
      <vt:variant>
        <vt:i4>888</vt:i4>
      </vt:variant>
      <vt:variant>
        <vt:i4>0</vt:i4>
      </vt:variant>
      <vt:variant>
        <vt:i4>5</vt:i4>
      </vt:variant>
      <vt:variant>
        <vt:lpwstr>http://www.nevo.co.il/Law_word/law14/law-2005.pdf</vt:lpwstr>
      </vt:variant>
      <vt:variant>
        <vt:lpwstr/>
      </vt:variant>
      <vt:variant>
        <vt:i4>7667799</vt:i4>
      </vt:variant>
      <vt:variant>
        <vt:i4>885</vt:i4>
      </vt:variant>
      <vt:variant>
        <vt:i4>0</vt:i4>
      </vt:variant>
      <vt:variant>
        <vt:i4>5</vt:i4>
      </vt:variant>
      <vt:variant>
        <vt:lpwstr>http://www.nevo.co.il/Law_word/law15/memshala-490.pdf</vt:lpwstr>
      </vt:variant>
      <vt:variant>
        <vt:lpwstr/>
      </vt:variant>
      <vt:variant>
        <vt:i4>8192009</vt:i4>
      </vt:variant>
      <vt:variant>
        <vt:i4>882</vt:i4>
      </vt:variant>
      <vt:variant>
        <vt:i4>0</vt:i4>
      </vt:variant>
      <vt:variant>
        <vt:i4>5</vt:i4>
      </vt:variant>
      <vt:variant>
        <vt:lpwstr>http://www.nevo.co.il/Law_word/law14/law-2303.pdf</vt:lpwstr>
      </vt:variant>
      <vt:variant>
        <vt:lpwstr/>
      </vt:variant>
      <vt:variant>
        <vt:i4>8192087</vt:i4>
      </vt:variant>
      <vt:variant>
        <vt:i4>879</vt:i4>
      </vt:variant>
      <vt:variant>
        <vt:i4>0</vt:i4>
      </vt:variant>
      <vt:variant>
        <vt:i4>5</vt:i4>
      </vt:variant>
      <vt:variant>
        <vt:lpwstr>http://www.nevo.co.il/Law_word/law15/MEMSHALA-115.pdf</vt:lpwstr>
      </vt:variant>
      <vt:variant>
        <vt:lpwstr/>
      </vt:variant>
      <vt:variant>
        <vt:i4>8192012</vt:i4>
      </vt:variant>
      <vt:variant>
        <vt:i4>876</vt:i4>
      </vt:variant>
      <vt:variant>
        <vt:i4>0</vt:i4>
      </vt:variant>
      <vt:variant>
        <vt:i4>5</vt:i4>
      </vt:variant>
      <vt:variant>
        <vt:lpwstr>http://www.nevo.co.il/Law_word/law14/law-2005.pdf</vt:lpwstr>
      </vt:variant>
      <vt:variant>
        <vt:lpwstr/>
      </vt:variant>
      <vt:variant>
        <vt:i4>7929859</vt:i4>
      </vt:variant>
      <vt:variant>
        <vt:i4>873</vt:i4>
      </vt:variant>
      <vt:variant>
        <vt:i4>0</vt:i4>
      </vt:variant>
      <vt:variant>
        <vt:i4>5</vt:i4>
      </vt:variant>
      <vt:variant>
        <vt:lpwstr>https://www.nevo.co.il/law_html/law15/memshala-1598.pdf</vt:lpwstr>
      </vt:variant>
      <vt:variant>
        <vt:lpwstr/>
      </vt:variant>
      <vt:variant>
        <vt:i4>7405575</vt:i4>
      </vt:variant>
      <vt:variant>
        <vt:i4>870</vt:i4>
      </vt:variant>
      <vt:variant>
        <vt:i4>0</vt:i4>
      </vt:variant>
      <vt:variant>
        <vt:i4>5</vt:i4>
      </vt:variant>
      <vt:variant>
        <vt:lpwstr>https://www.nevo.co.il/law_html/law14/law-3036.pdf</vt:lpwstr>
      </vt:variant>
      <vt:variant>
        <vt:lpwstr/>
      </vt:variant>
      <vt:variant>
        <vt:i4>7667799</vt:i4>
      </vt:variant>
      <vt:variant>
        <vt:i4>867</vt:i4>
      </vt:variant>
      <vt:variant>
        <vt:i4>0</vt:i4>
      </vt:variant>
      <vt:variant>
        <vt:i4>5</vt:i4>
      </vt:variant>
      <vt:variant>
        <vt:lpwstr>http://www.nevo.co.il/Law_word/law15/memshala-490.pdf</vt:lpwstr>
      </vt:variant>
      <vt:variant>
        <vt:lpwstr/>
      </vt:variant>
      <vt:variant>
        <vt:i4>8192009</vt:i4>
      </vt:variant>
      <vt:variant>
        <vt:i4>864</vt:i4>
      </vt:variant>
      <vt:variant>
        <vt:i4>0</vt:i4>
      </vt:variant>
      <vt:variant>
        <vt:i4>5</vt:i4>
      </vt:variant>
      <vt:variant>
        <vt:lpwstr>http://www.nevo.co.il/Law_word/law14/law-2303.pdf</vt:lpwstr>
      </vt:variant>
      <vt:variant>
        <vt:lpwstr/>
      </vt:variant>
      <vt:variant>
        <vt:i4>7667799</vt:i4>
      </vt:variant>
      <vt:variant>
        <vt:i4>861</vt:i4>
      </vt:variant>
      <vt:variant>
        <vt:i4>0</vt:i4>
      </vt:variant>
      <vt:variant>
        <vt:i4>5</vt:i4>
      </vt:variant>
      <vt:variant>
        <vt:lpwstr>http://www.nevo.co.il/Law_word/law15/memshala-490.pdf</vt:lpwstr>
      </vt:variant>
      <vt:variant>
        <vt:lpwstr/>
      </vt:variant>
      <vt:variant>
        <vt:i4>8192009</vt:i4>
      </vt:variant>
      <vt:variant>
        <vt:i4>858</vt:i4>
      </vt:variant>
      <vt:variant>
        <vt:i4>0</vt:i4>
      </vt:variant>
      <vt:variant>
        <vt:i4>5</vt:i4>
      </vt:variant>
      <vt:variant>
        <vt:lpwstr>http://www.nevo.co.il/Law_word/law14/law-2303.pdf</vt:lpwstr>
      </vt:variant>
      <vt:variant>
        <vt:lpwstr/>
      </vt:variant>
      <vt:variant>
        <vt:i4>7667799</vt:i4>
      </vt:variant>
      <vt:variant>
        <vt:i4>855</vt:i4>
      </vt:variant>
      <vt:variant>
        <vt:i4>0</vt:i4>
      </vt:variant>
      <vt:variant>
        <vt:i4>5</vt:i4>
      </vt:variant>
      <vt:variant>
        <vt:lpwstr>http://www.nevo.co.il/Law_word/law15/memshala-490.pdf</vt:lpwstr>
      </vt:variant>
      <vt:variant>
        <vt:lpwstr/>
      </vt:variant>
      <vt:variant>
        <vt:i4>8192009</vt:i4>
      </vt:variant>
      <vt:variant>
        <vt:i4>852</vt:i4>
      </vt:variant>
      <vt:variant>
        <vt:i4>0</vt:i4>
      </vt:variant>
      <vt:variant>
        <vt:i4>5</vt:i4>
      </vt:variant>
      <vt:variant>
        <vt:lpwstr>http://www.nevo.co.il/Law_word/law14/law-2303.pdf</vt:lpwstr>
      </vt:variant>
      <vt:variant>
        <vt:lpwstr/>
      </vt:variant>
      <vt:variant>
        <vt:i4>8192087</vt:i4>
      </vt:variant>
      <vt:variant>
        <vt:i4>849</vt:i4>
      </vt:variant>
      <vt:variant>
        <vt:i4>0</vt:i4>
      </vt:variant>
      <vt:variant>
        <vt:i4>5</vt:i4>
      </vt:variant>
      <vt:variant>
        <vt:lpwstr>http://www.nevo.co.il/Law_word/law15/MEMSHALA-115.pdf</vt:lpwstr>
      </vt:variant>
      <vt:variant>
        <vt:lpwstr/>
      </vt:variant>
      <vt:variant>
        <vt:i4>8192012</vt:i4>
      </vt:variant>
      <vt:variant>
        <vt:i4>846</vt:i4>
      </vt:variant>
      <vt:variant>
        <vt:i4>0</vt:i4>
      </vt:variant>
      <vt:variant>
        <vt:i4>5</vt:i4>
      </vt:variant>
      <vt:variant>
        <vt:lpwstr>http://www.nevo.co.il/Law_word/law14/law-2005.pdf</vt:lpwstr>
      </vt:variant>
      <vt:variant>
        <vt:lpwstr/>
      </vt:variant>
      <vt:variant>
        <vt:i4>8192087</vt:i4>
      </vt:variant>
      <vt:variant>
        <vt:i4>843</vt:i4>
      </vt:variant>
      <vt:variant>
        <vt:i4>0</vt:i4>
      </vt:variant>
      <vt:variant>
        <vt:i4>5</vt:i4>
      </vt:variant>
      <vt:variant>
        <vt:lpwstr>http://www.nevo.co.il/Law_word/law15/MEMSHALA-115.pdf</vt:lpwstr>
      </vt:variant>
      <vt:variant>
        <vt:lpwstr/>
      </vt:variant>
      <vt:variant>
        <vt:i4>8192012</vt:i4>
      </vt:variant>
      <vt:variant>
        <vt:i4>840</vt:i4>
      </vt:variant>
      <vt:variant>
        <vt:i4>0</vt:i4>
      </vt:variant>
      <vt:variant>
        <vt:i4>5</vt:i4>
      </vt:variant>
      <vt:variant>
        <vt:lpwstr>http://www.nevo.co.il/Law_word/law14/law-2005.pdf</vt:lpwstr>
      </vt:variant>
      <vt:variant>
        <vt:lpwstr/>
      </vt:variant>
      <vt:variant>
        <vt:i4>8192087</vt:i4>
      </vt:variant>
      <vt:variant>
        <vt:i4>837</vt:i4>
      </vt:variant>
      <vt:variant>
        <vt:i4>0</vt:i4>
      </vt:variant>
      <vt:variant>
        <vt:i4>5</vt:i4>
      </vt:variant>
      <vt:variant>
        <vt:lpwstr>http://www.nevo.co.il/Law_word/law15/MEMSHALA-115.pdf</vt:lpwstr>
      </vt:variant>
      <vt:variant>
        <vt:lpwstr/>
      </vt:variant>
      <vt:variant>
        <vt:i4>8192012</vt:i4>
      </vt:variant>
      <vt:variant>
        <vt:i4>834</vt:i4>
      </vt:variant>
      <vt:variant>
        <vt:i4>0</vt:i4>
      </vt:variant>
      <vt:variant>
        <vt:i4>5</vt:i4>
      </vt:variant>
      <vt:variant>
        <vt:lpwstr>http://www.nevo.co.il/Law_word/law14/law-2005.pdf</vt:lpwstr>
      </vt:variant>
      <vt:variant>
        <vt:lpwstr/>
      </vt:variant>
      <vt:variant>
        <vt:i4>7929859</vt:i4>
      </vt:variant>
      <vt:variant>
        <vt:i4>831</vt:i4>
      </vt:variant>
      <vt:variant>
        <vt:i4>0</vt:i4>
      </vt:variant>
      <vt:variant>
        <vt:i4>5</vt:i4>
      </vt:variant>
      <vt:variant>
        <vt:lpwstr>https://www.nevo.co.il/law_html/law15/memshala-1598.pdf</vt:lpwstr>
      </vt:variant>
      <vt:variant>
        <vt:lpwstr/>
      </vt:variant>
      <vt:variant>
        <vt:i4>7405575</vt:i4>
      </vt:variant>
      <vt:variant>
        <vt:i4>828</vt:i4>
      </vt:variant>
      <vt:variant>
        <vt:i4>0</vt:i4>
      </vt:variant>
      <vt:variant>
        <vt:i4>5</vt:i4>
      </vt:variant>
      <vt:variant>
        <vt:lpwstr>https://www.nevo.co.il/law_html/law14/law-3036.pdf</vt:lpwstr>
      </vt:variant>
      <vt:variant>
        <vt:lpwstr/>
      </vt:variant>
      <vt:variant>
        <vt:i4>7667799</vt:i4>
      </vt:variant>
      <vt:variant>
        <vt:i4>825</vt:i4>
      </vt:variant>
      <vt:variant>
        <vt:i4>0</vt:i4>
      </vt:variant>
      <vt:variant>
        <vt:i4>5</vt:i4>
      </vt:variant>
      <vt:variant>
        <vt:lpwstr>http://www.nevo.co.il/Law_word/law15/memshala-490.pdf</vt:lpwstr>
      </vt:variant>
      <vt:variant>
        <vt:lpwstr/>
      </vt:variant>
      <vt:variant>
        <vt:i4>8192009</vt:i4>
      </vt:variant>
      <vt:variant>
        <vt:i4>822</vt:i4>
      </vt:variant>
      <vt:variant>
        <vt:i4>0</vt:i4>
      </vt:variant>
      <vt:variant>
        <vt:i4>5</vt:i4>
      </vt:variant>
      <vt:variant>
        <vt:lpwstr>http://www.nevo.co.il/Law_word/law14/law-2303.pdf</vt:lpwstr>
      </vt:variant>
      <vt:variant>
        <vt:lpwstr/>
      </vt:variant>
      <vt:variant>
        <vt:i4>8192087</vt:i4>
      </vt:variant>
      <vt:variant>
        <vt:i4>819</vt:i4>
      </vt:variant>
      <vt:variant>
        <vt:i4>0</vt:i4>
      </vt:variant>
      <vt:variant>
        <vt:i4>5</vt:i4>
      </vt:variant>
      <vt:variant>
        <vt:lpwstr>http://www.nevo.co.il/Law_word/law15/MEMSHALA-115.pdf</vt:lpwstr>
      </vt:variant>
      <vt:variant>
        <vt:lpwstr/>
      </vt:variant>
      <vt:variant>
        <vt:i4>8192012</vt:i4>
      </vt:variant>
      <vt:variant>
        <vt:i4>816</vt:i4>
      </vt:variant>
      <vt:variant>
        <vt:i4>0</vt:i4>
      </vt:variant>
      <vt:variant>
        <vt:i4>5</vt:i4>
      </vt:variant>
      <vt:variant>
        <vt:lpwstr>http://www.nevo.co.il/Law_word/law14/law-2005.pdf</vt:lpwstr>
      </vt:variant>
      <vt:variant>
        <vt:lpwstr/>
      </vt:variant>
      <vt:variant>
        <vt:i4>7667799</vt:i4>
      </vt:variant>
      <vt:variant>
        <vt:i4>813</vt:i4>
      </vt:variant>
      <vt:variant>
        <vt:i4>0</vt:i4>
      </vt:variant>
      <vt:variant>
        <vt:i4>5</vt:i4>
      </vt:variant>
      <vt:variant>
        <vt:lpwstr>http://www.nevo.co.il/Law_word/law15/memshala-490.pdf</vt:lpwstr>
      </vt:variant>
      <vt:variant>
        <vt:lpwstr/>
      </vt:variant>
      <vt:variant>
        <vt:i4>8192009</vt:i4>
      </vt:variant>
      <vt:variant>
        <vt:i4>810</vt:i4>
      </vt:variant>
      <vt:variant>
        <vt:i4>0</vt:i4>
      </vt:variant>
      <vt:variant>
        <vt:i4>5</vt:i4>
      </vt:variant>
      <vt:variant>
        <vt:lpwstr>http://www.nevo.co.il/Law_word/law14/law-2303.pdf</vt:lpwstr>
      </vt:variant>
      <vt:variant>
        <vt:lpwstr/>
      </vt:variant>
      <vt:variant>
        <vt:i4>8192087</vt:i4>
      </vt:variant>
      <vt:variant>
        <vt:i4>807</vt:i4>
      </vt:variant>
      <vt:variant>
        <vt:i4>0</vt:i4>
      </vt:variant>
      <vt:variant>
        <vt:i4>5</vt:i4>
      </vt:variant>
      <vt:variant>
        <vt:lpwstr>http://www.nevo.co.il/Law_word/law15/MEMSHALA-115.pdf</vt:lpwstr>
      </vt:variant>
      <vt:variant>
        <vt:lpwstr/>
      </vt:variant>
      <vt:variant>
        <vt:i4>8192012</vt:i4>
      </vt:variant>
      <vt:variant>
        <vt:i4>804</vt:i4>
      </vt:variant>
      <vt:variant>
        <vt:i4>0</vt:i4>
      </vt:variant>
      <vt:variant>
        <vt:i4>5</vt:i4>
      </vt:variant>
      <vt:variant>
        <vt:lpwstr>http://www.nevo.co.il/Law_word/law14/law-2005.pdf</vt:lpwstr>
      </vt:variant>
      <vt:variant>
        <vt:lpwstr/>
      </vt:variant>
      <vt:variant>
        <vt:i4>8192087</vt:i4>
      </vt:variant>
      <vt:variant>
        <vt:i4>801</vt:i4>
      </vt:variant>
      <vt:variant>
        <vt:i4>0</vt:i4>
      </vt:variant>
      <vt:variant>
        <vt:i4>5</vt:i4>
      </vt:variant>
      <vt:variant>
        <vt:lpwstr>http://www.nevo.co.il/Law_word/law15/MEMSHALA-115.pdf</vt:lpwstr>
      </vt:variant>
      <vt:variant>
        <vt:lpwstr/>
      </vt:variant>
      <vt:variant>
        <vt:i4>8192012</vt:i4>
      </vt:variant>
      <vt:variant>
        <vt:i4>798</vt:i4>
      </vt:variant>
      <vt:variant>
        <vt:i4>0</vt:i4>
      </vt:variant>
      <vt:variant>
        <vt:i4>5</vt:i4>
      </vt:variant>
      <vt:variant>
        <vt:lpwstr>http://www.nevo.co.il/Law_word/law14/law-2005.pdf</vt:lpwstr>
      </vt:variant>
      <vt:variant>
        <vt:lpwstr/>
      </vt:variant>
      <vt:variant>
        <vt:i4>8192087</vt:i4>
      </vt:variant>
      <vt:variant>
        <vt:i4>795</vt:i4>
      </vt:variant>
      <vt:variant>
        <vt:i4>0</vt:i4>
      </vt:variant>
      <vt:variant>
        <vt:i4>5</vt:i4>
      </vt:variant>
      <vt:variant>
        <vt:lpwstr>http://www.nevo.co.il/Law_word/law15/MEMSHALA-115.pdf</vt:lpwstr>
      </vt:variant>
      <vt:variant>
        <vt:lpwstr/>
      </vt:variant>
      <vt:variant>
        <vt:i4>8192012</vt:i4>
      </vt:variant>
      <vt:variant>
        <vt:i4>792</vt:i4>
      </vt:variant>
      <vt:variant>
        <vt:i4>0</vt:i4>
      </vt:variant>
      <vt:variant>
        <vt:i4>5</vt:i4>
      </vt:variant>
      <vt:variant>
        <vt:lpwstr>http://www.nevo.co.il/Law_word/law14/law-2005.pdf</vt:lpwstr>
      </vt:variant>
      <vt:variant>
        <vt:lpwstr/>
      </vt:variant>
      <vt:variant>
        <vt:i4>8192087</vt:i4>
      </vt:variant>
      <vt:variant>
        <vt:i4>789</vt:i4>
      </vt:variant>
      <vt:variant>
        <vt:i4>0</vt:i4>
      </vt:variant>
      <vt:variant>
        <vt:i4>5</vt:i4>
      </vt:variant>
      <vt:variant>
        <vt:lpwstr>http://www.nevo.co.il/Law_word/law15/MEMSHALA-115.pdf</vt:lpwstr>
      </vt:variant>
      <vt:variant>
        <vt:lpwstr/>
      </vt:variant>
      <vt:variant>
        <vt:i4>8192012</vt:i4>
      </vt:variant>
      <vt:variant>
        <vt:i4>786</vt:i4>
      </vt:variant>
      <vt:variant>
        <vt:i4>0</vt:i4>
      </vt:variant>
      <vt:variant>
        <vt:i4>5</vt:i4>
      </vt:variant>
      <vt:variant>
        <vt:lpwstr>http://www.nevo.co.il/Law_word/law14/law-2005.pdf</vt:lpwstr>
      </vt:variant>
      <vt:variant>
        <vt:lpwstr/>
      </vt:variant>
      <vt:variant>
        <vt:i4>8192087</vt:i4>
      </vt:variant>
      <vt:variant>
        <vt:i4>783</vt:i4>
      </vt:variant>
      <vt:variant>
        <vt:i4>0</vt:i4>
      </vt:variant>
      <vt:variant>
        <vt:i4>5</vt:i4>
      </vt:variant>
      <vt:variant>
        <vt:lpwstr>http://www.nevo.co.il/Law_word/law15/MEMSHALA-115.pdf</vt:lpwstr>
      </vt:variant>
      <vt:variant>
        <vt:lpwstr/>
      </vt:variant>
      <vt:variant>
        <vt:i4>8192012</vt:i4>
      </vt:variant>
      <vt:variant>
        <vt:i4>780</vt:i4>
      </vt:variant>
      <vt:variant>
        <vt:i4>0</vt:i4>
      </vt:variant>
      <vt:variant>
        <vt:i4>5</vt:i4>
      </vt:variant>
      <vt:variant>
        <vt:lpwstr>http://www.nevo.co.il/Law_word/law14/law-2005.pdf</vt:lpwstr>
      </vt:variant>
      <vt:variant>
        <vt:lpwstr/>
      </vt:variant>
      <vt:variant>
        <vt:i4>7667799</vt:i4>
      </vt:variant>
      <vt:variant>
        <vt:i4>777</vt:i4>
      </vt:variant>
      <vt:variant>
        <vt:i4>0</vt:i4>
      </vt:variant>
      <vt:variant>
        <vt:i4>5</vt:i4>
      </vt:variant>
      <vt:variant>
        <vt:lpwstr>http://www.nevo.co.il/Law_word/law15/memshala-490.pdf</vt:lpwstr>
      </vt:variant>
      <vt:variant>
        <vt:lpwstr/>
      </vt:variant>
      <vt:variant>
        <vt:i4>8192009</vt:i4>
      </vt:variant>
      <vt:variant>
        <vt:i4>774</vt:i4>
      </vt:variant>
      <vt:variant>
        <vt:i4>0</vt:i4>
      </vt:variant>
      <vt:variant>
        <vt:i4>5</vt:i4>
      </vt:variant>
      <vt:variant>
        <vt:lpwstr>http://www.nevo.co.il/Law_word/law14/law-2303.pdf</vt:lpwstr>
      </vt:variant>
      <vt:variant>
        <vt:lpwstr/>
      </vt:variant>
      <vt:variant>
        <vt:i4>8192087</vt:i4>
      </vt:variant>
      <vt:variant>
        <vt:i4>771</vt:i4>
      </vt:variant>
      <vt:variant>
        <vt:i4>0</vt:i4>
      </vt:variant>
      <vt:variant>
        <vt:i4>5</vt:i4>
      </vt:variant>
      <vt:variant>
        <vt:lpwstr>http://www.nevo.co.il/Law_word/law15/MEMSHALA-115.pdf</vt:lpwstr>
      </vt:variant>
      <vt:variant>
        <vt:lpwstr/>
      </vt:variant>
      <vt:variant>
        <vt:i4>8192012</vt:i4>
      </vt:variant>
      <vt:variant>
        <vt:i4>768</vt:i4>
      </vt:variant>
      <vt:variant>
        <vt:i4>0</vt:i4>
      </vt:variant>
      <vt:variant>
        <vt:i4>5</vt:i4>
      </vt:variant>
      <vt:variant>
        <vt:lpwstr>http://www.nevo.co.il/Law_word/law14/law-2005.pdf</vt:lpwstr>
      </vt:variant>
      <vt:variant>
        <vt:lpwstr/>
      </vt:variant>
      <vt:variant>
        <vt:i4>8192087</vt:i4>
      </vt:variant>
      <vt:variant>
        <vt:i4>765</vt:i4>
      </vt:variant>
      <vt:variant>
        <vt:i4>0</vt:i4>
      </vt:variant>
      <vt:variant>
        <vt:i4>5</vt:i4>
      </vt:variant>
      <vt:variant>
        <vt:lpwstr>http://www.nevo.co.il/Law_word/law15/MEMSHALA-115.pdf</vt:lpwstr>
      </vt:variant>
      <vt:variant>
        <vt:lpwstr/>
      </vt:variant>
      <vt:variant>
        <vt:i4>8192012</vt:i4>
      </vt:variant>
      <vt:variant>
        <vt:i4>762</vt:i4>
      </vt:variant>
      <vt:variant>
        <vt:i4>0</vt:i4>
      </vt:variant>
      <vt:variant>
        <vt:i4>5</vt:i4>
      </vt:variant>
      <vt:variant>
        <vt:lpwstr>http://www.nevo.co.il/Law_word/law14/law-2005.pdf</vt:lpwstr>
      </vt:variant>
      <vt:variant>
        <vt:lpwstr/>
      </vt:variant>
      <vt:variant>
        <vt:i4>8192087</vt:i4>
      </vt:variant>
      <vt:variant>
        <vt:i4>759</vt:i4>
      </vt:variant>
      <vt:variant>
        <vt:i4>0</vt:i4>
      </vt:variant>
      <vt:variant>
        <vt:i4>5</vt:i4>
      </vt:variant>
      <vt:variant>
        <vt:lpwstr>http://www.nevo.co.il/Law_word/law15/MEMSHALA-115.pdf</vt:lpwstr>
      </vt:variant>
      <vt:variant>
        <vt:lpwstr/>
      </vt:variant>
      <vt:variant>
        <vt:i4>8192012</vt:i4>
      </vt:variant>
      <vt:variant>
        <vt:i4>756</vt:i4>
      </vt:variant>
      <vt:variant>
        <vt:i4>0</vt:i4>
      </vt:variant>
      <vt:variant>
        <vt:i4>5</vt:i4>
      </vt:variant>
      <vt:variant>
        <vt:lpwstr>http://www.nevo.co.il/Law_word/law14/law-2005.pdf</vt:lpwstr>
      </vt:variant>
      <vt:variant>
        <vt:lpwstr/>
      </vt:variant>
      <vt:variant>
        <vt:i4>8192087</vt:i4>
      </vt:variant>
      <vt:variant>
        <vt:i4>753</vt:i4>
      </vt:variant>
      <vt:variant>
        <vt:i4>0</vt:i4>
      </vt:variant>
      <vt:variant>
        <vt:i4>5</vt:i4>
      </vt:variant>
      <vt:variant>
        <vt:lpwstr>http://www.nevo.co.il/Law_word/law15/MEMSHALA-115.pdf</vt:lpwstr>
      </vt:variant>
      <vt:variant>
        <vt:lpwstr/>
      </vt:variant>
      <vt:variant>
        <vt:i4>8192012</vt:i4>
      </vt:variant>
      <vt:variant>
        <vt:i4>750</vt:i4>
      </vt:variant>
      <vt:variant>
        <vt:i4>0</vt:i4>
      </vt:variant>
      <vt:variant>
        <vt:i4>5</vt:i4>
      </vt:variant>
      <vt:variant>
        <vt:lpwstr>http://www.nevo.co.il/Law_word/law14/law-2005.pdf</vt:lpwstr>
      </vt:variant>
      <vt:variant>
        <vt:lpwstr/>
      </vt:variant>
      <vt:variant>
        <vt:i4>8192087</vt:i4>
      </vt:variant>
      <vt:variant>
        <vt:i4>747</vt:i4>
      </vt:variant>
      <vt:variant>
        <vt:i4>0</vt:i4>
      </vt:variant>
      <vt:variant>
        <vt:i4>5</vt:i4>
      </vt:variant>
      <vt:variant>
        <vt:lpwstr>http://www.nevo.co.il/Law_word/law15/MEMSHALA-115.pdf</vt:lpwstr>
      </vt:variant>
      <vt:variant>
        <vt:lpwstr/>
      </vt:variant>
      <vt:variant>
        <vt:i4>8192012</vt:i4>
      </vt:variant>
      <vt:variant>
        <vt:i4>744</vt:i4>
      </vt:variant>
      <vt:variant>
        <vt:i4>0</vt:i4>
      </vt:variant>
      <vt:variant>
        <vt:i4>5</vt:i4>
      </vt:variant>
      <vt:variant>
        <vt:lpwstr>http://www.nevo.co.il/Law_word/law14/law-2005.pdf</vt:lpwstr>
      </vt:variant>
      <vt:variant>
        <vt:lpwstr/>
      </vt:variant>
      <vt:variant>
        <vt:i4>8192087</vt:i4>
      </vt:variant>
      <vt:variant>
        <vt:i4>741</vt:i4>
      </vt:variant>
      <vt:variant>
        <vt:i4>0</vt:i4>
      </vt:variant>
      <vt:variant>
        <vt:i4>5</vt:i4>
      </vt:variant>
      <vt:variant>
        <vt:lpwstr>http://www.nevo.co.il/Law_word/law15/MEMSHALA-115.pdf</vt:lpwstr>
      </vt:variant>
      <vt:variant>
        <vt:lpwstr/>
      </vt:variant>
      <vt:variant>
        <vt:i4>8192012</vt:i4>
      </vt:variant>
      <vt:variant>
        <vt:i4>738</vt:i4>
      </vt:variant>
      <vt:variant>
        <vt:i4>0</vt:i4>
      </vt:variant>
      <vt:variant>
        <vt:i4>5</vt:i4>
      </vt:variant>
      <vt:variant>
        <vt:lpwstr>http://www.nevo.co.il/Law_word/law14/law-2005.pdf</vt:lpwstr>
      </vt:variant>
      <vt:variant>
        <vt:lpwstr/>
      </vt:variant>
      <vt:variant>
        <vt:i4>8192087</vt:i4>
      </vt:variant>
      <vt:variant>
        <vt:i4>735</vt:i4>
      </vt:variant>
      <vt:variant>
        <vt:i4>0</vt:i4>
      </vt:variant>
      <vt:variant>
        <vt:i4>5</vt:i4>
      </vt:variant>
      <vt:variant>
        <vt:lpwstr>http://www.nevo.co.il/Law_word/law15/MEMSHALA-115.pdf</vt:lpwstr>
      </vt:variant>
      <vt:variant>
        <vt:lpwstr/>
      </vt:variant>
      <vt:variant>
        <vt:i4>8192012</vt:i4>
      </vt:variant>
      <vt:variant>
        <vt:i4>732</vt:i4>
      </vt:variant>
      <vt:variant>
        <vt:i4>0</vt:i4>
      </vt:variant>
      <vt:variant>
        <vt:i4>5</vt:i4>
      </vt:variant>
      <vt:variant>
        <vt:lpwstr>http://www.nevo.co.il/Law_word/law14/law-2005.pdf</vt:lpwstr>
      </vt:variant>
      <vt:variant>
        <vt:lpwstr/>
      </vt:variant>
      <vt:variant>
        <vt:i4>8192087</vt:i4>
      </vt:variant>
      <vt:variant>
        <vt:i4>729</vt:i4>
      </vt:variant>
      <vt:variant>
        <vt:i4>0</vt:i4>
      </vt:variant>
      <vt:variant>
        <vt:i4>5</vt:i4>
      </vt:variant>
      <vt:variant>
        <vt:lpwstr>http://www.nevo.co.il/Law_word/law15/MEMSHALA-115.pdf</vt:lpwstr>
      </vt:variant>
      <vt:variant>
        <vt:lpwstr/>
      </vt:variant>
      <vt:variant>
        <vt:i4>8192012</vt:i4>
      </vt:variant>
      <vt:variant>
        <vt:i4>726</vt:i4>
      </vt:variant>
      <vt:variant>
        <vt:i4>0</vt:i4>
      </vt:variant>
      <vt:variant>
        <vt:i4>5</vt:i4>
      </vt:variant>
      <vt:variant>
        <vt:lpwstr>http://www.nevo.co.il/Law_word/law14/law-2005.pdf</vt:lpwstr>
      </vt:variant>
      <vt:variant>
        <vt:lpwstr/>
      </vt:variant>
      <vt:variant>
        <vt:i4>8192087</vt:i4>
      </vt:variant>
      <vt:variant>
        <vt:i4>723</vt:i4>
      </vt:variant>
      <vt:variant>
        <vt:i4>0</vt:i4>
      </vt:variant>
      <vt:variant>
        <vt:i4>5</vt:i4>
      </vt:variant>
      <vt:variant>
        <vt:lpwstr>http://www.nevo.co.il/Law_word/law15/MEMSHALA-115.pdf</vt:lpwstr>
      </vt:variant>
      <vt:variant>
        <vt:lpwstr/>
      </vt:variant>
      <vt:variant>
        <vt:i4>8192012</vt:i4>
      </vt:variant>
      <vt:variant>
        <vt:i4>720</vt:i4>
      </vt:variant>
      <vt:variant>
        <vt:i4>0</vt:i4>
      </vt:variant>
      <vt:variant>
        <vt:i4>5</vt:i4>
      </vt:variant>
      <vt:variant>
        <vt:lpwstr>http://www.nevo.co.il/Law_word/law14/law-2005.pdf</vt:lpwstr>
      </vt:variant>
      <vt:variant>
        <vt:lpwstr/>
      </vt:variant>
      <vt:variant>
        <vt:i4>8192087</vt:i4>
      </vt:variant>
      <vt:variant>
        <vt:i4>717</vt:i4>
      </vt:variant>
      <vt:variant>
        <vt:i4>0</vt:i4>
      </vt:variant>
      <vt:variant>
        <vt:i4>5</vt:i4>
      </vt:variant>
      <vt:variant>
        <vt:lpwstr>http://www.nevo.co.il/Law_word/law15/MEMSHALA-115.pdf</vt:lpwstr>
      </vt:variant>
      <vt:variant>
        <vt:lpwstr/>
      </vt:variant>
      <vt:variant>
        <vt:i4>8192012</vt:i4>
      </vt:variant>
      <vt:variant>
        <vt:i4>714</vt:i4>
      </vt:variant>
      <vt:variant>
        <vt:i4>0</vt:i4>
      </vt:variant>
      <vt:variant>
        <vt:i4>5</vt:i4>
      </vt:variant>
      <vt:variant>
        <vt:lpwstr>http://www.nevo.co.il/Law_word/law14/law-2005.pdf</vt:lpwstr>
      </vt:variant>
      <vt:variant>
        <vt:lpwstr/>
      </vt:variant>
      <vt:variant>
        <vt:i4>7667799</vt:i4>
      </vt:variant>
      <vt:variant>
        <vt:i4>711</vt:i4>
      </vt:variant>
      <vt:variant>
        <vt:i4>0</vt:i4>
      </vt:variant>
      <vt:variant>
        <vt:i4>5</vt:i4>
      </vt:variant>
      <vt:variant>
        <vt:lpwstr>http://www.nevo.co.il/Law_word/law15/memshala-490.pdf</vt:lpwstr>
      </vt:variant>
      <vt:variant>
        <vt:lpwstr/>
      </vt:variant>
      <vt:variant>
        <vt:i4>8192009</vt:i4>
      </vt:variant>
      <vt:variant>
        <vt:i4>708</vt:i4>
      </vt:variant>
      <vt:variant>
        <vt:i4>0</vt:i4>
      </vt:variant>
      <vt:variant>
        <vt:i4>5</vt:i4>
      </vt:variant>
      <vt:variant>
        <vt:lpwstr>http://www.nevo.co.il/Law_word/law14/law-2303.pdf</vt:lpwstr>
      </vt:variant>
      <vt:variant>
        <vt:lpwstr/>
      </vt:variant>
      <vt:variant>
        <vt:i4>8192087</vt:i4>
      </vt:variant>
      <vt:variant>
        <vt:i4>705</vt:i4>
      </vt:variant>
      <vt:variant>
        <vt:i4>0</vt:i4>
      </vt:variant>
      <vt:variant>
        <vt:i4>5</vt:i4>
      </vt:variant>
      <vt:variant>
        <vt:lpwstr>http://www.nevo.co.il/Law_word/law15/MEMSHALA-115.pdf</vt:lpwstr>
      </vt:variant>
      <vt:variant>
        <vt:lpwstr/>
      </vt:variant>
      <vt:variant>
        <vt:i4>8192012</vt:i4>
      </vt:variant>
      <vt:variant>
        <vt:i4>702</vt:i4>
      </vt:variant>
      <vt:variant>
        <vt:i4>0</vt:i4>
      </vt:variant>
      <vt:variant>
        <vt:i4>5</vt:i4>
      </vt:variant>
      <vt:variant>
        <vt:lpwstr>http://www.nevo.co.il/Law_word/law14/law-2005.pdf</vt:lpwstr>
      </vt:variant>
      <vt:variant>
        <vt:lpwstr/>
      </vt:variant>
      <vt:variant>
        <vt:i4>8192087</vt:i4>
      </vt:variant>
      <vt:variant>
        <vt:i4>699</vt:i4>
      </vt:variant>
      <vt:variant>
        <vt:i4>0</vt:i4>
      </vt:variant>
      <vt:variant>
        <vt:i4>5</vt:i4>
      </vt:variant>
      <vt:variant>
        <vt:lpwstr>http://www.nevo.co.il/Law_word/law15/MEMSHALA-115.pdf</vt:lpwstr>
      </vt:variant>
      <vt:variant>
        <vt:lpwstr/>
      </vt:variant>
      <vt:variant>
        <vt:i4>8192012</vt:i4>
      </vt:variant>
      <vt:variant>
        <vt:i4>696</vt:i4>
      </vt:variant>
      <vt:variant>
        <vt:i4>0</vt:i4>
      </vt:variant>
      <vt:variant>
        <vt:i4>5</vt:i4>
      </vt:variant>
      <vt:variant>
        <vt:lpwstr>http://www.nevo.co.il/Law_word/law14/law-2005.pdf</vt:lpwstr>
      </vt:variant>
      <vt:variant>
        <vt:lpwstr/>
      </vt:variant>
      <vt:variant>
        <vt:i4>8192087</vt:i4>
      </vt:variant>
      <vt:variant>
        <vt:i4>693</vt:i4>
      </vt:variant>
      <vt:variant>
        <vt:i4>0</vt:i4>
      </vt:variant>
      <vt:variant>
        <vt:i4>5</vt:i4>
      </vt:variant>
      <vt:variant>
        <vt:lpwstr>http://www.nevo.co.il/Law_word/law15/MEMSHALA-115.pdf</vt:lpwstr>
      </vt:variant>
      <vt:variant>
        <vt:lpwstr/>
      </vt:variant>
      <vt:variant>
        <vt:i4>8192012</vt:i4>
      </vt:variant>
      <vt:variant>
        <vt:i4>690</vt:i4>
      </vt:variant>
      <vt:variant>
        <vt:i4>0</vt:i4>
      </vt:variant>
      <vt:variant>
        <vt:i4>5</vt:i4>
      </vt:variant>
      <vt:variant>
        <vt:lpwstr>http://www.nevo.co.il/Law_word/law14/law-2005.pdf</vt:lpwstr>
      </vt:variant>
      <vt:variant>
        <vt:lpwstr/>
      </vt:variant>
      <vt:variant>
        <vt:i4>8192087</vt:i4>
      </vt:variant>
      <vt:variant>
        <vt:i4>687</vt:i4>
      </vt:variant>
      <vt:variant>
        <vt:i4>0</vt:i4>
      </vt:variant>
      <vt:variant>
        <vt:i4>5</vt:i4>
      </vt:variant>
      <vt:variant>
        <vt:lpwstr>http://www.nevo.co.il/Law_word/law15/MEMSHALA-115.pdf</vt:lpwstr>
      </vt:variant>
      <vt:variant>
        <vt:lpwstr/>
      </vt:variant>
      <vt:variant>
        <vt:i4>8192012</vt:i4>
      </vt:variant>
      <vt:variant>
        <vt:i4>684</vt:i4>
      </vt:variant>
      <vt:variant>
        <vt:i4>0</vt:i4>
      </vt:variant>
      <vt:variant>
        <vt:i4>5</vt:i4>
      </vt:variant>
      <vt:variant>
        <vt:lpwstr>http://www.nevo.co.il/Law_word/law14/law-2005.pdf</vt:lpwstr>
      </vt:variant>
      <vt:variant>
        <vt:lpwstr/>
      </vt:variant>
      <vt:variant>
        <vt:i4>8192087</vt:i4>
      </vt:variant>
      <vt:variant>
        <vt:i4>681</vt:i4>
      </vt:variant>
      <vt:variant>
        <vt:i4>0</vt:i4>
      </vt:variant>
      <vt:variant>
        <vt:i4>5</vt:i4>
      </vt:variant>
      <vt:variant>
        <vt:lpwstr>http://www.nevo.co.il/Law_word/law15/MEMSHALA-115.pdf</vt:lpwstr>
      </vt:variant>
      <vt:variant>
        <vt:lpwstr/>
      </vt:variant>
      <vt:variant>
        <vt:i4>8192012</vt:i4>
      </vt:variant>
      <vt:variant>
        <vt:i4>678</vt:i4>
      </vt:variant>
      <vt:variant>
        <vt:i4>0</vt:i4>
      </vt:variant>
      <vt:variant>
        <vt:i4>5</vt:i4>
      </vt:variant>
      <vt:variant>
        <vt:lpwstr>http://www.nevo.co.il/Law_word/law14/law-2005.pdf</vt:lpwstr>
      </vt:variant>
      <vt:variant>
        <vt:lpwstr/>
      </vt:variant>
      <vt:variant>
        <vt:i4>8192087</vt:i4>
      </vt:variant>
      <vt:variant>
        <vt:i4>675</vt:i4>
      </vt:variant>
      <vt:variant>
        <vt:i4>0</vt:i4>
      </vt:variant>
      <vt:variant>
        <vt:i4>5</vt:i4>
      </vt:variant>
      <vt:variant>
        <vt:lpwstr>http://www.nevo.co.il/Law_word/law15/MEMSHALA-115.pdf</vt:lpwstr>
      </vt:variant>
      <vt:variant>
        <vt:lpwstr/>
      </vt:variant>
      <vt:variant>
        <vt:i4>8192012</vt:i4>
      </vt:variant>
      <vt:variant>
        <vt:i4>672</vt:i4>
      </vt:variant>
      <vt:variant>
        <vt:i4>0</vt:i4>
      </vt:variant>
      <vt:variant>
        <vt:i4>5</vt:i4>
      </vt:variant>
      <vt:variant>
        <vt:lpwstr>http://www.nevo.co.il/Law_word/law14/law-2005.pdf</vt:lpwstr>
      </vt:variant>
      <vt:variant>
        <vt:lpwstr/>
      </vt:variant>
      <vt:variant>
        <vt:i4>8192087</vt:i4>
      </vt:variant>
      <vt:variant>
        <vt:i4>669</vt:i4>
      </vt:variant>
      <vt:variant>
        <vt:i4>0</vt:i4>
      </vt:variant>
      <vt:variant>
        <vt:i4>5</vt:i4>
      </vt:variant>
      <vt:variant>
        <vt:lpwstr>http://www.nevo.co.il/Law_word/law15/MEMSHALA-115.pdf</vt:lpwstr>
      </vt:variant>
      <vt:variant>
        <vt:lpwstr/>
      </vt:variant>
      <vt:variant>
        <vt:i4>8192012</vt:i4>
      </vt:variant>
      <vt:variant>
        <vt:i4>666</vt:i4>
      </vt:variant>
      <vt:variant>
        <vt:i4>0</vt:i4>
      </vt:variant>
      <vt:variant>
        <vt:i4>5</vt:i4>
      </vt:variant>
      <vt:variant>
        <vt:lpwstr>http://www.nevo.co.il/Law_word/law14/law-2005.pdf</vt:lpwstr>
      </vt:variant>
      <vt:variant>
        <vt:lpwstr/>
      </vt:variant>
      <vt:variant>
        <vt:i4>8192087</vt:i4>
      </vt:variant>
      <vt:variant>
        <vt:i4>663</vt:i4>
      </vt:variant>
      <vt:variant>
        <vt:i4>0</vt:i4>
      </vt:variant>
      <vt:variant>
        <vt:i4>5</vt:i4>
      </vt:variant>
      <vt:variant>
        <vt:lpwstr>http://www.nevo.co.il/Law_word/law15/MEMSHALA-115.pdf</vt:lpwstr>
      </vt:variant>
      <vt:variant>
        <vt:lpwstr/>
      </vt:variant>
      <vt:variant>
        <vt:i4>8192012</vt:i4>
      </vt:variant>
      <vt:variant>
        <vt:i4>660</vt:i4>
      </vt:variant>
      <vt:variant>
        <vt:i4>0</vt:i4>
      </vt:variant>
      <vt:variant>
        <vt:i4>5</vt:i4>
      </vt:variant>
      <vt:variant>
        <vt:lpwstr>http://www.nevo.co.il/Law_word/law14/law-2005.pdf</vt:lpwstr>
      </vt:variant>
      <vt:variant>
        <vt:lpwstr/>
      </vt:variant>
      <vt:variant>
        <vt:i4>8192087</vt:i4>
      </vt:variant>
      <vt:variant>
        <vt:i4>657</vt:i4>
      </vt:variant>
      <vt:variant>
        <vt:i4>0</vt:i4>
      </vt:variant>
      <vt:variant>
        <vt:i4>5</vt:i4>
      </vt:variant>
      <vt:variant>
        <vt:lpwstr>http://www.nevo.co.il/Law_word/law15/MEMSHALA-115.pdf</vt:lpwstr>
      </vt:variant>
      <vt:variant>
        <vt:lpwstr/>
      </vt:variant>
      <vt:variant>
        <vt:i4>8192012</vt:i4>
      </vt:variant>
      <vt:variant>
        <vt:i4>654</vt:i4>
      </vt:variant>
      <vt:variant>
        <vt:i4>0</vt:i4>
      </vt:variant>
      <vt:variant>
        <vt:i4>5</vt:i4>
      </vt:variant>
      <vt:variant>
        <vt:lpwstr>http://www.nevo.co.il/Law_word/law14/law-2005.pdf</vt:lpwstr>
      </vt:variant>
      <vt:variant>
        <vt:lpwstr/>
      </vt:variant>
      <vt:variant>
        <vt:i4>8192087</vt:i4>
      </vt:variant>
      <vt:variant>
        <vt:i4>651</vt:i4>
      </vt:variant>
      <vt:variant>
        <vt:i4>0</vt:i4>
      </vt:variant>
      <vt:variant>
        <vt:i4>5</vt:i4>
      </vt:variant>
      <vt:variant>
        <vt:lpwstr>http://www.nevo.co.il/Law_word/law15/MEMSHALA-115.pdf</vt:lpwstr>
      </vt:variant>
      <vt:variant>
        <vt:lpwstr/>
      </vt:variant>
      <vt:variant>
        <vt:i4>8192012</vt:i4>
      </vt:variant>
      <vt:variant>
        <vt:i4>648</vt:i4>
      </vt:variant>
      <vt:variant>
        <vt:i4>0</vt:i4>
      </vt:variant>
      <vt:variant>
        <vt:i4>5</vt:i4>
      </vt:variant>
      <vt:variant>
        <vt:lpwstr>http://www.nevo.co.il/Law_word/law14/law-2005.pdf</vt:lpwstr>
      </vt:variant>
      <vt:variant>
        <vt:lpwstr/>
      </vt:variant>
      <vt:variant>
        <vt:i4>8192087</vt:i4>
      </vt:variant>
      <vt:variant>
        <vt:i4>645</vt:i4>
      </vt:variant>
      <vt:variant>
        <vt:i4>0</vt:i4>
      </vt:variant>
      <vt:variant>
        <vt:i4>5</vt:i4>
      </vt:variant>
      <vt:variant>
        <vt:lpwstr>http://www.nevo.co.il/Law_word/law15/MEMSHALA-115.pdf</vt:lpwstr>
      </vt:variant>
      <vt:variant>
        <vt:lpwstr/>
      </vt:variant>
      <vt:variant>
        <vt:i4>8192012</vt:i4>
      </vt:variant>
      <vt:variant>
        <vt:i4>642</vt:i4>
      </vt:variant>
      <vt:variant>
        <vt:i4>0</vt:i4>
      </vt:variant>
      <vt:variant>
        <vt:i4>5</vt:i4>
      </vt:variant>
      <vt:variant>
        <vt:lpwstr>http://www.nevo.co.il/Law_word/law14/law-2005.pdf</vt:lpwstr>
      </vt:variant>
      <vt:variant>
        <vt:lpwstr/>
      </vt:variant>
      <vt:variant>
        <vt:i4>7667799</vt:i4>
      </vt:variant>
      <vt:variant>
        <vt:i4>639</vt:i4>
      </vt:variant>
      <vt:variant>
        <vt:i4>0</vt:i4>
      </vt:variant>
      <vt:variant>
        <vt:i4>5</vt:i4>
      </vt:variant>
      <vt:variant>
        <vt:lpwstr>http://www.nevo.co.il/Law_word/law15/memshala-490.pdf</vt:lpwstr>
      </vt:variant>
      <vt:variant>
        <vt:lpwstr/>
      </vt:variant>
      <vt:variant>
        <vt:i4>8192009</vt:i4>
      </vt:variant>
      <vt:variant>
        <vt:i4>636</vt:i4>
      </vt:variant>
      <vt:variant>
        <vt:i4>0</vt:i4>
      </vt:variant>
      <vt:variant>
        <vt:i4>5</vt:i4>
      </vt:variant>
      <vt:variant>
        <vt:lpwstr>http://www.nevo.co.il/Law_word/law14/law-2303.pdf</vt:lpwstr>
      </vt:variant>
      <vt:variant>
        <vt:lpwstr/>
      </vt:variant>
      <vt:variant>
        <vt:i4>8192087</vt:i4>
      </vt:variant>
      <vt:variant>
        <vt:i4>633</vt:i4>
      </vt:variant>
      <vt:variant>
        <vt:i4>0</vt:i4>
      </vt:variant>
      <vt:variant>
        <vt:i4>5</vt:i4>
      </vt:variant>
      <vt:variant>
        <vt:lpwstr>http://www.nevo.co.il/Law_word/law15/MEMSHALA-115.pdf</vt:lpwstr>
      </vt:variant>
      <vt:variant>
        <vt:lpwstr/>
      </vt:variant>
      <vt:variant>
        <vt:i4>8192012</vt:i4>
      </vt:variant>
      <vt:variant>
        <vt:i4>630</vt:i4>
      </vt:variant>
      <vt:variant>
        <vt:i4>0</vt:i4>
      </vt:variant>
      <vt:variant>
        <vt:i4>5</vt:i4>
      </vt:variant>
      <vt:variant>
        <vt:lpwstr>http://www.nevo.co.il/Law_word/law14/law-2005.pdf</vt:lpwstr>
      </vt:variant>
      <vt:variant>
        <vt:lpwstr/>
      </vt:variant>
      <vt:variant>
        <vt:i4>8192087</vt:i4>
      </vt:variant>
      <vt:variant>
        <vt:i4>627</vt:i4>
      </vt:variant>
      <vt:variant>
        <vt:i4>0</vt:i4>
      </vt:variant>
      <vt:variant>
        <vt:i4>5</vt:i4>
      </vt:variant>
      <vt:variant>
        <vt:lpwstr>http://www.nevo.co.il/Law_word/law15/MEMSHALA-115.pdf</vt:lpwstr>
      </vt:variant>
      <vt:variant>
        <vt:lpwstr/>
      </vt:variant>
      <vt:variant>
        <vt:i4>8192012</vt:i4>
      </vt:variant>
      <vt:variant>
        <vt:i4>624</vt:i4>
      </vt:variant>
      <vt:variant>
        <vt:i4>0</vt:i4>
      </vt:variant>
      <vt:variant>
        <vt:i4>5</vt:i4>
      </vt:variant>
      <vt:variant>
        <vt:lpwstr>http://www.nevo.co.il/Law_word/law14/law-2005.pdf</vt:lpwstr>
      </vt:variant>
      <vt:variant>
        <vt:lpwstr/>
      </vt:variant>
      <vt:variant>
        <vt:i4>7798811</vt:i4>
      </vt:variant>
      <vt:variant>
        <vt:i4>621</vt:i4>
      </vt:variant>
      <vt:variant>
        <vt:i4>0</vt:i4>
      </vt:variant>
      <vt:variant>
        <vt:i4>5</vt:i4>
      </vt:variant>
      <vt:variant>
        <vt:lpwstr>https://www.nevo.co.il/Law_word/law15/memshala-1375.pdf</vt:lpwstr>
      </vt:variant>
      <vt:variant>
        <vt:lpwstr/>
      </vt:variant>
      <vt:variant>
        <vt:i4>7929873</vt:i4>
      </vt:variant>
      <vt:variant>
        <vt:i4>618</vt:i4>
      </vt:variant>
      <vt:variant>
        <vt:i4>0</vt:i4>
      </vt:variant>
      <vt:variant>
        <vt:i4>5</vt:i4>
      </vt:variant>
      <vt:variant>
        <vt:lpwstr>https://www.nevo.co.il/Law_word/law14/law-2876.pdf</vt:lpwstr>
      </vt:variant>
      <vt:variant>
        <vt:lpwstr/>
      </vt:variant>
      <vt:variant>
        <vt:i4>1441902</vt:i4>
      </vt:variant>
      <vt:variant>
        <vt:i4>615</vt:i4>
      </vt:variant>
      <vt:variant>
        <vt:i4>0</vt:i4>
      </vt:variant>
      <vt:variant>
        <vt:i4>5</vt:i4>
      </vt:variant>
      <vt:variant>
        <vt:lpwstr>http://www.nevo.co.il/Law_word/law15/memshala-1167.pdf</vt:lpwstr>
      </vt:variant>
      <vt:variant>
        <vt:lpwstr/>
      </vt:variant>
      <vt:variant>
        <vt:i4>7995404</vt:i4>
      </vt:variant>
      <vt:variant>
        <vt:i4>612</vt:i4>
      </vt:variant>
      <vt:variant>
        <vt:i4>0</vt:i4>
      </vt:variant>
      <vt:variant>
        <vt:i4>5</vt:i4>
      </vt:variant>
      <vt:variant>
        <vt:lpwstr>http://www.nevo.co.il/Law_word/law14/law-2673.pdf</vt:lpwstr>
      </vt:variant>
      <vt:variant>
        <vt:lpwstr/>
      </vt:variant>
      <vt:variant>
        <vt:i4>7798811</vt:i4>
      </vt:variant>
      <vt:variant>
        <vt:i4>609</vt:i4>
      </vt:variant>
      <vt:variant>
        <vt:i4>0</vt:i4>
      </vt:variant>
      <vt:variant>
        <vt:i4>5</vt:i4>
      </vt:variant>
      <vt:variant>
        <vt:lpwstr>https://www.nevo.co.il/Law_word/law15/memshala-1375.pdf</vt:lpwstr>
      </vt:variant>
      <vt:variant>
        <vt:lpwstr/>
      </vt:variant>
      <vt:variant>
        <vt:i4>7929873</vt:i4>
      </vt:variant>
      <vt:variant>
        <vt:i4>606</vt:i4>
      </vt:variant>
      <vt:variant>
        <vt:i4>0</vt:i4>
      </vt:variant>
      <vt:variant>
        <vt:i4>5</vt:i4>
      </vt:variant>
      <vt:variant>
        <vt:lpwstr>https://www.nevo.co.il/Law_word/law14/law-2876.pdf</vt:lpwstr>
      </vt:variant>
      <vt:variant>
        <vt:lpwstr/>
      </vt:variant>
      <vt:variant>
        <vt:i4>8126558</vt:i4>
      </vt:variant>
      <vt:variant>
        <vt:i4>603</vt:i4>
      </vt:variant>
      <vt:variant>
        <vt:i4>0</vt:i4>
      </vt:variant>
      <vt:variant>
        <vt:i4>5</vt:i4>
      </vt:variant>
      <vt:variant>
        <vt:lpwstr>http://www.nevo.co.il/Law_word/law15/memshala-904.pdf</vt:lpwstr>
      </vt:variant>
      <vt:variant>
        <vt:lpwstr/>
      </vt:variant>
      <vt:variant>
        <vt:i4>7667726</vt:i4>
      </vt:variant>
      <vt:variant>
        <vt:i4>600</vt:i4>
      </vt:variant>
      <vt:variant>
        <vt:i4>0</vt:i4>
      </vt:variant>
      <vt:variant>
        <vt:i4>5</vt:i4>
      </vt:variant>
      <vt:variant>
        <vt:lpwstr>http://www.nevo.co.il/law_word/law14/law-2483.pdf</vt:lpwstr>
      </vt:variant>
      <vt:variant>
        <vt:lpwstr/>
      </vt:variant>
      <vt:variant>
        <vt:i4>8192092</vt:i4>
      </vt:variant>
      <vt:variant>
        <vt:i4>597</vt:i4>
      </vt:variant>
      <vt:variant>
        <vt:i4>0</vt:i4>
      </vt:variant>
      <vt:variant>
        <vt:i4>5</vt:i4>
      </vt:variant>
      <vt:variant>
        <vt:lpwstr>http://www.nevo.co.il/Law_word/law15/memshala-817.pdf</vt:lpwstr>
      </vt:variant>
      <vt:variant>
        <vt:lpwstr/>
      </vt:variant>
      <vt:variant>
        <vt:i4>8126468</vt:i4>
      </vt:variant>
      <vt:variant>
        <vt:i4>594</vt:i4>
      </vt:variant>
      <vt:variant>
        <vt:i4>0</vt:i4>
      </vt:variant>
      <vt:variant>
        <vt:i4>5</vt:i4>
      </vt:variant>
      <vt:variant>
        <vt:lpwstr>http://www.nevo.co.il/Law_word/law14/law-2419.pdf</vt:lpwstr>
      </vt:variant>
      <vt:variant>
        <vt:lpwstr/>
      </vt:variant>
      <vt:variant>
        <vt:i4>8192087</vt:i4>
      </vt:variant>
      <vt:variant>
        <vt:i4>591</vt:i4>
      </vt:variant>
      <vt:variant>
        <vt:i4>0</vt:i4>
      </vt:variant>
      <vt:variant>
        <vt:i4>5</vt:i4>
      </vt:variant>
      <vt:variant>
        <vt:lpwstr>http://www.nevo.co.il/Law_word/law15/MEMSHALA-115.pdf</vt:lpwstr>
      </vt:variant>
      <vt:variant>
        <vt:lpwstr/>
      </vt:variant>
      <vt:variant>
        <vt:i4>8192012</vt:i4>
      </vt:variant>
      <vt:variant>
        <vt:i4>588</vt:i4>
      </vt:variant>
      <vt:variant>
        <vt:i4>0</vt:i4>
      </vt:variant>
      <vt:variant>
        <vt:i4>5</vt:i4>
      </vt:variant>
      <vt:variant>
        <vt:lpwstr>http://www.nevo.co.il/Law_word/law14/law-2005.pdf</vt:lpwstr>
      </vt:variant>
      <vt:variant>
        <vt:lpwstr/>
      </vt:variant>
      <vt:variant>
        <vt:i4>8192087</vt:i4>
      </vt:variant>
      <vt:variant>
        <vt:i4>585</vt:i4>
      </vt:variant>
      <vt:variant>
        <vt:i4>0</vt:i4>
      </vt:variant>
      <vt:variant>
        <vt:i4>5</vt:i4>
      </vt:variant>
      <vt:variant>
        <vt:lpwstr>http://www.nevo.co.il/Law_word/law15/MEMSHALA-115.pdf</vt:lpwstr>
      </vt:variant>
      <vt:variant>
        <vt:lpwstr/>
      </vt:variant>
      <vt:variant>
        <vt:i4>8192012</vt:i4>
      </vt:variant>
      <vt:variant>
        <vt:i4>582</vt:i4>
      </vt:variant>
      <vt:variant>
        <vt:i4>0</vt:i4>
      </vt:variant>
      <vt:variant>
        <vt:i4>5</vt:i4>
      </vt:variant>
      <vt:variant>
        <vt:lpwstr>http://www.nevo.co.il/Law_word/law14/law-2005.pdf</vt:lpwstr>
      </vt:variant>
      <vt:variant>
        <vt:lpwstr/>
      </vt:variant>
      <vt:variant>
        <vt:i4>8192087</vt:i4>
      </vt:variant>
      <vt:variant>
        <vt:i4>579</vt:i4>
      </vt:variant>
      <vt:variant>
        <vt:i4>0</vt:i4>
      </vt:variant>
      <vt:variant>
        <vt:i4>5</vt:i4>
      </vt:variant>
      <vt:variant>
        <vt:lpwstr>http://www.nevo.co.il/Law_word/law15/MEMSHALA-115.pdf</vt:lpwstr>
      </vt:variant>
      <vt:variant>
        <vt:lpwstr/>
      </vt:variant>
      <vt:variant>
        <vt:i4>8192012</vt:i4>
      </vt:variant>
      <vt:variant>
        <vt:i4>576</vt:i4>
      </vt:variant>
      <vt:variant>
        <vt:i4>0</vt:i4>
      </vt:variant>
      <vt:variant>
        <vt:i4>5</vt:i4>
      </vt:variant>
      <vt:variant>
        <vt:lpwstr>http://www.nevo.co.il/Law_word/law14/law-2005.pdf</vt:lpwstr>
      </vt:variant>
      <vt:variant>
        <vt:lpwstr/>
      </vt:variant>
      <vt:variant>
        <vt:i4>8192087</vt:i4>
      </vt:variant>
      <vt:variant>
        <vt:i4>573</vt:i4>
      </vt:variant>
      <vt:variant>
        <vt:i4>0</vt:i4>
      </vt:variant>
      <vt:variant>
        <vt:i4>5</vt:i4>
      </vt:variant>
      <vt:variant>
        <vt:lpwstr>http://www.nevo.co.il/Law_word/law15/MEMSHALA-115.pdf</vt:lpwstr>
      </vt:variant>
      <vt:variant>
        <vt:lpwstr/>
      </vt:variant>
      <vt:variant>
        <vt:i4>8192012</vt:i4>
      </vt:variant>
      <vt:variant>
        <vt:i4>570</vt:i4>
      </vt:variant>
      <vt:variant>
        <vt:i4>0</vt:i4>
      </vt:variant>
      <vt:variant>
        <vt:i4>5</vt:i4>
      </vt:variant>
      <vt:variant>
        <vt:lpwstr>http://www.nevo.co.il/Law_word/law14/law-2005.pdf</vt:lpwstr>
      </vt:variant>
      <vt:variant>
        <vt:lpwstr/>
      </vt:variant>
      <vt:variant>
        <vt:i4>8192087</vt:i4>
      </vt:variant>
      <vt:variant>
        <vt:i4>567</vt:i4>
      </vt:variant>
      <vt:variant>
        <vt:i4>0</vt:i4>
      </vt:variant>
      <vt:variant>
        <vt:i4>5</vt:i4>
      </vt:variant>
      <vt:variant>
        <vt:lpwstr>http://www.nevo.co.il/Law_word/law15/MEMSHALA-115.pdf</vt:lpwstr>
      </vt:variant>
      <vt:variant>
        <vt:lpwstr/>
      </vt:variant>
      <vt:variant>
        <vt:i4>8192012</vt:i4>
      </vt:variant>
      <vt:variant>
        <vt:i4>564</vt:i4>
      </vt:variant>
      <vt:variant>
        <vt:i4>0</vt:i4>
      </vt:variant>
      <vt:variant>
        <vt:i4>5</vt:i4>
      </vt:variant>
      <vt:variant>
        <vt:lpwstr>http://www.nevo.co.il/Law_word/law14/law-2005.pdf</vt:lpwstr>
      </vt:variant>
      <vt:variant>
        <vt:lpwstr/>
      </vt:variant>
      <vt:variant>
        <vt:i4>8192087</vt:i4>
      </vt:variant>
      <vt:variant>
        <vt:i4>561</vt:i4>
      </vt:variant>
      <vt:variant>
        <vt:i4>0</vt:i4>
      </vt:variant>
      <vt:variant>
        <vt:i4>5</vt:i4>
      </vt:variant>
      <vt:variant>
        <vt:lpwstr>http://www.nevo.co.il/Law_word/law15/MEMSHALA-115.pdf</vt:lpwstr>
      </vt:variant>
      <vt:variant>
        <vt:lpwstr/>
      </vt:variant>
      <vt:variant>
        <vt:i4>8192012</vt:i4>
      </vt:variant>
      <vt:variant>
        <vt:i4>558</vt:i4>
      </vt:variant>
      <vt:variant>
        <vt:i4>0</vt:i4>
      </vt:variant>
      <vt:variant>
        <vt:i4>5</vt:i4>
      </vt:variant>
      <vt:variant>
        <vt:lpwstr>http://www.nevo.co.il/Law_word/law14/law-2005.pdf</vt:lpwstr>
      </vt:variant>
      <vt:variant>
        <vt:lpwstr/>
      </vt:variant>
      <vt:variant>
        <vt:i4>7667799</vt:i4>
      </vt:variant>
      <vt:variant>
        <vt:i4>555</vt:i4>
      </vt:variant>
      <vt:variant>
        <vt:i4>0</vt:i4>
      </vt:variant>
      <vt:variant>
        <vt:i4>5</vt:i4>
      </vt:variant>
      <vt:variant>
        <vt:lpwstr>http://www.nevo.co.il/Law_word/law15/memshala-490.pdf</vt:lpwstr>
      </vt:variant>
      <vt:variant>
        <vt:lpwstr/>
      </vt:variant>
      <vt:variant>
        <vt:i4>8192009</vt:i4>
      </vt:variant>
      <vt:variant>
        <vt:i4>552</vt:i4>
      </vt:variant>
      <vt:variant>
        <vt:i4>0</vt:i4>
      </vt:variant>
      <vt:variant>
        <vt:i4>5</vt:i4>
      </vt:variant>
      <vt:variant>
        <vt:lpwstr>http://www.nevo.co.il/Law_word/law14/law-2303.pdf</vt:lpwstr>
      </vt:variant>
      <vt:variant>
        <vt:lpwstr/>
      </vt:variant>
      <vt:variant>
        <vt:i4>7667799</vt:i4>
      </vt:variant>
      <vt:variant>
        <vt:i4>549</vt:i4>
      </vt:variant>
      <vt:variant>
        <vt:i4>0</vt:i4>
      </vt:variant>
      <vt:variant>
        <vt:i4>5</vt:i4>
      </vt:variant>
      <vt:variant>
        <vt:lpwstr>http://www.nevo.co.il/Law_word/law15/memshala-490.pdf</vt:lpwstr>
      </vt:variant>
      <vt:variant>
        <vt:lpwstr/>
      </vt:variant>
      <vt:variant>
        <vt:i4>8192009</vt:i4>
      </vt:variant>
      <vt:variant>
        <vt:i4>546</vt:i4>
      </vt:variant>
      <vt:variant>
        <vt:i4>0</vt:i4>
      </vt:variant>
      <vt:variant>
        <vt:i4>5</vt:i4>
      </vt:variant>
      <vt:variant>
        <vt:lpwstr>http://www.nevo.co.il/Law_word/law14/law-2303.pdf</vt:lpwstr>
      </vt:variant>
      <vt:variant>
        <vt:lpwstr/>
      </vt:variant>
      <vt:variant>
        <vt:i4>8192087</vt:i4>
      </vt:variant>
      <vt:variant>
        <vt:i4>543</vt:i4>
      </vt:variant>
      <vt:variant>
        <vt:i4>0</vt:i4>
      </vt:variant>
      <vt:variant>
        <vt:i4>5</vt:i4>
      </vt:variant>
      <vt:variant>
        <vt:lpwstr>http://www.nevo.co.il/Law_word/law15/MEMSHALA-115.pdf</vt:lpwstr>
      </vt:variant>
      <vt:variant>
        <vt:lpwstr/>
      </vt:variant>
      <vt:variant>
        <vt:i4>8192012</vt:i4>
      </vt:variant>
      <vt:variant>
        <vt:i4>540</vt:i4>
      </vt:variant>
      <vt:variant>
        <vt:i4>0</vt:i4>
      </vt:variant>
      <vt:variant>
        <vt:i4>5</vt:i4>
      </vt:variant>
      <vt:variant>
        <vt:lpwstr>http://www.nevo.co.il/Law_word/law14/law-2005.pdf</vt:lpwstr>
      </vt:variant>
      <vt:variant>
        <vt:lpwstr/>
      </vt:variant>
      <vt:variant>
        <vt:i4>8192087</vt:i4>
      </vt:variant>
      <vt:variant>
        <vt:i4>537</vt:i4>
      </vt:variant>
      <vt:variant>
        <vt:i4>0</vt:i4>
      </vt:variant>
      <vt:variant>
        <vt:i4>5</vt:i4>
      </vt:variant>
      <vt:variant>
        <vt:lpwstr>http://www.nevo.co.il/Law_word/law15/MEMSHALA-115.pdf</vt:lpwstr>
      </vt:variant>
      <vt:variant>
        <vt:lpwstr/>
      </vt:variant>
      <vt:variant>
        <vt:i4>8192012</vt:i4>
      </vt:variant>
      <vt:variant>
        <vt:i4>534</vt:i4>
      </vt:variant>
      <vt:variant>
        <vt:i4>0</vt:i4>
      </vt:variant>
      <vt:variant>
        <vt:i4>5</vt:i4>
      </vt:variant>
      <vt:variant>
        <vt:lpwstr>http://www.nevo.co.il/Law_word/law14/law-2005.pdf</vt:lpwstr>
      </vt:variant>
      <vt:variant>
        <vt:lpwstr/>
      </vt:variant>
      <vt:variant>
        <vt:i4>8192087</vt:i4>
      </vt:variant>
      <vt:variant>
        <vt:i4>531</vt:i4>
      </vt:variant>
      <vt:variant>
        <vt:i4>0</vt:i4>
      </vt:variant>
      <vt:variant>
        <vt:i4>5</vt:i4>
      </vt:variant>
      <vt:variant>
        <vt:lpwstr>http://www.nevo.co.il/Law_word/law15/MEMSHALA-115.pdf</vt:lpwstr>
      </vt:variant>
      <vt:variant>
        <vt:lpwstr/>
      </vt:variant>
      <vt:variant>
        <vt:i4>8192012</vt:i4>
      </vt:variant>
      <vt:variant>
        <vt:i4>528</vt:i4>
      </vt:variant>
      <vt:variant>
        <vt:i4>0</vt:i4>
      </vt:variant>
      <vt:variant>
        <vt:i4>5</vt:i4>
      </vt:variant>
      <vt:variant>
        <vt:lpwstr>http://www.nevo.co.il/Law_word/law14/law-2005.pdf</vt:lpwstr>
      </vt:variant>
      <vt:variant>
        <vt:lpwstr/>
      </vt:variant>
      <vt:variant>
        <vt:i4>8192087</vt:i4>
      </vt:variant>
      <vt:variant>
        <vt:i4>525</vt:i4>
      </vt:variant>
      <vt:variant>
        <vt:i4>0</vt:i4>
      </vt:variant>
      <vt:variant>
        <vt:i4>5</vt:i4>
      </vt:variant>
      <vt:variant>
        <vt:lpwstr>http://www.nevo.co.il/Law_word/law15/MEMSHALA-115.pdf</vt:lpwstr>
      </vt:variant>
      <vt:variant>
        <vt:lpwstr/>
      </vt:variant>
      <vt:variant>
        <vt:i4>8192012</vt:i4>
      </vt:variant>
      <vt:variant>
        <vt:i4>522</vt:i4>
      </vt:variant>
      <vt:variant>
        <vt:i4>0</vt:i4>
      </vt:variant>
      <vt:variant>
        <vt:i4>5</vt:i4>
      </vt:variant>
      <vt:variant>
        <vt:lpwstr>http://www.nevo.co.il/Law_word/law14/law-2005.pdf</vt:lpwstr>
      </vt:variant>
      <vt:variant>
        <vt:lpwstr/>
      </vt:variant>
      <vt:variant>
        <vt:i4>8192087</vt:i4>
      </vt:variant>
      <vt:variant>
        <vt:i4>519</vt:i4>
      </vt:variant>
      <vt:variant>
        <vt:i4>0</vt:i4>
      </vt:variant>
      <vt:variant>
        <vt:i4>5</vt:i4>
      </vt:variant>
      <vt:variant>
        <vt:lpwstr>http://www.nevo.co.il/Law_word/law15/MEMSHALA-115.pdf</vt:lpwstr>
      </vt:variant>
      <vt:variant>
        <vt:lpwstr/>
      </vt:variant>
      <vt:variant>
        <vt:i4>8192012</vt:i4>
      </vt:variant>
      <vt:variant>
        <vt:i4>516</vt:i4>
      </vt:variant>
      <vt:variant>
        <vt:i4>0</vt:i4>
      </vt:variant>
      <vt:variant>
        <vt:i4>5</vt:i4>
      </vt:variant>
      <vt:variant>
        <vt:lpwstr>http://www.nevo.co.il/Law_word/law14/law-2005.pdf</vt:lpwstr>
      </vt:variant>
      <vt:variant>
        <vt:lpwstr/>
      </vt:variant>
      <vt:variant>
        <vt:i4>8192087</vt:i4>
      </vt:variant>
      <vt:variant>
        <vt:i4>513</vt:i4>
      </vt:variant>
      <vt:variant>
        <vt:i4>0</vt:i4>
      </vt:variant>
      <vt:variant>
        <vt:i4>5</vt:i4>
      </vt:variant>
      <vt:variant>
        <vt:lpwstr>http://www.nevo.co.il/Law_word/law15/MEMSHALA-115.pdf</vt:lpwstr>
      </vt:variant>
      <vt:variant>
        <vt:lpwstr/>
      </vt:variant>
      <vt:variant>
        <vt:i4>8192012</vt:i4>
      </vt:variant>
      <vt:variant>
        <vt:i4>510</vt:i4>
      </vt:variant>
      <vt:variant>
        <vt:i4>0</vt:i4>
      </vt:variant>
      <vt:variant>
        <vt:i4>5</vt:i4>
      </vt:variant>
      <vt:variant>
        <vt:lpwstr>http://www.nevo.co.il/Law_word/law14/law-2005.pdf</vt:lpwstr>
      </vt:variant>
      <vt:variant>
        <vt:lpwstr/>
      </vt:variant>
      <vt:variant>
        <vt:i4>8192087</vt:i4>
      </vt:variant>
      <vt:variant>
        <vt:i4>507</vt:i4>
      </vt:variant>
      <vt:variant>
        <vt:i4>0</vt:i4>
      </vt:variant>
      <vt:variant>
        <vt:i4>5</vt:i4>
      </vt:variant>
      <vt:variant>
        <vt:lpwstr>http://www.nevo.co.il/Law_word/law15/MEMSHALA-115.pdf</vt:lpwstr>
      </vt:variant>
      <vt:variant>
        <vt:lpwstr/>
      </vt:variant>
      <vt:variant>
        <vt:i4>8192012</vt:i4>
      </vt:variant>
      <vt:variant>
        <vt:i4>504</vt:i4>
      </vt:variant>
      <vt:variant>
        <vt:i4>0</vt:i4>
      </vt:variant>
      <vt:variant>
        <vt:i4>5</vt:i4>
      </vt:variant>
      <vt:variant>
        <vt:lpwstr>http://www.nevo.co.il/Law_word/law14/law-2005.pdf</vt:lpwstr>
      </vt:variant>
      <vt:variant>
        <vt:lpwstr/>
      </vt:variant>
      <vt:variant>
        <vt:i4>8192087</vt:i4>
      </vt:variant>
      <vt:variant>
        <vt:i4>501</vt:i4>
      </vt:variant>
      <vt:variant>
        <vt:i4>0</vt:i4>
      </vt:variant>
      <vt:variant>
        <vt:i4>5</vt:i4>
      </vt:variant>
      <vt:variant>
        <vt:lpwstr>http://www.nevo.co.il/Law_word/law15/MEMSHALA-115.pdf</vt:lpwstr>
      </vt:variant>
      <vt:variant>
        <vt:lpwstr/>
      </vt:variant>
      <vt:variant>
        <vt:i4>8192012</vt:i4>
      </vt:variant>
      <vt:variant>
        <vt:i4>498</vt:i4>
      </vt:variant>
      <vt:variant>
        <vt:i4>0</vt:i4>
      </vt:variant>
      <vt:variant>
        <vt:i4>5</vt:i4>
      </vt:variant>
      <vt:variant>
        <vt:lpwstr>http://www.nevo.co.il/Law_word/law14/law-2005.pdf</vt:lpwstr>
      </vt:variant>
      <vt:variant>
        <vt:lpwstr/>
      </vt:variant>
      <vt:variant>
        <vt:i4>8192087</vt:i4>
      </vt:variant>
      <vt:variant>
        <vt:i4>495</vt:i4>
      </vt:variant>
      <vt:variant>
        <vt:i4>0</vt:i4>
      </vt:variant>
      <vt:variant>
        <vt:i4>5</vt:i4>
      </vt:variant>
      <vt:variant>
        <vt:lpwstr>http://www.nevo.co.il/Law_word/law15/MEMSHALA-115.pdf</vt:lpwstr>
      </vt:variant>
      <vt:variant>
        <vt:lpwstr/>
      </vt:variant>
      <vt:variant>
        <vt:i4>8192012</vt:i4>
      </vt:variant>
      <vt:variant>
        <vt:i4>492</vt:i4>
      </vt:variant>
      <vt:variant>
        <vt:i4>0</vt:i4>
      </vt:variant>
      <vt:variant>
        <vt:i4>5</vt:i4>
      </vt:variant>
      <vt:variant>
        <vt:lpwstr>http://www.nevo.co.il/Law_word/law14/law-2005.pdf</vt:lpwstr>
      </vt:variant>
      <vt:variant>
        <vt:lpwstr/>
      </vt:variant>
      <vt:variant>
        <vt:i4>3801131</vt:i4>
      </vt:variant>
      <vt:variant>
        <vt:i4>486</vt:i4>
      </vt:variant>
      <vt:variant>
        <vt:i4>0</vt:i4>
      </vt:variant>
      <vt:variant>
        <vt:i4>5</vt:i4>
      </vt:variant>
      <vt:variant>
        <vt:lpwstr/>
      </vt:variant>
      <vt:variant>
        <vt:lpwstr>Seif19</vt:lpwstr>
      </vt:variant>
      <vt:variant>
        <vt:i4>3866667</vt:i4>
      </vt:variant>
      <vt:variant>
        <vt:i4>480</vt:i4>
      </vt:variant>
      <vt:variant>
        <vt:i4>0</vt:i4>
      </vt:variant>
      <vt:variant>
        <vt:i4>5</vt:i4>
      </vt:variant>
      <vt:variant>
        <vt:lpwstr/>
      </vt:variant>
      <vt:variant>
        <vt:lpwstr>Seif18</vt:lpwstr>
      </vt:variant>
      <vt:variant>
        <vt:i4>3407915</vt:i4>
      </vt:variant>
      <vt:variant>
        <vt:i4>474</vt:i4>
      </vt:variant>
      <vt:variant>
        <vt:i4>0</vt:i4>
      </vt:variant>
      <vt:variant>
        <vt:i4>5</vt:i4>
      </vt:variant>
      <vt:variant>
        <vt:lpwstr/>
      </vt:variant>
      <vt:variant>
        <vt:lpwstr>Seif17</vt:lpwstr>
      </vt:variant>
      <vt:variant>
        <vt:i4>3473451</vt:i4>
      </vt:variant>
      <vt:variant>
        <vt:i4>468</vt:i4>
      </vt:variant>
      <vt:variant>
        <vt:i4>0</vt:i4>
      </vt:variant>
      <vt:variant>
        <vt:i4>5</vt:i4>
      </vt:variant>
      <vt:variant>
        <vt:lpwstr/>
      </vt:variant>
      <vt:variant>
        <vt:lpwstr>Seif16</vt:lpwstr>
      </vt:variant>
      <vt:variant>
        <vt:i4>6684733</vt:i4>
      </vt:variant>
      <vt:variant>
        <vt:i4>462</vt:i4>
      </vt:variant>
      <vt:variant>
        <vt:i4>0</vt:i4>
      </vt:variant>
      <vt:variant>
        <vt:i4>5</vt:i4>
      </vt:variant>
      <vt:variant>
        <vt:lpwstr/>
      </vt:variant>
      <vt:variant>
        <vt:lpwstr>hed211</vt:lpwstr>
      </vt:variant>
      <vt:variant>
        <vt:i4>3538987</vt:i4>
      </vt:variant>
      <vt:variant>
        <vt:i4>456</vt:i4>
      </vt:variant>
      <vt:variant>
        <vt:i4>0</vt:i4>
      </vt:variant>
      <vt:variant>
        <vt:i4>5</vt:i4>
      </vt:variant>
      <vt:variant>
        <vt:lpwstr/>
      </vt:variant>
      <vt:variant>
        <vt:lpwstr>Seif15</vt:lpwstr>
      </vt:variant>
      <vt:variant>
        <vt:i4>3604523</vt:i4>
      </vt:variant>
      <vt:variant>
        <vt:i4>450</vt:i4>
      </vt:variant>
      <vt:variant>
        <vt:i4>0</vt:i4>
      </vt:variant>
      <vt:variant>
        <vt:i4>5</vt:i4>
      </vt:variant>
      <vt:variant>
        <vt:lpwstr/>
      </vt:variant>
      <vt:variant>
        <vt:lpwstr>Seif14</vt:lpwstr>
      </vt:variant>
      <vt:variant>
        <vt:i4>3407919</vt:i4>
      </vt:variant>
      <vt:variant>
        <vt:i4>444</vt:i4>
      </vt:variant>
      <vt:variant>
        <vt:i4>0</vt:i4>
      </vt:variant>
      <vt:variant>
        <vt:i4>5</vt:i4>
      </vt:variant>
      <vt:variant>
        <vt:lpwstr/>
      </vt:variant>
      <vt:variant>
        <vt:lpwstr>Seif57</vt:lpwstr>
      </vt:variant>
      <vt:variant>
        <vt:i4>3473455</vt:i4>
      </vt:variant>
      <vt:variant>
        <vt:i4>438</vt:i4>
      </vt:variant>
      <vt:variant>
        <vt:i4>0</vt:i4>
      </vt:variant>
      <vt:variant>
        <vt:i4>5</vt:i4>
      </vt:variant>
      <vt:variant>
        <vt:lpwstr/>
      </vt:variant>
      <vt:variant>
        <vt:lpwstr>Seif56</vt:lpwstr>
      </vt:variant>
      <vt:variant>
        <vt:i4>3145771</vt:i4>
      </vt:variant>
      <vt:variant>
        <vt:i4>432</vt:i4>
      </vt:variant>
      <vt:variant>
        <vt:i4>0</vt:i4>
      </vt:variant>
      <vt:variant>
        <vt:i4>5</vt:i4>
      </vt:variant>
      <vt:variant>
        <vt:lpwstr/>
      </vt:variant>
      <vt:variant>
        <vt:lpwstr>Seif13</vt:lpwstr>
      </vt:variant>
      <vt:variant>
        <vt:i4>3604527</vt:i4>
      </vt:variant>
      <vt:variant>
        <vt:i4>426</vt:i4>
      </vt:variant>
      <vt:variant>
        <vt:i4>0</vt:i4>
      </vt:variant>
      <vt:variant>
        <vt:i4>5</vt:i4>
      </vt:variant>
      <vt:variant>
        <vt:lpwstr/>
      </vt:variant>
      <vt:variant>
        <vt:lpwstr>Seif54</vt:lpwstr>
      </vt:variant>
      <vt:variant>
        <vt:i4>3145775</vt:i4>
      </vt:variant>
      <vt:variant>
        <vt:i4>420</vt:i4>
      </vt:variant>
      <vt:variant>
        <vt:i4>0</vt:i4>
      </vt:variant>
      <vt:variant>
        <vt:i4>5</vt:i4>
      </vt:variant>
      <vt:variant>
        <vt:lpwstr/>
      </vt:variant>
      <vt:variant>
        <vt:lpwstr>Seif53</vt:lpwstr>
      </vt:variant>
      <vt:variant>
        <vt:i4>3211311</vt:i4>
      </vt:variant>
      <vt:variant>
        <vt:i4>414</vt:i4>
      </vt:variant>
      <vt:variant>
        <vt:i4>0</vt:i4>
      </vt:variant>
      <vt:variant>
        <vt:i4>5</vt:i4>
      </vt:variant>
      <vt:variant>
        <vt:lpwstr/>
      </vt:variant>
      <vt:variant>
        <vt:lpwstr>Seif52</vt:lpwstr>
      </vt:variant>
      <vt:variant>
        <vt:i4>3276847</vt:i4>
      </vt:variant>
      <vt:variant>
        <vt:i4>408</vt:i4>
      </vt:variant>
      <vt:variant>
        <vt:i4>0</vt:i4>
      </vt:variant>
      <vt:variant>
        <vt:i4>5</vt:i4>
      </vt:variant>
      <vt:variant>
        <vt:lpwstr/>
      </vt:variant>
      <vt:variant>
        <vt:lpwstr>Seif51</vt:lpwstr>
      </vt:variant>
      <vt:variant>
        <vt:i4>3342383</vt:i4>
      </vt:variant>
      <vt:variant>
        <vt:i4>402</vt:i4>
      </vt:variant>
      <vt:variant>
        <vt:i4>0</vt:i4>
      </vt:variant>
      <vt:variant>
        <vt:i4>5</vt:i4>
      </vt:variant>
      <vt:variant>
        <vt:lpwstr/>
      </vt:variant>
      <vt:variant>
        <vt:lpwstr>Seif50</vt:lpwstr>
      </vt:variant>
      <vt:variant>
        <vt:i4>3801134</vt:i4>
      </vt:variant>
      <vt:variant>
        <vt:i4>396</vt:i4>
      </vt:variant>
      <vt:variant>
        <vt:i4>0</vt:i4>
      </vt:variant>
      <vt:variant>
        <vt:i4>5</vt:i4>
      </vt:variant>
      <vt:variant>
        <vt:lpwstr/>
      </vt:variant>
      <vt:variant>
        <vt:lpwstr>Seif49</vt:lpwstr>
      </vt:variant>
      <vt:variant>
        <vt:i4>5439497</vt:i4>
      </vt:variant>
      <vt:variant>
        <vt:i4>390</vt:i4>
      </vt:variant>
      <vt:variant>
        <vt:i4>0</vt:i4>
      </vt:variant>
      <vt:variant>
        <vt:i4>5</vt:i4>
      </vt:variant>
      <vt:variant>
        <vt:lpwstr/>
      </vt:variant>
      <vt:variant>
        <vt:lpwstr>med6</vt:lpwstr>
      </vt:variant>
      <vt:variant>
        <vt:i4>3866670</vt:i4>
      </vt:variant>
      <vt:variant>
        <vt:i4>384</vt:i4>
      </vt:variant>
      <vt:variant>
        <vt:i4>0</vt:i4>
      </vt:variant>
      <vt:variant>
        <vt:i4>5</vt:i4>
      </vt:variant>
      <vt:variant>
        <vt:lpwstr/>
      </vt:variant>
      <vt:variant>
        <vt:lpwstr>Seif48</vt:lpwstr>
      </vt:variant>
      <vt:variant>
        <vt:i4>3407918</vt:i4>
      </vt:variant>
      <vt:variant>
        <vt:i4>378</vt:i4>
      </vt:variant>
      <vt:variant>
        <vt:i4>0</vt:i4>
      </vt:variant>
      <vt:variant>
        <vt:i4>5</vt:i4>
      </vt:variant>
      <vt:variant>
        <vt:lpwstr/>
      </vt:variant>
      <vt:variant>
        <vt:lpwstr>Seif47</vt:lpwstr>
      </vt:variant>
      <vt:variant>
        <vt:i4>3473454</vt:i4>
      </vt:variant>
      <vt:variant>
        <vt:i4>372</vt:i4>
      </vt:variant>
      <vt:variant>
        <vt:i4>0</vt:i4>
      </vt:variant>
      <vt:variant>
        <vt:i4>5</vt:i4>
      </vt:variant>
      <vt:variant>
        <vt:lpwstr/>
      </vt:variant>
      <vt:variant>
        <vt:lpwstr>Seif46</vt:lpwstr>
      </vt:variant>
      <vt:variant>
        <vt:i4>6750269</vt:i4>
      </vt:variant>
      <vt:variant>
        <vt:i4>366</vt:i4>
      </vt:variant>
      <vt:variant>
        <vt:i4>0</vt:i4>
      </vt:variant>
      <vt:variant>
        <vt:i4>5</vt:i4>
      </vt:variant>
      <vt:variant>
        <vt:lpwstr/>
      </vt:variant>
      <vt:variant>
        <vt:lpwstr>hed210</vt:lpwstr>
      </vt:variant>
      <vt:variant>
        <vt:i4>3538990</vt:i4>
      </vt:variant>
      <vt:variant>
        <vt:i4>360</vt:i4>
      </vt:variant>
      <vt:variant>
        <vt:i4>0</vt:i4>
      </vt:variant>
      <vt:variant>
        <vt:i4>5</vt:i4>
      </vt:variant>
      <vt:variant>
        <vt:lpwstr/>
      </vt:variant>
      <vt:variant>
        <vt:lpwstr>Seif45</vt:lpwstr>
      </vt:variant>
      <vt:variant>
        <vt:i4>3538991</vt:i4>
      </vt:variant>
      <vt:variant>
        <vt:i4>354</vt:i4>
      </vt:variant>
      <vt:variant>
        <vt:i4>0</vt:i4>
      </vt:variant>
      <vt:variant>
        <vt:i4>5</vt:i4>
      </vt:variant>
      <vt:variant>
        <vt:lpwstr/>
      </vt:variant>
      <vt:variant>
        <vt:lpwstr>Seif55</vt:lpwstr>
      </vt:variant>
      <vt:variant>
        <vt:i4>5701644</vt:i4>
      </vt:variant>
      <vt:variant>
        <vt:i4>348</vt:i4>
      </vt:variant>
      <vt:variant>
        <vt:i4>0</vt:i4>
      </vt:variant>
      <vt:variant>
        <vt:i4>5</vt:i4>
      </vt:variant>
      <vt:variant>
        <vt:lpwstr/>
      </vt:variant>
      <vt:variant>
        <vt:lpwstr>hed29</vt:lpwstr>
      </vt:variant>
      <vt:variant>
        <vt:i4>5242889</vt:i4>
      </vt:variant>
      <vt:variant>
        <vt:i4>342</vt:i4>
      </vt:variant>
      <vt:variant>
        <vt:i4>0</vt:i4>
      </vt:variant>
      <vt:variant>
        <vt:i4>5</vt:i4>
      </vt:variant>
      <vt:variant>
        <vt:lpwstr/>
      </vt:variant>
      <vt:variant>
        <vt:lpwstr>med5</vt:lpwstr>
      </vt:variant>
      <vt:variant>
        <vt:i4>3211307</vt:i4>
      </vt:variant>
      <vt:variant>
        <vt:i4>336</vt:i4>
      </vt:variant>
      <vt:variant>
        <vt:i4>0</vt:i4>
      </vt:variant>
      <vt:variant>
        <vt:i4>5</vt:i4>
      </vt:variant>
      <vt:variant>
        <vt:lpwstr/>
      </vt:variant>
      <vt:variant>
        <vt:lpwstr>Seif12</vt:lpwstr>
      </vt:variant>
      <vt:variant>
        <vt:i4>5308425</vt:i4>
      </vt:variant>
      <vt:variant>
        <vt:i4>330</vt:i4>
      </vt:variant>
      <vt:variant>
        <vt:i4>0</vt:i4>
      </vt:variant>
      <vt:variant>
        <vt:i4>5</vt:i4>
      </vt:variant>
      <vt:variant>
        <vt:lpwstr/>
      </vt:variant>
      <vt:variant>
        <vt:lpwstr>med4</vt:lpwstr>
      </vt:variant>
      <vt:variant>
        <vt:i4>3145772</vt:i4>
      </vt:variant>
      <vt:variant>
        <vt:i4>324</vt:i4>
      </vt:variant>
      <vt:variant>
        <vt:i4>0</vt:i4>
      </vt:variant>
      <vt:variant>
        <vt:i4>5</vt:i4>
      </vt:variant>
      <vt:variant>
        <vt:lpwstr/>
      </vt:variant>
      <vt:variant>
        <vt:lpwstr>Seif63</vt:lpwstr>
      </vt:variant>
      <vt:variant>
        <vt:i4>3211308</vt:i4>
      </vt:variant>
      <vt:variant>
        <vt:i4>318</vt:i4>
      </vt:variant>
      <vt:variant>
        <vt:i4>0</vt:i4>
      </vt:variant>
      <vt:variant>
        <vt:i4>5</vt:i4>
      </vt:variant>
      <vt:variant>
        <vt:lpwstr/>
      </vt:variant>
      <vt:variant>
        <vt:lpwstr>Seif62</vt:lpwstr>
      </vt:variant>
      <vt:variant>
        <vt:i4>5701644</vt:i4>
      </vt:variant>
      <vt:variant>
        <vt:i4>312</vt:i4>
      </vt:variant>
      <vt:variant>
        <vt:i4>0</vt:i4>
      </vt:variant>
      <vt:variant>
        <vt:i4>5</vt:i4>
      </vt:variant>
      <vt:variant>
        <vt:lpwstr/>
      </vt:variant>
      <vt:variant>
        <vt:lpwstr>hed28</vt:lpwstr>
      </vt:variant>
      <vt:variant>
        <vt:i4>3276844</vt:i4>
      </vt:variant>
      <vt:variant>
        <vt:i4>306</vt:i4>
      </vt:variant>
      <vt:variant>
        <vt:i4>0</vt:i4>
      </vt:variant>
      <vt:variant>
        <vt:i4>5</vt:i4>
      </vt:variant>
      <vt:variant>
        <vt:lpwstr/>
      </vt:variant>
      <vt:variant>
        <vt:lpwstr>Seif61</vt:lpwstr>
      </vt:variant>
      <vt:variant>
        <vt:i4>3604526</vt:i4>
      </vt:variant>
      <vt:variant>
        <vt:i4>300</vt:i4>
      </vt:variant>
      <vt:variant>
        <vt:i4>0</vt:i4>
      </vt:variant>
      <vt:variant>
        <vt:i4>5</vt:i4>
      </vt:variant>
      <vt:variant>
        <vt:lpwstr/>
      </vt:variant>
      <vt:variant>
        <vt:lpwstr>Seif44</vt:lpwstr>
      </vt:variant>
      <vt:variant>
        <vt:i4>3145774</vt:i4>
      </vt:variant>
      <vt:variant>
        <vt:i4>294</vt:i4>
      </vt:variant>
      <vt:variant>
        <vt:i4>0</vt:i4>
      </vt:variant>
      <vt:variant>
        <vt:i4>5</vt:i4>
      </vt:variant>
      <vt:variant>
        <vt:lpwstr/>
      </vt:variant>
      <vt:variant>
        <vt:lpwstr>Seif43</vt:lpwstr>
      </vt:variant>
      <vt:variant>
        <vt:i4>3211310</vt:i4>
      </vt:variant>
      <vt:variant>
        <vt:i4>288</vt:i4>
      </vt:variant>
      <vt:variant>
        <vt:i4>0</vt:i4>
      </vt:variant>
      <vt:variant>
        <vt:i4>5</vt:i4>
      </vt:variant>
      <vt:variant>
        <vt:lpwstr/>
      </vt:variant>
      <vt:variant>
        <vt:lpwstr>Seif42</vt:lpwstr>
      </vt:variant>
      <vt:variant>
        <vt:i4>5701644</vt:i4>
      </vt:variant>
      <vt:variant>
        <vt:i4>282</vt:i4>
      </vt:variant>
      <vt:variant>
        <vt:i4>0</vt:i4>
      </vt:variant>
      <vt:variant>
        <vt:i4>5</vt:i4>
      </vt:variant>
      <vt:variant>
        <vt:lpwstr/>
      </vt:variant>
      <vt:variant>
        <vt:lpwstr>hed27</vt:lpwstr>
      </vt:variant>
      <vt:variant>
        <vt:i4>3342380</vt:i4>
      </vt:variant>
      <vt:variant>
        <vt:i4>276</vt:i4>
      </vt:variant>
      <vt:variant>
        <vt:i4>0</vt:i4>
      </vt:variant>
      <vt:variant>
        <vt:i4>5</vt:i4>
      </vt:variant>
      <vt:variant>
        <vt:lpwstr/>
      </vt:variant>
      <vt:variant>
        <vt:lpwstr>Seif60</vt:lpwstr>
      </vt:variant>
      <vt:variant>
        <vt:i4>3276846</vt:i4>
      </vt:variant>
      <vt:variant>
        <vt:i4>270</vt:i4>
      </vt:variant>
      <vt:variant>
        <vt:i4>0</vt:i4>
      </vt:variant>
      <vt:variant>
        <vt:i4>5</vt:i4>
      </vt:variant>
      <vt:variant>
        <vt:lpwstr/>
      </vt:variant>
      <vt:variant>
        <vt:lpwstr>Seif41</vt:lpwstr>
      </vt:variant>
      <vt:variant>
        <vt:i4>3342382</vt:i4>
      </vt:variant>
      <vt:variant>
        <vt:i4>264</vt:i4>
      </vt:variant>
      <vt:variant>
        <vt:i4>0</vt:i4>
      </vt:variant>
      <vt:variant>
        <vt:i4>5</vt:i4>
      </vt:variant>
      <vt:variant>
        <vt:lpwstr/>
      </vt:variant>
      <vt:variant>
        <vt:lpwstr>Seif40</vt:lpwstr>
      </vt:variant>
      <vt:variant>
        <vt:i4>5701644</vt:i4>
      </vt:variant>
      <vt:variant>
        <vt:i4>258</vt:i4>
      </vt:variant>
      <vt:variant>
        <vt:i4>0</vt:i4>
      </vt:variant>
      <vt:variant>
        <vt:i4>5</vt:i4>
      </vt:variant>
      <vt:variant>
        <vt:lpwstr/>
      </vt:variant>
      <vt:variant>
        <vt:lpwstr>hed26</vt:lpwstr>
      </vt:variant>
      <vt:variant>
        <vt:i4>3801129</vt:i4>
      </vt:variant>
      <vt:variant>
        <vt:i4>252</vt:i4>
      </vt:variant>
      <vt:variant>
        <vt:i4>0</vt:i4>
      </vt:variant>
      <vt:variant>
        <vt:i4>5</vt:i4>
      </vt:variant>
      <vt:variant>
        <vt:lpwstr/>
      </vt:variant>
      <vt:variant>
        <vt:lpwstr>Seif39</vt:lpwstr>
      </vt:variant>
      <vt:variant>
        <vt:i4>3866665</vt:i4>
      </vt:variant>
      <vt:variant>
        <vt:i4>246</vt:i4>
      </vt:variant>
      <vt:variant>
        <vt:i4>0</vt:i4>
      </vt:variant>
      <vt:variant>
        <vt:i4>5</vt:i4>
      </vt:variant>
      <vt:variant>
        <vt:lpwstr/>
      </vt:variant>
      <vt:variant>
        <vt:lpwstr>Seif38</vt:lpwstr>
      </vt:variant>
      <vt:variant>
        <vt:i4>3407913</vt:i4>
      </vt:variant>
      <vt:variant>
        <vt:i4>240</vt:i4>
      </vt:variant>
      <vt:variant>
        <vt:i4>0</vt:i4>
      </vt:variant>
      <vt:variant>
        <vt:i4>5</vt:i4>
      </vt:variant>
      <vt:variant>
        <vt:lpwstr/>
      </vt:variant>
      <vt:variant>
        <vt:lpwstr>Seif37</vt:lpwstr>
      </vt:variant>
      <vt:variant>
        <vt:i4>3801135</vt:i4>
      </vt:variant>
      <vt:variant>
        <vt:i4>234</vt:i4>
      </vt:variant>
      <vt:variant>
        <vt:i4>0</vt:i4>
      </vt:variant>
      <vt:variant>
        <vt:i4>5</vt:i4>
      </vt:variant>
      <vt:variant>
        <vt:lpwstr/>
      </vt:variant>
      <vt:variant>
        <vt:lpwstr>Seif59</vt:lpwstr>
      </vt:variant>
      <vt:variant>
        <vt:i4>3866671</vt:i4>
      </vt:variant>
      <vt:variant>
        <vt:i4>228</vt:i4>
      </vt:variant>
      <vt:variant>
        <vt:i4>0</vt:i4>
      </vt:variant>
      <vt:variant>
        <vt:i4>5</vt:i4>
      </vt:variant>
      <vt:variant>
        <vt:lpwstr/>
      </vt:variant>
      <vt:variant>
        <vt:lpwstr>Seif58</vt:lpwstr>
      </vt:variant>
      <vt:variant>
        <vt:i4>3473449</vt:i4>
      </vt:variant>
      <vt:variant>
        <vt:i4>222</vt:i4>
      </vt:variant>
      <vt:variant>
        <vt:i4>0</vt:i4>
      </vt:variant>
      <vt:variant>
        <vt:i4>5</vt:i4>
      </vt:variant>
      <vt:variant>
        <vt:lpwstr/>
      </vt:variant>
      <vt:variant>
        <vt:lpwstr>Seif36</vt:lpwstr>
      </vt:variant>
      <vt:variant>
        <vt:i4>5701644</vt:i4>
      </vt:variant>
      <vt:variant>
        <vt:i4>216</vt:i4>
      </vt:variant>
      <vt:variant>
        <vt:i4>0</vt:i4>
      </vt:variant>
      <vt:variant>
        <vt:i4>5</vt:i4>
      </vt:variant>
      <vt:variant>
        <vt:lpwstr/>
      </vt:variant>
      <vt:variant>
        <vt:lpwstr>hed25</vt:lpwstr>
      </vt:variant>
      <vt:variant>
        <vt:i4>3538985</vt:i4>
      </vt:variant>
      <vt:variant>
        <vt:i4>210</vt:i4>
      </vt:variant>
      <vt:variant>
        <vt:i4>0</vt:i4>
      </vt:variant>
      <vt:variant>
        <vt:i4>5</vt:i4>
      </vt:variant>
      <vt:variant>
        <vt:lpwstr/>
      </vt:variant>
      <vt:variant>
        <vt:lpwstr>Seif35</vt:lpwstr>
      </vt:variant>
      <vt:variant>
        <vt:i4>3604521</vt:i4>
      </vt:variant>
      <vt:variant>
        <vt:i4>204</vt:i4>
      </vt:variant>
      <vt:variant>
        <vt:i4>0</vt:i4>
      </vt:variant>
      <vt:variant>
        <vt:i4>5</vt:i4>
      </vt:variant>
      <vt:variant>
        <vt:lpwstr/>
      </vt:variant>
      <vt:variant>
        <vt:lpwstr>Seif34</vt:lpwstr>
      </vt:variant>
      <vt:variant>
        <vt:i4>3145769</vt:i4>
      </vt:variant>
      <vt:variant>
        <vt:i4>198</vt:i4>
      </vt:variant>
      <vt:variant>
        <vt:i4>0</vt:i4>
      </vt:variant>
      <vt:variant>
        <vt:i4>5</vt:i4>
      </vt:variant>
      <vt:variant>
        <vt:lpwstr/>
      </vt:variant>
      <vt:variant>
        <vt:lpwstr>Seif33</vt:lpwstr>
      </vt:variant>
      <vt:variant>
        <vt:i4>5701644</vt:i4>
      </vt:variant>
      <vt:variant>
        <vt:i4>192</vt:i4>
      </vt:variant>
      <vt:variant>
        <vt:i4>0</vt:i4>
      </vt:variant>
      <vt:variant>
        <vt:i4>5</vt:i4>
      </vt:variant>
      <vt:variant>
        <vt:lpwstr/>
      </vt:variant>
      <vt:variant>
        <vt:lpwstr>hed24</vt:lpwstr>
      </vt:variant>
      <vt:variant>
        <vt:i4>5636105</vt:i4>
      </vt:variant>
      <vt:variant>
        <vt:i4>186</vt:i4>
      </vt:variant>
      <vt:variant>
        <vt:i4>0</vt:i4>
      </vt:variant>
      <vt:variant>
        <vt:i4>5</vt:i4>
      </vt:variant>
      <vt:variant>
        <vt:lpwstr/>
      </vt:variant>
      <vt:variant>
        <vt:lpwstr>med3</vt:lpwstr>
      </vt:variant>
      <vt:variant>
        <vt:i4>3211305</vt:i4>
      </vt:variant>
      <vt:variant>
        <vt:i4>180</vt:i4>
      </vt:variant>
      <vt:variant>
        <vt:i4>0</vt:i4>
      </vt:variant>
      <vt:variant>
        <vt:i4>5</vt:i4>
      </vt:variant>
      <vt:variant>
        <vt:lpwstr/>
      </vt:variant>
      <vt:variant>
        <vt:lpwstr>Seif32</vt:lpwstr>
      </vt:variant>
      <vt:variant>
        <vt:i4>5701644</vt:i4>
      </vt:variant>
      <vt:variant>
        <vt:i4>174</vt:i4>
      </vt:variant>
      <vt:variant>
        <vt:i4>0</vt:i4>
      </vt:variant>
      <vt:variant>
        <vt:i4>5</vt:i4>
      </vt:variant>
      <vt:variant>
        <vt:lpwstr/>
      </vt:variant>
      <vt:variant>
        <vt:lpwstr>hed23</vt:lpwstr>
      </vt:variant>
      <vt:variant>
        <vt:i4>3276841</vt:i4>
      </vt:variant>
      <vt:variant>
        <vt:i4>168</vt:i4>
      </vt:variant>
      <vt:variant>
        <vt:i4>0</vt:i4>
      </vt:variant>
      <vt:variant>
        <vt:i4>5</vt:i4>
      </vt:variant>
      <vt:variant>
        <vt:lpwstr/>
      </vt:variant>
      <vt:variant>
        <vt:lpwstr>Seif31</vt:lpwstr>
      </vt:variant>
      <vt:variant>
        <vt:i4>3342377</vt:i4>
      </vt:variant>
      <vt:variant>
        <vt:i4>162</vt:i4>
      </vt:variant>
      <vt:variant>
        <vt:i4>0</vt:i4>
      </vt:variant>
      <vt:variant>
        <vt:i4>5</vt:i4>
      </vt:variant>
      <vt:variant>
        <vt:lpwstr/>
      </vt:variant>
      <vt:variant>
        <vt:lpwstr>Seif30</vt:lpwstr>
      </vt:variant>
      <vt:variant>
        <vt:i4>5701644</vt:i4>
      </vt:variant>
      <vt:variant>
        <vt:i4>156</vt:i4>
      </vt:variant>
      <vt:variant>
        <vt:i4>0</vt:i4>
      </vt:variant>
      <vt:variant>
        <vt:i4>5</vt:i4>
      </vt:variant>
      <vt:variant>
        <vt:lpwstr/>
      </vt:variant>
      <vt:variant>
        <vt:lpwstr>hed22</vt:lpwstr>
      </vt:variant>
      <vt:variant>
        <vt:i4>3801128</vt:i4>
      </vt:variant>
      <vt:variant>
        <vt:i4>150</vt:i4>
      </vt:variant>
      <vt:variant>
        <vt:i4>0</vt:i4>
      </vt:variant>
      <vt:variant>
        <vt:i4>5</vt:i4>
      </vt:variant>
      <vt:variant>
        <vt:lpwstr/>
      </vt:variant>
      <vt:variant>
        <vt:lpwstr>Seif29</vt:lpwstr>
      </vt:variant>
      <vt:variant>
        <vt:i4>3866664</vt:i4>
      </vt:variant>
      <vt:variant>
        <vt:i4>144</vt:i4>
      </vt:variant>
      <vt:variant>
        <vt:i4>0</vt:i4>
      </vt:variant>
      <vt:variant>
        <vt:i4>5</vt:i4>
      </vt:variant>
      <vt:variant>
        <vt:lpwstr/>
      </vt:variant>
      <vt:variant>
        <vt:lpwstr>Seif28</vt:lpwstr>
      </vt:variant>
      <vt:variant>
        <vt:i4>3407912</vt:i4>
      </vt:variant>
      <vt:variant>
        <vt:i4>138</vt:i4>
      </vt:variant>
      <vt:variant>
        <vt:i4>0</vt:i4>
      </vt:variant>
      <vt:variant>
        <vt:i4>5</vt:i4>
      </vt:variant>
      <vt:variant>
        <vt:lpwstr/>
      </vt:variant>
      <vt:variant>
        <vt:lpwstr>Seif27</vt:lpwstr>
      </vt:variant>
      <vt:variant>
        <vt:i4>3473448</vt:i4>
      </vt:variant>
      <vt:variant>
        <vt:i4>132</vt:i4>
      </vt:variant>
      <vt:variant>
        <vt:i4>0</vt:i4>
      </vt:variant>
      <vt:variant>
        <vt:i4>5</vt:i4>
      </vt:variant>
      <vt:variant>
        <vt:lpwstr/>
      </vt:variant>
      <vt:variant>
        <vt:lpwstr>Seif26</vt:lpwstr>
      </vt:variant>
      <vt:variant>
        <vt:i4>3538984</vt:i4>
      </vt:variant>
      <vt:variant>
        <vt:i4>126</vt:i4>
      </vt:variant>
      <vt:variant>
        <vt:i4>0</vt:i4>
      </vt:variant>
      <vt:variant>
        <vt:i4>5</vt:i4>
      </vt:variant>
      <vt:variant>
        <vt:lpwstr/>
      </vt:variant>
      <vt:variant>
        <vt:lpwstr>Seif25</vt:lpwstr>
      </vt:variant>
      <vt:variant>
        <vt:i4>3604520</vt:i4>
      </vt:variant>
      <vt:variant>
        <vt:i4>120</vt:i4>
      </vt:variant>
      <vt:variant>
        <vt:i4>0</vt:i4>
      </vt:variant>
      <vt:variant>
        <vt:i4>5</vt:i4>
      </vt:variant>
      <vt:variant>
        <vt:lpwstr/>
      </vt:variant>
      <vt:variant>
        <vt:lpwstr>Seif24</vt:lpwstr>
      </vt:variant>
      <vt:variant>
        <vt:i4>3145768</vt:i4>
      </vt:variant>
      <vt:variant>
        <vt:i4>114</vt:i4>
      </vt:variant>
      <vt:variant>
        <vt:i4>0</vt:i4>
      </vt:variant>
      <vt:variant>
        <vt:i4>5</vt:i4>
      </vt:variant>
      <vt:variant>
        <vt:lpwstr/>
      </vt:variant>
      <vt:variant>
        <vt:lpwstr>Seif23</vt:lpwstr>
      </vt:variant>
      <vt:variant>
        <vt:i4>3211304</vt:i4>
      </vt:variant>
      <vt:variant>
        <vt:i4>108</vt:i4>
      </vt:variant>
      <vt:variant>
        <vt:i4>0</vt:i4>
      </vt:variant>
      <vt:variant>
        <vt:i4>5</vt:i4>
      </vt:variant>
      <vt:variant>
        <vt:lpwstr/>
      </vt:variant>
      <vt:variant>
        <vt:lpwstr>Seif22</vt:lpwstr>
      </vt:variant>
      <vt:variant>
        <vt:i4>5701644</vt:i4>
      </vt:variant>
      <vt:variant>
        <vt:i4>102</vt:i4>
      </vt:variant>
      <vt:variant>
        <vt:i4>0</vt:i4>
      </vt:variant>
      <vt:variant>
        <vt:i4>5</vt:i4>
      </vt:variant>
      <vt:variant>
        <vt:lpwstr/>
      </vt:variant>
      <vt:variant>
        <vt:lpwstr>hed21</vt:lpwstr>
      </vt:variant>
      <vt:variant>
        <vt:i4>3276840</vt:i4>
      </vt:variant>
      <vt:variant>
        <vt:i4>96</vt:i4>
      </vt:variant>
      <vt:variant>
        <vt:i4>0</vt:i4>
      </vt:variant>
      <vt:variant>
        <vt:i4>5</vt:i4>
      </vt:variant>
      <vt:variant>
        <vt:lpwstr/>
      </vt:variant>
      <vt:variant>
        <vt:lpwstr>Seif21</vt:lpwstr>
      </vt:variant>
      <vt:variant>
        <vt:i4>5701644</vt:i4>
      </vt:variant>
      <vt:variant>
        <vt:i4>90</vt:i4>
      </vt:variant>
      <vt:variant>
        <vt:i4>0</vt:i4>
      </vt:variant>
      <vt:variant>
        <vt:i4>5</vt:i4>
      </vt:variant>
      <vt:variant>
        <vt:lpwstr/>
      </vt:variant>
      <vt:variant>
        <vt:lpwstr>hed20</vt:lpwstr>
      </vt:variant>
      <vt:variant>
        <vt:i4>5701641</vt:i4>
      </vt:variant>
      <vt:variant>
        <vt:i4>84</vt:i4>
      </vt:variant>
      <vt:variant>
        <vt:i4>0</vt:i4>
      </vt:variant>
      <vt:variant>
        <vt:i4>5</vt:i4>
      </vt:variant>
      <vt:variant>
        <vt:lpwstr/>
      </vt:variant>
      <vt:variant>
        <vt:lpwstr>med2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3342376</vt:i4>
      </vt:variant>
      <vt:variant>
        <vt:i4>36</vt:i4>
      </vt:variant>
      <vt:variant>
        <vt:i4>0</vt:i4>
      </vt:variant>
      <vt:variant>
        <vt:i4>5</vt:i4>
      </vt:variant>
      <vt:variant>
        <vt:lpwstr/>
      </vt:variant>
      <vt:variant>
        <vt:lpwstr>Seif20</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7929859</vt:i4>
      </vt:variant>
      <vt:variant>
        <vt:i4>84</vt:i4>
      </vt:variant>
      <vt:variant>
        <vt:i4>0</vt:i4>
      </vt:variant>
      <vt:variant>
        <vt:i4>5</vt:i4>
      </vt:variant>
      <vt:variant>
        <vt:lpwstr>https://www.nevo.co.il/law_html/law15/memshala-1598.pdf</vt:lpwstr>
      </vt:variant>
      <vt:variant>
        <vt:lpwstr/>
      </vt:variant>
      <vt:variant>
        <vt:i4>7405588</vt:i4>
      </vt:variant>
      <vt:variant>
        <vt:i4>81</vt:i4>
      </vt:variant>
      <vt:variant>
        <vt:i4>0</vt:i4>
      </vt:variant>
      <vt:variant>
        <vt:i4>5</vt:i4>
      </vt:variant>
      <vt:variant>
        <vt:lpwstr>https://www.nevo.co.il/Law_word/law14/LAW-3036.pdf</vt:lpwstr>
      </vt:variant>
      <vt:variant>
        <vt:lpwstr/>
      </vt:variant>
      <vt:variant>
        <vt:i4>8061016</vt:i4>
      </vt:variant>
      <vt:variant>
        <vt:i4>78</vt:i4>
      </vt:variant>
      <vt:variant>
        <vt:i4>0</vt:i4>
      </vt:variant>
      <vt:variant>
        <vt:i4>5</vt:i4>
      </vt:variant>
      <vt:variant>
        <vt:lpwstr>http://www.nevo.co.il/Law_word/law15/memshala-972.pdf</vt:lpwstr>
      </vt:variant>
      <vt:variant>
        <vt:lpwstr/>
      </vt:variant>
      <vt:variant>
        <vt:i4>7995399</vt:i4>
      </vt:variant>
      <vt:variant>
        <vt:i4>75</vt:i4>
      </vt:variant>
      <vt:variant>
        <vt:i4>0</vt:i4>
      </vt:variant>
      <vt:variant>
        <vt:i4>5</vt:i4>
      </vt:variant>
      <vt:variant>
        <vt:lpwstr>http://www.nevo.co.il/law_word/law14/law-2779.pdf</vt:lpwstr>
      </vt:variant>
      <vt:variant>
        <vt:lpwstr/>
      </vt:variant>
      <vt:variant>
        <vt:i4>1572974</vt:i4>
      </vt:variant>
      <vt:variant>
        <vt:i4>72</vt:i4>
      </vt:variant>
      <vt:variant>
        <vt:i4>0</vt:i4>
      </vt:variant>
      <vt:variant>
        <vt:i4>5</vt:i4>
      </vt:variant>
      <vt:variant>
        <vt:lpwstr>http://www.nevo.co.il/Law_word/law15/memshala-1169.pdf</vt:lpwstr>
      </vt:variant>
      <vt:variant>
        <vt:lpwstr/>
      </vt:variant>
      <vt:variant>
        <vt:i4>7405590</vt:i4>
      </vt:variant>
      <vt:variant>
        <vt:i4>69</vt:i4>
      </vt:variant>
      <vt:variant>
        <vt:i4>0</vt:i4>
      </vt:variant>
      <vt:variant>
        <vt:i4>5</vt:i4>
      </vt:variant>
      <vt:variant>
        <vt:lpwstr>https://www.nevo.co.il/law_word/law14/law-2701.pdf</vt:lpwstr>
      </vt:variant>
      <vt:variant>
        <vt:lpwstr/>
      </vt:variant>
      <vt:variant>
        <vt:i4>3145756</vt:i4>
      </vt:variant>
      <vt:variant>
        <vt:i4>66</vt:i4>
      </vt:variant>
      <vt:variant>
        <vt:i4>0</vt:i4>
      </vt:variant>
      <vt:variant>
        <vt:i4>5</vt:i4>
      </vt:variant>
      <vt:variant>
        <vt:lpwstr>http://www.nevo.co.il/Law_word/law16/knesset-665.pdf</vt:lpwstr>
      </vt:variant>
      <vt:variant>
        <vt:lpwstr/>
      </vt:variant>
      <vt:variant>
        <vt:i4>7602186</vt:i4>
      </vt:variant>
      <vt:variant>
        <vt:i4>63</vt:i4>
      </vt:variant>
      <vt:variant>
        <vt:i4>0</vt:i4>
      </vt:variant>
      <vt:variant>
        <vt:i4>5</vt:i4>
      </vt:variant>
      <vt:variant>
        <vt:lpwstr>http://www.nevo.co.il/law_word/law14/law-2596.pdf</vt:lpwstr>
      </vt:variant>
      <vt:variant>
        <vt:lpwstr/>
      </vt:variant>
      <vt:variant>
        <vt:i4>7733261</vt:i4>
      </vt:variant>
      <vt:variant>
        <vt:i4>60</vt:i4>
      </vt:variant>
      <vt:variant>
        <vt:i4>0</vt:i4>
      </vt:variant>
      <vt:variant>
        <vt:i4>5</vt:i4>
      </vt:variant>
      <vt:variant>
        <vt:lpwstr>http://www.nevo.co.il/law_word/law06/tak-7386.pdf</vt:lpwstr>
      </vt:variant>
      <vt:variant>
        <vt:lpwstr/>
      </vt:variant>
      <vt:variant>
        <vt:i4>7798811</vt:i4>
      </vt:variant>
      <vt:variant>
        <vt:i4>57</vt:i4>
      </vt:variant>
      <vt:variant>
        <vt:i4>0</vt:i4>
      </vt:variant>
      <vt:variant>
        <vt:i4>5</vt:i4>
      </vt:variant>
      <vt:variant>
        <vt:lpwstr>https://www.nevo.co.il/Law_word/law15/memshala-1375.pdf</vt:lpwstr>
      </vt:variant>
      <vt:variant>
        <vt:lpwstr/>
      </vt:variant>
      <vt:variant>
        <vt:i4>7995399</vt:i4>
      </vt:variant>
      <vt:variant>
        <vt:i4>54</vt:i4>
      </vt:variant>
      <vt:variant>
        <vt:i4>0</vt:i4>
      </vt:variant>
      <vt:variant>
        <vt:i4>5</vt:i4>
      </vt:variant>
      <vt:variant>
        <vt:lpwstr>http://www.nevo.co.il/Law_word/law14/LAW-2876.pdf</vt:lpwstr>
      </vt:variant>
      <vt:variant>
        <vt:lpwstr/>
      </vt:variant>
      <vt:variant>
        <vt:i4>1441902</vt:i4>
      </vt:variant>
      <vt:variant>
        <vt:i4>51</vt:i4>
      </vt:variant>
      <vt:variant>
        <vt:i4>0</vt:i4>
      </vt:variant>
      <vt:variant>
        <vt:i4>5</vt:i4>
      </vt:variant>
      <vt:variant>
        <vt:lpwstr>http://www.nevo.co.il/Law_word/law15/memshala-1167.pdf</vt:lpwstr>
      </vt:variant>
      <vt:variant>
        <vt:lpwstr/>
      </vt:variant>
      <vt:variant>
        <vt:i4>7995404</vt:i4>
      </vt:variant>
      <vt:variant>
        <vt:i4>48</vt:i4>
      </vt:variant>
      <vt:variant>
        <vt:i4>0</vt:i4>
      </vt:variant>
      <vt:variant>
        <vt:i4>5</vt:i4>
      </vt:variant>
      <vt:variant>
        <vt:lpwstr>http://www.nevo.co.il/Law_word/law14/law-2673.pdf</vt:lpwstr>
      </vt:variant>
      <vt:variant>
        <vt:lpwstr/>
      </vt:variant>
      <vt:variant>
        <vt:i4>8126558</vt:i4>
      </vt:variant>
      <vt:variant>
        <vt:i4>45</vt:i4>
      </vt:variant>
      <vt:variant>
        <vt:i4>0</vt:i4>
      </vt:variant>
      <vt:variant>
        <vt:i4>5</vt:i4>
      </vt:variant>
      <vt:variant>
        <vt:lpwstr>http://www.nevo.co.il/Law_word/law15/memshala-904.pdf</vt:lpwstr>
      </vt:variant>
      <vt:variant>
        <vt:lpwstr/>
      </vt:variant>
      <vt:variant>
        <vt:i4>7667726</vt:i4>
      </vt:variant>
      <vt:variant>
        <vt:i4>42</vt:i4>
      </vt:variant>
      <vt:variant>
        <vt:i4>0</vt:i4>
      </vt:variant>
      <vt:variant>
        <vt:i4>5</vt:i4>
      </vt:variant>
      <vt:variant>
        <vt:lpwstr>http://www.nevo.co.il/Law_word/law14/LAW-2483.pdf</vt:lpwstr>
      </vt:variant>
      <vt:variant>
        <vt:lpwstr/>
      </vt:variant>
      <vt:variant>
        <vt:i4>8192092</vt:i4>
      </vt:variant>
      <vt:variant>
        <vt:i4>39</vt:i4>
      </vt:variant>
      <vt:variant>
        <vt:i4>0</vt:i4>
      </vt:variant>
      <vt:variant>
        <vt:i4>5</vt:i4>
      </vt:variant>
      <vt:variant>
        <vt:lpwstr>http://www.nevo.co.il/Law_word/law15/memshala-817.pdf</vt:lpwstr>
      </vt:variant>
      <vt:variant>
        <vt:lpwstr/>
      </vt:variant>
      <vt:variant>
        <vt:i4>8126468</vt:i4>
      </vt:variant>
      <vt:variant>
        <vt:i4>36</vt:i4>
      </vt:variant>
      <vt:variant>
        <vt:i4>0</vt:i4>
      </vt:variant>
      <vt:variant>
        <vt:i4>5</vt:i4>
      </vt:variant>
      <vt:variant>
        <vt:lpwstr>http://www.nevo.co.il/Law_word/law14/law-2419.pdf</vt:lpwstr>
      </vt:variant>
      <vt:variant>
        <vt:lpwstr/>
      </vt:variant>
      <vt:variant>
        <vt:i4>8061010</vt:i4>
      </vt:variant>
      <vt:variant>
        <vt:i4>33</vt:i4>
      </vt:variant>
      <vt:variant>
        <vt:i4>0</vt:i4>
      </vt:variant>
      <vt:variant>
        <vt:i4>5</vt:i4>
      </vt:variant>
      <vt:variant>
        <vt:lpwstr>http://www.nevo.co.il/Law_word/law15/memshala-475.pdf</vt:lpwstr>
      </vt:variant>
      <vt:variant>
        <vt:lpwstr/>
      </vt:variant>
      <vt:variant>
        <vt:i4>8126477</vt:i4>
      </vt:variant>
      <vt:variant>
        <vt:i4>30</vt:i4>
      </vt:variant>
      <vt:variant>
        <vt:i4>0</vt:i4>
      </vt:variant>
      <vt:variant>
        <vt:i4>5</vt:i4>
      </vt:variant>
      <vt:variant>
        <vt:lpwstr>http://www.nevo.co.il/Law_word/law14/law-2317.pdf</vt:lpwstr>
      </vt:variant>
      <vt:variant>
        <vt:lpwstr/>
      </vt:variant>
      <vt:variant>
        <vt:i4>8323082</vt:i4>
      </vt:variant>
      <vt:variant>
        <vt:i4>27</vt:i4>
      </vt:variant>
      <vt:variant>
        <vt:i4>0</vt:i4>
      </vt:variant>
      <vt:variant>
        <vt:i4>5</vt:i4>
      </vt:variant>
      <vt:variant>
        <vt:lpwstr>http://www.nevo.co.il/Law_word/law14/law-2320.pdf</vt:lpwstr>
      </vt:variant>
      <vt:variant>
        <vt:lpwstr/>
      </vt:variant>
      <vt:variant>
        <vt:i4>7667799</vt:i4>
      </vt:variant>
      <vt:variant>
        <vt:i4>24</vt:i4>
      </vt:variant>
      <vt:variant>
        <vt:i4>0</vt:i4>
      </vt:variant>
      <vt:variant>
        <vt:i4>5</vt:i4>
      </vt:variant>
      <vt:variant>
        <vt:lpwstr>http://www.nevo.co.il/Law_word/law15/memshala-490.pdf</vt:lpwstr>
      </vt:variant>
      <vt:variant>
        <vt:lpwstr/>
      </vt:variant>
      <vt:variant>
        <vt:i4>8192009</vt:i4>
      </vt:variant>
      <vt:variant>
        <vt:i4>21</vt:i4>
      </vt:variant>
      <vt:variant>
        <vt:i4>0</vt:i4>
      </vt:variant>
      <vt:variant>
        <vt:i4>5</vt:i4>
      </vt:variant>
      <vt:variant>
        <vt:lpwstr>http://www.nevo.co.il/Law_word/law14/law-2303.pdf</vt:lpwstr>
      </vt:variant>
      <vt:variant>
        <vt:lpwstr/>
      </vt:variant>
      <vt:variant>
        <vt:i4>8126545</vt:i4>
      </vt:variant>
      <vt:variant>
        <vt:i4>18</vt:i4>
      </vt:variant>
      <vt:variant>
        <vt:i4>0</vt:i4>
      </vt:variant>
      <vt:variant>
        <vt:i4>5</vt:i4>
      </vt:variant>
      <vt:variant>
        <vt:lpwstr>http://www.nevo.co.il/Law_word/law15/memshala-507.pdf</vt:lpwstr>
      </vt:variant>
      <vt:variant>
        <vt:lpwstr/>
      </vt:variant>
      <vt:variant>
        <vt:i4>8060943</vt:i4>
      </vt:variant>
      <vt:variant>
        <vt:i4>15</vt:i4>
      </vt:variant>
      <vt:variant>
        <vt:i4>0</vt:i4>
      </vt:variant>
      <vt:variant>
        <vt:i4>5</vt:i4>
      </vt:variant>
      <vt:variant>
        <vt:lpwstr>http://www.nevo.co.il/Law_word/law14/law-2264.pdf</vt:lpwstr>
      </vt:variant>
      <vt:variant>
        <vt:lpwstr/>
      </vt:variant>
      <vt:variant>
        <vt:i4>8192087</vt:i4>
      </vt:variant>
      <vt:variant>
        <vt:i4>12</vt:i4>
      </vt:variant>
      <vt:variant>
        <vt:i4>0</vt:i4>
      </vt:variant>
      <vt:variant>
        <vt:i4>5</vt:i4>
      </vt:variant>
      <vt:variant>
        <vt:lpwstr>http://www.nevo.co.il/Law_word/law15/MEMSHALA-115.pdf</vt:lpwstr>
      </vt:variant>
      <vt:variant>
        <vt:lpwstr/>
      </vt:variant>
      <vt:variant>
        <vt:i4>8192012</vt:i4>
      </vt:variant>
      <vt:variant>
        <vt:i4>9</vt:i4>
      </vt:variant>
      <vt:variant>
        <vt:i4>0</vt:i4>
      </vt:variant>
      <vt:variant>
        <vt:i4>5</vt:i4>
      </vt:variant>
      <vt:variant>
        <vt:lpwstr>http://www.nevo.co.il/Law_word/law14/law-2005.pdf</vt:lpwstr>
      </vt:variant>
      <vt:variant>
        <vt:lpwstr/>
      </vt:variant>
      <vt:variant>
        <vt:i4>8257551</vt:i4>
      </vt:variant>
      <vt:variant>
        <vt:i4>6</vt:i4>
      </vt:variant>
      <vt:variant>
        <vt:i4>0</vt:i4>
      </vt:variant>
      <vt:variant>
        <vt:i4>5</vt:i4>
      </vt:variant>
      <vt:variant>
        <vt:lpwstr>http://www.nevo.co.il/Law_word/law14/LAW-1600.pdf</vt:lpwstr>
      </vt:variant>
      <vt:variant>
        <vt:lpwstr/>
      </vt:variant>
      <vt:variant>
        <vt:i4>917627</vt:i4>
      </vt:variant>
      <vt:variant>
        <vt:i4>3</vt:i4>
      </vt:variant>
      <vt:variant>
        <vt:i4>0</vt:i4>
      </vt:variant>
      <vt:variant>
        <vt:i4>5</vt:i4>
      </vt:variant>
      <vt:variant>
        <vt:lpwstr>http://www.nevo.co.il/Law_word/law17/PROP-2344.pdf</vt:lpwstr>
      </vt:variant>
      <vt:variant>
        <vt:lpwstr/>
      </vt:variant>
      <vt:variant>
        <vt:i4>7929871</vt:i4>
      </vt:variant>
      <vt:variant>
        <vt:i4>0</vt:i4>
      </vt:variant>
      <vt:variant>
        <vt:i4>0</vt:i4>
      </vt:variant>
      <vt:variant>
        <vt:i4>5</vt:i4>
      </vt:variant>
      <vt:variant>
        <vt:lpwstr>http://www.nevo.co.il/Law_word/law14/LAW-1573.pdf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2023-06-05T19:05:00Z</dcterms:created>
  <dcterms:modified xsi:type="dcterms:W3CDTF">2023-06-05T19:05:00Z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0055</vt:lpwstr>
  </property>
  <property fmtid="{D5CDD505-2E9C-101B-9397-08002B2CF9AE}" pid="3" name="CHNAME">
    <vt:lpwstr>בתי משפט</vt:lpwstr>
  </property>
  <property fmtid="{D5CDD505-2E9C-101B-9397-08002B2CF9AE}" pid="4" name="LAWNAME">
    <vt:lpwstr>חוק סדר הדין הפלילי (סמכויות אכיפה - חיפוש בגוף ונטילת אמצעי זיהוי), תשנ"ו-1996</vt:lpwstr>
  </property>
  <property fmtid="{D5CDD505-2E9C-101B-9397-08002B2CF9AE}" pid="5" name="LAWNUMBER">
    <vt:lpwstr>0102</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NOSE11">
    <vt:lpwstr>בתי משפט וסדרי דין</vt:lpwstr>
  </property>
  <property fmtid="{D5CDD505-2E9C-101B-9397-08002B2CF9AE}" pid="13" name="NOSE21">
    <vt:lpwstr>סדר דין פלילי</vt:lpwstr>
  </property>
  <property fmtid="{D5CDD505-2E9C-101B-9397-08002B2CF9AE}" pid="14" name="NOSE31">
    <vt:lpwstr>סמכויות אכיפה</vt:lpwstr>
  </property>
  <property fmtid="{D5CDD505-2E9C-101B-9397-08002B2CF9AE}" pid="15" name="NOSE41">
    <vt:lpwstr>חיפוש בגוף וזיהוי</vt:lpwstr>
  </property>
  <property fmtid="{D5CDD505-2E9C-101B-9397-08002B2CF9AE}" pid="16" name="NOSE12">
    <vt:lpwstr>בתי משפט וסדרי דין</vt:lpwstr>
  </property>
  <property fmtid="{D5CDD505-2E9C-101B-9397-08002B2CF9AE}" pid="17" name="NOSE22">
    <vt:lpwstr>סדר דין פלילי</vt:lpwstr>
  </property>
  <property fmtid="{D5CDD505-2E9C-101B-9397-08002B2CF9AE}" pid="18" name="NOSE32">
    <vt:lpwstr>מעצר וחיפוש</vt:lpwstr>
  </property>
  <property fmtid="{D5CDD505-2E9C-101B-9397-08002B2CF9AE}" pid="19" name="NOSE42">
    <vt:lpwstr>חיפוש בגוף וזיהוי</vt:lpwstr>
  </property>
  <property fmtid="{D5CDD505-2E9C-101B-9397-08002B2CF9AE}" pid="20" name="NOSE13">
    <vt:lpwstr>עונשין ומשפט פלילי</vt:lpwstr>
  </property>
  <property fmtid="{D5CDD505-2E9C-101B-9397-08002B2CF9AE}" pid="21" name="NOSE23">
    <vt:lpwstr>סדר דין פלילי</vt:lpwstr>
  </property>
  <property fmtid="{D5CDD505-2E9C-101B-9397-08002B2CF9AE}" pid="22" name="NOSE33">
    <vt:lpwstr/>
  </property>
  <property fmtid="{D5CDD505-2E9C-101B-9397-08002B2CF9AE}" pid="23" name="NOSE43">
    <vt:lpwstr/>
  </property>
  <property fmtid="{D5CDD505-2E9C-101B-9397-08002B2CF9AE}" pid="24" name="NOSE14">
    <vt:lpwstr/>
  </property>
  <property fmtid="{D5CDD505-2E9C-101B-9397-08002B2CF9AE}" pid="25" name="NOSE24">
    <vt:lpwstr/>
  </property>
  <property fmtid="{D5CDD505-2E9C-101B-9397-08002B2CF9AE}" pid="26" name="NOSE34">
    <vt:lpwstr/>
  </property>
  <property fmtid="{D5CDD505-2E9C-101B-9397-08002B2CF9AE}" pid="27" name="NOSE44">
    <vt:lpwstr/>
  </property>
  <property fmtid="{D5CDD505-2E9C-101B-9397-08002B2CF9AE}" pid="28" name="NOSE15">
    <vt:lpwstr/>
  </property>
  <property fmtid="{D5CDD505-2E9C-101B-9397-08002B2CF9AE}" pid="29" name="NOSE25">
    <vt:lpwstr/>
  </property>
  <property fmtid="{D5CDD505-2E9C-101B-9397-08002B2CF9AE}" pid="30" name="NOSE35">
    <vt:lpwstr/>
  </property>
  <property fmtid="{D5CDD505-2E9C-101B-9397-08002B2CF9AE}" pid="31" name="NOSE45">
    <vt:lpwstr/>
  </property>
  <property fmtid="{D5CDD505-2E9C-101B-9397-08002B2CF9AE}" pid="32" name="NOSE16">
    <vt:lpwstr/>
  </property>
  <property fmtid="{D5CDD505-2E9C-101B-9397-08002B2CF9AE}" pid="33" name="NOSE26">
    <vt:lpwstr/>
  </property>
  <property fmtid="{D5CDD505-2E9C-101B-9397-08002B2CF9AE}" pid="34" name="NOSE36">
    <vt:lpwstr/>
  </property>
  <property fmtid="{D5CDD505-2E9C-101B-9397-08002B2CF9AE}" pid="35" name="NOSE46">
    <vt:lpwstr/>
  </property>
  <property fmtid="{D5CDD505-2E9C-101B-9397-08002B2CF9AE}" pid="36" name="NOSE17">
    <vt:lpwstr/>
  </property>
  <property fmtid="{D5CDD505-2E9C-101B-9397-08002B2CF9AE}" pid="37" name="NOSE27">
    <vt:lpwstr/>
  </property>
  <property fmtid="{D5CDD505-2E9C-101B-9397-08002B2CF9AE}" pid="38" name="NOSE37">
    <vt:lpwstr/>
  </property>
  <property fmtid="{D5CDD505-2E9C-101B-9397-08002B2CF9AE}" pid="39" name="NOSE47">
    <vt:lpwstr/>
  </property>
  <property fmtid="{D5CDD505-2E9C-101B-9397-08002B2CF9AE}" pid="40" name="NOSE18">
    <vt:lpwstr/>
  </property>
  <property fmtid="{D5CDD505-2E9C-101B-9397-08002B2CF9AE}" pid="41" name="NOSE28">
    <vt:lpwstr/>
  </property>
  <property fmtid="{D5CDD505-2E9C-101B-9397-08002B2CF9AE}" pid="42" name="NOSE38">
    <vt:lpwstr/>
  </property>
  <property fmtid="{D5CDD505-2E9C-101B-9397-08002B2CF9AE}" pid="43" name="NOSE48">
    <vt:lpwstr/>
  </property>
  <property fmtid="{D5CDD505-2E9C-101B-9397-08002B2CF9AE}" pid="44" name="NOSE19">
    <vt:lpwstr/>
  </property>
  <property fmtid="{D5CDD505-2E9C-101B-9397-08002B2CF9AE}" pid="45" name="NOSE29">
    <vt:lpwstr/>
  </property>
  <property fmtid="{D5CDD505-2E9C-101B-9397-08002B2CF9AE}" pid="46" name="NOSE39">
    <vt:lpwstr/>
  </property>
  <property fmtid="{D5CDD505-2E9C-101B-9397-08002B2CF9AE}" pid="47" name="NOSE49">
    <vt:lpwstr/>
  </property>
  <property fmtid="{D5CDD505-2E9C-101B-9397-08002B2CF9AE}" pid="48" name="NOSE110">
    <vt:lpwstr/>
  </property>
  <property fmtid="{D5CDD505-2E9C-101B-9397-08002B2CF9AE}" pid="49" name="NOSE210">
    <vt:lpwstr/>
  </property>
  <property fmtid="{D5CDD505-2E9C-101B-9397-08002B2CF9AE}" pid="50" name="NOSE310">
    <vt:lpwstr/>
  </property>
  <property fmtid="{D5CDD505-2E9C-101B-9397-08002B2CF9AE}" pid="51" name="NOSE410">
    <vt:lpwstr/>
  </property>
  <property fmtid="{D5CDD505-2E9C-101B-9397-08002B2CF9AE}" pid="52" name="MEKORSAMCHUT">
    <vt:lpwstr/>
  </property>
  <property fmtid="{D5CDD505-2E9C-101B-9397-08002B2CF9AE}" pid="53" name="LINKK1">
    <vt:lpwstr>http://www.nevo.co.il/Law_word/law14/law-2419.pdf;‎רשומות - ספר חוקים#ס"ח תשע"ד מס' ‏‏2419 #מיום 11.12.2013 עמ' 85  – הוראת שעה; תוקפה לשלוש שנים</vt:lpwstr>
  </property>
  <property fmtid="{D5CDD505-2E9C-101B-9397-08002B2CF9AE}" pid="54" name="LINKK2">
    <vt:lpwstr>http://www.nevo.co.il/law_word/law06/tak-7386.pdf;‎רשומות - תקנות כלליות#ק"ת תשע"ד מס' ‏‏7386 #מיום 19.6.2014 עמ' 1320 – צו תשע"ד-2014; תחילתו 14 ימים מיום פרסומו</vt:lpwstr>
  </property>
  <property fmtid="{D5CDD505-2E9C-101B-9397-08002B2CF9AE}" pid="55" name="LINKK3">
    <vt:lpwstr>http://www.nevo.co.il/Law_word/law14/LAW-2483.pdf;‎רשומות - ספר חוקים#תוקנה ס"ח ‏תשע"ה מס' 2483 #מיום 17.12.2014 עמ' 95  – הוראת שעה (תיקון) תשע"ה-2014 בסעיף 3 לחוק ‏למניעת הסתננות ולהבטחת יציאתם של מסתננים מישראל (תיקוני חקיקה והוראות שעה), תשע"ה-‏‏2014‏</vt:lpwstr>
  </property>
  <property fmtid="{D5CDD505-2E9C-101B-9397-08002B2CF9AE}" pid="56" name="LINKK4">
    <vt:lpwstr>http://www.nevo.co.il/law_word/law14/law-2596.pdf;‎רשומות - ספר חוקים#ס"ח תשע"ז מס' 2596 ‏‏#מיום 10.1.2017 עמ' 331  – תיקון מס' 5 בסעיף 14 לחוק להחלפת המונח מפגר (תיקוני חקיקה), ‏תשע"ז-2017‏</vt:lpwstr>
  </property>
  <property fmtid="{D5CDD505-2E9C-101B-9397-08002B2CF9AE}" pid="57" name="LINKK5">
    <vt:lpwstr>https://www.nevo.co.il/law_word/law14/law-2701.pdf;‎רשומות - ספר חוקים#ס"ח תשע"ח מס' ‏‏2701 #מיום 12.3.2018 עמ' 253  – תיקון מס' 6 בסעיף 10 לחוק לתיקון פקודת המשטרה (מס' 34), ‏תשע"ח-2018‏</vt:lpwstr>
  </property>
  <property fmtid="{D5CDD505-2E9C-101B-9397-08002B2CF9AE}" pid="58" name="LINKK6">
    <vt:lpwstr>http://www.nevo.co.il/law_word/law14/law-2779.pdf;‎רשומות - ספר חוקים#ס"ח תשע"ט מס' 2779 ‏‏#מיום 10.1.2019 עמ' 233  – תיקון מס' 7 בסעיף 20 לחוק העונשין (תיקון מס' 137), תשע"ט-2019; ‏תחילתו שישה חודשים מיום פרסומו</vt:lpwstr>
  </property>
  <property fmtid="{D5CDD505-2E9C-101B-9397-08002B2CF9AE}" pid="59" name="LINKK7">
    <vt:lpwstr>http://www.nevo.co.il/Law_word/law14/LAW-2876.pdf‏;רשומות - ספר חוקים#ס"ח תשפ"א מס' ‏‏2876 #מיום 10.12.2020 עמ' 136– הוראת שעה תשע"ד-2013 (תיקון מס' 3) תשפ"א-2020‏</vt:lpwstr>
  </property>
  <property fmtid="{D5CDD505-2E9C-101B-9397-08002B2CF9AE}" pid="60" name="LINKK8">
    <vt:lpwstr>https://www.nevo.co.il/Law_word/law14/LAW-3036.pdf;‎רשומות - ספר חוקים#ס"ח תשפ"ג מס' ‏‏3036#מיום 2.4.2023 עמ' 92 – תיקון מס' 8‏</vt:lpwstr>
  </property>
  <property fmtid="{D5CDD505-2E9C-101B-9397-08002B2CF9AE}" pid="61" name="LINKK9">
    <vt:lpwstr/>
  </property>
  <property fmtid="{D5CDD505-2E9C-101B-9397-08002B2CF9AE}" pid="62" name="LINKK10">
    <vt:lpwstr/>
  </property>
</Properties>
</file>