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C283C" w14:textId="77777777" w:rsidR="00B87C82" w:rsidRDefault="00B87C82">
      <w:pPr>
        <w:pStyle w:val="big-header"/>
        <w:ind w:left="0" w:right="1134"/>
      </w:pPr>
      <w:r>
        <w:rPr>
          <w:rFonts w:hint="cs"/>
          <w:rtl/>
        </w:rPr>
        <w:t>חוק סמכויות לשם שמירה על ביטחון הציבור, תשס"ה-2005</w:t>
      </w:r>
    </w:p>
    <w:p w14:paraId="3F4062EF" w14:textId="77777777" w:rsidR="008F10EE" w:rsidRPr="008F10EE" w:rsidRDefault="008F10EE" w:rsidP="008F10EE">
      <w:pPr>
        <w:spacing w:line="320" w:lineRule="auto"/>
        <w:jc w:val="left"/>
        <w:rPr>
          <w:rFonts w:cs="FrankRuehl"/>
          <w:szCs w:val="26"/>
          <w:rtl/>
        </w:rPr>
      </w:pPr>
    </w:p>
    <w:p w14:paraId="24203C33" w14:textId="77777777" w:rsidR="008F10EE" w:rsidRDefault="008F10EE" w:rsidP="008F10EE">
      <w:pPr>
        <w:spacing w:line="320" w:lineRule="auto"/>
        <w:jc w:val="left"/>
        <w:rPr>
          <w:rtl/>
        </w:rPr>
      </w:pPr>
    </w:p>
    <w:p w14:paraId="03B22E0C" w14:textId="77777777" w:rsidR="008F10EE" w:rsidRDefault="008F10EE" w:rsidP="008F10EE">
      <w:pPr>
        <w:spacing w:line="320" w:lineRule="auto"/>
        <w:jc w:val="left"/>
        <w:rPr>
          <w:rFonts w:cs="FrankRuehl"/>
          <w:szCs w:val="26"/>
          <w:rtl/>
        </w:rPr>
      </w:pPr>
      <w:r w:rsidRPr="008F10EE">
        <w:rPr>
          <w:rFonts w:cs="Miriam"/>
          <w:szCs w:val="22"/>
          <w:rtl/>
        </w:rPr>
        <w:t>בטחון</w:t>
      </w:r>
      <w:r w:rsidRPr="008F10EE">
        <w:rPr>
          <w:rFonts w:cs="FrankRuehl"/>
          <w:szCs w:val="26"/>
          <w:rtl/>
        </w:rPr>
        <w:t xml:space="preserve"> – צה"ל – סמכויות   – לשם שמירת בטחון הציבור</w:t>
      </w:r>
    </w:p>
    <w:p w14:paraId="659D3AB4" w14:textId="77777777" w:rsidR="008F10EE" w:rsidRPr="008F10EE" w:rsidRDefault="008F10EE" w:rsidP="008F10EE">
      <w:pPr>
        <w:spacing w:line="320" w:lineRule="auto"/>
        <w:jc w:val="left"/>
        <w:rPr>
          <w:rFonts w:cs="Miriam"/>
          <w:szCs w:val="22"/>
          <w:rtl/>
        </w:rPr>
      </w:pPr>
      <w:r w:rsidRPr="008F10EE">
        <w:rPr>
          <w:rFonts w:cs="Miriam"/>
          <w:szCs w:val="22"/>
          <w:rtl/>
        </w:rPr>
        <w:t>בטחון</w:t>
      </w:r>
      <w:r w:rsidRPr="008F10EE">
        <w:rPr>
          <w:rFonts w:cs="FrankRuehl"/>
          <w:szCs w:val="26"/>
          <w:rtl/>
        </w:rPr>
        <w:t xml:space="preserve"> – שירותי שמירה – מאבטחים – סמכויות לשם שמירת בטחון הציבור</w:t>
      </w:r>
    </w:p>
    <w:p w14:paraId="5BE1FC02" w14:textId="77777777" w:rsidR="00B87C82" w:rsidRDefault="00B87C82">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5D41" w:rsidRPr="00125D41" w14:paraId="145DF430" w14:textId="77777777" w:rsidTr="00125D41">
        <w:tblPrEx>
          <w:tblCellMar>
            <w:top w:w="0" w:type="dxa"/>
            <w:bottom w:w="0" w:type="dxa"/>
          </w:tblCellMar>
        </w:tblPrEx>
        <w:tc>
          <w:tcPr>
            <w:tcW w:w="1247" w:type="dxa"/>
          </w:tcPr>
          <w:p w14:paraId="078DB2CB"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1 </w:t>
            </w:r>
          </w:p>
        </w:tc>
        <w:tc>
          <w:tcPr>
            <w:tcW w:w="5669" w:type="dxa"/>
          </w:tcPr>
          <w:p w14:paraId="6210D5F5" w14:textId="77777777" w:rsidR="00125D41" w:rsidRPr="00125D41" w:rsidRDefault="00125D41" w:rsidP="00125D41">
            <w:pPr>
              <w:spacing w:line="240" w:lineRule="auto"/>
              <w:jc w:val="left"/>
              <w:rPr>
                <w:rFonts w:cs="Frankruhel" w:hint="cs"/>
                <w:sz w:val="24"/>
                <w:rtl/>
              </w:rPr>
            </w:pPr>
            <w:r>
              <w:rPr>
                <w:rFonts w:cs="Times New Roman"/>
                <w:sz w:val="24"/>
                <w:rtl/>
              </w:rPr>
              <w:t>שימוש בסמכויות   עקרונות</w:t>
            </w:r>
          </w:p>
        </w:tc>
        <w:tc>
          <w:tcPr>
            <w:tcW w:w="567" w:type="dxa"/>
          </w:tcPr>
          <w:p w14:paraId="3AED0B65" w14:textId="77777777" w:rsidR="00125D41" w:rsidRPr="00125D41" w:rsidRDefault="00125D41" w:rsidP="00125D41">
            <w:pPr>
              <w:spacing w:line="240" w:lineRule="auto"/>
              <w:jc w:val="left"/>
              <w:rPr>
                <w:rStyle w:val="Hyperlink"/>
                <w:rFonts w:hint="cs"/>
                <w:rtl/>
              </w:rPr>
            </w:pPr>
            <w:hyperlink w:anchor="Seif1" w:tooltip="שימוש בסמכויות   עקרונות" w:history="1">
              <w:r w:rsidRPr="00125D41">
                <w:rPr>
                  <w:rStyle w:val="Hyperlink"/>
                </w:rPr>
                <w:t>Go</w:t>
              </w:r>
            </w:hyperlink>
          </w:p>
        </w:tc>
        <w:tc>
          <w:tcPr>
            <w:tcW w:w="850" w:type="dxa"/>
          </w:tcPr>
          <w:p w14:paraId="32DAF10B"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25D41" w:rsidRPr="00125D41" w14:paraId="4DE302E7" w14:textId="77777777" w:rsidTr="00125D41">
        <w:tblPrEx>
          <w:tblCellMar>
            <w:top w:w="0" w:type="dxa"/>
            <w:bottom w:w="0" w:type="dxa"/>
          </w:tblCellMar>
        </w:tblPrEx>
        <w:tc>
          <w:tcPr>
            <w:tcW w:w="1247" w:type="dxa"/>
          </w:tcPr>
          <w:p w14:paraId="736D89F6"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2 </w:t>
            </w:r>
          </w:p>
        </w:tc>
        <w:tc>
          <w:tcPr>
            <w:tcW w:w="5669" w:type="dxa"/>
          </w:tcPr>
          <w:p w14:paraId="4C5288DE" w14:textId="77777777" w:rsidR="00125D41" w:rsidRPr="00125D41" w:rsidRDefault="00125D41" w:rsidP="00125D41">
            <w:pPr>
              <w:spacing w:line="240" w:lineRule="auto"/>
              <w:jc w:val="left"/>
              <w:rPr>
                <w:rFonts w:cs="Frankruhel" w:hint="cs"/>
                <w:sz w:val="24"/>
                <w:rtl/>
              </w:rPr>
            </w:pPr>
            <w:r>
              <w:rPr>
                <w:rFonts w:cs="Times New Roman"/>
                <w:sz w:val="24"/>
                <w:rtl/>
              </w:rPr>
              <w:t>הגדרות</w:t>
            </w:r>
          </w:p>
        </w:tc>
        <w:tc>
          <w:tcPr>
            <w:tcW w:w="567" w:type="dxa"/>
          </w:tcPr>
          <w:p w14:paraId="15599913" w14:textId="77777777" w:rsidR="00125D41" w:rsidRPr="00125D41" w:rsidRDefault="00125D41" w:rsidP="00125D41">
            <w:pPr>
              <w:spacing w:line="240" w:lineRule="auto"/>
              <w:jc w:val="left"/>
              <w:rPr>
                <w:rStyle w:val="Hyperlink"/>
                <w:rFonts w:hint="cs"/>
                <w:rtl/>
              </w:rPr>
            </w:pPr>
            <w:hyperlink w:anchor="Seif2" w:tooltip="הגדרות" w:history="1">
              <w:r w:rsidRPr="00125D41">
                <w:rPr>
                  <w:rStyle w:val="Hyperlink"/>
                </w:rPr>
                <w:t>Go</w:t>
              </w:r>
            </w:hyperlink>
          </w:p>
        </w:tc>
        <w:tc>
          <w:tcPr>
            <w:tcW w:w="850" w:type="dxa"/>
          </w:tcPr>
          <w:p w14:paraId="29521B03"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25D41" w:rsidRPr="00125D41" w14:paraId="35784D97" w14:textId="77777777" w:rsidTr="00125D41">
        <w:tblPrEx>
          <w:tblCellMar>
            <w:top w:w="0" w:type="dxa"/>
            <w:bottom w:w="0" w:type="dxa"/>
          </w:tblCellMar>
        </w:tblPrEx>
        <w:tc>
          <w:tcPr>
            <w:tcW w:w="1247" w:type="dxa"/>
          </w:tcPr>
          <w:p w14:paraId="18F33655"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3 </w:t>
            </w:r>
          </w:p>
        </w:tc>
        <w:tc>
          <w:tcPr>
            <w:tcW w:w="5669" w:type="dxa"/>
          </w:tcPr>
          <w:p w14:paraId="45780942" w14:textId="77777777" w:rsidR="00125D41" w:rsidRPr="00125D41" w:rsidRDefault="00125D41" w:rsidP="00125D41">
            <w:pPr>
              <w:spacing w:line="240" w:lineRule="auto"/>
              <w:jc w:val="left"/>
              <w:rPr>
                <w:rFonts w:cs="Frankruhel" w:hint="cs"/>
                <w:sz w:val="24"/>
                <w:rtl/>
              </w:rPr>
            </w:pPr>
            <w:r>
              <w:rPr>
                <w:rFonts w:cs="Times New Roman"/>
                <w:sz w:val="24"/>
                <w:rtl/>
              </w:rPr>
              <w:t>סמכות חיפוש בלא צו</w:t>
            </w:r>
          </w:p>
        </w:tc>
        <w:tc>
          <w:tcPr>
            <w:tcW w:w="567" w:type="dxa"/>
          </w:tcPr>
          <w:p w14:paraId="29081387" w14:textId="77777777" w:rsidR="00125D41" w:rsidRPr="00125D41" w:rsidRDefault="00125D41" w:rsidP="00125D41">
            <w:pPr>
              <w:spacing w:line="240" w:lineRule="auto"/>
              <w:jc w:val="left"/>
              <w:rPr>
                <w:rStyle w:val="Hyperlink"/>
                <w:rFonts w:hint="cs"/>
                <w:rtl/>
              </w:rPr>
            </w:pPr>
            <w:hyperlink w:anchor="Seif3" w:tooltip="סמכות חיפוש בלא צו" w:history="1">
              <w:r w:rsidRPr="00125D41">
                <w:rPr>
                  <w:rStyle w:val="Hyperlink"/>
                </w:rPr>
                <w:t>Go</w:t>
              </w:r>
            </w:hyperlink>
          </w:p>
        </w:tc>
        <w:tc>
          <w:tcPr>
            <w:tcW w:w="850" w:type="dxa"/>
          </w:tcPr>
          <w:p w14:paraId="35E1E0C2"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5D41" w:rsidRPr="00125D41" w14:paraId="74A16945" w14:textId="77777777" w:rsidTr="00125D41">
        <w:tblPrEx>
          <w:tblCellMar>
            <w:top w:w="0" w:type="dxa"/>
            <w:bottom w:w="0" w:type="dxa"/>
          </w:tblCellMar>
        </w:tblPrEx>
        <w:tc>
          <w:tcPr>
            <w:tcW w:w="1247" w:type="dxa"/>
          </w:tcPr>
          <w:p w14:paraId="63456EE6"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4 </w:t>
            </w:r>
          </w:p>
        </w:tc>
        <w:tc>
          <w:tcPr>
            <w:tcW w:w="5669" w:type="dxa"/>
          </w:tcPr>
          <w:p w14:paraId="79BC4D9C" w14:textId="77777777" w:rsidR="00125D41" w:rsidRPr="00125D41" w:rsidRDefault="00125D41" w:rsidP="00125D41">
            <w:pPr>
              <w:spacing w:line="240" w:lineRule="auto"/>
              <w:jc w:val="left"/>
              <w:rPr>
                <w:rFonts w:cs="Frankruhel" w:hint="cs"/>
                <w:sz w:val="24"/>
                <w:rtl/>
              </w:rPr>
            </w:pPr>
            <w:r>
              <w:rPr>
                <w:rFonts w:cs="Times New Roman"/>
                <w:sz w:val="24"/>
                <w:rtl/>
              </w:rPr>
              <w:t>דרישת הזדהות וסמכות תפיסה</w:t>
            </w:r>
          </w:p>
        </w:tc>
        <w:tc>
          <w:tcPr>
            <w:tcW w:w="567" w:type="dxa"/>
          </w:tcPr>
          <w:p w14:paraId="47FA54A1" w14:textId="77777777" w:rsidR="00125D41" w:rsidRPr="00125D41" w:rsidRDefault="00125D41" w:rsidP="00125D41">
            <w:pPr>
              <w:spacing w:line="240" w:lineRule="auto"/>
              <w:jc w:val="left"/>
              <w:rPr>
                <w:rStyle w:val="Hyperlink"/>
                <w:rFonts w:hint="cs"/>
                <w:rtl/>
              </w:rPr>
            </w:pPr>
            <w:hyperlink w:anchor="Seif4" w:tooltip="דרישת הזדהות וסמכות תפיסה" w:history="1">
              <w:r w:rsidRPr="00125D41">
                <w:rPr>
                  <w:rStyle w:val="Hyperlink"/>
                </w:rPr>
                <w:t>Go</w:t>
              </w:r>
            </w:hyperlink>
          </w:p>
        </w:tc>
        <w:tc>
          <w:tcPr>
            <w:tcW w:w="850" w:type="dxa"/>
          </w:tcPr>
          <w:p w14:paraId="698D812C"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5D41" w:rsidRPr="00125D41" w14:paraId="3996BE48" w14:textId="77777777" w:rsidTr="00125D41">
        <w:tblPrEx>
          <w:tblCellMar>
            <w:top w:w="0" w:type="dxa"/>
            <w:bottom w:w="0" w:type="dxa"/>
          </w:tblCellMar>
        </w:tblPrEx>
        <w:tc>
          <w:tcPr>
            <w:tcW w:w="1247" w:type="dxa"/>
          </w:tcPr>
          <w:p w14:paraId="6F5078AB"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5 </w:t>
            </w:r>
          </w:p>
        </w:tc>
        <w:tc>
          <w:tcPr>
            <w:tcW w:w="5669" w:type="dxa"/>
          </w:tcPr>
          <w:p w14:paraId="7D323B04" w14:textId="77777777" w:rsidR="00125D41" w:rsidRPr="00125D41" w:rsidRDefault="00125D41" w:rsidP="00125D41">
            <w:pPr>
              <w:spacing w:line="240" w:lineRule="auto"/>
              <w:jc w:val="left"/>
              <w:rPr>
                <w:rFonts w:cs="Frankruhel" w:hint="cs"/>
                <w:sz w:val="24"/>
                <w:rtl/>
              </w:rPr>
            </w:pPr>
            <w:r>
              <w:rPr>
                <w:rFonts w:cs="Times New Roman"/>
                <w:sz w:val="24"/>
                <w:rtl/>
              </w:rPr>
              <w:t>סמכויות נלוות</w:t>
            </w:r>
          </w:p>
        </w:tc>
        <w:tc>
          <w:tcPr>
            <w:tcW w:w="567" w:type="dxa"/>
          </w:tcPr>
          <w:p w14:paraId="0B0F153F" w14:textId="77777777" w:rsidR="00125D41" w:rsidRPr="00125D41" w:rsidRDefault="00125D41" w:rsidP="00125D41">
            <w:pPr>
              <w:spacing w:line="240" w:lineRule="auto"/>
              <w:jc w:val="left"/>
              <w:rPr>
                <w:rStyle w:val="Hyperlink"/>
                <w:rFonts w:hint="cs"/>
                <w:rtl/>
              </w:rPr>
            </w:pPr>
            <w:hyperlink w:anchor="Seif5" w:tooltip="סמכויות נלוות" w:history="1">
              <w:r w:rsidRPr="00125D41">
                <w:rPr>
                  <w:rStyle w:val="Hyperlink"/>
                </w:rPr>
                <w:t>Go</w:t>
              </w:r>
            </w:hyperlink>
          </w:p>
        </w:tc>
        <w:tc>
          <w:tcPr>
            <w:tcW w:w="850" w:type="dxa"/>
          </w:tcPr>
          <w:p w14:paraId="5CAED10D"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D41" w:rsidRPr="00125D41" w14:paraId="5F35F66C" w14:textId="77777777" w:rsidTr="00125D41">
        <w:tblPrEx>
          <w:tblCellMar>
            <w:top w:w="0" w:type="dxa"/>
            <w:bottom w:w="0" w:type="dxa"/>
          </w:tblCellMar>
        </w:tblPrEx>
        <w:tc>
          <w:tcPr>
            <w:tcW w:w="1247" w:type="dxa"/>
          </w:tcPr>
          <w:p w14:paraId="670EB2D6"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6 </w:t>
            </w:r>
          </w:p>
        </w:tc>
        <w:tc>
          <w:tcPr>
            <w:tcW w:w="5669" w:type="dxa"/>
          </w:tcPr>
          <w:p w14:paraId="39EF9E0C" w14:textId="77777777" w:rsidR="00125D41" w:rsidRPr="00125D41" w:rsidRDefault="00125D41" w:rsidP="00125D41">
            <w:pPr>
              <w:spacing w:line="240" w:lineRule="auto"/>
              <w:jc w:val="left"/>
              <w:rPr>
                <w:rFonts w:cs="Frankruhel" w:hint="cs"/>
                <w:sz w:val="24"/>
                <w:rtl/>
              </w:rPr>
            </w:pPr>
            <w:r>
              <w:rPr>
                <w:rFonts w:cs="Times New Roman"/>
                <w:sz w:val="24"/>
                <w:rtl/>
              </w:rPr>
              <w:t>סמכות עיכוב</w:t>
            </w:r>
          </w:p>
        </w:tc>
        <w:tc>
          <w:tcPr>
            <w:tcW w:w="567" w:type="dxa"/>
          </w:tcPr>
          <w:p w14:paraId="388F1830" w14:textId="77777777" w:rsidR="00125D41" w:rsidRPr="00125D41" w:rsidRDefault="00125D41" w:rsidP="00125D41">
            <w:pPr>
              <w:spacing w:line="240" w:lineRule="auto"/>
              <w:jc w:val="left"/>
              <w:rPr>
                <w:rStyle w:val="Hyperlink"/>
                <w:rFonts w:hint="cs"/>
                <w:rtl/>
              </w:rPr>
            </w:pPr>
            <w:hyperlink w:anchor="Seif6" w:tooltip="סמכות עיכוב" w:history="1">
              <w:r w:rsidRPr="00125D41">
                <w:rPr>
                  <w:rStyle w:val="Hyperlink"/>
                </w:rPr>
                <w:t>Go</w:t>
              </w:r>
            </w:hyperlink>
          </w:p>
        </w:tc>
        <w:tc>
          <w:tcPr>
            <w:tcW w:w="850" w:type="dxa"/>
          </w:tcPr>
          <w:p w14:paraId="649FBD81"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D41" w:rsidRPr="00125D41" w14:paraId="50BBFE49" w14:textId="77777777" w:rsidTr="00125D41">
        <w:tblPrEx>
          <w:tblCellMar>
            <w:top w:w="0" w:type="dxa"/>
            <w:bottom w:w="0" w:type="dxa"/>
          </w:tblCellMar>
        </w:tblPrEx>
        <w:tc>
          <w:tcPr>
            <w:tcW w:w="1247" w:type="dxa"/>
          </w:tcPr>
          <w:p w14:paraId="343B710A"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6א </w:t>
            </w:r>
          </w:p>
        </w:tc>
        <w:tc>
          <w:tcPr>
            <w:tcW w:w="5669" w:type="dxa"/>
          </w:tcPr>
          <w:p w14:paraId="676C645F" w14:textId="77777777" w:rsidR="00125D41" w:rsidRPr="00125D41" w:rsidRDefault="00125D41" w:rsidP="00125D41">
            <w:pPr>
              <w:spacing w:line="240" w:lineRule="auto"/>
              <w:jc w:val="left"/>
              <w:rPr>
                <w:rFonts w:cs="Frankruhel" w:hint="cs"/>
                <w:sz w:val="24"/>
                <w:rtl/>
              </w:rPr>
            </w:pPr>
            <w:r>
              <w:rPr>
                <w:rFonts w:cs="Times New Roman"/>
                <w:sz w:val="24"/>
                <w:rtl/>
              </w:rPr>
              <w:t>סמכויות למניעת מעשה אלימות</w:t>
            </w:r>
          </w:p>
        </w:tc>
        <w:tc>
          <w:tcPr>
            <w:tcW w:w="567" w:type="dxa"/>
          </w:tcPr>
          <w:p w14:paraId="44538540" w14:textId="77777777" w:rsidR="00125D41" w:rsidRPr="00125D41" w:rsidRDefault="00125D41" w:rsidP="00125D41">
            <w:pPr>
              <w:spacing w:line="240" w:lineRule="auto"/>
              <w:jc w:val="left"/>
              <w:rPr>
                <w:rStyle w:val="Hyperlink"/>
                <w:rFonts w:hint="cs"/>
                <w:rtl/>
              </w:rPr>
            </w:pPr>
            <w:hyperlink w:anchor="Seif17" w:tooltip="סמכויות למניעת מעשה אלימות" w:history="1">
              <w:r w:rsidRPr="00125D41">
                <w:rPr>
                  <w:rStyle w:val="Hyperlink"/>
                </w:rPr>
                <w:t>Go</w:t>
              </w:r>
            </w:hyperlink>
          </w:p>
        </w:tc>
        <w:tc>
          <w:tcPr>
            <w:tcW w:w="850" w:type="dxa"/>
          </w:tcPr>
          <w:p w14:paraId="532BC1F0"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25D41" w:rsidRPr="00125D41" w14:paraId="0C952C30" w14:textId="77777777" w:rsidTr="00125D41">
        <w:tblPrEx>
          <w:tblCellMar>
            <w:top w:w="0" w:type="dxa"/>
            <w:bottom w:w="0" w:type="dxa"/>
          </w:tblCellMar>
        </w:tblPrEx>
        <w:tc>
          <w:tcPr>
            <w:tcW w:w="1247" w:type="dxa"/>
          </w:tcPr>
          <w:p w14:paraId="57171826"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7 </w:t>
            </w:r>
          </w:p>
        </w:tc>
        <w:tc>
          <w:tcPr>
            <w:tcW w:w="5669" w:type="dxa"/>
          </w:tcPr>
          <w:p w14:paraId="2C065DA5" w14:textId="77777777" w:rsidR="00125D41" w:rsidRPr="00125D41" w:rsidRDefault="00125D41" w:rsidP="00125D41">
            <w:pPr>
              <w:spacing w:line="240" w:lineRule="auto"/>
              <w:jc w:val="left"/>
              <w:rPr>
                <w:rFonts w:cs="Frankruhel" w:hint="cs"/>
                <w:sz w:val="24"/>
                <w:rtl/>
              </w:rPr>
            </w:pPr>
            <w:r>
              <w:rPr>
                <w:rFonts w:cs="Times New Roman"/>
                <w:sz w:val="24"/>
                <w:rtl/>
              </w:rPr>
              <w:t>הסמכת מאבטח</w:t>
            </w:r>
          </w:p>
        </w:tc>
        <w:tc>
          <w:tcPr>
            <w:tcW w:w="567" w:type="dxa"/>
          </w:tcPr>
          <w:p w14:paraId="0B4355BE" w14:textId="77777777" w:rsidR="00125D41" w:rsidRPr="00125D41" w:rsidRDefault="00125D41" w:rsidP="00125D41">
            <w:pPr>
              <w:spacing w:line="240" w:lineRule="auto"/>
              <w:jc w:val="left"/>
              <w:rPr>
                <w:rStyle w:val="Hyperlink"/>
                <w:rFonts w:hint="cs"/>
                <w:rtl/>
              </w:rPr>
            </w:pPr>
            <w:hyperlink w:anchor="Seif7" w:tooltip="הסמכת מאבטח" w:history="1">
              <w:r w:rsidRPr="00125D41">
                <w:rPr>
                  <w:rStyle w:val="Hyperlink"/>
                </w:rPr>
                <w:t>Go</w:t>
              </w:r>
            </w:hyperlink>
          </w:p>
        </w:tc>
        <w:tc>
          <w:tcPr>
            <w:tcW w:w="850" w:type="dxa"/>
          </w:tcPr>
          <w:p w14:paraId="313D027C"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D41" w:rsidRPr="00125D41" w14:paraId="6C57030A" w14:textId="77777777" w:rsidTr="00125D41">
        <w:tblPrEx>
          <w:tblCellMar>
            <w:top w:w="0" w:type="dxa"/>
            <w:bottom w:w="0" w:type="dxa"/>
          </w:tblCellMar>
        </w:tblPrEx>
        <w:tc>
          <w:tcPr>
            <w:tcW w:w="1247" w:type="dxa"/>
          </w:tcPr>
          <w:p w14:paraId="51CCD872"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8 </w:t>
            </w:r>
          </w:p>
        </w:tc>
        <w:tc>
          <w:tcPr>
            <w:tcW w:w="5669" w:type="dxa"/>
          </w:tcPr>
          <w:p w14:paraId="3A98714B" w14:textId="77777777" w:rsidR="00125D41" w:rsidRPr="00125D41" w:rsidRDefault="00125D41" w:rsidP="00125D41">
            <w:pPr>
              <w:spacing w:line="240" w:lineRule="auto"/>
              <w:jc w:val="left"/>
              <w:rPr>
                <w:rFonts w:cs="Frankruhel" w:hint="cs"/>
                <w:sz w:val="24"/>
                <w:rtl/>
              </w:rPr>
            </w:pPr>
            <w:r>
              <w:rPr>
                <w:rFonts w:cs="Times New Roman"/>
                <w:sz w:val="24"/>
                <w:rtl/>
              </w:rPr>
              <w:t>כשירות מאבטח</w:t>
            </w:r>
          </w:p>
        </w:tc>
        <w:tc>
          <w:tcPr>
            <w:tcW w:w="567" w:type="dxa"/>
          </w:tcPr>
          <w:p w14:paraId="053F28F6" w14:textId="77777777" w:rsidR="00125D41" w:rsidRPr="00125D41" w:rsidRDefault="00125D41" w:rsidP="00125D41">
            <w:pPr>
              <w:spacing w:line="240" w:lineRule="auto"/>
              <w:jc w:val="left"/>
              <w:rPr>
                <w:rStyle w:val="Hyperlink"/>
                <w:rFonts w:hint="cs"/>
                <w:rtl/>
              </w:rPr>
            </w:pPr>
            <w:hyperlink w:anchor="Seif8" w:tooltip="כשירות מאבטח" w:history="1">
              <w:r w:rsidRPr="00125D41">
                <w:rPr>
                  <w:rStyle w:val="Hyperlink"/>
                </w:rPr>
                <w:t>Go</w:t>
              </w:r>
            </w:hyperlink>
          </w:p>
        </w:tc>
        <w:tc>
          <w:tcPr>
            <w:tcW w:w="850" w:type="dxa"/>
          </w:tcPr>
          <w:p w14:paraId="63130942"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D41" w:rsidRPr="00125D41" w14:paraId="6788256A" w14:textId="77777777" w:rsidTr="00125D41">
        <w:tblPrEx>
          <w:tblCellMar>
            <w:top w:w="0" w:type="dxa"/>
            <w:bottom w:w="0" w:type="dxa"/>
          </w:tblCellMar>
        </w:tblPrEx>
        <w:tc>
          <w:tcPr>
            <w:tcW w:w="1247" w:type="dxa"/>
          </w:tcPr>
          <w:p w14:paraId="611C7D35"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9 </w:t>
            </w:r>
          </w:p>
        </w:tc>
        <w:tc>
          <w:tcPr>
            <w:tcW w:w="5669" w:type="dxa"/>
          </w:tcPr>
          <w:p w14:paraId="1CFC4DB9" w14:textId="77777777" w:rsidR="00125D41" w:rsidRPr="00125D41" w:rsidRDefault="00125D41" w:rsidP="00125D41">
            <w:pPr>
              <w:spacing w:line="240" w:lineRule="auto"/>
              <w:jc w:val="left"/>
              <w:rPr>
                <w:rFonts w:cs="Frankruhel" w:hint="cs"/>
                <w:sz w:val="24"/>
                <w:rtl/>
              </w:rPr>
            </w:pPr>
            <w:r>
              <w:rPr>
                <w:rFonts w:cs="Times New Roman"/>
                <w:sz w:val="24"/>
                <w:rtl/>
              </w:rPr>
              <w:t>הסמכת חייל והכשרתו</w:t>
            </w:r>
          </w:p>
        </w:tc>
        <w:tc>
          <w:tcPr>
            <w:tcW w:w="567" w:type="dxa"/>
          </w:tcPr>
          <w:p w14:paraId="163E622A" w14:textId="77777777" w:rsidR="00125D41" w:rsidRPr="00125D41" w:rsidRDefault="00125D41" w:rsidP="00125D41">
            <w:pPr>
              <w:spacing w:line="240" w:lineRule="auto"/>
              <w:jc w:val="left"/>
              <w:rPr>
                <w:rStyle w:val="Hyperlink"/>
                <w:rFonts w:hint="cs"/>
                <w:rtl/>
              </w:rPr>
            </w:pPr>
            <w:hyperlink w:anchor="Seif9" w:tooltip="הסמכת חייל והכשרתו" w:history="1">
              <w:r w:rsidRPr="00125D41">
                <w:rPr>
                  <w:rStyle w:val="Hyperlink"/>
                </w:rPr>
                <w:t>Go</w:t>
              </w:r>
            </w:hyperlink>
          </w:p>
        </w:tc>
        <w:tc>
          <w:tcPr>
            <w:tcW w:w="850" w:type="dxa"/>
          </w:tcPr>
          <w:p w14:paraId="7248A252"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D41" w:rsidRPr="00125D41" w14:paraId="6EDD48E4" w14:textId="77777777" w:rsidTr="00125D41">
        <w:tblPrEx>
          <w:tblCellMar>
            <w:top w:w="0" w:type="dxa"/>
            <w:bottom w:w="0" w:type="dxa"/>
          </w:tblCellMar>
        </w:tblPrEx>
        <w:tc>
          <w:tcPr>
            <w:tcW w:w="1247" w:type="dxa"/>
          </w:tcPr>
          <w:p w14:paraId="6D1036A3"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10 </w:t>
            </w:r>
          </w:p>
        </w:tc>
        <w:tc>
          <w:tcPr>
            <w:tcW w:w="5669" w:type="dxa"/>
          </w:tcPr>
          <w:p w14:paraId="220CF0F8" w14:textId="77777777" w:rsidR="00125D41" w:rsidRPr="00125D41" w:rsidRDefault="00125D41" w:rsidP="00125D41">
            <w:pPr>
              <w:spacing w:line="240" w:lineRule="auto"/>
              <w:jc w:val="left"/>
              <w:rPr>
                <w:rFonts w:cs="Frankruhel" w:hint="cs"/>
                <w:sz w:val="24"/>
                <w:rtl/>
              </w:rPr>
            </w:pPr>
            <w:r>
              <w:rPr>
                <w:rFonts w:cs="Times New Roman"/>
                <w:sz w:val="24"/>
                <w:rtl/>
              </w:rPr>
              <w:t>הפקדת נשק</w:t>
            </w:r>
          </w:p>
        </w:tc>
        <w:tc>
          <w:tcPr>
            <w:tcW w:w="567" w:type="dxa"/>
          </w:tcPr>
          <w:p w14:paraId="65852758" w14:textId="77777777" w:rsidR="00125D41" w:rsidRPr="00125D41" w:rsidRDefault="00125D41" w:rsidP="00125D41">
            <w:pPr>
              <w:spacing w:line="240" w:lineRule="auto"/>
              <w:jc w:val="left"/>
              <w:rPr>
                <w:rStyle w:val="Hyperlink"/>
                <w:rFonts w:hint="cs"/>
                <w:rtl/>
              </w:rPr>
            </w:pPr>
            <w:hyperlink w:anchor="Seif10" w:tooltip="הפקדת נשק" w:history="1">
              <w:r w:rsidRPr="00125D41">
                <w:rPr>
                  <w:rStyle w:val="Hyperlink"/>
                </w:rPr>
                <w:t>Go</w:t>
              </w:r>
            </w:hyperlink>
          </w:p>
        </w:tc>
        <w:tc>
          <w:tcPr>
            <w:tcW w:w="850" w:type="dxa"/>
          </w:tcPr>
          <w:p w14:paraId="40433F39"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D41" w:rsidRPr="00125D41" w14:paraId="451AB5EE" w14:textId="77777777" w:rsidTr="00125D41">
        <w:tblPrEx>
          <w:tblCellMar>
            <w:top w:w="0" w:type="dxa"/>
            <w:bottom w:w="0" w:type="dxa"/>
          </w:tblCellMar>
        </w:tblPrEx>
        <w:tc>
          <w:tcPr>
            <w:tcW w:w="1247" w:type="dxa"/>
          </w:tcPr>
          <w:p w14:paraId="3A425534"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11 </w:t>
            </w:r>
          </w:p>
        </w:tc>
        <w:tc>
          <w:tcPr>
            <w:tcW w:w="5669" w:type="dxa"/>
          </w:tcPr>
          <w:p w14:paraId="1DCB87D4" w14:textId="77777777" w:rsidR="00125D41" w:rsidRPr="00125D41" w:rsidRDefault="00125D41" w:rsidP="00125D41">
            <w:pPr>
              <w:spacing w:line="240" w:lineRule="auto"/>
              <w:jc w:val="left"/>
              <w:rPr>
                <w:rFonts w:cs="Frankruhel" w:hint="cs"/>
                <w:sz w:val="24"/>
                <w:rtl/>
              </w:rPr>
            </w:pPr>
            <w:r>
              <w:rPr>
                <w:rFonts w:cs="Times New Roman"/>
                <w:sz w:val="24"/>
                <w:rtl/>
              </w:rPr>
              <w:t>ביצוע ותקנות</w:t>
            </w:r>
          </w:p>
        </w:tc>
        <w:tc>
          <w:tcPr>
            <w:tcW w:w="567" w:type="dxa"/>
          </w:tcPr>
          <w:p w14:paraId="2426A4FD" w14:textId="77777777" w:rsidR="00125D41" w:rsidRPr="00125D41" w:rsidRDefault="00125D41" w:rsidP="00125D41">
            <w:pPr>
              <w:spacing w:line="240" w:lineRule="auto"/>
              <w:jc w:val="left"/>
              <w:rPr>
                <w:rStyle w:val="Hyperlink"/>
                <w:rFonts w:hint="cs"/>
                <w:rtl/>
              </w:rPr>
            </w:pPr>
            <w:hyperlink w:anchor="Seif11" w:tooltip="ביצוע ותקנות" w:history="1">
              <w:r w:rsidRPr="00125D41">
                <w:rPr>
                  <w:rStyle w:val="Hyperlink"/>
                </w:rPr>
                <w:t>Go</w:t>
              </w:r>
            </w:hyperlink>
          </w:p>
        </w:tc>
        <w:tc>
          <w:tcPr>
            <w:tcW w:w="850" w:type="dxa"/>
          </w:tcPr>
          <w:p w14:paraId="799430A2"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D41" w:rsidRPr="00125D41" w14:paraId="310BC95F" w14:textId="77777777" w:rsidTr="00125D41">
        <w:tblPrEx>
          <w:tblCellMar>
            <w:top w:w="0" w:type="dxa"/>
            <w:bottom w:w="0" w:type="dxa"/>
          </w:tblCellMar>
        </w:tblPrEx>
        <w:tc>
          <w:tcPr>
            <w:tcW w:w="1247" w:type="dxa"/>
          </w:tcPr>
          <w:p w14:paraId="2CC247B3"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11א </w:t>
            </w:r>
          </w:p>
        </w:tc>
        <w:tc>
          <w:tcPr>
            <w:tcW w:w="5669" w:type="dxa"/>
          </w:tcPr>
          <w:p w14:paraId="34456882" w14:textId="77777777" w:rsidR="00125D41" w:rsidRPr="00125D41" w:rsidRDefault="00125D41" w:rsidP="00125D41">
            <w:pPr>
              <w:spacing w:line="240" w:lineRule="auto"/>
              <w:jc w:val="left"/>
              <w:rPr>
                <w:rFonts w:cs="Frankruhel" w:hint="cs"/>
                <w:sz w:val="24"/>
                <w:rtl/>
              </w:rPr>
            </w:pPr>
            <w:r>
              <w:rPr>
                <w:rFonts w:cs="Times New Roman"/>
                <w:sz w:val="24"/>
                <w:rtl/>
              </w:rPr>
              <w:t>שינוי התוספת</w:t>
            </w:r>
          </w:p>
        </w:tc>
        <w:tc>
          <w:tcPr>
            <w:tcW w:w="567" w:type="dxa"/>
          </w:tcPr>
          <w:p w14:paraId="65C70BD5" w14:textId="77777777" w:rsidR="00125D41" w:rsidRPr="00125D41" w:rsidRDefault="00125D41" w:rsidP="00125D41">
            <w:pPr>
              <w:spacing w:line="240" w:lineRule="auto"/>
              <w:jc w:val="left"/>
              <w:rPr>
                <w:rStyle w:val="Hyperlink"/>
                <w:rFonts w:hint="cs"/>
                <w:rtl/>
              </w:rPr>
            </w:pPr>
            <w:hyperlink w:anchor="Seif18" w:tooltip="שינוי התוספת" w:history="1">
              <w:r w:rsidRPr="00125D41">
                <w:rPr>
                  <w:rStyle w:val="Hyperlink"/>
                </w:rPr>
                <w:t>Go</w:t>
              </w:r>
            </w:hyperlink>
          </w:p>
        </w:tc>
        <w:tc>
          <w:tcPr>
            <w:tcW w:w="850" w:type="dxa"/>
          </w:tcPr>
          <w:p w14:paraId="201DC498"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D41" w:rsidRPr="00125D41" w14:paraId="76A8727C" w14:textId="77777777" w:rsidTr="00125D41">
        <w:tblPrEx>
          <w:tblCellMar>
            <w:top w:w="0" w:type="dxa"/>
            <w:bottom w:w="0" w:type="dxa"/>
          </w:tblCellMar>
        </w:tblPrEx>
        <w:tc>
          <w:tcPr>
            <w:tcW w:w="1247" w:type="dxa"/>
          </w:tcPr>
          <w:p w14:paraId="2C39064C"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12 </w:t>
            </w:r>
          </w:p>
        </w:tc>
        <w:tc>
          <w:tcPr>
            <w:tcW w:w="5669" w:type="dxa"/>
          </w:tcPr>
          <w:p w14:paraId="22B361B6" w14:textId="77777777" w:rsidR="00125D41" w:rsidRPr="00125D41" w:rsidRDefault="00125D41" w:rsidP="00125D41">
            <w:pPr>
              <w:spacing w:line="240" w:lineRule="auto"/>
              <w:jc w:val="left"/>
              <w:rPr>
                <w:rFonts w:cs="Frankruhel" w:hint="cs"/>
                <w:sz w:val="24"/>
                <w:rtl/>
              </w:rPr>
            </w:pPr>
            <w:r>
              <w:rPr>
                <w:rFonts w:cs="Times New Roman"/>
                <w:sz w:val="24"/>
                <w:rtl/>
              </w:rPr>
              <w:t>ביטול חוק סמכויות חיפוש בשעת חירום</w:t>
            </w:r>
          </w:p>
        </w:tc>
        <w:tc>
          <w:tcPr>
            <w:tcW w:w="567" w:type="dxa"/>
          </w:tcPr>
          <w:p w14:paraId="56B83D43" w14:textId="77777777" w:rsidR="00125D41" w:rsidRPr="00125D41" w:rsidRDefault="00125D41" w:rsidP="00125D41">
            <w:pPr>
              <w:spacing w:line="240" w:lineRule="auto"/>
              <w:jc w:val="left"/>
              <w:rPr>
                <w:rStyle w:val="Hyperlink"/>
                <w:rFonts w:hint="cs"/>
                <w:rtl/>
              </w:rPr>
            </w:pPr>
            <w:hyperlink w:anchor="Seif12" w:tooltip="ביטול חוק סמכויות חיפוש בשעת חירום" w:history="1">
              <w:r w:rsidRPr="00125D41">
                <w:rPr>
                  <w:rStyle w:val="Hyperlink"/>
                </w:rPr>
                <w:t>Go</w:t>
              </w:r>
            </w:hyperlink>
          </w:p>
        </w:tc>
        <w:tc>
          <w:tcPr>
            <w:tcW w:w="850" w:type="dxa"/>
          </w:tcPr>
          <w:p w14:paraId="75130B61"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D41" w:rsidRPr="00125D41" w14:paraId="1CE6ACF9" w14:textId="77777777" w:rsidTr="00125D41">
        <w:tblPrEx>
          <w:tblCellMar>
            <w:top w:w="0" w:type="dxa"/>
            <w:bottom w:w="0" w:type="dxa"/>
          </w:tblCellMar>
        </w:tblPrEx>
        <w:tc>
          <w:tcPr>
            <w:tcW w:w="1247" w:type="dxa"/>
          </w:tcPr>
          <w:p w14:paraId="373CEEC4"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13 </w:t>
            </w:r>
          </w:p>
        </w:tc>
        <w:tc>
          <w:tcPr>
            <w:tcW w:w="5669" w:type="dxa"/>
          </w:tcPr>
          <w:p w14:paraId="37A0A873" w14:textId="77777777" w:rsidR="00125D41" w:rsidRPr="00125D41" w:rsidRDefault="00125D41" w:rsidP="00125D41">
            <w:pPr>
              <w:spacing w:line="240" w:lineRule="auto"/>
              <w:jc w:val="left"/>
              <w:rPr>
                <w:rFonts w:cs="Frankruhel" w:hint="cs"/>
                <w:sz w:val="24"/>
                <w:rtl/>
              </w:rPr>
            </w:pPr>
            <w:r>
              <w:rPr>
                <w:rFonts w:cs="Times New Roman"/>
                <w:sz w:val="24"/>
                <w:rtl/>
              </w:rPr>
              <w:t>תיקון חוק יישום הסכם הביניים בדבר הגדה המערבית ורצועת עזה   מס' 2</w:t>
            </w:r>
          </w:p>
        </w:tc>
        <w:tc>
          <w:tcPr>
            <w:tcW w:w="567" w:type="dxa"/>
          </w:tcPr>
          <w:p w14:paraId="296B160D" w14:textId="77777777" w:rsidR="00125D41" w:rsidRPr="00125D41" w:rsidRDefault="00125D41" w:rsidP="00125D41">
            <w:pPr>
              <w:spacing w:line="240" w:lineRule="auto"/>
              <w:jc w:val="left"/>
              <w:rPr>
                <w:rStyle w:val="Hyperlink"/>
                <w:rFonts w:hint="cs"/>
                <w:rtl/>
              </w:rPr>
            </w:pPr>
            <w:hyperlink w:anchor="Seif13" w:tooltip="תיקון חוק יישום הסכם הביניים בדבר הגדה המערבית ורצועת עזה   מס 2" w:history="1">
              <w:r w:rsidRPr="00125D41">
                <w:rPr>
                  <w:rStyle w:val="Hyperlink"/>
                </w:rPr>
                <w:t>Go</w:t>
              </w:r>
            </w:hyperlink>
          </w:p>
        </w:tc>
        <w:tc>
          <w:tcPr>
            <w:tcW w:w="850" w:type="dxa"/>
          </w:tcPr>
          <w:p w14:paraId="0C39B523"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D41" w:rsidRPr="00125D41" w14:paraId="4DAE2422" w14:textId="77777777" w:rsidTr="00125D41">
        <w:tblPrEx>
          <w:tblCellMar>
            <w:top w:w="0" w:type="dxa"/>
            <w:bottom w:w="0" w:type="dxa"/>
          </w:tblCellMar>
        </w:tblPrEx>
        <w:tc>
          <w:tcPr>
            <w:tcW w:w="1247" w:type="dxa"/>
          </w:tcPr>
          <w:p w14:paraId="58869B35"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14 </w:t>
            </w:r>
          </w:p>
        </w:tc>
        <w:tc>
          <w:tcPr>
            <w:tcW w:w="5669" w:type="dxa"/>
          </w:tcPr>
          <w:p w14:paraId="3EFD166C" w14:textId="77777777" w:rsidR="00125D41" w:rsidRPr="00125D41" w:rsidRDefault="00125D41" w:rsidP="00125D41">
            <w:pPr>
              <w:spacing w:line="240" w:lineRule="auto"/>
              <w:jc w:val="left"/>
              <w:rPr>
                <w:rFonts w:cs="Frankruhel" w:hint="cs"/>
                <w:sz w:val="24"/>
                <w:rtl/>
              </w:rPr>
            </w:pPr>
            <w:r>
              <w:rPr>
                <w:rFonts w:cs="Times New Roman"/>
                <w:sz w:val="24"/>
                <w:rtl/>
              </w:rPr>
              <w:t>תיקון חוק להסדרת הביטחון בגופים ציבוריים   מס' 4</w:t>
            </w:r>
          </w:p>
        </w:tc>
        <w:tc>
          <w:tcPr>
            <w:tcW w:w="567" w:type="dxa"/>
          </w:tcPr>
          <w:p w14:paraId="0E5202BB" w14:textId="77777777" w:rsidR="00125D41" w:rsidRPr="00125D41" w:rsidRDefault="00125D41" w:rsidP="00125D41">
            <w:pPr>
              <w:spacing w:line="240" w:lineRule="auto"/>
              <w:jc w:val="left"/>
              <w:rPr>
                <w:rStyle w:val="Hyperlink"/>
                <w:rFonts w:hint="cs"/>
                <w:rtl/>
              </w:rPr>
            </w:pPr>
            <w:hyperlink w:anchor="Seif14" w:tooltip="תיקון חוק להסדרת הביטחון בגופים ציבוריים   מס 4" w:history="1">
              <w:r w:rsidRPr="00125D41">
                <w:rPr>
                  <w:rStyle w:val="Hyperlink"/>
                </w:rPr>
                <w:t>Go</w:t>
              </w:r>
            </w:hyperlink>
          </w:p>
        </w:tc>
        <w:tc>
          <w:tcPr>
            <w:tcW w:w="850" w:type="dxa"/>
          </w:tcPr>
          <w:p w14:paraId="7B3F7D12"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5D41" w:rsidRPr="00125D41" w14:paraId="706D48CA" w14:textId="77777777" w:rsidTr="00125D41">
        <w:tblPrEx>
          <w:tblCellMar>
            <w:top w:w="0" w:type="dxa"/>
            <w:bottom w:w="0" w:type="dxa"/>
          </w:tblCellMar>
        </w:tblPrEx>
        <w:tc>
          <w:tcPr>
            <w:tcW w:w="1247" w:type="dxa"/>
          </w:tcPr>
          <w:p w14:paraId="2CAD0B4A"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15 </w:t>
            </w:r>
          </w:p>
        </w:tc>
        <w:tc>
          <w:tcPr>
            <w:tcW w:w="5669" w:type="dxa"/>
          </w:tcPr>
          <w:p w14:paraId="0596CEAF" w14:textId="77777777" w:rsidR="00125D41" w:rsidRPr="00125D41" w:rsidRDefault="00125D41" w:rsidP="00125D41">
            <w:pPr>
              <w:spacing w:line="240" w:lineRule="auto"/>
              <w:jc w:val="left"/>
              <w:rPr>
                <w:rFonts w:cs="Frankruhel" w:hint="cs"/>
                <w:sz w:val="24"/>
                <w:rtl/>
              </w:rPr>
            </w:pPr>
            <w:r>
              <w:rPr>
                <w:rFonts w:cs="Times New Roman"/>
                <w:sz w:val="24"/>
                <w:rtl/>
              </w:rPr>
              <w:t>תחילה</w:t>
            </w:r>
          </w:p>
        </w:tc>
        <w:tc>
          <w:tcPr>
            <w:tcW w:w="567" w:type="dxa"/>
          </w:tcPr>
          <w:p w14:paraId="0583B6EA" w14:textId="77777777" w:rsidR="00125D41" w:rsidRPr="00125D41" w:rsidRDefault="00125D41" w:rsidP="00125D41">
            <w:pPr>
              <w:spacing w:line="240" w:lineRule="auto"/>
              <w:jc w:val="left"/>
              <w:rPr>
                <w:rStyle w:val="Hyperlink"/>
                <w:rFonts w:hint="cs"/>
                <w:rtl/>
              </w:rPr>
            </w:pPr>
            <w:hyperlink w:anchor="Seif15" w:tooltip="תחילה" w:history="1">
              <w:r w:rsidRPr="00125D41">
                <w:rPr>
                  <w:rStyle w:val="Hyperlink"/>
                </w:rPr>
                <w:t>Go</w:t>
              </w:r>
            </w:hyperlink>
          </w:p>
        </w:tc>
        <w:tc>
          <w:tcPr>
            <w:tcW w:w="850" w:type="dxa"/>
          </w:tcPr>
          <w:p w14:paraId="290CF059"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5D41" w:rsidRPr="00125D41" w14:paraId="191D6356" w14:textId="77777777" w:rsidTr="00125D41">
        <w:tblPrEx>
          <w:tblCellMar>
            <w:top w:w="0" w:type="dxa"/>
            <w:bottom w:w="0" w:type="dxa"/>
          </w:tblCellMar>
        </w:tblPrEx>
        <w:tc>
          <w:tcPr>
            <w:tcW w:w="1247" w:type="dxa"/>
          </w:tcPr>
          <w:p w14:paraId="2B8E7202" w14:textId="77777777" w:rsidR="00125D41" w:rsidRPr="00125D41" w:rsidRDefault="00125D41" w:rsidP="00125D41">
            <w:pPr>
              <w:spacing w:line="240" w:lineRule="auto"/>
              <w:jc w:val="left"/>
              <w:rPr>
                <w:rFonts w:cs="Frankruhel" w:hint="cs"/>
                <w:sz w:val="24"/>
                <w:rtl/>
              </w:rPr>
            </w:pPr>
            <w:r>
              <w:rPr>
                <w:rFonts w:cs="Times New Roman"/>
                <w:sz w:val="24"/>
                <w:rtl/>
              </w:rPr>
              <w:t xml:space="preserve">סעיף 16 </w:t>
            </w:r>
          </w:p>
        </w:tc>
        <w:tc>
          <w:tcPr>
            <w:tcW w:w="5669" w:type="dxa"/>
          </w:tcPr>
          <w:p w14:paraId="12B87DB0" w14:textId="77777777" w:rsidR="00125D41" w:rsidRPr="00125D41" w:rsidRDefault="00125D41" w:rsidP="00125D41">
            <w:pPr>
              <w:spacing w:line="240" w:lineRule="auto"/>
              <w:jc w:val="left"/>
              <w:rPr>
                <w:rFonts w:cs="Frankruhel" w:hint="cs"/>
                <w:sz w:val="24"/>
                <w:rtl/>
              </w:rPr>
            </w:pPr>
            <w:r>
              <w:rPr>
                <w:rFonts w:cs="Times New Roman"/>
                <w:sz w:val="24"/>
                <w:rtl/>
              </w:rPr>
              <w:t>הוראת מעבר</w:t>
            </w:r>
          </w:p>
        </w:tc>
        <w:tc>
          <w:tcPr>
            <w:tcW w:w="567" w:type="dxa"/>
          </w:tcPr>
          <w:p w14:paraId="4ABA7CF0" w14:textId="77777777" w:rsidR="00125D41" w:rsidRPr="00125D41" w:rsidRDefault="00125D41" w:rsidP="00125D41">
            <w:pPr>
              <w:spacing w:line="240" w:lineRule="auto"/>
              <w:jc w:val="left"/>
              <w:rPr>
                <w:rStyle w:val="Hyperlink"/>
                <w:rFonts w:hint="cs"/>
                <w:rtl/>
              </w:rPr>
            </w:pPr>
            <w:hyperlink w:anchor="Seif16" w:tooltip="הוראת מעבר" w:history="1">
              <w:r w:rsidRPr="00125D41">
                <w:rPr>
                  <w:rStyle w:val="Hyperlink"/>
                </w:rPr>
                <w:t>Go</w:t>
              </w:r>
            </w:hyperlink>
          </w:p>
        </w:tc>
        <w:tc>
          <w:tcPr>
            <w:tcW w:w="850" w:type="dxa"/>
          </w:tcPr>
          <w:p w14:paraId="6F57DF46"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5D41" w:rsidRPr="00125D41" w14:paraId="440ED290" w14:textId="77777777" w:rsidTr="00125D41">
        <w:tblPrEx>
          <w:tblCellMar>
            <w:top w:w="0" w:type="dxa"/>
            <w:bottom w:w="0" w:type="dxa"/>
          </w:tblCellMar>
        </w:tblPrEx>
        <w:tc>
          <w:tcPr>
            <w:tcW w:w="1247" w:type="dxa"/>
          </w:tcPr>
          <w:p w14:paraId="1778AB18" w14:textId="77777777" w:rsidR="00125D41" w:rsidRPr="00125D41" w:rsidRDefault="00125D41" w:rsidP="00125D41">
            <w:pPr>
              <w:spacing w:line="240" w:lineRule="auto"/>
              <w:jc w:val="left"/>
              <w:rPr>
                <w:rFonts w:cs="Frankruhel" w:hint="cs"/>
                <w:sz w:val="24"/>
                <w:rtl/>
              </w:rPr>
            </w:pPr>
          </w:p>
        </w:tc>
        <w:tc>
          <w:tcPr>
            <w:tcW w:w="5669" w:type="dxa"/>
          </w:tcPr>
          <w:p w14:paraId="0B486AD3" w14:textId="77777777" w:rsidR="00125D41" w:rsidRPr="00125D41" w:rsidRDefault="00125D41" w:rsidP="00125D41">
            <w:pPr>
              <w:spacing w:line="240" w:lineRule="auto"/>
              <w:jc w:val="left"/>
              <w:rPr>
                <w:rFonts w:cs="Frankruhel" w:hint="cs"/>
                <w:sz w:val="24"/>
                <w:rtl/>
              </w:rPr>
            </w:pPr>
            <w:r>
              <w:rPr>
                <w:rFonts w:cs="Times New Roman"/>
                <w:sz w:val="24"/>
                <w:rtl/>
              </w:rPr>
              <w:t>תוספת</w:t>
            </w:r>
          </w:p>
        </w:tc>
        <w:tc>
          <w:tcPr>
            <w:tcW w:w="567" w:type="dxa"/>
          </w:tcPr>
          <w:p w14:paraId="7436CF7B" w14:textId="77777777" w:rsidR="00125D41" w:rsidRPr="00125D41" w:rsidRDefault="00125D41" w:rsidP="00125D41">
            <w:pPr>
              <w:spacing w:line="240" w:lineRule="auto"/>
              <w:jc w:val="left"/>
              <w:rPr>
                <w:rStyle w:val="Hyperlink"/>
                <w:rFonts w:hint="cs"/>
                <w:rtl/>
              </w:rPr>
            </w:pPr>
            <w:hyperlink w:anchor="med0" w:tooltip="תוספת" w:history="1">
              <w:r w:rsidRPr="00125D41">
                <w:rPr>
                  <w:rStyle w:val="Hyperlink"/>
                </w:rPr>
                <w:t>Go</w:t>
              </w:r>
            </w:hyperlink>
          </w:p>
        </w:tc>
        <w:tc>
          <w:tcPr>
            <w:tcW w:w="850" w:type="dxa"/>
          </w:tcPr>
          <w:p w14:paraId="75C28FAD" w14:textId="77777777" w:rsidR="00125D41" w:rsidRPr="00125D41" w:rsidRDefault="00125D41" w:rsidP="00125D4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14:paraId="07B0BBC0" w14:textId="77777777" w:rsidR="00B87C82" w:rsidRDefault="00B87C82">
      <w:pPr>
        <w:pStyle w:val="P00"/>
        <w:spacing w:before="72"/>
        <w:ind w:left="0" w:right="1134"/>
        <w:rPr>
          <w:rFonts w:hint="cs"/>
          <w:rtl/>
        </w:rPr>
      </w:pPr>
    </w:p>
    <w:p w14:paraId="221F7BA2" w14:textId="77777777" w:rsidR="00B87C82" w:rsidRDefault="00B87C82" w:rsidP="008F10EE">
      <w:pPr>
        <w:pStyle w:val="big-header"/>
        <w:ind w:left="0" w:right="1134"/>
        <w:rPr>
          <w:rStyle w:val="default"/>
          <w:rFonts w:cs="FrankRuehl"/>
          <w:rtl/>
        </w:rPr>
      </w:pPr>
      <w:r>
        <w:rPr>
          <w:rtl/>
        </w:rPr>
        <w:br w:type="page"/>
      </w:r>
      <w:r>
        <w:rPr>
          <w:rFonts w:hint="cs"/>
          <w:rtl/>
        </w:rPr>
        <w:lastRenderedPageBreak/>
        <w:t>חוק סמכויות לשם שמירה על ביטחון הציבור, תשס"ה-2005</w:t>
      </w:r>
      <w:r>
        <w:rPr>
          <w:rStyle w:val="default"/>
          <w:sz w:val="22"/>
          <w:szCs w:val="22"/>
          <w:rtl/>
        </w:rPr>
        <w:footnoteReference w:customMarkFollows="1" w:id="1"/>
        <w:t>*</w:t>
      </w:r>
    </w:p>
    <w:p w14:paraId="2CD6C940" w14:textId="77777777" w:rsidR="00B87C82" w:rsidRDefault="00B87C82">
      <w:pPr>
        <w:pStyle w:val="P00"/>
        <w:spacing w:before="72"/>
        <w:ind w:left="0" w:right="1134"/>
        <w:rPr>
          <w:rStyle w:val="default"/>
          <w:rFonts w:cs="FrankRuehl" w:hint="cs"/>
          <w:rtl/>
        </w:rPr>
      </w:pPr>
      <w:bookmarkStart w:id="2" w:name="Seif1"/>
      <w:bookmarkEnd w:id="2"/>
      <w:r>
        <w:rPr>
          <w:lang w:val="he-IL"/>
        </w:rPr>
        <w:pict w14:anchorId="38AD5D6A">
          <v:rect id="_x0000_s2050" style="position:absolute;left:0;text-align:left;margin-left:464.5pt;margin-top:8.05pt;width:75.05pt;height:20.4pt;z-index:251639808" o:allowincell="f" filled="f" stroked="f" strokecolor="lime" strokeweight=".25pt">
            <v:textbox inset="0,0,0,0">
              <w:txbxContent>
                <w:p w14:paraId="2863CEEE" w14:textId="77777777" w:rsidR="00B87C82" w:rsidRDefault="00B87C82">
                  <w:pPr>
                    <w:spacing w:line="160" w:lineRule="exact"/>
                    <w:jc w:val="left"/>
                    <w:rPr>
                      <w:rFonts w:cs="Miriam" w:hint="cs"/>
                      <w:noProof/>
                      <w:szCs w:val="18"/>
                      <w:rtl/>
                    </w:rPr>
                  </w:pPr>
                  <w:r>
                    <w:rPr>
                      <w:rFonts w:cs="Miriam" w:hint="cs"/>
                      <w:szCs w:val="18"/>
                      <w:rtl/>
                    </w:rPr>
                    <w:t xml:space="preserve">שימוש בסמכויות </w:t>
                  </w:r>
                  <w:r>
                    <w:rPr>
                      <w:rFonts w:cs="Miriam"/>
                      <w:szCs w:val="18"/>
                      <w:rtl/>
                    </w:rPr>
                    <w:t>–</w:t>
                  </w:r>
                  <w:r>
                    <w:rPr>
                      <w:rFonts w:cs="Miriam" w:hint="cs"/>
                      <w:szCs w:val="18"/>
                      <w:rtl/>
                    </w:rPr>
                    <w:t xml:space="preserve"> עקרונות</w:t>
                  </w:r>
                </w:p>
              </w:txbxContent>
            </v:textbox>
            <w10:anchorlock/>
          </v:rect>
        </w:pict>
      </w:r>
      <w:r>
        <w:rPr>
          <w:rStyle w:val="big-number"/>
          <w:rtl/>
        </w:rPr>
        <w:t>1.</w:t>
      </w:r>
      <w:r>
        <w:rPr>
          <w:rStyle w:val="big-number"/>
          <w:rtl/>
        </w:rPr>
        <w:tab/>
      </w:r>
      <w:r>
        <w:rPr>
          <w:rStyle w:val="default"/>
          <w:rFonts w:cs="FrankRuehl" w:hint="cs"/>
          <w:rtl/>
        </w:rPr>
        <w:t>שימוש בסמכויות לפי חוק זה, יהא לשם שמירה על ביטחון הציבור מפני פעילות חבלנית עוינת ומפני אלימות, וזאת במקום ובדרך שיבטיחו שמירה מרבית על כבוד האדם, פרטיותו וזכויותיו.</w:t>
      </w:r>
    </w:p>
    <w:p w14:paraId="46F35618" w14:textId="77777777" w:rsidR="00B87C82" w:rsidRDefault="00B87C82">
      <w:pPr>
        <w:pStyle w:val="P00"/>
        <w:spacing w:before="72"/>
        <w:ind w:left="0" w:right="1134"/>
        <w:rPr>
          <w:rStyle w:val="default"/>
          <w:rFonts w:cs="FrankRuehl" w:hint="cs"/>
          <w:rtl/>
        </w:rPr>
      </w:pPr>
      <w:bookmarkStart w:id="3" w:name="Seif2"/>
      <w:bookmarkEnd w:id="3"/>
      <w:r>
        <w:rPr>
          <w:lang w:val="he-IL"/>
        </w:rPr>
        <w:pict w14:anchorId="6DE570D0">
          <v:rect id="_x0000_s2150" style="position:absolute;left:0;text-align:left;margin-left:464.5pt;margin-top:8.05pt;width:75.05pt;height:12.2pt;z-index:251640832" o:allowincell="f" filled="f" stroked="f" strokecolor="lime" strokeweight=".25pt">
            <v:textbox inset="0,0,0,0">
              <w:txbxContent>
                <w:p w14:paraId="41A7287D" w14:textId="77777777" w:rsidR="00B87C82" w:rsidRDefault="00B87C82">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 xml:space="preserve">בחוק זה </w:t>
      </w:r>
      <w:r>
        <w:rPr>
          <w:rStyle w:val="default"/>
          <w:rFonts w:cs="FrankRuehl"/>
          <w:rtl/>
        </w:rPr>
        <w:t>–</w:t>
      </w:r>
    </w:p>
    <w:p w14:paraId="003AB941"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"חוק כלי היריה" </w:t>
      </w:r>
      <w:r>
        <w:rPr>
          <w:rStyle w:val="default"/>
          <w:rFonts w:cs="FrankRuehl"/>
          <w:rtl/>
        </w:rPr>
        <w:t>–</w:t>
      </w:r>
      <w:r>
        <w:rPr>
          <w:rStyle w:val="default"/>
          <w:rFonts w:cs="FrankRuehl" w:hint="cs"/>
          <w:rtl/>
        </w:rPr>
        <w:t xml:space="preserve"> חוק כלי היריה, התש"ט-1949;</w:t>
      </w:r>
    </w:p>
    <w:p w14:paraId="67E1A09E"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"חייל" </w:t>
      </w:r>
      <w:r>
        <w:rPr>
          <w:rStyle w:val="default"/>
          <w:rFonts w:cs="FrankRuehl"/>
          <w:rtl/>
        </w:rPr>
        <w:t>–</w:t>
      </w:r>
      <w:r>
        <w:rPr>
          <w:rStyle w:val="default"/>
          <w:rFonts w:cs="FrankRuehl" w:hint="cs"/>
          <w:rtl/>
        </w:rPr>
        <w:t xml:space="preserve"> כהגדרתו בחוק השיפוט הצבאי, התשט"ו-1955;</w:t>
      </w:r>
    </w:p>
    <w:p w14:paraId="55DBBB78"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"חייל מוסמך" </w:t>
      </w:r>
      <w:r>
        <w:rPr>
          <w:rStyle w:val="default"/>
          <w:rFonts w:cs="FrankRuehl"/>
          <w:rtl/>
        </w:rPr>
        <w:t>–</w:t>
      </w:r>
      <w:r>
        <w:rPr>
          <w:rStyle w:val="default"/>
          <w:rFonts w:cs="FrankRuehl" w:hint="cs"/>
          <w:rtl/>
        </w:rPr>
        <w:t xml:space="preserve"> חייל שהוסמך לפי סעיף 9 לשם ביצוע פעולות אבטחה ושמירה על ביטחון הציבור לפי חוק זה;</w:t>
      </w:r>
    </w:p>
    <w:p w14:paraId="69B3CC4C"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"כלי שיט" </w:t>
      </w:r>
      <w:r>
        <w:rPr>
          <w:rStyle w:val="default"/>
          <w:rFonts w:cs="FrankRuehl"/>
          <w:rtl/>
        </w:rPr>
        <w:t>–</w:t>
      </w:r>
      <w:r>
        <w:rPr>
          <w:rStyle w:val="default"/>
          <w:rFonts w:cs="FrankRuehl" w:hint="cs"/>
          <w:rtl/>
        </w:rPr>
        <w:t xml:space="preserve"> כל כלי או מיתקן העשוי לשוט;</w:t>
      </w:r>
    </w:p>
    <w:p w14:paraId="31B17A6B"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"כלי תחבורה" </w:t>
      </w:r>
      <w:r>
        <w:rPr>
          <w:rStyle w:val="default"/>
          <w:rFonts w:cs="FrankRuehl"/>
          <w:rtl/>
        </w:rPr>
        <w:t>–</w:t>
      </w:r>
      <w:r>
        <w:rPr>
          <w:rStyle w:val="default"/>
          <w:rFonts w:cs="FrankRuehl" w:hint="cs"/>
          <w:rtl/>
        </w:rPr>
        <w:t xml:space="preserve"> רכב, רכב ציבורי וכלי שיט;</w:t>
      </w:r>
    </w:p>
    <w:p w14:paraId="00B2298D"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"מאבטח" </w:t>
      </w:r>
      <w:r>
        <w:rPr>
          <w:rStyle w:val="default"/>
          <w:rFonts w:cs="FrankRuehl"/>
          <w:rtl/>
        </w:rPr>
        <w:t>–</w:t>
      </w:r>
      <w:r>
        <w:rPr>
          <w:rStyle w:val="default"/>
          <w:rFonts w:cs="FrankRuehl" w:hint="cs"/>
          <w:rtl/>
        </w:rPr>
        <w:t xml:space="preserve"> מי שהוסמך לפי סעיף 7 לשם ביצוע פעולות אבטחה ושמירה על ביטחון הציבור לפי חוק זה;</w:t>
      </w:r>
    </w:p>
    <w:p w14:paraId="4DF0AF0F"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"נקודת בדיקה" </w:t>
      </w:r>
      <w:r>
        <w:rPr>
          <w:rStyle w:val="default"/>
          <w:rFonts w:cs="FrankRuehl"/>
          <w:rtl/>
        </w:rPr>
        <w:t>–</w:t>
      </w:r>
      <w:r>
        <w:rPr>
          <w:rStyle w:val="default"/>
          <w:rFonts w:cs="FrankRuehl" w:hint="cs"/>
          <w:rtl/>
        </w:rPr>
        <w:t xml:space="preserve"> כמשמעותה בסעיף 10 לחוק יישום הסכם הביניים בדבר הגדה המערבית ורצועת עזה (סמכויות שיפוט והוראות אחרות) (תיקוני חקיקה), התשנ"ו-1996;</w:t>
      </w:r>
    </w:p>
    <w:p w14:paraId="2578AC11"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"נמל" </w:t>
      </w:r>
      <w:r>
        <w:rPr>
          <w:rStyle w:val="default"/>
          <w:rFonts w:cs="FrankRuehl"/>
          <w:rtl/>
        </w:rPr>
        <w:t>–</w:t>
      </w:r>
      <w:r>
        <w:rPr>
          <w:rStyle w:val="default"/>
          <w:rFonts w:cs="FrankRuehl" w:hint="cs"/>
          <w:rtl/>
        </w:rPr>
        <w:t xml:space="preserve"> כהגדרתו בסעיף 1 לפקודת הנמלים [נוסח חדש], התשל"א-1971, וכן כל מקום המשמש לטעינה של טובין על כלי שיט, לפריקתם ממנו, להעלאת נוסעים על כלי שיט או להורדתם ממנו;</w:t>
      </w:r>
    </w:p>
    <w:p w14:paraId="216DD069"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"נשק" </w:t>
      </w:r>
      <w:r>
        <w:rPr>
          <w:rStyle w:val="default"/>
          <w:rFonts w:cs="FrankRuehl"/>
          <w:rtl/>
        </w:rPr>
        <w:t>–</w:t>
      </w:r>
      <w:r>
        <w:rPr>
          <w:rStyle w:val="default"/>
          <w:rFonts w:cs="FrankRuehl" w:hint="cs"/>
          <w:rtl/>
        </w:rPr>
        <w:t xml:space="preserve"> כל אחד מאלה:</w:t>
      </w:r>
    </w:p>
    <w:p w14:paraId="0CE10385" w14:textId="77777777" w:rsidR="00B87C82" w:rsidRDefault="00B87C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כלי שסוגל לירות כדור, קלע, פגז, פצצה או כיוצא באלה, שבכוחם להמית אדם, וכולל חלק, אבזר ותחמושת של כלי כזה;</w:t>
      </w:r>
    </w:p>
    <w:p w14:paraId="2F50C1B6" w14:textId="77777777" w:rsidR="00B87C82" w:rsidRDefault="00B87C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כלי שסוגל לפלוט חומר הנועד להזיק לאדם, לרבות חלק, אבזר ותחמושת לכלי כאמור ולרבות מכל המכיל או שסוגל להכיל חומר כאמור ולמעט מכל גז מדמיע כהגדרתו בחוק כלי היריה;</w:t>
      </w:r>
    </w:p>
    <w:p w14:paraId="48242607" w14:textId="77777777" w:rsidR="00B87C82" w:rsidRDefault="00B87C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תחמושת, פצצה, רימון או כל חפץ נפיץ אחר שבכוחם להמית אדם או להזיק לו, לרבות חלק של אחד מאלה;</w:t>
      </w:r>
    </w:p>
    <w:p w14:paraId="2DD3BC40" w14:textId="77777777" w:rsidR="00B87C82" w:rsidRDefault="00B87C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סכין או אולר כהגדרתם בסעיף 184 לחוק העונשין, התשל"ז-1977;</w:t>
      </w:r>
    </w:p>
    <w:p w14:paraId="2EE9B7B2" w14:textId="77777777" w:rsidR="00B87C82" w:rsidRDefault="00B87C82">
      <w:pPr>
        <w:pStyle w:val="P00"/>
        <w:spacing w:before="72"/>
        <w:ind w:left="1021" w:right="1134"/>
        <w:rPr>
          <w:rStyle w:val="default"/>
          <w:rFonts w:cs="FrankRuehl" w:hint="cs"/>
          <w:rtl/>
        </w:rPr>
      </w:pPr>
      <w:r>
        <w:rPr>
          <w:rStyle w:val="default"/>
          <w:rFonts w:cs="FrankRuehl" w:hint="cs"/>
          <w:rtl/>
        </w:rPr>
        <w:lastRenderedPageBreak/>
        <w:t>(5)</w:t>
      </w:r>
      <w:r>
        <w:rPr>
          <w:rStyle w:val="default"/>
          <w:rFonts w:cs="FrankRuehl" w:hint="cs"/>
          <w:rtl/>
        </w:rPr>
        <w:tab/>
        <w:t>כלי נשק, חפץ או חומר אחר שיש בו או בשימוש בו כדי לפגוע בביטחון הציבור;</w:t>
      </w:r>
    </w:p>
    <w:p w14:paraId="5738F656"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"עובד ציבור" </w:t>
      </w:r>
      <w:r>
        <w:rPr>
          <w:rStyle w:val="default"/>
          <w:rFonts w:cs="FrankRuehl"/>
          <w:rtl/>
        </w:rPr>
        <w:t>–</w:t>
      </w:r>
      <w:r>
        <w:rPr>
          <w:rStyle w:val="default"/>
          <w:rFonts w:cs="FrankRuehl" w:hint="cs"/>
          <w:rtl/>
        </w:rPr>
        <w:t xml:space="preserve"> עובד מדינה כמשמעותו בחוק שירות המדינה (מינויים), התשי"ט-1959, וכן עובד רשות סטטוטורית שחל עליו דין משמעתי, על פי דין;</w:t>
      </w:r>
    </w:p>
    <w:p w14:paraId="3F4F36CE" w14:textId="77777777" w:rsidR="004C5CBC" w:rsidRPr="004C5CBC" w:rsidRDefault="004C5CBC" w:rsidP="004C5CBC">
      <w:pPr>
        <w:pStyle w:val="P00"/>
        <w:spacing w:before="72"/>
        <w:ind w:left="0" w:right="1134"/>
        <w:rPr>
          <w:rStyle w:val="default"/>
          <w:rFonts w:cs="FrankRuehl" w:hint="cs"/>
          <w:rtl/>
        </w:rPr>
      </w:pPr>
      <w:r w:rsidRPr="004C5CBC">
        <w:rPr>
          <w:rFonts w:hint="cs"/>
          <w:sz w:val="26"/>
          <w:rtl/>
          <w:lang w:eastAsia="en-US"/>
        </w:rPr>
        <w:pict w14:anchorId="1625DC71">
          <v:shapetype id="_x0000_t202" coordsize="21600,21600" o:spt="202" path="m,l,21600r21600,l21600,xe">
            <v:stroke joinstyle="miter"/>
            <v:path gradientshapeok="t" o:connecttype="rect"/>
          </v:shapetype>
          <v:shape id="_x0000_s2175" type="#_x0000_t202" style="position:absolute;left:0;text-align:left;margin-left:470.35pt;margin-top:7.1pt;width:1in;height:18pt;z-index:251657216" filled="f" stroked="f">
            <v:textbox inset="1mm,0,1mm,0">
              <w:txbxContent>
                <w:p w14:paraId="71AD9AD8" w14:textId="77777777" w:rsidR="004C5CBC" w:rsidRPr="004C5CBC" w:rsidRDefault="004C5CBC" w:rsidP="004C5CBC">
                  <w:pPr>
                    <w:spacing w:line="160" w:lineRule="exact"/>
                    <w:jc w:val="left"/>
                    <w:rPr>
                      <w:rFonts w:cs="Miriam" w:hint="cs"/>
                      <w:szCs w:val="18"/>
                      <w:rtl/>
                    </w:rPr>
                  </w:pPr>
                  <w:r w:rsidRPr="004C5CBC">
                    <w:rPr>
                      <w:rFonts w:cs="Miriam" w:hint="cs"/>
                      <w:szCs w:val="18"/>
                      <w:rtl/>
                    </w:rPr>
                    <w:t xml:space="preserve">(תיקון מס' </w:t>
                  </w:r>
                  <w:r>
                    <w:rPr>
                      <w:rFonts w:cs="Miriam" w:hint="cs"/>
                      <w:szCs w:val="18"/>
                      <w:rtl/>
                    </w:rPr>
                    <w:t>2</w:t>
                  </w:r>
                  <w:r w:rsidRPr="004C5CBC">
                    <w:rPr>
                      <w:rFonts w:cs="Miriam" w:hint="cs"/>
                      <w:szCs w:val="18"/>
                      <w:rtl/>
                    </w:rPr>
                    <w:t>) תשע"ב-2012</w:t>
                  </w:r>
                </w:p>
              </w:txbxContent>
            </v:textbox>
          </v:shape>
        </w:pict>
      </w:r>
      <w:r w:rsidRPr="004C5CBC">
        <w:rPr>
          <w:rStyle w:val="default"/>
          <w:rFonts w:cs="FrankRuehl" w:hint="cs"/>
          <w:rtl/>
        </w:rPr>
        <w:tab/>
        <w:t>"</w:t>
      </w:r>
      <w:r>
        <w:rPr>
          <w:rStyle w:val="default"/>
          <w:rFonts w:cs="FrankRuehl" w:hint="cs"/>
          <w:rtl/>
        </w:rPr>
        <w:t xml:space="preserve">עיכוב" </w:t>
      </w:r>
      <w:r>
        <w:rPr>
          <w:rStyle w:val="default"/>
          <w:rFonts w:cs="FrankRuehl"/>
          <w:rtl/>
        </w:rPr>
        <w:t>–</w:t>
      </w:r>
      <w:r>
        <w:rPr>
          <w:rStyle w:val="default"/>
          <w:rFonts w:cs="FrankRuehl" w:hint="cs"/>
          <w:rtl/>
        </w:rPr>
        <w:t xml:space="preserve"> הגבלת חירותו של אדם לנוע באופן חופשי</w:t>
      </w:r>
      <w:r w:rsidRPr="004C5CBC">
        <w:rPr>
          <w:rStyle w:val="default"/>
          <w:rFonts w:cs="FrankRuehl" w:hint="cs"/>
          <w:rtl/>
        </w:rPr>
        <w:t>;</w:t>
      </w:r>
    </w:p>
    <w:p w14:paraId="5CF65673" w14:textId="77777777" w:rsidR="004C5CBC" w:rsidRPr="005218C9" w:rsidRDefault="004C5CBC" w:rsidP="004C5CBC">
      <w:pPr>
        <w:pStyle w:val="P00"/>
        <w:spacing w:before="0"/>
        <w:ind w:left="0" w:right="1134"/>
        <w:rPr>
          <w:rStyle w:val="default"/>
          <w:rFonts w:cs="FrankRuehl" w:hint="cs"/>
          <w:vanish/>
          <w:color w:val="FF0000"/>
          <w:szCs w:val="20"/>
          <w:shd w:val="clear" w:color="auto" w:fill="FFFF99"/>
          <w:rtl/>
        </w:rPr>
      </w:pPr>
      <w:bookmarkStart w:id="4" w:name="Rov18"/>
      <w:r w:rsidRPr="005218C9">
        <w:rPr>
          <w:rStyle w:val="default"/>
          <w:rFonts w:cs="FrankRuehl" w:hint="cs"/>
          <w:vanish/>
          <w:color w:val="FF0000"/>
          <w:szCs w:val="20"/>
          <w:shd w:val="clear" w:color="auto" w:fill="FFFF99"/>
          <w:rtl/>
        </w:rPr>
        <w:t>מיום 8.8.2012</w:t>
      </w:r>
    </w:p>
    <w:p w14:paraId="715F5CE8" w14:textId="77777777" w:rsidR="004C5CBC" w:rsidRPr="005218C9" w:rsidRDefault="004C5CBC" w:rsidP="004C5CBC">
      <w:pPr>
        <w:pStyle w:val="P00"/>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תיקון מס' 2</w:t>
      </w:r>
    </w:p>
    <w:p w14:paraId="727C1608" w14:textId="77777777" w:rsidR="004C5CBC" w:rsidRPr="005218C9" w:rsidRDefault="004C5CBC" w:rsidP="004C5CBC">
      <w:pPr>
        <w:pStyle w:val="P00"/>
        <w:spacing w:before="0"/>
        <w:ind w:left="0" w:right="1134"/>
        <w:rPr>
          <w:rStyle w:val="default"/>
          <w:rFonts w:cs="FrankRuehl" w:hint="cs"/>
          <w:vanish/>
          <w:szCs w:val="20"/>
          <w:shd w:val="clear" w:color="auto" w:fill="FFFF99"/>
          <w:rtl/>
        </w:rPr>
      </w:pPr>
      <w:hyperlink r:id="rId6" w:history="1">
        <w:r w:rsidRPr="005218C9">
          <w:rPr>
            <w:rStyle w:val="Hyperlink"/>
            <w:rFonts w:hint="cs"/>
            <w:vanish/>
            <w:szCs w:val="20"/>
            <w:shd w:val="clear" w:color="auto" w:fill="FFFF99"/>
            <w:rtl/>
          </w:rPr>
          <w:t>ס"ח תשע"ב מס' 2380</w:t>
        </w:r>
      </w:hyperlink>
      <w:r w:rsidRPr="005218C9">
        <w:rPr>
          <w:rStyle w:val="default"/>
          <w:rFonts w:cs="FrankRuehl" w:hint="cs"/>
          <w:vanish/>
          <w:szCs w:val="20"/>
          <w:shd w:val="clear" w:color="auto" w:fill="FFFF99"/>
          <w:rtl/>
        </w:rPr>
        <w:t xml:space="preserve"> מיום 8.8.2012 עמ' 699 (</w:t>
      </w:r>
      <w:hyperlink r:id="rId7" w:history="1">
        <w:r w:rsidRPr="005218C9">
          <w:rPr>
            <w:rStyle w:val="Hyperlink"/>
            <w:rFonts w:hint="cs"/>
            <w:vanish/>
            <w:szCs w:val="20"/>
            <w:shd w:val="clear" w:color="auto" w:fill="FFFF99"/>
            <w:rtl/>
          </w:rPr>
          <w:t>ה"ח 467</w:t>
        </w:r>
      </w:hyperlink>
      <w:r w:rsidRPr="005218C9">
        <w:rPr>
          <w:rStyle w:val="default"/>
          <w:rFonts w:cs="FrankRuehl" w:hint="cs"/>
          <w:vanish/>
          <w:szCs w:val="20"/>
          <w:shd w:val="clear" w:color="auto" w:fill="FFFF99"/>
          <w:rtl/>
        </w:rPr>
        <w:t>)</w:t>
      </w:r>
    </w:p>
    <w:p w14:paraId="1D662486" w14:textId="77777777" w:rsidR="004C5CBC" w:rsidRPr="004C5CBC" w:rsidRDefault="004C5CBC" w:rsidP="004C5CBC">
      <w:pPr>
        <w:pStyle w:val="P00"/>
        <w:spacing w:before="0"/>
        <w:ind w:left="0" w:right="1134"/>
        <w:rPr>
          <w:rStyle w:val="default"/>
          <w:rFonts w:cs="FrankRuehl" w:hint="cs"/>
          <w:sz w:val="2"/>
          <w:szCs w:val="2"/>
          <w:rtl/>
        </w:rPr>
      </w:pPr>
      <w:r w:rsidRPr="005218C9">
        <w:rPr>
          <w:rStyle w:val="default"/>
          <w:rFonts w:cs="FrankRuehl" w:hint="cs"/>
          <w:b/>
          <w:bCs/>
          <w:vanish/>
          <w:szCs w:val="20"/>
          <w:shd w:val="clear" w:color="auto" w:fill="FFFF99"/>
          <w:rtl/>
        </w:rPr>
        <w:t>הוספת הגדרת "עיכוב"</w:t>
      </w:r>
      <w:bookmarkEnd w:id="4"/>
    </w:p>
    <w:p w14:paraId="7293E6A5"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"פקודת החיפוש" </w:t>
      </w:r>
      <w:r>
        <w:rPr>
          <w:rStyle w:val="default"/>
          <w:rFonts w:cs="FrankRuehl"/>
          <w:rtl/>
        </w:rPr>
        <w:t>–</w:t>
      </w:r>
      <w:r>
        <w:rPr>
          <w:rStyle w:val="default"/>
          <w:rFonts w:cs="FrankRuehl" w:hint="cs"/>
          <w:rtl/>
        </w:rPr>
        <w:t xml:space="preserve"> פקודת סדר הדין הפלילי (מעצר וחיפוש) [נוסח חדש], התשכ"ט-1969;</w:t>
      </w:r>
    </w:p>
    <w:p w14:paraId="2F042A19"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"קצין מוסמך" </w:t>
      </w:r>
      <w:r>
        <w:rPr>
          <w:rStyle w:val="default"/>
          <w:rFonts w:cs="FrankRuehl"/>
          <w:rtl/>
        </w:rPr>
        <w:t>–</w:t>
      </w:r>
      <w:r>
        <w:rPr>
          <w:rStyle w:val="default"/>
          <w:rFonts w:cs="FrankRuehl" w:hint="cs"/>
          <w:rtl/>
        </w:rPr>
        <w:t xml:space="preserve"> קצין משטרה בדרגת סגן ניצב ומעלה, שמינה המפקח הכללי של המשטרה לענין חוק זה, ולענין נקודת בדיקה </w:t>
      </w:r>
      <w:r>
        <w:rPr>
          <w:rStyle w:val="default"/>
          <w:rFonts w:cs="FrankRuehl"/>
          <w:rtl/>
        </w:rPr>
        <w:t>–</w:t>
      </w:r>
      <w:r>
        <w:rPr>
          <w:rStyle w:val="default"/>
          <w:rFonts w:cs="FrankRuehl" w:hint="cs"/>
          <w:rtl/>
        </w:rPr>
        <w:t xml:space="preserve"> יכול שיהא גם עובד ציבור בכיר שהסמיך לענין זה שר הביטחון או קצין בצבא הגנה לישראל בדרגת סגן אלוף ומעלה שהסמיך ראש המטה הכללי</w:t>
      </w:r>
      <w:r>
        <w:rPr>
          <w:rStyle w:val="a6"/>
        </w:rPr>
        <w:footnoteReference w:id="2"/>
      </w:r>
      <w:r>
        <w:rPr>
          <w:rStyle w:val="default"/>
          <w:rFonts w:cs="FrankRuehl" w:hint="cs"/>
          <w:rtl/>
        </w:rPr>
        <w:t>;</w:t>
      </w:r>
    </w:p>
    <w:p w14:paraId="4DCFD91F" w14:textId="77777777" w:rsidR="00B87C82" w:rsidRDefault="00EA56EA">
      <w:pPr>
        <w:pStyle w:val="P00"/>
        <w:spacing w:before="72"/>
        <w:ind w:left="0" w:right="1134"/>
        <w:rPr>
          <w:rStyle w:val="default"/>
          <w:rFonts w:cs="FrankRuehl" w:hint="cs"/>
          <w:rtl/>
        </w:rPr>
      </w:pPr>
      <w:r>
        <w:rPr>
          <w:rFonts w:hint="cs"/>
          <w:rtl/>
          <w:lang w:eastAsia="en-US"/>
        </w:rPr>
        <w:pict w14:anchorId="45869EB6">
          <v:shape id="_x0000_s2174" type="#_x0000_t202" style="position:absolute;left:0;text-align:left;margin-left:470.25pt;margin-top:7.2pt;width:1in;height:16.8pt;z-index:251656192" filled="f" stroked="f">
            <v:textbox inset="1mm,0,1mm,0">
              <w:txbxContent>
                <w:p w14:paraId="05232FDD" w14:textId="77777777" w:rsidR="00EA56EA" w:rsidRDefault="00EA56EA" w:rsidP="00EA56EA">
                  <w:pPr>
                    <w:spacing w:line="160" w:lineRule="exact"/>
                    <w:jc w:val="left"/>
                    <w:rPr>
                      <w:rFonts w:cs="Miriam" w:hint="cs"/>
                      <w:noProof/>
                      <w:szCs w:val="18"/>
                      <w:rtl/>
                    </w:rPr>
                  </w:pPr>
                  <w:r>
                    <w:rPr>
                      <w:rFonts w:cs="Miriam" w:hint="cs"/>
                      <w:szCs w:val="18"/>
                      <w:rtl/>
                    </w:rPr>
                    <w:t>(תיקון מס' 1) תשע"א-2011</w:t>
                  </w:r>
                </w:p>
              </w:txbxContent>
            </v:textbox>
            <w10:anchorlock/>
          </v:shape>
        </w:pict>
      </w:r>
      <w:r w:rsidR="00B87C82">
        <w:rPr>
          <w:rStyle w:val="default"/>
          <w:rFonts w:cs="FrankRuehl" w:hint="cs"/>
          <w:rtl/>
        </w:rPr>
        <w:tab/>
        <w:t xml:space="preserve">"רכב", "רכב ציבורי" </w:t>
      </w:r>
      <w:r w:rsidR="00B87C82">
        <w:rPr>
          <w:rStyle w:val="default"/>
          <w:rFonts w:cs="FrankRuehl"/>
          <w:rtl/>
        </w:rPr>
        <w:t>–</w:t>
      </w:r>
      <w:r w:rsidR="00B87C82">
        <w:rPr>
          <w:rStyle w:val="default"/>
          <w:rFonts w:cs="FrankRuehl" w:hint="cs"/>
          <w:rtl/>
        </w:rPr>
        <w:t xml:space="preserve"> כהגדרתם בפקודת התעבורה</w:t>
      </w:r>
      <w:r w:rsidRPr="00EA56EA">
        <w:rPr>
          <w:rStyle w:val="default"/>
          <w:rFonts w:cs="FrankRuehl" w:hint="cs"/>
          <w:rtl/>
        </w:rPr>
        <w:t xml:space="preserve">, ולעניין רכב ציבורי </w:t>
      </w:r>
      <w:r w:rsidRPr="00EA56EA">
        <w:rPr>
          <w:rStyle w:val="default"/>
          <w:rFonts w:cs="FrankRuehl"/>
          <w:rtl/>
        </w:rPr>
        <w:t>–</w:t>
      </w:r>
      <w:r w:rsidRPr="00EA56EA">
        <w:rPr>
          <w:rStyle w:val="default"/>
          <w:rFonts w:cs="FrankRuehl" w:hint="cs"/>
          <w:rtl/>
        </w:rPr>
        <w:t xml:space="preserve"> לרבות רכבת כהגדרתה בפקודת מסילות הברזל [נוסח חדש], התשל"ב-1972</w:t>
      </w:r>
      <w:r w:rsidR="00B87C82">
        <w:rPr>
          <w:rStyle w:val="default"/>
          <w:rFonts w:cs="FrankRuehl" w:hint="cs"/>
          <w:rtl/>
        </w:rPr>
        <w:t>;</w:t>
      </w:r>
    </w:p>
    <w:p w14:paraId="39C96483" w14:textId="77777777" w:rsidR="00EA56EA" w:rsidRPr="005218C9" w:rsidRDefault="00EA56EA" w:rsidP="00AC6767">
      <w:pPr>
        <w:pStyle w:val="P22"/>
        <w:spacing w:before="0"/>
        <w:ind w:left="0" w:right="1134"/>
        <w:rPr>
          <w:rStyle w:val="default"/>
          <w:rFonts w:cs="FrankRuehl" w:hint="cs"/>
          <w:vanish/>
          <w:color w:val="FF0000"/>
          <w:szCs w:val="20"/>
          <w:shd w:val="clear" w:color="auto" w:fill="FFFF99"/>
          <w:rtl/>
        </w:rPr>
      </w:pPr>
      <w:bookmarkStart w:id="5" w:name="Rov17"/>
      <w:r w:rsidRPr="005218C9">
        <w:rPr>
          <w:rStyle w:val="default"/>
          <w:rFonts w:cs="FrankRuehl" w:hint="cs"/>
          <w:vanish/>
          <w:color w:val="FF0000"/>
          <w:szCs w:val="20"/>
          <w:shd w:val="clear" w:color="auto" w:fill="FFFF99"/>
          <w:rtl/>
        </w:rPr>
        <w:t xml:space="preserve">מיום </w:t>
      </w:r>
      <w:r w:rsidR="00AC6767" w:rsidRPr="005218C9">
        <w:rPr>
          <w:rStyle w:val="default"/>
          <w:rFonts w:cs="FrankRuehl" w:hint="cs"/>
          <w:vanish/>
          <w:color w:val="FF0000"/>
          <w:szCs w:val="20"/>
          <w:shd w:val="clear" w:color="auto" w:fill="FFFF99"/>
          <w:rtl/>
        </w:rPr>
        <w:t>15.9</w:t>
      </w:r>
      <w:r w:rsidRPr="005218C9">
        <w:rPr>
          <w:rStyle w:val="default"/>
          <w:rFonts w:cs="FrankRuehl" w:hint="cs"/>
          <w:vanish/>
          <w:color w:val="FF0000"/>
          <w:szCs w:val="20"/>
          <w:shd w:val="clear" w:color="auto" w:fill="FFFF99"/>
          <w:rtl/>
        </w:rPr>
        <w:t>.2011</w:t>
      </w:r>
    </w:p>
    <w:p w14:paraId="7E21BECB" w14:textId="77777777" w:rsidR="00EA56EA" w:rsidRPr="005218C9" w:rsidRDefault="00EA56EA" w:rsidP="00EA56EA">
      <w:pPr>
        <w:pStyle w:val="P22"/>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תיקון מס' 1</w:t>
      </w:r>
    </w:p>
    <w:p w14:paraId="6FA15D57" w14:textId="77777777" w:rsidR="00EA56EA" w:rsidRPr="005218C9" w:rsidRDefault="00EA56EA" w:rsidP="00EA56EA">
      <w:pPr>
        <w:pStyle w:val="P22"/>
        <w:spacing w:before="0"/>
        <w:ind w:left="0" w:right="1134"/>
        <w:rPr>
          <w:rStyle w:val="default"/>
          <w:rFonts w:cs="FrankRuehl" w:hint="cs"/>
          <w:vanish/>
          <w:szCs w:val="20"/>
          <w:shd w:val="clear" w:color="auto" w:fill="FFFF99"/>
          <w:rtl/>
        </w:rPr>
      </w:pPr>
      <w:hyperlink r:id="rId8" w:history="1">
        <w:r w:rsidRPr="005218C9">
          <w:rPr>
            <w:rStyle w:val="Hyperlink"/>
            <w:rFonts w:hint="cs"/>
            <w:vanish/>
            <w:szCs w:val="20"/>
            <w:shd w:val="clear" w:color="auto" w:fill="FFFF99"/>
            <w:rtl/>
          </w:rPr>
          <w:t>ס"ח תשע"א מס' 2318</w:t>
        </w:r>
      </w:hyperlink>
      <w:r w:rsidRPr="005218C9">
        <w:rPr>
          <w:rStyle w:val="default"/>
          <w:rFonts w:cs="FrankRuehl" w:hint="cs"/>
          <w:vanish/>
          <w:szCs w:val="20"/>
          <w:shd w:val="clear" w:color="auto" w:fill="FFFF99"/>
          <w:rtl/>
        </w:rPr>
        <w:t xml:space="preserve"> מיום 18.8.2011 עמ' 1203 (</w:t>
      </w:r>
      <w:hyperlink r:id="rId9" w:history="1">
        <w:r w:rsidRPr="005218C9">
          <w:rPr>
            <w:rStyle w:val="Hyperlink"/>
            <w:rFonts w:hint="cs"/>
            <w:vanish/>
            <w:szCs w:val="20"/>
            <w:shd w:val="clear" w:color="auto" w:fill="FFFF99"/>
            <w:rtl/>
          </w:rPr>
          <w:t>ה"ח 563</w:t>
        </w:r>
      </w:hyperlink>
      <w:r w:rsidRPr="005218C9">
        <w:rPr>
          <w:rStyle w:val="default"/>
          <w:rFonts w:cs="FrankRuehl" w:hint="cs"/>
          <w:vanish/>
          <w:szCs w:val="20"/>
          <w:shd w:val="clear" w:color="auto" w:fill="FFFF99"/>
          <w:rtl/>
        </w:rPr>
        <w:t>)</w:t>
      </w:r>
    </w:p>
    <w:p w14:paraId="1C86CC84" w14:textId="77777777" w:rsidR="00EA56EA" w:rsidRPr="002F59FA" w:rsidRDefault="00EA56EA" w:rsidP="002F59FA">
      <w:pPr>
        <w:pStyle w:val="P00"/>
        <w:ind w:left="0" w:right="1134"/>
        <w:rPr>
          <w:rStyle w:val="default"/>
          <w:rFonts w:cs="FrankRuehl" w:hint="cs"/>
          <w:sz w:val="2"/>
          <w:szCs w:val="2"/>
          <w:rtl/>
        </w:rPr>
      </w:pPr>
      <w:r w:rsidRPr="005218C9">
        <w:rPr>
          <w:rStyle w:val="default"/>
          <w:rFonts w:cs="FrankRuehl" w:hint="cs"/>
          <w:vanish/>
          <w:sz w:val="22"/>
          <w:szCs w:val="22"/>
          <w:shd w:val="clear" w:color="auto" w:fill="FFFF99"/>
          <w:rtl/>
        </w:rPr>
        <w:tab/>
        <w:t xml:space="preserve">"רכב", "רכב ציבורי" </w:t>
      </w:r>
      <w:r w:rsidRPr="005218C9">
        <w:rPr>
          <w:rStyle w:val="default"/>
          <w:rFonts w:cs="FrankRuehl"/>
          <w:vanish/>
          <w:sz w:val="22"/>
          <w:szCs w:val="22"/>
          <w:shd w:val="clear" w:color="auto" w:fill="FFFF99"/>
          <w:rtl/>
        </w:rPr>
        <w:t>–</w:t>
      </w:r>
      <w:r w:rsidRPr="005218C9">
        <w:rPr>
          <w:rStyle w:val="default"/>
          <w:rFonts w:cs="FrankRuehl" w:hint="cs"/>
          <w:vanish/>
          <w:sz w:val="22"/>
          <w:szCs w:val="22"/>
          <w:shd w:val="clear" w:color="auto" w:fill="FFFF99"/>
          <w:rtl/>
        </w:rPr>
        <w:t xml:space="preserve"> כהגדרתם בפקודת התעבורה</w:t>
      </w:r>
      <w:r w:rsidRPr="005218C9">
        <w:rPr>
          <w:rStyle w:val="default"/>
          <w:rFonts w:cs="FrankRuehl" w:hint="cs"/>
          <w:vanish/>
          <w:sz w:val="22"/>
          <w:szCs w:val="22"/>
          <w:u w:val="single"/>
          <w:shd w:val="clear" w:color="auto" w:fill="FFFF99"/>
          <w:rtl/>
        </w:rPr>
        <w:t xml:space="preserve">, ולעניין רכב ציבורי </w:t>
      </w:r>
      <w:r w:rsidRPr="005218C9">
        <w:rPr>
          <w:rStyle w:val="default"/>
          <w:rFonts w:cs="FrankRuehl"/>
          <w:vanish/>
          <w:sz w:val="22"/>
          <w:szCs w:val="22"/>
          <w:u w:val="single"/>
          <w:shd w:val="clear" w:color="auto" w:fill="FFFF99"/>
          <w:rtl/>
        </w:rPr>
        <w:t>–</w:t>
      </w:r>
      <w:r w:rsidRPr="005218C9">
        <w:rPr>
          <w:rStyle w:val="default"/>
          <w:rFonts w:cs="FrankRuehl" w:hint="cs"/>
          <w:vanish/>
          <w:sz w:val="22"/>
          <w:szCs w:val="22"/>
          <w:u w:val="single"/>
          <w:shd w:val="clear" w:color="auto" w:fill="FFFF99"/>
          <w:rtl/>
        </w:rPr>
        <w:t xml:space="preserve"> לרבות רכבת כהגדרתה בפקודת מסילות הברזל [נוסח חדש], התשל"ב-1972</w:t>
      </w:r>
      <w:r w:rsidRPr="005218C9">
        <w:rPr>
          <w:rStyle w:val="default"/>
          <w:rFonts w:cs="FrankRuehl" w:hint="cs"/>
          <w:vanish/>
          <w:sz w:val="22"/>
          <w:szCs w:val="22"/>
          <w:shd w:val="clear" w:color="auto" w:fill="FFFF99"/>
          <w:rtl/>
        </w:rPr>
        <w:t>;</w:t>
      </w:r>
      <w:bookmarkEnd w:id="5"/>
    </w:p>
    <w:p w14:paraId="7A60ABCE" w14:textId="77777777" w:rsidR="00B87C82" w:rsidRDefault="00B87C82">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השר לביטחון הפנים.</w:t>
      </w:r>
    </w:p>
    <w:p w14:paraId="69AC0574" w14:textId="77777777" w:rsidR="00B87C82" w:rsidRDefault="00B87C82">
      <w:pPr>
        <w:pStyle w:val="P00"/>
        <w:spacing w:before="72"/>
        <w:ind w:left="0" w:right="1134"/>
        <w:rPr>
          <w:rStyle w:val="default"/>
          <w:rFonts w:cs="FrankRuehl" w:hint="cs"/>
          <w:rtl/>
        </w:rPr>
      </w:pPr>
      <w:bookmarkStart w:id="6" w:name="Seif3"/>
      <w:bookmarkEnd w:id="6"/>
      <w:r>
        <w:rPr>
          <w:lang w:val="he-IL"/>
        </w:rPr>
        <w:pict w14:anchorId="588386C7">
          <v:rect id="_x0000_s2151" style="position:absolute;left:0;text-align:left;margin-left:464.5pt;margin-top:8.05pt;width:75.05pt;height:12.9pt;z-index:251641856" o:allowincell="f" filled="f" stroked="f" strokecolor="lime" strokeweight=".25pt">
            <v:textbox inset="0,0,0,0">
              <w:txbxContent>
                <w:p w14:paraId="5AF700B5" w14:textId="77777777" w:rsidR="00B87C82" w:rsidRDefault="00B87C82">
                  <w:pPr>
                    <w:spacing w:line="160" w:lineRule="exact"/>
                    <w:jc w:val="left"/>
                    <w:rPr>
                      <w:rFonts w:cs="Miriam" w:hint="cs"/>
                      <w:noProof/>
                      <w:szCs w:val="18"/>
                      <w:rtl/>
                    </w:rPr>
                  </w:pPr>
                  <w:r>
                    <w:rPr>
                      <w:rFonts w:cs="Miriam" w:hint="cs"/>
                      <w:szCs w:val="18"/>
                      <w:rtl/>
                    </w:rPr>
                    <w:t>סמכות חיפוש בלא צו</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לשם שמירה על ביטחון הציבור רשאי שוטר, חייל מוסמך או מאבטח, לערוך חיפוש בלא צו של שופט כמפורט להלן:</w:t>
      </w:r>
    </w:p>
    <w:p w14:paraId="075A2AA8" w14:textId="77777777" w:rsidR="00B87C82" w:rsidRDefault="00B87C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גופו של אדם, בכלי תחבורה, במטען, בטובין אחרים </w:t>
      </w:r>
      <w:r>
        <w:rPr>
          <w:rStyle w:val="default"/>
          <w:rFonts w:cs="FrankRuehl"/>
          <w:rtl/>
        </w:rPr>
        <w:t>–</w:t>
      </w:r>
      <w:r>
        <w:rPr>
          <w:rStyle w:val="default"/>
          <w:rFonts w:cs="FrankRuehl" w:hint="cs"/>
          <w:rtl/>
        </w:rPr>
        <w:t xml:space="preserve"> בעת כניסה לנמל, לבנין או למרום מגודר;</w:t>
      </w:r>
    </w:p>
    <w:p w14:paraId="292317A5" w14:textId="77777777" w:rsidR="00B87C82" w:rsidRDefault="00B87C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גופו של אדם, בכלי תחבורה, במטען ובטובין אחרים </w:t>
      </w:r>
      <w:r>
        <w:rPr>
          <w:rStyle w:val="default"/>
          <w:rFonts w:cs="FrankRuehl"/>
          <w:rtl/>
        </w:rPr>
        <w:t>–</w:t>
      </w:r>
      <w:r>
        <w:rPr>
          <w:rStyle w:val="default"/>
          <w:rFonts w:cs="FrankRuehl" w:hint="cs"/>
          <w:rtl/>
        </w:rPr>
        <w:t xml:space="preserve"> בעת כניסה לאחד מהמקומות המפורטים בפסקה זו או בעת הימצאותם בהם:</w:t>
      </w:r>
    </w:p>
    <w:p w14:paraId="424ED9A7" w14:textId="77777777" w:rsidR="00B87C82" w:rsidRDefault="00B87C8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תחנת הסעה לרכב ציבורי;</w:t>
      </w:r>
    </w:p>
    <w:p w14:paraId="6600A4CC" w14:textId="77777777" w:rsidR="00B87C82" w:rsidRDefault="00B87C8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תחנת הסעה לחיילים;</w:t>
      </w:r>
    </w:p>
    <w:p w14:paraId="41BF0ABD" w14:textId="77777777" w:rsidR="00B87C82" w:rsidRDefault="00B87C8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מקום לצורך הסעת חיילים </w:t>
      </w:r>
      <w:r>
        <w:rPr>
          <w:rStyle w:val="default"/>
          <w:rFonts w:cs="FrankRuehl"/>
          <w:rtl/>
        </w:rPr>
        <w:t>–</w:t>
      </w:r>
      <w:r>
        <w:rPr>
          <w:rStyle w:val="default"/>
          <w:rFonts w:cs="FrankRuehl" w:hint="cs"/>
          <w:rtl/>
        </w:rPr>
        <w:t xml:space="preserve"> שקבע ראש אגף מבצעים של צה"ל ושתוחם על ידי סימון או שילוט;</w:t>
      </w:r>
    </w:p>
    <w:p w14:paraId="590BCC53" w14:textId="77777777" w:rsidR="00B87C82" w:rsidRDefault="00B87C8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נקודת בדיקה;</w:t>
      </w:r>
    </w:p>
    <w:p w14:paraId="34AA79EC" w14:textId="77777777" w:rsidR="00B87C82" w:rsidRDefault="00B87C8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סביבתם הקרובה של כל אחד מהמקומות המפורטים בפסקה זו;</w:t>
      </w:r>
    </w:p>
    <w:p w14:paraId="0B14308C" w14:textId="77777777" w:rsidR="00B87C82" w:rsidRDefault="00B87C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 גופו של אדם, במטען ובטובין אחרים </w:t>
      </w:r>
      <w:r>
        <w:rPr>
          <w:rStyle w:val="default"/>
          <w:rFonts w:cs="FrankRuehl"/>
          <w:rtl/>
        </w:rPr>
        <w:t>–</w:t>
      </w:r>
      <w:r>
        <w:rPr>
          <w:rStyle w:val="default"/>
          <w:rFonts w:cs="FrankRuehl" w:hint="cs"/>
          <w:rtl/>
        </w:rPr>
        <w:t xml:space="preserve"> בעת כניסה לרכב ציבורי, בעת הימצאות בו או בעת יציאה ממנו.</w:t>
      </w:r>
    </w:p>
    <w:p w14:paraId="20972E39" w14:textId="77777777" w:rsidR="00B87C82" w:rsidRDefault="00B87C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לשוטר, לחייל מוסמך או למאבטח חשד סביר שאדם נושא עמו שלא כדין נשק, או עומד לעשות שימוש שלא כדין בנשק, או שנשק המוחזק שלא כדין נמצא בכלי תחבורה, רשאי הוא לערוך חיפוש על גופו של האדם או בכלי התחבורה.</w:t>
      </w:r>
    </w:p>
    <w:p w14:paraId="62D4FF7F" w14:textId="77777777" w:rsidR="002B48F5" w:rsidRDefault="002B48F5" w:rsidP="002B48F5">
      <w:pPr>
        <w:pStyle w:val="P00"/>
        <w:spacing w:before="72"/>
        <w:ind w:left="1021" w:right="1134" w:hanging="1021"/>
        <w:rPr>
          <w:rStyle w:val="default"/>
          <w:rFonts w:cs="FrankRuehl" w:hint="cs"/>
          <w:rtl/>
        </w:rPr>
      </w:pPr>
      <w:r w:rsidRPr="004C5CBC">
        <w:rPr>
          <w:rFonts w:hint="cs"/>
          <w:sz w:val="26"/>
          <w:rtl/>
          <w:lang w:eastAsia="en-US"/>
        </w:rPr>
        <w:pict w14:anchorId="48D67841">
          <v:shape id="_x0000_s2196" type="#_x0000_t202" style="position:absolute;left:0;text-align:left;margin-left:470.35pt;margin-top:7.1pt;width:1in;height:18pt;z-index:251667456" filled="f" stroked="f">
            <v:textbox inset="1mm,0,1mm,0">
              <w:txbxContent>
                <w:p w14:paraId="333CB7F6" w14:textId="77777777" w:rsidR="002B48F5" w:rsidRPr="004C5CBC" w:rsidRDefault="002B48F5" w:rsidP="002B48F5">
                  <w:pPr>
                    <w:spacing w:line="160" w:lineRule="exact"/>
                    <w:jc w:val="left"/>
                    <w:rPr>
                      <w:rFonts w:cs="Miriam" w:hint="cs"/>
                      <w:szCs w:val="18"/>
                      <w:rtl/>
                    </w:rPr>
                  </w:pPr>
                  <w:r w:rsidRPr="004C5CBC">
                    <w:rPr>
                      <w:rFonts w:cs="Miriam" w:hint="cs"/>
                      <w:szCs w:val="18"/>
                      <w:rtl/>
                    </w:rPr>
                    <w:t xml:space="preserve">(תיקון מס' </w:t>
                  </w:r>
                  <w:r>
                    <w:rPr>
                      <w:rFonts w:cs="Miriam" w:hint="cs"/>
                      <w:szCs w:val="18"/>
                      <w:rtl/>
                    </w:rPr>
                    <w:t>5) תשע"ו-2016</w:t>
                  </w:r>
                </w:p>
              </w:txbxContent>
            </v:textbox>
          </v:shape>
        </w:pict>
      </w:r>
      <w:r w:rsidRPr="004C5CBC">
        <w:rPr>
          <w:rStyle w:val="default"/>
          <w:rFonts w:cs="FrankRuehl" w:hint="cs"/>
          <w:rtl/>
        </w:rPr>
        <w:tab/>
      </w:r>
      <w:r>
        <w:rPr>
          <w:rStyle w:val="default"/>
          <w:rFonts w:cs="FrankRuehl" w:hint="cs"/>
          <w:rtl/>
        </w:rPr>
        <w:t>(ב1)</w:t>
      </w:r>
      <w:r>
        <w:rPr>
          <w:rStyle w:val="default"/>
          <w:rFonts w:cs="FrankRuehl" w:hint="cs"/>
          <w:rtl/>
        </w:rPr>
        <w:tab/>
        <w:t>(1)</w:t>
      </w:r>
      <w:r>
        <w:rPr>
          <w:rStyle w:val="default"/>
          <w:rFonts w:cs="FrankRuehl" w:hint="cs"/>
          <w:rtl/>
        </w:rPr>
        <w:tab/>
        <w:t>היה לשוטר חשד סביר שאדם עומד לבצע עבירת אלימות נגד אחר, רשאי הוא לערוך חיפוש על גופו של האדם כדי לבדוק אם הוא נושא עמו שלא כדין נשק; לעניין סעיף זה יראו חשד סביר כאמור, בין השאר, אם במקום ציבורי האדם מתנהג באופן בריוני, ובכלל זה נוקט אלימות מילולית או איומים או מתנהג באופן מרתיע או מפחיד אחר;</w:t>
      </w:r>
    </w:p>
    <w:p w14:paraId="205A8D38" w14:textId="77777777" w:rsidR="002B48F5" w:rsidRPr="004C5CBC" w:rsidRDefault="002B48F5" w:rsidP="002B48F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התעורר חשד סביר כאמור בפסקה (1) לגבי אנשים שחברו יחד, תחול סמכות החיפוש גם לגבי כל אחד מהם.</w:t>
      </w:r>
    </w:p>
    <w:p w14:paraId="4CE86E44" w14:textId="77777777" w:rsidR="00B87C82" w:rsidRDefault="00B87C82">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חיפוש על גופו של אדם לפי סעיף זה הכרוך במגע גופני ייערך על ידי בן מינו של האדם, אלא אם כן בנסיבות הענין לא ינתן לעשות כן ויש בדחיית החיפוש סיכון בלתי סביר לשלום הציבור, לרבות שלומו של אדם.</w:t>
      </w:r>
    </w:p>
    <w:p w14:paraId="0BDB0724" w14:textId="77777777" w:rsidR="00B87C82" w:rsidRDefault="00B87C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לדרוש מאדם לחשוף בפרהסיה חלקי גוף שבדרך כלל הם מוסתרים אלא כדי למנוע סכנה קרובה לוודאי לשלום הציבור.</w:t>
      </w:r>
    </w:p>
    <w:p w14:paraId="6CAD9AC9" w14:textId="77777777" w:rsidR="00B87C82" w:rsidRDefault="00B87C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"חיפוש על גופו של אדם" </w:t>
      </w:r>
      <w:r>
        <w:rPr>
          <w:rStyle w:val="default"/>
          <w:rFonts w:cs="FrankRuehl"/>
          <w:rtl/>
        </w:rPr>
        <w:t>–</w:t>
      </w:r>
      <w:r>
        <w:rPr>
          <w:rStyle w:val="default"/>
          <w:rFonts w:cs="FrankRuehl" w:hint="cs"/>
          <w:rtl/>
        </w:rPr>
        <w:t xml:space="preserve"> חיפוש על פני גופו של אדם, בבגדיו או בכליו שאינו חיפוש חיצוני או פנימי כהגדרתם בחוק סדר הדין הפלילי (סמכויות אגיפה </w:t>
      </w:r>
      <w:r>
        <w:rPr>
          <w:rStyle w:val="default"/>
          <w:rFonts w:cs="FrankRuehl"/>
          <w:rtl/>
        </w:rPr>
        <w:t>–</w:t>
      </w:r>
      <w:r>
        <w:rPr>
          <w:rStyle w:val="default"/>
          <w:rFonts w:cs="FrankRuehl" w:hint="cs"/>
          <w:rtl/>
        </w:rPr>
        <w:t xml:space="preserve"> חיפוש בגוף החשוד), התשנ"ו-1996.</w:t>
      </w:r>
    </w:p>
    <w:p w14:paraId="5B17FF63" w14:textId="77777777" w:rsidR="002B48F5" w:rsidRPr="005218C9" w:rsidRDefault="002B48F5" w:rsidP="002B48F5">
      <w:pPr>
        <w:pStyle w:val="P00"/>
        <w:spacing w:before="0"/>
        <w:ind w:left="0" w:right="1134"/>
        <w:rPr>
          <w:rStyle w:val="default"/>
          <w:rFonts w:cs="FrankRuehl" w:hint="cs"/>
          <w:vanish/>
          <w:color w:val="FF0000"/>
          <w:szCs w:val="20"/>
          <w:shd w:val="clear" w:color="auto" w:fill="FFFF99"/>
          <w:rtl/>
        </w:rPr>
      </w:pPr>
      <w:bookmarkStart w:id="7" w:name="Rov29"/>
      <w:r w:rsidRPr="005218C9">
        <w:rPr>
          <w:rStyle w:val="default"/>
          <w:rFonts w:cs="FrankRuehl" w:hint="cs"/>
          <w:vanish/>
          <w:color w:val="FF0000"/>
          <w:szCs w:val="20"/>
          <w:shd w:val="clear" w:color="auto" w:fill="FFFF99"/>
          <w:rtl/>
        </w:rPr>
        <w:t>מיום 7.2.2016</w:t>
      </w:r>
    </w:p>
    <w:p w14:paraId="42AD683C" w14:textId="77777777" w:rsidR="002B48F5" w:rsidRPr="005218C9" w:rsidRDefault="002B48F5" w:rsidP="002B48F5">
      <w:pPr>
        <w:pStyle w:val="P00"/>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תיקון מס' 5</w:t>
      </w:r>
    </w:p>
    <w:p w14:paraId="11849586" w14:textId="77777777" w:rsidR="002B48F5" w:rsidRPr="005218C9" w:rsidRDefault="002B48F5" w:rsidP="002B48F5">
      <w:pPr>
        <w:pStyle w:val="P00"/>
        <w:spacing w:before="0"/>
        <w:ind w:left="0" w:right="1134"/>
        <w:rPr>
          <w:rStyle w:val="default"/>
          <w:rFonts w:cs="FrankRuehl" w:hint="cs"/>
          <w:vanish/>
          <w:szCs w:val="20"/>
          <w:shd w:val="clear" w:color="auto" w:fill="FFFF99"/>
          <w:rtl/>
        </w:rPr>
      </w:pPr>
      <w:hyperlink r:id="rId10" w:history="1">
        <w:r w:rsidRPr="005218C9">
          <w:rPr>
            <w:rStyle w:val="Hyperlink"/>
            <w:rFonts w:hint="cs"/>
            <w:vanish/>
            <w:szCs w:val="20"/>
            <w:shd w:val="clear" w:color="auto" w:fill="FFFF99"/>
            <w:rtl/>
          </w:rPr>
          <w:t>ס"ח תשע"ו מס' 2527</w:t>
        </w:r>
      </w:hyperlink>
      <w:r w:rsidRPr="005218C9">
        <w:rPr>
          <w:rStyle w:val="default"/>
          <w:rFonts w:cs="FrankRuehl" w:hint="cs"/>
          <w:vanish/>
          <w:szCs w:val="20"/>
          <w:shd w:val="clear" w:color="auto" w:fill="FFFF99"/>
          <w:rtl/>
        </w:rPr>
        <w:t xml:space="preserve"> מיום 7.2.2016 עמ' 532 (</w:t>
      </w:r>
      <w:hyperlink r:id="rId11" w:history="1">
        <w:r w:rsidRPr="005218C9">
          <w:rPr>
            <w:rStyle w:val="Hyperlink"/>
            <w:rFonts w:hint="cs"/>
            <w:vanish/>
            <w:szCs w:val="20"/>
            <w:shd w:val="clear" w:color="auto" w:fill="FFFF99"/>
            <w:rtl/>
          </w:rPr>
          <w:t>ה"ח 963</w:t>
        </w:r>
      </w:hyperlink>
      <w:r w:rsidRPr="005218C9">
        <w:rPr>
          <w:rStyle w:val="default"/>
          <w:rFonts w:cs="FrankRuehl" w:hint="cs"/>
          <w:vanish/>
          <w:szCs w:val="20"/>
          <w:shd w:val="clear" w:color="auto" w:fill="FFFF99"/>
          <w:rtl/>
        </w:rPr>
        <w:t>)</w:t>
      </w:r>
    </w:p>
    <w:p w14:paraId="2668F359" w14:textId="77777777" w:rsidR="002B48F5" w:rsidRPr="002B48F5" w:rsidRDefault="002B48F5" w:rsidP="002B48F5">
      <w:pPr>
        <w:pStyle w:val="P00"/>
        <w:spacing w:before="0"/>
        <w:ind w:left="0" w:right="1134"/>
        <w:rPr>
          <w:rStyle w:val="default"/>
          <w:rFonts w:cs="FrankRuehl" w:hint="cs"/>
          <w:sz w:val="2"/>
          <w:szCs w:val="2"/>
          <w:rtl/>
        </w:rPr>
      </w:pPr>
      <w:r w:rsidRPr="005218C9">
        <w:rPr>
          <w:rStyle w:val="default"/>
          <w:rFonts w:cs="FrankRuehl" w:hint="cs"/>
          <w:b/>
          <w:bCs/>
          <w:vanish/>
          <w:szCs w:val="20"/>
          <w:shd w:val="clear" w:color="auto" w:fill="FFFF99"/>
          <w:rtl/>
        </w:rPr>
        <w:t>הוספת סעיף קטן 3(ב1)</w:t>
      </w:r>
      <w:bookmarkEnd w:id="7"/>
    </w:p>
    <w:p w14:paraId="234C639E" w14:textId="77777777" w:rsidR="00B87C82" w:rsidRDefault="00B87C82">
      <w:pPr>
        <w:pStyle w:val="P00"/>
        <w:spacing w:before="72"/>
        <w:ind w:left="0" w:right="1134"/>
        <w:rPr>
          <w:rStyle w:val="default"/>
          <w:rFonts w:cs="FrankRuehl" w:hint="cs"/>
          <w:rtl/>
        </w:rPr>
      </w:pPr>
      <w:bookmarkStart w:id="8" w:name="Seif4"/>
      <w:bookmarkEnd w:id="8"/>
      <w:r>
        <w:rPr>
          <w:lang w:val="he-IL"/>
        </w:rPr>
        <w:pict w14:anchorId="66D02808">
          <v:rect id="_x0000_s2152" style="position:absolute;left:0;text-align:left;margin-left:464.5pt;margin-top:8.05pt;width:75.05pt;height:19.3pt;z-index:251642880" o:allowincell="f" filled="f" stroked="f" strokecolor="lime" strokeweight=".25pt">
            <v:textbox inset="0,0,0,0">
              <w:txbxContent>
                <w:p w14:paraId="7531801F" w14:textId="77777777" w:rsidR="00B87C82" w:rsidRDefault="00B87C82">
                  <w:pPr>
                    <w:spacing w:line="160" w:lineRule="exact"/>
                    <w:jc w:val="left"/>
                    <w:rPr>
                      <w:rFonts w:cs="Miriam" w:hint="cs"/>
                      <w:noProof/>
                      <w:szCs w:val="18"/>
                      <w:rtl/>
                    </w:rPr>
                  </w:pPr>
                  <w:r>
                    <w:rPr>
                      <w:rFonts w:cs="Miriam" w:hint="cs"/>
                      <w:szCs w:val="18"/>
                      <w:rtl/>
                    </w:rPr>
                    <w:t>דרישת הזדהות וסמכות תפיסה</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 xml:space="preserve">מי שהוסמך לערוך חיפוש לפי חוק זה רשאי, לשם שמירה על ביטחון הציבור </w:t>
      </w:r>
      <w:r>
        <w:rPr>
          <w:rStyle w:val="default"/>
          <w:rFonts w:cs="FrankRuehl"/>
          <w:rtl/>
        </w:rPr>
        <w:t>–</w:t>
      </w:r>
    </w:p>
    <w:p w14:paraId="44966669" w14:textId="77777777" w:rsidR="00B87C82" w:rsidRDefault="00B87C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מאדם, שיש לו סמכות חיפוש לגביו, למסור לו את שמו ומענו ולהציג לפניו תעודת זהות או תעודה רשמית אחרת המעידה על זהותו שהוא חייב בהחזקתה על פי כל דין;</w:t>
      </w:r>
    </w:p>
    <w:p w14:paraId="58E3A4F5" w14:textId="77777777" w:rsidR="00B87C82" w:rsidRDefault="00B87C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לתפוס חפץ העלול לפגוע בביטחון הציבור, שהתגלה אגב החיפוש; חפץ שנתפס לפי פסקה זו יימסר בהקדם האפשרי למשטרת ישראל ויחולו עליו הוראות הפרק הרביעי של פקודת החיפוש, בשינויים המחויבים.</w:t>
      </w:r>
    </w:p>
    <w:p w14:paraId="303C2A8A" w14:textId="77777777" w:rsidR="00B87C82" w:rsidRDefault="00B87C82">
      <w:pPr>
        <w:pStyle w:val="P00"/>
        <w:spacing w:before="72"/>
        <w:ind w:left="0" w:right="1134"/>
        <w:rPr>
          <w:rStyle w:val="default"/>
          <w:rFonts w:cs="FrankRuehl" w:hint="cs"/>
          <w:rtl/>
        </w:rPr>
      </w:pPr>
      <w:bookmarkStart w:id="9" w:name="Seif5"/>
      <w:bookmarkEnd w:id="9"/>
      <w:r>
        <w:rPr>
          <w:lang w:val="he-IL"/>
        </w:rPr>
        <w:pict w14:anchorId="5A9CB39D">
          <v:rect id="_x0000_s2153" style="position:absolute;left:0;text-align:left;margin-left:464.5pt;margin-top:8.05pt;width:75.05pt;height:8.8pt;z-index:251643904" o:allowincell="f" filled="f" stroked="f" strokecolor="lime" strokeweight=".25pt">
            <v:textbox inset="0,0,0,0">
              <w:txbxContent>
                <w:p w14:paraId="1AABA2B6" w14:textId="77777777" w:rsidR="00B87C82" w:rsidRDefault="00B87C82">
                  <w:pPr>
                    <w:spacing w:line="160" w:lineRule="exact"/>
                    <w:jc w:val="left"/>
                    <w:rPr>
                      <w:rFonts w:cs="Miriam" w:hint="cs"/>
                      <w:noProof/>
                      <w:szCs w:val="18"/>
                      <w:rtl/>
                    </w:rPr>
                  </w:pPr>
                  <w:r>
                    <w:rPr>
                      <w:rFonts w:cs="Miriam" w:hint="cs"/>
                      <w:szCs w:val="18"/>
                      <w:rtl/>
                    </w:rPr>
                    <w:t>סמכויות נלוות</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(א)</w:t>
      </w:r>
      <w:r>
        <w:rPr>
          <w:rStyle w:val="default"/>
          <w:rFonts w:cs="FrankRuehl" w:hint="cs"/>
          <w:rtl/>
        </w:rPr>
        <w:tab/>
        <w:t>סירב אדם לדרישת הזדהות, לחיפוש או לתפיסה לפי הוראות חוק זה, רשאי מי שמוסמך לערוך חיפוש כאמור לפעול בדרכים אלה, ואף להשתמש בכוח סביר לשם כך:</w:t>
      </w:r>
    </w:p>
    <w:p w14:paraId="0F38BA51" w14:textId="77777777" w:rsidR="00B87C82" w:rsidRDefault="00B87C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למנוע מאותו אדם כניסה למקום או לרכב הציבורי, למנוע הכנסה של מטען או של טובין אחרים למקום או לרכב הציבורי או למנוע כניסה של כלי תחבורה למקום, הכל לפי הענין;</w:t>
      </w:r>
    </w:p>
    <w:p w14:paraId="0E506229" w14:textId="77777777" w:rsidR="00B87C82" w:rsidRDefault="00B87C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להוציא מהמקום את האדם, את המטען או את הטובין האחרים, או להוציא את כלי התחבורה מהמקום </w:t>
      </w:r>
      <w:r>
        <w:rPr>
          <w:rStyle w:val="default"/>
          <w:rFonts w:cs="FrankRuehl"/>
          <w:rtl/>
        </w:rPr>
        <w:t>–</w:t>
      </w:r>
      <w:r>
        <w:rPr>
          <w:rStyle w:val="default"/>
          <w:rFonts w:cs="FrankRuehl" w:hint="cs"/>
          <w:rtl/>
        </w:rPr>
        <w:t xml:space="preserve"> הכל לפי הענין.</w:t>
      </w:r>
    </w:p>
    <w:p w14:paraId="3CD2833B" w14:textId="77777777" w:rsidR="00B87C82" w:rsidRDefault="00B87C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סירב אדם לחיפוש, והיה חשד סביר שהוא נושא שלא כדין נשק או עומד לעשות שימוש שלא כדין בנשק, רשאי מי שמוסמך לערוך את החיפוש, לערוך את החיפוש, על אף הסירוב, ואף להשתמש בכוח סביר לשם כך.</w:t>
      </w:r>
    </w:p>
    <w:p w14:paraId="73013B15" w14:textId="77777777" w:rsidR="00B87C82" w:rsidRDefault="00B87C82" w:rsidP="004C5CBC">
      <w:pPr>
        <w:pStyle w:val="P00"/>
        <w:spacing w:before="72"/>
        <w:ind w:left="0" w:right="1134"/>
        <w:rPr>
          <w:rStyle w:val="default"/>
          <w:rFonts w:cs="FrankRuehl" w:hint="cs"/>
          <w:rtl/>
        </w:rPr>
      </w:pPr>
      <w:bookmarkStart w:id="10" w:name="Seif6"/>
      <w:bookmarkEnd w:id="10"/>
      <w:r>
        <w:rPr>
          <w:lang w:val="he-IL"/>
        </w:rPr>
        <w:pict w14:anchorId="48A37FC7">
          <v:rect id="_x0000_s2154" style="position:absolute;left:0;text-align:left;margin-left:470.25pt;margin-top:8.05pt;width:69.3pt;height:30.2pt;z-index:251644928" o:allowincell="f" filled="f" stroked="f" strokecolor="lime" strokeweight=".25pt">
            <v:textbox inset="0,0,0,0">
              <w:txbxContent>
                <w:p w14:paraId="701D3BCE" w14:textId="77777777" w:rsidR="00B87C82" w:rsidRDefault="00B87C82">
                  <w:pPr>
                    <w:spacing w:line="160" w:lineRule="exact"/>
                    <w:jc w:val="left"/>
                    <w:rPr>
                      <w:rFonts w:cs="Miriam" w:hint="cs"/>
                      <w:noProof/>
                      <w:szCs w:val="18"/>
                      <w:rtl/>
                    </w:rPr>
                  </w:pPr>
                  <w:r>
                    <w:rPr>
                      <w:rFonts w:cs="Miriam" w:hint="cs"/>
                      <w:szCs w:val="18"/>
                      <w:rtl/>
                    </w:rPr>
                    <w:t>סמכות עיכוב</w:t>
                  </w:r>
                </w:p>
                <w:p w14:paraId="2C8C4EB7" w14:textId="77777777" w:rsidR="004C5CBC" w:rsidRDefault="004C5CBC">
                  <w:pPr>
                    <w:spacing w:line="160" w:lineRule="exact"/>
                    <w:jc w:val="left"/>
                    <w:rPr>
                      <w:rFonts w:cs="Miriam" w:hint="cs"/>
                      <w:noProof/>
                      <w:szCs w:val="18"/>
                      <w:rtl/>
                    </w:rPr>
                  </w:pPr>
                  <w:r>
                    <w:rPr>
                      <w:rFonts w:cs="Miriam" w:hint="cs"/>
                      <w:noProof/>
                      <w:szCs w:val="18"/>
                      <w:rtl/>
                    </w:rPr>
                    <w:t>(תיקון מס' 2) תשע"ב-2012</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r>
      <w:r w:rsidR="004C5CBC">
        <w:rPr>
          <w:rStyle w:val="default"/>
          <w:rFonts w:cs="FrankRuehl" w:hint="cs"/>
          <w:rtl/>
        </w:rPr>
        <w:t>(בוטל)</w:t>
      </w:r>
      <w:r>
        <w:rPr>
          <w:rStyle w:val="default"/>
          <w:rFonts w:cs="FrankRuehl" w:hint="cs"/>
          <w:rtl/>
        </w:rPr>
        <w:t>.</w:t>
      </w:r>
    </w:p>
    <w:p w14:paraId="11448DDE" w14:textId="77777777" w:rsidR="00B87C82" w:rsidRDefault="00B87C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לחייל מוסמך או למאבטח חשד סביר שאדם נושא שלא כדין נשק, או עומד לעשות שימוש שלא כדין בנשק רשאי הוא לעכב את האדם עד לבואו של שוטר.</w:t>
      </w:r>
    </w:p>
    <w:p w14:paraId="0E032D3B" w14:textId="77777777" w:rsidR="00B87C82" w:rsidRDefault="00B87C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היה לחייל מוסמך חשד סביר שאדם עומד לבצע עבירה העלולה לסכן את ביטחונו של אדם, את ביטחון הציבור או את ביטחון המדינה, רשאי הוא לעכב את האדם עד לבואו של שוטר.</w:t>
      </w:r>
    </w:p>
    <w:p w14:paraId="2AEAF106" w14:textId="77777777" w:rsidR="00B87C82" w:rsidRDefault="00B87C8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עיכוב לפי סעיף זה יחולו הוראות סעיפים 72 עד 74 לחוק סדר הדין הפלילי (סמכויות אכיפה </w:t>
      </w:r>
      <w:r>
        <w:rPr>
          <w:rStyle w:val="default"/>
          <w:rFonts w:cs="FrankRuehl"/>
          <w:rtl/>
        </w:rPr>
        <w:t>–</w:t>
      </w:r>
      <w:r>
        <w:rPr>
          <w:rStyle w:val="default"/>
          <w:rFonts w:cs="FrankRuehl" w:hint="cs"/>
          <w:rtl/>
        </w:rPr>
        <w:t xml:space="preserve"> מעצרים), התשנ"ו-1996, בשינויים המחויבים וכן סעיף 44 לפקודת החיפוש.</w:t>
      </w:r>
    </w:p>
    <w:p w14:paraId="122D3CB0" w14:textId="77777777" w:rsidR="00B87C82" w:rsidRDefault="00B87C8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סירב אדם כאמור לעיכוב, רשאי מבצע העיכוב להשתמש בכוח סביר כדי לעכבו.</w:t>
      </w:r>
    </w:p>
    <w:p w14:paraId="6C7DE6AE" w14:textId="77777777" w:rsidR="00B87C82" w:rsidRDefault="00B87C8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אין בהוראות סעיף זה וסעיפים 4 ו-5 כדי לגרוע מסמכויות שוטר לפי כל דין.</w:t>
      </w:r>
    </w:p>
    <w:p w14:paraId="35078AA3" w14:textId="77777777" w:rsidR="004C5CBC" w:rsidRPr="005218C9" w:rsidRDefault="004C5CBC" w:rsidP="004C5CBC">
      <w:pPr>
        <w:pStyle w:val="P00"/>
        <w:spacing w:before="0"/>
        <w:ind w:left="0" w:right="1134"/>
        <w:rPr>
          <w:rStyle w:val="default"/>
          <w:rFonts w:cs="FrankRuehl" w:hint="cs"/>
          <w:vanish/>
          <w:color w:val="FF0000"/>
          <w:szCs w:val="20"/>
          <w:shd w:val="clear" w:color="auto" w:fill="FFFF99"/>
          <w:rtl/>
        </w:rPr>
      </w:pPr>
      <w:bookmarkStart w:id="11" w:name="Rov19"/>
      <w:r w:rsidRPr="005218C9">
        <w:rPr>
          <w:rStyle w:val="default"/>
          <w:rFonts w:cs="FrankRuehl" w:hint="cs"/>
          <w:vanish/>
          <w:color w:val="FF0000"/>
          <w:szCs w:val="20"/>
          <w:shd w:val="clear" w:color="auto" w:fill="FFFF99"/>
          <w:rtl/>
        </w:rPr>
        <w:t>מיום 8.8.2012</w:t>
      </w:r>
    </w:p>
    <w:p w14:paraId="7D5E5891" w14:textId="77777777" w:rsidR="004C5CBC" w:rsidRPr="005218C9" w:rsidRDefault="004C5CBC" w:rsidP="004C5CBC">
      <w:pPr>
        <w:pStyle w:val="P00"/>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תיקון מס' 2</w:t>
      </w:r>
    </w:p>
    <w:p w14:paraId="2778AC36" w14:textId="77777777" w:rsidR="004C5CBC" w:rsidRPr="005218C9" w:rsidRDefault="004C5CBC" w:rsidP="004C5CBC">
      <w:pPr>
        <w:pStyle w:val="P00"/>
        <w:spacing w:before="0"/>
        <w:ind w:left="0" w:right="1134"/>
        <w:rPr>
          <w:rStyle w:val="default"/>
          <w:rFonts w:cs="FrankRuehl" w:hint="cs"/>
          <w:vanish/>
          <w:szCs w:val="20"/>
          <w:shd w:val="clear" w:color="auto" w:fill="FFFF99"/>
          <w:rtl/>
        </w:rPr>
      </w:pPr>
      <w:hyperlink r:id="rId12" w:history="1">
        <w:r w:rsidRPr="005218C9">
          <w:rPr>
            <w:rStyle w:val="Hyperlink"/>
            <w:rFonts w:hint="cs"/>
            <w:vanish/>
            <w:szCs w:val="20"/>
            <w:shd w:val="clear" w:color="auto" w:fill="FFFF99"/>
            <w:rtl/>
          </w:rPr>
          <w:t>ס"ח תשע"ב מס' 2380</w:t>
        </w:r>
      </w:hyperlink>
      <w:r w:rsidRPr="005218C9">
        <w:rPr>
          <w:rStyle w:val="default"/>
          <w:rFonts w:cs="FrankRuehl" w:hint="cs"/>
          <w:vanish/>
          <w:szCs w:val="20"/>
          <w:shd w:val="clear" w:color="auto" w:fill="FFFF99"/>
          <w:rtl/>
        </w:rPr>
        <w:t xml:space="preserve"> מיום 8.8.2012 עמ' 699 (</w:t>
      </w:r>
      <w:hyperlink r:id="rId13" w:history="1">
        <w:r w:rsidRPr="005218C9">
          <w:rPr>
            <w:rStyle w:val="Hyperlink"/>
            <w:rFonts w:hint="cs"/>
            <w:vanish/>
            <w:szCs w:val="20"/>
            <w:shd w:val="clear" w:color="auto" w:fill="FFFF99"/>
            <w:rtl/>
          </w:rPr>
          <w:t>ה"ח 467</w:t>
        </w:r>
      </w:hyperlink>
      <w:r w:rsidRPr="005218C9">
        <w:rPr>
          <w:rStyle w:val="default"/>
          <w:rFonts w:cs="FrankRuehl" w:hint="cs"/>
          <w:vanish/>
          <w:szCs w:val="20"/>
          <w:shd w:val="clear" w:color="auto" w:fill="FFFF99"/>
          <w:rtl/>
        </w:rPr>
        <w:t>)</w:t>
      </w:r>
    </w:p>
    <w:p w14:paraId="5B735F12" w14:textId="77777777" w:rsidR="004C5CBC" w:rsidRPr="005218C9" w:rsidRDefault="004C5CBC" w:rsidP="004C5CBC">
      <w:pPr>
        <w:pStyle w:val="P00"/>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ביטול סעיף קטן 6(א)</w:t>
      </w:r>
    </w:p>
    <w:p w14:paraId="74130C01" w14:textId="77777777" w:rsidR="004C5CBC" w:rsidRPr="005218C9" w:rsidRDefault="004C5CBC" w:rsidP="004C5CBC">
      <w:pPr>
        <w:pStyle w:val="P00"/>
        <w:ind w:left="0" w:right="1134"/>
        <w:rPr>
          <w:rStyle w:val="default"/>
          <w:rFonts w:cs="FrankRuehl" w:hint="cs"/>
          <w:vanish/>
          <w:szCs w:val="20"/>
          <w:shd w:val="clear" w:color="auto" w:fill="FFFF99"/>
          <w:rtl/>
        </w:rPr>
      </w:pPr>
      <w:r w:rsidRPr="005218C9">
        <w:rPr>
          <w:rStyle w:val="default"/>
          <w:rFonts w:cs="FrankRuehl" w:hint="cs"/>
          <w:vanish/>
          <w:szCs w:val="20"/>
          <w:shd w:val="clear" w:color="auto" w:fill="FFFF99"/>
          <w:rtl/>
        </w:rPr>
        <w:t>הנוסח הקודם:</w:t>
      </w:r>
    </w:p>
    <w:p w14:paraId="19C073BC" w14:textId="77777777" w:rsidR="004C5CBC" w:rsidRPr="004C5CBC" w:rsidRDefault="004C5CBC" w:rsidP="004C5CBC">
      <w:pPr>
        <w:pStyle w:val="P00"/>
        <w:spacing w:before="0"/>
        <w:ind w:left="0" w:right="1134"/>
        <w:rPr>
          <w:rStyle w:val="default"/>
          <w:rFonts w:cs="FrankRuehl" w:hint="cs"/>
          <w:strike/>
          <w:sz w:val="2"/>
          <w:szCs w:val="2"/>
          <w:rtl/>
        </w:rPr>
      </w:pPr>
      <w:r w:rsidRPr="005218C9">
        <w:rPr>
          <w:rStyle w:val="big-number"/>
          <w:rFonts w:cs="FrankRuehl"/>
          <w:vanish/>
          <w:sz w:val="22"/>
          <w:szCs w:val="22"/>
          <w:shd w:val="clear" w:color="auto" w:fill="FFFF99"/>
          <w:rtl/>
        </w:rPr>
        <w:tab/>
      </w:r>
      <w:r w:rsidRPr="005218C9">
        <w:rPr>
          <w:rStyle w:val="default"/>
          <w:rFonts w:cs="FrankRuehl" w:hint="cs"/>
          <w:strike/>
          <w:vanish/>
          <w:sz w:val="22"/>
          <w:szCs w:val="22"/>
          <w:shd w:val="clear" w:color="auto" w:fill="FFFF99"/>
          <w:rtl/>
        </w:rPr>
        <w:t>(א)</w:t>
      </w:r>
      <w:r w:rsidRPr="005218C9">
        <w:rPr>
          <w:rStyle w:val="default"/>
          <w:rFonts w:cs="FrankRuehl" w:hint="cs"/>
          <w:strike/>
          <w:vanish/>
          <w:sz w:val="22"/>
          <w:szCs w:val="22"/>
          <w:shd w:val="clear" w:color="auto" w:fill="FFFF99"/>
          <w:rtl/>
        </w:rPr>
        <w:tab/>
        <w:t xml:space="preserve">בסעיף זה "עיכוב" </w:t>
      </w:r>
      <w:r w:rsidRPr="005218C9">
        <w:rPr>
          <w:rStyle w:val="default"/>
          <w:rFonts w:cs="FrankRuehl"/>
          <w:strike/>
          <w:vanish/>
          <w:sz w:val="22"/>
          <w:szCs w:val="22"/>
          <w:shd w:val="clear" w:color="auto" w:fill="FFFF99"/>
          <w:rtl/>
        </w:rPr>
        <w:t>–</w:t>
      </w:r>
      <w:r w:rsidRPr="005218C9">
        <w:rPr>
          <w:rStyle w:val="default"/>
          <w:rFonts w:cs="FrankRuehl" w:hint="cs"/>
          <w:strike/>
          <w:vanish/>
          <w:sz w:val="22"/>
          <w:szCs w:val="22"/>
          <w:shd w:val="clear" w:color="auto" w:fill="FFFF99"/>
          <w:rtl/>
        </w:rPr>
        <w:t xml:space="preserve"> הגבלת חירותו של אדם לנוע באופן חופשי.</w:t>
      </w:r>
      <w:bookmarkEnd w:id="11"/>
    </w:p>
    <w:p w14:paraId="0724A008" w14:textId="77777777" w:rsidR="004C5CBC" w:rsidRDefault="004C5CBC" w:rsidP="008111AA">
      <w:pPr>
        <w:pStyle w:val="P00"/>
        <w:spacing w:before="72"/>
        <w:ind w:left="0" w:right="1134"/>
        <w:rPr>
          <w:rStyle w:val="default"/>
          <w:rFonts w:cs="FrankRuehl" w:hint="cs"/>
          <w:rtl/>
        </w:rPr>
      </w:pPr>
      <w:bookmarkStart w:id="12" w:name="Seif17"/>
      <w:bookmarkEnd w:id="12"/>
      <w:r>
        <w:rPr>
          <w:lang w:val="he-IL"/>
        </w:rPr>
        <w:pict w14:anchorId="4369C4CB">
          <v:rect id="_x0000_s2178" style="position:absolute;left:0;text-align:left;margin-left:470.25pt;margin-top:8.05pt;width:69.3pt;height:53.45pt;z-index:251658240" o:allowincell="f" filled="f" stroked="f" strokecolor="lime" strokeweight=".25pt">
            <v:textbox inset="0,0,0,0">
              <w:txbxContent>
                <w:p w14:paraId="318AEDBE" w14:textId="77777777" w:rsidR="004C5CBC" w:rsidRDefault="008111AA" w:rsidP="008111AA">
                  <w:pPr>
                    <w:spacing w:line="160" w:lineRule="exact"/>
                    <w:jc w:val="left"/>
                    <w:rPr>
                      <w:rFonts w:cs="Miriam" w:hint="cs"/>
                      <w:szCs w:val="18"/>
                      <w:rtl/>
                    </w:rPr>
                  </w:pPr>
                  <w:r>
                    <w:rPr>
                      <w:rFonts w:cs="Miriam" w:hint="cs"/>
                      <w:szCs w:val="18"/>
                      <w:rtl/>
                    </w:rPr>
                    <w:t>סמכויות למניעת מעשה אלימות</w:t>
                  </w:r>
                </w:p>
                <w:p w14:paraId="39CF639F" w14:textId="77777777" w:rsidR="004C5CBC" w:rsidRDefault="004C5CBC" w:rsidP="004C5CBC">
                  <w:pPr>
                    <w:spacing w:line="160" w:lineRule="exact"/>
                    <w:jc w:val="left"/>
                    <w:rPr>
                      <w:rFonts w:cs="Miriam" w:hint="cs"/>
                      <w:szCs w:val="18"/>
                      <w:rtl/>
                    </w:rPr>
                  </w:pPr>
                  <w:r>
                    <w:rPr>
                      <w:rFonts w:cs="Miriam" w:hint="cs"/>
                      <w:szCs w:val="18"/>
                      <w:rtl/>
                    </w:rPr>
                    <w:t>(תיקון מס' 2) תשע"ב-2012</w:t>
                  </w:r>
                </w:p>
                <w:p w14:paraId="642D9D2E" w14:textId="77777777" w:rsidR="008111AA" w:rsidRDefault="008111AA" w:rsidP="004C5CBC">
                  <w:pPr>
                    <w:spacing w:line="160" w:lineRule="exact"/>
                    <w:jc w:val="left"/>
                    <w:rPr>
                      <w:rFonts w:cs="Miriam" w:hint="cs"/>
                      <w:noProof/>
                      <w:szCs w:val="18"/>
                      <w:rtl/>
                    </w:rPr>
                  </w:pPr>
                  <w:r>
                    <w:rPr>
                      <w:rFonts w:cs="Miriam" w:hint="cs"/>
                      <w:szCs w:val="18"/>
                      <w:rtl/>
                    </w:rPr>
                    <w:t>(תיקון מס' 4) תשע"ד-2014</w:t>
                  </w:r>
                </w:p>
              </w:txbxContent>
            </v:textbox>
            <w10:anchorlock/>
          </v:rect>
        </w:pict>
      </w:r>
      <w:r>
        <w:rPr>
          <w:rStyle w:val="big-number"/>
          <w:rFonts w:hint="cs"/>
          <w:rtl/>
        </w:rPr>
        <w:t>6</w:t>
      </w:r>
      <w:r>
        <w:rPr>
          <w:rStyle w:val="default"/>
          <w:rFonts w:cs="FrankRuehl" w:hint="cs"/>
          <w:rtl/>
        </w:rPr>
        <w:t>א</w:t>
      </w:r>
      <w:r w:rsidRPr="004C5CBC">
        <w:rPr>
          <w:rStyle w:val="default"/>
          <w:rFonts w:cs="FrankRuehl"/>
          <w:rtl/>
        </w:rPr>
        <w:t>.</w:t>
      </w:r>
      <w:r w:rsidRPr="004C5CBC">
        <w:rPr>
          <w:rStyle w:val="default"/>
          <w:rFonts w:cs="FrankRuehl"/>
          <w:rtl/>
        </w:rPr>
        <w:tab/>
      </w:r>
      <w:r>
        <w:rPr>
          <w:rStyle w:val="default"/>
          <w:rFonts w:cs="FrankRuehl" w:hint="cs"/>
          <w:rtl/>
        </w:rPr>
        <w:t>(א)</w:t>
      </w:r>
      <w:r>
        <w:rPr>
          <w:rStyle w:val="default"/>
          <w:rFonts w:cs="FrankRuehl" w:hint="cs"/>
          <w:rtl/>
        </w:rPr>
        <w:tab/>
        <w:t xml:space="preserve">ביצע אדם מעשה אלימות </w:t>
      </w:r>
      <w:r w:rsidR="008111AA" w:rsidRPr="008111AA">
        <w:rPr>
          <w:rStyle w:val="default"/>
          <w:rFonts w:cs="FrankRuehl" w:hint="cs"/>
          <w:rtl/>
        </w:rPr>
        <w:t>במקום כאמור בתוספת, בפני מאבטח מוסמך</w:t>
      </w:r>
      <w:r>
        <w:rPr>
          <w:rStyle w:val="default"/>
          <w:rFonts w:cs="FrankRuehl" w:hint="cs"/>
          <w:rtl/>
        </w:rPr>
        <w:t xml:space="preserve"> או בפני אדם אחר הקורא לעזרה והמצביע עליו בפני מאבטח</w:t>
      </w:r>
      <w:r w:rsidR="008111AA">
        <w:rPr>
          <w:rStyle w:val="default"/>
          <w:rFonts w:cs="FrankRuehl" w:hint="cs"/>
          <w:rtl/>
        </w:rPr>
        <w:t xml:space="preserve"> מוסמך</w:t>
      </w:r>
      <w:r>
        <w:rPr>
          <w:rStyle w:val="default"/>
          <w:rFonts w:cs="FrankRuehl" w:hint="cs"/>
          <w:rtl/>
        </w:rPr>
        <w:t>, או נוכח המאבטח</w:t>
      </w:r>
      <w:r w:rsidR="008111AA">
        <w:rPr>
          <w:rStyle w:val="default"/>
          <w:rFonts w:cs="FrankRuehl" w:hint="cs"/>
          <w:rtl/>
        </w:rPr>
        <w:t xml:space="preserve"> המוסמך</w:t>
      </w:r>
      <w:r>
        <w:rPr>
          <w:rStyle w:val="default"/>
          <w:rFonts w:cs="FrankRuehl" w:hint="cs"/>
          <w:rtl/>
        </w:rPr>
        <w:t xml:space="preserve"> כי בשל איום</w:t>
      </w:r>
      <w:r w:rsidR="008111AA">
        <w:rPr>
          <w:rStyle w:val="default"/>
          <w:rFonts w:cs="FrankRuehl" w:hint="cs"/>
          <w:rtl/>
        </w:rPr>
        <w:t xml:space="preserve"> ממשי</w:t>
      </w:r>
      <w:r>
        <w:rPr>
          <w:rStyle w:val="default"/>
          <w:rFonts w:cs="FrankRuehl" w:hint="cs"/>
          <w:rtl/>
        </w:rPr>
        <w:t xml:space="preserve"> או מעשה של אדם בפניו או בפני אדם אחר הקורא לעזרה והמצביע עליו בפני מאבטח</w:t>
      </w:r>
      <w:r w:rsidR="008111AA">
        <w:rPr>
          <w:rStyle w:val="default"/>
          <w:rFonts w:cs="FrankRuehl" w:hint="cs"/>
          <w:rtl/>
        </w:rPr>
        <w:t xml:space="preserve"> מוסמך</w:t>
      </w:r>
      <w:r>
        <w:rPr>
          <w:rStyle w:val="default"/>
          <w:rFonts w:cs="FrankRuehl" w:hint="cs"/>
          <w:rtl/>
        </w:rPr>
        <w:t>, הוא עומד לבצע מעשה אלימות במקום כאמור, רשאי המאבטח</w:t>
      </w:r>
      <w:r w:rsidR="008111AA">
        <w:rPr>
          <w:rStyle w:val="default"/>
          <w:rFonts w:cs="FrankRuehl" w:hint="cs"/>
          <w:rtl/>
        </w:rPr>
        <w:t xml:space="preserve"> המוסמך</w:t>
      </w:r>
      <w:r>
        <w:rPr>
          <w:rStyle w:val="default"/>
          <w:rFonts w:cs="FrankRuehl" w:hint="cs"/>
          <w:rtl/>
        </w:rPr>
        <w:t xml:space="preserve"> </w:t>
      </w:r>
      <w:r>
        <w:rPr>
          <w:rStyle w:val="default"/>
          <w:rFonts w:cs="FrankRuehl"/>
          <w:rtl/>
        </w:rPr>
        <w:t>–</w:t>
      </w:r>
    </w:p>
    <w:p w14:paraId="231C173E" w14:textId="77777777" w:rsidR="004C5CBC" w:rsidRDefault="004C5CBC" w:rsidP="004C5C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מאותו אדם למסור לו את שמו ומענו ולהציג לפניו תעודת זהות או תעודה רשמית אחרת המעידה על זהותו שהוא חייב בהחזקתה על פי כל דין;</w:t>
      </w:r>
    </w:p>
    <w:p w14:paraId="07B4722E" w14:textId="77777777" w:rsidR="004C5CBC" w:rsidRDefault="004C5CBC" w:rsidP="004C5C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לפעול בדרכים אלה, ואף להשתמש בכוח סביר לשם כך:</w:t>
      </w:r>
    </w:p>
    <w:p w14:paraId="308CFB38" w14:textId="77777777" w:rsidR="004C5CBC" w:rsidRDefault="004C5CBC" w:rsidP="004C5CB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למנוע מאותו אדם כניסה למקום;</w:t>
      </w:r>
    </w:p>
    <w:p w14:paraId="2B8E6923" w14:textId="77777777" w:rsidR="004C5CBC" w:rsidRDefault="004C5CBC" w:rsidP="004C5CB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להוציא את אותו אדם מהמקום;</w:t>
      </w:r>
    </w:p>
    <w:p w14:paraId="11643CBC" w14:textId="77777777" w:rsidR="004C5CBC" w:rsidRDefault="004C5CBC" w:rsidP="004C5CB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לעכב את אותו אדם עד לבואו של שוטר, אם יש חשש שאותו אדם יימלט, או שזהותו אינה ידועה; על עיכוב לפי פסקה זו יחולו הוראות סעיף 6(ד).</w:t>
      </w:r>
    </w:p>
    <w:p w14:paraId="4D7AA3AE" w14:textId="77777777" w:rsidR="004C5CBC" w:rsidRDefault="004C5CBC" w:rsidP="004C5C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מאבטח בסמכויות לפי סעיף זה, אלא אם כן מעסיקו ביטח אותו לשם הבטחת פיצויו אם ייפגע בעת מילוי תפקידו לפי סעיף זה; אין בהוראות סעיף קטן זה כדי לגרוע מזכותו של מאבטח לפיצוי על פי כל דין.</w:t>
      </w:r>
    </w:p>
    <w:p w14:paraId="74E62A91" w14:textId="77777777" w:rsidR="008111AA" w:rsidRPr="008111AA" w:rsidRDefault="008111AA" w:rsidP="008111AA">
      <w:pPr>
        <w:pStyle w:val="P00"/>
        <w:spacing w:before="72"/>
        <w:ind w:left="0" w:right="1134"/>
        <w:rPr>
          <w:rStyle w:val="default"/>
          <w:rFonts w:cs="FrankRuehl" w:hint="cs"/>
          <w:rtl/>
        </w:rPr>
      </w:pPr>
      <w:r>
        <w:rPr>
          <w:rFonts w:hint="cs"/>
          <w:rtl/>
          <w:lang w:eastAsia="en-US"/>
        </w:rPr>
        <w:pict w14:anchorId="4BAF6EDF">
          <v:shape id="_x0000_s2183" type="#_x0000_t202" style="position:absolute;left:0;text-align:left;margin-left:470.25pt;margin-top:7.2pt;width:1in;height:34.2pt;z-index:251660288" filled="f" stroked="f">
            <v:textbox style="mso-next-textbox:#_x0000_s2183" inset="1mm,0,1mm,0">
              <w:txbxContent>
                <w:p w14:paraId="5BDB889C" w14:textId="77777777" w:rsidR="008111AA" w:rsidRDefault="008111AA" w:rsidP="008111AA">
                  <w:pPr>
                    <w:spacing w:line="160" w:lineRule="exact"/>
                    <w:jc w:val="left"/>
                    <w:rPr>
                      <w:rFonts w:cs="Miriam"/>
                      <w:noProof/>
                      <w:szCs w:val="18"/>
                      <w:rtl/>
                    </w:rPr>
                  </w:pPr>
                  <w:r>
                    <w:rPr>
                      <w:rFonts w:cs="Miriam" w:hint="cs"/>
                      <w:szCs w:val="18"/>
                      <w:rtl/>
                    </w:rPr>
                    <w:t>(תיקון מס' 4) תשע"ד-2014</w:t>
                  </w:r>
                </w:p>
                <w:p w14:paraId="1014BE8A" w14:textId="77777777" w:rsidR="003A31BC" w:rsidRDefault="003A31BC" w:rsidP="008111AA">
                  <w:pPr>
                    <w:spacing w:line="160" w:lineRule="exact"/>
                    <w:jc w:val="left"/>
                    <w:rPr>
                      <w:rFonts w:cs="Miriam" w:hint="cs"/>
                      <w:noProof/>
                      <w:szCs w:val="18"/>
                      <w:rtl/>
                    </w:rPr>
                  </w:pPr>
                  <w:r>
                    <w:rPr>
                      <w:rFonts w:cs="Miriam" w:hint="cs"/>
                      <w:noProof/>
                      <w:szCs w:val="18"/>
                      <w:rtl/>
                    </w:rPr>
                    <w:t xml:space="preserve">(תיקון מס' </w:t>
                  </w:r>
                  <w:r w:rsidR="00F35B3E">
                    <w:rPr>
                      <w:rFonts w:cs="Miriam" w:hint="cs"/>
                      <w:noProof/>
                      <w:szCs w:val="18"/>
                      <w:rtl/>
                    </w:rPr>
                    <w:t>7) תשפ"ג-2023</w:t>
                  </w:r>
                </w:p>
              </w:txbxContent>
            </v:textbox>
            <w10:anchorlock/>
          </v:shape>
        </w:pict>
      </w:r>
      <w:r>
        <w:rPr>
          <w:rStyle w:val="default"/>
          <w:rFonts w:cs="FrankRuehl" w:hint="cs"/>
          <w:rtl/>
        </w:rPr>
        <w:tab/>
        <w:t>(</w:t>
      </w:r>
      <w:r w:rsidRPr="008111AA">
        <w:rPr>
          <w:rStyle w:val="default"/>
          <w:rFonts w:cs="FrankRuehl" w:hint="cs"/>
          <w:rtl/>
        </w:rPr>
        <w:t>ב1)</w:t>
      </w:r>
      <w:r w:rsidRPr="008111AA">
        <w:rPr>
          <w:rStyle w:val="default"/>
          <w:rFonts w:cs="FrankRuehl" w:hint="cs"/>
          <w:rtl/>
        </w:rPr>
        <w:tab/>
        <w:t xml:space="preserve">על אף האמור בסעיף קטן (א), לא יפעיל מאבטח מוסמך במוסד חינוך שניתן בו חינוך גן ילדים או חינוך יסודי את סמכויותיו לפי סעיף זה כלפי קטין, ולא יפעיל את סמכויותיו במוסד חינוך אחר כלפי קטין אלא לבקשת עובד הוראה המועסק באותו מוסד; שר החינוך ידווח </w:t>
      </w:r>
      <w:r w:rsidR="00F35B3E">
        <w:rPr>
          <w:rStyle w:val="default"/>
          <w:rFonts w:cs="FrankRuehl" w:hint="cs"/>
          <w:rtl/>
        </w:rPr>
        <w:t>לוועדה לביטחון לאומי</w:t>
      </w:r>
      <w:r w:rsidR="00EC3682" w:rsidRPr="00EC3682">
        <w:rPr>
          <w:rStyle w:val="default"/>
          <w:rFonts w:cs="FrankRuehl" w:hint="cs"/>
          <w:rtl/>
        </w:rPr>
        <w:t xml:space="preserve"> </w:t>
      </w:r>
      <w:r w:rsidRPr="008111AA">
        <w:rPr>
          <w:rStyle w:val="default"/>
          <w:rFonts w:cs="FrankRuehl" w:hint="cs"/>
          <w:rtl/>
        </w:rPr>
        <w:t>של הכנסת, בתום כל שנת לימודים, על הפעלת סמכויות מאבטחים לפי סעיף זה במוסדות חינוך במהלך אותה שנת לימודים.</w:t>
      </w:r>
    </w:p>
    <w:p w14:paraId="3CFBED25" w14:textId="77777777" w:rsidR="004C5CBC" w:rsidRDefault="004C5CBC" w:rsidP="004C5C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27C570A5" w14:textId="77777777" w:rsidR="008111AA" w:rsidRDefault="008111AA" w:rsidP="008111AA">
      <w:pPr>
        <w:pStyle w:val="P00"/>
        <w:spacing w:before="72"/>
        <w:ind w:left="0" w:right="1134"/>
        <w:rPr>
          <w:rStyle w:val="default"/>
          <w:rFonts w:cs="FrankRuehl" w:hint="cs"/>
          <w:rtl/>
        </w:rPr>
      </w:pPr>
      <w:r>
        <w:rPr>
          <w:rFonts w:hint="cs"/>
          <w:rtl/>
          <w:lang w:eastAsia="en-US"/>
        </w:rPr>
        <w:pict w14:anchorId="243D33A9">
          <v:shape id="_x0000_s2187" type="#_x0000_t202" style="position:absolute;left:0;text-align:left;margin-left:470.35pt;margin-top:7.1pt;width:1in;height:16.8pt;z-index:251662336" filled="f" stroked="f">
            <v:textbox inset="1mm,0,1mm,0">
              <w:txbxContent>
                <w:p w14:paraId="1B9E8FD7" w14:textId="77777777" w:rsidR="008111AA" w:rsidRDefault="008111AA" w:rsidP="008111AA">
                  <w:pPr>
                    <w:spacing w:line="160" w:lineRule="exact"/>
                    <w:jc w:val="left"/>
                    <w:rPr>
                      <w:rFonts w:cs="Miriam" w:hint="cs"/>
                      <w:noProof/>
                      <w:szCs w:val="18"/>
                      <w:rtl/>
                    </w:rPr>
                  </w:pPr>
                  <w:r>
                    <w:rPr>
                      <w:rFonts w:cs="Miriam" w:hint="cs"/>
                      <w:szCs w:val="18"/>
                      <w:rtl/>
                    </w:rPr>
                    <w:t>(תיקון מס' 4) תשע"ד-2014</w:t>
                  </w:r>
                </w:p>
              </w:txbxContent>
            </v:textbox>
          </v:shape>
        </w:pict>
      </w:r>
      <w:r>
        <w:rPr>
          <w:rStyle w:val="default"/>
          <w:rFonts w:cs="FrankRuehl" w:hint="cs"/>
          <w:rtl/>
        </w:rPr>
        <w:tab/>
        <w:t xml:space="preserve">"מחלקה לשירותים חברתיים" ו"מקום המספק שירותי רווחה" </w:t>
      </w:r>
      <w:r>
        <w:rPr>
          <w:rStyle w:val="default"/>
          <w:rFonts w:cs="FrankRuehl"/>
          <w:rtl/>
        </w:rPr>
        <w:t>–</w:t>
      </w:r>
      <w:r>
        <w:rPr>
          <w:rStyle w:val="default"/>
          <w:rFonts w:cs="FrankRuehl" w:hint="cs"/>
          <w:rtl/>
        </w:rPr>
        <w:t xml:space="preserve"> (נמחקה);</w:t>
      </w:r>
    </w:p>
    <w:p w14:paraId="5C7F395D" w14:textId="77777777" w:rsidR="004C5CBC" w:rsidRDefault="008111AA" w:rsidP="008111AA">
      <w:pPr>
        <w:pStyle w:val="P00"/>
        <w:spacing w:before="72"/>
        <w:ind w:left="0" w:right="1134"/>
        <w:rPr>
          <w:rStyle w:val="default"/>
          <w:rFonts w:cs="FrankRuehl" w:hint="cs"/>
          <w:rtl/>
        </w:rPr>
      </w:pPr>
      <w:r w:rsidRPr="008111AA">
        <w:rPr>
          <w:rStyle w:val="default"/>
          <w:rFonts w:cs="FrankRuehl" w:hint="cs"/>
          <w:rtl/>
        </w:rPr>
        <w:pict w14:anchorId="5AF39B48">
          <v:shape id="_x0000_s2186" type="#_x0000_t202" style="position:absolute;left:0;text-align:left;margin-left:470.35pt;margin-top:7.1pt;width:1in;height:16.8pt;z-index:251661312" filled="f" stroked="f">
            <v:textbox inset="1mm,0,1mm,0">
              <w:txbxContent>
                <w:p w14:paraId="176A54A7" w14:textId="77777777" w:rsidR="008111AA" w:rsidRDefault="008111AA" w:rsidP="008111AA">
                  <w:pPr>
                    <w:spacing w:line="160" w:lineRule="exact"/>
                    <w:jc w:val="left"/>
                    <w:rPr>
                      <w:rFonts w:cs="Miriam" w:hint="cs"/>
                      <w:noProof/>
                      <w:szCs w:val="18"/>
                      <w:rtl/>
                    </w:rPr>
                  </w:pPr>
                  <w:r>
                    <w:rPr>
                      <w:rFonts w:cs="Miriam" w:hint="cs"/>
                      <w:szCs w:val="18"/>
                      <w:rtl/>
                    </w:rPr>
                    <w:t>(תיקון מס' 4) תשע"ד-2014</w:t>
                  </w:r>
                </w:p>
              </w:txbxContent>
            </v:textbox>
          </v:shape>
        </w:pict>
      </w:r>
      <w:r w:rsidR="004C5CBC">
        <w:rPr>
          <w:rStyle w:val="default"/>
          <w:rFonts w:cs="FrankRuehl" w:hint="cs"/>
          <w:rtl/>
        </w:rPr>
        <w:tab/>
        <w:t>"</w:t>
      </w:r>
      <w:r w:rsidRPr="008111AA">
        <w:rPr>
          <w:rStyle w:val="default"/>
          <w:rFonts w:cs="FrankRuehl" w:hint="cs"/>
          <w:rtl/>
        </w:rPr>
        <w:t>מא</w:t>
      </w:r>
      <w:r w:rsidR="003A31BC">
        <w:rPr>
          <w:rStyle w:val="default"/>
          <w:rFonts w:cs="FrankRuehl" w:hint="cs"/>
          <w:rtl/>
        </w:rPr>
        <w:t>ב</w:t>
      </w:r>
      <w:r w:rsidRPr="008111AA">
        <w:rPr>
          <w:rStyle w:val="default"/>
          <w:rFonts w:cs="FrankRuehl" w:hint="cs"/>
          <w:rtl/>
        </w:rPr>
        <w:t xml:space="preserve">טח מוסמך" </w:t>
      </w:r>
      <w:r w:rsidRPr="008111AA">
        <w:rPr>
          <w:rStyle w:val="default"/>
          <w:rFonts w:cs="FrankRuehl"/>
          <w:rtl/>
        </w:rPr>
        <w:t>–</w:t>
      </w:r>
      <w:r w:rsidRPr="008111AA">
        <w:rPr>
          <w:rStyle w:val="default"/>
          <w:rFonts w:cs="FrankRuehl" w:hint="cs"/>
          <w:rtl/>
        </w:rPr>
        <w:t xml:space="preserve"> מאבטח שהוסמך לפי סעיף 7(א) בסמכויות לפי סעיף זה</w:t>
      </w:r>
      <w:r w:rsidR="004C5CBC">
        <w:rPr>
          <w:rStyle w:val="default"/>
          <w:rFonts w:cs="FrankRuehl" w:hint="cs"/>
          <w:rtl/>
        </w:rPr>
        <w:t>;</w:t>
      </w:r>
    </w:p>
    <w:p w14:paraId="17C8934F" w14:textId="77777777" w:rsidR="004C5CBC" w:rsidRDefault="004C5CBC" w:rsidP="004C5CBC">
      <w:pPr>
        <w:pStyle w:val="P00"/>
        <w:spacing w:before="72"/>
        <w:ind w:left="0" w:right="1134"/>
        <w:rPr>
          <w:rStyle w:val="default"/>
          <w:rFonts w:cs="FrankRuehl" w:hint="cs"/>
          <w:rtl/>
        </w:rPr>
      </w:pPr>
      <w:r>
        <w:rPr>
          <w:rStyle w:val="default"/>
          <w:rFonts w:cs="FrankRuehl" w:hint="cs"/>
          <w:rtl/>
        </w:rPr>
        <w:tab/>
        <w:t xml:space="preserve">"מעשה אלימות" </w:t>
      </w:r>
      <w:r>
        <w:rPr>
          <w:rStyle w:val="default"/>
          <w:rFonts w:cs="FrankRuehl"/>
          <w:rtl/>
        </w:rPr>
        <w:t>–</w:t>
      </w:r>
      <w:r>
        <w:rPr>
          <w:rStyle w:val="default"/>
          <w:rFonts w:cs="FrankRuehl" w:hint="cs"/>
          <w:rtl/>
        </w:rPr>
        <w:t xml:space="preserve"> הכאת אדם, דחיפתו או הפעלת כוח על גופו בדרך אחרת, במישרין או בעקיפין, בלא הסכמתו או בהסכמתו שהושגה בתרמית.</w:t>
      </w:r>
    </w:p>
    <w:p w14:paraId="04C7EE1B" w14:textId="77777777" w:rsidR="002B48F5" w:rsidRPr="005218C9" w:rsidRDefault="002B48F5" w:rsidP="002B48F5">
      <w:pPr>
        <w:pStyle w:val="P00"/>
        <w:spacing w:before="0"/>
        <w:ind w:left="0" w:right="1134"/>
        <w:rPr>
          <w:rStyle w:val="default"/>
          <w:rFonts w:cs="FrankRuehl" w:hint="cs"/>
          <w:vanish/>
          <w:color w:val="FF0000"/>
          <w:szCs w:val="20"/>
          <w:shd w:val="clear" w:color="auto" w:fill="FFFF99"/>
          <w:rtl/>
        </w:rPr>
      </w:pPr>
      <w:bookmarkStart w:id="13" w:name="Rov38"/>
      <w:r w:rsidRPr="005218C9">
        <w:rPr>
          <w:rStyle w:val="default"/>
          <w:rFonts w:cs="FrankRuehl" w:hint="cs"/>
          <w:vanish/>
          <w:color w:val="FF0000"/>
          <w:szCs w:val="20"/>
          <w:shd w:val="clear" w:color="auto" w:fill="FFFF99"/>
          <w:rtl/>
        </w:rPr>
        <w:t>מיום 8.8.2012</w:t>
      </w:r>
    </w:p>
    <w:p w14:paraId="05064253" w14:textId="77777777" w:rsidR="002B48F5" w:rsidRPr="005218C9" w:rsidRDefault="002B48F5" w:rsidP="002B48F5">
      <w:pPr>
        <w:pStyle w:val="P00"/>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תיקון מס' 2</w:t>
      </w:r>
    </w:p>
    <w:p w14:paraId="5C2B2CB0" w14:textId="77777777" w:rsidR="002B48F5" w:rsidRPr="005218C9" w:rsidRDefault="002B48F5" w:rsidP="002B48F5">
      <w:pPr>
        <w:pStyle w:val="P00"/>
        <w:spacing w:before="0"/>
        <w:ind w:left="0" w:right="1134"/>
        <w:rPr>
          <w:rStyle w:val="default"/>
          <w:rFonts w:cs="FrankRuehl" w:hint="cs"/>
          <w:vanish/>
          <w:szCs w:val="20"/>
          <w:shd w:val="clear" w:color="auto" w:fill="FFFF99"/>
          <w:rtl/>
        </w:rPr>
      </w:pPr>
      <w:hyperlink r:id="rId14" w:history="1">
        <w:r w:rsidRPr="005218C9">
          <w:rPr>
            <w:rStyle w:val="Hyperlink"/>
            <w:rFonts w:hint="cs"/>
            <w:vanish/>
            <w:szCs w:val="20"/>
            <w:shd w:val="clear" w:color="auto" w:fill="FFFF99"/>
            <w:rtl/>
          </w:rPr>
          <w:t>ס"ח תשע"ב מס' 2380</w:t>
        </w:r>
      </w:hyperlink>
      <w:r w:rsidRPr="005218C9">
        <w:rPr>
          <w:rStyle w:val="default"/>
          <w:rFonts w:cs="FrankRuehl" w:hint="cs"/>
          <w:vanish/>
          <w:szCs w:val="20"/>
          <w:shd w:val="clear" w:color="auto" w:fill="FFFF99"/>
          <w:rtl/>
        </w:rPr>
        <w:t xml:space="preserve"> מיום 8.8.2012 עמ' 699 (</w:t>
      </w:r>
      <w:hyperlink r:id="rId15" w:history="1">
        <w:r w:rsidRPr="005218C9">
          <w:rPr>
            <w:rStyle w:val="Hyperlink"/>
            <w:rFonts w:hint="cs"/>
            <w:vanish/>
            <w:szCs w:val="20"/>
            <w:shd w:val="clear" w:color="auto" w:fill="FFFF99"/>
            <w:rtl/>
          </w:rPr>
          <w:t>ה"ח 467</w:t>
        </w:r>
      </w:hyperlink>
      <w:r w:rsidRPr="005218C9">
        <w:rPr>
          <w:rStyle w:val="default"/>
          <w:rFonts w:cs="FrankRuehl" w:hint="cs"/>
          <w:vanish/>
          <w:szCs w:val="20"/>
          <w:shd w:val="clear" w:color="auto" w:fill="FFFF99"/>
          <w:rtl/>
        </w:rPr>
        <w:t>)</w:t>
      </w:r>
    </w:p>
    <w:p w14:paraId="7F5E4129" w14:textId="77777777" w:rsidR="002B48F5" w:rsidRPr="005218C9" w:rsidRDefault="002B48F5" w:rsidP="002B48F5">
      <w:pPr>
        <w:pStyle w:val="P00"/>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הוספת סעיף 6א</w:t>
      </w:r>
    </w:p>
    <w:p w14:paraId="5DF6D14E" w14:textId="77777777" w:rsidR="002B48F5" w:rsidRPr="005218C9" w:rsidRDefault="002B48F5" w:rsidP="002B48F5">
      <w:pPr>
        <w:pStyle w:val="P00"/>
        <w:spacing w:before="0"/>
        <w:ind w:left="0" w:right="1134"/>
        <w:rPr>
          <w:rStyle w:val="default"/>
          <w:rFonts w:cs="FrankRuehl" w:hint="cs"/>
          <w:vanish/>
          <w:szCs w:val="20"/>
          <w:shd w:val="clear" w:color="auto" w:fill="FFFF99"/>
          <w:rtl/>
        </w:rPr>
      </w:pPr>
    </w:p>
    <w:p w14:paraId="60C890A6" w14:textId="77777777" w:rsidR="002B48F5" w:rsidRPr="005218C9" w:rsidRDefault="002B48F5" w:rsidP="002B48F5">
      <w:pPr>
        <w:pStyle w:val="P00"/>
        <w:spacing w:before="0"/>
        <w:ind w:left="0" w:right="1134"/>
        <w:rPr>
          <w:rStyle w:val="default"/>
          <w:rFonts w:cs="FrankRuehl" w:hint="cs"/>
          <w:vanish/>
          <w:color w:val="FF0000"/>
          <w:szCs w:val="20"/>
          <w:shd w:val="clear" w:color="auto" w:fill="FFFF99"/>
          <w:rtl/>
        </w:rPr>
      </w:pPr>
      <w:r w:rsidRPr="005218C9">
        <w:rPr>
          <w:rStyle w:val="default"/>
          <w:rFonts w:cs="FrankRuehl" w:hint="cs"/>
          <w:vanish/>
          <w:color w:val="FF0000"/>
          <w:szCs w:val="20"/>
          <w:shd w:val="clear" w:color="auto" w:fill="FFFF99"/>
          <w:rtl/>
        </w:rPr>
        <w:t>מיום 7.8.2014</w:t>
      </w:r>
    </w:p>
    <w:p w14:paraId="09621F0D" w14:textId="77777777" w:rsidR="002B48F5" w:rsidRPr="005218C9" w:rsidRDefault="002B48F5" w:rsidP="002B48F5">
      <w:pPr>
        <w:pStyle w:val="P00"/>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תיקון מס' 4</w:t>
      </w:r>
    </w:p>
    <w:p w14:paraId="144DFB09" w14:textId="77777777" w:rsidR="002B48F5" w:rsidRPr="005218C9" w:rsidRDefault="002B48F5" w:rsidP="002B48F5">
      <w:pPr>
        <w:pStyle w:val="P00"/>
        <w:spacing w:before="0"/>
        <w:ind w:left="0" w:right="1134"/>
        <w:rPr>
          <w:rStyle w:val="default"/>
          <w:rFonts w:cs="FrankRuehl" w:hint="cs"/>
          <w:vanish/>
          <w:szCs w:val="20"/>
          <w:shd w:val="clear" w:color="auto" w:fill="FFFF99"/>
          <w:rtl/>
        </w:rPr>
      </w:pPr>
      <w:hyperlink r:id="rId16" w:history="1">
        <w:r w:rsidRPr="005218C9">
          <w:rPr>
            <w:rStyle w:val="Hyperlink"/>
            <w:rFonts w:hint="cs"/>
            <w:vanish/>
            <w:szCs w:val="20"/>
            <w:shd w:val="clear" w:color="auto" w:fill="FFFF99"/>
            <w:rtl/>
          </w:rPr>
          <w:t>ס"ח תשע"ד מס' 2467</w:t>
        </w:r>
      </w:hyperlink>
      <w:r w:rsidRPr="005218C9">
        <w:rPr>
          <w:rStyle w:val="default"/>
          <w:rFonts w:cs="FrankRuehl" w:hint="cs"/>
          <w:vanish/>
          <w:szCs w:val="20"/>
          <w:shd w:val="clear" w:color="auto" w:fill="FFFF99"/>
          <w:rtl/>
        </w:rPr>
        <w:t xml:space="preserve"> מיום 7.8.2014 עמ' 737 (</w:t>
      </w:r>
      <w:hyperlink r:id="rId17" w:history="1">
        <w:r w:rsidRPr="005218C9">
          <w:rPr>
            <w:rStyle w:val="Hyperlink"/>
            <w:rFonts w:hint="cs"/>
            <w:vanish/>
            <w:szCs w:val="20"/>
            <w:shd w:val="clear" w:color="auto" w:fill="FFFF99"/>
            <w:rtl/>
          </w:rPr>
          <w:t>ה"ח 541</w:t>
        </w:r>
      </w:hyperlink>
      <w:r w:rsidRPr="005218C9">
        <w:rPr>
          <w:rStyle w:val="default"/>
          <w:rFonts w:cs="FrankRuehl" w:hint="cs"/>
          <w:vanish/>
          <w:szCs w:val="20"/>
          <w:shd w:val="clear" w:color="auto" w:fill="FFFF99"/>
          <w:rtl/>
        </w:rPr>
        <w:t>)</w:t>
      </w:r>
    </w:p>
    <w:p w14:paraId="0EA43C6C" w14:textId="77777777" w:rsidR="002B48F5" w:rsidRPr="005218C9" w:rsidRDefault="002B48F5" w:rsidP="002B48F5">
      <w:pPr>
        <w:pStyle w:val="P00"/>
        <w:ind w:left="0" w:right="1134"/>
        <w:rPr>
          <w:rStyle w:val="default"/>
          <w:rFonts w:cs="Miriam" w:hint="cs"/>
          <w:vanish/>
          <w:sz w:val="16"/>
          <w:szCs w:val="16"/>
          <w:shd w:val="clear" w:color="auto" w:fill="FFFF99"/>
          <w:rtl/>
        </w:rPr>
      </w:pPr>
      <w:r w:rsidRPr="005218C9">
        <w:rPr>
          <w:rStyle w:val="default"/>
          <w:rFonts w:cs="Miriam" w:hint="cs"/>
          <w:vanish/>
          <w:sz w:val="16"/>
          <w:szCs w:val="16"/>
          <w:shd w:val="clear" w:color="auto" w:fill="FFFF99"/>
          <w:rtl/>
        </w:rPr>
        <w:t xml:space="preserve">סמכויות למניעת מעשה אלימות </w:t>
      </w:r>
      <w:r w:rsidRPr="005218C9">
        <w:rPr>
          <w:rStyle w:val="default"/>
          <w:rFonts w:cs="Miriam" w:hint="cs"/>
          <w:strike/>
          <w:vanish/>
          <w:sz w:val="16"/>
          <w:szCs w:val="16"/>
          <w:shd w:val="clear" w:color="auto" w:fill="FFFF99"/>
          <w:rtl/>
        </w:rPr>
        <w:t>במקום המספק שירותי רווחה</w:t>
      </w:r>
    </w:p>
    <w:p w14:paraId="4DAEBEE5" w14:textId="77777777" w:rsidR="002B48F5" w:rsidRPr="005218C9" w:rsidRDefault="002B48F5" w:rsidP="002B48F5">
      <w:pPr>
        <w:pStyle w:val="P00"/>
        <w:spacing w:before="0"/>
        <w:ind w:left="0"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6א</w:t>
      </w:r>
      <w:r w:rsidRPr="005218C9">
        <w:rPr>
          <w:rStyle w:val="default"/>
          <w:rFonts w:cs="FrankRuehl"/>
          <w:vanish/>
          <w:sz w:val="22"/>
          <w:szCs w:val="22"/>
          <w:shd w:val="clear" w:color="auto" w:fill="FFFF99"/>
          <w:rtl/>
        </w:rPr>
        <w:t>.</w:t>
      </w:r>
      <w:r w:rsidRPr="005218C9">
        <w:rPr>
          <w:rStyle w:val="default"/>
          <w:rFonts w:cs="FrankRuehl"/>
          <w:vanish/>
          <w:sz w:val="22"/>
          <w:szCs w:val="22"/>
          <w:shd w:val="clear" w:color="auto" w:fill="FFFF99"/>
          <w:rtl/>
        </w:rPr>
        <w:tab/>
      </w:r>
      <w:r w:rsidRPr="005218C9">
        <w:rPr>
          <w:rStyle w:val="default"/>
          <w:rFonts w:cs="FrankRuehl" w:hint="cs"/>
          <w:vanish/>
          <w:sz w:val="22"/>
          <w:szCs w:val="22"/>
          <w:shd w:val="clear" w:color="auto" w:fill="FFFF99"/>
          <w:rtl/>
        </w:rPr>
        <w:t>(א)</w:t>
      </w:r>
      <w:r w:rsidRPr="005218C9">
        <w:rPr>
          <w:rStyle w:val="default"/>
          <w:rFonts w:cs="FrankRuehl" w:hint="cs"/>
          <w:vanish/>
          <w:sz w:val="22"/>
          <w:szCs w:val="22"/>
          <w:shd w:val="clear" w:color="auto" w:fill="FFFF99"/>
          <w:rtl/>
        </w:rPr>
        <w:tab/>
        <w:t xml:space="preserve">ביצע אדם מעשה אלימות </w:t>
      </w:r>
      <w:r w:rsidRPr="005218C9">
        <w:rPr>
          <w:rStyle w:val="default"/>
          <w:rFonts w:cs="FrankRuehl" w:hint="cs"/>
          <w:strike/>
          <w:vanish/>
          <w:sz w:val="22"/>
          <w:szCs w:val="22"/>
          <w:shd w:val="clear" w:color="auto" w:fill="FFFF99"/>
          <w:rtl/>
        </w:rPr>
        <w:t>במחלקה לשירותים חברתיים או בכל מקום המספק שירותי רווחה, בפני מאבטח</w:t>
      </w:r>
      <w:r w:rsidRPr="005218C9">
        <w:rPr>
          <w:rStyle w:val="default"/>
          <w:rFonts w:cs="FrankRuehl" w:hint="cs"/>
          <w:vanish/>
          <w:sz w:val="22"/>
          <w:szCs w:val="22"/>
          <w:shd w:val="clear" w:color="auto" w:fill="FFFF99"/>
          <w:rtl/>
        </w:rPr>
        <w:t xml:space="preserve"> </w:t>
      </w:r>
      <w:r w:rsidRPr="005218C9">
        <w:rPr>
          <w:rStyle w:val="default"/>
          <w:rFonts w:cs="FrankRuehl" w:hint="cs"/>
          <w:vanish/>
          <w:sz w:val="22"/>
          <w:szCs w:val="22"/>
          <w:u w:val="single"/>
          <w:shd w:val="clear" w:color="auto" w:fill="FFFF99"/>
          <w:rtl/>
        </w:rPr>
        <w:t>במקום כאמור בתוספת, בפני מאבטח מוסמך</w:t>
      </w:r>
      <w:r w:rsidRPr="005218C9">
        <w:rPr>
          <w:rStyle w:val="default"/>
          <w:rFonts w:cs="FrankRuehl" w:hint="cs"/>
          <w:vanish/>
          <w:sz w:val="22"/>
          <w:szCs w:val="22"/>
          <w:shd w:val="clear" w:color="auto" w:fill="FFFF99"/>
          <w:rtl/>
        </w:rPr>
        <w:t xml:space="preserve"> או בפני אדם אחר הקורא לעזרה והמצביע עליו בפני </w:t>
      </w:r>
      <w:r w:rsidRPr="005218C9">
        <w:rPr>
          <w:rStyle w:val="default"/>
          <w:rFonts w:cs="FrankRuehl" w:hint="cs"/>
          <w:strike/>
          <w:vanish/>
          <w:sz w:val="22"/>
          <w:szCs w:val="22"/>
          <w:shd w:val="clear" w:color="auto" w:fill="FFFF99"/>
          <w:rtl/>
        </w:rPr>
        <w:t>מאבטח</w:t>
      </w:r>
      <w:r w:rsidRPr="005218C9">
        <w:rPr>
          <w:rStyle w:val="default"/>
          <w:rFonts w:cs="FrankRuehl" w:hint="cs"/>
          <w:vanish/>
          <w:sz w:val="22"/>
          <w:szCs w:val="22"/>
          <w:shd w:val="clear" w:color="auto" w:fill="FFFF99"/>
          <w:rtl/>
        </w:rPr>
        <w:t xml:space="preserve"> </w:t>
      </w:r>
      <w:r w:rsidRPr="005218C9">
        <w:rPr>
          <w:rStyle w:val="default"/>
          <w:rFonts w:cs="FrankRuehl" w:hint="cs"/>
          <w:vanish/>
          <w:sz w:val="22"/>
          <w:szCs w:val="22"/>
          <w:u w:val="single"/>
          <w:shd w:val="clear" w:color="auto" w:fill="FFFF99"/>
          <w:rtl/>
        </w:rPr>
        <w:t>מאבטח מוסמך</w:t>
      </w:r>
      <w:r w:rsidRPr="005218C9">
        <w:rPr>
          <w:rStyle w:val="default"/>
          <w:rFonts w:cs="FrankRuehl" w:hint="cs"/>
          <w:vanish/>
          <w:sz w:val="22"/>
          <w:szCs w:val="22"/>
          <w:shd w:val="clear" w:color="auto" w:fill="FFFF99"/>
          <w:rtl/>
        </w:rPr>
        <w:t xml:space="preserve">, או נוכח </w:t>
      </w:r>
      <w:r w:rsidRPr="005218C9">
        <w:rPr>
          <w:rStyle w:val="default"/>
          <w:rFonts w:cs="FrankRuehl" w:hint="cs"/>
          <w:strike/>
          <w:vanish/>
          <w:sz w:val="22"/>
          <w:szCs w:val="22"/>
          <w:shd w:val="clear" w:color="auto" w:fill="FFFF99"/>
          <w:rtl/>
        </w:rPr>
        <w:t>המאבטח</w:t>
      </w:r>
      <w:r w:rsidRPr="005218C9">
        <w:rPr>
          <w:rStyle w:val="default"/>
          <w:rFonts w:cs="FrankRuehl" w:hint="cs"/>
          <w:vanish/>
          <w:sz w:val="22"/>
          <w:szCs w:val="22"/>
          <w:shd w:val="clear" w:color="auto" w:fill="FFFF99"/>
          <w:rtl/>
        </w:rPr>
        <w:t xml:space="preserve"> </w:t>
      </w:r>
      <w:r w:rsidRPr="005218C9">
        <w:rPr>
          <w:rStyle w:val="default"/>
          <w:rFonts w:cs="FrankRuehl" w:hint="cs"/>
          <w:vanish/>
          <w:sz w:val="22"/>
          <w:szCs w:val="22"/>
          <w:u w:val="single"/>
          <w:shd w:val="clear" w:color="auto" w:fill="FFFF99"/>
          <w:rtl/>
        </w:rPr>
        <w:t>המאבטח המוסמך</w:t>
      </w:r>
      <w:r w:rsidRPr="005218C9">
        <w:rPr>
          <w:rStyle w:val="default"/>
          <w:rFonts w:cs="FrankRuehl" w:hint="cs"/>
          <w:vanish/>
          <w:sz w:val="22"/>
          <w:szCs w:val="22"/>
          <w:shd w:val="clear" w:color="auto" w:fill="FFFF99"/>
          <w:rtl/>
        </w:rPr>
        <w:t xml:space="preserve"> כי בשל איום </w:t>
      </w:r>
      <w:r w:rsidRPr="005218C9">
        <w:rPr>
          <w:rStyle w:val="default"/>
          <w:rFonts w:cs="FrankRuehl" w:hint="cs"/>
          <w:vanish/>
          <w:sz w:val="22"/>
          <w:szCs w:val="22"/>
          <w:u w:val="single"/>
          <w:shd w:val="clear" w:color="auto" w:fill="FFFF99"/>
          <w:rtl/>
        </w:rPr>
        <w:t>ממשי</w:t>
      </w:r>
      <w:r w:rsidRPr="005218C9">
        <w:rPr>
          <w:rStyle w:val="default"/>
          <w:rFonts w:cs="FrankRuehl" w:hint="cs"/>
          <w:vanish/>
          <w:sz w:val="22"/>
          <w:szCs w:val="22"/>
          <w:shd w:val="clear" w:color="auto" w:fill="FFFF99"/>
          <w:rtl/>
        </w:rPr>
        <w:t xml:space="preserve"> או מעשה של אדם בפניו או בפני אדם אחר הקורא לעזרה והמצביע עליו בפני </w:t>
      </w:r>
      <w:r w:rsidRPr="005218C9">
        <w:rPr>
          <w:rStyle w:val="default"/>
          <w:rFonts w:cs="FrankRuehl" w:hint="cs"/>
          <w:strike/>
          <w:vanish/>
          <w:sz w:val="22"/>
          <w:szCs w:val="22"/>
          <w:shd w:val="clear" w:color="auto" w:fill="FFFF99"/>
          <w:rtl/>
        </w:rPr>
        <w:t>מאבטח</w:t>
      </w:r>
      <w:r w:rsidRPr="005218C9">
        <w:rPr>
          <w:rStyle w:val="default"/>
          <w:rFonts w:cs="FrankRuehl" w:hint="cs"/>
          <w:vanish/>
          <w:sz w:val="22"/>
          <w:szCs w:val="22"/>
          <w:shd w:val="clear" w:color="auto" w:fill="FFFF99"/>
          <w:rtl/>
        </w:rPr>
        <w:t xml:space="preserve"> </w:t>
      </w:r>
      <w:r w:rsidRPr="005218C9">
        <w:rPr>
          <w:rStyle w:val="default"/>
          <w:rFonts w:cs="FrankRuehl" w:hint="cs"/>
          <w:vanish/>
          <w:sz w:val="22"/>
          <w:szCs w:val="22"/>
          <w:u w:val="single"/>
          <w:shd w:val="clear" w:color="auto" w:fill="FFFF99"/>
          <w:rtl/>
        </w:rPr>
        <w:t>מאבטח מוסמך</w:t>
      </w:r>
      <w:r w:rsidRPr="005218C9">
        <w:rPr>
          <w:rStyle w:val="default"/>
          <w:rFonts w:cs="FrankRuehl" w:hint="cs"/>
          <w:vanish/>
          <w:sz w:val="22"/>
          <w:szCs w:val="22"/>
          <w:shd w:val="clear" w:color="auto" w:fill="FFFF99"/>
          <w:rtl/>
        </w:rPr>
        <w:t xml:space="preserve">, הוא עומד לבצע מעשה אלימות במקום כאמור, רשאי </w:t>
      </w:r>
      <w:r w:rsidRPr="005218C9">
        <w:rPr>
          <w:rStyle w:val="default"/>
          <w:rFonts w:cs="FrankRuehl" w:hint="cs"/>
          <w:strike/>
          <w:vanish/>
          <w:sz w:val="22"/>
          <w:szCs w:val="22"/>
          <w:shd w:val="clear" w:color="auto" w:fill="FFFF99"/>
          <w:rtl/>
        </w:rPr>
        <w:t>המאבטח</w:t>
      </w:r>
      <w:r w:rsidRPr="005218C9">
        <w:rPr>
          <w:rStyle w:val="default"/>
          <w:rFonts w:cs="FrankRuehl" w:hint="cs"/>
          <w:vanish/>
          <w:sz w:val="22"/>
          <w:szCs w:val="22"/>
          <w:shd w:val="clear" w:color="auto" w:fill="FFFF99"/>
          <w:rtl/>
        </w:rPr>
        <w:t xml:space="preserve"> </w:t>
      </w:r>
      <w:r w:rsidRPr="005218C9">
        <w:rPr>
          <w:rStyle w:val="default"/>
          <w:rFonts w:cs="FrankRuehl" w:hint="cs"/>
          <w:vanish/>
          <w:sz w:val="22"/>
          <w:szCs w:val="22"/>
          <w:u w:val="single"/>
          <w:shd w:val="clear" w:color="auto" w:fill="FFFF99"/>
          <w:rtl/>
        </w:rPr>
        <w:t>המאבטח המוסמך</w:t>
      </w:r>
      <w:r w:rsidRPr="005218C9">
        <w:rPr>
          <w:rStyle w:val="default"/>
          <w:rFonts w:cs="FrankRuehl" w:hint="cs"/>
          <w:vanish/>
          <w:sz w:val="22"/>
          <w:szCs w:val="22"/>
          <w:shd w:val="clear" w:color="auto" w:fill="FFFF99"/>
          <w:rtl/>
        </w:rPr>
        <w:t xml:space="preserve"> </w:t>
      </w:r>
      <w:r w:rsidRPr="005218C9">
        <w:rPr>
          <w:rStyle w:val="default"/>
          <w:rFonts w:cs="FrankRuehl"/>
          <w:vanish/>
          <w:sz w:val="22"/>
          <w:szCs w:val="22"/>
          <w:shd w:val="clear" w:color="auto" w:fill="FFFF99"/>
          <w:rtl/>
        </w:rPr>
        <w:t>–</w:t>
      </w:r>
    </w:p>
    <w:p w14:paraId="43DE31DB" w14:textId="77777777" w:rsidR="002B48F5" w:rsidRPr="005218C9" w:rsidRDefault="002B48F5" w:rsidP="002B48F5">
      <w:pPr>
        <w:pStyle w:val="P00"/>
        <w:spacing w:before="0"/>
        <w:ind w:left="1021"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(1)</w:t>
      </w:r>
      <w:r w:rsidRPr="005218C9">
        <w:rPr>
          <w:rStyle w:val="default"/>
          <w:rFonts w:cs="FrankRuehl" w:hint="cs"/>
          <w:vanish/>
          <w:sz w:val="22"/>
          <w:szCs w:val="22"/>
          <w:shd w:val="clear" w:color="auto" w:fill="FFFF99"/>
          <w:rtl/>
        </w:rPr>
        <w:tab/>
        <w:t>לדרוש מאותו אדם למסור לו את שמו ומענו ולהציג לפניו תעודת זהות או תעודה רשמית אחרת המעידה על זהותו שהוא חייב בהחזקתה על פי כל דין;</w:t>
      </w:r>
    </w:p>
    <w:p w14:paraId="3E2B7028" w14:textId="77777777" w:rsidR="002B48F5" w:rsidRPr="005218C9" w:rsidRDefault="002B48F5" w:rsidP="002B48F5">
      <w:pPr>
        <w:pStyle w:val="P00"/>
        <w:spacing w:before="0"/>
        <w:ind w:left="1021"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(2)</w:t>
      </w:r>
      <w:r w:rsidRPr="005218C9">
        <w:rPr>
          <w:rStyle w:val="default"/>
          <w:rFonts w:cs="FrankRuehl" w:hint="cs"/>
          <w:vanish/>
          <w:sz w:val="22"/>
          <w:szCs w:val="22"/>
          <w:shd w:val="clear" w:color="auto" w:fill="FFFF99"/>
          <w:rtl/>
        </w:rPr>
        <w:tab/>
        <w:t>לפעול בדרכים אלה, ואף להשתמש בכוח סביר לשם כך:</w:t>
      </w:r>
    </w:p>
    <w:p w14:paraId="237A80F4" w14:textId="77777777" w:rsidR="002B48F5" w:rsidRPr="005218C9" w:rsidRDefault="002B48F5" w:rsidP="002B48F5">
      <w:pPr>
        <w:pStyle w:val="P00"/>
        <w:spacing w:before="0"/>
        <w:ind w:left="1474"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(א)</w:t>
      </w:r>
      <w:r w:rsidRPr="005218C9">
        <w:rPr>
          <w:rStyle w:val="default"/>
          <w:rFonts w:cs="FrankRuehl" w:hint="cs"/>
          <w:vanish/>
          <w:sz w:val="22"/>
          <w:szCs w:val="22"/>
          <w:shd w:val="clear" w:color="auto" w:fill="FFFF99"/>
          <w:rtl/>
        </w:rPr>
        <w:tab/>
        <w:t>למנוע מאותו אדם כניסה למקום;</w:t>
      </w:r>
    </w:p>
    <w:p w14:paraId="2DB1E2FD" w14:textId="77777777" w:rsidR="002B48F5" w:rsidRPr="005218C9" w:rsidRDefault="002B48F5" w:rsidP="002B48F5">
      <w:pPr>
        <w:pStyle w:val="P00"/>
        <w:spacing w:before="0"/>
        <w:ind w:left="1474"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(ב)</w:t>
      </w:r>
      <w:r w:rsidRPr="005218C9">
        <w:rPr>
          <w:rStyle w:val="default"/>
          <w:rFonts w:cs="FrankRuehl" w:hint="cs"/>
          <w:vanish/>
          <w:sz w:val="22"/>
          <w:szCs w:val="22"/>
          <w:shd w:val="clear" w:color="auto" w:fill="FFFF99"/>
          <w:rtl/>
        </w:rPr>
        <w:tab/>
        <w:t>להוציא את אותו אדם מהמקום;</w:t>
      </w:r>
    </w:p>
    <w:p w14:paraId="1C5DCF4A" w14:textId="77777777" w:rsidR="002B48F5" w:rsidRPr="005218C9" w:rsidRDefault="002B48F5" w:rsidP="002B48F5">
      <w:pPr>
        <w:pStyle w:val="P00"/>
        <w:spacing w:before="0"/>
        <w:ind w:left="1474"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(ג)</w:t>
      </w:r>
      <w:r w:rsidRPr="005218C9">
        <w:rPr>
          <w:rStyle w:val="default"/>
          <w:rFonts w:cs="FrankRuehl" w:hint="cs"/>
          <w:vanish/>
          <w:sz w:val="22"/>
          <w:szCs w:val="22"/>
          <w:shd w:val="clear" w:color="auto" w:fill="FFFF99"/>
          <w:rtl/>
        </w:rPr>
        <w:tab/>
        <w:t>לעכב את אותו אדם עד לבואו של שוטר, אם יש חשש שאותו אדם יימלט, או שזהותו אינה ידועה; על עיכוב לפי פסקה זו יחולו הוראות סעיף 6(ד).</w:t>
      </w:r>
    </w:p>
    <w:p w14:paraId="55E61961" w14:textId="77777777" w:rsidR="002B48F5" w:rsidRPr="005218C9" w:rsidRDefault="002B48F5" w:rsidP="002B48F5">
      <w:pPr>
        <w:pStyle w:val="P00"/>
        <w:spacing w:before="0"/>
        <w:ind w:left="0"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ab/>
        <w:t>(ב)</w:t>
      </w:r>
      <w:r w:rsidRPr="005218C9">
        <w:rPr>
          <w:rStyle w:val="default"/>
          <w:rFonts w:cs="FrankRuehl" w:hint="cs"/>
          <w:vanish/>
          <w:sz w:val="22"/>
          <w:szCs w:val="22"/>
          <w:shd w:val="clear" w:color="auto" w:fill="FFFF99"/>
          <w:rtl/>
        </w:rPr>
        <w:tab/>
        <w:t>לא יוסמך מאבטח בסמכויות לפי סעיף זה, אלא אם כן מעסיקו ביטח אותו לשם הבטחת פיצויו אם ייפגע בעת מילוי תפקידו לפי סעיף זה; אין בהוראות סעיף קטן זה כדי לגרוע מזכותו של מאבטח לפיצוי על פי כל דין.</w:t>
      </w:r>
    </w:p>
    <w:p w14:paraId="776893B9" w14:textId="77777777" w:rsidR="002B48F5" w:rsidRPr="005218C9" w:rsidRDefault="002B48F5" w:rsidP="002B48F5">
      <w:pPr>
        <w:pStyle w:val="P00"/>
        <w:spacing w:before="0"/>
        <w:ind w:left="0" w:right="1134"/>
        <w:rPr>
          <w:rStyle w:val="default"/>
          <w:rFonts w:cs="FrankRuehl" w:hint="cs"/>
          <w:vanish/>
          <w:sz w:val="22"/>
          <w:szCs w:val="22"/>
          <w:u w:val="single"/>
          <w:shd w:val="clear" w:color="auto" w:fill="FFFF99"/>
          <w:rtl/>
        </w:rPr>
      </w:pPr>
      <w:r w:rsidRPr="005218C9">
        <w:rPr>
          <w:rStyle w:val="default"/>
          <w:rFonts w:cs="FrankRuehl" w:hint="cs"/>
          <w:vanish/>
          <w:sz w:val="22"/>
          <w:szCs w:val="22"/>
          <w:shd w:val="clear" w:color="auto" w:fill="FFFF99"/>
          <w:rtl/>
        </w:rPr>
        <w:tab/>
      </w:r>
      <w:r w:rsidRPr="005218C9">
        <w:rPr>
          <w:rStyle w:val="default"/>
          <w:rFonts w:cs="FrankRuehl" w:hint="cs"/>
          <w:vanish/>
          <w:sz w:val="22"/>
          <w:szCs w:val="22"/>
          <w:u w:val="single"/>
          <w:shd w:val="clear" w:color="auto" w:fill="FFFF99"/>
          <w:rtl/>
        </w:rPr>
        <w:t>(ב1)</w:t>
      </w:r>
      <w:r w:rsidRPr="005218C9">
        <w:rPr>
          <w:rStyle w:val="default"/>
          <w:rFonts w:cs="FrankRuehl" w:hint="cs"/>
          <w:vanish/>
          <w:sz w:val="22"/>
          <w:szCs w:val="22"/>
          <w:u w:val="single"/>
          <w:shd w:val="clear" w:color="auto" w:fill="FFFF99"/>
          <w:rtl/>
        </w:rPr>
        <w:tab/>
        <w:t>על אף האמור בסעיף קטן (א), לא יפעיל מאבטח מוסמך במוסד חינוך שניתן בו חינוך גן ילדים או חינוך יסודי את סמכויותיו לפי סעיף זה כלפי קטין, ולא יפעיל את סמכויותיו במוסד חינוך אחר כלפי קטין אלא לבקשת עובד הוראה המועסק באותו מוסד; שר החינוך ידווח לוועדת הפנים והגנת הסביבה של הכנסת, בתום כל שנת לימודים, על הפעלת סמכויות מאבטחים לפי סעיף זה במוסדות חינוך במהלך אותה שנת לימודים.</w:t>
      </w:r>
    </w:p>
    <w:p w14:paraId="01F81938" w14:textId="77777777" w:rsidR="002B48F5" w:rsidRPr="005218C9" w:rsidRDefault="002B48F5" w:rsidP="002B48F5">
      <w:pPr>
        <w:pStyle w:val="P00"/>
        <w:spacing w:before="0"/>
        <w:ind w:left="0"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ab/>
        <w:t>(ג)</w:t>
      </w:r>
      <w:r w:rsidRPr="005218C9">
        <w:rPr>
          <w:rStyle w:val="default"/>
          <w:rFonts w:cs="FrankRuehl" w:hint="cs"/>
          <w:vanish/>
          <w:sz w:val="22"/>
          <w:szCs w:val="22"/>
          <w:shd w:val="clear" w:color="auto" w:fill="FFFF99"/>
          <w:rtl/>
        </w:rPr>
        <w:tab/>
        <w:t xml:space="preserve">בסעיף זה </w:t>
      </w:r>
      <w:r w:rsidRPr="005218C9">
        <w:rPr>
          <w:rStyle w:val="default"/>
          <w:rFonts w:cs="FrankRuehl"/>
          <w:vanish/>
          <w:sz w:val="22"/>
          <w:szCs w:val="22"/>
          <w:shd w:val="clear" w:color="auto" w:fill="FFFF99"/>
          <w:rtl/>
        </w:rPr>
        <w:t>–</w:t>
      </w:r>
    </w:p>
    <w:p w14:paraId="25EC3A4F" w14:textId="77777777" w:rsidR="002B48F5" w:rsidRPr="005218C9" w:rsidRDefault="002B48F5" w:rsidP="002B48F5">
      <w:pPr>
        <w:pStyle w:val="P00"/>
        <w:spacing w:before="0"/>
        <w:ind w:left="0" w:right="1134"/>
        <w:rPr>
          <w:rStyle w:val="default"/>
          <w:rFonts w:cs="FrankRuehl" w:hint="cs"/>
          <w:strike/>
          <w:vanish/>
          <w:sz w:val="22"/>
          <w:szCs w:val="22"/>
          <w:shd w:val="clear" w:color="auto" w:fill="FFFF99"/>
          <w:rtl/>
        </w:rPr>
      </w:pPr>
      <w:r w:rsidRPr="005218C9">
        <w:rPr>
          <w:rStyle w:val="default"/>
          <w:rFonts w:cs="FrankRuehl" w:hint="cs"/>
          <w:vanish/>
          <w:sz w:val="22"/>
          <w:szCs w:val="22"/>
          <w:shd w:val="clear" w:color="auto" w:fill="FFFF99"/>
          <w:rtl/>
        </w:rPr>
        <w:tab/>
      </w:r>
      <w:r w:rsidRPr="005218C9">
        <w:rPr>
          <w:rStyle w:val="default"/>
          <w:rFonts w:cs="FrankRuehl" w:hint="cs"/>
          <w:strike/>
          <w:vanish/>
          <w:sz w:val="22"/>
          <w:szCs w:val="22"/>
          <w:shd w:val="clear" w:color="auto" w:fill="FFFF99"/>
          <w:rtl/>
        </w:rPr>
        <w:t xml:space="preserve">"מחלקה לשירותים חברתיים" ו"מקום המספק שירותי רווחה" </w:t>
      </w:r>
      <w:r w:rsidRPr="005218C9">
        <w:rPr>
          <w:rStyle w:val="default"/>
          <w:rFonts w:cs="FrankRuehl"/>
          <w:strike/>
          <w:vanish/>
          <w:sz w:val="22"/>
          <w:szCs w:val="22"/>
          <w:shd w:val="clear" w:color="auto" w:fill="FFFF99"/>
          <w:rtl/>
        </w:rPr>
        <w:t>–</w:t>
      </w:r>
      <w:r w:rsidRPr="005218C9">
        <w:rPr>
          <w:rStyle w:val="default"/>
          <w:rFonts w:cs="FrankRuehl" w:hint="cs"/>
          <w:strike/>
          <w:vanish/>
          <w:sz w:val="22"/>
          <w:szCs w:val="22"/>
          <w:shd w:val="clear" w:color="auto" w:fill="FFFF99"/>
          <w:rtl/>
        </w:rPr>
        <w:t xml:space="preserve"> כמשמעותם בחוק למניעת אלימות במוסדות למתן טיפול, התשע"א-2011;</w:t>
      </w:r>
    </w:p>
    <w:p w14:paraId="7285AEAF" w14:textId="77777777" w:rsidR="002B48F5" w:rsidRPr="005218C9" w:rsidRDefault="002B48F5" w:rsidP="002B48F5">
      <w:pPr>
        <w:pStyle w:val="P00"/>
        <w:spacing w:before="0"/>
        <w:ind w:left="0" w:right="1134"/>
        <w:rPr>
          <w:rStyle w:val="default"/>
          <w:rFonts w:cs="FrankRuehl" w:hint="cs"/>
          <w:vanish/>
          <w:sz w:val="22"/>
          <w:szCs w:val="22"/>
          <w:u w:val="single"/>
          <w:shd w:val="clear" w:color="auto" w:fill="FFFF99"/>
          <w:rtl/>
        </w:rPr>
      </w:pPr>
      <w:r w:rsidRPr="005218C9">
        <w:rPr>
          <w:rStyle w:val="default"/>
          <w:rFonts w:cs="FrankRuehl" w:hint="cs"/>
          <w:vanish/>
          <w:sz w:val="22"/>
          <w:szCs w:val="22"/>
          <w:shd w:val="clear" w:color="auto" w:fill="FFFF99"/>
          <w:rtl/>
        </w:rPr>
        <w:tab/>
      </w:r>
      <w:r w:rsidRPr="005218C9">
        <w:rPr>
          <w:rStyle w:val="default"/>
          <w:rFonts w:cs="FrankRuehl" w:hint="cs"/>
          <w:vanish/>
          <w:sz w:val="22"/>
          <w:szCs w:val="22"/>
          <w:u w:val="single"/>
          <w:shd w:val="clear" w:color="auto" w:fill="FFFF99"/>
          <w:rtl/>
        </w:rPr>
        <w:t>"מא</w:t>
      </w:r>
      <w:r w:rsidR="003A31BC" w:rsidRPr="005218C9">
        <w:rPr>
          <w:rStyle w:val="default"/>
          <w:rFonts w:cs="FrankRuehl" w:hint="cs"/>
          <w:vanish/>
          <w:sz w:val="22"/>
          <w:szCs w:val="22"/>
          <w:u w:val="single"/>
          <w:shd w:val="clear" w:color="auto" w:fill="FFFF99"/>
          <w:rtl/>
        </w:rPr>
        <w:t>ב</w:t>
      </w:r>
      <w:r w:rsidRPr="005218C9">
        <w:rPr>
          <w:rStyle w:val="default"/>
          <w:rFonts w:cs="FrankRuehl" w:hint="cs"/>
          <w:vanish/>
          <w:sz w:val="22"/>
          <w:szCs w:val="22"/>
          <w:u w:val="single"/>
          <w:shd w:val="clear" w:color="auto" w:fill="FFFF99"/>
          <w:rtl/>
        </w:rPr>
        <w:t xml:space="preserve">טח מוסמך" </w:t>
      </w:r>
      <w:r w:rsidRPr="005218C9">
        <w:rPr>
          <w:rStyle w:val="default"/>
          <w:rFonts w:cs="FrankRuehl"/>
          <w:vanish/>
          <w:sz w:val="22"/>
          <w:szCs w:val="22"/>
          <w:u w:val="single"/>
          <w:shd w:val="clear" w:color="auto" w:fill="FFFF99"/>
          <w:rtl/>
        </w:rPr>
        <w:t>–</w:t>
      </w:r>
      <w:r w:rsidRPr="005218C9">
        <w:rPr>
          <w:rStyle w:val="default"/>
          <w:rFonts w:cs="FrankRuehl" w:hint="cs"/>
          <w:vanish/>
          <w:sz w:val="22"/>
          <w:szCs w:val="22"/>
          <w:u w:val="single"/>
          <w:shd w:val="clear" w:color="auto" w:fill="FFFF99"/>
          <w:rtl/>
        </w:rPr>
        <w:t xml:space="preserve"> מאבטח שהוסמך לפי סעיף 7(א) בסמכויות לפי סעיף זה;</w:t>
      </w:r>
    </w:p>
    <w:p w14:paraId="0D8B5315" w14:textId="77777777" w:rsidR="002B48F5" w:rsidRPr="005218C9" w:rsidRDefault="002B48F5" w:rsidP="002B48F5">
      <w:pPr>
        <w:pStyle w:val="P00"/>
        <w:spacing w:before="0"/>
        <w:ind w:left="0" w:right="1134"/>
        <w:rPr>
          <w:rStyle w:val="default"/>
          <w:rFonts w:cs="FrankRuehl"/>
          <w:vanish/>
          <w:sz w:val="22"/>
          <w:szCs w:val="22"/>
          <w:shd w:val="clear" w:color="auto" w:fill="FFFF99"/>
          <w:rtl/>
        </w:rPr>
      </w:pPr>
      <w:r w:rsidRPr="005218C9">
        <w:rPr>
          <w:rStyle w:val="default"/>
          <w:rFonts w:cs="FrankRuehl" w:hint="cs"/>
          <w:vanish/>
          <w:sz w:val="22"/>
          <w:szCs w:val="22"/>
          <w:shd w:val="clear" w:color="auto" w:fill="FFFF99"/>
          <w:rtl/>
        </w:rPr>
        <w:tab/>
        <w:t xml:space="preserve">"מעשה אלימות" </w:t>
      </w:r>
      <w:r w:rsidRPr="005218C9">
        <w:rPr>
          <w:rStyle w:val="default"/>
          <w:rFonts w:cs="FrankRuehl"/>
          <w:vanish/>
          <w:sz w:val="22"/>
          <w:szCs w:val="22"/>
          <w:shd w:val="clear" w:color="auto" w:fill="FFFF99"/>
          <w:rtl/>
        </w:rPr>
        <w:t>–</w:t>
      </w:r>
      <w:r w:rsidRPr="005218C9">
        <w:rPr>
          <w:rStyle w:val="default"/>
          <w:rFonts w:cs="FrankRuehl" w:hint="cs"/>
          <w:vanish/>
          <w:sz w:val="22"/>
          <w:szCs w:val="22"/>
          <w:shd w:val="clear" w:color="auto" w:fill="FFFF99"/>
          <w:rtl/>
        </w:rPr>
        <w:t xml:space="preserve"> הכאת אדם, דחיפתו או הפעלת כוח על גופו בדרך אחרת, במישרין או בעקיפין, בלא הסכמתו או בהסכמתו שהושגה בתרמית.</w:t>
      </w:r>
    </w:p>
    <w:p w14:paraId="34FF087F" w14:textId="77777777" w:rsidR="003A31BC" w:rsidRPr="005218C9" w:rsidRDefault="003A31BC" w:rsidP="003A31BC">
      <w:pPr>
        <w:pStyle w:val="P00"/>
        <w:spacing w:before="0"/>
        <w:ind w:left="0" w:right="1134"/>
        <w:rPr>
          <w:rStyle w:val="default"/>
          <w:rFonts w:ascii="FrankRuehl" w:hAnsi="FrankRuehl" w:cs="FrankRuehl"/>
          <w:vanish/>
          <w:szCs w:val="20"/>
          <w:shd w:val="clear" w:color="auto" w:fill="FFFF99"/>
          <w:rtl/>
        </w:rPr>
      </w:pPr>
    </w:p>
    <w:p w14:paraId="36F5CEFF" w14:textId="77777777" w:rsidR="003A31BC" w:rsidRPr="005218C9" w:rsidRDefault="003A31BC" w:rsidP="003A31BC">
      <w:pPr>
        <w:pStyle w:val="P00"/>
        <w:spacing w:before="0"/>
        <w:ind w:left="0" w:right="1134"/>
        <w:rPr>
          <w:rStyle w:val="default"/>
          <w:rFonts w:ascii="FrankRuehl" w:hAnsi="FrankRuehl" w:cs="FrankRuehl"/>
          <w:vanish/>
          <w:color w:val="FF0000"/>
          <w:szCs w:val="20"/>
          <w:shd w:val="clear" w:color="auto" w:fill="FFFF99"/>
          <w:rtl/>
        </w:rPr>
      </w:pPr>
      <w:r w:rsidRPr="005218C9">
        <w:rPr>
          <w:rStyle w:val="default"/>
          <w:rFonts w:ascii="FrankRuehl" w:hAnsi="FrankRuehl" w:cs="FrankRuehl"/>
          <w:vanish/>
          <w:color w:val="FF0000"/>
          <w:szCs w:val="20"/>
          <w:shd w:val="clear" w:color="auto" w:fill="FFFF99"/>
          <w:rtl/>
        </w:rPr>
        <w:t>מיום 12.10.2021 עד תום כהונתה של הכנסת ה-24</w:t>
      </w:r>
    </w:p>
    <w:p w14:paraId="0F12E4D5" w14:textId="77777777" w:rsidR="003A31BC" w:rsidRPr="005218C9" w:rsidRDefault="003A31BC" w:rsidP="003A31BC">
      <w:pPr>
        <w:pStyle w:val="P00"/>
        <w:spacing w:before="0"/>
        <w:ind w:left="0" w:right="1134"/>
        <w:rPr>
          <w:rStyle w:val="default"/>
          <w:rFonts w:ascii="FrankRuehl" w:hAnsi="FrankRuehl" w:cs="FrankRuehl"/>
          <w:vanish/>
          <w:szCs w:val="20"/>
          <w:shd w:val="clear" w:color="auto" w:fill="FFFF99"/>
          <w:rtl/>
        </w:rPr>
      </w:pPr>
      <w:r w:rsidRPr="005218C9">
        <w:rPr>
          <w:rStyle w:val="default"/>
          <w:rFonts w:ascii="FrankRuehl" w:hAnsi="FrankRuehl" w:cs="FrankRuehl"/>
          <w:b/>
          <w:bCs/>
          <w:vanish/>
          <w:szCs w:val="20"/>
          <w:shd w:val="clear" w:color="auto" w:fill="FFFF99"/>
          <w:rtl/>
        </w:rPr>
        <w:t xml:space="preserve">תיקון מס' </w:t>
      </w:r>
      <w:r w:rsidRPr="005218C9">
        <w:rPr>
          <w:rStyle w:val="default"/>
          <w:rFonts w:ascii="FrankRuehl" w:hAnsi="FrankRuehl" w:cs="FrankRuehl" w:hint="cs"/>
          <w:b/>
          <w:bCs/>
          <w:vanish/>
          <w:szCs w:val="20"/>
          <w:shd w:val="clear" w:color="auto" w:fill="FFFF99"/>
          <w:rtl/>
        </w:rPr>
        <w:t>6</w:t>
      </w:r>
    </w:p>
    <w:p w14:paraId="62E16AD6" w14:textId="77777777" w:rsidR="003A31BC" w:rsidRPr="005218C9" w:rsidRDefault="003A31BC" w:rsidP="003A31BC">
      <w:pPr>
        <w:pStyle w:val="P00"/>
        <w:spacing w:before="0"/>
        <w:ind w:left="0" w:right="1134"/>
        <w:rPr>
          <w:rStyle w:val="default"/>
          <w:rFonts w:ascii="FrankRuehl" w:hAnsi="FrankRuehl" w:cs="FrankRuehl"/>
          <w:vanish/>
          <w:szCs w:val="20"/>
          <w:shd w:val="clear" w:color="auto" w:fill="FFFF99"/>
          <w:rtl/>
        </w:rPr>
      </w:pPr>
      <w:hyperlink r:id="rId18" w:history="1">
        <w:r w:rsidRPr="005218C9">
          <w:rPr>
            <w:rStyle w:val="Hyperlink"/>
            <w:rFonts w:ascii="FrankRuehl" w:hAnsi="FrankRuehl"/>
            <w:vanish/>
            <w:szCs w:val="20"/>
            <w:shd w:val="clear" w:color="auto" w:fill="FFFF99"/>
            <w:rtl/>
          </w:rPr>
          <w:t>ס"ח תשפ"ב מס' 2929</w:t>
        </w:r>
      </w:hyperlink>
      <w:r w:rsidRPr="005218C9">
        <w:rPr>
          <w:rStyle w:val="default"/>
          <w:rFonts w:ascii="FrankRuehl" w:hAnsi="FrankRuehl" w:cs="FrankRuehl"/>
          <w:vanish/>
          <w:szCs w:val="20"/>
          <w:shd w:val="clear" w:color="auto" w:fill="FFFF99"/>
          <w:rtl/>
        </w:rPr>
        <w:t xml:space="preserve"> מיום 12.10.2021 עמ' 6 (</w:t>
      </w:r>
      <w:hyperlink r:id="rId19" w:history="1">
        <w:r w:rsidRPr="005218C9">
          <w:rPr>
            <w:rStyle w:val="Hyperlink"/>
            <w:rFonts w:ascii="FrankRuehl" w:hAnsi="FrankRuehl"/>
            <w:vanish/>
            <w:szCs w:val="20"/>
            <w:shd w:val="clear" w:color="auto" w:fill="FFFF99"/>
            <w:rtl/>
          </w:rPr>
          <w:t>ה"ח 873</w:t>
        </w:r>
      </w:hyperlink>
      <w:r w:rsidRPr="005218C9">
        <w:rPr>
          <w:rStyle w:val="default"/>
          <w:rFonts w:ascii="FrankRuehl" w:hAnsi="FrankRuehl" w:cs="FrankRuehl"/>
          <w:vanish/>
          <w:szCs w:val="20"/>
          <w:shd w:val="clear" w:color="auto" w:fill="FFFF99"/>
          <w:rtl/>
        </w:rPr>
        <w:t>)</w:t>
      </w:r>
    </w:p>
    <w:p w14:paraId="7CCC7B11" w14:textId="77777777" w:rsidR="00F35B3E" w:rsidRPr="005218C9" w:rsidRDefault="00F35B3E" w:rsidP="00F35B3E">
      <w:pPr>
        <w:pStyle w:val="P00"/>
        <w:ind w:left="0" w:right="1134"/>
        <w:rPr>
          <w:rStyle w:val="default"/>
          <w:rFonts w:cs="FrankRuehl"/>
          <w:vanish/>
          <w:sz w:val="22"/>
          <w:szCs w:val="22"/>
          <w:shd w:val="clear" w:color="auto" w:fill="FFFF99"/>
          <w:rtl/>
        </w:rPr>
      </w:pPr>
      <w:r w:rsidRPr="005218C9">
        <w:rPr>
          <w:rStyle w:val="default"/>
          <w:rFonts w:cs="FrankRuehl" w:hint="cs"/>
          <w:vanish/>
          <w:sz w:val="22"/>
          <w:szCs w:val="22"/>
          <w:shd w:val="clear" w:color="auto" w:fill="FFFF99"/>
          <w:rtl/>
        </w:rPr>
        <w:tab/>
        <w:t>(ב1)</w:t>
      </w:r>
      <w:r w:rsidRPr="005218C9">
        <w:rPr>
          <w:rStyle w:val="default"/>
          <w:rFonts w:cs="FrankRuehl" w:hint="cs"/>
          <w:vanish/>
          <w:sz w:val="22"/>
          <w:szCs w:val="22"/>
          <w:shd w:val="clear" w:color="auto" w:fill="FFFF99"/>
          <w:rtl/>
        </w:rPr>
        <w:tab/>
        <w:t xml:space="preserve">על אף האמור בסעיף קטן (א), לא יפעיל מאבטח מוסמך במוסד חינוך שניתן בו חינוך גן ילדים או חינוך יסודי את סמכויותיו לפי סעיף זה כלפי קטין, ולא יפעיל את סמכויותיו במוסד חינוך אחר כלפי קטין אלא לבקשת עובד הוראה המועסק באותו מוסד; שר החינוך ידווח לוועדת </w:t>
      </w:r>
      <w:r w:rsidRPr="005218C9">
        <w:rPr>
          <w:rStyle w:val="default"/>
          <w:rFonts w:cs="FrankRuehl" w:hint="cs"/>
          <w:strike/>
          <w:vanish/>
          <w:sz w:val="22"/>
          <w:szCs w:val="22"/>
          <w:shd w:val="clear" w:color="auto" w:fill="FFFF99"/>
          <w:rtl/>
        </w:rPr>
        <w:t>הפנים והגנת הסביבה</w:t>
      </w:r>
      <w:r w:rsidRPr="005218C9">
        <w:rPr>
          <w:rStyle w:val="default"/>
          <w:rFonts w:cs="FrankRuehl" w:hint="cs"/>
          <w:vanish/>
          <w:sz w:val="22"/>
          <w:szCs w:val="22"/>
          <w:shd w:val="clear" w:color="auto" w:fill="FFFF99"/>
          <w:rtl/>
        </w:rPr>
        <w:t xml:space="preserve"> </w:t>
      </w:r>
      <w:r w:rsidRPr="005218C9">
        <w:rPr>
          <w:rStyle w:val="default"/>
          <w:rFonts w:cs="FrankRuehl" w:hint="cs"/>
          <w:vanish/>
          <w:sz w:val="22"/>
          <w:szCs w:val="22"/>
          <w:u w:val="single"/>
          <w:shd w:val="clear" w:color="auto" w:fill="FFFF99"/>
          <w:rtl/>
        </w:rPr>
        <w:t>ביטחון הפנים</w:t>
      </w:r>
      <w:r w:rsidRPr="005218C9">
        <w:rPr>
          <w:rStyle w:val="default"/>
          <w:rFonts w:cs="FrankRuehl" w:hint="cs"/>
          <w:vanish/>
          <w:sz w:val="22"/>
          <w:szCs w:val="22"/>
          <w:shd w:val="clear" w:color="auto" w:fill="FFFF99"/>
          <w:rtl/>
        </w:rPr>
        <w:t xml:space="preserve"> של הכנסת, בתום כל שנת לימודים, על הפעלת סמכויות מאבטחים לפי סעיף זה במוסדות חינוך במהלך אותה שנת לימודים.</w:t>
      </w:r>
    </w:p>
    <w:p w14:paraId="4B9A2786" w14:textId="77777777" w:rsidR="00F35B3E" w:rsidRPr="005218C9" w:rsidRDefault="00F35B3E" w:rsidP="00F35B3E">
      <w:pPr>
        <w:pStyle w:val="P00"/>
        <w:spacing w:before="0"/>
        <w:ind w:left="0" w:right="1134"/>
        <w:rPr>
          <w:rStyle w:val="default"/>
          <w:vanish/>
          <w:szCs w:val="20"/>
          <w:shd w:val="clear" w:color="auto" w:fill="FFFF99"/>
          <w:rtl/>
        </w:rPr>
      </w:pPr>
    </w:p>
    <w:p w14:paraId="73EB0C54" w14:textId="77777777" w:rsidR="00F35B3E" w:rsidRPr="005218C9" w:rsidRDefault="00F35B3E" w:rsidP="00F35B3E">
      <w:pPr>
        <w:pStyle w:val="P00"/>
        <w:tabs>
          <w:tab w:val="clear" w:pos="6259"/>
        </w:tabs>
        <w:spacing w:before="0"/>
        <w:ind w:left="0" w:right="1134"/>
        <w:rPr>
          <w:rFonts w:ascii="FrankRuehl" w:hAnsi="FrankRuehl"/>
          <w:vanish/>
          <w:color w:val="FF0000"/>
          <w:szCs w:val="20"/>
          <w:shd w:val="clear" w:color="auto" w:fill="FFFF99"/>
          <w:rtl/>
        </w:rPr>
      </w:pPr>
      <w:bookmarkStart w:id="14" w:name="_Hlk127204205"/>
      <w:r w:rsidRPr="005218C9">
        <w:rPr>
          <w:rFonts w:ascii="FrankRuehl" w:hAnsi="FrankRuehl"/>
          <w:vanish/>
          <w:color w:val="FF0000"/>
          <w:szCs w:val="20"/>
          <w:shd w:val="clear" w:color="auto" w:fill="FFFF99"/>
          <w:rtl/>
        </w:rPr>
        <w:t>מיום 9.2.2023</w:t>
      </w:r>
    </w:p>
    <w:p w14:paraId="1B44EBC1" w14:textId="77777777" w:rsidR="00F35B3E" w:rsidRPr="005218C9" w:rsidRDefault="00F35B3E" w:rsidP="00F35B3E">
      <w:pPr>
        <w:pStyle w:val="P00"/>
        <w:tabs>
          <w:tab w:val="clear" w:pos="6259"/>
        </w:tabs>
        <w:spacing w:before="0"/>
        <w:ind w:left="0" w:right="1134"/>
        <w:rPr>
          <w:rFonts w:ascii="FrankRuehl" w:hAnsi="FrankRuehl"/>
          <w:vanish/>
          <w:szCs w:val="20"/>
          <w:shd w:val="clear" w:color="auto" w:fill="FFFF99"/>
          <w:rtl/>
        </w:rPr>
      </w:pPr>
      <w:r w:rsidRPr="005218C9">
        <w:rPr>
          <w:rFonts w:ascii="FrankRuehl" w:hAnsi="FrankRuehl"/>
          <w:b/>
          <w:bCs/>
          <w:vanish/>
          <w:szCs w:val="20"/>
          <w:shd w:val="clear" w:color="auto" w:fill="FFFF99"/>
          <w:rtl/>
        </w:rPr>
        <w:t>תיקון מס'</w:t>
      </w:r>
      <w:r w:rsidRPr="005218C9">
        <w:rPr>
          <w:rFonts w:ascii="FrankRuehl" w:hAnsi="FrankRuehl" w:hint="cs"/>
          <w:b/>
          <w:bCs/>
          <w:vanish/>
          <w:szCs w:val="20"/>
          <w:shd w:val="clear" w:color="auto" w:fill="FFFF99"/>
          <w:rtl/>
        </w:rPr>
        <w:t xml:space="preserve"> 7</w:t>
      </w:r>
    </w:p>
    <w:p w14:paraId="3E14FAB1" w14:textId="77777777" w:rsidR="00F35B3E" w:rsidRPr="005218C9" w:rsidRDefault="00F35B3E" w:rsidP="00F35B3E">
      <w:pPr>
        <w:pStyle w:val="P00"/>
        <w:tabs>
          <w:tab w:val="clear" w:pos="6259"/>
        </w:tabs>
        <w:spacing w:before="0"/>
        <w:ind w:left="0" w:right="1134"/>
        <w:rPr>
          <w:rFonts w:ascii="FrankRuehl" w:hAnsi="FrankRuehl"/>
          <w:vanish/>
          <w:szCs w:val="20"/>
          <w:shd w:val="clear" w:color="auto" w:fill="FFFF99"/>
          <w:rtl/>
        </w:rPr>
      </w:pPr>
      <w:hyperlink r:id="rId20" w:history="1">
        <w:r w:rsidRPr="005218C9">
          <w:rPr>
            <w:rStyle w:val="Hyperlink"/>
            <w:rFonts w:ascii="FrankRuehl" w:hAnsi="FrankRuehl"/>
            <w:vanish/>
            <w:szCs w:val="20"/>
            <w:shd w:val="clear" w:color="auto" w:fill="FFFF99"/>
            <w:rtl/>
          </w:rPr>
          <w:t>ס"ח תשפ"ג מס' 3016</w:t>
        </w:r>
      </w:hyperlink>
      <w:r w:rsidRPr="005218C9">
        <w:rPr>
          <w:rFonts w:ascii="FrankRuehl" w:hAnsi="FrankRuehl"/>
          <w:vanish/>
          <w:szCs w:val="20"/>
          <w:shd w:val="clear" w:color="auto" w:fill="FFFF99"/>
          <w:rtl/>
        </w:rPr>
        <w:t xml:space="preserve"> מיום 9.2.2023 עמ' 23 (</w:t>
      </w:r>
      <w:hyperlink r:id="rId21" w:history="1">
        <w:r w:rsidRPr="005218C9">
          <w:rPr>
            <w:rStyle w:val="Hyperlink"/>
            <w:rFonts w:ascii="FrankRuehl" w:hAnsi="FrankRuehl"/>
            <w:vanish/>
            <w:szCs w:val="20"/>
            <w:shd w:val="clear" w:color="auto" w:fill="FFFF99"/>
            <w:rtl/>
          </w:rPr>
          <w:t>ה"ח 945</w:t>
        </w:r>
      </w:hyperlink>
      <w:r w:rsidRPr="005218C9">
        <w:rPr>
          <w:rFonts w:ascii="FrankRuehl" w:hAnsi="FrankRuehl"/>
          <w:vanish/>
          <w:szCs w:val="20"/>
          <w:shd w:val="clear" w:color="auto" w:fill="FFFF99"/>
          <w:rtl/>
        </w:rPr>
        <w:t>)</w:t>
      </w:r>
    </w:p>
    <w:bookmarkEnd w:id="14"/>
    <w:p w14:paraId="45E23F41" w14:textId="77777777" w:rsidR="003A31BC" w:rsidRPr="003A31BC" w:rsidRDefault="00F35B3E" w:rsidP="00F35B3E">
      <w:pPr>
        <w:pStyle w:val="P00"/>
        <w:ind w:left="0" w:right="1134"/>
        <w:rPr>
          <w:rStyle w:val="default"/>
          <w:rFonts w:cs="FrankRuehl" w:hint="cs"/>
          <w:sz w:val="2"/>
          <w:szCs w:val="2"/>
          <w:shd w:val="clear" w:color="auto" w:fill="FFFF99"/>
          <w:rtl/>
        </w:rPr>
      </w:pPr>
      <w:r w:rsidRPr="005218C9">
        <w:rPr>
          <w:rStyle w:val="default"/>
          <w:rFonts w:cs="FrankRuehl" w:hint="cs"/>
          <w:vanish/>
          <w:sz w:val="22"/>
          <w:szCs w:val="22"/>
          <w:shd w:val="clear" w:color="auto" w:fill="FFFF99"/>
          <w:rtl/>
        </w:rPr>
        <w:tab/>
        <w:t>(ב1)</w:t>
      </w:r>
      <w:r w:rsidRPr="005218C9">
        <w:rPr>
          <w:rStyle w:val="default"/>
          <w:rFonts w:cs="FrankRuehl" w:hint="cs"/>
          <w:vanish/>
          <w:sz w:val="22"/>
          <w:szCs w:val="22"/>
          <w:shd w:val="clear" w:color="auto" w:fill="FFFF99"/>
          <w:rtl/>
        </w:rPr>
        <w:tab/>
        <w:t xml:space="preserve">על אף האמור בסעיף קטן (א), לא יפעיל מאבטח מוסמך במוסד חינוך שניתן בו חינוך גן ילדים או חינוך יסודי את סמכויותיו לפי סעיף זה כלפי קטין, ולא יפעיל את סמכויותיו במוסד חינוך אחר כלפי קטין אלא לבקשת עובד הוראה המועסק באותו מוסד; שר החינוך ידווח </w:t>
      </w:r>
      <w:r w:rsidRPr="005218C9">
        <w:rPr>
          <w:rStyle w:val="default"/>
          <w:rFonts w:cs="FrankRuehl" w:hint="cs"/>
          <w:strike/>
          <w:vanish/>
          <w:sz w:val="22"/>
          <w:szCs w:val="22"/>
          <w:shd w:val="clear" w:color="auto" w:fill="FFFF99"/>
          <w:rtl/>
        </w:rPr>
        <w:t>לוועדת הפנים והגנת הסביבה</w:t>
      </w:r>
      <w:r w:rsidRPr="005218C9">
        <w:rPr>
          <w:rStyle w:val="default"/>
          <w:rFonts w:cs="FrankRuehl" w:hint="cs"/>
          <w:vanish/>
          <w:sz w:val="22"/>
          <w:szCs w:val="22"/>
          <w:shd w:val="clear" w:color="auto" w:fill="FFFF99"/>
          <w:rtl/>
        </w:rPr>
        <w:t xml:space="preserve"> </w:t>
      </w:r>
      <w:r w:rsidRPr="005218C9">
        <w:rPr>
          <w:rStyle w:val="default"/>
          <w:rFonts w:cs="FrankRuehl" w:hint="cs"/>
          <w:vanish/>
          <w:sz w:val="22"/>
          <w:szCs w:val="22"/>
          <w:u w:val="single"/>
          <w:shd w:val="clear" w:color="auto" w:fill="FFFF99"/>
          <w:rtl/>
        </w:rPr>
        <w:t>לוועדה לביטחון לאומי</w:t>
      </w:r>
      <w:r w:rsidRPr="005218C9">
        <w:rPr>
          <w:rStyle w:val="default"/>
          <w:rFonts w:cs="FrankRuehl" w:hint="cs"/>
          <w:vanish/>
          <w:sz w:val="22"/>
          <w:szCs w:val="22"/>
          <w:shd w:val="clear" w:color="auto" w:fill="FFFF99"/>
          <w:rtl/>
        </w:rPr>
        <w:t xml:space="preserve"> של הכנסת, בתום כל שנת לימודים, על הפעלת סמכויות מאבטחים לפי סעיף זה במוסדות חינוך במהלך אותה שנת לימודים.</w:t>
      </w:r>
      <w:bookmarkEnd w:id="13"/>
    </w:p>
    <w:p w14:paraId="13A16A1F" w14:textId="77777777" w:rsidR="002B48F5" w:rsidRDefault="002B48F5" w:rsidP="00B74C37">
      <w:pPr>
        <w:pStyle w:val="P00"/>
        <w:spacing w:before="72"/>
        <w:ind w:left="0" w:right="1134"/>
        <w:rPr>
          <w:rStyle w:val="default"/>
          <w:rFonts w:cs="FrankRuehl" w:hint="cs"/>
          <w:rtl/>
        </w:rPr>
      </w:pPr>
      <w:r>
        <w:rPr>
          <w:lang w:val="he-IL"/>
        </w:rPr>
        <w:pict w14:anchorId="4E98FE89">
          <v:rect id="_x0000_s2197" style="position:absolute;left:0;text-align:left;margin-left:470.25pt;margin-top:8.05pt;width:69.3pt;height:19.4pt;z-index:251668480" o:allowincell="f" filled="f" stroked="f" strokecolor="lime" strokeweight=".25pt">
            <v:textbox style="mso-next-textbox:#_x0000_s2197" inset="0,0,0,0">
              <w:txbxContent>
                <w:p w14:paraId="244110CF" w14:textId="77777777" w:rsidR="002B48F5" w:rsidRDefault="002B48F5" w:rsidP="002B48F5">
                  <w:pPr>
                    <w:spacing w:line="160" w:lineRule="exact"/>
                    <w:jc w:val="left"/>
                    <w:rPr>
                      <w:rFonts w:cs="Miriam" w:hint="cs"/>
                      <w:noProof/>
                      <w:szCs w:val="18"/>
                      <w:rtl/>
                    </w:rPr>
                  </w:pPr>
                  <w:r>
                    <w:rPr>
                      <w:rFonts w:cs="Miriam" w:hint="cs"/>
                      <w:szCs w:val="18"/>
                      <w:rtl/>
                    </w:rPr>
                    <w:t>(הוראת שעה) תשע"ו-2016</w:t>
                  </w:r>
                </w:p>
              </w:txbxContent>
            </v:textbox>
            <w10:anchorlock/>
          </v:rect>
        </w:pict>
      </w:r>
      <w:r>
        <w:rPr>
          <w:rStyle w:val="big-number"/>
          <w:rFonts w:hint="cs"/>
          <w:rtl/>
        </w:rPr>
        <w:t>6</w:t>
      </w:r>
      <w:r>
        <w:rPr>
          <w:rStyle w:val="default"/>
          <w:rFonts w:cs="FrankRuehl" w:hint="cs"/>
          <w:rtl/>
        </w:rPr>
        <w:t>ב</w:t>
      </w:r>
      <w:r w:rsidRPr="004C5CBC">
        <w:rPr>
          <w:rStyle w:val="default"/>
          <w:rFonts w:cs="FrankRuehl"/>
          <w:rtl/>
        </w:rPr>
        <w:t>.</w:t>
      </w:r>
      <w:r w:rsidRPr="004C5CBC">
        <w:rPr>
          <w:rStyle w:val="default"/>
          <w:rFonts w:cs="FrankRuehl"/>
          <w:rtl/>
        </w:rPr>
        <w:tab/>
      </w:r>
      <w:r>
        <w:rPr>
          <w:rStyle w:val="default"/>
          <w:rFonts w:cs="FrankRuehl" w:hint="cs"/>
          <w:rtl/>
        </w:rPr>
        <w:t>(</w:t>
      </w:r>
      <w:r w:rsidR="00FD1A78">
        <w:rPr>
          <w:rStyle w:val="default"/>
          <w:rFonts w:cs="FrankRuehl" w:hint="cs"/>
          <w:rtl/>
        </w:rPr>
        <w:t>פקע</w:t>
      </w:r>
      <w:r w:rsidR="00B74C37">
        <w:rPr>
          <w:rStyle w:val="default"/>
          <w:rFonts w:cs="FrankRuehl" w:hint="cs"/>
          <w:rtl/>
        </w:rPr>
        <w:t>).</w:t>
      </w:r>
    </w:p>
    <w:p w14:paraId="3270E202" w14:textId="77777777" w:rsidR="00FD1A78" w:rsidRPr="005218C9" w:rsidRDefault="00FD1A78" w:rsidP="00FD1A78">
      <w:pPr>
        <w:pStyle w:val="P00"/>
        <w:spacing w:before="0"/>
        <w:ind w:left="0" w:right="1134"/>
        <w:rPr>
          <w:rStyle w:val="default"/>
          <w:rFonts w:cs="FrankRuehl" w:hint="cs"/>
          <w:vanish/>
          <w:color w:val="FF0000"/>
          <w:szCs w:val="20"/>
          <w:shd w:val="clear" w:color="auto" w:fill="FFFF99"/>
          <w:rtl/>
        </w:rPr>
      </w:pPr>
      <w:bookmarkStart w:id="15" w:name="Rov31"/>
      <w:r w:rsidRPr="005218C9">
        <w:rPr>
          <w:rStyle w:val="default"/>
          <w:rFonts w:cs="FrankRuehl" w:hint="cs"/>
          <w:vanish/>
          <w:color w:val="FF0000"/>
          <w:szCs w:val="20"/>
          <w:shd w:val="clear" w:color="auto" w:fill="FFFF99"/>
          <w:rtl/>
        </w:rPr>
        <w:t>מיום 7.2.2016 עד יום 31.12.2017</w:t>
      </w:r>
    </w:p>
    <w:p w14:paraId="2F9B29CA" w14:textId="77777777" w:rsidR="00FD1A78" w:rsidRPr="005218C9" w:rsidRDefault="00FD1A78" w:rsidP="00FD1A78">
      <w:pPr>
        <w:pStyle w:val="P00"/>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הוראת שעה תשע"ו-2016</w:t>
      </w:r>
    </w:p>
    <w:p w14:paraId="6E9EF3A9" w14:textId="77777777" w:rsidR="00FD1A78" w:rsidRPr="005218C9" w:rsidRDefault="00FD1A78" w:rsidP="00FD1A78">
      <w:pPr>
        <w:pStyle w:val="P00"/>
        <w:spacing w:before="0"/>
        <w:ind w:left="0" w:right="1134"/>
        <w:rPr>
          <w:rStyle w:val="default"/>
          <w:rFonts w:cs="FrankRuehl" w:hint="cs"/>
          <w:vanish/>
          <w:szCs w:val="20"/>
          <w:shd w:val="clear" w:color="auto" w:fill="FFFF99"/>
          <w:rtl/>
        </w:rPr>
      </w:pPr>
      <w:hyperlink r:id="rId22" w:history="1">
        <w:r w:rsidRPr="005218C9">
          <w:rPr>
            <w:rStyle w:val="Hyperlink"/>
            <w:rFonts w:hint="cs"/>
            <w:vanish/>
            <w:szCs w:val="20"/>
            <w:shd w:val="clear" w:color="auto" w:fill="FFFF99"/>
            <w:rtl/>
          </w:rPr>
          <w:t>ס"ח תשע"ו מס' 2527</w:t>
        </w:r>
      </w:hyperlink>
      <w:r w:rsidRPr="005218C9">
        <w:rPr>
          <w:rStyle w:val="default"/>
          <w:rFonts w:cs="FrankRuehl" w:hint="cs"/>
          <w:vanish/>
          <w:szCs w:val="20"/>
          <w:shd w:val="clear" w:color="auto" w:fill="FFFF99"/>
          <w:rtl/>
        </w:rPr>
        <w:t xml:space="preserve"> מיום 7.2.2016 עמ' 532 (</w:t>
      </w:r>
      <w:hyperlink r:id="rId23" w:history="1">
        <w:r w:rsidRPr="005218C9">
          <w:rPr>
            <w:rStyle w:val="Hyperlink"/>
            <w:rFonts w:hint="cs"/>
            <w:vanish/>
            <w:szCs w:val="20"/>
            <w:shd w:val="clear" w:color="auto" w:fill="FFFF99"/>
            <w:rtl/>
          </w:rPr>
          <w:t>ה"ח 963</w:t>
        </w:r>
      </w:hyperlink>
      <w:r w:rsidRPr="005218C9">
        <w:rPr>
          <w:rStyle w:val="default"/>
          <w:rFonts w:cs="FrankRuehl" w:hint="cs"/>
          <w:vanish/>
          <w:szCs w:val="20"/>
          <w:shd w:val="clear" w:color="auto" w:fill="FFFF99"/>
          <w:rtl/>
        </w:rPr>
        <w:t>)</w:t>
      </w:r>
    </w:p>
    <w:p w14:paraId="62F68CF5" w14:textId="77777777" w:rsidR="00FD1A78" w:rsidRPr="005218C9" w:rsidRDefault="00FD1A78" w:rsidP="00FD1A78">
      <w:pPr>
        <w:pStyle w:val="P00"/>
        <w:spacing w:before="0"/>
        <w:ind w:left="0" w:right="1134"/>
        <w:rPr>
          <w:rStyle w:val="default"/>
          <w:rFonts w:cs="FrankRuehl"/>
          <w:vanish/>
          <w:szCs w:val="20"/>
          <w:shd w:val="clear" w:color="auto" w:fill="FFFF99"/>
          <w:rtl/>
        </w:rPr>
      </w:pPr>
      <w:r w:rsidRPr="005218C9">
        <w:rPr>
          <w:rStyle w:val="default"/>
          <w:rFonts w:cs="FrankRuehl" w:hint="cs"/>
          <w:b/>
          <w:bCs/>
          <w:vanish/>
          <w:szCs w:val="20"/>
          <w:shd w:val="clear" w:color="auto" w:fill="FFFF99"/>
          <w:rtl/>
        </w:rPr>
        <w:t>הוספת סעיף 6ב</w:t>
      </w:r>
    </w:p>
    <w:p w14:paraId="278A88DE" w14:textId="77777777" w:rsidR="00FD1A78" w:rsidRPr="005218C9" w:rsidRDefault="00FD1A78" w:rsidP="00FD1A78">
      <w:pPr>
        <w:pStyle w:val="P00"/>
        <w:ind w:left="0" w:right="1134"/>
        <w:rPr>
          <w:rStyle w:val="default"/>
          <w:rFonts w:cs="FrankRuehl"/>
          <w:vanish/>
          <w:szCs w:val="20"/>
          <w:shd w:val="clear" w:color="auto" w:fill="FFFF99"/>
          <w:rtl/>
        </w:rPr>
      </w:pPr>
      <w:r w:rsidRPr="005218C9">
        <w:rPr>
          <w:rStyle w:val="default"/>
          <w:rFonts w:cs="FrankRuehl" w:hint="cs"/>
          <w:vanish/>
          <w:szCs w:val="20"/>
          <w:shd w:val="clear" w:color="auto" w:fill="FFFF99"/>
          <w:rtl/>
        </w:rPr>
        <w:t>הנוסח:</w:t>
      </w:r>
    </w:p>
    <w:p w14:paraId="08B17BC7" w14:textId="77777777" w:rsidR="00FD1A78" w:rsidRPr="005218C9" w:rsidRDefault="00FD1A78" w:rsidP="00FD1A78">
      <w:pPr>
        <w:pStyle w:val="P00"/>
        <w:spacing w:before="20"/>
        <w:ind w:left="0" w:right="1134"/>
        <w:rPr>
          <w:rStyle w:val="default"/>
          <w:rFonts w:ascii="Miriam" w:hAnsi="Miriam" w:cs="Miriam"/>
          <w:vanish/>
          <w:sz w:val="16"/>
          <w:szCs w:val="16"/>
          <w:shd w:val="clear" w:color="auto" w:fill="FFFF99"/>
          <w:rtl/>
        </w:rPr>
      </w:pPr>
      <w:r w:rsidRPr="005218C9">
        <w:rPr>
          <w:rStyle w:val="default"/>
          <w:rFonts w:ascii="Miriam" w:hAnsi="Miriam" w:cs="Miriam"/>
          <w:vanish/>
          <w:sz w:val="16"/>
          <w:szCs w:val="16"/>
          <w:shd w:val="clear" w:color="auto" w:fill="FFFF99"/>
          <w:rtl/>
        </w:rPr>
        <w:t>סמכות שוטר לחיפוש על גופו של אדם במקום מועד לפעילות חבלנית עוינת</w:t>
      </w:r>
    </w:p>
    <w:p w14:paraId="1BE62D94" w14:textId="77777777" w:rsidR="00FD1A78" w:rsidRPr="005218C9" w:rsidRDefault="00FD1A78" w:rsidP="00FD1A78">
      <w:pPr>
        <w:pStyle w:val="P00"/>
        <w:spacing w:before="0"/>
        <w:ind w:left="0"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6ב</w:t>
      </w:r>
      <w:r w:rsidRPr="005218C9">
        <w:rPr>
          <w:rStyle w:val="default"/>
          <w:rFonts w:cs="FrankRuehl"/>
          <w:vanish/>
          <w:sz w:val="22"/>
          <w:szCs w:val="22"/>
          <w:shd w:val="clear" w:color="auto" w:fill="FFFF99"/>
          <w:rtl/>
        </w:rPr>
        <w:t>.</w:t>
      </w:r>
      <w:r w:rsidRPr="005218C9">
        <w:rPr>
          <w:rStyle w:val="default"/>
          <w:rFonts w:cs="FrankRuehl"/>
          <w:vanish/>
          <w:sz w:val="22"/>
          <w:szCs w:val="22"/>
          <w:shd w:val="clear" w:color="auto" w:fill="FFFF99"/>
          <w:rtl/>
        </w:rPr>
        <w:tab/>
      </w:r>
      <w:r w:rsidRPr="005218C9">
        <w:rPr>
          <w:rStyle w:val="default"/>
          <w:rFonts w:cs="FrankRuehl" w:hint="cs"/>
          <w:vanish/>
          <w:sz w:val="22"/>
          <w:szCs w:val="22"/>
          <w:shd w:val="clear" w:color="auto" w:fill="FFFF99"/>
          <w:rtl/>
        </w:rPr>
        <w:t>(א)</w:t>
      </w:r>
      <w:r w:rsidRPr="005218C9">
        <w:rPr>
          <w:rStyle w:val="default"/>
          <w:rFonts w:cs="FrankRuehl" w:hint="cs"/>
          <w:vanish/>
          <w:sz w:val="22"/>
          <w:szCs w:val="22"/>
          <w:shd w:val="clear" w:color="auto" w:fill="FFFF99"/>
          <w:rtl/>
        </w:rPr>
        <w:tab/>
        <w:t xml:space="preserve">מפקד מחוז במשטרת ישראל רשאי להכריז על מקום שקיים לגביו חשש ממשי שעלולה להתבצע בו פעילות חבלנית עוינת כמקום שבו רשאי שוטר לערוך חיפוש על גופו של אדם כדי לבדוק אם הוא נושא עמו שלא כדין נשק (בסעיף זה </w:t>
      </w:r>
      <w:r w:rsidRPr="005218C9">
        <w:rPr>
          <w:rStyle w:val="default"/>
          <w:rFonts w:cs="FrankRuehl"/>
          <w:vanish/>
          <w:sz w:val="22"/>
          <w:szCs w:val="22"/>
          <w:shd w:val="clear" w:color="auto" w:fill="FFFF99"/>
          <w:rtl/>
        </w:rPr>
        <w:t>–</w:t>
      </w:r>
      <w:r w:rsidRPr="005218C9">
        <w:rPr>
          <w:rStyle w:val="default"/>
          <w:rFonts w:cs="FrankRuehl" w:hint="cs"/>
          <w:vanish/>
          <w:sz w:val="22"/>
          <w:szCs w:val="22"/>
          <w:shd w:val="clear" w:color="auto" w:fill="FFFF99"/>
          <w:rtl/>
        </w:rPr>
        <w:t xml:space="preserve"> מטרת החיפוש), אף אם לא קיים נגדו חשד סביר כאמור בסעיף 3(ב) או (ב1); על חיפוש כאמור יחולו הוראות סעיף 3(ג) ו-(ד).</w:t>
      </w:r>
    </w:p>
    <w:p w14:paraId="686F47A7" w14:textId="77777777" w:rsidR="00B74C37" w:rsidRPr="005218C9" w:rsidRDefault="00B74C37" w:rsidP="00FD1A78">
      <w:pPr>
        <w:pStyle w:val="P00"/>
        <w:spacing w:before="0"/>
        <w:ind w:left="0"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ab/>
        <w:t>(ב)</w:t>
      </w:r>
      <w:r w:rsidRPr="005218C9">
        <w:rPr>
          <w:rStyle w:val="default"/>
          <w:rFonts w:cs="FrankRuehl" w:hint="cs"/>
          <w:vanish/>
          <w:sz w:val="22"/>
          <w:szCs w:val="22"/>
          <w:shd w:val="clear" w:color="auto" w:fill="FFFF99"/>
          <w:rtl/>
        </w:rPr>
        <w:tab/>
      </w:r>
      <w:r w:rsidR="00111363" w:rsidRPr="005218C9">
        <w:rPr>
          <w:rStyle w:val="default"/>
          <w:rFonts w:cs="FrankRuehl" w:hint="cs"/>
          <w:vanish/>
          <w:sz w:val="22"/>
          <w:szCs w:val="22"/>
          <w:shd w:val="clear" w:color="auto" w:fill="FFFF99"/>
          <w:rtl/>
        </w:rPr>
        <w:t>בהכרזה כאמור בסעיף קטן (א) ייקבעו המקום שבו קיים החשש לפעילות החבלנית העוינת ותקופת תוקפה של ההכרזה, ובלבד שלא תעלה על 21 ימים וכל עוד קיים החשש; מפקד המחוז רשאי להאריך את ההכרזה לתקופות נוספות שלא יעלו על 21 ימים כל אחת; עלתה תקופת ההכרזה על חודשיים, טעונה ההארכה את אישורו של המפקח הכללי של המשטרה.</w:t>
      </w:r>
    </w:p>
    <w:p w14:paraId="101CB70D" w14:textId="77777777" w:rsidR="00111363" w:rsidRPr="005218C9" w:rsidRDefault="00111363" w:rsidP="00FD1A78">
      <w:pPr>
        <w:pStyle w:val="P00"/>
        <w:spacing w:before="0"/>
        <w:ind w:left="0"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ab/>
        <w:t>(ג)</w:t>
      </w:r>
      <w:r w:rsidRPr="005218C9">
        <w:rPr>
          <w:rStyle w:val="default"/>
          <w:rFonts w:cs="FrankRuehl" w:hint="cs"/>
          <w:vanish/>
          <w:sz w:val="22"/>
          <w:szCs w:val="22"/>
          <w:shd w:val="clear" w:color="auto" w:fill="FFFF99"/>
          <w:rtl/>
        </w:rPr>
        <w:tab/>
        <w:t>הוכרז כאמור בסעיף קטן (א), יודיע מפקד המחוז לציבור העוברים במקום המוכרז על קיומה של סמכות החיפוש לפי סעיף זה.</w:t>
      </w:r>
    </w:p>
    <w:p w14:paraId="38A717FC" w14:textId="77777777" w:rsidR="00111363" w:rsidRPr="005218C9" w:rsidRDefault="00111363" w:rsidP="00FD1A78">
      <w:pPr>
        <w:pStyle w:val="P00"/>
        <w:spacing w:before="0"/>
        <w:ind w:left="0" w:right="1134"/>
        <w:rPr>
          <w:rStyle w:val="default"/>
          <w:rFonts w:cs="FrankRuehl" w:hint="cs"/>
          <w:vanish/>
          <w:sz w:val="22"/>
          <w:szCs w:val="22"/>
          <w:shd w:val="clear" w:color="auto" w:fill="FFFF99"/>
          <w:rtl/>
        </w:rPr>
      </w:pPr>
      <w:r w:rsidRPr="005218C9">
        <w:rPr>
          <w:rStyle w:val="default"/>
          <w:rFonts w:cs="FrankRuehl" w:hint="cs"/>
          <w:vanish/>
          <w:sz w:val="22"/>
          <w:szCs w:val="22"/>
          <w:shd w:val="clear" w:color="auto" w:fill="FFFF99"/>
          <w:rtl/>
        </w:rPr>
        <w:tab/>
        <w:t>(ד)</w:t>
      </w:r>
      <w:r w:rsidRPr="005218C9">
        <w:rPr>
          <w:rStyle w:val="default"/>
          <w:rFonts w:cs="FrankRuehl" w:hint="cs"/>
          <w:vanish/>
          <w:sz w:val="22"/>
          <w:szCs w:val="22"/>
          <w:shd w:val="clear" w:color="auto" w:fill="FFFF99"/>
          <w:rtl/>
        </w:rPr>
        <w:tab/>
        <w:t>המפקח הכללי של המשטרה יקבע בנוהל הוראות בדבר אופן ביצוע החיפוש, כדי להבטיח את הגשמת מטרת החיפוש בלבד ובשים לב להוראת סעיף 1, ובדבר הדרכים להודעה לציבור על הכרזה לפי סעיף קטן (ג).</w:t>
      </w:r>
    </w:p>
    <w:p w14:paraId="7D4FE31A" w14:textId="77777777" w:rsidR="00111363" w:rsidRPr="00FD1A78" w:rsidRDefault="00111363" w:rsidP="00FD1A78">
      <w:pPr>
        <w:pStyle w:val="P00"/>
        <w:spacing w:before="0"/>
        <w:ind w:left="0" w:right="1134"/>
        <w:rPr>
          <w:rStyle w:val="default"/>
          <w:rFonts w:cs="FrankRuehl" w:hint="cs"/>
          <w:sz w:val="2"/>
          <w:szCs w:val="2"/>
          <w:rtl/>
        </w:rPr>
      </w:pPr>
      <w:r w:rsidRPr="005218C9">
        <w:rPr>
          <w:rStyle w:val="default"/>
          <w:rFonts w:cs="FrankRuehl" w:hint="cs"/>
          <w:vanish/>
          <w:sz w:val="22"/>
          <w:szCs w:val="22"/>
          <w:shd w:val="clear" w:color="auto" w:fill="FFFF99"/>
          <w:rtl/>
        </w:rPr>
        <w:tab/>
        <w:t>(ה)</w:t>
      </w:r>
      <w:r w:rsidRPr="005218C9">
        <w:rPr>
          <w:rStyle w:val="default"/>
          <w:rFonts w:cs="FrankRuehl" w:hint="cs"/>
          <w:vanish/>
          <w:sz w:val="22"/>
          <w:szCs w:val="22"/>
          <w:shd w:val="clear" w:color="auto" w:fill="FFFF99"/>
          <w:rtl/>
        </w:rPr>
        <w:tab/>
        <w:t>ב-1 בנובמבר של כל שנה, ידווח השר לוועדת החוקה חוק ומשפט של הכנסת, על מספר ומיקום ההכרזות שניתנו לפי סעיף זה, הטעמים להכרזות, החיפושים שנערכו והשפעת ההכרזות, על פי הערכתו, על ביטחון הציבור.</w:t>
      </w:r>
      <w:bookmarkEnd w:id="15"/>
    </w:p>
    <w:p w14:paraId="7CC8645D" w14:textId="77777777" w:rsidR="00B87C82" w:rsidRDefault="00B87C82">
      <w:pPr>
        <w:pStyle w:val="P00"/>
        <w:spacing w:before="72"/>
        <w:ind w:left="1021" w:right="1134" w:hanging="1021"/>
        <w:rPr>
          <w:rStyle w:val="default"/>
          <w:rFonts w:cs="FrankRuehl" w:hint="cs"/>
          <w:rtl/>
        </w:rPr>
      </w:pPr>
      <w:bookmarkStart w:id="16" w:name="Seif7"/>
      <w:bookmarkEnd w:id="16"/>
      <w:r>
        <w:rPr>
          <w:lang w:val="he-IL"/>
        </w:rPr>
        <w:pict w14:anchorId="5E699E64">
          <v:rect id="_x0000_s2155" style="position:absolute;left:0;text-align:left;margin-left:464.5pt;margin-top:8.05pt;width:75.05pt;height:10.6pt;z-index:251645952" o:allowincell="f" filled="f" stroked="f" strokecolor="lime" strokeweight=".25pt">
            <v:textbox inset="0,0,0,0">
              <w:txbxContent>
                <w:p w14:paraId="68663932" w14:textId="77777777" w:rsidR="00B87C82" w:rsidRDefault="00B87C82">
                  <w:pPr>
                    <w:spacing w:line="160" w:lineRule="exact"/>
                    <w:jc w:val="left"/>
                    <w:rPr>
                      <w:rFonts w:cs="Miriam" w:hint="cs"/>
                      <w:noProof/>
                      <w:szCs w:val="18"/>
                      <w:rtl/>
                    </w:rPr>
                  </w:pPr>
                  <w:r>
                    <w:rPr>
                      <w:rFonts w:cs="Miriam" w:hint="cs"/>
                      <w:szCs w:val="18"/>
                      <w:rtl/>
                    </w:rPr>
                    <w:t>הסמכת מאבטח</w:t>
                  </w:r>
                </w:p>
              </w:txbxContent>
            </v:textbox>
            <w10:anchorlock/>
          </v:rect>
        </w:pict>
      </w:r>
      <w:r>
        <w:rPr>
          <w:rStyle w:val="big-number"/>
          <w:rFonts w:hint="cs"/>
          <w:rtl/>
        </w:rPr>
        <w:t>7</w:t>
      </w:r>
      <w:r>
        <w:rPr>
          <w:rStyle w:val="big-number"/>
          <w:rtl/>
        </w:rPr>
        <w:t>.</w:t>
      </w:r>
      <w:r w:rsidR="00E453EE">
        <w:rPr>
          <w:rStyle w:val="a6"/>
          <w:rFonts w:cs="Miriam"/>
          <w:szCs w:val="32"/>
          <w:rtl/>
        </w:rPr>
        <w:footnoteReference w:id="3"/>
      </w:r>
      <w:r>
        <w:rPr>
          <w:rStyle w:val="big-number"/>
          <w:rtl/>
        </w:rPr>
        <w:tab/>
      </w:r>
      <w:r>
        <w:rPr>
          <w:rStyle w:val="default"/>
          <w:rFonts w:cs="FrankRuehl" w:hint="cs"/>
          <w:rtl/>
        </w:rPr>
        <w:t>(א)</w:t>
      </w:r>
      <w:r>
        <w:rPr>
          <w:rStyle w:val="default"/>
          <w:rFonts w:cs="FrankRuehl" w:hint="cs"/>
          <w:rtl/>
        </w:rPr>
        <w:tab/>
        <w:t>(1)</w:t>
      </w:r>
      <w:r>
        <w:rPr>
          <w:rStyle w:val="default"/>
          <w:rFonts w:cs="FrankRuehl" w:hint="cs"/>
          <w:rtl/>
        </w:rPr>
        <w:tab/>
        <w:t>השר רשאי להסמיך אדם בסמכויות הקבועות בחוק זה, אם שוכנע כי הסמכות נחוצה לשם ביצוע פעולות אבטחה ושמירה על ביטחון הציבור במקום מהמקומות המפורטים בסעיף 3(א) שיש לציבור גישה אליהם או שלגביהם יש רגישות מבחינת ביטחון הציבור או ביטחון המדינה; לצורך כך רשאי השר להסמיך אף מי שאינו עובד ציבור; בהסמכה לפי סעיף קטן זה יקבע השר את סוג המקום שבו ניתן למי שהוסמך לפי סעיף זה להפעיל סמכות לפי הוראות סעיף 3</w:t>
      </w:r>
      <w:r w:rsidR="00E453EE">
        <w:rPr>
          <w:rStyle w:val="default"/>
          <w:rFonts w:cs="FrankRuehl" w:hint="cs"/>
          <w:rtl/>
        </w:rPr>
        <w:t xml:space="preserve"> </w:t>
      </w:r>
      <w:r>
        <w:rPr>
          <w:rStyle w:val="a6"/>
        </w:rPr>
        <w:footnoteReference w:id="4"/>
      </w:r>
      <w:r>
        <w:rPr>
          <w:rStyle w:val="default"/>
          <w:rFonts w:cs="FrankRuehl" w:hint="cs"/>
          <w:rtl/>
        </w:rPr>
        <w:t>;</w:t>
      </w:r>
    </w:p>
    <w:p w14:paraId="2EBF30CF" w14:textId="77777777" w:rsidR="00B87C82" w:rsidRDefault="00B87C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נקודת בדיקה, יהיו הסמכויות הנתונות לשר, נ</w:t>
      </w:r>
      <w:r w:rsidR="00832A10">
        <w:rPr>
          <w:rStyle w:val="default"/>
          <w:rFonts w:cs="FrankRuehl" w:hint="cs"/>
          <w:rtl/>
        </w:rPr>
        <w:t>תונות גם לשר הביטחון, לפי הענין;</w:t>
      </w:r>
    </w:p>
    <w:p w14:paraId="77C033C3" w14:textId="77777777" w:rsidR="00832A10" w:rsidRDefault="00832A10" w:rsidP="00832A10">
      <w:pPr>
        <w:pStyle w:val="P00"/>
        <w:spacing w:before="72"/>
        <w:ind w:left="1021" w:right="1134"/>
        <w:rPr>
          <w:rStyle w:val="default"/>
          <w:rFonts w:cs="FrankRuehl" w:hint="cs"/>
          <w:rtl/>
        </w:rPr>
      </w:pPr>
      <w:r>
        <w:rPr>
          <w:rFonts w:hint="cs"/>
          <w:rtl/>
          <w:lang w:eastAsia="en-US"/>
        </w:rPr>
        <w:pict w14:anchorId="14EE4D41">
          <v:shape id="_x0000_s2188" type="#_x0000_t202" style="position:absolute;left:0;text-align:left;margin-left:470.25pt;margin-top:7.2pt;width:1in;height:16.8pt;z-index:251663360" filled="f" stroked="f">
            <v:textbox style="mso-next-textbox:#_x0000_s2188" inset="1mm,0,1mm,0">
              <w:txbxContent>
                <w:p w14:paraId="732B33BB" w14:textId="77777777" w:rsidR="00832A10" w:rsidRDefault="00832A10" w:rsidP="00832A10">
                  <w:pPr>
                    <w:spacing w:line="160" w:lineRule="exact"/>
                    <w:jc w:val="left"/>
                    <w:rPr>
                      <w:rFonts w:cs="Miriam" w:hint="cs"/>
                      <w:noProof/>
                      <w:szCs w:val="18"/>
                      <w:rtl/>
                    </w:rPr>
                  </w:pPr>
                  <w:r>
                    <w:rPr>
                      <w:rFonts w:cs="Miriam" w:hint="cs"/>
                      <w:szCs w:val="18"/>
                      <w:rtl/>
                    </w:rPr>
                    <w:t>(תיקון מס' 4) תשע"ד-2014</w:t>
                  </w:r>
                </w:p>
              </w:txbxContent>
            </v:textbox>
            <w10:anchorlock/>
          </v:shape>
        </w:pict>
      </w:r>
      <w:r>
        <w:rPr>
          <w:rStyle w:val="default"/>
          <w:rFonts w:cs="FrankRuehl" w:hint="cs"/>
          <w:rtl/>
        </w:rPr>
        <w:t>(3)</w:t>
      </w:r>
      <w:r>
        <w:rPr>
          <w:rStyle w:val="default"/>
          <w:rFonts w:cs="FrankRuehl" w:hint="cs"/>
          <w:rtl/>
        </w:rPr>
        <w:tab/>
        <w:t>על אף האמור בפסקה (1), הסמיך השר אדם בסמכויות הקבועות בסעיף 6א, יקבע בהסמכה את סוגי המקומות מאלה המנויים בתוספת, שבהם מוסמך אותו אדם להפעיל את סמכויותיו לפי הסעיף האמור</w:t>
      </w:r>
      <w:r w:rsidRPr="008111AA">
        <w:rPr>
          <w:rStyle w:val="default"/>
          <w:rFonts w:cs="FrankRuehl" w:hint="cs"/>
          <w:rtl/>
        </w:rPr>
        <w:t>.</w:t>
      </w:r>
    </w:p>
    <w:p w14:paraId="238EB362" w14:textId="77777777" w:rsidR="00B87C82" w:rsidRDefault="00B87C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תוענק סמכות לפי סעיף קטן (א) אלא למי שקצין מוסמך אישר את כשירותו לשמש כמאבטח כאמור בסעיף 8.</w:t>
      </w:r>
    </w:p>
    <w:p w14:paraId="34846DAD" w14:textId="77777777" w:rsidR="00B87C82" w:rsidRDefault="00B87C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מאבטח לא יעשה שימוש בסמכויות הנתונות לו לפי חוק זה, אלא בעת מילוי תפקידו כשהוא עונד באופן גלוי לעין תג המזהה אותו ואת תפקידו, ויש בידו תעודה חתומה על ידי קצין מוסמך המעידה על תפקידו ועל סמכויותיו, אותה יראה לפי דרישה (בחוק זה </w:t>
      </w:r>
      <w:r>
        <w:rPr>
          <w:rStyle w:val="default"/>
          <w:rFonts w:cs="FrankRuehl"/>
          <w:rtl/>
        </w:rPr>
        <w:t>–</w:t>
      </w:r>
      <w:r>
        <w:rPr>
          <w:rStyle w:val="default"/>
          <w:rFonts w:cs="FrankRuehl" w:hint="cs"/>
          <w:rtl/>
        </w:rPr>
        <w:t xml:space="preserve"> תעודת מאבטח); תוקפה של תעודת מאבטח יהיה לשנה אחת מיום הינתנה, ובלבד שמקבל התעודה משמש בתפקיד מאבטח במקום שנקבע בכתב הסמכתו; השר רשאי להאריך את תוקפה של תעודת מאבטח לתקופה נוספת שלא תעלה על שנה, וזאת כל עוד משמש המאבטח בתפקידו.</w:t>
      </w:r>
    </w:p>
    <w:p w14:paraId="57704CBB" w14:textId="77777777" w:rsidR="00832A10" w:rsidRPr="005218C9" w:rsidRDefault="00832A10" w:rsidP="00832A10">
      <w:pPr>
        <w:pStyle w:val="P00"/>
        <w:spacing w:before="0"/>
        <w:ind w:left="1021" w:right="1134"/>
        <w:rPr>
          <w:rStyle w:val="default"/>
          <w:rFonts w:cs="FrankRuehl" w:hint="cs"/>
          <w:vanish/>
          <w:color w:val="FF0000"/>
          <w:szCs w:val="20"/>
          <w:shd w:val="clear" w:color="auto" w:fill="FFFF99"/>
          <w:rtl/>
        </w:rPr>
      </w:pPr>
      <w:bookmarkStart w:id="17" w:name="Rov22"/>
      <w:r w:rsidRPr="005218C9">
        <w:rPr>
          <w:rStyle w:val="default"/>
          <w:rFonts w:cs="FrankRuehl" w:hint="cs"/>
          <w:vanish/>
          <w:color w:val="FF0000"/>
          <w:szCs w:val="20"/>
          <w:shd w:val="clear" w:color="auto" w:fill="FFFF99"/>
          <w:rtl/>
        </w:rPr>
        <w:t>מיום 7.8.2014</w:t>
      </w:r>
    </w:p>
    <w:p w14:paraId="0A3C7555" w14:textId="77777777" w:rsidR="00832A10" w:rsidRPr="005218C9" w:rsidRDefault="00832A10" w:rsidP="00832A10">
      <w:pPr>
        <w:pStyle w:val="P00"/>
        <w:spacing w:before="0"/>
        <w:ind w:left="1021"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תיקון מס' 4</w:t>
      </w:r>
    </w:p>
    <w:p w14:paraId="4C6DF7B9" w14:textId="77777777" w:rsidR="00832A10" w:rsidRPr="005218C9" w:rsidRDefault="00832A10" w:rsidP="00832A10">
      <w:pPr>
        <w:pStyle w:val="P00"/>
        <w:spacing w:before="0"/>
        <w:ind w:left="1021" w:right="1134"/>
        <w:rPr>
          <w:rStyle w:val="default"/>
          <w:rFonts w:cs="FrankRuehl" w:hint="cs"/>
          <w:vanish/>
          <w:szCs w:val="20"/>
          <w:shd w:val="clear" w:color="auto" w:fill="FFFF99"/>
          <w:rtl/>
        </w:rPr>
      </w:pPr>
      <w:hyperlink r:id="rId24" w:history="1">
        <w:r w:rsidRPr="005218C9">
          <w:rPr>
            <w:rStyle w:val="Hyperlink"/>
            <w:rFonts w:hint="cs"/>
            <w:vanish/>
            <w:szCs w:val="20"/>
            <w:shd w:val="clear" w:color="auto" w:fill="FFFF99"/>
            <w:rtl/>
          </w:rPr>
          <w:t>ס"ח תשע"ד מס' 2467</w:t>
        </w:r>
      </w:hyperlink>
      <w:r w:rsidRPr="005218C9">
        <w:rPr>
          <w:rStyle w:val="default"/>
          <w:rFonts w:cs="FrankRuehl" w:hint="cs"/>
          <w:vanish/>
          <w:szCs w:val="20"/>
          <w:shd w:val="clear" w:color="auto" w:fill="FFFF99"/>
          <w:rtl/>
        </w:rPr>
        <w:t xml:space="preserve"> מיום 7.8.2014 עמ' 738 (</w:t>
      </w:r>
      <w:hyperlink r:id="rId25" w:history="1">
        <w:r w:rsidRPr="005218C9">
          <w:rPr>
            <w:rStyle w:val="Hyperlink"/>
            <w:rFonts w:hint="cs"/>
            <w:vanish/>
            <w:szCs w:val="20"/>
            <w:shd w:val="clear" w:color="auto" w:fill="FFFF99"/>
            <w:rtl/>
          </w:rPr>
          <w:t>ה"ח 541</w:t>
        </w:r>
      </w:hyperlink>
      <w:r w:rsidRPr="005218C9">
        <w:rPr>
          <w:rStyle w:val="default"/>
          <w:rFonts w:cs="FrankRuehl" w:hint="cs"/>
          <w:vanish/>
          <w:szCs w:val="20"/>
          <w:shd w:val="clear" w:color="auto" w:fill="FFFF99"/>
          <w:rtl/>
        </w:rPr>
        <w:t>)</w:t>
      </w:r>
    </w:p>
    <w:p w14:paraId="31C556BD" w14:textId="77777777" w:rsidR="00832A10" w:rsidRPr="00832A10" w:rsidRDefault="00832A10" w:rsidP="00832A10">
      <w:pPr>
        <w:pStyle w:val="P00"/>
        <w:spacing w:before="0"/>
        <w:ind w:left="1021" w:right="1134"/>
        <w:rPr>
          <w:rStyle w:val="default"/>
          <w:rFonts w:cs="FrankRuehl" w:hint="cs"/>
          <w:sz w:val="2"/>
          <w:szCs w:val="2"/>
          <w:shd w:val="clear" w:color="auto" w:fill="FFFF99"/>
          <w:rtl/>
        </w:rPr>
      </w:pPr>
      <w:r w:rsidRPr="005218C9">
        <w:rPr>
          <w:rStyle w:val="default"/>
          <w:rFonts w:cs="FrankRuehl" w:hint="cs"/>
          <w:b/>
          <w:bCs/>
          <w:vanish/>
          <w:szCs w:val="20"/>
          <w:shd w:val="clear" w:color="auto" w:fill="FFFF99"/>
          <w:rtl/>
        </w:rPr>
        <w:t>הוספת פסקה 7(א)(3)</w:t>
      </w:r>
      <w:bookmarkEnd w:id="17"/>
    </w:p>
    <w:p w14:paraId="7A9D6507" w14:textId="77777777" w:rsidR="00B87C82" w:rsidRDefault="00B87C82">
      <w:pPr>
        <w:pStyle w:val="P00"/>
        <w:spacing w:before="72"/>
        <w:ind w:left="0" w:right="1134"/>
        <w:rPr>
          <w:rStyle w:val="default"/>
          <w:rFonts w:cs="FrankRuehl" w:hint="cs"/>
          <w:rtl/>
        </w:rPr>
      </w:pPr>
      <w:bookmarkStart w:id="18" w:name="Seif8"/>
      <w:bookmarkEnd w:id="18"/>
      <w:r>
        <w:rPr>
          <w:lang w:val="he-IL"/>
        </w:rPr>
        <w:pict w14:anchorId="151671CF">
          <v:rect id="_x0000_s2165" style="position:absolute;left:0;text-align:left;margin-left:464.5pt;margin-top:8.05pt;width:75.05pt;height:8.9pt;z-index:251646976" o:allowincell="f" filled="f" stroked="f" strokecolor="lime" strokeweight=".25pt">
            <v:textbox inset="0,0,0,0">
              <w:txbxContent>
                <w:p w14:paraId="6ED6C4CE" w14:textId="77777777" w:rsidR="00B87C82" w:rsidRDefault="00B87C82">
                  <w:pPr>
                    <w:spacing w:line="160" w:lineRule="exact"/>
                    <w:jc w:val="left"/>
                    <w:rPr>
                      <w:rFonts w:cs="Miriam" w:hint="cs"/>
                      <w:noProof/>
                      <w:szCs w:val="18"/>
                      <w:rtl/>
                    </w:rPr>
                  </w:pPr>
                  <w:r>
                    <w:rPr>
                      <w:rFonts w:cs="Miriam" w:hint="cs"/>
                      <w:szCs w:val="18"/>
                      <w:rtl/>
                    </w:rPr>
                    <w:t>כשירות מאבטח</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הקצין המוסמך יאשר את כשירותו של מועמד לשמש כמאבטח אם התקיימו בו כל אלה:</w:t>
      </w:r>
    </w:p>
    <w:p w14:paraId="0339AB9E" w14:textId="77777777" w:rsidR="00B87C82" w:rsidRDefault="00B87C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אזרח ישראלי או תושב קבע בישראל;</w:t>
      </w:r>
    </w:p>
    <w:p w14:paraId="5679796E" w14:textId="77777777" w:rsidR="00B87C82" w:rsidRDefault="00B87C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המציא אישור מאת רופא מורשה בדבר כשירותו הרפואית כפי שיקבע השר בתקנות, בהתייעצות עם שר הבריאות;</w:t>
      </w:r>
    </w:p>
    <w:p w14:paraId="0D34512D" w14:textId="77777777" w:rsidR="00B87C82" w:rsidRDefault="00B87C8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נקבעה התאמתו הביטחונית מקום שלמשרתו נקבע סיווג ביטחוני;</w:t>
      </w:r>
    </w:p>
    <w:p w14:paraId="2B1AD828" w14:textId="77777777" w:rsidR="00B87C82" w:rsidRDefault="00B87C8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הוא בעל רישיון לפי סעיף 18(ב) לחוק חוקרים פרטיים ושירותי שמירה, התשל"ב-1972, או בעל אישור לפי סעיף 19(ב) לחוק האמור או שהוא בעל רישיון או תעודת הרשאה לנשיאת כלי יריה כאמור בסעיף 4 לחוק כלי היריה;</w:t>
      </w:r>
    </w:p>
    <w:p w14:paraId="3FE341D6" w14:textId="77777777" w:rsidR="00B87C82" w:rsidRDefault="00624C9C">
      <w:pPr>
        <w:pStyle w:val="P00"/>
        <w:spacing w:before="72"/>
        <w:ind w:left="624" w:right="1134"/>
        <w:rPr>
          <w:rStyle w:val="default"/>
          <w:rFonts w:cs="FrankRuehl" w:hint="cs"/>
          <w:rtl/>
        </w:rPr>
      </w:pPr>
      <w:r>
        <w:rPr>
          <w:rFonts w:hint="cs"/>
          <w:rtl/>
          <w:lang w:eastAsia="en-US"/>
        </w:rPr>
        <w:pict w14:anchorId="1918D8B6">
          <v:shape id="_x0000_s2181" type="#_x0000_t202" style="position:absolute;left:0;text-align:left;margin-left:470.25pt;margin-top:7.1pt;width:1in;height:16.8pt;z-index:251659264" filled="f" stroked="f">
            <v:textbox inset="1mm,0,1mm,0">
              <w:txbxContent>
                <w:p w14:paraId="4A6A06A0" w14:textId="77777777" w:rsidR="00624C9C" w:rsidRDefault="00624C9C" w:rsidP="00624C9C">
                  <w:pPr>
                    <w:spacing w:line="160" w:lineRule="exact"/>
                    <w:jc w:val="left"/>
                    <w:rPr>
                      <w:rFonts w:cs="Miriam" w:hint="cs"/>
                      <w:noProof/>
                      <w:szCs w:val="18"/>
                      <w:rtl/>
                    </w:rPr>
                  </w:pPr>
                  <w:r>
                    <w:rPr>
                      <w:rFonts w:cs="Miriam" w:hint="cs"/>
                      <w:szCs w:val="18"/>
                      <w:rtl/>
                    </w:rPr>
                    <w:t>(תיקון מס' 3) תשע"ד-2014</w:t>
                  </w:r>
                </w:p>
              </w:txbxContent>
            </v:textbox>
          </v:shape>
        </w:pict>
      </w:r>
      <w:r w:rsidR="00B87C82">
        <w:rPr>
          <w:rStyle w:val="default"/>
          <w:rFonts w:cs="FrankRuehl" w:hint="cs"/>
          <w:rtl/>
        </w:rPr>
        <w:t>(5)</w:t>
      </w:r>
      <w:r w:rsidR="00B87C82">
        <w:rPr>
          <w:rStyle w:val="default"/>
          <w:rFonts w:cs="FrankRuehl" w:hint="cs"/>
          <w:rtl/>
        </w:rPr>
        <w:tab/>
        <w:t>אין מניעה, לדעת הקצין המוסמך, להסמיכו כאמור בטעמים של שלום הציבור או ביטחון הציבור, לרבות מפאת עברו הפלילי</w:t>
      </w:r>
      <w:r w:rsidR="00D91AA0" w:rsidRPr="00D91AA0">
        <w:rPr>
          <w:rStyle w:val="default"/>
          <w:rFonts w:cs="FrankRuehl" w:hint="cs"/>
          <w:rtl/>
        </w:rPr>
        <w:t xml:space="preserve">, ואולם לא יודיע הקצין המוסמך כי יש מניעה להסמיכו לפי פסקה זו אלא לאחר שהביא בחשבון גם את שירותו הצבאי כלוחם, ככל שהמידע הובא לפניו; לעניין זה, "לוחם" </w:t>
      </w:r>
      <w:r w:rsidR="00D91AA0" w:rsidRPr="00D91AA0">
        <w:rPr>
          <w:rStyle w:val="default"/>
          <w:rFonts w:cs="FrankRuehl"/>
          <w:rtl/>
        </w:rPr>
        <w:t>–</w:t>
      </w:r>
      <w:r w:rsidR="00D91AA0" w:rsidRPr="00D91AA0">
        <w:rPr>
          <w:rStyle w:val="default"/>
          <w:rFonts w:cs="FrankRuehl" w:hint="cs"/>
          <w:rtl/>
        </w:rPr>
        <w:t xml:space="preserve"> כהגדרתו בפקודות הצבא כהגדרתן בחוק השיפוט הצבאי, התשט"ו-1955</w:t>
      </w:r>
      <w:r w:rsidR="00B87C82">
        <w:rPr>
          <w:rStyle w:val="default"/>
          <w:rFonts w:cs="FrankRuehl" w:hint="cs"/>
          <w:rtl/>
        </w:rPr>
        <w:t>;</w:t>
      </w:r>
    </w:p>
    <w:p w14:paraId="0C617747" w14:textId="77777777" w:rsidR="00B87C82" w:rsidRDefault="00B87C8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לענין מאבטח שאינו עובד ציבור בנקודת בדיקה, אם התקיימו בו גם אלה:</w:t>
      </w:r>
    </w:p>
    <w:p w14:paraId="12298BAE" w14:textId="77777777" w:rsidR="00B87C82" w:rsidRDefault="00B87C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סיים 12 שנות לימוד במוסד חינוך מוכר כמשמעותו בחוק לימוד חובה, התש"ט-1949, או המציא אישור ממשרד החינוך התרבות והספורט על השכלה כללית שוות ערך לכך;</w:t>
      </w:r>
    </w:p>
    <w:p w14:paraId="5EE03E1E" w14:textId="77777777" w:rsidR="00B87C82" w:rsidRDefault="00B87C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עומד בתנאים נוספים באשר לשירותו הצבאי ובאשר להתאמתו לשמש כמאבטח בנקודת בדיקה;</w:t>
      </w:r>
    </w:p>
    <w:p w14:paraId="5BBBEFAB" w14:textId="77777777" w:rsidR="00B87C82" w:rsidRDefault="00B87C82">
      <w:pPr>
        <w:pStyle w:val="P00"/>
        <w:spacing w:before="72"/>
        <w:ind w:left="1021" w:right="1134" w:hanging="397"/>
        <w:rPr>
          <w:rStyle w:val="default"/>
          <w:rFonts w:cs="FrankRuehl" w:hint="cs"/>
          <w:rtl/>
        </w:rPr>
      </w:pPr>
      <w:r>
        <w:rPr>
          <w:rStyle w:val="default"/>
          <w:rFonts w:cs="FrankRuehl" w:hint="cs"/>
          <w:rtl/>
        </w:rPr>
        <w:t>(7)</w:t>
      </w:r>
      <w:r>
        <w:rPr>
          <w:rStyle w:val="default"/>
          <w:rFonts w:cs="FrankRuehl" w:hint="cs"/>
          <w:rtl/>
        </w:rPr>
        <w:tab/>
        <w:t>(א)</w:t>
      </w:r>
      <w:r>
        <w:rPr>
          <w:rStyle w:val="default"/>
          <w:rFonts w:cs="FrankRuehl" w:hint="cs"/>
          <w:rtl/>
        </w:rPr>
        <w:tab/>
        <w:t xml:space="preserve">הוא קיבל הכשרה מתאימה בתחום האבטחה ובתחום הסמכויות המסורות לו לפי חוק זה, בשים לב לסוג המקום שבו יעשה שימוש בסמכויותיו בהתאם להסמכתו, ולרבות לענין השימוש בסמכויות אלה; ולענין מאבטח שאינו עובד ציבור בנקודת בדיקה </w:t>
      </w:r>
      <w:r>
        <w:rPr>
          <w:rStyle w:val="default"/>
          <w:rFonts w:cs="FrankRuehl"/>
          <w:rtl/>
        </w:rPr>
        <w:t>–</w:t>
      </w:r>
      <w:r>
        <w:rPr>
          <w:rStyle w:val="default"/>
          <w:rFonts w:cs="FrankRuehl" w:hint="cs"/>
          <w:rtl/>
        </w:rPr>
        <w:t xml:space="preserve"> הוא קיבל הכשרה מתאימה גם לסוג התפקיד שאותו ימלא בנקודת הבדיקה.</w:t>
      </w:r>
    </w:p>
    <w:p w14:paraId="53E66D1A" w14:textId="77777777" w:rsidR="00B87C82" w:rsidRDefault="00B87C8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לענין פסקה זו, אישור הקצין המוסמך, לרבות לגבי:</w:t>
      </w:r>
    </w:p>
    <w:p w14:paraId="49F4738F" w14:textId="77777777" w:rsidR="00B87C82" w:rsidRDefault="00B87C8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כשירות הגוף נותן ההכשרה ובעלי השליטה ונותני ההכשרה בו, אם נמצא כי אין מניעה לכך מטעמים של שלום הציבור או ביטחון המדינה, לרבות לענין עברם הפלילי;</w:t>
      </w:r>
    </w:p>
    <w:p w14:paraId="42020B1E" w14:textId="77777777" w:rsidR="00B87C82" w:rsidRDefault="00B87C8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כשירות מקצועית מתאימה של נותני ההכשרה;</w:t>
      </w:r>
    </w:p>
    <w:p w14:paraId="63715364" w14:textId="77777777" w:rsidR="00B87C82" w:rsidRDefault="00B87C82">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אופן מתן ההכשרה, היקפה ומקום נתינתה.</w:t>
      </w:r>
    </w:p>
    <w:p w14:paraId="0D9906D6" w14:textId="77777777" w:rsidR="00624C9C" w:rsidRPr="005218C9" w:rsidRDefault="00624C9C" w:rsidP="00624C9C">
      <w:pPr>
        <w:pStyle w:val="P00"/>
        <w:spacing w:before="0"/>
        <w:ind w:left="624" w:right="1134"/>
        <w:rPr>
          <w:rStyle w:val="default"/>
          <w:rFonts w:cs="FrankRuehl" w:hint="cs"/>
          <w:vanish/>
          <w:color w:val="FF0000"/>
          <w:szCs w:val="20"/>
          <w:shd w:val="clear" w:color="auto" w:fill="FFFF99"/>
          <w:rtl/>
        </w:rPr>
      </w:pPr>
      <w:bookmarkStart w:id="19" w:name="Rov21"/>
      <w:r w:rsidRPr="005218C9">
        <w:rPr>
          <w:rStyle w:val="default"/>
          <w:rFonts w:cs="FrankRuehl" w:hint="cs"/>
          <w:vanish/>
          <w:color w:val="FF0000"/>
          <w:szCs w:val="20"/>
          <w:shd w:val="clear" w:color="auto" w:fill="FFFF99"/>
          <w:rtl/>
        </w:rPr>
        <w:t>מיום 18.5.2014</w:t>
      </w:r>
    </w:p>
    <w:p w14:paraId="42A7FB9C" w14:textId="77777777" w:rsidR="00624C9C" w:rsidRPr="005218C9" w:rsidRDefault="00624C9C" w:rsidP="00624C9C">
      <w:pPr>
        <w:pStyle w:val="P00"/>
        <w:spacing w:before="0"/>
        <w:ind w:left="624"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תיקון מס' 3</w:t>
      </w:r>
    </w:p>
    <w:p w14:paraId="416C6E88" w14:textId="77777777" w:rsidR="00624C9C" w:rsidRPr="005218C9" w:rsidRDefault="00624C9C" w:rsidP="00624C9C">
      <w:pPr>
        <w:pStyle w:val="P00"/>
        <w:spacing w:before="0"/>
        <w:ind w:left="624" w:right="1134"/>
        <w:rPr>
          <w:rStyle w:val="default"/>
          <w:rFonts w:cs="FrankRuehl" w:hint="cs"/>
          <w:vanish/>
          <w:szCs w:val="20"/>
          <w:shd w:val="clear" w:color="auto" w:fill="FFFF99"/>
          <w:rtl/>
        </w:rPr>
      </w:pPr>
      <w:hyperlink r:id="rId26" w:history="1">
        <w:r w:rsidRPr="005218C9">
          <w:rPr>
            <w:rStyle w:val="Hyperlink"/>
            <w:rFonts w:hint="cs"/>
            <w:vanish/>
            <w:szCs w:val="20"/>
            <w:shd w:val="clear" w:color="auto" w:fill="FFFF99"/>
            <w:rtl/>
          </w:rPr>
          <w:t>ס"ח תשע"ד מס' 2437</w:t>
        </w:r>
      </w:hyperlink>
      <w:r w:rsidRPr="005218C9">
        <w:rPr>
          <w:rStyle w:val="default"/>
          <w:rFonts w:cs="FrankRuehl" w:hint="cs"/>
          <w:vanish/>
          <w:szCs w:val="20"/>
          <w:shd w:val="clear" w:color="auto" w:fill="FFFF99"/>
          <w:rtl/>
        </w:rPr>
        <w:t xml:space="preserve"> מיום 10.3.2014 עמ' 336 (</w:t>
      </w:r>
      <w:hyperlink r:id="rId27" w:history="1">
        <w:r w:rsidRPr="005218C9">
          <w:rPr>
            <w:rStyle w:val="Hyperlink"/>
            <w:rFonts w:hint="cs"/>
            <w:vanish/>
            <w:szCs w:val="20"/>
            <w:shd w:val="clear" w:color="auto" w:fill="FFFF99"/>
            <w:rtl/>
          </w:rPr>
          <w:t>ה"ח 535</w:t>
        </w:r>
      </w:hyperlink>
      <w:r w:rsidRPr="005218C9">
        <w:rPr>
          <w:rStyle w:val="default"/>
          <w:rFonts w:cs="FrankRuehl" w:hint="cs"/>
          <w:vanish/>
          <w:szCs w:val="20"/>
          <w:shd w:val="clear" w:color="auto" w:fill="FFFF99"/>
          <w:rtl/>
        </w:rPr>
        <w:t>)</w:t>
      </w:r>
    </w:p>
    <w:p w14:paraId="77D92F98" w14:textId="77777777" w:rsidR="00624C9C" w:rsidRPr="00624C9C" w:rsidRDefault="00624C9C" w:rsidP="00624C9C">
      <w:pPr>
        <w:pStyle w:val="P00"/>
        <w:ind w:left="624" w:right="1134"/>
        <w:rPr>
          <w:rStyle w:val="default"/>
          <w:rFonts w:cs="FrankRuehl" w:hint="cs"/>
          <w:sz w:val="2"/>
          <w:szCs w:val="2"/>
          <w:rtl/>
        </w:rPr>
      </w:pPr>
      <w:r w:rsidRPr="005218C9">
        <w:rPr>
          <w:rStyle w:val="default"/>
          <w:rFonts w:cs="FrankRuehl" w:hint="cs"/>
          <w:vanish/>
          <w:sz w:val="22"/>
          <w:szCs w:val="22"/>
          <w:shd w:val="clear" w:color="auto" w:fill="FFFF99"/>
          <w:rtl/>
        </w:rPr>
        <w:t>(5)</w:t>
      </w:r>
      <w:r w:rsidRPr="005218C9">
        <w:rPr>
          <w:rStyle w:val="default"/>
          <w:rFonts w:cs="FrankRuehl" w:hint="cs"/>
          <w:vanish/>
          <w:sz w:val="22"/>
          <w:szCs w:val="22"/>
          <w:shd w:val="clear" w:color="auto" w:fill="FFFF99"/>
          <w:rtl/>
        </w:rPr>
        <w:tab/>
        <w:t>אין מניעה, לדעת הקצין המוסמך, להסמיכו כאמור בטעמים של שלום הציבור או ביטחון הציבור, לרבות מפאת עברו הפלילי</w:t>
      </w:r>
      <w:r w:rsidRPr="005218C9">
        <w:rPr>
          <w:rStyle w:val="default"/>
          <w:rFonts w:cs="FrankRuehl" w:hint="cs"/>
          <w:vanish/>
          <w:sz w:val="22"/>
          <w:szCs w:val="22"/>
          <w:u w:val="single"/>
          <w:shd w:val="clear" w:color="auto" w:fill="FFFF99"/>
          <w:rtl/>
        </w:rPr>
        <w:t xml:space="preserve">, ואולם לא יודיע הקצין המוסמך כי יש מניעה להסמיכו לפי פסקה זו אלא לאחר שהביא בחשבון גם את שירותו הצבאי כלוחם, ככל שהמידע הובא לפניו; לעניין זה, "לוחם" </w:t>
      </w:r>
      <w:r w:rsidRPr="005218C9">
        <w:rPr>
          <w:rStyle w:val="default"/>
          <w:rFonts w:cs="FrankRuehl"/>
          <w:vanish/>
          <w:sz w:val="22"/>
          <w:szCs w:val="22"/>
          <w:u w:val="single"/>
          <w:shd w:val="clear" w:color="auto" w:fill="FFFF99"/>
          <w:rtl/>
        </w:rPr>
        <w:t>–</w:t>
      </w:r>
      <w:r w:rsidRPr="005218C9">
        <w:rPr>
          <w:rStyle w:val="default"/>
          <w:rFonts w:cs="FrankRuehl" w:hint="cs"/>
          <w:vanish/>
          <w:sz w:val="22"/>
          <w:szCs w:val="22"/>
          <w:u w:val="single"/>
          <w:shd w:val="clear" w:color="auto" w:fill="FFFF99"/>
          <w:rtl/>
        </w:rPr>
        <w:t xml:space="preserve"> כהגדרתו בפקודות הצבא כהגדרתן בחוק השיפוט הצבאי, התשט"ו-1955</w:t>
      </w:r>
      <w:r w:rsidRPr="005218C9">
        <w:rPr>
          <w:rStyle w:val="default"/>
          <w:rFonts w:cs="FrankRuehl" w:hint="cs"/>
          <w:vanish/>
          <w:sz w:val="22"/>
          <w:szCs w:val="22"/>
          <w:shd w:val="clear" w:color="auto" w:fill="FFFF99"/>
          <w:rtl/>
        </w:rPr>
        <w:t>;</w:t>
      </w:r>
      <w:bookmarkEnd w:id="19"/>
    </w:p>
    <w:p w14:paraId="6203D267" w14:textId="77777777" w:rsidR="00B87C82" w:rsidRDefault="00B87C82">
      <w:pPr>
        <w:pStyle w:val="P00"/>
        <w:spacing w:before="72"/>
        <w:ind w:left="0" w:right="1134"/>
        <w:rPr>
          <w:rStyle w:val="default"/>
          <w:rFonts w:cs="FrankRuehl" w:hint="cs"/>
          <w:rtl/>
        </w:rPr>
      </w:pPr>
      <w:bookmarkStart w:id="20" w:name="Seif9"/>
      <w:bookmarkEnd w:id="20"/>
      <w:r>
        <w:rPr>
          <w:lang w:val="he-IL"/>
        </w:rPr>
        <w:pict w14:anchorId="693E6EAB">
          <v:rect id="_x0000_s2166" style="position:absolute;left:0;text-align:left;margin-left:464.5pt;margin-top:8.05pt;width:75.05pt;height:19.4pt;z-index:251648000" o:allowincell="f" filled="f" stroked="f" strokecolor="lime" strokeweight=".25pt">
            <v:textbox inset="0,0,0,0">
              <w:txbxContent>
                <w:p w14:paraId="1AD96631" w14:textId="77777777" w:rsidR="00B87C82" w:rsidRDefault="00B87C82">
                  <w:pPr>
                    <w:spacing w:line="160" w:lineRule="exact"/>
                    <w:jc w:val="left"/>
                    <w:rPr>
                      <w:rFonts w:cs="Miriam" w:hint="cs"/>
                      <w:noProof/>
                      <w:szCs w:val="18"/>
                      <w:rtl/>
                    </w:rPr>
                  </w:pPr>
                  <w:r>
                    <w:rPr>
                      <w:rFonts w:cs="Miriam" w:hint="cs"/>
                      <w:szCs w:val="18"/>
                      <w:rtl/>
                    </w:rPr>
                    <w:t>הסמכת חייל והכשרתו</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(א)</w:t>
      </w:r>
      <w:r>
        <w:rPr>
          <w:rStyle w:val="default"/>
          <w:rFonts w:cs="FrankRuehl" w:hint="cs"/>
          <w:rtl/>
        </w:rPr>
        <w:tab/>
        <w:t xml:space="preserve">קצין בצבא הגנה לישראל בדרגת סגן אלוף ומעלה, שקבע ראש המטה הכללי (בסעיף זה </w:t>
      </w:r>
      <w:r>
        <w:rPr>
          <w:rStyle w:val="default"/>
          <w:rFonts w:cs="FrankRuehl"/>
          <w:rtl/>
        </w:rPr>
        <w:t>–</w:t>
      </w:r>
      <w:r>
        <w:rPr>
          <w:rStyle w:val="default"/>
          <w:rFonts w:cs="FrankRuehl" w:hint="cs"/>
          <w:rtl/>
        </w:rPr>
        <w:t xml:space="preserve"> הקצין המסמיך), רשאי להסמיך חייל בסמכויות לפי חוק זה, למקום מהמקומות המפורטים בסעיף 3(א)(2), וכן למרום אחר שיפורט בהסמכה אם שוכנע כי ההסמכה נחוצה לשם מילוי תפקידו הצבאי של החייל.</w:t>
      </w:r>
    </w:p>
    <w:p w14:paraId="47ABA0BE" w14:textId="77777777" w:rsidR="00B87C82" w:rsidRDefault="00B87C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תוענק סמכות לפי סעיף קטן (א), אלא לחייל שמפקד משימה בדרגת קצונה, האחראי על הפעלת חיילים במשימות אבטחה ושמירה על ביטחון הציבור, אישר בפני הקצין המסמיך כי הוא קיבל הכשרה מתאימה בתחום האבטחה ובתחום הסמכויות המסורות לו לפי חוק זה, לרבות לענין השימוש בסמכויות אלה.</w:t>
      </w:r>
    </w:p>
    <w:p w14:paraId="1E42855F" w14:textId="77777777" w:rsidR="00B87C82" w:rsidRDefault="00B87C8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חייל מוסמך לא יעשה שימוש בסמכויות לפי חוק זה אלא בעת מילוי תפקידו, ואם הוא עונד תג או סימן המעיד על הסמכתו, ושמו מופיע ברשימת חיילים שהוסמכו שתימצא בידי מפקד המשימה, אותה יראה על פי דרישה.</w:t>
      </w:r>
    </w:p>
    <w:p w14:paraId="79035A03" w14:textId="77777777" w:rsidR="00B87C82" w:rsidRDefault="00B87C82">
      <w:pPr>
        <w:pStyle w:val="P00"/>
        <w:spacing w:before="72"/>
        <w:ind w:left="0" w:right="1134"/>
        <w:rPr>
          <w:rStyle w:val="default"/>
          <w:rFonts w:cs="FrankRuehl" w:hint="cs"/>
          <w:rtl/>
        </w:rPr>
      </w:pPr>
      <w:bookmarkStart w:id="21" w:name="Seif10"/>
      <w:bookmarkEnd w:id="21"/>
      <w:r>
        <w:rPr>
          <w:lang w:val="he-IL"/>
        </w:rPr>
        <w:pict w14:anchorId="1B288AF0">
          <v:rect id="_x0000_s2167" style="position:absolute;left:0;text-align:left;margin-left:464.5pt;margin-top:8.05pt;width:75.05pt;height:7.9pt;z-index:251649024" o:allowincell="f" filled="f" stroked="f" strokecolor="lime" strokeweight=".25pt">
            <v:textbox inset="0,0,0,0">
              <w:txbxContent>
                <w:p w14:paraId="1C704E67" w14:textId="77777777" w:rsidR="00B87C82" w:rsidRDefault="00B87C82">
                  <w:pPr>
                    <w:spacing w:line="160" w:lineRule="exact"/>
                    <w:jc w:val="left"/>
                    <w:rPr>
                      <w:rFonts w:cs="Miriam" w:hint="cs"/>
                      <w:noProof/>
                      <w:szCs w:val="18"/>
                      <w:rtl/>
                    </w:rPr>
                  </w:pPr>
                  <w:r>
                    <w:rPr>
                      <w:rFonts w:cs="Miriam" w:hint="cs"/>
                      <w:szCs w:val="18"/>
                      <w:rtl/>
                    </w:rPr>
                    <w:t>הפקדת נשק</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(א)</w:t>
      </w:r>
      <w:r>
        <w:rPr>
          <w:rStyle w:val="default"/>
          <w:rFonts w:cs="FrankRuehl" w:hint="cs"/>
          <w:rtl/>
        </w:rPr>
        <w:tab/>
        <w:t>לשם שמירה על ביטחון הציבור רשאי השר לקבוע בצו מקומות שבהם יהיה אסור להכניס נשק או לשאתו.</w:t>
      </w:r>
    </w:p>
    <w:p w14:paraId="10A11064" w14:textId="77777777" w:rsidR="00B87C82" w:rsidRDefault="00B87C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במקום שנקבע בצו לפי סעיף קטן (א), רשאי מי שמוסמך לערוך חיפוש לפי הוראות חוק זה, לדרוש מאדם הנכנס לאותו מקום, כי יפקיד בעת שהייתו במקום את הנשק שהוא נושא עמו, או למנוע ממנו את הכניסה עם נשק כאמור, אף תוך שימוש בכוח סביר </w:t>
      </w:r>
      <w:r>
        <w:rPr>
          <w:rStyle w:val="default"/>
          <w:rFonts w:cs="FrankRuehl"/>
          <w:rtl/>
        </w:rPr>
        <w:t>–</w:t>
      </w:r>
      <w:r>
        <w:rPr>
          <w:rStyle w:val="default"/>
          <w:rFonts w:cs="FrankRuehl" w:hint="cs"/>
          <w:rtl/>
        </w:rPr>
        <w:t xml:space="preserve"> אם סירב להישמע להוראותיו.</w:t>
      </w:r>
    </w:p>
    <w:p w14:paraId="0DFE8401" w14:textId="77777777" w:rsidR="00B87C82" w:rsidRDefault="00BE49FF" w:rsidP="00BE49FF">
      <w:pPr>
        <w:pStyle w:val="P00"/>
        <w:spacing w:before="72"/>
        <w:ind w:left="0" w:right="1134"/>
        <w:rPr>
          <w:rStyle w:val="default"/>
          <w:rFonts w:cs="FrankRuehl" w:hint="cs"/>
          <w:rtl/>
        </w:rPr>
      </w:pPr>
      <w:r>
        <w:rPr>
          <w:rFonts w:hint="cs"/>
          <w:rtl/>
          <w:lang w:eastAsia="en-US"/>
        </w:rPr>
        <w:pict w14:anchorId="7D66D37A">
          <v:shape id="_x0000_s2204" type="#_x0000_t202" style="position:absolute;left:0;text-align:left;margin-left:470.25pt;margin-top:7.2pt;width:1in;height:19.15pt;z-index:251675648" filled="f" stroked="f">
            <v:textbox style="mso-next-textbox:#_x0000_s2204" inset="1mm,0,1mm,0">
              <w:txbxContent>
                <w:p w14:paraId="151C2DFD" w14:textId="77777777" w:rsidR="00BE49FF" w:rsidRDefault="00BE49FF" w:rsidP="00BE49FF">
                  <w:pPr>
                    <w:spacing w:line="160" w:lineRule="exact"/>
                    <w:jc w:val="left"/>
                    <w:rPr>
                      <w:rFonts w:cs="Miriam" w:hint="cs"/>
                      <w:noProof/>
                      <w:szCs w:val="18"/>
                      <w:rtl/>
                    </w:rPr>
                  </w:pPr>
                  <w:r>
                    <w:rPr>
                      <w:rFonts w:cs="Miriam" w:hint="cs"/>
                      <w:noProof/>
                      <w:szCs w:val="18"/>
                      <w:rtl/>
                    </w:rPr>
                    <w:t xml:space="preserve">(תיקון מס' </w:t>
                  </w:r>
                  <w:r w:rsidR="00F35B3E">
                    <w:rPr>
                      <w:rFonts w:cs="Miriam" w:hint="cs"/>
                      <w:noProof/>
                      <w:szCs w:val="18"/>
                      <w:rtl/>
                    </w:rPr>
                    <w:t>7) תשפ"ג-2023</w:t>
                  </w:r>
                </w:p>
              </w:txbxContent>
            </v:textbox>
            <w10:anchorlock/>
          </v:shape>
        </w:pict>
      </w:r>
      <w:r>
        <w:rPr>
          <w:rStyle w:val="default"/>
          <w:rFonts w:cs="FrankRuehl" w:hint="cs"/>
          <w:rtl/>
        </w:rPr>
        <w:tab/>
        <w:t>(ג</w:t>
      </w:r>
      <w:r w:rsidRPr="008111AA">
        <w:rPr>
          <w:rStyle w:val="default"/>
          <w:rFonts w:cs="FrankRuehl" w:hint="cs"/>
          <w:rtl/>
        </w:rPr>
        <w:t>)</w:t>
      </w:r>
      <w:r w:rsidRPr="008111AA">
        <w:rPr>
          <w:rStyle w:val="default"/>
          <w:rFonts w:cs="FrankRuehl" w:hint="cs"/>
          <w:rtl/>
        </w:rPr>
        <w:tab/>
      </w:r>
      <w:r w:rsidR="00B87C82">
        <w:rPr>
          <w:rStyle w:val="default"/>
          <w:rFonts w:cs="FrankRuehl" w:hint="cs"/>
          <w:rtl/>
        </w:rPr>
        <w:t xml:space="preserve">הפקדת נשק לפי סעיף זה תהיה בדרך שתיקבע בתקנות שיתקין השר בהתייעצות עם שר הפנים; תקנות ראשונות לענין זה יובאו לאישור </w:t>
      </w:r>
      <w:r w:rsidR="00F35B3E">
        <w:rPr>
          <w:rStyle w:val="default"/>
          <w:rFonts w:cs="FrankRuehl" w:hint="cs"/>
          <w:rtl/>
        </w:rPr>
        <w:t>הוועדה לביטחון לאומי</w:t>
      </w:r>
      <w:r w:rsidR="00EC3682" w:rsidRPr="00EC3682">
        <w:rPr>
          <w:rStyle w:val="default"/>
          <w:rFonts w:cs="FrankRuehl" w:hint="cs"/>
          <w:rtl/>
        </w:rPr>
        <w:t xml:space="preserve"> </w:t>
      </w:r>
      <w:r w:rsidR="00B87C82">
        <w:rPr>
          <w:rStyle w:val="default"/>
          <w:rFonts w:cs="FrankRuehl" w:hint="cs"/>
          <w:rtl/>
        </w:rPr>
        <w:t>של הכנסת בתוך 90 ימים מיום תחילתו של חוק זה.</w:t>
      </w:r>
    </w:p>
    <w:p w14:paraId="781ACC43" w14:textId="77777777" w:rsidR="00B87C82" w:rsidRDefault="00B87C82">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אין בהוראות סעיף זה כדי לגרוע מסמכות לאסור הכנסת נשק למקום, על פי כל דין.</w:t>
      </w:r>
    </w:p>
    <w:p w14:paraId="371B257E" w14:textId="77777777" w:rsidR="003A31BC" w:rsidRPr="005218C9" w:rsidRDefault="003A31BC" w:rsidP="003A31BC">
      <w:pPr>
        <w:pStyle w:val="P00"/>
        <w:spacing w:before="0"/>
        <w:ind w:left="0" w:right="1134"/>
        <w:rPr>
          <w:rStyle w:val="default"/>
          <w:rFonts w:ascii="FrankRuehl" w:hAnsi="FrankRuehl" w:cs="FrankRuehl"/>
          <w:vanish/>
          <w:color w:val="FF0000"/>
          <w:szCs w:val="20"/>
          <w:shd w:val="clear" w:color="auto" w:fill="FFFF99"/>
          <w:rtl/>
        </w:rPr>
      </w:pPr>
      <w:bookmarkStart w:id="22" w:name="Rov39"/>
      <w:r w:rsidRPr="005218C9">
        <w:rPr>
          <w:rStyle w:val="default"/>
          <w:rFonts w:ascii="FrankRuehl" w:hAnsi="FrankRuehl" w:cs="FrankRuehl"/>
          <w:vanish/>
          <w:color w:val="FF0000"/>
          <w:szCs w:val="20"/>
          <w:shd w:val="clear" w:color="auto" w:fill="FFFF99"/>
          <w:rtl/>
        </w:rPr>
        <w:t>מיום 12.10.2021 עד תום כהונתה של הכנסת ה-24</w:t>
      </w:r>
    </w:p>
    <w:p w14:paraId="277A360E" w14:textId="77777777" w:rsidR="003A31BC" w:rsidRPr="005218C9" w:rsidRDefault="003A31BC" w:rsidP="003A31BC">
      <w:pPr>
        <w:pStyle w:val="P00"/>
        <w:spacing w:before="0"/>
        <w:ind w:left="0" w:right="1134"/>
        <w:rPr>
          <w:rStyle w:val="default"/>
          <w:rFonts w:ascii="FrankRuehl" w:hAnsi="FrankRuehl" w:cs="FrankRuehl"/>
          <w:vanish/>
          <w:szCs w:val="20"/>
          <w:shd w:val="clear" w:color="auto" w:fill="FFFF99"/>
          <w:rtl/>
        </w:rPr>
      </w:pPr>
      <w:r w:rsidRPr="005218C9">
        <w:rPr>
          <w:rStyle w:val="default"/>
          <w:rFonts w:ascii="FrankRuehl" w:hAnsi="FrankRuehl" w:cs="FrankRuehl"/>
          <w:b/>
          <w:bCs/>
          <w:vanish/>
          <w:szCs w:val="20"/>
          <w:shd w:val="clear" w:color="auto" w:fill="FFFF99"/>
          <w:rtl/>
        </w:rPr>
        <w:t xml:space="preserve">תיקון מס' </w:t>
      </w:r>
      <w:r w:rsidRPr="005218C9">
        <w:rPr>
          <w:rStyle w:val="default"/>
          <w:rFonts w:ascii="FrankRuehl" w:hAnsi="FrankRuehl" w:cs="FrankRuehl" w:hint="cs"/>
          <w:b/>
          <w:bCs/>
          <w:vanish/>
          <w:szCs w:val="20"/>
          <w:shd w:val="clear" w:color="auto" w:fill="FFFF99"/>
          <w:rtl/>
        </w:rPr>
        <w:t>6</w:t>
      </w:r>
    </w:p>
    <w:p w14:paraId="1678846A" w14:textId="77777777" w:rsidR="003A31BC" w:rsidRPr="005218C9" w:rsidRDefault="003A31BC" w:rsidP="003A31BC">
      <w:pPr>
        <w:pStyle w:val="P00"/>
        <w:spacing w:before="0"/>
        <w:ind w:left="0" w:right="1134"/>
        <w:rPr>
          <w:rStyle w:val="default"/>
          <w:rFonts w:ascii="FrankRuehl" w:hAnsi="FrankRuehl" w:cs="FrankRuehl"/>
          <w:vanish/>
          <w:szCs w:val="20"/>
          <w:shd w:val="clear" w:color="auto" w:fill="FFFF99"/>
          <w:rtl/>
        </w:rPr>
      </w:pPr>
      <w:hyperlink r:id="rId28" w:history="1">
        <w:r w:rsidRPr="005218C9">
          <w:rPr>
            <w:rStyle w:val="Hyperlink"/>
            <w:rFonts w:ascii="FrankRuehl" w:hAnsi="FrankRuehl"/>
            <w:vanish/>
            <w:szCs w:val="20"/>
            <w:shd w:val="clear" w:color="auto" w:fill="FFFF99"/>
            <w:rtl/>
          </w:rPr>
          <w:t>ס"ח תשפ"ב מס' 2929</w:t>
        </w:r>
      </w:hyperlink>
      <w:r w:rsidRPr="005218C9">
        <w:rPr>
          <w:rStyle w:val="default"/>
          <w:rFonts w:ascii="FrankRuehl" w:hAnsi="FrankRuehl" w:cs="FrankRuehl"/>
          <w:vanish/>
          <w:szCs w:val="20"/>
          <w:shd w:val="clear" w:color="auto" w:fill="FFFF99"/>
          <w:rtl/>
        </w:rPr>
        <w:t xml:space="preserve"> מיום 12.10.2021 עמ' 6 (</w:t>
      </w:r>
      <w:hyperlink r:id="rId29" w:history="1">
        <w:r w:rsidRPr="005218C9">
          <w:rPr>
            <w:rStyle w:val="Hyperlink"/>
            <w:rFonts w:ascii="FrankRuehl" w:hAnsi="FrankRuehl"/>
            <w:vanish/>
            <w:szCs w:val="20"/>
            <w:shd w:val="clear" w:color="auto" w:fill="FFFF99"/>
            <w:rtl/>
          </w:rPr>
          <w:t>ה"ח 873</w:t>
        </w:r>
      </w:hyperlink>
      <w:r w:rsidRPr="005218C9">
        <w:rPr>
          <w:rStyle w:val="default"/>
          <w:rFonts w:ascii="FrankRuehl" w:hAnsi="FrankRuehl" w:cs="FrankRuehl"/>
          <w:vanish/>
          <w:szCs w:val="20"/>
          <w:shd w:val="clear" w:color="auto" w:fill="FFFF99"/>
          <w:rtl/>
        </w:rPr>
        <w:t>)</w:t>
      </w:r>
    </w:p>
    <w:p w14:paraId="287C9B5E" w14:textId="77777777" w:rsidR="00F35B3E" w:rsidRPr="005218C9" w:rsidRDefault="00F35B3E" w:rsidP="00F35B3E">
      <w:pPr>
        <w:pStyle w:val="P00"/>
        <w:ind w:left="0" w:right="1134"/>
        <w:rPr>
          <w:rStyle w:val="default"/>
          <w:rFonts w:cs="FrankRuehl"/>
          <w:vanish/>
          <w:sz w:val="16"/>
          <w:szCs w:val="22"/>
          <w:shd w:val="clear" w:color="auto" w:fill="FFFF99"/>
          <w:rtl/>
        </w:rPr>
      </w:pPr>
      <w:r w:rsidRPr="005218C9">
        <w:rPr>
          <w:rStyle w:val="default"/>
          <w:rFonts w:cs="FrankRuehl" w:hint="cs"/>
          <w:vanish/>
          <w:sz w:val="16"/>
          <w:szCs w:val="22"/>
          <w:shd w:val="clear" w:color="auto" w:fill="FFFF99"/>
          <w:rtl/>
        </w:rPr>
        <w:tab/>
        <w:t>(ג)</w:t>
      </w:r>
      <w:r w:rsidRPr="005218C9">
        <w:rPr>
          <w:rStyle w:val="default"/>
          <w:rFonts w:cs="FrankRuehl" w:hint="cs"/>
          <w:vanish/>
          <w:sz w:val="16"/>
          <w:szCs w:val="22"/>
          <w:shd w:val="clear" w:color="auto" w:fill="FFFF99"/>
          <w:rtl/>
        </w:rPr>
        <w:tab/>
        <w:t xml:space="preserve">הפקדת נשק לפי סעיף זה תהיה בדרך שתיקבע בתקנות שיתקין השר בהתייעצות עם שר הפנים; תקנות ראשונות לענין זה יובאו לאישור ועדת </w:t>
      </w:r>
      <w:r w:rsidRPr="005218C9">
        <w:rPr>
          <w:rStyle w:val="default"/>
          <w:rFonts w:cs="FrankRuehl" w:hint="cs"/>
          <w:strike/>
          <w:vanish/>
          <w:sz w:val="16"/>
          <w:szCs w:val="22"/>
          <w:shd w:val="clear" w:color="auto" w:fill="FFFF99"/>
          <w:rtl/>
        </w:rPr>
        <w:t>הפנים ואיכות הסביבה</w:t>
      </w:r>
      <w:r w:rsidRPr="005218C9">
        <w:rPr>
          <w:rStyle w:val="default"/>
          <w:rFonts w:cs="FrankRuehl" w:hint="cs"/>
          <w:vanish/>
          <w:sz w:val="16"/>
          <w:szCs w:val="22"/>
          <w:shd w:val="clear" w:color="auto" w:fill="FFFF99"/>
          <w:rtl/>
        </w:rPr>
        <w:t xml:space="preserve"> </w:t>
      </w:r>
      <w:r w:rsidRPr="005218C9">
        <w:rPr>
          <w:rStyle w:val="default"/>
          <w:rFonts w:cs="FrankRuehl" w:hint="cs"/>
          <w:vanish/>
          <w:sz w:val="16"/>
          <w:szCs w:val="22"/>
          <w:u w:val="single"/>
          <w:shd w:val="clear" w:color="auto" w:fill="FFFF99"/>
          <w:rtl/>
        </w:rPr>
        <w:t>ביטחון הפנים</w:t>
      </w:r>
      <w:r w:rsidRPr="005218C9">
        <w:rPr>
          <w:rStyle w:val="default"/>
          <w:rFonts w:cs="FrankRuehl" w:hint="cs"/>
          <w:vanish/>
          <w:sz w:val="16"/>
          <w:szCs w:val="22"/>
          <w:shd w:val="clear" w:color="auto" w:fill="FFFF99"/>
          <w:rtl/>
        </w:rPr>
        <w:t xml:space="preserve"> של הכנסת בתוך 90 ימים מיום תחילתו של חוק זה.</w:t>
      </w:r>
    </w:p>
    <w:p w14:paraId="4F613C37" w14:textId="77777777" w:rsidR="00F35B3E" w:rsidRPr="005218C9" w:rsidRDefault="00F35B3E" w:rsidP="00F35B3E">
      <w:pPr>
        <w:pStyle w:val="P00"/>
        <w:spacing w:before="0"/>
        <w:ind w:left="0" w:right="1134"/>
        <w:rPr>
          <w:rStyle w:val="default"/>
          <w:vanish/>
          <w:szCs w:val="20"/>
          <w:shd w:val="clear" w:color="auto" w:fill="FFFF99"/>
          <w:rtl/>
        </w:rPr>
      </w:pPr>
    </w:p>
    <w:p w14:paraId="604FE65E" w14:textId="77777777" w:rsidR="00F35B3E" w:rsidRPr="005218C9" w:rsidRDefault="00F35B3E" w:rsidP="00F35B3E">
      <w:pPr>
        <w:pStyle w:val="P00"/>
        <w:tabs>
          <w:tab w:val="clear" w:pos="6259"/>
        </w:tabs>
        <w:spacing w:before="0"/>
        <w:ind w:left="0" w:right="1134"/>
        <w:rPr>
          <w:rFonts w:ascii="FrankRuehl" w:hAnsi="FrankRuehl"/>
          <w:vanish/>
          <w:color w:val="FF0000"/>
          <w:szCs w:val="20"/>
          <w:shd w:val="clear" w:color="auto" w:fill="FFFF99"/>
          <w:rtl/>
        </w:rPr>
      </w:pPr>
      <w:r w:rsidRPr="005218C9">
        <w:rPr>
          <w:rFonts w:ascii="FrankRuehl" w:hAnsi="FrankRuehl"/>
          <w:vanish/>
          <w:color w:val="FF0000"/>
          <w:szCs w:val="20"/>
          <w:shd w:val="clear" w:color="auto" w:fill="FFFF99"/>
          <w:rtl/>
        </w:rPr>
        <w:t>מיום 9.2.2023</w:t>
      </w:r>
    </w:p>
    <w:p w14:paraId="74457C90" w14:textId="77777777" w:rsidR="00F35B3E" w:rsidRPr="005218C9" w:rsidRDefault="00F35B3E" w:rsidP="00F35B3E">
      <w:pPr>
        <w:pStyle w:val="P00"/>
        <w:tabs>
          <w:tab w:val="clear" w:pos="6259"/>
        </w:tabs>
        <w:spacing w:before="0"/>
        <w:ind w:left="0" w:right="1134"/>
        <w:rPr>
          <w:rFonts w:ascii="FrankRuehl" w:hAnsi="FrankRuehl"/>
          <w:vanish/>
          <w:szCs w:val="20"/>
          <w:shd w:val="clear" w:color="auto" w:fill="FFFF99"/>
          <w:rtl/>
        </w:rPr>
      </w:pPr>
      <w:r w:rsidRPr="005218C9">
        <w:rPr>
          <w:rFonts w:ascii="FrankRuehl" w:hAnsi="FrankRuehl"/>
          <w:b/>
          <w:bCs/>
          <w:vanish/>
          <w:szCs w:val="20"/>
          <w:shd w:val="clear" w:color="auto" w:fill="FFFF99"/>
          <w:rtl/>
        </w:rPr>
        <w:t>תיקון מס'</w:t>
      </w:r>
      <w:r w:rsidRPr="005218C9">
        <w:rPr>
          <w:rFonts w:ascii="FrankRuehl" w:hAnsi="FrankRuehl" w:hint="cs"/>
          <w:b/>
          <w:bCs/>
          <w:vanish/>
          <w:szCs w:val="20"/>
          <w:shd w:val="clear" w:color="auto" w:fill="FFFF99"/>
          <w:rtl/>
        </w:rPr>
        <w:t xml:space="preserve"> 7</w:t>
      </w:r>
    </w:p>
    <w:p w14:paraId="28C8870A" w14:textId="77777777" w:rsidR="00F35B3E" w:rsidRPr="005218C9" w:rsidRDefault="00F35B3E" w:rsidP="00F35B3E">
      <w:pPr>
        <w:pStyle w:val="P00"/>
        <w:tabs>
          <w:tab w:val="clear" w:pos="6259"/>
        </w:tabs>
        <w:spacing w:before="0"/>
        <w:ind w:left="0" w:right="1134"/>
        <w:rPr>
          <w:rFonts w:ascii="FrankRuehl" w:hAnsi="FrankRuehl"/>
          <w:vanish/>
          <w:szCs w:val="20"/>
          <w:shd w:val="clear" w:color="auto" w:fill="FFFF99"/>
          <w:rtl/>
        </w:rPr>
      </w:pPr>
      <w:hyperlink r:id="rId30" w:history="1">
        <w:r w:rsidRPr="005218C9">
          <w:rPr>
            <w:rStyle w:val="Hyperlink"/>
            <w:rFonts w:ascii="FrankRuehl" w:hAnsi="FrankRuehl"/>
            <w:vanish/>
            <w:szCs w:val="20"/>
            <w:shd w:val="clear" w:color="auto" w:fill="FFFF99"/>
            <w:rtl/>
          </w:rPr>
          <w:t>ס"ח תשפ"ג מס' 3016</w:t>
        </w:r>
      </w:hyperlink>
      <w:r w:rsidRPr="005218C9">
        <w:rPr>
          <w:rFonts w:ascii="FrankRuehl" w:hAnsi="FrankRuehl"/>
          <w:vanish/>
          <w:szCs w:val="20"/>
          <w:shd w:val="clear" w:color="auto" w:fill="FFFF99"/>
          <w:rtl/>
        </w:rPr>
        <w:t xml:space="preserve"> מיום 9.2.2023 עמ' 23 (</w:t>
      </w:r>
      <w:hyperlink r:id="rId31" w:history="1">
        <w:r w:rsidRPr="005218C9">
          <w:rPr>
            <w:rStyle w:val="Hyperlink"/>
            <w:rFonts w:ascii="FrankRuehl" w:hAnsi="FrankRuehl"/>
            <w:vanish/>
            <w:szCs w:val="20"/>
            <w:shd w:val="clear" w:color="auto" w:fill="FFFF99"/>
            <w:rtl/>
          </w:rPr>
          <w:t>ה"ח 945</w:t>
        </w:r>
      </w:hyperlink>
      <w:r w:rsidRPr="005218C9">
        <w:rPr>
          <w:rFonts w:ascii="FrankRuehl" w:hAnsi="FrankRuehl"/>
          <w:vanish/>
          <w:szCs w:val="20"/>
          <w:shd w:val="clear" w:color="auto" w:fill="FFFF99"/>
          <w:rtl/>
        </w:rPr>
        <w:t>)</w:t>
      </w:r>
    </w:p>
    <w:p w14:paraId="2FF165AC" w14:textId="77777777" w:rsidR="003A31BC" w:rsidRPr="00BE49FF" w:rsidRDefault="003A31BC" w:rsidP="00BE49FF">
      <w:pPr>
        <w:pStyle w:val="P00"/>
        <w:ind w:left="0" w:right="1134"/>
        <w:rPr>
          <w:rStyle w:val="default"/>
          <w:rFonts w:cs="FrankRuehl" w:hint="cs"/>
          <w:sz w:val="2"/>
          <w:szCs w:val="2"/>
          <w:rtl/>
        </w:rPr>
      </w:pPr>
      <w:r w:rsidRPr="005218C9">
        <w:rPr>
          <w:rStyle w:val="default"/>
          <w:rFonts w:cs="FrankRuehl" w:hint="cs"/>
          <w:vanish/>
          <w:sz w:val="16"/>
          <w:szCs w:val="22"/>
          <w:shd w:val="clear" w:color="auto" w:fill="FFFF99"/>
          <w:rtl/>
        </w:rPr>
        <w:tab/>
        <w:t>(ג)</w:t>
      </w:r>
      <w:r w:rsidRPr="005218C9">
        <w:rPr>
          <w:rStyle w:val="default"/>
          <w:rFonts w:cs="FrankRuehl" w:hint="cs"/>
          <w:vanish/>
          <w:sz w:val="16"/>
          <w:szCs w:val="22"/>
          <w:shd w:val="clear" w:color="auto" w:fill="FFFF99"/>
          <w:rtl/>
        </w:rPr>
        <w:tab/>
        <w:t xml:space="preserve">הפקדת נשק לפי סעיף זה תהיה בדרך שתיקבע בתקנות שיתקין השר בהתייעצות עם שר הפנים; תקנות ראשונות לענין זה יובאו לאישור </w:t>
      </w:r>
      <w:r w:rsidRPr="005218C9">
        <w:rPr>
          <w:rStyle w:val="default"/>
          <w:rFonts w:cs="FrankRuehl" w:hint="cs"/>
          <w:strike/>
          <w:vanish/>
          <w:sz w:val="16"/>
          <w:szCs w:val="22"/>
          <w:shd w:val="clear" w:color="auto" w:fill="FFFF99"/>
          <w:rtl/>
        </w:rPr>
        <w:t>ועדת הפנים ואיכות הסביבה</w:t>
      </w:r>
      <w:r w:rsidRPr="005218C9">
        <w:rPr>
          <w:rStyle w:val="default"/>
          <w:rFonts w:cs="FrankRuehl" w:hint="cs"/>
          <w:vanish/>
          <w:sz w:val="16"/>
          <w:szCs w:val="22"/>
          <w:shd w:val="clear" w:color="auto" w:fill="FFFF99"/>
          <w:rtl/>
        </w:rPr>
        <w:t xml:space="preserve"> </w:t>
      </w:r>
      <w:r w:rsidR="00F35B3E" w:rsidRPr="005218C9">
        <w:rPr>
          <w:rStyle w:val="default"/>
          <w:rFonts w:cs="FrankRuehl" w:hint="cs"/>
          <w:vanish/>
          <w:sz w:val="16"/>
          <w:szCs w:val="22"/>
          <w:u w:val="single"/>
          <w:shd w:val="clear" w:color="auto" w:fill="FFFF99"/>
          <w:rtl/>
        </w:rPr>
        <w:t>הוועדה לביטחון לאומי</w:t>
      </w:r>
      <w:r w:rsidRPr="005218C9">
        <w:rPr>
          <w:rStyle w:val="default"/>
          <w:rFonts w:cs="FrankRuehl" w:hint="cs"/>
          <w:vanish/>
          <w:sz w:val="16"/>
          <w:szCs w:val="22"/>
          <w:shd w:val="clear" w:color="auto" w:fill="FFFF99"/>
          <w:rtl/>
        </w:rPr>
        <w:t xml:space="preserve"> של הכנסת בתוך 90 ימים מיום תחילתו של חוק זה.</w:t>
      </w:r>
      <w:bookmarkEnd w:id="22"/>
    </w:p>
    <w:p w14:paraId="5AD6458F" w14:textId="77777777" w:rsidR="00B87C82" w:rsidRDefault="00B87C82">
      <w:pPr>
        <w:pStyle w:val="P00"/>
        <w:spacing w:before="72"/>
        <w:ind w:left="0" w:right="1134"/>
        <w:rPr>
          <w:rStyle w:val="default"/>
          <w:rFonts w:cs="FrankRuehl"/>
          <w:rtl/>
        </w:rPr>
      </w:pPr>
      <w:bookmarkStart w:id="23" w:name="Seif11"/>
      <w:bookmarkEnd w:id="23"/>
      <w:r>
        <w:rPr>
          <w:lang w:val="he-IL"/>
        </w:rPr>
        <w:pict w14:anchorId="6CCBFBA9">
          <v:rect id="_x0000_s2168" style="position:absolute;left:0;text-align:left;margin-left:464.5pt;margin-top:8.05pt;width:75.05pt;height:25.1pt;z-index:251650048" o:allowincell="f" filled="f" stroked="f" strokecolor="lime" strokeweight=".25pt">
            <v:textbox inset="0,0,0,0">
              <w:txbxContent>
                <w:p w14:paraId="773E366E" w14:textId="77777777" w:rsidR="00B87C82" w:rsidRDefault="00B87C82">
                  <w:pPr>
                    <w:spacing w:line="160" w:lineRule="exact"/>
                    <w:jc w:val="left"/>
                    <w:rPr>
                      <w:rFonts w:cs="Miriam"/>
                      <w:noProof/>
                      <w:szCs w:val="18"/>
                      <w:rtl/>
                    </w:rPr>
                  </w:pPr>
                  <w:r>
                    <w:rPr>
                      <w:rFonts w:cs="Miriam" w:hint="cs"/>
                      <w:szCs w:val="18"/>
                      <w:rtl/>
                    </w:rPr>
                    <w:t>ביצוע ותקנות</w:t>
                  </w:r>
                </w:p>
                <w:p w14:paraId="28BB11C6" w14:textId="77777777" w:rsidR="00F8149B" w:rsidRDefault="00F8149B">
                  <w:pPr>
                    <w:spacing w:line="160" w:lineRule="exact"/>
                    <w:jc w:val="left"/>
                    <w:rPr>
                      <w:rFonts w:cs="Miriam" w:hint="cs"/>
                      <w:noProof/>
                      <w:szCs w:val="18"/>
                      <w:rtl/>
                    </w:rPr>
                  </w:pPr>
                  <w:r>
                    <w:rPr>
                      <w:rFonts w:cs="Miriam" w:hint="cs"/>
                      <w:noProof/>
                      <w:szCs w:val="18"/>
                      <w:rtl/>
                    </w:rPr>
                    <w:t xml:space="preserve">(תיקון מס' </w:t>
                  </w:r>
                  <w:r w:rsidR="00F35B3E">
                    <w:rPr>
                      <w:rFonts w:cs="Miriam" w:hint="cs"/>
                      <w:noProof/>
                      <w:szCs w:val="18"/>
                      <w:rtl/>
                    </w:rPr>
                    <w:t xml:space="preserve">7) </w:t>
                  </w:r>
                  <w:r w:rsidR="00F35B3E">
                    <w:rPr>
                      <w:rFonts w:cs="Miriam"/>
                      <w:noProof/>
                      <w:szCs w:val="18"/>
                      <w:rtl/>
                    </w:rPr>
                    <w:br/>
                  </w:r>
                  <w:r w:rsidR="00F35B3E">
                    <w:rPr>
                      <w:rFonts w:cs="Miriam" w:hint="cs"/>
                      <w:noProof/>
                      <w:szCs w:val="18"/>
                      <w:rtl/>
                    </w:rPr>
                    <w:t>תשפ"ג-2023</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 xml:space="preserve">השר ממונה על ביצוע חוק זה והוא רשאי, באישור </w:t>
      </w:r>
      <w:r w:rsidR="00F35B3E">
        <w:rPr>
          <w:rStyle w:val="default"/>
          <w:rFonts w:cs="FrankRuehl" w:hint="cs"/>
          <w:rtl/>
        </w:rPr>
        <w:t>הוועדה לביטחון לאומי</w:t>
      </w:r>
      <w:r w:rsidR="00EC3682" w:rsidRPr="00EC3682">
        <w:rPr>
          <w:rStyle w:val="default"/>
          <w:rFonts w:cs="FrankRuehl" w:hint="cs"/>
          <w:rtl/>
        </w:rPr>
        <w:t xml:space="preserve"> </w:t>
      </w:r>
      <w:r>
        <w:rPr>
          <w:rStyle w:val="default"/>
          <w:rFonts w:cs="FrankRuehl" w:hint="cs"/>
          <w:rtl/>
        </w:rPr>
        <w:t>של הכנסת, להתקין תקנות בכל ענין הנוגע לביצועו.</w:t>
      </w:r>
    </w:p>
    <w:p w14:paraId="69376320" w14:textId="77777777" w:rsidR="003A31BC" w:rsidRPr="005218C9" w:rsidRDefault="003A31BC" w:rsidP="003A31BC">
      <w:pPr>
        <w:pStyle w:val="P00"/>
        <w:spacing w:before="0"/>
        <w:ind w:left="0" w:right="1134"/>
        <w:rPr>
          <w:rStyle w:val="default"/>
          <w:rFonts w:ascii="FrankRuehl" w:hAnsi="FrankRuehl" w:cs="FrankRuehl"/>
          <w:vanish/>
          <w:color w:val="FF0000"/>
          <w:szCs w:val="20"/>
          <w:shd w:val="clear" w:color="auto" w:fill="FFFF99"/>
          <w:rtl/>
        </w:rPr>
      </w:pPr>
      <w:bookmarkStart w:id="24" w:name="Rov40"/>
      <w:r w:rsidRPr="005218C9">
        <w:rPr>
          <w:rStyle w:val="default"/>
          <w:rFonts w:ascii="FrankRuehl" w:hAnsi="FrankRuehl" w:cs="FrankRuehl"/>
          <w:vanish/>
          <w:color w:val="FF0000"/>
          <w:szCs w:val="20"/>
          <w:shd w:val="clear" w:color="auto" w:fill="FFFF99"/>
          <w:rtl/>
        </w:rPr>
        <w:t>מיום 12.10.2021 עד תום כהונתה של הכנסת ה-24</w:t>
      </w:r>
    </w:p>
    <w:p w14:paraId="0CE2BD36" w14:textId="77777777" w:rsidR="003A31BC" w:rsidRPr="005218C9" w:rsidRDefault="003A31BC" w:rsidP="003A31BC">
      <w:pPr>
        <w:pStyle w:val="P00"/>
        <w:spacing w:before="0"/>
        <w:ind w:left="0" w:right="1134"/>
        <w:rPr>
          <w:rStyle w:val="default"/>
          <w:rFonts w:ascii="FrankRuehl" w:hAnsi="FrankRuehl" w:cs="FrankRuehl"/>
          <w:vanish/>
          <w:szCs w:val="20"/>
          <w:shd w:val="clear" w:color="auto" w:fill="FFFF99"/>
          <w:rtl/>
        </w:rPr>
      </w:pPr>
      <w:r w:rsidRPr="005218C9">
        <w:rPr>
          <w:rStyle w:val="default"/>
          <w:rFonts w:ascii="FrankRuehl" w:hAnsi="FrankRuehl" w:cs="FrankRuehl"/>
          <w:b/>
          <w:bCs/>
          <w:vanish/>
          <w:szCs w:val="20"/>
          <w:shd w:val="clear" w:color="auto" w:fill="FFFF99"/>
          <w:rtl/>
        </w:rPr>
        <w:t xml:space="preserve">תיקון מס' </w:t>
      </w:r>
      <w:r w:rsidRPr="005218C9">
        <w:rPr>
          <w:rStyle w:val="default"/>
          <w:rFonts w:ascii="FrankRuehl" w:hAnsi="FrankRuehl" w:cs="FrankRuehl" w:hint="cs"/>
          <w:b/>
          <w:bCs/>
          <w:vanish/>
          <w:szCs w:val="20"/>
          <w:shd w:val="clear" w:color="auto" w:fill="FFFF99"/>
          <w:rtl/>
        </w:rPr>
        <w:t>6</w:t>
      </w:r>
    </w:p>
    <w:p w14:paraId="71817A62" w14:textId="77777777" w:rsidR="003A31BC" w:rsidRPr="005218C9" w:rsidRDefault="003A31BC" w:rsidP="003A31BC">
      <w:pPr>
        <w:pStyle w:val="P00"/>
        <w:spacing w:before="0"/>
        <w:ind w:left="0" w:right="1134"/>
        <w:rPr>
          <w:rStyle w:val="default"/>
          <w:rFonts w:ascii="FrankRuehl" w:hAnsi="FrankRuehl" w:cs="FrankRuehl"/>
          <w:vanish/>
          <w:szCs w:val="20"/>
          <w:shd w:val="clear" w:color="auto" w:fill="FFFF99"/>
          <w:rtl/>
        </w:rPr>
      </w:pPr>
      <w:hyperlink r:id="rId32" w:history="1">
        <w:r w:rsidRPr="005218C9">
          <w:rPr>
            <w:rStyle w:val="Hyperlink"/>
            <w:rFonts w:ascii="FrankRuehl" w:hAnsi="FrankRuehl"/>
            <w:vanish/>
            <w:szCs w:val="20"/>
            <w:shd w:val="clear" w:color="auto" w:fill="FFFF99"/>
            <w:rtl/>
          </w:rPr>
          <w:t>ס"ח תשפ"ב מס' 2929</w:t>
        </w:r>
      </w:hyperlink>
      <w:r w:rsidRPr="005218C9">
        <w:rPr>
          <w:rStyle w:val="default"/>
          <w:rFonts w:ascii="FrankRuehl" w:hAnsi="FrankRuehl" w:cs="FrankRuehl"/>
          <w:vanish/>
          <w:szCs w:val="20"/>
          <w:shd w:val="clear" w:color="auto" w:fill="FFFF99"/>
          <w:rtl/>
        </w:rPr>
        <w:t xml:space="preserve"> מיום 12.10.2021 עמ' 6 (</w:t>
      </w:r>
      <w:hyperlink r:id="rId33" w:history="1">
        <w:r w:rsidRPr="005218C9">
          <w:rPr>
            <w:rStyle w:val="Hyperlink"/>
            <w:rFonts w:ascii="FrankRuehl" w:hAnsi="FrankRuehl"/>
            <w:vanish/>
            <w:szCs w:val="20"/>
            <w:shd w:val="clear" w:color="auto" w:fill="FFFF99"/>
            <w:rtl/>
          </w:rPr>
          <w:t>ה"ח 873</w:t>
        </w:r>
      </w:hyperlink>
      <w:r w:rsidRPr="005218C9">
        <w:rPr>
          <w:rStyle w:val="default"/>
          <w:rFonts w:ascii="FrankRuehl" w:hAnsi="FrankRuehl" w:cs="FrankRuehl"/>
          <w:vanish/>
          <w:szCs w:val="20"/>
          <w:shd w:val="clear" w:color="auto" w:fill="FFFF99"/>
          <w:rtl/>
        </w:rPr>
        <w:t>)</w:t>
      </w:r>
    </w:p>
    <w:p w14:paraId="0F410388" w14:textId="77777777" w:rsidR="00F35B3E" w:rsidRPr="005218C9" w:rsidRDefault="00F35B3E" w:rsidP="00F35B3E">
      <w:pPr>
        <w:pStyle w:val="P00"/>
        <w:ind w:left="0" w:right="1134"/>
        <w:rPr>
          <w:rStyle w:val="default"/>
          <w:rFonts w:cs="FrankRuehl"/>
          <w:vanish/>
          <w:sz w:val="16"/>
          <w:szCs w:val="22"/>
          <w:shd w:val="clear" w:color="auto" w:fill="FFFF99"/>
          <w:rtl/>
        </w:rPr>
      </w:pPr>
      <w:r w:rsidRPr="005218C9">
        <w:rPr>
          <w:rStyle w:val="default"/>
          <w:rFonts w:cs="FrankRuehl" w:hint="cs"/>
          <w:vanish/>
          <w:sz w:val="16"/>
          <w:szCs w:val="22"/>
          <w:shd w:val="clear" w:color="auto" w:fill="FFFF99"/>
          <w:rtl/>
        </w:rPr>
        <w:t>11</w:t>
      </w:r>
      <w:r w:rsidRPr="005218C9">
        <w:rPr>
          <w:rStyle w:val="default"/>
          <w:rFonts w:cs="FrankRuehl"/>
          <w:vanish/>
          <w:sz w:val="16"/>
          <w:szCs w:val="22"/>
          <w:shd w:val="clear" w:color="auto" w:fill="FFFF99"/>
          <w:rtl/>
        </w:rPr>
        <w:t>.</w:t>
      </w:r>
      <w:r w:rsidRPr="005218C9">
        <w:rPr>
          <w:rStyle w:val="default"/>
          <w:rFonts w:cs="FrankRuehl"/>
          <w:vanish/>
          <w:sz w:val="16"/>
          <w:szCs w:val="22"/>
          <w:shd w:val="clear" w:color="auto" w:fill="FFFF99"/>
          <w:rtl/>
        </w:rPr>
        <w:tab/>
      </w:r>
      <w:r w:rsidRPr="005218C9">
        <w:rPr>
          <w:rStyle w:val="default"/>
          <w:rFonts w:cs="FrankRuehl" w:hint="cs"/>
          <w:vanish/>
          <w:sz w:val="16"/>
          <w:szCs w:val="22"/>
          <w:shd w:val="clear" w:color="auto" w:fill="FFFF99"/>
          <w:rtl/>
        </w:rPr>
        <w:t xml:space="preserve">השר ממונה על ביצוע חוק זה והוא רשאי, באישור ועדת </w:t>
      </w:r>
      <w:r w:rsidRPr="005218C9">
        <w:rPr>
          <w:rStyle w:val="default"/>
          <w:rFonts w:cs="FrankRuehl" w:hint="cs"/>
          <w:strike/>
          <w:vanish/>
          <w:sz w:val="16"/>
          <w:szCs w:val="22"/>
          <w:shd w:val="clear" w:color="auto" w:fill="FFFF99"/>
          <w:rtl/>
        </w:rPr>
        <w:t>הפנים ואיכות הסביבה</w:t>
      </w:r>
      <w:r w:rsidRPr="005218C9">
        <w:rPr>
          <w:rStyle w:val="default"/>
          <w:rFonts w:cs="FrankRuehl" w:hint="cs"/>
          <w:vanish/>
          <w:sz w:val="16"/>
          <w:szCs w:val="22"/>
          <w:shd w:val="clear" w:color="auto" w:fill="FFFF99"/>
          <w:rtl/>
        </w:rPr>
        <w:t xml:space="preserve"> </w:t>
      </w:r>
      <w:r w:rsidRPr="005218C9">
        <w:rPr>
          <w:rStyle w:val="default"/>
          <w:rFonts w:cs="FrankRuehl" w:hint="cs"/>
          <w:vanish/>
          <w:sz w:val="16"/>
          <w:szCs w:val="22"/>
          <w:u w:val="single"/>
          <w:shd w:val="clear" w:color="auto" w:fill="FFFF99"/>
          <w:rtl/>
        </w:rPr>
        <w:t>ביטחון הפנים</w:t>
      </w:r>
      <w:r w:rsidRPr="005218C9">
        <w:rPr>
          <w:rStyle w:val="default"/>
          <w:rFonts w:cs="FrankRuehl" w:hint="cs"/>
          <w:vanish/>
          <w:sz w:val="16"/>
          <w:szCs w:val="22"/>
          <w:shd w:val="clear" w:color="auto" w:fill="FFFF99"/>
          <w:rtl/>
        </w:rPr>
        <w:t xml:space="preserve"> של הכנסת, להתקין תקנות בכל ענין הנוגע לביצועו.</w:t>
      </w:r>
    </w:p>
    <w:p w14:paraId="4C312AAF" w14:textId="77777777" w:rsidR="00F35B3E" w:rsidRPr="005218C9" w:rsidRDefault="00F35B3E" w:rsidP="00F35B3E">
      <w:pPr>
        <w:pStyle w:val="P00"/>
        <w:spacing w:before="0"/>
        <w:ind w:left="0" w:right="1134"/>
        <w:rPr>
          <w:rStyle w:val="default"/>
          <w:vanish/>
          <w:szCs w:val="20"/>
          <w:shd w:val="clear" w:color="auto" w:fill="FFFF99"/>
          <w:rtl/>
        </w:rPr>
      </w:pPr>
    </w:p>
    <w:p w14:paraId="153F50D8" w14:textId="77777777" w:rsidR="00F35B3E" w:rsidRPr="005218C9" w:rsidRDefault="00F35B3E" w:rsidP="00F35B3E">
      <w:pPr>
        <w:pStyle w:val="P00"/>
        <w:tabs>
          <w:tab w:val="clear" w:pos="6259"/>
        </w:tabs>
        <w:spacing w:before="0"/>
        <w:ind w:left="0" w:right="1134"/>
        <w:rPr>
          <w:rFonts w:ascii="FrankRuehl" w:hAnsi="FrankRuehl"/>
          <w:vanish/>
          <w:color w:val="FF0000"/>
          <w:szCs w:val="20"/>
          <w:shd w:val="clear" w:color="auto" w:fill="FFFF99"/>
          <w:rtl/>
        </w:rPr>
      </w:pPr>
      <w:r w:rsidRPr="005218C9">
        <w:rPr>
          <w:rFonts w:ascii="FrankRuehl" w:hAnsi="FrankRuehl"/>
          <w:vanish/>
          <w:color w:val="FF0000"/>
          <w:szCs w:val="20"/>
          <w:shd w:val="clear" w:color="auto" w:fill="FFFF99"/>
          <w:rtl/>
        </w:rPr>
        <w:t>מיום 9.2.2023</w:t>
      </w:r>
    </w:p>
    <w:p w14:paraId="390D3D12" w14:textId="77777777" w:rsidR="00F35B3E" w:rsidRPr="005218C9" w:rsidRDefault="00F35B3E" w:rsidP="00F35B3E">
      <w:pPr>
        <w:pStyle w:val="P00"/>
        <w:tabs>
          <w:tab w:val="clear" w:pos="6259"/>
        </w:tabs>
        <w:spacing w:before="0"/>
        <w:ind w:left="0" w:right="1134"/>
        <w:rPr>
          <w:rFonts w:ascii="FrankRuehl" w:hAnsi="FrankRuehl"/>
          <w:vanish/>
          <w:szCs w:val="20"/>
          <w:shd w:val="clear" w:color="auto" w:fill="FFFF99"/>
          <w:rtl/>
        </w:rPr>
      </w:pPr>
      <w:r w:rsidRPr="005218C9">
        <w:rPr>
          <w:rFonts w:ascii="FrankRuehl" w:hAnsi="FrankRuehl"/>
          <w:b/>
          <w:bCs/>
          <w:vanish/>
          <w:szCs w:val="20"/>
          <w:shd w:val="clear" w:color="auto" w:fill="FFFF99"/>
          <w:rtl/>
        </w:rPr>
        <w:t>תיקון מס'</w:t>
      </w:r>
      <w:r w:rsidRPr="005218C9">
        <w:rPr>
          <w:rFonts w:ascii="FrankRuehl" w:hAnsi="FrankRuehl" w:hint="cs"/>
          <w:b/>
          <w:bCs/>
          <w:vanish/>
          <w:szCs w:val="20"/>
          <w:shd w:val="clear" w:color="auto" w:fill="FFFF99"/>
          <w:rtl/>
        </w:rPr>
        <w:t xml:space="preserve"> 7</w:t>
      </w:r>
    </w:p>
    <w:p w14:paraId="4BECA3C5" w14:textId="77777777" w:rsidR="00F35B3E" w:rsidRPr="005218C9" w:rsidRDefault="00F35B3E" w:rsidP="00F35B3E">
      <w:pPr>
        <w:pStyle w:val="P00"/>
        <w:tabs>
          <w:tab w:val="clear" w:pos="6259"/>
        </w:tabs>
        <w:spacing w:before="0"/>
        <w:ind w:left="0" w:right="1134"/>
        <w:rPr>
          <w:rFonts w:ascii="FrankRuehl" w:hAnsi="FrankRuehl"/>
          <w:vanish/>
          <w:szCs w:val="20"/>
          <w:shd w:val="clear" w:color="auto" w:fill="FFFF99"/>
          <w:rtl/>
        </w:rPr>
      </w:pPr>
      <w:hyperlink r:id="rId34" w:history="1">
        <w:r w:rsidRPr="005218C9">
          <w:rPr>
            <w:rStyle w:val="Hyperlink"/>
            <w:rFonts w:ascii="FrankRuehl" w:hAnsi="FrankRuehl"/>
            <w:vanish/>
            <w:szCs w:val="20"/>
            <w:shd w:val="clear" w:color="auto" w:fill="FFFF99"/>
            <w:rtl/>
          </w:rPr>
          <w:t>ס"ח תשפ"ג מס' 3016</w:t>
        </w:r>
      </w:hyperlink>
      <w:r w:rsidRPr="005218C9">
        <w:rPr>
          <w:rFonts w:ascii="FrankRuehl" w:hAnsi="FrankRuehl"/>
          <w:vanish/>
          <w:szCs w:val="20"/>
          <w:shd w:val="clear" w:color="auto" w:fill="FFFF99"/>
          <w:rtl/>
        </w:rPr>
        <w:t xml:space="preserve"> מיום 9.2.2023 עמ' 23 (</w:t>
      </w:r>
      <w:hyperlink r:id="rId35" w:history="1">
        <w:r w:rsidRPr="005218C9">
          <w:rPr>
            <w:rStyle w:val="Hyperlink"/>
            <w:rFonts w:ascii="FrankRuehl" w:hAnsi="FrankRuehl"/>
            <w:vanish/>
            <w:szCs w:val="20"/>
            <w:shd w:val="clear" w:color="auto" w:fill="FFFF99"/>
            <w:rtl/>
          </w:rPr>
          <w:t>ה"ח 945</w:t>
        </w:r>
      </w:hyperlink>
      <w:r w:rsidRPr="005218C9">
        <w:rPr>
          <w:rFonts w:ascii="FrankRuehl" w:hAnsi="FrankRuehl"/>
          <w:vanish/>
          <w:szCs w:val="20"/>
          <w:shd w:val="clear" w:color="auto" w:fill="FFFF99"/>
          <w:rtl/>
        </w:rPr>
        <w:t>)</w:t>
      </w:r>
    </w:p>
    <w:p w14:paraId="50539A4D" w14:textId="77777777" w:rsidR="00BE49FF" w:rsidRPr="00F8149B" w:rsidRDefault="00BE49FF" w:rsidP="00F8149B">
      <w:pPr>
        <w:pStyle w:val="P00"/>
        <w:ind w:left="0" w:right="1134"/>
        <w:rPr>
          <w:rStyle w:val="default"/>
          <w:rFonts w:cs="FrankRuehl"/>
          <w:sz w:val="2"/>
          <w:szCs w:val="2"/>
          <w:shd w:val="clear" w:color="auto" w:fill="FFFF99"/>
          <w:rtl/>
        </w:rPr>
      </w:pPr>
      <w:r w:rsidRPr="005218C9">
        <w:rPr>
          <w:rStyle w:val="default"/>
          <w:rFonts w:cs="FrankRuehl" w:hint="cs"/>
          <w:vanish/>
          <w:sz w:val="16"/>
          <w:szCs w:val="22"/>
          <w:shd w:val="clear" w:color="auto" w:fill="FFFF99"/>
          <w:rtl/>
        </w:rPr>
        <w:t>11</w:t>
      </w:r>
      <w:r w:rsidRPr="005218C9">
        <w:rPr>
          <w:rStyle w:val="default"/>
          <w:rFonts w:cs="FrankRuehl"/>
          <w:vanish/>
          <w:sz w:val="16"/>
          <w:szCs w:val="22"/>
          <w:shd w:val="clear" w:color="auto" w:fill="FFFF99"/>
          <w:rtl/>
        </w:rPr>
        <w:t>.</w:t>
      </w:r>
      <w:r w:rsidRPr="005218C9">
        <w:rPr>
          <w:rStyle w:val="default"/>
          <w:rFonts w:cs="FrankRuehl"/>
          <w:vanish/>
          <w:sz w:val="16"/>
          <w:szCs w:val="22"/>
          <w:shd w:val="clear" w:color="auto" w:fill="FFFF99"/>
          <w:rtl/>
        </w:rPr>
        <w:tab/>
      </w:r>
      <w:r w:rsidRPr="005218C9">
        <w:rPr>
          <w:rStyle w:val="default"/>
          <w:rFonts w:cs="FrankRuehl" w:hint="cs"/>
          <w:vanish/>
          <w:sz w:val="16"/>
          <w:szCs w:val="22"/>
          <w:shd w:val="clear" w:color="auto" w:fill="FFFF99"/>
          <w:rtl/>
        </w:rPr>
        <w:t xml:space="preserve">השר ממונה על ביצוע חוק זה והוא רשאי, באישור </w:t>
      </w:r>
      <w:r w:rsidRPr="005218C9">
        <w:rPr>
          <w:rStyle w:val="default"/>
          <w:rFonts w:cs="FrankRuehl" w:hint="cs"/>
          <w:strike/>
          <w:vanish/>
          <w:sz w:val="16"/>
          <w:szCs w:val="22"/>
          <w:shd w:val="clear" w:color="auto" w:fill="FFFF99"/>
          <w:rtl/>
        </w:rPr>
        <w:t>ועדת הפנים ואיכות הסביבה</w:t>
      </w:r>
      <w:r w:rsidR="00F8149B" w:rsidRPr="005218C9">
        <w:rPr>
          <w:rStyle w:val="default"/>
          <w:rFonts w:cs="FrankRuehl" w:hint="cs"/>
          <w:vanish/>
          <w:sz w:val="16"/>
          <w:szCs w:val="22"/>
          <w:shd w:val="clear" w:color="auto" w:fill="FFFF99"/>
          <w:rtl/>
        </w:rPr>
        <w:t xml:space="preserve"> </w:t>
      </w:r>
      <w:r w:rsidR="00F35B3E" w:rsidRPr="005218C9">
        <w:rPr>
          <w:rStyle w:val="default"/>
          <w:rFonts w:cs="FrankRuehl" w:hint="cs"/>
          <w:vanish/>
          <w:sz w:val="16"/>
          <w:szCs w:val="22"/>
          <w:u w:val="single"/>
          <w:shd w:val="clear" w:color="auto" w:fill="FFFF99"/>
          <w:rtl/>
        </w:rPr>
        <w:t>הוועדה לביטחון לאומי</w:t>
      </w:r>
      <w:r w:rsidRPr="005218C9">
        <w:rPr>
          <w:rStyle w:val="default"/>
          <w:rFonts w:cs="FrankRuehl" w:hint="cs"/>
          <w:vanish/>
          <w:sz w:val="16"/>
          <w:szCs w:val="22"/>
          <w:shd w:val="clear" w:color="auto" w:fill="FFFF99"/>
          <w:rtl/>
        </w:rPr>
        <w:t xml:space="preserve"> של הכנסת, להתקין תקנות בכל ענין הנוגע לביצועו.</w:t>
      </w:r>
      <w:bookmarkEnd w:id="24"/>
    </w:p>
    <w:p w14:paraId="32535EBB" w14:textId="77777777" w:rsidR="00832A10" w:rsidRDefault="00832A10" w:rsidP="00832A10">
      <w:pPr>
        <w:pStyle w:val="P00"/>
        <w:spacing w:before="72"/>
        <w:ind w:left="0" w:right="1134"/>
        <w:rPr>
          <w:rStyle w:val="default"/>
          <w:rFonts w:cs="FrankRuehl" w:hint="cs"/>
          <w:rtl/>
        </w:rPr>
      </w:pPr>
      <w:bookmarkStart w:id="25" w:name="Seif18"/>
      <w:bookmarkEnd w:id="25"/>
      <w:r>
        <w:rPr>
          <w:lang w:val="he-IL"/>
        </w:rPr>
        <w:pict w14:anchorId="68826479">
          <v:rect id="_x0000_s2189" style="position:absolute;left:0;text-align:left;margin-left:464.5pt;margin-top:8.05pt;width:75.05pt;height:40.5pt;z-index:251664384" o:allowincell="f" filled="f" stroked="f" strokecolor="lime" strokeweight=".25pt">
            <v:textbox inset="0,0,0,0">
              <w:txbxContent>
                <w:p w14:paraId="0B97A5F8" w14:textId="77777777" w:rsidR="00832A10" w:rsidRDefault="00832A10" w:rsidP="00832A10">
                  <w:pPr>
                    <w:spacing w:line="160" w:lineRule="exact"/>
                    <w:jc w:val="left"/>
                    <w:rPr>
                      <w:rFonts w:cs="Miriam" w:hint="cs"/>
                      <w:szCs w:val="18"/>
                      <w:rtl/>
                    </w:rPr>
                  </w:pPr>
                  <w:r>
                    <w:rPr>
                      <w:rFonts w:cs="Miriam" w:hint="cs"/>
                      <w:szCs w:val="18"/>
                      <w:rtl/>
                    </w:rPr>
                    <w:t>שינוי התוספת</w:t>
                  </w:r>
                </w:p>
                <w:p w14:paraId="53C6E19A" w14:textId="77777777" w:rsidR="00832A10" w:rsidRDefault="00832A10" w:rsidP="00832A10">
                  <w:pPr>
                    <w:spacing w:line="160" w:lineRule="exact"/>
                    <w:jc w:val="left"/>
                    <w:rPr>
                      <w:rFonts w:cs="Miriam"/>
                      <w:szCs w:val="18"/>
                      <w:rtl/>
                    </w:rPr>
                  </w:pPr>
                  <w:r>
                    <w:rPr>
                      <w:rFonts w:cs="Miriam" w:hint="cs"/>
                      <w:szCs w:val="18"/>
                      <w:rtl/>
                    </w:rPr>
                    <w:t xml:space="preserve">(תיקון מס' 4) </w:t>
                  </w:r>
                  <w:r>
                    <w:rPr>
                      <w:rFonts w:cs="Miriam"/>
                      <w:szCs w:val="18"/>
                      <w:rtl/>
                    </w:rPr>
                    <w:br/>
                  </w:r>
                  <w:r>
                    <w:rPr>
                      <w:rFonts w:cs="Miriam" w:hint="cs"/>
                      <w:szCs w:val="18"/>
                      <w:rtl/>
                    </w:rPr>
                    <w:t>תשע"ד-2014</w:t>
                  </w:r>
                </w:p>
                <w:p w14:paraId="0FC9A7DE" w14:textId="77777777" w:rsidR="00F8149B" w:rsidRDefault="00F8149B" w:rsidP="00F8149B">
                  <w:pPr>
                    <w:spacing w:line="160" w:lineRule="exact"/>
                    <w:jc w:val="left"/>
                    <w:rPr>
                      <w:rFonts w:cs="Miriam" w:hint="cs"/>
                      <w:noProof/>
                      <w:szCs w:val="18"/>
                      <w:rtl/>
                    </w:rPr>
                  </w:pPr>
                  <w:r>
                    <w:rPr>
                      <w:rFonts w:cs="Miriam" w:hint="cs"/>
                      <w:noProof/>
                      <w:szCs w:val="18"/>
                      <w:rtl/>
                    </w:rPr>
                    <w:t xml:space="preserve">(תיקון מס' </w:t>
                  </w:r>
                  <w:r w:rsidR="005218C9">
                    <w:rPr>
                      <w:rFonts w:cs="Miriam" w:hint="cs"/>
                      <w:noProof/>
                      <w:szCs w:val="18"/>
                      <w:rtl/>
                    </w:rPr>
                    <w:t xml:space="preserve">7) </w:t>
                  </w:r>
                  <w:r w:rsidR="005218C9">
                    <w:rPr>
                      <w:rFonts w:cs="Miriam"/>
                      <w:noProof/>
                      <w:szCs w:val="18"/>
                      <w:rtl/>
                    </w:rPr>
                    <w:br/>
                  </w:r>
                  <w:r w:rsidR="005218C9">
                    <w:rPr>
                      <w:rFonts w:cs="Miriam" w:hint="cs"/>
                      <w:noProof/>
                      <w:szCs w:val="18"/>
                      <w:rtl/>
                    </w:rPr>
                    <w:t>תשפ"ג-2023</w:t>
                  </w:r>
                </w:p>
              </w:txbxContent>
            </v:textbox>
            <w10:anchorlock/>
          </v:rect>
        </w:pict>
      </w:r>
      <w:r>
        <w:rPr>
          <w:rStyle w:val="big-number"/>
          <w:rFonts w:hint="cs"/>
          <w:rtl/>
        </w:rPr>
        <w:t>11</w:t>
      </w:r>
      <w:r>
        <w:rPr>
          <w:rStyle w:val="default"/>
          <w:rFonts w:cs="FrankRuehl" w:hint="cs"/>
          <w:rtl/>
        </w:rPr>
        <w:t>א</w:t>
      </w:r>
      <w:r w:rsidRPr="00832A10">
        <w:rPr>
          <w:rStyle w:val="default"/>
          <w:rFonts w:cs="FrankRuehl"/>
          <w:rtl/>
        </w:rPr>
        <w:t>.</w:t>
      </w:r>
      <w:r w:rsidRPr="00832A10">
        <w:rPr>
          <w:rStyle w:val="default"/>
          <w:rFonts w:cs="FrankRuehl"/>
          <w:rtl/>
        </w:rPr>
        <w:tab/>
      </w:r>
      <w:r>
        <w:rPr>
          <w:rStyle w:val="default"/>
          <w:rFonts w:cs="FrankRuehl" w:hint="cs"/>
          <w:rtl/>
        </w:rPr>
        <w:t xml:space="preserve">השר רשאי, באישור </w:t>
      </w:r>
      <w:r w:rsidR="005218C9">
        <w:rPr>
          <w:rStyle w:val="default"/>
          <w:rFonts w:cs="FrankRuehl" w:hint="cs"/>
          <w:rtl/>
        </w:rPr>
        <w:t>הוועדה לביטחון לאומי</w:t>
      </w:r>
      <w:r w:rsidR="00EC3682" w:rsidRPr="00EC3682">
        <w:rPr>
          <w:rStyle w:val="default"/>
          <w:rFonts w:cs="FrankRuehl" w:hint="cs"/>
          <w:rtl/>
        </w:rPr>
        <w:t xml:space="preserve"> </w:t>
      </w:r>
      <w:r>
        <w:rPr>
          <w:rStyle w:val="default"/>
          <w:rFonts w:cs="FrankRuehl" w:hint="cs"/>
          <w:rtl/>
        </w:rPr>
        <w:t>של הכנסת, להוסיף, בצו, סוגי מקומות לתוספת, אם שוכנע כי קיים חשש לפגיעה בשלום הציבור באותם סוגי מקומות כתוצאה ממעשי אלימות, וכי הסמכויות האמורות בסעיף 6א דרושות למניעת מעשי אלימות כאמור באותם סוגי מקומות.</w:t>
      </w:r>
    </w:p>
    <w:p w14:paraId="4365EED8" w14:textId="77777777" w:rsidR="00832A10" w:rsidRPr="005218C9" w:rsidRDefault="00832A10" w:rsidP="00832A10">
      <w:pPr>
        <w:pStyle w:val="P00"/>
        <w:spacing w:before="0"/>
        <w:ind w:left="0" w:right="1134"/>
        <w:rPr>
          <w:rStyle w:val="default"/>
          <w:rFonts w:cs="FrankRuehl" w:hint="cs"/>
          <w:vanish/>
          <w:color w:val="FF0000"/>
          <w:szCs w:val="20"/>
          <w:shd w:val="clear" w:color="auto" w:fill="FFFF99"/>
          <w:rtl/>
        </w:rPr>
      </w:pPr>
      <w:bookmarkStart w:id="26" w:name="Rov41"/>
      <w:r w:rsidRPr="005218C9">
        <w:rPr>
          <w:rStyle w:val="default"/>
          <w:rFonts w:cs="FrankRuehl" w:hint="cs"/>
          <w:vanish/>
          <w:color w:val="FF0000"/>
          <w:szCs w:val="20"/>
          <w:shd w:val="clear" w:color="auto" w:fill="FFFF99"/>
          <w:rtl/>
        </w:rPr>
        <w:t>מיום 7.8.2014</w:t>
      </w:r>
    </w:p>
    <w:p w14:paraId="3888B62D" w14:textId="77777777" w:rsidR="00832A10" w:rsidRPr="005218C9" w:rsidRDefault="00832A10" w:rsidP="00832A10">
      <w:pPr>
        <w:pStyle w:val="P00"/>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תיקון מס' 4</w:t>
      </w:r>
    </w:p>
    <w:p w14:paraId="6FC1B0CA" w14:textId="77777777" w:rsidR="00832A10" w:rsidRPr="005218C9" w:rsidRDefault="00832A10" w:rsidP="00832A10">
      <w:pPr>
        <w:pStyle w:val="P00"/>
        <w:spacing w:before="0"/>
        <w:ind w:left="0" w:right="1134"/>
        <w:rPr>
          <w:rStyle w:val="default"/>
          <w:rFonts w:cs="FrankRuehl" w:hint="cs"/>
          <w:vanish/>
          <w:szCs w:val="20"/>
          <w:shd w:val="clear" w:color="auto" w:fill="FFFF99"/>
          <w:rtl/>
        </w:rPr>
      </w:pPr>
      <w:hyperlink r:id="rId36" w:history="1">
        <w:r w:rsidRPr="005218C9">
          <w:rPr>
            <w:rStyle w:val="Hyperlink"/>
            <w:rFonts w:hint="cs"/>
            <w:vanish/>
            <w:szCs w:val="20"/>
            <w:shd w:val="clear" w:color="auto" w:fill="FFFF99"/>
            <w:rtl/>
          </w:rPr>
          <w:t>ס"ח תשע"ד מס' 2467</w:t>
        </w:r>
      </w:hyperlink>
      <w:r w:rsidRPr="005218C9">
        <w:rPr>
          <w:rStyle w:val="default"/>
          <w:rFonts w:cs="FrankRuehl" w:hint="cs"/>
          <w:vanish/>
          <w:szCs w:val="20"/>
          <w:shd w:val="clear" w:color="auto" w:fill="FFFF99"/>
          <w:rtl/>
        </w:rPr>
        <w:t xml:space="preserve"> מיום 7.8.2014 עמ' 738 (</w:t>
      </w:r>
      <w:hyperlink r:id="rId37" w:history="1">
        <w:r w:rsidRPr="005218C9">
          <w:rPr>
            <w:rStyle w:val="Hyperlink"/>
            <w:rFonts w:hint="cs"/>
            <w:vanish/>
            <w:szCs w:val="20"/>
            <w:shd w:val="clear" w:color="auto" w:fill="FFFF99"/>
            <w:rtl/>
          </w:rPr>
          <w:t>ה"ח 541</w:t>
        </w:r>
      </w:hyperlink>
      <w:r w:rsidRPr="005218C9">
        <w:rPr>
          <w:rStyle w:val="default"/>
          <w:rFonts w:cs="FrankRuehl" w:hint="cs"/>
          <w:vanish/>
          <w:szCs w:val="20"/>
          <w:shd w:val="clear" w:color="auto" w:fill="FFFF99"/>
          <w:rtl/>
        </w:rPr>
        <w:t>)</w:t>
      </w:r>
    </w:p>
    <w:p w14:paraId="74A82A6B" w14:textId="77777777" w:rsidR="00832A10" w:rsidRPr="005218C9" w:rsidRDefault="00832A10" w:rsidP="00832A10">
      <w:pPr>
        <w:pStyle w:val="P00"/>
        <w:spacing w:before="0"/>
        <w:ind w:left="0" w:right="1134"/>
        <w:rPr>
          <w:rStyle w:val="default"/>
          <w:rFonts w:cs="FrankRuehl"/>
          <w:vanish/>
          <w:szCs w:val="20"/>
          <w:shd w:val="clear" w:color="auto" w:fill="FFFF99"/>
          <w:rtl/>
        </w:rPr>
      </w:pPr>
      <w:r w:rsidRPr="005218C9">
        <w:rPr>
          <w:rStyle w:val="default"/>
          <w:rFonts w:cs="FrankRuehl" w:hint="cs"/>
          <w:b/>
          <w:bCs/>
          <w:vanish/>
          <w:szCs w:val="20"/>
          <w:shd w:val="clear" w:color="auto" w:fill="FFFF99"/>
          <w:rtl/>
        </w:rPr>
        <w:t>הוספת סעיף 11א</w:t>
      </w:r>
    </w:p>
    <w:p w14:paraId="72704095" w14:textId="77777777" w:rsidR="003A31BC" w:rsidRPr="005218C9" w:rsidRDefault="003A31BC" w:rsidP="003A31BC">
      <w:pPr>
        <w:pStyle w:val="P00"/>
        <w:spacing w:before="0"/>
        <w:ind w:left="0" w:right="1134"/>
        <w:rPr>
          <w:rStyle w:val="default"/>
          <w:rFonts w:ascii="FrankRuehl" w:hAnsi="FrankRuehl" w:cs="FrankRuehl"/>
          <w:vanish/>
          <w:szCs w:val="20"/>
          <w:shd w:val="clear" w:color="auto" w:fill="FFFF99"/>
          <w:rtl/>
        </w:rPr>
      </w:pPr>
    </w:p>
    <w:p w14:paraId="576A7BC1" w14:textId="77777777" w:rsidR="003A31BC" w:rsidRPr="005218C9" w:rsidRDefault="003A31BC" w:rsidP="003A31BC">
      <w:pPr>
        <w:pStyle w:val="P00"/>
        <w:spacing w:before="0"/>
        <w:ind w:left="0" w:right="1134"/>
        <w:rPr>
          <w:rStyle w:val="default"/>
          <w:rFonts w:ascii="FrankRuehl" w:hAnsi="FrankRuehl" w:cs="FrankRuehl"/>
          <w:vanish/>
          <w:color w:val="FF0000"/>
          <w:szCs w:val="20"/>
          <w:shd w:val="clear" w:color="auto" w:fill="FFFF99"/>
          <w:rtl/>
        </w:rPr>
      </w:pPr>
      <w:r w:rsidRPr="005218C9">
        <w:rPr>
          <w:rStyle w:val="default"/>
          <w:rFonts w:ascii="FrankRuehl" w:hAnsi="FrankRuehl" w:cs="FrankRuehl"/>
          <w:vanish/>
          <w:color w:val="FF0000"/>
          <w:szCs w:val="20"/>
          <w:shd w:val="clear" w:color="auto" w:fill="FFFF99"/>
          <w:rtl/>
        </w:rPr>
        <w:t>מיום 12.10.2021 עד תום כהונתה של הכנסת ה-24</w:t>
      </w:r>
    </w:p>
    <w:p w14:paraId="2B1A7D0C" w14:textId="77777777" w:rsidR="003A31BC" w:rsidRPr="005218C9" w:rsidRDefault="003A31BC" w:rsidP="003A31BC">
      <w:pPr>
        <w:pStyle w:val="P00"/>
        <w:spacing w:before="0"/>
        <w:ind w:left="0" w:right="1134"/>
        <w:rPr>
          <w:rStyle w:val="default"/>
          <w:rFonts w:ascii="FrankRuehl" w:hAnsi="FrankRuehl" w:cs="FrankRuehl"/>
          <w:vanish/>
          <w:szCs w:val="20"/>
          <w:shd w:val="clear" w:color="auto" w:fill="FFFF99"/>
          <w:rtl/>
        </w:rPr>
      </w:pPr>
      <w:r w:rsidRPr="005218C9">
        <w:rPr>
          <w:rStyle w:val="default"/>
          <w:rFonts w:ascii="FrankRuehl" w:hAnsi="FrankRuehl" w:cs="FrankRuehl"/>
          <w:b/>
          <w:bCs/>
          <w:vanish/>
          <w:szCs w:val="20"/>
          <w:shd w:val="clear" w:color="auto" w:fill="FFFF99"/>
          <w:rtl/>
        </w:rPr>
        <w:t xml:space="preserve">תיקון מס' </w:t>
      </w:r>
      <w:r w:rsidRPr="005218C9">
        <w:rPr>
          <w:rStyle w:val="default"/>
          <w:rFonts w:ascii="FrankRuehl" w:hAnsi="FrankRuehl" w:cs="FrankRuehl" w:hint="cs"/>
          <w:b/>
          <w:bCs/>
          <w:vanish/>
          <w:szCs w:val="20"/>
          <w:shd w:val="clear" w:color="auto" w:fill="FFFF99"/>
          <w:rtl/>
        </w:rPr>
        <w:t>6</w:t>
      </w:r>
    </w:p>
    <w:p w14:paraId="323BF859" w14:textId="77777777" w:rsidR="003A31BC" w:rsidRPr="005218C9" w:rsidRDefault="003A31BC" w:rsidP="003A31BC">
      <w:pPr>
        <w:pStyle w:val="P00"/>
        <w:spacing w:before="0"/>
        <w:ind w:left="0" w:right="1134"/>
        <w:rPr>
          <w:rStyle w:val="default"/>
          <w:rFonts w:ascii="FrankRuehl" w:hAnsi="FrankRuehl" w:cs="FrankRuehl"/>
          <w:vanish/>
          <w:szCs w:val="20"/>
          <w:shd w:val="clear" w:color="auto" w:fill="FFFF99"/>
          <w:rtl/>
        </w:rPr>
      </w:pPr>
      <w:hyperlink r:id="rId38" w:history="1">
        <w:r w:rsidRPr="005218C9">
          <w:rPr>
            <w:rStyle w:val="Hyperlink"/>
            <w:rFonts w:ascii="FrankRuehl" w:hAnsi="FrankRuehl"/>
            <w:vanish/>
            <w:szCs w:val="20"/>
            <w:shd w:val="clear" w:color="auto" w:fill="FFFF99"/>
            <w:rtl/>
          </w:rPr>
          <w:t>ס"ח תשפ"ב מס' 2929</w:t>
        </w:r>
      </w:hyperlink>
      <w:r w:rsidRPr="005218C9">
        <w:rPr>
          <w:rStyle w:val="default"/>
          <w:rFonts w:ascii="FrankRuehl" w:hAnsi="FrankRuehl" w:cs="FrankRuehl"/>
          <w:vanish/>
          <w:szCs w:val="20"/>
          <w:shd w:val="clear" w:color="auto" w:fill="FFFF99"/>
          <w:rtl/>
        </w:rPr>
        <w:t xml:space="preserve"> מיום 12.10.2021 עמ' 6 (</w:t>
      </w:r>
      <w:hyperlink r:id="rId39" w:history="1">
        <w:r w:rsidRPr="005218C9">
          <w:rPr>
            <w:rStyle w:val="Hyperlink"/>
            <w:rFonts w:ascii="FrankRuehl" w:hAnsi="FrankRuehl"/>
            <w:vanish/>
            <w:szCs w:val="20"/>
            <w:shd w:val="clear" w:color="auto" w:fill="FFFF99"/>
            <w:rtl/>
          </w:rPr>
          <w:t>ה"ח 873</w:t>
        </w:r>
      </w:hyperlink>
      <w:r w:rsidRPr="005218C9">
        <w:rPr>
          <w:rStyle w:val="default"/>
          <w:rFonts w:ascii="FrankRuehl" w:hAnsi="FrankRuehl" w:cs="FrankRuehl"/>
          <w:vanish/>
          <w:szCs w:val="20"/>
          <w:shd w:val="clear" w:color="auto" w:fill="FFFF99"/>
          <w:rtl/>
        </w:rPr>
        <w:t>)</w:t>
      </w:r>
    </w:p>
    <w:p w14:paraId="41B330A5" w14:textId="77777777" w:rsidR="005218C9" w:rsidRPr="005218C9" w:rsidRDefault="005218C9" w:rsidP="005218C9">
      <w:pPr>
        <w:pStyle w:val="P00"/>
        <w:ind w:left="0" w:right="1134"/>
        <w:rPr>
          <w:rStyle w:val="default"/>
          <w:rFonts w:cs="FrankRuehl"/>
          <w:vanish/>
          <w:sz w:val="16"/>
          <w:szCs w:val="22"/>
          <w:shd w:val="clear" w:color="auto" w:fill="FFFF99"/>
          <w:rtl/>
        </w:rPr>
      </w:pPr>
      <w:r w:rsidRPr="005218C9">
        <w:rPr>
          <w:rStyle w:val="default"/>
          <w:rFonts w:cs="FrankRuehl" w:hint="cs"/>
          <w:vanish/>
          <w:sz w:val="16"/>
          <w:szCs w:val="22"/>
          <w:shd w:val="clear" w:color="auto" w:fill="FFFF99"/>
          <w:rtl/>
        </w:rPr>
        <w:t>11א</w:t>
      </w:r>
      <w:r w:rsidRPr="005218C9">
        <w:rPr>
          <w:rStyle w:val="default"/>
          <w:rFonts w:cs="FrankRuehl"/>
          <w:vanish/>
          <w:sz w:val="16"/>
          <w:szCs w:val="22"/>
          <w:shd w:val="clear" w:color="auto" w:fill="FFFF99"/>
          <w:rtl/>
        </w:rPr>
        <w:t>.</w:t>
      </w:r>
      <w:r w:rsidRPr="005218C9">
        <w:rPr>
          <w:rStyle w:val="default"/>
          <w:rFonts w:cs="FrankRuehl"/>
          <w:vanish/>
          <w:sz w:val="16"/>
          <w:szCs w:val="22"/>
          <w:shd w:val="clear" w:color="auto" w:fill="FFFF99"/>
          <w:rtl/>
        </w:rPr>
        <w:tab/>
      </w:r>
      <w:r w:rsidRPr="005218C9">
        <w:rPr>
          <w:rStyle w:val="default"/>
          <w:rFonts w:cs="FrankRuehl" w:hint="cs"/>
          <w:vanish/>
          <w:sz w:val="16"/>
          <w:szCs w:val="22"/>
          <w:shd w:val="clear" w:color="auto" w:fill="FFFF99"/>
          <w:rtl/>
        </w:rPr>
        <w:t xml:space="preserve">השר רשאי, באישור ועדת </w:t>
      </w:r>
      <w:r w:rsidRPr="005218C9">
        <w:rPr>
          <w:rStyle w:val="default"/>
          <w:rFonts w:cs="FrankRuehl" w:hint="cs"/>
          <w:strike/>
          <w:vanish/>
          <w:sz w:val="16"/>
          <w:szCs w:val="22"/>
          <w:shd w:val="clear" w:color="auto" w:fill="FFFF99"/>
          <w:rtl/>
        </w:rPr>
        <w:t>הפנים והגנת הסביבה</w:t>
      </w:r>
      <w:r w:rsidRPr="005218C9">
        <w:rPr>
          <w:rStyle w:val="default"/>
          <w:rFonts w:cs="FrankRuehl" w:hint="cs"/>
          <w:vanish/>
          <w:sz w:val="16"/>
          <w:szCs w:val="22"/>
          <w:shd w:val="clear" w:color="auto" w:fill="FFFF99"/>
          <w:rtl/>
        </w:rPr>
        <w:t xml:space="preserve"> </w:t>
      </w:r>
      <w:r w:rsidRPr="005218C9">
        <w:rPr>
          <w:rStyle w:val="default"/>
          <w:rFonts w:cs="FrankRuehl" w:hint="cs"/>
          <w:vanish/>
          <w:sz w:val="16"/>
          <w:szCs w:val="22"/>
          <w:u w:val="single"/>
          <w:shd w:val="clear" w:color="auto" w:fill="FFFF99"/>
          <w:rtl/>
        </w:rPr>
        <w:t>ביטחון הפנים</w:t>
      </w:r>
      <w:r w:rsidRPr="005218C9">
        <w:rPr>
          <w:rStyle w:val="default"/>
          <w:rFonts w:cs="FrankRuehl" w:hint="cs"/>
          <w:vanish/>
          <w:sz w:val="16"/>
          <w:szCs w:val="22"/>
          <w:shd w:val="clear" w:color="auto" w:fill="FFFF99"/>
          <w:rtl/>
        </w:rPr>
        <w:t xml:space="preserve"> של הכנסת, להוסיף, בצו, סוגי מקומות לתוספת, אם שוכנע כי קיים חשש לפגיעה בשלום הציבור באותם סוגי מקומות כתוצאה ממעשי אלימות, וכי הסמכויות האמורות בסעיף 6א דרושות למניעת מעשי אלימות כאמור באותם סוגי מקומות.</w:t>
      </w:r>
    </w:p>
    <w:p w14:paraId="125DFA45" w14:textId="77777777" w:rsidR="005218C9" w:rsidRPr="005218C9" w:rsidRDefault="005218C9" w:rsidP="005218C9">
      <w:pPr>
        <w:pStyle w:val="P00"/>
        <w:spacing w:before="0"/>
        <w:ind w:left="0" w:right="1134"/>
        <w:rPr>
          <w:rStyle w:val="default"/>
          <w:vanish/>
          <w:szCs w:val="20"/>
          <w:shd w:val="clear" w:color="auto" w:fill="FFFF99"/>
          <w:rtl/>
        </w:rPr>
      </w:pPr>
    </w:p>
    <w:p w14:paraId="3A56D1C1" w14:textId="77777777" w:rsidR="005218C9" w:rsidRPr="005218C9" w:rsidRDefault="005218C9" w:rsidP="005218C9">
      <w:pPr>
        <w:pStyle w:val="P00"/>
        <w:tabs>
          <w:tab w:val="clear" w:pos="6259"/>
        </w:tabs>
        <w:spacing w:before="0"/>
        <w:ind w:left="0" w:right="1134"/>
        <w:rPr>
          <w:rFonts w:ascii="FrankRuehl" w:hAnsi="FrankRuehl"/>
          <w:vanish/>
          <w:color w:val="FF0000"/>
          <w:szCs w:val="20"/>
          <w:shd w:val="clear" w:color="auto" w:fill="FFFF99"/>
          <w:rtl/>
        </w:rPr>
      </w:pPr>
      <w:r w:rsidRPr="005218C9">
        <w:rPr>
          <w:rFonts w:ascii="FrankRuehl" w:hAnsi="FrankRuehl"/>
          <w:vanish/>
          <w:color w:val="FF0000"/>
          <w:szCs w:val="20"/>
          <w:shd w:val="clear" w:color="auto" w:fill="FFFF99"/>
          <w:rtl/>
        </w:rPr>
        <w:t>מיום 9.2.2023</w:t>
      </w:r>
    </w:p>
    <w:p w14:paraId="2FB9A4CB" w14:textId="77777777" w:rsidR="005218C9" w:rsidRPr="005218C9" w:rsidRDefault="005218C9" w:rsidP="005218C9">
      <w:pPr>
        <w:pStyle w:val="P00"/>
        <w:tabs>
          <w:tab w:val="clear" w:pos="6259"/>
        </w:tabs>
        <w:spacing w:before="0"/>
        <w:ind w:left="0" w:right="1134"/>
        <w:rPr>
          <w:rFonts w:ascii="FrankRuehl" w:hAnsi="FrankRuehl"/>
          <w:vanish/>
          <w:szCs w:val="20"/>
          <w:shd w:val="clear" w:color="auto" w:fill="FFFF99"/>
          <w:rtl/>
        </w:rPr>
      </w:pPr>
      <w:r w:rsidRPr="005218C9">
        <w:rPr>
          <w:rFonts w:ascii="FrankRuehl" w:hAnsi="FrankRuehl"/>
          <w:b/>
          <w:bCs/>
          <w:vanish/>
          <w:szCs w:val="20"/>
          <w:shd w:val="clear" w:color="auto" w:fill="FFFF99"/>
          <w:rtl/>
        </w:rPr>
        <w:t>תיקון מס'</w:t>
      </w:r>
      <w:r w:rsidRPr="005218C9">
        <w:rPr>
          <w:rFonts w:ascii="FrankRuehl" w:hAnsi="FrankRuehl" w:hint="cs"/>
          <w:b/>
          <w:bCs/>
          <w:vanish/>
          <w:szCs w:val="20"/>
          <w:shd w:val="clear" w:color="auto" w:fill="FFFF99"/>
          <w:rtl/>
        </w:rPr>
        <w:t xml:space="preserve"> 7</w:t>
      </w:r>
    </w:p>
    <w:p w14:paraId="7FF3C4C0" w14:textId="77777777" w:rsidR="005218C9" w:rsidRPr="005218C9" w:rsidRDefault="005218C9" w:rsidP="005218C9">
      <w:pPr>
        <w:pStyle w:val="P00"/>
        <w:tabs>
          <w:tab w:val="clear" w:pos="6259"/>
        </w:tabs>
        <w:spacing w:before="0"/>
        <w:ind w:left="0" w:right="1134"/>
        <w:rPr>
          <w:rFonts w:ascii="FrankRuehl" w:hAnsi="FrankRuehl"/>
          <w:vanish/>
          <w:szCs w:val="20"/>
          <w:shd w:val="clear" w:color="auto" w:fill="FFFF99"/>
          <w:rtl/>
        </w:rPr>
      </w:pPr>
      <w:hyperlink r:id="rId40" w:history="1">
        <w:r w:rsidRPr="005218C9">
          <w:rPr>
            <w:rStyle w:val="Hyperlink"/>
            <w:rFonts w:ascii="FrankRuehl" w:hAnsi="FrankRuehl"/>
            <w:vanish/>
            <w:szCs w:val="20"/>
            <w:shd w:val="clear" w:color="auto" w:fill="FFFF99"/>
            <w:rtl/>
          </w:rPr>
          <w:t>ס"ח תשפ"ג מס' 3016</w:t>
        </w:r>
      </w:hyperlink>
      <w:r w:rsidRPr="005218C9">
        <w:rPr>
          <w:rFonts w:ascii="FrankRuehl" w:hAnsi="FrankRuehl"/>
          <w:vanish/>
          <w:szCs w:val="20"/>
          <w:shd w:val="clear" w:color="auto" w:fill="FFFF99"/>
          <w:rtl/>
        </w:rPr>
        <w:t xml:space="preserve"> מיום 9.2.2023 עמ' 23 (</w:t>
      </w:r>
      <w:hyperlink r:id="rId41" w:history="1">
        <w:r w:rsidRPr="005218C9">
          <w:rPr>
            <w:rStyle w:val="Hyperlink"/>
            <w:rFonts w:ascii="FrankRuehl" w:hAnsi="FrankRuehl"/>
            <w:vanish/>
            <w:szCs w:val="20"/>
            <w:shd w:val="clear" w:color="auto" w:fill="FFFF99"/>
            <w:rtl/>
          </w:rPr>
          <w:t>ה"ח 945</w:t>
        </w:r>
      </w:hyperlink>
      <w:r w:rsidRPr="005218C9">
        <w:rPr>
          <w:rFonts w:ascii="FrankRuehl" w:hAnsi="FrankRuehl"/>
          <w:vanish/>
          <w:szCs w:val="20"/>
          <w:shd w:val="clear" w:color="auto" w:fill="FFFF99"/>
          <w:rtl/>
        </w:rPr>
        <w:t>)</w:t>
      </w:r>
    </w:p>
    <w:p w14:paraId="45D0051E" w14:textId="77777777" w:rsidR="00F8149B" w:rsidRPr="00F8149B" w:rsidRDefault="00F8149B" w:rsidP="00F8149B">
      <w:pPr>
        <w:pStyle w:val="P00"/>
        <w:ind w:left="0" w:right="1134"/>
        <w:rPr>
          <w:rStyle w:val="default"/>
          <w:rFonts w:cs="FrankRuehl" w:hint="cs"/>
          <w:sz w:val="2"/>
          <w:szCs w:val="2"/>
          <w:shd w:val="clear" w:color="auto" w:fill="FFFF99"/>
          <w:rtl/>
        </w:rPr>
      </w:pPr>
      <w:r w:rsidRPr="005218C9">
        <w:rPr>
          <w:rStyle w:val="default"/>
          <w:rFonts w:cs="FrankRuehl" w:hint="cs"/>
          <w:vanish/>
          <w:sz w:val="16"/>
          <w:szCs w:val="22"/>
          <w:shd w:val="clear" w:color="auto" w:fill="FFFF99"/>
          <w:rtl/>
        </w:rPr>
        <w:t>11א</w:t>
      </w:r>
      <w:r w:rsidRPr="005218C9">
        <w:rPr>
          <w:rStyle w:val="default"/>
          <w:rFonts w:cs="FrankRuehl"/>
          <w:vanish/>
          <w:sz w:val="16"/>
          <w:szCs w:val="22"/>
          <w:shd w:val="clear" w:color="auto" w:fill="FFFF99"/>
          <w:rtl/>
        </w:rPr>
        <w:t>.</w:t>
      </w:r>
      <w:r w:rsidRPr="005218C9">
        <w:rPr>
          <w:rStyle w:val="default"/>
          <w:rFonts w:cs="FrankRuehl"/>
          <w:vanish/>
          <w:sz w:val="16"/>
          <w:szCs w:val="22"/>
          <w:shd w:val="clear" w:color="auto" w:fill="FFFF99"/>
          <w:rtl/>
        </w:rPr>
        <w:tab/>
      </w:r>
      <w:r w:rsidRPr="005218C9">
        <w:rPr>
          <w:rStyle w:val="default"/>
          <w:rFonts w:cs="FrankRuehl" w:hint="cs"/>
          <w:vanish/>
          <w:sz w:val="16"/>
          <w:szCs w:val="22"/>
          <w:shd w:val="clear" w:color="auto" w:fill="FFFF99"/>
          <w:rtl/>
        </w:rPr>
        <w:t xml:space="preserve">השר רשאי, באישור </w:t>
      </w:r>
      <w:r w:rsidRPr="005218C9">
        <w:rPr>
          <w:rStyle w:val="default"/>
          <w:rFonts w:cs="FrankRuehl" w:hint="cs"/>
          <w:strike/>
          <w:vanish/>
          <w:sz w:val="16"/>
          <w:szCs w:val="22"/>
          <w:shd w:val="clear" w:color="auto" w:fill="FFFF99"/>
          <w:rtl/>
        </w:rPr>
        <w:t>ועדת הפנים והגנת הסביבה</w:t>
      </w:r>
      <w:r w:rsidRPr="005218C9">
        <w:rPr>
          <w:rStyle w:val="default"/>
          <w:rFonts w:cs="FrankRuehl" w:hint="cs"/>
          <w:vanish/>
          <w:sz w:val="16"/>
          <w:szCs w:val="22"/>
          <w:shd w:val="clear" w:color="auto" w:fill="FFFF99"/>
          <w:rtl/>
        </w:rPr>
        <w:t xml:space="preserve"> </w:t>
      </w:r>
      <w:r w:rsidR="005218C9" w:rsidRPr="005218C9">
        <w:rPr>
          <w:rStyle w:val="default"/>
          <w:rFonts w:cs="FrankRuehl" w:hint="cs"/>
          <w:vanish/>
          <w:sz w:val="16"/>
          <w:szCs w:val="22"/>
          <w:u w:val="single"/>
          <w:shd w:val="clear" w:color="auto" w:fill="FFFF99"/>
          <w:rtl/>
        </w:rPr>
        <w:t>הוועדה לביטחון לאומי</w:t>
      </w:r>
      <w:r w:rsidRPr="005218C9">
        <w:rPr>
          <w:rStyle w:val="default"/>
          <w:rFonts w:cs="FrankRuehl" w:hint="cs"/>
          <w:vanish/>
          <w:sz w:val="16"/>
          <w:szCs w:val="22"/>
          <w:shd w:val="clear" w:color="auto" w:fill="FFFF99"/>
          <w:rtl/>
        </w:rPr>
        <w:t xml:space="preserve"> של הכנסת, להוסיף, בצו, סוגי מקומות לתוספת, אם שוכנע כי קיים חשש לפגיעה בשלום הציבור באותם סוגי מקומות כתוצאה ממעשי אלימות, וכי הסמכויות האמורות בסעיף 6א דרושות למניעת מעשי אלימות כאמור באותם סוגי מקומות.</w:t>
      </w:r>
      <w:bookmarkEnd w:id="26"/>
    </w:p>
    <w:p w14:paraId="5861240B" w14:textId="77777777" w:rsidR="00B87C82" w:rsidRDefault="00B87C82">
      <w:pPr>
        <w:pStyle w:val="P00"/>
        <w:spacing w:before="72"/>
        <w:ind w:left="0" w:right="1134"/>
        <w:rPr>
          <w:rStyle w:val="default"/>
          <w:rFonts w:cs="FrankRuehl" w:hint="cs"/>
          <w:rtl/>
        </w:rPr>
      </w:pPr>
      <w:bookmarkStart w:id="27" w:name="Seif12"/>
      <w:bookmarkEnd w:id="27"/>
      <w:r>
        <w:rPr>
          <w:lang w:val="he-IL"/>
        </w:rPr>
        <w:pict w14:anchorId="6D556D51">
          <v:rect id="_x0000_s2169" style="position:absolute;left:0;text-align:left;margin-left:464.5pt;margin-top:8.05pt;width:75.05pt;height:17.65pt;z-index:251651072" o:allowincell="f" filled="f" stroked="f" strokecolor="lime" strokeweight=".25pt">
            <v:textbox inset="0,0,0,0">
              <w:txbxContent>
                <w:p w14:paraId="2A7EE7F5" w14:textId="77777777" w:rsidR="00B87C82" w:rsidRDefault="00B87C82">
                  <w:pPr>
                    <w:spacing w:line="160" w:lineRule="exact"/>
                    <w:jc w:val="left"/>
                    <w:rPr>
                      <w:rFonts w:cs="Miriam" w:hint="cs"/>
                      <w:noProof/>
                      <w:szCs w:val="18"/>
                      <w:rtl/>
                    </w:rPr>
                  </w:pPr>
                  <w:r>
                    <w:rPr>
                      <w:rFonts w:cs="Miriam" w:hint="cs"/>
                      <w:szCs w:val="18"/>
                      <w:rtl/>
                    </w:rPr>
                    <w:t>ביטול חוק סמכויות חיפוש בשעת חירום</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 xml:space="preserve">חוק סמכויות חיפוש בשעת חירום (הוראת שעה), התשכ"ט-1969 </w:t>
      </w:r>
      <w:r>
        <w:rPr>
          <w:rStyle w:val="default"/>
          <w:rFonts w:cs="FrankRuehl"/>
          <w:rtl/>
        </w:rPr>
        <w:t>–</w:t>
      </w:r>
      <w:r>
        <w:rPr>
          <w:rStyle w:val="default"/>
          <w:rFonts w:cs="FrankRuehl" w:hint="cs"/>
          <w:rtl/>
        </w:rPr>
        <w:t xml:space="preserve"> בטל.</w:t>
      </w:r>
    </w:p>
    <w:p w14:paraId="21B0932A" w14:textId="77777777" w:rsidR="00B87C82" w:rsidRDefault="00B87C82">
      <w:pPr>
        <w:pStyle w:val="P00"/>
        <w:spacing w:before="72"/>
        <w:ind w:left="0" w:right="1134"/>
        <w:rPr>
          <w:rStyle w:val="default"/>
          <w:rFonts w:cs="FrankRuehl" w:hint="cs"/>
          <w:rtl/>
        </w:rPr>
      </w:pPr>
      <w:bookmarkStart w:id="28" w:name="Seif13"/>
      <w:bookmarkEnd w:id="28"/>
      <w:r>
        <w:rPr>
          <w:lang w:val="he-IL"/>
        </w:rPr>
        <w:pict w14:anchorId="014FA3D5">
          <v:rect id="_x0000_s2170" style="position:absolute;left:0;text-align:left;margin-left:464.5pt;margin-top:8.05pt;width:75.05pt;height:31.3pt;z-index:251652096" o:allowincell="f" filled="f" stroked="f" strokecolor="lime" strokeweight=".25pt">
            <v:textbox inset="0,0,0,0">
              <w:txbxContent>
                <w:p w14:paraId="3ACECC68" w14:textId="77777777" w:rsidR="00B87C82" w:rsidRDefault="00B87C82">
                  <w:pPr>
                    <w:spacing w:line="160" w:lineRule="exact"/>
                    <w:jc w:val="left"/>
                    <w:rPr>
                      <w:rFonts w:cs="Miriam" w:hint="cs"/>
                      <w:noProof/>
                      <w:szCs w:val="18"/>
                      <w:rtl/>
                    </w:rPr>
                  </w:pPr>
                  <w:r>
                    <w:rPr>
                      <w:rFonts w:cs="Miriam" w:hint="cs"/>
                      <w:szCs w:val="18"/>
                      <w:rtl/>
                    </w:rPr>
                    <w:t xml:space="preserve">תיקון חוק יישום הסכם הביניים בדבר הגדה המערבית ורצועת עזה </w:t>
                  </w:r>
                  <w:r>
                    <w:rPr>
                      <w:rFonts w:cs="Miriam"/>
                      <w:szCs w:val="18"/>
                      <w:rtl/>
                    </w:rPr>
                    <w:t>–</w:t>
                  </w:r>
                  <w:r>
                    <w:rPr>
                      <w:rFonts w:cs="Miriam" w:hint="cs"/>
                      <w:szCs w:val="18"/>
                      <w:rtl/>
                    </w:rPr>
                    <w:t xml:space="preserve"> מס' 2</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 xml:space="preserve">בחוק יישום הסכם הביניים בדבר הגדה המערבית ורצועת עזה (סמכויות שיפוט והוראות אחרות) (תיקוני חקיקה), התשנ"ו-1996 </w:t>
      </w:r>
      <w:r>
        <w:rPr>
          <w:rStyle w:val="default"/>
          <w:rFonts w:cs="FrankRuehl"/>
          <w:rtl/>
        </w:rPr>
        <w:t>–</w:t>
      </w:r>
    </w:p>
    <w:p w14:paraId="0E0A6B95" w14:textId="77777777" w:rsidR="00B87C82" w:rsidRDefault="00B87C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9, במקום ההגדרה "בודק" יבוא:</w:t>
      </w:r>
    </w:p>
    <w:p w14:paraId="40CDE4E2" w14:textId="77777777" w:rsidR="00B87C82" w:rsidRDefault="00B87C82">
      <w:pPr>
        <w:pStyle w:val="P00"/>
        <w:spacing w:before="72"/>
        <w:ind w:left="1021" w:right="1134"/>
        <w:rPr>
          <w:rStyle w:val="default"/>
          <w:rFonts w:cs="FrankRuehl" w:hint="cs"/>
          <w:rtl/>
        </w:rPr>
      </w:pPr>
      <w:r>
        <w:rPr>
          <w:rStyle w:val="default"/>
          <w:rFonts w:cs="FrankRuehl" w:hint="cs"/>
          <w:rtl/>
        </w:rPr>
        <w:t xml:space="preserve">""בודק" </w:t>
      </w:r>
      <w:r>
        <w:rPr>
          <w:rStyle w:val="default"/>
          <w:rFonts w:cs="FrankRuehl"/>
          <w:rtl/>
        </w:rPr>
        <w:t>–</w:t>
      </w:r>
      <w:r>
        <w:rPr>
          <w:rStyle w:val="default"/>
          <w:rFonts w:cs="FrankRuehl" w:hint="cs"/>
          <w:rtl/>
        </w:rPr>
        <w:t xml:space="preserve"> כל אחד מאלה:</w:t>
      </w:r>
    </w:p>
    <w:p w14:paraId="35D27CF5" w14:textId="77777777" w:rsidR="00B87C82" w:rsidRDefault="00B87C82">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שוטר;</w:t>
      </w:r>
    </w:p>
    <w:p w14:paraId="67108816" w14:textId="77777777" w:rsidR="00B87C82" w:rsidRDefault="00B87C8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חייל שהוסמך לפי חוק סמכויות לשם שמירה על ביטחון הציבור לעשות שימוש בסמכויות כאמור באותו חוק בנקודת בדיקה (בפרק זה </w:t>
      </w:r>
      <w:r>
        <w:rPr>
          <w:rStyle w:val="default"/>
          <w:rFonts w:cs="FrankRuehl"/>
          <w:rtl/>
        </w:rPr>
        <w:t>–</w:t>
      </w:r>
      <w:r>
        <w:rPr>
          <w:rStyle w:val="default"/>
          <w:rFonts w:cs="FrankRuehl" w:hint="cs"/>
          <w:rtl/>
        </w:rPr>
        <w:t xml:space="preserve"> חייל מוסמך);</w:t>
      </w:r>
    </w:p>
    <w:p w14:paraId="00419FF8" w14:textId="77777777" w:rsidR="00B87C82" w:rsidRDefault="00B87C82">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עובד ציבור כהגדרתו בחוק סמכויות לשם שמירה על ביטחון הציבור, שהוסמך לשמש כמאבטח בנקודת בדיקה לפי החוק האמור (בפרק זה </w:t>
      </w:r>
      <w:r>
        <w:rPr>
          <w:rStyle w:val="default"/>
          <w:rFonts w:cs="FrankRuehl"/>
          <w:rtl/>
        </w:rPr>
        <w:t>–</w:t>
      </w:r>
      <w:r>
        <w:rPr>
          <w:rStyle w:val="default"/>
          <w:rFonts w:cs="FrankRuehl" w:hint="cs"/>
          <w:rtl/>
        </w:rPr>
        <w:t xml:space="preserve"> עובד ציבור);</w:t>
      </w:r>
    </w:p>
    <w:p w14:paraId="70A296C0" w14:textId="77777777" w:rsidR="00B87C82" w:rsidRDefault="00B87C82">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 xml:space="preserve">אדם שאינו עובד ציבור שהוסמך לשמש כמאבטח בנקודת בדיקה לפי חוק סמכויות לשם שמירה על ביטחון הציבור (בפרק זה </w:t>
      </w:r>
      <w:r>
        <w:rPr>
          <w:rStyle w:val="default"/>
          <w:rFonts w:cs="FrankRuehl"/>
          <w:rtl/>
        </w:rPr>
        <w:t>–</w:t>
      </w:r>
      <w:r>
        <w:rPr>
          <w:rStyle w:val="default"/>
          <w:rFonts w:cs="FrankRuehl" w:hint="cs"/>
          <w:rtl/>
        </w:rPr>
        <w:t xml:space="preserve"> מאבטח);</w:t>
      </w:r>
    </w:p>
    <w:p w14:paraId="287E43A8" w14:textId="77777777" w:rsidR="00B87C82" w:rsidRDefault="00B87C82">
      <w:pPr>
        <w:pStyle w:val="P00"/>
        <w:spacing w:before="72"/>
        <w:ind w:left="1021" w:right="1134"/>
        <w:rPr>
          <w:rStyle w:val="default"/>
          <w:rFonts w:cs="FrankRuehl" w:hint="cs"/>
          <w:rtl/>
        </w:rPr>
      </w:pPr>
      <w:r>
        <w:rPr>
          <w:rStyle w:val="default"/>
          <w:rFonts w:cs="FrankRuehl" w:hint="cs"/>
          <w:rtl/>
        </w:rPr>
        <w:t xml:space="preserve">"חוק סמכויות לשם שמירה על ביטחון הציבור" </w:t>
      </w:r>
      <w:r>
        <w:rPr>
          <w:rStyle w:val="default"/>
          <w:rFonts w:cs="FrankRuehl"/>
          <w:rtl/>
        </w:rPr>
        <w:t>–</w:t>
      </w:r>
      <w:r>
        <w:rPr>
          <w:rStyle w:val="default"/>
          <w:rFonts w:cs="FrankRuehl" w:hint="cs"/>
          <w:rtl/>
        </w:rPr>
        <w:t xml:space="preserve"> חוק סמכויות לשם שמירה על ביטחון הציבור, התשס"ה-2005;</w:t>
      </w:r>
    </w:p>
    <w:p w14:paraId="0EF6484B" w14:textId="77777777" w:rsidR="00B87C82" w:rsidRDefault="00B87C82">
      <w:pPr>
        <w:pStyle w:val="P00"/>
        <w:spacing w:before="72"/>
        <w:ind w:left="1021" w:right="1134"/>
        <w:rPr>
          <w:rStyle w:val="default"/>
          <w:rFonts w:cs="FrankRuehl" w:hint="cs"/>
          <w:rtl/>
        </w:rPr>
      </w:pPr>
      <w:r>
        <w:rPr>
          <w:rStyle w:val="default"/>
          <w:rFonts w:cs="FrankRuehl" w:hint="cs"/>
          <w:rtl/>
        </w:rPr>
        <w:t xml:space="preserve">"נקודת בדיקה" </w:t>
      </w:r>
      <w:r>
        <w:rPr>
          <w:rStyle w:val="default"/>
          <w:rFonts w:cs="FrankRuehl"/>
          <w:rtl/>
        </w:rPr>
        <w:t>–</w:t>
      </w:r>
      <w:r>
        <w:rPr>
          <w:rStyle w:val="default"/>
          <w:rFonts w:cs="FrankRuehl" w:hint="cs"/>
          <w:rtl/>
        </w:rPr>
        <w:t xml:space="preserve"> מקום שנקבע בצו לפי סעיף 10(א).";</w:t>
      </w:r>
    </w:p>
    <w:p w14:paraId="19402AEF" w14:textId="77777777" w:rsidR="00B87C82" w:rsidRDefault="00B87C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10, אחרי סעיף קטן (ג) יבוא:</w:t>
      </w:r>
    </w:p>
    <w:p w14:paraId="4DBBC374" w14:textId="77777777" w:rsidR="00B87C82" w:rsidRDefault="00B87C82">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השר הממונה על נקודת בדיקה או מי שהוא הסמיך לכך, יקבע בנהלים אחראי על נקודת הבדיקה שהוא עובד ציבור, שוטר או חייל מוסמך וכן הסדרים לענין שימוש בסמכויות לפי חוק זה.";</w:t>
      </w:r>
    </w:p>
    <w:p w14:paraId="37460E8F" w14:textId="77777777" w:rsidR="00B87C82" w:rsidRDefault="00B87C8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בסעיף 11 </w:t>
      </w:r>
      <w:r>
        <w:rPr>
          <w:rStyle w:val="default"/>
          <w:rFonts w:cs="FrankRuehl"/>
          <w:rtl/>
        </w:rPr>
        <w:t>–</w:t>
      </w:r>
    </w:p>
    <w:p w14:paraId="15A9607D" w14:textId="77777777" w:rsidR="00B87C82" w:rsidRDefault="00B87C8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אחרי סעיף קטן (א) יבוא:</w:t>
      </w:r>
    </w:p>
    <w:p w14:paraId="1DE75B67" w14:textId="77777777" w:rsidR="00B87C82" w:rsidRDefault="00B87C82">
      <w:pPr>
        <w:pStyle w:val="P00"/>
        <w:spacing w:before="72"/>
        <w:ind w:left="1474" w:right="1134"/>
        <w:rPr>
          <w:rStyle w:val="default"/>
          <w:rFonts w:cs="FrankRuehl" w:hint="cs"/>
          <w:rtl/>
        </w:rPr>
      </w:pPr>
      <w:r>
        <w:rPr>
          <w:rStyle w:val="default"/>
          <w:rFonts w:cs="FrankRuehl" w:hint="cs"/>
          <w:rtl/>
        </w:rPr>
        <w:t>"(א1) השר לביטחון פנים או שר הביטחון, לפי הענין, רשאי לקבוע סוגי פעולות המנויות בפסקאות (4) ו-(5) של סעיף קטן (א), שאותם לא יהיה מוסמך מאבטח לבצע, או שלא יהיה מוסמך לבצעם אלא בפיקוח ובקרה של שוטר, חייל מוסמך או עובד ציבור, המצוי בנקודת הבדיקה.";</w:t>
      </w:r>
    </w:p>
    <w:p w14:paraId="4FAA368A" w14:textId="77777777" w:rsidR="00B87C82" w:rsidRDefault="00B87C8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סעיף קטן (ג) יבוא:</w:t>
      </w:r>
    </w:p>
    <w:p w14:paraId="4FFB27D8" w14:textId="77777777" w:rsidR="00B87C82" w:rsidRDefault="00B87C8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בודק שהוא שוטר, חייל מוסמך או עובד ציבור רשאי, לשם שמירה על ביטחון הציבור או לשם גילוי עבירות, לערוך חיפוש על גופו של אדם הנכנס לישראל מאזור או היוצר מישראל לאזור; על חיפוש לפי סעיף קטן זה יחול הוראות סעיף 3 לחוק סמכויות לשם שמירה על ביטחון הציבור; מאבטח לא יהיה מוסמך לעשות שימוש בסמכויות לפי סעיף קטן זה אלא בפיקוח ובקרה של שוטר, חייל מוסמך או עובד ציבור, המצוי בנקודת הבדיקה.";</w:t>
      </w:r>
    </w:p>
    <w:p w14:paraId="71346FE5" w14:textId="77777777" w:rsidR="00B87C82" w:rsidRDefault="00B87C8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בסעיף קטן (ד), בסופו יבוא "היה הבודק מאבטח, יהיה רשאי למנוע מעברו של אותו אדם בנקודת הבדיקה רק באישור בודק שהוא שוטר, חייל מוסמך או עובד ציבור; לשם קבלת אישור כאמור יקרא המאבטח בלא דיחוי לבודק המוסמך להחליט בדבר מניעת המעבר, אשר יחליט בענין בהקדם האפשרי.";</w:t>
      </w:r>
    </w:p>
    <w:p w14:paraId="03B589A6" w14:textId="77777777" w:rsidR="00B87C82" w:rsidRDefault="00B87C82">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בסעיף קטן (ה), במקום "לחייל שהוענקה לו סמכות שוטר לפי סעיף 4 לפקודה" יבוא "לבודק שהוא חייל מוסמך או עובד ציבור".</w:t>
      </w:r>
    </w:p>
    <w:p w14:paraId="666E56AE" w14:textId="77777777" w:rsidR="00B87C82" w:rsidRDefault="00B87C82">
      <w:pPr>
        <w:pStyle w:val="P00"/>
        <w:spacing w:before="72"/>
        <w:ind w:left="0" w:right="1134"/>
        <w:rPr>
          <w:rStyle w:val="default"/>
          <w:rFonts w:cs="FrankRuehl" w:hint="cs"/>
          <w:rtl/>
        </w:rPr>
      </w:pPr>
      <w:bookmarkStart w:id="29" w:name="Seif14"/>
      <w:bookmarkEnd w:id="29"/>
      <w:r>
        <w:rPr>
          <w:lang w:val="he-IL"/>
        </w:rPr>
        <w:pict w14:anchorId="674CC8F7">
          <v:rect id="_x0000_s2171" style="position:absolute;left:0;text-align:left;margin-left:464.5pt;margin-top:8.05pt;width:75.05pt;height:26.8pt;z-index:251653120" o:allowincell="f" filled="f" stroked="f" strokecolor="lime" strokeweight=".25pt">
            <v:textbox inset="0,0,0,0">
              <w:txbxContent>
                <w:p w14:paraId="378BBFDA" w14:textId="77777777" w:rsidR="00B87C82" w:rsidRDefault="00B87C82">
                  <w:pPr>
                    <w:spacing w:line="160" w:lineRule="exact"/>
                    <w:jc w:val="left"/>
                    <w:rPr>
                      <w:rFonts w:cs="Miriam" w:hint="cs"/>
                      <w:noProof/>
                      <w:szCs w:val="18"/>
                      <w:rtl/>
                    </w:rPr>
                  </w:pPr>
                  <w:r>
                    <w:rPr>
                      <w:rFonts w:cs="Miriam" w:hint="cs"/>
                      <w:szCs w:val="18"/>
                      <w:rtl/>
                    </w:rPr>
                    <w:t xml:space="preserve">תיקון חוק להסדרת הביטחון בגופים ציבוריים </w:t>
                  </w:r>
                  <w:r>
                    <w:rPr>
                      <w:rFonts w:cs="Miriam"/>
                      <w:szCs w:val="18"/>
                      <w:rtl/>
                    </w:rPr>
                    <w:t>–</w:t>
                  </w:r>
                  <w:r>
                    <w:rPr>
                      <w:rFonts w:cs="Miriam" w:hint="cs"/>
                      <w:szCs w:val="18"/>
                      <w:rtl/>
                    </w:rPr>
                    <w:t xml:space="preserve"> מס' 4</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 xml:space="preserve">בחוק להסדרת הביטחון בגופים ציבוריים, התשנ"ח-1998 </w:t>
      </w:r>
      <w:r>
        <w:rPr>
          <w:rStyle w:val="default"/>
          <w:rFonts w:cs="FrankRuehl"/>
          <w:rtl/>
        </w:rPr>
        <w:t>–</w:t>
      </w:r>
    </w:p>
    <w:p w14:paraId="320045F3" w14:textId="77777777" w:rsidR="00B87C82" w:rsidRDefault="00B87C8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במקום סעיף 3 יבוא:</w:t>
      </w:r>
    </w:p>
    <w:p w14:paraId="4F8854F7" w14:textId="77777777" w:rsidR="00B87C82" w:rsidRDefault="00B87C82">
      <w:pPr>
        <w:pStyle w:val="P00"/>
        <w:spacing w:before="72"/>
        <w:ind w:left="1021" w:right="1134"/>
        <w:rPr>
          <w:rStyle w:val="default"/>
          <w:rFonts w:cs="FrankRuehl" w:hint="cs"/>
          <w:rtl/>
        </w:rPr>
      </w:pPr>
      <w:r>
        <w:rPr>
          <w:rStyle w:val="default"/>
          <w:rFonts w:cs="FrankRuehl" w:hint="cs"/>
          <w:rtl/>
        </w:rPr>
        <w:t>"סמכויות ממונה ביטחון</w:t>
      </w:r>
    </w:p>
    <w:p w14:paraId="3C3071D4" w14:textId="77777777" w:rsidR="00B87C82" w:rsidRDefault="00B87C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 xml:space="preserve">לשם ביצוע פעולות אבטחה יהיו לממונה ביטחון בגוף ציבורי הסמכויות המפורטות בפסקאות (1) עד (5) </w:t>
      </w:r>
      <w:r>
        <w:rPr>
          <w:rStyle w:val="default"/>
          <w:rFonts w:cs="FrankRuehl"/>
          <w:rtl/>
        </w:rPr>
        <w:t>–</w:t>
      </w:r>
    </w:p>
    <w:p w14:paraId="298BB3A6" w14:textId="77777777" w:rsidR="00B87C82" w:rsidRDefault="00B87C82">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לערוך חיפוש ולתפוס חפץ לפי הוראות סעיפים 3 ו-4(2) לחוק סמכויות לשם שמירה על ביטחון הציבור, התשס"ה-2005 (בחוק זה </w:t>
      </w:r>
      <w:r>
        <w:rPr>
          <w:rStyle w:val="default"/>
          <w:rFonts w:cs="FrankRuehl"/>
          <w:rtl/>
        </w:rPr>
        <w:t>–</w:t>
      </w:r>
      <w:r>
        <w:rPr>
          <w:rStyle w:val="default"/>
          <w:rFonts w:cs="FrankRuehl" w:hint="cs"/>
          <w:rtl/>
        </w:rPr>
        <w:t xml:space="preserve"> חוק סמכויות לשם שמירה על ביטחון הציבור);</w:t>
      </w:r>
    </w:p>
    <w:p w14:paraId="6F77B4C7" w14:textId="77777777" w:rsidR="00B87C82" w:rsidRDefault="00B87C82">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לדרוש מאדם הנכנס למקום שבו פועל הגוף הציבורי, או מאדם הנמצא בו או בסביבתו הקרובה, למסור לו את שמו ומענו ולהציג לפניו תעודת זהות או תעודה רשמית אחרת המעידה על זהותו, שהוא חייב בהחזקתה על פי כל דין;</w:t>
      </w:r>
    </w:p>
    <w:p w14:paraId="5E5F2F73" w14:textId="77777777" w:rsidR="00B87C82" w:rsidRDefault="00B87C82">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סירב אדם לדרישת הזדהות, לחיפוש או לתפיסה, יהיו לממונה ביטחון הסמכויות המפורטות בסעיף 5 לחוק סמכויות לשם שמירה על ביטחון הציבור;</w:t>
      </w:r>
    </w:p>
    <w:p w14:paraId="04AC440B" w14:textId="77777777" w:rsidR="00B87C82" w:rsidRDefault="00B87C82">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היה לממונה על ביטחון חשד סביר שאדם נושא שלא כדין נשק או עומד לעשות שימוש שלא כדין בנשק, או שהוא עומד לבצע עבירה העלולה לסכן את ביטחונו של אדם, את ביטחון הציבור או את ביטחון המדינה, יהיו לו סמכויות עיכוב כנגד אותו אדם לפי הוראות סעיף 6 לחוק סמכויות לשם שמירה על ביטחון הציבור;</w:t>
      </w:r>
    </w:p>
    <w:p w14:paraId="5FBB17BC" w14:textId="77777777" w:rsidR="00B87C82" w:rsidRDefault="00B87C82">
      <w:pPr>
        <w:pStyle w:val="P00"/>
        <w:spacing w:before="72"/>
        <w:ind w:left="2382" w:right="1134" w:hanging="454"/>
        <w:rPr>
          <w:rStyle w:val="default"/>
          <w:rFonts w:cs="FrankRuehl" w:hint="cs"/>
          <w:rtl/>
        </w:rPr>
      </w:pPr>
      <w:r>
        <w:rPr>
          <w:rStyle w:val="default"/>
          <w:rFonts w:cs="FrankRuehl" w:hint="cs"/>
          <w:rtl/>
        </w:rPr>
        <w:t>(5)</w:t>
      </w:r>
      <w:r>
        <w:rPr>
          <w:rStyle w:val="default"/>
          <w:rFonts w:cs="FrankRuehl" w:hint="cs"/>
          <w:rtl/>
        </w:rPr>
        <w:tab/>
        <w:t>(א)</w:t>
      </w:r>
      <w:r>
        <w:rPr>
          <w:rStyle w:val="default"/>
          <w:rFonts w:cs="FrankRuehl" w:hint="cs"/>
          <w:rtl/>
        </w:rPr>
        <w:tab/>
        <w:t xml:space="preserve">נאסרה לפי כל דין הכנסת נשק או נשיאתו במקום שבו פועל גוף ציבורי, רשאי ממונה ביטחון לדרוש מאדם הנכנס לאותו מקום כי יפקיד בעת שהייתו במקום את הנשק שהוא נושא, או למנוע ממנו את הכניסה עם נשק כאמור, אף תוך שימוש בכוח סביר </w:t>
      </w:r>
      <w:r>
        <w:rPr>
          <w:rStyle w:val="default"/>
          <w:rFonts w:cs="FrankRuehl"/>
          <w:rtl/>
        </w:rPr>
        <w:t>–</w:t>
      </w:r>
      <w:r>
        <w:rPr>
          <w:rStyle w:val="default"/>
          <w:rFonts w:cs="FrankRuehl" w:hint="cs"/>
          <w:rtl/>
        </w:rPr>
        <w:t xml:space="preserve"> אם סירב להישמע להוראותיו;</w:t>
      </w:r>
    </w:p>
    <w:p w14:paraId="278A7AEA" w14:textId="77777777" w:rsidR="00B87C82" w:rsidRDefault="00B87C82">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הפקדת נשק לפי סעיף זה תהיה בדרך שנקבעה לפי סעיף 10(ג) לחוק סמכויות לשם שמירה על ביטחון הציבור;</w:t>
      </w:r>
    </w:p>
    <w:p w14:paraId="069A20E7" w14:textId="77777777" w:rsidR="00B87C82" w:rsidRDefault="00B87C82">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 xml:space="preserve">בסעיף קטן זה, "נשק" </w:t>
      </w:r>
      <w:r>
        <w:rPr>
          <w:rStyle w:val="default"/>
          <w:rFonts w:cs="FrankRuehl"/>
          <w:rtl/>
        </w:rPr>
        <w:t>–</w:t>
      </w:r>
      <w:r>
        <w:rPr>
          <w:rStyle w:val="default"/>
          <w:rFonts w:cs="FrankRuehl" w:hint="cs"/>
          <w:rtl/>
        </w:rPr>
        <w:t xml:space="preserve"> כהגדרתו בסעיף 2 לחוק סמכויות לשם שמירה על ביטחון הציבור.</w:t>
      </w:r>
    </w:p>
    <w:p w14:paraId="61ECF2BE" w14:textId="77777777" w:rsidR="00B87C82" w:rsidRDefault="00B87C82">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בגופים ציבוריים שיקבע השר בצו, יהיו לממונה ביטחון הסמכויות האמורות בסעיף זה בשינויים המחויבים גם כשהוא מבצע פעולות אבטחה בעת ליווי כלי רכב או אנשים מחוץ למקום שבו פועל הגוף הציבורי.";</w:t>
      </w:r>
    </w:p>
    <w:p w14:paraId="5A293F09" w14:textId="77777777" w:rsidR="00B87C82" w:rsidRDefault="00B87C8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5(ב), במקום פסקה (2) יבוא:</w:t>
      </w:r>
    </w:p>
    <w:p w14:paraId="7B641834" w14:textId="77777777" w:rsidR="00B87C82" w:rsidRDefault="00B87C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אישור הכשרה מקצועית כאמור בסעיף קטן זה יחולו הוראות סעיף 8(7)(ב) לחוק סמכויות לשם שמירה על ביטחון הציבור."</w:t>
      </w:r>
    </w:p>
    <w:p w14:paraId="4A017E39" w14:textId="77777777" w:rsidR="00B87C82" w:rsidRDefault="00B87C82">
      <w:pPr>
        <w:pStyle w:val="P00"/>
        <w:spacing w:before="72"/>
        <w:ind w:left="0" w:right="1134"/>
        <w:rPr>
          <w:rStyle w:val="default"/>
          <w:rFonts w:cs="FrankRuehl" w:hint="cs"/>
          <w:rtl/>
        </w:rPr>
      </w:pPr>
      <w:bookmarkStart w:id="30" w:name="Seif15"/>
      <w:bookmarkEnd w:id="30"/>
      <w:r>
        <w:rPr>
          <w:lang w:val="he-IL"/>
        </w:rPr>
        <w:pict w14:anchorId="07C69A7B">
          <v:rect id="_x0000_s2172" style="position:absolute;left:0;text-align:left;margin-left:464.5pt;margin-top:8.05pt;width:75.05pt;height:8.8pt;z-index:251654144" o:allowincell="f" filled="f" stroked="f" strokecolor="lime" strokeweight=".25pt">
            <v:textbox inset="0,0,0,0">
              <w:txbxContent>
                <w:p w14:paraId="04B2C2B9" w14:textId="77777777" w:rsidR="00B87C82" w:rsidRDefault="00B87C82">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תחילתו של חוק זה 45 ימים מיום פרסומו.</w:t>
      </w:r>
    </w:p>
    <w:p w14:paraId="365429F3" w14:textId="77777777" w:rsidR="00B87C82" w:rsidRDefault="00B87C82">
      <w:pPr>
        <w:pStyle w:val="P00"/>
        <w:spacing w:before="72"/>
        <w:ind w:left="0" w:right="1134"/>
        <w:rPr>
          <w:rStyle w:val="default"/>
          <w:rFonts w:cs="FrankRuehl" w:hint="cs"/>
          <w:rtl/>
        </w:rPr>
      </w:pPr>
      <w:bookmarkStart w:id="31" w:name="Seif16"/>
      <w:bookmarkEnd w:id="31"/>
      <w:r>
        <w:rPr>
          <w:lang w:val="he-IL"/>
        </w:rPr>
        <w:pict w14:anchorId="69210B17">
          <v:rect id="_x0000_s2173" style="position:absolute;left:0;text-align:left;margin-left:464.5pt;margin-top:8.05pt;width:75.05pt;height:11.3pt;z-index:251655168" o:allowincell="f" filled="f" stroked="f" strokecolor="lime" strokeweight=".25pt">
            <v:textbox inset="0,0,0,0">
              <w:txbxContent>
                <w:p w14:paraId="60FC9309" w14:textId="77777777" w:rsidR="00B87C82" w:rsidRDefault="00B87C82">
                  <w:pPr>
                    <w:spacing w:line="160" w:lineRule="exact"/>
                    <w:jc w:val="left"/>
                    <w:rPr>
                      <w:rFonts w:cs="Miriam" w:hint="cs"/>
                      <w:noProof/>
                      <w:szCs w:val="18"/>
                      <w:rtl/>
                    </w:rPr>
                  </w:pPr>
                  <w:r>
                    <w:rPr>
                      <w:rFonts w:cs="Miriam" w:hint="cs"/>
                      <w:szCs w:val="18"/>
                      <w:rtl/>
                    </w:rPr>
                    <w:t>הוראת מעבר</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מי שהוסמך בסמכויות לפי חוק סמכויות חיפוש בשעת חירום (הוראת שעה), התשכ"ט-1969, ערב תחילתו של חוק זה, יראו אותו כאילו הוסמך לפי חוק זה לתקופה שלא תעלה על שנה או עד לקבלת תעודת מאבטח לפי הוראות סעיף 7, לפי המוקדם.</w:t>
      </w:r>
    </w:p>
    <w:p w14:paraId="55DA0F91" w14:textId="77777777" w:rsidR="00B87C82" w:rsidRDefault="00B87C82">
      <w:pPr>
        <w:pStyle w:val="P00"/>
        <w:spacing w:before="72"/>
        <w:ind w:left="0" w:right="1134"/>
        <w:rPr>
          <w:rFonts w:hint="cs"/>
          <w:rtl/>
        </w:rPr>
      </w:pPr>
    </w:p>
    <w:p w14:paraId="299401AC" w14:textId="77777777" w:rsidR="00832A10" w:rsidRDefault="00A47EBC" w:rsidP="00A47EBC">
      <w:pPr>
        <w:pStyle w:val="medium2-header"/>
        <w:keepLines w:val="0"/>
        <w:spacing w:before="72"/>
        <w:ind w:left="0" w:right="1134"/>
        <w:rPr>
          <w:rFonts w:hint="cs"/>
          <w:noProof/>
          <w:rtl/>
        </w:rPr>
      </w:pPr>
      <w:bookmarkStart w:id="32" w:name="med0"/>
      <w:bookmarkEnd w:id="32"/>
      <w:r>
        <w:rPr>
          <w:rFonts w:hint="cs"/>
          <w:noProof/>
          <w:rtl/>
          <w:lang w:eastAsia="en-US"/>
        </w:rPr>
        <w:pict w14:anchorId="33B36A37">
          <v:shape id="_x0000_s2192" type="#_x0000_t202" style="position:absolute;left:0;text-align:left;margin-left:470.35pt;margin-top:7.1pt;width:1in;height:16.8pt;z-index:251665408" filled="f" stroked="f">
            <v:textbox inset="1mm,0,1mm,0">
              <w:txbxContent>
                <w:p w14:paraId="5B6A7EC0" w14:textId="77777777" w:rsidR="00A47EBC" w:rsidRDefault="00A47EBC" w:rsidP="00A47EBC">
                  <w:pPr>
                    <w:spacing w:line="160" w:lineRule="exact"/>
                    <w:jc w:val="left"/>
                    <w:rPr>
                      <w:rFonts w:cs="Miriam" w:hint="cs"/>
                      <w:noProof/>
                      <w:szCs w:val="18"/>
                      <w:rtl/>
                    </w:rPr>
                  </w:pPr>
                  <w:r>
                    <w:rPr>
                      <w:rFonts w:cs="Miriam" w:hint="cs"/>
                      <w:szCs w:val="18"/>
                      <w:rtl/>
                    </w:rPr>
                    <w:t>(תיקון מס' 4) תשע"ד-2014</w:t>
                  </w:r>
                </w:p>
              </w:txbxContent>
            </v:textbox>
          </v:shape>
        </w:pict>
      </w:r>
      <w:r w:rsidR="00832A10">
        <w:rPr>
          <w:rFonts w:hint="cs"/>
          <w:noProof/>
          <w:rtl/>
        </w:rPr>
        <w:t>תוספת</w:t>
      </w:r>
    </w:p>
    <w:p w14:paraId="2E10EEB7" w14:textId="77777777" w:rsidR="00832A10" w:rsidRPr="009636A0" w:rsidRDefault="00832A10" w:rsidP="009636A0">
      <w:pPr>
        <w:pStyle w:val="P00"/>
        <w:spacing w:before="72"/>
        <w:ind w:left="0" w:right="1134"/>
        <w:jc w:val="center"/>
        <w:rPr>
          <w:rStyle w:val="default"/>
          <w:rFonts w:cs="FrankRuehl" w:hint="cs"/>
          <w:sz w:val="24"/>
          <w:szCs w:val="24"/>
          <w:rtl/>
        </w:rPr>
      </w:pPr>
      <w:r w:rsidRPr="009636A0">
        <w:rPr>
          <w:rStyle w:val="default"/>
          <w:rFonts w:cs="FrankRuehl" w:hint="cs"/>
          <w:sz w:val="24"/>
          <w:szCs w:val="24"/>
          <w:rtl/>
        </w:rPr>
        <w:t>(סעיפים 6א ו-7(א)(3))</w:t>
      </w:r>
    </w:p>
    <w:p w14:paraId="5AA2A40B" w14:textId="77777777" w:rsidR="00832A10" w:rsidRPr="005218C9" w:rsidRDefault="00832A10" w:rsidP="00832A10">
      <w:pPr>
        <w:pStyle w:val="P00"/>
        <w:spacing w:before="0"/>
        <w:ind w:left="0" w:right="1134"/>
        <w:rPr>
          <w:rStyle w:val="default"/>
          <w:rFonts w:cs="FrankRuehl" w:hint="cs"/>
          <w:vanish/>
          <w:color w:val="FF0000"/>
          <w:szCs w:val="20"/>
          <w:shd w:val="clear" w:color="auto" w:fill="FFFF99"/>
          <w:rtl/>
        </w:rPr>
      </w:pPr>
      <w:bookmarkStart w:id="33" w:name="Rov24"/>
      <w:r w:rsidRPr="005218C9">
        <w:rPr>
          <w:rStyle w:val="default"/>
          <w:rFonts w:cs="FrankRuehl" w:hint="cs"/>
          <w:vanish/>
          <w:color w:val="FF0000"/>
          <w:szCs w:val="20"/>
          <w:shd w:val="clear" w:color="auto" w:fill="FFFF99"/>
          <w:rtl/>
        </w:rPr>
        <w:t>מיום 7.8.2014</w:t>
      </w:r>
    </w:p>
    <w:p w14:paraId="2C7C115D" w14:textId="77777777" w:rsidR="00832A10" w:rsidRPr="005218C9" w:rsidRDefault="00832A10" w:rsidP="00832A10">
      <w:pPr>
        <w:pStyle w:val="P00"/>
        <w:spacing w:before="0"/>
        <w:ind w:left="0" w:right="1134"/>
        <w:rPr>
          <w:rStyle w:val="default"/>
          <w:rFonts w:cs="FrankRuehl" w:hint="cs"/>
          <w:vanish/>
          <w:szCs w:val="20"/>
          <w:shd w:val="clear" w:color="auto" w:fill="FFFF99"/>
          <w:rtl/>
        </w:rPr>
      </w:pPr>
      <w:r w:rsidRPr="005218C9">
        <w:rPr>
          <w:rStyle w:val="default"/>
          <w:rFonts w:cs="FrankRuehl" w:hint="cs"/>
          <w:b/>
          <w:bCs/>
          <w:vanish/>
          <w:szCs w:val="20"/>
          <w:shd w:val="clear" w:color="auto" w:fill="FFFF99"/>
          <w:rtl/>
        </w:rPr>
        <w:t>תיקון מס' 4</w:t>
      </w:r>
    </w:p>
    <w:p w14:paraId="2EB2EEAF" w14:textId="77777777" w:rsidR="00832A10" w:rsidRPr="005218C9" w:rsidRDefault="00832A10" w:rsidP="00832A10">
      <w:pPr>
        <w:pStyle w:val="P00"/>
        <w:spacing w:before="0"/>
        <w:ind w:left="0" w:right="1134"/>
        <w:rPr>
          <w:rStyle w:val="default"/>
          <w:rFonts w:cs="FrankRuehl" w:hint="cs"/>
          <w:vanish/>
          <w:szCs w:val="20"/>
          <w:shd w:val="clear" w:color="auto" w:fill="FFFF99"/>
          <w:rtl/>
        </w:rPr>
      </w:pPr>
      <w:hyperlink r:id="rId42" w:history="1">
        <w:r w:rsidRPr="005218C9">
          <w:rPr>
            <w:rStyle w:val="Hyperlink"/>
            <w:rFonts w:hint="cs"/>
            <w:vanish/>
            <w:szCs w:val="20"/>
            <w:shd w:val="clear" w:color="auto" w:fill="FFFF99"/>
            <w:rtl/>
          </w:rPr>
          <w:t>ס"ח תשע"ד מס' 2467</w:t>
        </w:r>
      </w:hyperlink>
      <w:r w:rsidRPr="005218C9">
        <w:rPr>
          <w:rStyle w:val="default"/>
          <w:rFonts w:cs="FrankRuehl" w:hint="cs"/>
          <w:vanish/>
          <w:szCs w:val="20"/>
          <w:shd w:val="clear" w:color="auto" w:fill="FFFF99"/>
          <w:rtl/>
        </w:rPr>
        <w:t xml:space="preserve"> מיום 7.8.2014 עמ' 738 (</w:t>
      </w:r>
      <w:hyperlink r:id="rId43" w:history="1">
        <w:r w:rsidRPr="005218C9">
          <w:rPr>
            <w:rStyle w:val="Hyperlink"/>
            <w:rFonts w:hint="cs"/>
            <w:vanish/>
            <w:szCs w:val="20"/>
            <w:shd w:val="clear" w:color="auto" w:fill="FFFF99"/>
            <w:rtl/>
          </w:rPr>
          <w:t>ה"ח 541</w:t>
        </w:r>
      </w:hyperlink>
      <w:r w:rsidRPr="005218C9">
        <w:rPr>
          <w:rStyle w:val="default"/>
          <w:rFonts w:cs="FrankRuehl" w:hint="cs"/>
          <w:vanish/>
          <w:szCs w:val="20"/>
          <w:shd w:val="clear" w:color="auto" w:fill="FFFF99"/>
          <w:rtl/>
        </w:rPr>
        <w:t>)</w:t>
      </w:r>
    </w:p>
    <w:p w14:paraId="217B7782" w14:textId="77777777" w:rsidR="00832A10" w:rsidRPr="00A47EBC" w:rsidRDefault="00832A10" w:rsidP="00A47EBC">
      <w:pPr>
        <w:pStyle w:val="P00"/>
        <w:spacing w:before="0"/>
        <w:ind w:left="0" w:right="1134"/>
        <w:rPr>
          <w:rStyle w:val="default"/>
          <w:rFonts w:cs="FrankRuehl" w:hint="cs"/>
          <w:sz w:val="2"/>
          <w:szCs w:val="2"/>
          <w:shd w:val="clear" w:color="auto" w:fill="FFFF99"/>
          <w:rtl/>
        </w:rPr>
      </w:pPr>
      <w:r w:rsidRPr="005218C9">
        <w:rPr>
          <w:rStyle w:val="default"/>
          <w:rFonts w:cs="FrankRuehl" w:hint="cs"/>
          <w:b/>
          <w:bCs/>
          <w:vanish/>
          <w:szCs w:val="20"/>
          <w:shd w:val="clear" w:color="auto" w:fill="FFFF99"/>
          <w:rtl/>
        </w:rPr>
        <w:t>הוספת תוספת</w:t>
      </w:r>
      <w:bookmarkEnd w:id="33"/>
    </w:p>
    <w:p w14:paraId="18A47817" w14:textId="77777777" w:rsidR="00832A10" w:rsidRDefault="00832A10">
      <w:pPr>
        <w:pStyle w:val="P00"/>
        <w:spacing w:before="72"/>
        <w:ind w:left="0" w:right="1134"/>
        <w:rPr>
          <w:rFonts w:hint="cs"/>
          <w:rtl/>
        </w:rPr>
      </w:pPr>
      <w:r>
        <w:rPr>
          <w:rFonts w:hint="cs"/>
          <w:rtl/>
        </w:rPr>
        <w:t>1.</w:t>
      </w:r>
      <w:r>
        <w:rPr>
          <w:rFonts w:hint="cs"/>
          <w:rtl/>
        </w:rPr>
        <w:tab/>
        <w:t xml:space="preserve">בית חולים, </w:t>
      </w:r>
      <w:r w:rsidR="00A47EBC">
        <w:rPr>
          <w:rFonts w:hint="cs"/>
          <w:rtl/>
        </w:rPr>
        <w:t xml:space="preserve">מרפאה וכל מוסד אחר שתפקידו העיקרי הוא מתן שירותי בריאות; לעניין זה </w:t>
      </w:r>
      <w:r w:rsidR="00A47EBC">
        <w:rPr>
          <w:rtl/>
        </w:rPr>
        <w:t>–</w:t>
      </w:r>
    </w:p>
    <w:p w14:paraId="789FD73B" w14:textId="77777777" w:rsidR="00A47EBC" w:rsidRDefault="00A47EBC">
      <w:pPr>
        <w:pStyle w:val="P00"/>
        <w:spacing w:before="72"/>
        <w:ind w:left="0" w:right="1134"/>
        <w:rPr>
          <w:rFonts w:hint="cs"/>
          <w:rtl/>
        </w:rPr>
      </w:pPr>
      <w:r>
        <w:rPr>
          <w:rFonts w:hint="cs"/>
          <w:rtl/>
        </w:rPr>
        <w:t xml:space="preserve">"בית חולים" </w:t>
      </w:r>
      <w:r>
        <w:rPr>
          <w:rtl/>
        </w:rPr>
        <w:t>–</w:t>
      </w:r>
      <w:r>
        <w:rPr>
          <w:rFonts w:hint="cs"/>
          <w:rtl/>
        </w:rPr>
        <w:t xml:space="preserve"> מוסד רפואי הרשום כבית חולים לפי פקודת בריאות העם, 1940 (להלן </w:t>
      </w:r>
      <w:r>
        <w:rPr>
          <w:rtl/>
        </w:rPr>
        <w:t>–</w:t>
      </w:r>
      <w:r>
        <w:rPr>
          <w:rFonts w:hint="cs"/>
          <w:rtl/>
        </w:rPr>
        <w:t xml:space="preserve"> פקודת בריאות העם);</w:t>
      </w:r>
    </w:p>
    <w:p w14:paraId="2710DA36" w14:textId="77777777" w:rsidR="00A47EBC" w:rsidRDefault="00A47EBC">
      <w:pPr>
        <w:pStyle w:val="P00"/>
        <w:spacing w:before="72"/>
        <w:ind w:left="0" w:right="1134"/>
        <w:rPr>
          <w:rFonts w:hint="cs"/>
          <w:rtl/>
        </w:rPr>
      </w:pPr>
      <w:r>
        <w:rPr>
          <w:rFonts w:hint="cs"/>
          <w:rtl/>
        </w:rPr>
        <w:t xml:space="preserve">"מרפאה" </w:t>
      </w:r>
      <w:r>
        <w:rPr>
          <w:rtl/>
        </w:rPr>
        <w:t>–</w:t>
      </w:r>
      <w:r>
        <w:rPr>
          <w:rFonts w:hint="cs"/>
          <w:rtl/>
        </w:rPr>
        <w:t xml:space="preserve"> כהגדרתה בסעיף 34(ג) לפקודת בריאות העם.</w:t>
      </w:r>
    </w:p>
    <w:p w14:paraId="4C90131F" w14:textId="77777777" w:rsidR="00A47EBC" w:rsidRDefault="00A47EBC">
      <w:pPr>
        <w:pStyle w:val="P00"/>
        <w:spacing w:before="72"/>
        <w:ind w:left="0" w:right="1134"/>
        <w:rPr>
          <w:rFonts w:hint="cs"/>
          <w:rtl/>
        </w:rPr>
      </w:pPr>
      <w:r>
        <w:rPr>
          <w:rFonts w:hint="cs"/>
          <w:rtl/>
        </w:rPr>
        <w:t>2.</w:t>
      </w:r>
      <w:r>
        <w:rPr>
          <w:rFonts w:hint="cs"/>
          <w:rtl/>
        </w:rPr>
        <w:tab/>
        <w:t>מוסדות חינוך: גן ילדים, בית ספר יסודי, תלמוד תורה, חטיבת ביניים, בית ספר על-יסודי, מוסד חינוך משלים, מפעל קיט לילדים, מרכז תרבות נוער וספורט, פנימייה, מוסד להשכלה גבוהה וכל מוסד אחר שבו ניתן חינוך.</w:t>
      </w:r>
    </w:p>
    <w:p w14:paraId="4E3A6D5E" w14:textId="77777777" w:rsidR="00A47EBC" w:rsidRDefault="00A47EBC">
      <w:pPr>
        <w:pStyle w:val="P00"/>
        <w:spacing w:before="72"/>
        <w:ind w:left="0" w:right="1134"/>
        <w:rPr>
          <w:rFonts w:hint="cs"/>
          <w:rtl/>
        </w:rPr>
      </w:pPr>
      <w:r>
        <w:rPr>
          <w:rFonts w:hint="cs"/>
          <w:rtl/>
        </w:rPr>
        <w:t>3.</w:t>
      </w:r>
      <w:r>
        <w:rPr>
          <w:rFonts w:hint="cs"/>
          <w:rtl/>
        </w:rPr>
        <w:tab/>
        <w:t xml:space="preserve">מחלקה לשירותים חברתיים או מקום המספק שירותי רווחה; לעניין זה, "מחלקה לשירותים חברתיים" ו"שירותי רווחה" </w:t>
      </w:r>
      <w:r>
        <w:rPr>
          <w:rtl/>
        </w:rPr>
        <w:t>–</w:t>
      </w:r>
      <w:r>
        <w:rPr>
          <w:rFonts w:hint="cs"/>
          <w:rtl/>
        </w:rPr>
        <w:t xml:space="preserve"> כהגדרתם בחוק למניעת אלימות במוסדות למתן טיפול, התשע"א-2011.</w:t>
      </w:r>
    </w:p>
    <w:p w14:paraId="32829893" w14:textId="77777777" w:rsidR="00A47EBC" w:rsidRDefault="00A47EBC">
      <w:pPr>
        <w:pStyle w:val="P00"/>
        <w:spacing w:before="72"/>
        <w:ind w:left="0" w:right="1134"/>
        <w:rPr>
          <w:rFonts w:hint="cs"/>
          <w:rtl/>
        </w:rPr>
      </w:pPr>
      <w:r>
        <w:rPr>
          <w:rFonts w:hint="cs"/>
          <w:rtl/>
        </w:rPr>
        <w:t>4.</w:t>
      </w:r>
      <w:r>
        <w:rPr>
          <w:rFonts w:hint="cs"/>
          <w:rtl/>
        </w:rPr>
        <w:tab/>
        <w:t>פאב, מועדון או דיסקוטק.</w:t>
      </w:r>
    </w:p>
    <w:p w14:paraId="572408AE" w14:textId="77777777" w:rsidR="00A47EBC" w:rsidRDefault="00A47EBC">
      <w:pPr>
        <w:pStyle w:val="P00"/>
        <w:spacing w:before="72"/>
        <w:ind w:left="0" w:right="1134"/>
        <w:rPr>
          <w:rFonts w:hint="cs"/>
          <w:rtl/>
        </w:rPr>
      </w:pPr>
      <w:r>
        <w:rPr>
          <w:rFonts w:hint="cs"/>
          <w:rtl/>
        </w:rPr>
        <w:t>5.</w:t>
      </w:r>
      <w:r>
        <w:rPr>
          <w:rFonts w:hint="cs"/>
          <w:rtl/>
        </w:rPr>
        <w:tab/>
        <w:t>מקום שבו נערכים משחקים באמצעות מכונות, משחקי ביליארד, קלפים, קוביות וכיוצא באלה.</w:t>
      </w:r>
    </w:p>
    <w:p w14:paraId="1C6DEDC7" w14:textId="77777777" w:rsidR="00A47EBC" w:rsidRDefault="00A47EBC">
      <w:pPr>
        <w:pStyle w:val="P00"/>
        <w:spacing w:before="72"/>
        <w:ind w:left="0" w:right="1134"/>
        <w:rPr>
          <w:rFonts w:hint="cs"/>
          <w:rtl/>
        </w:rPr>
      </w:pPr>
      <w:r>
        <w:rPr>
          <w:rFonts w:hint="cs"/>
          <w:rtl/>
        </w:rPr>
        <w:t>6.</w:t>
      </w:r>
      <w:r>
        <w:rPr>
          <w:rFonts w:hint="cs"/>
          <w:rtl/>
        </w:rPr>
        <w:tab/>
        <w:t>מגרשי ספורט, אצטדיונים וכל מקום אחר שבו נערכות תחרויות ספורט.</w:t>
      </w:r>
    </w:p>
    <w:p w14:paraId="4047BAB8" w14:textId="77777777" w:rsidR="00832A10" w:rsidRDefault="009636A0">
      <w:pPr>
        <w:pStyle w:val="P00"/>
        <w:spacing w:before="72"/>
        <w:ind w:left="0" w:right="1134"/>
        <w:rPr>
          <w:rFonts w:hint="cs"/>
          <w:rtl/>
        </w:rPr>
      </w:pPr>
      <w:r>
        <w:rPr>
          <w:rFonts w:hint="cs"/>
          <w:rtl/>
          <w:lang w:eastAsia="en-US"/>
        </w:rPr>
        <w:pict w14:anchorId="04FE994D">
          <v:shape id="_x0000_s2195" type="#_x0000_t202" style="position:absolute;left:0;text-align:left;margin-left:470.35pt;margin-top:7.1pt;width:1in;height:11.2pt;z-index:251666432" filled="f" stroked="f">
            <v:textbox inset="1mm,0,1mm,0">
              <w:txbxContent>
                <w:p w14:paraId="0FCC9487" w14:textId="77777777" w:rsidR="009636A0" w:rsidRDefault="009636A0" w:rsidP="009636A0">
                  <w:pPr>
                    <w:spacing w:line="160" w:lineRule="exact"/>
                    <w:jc w:val="left"/>
                    <w:rPr>
                      <w:rFonts w:cs="Miriam" w:hint="cs"/>
                      <w:noProof/>
                      <w:szCs w:val="18"/>
                      <w:rtl/>
                    </w:rPr>
                  </w:pPr>
                  <w:r>
                    <w:rPr>
                      <w:rFonts w:cs="Miriam" w:hint="cs"/>
                      <w:szCs w:val="18"/>
                      <w:rtl/>
                    </w:rPr>
                    <w:t>צו תשע"ו-2015</w:t>
                  </w:r>
                </w:p>
              </w:txbxContent>
            </v:textbox>
            <w10:anchorlock/>
          </v:shape>
        </w:pict>
      </w:r>
      <w:r>
        <w:rPr>
          <w:rFonts w:hint="cs"/>
          <w:rtl/>
        </w:rPr>
        <w:t>7.</w:t>
      </w:r>
      <w:r>
        <w:rPr>
          <w:rFonts w:hint="cs"/>
          <w:rtl/>
        </w:rPr>
        <w:tab/>
        <w:t>סניפי המוסד לביטוח לאומי.</w:t>
      </w:r>
    </w:p>
    <w:p w14:paraId="1AD2ED01" w14:textId="77777777" w:rsidR="009636A0" w:rsidRPr="005218C9" w:rsidRDefault="009636A0" w:rsidP="009636A0">
      <w:pPr>
        <w:pStyle w:val="P00"/>
        <w:spacing w:before="0"/>
        <w:ind w:left="0" w:right="1134"/>
        <w:rPr>
          <w:rFonts w:hint="cs"/>
          <w:vanish/>
          <w:color w:val="FF0000"/>
          <w:szCs w:val="20"/>
          <w:shd w:val="clear" w:color="auto" w:fill="FFFF99"/>
          <w:rtl/>
        </w:rPr>
      </w:pPr>
      <w:bookmarkStart w:id="34" w:name="Rov28"/>
      <w:r w:rsidRPr="005218C9">
        <w:rPr>
          <w:rFonts w:hint="cs"/>
          <w:vanish/>
          <w:color w:val="FF0000"/>
          <w:szCs w:val="20"/>
          <w:shd w:val="clear" w:color="auto" w:fill="FFFF99"/>
          <w:rtl/>
        </w:rPr>
        <w:t>מיום 8.12.2015</w:t>
      </w:r>
    </w:p>
    <w:p w14:paraId="28DAEFC5" w14:textId="77777777" w:rsidR="009636A0" w:rsidRPr="005218C9" w:rsidRDefault="009636A0" w:rsidP="009636A0">
      <w:pPr>
        <w:pStyle w:val="P00"/>
        <w:spacing w:before="0"/>
        <w:ind w:left="0" w:right="1134"/>
        <w:rPr>
          <w:rFonts w:hint="cs"/>
          <w:vanish/>
          <w:szCs w:val="20"/>
          <w:shd w:val="clear" w:color="auto" w:fill="FFFF99"/>
          <w:rtl/>
        </w:rPr>
      </w:pPr>
      <w:r w:rsidRPr="005218C9">
        <w:rPr>
          <w:rFonts w:hint="cs"/>
          <w:b/>
          <w:bCs/>
          <w:vanish/>
          <w:szCs w:val="20"/>
          <w:shd w:val="clear" w:color="auto" w:fill="FFFF99"/>
          <w:rtl/>
        </w:rPr>
        <w:t>צו תשע"ו-2015</w:t>
      </w:r>
    </w:p>
    <w:p w14:paraId="722D1914" w14:textId="77777777" w:rsidR="009636A0" w:rsidRPr="005218C9" w:rsidRDefault="009636A0" w:rsidP="009636A0">
      <w:pPr>
        <w:pStyle w:val="P00"/>
        <w:spacing w:before="0"/>
        <w:ind w:left="0" w:right="1134"/>
        <w:rPr>
          <w:rFonts w:hint="cs"/>
          <w:vanish/>
          <w:szCs w:val="20"/>
          <w:shd w:val="clear" w:color="auto" w:fill="FFFF99"/>
          <w:rtl/>
        </w:rPr>
      </w:pPr>
      <w:hyperlink r:id="rId44" w:history="1">
        <w:r w:rsidRPr="005218C9">
          <w:rPr>
            <w:rStyle w:val="Hyperlink"/>
            <w:rFonts w:hint="cs"/>
            <w:vanish/>
            <w:szCs w:val="20"/>
            <w:shd w:val="clear" w:color="auto" w:fill="FFFF99"/>
            <w:rtl/>
          </w:rPr>
          <w:t>ק"ת תשע"ו מס' 7578</w:t>
        </w:r>
      </w:hyperlink>
      <w:r w:rsidRPr="005218C9">
        <w:rPr>
          <w:rFonts w:hint="cs"/>
          <w:vanish/>
          <w:szCs w:val="20"/>
          <w:shd w:val="clear" w:color="auto" w:fill="FFFF99"/>
          <w:rtl/>
        </w:rPr>
        <w:t xml:space="preserve"> מיום 8.12.2015 עמ' 258</w:t>
      </w:r>
    </w:p>
    <w:p w14:paraId="4727FD2A" w14:textId="77777777" w:rsidR="009636A0" w:rsidRPr="009636A0" w:rsidRDefault="009636A0" w:rsidP="009636A0">
      <w:pPr>
        <w:pStyle w:val="P00"/>
        <w:spacing w:before="0"/>
        <w:ind w:left="0" w:right="1134"/>
        <w:rPr>
          <w:rFonts w:hint="cs"/>
          <w:sz w:val="2"/>
          <w:szCs w:val="2"/>
          <w:rtl/>
        </w:rPr>
      </w:pPr>
      <w:r w:rsidRPr="005218C9">
        <w:rPr>
          <w:rFonts w:hint="cs"/>
          <w:b/>
          <w:bCs/>
          <w:vanish/>
          <w:szCs w:val="20"/>
          <w:shd w:val="clear" w:color="auto" w:fill="FFFF99"/>
          <w:rtl/>
        </w:rPr>
        <w:t>הוספת פרט 7</w:t>
      </w:r>
      <w:bookmarkEnd w:id="34"/>
    </w:p>
    <w:p w14:paraId="6428197C" w14:textId="77777777" w:rsidR="00B30B26" w:rsidRDefault="00B30B26" w:rsidP="00B30B26">
      <w:pPr>
        <w:pStyle w:val="P00"/>
        <w:spacing w:before="72"/>
        <w:ind w:left="0" w:right="1134"/>
        <w:rPr>
          <w:rFonts w:hint="cs"/>
          <w:rtl/>
        </w:rPr>
      </w:pPr>
      <w:r>
        <w:rPr>
          <w:rFonts w:hint="cs"/>
          <w:rtl/>
          <w:lang w:eastAsia="en-US"/>
        </w:rPr>
        <w:pict w14:anchorId="364BBFDE">
          <v:shape id="_x0000_s2198" type="#_x0000_t202" style="position:absolute;left:0;text-align:left;margin-left:470.35pt;margin-top:7.1pt;width:1in;height:11.2pt;z-index:251669504" filled="f" stroked="f">
            <v:textbox inset="1mm,0,1mm,0">
              <w:txbxContent>
                <w:p w14:paraId="39578712" w14:textId="77777777" w:rsidR="00B30B26" w:rsidRDefault="00B30B26" w:rsidP="00B30B26">
                  <w:pPr>
                    <w:spacing w:line="160" w:lineRule="exact"/>
                    <w:jc w:val="left"/>
                    <w:rPr>
                      <w:rFonts w:cs="Miriam" w:hint="cs"/>
                      <w:noProof/>
                      <w:szCs w:val="18"/>
                      <w:rtl/>
                    </w:rPr>
                  </w:pPr>
                  <w:r>
                    <w:rPr>
                      <w:rFonts w:cs="Miriam" w:hint="cs"/>
                      <w:szCs w:val="18"/>
                      <w:rtl/>
                    </w:rPr>
                    <w:t>צו תשע"ח-2018</w:t>
                  </w:r>
                </w:p>
              </w:txbxContent>
            </v:textbox>
            <w10:anchorlock/>
          </v:shape>
        </w:pict>
      </w:r>
      <w:r>
        <w:rPr>
          <w:rFonts w:hint="cs"/>
          <w:rtl/>
        </w:rPr>
        <w:t>8.</w:t>
      </w:r>
      <w:r>
        <w:rPr>
          <w:rFonts w:hint="cs"/>
          <w:rtl/>
        </w:rPr>
        <w:tab/>
      </w:r>
      <w:r w:rsidR="00807F60">
        <w:rPr>
          <w:rFonts w:hint="cs"/>
          <w:rtl/>
        </w:rPr>
        <w:t>מסילת ברזל ארצית כהגדרתה בפקודת מסילות הברזל [נוסח חדש], התשל"ב-1982</w:t>
      </w:r>
      <w:r>
        <w:rPr>
          <w:rFonts w:hint="cs"/>
          <w:rtl/>
        </w:rPr>
        <w:t>.</w:t>
      </w:r>
    </w:p>
    <w:p w14:paraId="71669318" w14:textId="77777777" w:rsidR="00B30B26" w:rsidRPr="005218C9" w:rsidRDefault="00807F60" w:rsidP="00807F60">
      <w:pPr>
        <w:pStyle w:val="P00"/>
        <w:spacing w:before="0"/>
        <w:ind w:left="0" w:right="1134"/>
        <w:rPr>
          <w:vanish/>
          <w:color w:val="FF0000"/>
          <w:szCs w:val="20"/>
          <w:shd w:val="clear" w:color="auto" w:fill="FFFF99"/>
          <w:rtl/>
        </w:rPr>
      </w:pPr>
      <w:bookmarkStart w:id="35" w:name="Rov32"/>
      <w:r w:rsidRPr="005218C9">
        <w:rPr>
          <w:rFonts w:hint="cs"/>
          <w:vanish/>
          <w:color w:val="FF0000"/>
          <w:szCs w:val="20"/>
          <w:shd w:val="clear" w:color="auto" w:fill="FFFF99"/>
          <w:rtl/>
        </w:rPr>
        <w:t>מיום 28.1.2018</w:t>
      </w:r>
    </w:p>
    <w:p w14:paraId="0725F2E3" w14:textId="77777777" w:rsidR="00807F60" w:rsidRPr="005218C9" w:rsidRDefault="00807F60" w:rsidP="00807F60">
      <w:pPr>
        <w:pStyle w:val="P00"/>
        <w:spacing w:before="0"/>
        <w:ind w:left="0" w:right="1134"/>
        <w:rPr>
          <w:vanish/>
          <w:szCs w:val="20"/>
          <w:shd w:val="clear" w:color="auto" w:fill="FFFF99"/>
          <w:rtl/>
        </w:rPr>
      </w:pPr>
      <w:r w:rsidRPr="005218C9">
        <w:rPr>
          <w:rFonts w:hint="cs"/>
          <w:b/>
          <w:bCs/>
          <w:vanish/>
          <w:szCs w:val="20"/>
          <w:shd w:val="clear" w:color="auto" w:fill="FFFF99"/>
          <w:rtl/>
        </w:rPr>
        <w:t>צו תשע"ח-2018</w:t>
      </w:r>
    </w:p>
    <w:p w14:paraId="55E3A8FC" w14:textId="77777777" w:rsidR="00807F60" w:rsidRPr="005218C9" w:rsidRDefault="00807F60" w:rsidP="00807F60">
      <w:pPr>
        <w:pStyle w:val="P00"/>
        <w:spacing w:before="0"/>
        <w:ind w:left="0" w:right="1134"/>
        <w:rPr>
          <w:vanish/>
          <w:szCs w:val="20"/>
          <w:shd w:val="clear" w:color="auto" w:fill="FFFF99"/>
          <w:rtl/>
        </w:rPr>
      </w:pPr>
      <w:hyperlink r:id="rId45" w:history="1">
        <w:r w:rsidRPr="005218C9">
          <w:rPr>
            <w:rStyle w:val="Hyperlink"/>
            <w:rFonts w:hint="cs"/>
            <w:vanish/>
            <w:szCs w:val="20"/>
            <w:shd w:val="clear" w:color="auto" w:fill="FFFF99"/>
            <w:rtl/>
          </w:rPr>
          <w:t>ק"ת תשע"ח מס' 7940</w:t>
        </w:r>
      </w:hyperlink>
      <w:r w:rsidRPr="005218C9">
        <w:rPr>
          <w:rFonts w:hint="cs"/>
          <w:vanish/>
          <w:szCs w:val="20"/>
          <w:shd w:val="clear" w:color="auto" w:fill="FFFF99"/>
          <w:rtl/>
        </w:rPr>
        <w:t xml:space="preserve"> מיום 28.1.2018 עמ' 912</w:t>
      </w:r>
    </w:p>
    <w:p w14:paraId="19D6A012" w14:textId="77777777" w:rsidR="00807F60" w:rsidRPr="00807F60" w:rsidRDefault="00807F60" w:rsidP="00807F60">
      <w:pPr>
        <w:pStyle w:val="P00"/>
        <w:spacing w:before="0"/>
        <w:ind w:left="0" w:right="1134"/>
        <w:rPr>
          <w:sz w:val="2"/>
          <w:szCs w:val="2"/>
          <w:shd w:val="clear" w:color="auto" w:fill="FFFF99"/>
          <w:rtl/>
        </w:rPr>
      </w:pPr>
      <w:r w:rsidRPr="005218C9">
        <w:rPr>
          <w:rFonts w:hint="cs"/>
          <w:b/>
          <w:bCs/>
          <w:vanish/>
          <w:szCs w:val="20"/>
          <w:shd w:val="clear" w:color="auto" w:fill="FFFF99"/>
          <w:rtl/>
        </w:rPr>
        <w:t>הוספת פרט 8</w:t>
      </w:r>
      <w:bookmarkEnd w:id="35"/>
    </w:p>
    <w:p w14:paraId="59C781D1" w14:textId="77777777" w:rsidR="00807F60" w:rsidRDefault="00807F60" w:rsidP="00807F60">
      <w:pPr>
        <w:pStyle w:val="P00"/>
        <w:spacing w:before="72"/>
        <w:ind w:left="0" w:right="1134"/>
        <w:rPr>
          <w:rFonts w:hint="cs"/>
          <w:rtl/>
        </w:rPr>
      </w:pPr>
      <w:r>
        <w:rPr>
          <w:rFonts w:hint="cs"/>
          <w:rtl/>
          <w:lang w:eastAsia="en-US"/>
        </w:rPr>
        <w:pict w14:anchorId="130C7786">
          <v:shape id="_x0000_s2199" type="#_x0000_t202" style="position:absolute;left:0;text-align:left;margin-left:470.35pt;margin-top:7.1pt;width:1in;height:11.2pt;z-index:251670528" filled="f" stroked="f">
            <v:textbox inset="1mm,0,1mm,0">
              <w:txbxContent>
                <w:p w14:paraId="1BD636F3" w14:textId="77777777" w:rsidR="00807F60" w:rsidRDefault="00807F60" w:rsidP="00807F60">
                  <w:pPr>
                    <w:spacing w:line="160" w:lineRule="exact"/>
                    <w:jc w:val="left"/>
                    <w:rPr>
                      <w:rFonts w:cs="Miriam" w:hint="cs"/>
                      <w:noProof/>
                      <w:szCs w:val="18"/>
                      <w:rtl/>
                    </w:rPr>
                  </w:pPr>
                  <w:r>
                    <w:rPr>
                      <w:rFonts w:cs="Miriam" w:hint="cs"/>
                      <w:szCs w:val="18"/>
                      <w:rtl/>
                    </w:rPr>
                    <w:t>צו תשע"ח-2018</w:t>
                  </w:r>
                </w:p>
              </w:txbxContent>
            </v:textbox>
            <w10:anchorlock/>
          </v:shape>
        </w:pict>
      </w:r>
      <w:r>
        <w:rPr>
          <w:rFonts w:hint="cs"/>
          <w:rtl/>
        </w:rPr>
        <w:t>9.</w:t>
      </w:r>
      <w:r>
        <w:rPr>
          <w:rFonts w:hint="cs"/>
          <w:rtl/>
        </w:rPr>
        <w:tab/>
        <w:t>מסילת ברזל מקומית כהגדרתה בפקודת מסילות הברזל [נוסח חדש], התשל"ב-1982.</w:t>
      </w:r>
    </w:p>
    <w:p w14:paraId="55CC205E" w14:textId="77777777" w:rsidR="00807F60" w:rsidRPr="005218C9" w:rsidRDefault="00807F60" w:rsidP="00807F60">
      <w:pPr>
        <w:pStyle w:val="P00"/>
        <w:spacing w:before="0"/>
        <w:ind w:left="0" w:right="1134"/>
        <w:rPr>
          <w:vanish/>
          <w:color w:val="FF0000"/>
          <w:szCs w:val="20"/>
          <w:shd w:val="clear" w:color="auto" w:fill="FFFF99"/>
          <w:rtl/>
        </w:rPr>
      </w:pPr>
      <w:bookmarkStart w:id="36" w:name="Rov33"/>
      <w:r w:rsidRPr="005218C9">
        <w:rPr>
          <w:rFonts w:hint="cs"/>
          <w:vanish/>
          <w:color w:val="FF0000"/>
          <w:szCs w:val="20"/>
          <w:shd w:val="clear" w:color="auto" w:fill="FFFF99"/>
          <w:rtl/>
        </w:rPr>
        <w:t>מיום 28.1.2018</w:t>
      </w:r>
    </w:p>
    <w:p w14:paraId="13029024" w14:textId="77777777" w:rsidR="00807F60" w:rsidRPr="005218C9" w:rsidRDefault="00807F60" w:rsidP="00807F60">
      <w:pPr>
        <w:pStyle w:val="P00"/>
        <w:spacing w:before="0"/>
        <w:ind w:left="0" w:right="1134"/>
        <w:rPr>
          <w:vanish/>
          <w:szCs w:val="20"/>
          <w:shd w:val="clear" w:color="auto" w:fill="FFFF99"/>
          <w:rtl/>
        </w:rPr>
      </w:pPr>
      <w:r w:rsidRPr="005218C9">
        <w:rPr>
          <w:rFonts w:hint="cs"/>
          <w:b/>
          <w:bCs/>
          <w:vanish/>
          <w:szCs w:val="20"/>
          <w:shd w:val="clear" w:color="auto" w:fill="FFFF99"/>
          <w:rtl/>
        </w:rPr>
        <w:t>צו תשע"ח-2018</w:t>
      </w:r>
    </w:p>
    <w:p w14:paraId="64606E52" w14:textId="77777777" w:rsidR="00807F60" w:rsidRPr="005218C9" w:rsidRDefault="00807F60" w:rsidP="00807F60">
      <w:pPr>
        <w:pStyle w:val="P00"/>
        <w:spacing w:before="0"/>
        <w:ind w:left="0" w:right="1134"/>
        <w:rPr>
          <w:vanish/>
          <w:szCs w:val="20"/>
          <w:shd w:val="clear" w:color="auto" w:fill="FFFF99"/>
          <w:rtl/>
        </w:rPr>
      </w:pPr>
      <w:hyperlink r:id="rId46" w:history="1">
        <w:r w:rsidRPr="005218C9">
          <w:rPr>
            <w:rStyle w:val="Hyperlink"/>
            <w:rFonts w:hint="cs"/>
            <w:vanish/>
            <w:szCs w:val="20"/>
            <w:shd w:val="clear" w:color="auto" w:fill="FFFF99"/>
            <w:rtl/>
          </w:rPr>
          <w:t>ק"ת תשע"ח מס' 7940</w:t>
        </w:r>
      </w:hyperlink>
      <w:r w:rsidRPr="005218C9">
        <w:rPr>
          <w:rFonts w:hint="cs"/>
          <w:vanish/>
          <w:szCs w:val="20"/>
          <w:shd w:val="clear" w:color="auto" w:fill="FFFF99"/>
          <w:rtl/>
        </w:rPr>
        <w:t xml:space="preserve"> מיום 28.1.2018 עמ' 912</w:t>
      </w:r>
    </w:p>
    <w:p w14:paraId="6275374C" w14:textId="77777777" w:rsidR="00807F60" w:rsidRPr="00807F60" w:rsidRDefault="00807F60" w:rsidP="00807F60">
      <w:pPr>
        <w:pStyle w:val="P00"/>
        <w:spacing w:before="0"/>
        <w:ind w:left="0" w:right="1134"/>
        <w:rPr>
          <w:sz w:val="2"/>
          <w:szCs w:val="2"/>
          <w:shd w:val="clear" w:color="auto" w:fill="FFFF99"/>
          <w:rtl/>
        </w:rPr>
      </w:pPr>
      <w:r w:rsidRPr="005218C9">
        <w:rPr>
          <w:rFonts w:hint="cs"/>
          <w:b/>
          <w:bCs/>
          <w:vanish/>
          <w:szCs w:val="20"/>
          <w:shd w:val="clear" w:color="auto" w:fill="FFFF99"/>
          <w:rtl/>
        </w:rPr>
        <w:t>הוספת פרט 9</w:t>
      </w:r>
      <w:bookmarkEnd w:id="36"/>
    </w:p>
    <w:p w14:paraId="45D753F2" w14:textId="77777777" w:rsidR="00807F60" w:rsidRDefault="00807F60" w:rsidP="00807F60">
      <w:pPr>
        <w:pStyle w:val="P00"/>
        <w:spacing w:before="72"/>
        <w:ind w:left="0" w:right="1134"/>
        <w:rPr>
          <w:rFonts w:hint="cs"/>
          <w:rtl/>
        </w:rPr>
      </w:pPr>
      <w:r>
        <w:rPr>
          <w:rFonts w:hint="cs"/>
          <w:rtl/>
          <w:lang w:eastAsia="en-US"/>
        </w:rPr>
        <w:pict w14:anchorId="60521B48">
          <v:shape id="_x0000_s2200" type="#_x0000_t202" style="position:absolute;left:0;text-align:left;margin-left:470.35pt;margin-top:7.1pt;width:1in;height:11.2pt;z-index:251671552" filled="f" stroked="f">
            <v:textbox inset="1mm,0,1mm,0">
              <w:txbxContent>
                <w:p w14:paraId="1083369E" w14:textId="77777777" w:rsidR="00807F60" w:rsidRDefault="00807F60" w:rsidP="00807F60">
                  <w:pPr>
                    <w:spacing w:line="160" w:lineRule="exact"/>
                    <w:jc w:val="left"/>
                    <w:rPr>
                      <w:rFonts w:cs="Miriam" w:hint="cs"/>
                      <w:noProof/>
                      <w:szCs w:val="18"/>
                      <w:rtl/>
                    </w:rPr>
                  </w:pPr>
                  <w:r>
                    <w:rPr>
                      <w:rFonts w:cs="Miriam" w:hint="cs"/>
                      <w:szCs w:val="18"/>
                      <w:rtl/>
                    </w:rPr>
                    <w:t>צו תשע"ח-2018</w:t>
                  </w:r>
                </w:p>
              </w:txbxContent>
            </v:textbox>
            <w10:anchorlock/>
          </v:shape>
        </w:pict>
      </w:r>
      <w:r>
        <w:rPr>
          <w:rFonts w:hint="cs"/>
          <w:rtl/>
        </w:rPr>
        <w:t>10.</w:t>
      </w:r>
      <w:r>
        <w:rPr>
          <w:rFonts w:hint="cs"/>
          <w:rtl/>
        </w:rPr>
        <w:tab/>
        <w:t>סניפי רשות האכיפה והגבייה.</w:t>
      </w:r>
    </w:p>
    <w:p w14:paraId="70BC55FC" w14:textId="77777777" w:rsidR="00807F60" w:rsidRPr="005218C9" w:rsidRDefault="00807F60" w:rsidP="00807F60">
      <w:pPr>
        <w:pStyle w:val="P00"/>
        <w:spacing w:before="0"/>
        <w:ind w:left="0" w:right="1134"/>
        <w:rPr>
          <w:vanish/>
          <w:color w:val="FF0000"/>
          <w:szCs w:val="20"/>
          <w:shd w:val="clear" w:color="auto" w:fill="FFFF99"/>
          <w:rtl/>
        </w:rPr>
      </w:pPr>
      <w:bookmarkStart w:id="37" w:name="Rov34"/>
      <w:r w:rsidRPr="005218C9">
        <w:rPr>
          <w:rFonts w:hint="cs"/>
          <w:vanish/>
          <w:color w:val="FF0000"/>
          <w:szCs w:val="20"/>
          <w:shd w:val="clear" w:color="auto" w:fill="FFFF99"/>
          <w:rtl/>
        </w:rPr>
        <w:t>מיום 28.1.2018</w:t>
      </w:r>
    </w:p>
    <w:p w14:paraId="043B940B" w14:textId="77777777" w:rsidR="00807F60" w:rsidRPr="005218C9" w:rsidRDefault="00807F60" w:rsidP="00807F60">
      <w:pPr>
        <w:pStyle w:val="P00"/>
        <w:spacing w:before="0"/>
        <w:ind w:left="0" w:right="1134"/>
        <w:rPr>
          <w:vanish/>
          <w:szCs w:val="20"/>
          <w:shd w:val="clear" w:color="auto" w:fill="FFFF99"/>
          <w:rtl/>
        </w:rPr>
      </w:pPr>
      <w:r w:rsidRPr="005218C9">
        <w:rPr>
          <w:rFonts w:hint="cs"/>
          <w:b/>
          <w:bCs/>
          <w:vanish/>
          <w:szCs w:val="20"/>
          <w:shd w:val="clear" w:color="auto" w:fill="FFFF99"/>
          <w:rtl/>
        </w:rPr>
        <w:t>צו תשע"ח-2018</w:t>
      </w:r>
    </w:p>
    <w:p w14:paraId="7CAB2842" w14:textId="77777777" w:rsidR="00807F60" w:rsidRPr="005218C9" w:rsidRDefault="00807F60" w:rsidP="00807F60">
      <w:pPr>
        <w:pStyle w:val="P00"/>
        <w:spacing w:before="0"/>
        <w:ind w:left="0" w:right="1134"/>
        <w:rPr>
          <w:vanish/>
          <w:szCs w:val="20"/>
          <w:shd w:val="clear" w:color="auto" w:fill="FFFF99"/>
          <w:rtl/>
        </w:rPr>
      </w:pPr>
      <w:hyperlink r:id="rId47" w:history="1">
        <w:r w:rsidRPr="005218C9">
          <w:rPr>
            <w:rStyle w:val="Hyperlink"/>
            <w:rFonts w:hint="cs"/>
            <w:vanish/>
            <w:szCs w:val="20"/>
            <w:shd w:val="clear" w:color="auto" w:fill="FFFF99"/>
            <w:rtl/>
          </w:rPr>
          <w:t>ק"ת תשע"ח מס' 7940</w:t>
        </w:r>
      </w:hyperlink>
      <w:r w:rsidRPr="005218C9">
        <w:rPr>
          <w:rFonts w:hint="cs"/>
          <w:vanish/>
          <w:szCs w:val="20"/>
          <w:shd w:val="clear" w:color="auto" w:fill="FFFF99"/>
          <w:rtl/>
        </w:rPr>
        <w:t xml:space="preserve"> מיום 28.1.2018 עמ' 912</w:t>
      </w:r>
    </w:p>
    <w:p w14:paraId="4D346A01" w14:textId="77777777" w:rsidR="00807F60" w:rsidRPr="00807F60" w:rsidRDefault="00807F60" w:rsidP="00807F60">
      <w:pPr>
        <w:pStyle w:val="P00"/>
        <w:spacing w:before="0"/>
        <w:ind w:left="0" w:right="1134"/>
        <w:rPr>
          <w:sz w:val="2"/>
          <w:szCs w:val="2"/>
          <w:shd w:val="clear" w:color="auto" w:fill="FFFF99"/>
          <w:rtl/>
        </w:rPr>
      </w:pPr>
      <w:r w:rsidRPr="005218C9">
        <w:rPr>
          <w:rFonts w:hint="cs"/>
          <w:b/>
          <w:bCs/>
          <w:vanish/>
          <w:szCs w:val="20"/>
          <w:shd w:val="clear" w:color="auto" w:fill="FFFF99"/>
          <w:rtl/>
        </w:rPr>
        <w:t>הוספת פרט 10</w:t>
      </w:r>
      <w:bookmarkEnd w:id="37"/>
    </w:p>
    <w:p w14:paraId="6ED39648" w14:textId="77777777" w:rsidR="00807F60" w:rsidRDefault="00807F60" w:rsidP="00807F60">
      <w:pPr>
        <w:pStyle w:val="P00"/>
        <w:spacing w:before="72"/>
        <w:ind w:left="0" w:right="1134"/>
        <w:rPr>
          <w:rFonts w:hint="cs"/>
          <w:rtl/>
        </w:rPr>
      </w:pPr>
      <w:r>
        <w:rPr>
          <w:rFonts w:hint="cs"/>
          <w:rtl/>
          <w:lang w:eastAsia="en-US"/>
        </w:rPr>
        <w:pict w14:anchorId="48ED7D8F">
          <v:shape id="_x0000_s2201" type="#_x0000_t202" style="position:absolute;left:0;text-align:left;margin-left:470.35pt;margin-top:7.1pt;width:1in;height:11.2pt;z-index:251672576" filled="f" stroked="f">
            <v:textbox inset="1mm,0,1mm,0">
              <w:txbxContent>
                <w:p w14:paraId="7E68DEF5" w14:textId="77777777" w:rsidR="00807F60" w:rsidRDefault="00807F60" w:rsidP="00807F60">
                  <w:pPr>
                    <w:spacing w:line="160" w:lineRule="exact"/>
                    <w:jc w:val="left"/>
                    <w:rPr>
                      <w:rFonts w:cs="Miriam" w:hint="cs"/>
                      <w:noProof/>
                      <w:szCs w:val="18"/>
                      <w:rtl/>
                    </w:rPr>
                  </w:pPr>
                  <w:r>
                    <w:rPr>
                      <w:rFonts w:cs="Miriam" w:hint="cs"/>
                      <w:szCs w:val="18"/>
                      <w:rtl/>
                    </w:rPr>
                    <w:t>צו תשע"ח-2018</w:t>
                  </w:r>
                </w:p>
              </w:txbxContent>
            </v:textbox>
            <w10:anchorlock/>
          </v:shape>
        </w:pict>
      </w:r>
      <w:r>
        <w:rPr>
          <w:rFonts w:hint="cs"/>
          <w:rtl/>
        </w:rPr>
        <w:t>11.</w:t>
      </w:r>
      <w:r>
        <w:rPr>
          <w:rFonts w:hint="cs"/>
          <w:rtl/>
        </w:rPr>
        <w:tab/>
        <w:t>סניפי שירות התעסוקה.</w:t>
      </w:r>
    </w:p>
    <w:p w14:paraId="463933E7" w14:textId="77777777" w:rsidR="00807F60" w:rsidRPr="005218C9" w:rsidRDefault="00807F60" w:rsidP="00807F60">
      <w:pPr>
        <w:pStyle w:val="P00"/>
        <w:spacing w:before="0"/>
        <w:ind w:left="0" w:right="1134"/>
        <w:rPr>
          <w:vanish/>
          <w:color w:val="FF0000"/>
          <w:szCs w:val="20"/>
          <w:shd w:val="clear" w:color="auto" w:fill="FFFF99"/>
          <w:rtl/>
        </w:rPr>
      </w:pPr>
      <w:bookmarkStart w:id="38" w:name="Rov35"/>
      <w:r w:rsidRPr="005218C9">
        <w:rPr>
          <w:rFonts w:hint="cs"/>
          <w:vanish/>
          <w:color w:val="FF0000"/>
          <w:szCs w:val="20"/>
          <w:shd w:val="clear" w:color="auto" w:fill="FFFF99"/>
          <w:rtl/>
        </w:rPr>
        <w:t>מיום 28.1.2018</w:t>
      </w:r>
    </w:p>
    <w:p w14:paraId="1B89068D" w14:textId="77777777" w:rsidR="00807F60" w:rsidRPr="005218C9" w:rsidRDefault="00807F60" w:rsidP="00807F60">
      <w:pPr>
        <w:pStyle w:val="P00"/>
        <w:spacing w:before="0"/>
        <w:ind w:left="0" w:right="1134"/>
        <w:rPr>
          <w:vanish/>
          <w:szCs w:val="20"/>
          <w:shd w:val="clear" w:color="auto" w:fill="FFFF99"/>
          <w:rtl/>
        </w:rPr>
      </w:pPr>
      <w:r w:rsidRPr="005218C9">
        <w:rPr>
          <w:rFonts w:hint="cs"/>
          <w:b/>
          <w:bCs/>
          <w:vanish/>
          <w:szCs w:val="20"/>
          <w:shd w:val="clear" w:color="auto" w:fill="FFFF99"/>
          <w:rtl/>
        </w:rPr>
        <w:t>צו תשע"ח-2018</w:t>
      </w:r>
    </w:p>
    <w:p w14:paraId="72CD1CB2" w14:textId="77777777" w:rsidR="00807F60" w:rsidRPr="005218C9" w:rsidRDefault="00807F60" w:rsidP="00807F60">
      <w:pPr>
        <w:pStyle w:val="P00"/>
        <w:spacing w:before="0"/>
        <w:ind w:left="0" w:right="1134"/>
        <w:rPr>
          <w:vanish/>
          <w:szCs w:val="20"/>
          <w:shd w:val="clear" w:color="auto" w:fill="FFFF99"/>
          <w:rtl/>
        </w:rPr>
      </w:pPr>
      <w:hyperlink r:id="rId48" w:history="1">
        <w:r w:rsidRPr="005218C9">
          <w:rPr>
            <w:rStyle w:val="Hyperlink"/>
            <w:rFonts w:hint="cs"/>
            <w:vanish/>
            <w:szCs w:val="20"/>
            <w:shd w:val="clear" w:color="auto" w:fill="FFFF99"/>
            <w:rtl/>
          </w:rPr>
          <w:t>ק"ת תשע"ח מס' 7940</w:t>
        </w:r>
      </w:hyperlink>
      <w:r w:rsidRPr="005218C9">
        <w:rPr>
          <w:rFonts w:hint="cs"/>
          <w:vanish/>
          <w:szCs w:val="20"/>
          <w:shd w:val="clear" w:color="auto" w:fill="FFFF99"/>
          <w:rtl/>
        </w:rPr>
        <w:t xml:space="preserve"> מיום 28.1.2018 עמ' 912</w:t>
      </w:r>
    </w:p>
    <w:p w14:paraId="41D2D1D3" w14:textId="77777777" w:rsidR="00807F60" w:rsidRPr="00807F60" w:rsidRDefault="00807F60" w:rsidP="00807F60">
      <w:pPr>
        <w:pStyle w:val="P00"/>
        <w:spacing w:before="0"/>
        <w:ind w:left="0" w:right="1134"/>
        <w:rPr>
          <w:sz w:val="2"/>
          <w:szCs w:val="2"/>
          <w:shd w:val="clear" w:color="auto" w:fill="FFFF99"/>
          <w:rtl/>
        </w:rPr>
      </w:pPr>
      <w:r w:rsidRPr="005218C9">
        <w:rPr>
          <w:rFonts w:hint="cs"/>
          <w:b/>
          <w:bCs/>
          <w:vanish/>
          <w:szCs w:val="20"/>
          <w:shd w:val="clear" w:color="auto" w:fill="FFFF99"/>
          <w:rtl/>
        </w:rPr>
        <w:t>הוספת פרט 11</w:t>
      </w:r>
      <w:bookmarkEnd w:id="38"/>
    </w:p>
    <w:p w14:paraId="4FC85A8D" w14:textId="77777777" w:rsidR="00807F60" w:rsidRDefault="00807F60" w:rsidP="00807F60">
      <w:pPr>
        <w:pStyle w:val="P00"/>
        <w:spacing w:before="72"/>
        <w:ind w:left="0" w:right="1134"/>
        <w:rPr>
          <w:rFonts w:hint="cs"/>
          <w:rtl/>
        </w:rPr>
      </w:pPr>
      <w:r>
        <w:rPr>
          <w:rFonts w:hint="cs"/>
          <w:rtl/>
          <w:lang w:eastAsia="en-US"/>
        </w:rPr>
        <w:pict w14:anchorId="59F6C013">
          <v:shape id="_x0000_s2202" type="#_x0000_t202" style="position:absolute;left:0;text-align:left;margin-left:470.35pt;margin-top:7.1pt;width:1in;height:11.2pt;z-index:251673600" filled="f" stroked="f">
            <v:textbox inset="1mm,0,1mm,0">
              <w:txbxContent>
                <w:p w14:paraId="294BA5DE" w14:textId="77777777" w:rsidR="00807F60" w:rsidRDefault="00807F60" w:rsidP="00807F60">
                  <w:pPr>
                    <w:spacing w:line="160" w:lineRule="exact"/>
                    <w:jc w:val="left"/>
                    <w:rPr>
                      <w:rFonts w:cs="Miriam" w:hint="cs"/>
                      <w:noProof/>
                      <w:szCs w:val="18"/>
                      <w:rtl/>
                    </w:rPr>
                  </w:pPr>
                  <w:r>
                    <w:rPr>
                      <w:rFonts w:cs="Miriam" w:hint="cs"/>
                      <w:szCs w:val="18"/>
                      <w:rtl/>
                    </w:rPr>
                    <w:t>צו תשע"ח-2018</w:t>
                  </w:r>
                </w:p>
              </w:txbxContent>
            </v:textbox>
            <w10:anchorlock/>
          </v:shape>
        </w:pict>
      </w:r>
      <w:r>
        <w:rPr>
          <w:rFonts w:hint="cs"/>
          <w:rtl/>
        </w:rPr>
        <w:t>12.</w:t>
      </w:r>
      <w:r>
        <w:rPr>
          <w:rFonts w:hint="cs"/>
          <w:rtl/>
        </w:rPr>
        <w:tab/>
        <w:t>סניפי מינהלת רשות האוכלוסין וההגירה.</w:t>
      </w:r>
    </w:p>
    <w:p w14:paraId="5446B753" w14:textId="77777777" w:rsidR="00807F60" w:rsidRPr="005218C9" w:rsidRDefault="00807F60" w:rsidP="00807F60">
      <w:pPr>
        <w:pStyle w:val="P00"/>
        <w:spacing w:before="0"/>
        <w:ind w:left="0" w:right="1134"/>
        <w:rPr>
          <w:vanish/>
          <w:color w:val="FF0000"/>
          <w:szCs w:val="20"/>
          <w:shd w:val="clear" w:color="auto" w:fill="FFFF99"/>
          <w:rtl/>
        </w:rPr>
      </w:pPr>
      <w:bookmarkStart w:id="39" w:name="Rov36"/>
      <w:r w:rsidRPr="005218C9">
        <w:rPr>
          <w:rFonts w:hint="cs"/>
          <w:vanish/>
          <w:color w:val="FF0000"/>
          <w:szCs w:val="20"/>
          <w:shd w:val="clear" w:color="auto" w:fill="FFFF99"/>
          <w:rtl/>
        </w:rPr>
        <w:t>מיום 28.1.2018</w:t>
      </w:r>
    </w:p>
    <w:p w14:paraId="37F3DEC4" w14:textId="77777777" w:rsidR="00807F60" w:rsidRPr="005218C9" w:rsidRDefault="00807F60" w:rsidP="00807F60">
      <w:pPr>
        <w:pStyle w:val="P00"/>
        <w:spacing w:before="0"/>
        <w:ind w:left="0" w:right="1134"/>
        <w:rPr>
          <w:vanish/>
          <w:szCs w:val="20"/>
          <w:shd w:val="clear" w:color="auto" w:fill="FFFF99"/>
          <w:rtl/>
        </w:rPr>
      </w:pPr>
      <w:r w:rsidRPr="005218C9">
        <w:rPr>
          <w:rFonts w:hint="cs"/>
          <w:b/>
          <w:bCs/>
          <w:vanish/>
          <w:szCs w:val="20"/>
          <w:shd w:val="clear" w:color="auto" w:fill="FFFF99"/>
          <w:rtl/>
        </w:rPr>
        <w:t>צו תשע"ח-2018</w:t>
      </w:r>
    </w:p>
    <w:p w14:paraId="21B5E976" w14:textId="77777777" w:rsidR="00807F60" w:rsidRPr="005218C9" w:rsidRDefault="00807F60" w:rsidP="00807F60">
      <w:pPr>
        <w:pStyle w:val="P00"/>
        <w:spacing w:before="0"/>
        <w:ind w:left="0" w:right="1134"/>
        <w:rPr>
          <w:vanish/>
          <w:szCs w:val="20"/>
          <w:shd w:val="clear" w:color="auto" w:fill="FFFF99"/>
          <w:rtl/>
        </w:rPr>
      </w:pPr>
      <w:hyperlink r:id="rId49" w:history="1">
        <w:r w:rsidRPr="005218C9">
          <w:rPr>
            <w:rStyle w:val="Hyperlink"/>
            <w:rFonts w:hint="cs"/>
            <w:vanish/>
            <w:szCs w:val="20"/>
            <w:shd w:val="clear" w:color="auto" w:fill="FFFF99"/>
            <w:rtl/>
          </w:rPr>
          <w:t>ק"ת תשע"ח מס' 7940</w:t>
        </w:r>
      </w:hyperlink>
      <w:r w:rsidRPr="005218C9">
        <w:rPr>
          <w:rFonts w:hint="cs"/>
          <w:vanish/>
          <w:szCs w:val="20"/>
          <w:shd w:val="clear" w:color="auto" w:fill="FFFF99"/>
          <w:rtl/>
        </w:rPr>
        <w:t xml:space="preserve"> מיום 28.1.2018 עמ' 912</w:t>
      </w:r>
    </w:p>
    <w:p w14:paraId="5ACA08B1" w14:textId="77777777" w:rsidR="00807F60" w:rsidRPr="00807F60" w:rsidRDefault="00807F60" w:rsidP="00807F60">
      <w:pPr>
        <w:pStyle w:val="P00"/>
        <w:spacing w:before="0"/>
        <w:ind w:left="0" w:right="1134"/>
        <w:rPr>
          <w:sz w:val="2"/>
          <w:szCs w:val="2"/>
          <w:shd w:val="clear" w:color="auto" w:fill="FFFF99"/>
          <w:rtl/>
        </w:rPr>
      </w:pPr>
      <w:r w:rsidRPr="005218C9">
        <w:rPr>
          <w:rFonts w:hint="cs"/>
          <w:b/>
          <w:bCs/>
          <w:vanish/>
          <w:szCs w:val="20"/>
          <w:shd w:val="clear" w:color="auto" w:fill="FFFF99"/>
          <w:rtl/>
        </w:rPr>
        <w:t>הוספת פרט 12</w:t>
      </w:r>
      <w:bookmarkEnd w:id="39"/>
    </w:p>
    <w:p w14:paraId="13BC4A51" w14:textId="77777777" w:rsidR="00807F60" w:rsidRDefault="00807F60" w:rsidP="00807F60">
      <w:pPr>
        <w:pStyle w:val="P00"/>
        <w:spacing w:before="72"/>
        <w:ind w:left="0" w:right="1134"/>
        <w:rPr>
          <w:rFonts w:hint="cs"/>
          <w:rtl/>
        </w:rPr>
      </w:pPr>
      <w:r>
        <w:rPr>
          <w:rFonts w:hint="cs"/>
          <w:rtl/>
          <w:lang w:eastAsia="en-US"/>
        </w:rPr>
        <w:pict w14:anchorId="6A336CAC">
          <v:shape id="_x0000_s2203" type="#_x0000_t202" style="position:absolute;left:0;text-align:left;margin-left:470.35pt;margin-top:7.1pt;width:1in;height:11.2pt;z-index:251674624" filled="f" stroked="f">
            <v:textbox inset="1mm,0,1mm,0">
              <w:txbxContent>
                <w:p w14:paraId="318D36F9" w14:textId="77777777" w:rsidR="00807F60" w:rsidRDefault="00807F60" w:rsidP="00807F60">
                  <w:pPr>
                    <w:spacing w:line="160" w:lineRule="exact"/>
                    <w:jc w:val="left"/>
                    <w:rPr>
                      <w:rFonts w:cs="Miriam" w:hint="cs"/>
                      <w:noProof/>
                      <w:szCs w:val="18"/>
                      <w:rtl/>
                    </w:rPr>
                  </w:pPr>
                  <w:r>
                    <w:rPr>
                      <w:rFonts w:cs="Miriam" w:hint="cs"/>
                      <w:szCs w:val="18"/>
                      <w:rtl/>
                    </w:rPr>
                    <w:t>צו תשע"ח-2018</w:t>
                  </w:r>
                </w:p>
              </w:txbxContent>
            </v:textbox>
            <w10:anchorlock/>
          </v:shape>
        </w:pict>
      </w:r>
      <w:r>
        <w:rPr>
          <w:rFonts w:hint="cs"/>
          <w:rtl/>
        </w:rPr>
        <w:t>13.</w:t>
      </w:r>
      <w:r>
        <w:rPr>
          <w:rFonts w:hint="cs"/>
          <w:rtl/>
        </w:rPr>
        <w:tab/>
        <w:t>בתי הדין הרבניים.</w:t>
      </w:r>
    </w:p>
    <w:p w14:paraId="397BBB00" w14:textId="77777777" w:rsidR="00807F60" w:rsidRPr="005218C9" w:rsidRDefault="00807F60" w:rsidP="00807F60">
      <w:pPr>
        <w:pStyle w:val="P00"/>
        <w:spacing w:before="0"/>
        <w:ind w:left="0" w:right="1134"/>
        <w:rPr>
          <w:vanish/>
          <w:color w:val="FF0000"/>
          <w:szCs w:val="20"/>
          <w:shd w:val="clear" w:color="auto" w:fill="FFFF99"/>
          <w:rtl/>
        </w:rPr>
      </w:pPr>
      <w:bookmarkStart w:id="40" w:name="Rov37"/>
      <w:r w:rsidRPr="005218C9">
        <w:rPr>
          <w:rFonts w:hint="cs"/>
          <w:vanish/>
          <w:color w:val="FF0000"/>
          <w:szCs w:val="20"/>
          <w:shd w:val="clear" w:color="auto" w:fill="FFFF99"/>
          <w:rtl/>
        </w:rPr>
        <w:t>מיום 28.1.2018</w:t>
      </w:r>
    </w:p>
    <w:p w14:paraId="5AC1C3F8" w14:textId="77777777" w:rsidR="00807F60" w:rsidRPr="005218C9" w:rsidRDefault="00807F60" w:rsidP="00807F60">
      <w:pPr>
        <w:pStyle w:val="P00"/>
        <w:spacing w:before="0"/>
        <w:ind w:left="0" w:right="1134"/>
        <w:rPr>
          <w:vanish/>
          <w:szCs w:val="20"/>
          <w:shd w:val="clear" w:color="auto" w:fill="FFFF99"/>
          <w:rtl/>
        </w:rPr>
      </w:pPr>
      <w:r w:rsidRPr="005218C9">
        <w:rPr>
          <w:rFonts w:hint="cs"/>
          <w:b/>
          <w:bCs/>
          <w:vanish/>
          <w:szCs w:val="20"/>
          <w:shd w:val="clear" w:color="auto" w:fill="FFFF99"/>
          <w:rtl/>
        </w:rPr>
        <w:t>צו תשע"ח-2018</w:t>
      </w:r>
    </w:p>
    <w:p w14:paraId="5687DA2F" w14:textId="77777777" w:rsidR="00807F60" w:rsidRPr="005218C9" w:rsidRDefault="00807F60" w:rsidP="00807F60">
      <w:pPr>
        <w:pStyle w:val="P00"/>
        <w:spacing w:before="0"/>
        <w:ind w:left="0" w:right="1134"/>
        <w:rPr>
          <w:vanish/>
          <w:szCs w:val="20"/>
          <w:shd w:val="clear" w:color="auto" w:fill="FFFF99"/>
          <w:rtl/>
        </w:rPr>
      </w:pPr>
      <w:hyperlink r:id="rId50" w:history="1">
        <w:r w:rsidRPr="005218C9">
          <w:rPr>
            <w:rStyle w:val="Hyperlink"/>
            <w:rFonts w:hint="cs"/>
            <w:vanish/>
            <w:szCs w:val="20"/>
            <w:shd w:val="clear" w:color="auto" w:fill="FFFF99"/>
            <w:rtl/>
          </w:rPr>
          <w:t>ק"ת תשע"ח מס' 7940</w:t>
        </w:r>
      </w:hyperlink>
      <w:r w:rsidRPr="005218C9">
        <w:rPr>
          <w:rFonts w:hint="cs"/>
          <w:vanish/>
          <w:szCs w:val="20"/>
          <w:shd w:val="clear" w:color="auto" w:fill="FFFF99"/>
          <w:rtl/>
        </w:rPr>
        <w:t xml:space="preserve"> מיום 28.1.2018 עמ' 912</w:t>
      </w:r>
    </w:p>
    <w:p w14:paraId="34CA15CA" w14:textId="77777777" w:rsidR="00807F60" w:rsidRPr="00807F60" w:rsidRDefault="00807F60" w:rsidP="00807F60">
      <w:pPr>
        <w:pStyle w:val="P00"/>
        <w:spacing w:before="0"/>
        <w:ind w:left="0" w:right="1134"/>
        <w:rPr>
          <w:sz w:val="2"/>
          <w:szCs w:val="2"/>
          <w:shd w:val="clear" w:color="auto" w:fill="FFFF99"/>
          <w:rtl/>
        </w:rPr>
      </w:pPr>
      <w:r w:rsidRPr="005218C9">
        <w:rPr>
          <w:rFonts w:hint="cs"/>
          <w:b/>
          <w:bCs/>
          <w:vanish/>
          <w:szCs w:val="20"/>
          <w:shd w:val="clear" w:color="auto" w:fill="FFFF99"/>
          <w:rtl/>
        </w:rPr>
        <w:t>הוספת פרט 13</w:t>
      </w:r>
      <w:bookmarkEnd w:id="40"/>
    </w:p>
    <w:p w14:paraId="47B2C29F" w14:textId="77777777" w:rsidR="00B30B26" w:rsidRDefault="00B30B26">
      <w:pPr>
        <w:pStyle w:val="P00"/>
        <w:spacing w:before="72"/>
        <w:ind w:left="0" w:right="1134"/>
        <w:rPr>
          <w:rFonts w:hint="cs"/>
          <w:rtl/>
        </w:rPr>
      </w:pPr>
    </w:p>
    <w:p w14:paraId="2FE1183E" w14:textId="77777777" w:rsidR="0092361E" w:rsidRDefault="0092361E">
      <w:pPr>
        <w:pStyle w:val="P00"/>
        <w:spacing w:before="72"/>
        <w:ind w:left="0" w:right="1134"/>
        <w:rPr>
          <w:rFonts w:hint="cs"/>
          <w:rtl/>
        </w:rPr>
      </w:pPr>
    </w:p>
    <w:p w14:paraId="696BCB20" w14:textId="77777777" w:rsidR="00B87C82" w:rsidRDefault="00B87C82">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rtl/>
        </w:rPr>
      </w:pPr>
      <w:r>
        <w:rPr>
          <w:rFonts w:hint="cs"/>
          <w:rtl/>
        </w:rPr>
        <w:tab/>
        <w:t>אריאל שרון</w:t>
      </w:r>
      <w:r>
        <w:rPr>
          <w:rFonts w:hint="cs"/>
          <w:rtl/>
        </w:rPr>
        <w:tab/>
        <w:t>גדעון עזרא</w:t>
      </w:r>
    </w:p>
    <w:p w14:paraId="675C8B33" w14:textId="77777777" w:rsidR="00B87C82" w:rsidRDefault="00B87C82" w:rsidP="00832A10">
      <w:pPr>
        <w:pStyle w:val="P00"/>
        <w:tabs>
          <w:tab w:val="clear" w:pos="624"/>
          <w:tab w:val="clear" w:pos="1021"/>
          <w:tab w:val="clear" w:pos="1474"/>
          <w:tab w:val="clear" w:pos="1928"/>
          <w:tab w:val="clear" w:pos="2381"/>
          <w:tab w:val="clear" w:pos="2835"/>
          <w:tab w:val="clear" w:pos="6259"/>
          <w:tab w:val="center" w:pos="3402"/>
          <w:tab w:val="center" w:pos="6804"/>
        </w:tabs>
        <w:spacing w:before="0"/>
        <w:ind w:left="0" w:right="1134"/>
        <w:rPr>
          <w:rFonts w:hint="cs"/>
          <w:sz w:val="22"/>
          <w:szCs w:val="22"/>
          <w:rtl/>
        </w:rPr>
      </w:pPr>
      <w:r>
        <w:rPr>
          <w:rFonts w:hint="cs"/>
          <w:sz w:val="22"/>
          <w:szCs w:val="22"/>
          <w:rtl/>
        </w:rPr>
        <w:tab/>
        <w:t>ראש הממשלה</w:t>
      </w:r>
      <w:r>
        <w:rPr>
          <w:rFonts w:hint="cs"/>
          <w:sz w:val="22"/>
          <w:szCs w:val="22"/>
          <w:rtl/>
        </w:rPr>
        <w:tab/>
        <w:t>השר לביטחון פנים</w:t>
      </w:r>
    </w:p>
    <w:p w14:paraId="6455180A" w14:textId="77777777" w:rsidR="00B87C82" w:rsidRDefault="00B87C82" w:rsidP="00832A10">
      <w:pPr>
        <w:pStyle w:val="sig-0"/>
        <w:tabs>
          <w:tab w:val="clear" w:pos="4820"/>
          <w:tab w:val="center" w:pos="1701"/>
          <w:tab w:val="center" w:pos="5103"/>
        </w:tabs>
        <w:spacing w:before="72"/>
        <w:ind w:left="0" w:right="1134"/>
        <w:rPr>
          <w:rtl/>
        </w:rPr>
      </w:pPr>
      <w:r>
        <w:rPr>
          <w:rFonts w:hint="cs"/>
          <w:rtl/>
        </w:rPr>
        <w:tab/>
        <w:t>משה קצב</w:t>
      </w:r>
      <w:r>
        <w:rPr>
          <w:rFonts w:hint="cs"/>
          <w:rtl/>
        </w:rPr>
        <w:tab/>
        <w:t>ראובן ריבלין</w:t>
      </w:r>
    </w:p>
    <w:p w14:paraId="2F8822C8" w14:textId="77777777" w:rsidR="00B87C82" w:rsidRDefault="00B87C82">
      <w:pPr>
        <w:pStyle w:val="sig-1"/>
        <w:widowControl/>
        <w:tabs>
          <w:tab w:val="clear" w:pos="851"/>
          <w:tab w:val="clear" w:pos="2835"/>
          <w:tab w:val="clear" w:pos="4820"/>
          <w:tab w:val="center" w:pos="1701"/>
          <w:tab w:val="center" w:pos="5103"/>
        </w:tabs>
        <w:ind w:left="0" w:right="1134"/>
        <w:rPr>
          <w:rFonts w:hint="cs"/>
          <w:rtl/>
        </w:rPr>
      </w:pPr>
      <w:r>
        <w:rPr>
          <w:rFonts w:hint="cs"/>
          <w:rtl/>
        </w:rPr>
        <w:tab/>
        <w:t>נשיא המדינה</w:t>
      </w:r>
      <w:r>
        <w:rPr>
          <w:rFonts w:hint="cs"/>
          <w:rtl/>
        </w:rPr>
        <w:tab/>
        <w:t>יושב ראש הכנסת</w:t>
      </w:r>
    </w:p>
    <w:p w14:paraId="14AB22C2" w14:textId="77777777" w:rsidR="009636A0" w:rsidRDefault="009636A0">
      <w:pPr>
        <w:pStyle w:val="P00"/>
        <w:spacing w:before="72"/>
        <w:ind w:left="0" w:right="1134"/>
        <w:rPr>
          <w:rStyle w:val="default"/>
          <w:rFonts w:cs="FrankRuehl" w:hint="cs"/>
          <w:rtl/>
        </w:rPr>
      </w:pPr>
    </w:p>
    <w:p w14:paraId="046126A0" w14:textId="77777777" w:rsidR="0092361E" w:rsidRDefault="0092361E">
      <w:pPr>
        <w:pStyle w:val="P00"/>
        <w:spacing w:before="72"/>
        <w:ind w:left="0" w:right="1134"/>
        <w:rPr>
          <w:rStyle w:val="default"/>
          <w:rFonts w:cs="FrankRuehl" w:hint="cs"/>
          <w:rtl/>
        </w:rPr>
      </w:pPr>
    </w:p>
    <w:p w14:paraId="1E1379CE" w14:textId="77777777" w:rsidR="00BF0564" w:rsidRDefault="00BF0564" w:rsidP="00BF0564">
      <w:pPr>
        <w:pStyle w:val="P00"/>
        <w:spacing w:before="72"/>
        <w:ind w:left="0" w:right="1134"/>
        <w:jc w:val="center"/>
        <w:rPr>
          <w:rStyle w:val="default"/>
          <w:rFonts w:cs="David"/>
          <w:color w:val="0000FF"/>
          <w:szCs w:val="24"/>
          <w:u w:val="single"/>
          <w:rtl/>
        </w:rPr>
      </w:pPr>
      <w:hyperlink r:id="rId51" w:history="1">
        <w:r>
          <w:rPr>
            <w:rStyle w:val="Hyperlink"/>
            <w:rFonts w:cs="David"/>
            <w:noProof w:val="0"/>
            <w:sz w:val="22"/>
            <w:szCs w:val="24"/>
            <w:rtl/>
          </w:rPr>
          <w:t>הודעה למנויים על עריכה ושינויים במסמכי פסיקה, חקיקה ועוד באתר נבו - הקש כאן</w:t>
        </w:r>
      </w:hyperlink>
    </w:p>
    <w:p w14:paraId="6C3497B8" w14:textId="77777777" w:rsidR="00125D41" w:rsidRDefault="00125D41" w:rsidP="00BF0564">
      <w:pPr>
        <w:pStyle w:val="P00"/>
        <w:spacing w:before="72"/>
        <w:ind w:left="0" w:right="1134"/>
        <w:jc w:val="center"/>
        <w:rPr>
          <w:rStyle w:val="default"/>
          <w:rFonts w:cs="David"/>
          <w:color w:val="0000FF"/>
          <w:szCs w:val="24"/>
          <w:u w:val="single"/>
          <w:rtl/>
        </w:rPr>
      </w:pPr>
    </w:p>
    <w:sectPr w:rsidR="00125D41">
      <w:headerReference w:type="even" r:id="rId52"/>
      <w:headerReference w:type="default" r:id="rId53"/>
      <w:footerReference w:type="even" r:id="rId54"/>
      <w:footerReference w:type="default" r:id="rId55"/>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98B7B" w14:textId="77777777" w:rsidR="006A6C95" w:rsidRDefault="006A6C95">
      <w:r>
        <w:separator/>
      </w:r>
    </w:p>
  </w:endnote>
  <w:endnote w:type="continuationSeparator" w:id="0">
    <w:p w14:paraId="7D9E6216" w14:textId="77777777" w:rsidR="006A6C95" w:rsidRDefault="006A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C6D28" w14:textId="77777777" w:rsidR="00B87C82" w:rsidRDefault="00B87C8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BF4702C" w14:textId="77777777" w:rsidR="00B87C82" w:rsidRDefault="00B87C8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801D41" w14:textId="77777777" w:rsidR="00B87C82" w:rsidRDefault="00B87C8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0564">
      <w:rPr>
        <w:rFonts w:cs="TopType Jerushalmi"/>
        <w:noProof/>
        <w:color w:val="000000"/>
        <w:sz w:val="14"/>
        <w:szCs w:val="14"/>
      </w:rPr>
      <w:t>Z:\000-law\yael\2014\2014-08-12\tav\999_469.doc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A737" w14:textId="77777777" w:rsidR="00B87C82" w:rsidRDefault="00B87C8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4607F">
      <w:rPr>
        <w:rFonts w:hAnsi="FrankRuehl"/>
        <w:noProof/>
        <w:sz w:val="24"/>
        <w:szCs w:val="24"/>
        <w:rtl/>
      </w:rPr>
      <w:t>9</w:t>
    </w:r>
    <w:r>
      <w:rPr>
        <w:rFonts w:hAnsi="FrankRuehl"/>
        <w:sz w:val="24"/>
        <w:szCs w:val="24"/>
        <w:rtl/>
      </w:rPr>
      <w:fldChar w:fldCharType="end"/>
    </w:r>
  </w:p>
  <w:p w14:paraId="45D4A05A" w14:textId="77777777" w:rsidR="00B87C82" w:rsidRDefault="00B87C8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187F74" w14:textId="77777777" w:rsidR="00B87C82" w:rsidRDefault="00B87C8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F0564">
      <w:rPr>
        <w:rFonts w:cs="TopType Jerushalmi"/>
        <w:noProof/>
        <w:color w:val="000000"/>
        <w:sz w:val="14"/>
        <w:szCs w:val="14"/>
      </w:rPr>
      <w:t>Z:\000-law\yael\2014\2014-08-12\tav\999_469.doc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CDF2B" w14:textId="77777777" w:rsidR="006A6C95" w:rsidRDefault="006A6C95">
      <w:pPr>
        <w:pStyle w:val="P00"/>
        <w:ind w:left="0" w:right="1134"/>
        <w:rPr>
          <w:rFonts w:cs="David"/>
          <w:noProof w:val="0"/>
          <w:sz w:val="22"/>
          <w:szCs w:val="24"/>
        </w:rPr>
      </w:pPr>
      <w:r>
        <w:separator/>
      </w:r>
    </w:p>
  </w:footnote>
  <w:footnote w:type="continuationSeparator" w:id="0">
    <w:p w14:paraId="0A4788E4" w14:textId="77777777" w:rsidR="006A6C95" w:rsidRDefault="006A6C95">
      <w:pPr>
        <w:pStyle w:val="P00"/>
        <w:ind w:left="0" w:right="1134"/>
        <w:rPr>
          <w:rFonts w:cs="David"/>
          <w:noProof w:val="0"/>
          <w:sz w:val="22"/>
          <w:szCs w:val="24"/>
        </w:rPr>
      </w:pPr>
      <w:r>
        <w:separator/>
      </w:r>
    </w:p>
  </w:footnote>
  <w:footnote w:id="1">
    <w:p w14:paraId="47A6DC68" w14:textId="77777777" w:rsidR="00B87C82" w:rsidRDefault="00B87C82" w:rsidP="006C1C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ס"ח ת</w:t>
        </w:r>
        <w:r>
          <w:rPr>
            <w:rStyle w:val="Hyperlink"/>
            <w:rFonts w:hint="cs"/>
            <w:sz w:val="20"/>
            <w:rtl/>
          </w:rPr>
          <w:t>ש</w:t>
        </w:r>
        <w:r>
          <w:rPr>
            <w:rStyle w:val="Hyperlink"/>
            <w:rFonts w:hint="cs"/>
            <w:sz w:val="20"/>
            <w:rtl/>
          </w:rPr>
          <w:t>ס"ה מס' 2022</w:t>
        </w:r>
      </w:hyperlink>
      <w:r>
        <w:rPr>
          <w:rFonts w:hint="cs"/>
          <w:sz w:val="20"/>
          <w:rtl/>
        </w:rPr>
        <w:t xml:space="preserve"> מיום 8.8.2005 עמ' 758 (</w:t>
      </w:r>
      <w:hyperlink r:id="rId2" w:history="1">
        <w:r>
          <w:rPr>
            <w:rStyle w:val="Hyperlink"/>
            <w:rFonts w:hint="cs"/>
            <w:sz w:val="20"/>
            <w:rtl/>
          </w:rPr>
          <w:t>ה"ח תשס"ב מס' 3118</w:t>
        </w:r>
      </w:hyperlink>
      <w:r>
        <w:rPr>
          <w:rFonts w:hint="cs"/>
          <w:sz w:val="20"/>
          <w:rtl/>
        </w:rPr>
        <w:t xml:space="preserve"> עמ' 568).</w:t>
      </w:r>
    </w:p>
    <w:p w14:paraId="67625074" w14:textId="77777777" w:rsidR="00030938" w:rsidRDefault="00EA56EA" w:rsidP="0003093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תוקן </w:t>
      </w:r>
      <w:hyperlink r:id="rId3" w:history="1">
        <w:r w:rsidRPr="00030938">
          <w:rPr>
            <w:rStyle w:val="Hyperlink"/>
            <w:rFonts w:hint="cs"/>
            <w:rtl/>
          </w:rPr>
          <w:t>ס"ח תשע"א מס' 2318</w:t>
        </w:r>
      </w:hyperlink>
      <w:r w:rsidRPr="00AE58E4">
        <w:rPr>
          <w:rFonts w:hint="cs"/>
          <w:rtl/>
        </w:rPr>
        <w:t xml:space="preserve"> מיום 18.8.2011 עמ' 1203 (</w:t>
      </w:r>
      <w:hyperlink r:id="rId4" w:history="1">
        <w:r w:rsidRPr="00AE58E4">
          <w:rPr>
            <w:rStyle w:val="Hyperlink"/>
            <w:rFonts w:hint="cs"/>
            <w:rtl/>
          </w:rPr>
          <w:t>ה"ח הממשלה תשע"א מס' 563</w:t>
        </w:r>
      </w:hyperlink>
      <w:r w:rsidRPr="00AE58E4">
        <w:rPr>
          <w:rFonts w:hint="cs"/>
          <w:rtl/>
        </w:rPr>
        <w:t xml:space="preserve"> עמ' 420) </w:t>
      </w:r>
      <w:r w:rsidRPr="00AE58E4">
        <w:rPr>
          <w:rtl/>
        </w:rPr>
        <w:t>–</w:t>
      </w:r>
      <w:r w:rsidRPr="00AE58E4">
        <w:rPr>
          <w:rFonts w:hint="cs"/>
          <w:rtl/>
        </w:rPr>
        <w:t xml:space="preserve"> תיקון מס' 1 בסעיף 4</w:t>
      </w:r>
      <w:r>
        <w:rPr>
          <w:rFonts w:hint="cs"/>
          <w:rtl/>
        </w:rPr>
        <w:t>5</w:t>
      </w:r>
      <w:r w:rsidRPr="00AE58E4">
        <w:rPr>
          <w:rFonts w:hint="cs"/>
          <w:rtl/>
        </w:rPr>
        <w:t xml:space="preserve"> לחוק לתיקון פקודת מסילות הברזל (מס' 6), תשע"א-2011; תחילתו ביום </w:t>
      </w:r>
      <w:r w:rsidR="00AC6767">
        <w:rPr>
          <w:rFonts w:hint="cs"/>
          <w:rtl/>
        </w:rPr>
        <w:t>15.9</w:t>
      </w:r>
      <w:r w:rsidRPr="00AE58E4">
        <w:rPr>
          <w:rFonts w:hint="cs"/>
          <w:rtl/>
        </w:rPr>
        <w:t>.2011.</w:t>
      </w:r>
    </w:p>
    <w:p w14:paraId="41B567B4" w14:textId="77777777" w:rsidR="00C044BA" w:rsidRDefault="00C044BA" w:rsidP="00C044B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sidR="004C5CBC" w:rsidRPr="00C044BA">
          <w:rPr>
            <w:rStyle w:val="Hyperlink"/>
            <w:rFonts w:hint="cs"/>
            <w:rtl/>
          </w:rPr>
          <w:t>ס"ח תשע"ב מס' 2380</w:t>
        </w:r>
      </w:hyperlink>
      <w:r w:rsidR="004C5CBC" w:rsidRPr="004C5CBC">
        <w:rPr>
          <w:rFonts w:hint="cs"/>
          <w:rtl/>
        </w:rPr>
        <w:t xml:space="preserve"> מיום 8.8.2012 עמ' 69</w:t>
      </w:r>
      <w:r w:rsidR="004C5CBC">
        <w:rPr>
          <w:rFonts w:hint="cs"/>
          <w:rtl/>
        </w:rPr>
        <w:t>9</w:t>
      </w:r>
      <w:r w:rsidR="004C5CBC" w:rsidRPr="004C5CBC">
        <w:rPr>
          <w:rFonts w:hint="cs"/>
          <w:rtl/>
        </w:rPr>
        <w:t xml:space="preserve"> (</w:t>
      </w:r>
      <w:hyperlink r:id="rId6" w:history="1">
        <w:r w:rsidR="004C5CBC" w:rsidRPr="004C5CBC">
          <w:rPr>
            <w:rStyle w:val="Hyperlink"/>
            <w:rFonts w:hint="cs"/>
            <w:rtl/>
          </w:rPr>
          <w:t>ה"ח הכנסת תשע"ב מס' 467</w:t>
        </w:r>
      </w:hyperlink>
      <w:r w:rsidR="004C5CBC" w:rsidRPr="004C5CBC">
        <w:rPr>
          <w:rFonts w:hint="cs"/>
          <w:rtl/>
        </w:rPr>
        <w:t xml:space="preserve"> עמ' 200) </w:t>
      </w:r>
      <w:r w:rsidR="004C5CBC" w:rsidRPr="004C5CBC">
        <w:rPr>
          <w:rtl/>
        </w:rPr>
        <w:t>–</w:t>
      </w:r>
      <w:r w:rsidR="004C5CBC" w:rsidRPr="004C5CBC">
        <w:rPr>
          <w:rFonts w:hint="cs"/>
          <w:rtl/>
        </w:rPr>
        <w:t xml:space="preserve"> תיקון מס'</w:t>
      </w:r>
      <w:r w:rsidR="004C5CBC">
        <w:rPr>
          <w:rFonts w:hint="cs"/>
          <w:rtl/>
        </w:rPr>
        <w:t xml:space="preserve"> 2 בסעיף 7 לחוק למניעת אלימות במוסדות רפואיים (תיקון), תשע"ב-2012.</w:t>
      </w:r>
    </w:p>
    <w:p w14:paraId="67583E01" w14:textId="77777777" w:rsidR="004A201F" w:rsidRDefault="004A201F" w:rsidP="004A201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sidR="00624C9C" w:rsidRPr="004A201F">
          <w:rPr>
            <w:rStyle w:val="Hyperlink"/>
            <w:rFonts w:hint="cs"/>
            <w:rtl/>
          </w:rPr>
          <w:t>ס"ח תשע"ד מס' 2437</w:t>
        </w:r>
      </w:hyperlink>
      <w:r w:rsidR="00624C9C">
        <w:rPr>
          <w:rFonts w:hint="cs"/>
          <w:rtl/>
        </w:rPr>
        <w:t xml:space="preserve"> מיום 10.3.2014 עמ' 336 (</w:t>
      </w:r>
      <w:hyperlink r:id="rId8" w:history="1">
        <w:r w:rsidR="00624C9C" w:rsidRPr="00624C9C">
          <w:rPr>
            <w:rStyle w:val="Hyperlink"/>
            <w:rFonts w:hint="cs"/>
            <w:rtl/>
          </w:rPr>
          <w:t>ה"ח הכנסת תשע"ד מס' 535</w:t>
        </w:r>
      </w:hyperlink>
      <w:r w:rsidR="00624C9C">
        <w:rPr>
          <w:rFonts w:hint="cs"/>
          <w:rtl/>
        </w:rPr>
        <w:t xml:space="preserve"> עמ' 49) </w:t>
      </w:r>
      <w:r w:rsidR="00624C9C">
        <w:rPr>
          <w:rtl/>
        </w:rPr>
        <w:t>–</w:t>
      </w:r>
      <w:r w:rsidR="00624C9C">
        <w:rPr>
          <w:rFonts w:hint="cs"/>
          <w:rtl/>
        </w:rPr>
        <w:t xml:space="preserve"> תיקון מס' 3; תחילתו ביום 18.5.2014.</w:t>
      </w:r>
    </w:p>
    <w:p w14:paraId="3F4F8F7E" w14:textId="77777777" w:rsidR="00CA15F4" w:rsidRDefault="00CA15F4" w:rsidP="00CA15F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sidR="008111AA" w:rsidRPr="00CA15F4">
          <w:rPr>
            <w:rStyle w:val="Hyperlink"/>
            <w:rFonts w:hint="cs"/>
            <w:rtl/>
          </w:rPr>
          <w:t>ס"ח תשע"ד מס' 2467</w:t>
        </w:r>
      </w:hyperlink>
      <w:r w:rsidR="008111AA">
        <w:rPr>
          <w:rFonts w:hint="cs"/>
          <w:rtl/>
        </w:rPr>
        <w:t xml:space="preserve"> מיום 7.8.2014 עמ' 737 (</w:t>
      </w:r>
      <w:hyperlink r:id="rId10" w:history="1">
        <w:r w:rsidR="008111AA" w:rsidRPr="008111AA">
          <w:rPr>
            <w:rStyle w:val="Hyperlink"/>
            <w:rFonts w:hint="cs"/>
            <w:rtl/>
          </w:rPr>
          <w:t>ה"ח הממשלה תשע"א מס' 541</w:t>
        </w:r>
      </w:hyperlink>
      <w:r w:rsidR="008111AA">
        <w:rPr>
          <w:rFonts w:hint="cs"/>
          <w:rtl/>
        </w:rPr>
        <w:t xml:space="preserve"> עמ' 179) </w:t>
      </w:r>
      <w:r w:rsidR="008111AA">
        <w:rPr>
          <w:rtl/>
        </w:rPr>
        <w:t>–</w:t>
      </w:r>
      <w:r w:rsidR="008111AA">
        <w:rPr>
          <w:rFonts w:hint="cs"/>
          <w:rtl/>
        </w:rPr>
        <w:t xml:space="preserve"> תיקון מס' 4.</w:t>
      </w:r>
    </w:p>
    <w:p w14:paraId="6A40BA86" w14:textId="77777777" w:rsidR="00007925" w:rsidRDefault="00007925" w:rsidP="0000792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9636A0" w:rsidRPr="00007925">
          <w:rPr>
            <w:rStyle w:val="Hyperlink"/>
            <w:rFonts w:hint="cs"/>
            <w:rtl/>
          </w:rPr>
          <w:t>ק"ת תשע"ו מס' 7578</w:t>
        </w:r>
      </w:hyperlink>
      <w:r w:rsidR="009636A0">
        <w:rPr>
          <w:rFonts w:hint="cs"/>
          <w:rtl/>
        </w:rPr>
        <w:t xml:space="preserve"> מיום 8.12.2015 עמ' 258 </w:t>
      </w:r>
      <w:r w:rsidR="009636A0">
        <w:rPr>
          <w:rtl/>
        </w:rPr>
        <w:t>–</w:t>
      </w:r>
      <w:r w:rsidR="009636A0">
        <w:rPr>
          <w:rFonts w:hint="cs"/>
          <w:rtl/>
        </w:rPr>
        <w:t xml:space="preserve"> צו תשע"ו-2015.</w:t>
      </w:r>
    </w:p>
    <w:p w14:paraId="50409A25" w14:textId="77777777" w:rsidR="00A4433C" w:rsidRDefault="00A4433C" w:rsidP="00A4433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 w:history="1">
        <w:r w:rsidR="002B48F5" w:rsidRPr="00A4433C">
          <w:rPr>
            <w:rStyle w:val="Hyperlink"/>
            <w:rFonts w:hint="cs"/>
            <w:rtl/>
          </w:rPr>
          <w:t>ס"ח תשע"ו מס' 2527</w:t>
        </w:r>
      </w:hyperlink>
      <w:r w:rsidR="002B48F5">
        <w:rPr>
          <w:rFonts w:hint="cs"/>
          <w:rtl/>
        </w:rPr>
        <w:t xml:space="preserve"> מיום 7.2.2016 עמ' 532 (</w:t>
      </w:r>
      <w:hyperlink r:id="rId13" w:history="1">
        <w:r w:rsidR="002B48F5" w:rsidRPr="002B48F5">
          <w:rPr>
            <w:rStyle w:val="Hyperlink"/>
            <w:rFonts w:hint="cs"/>
            <w:rtl/>
          </w:rPr>
          <w:t>ה"ח הממשלה תשע"ו מס' 963</w:t>
        </w:r>
      </w:hyperlink>
      <w:r w:rsidR="002B48F5">
        <w:rPr>
          <w:rFonts w:hint="cs"/>
          <w:rtl/>
        </w:rPr>
        <w:t xml:space="preserve"> עמ' 108) </w:t>
      </w:r>
      <w:r w:rsidR="002B48F5">
        <w:rPr>
          <w:rtl/>
        </w:rPr>
        <w:t>–</w:t>
      </w:r>
      <w:r w:rsidR="002B48F5">
        <w:rPr>
          <w:rFonts w:hint="cs"/>
          <w:rtl/>
        </w:rPr>
        <w:t xml:space="preserve"> תיקון מס' 5 והוראת שעה.</w:t>
      </w:r>
    </w:p>
    <w:p w14:paraId="596653C2" w14:textId="77777777" w:rsidR="005B717E" w:rsidRDefault="005B717E" w:rsidP="005B717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4" w:history="1">
        <w:r w:rsidR="00263535" w:rsidRPr="005B717E">
          <w:rPr>
            <w:rStyle w:val="Hyperlink"/>
            <w:rFonts w:hint="cs"/>
            <w:rtl/>
          </w:rPr>
          <w:t>ק"ת תשע"ח מס' 7940</w:t>
        </w:r>
      </w:hyperlink>
      <w:r w:rsidR="00263535">
        <w:rPr>
          <w:rFonts w:hint="cs"/>
          <w:rtl/>
        </w:rPr>
        <w:t xml:space="preserve"> מיום 28.1.2018 עמ' 912 </w:t>
      </w:r>
      <w:r w:rsidR="00263535">
        <w:rPr>
          <w:rtl/>
        </w:rPr>
        <w:t>–</w:t>
      </w:r>
      <w:r w:rsidR="00263535">
        <w:rPr>
          <w:rFonts w:hint="cs"/>
          <w:rtl/>
        </w:rPr>
        <w:t xml:space="preserve"> צו תשע"ח-2018.</w:t>
      </w:r>
    </w:p>
    <w:bookmarkStart w:id="0" w:name="_Hlk85010526"/>
    <w:p w14:paraId="45A81CE8" w14:textId="77777777" w:rsidR="00C778C5" w:rsidRDefault="00C778C5" w:rsidP="00C778C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http://www.nevo.co.il/Law_word/law14/LAW-2929.pdf</w:instrText>
      </w:r>
      <w:r>
        <w:rPr>
          <w:rFonts w:ascii="FrankRuehl" w:hAnsi="FrankRuehl"/>
          <w:rtl/>
        </w:rPr>
        <w:instrText xml:space="preserve">" </w:instrText>
      </w:r>
      <w:r w:rsidR="00C41CC8" w:rsidRPr="00C778C5">
        <w:rPr>
          <w:rFonts w:ascii="FrankRuehl" w:hAnsi="FrankRuehl"/>
        </w:rPr>
      </w:r>
      <w:r>
        <w:rPr>
          <w:rFonts w:ascii="FrankRuehl" w:hAnsi="FrankRuehl"/>
          <w:rtl/>
        </w:rPr>
        <w:fldChar w:fldCharType="separate"/>
      </w:r>
      <w:r w:rsidR="003A31BC" w:rsidRPr="00C778C5">
        <w:rPr>
          <w:rStyle w:val="Hyperlink"/>
          <w:rFonts w:ascii="FrankRuehl" w:hAnsi="FrankRuehl"/>
          <w:rtl/>
        </w:rPr>
        <w:t>ס"ח תשפ"ב מס' 2929</w:t>
      </w:r>
      <w:r>
        <w:rPr>
          <w:rFonts w:ascii="FrankRuehl" w:hAnsi="FrankRuehl"/>
          <w:rtl/>
        </w:rPr>
        <w:fldChar w:fldCharType="end"/>
      </w:r>
      <w:r w:rsidR="003A31BC" w:rsidRPr="009714C4">
        <w:rPr>
          <w:rFonts w:ascii="FrankRuehl" w:hAnsi="FrankRuehl"/>
          <w:rtl/>
        </w:rPr>
        <w:t xml:space="preserve"> מיום 12.10.2021 עמ' 6 (</w:t>
      </w:r>
      <w:hyperlink r:id="rId15" w:history="1">
        <w:r w:rsidR="003A31BC" w:rsidRPr="009714C4">
          <w:rPr>
            <w:rStyle w:val="Hyperlink"/>
            <w:rFonts w:ascii="FrankRuehl" w:hAnsi="FrankRuehl"/>
            <w:rtl/>
          </w:rPr>
          <w:t>ה"ח הכנסת תשפ"א מס' 873</w:t>
        </w:r>
      </w:hyperlink>
      <w:r w:rsidR="003A31BC" w:rsidRPr="009714C4">
        <w:rPr>
          <w:rFonts w:ascii="FrankRuehl" w:hAnsi="FrankRuehl"/>
          <w:rtl/>
        </w:rPr>
        <w:t xml:space="preserve"> עמ' 92)</w:t>
      </w:r>
      <w:bookmarkEnd w:id="0"/>
      <w:r w:rsidR="003A31BC" w:rsidRPr="009714C4">
        <w:rPr>
          <w:rFonts w:ascii="FrankRuehl" w:hAnsi="FrankRuehl"/>
          <w:rtl/>
        </w:rPr>
        <w:t xml:space="preserve"> – תיקון מס' </w:t>
      </w:r>
      <w:r w:rsidR="003A31BC">
        <w:rPr>
          <w:rFonts w:ascii="FrankRuehl" w:hAnsi="FrankRuehl" w:hint="cs"/>
          <w:rtl/>
        </w:rPr>
        <w:t>6</w:t>
      </w:r>
      <w:r w:rsidR="003A31BC" w:rsidRPr="009714C4">
        <w:rPr>
          <w:rFonts w:ascii="FrankRuehl" w:hAnsi="FrankRuehl"/>
          <w:rtl/>
        </w:rPr>
        <w:t xml:space="preserve"> בסעיף </w:t>
      </w:r>
      <w:r w:rsidR="003A31BC">
        <w:rPr>
          <w:rFonts w:ascii="FrankRuehl" w:hAnsi="FrankRuehl" w:hint="cs"/>
          <w:rtl/>
        </w:rPr>
        <w:t>13</w:t>
      </w:r>
      <w:r w:rsidR="003A31BC" w:rsidRPr="009714C4">
        <w:rPr>
          <w:rFonts w:ascii="FrankRuehl" w:hAnsi="FrankRuehl"/>
          <w:rtl/>
        </w:rPr>
        <w:t xml:space="preserve"> לחוק לעניין ועדות הכנסת (תיקוני חקיקה והוראת שעה), תשפ"ב-2021; תוקפו בתקופת כהונתה של הכנסת ה-24.</w:t>
      </w:r>
    </w:p>
    <w:bookmarkStart w:id="1" w:name="_Hlk127204131"/>
    <w:p w14:paraId="5D69CB8B" w14:textId="77777777" w:rsidR="00A4607F" w:rsidRPr="00C778C5" w:rsidRDefault="00A4607F" w:rsidP="00A4607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https://www.nevo.co.il/Law_word/law14/LAW-3016.pdf</w:instrText>
      </w:r>
      <w:r>
        <w:rPr>
          <w:rFonts w:ascii="FrankRuehl" w:hAnsi="FrankRuehl"/>
          <w:rtl/>
        </w:rPr>
        <w:instrText xml:space="preserve">" </w:instrText>
      </w:r>
      <w:r w:rsidR="006A6C95" w:rsidRPr="00A4607F">
        <w:rPr>
          <w:rFonts w:ascii="FrankRuehl" w:hAnsi="FrankRuehl"/>
        </w:rPr>
      </w:r>
      <w:r>
        <w:rPr>
          <w:rFonts w:ascii="FrankRuehl" w:hAnsi="FrankRuehl"/>
          <w:rtl/>
        </w:rPr>
        <w:fldChar w:fldCharType="separate"/>
      </w:r>
      <w:r w:rsidR="00F35B3E" w:rsidRPr="00A4607F">
        <w:rPr>
          <w:rStyle w:val="Hyperlink"/>
          <w:rFonts w:ascii="FrankRuehl" w:hAnsi="FrankRuehl"/>
          <w:rtl/>
        </w:rPr>
        <w:t>ס"ח תשפ"ג מס' 3016</w:t>
      </w:r>
      <w:r>
        <w:rPr>
          <w:rFonts w:ascii="FrankRuehl" w:hAnsi="FrankRuehl"/>
          <w:rtl/>
        </w:rPr>
        <w:fldChar w:fldCharType="end"/>
      </w:r>
      <w:r w:rsidR="00F35B3E" w:rsidRPr="00860DAA">
        <w:rPr>
          <w:rFonts w:ascii="FrankRuehl" w:hAnsi="FrankRuehl"/>
          <w:rtl/>
        </w:rPr>
        <w:t xml:space="preserve"> מיום 9.2.2023 עמ' 23 (</w:t>
      </w:r>
      <w:hyperlink r:id="rId16" w:history="1">
        <w:r w:rsidR="00F35B3E" w:rsidRPr="00860DAA">
          <w:rPr>
            <w:rStyle w:val="Hyperlink"/>
            <w:rFonts w:ascii="FrankRuehl" w:hAnsi="FrankRuehl"/>
            <w:rtl/>
          </w:rPr>
          <w:t>ה"ח הכנסת תשפ"ג מס' 945</w:t>
        </w:r>
      </w:hyperlink>
      <w:r w:rsidR="00F35B3E" w:rsidRPr="00860DAA">
        <w:rPr>
          <w:rFonts w:ascii="FrankRuehl" w:hAnsi="FrankRuehl"/>
          <w:rtl/>
        </w:rPr>
        <w:t xml:space="preserve"> עמ' 16) – תיקון מס' </w:t>
      </w:r>
      <w:r w:rsidR="00F35B3E">
        <w:rPr>
          <w:rFonts w:ascii="FrankRuehl" w:hAnsi="FrankRuehl" w:hint="cs"/>
          <w:rtl/>
        </w:rPr>
        <w:t>7</w:t>
      </w:r>
      <w:r w:rsidR="00F35B3E" w:rsidRPr="00860DAA">
        <w:rPr>
          <w:rFonts w:ascii="FrankRuehl" w:hAnsi="FrankRuehl"/>
          <w:rtl/>
        </w:rPr>
        <w:t xml:space="preserve"> בסעיף 7</w:t>
      </w:r>
      <w:r w:rsidR="00F35B3E">
        <w:rPr>
          <w:rFonts w:ascii="FrankRuehl" w:hAnsi="FrankRuehl" w:hint="cs"/>
          <w:rtl/>
        </w:rPr>
        <w:t>8</w:t>
      </w:r>
      <w:r w:rsidR="00F35B3E" w:rsidRPr="00860DAA">
        <w:rPr>
          <w:rFonts w:ascii="FrankRuehl" w:hAnsi="FrankRuehl"/>
          <w:rtl/>
        </w:rPr>
        <w:t xml:space="preserve"> לחוק לעניין ועדות הכנסת (תיקוני חקיקה והוראת שעה), תשפ"ג-2023.</w:t>
      </w:r>
      <w:bookmarkEnd w:id="1"/>
    </w:p>
  </w:footnote>
  <w:footnote w:id="2">
    <w:p w14:paraId="3EB2767A" w14:textId="77777777" w:rsidR="00B87C82" w:rsidRDefault="00B87C82">
      <w:pPr>
        <w:pStyle w:val="a5"/>
        <w:spacing w:before="72" w:line="240" w:lineRule="auto"/>
        <w:ind w:right="1134"/>
        <w:rPr>
          <w:rFonts w:cs="FrankRuehl" w:hint="cs"/>
          <w:noProof/>
          <w:szCs w:val="22"/>
          <w:rtl/>
        </w:rPr>
      </w:pPr>
      <w:r>
        <w:rPr>
          <w:rStyle w:val="a6"/>
        </w:rPr>
        <w:footnoteRef/>
      </w:r>
      <w:r>
        <w:rPr>
          <w:rFonts w:hint="cs"/>
          <w:rtl/>
        </w:rPr>
        <w:t xml:space="preserve"> </w:t>
      </w:r>
      <w:r>
        <w:rPr>
          <w:rFonts w:cs="FrankRuehl" w:hint="cs"/>
          <w:noProof/>
          <w:szCs w:val="22"/>
          <w:rtl/>
        </w:rPr>
        <w:t xml:space="preserve">ר' </w:t>
      </w:r>
      <w:hyperlink r:id="rId17" w:history="1">
        <w:r>
          <w:rPr>
            <w:rStyle w:val="Hyperlink"/>
            <w:rFonts w:cs="FrankRuehl" w:hint="cs"/>
            <w:noProof/>
            <w:szCs w:val="22"/>
            <w:rtl/>
          </w:rPr>
          <w:t>י"פ תשס"ו מס' 5506</w:t>
        </w:r>
      </w:hyperlink>
      <w:r>
        <w:rPr>
          <w:rFonts w:cs="FrankRuehl" w:hint="cs"/>
          <w:noProof/>
          <w:szCs w:val="22"/>
          <w:rtl/>
        </w:rPr>
        <w:t xml:space="preserve"> מיום 14.3.2006 עמ' 2258.</w:t>
      </w:r>
    </w:p>
  </w:footnote>
  <w:footnote w:id="3">
    <w:p w14:paraId="5F77FE22" w14:textId="77777777" w:rsidR="00E453EE" w:rsidRDefault="00E453EE" w:rsidP="00E453EE">
      <w:pPr>
        <w:pStyle w:val="a5"/>
        <w:spacing w:before="72" w:line="240" w:lineRule="auto"/>
        <w:ind w:right="1134"/>
        <w:rPr>
          <w:rFonts w:hint="cs"/>
          <w:rtl/>
        </w:rPr>
      </w:pPr>
      <w:r>
        <w:rPr>
          <w:rStyle w:val="a6"/>
        </w:rPr>
        <w:footnoteRef/>
      </w:r>
      <w:r w:rsidRPr="00E453EE">
        <w:rPr>
          <w:rFonts w:ascii="FrankRuehl" w:hAnsi="FrankRuehl" w:cs="FrankRuehl"/>
          <w:sz w:val="22"/>
          <w:szCs w:val="22"/>
          <w:rtl/>
        </w:rPr>
        <w:t xml:space="preserve"> לענין סמכויות שהואצלו לראש חטיבת אבטחה ורישוי במשטרת ישראל ר' </w:t>
      </w:r>
      <w:hyperlink r:id="rId18" w:history="1">
        <w:r w:rsidRPr="00E453EE">
          <w:rPr>
            <w:rStyle w:val="Hyperlink"/>
            <w:rFonts w:ascii="FrankRuehl" w:hAnsi="FrankRuehl" w:cs="FrankRuehl" w:hint="cs"/>
            <w:sz w:val="22"/>
            <w:szCs w:val="22"/>
            <w:rtl/>
          </w:rPr>
          <w:t>י"פ תשע"ח מס' 7718</w:t>
        </w:r>
      </w:hyperlink>
      <w:r w:rsidRPr="00E453EE">
        <w:rPr>
          <w:rFonts w:ascii="FrankRuehl" w:hAnsi="FrankRuehl" w:cs="FrankRuehl"/>
          <w:sz w:val="22"/>
          <w:szCs w:val="22"/>
          <w:rtl/>
        </w:rPr>
        <w:t xml:space="preserve"> מיום 4.3.2018 עמ' 5896.</w:t>
      </w:r>
    </w:p>
  </w:footnote>
  <w:footnote w:id="4">
    <w:p w14:paraId="195D5A10" w14:textId="77777777" w:rsidR="00B87C82" w:rsidRPr="00A71DA4" w:rsidRDefault="00B87C82">
      <w:pPr>
        <w:pStyle w:val="a5"/>
        <w:spacing w:before="72" w:line="240" w:lineRule="auto"/>
        <w:ind w:right="1134"/>
        <w:rPr>
          <w:rFonts w:cs="FrankRuehl" w:hint="cs"/>
          <w:noProof/>
          <w:szCs w:val="22"/>
          <w:rtl/>
        </w:rPr>
      </w:pPr>
      <w:r>
        <w:rPr>
          <w:rStyle w:val="a6"/>
        </w:rPr>
        <w:footnoteRef/>
      </w:r>
      <w:r>
        <w:rPr>
          <w:rFonts w:hint="cs"/>
          <w:rtl/>
        </w:rPr>
        <w:t xml:space="preserve"> </w:t>
      </w:r>
      <w:r>
        <w:rPr>
          <w:rFonts w:cs="FrankRuehl" w:hint="cs"/>
          <w:noProof/>
          <w:szCs w:val="22"/>
          <w:rtl/>
        </w:rPr>
        <w:t xml:space="preserve">ר' </w:t>
      </w:r>
      <w:hyperlink r:id="rId19" w:history="1">
        <w:r>
          <w:rPr>
            <w:rStyle w:val="Hyperlink"/>
            <w:rFonts w:cs="FrankRuehl" w:hint="cs"/>
            <w:noProof/>
            <w:szCs w:val="22"/>
            <w:rtl/>
          </w:rPr>
          <w:t>י"פ תשס"ו: מס' 5544</w:t>
        </w:r>
      </w:hyperlink>
      <w:r>
        <w:rPr>
          <w:rFonts w:cs="FrankRuehl" w:hint="cs"/>
          <w:noProof/>
          <w:szCs w:val="22"/>
          <w:rtl/>
        </w:rPr>
        <w:t xml:space="preserve"> מיום 25.6.2006 עמ' 3888, 3889. </w:t>
      </w:r>
      <w:hyperlink r:id="rId20" w:history="1">
        <w:r>
          <w:rPr>
            <w:rStyle w:val="Hyperlink"/>
            <w:rFonts w:cs="FrankRuehl" w:hint="cs"/>
            <w:noProof/>
            <w:szCs w:val="22"/>
            <w:rtl/>
          </w:rPr>
          <w:t>מס' 5547</w:t>
        </w:r>
      </w:hyperlink>
      <w:r>
        <w:rPr>
          <w:rFonts w:cs="FrankRuehl" w:hint="cs"/>
          <w:noProof/>
          <w:szCs w:val="22"/>
          <w:rtl/>
        </w:rPr>
        <w:t xml:space="preserve"> מיום 2.7.2006 עמ' 3982. </w:t>
      </w:r>
      <w:hyperlink r:id="rId21" w:history="1">
        <w:r>
          <w:rPr>
            <w:rStyle w:val="Hyperlink"/>
            <w:rFonts w:cs="FrankRuehl" w:hint="cs"/>
            <w:noProof/>
            <w:szCs w:val="22"/>
            <w:rtl/>
          </w:rPr>
          <w:t>מס' 5573</w:t>
        </w:r>
      </w:hyperlink>
      <w:r>
        <w:rPr>
          <w:rFonts w:cs="FrankRuehl" w:hint="cs"/>
          <w:noProof/>
          <w:szCs w:val="22"/>
          <w:rtl/>
        </w:rPr>
        <w:t xml:space="preserve"> מיום 4.9.2006 עמ' 4856. </w:t>
      </w:r>
      <w:hyperlink r:id="rId22" w:history="1">
        <w:r>
          <w:rPr>
            <w:rStyle w:val="Hyperlink"/>
            <w:rFonts w:cs="FrankRuehl" w:hint="cs"/>
            <w:noProof/>
            <w:szCs w:val="22"/>
            <w:rtl/>
          </w:rPr>
          <w:t>י"פ תשס"ז: מס' 5593</w:t>
        </w:r>
      </w:hyperlink>
      <w:r>
        <w:rPr>
          <w:rFonts w:cs="FrankRuehl" w:hint="cs"/>
          <w:noProof/>
          <w:szCs w:val="22"/>
          <w:rtl/>
        </w:rPr>
        <w:t xml:space="preserve"> מיום 8.11.2006 עמ' 435. </w:t>
      </w:r>
      <w:hyperlink r:id="rId23" w:history="1">
        <w:r>
          <w:rPr>
            <w:rStyle w:val="Hyperlink"/>
            <w:rFonts w:cs="FrankRuehl" w:hint="cs"/>
            <w:noProof/>
            <w:szCs w:val="22"/>
            <w:rtl/>
          </w:rPr>
          <w:t>מס' 5661</w:t>
        </w:r>
      </w:hyperlink>
      <w:r>
        <w:rPr>
          <w:rFonts w:cs="FrankRuehl" w:hint="cs"/>
          <w:noProof/>
          <w:szCs w:val="22"/>
          <w:rtl/>
        </w:rPr>
        <w:t xml:space="preserve"> מיום 9.5.2007 עמ' 2626. </w:t>
      </w:r>
      <w:hyperlink r:id="rId24" w:history="1">
        <w:r>
          <w:rPr>
            <w:rStyle w:val="Hyperlink"/>
            <w:rFonts w:cs="FrankRuehl" w:hint="cs"/>
            <w:noProof/>
            <w:szCs w:val="22"/>
            <w:rtl/>
          </w:rPr>
          <w:t>י"פ תשס"ח: מס' 5749</w:t>
        </w:r>
      </w:hyperlink>
      <w:r>
        <w:rPr>
          <w:rFonts w:cs="FrankRuehl" w:hint="cs"/>
          <w:noProof/>
          <w:szCs w:val="22"/>
          <w:rtl/>
        </w:rPr>
        <w:t xml:space="preserve"> מיום 13.12.2007 עמ' 918. </w:t>
      </w:r>
      <w:hyperlink r:id="rId25" w:history="1">
        <w:r>
          <w:rPr>
            <w:rStyle w:val="Hyperlink"/>
            <w:rFonts w:cs="FrankRuehl" w:hint="cs"/>
            <w:noProof/>
            <w:szCs w:val="22"/>
            <w:rtl/>
          </w:rPr>
          <w:t>מס' 5773</w:t>
        </w:r>
      </w:hyperlink>
      <w:r>
        <w:rPr>
          <w:rFonts w:cs="FrankRuehl" w:hint="cs"/>
          <w:noProof/>
          <w:szCs w:val="22"/>
          <w:rtl/>
        </w:rPr>
        <w:t xml:space="preserve"> מיום 5.2.2008 עמ' 1786.</w:t>
      </w:r>
      <w:r w:rsidR="00A71DA4">
        <w:rPr>
          <w:rFonts w:cs="FrankRuehl" w:hint="cs"/>
          <w:noProof/>
          <w:szCs w:val="22"/>
          <w:rtl/>
        </w:rPr>
        <w:t xml:space="preserve"> </w:t>
      </w:r>
      <w:hyperlink r:id="rId26" w:history="1">
        <w:r w:rsidR="00A71DA4" w:rsidRPr="00A71DA4">
          <w:rPr>
            <w:rStyle w:val="Hyperlink"/>
            <w:rFonts w:cs="FrankRuehl" w:hint="cs"/>
            <w:noProof/>
            <w:szCs w:val="22"/>
            <w:rtl/>
          </w:rPr>
          <w:t>מס' 5832</w:t>
        </w:r>
      </w:hyperlink>
      <w:r w:rsidR="00A71DA4">
        <w:rPr>
          <w:rFonts w:cs="FrankRuehl" w:hint="cs"/>
          <w:noProof/>
          <w:szCs w:val="22"/>
          <w:rtl/>
        </w:rPr>
        <w:t xml:space="preserve"> מיום 15.7.2008 עמ' 3932.</w:t>
      </w:r>
      <w:r w:rsidR="007151AF">
        <w:rPr>
          <w:rFonts w:cs="FrankRuehl" w:hint="cs"/>
          <w:noProof/>
          <w:szCs w:val="22"/>
          <w:rtl/>
        </w:rPr>
        <w:t xml:space="preserve"> </w:t>
      </w:r>
      <w:hyperlink r:id="rId27" w:history="1">
        <w:r w:rsidR="007151AF" w:rsidRPr="007151AF">
          <w:rPr>
            <w:rStyle w:val="Hyperlink"/>
            <w:rFonts w:cs="FrankRuehl" w:hint="cs"/>
            <w:noProof/>
            <w:szCs w:val="22"/>
            <w:rtl/>
          </w:rPr>
          <w:t>י"פ תשס"ט מס' 5870</w:t>
        </w:r>
      </w:hyperlink>
      <w:r w:rsidR="007151AF">
        <w:rPr>
          <w:rFonts w:cs="FrankRuehl" w:hint="cs"/>
          <w:noProof/>
          <w:szCs w:val="22"/>
          <w:rtl/>
        </w:rPr>
        <w:t xml:space="preserve"> מיום 25.11.2008 עמ' 438.</w:t>
      </w:r>
      <w:r w:rsidR="00D90F39">
        <w:rPr>
          <w:rFonts w:cs="FrankRuehl" w:hint="cs"/>
          <w:noProof/>
          <w:szCs w:val="22"/>
          <w:rtl/>
        </w:rPr>
        <w:t xml:space="preserve"> </w:t>
      </w:r>
      <w:hyperlink r:id="rId28" w:history="1">
        <w:r w:rsidR="00D90F39" w:rsidRPr="00D90F39">
          <w:rPr>
            <w:rStyle w:val="Hyperlink"/>
            <w:rFonts w:cs="FrankRuehl" w:hint="cs"/>
            <w:noProof/>
            <w:szCs w:val="22"/>
            <w:rtl/>
          </w:rPr>
          <w:t>י"פ תש"ע</w:t>
        </w:r>
        <w:r w:rsidR="00AC47C8">
          <w:rPr>
            <w:rStyle w:val="Hyperlink"/>
            <w:rFonts w:cs="FrankRuehl" w:hint="cs"/>
            <w:noProof/>
            <w:szCs w:val="22"/>
            <w:rtl/>
          </w:rPr>
          <w:t>:</w:t>
        </w:r>
        <w:r w:rsidR="00D90F39" w:rsidRPr="00D90F39">
          <w:rPr>
            <w:rStyle w:val="Hyperlink"/>
            <w:rFonts w:cs="FrankRuehl" w:hint="cs"/>
            <w:noProof/>
            <w:szCs w:val="22"/>
            <w:rtl/>
          </w:rPr>
          <w:t xml:space="preserve"> מס' 6019</w:t>
        </w:r>
      </w:hyperlink>
      <w:r w:rsidR="00D90F39">
        <w:rPr>
          <w:rFonts w:cs="FrankRuehl" w:hint="cs"/>
          <w:noProof/>
          <w:szCs w:val="22"/>
          <w:rtl/>
        </w:rPr>
        <w:t xml:space="preserve"> מיום 10.11.2009 עמ' 493, 494.</w:t>
      </w:r>
      <w:r w:rsidR="00AC47C8">
        <w:rPr>
          <w:rFonts w:cs="FrankRuehl" w:hint="cs"/>
          <w:noProof/>
          <w:szCs w:val="22"/>
          <w:rtl/>
        </w:rPr>
        <w:t xml:space="preserve"> מס' 6070 מיום 14.3.2010 עמ' 2279</w:t>
      </w:r>
      <w:r w:rsidR="006246AF">
        <w:rPr>
          <w:rFonts w:cs="FrankRuehl" w:hint="cs"/>
          <w:noProof/>
          <w:szCs w:val="22"/>
          <w:rtl/>
        </w:rPr>
        <w:t>, 2280</w:t>
      </w:r>
      <w:r w:rsidR="00AC47C8">
        <w:rPr>
          <w:rFonts w:cs="FrankRuehl" w:hint="cs"/>
          <w:noProof/>
          <w:szCs w:val="22"/>
          <w:rtl/>
        </w:rPr>
        <w:t>.</w:t>
      </w:r>
      <w:r w:rsidR="0069393A">
        <w:rPr>
          <w:rFonts w:cs="FrankRuehl" w:hint="cs"/>
          <w:noProof/>
          <w:szCs w:val="22"/>
          <w:rtl/>
        </w:rPr>
        <w:t xml:space="preserve"> </w:t>
      </w:r>
      <w:hyperlink r:id="rId29" w:history="1">
        <w:r w:rsidR="0069393A" w:rsidRPr="0069393A">
          <w:rPr>
            <w:rStyle w:val="Hyperlink"/>
            <w:rFonts w:cs="FrankRuehl" w:hint="cs"/>
            <w:noProof/>
            <w:szCs w:val="22"/>
            <w:rtl/>
          </w:rPr>
          <w:t>מס' 60</w:t>
        </w:r>
        <w:r w:rsidR="0069393A" w:rsidRPr="0069393A">
          <w:rPr>
            <w:rStyle w:val="Hyperlink"/>
            <w:rFonts w:cs="FrankRuehl" w:hint="cs"/>
            <w:noProof/>
            <w:szCs w:val="22"/>
            <w:rtl/>
          </w:rPr>
          <w:t>9</w:t>
        </w:r>
        <w:r w:rsidR="0069393A" w:rsidRPr="0069393A">
          <w:rPr>
            <w:rStyle w:val="Hyperlink"/>
            <w:rFonts w:cs="FrankRuehl" w:hint="cs"/>
            <w:noProof/>
            <w:szCs w:val="22"/>
            <w:rtl/>
          </w:rPr>
          <w:t>4</w:t>
        </w:r>
      </w:hyperlink>
      <w:r w:rsidR="0069393A">
        <w:rPr>
          <w:rFonts w:cs="FrankRuehl" w:hint="cs"/>
          <w:noProof/>
          <w:szCs w:val="22"/>
          <w:rtl/>
        </w:rPr>
        <w:t xml:space="preserve"> מיום 6.6.2010 עמ' 3233.</w:t>
      </w:r>
      <w:r w:rsidR="00E33039">
        <w:rPr>
          <w:rFonts w:cs="FrankRuehl" w:hint="cs"/>
          <w:noProof/>
          <w:szCs w:val="22"/>
          <w:rtl/>
        </w:rPr>
        <w:t xml:space="preserve"> י"פ תשע"א מס' 6186 מיום 11.1.2011 עמ' 2015. מס' 6235 מיום 9.5.2011 עמ' 4116.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C939" w14:textId="77777777" w:rsidR="00B87C82" w:rsidRDefault="00B87C8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53DC4282" w14:textId="77777777" w:rsidR="00B87C82" w:rsidRDefault="00B87C8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3F054E9" w14:textId="77777777" w:rsidR="00B87C82" w:rsidRDefault="00B87C8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71B2" w14:textId="77777777" w:rsidR="00B87C82" w:rsidRDefault="00B87C82">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סמכויות לשם שמירה על ביטחון הציבור</w:t>
    </w:r>
    <w:r>
      <w:rPr>
        <w:rFonts w:hAnsi="FrankRuehl"/>
        <w:color w:val="000000"/>
        <w:sz w:val="28"/>
        <w:szCs w:val="28"/>
        <w:rtl/>
      </w:rPr>
      <w:t>, תשס"</w:t>
    </w:r>
    <w:r>
      <w:rPr>
        <w:rFonts w:hAnsi="FrankRuehl" w:hint="cs"/>
        <w:color w:val="000000"/>
        <w:sz w:val="28"/>
        <w:szCs w:val="28"/>
        <w:rtl/>
      </w:rPr>
      <w:t>ה</w:t>
    </w:r>
    <w:r>
      <w:rPr>
        <w:rFonts w:hAnsi="FrankRuehl"/>
        <w:color w:val="000000"/>
        <w:sz w:val="28"/>
        <w:szCs w:val="28"/>
        <w:rtl/>
      </w:rPr>
      <w:t>-200</w:t>
    </w:r>
    <w:r>
      <w:rPr>
        <w:rFonts w:hAnsi="FrankRuehl" w:hint="cs"/>
        <w:color w:val="000000"/>
        <w:sz w:val="28"/>
        <w:szCs w:val="28"/>
        <w:rtl/>
      </w:rPr>
      <w:t>5</w:t>
    </w:r>
  </w:p>
  <w:p w14:paraId="5FE77ED2" w14:textId="77777777" w:rsidR="00B87C82" w:rsidRDefault="00B87C8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EF9313A" w14:textId="77777777" w:rsidR="00B87C82" w:rsidRDefault="00B87C8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DA4"/>
    <w:rsid w:val="00007925"/>
    <w:rsid w:val="00030938"/>
    <w:rsid w:val="00111363"/>
    <w:rsid w:val="00125D41"/>
    <w:rsid w:val="00146EA8"/>
    <w:rsid w:val="00180F3E"/>
    <w:rsid w:val="00192A61"/>
    <w:rsid w:val="00263535"/>
    <w:rsid w:val="002B1BC3"/>
    <w:rsid w:val="002B48F5"/>
    <w:rsid w:val="002F301B"/>
    <w:rsid w:val="002F59FA"/>
    <w:rsid w:val="00302093"/>
    <w:rsid w:val="003A31BC"/>
    <w:rsid w:val="003D5E7E"/>
    <w:rsid w:val="003E138F"/>
    <w:rsid w:val="004A201F"/>
    <w:rsid w:val="004C5CBC"/>
    <w:rsid w:val="004D5F7A"/>
    <w:rsid w:val="004E46B1"/>
    <w:rsid w:val="005218C9"/>
    <w:rsid w:val="0053716F"/>
    <w:rsid w:val="0054185C"/>
    <w:rsid w:val="005438D9"/>
    <w:rsid w:val="005509D0"/>
    <w:rsid w:val="005B717E"/>
    <w:rsid w:val="006147CA"/>
    <w:rsid w:val="006246AF"/>
    <w:rsid w:val="00624C9C"/>
    <w:rsid w:val="006436B5"/>
    <w:rsid w:val="00651DD3"/>
    <w:rsid w:val="00661640"/>
    <w:rsid w:val="0069393A"/>
    <w:rsid w:val="006A6C95"/>
    <w:rsid w:val="006C1C28"/>
    <w:rsid w:val="00711CB7"/>
    <w:rsid w:val="007151AF"/>
    <w:rsid w:val="00750198"/>
    <w:rsid w:val="00752937"/>
    <w:rsid w:val="007F4832"/>
    <w:rsid w:val="00807F60"/>
    <w:rsid w:val="008111AA"/>
    <w:rsid w:val="008313A7"/>
    <w:rsid w:val="00832A10"/>
    <w:rsid w:val="00866C9F"/>
    <w:rsid w:val="008762CE"/>
    <w:rsid w:val="00882B54"/>
    <w:rsid w:val="00886707"/>
    <w:rsid w:val="008F10EE"/>
    <w:rsid w:val="0092361E"/>
    <w:rsid w:val="009636A0"/>
    <w:rsid w:val="009B3498"/>
    <w:rsid w:val="00A22A67"/>
    <w:rsid w:val="00A4433C"/>
    <w:rsid w:val="00A4607F"/>
    <w:rsid w:val="00A47EBC"/>
    <w:rsid w:val="00A71DA4"/>
    <w:rsid w:val="00A96A4E"/>
    <w:rsid w:val="00AC47C8"/>
    <w:rsid w:val="00AC6767"/>
    <w:rsid w:val="00B30B26"/>
    <w:rsid w:val="00B74C37"/>
    <w:rsid w:val="00B87C82"/>
    <w:rsid w:val="00BE49FF"/>
    <w:rsid w:val="00BF0564"/>
    <w:rsid w:val="00C044BA"/>
    <w:rsid w:val="00C41CC8"/>
    <w:rsid w:val="00C7688D"/>
    <w:rsid w:val="00C778C5"/>
    <w:rsid w:val="00CA15F4"/>
    <w:rsid w:val="00CB2428"/>
    <w:rsid w:val="00D338E7"/>
    <w:rsid w:val="00D90F39"/>
    <w:rsid w:val="00D91AA0"/>
    <w:rsid w:val="00E161BA"/>
    <w:rsid w:val="00E33039"/>
    <w:rsid w:val="00E453EE"/>
    <w:rsid w:val="00EA08B2"/>
    <w:rsid w:val="00EA56EA"/>
    <w:rsid w:val="00EB2A97"/>
    <w:rsid w:val="00EC3682"/>
    <w:rsid w:val="00F35B3E"/>
    <w:rsid w:val="00F37119"/>
    <w:rsid w:val="00F51568"/>
    <w:rsid w:val="00F638ED"/>
    <w:rsid w:val="00F8149B"/>
    <w:rsid w:val="00FA06AD"/>
    <w:rsid w:val="00FB32B1"/>
    <w:rsid w:val="00FD1A78"/>
    <w:rsid w:val="00FF65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426D54B"/>
  <w15:chartTrackingRefBased/>
  <w15:docId w15:val="{21099F66-257C-40CA-B309-47C1CCBD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807F60"/>
    <w:rPr>
      <w:color w:val="808080"/>
      <w:shd w:val="clear" w:color="auto" w:fill="E6E6E6"/>
    </w:rPr>
  </w:style>
  <w:style w:type="character" w:customStyle="1" w:styleId="P000">
    <w:name w:val="P00 תו"/>
    <w:link w:val="P00"/>
    <w:rsid w:val="003A31BC"/>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6/knesset-467.pdf" TargetMode="External"/><Relationship Id="rId18" Type="http://schemas.openxmlformats.org/officeDocument/2006/relationships/hyperlink" Target="https://www.nevo.co.il/Law_word/law14/law-2929.pdf" TargetMode="External"/><Relationship Id="rId26" Type="http://schemas.openxmlformats.org/officeDocument/2006/relationships/hyperlink" Target="http://www.nevo.co.il/Law_word/law14/law-2437.pdf" TargetMode="External"/><Relationship Id="rId39" Type="http://schemas.openxmlformats.org/officeDocument/2006/relationships/hyperlink" Target="https://www.nevo.co.il/Law_word/law16/knesset-873.pdf" TargetMode="External"/><Relationship Id="rId21" Type="http://schemas.openxmlformats.org/officeDocument/2006/relationships/hyperlink" Target="https://www.nevo.co.il/law_html/law16/knesset-945.pdf" TargetMode="External"/><Relationship Id="rId34" Type="http://schemas.openxmlformats.org/officeDocument/2006/relationships/hyperlink" Target="https://www.nevo.co.il/law_html/law14/law-3016.pdf" TargetMode="External"/><Relationship Id="rId42" Type="http://schemas.openxmlformats.org/officeDocument/2006/relationships/hyperlink" Target="http://www.nevo.co.il/law_word/law14/law-2467.pdf" TargetMode="External"/><Relationship Id="rId47" Type="http://schemas.openxmlformats.org/officeDocument/2006/relationships/hyperlink" Target="http://www.nevo.co.il/Law_word/law06/tak-7940.pdf" TargetMode="External"/><Relationship Id="rId50" Type="http://schemas.openxmlformats.org/officeDocument/2006/relationships/hyperlink" Target="http://www.nevo.co.il/Law_word/law06/tak-7940.pdf" TargetMode="External"/><Relationship Id="rId55" Type="http://schemas.openxmlformats.org/officeDocument/2006/relationships/footer" Target="footer2.xml"/><Relationship Id="rId7" Type="http://schemas.openxmlformats.org/officeDocument/2006/relationships/hyperlink" Target="http://www.nevo.co.il/Law_word/law16/knesset-467.pdf" TargetMode="External"/><Relationship Id="rId2" Type="http://schemas.openxmlformats.org/officeDocument/2006/relationships/settings" Target="settings.xml"/><Relationship Id="rId16" Type="http://schemas.openxmlformats.org/officeDocument/2006/relationships/hyperlink" Target="http://www.nevo.co.il/law_word/law14/law-2467.pdf" TargetMode="External"/><Relationship Id="rId29" Type="http://schemas.openxmlformats.org/officeDocument/2006/relationships/hyperlink" Target="https://www.nevo.co.il/Law_word/law16/knesset-873.pdf" TargetMode="External"/><Relationship Id="rId11" Type="http://schemas.openxmlformats.org/officeDocument/2006/relationships/hyperlink" Target="http://www.nevo.co.il/Law_word/law15/memshala-963.pdf" TargetMode="External"/><Relationship Id="rId24" Type="http://schemas.openxmlformats.org/officeDocument/2006/relationships/hyperlink" Target="http://www.nevo.co.il/law_word/law14/law-2467.pdf" TargetMode="External"/><Relationship Id="rId32" Type="http://schemas.openxmlformats.org/officeDocument/2006/relationships/hyperlink" Target="https://www.nevo.co.il/Law_word/law14/law-2929.pdf" TargetMode="External"/><Relationship Id="rId37" Type="http://schemas.openxmlformats.org/officeDocument/2006/relationships/hyperlink" Target="http://www.nevo.co.il/Law_word/law15/memshala-541.pdf" TargetMode="External"/><Relationship Id="rId40" Type="http://schemas.openxmlformats.org/officeDocument/2006/relationships/hyperlink" Target="https://www.nevo.co.il/law_html/law14/law-3016.pdf" TargetMode="External"/><Relationship Id="rId45" Type="http://schemas.openxmlformats.org/officeDocument/2006/relationships/hyperlink" Target="http://www.nevo.co.il/Law_word/law06/tak-7940.pdf"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s://www.nevo.co.il/Law_word/law16/knesset-873.pdf" TargetMode="External"/><Relationship Id="rId4" Type="http://schemas.openxmlformats.org/officeDocument/2006/relationships/footnotes" Target="footnotes.xml"/><Relationship Id="rId9" Type="http://schemas.openxmlformats.org/officeDocument/2006/relationships/hyperlink" Target="http://www.nevo.co.il/Law_word/law15/memshala-563.pdf" TargetMode="External"/><Relationship Id="rId14" Type="http://schemas.openxmlformats.org/officeDocument/2006/relationships/hyperlink" Target="http://www.nevo.co.il/Law_word/law14/law-2380.pdf" TargetMode="External"/><Relationship Id="rId22" Type="http://schemas.openxmlformats.org/officeDocument/2006/relationships/hyperlink" Target="http://www.nevo.co.il/law_word/law14/law-2527.pdf" TargetMode="External"/><Relationship Id="rId27" Type="http://schemas.openxmlformats.org/officeDocument/2006/relationships/hyperlink" Target="http://www.nevo.co.il/Law_word/law16/knesset-535.pdf" TargetMode="External"/><Relationship Id="rId30" Type="http://schemas.openxmlformats.org/officeDocument/2006/relationships/hyperlink" Target="https://www.nevo.co.il/law_html/law14/law-3016.pdf" TargetMode="External"/><Relationship Id="rId35" Type="http://schemas.openxmlformats.org/officeDocument/2006/relationships/hyperlink" Target="https://www.nevo.co.il/law_html/law16/knesset-945.pdf" TargetMode="External"/><Relationship Id="rId43" Type="http://schemas.openxmlformats.org/officeDocument/2006/relationships/hyperlink" Target="http://www.nevo.co.il/Law_word/law15/memshala-541.pdf" TargetMode="External"/><Relationship Id="rId48" Type="http://schemas.openxmlformats.org/officeDocument/2006/relationships/hyperlink" Target="http://www.nevo.co.il/Law_word/law06/tak-7940.pdf" TargetMode="External"/><Relationship Id="rId56" Type="http://schemas.openxmlformats.org/officeDocument/2006/relationships/fontTable" Target="fontTable.xml"/><Relationship Id="rId8" Type="http://schemas.openxmlformats.org/officeDocument/2006/relationships/hyperlink" Target="http://www.nevo.co.il/Law_word/law14/law-2318.pdf"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14/law-2380.pdf" TargetMode="External"/><Relationship Id="rId17" Type="http://schemas.openxmlformats.org/officeDocument/2006/relationships/hyperlink" Target="http://www.nevo.co.il/Law_word/law15/memshala-541.pdf" TargetMode="External"/><Relationship Id="rId25" Type="http://schemas.openxmlformats.org/officeDocument/2006/relationships/hyperlink" Target="http://www.nevo.co.il/Law_word/law15/memshala-541.pdf" TargetMode="External"/><Relationship Id="rId33" Type="http://schemas.openxmlformats.org/officeDocument/2006/relationships/hyperlink" Target="https://www.nevo.co.il/Law_word/law16/knesset-873.pdf" TargetMode="External"/><Relationship Id="rId38" Type="http://schemas.openxmlformats.org/officeDocument/2006/relationships/hyperlink" Target="https://www.nevo.co.il/Law_word/law14/law-2929.pdf" TargetMode="External"/><Relationship Id="rId46" Type="http://schemas.openxmlformats.org/officeDocument/2006/relationships/hyperlink" Target="http://www.nevo.co.il/Law_word/law06/tak-7940.pdf" TargetMode="External"/><Relationship Id="rId20" Type="http://schemas.openxmlformats.org/officeDocument/2006/relationships/hyperlink" Target="https://www.nevo.co.il/law_html/law14/law-3016.pdf" TargetMode="External"/><Relationship Id="rId41" Type="http://schemas.openxmlformats.org/officeDocument/2006/relationships/hyperlink" Target="https://www.nevo.co.il/law_html/law16/knesset-945.pdf"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380.pdf" TargetMode="External"/><Relationship Id="rId15" Type="http://schemas.openxmlformats.org/officeDocument/2006/relationships/hyperlink" Target="http://www.nevo.co.il/Law_word/law16/knesset-467.pdf" TargetMode="External"/><Relationship Id="rId23" Type="http://schemas.openxmlformats.org/officeDocument/2006/relationships/hyperlink" Target="http://www.nevo.co.il/Law_word/law15/memshala-963.pdf" TargetMode="External"/><Relationship Id="rId28" Type="http://schemas.openxmlformats.org/officeDocument/2006/relationships/hyperlink" Target="https://www.nevo.co.il/Law_word/law14/law-2929.pdf" TargetMode="External"/><Relationship Id="rId36" Type="http://schemas.openxmlformats.org/officeDocument/2006/relationships/hyperlink" Target="http://www.nevo.co.il/law_word/law14/law-2467.pdf" TargetMode="External"/><Relationship Id="rId49" Type="http://schemas.openxmlformats.org/officeDocument/2006/relationships/hyperlink" Target="http://www.nevo.co.il/Law_word/law06/tak-7940.pdf" TargetMode="External"/><Relationship Id="rId57" Type="http://schemas.openxmlformats.org/officeDocument/2006/relationships/theme" Target="theme/theme1.xml"/><Relationship Id="rId10" Type="http://schemas.openxmlformats.org/officeDocument/2006/relationships/hyperlink" Target="http://www.nevo.co.il/law_word/law14/law-2527.pdf" TargetMode="External"/><Relationship Id="rId31" Type="http://schemas.openxmlformats.org/officeDocument/2006/relationships/hyperlink" Target="https://www.nevo.co.il/law_html/law16/knesset-945.pdf" TargetMode="External"/><Relationship Id="rId44" Type="http://schemas.openxmlformats.org/officeDocument/2006/relationships/hyperlink" Target="http://www.nevo.co.il/Law_word/law06/tak-7578.pdf" TargetMode="External"/><Relationship Id="rId5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535.pdf" TargetMode="External"/><Relationship Id="rId13" Type="http://schemas.openxmlformats.org/officeDocument/2006/relationships/hyperlink" Target="http://www.nevo.co.il/Law_word/law15/memshala-963.pdf" TargetMode="External"/><Relationship Id="rId18" Type="http://schemas.openxmlformats.org/officeDocument/2006/relationships/hyperlink" Target="http://www.nevo.co.il/Law_word/law10/yalkut-7718.pdf" TargetMode="External"/><Relationship Id="rId26" Type="http://schemas.openxmlformats.org/officeDocument/2006/relationships/hyperlink" Target="http://www.nevo.co.il/Law_word/law10/yalkut-5832.pdf" TargetMode="External"/><Relationship Id="rId3" Type="http://schemas.openxmlformats.org/officeDocument/2006/relationships/hyperlink" Target="http://www.nevo.co.il/Law_word/law14/law-2318.pdf" TargetMode="External"/><Relationship Id="rId21" Type="http://schemas.openxmlformats.org/officeDocument/2006/relationships/hyperlink" Target="../law06/tak-5573.pdf" TargetMode="External"/><Relationship Id="rId7" Type="http://schemas.openxmlformats.org/officeDocument/2006/relationships/hyperlink" Target="http://www.nevo.co.il/law_word/law14/law-2437.pdf" TargetMode="External"/><Relationship Id="rId12" Type="http://schemas.openxmlformats.org/officeDocument/2006/relationships/hyperlink" Target="http://www.nevo.co.il/law_word/law14/law-2527.pdf" TargetMode="External"/><Relationship Id="rId17" Type="http://schemas.openxmlformats.org/officeDocument/2006/relationships/hyperlink" Target="http://www.nevo.co.il/Law_word/law10/yalkut-5506.pdf" TargetMode="External"/><Relationship Id="rId25" Type="http://schemas.openxmlformats.org/officeDocument/2006/relationships/hyperlink" Target="http://www.nevo.co.il/Law_word/law10/yalkut-5773.pdf" TargetMode="External"/><Relationship Id="rId2" Type="http://schemas.openxmlformats.org/officeDocument/2006/relationships/hyperlink" Target="http://www.nevo.co.il/Law_word/law17/MEM-KNE-3118.pdf" TargetMode="External"/><Relationship Id="rId16" Type="http://schemas.openxmlformats.org/officeDocument/2006/relationships/hyperlink" Target="https://www.nevo.co.il/law_html/law16/knesset-945.pdf" TargetMode="External"/><Relationship Id="rId20" Type="http://schemas.openxmlformats.org/officeDocument/2006/relationships/hyperlink" Target="http://www.nevo.co.il/Law_word/law10/yalkut-5547.pdf" TargetMode="External"/><Relationship Id="rId29" Type="http://schemas.openxmlformats.org/officeDocument/2006/relationships/hyperlink" Target="http://www.nevo.co.il/Law_word/law10/yalkut-6094.pdf" TargetMode="External"/><Relationship Id="rId1" Type="http://schemas.openxmlformats.org/officeDocument/2006/relationships/hyperlink" Target="http://www.nevo.co.il/Law_word/law14/LAW-2022.pdf" TargetMode="External"/><Relationship Id="rId6" Type="http://schemas.openxmlformats.org/officeDocument/2006/relationships/hyperlink" Target="http://www.nevo.co.il/Law_word/law16/knesset-467.pdf" TargetMode="External"/><Relationship Id="rId11" Type="http://schemas.openxmlformats.org/officeDocument/2006/relationships/hyperlink" Target="http://www.nevo.co.il/Law_word/law06/tak-7578.pdf" TargetMode="External"/><Relationship Id="rId24" Type="http://schemas.openxmlformats.org/officeDocument/2006/relationships/hyperlink" Target="http://www.nevo.co.il/Law_word/law10/yalkut-5749.pdf" TargetMode="External"/><Relationship Id="rId5" Type="http://schemas.openxmlformats.org/officeDocument/2006/relationships/hyperlink" Target="http://www.nevo.co.il/Law_word/law14/LAW-2380.pdf" TargetMode="External"/><Relationship Id="rId15" Type="http://schemas.openxmlformats.org/officeDocument/2006/relationships/hyperlink" Target="https://www.nevo.co.il/Law_word/law16/knesset-873.pdf" TargetMode="External"/><Relationship Id="rId23" Type="http://schemas.openxmlformats.org/officeDocument/2006/relationships/hyperlink" Target="http://www.nevo.co.il/Law_word/law10/yalkut-5661.pdf" TargetMode="External"/><Relationship Id="rId28" Type="http://schemas.openxmlformats.org/officeDocument/2006/relationships/hyperlink" Target="http://www.nevo.co.il/Law_word/law10/yalkut-6019.pdf" TargetMode="External"/><Relationship Id="rId10" Type="http://schemas.openxmlformats.org/officeDocument/2006/relationships/hyperlink" Target="http://www.nevo.co.il/Law_word/law15/memshala-541.pdf" TargetMode="External"/><Relationship Id="rId19" Type="http://schemas.openxmlformats.org/officeDocument/2006/relationships/hyperlink" Target="http://www.nevo.co.il/Law_word/law10/yalkut-5544.pdf" TargetMode="External"/><Relationship Id="rId4" Type="http://schemas.openxmlformats.org/officeDocument/2006/relationships/hyperlink" Target="http://www.nevo.co.il/Law_word/law15/memshala-563.pdf" TargetMode="External"/><Relationship Id="rId9" Type="http://schemas.openxmlformats.org/officeDocument/2006/relationships/hyperlink" Target="http://www.nevo.co.il/law_word/law14/law-2467.pdf" TargetMode="External"/><Relationship Id="rId14" Type="http://schemas.openxmlformats.org/officeDocument/2006/relationships/hyperlink" Target="http://www.nevo.co.il/Law_word/law06/tak-7940.pdf" TargetMode="External"/><Relationship Id="rId22" Type="http://schemas.openxmlformats.org/officeDocument/2006/relationships/hyperlink" Target="http://www.nevo.co.il/Law_word/law10/yalkut-5593.pdf" TargetMode="External"/><Relationship Id="rId27" Type="http://schemas.openxmlformats.org/officeDocument/2006/relationships/hyperlink" Target="http://www.nevo.co.il/Law_word/law10/yalkut-58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4497</Words>
  <Characters>25638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30075</CharactersWithSpaces>
  <SharedDoc>false</SharedDoc>
  <HLinks>
    <vt:vector size="576" baseType="variant">
      <vt:variant>
        <vt:i4>393283</vt:i4>
      </vt:variant>
      <vt:variant>
        <vt:i4>249</vt:i4>
      </vt:variant>
      <vt:variant>
        <vt:i4>0</vt:i4>
      </vt:variant>
      <vt:variant>
        <vt:i4>5</vt:i4>
      </vt:variant>
      <vt:variant>
        <vt:lpwstr>http://www.nevo.co.il/advertisements/nevo-100.doc</vt:lpwstr>
      </vt:variant>
      <vt:variant>
        <vt:lpwstr/>
      </vt:variant>
      <vt:variant>
        <vt:i4>7995393</vt:i4>
      </vt:variant>
      <vt:variant>
        <vt:i4>246</vt:i4>
      </vt:variant>
      <vt:variant>
        <vt:i4>0</vt:i4>
      </vt:variant>
      <vt:variant>
        <vt:i4>5</vt:i4>
      </vt:variant>
      <vt:variant>
        <vt:lpwstr>http://www.nevo.co.il/Law_word/law06/tak-7940.pdf</vt:lpwstr>
      </vt:variant>
      <vt:variant>
        <vt:lpwstr/>
      </vt:variant>
      <vt:variant>
        <vt:i4>7995393</vt:i4>
      </vt:variant>
      <vt:variant>
        <vt:i4>243</vt:i4>
      </vt:variant>
      <vt:variant>
        <vt:i4>0</vt:i4>
      </vt:variant>
      <vt:variant>
        <vt:i4>5</vt:i4>
      </vt:variant>
      <vt:variant>
        <vt:lpwstr>http://www.nevo.co.il/Law_word/law06/tak-7940.pdf</vt:lpwstr>
      </vt:variant>
      <vt:variant>
        <vt:lpwstr/>
      </vt:variant>
      <vt:variant>
        <vt:i4>7995393</vt:i4>
      </vt:variant>
      <vt:variant>
        <vt:i4>240</vt:i4>
      </vt:variant>
      <vt:variant>
        <vt:i4>0</vt:i4>
      </vt:variant>
      <vt:variant>
        <vt:i4>5</vt:i4>
      </vt:variant>
      <vt:variant>
        <vt:lpwstr>http://www.nevo.co.il/Law_word/law06/tak-7940.pdf</vt:lpwstr>
      </vt:variant>
      <vt:variant>
        <vt:lpwstr/>
      </vt:variant>
      <vt:variant>
        <vt:i4>7995393</vt:i4>
      </vt:variant>
      <vt:variant>
        <vt:i4>237</vt:i4>
      </vt:variant>
      <vt:variant>
        <vt:i4>0</vt:i4>
      </vt:variant>
      <vt:variant>
        <vt:i4>5</vt:i4>
      </vt:variant>
      <vt:variant>
        <vt:lpwstr>http://www.nevo.co.il/Law_word/law06/tak-7940.pdf</vt:lpwstr>
      </vt:variant>
      <vt:variant>
        <vt:lpwstr/>
      </vt:variant>
      <vt:variant>
        <vt:i4>7995393</vt:i4>
      </vt:variant>
      <vt:variant>
        <vt:i4>234</vt:i4>
      </vt:variant>
      <vt:variant>
        <vt:i4>0</vt:i4>
      </vt:variant>
      <vt:variant>
        <vt:i4>5</vt:i4>
      </vt:variant>
      <vt:variant>
        <vt:lpwstr>http://www.nevo.co.il/Law_word/law06/tak-7940.pdf</vt:lpwstr>
      </vt:variant>
      <vt:variant>
        <vt:lpwstr/>
      </vt:variant>
      <vt:variant>
        <vt:i4>7995393</vt:i4>
      </vt:variant>
      <vt:variant>
        <vt:i4>231</vt:i4>
      </vt:variant>
      <vt:variant>
        <vt:i4>0</vt:i4>
      </vt:variant>
      <vt:variant>
        <vt:i4>5</vt:i4>
      </vt:variant>
      <vt:variant>
        <vt:lpwstr>http://www.nevo.co.il/Law_word/law06/tak-7940.pdf</vt:lpwstr>
      </vt:variant>
      <vt:variant>
        <vt:lpwstr/>
      </vt:variant>
      <vt:variant>
        <vt:i4>7929861</vt:i4>
      </vt:variant>
      <vt:variant>
        <vt:i4>228</vt:i4>
      </vt:variant>
      <vt:variant>
        <vt:i4>0</vt:i4>
      </vt:variant>
      <vt:variant>
        <vt:i4>5</vt:i4>
      </vt:variant>
      <vt:variant>
        <vt:lpwstr>http://www.nevo.co.il/Law_word/law06/tak-7578.pdf</vt:lpwstr>
      </vt:variant>
      <vt:variant>
        <vt:lpwstr/>
      </vt:variant>
      <vt:variant>
        <vt:i4>7864407</vt:i4>
      </vt:variant>
      <vt:variant>
        <vt:i4>225</vt:i4>
      </vt:variant>
      <vt:variant>
        <vt:i4>0</vt:i4>
      </vt:variant>
      <vt:variant>
        <vt:i4>5</vt:i4>
      </vt:variant>
      <vt:variant>
        <vt:lpwstr>http://www.nevo.co.il/Law_word/law15/memshala-541.pdf</vt:lpwstr>
      </vt:variant>
      <vt:variant>
        <vt:lpwstr/>
      </vt:variant>
      <vt:variant>
        <vt:i4>8060938</vt:i4>
      </vt:variant>
      <vt:variant>
        <vt:i4>222</vt:i4>
      </vt:variant>
      <vt:variant>
        <vt:i4>0</vt:i4>
      </vt:variant>
      <vt:variant>
        <vt:i4>5</vt:i4>
      </vt:variant>
      <vt:variant>
        <vt:lpwstr>http://www.nevo.co.il/law_word/law14/law-2467.pdf</vt:lpwstr>
      </vt:variant>
      <vt:variant>
        <vt:lpwstr/>
      </vt:variant>
      <vt:variant>
        <vt:i4>393249</vt:i4>
      </vt:variant>
      <vt:variant>
        <vt:i4>219</vt:i4>
      </vt:variant>
      <vt:variant>
        <vt:i4>0</vt:i4>
      </vt:variant>
      <vt:variant>
        <vt:i4>5</vt:i4>
      </vt:variant>
      <vt:variant>
        <vt:lpwstr>https://www.nevo.co.il/law_html/law16/knesset-945.pdf</vt:lpwstr>
      </vt:variant>
      <vt:variant>
        <vt:lpwstr/>
      </vt:variant>
      <vt:variant>
        <vt:i4>7405573</vt:i4>
      </vt:variant>
      <vt:variant>
        <vt:i4>216</vt:i4>
      </vt:variant>
      <vt:variant>
        <vt:i4>0</vt:i4>
      </vt:variant>
      <vt:variant>
        <vt:i4>5</vt:i4>
      </vt:variant>
      <vt:variant>
        <vt:lpwstr>https://www.nevo.co.il/law_html/law14/law-3016.pdf</vt:lpwstr>
      </vt:variant>
      <vt:variant>
        <vt:lpwstr/>
      </vt:variant>
      <vt:variant>
        <vt:i4>327733</vt:i4>
      </vt:variant>
      <vt:variant>
        <vt:i4>213</vt:i4>
      </vt:variant>
      <vt:variant>
        <vt:i4>0</vt:i4>
      </vt:variant>
      <vt:variant>
        <vt:i4>5</vt:i4>
      </vt:variant>
      <vt:variant>
        <vt:lpwstr>https://www.nevo.co.il/Law_word/law16/knesset-873.pdf</vt:lpwstr>
      </vt:variant>
      <vt:variant>
        <vt:lpwstr/>
      </vt:variant>
      <vt:variant>
        <vt:i4>7798804</vt:i4>
      </vt:variant>
      <vt:variant>
        <vt:i4>210</vt:i4>
      </vt:variant>
      <vt:variant>
        <vt:i4>0</vt:i4>
      </vt:variant>
      <vt:variant>
        <vt:i4>5</vt:i4>
      </vt:variant>
      <vt:variant>
        <vt:lpwstr>https://www.nevo.co.il/Law_word/law14/law-2929.pdf</vt:lpwstr>
      </vt:variant>
      <vt:variant>
        <vt:lpwstr/>
      </vt:variant>
      <vt:variant>
        <vt:i4>7864407</vt:i4>
      </vt:variant>
      <vt:variant>
        <vt:i4>207</vt:i4>
      </vt:variant>
      <vt:variant>
        <vt:i4>0</vt:i4>
      </vt:variant>
      <vt:variant>
        <vt:i4>5</vt:i4>
      </vt:variant>
      <vt:variant>
        <vt:lpwstr>http://www.nevo.co.il/Law_word/law15/memshala-541.pdf</vt:lpwstr>
      </vt:variant>
      <vt:variant>
        <vt:lpwstr/>
      </vt:variant>
      <vt:variant>
        <vt:i4>8060938</vt:i4>
      </vt:variant>
      <vt:variant>
        <vt:i4>204</vt:i4>
      </vt:variant>
      <vt:variant>
        <vt:i4>0</vt:i4>
      </vt:variant>
      <vt:variant>
        <vt:i4>5</vt:i4>
      </vt:variant>
      <vt:variant>
        <vt:lpwstr>http://www.nevo.co.il/law_word/law14/law-2467.pdf</vt:lpwstr>
      </vt:variant>
      <vt:variant>
        <vt:lpwstr/>
      </vt:variant>
      <vt:variant>
        <vt:i4>393249</vt:i4>
      </vt:variant>
      <vt:variant>
        <vt:i4>201</vt:i4>
      </vt:variant>
      <vt:variant>
        <vt:i4>0</vt:i4>
      </vt:variant>
      <vt:variant>
        <vt:i4>5</vt:i4>
      </vt:variant>
      <vt:variant>
        <vt:lpwstr>https://www.nevo.co.il/law_html/law16/knesset-945.pdf</vt:lpwstr>
      </vt:variant>
      <vt:variant>
        <vt:lpwstr/>
      </vt:variant>
      <vt:variant>
        <vt:i4>7405573</vt:i4>
      </vt:variant>
      <vt:variant>
        <vt:i4>198</vt:i4>
      </vt:variant>
      <vt:variant>
        <vt:i4>0</vt:i4>
      </vt:variant>
      <vt:variant>
        <vt:i4>5</vt:i4>
      </vt:variant>
      <vt:variant>
        <vt:lpwstr>https://www.nevo.co.il/law_html/law14/law-3016.pdf</vt:lpwstr>
      </vt:variant>
      <vt:variant>
        <vt:lpwstr/>
      </vt:variant>
      <vt:variant>
        <vt:i4>327733</vt:i4>
      </vt:variant>
      <vt:variant>
        <vt:i4>195</vt:i4>
      </vt:variant>
      <vt:variant>
        <vt:i4>0</vt:i4>
      </vt:variant>
      <vt:variant>
        <vt:i4>5</vt:i4>
      </vt:variant>
      <vt:variant>
        <vt:lpwstr>https://www.nevo.co.il/Law_word/law16/knesset-873.pdf</vt:lpwstr>
      </vt:variant>
      <vt:variant>
        <vt:lpwstr/>
      </vt:variant>
      <vt:variant>
        <vt:i4>7798804</vt:i4>
      </vt:variant>
      <vt:variant>
        <vt:i4>192</vt:i4>
      </vt:variant>
      <vt:variant>
        <vt:i4>0</vt:i4>
      </vt:variant>
      <vt:variant>
        <vt:i4>5</vt:i4>
      </vt:variant>
      <vt:variant>
        <vt:lpwstr>https://www.nevo.co.il/Law_word/law14/law-2929.pdf</vt:lpwstr>
      </vt:variant>
      <vt:variant>
        <vt:lpwstr/>
      </vt:variant>
      <vt:variant>
        <vt:i4>393249</vt:i4>
      </vt:variant>
      <vt:variant>
        <vt:i4>189</vt:i4>
      </vt:variant>
      <vt:variant>
        <vt:i4>0</vt:i4>
      </vt:variant>
      <vt:variant>
        <vt:i4>5</vt:i4>
      </vt:variant>
      <vt:variant>
        <vt:lpwstr>https://www.nevo.co.il/law_html/law16/knesset-945.pdf</vt:lpwstr>
      </vt:variant>
      <vt:variant>
        <vt:lpwstr/>
      </vt:variant>
      <vt:variant>
        <vt:i4>7405573</vt:i4>
      </vt:variant>
      <vt:variant>
        <vt:i4>186</vt:i4>
      </vt:variant>
      <vt:variant>
        <vt:i4>0</vt:i4>
      </vt:variant>
      <vt:variant>
        <vt:i4>5</vt:i4>
      </vt:variant>
      <vt:variant>
        <vt:lpwstr>https://www.nevo.co.il/law_html/law14/law-3016.pdf</vt:lpwstr>
      </vt:variant>
      <vt:variant>
        <vt:lpwstr/>
      </vt:variant>
      <vt:variant>
        <vt:i4>327733</vt:i4>
      </vt:variant>
      <vt:variant>
        <vt:i4>183</vt:i4>
      </vt:variant>
      <vt:variant>
        <vt:i4>0</vt:i4>
      </vt:variant>
      <vt:variant>
        <vt:i4>5</vt:i4>
      </vt:variant>
      <vt:variant>
        <vt:lpwstr>https://www.nevo.co.il/Law_word/law16/knesset-873.pdf</vt:lpwstr>
      </vt:variant>
      <vt:variant>
        <vt:lpwstr/>
      </vt:variant>
      <vt:variant>
        <vt:i4>7798804</vt:i4>
      </vt:variant>
      <vt:variant>
        <vt:i4>180</vt:i4>
      </vt:variant>
      <vt:variant>
        <vt:i4>0</vt:i4>
      </vt:variant>
      <vt:variant>
        <vt:i4>5</vt:i4>
      </vt:variant>
      <vt:variant>
        <vt:lpwstr>https://www.nevo.co.il/Law_word/law14/law-2929.pdf</vt:lpwstr>
      </vt:variant>
      <vt:variant>
        <vt:lpwstr/>
      </vt:variant>
      <vt:variant>
        <vt:i4>3342361</vt:i4>
      </vt:variant>
      <vt:variant>
        <vt:i4>177</vt:i4>
      </vt:variant>
      <vt:variant>
        <vt:i4>0</vt:i4>
      </vt:variant>
      <vt:variant>
        <vt:i4>5</vt:i4>
      </vt:variant>
      <vt:variant>
        <vt:lpwstr>http://www.nevo.co.il/Law_word/law16/knesset-535.pdf</vt:lpwstr>
      </vt:variant>
      <vt:variant>
        <vt:lpwstr/>
      </vt:variant>
      <vt:variant>
        <vt:i4>8257546</vt:i4>
      </vt:variant>
      <vt:variant>
        <vt:i4>174</vt:i4>
      </vt:variant>
      <vt:variant>
        <vt:i4>0</vt:i4>
      </vt:variant>
      <vt:variant>
        <vt:i4>5</vt:i4>
      </vt:variant>
      <vt:variant>
        <vt:lpwstr>http://www.nevo.co.il/Law_word/law14/law-2437.pdf</vt:lpwstr>
      </vt:variant>
      <vt:variant>
        <vt:lpwstr/>
      </vt:variant>
      <vt:variant>
        <vt:i4>7864407</vt:i4>
      </vt:variant>
      <vt:variant>
        <vt:i4>171</vt:i4>
      </vt:variant>
      <vt:variant>
        <vt:i4>0</vt:i4>
      </vt:variant>
      <vt:variant>
        <vt:i4>5</vt:i4>
      </vt:variant>
      <vt:variant>
        <vt:lpwstr>http://www.nevo.co.il/Law_word/law15/memshala-541.pdf</vt:lpwstr>
      </vt:variant>
      <vt:variant>
        <vt:lpwstr/>
      </vt:variant>
      <vt:variant>
        <vt:i4>8060938</vt:i4>
      </vt:variant>
      <vt:variant>
        <vt:i4>168</vt:i4>
      </vt:variant>
      <vt:variant>
        <vt:i4>0</vt:i4>
      </vt:variant>
      <vt:variant>
        <vt:i4>5</vt:i4>
      </vt:variant>
      <vt:variant>
        <vt:lpwstr>http://www.nevo.co.il/law_word/law14/law-2467.pdf</vt:lpwstr>
      </vt:variant>
      <vt:variant>
        <vt:lpwstr/>
      </vt:variant>
      <vt:variant>
        <vt:i4>7995481</vt:i4>
      </vt:variant>
      <vt:variant>
        <vt:i4>165</vt:i4>
      </vt:variant>
      <vt:variant>
        <vt:i4>0</vt:i4>
      </vt:variant>
      <vt:variant>
        <vt:i4>5</vt:i4>
      </vt:variant>
      <vt:variant>
        <vt:lpwstr>http://www.nevo.co.il/Law_word/law15/memshala-963.pdf</vt:lpwstr>
      </vt:variant>
      <vt:variant>
        <vt:lpwstr/>
      </vt:variant>
      <vt:variant>
        <vt:i4>8323083</vt:i4>
      </vt:variant>
      <vt:variant>
        <vt:i4>162</vt:i4>
      </vt:variant>
      <vt:variant>
        <vt:i4>0</vt:i4>
      </vt:variant>
      <vt:variant>
        <vt:i4>5</vt:i4>
      </vt:variant>
      <vt:variant>
        <vt:lpwstr>http://www.nevo.co.il/law_word/law14/law-2527.pdf</vt:lpwstr>
      </vt:variant>
      <vt:variant>
        <vt:lpwstr/>
      </vt:variant>
      <vt:variant>
        <vt:i4>393249</vt:i4>
      </vt:variant>
      <vt:variant>
        <vt:i4>159</vt:i4>
      </vt:variant>
      <vt:variant>
        <vt:i4>0</vt:i4>
      </vt:variant>
      <vt:variant>
        <vt:i4>5</vt:i4>
      </vt:variant>
      <vt:variant>
        <vt:lpwstr>https://www.nevo.co.il/law_html/law16/knesset-945.pdf</vt:lpwstr>
      </vt:variant>
      <vt:variant>
        <vt:lpwstr/>
      </vt:variant>
      <vt:variant>
        <vt:i4>7405573</vt:i4>
      </vt:variant>
      <vt:variant>
        <vt:i4>156</vt:i4>
      </vt:variant>
      <vt:variant>
        <vt:i4>0</vt:i4>
      </vt:variant>
      <vt:variant>
        <vt:i4>5</vt:i4>
      </vt:variant>
      <vt:variant>
        <vt:lpwstr>https://www.nevo.co.il/law_html/law14/law-3016.pdf</vt:lpwstr>
      </vt:variant>
      <vt:variant>
        <vt:lpwstr/>
      </vt:variant>
      <vt:variant>
        <vt:i4>327733</vt:i4>
      </vt:variant>
      <vt:variant>
        <vt:i4>153</vt:i4>
      </vt:variant>
      <vt:variant>
        <vt:i4>0</vt:i4>
      </vt:variant>
      <vt:variant>
        <vt:i4>5</vt:i4>
      </vt:variant>
      <vt:variant>
        <vt:lpwstr>https://www.nevo.co.il/Law_word/law16/knesset-873.pdf</vt:lpwstr>
      </vt:variant>
      <vt:variant>
        <vt:lpwstr/>
      </vt:variant>
      <vt:variant>
        <vt:i4>7798804</vt:i4>
      </vt:variant>
      <vt:variant>
        <vt:i4>150</vt:i4>
      </vt:variant>
      <vt:variant>
        <vt:i4>0</vt:i4>
      </vt:variant>
      <vt:variant>
        <vt:i4>5</vt:i4>
      </vt:variant>
      <vt:variant>
        <vt:lpwstr>https://www.nevo.co.il/Law_word/law14/law-2929.pdf</vt:lpwstr>
      </vt:variant>
      <vt:variant>
        <vt:lpwstr/>
      </vt:variant>
      <vt:variant>
        <vt:i4>7864407</vt:i4>
      </vt:variant>
      <vt:variant>
        <vt:i4>147</vt:i4>
      </vt:variant>
      <vt:variant>
        <vt:i4>0</vt:i4>
      </vt:variant>
      <vt:variant>
        <vt:i4>5</vt:i4>
      </vt:variant>
      <vt:variant>
        <vt:lpwstr>http://www.nevo.co.il/Law_word/law15/memshala-541.pdf</vt:lpwstr>
      </vt:variant>
      <vt:variant>
        <vt:lpwstr/>
      </vt:variant>
      <vt:variant>
        <vt:i4>8060938</vt:i4>
      </vt:variant>
      <vt:variant>
        <vt:i4>144</vt:i4>
      </vt:variant>
      <vt:variant>
        <vt:i4>0</vt:i4>
      </vt:variant>
      <vt:variant>
        <vt:i4>5</vt:i4>
      </vt:variant>
      <vt:variant>
        <vt:lpwstr>http://www.nevo.co.il/law_word/law14/law-2467.pdf</vt:lpwstr>
      </vt:variant>
      <vt:variant>
        <vt:lpwstr/>
      </vt:variant>
      <vt:variant>
        <vt:i4>3145756</vt:i4>
      </vt:variant>
      <vt:variant>
        <vt:i4>141</vt:i4>
      </vt:variant>
      <vt:variant>
        <vt:i4>0</vt:i4>
      </vt:variant>
      <vt:variant>
        <vt:i4>5</vt:i4>
      </vt:variant>
      <vt:variant>
        <vt:lpwstr>http://www.nevo.co.il/Law_word/law16/knesset-467.pdf</vt:lpwstr>
      </vt:variant>
      <vt:variant>
        <vt:lpwstr/>
      </vt:variant>
      <vt:variant>
        <vt:i4>7667722</vt:i4>
      </vt:variant>
      <vt:variant>
        <vt:i4>138</vt:i4>
      </vt:variant>
      <vt:variant>
        <vt:i4>0</vt:i4>
      </vt:variant>
      <vt:variant>
        <vt:i4>5</vt:i4>
      </vt:variant>
      <vt:variant>
        <vt:lpwstr>http://www.nevo.co.il/Law_word/law14/law-2380.pdf</vt:lpwstr>
      </vt:variant>
      <vt:variant>
        <vt:lpwstr/>
      </vt:variant>
      <vt:variant>
        <vt:i4>3145756</vt:i4>
      </vt:variant>
      <vt:variant>
        <vt:i4>135</vt:i4>
      </vt:variant>
      <vt:variant>
        <vt:i4>0</vt:i4>
      </vt:variant>
      <vt:variant>
        <vt:i4>5</vt:i4>
      </vt:variant>
      <vt:variant>
        <vt:lpwstr>http://www.nevo.co.il/Law_word/law16/knesset-467.pdf</vt:lpwstr>
      </vt:variant>
      <vt:variant>
        <vt:lpwstr/>
      </vt:variant>
      <vt:variant>
        <vt:i4>7667722</vt:i4>
      </vt:variant>
      <vt:variant>
        <vt:i4>132</vt:i4>
      </vt:variant>
      <vt:variant>
        <vt:i4>0</vt:i4>
      </vt:variant>
      <vt:variant>
        <vt:i4>5</vt:i4>
      </vt:variant>
      <vt:variant>
        <vt:lpwstr>http://www.nevo.co.il/Law_word/law14/law-2380.pdf</vt:lpwstr>
      </vt:variant>
      <vt:variant>
        <vt:lpwstr/>
      </vt:variant>
      <vt:variant>
        <vt:i4>7995481</vt:i4>
      </vt:variant>
      <vt:variant>
        <vt:i4>129</vt:i4>
      </vt:variant>
      <vt:variant>
        <vt:i4>0</vt:i4>
      </vt:variant>
      <vt:variant>
        <vt:i4>5</vt:i4>
      </vt:variant>
      <vt:variant>
        <vt:lpwstr>http://www.nevo.co.il/Law_word/law15/memshala-963.pdf</vt:lpwstr>
      </vt:variant>
      <vt:variant>
        <vt:lpwstr/>
      </vt:variant>
      <vt:variant>
        <vt:i4>8323083</vt:i4>
      </vt:variant>
      <vt:variant>
        <vt:i4>126</vt:i4>
      </vt:variant>
      <vt:variant>
        <vt:i4>0</vt:i4>
      </vt:variant>
      <vt:variant>
        <vt:i4>5</vt:i4>
      </vt:variant>
      <vt:variant>
        <vt:lpwstr>http://www.nevo.co.il/law_word/law14/law-2527.pdf</vt:lpwstr>
      </vt:variant>
      <vt:variant>
        <vt:lpwstr/>
      </vt:variant>
      <vt:variant>
        <vt:i4>7995477</vt:i4>
      </vt:variant>
      <vt:variant>
        <vt:i4>123</vt:i4>
      </vt:variant>
      <vt:variant>
        <vt:i4>0</vt:i4>
      </vt:variant>
      <vt:variant>
        <vt:i4>5</vt:i4>
      </vt:variant>
      <vt:variant>
        <vt:lpwstr>http://www.nevo.co.il/Law_word/law15/memshala-563.pdf</vt:lpwstr>
      </vt:variant>
      <vt:variant>
        <vt:lpwstr/>
      </vt:variant>
      <vt:variant>
        <vt:i4>8126466</vt:i4>
      </vt:variant>
      <vt:variant>
        <vt:i4>120</vt:i4>
      </vt:variant>
      <vt:variant>
        <vt:i4>0</vt:i4>
      </vt:variant>
      <vt:variant>
        <vt:i4>5</vt:i4>
      </vt:variant>
      <vt:variant>
        <vt:lpwstr>http://www.nevo.co.il/Law_word/law14/law-2318.pdf</vt:lpwstr>
      </vt:variant>
      <vt:variant>
        <vt:lpwstr/>
      </vt:variant>
      <vt:variant>
        <vt:i4>3145756</vt:i4>
      </vt:variant>
      <vt:variant>
        <vt:i4>117</vt:i4>
      </vt:variant>
      <vt:variant>
        <vt:i4>0</vt:i4>
      </vt:variant>
      <vt:variant>
        <vt:i4>5</vt:i4>
      </vt:variant>
      <vt:variant>
        <vt:lpwstr>http://www.nevo.co.il/Law_word/law16/knesset-467.pdf</vt:lpwstr>
      </vt:variant>
      <vt:variant>
        <vt:lpwstr/>
      </vt:variant>
      <vt:variant>
        <vt:i4>7667722</vt:i4>
      </vt:variant>
      <vt:variant>
        <vt:i4>114</vt:i4>
      </vt:variant>
      <vt:variant>
        <vt:i4>0</vt:i4>
      </vt:variant>
      <vt:variant>
        <vt:i4>5</vt:i4>
      </vt:variant>
      <vt:variant>
        <vt:lpwstr>http://www.nevo.co.il/Law_word/law14/law-2380.pdf</vt:lpwstr>
      </vt:variant>
      <vt:variant>
        <vt:lpwstr/>
      </vt:variant>
      <vt:variant>
        <vt:i4>5570569</vt:i4>
      </vt:variant>
      <vt:variant>
        <vt:i4>108</vt:i4>
      </vt:variant>
      <vt:variant>
        <vt:i4>0</vt:i4>
      </vt:variant>
      <vt:variant>
        <vt:i4>5</vt:i4>
      </vt:variant>
      <vt:variant>
        <vt:lpwstr/>
      </vt:variant>
      <vt:variant>
        <vt:lpwstr>med0</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3866667</vt:i4>
      </vt:variant>
      <vt:variant>
        <vt:i4>72</vt:i4>
      </vt:variant>
      <vt:variant>
        <vt:i4>0</vt:i4>
      </vt:variant>
      <vt:variant>
        <vt:i4>5</vt:i4>
      </vt:variant>
      <vt:variant>
        <vt:lpwstr/>
      </vt:variant>
      <vt:variant>
        <vt:lpwstr>Seif18</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3407915</vt:i4>
      </vt:variant>
      <vt:variant>
        <vt:i4>36</vt:i4>
      </vt:variant>
      <vt:variant>
        <vt:i4>0</vt:i4>
      </vt:variant>
      <vt:variant>
        <vt:i4>5</vt:i4>
      </vt:variant>
      <vt:variant>
        <vt:lpwstr/>
      </vt:variant>
      <vt:variant>
        <vt:lpwstr>Seif17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7667726</vt:i4>
      </vt:variant>
      <vt:variant>
        <vt:i4>90</vt:i4>
      </vt:variant>
      <vt:variant>
        <vt:i4>0</vt:i4>
      </vt:variant>
      <vt:variant>
        <vt:i4>5</vt:i4>
      </vt:variant>
      <vt:variant>
        <vt:lpwstr>http://www.nevo.co.il/Law_word/law10/yalkut-6094.pdf</vt:lpwstr>
      </vt:variant>
      <vt:variant>
        <vt:lpwstr/>
      </vt:variant>
      <vt:variant>
        <vt:i4>7864326</vt:i4>
      </vt:variant>
      <vt:variant>
        <vt:i4>87</vt:i4>
      </vt:variant>
      <vt:variant>
        <vt:i4>0</vt:i4>
      </vt:variant>
      <vt:variant>
        <vt:i4>5</vt:i4>
      </vt:variant>
      <vt:variant>
        <vt:lpwstr>http://www.nevo.co.il/Law_word/law10/yalkut-6019.pdf</vt:lpwstr>
      </vt:variant>
      <vt:variant>
        <vt:lpwstr/>
      </vt:variant>
      <vt:variant>
        <vt:i4>7929859</vt:i4>
      </vt:variant>
      <vt:variant>
        <vt:i4>84</vt:i4>
      </vt:variant>
      <vt:variant>
        <vt:i4>0</vt:i4>
      </vt:variant>
      <vt:variant>
        <vt:i4>5</vt:i4>
      </vt:variant>
      <vt:variant>
        <vt:lpwstr>http://www.nevo.co.il/Law_word/law10/yalkut-5870.pdf</vt:lpwstr>
      </vt:variant>
      <vt:variant>
        <vt:lpwstr/>
      </vt:variant>
      <vt:variant>
        <vt:i4>8060935</vt:i4>
      </vt:variant>
      <vt:variant>
        <vt:i4>81</vt:i4>
      </vt:variant>
      <vt:variant>
        <vt:i4>0</vt:i4>
      </vt:variant>
      <vt:variant>
        <vt:i4>5</vt:i4>
      </vt:variant>
      <vt:variant>
        <vt:lpwstr>http://www.nevo.co.il/Law_word/law10/yalkut-5832.pdf</vt:lpwstr>
      </vt:variant>
      <vt:variant>
        <vt:lpwstr/>
      </vt:variant>
      <vt:variant>
        <vt:i4>7667715</vt:i4>
      </vt:variant>
      <vt:variant>
        <vt:i4>78</vt:i4>
      </vt:variant>
      <vt:variant>
        <vt:i4>0</vt:i4>
      </vt:variant>
      <vt:variant>
        <vt:i4>5</vt:i4>
      </vt:variant>
      <vt:variant>
        <vt:lpwstr>http://www.nevo.co.il/Law_word/law10/yalkut-5773.pdf</vt:lpwstr>
      </vt:variant>
      <vt:variant>
        <vt:lpwstr/>
      </vt:variant>
      <vt:variant>
        <vt:i4>8323072</vt:i4>
      </vt:variant>
      <vt:variant>
        <vt:i4>75</vt:i4>
      </vt:variant>
      <vt:variant>
        <vt:i4>0</vt:i4>
      </vt:variant>
      <vt:variant>
        <vt:i4>5</vt:i4>
      </vt:variant>
      <vt:variant>
        <vt:lpwstr>http://www.nevo.co.il/Law_word/law10/yalkut-5749.pdf</vt:lpwstr>
      </vt:variant>
      <vt:variant>
        <vt:lpwstr/>
      </vt:variant>
      <vt:variant>
        <vt:i4>7733250</vt:i4>
      </vt:variant>
      <vt:variant>
        <vt:i4>72</vt:i4>
      </vt:variant>
      <vt:variant>
        <vt:i4>0</vt:i4>
      </vt:variant>
      <vt:variant>
        <vt:i4>5</vt:i4>
      </vt:variant>
      <vt:variant>
        <vt:lpwstr>http://www.nevo.co.il/Law_word/law10/yalkut-5661.pdf</vt:lpwstr>
      </vt:variant>
      <vt:variant>
        <vt:lpwstr/>
      </vt:variant>
      <vt:variant>
        <vt:i4>7798797</vt:i4>
      </vt:variant>
      <vt:variant>
        <vt:i4>69</vt:i4>
      </vt:variant>
      <vt:variant>
        <vt:i4>0</vt:i4>
      </vt:variant>
      <vt:variant>
        <vt:i4>5</vt:i4>
      </vt:variant>
      <vt:variant>
        <vt:lpwstr>http://www.nevo.co.il/Law_word/law10/yalkut-5593.pdf</vt:lpwstr>
      </vt:variant>
      <vt:variant>
        <vt:lpwstr/>
      </vt:variant>
      <vt:variant>
        <vt:i4>8060942</vt:i4>
      </vt:variant>
      <vt:variant>
        <vt:i4>66</vt:i4>
      </vt:variant>
      <vt:variant>
        <vt:i4>0</vt:i4>
      </vt:variant>
      <vt:variant>
        <vt:i4>5</vt:i4>
      </vt:variant>
      <vt:variant>
        <vt:lpwstr>http://www.nevo.co.il/Law_word/law06/tak-5573.pdf</vt:lpwstr>
      </vt:variant>
      <vt:variant>
        <vt:lpwstr/>
      </vt:variant>
      <vt:variant>
        <vt:i4>7536640</vt:i4>
      </vt:variant>
      <vt:variant>
        <vt:i4>63</vt:i4>
      </vt:variant>
      <vt:variant>
        <vt:i4>0</vt:i4>
      </vt:variant>
      <vt:variant>
        <vt:i4>5</vt:i4>
      </vt:variant>
      <vt:variant>
        <vt:lpwstr>http://www.nevo.co.il/Law_word/law10/yalkut-5547.pdf</vt:lpwstr>
      </vt:variant>
      <vt:variant>
        <vt:lpwstr/>
      </vt:variant>
      <vt:variant>
        <vt:i4>7340032</vt:i4>
      </vt:variant>
      <vt:variant>
        <vt:i4>60</vt:i4>
      </vt:variant>
      <vt:variant>
        <vt:i4>0</vt:i4>
      </vt:variant>
      <vt:variant>
        <vt:i4>5</vt:i4>
      </vt:variant>
      <vt:variant>
        <vt:lpwstr>http://www.nevo.co.il/Law_word/law10/yalkut-5544.pdf</vt:lpwstr>
      </vt:variant>
      <vt:variant>
        <vt:lpwstr/>
      </vt:variant>
      <vt:variant>
        <vt:i4>8257543</vt:i4>
      </vt:variant>
      <vt:variant>
        <vt:i4>57</vt:i4>
      </vt:variant>
      <vt:variant>
        <vt:i4>0</vt:i4>
      </vt:variant>
      <vt:variant>
        <vt:i4>5</vt:i4>
      </vt:variant>
      <vt:variant>
        <vt:lpwstr>http://www.nevo.co.il/Law_word/law10/yalkut-7718.pdf</vt:lpwstr>
      </vt:variant>
      <vt:variant>
        <vt:lpwstr/>
      </vt:variant>
      <vt:variant>
        <vt:i4>7471108</vt:i4>
      </vt:variant>
      <vt:variant>
        <vt:i4>54</vt:i4>
      </vt:variant>
      <vt:variant>
        <vt:i4>0</vt:i4>
      </vt:variant>
      <vt:variant>
        <vt:i4>5</vt:i4>
      </vt:variant>
      <vt:variant>
        <vt:lpwstr>http://www.nevo.co.il/Law_word/law10/yalkut-5506.pdf</vt:lpwstr>
      </vt:variant>
      <vt:variant>
        <vt:lpwstr/>
      </vt:variant>
      <vt:variant>
        <vt:i4>393249</vt:i4>
      </vt:variant>
      <vt:variant>
        <vt:i4>51</vt:i4>
      </vt:variant>
      <vt:variant>
        <vt:i4>0</vt:i4>
      </vt:variant>
      <vt:variant>
        <vt:i4>5</vt:i4>
      </vt:variant>
      <vt:variant>
        <vt:lpwstr>https://www.nevo.co.il/law_html/law16/knesset-945.pdf</vt:lpwstr>
      </vt:variant>
      <vt:variant>
        <vt:lpwstr/>
      </vt:variant>
      <vt:variant>
        <vt:i4>7405590</vt:i4>
      </vt:variant>
      <vt:variant>
        <vt:i4>48</vt:i4>
      </vt:variant>
      <vt:variant>
        <vt:i4>0</vt:i4>
      </vt:variant>
      <vt:variant>
        <vt:i4>5</vt:i4>
      </vt:variant>
      <vt:variant>
        <vt:lpwstr>https://www.nevo.co.il/Law_word/law14/LAW-3016.pdf</vt:lpwstr>
      </vt:variant>
      <vt:variant>
        <vt:lpwstr/>
      </vt:variant>
      <vt:variant>
        <vt:i4>327733</vt:i4>
      </vt:variant>
      <vt:variant>
        <vt:i4>45</vt:i4>
      </vt:variant>
      <vt:variant>
        <vt:i4>0</vt:i4>
      </vt:variant>
      <vt:variant>
        <vt:i4>5</vt:i4>
      </vt:variant>
      <vt:variant>
        <vt:lpwstr>https://www.nevo.co.il/Law_word/law16/knesset-873.pdf</vt:lpwstr>
      </vt:variant>
      <vt:variant>
        <vt:lpwstr/>
      </vt:variant>
      <vt:variant>
        <vt:i4>8323081</vt:i4>
      </vt:variant>
      <vt:variant>
        <vt:i4>42</vt:i4>
      </vt:variant>
      <vt:variant>
        <vt:i4>0</vt:i4>
      </vt:variant>
      <vt:variant>
        <vt:i4>5</vt:i4>
      </vt:variant>
      <vt:variant>
        <vt:lpwstr>http://www.nevo.co.il/Law_word/law14/LAW-2929.pdf</vt:lpwstr>
      </vt:variant>
      <vt:variant>
        <vt:lpwstr/>
      </vt:variant>
      <vt:variant>
        <vt:i4>7995393</vt:i4>
      </vt:variant>
      <vt:variant>
        <vt:i4>39</vt:i4>
      </vt:variant>
      <vt:variant>
        <vt:i4>0</vt:i4>
      </vt:variant>
      <vt:variant>
        <vt:i4>5</vt:i4>
      </vt:variant>
      <vt:variant>
        <vt:lpwstr>http://www.nevo.co.il/Law_word/law06/tak-7940.pdf</vt:lpwstr>
      </vt:variant>
      <vt:variant>
        <vt:lpwstr/>
      </vt:variant>
      <vt:variant>
        <vt:i4>7995481</vt:i4>
      </vt:variant>
      <vt:variant>
        <vt:i4>36</vt:i4>
      </vt:variant>
      <vt:variant>
        <vt:i4>0</vt:i4>
      </vt:variant>
      <vt:variant>
        <vt:i4>5</vt:i4>
      </vt:variant>
      <vt:variant>
        <vt:lpwstr>http://www.nevo.co.il/Law_word/law15/memshala-963.pdf</vt:lpwstr>
      </vt:variant>
      <vt:variant>
        <vt:lpwstr/>
      </vt:variant>
      <vt:variant>
        <vt:i4>8323083</vt:i4>
      </vt:variant>
      <vt:variant>
        <vt:i4>33</vt:i4>
      </vt:variant>
      <vt:variant>
        <vt:i4>0</vt:i4>
      </vt:variant>
      <vt:variant>
        <vt:i4>5</vt:i4>
      </vt:variant>
      <vt:variant>
        <vt:lpwstr>http://www.nevo.co.il/law_word/law14/law-2527.pdf</vt:lpwstr>
      </vt:variant>
      <vt:variant>
        <vt:lpwstr/>
      </vt:variant>
      <vt:variant>
        <vt:i4>7929861</vt:i4>
      </vt:variant>
      <vt:variant>
        <vt:i4>30</vt:i4>
      </vt:variant>
      <vt:variant>
        <vt:i4>0</vt:i4>
      </vt:variant>
      <vt:variant>
        <vt:i4>5</vt:i4>
      </vt:variant>
      <vt:variant>
        <vt:lpwstr>http://www.nevo.co.il/Law_word/law06/tak-7578.pdf</vt:lpwstr>
      </vt:variant>
      <vt:variant>
        <vt:lpwstr/>
      </vt:variant>
      <vt:variant>
        <vt:i4>7864407</vt:i4>
      </vt:variant>
      <vt:variant>
        <vt:i4>27</vt:i4>
      </vt:variant>
      <vt:variant>
        <vt:i4>0</vt:i4>
      </vt:variant>
      <vt:variant>
        <vt:i4>5</vt:i4>
      </vt:variant>
      <vt:variant>
        <vt:lpwstr>http://www.nevo.co.il/Law_word/law15/memshala-541.pdf</vt:lpwstr>
      </vt:variant>
      <vt:variant>
        <vt:lpwstr/>
      </vt:variant>
      <vt:variant>
        <vt:i4>8060938</vt:i4>
      </vt:variant>
      <vt:variant>
        <vt:i4>24</vt:i4>
      </vt:variant>
      <vt:variant>
        <vt:i4>0</vt:i4>
      </vt:variant>
      <vt:variant>
        <vt:i4>5</vt:i4>
      </vt:variant>
      <vt:variant>
        <vt:lpwstr>http://www.nevo.co.il/law_word/law14/law-2467.pdf</vt:lpwstr>
      </vt:variant>
      <vt:variant>
        <vt:lpwstr/>
      </vt:variant>
      <vt:variant>
        <vt:i4>3342361</vt:i4>
      </vt:variant>
      <vt:variant>
        <vt:i4>21</vt:i4>
      </vt:variant>
      <vt:variant>
        <vt:i4>0</vt:i4>
      </vt:variant>
      <vt:variant>
        <vt:i4>5</vt:i4>
      </vt:variant>
      <vt:variant>
        <vt:lpwstr>http://www.nevo.co.il/Law_word/law16/knesset-535.pdf</vt:lpwstr>
      </vt:variant>
      <vt:variant>
        <vt:lpwstr/>
      </vt:variant>
      <vt:variant>
        <vt:i4>8257546</vt:i4>
      </vt:variant>
      <vt:variant>
        <vt:i4>18</vt:i4>
      </vt:variant>
      <vt:variant>
        <vt:i4>0</vt:i4>
      </vt:variant>
      <vt:variant>
        <vt:i4>5</vt:i4>
      </vt:variant>
      <vt:variant>
        <vt:lpwstr>http://www.nevo.co.il/law_word/law14/law-2437.pdf</vt:lpwstr>
      </vt:variant>
      <vt:variant>
        <vt:lpwstr/>
      </vt:variant>
      <vt:variant>
        <vt:i4>3145756</vt:i4>
      </vt:variant>
      <vt:variant>
        <vt:i4>15</vt:i4>
      </vt:variant>
      <vt:variant>
        <vt:i4>0</vt:i4>
      </vt:variant>
      <vt:variant>
        <vt:i4>5</vt:i4>
      </vt:variant>
      <vt:variant>
        <vt:lpwstr>http://www.nevo.co.il/Law_word/law16/knesset-467.pdf</vt:lpwstr>
      </vt:variant>
      <vt:variant>
        <vt:lpwstr/>
      </vt:variant>
      <vt:variant>
        <vt:i4>7667722</vt:i4>
      </vt:variant>
      <vt:variant>
        <vt:i4>12</vt:i4>
      </vt:variant>
      <vt:variant>
        <vt:i4>0</vt:i4>
      </vt:variant>
      <vt:variant>
        <vt:i4>5</vt:i4>
      </vt:variant>
      <vt:variant>
        <vt:lpwstr>http://www.nevo.co.il/Law_word/law14/LAW-2380.pdf</vt:lpwstr>
      </vt:variant>
      <vt:variant>
        <vt:lpwstr/>
      </vt:variant>
      <vt:variant>
        <vt:i4>7995477</vt:i4>
      </vt:variant>
      <vt:variant>
        <vt:i4>9</vt:i4>
      </vt:variant>
      <vt:variant>
        <vt:i4>0</vt:i4>
      </vt:variant>
      <vt:variant>
        <vt:i4>5</vt:i4>
      </vt:variant>
      <vt:variant>
        <vt:lpwstr>http://www.nevo.co.il/Law_word/law15/memshala-563.pdf</vt:lpwstr>
      </vt:variant>
      <vt:variant>
        <vt:lpwstr/>
      </vt:variant>
      <vt:variant>
        <vt:i4>8126466</vt:i4>
      </vt:variant>
      <vt:variant>
        <vt:i4>6</vt:i4>
      </vt:variant>
      <vt:variant>
        <vt:i4>0</vt:i4>
      </vt:variant>
      <vt:variant>
        <vt:i4>5</vt:i4>
      </vt:variant>
      <vt:variant>
        <vt:lpwstr>http://www.nevo.co.il/Law_word/law14/law-2318.pdf</vt:lpwstr>
      </vt:variant>
      <vt:variant>
        <vt:lpwstr/>
      </vt:variant>
      <vt:variant>
        <vt:i4>7012423</vt:i4>
      </vt:variant>
      <vt:variant>
        <vt:i4>3</vt:i4>
      </vt:variant>
      <vt:variant>
        <vt:i4>0</vt:i4>
      </vt:variant>
      <vt:variant>
        <vt:i4>5</vt:i4>
      </vt:variant>
      <vt:variant>
        <vt:lpwstr>http://www.nevo.co.il/Law_word/law17/MEM-KNE-3118.pdf</vt:lpwstr>
      </vt:variant>
      <vt:variant>
        <vt:lpwstr/>
      </vt:variant>
      <vt:variant>
        <vt:i4>8323083</vt:i4>
      </vt:variant>
      <vt:variant>
        <vt:i4>0</vt:i4>
      </vt:variant>
      <vt:variant>
        <vt:i4>0</vt:i4>
      </vt:variant>
      <vt:variant>
        <vt:i4>5</vt:i4>
      </vt:variant>
      <vt:variant>
        <vt:lpwstr>http://www.nevo.co.il/Law_word/law14/LAW-2022.pdf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חוק סמכויות לשם שמירה על ביטחון הציבור, תשס"ה-2005</vt:lpwstr>
  </property>
  <property fmtid="{D5CDD505-2E9C-101B-9397-08002B2CF9AE}" pid="5" name="LAWNUMBER">
    <vt:lpwstr>0469</vt:lpwstr>
  </property>
  <property fmtid="{D5CDD505-2E9C-101B-9397-08002B2CF9AE}" pid="6" name="TYPE">
    <vt:lpwstr>01</vt:lpwstr>
  </property>
  <property fmtid="{D5CDD505-2E9C-101B-9397-08002B2CF9AE}" pid="7" name="LINKK2">
    <vt:lpwstr>http://www.nevo.co.il/Law_word/law06/tak-7578.pdf;‎רשומות - תקנות כלליות#ק"ת תשע"ו מס' ‏‏7578 #מיום 8.12.2015 עמ' 258 – צו תשע"ו-2015‏</vt:lpwstr>
  </property>
  <property fmtid="{D5CDD505-2E9C-101B-9397-08002B2CF9AE}" pid="8" name="LINKK3">
    <vt:lpwstr>http://www.nevo.co.il/law_word/law14/law-2527.pdf;‎רשומות - ספר חוקים#ס"ח תשע"ו מס' 2527 ‏‏#מיום 7.2.2016 עמ' 532  – תיקון מס' 5 והוראת שעה</vt:lpwstr>
  </property>
  <property fmtid="{D5CDD505-2E9C-101B-9397-08002B2CF9AE}" pid="9" name="LINKK4">
    <vt:lpwstr>http://www.nevo.co.il/Law_word/law06/tak-7940.pdf;‎רשומות - תקנות כלליות#ק"ת תשע"ח מס' ‏‏7940 #מיום 28.1.2018 עמ' 912 – צו תשע"ח-2018‏</vt:lpwstr>
  </property>
  <property fmtid="{D5CDD505-2E9C-101B-9397-08002B2CF9AE}" pid="10" name="LINKK5">
    <vt:lpwstr>http://www.nevo.co.il/Law_word/law14/LAW-2929.pdf;‎רשומות - ספר חוקים#ס"ח תשפ"ב מס' ‏‏2929 #מיום 12.10.2021 עמ' 6– תיקון מס' 6 בסעיף 13 לחוק לעניין ועדות הכנסת (תיקוני חקיקה ‏והוראת שעה), תשפ"ב-2021; תוקפו בתקופת כהונתה של הכנסת ה-24‏</vt:lpwstr>
  </property>
  <property fmtid="{D5CDD505-2E9C-101B-9397-08002B2CF9AE}" pid="11" name="LINKK6">
    <vt:lpwstr>https://www.nevo.co.il/Law_word/law14/LAW-3016.pdf;‎רשומות - ספר חוקים#ס"ח תשפ"ג מס' ‏‏3016#מיום 9.2.2023 עמ' 23– תיקון מס' 7 בסעיף 78 לחוק לעניין ועדות הכנסת (תיקוני חקיקה ‏והוראת שעה), תשפ"ג-2023‏</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http://www.nevo.co.il/law_word/law14/law-2467.pdf;‎רשומות - ספר חוקים#ס"ח תשע"ד מס' 2467 ‏‏#מיום 7.8.2014 עמ' 737 – תיקון מס' 4‏</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סמכויות  </vt:lpwstr>
  </property>
  <property fmtid="{D5CDD505-2E9C-101B-9397-08002B2CF9AE}" pid="25" name="NOSE41">
    <vt:lpwstr>לשם שמירת בטחון הציבור</vt:lpwstr>
  </property>
  <property fmtid="{D5CDD505-2E9C-101B-9397-08002B2CF9AE}" pid="26" name="NOSE12">
    <vt:lpwstr>בטחון</vt:lpwstr>
  </property>
  <property fmtid="{D5CDD505-2E9C-101B-9397-08002B2CF9AE}" pid="27" name="NOSE22">
    <vt:lpwstr>שירותי שמירה</vt:lpwstr>
  </property>
  <property fmtid="{D5CDD505-2E9C-101B-9397-08002B2CF9AE}" pid="28" name="NOSE32">
    <vt:lpwstr>מאבטחים</vt:lpwstr>
  </property>
  <property fmtid="{D5CDD505-2E9C-101B-9397-08002B2CF9AE}" pid="29" name="NOSE42">
    <vt:lpwstr>סמכויות לשם שמירת בטחון הציבור</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