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7797" w14:textId="77777777" w:rsidR="00B05808" w:rsidRDefault="00B05808" w:rsidP="00F60832">
      <w:pPr>
        <w:pStyle w:val="big-header"/>
        <w:ind w:left="0" w:right="1134"/>
        <w:rPr>
          <w:rFonts w:cs="FrankRuehl"/>
          <w:sz w:val="32"/>
          <w:lang w:eastAsia="en-US"/>
        </w:rPr>
      </w:pPr>
      <w:r>
        <w:rPr>
          <w:rFonts w:cs="FrankRuehl" w:hint="cs"/>
          <w:sz w:val="32"/>
          <w:rtl/>
          <w:lang w:eastAsia="en-US"/>
        </w:rPr>
        <w:t xml:space="preserve">חוק עזר </w:t>
      </w:r>
      <w:r w:rsidR="00F60832">
        <w:rPr>
          <w:rFonts w:cs="FrankRuehl" w:hint="cs"/>
          <w:sz w:val="32"/>
          <w:rtl/>
          <w:lang w:eastAsia="en-US"/>
        </w:rPr>
        <w:t>לאשקלון</w:t>
      </w:r>
      <w:r>
        <w:rPr>
          <w:rFonts w:cs="FrankRuehl" w:hint="cs"/>
          <w:sz w:val="32"/>
          <w:rtl/>
          <w:lang w:eastAsia="en-US"/>
        </w:rPr>
        <w:t xml:space="preserve"> (אספקת מים), </w:t>
      </w:r>
      <w:r w:rsidR="00F60832">
        <w:rPr>
          <w:rFonts w:cs="FrankRuehl" w:hint="cs"/>
          <w:sz w:val="32"/>
          <w:rtl/>
          <w:lang w:eastAsia="en-US"/>
        </w:rPr>
        <w:t>תשנ"א-1991</w:t>
      </w:r>
    </w:p>
    <w:p w14:paraId="6A12C594" w14:textId="77777777" w:rsidR="00386EA5" w:rsidRDefault="00386EA5" w:rsidP="00386EA5">
      <w:pPr>
        <w:spacing w:line="320" w:lineRule="auto"/>
        <w:jc w:val="left"/>
        <w:rPr>
          <w:rtl/>
          <w:lang w:eastAsia="en-US"/>
        </w:rPr>
      </w:pPr>
    </w:p>
    <w:p w14:paraId="6D32A3FE"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4ACA3053"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49ACAD1A"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0079AD32"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7B5E" w:rsidRPr="00DE7B5E" w14:paraId="73E9C0C1" w14:textId="77777777" w:rsidTr="00DE7B5E">
        <w:tblPrEx>
          <w:tblCellMar>
            <w:top w:w="0" w:type="dxa"/>
            <w:bottom w:w="0" w:type="dxa"/>
          </w:tblCellMar>
        </w:tblPrEx>
        <w:tc>
          <w:tcPr>
            <w:tcW w:w="1247" w:type="dxa"/>
          </w:tcPr>
          <w:p w14:paraId="56F5F61C"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 </w:t>
            </w:r>
          </w:p>
        </w:tc>
        <w:tc>
          <w:tcPr>
            <w:tcW w:w="5669" w:type="dxa"/>
          </w:tcPr>
          <w:p w14:paraId="34EF6AB0" w14:textId="77777777" w:rsidR="00DE7B5E" w:rsidRPr="00DE7B5E" w:rsidRDefault="00DE7B5E" w:rsidP="00DE7B5E">
            <w:pPr>
              <w:spacing w:line="240" w:lineRule="auto"/>
              <w:jc w:val="left"/>
              <w:rPr>
                <w:rFonts w:cs="Frankruhel"/>
                <w:sz w:val="24"/>
                <w:rtl/>
                <w:lang w:eastAsia="en-US"/>
              </w:rPr>
            </w:pPr>
            <w:r>
              <w:rPr>
                <w:sz w:val="24"/>
                <w:rtl/>
                <w:lang w:eastAsia="en-US"/>
              </w:rPr>
              <w:t>הגדרות</w:t>
            </w:r>
          </w:p>
        </w:tc>
        <w:tc>
          <w:tcPr>
            <w:tcW w:w="567" w:type="dxa"/>
          </w:tcPr>
          <w:p w14:paraId="5FDCB10F" w14:textId="77777777" w:rsidR="00DE7B5E" w:rsidRPr="00DE7B5E" w:rsidRDefault="00DE7B5E" w:rsidP="00DE7B5E">
            <w:pPr>
              <w:spacing w:line="240" w:lineRule="auto"/>
              <w:jc w:val="left"/>
              <w:rPr>
                <w:rStyle w:val="Hyperlink"/>
                <w:rtl/>
              </w:rPr>
            </w:pPr>
            <w:hyperlink w:anchor="Seif1" w:tooltip="הגדרות" w:history="1">
              <w:r w:rsidRPr="00DE7B5E">
                <w:rPr>
                  <w:rStyle w:val="Hyperlink"/>
                </w:rPr>
                <w:t>Go</w:t>
              </w:r>
            </w:hyperlink>
          </w:p>
        </w:tc>
        <w:tc>
          <w:tcPr>
            <w:tcW w:w="850" w:type="dxa"/>
          </w:tcPr>
          <w:p w14:paraId="30818576"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DE7B5E" w:rsidRPr="00DE7B5E" w14:paraId="2D08B601" w14:textId="77777777" w:rsidTr="00DE7B5E">
        <w:tblPrEx>
          <w:tblCellMar>
            <w:top w:w="0" w:type="dxa"/>
            <w:bottom w:w="0" w:type="dxa"/>
          </w:tblCellMar>
        </w:tblPrEx>
        <w:tc>
          <w:tcPr>
            <w:tcW w:w="1247" w:type="dxa"/>
          </w:tcPr>
          <w:p w14:paraId="6994917D"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 </w:t>
            </w:r>
          </w:p>
        </w:tc>
        <w:tc>
          <w:tcPr>
            <w:tcW w:w="5669" w:type="dxa"/>
          </w:tcPr>
          <w:p w14:paraId="039E5F7A" w14:textId="77777777" w:rsidR="00DE7B5E" w:rsidRPr="00DE7B5E" w:rsidRDefault="00DE7B5E" w:rsidP="00DE7B5E">
            <w:pPr>
              <w:spacing w:line="240" w:lineRule="auto"/>
              <w:jc w:val="left"/>
              <w:rPr>
                <w:rFonts w:cs="Frankruhel"/>
                <w:sz w:val="24"/>
                <w:rtl/>
                <w:lang w:eastAsia="en-US"/>
              </w:rPr>
            </w:pPr>
            <w:r>
              <w:rPr>
                <w:sz w:val="24"/>
                <w:rtl/>
                <w:lang w:eastAsia="en-US"/>
              </w:rPr>
              <w:t>מפעל מים פרטי</w:t>
            </w:r>
          </w:p>
        </w:tc>
        <w:tc>
          <w:tcPr>
            <w:tcW w:w="567" w:type="dxa"/>
          </w:tcPr>
          <w:p w14:paraId="6DC1707B" w14:textId="77777777" w:rsidR="00DE7B5E" w:rsidRPr="00DE7B5E" w:rsidRDefault="00DE7B5E" w:rsidP="00DE7B5E">
            <w:pPr>
              <w:spacing w:line="240" w:lineRule="auto"/>
              <w:jc w:val="left"/>
              <w:rPr>
                <w:rStyle w:val="Hyperlink"/>
                <w:rtl/>
              </w:rPr>
            </w:pPr>
            <w:hyperlink w:anchor="Seif2" w:tooltip="מפעל מים פרטי" w:history="1">
              <w:r w:rsidRPr="00DE7B5E">
                <w:rPr>
                  <w:rStyle w:val="Hyperlink"/>
                </w:rPr>
                <w:t>Go</w:t>
              </w:r>
            </w:hyperlink>
          </w:p>
        </w:tc>
        <w:tc>
          <w:tcPr>
            <w:tcW w:w="850" w:type="dxa"/>
          </w:tcPr>
          <w:p w14:paraId="3105227C"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E7B5E" w:rsidRPr="00DE7B5E" w14:paraId="6AA4C6BB" w14:textId="77777777" w:rsidTr="00DE7B5E">
        <w:tblPrEx>
          <w:tblCellMar>
            <w:top w:w="0" w:type="dxa"/>
            <w:bottom w:w="0" w:type="dxa"/>
          </w:tblCellMar>
        </w:tblPrEx>
        <w:tc>
          <w:tcPr>
            <w:tcW w:w="1247" w:type="dxa"/>
          </w:tcPr>
          <w:p w14:paraId="423B1EBA"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3 </w:t>
            </w:r>
          </w:p>
        </w:tc>
        <w:tc>
          <w:tcPr>
            <w:tcW w:w="5669" w:type="dxa"/>
          </w:tcPr>
          <w:p w14:paraId="7116A1A8" w14:textId="77777777" w:rsidR="00DE7B5E" w:rsidRPr="00DE7B5E" w:rsidRDefault="00DE7B5E" w:rsidP="00DE7B5E">
            <w:pPr>
              <w:spacing w:line="240" w:lineRule="auto"/>
              <w:jc w:val="left"/>
              <w:rPr>
                <w:rFonts w:cs="Frankruhel"/>
                <w:sz w:val="24"/>
                <w:rtl/>
                <w:lang w:eastAsia="en-US"/>
              </w:rPr>
            </w:pPr>
            <w:r>
              <w:rPr>
                <w:sz w:val="24"/>
                <w:rtl/>
                <w:lang w:eastAsia="en-US"/>
              </w:rPr>
              <w:t>חיבור למפעל מים</w:t>
            </w:r>
          </w:p>
        </w:tc>
        <w:tc>
          <w:tcPr>
            <w:tcW w:w="567" w:type="dxa"/>
          </w:tcPr>
          <w:p w14:paraId="0C448CF1" w14:textId="77777777" w:rsidR="00DE7B5E" w:rsidRPr="00DE7B5E" w:rsidRDefault="00DE7B5E" w:rsidP="00DE7B5E">
            <w:pPr>
              <w:spacing w:line="240" w:lineRule="auto"/>
              <w:jc w:val="left"/>
              <w:rPr>
                <w:rStyle w:val="Hyperlink"/>
                <w:rtl/>
              </w:rPr>
            </w:pPr>
            <w:hyperlink w:anchor="Seif3" w:tooltip="חיבור למפעל מים" w:history="1">
              <w:r w:rsidRPr="00DE7B5E">
                <w:rPr>
                  <w:rStyle w:val="Hyperlink"/>
                </w:rPr>
                <w:t>Go</w:t>
              </w:r>
            </w:hyperlink>
          </w:p>
        </w:tc>
        <w:tc>
          <w:tcPr>
            <w:tcW w:w="850" w:type="dxa"/>
          </w:tcPr>
          <w:p w14:paraId="3CDFA409"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E7B5E" w:rsidRPr="00DE7B5E" w14:paraId="21298B66" w14:textId="77777777" w:rsidTr="00DE7B5E">
        <w:tblPrEx>
          <w:tblCellMar>
            <w:top w:w="0" w:type="dxa"/>
            <w:bottom w:w="0" w:type="dxa"/>
          </w:tblCellMar>
        </w:tblPrEx>
        <w:tc>
          <w:tcPr>
            <w:tcW w:w="1247" w:type="dxa"/>
          </w:tcPr>
          <w:p w14:paraId="4E68EF7D"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4 </w:t>
            </w:r>
          </w:p>
        </w:tc>
        <w:tc>
          <w:tcPr>
            <w:tcW w:w="5669" w:type="dxa"/>
          </w:tcPr>
          <w:p w14:paraId="2AB87C68" w14:textId="77777777" w:rsidR="00DE7B5E" w:rsidRPr="00DE7B5E" w:rsidRDefault="00DE7B5E" w:rsidP="00DE7B5E">
            <w:pPr>
              <w:spacing w:line="240" w:lineRule="auto"/>
              <w:jc w:val="left"/>
              <w:rPr>
                <w:rFonts w:cs="Frankruhel"/>
                <w:sz w:val="24"/>
                <w:rtl/>
                <w:lang w:eastAsia="en-US"/>
              </w:rPr>
            </w:pPr>
            <w:r>
              <w:rPr>
                <w:sz w:val="24"/>
                <w:rtl/>
                <w:lang w:eastAsia="en-US"/>
              </w:rPr>
              <w:t>היטל פיתוח מפעל מים</w:t>
            </w:r>
          </w:p>
        </w:tc>
        <w:tc>
          <w:tcPr>
            <w:tcW w:w="567" w:type="dxa"/>
          </w:tcPr>
          <w:p w14:paraId="02896E23" w14:textId="77777777" w:rsidR="00DE7B5E" w:rsidRPr="00DE7B5E" w:rsidRDefault="00DE7B5E" w:rsidP="00DE7B5E">
            <w:pPr>
              <w:spacing w:line="240" w:lineRule="auto"/>
              <w:jc w:val="left"/>
              <w:rPr>
                <w:rStyle w:val="Hyperlink"/>
                <w:rtl/>
              </w:rPr>
            </w:pPr>
            <w:hyperlink w:anchor="Seif4" w:tooltip="היטל פיתוח מפעל מים" w:history="1">
              <w:r w:rsidRPr="00DE7B5E">
                <w:rPr>
                  <w:rStyle w:val="Hyperlink"/>
                </w:rPr>
                <w:t>Go</w:t>
              </w:r>
            </w:hyperlink>
          </w:p>
        </w:tc>
        <w:tc>
          <w:tcPr>
            <w:tcW w:w="850" w:type="dxa"/>
          </w:tcPr>
          <w:p w14:paraId="6D52EBB6"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E7B5E" w:rsidRPr="00DE7B5E" w14:paraId="6EBA1292" w14:textId="77777777" w:rsidTr="00DE7B5E">
        <w:tblPrEx>
          <w:tblCellMar>
            <w:top w:w="0" w:type="dxa"/>
            <w:bottom w:w="0" w:type="dxa"/>
          </w:tblCellMar>
        </w:tblPrEx>
        <w:tc>
          <w:tcPr>
            <w:tcW w:w="1247" w:type="dxa"/>
          </w:tcPr>
          <w:p w14:paraId="51D59036"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5 </w:t>
            </w:r>
          </w:p>
        </w:tc>
        <w:tc>
          <w:tcPr>
            <w:tcW w:w="5669" w:type="dxa"/>
          </w:tcPr>
          <w:p w14:paraId="090A3E63" w14:textId="77777777" w:rsidR="00DE7B5E" w:rsidRPr="00DE7B5E" w:rsidRDefault="00DE7B5E" w:rsidP="00DE7B5E">
            <w:pPr>
              <w:spacing w:line="240" w:lineRule="auto"/>
              <w:jc w:val="left"/>
              <w:rPr>
                <w:rFonts w:cs="Frankruhel"/>
                <w:sz w:val="24"/>
                <w:rtl/>
                <w:lang w:eastAsia="en-US"/>
              </w:rPr>
            </w:pPr>
            <w:r>
              <w:rPr>
                <w:sz w:val="24"/>
                <w:rtl/>
                <w:lang w:eastAsia="en-US"/>
              </w:rPr>
              <w:t>רשת פרטית</w:t>
            </w:r>
          </w:p>
        </w:tc>
        <w:tc>
          <w:tcPr>
            <w:tcW w:w="567" w:type="dxa"/>
          </w:tcPr>
          <w:p w14:paraId="69081C7A" w14:textId="77777777" w:rsidR="00DE7B5E" w:rsidRPr="00DE7B5E" w:rsidRDefault="00DE7B5E" w:rsidP="00DE7B5E">
            <w:pPr>
              <w:spacing w:line="240" w:lineRule="auto"/>
              <w:jc w:val="left"/>
              <w:rPr>
                <w:rStyle w:val="Hyperlink"/>
                <w:rtl/>
              </w:rPr>
            </w:pPr>
            <w:hyperlink w:anchor="Seif5" w:tooltip="רשת פרטית" w:history="1">
              <w:r w:rsidRPr="00DE7B5E">
                <w:rPr>
                  <w:rStyle w:val="Hyperlink"/>
                </w:rPr>
                <w:t>Go</w:t>
              </w:r>
            </w:hyperlink>
          </w:p>
        </w:tc>
        <w:tc>
          <w:tcPr>
            <w:tcW w:w="850" w:type="dxa"/>
          </w:tcPr>
          <w:p w14:paraId="77395D38"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E7B5E" w:rsidRPr="00DE7B5E" w14:paraId="42B86AC2" w14:textId="77777777" w:rsidTr="00DE7B5E">
        <w:tblPrEx>
          <w:tblCellMar>
            <w:top w:w="0" w:type="dxa"/>
            <w:bottom w:w="0" w:type="dxa"/>
          </w:tblCellMar>
        </w:tblPrEx>
        <w:tc>
          <w:tcPr>
            <w:tcW w:w="1247" w:type="dxa"/>
          </w:tcPr>
          <w:p w14:paraId="73675429"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6 </w:t>
            </w:r>
          </w:p>
        </w:tc>
        <w:tc>
          <w:tcPr>
            <w:tcW w:w="5669" w:type="dxa"/>
          </w:tcPr>
          <w:p w14:paraId="5E14A31A" w14:textId="77777777" w:rsidR="00DE7B5E" w:rsidRPr="00DE7B5E" w:rsidRDefault="00DE7B5E" w:rsidP="00DE7B5E">
            <w:pPr>
              <w:spacing w:line="240" w:lineRule="auto"/>
              <w:jc w:val="left"/>
              <w:rPr>
                <w:rFonts w:cs="Frankruhel"/>
                <w:sz w:val="24"/>
                <w:rtl/>
                <w:lang w:eastAsia="en-US"/>
              </w:rPr>
            </w:pPr>
            <w:r>
              <w:rPr>
                <w:sz w:val="24"/>
                <w:rtl/>
                <w:lang w:eastAsia="en-US"/>
              </w:rPr>
              <w:t>אספקת מים ומדי מים</w:t>
            </w:r>
          </w:p>
        </w:tc>
        <w:tc>
          <w:tcPr>
            <w:tcW w:w="567" w:type="dxa"/>
          </w:tcPr>
          <w:p w14:paraId="58C2002C" w14:textId="77777777" w:rsidR="00DE7B5E" w:rsidRPr="00DE7B5E" w:rsidRDefault="00DE7B5E" w:rsidP="00DE7B5E">
            <w:pPr>
              <w:spacing w:line="240" w:lineRule="auto"/>
              <w:jc w:val="left"/>
              <w:rPr>
                <w:rStyle w:val="Hyperlink"/>
                <w:rtl/>
              </w:rPr>
            </w:pPr>
            <w:hyperlink w:anchor="Seif6" w:tooltip="אספקת מים ומדי מים" w:history="1">
              <w:r w:rsidRPr="00DE7B5E">
                <w:rPr>
                  <w:rStyle w:val="Hyperlink"/>
                </w:rPr>
                <w:t>Go</w:t>
              </w:r>
            </w:hyperlink>
          </w:p>
        </w:tc>
        <w:tc>
          <w:tcPr>
            <w:tcW w:w="850" w:type="dxa"/>
          </w:tcPr>
          <w:p w14:paraId="258D8F1F"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E7B5E" w:rsidRPr="00DE7B5E" w14:paraId="066F123F" w14:textId="77777777" w:rsidTr="00DE7B5E">
        <w:tblPrEx>
          <w:tblCellMar>
            <w:top w:w="0" w:type="dxa"/>
            <w:bottom w:w="0" w:type="dxa"/>
          </w:tblCellMar>
        </w:tblPrEx>
        <w:tc>
          <w:tcPr>
            <w:tcW w:w="1247" w:type="dxa"/>
          </w:tcPr>
          <w:p w14:paraId="37E46DCB"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 </w:t>
            </w:r>
          </w:p>
        </w:tc>
        <w:tc>
          <w:tcPr>
            <w:tcW w:w="5669" w:type="dxa"/>
          </w:tcPr>
          <w:p w14:paraId="5154CC01" w14:textId="77777777" w:rsidR="00DE7B5E" w:rsidRPr="00DE7B5E" w:rsidRDefault="00DE7B5E" w:rsidP="00DE7B5E">
            <w:pPr>
              <w:spacing w:line="240" w:lineRule="auto"/>
              <w:jc w:val="left"/>
              <w:rPr>
                <w:rFonts w:cs="Frankruhel"/>
                <w:sz w:val="24"/>
                <w:rtl/>
                <w:lang w:eastAsia="en-US"/>
              </w:rPr>
            </w:pPr>
            <w:r>
              <w:rPr>
                <w:sz w:val="24"/>
                <w:rtl/>
                <w:lang w:eastAsia="en-US"/>
              </w:rPr>
              <w:t>החזרת היטל ואגרות</w:t>
            </w:r>
          </w:p>
        </w:tc>
        <w:tc>
          <w:tcPr>
            <w:tcW w:w="567" w:type="dxa"/>
          </w:tcPr>
          <w:p w14:paraId="3D23123D" w14:textId="77777777" w:rsidR="00DE7B5E" w:rsidRPr="00DE7B5E" w:rsidRDefault="00DE7B5E" w:rsidP="00DE7B5E">
            <w:pPr>
              <w:spacing w:line="240" w:lineRule="auto"/>
              <w:jc w:val="left"/>
              <w:rPr>
                <w:rStyle w:val="Hyperlink"/>
                <w:rtl/>
              </w:rPr>
            </w:pPr>
            <w:hyperlink w:anchor="Seif7" w:tooltip="החזרת היטל ואגרות" w:history="1">
              <w:r w:rsidRPr="00DE7B5E">
                <w:rPr>
                  <w:rStyle w:val="Hyperlink"/>
                </w:rPr>
                <w:t>Go</w:t>
              </w:r>
            </w:hyperlink>
          </w:p>
        </w:tc>
        <w:tc>
          <w:tcPr>
            <w:tcW w:w="850" w:type="dxa"/>
          </w:tcPr>
          <w:p w14:paraId="057F79C4"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7EED86AE" w14:textId="77777777" w:rsidTr="00DE7B5E">
        <w:tblPrEx>
          <w:tblCellMar>
            <w:top w:w="0" w:type="dxa"/>
            <w:bottom w:w="0" w:type="dxa"/>
          </w:tblCellMar>
        </w:tblPrEx>
        <w:tc>
          <w:tcPr>
            <w:tcW w:w="1247" w:type="dxa"/>
          </w:tcPr>
          <w:p w14:paraId="6E1BBDA5"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7א </w:t>
            </w:r>
          </w:p>
        </w:tc>
        <w:tc>
          <w:tcPr>
            <w:tcW w:w="5669" w:type="dxa"/>
          </w:tcPr>
          <w:p w14:paraId="39475D13" w14:textId="77777777" w:rsidR="00DE7B5E" w:rsidRPr="00DE7B5E" w:rsidRDefault="00DE7B5E" w:rsidP="00DE7B5E">
            <w:pPr>
              <w:spacing w:line="240" w:lineRule="auto"/>
              <w:jc w:val="left"/>
              <w:rPr>
                <w:rFonts w:cs="Frankruhel"/>
                <w:sz w:val="24"/>
                <w:rtl/>
                <w:lang w:eastAsia="en-US"/>
              </w:rPr>
            </w:pPr>
            <w:r>
              <w:rPr>
                <w:sz w:val="24"/>
                <w:rtl/>
                <w:lang w:eastAsia="en-US"/>
              </w:rPr>
              <w:t>הנחה ליחיד מתשלומי חובה</w:t>
            </w:r>
          </w:p>
        </w:tc>
        <w:tc>
          <w:tcPr>
            <w:tcW w:w="567" w:type="dxa"/>
          </w:tcPr>
          <w:p w14:paraId="01CA7EBE" w14:textId="77777777" w:rsidR="00DE7B5E" w:rsidRPr="00DE7B5E" w:rsidRDefault="00DE7B5E" w:rsidP="00DE7B5E">
            <w:pPr>
              <w:spacing w:line="240" w:lineRule="auto"/>
              <w:jc w:val="left"/>
              <w:rPr>
                <w:rStyle w:val="Hyperlink"/>
                <w:rtl/>
              </w:rPr>
            </w:pPr>
            <w:hyperlink w:anchor="Seif26" w:tooltip="הנחה ליחיד מתשלומי חובה" w:history="1">
              <w:r w:rsidRPr="00DE7B5E">
                <w:rPr>
                  <w:rStyle w:val="Hyperlink"/>
                </w:rPr>
                <w:t>Go</w:t>
              </w:r>
            </w:hyperlink>
          </w:p>
        </w:tc>
        <w:tc>
          <w:tcPr>
            <w:tcW w:w="850" w:type="dxa"/>
          </w:tcPr>
          <w:p w14:paraId="506CF486"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67A3FB4A" w14:textId="77777777" w:rsidTr="00DE7B5E">
        <w:tblPrEx>
          <w:tblCellMar>
            <w:top w:w="0" w:type="dxa"/>
            <w:bottom w:w="0" w:type="dxa"/>
          </w:tblCellMar>
        </w:tblPrEx>
        <w:tc>
          <w:tcPr>
            <w:tcW w:w="1247" w:type="dxa"/>
          </w:tcPr>
          <w:p w14:paraId="7954B56C"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7ב </w:t>
            </w:r>
          </w:p>
        </w:tc>
        <w:tc>
          <w:tcPr>
            <w:tcW w:w="5669" w:type="dxa"/>
          </w:tcPr>
          <w:p w14:paraId="41C0E5F2" w14:textId="77777777" w:rsidR="00DE7B5E" w:rsidRPr="00DE7B5E" w:rsidRDefault="00DE7B5E" w:rsidP="00DE7B5E">
            <w:pPr>
              <w:spacing w:line="240" w:lineRule="auto"/>
              <w:jc w:val="left"/>
              <w:rPr>
                <w:rFonts w:cs="Frankruhel"/>
                <w:sz w:val="24"/>
                <w:rtl/>
                <w:lang w:eastAsia="en-US"/>
              </w:rPr>
            </w:pPr>
            <w:r>
              <w:rPr>
                <w:sz w:val="24"/>
                <w:rtl/>
                <w:lang w:eastAsia="en-US"/>
              </w:rPr>
              <w:t>בקשה למתן הנחה</w:t>
            </w:r>
          </w:p>
        </w:tc>
        <w:tc>
          <w:tcPr>
            <w:tcW w:w="567" w:type="dxa"/>
          </w:tcPr>
          <w:p w14:paraId="20425C8B" w14:textId="77777777" w:rsidR="00DE7B5E" w:rsidRPr="00DE7B5E" w:rsidRDefault="00DE7B5E" w:rsidP="00DE7B5E">
            <w:pPr>
              <w:spacing w:line="240" w:lineRule="auto"/>
              <w:jc w:val="left"/>
              <w:rPr>
                <w:rStyle w:val="Hyperlink"/>
                <w:rtl/>
              </w:rPr>
            </w:pPr>
            <w:hyperlink w:anchor="Seif27" w:tooltip="בקשה למתן הנחה" w:history="1">
              <w:r w:rsidRPr="00DE7B5E">
                <w:rPr>
                  <w:rStyle w:val="Hyperlink"/>
                </w:rPr>
                <w:t>Go</w:t>
              </w:r>
            </w:hyperlink>
          </w:p>
        </w:tc>
        <w:tc>
          <w:tcPr>
            <w:tcW w:w="850" w:type="dxa"/>
          </w:tcPr>
          <w:p w14:paraId="2CE4FBFE"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32727C2A" w14:textId="77777777" w:rsidTr="00DE7B5E">
        <w:tblPrEx>
          <w:tblCellMar>
            <w:top w:w="0" w:type="dxa"/>
            <w:bottom w:w="0" w:type="dxa"/>
          </w:tblCellMar>
        </w:tblPrEx>
        <w:tc>
          <w:tcPr>
            <w:tcW w:w="1247" w:type="dxa"/>
          </w:tcPr>
          <w:p w14:paraId="18EC32AE"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7ג </w:t>
            </w:r>
          </w:p>
        </w:tc>
        <w:tc>
          <w:tcPr>
            <w:tcW w:w="5669" w:type="dxa"/>
          </w:tcPr>
          <w:p w14:paraId="38610D29" w14:textId="77777777" w:rsidR="00DE7B5E" w:rsidRPr="00DE7B5E" w:rsidRDefault="00DE7B5E" w:rsidP="00DE7B5E">
            <w:pPr>
              <w:spacing w:line="240" w:lineRule="auto"/>
              <w:jc w:val="left"/>
              <w:rPr>
                <w:rFonts w:cs="Frankruhel"/>
                <w:sz w:val="24"/>
                <w:rtl/>
                <w:lang w:eastAsia="en-US"/>
              </w:rPr>
            </w:pPr>
            <w:r>
              <w:rPr>
                <w:sz w:val="24"/>
                <w:rtl/>
                <w:lang w:eastAsia="en-US"/>
              </w:rPr>
              <w:t>חוות דעת מנהל אגף הרווחה</w:t>
            </w:r>
          </w:p>
        </w:tc>
        <w:tc>
          <w:tcPr>
            <w:tcW w:w="567" w:type="dxa"/>
          </w:tcPr>
          <w:p w14:paraId="7E42B076" w14:textId="77777777" w:rsidR="00DE7B5E" w:rsidRPr="00DE7B5E" w:rsidRDefault="00DE7B5E" w:rsidP="00DE7B5E">
            <w:pPr>
              <w:spacing w:line="240" w:lineRule="auto"/>
              <w:jc w:val="left"/>
              <w:rPr>
                <w:rStyle w:val="Hyperlink"/>
                <w:rtl/>
              </w:rPr>
            </w:pPr>
            <w:hyperlink w:anchor="Seif28" w:tooltip="חוות דעת מנהל אגף הרווחה" w:history="1">
              <w:r w:rsidRPr="00DE7B5E">
                <w:rPr>
                  <w:rStyle w:val="Hyperlink"/>
                </w:rPr>
                <w:t>Go</w:t>
              </w:r>
            </w:hyperlink>
          </w:p>
        </w:tc>
        <w:tc>
          <w:tcPr>
            <w:tcW w:w="850" w:type="dxa"/>
          </w:tcPr>
          <w:p w14:paraId="5F78A583"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0BDB4B08" w14:textId="77777777" w:rsidTr="00DE7B5E">
        <w:tblPrEx>
          <w:tblCellMar>
            <w:top w:w="0" w:type="dxa"/>
            <w:bottom w:w="0" w:type="dxa"/>
          </w:tblCellMar>
        </w:tblPrEx>
        <w:tc>
          <w:tcPr>
            <w:tcW w:w="1247" w:type="dxa"/>
          </w:tcPr>
          <w:p w14:paraId="6D122E79"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7ד </w:t>
            </w:r>
          </w:p>
        </w:tc>
        <w:tc>
          <w:tcPr>
            <w:tcW w:w="5669" w:type="dxa"/>
          </w:tcPr>
          <w:p w14:paraId="6D8DC247" w14:textId="77777777" w:rsidR="00DE7B5E" w:rsidRPr="00DE7B5E" w:rsidRDefault="00DE7B5E" w:rsidP="00DE7B5E">
            <w:pPr>
              <w:spacing w:line="240" w:lineRule="auto"/>
              <w:jc w:val="left"/>
              <w:rPr>
                <w:rFonts w:cs="Frankruhel"/>
                <w:sz w:val="24"/>
                <w:rtl/>
                <w:lang w:eastAsia="en-US"/>
              </w:rPr>
            </w:pPr>
            <w:r>
              <w:rPr>
                <w:sz w:val="24"/>
                <w:rtl/>
                <w:lang w:eastAsia="en-US"/>
              </w:rPr>
              <w:t>החלטת הוועדה המקצועית</w:t>
            </w:r>
          </w:p>
        </w:tc>
        <w:tc>
          <w:tcPr>
            <w:tcW w:w="567" w:type="dxa"/>
          </w:tcPr>
          <w:p w14:paraId="72631467" w14:textId="77777777" w:rsidR="00DE7B5E" w:rsidRPr="00DE7B5E" w:rsidRDefault="00DE7B5E" w:rsidP="00DE7B5E">
            <w:pPr>
              <w:spacing w:line="240" w:lineRule="auto"/>
              <w:jc w:val="left"/>
              <w:rPr>
                <w:rStyle w:val="Hyperlink"/>
                <w:rtl/>
              </w:rPr>
            </w:pPr>
            <w:hyperlink w:anchor="Seif29" w:tooltip="החלטת הוועדה המקצועית" w:history="1">
              <w:r w:rsidRPr="00DE7B5E">
                <w:rPr>
                  <w:rStyle w:val="Hyperlink"/>
                </w:rPr>
                <w:t>Go</w:t>
              </w:r>
            </w:hyperlink>
          </w:p>
        </w:tc>
        <w:tc>
          <w:tcPr>
            <w:tcW w:w="850" w:type="dxa"/>
          </w:tcPr>
          <w:p w14:paraId="5E12A1F0"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52BE4B1E" w14:textId="77777777" w:rsidTr="00DE7B5E">
        <w:tblPrEx>
          <w:tblCellMar>
            <w:top w:w="0" w:type="dxa"/>
            <w:bottom w:w="0" w:type="dxa"/>
          </w:tblCellMar>
        </w:tblPrEx>
        <w:tc>
          <w:tcPr>
            <w:tcW w:w="1247" w:type="dxa"/>
          </w:tcPr>
          <w:p w14:paraId="76DA3963"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7ה </w:t>
            </w:r>
          </w:p>
        </w:tc>
        <w:tc>
          <w:tcPr>
            <w:tcW w:w="5669" w:type="dxa"/>
          </w:tcPr>
          <w:p w14:paraId="2CD86FBF" w14:textId="77777777" w:rsidR="00DE7B5E" w:rsidRPr="00DE7B5E" w:rsidRDefault="00DE7B5E" w:rsidP="00DE7B5E">
            <w:pPr>
              <w:spacing w:line="240" w:lineRule="auto"/>
              <w:jc w:val="left"/>
              <w:rPr>
                <w:rFonts w:cs="Frankruhel"/>
                <w:sz w:val="24"/>
                <w:rtl/>
                <w:lang w:eastAsia="en-US"/>
              </w:rPr>
            </w:pPr>
            <w:r>
              <w:rPr>
                <w:sz w:val="24"/>
                <w:rtl/>
                <w:lang w:eastAsia="en-US"/>
              </w:rPr>
              <w:t>ביטול ההנחה</w:t>
            </w:r>
          </w:p>
        </w:tc>
        <w:tc>
          <w:tcPr>
            <w:tcW w:w="567" w:type="dxa"/>
          </w:tcPr>
          <w:p w14:paraId="0643B1B4" w14:textId="77777777" w:rsidR="00DE7B5E" w:rsidRPr="00DE7B5E" w:rsidRDefault="00DE7B5E" w:rsidP="00DE7B5E">
            <w:pPr>
              <w:spacing w:line="240" w:lineRule="auto"/>
              <w:jc w:val="left"/>
              <w:rPr>
                <w:rStyle w:val="Hyperlink"/>
                <w:rtl/>
              </w:rPr>
            </w:pPr>
            <w:hyperlink w:anchor="Seif30" w:tooltip="ביטול ההנחה" w:history="1">
              <w:r w:rsidRPr="00DE7B5E">
                <w:rPr>
                  <w:rStyle w:val="Hyperlink"/>
                </w:rPr>
                <w:t>Go</w:t>
              </w:r>
            </w:hyperlink>
          </w:p>
        </w:tc>
        <w:tc>
          <w:tcPr>
            <w:tcW w:w="850" w:type="dxa"/>
          </w:tcPr>
          <w:p w14:paraId="6E050C85"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E7B5E" w:rsidRPr="00DE7B5E" w14:paraId="6B7C6C9F" w14:textId="77777777" w:rsidTr="00DE7B5E">
        <w:tblPrEx>
          <w:tblCellMar>
            <w:top w:w="0" w:type="dxa"/>
            <w:bottom w:w="0" w:type="dxa"/>
          </w:tblCellMar>
        </w:tblPrEx>
        <w:tc>
          <w:tcPr>
            <w:tcW w:w="1247" w:type="dxa"/>
          </w:tcPr>
          <w:p w14:paraId="6954A107"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7ו </w:t>
            </w:r>
          </w:p>
        </w:tc>
        <w:tc>
          <w:tcPr>
            <w:tcW w:w="5669" w:type="dxa"/>
          </w:tcPr>
          <w:p w14:paraId="6EB26F4B" w14:textId="77777777" w:rsidR="00DE7B5E" w:rsidRPr="00DE7B5E" w:rsidRDefault="00DE7B5E" w:rsidP="00DE7B5E">
            <w:pPr>
              <w:spacing w:line="240" w:lineRule="auto"/>
              <w:jc w:val="left"/>
              <w:rPr>
                <w:rFonts w:cs="Frankruhel"/>
                <w:sz w:val="24"/>
                <w:rtl/>
                <w:lang w:eastAsia="en-US"/>
              </w:rPr>
            </w:pPr>
            <w:r>
              <w:rPr>
                <w:sz w:val="24"/>
                <w:rtl/>
                <w:lang w:eastAsia="en-US"/>
              </w:rPr>
              <w:t>פרסום</w:t>
            </w:r>
          </w:p>
        </w:tc>
        <w:tc>
          <w:tcPr>
            <w:tcW w:w="567" w:type="dxa"/>
          </w:tcPr>
          <w:p w14:paraId="4E6483B6" w14:textId="77777777" w:rsidR="00DE7B5E" w:rsidRPr="00DE7B5E" w:rsidRDefault="00DE7B5E" w:rsidP="00DE7B5E">
            <w:pPr>
              <w:spacing w:line="240" w:lineRule="auto"/>
              <w:jc w:val="left"/>
              <w:rPr>
                <w:rStyle w:val="Hyperlink"/>
                <w:rtl/>
              </w:rPr>
            </w:pPr>
            <w:hyperlink w:anchor="Seif31" w:tooltip="פרסום" w:history="1">
              <w:r w:rsidRPr="00DE7B5E">
                <w:rPr>
                  <w:rStyle w:val="Hyperlink"/>
                </w:rPr>
                <w:t>Go</w:t>
              </w:r>
            </w:hyperlink>
          </w:p>
        </w:tc>
        <w:tc>
          <w:tcPr>
            <w:tcW w:w="850" w:type="dxa"/>
          </w:tcPr>
          <w:p w14:paraId="011DB384"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E7B5E" w:rsidRPr="00DE7B5E" w14:paraId="1723FE7F" w14:textId="77777777" w:rsidTr="00DE7B5E">
        <w:tblPrEx>
          <w:tblCellMar>
            <w:top w:w="0" w:type="dxa"/>
            <w:bottom w:w="0" w:type="dxa"/>
          </w:tblCellMar>
        </w:tblPrEx>
        <w:tc>
          <w:tcPr>
            <w:tcW w:w="1247" w:type="dxa"/>
          </w:tcPr>
          <w:p w14:paraId="1F600D45"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8 </w:t>
            </w:r>
          </w:p>
        </w:tc>
        <w:tc>
          <w:tcPr>
            <w:tcW w:w="5669" w:type="dxa"/>
          </w:tcPr>
          <w:p w14:paraId="42E9D8AC" w14:textId="77777777" w:rsidR="00DE7B5E" w:rsidRPr="00DE7B5E" w:rsidRDefault="00DE7B5E" w:rsidP="00DE7B5E">
            <w:pPr>
              <w:spacing w:line="240" w:lineRule="auto"/>
              <w:jc w:val="left"/>
              <w:rPr>
                <w:rFonts w:cs="Frankruhel"/>
                <w:sz w:val="24"/>
                <w:rtl/>
                <w:lang w:eastAsia="en-US"/>
              </w:rPr>
            </w:pPr>
            <w:r>
              <w:rPr>
                <w:sz w:val="24"/>
                <w:rtl/>
                <w:lang w:eastAsia="en-US"/>
              </w:rPr>
              <w:t>אגרת מים</w:t>
            </w:r>
          </w:p>
        </w:tc>
        <w:tc>
          <w:tcPr>
            <w:tcW w:w="567" w:type="dxa"/>
          </w:tcPr>
          <w:p w14:paraId="202A18B3" w14:textId="77777777" w:rsidR="00DE7B5E" w:rsidRPr="00DE7B5E" w:rsidRDefault="00DE7B5E" w:rsidP="00DE7B5E">
            <w:pPr>
              <w:spacing w:line="240" w:lineRule="auto"/>
              <w:jc w:val="left"/>
              <w:rPr>
                <w:rStyle w:val="Hyperlink"/>
                <w:rtl/>
              </w:rPr>
            </w:pPr>
            <w:hyperlink w:anchor="Seif8" w:tooltip="אגרת מים" w:history="1">
              <w:r w:rsidRPr="00DE7B5E">
                <w:rPr>
                  <w:rStyle w:val="Hyperlink"/>
                </w:rPr>
                <w:t>Go</w:t>
              </w:r>
            </w:hyperlink>
          </w:p>
        </w:tc>
        <w:tc>
          <w:tcPr>
            <w:tcW w:w="850" w:type="dxa"/>
          </w:tcPr>
          <w:p w14:paraId="0A02592E"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E7B5E" w:rsidRPr="00DE7B5E" w14:paraId="66B709B3" w14:textId="77777777" w:rsidTr="00DE7B5E">
        <w:tblPrEx>
          <w:tblCellMar>
            <w:top w:w="0" w:type="dxa"/>
            <w:bottom w:w="0" w:type="dxa"/>
          </w:tblCellMar>
        </w:tblPrEx>
        <w:tc>
          <w:tcPr>
            <w:tcW w:w="1247" w:type="dxa"/>
          </w:tcPr>
          <w:p w14:paraId="5AE71E3C"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9 </w:t>
            </w:r>
          </w:p>
        </w:tc>
        <w:tc>
          <w:tcPr>
            <w:tcW w:w="5669" w:type="dxa"/>
          </w:tcPr>
          <w:p w14:paraId="6F7FC44D" w14:textId="77777777" w:rsidR="00DE7B5E" w:rsidRPr="00DE7B5E" w:rsidRDefault="00DE7B5E" w:rsidP="00DE7B5E">
            <w:pPr>
              <w:spacing w:line="240" w:lineRule="auto"/>
              <w:jc w:val="left"/>
              <w:rPr>
                <w:rFonts w:cs="Frankruhel"/>
                <w:sz w:val="24"/>
                <w:rtl/>
                <w:lang w:eastAsia="en-US"/>
              </w:rPr>
            </w:pPr>
            <w:r>
              <w:rPr>
                <w:sz w:val="24"/>
                <w:rtl/>
                <w:lang w:eastAsia="en-US"/>
              </w:rPr>
              <w:t>פקדון</w:t>
            </w:r>
          </w:p>
        </w:tc>
        <w:tc>
          <w:tcPr>
            <w:tcW w:w="567" w:type="dxa"/>
          </w:tcPr>
          <w:p w14:paraId="139ABC61" w14:textId="77777777" w:rsidR="00DE7B5E" w:rsidRPr="00DE7B5E" w:rsidRDefault="00DE7B5E" w:rsidP="00DE7B5E">
            <w:pPr>
              <w:spacing w:line="240" w:lineRule="auto"/>
              <w:jc w:val="left"/>
              <w:rPr>
                <w:rStyle w:val="Hyperlink"/>
                <w:rtl/>
              </w:rPr>
            </w:pPr>
            <w:hyperlink w:anchor="Seif9" w:tooltip="פקדון" w:history="1">
              <w:r w:rsidRPr="00DE7B5E">
                <w:rPr>
                  <w:rStyle w:val="Hyperlink"/>
                </w:rPr>
                <w:t>Go</w:t>
              </w:r>
            </w:hyperlink>
          </w:p>
        </w:tc>
        <w:tc>
          <w:tcPr>
            <w:tcW w:w="850" w:type="dxa"/>
          </w:tcPr>
          <w:p w14:paraId="32399933"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736E3418" w14:textId="77777777" w:rsidTr="00DE7B5E">
        <w:tblPrEx>
          <w:tblCellMar>
            <w:top w:w="0" w:type="dxa"/>
            <w:bottom w:w="0" w:type="dxa"/>
          </w:tblCellMar>
        </w:tblPrEx>
        <w:tc>
          <w:tcPr>
            <w:tcW w:w="1247" w:type="dxa"/>
          </w:tcPr>
          <w:p w14:paraId="16FBFF82"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10 </w:t>
            </w:r>
          </w:p>
        </w:tc>
        <w:tc>
          <w:tcPr>
            <w:tcW w:w="5669" w:type="dxa"/>
          </w:tcPr>
          <w:p w14:paraId="5C85CBC8" w14:textId="77777777" w:rsidR="00DE7B5E" w:rsidRPr="00DE7B5E" w:rsidRDefault="00DE7B5E" w:rsidP="00DE7B5E">
            <w:pPr>
              <w:spacing w:line="240" w:lineRule="auto"/>
              <w:jc w:val="left"/>
              <w:rPr>
                <w:rFonts w:cs="Frankruhel"/>
                <w:sz w:val="24"/>
                <w:rtl/>
                <w:lang w:eastAsia="en-US"/>
              </w:rPr>
            </w:pPr>
            <w:r>
              <w:rPr>
                <w:sz w:val="24"/>
                <w:rtl/>
                <w:lang w:eastAsia="en-US"/>
              </w:rPr>
              <w:t>חוזה מיוחד</w:t>
            </w:r>
          </w:p>
        </w:tc>
        <w:tc>
          <w:tcPr>
            <w:tcW w:w="567" w:type="dxa"/>
          </w:tcPr>
          <w:p w14:paraId="13E7A248" w14:textId="77777777" w:rsidR="00DE7B5E" w:rsidRPr="00DE7B5E" w:rsidRDefault="00DE7B5E" w:rsidP="00DE7B5E">
            <w:pPr>
              <w:spacing w:line="240" w:lineRule="auto"/>
              <w:jc w:val="left"/>
              <w:rPr>
                <w:rStyle w:val="Hyperlink"/>
                <w:rtl/>
              </w:rPr>
            </w:pPr>
            <w:hyperlink w:anchor="Seif10" w:tooltip="חוזה מיוחד" w:history="1">
              <w:r w:rsidRPr="00DE7B5E">
                <w:rPr>
                  <w:rStyle w:val="Hyperlink"/>
                </w:rPr>
                <w:t>Go</w:t>
              </w:r>
            </w:hyperlink>
          </w:p>
        </w:tc>
        <w:tc>
          <w:tcPr>
            <w:tcW w:w="850" w:type="dxa"/>
          </w:tcPr>
          <w:p w14:paraId="384969D7"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360C9C9A" w14:textId="77777777" w:rsidTr="00DE7B5E">
        <w:tblPrEx>
          <w:tblCellMar>
            <w:top w:w="0" w:type="dxa"/>
            <w:bottom w:w="0" w:type="dxa"/>
          </w:tblCellMar>
        </w:tblPrEx>
        <w:tc>
          <w:tcPr>
            <w:tcW w:w="1247" w:type="dxa"/>
          </w:tcPr>
          <w:p w14:paraId="65D17880"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11 </w:t>
            </w:r>
          </w:p>
        </w:tc>
        <w:tc>
          <w:tcPr>
            <w:tcW w:w="5669" w:type="dxa"/>
          </w:tcPr>
          <w:p w14:paraId="3008A30A" w14:textId="77777777" w:rsidR="00DE7B5E" w:rsidRPr="00DE7B5E" w:rsidRDefault="00DE7B5E" w:rsidP="00DE7B5E">
            <w:pPr>
              <w:spacing w:line="240" w:lineRule="auto"/>
              <w:jc w:val="left"/>
              <w:rPr>
                <w:rFonts w:cs="Frankruhel"/>
                <w:sz w:val="24"/>
                <w:rtl/>
                <w:lang w:eastAsia="en-US"/>
              </w:rPr>
            </w:pPr>
            <w:r>
              <w:rPr>
                <w:sz w:val="24"/>
                <w:rtl/>
                <w:lang w:eastAsia="en-US"/>
              </w:rPr>
              <w:t>מועד התשלום</w:t>
            </w:r>
          </w:p>
        </w:tc>
        <w:tc>
          <w:tcPr>
            <w:tcW w:w="567" w:type="dxa"/>
          </w:tcPr>
          <w:p w14:paraId="5663769F" w14:textId="77777777" w:rsidR="00DE7B5E" w:rsidRPr="00DE7B5E" w:rsidRDefault="00DE7B5E" w:rsidP="00DE7B5E">
            <w:pPr>
              <w:spacing w:line="240" w:lineRule="auto"/>
              <w:jc w:val="left"/>
              <w:rPr>
                <w:rStyle w:val="Hyperlink"/>
                <w:rtl/>
              </w:rPr>
            </w:pPr>
            <w:hyperlink w:anchor="Seif11" w:tooltip="מועד התשלום" w:history="1">
              <w:r w:rsidRPr="00DE7B5E">
                <w:rPr>
                  <w:rStyle w:val="Hyperlink"/>
                </w:rPr>
                <w:t>Go</w:t>
              </w:r>
            </w:hyperlink>
          </w:p>
        </w:tc>
        <w:tc>
          <w:tcPr>
            <w:tcW w:w="850" w:type="dxa"/>
          </w:tcPr>
          <w:p w14:paraId="40CA903F"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1F1333BC" w14:textId="77777777" w:rsidTr="00DE7B5E">
        <w:tblPrEx>
          <w:tblCellMar>
            <w:top w:w="0" w:type="dxa"/>
            <w:bottom w:w="0" w:type="dxa"/>
          </w:tblCellMar>
        </w:tblPrEx>
        <w:tc>
          <w:tcPr>
            <w:tcW w:w="1247" w:type="dxa"/>
          </w:tcPr>
          <w:p w14:paraId="1CE08003"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12 </w:t>
            </w:r>
          </w:p>
        </w:tc>
        <w:tc>
          <w:tcPr>
            <w:tcW w:w="5669" w:type="dxa"/>
          </w:tcPr>
          <w:p w14:paraId="6B9BB22D" w14:textId="77777777" w:rsidR="00DE7B5E" w:rsidRPr="00DE7B5E" w:rsidRDefault="00DE7B5E" w:rsidP="00DE7B5E">
            <w:pPr>
              <w:spacing w:line="240" w:lineRule="auto"/>
              <w:jc w:val="left"/>
              <w:rPr>
                <w:rFonts w:cs="Frankruhel"/>
                <w:sz w:val="24"/>
                <w:rtl/>
                <w:lang w:eastAsia="en-US"/>
              </w:rPr>
            </w:pPr>
            <w:r>
              <w:rPr>
                <w:sz w:val="24"/>
                <w:rtl/>
                <w:lang w:eastAsia="en-US"/>
              </w:rPr>
              <w:t>חדילה</w:t>
            </w:r>
          </w:p>
        </w:tc>
        <w:tc>
          <w:tcPr>
            <w:tcW w:w="567" w:type="dxa"/>
          </w:tcPr>
          <w:p w14:paraId="4F0F664D" w14:textId="77777777" w:rsidR="00DE7B5E" w:rsidRPr="00DE7B5E" w:rsidRDefault="00DE7B5E" w:rsidP="00DE7B5E">
            <w:pPr>
              <w:spacing w:line="240" w:lineRule="auto"/>
              <w:jc w:val="left"/>
              <w:rPr>
                <w:rStyle w:val="Hyperlink"/>
                <w:rtl/>
              </w:rPr>
            </w:pPr>
            <w:hyperlink w:anchor="Seif12" w:tooltip="חדילה" w:history="1">
              <w:r w:rsidRPr="00DE7B5E">
                <w:rPr>
                  <w:rStyle w:val="Hyperlink"/>
                </w:rPr>
                <w:t>Go</w:t>
              </w:r>
            </w:hyperlink>
          </w:p>
        </w:tc>
        <w:tc>
          <w:tcPr>
            <w:tcW w:w="850" w:type="dxa"/>
          </w:tcPr>
          <w:p w14:paraId="1CD47EDA"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2235C070" w14:textId="77777777" w:rsidTr="00DE7B5E">
        <w:tblPrEx>
          <w:tblCellMar>
            <w:top w:w="0" w:type="dxa"/>
            <w:bottom w:w="0" w:type="dxa"/>
          </w:tblCellMar>
        </w:tblPrEx>
        <w:tc>
          <w:tcPr>
            <w:tcW w:w="1247" w:type="dxa"/>
          </w:tcPr>
          <w:p w14:paraId="3EB4722A"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13 </w:t>
            </w:r>
          </w:p>
        </w:tc>
        <w:tc>
          <w:tcPr>
            <w:tcW w:w="5669" w:type="dxa"/>
          </w:tcPr>
          <w:p w14:paraId="2B8C77F2" w14:textId="77777777" w:rsidR="00DE7B5E" w:rsidRPr="00DE7B5E" w:rsidRDefault="00DE7B5E" w:rsidP="00DE7B5E">
            <w:pPr>
              <w:spacing w:line="240" w:lineRule="auto"/>
              <w:jc w:val="left"/>
              <w:rPr>
                <w:rFonts w:cs="Frankruhel"/>
                <w:sz w:val="24"/>
                <w:rtl/>
                <w:lang w:eastAsia="en-US"/>
              </w:rPr>
            </w:pPr>
            <w:r>
              <w:rPr>
                <w:sz w:val="24"/>
                <w:rtl/>
                <w:lang w:eastAsia="en-US"/>
              </w:rPr>
              <w:t>חילופי צרכנים</w:t>
            </w:r>
          </w:p>
        </w:tc>
        <w:tc>
          <w:tcPr>
            <w:tcW w:w="567" w:type="dxa"/>
          </w:tcPr>
          <w:p w14:paraId="46E24BB7" w14:textId="77777777" w:rsidR="00DE7B5E" w:rsidRPr="00DE7B5E" w:rsidRDefault="00DE7B5E" w:rsidP="00DE7B5E">
            <w:pPr>
              <w:spacing w:line="240" w:lineRule="auto"/>
              <w:jc w:val="left"/>
              <w:rPr>
                <w:rStyle w:val="Hyperlink"/>
                <w:rtl/>
              </w:rPr>
            </w:pPr>
            <w:hyperlink w:anchor="Seif24" w:tooltip="חילופי צרכנים" w:history="1">
              <w:r w:rsidRPr="00DE7B5E">
                <w:rPr>
                  <w:rStyle w:val="Hyperlink"/>
                </w:rPr>
                <w:t>Go</w:t>
              </w:r>
            </w:hyperlink>
          </w:p>
        </w:tc>
        <w:tc>
          <w:tcPr>
            <w:tcW w:w="850" w:type="dxa"/>
          </w:tcPr>
          <w:p w14:paraId="727F8C49"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52D0CB48" w14:textId="77777777" w:rsidTr="00DE7B5E">
        <w:tblPrEx>
          <w:tblCellMar>
            <w:top w:w="0" w:type="dxa"/>
            <w:bottom w:w="0" w:type="dxa"/>
          </w:tblCellMar>
        </w:tblPrEx>
        <w:tc>
          <w:tcPr>
            <w:tcW w:w="1247" w:type="dxa"/>
          </w:tcPr>
          <w:p w14:paraId="03243C2B"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14 </w:t>
            </w:r>
          </w:p>
        </w:tc>
        <w:tc>
          <w:tcPr>
            <w:tcW w:w="5669" w:type="dxa"/>
          </w:tcPr>
          <w:p w14:paraId="2024E8EF" w14:textId="77777777" w:rsidR="00DE7B5E" w:rsidRPr="00DE7B5E" w:rsidRDefault="00DE7B5E" w:rsidP="00DE7B5E">
            <w:pPr>
              <w:spacing w:line="240" w:lineRule="auto"/>
              <w:jc w:val="left"/>
              <w:rPr>
                <w:rFonts w:cs="Frankruhel"/>
                <w:sz w:val="24"/>
                <w:rtl/>
                <w:lang w:eastAsia="en-US"/>
              </w:rPr>
            </w:pPr>
            <w:r>
              <w:rPr>
                <w:sz w:val="24"/>
                <w:rtl/>
                <w:lang w:eastAsia="en-US"/>
              </w:rPr>
              <w:t>שימוש במים</w:t>
            </w:r>
          </w:p>
        </w:tc>
        <w:tc>
          <w:tcPr>
            <w:tcW w:w="567" w:type="dxa"/>
          </w:tcPr>
          <w:p w14:paraId="4308CBDA" w14:textId="77777777" w:rsidR="00DE7B5E" w:rsidRPr="00DE7B5E" w:rsidRDefault="00DE7B5E" w:rsidP="00DE7B5E">
            <w:pPr>
              <w:spacing w:line="240" w:lineRule="auto"/>
              <w:jc w:val="left"/>
              <w:rPr>
                <w:rStyle w:val="Hyperlink"/>
                <w:rtl/>
              </w:rPr>
            </w:pPr>
            <w:hyperlink w:anchor="Seif13" w:tooltip="שימוש במים" w:history="1">
              <w:r w:rsidRPr="00DE7B5E">
                <w:rPr>
                  <w:rStyle w:val="Hyperlink"/>
                </w:rPr>
                <w:t>Go</w:t>
              </w:r>
            </w:hyperlink>
          </w:p>
        </w:tc>
        <w:tc>
          <w:tcPr>
            <w:tcW w:w="850" w:type="dxa"/>
          </w:tcPr>
          <w:p w14:paraId="43814F6C"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E7B5E" w:rsidRPr="00DE7B5E" w14:paraId="63B9149A" w14:textId="77777777" w:rsidTr="00DE7B5E">
        <w:tblPrEx>
          <w:tblCellMar>
            <w:top w:w="0" w:type="dxa"/>
            <w:bottom w:w="0" w:type="dxa"/>
          </w:tblCellMar>
        </w:tblPrEx>
        <w:tc>
          <w:tcPr>
            <w:tcW w:w="1247" w:type="dxa"/>
          </w:tcPr>
          <w:p w14:paraId="2F137C53"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15 </w:t>
            </w:r>
          </w:p>
        </w:tc>
        <w:tc>
          <w:tcPr>
            <w:tcW w:w="5669" w:type="dxa"/>
          </w:tcPr>
          <w:p w14:paraId="19953699" w14:textId="77777777" w:rsidR="00DE7B5E" w:rsidRPr="00DE7B5E" w:rsidRDefault="00DE7B5E" w:rsidP="00DE7B5E">
            <w:pPr>
              <w:spacing w:line="240" w:lineRule="auto"/>
              <w:jc w:val="left"/>
              <w:rPr>
                <w:rFonts w:cs="Frankruhel"/>
                <w:sz w:val="24"/>
                <w:rtl/>
                <w:lang w:eastAsia="en-US"/>
              </w:rPr>
            </w:pPr>
            <w:r>
              <w:rPr>
                <w:sz w:val="24"/>
                <w:rtl/>
                <w:lang w:eastAsia="en-US"/>
              </w:rPr>
              <w:t>מכירת מים והעברתם</w:t>
            </w:r>
          </w:p>
        </w:tc>
        <w:tc>
          <w:tcPr>
            <w:tcW w:w="567" w:type="dxa"/>
          </w:tcPr>
          <w:p w14:paraId="0C5C5923" w14:textId="77777777" w:rsidR="00DE7B5E" w:rsidRPr="00DE7B5E" w:rsidRDefault="00DE7B5E" w:rsidP="00DE7B5E">
            <w:pPr>
              <w:spacing w:line="240" w:lineRule="auto"/>
              <w:jc w:val="left"/>
              <w:rPr>
                <w:rStyle w:val="Hyperlink"/>
                <w:rtl/>
              </w:rPr>
            </w:pPr>
            <w:hyperlink w:anchor="Seif14" w:tooltip="מכירת מים והעברתם" w:history="1">
              <w:r w:rsidRPr="00DE7B5E">
                <w:rPr>
                  <w:rStyle w:val="Hyperlink"/>
                </w:rPr>
                <w:t>Go</w:t>
              </w:r>
            </w:hyperlink>
          </w:p>
        </w:tc>
        <w:tc>
          <w:tcPr>
            <w:tcW w:w="850" w:type="dxa"/>
          </w:tcPr>
          <w:p w14:paraId="4DD4471D"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E7B5E" w:rsidRPr="00DE7B5E" w14:paraId="4CC60BE0" w14:textId="77777777" w:rsidTr="00DE7B5E">
        <w:tblPrEx>
          <w:tblCellMar>
            <w:top w:w="0" w:type="dxa"/>
            <w:bottom w:w="0" w:type="dxa"/>
          </w:tblCellMar>
        </w:tblPrEx>
        <w:tc>
          <w:tcPr>
            <w:tcW w:w="1247" w:type="dxa"/>
          </w:tcPr>
          <w:p w14:paraId="4E583575"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16 </w:t>
            </w:r>
          </w:p>
        </w:tc>
        <w:tc>
          <w:tcPr>
            <w:tcW w:w="5669" w:type="dxa"/>
          </w:tcPr>
          <w:p w14:paraId="2907975B" w14:textId="77777777" w:rsidR="00DE7B5E" w:rsidRPr="00DE7B5E" w:rsidRDefault="00DE7B5E" w:rsidP="00DE7B5E">
            <w:pPr>
              <w:spacing w:line="240" w:lineRule="auto"/>
              <w:jc w:val="left"/>
              <w:rPr>
                <w:rFonts w:cs="Frankruhel"/>
                <w:sz w:val="24"/>
                <w:rtl/>
                <w:lang w:eastAsia="en-US"/>
              </w:rPr>
            </w:pPr>
            <w:r>
              <w:rPr>
                <w:sz w:val="24"/>
                <w:rtl/>
                <w:lang w:eastAsia="en-US"/>
              </w:rPr>
              <w:t>שמירה בפני זיהום</w:t>
            </w:r>
          </w:p>
        </w:tc>
        <w:tc>
          <w:tcPr>
            <w:tcW w:w="567" w:type="dxa"/>
          </w:tcPr>
          <w:p w14:paraId="23464D56" w14:textId="77777777" w:rsidR="00DE7B5E" w:rsidRPr="00DE7B5E" w:rsidRDefault="00DE7B5E" w:rsidP="00DE7B5E">
            <w:pPr>
              <w:spacing w:line="240" w:lineRule="auto"/>
              <w:jc w:val="left"/>
              <w:rPr>
                <w:rStyle w:val="Hyperlink"/>
                <w:rtl/>
              </w:rPr>
            </w:pPr>
            <w:hyperlink w:anchor="Seif15" w:tooltip="שמירה בפני זיהום" w:history="1">
              <w:r w:rsidRPr="00DE7B5E">
                <w:rPr>
                  <w:rStyle w:val="Hyperlink"/>
                </w:rPr>
                <w:t>Go</w:t>
              </w:r>
            </w:hyperlink>
          </w:p>
        </w:tc>
        <w:tc>
          <w:tcPr>
            <w:tcW w:w="850" w:type="dxa"/>
          </w:tcPr>
          <w:p w14:paraId="5B119676"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E7B5E" w:rsidRPr="00DE7B5E" w14:paraId="65331F1D" w14:textId="77777777" w:rsidTr="00DE7B5E">
        <w:tblPrEx>
          <w:tblCellMar>
            <w:top w:w="0" w:type="dxa"/>
            <w:bottom w:w="0" w:type="dxa"/>
          </w:tblCellMar>
        </w:tblPrEx>
        <w:tc>
          <w:tcPr>
            <w:tcW w:w="1247" w:type="dxa"/>
          </w:tcPr>
          <w:p w14:paraId="64C27680"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17 </w:t>
            </w:r>
          </w:p>
        </w:tc>
        <w:tc>
          <w:tcPr>
            <w:tcW w:w="5669" w:type="dxa"/>
          </w:tcPr>
          <w:p w14:paraId="1348FC72" w14:textId="77777777" w:rsidR="00DE7B5E" w:rsidRPr="00DE7B5E" w:rsidRDefault="00DE7B5E" w:rsidP="00DE7B5E">
            <w:pPr>
              <w:spacing w:line="240" w:lineRule="auto"/>
              <w:jc w:val="left"/>
              <w:rPr>
                <w:rFonts w:cs="Frankruhel"/>
                <w:sz w:val="24"/>
                <w:rtl/>
                <w:lang w:eastAsia="en-US"/>
              </w:rPr>
            </w:pPr>
            <w:r>
              <w:rPr>
                <w:sz w:val="24"/>
                <w:rtl/>
                <w:lang w:eastAsia="en-US"/>
              </w:rPr>
              <w:t>דרישת תיקונים ושינויים</w:t>
            </w:r>
          </w:p>
        </w:tc>
        <w:tc>
          <w:tcPr>
            <w:tcW w:w="567" w:type="dxa"/>
          </w:tcPr>
          <w:p w14:paraId="72096320" w14:textId="77777777" w:rsidR="00DE7B5E" w:rsidRPr="00DE7B5E" w:rsidRDefault="00DE7B5E" w:rsidP="00DE7B5E">
            <w:pPr>
              <w:spacing w:line="240" w:lineRule="auto"/>
              <w:jc w:val="left"/>
              <w:rPr>
                <w:rStyle w:val="Hyperlink"/>
                <w:rtl/>
              </w:rPr>
            </w:pPr>
            <w:hyperlink w:anchor="Seif16" w:tooltip="דרישת תיקונים ושינויים" w:history="1">
              <w:r w:rsidRPr="00DE7B5E">
                <w:rPr>
                  <w:rStyle w:val="Hyperlink"/>
                </w:rPr>
                <w:t>Go</w:t>
              </w:r>
            </w:hyperlink>
          </w:p>
        </w:tc>
        <w:tc>
          <w:tcPr>
            <w:tcW w:w="850" w:type="dxa"/>
          </w:tcPr>
          <w:p w14:paraId="6D2CA7ED"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E7B5E" w:rsidRPr="00DE7B5E" w14:paraId="24B682A7" w14:textId="77777777" w:rsidTr="00DE7B5E">
        <w:tblPrEx>
          <w:tblCellMar>
            <w:top w:w="0" w:type="dxa"/>
            <w:bottom w:w="0" w:type="dxa"/>
          </w:tblCellMar>
        </w:tblPrEx>
        <w:tc>
          <w:tcPr>
            <w:tcW w:w="1247" w:type="dxa"/>
          </w:tcPr>
          <w:p w14:paraId="753D8AA7"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18 </w:t>
            </w:r>
          </w:p>
        </w:tc>
        <w:tc>
          <w:tcPr>
            <w:tcW w:w="5669" w:type="dxa"/>
          </w:tcPr>
          <w:p w14:paraId="54FD10D1" w14:textId="77777777" w:rsidR="00DE7B5E" w:rsidRPr="00DE7B5E" w:rsidRDefault="00DE7B5E" w:rsidP="00DE7B5E">
            <w:pPr>
              <w:spacing w:line="240" w:lineRule="auto"/>
              <w:jc w:val="left"/>
              <w:rPr>
                <w:rFonts w:cs="Frankruhel"/>
                <w:sz w:val="24"/>
                <w:rtl/>
                <w:lang w:eastAsia="en-US"/>
              </w:rPr>
            </w:pPr>
            <w:r>
              <w:rPr>
                <w:sz w:val="24"/>
                <w:rtl/>
                <w:lang w:eastAsia="en-US"/>
              </w:rPr>
              <w:t>אישור סכום הוצאות</w:t>
            </w:r>
          </w:p>
        </w:tc>
        <w:tc>
          <w:tcPr>
            <w:tcW w:w="567" w:type="dxa"/>
          </w:tcPr>
          <w:p w14:paraId="0B7B0E5A" w14:textId="77777777" w:rsidR="00DE7B5E" w:rsidRPr="00DE7B5E" w:rsidRDefault="00DE7B5E" w:rsidP="00DE7B5E">
            <w:pPr>
              <w:spacing w:line="240" w:lineRule="auto"/>
              <w:jc w:val="left"/>
              <w:rPr>
                <w:rStyle w:val="Hyperlink"/>
                <w:rtl/>
              </w:rPr>
            </w:pPr>
            <w:hyperlink w:anchor="Seif17" w:tooltip="אישור סכום הוצאות" w:history="1">
              <w:r w:rsidRPr="00DE7B5E">
                <w:rPr>
                  <w:rStyle w:val="Hyperlink"/>
                </w:rPr>
                <w:t>Go</w:t>
              </w:r>
            </w:hyperlink>
          </w:p>
        </w:tc>
        <w:tc>
          <w:tcPr>
            <w:tcW w:w="850" w:type="dxa"/>
          </w:tcPr>
          <w:p w14:paraId="0AE23FCE"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E7B5E" w:rsidRPr="00DE7B5E" w14:paraId="3BE7D56A" w14:textId="77777777" w:rsidTr="00DE7B5E">
        <w:tblPrEx>
          <w:tblCellMar>
            <w:top w:w="0" w:type="dxa"/>
            <w:bottom w:w="0" w:type="dxa"/>
          </w:tblCellMar>
        </w:tblPrEx>
        <w:tc>
          <w:tcPr>
            <w:tcW w:w="1247" w:type="dxa"/>
          </w:tcPr>
          <w:p w14:paraId="08BEF8B8"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19 </w:t>
            </w:r>
          </w:p>
        </w:tc>
        <w:tc>
          <w:tcPr>
            <w:tcW w:w="5669" w:type="dxa"/>
          </w:tcPr>
          <w:p w14:paraId="2158593A" w14:textId="77777777" w:rsidR="00DE7B5E" w:rsidRPr="00DE7B5E" w:rsidRDefault="00DE7B5E" w:rsidP="00DE7B5E">
            <w:pPr>
              <w:spacing w:line="240" w:lineRule="auto"/>
              <w:jc w:val="left"/>
              <w:rPr>
                <w:rFonts w:cs="Frankruhel"/>
                <w:sz w:val="24"/>
                <w:rtl/>
                <w:lang w:eastAsia="en-US"/>
              </w:rPr>
            </w:pPr>
            <w:r>
              <w:rPr>
                <w:sz w:val="24"/>
                <w:rtl/>
                <w:lang w:eastAsia="en-US"/>
              </w:rPr>
              <w:t>ניתוק חיבור והפסקת מים</w:t>
            </w:r>
          </w:p>
        </w:tc>
        <w:tc>
          <w:tcPr>
            <w:tcW w:w="567" w:type="dxa"/>
          </w:tcPr>
          <w:p w14:paraId="5563CA41" w14:textId="77777777" w:rsidR="00DE7B5E" w:rsidRPr="00DE7B5E" w:rsidRDefault="00DE7B5E" w:rsidP="00DE7B5E">
            <w:pPr>
              <w:spacing w:line="240" w:lineRule="auto"/>
              <w:jc w:val="left"/>
              <w:rPr>
                <w:rStyle w:val="Hyperlink"/>
                <w:rtl/>
              </w:rPr>
            </w:pPr>
            <w:hyperlink w:anchor="Seif18" w:tooltip="ניתוק חיבור והפסקת מים" w:history="1">
              <w:r w:rsidRPr="00DE7B5E">
                <w:rPr>
                  <w:rStyle w:val="Hyperlink"/>
                </w:rPr>
                <w:t>Go</w:t>
              </w:r>
            </w:hyperlink>
          </w:p>
        </w:tc>
        <w:tc>
          <w:tcPr>
            <w:tcW w:w="850" w:type="dxa"/>
          </w:tcPr>
          <w:p w14:paraId="705304B0"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E7B5E" w:rsidRPr="00DE7B5E" w14:paraId="36083BBE" w14:textId="77777777" w:rsidTr="00DE7B5E">
        <w:tblPrEx>
          <w:tblCellMar>
            <w:top w:w="0" w:type="dxa"/>
            <w:bottom w:w="0" w:type="dxa"/>
          </w:tblCellMar>
        </w:tblPrEx>
        <w:tc>
          <w:tcPr>
            <w:tcW w:w="1247" w:type="dxa"/>
          </w:tcPr>
          <w:p w14:paraId="47F3188D"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20 </w:t>
            </w:r>
          </w:p>
        </w:tc>
        <w:tc>
          <w:tcPr>
            <w:tcW w:w="5669" w:type="dxa"/>
          </w:tcPr>
          <w:p w14:paraId="5401B948" w14:textId="77777777" w:rsidR="00DE7B5E" w:rsidRPr="00DE7B5E" w:rsidRDefault="00DE7B5E" w:rsidP="00DE7B5E">
            <w:pPr>
              <w:spacing w:line="240" w:lineRule="auto"/>
              <w:jc w:val="left"/>
              <w:rPr>
                <w:rFonts w:cs="Frankruhel"/>
                <w:sz w:val="24"/>
                <w:rtl/>
                <w:lang w:eastAsia="en-US"/>
              </w:rPr>
            </w:pPr>
            <w:r>
              <w:rPr>
                <w:sz w:val="24"/>
                <w:rtl/>
                <w:lang w:eastAsia="en-US"/>
              </w:rPr>
              <w:t>חידוש חיבור</w:t>
            </w:r>
          </w:p>
        </w:tc>
        <w:tc>
          <w:tcPr>
            <w:tcW w:w="567" w:type="dxa"/>
          </w:tcPr>
          <w:p w14:paraId="612DD3C0" w14:textId="77777777" w:rsidR="00DE7B5E" w:rsidRPr="00DE7B5E" w:rsidRDefault="00DE7B5E" w:rsidP="00DE7B5E">
            <w:pPr>
              <w:spacing w:line="240" w:lineRule="auto"/>
              <w:jc w:val="left"/>
              <w:rPr>
                <w:rStyle w:val="Hyperlink"/>
                <w:rtl/>
              </w:rPr>
            </w:pPr>
            <w:hyperlink w:anchor="Seif19" w:tooltip="חידוש חיבור" w:history="1">
              <w:r w:rsidRPr="00DE7B5E">
                <w:rPr>
                  <w:rStyle w:val="Hyperlink"/>
                </w:rPr>
                <w:t>Go</w:t>
              </w:r>
            </w:hyperlink>
          </w:p>
        </w:tc>
        <w:tc>
          <w:tcPr>
            <w:tcW w:w="850" w:type="dxa"/>
          </w:tcPr>
          <w:p w14:paraId="3621495D"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3726CC99" w14:textId="77777777" w:rsidTr="00DE7B5E">
        <w:tblPrEx>
          <w:tblCellMar>
            <w:top w:w="0" w:type="dxa"/>
            <w:bottom w:w="0" w:type="dxa"/>
          </w:tblCellMar>
        </w:tblPrEx>
        <w:tc>
          <w:tcPr>
            <w:tcW w:w="1247" w:type="dxa"/>
          </w:tcPr>
          <w:p w14:paraId="74E8C262"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21 </w:t>
            </w:r>
          </w:p>
        </w:tc>
        <w:tc>
          <w:tcPr>
            <w:tcW w:w="5669" w:type="dxa"/>
          </w:tcPr>
          <w:p w14:paraId="20762C0E" w14:textId="77777777" w:rsidR="00DE7B5E" w:rsidRPr="00DE7B5E" w:rsidRDefault="00DE7B5E" w:rsidP="00DE7B5E">
            <w:pPr>
              <w:spacing w:line="240" w:lineRule="auto"/>
              <w:jc w:val="left"/>
              <w:rPr>
                <w:rFonts w:cs="Frankruhel"/>
                <w:sz w:val="24"/>
                <w:rtl/>
                <w:lang w:eastAsia="en-US"/>
              </w:rPr>
            </w:pPr>
            <w:r>
              <w:rPr>
                <w:sz w:val="24"/>
                <w:rtl/>
                <w:lang w:eastAsia="en-US"/>
              </w:rPr>
              <w:t>רשות כניסה</w:t>
            </w:r>
          </w:p>
        </w:tc>
        <w:tc>
          <w:tcPr>
            <w:tcW w:w="567" w:type="dxa"/>
          </w:tcPr>
          <w:p w14:paraId="7084D1B3" w14:textId="77777777" w:rsidR="00DE7B5E" w:rsidRPr="00DE7B5E" w:rsidRDefault="00DE7B5E" w:rsidP="00DE7B5E">
            <w:pPr>
              <w:spacing w:line="240" w:lineRule="auto"/>
              <w:jc w:val="left"/>
              <w:rPr>
                <w:rStyle w:val="Hyperlink"/>
                <w:rtl/>
              </w:rPr>
            </w:pPr>
            <w:hyperlink w:anchor="Seif20" w:tooltip="רשות כניסה" w:history="1">
              <w:r w:rsidRPr="00DE7B5E">
                <w:rPr>
                  <w:rStyle w:val="Hyperlink"/>
                </w:rPr>
                <w:t>Go</w:t>
              </w:r>
            </w:hyperlink>
          </w:p>
        </w:tc>
        <w:tc>
          <w:tcPr>
            <w:tcW w:w="850" w:type="dxa"/>
          </w:tcPr>
          <w:p w14:paraId="326DBE35"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2C3179EA" w14:textId="77777777" w:rsidTr="00DE7B5E">
        <w:tblPrEx>
          <w:tblCellMar>
            <w:top w:w="0" w:type="dxa"/>
            <w:bottom w:w="0" w:type="dxa"/>
          </w:tblCellMar>
        </w:tblPrEx>
        <w:tc>
          <w:tcPr>
            <w:tcW w:w="1247" w:type="dxa"/>
          </w:tcPr>
          <w:p w14:paraId="6683DF26"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22 </w:t>
            </w:r>
          </w:p>
        </w:tc>
        <w:tc>
          <w:tcPr>
            <w:tcW w:w="5669" w:type="dxa"/>
          </w:tcPr>
          <w:p w14:paraId="6C149F47" w14:textId="77777777" w:rsidR="00DE7B5E" w:rsidRPr="00DE7B5E" w:rsidRDefault="00DE7B5E" w:rsidP="00DE7B5E">
            <w:pPr>
              <w:spacing w:line="240" w:lineRule="auto"/>
              <w:jc w:val="left"/>
              <w:rPr>
                <w:rFonts w:cs="Frankruhel"/>
                <w:sz w:val="24"/>
                <w:rtl/>
                <w:lang w:eastAsia="en-US"/>
              </w:rPr>
            </w:pPr>
            <w:r>
              <w:rPr>
                <w:sz w:val="24"/>
                <w:rtl/>
                <w:lang w:eastAsia="en-US"/>
              </w:rPr>
              <w:t>הוראות נוהל</w:t>
            </w:r>
          </w:p>
        </w:tc>
        <w:tc>
          <w:tcPr>
            <w:tcW w:w="567" w:type="dxa"/>
          </w:tcPr>
          <w:p w14:paraId="6E2F44E7" w14:textId="77777777" w:rsidR="00DE7B5E" w:rsidRPr="00DE7B5E" w:rsidRDefault="00DE7B5E" w:rsidP="00DE7B5E">
            <w:pPr>
              <w:spacing w:line="240" w:lineRule="auto"/>
              <w:jc w:val="left"/>
              <w:rPr>
                <w:rStyle w:val="Hyperlink"/>
                <w:rtl/>
              </w:rPr>
            </w:pPr>
            <w:hyperlink w:anchor="Seif23" w:tooltip="הוראות נוהל" w:history="1">
              <w:r w:rsidRPr="00DE7B5E">
                <w:rPr>
                  <w:rStyle w:val="Hyperlink"/>
                </w:rPr>
                <w:t>Go</w:t>
              </w:r>
            </w:hyperlink>
          </w:p>
        </w:tc>
        <w:tc>
          <w:tcPr>
            <w:tcW w:w="850" w:type="dxa"/>
          </w:tcPr>
          <w:p w14:paraId="26733127"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3C5F7868" w14:textId="77777777" w:rsidTr="00DE7B5E">
        <w:tblPrEx>
          <w:tblCellMar>
            <w:top w:w="0" w:type="dxa"/>
            <w:bottom w:w="0" w:type="dxa"/>
          </w:tblCellMar>
        </w:tblPrEx>
        <w:tc>
          <w:tcPr>
            <w:tcW w:w="1247" w:type="dxa"/>
          </w:tcPr>
          <w:p w14:paraId="011ECA32"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23 </w:t>
            </w:r>
          </w:p>
        </w:tc>
        <w:tc>
          <w:tcPr>
            <w:tcW w:w="5669" w:type="dxa"/>
          </w:tcPr>
          <w:p w14:paraId="153F9EE2" w14:textId="77777777" w:rsidR="00DE7B5E" w:rsidRPr="00DE7B5E" w:rsidRDefault="00DE7B5E" w:rsidP="00DE7B5E">
            <w:pPr>
              <w:spacing w:line="240" w:lineRule="auto"/>
              <w:jc w:val="left"/>
              <w:rPr>
                <w:rFonts w:cs="Frankruhel"/>
                <w:sz w:val="24"/>
                <w:rtl/>
                <w:lang w:eastAsia="en-US"/>
              </w:rPr>
            </w:pPr>
            <w:r>
              <w:rPr>
                <w:sz w:val="24"/>
                <w:rtl/>
                <w:lang w:eastAsia="en-US"/>
              </w:rPr>
              <w:t>מסירת הודעה</w:t>
            </w:r>
          </w:p>
        </w:tc>
        <w:tc>
          <w:tcPr>
            <w:tcW w:w="567" w:type="dxa"/>
          </w:tcPr>
          <w:p w14:paraId="44BEF8DA" w14:textId="77777777" w:rsidR="00DE7B5E" w:rsidRPr="00DE7B5E" w:rsidRDefault="00DE7B5E" w:rsidP="00DE7B5E">
            <w:pPr>
              <w:spacing w:line="240" w:lineRule="auto"/>
              <w:jc w:val="left"/>
              <w:rPr>
                <w:rStyle w:val="Hyperlink"/>
                <w:rtl/>
              </w:rPr>
            </w:pPr>
            <w:hyperlink w:anchor="Seif25" w:tooltip="מסירת הודעה" w:history="1">
              <w:r w:rsidRPr="00DE7B5E">
                <w:rPr>
                  <w:rStyle w:val="Hyperlink"/>
                </w:rPr>
                <w:t>Go</w:t>
              </w:r>
            </w:hyperlink>
          </w:p>
        </w:tc>
        <w:tc>
          <w:tcPr>
            <w:tcW w:w="850" w:type="dxa"/>
          </w:tcPr>
          <w:p w14:paraId="6D5DA3BD"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6471AC24" w14:textId="77777777" w:rsidTr="00DE7B5E">
        <w:tblPrEx>
          <w:tblCellMar>
            <w:top w:w="0" w:type="dxa"/>
            <w:bottom w:w="0" w:type="dxa"/>
          </w:tblCellMar>
        </w:tblPrEx>
        <w:tc>
          <w:tcPr>
            <w:tcW w:w="1247" w:type="dxa"/>
          </w:tcPr>
          <w:p w14:paraId="359AF33E"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24 </w:t>
            </w:r>
          </w:p>
        </w:tc>
        <w:tc>
          <w:tcPr>
            <w:tcW w:w="5669" w:type="dxa"/>
          </w:tcPr>
          <w:p w14:paraId="1472539D" w14:textId="77777777" w:rsidR="00DE7B5E" w:rsidRPr="00DE7B5E" w:rsidRDefault="00DE7B5E" w:rsidP="00DE7B5E">
            <w:pPr>
              <w:spacing w:line="240" w:lineRule="auto"/>
              <w:jc w:val="left"/>
              <w:rPr>
                <w:rFonts w:cs="Frankruhel"/>
                <w:sz w:val="24"/>
                <w:rtl/>
                <w:lang w:eastAsia="en-US"/>
              </w:rPr>
            </w:pPr>
            <w:r>
              <w:rPr>
                <w:sz w:val="24"/>
                <w:rtl/>
                <w:lang w:eastAsia="en-US"/>
              </w:rPr>
              <w:t>ביטול</w:t>
            </w:r>
          </w:p>
        </w:tc>
        <w:tc>
          <w:tcPr>
            <w:tcW w:w="567" w:type="dxa"/>
          </w:tcPr>
          <w:p w14:paraId="00FE6975" w14:textId="77777777" w:rsidR="00DE7B5E" w:rsidRPr="00DE7B5E" w:rsidRDefault="00DE7B5E" w:rsidP="00DE7B5E">
            <w:pPr>
              <w:spacing w:line="240" w:lineRule="auto"/>
              <w:jc w:val="left"/>
              <w:rPr>
                <w:rStyle w:val="Hyperlink"/>
                <w:rtl/>
              </w:rPr>
            </w:pPr>
            <w:hyperlink w:anchor="Seif22" w:tooltip="ביטול" w:history="1">
              <w:r w:rsidRPr="00DE7B5E">
                <w:rPr>
                  <w:rStyle w:val="Hyperlink"/>
                </w:rPr>
                <w:t>Go</w:t>
              </w:r>
            </w:hyperlink>
          </w:p>
        </w:tc>
        <w:tc>
          <w:tcPr>
            <w:tcW w:w="850" w:type="dxa"/>
          </w:tcPr>
          <w:p w14:paraId="3B20628E"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1290BF3E" w14:textId="77777777" w:rsidTr="00DE7B5E">
        <w:tblPrEx>
          <w:tblCellMar>
            <w:top w:w="0" w:type="dxa"/>
            <w:bottom w:w="0" w:type="dxa"/>
          </w:tblCellMar>
        </w:tblPrEx>
        <w:tc>
          <w:tcPr>
            <w:tcW w:w="1247" w:type="dxa"/>
          </w:tcPr>
          <w:p w14:paraId="77E5BC1D" w14:textId="77777777" w:rsidR="00DE7B5E" w:rsidRPr="00DE7B5E" w:rsidRDefault="00DE7B5E" w:rsidP="00DE7B5E">
            <w:pPr>
              <w:spacing w:line="240" w:lineRule="auto"/>
              <w:jc w:val="left"/>
              <w:rPr>
                <w:rFonts w:cs="Frankruhel"/>
                <w:sz w:val="24"/>
                <w:rtl/>
                <w:lang w:eastAsia="en-US"/>
              </w:rPr>
            </w:pPr>
            <w:r>
              <w:rPr>
                <w:sz w:val="24"/>
                <w:rtl/>
                <w:lang w:eastAsia="en-US"/>
              </w:rPr>
              <w:t xml:space="preserve">סעיף 25 </w:t>
            </w:r>
          </w:p>
        </w:tc>
        <w:tc>
          <w:tcPr>
            <w:tcW w:w="5669" w:type="dxa"/>
          </w:tcPr>
          <w:p w14:paraId="436E98F9" w14:textId="77777777" w:rsidR="00DE7B5E" w:rsidRPr="00DE7B5E" w:rsidRDefault="00DE7B5E" w:rsidP="00DE7B5E">
            <w:pPr>
              <w:spacing w:line="240" w:lineRule="auto"/>
              <w:jc w:val="left"/>
              <w:rPr>
                <w:rFonts w:cs="Frankruhel"/>
                <w:sz w:val="24"/>
                <w:rtl/>
                <w:lang w:eastAsia="en-US"/>
              </w:rPr>
            </w:pPr>
            <w:r>
              <w:rPr>
                <w:sz w:val="24"/>
                <w:rtl/>
                <w:lang w:eastAsia="en-US"/>
              </w:rPr>
              <w:t>הוראת מעבר</w:t>
            </w:r>
          </w:p>
        </w:tc>
        <w:tc>
          <w:tcPr>
            <w:tcW w:w="567" w:type="dxa"/>
          </w:tcPr>
          <w:p w14:paraId="04EF6CCA" w14:textId="77777777" w:rsidR="00DE7B5E" w:rsidRPr="00DE7B5E" w:rsidRDefault="00DE7B5E" w:rsidP="00DE7B5E">
            <w:pPr>
              <w:spacing w:line="240" w:lineRule="auto"/>
              <w:jc w:val="left"/>
              <w:rPr>
                <w:rStyle w:val="Hyperlink"/>
                <w:rtl/>
              </w:rPr>
            </w:pPr>
            <w:hyperlink w:anchor="Seif21" w:tooltip="הוראת מעבר" w:history="1">
              <w:r w:rsidRPr="00DE7B5E">
                <w:rPr>
                  <w:rStyle w:val="Hyperlink"/>
                </w:rPr>
                <w:t>Go</w:t>
              </w:r>
            </w:hyperlink>
          </w:p>
        </w:tc>
        <w:tc>
          <w:tcPr>
            <w:tcW w:w="850" w:type="dxa"/>
          </w:tcPr>
          <w:p w14:paraId="702D3D2C"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061C1A3F" w14:textId="77777777" w:rsidTr="00DE7B5E">
        <w:tblPrEx>
          <w:tblCellMar>
            <w:top w:w="0" w:type="dxa"/>
            <w:bottom w:w="0" w:type="dxa"/>
          </w:tblCellMar>
        </w:tblPrEx>
        <w:tc>
          <w:tcPr>
            <w:tcW w:w="1247" w:type="dxa"/>
          </w:tcPr>
          <w:p w14:paraId="5605638C" w14:textId="77777777" w:rsidR="00DE7B5E" w:rsidRPr="00DE7B5E" w:rsidRDefault="00DE7B5E" w:rsidP="00DE7B5E">
            <w:pPr>
              <w:spacing w:line="240" w:lineRule="auto"/>
              <w:jc w:val="left"/>
              <w:rPr>
                <w:rFonts w:cs="Frankruhel"/>
                <w:sz w:val="24"/>
                <w:rtl/>
                <w:lang w:eastAsia="en-US"/>
              </w:rPr>
            </w:pPr>
          </w:p>
        </w:tc>
        <w:tc>
          <w:tcPr>
            <w:tcW w:w="5669" w:type="dxa"/>
          </w:tcPr>
          <w:p w14:paraId="27C8CA47" w14:textId="77777777" w:rsidR="00DE7B5E" w:rsidRPr="00DE7B5E" w:rsidRDefault="00DE7B5E" w:rsidP="00DE7B5E">
            <w:pPr>
              <w:spacing w:line="240" w:lineRule="auto"/>
              <w:jc w:val="left"/>
              <w:rPr>
                <w:rFonts w:cs="Frankruhel"/>
                <w:sz w:val="24"/>
                <w:rtl/>
                <w:lang w:eastAsia="en-US"/>
              </w:rPr>
            </w:pPr>
            <w:r>
              <w:rPr>
                <w:sz w:val="24"/>
                <w:rtl/>
                <w:lang w:eastAsia="en-US"/>
              </w:rPr>
              <w:t>תוספת ראשונה</w:t>
            </w:r>
          </w:p>
        </w:tc>
        <w:tc>
          <w:tcPr>
            <w:tcW w:w="567" w:type="dxa"/>
          </w:tcPr>
          <w:p w14:paraId="5D04C628" w14:textId="77777777" w:rsidR="00DE7B5E" w:rsidRPr="00DE7B5E" w:rsidRDefault="00DE7B5E" w:rsidP="00DE7B5E">
            <w:pPr>
              <w:spacing w:line="240" w:lineRule="auto"/>
              <w:jc w:val="left"/>
              <w:rPr>
                <w:rStyle w:val="Hyperlink"/>
                <w:rtl/>
              </w:rPr>
            </w:pPr>
            <w:hyperlink w:anchor="med0" w:tooltip="תוספת ראשונה" w:history="1">
              <w:r w:rsidRPr="00DE7B5E">
                <w:rPr>
                  <w:rStyle w:val="Hyperlink"/>
                </w:rPr>
                <w:t>Go</w:t>
              </w:r>
            </w:hyperlink>
          </w:p>
        </w:tc>
        <w:tc>
          <w:tcPr>
            <w:tcW w:w="850" w:type="dxa"/>
          </w:tcPr>
          <w:p w14:paraId="1B32C77F"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E7B5E" w:rsidRPr="00DE7B5E" w14:paraId="7CCE43BA" w14:textId="77777777" w:rsidTr="00DE7B5E">
        <w:tblPrEx>
          <w:tblCellMar>
            <w:top w:w="0" w:type="dxa"/>
            <w:bottom w:w="0" w:type="dxa"/>
          </w:tblCellMar>
        </w:tblPrEx>
        <w:tc>
          <w:tcPr>
            <w:tcW w:w="1247" w:type="dxa"/>
          </w:tcPr>
          <w:p w14:paraId="7F27A4D2" w14:textId="77777777" w:rsidR="00DE7B5E" w:rsidRPr="00DE7B5E" w:rsidRDefault="00DE7B5E" w:rsidP="00DE7B5E">
            <w:pPr>
              <w:spacing w:line="240" w:lineRule="auto"/>
              <w:jc w:val="left"/>
              <w:rPr>
                <w:rFonts w:cs="Frankruhel"/>
                <w:sz w:val="24"/>
                <w:rtl/>
                <w:lang w:eastAsia="en-US"/>
              </w:rPr>
            </w:pPr>
          </w:p>
        </w:tc>
        <w:tc>
          <w:tcPr>
            <w:tcW w:w="5669" w:type="dxa"/>
          </w:tcPr>
          <w:p w14:paraId="2EEB0680" w14:textId="77777777" w:rsidR="00DE7B5E" w:rsidRPr="00DE7B5E" w:rsidRDefault="00DE7B5E" w:rsidP="00DE7B5E">
            <w:pPr>
              <w:spacing w:line="240" w:lineRule="auto"/>
              <w:jc w:val="left"/>
              <w:rPr>
                <w:rFonts w:cs="Frankruhel"/>
                <w:sz w:val="24"/>
                <w:rtl/>
                <w:lang w:eastAsia="en-US"/>
              </w:rPr>
            </w:pPr>
            <w:r>
              <w:rPr>
                <w:sz w:val="24"/>
                <w:rtl/>
                <w:lang w:eastAsia="en-US"/>
              </w:rPr>
              <w:t>תוספת שניה</w:t>
            </w:r>
          </w:p>
        </w:tc>
        <w:tc>
          <w:tcPr>
            <w:tcW w:w="567" w:type="dxa"/>
          </w:tcPr>
          <w:p w14:paraId="096519DF" w14:textId="77777777" w:rsidR="00DE7B5E" w:rsidRPr="00DE7B5E" w:rsidRDefault="00DE7B5E" w:rsidP="00DE7B5E">
            <w:pPr>
              <w:spacing w:line="240" w:lineRule="auto"/>
              <w:jc w:val="left"/>
              <w:rPr>
                <w:rStyle w:val="Hyperlink"/>
                <w:rtl/>
              </w:rPr>
            </w:pPr>
            <w:hyperlink w:anchor="med1" w:tooltip="תוספת שניה" w:history="1">
              <w:r w:rsidRPr="00DE7B5E">
                <w:rPr>
                  <w:rStyle w:val="Hyperlink"/>
                </w:rPr>
                <w:t>Go</w:t>
              </w:r>
            </w:hyperlink>
          </w:p>
        </w:tc>
        <w:tc>
          <w:tcPr>
            <w:tcW w:w="850" w:type="dxa"/>
          </w:tcPr>
          <w:p w14:paraId="069E2A6D" w14:textId="77777777" w:rsidR="00DE7B5E" w:rsidRPr="00DE7B5E" w:rsidRDefault="00DE7B5E" w:rsidP="00DE7B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bl>
    <w:p w14:paraId="10093640" w14:textId="77777777" w:rsidR="00B05808" w:rsidRDefault="00B05808">
      <w:pPr>
        <w:pStyle w:val="big-header"/>
        <w:ind w:left="0" w:right="1134"/>
        <w:rPr>
          <w:rFonts w:cs="FrankRuehl"/>
          <w:sz w:val="32"/>
          <w:rtl/>
          <w:lang w:eastAsia="en-US"/>
        </w:rPr>
      </w:pPr>
    </w:p>
    <w:p w14:paraId="4C72FC82" w14:textId="77777777" w:rsidR="00B05808" w:rsidRDefault="00B05808" w:rsidP="00F60832">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sidR="00F60832">
        <w:rPr>
          <w:rFonts w:cs="FrankRuehl" w:hint="cs"/>
          <w:sz w:val="32"/>
          <w:rtl/>
          <w:lang w:eastAsia="en-US"/>
        </w:rPr>
        <w:t>לאשקלון</w:t>
      </w:r>
      <w:r>
        <w:rPr>
          <w:rFonts w:cs="FrankRuehl"/>
          <w:sz w:val="32"/>
          <w:rtl/>
          <w:lang w:eastAsia="en-US"/>
        </w:rPr>
        <w:t xml:space="preserve"> (</w:t>
      </w:r>
      <w:r>
        <w:rPr>
          <w:rFonts w:cs="FrankRuehl" w:hint="cs"/>
          <w:sz w:val="32"/>
          <w:rtl/>
          <w:lang w:eastAsia="en-US"/>
        </w:rPr>
        <w:t>אספקת מים</w:t>
      </w:r>
      <w:r w:rsidR="00BF3F03">
        <w:rPr>
          <w:rFonts w:cs="FrankRuehl"/>
          <w:sz w:val="32"/>
          <w:rtl/>
          <w:lang w:eastAsia="en-US"/>
        </w:rPr>
        <w:t xml:space="preserve">), </w:t>
      </w:r>
      <w:r w:rsidR="00F60832">
        <w:rPr>
          <w:rFonts w:cs="FrankRuehl" w:hint="cs"/>
          <w:sz w:val="32"/>
          <w:rtl/>
          <w:lang w:eastAsia="en-US"/>
        </w:rPr>
        <w:t>תשנ"א-1991</w:t>
      </w:r>
      <w:r>
        <w:rPr>
          <w:rStyle w:val="a6"/>
          <w:rFonts w:cs="FrankRuehl"/>
          <w:sz w:val="32"/>
          <w:rtl/>
          <w:lang w:eastAsia="en-US"/>
        </w:rPr>
        <w:footnoteReference w:customMarkFollows="1" w:id="1"/>
        <w:t>*</w:t>
      </w:r>
    </w:p>
    <w:p w14:paraId="724DD719" w14:textId="77777777" w:rsidR="00B05808" w:rsidRDefault="00BF3F03" w:rsidP="002D4209">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250 </w:t>
      </w:r>
      <w:r w:rsidR="002D4209">
        <w:rPr>
          <w:rFonts w:cs="FrankRuehl" w:hint="cs"/>
          <w:rtl/>
          <w:lang w:eastAsia="en-US"/>
        </w:rPr>
        <w:t>ו-</w:t>
      </w:r>
      <w:r w:rsidR="00B05808">
        <w:rPr>
          <w:rFonts w:cs="FrankRuehl"/>
          <w:rtl/>
          <w:lang w:eastAsia="en-US"/>
        </w:rPr>
        <w:t>251 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ת </w:t>
      </w:r>
      <w:r w:rsidR="002D4209">
        <w:rPr>
          <w:rFonts w:cs="FrankRuehl" w:hint="cs"/>
          <w:rtl/>
          <w:lang w:eastAsia="en-US"/>
        </w:rPr>
        <w:t>אשקלון</w:t>
      </w:r>
      <w:r w:rsidR="00F74DFF">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14:paraId="2F41CC0D" w14:textId="77777777" w:rsidR="00B05808" w:rsidRDefault="00B05808">
      <w:pPr>
        <w:pStyle w:val="P00"/>
        <w:spacing w:before="72"/>
        <w:ind w:left="0" w:right="1134"/>
        <w:rPr>
          <w:rStyle w:val="default"/>
          <w:rFonts w:hint="cs"/>
          <w:rtl/>
          <w:lang w:eastAsia="en-US"/>
        </w:rPr>
      </w:pPr>
      <w:bookmarkStart w:id="0" w:name="Seif1"/>
      <w:bookmarkEnd w:id="0"/>
      <w:r>
        <w:rPr>
          <w:lang w:val="he-IL"/>
        </w:rPr>
        <w:pict w14:anchorId="0CDBBEF4">
          <v:rect id="_x0000_s1026" style="position:absolute;left:0;text-align:left;margin-left:464.5pt;margin-top:8.05pt;width:75.05pt;height:12.4pt;z-index:251634176" o:allowincell="f" filled="f" stroked="f" strokecolor="lime" strokeweight=".25pt">
            <v:textbox style="mso-next-textbox:#_x0000_s1026" inset="0,0,0,0">
              <w:txbxContent>
                <w:p w14:paraId="055A78B9" w14:textId="77777777" w:rsidR="00A72E7B" w:rsidRDefault="00A72E7B">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0A3DCCD8" w14:textId="77777777" w:rsidR="00B05808" w:rsidRDefault="00B05808" w:rsidP="002D420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Pr>
          <w:rFonts w:cs="FrankRuehl"/>
          <w:rtl/>
          <w:lang w:eastAsia="en-US"/>
        </w:rPr>
        <w:t xml:space="preserve"> חלק </w:t>
      </w:r>
      <w:r w:rsidR="00F74DFF">
        <w:rPr>
          <w:rFonts w:cs="FrankRuehl" w:hint="cs"/>
          <w:rtl/>
          <w:lang w:eastAsia="en-US"/>
        </w:rPr>
        <w:t>וחלק ל</w:t>
      </w:r>
      <w:r w:rsidR="002D4209">
        <w:rPr>
          <w:rFonts w:cs="FrankRuehl" w:hint="cs"/>
          <w:rtl/>
          <w:lang w:eastAsia="en-US"/>
        </w:rPr>
        <w:t>ו</w:t>
      </w:r>
      <w:r w:rsidR="00F74DFF">
        <w:rPr>
          <w:rFonts w:cs="FrankRuehl" w:hint="cs"/>
          <w:rtl/>
          <w:lang w:eastAsia="en-US"/>
        </w:rPr>
        <w:t xml:space="preserve">ואי, המשמש או המיועד לשמש מרכיב </w:t>
      </w:r>
      <w:r>
        <w:rPr>
          <w:rFonts w:cs="FrankRuehl"/>
          <w:rtl/>
          <w:lang w:eastAsia="en-US"/>
        </w:rPr>
        <w:t xml:space="preserve">של </w:t>
      </w:r>
      <w:r w:rsidR="00F74DFF">
        <w:rPr>
          <w:rFonts w:cs="FrankRuehl" w:hint="cs"/>
          <w:rtl/>
          <w:lang w:eastAsia="en-US"/>
        </w:rPr>
        <w:t xml:space="preserve">רשת פרטית או של </w:t>
      </w:r>
      <w:r>
        <w:rPr>
          <w:rFonts w:cs="FrankRuehl"/>
          <w:rtl/>
          <w:lang w:eastAsia="en-US"/>
        </w:rPr>
        <w:t>מפעל מים</w:t>
      </w:r>
      <w:r w:rsidR="00F74DFF">
        <w:rPr>
          <w:rFonts w:cs="FrankRuehl" w:hint="cs"/>
          <w:rtl/>
          <w:lang w:eastAsia="en-US"/>
        </w:rPr>
        <w:t xml:space="preserve"> פרטי וכל מיתקן או מכשיר הקשור באספקת מים לנכס</w:t>
      </w:r>
      <w:r>
        <w:rPr>
          <w:rFonts w:cs="FrankRuehl"/>
          <w:rtl/>
          <w:lang w:eastAsia="en-US"/>
        </w:rPr>
        <w:t>;</w:t>
      </w:r>
    </w:p>
    <w:p w14:paraId="7FE81DD5"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65393EBA">
          <v:shapetype id="_x0000_t202" coordsize="21600,21600" o:spt="202" path="m,l,21600r21600,l21600,xe">
            <v:stroke joinstyle="miter"/>
            <v:path gradientshapeok="t" o:connecttype="rect"/>
          </v:shapetype>
          <v:shape id="_x0000_s1139" type="#_x0000_t202" style="position:absolute;left:0;text-align:left;margin-left:470.25pt;margin-top:7.1pt;width:1in;height:11.2pt;z-index:251670016" filled="f" stroked="f">
            <v:textbox inset="1mm,0,1mm,0">
              <w:txbxContent>
                <w:p w14:paraId="7F63C727"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Pr>
          <w:rFonts w:cs="FrankRuehl" w:hint="cs"/>
          <w:rtl/>
          <w:lang w:eastAsia="en-US"/>
        </w:rPr>
        <w:tab/>
        <w:t xml:space="preserve">"ועדה מקצועית" </w:t>
      </w:r>
      <w:r>
        <w:rPr>
          <w:rFonts w:cs="FrankRuehl"/>
          <w:rtl/>
          <w:lang w:eastAsia="en-US"/>
        </w:rPr>
        <w:t>–</w:t>
      </w:r>
      <w:r>
        <w:rPr>
          <w:rFonts w:cs="FrankRuehl" w:hint="cs"/>
          <w:rtl/>
          <w:lang w:eastAsia="en-US"/>
        </w:rPr>
        <w:t xml:space="preserve"> ועדה שחבריה הם שני חברי מועצה שימונו על ידי מועצת העיריה, המנהל הכללי של העיריה, היועץ המשפטי למעיריה או נציגו וגזבר העיריה או נציגו;</w:t>
      </w:r>
    </w:p>
    <w:p w14:paraId="06CD6A65"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6028463A">
          <v:shape id="_x0000_s1140" type="#_x0000_t202" style="position:absolute;left:0;text-align:left;margin-left:470.25pt;margin-top:7.1pt;width:1in;height:11.2pt;z-index:251671040" filled="f" stroked="f">
            <v:textbox inset="1mm,0,1mm,0">
              <w:txbxContent>
                <w:p w14:paraId="36678D93"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Pr>
          <w:rFonts w:cs="FrankRuehl" w:hint="cs"/>
          <w:rtl/>
          <w:lang w:eastAsia="en-US"/>
        </w:rPr>
        <w:tab/>
        <w:t xml:space="preserve">"זכות מקרקעין" </w:t>
      </w:r>
      <w:r>
        <w:rPr>
          <w:rFonts w:cs="FrankRuehl"/>
          <w:rtl/>
          <w:lang w:eastAsia="en-US"/>
        </w:rPr>
        <w:t>–</w:t>
      </w:r>
      <w:r>
        <w:rPr>
          <w:rFonts w:cs="FrankRuehl" w:hint="cs"/>
          <w:rtl/>
          <w:lang w:eastAsia="en-US"/>
        </w:rPr>
        <w:t xml:space="preserve"> כהגדרתה בסעיף 1 לחוק מיסוי מקרקעין (שבח ורכישה), התשכ"ג-1963;</w:t>
      </w:r>
    </w:p>
    <w:p w14:paraId="11775B78"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041B050D">
          <v:shape id="_x0000_s1138" type="#_x0000_t202" style="position:absolute;left:0;text-align:left;margin-left:470.25pt;margin-top:7.1pt;width:1in;height:11.2pt;z-index:251668992" filled="f" stroked="f">
            <v:textbox inset="1mm,0,1mm,0">
              <w:txbxContent>
                <w:p w14:paraId="63AAB7AD"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Pr>
          <w:rFonts w:cs="FrankRuehl" w:hint="cs"/>
          <w:rtl/>
          <w:lang w:eastAsia="en-US"/>
        </w:rPr>
        <w:tab/>
        <w:t xml:space="preserve">"חוק ביטוח" </w:t>
      </w:r>
      <w:r>
        <w:rPr>
          <w:rFonts w:cs="FrankRuehl"/>
          <w:rtl/>
          <w:lang w:eastAsia="en-US"/>
        </w:rPr>
        <w:t>–</w:t>
      </w:r>
      <w:r>
        <w:rPr>
          <w:rFonts w:cs="FrankRuehl" w:hint="cs"/>
          <w:rtl/>
          <w:lang w:eastAsia="en-US"/>
        </w:rPr>
        <w:t xml:space="preserve"> חוק הביטוח הלאומי [נוסח משולב], התשנ"ה-1995;</w:t>
      </w:r>
    </w:p>
    <w:p w14:paraId="2AFCB59B" w14:textId="77777777" w:rsidR="00B05808" w:rsidRDefault="00B05808" w:rsidP="00F74DFF">
      <w:pPr>
        <w:pStyle w:val="P00"/>
        <w:spacing w:before="72"/>
        <w:ind w:left="0" w:right="1134"/>
        <w:rPr>
          <w:rFonts w:cs="FrankRuehl" w:hint="cs"/>
          <w:rtl/>
          <w:lang w:eastAsia="en-US"/>
        </w:rPr>
      </w:pPr>
      <w:r>
        <w:rPr>
          <w:rFonts w:cs="FrankRuehl" w:hint="cs"/>
          <w:rtl/>
          <w:lang w:eastAsia="en-US"/>
        </w:rPr>
        <w:tab/>
        <w:t>"</w:t>
      </w:r>
      <w:r>
        <w:rPr>
          <w:rFonts w:cs="FrankRuehl"/>
          <w:rtl/>
          <w:lang w:eastAsia="en-US"/>
        </w:rPr>
        <w:t>חיבור</w:t>
      </w:r>
      <w:r w:rsidR="00F74DFF">
        <w:rPr>
          <w:rFonts w:cs="FrankRuehl" w:hint="cs"/>
          <w:rtl/>
          <w:lang w:eastAsia="en-US"/>
        </w:rPr>
        <w:t xml:space="preserve"> למפעל מים</w:t>
      </w:r>
      <w:r>
        <w:rPr>
          <w:rFonts w:cs="FrankRuehl"/>
          <w:rtl/>
          <w:lang w:eastAsia="en-US"/>
        </w:rPr>
        <w:t xml:space="preserve">" </w:t>
      </w:r>
      <w:r>
        <w:rPr>
          <w:rFonts w:cs="FrankRuehl" w:hint="cs"/>
          <w:rtl/>
          <w:lang w:eastAsia="en-US"/>
        </w:rPr>
        <w:t>–</w:t>
      </w:r>
      <w:r>
        <w:rPr>
          <w:rFonts w:cs="FrankRuehl"/>
          <w:rtl/>
          <w:lang w:eastAsia="en-US"/>
        </w:rPr>
        <w:t xml:space="preserve"> </w:t>
      </w:r>
      <w:r w:rsidR="00F74DFF">
        <w:rPr>
          <w:rFonts w:cs="FrankRuehl" w:hint="cs"/>
          <w:rtl/>
          <w:lang w:eastAsia="en-US"/>
        </w:rPr>
        <w:t>אבזר או אבזרים המקשרים בין מפעל מים לבין רשת פרטית</w:t>
      </w:r>
      <w:r>
        <w:rPr>
          <w:rFonts w:cs="FrankRuehl"/>
          <w:rtl/>
          <w:lang w:eastAsia="en-US"/>
        </w:rPr>
        <w:t>;</w:t>
      </w:r>
    </w:p>
    <w:p w14:paraId="3BCFB8D3"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1B9D7F5E">
          <v:shape id="_x0000_s1143" type="#_x0000_t202" style="position:absolute;left:0;text-align:left;margin-left:470.25pt;margin-top:7.1pt;width:1in;height:11.2pt;z-index:251674112" filled="f" stroked="f">
            <v:textbox inset="1mm,0,1mm,0">
              <w:txbxContent>
                <w:p w14:paraId="2A2B442F"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יחידת דיור צמודת קרקע" </w:t>
      </w:r>
      <w:r>
        <w:rPr>
          <w:rFonts w:cs="FrankRuehl"/>
          <w:rtl/>
          <w:lang w:eastAsia="en-US"/>
        </w:rPr>
        <w:t>–</w:t>
      </w:r>
      <w:r>
        <w:rPr>
          <w:rFonts w:cs="FrankRuehl" w:hint="cs"/>
          <w:rtl/>
          <w:lang w:eastAsia="en-US"/>
        </w:rPr>
        <w:t xml:space="preserve"> יחידת דיור על מגרש שלפי ייעודו מיועד לבניית יחידת דיור או שתיים בלבד או יחידת דיור על מגרש שלפי ייעודו ניתן לבנות עליו 3 יחידות דיור לפחות בטור אופקי כשכל יחידה מחוברת ליחידה אחת נוספת לפחות ואשר מעל או מתחת כל אחת מהן אין יחידת דיור נוספת;</w:t>
      </w:r>
    </w:p>
    <w:p w14:paraId="2AF2555D" w14:textId="77777777" w:rsidR="00F74DFF" w:rsidRDefault="00F74DFF" w:rsidP="002D4209">
      <w:pPr>
        <w:pStyle w:val="P00"/>
        <w:spacing w:before="72"/>
        <w:ind w:left="0" w:right="1134"/>
        <w:rPr>
          <w:rFonts w:cs="FrankRuehl" w:hint="cs"/>
          <w:rtl/>
          <w:lang w:eastAsia="en-US"/>
        </w:rPr>
      </w:pPr>
      <w:r>
        <w:rPr>
          <w:rFonts w:cs="FrankRuehl" w:hint="cs"/>
          <w:rtl/>
          <w:lang w:eastAsia="en-US"/>
        </w:rPr>
        <w:tab/>
        <w:t xml:space="preserve">"מבדקה" </w:t>
      </w:r>
      <w:r>
        <w:rPr>
          <w:rFonts w:cs="FrankRuehl"/>
          <w:rtl/>
          <w:lang w:eastAsia="en-US"/>
        </w:rPr>
        <w:t>–</w:t>
      </w:r>
      <w:r>
        <w:rPr>
          <w:rFonts w:cs="FrankRuehl" w:hint="cs"/>
          <w:rtl/>
          <w:lang w:eastAsia="en-US"/>
        </w:rPr>
        <w:t xml:space="preserve"> מכון לבדיקת מדי מים ו</w:t>
      </w:r>
      <w:r w:rsidR="002D4209">
        <w:rPr>
          <w:rFonts w:cs="FrankRuehl" w:hint="cs"/>
          <w:rtl/>
          <w:lang w:eastAsia="en-US"/>
        </w:rPr>
        <w:t>ל</w:t>
      </w:r>
      <w:r>
        <w:rPr>
          <w:rFonts w:cs="FrankRuehl" w:hint="cs"/>
          <w:rtl/>
          <w:lang w:eastAsia="en-US"/>
        </w:rPr>
        <w:t>כיולם</w:t>
      </w:r>
      <w:r w:rsidR="002D4209">
        <w:rPr>
          <w:rFonts w:cs="FrankRuehl" w:hint="cs"/>
          <w:rtl/>
          <w:lang w:eastAsia="en-US"/>
        </w:rPr>
        <w:t>,</w:t>
      </w:r>
      <w:r>
        <w:rPr>
          <w:rFonts w:cs="FrankRuehl" w:hint="cs"/>
          <w:rtl/>
          <w:lang w:eastAsia="en-US"/>
        </w:rPr>
        <w:t xml:space="preserve"> כמשמעותו בתקנות מדידת מים (מדי מים), </w:t>
      </w:r>
      <w:r w:rsidR="002D4209">
        <w:rPr>
          <w:rFonts w:cs="FrankRuehl" w:hint="cs"/>
          <w:rtl/>
          <w:lang w:eastAsia="en-US"/>
        </w:rPr>
        <w:t xml:space="preserve">התשמ"ח-1988 (להלן </w:t>
      </w:r>
      <w:r w:rsidR="002D4209">
        <w:rPr>
          <w:rFonts w:cs="FrankRuehl"/>
          <w:rtl/>
          <w:lang w:eastAsia="en-US"/>
        </w:rPr>
        <w:t>–</w:t>
      </w:r>
      <w:r w:rsidR="002D4209">
        <w:rPr>
          <w:rFonts w:cs="FrankRuehl" w:hint="cs"/>
          <w:rtl/>
          <w:lang w:eastAsia="en-US"/>
        </w:rPr>
        <w:t xml:space="preserve"> תקנות מדידת מים)</w:t>
      </w:r>
      <w:r>
        <w:rPr>
          <w:rFonts w:cs="FrankRuehl" w:hint="cs"/>
          <w:rtl/>
          <w:lang w:eastAsia="en-US"/>
        </w:rPr>
        <w:t>;</w:t>
      </w:r>
    </w:p>
    <w:p w14:paraId="2DC19B0A" w14:textId="77777777" w:rsidR="00B05808" w:rsidRDefault="00B05808" w:rsidP="002D4209">
      <w:pPr>
        <w:pStyle w:val="P00"/>
        <w:spacing w:before="72"/>
        <w:ind w:left="0" w:right="1134"/>
        <w:rPr>
          <w:rFonts w:cs="FrankRuehl" w:hint="cs"/>
          <w:rtl/>
          <w:lang w:eastAsia="en-US"/>
        </w:rPr>
      </w:pPr>
      <w:r>
        <w:rPr>
          <w:rFonts w:cs="FrankRuehl" w:hint="cs"/>
          <w:rtl/>
          <w:lang w:eastAsia="en-US"/>
        </w:rPr>
        <w:tab/>
      </w:r>
      <w:r w:rsidR="00F74DFF">
        <w:rPr>
          <w:rFonts w:cs="FrankRuehl"/>
          <w:rtl/>
          <w:lang w:eastAsia="en-US"/>
        </w:rPr>
        <w:t>"מד</w:t>
      </w:r>
      <w:r w:rsidR="00F74DFF">
        <w:rPr>
          <w:rFonts w:cs="FrankRuehl" w:hint="cs"/>
          <w:rtl/>
          <w:lang w:eastAsia="en-US"/>
        </w:rPr>
        <w:t>-</w:t>
      </w:r>
      <w:r>
        <w:rPr>
          <w:rFonts w:cs="FrankRuehl"/>
          <w:rtl/>
          <w:lang w:eastAsia="en-US"/>
        </w:rPr>
        <w:t xml:space="preserve">מים" </w:t>
      </w:r>
      <w:r>
        <w:rPr>
          <w:rFonts w:cs="FrankRuehl" w:hint="cs"/>
          <w:rtl/>
          <w:lang w:eastAsia="en-US"/>
        </w:rPr>
        <w:t>–</w:t>
      </w:r>
      <w:r>
        <w:rPr>
          <w:rFonts w:cs="FrankRuehl"/>
          <w:rtl/>
          <w:lang w:eastAsia="en-US"/>
        </w:rPr>
        <w:t xml:space="preserve"> מכשיר </w:t>
      </w:r>
      <w:r w:rsidR="00F74DFF">
        <w:rPr>
          <w:rFonts w:cs="FrankRuehl" w:hint="cs"/>
          <w:rtl/>
          <w:lang w:eastAsia="en-US"/>
        </w:rPr>
        <w:t xml:space="preserve">או מיתקן כמשמעותו בתקנות מדידת מים, המשמש למדידה וסיכום של </w:t>
      </w:r>
      <w:r>
        <w:rPr>
          <w:rFonts w:cs="FrankRuehl"/>
          <w:rtl/>
          <w:lang w:eastAsia="en-US"/>
        </w:rPr>
        <w:t>כמו</w:t>
      </w:r>
      <w:r w:rsidR="002D4209">
        <w:rPr>
          <w:rFonts w:cs="FrankRuehl" w:hint="cs"/>
          <w:rtl/>
          <w:lang w:eastAsia="en-US"/>
        </w:rPr>
        <w:t>יו</w:t>
      </w:r>
      <w:r>
        <w:rPr>
          <w:rFonts w:cs="FrankRuehl"/>
          <w:rtl/>
          <w:lang w:eastAsia="en-US"/>
        </w:rPr>
        <w:t xml:space="preserve">ת </w:t>
      </w:r>
      <w:r w:rsidR="002D4209">
        <w:rPr>
          <w:rFonts w:cs="FrankRuehl"/>
          <w:rtl/>
          <w:lang w:eastAsia="en-US"/>
        </w:rPr>
        <w:t>מים המסופק</w:t>
      </w:r>
      <w:r w:rsidR="002D4209">
        <w:rPr>
          <w:rFonts w:cs="FrankRuehl" w:hint="cs"/>
          <w:rtl/>
          <w:lang w:eastAsia="en-US"/>
        </w:rPr>
        <w:t>ים</w:t>
      </w:r>
      <w:r>
        <w:rPr>
          <w:rFonts w:cs="FrankRuehl"/>
          <w:rtl/>
          <w:lang w:eastAsia="en-US"/>
        </w:rPr>
        <w:t xml:space="preserve"> </w:t>
      </w:r>
      <w:r w:rsidR="00F74DFF">
        <w:rPr>
          <w:rFonts w:cs="FrankRuehl" w:hint="cs"/>
          <w:rtl/>
          <w:lang w:eastAsia="en-US"/>
        </w:rPr>
        <w:t>בצינורות</w:t>
      </w:r>
      <w:r>
        <w:rPr>
          <w:rFonts w:cs="FrankRuehl"/>
          <w:rtl/>
          <w:lang w:eastAsia="en-US"/>
        </w:rPr>
        <w:t>;</w:t>
      </w:r>
    </w:p>
    <w:p w14:paraId="7765A8B2" w14:textId="77777777" w:rsidR="00F74DFF" w:rsidRDefault="00F74DFF" w:rsidP="002D4209">
      <w:pPr>
        <w:pStyle w:val="P00"/>
        <w:spacing w:before="72"/>
        <w:ind w:left="0" w:right="1134"/>
        <w:rPr>
          <w:rFonts w:cs="FrankRuehl" w:hint="cs"/>
          <w:rtl/>
          <w:lang w:eastAsia="en-US"/>
        </w:rPr>
      </w:pPr>
      <w:r>
        <w:rPr>
          <w:rFonts w:cs="FrankRuehl" w:hint="cs"/>
          <w:rtl/>
          <w:lang w:eastAsia="en-US"/>
        </w:rPr>
        <w:tab/>
        <w:t xml:space="preserve">"מד-מים נפרד" </w:t>
      </w:r>
      <w:r>
        <w:rPr>
          <w:rFonts w:cs="FrankRuehl"/>
          <w:rtl/>
          <w:lang w:eastAsia="en-US"/>
        </w:rPr>
        <w:t>–</w:t>
      </w:r>
      <w:r>
        <w:rPr>
          <w:rFonts w:cs="FrankRuehl" w:hint="cs"/>
          <w:rtl/>
          <w:lang w:eastAsia="en-US"/>
        </w:rPr>
        <w:t xml:space="preserve"> מד-מים המשמש צרכן אחד</w:t>
      </w:r>
      <w:r w:rsidR="002D4209">
        <w:rPr>
          <w:rFonts w:cs="FrankRuehl" w:hint="cs"/>
          <w:rtl/>
          <w:lang w:eastAsia="en-US"/>
        </w:rPr>
        <w:t xml:space="preserve"> לצרכי שימוש</w:t>
      </w:r>
      <w:r>
        <w:rPr>
          <w:rFonts w:cs="FrankRuehl" w:hint="cs"/>
          <w:rtl/>
          <w:lang w:eastAsia="en-US"/>
        </w:rPr>
        <w:t xml:space="preserve"> מכל סוג </w:t>
      </w:r>
      <w:r w:rsidR="002D4209">
        <w:rPr>
          <w:rFonts w:cs="FrankRuehl"/>
          <w:rtl/>
          <w:lang w:eastAsia="en-US"/>
        </w:rPr>
        <w:t>–</w:t>
      </w:r>
      <w:r w:rsidR="002D4209">
        <w:rPr>
          <w:rFonts w:cs="FrankRuehl" w:hint="cs"/>
          <w:rtl/>
          <w:lang w:eastAsia="en-US"/>
        </w:rPr>
        <w:t xml:space="preserve"> </w:t>
      </w:r>
      <w:r>
        <w:rPr>
          <w:rFonts w:cs="FrankRuehl" w:hint="cs"/>
          <w:rtl/>
          <w:lang w:eastAsia="en-US"/>
        </w:rPr>
        <w:t>מגורים, עסק, מלאכה, חקלאות, גינון, תעשיה, בניה וכיוצא באלה;</w:t>
      </w:r>
    </w:p>
    <w:p w14:paraId="12059B3E" w14:textId="77777777" w:rsidR="00F74DFF" w:rsidRDefault="00F74DFF" w:rsidP="00F74DFF">
      <w:pPr>
        <w:pStyle w:val="P00"/>
        <w:spacing w:before="72"/>
        <w:ind w:left="0" w:right="1134"/>
        <w:rPr>
          <w:rFonts w:cs="FrankRuehl" w:hint="cs"/>
          <w:rtl/>
          <w:lang w:eastAsia="en-US"/>
        </w:rPr>
      </w:pPr>
      <w:r>
        <w:rPr>
          <w:rFonts w:cs="FrankRuehl" w:hint="cs"/>
          <w:rtl/>
          <w:lang w:eastAsia="en-US"/>
        </w:rPr>
        <w:tab/>
        <w:t xml:space="preserve">"מד-מים כללי" </w:t>
      </w:r>
      <w:r>
        <w:rPr>
          <w:rFonts w:cs="FrankRuehl"/>
          <w:rtl/>
          <w:lang w:eastAsia="en-US"/>
        </w:rPr>
        <w:t>–</w:t>
      </w:r>
      <w:r>
        <w:rPr>
          <w:rFonts w:cs="FrankRuehl" w:hint="cs"/>
          <w:rtl/>
          <w:lang w:eastAsia="en-US"/>
        </w:rPr>
        <w:t xml:space="preserve"> מד-מים המשמש נכס אחד או יותר ושבהם קיים לפחות מד-מים נפרד אחד;</w:t>
      </w:r>
    </w:p>
    <w:p w14:paraId="7C21669F" w14:textId="77777777" w:rsidR="00B05808" w:rsidRDefault="00B05808" w:rsidP="00E51FB7">
      <w:pPr>
        <w:pStyle w:val="P00"/>
        <w:spacing w:before="72"/>
        <w:ind w:left="0" w:right="1134"/>
        <w:rPr>
          <w:rFonts w:cs="FrankRuehl" w:hint="cs"/>
          <w:rtl/>
          <w:lang w:eastAsia="en-US"/>
        </w:rPr>
      </w:pPr>
      <w:r>
        <w:rPr>
          <w:rFonts w:cs="FrankRuehl" w:hint="cs"/>
          <w:rtl/>
          <w:lang w:eastAsia="en-US"/>
        </w:rPr>
        <w:tab/>
      </w:r>
      <w:r w:rsidR="00E51FB7">
        <w:rPr>
          <w:rFonts w:cs="FrankRuehl" w:hint="cs"/>
          <w:rtl/>
          <w:lang w:eastAsia="en-US"/>
        </w:rPr>
        <w:t>"</w:t>
      </w:r>
      <w:r w:rsidR="002D4209">
        <w:rPr>
          <w:rFonts w:cs="FrankRuehl" w:hint="cs"/>
          <w:rtl/>
          <w:lang w:eastAsia="en-US"/>
        </w:rPr>
        <w:t>ה</w:t>
      </w:r>
      <w:r>
        <w:rPr>
          <w:rFonts w:cs="FrankRuehl"/>
          <w:rtl/>
          <w:lang w:eastAsia="en-US"/>
        </w:rPr>
        <w:t xml:space="preserve">מועצה" </w:t>
      </w:r>
      <w:r>
        <w:rPr>
          <w:rFonts w:cs="FrankRuehl" w:hint="cs"/>
          <w:rtl/>
          <w:lang w:eastAsia="en-US"/>
        </w:rPr>
        <w:t>–</w:t>
      </w:r>
      <w:r>
        <w:rPr>
          <w:rFonts w:cs="FrankRuehl"/>
          <w:rtl/>
          <w:lang w:eastAsia="en-US"/>
        </w:rPr>
        <w:t xml:space="preserve"> מועצת </w:t>
      </w:r>
      <w:r w:rsidR="00E51FB7">
        <w:rPr>
          <w:rFonts w:cs="FrankRuehl" w:hint="cs"/>
          <w:rtl/>
          <w:lang w:eastAsia="en-US"/>
        </w:rPr>
        <w:t>העיריה</w:t>
      </w:r>
      <w:r>
        <w:rPr>
          <w:rFonts w:cs="FrankRuehl" w:hint="cs"/>
          <w:rtl/>
          <w:lang w:eastAsia="en-US"/>
        </w:rPr>
        <w:t>;</w:t>
      </w:r>
    </w:p>
    <w:p w14:paraId="286ADE72" w14:textId="77777777" w:rsidR="00E51FB7" w:rsidRDefault="00E51FB7" w:rsidP="00E51FB7">
      <w:pPr>
        <w:pStyle w:val="P00"/>
        <w:spacing w:before="72"/>
        <w:ind w:left="0" w:right="1134"/>
        <w:rPr>
          <w:rFonts w:cs="FrankRuehl" w:hint="cs"/>
          <w:rtl/>
          <w:lang w:eastAsia="en-US"/>
        </w:rPr>
      </w:pPr>
      <w:r>
        <w:rPr>
          <w:rFonts w:cs="FrankRuehl" w:hint="cs"/>
          <w:rtl/>
          <w:lang w:eastAsia="en-US"/>
        </w:rPr>
        <w:tab/>
        <w:t>"</w:t>
      </w:r>
      <w:r w:rsidR="002D4209">
        <w:rPr>
          <w:rFonts w:cs="FrankRuehl" w:hint="cs"/>
          <w:rtl/>
          <w:lang w:eastAsia="en-US"/>
        </w:rPr>
        <w:t>ה</w:t>
      </w:r>
      <w:r>
        <w:rPr>
          <w:rFonts w:cs="FrankRuehl" w:hint="cs"/>
          <w:rtl/>
          <w:lang w:eastAsia="en-US"/>
        </w:rPr>
        <w:t xml:space="preserve">מנהל" </w:t>
      </w:r>
      <w:r w:rsidR="00991862">
        <w:rPr>
          <w:rFonts w:cs="FrankRuehl"/>
          <w:rtl/>
          <w:lang w:eastAsia="en-US"/>
        </w:rPr>
        <w:t>–</w:t>
      </w:r>
      <w:r>
        <w:rPr>
          <w:rFonts w:cs="FrankRuehl" w:hint="cs"/>
          <w:rtl/>
          <w:lang w:eastAsia="en-US"/>
        </w:rPr>
        <w:t xml:space="preserve"> </w:t>
      </w:r>
      <w:r w:rsidR="00991862">
        <w:rPr>
          <w:rFonts w:cs="FrankRuehl" w:hint="cs"/>
          <w:rtl/>
          <w:lang w:eastAsia="en-US"/>
        </w:rPr>
        <w:t>מנהל מפעל המים של העיריה וכן מי שהמנהל העביר אליו מסמכויותיו לפי חוק עזר זה;</w:t>
      </w:r>
    </w:p>
    <w:p w14:paraId="26E4787C" w14:textId="77777777" w:rsidR="00B05808" w:rsidRDefault="00B05808" w:rsidP="002D420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w:t>
      </w:r>
      <w:r>
        <w:rPr>
          <w:rFonts w:cs="FrankRuehl"/>
          <w:rtl/>
          <w:lang w:eastAsia="en-US"/>
        </w:rPr>
        <w:t xml:space="preserve"> </w:t>
      </w:r>
      <w:r w:rsidR="00991862">
        <w:rPr>
          <w:rFonts w:cs="FrankRuehl" w:hint="cs"/>
          <w:rtl/>
          <w:lang w:eastAsia="en-US"/>
        </w:rPr>
        <w:t xml:space="preserve">כל האבזרים, לרבות </w:t>
      </w:r>
      <w:r>
        <w:rPr>
          <w:rFonts w:cs="FrankRuehl"/>
          <w:rtl/>
          <w:lang w:eastAsia="en-US"/>
        </w:rPr>
        <w:t>באר, קידוח</w:t>
      </w:r>
      <w:r>
        <w:rPr>
          <w:rFonts w:cs="FrankRuehl" w:hint="cs"/>
          <w:rtl/>
          <w:lang w:eastAsia="en-US"/>
        </w:rPr>
        <w:t>,</w:t>
      </w:r>
      <w:r>
        <w:rPr>
          <w:rFonts w:cs="FrankRuehl"/>
          <w:rtl/>
          <w:lang w:eastAsia="en-US"/>
        </w:rPr>
        <w:t xml:space="preserve"> מבנה, </w:t>
      </w:r>
      <w:r w:rsidR="00991862">
        <w:rPr>
          <w:rFonts w:cs="FrankRuehl" w:hint="cs"/>
          <w:rtl/>
          <w:lang w:eastAsia="en-US"/>
        </w:rPr>
        <w:t xml:space="preserve">וכל </w:t>
      </w:r>
      <w:r>
        <w:rPr>
          <w:rFonts w:cs="FrankRuehl"/>
          <w:rtl/>
          <w:lang w:eastAsia="en-US"/>
        </w:rPr>
        <w:t xml:space="preserve">מיתקן או </w:t>
      </w:r>
      <w:r w:rsidR="00991862">
        <w:rPr>
          <w:rFonts w:cs="FrankRuehl" w:hint="cs"/>
          <w:rtl/>
          <w:lang w:eastAsia="en-US"/>
        </w:rPr>
        <w:t>מכשיר</w:t>
      </w:r>
      <w:r>
        <w:rPr>
          <w:rFonts w:cs="FrankRuehl"/>
          <w:rtl/>
          <w:lang w:eastAsia="en-US"/>
        </w:rPr>
        <w:t xml:space="preserve"> המשמש</w:t>
      </w:r>
      <w:r w:rsidR="00991862">
        <w:rPr>
          <w:rFonts w:cs="FrankRuehl" w:hint="cs"/>
          <w:rtl/>
          <w:lang w:eastAsia="en-US"/>
        </w:rPr>
        <w:t>ים</w:t>
      </w:r>
      <w:r>
        <w:rPr>
          <w:rFonts w:cs="FrankRuehl"/>
          <w:rtl/>
          <w:lang w:eastAsia="en-US"/>
        </w:rPr>
        <w:t xml:space="preserve"> או המיועד</w:t>
      </w:r>
      <w:r w:rsidR="00991862">
        <w:rPr>
          <w:rFonts w:cs="FrankRuehl" w:hint="cs"/>
          <w:rtl/>
          <w:lang w:eastAsia="en-US"/>
        </w:rPr>
        <w:t>ים</w:t>
      </w:r>
      <w:r>
        <w:rPr>
          <w:rFonts w:cs="FrankRuehl"/>
          <w:rtl/>
          <w:lang w:eastAsia="en-US"/>
        </w:rPr>
        <w:t xml:space="preserve"> לשמש לשאיבת מים, לאגירתם, להעברתם, לאספקתם או </w:t>
      </w:r>
      <w:r w:rsidR="00991862">
        <w:rPr>
          <w:rFonts w:cs="FrankRuehl" w:hint="cs"/>
          <w:rtl/>
          <w:lang w:eastAsia="en-US"/>
        </w:rPr>
        <w:t xml:space="preserve">לטיפול בהם בדרך אחרת, </w:t>
      </w:r>
      <w:r w:rsidR="002D4209">
        <w:rPr>
          <w:rFonts w:cs="FrankRuehl" w:hint="cs"/>
          <w:rtl/>
          <w:lang w:eastAsia="en-US"/>
        </w:rPr>
        <w:t>ש</w:t>
      </w:r>
      <w:r w:rsidR="00991862">
        <w:rPr>
          <w:rFonts w:cs="FrankRuehl" w:hint="cs"/>
          <w:rtl/>
          <w:lang w:eastAsia="en-US"/>
        </w:rPr>
        <w:t>בבעלות העיריה</w:t>
      </w:r>
      <w:r>
        <w:rPr>
          <w:rFonts w:cs="FrankRuehl"/>
          <w:rtl/>
          <w:lang w:eastAsia="en-US"/>
        </w:rPr>
        <w:t>, למעט רשת פרטית</w:t>
      </w:r>
      <w:r>
        <w:rPr>
          <w:rFonts w:cs="FrankRuehl" w:hint="cs"/>
          <w:rtl/>
          <w:lang w:eastAsia="en-US"/>
        </w:rPr>
        <w:t>;</w:t>
      </w:r>
    </w:p>
    <w:p w14:paraId="25EEE1F3" w14:textId="77777777" w:rsidR="00991862" w:rsidRDefault="00991862" w:rsidP="002D4209">
      <w:pPr>
        <w:pStyle w:val="P00"/>
        <w:spacing w:before="72"/>
        <w:ind w:left="0" w:right="1134"/>
        <w:rPr>
          <w:rFonts w:cs="FrankRuehl" w:hint="cs"/>
          <w:rtl/>
          <w:lang w:eastAsia="en-US"/>
        </w:rPr>
      </w:pPr>
      <w:r>
        <w:rPr>
          <w:rFonts w:cs="FrankRuehl" w:hint="cs"/>
          <w:rtl/>
          <w:lang w:eastAsia="en-US"/>
        </w:rPr>
        <w:tab/>
        <w:t xml:space="preserve">"מפעל מים פרטי" </w:t>
      </w:r>
      <w:r>
        <w:rPr>
          <w:rFonts w:cs="FrankRuehl"/>
          <w:rtl/>
          <w:lang w:eastAsia="en-US"/>
        </w:rPr>
        <w:t>–</w:t>
      </w:r>
      <w:r>
        <w:rPr>
          <w:rFonts w:cs="FrankRuehl" w:hint="cs"/>
          <w:rtl/>
          <w:lang w:eastAsia="en-US"/>
        </w:rPr>
        <w:t xml:space="preserve"> מפעל מים בבעלות פרטית;</w:t>
      </w:r>
    </w:p>
    <w:p w14:paraId="585EE3E5" w14:textId="77777777" w:rsidR="00B05808" w:rsidRDefault="00B05808" w:rsidP="002D420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2D4209">
        <w:rPr>
          <w:rFonts w:cs="FrankRuehl" w:hint="cs"/>
          <w:rtl/>
          <w:lang w:eastAsia="en-US"/>
        </w:rPr>
        <w:t xml:space="preserve"> כמשמעות נכסים ובנין</w:t>
      </w:r>
      <w:r w:rsidR="00991862">
        <w:rPr>
          <w:rFonts w:cs="FrankRuehl" w:hint="cs"/>
          <w:rtl/>
          <w:lang w:eastAsia="en-US"/>
        </w:rPr>
        <w:t xml:space="preserve"> בסעיף 269 לפקודת העיריות;</w:t>
      </w:r>
    </w:p>
    <w:p w14:paraId="4B59A002" w14:textId="77777777" w:rsidR="00991862" w:rsidRDefault="00991862" w:rsidP="002D420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מי</w:t>
      </w:r>
      <w:r>
        <w:rPr>
          <w:rFonts w:cs="FrankRuehl"/>
          <w:rtl/>
          <w:lang w:eastAsia="en-US"/>
        </w:rPr>
        <w:t xml:space="preserve"> </w:t>
      </w:r>
      <w:r>
        <w:rPr>
          <w:rFonts w:cs="FrankRuehl" w:hint="cs"/>
          <w:rtl/>
          <w:lang w:eastAsia="en-US"/>
        </w:rPr>
        <w:t>ש</w:t>
      </w:r>
      <w:r>
        <w:rPr>
          <w:rFonts w:cs="FrankRuehl"/>
          <w:rtl/>
          <w:lang w:eastAsia="en-US"/>
        </w:rPr>
        <w:t>מחזיק ברשת פרטית</w:t>
      </w:r>
      <w:r>
        <w:rPr>
          <w:rFonts w:cs="FrankRuehl" w:hint="cs"/>
          <w:rtl/>
          <w:lang w:eastAsia="en-US"/>
        </w:rPr>
        <w:t xml:space="preserve"> או בחלק ממנה או בנכס </w:t>
      </w:r>
      <w:r w:rsidR="002D4209">
        <w:rPr>
          <w:rFonts w:cs="FrankRuehl" w:hint="cs"/>
          <w:rtl/>
          <w:lang w:eastAsia="en-US"/>
        </w:rPr>
        <w:t>ש</w:t>
      </w:r>
      <w:r>
        <w:rPr>
          <w:rFonts w:cs="FrankRuehl" w:hint="cs"/>
          <w:rtl/>
          <w:lang w:eastAsia="en-US"/>
        </w:rPr>
        <w:t xml:space="preserve">בו מצויה רשת פרטית, בין שהותקן בנכס ברז ובין שלא הותקן, או מי שהרשת הפרטית משמשת אותו או את הנכס </w:t>
      </w:r>
      <w:r w:rsidR="002D4209">
        <w:rPr>
          <w:rFonts w:cs="FrankRuehl" w:hint="cs"/>
          <w:rtl/>
          <w:lang w:eastAsia="en-US"/>
        </w:rPr>
        <w:t>ש</w:t>
      </w:r>
      <w:r>
        <w:rPr>
          <w:rFonts w:cs="FrankRuehl" w:hint="cs"/>
          <w:rtl/>
          <w:lang w:eastAsia="en-US"/>
        </w:rPr>
        <w:t>בו הוא מחזיק ומי שהתקשר עם העיריה לאספקת מים</w:t>
      </w:r>
      <w:r>
        <w:rPr>
          <w:rFonts w:cs="FrankRuehl"/>
          <w:rtl/>
          <w:lang w:eastAsia="en-US"/>
        </w:rPr>
        <w:t>;</w:t>
      </w:r>
    </w:p>
    <w:p w14:paraId="485C4212" w14:textId="77777777" w:rsidR="002D4209" w:rsidRDefault="00F804E3" w:rsidP="002D4209">
      <w:pPr>
        <w:pStyle w:val="P00"/>
        <w:spacing w:before="72"/>
        <w:ind w:left="0" w:right="1134"/>
        <w:rPr>
          <w:rFonts w:cs="FrankRuehl" w:hint="cs"/>
          <w:rtl/>
          <w:lang w:eastAsia="en-US"/>
        </w:rPr>
      </w:pPr>
      <w:r>
        <w:rPr>
          <w:rFonts w:cs="FrankRuehl" w:hint="cs"/>
          <w:rtl/>
          <w:lang w:eastAsia="en-US"/>
        </w:rPr>
        <w:pict w14:anchorId="042C031B">
          <v:shape id="_x0000_s1129" type="#_x0000_t202" style="position:absolute;left:0;text-align:left;margin-left:470.25pt;margin-top:7.1pt;width:1in;height:11.2pt;z-index:251660800" filled="f" stroked="f">
            <v:textbox inset="1mm,0,1mm,0">
              <w:txbxContent>
                <w:p w14:paraId="1F48550F"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2D4209">
        <w:rPr>
          <w:rFonts w:cs="FrankRuehl" w:hint="cs"/>
          <w:rtl/>
          <w:lang w:eastAsia="en-US"/>
        </w:rPr>
        <w:tab/>
        <w:t xml:space="preserve">"צרכן חדש" </w:t>
      </w:r>
      <w:r w:rsidR="002D4209">
        <w:rPr>
          <w:rFonts w:cs="FrankRuehl"/>
          <w:rtl/>
          <w:lang w:eastAsia="en-US"/>
        </w:rPr>
        <w:t>–</w:t>
      </w:r>
      <w:r w:rsidR="002D4209">
        <w:rPr>
          <w:rFonts w:cs="FrankRuehl" w:hint="cs"/>
          <w:rtl/>
          <w:lang w:eastAsia="en-US"/>
        </w:rPr>
        <w:t xml:space="preserve"> מי שהגיש בקשה</w:t>
      </w:r>
      <w:r>
        <w:rPr>
          <w:rFonts w:cs="FrankRuehl" w:hint="cs"/>
          <w:rtl/>
          <w:lang w:eastAsia="en-US"/>
        </w:rPr>
        <w:t xml:space="preserve"> בכתב</w:t>
      </w:r>
      <w:r w:rsidR="002D4209">
        <w:rPr>
          <w:rFonts w:cs="FrankRuehl" w:hint="cs"/>
          <w:rtl/>
          <w:lang w:eastAsia="en-US"/>
        </w:rPr>
        <w:t xml:space="preserve"> למנהל לאספקת מים וצרכן הסכים</w:t>
      </w:r>
      <w:r>
        <w:rPr>
          <w:rFonts w:cs="FrankRuehl" w:hint="cs"/>
          <w:rtl/>
          <w:lang w:eastAsia="en-US"/>
        </w:rPr>
        <w:t xml:space="preserve"> בכתב</w:t>
      </w:r>
      <w:r w:rsidR="002D4209">
        <w:rPr>
          <w:rFonts w:cs="FrankRuehl" w:hint="cs"/>
          <w:rtl/>
          <w:lang w:eastAsia="en-US"/>
        </w:rPr>
        <w:t xml:space="preserve"> להעביר לו את זכויותיו לאספקת מים;</w:t>
      </w:r>
    </w:p>
    <w:p w14:paraId="165F821C" w14:textId="77777777" w:rsidR="00B05808" w:rsidRDefault="00B05808" w:rsidP="002D4209">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w:t>
      </w:r>
      <w:r w:rsidR="002D4209">
        <w:rPr>
          <w:rFonts w:cs="FrankRuehl" w:hint="cs"/>
          <w:rtl/>
          <w:lang w:eastAsia="en-US"/>
        </w:rPr>
        <w:t>ה</w:t>
      </w:r>
      <w:r>
        <w:rPr>
          <w:rFonts w:cs="FrankRuehl"/>
          <w:rtl/>
          <w:lang w:eastAsia="en-US"/>
        </w:rPr>
        <w:t xml:space="preserve">עיריה" </w:t>
      </w:r>
      <w:r>
        <w:rPr>
          <w:rFonts w:cs="FrankRuehl" w:hint="cs"/>
          <w:rtl/>
          <w:lang w:eastAsia="en-US"/>
        </w:rPr>
        <w:t>–</w:t>
      </w:r>
      <w:r>
        <w:rPr>
          <w:rFonts w:cs="FrankRuehl"/>
          <w:rtl/>
          <w:lang w:eastAsia="en-US"/>
        </w:rPr>
        <w:t xml:space="preserve"> עירית </w:t>
      </w:r>
      <w:r w:rsidR="002D4209">
        <w:rPr>
          <w:rFonts w:cs="FrankRuehl" w:hint="cs"/>
          <w:rtl/>
          <w:lang w:eastAsia="en-US"/>
        </w:rPr>
        <w:t>אשקלון</w:t>
      </w:r>
      <w:r>
        <w:rPr>
          <w:rFonts w:cs="FrankRuehl"/>
          <w:rtl/>
          <w:lang w:eastAsia="en-US"/>
        </w:rPr>
        <w:t>;</w:t>
      </w:r>
    </w:p>
    <w:p w14:paraId="690F3048" w14:textId="77777777" w:rsidR="00B05808" w:rsidRDefault="00B05808" w:rsidP="002D420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sidR="00991862">
        <w:rPr>
          <w:rFonts w:cs="FrankRuehl" w:hint="cs"/>
          <w:rtl/>
          <w:lang w:eastAsia="en-US"/>
        </w:rPr>
        <w:t>ה</w:t>
      </w:r>
      <w:r>
        <w:rPr>
          <w:rFonts w:cs="FrankRuehl"/>
          <w:rtl/>
          <w:lang w:eastAsia="en-US"/>
        </w:rPr>
        <w:t>אבזר</w:t>
      </w:r>
      <w:r w:rsidR="00991862">
        <w:rPr>
          <w:rFonts w:cs="FrankRuehl" w:hint="cs"/>
          <w:rtl/>
          <w:lang w:eastAsia="en-US"/>
        </w:rPr>
        <w:t>ים</w:t>
      </w:r>
      <w:r>
        <w:rPr>
          <w:rFonts w:cs="FrankRuehl"/>
          <w:rtl/>
          <w:lang w:eastAsia="en-US"/>
        </w:rPr>
        <w:t xml:space="preserve"> </w:t>
      </w:r>
      <w:r w:rsidR="00991862">
        <w:rPr>
          <w:rFonts w:cs="FrankRuehl" w:hint="cs"/>
          <w:rtl/>
          <w:lang w:eastAsia="en-US"/>
        </w:rPr>
        <w:t>המצויים ב</w:t>
      </w:r>
      <w:r>
        <w:rPr>
          <w:rFonts w:cs="FrankRuehl"/>
          <w:rtl/>
          <w:lang w:eastAsia="en-US"/>
        </w:rPr>
        <w:t>נ</w:t>
      </w:r>
      <w:r w:rsidR="00991862">
        <w:rPr>
          <w:rFonts w:cs="FrankRuehl"/>
          <w:rtl/>
          <w:lang w:eastAsia="en-US"/>
        </w:rPr>
        <w:t>כס</w:t>
      </w:r>
      <w:r>
        <w:rPr>
          <w:rFonts w:cs="FrankRuehl"/>
          <w:rtl/>
          <w:lang w:eastAsia="en-US"/>
        </w:rPr>
        <w:t xml:space="preserve"> המשמש</w:t>
      </w:r>
      <w:r w:rsidR="00991862">
        <w:rPr>
          <w:rFonts w:cs="FrankRuehl" w:hint="cs"/>
          <w:rtl/>
          <w:lang w:eastAsia="en-US"/>
        </w:rPr>
        <w:t>ים</w:t>
      </w:r>
      <w:r>
        <w:rPr>
          <w:rFonts w:cs="FrankRuehl"/>
          <w:rtl/>
          <w:lang w:eastAsia="en-US"/>
        </w:rPr>
        <w:t xml:space="preserve"> או המיועד</w:t>
      </w:r>
      <w:r w:rsidR="00991862">
        <w:rPr>
          <w:rFonts w:cs="FrankRuehl" w:hint="cs"/>
          <w:rtl/>
          <w:lang w:eastAsia="en-US"/>
        </w:rPr>
        <w:t>ים</w:t>
      </w:r>
      <w:r>
        <w:rPr>
          <w:rFonts w:cs="FrankRuehl"/>
          <w:rtl/>
          <w:lang w:eastAsia="en-US"/>
        </w:rPr>
        <w:t xml:space="preserve"> לשמש לאספקת מים לנכס</w:t>
      </w:r>
      <w:r w:rsidR="00991862">
        <w:rPr>
          <w:rFonts w:cs="FrankRuehl" w:hint="cs"/>
          <w:rtl/>
          <w:lang w:eastAsia="en-US"/>
        </w:rPr>
        <w:t xml:space="preserve"> או לצריכתם</w:t>
      </w:r>
      <w:r>
        <w:rPr>
          <w:rFonts w:cs="FrankRuehl"/>
          <w:rtl/>
          <w:lang w:eastAsia="en-US"/>
        </w:rPr>
        <w:t>, למעט מ</w:t>
      </w:r>
      <w:r w:rsidR="00991862">
        <w:rPr>
          <w:rFonts w:cs="FrankRuehl" w:hint="cs"/>
          <w:rtl/>
          <w:lang w:eastAsia="en-US"/>
        </w:rPr>
        <w:t>ד-</w:t>
      </w:r>
      <w:r>
        <w:rPr>
          <w:rFonts w:cs="FrankRuehl"/>
          <w:rtl/>
          <w:lang w:eastAsia="en-US"/>
        </w:rPr>
        <w:t>מים;</w:t>
      </w:r>
    </w:p>
    <w:p w14:paraId="06BC1845" w14:textId="77777777" w:rsidR="00B05808" w:rsidRDefault="00F804E3" w:rsidP="00967D9E">
      <w:pPr>
        <w:pStyle w:val="P00"/>
        <w:spacing w:before="72"/>
        <w:ind w:left="0" w:right="1134"/>
        <w:rPr>
          <w:rFonts w:cs="FrankRuehl" w:hint="cs"/>
          <w:rtl/>
          <w:lang w:eastAsia="en-US"/>
        </w:rPr>
      </w:pPr>
      <w:r>
        <w:rPr>
          <w:rFonts w:cs="FrankRuehl" w:hint="cs"/>
          <w:rtl/>
          <w:lang w:eastAsia="en-US"/>
        </w:rPr>
        <w:pict w14:anchorId="277FE100">
          <v:shape id="_x0000_s1130" type="#_x0000_t202" style="position:absolute;left:0;text-align:left;margin-left:470.25pt;margin-top:7.1pt;width:1in;height:11.2pt;z-index:251661824" filled="f" stroked="f">
            <v:textbox inset="1mm,0,1mm,0">
              <w:txbxContent>
                <w:p w14:paraId="2AB6A57D"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B05808">
        <w:rPr>
          <w:rFonts w:cs="FrankRuehl" w:hint="cs"/>
          <w:rtl/>
          <w:lang w:eastAsia="en-US"/>
        </w:rPr>
        <w:tab/>
      </w:r>
      <w:r w:rsidR="00B05808">
        <w:rPr>
          <w:rFonts w:cs="FrankRuehl"/>
          <w:rtl/>
          <w:lang w:eastAsia="en-US"/>
        </w:rPr>
        <w:t>"שט</w:t>
      </w:r>
      <w:r w:rsidR="00B05808">
        <w:rPr>
          <w:rFonts w:cs="FrankRuehl" w:hint="cs"/>
          <w:rtl/>
          <w:lang w:eastAsia="en-US"/>
        </w:rPr>
        <w:t>ח</w:t>
      </w:r>
      <w:r w:rsidR="002D4209">
        <w:rPr>
          <w:rFonts w:cs="FrankRuehl" w:hint="cs"/>
          <w:rtl/>
          <w:lang w:eastAsia="en-US"/>
        </w:rPr>
        <w:t xml:space="preserve"> יחידה" </w:t>
      </w:r>
      <w:r w:rsidR="002D4209">
        <w:rPr>
          <w:rFonts w:cs="FrankRuehl"/>
          <w:rtl/>
          <w:lang w:eastAsia="en-US"/>
        </w:rPr>
        <w:t>–</w:t>
      </w:r>
      <w:r w:rsidR="00991862">
        <w:rPr>
          <w:rFonts w:cs="FrankRuehl" w:hint="cs"/>
          <w:rtl/>
          <w:lang w:eastAsia="en-US"/>
        </w:rPr>
        <w:t xml:space="preserve"> בבנין או ביחידת דיור </w:t>
      </w:r>
      <w:r w:rsidR="00991862">
        <w:rPr>
          <w:rFonts w:cs="FrankRuehl"/>
          <w:rtl/>
          <w:lang w:eastAsia="en-US"/>
        </w:rPr>
        <w:t>–</w:t>
      </w:r>
      <w:r w:rsidR="00991862">
        <w:rPr>
          <w:rFonts w:cs="FrankRuehl" w:hint="cs"/>
          <w:rtl/>
          <w:lang w:eastAsia="en-US"/>
        </w:rPr>
        <w:t xml:space="preserve"> שטח הרצפה של </w:t>
      </w:r>
      <w:r w:rsidR="00967D9E">
        <w:rPr>
          <w:rFonts w:cs="FrankRuehl" w:hint="cs"/>
          <w:rtl/>
          <w:lang w:eastAsia="en-US"/>
        </w:rPr>
        <w:t xml:space="preserve">כל </w:t>
      </w:r>
      <w:r w:rsidR="00991862">
        <w:rPr>
          <w:rFonts w:cs="FrankRuehl" w:hint="cs"/>
          <w:rtl/>
          <w:lang w:eastAsia="en-US"/>
        </w:rPr>
        <w:t xml:space="preserve">החדרים, </w:t>
      </w:r>
      <w:r w:rsidR="00967D9E">
        <w:rPr>
          <w:rFonts w:cs="FrankRuehl" w:hint="cs"/>
          <w:rtl/>
          <w:lang w:eastAsia="en-US"/>
        </w:rPr>
        <w:t>לרבות</w:t>
      </w:r>
      <w:r w:rsidR="00991862">
        <w:rPr>
          <w:rFonts w:cs="FrankRuehl" w:hint="cs"/>
          <w:rtl/>
          <w:lang w:eastAsia="en-US"/>
        </w:rPr>
        <w:t xml:space="preserve"> חדרי שירותים </w:t>
      </w:r>
      <w:r w:rsidR="00967D9E">
        <w:rPr>
          <w:rFonts w:cs="FrankRuehl" w:hint="cs"/>
          <w:rtl/>
          <w:lang w:eastAsia="en-US"/>
        </w:rPr>
        <w:t>ו</w:t>
      </w:r>
      <w:r w:rsidR="00991862">
        <w:rPr>
          <w:rFonts w:cs="FrankRuehl" w:hint="cs"/>
          <w:rtl/>
          <w:lang w:eastAsia="en-US"/>
        </w:rPr>
        <w:t>כניסה</w:t>
      </w:r>
      <w:r>
        <w:rPr>
          <w:rFonts w:cs="FrankRuehl" w:hint="cs"/>
          <w:rtl/>
          <w:lang w:eastAsia="en-US"/>
        </w:rPr>
        <w:t>, חדרי מכונות, מדרגות</w:t>
      </w:r>
      <w:r w:rsidR="00967D9E">
        <w:rPr>
          <w:rFonts w:cs="FrankRuehl" w:hint="cs"/>
          <w:rtl/>
          <w:lang w:eastAsia="en-US"/>
        </w:rPr>
        <w:t xml:space="preserve"> וכן הגזוזטראות והמרפסות וכולל</w:t>
      </w:r>
      <w:r w:rsidR="00991862">
        <w:rPr>
          <w:rFonts w:cs="FrankRuehl" w:hint="cs"/>
          <w:rtl/>
          <w:lang w:eastAsia="en-US"/>
        </w:rPr>
        <w:t xml:space="preserve"> </w:t>
      </w:r>
      <w:r w:rsidR="00967D9E">
        <w:rPr>
          <w:rFonts w:cs="FrankRuehl" w:hint="cs"/>
          <w:rtl/>
          <w:lang w:eastAsia="en-US"/>
        </w:rPr>
        <w:t>השטח התפוס על-</w:t>
      </w:r>
      <w:r w:rsidR="00991862">
        <w:rPr>
          <w:rFonts w:cs="FrankRuehl" w:hint="cs"/>
          <w:rtl/>
          <w:lang w:eastAsia="en-US"/>
        </w:rPr>
        <w:t>ידי קירות חיצוניים</w:t>
      </w:r>
      <w:r w:rsidR="00967D9E">
        <w:rPr>
          <w:rFonts w:cs="FrankRuehl" w:hint="cs"/>
          <w:rtl/>
          <w:lang w:eastAsia="en-US"/>
        </w:rPr>
        <w:t xml:space="preserve"> ופנימיים</w:t>
      </w:r>
      <w:r>
        <w:rPr>
          <w:rFonts w:cs="FrankRuehl" w:hint="cs"/>
          <w:rtl/>
          <w:lang w:eastAsia="en-US"/>
        </w:rPr>
        <w:t>;</w:t>
      </w:r>
    </w:p>
    <w:p w14:paraId="78FBC7EF"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6FE78DB2">
          <v:shape id="_x0000_s1141" type="#_x0000_t202" style="position:absolute;left:0;text-align:left;margin-left:470.25pt;margin-top:7.1pt;width:1in;height:11.2pt;z-index:251672064" filled="f" stroked="f">
            <v:textbox inset="1mm,0,1mm,0">
              <w:txbxContent>
                <w:p w14:paraId="4287590E"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Pr>
          <w:rFonts w:cs="FrankRuehl" w:hint="cs"/>
          <w:rtl/>
          <w:lang w:eastAsia="en-US"/>
        </w:rPr>
        <w:tab/>
        <w:t xml:space="preserve">"תשלומי חובה" </w:t>
      </w:r>
      <w:r>
        <w:rPr>
          <w:rFonts w:cs="FrankRuehl"/>
          <w:rtl/>
          <w:lang w:eastAsia="en-US"/>
        </w:rPr>
        <w:t>–</w:t>
      </w:r>
      <w:r>
        <w:rPr>
          <w:rFonts w:cs="FrankRuehl" w:hint="cs"/>
          <w:rtl/>
          <w:lang w:eastAsia="en-US"/>
        </w:rPr>
        <w:t xml:space="preserve"> היטל פיתוח מפעל מים;</w:t>
      </w:r>
    </w:p>
    <w:p w14:paraId="6E3216DB" w14:textId="77777777" w:rsidR="00E50F02" w:rsidRDefault="00E50F02" w:rsidP="00E50F02">
      <w:pPr>
        <w:pStyle w:val="P00"/>
        <w:spacing w:before="72"/>
        <w:ind w:left="0" w:right="1134"/>
        <w:rPr>
          <w:rFonts w:cs="FrankRuehl" w:hint="cs"/>
          <w:rtl/>
          <w:lang w:eastAsia="en-US"/>
        </w:rPr>
      </w:pPr>
      <w:r>
        <w:rPr>
          <w:rFonts w:cs="FrankRuehl" w:hint="cs"/>
          <w:rtl/>
          <w:lang w:eastAsia="en-US"/>
        </w:rPr>
        <w:pict w14:anchorId="2133D78F">
          <v:shape id="_x0000_s1142" type="#_x0000_t202" style="position:absolute;left:0;text-align:left;margin-left:470.25pt;margin-top:7.1pt;width:1in;height:11.2pt;z-index:251673088" filled="f" stroked="f">
            <v:textbox inset="1mm,0,1mm,0">
              <w:txbxContent>
                <w:p w14:paraId="1C490472" w14:textId="77777777" w:rsidR="00E50F02" w:rsidRDefault="00E50F02" w:rsidP="00E50F02">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Pr>
          <w:rFonts w:cs="FrankRuehl" w:hint="cs"/>
          <w:rtl/>
          <w:lang w:eastAsia="en-US"/>
        </w:rPr>
        <w:tab/>
        <w:t xml:space="preserve">"תקנות ההנחה מארנונה" </w:t>
      </w:r>
      <w:r>
        <w:rPr>
          <w:rFonts w:cs="FrankRuehl"/>
          <w:rtl/>
          <w:lang w:eastAsia="en-US"/>
        </w:rPr>
        <w:t>–</w:t>
      </w:r>
      <w:r>
        <w:rPr>
          <w:rFonts w:cs="FrankRuehl" w:hint="cs"/>
          <w:rtl/>
          <w:lang w:eastAsia="en-US"/>
        </w:rPr>
        <w:t xml:space="preserve"> תקנות ההסדרים במשק המדינה (הנחה מארנונה), התשנ"ג-1993.</w:t>
      </w:r>
    </w:p>
    <w:p w14:paraId="12A3B34B" w14:textId="77777777" w:rsidR="00B05808" w:rsidRDefault="00B05808" w:rsidP="00B10F91">
      <w:pPr>
        <w:pStyle w:val="P00"/>
        <w:spacing w:before="72"/>
        <w:ind w:left="0" w:right="1134"/>
        <w:rPr>
          <w:rFonts w:cs="FrankRuehl" w:hint="cs"/>
          <w:rtl/>
          <w:lang w:eastAsia="en-US"/>
        </w:rPr>
      </w:pPr>
      <w:bookmarkStart w:id="1" w:name="Seif2"/>
      <w:bookmarkEnd w:id="1"/>
      <w:r>
        <w:rPr>
          <w:lang w:val="he-IL"/>
        </w:rPr>
        <w:pict w14:anchorId="5CE14005">
          <v:rect id="_x0000_s1027" style="position:absolute;left:0;text-align:left;margin-left:464.5pt;margin-top:8.05pt;width:75.05pt;height:9.8pt;z-index:251635200" o:allowincell="f" filled="f" stroked="f" strokecolor="lime" strokeweight=".25pt">
            <v:textbox style="mso-next-textbox:#_x0000_s1027" inset="0,0,0,0">
              <w:txbxContent>
                <w:p w14:paraId="00983294" w14:textId="77777777" w:rsidR="00A72E7B" w:rsidRDefault="00A72E7B" w:rsidP="00BF3F03">
                  <w:pPr>
                    <w:spacing w:line="160" w:lineRule="exact"/>
                    <w:jc w:val="left"/>
                    <w:rPr>
                      <w:rFonts w:cs="Miriam" w:hint="cs"/>
                      <w:sz w:val="18"/>
                      <w:szCs w:val="18"/>
                      <w:rtl/>
                      <w:lang w:eastAsia="en-US"/>
                    </w:rPr>
                  </w:pPr>
                  <w:r>
                    <w:rPr>
                      <w:rFonts w:cs="Miriam" w:hint="cs"/>
                      <w:sz w:val="18"/>
                      <w:szCs w:val="18"/>
                      <w:rtl/>
                      <w:lang w:eastAsia="en-US"/>
                    </w:rPr>
                    <w:t>מפעל מים פרטי</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sidR="00B10F91">
        <w:rPr>
          <w:rFonts w:cs="FrankRuehl" w:hint="cs"/>
          <w:rtl/>
          <w:lang w:eastAsia="en-US"/>
        </w:rPr>
        <w:t>לא יקים אדם מפעל מים פרטי בתחום העיריה, לא ישתמש במפעל מים פרטי, לא יפעילו, לא יעביר זכויות בו, לא יספק מים, לא ישנה מפעל מים פרטי קיים, לא יסירנו, לא יחבר אליו דבר ולא יטפל בו בדרך אחרת, אלא באישור המנהל בכתב.</w:t>
      </w:r>
    </w:p>
    <w:p w14:paraId="2D21EEBB"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לפי סעיף קטן (א) תוגש בכתב למנהל בצירוף תכנית של מפעל מים פרטי מוצע, או תכנית שינויים או הסרה או טיפול בדרך אחרת במפעל מים פרטי קיים, לפי העניין.</w:t>
      </w:r>
    </w:p>
    <w:p w14:paraId="09D05567"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בכפוף לסעיפים קטנים (א) ו-(ב), הקמת מפעל פרטי, שינויו, הסרתו, או טיפול בו בדרך אחרת, ייעשו בידי המבקש ועל חשבונו.</w:t>
      </w:r>
    </w:p>
    <w:p w14:paraId="1868FF40" w14:textId="77777777" w:rsidR="00B05808" w:rsidRDefault="00B05808" w:rsidP="001F5CC5">
      <w:pPr>
        <w:pStyle w:val="P00"/>
        <w:spacing w:before="72"/>
        <w:ind w:left="0" w:right="1134"/>
        <w:rPr>
          <w:rFonts w:cs="FrankRuehl" w:hint="cs"/>
          <w:rtl/>
          <w:lang w:eastAsia="en-US"/>
        </w:rPr>
      </w:pPr>
      <w:bookmarkStart w:id="2" w:name="Seif3"/>
      <w:bookmarkEnd w:id="2"/>
      <w:r>
        <w:rPr>
          <w:lang w:val="he-IL"/>
        </w:rPr>
        <w:pict w14:anchorId="4861ED10">
          <v:rect id="_x0000_s1028" style="position:absolute;left:0;text-align:left;margin-left:464.35pt;margin-top:7.1pt;width:75.05pt;height:11.5pt;z-index:251636224" o:allowincell="f" filled="f" stroked="f" strokecolor="lime" strokeweight=".25pt">
            <v:textbox style="mso-next-textbox:#_x0000_s1028" inset="0,0,0,0">
              <w:txbxContent>
                <w:p w14:paraId="4377BEE4"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B10F91">
        <w:rPr>
          <w:rFonts w:cs="FrankRuehl" w:hint="cs"/>
          <w:rtl/>
          <w:lang w:eastAsia="en-US"/>
        </w:rPr>
        <w:t>לא ייעשה חיבור למפעל מים, הרחבת חיבור, הצרתו, ניתוקו פירוקו או חידושו, אלא בידי המנהל</w:t>
      </w:r>
      <w:r w:rsidR="00B10F91">
        <w:rPr>
          <w:rFonts w:cs="FrankRuehl"/>
          <w:rtl/>
          <w:lang w:eastAsia="en-US"/>
        </w:rPr>
        <w:t>.</w:t>
      </w:r>
    </w:p>
    <w:p w14:paraId="0F1501E2"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הרוצה בחיבור למפעל מים או בכל פעולה אחרת כאמור בסעיף קטן (א), יגיש הוא או המחזיק בנכס</w:t>
      </w:r>
      <w:r w:rsidR="001F5CC5">
        <w:rPr>
          <w:rFonts w:cs="FrankRuehl" w:hint="cs"/>
          <w:rtl/>
          <w:lang w:eastAsia="en-US"/>
        </w:rPr>
        <w:t>,</w:t>
      </w:r>
      <w:r>
        <w:rPr>
          <w:rFonts w:cs="FrankRuehl" w:hint="cs"/>
          <w:rtl/>
          <w:lang w:eastAsia="en-US"/>
        </w:rPr>
        <w:t xml:space="preserve"> באישור בכתב של בעל הנכס, בקשה על גבי טופס שקבע המנהל ויצרף, לפי דרישת המנהל, תכניות של הנכס ושל רשת פרטית קיימת או מוצעת בו, הכל לפי הענין.</w:t>
      </w:r>
    </w:p>
    <w:p w14:paraId="33F60774"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שיש לו אספקת מים לנכס</w:t>
      </w:r>
      <w:r w:rsidR="001F5CC5">
        <w:rPr>
          <w:rFonts w:cs="FrankRuehl" w:hint="cs"/>
          <w:rtl/>
          <w:lang w:eastAsia="en-US"/>
        </w:rPr>
        <w:t>,</w:t>
      </w:r>
      <w:r>
        <w:rPr>
          <w:rFonts w:cs="FrankRuehl" w:hint="cs"/>
          <w:rtl/>
          <w:lang w:eastAsia="en-US"/>
        </w:rPr>
        <w:t xml:space="preserve"> </w:t>
      </w:r>
      <w:r w:rsidR="001F5CC5">
        <w:rPr>
          <w:rFonts w:cs="FrankRuehl" w:hint="cs"/>
          <w:rtl/>
          <w:lang w:eastAsia="en-US"/>
        </w:rPr>
        <w:t>ה</w:t>
      </w:r>
      <w:r>
        <w:rPr>
          <w:rFonts w:cs="FrankRuehl" w:hint="cs"/>
          <w:rtl/>
          <w:lang w:eastAsia="en-US"/>
        </w:rPr>
        <w:t xml:space="preserve">עומד להקים בו בנין חדש או להוסיף בניה לבנין קיים או מי שעומד לבצע בפועל בניה בנכס כאמור, יגיש למנהל בזמן הגשת בקשה להיתר בניה בהתאם לחוק התכנון והבניה, </w:t>
      </w:r>
      <w:r w:rsidR="001F5CC5">
        <w:rPr>
          <w:rFonts w:cs="FrankRuehl" w:hint="cs"/>
          <w:rtl/>
          <w:lang w:eastAsia="en-US"/>
        </w:rPr>
        <w:t xml:space="preserve">התשכ"ה-1965 (להלן </w:t>
      </w:r>
      <w:r w:rsidR="001F5CC5">
        <w:rPr>
          <w:rFonts w:cs="FrankRuehl"/>
          <w:rtl/>
          <w:lang w:eastAsia="en-US"/>
        </w:rPr>
        <w:t>–</w:t>
      </w:r>
      <w:r w:rsidR="001F5CC5">
        <w:rPr>
          <w:rFonts w:cs="FrankRuehl" w:hint="cs"/>
          <w:rtl/>
          <w:lang w:eastAsia="en-US"/>
        </w:rPr>
        <w:t xml:space="preserve"> חוק התכנון והבניה),</w:t>
      </w:r>
      <w:r>
        <w:rPr>
          <w:rFonts w:cs="FrankRuehl" w:hint="cs"/>
          <w:rtl/>
          <w:lang w:eastAsia="en-US"/>
        </w:rPr>
        <w:t xml:space="preserve"> בקשה לחיבור נוסף למפעל מים כאמור בסעיף קטן (ב); במקום לעשות חיבור נוסף רשאי המנהל להתקין מד-מים, או לאשר שימוש בחיבור קיים, לפי שיקול דעתו.</w:t>
      </w:r>
    </w:p>
    <w:p w14:paraId="0088CA81"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w:t>
      </w:r>
      <w:r w:rsidR="001F5CC5">
        <w:rPr>
          <w:rFonts w:cs="FrankRuehl" w:hint="cs"/>
          <w:rtl/>
          <w:lang w:eastAsia="en-US"/>
        </w:rPr>
        <w:t>ייעשה</w:t>
      </w:r>
      <w:r>
        <w:rPr>
          <w:rFonts w:cs="FrankRuehl" w:hint="cs"/>
          <w:rtl/>
          <w:lang w:eastAsia="en-US"/>
        </w:rPr>
        <w:t xml:space="preserve"> חיבור למפעל מים כאמור בסעיף קטן (א), אלא אם </w:t>
      </w:r>
      <w:r w:rsidR="001F5CC5">
        <w:rPr>
          <w:rFonts w:cs="FrankRuehl" w:hint="cs"/>
          <w:rtl/>
          <w:lang w:eastAsia="en-US"/>
        </w:rPr>
        <w:t>כן הוצג</w:t>
      </w:r>
      <w:r>
        <w:rPr>
          <w:rFonts w:cs="FrankRuehl" w:hint="cs"/>
          <w:rtl/>
          <w:lang w:eastAsia="en-US"/>
        </w:rPr>
        <w:t xml:space="preserve"> בפני המנהל אישור </w:t>
      </w:r>
      <w:r w:rsidR="001F5CC5">
        <w:rPr>
          <w:rFonts w:cs="FrankRuehl" w:hint="cs"/>
          <w:rtl/>
          <w:lang w:eastAsia="en-US"/>
        </w:rPr>
        <w:t>הרשות המאשרת לפי סעיף 157א לחוק התכנון והבניה</w:t>
      </w:r>
      <w:r>
        <w:rPr>
          <w:rFonts w:cs="FrankRuehl" w:hint="cs"/>
          <w:rtl/>
          <w:lang w:eastAsia="en-US"/>
        </w:rPr>
        <w:t>.</w:t>
      </w:r>
    </w:p>
    <w:p w14:paraId="1ACD76C8" w14:textId="77777777" w:rsidR="00B10F91" w:rsidRDefault="00B10F91" w:rsidP="001F5CC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1F5CC5">
        <w:rPr>
          <w:rFonts w:cs="FrankRuehl" w:hint="cs"/>
          <w:rtl/>
          <w:lang w:eastAsia="en-US"/>
        </w:rPr>
        <w:t>ה</w:t>
      </w:r>
      <w:r w:rsidR="00FD67B4">
        <w:rPr>
          <w:rFonts w:cs="FrankRuehl" w:hint="cs"/>
          <w:rtl/>
          <w:lang w:eastAsia="en-US"/>
        </w:rPr>
        <w:t xml:space="preserve">מנהל </w:t>
      </w:r>
      <w:r w:rsidR="001F5CC5">
        <w:rPr>
          <w:rFonts w:cs="FrankRuehl" w:hint="cs"/>
          <w:rtl/>
          <w:lang w:eastAsia="en-US"/>
        </w:rPr>
        <w:t xml:space="preserve">רשאי </w:t>
      </w:r>
      <w:r w:rsidR="00FD67B4">
        <w:rPr>
          <w:rFonts w:cs="FrankRuehl" w:hint="cs"/>
          <w:rtl/>
          <w:lang w:eastAsia="en-US"/>
        </w:rPr>
        <w:t>להתנות תנאים למתן חיבור למפעל מים או לכל פעולה אחרת כאמור בסעיף קטן (א) או להתלותם, לפי שיקול דעתו.</w:t>
      </w:r>
    </w:p>
    <w:p w14:paraId="575287CF" w14:textId="77777777" w:rsidR="00FD67B4" w:rsidRDefault="00FD67B4" w:rsidP="001F5CC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חיבור למפעל מים או כל פעולה אחרת </w:t>
      </w:r>
      <w:r w:rsidR="001F5CC5">
        <w:rPr>
          <w:rFonts w:cs="FrankRuehl" w:hint="cs"/>
          <w:rtl/>
          <w:lang w:eastAsia="en-US"/>
        </w:rPr>
        <w:t>כאמור</w:t>
      </w:r>
      <w:r>
        <w:rPr>
          <w:rFonts w:cs="FrankRuehl" w:hint="cs"/>
          <w:rtl/>
          <w:lang w:eastAsia="en-US"/>
        </w:rPr>
        <w:t xml:space="preserve"> בסעיף קטן (א) </w:t>
      </w:r>
      <w:r w:rsidR="001F5CC5">
        <w:rPr>
          <w:rFonts w:cs="FrankRuehl" w:hint="cs"/>
          <w:rtl/>
          <w:lang w:eastAsia="en-US"/>
        </w:rPr>
        <w:t>אינו הוכחה ל</w:t>
      </w:r>
      <w:r>
        <w:rPr>
          <w:rFonts w:cs="FrankRuehl" w:hint="cs"/>
          <w:rtl/>
          <w:lang w:eastAsia="en-US"/>
        </w:rPr>
        <w:t>אישור המנהל לגבי תכנון רשת פרטית, טיבה או תקינותה.</w:t>
      </w:r>
    </w:p>
    <w:p w14:paraId="1430FB89" w14:textId="77777777" w:rsidR="008C0259" w:rsidRDefault="00F804E3" w:rsidP="00F804E3">
      <w:pPr>
        <w:pStyle w:val="P00"/>
        <w:spacing w:before="72"/>
        <w:ind w:left="0" w:right="1134"/>
        <w:rPr>
          <w:rFonts w:cs="FrankRuehl" w:hint="cs"/>
          <w:rtl/>
          <w:lang w:eastAsia="en-US"/>
        </w:rPr>
      </w:pPr>
      <w:r>
        <w:rPr>
          <w:rFonts w:cs="FrankRuehl" w:hint="cs"/>
          <w:rtl/>
          <w:lang w:eastAsia="en-US"/>
        </w:rPr>
        <w:pict w14:anchorId="6FD05235">
          <v:shape id="_x0000_s1132" type="#_x0000_t202" style="position:absolute;left:0;text-align:left;margin-left:470.25pt;margin-top:7.1pt;width:1in;height:11.2pt;z-index:251662848" filled="f" stroked="f">
            <v:textbox inset="1mm,0,1mm,0">
              <w:txbxContent>
                <w:p w14:paraId="108E370E"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FD67B4">
        <w:rPr>
          <w:rFonts w:cs="FrankRuehl" w:hint="cs"/>
          <w:rtl/>
          <w:lang w:eastAsia="en-US"/>
        </w:rPr>
        <w:tab/>
        <w:t>(ז)</w:t>
      </w:r>
      <w:r w:rsidR="00FD67B4">
        <w:rPr>
          <w:rFonts w:cs="FrankRuehl" w:hint="cs"/>
          <w:rtl/>
          <w:lang w:eastAsia="en-US"/>
        </w:rPr>
        <w:tab/>
        <w:t>בעד חיבור למפעל מים</w:t>
      </w:r>
      <w:r w:rsidR="001F5CC5">
        <w:rPr>
          <w:rFonts w:cs="FrankRuehl" w:hint="cs"/>
          <w:rtl/>
          <w:lang w:eastAsia="en-US"/>
        </w:rPr>
        <w:t>, הרחבת חיבור, הצרתו, ניתוקו, פירוקו או חידושו לפי סעיף זה,</w:t>
      </w:r>
      <w:r w:rsidR="008C0259">
        <w:rPr>
          <w:rFonts w:cs="FrankRuehl" w:hint="cs"/>
          <w:rtl/>
          <w:lang w:eastAsia="en-US"/>
        </w:rPr>
        <w:t xml:space="preserve"> </w:t>
      </w:r>
      <w:r w:rsidR="001F5CC5">
        <w:rPr>
          <w:rFonts w:cs="FrankRuehl" w:hint="cs"/>
          <w:rtl/>
          <w:lang w:eastAsia="en-US"/>
        </w:rPr>
        <w:t>ישלם המבקש מראש</w:t>
      </w:r>
      <w:r w:rsidR="008C0259">
        <w:rPr>
          <w:rFonts w:cs="FrankRuehl" w:hint="cs"/>
          <w:rtl/>
          <w:lang w:eastAsia="en-US"/>
        </w:rPr>
        <w:t xml:space="preserve"> לעיריה</w:t>
      </w:r>
      <w:r w:rsidR="001F5CC5">
        <w:rPr>
          <w:rFonts w:cs="FrankRuehl" w:hint="cs"/>
          <w:rtl/>
          <w:lang w:eastAsia="en-US"/>
        </w:rPr>
        <w:t xml:space="preserve"> </w:t>
      </w:r>
      <w:r w:rsidR="008C0259">
        <w:rPr>
          <w:rFonts w:cs="FrankRuehl" w:hint="cs"/>
          <w:rtl/>
          <w:lang w:eastAsia="en-US"/>
        </w:rPr>
        <w:t>אגרות</w:t>
      </w:r>
      <w:r w:rsidR="001F5CC5">
        <w:rPr>
          <w:rFonts w:cs="FrankRuehl" w:hint="cs"/>
          <w:rtl/>
          <w:lang w:eastAsia="en-US"/>
        </w:rPr>
        <w:t xml:space="preserve"> בשיעורים</w:t>
      </w:r>
      <w:r w:rsidR="008C0259">
        <w:rPr>
          <w:rFonts w:cs="FrankRuehl" w:hint="cs"/>
          <w:rtl/>
          <w:lang w:eastAsia="en-US"/>
        </w:rPr>
        <w:t xml:space="preserve"> שנקבעו בתוספת.</w:t>
      </w:r>
    </w:p>
    <w:p w14:paraId="362E8525" w14:textId="77777777" w:rsidR="00FD67B4" w:rsidRDefault="00FD67B4" w:rsidP="001F5CC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BE0201">
        <w:rPr>
          <w:rFonts w:cs="FrankRuehl" w:hint="cs"/>
          <w:rtl/>
          <w:lang w:eastAsia="en-US"/>
        </w:rPr>
        <w:t xml:space="preserve">ביקש בעל נכס חיבור למפעל מים כאמור בסעיף קטן (ב) ואין צינור מפעל מים קיים בקטע הגובל עם הנכס, </w:t>
      </w:r>
      <w:r w:rsidR="001F5CC5">
        <w:rPr>
          <w:rFonts w:cs="FrankRuehl" w:hint="cs"/>
          <w:rtl/>
          <w:lang w:eastAsia="en-US"/>
        </w:rPr>
        <w:t>רשאי</w:t>
      </w:r>
      <w:r w:rsidR="00BE0201">
        <w:rPr>
          <w:rFonts w:cs="FrankRuehl" w:hint="cs"/>
          <w:rtl/>
          <w:lang w:eastAsia="en-US"/>
        </w:rPr>
        <w:t xml:space="preserve"> </w:t>
      </w:r>
      <w:r w:rsidR="001F5CC5">
        <w:rPr>
          <w:rFonts w:cs="FrankRuehl" w:hint="cs"/>
          <w:rtl/>
          <w:lang w:eastAsia="en-US"/>
        </w:rPr>
        <w:t>ה</w:t>
      </w:r>
      <w:r w:rsidR="00BE0201">
        <w:rPr>
          <w:rFonts w:cs="FrankRuehl" w:hint="cs"/>
          <w:rtl/>
          <w:lang w:eastAsia="en-US"/>
        </w:rPr>
        <w:t>מנהל לבצע חיבור כמבוקש באמצעות קו צינורות מים זמני.</w:t>
      </w:r>
    </w:p>
    <w:p w14:paraId="31B6B622" w14:textId="77777777" w:rsidR="00BE0201" w:rsidRDefault="00BE0201" w:rsidP="001F5CC5">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בעל נכס </w:t>
      </w:r>
      <w:r w:rsidR="001F5CC5">
        <w:rPr>
          <w:rFonts w:cs="FrankRuehl" w:hint="cs"/>
          <w:rtl/>
          <w:lang w:eastAsia="en-US"/>
        </w:rPr>
        <w:t>ש</w:t>
      </w:r>
      <w:r>
        <w:rPr>
          <w:rFonts w:cs="FrankRuehl" w:hint="cs"/>
          <w:rtl/>
          <w:lang w:eastAsia="en-US"/>
        </w:rPr>
        <w:t xml:space="preserve">נכסו חובר למפעל מים באמצעות קו צינורות </w:t>
      </w:r>
      <w:r w:rsidR="001F5CC5">
        <w:rPr>
          <w:rFonts w:cs="FrankRuehl" w:hint="cs"/>
          <w:rtl/>
          <w:lang w:eastAsia="en-US"/>
        </w:rPr>
        <w:t xml:space="preserve">מים </w:t>
      </w:r>
      <w:r>
        <w:rPr>
          <w:rFonts w:cs="FrankRuehl" w:hint="cs"/>
          <w:rtl/>
          <w:lang w:eastAsia="en-US"/>
        </w:rPr>
        <w:t>זמני כאמור בסעיף קטן (ח), יהא אחראי לכל נזק שייגרם לקו מים זמני המשמש אותו או לאבדנו או לאבדן מים הנובע מכך, לחוד או במשותף עם צרכן אחר</w:t>
      </w:r>
      <w:r w:rsidR="001F5CC5">
        <w:rPr>
          <w:rFonts w:cs="FrankRuehl" w:hint="cs"/>
          <w:rtl/>
          <w:lang w:eastAsia="en-US"/>
        </w:rPr>
        <w:t>,</w:t>
      </w:r>
      <w:r>
        <w:rPr>
          <w:rFonts w:cs="FrankRuehl" w:hint="cs"/>
          <w:rtl/>
          <w:lang w:eastAsia="en-US"/>
        </w:rPr>
        <w:t xml:space="preserve"> כפי ש</w:t>
      </w:r>
      <w:r w:rsidR="003F470A">
        <w:rPr>
          <w:rFonts w:cs="FrankRuehl" w:hint="cs"/>
          <w:rtl/>
          <w:lang w:eastAsia="en-US"/>
        </w:rPr>
        <w:t>י</w:t>
      </w:r>
      <w:r>
        <w:rPr>
          <w:rFonts w:cs="FrankRuehl" w:hint="cs"/>
          <w:rtl/>
          <w:lang w:eastAsia="en-US"/>
        </w:rPr>
        <w:t xml:space="preserve">קבע המנהל, אלא אם </w:t>
      </w:r>
      <w:r w:rsidR="003F470A">
        <w:rPr>
          <w:rFonts w:cs="FrankRuehl" w:hint="cs"/>
          <w:rtl/>
          <w:lang w:eastAsia="en-US"/>
        </w:rPr>
        <w:t xml:space="preserve">כן </w:t>
      </w:r>
      <w:r>
        <w:rPr>
          <w:rFonts w:cs="FrankRuehl" w:hint="cs"/>
          <w:rtl/>
          <w:lang w:eastAsia="en-US"/>
        </w:rPr>
        <w:t>נגרם הנזק עקב רשלנותו של עובד מפעל המים בעת מילוי תפקידו.</w:t>
      </w:r>
    </w:p>
    <w:p w14:paraId="4975FA16" w14:textId="77777777" w:rsidR="00BE0201" w:rsidRDefault="00BE0201" w:rsidP="009A67E9">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בעד הנחת קו צינורות מים זמני ישולמו לעיריה הוצאות מראש בהתאם לחשבון ש</w:t>
      </w:r>
      <w:r w:rsidR="009A67E9">
        <w:rPr>
          <w:rFonts w:cs="FrankRuehl" w:hint="cs"/>
          <w:rtl/>
          <w:lang w:eastAsia="en-US"/>
        </w:rPr>
        <w:t>ה</w:t>
      </w:r>
      <w:r>
        <w:rPr>
          <w:rFonts w:cs="FrankRuehl" w:hint="cs"/>
          <w:rtl/>
          <w:lang w:eastAsia="en-US"/>
        </w:rPr>
        <w:t>גיש המנהל.</w:t>
      </w:r>
    </w:p>
    <w:p w14:paraId="4E07FFA0" w14:textId="77777777" w:rsidR="00B05808" w:rsidRDefault="00B05808" w:rsidP="004F5DE4">
      <w:pPr>
        <w:pStyle w:val="P00"/>
        <w:spacing w:before="72"/>
        <w:ind w:left="0" w:right="1134"/>
        <w:rPr>
          <w:rFonts w:cs="FrankRuehl" w:hint="cs"/>
          <w:rtl/>
          <w:lang w:eastAsia="en-US"/>
        </w:rPr>
      </w:pPr>
      <w:bookmarkStart w:id="3" w:name="Seif4"/>
      <w:bookmarkEnd w:id="3"/>
      <w:r>
        <w:rPr>
          <w:lang w:val="he-IL"/>
        </w:rPr>
        <w:pict w14:anchorId="25EE9B77">
          <v:rect id="_x0000_s1029" style="position:absolute;left:0;text-align:left;margin-left:464.5pt;margin-top:8.05pt;width:75.05pt;height:22.5pt;z-index:251637248" o:allowincell="f" filled="f" stroked="f" strokecolor="lime" strokeweight=".25pt">
            <v:textbox style="mso-next-textbox:#_x0000_s1029" inset="0,0,0,0">
              <w:txbxContent>
                <w:p w14:paraId="17BE3810" w14:textId="77777777" w:rsidR="00A72E7B" w:rsidRDefault="00A72E7B" w:rsidP="00105C80">
                  <w:pPr>
                    <w:spacing w:line="160" w:lineRule="exact"/>
                    <w:jc w:val="left"/>
                    <w:rPr>
                      <w:rFonts w:cs="Miriam" w:hint="cs"/>
                      <w:sz w:val="18"/>
                      <w:szCs w:val="18"/>
                      <w:rtl/>
                      <w:lang w:eastAsia="en-US"/>
                    </w:rPr>
                  </w:pPr>
                  <w:r>
                    <w:rPr>
                      <w:rFonts w:cs="Miriam" w:hint="cs"/>
                      <w:sz w:val="18"/>
                      <w:szCs w:val="18"/>
                      <w:rtl/>
                      <w:lang w:eastAsia="en-US"/>
                    </w:rPr>
                    <w:t>היטל פיתוח מפעל מים</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t>בעלו של נכס או המחזיק מטעמו</w:t>
      </w:r>
      <w:r w:rsidR="004F5DE4">
        <w:rPr>
          <w:rFonts w:cs="FrankRuehl" w:hint="cs"/>
          <w:rtl/>
          <w:lang w:eastAsia="en-US"/>
        </w:rPr>
        <w:t>,</w:t>
      </w:r>
      <w:r w:rsidR="00BE0201">
        <w:rPr>
          <w:rFonts w:cs="FrankRuehl" w:hint="cs"/>
          <w:rtl/>
          <w:lang w:eastAsia="en-US"/>
        </w:rPr>
        <w:t xml:space="preserve"> </w:t>
      </w:r>
      <w:r w:rsidR="004F5DE4">
        <w:rPr>
          <w:rFonts w:cs="FrankRuehl" w:hint="cs"/>
          <w:rtl/>
          <w:lang w:eastAsia="en-US"/>
        </w:rPr>
        <w:t xml:space="preserve">שלא </w:t>
      </w:r>
      <w:r w:rsidR="00BE0201">
        <w:rPr>
          <w:rFonts w:cs="FrankRuehl" w:hint="cs"/>
          <w:rtl/>
          <w:lang w:eastAsia="en-US"/>
        </w:rPr>
        <w:t>מסופקים לו מים</w:t>
      </w:r>
      <w:r w:rsidR="004F5DE4">
        <w:rPr>
          <w:rFonts w:cs="FrankRuehl" w:hint="cs"/>
          <w:rtl/>
          <w:lang w:eastAsia="en-US"/>
        </w:rPr>
        <w:t>, ישלם</w:t>
      </w:r>
      <w:r w:rsidR="00BE0201">
        <w:rPr>
          <w:rFonts w:cs="FrankRuehl" w:hint="cs"/>
          <w:rtl/>
          <w:lang w:eastAsia="en-US"/>
        </w:rPr>
        <w:t xml:space="preserve"> לעיריה </w:t>
      </w:r>
      <w:r w:rsidR="002C2C61">
        <w:rPr>
          <w:rFonts w:cs="FrankRuehl" w:hint="cs"/>
          <w:rtl/>
          <w:lang w:eastAsia="en-US"/>
        </w:rPr>
        <w:t>בעת הגשת בקשה להתחבר למפעל המים</w:t>
      </w:r>
      <w:r w:rsidR="004F5DE4">
        <w:rPr>
          <w:rFonts w:cs="FrankRuehl" w:hint="cs"/>
          <w:rtl/>
          <w:lang w:eastAsia="en-US"/>
        </w:rPr>
        <w:t>,</w:t>
      </w:r>
      <w:r w:rsidR="00E238E7">
        <w:rPr>
          <w:rFonts w:cs="FrankRuehl" w:hint="cs"/>
          <w:rtl/>
          <w:lang w:eastAsia="en-US"/>
        </w:rPr>
        <w:t xml:space="preserve"> פיתוח מפעל מים בשיעורים שנקבעו בתוספת</w:t>
      </w:r>
      <w:r>
        <w:rPr>
          <w:rFonts w:cs="FrankRuehl"/>
          <w:rtl/>
          <w:lang w:eastAsia="en-US"/>
        </w:rPr>
        <w:t>.</w:t>
      </w:r>
    </w:p>
    <w:p w14:paraId="23E66A9A" w14:textId="77777777" w:rsidR="00BE0201" w:rsidRDefault="00F804E3" w:rsidP="00F804E3">
      <w:pPr>
        <w:pStyle w:val="P00"/>
        <w:spacing w:before="72"/>
        <w:ind w:left="0" w:right="1134"/>
        <w:rPr>
          <w:rFonts w:cs="FrankRuehl" w:hint="cs"/>
          <w:rtl/>
          <w:lang w:eastAsia="en-US"/>
        </w:rPr>
      </w:pPr>
      <w:r>
        <w:rPr>
          <w:rFonts w:cs="FrankRuehl" w:hint="cs"/>
          <w:rtl/>
          <w:lang w:eastAsia="en-US"/>
        </w:rPr>
        <w:pict w14:anchorId="4DCEE066">
          <v:shape id="_x0000_s1133" type="#_x0000_t202" style="position:absolute;left:0;text-align:left;margin-left:470.25pt;margin-top:7.1pt;width:1in;height:11.2pt;z-index:251663872" filled="f" stroked="f">
            <v:textbox inset="1mm,0,1mm,0">
              <w:txbxContent>
                <w:p w14:paraId="1F02E204"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BE0201">
        <w:rPr>
          <w:rFonts w:cs="FrankRuehl" w:hint="cs"/>
          <w:rtl/>
          <w:lang w:eastAsia="en-US"/>
        </w:rPr>
        <w:tab/>
        <w:t>(ב)</w:t>
      </w:r>
      <w:r w:rsidR="00BE0201">
        <w:rPr>
          <w:rFonts w:cs="FrankRuehl" w:hint="cs"/>
          <w:rtl/>
          <w:lang w:eastAsia="en-US"/>
        </w:rPr>
        <w:tab/>
        <w:t xml:space="preserve">היטל פיתוח מפעל מים ישולם לעיריה לפני מתן היתר בניה שנתבקש בהתאם לחוק התכנון והבניה </w:t>
      </w:r>
      <w:r w:rsidR="004F5DE4">
        <w:rPr>
          <w:rFonts w:cs="FrankRuehl" w:hint="cs"/>
          <w:rtl/>
          <w:lang w:eastAsia="en-US"/>
        </w:rPr>
        <w:t>או בעת התשלום בעד</w:t>
      </w:r>
      <w:r w:rsidR="00BE0201">
        <w:rPr>
          <w:rFonts w:cs="FrankRuehl" w:hint="cs"/>
          <w:rtl/>
          <w:lang w:eastAsia="en-US"/>
        </w:rPr>
        <w:t xml:space="preserve"> חיבור </w:t>
      </w:r>
      <w:r w:rsidR="004F5DE4">
        <w:rPr>
          <w:rFonts w:cs="FrankRuehl" w:hint="cs"/>
          <w:rtl/>
          <w:lang w:eastAsia="en-US"/>
        </w:rPr>
        <w:t xml:space="preserve">למפעל </w:t>
      </w:r>
      <w:r w:rsidR="00BE0201">
        <w:rPr>
          <w:rFonts w:cs="FrankRuehl" w:hint="cs"/>
          <w:rtl/>
          <w:lang w:eastAsia="en-US"/>
        </w:rPr>
        <w:t>מים לפי סעיף 3(</w:t>
      </w:r>
      <w:r w:rsidR="004F5DE4">
        <w:rPr>
          <w:rFonts w:cs="FrankRuehl" w:hint="cs"/>
          <w:rtl/>
          <w:lang w:eastAsia="en-US"/>
        </w:rPr>
        <w:t>ז</w:t>
      </w:r>
      <w:r w:rsidR="00BE0201">
        <w:rPr>
          <w:rFonts w:cs="FrankRuehl" w:hint="cs"/>
          <w:rtl/>
          <w:lang w:eastAsia="en-US"/>
        </w:rPr>
        <w:t xml:space="preserve">), לפי המועד המוקדם </w:t>
      </w:r>
      <w:r>
        <w:rPr>
          <w:rFonts w:cs="FrankRuehl" w:hint="cs"/>
          <w:rtl/>
          <w:lang w:eastAsia="en-US"/>
        </w:rPr>
        <w:t>יותר</w:t>
      </w:r>
      <w:r w:rsidR="00BE0201">
        <w:rPr>
          <w:rFonts w:cs="FrankRuehl" w:hint="cs"/>
          <w:rtl/>
          <w:lang w:eastAsia="en-US"/>
        </w:rPr>
        <w:t>; לא שולם ההיטל במועד כאמור וקיים חיבור למפעל מים שנעשה ללא היתר, ישולם ההיטל בעת שיוודע למנהל דבר החיבור או בעת מתן תעודה לפי סעיף 324 לפקודת העיריות להעברת הנכס בלשכת רישום המקרקעין, לפי המועד המוקדם יותר.</w:t>
      </w:r>
    </w:p>
    <w:p w14:paraId="599468BD" w14:textId="77777777" w:rsidR="00BE0201" w:rsidRDefault="00BE0201" w:rsidP="004F5DE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021C2">
        <w:rPr>
          <w:rFonts w:cs="FrankRuehl" w:hint="cs"/>
          <w:rtl/>
          <w:lang w:eastAsia="en-US"/>
        </w:rPr>
        <w:t xml:space="preserve">קיים חיבור למפעל מים והוגשה בקשה </w:t>
      </w:r>
      <w:r w:rsidR="004F5DE4">
        <w:rPr>
          <w:rFonts w:cs="FrankRuehl" w:hint="cs"/>
          <w:rtl/>
          <w:lang w:eastAsia="en-US"/>
        </w:rPr>
        <w:t>לתוספת</w:t>
      </w:r>
      <w:r w:rsidR="00F021C2">
        <w:rPr>
          <w:rFonts w:cs="FrankRuehl" w:hint="cs"/>
          <w:rtl/>
          <w:lang w:eastAsia="en-US"/>
        </w:rPr>
        <w:t xml:space="preserve"> בניה או לבניית בנין חדש בנכס, ישולם לעיריה</w:t>
      </w:r>
      <w:r w:rsidR="004F5DE4">
        <w:rPr>
          <w:rFonts w:cs="FrankRuehl" w:hint="cs"/>
          <w:rtl/>
          <w:lang w:eastAsia="en-US"/>
        </w:rPr>
        <w:t>,</w:t>
      </w:r>
      <w:r w:rsidR="00F021C2">
        <w:rPr>
          <w:rFonts w:cs="FrankRuehl" w:hint="cs"/>
          <w:rtl/>
          <w:lang w:eastAsia="en-US"/>
        </w:rPr>
        <w:t xml:space="preserve"> לפני מתן היתר בניה בהתאם לחוק, היטל פיתוח מפעל מים בשיעורים שנקבעו בתוספת לגבי הבניה שבעדה נתבקש ההיתר האמור.</w:t>
      </w:r>
    </w:p>
    <w:p w14:paraId="2D830FD9" w14:textId="77777777" w:rsidR="00F804E3" w:rsidRDefault="00F804E3" w:rsidP="00F804E3">
      <w:pPr>
        <w:pStyle w:val="P00"/>
        <w:spacing w:before="72"/>
        <w:ind w:left="0" w:right="1134"/>
        <w:rPr>
          <w:rFonts w:cs="FrankRuehl" w:hint="cs"/>
          <w:rtl/>
          <w:lang w:eastAsia="en-US"/>
        </w:rPr>
      </w:pPr>
      <w:r>
        <w:rPr>
          <w:rFonts w:cs="FrankRuehl" w:hint="cs"/>
          <w:rtl/>
          <w:lang w:eastAsia="en-US"/>
        </w:rPr>
        <w:pict w14:anchorId="14837D6D">
          <v:shape id="_x0000_s1134" type="#_x0000_t202" style="position:absolute;left:0;text-align:left;margin-left:470.25pt;margin-top:7.1pt;width:1in;height:11.2pt;z-index:251664896" filled="f" stroked="f">
            <v:textbox inset="1mm,0,1mm,0">
              <w:txbxContent>
                <w:p w14:paraId="3FD3A89F"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Pr>
          <w:rFonts w:cs="FrankRuehl" w:hint="cs"/>
          <w:rtl/>
          <w:lang w:eastAsia="en-US"/>
        </w:rPr>
        <w:tab/>
        <w:t>(ד)</w:t>
      </w:r>
      <w:r>
        <w:rPr>
          <w:rFonts w:cs="FrankRuehl" w:hint="cs"/>
          <w:rtl/>
          <w:lang w:eastAsia="en-US"/>
        </w:rPr>
        <w:tab/>
        <w:t xml:space="preserve">מי שחייב בתשלום היטל פיתוח מפעל מים כאמור אשר חתם על הסכם פיתוח עם העיריה ולפיו יבצע בעצמו או באמצעות חברה לפיתוח, שאושרה מראש בידי העיריה, את תשתיות המים במיתחם </w:t>
      </w:r>
      <w:r>
        <w:rPr>
          <w:rFonts w:cs="FrankRuehl"/>
          <w:rtl/>
          <w:lang w:eastAsia="en-US"/>
        </w:rPr>
        <w:t>–</w:t>
      </w:r>
      <w:r>
        <w:rPr>
          <w:rFonts w:cs="FrankRuehl" w:hint="cs"/>
          <w:rtl/>
          <w:lang w:eastAsia="en-US"/>
        </w:rPr>
        <w:t xml:space="preserve"> יהא פטור מתשלום של עד מחצית היטל הפיתוח כפוף להתחשבנות לפי המפורט בהסכם הפיתוח, הכל בכפוף להוראות סעיף קטן (ה).</w:t>
      </w:r>
    </w:p>
    <w:p w14:paraId="1803D4F8" w14:textId="77777777" w:rsidR="00F804E3" w:rsidRDefault="00F804E3" w:rsidP="00F804E3">
      <w:pPr>
        <w:pStyle w:val="P00"/>
        <w:spacing w:before="72"/>
        <w:ind w:left="0" w:right="1134"/>
        <w:rPr>
          <w:rFonts w:cs="FrankRuehl" w:hint="cs"/>
          <w:rtl/>
          <w:lang w:eastAsia="en-US"/>
        </w:rPr>
      </w:pPr>
      <w:r>
        <w:rPr>
          <w:rFonts w:cs="FrankRuehl" w:hint="cs"/>
          <w:rtl/>
          <w:lang w:eastAsia="en-US"/>
        </w:rPr>
        <w:pict w14:anchorId="136F864F">
          <v:shape id="_x0000_s1135" type="#_x0000_t202" style="position:absolute;left:0;text-align:left;margin-left:470.25pt;margin-top:7.1pt;width:1in;height:11.2pt;z-index:251665920" filled="f" stroked="f">
            <v:textbox inset="1mm,0,1mm,0">
              <w:txbxContent>
                <w:p w14:paraId="5AAD5020" w14:textId="77777777" w:rsidR="00F804E3" w:rsidRDefault="00F804E3" w:rsidP="00F804E3">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Pr>
          <w:rFonts w:cs="FrankRuehl" w:hint="cs"/>
          <w:rtl/>
          <w:lang w:eastAsia="en-US"/>
        </w:rPr>
        <w:tab/>
        <w:t>(ה)</w:t>
      </w:r>
      <w:r>
        <w:rPr>
          <w:rFonts w:cs="FrankRuehl" w:hint="cs"/>
          <w:rtl/>
          <w:lang w:eastAsia="en-US"/>
        </w:rPr>
        <w:tab/>
        <w:t>מי שחייב בתשלום היטל פיתוח מפעל מים שקיבל פטור כאמור בסעיף קטן (ד), ישלם אגרת חיבור למפעל מים בשיעורים שנקבעו בתוספת אם הסכם הפיתוח נחתם לפני 1 בינואר 1997.</w:t>
      </w:r>
    </w:p>
    <w:p w14:paraId="660DFF77" w14:textId="77777777" w:rsidR="00B05808" w:rsidRDefault="00B05808" w:rsidP="004F5DE4">
      <w:pPr>
        <w:pStyle w:val="P00"/>
        <w:spacing w:before="72"/>
        <w:ind w:left="0" w:right="1134"/>
        <w:rPr>
          <w:rFonts w:cs="FrankRuehl" w:hint="cs"/>
          <w:rtl/>
          <w:lang w:eastAsia="en-US"/>
        </w:rPr>
      </w:pPr>
      <w:bookmarkStart w:id="4" w:name="Seif5"/>
      <w:bookmarkEnd w:id="4"/>
      <w:r>
        <w:rPr>
          <w:lang w:val="he-IL"/>
        </w:rPr>
        <w:pict w14:anchorId="388031A8">
          <v:rect id="_x0000_s1030" style="position:absolute;left:0;text-align:left;margin-left:464.5pt;margin-top:8.05pt;width:75.05pt;height:13.6pt;z-index:251638272" o:allowincell="f" filled="f" stroked="f" strokecolor="lime" strokeweight=".25pt">
            <v:textbox style="mso-next-textbox:#_x0000_s1030" inset="0,0,0,0">
              <w:txbxContent>
                <w:p w14:paraId="0C0CB241"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t xml:space="preserve">לא יתקין אדם רשת פרטית, לא ישנה רשת פרטית קיימת, לא יסירנה ולא יטפל בה בדרך אחרת, פרט לתיקונים דחופים הדרושים להזרמת מים סדירה או למניעת בזבוזם או זיהומם, אלא לאחר קבלת היתר </w:t>
      </w:r>
      <w:r w:rsidR="004F5DE4">
        <w:rPr>
          <w:rFonts w:cs="FrankRuehl" w:hint="cs"/>
          <w:rtl/>
          <w:lang w:eastAsia="en-US"/>
        </w:rPr>
        <w:t xml:space="preserve">בכתב </w:t>
      </w:r>
      <w:r w:rsidR="00F021C2">
        <w:rPr>
          <w:rFonts w:cs="FrankRuehl" w:hint="cs"/>
          <w:rtl/>
          <w:lang w:eastAsia="en-US"/>
        </w:rPr>
        <w:t>מהמנהל</w:t>
      </w:r>
      <w:r w:rsidR="004F5DE4">
        <w:rPr>
          <w:rFonts w:cs="FrankRuehl" w:hint="cs"/>
          <w:rtl/>
          <w:lang w:eastAsia="en-US"/>
        </w:rPr>
        <w:t xml:space="preserve"> ועל פי תנאיו</w:t>
      </w:r>
      <w:r w:rsidR="00F021C2">
        <w:rPr>
          <w:rFonts w:cs="FrankRuehl" w:hint="cs"/>
          <w:rtl/>
          <w:lang w:eastAsia="en-US"/>
        </w:rPr>
        <w:t xml:space="preserve">; בעד היתר כאמור </w:t>
      </w:r>
      <w:r w:rsidR="004F5DE4">
        <w:rPr>
          <w:rFonts w:cs="FrankRuehl" w:hint="cs"/>
          <w:rtl/>
          <w:lang w:eastAsia="en-US"/>
        </w:rPr>
        <w:t>ישלם המבקש מראש</w:t>
      </w:r>
      <w:r w:rsidR="00F021C2">
        <w:rPr>
          <w:rFonts w:cs="FrankRuehl" w:hint="cs"/>
          <w:rtl/>
          <w:lang w:eastAsia="en-US"/>
        </w:rPr>
        <w:t xml:space="preserve"> לעיריה</w:t>
      </w:r>
      <w:r w:rsidR="004F5DE4">
        <w:rPr>
          <w:rFonts w:cs="FrankRuehl" w:hint="cs"/>
          <w:rtl/>
          <w:lang w:eastAsia="en-US"/>
        </w:rPr>
        <w:t>,</w:t>
      </w:r>
      <w:r w:rsidR="00F021C2">
        <w:rPr>
          <w:rFonts w:cs="FrankRuehl" w:hint="cs"/>
          <w:rtl/>
          <w:lang w:eastAsia="en-US"/>
        </w:rPr>
        <w:t xml:space="preserve"> אגרה בשיעור שנקבע בתוספת</w:t>
      </w:r>
      <w:r w:rsidR="009D7B95">
        <w:rPr>
          <w:rFonts w:cs="FrankRuehl"/>
          <w:rtl/>
          <w:lang w:eastAsia="en-US"/>
        </w:rPr>
        <w:t>.</w:t>
      </w:r>
    </w:p>
    <w:p w14:paraId="420E5C1C" w14:textId="77777777" w:rsidR="00F021C2" w:rsidRDefault="00F021C2" w:rsidP="00F021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יחובר דבר שאינו אבזר לרשת פרטית.</w:t>
      </w:r>
    </w:p>
    <w:p w14:paraId="3BF07CE2" w14:textId="77777777" w:rsidR="00DB0F7A" w:rsidRDefault="00F021C2" w:rsidP="004F5DE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B0F7A">
        <w:rPr>
          <w:rFonts w:cs="FrankRuehl" w:hint="cs"/>
          <w:rtl/>
          <w:lang w:eastAsia="en-US"/>
        </w:rPr>
        <w:t xml:space="preserve">התקנת רשת פרטית, שינויה, הסרתה, תיקונה או טיפול בה בדרך אחרת, ייעשו בידי בעל הנכס </w:t>
      </w:r>
      <w:r w:rsidR="004F5DE4">
        <w:rPr>
          <w:rFonts w:cs="FrankRuehl" w:hint="cs"/>
          <w:rtl/>
          <w:lang w:eastAsia="en-US"/>
        </w:rPr>
        <w:t>ש</w:t>
      </w:r>
      <w:r w:rsidR="002C2C61">
        <w:rPr>
          <w:rFonts w:cs="FrankRuehl" w:hint="cs"/>
          <w:rtl/>
          <w:lang w:eastAsia="en-US"/>
        </w:rPr>
        <w:t xml:space="preserve">בו מצויה או </w:t>
      </w:r>
      <w:r w:rsidR="004F5DE4">
        <w:rPr>
          <w:rFonts w:cs="FrankRuehl" w:hint="cs"/>
          <w:rtl/>
          <w:lang w:eastAsia="en-US"/>
        </w:rPr>
        <w:t xml:space="preserve">שבו </w:t>
      </w:r>
      <w:r w:rsidR="002C2C61">
        <w:rPr>
          <w:rFonts w:cs="FrankRuehl" w:hint="cs"/>
          <w:rtl/>
          <w:lang w:eastAsia="en-US"/>
        </w:rPr>
        <w:t>תותקן</w:t>
      </w:r>
      <w:r w:rsidR="00DB0F7A">
        <w:rPr>
          <w:rFonts w:cs="FrankRuehl" w:hint="cs"/>
          <w:rtl/>
          <w:lang w:eastAsia="en-US"/>
        </w:rPr>
        <w:t xml:space="preserve"> הרשת הפרטית או בידי הצרכן, לפי הענין, ועל חשבונו, כפי ש</w:t>
      </w:r>
      <w:r w:rsidR="004F5DE4">
        <w:rPr>
          <w:rFonts w:cs="FrankRuehl" w:hint="cs"/>
          <w:rtl/>
          <w:lang w:eastAsia="en-US"/>
        </w:rPr>
        <w:t>י</w:t>
      </w:r>
      <w:r w:rsidR="00DB0F7A">
        <w:rPr>
          <w:rFonts w:cs="FrankRuehl" w:hint="cs"/>
          <w:rtl/>
          <w:lang w:eastAsia="en-US"/>
        </w:rPr>
        <w:t>קבע המנהל.</w:t>
      </w:r>
    </w:p>
    <w:p w14:paraId="13F3B45C" w14:textId="77777777" w:rsidR="00DB0F7A" w:rsidRDefault="00DB0F7A" w:rsidP="00DB0F7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F55FE">
        <w:rPr>
          <w:rFonts w:cs="FrankRuehl" w:hint="cs"/>
          <w:rtl/>
          <w:lang w:eastAsia="en-US"/>
        </w:rPr>
        <w:t xml:space="preserve">רשת פרטית תוחזק </w:t>
      </w:r>
      <w:r w:rsidR="004F5DE4">
        <w:rPr>
          <w:rFonts w:cs="FrankRuehl" w:hint="cs"/>
          <w:rtl/>
          <w:lang w:eastAsia="en-US"/>
        </w:rPr>
        <w:t>במצב תקין בידי הצרכן ועל חשבונו</w:t>
      </w:r>
      <w:r w:rsidR="005F55FE">
        <w:rPr>
          <w:rFonts w:cs="FrankRuehl" w:hint="cs"/>
          <w:rtl/>
          <w:lang w:eastAsia="en-US"/>
        </w:rPr>
        <w:t xml:space="preserve"> להנחת דעתו של המנהל.</w:t>
      </w:r>
    </w:p>
    <w:p w14:paraId="075AE120" w14:textId="77777777" w:rsidR="005F55FE" w:rsidRDefault="005F55FE" w:rsidP="004F5DE4">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המנהל רשאי</w:t>
      </w:r>
      <w:r w:rsidR="004F5DE4">
        <w:rPr>
          <w:rFonts w:cs="FrankRuehl" w:hint="cs"/>
          <w:rtl/>
          <w:lang w:eastAsia="en-US"/>
        </w:rPr>
        <w:t>, בכפוף</w:t>
      </w:r>
      <w:r>
        <w:rPr>
          <w:rFonts w:cs="FrankRuehl" w:hint="cs"/>
          <w:rtl/>
          <w:lang w:eastAsia="en-US"/>
        </w:rPr>
        <w:t xml:space="preserve"> להוראות כל דין, </w:t>
      </w:r>
      <w:r w:rsidR="004F5DE4">
        <w:rPr>
          <w:rFonts w:cs="FrankRuehl" w:hint="cs"/>
          <w:rtl/>
          <w:lang w:eastAsia="en-US"/>
        </w:rPr>
        <w:t>להורות על החלפת אבזר ב</w:t>
      </w:r>
      <w:r>
        <w:rPr>
          <w:rFonts w:cs="FrankRuehl" w:hint="cs"/>
          <w:rtl/>
          <w:lang w:eastAsia="en-US"/>
        </w:rPr>
        <w:t>זמן שנקבע בהוראה, באבזר אחר ש</w:t>
      </w:r>
      <w:r w:rsidR="004F5DE4">
        <w:rPr>
          <w:rFonts w:cs="FrankRuehl" w:hint="cs"/>
          <w:rtl/>
          <w:lang w:eastAsia="en-US"/>
        </w:rPr>
        <w:t xml:space="preserve">את </w:t>
      </w:r>
      <w:r>
        <w:rPr>
          <w:rFonts w:cs="FrankRuehl" w:hint="cs"/>
          <w:rtl/>
          <w:lang w:eastAsia="en-US"/>
        </w:rPr>
        <w:t xml:space="preserve">מידותיו, סוגו, טיבו וצורתו </w:t>
      </w:r>
      <w:r w:rsidR="004F5DE4">
        <w:rPr>
          <w:rFonts w:cs="FrankRuehl" w:hint="cs"/>
          <w:rtl/>
          <w:lang w:eastAsia="en-US"/>
        </w:rPr>
        <w:t>הוא יקבע;</w:t>
      </w:r>
      <w:r>
        <w:rPr>
          <w:rFonts w:cs="FrankRuehl" w:hint="cs"/>
          <w:rtl/>
          <w:lang w:eastAsia="en-US"/>
        </w:rPr>
        <w:t xml:space="preserve"> מי שקיבל הוראה כאמור חייב למלא אחריה;</w:t>
      </w:r>
    </w:p>
    <w:p w14:paraId="447B48D7" w14:textId="77777777" w:rsidR="005F55FE" w:rsidRDefault="005F55FE" w:rsidP="004F5DE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מילא אדם הוראה שניתנה לו לפי פסקה (1), רשאי המנהל לבצע את ההוראה ולגבות ממקבל ההוראה את ההוצאות שהוצאו בשל ביצוע</w:t>
      </w:r>
      <w:r w:rsidR="004F5DE4">
        <w:rPr>
          <w:rFonts w:cs="FrankRuehl" w:hint="cs"/>
          <w:rtl/>
          <w:lang w:eastAsia="en-US"/>
        </w:rPr>
        <w:t>ה</w:t>
      </w:r>
      <w:r>
        <w:rPr>
          <w:rFonts w:cs="FrankRuehl" w:hint="cs"/>
          <w:rtl/>
          <w:lang w:eastAsia="en-US"/>
        </w:rPr>
        <w:t>;</w:t>
      </w:r>
    </w:p>
    <w:p w14:paraId="48A62D22" w14:textId="77777777" w:rsidR="005F55FE" w:rsidRDefault="005F55FE" w:rsidP="004F5DE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הורה המנהל על החלפת אבזר ו</w:t>
      </w:r>
      <w:r w:rsidR="004F5DE4">
        <w:rPr>
          <w:rFonts w:cs="FrankRuehl" w:hint="cs"/>
          <w:rtl/>
          <w:lang w:eastAsia="en-US"/>
        </w:rPr>
        <w:t>לפני החלפתו נמצא ש</w:t>
      </w:r>
      <w:r>
        <w:rPr>
          <w:rFonts w:cs="FrankRuehl" w:hint="cs"/>
          <w:rtl/>
          <w:lang w:eastAsia="en-US"/>
        </w:rPr>
        <w:t xml:space="preserve">האבזר במצב תקין </w:t>
      </w:r>
      <w:r w:rsidR="002C2C61">
        <w:rPr>
          <w:rFonts w:cs="FrankRuehl" w:hint="cs"/>
          <w:rtl/>
          <w:lang w:eastAsia="en-US"/>
        </w:rPr>
        <w:t>ומתאים כדין</w:t>
      </w:r>
      <w:r>
        <w:rPr>
          <w:rFonts w:cs="FrankRuehl" w:hint="cs"/>
          <w:rtl/>
          <w:lang w:eastAsia="en-US"/>
        </w:rPr>
        <w:t>, יחולו הוצאות ה</w:t>
      </w:r>
      <w:r w:rsidR="004F5DE4">
        <w:rPr>
          <w:rFonts w:cs="FrankRuehl" w:hint="cs"/>
          <w:rtl/>
          <w:lang w:eastAsia="en-US"/>
        </w:rPr>
        <w:t>ה</w:t>
      </w:r>
      <w:r>
        <w:rPr>
          <w:rFonts w:cs="FrankRuehl" w:hint="cs"/>
          <w:rtl/>
          <w:lang w:eastAsia="en-US"/>
        </w:rPr>
        <w:t xml:space="preserve">חלפה על </w:t>
      </w:r>
      <w:r w:rsidR="004F5DE4">
        <w:rPr>
          <w:rFonts w:cs="FrankRuehl" w:hint="cs"/>
          <w:rtl/>
          <w:lang w:eastAsia="en-US"/>
        </w:rPr>
        <w:t>העיריה</w:t>
      </w:r>
      <w:r>
        <w:rPr>
          <w:rFonts w:cs="FrankRuehl" w:hint="cs"/>
          <w:rtl/>
          <w:lang w:eastAsia="en-US"/>
        </w:rPr>
        <w:t>.</w:t>
      </w:r>
    </w:p>
    <w:p w14:paraId="2A1E40B4" w14:textId="77777777" w:rsidR="005F55FE" w:rsidRDefault="00336937" w:rsidP="004F5DE4">
      <w:pPr>
        <w:pStyle w:val="P00"/>
        <w:spacing w:before="72"/>
        <w:ind w:left="0" w:right="1134"/>
        <w:rPr>
          <w:rFonts w:cs="FrankRuehl" w:hint="cs"/>
          <w:rtl/>
          <w:lang w:eastAsia="en-US"/>
        </w:rPr>
      </w:pPr>
      <w:r>
        <w:rPr>
          <w:rFonts w:cs="FrankRuehl" w:hint="cs"/>
          <w:rtl/>
          <w:lang w:eastAsia="en-US"/>
        </w:rPr>
        <w:pict w14:anchorId="28FDD346">
          <v:shape id="_x0000_s1136" type="#_x0000_t202" style="position:absolute;left:0;text-align:left;margin-left:470.25pt;margin-top:7.1pt;width:1in;height:11.2pt;z-index:251666944" filled="f" stroked="f">
            <v:textbox inset="1mm,0,1mm,0">
              <w:txbxContent>
                <w:p w14:paraId="69546387" w14:textId="77777777" w:rsidR="00336937" w:rsidRDefault="00336937" w:rsidP="00336937">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5F55FE">
        <w:rPr>
          <w:rFonts w:cs="FrankRuehl" w:hint="cs"/>
          <w:rtl/>
          <w:lang w:eastAsia="en-US"/>
        </w:rPr>
        <w:tab/>
        <w:t>(ו)</w:t>
      </w:r>
      <w:r w:rsidR="005F55FE">
        <w:rPr>
          <w:rFonts w:cs="FrankRuehl" w:hint="cs"/>
          <w:rtl/>
          <w:lang w:eastAsia="en-US"/>
        </w:rPr>
        <w:tab/>
        <w:t xml:space="preserve">בעל נכס או צרכן שיש לו יסוד סביר להניח כי קיים ליקוי, קלקול או פגם ברשת פרטית </w:t>
      </w:r>
      <w:r w:rsidR="004B7396">
        <w:rPr>
          <w:rFonts w:cs="FrankRuehl" w:hint="cs"/>
          <w:rtl/>
          <w:lang w:eastAsia="en-US"/>
        </w:rPr>
        <w:t xml:space="preserve">או שטוען כי חיובו בעת אספקת מים גדל באופן בלתי סביר, רשאי </w:t>
      </w:r>
      <w:r w:rsidR="004F5DE4">
        <w:rPr>
          <w:rFonts w:cs="FrankRuehl" w:hint="cs"/>
          <w:rtl/>
          <w:lang w:eastAsia="en-US"/>
        </w:rPr>
        <w:t xml:space="preserve">הוא </w:t>
      </w:r>
      <w:r w:rsidR="004B7396">
        <w:rPr>
          <w:rFonts w:cs="FrankRuehl" w:hint="cs"/>
          <w:rtl/>
          <w:lang w:eastAsia="en-US"/>
        </w:rPr>
        <w:t>לבקש, בכתב, כי המנהל יערוך בדיקה של הרשת הפרטית</w:t>
      </w:r>
      <w:r>
        <w:rPr>
          <w:rFonts w:cs="FrankRuehl" w:hint="cs"/>
          <w:rtl/>
          <w:lang w:eastAsia="en-US"/>
        </w:rPr>
        <w:t>; האמור בסעיף קטן זה לא יחול על בדיקת רשת פרטית המשמשת לחקלאות או להשקיה או הנמצאת באדמה חקלאית</w:t>
      </w:r>
      <w:r w:rsidR="004B7396">
        <w:rPr>
          <w:rFonts w:cs="FrankRuehl" w:hint="cs"/>
          <w:rtl/>
          <w:lang w:eastAsia="en-US"/>
        </w:rPr>
        <w:t>.</w:t>
      </w:r>
    </w:p>
    <w:p w14:paraId="65A4FA94" w14:textId="77777777" w:rsidR="004B7396" w:rsidRDefault="004B7396" w:rsidP="004F5DE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הסכים המנהל לערוך בדיקה של רשת פרטית או חלק ממנה, כמבוקש בסעיף קטן (ו), </w:t>
      </w:r>
      <w:r w:rsidR="004F5DE4">
        <w:rPr>
          <w:rFonts w:cs="FrankRuehl" w:hint="cs"/>
          <w:rtl/>
          <w:lang w:eastAsia="en-US"/>
        </w:rPr>
        <w:t>ישלם המבקש</w:t>
      </w:r>
      <w:r>
        <w:rPr>
          <w:rFonts w:cs="FrankRuehl" w:hint="cs"/>
          <w:rtl/>
          <w:lang w:eastAsia="en-US"/>
        </w:rPr>
        <w:t xml:space="preserve"> לעיריה</w:t>
      </w:r>
      <w:r w:rsidR="004F5DE4">
        <w:rPr>
          <w:rFonts w:cs="FrankRuehl" w:hint="cs"/>
          <w:rtl/>
          <w:lang w:eastAsia="en-US"/>
        </w:rPr>
        <w:t>,</w:t>
      </w:r>
      <w:r>
        <w:rPr>
          <w:rFonts w:cs="FrankRuehl" w:hint="cs"/>
          <w:rtl/>
          <w:lang w:eastAsia="en-US"/>
        </w:rPr>
        <w:t xml:space="preserve"> מראש</w:t>
      </w:r>
      <w:r w:rsidR="004F5DE4">
        <w:rPr>
          <w:rFonts w:cs="FrankRuehl" w:hint="cs"/>
          <w:rtl/>
          <w:lang w:eastAsia="en-US"/>
        </w:rPr>
        <w:t>,</w:t>
      </w:r>
      <w:r>
        <w:rPr>
          <w:rFonts w:cs="FrankRuehl" w:hint="cs"/>
          <w:rtl/>
          <w:lang w:eastAsia="en-US"/>
        </w:rPr>
        <w:t xml:space="preserve"> אגרה בשיעור שנקבע בתוספת.</w:t>
      </w:r>
    </w:p>
    <w:p w14:paraId="052DDAA8" w14:textId="77777777" w:rsidR="004B7396" w:rsidRDefault="004B7396" w:rsidP="004F5DE4">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 xml:space="preserve">פעולה של המנהל לפי סעיף זה </w:t>
      </w:r>
      <w:r w:rsidR="004F5DE4">
        <w:rPr>
          <w:rFonts w:cs="FrankRuehl" w:hint="cs"/>
          <w:rtl/>
          <w:lang w:eastAsia="en-US"/>
        </w:rPr>
        <w:t>אינה הוכחה ל</w:t>
      </w:r>
      <w:r>
        <w:rPr>
          <w:rFonts w:cs="FrankRuehl" w:hint="cs"/>
          <w:rtl/>
          <w:lang w:eastAsia="en-US"/>
        </w:rPr>
        <w:t>אישור</w:t>
      </w:r>
      <w:r w:rsidR="004F5DE4">
        <w:rPr>
          <w:rFonts w:cs="FrankRuehl" w:hint="cs"/>
          <w:rtl/>
          <w:lang w:eastAsia="en-US"/>
        </w:rPr>
        <w:t>ו</w:t>
      </w:r>
      <w:r>
        <w:rPr>
          <w:rFonts w:cs="FrankRuehl" w:hint="cs"/>
          <w:rtl/>
          <w:lang w:eastAsia="en-US"/>
        </w:rPr>
        <w:t xml:space="preserve"> לגבי תכנון רשת פרטית או חלק ממנה, טיבה או תקינותה.</w:t>
      </w:r>
    </w:p>
    <w:p w14:paraId="4B2A1F2B" w14:textId="77777777" w:rsidR="00B05808" w:rsidRDefault="00B05808" w:rsidP="006E3623">
      <w:pPr>
        <w:pStyle w:val="P00"/>
        <w:spacing w:before="72"/>
        <w:ind w:left="0" w:right="1134"/>
        <w:rPr>
          <w:rFonts w:cs="FrankRuehl" w:hint="cs"/>
          <w:rtl/>
          <w:lang w:eastAsia="en-US"/>
        </w:rPr>
      </w:pPr>
      <w:bookmarkStart w:id="5" w:name="Seif6"/>
      <w:bookmarkEnd w:id="5"/>
      <w:r>
        <w:rPr>
          <w:lang w:val="he-IL"/>
        </w:rPr>
        <w:pict w14:anchorId="2C9EE4B8">
          <v:rect id="_x0000_s1031" style="position:absolute;left:0;text-align:left;margin-left:464.5pt;margin-top:8.05pt;width:75.05pt;height:11.3pt;z-index:251639296" o:allowincell="f" filled="f" stroked="f" strokecolor="lime" strokeweight=".25pt">
            <v:textbox style="mso-next-textbox:#_x0000_s1031" inset="0,0,0,0">
              <w:txbxContent>
                <w:p w14:paraId="6870A945"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אספקת מים ומדי-מים</w:t>
                  </w:r>
                </w:p>
              </w:txbxContent>
            </v:textbox>
            <w10:anchorlock/>
          </v:rect>
        </w:pict>
      </w:r>
      <w:r>
        <w:rPr>
          <w:rStyle w:val="big-number"/>
          <w:rFonts w:cs="Miriam"/>
          <w:rtl/>
          <w:lang w:eastAsia="en-US"/>
        </w:rPr>
        <w:t>6.</w:t>
      </w:r>
      <w:r>
        <w:rPr>
          <w:rStyle w:val="big-number"/>
          <w:rFonts w:cs="Miriam"/>
          <w:rtl/>
          <w:lang w:eastAsia="en-US"/>
        </w:rPr>
        <w:tab/>
      </w:r>
      <w:r w:rsidR="006E3623">
        <w:rPr>
          <w:rFonts w:cs="FrankRuehl" w:hint="cs"/>
          <w:rtl/>
          <w:lang w:eastAsia="en-US"/>
        </w:rPr>
        <w:t>(א)</w:t>
      </w:r>
      <w:r w:rsidR="006E3623">
        <w:rPr>
          <w:rFonts w:cs="FrankRuehl" w:hint="cs"/>
          <w:rtl/>
          <w:lang w:eastAsia="en-US"/>
        </w:rPr>
        <w:tab/>
        <w:t>אדם הרוצה באספקת מים יגיש בקשה על גבי טופס שקבע המנהל</w:t>
      </w:r>
      <w:r>
        <w:rPr>
          <w:rFonts w:cs="FrankRuehl"/>
          <w:rtl/>
          <w:lang w:eastAsia="en-US"/>
        </w:rPr>
        <w:t>.</w:t>
      </w:r>
    </w:p>
    <w:p w14:paraId="29FAA10B" w14:textId="77777777" w:rsidR="006E3623" w:rsidRDefault="006E3623" w:rsidP="006E36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מים יסופקו על ידי מפעל מים בלבד</w:t>
      </w:r>
      <w:r w:rsidR="004F5DE4">
        <w:rPr>
          <w:rFonts w:cs="FrankRuehl" w:hint="cs"/>
          <w:rtl/>
          <w:lang w:eastAsia="en-US"/>
        </w:rPr>
        <w:t>,</w:t>
      </w:r>
      <w:r>
        <w:rPr>
          <w:rFonts w:cs="FrankRuehl" w:hint="cs"/>
          <w:rtl/>
          <w:lang w:eastAsia="en-US"/>
        </w:rPr>
        <w:t xml:space="preserve"> זולת אם הורה המנהל אחרת.</w:t>
      </w:r>
    </w:p>
    <w:p w14:paraId="0F00F678" w14:textId="77777777" w:rsidR="006E3623" w:rsidRDefault="006E3623" w:rsidP="006E362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יסופקו מים אלא אם </w:t>
      </w:r>
      <w:r w:rsidR="004F5DE4">
        <w:rPr>
          <w:rFonts w:cs="FrankRuehl" w:hint="cs"/>
          <w:rtl/>
          <w:lang w:eastAsia="en-US"/>
        </w:rPr>
        <w:t xml:space="preserve">כן </w:t>
      </w:r>
      <w:r>
        <w:rPr>
          <w:rFonts w:cs="FrankRuehl" w:hint="cs"/>
          <w:rtl/>
          <w:lang w:eastAsia="en-US"/>
        </w:rPr>
        <w:t>הותקן מד-מים.</w:t>
      </w:r>
    </w:p>
    <w:p w14:paraId="32FC1A68" w14:textId="77777777" w:rsidR="006E3623" w:rsidRDefault="006E3623" w:rsidP="004F5DE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התקנת מד-מים, בדיקתו, תיקונו, העתקתו, החלפתו, שינויו, החזקתו, פירוקו </w:t>
      </w:r>
      <w:r w:rsidR="004F5DE4">
        <w:rPr>
          <w:rFonts w:cs="FrankRuehl" w:hint="cs"/>
          <w:rtl/>
          <w:lang w:eastAsia="en-US"/>
        </w:rPr>
        <w:t xml:space="preserve">או </w:t>
      </w:r>
      <w:r>
        <w:rPr>
          <w:rFonts w:cs="FrankRuehl" w:hint="cs"/>
          <w:rtl/>
          <w:lang w:eastAsia="en-US"/>
        </w:rPr>
        <w:t>טיפול בו בדרך אחרת, לא ייעשו אלא בידי המנהל.</w:t>
      </w:r>
    </w:p>
    <w:p w14:paraId="0C8DE632" w14:textId="77777777" w:rsidR="006E3623" w:rsidRDefault="006E3623" w:rsidP="00162E4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מיקום מד-המים, גדלו, סוגו וכל קביעה אחרת המתייחסת להתקנת מד-מים</w:t>
      </w:r>
      <w:r w:rsidR="00162E43">
        <w:rPr>
          <w:rFonts w:cs="FrankRuehl" w:hint="cs"/>
          <w:rtl/>
          <w:lang w:eastAsia="en-US"/>
        </w:rPr>
        <w:t>,</w:t>
      </w:r>
      <w:r>
        <w:rPr>
          <w:rFonts w:cs="FrankRuehl" w:hint="cs"/>
          <w:rtl/>
          <w:lang w:eastAsia="en-US"/>
        </w:rPr>
        <w:t xml:space="preserve"> </w:t>
      </w:r>
      <w:r w:rsidR="00162E43">
        <w:rPr>
          <w:rFonts w:cs="FrankRuehl" w:hint="cs"/>
          <w:rtl/>
          <w:lang w:eastAsia="en-US"/>
        </w:rPr>
        <w:t>י</w:t>
      </w:r>
      <w:r>
        <w:rPr>
          <w:rFonts w:cs="FrankRuehl" w:hint="cs"/>
          <w:rtl/>
          <w:lang w:eastAsia="en-US"/>
        </w:rPr>
        <w:t xml:space="preserve">יקבעו בידי המנהל </w:t>
      </w:r>
      <w:r w:rsidR="00162E43">
        <w:rPr>
          <w:rFonts w:cs="FrankRuehl" w:hint="cs"/>
          <w:rtl/>
          <w:lang w:eastAsia="en-US"/>
        </w:rPr>
        <w:t>ו</w:t>
      </w:r>
      <w:r>
        <w:rPr>
          <w:rFonts w:cs="FrankRuehl" w:hint="cs"/>
          <w:rtl/>
          <w:lang w:eastAsia="en-US"/>
        </w:rPr>
        <w:t>לפי שיקול דעתו.</w:t>
      </w:r>
    </w:p>
    <w:p w14:paraId="3AC4BA8C" w14:textId="77777777" w:rsidR="006E3623" w:rsidRDefault="006E3623" w:rsidP="006E362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DA5D1B">
        <w:rPr>
          <w:rFonts w:cs="FrankRuehl" w:hint="cs"/>
          <w:rtl/>
          <w:lang w:eastAsia="en-US"/>
        </w:rPr>
        <w:t>מד-מים הוא רכוש מפעל המים.</w:t>
      </w:r>
    </w:p>
    <w:p w14:paraId="2835510C" w14:textId="77777777" w:rsidR="00DA5D1B" w:rsidRDefault="00DA5D1B" w:rsidP="00162E4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צרכן יחזיק את הסביבה שבה הותקן מד-מים במצב נקי ומסודר באופן שהגישה </w:t>
      </w:r>
      <w:r w:rsidR="00162E43">
        <w:rPr>
          <w:rFonts w:cs="FrankRuehl" w:hint="cs"/>
          <w:rtl/>
          <w:lang w:eastAsia="en-US"/>
        </w:rPr>
        <w:t xml:space="preserve">אל </w:t>
      </w:r>
      <w:r>
        <w:rPr>
          <w:rFonts w:cs="FrankRuehl" w:hint="cs"/>
          <w:rtl/>
          <w:lang w:eastAsia="en-US"/>
        </w:rPr>
        <w:t>מד-</w:t>
      </w:r>
      <w:r w:rsidR="00162E43">
        <w:rPr>
          <w:rFonts w:cs="FrankRuehl" w:hint="cs"/>
          <w:rtl/>
          <w:lang w:eastAsia="en-US"/>
        </w:rPr>
        <w:t>ה</w:t>
      </w:r>
      <w:r>
        <w:rPr>
          <w:rFonts w:cs="FrankRuehl" w:hint="cs"/>
          <w:rtl/>
          <w:lang w:eastAsia="en-US"/>
        </w:rPr>
        <w:t>מים תהיה בכל עת חופשית.</w:t>
      </w:r>
    </w:p>
    <w:p w14:paraId="2072F814" w14:textId="77777777" w:rsidR="00DA5D1B" w:rsidRDefault="00DA5D1B" w:rsidP="00162E43">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הנמצא בנכס המשמש אותו, או לאבדנו, לחוד או במשותף עם אחרים, כפי ש</w:t>
      </w:r>
      <w:r w:rsidR="00162E43">
        <w:rPr>
          <w:rFonts w:cs="FrankRuehl" w:hint="cs"/>
          <w:rtl/>
          <w:lang w:eastAsia="en-US"/>
        </w:rPr>
        <w:t>י</w:t>
      </w:r>
      <w:r>
        <w:rPr>
          <w:rFonts w:cs="FrankRuehl" w:hint="cs"/>
          <w:rtl/>
          <w:lang w:eastAsia="en-US"/>
        </w:rPr>
        <w:t>קבע המנהל, זולת אם הנזק נגרם עקב רשלנותו של עובד מפעל מים בעת מילוי תפקידו.</w:t>
      </w:r>
    </w:p>
    <w:p w14:paraId="75A3CC03" w14:textId="77777777" w:rsidR="005E6331" w:rsidRDefault="00B40BAB" w:rsidP="00B40BAB">
      <w:pPr>
        <w:pStyle w:val="P00"/>
        <w:spacing w:before="72"/>
        <w:ind w:left="0" w:right="1134"/>
        <w:rPr>
          <w:rFonts w:cs="FrankRuehl" w:hint="cs"/>
          <w:rtl/>
          <w:lang w:eastAsia="en-US"/>
        </w:rPr>
      </w:pPr>
      <w:r>
        <w:rPr>
          <w:rFonts w:cs="FrankRuehl" w:hint="cs"/>
          <w:rtl/>
          <w:lang w:eastAsia="en-US"/>
        </w:rPr>
        <w:pict w14:anchorId="66B93AD6">
          <v:shape id="_x0000_s1137" type="#_x0000_t202" style="position:absolute;left:0;text-align:left;margin-left:470.25pt;margin-top:7.1pt;width:1in;height:11.2pt;z-index:251667968" filled="f" stroked="f">
            <v:textbox inset="1mm,0,1mm,0">
              <w:txbxContent>
                <w:p w14:paraId="580DBA4D" w14:textId="77777777" w:rsidR="00B40BAB" w:rsidRDefault="00B40BAB" w:rsidP="00B40BAB">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005E6331">
        <w:rPr>
          <w:rFonts w:cs="FrankRuehl" w:hint="cs"/>
          <w:rtl/>
          <w:lang w:eastAsia="en-US"/>
        </w:rPr>
        <w:tab/>
        <w:t>(ט)</w:t>
      </w:r>
      <w:r w:rsidR="005E6331">
        <w:rPr>
          <w:rFonts w:cs="FrankRuehl" w:hint="cs"/>
          <w:rtl/>
          <w:lang w:eastAsia="en-US"/>
        </w:rPr>
        <w:tab/>
        <w:t xml:space="preserve">המבקש ישלם לעיריה אגרת מד-מים </w:t>
      </w:r>
      <w:r>
        <w:rPr>
          <w:rFonts w:cs="FrankRuehl" w:hint="cs"/>
          <w:rtl/>
          <w:lang w:eastAsia="en-US"/>
        </w:rPr>
        <w:t>ו</w:t>
      </w:r>
      <w:r w:rsidR="005E6331">
        <w:rPr>
          <w:rFonts w:cs="FrankRuehl" w:hint="cs"/>
          <w:rtl/>
          <w:lang w:eastAsia="en-US"/>
        </w:rPr>
        <w:t>אגרה בעד התקנת מד-מים בשיעורים שנקבעו בתוספת, לפני מתן היתר בניה לפי חוק התכנון והבניה או בעת הגשת בקשה לאספקת מים כאמור בסעיף קטן (א), לפי המועד המוקדם יותר.</w:t>
      </w:r>
    </w:p>
    <w:p w14:paraId="27D68A80" w14:textId="77777777" w:rsidR="005E6331" w:rsidRDefault="005E6331" w:rsidP="005E6331">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צרכן רשאי לדרוש בדיקת מד-מים בידי מבדקה.</w:t>
      </w:r>
    </w:p>
    <w:p w14:paraId="6C8C0A44" w14:textId="77777777" w:rsidR="005E6331" w:rsidRDefault="005E6331" w:rsidP="005E6331">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צרכן המבקש בדיקת מד-מים, ישלם מראש בעד הבדיקה כולל פירוקו והתקנתו מחדש, אגרה בשיעור שנקבע בתוספת; האגרה כאמור תוחזר באם העלתה הבדיקה כי מד-המים לא היה תקין בהתאם לתקנות מדידת מים.</w:t>
      </w:r>
    </w:p>
    <w:p w14:paraId="5372D4A1" w14:textId="77777777" w:rsidR="00D33674" w:rsidRDefault="00D33674" w:rsidP="005E6331">
      <w:pPr>
        <w:pStyle w:val="P00"/>
        <w:spacing w:before="72"/>
        <w:ind w:left="0" w:right="1134"/>
        <w:rPr>
          <w:rFonts w:cs="FrankRuehl" w:hint="cs"/>
          <w:rtl/>
          <w:lang w:eastAsia="en-US"/>
        </w:rPr>
      </w:pPr>
      <w:r>
        <w:rPr>
          <w:rFonts w:cs="FrankRuehl" w:hint="cs"/>
          <w:rtl/>
          <w:lang w:eastAsia="en-US"/>
        </w:rPr>
        <w:tab/>
        <w:t>(י</w:t>
      </w:r>
      <w:r w:rsidR="005E6331">
        <w:rPr>
          <w:rFonts w:cs="FrankRuehl" w:hint="cs"/>
          <w:rtl/>
          <w:lang w:eastAsia="en-US"/>
        </w:rPr>
        <w:t>ב</w:t>
      </w:r>
      <w:r>
        <w:rPr>
          <w:rFonts w:cs="FrankRuehl" w:hint="cs"/>
          <w:rtl/>
          <w:lang w:eastAsia="en-US"/>
        </w:rPr>
        <w:t>)</w:t>
      </w:r>
      <w:r>
        <w:rPr>
          <w:rFonts w:cs="FrankRuehl" w:hint="cs"/>
          <w:rtl/>
          <w:lang w:eastAsia="en-US"/>
        </w:rPr>
        <w:tab/>
        <w:t>בעד תיקון מד-מים, העתקתו, החלפתו או שינויו, ישולמו לעיריה</w:t>
      </w:r>
      <w:r w:rsidR="005E6331">
        <w:rPr>
          <w:rFonts w:cs="FrankRuehl" w:hint="cs"/>
          <w:rtl/>
          <w:lang w:eastAsia="en-US"/>
        </w:rPr>
        <w:t>, מראש,</w:t>
      </w:r>
      <w:r>
        <w:rPr>
          <w:rFonts w:cs="FrankRuehl" w:hint="cs"/>
          <w:rtl/>
          <w:lang w:eastAsia="en-US"/>
        </w:rPr>
        <w:t xml:space="preserve"> הוצאות בהתאם לחשבון שהגיש המנהל.</w:t>
      </w:r>
    </w:p>
    <w:p w14:paraId="7753FD20" w14:textId="77777777" w:rsidR="00B05808" w:rsidRDefault="00B05808" w:rsidP="005716B5">
      <w:pPr>
        <w:pStyle w:val="P00"/>
        <w:spacing w:before="72"/>
        <w:ind w:left="0" w:right="1134"/>
        <w:rPr>
          <w:rFonts w:cs="FrankRuehl" w:hint="cs"/>
          <w:rtl/>
          <w:lang w:eastAsia="en-US"/>
        </w:rPr>
      </w:pPr>
      <w:bookmarkStart w:id="6" w:name="Seif7"/>
      <w:bookmarkEnd w:id="6"/>
      <w:r>
        <w:rPr>
          <w:lang w:val="he-IL"/>
        </w:rPr>
        <w:pict w14:anchorId="6B131555">
          <v:rect id="_x0000_s1032" style="position:absolute;left:0;text-align:left;margin-left:464.5pt;margin-top:8.05pt;width:75.05pt;height:13.1pt;z-index:251640320" o:allowincell="f" filled="f" stroked="f" strokecolor="lime" strokeweight=".25pt">
            <v:textbox inset="0,0,0,0">
              <w:txbxContent>
                <w:p w14:paraId="2AA1D82D" w14:textId="77777777" w:rsidR="00A72E7B" w:rsidRDefault="00A72E7B">
                  <w:pPr>
                    <w:spacing w:line="160" w:lineRule="exact"/>
                    <w:jc w:val="left"/>
                    <w:rPr>
                      <w:rFonts w:cs="Miriam" w:hint="cs"/>
                      <w:sz w:val="18"/>
                      <w:szCs w:val="18"/>
                      <w:rtl/>
                      <w:lang w:eastAsia="en-US"/>
                    </w:rPr>
                  </w:pPr>
                  <w:r>
                    <w:rPr>
                      <w:rFonts w:cs="Miriam" w:hint="cs"/>
                      <w:sz w:val="18"/>
                      <w:szCs w:val="18"/>
                      <w:rtl/>
                      <w:lang w:eastAsia="en-US"/>
                    </w:rPr>
                    <w:t>החזרת היטל ואגרות</w:t>
                  </w:r>
                </w:p>
              </w:txbxContent>
            </v:textbox>
            <w10:anchorlock/>
          </v:rect>
        </w:pict>
      </w:r>
      <w:r>
        <w:rPr>
          <w:rStyle w:val="big-number"/>
          <w:rFonts w:cs="Miriam"/>
          <w:rtl/>
          <w:lang w:eastAsia="en-US"/>
        </w:rPr>
        <w:t>7.</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sidR="006570F9">
        <w:rPr>
          <w:rFonts w:cs="FrankRuehl" w:hint="cs"/>
          <w:rtl/>
          <w:lang w:eastAsia="en-US"/>
        </w:rPr>
        <w:t xml:space="preserve">בוטל </w:t>
      </w:r>
      <w:r w:rsidR="005716B5">
        <w:rPr>
          <w:rFonts w:cs="FrankRuehl" w:hint="cs"/>
          <w:rtl/>
          <w:lang w:eastAsia="en-US"/>
        </w:rPr>
        <w:t xml:space="preserve">או פקע </w:t>
      </w:r>
      <w:r w:rsidR="006570F9">
        <w:rPr>
          <w:rFonts w:cs="FrankRuehl" w:hint="cs"/>
          <w:rtl/>
          <w:lang w:eastAsia="en-US"/>
        </w:rPr>
        <w:t xml:space="preserve">היתר בניה </w:t>
      </w:r>
      <w:r w:rsidR="005716B5">
        <w:rPr>
          <w:rFonts w:cs="FrankRuehl" w:hint="cs"/>
          <w:rtl/>
          <w:lang w:eastAsia="en-US"/>
        </w:rPr>
        <w:t>בטרם</w:t>
      </w:r>
      <w:r w:rsidR="006570F9">
        <w:rPr>
          <w:rFonts w:cs="FrankRuehl" w:hint="cs"/>
          <w:rtl/>
          <w:lang w:eastAsia="en-US"/>
        </w:rPr>
        <w:t xml:space="preserve"> הוחל בבניה, יחזיר המנהל למשלם, על פי בקשתו, את הסכום או הסכומים ששילם בשל היטל פיתוח מפעל מים, אגרת חיבור למפעל מים, אגרת מד-מים או אגרת התקנת מד-מים</w:t>
      </w:r>
      <w:r w:rsidR="005716B5">
        <w:rPr>
          <w:rFonts w:cs="FrankRuehl" w:hint="cs"/>
          <w:rtl/>
          <w:lang w:eastAsia="en-US"/>
        </w:rPr>
        <w:t>,</w:t>
      </w:r>
      <w:r w:rsidR="006570F9">
        <w:rPr>
          <w:rFonts w:cs="FrankRuehl" w:hint="cs"/>
          <w:rtl/>
          <w:lang w:eastAsia="en-US"/>
        </w:rPr>
        <w:t xml:space="preserve"> לפי הענין</w:t>
      </w:r>
      <w:r w:rsidR="005716B5">
        <w:rPr>
          <w:rFonts w:cs="FrankRuehl" w:hint="cs"/>
          <w:rtl/>
          <w:lang w:eastAsia="en-US"/>
        </w:rPr>
        <w:t>,</w:t>
      </w:r>
      <w:r w:rsidR="006570F9">
        <w:rPr>
          <w:rFonts w:cs="FrankRuehl" w:hint="cs"/>
          <w:rtl/>
          <w:lang w:eastAsia="en-US"/>
        </w:rPr>
        <w:t xml:space="preserve"> </w:t>
      </w:r>
      <w:r w:rsidR="005716B5">
        <w:rPr>
          <w:rFonts w:cs="FrankRuehl" w:hint="cs"/>
          <w:rtl/>
          <w:lang w:eastAsia="en-US"/>
        </w:rPr>
        <w:t xml:space="preserve">ללא תוספת ריבית או הפרשי הצמדה למדד או כל תוספת אחרת, ובניכוי כל הוצאה שנגרמה למפעל המים בעקבות בקשת המשלם למתן היתר בניה (להלן </w:t>
      </w:r>
      <w:r w:rsidR="005716B5">
        <w:rPr>
          <w:rFonts w:cs="FrankRuehl"/>
          <w:rtl/>
          <w:lang w:eastAsia="en-US"/>
        </w:rPr>
        <w:t>–</w:t>
      </w:r>
      <w:r w:rsidR="005716B5">
        <w:rPr>
          <w:rFonts w:cs="FrankRuehl" w:hint="cs"/>
          <w:rtl/>
          <w:lang w:eastAsia="en-US"/>
        </w:rPr>
        <w:t xml:space="preserve"> התשלום)</w:t>
      </w:r>
      <w:r w:rsidR="009D7B95">
        <w:rPr>
          <w:rFonts w:cs="FrankRuehl"/>
          <w:rtl/>
          <w:lang w:eastAsia="en-US"/>
        </w:rPr>
        <w:t>.</w:t>
      </w:r>
    </w:p>
    <w:p w14:paraId="6C22B041" w14:textId="77777777" w:rsidR="006570F9" w:rsidRDefault="006570F9" w:rsidP="005716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95ABE">
        <w:rPr>
          <w:rFonts w:cs="FrankRuehl" w:hint="cs"/>
          <w:rtl/>
          <w:lang w:eastAsia="en-US"/>
        </w:rPr>
        <w:t xml:space="preserve">לא החל בעל היתר בבניה מסיבה </w:t>
      </w:r>
      <w:r w:rsidR="005716B5">
        <w:rPr>
          <w:rFonts w:cs="FrankRuehl" w:hint="cs"/>
          <w:rtl/>
          <w:lang w:eastAsia="en-US"/>
        </w:rPr>
        <w:t>כלשהי</w:t>
      </w:r>
      <w:r w:rsidR="00795ABE">
        <w:rPr>
          <w:rFonts w:cs="FrankRuehl" w:hint="cs"/>
          <w:rtl/>
          <w:lang w:eastAsia="en-US"/>
        </w:rPr>
        <w:t xml:space="preserve"> ולא ביקש החז</w:t>
      </w:r>
      <w:r w:rsidR="00994BD9">
        <w:rPr>
          <w:rFonts w:cs="FrankRuehl" w:hint="cs"/>
          <w:rtl/>
          <w:lang w:eastAsia="en-US"/>
        </w:rPr>
        <w:t>ר</w:t>
      </w:r>
      <w:r w:rsidR="00795ABE">
        <w:rPr>
          <w:rFonts w:cs="FrankRuehl" w:hint="cs"/>
          <w:rtl/>
          <w:lang w:eastAsia="en-US"/>
        </w:rPr>
        <w:t xml:space="preserve">ת </w:t>
      </w:r>
      <w:r w:rsidR="005716B5">
        <w:rPr>
          <w:rFonts w:cs="FrankRuehl" w:hint="cs"/>
          <w:rtl/>
          <w:lang w:eastAsia="en-US"/>
        </w:rPr>
        <w:t xml:space="preserve">התשלום עד </w:t>
      </w:r>
      <w:r w:rsidR="00795ABE">
        <w:rPr>
          <w:rFonts w:cs="FrankRuehl" w:hint="cs"/>
          <w:rtl/>
          <w:lang w:eastAsia="en-US"/>
        </w:rPr>
        <w:t>פק</w:t>
      </w:r>
      <w:r w:rsidR="005716B5">
        <w:rPr>
          <w:rFonts w:cs="FrankRuehl" w:hint="cs"/>
          <w:rtl/>
          <w:lang w:eastAsia="en-US"/>
        </w:rPr>
        <w:t>י</w:t>
      </w:r>
      <w:r w:rsidR="00795ABE">
        <w:rPr>
          <w:rFonts w:cs="FrankRuehl" w:hint="cs"/>
          <w:rtl/>
          <w:lang w:eastAsia="en-US"/>
        </w:rPr>
        <w:t>ע</w:t>
      </w:r>
      <w:r w:rsidR="005716B5">
        <w:rPr>
          <w:rFonts w:cs="FrankRuehl" w:hint="cs"/>
          <w:rtl/>
          <w:lang w:eastAsia="en-US"/>
        </w:rPr>
        <w:t>ת</w:t>
      </w:r>
      <w:r w:rsidR="00795ABE">
        <w:rPr>
          <w:rFonts w:cs="FrankRuehl" w:hint="cs"/>
          <w:rtl/>
          <w:lang w:eastAsia="en-US"/>
        </w:rPr>
        <w:t xml:space="preserve"> ההיתר, ישלם </w:t>
      </w:r>
      <w:r w:rsidR="005716B5">
        <w:rPr>
          <w:rFonts w:cs="FrankRuehl" w:hint="cs"/>
          <w:rtl/>
          <w:lang w:eastAsia="en-US"/>
        </w:rPr>
        <w:t xml:space="preserve">מבקש חידוש ההיתר </w:t>
      </w:r>
      <w:r w:rsidR="00795ABE">
        <w:rPr>
          <w:rFonts w:cs="FrankRuehl" w:hint="cs"/>
          <w:rtl/>
          <w:lang w:eastAsia="en-US"/>
        </w:rPr>
        <w:t>לעיריה לפני חידוש</w:t>
      </w:r>
      <w:r w:rsidR="005716B5">
        <w:rPr>
          <w:rFonts w:cs="FrankRuehl" w:hint="cs"/>
          <w:rtl/>
          <w:lang w:eastAsia="en-US"/>
        </w:rPr>
        <w:t>ו</w:t>
      </w:r>
      <w:r w:rsidR="00795ABE">
        <w:rPr>
          <w:rFonts w:cs="FrankRuehl" w:hint="cs"/>
          <w:rtl/>
          <w:lang w:eastAsia="en-US"/>
        </w:rPr>
        <w:t xml:space="preserve"> כדין, היטל פיתוח מפעל מים והאגרות האמורות בסעיף קטן (א)</w:t>
      </w:r>
      <w:r w:rsidR="005716B5">
        <w:rPr>
          <w:rFonts w:cs="FrankRuehl" w:hint="cs"/>
          <w:rtl/>
          <w:lang w:eastAsia="en-US"/>
        </w:rPr>
        <w:t>,</w:t>
      </w:r>
      <w:r w:rsidR="00795ABE">
        <w:rPr>
          <w:rFonts w:cs="FrankRuehl" w:hint="cs"/>
          <w:rtl/>
          <w:lang w:eastAsia="en-US"/>
        </w:rPr>
        <w:t xml:space="preserve"> לפי השיעורים שנקבעו בתוספת </w:t>
      </w:r>
      <w:r w:rsidR="005716B5">
        <w:rPr>
          <w:rFonts w:cs="FrankRuehl" w:hint="cs"/>
          <w:rtl/>
          <w:lang w:eastAsia="en-US"/>
        </w:rPr>
        <w:t xml:space="preserve">וכשיעורם </w:t>
      </w:r>
      <w:r w:rsidR="00795ABE">
        <w:rPr>
          <w:rFonts w:cs="FrankRuehl" w:hint="cs"/>
          <w:rtl/>
          <w:lang w:eastAsia="en-US"/>
        </w:rPr>
        <w:t>בעת חידוש ההיתר, בניכוי הסכום או הסכומים ששילם</w:t>
      </w:r>
      <w:r w:rsidR="005716B5">
        <w:rPr>
          <w:rFonts w:cs="FrankRuehl" w:hint="cs"/>
          <w:rtl/>
          <w:lang w:eastAsia="en-US"/>
        </w:rPr>
        <w:t xml:space="preserve"> וכשיעורם בעת התשלום</w:t>
      </w:r>
      <w:r w:rsidR="00795ABE">
        <w:rPr>
          <w:rFonts w:cs="FrankRuehl" w:hint="cs"/>
          <w:rtl/>
          <w:lang w:eastAsia="en-US"/>
        </w:rPr>
        <w:t>.</w:t>
      </w:r>
    </w:p>
    <w:p w14:paraId="09D0A2BB" w14:textId="77777777" w:rsidR="00D778DC" w:rsidRDefault="00D778DC" w:rsidP="00676EA0">
      <w:pPr>
        <w:pStyle w:val="P00"/>
        <w:spacing w:before="72"/>
        <w:ind w:left="0" w:right="1134"/>
        <w:rPr>
          <w:rFonts w:cs="FrankRuehl" w:hint="cs"/>
          <w:rtl/>
          <w:lang w:eastAsia="en-US"/>
        </w:rPr>
      </w:pPr>
      <w:bookmarkStart w:id="7" w:name="Seif26"/>
      <w:bookmarkEnd w:id="7"/>
      <w:r>
        <w:rPr>
          <w:lang w:val="he-IL"/>
        </w:rPr>
        <w:pict w14:anchorId="562645CE">
          <v:rect id="_x0000_s1144" style="position:absolute;left:0;text-align:left;margin-left:464.5pt;margin-top:8.05pt;width:75.05pt;height:28.9pt;z-index:251675136" o:allowincell="f" filled="f" stroked="f" strokecolor="lime" strokeweight=".25pt">
            <v:textbox inset="0,0,0,0">
              <w:txbxContent>
                <w:p w14:paraId="7ACD7EED"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הנחה ליחיד מתשלומי חובה</w:t>
                  </w:r>
                </w:p>
                <w:p w14:paraId="388B4BCD"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Pr>
          <w:rFonts w:cs="FrankRuehl" w:hint="cs"/>
          <w:rtl/>
          <w:lang w:eastAsia="en-US"/>
        </w:rPr>
        <w:t>א</w:t>
      </w:r>
      <w:r w:rsidRPr="00D778DC">
        <w:rPr>
          <w:rFonts w:cs="FrankRuehl"/>
          <w:rtl/>
          <w:lang w:eastAsia="en-US"/>
        </w:rPr>
        <w:t>.</w:t>
      </w:r>
      <w:r w:rsidRPr="00D778DC">
        <w:rPr>
          <w:rFonts w:cs="FrankRuehl"/>
          <w:rtl/>
          <w:lang w:eastAsia="en-US"/>
        </w:rPr>
        <w:tab/>
      </w:r>
      <w:r w:rsidR="00676EA0">
        <w:rPr>
          <w:rFonts w:cs="FrankRuehl" w:hint="cs"/>
          <w:rtl/>
          <w:lang w:eastAsia="en-US"/>
        </w:rPr>
        <w:t xml:space="preserve">יחיד החב בתשלומי חובה בגין נכס (להלן בסעיף זה </w:t>
      </w:r>
      <w:r w:rsidR="00676EA0">
        <w:rPr>
          <w:rFonts w:cs="FrankRuehl"/>
          <w:rtl/>
          <w:lang w:eastAsia="en-US"/>
        </w:rPr>
        <w:t>–</w:t>
      </w:r>
      <w:r w:rsidR="00676EA0">
        <w:rPr>
          <w:rFonts w:cs="FrankRuehl" w:hint="cs"/>
          <w:rtl/>
          <w:lang w:eastAsia="en-US"/>
        </w:rPr>
        <w:t xml:space="preserve"> הנכס), יהיה זכאי להנחה מתשלומי חובה אלו בתנאים ובשיעורים שיפורטו להלן:</w:t>
      </w:r>
    </w:p>
    <w:p w14:paraId="23FF8FD1" w14:textId="77777777" w:rsidR="00676EA0" w:rsidRDefault="00676EA0" w:rsidP="00676EA0">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הוא בעל הכנסה חודשית ממוצעת שפורטה בתוספת הראשונה לתקנות ההנחה מארנונה, לפי מספר הנפשות המתגוררות או שיתגוררו אתו בנכס </w:t>
      </w:r>
      <w:r>
        <w:rPr>
          <w:rFonts w:cs="FrankRuehl"/>
          <w:rtl/>
          <w:lang w:eastAsia="en-US"/>
        </w:rPr>
        <w:t>–</w:t>
      </w:r>
      <w:r>
        <w:rPr>
          <w:rFonts w:cs="FrankRuehl" w:hint="cs"/>
          <w:rtl/>
          <w:lang w:eastAsia="en-US"/>
        </w:rPr>
        <w:t xml:space="preserve"> הנחה בשיעור שלא יעלה על השיעור שנקבע לפי טורי ההכנסה שבתוספת האמורה; בסעיף זה, "הכנסה", "הכנסה חודשית ממוצעת" </w:t>
      </w:r>
      <w:r>
        <w:rPr>
          <w:rFonts w:cs="FrankRuehl"/>
          <w:rtl/>
          <w:lang w:eastAsia="en-US"/>
        </w:rPr>
        <w:t>–</w:t>
      </w:r>
      <w:r>
        <w:rPr>
          <w:rFonts w:cs="FrankRuehl" w:hint="cs"/>
          <w:rtl/>
          <w:lang w:eastAsia="en-US"/>
        </w:rPr>
        <w:t xml:space="preserve"> כהגדרתם בתקנה 2(א)(8)(ב) לתקנות ההנחה מארנונה;</w:t>
      </w:r>
    </w:p>
    <w:p w14:paraId="1E3CFB07" w14:textId="77777777" w:rsidR="00676EA0" w:rsidRDefault="00676EA0" w:rsidP="00676EA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תינתן הנחה לפי פסקה (1) אלא אם כן למבקש ההנחה אין זכות במקרקעין בנכס נוסף מלבד הנכס.</w:t>
      </w:r>
    </w:p>
    <w:p w14:paraId="2476F491" w14:textId="77777777" w:rsidR="00D778DC" w:rsidRDefault="00D778DC" w:rsidP="00676EA0">
      <w:pPr>
        <w:pStyle w:val="P00"/>
        <w:spacing w:before="72"/>
        <w:ind w:left="0" w:right="1134"/>
        <w:rPr>
          <w:rFonts w:cs="FrankRuehl" w:hint="cs"/>
          <w:rtl/>
          <w:lang w:eastAsia="en-US"/>
        </w:rPr>
      </w:pPr>
      <w:bookmarkStart w:id="8" w:name="Seif27"/>
      <w:bookmarkEnd w:id="8"/>
      <w:r>
        <w:rPr>
          <w:lang w:val="he-IL"/>
        </w:rPr>
        <w:pict w14:anchorId="1550C748">
          <v:rect id="_x0000_s1145" style="position:absolute;left:0;text-align:left;margin-left:464.5pt;margin-top:8.05pt;width:75.05pt;height:23.3pt;z-index:251676160" o:allowincell="f" filled="f" stroked="f" strokecolor="lime" strokeweight=".25pt">
            <v:textbox inset="0,0,0,0">
              <w:txbxContent>
                <w:p w14:paraId="5E6C17BA" w14:textId="77777777" w:rsidR="00D778DC" w:rsidRDefault="00676EA0" w:rsidP="00D778DC">
                  <w:pPr>
                    <w:spacing w:line="160" w:lineRule="exact"/>
                    <w:jc w:val="left"/>
                    <w:rPr>
                      <w:rFonts w:cs="Miriam" w:hint="cs"/>
                      <w:sz w:val="18"/>
                      <w:szCs w:val="18"/>
                      <w:rtl/>
                      <w:lang w:eastAsia="en-US"/>
                    </w:rPr>
                  </w:pPr>
                  <w:r>
                    <w:rPr>
                      <w:rFonts w:cs="Miriam" w:hint="cs"/>
                      <w:sz w:val="18"/>
                      <w:szCs w:val="18"/>
                      <w:rtl/>
                      <w:lang w:eastAsia="en-US"/>
                    </w:rPr>
                    <w:t>בקשה למתן הנחה</w:t>
                  </w:r>
                </w:p>
                <w:p w14:paraId="73D73394"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sidR="00676EA0">
        <w:rPr>
          <w:rFonts w:cs="FrankRuehl" w:hint="cs"/>
          <w:rtl/>
          <w:lang w:eastAsia="en-US"/>
        </w:rPr>
        <w:t>ב</w:t>
      </w:r>
      <w:r w:rsidRPr="00D778DC">
        <w:rPr>
          <w:rFonts w:cs="FrankRuehl"/>
          <w:rtl/>
          <w:lang w:eastAsia="en-US"/>
        </w:rPr>
        <w:t>.</w:t>
      </w:r>
      <w:r w:rsidRPr="00D778DC">
        <w:rPr>
          <w:rFonts w:cs="FrankRuehl"/>
          <w:rtl/>
          <w:lang w:eastAsia="en-US"/>
        </w:rPr>
        <w:tab/>
      </w:r>
      <w:r w:rsidR="00676EA0">
        <w:rPr>
          <w:rFonts w:cs="FrankRuehl" w:hint="cs"/>
          <w:rtl/>
          <w:lang w:eastAsia="en-US"/>
        </w:rPr>
        <w:t>(א)</w:t>
      </w:r>
      <w:r w:rsidR="00676EA0">
        <w:rPr>
          <w:rFonts w:cs="FrankRuehl" w:hint="cs"/>
          <w:rtl/>
          <w:lang w:eastAsia="en-US"/>
        </w:rPr>
        <w:tab/>
        <w:t>המבקש הנחה לפי סעיף 7א ימציא לעיריה בקשה חתומה לפי טופס 1 שבתוספת השניה.</w:t>
      </w:r>
    </w:p>
    <w:p w14:paraId="02911AEC" w14:textId="77777777" w:rsidR="00676EA0" w:rsidRDefault="00676EA0" w:rsidP="00676EA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המבקש ימציא פרטים או מסמכים נוספים לצורך דיון בבקשתו, לפי דרישת גזבר העיריה או מנהל אגף הרווה או הוועדה המקצועית לפי העניין.</w:t>
      </w:r>
    </w:p>
    <w:p w14:paraId="13C284B6" w14:textId="77777777" w:rsidR="00D778DC" w:rsidRDefault="00D778DC" w:rsidP="00676EA0">
      <w:pPr>
        <w:pStyle w:val="P00"/>
        <w:spacing w:before="72"/>
        <w:ind w:left="0" w:right="1134"/>
        <w:rPr>
          <w:rFonts w:cs="FrankRuehl" w:hint="cs"/>
          <w:rtl/>
          <w:lang w:eastAsia="en-US"/>
        </w:rPr>
      </w:pPr>
      <w:bookmarkStart w:id="9" w:name="Seif28"/>
      <w:bookmarkEnd w:id="9"/>
      <w:r>
        <w:rPr>
          <w:lang w:val="he-IL"/>
        </w:rPr>
        <w:pict w14:anchorId="56F9C7A8">
          <v:rect id="_x0000_s1146" style="position:absolute;left:0;text-align:left;margin-left:464.5pt;margin-top:8.05pt;width:75.05pt;height:27.45pt;z-index:251677184" o:allowincell="f" filled="f" stroked="f" strokecolor="lime" strokeweight=".25pt">
            <v:textbox inset="0,0,0,0">
              <w:txbxContent>
                <w:p w14:paraId="0D882AFC" w14:textId="77777777" w:rsidR="00D778DC" w:rsidRDefault="00676EA0" w:rsidP="00D778DC">
                  <w:pPr>
                    <w:spacing w:line="160" w:lineRule="exact"/>
                    <w:jc w:val="left"/>
                    <w:rPr>
                      <w:rFonts w:cs="Miriam" w:hint="cs"/>
                      <w:sz w:val="18"/>
                      <w:szCs w:val="18"/>
                      <w:rtl/>
                      <w:lang w:eastAsia="en-US"/>
                    </w:rPr>
                  </w:pPr>
                  <w:r>
                    <w:rPr>
                      <w:rFonts w:cs="Miriam" w:hint="cs"/>
                      <w:sz w:val="18"/>
                      <w:szCs w:val="18"/>
                      <w:rtl/>
                      <w:lang w:eastAsia="en-US"/>
                    </w:rPr>
                    <w:t>חוות דעת מנהל אגף הרווחה</w:t>
                  </w:r>
                </w:p>
                <w:p w14:paraId="3BE5BDBE"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sidR="00676EA0">
        <w:rPr>
          <w:rFonts w:cs="FrankRuehl" w:hint="cs"/>
          <w:rtl/>
          <w:lang w:eastAsia="en-US"/>
        </w:rPr>
        <w:t>ג</w:t>
      </w:r>
      <w:r w:rsidRPr="00D778DC">
        <w:rPr>
          <w:rFonts w:cs="FrankRuehl"/>
          <w:rtl/>
          <w:lang w:eastAsia="en-US"/>
        </w:rPr>
        <w:t>.</w:t>
      </w:r>
      <w:r w:rsidRPr="00D778DC">
        <w:rPr>
          <w:rFonts w:cs="FrankRuehl"/>
          <w:rtl/>
          <w:lang w:eastAsia="en-US"/>
        </w:rPr>
        <w:tab/>
      </w:r>
      <w:r w:rsidR="00676EA0">
        <w:rPr>
          <w:rFonts w:cs="FrankRuehl" w:hint="cs"/>
          <w:rtl/>
          <w:lang w:eastAsia="en-US"/>
        </w:rPr>
        <w:t>טופס הבקשה יועבר למנהל אגף הרווחה בעיריה, והוא יעביר חוות דעת בכתב לגבי הבקשה.</w:t>
      </w:r>
    </w:p>
    <w:p w14:paraId="2869FDB5" w14:textId="77777777" w:rsidR="00D778DC" w:rsidRDefault="00D778DC" w:rsidP="00676EA0">
      <w:pPr>
        <w:pStyle w:val="P00"/>
        <w:spacing w:before="72"/>
        <w:ind w:left="0" w:right="1134"/>
        <w:rPr>
          <w:rFonts w:cs="FrankRuehl" w:hint="cs"/>
          <w:rtl/>
          <w:lang w:eastAsia="en-US"/>
        </w:rPr>
      </w:pPr>
      <w:bookmarkStart w:id="10" w:name="Seif29"/>
      <w:bookmarkEnd w:id="10"/>
      <w:r>
        <w:rPr>
          <w:lang w:val="he-IL"/>
        </w:rPr>
        <w:pict w14:anchorId="476D6234">
          <v:rect id="_x0000_s1147" style="position:absolute;left:0;text-align:left;margin-left:464.5pt;margin-top:8.05pt;width:75.05pt;height:28.1pt;z-index:251678208" o:allowincell="f" filled="f" stroked="f" strokecolor="lime" strokeweight=".25pt">
            <v:textbox inset="0,0,0,0">
              <w:txbxContent>
                <w:p w14:paraId="439A4FB2" w14:textId="77777777" w:rsidR="00D778DC" w:rsidRDefault="00676EA0" w:rsidP="00D778DC">
                  <w:pPr>
                    <w:spacing w:line="160" w:lineRule="exact"/>
                    <w:jc w:val="left"/>
                    <w:rPr>
                      <w:rFonts w:cs="Miriam" w:hint="cs"/>
                      <w:sz w:val="18"/>
                      <w:szCs w:val="18"/>
                      <w:rtl/>
                      <w:lang w:eastAsia="en-US"/>
                    </w:rPr>
                  </w:pPr>
                  <w:r>
                    <w:rPr>
                      <w:rFonts w:cs="Miriam" w:hint="cs"/>
                      <w:sz w:val="18"/>
                      <w:szCs w:val="18"/>
                      <w:rtl/>
                      <w:lang w:eastAsia="en-US"/>
                    </w:rPr>
                    <w:t>החלטת הוועדה המקצועית</w:t>
                  </w:r>
                </w:p>
                <w:p w14:paraId="11F0457F"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sidR="00676EA0">
        <w:rPr>
          <w:rFonts w:cs="FrankRuehl" w:hint="cs"/>
          <w:rtl/>
          <w:lang w:eastAsia="en-US"/>
        </w:rPr>
        <w:t>ד</w:t>
      </w:r>
      <w:r w:rsidRPr="00D778DC">
        <w:rPr>
          <w:rFonts w:cs="FrankRuehl"/>
          <w:rtl/>
          <w:lang w:eastAsia="en-US"/>
        </w:rPr>
        <w:t>.</w:t>
      </w:r>
      <w:r w:rsidRPr="00D778DC">
        <w:rPr>
          <w:rFonts w:cs="FrankRuehl"/>
          <w:rtl/>
          <w:lang w:eastAsia="en-US"/>
        </w:rPr>
        <w:tab/>
      </w:r>
      <w:r w:rsidR="00676EA0">
        <w:rPr>
          <w:rFonts w:cs="FrankRuehl" w:hint="cs"/>
          <w:rtl/>
          <w:lang w:eastAsia="en-US"/>
        </w:rPr>
        <w:t>(א)</w:t>
      </w:r>
      <w:r w:rsidR="00676EA0">
        <w:rPr>
          <w:rFonts w:cs="FrankRuehl" w:hint="cs"/>
          <w:rtl/>
          <w:lang w:eastAsia="en-US"/>
        </w:rPr>
        <w:tab/>
        <w:t>הוועדה המקצועית תקבע את זכאותו של מבקש ההנחה ואת שיעור ההנחה בהתאם לסעיף 7א ובהסתמך על טופס הבקשה לחוות הדעת האמורה בסעיף 7ב.</w:t>
      </w:r>
    </w:p>
    <w:p w14:paraId="0536CD18" w14:textId="77777777" w:rsidR="00676EA0" w:rsidRDefault="00676EA0" w:rsidP="00676EA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708BE">
        <w:rPr>
          <w:rFonts w:cs="FrankRuehl" w:hint="cs"/>
          <w:rtl/>
          <w:lang w:eastAsia="en-US"/>
        </w:rPr>
        <w:t>בקביעת שיעור ההנחה רשאית הוועדה המקצועית להתחשב במצבו הכלכלי או הרפואי של המבקש ולצורך זה אף לקבוע תנאים ומבחני משנה לזכאותו להנחה לפי סעיף 7א; התנאים ומבחני המשנה ייקבעו באישור המועצה ויתבססו על המבחנים שבתקנות 2(א)(1) עד (10) ותקנה 7 לתקנות ההנחה מארנונה.</w:t>
      </w:r>
    </w:p>
    <w:p w14:paraId="2266B802" w14:textId="77777777" w:rsidR="001708BE" w:rsidRDefault="001708BE" w:rsidP="00676EA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הוועדה המקצועית תתן החלטה בכתב בצירוף נימוקים.</w:t>
      </w:r>
    </w:p>
    <w:p w14:paraId="59ADF799" w14:textId="77777777" w:rsidR="001708BE" w:rsidRDefault="001708BE" w:rsidP="00676EA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החלטות הוועדה המקצועית אינן טעונות את אישור המועצה אך יונחו על שולחנה.</w:t>
      </w:r>
    </w:p>
    <w:p w14:paraId="02007E61" w14:textId="77777777" w:rsidR="00D778DC" w:rsidRDefault="00D778DC" w:rsidP="001708BE">
      <w:pPr>
        <w:pStyle w:val="P00"/>
        <w:spacing w:before="72"/>
        <w:ind w:left="0" w:right="1134"/>
        <w:rPr>
          <w:rFonts w:cs="FrankRuehl" w:hint="cs"/>
          <w:rtl/>
          <w:lang w:eastAsia="en-US"/>
        </w:rPr>
      </w:pPr>
      <w:bookmarkStart w:id="11" w:name="Seif30"/>
      <w:bookmarkEnd w:id="11"/>
      <w:r>
        <w:rPr>
          <w:lang w:val="he-IL"/>
        </w:rPr>
        <w:pict w14:anchorId="4A5D4D7D">
          <v:rect id="_x0000_s1148" style="position:absolute;left:0;text-align:left;margin-left:464.5pt;margin-top:8.05pt;width:75.05pt;height:23.3pt;z-index:251679232" o:allowincell="f" filled="f" stroked="f" strokecolor="lime" strokeweight=".25pt">
            <v:textbox inset="0,0,0,0">
              <w:txbxContent>
                <w:p w14:paraId="1E271EAB" w14:textId="77777777" w:rsidR="00D778DC" w:rsidRDefault="001708BE" w:rsidP="00D778DC">
                  <w:pPr>
                    <w:spacing w:line="160" w:lineRule="exact"/>
                    <w:jc w:val="left"/>
                    <w:rPr>
                      <w:rFonts w:cs="Miriam" w:hint="cs"/>
                      <w:sz w:val="18"/>
                      <w:szCs w:val="18"/>
                      <w:rtl/>
                      <w:lang w:eastAsia="en-US"/>
                    </w:rPr>
                  </w:pPr>
                  <w:r>
                    <w:rPr>
                      <w:rFonts w:cs="Miriam" w:hint="cs"/>
                      <w:sz w:val="18"/>
                      <w:szCs w:val="18"/>
                      <w:rtl/>
                      <w:lang w:eastAsia="en-US"/>
                    </w:rPr>
                    <w:t>ביטול ההנחה</w:t>
                  </w:r>
                </w:p>
                <w:p w14:paraId="5DD04390"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sidR="001708BE">
        <w:rPr>
          <w:rFonts w:cs="FrankRuehl" w:hint="cs"/>
          <w:rtl/>
          <w:lang w:eastAsia="en-US"/>
        </w:rPr>
        <w:t>ה</w:t>
      </w:r>
      <w:r w:rsidRPr="00D778DC">
        <w:rPr>
          <w:rFonts w:cs="FrankRuehl"/>
          <w:rtl/>
          <w:lang w:eastAsia="en-US"/>
        </w:rPr>
        <w:t>.</w:t>
      </w:r>
      <w:r w:rsidRPr="00D778DC">
        <w:rPr>
          <w:rFonts w:cs="FrankRuehl"/>
          <w:rtl/>
          <w:lang w:eastAsia="en-US"/>
        </w:rPr>
        <w:tab/>
      </w:r>
      <w:r w:rsidR="001708BE">
        <w:rPr>
          <w:rFonts w:cs="FrankRuehl" w:hint="cs"/>
          <w:rtl/>
          <w:lang w:eastAsia="en-US"/>
        </w:rPr>
        <w:t>זכאי להנחה שלא פרע במלואה את יתרת תשלומי החובה שהוטלה עליו במועד שנקבע לו תהיה ההנחה שנקבעה לו בטלה מאותו מועד ותיווסף ליתרת תשלומי החובה, ובלבד שהתראה על כך נמסרה לאותו אדם 30 ימים מראש.</w:t>
      </w:r>
    </w:p>
    <w:p w14:paraId="67FD01E3" w14:textId="77777777" w:rsidR="00D778DC" w:rsidRDefault="00D778DC" w:rsidP="001708BE">
      <w:pPr>
        <w:pStyle w:val="P00"/>
        <w:spacing w:before="72"/>
        <w:ind w:left="0" w:right="1134"/>
        <w:rPr>
          <w:rFonts w:cs="FrankRuehl" w:hint="cs"/>
          <w:rtl/>
          <w:lang w:eastAsia="en-US"/>
        </w:rPr>
      </w:pPr>
      <w:bookmarkStart w:id="12" w:name="Seif31"/>
      <w:bookmarkEnd w:id="12"/>
      <w:r>
        <w:rPr>
          <w:lang w:val="he-IL"/>
        </w:rPr>
        <w:pict w14:anchorId="7872A420">
          <v:rect id="_x0000_s1149" style="position:absolute;left:0;text-align:left;margin-left:464.5pt;margin-top:8.05pt;width:75.05pt;height:23.3pt;z-index:251680256" o:allowincell="f" filled="f" stroked="f" strokecolor="lime" strokeweight=".25pt">
            <v:textbox inset="0,0,0,0">
              <w:txbxContent>
                <w:p w14:paraId="7993BE75" w14:textId="77777777" w:rsidR="00D778DC" w:rsidRDefault="001708BE" w:rsidP="00D778DC">
                  <w:pPr>
                    <w:spacing w:line="160" w:lineRule="exact"/>
                    <w:jc w:val="left"/>
                    <w:rPr>
                      <w:rFonts w:cs="Miriam" w:hint="cs"/>
                      <w:sz w:val="18"/>
                      <w:szCs w:val="18"/>
                      <w:rtl/>
                      <w:lang w:eastAsia="en-US"/>
                    </w:rPr>
                  </w:pPr>
                  <w:r>
                    <w:rPr>
                      <w:rFonts w:cs="Miriam" w:hint="cs"/>
                      <w:sz w:val="18"/>
                      <w:szCs w:val="18"/>
                      <w:rtl/>
                      <w:lang w:eastAsia="en-US"/>
                    </w:rPr>
                    <w:t>פרסום</w:t>
                  </w:r>
                </w:p>
                <w:p w14:paraId="33FE8E8F" w14:textId="77777777" w:rsidR="00D778DC" w:rsidRDefault="00D778DC" w:rsidP="00D778DC">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rect>
        </w:pict>
      </w:r>
      <w:r>
        <w:rPr>
          <w:rStyle w:val="big-number"/>
          <w:rFonts w:cs="Miriam"/>
          <w:rtl/>
          <w:lang w:eastAsia="en-US"/>
        </w:rPr>
        <w:t>7</w:t>
      </w:r>
      <w:r w:rsidR="001708BE">
        <w:rPr>
          <w:rFonts w:cs="FrankRuehl" w:hint="cs"/>
          <w:rtl/>
          <w:lang w:eastAsia="en-US"/>
        </w:rPr>
        <w:t>ו</w:t>
      </w:r>
      <w:r w:rsidRPr="00D778DC">
        <w:rPr>
          <w:rFonts w:cs="FrankRuehl"/>
          <w:rtl/>
          <w:lang w:eastAsia="en-US"/>
        </w:rPr>
        <w:t>.</w:t>
      </w:r>
      <w:r w:rsidRPr="00D778DC">
        <w:rPr>
          <w:rFonts w:cs="FrankRuehl"/>
          <w:rtl/>
          <w:lang w:eastAsia="en-US"/>
        </w:rPr>
        <w:tab/>
      </w:r>
      <w:r w:rsidR="001708BE">
        <w:rPr>
          <w:rFonts w:cs="FrankRuehl" w:hint="cs"/>
          <w:rtl/>
          <w:lang w:eastAsia="en-US"/>
        </w:rPr>
        <w:t>בכל הודעת תשלום בדבר תשלומי החובה תיכלל הוראה בדבר קיום הוראות סעיפים 7א עד 7ה לעיל וכן התנאים ומבחני המשנה האמורים בסעיף 7ד(ב), ככל שנקבעו על ידי המועצה, והאפשרות לקבל הנחות על פיהם.</w:t>
      </w:r>
    </w:p>
    <w:p w14:paraId="703E5993" w14:textId="77777777" w:rsidR="00B05808" w:rsidRDefault="00B05808" w:rsidP="00156D9A">
      <w:pPr>
        <w:pStyle w:val="P00"/>
        <w:spacing w:before="72"/>
        <w:ind w:left="1021" w:right="1134" w:hanging="1021"/>
        <w:rPr>
          <w:rFonts w:cs="FrankRuehl" w:hint="cs"/>
          <w:rtl/>
          <w:lang w:eastAsia="en-US"/>
        </w:rPr>
      </w:pPr>
      <w:bookmarkStart w:id="13" w:name="Seif8"/>
      <w:bookmarkEnd w:id="13"/>
      <w:r>
        <w:rPr>
          <w:lang w:val="he-IL"/>
        </w:rPr>
        <w:pict w14:anchorId="610F5928">
          <v:rect id="_x0000_s1033" style="position:absolute;left:0;text-align:left;margin-left:464.5pt;margin-top:8.05pt;width:75.05pt;height:15.2pt;z-index:251641344" o:allowincell="f" filled="f" stroked="f" strokecolor="lime" strokeweight=".25pt">
            <v:textbox inset="0,0,0,0">
              <w:txbxContent>
                <w:p w14:paraId="73F9F963" w14:textId="77777777" w:rsidR="00A72E7B" w:rsidRDefault="00A72E7B" w:rsidP="00156D9A">
                  <w:pPr>
                    <w:spacing w:line="160" w:lineRule="exact"/>
                    <w:jc w:val="left"/>
                    <w:rPr>
                      <w:rFonts w:cs="Miriam" w:hint="cs"/>
                      <w:sz w:val="18"/>
                      <w:szCs w:val="18"/>
                      <w:rtl/>
                      <w:lang w:eastAsia="en-US"/>
                    </w:rPr>
                  </w:pPr>
                  <w:r>
                    <w:rPr>
                      <w:rFonts w:cs="Miriam" w:hint="cs"/>
                      <w:sz w:val="18"/>
                      <w:szCs w:val="18"/>
                      <w:rtl/>
                      <w:lang w:eastAsia="en-US"/>
                    </w:rPr>
                    <w:t>אגרת מים</w:t>
                  </w:r>
                </w:p>
              </w:txbxContent>
            </v:textbox>
            <w10:anchorlock/>
          </v:rect>
        </w:pict>
      </w:r>
      <w:r>
        <w:rPr>
          <w:rStyle w:val="big-number"/>
          <w:rFonts w:cs="Miriam"/>
          <w:rtl/>
          <w:lang w:eastAsia="en-US"/>
        </w:rPr>
        <w:t>8.</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sidR="000C3288">
        <w:rPr>
          <w:rFonts w:cs="FrankRuehl" w:hint="cs"/>
          <w:rtl/>
          <w:lang w:eastAsia="en-US"/>
        </w:rPr>
        <w:t>(1)</w:t>
      </w:r>
      <w:r w:rsidR="000C3288">
        <w:rPr>
          <w:rFonts w:cs="FrankRuehl" w:hint="cs"/>
          <w:rtl/>
          <w:lang w:eastAsia="en-US"/>
        </w:rPr>
        <w:tab/>
        <w:t xml:space="preserve">הותקן מד-מים, ישלם הצרכן לעיריה בעד אספקת מים אגרת מים בשיעורים הקבועים בתקנות המים (תעריפי מים ברשויות המקומיות), </w:t>
      </w:r>
      <w:r w:rsidR="0040114E">
        <w:rPr>
          <w:rFonts w:cs="FrankRuehl" w:hint="cs"/>
          <w:rtl/>
          <w:lang w:eastAsia="en-US"/>
        </w:rPr>
        <w:t>התשמ"</w:t>
      </w:r>
      <w:r w:rsidR="00156D9A">
        <w:rPr>
          <w:rFonts w:cs="FrankRuehl" w:hint="cs"/>
          <w:rtl/>
          <w:lang w:eastAsia="en-US"/>
        </w:rPr>
        <w:t>ז-1987</w:t>
      </w:r>
      <w:r w:rsidR="0040114E">
        <w:rPr>
          <w:rFonts w:cs="FrankRuehl" w:hint="cs"/>
          <w:rtl/>
          <w:lang w:eastAsia="en-US"/>
        </w:rPr>
        <w:t xml:space="preserve"> (להלן </w:t>
      </w:r>
      <w:r w:rsidR="0040114E">
        <w:rPr>
          <w:rFonts w:cs="FrankRuehl"/>
          <w:rtl/>
          <w:lang w:eastAsia="en-US"/>
        </w:rPr>
        <w:t>–</w:t>
      </w:r>
      <w:r w:rsidR="0040114E">
        <w:rPr>
          <w:rFonts w:cs="FrankRuehl" w:hint="cs"/>
          <w:rtl/>
          <w:lang w:eastAsia="en-US"/>
        </w:rPr>
        <w:t xml:space="preserve"> התקנות)</w:t>
      </w:r>
      <w:r w:rsidR="00156D9A">
        <w:rPr>
          <w:rFonts w:cs="FrankRuehl" w:hint="cs"/>
          <w:rtl/>
          <w:lang w:eastAsia="en-US"/>
        </w:rPr>
        <w:t>,</w:t>
      </w:r>
      <w:r w:rsidR="000C3288">
        <w:rPr>
          <w:rFonts w:cs="FrankRuehl" w:hint="cs"/>
          <w:rtl/>
          <w:lang w:eastAsia="en-US"/>
        </w:rPr>
        <w:t xml:space="preserve"> לפי כמות המים שמדד מד-המים</w:t>
      </w:r>
      <w:r w:rsidR="0040114E">
        <w:rPr>
          <w:rFonts w:cs="FrankRuehl" w:hint="cs"/>
          <w:rtl/>
          <w:lang w:eastAsia="en-US"/>
        </w:rPr>
        <w:t>, אך לא פחות מ</w:t>
      </w:r>
      <w:r w:rsidR="00156D9A">
        <w:rPr>
          <w:rFonts w:cs="FrankRuehl" w:hint="cs"/>
          <w:rtl/>
          <w:lang w:eastAsia="en-US"/>
        </w:rPr>
        <w:t>האגרה</w:t>
      </w:r>
      <w:r w:rsidR="0040114E">
        <w:rPr>
          <w:rFonts w:cs="FrankRuehl" w:hint="cs"/>
          <w:rtl/>
          <w:lang w:eastAsia="en-US"/>
        </w:rPr>
        <w:t xml:space="preserve"> </w:t>
      </w:r>
      <w:r w:rsidR="00156D9A">
        <w:rPr>
          <w:rFonts w:cs="FrankRuehl" w:hint="cs"/>
          <w:rtl/>
          <w:lang w:eastAsia="en-US"/>
        </w:rPr>
        <w:t>המזערית</w:t>
      </w:r>
      <w:r w:rsidR="0040114E">
        <w:rPr>
          <w:rFonts w:cs="FrankRuehl" w:hint="cs"/>
          <w:rtl/>
          <w:lang w:eastAsia="en-US"/>
        </w:rPr>
        <w:t xml:space="preserve"> או דמי שימוש הקבועים בתקנות</w:t>
      </w:r>
      <w:r w:rsidR="000C3288">
        <w:rPr>
          <w:rFonts w:cs="FrankRuehl" w:hint="cs"/>
          <w:rtl/>
          <w:lang w:eastAsia="en-US"/>
        </w:rPr>
        <w:t>;</w:t>
      </w:r>
    </w:p>
    <w:p w14:paraId="22FF53C4" w14:textId="77777777" w:rsidR="000C3288" w:rsidRDefault="000C3288" w:rsidP="00156D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156D9A">
        <w:rPr>
          <w:rFonts w:cs="FrankRuehl" w:hint="cs"/>
          <w:rtl/>
          <w:lang w:eastAsia="en-US"/>
        </w:rPr>
        <w:t>ראה</w:t>
      </w:r>
      <w:r>
        <w:rPr>
          <w:rFonts w:cs="FrankRuehl" w:hint="cs"/>
          <w:rtl/>
          <w:lang w:eastAsia="en-US"/>
        </w:rPr>
        <w:t xml:space="preserve"> המנהל כי מד-מים לא היה תקין כדין בתקופה מסויימת אך מדד כמות מים, </w:t>
      </w:r>
      <w:r w:rsidR="00156D9A">
        <w:rPr>
          <w:rFonts w:cs="FrankRuehl" w:hint="cs"/>
          <w:rtl/>
          <w:lang w:eastAsia="en-US"/>
        </w:rPr>
        <w:t>רשאי הוא</w:t>
      </w:r>
      <w:r>
        <w:rPr>
          <w:rFonts w:cs="FrankRuehl" w:hint="cs"/>
          <w:rtl/>
          <w:lang w:eastAsia="en-US"/>
        </w:rPr>
        <w:t xml:space="preserve"> לחייב את הצרכן בתשלום בעד כמות המים שנמדדה</w:t>
      </w:r>
      <w:r w:rsidR="00156D9A">
        <w:rPr>
          <w:rFonts w:cs="FrankRuehl" w:hint="cs"/>
          <w:rtl/>
          <w:lang w:eastAsia="en-US"/>
        </w:rPr>
        <w:t xml:space="preserve"> על ידי מד-המים בתוספת או בהפחתת</w:t>
      </w:r>
      <w:r>
        <w:rPr>
          <w:rFonts w:cs="FrankRuehl" w:hint="cs"/>
          <w:rtl/>
          <w:lang w:eastAsia="en-US"/>
        </w:rPr>
        <w:t xml:space="preserve"> ההפרש הנובע מאי</w:t>
      </w:r>
      <w:r w:rsidR="00156D9A">
        <w:rPr>
          <w:rFonts w:cs="FrankRuehl" w:hint="cs"/>
          <w:rtl/>
          <w:lang w:eastAsia="en-US"/>
        </w:rPr>
        <w:t xml:space="preserve"> </w:t>
      </w:r>
      <w:r>
        <w:rPr>
          <w:rFonts w:cs="FrankRuehl" w:hint="cs"/>
          <w:rtl/>
          <w:lang w:eastAsia="en-US"/>
        </w:rPr>
        <w:t>תקינותו;</w:t>
      </w:r>
    </w:p>
    <w:p w14:paraId="383D4751" w14:textId="77777777" w:rsidR="000C3288" w:rsidRDefault="000C3288" w:rsidP="00156D9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156D9A">
        <w:rPr>
          <w:rFonts w:cs="FrankRuehl" w:hint="cs"/>
          <w:rtl/>
          <w:lang w:eastAsia="en-US"/>
        </w:rPr>
        <w:t>ראה</w:t>
      </w:r>
      <w:r>
        <w:rPr>
          <w:rFonts w:cs="FrankRuehl" w:hint="cs"/>
          <w:rtl/>
          <w:lang w:eastAsia="en-US"/>
        </w:rPr>
        <w:t xml:space="preserve"> המנהל כי מד-מים לא מדד כמות מים בתקופה מסויימת, יעריך המנהל את כמות המים שהצרכן השתמש בה באותה תקופה, לפי התצרוכת של התקופה המקבילה בשנה שקדמה לה; לא היה מוצדק לדעתו להעריך את התצרוכת כאמור, יקבע המנהל את הצריכה לפי מיטב הערכתו.</w:t>
      </w:r>
    </w:p>
    <w:p w14:paraId="21E5C259" w14:textId="77777777" w:rsidR="000C3288" w:rsidRDefault="000C3288" w:rsidP="000F1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משמש מד-מים אחד נכס המוחזק בידי צרכנים אחדים, המשתמשים בנכס למטרת מגורים בלבד, או לכל מטרה ייחודית אחרת, ישלם כל צרכן</w:t>
      </w:r>
      <w:r w:rsidR="000F1B32">
        <w:rPr>
          <w:rFonts w:cs="FrankRuehl" w:hint="cs"/>
          <w:rtl/>
          <w:lang w:eastAsia="en-US"/>
        </w:rPr>
        <w:t>, באופן שווה,</w:t>
      </w:r>
      <w:r>
        <w:rPr>
          <w:rFonts w:cs="FrankRuehl" w:hint="cs"/>
          <w:rtl/>
          <w:lang w:eastAsia="en-US"/>
        </w:rPr>
        <w:t xml:space="preserve"> את חלקו באגרת מים בעד אספקת מים ובכל תשלום אחר המגיע לעיריה לפי חוק עזר זה, בשיעורים האמורים בסעיף קטן (א)(1); הגיעו כל הצרכנים להסכם בכתב עם המנהל על אופן חלוקה אחר, רשאי המנהל להורות על חיוב כל צרכן בהתאם </w:t>
      </w:r>
      <w:r w:rsidR="000F1B32">
        <w:rPr>
          <w:rFonts w:cs="FrankRuehl" w:hint="cs"/>
          <w:rtl/>
          <w:lang w:eastAsia="en-US"/>
        </w:rPr>
        <w:t>להסכם</w:t>
      </w:r>
      <w:r>
        <w:rPr>
          <w:rFonts w:cs="FrankRuehl" w:hint="cs"/>
          <w:rtl/>
          <w:lang w:eastAsia="en-US"/>
        </w:rPr>
        <w:t>.</w:t>
      </w:r>
    </w:p>
    <w:p w14:paraId="065D9498" w14:textId="77777777" w:rsidR="000C3288" w:rsidRDefault="000C3288" w:rsidP="000F1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משמש מד-מים אחד נכס המוחזק בידי צרכנים אח</w:t>
      </w:r>
      <w:r w:rsidR="000F1B32">
        <w:rPr>
          <w:rFonts w:cs="FrankRuehl" w:hint="cs"/>
          <w:rtl/>
          <w:lang w:eastAsia="en-US"/>
        </w:rPr>
        <w:t>ד</w:t>
      </w:r>
      <w:r>
        <w:rPr>
          <w:rFonts w:cs="FrankRuehl" w:hint="cs"/>
          <w:rtl/>
          <w:lang w:eastAsia="en-US"/>
        </w:rPr>
        <w:t>ים, המשתמשים בנכס למטרות שונות, יקבע המנהל</w:t>
      </w:r>
      <w:r w:rsidR="000F1B32">
        <w:rPr>
          <w:rFonts w:cs="FrankRuehl" w:hint="cs"/>
          <w:rtl/>
          <w:lang w:eastAsia="en-US"/>
        </w:rPr>
        <w:t>,</w:t>
      </w:r>
      <w:r>
        <w:rPr>
          <w:rFonts w:cs="FrankRuehl" w:hint="cs"/>
          <w:rtl/>
          <w:lang w:eastAsia="en-US"/>
        </w:rPr>
        <w:t xml:space="preserve"> לפי מיטב הערכתו</w:t>
      </w:r>
      <w:r w:rsidR="000F1B32">
        <w:rPr>
          <w:rFonts w:cs="FrankRuehl" w:hint="cs"/>
          <w:rtl/>
          <w:lang w:eastAsia="en-US"/>
        </w:rPr>
        <w:t>,</w:t>
      </w:r>
      <w:r>
        <w:rPr>
          <w:rFonts w:cs="FrankRuehl" w:hint="cs"/>
          <w:rtl/>
          <w:lang w:eastAsia="en-US"/>
        </w:rPr>
        <w:t xml:space="preserve"> את חלקו של כל צרכן בכמות המים שרשם מד-המים, והצרכן ישלם </w:t>
      </w:r>
      <w:r w:rsidR="000F1B32">
        <w:rPr>
          <w:rFonts w:cs="FrankRuehl" w:hint="cs"/>
          <w:rtl/>
          <w:lang w:eastAsia="en-US"/>
        </w:rPr>
        <w:t xml:space="preserve">את חלקו בתשלום </w:t>
      </w:r>
      <w:r>
        <w:rPr>
          <w:rFonts w:cs="FrankRuehl" w:hint="cs"/>
          <w:rtl/>
          <w:lang w:eastAsia="en-US"/>
        </w:rPr>
        <w:t>אגרת מים בעד אספקת מים וכל תשלום אחר המגיע לעיריה לפי חוק עזר זה.</w:t>
      </w:r>
    </w:p>
    <w:p w14:paraId="4F1A50E7" w14:textId="77777777" w:rsidR="00237D41" w:rsidRDefault="000C3288" w:rsidP="006B5D93">
      <w:pPr>
        <w:pStyle w:val="P00"/>
        <w:spacing w:before="72"/>
        <w:ind w:left="1021" w:right="1134" w:hanging="1021"/>
        <w:rPr>
          <w:rFonts w:cs="FrankRuehl" w:hint="cs"/>
          <w:rtl/>
          <w:lang w:eastAsia="en-US"/>
        </w:rPr>
      </w:pPr>
      <w:r>
        <w:rPr>
          <w:rFonts w:cs="FrankRuehl" w:hint="cs"/>
          <w:rtl/>
          <w:lang w:eastAsia="en-US"/>
        </w:rPr>
        <w:tab/>
        <w:t>(ד)</w:t>
      </w:r>
      <w:r>
        <w:rPr>
          <w:rFonts w:cs="FrankRuehl" w:hint="cs"/>
          <w:rtl/>
          <w:lang w:eastAsia="en-US"/>
        </w:rPr>
        <w:tab/>
      </w:r>
      <w:r w:rsidR="00237D41">
        <w:rPr>
          <w:rFonts w:cs="FrankRuehl" w:hint="cs"/>
          <w:rtl/>
          <w:lang w:eastAsia="en-US"/>
        </w:rPr>
        <w:t>(1)</w:t>
      </w:r>
      <w:r w:rsidR="00237D41">
        <w:rPr>
          <w:rFonts w:cs="FrankRuehl" w:hint="cs"/>
          <w:rtl/>
          <w:lang w:eastAsia="en-US"/>
        </w:rPr>
        <w:tab/>
      </w:r>
      <w:r>
        <w:rPr>
          <w:rFonts w:cs="FrankRuehl" w:hint="cs"/>
          <w:rtl/>
          <w:lang w:eastAsia="en-US"/>
        </w:rPr>
        <w:t>משמש</w:t>
      </w:r>
      <w:r w:rsidR="00237D41">
        <w:rPr>
          <w:rFonts w:cs="FrankRuehl" w:hint="cs"/>
          <w:rtl/>
          <w:lang w:eastAsia="en-US"/>
        </w:rPr>
        <w:t xml:space="preserve"> מד-</w:t>
      </w:r>
      <w:r>
        <w:rPr>
          <w:rFonts w:cs="FrankRuehl" w:hint="cs"/>
          <w:rtl/>
          <w:lang w:eastAsia="en-US"/>
        </w:rPr>
        <w:t xml:space="preserve">מים </w:t>
      </w:r>
      <w:r w:rsidR="00237D41">
        <w:rPr>
          <w:rFonts w:cs="FrankRuehl" w:hint="cs"/>
          <w:rtl/>
          <w:lang w:eastAsia="en-US"/>
        </w:rPr>
        <w:t xml:space="preserve">אחד אבזר המוחזק בידי צרכנים </w:t>
      </w:r>
      <w:r>
        <w:rPr>
          <w:rFonts w:cs="FrankRuehl" w:hint="cs"/>
          <w:rtl/>
          <w:lang w:eastAsia="en-US"/>
        </w:rPr>
        <w:t>אחדים המשתמשים בו במשותף</w:t>
      </w:r>
      <w:r w:rsidR="00237D41">
        <w:rPr>
          <w:rFonts w:cs="FrankRuehl" w:hint="cs"/>
          <w:rtl/>
          <w:lang w:eastAsia="en-US"/>
        </w:rPr>
        <w:t>, יורה המנהל על עריכת חשבון כולל משותף לכל הצרכנים בשל אגרת מים וכל תשלום אחר המגיע לעיריה לפי חוק עזר זה;</w:t>
      </w:r>
    </w:p>
    <w:p w14:paraId="3F9E84E9" w14:textId="77777777" w:rsidR="00237D41" w:rsidRDefault="00237D41" w:rsidP="006B5D9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המנהל יחייב צרכנים משותפים כאמור בפסקה (1), להתקשר עמו ויקבע יחד עמם על מי מהם וכיצד תחול חובת תשלום אגרת המים ותשלומים אחרים לפי חוק עזר זה;</w:t>
      </w:r>
    </w:p>
    <w:p w14:paraId="3F5DB410" w14:textId="77777777" w:rsidR="000C3288" w:rsidRDefault="00237D41" w:rsidP="006B5D9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התקשרו הצרכנים המשותפים או לא הגיעו להסכם בכתב עם המנהל כאמור בפסקה (2), יתרה בהם המנהל בכתב</w:t>
      </w:r>
      <w:r w:rsidR="000C3288">
        <w:rPr>
          <w:rFonts w:cs="FrankRuehl" w:hint="cs"/>
          <w:rtl/>
          <w:lang w:eastAsia="en-US"/>
        </w:rPr>
        <w:t xml:space="preserve">; </w:t>
      </w:r>
      <w:r>
        <w:rPr>
          <w:rFonts w:cs="FrankRuehl" w:hint="cs"/>
          <w:rtl/>
          <w:lang w:eastAsia="en-US"/>
        </w:rPr>
        <w:t>לא שעו הצרכנים להתראה, רשאי המנהל, בתום שבעה ימים מיום מסירת ההתראה, להפסיק את אספקת המים לאבזר כאמור בפסקה (1)</w:t>
      </w:r>
      <w:r w:rsidR="000C3288">
        <w:rPr>
          <w:rFonts w:cs="FrankRuehl" w:hint="cs"/>
          <w:rtl/>
          <w:lang w:eastAsia="en-US"/>
        </w:rPr>
        <w:t>.</w:t>
      </w:r>
    </w:p>
    <w:p w14:paraId="08D1A65A" w14:textId="77777777" w:rsidR="000C3288" w:rsidRDefault="000C3288" w:rsidP="004D4FC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מד-מים אחד נכס המוחזק בידי צרכנים אחדים, ונתגלתה נזילה ברשת פרטית בחלק המוחזק בידי אחד או אחדים מהצרכנים, רשאי המנהל להעריך את כמות המים שנזל</w:t>
      </w:r>
      <w:r w:rsidR="004D4FCB">
        <w:rPr>
          <w:rFonts w:cs="FrankRuehl" w:hint="cs"/>
          <w:rtl/>
          <w:lang w:eastAsia="en-US"/>
        </w:rPr>
        <w:t>ה</w:t>
      </w:r>
      <w:r>
        <w:rPr>
          <w:rFonts w:cs="FrankRuehl" w:hint="cs"/>
          <w:rtl/>
          <w:lang w:eastAsia="en-US"/>
        </w:rPr>
        <w:t xml:space="preserve"> ולתקן את החיובים בהתאם לכך.</w:t>
      </w:r>
    </w:p>
    <w:p w14:paraId="6DE78AAE" w14:textId="77777777" w:rsidR="000C3288" w:rsidRDefault="000C3288" w:rsidP="004D4FC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4D4FCB">
        <w:rPr>
          <w:rFonts w:cs="FrankRuehl" w:hint="cs"/>
          <w:rtl/>
          <w:lang w:eastAsia="en-US"/>
        </w:rPr>
        <w:t>הותקנו</w:t>
      </w:r>
      <w:r>
        <w:rPr>
          <w:rFonts w:cs="FrankRuehl" w:hint="cs"/>
          <w:rtl/>
          <w:lang w:eastAsia="en-US"/>
        </w:rPr>
        <w:t xml:space="preserve"> מד-מים נפרדים לכל הצרכנים בנכס וכן מד-מים כללי, והיה הפרש ברישום כמויות מים ביניהם, יחולק ההפרש </w:t>
      </w:r>
      <w:r w:rsidR="004D4FCB">
        <w:rPr>
          <w:rFonts w:cs="FrankRuehl" w:hint="cs"/>
          <w:rtl/>
          <w:lang w:eastAsia="en-US"/>
        </w:rPr>
        <w:t xml:space="preserve">באופן שווה </w:t>
      </w:r>
      <w:r>
        <w:rPr>
          <w:rFonts w:cs="FrankRuehl" w:hint="cs"/>
          <w:rtl/>
          <w:lang w:eastAsia="en-US"/>
        </w:rPr>
        <w:t>בין כל הצרכנים וכל צרכן ישלם את חלקו באגרת המים בהתאם</w:t>
      </w:r>
      <w:r w:rsidR="004D4FCB">
        <w:rPr>
          <w:rFonts w:cs="FrankRuehl" w:hint="cs"/>
          <w:rtl/>
          <w:lang w:eastAsia="en-US"/>
        </w:rPr>
        <w:t>;</w:t>
      </w:r>
      <w:r>
        <w:rPr>
          <w:rFonts w:cs="FrankRuehl" w:hint="cs"/>
          <w:rtl/>
          <w:lang w:eastAsia="en-US"/>
        </w:rPr>
        <w:t xml:space="preserve"> הגיעו כל הצרכנים </w:t>
      </w:r>
      <w:r w:rsidR="004D4FCB">
        <w:rPr>
          <w:rFonts w:cs="FrankRuehl" w:hint="cs"/>
          <w:rtl/>
          <w:lang w:eastAsia="en-US"/>
        </w:rPr>
        <w:t>ל</w:t>
      </w:r>
      <w:r>
        <w:rPr>
          <w:rFonts w:cs="FrankRuehl" w:hint="cs"/>
          <w:rtl/>
          <w:lang w:eastAsia="en-US"/>
        </w:rPr>
        <w:t xml:space="preserve">הסכם בכתב עם המנהל על אופן חלוקה אחר, רשאי המנהל להורות על חיוב כל צרכן בהתאם </w:t>
      </w:r>
      <w:r w:rsidR="004D4FCB">
        <w:rPr>
          <w:rFonts w:cs="FrankRuehl" w:hint="cs"/>
          <w:rtl/>
          <w:lang w:eastAsia="en-US"/>
        </w:rPr>
        <w:t>להסכם</w:t>
      </w:r>
      <w:r>
        <w:rPr>
          <w:rFonts w:cs="FrankRuehl" w:hint="cs"/>
          <w:rtl/>
          <w:lang w:eastAsia="en-US"/>
        </w:rPr>
        <w:t>.</w:t>
      </w:r>
    </w:p>
    <w:p w14:paraId="66C03A0F" w14:textId="77777777" w:rsidR="000C3288" w:rsidRDefault="000C3288" w:rsidP="000C328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נפרדים לחלק מהצרכנים בנכס וכן מד-מים כלל</w:t>
      </w:r>
      <w:r w:rsidR="004D4FCB">
        <w:rPr>
          <w:rFonts w:cs="FrankRuehl" w:hint="cs"/>
          <w:rtl/>
          <w:lang w:eastAsia="en-US"/>
        </w:rPr>
        <w:t>י, יחולק הפרש רישום המים בין מד-</w:t>
      </w:r>
      <w:r>
        <w:rPr>
          <w:rFonts w:cs="FrankRuehl" w:hint="cs"/>
          <w:rtl/>
          <w:lang w:eastAsia="en-US"/>
        </w:rPr>
        <w:t>המים הכללי לסך כל רישום</w:t>
      </w:r>
      <w:r w:rsidR="004D4FCB">
        <w:rPr>
          <w:rFonts w:cs="FrankRuehl" w:hint="cs"/>
          <w:rtl/>
          <w:lang w:eastAsia="en-US"/>
        </w:rPr>
        <w:t xml:space="preserve"> מדי-</w:t>
      </w:r>
      <w:r>
        <w:rPr>
          <w:rFonts w:cs="FrankRuehl" w:hint="cs"/>
          <w:rtl/>
          <w:lang w:eastAsia="en-US"/>
        </w:rPr>
        <w:t>המים הנפרדים כדלקמן:</w:t>
      </w:r>
    </w:p>
    <w:p w14:paraId="77802D3C" w14:textId="77777777" w:rsidR="000C3288" w:rsidRDefault="004D4FCB" w:rsidP="004D4F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היו הצרכנים המשתמשים במד-</w:t>
      </w:r>
      <w:r w:rsidR="000C3288">
        <w:rPr>
          <w:rFonts w:cs="FrankRuehl" w:hint="cs"/>
          <w:rtl/>
          <w:lang w:eastAsia="en-US"/>
        </w:rPr>
        <w:t xml:space="preserve">המים הכללי, משתמשים בנכס למטרת מגורים בלבד או לכל מטרה ייחודית אחרת, יחולק ביניהם הפרש רישום המים </w:t>
      </w:r>
      <w:r>
        <w:rPr>
          <w:rFonts w:cs="FrankRuehl" w:hint="cs"/>
          <w:rtl/>
          <w:lang w:eastAsia="en-US"/>
        </w:rPr>
        <w:t>כאמור</w:t>
      </w:r>
      <w:r w:rsidR="000C3288">
        <w:rPr>
          <w:rFonts w:cs="FrankRuehl" w:hint="cs"/>
          <w:rtl/>
          <w:lang w:eastAsia="en-US"/>
        </w:rPr>
        <w:t xml:space="preserve"> </w:t>
      </w:r>
      <w:r>
        <w:rPr>
          <w:rFonts w:cs="FrankRuehl" w:hint="cs"/>
          <w:rtl/>
          <w:lang w:eastAsia="en-US"/>
        </w:rPr>
        <w:t>באופן שווה</w:t>
      </w:r>
      <w:r w:rsidR="000C3288">
        <w:rPr>
          <w:rFonts w:cs="FrankRuehl" w:hint="cs"/>
          <w:rtl/>
          <w:lang w:eastAsia="en-US"/>
        </w:rPr>
        <w:t>;</w:t>
      </w:r>
    </w:p>
    <w:p w14:paraId="0B544432" w14:textId="77777777" w:rsidR="000C3288" w:rsidRDefault="004D4FCB" w:rsidP="004D4F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היו הצרכנים המשתמשים במד-</w:t>
      </w:r>
      <w:r w:rsidR="000C3288">
        <w:rPr>
          <w:rFonts w:cs="FrankRuehl" w:hint="cs"/>
          <w:rtl/>
          <w:lang w:eastAsia="en-US"/>
        </w:rPr>
        <w:t>המים הכללי משתמשים בנכס למטרות שונות, יקבע המנהל</w:t>
      </w:r>
      <w:r>
        <w:rPr>
          <w:rFonts w:cs="FrankRuehl" w:hint="cs"/>
          <w:rtl/>
          <w:lang w:eastAsia="en-US"/>
        </w:rPr>
        <w:t>,</w:t>
      </w:r>
      <w:r w:rsidR="000C3288">
        <w:rPr>
          <w:rFonts w:cs="FrankRuehl" w:hint="cs"/>
          <w:rtl/>
          <w:lang w:eastAsia="en-US"/>
        </w:rPr>
        <w:t xml:space="preserve"> לפי מיטב הערכתו</w:t>
      </w:r>
      <w:r>
        <w:rPr>
          <w:rFonts w:cs="FrankRuehl" w:hint="cs"/>
          <w:rtl/>
          <w:lang w:eastAsia="en-US"/>
        </w:rPr>
        <w:t>,</w:t>
      </w:r>
      <w:r w:rsidR="000C3288">
        <w:rPr>
          <w:rFonts w:cs="FrankRuehl" w:hint="cs"/>
          <w:rtl/>
          <w:lang w:eastAsia="en-US"/>
        </w:rPr>
        <w:t xml:space="preserve"> את חלקו של כל צרכן </w:t>
      </w:r>
      <w:r>
        <w:rPr>
          <w:rFonts w:cs="FrankRuehl" w:hint="cs"/>
          <w:rtl/>
          <w:lang w:eastAsia="en-US"/>
        </w:rPr>
        <w:t>בנפרד</w:t>
      </w:r>
      <w:r w:rsidR="000C3288">
        <w:rPr>
          <w:rFonts w:cs="FrankRuehl" w:hint="cs"/>
          <w:rtl/>
          <w:lang w:eastAsia="en-US"/>
        </w:rPr>
        <w:t>.</w:t>
      </w:r>
    </w:p>
    <w:p w14:paraId="3AC8ED22" w14:textId="77777777" w:rsidR="000C3288" w:rsidRDefault="000C3288" w:rsidP="000C3288">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המנהל רשאי</w:t>
      </w:r>
      <w:r w:rsidR="004D4FCB">
        <w:rPr>
          <w:rFonts w:cs="FrankRuehl" w:hint="cs"/>
          <w:rtl/>
          <w:lang w:eastAsia="en-US"/>
        </w:rPr>
        <w:t>,</w:t>
      </w:r>
      <w:r w:rsidR="00B34B28">
        <w:rPr>
          <w:rFonts w:cs="FrankRuehl" w:hint="cs"/>
          <w:rtl/>
          <w:lang w:eastAsia="en-US"/>
        </w:rPr>
        <w:t xml:space="preserve"> לפי שיקול דעתו,</w:t>
      </w:r>
      <w:r>
        <w:rPr>
          <w:rFonts w:cs="FrankRuehl" w:hint="cs"/>
          <w:rtl/>
          <w:lang w:eastAsia="en-US"/>
        </w:rPr>
        <w:t xml:space="preserve"> להפחית אגרת מים המגיעה לעיריה לפי חוק עזר זה, בשל קלקול, פגם או ליקוי ברשת הפרטית.</w:t>
      </w:r>
    </w:p>
    <w:p w14:paraId="493E0951" w14:textId="77777777" w:rsidR="000C3288" w:rsidRDefault="000C3288" w:rsidP="00B34B2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לא הותקן מד-מים, ישלם הצרכן לעיריה </w:t>
      </w:r>
      <w:r w:rsidR="0040114E">
        <w:rPr>
          <w:rFonts w:cs="FrankRuehl" w:hint="cs"/>
          <w:rtl/>
          <w:lang w:eastAsia="en-US"/>
        </w:rPr>
        <w:t xml:space="preserve">בעד שימוש במים </w:t>
      </w:r>
      <w:r>
        <w:rPr>
          <w:rFonts w:cs="FrankRuehl" w:hint="cs"/>
          <w:rtl/>
          <w:lang w:eastAsia="en-US"/>
        </w:rPr>
        <w:t>לפי הכמות שקבע המנהל</w:t>
      </w:r>
      <w:r w:rsidR="00B34B28">
        <w:rPr>
          <w:rFonts w:cs="FrankRuehl" w:hint="cs"/>
          <w:rtl/>
          <w:lang w:eastAsia="en-US"/>
        </w:rPr>
        <w:t>,</w:t>
      </w:r>
      <w:r>
        <w:rPr>
          <w:rFonts w:cs="FrankRuehl" w:hint="cs"/>
          <w:rtl/>
          <w:lang w:eastAsia="en-US"/>
        </w:rPr>
        <w:t xml:space="preserve"> לפי מיטב הערכתו</w:t>
      </w:r>
      <w:r w:rsidR="00B34B28">
        <w:rPr>
          <w:rFonts w:cs="FrankRuehl" w:hint="cs"/>
          <w:rtl/>
          <w:lang w:eastAsia="en-US"/>
        </w:rPr>
        <w:t>,</w:t>
      </w:r>
      <w:r>
        <w:rPr>
          <w:rFonts w:cs="FrankRuehl" w:hint="cs"/>
          <w:rtl/>
          <w:lang w:eastAsia="en-US"/>
        </w:rPr>
        <w:t xml:space="preserve"> ובהתאם לשיעור הגבוה ביותר הקבוע בתקנות.</w:t>
      </w:r>
    </w:p>
    <w:p w14:paraId="6BF84BB4" w14:textId="77777777" w:rsidR="00B05808" w:rsidRDefault="00B05808" w:rsidP="00B40BAB">
      <w:pPr>
        <w:pStyle w:val="P00"/>
        <w:spacing w:before="72"/>
        <w:ind w:left="0" w:right="1134"/>
        <w:rPr>
          <w:rFonts w:cs="FrankRuehl" w:hint="cs"/>
          <w:rtl/>
          <w:lang w:eastAsia="en-US"/>
        </w:rPr>
      </w:pPr>
      <w:bookmarkStart w:id="14" w:name="Seif9"/>
      <w:bookmarkEnd w:id="14"/>
      <w:r>
        <w:rPr>
          <w:lang w:val="he-IL"/>
        </w:rPr>
        <w:pict w14:anchorId="24DC4559">
          <v:rect id="_x0000_s1034" style="position:absolute;left:0;text-align:left;margin-left:464.5pt;margin-top:8.05pt;width:75.05pt;height:22.2pt;z-index:251642368" o:allowincell="f" filled="f" stroked="f" strokecolor="lime" strokeweight=".25pt">
            <v:textbox style="mso-next-textbox:#_x0000_s1034" inset="0,0,0,0">
              <w:txbxContent>
                <w:p w14:paraId="77D15097" w14:textId="77777777" w:rsidR="00A72E7B" w:rsidRDefault="00A72E7B" w:rsidP="00C52425">
                  <w:pPr>
                    <w:spacing w:line="160" w:lineRule="exact"/>
                    <w:jc w:val="left"/>
                    <w:rPr>
                      <w:rFonts w:cs="Miriam" w:hint="cs"/>
                      <w:sz w:val="18"/>
                      <w:szCs w:val="18"/>
                      <w:rtl/>
                      <w:lang w:eastAsia="en-US"/>
                    </w:rPr>
                  </w:pPr>
                  <w:r>
                    <w:rPr>
                      <w:rFonts w:cs="Miriam" w:hint="cs"/>
                      <w:sz w:val="18"/>
                      <w:szCs w:val="18"/>
                      <w:rtl/>
                      <w:lang w:eastAsia="en-US"/>
                    </w:rPr>
                    <w:t>פקדון</w:t>
                  </w:r>
                </w:p>
                <w:p w14:paraId="340DB089" w14:textId="77777777" w:rsidR="00B40BAB" w:rsidRDefault="00B40BAB" w:rsidP="00B40BAB">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rect>
        </w:pict>
      </w:r>
      <w:r>
        <w:rPr>
          <w:rStyle w:val="big-number"/>
          <w:rFonts w:cs="Miriam"/>
          <w:rtl/>
          <w:lang w:eastAsia="en-US"/>
        </w:rPr>
        <w:t>9</w:t>
      </w:r>
      <w:r w:rsidRPr="00C52425">
        <w:rPr>
          <w:rFonts w:cs="FrankRuehl"/>
          <w:rtl/>
        </w:rPr>
        <w:t>.</w:t>
      </w:r>
      <w:r w:rsidRPr="00C52425">
        <w:rPr>
          <w:rFonts w:cs="FrankRuehl"/>
          <w:rtl/>
        </w:rPr>
        <w:tab/>
      </w:r>
      <w:r w:rsidR="00C52425" w:rsidRPr="00C52425">
        <w:rPr>
          <w:rFonts w:cs="FrankRuehl" w:hint="cs"/>
          <w:rtl/>
        </w:rPr>
        <w:t>(א)</w:t>
      </w:r>
      <w:r w:rsidR="00C52425" w:rsidRPr="00C52425">
        <w:rPr>
          <w:rFonts w:cs="FrankRuehl" w:hint="cs"/>
          <w:rtl/>
        </w:rPr>
        <w:tab/>
      </w:r>
      <w:r w:rsidR="000C3288">
        <w:rPr>
          <w:rFonts w:cs="FrankRuehl" w:hint="cs"/>
          <w:rtl/>
          <w:lang w:eastAsia="en-US"/>
        </w:rPr>
        <w:t xml:space="preserve">המנהל רשאי לחייב </w:t>
      </w:r>
      <w:r w:rsidR="00B40BAB">
        <w:rPr>
          <w:rFonts w:cs="FrankRuehl" w:hint="cs"/>
          <w:rtl/>
          <w:lang w:eastAsia="en-US"/>
        </w:rPr>
        <w:t>מי שמבקש אספקת מים לצורך עבודות בניה, להפקיד בקופת העיריה פקדון בשיעורים שנקבעו בתוספת, להבטחת תשלום אגרות מים או הוצאות עקב נזק או אובדן מד-מים או קלקולו, שלא נגרמו מחמת פעולתו הרגילה, ולגבות ממנו, מבלי לפגוע בדרכי גביה אחרות, כל סכום המגיע מאת הצרכן כאגרה או כהוצאות</w:t>
      </w:r>
      <w:r w:rsidR="000C3288">
        <w:rPr>
          <w:rFonts w:cs="FrankRuehl" w:hint="cs"/>
          <w:rtl/>
          <w:lang w:eastAsia="en-US"/>
        </w:rPr>
        <w:t>.</w:t>
      </w:r>
    </w:p>
    <w:p w14:paraId="2F7D2C15" w14:textId="77777777" w:rsidR="00C52425" w:rsidRDefault="00C52425" w:rsidP="000C32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ביקש בעל הפקדון להינתק מחיבור המים</w:t>
      </w:r>
      <w:r w:rsidR="00627C5F">
        <w:rPr>
          <w:rFonts w:cs="FrankRuehl" w:hint="cs"/>
          <w:rtl/>
          <w:lang w:eastAsia="en-US"/>
        </w:rPr>
        <w:t>,</w:t>
      </w:r>
      <w:r>
        <w:rPr>
          <w:rFonts w:cs="FrankRuehl" w:hint="cs"/>
          <w:rtl/>
          <w:lang w:eastAsia="en-US"/>
        </w:rPr>
        <w:t xml:space="preserve"> יוחזר לו הפקדון ויראו את הפקדון כתשלום יתר ויחולו עליו הוראות סעיף 6 לחוק הרשויות המקומיות (ר</w:t>
      </w:r>
      <w:r w:rsidR="00627C5F">
        <w:rPr>
          <w:rFonts w:cs="FrankRuehl" w:hint="cs"/>
          <w:rtl/>
          <w:lang w:eastAsia="en-US"/>
        </w:rPr>
        <w:t>י</w:t>
      </w:r>
      <w:r>
        <w:rPr>
          <w:rFonts w:cs="FrankRuehl" w:hint="cs"/>
          <w:rtl/>
          <w:lang w:eastAsia="en-US"/>
        </w:rPr>
        <w:t>בית והפרשי הצמדה על תשלומי חובה), התש"ם-1980, בשינויים המחוייבים לפי הענין</w:t>
      </w:r>
      <w:r w:rsidR="00627C5F">
        <w:rPr>
          <w:rFonts w:cs="FrankRuehl" w:hint="cs"/>
          <w:rtl/>
          <w:lang w:eastAsia="en-US"/>
        </w:rPr>
        <w:t>,</w:t>
      </w:r>
      <w:r>
        <w:rPr>
          <w:rFonts w:cs="FrankRuehl" w:hint="cs"/>
          <w:rtl/>
          <w:lang w:eastAsia="en-US"/>
        </w:rPr>
        <w:t xml:space="preserve"> ובתנאי ששילם המגיע ממנו לפי חוק עזר זה.</w:t>
      </w:r>
    </w:p>
    <w:p w14:paraId="7010E67C" w14:textId="77777777" w:rsidR="00B05808" w:rsidRDefault="00B05808" w:rsidP="000C3288">
      <w:pPr>
        <w:pStyle w:val="P00"/>
        <w:spacing w:before="72"/>
        <w:ind w:left="0" w:right="1134"/>
        <w:rPr>
          <w:rFonts w:cs="FrankRuehl" w:hint="cs"/>
          <w:rtl/>
          <w:lang w:eastAsia="en-US"/>
        </w:rPr>
      </w:pPr>
      <w:bookmarkStart w:id="15" w:name="Seif10"/>
      <w:bookmarkEnd w:id="15"/>
      <w:r>
        <w:rPr>
          <w:lang w:val="he-IL"/>
        </w:rPr>
        <w:pict w14:anchorId="315D3DCD">
          <v:rect id="_x0000_s1035" style="position:absolute;left:0;text-align:left;margin-left:464.5pt;margin-top:8.05pt;width:75.05pt;height:15.3pt;z-index:251643392" o:allowincell="f" filled="f" stroked="f" strokecolor="lime" strokeweight=".25pt">
            <v:textbox style="mso-next-textbox:#_x0000_s1035" inset="0,0,0,0">
              <w:txbxContent>
                <w:p w14:paraId="3190BF6B"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חוזה מיוחד</w:t>
                  </w:r>
                </w:p>
              </w:txbxContent>
            </v:textbox>
            <w10:anchorlock/>
          </v:rect>
        </w:pict>
      </w:r>
      <w:r>
        <w:rPr>
          <w:rStyle w:val="big-number"/>
          <w:rFonts w:cs="Miriam"/>
          <w:rtl/>
          <w:lang w:eastAsia="en-US"/>
        </w:rPr>
        <w:t>10.</w:t>
      </w:r>
      <w:r>
        <w:rPr>
          <w:rStyle w:val="big-number"/>
          <w:rFonts w:cs="Miriam"/>
          <w:rtl/>
          <w:lang w:eastAsia="en-US"/>
        </w:rPr>
        <w:tab/>
      </w:r>
      <w:r>
        <w:rPr>
          <w:rFonts w:cs="FrankRuehl" w:hint="cs"/>
          <w:rtl/>
          <w:lang w:eastAsia="en-US"/>
        </w:rPr>
        <w:t>(א)</w:t>
      </w:r>
      <w:r>
        <w:rPr>
          <w:rFonts w:cs="FrankRuehl" w:hint="cs"/>
          <w:rtl/>
          <w:lang w:eastAsia="en-US"/>
        </w:rPr>
        <w:tab/>
      </w:r>
      <w:r w:rsidR="000C3288">
        <w:rPr>
          <w:rFonts w:cs="FrankRuehl" w:hint="cs"/>
          <w:rtl/>
          <w:lang w:eastAsia="en-US"/>
        </w:rPr>
        <w:t>המנהל רשאי, באישור מועצת העיריה ושר הפנים, להתקשר עם צרכן בחוזה מיוחד לאספקת מים ולקבוע בו תנאים.</w:t>
      </w:r>
    </w:p>
    <w:p w14:paraId="5367207A" w14:textId="77777777" w:rsidR="000C3288" w:rsidRDefault="000C3288" w:rsidP="000C32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ובין הוראות חוק עזר זה, יחולו תנאי החוזה.</w:t>
      </w:r>
    </w:p>
    <w:p w14:paraId="3655C4DC" w14:textId="77777777" w:rsidR="00B05808" w:rsidRDefault="00B05808" w:rsidP="000C3288">
      <w:pPr>
        <w:pStyle w:val="P00"/>
        <w:spacing w:before="72"/>
        <w:ind w:left="0" w:right="1134"/>
        <w:rPr>
          <w:rFonts w:cs="FrankRuehl" w:hint="cs"/>
          <w:rtl/>
          <w:lang w:eastAsia="en-US"/>
        </w:rPr>
      </w:pPr>
      <w:bookmarkStart w:id="16" w:name="Seif11"/>
      <w:bookmarkEnd w:id="16"/>
      <w:r>
        <w:rPr>
          <w:lang w:val="he-IL"/>
        </w:rPr>
        <w:pict w14:anchorId="6118AC79">
          <v:rect id="_x0000_s1036" style="position:absolute;left:0;text-align:left;margin-left:464.5pt;margin-top:8.05pt;width:75.05pt;height:10.55pt;z-index:251644416" o:allowincell="f" filled="f" stroked="f" strokecolor="lime" strokeweight=".25pt">
            <v:textbox style="mso-next-textbox:#_x0000_s1036" inset="0,0,0,0">
              <w:txbxContent>
                <w:p w14:paraId="04B9015D"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מועד התשלום</w:t>
                  </w:r>
                </w:p>
              </w:txbxContent>
            </v:textbox>
            <w10:anchorlock/>
          </v:rect>
        </w:pict>
      </w:r>
      <w:r>
        <w:rPr>
          <w:rStyle w:val="big-number"/>
          <w:rFonts w:cs="Miriam"/>
          <w:rtl/>
          <w:lang w:eastAsia="en-US"/>
        </w:rPr>
        <w:t>11.</w:t>
      </w:r>
      <w:r>
        <w:rPr>
          <w:rStyle w:val="big-number"/>
          <w:rFonts w:cs="Miriam"/>
          <w:rtl/>
          <w:lang w:eastAsia="en-US"/>
        </w:rPr>
        <w:tab/>
      </w:r>
      <w:r w:rsidR="000C3288">
        <w:rPr>
          <w:rFonts w:cs="FrankRuehl" w:hint="cs"/>
          <w:rtl/>
          <w:lang w:eastAsia="en-US"/>
        </w:rPr>
        <w:t xml:space="preserve">כל תשלום, אגרה, או הוצאות שלא נקבע לגביהם אחרת בחוק עזר זה, </w:t>
      </w:r>
      <w:r w:rsidR="00657EC1">
        <w:rPr>
          <w:rFonts w:cs="FrankRuehl" w:hint="cs"/>
          <w:rtl/>
          <w:lang w:eastAsia="en-US"/>
        </w:rPr>
        <w:t>ישולמו תוך 14 ימים מתאריך מסירת הדרישה מאת המנהל</w:t>
      </w:r>
      <w:r w:rsidR="009D7B95">
        <w:rPr>
          <w:rFonts w:cs="FrankRuehl"/>
          <w:rtl/>
          <w:lang w:eastAsia="en-US"/>
        </w:rPr>
        <w:t>.</w:t>
      </w:r>
    </w:p>
    <w:p w14:paraId="136DEBEA" w14:textId="77777777" w:rsidR="00B05808" w:rsidRDefault="00B05808" w:rsidP="00A0533C">
      <w:pPr>
        <w:pStyle w:val="P00"/>
        <w:spacing w:before="72"/>
        <w:ind w:left="0" w:right="1134"/>
        <w:rPr>
          <w:rFonts w:cs="FrankRuehl" w:hint="cs"/>
          <w:rtl/>
          <w:lang w:eastAsia="en-US"/>
        </w:rPr>
      </w:pPr>
      <w:bookmarkStart w:id="17" w:name="Seif12"/>
      <w:bookmarkEnd w:id="17"/>
      <w:r>
        <w:rPr>
          <w:lang w:val="he-IL"/>
        </w:rPr>
        <w:pict w14:anchorId="0A9D9758">
          <v:rect id="_x0000_s1037" style="position:absolute;left:0;text-align:left;margin-left:464.5pt;margin-top:8.05pt;width:75.05pt;height:14.25pt;z-index:251645440" o:allowincell="f" filled="f" stroked="f" strokecolor="lime" strokeweight=".25pt">
            <v:textbox style="mso-next-textbox:#_x0000_s1037" inset="0,0,0,0">
              <w:txbxContent>
                <w:p w14:paraId="743F41A0" w14:textId="77777777" w:rsidR="00A72E7B" w:rsidRDefault="00A72E7B" w:rsidP="00BF3F03">
                  <w:pPr>
                    <w:spacing w:line="160" w:lineRule="exact"/>
                    <w:jc w:val="left"/>
                    <w:rPr>
                      <w:rFonts w:cs="Miriam" w:hint="cs"/>
                      <w:sz w:val="18"/>
                      <w:szCs w:val="18"/>
                      <w:rtl/>
                      <w:lang w:eastAsia="en-US"/>
                    </w:rPr>
                  </w:pPr>
                  <w:r>
                    <w:rPr>
                      <w:rFonts w:cs="Miriam" w:hint="cs"/>
                      <w:sz w:val="18"/>
                      <w:szCs w:val="18"/>
                      <w:rtl/>
                      <w:lang w:eastAsia="en-US"/>
                    </w:rPr>
                    <w:t>חדילה</w:t>
                  </w:r>
                </w:p>
              </w:txbxContent>
            </v:textbox>
            <w10:anchorlock/>
          </v:rect>
        </w:pict>
      </w:r>
      <w:r>
        <w:rPr>
          <w:rStyle w:val="big-number"/>
          <w:rFonts w:cs="Miriam"/>
          <w:rtl/>
          <w:lang w:eastAsia="en-US"/>
        </w:rPr>
        <w:t>12.</w:t>
      </w:r>
      <w:r>
        <w:rPr>
          <w:rStyle w:val="big-number"/>
          <w:rFonts w:cs="Miriam"/>
          <w:rtl/>
          <w:lang w:eastAsia="en-US"/>
        </w:rPr>
        <w:tab/>
      </w:r>
      <w:r w:rsidR="00657EC1">
        <w:rPr>
          <w:rFonts w:cs="FrankRuehl" w:hint="cs"/>
          <w:rtl/>
          <w:lang w:eastAsia="en-US"/>
        </w:rPr>
        <w:t xml:space="preserve">צרכן </w:t>
      </w:r>
      <w:r w:rsidR="00A0533C">
        <w:rPr>
          <w:rFonts w:cs="FrankRuehl" w:hint="cs"/>
          <w:rtl/>
          <w:lang w:eastAsia="en-US"/>
        </w:rPr>
        <w:t>המבקש</w:t>
      </w:r>
      <w:r w:rsidR="00657EC1">
        <w:rPr>
          <w:rFonts w:cs="FrankRuehl" w:hint="cs"/>
          <w:rtl/>
          <w:lang w:eastAsia="en-US"/>
        </w:rPr>
        <w:t xml:space="preserve"> לחדול לקבל אספקת מים</w:t>
      </w:r>
      <w:r w:rsidR="00A0533C">
        <w:rPr>
          <w:rFonts w:cs="FrankRuehl" w:hint="cs"/>
          <w:rtl/>
          <w:lang w:eastAsia="en-US"/>
        </w:rPr>
        <w:t>,</w:t>
      </w:r>
      <w:r w:rsidR="00657EC1">
        <w:rPr>
          <w:rFonts w:cs="FrankRuehl" w:hint="cs"/>
          <w:rtl/>
          <w:lang w:eastAsia="en-US"/>
        </w:rPr>
        <w:t xml:space="preserve"> יודיע על כך למנהל לפחות </w:t>
      </w:r>
      <w:r w:rsidR="00A0533C">
        <w:rPr>
          <w:rFonts w:cs="FrankRuehl" w:hint="cs"/>
          <w:rtl/>
          <w:lang w:eastAsia="en-US"/>
        </w:rPr>
        <w:t>15</w:t>
      </w:r>
      <w:r w:rsidR="00657EC1">
        <w:rPr>
          <w:rFonts w:cs="FrankRuehl" w:hint="cs"/>
          <w:rtl/>
          <w:lang w:eastAsia="en-US"/>
        </w:rPr>
        <w:t xml:space="preserve"> יום מראש; בהעדר הודעה כזו בכתב או אם לא </w:t>
      </w:r>
      <w:r w:rsidR="00A0533C">
        <w:rPr>
          <w:rFonts w:cs="FrankRuehl" w:hint="cs"/>
          <w:rtl/>
          <w:lang w:eastAsia="en-US"/>
        </w:rPr>
        <w:t>יאפשר הצרכן</w:t>
      </w:r>
      <w:r w:rsidR="00657EC1">
        <w:rPr>
          <w:rFonts w:cs="FrankRuehl" w:hint="cs"/>
          <w:rtl/>
          <w:lang w:eastAsia="en-US"/>
        </w:rPr>
        <w:t xml:space="preserve"> לקרוא את </w:t>
      </w:r>
      <w:r w:rsidR="00A0533C">
        <w:rPr>
          <w:rFonts w:cs="FrankRuehl" w:hint="cs"/>
          <w:rtl/>
          <w:lang w:eastAsia="en-US"/>
        </w:rPr>
        <w:t>מד-המים</w:t>
      </w:r>
      <w:r w:rsidR="00657EC1">
        <w:rPr>
          <w:rFonts w:cs="FrankRuehl" w:hint="cs"/>
          <w:rtl/>
          <w:lang w:eastAsia="en-US"/>
        </w:rPr>
        <w:t xml:space="preserve"> </w:t>
      </w:r>
      <w:r w:rsidR="00A0533C">
        <w:rPr>
          <w:rFonts w:cs="FrankRuehl" w:hint="cs"/>
          <w:rtl/>
          <w:lang w:eastAsia="en-US"/>
        </w:rPr>
        <w:t>ולהפסיק את</w:t>
      </w:r>
      <w:r w:rsidR="00657EC1">
        <w:rPr>
          <w:rFonts w:cs="FrankRuehl" w:hint="cs"/>
          <w:rtl/>
          <w:lang w:eastAsia="en-US"/>
        </w:rPr>
        <w:t xml:space="preserve"> אספקת</w:t>
      </w:r>
      <w:r w:rsidR="00A0533C">
        <w:rPr>
          <w:rFonts w:cs="FrankRuehl" w:hint="cs"/>
          <w:rtl/>
          <w:lang w:eastAsia="en-US"/>
        </w:rPr>
        <w:t xml:space="preserve"> המים</w:t>
      </w:r>
      <w:r w:rsidR="00657EC1">
        <w:rPr>
          <w:rFonts w:cs="FrankRuehl" w:hint="cs"/>
          <w:rtl/>
          <w:lang w:eastAsia="en-US"/>
        </w:rPr>
        <w:t xml:space="preserve"> או </w:t>
      </w:r>
      <w:r w:rsidR="00A0533C">
        <w:rPr>
          <w:rFonts w:cs="FrankRuehl" w:hint="cs"/>
          <w:rtl/>
          <w:lang w:eastAsia="en-US"/>
        </w:rPr>
        <w:t xml:space="preserve">לנתק את החיבור למפעל המים או </w:t>
      </w:r>
      <w:r w:rsidR="00657EC1">
        <w:rPr>
          <w:rFonts w:cs="FrankRuehl" w:hint="cs"/>
          <w:rtl/>
          <w:lang w:eastAsia="en-US"/>
        </w:rPr>
        <w:t xml:space="preserve">אם לא ישלם הצרכן את </w:t>
      </w:r>
      <w:r w:rsidR="00A0533C">
        <w:rPr>
          <w:rFonts w:cs="FrankRuehl" w:hint="cs"/>
          <w:rtl/>
          <w:lang w:eastAsia="en-US"/>
        </w:rPr>
        <w:t>ה</w:t>
      </w:r>
      <w:r w:rsidR="00657EC1">
        <w:rPr>
          <w:rFonts w:cs="FrankRuehl" w:hint="cs"/>
          <w:rtl/>
          <w:lang w:eastAsia="en-US"/>
        </w:rPr>
        <w:t xml:space="preserve">תשלום המגיע ממנו בשל אספקת המים, </w:t>
      </w:r>
      <w:r w:rsidR="00A0533C">
        <w:rPr>
          <w:rFonts w:cs="FrankRuehl" w:hint="cs"/>
          <w:rtl/>
          <w:lang w:eastAsia="en-US"/>
        </w:rPr>
        <w:t>תמשיך חבות</w:t>
      </w:r>
      <w:r w:rsidR="00657EC1">
        <w:rPr>
          <w:rFonts w:cs="FrankRuehl" w:hint="cs"/>
          <w:rtl/>
          <w:lang w:eastAsia="en-US"/>
        </w:rPr>
        <w:t xml:space="preserve"> הצרכן בעד </w:t>
      </w:r>
      <w:r w:rsidR="00A0533C">
        <w:rPr>
          <w:rFonts w:cs="FrankRuehl" w:hint="cs"/>
          <w:rtl/>
          <w:lang w:eastAsia="en-US"/>
        </w:rPr>
        <w:t>ה</w:t>
      </w:r>
      <w:r w:rsidR="00657EC1">
        <w:rPr>
          <w:rFonts w:cs="FrankRuehl" w:hint="cs"/>
          <w:rtl/>
          <w:lang w:eastAsia="en-US"/>
        </w:rPr>
        <w:t xml:space="preserve">מים שייצרכו וכן לכל תשלום כדין הכרוך באספקתם, עד שהמנהל ינתק את החיבור </w:t>
      </w:r>
      <w:r w:rsidR="00A0533C">
        <w:rPr>
          <w:rFonts w:cs="FrankRuehl" w:hint="cs"/>
          <w:rtl/>
          <w:lang w:eastAsia="en-US"/>
        </w:rPr>
        <w:t>למפעל המים או יפסיק את אספקת המים ל</w:t>
      </w:r>
      <w:r w:rsidR="00657EC1">
        <w:rPr>
          <w:rFonts w:cs="FrankRuehl" w:hint="cs"/>
          <w:rtl/>
          <w:lang w:eastAsia="en-US"/>
        </w:rPr>
        <w:t xml:space="preserve">רשת הפרטית </w:t>
      </w:r>
      <w:r w:rsidR="00A0533C">
        <w:rPr>
          <w:rFonts w:cs="FrankRuehl" w:hint="cs"/>
          <w:rtl/>
          <w:lang w:eastAsia="en-US"/>
        </w:rPr>
        <w:t>ש</w:t>
      </w:r>
      <w:r w:rsidR="00657EC1">
        <w:rPr>
          <w:rFonts w:cs="FrankRuehl" w:hint="cs"/>
          <w:rtl/>
          <w:lang w:eastAsia="en-US"/>
        </w:rPr>
        <w:t>ב</w:t>
      </w:r>
      <w:r w:rsidR="00A0533C">
        <w:rPr>
          <w:rFonts w:cs="FrankRuehl" w:hint="cs"/>
          <w:rtl/>
          <w:lang w:eastAsia="en-US"/>
        </w:rPr>
        <w:t>ה</w:t>
      </w:r>
      <w:r w:rsidR="00657EC1">
        <w:rPr>
          <w:rFonts w:cs="FrankRuehl" w:hint="cs"/>
          <w:rtl/>
          <w:lang w:eastAsia="en-US"/>
        </w:rPr>
        <w:t>חזקתו</w:t>
      </w:r>
      <w:r w:rsidR="009D7B95">
        <w:rPr>
          <w:rFonts w:cs="FrankRuehl"/>
          <w:rtl/>
          <w:lang w:eastAsia="en-US"/>
        </w:rPr>
        <w:t>.</w:t>
      </w:r>
    </w:p>
    <w:p w14:paraId="7B002820" w14:textId="77777777" w:rsidR="00657EC1" w:rsidRDefault="00DF02F2" w:rsidP="008951F2">
      <w:pPr>
        <w:pStyle w:val="P00"/>
        <w:spacing w:before="72"/>
        <w:ind w:left="0" w:right="1134"/>
        <w:rPr>
          <w:rFonts w:cs="FrankRuehl" w:hint="cs"/>
          <w:rtl/>
          <w:lang w:eastAsia="en-US"/>
        </w:rPr>
      </w:pPr>
      <w:bookmarkStart w:id="18" w:name="Seif24"/>
      <w:bookmarkEnd w:id="18"/>
      <w:r>
        <w:rPr>
          <w:rFonts w:ascii="FrankRuehl" w:hAnsi="FrankRuehl" w:cs="Miriam" w:hint="cs"/>
          <w:sz w:val="32"/>
          <w:szCs w:val="32"/>
          <w:rtl/>
          <w:lang w:eastAsia="en-US"/>
        </w:rPr>
        <w:pict w14:anchorId="5AC3C855">
          <v:shape id="_x0000_s1114" type="#_x0000_t202" style="position:absolute;left:0;text-align:left;margin-left:470.25pt;margin-top:7.75pt;width:1in;height:22.4pt;z-index:251658752" filled="f" stroked="f">
            <v:textbox inset="1mm,0,1mm,0">
              <w:txbxContent>
                <w:p w14:paraId="5A5744E7" w14:textId="77777777" w:rsidR="00A72E7B" w:rsidRDefault="00A72E7B" w:rsidP="00DF02F2">
                  <w:pPr>
                    <w:spacing w:line="160" w:lineRule="exact"/>
                    <w:jc w:val="left"/>
                    <w:rPr>
                      <w:rFonts w:cs="Miriam" w:hint="cs"/>
                      <w:noProof/>
                      <w:sz w:val="18"/>
                      <w:szCs w:val="18"/>
                      <w:rtl/>
                      <w:lang w:eastAsia="en-US"/>
                    </w:rPr>
                  </w:pPr>
                  <w:r>
                    <w:rPr>
                      <w:rFonts w:cs="Miriam" w:hint="cs"/>
                      <w:sz w:val="18"/>
                      <w:szCs w:val="18"/>
                      <w:rtl/>
                      <w:lang w:eastAsia="en-US"/>
                    </w:rPr>
                    <w:t>חילופי צרכנים</w:t>
                  </w:r>
                </w:p>
                <w:p w14:paraId="60FB4694" w14:textId="77777777" w:rsidR="008951F2" w:rsidRDefault="008951F2" w:rsidP="008951F2">
                  <w:pPr>
                    <w:spacing w:line="160" w:lineRule="exact"/>
                    <w:jc w:val="left"/>
                    <w:rPr>
                      <w:rFonts w:cs="Miriam" w:hint="cs"/>
                      <w:sz w:val="18"/>
                      <w:szCs w:val="18"/>
                      <w:rtl/>
                      <w:lang w:eastAsia="en-US"/>
                    </w:rPr>
                  </w:pPr>
                  <w:r>
                    <w:rPr>
                      <w:rFonts w:cs="Miriam" w:hint="cs"/>
                      <w:sz w:val="18"/>
                      <w:szCs w:val="18"/>
                      <w:rtl/>
                      <w:lang w:eastAsia="en-US"/>
                    </w:rPr>
                    <w:t>תיקון תשנ"ח-1998</w:t>
                  </w:r>
                </w:p>
              </w:txbxContent>
            </v:textbox>
            <w10:anchorlock/>
          </v:shape>
        </w:pict>
      </w:r>
      <w:r w:rsidRPr="00DF02F2">
        <w:rPr>
          <w:rStyle w:val="big-number"/>
          <w:rFonts w:cs="Miriam" w:hint="cs"/>
          <w:rtl/>
        </w:rPr>
        <w:t>13</w:t>
      </w:r>
      <w:r>
        <w:rPr>
          <w:rFonts w:cs="FrankRuehl" w:hint="cs"/>
          <w:rtl/>
          <w:lang w:eastAsia="en-US"/>
        </w:rPr>
        <w:t>.</w:t>
      </w:r>
      <w:r w:rsidR="00657EC1">
        <w:rPr>
          <w:rFonts w:cs="FrankRuehl" w:hint="cs"/>
          <w:rtl/>
          <w:lang w:eastAsia="en-US"/>
        </w:rPr>
        <w:tab/>
        <w:t>(</w:t>
      </w:r>
      <w:r>
        <w:rPr>
          <w:rFonts w:cs="FrankRuehl" w:hint="cs"/>
          <w:rtl/>
          <w:lang w:eastAsia="en-US"/>
        </w:rPr>
        <w:t>א</w:t>
      </w:r>
      <w:r w:rsidR="00657EC1">
        <w:rPr>
          <w:rFonts w:cs="FrankRuehl" w:hint="cs"/>
          <w:rtl/>
          <w:lang w:eastAsia="en-US"/>
        </w:rPr>
        <w:t>)</w:t>
      </w:r>
      <w:r w:rsidR="00657EC1">
        <w:rPr>
          <w:rFonts w:cs="FrankRuehl" w:hint="cs"/>
          <w:rtl/>
          <w:lang w:eastAsia="en-US"/>
        </w:rPr>
        <w:tab/>
      </w:r>
      <w:r w:rsidR="00EF1FA1">
        <w:rPr>
          <w:rFonts w:cs="FrankRuehl" w:hint="cs"/>
          <w:rtl/>
          <w:lang w:eastAsia="en-US"/>
        </w:rPr>
        <w:t>צרכן הרוצה</w:t>
      </w:r>
      <w:r w:rsidR="00B0422F">
        <w:rPr>
          <w:rFonts w:cs="FrankRuehl" w:hint="cs"/>
          <w:rtl/>
          <w:lang w:eastAsia="en-US"/>
        </w:rPr>
        <w:t xml:space="preserve"> להעביר זכויותיו לאספקת מים </w:t>
      </w:r>
      <w:r w:rsidR="00EF1FA1">
        <w:rPr>
          <w:rFonts w:cs="FrankRuehl" w:hint="cs"/>
          <w:rtl/>
          <w:lang w:eastAsia="en-US"/>
        </w:rPr>
        <w:t>לצרכן</w:t>
      </w:r>
      <w:r w:rsidR="00B0422F">
        <w:rPr>
          <w:rFonts w:cs="FrankRuehl" w:hint="cs"/>
          <w:rtl/>
          <w:lang w:eastAsia="en-US"/>
        </w:rPr>
        <w:t xml:space="preserve"> חדש לאחר שביקש מהמנהל רישום חילופי זכויות, ישלם את כל המגיע ממנו עד לתאריך החילופין</w:t>
      </w:r>
      <w:r w:rsidR="00EF1FA1">
        <w:rPr>
          <w:rFonts w:cs="FrankRuehl" w:hint="cs"/>
          <w:rtl/>
          <w:lang w:eastAsia="en-US"/>
        </w:rPr>
        <w:t>,</w:t>
      </w:r>
      <w:r w:rsidR="00B0422F">
        <w:rPr>
          <w:rFonts w:cs="FrankRuehl" w:hint="cs"/>
          <w:rtl/>
          <w:lang w:eastAsia="en-US"/>
        </w:rPr>
        <w:t xml:space="preserve"> כפי שידרוש המנהל, וכן יגרום להגשת בקשה </w:t>
      </w:r>
      <w:r w:rsidR="008951F2">
        <w:rPr>
          <w:rFonts w:cs="FrankRuehl" w:hint="cs"/>
          <w:rtl/>
          <w:lang w:eastAsia="en-US"/>
        </w:rPr>
        <w:t xml:space="preserve">בכתב </w:t>
      </w:r>
      <w:r w:rsidR="00B0422F">
        <w:rPr>
          <w:rFonts w:cs="FrankRuehl" w:hint="cs"/>
          <w:rtl/>
          <w:lang w:eastAsia="en-US"/>
        </w:rPr>
        <w:t>לאספקת מים</w:t>
      </w:r>
      <w:r w:rsidR="008951F2">
        <w:rPr>
          <w:rFonts w:cs="FrankRuehl" w:hint="cs"/>
          <w:rtl/>
          <w:lang w:eastAsia="en-US"/>
        </w:rPr>
        <w:t>, בטופס שקבע המנהל, חתומה</w:t>
      </w:r>
      <w:r w:rsidR="00B0422F">
        <w:rPr>
          <w:rFonts w:cs="FrankRuehl" w:hint="cs"/>
          <w:rtl/>
          <w:lang w:eastAsia="en-US"/>
        </w:rPr>
        <w:t xml:space="preserve"> </w:t>
      </w:r>
      <w:r w:rsidR="008951F2">
        <w:rPr>
          <w:rFonts w:cs="FrankRuehl" w:hint="cs"/>
          <w:rtl/>
          <w:lang w:eastAsia="en-US"/>
        </w:rPr>
        <w:t>ב</w:t>
      </w:r>
      <w:r w:rsidR="00B0422F">
        <w:rPr>
          <w:rFonts w:cs="FrankRuehl" w:hint="cs"/>
          <w:rtl/>
          <w:lang w:eastAsia="en-US"/>
        </w:rPr>
        <w:t xml:space="preserve">ידי </w:t>
      </w:r>
      <w:r w:rsidR="00EF1FA1">
        <w:rPr>
          <w:rFonts w:cs="FrankRuehl" w:hint="cs"/>
          <w:rtl/>
          <w:lang w:eastAsia="en-US"/>
        </w:rPr>
        <w:t>הצרכן</w:t>
      </w:r>
      <w:r w:rsidR="00B0422F">
        <w:rPr>
          <w:rFonts w:cs="FrankRuehl" w:hint="cs"/>
          <w:rtl/>
          <w:lang w:eastAsia="en-US"/>
        </w:rPr>
        <w:t xml:space="preserve"> </w:t>
      </w:r>
      <w:r w:rsidR="008951F2">
        <w:rPr>
          <w:rFonts w:cs="FrankRuehl" w:hint="cs"/>
          <w:rtl/>
          <w:lang w:eastAsia="en-US"/>
        </w:rPr>
        <w:t xml:space="preserve">והצרכן </w:t>
      </w:r>
      <w:r w:rsidR="00B0422F">
        <w:rPr>
          <w:rFonts w:cs="FrankRuehl" w:hint="cs"/>
          <w:rtl/>
          <w:lang w:eastAsia="en-US"/>
        </w:rPr>
        <w:t>החדש.</w:t>
      </w:r>
    </w:p>
    <w:p w14:paraId="501055B3" w14:textId="77777777" w:rsidR="00B0422F" w:rsidRDefault="00B0422F" w:rsidP="00871D83">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ב</w:t>
      </w:r>
      <w:r>
        <w:rPr>
          <w:rFonts w:cs="FrankRuehl" w:hint="cs"/>
          <w:rtl/>
          <w:lang w:eastAsia="en-US"/>
        </w:rPr>
        <w:t>)</w:t>
      </w:r>
      <w:r>
        <w:rPr>
          <w:rFonts w:cs="FrankRuehl" w:hint="cs"/>
          <w:rtl/>
          <w:lang w:eastAsia="en-US"/>
        </w:rPr>
        <w:tab/>
        <w:t>לא מולאו כל התנאים האמורים בסעיף קטן (</w:t>
      </w:r>
      <w:r w:rsidR="00871D83">
        <w:rPr>
          <w:rFonts w:cs="FrankRuehl" w:hint="cs"/>
          <w:rtl/>
          <w:lang w:eastAsia="en-US"/>
        </w:rPr>
        <w:t>א</w:t>
      </w:r>
      <w:r>
        <w:rPr>
          <w:rFonts w:cs="FrankRuehl" w:hint="cs"/>
          <w:rtl/>
          <w:lang w:eastAsia="en-US"/>
        </w:rPr>
        <w:t xml:space="preserve">), תרשום העיריה את חילופי הזכויות והצרכן ישאר אחראי לתשלום לחוד וביחד עם </w:t>
      </w:r>
      <w:r w:rsidR="00871D83">
        <w:rPr>
          <w:rFonts w:cs="FrankRuehl" w:hint="cs"/>
          <w:rtl/>
          <w:lang w:eastAsia="en-US"/>
        </w:rPr>
        <w:t>הצרכן</w:t>
      </w:r>
      <w:r>
        <w:rPr>
          <w:rFonts w:cs="FrankRuehl" w:hint="cs"/>
          <w:rtl/>
          <w:lang w:eastAsia="en-US"/>
        </w:rPr>
        <w:t xml:space="preserve"> החדש בעד אספקת מים לנכס וכ</w:t>
      </w:r>
      <w:r w:rsidR="00871D83">
        <w:rPr>
          <w:rFonts w:cs="FrankRuehl" w:hint="cs"/>
          <w:rtl/>
          <w:lang w:eastAsia="en-US"/>
        </w:rPr>
        <w:t>ן לתשלום כל האגרות והתשלומים על-</w:t>
      </w:r>
      <w:r>
        <w:rPr>
          <w:rFonts w:cs="FrankRuehl" w:hint="cs"/>
          <w:rtl/>
          <w:lang w:eastAsia="en-US"/>
        </w:rPr>
        <w:t xml:space="preserve">פי כל דין, </w:t>
      </w:r>
      <w:r w:rsidR="00871D83">
        <w:rPr>
          <w:rFonts w:cs="FrankRuehl" w:hint="cs"/>
          <w:rtl/>
          <w:lang w:eastAsia="en-US"/>
        </w:rPr>
        <w:t>ש</w:t>
      </w:r>
      <w:r>
        <w:rPr>
          <w:rFonts w:cs="FrankRuehl" w:hint="cs"/>
          <w:rtl/>
          <w:lang w:eastAsia="en-US"/>
        </w:rPr>
        <w:t>הצטברו עד לרישום חילופי הזכויות כדין.</w:t>
      </w:r>
    </w:p>
    <w:p w14:paraId="1DB49A75" w14:textId="77777777" w:rsidR="00B0422F" w:rsidRDefault="00B0422F" w:rsidP="00843CBE">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ג</w:t>
      </w:r>
      <w:r>
        <w:rPr>
          <w:rFonts w:cs="FrankRuehl" w:hint="cs"/>
          <w:rtl/>
          <w:lang w:eastAsia="en-US"/>
        </w:rPr>
        <w:t>)</w:t>
      </w:r>
      <w:r>
        <w:rPr>
          <w:rFonts w:cs="FrankRuehl" w:hint="cs"/>
          <w:rtl/>
          <w:lang w:eastAsia="en-US"/>
        </w:rPr>
        <w:tab/>
      </w:r>
      <w:r w:rsidR="00D0731D">
        <w:rPr>
          <w:rFonts w:cs="FrankRuehl" w:hint="cs"/>
          <w:rtl/>
          <w:lang w:eastAsia="en-US"/>
        </w:rPr>
        <w:t>הצרכן החדש</w:t>
      </w:r>
      <w:r>
        <w:rPr>
          <w:rFonts w:cs="FrankRuehl" w:hint="cs"/>
          <w:rtl/>
          <w:lang w:eastAsia="en-US"/>
        </w:rPr>
        <w:t xml:space="preserve"> יבקש מהמנהל </w:t>
      </w:r>
      <w:r w:rsidR="00843CBE">
        <w:rPr>
          <w:rFonts w:cs="FrankRuehl" w:hint="cs"/>
          <w:rtl/>
          <w:lang w:eastAsia="en-US"/>
        </w:rPr>
        <w:t>רישום חילופי הזכויות 15</w:t>
      </w:r>
      <w:r>
        <w:rPr>
          <w:rFonts w:cs="FrankRuehl" w:hint="cs"/>
          <w:rtl/>
          <w:lang w:eastAsia="en-US"/>
        </w:rPr>
        <w:t xml:space="preserve"> י</w:t>
      </w:r>
      <w:r w:rsidR="00843CBE">
        <w:rPr>
          <w:rFonts w:cs="FrankRuehl" w:hint="cs"/>
          <w:rtl/>
          <w:lang w:eastAsia="en-US"/>
        </w:rPr>
        <w:t>מי</w:t>
      </w:r>
      <w:r>
        <w:rPr>
          <w:rFonts w:cs="FrankRuehl" w:hint="cs"/>
          <w:rtl/>
          <w:lang w:eastAsia="en-US"/>
        </w:rPr>
        <w:t>ם לפחות לפני מועד העברת הזכויות.</w:t>
      </w:r>
    </w:p>
    <w:p w14:paraId="34963998" w14:textId="77777777" w:rsidR="00B0422F" w:rsidRDefault="00B0422F" w:rsidP="00843CBE">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ד</w:t>
      </w:r>
      <w:r>
        <w:rPr>
          <w:rFonts w:cs="FrankRuehl" w:hint="cs"/>
          <w:rtl/>
          <w:lang w:eastAsia="en-US"/>
        </w:rPr>
        <w:t>)</w:t>
      </w:r>
      <w:r>
        <w:rPr>
          <w:rFonts w:cs="FrankRuehl" w:hint="cs"/>
          <w:rtl/>
          <w:lang w:eastAsia="en-US"/>
        </w:rPr>
        <w:tab/>
        <w:t xml:space="preserve">החזיק </w:t>
      </w:r>
      <w:r w:rsidR="00843CBE">
        <w:rPr>
          <w:rFonts w:cs="FrankRuehl" w:hint="cs"/>
          <w:rtl/>
          <w:lang w:eastAsia="en-US"/>
        </w:rPr>
        <w:t>הצרכן</w:t>
      </w:r>
      <w:r>
        <w:rPr>
          <w:rFonts w:cs="FrankRuehl" w:hint="cs"/>
          <w:rtl/>
          <w:lang w:eastAsia="en-US"/>
        </w:rPr>
        <w:t xml:space="preserve"> החדש בנכס בלי שביקש רישום חילופי הזכויות כדין, תחול על </w:t>
      </w:r>
      <w:r w:rsidR="00843CBE">
        <w:rPr>
          <w:rFonts w:cs="FrankRuehl" w:hint="cs"/>
          <w:rtl/>
          <w:lang w:eastAsia="en-US"/>
        </w:rPr>
        <w:t>הצרכן</w:t>
      </w:r>
      <w:r>
        <w:rPr>
          <w:rFonts w:cs="FrankRuehl" w:hint="cs"/>
          <w:rtl/>
          <w:lang w:eastAsia="en-US"/>
        </w:rPr>
        <w:t xml:space="preserve"> החדש לחוד וביחד עם הצרכן הרשום האחריות לתשלום מלא של כל חוב בשל אספקת מים לנכס.</w:t>
      </w:r>
    </w:p>
    <w:p w14:paraId="022C53D0" w14:textId="77777777" w:rsidR="00B05808" w:rsidRDefault="00B05808" w:rsidP="006C25BB">
      <w:pPr>
        <w:pStyle w:val="P00"/>
        <w:spacing w:before="72"/>
        <w:ind w:left="0" w:right="1134"/>
        <w:rPr>
          <w:rFonts w:cs="FrankRuehl" w:hint="cs"/>
          <w:rtl/>
          <w:lang w:eastAsia="en-US"/>
        </w:rPr>
      </w:pPr>
      <w:bookmarkStart w:id="19" w:name="Seif13"/>
      <w:bookmarkEnd w:id="19"/>
      <w:r>
        <w:rPr>
          <w:lang w:val="he-IL"/>
        </w:rPr>
        <w:pict w14:anchorId="23E95C04">
          <v:rect id="_x0000_s1038" style="position:absolute;left:0;text-align:left;margin-left:464.5pt;margin-top:8.05pt;width:75.05pt;height:16pt;z-index:251646464" o:allowincell="f" filled="f" stroked="f" strokecolor="lime" strokeweight=".25pt">
            <v:textbox style="mso-next-textbox:#_x0000_s1038" inset="0,0,0,0">
              <w:txbxContent>
                <w:p w14:paraId="6CB87E58" w14:textId="77777777" w:rsidR="00A72E7B" w:rsidRDefault="00A72E7B">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rect>
        </w:pict>
      </w:r>
      <w:r>
        <w:rPr>
          <w:rStyle w:val="big-number"/>
          <w:rFonts w:cs="Miriam"/>
          <w:rtl/>
          <w:lang w:eastAsia="en-US"/>
        </w:rPr>
        <w:t>1</w:t>
      </w:r>
      <w:r w:rsidR="00DF02F2">
        <w:rPr>
          <w:rStyle w:val="big-number"/>
          <w:rFonts w:cs="Miriam" w:hint="cs"/>
          <w:rtl/>
          <w:lang w:eastAsia="en-US"/>
        </w:rPr>
        <w:t>4</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sidR="008A3B08">
        <w:rPr>
          <w:rFonts w:cs="FrankRuehl" w:hint="cs"/>
          <w:rtl/>
          <w:lang w:eastAsia="en-US"/>
        </w:rPr>
        <w:t xml:space="preserve">לא יבזבז אדם </w:t>
      </w:r>
      <w:r w:rsidR="006C25BB">
        <w:rPr>
          <w:rFonts w:cs="FrankRuehl" w:hint="cs"/>
          <w:rtl/>
          <w:lang w:eastAsia="en-US"/>
        </w:rPr>
        <w:t xml:space="preserve">מים </w:t>
      </w:r>
      <w:r w:rsidR="008A3B08">
        <w:rPr>
          <w:rFonts w:cs="FrankRuehl" w:hint="cs"/>
          <w:rtl/>
          <w:lang w:eastAsia="en-US"/>
        </w:rPr>
        <w:t xml:space="preserve">ולא יגרום צרכן ולא ירשה </w:t>
      </w:r>
      <w:r w:rsidR="006C25BB">
        <w:rPr>
          <w:rFonts w:cs="FrankRuehl" w:hint="cs"/>
          <w:rtl/>
          <w:lang w:eastAsia="en-US"/>
        </w:rPr>
        <w:t>ל</w:t>
      </w:r>
      <w:r w:rsidR="008A3B08">
        <w:rPr>
          <w:rFonts w:cs="FrankRuehl" w:hint="cs"/>
          <w:rtl/>
          <w:lang w:eastAsia="en-US"/>
        </w:rPr>
        <w:t xml:space="preserve">אחר </w:t>
      </w:r>
      <w:r w:rsidR="006C25BB">
        <w:rPr>
          <w:rFonts w:cs="FrankRuehl" w:hint="cs"/>
          <w:rtl/>
          <w:lang w:eastAsia="en-US"/>
        </w:rPr>
        <w:t>ל</w:t>
      </w:r>
      <w:r w:rsidR="008A3B08">
        <w:rPr>
          <w:rFonts w:cs="FrankRuehl" w:hint="cs"/>
          <w:rtl/>
          <w:lang w:eastAsia="en-US"/>
        </w:rPr>
        <w:t xml:space="preserve">בזבז מים שברשותו; לענין חוק עזר זה יראו כבזבוז מים שימוש באבזר שלא אושר או </w:t>
      </w:r>
      <w:r w:rsidR="006C25BB">
        <w:rPr>
          <w:rFonts w:cs="FrankRuehl" w:hint="cs"/>
          <w:rtl/>
          <w:lang w:eastAsia="en-US"/>
        </w:rPr>
        <w:t>הותקן</w:t>
      </w:r>
      <w:r w:rsidR="008A3B08">
        <w:rPr>
          <w:rFonts w:cs="FrankRuehl" w:hint="cs"/>
          <w:rtl/>
          <w:lang w:eastAsia="en-US"/>
        </w:rPr>
        <w:t xml:space="preserve"> כדין או בדרך שלא אושרה כדין וכן </w:t>
      </w:r>
      <w:r w:rsidR="006C25BB">
        <w:rPr>
          <w:rFonts w:cs="FrankRuehl" w:hint="cs"/>
          <w:rtl/>
          <w:lang w:eastAsia="en-US"/>
        </w:rPr>
        <w:t>רישום</w:t>
      </w:r>
      <w:r w:rsidR="008A3B08">
        <w:rPr>
          <w:rFonts w:cs="FrankRuehl" w:hint="cs"/>
          <w:rtl/>
          <w:lang w:eastAsia="en-US"/>
        </w:rPr>
        <w:t xml:space="preserve"> מד-מים המשמש צרכן</w:t>
      </w:r>
      <w:r w:rsidR="006C25BB">
        <w:rPr>
          <w:rFonts w:cs="FrankRuehl" w:hint="cs"/>
          <w:rtl/>
          <w:lang w:eastAsia="en-US"/>
        </w:rPr>
        <w:t>, צריכת יתר מעל הצריכה</w:t>
      </w:r>
      <w:r w:rsidR="008A3B08">
        <w:rPr>
          <w:rFonts w:cs="FrankRuehl" w:hint="cs"/>
          <w:rtl/>
          <w:lang w:eastAsia="en-US"/>
        </w:rPr>
        <w:t xml:space="preserve"> שאושרה לו על פי כל דין</w:t>
      </w:r>
      <w:r w:rsidR="005C0A4D">
        <w:rPr>
          <w:rFonts w:cs="FrankRuehl"/>
          <w:rtl/>
          <w:lang w:eastAsia="en-US"/>
        </w:rPr>
        <w:t>.</w:t>
      </w:r>
    </w:p>
    <w:p w14:paraId="799812FF" w14:textId="77777777" w:rsidR="008A3B08" w:rsidRDefault="008A3B08" w:rsidP="006C25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ישתמש </w:t>
      </w:r>
      <w:r w:rsidR="006C25BB">
        <w:rPr>
          <w:rFonts w:cs="FrankRuehl" w:hint="cs"/>
          <w:rtl/>
          <w:lang w:eastAsia="en-US"/>
        </w:rPr>
        <w:t>צרכן</w:t>
      </w:r>
      <w:r>
        <w:rPr>
          <w:rFonts w:cs="FrankRuehl" w:hint="cs"/>
          <w:rtl/>
          <w:lang w:eastAsia="en-US"/>
        </w:rPr>
        <w:t xml:space="preserve"> במים</w:t>
      </w:r>
      <w:r w:rsidR="006C25BB">
        <w:rPr>
          <w:rFonts w:cs="FrankRuehl" w:hint="cs"/>
          <w:rtl/>
          <w:lang w:eastAsia="en-US"/>
        </w:rPr>
        <w:t>,</w:t>
      </w:r>
      <w:r>
        <w:rPr>
          <w:rFonts w:cs="FrankRuehl" w:hint="cs"/>
          <w:rtl/>
          <w:lang w:eastAsia="en-US"/>
        </w:rPr>
        <w:t xml:space="preserve"> לא יגרום ולא ירשה </w:t>
      </w:r>
      <w:r w:rsidR="006C25BB">
        <w:rPr>
          <w:rFonts w:cs="FrankRuehl" w:hint="cs"/>
          <w:rtl/>
          <w:lang w:eastAsia="en-US"/>
        </w:rPr>
        <w:t>ל</w:t>
      </w:r>
      <w:r>
        <w:rPr>
          <w:rFonts w:cs="FrankRuehl" w:hint="cs"/>
          <w:rtl/>
          <w:lang w:eastAsia="en-US"/>
        </w:rPr>
        <w:t xml:space="preserve">אחר </w:t>
      </w:r>
      <w:r w:rsidR="006C25BB">
        <w:rPr>
          <w:rFonts w:cs="FrankRuehl" w:hint="cs"/>
          <w:rtl/>
          <w:lang w:eastAsia="en-US"/>
        </w:rPr>
        <w:t>לה</w:t>
      </w:r>
      <w:r>
        <w:rPr>
          <w:rFonts w:cs="FrankRuehl" w:hint="cs"/>
          <w:rtl/>
          <w:lang w:eastAsia="en-US"/>
        </w:rPr>
        <w:t>שתמש במים שברשותו</w:t>
      </w:r>
      <w:r w:rsidR="006C25BB">
        <w:rPr>
          <w:rFonts w:cs="FrankRuehl" w:hint="cs"/>
          <w:rtl/>
          <w:lang w:eastAsia="en-US"/>
        </w:rPr>
        <w:t>,</w:t>
      </w:r>
      <w:r>
        <w:rPr>
          <w:rFonts w:cs="FrankRuehl" w:hint="cs"/>
          <w:rtl/>
          <w:lang w:eastAsia="en-US"/>
        </w:rPr>
        <w:t xml:space="preserve"> אלא לצרכים ולמטרות </w:t>
      </w:r>
      <w:r w:rsidR="006C25BB">
        <w:rPr>
          <w:rFonts w:cs="FrankRuehl" w:hint="cs"/>
          <w:rtl/>
          <w:lang w:eastAsia="en-US"/>
        </w:rPr>
        <w:t>שאישר</w:t>
      </w:r>
      <w:r>
        <w:rPr>
          <w:rFonts w:cs="FrankRuehl" w:hint="cs"/>
          <w:rtl/>
          <w:lang w:eastAsia="en-US"/>
        </w:rPr>
        <w:t xml:space="preserve"> לו המנהל.</w:t>
      </w:r>
    </w:p>
    <w:p w14:paraId="5A1DC8EF" w14:textId="77777777" w:rsidR="008A3B08" w:rsidRDefault="008A3B08" w:rsidP="008A3B0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w:t>
      </w:r>
      <w:r w:rsidR="003B1E7B">
        <w:rPr>
          <w:rFonts w:cs="FrankRuehl" w:hint="cs"/>
          <w:rtl/>
          <w:lang w:eastAsia="en-US"/>
        </w:rPr>
        <w:t>,</w:t>
      </w:r>
      <w:r>
        <w:rPr>
          <w:rFonts w:cs="FrankRuehl" w:hint="cs"/>
          <w:rtl/>
          <w:lang w:eastAsia="en-US"/>
        </w:rPr>
        <w:t xml:space="preserve"> אלא לפי היתר בכתב מאת המנהל ובהתאם לתנאי ההיתר.</w:t>
      </w:r>
    </w:p>
    <w:p w14:paraId="43B252D0" w14:textId="77777777" w:rsidR="008A3B08" w:rsidRDefault="008A3B08" w:rsidP="003B1E7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ירחץ אדם במפעל מים או </w:t>
      </w:r>
      <w:r w:rsidR="003B1E7B">
        <w:rPr>
          <w:rFonts w:cs="FrankRuehl" w:hint="cs"/>
          <w:rtl/>
          <w:lang w:eastAsia="en-US"/>
        </w:rPr>
        <w:t>במפעל מים פרטי</w:t>
      </w:r>
      <w:r>
        <w:rPr>
          <w:rFonts w:cs="FrankRuehl" w:hint="cs"/>
          <w:rtl/>
          <w:lang w:eastAsia="en-US"/>
        </w:rPr>
        <w:t xml:space="preserve">, לא יכבס </w:t>
      </w:r>
      <w:r w:rsidR="003B1E7B">
        <w:rPr>
          <w:rFonts w:cs="FrankRuehl" w:hint="cs"/>
          <w:rtl/>
          <w:lang w:eastAsia="en-US"/>
        </w:rPr>
        <w:t>במים ש</w:t>
      </w:r>
      <w:r>
        <w:rPr>
          <w:rFonts w:cs="FrankRuehl" w:hint="cs"/>
          <w:rtl/>
          <w:lang w:eastAsia="en-US"/>
        </w:rPr>
        <w:t xml:space="preserve">בהם ולא יכניס לתוכם </w:t>
      </w:r>
      <w:r w:rsidR="003B1E7B">
        <w:rPr>
          <w:rFonts w:cs="FrankRuehl" w:hint="cs"/>
          <w:rtl/>
          <w:lang w:eastAsia="en-US"/>
        </w:rPr>
        <w:t xml:space="preserve">או לתוך רשת פרטית, </w:t>
      </w:r>
      <w:r>
        <w:rPr>
          <w:rFonts w:cs="FrankRuehl" w:hint="cs"/>
          <w:rtl/>
          <w:lang w:eastAsia="en-US"/>
        </w:rPr>
        <w:t xml:space="preserve">בעל חיים או חפץ או חומר כלשהם ולא </w:t>
      </w:r>
      <w:r w:rsidR="003B1E7B">
        <w:rPr>
          <w:rFonts w:cs="FrankRuehl" w:hint="cs"/>
          <w:rtl/>
          <w:lang w:eastAsia="en-US"/>
        </w:rPr>
        <w:t>יגרום או ירשה הכנסתם לתוכם</w:t>
      </w:r>
      <w:r>
        <w:rPr>
          <w:rFonts w:cs="FrankRuehl" w:hint="cs"/>
          <w:rtl/>
          <w:lang w:eastAsia="en-US"/>
        </w:rPr>
        <w:t xml:space="preserve"> </w:t>
      </w:r>
      <w:r w:rsidR="003B1E7B">
        <w:rPr>
          <w:rFonts w:cs="FrankRuehl" w:hint="cs"/>
          <w:rtl/>
          <w:lang w:eastAsia="en-US"/>
        </w:rPr>
        <w:t xml:space="preserve">ולא יעשה במים או בסמוך להם </w:t>
      </w:r>
      <w:r>
        <w:rPr>
          <w:rFonts w:cs="FrankRuehl" w:hint="cs"/>
          <w:rtl/>
          <w:lang w:eastAsia="en-US"/>
        </w:rPr>
        <w:t>כל מעשה העלול לגרום לזיהום המים או להפריע את אספקתם הסדירה.</w:t>
      </w:r>
    </w:p>
    <w:p w14:paraId="2B1FD52C" w14:textId="77777777" w:rsidR="008A3B08" w:rsidRDefault="008A3B08" w:rsidP="008A3B0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ינצל אדם את לחץ המים לפעולות הרמה, ערבול או כיוצא בהם, ולא יגביר או יקטין את לחץ המים, אלא לפי היתר בכתב מאת המנהל ובהתאם לתנאי ההיתר.</w:t>
      </w:r>
    </w:p>
    <w:p w14:paraId="7F41CA21" w14:textId="77777777" w:rsidR="008A3B08" w:rsidRDefault="008A3B08" w:rsidP="003B1E7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לא ישתמש </w:t>
      </w:r>
      <w:r w:rsidR="003B1E7B">
        <w:rPr>
          <w:rFonts w:cs="FrankRuehl" w:hint="cs"/>
          <w:rtl/>
          <w:lang w:eastAsia="en-US"/>
        </w:rPr>
        <w:t>צרכן</w:t>
      </w:r>
      <w:r>
        <w:rPr>
          <w:rFonts w:cs="FrankRuehl" w:hint="cs"/>
          <w:rtl/>
          <w:lang w:eastAsia="en-US"/>
        </w:rPr>
        <w:t xml:space="preserve"> במים לצרכי השקיה ולא יגרום או ירשה </w:t>
      </w:r>
      <w:r w:rsidR="003B1E7B">
        <w:rPr>
          <w:rFonts w:cs="FrankRuehl" w:hint="cs"/>
          <w:rtl/>
          <w:lang w:eastAsia="en-US"/>
        </w:rPr>
        <w:t>ל</w:t>
      </w:r>
      <w:r>
        <w:rPr>
          <w:rFonts w:cs="FrankRuehl" w:hint="cs"/>
          <w:rtl/>
          <w:lang w:eastAsia="en-US"/>
        </w:rPr>
        <w:t xml:space="preserve">אחר </w:t>
      </w:r>
      <w:r w:rsidR="003B1E7B">
        <w:rPr>
          <w:rFonts w:cs="FrankRuehl" w:hint="cs"/>
          <w:rtl/>
          <w:lang w:eastAsia="en-US"/>
        </w:rPr>
        <w:t>לה</w:t>
      </w:r>
      <w:r>
        <w:rPr>
          <w:rFonts w:cs="FrankRuehl" w:hint="cs"/>
          <w:rtl/>
          <w:lang w:eastAsia="en-US"/>
        </w:rPr>
        <w:t>שתמש במים שברשותו לצרכי השקיה, אלא בשעות שקבע המנהל בהודעה שפורסמה בתחום העיריה או בדרך של מסירת הודעה.</w:t>
      </w:r>
    </w:p>
    <w:p w14:paraId="19F44954" w14:textId="77777777" w:rsidR="008A3B08" w:rsidRDefault="008A3B08" w:rsidP="008A3B0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לא יפתח אדם, פרט לעובד </w:t>
      </w:r>
      <w:r w:rsidR="003B1E7B">
        <w:rPr>
          <w:rFonts w:cs="FrankRuehl" w:hint="cs"/>
          <w:rtl/>
          <w:lang w:eastAsia="en-US"/>
        </w:rPr>
        <w:t>ה</w:t>
      </w:r>
      <w:r>
        <w:rPr>
          <w:rFonts w:cs="FrankRuehl" w:hint="cs"/>
          <w:rtl/>
          <w:lang w:eastAsia="en-US"/>
        </w:rPr>
        <w:t>עיריה במילוי תפקידו, שסתום המיועד להשקיית שטחים ציבוריים.</w:t>
      </w:r>
    </w:p>
    <w:p w14:paraId="4BADE060" w14:textId="77777777" w:rsidR="008A3B08" w:rsidRDefault="008A3B08" w:rsidP="003B1E7B">
      <w:pPr>
        <w:pStyle w:val="P00"/>
        <w:spacing w:before="72"/>
        <w:ind w:left="1021" w:right="1134" w:hanging="1021"/>
        <w:rPr>
          <w:rFonts w:cs="FrankRuehl" w:hint="cs"/>
          <w:rtl/>
          <w:lang w:eastAsia="en-US"/>
        </w:rPr>
      </w:pPr>
      <w:r>
        <w:rPr>
          <w:rFonts w:cs="FrankRuehl" w:hint="cs"/>
          <w:rtl/>
          <w:lang w:eastAsia="en-US"/>
        </w:rPr>
        <w:tab/>
        <w:t>(ח)</w:t>
      </w:r>
      <w:r>
        <w:rPr>
          <w:rFonts w:cs="FrankRuehl" w:hint="cs"/>
          <w:rtl/>
          <w:lang w:eastAsia="en-US"/>
        </w:rPr>
        <w:tab/>
        <w:t>(1)</w:t>
      </w:r>
      <w:r>
        <w:rPr>
          <w:rFonts w:cs="FrankRuehl" w:hint="cs"/>
          <w:rtl/>
          <w:lang w:eastAsia="en-US"/>
        </w:rPr>
        <w:tab/>
        <w:t xml:space="preserve">לא יטפל אדם ולא יפגע בדרך כלשהי באבזר השייך למפעל מים או לעיריה, </w:t>
      </w:r>
      <w:r w:rsidR="003B1E7B">
        <w:rPr>
          <w:rFonts w:cs="FrankRuehl" w:hint="cs"/>
          <w:rtl/>
          <w:lang w:eastAsia="en-US"/>
        </w:rPr>
        <w:t>ו</w:t>
      </w:r>
      <w:r>
        <w:rPr>
          <w:rFonts w:cs="FrankRuehl" w:hint="cs"/>
          <w:rtl/>
          <w:lang w:eastAsia="en-US"/>
        </w:rPr>
        <w:t xml:space="preserve">לא יכנס לתחום מפעל </w:t>
      </w:r>
      <w:r w:rsidR="003B1E7B">
        <w:rPr>
          <w:rFonts w:cs="FrankRuehl" w:hint="cs"/>
          <w:rtl/>
          <w:lang w:eastAsia="en-US"/>
        </w:rPr>
        <w:t>ה</w:t>
      </w:r>
      <w:r>
        <w:rPr>
          <w:rFonts w:cs="FrankRuehl" w:hint="cs"/>
          <w:rtl/>
          <w:lang w:eastAsia="en-US"/>
        </w:rPr>
        <w:t xml:space="preserve">מים, אלא אם </w:t>
      </w:r>
      <w:r w:rsidR="003B1E7B">
        <w:rPr>
          <w:rFonts w:cs="FrankRuehl" w:hint="cs"/>
          <w:rtl/>
          <w:lang w:eastAsia="en-US"/>
        </w:rPr>
        <w:t xml:space="preserve">כן </w:t>
      </w:r>
      <w:r>
        <w:rPr>
          <w:rFonts w:cs="FrankRuehl" w:hint="cs"/>
          <w:rtl/>
          <w:lang w:eastAsia="en-US"/>
        </w:rPr>
        <w:t>קיבל היתר מאת המנהל;</w:t>
      </w:r>
    </w:p>
    <w:p w14:paraId="688599F1" w14:textId="77777777" w:rsidR="008A3B08" w:rsidRDefault="008A3B08" w:rsidP="00676B9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פגע אדם במפעל מים או בחלק ממנו, יודיע על כך מיד למנהל.</w:t>
      </w:r>
    </w:p>
    <w:p w14:paraId="686F8EEF" w14:textId="77777777" w:rsidR="008A3B08" w:rsidRDefault="008A3B08" w:rsidP="008A3B0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פרט למנהל, ברז לכיבוי שריפה</w:t>
      </w:r>
      <w:r w:rsidR="003B1E7B">
        <w:rPr>
          <w:rFonts w:cs="FrankRuehl" w:hint="cs"/>
          <w:rtl/>
          <w:lang w:eastAsia="en-US"/>
        </w:rPr>
        <w:t>,</w:t>
      </w:r>
      <w:r>
        <w:rPr>
          <w:rFonts w:cs="FrankRuehl" w:hint="cs"/>
          <w:rtl/>
          <w:lang w:eastAsia="en-US"/>
        </w:rPr>
        <w:t xml:space="preserve"> אלא לצורך כיבוי שריפה.</w:t>
      </w:r>
    </w:p>
    <w:p w14:paraId="1ACB659B" w14:textId="77777777" w:rsidR="00B05808" w:rsidRDefault="00B05808" w:rsidP="008F3AC8">
      <w:pPr>
        <w:pStyle w:val="P00"/>
        <w:spacing w:before="72"/>
        <w:ind w:left="0" w:right="1134"/>
        <w:rPr>
          <w:rFonts w:cs="FrankRuehl" w:hint="cs"/>
          <w:rtl/>
          <w:lang w:eastAsia="en-US"/>
        </w:rPr>
      </w:pPr>
      <w:bookmarkStart w:id="20" w:name="Seif14"/>
      <w:bookmarkEnd w:id="20"/>
      <w:r>
        <w:rPr>
          <w:lang w:val="he-IL"/>
        </w:rPr>
        <w:pict w14:anchorId="4A7BD7F3">
          <v:rect id="_x0000_s1039" style="position:absolute;left:0;text-align:left;margin-left:464.5pt;margin-top:8.05pt;width:75.05pt;height:14pt;z-index:251647488" o:allowincell="f" filled="f" stroked="f" strokecolor="lime" strokeweight=".25pt">
            <v:textbox style="mso-next-textbox:#_x0000_s1039" inset="0,0,0,0">
              <w:txbxContent>
                <w:p w14:paraId="6B1921D6" w14:textId="77777777" w:rsidR="00A72E7B" w:rsidRDefault="00A72E7B">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rtl/>
          <w:lang w:eastAsia="en-US"/>
        </w:rPr>
        <w:t>1</w:t>
      </w:r>
      <w:r w:rsidR="008F3AC8">
        <w:rPr>
          <w:rStyle w:val="big-number"/>
          <w:rFonts w:cs="Miriam" w:hint="cs"/>
          <w:rtl/>
          <w:lang w:eastAsia="en-US"/>
        </w:rPr>
        <w:t>5</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sidR="0031795A">
        <w:rPr>
          <w:rFonts w:cs="FrankRuehl" w:hint="cs"/>
          <w:rtl/>
          <w:lang w:eastAsia="en-US"/>
        </w:rPr>
        <w:t>לא ימכור אדם מים ולא יעביר מים לרשות אדם אחר</w:t>
      </w:r>
      <w:r w:rsidR="002A4B98">
        <w:rPr>
          <w:rFonts w:cs="FrankRuehl" w:hint="cs"/>
          <w:rtl/>
          <w:lang w:eastAsia="en-US"/>
        </w:rPr>
        <w:t>,</w:t>
      </w:r>
      <w:r w:rsidR="0031795A">
        <w:rPr>
          <w:rFonts w:cs="FrankRuehl" w:hint="cs"/>
          <w:rtl/>
          <w:lang w:eastAsia="en-US"/>
        </w:rPr>
        <w:t xml:space="preserve"> אלא לפי היתר בכתב מאת המנהל</w:t>
      </w:r>
      <w:r w:rsidR="005C0A4D">
        <w:rPr>
          <w:rFonts w:cs="FrankRuehl"/>
          <w:rtl/>
          <w:lang w:eastAsia="en-US"/>
        </w:rPr>
        <w:t>.</w:t>
      </w:r>
    </w:p>
    <w:p w14:paraId="0805ABAD" w14:textId="77777777" w:rsidR="0031795A" w:rsidRDefault="0031795A" w:rsidP="001D5BE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הוראת סעיף קטן (א) לא תחול במקרה שהופסקה לצרכן אספקת מים לפי סעיף 1</w:t>
      </w:r>
      <w:r w:rsidR="001D5BE7">
        <w:rPr>
          <w:rFonts w:cs="FrankRuehl" w:hint="cs"/>
          <w:rtl/>
          <w:lang w:eastAsia="en-US"/>
        </w:rPr>
        <w:t>9</w:t>
      </w:r>
      <w:r>
        <w:rPr>
          <w:rFonts w:cs="FrankRuehl" w:hint="cs"/>
          <w:rtl/>
          <w:lang w:eastAsia="en-US"/>
        </w:rPr>
        <w:t>(ד).</w:t>
      </w:r>
    </w:p>
    <w:p w14:paraId="5C97C072" w14:textId="77777777" w:rsidR="00B05808" w:rsidRDefault="00B05808" w:rsidP="00AE2D78">
      <w:pPr>
        <w:pStyle w:val="P00"/>
        <w:spacing w:before="72"/>
        <w:ind w:left="0" w:right="1134"/>
        <w:rPr>
          <w:rFonts w:cs="FrankRuehl" w:hint="cs"/>
          <w:rtl/>
          <w:lang w:eastAsia="en-US"/>
        </w:rPr>
      </w:pPr>
      <w:bookmarkStart w:id="21" w:name="Seif15"/>
      <w:bookmarkEnd w:id="21"/>
      <w:r>
        <w:rPr>
          <w:lang w:val="he-IL"/>
        </w:rPr>
        <w:pict w14:anchorId="0C185E98">
          <v:rect id="_x0000_s1045" style="position:absolute;left:0;text-align:left;margin-left:464.5pt;margin-top:8.05pt;width:75.05pt;height:13.1pt;z-index:251648512" o:allowincell="f" filled="f" stroked="f" strokecolor="lime" strokeweight=".25pt">
            <v:textbox style="mso-next-textbox:#_x0000_s1045" inset="0,0,0,0">
              <w:txbxContent>
                <w:p w14:paraId="5ABFF246" w14:textId="77777777" w:rsidR="00A72E7B" w:rsidRDefault="00A72E7B">
                  <w:pPr>
                    <w:spacing w:line="160" w:lineRule="exact"/>
                    <w:jc w:val="left"/>
                    <w:rPr>
                      <w:rFonts w:cs="Miriam" w:hint="cs"/>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hint="cs"/>
          <w:rtl/>
          <w:lang w:eastAsia="en-US"/>
        </w:rPr>
        <w:t>1</w:t>
      </w:r>
      <w:r w:rsidR="008F3AC8">
        <w:rPr>
          <w:rStyle w:val="big-number"/>
          <w:rFonts w:cs="Miriam" w:hint="cs"/>
          <w:rtl/>
          <w:lang w:eastAsia="en-US"/>
        </w:rPr>
        <w:t>6</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t>אדם חייב להימנע</w:t>
      </w:r>
      <w:r w:rsidR="00AE2D78">
        <w:rPr>
          <w:rFonts w:cs="FrankRuehl" w:hint="cs"/>
          <w:rtl/>
          <w:lang w:eastAsia="en-US"/>
        </w:rPr>
        <w:t>, במישרין או בעקיפין,</w:t>
      </w:r>
      <w:r w:rsidR="0031795A">
        <w:rPr>
          <w:rFonts w:cs="FrankRuehl" w:hint="cs"/>
          <w:rtl/>
          <w:lang w:eastAsia="en-US"/>
        </w:rPr>
        <w:t xml:space="preserve"> מפעולה המזהמת מים או העלולה לגרום לזיהום מים מיד או לאחר זמן</w:t>
      </w:r>
      <w:r>
        <w:rPr>
          <w:rFonts w:cs="FrankRuehl" w:hint="cs"/>
          <w:rtl/>
          <w:lang w:eastAsia="en-US"/>
        </w:rPr>
        <w:t>.</w:t>
      </w:r>
    </w:p>
    <w:p w14:paraId="44BEC2E2" w14:textId="77777777" w:rsidR="0031795A" w:rsidRDefault="0031795A" w:rsidP="003179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יקים אדם ולא יחזיק כל מקור זיהום בסמוך למפעל מים או למפעל מים פרטי.</w:t>
      </w:r>
    </w:p>
    <w:p w14:paraId="65474066" w14:textId="77777777" w:rsidR="0031795A" w:rsidRDefault="0031795A" w:rsidP="003179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יחבר אדם רשת פרטית לביוב.</w:t>
      </w:r>
    </w:p>
    <w:p w14:paraId="797E8342" w14:textId="77777777" w:rsidR="00B05808" w:rsidRDefault="00B05808" w:rsidP="00091500">
      <w:pPr>
        <w:pStyle w:val="P00"/>
        <w:spacing w:before="72"/>
        <w:ind w:left="0" w:right="1134"/>
        <w:rPr>
          <w:rFonts w:cs="FrankRuehl" w:hint="cs"/>
          <w:rtl/>
          <w:lang w:eastAsia="en-US"/>
        </w:rPr>
      </w:pPr>
      <w:bookmarkStart w:id="22" w:name="Seif16"/>
      <w:bookmarkEnd w:id="22"/>
      <w:r>
        <w:rPr>
          <w:lang w:val="he-IL"/>
        </w:rPr>
        <w:pict w14:anchorId="1DF1B47A">
          <v:rect id="_x0000_s1046" style="position:absolute;left:0;text-align:left;margin-left:464.5pt;margin-top:8.05pt;width:75.05pt;height:19.75pt;z-index:251649536" o:allowincell="f" filled="f" stroked="f" strokecolor="lime" strokeweight=".25pt">
            <v:textbox style="mso-next-textbox:#_x0000_s1046" inset="0,0,0,0">
              <w:txbxContent>
                <w:p w14:paraId="6DDDA59B" w14:textId="77777777" w:rsidR="00A72E7B" w:rsidRDefault="00A72E7B">
                  <w:pPr>
                    <w:spacing w:line="160" w:lineRule="exact"/>
                    <w:jc w:val="left"/>
                    <w:rPr>
                      <w:rFonts w:cs="Miriam" w:hint="cs"/>
                      <w:noProof/>
                      <w:sz w:val="18"/>
                      <w:szCs w:val="18"/>
                      <w:rtl/>
                      <w:lang w:eastAsia="en-US"/>
                    </w:rPr>
                  </w:pPr>
                  <w:r>
                    <w:rPr>
                      <w:rFonts w:cs="Miriam" w:hint="cs"/>
                      <w:sz w:val="18"/>
                      <w:szCs w:val="18"/>
                      <w:rtl/>
                      <w:lang w:eastAsia="en-US"/>
                    </w:rPr>
                    <w:t>דרישת תיקונים ושינויים</w:t>
                  </w:r>
                </w:p>
              </w:txbxContent>
            </v:textbox>
            <w10:anchorlock/>
          </v:rect>
        </w:pict>
      </w:r>
      <w:r>
        <w:rPr>
          <w:rStyle w:val="big-number"/>
          <w:rFonts w:cs="Miriam" w:hint="cs"/>
          <w:rtl/>
          <w:lang w:eastAsia="en-US"/>
        </w:rPr>
        <w:t>1</w:t>
      </w:r>
      <w:r w:rsidR="008F3AC8">
        <w:rPr>
          <w:rStyle w:val="big-number"/>
          <w:rFonts w:cs="Miriam" w:hint="cs"/>
          <w:rtl/>
          <w:lang w:eastAsia="en-US"/>
        </w:rPr>
        <w:t>7</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t xml:space="preserve">המנהל רשאי, </w:t>
      </w:r>
      <w:r w:rsidR="00091500">
        <w:rPr>
          <w:rFonts w:cs="FrankRuehl" w:hint="cs"/>
          <w:rtl/>
          <w:lang w:eastAsia="en-US"/>
        </w:rPr>
        <w:t>ב</w:t>
      </w:r>
      <w:r w:rsidR="0031795A">
        <w:rPr>
          <w:rFonts w:cs="FrankRuehl" w:hint="cs"/>
          <w:rtl/>
          <w:lang w:eastAsia="en-US"/>
        </w:rPr>
        <w:t>דרישה בכתב, לחייב צרכן</w:t>
      </w:r>
      <w:r w:rsidR="00091500">
        <w:rPr>
          <w:rFonts w:cs="FrankRuehl" w:hint="cs"/>
          <w:rtl/>
          <w:lang w:eastAsia="en-US"/>
        </w:rPr>
        <w:t>,</w:t>
      </w:r>
      <w:r w:rsidR="0031795A">
        <w:rPr>
          <w:rFonts w:cs="FrankRuehl" w:hint="cs"/>
          <w:rtl/>
          <w:lang w:eastAsia="en-US"/>
        </w:rPr>
        <w:t xml:space="preserve"> בעל נכס או מחזיק </w:t>
      </w:r>
      <w:r w:rsidR="00091500">
        <w:rPr>
          <w:rFonts w:cs="FrankRuehl" w:hint="cs"/>
          <w:rtl/>
          <w:lang w:eastAsia="en-US"/>
        </w:rPr>
        <w:t>בו,</w:t>
      </w:r>
      <w:r w:rsidR="0031795A">
        <w:rPr>
          <w:rFonts w:cs="FrankRuehl" w:hint="cs"/>
          <w:rtl/>
          <w:lang w:eastAsia="en-US"/>
        </w:rPr>
        <w:t xml:space="preserve"> להתקין, לשנות, לתקן, להפריד או להתקין מחדש רשת פרטית או לטפל בה בדרך אחרת, </w:t>
      </w:r>
      <w:r w:rsidR="00091500">
        <w:rPr>
          <w:rFonts w:cs="FrankRuehl" w:hint="cs"/>
          <w:rtl/>
          <w:lang w:eastAsia="en-US"/>
        </w:rPr>
        <w:t>ב</w:t>
      </w:r>
      <w:r w:rsidR="0031795A">
        <w:rPr>
          <w:rFonts w:cs="FrankRuehl" w:hint="cs"/>
          <w:rtl/>
          <w:lang w:eastAsia="en-US"/>
        </w:rPr>
        <w:t>זמן ש</w:t>
      </w:r>
      <w:r w:rsidR="00091500">
        <w:rPr>
          <w:rFonts w:cs="FrankRuehl" w:hint="cs"/>
          <w:rtl/>
          <w:lang w:eastAsia="en-US"/>
        </w:rPr>
        <w:t>י</w:t>
      </w:r>
      <w:r w:rsidR="0031795A">
        <w:rPr>
          <w:rFonts w:cs="FrankRuehl" w:hint="cs"/>
          <w:rtl/>
          <w:lang w:eastAsia="en-US"/>
        </w:rPr>
        <w:t xml:space="preserve">קבע בדרישה, כדי לאפשר התקנתו או העתקתו של מד-מים או כדי לסלק מפגע או ליקוי </w:t>
      </w:r>
      <w:r w:rsidR="00091500">
        <w:rPr>
          <w:rFonts w:cs="FrankRuehl" w:hint="cs"/>
          <w:rtl/>
          <w:lang w:eastAsia="en-US"/>
        </w:rPr>
        <w:t>ה</w:t>
      </w:r>
      <w:r w:rsidR="0031795A">
        <w:rPr>
          <w:rFonts w:cs="FrankRuehl" w:hint="cs"/>
          <w:rtl/>
          <w:lang w:eastAsia="en-US"/>
        </w:rPr>
        <w:t>עלולים להפריע לאספקת מים סדירה</w:t>
      </w:r>
      <w:r>
        <w:rPr>
          <w:rFonts w:cs="FrankRuehl"/>
          <w:rtl/>
          <w:lang w:eastAsia="en-US"/>
        </w:rPr>
        <w:t>.</w:t>
      </w:r>
    </w:p>
    <w:p w14:paraId="057E8500" w14:textId="77777777" w:rsidR="0031795A" w:rsidRDefault="0031795A" w:rsidP="000915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בסעיף קטן (א), חייב למלא אחריה על חשבונו.</w:t>
      </w:r>
    </w:p>
    <w:p w14:paraId="61C0F497" w14:textId="77777777" w:rsidR="0031795A" w:rsidRDefault="0031795A" w:rsidP="000915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שלא מילא א</w:t>
      </w:r>
      <w:r w:rsidR="00091500">
        <w:rPr>
          <w:rFonts w:cs="FrankRuehl" w:hint="cs"/>
          <w:rtl/>
          <w:lang w:eastAsia="en-US"/>
        </w:rPr>
        <w:t>חר</w:t>
      </w:r>
      <w:r>
        <w:rPr>
          <w:rFonts w:cs="FrankRuehl" w:hint="cs"/>
          <w:rtl/>
          <w:lang w:eastAsia="en-US"/>
        </w:rPr>
        <w:t xml:space="preserve"> דרישת המנהל כאמור בסעיף קטן (א), רשאי המנהל לבצע העבודה ולגבות ממנו את הוצאות הביצוע.</w:t>
      </w:r>
    </w:p>
    <w:p w14:paraId="42742969" w14:textId="77777777" w:rsidR="00B05808" w:rsidRDefault="00B05808" w:rsidP="00996777">
      <w:pPr>
        <w:pStyle w:val="P00"/>
        <w:spacing w:before="72"/>
        <w:ind w:left="0" w:right="1134"/>
        <w:rPr>
          <w:rFonts w:cs="FrankRuehl" w:hint="cs"/>
          <w:rtl/>
          <w:lang w:eastAsia="en-US"/>
        </w:rPr>
      </w:pPr>
      <w:bookmarkStart w:id="23" w:name="Seif17"/>
      <w:bookmarkEnd w:id="23"/>
      <w:r>
        <w:rPr>
          <w:rFonts w:cs="Miriam"/>
          <w:sz w:val="34"/>
          <w:szCs w:val="32"/>
          <w:rtl/>
          <w:lang w:val="he-IL"/>
        </w:rPr>
        <w:pict w14:anchorId="5CA57C31">
          <v:rect id="_x0000_s1055" style="position:absolute;left:0;text-align:left;margin-left:470.25pt;margin-top:7.1pt;width:68pt;height:16.4pt;z-index:251650560" filled="f" stroked="f" strokecolor="lime" strokeweight=".25pt">
            <v:textbox style="mso-next-textbox:#_x0000_s1055" inset="0,0,0,0">
              <w:txbxContent>
                <w:p w14:paraId="47C32943"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אישור סכום הוצאות</w:t>
                  </w:r>
                </w:p>
              </w:txbxContent>
            </v:textbox>
            <w10:anchorlock/>
          </v:rect>
        </w:pict>
      </w:r>
      <w:r>
        <w:rPr>
          <w:rFonts w:cs="Miriam"/>
          <w:sz w:val="34"/>
          <w:szCs w:val="32"/>
          <w:rtl/>
          <w:lang w:eastAsia="en-US"/>
        </w:rPr>
        <w:t>1</w:t>
      </w:r>
      <w:r w:rsidR="008F3AC8">
        <w:rPr>
          <w:rFonts w:cs="Miriam" w:hint="cs"/>
          <w:sz w:val="34"/>
          <w:szCs w:val="32"/>
          <w:rtl/>
          <w:lang w:eastAsia="en-US"/>
        </w:rPr>
        <w:t>8</w:t>
      </w:r>
      <w:r>
        <w:rPr>
          <w:rFonts w:cs="FrankRuehl"/>
          <w:rtl/>
          <w:lang w:eastAsia="en-US"/>
        </w:rPr>
        <w:t>.</w:t>
      </w:r>
      <w:r>
        <w:rPr>
          <w:rFonts w:cs="FrankRuehl" w:hint="cs"/>
          <w:rtl/>
          <w:lang w:eastAsia="en-US"/>
        </w:rPr>
        <w:tab/>
      </w:r>
      <w:r w:rsidR="0031795A">
        <w:rPr>
          <w:rFonts w:cs="FrankRuehl" w:hint="cs"/>
          <w:rtl/>
          <w:lang w:eastAsia="en-US"/>
        </w:rPr>
        <w:t>אישור בכתב חתום ביד המנהל בדבר סכום ההוצאות המגיע לפי חוק עזר זה</w:t>
      </w:r>
      <w:r w:rsidR="00996777">
        <w:rPr>
          <w:rFonts w:cs="FrankRuehl" w:hint="cs"/>
          <w:rtl/>
          <w:lang w:eastAsia="en-US"/>
        </w:rPr>
        <w:t>,</w:t>
      </w:r>
      <w:r w:rsidR="0031795A">
        <w:rPr>
          <w:rFonts w:cs="FrankRuehl" w:hint="cs"/>
          <w:rtl/>
          <w:lang w:eastAsia="en-US"/>
        </w:rPr>
        <w:t xml:space="preserve"> ישמש </w:t>
      </w:r>
      <w:r w:rsidR="00996777">
        <w:rPr>
          <w:rFonts w:cs="FrankRuehl" w:hint="cs"/>
          <w:rtl/>
          <w:lang w:eastAsia="en-US"/>
        </w:rPr>
        <w:t>ראיה</w:t>
      </w:r>
      <w:r w:rsidR="0031795A">
        <w:rPr>
          <w:rFonts w:cs="FrankRuehl" w:hint="cs"/>
          <w:rtl/>
          <w:lang w:eastAsia="en-US"/>
        </w:rPr>
        <w:t xml:space="preserve"> להוצאות</w:t>
      </w:r>
      <w:r w:rsidR="005C0A4D">
        <w:rPr>
          <w:rFonts w:cs="FrankRuehl"/>
          <w:rtl/>
          <w:lang w:eastAsia="en-US"/>
        </w:rPr>
        <w:t>.</w:t>
      </w:r>
    </w:p>
    <w:p w14:paraId="7D6571D7" w14:textId="77777777" w:rsidR="00B05808" w:rsidRDefault="00B05808" w:rsidP="00996777">
      <w:pPr>
        <w:pStyle w:val="P00"/>
        <w:spacing w:before="72"/>
        <w:ind w:left="0" w:right="1134"/>
        <w:rPr>
          <w:rStyle w:val="default"/>
          <w:rFonts w:hint="cs"/>
          <w:rtl/>
          <w:lang w:eastAsia="en-US"/>
        </w:rPr>
      </w:pPr>
      <w:bookmarkStart w:id="24" w:name="Seif18"/>
      <w:bookmarkEnd w:id="24"/>
      <w:r>
        <w:rPr>
          <w:rFonts w:cs="Miriam"/>
          <w:sz w:val="34"/>
          <w:szCs w:val="32"/>
          <w:rtl/>
          <w:lang w:val="he-IL"/>
        </w:rPr>
        <w:pict w14:anchorId="539A55C4">
          <v:rect id="_x0000_s1056" style="position:absolute;left:0;text-align:left;margin-left:470.25pt;margin-top:7.1pt;width:68pt;height:17.05pt;z-index:251651584" filled="f" stroked="f" strokecolor="lime" strokeweight=".25pt">
            <v:textbox style="mso-next-textbox:#_x0000_s1056" inset="0,0,0,0">
              <w:txbxContent>
                <w:p w14:paraId="107306A2"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ניתוק חיבור והפסקת מים</w:t>
                  </w:r>
                </w:p>
              </w:txbxContent>
            </v:textbox>
            <w10:anchorlock/>
          </v:rect>
        </w:pict>
      </w:r>
      <w:r>
        <w:rPr>
          <w:rFonts w:cs="Miriam" w:hint="cs"/>
          <w:sz w:val="34"/>
          <w:szCs w:val="32"/>
          <w:rtl/>
          <w:lang w:eastAsia="en-US"/>
        </w:rPr>
        <w:t>1</w:t>
      </w:r>
      <w:r w:rsidR="008F3AC8">
        <w:rPr>
          <w:rFonts w:cs="Miriam" w:hint="cs"/>
          <w:sz w:val="34"/>
          <w:szCs w:val="32"/>
          <w:rtl/>
          <w:lang w:eastAsia="en-US"/>
        </w:rPr>
        <w:t>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31795A">
        <w:rPr>
          <w:rFonts w:cs="FrankRuehl" w:hint="cs"/>
          <w:rtl/>
          <w:lang w:eastAsia="en-US"/>
        </w:rPr>
        <w:t xml:space="preserve">צרכן שלא סילק במועד שנקבע את הסכומים שהוא חייב בהם לפי חוק עזר זה, רשאי המנהל, </w:t>
      </w:r>
      <w:r w:rsidR="00996777">
        <w:rPr>
          <w:rFonts w:cs="FrankRuehl" w:hint="cs"/>
          <w:rtl/>
          <w:lang w:eastAsia="en-US"/>
        </w:rPr>
        <w:t>ב</w:t>
      </w:r>
      <w:r w:rsidR="0031795A">
        <w:rPr>
          <w:rFonts w:cs="FrankRuehl" w:hint="cs"/>
          <w:rtl/>
          <w:lang w:eastAsia="en-US"/>
        </w:rPr>
        <w:t>תום שבעה ימים מיום מסירת התראה על כך לצרכן, להפסיק לו את אספקת המים</w:t>
      </w:r>
      <w:r w:rsidR="0031795A">
        <w:rPr>
          <w:rStyle w:val="default"/>
          <w:rFonts w:hint="cs"/>
          <w:rtl/>
          <w:lang w:eastAsia="en-US"/>
        </w:rPr>
        <w:t>.</w:t>
      </w:r>
    </w:p>
    <w:p w14:paraId="37CD36FF" w14:textId="77777777" w:rsidR="0031795A" w:rsidRDefault="0031795A" w:rsidP="00996777">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צרכן שלא החזיק את הסביבה שבה הותקן מד-מים במצב נקי ומסודר באופן שהגישה </w:t>
      </w:r>
      <w:r w:rsidR="00996777">
        <w:rPr>
          <w:rStyle w:val="default"/>
          <w:rFonts w:hint="cs"/>
          <w:rtl/>
          <w:lang w:eastAsia="en-US"/>
        </w:rPr>
        <w:t>אליו תהא</w:t>
      </w:r>
      <w:r>
        <w:rPr>
          <w:rStyle w:val="default"/>
          <w:rFonts w:hint="cs"/>
          <w:rtl/>
          <w:lang w:eastAsia="en-US"/>
        </w:rPr>
        <w:t xml:space="preserve"> חפשית בכל עת, רשאי המנהל, </w:t>
      </w:r>
      <w:r w:rsidR="00996777">
        <w:rPr>
          <w:rStyle w:val="default"/>
          <w:rFonts w:hint="cs"/>
          <w:rtl/>
          <w:lang w:eastAsia="en-US"/>
        </w:rPr>
        <w:t>ב</w:t>
      </w:r>
      <w:r>
        <w:rPr>
          <w:rStyle w:val="default"/>
          <w:rFonts w:hint="cs"/>
          <w:rtl/>
          <w:lang w:eastAsia="en-US"/>
        </w:rPr>
        <w:t>תום שבעה ימים מיום מסירת התראה על כך לצרכן, להפסיק לו את אספקת המים.</w:t>
      </w:r>
    </w:p>
    <w:p w14:paraId="56C3B212" w14:textId="77777777" w:rsidR="0031795A" w:rsidRDefault="0031795A" w:rsidP="008F3AC8">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בזבז צרכן מים, זיהם אותם, לא נמנע מזיהומם, פגע בהם בכל דרך אחרת, השתמש בהם בניגוד להוראות חוק עזר זה או בניגוד להוראות כל דין בקשר למים, אספקתם והשימוש בהם, רשאי המנהל, בכל עת ובכפוף לאמור בסעיף 2</w:t>
      </w:r>
      <w:r w:rsidR="008F3AC8">
        <w:rPr>
          <w:rStyle w:val="default"/>
          <w:rFonts w:hint="cs"/>
          <w:rtl/>
          <w:lang w:eastAsia="en-US"/>
        </w:rPr>
        <w:t>1</w:t>
      </w:r>
      <w:r>
        <w:rPr>
          <w:rStyle w:val="default"/>
          <w:rFonts w:hint="cs"/>
          <w:rtl/>
          <w:lang w:eastAsia="en-US"/>
        </w:rPr>
        <w:t>, להפסיק את אספקת המים.</w:t>
      </w:r>
    </w:p>
    <w:p w14:paraId="2C9349C9" w14:textId="77777777" w:rsidR="0031795A" w:rsidRDefault="0031795A" w:rsidP="008F3AC8">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בשעת חירום או במקרה של ביצוע עבודה לפי סעיף 1</w:t>
      </w:r>
      <w:r w:rsidR="008F3AC8">
        <w:rPr>
          <w:rStyle w:val="default"/>
          <w:rFonts w:hint="cs"/>
          <w:rtl/>
          <w:lang w:eastAsia="en-US"/>
        </w:rPr>
        <w:t>7</w:t>
      </w:r>
      <w:r>
        <w:rPr>
          <w:rStyle w:val="default"/>
          <w:rFonts w:hint="cs"/>
          <w:rtl/>
          <w:lang w:eastAsia="en-US"/>
        </w:rPr>
        <w:t xml:space="preserve"> או </w:t>
      </w:r>
      <w:r w:rsidR="00D153A4">
        <w:rPr>
          <w:rStyle w:val="default"/>
          <w:rFonts w:hint="cs"/>
          <w:rtl/>
          <w:lang w:eastAsia="en-US"/>
        </w:rPr>
        <w:t xml:space="preserve">לפי סעיף 5(ה)(2) או </w:t>
      </w:r>
      <w:r>
        <w:rPr>
          <w:rStyle w:val="default"/>
          <w:rFonts w:hint="cs"/>
          <w:rtl/>
          <w:lang w:eastAsia="en-US"/>
        </w:rPr>
        <w:t>במקרה של צורך דחוף בתיקונים במפעל מים או ברשת פרטית, רשאי המנהל, בכל עת ובכפוף לאמור בסעיף 2</w:t>
      </w:r>
      <w:r w:rsidR="008F3AC8">
        <w:rPr>
          <w:rStyle w:val="default"/>
          <w:rFonts w:hint="cs"/>
          <w:rtl/>
          <w:lang w:eastAsia="en-US"/>
        </w:rPr>
        <w:t>1</w:t>
      </w:r>
      <w:r>
        <w:rPr>
          <w:rStyle w:val="default"/>
          <w:rFonts w:hint="cs"/>
          <w:rtl/>
          <w:lang w:eastAsia="en-US"/>
        </w:rPr>
        <w:t>, להפסיק את אספקת המים.</w:t>
      </w:r>
    </w:p>
    <w:p w14:paraId="2982776B" w14:textId="77777777" w:rsidR="0031795A" w:rsidRDefault="0031795A" w:rsidP="000D130F">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נעשה</w:t>
      </w:r>
      <w:r w:rsidR="000D130F">
        <w:rPr>
          <w:rStyle w:val="default"/>
          <w:rFonts w:hint="cs"/>
          <w:rtl/>
          <w:lang w:eastAsia="en-US"/>
        </w:rPr>
        <w:t xml:space="preserve"> חיבור למפעל מים בניגוד לסעיף 3</w:t>
      </w:r>
      <w:r>
        <w:rPr>
          <w:rStyle w:val="default"/>
          <w:rFonts w:hint="cs"/>
          <w:rtl/>
          <w:lang w:eastAsia="en-US"/>
        </w:rPr>
        <w:t xml:space="preserve"> או חודש חיבור למפעל מים או </w:t>
      </w:r>
      <w:r w:rsidR="000D130F">
        <w:rPr>
          <w:rStyle w:val="default"/>
          <w:rFonts w:hint="cs"/>
          <w:rtl/>
          <w:lang w:eastAsia="en-US"/>
        </w:rPr>
        <w:t xml:space="preserve">חודשה </w:t>
      </w:r>
      <w:r>
        <w:rPr>
          <w:rStyle w:val="default"/>
          <w:rFonts w:hint="cs"/>
          <w:rtl/>
          <w:lang w:eastAsia="en-US"/>
        </w:rPr>
        <w:t xml:space="preserve">אספקת מים בניגוד לסעיף </w:t>
      </w:r>
      <w:r w:rsidR="000D130F">
        <w:rPr>
          <w:rStyle w:val="default"/>
          <w:rFonts w:hint="cs"/>
          <w:rtl/>
          <w:lang w:eastAsia="en-US"/>
        </w:rPr>
        <w:t>20</w:t>
      </w:r>
      <w:r>
        <w:rPr>
          <w:rStyle w:val="default"/>
          <w:rFonts w:hint="cs"/>
          <w:rtl/>
          <w:lang w:eastAsia="en-US"/>
        </w:rPr>
        <w:t>, רשאי המנהל, בכל עת ובכפוף לאמור בסעיף 2</w:t>
      </w:r>
      <w:r w:rsidR="008F3AC8">
        <w:rPr>
          <w:rStyle w:val="default"/>
          <w:rFonts w:hint="cs"/>
          <w:rtl/>
          <w:lang w:eastAsia="en-US"/>
        </w:rPr>
        <w:t>1</w:t>
      </w:r>
      <w:r>
        <w:rPr>
          <w:rStyle w:val="default"/>
          <w:rFonts w:hint="cs"/>
          <w:rtl/>
          <w:lang w:eastAsia="en-US"/>
        </w:rPr>
        <w:t>, לנתק את החיבור או להפסיק את אספקת המים.</w:t>
      </w:r>
    </w:p>
    <w:p w14:paraId="0D2BFDB8" w14:textId="77777777" w:rsidR="0031795A" w:rsidRDefault="0031795A" w:rsidP="000D130F">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חיבור שנותק או אספקת מים שהופסקה לא יחודשו</w:t>
      </w:r>
      <w:r w:rsidR="000D130F">
        <w:rPr>
          <w:rStyle w:val="default"/>
          <w:rFonts w:hint="cs"/>
          <w:rtl/>
          <w:lang w:eastAsia="en-US"/>
        </w:rPr>
        <w:t>,</w:t>
      </w:r>
      <w:r>
        <w:rPr>
          <w:rStyle w:val="default"/>
          <w:rFonts w:hint="cs"/>
          <w:rtl/>
          <w:lang w:eastAsia="en-US"/>
        </w:rPr>
        <w:t xml:space="preserve"> אלא לאחר תשלום כל הסכומים המגיעים מהצרכן או לאחר תיקון כל הטעון תיקון ולאחר אישור המנהל, לפי הענין</w:t>
      </w:r>
      <w:r w:rsidR="000D130F">
        <w:rPr>
          <w:rStyle w:val="default"/>
          <w:rFonts w:hint="cs"/>
          <w:rtl/>
          <w:lang w:eastAsia="en-US"/>
        </w:rPr>
        <w:t>; בעד חידוש חיבור למפעל מים שנותק או אספקת מים שהופסקה לפי סעיפים קטנים (א), (ב), (ג) ו-(ה), ישלם הצרכן מראש לעיריה, אגרה בשיעור שנקבע בתוספת</w:t>
      </w:r>
      <w:r>
        <w:rPr>
          <w:rStyle w:val="default"/>
          <w:rFonts w:hint="cs"/>
          <w:rtl/>
          <w:lang w:eastAsia="en-US"/>
        </w:rPr>
        <w:t>.</w:t>
      </w:r>
    </w:p>
    <w:p w14:paraId="6BB13802" w14:textId="77777777" w:rsidR="0031795A" w:rsidRDefault="0031795A" w:rsidP="00724774">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r>
      <w:r w:rsidR="00724774">
        <w:rPr>
          <w:rStyle w:val="default"/>
          <w:rFonts w:hint="cs"/>
          <w:rtl/>
          <w:lang w:eastAsia="en-US"/>
        </w:rPr>
        <w:t>חדלו</w:t>
      </w:r>
      <w:r w:rsidR="008A2CFF">
        <w:rPr>
          <w:rStyle w:val="default"/>
          <w:rFonts w:hint="cs"/>
          <w:rtl/>
          <w:lang w:eastAsia="en-US"/>
        </w:rPr>
        <w:t xml:space="preserve"> הסיבות להפסקת אספקת מים </w:t>
      </w:r>
      <w:r w:rsidR="00724774">
        <w:rPr>
          <w:rStyle w:val="default"/>
          <w:rFonts w:hint="cs"/>
          <w:rtl/>
          <w:lang w:eastAsia="en-US"/>
        </w:rPr>
        <w:t>כאמור</w:t>
      </w:r>
      <w:r w:rsidR="008A2CFF">
        <w:rPr>
          <w:rStyle w:val="default"/>
          <w:rFonts w:hint="cs"/>
          <w:rtl/>
          <w:lang w:eastAsia="en-US"/>
        </w:rPr>
        <w:t xml:space="preserve"> בסעיף קטן (</w:t>
      </w:r>
      <w:r w:rsidR="00724774">
        <w:rPr>
          <w:rStyle w:val="default"/>
          <w:rFonts w:hint="cs"/>
          <w:rtl/>
          <w:lang w:eastAsia="en-US"/>
        </w:rPr>
        <w:t>ד</w:t>
      </w:r>
      <w:r w:rsidR="008A2CFF">
        <w:rPr>
          <w:rStyle w:val="default"/>
          <w:rFonts w:hint="cs"/>
          <w:rtl/>
          <w:lang w:eastAsia="en-US"/>
        </w:rPr>
        <w:t xml:space="preserve">), </w:t>
      </w:r>
      <w:r w:rsidR="00724774">
        <w:rPr>
          <w:rStyle w:val="default"/>
          <w:rFonts w:hint="cs"/>
          <w:rtl/>
          <w:lang w:eastAsia="en-US"/>
        </w:rPr>
        <w:t>ידחש</w:t>
      </w:r>
      <w:r w:rsidR="008A2CFF">
        <w:rPr>
          <w:rStyle w:val="default"/>
          <w:rFonts w:hint="cs"/>
          <w:rtl/>
          <w:lang w:eastAsia="en-US"/>
        </w:rPr>
        <w:t xml:space="preserve"> המנהל </w:t>
      </w:r>
      <w:r w:rsidR="00724774">
        <w:rPr>
          <w:rStyle w:val="default"/>
          <w:rFonts w:hint="cs"/>
          <w:rtl/>
          <w:lang w:eastAsia="en-US"/>
        </w:rPr>
        <w:t xml:space="preserve">מיד </w:t>
      </w:r>
      <w:r w:rsidR="008A2CFF">
        <w:rPr>
          <w:rStyle w:val="default"/>
          <w:rFonts w:hint="cs"/>
          <w:rtl/>
          <w:lang w:eastAsia="en-US"/>
        </w:rPr>
        <w:t>את אספקת המים</w:t>
      </w:r>
      <w:r w:rsidR="00724774">
        <w:rPr>
          <w:rStyle w:val="default"/>
          <w:rFonts w:hint="cs"/>
          <w:rtl/>
          <w:lang w:eastAsia="en-US"/>
        </w:rPr>
        <w:t xml:space="preserve"> ללא תשלום</w:t>
      </w:r>
      <w:r w:rsidR="008A2CFF">
        <w:rPr>
          <w:rStyle w:val="default"/>
          <w:rFonts w:hint="cs"/>
          <w:rtl/>
          <w:lang w:eastAsia="en-US"/>
        </w:rPr>
        <w:t>.</w:t>
      </w:r>
    </w:p>
    <w:p w14:paraId="08BE9F76" w14:textId="77777777" w:rsidR="008A2CFF" w:rsidRDefault="008A2CFF" w:rsidP="00724774">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שימוש בסמכויות לפי סעיף זה אינו פוטר צרכן מתשלום האגרות והתשלומים האחרים שהוא חייב בהם לפי חוק עזר זה.</w:t>
      </w:r>
    </w:p>
    <w:p w14:paraId="13F839BA" w14:textId="77777777" w:rsidR="001052F5" w:rsidRDefault="00B05808" w:rsidP="00C750C8">
      <w:pPr>
        <w:pStyle w:val="P00"/>
        <w:spacing w:before="72"/>
        <w:ind w:left="0" w:right="1134"/>
        <w:rPr>
          <w:rFonts w:cs="FrankRuehl" w:hint="cs"/>
          <w:rtl/>
          <w:lang w:eastAsia="en-US"/>
        </w:rPr>
      </w:pPr>
      <w:bookmarkStart w:id="25" w:name="Seif19"/>
      <w:bookmarkEnd w:id="25"/>
      <w:r>
        <w:rPr>
          <w:rFonts w:cs="FrankRuehl"/>
          <w:rtl/>
          <w:lang w:val="he-IL"/>
        </w:rPr>
        <w:pict w14:anchorId="62D9249B">
          <v:rect id="_x0000_s1057" style="position:absolute;left:0;text-align:left;margin-left:470.25pt;margin-top:7.1pt;width:68pt;height:14.15pt;z-index:251652608" filled="f" stroked="f" strokecolor="lime" strokeweight=".25pt">
            <v:textbox style="mso-next-textbox:#_x0000_s1057" inset="0,0,0,0">
              <w:txbxContent>
                <w:p w14:paraId="231372D5"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חידוש חיבור</w:t>
                  </w:r>
                </w:p>
              </w:txbxContent>
            </v:textbox>
            <w10:anchorlock/>
          </v:rect>
        </w:pict>
      </w:r>
      <w:r w:rsidR="008F3AC8">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C750C8">
        <w:rPr>
          <w:rFonts w:cs="FrankRuehl" w:hint="cs"/>
          <w:rtl/>
          <w:lang w:eastAsia="en-US"/>
        </w:rPr>
        <w:t xml:space="preserve">חיבור למפעל מים שנותק או </w:t>
      </w:r>
      <w:r w:rsidR="001052F5">
        <w:rPr>
          <w:rFonts w:cs="FrankRuehl" w:hint="cs"/>
          <w:rtl/>
          <w:lang w:eastAsia="en-US"/>
        </w:rPr>
        <w:t xml:space="preserve">חידוש </w:t>
      </w:r>
      <w:r w:rsidR="00C750C8">
        <w:rPr>
          <w:rFonts w:cs="FrankRuehl" w:hint="cs"/>
          <w:rtl/>
          <w:lang w:eastAsia="en-US"/>
        </w:rPr>
        <w:t xml:space="preserve">אספקת מים שהופסקה, </w:t>
      </w:r>
      <w:r w:rsidR="001052F5">
        <w:rPr>
          <w:rFonts w:cs="FrankRuehl" w:hint="cs"/>
          <w:rtl/>
          <w:lang w:eastAsia="en-US"/>
        </w:rPr>
        <w:t>לפי הוראות חוק עזר זה, לא ייעשו אלא בידי המנהל.</w:t>
      </w:r>
    </w:p>
    <w:p w14:paraId="34CB4F77" w14:textId="77777777" w:rsidR="00B05808" w:rsidRDefault="001052F5" w:rsidP="001052F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רואים חיבור למפעל מים שנותק או חידוש אספקת מים שהופסקה, </w:t>
      </w:r>
      <w:r w:rsidR="00C750C8">
        <w:rPr>
          <w:rFonts w:cs="FrankRuehl" w:hint="cs"/>
          <w:rtl/>
          <w:lang w:eastAsia="en-US"/>
        </w:rPr>
        <w:t xml:space="preserve">שלא </w:t>
      </w:r>
      <w:r>
        <w:rPr>
          <w:rFonts w:cs="FrankRuehl" w:hint="cs"/>
          <w:rtl/>
          <w:lang w:eastAsia="en-US"/>
        </w:rPr>
        <w:t xml:space="preserve">נעשו </w:t>
      </w:r>
      <w:r w:rsidR="00C750C8">
        <w:rPr>
          <w:rFonts w:cs="FrankRuehl" w:hint="cs"/>
          <w:rtl/>
          <w:lang w:eastAsia="en-US"/>
        </w:rPr>
        <w:t xml:space="preserve">בידי המנהל כאמור בסעיף קטן (א), </w:t>
      </w:r>
      <w:r>
        <w:rPr>
          <w:rFonts w:cs="FrankRuehl" w:hint="cs"/>
          <w:rtl/>
          <w:lang w:eastAsia="en-US"/>
        </w:rPr>
        <w:t>כחיבור או חידוש אספקת מים ש</w:t>
      </w:r>
      <w:r w:rsidR="00C750C8">
        <w:rPr>
          <w:rFonts w:cs="FrankRuehl" w:hint="cs"/>
          <w:rtl/>
          <w:lang w:eastAsia="en-US"/>
        </w:rPr>
        <w:t>נעשו בידי הצרכן</w:t>
      </w:r>
      <w:r>
        <w:rPr>
          <w:rFonts w:cs="FrankRuehl" w:hint="cs"/>
          <w:rtl/>
          <w:lang w:eastAsia="en-US"/>
        </w:rPr>
        <w:t>,</w:t>
      </w:r>
      <w:r w:rsidR="00C750C8">
        <w:rPr>
          <w:rFonts w:cs="FrankRuehl" w:hint="cs"/>
          <w:rtl/>
          <w:lang w:eastAsia="en-US"/>
        </w:rPr>
        <w:t xml:space="preserve"> </w:t>
      </w:r>
      <w:r>
        <w:rPr>
          <w:rFonts w:cs="FrankRuehl" w:hint="cs"/>
          <w:rtl/>
          <w:lang w:eastAsia="en-US"/>
        </w:rPr>
        <w:t xml:space="preserve">אם </w:t>
      </w:r>
      <w:r w:rsidR="00C750C8">
        <w:rPr>
          <w:rFonts w:cs="FrankRuehl" w:hint="cs"/>
          <w:rtl/>
          <w:lang w:eastAsia="en-US"/>
        </w:rPr>
        <w:t>לא הוכח ההיפך</w:t>
      </w:r>
      <w:r w:rsidR="005C0A4D">
        <w:rPr>
          <w:rFonts w:cs="FrankRuehl" w:hint="cs"/>
          <w:rtl/>
          <w:lang w:eastAsia="en-US"/>
        </w:rPr>
        <w:t>.</w:t>
      </w:r>
    </w:p>
    <w:p w14:paraId="76B4593A" w14:textId="77777777" w:rsidR="00C750C8" w:rsidRDefault="00B05808" w:rsidP="008350C7">
      <w:pPr>
        <w:pStyle w:val="P00"/>
        <w:spacing w:before="72"/>
        <w:ind w:left="0" w:right="1134"/>
        <w:rPr>
          <w:rFonts w:cs="FrankRuehl" w:hint="cs"/>
          <w:rtl/>
          <w:lang w:eastAsia="en-US"/>
        </w:rPr>
      </w:pPr>
      <w:bookmarkStart w:id="26" w:name="Seif20"/>
      <w:bookmarkEnd w:id="26"/>
      <w:r>
        <w:rPr>
          <w:rFonts w:cs="FrankRuehl"/>
          <w:rtl/>
          <w:lang w:val="he-IL"/>
        </w:rPr>
        <w:pict w14:anchorId="3F5E376F">
          <v:rect id="_x0000_s1062" style="position:absolute;left:0;text-align:left;margin-left:470.25pt;margin-top:8.3pt;width:68pt;height:13.85pt;z-index:251653632" filled="f" stroked="f" strokecolor="lime" strokeweight=".25pt">
            <v:textbox style="mso-next-textbox:#_x0000_s1062" inset="0,0,0,0">
              <w:txbxContent>
                <w:p w14:paraId="39D21FC3" w14:textId="77777777" w:rsidR="00A72E7B" w:rsidRDefault="00A72E7B" w:rsidP="00BF3F03">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2</w:t>
      </w:r>
      <w:r w:rsidR="008F3AC8">
        <w:rPr>
          <w:rFonts w:cs="Miriam" w:hint="cs"/>
          <w:sz w:val="34"/>
          <w:szCs w:val="32"/>
          <w:rtl/>
          <w:lang w:eastAsia="en-US"/>
        </w:rPr>
        <w:t>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C750C8">
        <w:rPr>
          <w:rFonts w:cs="FrankRuehl" w:hint="cs"/>
          <w:rtl/>
          <w:lang w:eastAsia="en-US"/>
        </w:rPr>
        <w:t xml:space="preserve">המנהל רשאי להיכנס לכל נכס או לכל בנין או חלק ממנו בשעות שבין 8.00 </w:t>
      </w:r>
      <w:r w:rsidR="008350C7">
        <w:rPr>
          <w:rFonts w:cs="FrankRuehl" w:hint="cs"/>
          <w:rtl/>
          <w:lang w:eastAsia="en-US"/>
        </w:rPr>
        <w:t>ל</w:t>
      </w:r>
      <w:r w:rsidR="00C750C8">
        <w:rPr>
          <w:rFonts w:cs="FrankRuehl" w:hint="cs"/>
          <w:rtl/>
          <w:lang w:eastAsia="en-US"/>
        </w:rPr>
        <w:t xml:space="preserve">-18.00, ובמקרה של צורך דחוף </w:t>
      </w:r>
      <w:r w:rsidR="001D5BE7">
        <w:rPr>
          <w:rFonts w:cs="FrankRuehl" w:hint="cs"/>
          <w:rtl/>
          <w:lang w:eastAsia="en-US"/>
        </w:rPr>
        <w:t xml:space="preserve">או </w:t>
      </w:r>
      <w:r w:rsidR="00C750C8">
        <w:rPr>
          <w:rFonts w:cs="FrankRuehl" w:hint="cs"/>
          <w:rtl/>
          <w:lang w:eastAsia="en-US"/>
        </w:rPr>
        <w:t xml:space="preserve">בשעת חירום, בכל זמן סביר, כדי </w:t>
      </w:r>
      <w:r w:rsidR="00C750C8">
        <w:rPr>
          <w:rFonts w:cs="FrankRuehl"/>
          <w:rtl/>
          <w:lang w:eastAsia="en-US"/>
        </w:rPr>
        <w:t>–</w:t>
      </w:r>
    </w:p>
    <w:p w14:paraId="7FCFED78" w14:textId="77777777" w:rsidR="00C750C8" w:rsidRDefault="00C750C8" w:rsidP="008350C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לקרוא מד-מים, להתקין, לבדוק, לתקן, לשנות, להחליף, להעתיק או לפרק מד-מים או רשת פרטית </w:t>
      </w:r>
      <w:r w:rsidR="008350C7">
        <w:rPr>
          <w:rFonts w:cs="FrankRuehl" w:hint="cs"/>
          <w:rtl/>
          <w:lang w:eastAsia="en-US"/>
        </w:rPr>
        <w:t xml:space="preserve">או אבזר </w:t>
      </w:r>
      <w:r>
        <w:rPr>
          <w:rFonts w:cs="FrankRuehl" w:hint="cs"/>
          <w:rtl/>
          <w:lang w:eastAsia="en-US"/>
        </w:rPr>
        <w:t xml:space="preserve">ולעשות כל מעשה אחר שנחוץ לעשותו כדי למנוע בזבוז מים, זיהום או פגיעה </w:t>
      </w:r>
      <w:r w:rsidR="008350C7">
        <w:rPr>
          <w:rFonts w:cs="FrankRuehl" w:hint="cs"/>
          <w:rtl/>
          <w:lang w:eastAsia="en-US"/>
        </w:rPr>
        <w:t>במים</w:t>
      </w:r>
      <w:r>
        <w:rPr>
          <w:rFonts w:cs="FrankRuehl" w:hint="cs"/>
          <w:rtl/>
          <w:lang w:eastAsia="en-US"/>
        </w:rPr>
        <w:t xml:space="preserve"> בכל דרך אחרת או שימוש </w:t>
      </w:r>
      <w:r w:rsidR="008350C7">
        <w:rPr>
          <w:rFonts w:cs="FrankRuehl" w:hint="cs"/>
          <w:rtl/>
          <w:lang w:eastAsia="en-US"/>
        </w:rPr>
        <w:t>במים</w:t>
      </w:r>
      <w:r>
        <w:rPr>
          <w:rFonts w:cs="FrankRuehl" w:hint="cs"/>
          <w:rtl/>
          <w:lang w:eastAsia="en-US"/>
        </w:rPr>
        <w:t xml:space="preserve"> בניגוד להוראות חוק עזר זה;</w:t>
      </w:r>
    </w:p>
    <w:p w14:paraId="66D607E8" w14:textId="77777777" w:rsidR="00C750C8" w:rsidRDefault="00C750C8" w:rsidP="0036074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בהם בצורה אחרת או לברר את כמות המים שסופקו לצרכן;</w:t>
      </w:r>
    </w:p>
    <w:p w14:paraId="3BFA3E1A" w14:textId="77777777" w:rsidR="00C750C8" w:rsidRDefault="00C750C8" w:rsidP="0036074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אגרה או תשלום אחר לפי חוק עזר זה;</w:t>
      </w:r>
    </w:p>
    <w:p w14:paraId="0A2D37BA" w14:textId="77777777" w:rsidR="00C750C8" w:rsidRDefault="00C750C8" w:rsidP="001D5BE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36074B">
        <w:rPr>
          <w:rFonts w:cs="FrankRuehl" w:hint="cs"/>
          <w:rtl/>
          <w:lang w:eastAsia="en-US"/>
        </w:rPr>
        <w:t>לנתק חיבור או להפסיק אספקת מים</w:t>
      </w:r>
      <w:r w:rsidR="008350C7">
        <w:rPr>
          <w:rFonts w:cs="FrankRuehl" w:hint="cs"/>
          <w:rtl/>
          <w:lang w:eastAsia="en-US"/>
        </w:rPr>
        <w:t>,</w:t>
      </w:r>
      <w:r w:rsidR="0036074B">
        <w:rPr>
          <w:rFonts w:cs="FrankRuehl" w:hint="cs"/>
          <w:rtl/>
          <w:lang w:eastAsia="en-US"/>
        </w:rPr>
        <w:t xml:space="preserve"> לפי סעיף 1</w:t>
      </w:r>
      <w:r w:rsidR="001D5BE7">
        <w:rPr>
          <w:rFonts w:cs="FrankRuehl" w:hint="cs"/>
          <w:rtl/>
          <w:lang w:eastAsia="en-US"/>
        </w:rPr>
        <w:t>9</w:t>
      </w:r>
      <w:r w:rsidR="0036074B">
        <w:rPr>
          <w:rFonts w:cs="FrankRuehl" w:hint="cs"/>
          <w:rtl/>
          <w:lang w:eastAsia="en-US"/>
        </w:rPr>
        <w:t>;</w:t>
      </w:r>
    </w:p>
    <w:p w14:paraId="03BF8A9A" w14:textId="77777777" w:rsidR="0036074B" w:rsidRDefault="0036074B" w:rsidP="0036074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14:paraId="6634F9FA" w14:textId="77777777" w:rsidR="0036074B" w:rsidRDefault="0036074B" w:rsidP="008350C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לעשות כל מעשה אחר שהוא רשאי </w:t>
      </w:r>
      <w:r w:rsidR="008350C7">
        <w:rPr>
          <w:rFonts w:cs="FrankRuehl" w:hint="cs"/>
          <w:rtl/>
          <w:lang w:eastAsia="en-US"/>
        </w:rPr>
        <w:t>או ש</w:t>
      </w:r>
      <w:r>
        <w:rPr>
          <w:rFonts w:cs="FrankRuehl" w:hint="cs"/>
          <w:rtl/>
          <w:lang w:eastAsia="en-US"/>
        </w:rPr>
        <w:t xml:space="preserve">מותר </w:t>
      </w:r>
      <w:r w:rsidR="008350C7">
        <w:rPr>
          <w:rFonts w:cs="FrankRuehl" w:hint="cs"/>
          <w:rtl/>
          <w:lang w:eastAsia="en-US"/>
        </w:rPr>
        <w:t xml:space="preserve">לו </w:t>
      </w:r>
      <w:r>
        <w:rPr>
          <w:rFonts w:cs="FrankRuehl" w:hint="cs"/>
          <w:rtl/>
          <w:lang w:eastAsia="en-US"/>
        </w:rPr>
        <w:t>לעשות לפי חוק עזר זה.</w:t>
      </w:r>
    </w:p>
    <w:p w14:paraId="1966E954" w14:textId="77777777" w:rsidR="0036074B" w:rsidRDefault="0036074B" w:rsidP="008350C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יעכב אדם ולא יפריע </w:t>
      </w:r>
      <w:r w:rsidR="008350C7">
        <w:rPr>
          <w:rFonts w:cs="FrankRuehl" w:hint="cs"/>
          <w:rtl/>
          <w:lang w:eastAsia="en-US"/>
        </w:rPr>
        <w:t>ל</w:t>
      </w:r>
      <w:r>
        <w:rPr>
          <w:rFonts w:cs="FrankRuehl" w:hint="cs"/>
          <w:rtl/>
          <w:lang w:eastAsia="en-US"/>
        </w:rPr>
        <w:t xml:space="preserve">מנהל </w:t>
      </w:r>
      <w:r w:rsidR="008350C7">
        <w:rPr>
          <w:rFonts w:cs="FrankRuehl" w:hint="cs"/>
          <w:rtl/>
          <w:lang w:eastAsia="en-US"/>
        </w:rPr>
        <w:t>ל</w:t>
      </w:r>
      <w:r>
        <w:rPr>
          <w:rFonts w:cs="FrankRuehl" w:hint="cs"/>
          <w:rtl/>
          <w:lang w:eastAsia="en-US"/>
        </w:rPr>
        <w:t>השתמש בסמכויותיו לפי סעיף קטן (א).</w:t>
      </w:r>
    </w:p>
    <w:p w14:paraId="1C11F883" w14:textId="77777777" w:rsidR="00B05808" w:rsidRDefault="00BF3F03" w:rsidP="003600C3">
      <w:pPr>
        <w:pStyle w:val="P00"/>
        <w:spacing w:before="72"/>
        <w:ind w:left="0" w:right="1134"/>
        <w:rPr>
          <w:rFonts w:cs="FrankRuehl" w:hint="cs"/>
          <w:rtl/>
          <w:lang w:eastAsia="en-US"/>
        </w:rPr>
      </w:pPr>
      <w:bookmarkStart w:id="27" w:name="Seif23"/>
      <w:bookmarkEnd w:id="27"/>
      <w:r>
        <w:rPr>
          <w:rFonts w:cs="Miriam" w:hint="cs"/>
          <w:sz w:val="34"/>
          <w:szCs w:val="32"/>
          <w:rtl/>
          <w:lang w:eastAsia="en-US"/>
        </w:rPr>
        <w:pict w14:anchorId="1C817119">
          <v:shape id="_x0000_s1091" type="#_x0000_t202" style="position:absolute;left:0;text-align:left;margin-left:470.25pt;margin-top:7.1pt;width:1in;height:9.9pt;z-index:251656704" filled="f" stroked="f">
            <v:textbox style="mso-next-textbox:#_x0000_s1091" inset="1mm,0,1mm,0">
              <w:txbxContent>
                <w:p w14:paraId="777E5C44" w14:textId="77777777" w:rsidR="00A72E7B" w:rsidRDefault="00A72E7B" w:rsidP="008F3AC8">
                  <w:pPr>
                    <w:spacing w:line="160" w:lineRule="exact"/>
                    <w:jc w:val="left"/>
                    <w:rPr>
                      <w:rFonts w:cs="Miriam" w:hint="cs"/>
                      <w:noProof/>
                      <w:sz w:val="18"/>
                      <w:szCs w:val="18"/>
                      <w:rtl/>
                      <w:lang w:eastAsia="en-US"/>
                    </w:rPr>
                  </w:pPr>
                  <w:r>
                    <w:rPr>
                      <w:rFonts w:cs="Miriam" w:hint="cs"/>
                      <w:sz w:val="18"/>
                      <w:szCs w:val="18"/>
                      <w:rtl/>
                      <w:lang w:eastAsia="en-US"/>
                    </w:rPr>
                    <w:t>הוראות נוהל</w:t>
                  </w:r>
                </w:p>
              </w:txbxContent>
            </v:textbox>
            <w10:anchorlock/>
          </v:shape>
        </w:pict>
      </w:r>
      <w:r w:rsidR="00B05808">
        <w:rPr>
          <w:rFonts w:cs="Miriam" w:hint="cs"/>
          <w:sz w:val="34"/>
          <w:szCs w:val="32"/>
          <w:rtl/>
          <w:lang w:eastAsia="en-US"/>
        </w:rPr>
        <w:t>2</w:t>
      </w:r>
      <w:r w:rsidR="008F3AC8">
        <w:rPr>
          <w:rFonts w:cs="Miriam" w:hint="cs"/>
          <w:sz w:val="34"/>
          <w:szCs w:val="32"/>
          <w:rtl/>
          <w:lang w:eastAsia="en-US"/>
        </w:rPr>
        <w:t>2</w:t>
      </w:r>
      <w:r w:rsidR="00B05808">
        <w:rPr>
          <w:rFonts w:cs="FrankRuehl"/>
          <w:rtl/>
          <w:lang w:eastAsia="en-US"/>
        </w:rPr>
        <w:t>.</w:t>
      </w:r>
      <w:r w:rsidR="00B05808">
        <w:rPr>
          <w:rFonts w:cs="FrankRuehl" w:hint="cs"/>
          <w:rtl/>
          <w:lang w:eastAsia="en-US"/>
        </w:rPr>
        <w:tab/>
      </w:r>
      <w:r w:rsidR="003600C3">
        <w:rPr>
          <w:rFonts w:cs="FrankRuehl" w:hint="cs"/>
          <w:rtl/>
          <w:lang w:eastAsia="en-US"/>
        </w:rPr>
        <w:t>המנהל יקבע הוראות נוהל למתן הודעה מוקדמת לצרכנים בדבר ביצוע עבודות יזומות במפעל המים שיש בהן כדי לגרום לשיבוש או הפסקת אספקת המים לצרכנים</w:t>
      </w:r>
      <w:r w:rsidR="00B05808">
        <w:rPr>
          <w:rFonts w:cs="FrankRuehl"/>
          <w:rtl/>
          <w:lang w:eastAsia="en-US"/>
        </w:rPr>
        <w:t>.</w:t>
      </w:r>
    </w:p>
    <w:p w14:paraId="78776785" w14:textId="77777777" w:rsidR="006214C6" w:rsidRDefault="006214C6" w:rsidP="00350F27">
      <w:pPr>
        <w:pStyle w:val="P00"/>
        <w:spacing w:before="72"/>
        <w:ind w:left="0" w:right="1134"/>
        <w:rPr>
          <w:rFonts w:cs="FrankRuehl" w:hint="cs"/>
          <w:rtl/>
          <w:lang w:eastAsia="en-US"/>
        </w:rPr>
      </w:pPr>
      <w:bookmarkStart w:id="28" w:name="Seif25"/>
      <w:bookmarkEnd w:id="28"/>
      <w:r>
        <w:rPr>
          <w:rFonts w:cs="Miriam" w:hint="cs"/>
          <w:sz w:val="34"/>
          <w:szCs w:val="32"/>
          <w:rtl/>
          <w:lang w:eastAsia="en-US"/>
        </w:rPr>
        <w:pict w14:anchorId="2CDC8268">
          <v:shape id="_x0000_s1126" type="#_x0000_t202" style="position:absolute;left:0;text-align:left;margin-left:470.25pt;margin-top:7.1pt;width:1in;height:10.6pt;z-index:251659776" filled="f" stroked="f">
            <v:textbox style="mso-next-textbox:#_x0000_s1126" inset="1mm,0,1mm,0">
              <w:txbxContent>
                <w:p w14:paraId="0EC85777" w14:textId="77777777" w:rsidR="00A72E7B" w:rsidRDefault="00A72E7B" w:rsidP="006214C6">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shape>
        </w:pict>
      </w:r>
      <w:r>
        <w:rPr>
          <w:rFonts w:cs="Miriam" w:hint="cs"/>
          <w:sz w:val="34"/>
          <w:szCs w:val="32"/>
          <w:rtl/>
          <w:lang w:eastAsia="en-US"/>
        </w:rPr>
        <w:t>2</w:t>
      </w:r>
      <w:r w:rsidR="00350F27">
        <w:rPr>
          <w:rFonts w:cs="Miriam" w:hint="cs"/>
          <w:sz w:val="34"/>
          <w:szCs w:val="32"/>
          <w:rtl/>
          <w:lang w:eastAsia="en-US"/>
        </w:rPr>
        <w:t>3</w:t>
      </w:r>
      <w:r>
        <w:rPr>
          <w:rFonts w:cs="FrankRuehl"/>
          <w:rtl/>
          <w:lang w:eastAsia="en-US"/>
        </w:rPr>
        <w:t>.</w:t>
      </w:r>
      <w:r>
        <w:rPr>
          <w:rFonts w:cs="FrankRuehl" w:hint="cs"/>
          <w:rtl/>
          <w:lang w:eastAsia="en-US"/>
        </w:rPr>
        <w:tab/>
        <w:t>מסירת הודעה, דרישה, הוראה, חשבון או מסמך אחר לפי חוק עזר זה</w:t>
      </w:r>
      <w:r w:rsidR="00350F27">
        <w:rPr>
          <w:rFonts w:cs="FrankRuehl" w:hint="cs"/>
          <w:rtl/>
          <w:lang w:eastAsia="en-US"/>
        </w:rPr>
        <w:t>,</w:t>
      </w:r>
      <w:r>
        <w:rPr>
          <w:rFonts w:cs="FrankRuehl" w:hint="cs"/>
          <w:rtl/>
          <w:lang w:eastAsia="en-US"/>
        </w:rPr>
        <w:t xml:space="preserve"> תהא כדין</w:t>
      </w:r>
      <w:r w:rsidR="00350F27">
        <w:rPr>
          <w:rFonts w:cs="FrankRuehl" w:hint="cs"/>
          <w:rtl/>
          <w:lang w:eastAsia="en-US"/>
        </w:rPr>
        <w:t xml:space="preserve"> אם נמסרה</w:t>
      </w:r>
      <w:r>
        <w:rPr>
          <w:rFonts w:cs="FrankRuehl" w:hint="cs"/>
          <w:rtl/>
          <w:lang w:eastAsia="en-US"/>
        </w:rPr>
        <w:t xml:space="preserve"> לידי האדם שאליו ה</w:t>
      </w:r>
      <w:r w:rsidR="00350F27">
        <w:rPr>
          <w:rFonts w:cs="FrankRuehl" w:hint="cs"/>
          <w:rtl/>
          <w:lang w:eastAsia="en-US"/>
        </w:rPr>
        <w:t>יא מכוונת או נמסרה</w:t>
      </w:r>
      <w:r>
        <w:rPr>
          <w:rFonts w:cs="FrankRuehl" w:hint="cs"/>
          <w:rtl/>
          <w:lang w:eastAsia="en-US"/>
        </w:rPr>
        <w:t xml:space="preserve"> במקום מגוריו או במקום עסקיו הרגילים או הידועים לאחרונה, לידי אחד מבני משפחתו הבוגרים, או לידי אדם בוגר העובד או מועסק שם, או נשלח בדואר במכתב רשום אל אותו אדם לפי מען מקום מגוריו או עסקיו הרגילים או הידועים לאחרונה; אם אי אפשר לקיים את המסירה כאמור, תהא המסירה כדין אם הוצג</w:t>
      </w:r>
      <w:r w:rsidR="00350F27">
        <w:rPr>
          <w:rFonts w:cs="FrankRuehl" w:hint="cs"/>
          <w:rtl/>
          <w:lang w:eastAsia="en-US"/>
        </w:rPr>
        <w:t>ה ההודעה</w:t>
      </w:r>
      <w:r>
        <w:rPr>
          <w:rFonts w:cs="FrankRuehl" w:hint="cs"/>
          <w:rtl/>
          <w:lang w:eastAsia="en-US"/>
        </w:rPr>
        <w:t xml:space="preserve"> במקום בולט לעין באחד המקומות האמורים או על הנכס שבו </w:t>
      </w:r>
      <w:r w:rsidR="00350F27">
        <w:rPr>
          <w:rFonts w:cs="FrankRuehl" w:hint="cs"/>
          <w:rtl/>
          <w:lang w:eastAsia="en-US"/>
        </w:rPr>
        <w:t>היא דנה,</w:t>
      </w:r>
      <w:r>
        <w:rPr>
          <w:rFonts w:cs="FrankRuehl" w:hint="cs"/>
          <w:rtl/>
          <w:lang w:eastAsia="en-US"/>
        </w:rPr>
        <w:t xml:space="preserve"> או פורסמ</w:t>
      </w:r>
      <w:r w:rsidR="00350F27">
        <w:rPr>
          <w:rFonts w:cs="FrankRuehl" w:hint="cs"/>
          <w:rtl/>
          <w:lang w:eastAsia="en-US"/>
        </w:rPr>
        <w:t>ה</w:t>
      </w:r>
      <w:r>
        <w:rPr>
          <w:rFonts w:cs="FrankRuehl" w:hint="cs"/>
          <w:rtl/>
          <w:lang w:eastAsia="en-US"/>
        </w:rPr>
        <w:t xml:space="preserve"> בשני עתונים יומיים הנפוצים בתחום העיריה, שאחד מהם לפחות בשפה העברית</w:t>
      </w:r>
      <w:r>
        <w:rPr>
          <w:rFonts w:cs="FrankRuehl"/>
          <w:rtl/>
          <w:lang w:eastAsia="en-US"/>
        </w:rPr>
        <w:t>.</w:t>
      </w:r>
    </w:p>
    <w:p w14:paraId="17CB406C" w14:textId="77777777" w:rsidR="00B05808" w:rsidRDefault="00B05808" w:rsidP="00A72E7B">
      <w:pPr>
        <w:pStyle w:val="P11"/>
        <w:tabs>
          <w:tab w:val="left" w:pos="657"/>
        </w:tabs>
        <w:spacing w:before="72"/>
        <w:ind w:left="-3" w:right="1134"/>
        <w:rPr>
          <w:rFonts w:cs="FrankRuehl" w:hint="cs"/>
          <w:rtl/>
          <w:lang w:eastAsia="en-US"/>
        </w:rPr>
      </w:pPr>
      <w:bookmarkStart w:id="29" w:name="Seif22"/>
      <w:bookmarkEnd w:id="29"/>
      <w:r>
        <w:rPr>
          <w:rFonts w:cs="Miriam"/>
          <w:szCs w:val="32"/>
          <w:rtl/>
          <w:lang w:val="he-IL"/>
        </w:rPr>
        <w:pict w14:anchorId="22839DB5">
          <v:rect id="_x0000_s1080" style="position:absolute;left:0;text-align:left;margin-left:470.25pt;margin-top:10.4pt;width:68pt;height:10.15pt;z-index:251655680" filled="f" stroked="f" strokecolor="lime" strokeweight=".25pt">
            <v:textbox style="mso-next-textbox:#_x0000_s1080" inset="0,0,0,0">
              <w:txbxContent>
                <w:p w14:paraId="456EBC8A" w14:textId="77777777" w:rsidR="00A72E7B" w:rsidRDefault="00A72E7B" w:rsidP="008F3AC8">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2</w:t>
      </w:r>
      <w:r w:rsidR="00A72E7B">
        <w:rPr>
          <w:rFonts w:cs="Miriam" w:hint="cs"/>
          <w:sz w:val="34"/>
          <w:szCs w:val="32"/>
          <w:rtl/>
          <w:lang w:eastAsia="en-US"/>
        </w:rPr>
        <w:t>4</w:t>
      </w:r>
      <w:r>
        <w:rPr>
          <w:rFonts w:cs="FrankRuehl"/>
          <w:rtl/>
          <w:lang w:eastAsia="en-US"/>
        </w:rPr>
        <w:t>.</w:t>
      </w:r>
      <w:r>
        <w:rPr>
          <w:rFonts w:cs="FrankRuehl" w:hint="cs"/>
          <w:rtl/>
          <w:lang w:eastAsia="en-US"/>
        </w:rPr>
        <w:tab/>
      </w:r>
      <w:r w:rsidR="00A72E7B">
        <w:rPr>
          <w:rFonts w:cs="FrankRuehl" w:hint="cs"/>
          <w:rtl/>
          <w:lang w:eastAsia="en-US"/>
        </w:rPr>
        <w:t xml:space="preserve">חוק עזר לאשקלון (אספקת מים), התשכ"ו-1966 </w:t>
      </w:r>
      <w:r w:rsidR="00A72E7B">
        <w:rPr>
          <w:rFonts w:cs="FrankRuehl"/>
          <w:rtl/>
          <w:lang w:eastAsia="en-US"/>
        </w:rPr>
        <w:t>–</w:t>
      </w:r>
      <w:r w:rsidR="00A72E7B">
        <w:rPr>
          <w:rFonts w:cs="FrankRuehl" w:hint="cs"/>
          <w:rtl/>
          <w:lang w:eastAsia="en-US"/>
        </w:rPr>
        <w:t xml:space="preserve"> בטל</w:t>
      </w:r>
      <w:r w:rsidR="005C0A4D">
        <w:rPr>
          <w:rFonts w:cs="FrankRuehl"/>
          <w:rtl/>
          <w:lang w:eastAsia="en-US"/>
        </w:rPr>
        <w:t>.</w:t>
      </w:r>
    </w:p>
    <w:p w14:paraId="6B73204F" w14:textId="77777777" w:rsidR="00B05808" w:rsidRDefault="00B05808" w:rsidP="00A72E7B">
      <w:pPr>
        <w:pStyle w:val="P11"/>
        <w:tabs>
          <w:tab w:val="left" w:pos="657"/>
        </w:tabs>
        <w:spacing w:before="72"/>
        <w:ind w:left="-3" w:right="1134"/>
        <w:rPr>
          <w:rFonts w:cs="FrankRuehl" w:hint="cs"/>
          <w:rtl/>
          <w:lang w:eastAsia="en-US"/>
        </w:rPr>
      </w:pPr>
      <w:bookmarkStart w:id="30" w:name="Seif21"/>
      <w:bookmarkEnd w:id="30"/>
      <w:r>
        <w:rPr>
          <w:rFonts w:cs="FrankRuehl"/>
          <w:rtl/>
          <w:lang w:val="he-IL"/>
        </w:rPr>
        <w:pict w14:anchorId="2E45FEFF">
          <v:rect id="_x0000_s1063" style="position:absolute;left:0;text-align:left;margin-left:470.25pt;margin-top:11.65pt;width:68pt;height:11.4pt;z-index:251654656" filled="f" stroked="f" strokecolor="lime" strokeweight=".25pt">
            <v:textbox style="mso-next-textbox:#_x0000_s1063" inset="0,0,0,0">
              <w:txbxContent>
                <w:p w14:paraId="04EE1626" w14:textId="77777777" w:rsidR="00A72E7B" w:rsidRDefault="00A72E7B" w:rsidP="008F3AC8">
                  <w:pPr>
                    <w:spacing w:line="160" w:lineRule="exact"/>
                    <w:jc w:val="left"/>
                    <w:rPr>
                      <w:rFonts w:cs="Miriam" w:hint="cs"/>
                      <w:noProof/>
                      <w:sz w:val="18"/>
                      <w:szCs w:val="18"/>
                      <w:rtl/>
                      <w:lang w:eastAsia="en-US"/>
                    </w:rPr>
                  </w:pPr>
                  <w:r>
                    <w:rPr>
                      <w:rFonts w:cs="Miriam" w:hint="cs"/>
                      <w:sz w:val="18"/>
                      <w:szCs w:val="18"/>
                      <w:rtl/>
                      <w:lang w:eastAsia="en-US"/>
                    </w:rPr>
                    <w:t>הוראת מעבר</w:t>
                  </w:r>
                </w:p>
              </w:txbxContent>
            </v:textbox>
            <w10:anchorlock/>
          </v:rect>
        </w:pict>
      </w:r>
      <w:r>
        <w:rPr>
          <w:rFonts w:cs="Miriam" w:hint="cs"/>
          <w:sz w:val="34"/>
          <w:szCs w:val="32"/>
          <w:rtl/>
          <w:lang w:eastAsia="en-US"/>
        </w:rPr>
        <w:t>2</w:t>
      </w:r>
      <w:r w:rsidR="00A72E7B">
        <w:rPr>
          <w:rFonts w:cs="Miriam" w:hint="cs"/>
          <w:sz w:val="34"/>
          <w:szCs w:val="32"/>
          <w:rtl/>
          <w:lang w:eastAsia="en-US"/>
        </w:rPr>
        <w:t>5</w:t>
      </w:r>
      <w:r>
        <w:rPr>
          <w:rFonts w:cs="FrankRuehl"/>
          <w:rtl/>
          <w:lang w:eastAsia="en-US"/>
        </w:rPr>
        <w:t>.</w:t>
      </w:r>
      <w:r>
        <w:rPr>
          <w:rFonts w:cs="FrankRuehl" w:hint="cs"/>
          <w:rtl/>
          <w:lang w:eastAsia="en-US"/>
        </w:rPr>
        <w:tab/>
      </w:r>
      <w:r w:rsidR="00A72E7B">
        <w:rPr>
          <w:rFonts w:cs="FrankRuehl" w:hint="cs"/>
          <w:rtl/>
          <w:lang w:eastAsia="en-US"/>
        </w:rPr>
        <w:t xml:space="preserve">על-אף האמור בחוק עזר לאשקלון (הצמדה למדד), התשמ"ד-1984, יעלו סכומי האגרה הנקובים בתוספת לחוק עזר זה ב-16 בחודש שלאחר פרסומו ברשומות, לפי שיעור עליית המדד שפורסם לאחרונה לפני מועד ההעלאה האמור לעומת המדד בחודש יוני 1990; לענין זה, "מדד" </w:t>
      </w:r>
      <w:r w:rsidR="00A72E7B">
        <w:rPr>
          <w:rFonts w:cs="FrankRuehl"/>
          <w:rtl/>
          <w:lang w:eastAsia="en-US"/>
        </w:rPr>
        <w:t>–</w:t>
      </w:r>
      <w:r w:rsidR="00A72E7B">
        <w:rPr>
          <w:rFonts w:cs="FrankRuehl" w:hint="cs"/>
          <w:rtl/>
          <w:lang w:eastAsia="en-US"/>
        </w:rPr>
        <w:t xml:space="preserve"> מדד המחירים לצרכן שמפרסמת הלשכה המרכזית לסטטיסטיקה</w:t>
      </w:r>
      <w:r w:rsidR="005C0A4D">
        <w:rPr>
          <w:rFonts w:cs="FrankRuehl" w:hint="cs"/>
          <w:rtl/>
          <w:lang w:eastAsia="en-US"/>
        </w:rPr>
        <w:t>.</w:t>
      </w:r>
    </w:p>
    <w:p w14:paraId="3AAB75EE" w14:textId="77777777" w:rsidR="00B05808" w:rsidRPr="00CD50D7" w:rsidRDefault="00B05808" w:rsidP="00CD50D7">
      <w:pPr>
        <w:pStyle w:val="P11"/>
        <w:tabs>
          <w:tab w:val="left" w:pos="657"/>
        </w:tabs>
        <w:spacing w:before="72"/>
        <w:ind w:left="-3" w:right="1134"/>
        <w:rPr>
          <w:rFonts w:hint="cs"/>
          <w:rtl/>
        </w:rPr>
      </w:pPr>
    </w:p>
    <w:p w14:paraId="5ED7EF6B" w14:textId="77777777" w:rsidR="00B05808" w:rsidRDefault="0082099A" w:rsidP="00FA30E7">
      <w:pPr>
        <w:pStyle w:val="medium2-header"/>
        <w:keepLines w:val="0"/>
        <w:spacing w:before="72"/>
        <w:ind w:left="0" w:right="1134"/>
        <w:rPr>
          <w:rFonts w:cs="FrankRuehl" w:hint="cs"/>
          <w:b/>
          <w:noProof/>
          <w:sz w:val="28"/>
          <w:szCs w:val="26"/>
          <w:rtl/>
          <w:lang w:eastAsia="en-US"/>
        </w:rPr>
      </w:pPr>
      <w:bookmarkStart w:id="31" w:name="med0"/>
      <w:bookmarkEnd w:id="31"/>
      <w:r>
        <w:rPr>
          <w:rFonts w:cs="FrankRuehl" w:hint="cs"/>
          <w:b/>
          <w:noProof/>
          <w:sz w:val="28"/>
          <w:szCs w:val="26"/>
          <w:rtl/>
          <w:lang w:eastAsia="en-US"/>
        </w:rPr>
        <w:pict w14:anchorId="4E545919">
          <v:shape id="_x0000_s1096" type="#_x0000_t202" style="position:absolute;left:0;text-align:left;margin-left:470.25pt;margin-top:7.1pt;width:1in;height:19.5pt;z-index:251657728" filled="f" stroked="f">
            <v:textbox inset="1mm,0,1mm,0">
              <w:txbxContent>
                <w:p w14:paraId="23378988" w14:textId="77777777" w:rsidR="00A72E7B" w:rsidRDefault="00A72E7B" w:rsidP="00FA30E7">
                  <w:pPr>
                    <w:spacing w:line="160" w:lineRule="exact"/>
                    <w:jc w:val="left"/>
                    <w:rPr>
                      <w:rFonts w:cs="Miriam" w:hint="cs"/>
                      <w:sz w:val="18"/>
                      <w:szCs w:val="18"/>
                      <w:rtl/>
                      <w:lang w:eastAsia="en-US"/>
                    </w:rPr>
                  </w:pPr>
                  <w:r>
                    <w:rPr>
                      <w:rFonts w:cs="Miriam" w:hint="cs"/>
                      <w:sz w:val="18"/>
                      <w:szCs w:val="18"/>
                      <w:rtl/>
                      <w:lang w:eastAsia="en-US"/>
                    </w:rPr>
                    <w:t xml:space="preserve">תיקון </w:t>
                  </w:r>
                  <w:r w:rsidR="00FA30E7">
                    <w:rPr>
                      <w:rFonts w:cs="Miriam" w:hint="cs"/>
                      <w:sz w:val="18"/>
                      <w:szCs w:val="18"/>
                      <w:rtl/>
                      <w:lang w:eastAsia="en-US"/>
                    </w:rPr>
                    <w:t>תשנ"ח-1998</w:t>
                  </w:r>
                </w:p>
                <w:p w14:paraId="24A3E93F" w14:textId="77777777" w:rsidR="00982441" w:rsidRDefault="00982441" w:rsidP="00982441">
                  <w:pPr>
                    <w:spacing w:line="160" w:lineRule="exact"/>
                    <w:jc w:val="left"/>
                    <w:rPr>
                      <w:rFonts w:cs="Miriam" w:hint="cs"/>
                      <w:sz w:val="18"/>
                      <w:szCs w:val="18"/>
                      <w:rtl/>
                      <w:lang w:eastAsia="en-US"/>
                    </w:rPr>
                  </w:pPr>
                  <w:r>
                    <w:rPr>
                      <w:rFonts w:cs="Miriam" w:hint="cs"/>
                      <w:sz w:val="18"/>
                      <w:szCs w:val="18"/>
                      <w:rtl/>
                      <w:lang w:eastAsia="en-US"/>
                    </w:rPr>
                    <w:t>תיקון תשס"ח-2008</w:t>
                  </w:r>
                </w:p>
              </w:txbxContent>
            </v:textbox>
            <w10:anchorlock/>
          </v:shape>
        </w:pict>
      </w:r>
      <w:r w:rsidR="00B05808">
        <w:rPr>
          <w:rFonts w:cs="FrankRuehl" w:hint="cs"/>
          <w:b/>
          <w:noProof/>
          <w:sz w:val="28"/>
          <w:szCs w:val="26"/>
          <w:rtl/>
          <w:lang w:eastAsia="en-US"/>
        </w:rPr>
        <w:t>תוספת</w:t>
      </w:r>
      <w:r w:rsidR="00982441">
        <w:rPr>
          <w:rFonts w:cs="FrankRuehl" w:hint="cs"/>
          <w:b/>
          <w:noProof/>
          <w:sz w:val="28"/>
          <w:szCs w:val="26"/>
          <w:rtl/>
          <w:lang w:eastAsia="en-US"/>
        </w:rPr>
        <w:t xml:space="preserve"> ראשונה</w:t>
      </w:r>
    </w:p>
    <w:p w14:paraId="1D08D269" w14:textId="77777777" w:rsidR="00B26327" w:rsidRPr="00B26327" w:rsidRDefault="00B05808" w:rsidP="0000363C">
      <w:pPr>
        <w:pStyle w:val="P22"/>
        <w:tabs>
          <w:tab w:val="clear" w:pos="1474"/>
          <w:tab w:val="clear" w:pos="1928"/>
          <w:tab w:val="clear" w:pos="2381"/>
          <w:tab w:val="clear" w:pos="2835"/>
          <w:tab w:val="clear" w:pos="6259"/>
          <w:tab w:val="center" w:pos="7201"/>
        </w:tabs>
        <w:spacing w:before="72"/>
        <w:ind w:left="0" w:right="1134"/>
        <w:rPr>
          <w:rStyle w:val="default"/>
          <w:rFonts w:hint="cs"/>
          <w:sz w:val="22"/>
          <w:szCs w:val="22"/>
          <w:rtl/>
          <w:lang w:eastAsia="en-US"/>
        </w:rPr>
      </w:pPr>
      <w:r w:rsidRPr="00CD50D7">
        <w:rPr>
          <w:rStyle w:val="default"/>
          <w:rFonts w:hint="cs"/>
          <w:sz w:val="22"/>
          <w:szCs w:val="22"/>
          <w:rtl/>
          <w:lang w:eastAsia="en-US"/>
        </w:rPr>
        <w:tab/>
      </w:r>
      <w:r w:rsidR="0000363C" w:rsidRPr="00B26327">
        <w:rPr>
          <w:rStyle w:val="default"/>
          <w:rFonts w:hint="cs"/>
          <w:sz w:val="22"/>
          <w:szCs w:val="22"/>
          <w:rtl/>
          <w:lang w:eastAsia="en-US"/>
        </w:rPr>
        <w:t xml:space="preserve">האגרה </w:t>
      </w:r>
      <w:r w:rsidR="00B26327" w:rsidRPr="00B26327">
        <w:rPr>
          <w:rStyle w:val="default"/>
          <w:rFonts w:hint="cs"/>
          <w:sz w:val="22"/>
          <w:szCs w:val="22"/>
          <w:rtl/>
          <w:lang w:eastAsia="en-US"/>
        </w:rPr>
        <w:t>או התשלום</w:t>
      </w:r>
    </w:p>
    <w:p w14:paraId="767CC741" w14:textId="77777777" w:rsidR="00B05808" w:rsidRPr="00CD50D7" w:rsidRDefault="00B26327" w:rsidP="00B26327">
      <w:pPr>
        <w:pStyle w:val="P22"/>
        <w:tabs>
          <w:tab w:val="clear" w:pos="1474"/>
          <w:tab w:val="clear" w:pos="1928"/>
          <w:tab w:val="clear" w:pos="2381"/>
          <w:tab w:val="clear" w:pos="2835"/>
          <w:tab w:val="clear" w:pos="6259"/>
          <w:tab w:val="center" w:pos="7201"/>
        </w:tabs>
        <w:spacing w:before="0"/>
        <w:ind w:left="0" w:right="1134"/>
        <w:rPr>
          <w:rStyle w:val="default"/>
          <w:rFonts w:hint="cs"/>
          <w:sz w:val="22"/>
          <w:szCs w:val="22"/>
          <w:u w:val="single"/>
          <w:rtl/>
          <w:lang w:eastAsia="en-US"/>
        </w:rPr>
      </w:pPr>
      <w:r w:rsidRPr="00B26327">
        <w:rPr>
          <w:rStyle w:val="default"/>
          <w:rFonts w:hint="cs"/>
          <w:sz w:val="22"/>
          <w:szCs w:val="22"/>
          <w:rtl/>
          <w:lang w:eastAsia="en-US"/>
        </w:rPr>
        <w:tab/>
      </w:r>
      <w:r w:rsidR="0000363C">
        <w:rPr>
          <w:rStyle w:val="default"/>
          <w:rFonts w:hint="cs"/>
          <w:sz w:val="22"/>
          <w:szCs w:val="22"/>
          <w:u w:val="single"/>
          <w:rtl/>
          <w:lang w:eastAsia="en-US"/>
        </w:rPr>
        <w:t>בשקלים</w:t>
      </w:r>
      <w:r>
        <w:rPr>
          <w:rStyle w:val="default"/>
          <w:rFonts w:hint="cs"/>
          <w:sz w:val="22"/>
          <w:szCs w:val="22"/>
          <w:u w:val="single"/>
          <w:rtl/>
          <w:lang w:eastAsia="en-US"/>
        </w:rPr>
        <w:t xml:space="preserve"> חדשים</w:t>
      </w:r>
    </w:p>
    <w:p w14:paraId="2BF502E6" w14:textId="77777777" w:rsidR="00B05808" w:rsidRDefault="00B05808"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 xml:space="preserve">אגרת חיבור </w:t>
      </w:r>
      <w:r w:rsidR="0000363C">
        <w:rPr>
          <w:rStyle w:val="default"/>
          <w:rFonts w:hint="cs"/>
          <w:rtl/>
          <w:lang w:eastAsia="en-US"/>
        </w:rPr>
        <w:t>למפעל מים</w:t>
      </w:r>
      <w:r>
        <w:rPr>
          <w:rStyle w:val="default"/>
          <w:rFonts w:hint="cs"/>
          <w:rtl/>
          <w:lang w:eastAsia="en-US"/>
        </w:rPr>
        <w:t xml:space="preserve"> (סעיף 3</w:t>
      </w:r>
      <w:r w:rsidR="0000363C">
        <w:rPr>
          <w:rStyle w:val="default"/>
          <w:rFonts w:hint="cs"/>
          <w:rtl/>
          <w:lang w:eastAsia="en-US"/>
        </w:rPr>
        <w:t>(ז)</w:t>
      </w:r>
      <w:r>
        <w:rPr>
          <w:rStyle w:val="default"/>
          <w:rFonts w:hint="cs"/>
          <w:rtl/>
          <w:lang w:eastAsia="en-US"/>
        </w:rPr>
        <w:t xml:space="preserve">) </w:t>
      </w:r>
      <w:r>
        <w:rPr>
          <w:rStyle w:val="default"/>
          <w:rFonts w:hint="eastAsia"/>
          <w:rtl/>
          <w:lang w:eastAsia="en-US"/>
        </w:rPr>
        <w:t>–</w:t>
      </w:r>
    </w:p>
    <w:p w14:paraId="717CF5D0" w14:textId="77777777" w:rsidR="00B05808" w:rsidRDefault="00B05808" w:rsidP="00501C5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w:t>
      </w:r>
      <w:r w:rsidR="00B26327">
        <w:rPr>
          <w:rStyle w:val="default"/>
          <w:rFonts w:hint="cs"/>
          <w:rtl/>
          <w:lang w:eastAsia="en-US"/>
        </w:rPr>
        <w:t>א</w:t>
      </w:r>
      <w:r>
        <w:rPr>
          <w:rStyle w:val="default"/>
          <w:rFonts w:hint="cs"/>
          <w:rtl/>
          <w:lang w:eastAsia="en-US"/>
        </w:rPr>
        <w:t>)</w:t>
      </w:r>
      <w:r>
        <w:rPr>
          <w:rStyle w:val="default"/>
          <w:rFonts w:hint="cs"/>
          <w:rtl/>
          <w:lang w:eastAsia="en-US"/>
        </w:rPr>
        <w:tab/>
      </w:r>
      <w:r w:rsidR="0000363C">
        <w:rPr>
          <w:rStyle w:val="default"/>
          <w:rFonts w:hint="cs"/>
          <w:rtl/>
          <w:lang w:eastAsia="en-US"/>
        </w:rPr>
        <w:t>(</w:t>
      </w:r>
      <w:r w:rsidR="00B26327">
        <w:rPr>
          <w:rStyle w:val="default"/>
          <w:rFonts w:hint="cs"/>
          <w:rtl/>
          <w:lang w:eastAsia="en-US"/>
        </w:rPr>
        <w:t>1</w:t>
      </w:r>
      <w:r w:rsidR="0000363C">
        <w:rPr>
          <w:rStyle w:val="default"/>
          <w:rFonts w:hint="cs"/>
          <w:rtl/>
          <w:lang w:eastAsia="en-US"/>
        </w:rPr>
        <w:t>)</w:t>
      </w:r>
      <w:r w:rsidR="0000363C">
        <w:rPr>
          <w:rStyle w:val="default"/>
          <w:rFonts w:hint="cs"/>
          <w:rtl/>
          <w:lang w:eastAsia="en-US"/>
        </w:rPr>
        <w:tab/>
      </w:r>
      <w:r>
        <w:rPr>
          <w:rStyle w:val="default"/>
          <w:rFonts w:hint="cs"/>
          <w:rtl/>
          <w:lang w:eastAsia="en-US"/>
        </w:rPr>
        <w:t xml:space="preserve">לכל </w:t>
      </w:r>
      <w:r w:rsidR="0000363C">
        <w:rPr>
          <w:rStyle w:val="default"/>
          <w:rFonts w:hint="cs"/>
          <w:rtl/>
          <w:lang w:eastAsia="en-US"/>
        </w:rPr>
        <w:t xml:space="preserve">יחידת דיור </w:t>
      </w:r>
      <w:r w:rsidR="00B26327">
        <w:rPr>
          <w:rStyle w:val="default"/>
          <w:rFonts w:hint="cs"/>
          <w:rtl/>
          <w:lang w:eastAsia="en-US"/>
        </w:rPr>
        <w:t>צמודת קרקע</w:t>
      </w:r>
      <w:r w:rsidR="00B26327">
        <w:rPr>
          <w:rStyle w:val="default"/>
          <w:rFonts w:hint="cs"/>
          <w:rtl/>
          <w:lang w:eastAsia="en-US"/>
        </w:rPr>
        <w:tab/>
        <w:t>812.00</w:t>
      </w:r>
    </w:p>
    <w:p w14:paraId="61EF189B" w14:textId="77777777" w:rsidR="00B26327" w:rsidRDefault="00B26327" w:rsidP="00501C5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ליחידת דיור שאינה צמודת קרקע</w:t>
      </w:r>
      <w:r>
        <w:rPr>
          <w:rStyle w:val="default"/>
          <w:rFonts w:hint="cs"/>
          <w:rtl/>
          <w:lang w:eastAsia="en-US"/>
        </w:rPr>
        <w:tab/>
        <w:t>433.00</w:t>
      </w:r>
    </w:p>
    <w:p w14:paraId="2C8FEFD1" w14:textId="77777777" w:rsidR="00B26327" w:rsidRDefault="00B26327" w:rsidP="00501C5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 xml:space="preserve">לכל יחידת עסק, משרד, מלאכה, או תעשיה </w:t>
      </w:r>
      <w:r>
        <w:rPr>
          <w:rStyle w:val="default"/>
          <w:rtl/>
          <w:lang w:eastAsia="en-US"/>
        </w:rPr>
        <w:t>–</w:t>
      </w:r>
    </w:p>
    <w:p w14:paraId="28EFE1EB" w14:textId="77777777" w:rsidR="00B26327" w:rsidRDefault="00B26327" w:rsidP="00501C5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ששטחה עד 60 מ"ר</w:t>
      </w:r>
      <w:r>
        <w:rPr>
          <w:rStyle w:val="default"/>
          <w:rFonts w:hint="cs"/>
          <w:rtl/>
          <w:lang w:eastAsia="en-US"/>
        </w:rPr>
        <w:tab/>
        <w:t>974.00</w:t>
      </w:r>
    </w:p>
    <w:p w14:paraId="15BAC8AB" w14:textId="77777777" w:rsidR="00B26327" w:rsidRDefault="00B26327" w:rsidP="00501C5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16.20</w:t>
      </w:r>
    </w:p>
    <w:p w14:paraId="39B108DC" w14:textId="77777777" w:rsidR="00B26327" w:rsidRDefault="00B26327" w:rsidP="00501C5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 xml:space="preserve">בעד הרחבת חיבור, </w:t>
      </w:r>
      <w:r w:rsidR="00501C5C">
        <w:rPr>
          <w:rStyle w:val="default"/>
          <w:rFonts w:hint="cs"/>
          <w:rtl/>
          <w:lang w:eastAsia="en-US"/>
        </w:rPr>
        <w:t xml:space="preserve">הצרתו, ניתוקו פירוקו או חידושו </w:t>
      </w:r>
      <w:r w:rsidR="00501C5C">
        <w:rPr>
          <w:rStyle w:val="default"/>
          <w:rtl/>
          <w:lang w:eastAsia="en-US"/>
        </w:rPr>
        <w:t>–</w:t>
      </w:r>
      <w:r w:rsidR="00501C5C">
        <w:rPr>
          <w:rStyle w:val="default"/>
          <w:rFonts w:hint="cs"/>
          <w:rtl/>
          <w:lang w:eastAsia="en-US"/>
        </w:rPr>
        <w:tab/>
        <w:t>430.04</w:t>
      </w:r>
    </w:p>
    <w:p w14:paraId="57ADB75D" w14:textId="77777777" w:rsidR="00501C5C" w:rsidRDefault="00501C5C"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 xml:space="preserve">אגרת חיבור למפעל מים (סעיף 4(ה)) </w:t>
      </w:r>
      <w:r>
        <w:rPr>
          <w:rStyle w:val="default"/>
          <w:rtl/>
          <w:lang w:eastAsia="en-US"/>
        </w:rPr>
        <w:t>–</w:t>
      </w:r>
    </w:p>
    <w:p w14:paraId="3E6043A7" w14:textId="77777777" w:rsidR="00501C5C" w:rsidRDefault="00501C5C" w:rsidP="00501C5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(1)</w:t>
      </w:r>
      <w:r>
        <w:rPr>
          <w:rStyle w:val="default"/>
          <w:rFonts w:hint="cs"/>
          <w:rtl/>
          <w:lang w:eastAsia="en-US"/>
        </w:rPr>
        <w:tab/>
        <w:t>לכל יחידת דיור צמודת קרקע</w:t>
      </w:r>
      <w:r>
        <w:rPr>
          <w:rStyle w:val="default"/>
          <w:rFonts w:hint="cs"/>
          <w:rtl/>
          <w:lang w:eastAsia="en-US"/>
        </w:rPr>
        <w:tab/>
        <w:t>1,119.28</w:t>
      </w:r>
    </w:p>
    <w:p w14:paraId="0E10217B" w14:textId="77777777" w:rsidR="00501C5C" w:rsidRDefault="00501C5C" w:rsidP="00501C5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ליחידת דיור שאיננ יחידת דיור צמודת קרקע</w:t>
      </w:r>
      <w:r>
        <w:rPr>
          <w:rStyle w:val="default"/>
          <w:rFonts w:hint="cs"/>
          <w:rtl/>
          <w:lang w:eastAsia="en-US"/>
        </w:rPr>
        <w:tab/>
        <w:t>1,119.28</w:t>
      </w:r>
    </w:p>
    <w:p w14:paraId="1BE12DEC" w14:textId="77777777" w:rsidR="00501C5C" w:rsidRDefault="00501C5C" w:rsidP="00501C5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 xml:space="preserve">לכל יחידת עסק, משרד, מלאכה או תעשיה </w:t>
      </w:r>
      <w:r>
        <w:rPr>
          <w:rStyle w:val="default"/>
          <w:rtl/>
          <w:lang w:eastAsia="en-US"/>
        </w:rPr>
        <w:t>–</w:t>
      </w:r>
    </w:p>
    <w:p w14:paraId="28AB8017" w14:textId="77777777" w:rsidR="00501C5C" w:rsidRDefault="00501C5C" w:rsidP="00501C5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ששטחה עד 60 מ"ר</w:t>
      </w:r>
      <w:r>
        <w:rPr>
          <w:rStyle w:val="default"/>
          <w:rFonts w:hint="cs"/>
          <w:rtl/>
          <w:lang w:eastAsia="en-US"/>
        </w:rPr>
        <w:tab/>
        <w:t>1,225.00</w:t>
      </w:r>
    </w:p>
    <w:p w14:paraId="565DC586" w14:textId="77777777" w:rsidR="00501C5C" w:rsidRDefault="00501C5C" w:rsidP="00501C5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19.63</w:t>
      </w:r>
    </w:p>
    <w:p w14:paraId="666F9758" w14:textId="77777777" w:rsidR="00501C5C" w:rsidRDefault="00501C5C" w:rsidP="00501C5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בעד הרחבת חיבור, הצרתו, ניתוקו פירוקו או חידושו</w:t>
      </w:r>
      <w:r>
        <w:rPr>
          <w:rStyle w:val="default"/>
          <w:rFonts w:hint="cs"/>
          <w:rtl/>
          <w:lang w:eastAsia="en-US"/>
        </w:rPr>
        <w:tab/>
        <w:t>430.00</w:t>
      </w:r>
    </w:p>
    <w:p w14:paraId="620DF9DC" w14:textId="77777777" w:rsidR="00501C5C" w:rsidRDefault="00501C5C"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r>
      <w:r w:rsidR="00956016">
        <w:rPr>
          <w:rStyle w:val="default"/>
          <w:rFonts w:hint="cs"/>
          <w:rtl/>
          <w:lang w:eastAsia="en-US"/>
        </w:rPr>
        <w:t xml:space="preserve">היטל פיתוח מפעל מים (סעיפים 4(א) ו-4(ג)) </w:t>
      </w:r>
      <w:r w:rsidR="00956016">
        <w:rPr>
          <w:rStyle w:val="default"/>
          <w:rtl/>
          <w:lang w:eastAsia="en-US"/>
        </w:rPr>
        <w:t>–</w:t>
      </w:r>
    </w:p>
    <w:p w14:paraId="4D376688" w14:textId="77777777" w:rsidR="00956016" w:rsidRDefault="00956016" w:rsidP="00956016">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 xml:space="preserve">בנכס שייעודו או שימושו למגורים </w:t>
      </w:r>
      <w:r>
        <w:rPr>
          <w:rStyle w:val="default"/>
          <w:rtl/>
          <w:lang w:eastAsia="en-US"/>
        </w:rPr>
        <w:t>–</w:t>
      </w:r>
    </w:p>
    <w:p w14:paraId="616541AD" w14:textId="77777777" w:rsidR="00956016" w:rsidRDefault="00956016" w:rsidP="00956016">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לכל מ"ר שטח מגרש</w:t>
      </w:r>
      <w:r>
        <w:rPr>
          <w:rStyle w:val="default"/>
          <w:rFonts w:hint="cs"/>
          <w:rtl/>
          <w:lang w:eastAsia="en-US"/>
        </w:rPr>
        <w:tab/>
        <w:t>6.33</w:t>
      </w:r>
    </w:p>
    <w:p w14:paraId="049574A0" w14:textId="77777777" w:rsidR="00956016" w:rsidRDefault="00956016" w:rsidP="00956016">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לכל מ"ר שטח בניה</w:t>
      </w:r>
      <w:r>
        <w:rPr>
          <w:rStyle w:val="default"/>
          <w:rFonts w:hint="cs"/>
          <w:rtl/>
          <w:lang w:eastAsia="en-US"/>
        </w:rPr>
        <w:tab/>
        <w:t>33.00</w:t>
      </w:r>
    </w:p>
    <w:p w14:paraId="74A7CB61" w14:textId="77777777" w:rsidR="00956016" w:rsidRDefault="00956016" w:rsidP="00956016">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 xml:space="preserve">בנכס שייעודו או שימושו אינם למגורים </w:t>
      </w:r>
      <w:r>
        <w:rPr>
          <w:rStyle w:val="default"/>
          <w:rtl/>
          <w:lang w:eastAsia="en-US"/>
        </w:rPr>
        <w:t>–</w:t>
      </w:r>
    </w:p>
    <w:p w14:paraId="64323D59" w14:textId="77777777" w:rsidR="00956016" w:rsidRDefault="00956016" w:rsidP="00956016">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לכל מ"ר שטח מגרש</w:t>
      </w:r>
      <w:r>
        <w:rPr>
          <w:rStyle w:val="default"/>
          <w:rFonts w:hint="cs"/>
          <w:rtl/>
          <w:lang w:eastAsia="en-US"/>
        </w:rPr>
        <w:tab/>
        <w:t>6.00</w:t>
      </w:r>
    </w:p>
    <w:p w14:paraId="76687BEF" w14:textId="77777777" w:rsidR="00956016" w:rsidRDefault="00956016" w:rsidP="00956016">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לכל מ"ר שטח בניה</w:t>
      </w:r>
      <w:r>
        <w:rPr>
          <w:rStyle w:val="default"/>
          <w:rFonts w:hint="cs"/>
          <w:rtl/>
          <w:lang w:eastAsia="en-US"/>
        </w:rPr>
        <w:tab/>
        <w:t>38.40</w:t>
      </w:r>
    </w:p>
    <w:p w14:paraId="216782A7" w14:textId="77777777" w:rsidR="00956016" w:rsidRDefault="00956016" w:rsidP="00F57CBE">
      <w:pPr>
        <w:pStyle w:val="P22"/>
        <w:tabs>
          <w:tab w:val="clear" w:pos="2835"/>
          <w:tab w:val="clear" w:pos="6259"/>
          <w:tab w:val="left" w:pos="624"/>
          <w:tab w:val="left" w:pos="1021"/>
          <w:tab w:val="left" w:pos="6804"/>
        </w:tabs>
        <w:spacing w:before="72"/>
        <w:ind w:left="624" w:right="2552" w:hanging="624"/>
        <w:jc w:val="left"/>
        <w:rPr>
          <w:rStyle w:val="default"/>
          <w:rFonts w:hint="cs"/>
          <w:rtl/>
          <w:lang w:eastAsia="en-US"/>
        </w:rPr>
      </w:pPr>
      <w:r>
        <w:rPr>
          <w:rStyle w:val="default"/>
          <w:rFonts w:hint="cs"/>
          <w:rtl/>
          <w:lang w:eastAsia="en-US"/>
        </w:rPr>
        <w:t>4.</w:t>
      </w:r>
      <w:r>
        <w:rPr>
          <w:rStyle w:val="default"/>
          <w:rFonts w:hint="cs"/>
          <w:rtl/>
          <w:lang w:eastAsia="en-US"/>
        </w:rPr>
        <w:tab/>
      </w:r>
      <w:r w:rsidR="00F57CBE">
        <w:rPr>
          <w:rStyle w:val="default"/>
          <w:rFonts w:hint="cs"/>
          <w:rtl/>
          <w:lang w:eastAsia="en-US"/>
        </w:rPr>
        <w:t>אגרה בעד היתר להתקנת רשת פרטית, שינויה, הסרתה או טיפול בה בדרך אחרת (סעיף 5(א))</w:t>
      </w:r>
      <w:r w:rsidR="00F57CBE">
        <w:rPr>
          <w:rStyle w:val="default"/>
          <w:rFonts w:hint="cs"/>
          <w:rtl/>
          <w:lang w:eastAsia="en-US"/>
        </w:rPr>
        <w:tab/>
        <w:t>78.82</w:t>
      </w:r>
    </w:p>
    <w:p w14:paraId="1B0BF9D7" w14:textId="77777777" w:rsidR="00F57CBE" w:rsidRDefault="00F57CBE"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 xml:space="preserve">אגרה בעד בדיקת רשת פרטית (סעיף 5(ז)) </w:t>
      </w:r>
      <w:r>
        <w:rPr>
          <w:rStyle w:val="default"/>
          <w:rtl/>
          <w:lang w:eastAsia="en-US"/>
        </w:rPr>
        <w:t>–</w:t>
      </w:r>
    </w:p>
    <w:p w14:paraId="357C7749" w14:textId="77777777" w:rsidR="00F57CBE" w:rsidRDefault="00F57CBE" w:rsidP="00F57CBE">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ליחידה אחת לדיור, עסק, משרד, מלאכה, תעשיה או אחרת</w:t>
      </w:r>
      <w:r>
        <w:rPr>
          <w:rStyle w:val="default"/>
          <w:rFonts w:hint="cs"/>
          <w:rtl/>
          <w:lang w:eastAsia="en-US"/>
        </w:rPr>
        <w:tab/>
        <w:t>131.54</w:t>
      </w:r>
    </w:p>
    <w:p w14:paraId="02F8FE9E" w14:textId="77777777" w:rsidR="00F57CBE" w:rsidRDefault="00F57CBE" w:rsidP="00F57CBE">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לכל יחידה נוספת בבנין</w:t>
      </w:r>
      <w:r>
        <w:rPr>
          <w:rStyle w:val="default"/>
          <w:rFonts w:hint="cs"/>
          <w:rtl/>
          <w:lang w:eastAsia="en-US"/>
        </w:rPr>
        <w:tab/>
        <w:t>32.74</w:t>
      </w:r>
    </w:p>
    <w:p w14:paraId="254CB7BC" w14:textId="77777777" w:rsidR="00F57CBE" w:rsidRDefault="00F57CBE"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6.</w:t>
      </w:r>
      <w:r>
        <w:rPr>
          <w:rStyle w:val="default"/>
          <w:rFonts w:hint="cs"/>
          <w:rtl/>
          <w:lang w:eastAsia="en-US"/>
        </w:rPr>
        <w:tab/>
        <w:t xml:space="preserve">אגרת מד-מים (סעיף 6(ט)) </w:t>
      </w:r>
      <w:r>
        <w:rPr>
          <w:rStyle w:val="default"/>
          <w:rtl/>
          <w:lang w:eastAsia="en-US"/>
        </w:rPr>
        <w:t>–</w:t>
      </w:r>
    </w:p>
    <w:p w14:paraId="0B3173F4" w14:textId="77777777" w:rsidR="00F57CBE" w:rsidRDefault="00F57CBE" w:rsidP="00F57CBE">
      <w:pPr>
        <w:pStyle w:val="P22"/>
        <w:tabs>
          <w:tab w:val="clear" w:pos="2835"/>
          <w:tab w:val="clear" w:pos="6259"/>
          <w:tab w:val="left" w:pos="624"/>
          <w:tab w:val="left" w:pos="1021"/>
          <w:tab w:val="center" w:pos="6974"/>
        </w:tabs>
        <w:spacing w:before="72"/>
        <w:ind w:left="624" w:right="1134"/>
        <w:rPr>
          <w:rStyle w:val="default"/>
          <w:rFonts w:hint="cs"/>
          <w:rtl/>
          <w:lang w:eastAsia="en-US"/>
        </w:rPr>
      </w:pPr>
      <w:r>
        <w:rPr>
          <w:rStyle w:val="default"/>
          <w:rFonts w:hint="cs"/>
          <w:rtl/>
          <w:lang w:eastAsia="en-US"/>
        </w:rPr>
        <w:t>מחיר עלות מד-המים</w:t>
      </w:r>
      <w:r>
        <w:rPr>
          <w:rStyle w:val="default"/>
          <w:rFonts w:hint="cs"/>
          <w:rtl/>
          <w:lang w:eastAsia="en-US"/>
        </w:rPr>
        <w:tab/>
      </w:r>
      <w:r>
        <w:rPr>
          <w:rStyle w:val="default"/>
          <w:rFonts w:hint="cs"/>
          <w:rtl/>
          <w:lang w:eastAsia="en-US"/>
        </w:rPr>
        <w:tab/>
      </w:r>
      <w:r w:rsidRPr="00F57CBE">
        <w:rPr>
          <w:rStyle w:val="default"/>
          <w:rFonts w:hint="cs"/>
          <w:sz w:val="24"/>
          <w:szCs w:val="24"/>
          <w:rtl/>
          <w:lang w:eastAsia="en-US"/>
        </w:rPr>
        <w:t>לעיריה בתוספת 15%</w:t>
      </w:r>
    </w:p>
    <w:p w14:paraId="033A1B28" w14:textId="77777777" w:rsidR="00F57CBE" w:rsidRDefault="00F57CBE"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אגרה בעד התקנת מד-מים (סעיף 6(ט))</w:t>
      </w:r>
      <w:r>
        <w:rPr>
          <w:rStyle w:val="default"/>
          <w:rFonts w:hint="cs"/>
          <w:rtl/>
          <w:lang w:eastAsia="en-US"/>
        </w:rPr>
        <w:tab/>
        <w:t>91.61</w:t>
      </w:r>
    </w:p>
    <w:p w14:paraId="673073E4" w14:textId="77777777" w:rsidR="00F57CBE" w:rsidRDefault="00F57CBE" w:rsidP="00F57CBE">
      <w:pPr>
        <w:pStyle w:val="P22"/>
        <w:tabs>
          <w:tab w:val="clear" w:pos="2835"/>
          <w:tab w:val="clear" w:pos="6259"/>
          <w:tab w:val="left" w:pos="624"/>
          <w:tab w:val="left" w:pos="1021"/>
          <w:tab w:val="left" w:pos="6804"/>
        </w:tabs>
        <w:spacing w:before="72"/>
        <w:ind w:left="624" w:right="2552" w:hanging="624"/>
        <w:jc w:val="left"/>
        <w:rPr>
          <w:rStyle w:val="default"/>
          <w:rFonts w:hint="cs"/>
          <w:rtl/>
          <w:lang w:eastAsia="en-US"/>
        </w:rPr>
      </w:pPr>
      <w:r>
        <w:rPr>
          <w:rStyle w:val="default"/>
          <w:rFonts w:hint="cs"/>
          <w:rtl/>
          <w:lang w:eastAsia="en-US"/>
        </w:rPr>
        <w:t>8.</w:t>
      </w:r>
      <w:r>
        <w:rPr>
          <w:rStyle w:val="default"/>
          <w:rFonts w:hint="cs"/>
          <w:rtl/>
          <w:lang w:eastAsia="en-US"/>
        </w:rPr>
        <w:tab/>
        <w:t>אגרה בעד בדיקת מד-מים לפי דרישת הצרכן, כולל דמי פירוק, הובלה והתקנה מחדש (סעיף 6(יא))</w:t>
      </w:r>
      <w:r>
        <w:rPr>
          <w:rStyle w:val="default"/>
          <w:rFonts w:hint="cs"/>
          <w:rtl/>
          <w:lang w:eastAsia="en-US"/>
        </w:rPr>
        <w:tab/>
        <w:t>92.00</w:t>
      </w:r>
    </w:p>
    <w:p w14:paraId="48DAF208" w14:textId="77777777" w:rsidR="00F57CBE" w:rsidRDefault="00F57CBE"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9.</w:t>
      </w:r>
      <w:r>
        <w:rPr>
          <w:rStyle w:val="default"/>
          <w:rFonts w:hint="cs"/>
          <w:rtl/>
          <w:lang w:eastAsia="en-US"/>
        </w:rPr>
        <w:tab/>
        <w:t xml:space="preserve">פקדון להבטחת תשלום מים לבניה (סעיף 9(א)) </w:t>
      </w:r>
      <w:r>
        <w:rPr>
          <w:rStyle w:val="default"/>
          <w:rtl/>
          <w:lang w:eastAsia="en-US"/>
        </w:rPr>
        <w:t>–</w:t>
      </w:r>
    </w:p>
    <w:p w14:paraId="12840596" w14:textId="77777777" w:rsidR="00F57CBE" w:rsidRDefault="00F57CBE" w:rsidP="00F57CBE">
      <w:pPr>
        <w:pStyle w:val="P22"/>
        <w:tabs>
          <w:tab w:val="clear" w:pos="2835"/>
          <w:tab w:val="clear" w:pos="6259"/>
          <w:tab w:val="left" w:pos="624"/>
          <w:tab w:val="left" w:pos="1021"/>
          <w:tab w:val="left" w:pos="6804"/>
        </w:tabs>
        <w:spacing w:before="72"/>
        <w:ind w:left="624" w:right="2552"/>
        <w:jc w:val="left"/>
        <w:rPr>
          <w:rStyle w:val="default"/>
          <w:rFonts w:hint="cs"/>
          <w:rtl/>
          <w:lang w:eastAsia="en-US"/>
        </w:rPr>
      </w:pPr>
      <w:r>
        <w:rPr>
          <w:rStyle w:val="default"/>
          <w:rFonts w:hint="cs"/>
          <w:rtl/>
          <w:lang w:eastAsia="en-US"/>
        </w:rPr>
        <w:t xml:space="preserve">לכל מ"ר בניה מבוקשת </w:t>
      </w:r>
      <w:r>
        <w:rPr>
          <w:rStyle w:val="default"/>
          <w:rtl/>
          <w:lang w:eastAsia="en-US"/>
        </w:rPr>
        <w:t>–</w:t>
      </w:r>
      <w:r>
        <w:rPr>
          <w:rStyle w:val="default"/>
          <w:rFonts w:hint="cs"/>
          <w:rtl/>
          <w:lang w:eastAsia="en-US"/>
        </w:rPr>
        <w:t xml:space="preserve"> אגרה בשיעור אגרת המים, כאמור בסעיף 8(א)(1), המשולמת בעד צריכה של 1 מטר מעוקב מים</w:t>
      </w:r>
    </w:p>
    <w:p w14:paraId="6DD6F573" w14:textId="77777777" w:rsidR="00F57CBE" w:rsidRDefault="00F57CBE"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10.</w:t>
      </w:r>
      <w:r>
        <w:rPr>
          <w:rStyle w:val="default"/>
          <w:rFonts w:hint="cs"/>
          <w:rtl/>
          <w:lang w:eastAsia="en-US"/>
        </w:rPr>
        <w:tab/>
        <w:t>אגרה בעד חידוש חיבור או אספקת מים (סעיף 19(ו))</w:t>
      </w:r>
      <w:r>
        <w:rPr>
          <w:rStyle w:val="default"/>
          <w:rFonts w:hint="cs"/>
          <w:rtl/>
          <w:lang w:eastAsia="en-US"/>
        </w:rPr>
        <w:tab/>
        <w:t>62.00</w:t>
      </w:r>
    </w:p>
    <w:p w14:paraId="6A933230" w14:textId="77777777" w:rsidR="00E143F4" w:rsidRDefault="00E143F4" w:rsidP="00E143F4">
      <w:pPr>
        <w:pStyle w:val="P00"/>
        <w:spacing w:before="72"/>
        <w:ind w:left="0" w:right="1134"/>
        <w:rPr>
          <w:rFonts w:cs="FrankRuehl" w:hint="cs"/>
          <w:rtl/>
        </w:rPr>
      </w:pPr>
    </w:p>
    <w:p w14:paraId="2BF94D8E" w14:textId="77777777" w:rsidR="00E143F4" w:rsidRPr="006F4B7D" w:rsidRDefault="00E143F4" w:rsidP="00E143F4">
      <w:pPr>
        <w:pStyle w:val="medium2-header"/>
        <w:keepLines w:val="0"/>
        <w:spacing w:before="72"/>
        <w:ind w:left="0" w:right="1134"/>
        <w:rPr>
          <w:rFonts w:cs="FrankRuehl" w:hint="cs"/>
          <w:noProof/>
          <w:sz w:val="26"/>
          <w:szCs w:val="26"/>
          <w:rtl/>
        </w:rPr>
      </w:pPr>
      <w:bookmarkStart w:id="32" w:name="med1"/>
      <w:bookmarkEnd w:id="32"/>
      <w:r>
        <w:rPr>
          <w:rFonts w:cs="FrankRuehl" w:hint="cs"/>
          <w:noProof/>
          <w:sz w:val="26"/>
          <w:szCs w:val="26"/>
          <w:rtl/>
          <w:lang w:eastAsia="en-US"/>
        </w:rPr>
        <w:pict w14:anchorId="14EAF378">
          <v:shape id="_x0000_s1151" type="#_x0000_t202" style="position:absolute;left:0;text-align:left;margin-left:470.25pt;margin-top:7.1pt;width:1in;height:11.2pt;z-index:251681280" filled="f" stroked="f">
            <v:textbox inset="1mm,0,1mm,0">
              <w:txbxContent>
                <w:p w14:paraId="3D8F4614" w14:textId="77777777" w:rsidR="00E143F4" w:rsidRDefault="00E143F4" w:rsidP="00E143F4">
                  <w:pPr>
                    <w:spacing w:line="160" w:lineRule="exact"/>
                    <w:jc w:val="left"/>
                    <w:rPr>
                      <w:rFonts w:cs="Miriam" w:hint="cs"/>
                      <w:noProof/>
                      <w:sz w:val="18"/>
                      <w:szCs w:val="18"/>
                      <w:rtl/>
                    </w:rPr>
                  </w:pPr>
                  <w:r>
                    <w:rPr>
                      <w:rFonts w:cs="Miriam" w:hint="cs"/>
                      <w:sz w:val="18"/>
                      <w:szCs w:val="18"/>
                      <w:rtl/>
                    </w:rPr>
                    <w:t>תיקון תשס"ח-2008</w:t>
                  </w:r>
                </w:p>
              </w:txbxContent>
            </v:textbox>
            <w10:anchorlock/>
          </v:shape>
        </w:pict>
      </w:r>
      <w:r>
        <w:rPr>
          <w:rFonts w:cs="FrankRuehl" w:hint="cs"/>
          <w:noProof/>
          <w:sz w:val="26"/>
          <w:szCs w:val="26"/>
          <w:rtl/>
        </w:rPr>
        <w:t>תוספת שניה</w:t>
      </w:r>
    </w:p>
    <w:p w14:paraId="16210C91" w14:textId="77777777" w:rsidR="00E143F4" w:rsidRPr="00285879" w:rsidRDefault="00E143F4" w:rsidP="00E143F4">
      <w:pPr>
        <w:pStyle w:val="P00"/>
        <w:spacing w:before="72"/>
        <w:ind w:left="0" w:right="1134"/>
        <w:rPr>
          <w:rFonts w:cs="FrankRuehl" w:hint="cs"/>
          <w:sz w:val="24"/>
          <w:szCs w:val="24"/>
          <w:rtl/>
          <w:lang w:eastAsia="en-US"/>
        </w:rPr>
      </w:pPr>
      <w:r w:rsidRPr="00285879">
        <w:rPr>
          <w:rFonts w:cs="FrankRuehl" w:hint="cs"/>
          <w:sz w:val="24"/>
          <w:szCs w:val="24"/>
          <w:rtl/>
          <w:lang w:eastAsia="en-US"/>
        </w:rPr>
        <w:t>טופס 1</w:t>
      </w:r>
    </w:p>
    <w:p w14:paraId="0CEBD133" w14:textId="77777777" w:rsidR="00E143F4" w:rsidRPr="00285879" w:rsidRDefault="00E143F4" w:rsidP="00E143F4">
      <w:pPr>
        <w:pStyle w:val="P00"/>
        <w:spacing w:before="72"/>
        <w:ind w:left="0" w:right="1134"/>
        <w:rPr>
          <w:rFonts w:cs="FrankRuehl" w:hint="cs"/>
          <w:sz w:val="24"/>
          <w:szCs w:val="24"/>
          <w:rtl/>
          <w:lang w:eastAsia="en-US"/>
        </w:rPr>
      </w:pPr>
      <w:r>
        <w:rPr>
          <w:rFonts w:cs="FrankRuehl" w:hint="cs"/>
          <w:sz w:val="24"/>
          <w:szCs w:val="24"/>
          <w:rtl/>
          <w:lang w:eastAsia="en-US"/>
        </w:rPr>
        <w:t>(סעיף 7</w:t>
      </w:r>
      <w:r w:rsidRPr="00285879">
        <w:rPr>
          <w:rFonts w:cs="FrankRuehl" w:hint="cs"/>
          <w:sz w:val="24"/>
          <w:szCs w:val="24"/>
          <w:rtl/>
          <w:lang w:eastAsia="en-US"/>
        </w:rPr>
        <w:t>ב)</w:t>
      </w:r>
    </w:p>
    <w:p w14:paraId="4DC53FAF" w14:textId="77777777" w:rsidR="00E143F4" w:rsidRPr="00285879" w:rsidRDefault="00E143F4" w:rsidP="00E143F4">
      <w:pPr>
        <w:pStyle w:val="P00"/>
        <w:spacing w:before="72"/>
        <w:ind w:left="0" w:right="1134"/>
        <w:jc w:val="center"/>
        <w:rPr>
          <w:rFonts w:cs="FrankRuehl" w:hint="cs"/>
          <w:sz w:val="24"/>
          <w:szCs w:val="24"/>
          <w:rtl/>
          <w:lang w:eastAsia="en-US"/>
        </w:rPr>
      </w:pPr>
      <w:r w:rsidRPr="00285879">
        <w:rPr>
          <w:rFonts w:cs="FrankRuehl" w:hint="cs"/>
          <w:sz w:val="24"/>
          <w:szCs w:val="24"/>
          <w:rtl/>
          <w:lang w:eastAsia="en-US"/>
        </w:rPr>
        <w:t>עיריית אשקלון</w:t>
      </w:r>
    </w:p>
    <w:p w14:paraId="2328F238" w14:textId="77777777" w:rsidR="00E143F4" w:rsidRPr="00285879" w:rsidRDefault="00E143F4" w:rsidP="00E143F4">
      <w:pPr>
        <w:pStyle w:val="P00"/>
        <w:spacing w:before="72"/>
        <w:ind w:left="0" w:right="1134"/>
        <w:jc w:val="center"/>
        <w:rPr>
          <w:rFonts w:cs="FrankRuehl" w:hint="cs"/>
          <w:b/>
          <w:bCs/>
          <w:sz w:val="22"/>
          <w:szCs w:val="22"/>
          <w:rtl/>
          <w:lang w:eastAsia="en-US"/>
        </w:rPr>
      </w:pPr>
      <w:r w:rsidRPr="00285879">
        <w:rPr>
          <w:rFonts w:cs="FrankRuehl" w:hint="cs"/>
          <w:b/>
          <w:bCs/>
          <w:sz w:val="22"/>
          <w:szCs w:val="22"/>
          <w:rtl/>
          <w:lang w:eastAsia="en-US"/>
        </w:rPr>
        <w:t>בקשה לקבלת הנחה מתשלומי חובה ליחיד</w:t>
      </w:r>
    </w:p>
    <w:p w14:paraId="74E1196B" w14:textId="77777777" w:rsidR="00E143F4" w:rsidRDefault="00E143F4" w:rsidP="00E143F4">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 המבקש (מי שהגיש בקשה להיתר בניה)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1155"/>
        <w:gridCol w:w="825"/>
        <w:gridCol w:w="784"/>
        <w:gridCol w:w="866"/>
        <w:gridCol w:w="660"/>
        <w:gridCol w:w="660"/>
        <w:gridCol w:w="990"/>
        <w:gridCol w:w="1016"/>
      </w:tblGrid>
      <w:tr w:rsidR="00E143F4" w:rsidRPr="00BB4F31" w14:paraId="052848C4" w14:textId="77777777" w:rsidTr="00BB4F31">
        <w:tc>
          <w:tcPr>
            <w:tcW w:w="982" w:type="dxa"/>
            <w:vMerge w:val="restart"/>
            <w:vAlign w:val="bottom"/>
          </w:tcPr>
          <w:p w14:paraId="7A991E3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זהות</w:t>
            </w:r>
          </w:p>
        </w:tc>
        <w:tc>
          <w:tcPr>
            <w:tcW w:w="1155" w:type="dxa"/>
            <w:vMerge w:val="restart"/>
            <w:vAlign w:val="bottom"/>
          </w:tcPr>
          <w:p w14:paraId="5F29506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משפחה</w:t>
            </w:r>
          </w:p>
        </w:tc>
        <w:tc>
          <w:tcPr>
            <w:tcW w:w="825" w:type="dxa"/>
            <w:vMerge w:val="restart"/>
            <w:vAlign w:val="bottom"/>
          </w:tcPr>
          <w:p w14:paraId="4EFDE48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פרטי</w:t>
            </w:r>
          </w:p>
        </w:tc>
        <w:tc>
          <w:tcPr>
            <w:tcW w:w="784" w:type="dxa"/>
            <w:vMerge w:val="restart"/>
            <w:vAlign w:val="bottom"/>
          </w:tcPr>
          <w:p w14:paraId="7D34942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האב</w:t>
            </w:r>
          </w:p>
        </w:tc>
        <w:tc>
          <w:tcPr>
            <w:tcW w:w="2186" w:type="dxa"/>
            <w:gridSpan w:val="3"/>
            <w:vAlign w:val="bottom"/>
          </w:tcPr>
          <w:p w14:paraId="6523EA0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תאריך הלידה</w:t>
            </w:r>
          </w:p>
        </w:tc>
        <w:tc>
          <w:tcPr>
            <w:tcW w:w="990" w:type="dxa"/>
            <w:vMerge w:val="restart"/>
            <w:vAlign w:val="bottom"/>
          </w:tcPr>
          <w:p w14:paraId="2DD66E0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המין</w:t>
            </w:r>
          </w:p>
        </w:tc>
        <w:tc>
          <w:tcPr>
            <w:tcW w:w="1016" w:type="dxa"/>
            <w:vMerge w:val="restart"/>
            <w:vAlign w:val="bottom"/>
          </w:tcPr>
          <w:p w14:paraId="1648E28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המצב האישי</w:t>
            </w:r>
          </w:p>
        </w:tc>
      </w:tr>
      <w:tr w:rsidR="00E143F4" w:rsidRPr="00BB4F31" w14:paraId="71A888ED" w14:textId="77777777" w:rsidTr="00BB4F31">
        <w:tc>
          <w:tcPr>
            <w:tcW w:w="982" w:type="dxa"/>
            <w:vMerge/>
            <w:vAlign w:val="bottom"/>
          </w:tcPr>
          <w:p w14:paraId="757C3F3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vMerge/>
            <w:vAlign w:val="bottom"/>
          </w:tcPr>
          <w:p w14:paraId="3A934EF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vMerge/>
            <w:vAlign w:val="bottom"/>
          </w:tcPr>
          <w:p w14:paraId="404A50E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vMerge/>
            <w:vAlign w:val="bottom"/>
          </w:tcPr>
          <w:p w14:paraId="7E0E4D3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vAlign w:val="bottom"/>
          </w:tcPr>
          <w:p w14:paraId="05B5F42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שנה</w:t>
            </w:r>
          </w:p>
        </w:tc>
        <w:tc>
          <w:tcPr>
            <w:tcW w:w="660" w:type="dxa"/>
            <w:vAlign w:val="bottom"/>
          </w:tcPr>
          <w:p w14:paraId="306451A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חודש</w:t>
            </w:r>
          </w:p>
        </w:tc>
        <w:tc>
          <w:tcPr>
            <w:tcW w:w="660" w:type="dxa"/>
            <w:vAlign w:val="bottom"/>
          </w:tcPr>
          <w:p w14:paraId="139DA3E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יום</w:t>
            </w:r>
          </w:p>
        </w:tc>
        <w:tc>
          <w:tcPr>
            <w:tcW w:w="990" w:type="dxa"/>
            <w:vMerge/>
          </w:tcPr>
          <w:p w14:paraId="21A590C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16" w:type="dxa"/>
            <w:vMerge/>
          </w:tcPr>
          <w:p w14:paraId="67B04DE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3C89C784" w14:textId="77777777" w:rsidTr="00BB4F31">
        <w:tc>
          <w:tcPr>
            <w:tcW w:w="982" w:type="dxa"/>
          </w:tcPr>
          <w:p w14:paraId="6999E44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tcPr>
          <w:p w14:paraId="4FD7857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tcPr>
          <w:p w14:paraId="1A28AC0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tcPr>
          <w:p w14:paraId="255C7B6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67F7301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tcPr>
          <w:p w14:paraId="10FC4D4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tcPr>
          <w:p w14:paraId="3A2E5B3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90" w:type="dxa"/>
          </w:tcPr>
          <w:p w14:paraId="1F6F0BF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1"/>
                  <w:enabled/>
                  <w:calcOnExit w:val="0"/>
                  <w:checkBox>
                    <w:sizeAuto/>
                    <w:default w:val="0"/>
                  </w:checkBox>
                </w:ffData>
              </w:fldChar>
            </w:r>
            <w:bookmarkStart w:id="33" w:name="סימון1"/>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3"/>
            <w:r w:rsidRPr="00BB4F31">
              <w:rPr>
                <w:rFonts w:cs="FrankRuehl" w:hint="cs"/>
                <w:szCs w:val="24"/>
                <w:rtl/>
                <w:lang w:eastAsia="en-US"/>
              </w:rPr>
              <w:t xml:space="preserve"> זכר</w:t>
            </w:r>
          </w:p>
          <w:p w14:paraId="022A4C7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2"/>
                  <w:enabled/>
                  <w:calcOnExit w:val="0"/>
                  <w:checkBox>
                    <w:sizeAuto/>
                    <w:default w:val="0"/>
                  </w:checkBox>
                </w:ffData>
              </w:fldChar>
            </w:r>
            <w:bookmarkStart w:id="34" w:name="סימון2"/>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4"/>
            <w:r w:rsidRPr="00BB4F31">
              <w:rPr>
                <w:rFonts w:cs="FrankRuehl" w:hint="cs"/>
                <w:szCs w:val="24"/>
                <w:rtl/>
                <w:lang w:eastAsia="en-US"/>
              </w:rPr>
              <w:t xml:space="preserve"> נקבה</w:t>
            </w:r>
          </w:p>
        </w:tc>
        <w:tc>
          <w:tcPr>
            <w:tcW w:w="1016" w:type="dxa"/>
          </w:tcPr>
          <w:p w14:paraId="2BC4F76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3"/>
                  <w:enabled/>
                  <w:calcOnExit w:val="0"/>
                  <w:checkBox>
                    <w:sizeAuto/>
                    <w:default w:val="0"/>
                  </w:checkBox>
                </w:ffData>
              </w:fldChar>
            </w:r>
            <w:bookmarkStart w:id="35" w:name="סימון3"/>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5"/>
            <w:r w:rsidRPr="00BB4F31">
              <w:rPr>
                <w:rFonts w:cs="FrankRuehl" w:hint="cs"/>
                <w:szCs w:val="24"/>
                <w:rtl/>
                <w:lang w:eastAsia="en-US"/>
              </w:rPr>
              <w:t xml:space="preserve"> רווק</w:t>
            </w:r>
          </w:p>
          <w:p w14:paraId="3E5419C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4"/>
                  <w:enabled/>
                  <w:calcOnExit w:val="0"/>
                  <w:checkBox>
                    <w:sizeAuto/>
                    <w:default w:val="0"/>
                  </w:checkBox>
                </w:ffData>
              </w:fldChar>
            </w:r>
            <w:bookmarkStart w:id="36" w:name="סימון4"/>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6"/>
            <w:r w:rsidRPr="00BB4F31">
              <w:rPr>
                <w:rFonts w:cs="FrankRuehl" w:hint="cs"/>
                <w:szCs w:val="24"/>
                <w:rtl/>
                <w:lang w:eastAsia="en-US"/>
              </w:rPr>
              <w:t xml:space="preserve"> נשוי</w:t>
            </w:r>
          </w:p>
          <w:p w14:paraId="3B6D3B8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5"/>
                  <w:enabled/>
                  <w:calcOnExit w:val="0"/>
                  <w:checkBox>
                    <w:sizeAuto/>
                    <w:default w:val="0"/>
                  </w:checkBox>
                </w:ffData>
              </w:fldChar>
            </w:r>
            <w:bookmarkStart w:id="37" w:name="סימון5"/>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7"/>
            <w:r w:rsidRPr="00BB4F31">
              <w:rPr>
                <w:rFonts w:cs="FrankRuehl" w:hint="cs"/>
                <w:szCs w:val="24"/>
                <w:rtl/>
                <w:lang w:eastAsia="en-US"/>
              </w:rPr>
              <w:t xml:space="preserve"> גרוש</w:t>
            </w:r>
          </w:p>
          <w:p w14:paraId="6891CD9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6"/>
                  <w:enabled/>
                  <w:calcOnExit w:val="0"/>
                  <w:checkBox>
                    <w:sizeAuto/>
                    <w:default w:val="0"/>
                  </w:checkBox>
                </w:ffData>
              </w:fldChar>
            </w:r>
            <w:bookmarkStart w:id="38" w:name="סימון6"/>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38"/>
            <w:r w:rsidRPr="00BB4F31">
              <w:rPr>
                <w:rFonts w:cs="FrankRuehl" w:hint="cs"/>
                <w:szCs w:val="24"/>
                <w:rtl/>
                <w:lang w:eastAsia="en-US"/>
              </w:rPr>
              <w:t xml:space="preserve"> אלמן</w:t>
            </w:r>
          </w:p>
        </w:tc>
      </w:tr>
    </w:tbl>
    <w:p w14:paraId="0CB7F7BC" w14:textId="77777777" w:rsidR="00E143F4" w:rsidRDefault="00E143F4" w:rsidP="00E143F4">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06"/>
        <w:gridCol w:w="976"/>
        <w:gridCol w:w="978"/>
        <w:gridCol w:w="1022"/>
        <w:gridCol w:w="989"/>
        <w:gridCol w:w="943"/>
        <w:gridCol w:w="1005"/>
      </w:tblGrid>
      <w:tr w:rsidR="00E143F4" w:rsidRPr="00BB4F31" w14:paraId="579A312B" w14:textId="77777777" w:rsidTr="00BB4F31">
        <w:tc>
          <w:tcPr>
            <w:tcW w:w="5990" w:type="dxa"/>
            <w:gridSpan w:val="6"/>
          </w:tcPr>
          <w:p w14:paraId="08A7A68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המען</w:t>
            </w:r>
          </w:p>
        </w:tc>
        <w:tc>
          <w:tcPr>
            <w:tcW w:w="1948" w:type="dxa"/>
            <w:gridSpan w:val="2"/>
          </w:tcPr>
          <w:p w14:paraId="22ACBB4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טלפון</w:t>
            </w:r>
          </w:p>
        </w:tc>
      </w:tr>
      <w:tr w:rsidR="00E143F4" w:rsidRPr="00BB4F31" w14:paraId="7478E5AF" w14:textId="77777777" w:rsidTr="00BB4F31">
        <w:tc>
          <w:tcPr>
            <w:tcW w:w="1019" w:type="dxa"/>
            <w:vAlign w:val="bottom"/>
          </w:tcPr>
          <w:p w14:paraId="515D214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היישוב</w:t>
            </w:r>
          </w:p>
        </w:tc>
        <w:tc>
          <w:tcPr>
            <w:tcW w:w="1006" w:type="dxa"/>
            <w:vAlign w:val="bottom"/>
          </w:tcPr>
          <w:p w14:paraId="7CD3694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הרחוב</w:t>
            </w:r>
          </w:p>
        </w:tc>
        <w:tc>
          <w:tcPr>
            <w:tcW w:w="976" w:type="dxa"/>
            <w:vAlign w:val="bottom"/>
          </w:tcPr>
          <w:p w14:paraId="557AAE9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הבית</w:t>
            </w:r>
          </w:p>
        </w:tc>
        <w:tc>
          <w:tcPr>
            <w:tcW w:w="978" w:type="dxa"/>
            <w:vAlign w:val="bottom"/>
          </w:tcPr>
          <w:p w14:paraId="5E89DDE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הגוש</w:t>
            </w:r>
          </w:p>
        </w:tc>
        <w:tc>
          <w:tcPr>
            <w:tcW w:w="1022" w:type="dxa"/>
            <w:vAlign w:val="bottom"/>
          </w:tcPr>
          <w:p w14:paraId="6A12E67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החלקה</w:t>
            </w:r>
          </w:p>
        </w:tc>
        <w:tc>
          <w:tcPr>
            <w:tcW w:w="989" w:type="dxa"/>
            <w:vAlign w:val="bottom"/>
          </w:tcPr>
          <w:p w14:paraId="721F831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תת-חלקה</w:t>
            </w:r>
          </w:p>
        </w:tc>
        <w:tc>
          <w:tcPr>
            <w:tcW w:w="943" w:type="dxa"/>
            <w:vAlign w:val="bottom"/>
          </w:tcPr>
          <w:p w14:paraId="3DF52E3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בית</w:t>
            </w:r>
          </w:p>
        </w:tc>
        <w:tc>
          <w:tcPr>
            <w:tcW w:w="1005" w:type="dxa"/>
            <w:vAlign w:val="bottom"/>
          </w:tcPr>
          <w:p w14:paraId="01FA256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עבודה</w:t>
            </w:r>
          </w:p>
        </w:tc>
      </w:tr>
      <w:tr w:rsidR="00E143F4" w:rsidRPr="00BB4F31" w14:paraId="5976D58E" w14:textId="77777777" w:rsidTr="00BB4F31">
        <w:tc>
          <w:tcPr>
            <w:tcW w:w="1019" w:type="dxa"/>
          </w:tcPr>
          <w:p w14:paraId="5D10568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6" w:type="dxa"/>
          </w:tcPr>
          <w:p w14:paraId="56D51FE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6" w:type="dxa"/>
          </w:tcPr>
          <w:p w14:paraId="493517F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8" w:type="dxa"/>
          </w:tcPr>
          <w:p w14:paraId="14E42F2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22" w:type="dxa"/>
          </w:tcPr>
          <w:p w14:paraId="10F294C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9" w:type="dxa"/>
          </w:tcPr>
          <w:p w14:paraId="4542A8C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43" w:type="dxa"/>
          </w:tcPr>
          <w:p w14:paraId="2951B84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5" w:type="dxa"/>
          </w:tcPr>
          <w:p w14:paraId="3F1666E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3EEB8B6B" w14:textId="77777777" w:rsidR="00E143F4" w:rsidRDefault="00E143F4" w:rsidP="00E143F4">
      <w:pPr>
        <w:pStyle w:val="P00"/>
        <w:spacing w:before="72"/>
        <w:ind w:left="0" w:right="1134"/>
        <w:rPr>
          <w:rFonts w:cs="FrankRuehl" w:hint="cs"/>
          <w:rtl/>
          <w:lang w:eastAsia="en-US"/>
        </w:rPr>
      </w:pPr>
    </w:p>
    <w:p w14:paraId="6D5051BF" w14:textId="77777777" w:rsidR="00E143F4" w:rsidRDefault="00E143F4" w:rsidP="00E143F4">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696"/>
        <w:gridCol w:w="596"/>
        <w:gridCol w:w="2922"/>
        <w:gridCol w:w="2982"/>
      </w:tblGrid>
      <w:tr w:rsidR="00E143F4" w:rsidRPr="00BB4F31" w14:paraId="11FB697E" w14:textId="77777777" w:rsidTr="00BB4F31">
        <w:tc>
          <w:tcPr>
            <w:tcW w:w="0" w:type="auto"/>
          </w:tcPr>
          <w:p w14:paraId="3D5D105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היישוב</w:t>
            </w:r>
          </w:p>
        </w:tc>
        <w:tc>
          <w:tcPr>
            <w:tcW w:w="0" w:type="auto"/>
          </w:tcPr>
          <w:p w14:paraId="3648882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הרחוב</w:t>
            </w:r>
          </w:p>
        </w:tc>
        <w:tc>
          <w:tcPr>
            <w:tcW w:w="0" w:type="auto"/>
          </w:tcPr>
          <w:p w14:paraId="179B78D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הבית</w:t>
            </w:r>
          </w:p>
        </w:tc>
        <w:tc>
          <w:tcPr>
            <w:tcW w:w="0" w:type="auto"/>
          </w:tcPr>
          <w:p w14:paraId="4277869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מספר הבקשה להיתר בניה נשוא הנכס</w:t>
            </w:r>
          </w:p>
        </w:tc>
        <w:tc>
          <w:tcPr>
            <w:tcW w:w="0" w:type="auto"/>
          </w:tcPr>
          <w:p w14:paraId="7E72B7A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שטח הבניה על פי הבקשה להיתר בניה</w:t>
            </w:r>
          </w:p>
        </w:tc>
      </w:tr>
      <w:tr w:rsidR="00E143F4" w:rsidRPr="00BB4F31" w14:paraId="72F167F3" w14:textId="77777777" w:rsidTr="00BB4F31">
        <w:tc>
          <w:tcPr>
            <w:tcW w:w="0" w:type="auto"/>
          </w:tcPr>
          <w:p w14:paraId="750ABDB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381C34F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2D29101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1B5B482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17ECCFE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322DBF9A" w14:textId="77777777" w:rsidR="00E143F4" w:rsidRDefault="00E143F4" w:rsidP="00E143F4">
      <w:pPr>
        <w:pStyle w:val="P00"/>
        <w:spacing w:before="72"/>
        <w:ind w:left="0" w:right="1134"/>
        <w:rPr>
          <w:rFonts w:cs="FrankRuehl" w:hint="cs"/>
          <w:rtl/>
          <w:lang w:eastAsia="en-US"/>
        </w:rPr>
      </w:pPr>
    </w:p>
    <w:p w14:paraId="201C4732" w14:textId="77777777" w:rsidR="00E143F4" w:rsidRDefault="00E143F4" w:rsidP="00E143F4">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טבלאות א ו-ב להלן)</w:t>
      </w:r>
    </w:p>
    <w:p w14:paraId="77E4113E" w14:textId="77777777" w:rsidR="00E143F4" w:rsidRDefault="00E143F4" w:rsidP="00E143F4">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הצהרה על המבקש והמתגוררים אתו בנכס והכנסותיהם בשלושת החודשים עובר להגשת הבקשה</w:t>
      </w:r>
    </w:p>
    <w:p w14:paraId="03766DB0" w14:textId="77777777" w:rsidR="00E143F4" w:rsidRDefault="00E143F4" w:rsidP="00E143F4">
      <w:pPr>
        <w:pStyle w:val="P00"/>
        <w:spacing w:before="72"/>
        <w:ind w:left="0" w:right="1134"/>
        <w:jc w:val="right"/>
        <w:rPr>
          <w:rFonts w:cs="FrankRuehl" w:hint="cs"/>
          <w:rtl/>
          <w:lang w:eastAsia="en-US"/>
        </w:rPr>
      </w:pPr>
      <w:r>
        <w:rPr>
          <w:rFonts w:cs="FrankRuehl" w:hint="cs"/>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1155"/>
        <w:gridCol w:w="1288"/>
        <w:gridCol w:w="858"/>
        <w:gridCol w:w="848"/>
        <w:gridCol w:w="856"/>
        <w:gridCol w:w="870"/>
        <w:gridCol w:w="866"/>
        <w:gridCol w:w="875"/>
      </w:tblGrid>
      <w:tr w:rsidR="00E143F4" w:rsidRPr="00BB4F31" w14:paraId="672768CA" w14:textId="77777777" w:rsidTr="00BB4F31">
        <w:tc>
          <w:tcPr>
            <w:tcW w:w="1477" w:type="dxa"/>
            <w:gridSpan w:val="2"/>
            <w:vAlign w:val="bottom"/>
          </w:tcPr>
          <w:p w14:paraId="715ABDA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קרבה</w:t>
            </w:r>
          </w:p>
        </w:tc>
        <w:tc>
          <w:tcPr>
            <w:tcW w:w="1288" w:type="dxa"/>
            <w:vAlign w:val="bottom"/>
          </w:tcPr>
          <w:p w14:paraId="412A526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משפחה</w:t>
            </w:r>
          </w:p>
        </w:tc>
        <w:tc>
          <w:tcPr>
            <w:tcW w:w="858" w:type="dxa"/>
            <w:vAlign w:val="bottom"/>
          </w:tcPr>
          <w:p w14:paraId="0FA950F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פרטי</w:t>
            </w:r>
          </w:p>
        </w:tc>
        <w:tc>
          <w:tcPr>
            <w:tcW w:w="848" w:type="dxa"/>
            <w:vAlign w:val="bottom"/>
          </w:tcPr>
          <w:p w14:paraId="6D93784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גיל</w:t>
            </w:r>
          </w:p>
        </w:tc>
        <w:tc>
          <w:tcPr>
            <w:tcW w:w="856" w:type="dxa"/>
            <w:vAlign w:val="bottom"/>
          </w:tcPr>
          <w:p w14:paraId="4D7B361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 זהות</w:t>
            </w:r>
          </w:p>
        </w:tc>
        <w:tc>
          <w:tcPr>
            <w:tcW w:w="870" w:type="dxa"/>
            <w:vAlign w:val="bottom"/>
          </w:tcPr>
          <w:p w14:paraId="0AD787B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העיסוק</w:t>
            </w:r>
          </w:p>
        </w:tc>
        <w:tc>
          <w:tcPr>
            <w:tcW w:w="866" w:type="dxa"/>
            <w:vAlign w:val="bottom"/>
          </w:tcPr>
          <w:p w14:paraId="097D81F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מקום עבודה</w:t>
            </w:r>
          </w:p>
        </w:tc>
        <w:tc>
          <w:tcPr>
            <w:tcW w:w="875" w:type="dxa"/>
            <w:vAlign w:val="bottom"/>
          </w:tcPr>
          <w:p w14:paraId="2EF0CE4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הכנסה חודשית ברוטו ממוצעת</w:t>
            </w:r>
          </w:p>
        </w:tc>
      </w:tr>
      <w:tr w:rsidR="00E143F4" w:rsidRPr="00BB4F31" w14:paraId="054ACD30" w14:textId="77777777" w:rsidTr="00BB4F31">
        <w:tc>
          <w:tcPr>
            <w:tcW w:w="322" w:type="dxa"/>
          </w:tcPr>
          <w:p w14:paraId="6DEC012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w:t>
            </w:r>
          </w:p>
        </w:tc>
        <w:tc>
          <w:tcPr>
            <w:tcW w:w="1155" w:type="dxa"/>
          </w:tcPr>
          <w:p w14:paraId="11F4DAA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המבקש/ת</w:t>
            </w:r>
          </w:p>
        </w:tc>
        <w:tc>
          <w:tcPr>
            <w:tcW w:w="1288" w:type="dxa"/>
          </w:tcPr>
          <w:p w14:paraId="79744BC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7D8CADD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18F7190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5A890E3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56F355E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50337DC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626CDC4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767A1E31" w14:textId="77777777" w:rsidTr="00BB4F31">
        <w:tc>
          <w:tcPr>
            <w:tcW w:w="322" w:type="dxa"/>
          </w:tcPr>
          <w:p w14:paraId="21AE4B8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2</w:t>
            </w:r>
          </w:p>
        </w:tc>
        <w:tc>
          <w:tcPr>
            <w:tcW w:w="1155" w:type="dxa"/>
          </w:tcPr>
          <w:p w14:paraId="36956B5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בן/בת הזוג</w:t>
            </w:r>
          </w:p>
        </w:tc>
        <w:tc>
          <w:tcPr>
            <w:tcW w:w="1288" w:type="dxa"/>
          </w:tcPr>
          <w:p w14:paraId="1D44B46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6FC91F7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11CA035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0DEEB6B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19E42E0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61C56D3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6DFBF88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36FF9A62" w14:textId="77777777" w:rsidTr="00BB4F31">
        <w:tc>
          <w:tcPr>
            <w:tcW w:w="322" w:type="dxa"/>
          </w:tcPr>
          <w:p w14:paraId="45E5453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3</w:t>
            </w:r>
          </w:p>
        </w:tc>
        <w:tc>
          <w:tcPr>
            <w:tcW w:w="1155" w:type="dxa"/>
          </w:tcPr>
          <w:p w14:paraId="079C71B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17C28E0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1DCFB6F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44AB682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7EC7065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344A381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1E562B6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6ACC344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72ECE022" w14:textId="77777777" w:rsidTr="00BB4F31">
        <w:tc>
          <w:tcPr>
            <w:tcW w:w="322" w:type="dxa"/>
          </w:tcPr>
          <w:p w14:paraId="06D279C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4</w:t>
            </w:r>
          </w:p>
        </w:tc>
        <w:tc>
          <w:tcPr>
            <w:tcW w:w="1155" w:type="dxa"/>
          </w:tcPr>
          <w:p w14:paraId="5397329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6A7BCC0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2A4E085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0EA30AD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1FE378A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749962E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3B73505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51DEFF1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7B99DFE8" w14:textId="77777777" w:rsidTr="00BB4F31">
        <w:tc>
          <w:tcPr>
            <w:tcW w:w="322" w:type="dxa"/>
          </w:tcPr>
          <w:p w14:paraId="045F5CD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5</w:t>
            </w:r>
          </w:p>
        </w:tc>
        <w:tc>
          <w:tcPr>
            <w:tcW w:w="1155" w:type="dxa"/>
          </w:tcPr>
          <w:p w14:paraId="5979212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16FADEB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313E053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335BE64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679EFC7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5947B7D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2F65B5A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6BF6F17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6F5FBFAC" w14:textId="77777777" w:rsidTr="00BB4F31">
        <w:tc>
          <w:tcPr>
            <w:tcW w:w="322" w:type="dxa"/>
          </w:tcPr>
          <w:p w14:paraId="592FAF5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6</w:t>
            </w:r>
          </w:p>
        </w:tc>
        <w:tc>
          <w:tcPr>
            <w:tcW w:w="1155" w:type="dxa"/>
          </w:tcPr>
          <w:p w14:paraId="15671B7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2F94685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6B72899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24167A5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0D5F627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1F50944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7154E14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60531BD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173DF3DF" w14:textId="77777777" w:rsidTr="00BB4F31">
        <w:tc>
          <w:tcPr>
            <w:tcW w:w="322" w:type="dxa"/>
          </w:tcPr>
          <w:p w14:paraId="47492F0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7</w:t>
            </w:r>
          </w:p>
        </w:tc>
        <w:tc>
          <w:tcPr>
            <w:tcW w:w="1155" w:type="dxa"/>
          </w:tcPr>
          <w:p w14:paraId="5D9D2D9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71EA560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45F39E3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2E09831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3DF5E9E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1E1B551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199CAEE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2AEE68F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1A601D24" w14:textId="77777777" w:rsidTr="00BB4F31">
        <w:tc>
          <w:tcPr>
            <w:tcW w:w="322" w:type="dxa"/>
          </w:tcPr>
          <w:p w14:paraId="3EC17C9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8</w:t>
            </w:r>
          </w:p>
        </w:tc>
        <w:tc>
          <w:tcPr>
            <w:tcW w:w="1155" w:type="dxa"/>
          </w:tcPr>
          <w:p w14:paraId="1FD4964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3994EB5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21155D7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4BB0926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4FED34E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5A13B10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407B1FF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4E8689C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0700F80E" w14:textId="77777777" w:rsidTr="00BB4F31">
        <w:tc>
          <w:tcPr>
            <w:tcW w:w="322" w:type="dxa"/>
          </w:tcPr>
          <w:p w14:paraId="744AA7F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9</w:t>
            </w:r>
          </w:p>
        </w:tc>
        <w:tc>
          <w:tcPr>
            <w:tcW w:w="1155" w:type="dxa"/>
          </w:tcPr>
          <w:p w14:paraId="6F1BCB2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14:paraId="184CCDF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14:paraId="558644E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14:paraId="1B0D8F3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14:paraId="723CB14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14:paraId="1D6B0C9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14:paraId="2ECF2ED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14:paraId="5D43A43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16435546" w14:textId="77777777" w:rsidTr="00BB4F31">
        <w:tc>
          <w:tcPr>
            <w:tcW w:w="7063" w:type="dxa"/>
            <w:gridSpan w:val="8"/>
          </w:tcPr>
          <w:p w14:paraId="4B38EB8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 xml:space="preserve">שים לב: שכיר </w:t>
            </w:r>
            <w:r w:rsidRPr="00BB4F31">
              <w:rPr>
                <w:rFonts w:cs="FrankRuehl"/>
                <w:szCs w:val="24"/>
                <w:rtl/>
                <w:lang w:eastAsia="en-US"/>
              </w:rPr>
              <w:t>–</w:t>
            </w:r>
            <w:r w:rsidRPr="00BB4F31">
              <w:rPr>
                <w:rFonts w:cs="FrankRuehl" w:hint="cs"/>
                <w:szCs w:val="24"/>
                <w:rtl/>
                <w:lang w:eastAsia="en-US"/>
              </w:rPr>
              <w:t xml:space="preserve"> יצרף תלושי משכורת לשלושת החודשים עובר להגשת הבקשה</w:t>
            </w:r>
          </w:p>
          <w:p w14:paraId="61B08DF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 xml:space="preserve">              עצמאי </w:t>
            </w:r>
            <w:r w:rsidRPr="00BB4F31">
              <w:rPr>
                <w:rFonts w:cs="FrankRuehl"/>
                <w:szCs w:val="24"/>
                <w:rtl/>
                <w:lang w:eastAsia="en-US"/>
              </w:rPr>
              <w:t>–</w:t>
            </w:r>
            <w:r w:rsidRPr="00BB4F31">
              <w:rPr>
                <w:rFonts w:cs="FrankRuehl" w:hint="cs"/>
                <w:szCs w:val="24"/>
                <w:rtl/>
                <w:lang w:eastAsia="en-US"/>
              </w:rPr>
              <w:t xml:space="preserve"> יצרף שומת הכנסה שנתית אחרונה שבידו                                 סך הכל</w:t>
            </w:r>
          </w:p>
        </w:tc>
        <w:tc>
          <w:tcPr>
            <w:tcW w:w="875" w:type="dxa"/>
          </w:tcPr>
          <w:p w14:paraId="4D42C9C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302B1594" w14:textId="77777777" w:rsidR="00E143F4" w:rsidRPr="0069609F" w:rsidRDefault="00E143F4" w:rsidP="00E143F4">
      <w:pPr>
        <w:pStyle w:val="P00"/>
        <w:spacing w:before="72"/>
        <w:ind w:left="0" w:right="1134"/>
        <w:rPr>
          <w:rFonts w:cs="FrankRuehl" w:hint="cs"/>
          <w:rtl/>
          <w:lang w:eastAsia="en-US"/>
        </w:rPr>
      </w:pPr>
    </w:p>
    <w:p w14:paraId="7FE79C9D" w14:textId="77777777" w:rsidR="00E143F4" w:rsidRDefault="00E143F4" w:rsidP="00E143F4">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מקורות הכנסה נוספים של המנויים בסעיף 3(א). יש לציין ממוצע חודשי לשלושת החודשים עובר להגשת הבקשה (אין למלא את ההכנסות שנכללו בהודעת השומה)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
        <w:gridCol w:w="2159"/>
        <w:gridCol w:w="1323"/>
        <w:gridCol w:w="478"/>
        <w:gridCol w:w="2168"/>
        <w:gridCol w:w="1323"/>
      </w:tblGrid>
      <w:tr w:rsidR="00E143F4" w:rsidRPr="00BB4F31" w14:paraId="0FF419EB" w14:textId="77777777" w:rsidTr="00BB4F31">
        <w:tc>
          <w:tcPr>
            <w:tcW w:w="2646" w:type="dxa"/>
            <w:gridSpan w:val="2"/>
          </w:tcPr>
          <w:p w14:paraId="737028A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מקור</w:t>
            </w:r>
          </w:p>
        </w:tc>
        <w:tc>
          <w:tcPr>
            <w:tcW w:w="1323" w:type="dxa"/>
          </w:tcPr>
          <w:p w14:paraId="30D52F3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סכום בשקלים חדשים</w:t>
            </w:r>
          </w:p>
        </w:tc>
        <w:tc>
          <w:tcPr>
            <w:tcW w:w="2646" w:type="dxa"/>
            <w:gridSpan w:val="2"/>
          </w:tcPr>
          <w:p w14:paraId="7D813DF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מקור</w:t>
            </w:r>
          </w:p>
        </w:tc>
        <w:tc>
          <w:tcPr>
            <w:tcW w:w="1323" w:type="dxa"/>
          </w:tcPr>
          <w:p w14:paraId="62346AD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סכום בשקלים חדשים</w:t>
            </w:r>
          </w:p>
        </w:tc>
      </w:tr>
      <w:tr w:rsidR="00E143F4" w:rsidRPr="00BB4F31" w14:paraId="500EC0C4" w14:textId="77777777" w:rsidTr="00BB4F31">
        <w:tc>
          <w:tcPr>
            <w:tcW w:w="487" w:type="dxa"/>
          </w:tcPr>
          <w:p w14:paraId="2293155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w:t>
            </w:r>
          </w:p>
        </w:tc>
        <w:tc>
          <w:tcPr>
            <w:tcW w:w="2159" w:type="dxa"/>
          </w:tcPr>
          <w:p w14:paraId="7FA6F46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ביטוח לאומי</w:t>
            </w:r>
          </w:p>
        </w:tc>
        <w:tc>
          <w:tcPr>
            <w:tcW w:w="1323" w:type="dxa"/>
          </w:tcPr>
          <w:p w14:paraId="42FA59E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1956AD0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8</w:t>
            </w:r>
          </w:p>
        </w:tc>
        <w:tc>
          <w:tcPr>
            <w:tcW w:w="2168" w:type="dxa"/>
          </w:tcPr>
          <w:p w14:paraId="2D38F0C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תמיכת צה"ל</w:t>
            </w:r>
          </w:p>
        </w:tc>
        <w:tc>
          <w:tcPr>
            <w:tcW w:w="1323" w:type="dxa"/>
          </w:tcPr>
          <w:p w14:paraId="7C792F0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57FB54D2" w14:textId="77777777" w:rsidTr="00BB4F31">
        <w:tc>
          <w:tcPr>
            <w:tcW w:w="487" w:type="dxa"/>
          </w:tcPr>
          <w:p w14:paraId="6105FE2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2</w:t>
            </w:r>
          </w:p>
        </w:tc>
        <w:tc>
          <w:tcPr>
            <w:tcW w:w="2159" w:type="dxa"/>
          </w:tcPr>
          <w:p w14:paraId="3DF363E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מענק זקנה</w:t>
            </w:r>
          </w:p>
        </w:tc>
        <w:tc>
          <w:tcPr>
            <w:tcW w:w="1323" w:type="dxa"/>
          </w:tcPr>
          <w:p w14:paraId="3D4B561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0E31FE9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9</w:t>
            </w:r>
          </w:p>
        </w:tc>
        <w:tc>
          <w:tcPr>
            <w:tcW w:w="2168" w:type="dxa"/>
          </w:tcPr>
          <w:p w14:paraId="2F0142C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קצבת תשלומים בחו"ל</w:t>
            </w:r>
          </w:p>
        </w:tc>
        <w:tc>
          <w:tcPr>
            <w:tcW w:w="1323" w:type="dxa"/>
          </w:tcPr>
          <w:p w14:paraId="5E6B5DD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2D8EB4E7" w14:textId="77777777" w:rsidTr="00BB4F31">
        <w:tc>
          <w:tcPr>
            <w:tcW w:w="487" w:type="dxa"/>
          </w:tcPr>
          <w:p w14:paraId="5FF1EF1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3</w:t>
            </w:r>
          </w:p>
        </w:tc>
        <w:tc>
          <w:tcPr>
            <w:tcW w:w="2159" w:type="dxa"/>
          </w:tcPr>
          <w:p w14:paraId="5F6DB69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פנסיה ממקום העבודה</w:t>
            </w:r>
          </w:p>
        </w:tc>
        <w:tc>
          <w:tcPr>
            <w:tcW w:w="1323" w:type="dxa"/>
          </w:tcPr>
          <w:p w14:paraId="0F02C76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78A785C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10</w:t>
            </w:r>
          </w:p>
        </w:tc>
        <w:tc>
          <w:tcPr>
            <w:tcW w:w="2168" w:type="dxa"/>
          </w:tcPr>
          <w:p w14:paraId="4DC38C8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פיצויים</w:t>
            </w:r>
          </w:p>
        </w:tc>
        <w:tc>
          <w:tcPr>
            <w:tcW w:w="1323" w:type="dxa"/>
          </w:tcPr>
          <w:p w14:paraId="61F2756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4CEFAFAE" w14:textId="77777777" w:rsidTr="00BB4F31">
        <w:tc>
          <w:tcPr>
            <w:tcW w:w="487" w:type="dxa"/>
          </w:tcPr>
          <w:p w14:paraId="56BEDC8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4</w:t>
            </w:r>
          </w:p>
        </w:tc>
        <w:tc>
          <w:tcPr>
            <w:tcW w:w="2159" w:type="dxa"/>
          </w:tcPr>
          <w:p w14:paraId="731E31D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קצבת שארים</w:t>
            </w:r>
          </w:p>
        </w:tc>
        <w:tc>
          <w:tcPr>
            <w:tcW w:w="1323" w:type="dxa"/>
          </w:tcPr>
          <w:p w14:paraId="686B751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7D78387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11</w:t>
            </w:r>
          </w:p>
        </w:tc>
        <w:tc>
          <w:tcPr>
            <w:tcW w:w="2168" w:type="dxa"/>
          </w:tcPr>
          <w:p w14:paraId="081C0FA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הבטחת הכנסה</w:t>
            </w:r>
          </w:p>
        </w:tc>
        <w:tc>
          <w:tcPr>
            <w:tcW w:w="1323" w:type="dxa"/>
          </w:tcPr>
          <w:p w14:paraId="3790E6B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163096BD" w14:textId="77777777" w:rsidTr="00BB4F31">
        <w:tc>
          <w:tcPr>
            <w:tcW w:w="487" w:type="dxa"/>
          </w:tcPr>
          <w:p w14:paraId="22337EB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5</w:t>
            </w:r>
          </w:p>
        </w:tc>
        <w:tc>
          <w:tcPr>
            <w:tcW w:w="2159" w:type="dxa"/>
          </w:tcPr>
          <w:p w14:paraId="2C9086B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קצבת נכות</w:t>
            </w:r>
          </w:p>
        </w:tc>
        <w:tc>
          <w:tcPr>
            <w:tcW w:w="1323" w:type="dxa"/>
          </w:tcPr>
          <w:p w14:paraId="3F8D3E0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2892403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12</w:t>
            </w:r>
          </w:p>
        </w:tc>
        <w:tc>
          <w:tcPr>
            <w:tcW w:w="2168" w:type="dxa"/>
          </w:tcPr>
          <w:p w14:paraId="0DB5EFA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השלמת הכנסה</w:t>
            </w:r>
          </w:p>
        </w:tc>
        <w:tc>
          <w:tcPr>
            <w:tcW w:w="1323" w:type="dxa"/>
          </w:tcPr>
          <w:p w14:paraId="17B858B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5661A965" w14:textId="77777777" w:rsidTr="00BB4F31">
        <w:tc>
          <w:tcPr>
            <w:tcW w:w="487" w:type="dxa"/>
          </w:tcPr>
          <w:p w14:paraId="611388D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6</w:t>
            </w:r>
          </w:p>
        </w:tc>
        <w:tc>
          <w:tcPr>
            <w:tcW w:w="2159" w:type="dxa"/>
          </w:tcPr>
          <w:p w14:paraId="45761C3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שכר דירה</w:t>
            </w:r>
          </w:p>
        </w:tc>
        <w:tc>
          <w:tcPr>
            <w:tcW w:w="1323" w:type="dxa"/>
          </w:tcPr>
          <w:p w14:paraId="5F26327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576AE50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13</w:t>
            </w:r>
          </w:p>
        </w:tc>
        <w:tc>
          <w:tcPr>
            <w:tcW w:w="2168" w:type="dxa"/>
          </w:tcPr>
          <w:p w14:paraId="3AE2448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תמיכות</w:t>
            </w:r>
          </w:p>
        </w:tc>
        <w:tc>
          <w:tcPr>
            <w:tcW w:w="1323" w:type="dxa"/>
          </w:tcPr>
          <w:p w14:paraId="156B748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718BB8F0" w14:textId="77777777" w:rsidTr="00BB4F31">
        <w:tc>
          <w:tcPr>
            <w:tcW w:w="487" w:type="dxa"/>
          </w:tcPr>
          <w:p w14:paraId="7BAC5F6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7</w:t>
            </w:r>
          </w:p>
        </w:tc>
        <w:tc>
          <w:tcPr>
            <w:tcW w:w="2159" w:type="dxa"/>
          </w:tcPr>
          <w:p w14:paraId="1ED5F3B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מלגות</w:t>
            </w:r>
          </w:p>
        </w:tc>
        <w:tc>
          <w:tcPr>
            <w:tcW w:w="1323" w:type="dxa"/>
          </w:tcPr>
          <w:p w14:paraId="10F2F3D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14:paraId="53825D5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14</w:t>
            </w:r>
          </w:p>
        </w:tc>
        <w:tc>
          <w:tcPr>
            <w:tcW w:w="2168" w:type="dxa"/>
          </w:tcPr>
          <w:p w14:paraId="4B42EC2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אחר</w:t>
            </w:r>
          </w:p>
        </w:tc>
        <w:tc>
          <w:tcPr>
            <w:tcW w:w="1323" w:type="dxa"/>
          </w:tcPr>
          <w:p w14:paraId="616B6EE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3425705C" w14:textId="77777777" w:rsidTr="00BB4F31">
        <w:tc>
          <w:tcPr>
            <w:tcW w:w="6615" w:type="dxa"/>
            <w:gridSpan w:val="5"/>
          </w:tcPr>
          <w:p w14:paraId="1842C18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Cs w:val="24"/>
                <w:rtl/>
                <w:lang w:eastAsia="en-US"/>
              </w:rPr>
            </w:pPr>
            <w:r w:rsidRPr="00BB4F31">
              <w:rPr>
                <w:rFonts w:cs="FrankRuehl" w:hint="cs"/>
                <w:szCs w:val="24"/>
                <w:rtl/>
                <w:lang w:eastAsia="en-US"/>
              </w:rPr>
              <w:t>סך הכל</w:t>
            </w:r>
          </w:p>
        </w:tc>
        <w:tc>
          <w:tcPr>
            <w:tcW w:w="1323" w:type="dxa"/>
          </w:tcPr>
          <w:p w14:paraId="5407391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1B5446D3" w14:textId="77777777" w:rsidR="00E143F4" w:rsidRDefault="00E143F4" w:rsidP="00E143F4">
      <w:pPr>
        <w:pStyle w:val="P00"/>
        <w:spacing w:before="72"/>
        <w:ind w:left="0" w:right="1134"/>
        <w:rPr>
          <w:rFonts w:cs="FrankRuehl" w:hint="cs"/>
          <w:rtl/>
          <w:lang w:eastAsia="en-US"/>
        </w:rPr>
      </w:pPr>
    </w:p>
    <w:p w14:paraId="0B2DD87C" w14:textId="77777777" w:rsidR="00E143F4" w:rsidRDefault="00E143F4" w:rsidP="00E143F4">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39" w:name="Dropdown1"/>
      <w:r>
        <w:rPr>
          <w:rFonts w:cs="FrankRuehl"/>
          <w:rtl/>
          <w:lang w:eastAsia="en-US"/>
        </w:rPr>
        <w:fldChar w:fldCharType="begin">
          <w:ffData>
            <w:name w:val="Dropdown1"/>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2D2A33">
        <w:rPr>
          <w:rFonts w:cs="FrankRuehl"/>
          <w:lang w:eastAsia="en-US"/>
        </w:rPr>
      </w:r>
      <w:r>
        <w:rPr>
          <w:rFonts w:cs="FrankRuehl"/>
          <w:rtl/>
          <w:lang w:eastAsia="en-US"/>
        </w:rPr>
        <w:fldChar w:fldCharType="end"/>
      </w:r>
      <w:bookmarkEnd w:id="39"/>
    </w:p>
    <w:p w14:paraId="78D6B9A0" w14:textId="77777777" w:rsidR="00E143F4" w:rsidRDefault="00E143F4" w:rsidP="00E143F4">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הריני מצהיר בזה כי כל הפרטים הרשומים לעיל הם נכונים, וכי לא העלמתי פרט כלשהו מהפרטים שהתבקשתי למלא.</w:t>
      </w:r>
    </w:p>
    <w:p w14:paraId="609C323F" w14:textId="77777777" w:rsidR="00E143F4" w:rsidRDefault="00E143F4" w:rsidP="00E143F4">
      <w:pPr>
        <w:pStyle w:val="P00"/>
        <w:spacing w:before="72"/>
        <w:ind w:left="0" w:right="1134"/>
        <w:rPr>
          <w:rFonts w:cs="FrankRuehl" w:hint="cs"/>
          <w:rtl/>
          <w:lang w:eastAsia="en-US"/>
        </w:rPr>
      </w:pPr>
    </w:p>
    <w:bookmarkStart w:id="40" w:name="Text1"/>
    <w:p w14:paraId="6340964B" w14:textId="77777777" w:rsidR="00E143F4" w:rsidRDefault="00E143F4" w:rsidP="00E143F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1"/>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2D2A33">
        <w:rPr>
          <w:rFonts w:cs="FrankRuehl"/>
          <w:lang w:eastAsia="en-US"/>
        </w:rPr>
      </w:r>
      <w:r>
        <w:rPr>
          <w:rFonts w:cs="FrankRuehl"/>
          <w:rtl/>
          <w:lang w:eastAsia="en-US"/>
        </w:rPr>
        <w:fldChar w:fldCharType="separate"/>
      </w:r>
      <w:r w:rsidR="00DE7B5E">
        <w:rPr>
          <w:rFonts w:cs="FrankRuehl"/>
          <w:rtl/>
          <w:lang w:eastAsia="en-US"/>
        </w:rPr>
        <w:t>תאריך</w:t>
      </w:r>
      <w:r>
        <w:rPr>
          <w:rFonts w:cs="FrankRuehl"/>
          <w:rtl/>
          <w:lang w:eastAsia="en-US"/>
        </w:rPr>
        <w:fldChar w:fldCharType="end"/>
      </w:r>
      <w:bookmarkEnd w:id="40"/>
      <w:r>
        <w:rPr>
          <w:rFonts w:cs="FrankRuehl" w:hint="cs"/>
          <w:rtl/>
          <w:lang w:eastAsia="en-US"/>
        </w:rPr>
        <w:tab/>
        <w:t>________________</w:t>
      </w:r>
    </w:p>
    <w:p w14:paraId="3FD29B4E" w14:textId="77777777" w:rsidR="00E143F4" w:rsidRPr="002D2A33" w:rsidRDefault="00E143F4" w:rsidP="00E143F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2D2A33">
        <w:rPr>
          <w:rFonts w:cs="FrankRuehl" w:hint="cs"/>
          <w:sz w:val="22"/>
          <w:szCs w:val="22"/>
          <w:rtl/>
          <w:lang w:eastAsia="en-US"/>
        </w:rPr>
        <w:tab/>
        <w:t>חתימת המבקש</w:t>
      </w:r>
    </w:p>
    <w:p w14:paraId="0D9CD3EF" w14:textId="77777777" w:rsidR="00E143F4" w:rsidRPr="002D2A33" w:rsidRDefault="00E143F4" w:rsidP="00E143F4">
      <w:pPr>
        <w:pStyle w:val="P00"/>
        <w:spacing w:before="72"/>
        <w:ind w:left="0" w:right="1134"/>
        <w:rPr>
          <w:rFonts w:cs="FrankRuehl"/>
          <w:sz w:val="24"/>
          <w:szCs w:val="24"/>
          <w:rtl/>
          <w:lang w:eastAsia="en-US"/>
        </w:rPr>
      </w:pPr>
      <w:r>
        <w:rPr>
          <w:rFonts w:cs="FrankRuehl" w:hint="cs"/>
          <w:sz w:val="24"/>
          <w:szCs w:val="24"/>
          <w:rtl/>
          <w:lang w:eastAsia="en-US"/>
        </w:rPr>
        <w:t xml:space="preserve">הנחיה: יש לצרף אישורים מתאימים להוכחת הזכאות; בקשות בלא אישורים מתאימים </w:t>
      </w:r>
      <w:r>
        <w:rPr>
          <w:rFonts w:cs="FrankRuehl"/>
          <w:sz w:val="24"/>
          <w:szCs w:val="24"/>
          <w:rtl/>
          <w:lang w:eastAsia="en-US"/>
        </w:rPr>
        <w:t>–</w:t>
      </w:r>
      <w:r>
        <w:rPr>
          <w:rFonts w:cs="FrankRuehl" w:hint="cs"/>
          <w:sz w:val="24"/>
          <w:szCs w:val="24"/>
          <w:rtl/>
          <w:lang w:eastAsia="en-US"/>
        </w:rPr>
        <w:t xml:space="preserve"> לא יטופלו.</w:t>
      </w:r>
    </w:p>
    <w:p w14:paraId="547B2E12" w14:textId="77777777" w:rsidR="00E143F4" w:rsidRDefault="00E143F4" w:rsidP="00E143F4">
      <w:pPr>
        <w:pStyle w:val="P00"/>
        <w:spacing w:before="72"/>
        <w:ind w:left="0" w:right="1134"/>
        <w:rPr>
          <w:rFonts w:cs="FrankRuehl" w:hint="cs"/>
          <w:rtl/>
          <w:lang w:eastAsia="en-US"/>
        </w:rPr>
      </w:pPr>
    </w:p>
    <w:p w14:paraId="14A355DD" w14:textId="77777777" w:rsidR="00E143F4" w:rsidRDefault="00E143F4" w:rsidP="00E143F4">
      <w:pPr>
        <w:pStyle w:val="P00"/>
        <w:spacing w:before="72"/>
        <w:ind w:left="0" w:right="1134"/>
        <w:jc w:val="right"/>
        <w:rPr>
          <w:rFonts w:cs="FrankRuehl" w:hint="cs"/>
          <w:rtl/>
          <w:lang w:eastAsia="en-US"/>
        </w:rPr>
      </w:pPr>
      <w:r>
        <w:rPr>
          <w:rFonts w:cs="FrankRuehl" w:hint="cs"/>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873"/>
        <w:gridCol w:w="697"/>
        <w:gridCol w:w="837"/>
        <w:gridCol w:w="594"/>
        <w:gridCol w:w="1357"/>
        <w:gridCol w:w="1095"/>
      </w:tblGrid>
      <w:tr w:rsidR="00E143F4" w:rsidRPr="00BB4F31" w14:paraId="64ADC436" w14:textId="77777777" w:rsidTr="00BB4F31">
        <w:tc>
          <w:tcPr>
            <w:tcW w:w="0" w:type="auto"/>
            <w:gridSpan w:val="5"/>
          </w:tcPr>
          <w:p w14:paraId="5921B34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בדיקת הבקשה</w:t>
            </w:r>
          </w:p>
        </w:tc>
        <w:tc>
          <w:tcPr>
            <w:tcW w:w="0" w:type="auto"/>
            <w:gridSpan w:val="2"/>
          </w:tcPr>
          <w:p w14:paraId="7CE7D39A"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פרטי פקיד בודק</w:t>
            </w:r>
          </w:p>
        </w:tc>
      </w:tr>
      <w:tr w:rsidR="00E143F4" w:rsidRPr="00BB4F31" w14:paraId="5EFEA20D" w14:textId="77777777" w:rsidTr="00BB4F31">
        <w:tc>
          <w:tcPr>
            <w:tcW w:w="0" w:type="auto"/>
          </w:tcPr>
          <w:p w14:paraId="794D42D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מספר הנימוק</w:t>
            </w:r>
          </w:p>
        </w:tc>
        <w:tc>
          <w:tcPr>
            <w:tcW w:w="0" w:type="auto"/>
          </w:tcPr>
          <w:p w14:paraId="2409987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מסמכים מצורפים</w:t>
            </w:r>
          </w:p>
        </w:tc>
        <w:tc>
          <w:tcPr>
            <w:tcW w:w="0" w:type="auto"/>
            <w:gridSpan w:val="3"/>
          </w:tcPr>
          <w:p w14:paraId="1F2B7C07"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תאריך</w:t>
            </w:r>
          </w:p>
        </w:tc>
        <w:tc>
          <w:tcPr>
            <w:tcW w:w="0" w:type="auto"/>
          </w:tcPr>
          <w:p w14:paraId="6241EE1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משפחה</w:t>
            </w:r>
          </w:p>
        </w:tc>
        <w:tc>
          <w:tcPr>
            <w:tcW w:w="0" w:type="auto"/>
          </w:tcPr>
          <w:p w14:paraId="165892A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פרטי</w:t>
            </w:r>
          </w:p>
        </w:tc>
      </w:tr>
      <w:tr w:rsidR="00E143F4" w:rsidRPr="00BB4F31" w14:paraId="6DF2D2DD" w14:textId="77777777" w:rsidTr="00BB4F31">
        <w:tc>
          <w:tcPr>
            <w:tcW w:w="0" w:type="auto"/>
          </w:tcPr>
          <w:p w14:paraId="699BABF4"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7"/>
                  <w:enabled/>
                  <w:calcOnExit w:val="0"/>
                  <w:checkBox>
                    <w:sizeAuto/>
                    <w:default w:val="0"/>
                  </w:checkBox>
                </w:ffData>
              </w:fldChar>
            </w:r>
            <w:bookmarkStart w:id="41" w:name="סימון7"/>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1"/>
          </w:p>
          <w:p w14:paraId="1420AAA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8"/>
                  <w:enabled/>
                  <w:calcOnExit w:val="0"/>
                  <w:checkBox>
                    <w:sizeAuto/>
                    <w:default w:val="0"/>
                  </w:checkBox>
                </w:ffData>
              </w:fldChar>
            </w:r>
            <w:bookmarkStart w:id="42" w:name="סימון8"/>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2"/>
          </w:p>
        </w:tc>
        <w:tc>
          <w:tcPr>
            <w:tcW w:w="0" w:type="auto"/>
          </w:tcPr>
          <w:p w14:paraId="44406C1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9"/>
                  <w:enabled/>
                  <w:calcOnExit w:val="0"/>
                  <w:checkBox>
                    <w:sizeAuto/>
                    <w:default w:val="0"/>
                  </w:checkBox>
                </w:ffData>
              </w:fldChar>
            </w:r>
            <w:bookmarkStart w:id="43" w:name="סימון9"/>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3"/>
          </w:p>
          <w:p w14:paraId="767E8B02"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10"/>
                  <w:enabled/>
                  <w:calcOnExit w:val="0"/>
                  <w:checkBox>
                    <w:sizeAuto/>
                    <w:default w:val="0"/>
                  </w:checkBox>
                </w:ffData>
              </w:fldChar>
            </w:r>
            <w:bookmarkStart w:id="44" w:name="סימון10"/>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4"/>
          </w:p>
        </w:tc>
        <w:tc>
          <w:tcPr>
            <w:tcW w:w="0" w:type="auto"/>
          </w:tcPr>
          <w:p w14:paraId="6FA7CCD3"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שנה</w:t>
            </w:r>
          </w:p>
        </w:tc>
        <w:tc>
          <w:tcPr>
            <w:tcW w:w="0" w:type="auto"/>
          </w:tcPr>
          <w:p w14:paraId="1369B9A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חודש</w:t>
            </w:r>
          </w:p>
        </w:tc>
        <w:tc>
          <w:tcPr>
            <w:tcW w:w="0" w:type="auto"/>
          </w:tcPr>
          <w:p w14:paraId="5A04376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יום</w:t>
            </w:r>
          </w:p>
        </w:tc>
        <w:tc>
          <w:tcPr>
            <w:tcW w:w="0" w:type="auto"/>
          </w:tcPr>
          <w:p w14:paraId="6ECD337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513B6086"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17904E7D" w14:textId="77777777" w:rsidR="00E143F4" w:rsidRDefault="00E143F4" w:rsidP="00E143F4">
      <w:pPr>
        <w:pStyle w:val="P00"/>
        <w:spacing w:before="72"/>
        <w:ind w:left="0" w:right="1134"/>
        <w:rPr>
          <w:rFonts w:cs="FrankRuehl" w:hint="cs"/>
          <w:rtl/>
          <w:lang w:eastAsia="en-US"/>
        </w:rPr>
      </w:pPr>
    </w:p>
    <w:p w14:paraId="161FE1F6" w14:textId="77777777" w:rsidR="00E143F4" w:rsidRDefault="00E143F4" w:rsidP="00E143F4">
      <w:pPr>
        <w:pStyle w:val="P00"/>
        <w:spacing w:before="72"/>
        <w:ind w:left="0" w:right="1134"/>
        <w:rPr>
          <w:rFonts w:cs="FrankRuehl" w:hint="cs"/>
          <w:rtl/>
          <w:lang w:eastAsia="en-US"/>
        </w:rPr>
      </w:pPr>
      <w:r>
        <w:rPr>
          <w:rFonts w:cs="FrankRuehl" w:hint="cs"/>
          <w:rtl/>
          <w:lang w:eastAsia="en-US"/>
        </w:rPr>
        <w:t>חתימת הפקיד ______________</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2371"/>
        <w:gridCol w:w="2027"/>
        <w:gridCol w:w="1635"/>
      </w:tblGrid>
      <w:tr w:rsidR="00E143F4" w:rsidRPr="00BB4F31" w14:paraId="015FFAB6" w14:textId="77777777" w:rsidTr="00BB4F31">
        <w:tc>
          <w:tcPr>
            <w:tcW w:w="0" w:type="auto"/>
            <w:gridSpan w:val="2"/>
          </w:tcPr>
          <w:p w14:paraId="602C57F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אישור הבקשה</w:t>
            </w:r>
          </w:p>
        </w:tc>
        <w:tc>
          <w:tcPr>
            <w:tcW w:w="0" w:type="auto"/>
            <w:gridSpan w:val="2"/>
          </w:tcPr>
          <w:p w14:paraId="203737A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פרטי המאשר</w:t>
            </w:r>
          </w:p>
        </w:tc>
      </w:tr>
      <w:tr w:rsidR="00E143F4" w:rsidRPr="00BB4F31" w14:paraId="6AF1B203" w14:textId="77777777" w:rsidTr="00BB4F31">
        <w:tc>
          <w:tcPr>
            <w:tcW w:w="0" w:type="auto"/>
          </w:tcPr>
          <w:p w14:paraId="5A21CC31"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0" w:type="auto"/>
          </w:tcPr>
          <w:p w14:paraId="5DA356DB"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נימוקי החלטה</w:t>
            </w:r>
          </w:p>
        </w:tc>
        <w:tc>
          <w:tcPr>
            <w:tcW w:w="0" w:type="auto"/>
          </w:tcPr>
          <w:p w14:paraId="5E47F9C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משפחה</w:t>
            </w:r>
          </w:p>
        </w:tc>
        <w:tc>
          <w:tcPr>
            <w:tcW w:w="0" w:type="auto"/>
          </w:tcPr>
          <w:p w14:paraId="0A474368"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BB4F31">
              <w:rPr>
                <w:rFonts w:cs="FrankRuehl" w:hint="cs"/>
                <w:sz w:val="22"/>
                <w:szCs w:val="22"/>
                <w:rtl/>
                <w:lang w:eastAsia="en-US"/>
              </w:rPr>
              <w:t>שם פרטי</w:t>
            </w:r>
          </w:p>
        </w:tc>
      </w:tr>
      <w:tr w:rsidR="00E143F4" w:rsidRPr="00BB4F31" w14:paraId="09920B37" w14:textId="77777777" w:rsidTr="00BB4F31">
        <w:tc>
          <w:tcPr>
            <w:tcW w:w="0" w:type="auto"/>
          </w:tcPr>
          <w:p w14:paraId="554716FF"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11"/>
                  <w:enabled/>
                  <w:calcOnExit w:val="0"/>
                  <w:checkBox>
                    <w:sizeAuto/>
                    <w:default w:val="0"/>
                  </w:checkBox>
                </w:ffData>
              </w:fldChar>
            </w:r>
            <w:bookmarkStart w:id="45" w:name="סימון11"/>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5"/>
            <w:r w:rsidRPr="00BB4F31">
              <w:rPr>
                <w:rFonts w:cs="FrankRuehl" w:hint="cs"/>
                <w:szCs w:val="24"/>
                <w:rtl/>
                <w:lang w:eastAsia="en-US"/>
              </w:rPr>
              <w:t xml:space="preserve"> דחיה</w:t>
            </w:r>
          </w:p>
        </w:tc>
        <w:tc>
          <w:tcPr>
            <w:tcW w:w="0" w:type="auto"/>
            <w:vMerge w:val="restart"/>
          </w:tcPr>
          <w:p w14:paraId="234A22DC"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val="restart"/>
          </w:tcPr>
          <w:p w14:paraId="6E280CD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11807EED"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143F4" w:rsidRPr="00BB4F31" w14:paraId="15593B12" w14:textId="77777777" w:rsidTr="00BB4F31">
        <w:tc>
          <w:tcPr>
            <w:tcW w:w="0" w:type="auto"/>
          </w:tcPr>
          <w:p w14:paraId="42C4EA89"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szCs w:val="24"/>
                <w:rtl/>
                <w:lang w:eastAsia="en-US"/>
              </w:rPr>
              <w:fldChar w:fldCharType="begin">
                <w:ffData>
                  <w:name w:val="סימון12"/>
                  <w:enabled/>
                  <w:calcOnExit w:val="0"/>
                  <w:checkBox>
                    <w:sizeAuto/>
                    <w:default w:val="0"/>
                  </w:checkBox>
                </w:ffData>
              </w:fldChar>
            </w:r>
            <w:bookmarkStart w:id="46" w:name="סימון12"/>
            <w:r w:rsidRPr="00BB4F31">
              <w:rPr>
                <w:rFonts w:cs="FrankRuehl"/>
                <w:szCs w:val="24"/>
                <w:rtl/>
                <w:lang w:eastAsia="en-US"/>
              </w:rPr>
              <w:instrText xml:space="preserve"> </w:instrText>
            </w:r>
            <w:r w:rsidRPr="00BB4F31">
              <w:rPr>
                <w:rFonts w:cs="FrankRuehl" w:hint="cs"/>
                <w:szCs w:val="24"/>
                <w:lang w:eastAsia="en-US"/>
              </w:rPr>
              <w:instrText>FORMCHECKBOX</w:instrText>
            </w:r>
            <w:r w:rsidRPr="00BB4F31">
              <w:rPr>
                <w:rFonts w:cs="FrankRuehl"/>
                <w:szCs w:val="24"/>
                <w:rtl/>
                <w:lang w:eastAsia="en-US"/>
              </w:rPr>
              <w:instrText xml:space="preserve"> </w:instrText>
            </w:r>
            <w:r w:rsidRPr="00BB4F31">
              <w:rPr>
                <w:rFonts w:cs="FrankRuehl"/>
                <w:szCs w:val="24"/>
                <w:lang w:eastAsia="en-US"/>
              </w:rPr>
            </w:r>
            <w:r w:rsidRPr="00BB4F31">
              <w:rPr>
                <w:rFonts w:cs="FrankRuehl"/>
                <w:szCs w:val="24"/>
                <w:rtl/>
                <w:lang w:eastAsia="en-US"/>
              </w:rPr>
              <w:fldChar w:fldCharType="end"/>
            </w:r>
            <w:bookmarkEnd w:id="46"/>
            <w:r w:rsidRPr="00BB4F31">
              <w:rPr>
                <w:rFonts w:cs="FrankRuehl" w:hint="cs"/>
                <w:szCs w:val="24"/>
                <w:rtl/>
                <w:lang w:eastAsia="en-US"/>
              </w:rPr>
              <w:t xml:space="preserve"> אישור</w:t>
            </w:r>
          </w:p>
        </w:tc>
        <w:tc>
          <w:tcPr>
            <w:tcW w:w="0" w:type="auto"/>
            <w:vMerge/>
          </w:tcPr>
          <w:p w14:paraId="17667465"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tcPr>
          <w:p w14:paraId="508C0C60"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14:paraId="27C395DE" w14:textId="77777777" w:rsidR="00E143F4" w:rsidRPr="00BB4F31" w:rsidRDefault="00E143F4" w:rsidP="00BB4F31">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BB4F31">
              <w:rPr>
                <w:rFonts w:cs="FrankRuehl" w:hint="cs"/>
                <w:szCs w:val="24"/>
                <w:rtl/>
                <w:lang w:eastAsia="en-US"/>
              </w:rPr>
              <w:t>חתימה</w:t>
            </w:r>
          </w:p>
        </w:tc>
      </w:tr>
    </w:tbl>
    <w:p w14:paraId="1B3BD7B7" w14:textId="77777777" w:rsidR="000F2EB4" w:rsidRDefault="000F2EB4" w:rsidP="00C723CC">
      <w:pPr>
        <w:pStyle w:val="P11"/>
        <w:tabs>
          <w:tab w:val="left" w:pos="657"/>
        </w:tabs>
        <w:spacing w:before="72"/>
        <w:ind w:left="-3" w:right="1134"/>
        <w:rPr>
          <w:rFonts w:cs="FrankRuehl" w:hint="cs"/>
          <w:rtl/>
        </w:rPr>
      </w:pPr>
    </w:p>
    <w:p w14:paraId="61CF4778" w14:textId="77777777" w:rsidR="00C723CC" w:rsidRDefault="00C723CC" w:rsidP="00C723CC">
      <w:pPr>
        <w:pStyle w:val="P11"/>
        <w:tabs>
          <w:tab w:val="left" w:pos="657"/>
        </w:tabs>
        <w:spacing w:before="72"/>
        <w:ind w:left="-3" w:right="1134"/>
        <w:rPr>
          <w:rFonts w:cs="FrankRuehl" w:hint="cs"/>
          <w:rtl/>
        </w:rPr>
      </w:pPr>
    </w:p>
    <w:p w14:paraId="67F5A514" w14:textId="77777777" w:rsidR="0036074B" w:rsidRDefault="000F2EB4" w:rsidP="000F2EB4">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כ"ג בטבת התשנ"א (9 בינואר 1991</w:t>
      </w:r>
      <w:r w:rsidR="0036074B">
        <w:rPr>
          <w:rFonts w:cs="FrankRuehl" w:hint="cs"/>
          <w:sz w:val="28"/>
          <w:szCs w:val="26"/>
          <w:rtl/>
          <w:lang w:eastAsia="en-US"/>
        </w:rPr>
        <w:t>)</w:t>
      </w:r>
      <w:r w:rsidR="0036074B">
        <w:rPr>
          <w:rFonts w:cs="FrankRuehl" w:hint="cs"/>
          <w:sz w:val="28"/>
          <w:szCs w:val="26"/>
          <w:rtl/>
          <w:lang w:eastAsia="en-US"/>
        </w:rPr>
        <w:tab/>
      </w:r>
      <w:r>
        <w:rPr>
          <w:rFonts w:cs="FrankRuehl" w:hint="cs"/>
          <w:sz w:val="28"/>
          <w:szCs w:val="26"/>
          <w:rtl/>
          <w:lang w:eastAsia="en-US"/>
        </w:rPr>
        <w:t>אלי דיין</w:t>
      </w:r>
    </w:p>
    <w:p w14:paraId="55CACBFA" w14:textId="77777777" w:rsidR="0036074B" w:rsidRPr="00C723CC" w:rsidRDefault="0036074B" w:rsidP="000F2EB4">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 xml:space="preserve">עירית </w:t>
      </w:r>
      <w:r w:rsidR="000F2EB4">
        <w:rPr>
          <w:rFonts w:cs="FrankRuehl" w:hint="cs"/>
          <w:sz w:val="22"/>
          <w:rtl/>
          <w:lang w:eastAsia="en-US"/>
        </w:rPr>
        <w:t>אשקלון</w:t>
      </w:r>
    </w:p>
    <w:p w14:paraId="60001C3F" w14:textId="77777777" w:rsidR="006214C6" w:rsidRPr="00C723CC" w:rsidRDefault="006214C6" w:rsidP="00C723CC">
      <w:pPr>
        <w:pStyle w:val="P11"/>
        <w:tabs>
          <w:tab w:val="left" w:pos="657"/>
        </w:tabs>
        <w:spacing w:before="72"/>
        <w:ind w:left="-3" w:right="1134"/>
        <w:rPr>
          <w:rFonts w:cs="FrankRuehl" w:hint="cs"/>
          <w:rtl/>
        </w:rPr>
      </w:pPr>
    </w:p>
    <w:p w14:paraId="7F488256" w14:textId="77777777" w:rsidR="00B05808" w:rsidRPr="00C723CC" w:rsidRDefault="00B05808" w:rsidP="00C723CC">
      <w:pPr>
        <w:pStyle w:val="P11"/>
        <w:tabs>
          <w:tab w:val="left" w:pos="657"/>
        </w:tabs>
        <w:spacing w:before="72"/>
        <w:ind w:left="-3" w:right="1134"/>
        <w:rPr>
          <w:rFonts w:cs="FrankRuehl"/>
          <w:rtl/>
        </w:rPr>
      </w:pPr>
    </w:p>
    <w:p w14:paraId="1BBD1B33" w14:textId="77777777" w:rsidR="00B05808" w:rsidRPr="00C723CC" w:rsidRDefault="00B05808" w:rsidP="00C723CC">
      <w:pPr>
        <w:pStyle w:val="P11"/>
        <w:tabs>
          <w:tab w:val="left" w:pos="657"/>
        </w:tabs>
        <w:spacing w:before="72"/>
        <w:ind w:left="-3" w:right="1134"/>
        <w:rPr>
          <w:rFonts w:cs="FrankRuehl" w:hint="cs"/>
          <w:rtl/>
        </w:rPr>
      </w:pPr>
      <w:bookmarkStart w:id="47" w:name="LawPartEnd"/>
      <w:bookmarkEnd w:id="47"/>
    </w:p>
    <w:p w14:paraId="40C9340A" w14:textId="77777777" w:rsidR="00B7527D" w:rsidRPr="00FC2D8F" w:rsidRDefault="00B7527D" w:rsidP="00B7527D">
      <w:pPr>
        <w:pStyle w:val="P00"/>
        <w:spacing w:before="72"/>
        <w:ind w:left="0" w:right="1134"/>
        <w:rPr>
          <w:rStyle w:val="default"/>
          <w:rFonts w:hint="cs"/>
          <w:sz w:val="16"/>
          <w:szCs w:val="16"/>
          <w:rtl/>
        </w:rPr>
      </w:pPr>
      <w:r w:rsidRPr="00FC2D8F">
        <w:rPr>
          <w:rStyle w:val="default"/>
          <w:rFonts w:hint="cs"/>
          <w:sz w:val="16"/>
          <w:szCs w:val="16"/>
          <w:rtl/>
        </w:rPr>
        <w:t>גפני</w:t>
      </w:r>
    </w:p>
    <w:p w14:paraId="01DE4C89" w14:textId="77777777" w:rsidR="00DE7B5E" w:rsidRDefault="00DE7B5E" w:rsidP="00C723CC">
      <w:pPr>
        <w:pStyle w:val="P11"/>
        <w:tabs>
          <w:tab w:val="left" w:pos="657"/>
        </w:tabs>
        <w:spacing w:before="72"/>
        <w:ind w:left="-3" w:right="1134"/>
        <w:rPr>
          <w:rFonts w:cs="FrankRuehl"/>
          <w:rtl/>
        </w:rPr>
      </w:pPr>
    </w:p>
    <w:p w14:paraId="482AE2A2" w14:textId="77777777" w:rsidR="00DE7B5E" w:rsidRDefault="00DE7B5E" w:rsidP="00C723CC">
      <w:pPr>
        <w:pStyle w:val="P11"/>
        <w:tabs>
          <w:tab w:val="left" w:pos="657"/>
        </w:tabs>
        <w:spacing w:before="72"/>
        <w:ind w:left="-3" w:right="1134"/>
        <w:rPr>
          <w:rFonts w:cs="FrankRuehl"/>
          <w:rtl/>
        </w:rPr>
      </w:pPr>
    </w:p>
    <w:p w14:paraId="304549E8" w14:textId="77777777" w:rsidR="00DE7B5E" w:rsidRDefault="00DE7B5E" w:rsidP="00DE7B5E">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6D3106B8" w14:textId="77777777" w:rsidR="00C723CC" w:rsidRPr="00DE7B5E" w:rsidRDefault="00C723CC" w:rsidP="00DE7B5E">
      <w:pPr>
        <w:pStyle w:val="P11"/>
        <w:tabs>
          <w:tab w:val="left" w:pos="657"/>
        </w:tabs>
        <w:spacing w:before="72"/>
        <w:ind w:left="-3" w:right="1134"/>
        <w:jc w:val="center"/>
        <w:rPr>
          <w:rFonts w:cs="David" w:hint="cs"/>
          <w:color w:val="0000FF"/>
          <w:szCs w:val="24"/>
          <w:u w:val="single"/>
          <w:rtl/>
        </w:rPr>
      </w:pPr>
    </w:p>
    <w:sectPr w:rsidR="00C723CC" w:rsidRPr="00DE7B5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ADF91" w14:textId="77777777" w:rsidR="00BB4F31" w:rsidRDefault="00BB4F31">
      <w:r>
        <w:separator/>
      </w:r>
    </w:p>
  </w:endnote>
  <w:endnote w:type="continuationSeparator" w:id="0">
    <w:p w14:paraId="05298214" w14:textId="77777777" w:rsidR="00BB4F31" w:rsidRDefault="00BB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1397" w14:textId="77777777" w:rsidR="00A72E7B" w:rsidRDefault="00A72E7B">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4C08667D" w14:textId="77777777" w:rsidR="00A72E7B" w:rsidRDefault="00A72E7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950B321" w14:textId="77777777" w:rsidR="00A72E7B" w:rsidRDefault="00A72E7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D:\Yael\hakika\mekomi\mek_005_004.doc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AAB17" w14:textId="77777777" w:rsidR="00A72E7B" w:rsidRDefault="00A72E7B">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DE7B5E">
      <w:rPr>
        <w:rFonts w:cs="FrankRuehl"/>
        <w:noProof/>
        <w:sz w:val="24"/>
        <w:szCs w:val="24"/>
        <w:rtl/>
        <w:lang w:eastAsia="en-US"/>
      </w:rPr>
      <w:t>12</w:t>
    </w:r>
    <w:r>
      <w:rPr>
        <w:rFonts w:hAnsi="FrankRuehl" w:cs="FrankRuehl"/>
        <w:sz w:val="24"/>
        <w:szCs w:val="24"/>
        <w:rtl/>
      </w:rPr>
      <w:fldChar w:fldCharType="end"/>
    </w:r>
  </w:p>
  <w:p w14:paraId="7D429693" w14:textId="77777777" w:rsidR="00A72E7B" w:rsidRDefault="00A72E7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E97841A" w14:textId="77777777" w:rsidR="00A72E7B" w:rsidRDefault="00A72E7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D:\Yael\hakika\mekomi\mek_005_004.doc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FED7" w14:textId="77777777" w:rsidR="00BB4F31" w:rsidRDefault="00BB4F31" w:rsidP="00BF3F03">
      <w:pPr>
        <w:spacing w:before="60" w:line="240" w:lineRule="auto"/>
        <w:ind w:right="1134"/>
      </w:pPr>
      <w:r>
        <w:separator/>
      </w:r>
    </w:p>
  </w:footnote>
  <w:footnote w:type="continuationSeparator" w:id="0">
    <w:p w14:paraId="66377036" w14:textId="77777777" w:rsidR="00BB4F31" w:rsidRDefault="00BB4F31">
      <w:r>
        <w:continuationSeparator/>
      </w:r>
    </w:p>
  </w:footnote>
  <w:footnote w:id="1">
    <w:p w14:paraId="3E97F555" w14:textId="77777777" w:rsidR="00A72E7B" w:rsidRDefault="00A72E7B" w:rsidP="00F60832">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9D7B95">
          <w:rPr>
            <w:rStyle w:val="Hyperlink"/>
            <w:rFonts w:cs="FrankRuehl" w:hint="cs"/>
            <w:sz w:val="22"/>
            <w:szCs w:val="22"/>
            <w:rtl/>
            <w:lang w:eastAsia="en-US"/>
          </w:rPr>
          <w:t xml:space="preserve">ק"ת </w:t>
        </w:r>
        <w:r>
          <w:rPr>
            <w:rStyle w:val="Hyperlink"/>
            <w:rFonts w:cs="FrankRuehl" w:hint="cs"/>
            <w:sz w:val="22"/>
            <w:szCs w:val="22"/>
            <w:rtl/>
            <w:lang w:eastAsia="en-US"/>
          </w:rPr>
          <w:t>ח</w:t>
        </w:r>
        <w:r w:rsidRPr="009D7B95">
          <w:rPr>
            <w:rStyle w:val="Hyperlink"/>
            <w:rFonts w:cs="FrankRuehl" w:hint="cs"/>
            <w:sz w:val="22"/>
            <w:szCs w:val="22"/>
            <w:rtl/>
            <w:lang w:eastAsia="en-US"/>
          </w:rPr>
          <w:t>ש"ם</w:t>
        </w:r>
        <w:r>
          <w:rPr>
            <w:rStyle w:val="Hyperlink"/>
            <w:rFonts w:cs="FrankRuehl" w:hint="cs"/>
            <w:sz w:val="22"/>
            <w:szCs w:val="22"/>
            <w:rtl/>
            <w:lang w:eastAsia="en-US"/>
          </w:rPr>
          <w:t xml:space="preserve"> תשנ"א</w:t>
        </w:r>
        <w:r w:rsidRPr="009D7B95">
          <w:rPr>
            <w:rStyle w:val="Hyperlink"/>
            <w:rFonts w:cs="FrankRuehl" w:hint="cs"/>
            <w:sz w:val="22"/>
            <w:szCs w:val="22"/>
            <w:rtl/>
            <w:lang w:eastAsia="en-US"/>
          </w:rPr>
          <w:t xml:space="preserve"> מס' 4</w:t>
        </w:r>
        <w:r>
          <w:rPr>
            <w:rStyle w:val="Hyperlink"/>
            <w:rFonts w:cs="FrankRuehl" w:hint="cs"/>
            <w:sz w:val="22"/>
            <w:szCs w:val="22"/>
            <w:rtl/>
            <w:lang w:eastAsia="en-US"/>
          </w:rPr>
          <w:t>55</w:t>
        </w:r>
      </w:hyperlink>
      <w:r>
        <w:rPr>
          <w:rFonts w:cs="FrankRuehl" w:hint="cs"/>
          <w:sz w:val="22"/>
          <w:szCs w:val="22"/>
          <w:rtl/>
          <w:lang w:eastAsia="en-US"/>
        </w:rPr>
        <w:t xml:space="preserve"> מיום 9.5.1991 עמ' 328.</w:t>
      </w:r>
    </w:p>
    <w:p w14:paraId="66ABA5F4" w14:textId="77777777" w:rsidR="009269AD" w:rsidRDefault="00A72E7B" w:rsidP="001D6F4D">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Pr="00F57CBE">
          <w:rPr>
            <w:rStyle w:val="Hyperlink"/>
            <w:rFonts w:cs="FrankRuehl" w:hint="cs"/>
            <w:sz w:val="22"/>
            <w:szCs w:val="22"/>
            <w:rtl/>
            <w:lang w:eastAsia="en-US"/>
          </w:rPr>
          <w:t>ק"ת חש"ם</w:t>
        </w:r>
        <w:r w:rsidR="00FA30E7" w:rsidRPr="00F57CBE">
          <w:rPr>
            <w:rStyle w:val="Hyperlink"/>
            <w:rFonts w:cs="FrankRuehl" w:hint="cs"/>
            <w:sz w:val="22"/>
            <w:szCs w:val="22"/>
            <w:rtl/>
            <w:lang w:eastAsia="en-US"/>
          </w:rPr>
          <w:t xml:space="preserve"> תשנ"ח מ</w:t>
        </w:r>
        <w:r w:rsidR="00FA30E7" w:rsidRPr="00F57CBE">
          <w:rPr>
            <w:rStyle w:val="Hyperlink"/>
            <w:rFonts w:cs="FrankRuehl" w:hint="cs"/>
            <w:sz w:val="22"/>
            <w:szCs w:val="22"/>
            <w:rtl/>
            <w:lang w:eastAsia="en-US"/>
          </w:rPr>
          <w:t>ס'</w:t>
        </w:r>
        <w:r w:rsidRPr="00F57CBE">
          <w:rPr>
            <w:rStyle w:val="Hyperlink"/>
            <w:rFonts w:cs="FrankRuehl" w:hint="cs"/>
            <w:sz w:val="22"/>
            <w:szCs w:val="22"/>
            <w:rtl/>
            <w:lang w:eastAsia="en-US"/>
          </w:rPr>
          <w:t xml:space="preserve"> 591</w:t>
        </w:r>
      </w:hyperlink>
      <w:r w:rsidR="00FA30E7">
        <w:rPr>
          <w:rFonts w:cs="FrankRuehl" w:hint="cs"/>
          <w:sz w:val="22"/>
          <w:szCs w:val="22"/>
          <w:rtl/>
          <w:lang w:eastAsia="en-US"/>
        </w:rPr>
        <w:t xml:space="preserve"> מיום 12.2.1998 עמ' 150 </w:t>
      </w:r>
      <w:r w:rsidR="00FA30E7">
        <w:rPr>
          <w:rFonts w:cs="FrankRuehl"/>
          <w:sz w:val="22"/>
          <w:szCs w:val="22"/>
          <w:rtl/>
          <w:lang w:eastAsia="en-US"/>
        </w:rPr>
        <w:t>–</w:t>
      </w:r>
      <w:r w:rsidR="00FA30E7">
        <w:rPr>
          <w:rFonts w:cs="FrankRuehl" w:hint="cs"/>
          <w:sz w:val="22"/>
          <w:szCs w:val="22"/>
          <w:rtl/>
          <w:lang w:eastAsia="en-US"/>
        </w:rPr>
        <w:t xml:space="preserve"> תיקון תשנ"ח-1998; ר' סעיף 9 לענין הוראת שעה.</w:t>
      </w:r>
      <w:r w:rsidR="001D6F4D">
        <w:rPr>
          <w:rFonts w:cs="FrankRuehl" w:hint="cs"/>
          <w:sz w:val="22"/>
          <w:szCs w:val="22"/>
          <w:rtl/>
          <w:lang w:eastAsia="en-US"/>
        </w:rPr>
        <w:t xml:space="preserve"> </w:t>
      </w:r>
      <w:r w:rsidR="009269AD">
        <w:rPr>
          <w:rFonts w:cs="FrankRuehl" w:hint="cs"/>
          <w:sz w:val="22"/>
          <w:szCs w:val="22"/>
          <w:rtl/>
          <w:lang w:eastAsia="en-US"/>
        </w:rPr>
        <w:t>$$$</w:t>
      </w:r>
      <w:r w:rsidR="001D6F4D">
        <w:rPr>
          <w:rFonts w:cs="FrankRuehl" w:hint="cs"/>
          <w:sz w:val="22"/>
          <w:szCs w:val="22"/>
          <w:rtl/>
          <w:lang w:eastAsia="en-US"/>
        </w:rPr>
        <w:t xml:space="preserve"> 9. </w:t>
      </w:r>
      <w:r w:rsidR="009269AD">
        <w:rPr>
          <w:rFonts w:cs="FrankRuehl" w:hint="cs"/>
          <w:sz w:val="22"/>
          <w:szCs w:val="22"/>
          <w:rtl/>
          <w:lang w:eastAsia="en-US"/>
        </w:rPr>
        <w:t xml:space="preserve">על אף האמור בחוק עזר לאשקלון (הצמדה למדד), התשמ"ד-1984, יעלו סכומי האגרות וההיטלים הנקובים בתוספת ב-16 בחודש שלאחר פרסומו של חוק עזר זה ברשומות (להלן </w:t>
      </w:r>
      <w:r w:rsidR="009269AD">
        <w:rPr>
          <w:rFonts w:cs="FrankRuehl"/>
          <w:sz w:val="22"/>
          <w:szCs w:val="22"/>
          <w:rtl/>
          <w:lang w:eastAsia="en-US"/>
        </w:rPr>
        <w:t>–</w:t>
      </w:r>
      <w:r w:rsidR="009269AD">
        <w:rPr>
          <w:rFonts w:cs="FrankRuehl" w:hint="cs"/>
          <w:sz w:val="22"/>
          <w:szCs w:val="22"/>
          <w:rtl/>
          <w:lang w:eastAsia="en-US"/>
        </w:rPr>
        <w:t xml:space="preserve"> יום ההעלאה הראשון) לפי שיעור  עליית המחירים לצרכן (להלן </w:t>
      </w:r>
      <w:r w:rsidR="009269AD">
        <w:rPr>
          <w:rFonts w:cs="FrankRuehl"/>
          <w:sz w:val="22"/>
          <w:szCs w:val="22"/>
          <w:rtl/>
          <w:lang w:eastAsia="en-US"/>
        </w:rPr>
        <w:t>–</w:t>
      </w:r>
      <w:r w:rsidR="009269AD">
        <w:rPr>
          <w:rFonts w:cs="FrankRuehl" w:hint="cs"/>
          <w:sz w:val="22"/>
          <w:szCs w:val="22"/>
          <w:rtl/>
          <w:lang w:eastAsia="en-US"/>
        </w:rPr>
        <w:t xml:space="preserve"> מדד), שפורסם לאחרונה לפני יום ההעלאה הראשון לעומת מדד חודש דצמבר 1996.</w:t>
      </w:r>
      <w:r w:rsidR="001D6F4D">
        <w:rPr>
          <w:rFonts w:cs="FrankRuehl" w:hint="cs"/>
          <w:sz w:val="22"/>
          <w:szCs w:val="22"/>
          <w:rtl/>
          <w:lang w:eastAsia="en-US"/>
        </w:rPr>
        <w:t xml:space="preserve"> </w:t>
      </w:r>
      <w:r w:rsidR="009269AD">
        <w:rPr>
          <w:rFonts w:cs="FrankRuehl" w:hint="cs"/>
          <w:sz w:val="22"/>
          <w:szCs w:val="22"/>
          <w:rtl/>
          <w:lang w:eastAsia="en-US"/>
        </w:rPr>
        <w:t>###</w:t>
      </w:r>
    </w:p>
    <w:p w14:paraId="620A66F1" w14:textId="77777777" w:rsidR="00A72E7B" w:rsidRDefault="001D7B9A" w:rsidP="00F60832">
      <w:pPr>
        <w:pStyle w:val="a5"/>
        <w:spacing w:before="72" w:line="240" w:lineRule="auto"/>
        <w:ind w:right="1134"/>
        <w:rPr>
          <w:rFonts w:cs="FrankRuehl" w:hint="cs"/>
          <w:sz w:val="22"/>
          <w:szCs w:val="22"/>
          <w:rtl/>
          <w:lang w:eastAsia="en-US"/>
        </w:rPr>
      </w:pPr>
      <w:hyperlink r:id="rId3" w:history="1">
        <w:r w:rsidR="00FA30E7" w:rsidRPr="001D7B9A">
          <w:rPr>
            <w:rStyle w:val="Hyperlink"/>
            <w:rFonts w:cs="FrankRuehl" w:hint="cs"/>
            <w:sz w:val="22"/>
            <w:szCs w:val="22"/>
            <w:rtl/>
            <w:lang w:eastAsia="en-US"/>
          </w:rPr>
          <w:t>ק"ת חש"ם</w:t>
        </w:r>
        <w:r w:rsidR="00E50F02" w:rsidRPr="001D7B9A">
          <w:rPr>
            <w:rStyle w:val="Hyperlink"/>
            <w:rFonts w:cs="FrankRuehl" w:hint="cs"/>
            <w:sz w:val="22"/>
            <w:szCs w:val="22"/>
            <w:rtl/>
            <w:lang w:eastAsia="en-US"/>
          </w:rPr>
          <w:t xml:space="preserve"> תשס"ח מס'</w:t>
        </w:r>
        <w:r w:rsidR="00A72E7B" w:rsidRPr="001D7B9A">
          <w:rPr>
            <w:rStyle w:val="Hyperlink"/>
            <w:rFonts w:cs="FrankRuehl" w:hint="cs"/>
            <w:sz w:val="22"/>
            <w:szCs w:val="22"/>
            <w:rtl/>
            <w:lang w:eastAsia="en-US"/>
          </w:rPr>
          <w:t xml:space="preserve"> 725</w:t>
        </w:r>
      </w:hyperlink>
      <w:r w:rsidR="00E50F02">
        <w:rPr>
          <w:rFonts w:cs="FrankRuehl" w:hint="cs"/>
          <w:sz w:val="22"/>
          <w:szCs w:val="22"/>
          <w:rtl/>
          <w:lang w:eastAsia="en-US"/>
        </w:rPr>
        <w:t xml:space="preserve"> מיום 28.9.2008 עמ' 522 </w:t>
      </w:r>
      <w:r w:rsidR="00E50F02">
        <w:rPr>
          <w:rFonts w:cs="FrankRuehl"/>
          <w:sz w:val="22"/>
          <w:szCs w:val="22"/>
          <w:rtl/>
          <w:lang w:eastAsia="en-US"/>
        </w:rPr>
        <w:t>–</w:t>
      </w:r>
      <w:r w:rsidR="00E50F02">
        <w:rPr>
          <w:rFonts w:cs="FrankRuehl" w:hint="cs"/>
          <w:sz w:val="22"/>
          <w:szCs w:val="22"/>
          <w:rtl/>
          <w:lang w:eastAsia="en-US"/>
        </w:rPr>
        <w:t xml:space="preserve"> תיקון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BC16" w14:textId="77777777" w:rsidR="00A72E7B" w:rsidRDefault="00A72E7B">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3DCD9F17" w14:textId="77777777" w:rsidR="00A72E7B" w:rsidRDefault="00A72E7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145CFC04" w14:textId="77777777" w:rsidR="00A72E7B" w:rsidRDefault="00A72E7B">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8120" w14:textId="77777777" w:rsidR="00A72E7B" w:rsidRDefault="00A72E7B" w:rsidP="00F60832">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לאשקלון (אספקת מים), תשנ"א-1991</w:t>
    </w:r>
  </w:p>
  <w:p w14:paraId="01C363AC" w14:textId="77777777" w:rsidR="00A72E7B" w:rsidRDefault="00A72E7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3FD3760E" w14:textId="77777777" w:rsidR="00A72E7B" w:rsidRDefault="00A72E7B">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363C"/>
    <w:rsid w:val="00014420"/>
    <w:rsid w:val="00091500"/>
    <w:rsid w:val="0009177D"/>
    <w:rsid w:val="000B2CAD"/>
    <w:rsid w:val="000C3288"/>
    <w:rsid w:val="000D130F"/>
    <w:rsid w:val="000F1B32"/>
    <w:rsid w:val="000F2EB4"/>
    <w:rsid w:val="001052F5"/>
    <w:rsid w:val="00105C80"/>
    <w:rsid w:val="00156D9A"/>
    <w:rsid w:val="00162E43"/>
    <w:rsid w:val="001708BE"/>
    <w:rsid w:val="0017106A"/>
    <w:rsid w:val="001D5BE7"/>
    <w:rsid w:val="001D6F4D"/>
    <w:rsid w:val="001D7B9A"/>
    <w:rsid w:val="001E0DB0"/>
    <w:rsid w:val="001F2F6E"/>
    <w:rsid w:val="001F4EB6"/>
    <w:rsid w:val="001F5CC5"/>
    <w:rsid w:val="0023436F"/>
    <w:rsid w:val="00237D41"/>
    <w:rsid w:val="0026389C"/>
    <w:rsid w:val="002A4B98"/>
    <w:rsid w:val="002C2C61"/>
    <w:rsid w:val="002D4209"/>
    <w:rsid w:val="0031795A"/>
    <w:rsid w:val="00336937"/>
    <w:rsid w:val="00350F27"/>
    <w:rsid w:val="003600C3"/>
    <w:rsid w:val="0036074B"/>
    <w:rsid w:val="00386EA5"/>
    <w:rsid w:val="003B1E7B"/>
    <w:rsid w:val="003F470A"/>
    <w:rsid w:val="0040114E"/>
    <w:rsid w:val="004142F5"/>
    <w:rsid w:val="00447101"/>
    <w:rsid w:val="00462947"/>
    <w:rsid w:val="0049005D"/>
    <w:rsid w:val="004B7396"/>
    <w:rsid w:val="004D4FCB"/>
    <w:rsid w:val="004F5DE4"/>
    <w:rsid w:val="00501C5C"/>
    <w:rsid w:val="00503EDB"/>
    <w:rsid w:val="00527603"/>
    <w:rsid w:val="00530FE8"/>
    <w:rsid w:val="005716B5"/>
    <w:rsid w:val="005C0A4D"/>
    <w:rsid w:val="005E6331"/>
    <w:rsid w:val="005F55FE"/>
    <w:rsid w:val="006214C6"/>
    <w:rsid w:val="00627C5F"/>
    <w:rsid w:val="0064765B"/>
    <w:rsid w:val="00655637"/>
    <w:rsid w:val="006570F9"/>
    <w:rsid w:val="00657EC1"/>
    <w:rsid w:val="00676B99"/>
    <w:rsid w:val="00676EA0"/>
    <w:rsid w:val="006B5D93"/>
    <w:rsid w:val="006C25BB"/>
    <w:rsid w:val="006E3623"/>
    <w:rsid w:val="007225B0"/>
    <w:rsid w:val="00724774"/>
    <w:rsid w:val="00795ABE"/>
    <w:rsid w:val="007A56C1"/>
    <w:rsid w:val="007E1C91"/>
    <w:rsid w:val="007F21E8"/>
    <w:rsid w:val="0082099A"/>
    <w:rsid w:val="008350C7"/>
    <w:rsid w:val="00843CBE"/>
    <w:rsid w:val="00871D83"/>
    <w:rsid w:val="008951F2"/>
    <w:rsid w:val="008A2CFF"/>
    <w:rsid w:val="008A3B08"/>
    <w:rsid w:val="008C0259"/>
    <w:rsid w:val="008F3AC8"/>
    <w:rsid w:val="009269AD"/>
    <w:rsid w:val="009437D5"/>
    <w:rsid w:val="00952005"/>
    <w:rsid w:val="00954CF4"/>
    <w:rsid w:val="00956016"/>
    <w:rsid w:val="00967D9E"/>
    <w:rsid w:val="009770A6"/>
    <w:rsid w:val="00982441"/>
    <w:rsid w:val="00990BB2"/>
    <w:rsid w:val="00991862"/>
    <w:rsid w:val="00994BD9"/>
    <w:rsid w:val="00996777"/>
    <w:rsid w:val="009A67E9"/>
    <w:rsid w:val="009D7B95"/>
    <w:rsid w:val="00A0533C"/>
    <w:rsid w:val="00A72E7B"/>
    <w:rsid w:val="00AE2D78"/>
    <w:rsid w:val="00B03ED8"/>
    <w:rsid w:val="00B0422F"/>
    <w:rsid w:val="00B05808"/>
    <w:rsid w:val="00B10F91"/>
    <w:rsid w:val="00B26327"/>
    <w:rsid w:val="00B34B28"/>
    <w:rsid w:val="00B40BAB"/>
    <w:rsid w:val="00B7527D"/>
    <w:rsid w:val="00BB393A"/>
    <w:rsid w:val="00BB4F31"/>
    <w:rsid w:val="00BD35CD"/>
    <w:rsid w:val="00BE0201"/>
    <w:rsid w:val="00BF3F03"/>
    <w:rsid w:val="00C2450D"/>
    <w:rsid w:val="00C52425"/>
    <w:rsid w:val="00C723CC"/>
    <w:rsid w:val="00C750C8"/>
    <w:rsid w:val="00CD50D7"/>
    <w:rsid w:val="00D0731D"/>
    <w:rsid w:val="00D153A4"/>
    <w:rsid w:val="00D33674"/>
    <w:rsid w:val="00D778DC"/>
    <w:rsid w:val="00DA2E8E"/>
    <w:rsid w:val="00DA5D1B"/>
    <w:rsid w:val="00DB0F7A"/>
    <w:rsid w:val="00DE69D5"/>
    <w:rsid w:val="00DE7B5E"/>
    <w:rsid w:val="00DF02F2"/>
    <w:rsid w:val="00E143F4"/>
    <w:rsid w:val="00E238E7"/>
    <w:rsid w:val="00E50F02"/>
    <w:rsid w:val="00E51FB7"/>
    <w:rsid w:val="00E91C63"/>
    <w:rsid w:val="00EF1FA1"/>
    <w:rsid w:val="00F021C2"/>
    <w:rsid w:val="00F57CBE"/>
    <w:rsid w:val="00F60832"/>
    <w:rsid w:val="00F656E0"/>
    <w:rsid w:val="00F74DFF"/>
    <w:rsid w:val="00F804E3"/>
    <w:rsid w:val="00F94170"/>
    <w:rsid w:val="00FA30E7"/>
    <w:rsid w:val="00FD67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A7CD32"/>
  <w15:chartTrackingRefBased/>
  <w15:docId w15:val="{151F52A5-EBFB-466D-8EF6-B26A50C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9269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25.pdf" TargetMode="External"/><Relationship Id="rId2" Type="http://schemas.openxmlformats.org/officeDocument/2006/relationships/hyperlink" Target="http://www.nevo.co.il/Law_word/law07/mekomi-0591.pdf" TargetMode="External"/><Relationship Id="rId1" Type="http://schemas.openxmlformats.org/officeDocument/2006/relationships/hyperlink" Target="http://www.nevo.co.il/Law_word/law07/mekomi-04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4264</Words>
  <Characters>24305</Characters>
  <Application>Microsoft Office Word</Application>
  <DocSecurity>0</DocSecurity>
  <Lines>202</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28512</CharactersWithSpaces>
  <SharedDoc>false</SharedDoc>
  <HLinks>
    <vt:vector size="222" baseType="variant">
      <vt:variant>
        <vt:i4>393283</vt:i4>
      </vt:variant>
      <vt:variant>
        <vt:i4>227</vt:i4>
      </vt:variant>
      <vt:variant>
        <vt:i4>0</vt:i4>
      </vt:variant>
      <vt:variant>
        <vt:i4>5</vt:i4>
      </vt:variant>
      <vt:variant>
        <vt:lpwstr>http://www.nevo.co.il/advertisements/nevo-100.doc</vt:lpwstr>
      </vt:variant>
      <vt:variant>
        <vt:lpwstr/>
      </vt:variant>
      <vt:variant>
        <vt:i4>5505033</vt:i4>
      </vt:variant>
      <vt:variant>
        <vt:i4>192</vt:i4>
      </vt:variant>
      <vt:variant>
        <vt:i4>0</vt:i4>
      </vt:variant>
      <vt:variant>
        <vt:i4>5</vt:i4>
      </vt:variant>
      <vt:variant>
        <vt:lpwstr/>
      </vt:variant>
      <vt:variant>
        <vt:lpwstr>med1</vt:lpwstr>
      </vt:variant>
      <vt:variant>
        <vt:i4>5570569</vt:i4>
      </vt:variant>
      <vt:variant>
        <vt:i4>186</vt:i4>
      </vt:variant>
      <vt:variant>
        <vt:i4>0</vt:i4>
      </vt:variant>
      <vt:variant>
        <vt:i4>5</vt:i4>
      </vt:variant>
      <vt:variant>
        <vt:lpwstr/>
      </vt:variant>
      <vt:variant>
        <vt:lpwstr>med0</vt:lpwstr>
      </vt:variant>
      <vt:variant>
        <vt:i4>3276840</vt:i4>
      </vt:variant>
      <vt:variant>
        <vt:i4>180</vt:i4>
      </vt:variant>
      <vt:variant>
        <vt:i4>0</vt:i4>
      </vt:variant>
      <vt:variant>
        <vt:i4>5</vt:i4>
      </vt:variant>
      <vt:variant>
        <vt:lpwstr/>
      </vt:variant>
      <vt:variant>
        <vt:lpwstr>Seif21</vt:lpwstr>
      </vt:variant>
      <vt:variant>
        <vt:i4>3211304</vt:i4>
      </vt:variant>
      <vt:variant>
        <vt:i4>174</vt:i4>
      </vt:variant>
      <vt:variant>
        <vt:i4>0</vt:i4>
      </vt:variant>
      <vt:variant>
        <vt:i4>5</vt:i4>
      </vt:variant>
      <vt:variant>
        <vt:lpwstr/>
      </vt:variant>
      <vt:variant>
        <vt:lpwstr>Seif22</vt:lpwstr>
      </vt:variant>
      <vt:variant>
        <vt:i4>3538984</vt:i4>
      </vt:variant>
      <vt:variant>
        <vt:i4>168</vt:i4>
      </vt:variant>
      <vt:variant>
        <vt:i4>0</vt:i4>
      </vt:variant>
      <vt:variant>
        <vt:i4>5</vt:i4>
      </vt:variant>
      <vt:variant>
        <vt:lpwstr/>
      </vt:variant>
      <vt:variant>
        <vt:lpwstr>Seif25</vt:lpwstr>
      </vt:variant>
      <vt:variant>
        <vt:i4>3145768</vt:i4>
      </vt:variant>
      <vt:variant>
        <vt:i4>162</vt:i4>
      </vt:variant>
      <vt:variant>
        <vt:i4>0</vt:i4>
      </vt:variant>
      <vt:variant>
        <vt:i4>5</vt:i4>
      </vt:variant>
      <vt:variant>
        <vt:lpwstr/>
      </vt:variant>
      <vt:variant>
        <vt:lpwstr>Seif23</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3604520</vt:i4>
      </vt:variant>
      <vt:variant>
        <vt:i4>108</vt:i4>
      </vt:variant>
      <vt:variant>
        <vt:i4>0</vt:i4>
      </vt:variant>
      <vt:variant>
        <vt:i4>5</vt:i4>
      </vt:variant>
      <vt:variant>
        <vt:lpwstr/>
      </vt:variant>
      <vt:variant>
        <vt:lpwstr>Seif24</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3276841</vt:i4>
      </vt:variant>
      <vt:variant>
        <vt:i4>72</vt:i4>
      </vt:variant>
      <vt:variant>
        <vt:i4>0</vt:i4>
      </vt:variant>
      <vt:variant>
        <vt:i4>5</vt:i4>
      </vt:variant>
      <vt:variant>
        <vt:lpwstr/>
      </vt:variant>
      <vt:variant>
        <vt:lpwstr>Seif31</vt:lpwstr>
      </vt:variant>
      <vt:variant>
        <vt:i4>3342377</vt:i4>
      </vt:variant>
      <vt:variant>
        <vt:i4>66</vt:i4>
      </vt:variant>
      <vt:variant>
        <vt:i4>0</vt:i4>
      </vt:variant>
      <vt:variant>
        <vt:i4>5</vt:i4>
      </vt:variant>
      <vt:variant>
        <vt:lpwstr/>
      </vt:variant>
      <vt:variant>
        <vt:lpwstr>Seif30</vt:lpwstr>
      </vt:variant>
      <vt:variant>
        <vt:i4>3801128</vt:i4>
      </vt:variant>
      <vt:variant>
        <vt:i4>60</vt:i4>
      </vt:variant>
      <vt:variant>
        <vt:i4>0</vt:i4>
      </vt:variant>
      <vt:variant>
        <vt:i4>5</vt:i4>
      </vt:variant>
      <vt:variant>
        <vt:lpwstr/>
      </vt:variant>
      <vt:variant>
        <vt:lpwstr>Seif29</vt:lpwstr>
      </vt:variant>
      <vt:variant>
        <vt:i4>3866664</vt:i4>
      </vt:variant>
      <vt:variant>
        <vt:i4>54</vt:i4>
      </vt:variant>
      <vt:variant>
        <vt:i4>0</vt:i4>
      </vt:variant>
      <vt:variant>
        <vt:i4>5</vt:i4>
      </vt:variant>
      <vt:variant>
        <vt:lpwstr/>
      </vt:variant>
      <vt:variant>
        <vt:lpwstr>Seif28</vt:lpwstr>
      </vt:variant>
      <vt:variant>
        <vt:i4>3407912</vt:i4>
      </vt:variant>
      <vt:variant>
        <vt:i4>48</vt:i4>
      </vt:variant>
      <vt:variant>
        <vt:i4>0</vt:i4>
      </vt:variant>
      <vt:variant>
        <vt:i4>5</vt:i4>
      </vt:variant>
      <vt:variant>
        <vt:lpwstr/>
      </vt:variant>
      <vt:variant>
        <vt:lpwstr>Seif27</vt:lpwstr>
      </vt:variant>
      <vt:variant>
        <vt:i4>3473448</vt:i4>
      </vt:variant>
      <vt:variant>
        <vt:i4>42</vt:i4>
      </vt:variant>
      <vt:variant>
        <vt:i4>0</vt:i4>
      </vt:variant>
      <vt:variant>
        <vt:i4>5</vt:i4>
      </vt:variant>
      <vt:variant>
        <vt:lpwstr/>
      </vt:variant>
      <vt:variant>
        <vt:lpwstr>Seif26</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6</vt:i4>
      </vt:variant>
      <vt:variant>
        <vt:i4>0</vt:i4>
      </vt:variant>
      <vt:variant>
        <vt:i4>5</vt:i4>
      </vt:variant>
      <vt:variant>
        <vt:lpwstr>http://www.nevo.co.il/Law_word/law07/mekomi-0725.pdf</vt:lpwstr>
      </vt:variant>
      <vt:variant>
        <vt:lpwstr/>
      </vt:variant>
      <vt:variant>
        <vt:i4>7929876</vt:i4>
      </vt:variant>
      <vt:variant>
        <vt:i4>3</vt:i4>
      </vt:variant>
      <vt:variant>
        <vt:i4>0</vt:i4>
      </vt:variant>
      <vt:variant>
        <vt:i4>5</vt:i4>
      </vt:variant>
      <vt:variant>
        <vt:lpwstr>http://www.nevo.co.il/Law_word/law07/mekomi-0591.pdf</vt:lpwstr>
      </vt:variant>
      <vt:variant>
        <vt:lpwstr/>
      </vt:variant>
      <vt:variant>
        <vt:i4>8126488</vt:i4>
      </vt:variant>
      <vt:variant>
        <vt:i4>0</vt:i4>
      </vt:variant>
      <vt:variant>
        <vt:i4>0</vt:i4>
      </vt:variant>
      <vt:variant>
        <vt:i4>5</vt:i4>
      </vt:variant>
      <vt:variant>
        <vt:lpwstr>http://www.nevo.co.il/Law_word/law07/mekomi-0455.pdf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(אספקת מים), תשנ"א-1991</vt:lpwstr>
  </property>
  <property fmtid="{D5CDD505-2E9C-101B-9397-08002B2CF9AE}" pid="5" name="LAWNUMBER">
    <vt:lpwstr>012_004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