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08C2" w14:textId="77777777" w:rsidR="00F63A41" w:rsidRDefault="00F63A41" w:rsidP="0093619A">
      <w:pPr>
        <w:pStyle w:val="big-header"/>
        <w:ind w:left="0" w:right="1134"/>
        <w:rPr>
          <w:rFonts w:cs="FrankRuehl" w:hint="cs"/>
          <w:sz w:val="32"/>
          <w:rtl/>
        </w:rPr>
      </w:pPr>
      <w:r>
        <w:rPr>
          <w:rFonts w:cs="FrankRuehl" w:hint="cs"/>
          <w:sz w:val="32"/>
          <w:rtl/>
        </w:rPr>
        <w:t xml:space="preserve">חוק עזר </w:t>
      </w:r>
      <w:r w:rsidR="0093619A">
        <w:rPr>
          <w:rFonts w:cs="FrankRuehl" w:hint="cs"/>
          <w:sz w:val="32"/>
          <w:rtl/>
        </w:rPr>
        <w:t>לאשקלון</w:t>
      </w:r>
      <w:r>
        <w:rPr>
          <w:rFonts w:cs="FrankRuehl" w:hint="cs"/>
          <w:sz w:val="32"/>
          <w:rtl/>
        </w:rPr>
        <w:t xml:space="preserve"> (</w:t>
      </w:r>
      <w:r w:rsidR="00CF370C">
        <w:rPr>
          <w:rFonts w:cs="FrankRuehl" w:hint="cs"/>
          <w:sz w:val="32"/>
          <w:rtl/>
        </w:rPr>
        <w:t>פינוי אשפה</w:t>
      </w:r>
      <w:r>
        <w:rPr>
          <w:rFonts w:cs="FrankRuehl" w:hint="cs"/>
          <w:sz w:val="32"/>
          <w:rtl/>
        </w:rPr>
        <w:t xml:space="preserve">), </w:t>
      </w:r>
      <w:r w:rsidR="00CF370C">
        <w:rPr>
          <w:rFonts w:cs="FrankRuehl" w:hint="cs"/>
          <w:sz w:val="32"/>
          <w:rtl/>
        </w:rPr>
        <w:t>תש"ף-2020</w:t>
      </w:r>
    </w:p>
    <w:p w14:paraId="163CBCA4" w14:textId="77777777"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3139" w:rsidRPr="00973139" w14:paraId="216B698F" w14:textId="77777777" w:rsidTr="00973139">
        <w:tblPrEx>
          <w:tblCellMar>
            <w:top w:w="0" w:type="dxa"/>
            <w:bottom w:w="0" w:type="dxa"/>
          </w:tblCellMar>
        </w:tblPrEx>
        <w:tc>
          <w:tcPr>
            <w:tcW w:w="1247" w:type="dxa"/>
          </w:tcPr>
          <w:p w14:paraId="331DA1F7" w14:textId="77777777" w:rsidR="00973139" w:rsidRPr="00973139" w:rsidRDefault="00973139" w:rsidP="00973139">
            <w:pPr>
              <w:spacing w:line="240" w:lineRule="auto"/>
              <w:jc w:val="left"/>
              <w:rPr>
                <w:rFonts w:cs="Frankruhel"/>
                <w:sz w:val="24"/>
                <w:rtl/>
              </w:rPr>
            </w:pPr>
            <w:r>
              <w:rPr>
                <w:sz w:val="24"/>
                <w:rtl/>
              </w:rPr>
              <w:t xml:space="preserve">סעיף 1 </w:t>
            </w:r>
          </w:p>
        </w:tc>
        <w:tc>
          <w:tcPr>
            <w:tcW w:w="5669" w:type="dxa"/>
          </w:tcPr>
          <w:p w14:paraId="12DB5806" w14:textId="77777777" w:rsidR="00973139" w:rsidRPr="00973139" w:rsidRDefault="00973139" w:rsidP="00973139">
            <w:pPr>
              <w:spacing w:line="240" w:lineRule="auto"/>
              <w:jc w:val="left"/>
              <w:rPr>
                <w:rFonts w:cs="Frankruhel"/>
                <w:sz w:val="24"/>
                <w:rtl/>
              </w:rPr>
            </w:pPr>
            <w:r>
              <w:rPr>
                <w:sz w:val="24"/>
                <w:rtl/>
              </w:rPr>
              <w:t>הגדרות</w:t>
            </w:r>
          </w:p>
        </w:tc>
        <w:tc>
          <w:tcPr>
            <w:tcW w:w="567" w:type="dxa"/>
          </w:tcPr>
          <w:p w14:paraId="03CCA91D" w14:textId="77777777" w:rsidR="00973139" w:rsidRPr="00973139" w:rsidRDefault="00973139" w:rsidP="00973139">
            <w:pPr>
              <w:spacing w:line="240" w:lineRule="auto"/>
              <w:jc w:val="left"/>
              <w:rPr>
                <w:rStyle w:val="Hyperlink"/>
                <w:rtl/>
              </w:rPr>
            </w:pPr>
            <w:hyperlink w:anchor="Seif1" w:tooltip="הגדרות" w:history="1">
              <w:r w:rsidRPr="00973139">
                <w:rPr>
                  <w:rStyle w:val="Hyperlink"/>
                </w:rPr>
                <w:t>Go</w:t>
              </w:r>
            </w:hyperlink>
          </w:p>
        </w:tc>
        <w:tc>
          <w:tcPr>
            <w:tcW w:w="850" w:type="dxa"/>
          </w:tcPr>
          <w:p w14:paraId="5D806339"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3139" w:rsidRPr="00973139" w14:paraId="4CD844FD" w14:textId="77777777" w:rsidTr="00973139">
        <w:tblPrEx>
          <w:tblCellMar>
            <w:top w:w="0" w:type="dxa"/>
            <w:bottom w:w="0" w:type="dxa"/>
          </w:tblCellMar>
        </w:tblPrEx>
        <w:tc>
          <w:tcPr>
            <w:tcW w:w="1247" w:type="dxa"/>
          </w:tcPr>
          <w:p w14:paraId="30BD6359" w14:textId="77777777" w:rsidR="00973139" w:rsidRPr="00973139" w:rsidRDefault="00973139" w:rsidP="00973139">
            <w:pPr>
              <w:spacing w:line="240" w:lineRule="auto"/>
              <w:jc w:val="left"/>
              <w:rPr>
                <w:rFonts w:cs="Frankruhel"/>
                <w:sz w:val="24"/>
                <w:rtl/>
              </w:rPr>
            </w:pPr>
            <w:r>
              <w:rPr>
                <w:sz w:val="24"/>
                <w:rtl/>
              </w:rPr>
              <w:t xml:space="preserve">סעיף 2 </w:t>
            </w:r>
          </w:p>
        </w:tc>
        <w:tc>
          <w:tcPr>
            <w:tcW w:w="5669" w:type="dxa"/>
          </w:tcPr>
          <w:p w14:paraId="6C992359" w14:textId="77777777" w:rsidR="00973139" w:rsidRPr="00973139" w:rsidRDefault="00973139" w:rsidP="00973139">
            <w:pPr>
              <w:spacing w:line="240" w:lineRule="auto"/>
              <w:jc w:val="left"/>
              <w:rPr>
                <w:rFonts w:cs="Frankruhel"/>
                <w:sz w:val="24"/>
                <w:rtl/>
              </w:rPr>
            </w:pPr>
            <w:r>
              <w:rPr>
                <w:sz w:val="24"/>
                <w:rtl/>
              </w:rPr>
              <w:t>כלי אצירה</w:t>
            </w:r>
          </w:p>
        </w:tc>
        <w:tc>
          <w:tcPr>
            <w:tcW w:w="567" w:type="dxa"/>
          </w:tcPr>
          <w:p w14:paraId="49EDFB40" w14:textId="77777777" w:rsidR="00973139" w:rsidRPr="00973139" w:rsidRDefault="00973139" w:rsidP="00973139">
            <w:pPr>
              <w:spacing w:line="240" w:lineRule="auto"/>
              <w:jc w:val="left"/>
              <w:rPr>
                <w:rStyle w:val="Hyperlink"/>
                <w:rtl/>
              </w:rPr>
            </w:pPr>
            <w:hyperlink w:anchor="Seif2" w:tooltip="כלי אצירה" w:history="1">
              <w:r w:rsidRPr="00973139">
                <w:rPr>
                  <w:rStyle w:val="Hyperlink"/>
                </w:rPr>
                <w:t>Go</w:t>
              </w:r>
            </w:hyperlink>
          </w:p>
        </w:tc>
        <w:tc>
          <w:tcPr>
            <w:tcW w:w="850" w:type="dxa"/>
          </w:tcPr>
          <w:p w14:paraId="49CCB212"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3139" w:rsidRPr="00973139" w14:paraId="06487F91" w14:textId="77777777" w:rsidTr="00973139">
        <w:tblPrEx>
          <w:tblCellMar>
            <w:top w:w="0" w:type="dxa"/>
            <w:bottom w:w="0" w:type="dxa"/>
          </w:tblCellMar>
        </w:tblPrEx>
        <w:tc>
          <w:tcPr>
            <w:tcW w:w="1247" w:type="dxa"/>
          </w:tcPr>
          <w:p w14:paraId="1FDB7FB2" w14:textId="77777777" w:rsidR="00973139" w:rsidRPr="00973139" w:rsidRDefault="00973139" w:rsidP="00973139">
            <w:pPr>
              <w:spacing w:line="240" w:lineRule="auto"/>
              <w:jc w:val="left"/>
              <w:rPr>
                <w:rFonts w:cs="Frankruhel"/>
                <w:sz w:val="24"/>
                <w:rtl/>
              </w:rPr>
            </w:pPr>
            <w:r>
              <w:rPr>
                <w:sz w:val="24"/>
                <w:rtl/>
              </w:rPr>
              <w:t xml:space="preserve">סעיף 3 </w:t>
            </w:r>
          </w:p>
        </w:tc>
        <w:tc>
          <w:tcPr>
            <w:tcW w:w="5669" w:type="dxa"/>
          </w:tcPr>
          <w:p w14:paraId="42BE84B7" w14:textId="77777777" w:rsidR="00973139" w:rsidRPr="00973139" w:rsidRDefault="00973139" w:rsidP="00973139">
            <w:pPr>
              <w:spacing w:line="240" w:lineRule="auto"/>
              <w:jc w:val="left"/>
              <w:rPr>
                <w:rFonts w:cs="Frankruhel"/>
                <w:sz w:val="24"/>
                <w:rtl/>
              </w:rPr>
            </w:pPr>
            <w:r>
              <w:rPr>
                <w:sz w:val="24"/>
                <w:rtl/>
              </w:rPr>
              <w:t>פינוי אשפה בסיסית למפעל</w:t>
            </w:r>
          </w:p>
        </w:tc>
        <w:tc>
          <w:tcPr>
            <w:tcW w:w="567" w:type="dxa"/>
          </w:tcPr>
          <w:p w14:paraId="21F62B09" w14:textId="77777777" w:rsidR="00973139" w:rsidRPr="00973139" w:rsidRDefault="00973139" w:rsidP="00973139">
            <w:pPr>
              <w:spacing w:line="240" w:lineRule="auto"/>
              <w:jc w:val="left"/>
              <w:rPr>
                <w:rStyle w:val="Hyperlink"/>
                <w:rtl/>
              </w:rPr>
            </w:pPr>
            <w:hyperlink w:anchor="Seif3" w:tooltip="פינוי אשפה בסיסית למפעל" w:history="1">
              <w:r w:rsidRPr="00973139">
                <w:rPr>
                  <w:rStyle w:val="Hyperlink"/>
                </w:rPr>
                <w:t>Go</w:t>
              </w:r>
            </w:hyperlink>
          </w:p>
        </w:tc>
        <w:tc>
          <w:tcPr>
            <w:tcW w:w="850" w:type="dxa"/>
          </w:tcPr>
          <w:p w14:paraId="7BDDC7D7"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3139" w:rsidRPr="00973139" w14:paraId="20454F31" w14:textId="77777777" w:rsidTr="00973139">
        <w:tblPrEx>
          <w:tblCellMar>
            <w:top w:w="0" w:type="dxa"/>
            <w:bottom w:w="0" w:type="dxa"/>
          </w:tblCellMar>
        </w:tblPrEx>
        <w:tc>
          <w:tcPr>
            <w:tcW w:w="1247" w:type="dxa"/>
          </w:tcPr>
          <w:p w14:paraId="265285EA" w14:textId="77777777" w:rsidR="00973139" w:rsidRPr="00973139" w:rsidRDefault="00973139" w:rsidP="00973139">
            <w:pPr>
              <w:spacing w:line="240" w:lineRule="auto"/>
              <w:jc w:val="left"/>
              <w:rPr>
                <w:rFonts w:cs="Frankruhel"/>
                <w:sz w:val="24"/>
                <w:rtl/>
              </w:rPr>
            </w:pPr>
            <w:r>
              <w:rPr>
                <w:sz w:val="24"/>
                <w:rtl/>
              </w:rPr>
              <w:t xml:space="preserve">סעיף 4 </w:t>
            </w:r>
          </w:p>
        </w:tc>
        <w:tc>
          <w:tcPr>
            <w:tcW w:w="5669" w:type="dxa"/>
          </w:tcPr>
          <w:p w14:paraId="46E82A3D" w14:textId="77777777" w:rsidR="00973139" w:rsidRPr="00973139" w:rsidRDefault="00973139" w:rsidP="00973139">
            <w:pPr>
              <w:spacing w:line="240" w:lineRule="auto"/>
              <w:jc w:val="left"/>
              <w:rPr>
                <w:rFonts w:cs="Frankruhel"/>
                <w:sz w:val="24"/>
                <w:rtl/>
              </w:rPr>
            </w:pPr>
            <w:r>
              <w:rPr>
                <w:sz w:val="24"/>
                <w:rtl/>
              </w:rPr>
              <w:t>כמה מחזיקים החולקים כלי אצירה משותף</w:t>
            </w:r>
          </w:p>
        </w:tc>
        <w:tc>
          <w:tcPr>
            <w:tcW w:w="567" w:type="dxa"/>
          </w:tcPr>
          <w:p w14:paraId="53A943E5" w14:textId="77777777" w:rsidR="00973139" w:rsidRPr="00973139" w:rsidRDefault="00973139" w:rsidP="00973139">
            <w:pPr>
              <w:spacing w:line="240" w:lineRule="auto"/>
              <w:jc w:val="left"/>
              <w:rPr>
                <w:rStyle w:val="Hyperlink"/>
                <w:rtl/>
              </w:rPr>
            </w:pPr>
            <w:hyperlink w:anchor="Seif4" w:tooltip="כמה מחזיקים החולקים כלי אצירה משותף" w:history="1">
              <w:r w:rsidRPr="00973139">
                <w:rPr>
                  <w:rStyle w:val="Hyperlink"/>
                </w:rPr>
                <w:t>Go</w:t>
              </w:r>
            </w:hyperlink>
          </w:p>
        </w:tc>
        <w:tc>
          <w:tcPr>
            <w:tcW w:w="850" w:type="dxa"/>
          </w:tcPr>
          <w:p w14:paraId="1F9E8AF3"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3139" w:rsidRPr="00973139" w14:paraId="30C18D69" w14:textId="77777777" w:rsidTr="00973139">
        <w:tblPrEx>
          <w:tblCellMar>
            <w:top w:w="0" w:type="dxa"/>
            <w:bottom w:w="0" w:type="dxa"/>
          </w:tblCellMar>
        </w:tblPrEx>
        <w:tc>
          <w:tcPr>
            <w:tcW w:w="1247" w:type="dxa"/>
          </w:tcPr>
          <w:p w14:paraId="1DFBC625" w14:textId="77777777" w:rsidR="00973139" w:rsidRPr="00973139" w:rsidRDefault="00973139" w:rsidP="00973139">
            <w:pPr>
              <w:spacing w:line="240" w:lineRule="auto"/>
              <w:jc w:val="left"/>
              <w:rPr>
                <w:rFonts w:cs="Frankruhel"/>
                <w:sz w:val="24"/>
                <w:rtl/>
              </w:rPr>
            </w:pPr>
            <w:r>
              <w:rPr>
                <w:sz w:val="24"/>
                <w:rtl/>
              </w:rPr>
              <w:t xml:space="preserve">סעיף 5 </w:t>
            </w:r>
          </w:p>
        </w:tc>
        <w:tc>
          <w:tcPr>
            <w:tcW w:w="5669" w:type="dxa"/>
          </w:tcPr>
          <w:p w14:paraId="5EED4DE2" w14:textId="77777777" w:rsidR="00973139" w:rsidRPr="00973139" w:rsidRDefault="00973139" w:rsidP="00973139">
            <w:pPr>
              <w:spacing w:line="240" w:lineRule="auto"/>
              <w:jc w:val="left"/>
              <w:rPr>
                <w:rFonts w:cs="Frankruhel"/>
                <w:sz w:val="24"/>
                <w:rtl/>
              </w:rPr>
            </w:pPr>
            <w:r>
              <w:rPr>
                <w:sz w:val="24"/>
                <w:rtl/>
              </w:rPr>
              <w:t>פינוי אשפה עודפת ממפעל</w:t>
            </w:r>
          </w:p>
        </w:tc>
        <w:tc>
          <w:tcPr>
            <w:tcW w:w="567" w:type="dxa"/>
          </w:tcPr>
          <w:p w14:paraId="50D1CC24" w14:textId="77777777" w:rsidR="00973139" w:rsidRPr="00973139" w:rsidRDefault="00973139" w:rsidP="00973139">
            <w:pPr>
              <w:spacing w:line="240" w:lineRule="auto"/>
              <w:jc w:val="left"/>
              <w:rPr>
                <w:rStyle w:val="Hyperlink"/>
                <w:rtl/>
              </w:rPr>
            </w:pPr>
            <w:hyperlink w:anchor="Seif5" w:tooltip="פינוי אשפה עודפת ממפעל" w:history="1">
              <w:r w:rsidRPr="00973139">
                <w:rPr>
                  <w:rStyle w:val="Hyperlink"/>
                </w:rPr>
                <w:t>Go</w:t>
              </w:r>
            </w:hyperlink>
          </w:p>
        </w:tc>
        <w:tc>
          <w:tcPr>
            <w:tcW w:w="850" w:type="dxa"/>
          </w:tcPr>
          <w:p w14:paraId="1B915048"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3139" w:rsidRPr="00973139" w14:paraId="31784343" w14:textId="77777777" w:rsidTr="00973139">
        <w:tblPrEx>
          <w:tblCellMar>
            <w:top w:w="0" w:type="dxa"/>
            <w:bottom w:w="0" w:type="dxa"/>
          </w:tblCellMar>
        </w:tblPrEx>
        <w:tc>
          <w:tcPr>
            <w:tcW w:w="1247" w:type="dxa"/>
          </w:tcPr>
          <w:p w14:paraId="0C5AB1EA" w14:textId="77777777" w:rsidR="00973139" w:rsidRPr="00973139" w:rsidRDefault="00973139" w:rsidP="00973139">
            <w:pPr>
              <w:spacing w:line="240" w:lineRule="auto"/>
              <w:jc w:val="left"/>
              <w:rPr>
                <w:rFonts w:cs="Frankruhel"/>
                <w:sz w:val="24"/>
                <w:rtl/>
              </w:rPr>
            </w:pPr>
            <w:r>
              <w:rPr>
                <w:sz w:val="24"/>
                <w:rtl/>
              </w:rPr>
              <w:t xml:space="preserve">סעיף 6 </w:t>
            </w:r>
          </w:p>
        </w:tc>
        <w:tc>
          <w:tcPr>
            <w:tcW w:w="5669" w:type="dxa"/>
          </w:tcPr>
          <w:p w14:paraId="0E681D67" w14:textId="77777777" w:rsidR="00973139" w:rsidRPr="00973139" w:rsidRDefault="00973139" w:rsidP="00973139">
            <w:pPr>
              <w:spacing w:line="240" w:lineRule="auto"/>
              <w:jc w:val="left"/>
              <w:rPr>
                <w:rFonts w:cs="Frankruhel"/>
                <w:sz w:val="24"/>
                <w:rtl/>
              </w:rPr>
            </w:pPr>
            <w:r>
              <w:rPr>
                <w:sz w:val="24"/>
                <w:rtl/>
              </w:rPr>
              <w:t>התקנת ביתן אשפה</w:t>
            </w:r>
          </w:p>
        </w:tc>
        <w:tc>
          <w:tcPr>
            <w:tcW w:w="567" w:type="dxa"/>
          </w:tcPr>
          <w:p w14:paraId="4B3C9F28" w14:textId="77777777" w:rsidR="00973139" w:rsidRPr="00973139" w:rsidRDefault="00973139" w:rsidP="00973139">
            <w:pPr>
              <w:spacing w:line="240" w:lineRule="auto"/>
              <w:jc w:val="left"/>
              <w:rPr>
                <w:rStyle w:val="Hyperlink"/>
                <w:rtl/>
              </w:rPr>
            </w:pPr>
            <w:hyperlink w:anchor="Seif6" w:tooltip="התקנת ביתן אשפה" w:history="1">
              <w:r w:rsidRPr="00973139">
                <w:rPr>
                  <w:rStyle w:val="Hyperlink"/>
                </w:rPr>
                <w:t>Go</w:t>
              </w:r>
            </w:hyperlink>
          </w:p>
        </w:tc>
        <w:tc>
          <w:tcPr>
            <w:tcW w:w="850" w:type="dxa"/>
          </w:tcPr>
          <w:p w14:paraId="6FB297D9"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3139" w:rsidRPr="00973139" w14:paraId="693DA848" w14:textId="77777777" w:rsidTr="00973139">
        <w:tblPrEx>
          <w:tblCellMar>
            <w:top w:w="0" w:type="dxa"/>
            <w:bottom w:w="0" w:type="dxa"/>
          </w:tblCellMar>
        </w:tblPrEx>
        <w:tc>
          <w:tcPr>
            <w:tcW w:w="1247" w:type="dxa"/>
          </w:tcPr>
          <w:p w14:paraId="6DB93CAD" w14:textId="77777777" w:rsidR="00973139" w:rsidRPr="00973139" w:rsidRDefault="00973139" w:rsidP="00973139">
            <w:pPr>
              <w:spacing w:line="240" w:lineRule="auto"/>
              <w:jc w:val="left"/>
              <w:rPr>
                <w:rFonts w:cs="Frankruhel"/>
                <w:sz w:val="24"/>
                <w:rtl/>
              </w:rPr>
            </w:pPr>
            <w:r>
              <w:rPr>
                <w:sz w:val="24"/>
                <w:rtl/>
              </w:rPr>
              <w:t xml:space="preserve">סעיף 7 </w:t>
            </w:r>
          </w:p>
        </w:tc>
        <w:tc>
          <w:tcPr>
            <w:tcW w:w="5669" w:type="dxa"/>
          </w:tcPr>
          <w:p w14:paraId="7659A2CB" w14:textId="77777777" w:rsidR="00973139" w:rsidRPr="00973139" w:rsidRDefault="00973139" w:rsidP="00973139">
            <w:pPr>
              <w:spacing w:line="240" w:lineRule="auto"/>
              <w:jc w:val="left"/>
              <w:rPr>
                <w:rFonts w:cs="Frankruhel"/>
                <w:sz w:val="24"/>
                <w:rtl/>
              </w:rPr>
            </w:pPr>
            <w:r>
              <w:rPr>
                <w:sz w:val="24"/>
                <w:rtl/>
              </w:rPr>
              <w:t>אחזקת ביתן אשפה</w:t>
            </w:r>
          </w:p>
        </w:tc>
        <w:tc>
          <w:tcPr>
            <w:tcW w:w="567" w:type="dxa"/>
          </w:tcPr>
          <w:p w14:paraId="67C73FF4" w14:textId="77777777" w:rsidR="00973139" w:rsidRPr="00973139" w:rsidRDefault="00973139" w:rsidP="00973139">
            <w:pPr>
              <w:spacing w:line="240" w:lineRule="auto"/>
              <w:jc w:val="left"/>
              <w:rPr>
                <w:rStyle w:val="Hyperlink"/>
                <w:rtl/>
              </w:rPr>
            </w:pPr>
            <w:hyperlink w:anchor="Seif7" w:tooltip="אחזקת ביתן אשפה" w:history="1">
              <w:r w:rsidRPr="00973139">
                <w:rPr>
                  <w:rStyle w:val="Hyperlink"/>
                </w:rPr>
                <w:t>Go</w:t>
              </w:r>
            </w:hyperlink>
          </w:p>
        </w:tc>
        <w:tc>
          <w:tcPr>
            <w:tcW w:w="850" w:type="dxa"/>
          </w:tcPr>
          <w:p w14:paraId="61ED575E"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3139" w:rsidRPr="00973139" w14:paraId="46907D97" w14:textId="77777777" w:rsidTr="00973139">
        <w:tblPrEx>
          <w:tblCellMar>
            <w:top w:w="0" w:type="dxa"/>
            <w:bottom w:w="0" w:type="dxa"/>
          </w:tblCellMar>
        </w:tblPrEx>
        <w:tc>
          <w:tcPr>
            <w:tcW w:w="1247" w:type="dxa"/>
          </w:tcPr>
          <w:p w14:paraId="7D6DCB03" w14:textId="77777777" w:rsidR="00973139" w:rsidRPr="00973139" w:rsidRDefault="00973139" w:rsidP="00973139">
            <w:pPr>
              <w:spacing w:line="240" w:lineRule="auto"/>
              <w:jc w:val="left"/>
              <w:rPr>
                <w:rFonts w:cs="Frankruhel"/>
                <w:sz w:val="24"/>
                <w:rtl/>
              </w:rPr>
            </w:pPr>
            <w:r>
              <w:rPr>
                <w:sz w:val="24"/>
                <w:rtl/>
              </w:rPr>
              <w:t xml:space="preserve">סעיף 8 </w:t>
            </w:r>
          </w:p>
        </w:tc>
        <w:tc>
          <w:tcPr>
            <w:tcW w:w="5669" w:type="dxa"/>
          </w:tcPr>
          <w:p w14:paraId="781231C4" w14:textId="77777777" w:rsidR="00973139" w:rsidRPr="00973139" w:rsidRDefault="00973139" w:rsidP="00973139">
            <w:pPr>
              <w:spacing w:line="240" w:lineRule="auto"/>
              <w:jc w:val="left"/>
              <w:rPr>
                <w:rFonts w:cs="Frankruhel"/>
                <w:sz w:val="24"/>
                <w:rtl/>
              </w:rPr>
            </w:pPr>
            <w:r>
              <w:rPr>
                <w:sz w:val="24"/>
                <w:rtl/>
              </w:rPr>
              <w:t>פינוי אשפה והיתר לפינוי אשפה</w:t>
            </w:r>
          </w:p>
        </w:tc>
        <w:tc>
          <w:tcPr>
            <w:tcW w:w="567" w:type="dxa"/>
          </w:tcPr>
          <w:p w14:paraId="6D0C19D2" w14:textId="77777777" w:rsidR="00973139" w:rsidRPr="00973139" w:rsidRDefault="00973139" w:rsidP="00973139">
            <w:pPr>
              <w:spacing w:line="240" w:lineRule="auto"/>
              <w:jc w:val="left"/>
              <w:rPr>
                <w:rStyle w:val="Hyperlink"/>
                <w:rtl/>
              </w:rPr>
            </w:pPr>
            <w:hyperlink w:anchor="Seif8" w:tooltip="פינוי אשפה והיתר לפינוי אשפה" w:history="1">
              <w:r w:rsidRPr="00973139">
                <w:rPr>
                  <w:rStyle w:val="Hyperlink"/>
                </w:rPr>
                <w:t>Go</w:t>
              </w:r>
            </w:hyperlink>
          </w:p>
        </w:tc>
        <w:tc>
          <w:tcPr>
            <w:tcW w:w="850" w:type="dxa"/>
          </w:tcPr>
          <w:p w14:paraId="0447839B"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3139" w:rsidRPr="00973139" w14:paraId="75EF6811" w14:textId="77777777" w:rsidTr="00973139">
        <w:tblPrEx>
          <w:tblCellMar>
            <w:top w:w="0" w:type="dxa"/>
            <w:bottom w:w="0" w:type="dxa"/>
          </w:tblCellMar>
        </w:tblPrEx>
        <w:tc>
          <w:tcPr>
            <w:tcW w:w="1247" w:type="dxa"/>
          </w:tcPr>
          <w:p w14:paraId="302EF11C" w14:textId="77777777" w:rsidR="00973139" w:rsidRPr="00973139" w:rsidRDefault="00973139" w:rsidP="00973139">
            <w:pPr>
              <w:spacing w:line="240" w:lineRule="auto"/>
              <w:jc w:val="left"/>
              <w:rPr>
                <w:rFonts w:cs="Frankruhel"/>
                <w:sz w:val="24"/>
                <w:rtl/>
              </w:rPr>
            </w:pPr>
            <w:r>
              <w:rPr>
                <w:sz w:val="24"/>
                <w:rtl/>
              </w:rPr>
              <w:t xml:space="preserve">סעיף 9 </w:t>
            </w:r>
          </w:p>
        </w:tc>
        <w:tc>
          <w:tcPr>
            <w:tcW w:w="5669" w:type="dxa"/>
          </w:tcPr>
          <w:p w14:paraId="13E47E31" w14:textId="77777777" w:rsidR="00973139" w:rsidRPr="00973139" w:rsidRDefault="00973139" w:rsidP="00973139">
            <w:pPr>
              <w:spacing w:line="240" w:lineRule="auto"/>
              <w:jc w:val="left"/>
              <w:rPr>
                <w:rFonts w:cs="Frankruhel"/>
                <w:sz w:val="24"/>
                <w:rtl/>
              </w:rPr>
            </w:pPr>
            <w:r>
              <w:rPr>
                <w:sz w:val="24"/>
                <w:rtl/>
              </w:rPr>
              <w:t>פסולת בניין</w:t>
            </w:r>
          </w:p>
        </w:tc>
        <w:tc>
          <w:tcPr>
            <w:tcW w:w="567" w:type="dxa"/>
          </w:tcPr>
          <w:p w14:paraId="3FC9C810" w14:textId="77777777" w:rsidR="00973139" w:rsidRPr="00973139" w:rsidRDefault="00973139" w:rsidP="00973139">
            <w:pPr>
              <w:spacing w:line="240" w:lineRule="auto"/>
              <w:jc w:val="left"/>
              <w:rPr>
                <w:rStyle w:val="Hyperlink"/>
                <w:rtl/>
              </w:rPr>
            </w:pPr>
            <w:hyperlink w:anchor="Seif9" w:tooltip="פסולת בניין" w:history="1">
              <w:r w:rsidRPr="00973139">
                <w:rPr>
                  <w:rStyle w:val="Hyperlink"/>
                </w:rPr>
                <w:t>Go</w:t>
              </w:r>
            </w:hyperlink>
          </w:p>
        </w:tc>
        <w:tc>
          <w:tcPr>
            <w:tcW w:w="850" w:type="dxa"/>
          </w:tcPr>
          <w:p w14:paraId="3B0CD25F"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3139" w:rsidRPr="00973139" w14:paraId="409DE5C8" w14:textId="77777777" w:rsidTr="00973139">
        <w:tblPrEx>
          <w:tblCellMar>
            <w:top w:w="0" w:type="dxa"/>
            <w:bottom w:w="0" w:type="dxa"/>
          </w:tblCellMar>
        </w:tblPrEx>
        <w:tc>
          <w:tcPr>
            <w:tcW w:w="1247" w:type="dxa"/>
          </w:tcPr>
          <w:p w14:paraId="7C78410B" w14:textId="77777777" w:rsidR="00973139" w:rsidRPr="00973139" w:rsidRDefault="00973139" w:rsidP="00973139">
            <w:pPr>
              <w:spacing w:line="240" w:lineRule="auto"/>
              <w:jc w:val="left"/>
              <w:rPr>
                <w:rFonts w:cs="Frankruhel"/>
                <w:sz w:val="24"/>
                <w:rtl/>
              </w:rPr>
            </w:pPr>
            <w:r>
              <w:rPr>
                <w:sz w:val="24"/>
                <w:rtl/>
              </w:rPr>
              <w:t xml:space="preserve">סעיף 10 </w:t>
            </w:r>
          </w:p>
        </w:tc>
        <w:tc>
          <w:tcPr>
            <w:tcW w:w="5669" w:type="dxa"/>
          </w:tcPr>
          <w:p w14:paraId="2C64405A" w14:textId="77777777" w:rsidR="00973139" w:rsidRPr="00973139" w:rsidRDefault="00973139" w:rsidP="00973139">
            <w:pPr>
              <w:spacing w:line="240" w:lineRule="auto"/>
              <w:jc w:val="left"/>
              <w:rPr>
                <w:rFonts w:cs="Frankruhel"/>
                <w:sz w:val="24"/>
                <w:rtl/>
              </w:rPr>
            </w:pPr>
            <w:r>
              <w:rPr>
                <w:sz w:val="24"/>
                <w:rtl/>
              </w:rPr>
              <w:t>פינוי פסולת גזם</w:t>
            </w:r>
          </w:p>
        </w:tc>
        <w:tc>
          <w:tcPr>
            <w:tcW w:w="567" w:type="dxa"/>
          </w:tcPr>
          <w:p w14:paraId="1D059231" w14:textId="77777777" w:rsidR="00973139" w:rsidRPr="00973139" w:rsidRDefault="00973139" w:rsidP="00973139">
            <w:pPr>
              <w:spacing w:line="240" w:lineRule="auto"/>
              <w:jc w:val="left"/>
              <w:rPr>
                <w:rStyle w:val="Hyperlink"/>
                <w:rtl/>
              </w:rPr>
            </w:pPr>
            <w:hyperlink w:anchor="Seif10" w:tooltip="פינוי פסולת גזם" w:history="1">
              <w:r w:rsidRPr="00973139">
                <w:rPr>
                  <w:rStyle w:val="Hyperlink"/>
                </w:rPr>
                <w:t>Go</w:t>
              </w:r>
            </w:hyperlink>
          </w:p>
        </w:tc>
        <w:tc>
          <w:tcPr>
            <w:tcW w:w="850" w:type="dxa"/>
          </w:tcPr>
          <w:p w14:paraId="79C61EF0"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3139" w:rsidRPr="00973139" w14:paraId="2F70576C" w14:textId="77777777" w:rsidTr="00973139">
        <w:tblPrEx>
          <w:tblCellMar>
            <w:top w:w="0" w:type="dxa"/>
            <w:bottom w:w="0" w:type="dxa"/>
          </w:tblCellMar>
        </w:tblPrEx>
        <w:tc>
          <w:tcPr>
            <w:tcW w:w="1247" w:type="dxa"/>
          </w:tcPr>
          <w:p w14:paraId="04850898" w14:textId="77777777" w:rsidR="00973139" w:rsidRPr="00973139" w:rsidRDefault="00973139" w:rsidP="00973139">
            <w:pPr>
              <w:spacing w:line="240" w:lineRule="auto"/>
              <w:jc w:val="left"/>
              <w:rPr>
                <w:rFonts w:cs="Frankruhel"/>
                <w:sz w:val="24"/>
                <w:rtl/>
              </w:rPr>
            </w:pPr>
            <w:r>
              <w:rPr>
                <w:sz w:val="24"/>
                <w:rtl/>
              </w:rPr>
              <w:t xml:space="preserve">סעיף 11 </w:t>
            </w:r>
          </w:p>
        </w:tc>
        <w:tc>
          <w:tcPr>
            <w:tcW w:w="5669" w:type="dxa"/>
          </w:tcPr>
          <w:p w14:paraId="7EA76803" w14:textId="77777777" w:rsidR="00973139" w:rsidRPr="00973139" w:rsidRDefault="00973139" w:rsidP="00973139">
            <w:pPr>
              <w:spacing w:line="240" w:lineRule="auto"/>
              <w:jc w:val="left"/>
              <w:rPr>
                <w:rFonts w:cs="Frankruhel"/>
                <w:sz w:val="24"/>
                <w:rtl/>
              </w:rPr>
            </w:pPr>
            <w:r>
              <w:rPr>
                <w:sz w:val="24"/>
                <w:rtl/>
              </w:rPr>
              <w:t>רכוש העירייה</w:t>
            </w:r>
          </w:p>
        </w:tc>
        <w:tc>
          <w:tcPr>
            <w:tcW w:w="567" w:type="dxa"/>
          </w:tcPr>
          <w:p w14:paraId="774E2F27" w14:textId="77777777" w:rsidR="00973139" w:rsidRPr="00973139" w:rsidRDefault="00973139" w:rsidP="00973139">
            <w:pPr>
              <w:spacing w:line="240" w:lineRule="auto"/>
              <w:jc w:val="left"/>
              <w:rPr>
                <w:rStyle w:val="Hyperlink"/>
                <w:rtl/>
              </w:rPr>
            </w:pPr>
            <w:hyperlink w:anchor="Seif11" w:tooltip="רכוש העירייה" w:history="1">
              <w:r w:rsidRPr="00973139">
                <w:rPr>
                  <w:rStyle w:val="Hyperlink"/>
                </w:rPr>
                <w:t>Go</w:t>
              </w:r>
            </w:hyperlink>
          </w:p>
        </w:tc>
        <w:tc>
          <w:tcPr>
            <w:tcW w:w="850" w:type="dxa"/>
          </w:tcPr>
          <w:p w14:paraId="0D73D2F2"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3139" w:rsidRPr="00973139" w14:paraId="33B6C514" w14:textId="77777777" w:rsidTr="00973139">
        <w:tblPrEx>
          <w:tblCellMar>
            <w:top w:w="0" w:type="dxa"/>
            <w:bottom w:w="0" w:type="dxa"/>
          </w:tblCellMar>
        </w:tblPrEx>
        <w:tc>
          <w:tcPr>
            <w:tcW w:w="1247" w:type="dxa"/>
          </w:tcPr>
          <w:p w14:paraId="03D684FB" w14:textId="77777777" w:rsidR="00973139" w:rsidRPr="00973139" w:rsidRDefault="00973139" w:rsidP="00973139">
            <w:pPr>
              <w:spacing w:line="240" w:lineRule="auto"/>
              <w:jc w:val="left"/>
              <w:rPr>
                <w:rFonts w:cs="Frankruhel"/>
                <w:sz w:val="24"/>
                <w:rtl/>
              </w:rPr>
            </w:pPr>
            <w:r>
              <w:rPr>
                <w:sz w:val="24"/>
                <w:rtl/>
              </w:rPr>
              <w:t xml:space="preserve">סעיף 12 </w:t>
            </w:r>
          </w:p>
        </w:tc>
        <w:tc>
          <w:tcPr>
            <w:tcW w:w="5669" w:type="dxa"/>
          </w:tcPr>
          <w:p w14:paraId="57B8543E" w14:textId="77777777" w:rsidR="00973139" w:rsidRPr="00973139" w:rsidRDefault="00973139" w:rsidP="00973139">
            <w:pPr>
              <w:spacing w:line="240" w:lineRule="auto"/>
              <w:jc w:val="left"/>
              <w:rPr>
                <w:rFonts w:cs="Frankruhel"/>
                <w:sz w:val="24"/>
                <w:rtl/>
              </w:rPr>
            </w:pPr>
            <w:r>
              <w:rPr>
                <w:sz w:val="24"/>
                <w:rtl/>
              </w:rPr>
              <w:t>רשות כניסה</w:t>
            </w:r>
          </w:p>
        </w:tc>
        <w:tc>
          <w:tcPr>
            <w:tcW w:w="567" w:type="dxa"/>
          </w:tcPr>
          <w:p w14:paraId="5584BE2A" w14:textId="77777777" w:rsidR="00973139" w:rsidRPr="00973139" w:rsidRDefault="00973139" w:rsidP="00973139">
            <w:pPr>
              <w:spacing w:line="240" w:lineRule="auto"/>
              <w:jc w:val="left"/>
              <w:rPr>
                <w:rStyle w:val="Hyperlink"/>
                <w:rtl/>
              </w:rPr>
            </w:pPr>
            <w:hyperlink w:anchor="Seif12" w:tooltip="רשות כניסה" w:history="1">
              <w:r w:rsidRPr="00973139">
                <w:rPr>
                  <w:rStyle w:val="Hyperlink"/>
                </w:rPr>
                <w:t>Go</w:t>
              </w:r>
            </w:hyperlink>
          </w:p>
        </w:tc>
        <w:tc>
          <w:tcPr>
            <w:tcW w:w="850" w:type="dxa"/>
          </w:tcPr>
          <w:p w14:paraId="608043D2"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3139" w:rsidRPr="00973139" w14:paraId="341840A9" w14:textId="77777777" w:rsidTr="00973139">
        <w:tblPrEx>
          <w:tblCellMar>
            <w:top w:w="0" w:type="dxa"/>
            <w:bottom w:w="0" w:type="dxa"/>
          </w:tblCellMar>
        </w:tblPrEx>
        <w:tc>
          <w:tcPr>
            <w:tcW w:w="1247" w:type="dxa"/>
          </w:tcPr>
          <w:p w14:paraId="05B3586D" w14:textId="77777777" w:rsidR="00973139" w:rsidRPr="00973139" w:rsidRDefault="00973139" w:rsidP="00973139">
            <w:pPr>
              <w:spacing w:line="240" w:lineRule="auto"/>
              <w:jc w:val="left"/>
              <w:rPr>
                <w:rFonts w:cs="Frankruhel"/>
                <w:sz w:val="24"/>
                <w:rtl/>
              </w:rPr>
            </w:pPr>
            <w:r>
              <w:rPr>
                <w:sz w:val="24"/>
                <w:rtl/>
              </w:rPr>
              <w:t xml:space="preserve">סעיף 13 </w:t>
            </w:r>
          </w:p>
        </w:tc>
        <w:tc>
          <w:tcPr>
            <w:tcW w:w="5669" w:type="dxa"/>
          </w:tcPr>
          <w:p w14:paraId="4C53FE00" w14:textId="77777777" w:rsidR="00973139" w:rsidRPr="00973139" w:rsidRDefault="00973139" w:rsidP="00973139">
            <w:pPr>
              <w:spacing w:line="240" w:lineRule="auto"/>
              <w:jc w:val="left"/>
              <w:rPr>
                <w:rFonts w:cs="Frankruhel"/>
                <w:sz w:val="24"/>
                <w:rtl/>
              </w:rPr>
            </w:pPr>
            <w:r>
              <w:rPr>
                <w:sz w:val="24"/>
                <w:rtl/>
              </w:rPr>
              <w:t>סמכות המפקח</w:t>
            </w:r>
          </w:p>
        </w:tc>
        <w:tc>
          <w:tcPr>
            <w:tcW w:w="567" w:type="dxa"/>
          </w:tcPr>
          <w:p w14:paraId="4D442CE0" w14:textId="77777777" w:rsidR="00973139" w:rsidRPr="00973139" w:rsidRDefault="00973139" w:rsidP="00973139">
            <w:pPr>
              <w:spacing w:line="240" w:lineRule="auto"/>
              <w:jc w:val="left"/>
              <w:rPr>
                <w:rStyle w:val="Hyperlink"/>
                <w:rtl/>
              </w:rPr>
            </w:pPr>
            <w:hyperlink w:anchor="Seif13" w:tooltip="סמכות המפקח" w:history="1">
              <w:r w:rsidRPr="00973139">
                <w:rPr>
                  <w:rStyle w:val="Hyperlink"/>
                </w:rPr>
                <w:t>Go</w:t>
              </w:r>
            </w:hyperlink>
          </w:p>
        </w:tc>
        <w:tc>
          <w:tcPr>
            <w:tcW w:w="850" w:type="dxa"/>
          </w:tcPr>
          <w:p w14:paraId="4B7A7646"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3139" w:rsidRPr="00973139" w14:paraId="1581ABAA" w14:textId="77777777" w:rsidTr="00973139">
        <w:tblPrEx>
          <w:tblCellMar>
            <w:top w:w="0" w:type="dxa"/>
            <w:bottom w:w="0" w:type="dxa"/>
          </w:tblCellMar>
        </w:tblPrEx>
        <w:tc>
          <w:tcPr>
            <w:tcW w:w="1247" w:type="dxa"/>
          </w:tcPr>
          <w:p w14:paraId="21755615" w14:textId="77777777" w:rsidR="00973139" w:rsidRPr="00973139" w:rsidRDefault="00973139" w:rsidP="00973139">
            <w:pPr>
              <w:spacing w:line="240" w:lineRule="auto"/>
              <w:jc w:val="left"/>
              <w:rPr>
                <w:rFonts w:cs="Frankruhel"/>
                <w:sz w:val="24"/>
                <w:rtl/>
              </w:rPr>
            </w:pPr>
            <w:r>
              <w:rPr>
                <w:sz w:val="24"/>
                <w:rtl/>
              </w:rPr>
              <w:t xml:space="preserve">סעיף 14 </w:t>
            </w:r>
          </w:p>
        </w:tc>
        <w:tc>
          <w:tcPr>
            <w:tcW w:w="5669" w:type="dxa"/>
          </w:tcPr>
          <w:p w14:paraId="2D74306F" w14:textId="77777777" w:rsidR="00973139" w:rsidRPr="00973139" w:rsidRDefault="00973139" w:rsidP="00973139">
            <w:pPr>
              <w:spacing w:line="240" w:lineRule="auto"/>
              <w:jc w:val="left"/>
              <w:rPr>
                <w:rFonts w:cs="Frankruhel"/>
                <w:sz w:val="24"/>
                <w:rtl/>
              </w:rPr>
            </w:pPr>
            <w:r>
              <w:rPr>
                <w:sz w:val="24"/>
                <w:rtl/>
              </w:rPr>
              <w:t>ועדת חריגים</w:t>
            </w:r>
          </w:p>
        </w:tc>
        <w:tc>
          <w:tcPr>
            <w:tcW w:w="567" w:type="dxa"/>
          </w:tcPr>
          <w:p w14:paraId="5D72CCC4" w14:textId="77777777" w:rsidR="00973139" w:rsidRPr="00973139" w:rsidRDefault="00973139" w:rsidP="00973139">
            <w:pPr>
              <w:spacing w:line="240" w:lineRule="auto"/>
              <w:jc w:val="left"/>
              <w:rPr>
                <w:rStyle w:val="Hyperlink"/>
                <w:rtl/>
              </w:rPr>
            </w:pPr>
            <w:hyperlink w:anchor="Seif14" w:tooltip="ועדת חריגים" w:history="1">
              <w:r w:rsidRPr="00973139">
                <w:rPr>
                  <w:rStyle w:val="Hyperlink"/>
                </w:rPr>
                <w:t>Go</w:t>
              </w:r>
            </w:hyperlink>
          </w:p>
        </w:tc>
        <w:tc>
          <w:tcPr>
            <w:tcW w:w="850" w:type="dxa"/>
          </w:tcPr>
          <w:p w14:paraId="18266F1F"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3139" w:rsidRPr="00973139" w14:paraId="6F967C38" w14:textId="77777777" w:rsidTr="00973139">
        <w:tblPrEx>
          <w:tblCellMar>
            <w:top w:w="0" w:type="dxa"/>
            <w:bottom w:w="0" w:type="dxa"/>
          </w:tblCellMar>
        </w:tblPrEx>
        <w:tc>
          <w:tcPr>
            <w:tcW w:w="1247" w:type="dxa"/>
          </w:tcPr>
          <w:p w14:paraId="2AA36377" w14:textId="77777777" w:rsidR="00973139" w:rsidRPr="00973139" w:rsidRDefault="00973139" w:rsidP="00973139">
            <w:pPr>
              <w:spacing w:line="240" w:lineRule="auto"/>
              <w:jc w:val="left"/>
              <w:rPr>
                <w:rFonts w:cs="Frankruhel"/>
                <w:sz w:val="24"/>
                <w:rtl/>
              </w:rPr>
            </w:pPr>
            <w:r>
              <w:rPr>
                <w:sz w:val="24"/>
                <w:rtl/>
              </w:rPr>
              <w:t xml:space="preserve">סעיף 15 </w:t>
            </w:r>
          </w:p>
        </w:tc>
        <w:tc>
          <w:tcPr>
            <w:tcW w:w="5669" w:type="dxa"/>
          </w:tcPr>
          <w:p w14:paraId="592B8360" w14:textId="77777777" w:rsidR="00973139" w:rsidRPr="00973139" w:rsidRDefault="00973139" w:rsidP="00973139">
            <w:pPr>
              <w:spacing w:line="240" w:lineRule="auto"/>
              <w:jc w:val="left"/>
              <w:rPr>
                <w:rFonts w:cs="Frankruhel"/>
                <w:sz w:val="24"/>
                <w:rtl/>
              </w:rPr>
            </w:pPr>
            <w:r>
              <w:rPr>
                <w:sz w:val="24"/>
                <w:rtl/>
              </w:rPr>
              <w:t>מסירת הודעות</w:t>
            </w:r>
          </w:p>
        </w:tc>
        <w:tc>
          <w:tcPr>
            <w:tcW w:w="567" w:type="dxa"/>
          </w:tcPr>
          <w:p w14:paraId="755BEE16" w14:textId="77777777" w:rsidR="00973139" w:rsidRPr="00973139" w:rsidRDefault="00973139" w:rsidP="00973139">
            <w:pPr>
              <w:spacing w:line="240" w:lineRule="auto"/>
              <w:jc w:val="left"/>
              <w:rPr>
                <w:rStyle w:val="Hyperlink"/>
                <w:rtl/>
              </w:rPr>
            </w:pPr>
            <w:hyperlink w:anchor="Seif15" w:tooltip="מסירת הודעות" w:history="1">
              <w:r w:rsidRPr="00973139">
                <w:rPr>
                  <w:rStyle w:val="Hyperlink"/>
                </w:rPr>
                <w:t>Go</w:t>
              </w:r>
            </w:hyperlink>
          </w:p>
        </w:tc>
        <w:tc>
          <w:tcPr>
            <w:tcW w:w="850" w:type="dxa"/>
          </w:tcPr>
          <w:p w14:paraId="62C9B7A1"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3139" w:rsidRPr="00973139" w14:paraId="36875976" w14:textId="77777777" w:rsidTr="00973139">
        <w:tblPrEx>
          <w:tblCellMar>
            <w:top w:w="0" w:type="dxa"/>
            <w:bottom w:w="0" w:type="dxa"/>
          </w:tblCellMar>
        </w:tblPrEx>
        <w:tc>
          <w:tcPr>
            <w:tcW w:w="1247" w:type="dxa"/>
          </w:tcPr>
          <w:p w14:paraId="7B285D49" w14:textId="77777777" w:rsidR="00973139" w:rsidRPr="00973139" w:rsidRDefault="00973139" w:rsidP="00973139">
            <w:pPr>
              <w:spacing w:line="240" w:lineRule="auto"/>
              <w:jc w:val="left"/>
              <w:rPr>
                <w:rFonts w:cs="Frankruhel"/>
                <w:sz w:val="24"/>
                <w:rtl/>
              </w:rPr>
            </w:pPr>
            <w:r>
              <w:rPr>
                <w:sz w:val="24"/>
                <w:rtl/>
              </w:rPr>
              <w:t xml:space="preserve">סעיף 16 </w:t>
            </w:r>
          </w:p>
        </w:tc>
        <w:tc>
          <w:tcPr>
            <w:tcW w:w="5669" w:type="dxa"/>
          </w:tcPr>
          <w:p w14:paraId="568FBDEB" w14:textId="77777777" w:rsidR="00973139" w:rsidRPr="00973139" w:rsidRDefault="00973139" w:rsidP="00973139">
            <w:pPr>
              <w:spacing w:line="240" w:lineRule="auto"/>
              <w:jc w:val="left"/>
              <w:rPr>
                <w:rFonts w:cs="Frankruhel"/>
                <w:sz w:val="24"/>
                <w:rtl/>
              </w:rPr>
            </w:pPr>
            <w:r>
              <w:rPr>
                <w:sz w:val="24"/>
                <w:rtl/>
              </w:rPr>
              <w:t>הצמדה למדד</w:t>
            </w:r>
          </w:p>
        </w:tc>
        <w:tc>
          <w:tcPr>
            <w:tcW w:w="567" w:type="dxa"/>
          </w:tcPr>
          <w:p w14:paraId="6375B8B6" w14:textId="77777777" w:rsidR="00973139" w:rsidRPr="00973139" w:rsidRDefault="00973139" w:rsidP="00973139">
            <w:pPr>
              <w:spacing w:line="240" w:lineRule="auto"/>
              <w:jc w:val="left"/>
              <w:rPr>
                <w:rStyle w:val="Hyperlink"/>
                <w:rtl/>
              </w:rPr>
            </w:pPr>
            <w:hyperlink w:anchor="Seif16" w:tooltip="הצמדה למדד" w:history="1">
              <w:r w:rsidRPr="00973139">
                <w:rPr>
                  <w:rStyle w:val="Hyperlink"/>
                </w:rPr>
                <w:t>Go</w:t>
              </w:r>
            </w:hyperlink>
          </w:p>
        </w:tc>
        <w:tc>
          <w:tcPr>
            <w:tcW w:w="850" w:type="dxa"/>
          </w:tcPr>
          <w:p w14:paraId="363BFDE0"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3139" w:rsidRPr="00973139" w14:paraId="3C8ED786" w14:textId="77777777" w:rsidTr="00973139">
        <w:tblPrEx>
          <w:tblCellMar>
            <w:top w:w="0" w:type="dxa"/>
            <w:bottom w:w="0" w:type="dxa"/>
          </w:tblCellMar>
        </w:tblPrEx>
        <w:tc>
          <w:tcPr>
            <w:tcW w:w="1247" w:type="dxa"/>
          </w:tcPr>
          <w:p w14:paraId="017FCA9B" w14:textId="77777777" w:rsidR="00973139" w:rsidRPr="00973139" w:rsidRDefault="00973139" w:rsidP="00973139">
            <w:pPr>
              <w:spacing w:line="240" w:lineRule="auto"/>
              <w:jc w:val="left"/>
              <w:rPr>
                <w:rFonts w:cs="Frankruhel"/>
                <w:sz w:val="24"/>
                <w:rtl/>
              </w:rPr>
            </w:pPr>
            <w:r>
              <w:rPr>
                <w:sz w:val="24"/>
                <w:rtl/>
              </w:rPr>
              <w:t xml:space="preserve">סעיף 17 </w:t>
            </w:r>
          </w:p>
        </w:tc>
        <w:tc>
          <w:tcPr>
            <w:tcW w:w="5669" w:type="dxa"/>
          </w:tcPr>
          <w:p w14:paraId="1E8C3B68" w14:textId="77777777" w:rsidR="00973139" w:rsidRPr="00973139" w:rsidRDefault="00973139" w:rsidP="00973139">
            <w:pPr>
              <w:spacing w:line="240" w:lineRule="auto"/>
              <w:jc w:val="left"/>
              <w:rPr>
                <w:rFonts w:cs="Frankruhel"/>
                <w:sz w:val="24"/>
                <w:rtl/>
              </w:rPr>
            </w:pPr>
            <w:r>
              <w:rPr>
                <w:sz w:val="24"/>
                <w:rtl/>
              </w:rPr>
              <w:t>מגבלת גבייה</w:t>
            </w:r>
          </w:p>
        </w:tc>
        <w:tc>
          <w:tcPr>
            <w:tcW w:w="567" w:type="dxa"/>
          </w:tcPr>
          <w:p w14:paraId="04CFC6E0" w14:textId="77777777" w:rsidR="00973139" w:rsidRPr="00973139" w:rsidRDefault="00973139" w:rsidP="00973139">
            <w:pPr>
              <w:spacing w:line="240" w:lineRule="auto"/>
              <w:jc w:val="left"/>
              <w:rPr>
                <w:rStyle w:val="Hyperlink"/>
                <w:rtl/>
              </w:rPr>
            </w:pPr>
            <w:hyperlink w:anchor="Seif17" w:tooltip="מגבלת גבייה" w:history="1">
              <w:r w:rsidRPr="00973139">
                <w:rPr>
                  <w:rStyle w:val="Hyperlink"/>
                </w:rPr>
                <w:t>Go</w:t>
              </w:r>
            </w:hyperlink>
          </w:p>
        </w:tc>
        <w:tc>
          <w:tcPr>
            <w:tcW w:w="850" w:type="dxa"/>
          </w:tcPr>
          <w:p w14:paraId="320D1FEF"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3139" w:rsidRPr="00973139" w14:paraId="475EC0A3" w14:textId="77777777" w:rsidTr="00973139">
        <w:tblPrEx>
          <w:tblCellMar>
            <w:top w:w="0" w:type="dxa"/>
            <w:bottom w:w="0" w:type="dxa"/>
          </w:tblCellMar>
        </w:tblPrEx>
        <w:tc>
          <w:tcPr>
            <w:tcW w:w="1247" w:type="dxa"/>
          </w:tcPr>
          <w:p w14:paraId="4EEEFAA5" w14:textId="77777777" w:rsidR="00973139" w:rsidRPr="00973139" w:rsidRDefault="00973139" w:rsidP="00973139">
            <w:pPr>
              <w:spacing w:line="240" w:lineRule="auto"/>
              <w:jc w:val="left"/>
              <w:rPr>
                <w:rFonts w:cs="Frankruhel"/>
                <w:sz w:val="24"/>
                <w:rtl/>
              </w:rPr>
            </w:pPr>
            <w:r>
              <w:rPr>
                <w:sz w:val="24"/>
                <w:rtl/>
              </w:rPr>
              <w:t xml:space="preserve">סעיף 18 </w:t>
            </w:r>
          </w:p>
        </w:tc>
        <w:tc>
          <w:tcPr>
            <w:tcW w:w="5669" w:type="dxa"/>
          </w:tcPr>
          <w:p w14:paraId="41126EB2" w14:textId="77777777" w:rsidR="00973139" w:rsidRPr="00973139" w:rsidRDefault="00973139" w:rsidP="00973139">
            <w:pPr>
              <w:spacing w:line="240" w:lineRule="auto"/>
              <w:jc w:val="left"/>
              <w:rPr>
                <w:rFonts w:cs="Frankruhel"/>
                <w:sz w:val="24"/>
                <w:rtl/>
              </w:rPr>
            </w:pPr>
            <w:r>
              <w:rPr>
                <w:sz w:val="24"/>
                <w:rtl/>
              </w:rPr>
              <w:t>הוראת שעה</w:t>
            </w:r>
          </w:p>
        </w:tc>
        <w:tc>
          <w:tcPr>
            <w:tcW w:w="567" w:type="dxa"/>
          </w:tcPr>
          <w:p w14:paraId="7B2D8BEF" w14:textId="77777777" w:rsidR="00973139" w:rsidRPr="00973139" w:rsidRDefault="00973139" w:rsidP="00973139">
            <w:pPr>
              <w:spacing w:line="240" w:lineRule="auto"/>
              <w:jc w:val="left"/>
              <w:rPr>
                <w:rStyle w:val="Hyperlink"/>
                <w:rtl/>
              </w:rPr>
            </w:pPr>
            <w:hyperlink w:anchor="Seif18" w:tooltip="הוראת שעה" w:history="1">
              <w:r w:rsidRPr="00973139">
                <w:rPr>
                  <w:rStyle w:val="Hyperlink"/>
                </w:rPr>
                <w:t>Go</w:t>
              </w:r>
            </w:hyperlink>
          </w:p>
        </w:tc>
        <w:tc>
          <w:tcPr>
            <w:tcW w:w="850" w:type="dxa"/>
          </w:tcPr>
          <w:p w14:paraId="1D5E57E5" w14:textId="77777777" w:rsidR="00973139" w:rsidRPr="00973139" w:rsidRDefault="00973139" w:rsidP="009731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1910FBE4" w14:textId="77777777" w:rsidR="00F63A41" w:rsidRDefault="00F63A41">
      <w:pPr>
        <w:pStyle w:val="big-header"/>
        <w:ind w:left="0" w:right="1134"/>
        <w:rPr>
          <w:rFonts w:cs="FrankRuehl"/>
          <w:sz w:val="32"/>
          <w:rtl/>
        </w:rPr>
      </w:pPr>
    </w:p>
    <w:p w14:paraId="3B9C2907" w14:textId="77777777" w:rsidR="00F63A41" w:rsidRDefault="00F63A41" w:rsidP="0093619A">
      <w:pPr>
        <w:pStyle w:val="big-header"/>
        <w:ind w:left="0" w:right="1134"/>
        <w:rPr>
          <w:rFonts w:cs="FrankRuehl"/>
          <w:sz w:val="32"/>
        </w:rPr>
      </w:pPr>
      <w:r>
        <w:rPr>
          <w:rtl/>
        </w:rPr>
        <w:br w:type="page"/>
      </w:r>
      <w:r w:rsidR="0093619A">
        <w:rPr>
          <w:rFonts w:cs="FrankRuehl" w:hint="cs"/>
          <w:sz w:val="32"/>
          <w:rtl/>
        </w:rPr>
        <w:lastRenderedPageBreak/>
        <w:t>חוק עזר לאשקלון (</w:t>
      </w:r>
      <w:r w:rsidR="00CF370C">
        <w:rPr>
          <w:rFonts w:cs="FrankRuehl" w:hint="cs"/>
          <w:sz w:val="32"/>
          <w:rtl/>
        </w:rPr>
        <w:t>פינוי אשפה), תש"ף-2020</w:t>
      </w:r>
      <w:r>
        <w:rPr>
          <w:rStyle w:val="a6"/>
          <w:rFonts w:cs="FrankRuehl"/>
          <w:sz w:val="32"/>
          <w:rtl/>
        </w:rPr>
        <w:footnoteReference w:customMarkFollows="1" w:id="1"/>
        <w:t>*</w:t>
      </w:r>
    </w:p>
    <w:p w14:paraId="70DECB28" w14:textId="77777777" w:rsidR="00F63A41" w:rsidRDefault="005D1E95" w:rsidP="00696DF8">
      <w:pPr>
        <w:pStyle w:val="P00"/>
        <w:spacing w:before="72"/>
        <w:ind w:left="0" w:right="1134"/>
        <w:rPr>
          <w:rFonts w:cs="FrankRuehl"/>
          <w:rtl/>
          <w:lang w:val="he-IL"/>
        </w:rPr>
      </w:pPr>
      <w:r>
        <w:rPr>
          <w:rFonts w:cs="FrankRuehl" w:hint="cs"/>
          <w:rtl/>
          <w:lang w:val="he-IL"/>
        </w:rPr>
        <w:tab/>
      </w:r>
      <w:r w:rsidR="00F63A41">
        <w:rPr>
          <w:rFonts w:cs="FrankRuehl"/>
          <w:rtl/>
          <w:lang w:val="he-IL"/>
        </w:rPr>
        <w:t xml:space="preserve">בתוקף סמכותה לפי </w:t>
      </w:r>
      <w:r w:rsidR="006E7355">
        <w:rPr>
          <w:rFonts w:cs="FrankRuehl" w:hint="cs"/>
          <w:rtl/>
          <w:lang w:val="he-IL"/>
        </w:rPr>
        <w:t>סעי</w:t>
      </w:r>
      <w:r w:rsidR="00493109">
        <w:rPr>
          <w:rFonts w:cs="FrankRuehl" w:hint="cs"/>
          <w:rtl/>
          <w:lang w:val="he-IL"/>
        </w:rPr>
        <w:t>פים</w:t>
      </w:r>
      <w:r w:rsidR="006E7355">
        <w:rPr>
          <w:rFonts w:cs="FrankRuehl" w:hint="cs"/>
          <w:rtl/>
          <w:lang w:val="he-IL"/>
        </w:rPr>
        <w:t xml:space="preserve"> </w:t>
      </w:r>
      <w:r w:rsidR="00696DF8">
        <w:rPr>
          <w:rFonts w:cs="FrankRuehl" w:hint="cs"/>
          <w:rtl/>
          <w:lang w:val="he-IL"/>
        </w:rPr>
        <w:t>250</w:t>
      </w:r>
      <w:r w:rsidR="00F63A41">
        <w:rPr>
          <w:rFonts w:cs="FrankRuehl"/>
          <w:rtl/>
          <w:lang w:val="he-IL"/>
        </w:rPr>
        <w:t xml:space="preserve"> </w:t>
      </w:r>
      <w:r w:rsidR="00493109">
        <w:rPr>
          <w:rFonts w:cs="FrankRuehl" w:hint="cs"/>
          <w:rtl/>
          <w:lang w:val="he-IL"/>
        </w:rPr>
        <w:t xml:space="preserve">ו-251 </w:t>
      </w:r>
      <w:r w:rsidR="00F63A41">
        <w:rPr>
          <w:rFonts w:cs="FrankRuehl"/>
          <w:rtl/>
          <w:lang w:val="he-IL"/>
        </w:rPr>
        <w:t>לפקודת העיר</w:t>
      </w:r>
      <w:r w:rsidR="00F63A41">
        <w:rPr>
          <w:rFonts w:cs="FrankRuehl" w:hint="cs"/>
          <w:rtl/>
          <w:lang w:val="he-IL"/>
        </w:rPr>
        <w:t>י</w:t>
      </w:r>
      <w:r w:rsidR="00F63A41">
        <w:rPr>
          <w:rFonts w:cs="FrankRuehl"/>
          <w:rtl/>
          <w:lang w:val="he-IL"/>
        </w:rPr>
        <w:t>ות</w:t>
      </w:r>
      <w:r w:rsidR="00F63A41">
        <w:rPr>
          <w:rFonts w:cs="FrankRuehl" w:hint="cs"/>
          <w:rtl/>
          <w:lang w:val="he-IL"/>
        </w:rPr>
        <w:t>,</w:t>
      </w:r>
      <w:r w:rsidR="00F63A41">
        <w:rPr>
          <w:rFonts w:cs="FrankRuehl"/>
          <w:rtl/>
          <w:lang w:val="he-IL"/>
        </w:rPr>
        <w:t xml:space="preserve"> מתקינה מועצת עי</w:t>
      </w:r>
      <w:r w:rsidR="00F63A41">
        <w:rPr>
          <w:rFonts w:cs="FrankRuehl" w:hint="cs"/>
          <w:rtl/>
          <w:lang w:val="he-IL"/>
        </w:rPr>
        <w:t>רי</w:t>
      </w:r>
      <w:r w:rsidR="00493109">
        <w:rPr>
          <w:rFonts w:cs="FrankRuehl" w:hint="cs"/>
          <w:rtl/>
          <w:lang w:val="he-IL"/>
        </w:rPr>
        <w:t>י</w:t>
      </w:r>
      <w:r w:rsidR="00F63A41">
        <w:rPr>
          <w:rFonts w:cs="FrankRuehl"/>
          <w:rtl/>
          <w:lang w:val="he-IL"/>
        </w:rPr>
        <w:t xml:space="preserve">ת </w:t>
      </w:r>
      <w:r w:rsidR="00696DF8">
        <w:rPr>
          <w:rFonts w:cs="FrankRuehl" w:hint="cs"/>
          <w:rtl/>
          <w:lang w:val="he-IL"/>
        </w:rPr>
        <w:t>אשקלו</w:t>
      </w:r>
      <w:r w:rsidR="006E7355">
        <w:rPr>
          <w:rFonts w:cs="FrankRuehl" w:hint="cs"/>
          <w:rtl/>
          <w:lang w:val="he-IL"/>
        </w:rPr>
        <w:t>ן</w:t>
      </w:r>
      <w:r w:rsidR="00F63A41">
        <w:rPr>
          <w:rFonts w:cs="FrankRuehl"/>
          <w:rtl/>
          <w:lang w:val="he-IL"/>
        </w:rPr>
        <w:t xml:space="preserve"> חוק עזר</w:t>
      </w:r>
      <w:r w:rsidR="00F63A41">
        <w:rPr>
          <w:rFonts w:cs="FrankRuehl" w:hint="cs"/>
          <w:rtl/>
          <w:lang w:val="he-IL"/>
        </w:rPr>
        <w:t xml:space="preserve"> זה:</w:t>
      </w:r>
    </w:p>
    <w:p w14:paraId="2E24A0AA" w14:textId="77777777" w:rsidR="00F63A41" w:rsidRDefault="00F63A41">
      <w:pPr>
        <w:pStyle w:val="P00"/>
        <w:spacing w:before="72"/>
        <w:ind w:left="0" w:right="1134"/>
        <w:rPr>
          <w:rStyle w:val="default"/>
          <w:rtl/>
        </w:rPr>
      </w:pPr>
      <w:bookmarkStart w:id="0" w:name="Seif1"/>
      <w:bookmarkEnd w:id="0"/>
      <w:r>
        <w:rPr>
          <w:lang w:val="he-IL"/>
        </w:rPr>
        <w:pict w14:anchorId="0CF28621">
          <v:rect id="_x0000_s1026" style="position:absolute;left:0;text-align:left;margin-left:464.5pt;margin-top:8.05pt;width:75.05pt;height:13.6pt;z-index:251649024" o:allowincell="f" filled="f" stroked="f" strokecolor="lime" strokeweight=".25pt">
            <v:textbox style="mso-next-textbox:#_x0000_s1026" inset="0,0,0,0">
              <w:txbxContent>
                <w:p w14:paraId="4731A504" w14:textId="77777777" w:rsidR="005112E4" w:rsidRDefault="005112E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4E345939" w14:textId="77777777" w:rsidR="00493109" w:rsidRDefault="00493109">
      <w:pPr>
        <w:pStyle w:val="P00"/>
        <w:spacing w:before="72"/>
        <w:ind w:left="0" w:right="1134"/>
        <w:rPr>
          <w:rStyle w:val="default"/>
          <w:rtl/>
        </w:rPr>
      </w:pPr>
      <w:r>
        <w:rPr>
          <w:rStyle w:val="default"/>
          <w:rtl/>
        </w:rPr>
        <w:tab/>
      </w:r>
      <w:r>
        <w:rPr>
          <w:rStyle w:val="default"/>
          <w:rFonts w:hint="cs"/>
          <w:rtl/>
        </w:rPr>
        <w:t xml:space="preserve">"אדם" </w:t>
      </w:r>
      <w:r>
        <w:rPr>
          <w:rStyle w:val="default"/>
          <w:rtl/>
        </w:rPr>
        <w:t>–</w:t>
      </w:r>
      <w:r>
        <w:rPr>
          <w:rStyle w:val="default"/>
          <w:rFonts w:hint="cs"/>
          <w:rtl/>
        </w:rPr>
        <w:t xml:space="preserve"> לרבות חברה או התאחדות או חבר בני אדם, בין שהם מאוגדים ובין שאינם מאוגדים;</w:t>
      </w:r>
    </w:p>
    <w:p w14:paraId="494FB3C7" w14:textId="77777777" w:rsidR="00493109" w:rsidRDefault="00493109">
      <w:pPr>
        <w:pStyle w:val="P00"/>
        <w:spacing w:before="72"/>
        <w:ind w:left="0" w:right="1134"/>
        <w:rPr>
          <w:rStyle w:val="default"/>
          <w:rtl/>
        </w:rPr>
      </w:pPr>
      <w:r>
        <w:rPr>
          <w:rStyle w:val="default"/>
          <w:rtl/>
        </w:rPr>
        <w:tab/>
      </w:r>
      <w:r>
        <w:rPr>
          <w:rStyle w:val="default"/>
          <w:rFonts w:hint="cs"/>
          <w:rtl/>
        </w:rPr>
        <w:t xml:space="preserve">"אשפה" </w:t>
      </w:r>
      <w:r>
        <w:rPr>
          <w:rStyle w:val="default"/>
          <w:rtl/>
        </w:rPr>
        <w:t>–</w:t>
      </w:r>
      <w:r>
        <w:rPr>
          <w:rStyle w:val="default"/>
          <w:rFonts w:hint="cs"/>
          <w:rtl/>
        </w:rPr>
        <w:t xml:space="preserve"> פסולת שאינה אחת מאלה: פסולת למיחזור, פסולת בניין, פסולת גזם, פסולת חקלאית, פסולת חומרים מסוכנים או פסולת אסבסט;</w:t>
      </w:r>
    </w:p>
    <w:p w14:paraId="11B0AB7E" w14:textId="77777777" w:rsidR="00493109" w:rsidRDefault="00493109">
      <w:pPr>
        <w:pStyle w:val="P00"/>
        <w:spacing w:before="72"/>
        <w:ind w:left="0" w:right="1134"/>
        <w:rPr>
          <w:rStyle w:val="default"/>
          <w:rtl/>
        </w:rPr>
      </w:pPr>
      <w:r>
        <w:rPr>
          <w:rStyle w:val="default"/>
          <w:rtl/>
        </w:rPr>
        <w:tab/>
      </w:r>
      <w:r>
        <w:rPr>
          <w:rStyle w:val="default"/>
          <w:rFonts w:hint="cs"/>
          <w:rtl/>
        </w:rPr>
        <w:t xml:space="preserve">"אשפה בסיסית" </w:t>
      </w:r>
      <w:r>
        <w:rPr>
          <w:rStyle w:val="default"/>
          <w:rtl/>
        </w:rPr>
        <w:t>–</w:t>
      </w:r>
      <w:r>
        <w:rPr>
          <w:rStyle w:val="default"/>
          <w:rFonts w:hint="cs"/>
          <w:rtl/>
        </w:rPr>
        <w:t xml:space="preserve"> אשפת מפעל שתפנה העירייה;</w:t>
      </w:r>
    </w:p>
    <w:p w14:paraId="41AFBE37" w14:textId="77777777" w:rsidR="00493109" w:rsidRDefault="00493109">
      <w:pPr>
        <w:pStyle w:val="P00"/>
        <w:spacing w:before="72"/>
        <w:ind w:left="0" w:right="1134"/>
        <w:rPr>
          <w:rStyle w:val="default"/>
          <w:rtl/>
        </w:rPr>
      </w:pPr>
      <w:r>
        <w:rPr>
          <w:rStyle w:val="default"/>
          <w:rtl/>
        </w:rPr>
        <w:tab/>
      </w:r>
      <w:r>
        <w:rPr>
          <w:rStyle w:val="default"/>
          <w:rFonts w:hint="cs"/>
          <w:rtl/>
        </w:rPr>
        <w:t xml:space="preserve">"אשפה עודפת" </w:t>
      </w:r>
      <w:r>
        <w:rPr>
          <w:rStyle w:val="default"/>
          <w:rtl/>
        </w:rPr>
        <w:t>–</w:t>
      </w:r>
      <w:r>
        <w:rPr>
          <w:rStyle w:val="default"/>
          <w:rFonts w:hint="cs"/>
          <w:rtl/>
        </w:rPr>
        <w:t xml:space="preserve"> אשפת מפעל בכמות העולה על אשפה בסיסית;</w:t>
      </w:r>
    </w:p>
    <w:p w14:paraId="0E211BBA" w14:textId="77777777" w:rsidR="00493109" w:rsidRDefault="00493109">
      <w:pPr>
        <w:pStyle w:val="P00"/>
        <w:spacing w:before="72"/>
        <w:ind w:left="0" w:right="1134"/>
        <w:rPr>
          <w:rStyle w:val="default"/>
          <w:rtl/>
        </w:rPr>
      </w:pPr>
      <w:r>
        <w:rPr>
          <w:rStyle w:val="default"/>
          <w:rtl/>
        </w:rPr>
        <w:tab/>
      </w:r>
      <w:r>
        <w:rPr>
          <w:rStyle w:val="default"/>
          <w:rFonts w:hint="cs"/>
          <w:rtl/>
        </w:rPr>
        <w:t xml:space="preserve">"אשפת מפעל" </w:t>
      </w:r>
      <w:r>
        <w:rPr>
          <w:rStyle w:val="default"/>
          <w:rtl/>
        </w:rPr>
        <w:t>–</w:t>
      </w:r>
      <w:r>
        <w:rPr>
          <w:rStyle w:val="default"/>
          <w:rFonts w:hint="cs"/>
          <w:rtl/>
        </w:rPr>
        <w:t xml:space="preserve"> אשפה המופקת או המיוצרת במפעל;</w:t>
      </w:r>
    </w:p>
    <w:p w14:paraId="27315695" w14:textId="77777777" w:rsidR="00493109" w:rsidRDefault="00493109">
      <w:pPr>
        <w:pStyle w:val="P00"/>
        <w:spacing w:before="72"/>
        <w:ind w:left="0" w:right="1134"/>
        <w:rPr>
          <w:rStyle w:val="default"/>
          <w:rtl/>
        </w:rPr>
      </w:pPr>
      <w:r>
        <w:rPr>
          <w:rStyle w:val="default"/>
          <w:rtl/>
        </w:rPr>
        <w:tab/>
      </w:r>
      <w:r>
        <w:rPr>
          <w:rStyle w:val="default"/>
          <w:rFonts w:hint="cs"/>
          <w:rtl/>
        </w:rPr>
        <w:t xml:space="preserve">"אתר לטיפול בפסולת" </w:t>
      </w:r>
      <w:r>
        <w:rPr>
          <w:rStyle w:val="default"/>
          <w:rtl/>
        </w:rPr>
        <w:t>–</w:t>
      </w:r>
      <w:r>
        <w:rPr>
          <w:rStyle w:val="default"/>
          <w:rFonts w:hint="cs"/>
          <w:rtl/>
        </w:rPr>
        <w:t xml:space="preserve"> מיתקן או מפעל למיחזור או להשבה של פסולת;</w:t>
      </w:r>
    </w:p>
    <w:p w14:paraId="2AD36BD2" w14:textId="77777777" w:rsidR="00493109" w:rsidRDefault="00493109">
      <w:pPr>
        <w:pStyle w:val="P00"/>
        <w:spacing w:before="72"/>
        <w:ind w:left="0" w:right="1134"/>
        <w:rPr>
          <w:rStyle w:val="default"/>
          <w:rtl/>
        </w:rPr>
      </w:pPr>
      <w:r>
        <w:rPr>
          <w:rStyle w:val="default"/>
          <w:rtl/>
        </w:rPr>
        <w:tab/>
      </w:r>
      <w:r>
        <w:rPr>
          <w:rStyle w:val="default"/>
          <w:rFonts w:hint="cs"/>
          <w:rtl/>
        </w:rPr>
        <w:t xml:space="preserve">"אתר לסילוק פסולת" </w:t>
      </w:r>
      <w:r>
        <w:rPr>
          <w:rStyle w:val="default"/>
          <w:rtl/>
        </w:rPr>
        <w:t>–</w:t>
      </w:r>
      <w:r>
        <w:rPr>
          <w:rStyle w:val="default"/>
          <w:rFonts w:hint="cs"/>
          <w:rtl/>
        </w:rPr>
        <w:t xml:space="preserve"> מקום המשמש לפינוי ולסילוק של פסולת, באמצעות הידוקה וכיסויה באופן מבוקר בחומר כיסוי;</w:t>
      </w:r>
    </w:p>
    <w:p w14:paraId="0BDC1B07" w14:textId="77777777" w:rsidR="00493109" w:rsidRDefault="00493109">
      <w:pPr>
        <w:pStyle w:val="P00"/>
        <w:spacing w:before="72"/>
        <w:ind w:left="0" w:right="1134"/>
        <w:rPr>
          <w:rStyle w:val="default"/>
          <w:rtl/>
        </w:rPr>
      </w:pPr>
      <w:r>
        <w:rPr>
          <w:rStyle w:val="default"/>
          <w:rtl/>
        </w:rPr>
        <w:tab/>
      </w:r>
      <w:r>
        <w:rPr>
          <w:rStyle w:val="default"/>
          <w:rFonts w:hint="cs"/>
          <w:rtl/>
        </w:rPr>
        <w:t xml:space="preserve">"ביתן אשפה" </w:t>
      </w:r>
      <w:r>
        <w:rPr>
          <w:rStyle w:val="default"/>
          <w:rtl/>
        </w:rPr>
        <w:t>–</w:t>
      </w:r>
      <w:r>
        <w:rPr>
          <w:rStyle w:val="default"/>
          <w:rFonts w:hint="cs"/>
          <w:rtl/>
        </w:rPr>
        <w:t xml:space="preserve"> בניין המיועד להחזקת כלי אצירה או להחזקת כלי לזבל;</w:t>
      </w:r>
    </w:p>
    <w:p w14:paraId="160596D0" w14:textId="77777777" w:rsidR="00493109" w:rsidRDefault="00493109">
      <w:pPr>
        <w:pStyle w:val="P00"/>
        <w:spacing w:before="72"/>
        <w:ind w:left="0" w:right="1134"/>
        <w:rPr>
          <w:rStyle w:val="default"/>
          <w:rtl/>
        </w:rPr>
      </w:pPr>
      <w:r>
        <w:rPr>
          <w:rStyle w:val="default"/>
          <w:rtl/>
        </w:rPr>
        <w:tab/>
      </w:r>
      <w:r>
        <w:rPr>
          <w:rStyle w:val="default"/>
          <w:rFonts w:hint="cs"/>
          <w:rtl/>
        </w:rPr>
        <w:t xml:space="preserve">"בניין" </w:t>
      </w:r>
      <w:r>
        <w:rPr>
          <w:rStyle w:val="default"/>
          <w:rtl/>
        </w:rPr>
        <w:t>–</w:t>
      </w:r>
      <w:r>
        <w:rPr>
          <w:rStyle w:val="default"/>
          <w:rFonts w:hint="cs"/>
          <w:rtl/>
        </w:rPr>
        <w:t xml:space="preserve"> כל מבנה, בין שהוא בנוי אבן ובין שהוא בנוי בטון, טיט, ברזל, עץ או כל חומר אחר, לרבות הקרקע שמשתמשים בה או שמחזיקים אותה יחד עם הבניין כגינה או כחצר או לצורך אחר;</w:t>
      </w:r>
    </w:p>
    <w:p w14:paraId="6F777709" w14:textId="77777777" w:rsidR="00493109" w:rsidRDefault="00493109">
      <w:pPr>
        <w:pStyle w:val="P00"/>
        <w:spacing w:before="72"/>
        <w:ind w:left="0" w:right="1134"/>
        <w:rPr>
          <w:rStyle w:val="default"/>
          <w:rtl/>
        </w:rPr>
      </w:pPr>
      <w:r>
        <w:rPr>
          <w:rStyle w:val="default"/>
          <w:rtl/>
        </w:rPr>
        <w:tab/>
      </w:r>
      <w:r>
        <w:rPr>
          <w:rStyle w:val="default"/>
          <w:rFonts w:hint="cs"/>
          <w:rtl/>
        </w:rPr>
        <w:t xml:space="preserve">"בעל נכס" </w:t>
      </w:r>
      <w:r>
        <w:rPr>
          <w:rStyle w:val="default"/>
          <w:rtl/>
        </w:rPr>
        <w:t>–</w:t>
      </w:r>
      <w:r>
        <w:rPr>
          <w:rStyle w:val="default"/>
          <w:rFonts w:hint="cs"/>
          <w:rtl/>
        </w:rPr>
        <w:t xml:space="preserve"> אחד או יותר מאלה:</w:t>
      </w:r>
    </w:p>
    <w:p w14:paraId="551E8D6D" w14:textId="77777777" w:rsidR="00493109" w:rsidRDefault="00493109" w:rsidP="00493109">
      <w:pPr>
        <w:pStyle w:val="P00"/>
        <w:spacing w:before="72"/>
        <w:ind w:left="1021" w:right="1134"/>
        <w:rPr>
          <w:rStyle w:val="default"/>
          <w:rtl/>
        </w:rPr>
      </w:pPr>
      <w:r>
        <w:rPr>
          <w:rStyle w:val="default"/>
          <w:rFonts w:hint="cs"/>
          <w:rtl/>
        </w:rPr>
        <w:t>(1)</w:t>
      </w:r>
      <w:r>
        <w:rPr>
          <w:rStyle w:val="default"/>
          <w:rtl/>
        </w:rPr>
        <w:tab/>
      </w:r>
      <w:r>
        <w:rPr>
          <w:rStyle w:val="default"/>
          <w:rFonts w:hint="cs"/>
          <w:rtl/>
        </w:rPr>
        <w:t>הבעל הרשום של הנכס, או הזכאי על פי הסכם בכתב להירשם כבעל;</w:t>
      </w:r>
    </w:p>
    <w:p w14:paraId="102483DD" w14:textId="77777777" w:rsidR="00493109" w:rsidRDefault="00493109" w:rsidP="00493109">
      <w:pPr>
        <w:pStyle w:val="P00"/>
        <w:spacing w:before="72"/>
        <w:ind w:left="1021" w:right="1134"/>
        <w:rPr>
          <w:rStyle w:val="default"/>
          <w:rtl/>
        </w:rPr>
      </w:pPr>
      <w:r>
        <w:rPr>
          <w:rStyle w:val="default"/>
          <w:rFonts w:hint="cs"/>
          <w:rtl/>
        </w:rPr>
        <w:t>(2)</w:t>
      </w:r>
      <w:r>
        <w:rPr>
          <w:rStyle w:val="default"/>
          <w:rtl/>
        </w:rPr>
        <w:tab/>
      </w:r>
      <w:r>
        <w:rPr>
          <w:rStyle w:val="default"/>
          <w:rFonts w:hint="cs"/>
          <w:rtl/>
        </w:rPr>
        <w:t>אדם המקבל או הזכאי לקבל הכנסה, או שהיה מקבלה אילו הנכס היה נותן הכנסה, בין בזכותו הוא ובין כמורשה, כסוכן, כנאמן או כבא כוח;</w:t>
      </w:r>
    </w:p>
    <w:p w14:paraId="63E37306" w14:textId="77777777" w:rsidR="00493109" w:rsidRDefault="00493109" w:rsidP="00493109">
      <w:pPr>
        <w:pStyle w:val="P00"/>
        <w:spacing w:before="72"/>
        <w:ind w:left="1021" w:right="1134"/>
        <w:rPr>
          <w:rStyle w:val="default"/>
          <w:rtl/>
        </w:rPr>
      </w:pPr>
      <w:r>
        <w:rPr>
          <w:rStyle w:val="default"/>
          <w:rFonts w:hint="cs"/>
          <w:rtl/>
        </w:rPr>
        <w:t>(3)</w:t>
      </w:r>
      <w:r>
        <w:rPr>
          <w:rStyle w:val="default"/>
          <w:rtl/>
        </w:rPr>
        <w:tab/>
      </w:r>
      <w:r>
        <w:rPr>
          <w:rStyle w:val="default"/>
          <w:rFonts w:hint="cs"/>
          <w:rtl/>
        </w:rPr>
        <w:t xml:space="preserve">בעל דירה כמשמעותו בחוק המקרקעין, התשכ"ט-1969 (להלן </w:t>
      </w:r>
      <w:r>
        <w:rPr>
          <w:rStyle w:val="default"/>
          <w:rtl/>
        </w:rPr>
        <w:t>–</w:t>
      </w:r>
      <w:r>
        <w:rPr>
          <w:rStyle w:val="default"/>
          <w:rFonts w:hint="cs"/>
          <w:rtl/>
        </w:rPr>
        <w:t xml:space="preserve"> חוק המקרקעין);</w:t>
      </w:r>
    </w:p>
    <w:p w14:paraId="27C0A0CC" w14:textId="77777777" w:rsidR="00493109" w:rsidRDefault="00493109" w:rsidP="00493109">
      <w:pPr>
        <w:pStyle w:val="P00"/>
        <w:spacing w:before="72"/>
        <w:ind w:left="1021" w:right="1134"/>
        <w:rPr>
          <w:rStyle w:val="default"/>
          <w:rtl/>
        </w:rPr>
      </w:pPr>
      <w:r>
        <w:rPr>
          <w:rStyle w:val="default"/>
          <w:rFonts w:hint="cs"/>
          <w:rtl/>
        </w:rPr>
        <w:t>(4)</w:t>
      </w:r>
      <w:r>
        <w:rPr>
          <w:rStyle w:val="default"/>
          <w:rtl/>
        </w:rPr>
        <w:tab/>
      </w:r>
      <w:r>
        <w:rPr>
          <w:rStyle w:val="default"/>
          <w:rFonts w:hint="cs"/>
          <w:rtl/>
        </w:rPr>
        <w:t>המחזיק בנכס לצורכי ארנונה לפי רישום בפנקסי העירייה;</w:t>
      </w:r>
    </w:p>
    <w:p w14:paraId="23E57001" w14:textId="77777777" w:rsidR="00493109" w:rsidRDefault="00493109" w:rsidP="00493109">
      <w:pPr>
        <w:pStyle w:val="P00"/>
        <w:spacing w:before="72"/>
        <w:ind w:left="1021" w:right="1134"/>
        <w:rPr>
          <w:rStyle w:val="default"/>
          <w:rtl/>
        </w:rPr>
      </w:pPr>
      <w:r>
        <w:rPr>
          <w:rStyle w:val="default"/>
          <w:rFonts w:hint="cs"/>
          <w:rtl/>
        </w:rPr>
        <w:t>(5)</w:t>
      </w:r>
      <w:r>
        <w:rPr>
          <w:rStyle w:val="default"/>
          <w:rtl/>
        </w:rPr>
        <w:tab/>
      </w:r>
      <w:r>
        <w:rPr>
          <w:rStyle w:val="default"/>
          <w:rFonts w:hint="cs"/>
          <w:rtl/>
        </w:rPr>
        <w:t>נציגות בית משותף כמשמעותה בחוק המקרקעין;</w:t>
      </w:r>
    </w:p>
    <w:p w14:paraId="34068B30" w14:textId="77777777" w:rsidR="00493109" w:rsidRDefault="00493109">
      <w:pPr>
        <w:pStyle w:val="P00"/>
        <w:spacing w:before="72"/>
        <w:ind w:left="0" w:right="1134"/>
        <w:rPr>
          <w:rStyle w:val="default"/>
          <w:rtl/>
        </w:rPr>
      </w:pPr>
      <w:r>
        <w:rPr>
          <w:rStyle w:val="default"/>
          <w:rtl/>
        </w:rPr>
        <w:tab/>
      </w:r>
      <w:r>
        <w:rPr>
          <w:rStyle w:val="default"/>
          <w:rFonts w:hint="cs"/>
          <w:rtl/>
        </w:rPr>
        <w:t xml:space="preserve">"השבה" </w:t>
      </w:r>
      <w:r>
        <w:rPr>
          <w:rStyle w:val="default"/>
          <w:rtl/>
        </w:rPr>
        <w:t>–</w:t>
      </w:r>
      <w:r>
        <w:rPr>
          <w:rStyle w:val="default"/>
          <w:rFonts w:hint="cs"/>
          <w:rtl/>
        </w:rPr>
        <w:t xml:space="preserve"> הפקת אנרגיה מפסולת או תהליך עיבוד של פסולת לחומר המשמש להפקת אנרגיה;</w:t>
      </w:r>
    </w:p>
    <w:p w14:paraId="7A168C72" w14:textId="77777777" w:rsidR="00493109" w:rsidRDefault="00493109">
      <w:pPr>
        <w:pStyle w:val="P00"/>
        <w:spacing w:before="72"/>
        <w:ind w:left="0" w:right="1134"/>
        <w:rPr>
          <w:rStyle w:val="default"/>
          <w:rtl/>
        </w:rPr>
      </w:pPr>
      <w:r>
        <w:rPr>
          <w:rStyle w:val="default"/>
          <w:rtl/>
        </w:rPr>
        <w:tab/>
      </w:r>
      <w:r>
        <w:rPr>
          <w:rStyle w:val="default"/>
          <w:rFonts w:hint="cs"/>
          <w:rtl/>
        </w:rPr>
        <w:t xml:space="preserve">"כלי אצירה" </w:t>
      </w:r>
      <w:r>
        <w:rPr>
          <w:rStyle w:val="default"/>
          <w:rtl/>
        </w:rPr>
        <w:t>–</w:t>
      </w:r>
      <w:r>
        <w:rPr>
          <w:rStyle w:val="default"/>
          <w:rFonts w:hint="cs"/>
          <w:rtl/>
        </w:rPr>
        <w:t xml:space="preserve"> פח אשפה, פח מוטמן, עגלת אשפה, מכולה, דחסנית, מבנה, מכל, שקית או כלי קיבול המיועדים לאצירת אשפה, זבל או אשפת מפעל, מחומר, צורה, גודל ואיכות כפי שיקבע המפקח מזמן לזמן;</w:t>
      </w:r>
    </w:p>
    <w:p w14:paraId="4E16F3B7" w14:textId="77777777" w:rsidR="00493109" w:rsidRDefault="00493109">
      <w:pPr>
        <w:pStyle w:val="P00"/>
        <w:spacing w:before="72"/>
        <w:ind w:left="0" w:right="1134"/>
        <w:rPr>
          <w:rStyle w:val="default"/>
          <w:rtl/>
        </w:rPr>
      </w:pPr>
      <w:r>
        <w:rPr>
          <w:rStyle w:val="default"/>
          <w:rtl/>
        </w:rPr>
        <w:tab/>
      </w:r>
      <w:r>
        <w:rPr>
          <w:rStyle w:val="default"/>
          <w:rFonts w:hint="cs"/>
          <w:rtl/>
        </w:rPr>
        <w:t xml:space="preserve">"כמות אשפת מפעל בסיסית חודשית" </w:t>
      </w:r>
      <w:r>
        <w:rPr>
          <w:rStyle w:val="default"/>
          <w:rtl/>
        </w:rPr>
        <w:t>–</w:t>
      </w:r>
      <w:r>
        <w:rPr>
          <w:rStyle w:val="default"/>
          <w:rFonts w:hint="cs"/>
          <w:rtl/>
        </w:rPr>
        <w:t xml:space="preserve"> כמות פסולת המפעל המתקבלת ממכפלה של כמות אשפה התואמת שימוש ביתי לעובד במכפלת מספר העובדים במפעל במכפלת מרכיב התאמה במכפלת מרכיב עידוד מיחזור;</w:t>
      </w:r>
    </w:p>
    <w:p w14:paraId="61908886" w14:textId="77777777" w:rsidR="00493109" w:rsidRDefault="00493109">
      <w:pPr>
        <w:pStyle w:val="P00"/>
        <w:spacing w:before="72"/>
        <w:ind w:left="0" w:right="1134"/>
        <w:rPr>
          <w:rStyle w:val="default"/>
          <w:rtl/>
        </w:rPr>
      </w:pPr>
      <w:r>
        <w:rPr>
          <w:rStyle w:val="default"/>
          <w:rtl/>
        </w:rPr>
        <w:tab/>
      </w:r>
      <w:r>
        <w:rPr>
          <w:rStyle w:val="default"/>
          <w:rFonts w:hint="cs"/>
          <w:rtl/>
        </w:rPr>
        <w:t xml:space="preserve">"מדד" </w:t>
      </w:r>
      <w:r>
        <w:rPr>
          <w:rStyle w:val="default"/>
          <w:rtl/>
        </w:rPr>
        <w:t>–</w:t>
      </w:r>
      <w:r>
        <w:rPr>
          <w:rStyle w:val="default"/>
          <w:rFonts w:hint="cs"/>
          <w:rtl/>
        </w:rPr>
        <w:t xml:space="preserve"> מדד המחירים הכללי לצרכן, שמתפרסם מזמן לזמן על ידי הלשכה המרכזית לסטטיסטיקה;</w:t>
      </w:r>
    </w:p>
    <w:p w14:paraId="00D25CBE" w14:textId="77777777" w:rsidR="00493109" w:rsidRDefault="00493109">
      <w:pPr>
        <w:pStyle w:val="P00"/>
        <w:spacing w:before="72"/>
        <w:ind w:left="0" w:right="1134"/>
        <w:rPr>
          <w:rStyle w:val="default"/>
          <w:rtl/>
        </w:rPr>
      </w:pPr>
      <w:r>
        <w:rPr>
          <w:rStyle w:val="default"/>
          <w:rtl/>
        </w:rPr>
        <w:tab/>
      </w:r>
      <w:r>
        <w:rPr>
          <w:rStyle w:val="default"/>
          <w:rFonts w:hint="cs"/>
          <w:rtl/>
        </w:rPr>
        <w:t xml:space="preserve">"מחזיק" </w:t>
      </w:r>
      <w:r w:rsidR="00D42A3D">
        <w:rPr>
          <w:rStyle w:val="default"/>
          <w:rtl/>
        </w:rPr>
        <w:t>–</w:t>
      </w:r>
      <w:r>
        <w:rPr>
          <w:rStyle w:val="default"/>
          <w:rFonts w:hint="cs"/>
          <w:rtl/>
        </w:rPr>
        <w:t xml:space="preserve"> </w:t>
      </w:r>
      <w:r w:rsidR="00D42A3D">
        <w:rPr>
          <w:rStyle w:val="default"/>
          <w:rFonts w:hint="cs"/>
          <w:rtl/>
        </w:rPr>
        <w:t xml:space="preserve">בעל נכס או אדם המחזיק למעשה בנכס או בחלק ממנו </w:t>
      </w:r>
      <w:r w:rsidR="00D42A3D">
        <w:rPr>
          <w:rStyle w:val="default"/>
          <w:rtl/>
        </w:rPr>
        <w:t>–</w:t>
      </w:r>
      <w:r w:rsidR="00D42A3D">
        <w:rPr>
          <w:rStyle w:val="default"/>
          <w:rFonts w:hint="cs"/>
          <w:rtl/>
        </w:rPr>
        <w:t xml:space="preserve"> למעט אדם הגר בבית מלון או בפנסיון;</w:t>
      </w:r>
    </w:p>
    <w:p w14:paraId="213C9342" w14:textId="77777777" w:rsidR="00D42A3D" w:rsidRDefault="00D42A3D">
      <w:pPr>
        <w:pStyle w:val="P00"/>
        <w:spacing w:before="72"/>
        <w:ind w:left="0" w:right="1134"/>
        <w:rPr>
          <w:rStyle w:val="default"/>
          <w:rtl/>
        </w:rPr>
      </w:pPr>
      <w:r>
        <w:rPr>
          <w:rStyle w:val="default"/>
          <w:rtl/>
        </w:rPr>
        <w:tab/>
      </w:r>
      <w:r>
        <w:rPr>
          <w:rStyle w:val="default"/>
          <w:rFonts w:hint="cs"/>
          <w:rtl/>
        </w:rPr>
        <w:t xml:space="preserve">"מטבח מרכזי" </w:t>
      </w:r>
      <w:r>
        <w:rPr>
          <w:rStyle w:val="default"/>
          <w:rtl/>
        </w:rPr>
        <w:t>–</w:t>
      </w:r>
      <w:r>
        <w:rPr>
          <w:rStyle w:val="default"/>
          <w:rFonts w:hint="cs"/>
          <w:rtl/>
        </w:rPr>
        <w:t xml:space="preserve"> מטבח שאינו מצוי בדירת מגורים, לרבות מטבח שבו מתבצע תהליך הכנת המזון, כולו או חלקו (לרבות בישול, אפייה וכיוצא בהם), או מטבח שבו מוגש מזון, גם אם </w:t>
      </w:r>
      <w:r>
        <w:rPr>
          <w:rStyle w:val="default"/>
          <w:rFonts w:hint="cs"/>
          <w:rtl/>
        </w:rPr>
        <w:lastRenderedPageBreak/>
        <w:t>בושל במקום אחר;</w:t>
      </w:r>
    </w:p>
    <w:p w14:paraId="2BEA013A" w14:textId="77777777" w:rsidR="00D42A3D" w:rsidRDefault="00D42A3D">
      <w:pPr>
        <w:pStyle w:val="P00"/>
        <w:spacing w:before="72"/>
        <w:ind w:left="0" w:right="1134"/>
        <w:rPr>
          <w:rStyle w:val="default"/>
          <w:rtl/>
        </w:rPr>
      </w:pPr>
      <w:r>
        <w:rPr>
          <w:rStyle w:val="default"/>
          <w:rtl/>
        </w:rPr>
        <w:tab/>
      </w:r>
      <w:r>
        <w:rPr>
          <w:rStyle w:val="default"/>
          <w:rFonts w:hint="cs"/>
          <w:rtl/>
        </w:rPr>
        <w:t xml:space="preserve">"מספר עובדים" </w:t>
      </w:r>
      <w:r w:rsidR="00EC7A81">
        <w:rPr>
          <w:rStyle w:val="default"/>
          <w:rtl/>
        </w:rPr>
        <w:t>–</w:t>
      </w:r>
      <w:r>
        <w:rPr>
          <w:rStyle w:val="default"/>
          <w:rFonts w:hint="cs"/>
          <w:rtl/>
        </w:rPr>
        <w:t xml:space="preserve"> </w:t>
      </w:r>
      <w:r w:rsidR="00EC7A81">
        <w:rPr>
          <w:rStyle w:val="default"/>
          <w:rFonts w:hint="cs"/>
          <w:rtl/>
        </w:rPr>
        <w:t>מספר עובדים במשרה מלאה שהמפעל באשקלון הוא אתר העבודה העיקרי שלהם, שבו הם שוהים לפחות 80% משעות עבודתם החודשיות, ולרבות צבירת משרות חלקיות קבועות לכדי משרות מלאות;</w:t>
      </w:r>
    </w:p>
    <w:p w14:paraId="4B3DE087" w14:textId="77777777" w:rsidR="00EC7A81" w:rsidRDefault="00EC7A81">
      <w:pPr>
        <w:pStyle w:val="P00"/>
        <w:spacing w:before="72"/>
        <w:ind w:left="0" w:right="1134"/>
        <w:rPr>
          <w:rStyle w:val="default"/>
          <w:rtl/>
        </w:rPr>
      </w:pPr>
      <w:r>
        <w:rPr>
          <w:rStyle w:val="default"/>
          <w:rtl/>
        </w:rPr>
        <w:tab/>
      </w:r>
      <w:r>
        <w:rPr>
          <w:rStyle w:val="default"/>
          <w:rFonts w:hint="cs"/>
          <w:rtl/>
        </w:rPr>
        <w:t xml:space="preserve">"מפעל" </w:t>
      </w:r>
      <w:r>
        <w:rPr>
          <w:rStyle w:val="default"/>
          <w:rtl/>
        </w:rPr>
        <w:t>–</w:t>
      </w:r>
      <w:r>
        <w:rPr>
          <w:rStyle w:val="default"/>
          <w:rFonts w:hint="cs"/>
          <w:rtl/>
        </w:rPr>
        <w:t xml:space="preserve"> כל נכס שאינו משמש בפועל למגורים או כל נכס הכולל שימושים למגורים ואולם השימוש העיקרי בנכס אינו למגורים, וכן כל נכס הכולל שימוש למגורים ויש בו מטבח מרכזי, לרבות: אכסניות, פנימיות לסוגיהן, בתי מלון ופנסיון לסוגיהם, למעט בתי אבות;</w:t>
      </w:r>
    </w:p>
    <w:p w14:paraId="1FDB840F" w14:textId="77777777" w:rsidR="00EC7A81" w:rsidRDefault="00EC7A81">
      <w:pPr>
        <w:pStyle w:val="P00"/>
        <w:spacing w:before="72"/>
        <w:ind w:left="0" w:right="1134"/>
        <w:rPr>
          <w:rStyle w:val="default"/>
          <w:rtl/>
        </w:rPr>
      </w:pPr>
      <w:r>
        <w:rPr>
          <w:rStyle w:val="default"/>
          <w:rtl/>
        </w:rPr>
        <w:tab/>
      </w:r>
      <w:r>
        <w:rPr>
          <w:rStyle w:val="default"/>
          <w:rFonts w:hint="cs"/>
          <w:rtl/>
        </w:rPr>
        <w:t xml:space="preserve">"מפעל ממחזר" </w:t>
      </w:r>
      <w:r>
        <w:rPr>
          <w:rStyle w:val="default"/>
          <w:rtl/>
        </w:rPr>
        <w:t>–</w:t>
      </w:r>
      <w:r>
        <w:rPr>
          <w:rStyle w:val="default"/>
          <w:rFonts w:hint="cs"/>
          <w:rtl/>
        </w:rPr>
        <w:t xml:space="preserve"> מפעל שבו מתקיימים כל התנאים המפורטים בחלק ב' בטופס המצורף בפרט 3 לתוספת הראשונה;</w:t>
      </w:r>
    </w:p>
    <w:p w14:paraId="4365E98C" w14:textId="77777777" w:rsidR="00EC7A81" w:rsidRDefault="00EC7A81">
      <w:pPr>
        <w:pStyle w:val="P00"/>
        <w:spacing w:before="72"/>
        <w:ind w:left="0" w:right="1134"/>
        <w:rPr>
          <w:rStyle w:val="default"/>
          <w:rtl/>
        </w:rPr>
      </w:pPr>
      <w:r>
        <w:rPr>
          <w:rStyle w:val="default"/>
          <w:rtl/>
        </w:rPr>
        <w:tab/>
      </w:r>
      <w:r>
        <w:rPr>
          <w:rStyle w:val="default"/>
          <w:rFonts w:hint="cs"/>
          <w:rtl/>
        </w:rPr>
        <w:t xml:space="preserve">"מפעל שאינו ממחזר" </w:t>
      </w:r>
      <w:r>
        <w:rPr>
          <w:rStyle w:val="default"/>
          <w:rtl/>
        </w:rPr>
        <w:t>–</w:t>
      </w:r>
      <w:r>
        <w:rPr>
          <w:rStyle w:val="default"/>
          <w:rFonts w:hint="cs"/>
          <w:rtl/>
        </w:rPr>
        <w:t xml:space="preserve"> מפעל שבו לא מתקיימים אחד או יותר מהתנאים המפורטים בחלק ב' בטופס המצורף בפרט 3 לתוספת הראשונה;</w:t>
      </w:r>
    </w:p>
    <w:p w14:paraId="37BD7F3E" w14:textId="77777777" w:rsidR="00EC7A81" w:rsidRDefault="00EC7A81">
      <w:pPr>
        <w:pStyle w:val="P00"/>
        <w:spacing w:before="72"/>
        <w:ind w:left="0" w:right="1134"/>
        <w:rPr>
          <w:rStyle w:val="default"/>
          <w:rtl/>
        </w:rPr>
      </w:pPr>
      <w:r>
        <w:rPr>
          <w:rStyle w:val="default"/>
          <w:rtl/>
        </w:rPr>
        <w:tab/>
      </w:r>
      <w:r>
        <w:rPr>
          <w:rStyle w:val="default"/>
          <w:rFonts w:hint="cs"/>
          <w:rtl/>
        </w:rPr>
        <w:t xml:space="preserve">"מפקח" </w:t>
      </w:r>
      <w:r>
        <w:rPr>
          <w:rStyle w:val="default"/>
          <w:rtl/>
        </w:rPr>
        <w:t>–</w:t>
      </w:r>
      <w:r>
        <w:rPr>
          <w:rStyle w:val="default"/>
          <w:rFonts w:hint="cs"/>
          <w:rtl/>
        </w:rPr>
        <w:t xml:space="preserve"> אדם שראש העירייה מינה אותו בכתב להיות מפקח לעניין חוק עזר זה, כולו או מקצתו;</w:t>
      </w:r>
    </w:p>
    <w:p w14:paraId="7BC75020" w14:textId="77777777" w:rsidR="00EC7A81" w:rsidRDefault="00EC7A81">
      <w:pPr>
        <w:pStyle w:val="P00"/>
        <w:spacing w:before="72"/>
        <w:ind w:left="0" w:right="1134"/>
        <w:rPr>
          <w:rStyle w:val="default"/>
          <w:rtl/>
        </w:rPr>
      </w:pPr>
      <w:r>
        <w:rPr>
          <w:rStyle w:val="default"/>
          <w:rtl/>
        </w:rPr>
        <w:tab/>
      </w:r>
      <w:r>
        <w:rPr>
          <w:rStyle w:val="default"/>
          <w:rFonts w:hint="cs"/>
          <w:rtl/>
        </w:rPr>
        <w:t xml:space="preserve">"נכס" </w:t>
      </w:r>
      <w:r>
        <w:rPr>
          <w:rStyle w:val="default"/>
          <w:rtl/>
        </w:rPr>
        <w:t>–</w:t>
      </w:r>
      <w:r>
        <w:rPr>
          <w:rStyle w:val="default"/>
          <w:rFonts w:hint="cs"/>
          <w:rtl/>
        </w:rPr>
        <w:t xml:space="preserve"> קרקע, בניין, חצר, גינה, מגרש, או חלק בהם, בין תפוס ובין פנוי, בין ציבורי ובין שאינו ציבורי;</w:t>
      </w:r>
    </w:p>
    <w:p w14:paraId="2859DD54" w14:textId="77777777" w:rsidR="00EC7A81" w:rsidRDefault="00EC7A81">
      <w:pPr>
        <w:pStyle w:val="P00"/>
        <w:spacing w:before="72"/>
        <w:ind w:left="0" w:right="1134"/>
        <w:rPr>
          <w:rStyle w:val="default"/>
          <w:rtl/>
        </w:rPr>
      </w:pPr>
      <w:r>
        <w:rPr>
          <w:rStyle w:val="default"/>
          <w:rtl/>
        </w:rPr>
        <w:tab/>
      </w:r>
      <w:r>
        <w:rPr>
          <w:rStyle w:val="default"/>
          <w:rFonts w:hint="cs"/>
          <w:rtl/>
        </w:rPr>
        <w:t xml:space="preserve">"העירייה" </w:t>
      </w:r>
      <w:r>
        <w:rPr>
          <w:rStyle w:val="default"/>
          <w:rtl/>
        </w:rPr>
        <w:t>–</w:t>
      </w:r>
      <w:r>
        <w:rPr>
          <w:rStyle w:val="default"/>
          <w:rFonts w:hint="cs"/>
          <w:rtl/>
        </w:rPr>
        <w:t xml:space="preserve"> עיריית אשקלון;</w:t>
      </w:r>
    </w:p>
    <w:p w14:paraId="1A8CA32E" w14:textId="77777777" w:rsidR="00EC7A81" w:rsidRDefault="00EC7A81">
      <w:pPr>
        <w:pStyle w:val="P00"/>
        <w:spacing w:before="72"/>
        <w:ind w:left="0" w:right="1134"/>
        <w:rPr>
          <w:rStyle w:val="default"/>
          <w:rtl/>
        </w:rPr>
      </w:pPr>
      <w:r>
        <w:rPr>
          <w:rStyle w:val="default"/>
          <w:rtl/>
        </w:rPr>
        <w:tab/>
      </w:r>
      <w:r>
        <w:rPr>
          <w:rStyle w:val="default"/>
          <w:rFonts w:hint="cs"/>
          <w:rtl/>
        </w:rPr>
        <w:t xml:space="preserve">"פסולת אסבסט" </w:t>
      </w:r>
      <w:r>
        <w:rPr>
          <w:rStyle w:val="default"/>
          <w:rtl/>
        </w:rPr>
        <w:t>–</w:t>
      </w:r>
      <w:r>
        <w:rPr>
          <w:rStyle w:val="default"/>
          <w:rFonts w:hint="cs"/>
          <w:rtl/>
        </w:rPr>
        <w:t xml:space="preserve"> כהגדרתה בחוק למניעת מפגעי אסבסט ואבק מזיק, התשע"א-2011;</w:t>
      </w:r>
    </w:p>
    <w:p w14:paraId="205CD003" w14:textId="77777777" w:rsidR="00EC7A81" w:rsidRDefault="00EC7A81">
      <w:pPr>
        <w:pStyle w:val="P00"/>
        <w:spacing w:before="72"/>
        <w:ind w:left="0" w:right="1134"/>
        <w:rPr>
          <w:rStyle w:val="default"/>
          <w:rtl/>
        </w:rPr>
      </w:pPr>
      <w:r>
        <w:rPr>
          <w:rStyle w:val="default"/>
          <w:rtl/>
        </w:rPr>
        <w:tab/>
      </w:r>
      <w:r>
        <w:rPr>
          <w:rStyle w:val="default"/>
          <w:rFonts w:hint="cs"/>
          <w:rtl/>
        </w:rPr>
        <w:t xml:space="preserve">"פסולת בניין" </w:t>
      </w:r>
      <w:r>
        <w:rPr>
          <w:rStyle w:val="default"/>
          <w:rtl/>
        </w:rPr>
        <w:t>–</w:t>
      </w:r>
      <w:r>
        <w:rPr>
          <w:rStyle w:val="default"/>
          <w:rFonts w:hint="cs"/>
          <w:rtl/>
        </w:rPr>
        <w:t xml:space="preserve"> כהגדרתה בחוק שמירת הניקיון, התשמ"ד-1984;</w:t>
      </w:r>
    </w:p>
    <w:p w14:paraId="23A4D4B0" w14:textId="77777777" w:rsidR="00EC7A81" w:rsidRDefault="00EC7A81">
      <w:pPr>
        <w:pStyle w:val="P00"/>
        <w:spacing w:before="72"/>
        <w:ind w:left="0" w:right="1134"/>
        <w:rPr>
          <w:rStyle w:val="default"/>
          <w:rtl/>
        </w:rPr>
      </w:pPr>
      <w:r>
        <w:rPr>
          <w:rStyle w:val="default"/>
          <w:rtl/>
        </w:rPr>
        <w:tab/>
      </w:r>
      <w:r>
        <w:rPr>
          <w:rStyle w:val="default"/>
          <w:rFonts w:hint="cs"/>
          <w:rtl/>
        </w:rPr>
        <w:t xml:space="preserve">"פסולת גזם" </w:t>
      </w:r>
      <w:r>
        <w:rPr>
          <w:rStyle w:val="default"/>
          <w:rtl/>
        </w:rPr>
        <w:t>–</w:t>
      </w:r>
      <w:r>
        <w:rPr>
          <w:rStyle w:val="default"/>
          <w:rFonts w:hint="cs"/>
          <w:rtl/>
        </w:rPr>
        <w:t xml:space="preserve"> צמח קטוף, תלוש, כרות, גזום או שנשר, לרבות ענפים, עלים, עשב, דשא וכיוצא באלה;</w:t>
      </w:r>
    </w:p>
    <w:p w14:paraId="0580365D" w14:textId="77777777" w:rsidR="00EC7A81" w:rsidRDefault="00EC7A81">
      <w:pPr>
        <w:pStyle w:val="P00"/>
        <w:spacing w:before="72"/>
        <w:ind w:left="0" w:right="1134"/>
        <w:rPr>
          <w:rStyle w:val="default"/>
          <w:rtl/>
        </w:rPr>
      </w:pPr>
      <w:r>
        <w:rPr>
          <w:rStyle w:val="default"/>
          <w:rtl/>
        </w:rPr>
        <w:tab/>
      </w:r>
      <w:r>
        <w:rPr>
          <w:rStyle w:val="default"/>
          <w:rFonts w:hint="cs"/>
          <w:rtl/>
        </w:rPr>
        <w:t xml:space="preserve">"פסולת חומרים מסוכנים" </w:t>
      </w:r>
      <w:r>
        <w:rPr>
          <w:rStyle w:val="default"/>
          <w:rtl/>
        </w:rPr>
        <w:t>–</w:t>
      </w:r>
      <w:r>
        <w:rPr>
          <w:rStyle w:val="default"/>
          <w:rFonts w:hint="cs"/>
          <w:rtl/>
        </w:rPr>
        <w:t xml:space="preserve"> חומר מכל סוג, המכיל חומר מסוכן, המסולק ממפעל או המיועד לסילוק או שיש לסלקו לפי חוק החומרים המסוכנים, תקנות החומרים המסוכנים (סילוק פסולת רדיואקטיבית), התשס"ב-2002, ותקנות רישוי עסקים (סילוק פסולת חומרים מסוכנים), התשנ"א-1990 (להלן </w:t>
      </w:r>
      <w:r>
        <w:rPr>
          <w:rStyle w:val="default"/>
          <w:rtl/>
        </w:rPr>
        <w:t>–</w:t>
      </w:r>
      <w:r>
        <w:rPr>
          <w:rStyle w:val="default"/>
          <w:rFonts w:hint="cs"/>
          <w:rtl/>
        </w:rPr>
        <w:t xml:space="preserve"> תקנות סילוק פסולת חומרים מסוכנים), ולמעט אסבסט כהגדרתו בחוק למניעת מפגעי אסבסט; לעניין זה, "חומר מסוכן", "מפעל", "סילוק" </w:t>
      </w:r>
      <w:r>
        <w:rPr>
          <w:rStyle w:val="default"/>
          <w:rtl/>
        </w:rPr>
        <w:t>–</w:t>
      </w:r>
      <w:r>
        <w:rPr>
          <w:rStyle w:val="default"/>
          <w:rFonts w:hint="cs"/>
          <w:rtl/>
        </w:rPr>
        <w:t xml:space="preserve"> כהגדרתם בתקנות סילוק פסולת חומרים מסוכנים;</w:t>
      </w:r>
    </w:p>
    <w:p w14:paraId="22B239C5" w14:textId="77777777" w:rsidR="00EC7A81" w:rsidRDefault="00EC7A81">
      <w:pPr>
        <w:pStyle w:val="P00"/>
        <w:spacing w:before="72"/>
        <w:ind w:left="0" w:right="1134"/>
        <w:rPr>
          <w:rStyle w:val="default"/>
          <w:rtl/>
        </w:rPr>
      </w:pPr>
      <w:r>
        <w:rPr>
          <w:rStyle w:val="default"/>
          <w:rtl/>
        </w:rPr>
        <w:tab/>
      </w:r>
      <w:r>
        <w:rPr>
          <w:rStyle w:val="default"/>
          <w:rFonts w:hint="cs"/>
          <w:rtl/>
        </w:rPr>
        <w:t xml:space="preserve">"פסולת חקלאית" </w:t>
      </w:r>
      <w:r>
        <w:rPr>
          <w:rStyle w:val="default"/>
          <w:rtl/>
        </w:rPr>
        <w:t>–</w:t>
      </w:r>
      <w:r>
        <w:rPr>
          <w:rStyle w:val="default"/>
          <w:rFonts w:hint="cs"/>
          <w:rtl/>
        </w:rPr>
        <w:t xml:space="preserve"> פסולת הנוצרת עקב פעילות חקלאית, לרבות גללי בהמה, מי שפכים והפרשות בעלי חיים;</w:t>
      </w:r>
    </w:p>
    <w:p w14:paraId="2A5F05F2" w14:textId="77777777" w:rsidR="00EC7A81" w:rsidRDefault="00EC7A81">
      <w:pPr>
        <w:pStyle w:val="P00"/>
        <w:spacing w:before="72"/>
        <w:ind w:left="0" w:right="1134"/>
        <w:rPr>
          <w:rStyle w:val="default"/>
          <w:rtl/>
        </w:rPr>
      </w:pPr>
      <w:r>
        <w:rPr>
          <w:rStyle w:val="default"/>
          <w:rtl/>
        </w:rPr>
        <w:tab/>
      </w:r>
      <w:r>
        <w:rPr>
          <w:rStyle w:val="default"/>
          <w:rFonts w:hint="cs"/>
          <w:rtl/>
        </w:rPr>
        <w:t xml:space="preserve">"פסולת למיחזור" </w:t>
      </w:r>
      <w:r>
        <w:rPr>
          <w:rStyle w:val="default"/>
          <w:rtl/>
        </w:rPr>
        <w:t>–</w:t>
      </w:r>
      <w:r>
        <w:rPr>
          <w:rStyle w:val="default"/>
          <w:rFonts w:hint="cs"/>
          <w:rtl/>
        </w:rPr>
        <w:t xml:space="preserve"> כהגדרתה בחוק איסוף ופינוי פסולת למיחזור, התשנ"ג-1993 (להלן </w:t>
      </w:r>
      <w:r>
        <w:rPr>
          <w:rStyle w:val="default"/>
          <w:rtl/>
        </w:rPr>
        <w:t>–</w:t>
      </w:r>
      <w:r>
        <w:rPr>
          <w:rStyle w:val="default"/>
          <w:rFonts w:hint="cs"/>
          <w:rtl/>
        </w:rPr>
        <w:t xml:space="preserve"> חוק איסוף ופינוי פסולת למיחזור), ולרבות "פסולת אריזות" לפי חוק להסדרת הטיפול באריזות, התשע"א-2011 (להלן </w:t>
      </w:r>
      <w:r>
        <w:rPr>
          <w:rStyle w:val="default"/>
          <w:rtl/>
        </w:rPr>
        <w:t>–</w:t>
      </w:r>
      <w:r>
        <w:rPr>
          <w:rStyle w:val="default"/>
          <w:rFonts w:hint="cs"/>
          <w:rtl/>
        </w:rPr>
        <w:t xml:space="preserve"> חוק האריזות), ולרבות "פסולת ציוד וסוללות" לפי חוק לטיפול סביבתי בציוד חשמלי ואלקטרוני ובסוללות, התשע"ב-2012 (להלן </w:t>
      </w:r>
      <w:r>
        <w:rPr>
          <w:rStyle w:val="default"/>
          <w:rtl/>
        </w:rPr>
        <w:t>–</w:t>
      </w:r>
      <w:r>
        <w:rPr>
          <w:rStyle w:val="default"/>
          <w:rFonts w:hint="cs"/>
          <w:rtl/>
        </w:rPr>
        <w:t xml:space="preserve"> חוק ציוד אלקטרוני), או פסולת ייעודית שאופן פינויה מוסדר בדין ספציפי;</w:t>
      </w:r>
    </w:p>
    <w:p w14:paraId="1A73E46A" w14:textId="77777777" w:rsidR="00EC7A81" w:rsidRDefault="00EC7A81">
      <w:pPr>
        <w:pStyle w:val="P00"/>
        <w:spacing w:before="72"/>
        <w:ind w:left="0" w:right="1134"/>
        <w:rPr>
          <w:rStyle w:val="default"/>
          <w:rtl/>
        </w:rPr>
      </w:pPr>
      <w:r>
        <w:rPr>
          <w:rStyle w:val="default"/>
          <w:rtl/>
        </w:rPr>
        <w:tab/>
      </w:r>
      <w:r>
        <w:rPr>
          <w:rStyle w:val="default"/>
          <w:rFonts w:hint="cs"/>
          <w:rtl/>
        </w:rPr>
        <w:t xml:space="preserve">"צמח" </w:t>
      </w:r>
      <w:r>
        <w:rPr>
          <w:rStyle w:val="default"/>
          <w:rtl/>
        </w:rPr>
        <w:t>–</w:t>
      </w:r>
      <w:r>
        <w:rPr>
          <w:rStyle w:val="default"/>
          <w:rFonts w:hint="cs"/>
          <w:rtl/>
        </w:rPr>
        <w:t xml:space="preserve"> עץ, שתיל, שיח, ענף, ניצן, תפרחת, פרי, פרח, קליפה או כל חלק מהם הנטוע או הצומח;</w:t>
      </w:r>
    </w:p>
    <w:p w14:paraId="6B0E85A1" w14:textId="77777777" w:rsidR="00EC7A81" w:rsidRDefault="00EC7A81">
      <w:pPr>
        <w:pStyle w:val="P00"/>
        <w:spacing w:before="72"/>
        <w:ind w:left="0" w:right="1134"/>
        <w:rPr>
          <w:rStyle w:val="default"/>
          <w:rtl/>
        </w:rPr>
      </w:pPr>
      <w:r>
        <w:rPr>
          <w:rStyle w:val="default"/>
          <w:rtl/>
        </w:rPr>
        <w:tab/>
      </w:r>
      <w:r>
        <w:rPr>
          <w:rStyle w:val="default"/>
          <w:rFonts w:hint="cs"/>
          <w:rtl/>
        </w:rPr>
        <w:t xml:space="preserve">"ראש העירייה" </w:t>
      </w:r>
      <w:r>
        <w:rPr>
          <w:rStyle w:val="default"/>
          <w:rtl/>
        </w:rPr>
        <w:t>–</w:t>
      </w:r>
      <w:r>
        <w:rPr>
          <w:rStyle w:val="default"/>
          <w:rFonts w:hint="cs"/>
          <w:rtl/>
        </w:rPr>
        <w:t xml:space="preserve"> לרבות אדם שראש העירייה אצל לו מסמכויותיו לפי סעיף 17 לחוק הרשויות המקומיות (בחירת ראש הרשות וסגניו וכהונתם), התשל"ה-1975, לעניין חוק עזר זה, כולן או מקצתן;</w:t>
      </w:r>
    </w:p>
    <w:p w14:paraId="27296A80" w14:textId="77777777" w:rsidR="00EC7A81" w:rsidRDefault="00EC7A81">
      <w:pPr>
        <w:pStyle w:val="P00"/>
        <w:spacing w:before="72"/>
        <w:ind w:left="0" w:right="1134"/>
        <w:rPr>
          <w:rStyle w:val="default"/>
          <w:rFonts w:hint="cs"/>
          <w:rtl/>
        </w:rPr>
      </w:pPr>
      <w:r>
        <w:rPr>
          <w:rStyle w:val="default"/>
          <w:rtl/>
        </w:rPr>
        <w:tab/>
      </w:r>
      <w:r>
        <w:rPr>
          <w:rStyle w:val="default"/>
          <w:rFonts w:hint="cs"/>
          <w:rtl/>
        </w:rPr>
        <w:t xml:space="preserve">"תחנת מעבר" </w:t>
      </w:r>
      <w:r>
        <w:rPr>
          <w:rStyle w:val="default"/>
          <w:rtl/>
        </w:rPr>
        <w:t>–</w:t>
      </w:r>
      <w:r>
        <w:rPr>
          <w:rStyle w:val="default"/>
          <w:rFonts w:hint="cs"/>
          <w:rtl/>
        </w:rPr>
        <w:t xml:space="preserve"> מיתקן נייח וקבוע, שבו נעשים העברה של פסולת במהלך פינויה וסילוקה מכלי קיבול אחד, לרבות רכב להובלת פסולת, לכלי קיבול אחר או מיון של פסולת לרכיביה לצורכי מיחזור או לשימוש חוזר.</w:t>
      </w:r>
    </w:p>
    <w:p w14:paraId="7AE77176" w14:textId="77777777" w:rsidR="00F63A41" w:rsidRDefault="00F63A41" w:rsidP="00D86EDB">
      <w:pPr>
        <w:pStyle w:val="P00"/>
        <w:spacing w:before="72"/>
        <w:ind w:left="0" w:right="1134"/>
        <w:rPr>
          <w:rStyle w:val="default"/>
          <w:rtl/>
        </w:rPr>
      </w:pPr>
      <w:bookmarkStart w:id="1" w:name="Seif2"/>
      <w:bookmarkEnd w:id="1"/>
      <w:r>
        <w:rPr>
          <w:lang w:val="he-IL"/>
        </w:rPr>
        <w:pict w14:anchorId="4F105137">
          <v:rect id="_x0000_s1027" style="position:absolute;left:0;text-align:left;margin-left:464.5pt;margin-top:8.05pt;width:75.05pt;height:12.7pt;z-index:251650048" o:allowincell="f" filled="f" stroked="f" strokecolor="lime" strokeweight=".25pt">
            <v:textbox style="mso-next-textbox:#_x0000_s1027" inset="0,0,0,0">
              <w:txbxContent>
                <w:p w14:paraId="17C3ECCE" w14:textId="77777777" w:rsidR="005112E4" w:rsidRDefault="00751CFA">
                  <w:pPr>
                    <w:spacing w:line="160" w:lineRule="exact"/>
                    <w:jc w:val="left"/>
                    <w:rPr>
                      <w:rFonts w:cs="Miriam" w:hint="cs"/>
                      <w:sz w:val="18"/>
                      <w:szCs w:val="18"/>
                      <w:rtl/>
                    </w:rPr>
                  </w:pPr>
                  <w:r>
                    <w:rPr>
                      <w:rFonts w:cs="Miriam" w:hint="cs"/>
                      <w:sz w:val="18"/>
                      <w:szCs w:val="18"/>
                      <w:rtl/>
                    </w:rPr>
                    <w:t>כלי אצירה</w:t>
                  </w:r>
                </w:p>
              </w:txbxContent>
            </v:textbox>
            <w10:anchorlock/>
          </v:rect>
        </w:pict>
      </w:r>
      <w:r>
        <w:rPr>
          <w:rStyle w:val="big-number"/>
          <w:rFonts w:cs="Miriam"/>
          <w:rtl/>
        </w:rPr>
        <w:t>2.</w:t>
      </w:r>
      <w:r>
        <w:rPr>
          <w:rStyle w:val="big-number"/>
          <w:rFonts w:cs="Miriam"/>
          <w:rtl/>
        </w:rPr>
        <w:tab/>
      </w:r>
      <w:r w:rsidR="00751CFA">
        <w:rPr>
          <w:rStyle w:val="default"/>
          <w:rFonts w:hint="cs"/>
          <w:rtl/>
        </w:rPr>
        <w:t>(א)</w:t>
      </w:r>
      <w:r w:rsidR="00751CFA">
        <w:rPr>
          <w:rStyle w:val="default"/>
          <w:rtl/>
        </w:rPr>
        <w:tab/>
      </w:r>
      <w:r w:rsidR="00751CFA">
        <w:rPr>
          <w:rStyle w:val="default"/>
          <w:rFonts w:hint="cs"/>
          <w:rtl/>
        </w:rPr>
        <w:t>בעל נכס חייב להתקין, על חשבונו, כלי אצירה לאשפה, במספר, מסוג, מטיב, באופן ובמקומות שהורה המפקח ובהתאם להוראותיו, ולחזיקם במצב תקין ונקי; המפקח רשאי לדרוש מבעל נכס לסמן את כלי האצירה בסימן זיהוי כפי שיורה המפקח</w:t>
      </w:r>
      <w:r w:rsidR="00D82634">
        <w:rPr>
          <w:rStyle w:val="default"/>
          <w:rFonts w:hint="cs"/>
          <w:rtl/>
        </w:rPr>
        <w:t>.</w:t>
      </w:r>
    </w:p>
    <w:p w14:paraId="1BF8A837" w14:textId="77777777" w:rsidR="00751CFA" w:rsidRDefault="00751CFA" w:rsidP="00D86EDB">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המפקח רשאי, במסירת הודעה לבעל נכס, להורות על אופן פינוי האשפה, על תדירות הפינוי ועל כל הוראה אחרת הדרושה להסדרת פינוי האשפה.</w:t>
      </w:r>
    </w:p>
    <w:p w14:paraId="2D5A12A2" w14:textId="77777777" w:rsidR="00751CFA" w:rsidRDefault="00751CFA" w:rsidP="00D86EDB">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לא ישים אדם ולא ישאיר כל אשפה אלא בתוך כלי אצירה שהותקנו כאמור בסעיף קטן (א) ולא ישאיר אשפה מחוץ לכלי האצירה.</w:t>
      </w:r>
    </w:p>
    <w:p w14:paraId="7389A3B8" w14:textId="77777777" w:rsidR="00751CFA" w:rsidRDefault="00751CFA" w:rsidP="00D86EDB">
      <w:pPr>
        <w:pStyle w:val="P00"/>
        <w:spacing w:before="72"/>
        <w:ind w:left="0" w:right="1134"/>
        <w:rPr>
          <w:rStyle w:val="default"/>
          <w:rFonts w:hint="cs"/>
          <w:rtl/>
        </w:rPr>
      </w:pPr>
      <w:r>
        <w:rPr>
          <w:rStyle w:val="default"/>
          <w:rtl/>
        </w:rPr>
        <w:tab/>
      </w:r>
      <w:r>
        <w:rPr>
          <w:rStyle w:val="default"/>
          <w:rFonts w:hint="cs"/>
          <w:rtl/>
        </w:rPr>
        <w:t>(ד)</w:t>
      </w:r>
      <w:r>
        <w:rPr>
          <w:rStyle w:val="default"/>
          <w:rtl/>
        </w:rPr>
        <w:tab/>
      </w:r>
      <w:r>
        <w:rPr>
          <w:rStyle w:val="default"/>
          <w:rFonts w:hint="cs"/>
          <w:rtl/>
        </w:rPr>
        <w:t>לא ישים אדם פסולת שאינה אשפה בתוך כלי אצירה שהותקנו כאמור בסעיף קטן (א), ובכלל זה לא ישים בכלי האצירה לאשפה פסולת חקלאית, פסולת גזם, פסולת בניין, חומרים נוזלים, חומרים דליקים או פסולת העלולה לקרוע או להשחית את כלי האצירה, פסולת שפרטיה בעלי נפח גדול דוגמת רהיטים ופסולת למיחזור.</w:t>
      </w:r>
    </w:p>
    <w:p w14:paraId="025AC601" w14:textId="77777777" w:rsidR="00F63A41" w:rsidRDefault="00F63A41" w:rsidP="00D86EDB">
      <w:pPr>
        <w:pStyle w:val="P00"/>
        <w:spacing w:before="72"/>
        <w:ind w:left="0" w:right="1134"/>
        <w:rPr>
          <w:rFonts w:cs="FrankRuehl"/>
          <w:rtl/>
          <w:lang w:eastAsia="en-US"/>
        </w:rPr>
      </w:pPr>
      <w:bookmarkStart w:id="2" w:name="Seif3"/>
      <w:bookmarkEnd w:id="2"/>
      <w:r>
        <w:rPr>
          <w:lang w:val="he-IL"/>
        </w:rPr>
        <w:pict w14:anchorId="400891C8">
          <v:rect id="_x0000_s1028" style="position:absolute;left:0;text-align:left;margin-left:464.5pt;margin-top:8.05pt;width:75.05pt;height:16.95pt;z-index:251651072" o:allowincell="f" filled="f" stroked="f" strokecolor="lime" strokeweight=".25pt">
            <v:textbox style="mso-next-textbox:#_x0000_s1028" inset="0,0,0,0">
              <w:txbxContent>
                <w:p w14:paraId="57385BBD" w14:textId="77777777" w:rsidR="005112E4" w:rsidRDefault="00751CFA" w:rsidP="005D1E95">
                  <w:pPr>
                    <w:spacing w:line="160" w:lineRule="exact"/>
                    <w:jc w:val="left"/>
                    <w:rPr>
                      <w:rFonts w:cs="Miriam" w:hint="cs"/>
                      <w:noProof/>
                      <w:sz w:val="18"/>
                      <w:szCs w:val="18"/>
                      <w:rtl/>
                    </w:rPr>
                  </w:pPr>
                  <w:r>
                    <w:rPr>
                      <w:rFonts w:cs="Miriam" w:hint="cs"/>
                      <w:sz w:val="18"/>
                      <w:szCs w:val="18"/>
                      <w:rtl/>
                    </w:rPr>
                    <w:t>פינוי אשפה בסיסית למפעל</w:t>
                  </w:r>
                </w:p>
              </w:txbxContent>
            </v:textbox>
            <w10:anchorlock/>
          </v:rect>
        </w:pict>
      </w:r>
      <w:r>
        <w:rPr>
          <w:rStyle w:val="big-number"/>
          <w:rFonts w:cs="Miriam"/>
          <w:rtl/>
        </w:rPr>
        <w:t>3.</w:t>
      </w:r>
      <w:r>
        <w:rPr>
          <w:rStyle w:val="big-number"/>
          <w:rFonts w:cs="Miriam"/>
          <w:rtl/>
        </w:rPr>
        <w:tab/>
      </w:r>
      <w:r w:rsidR="00751CFA">
        <w:rPr>
          <w:rFonts w:cs="FrankRuehl" w:hint="cs"/>
          <w:rtl/>
          <w:lang w:eastAsia="en-US"/>
        </w:rPr>
        <w:t>(א)</w:t>
      </w:r>
      <w:r w:rsidR="00751CFA">
        <w:rPr>
          <w:rFonts w:cs="FrankRuehl"/>
          <w:rtl/>
          <w:lang w:eastAsia="en-US"/>
        </w:rPr>
        <w:tab/>
      </w:r>
      <w:r w:rsidR="00751CFA">
        <w:rPr>
          <w:rFonts w:cs="FrankRuehl" w:hint="cs"/>
          <w:rtl/>
          <w:lang w:eastAsia="en-US"/>
        </w:rPr>
        <w:t>העירייה תפנה ממפעל אשפה בסיסית, בלא עלות, בהתאם לנוסחה לחישוב כמות אשפה בסיסית הקבועה בפרט 1 לתוספת הראשונה</w:t>
      </w:r>
      <w:r w:rsidR="00D82634">
        <w:rPr>
          <w:rFonts w:cs="FrankRuehl" w:hint="cs"/>
          <w:rtl/>
          <w:lang w:eastAsia="en-US"/>
        </w:rPr>
        <w:t>.</w:t>
      </w:r>
    </w:p>
    <w:p w14:paraId="6F6AC716" w14:textId="77777777" w:rsidR="00751CFA" w:rsidRDefault="00751CFA" w:rsidP="00D86EDB">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לצורך קביעת כמות האשפה הבסיסית, המחזיק במפעל יעביר לעירייה לפי דרישתה הצהרה חתומה בטופס המצורף בפרט 3 לתוספת הראשונה (להלן </w:t>
      </w:r>
      <w:r>
        <w:rPr>
          <w:rFonts w:cs="FrankRuehl"/>
          <w:rtl/>
          <w:lang w:eastAsia="en-US"/>
        </w:rPr>
        <w:t>–</w:t>
      </w:r>
      <w:r>
        <w:rPr>
          <w:rFonts w:cs="FrankRuehl" w:hint="cs"/>
          <w:rtl/>
          <w:lang w:eastAsia="en-US"/>
        </w:rPr>
        <w:t xml:space="preserve"> ההצהרה) וימלא את כל הפרטים, לרבות מספר עובדים ופעולות והתקשרויות בנושא מיחזור כמפורט בטופס ובהתאם לאמור בפרט 2 לתוספת הראשונה.</w:t>
      </w:r>
    </w:p>
    <w:p w14:paraId="6E649612" w14:textId="77777777" w:rsidR="00751CFA" w:rsidRDefault="00751CFA" w:rsidP="00D86EDB">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ההצהרה תימסר לעירייה מדי שנה בשנה, עד 1 בדצמבר בכל שנה; בלי לגרוע מהאמור, הדיווח הראשון יימסר בתוך 30 ימים מיום פרסום חוק עזר זה.</w:t>
      </w:r>
    </w:p>
    <w:p w14:paraId="23DE23DB" w14:textId="77777777" w:rsidR="00751CFA" w:rsidRDefault="00751CFA" w:rsidP="00D86EDB">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המפקח יורה על כמות האשפה הבסיסית שתפנה העירייה מהמפעל וכן יורה על כלי האצירה שאליו תפונה האשפה הבסיסית ועל תדירות הפינוי ועל כל הוראה אחרת בדבר הפינוי.</w:t>
      </w:r>
    </w:p>
    <w:p w14:paraId="1C125104" w14:textId="77777777" w:rsidR="00751CFA" w:rsidRDefault="00751CFA" w:rsidP="00D86EDB">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לא דיווח מחזיק במפעל על מספר עובדים כאמור בחלק א' של ההצהרה, רשאי המפקח להחליט על מספר העובדים שלפיו תחושב כמות האשפה הבסיסית; בהחלטה על כמות עובדים במקרה של אי-דיווח יכול המפקח להסתמך על דיווח המפעל בשנה הקודמת או על מפעלים דומים או לקבוע כמות העובדים באומדן לפי שיקול דעתו.</w:t>
      </w:r>
    </w:p>
    <w:p w14:paraId="05BAD2BC" w14:textId="77777777" w:rsidR="00751CFA" w:rsidRDefault="00751CFA" w:rsidP="00D86EDB">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sidR="00F81338">
        <w:rPr>
          <w:rFonts w:cs="FrankRuehl" w:hint="cs"/>
          <w:rtl/>
          <w:lang w:eastAsia="en-US"/>
        </w:rPr>
        <w:t>לא הצהיר מחזיק בפועל על חוזים תקפים ועל הפרדה בהתאם לחלק ב' של ההצהרה, כולם או חלקם, יסווג המפעל כמפעל שאינו ממחזר לצורך קביעת מקדם "</w:t>
      </w:r>
      <w:r w:rsidR="00F81338">
        <w:rPr>
          <w:rFonts w:cs="FrankRuehl" w:hint="cs"/>
          <w:lang w:eastAsia="en-US"/>
        </w:rPr>
        <w:t>C</w:t>
      </w:r>
      <w:r w:rsidR="00F81338">
        <w:rPr>
          <w:rFonts w:cs="FrankRuehl" w:hint="cs"/>
          <w:rtl/>
          <w:lang w:eastAsia="en-US"/>
        </w:rPr>
        <w:t>" בנוסחה שבסעיף 1 לתוספת הראשונה.</w:t>
      </w:r>
    </w:p>
    <w:p w14:paraId="6B332653" w14:textId="77777777" w:rsidR="00F81338" w:rsidRDefault="00F81338" w:rsidP="00D86EDB">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נמצאה בכלי האצירה של האשפה הבסיסית פסולת שאין להשליכה לכלי אצירה, רשאית העירייה לדרוש מהמחזיק לפנות מכלי האצירה, על חשבונו, את הפסולת שאינה אשפה, בטרם תפנה העירייה את האשפה מכלי האצירה; לא עשה כן המחזיק, תפעל העירייה כאמור בסעיף 13 וזאת בלי לגרוע מזכותה על פי כל דין.</w:t>
      </w:r>
    </w:p>
    <w:p w14:paraId="2452288D" w14:textId="77777777" w:rsidR="00F81338" w:rsidRDefault="00F81338" w:rsidP="00D86EDB">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Pr>
          <w:rFonts w:cs="FrankRuehl" w:hint="cs"/>
          <w:rtl/>
          <w:lang w:eastAsia="en-US"/>
        </w:rPr>
        <w:t xml:space="preserve">נמצא כי המחזיק בנכס לא החזיק כלי אצירה או ביתן אשפה במצב תקין ולא נשמע להוראות המפקח לבצע תיקון </w:t>
      </w:r>
      <w:r>
        <w:rPr>
          <w:rFonts w:cs="FrankRuehl"/>
          <w:rtl/>
          <w:lang w:eastAsia="en-US"/>
        </w:rPr>
        <w:t>–</w:t>
      </w:r>
      <w:r>
        <w:rPr>
          <w:rFonts w:cs="FrankRuehl" w:hint="cs"/>
          <w:rtl/>
          <w:lang w:eastAsia="en-US"/>
        </w:rPr>
        <w:t xml:space="preserve"> רשאית העירייה לפעול כאמור בסעיף 13 וזאת בלי לגרוע מזכותה על פי כל דין.</w:t>
      </w:r>
    </w:p>
    <w:p w14:paraId="7EEA805C" w14:textId="77777777" w:rsidR="00F81338" w:rsidRDefault="00F81338" w:rsidP="00D86EDB">
      <w:pPr>
        <w:pStyle w:val="P00"/>
        <w:spacing w:before="72"/>
        <w:ind w:left="0" w:right="1134"/>
        <w:rPr>
          <w:rFonts w:cs="FrankRuehl" w:hint="cs"/>
          <w:rtl/>
          <w:lang w:eastAsia="en-US"/>
        </w:rPr>
      </w:pPr>
      <w:r>
        <w:rPr>
          <w:rFonts w:cs="FrankRuehl"/>
          <w:rtl/>
          <w:lang w:eastAsia="en-US"/>
        </w:rPr>
        <w:tab/>
      </w:r>
      <w:r>
        <w:rPr>
          <w:rFonts w:cs="FrankRuehl" w:hint="cs"/>
          <w:rtl/>
          <w:lang w:eastAsia="en-US"/>
        </w:rPr>
        <w:t>(ט)</w:t>
      </w:r>
      <w:r>
        <w:rPr>
          <w:rFonts w:cs="FrankRuehl"/>
          <w:rtl/>
          <w:lang w:eastAsia="en-US"/>
        </w:rPr>
        <w:tab/>
      </w:r>
      <w:r>
        <w:rPr>
          <w:rFonts w:cs="FrankRuehl" w:hint="cs"/>
          <w:rtl/>
          <w:lang w:eastAsia="en-US"/>
        </w:rPr>
        <w:t>מצא המפקח כי מספר העובדים במפעל אינו תואם את מספר העובדים הנקוב בהצהרה לפי סעיף קטן (ב), רשאי המפקח לקבוע את מספר העובדים שלפיו תחושב כמות האשפה הבסיסית ויחולו הוראות סעיף קטן (ה) בשינויים המחויבים.</w:t>
      </w:r>
    </w:p>
    <w:p w14:paraId="054B5325" w14:textId="77777777" w:rsidR="00F63A41" w:rsidRDefault="00F63A41" w:rsidP="007A5F62">
      <w:pPr>
        <w:pStyle w:val="P00"/>
        <w:spacing w:before="72"/>
        <w:ind w:left="0" w:right="1134"/>
        <w:rPr>
          <w:rStyle w:val="default"/>
          <w:rtl/>
        </w:rPr>
      </w:pPr>
      <w:bookmarkStart w:id="3" w:name="Seif4"/>
      <w:bookmarkEnd w:id="3"/>
      <w:r>
        <w:rPr>
          <w:lang w:val="he-IL"/>
        </w:rPr>
        <w:pict w14:anchorId="23CD8797">
          <v:rect id="_x0000_s1029" style="position:absolute;left:0;text-align:left;margin-left:464.5pt;margin-top:8.05pt;width:75.05pt;height:26.55pt;z-index:251652096" o:allowincell="f" filled="f" stroked="f" strokecolor="lime" strokeweight=".25pt">
            <v:textbox style="mso-next-textbox:#_x0000_s1029" inset="0,0,0,0">
              <w:txbxContent>
                <w:p w14:paraId="10AC9371" w14:textId="77777777" w:rsidR="005112E4" w:rsidRDefault="00F81338" w:rsidP="005D1E95">
                  <w:pPr>
                    <w:spacing w:line="160" w:lineRule="exact"/>
                    <w:jc w:val="left"/>
                    <w:rPr>
                      <w:rFonts w:cs="Miriam" w:hint="cs"/>
                      <w:sz w:val="18"/>
                      <w:szCs w:val="18"/>
                      <w:rtl/>
                    </w:rPr>
                  </w:pPr>
                  <w:r>
                    <w:rPr>
                      <w:rFonts w:cs="Miriam" w:hint="cs"/>
                      <w:sz w:val="18"/>
                      <w:szCs w:val="18"/>
                      <w:rtl/>
                    </w:rPr>
                    <w:t>כמה מחזיקים החולקים כלי אצירה משותף</w:t>
                  </w:r>
                </w:p>
              </w:txbxContent>
            </v:textbox>
            <w10:anchorlock/>
          </v:rect>
        </w:pict>
      </w:r>
      <w:r>
        <w:rPr>
          <w:rStyle w:val="big-number"/>
          <w:rFonts w:cs="Miriam"/>
          <w:rtl/>
        </w:rPr>
        <w:t>4.</w:t>
      </w:r>
      <w:r>
        <w:rPr>
          <w:rStyle w:val="big-number"/>
          <w:rFonts w:cs="Miriam"/>
          <w:rtl/>
        </w:rPr>
        <w:tab/>
      </w:r>
      <w:r w:rsidR="00F81338">
        <w:rPr>
          <w:rStyle w:val="default"/>
          <w:rFonts w:hint="cs"/>
          <w:rtl/>
        </w:rPr>
        <w:t>היו כמה מחזיקים החולקים במשותף את כלי האצירה לאשפה הבסיסית, ידווח נציג חברת הניהול ו/או הנציגות, על מספר העובדים של כל מחזיק לצורך קביעת כמות האשפה הבסיסית; אם לא קיימת חברת ניהול או נציגות יחליט המפקח על כמות האשפה הבסיסית בהתאם להצהרה שימסרו המחזיקים לפי הטופס המצורף בפרט 3 לתוספת הראשונה; על סעיף זה יחולו הוראות סעיף 3 בשינויים המחויבים</w:t>
      </w:r>
      <w:r w:rsidR="007A5F62">
        <w:rPr>
          <w:rStyle w:val="default"/>
          <w:rFonts w:hint="cs"/>
          <w:rtl/>
        </w:rPr>
        <w:t>.</w:t>
      </w:r>
    </w:p>
    <w:p w14:paraId="35C16086" w14:textId="77777777" w:rsidR="00D82634" w:rsidRDefault="00F63A41" w:rsidP="007A5F62">
      <w:pPr>
        <w:pStyle w:val="P00"/>
        <w:spacing w:before="72"/>
        <w:ind w:left="0" w:right="1134"/>
        <w:rPr>
          <w:rFonts w:cs="FrankRuehl"/>
          <w:rtl/>
          <w:lang w:eastAsia="en-US"/>
        </w:rPr>
      </w:pPr>
      <w:bookmarkStart w:id="4" w:name="Seif5"/>
      <w:bookmarkEnd w:id="4"/>
      <w:r>
        <w:rPr>
          <w:lang w:val="he-IL"/>
        </w:rPr>
        <w:pict w14:anchorId="1ED76ED8">
          <v:rect id="_x0000_s1030" style="position:absolute;left:0;text-align:left;margin-left:464.5pt;margin-top:8.05pt;width:75.05pt;height:20.95pt;z-index:251653120" o:allowincell="f" filled="f" stroked="f" strokecolor="lime" strokeweight=".25pt">
            <v:textbox style="mso-next-textbox:#_x0000_s1030" inset="0,0,0,0">
              <w:txbxContent>
                <w:p w14:paraId="0B080E6A" w14:textId="77777777" w:rsidR="005112E4" w:rsidRDefault="00F81338" w:rsidP="005D1E95">
                  <w:pPr>
                    <w:spacing w:line="160" w:lineRule="exact"/>
                    <w:jc w:val="left"/>
                    <w:rPr>
                      <w:rFonts w:cs="Miriam" w:hint="cs"/>
                      <w:noProof/>
                      <w:sz w:val="18"/>
                      <w:szCs w:val="18"/>
                      <w:rtl/>
                    </w:rPr>
                  </w:pPr>
                  <w:r>
                    <w:rPr>
                      <w:rFonts w:cs="Miriam" w:hint="cs"/>
                      <w:sz w:val="18"/>
                      <w:szCs w:val="18"/>
                      <w:rtl/>
                    </w:rPr>
                    <w:t>פינוי אשפה עודפת ממפעל</w:t>
                  </w:r>
                </w:p>
              </w:txbxContent>
            </v:textbox>
            <w10:anchorlock/>
          </v:rect>
        </w:pict>
      </w:r>
      <w:r>
        <w:rPr>
          <w:rStyle w:val="big-number"/>
          <w:rFonts w:cs="Miriam"/>
          <w:rtl/>
        </w:rPr>
        <w:t>5.</w:t>
      </w:r>
      <w:r>
        <w:rPr>
          <w:rStyle w:val="big-number"/>
          <w:rFonts w:cs="Miriam"/>
          <w:rtl/>
        </w:rPr>
        <w:tab/>
      </w:r>
      <w:r w:rsidR="00F81338">
        <w:rPr>
          <w:rStyle w:val="default"/>
          <w:rFonts w:hint="cs"/>
          <w:rtl/>
        </w:rPr>
        <w:t>(א)</w:t>
      </w:r>
      <w:r w:rsidR="00F81338">
        <w:rPr>
          <w:rStyle w:val="default"/>
          <w:rtl/>
        </w:rPr>
        <w:tab/>
      </w:r>
      <w:r w:rsidR="00F81338">
        <w:rPr>
          <w:rStyle w:val="default"/>
          <w:rFonts w:hint="cs"/>
          <w:rtl/>
        </w:rPr>
        <w:t>העירייה תפנה ממפעל אשפה עודפת תמורת תשלום אגרה בהתאם לתוספת השנייה; החיוב באגרה ייעשה בהתאם למשקל האשפה המפונה במכפלת המחיר לטונה אשפה הנקוב בפרט (1) לתוספת השנייה; במקרים שבהם לא ניתן לבצע שקילה, ייעשה החיוב לפי האגרות המפורטות בטור ב' לטבלה שבפרט (2) לתוספת השנייה; החיוב יחושב בהתאם לסוג כלי האצירה ובמכפלת מספר הפינויים בפועל של כלי האצירה שפונו בתעריף הפינוי של כל כלי אצירה הנקוב בפרט (2) לתוספת השנייה</w:t>
      </w:r>
      <w:r>
        <w:rPr>
          <w:rFonts w:cs="FrankRuehl"/>
          <w:rtl/>
          <w:lang w:eastAsia="en-US"/>
        </w:rPr>
        <w:t>.</w:t>
      </w:r>
    </w:p>
    <w:p w14:paraId="56A0C35A" w14:textId="77777777" w:rsidR="00F81338" w:rsidRDefault="00F81338" w:rsidP="007A5F62">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העירייה רשאית, לפי שיקול דעתה הבלעדי ובין השאר על יסוד הנימוקים האלה: סוג האשפה העודפת, כמות האשפה העודפת והעדר חברת ניהול או נציגות במקרה של כלי אצירה משותף, שלא לפנות אשפה עודפת ממפעל ותודיע על כך למפעל.</w:t>
      </w:r>
    </w:p>
    <w:p w14:paraId="70734941" w14:textId="77777777" w:rsidR="00F81338" w:rsidRDefault="00F81338" w:rsidP="007A5F62">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נוסף על כך העירייה רשאית, על פי שיקול דעתה הבלעדי ובין השאר בשל הנימוקים שבסעיף קטן (ב), לחדול מפינוי אשפה עודפת בהודעה מראש של 30 ימים; בהודעה על חדילה מפינוי יצוין המועד שבו יחל המפעל בפינוי עצמי (להלן </w:t>
      </w:r>
      <w:r>
        <w:rPr>
          <w:rFonts w:cs="FrankRuehl"/>
          <w:rtl/>
          <w:lang w:eastAsia="en-US"/>
        </w:rPr>
        <w:t>–</w:t>
      </w:r>
      <w:r>
        <w:rPr>
          <w:rFonts w:cs="FrankRuehl" w:hint="cs"/>
          <w:rtl/>
          <w:lang w:eastAsia="en-US"/>
        </w:rPr>
        <w:t xml:space="preserve"> המועד הקובע).</w:t>
      </w:r>
    </w:p>
    <w:p w14:paraId="11CE4298" w14:textId="77777777" w:rsidR="00F81338" w:rsidRDefault="00F81338" w:rsidP="007A5F62">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במקרה של אי-פירעון הודעת חיוב, רשאית העירייה להפסיק את פינוי האשפה העודפת למפעל וזאת בהתראה של 15 ימים מראש.</w:t>
      </w:r>
    </w:p>
    <w:p w14:paraId="30DD7DFD" w14:textId="77777777" w:rsidR="00F81338" w:rsidRDefault="00F81338" w:rsidP="007A5F62">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 xml:space="preserve">נמסרה למפעל הודעה כאמור בסעיף קטן (ג), יפנה המפעל את האשפה העודפת, על חשבונו, החל מהמועד הקובע, באמצעות קבלן מורשה; לעניין סעיף זה, "קבלן מורשה" </w:t>
      </w:r>
      <w:r>
        <w:rPr>
          <w:rFonts w:cs="FrankRuehl"/>
          <w:rtl/>
          <w:lang w:eastAsia="en-US"/>
        </w:rPr>
        <w:t>–</w:t>
      </w:r>
      <w:r>
        <w:rPr>
          <w:rFonts w:cs="FrankRuehl" w:hint="cs"/>
          <w:rtl/>
          <w:lang w:eastAsia="en-US"/>
        </w:rPr>
        <w:t xml:space="preserve"> בעל רישיון עסק לפינוי אשפה ופסולת והובלתן בהתאם לפרט 5.1ב לתוספת לצו רישוי עסקים (עסקים טעוני רישוי), התשע"ג-2013; אשפה כאמור תפונה לאתר לטיפול בפסולת או לאתר לסילוק פסולת או לתחנת מעבר המורשים לפי חוק התכנון והבנייה וחוק רישוי עסקים לקלוט או לטפל בפסולת מאותו הסוג.</w:t>
      </w:r>
    </w:p>
    <w:p w14:paraId="3C37124D" w14:textId="77777777" w:rsidR="00F63A41" w:rsidRDefault="00F63A41" w:rsidP="007A5F62">
      <w:pPr>
        <w:pStyle w:val="P00"/>
        <w:spacing w:before="72"/>
        <w:ind w:left="0" w:right="1134"/>
        <w:rPr>
          <w:rStyle w:val="default"/>
          <w:rtl/>
        </w:rPr>
      </w:pPr>
      <w:bookmarkStart w:id="5" w:name="Seif6"/>
      <w:bookmarkEnd w:id="5"/>
      <w:r>
        <w:rPr>
          <w:lang w:val="he-IL"/>
        </w:rPr>
        <w:pict w14:anchorId="49C416C8">
          <v:rect id="_x0000_s1031" style="position:absolute;left:0;text-align:left;margin-left:464.5pt;margin-top:8.05pt;width:75.05pt;height:12.2pt;z-index:251654144" o:allowincell="f" filled="f" stroked="f" strokecolor="lime" strokeweight=".25pt">
            <v:textbox style="mso-next-textbox:#_x0000_s1031" inset="0,0,0,0">
              <w:txbxContent>
                <w:p w14:paraId="3E6A6A98" w14:textId="77777777" w:rsidR="005112E4" w:rsidRDefault="00F81338">
                  <w:pPr>
                    <w:spacing w:line="160" w:lineRule="exact"/>
                    <w:jc w:val="left"/>
                    <w:rPr>
                      <w:rFonts w:cs="Miriam" w:hint="cs"/>
                      <w:noProof/>
                      <w:sz w:val="18"/>
                      <w:szCs w:val="18"/>
                      <w:rtl/>
                    </w:rPr>
                  </w:pPr>
                  <w:r>
                    <w:rPr>
                      <w:rFonts w:cs="Miriam" w:hint="cs"/>
                      <w:sz w:val="18"/>
                      <w:szCs w:val="18"/>
                      <w:rtl/>
                    </w:rPr>
                    <w:t>התקנת ביתן אשפה</w:t>
                  </w:r>
                </w:p>
              </w:txbxContent>
            </v:textbox>
            <w10:anchorlock/>
          </v:rect>
        </w:pict>
      </w:r>
      <w:r>
        <w:rPr>
          <w:rStyle w:val="big-number"/>
          <w:rFonts w:cs="Miriam"/>
          <w:rtl/>
        </w:rPr>
        <w:t>6.</w:t>
      </w:r>
      <w:r>
        <w:rPr>
          <w:rStyle w:val="big-number"/>
          <w:rFonts w:cs="Miriam"/>
          <w:rtl/>
        </w:rPr>
        <w:tab/>
      </w:r>
      <w:r w:rsidR="00F81338">
        <w:rPr>
          <w:rStyle w:val="default"/>
          <w:rFonts w:hint="cs"/>
          <w:rtl/>
        </w:rPr>
        <w:t>(א)</w:t>
      </w:r>
      <w:r w:rsidR="00F81338">
        <w:rPr>
          <w:rStyle w:val="default"/>
          <w:rtl/>
        </w:rPr>
        <w:tab/>
      </w:r>
      <w:r w:rsidR="00F81338">
        <w:rPr>
          <w:rStyle w:val="default"/>
          <w:rFonts w:hint="cs"/>
          <w:rtl/>
        </w:rPr>
        <w:t>המפקח רשאי לדרוש בהודעה, מבעל נכס, מבעל מפעל או ממחזיק בנכס או במפעל, שיתקין ביתן אשפה או שיתקנו.</w:t>
      </w:r>
    </w:p>
    <w:p w14:paraId="27C5E113" w14:textId="77777777" w:rsidR="00F81338" w:rsidRDefault="00F81338" w:rsidP="007A5F62">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בעל נכס או מפעל או מחזיק בנכס או במפעל שנדרשו להתקין ביתן אשפה כאמור בסעיף קטן (א), חייבים להתקינו באופן, בצורה ובמקום שיקבע המפקח ובהתאם להוראותיו ובתוך הזמן שייקבע, הכול כאמור בהודעה.</w:t>
      </w:r>
    </w:p>
    <w:p w14:paraId="6D586C38" w14:textId="77777777" w:rsidR="00F63A41" w:rsidRDefault="00F63A41" w:rsidP="007A5F62">
      <w:pPr>
        <w:pStyle w:val="P00"/>
        <w:spacing w:before="72"/>
        <w:ind w:left="0" w:right="1134"/>
        <w:rPr>
          <w:rFonts w:cs="FrankRuehl"/>
          <w:rtl/>
          <w:lang w:eastAsia="en-US"/>
        </w:rPr>
      </w:pPr>
      <w:bookmarkStart w:id="6" w:name="Seif7"/>
      <w:bookmarkEnd w:id="6"/>
      <w:r>
        <w:rPr>
          <w:lang w:val="he-IL"/>
        </w:rPr>
        <w:pict w14:anchorId="02AAC6FC">
          <v:rect id="_x0000_s1032" style="position:absolute;left:0;text-align:left;margin-left:464.5pt;margin-top:8.05pt;width:75.05pt;height:13.7pt;z-index:251655168" o:allowincell="f" filled="f" stroked="f" strokecolor="lime" strokeweight=".25pt">
            <v:textbox style="mso-next-textbox:#_x0000_s1032" inset="0,0,0,0">
              <w:txbxContent>
                <w:p w14:paraId="66404471" w14:textId="77777777" w:rsidR="005112E4" w:rsidRDefault="00632C95">
                  <w:pPr>
                    <w:spacing w:line="160" w:lineRule="exact"/>
                    <w:jc w:val="left"/>
                    <w:rPr>
                      <w:rFonts w:cs="Miriam" w:hint="cs"/>
                      <w:noProof/>
                      <w:sz w:val="18"/>
                      <w:szCs w:val="18"/>
                      <w:rtl/>
                    </w:rPr>
                  </w:pPr>
                  <w:r>
                    <w:rPr>
                      <w:rFonts w:cs="Miriam" w:hint="cs"/>
                      <w:sz w:val="18"/>
                      <w:szCs w:val="18"/>
                      <w:rtl/>
                    </w:rPr>
                    <w:t>אחזקת ביתן אשפה</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632C95">
        <w:rPr>
          <w:rFonts w:cs="FrankRuehl" w:hint="cs"/>
          <w:rtl/>
          <w:lang w:eastAsia="en-US"/>
        </w:rPr>
        <w:t>מי שהוא בעל נכס או מחזיק בו, או בעל או מחזיק במפעל, חייב להחזיק ביתן אשפה במצב נקי ותקין להנחת דעתו של המפקח</w:t>
      </w:r>
      <w:r>
        <w:rPr>
          <w:rFonts w:cs="FrankRuehl" w:hint="cs"/>
          <w:rtl/>
          <w:lang w:eastAsia="en-US"/>
        </w:rPr>
        <w:t>.</w:t>
      </w:r>
    </w:p>
    <w:p w14:paraId="743C83C5" w14:textId="77777777" w:rsidR="00632C95" w:rsidRDefault="00632C95" w:rsidP="007A5F62">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מפקח רשאי לדרוש בהודעה שיותקן בביתן אשפה או בסמוך לו ברז המחובר לרשת המים של הנכס ומתחתיו צנרת או מיתקן המתחבר לרשת הביוב של הנכס וכן תאורה חשמלית.</w:t>
      </w:r>
    </w:p>
    <w:p w14:paraId="50981E44" w14:textId="77777777" w:rsidR="00F63A41" w:rsidRDefault="00F63A41" w:rsidP="007A5F62">
      <w:pPr>
        <w:pStyle w:val="P00"/>
        <w:spacing w:before="72"/>
        <w:ind w:left="0" w:right="1134"/>
        <w:rPr>
          <w:rStyle w:val="default"/>
          <w:rtl/>
        </w:rPr>
      </w:pPr>
      <w:bookmarkStart w:id="7" w:name="Seif8"/>
      <w:bookmarkEnd w:id="7"/>
      <w:r>
        <w:rPr>
          <w:lang w:val="he-IL"/>
        </w:rPr>
        <w:pict w14:anchorId="6CA05A3B">
          <v:rect id="_x0000_s1033" style="position:absolute;left:0;text-align:left;margin-left:464.5pt;margin-top:8.05pt;width:75.05pt;height:16.95pt;z-index:251656192" o:allowincell="f" filled="f" stroked="f" strokecolor="lime" strokeweight=".25pt">
            <v:textbox style="mso-next-textbox:#_x0000_s1033" inset="0,0,0,0">
              <w:txbxContent>
                <w:p w14:paraId="5A4E067C" w14:textId="77777777" w:rsidR="005112E4" w:rsidRDefault="00632C95">
                  <w:pPr>
                    <w:spacing w:line="160" w:lineRule="exact"/>
                    <w:jc w:val="left"/>
                    <w:rPr>
                      <w:rFonts w:cs="Miriam" w:hint="cs"/>
                      <w:noProof/>
                      <w:sz w:val="18"/>
                      <w:szCs w:val="18"/>
                      <w:rtl/>
                    </w:rPr>
                  </w:pPr>
                  <w:r>
                    <w:rPr>
                      <w:rFonts w:cs="Miriam" w:hint="cs"/>
                      <w:sz w:val="18"/>
                      <w:szCs w:val="18"/>
                      <w:rtl/>
                    </w:rPr>
                    <w:t>פינוי אשפה והיתר לפינוי אשפה</w:t>
                  </w:r>
                </w:p>
              </w:txbxContent>
            </v:textbox>
            <w10:anchorlock/>
          </v:rect>
        </w:pict>
      </w:r>
      <w:r>
        <w:rPr>
          <w:rStyle w:val="big-number"/>
          <w:rFonts w:cs="Miriam"/>
          <w:rtl/>
        </w:rPr>
        <w:t>8.</w:t>
      </w:r>
      <w:r>
        <w:rPr>
          <w:rStyle w:val="big-number"/>
          <w:rFonts w:cs="Miriam"/>
          <w:rtl/>
        </w:rPr>
        <w:tab/>
      </w:r>
      <w:r w:rsidR="007A5F62">
        <w:rPr>
          <w:rStyle w:val="default"/>
          <w:rFonts w:hint="cs"/>
          <w:rtl/>
        </w:rPr>
        <w:t>(א)</w:t>
      </w:r>
      <w:r w:rsidR="007A5F62">
        <w:rPr>
          <w:rStyle w:val="default"/>
          <w:rFonts w:hint="cs"/>
          <w:rtl/>
        </w:rPr>
        <w:tab/>
      </w:r>
      <w:r w:rsidR="00632C95">
        <w:rPr>
          <w:rStyle w:val="default"/>
          <w:rFonts w:hint="cs"/>
          <w:rtl/>
        </w:rPr>
        <w:t>לא יפנה אדם, פרט לעובד עירייה או מי שמינתה העירייה לעשות כן, לא יעביר ולא יוביל אשפה או פסולת חקלאית מכל נכס, אלא לפי היתר מראש העירייה ובהתאם לתנאי ההיתר</w:t>
      </w:r>
      <w:r w:rsidR="007A5F62">
        <w:rPr>
          <w:rStyle w:val="default"/>
          <w:rFonts w:hint="cs"/>
          <w:rtl/>
        </w:rPr>
        <w:t>.</w:t>
      </w:r>
    </w:p>
    <w:p w14:paraId="76CE00B9" w14:textId="77777777" w:rsidR="00632C95" w:rsidRDefault="00632C95" w:rsidP="007A5F62">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ראש העירייה רשאי לתת היתר לפי סעיף קטן (א), לסרב לתתו, לבטלו, להתלותו, להתנות בו תנאים, להוסיף עליהם או לשנותם.</w:t>
      </w:r>
    </w:p>
    <w:p w14:paraId="57FEBA3C" w14:textId="77777777" w:rsidR="00632C95" w:rsidRDefault="00632C95" w:rsidP="007A5F62">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 xml:space="preserve">בהיתר לפי סעיף קטן (א) ייקבעו </w:t>
      </w:r>
      <w:r>
        <w:rPr>
          <w:rStyle w:val="default"/>
          <w:rtl/>
        </w:rPr>
        <w:t>–</w:t>
      </w:r>
    </w:p>
    <w:p w14:paraId="623B618B" w14:textId="77777777" w:rsidR="00632C95" w:rsidRDefault="00632C95" w:rsidP="00632C95">
      <w:pPr>
        <w:pStyle w:val="P00"/>
        <w:spacing w:before="72"/>
        <w:ind w:left="1021" w:right="1134"/>
        <w:rPr>
          <w:rStyle w:val="default"/>
          <w:rtl/>
        </w:rPr>
      </w:pPr>
      <w:r>
        <w:rPr>
          <w:rStyle w:val="default"/>
          <w:rFonts w:hint="cs"/>
          <w:rtl/>
        </w:rPr>
        <w:t>(1)</w:t>
      </w:r>
      <w:r>
        <w:rPr>
          <w:rStyle w:val="default"/>
          <w:rtl/>
        </w:rPr>
        <w:tab/>
      </w:r>
      <w:r>
        <w:rPr>
          <w:rStyle w:val="default"/>
          <w:rFonts w:hint="cs"/>
          <w:rtl/>
        </w:rPr>
        <w:t>השעות שבהן מותר להוציא או להוביל אשפה או זבל; בכפוף לתקנות למניעת מפגעים (מניעת רעש), התשנ"ג-1992;</w:t>
      </w:r>
    </w:p>
    <w:p w14:paraId="1B19F1DB" w14:textId="77777777" w:rsidR="00632C95" w:rsidRDefault="00632C95" w:rsidP="00632C95">
      <w:pPr>
        <w:pStyle w:val="P00"/>
        <w:spacing w:before="72"/>
        <w:ind w:left="1021" w:right="1134"/>
        <w:rPr>
          <w:rStyle w:val="default"/>
          <w:rtl/>
        </w:rPr>
      </w:pPr>
      <w:r>
        <w:rPr>
          <w:rStyle w:val="default"/>
          <w:rFonts w:hint="cs"/>
          <w:rtl/>
        </w:rPr>
        <w:t>(2)</w:t>
      </w:r>
      <w:r>
        <w:rPr>
          <w:rStyle w:val="default"/>
          <w:rtl/>
        </w:rPr>
        <w:tab/>
      </w:r>
      <w:r>
        <w:rPr>
          <w:rStyle w:val="default"/>
          <w:rFonts w:hint="cs"/>
          <w:rtl/>
        </w:rPr>
        <w:t>האתרים שאליהם תפונה אשפה או פסולת חקלאית; פינוי האשפה או הפסולת החקלאית ייעשו לתחנת מעבר, לאתר לטיפול בפסולת או לאתר לסילוק פסולת המורשים לפי חוק רישוי עסקים וחוק התכנון והבנייה לקלוט או לטפל בפסולת מאותו הסוג;</w:t>
      </w:r>
    </w:p>
    <w:p w14:paraId="4D6028AA" w14:textId="77777777" w:rsidR="00632C95" w:rsidRDefault="00632C95" w:rsidP="00632C95">
      <w:pPr>
        <w:pStyle w:val="P00"/>
        <w:spacing w:before="72"/>
        <w:ind w:left="1021" w:right="1134"/>
        <w:rPr>
          <w:rStyle w:val="default"/>
          <w:rtl/>
        </w:rPr>
      </w:pPr>
      <w:r>
        <w:rPr>
          <w:rStyle w:val="default"/>
          <w:rFonts w:hint="cs"/>
          <w:rtl/>
        </w:rPr>
        <w:t>(3)</w:t>
      </w:r>
      <w:r>
        <w:rPr>
          <w:rStyle w:val="default"/>
          <w:rtl/>
        </w:rPr>
        <w:tab/>
      </w:r>
      <w:r>
        <w:rPr>
          <w:rStyle w:val="default"/>
          <w:rFonts w:hint="cs"/>
          <w:rtl/>
        </w:rPr>
        <w:t>דרכי ההוצאה וההובלה וכן אמצעי הובלה, צורתם, גודלם ומבנם;</w:t>
      </w:r>
    </w:p>
    <w:p w14:paraId="7D04CDE2" w14:textId="77777777" w:rsidR="00632C95" w:rsidRDefault="00632C95" w:rsidP="00632C95">
      <w:pPr>
        <w:pStyle w:val="P00"/>
        <w:spacing w:before="72"/>
        <w:ind w:left="1021" w:right="1134"/>
        <w:rPr>
          <w:rStyle w:val="default"/>
          <w:rtl/>
        </w:rPr>
      </w:pPr>
      <w:r>
        <w:rPr>
          <w:rStyle w:val="default"/>
          <w:rFonts w:hint="cs"/>
          <w:rtl/>
        </w:rPr>
        <w:t>(4)</w:t>
      </w:r>
      <w:r>
        <w:rPr>
          <w:rStyle w:val="default"/>
          <w:rtl/>
        </w:rPr>
        <w:tab/>
      </w:r>
      <w:r>
        <w:rPr>
          <w:rStyle w:val="default"/>
          <w:rFonts w:hint="cs"/>
          <w:rtl/>
        </w:rPr>
        <w:t>תקופת ההיתר.</w:t>
      </w:r>
    </w:p>
    <w:p w14:paraId="3C5B45EC" w14:textId="77777777" w:rsidR="00632C95" w:rsidRDefault="00632C95" w:rsidP="007A5F62">
      <w:pPr>
        <w:pStyle w:val="P00"/>
        <w:spacing w:before="72"/>
        <w:ind w:left="0" w:right="1134"/>
        <w:rPr>
          <w:rStyle w:val="default"/>
          <w:rFonts w:hint="cs"/>
          <w:rtl/>
        </w:rPr>
      </w:pPr>
      <w:r>
        <w:rPr>
          <w:rStyle w:val="default"/>
          <w:rtl/>
        </w:rPr>
        <w:tab/>
      </w:r>
      <w:r>
        <w:rPr>
          <w:rStyle w:val="default"/>
          <w:rFonts w:hint="cs"/>
          <w:rtl/>
        </w:rPr>
        <w:t>(ד)</w:t>
      </w:r>
      <w:r>
        <w:rPr>
          <w:rStyle w:val="default"/>
          <w:rtl/>
        </w:rPr>
        <w:tab/>
      </w:r>
      <w:r>
        <w:rPr>
          <w:rStyle w:val="default"/>
          <w:rFonts w:hint="cs"/>
          <w:rtl/>
        </w:rPr>
        <w:t>נמצא רכב מוביל אשפה או פסולת חקלאית בלא היתר, כאמור בסעיף קטן (א), מנכס לכל מקום אחר, רואים את בעל הרכב ואת מי שהרכב בשליטתו כאחראי, אלא אם כן הוכיח שהוא לא הוביל כאמור והודיע בעירייה מי נהג ברכב באותו מועד או הודיע שהרכב נלקח מרשותו בלא הסכמתו.</w:t>
      </w:r>
    </w:p>
    <w:p w14:paraId="14963B17" w14:textId="77777777" w:rsidR="00D617C8" w:rsidRDefault="00D617C8" w:rsidP="009D0082">
      <w:pPr>
        <w:pStyle w:val="P00"/>
        <w:spacing w:before="72"/>
        <w:ind w:left="0" w:right="1134"/>
        <w:rPr>
          <w:rFonts w:cs="FrankRuehl"/>
          <w:rtl/>
          <w:lang w:eastAsia="en-US"/>
        </w:rPr>
      </w:pPr>
      <w:bookmarkStart w:id="8" w:name="Seif9"/>
      <w:bookmarkEnd w:id="8"/>
      <w:r>
        <w:rPr>
          <w:lang w:val="he-IL"/>
        </w:rPr>
        <w:pict w14:anchorId="5EB27B7A">
          <v:rect id="_x0000_s1306" style="position:absolute;left:0;text-align:left;margin-left:464.5pt;margin-top:8.05pt;width:75.05pt;height:10.95pt;z-index:251657216" o:allowincell="f" filled="f" stroked="f" strokecolor="lime" strokeweight=".25pt">
            <v:textbox style="mso-next-textbox:#_x0000_s1306" inset="0,0,0,0">
              <w:txbxContent>
                <w:p w14:paraId="1FDA3162" w14:textId="77777777" w:rsidR="005112E4" w:rsidRDefault="00632C95" w:rsidP="00D617C8">
                  <w:pPr>
                    <w:spacing w:line="160" w:lineRule="exact"/>
                    <w:jc w:val="left"/>
                    <w:rPr>
                      <w:rFonts w:cs="Miriam" w:hint="cs"/>
                      <w:noProof/>
                      <w:sz w:val="18"/>
                      <w:szCs w:val="18"/>
                      <w:rtl/>
                    </w:rPr>
                  </w:pPr>
                  <w:r>
                    <w:rPr>
                      <w:rFonts w:cs="Miriam" w:hint="cs"/>
                      <w:sz w:val="18"/>
                      <w:szCs w:val="18"/>
                      <w:rtl/>
                    </w:rPr>
                    <w:t>פסולת בניין</w:t>
                  </w:r>
                </w:p>
              </w:txbxContent>
            </v:textbox>
            <w10:anchorlock/>
          </v:rect>
        </w:pict>
      </w:r>
      <w:r w:rsidR="00632C95">
        <w:rPr>
          <w:rStyle w:val="big-number"/>
          <w:rFonts w:cs="Miriam" w:hint="cs"/>
          <w:rtl/>
        </w:rPr>
        <w:t>9</w:t>
      </w:r>
      <w:r>
        <w:rPr>
          <w:rStyle w:val="big-number"/>
          <w:rFonts w:cs="Miriam"/>
          <w:rtl/>
        </w:rPr>
        <w:t>.</w:t>
      </w:r>
      <w:r>
        <w:rPr>
          <w:rStyle w:val="big-number"/>
          <w:rFonts w:cs="Miriam"/>
          <w:rtl/>
        </w:rPr>
        <w:tab/>
      </w:r>
      <w:r w:rsidR="009D0082">
        <w:rPr>
          <w:rFonts w:cs="FrankRuehl" w:hint="cs"/>
          <w:rtl/>
          <w:lang w:eastAsia="en-US"/>
        </w:rPr>
        <w:t>(א)</w:t>
      </w:r>
      <w:r w:rsidR="009D0082">
        <w:rPr>
          <w:rFonts w:cs="FrankRuehl" w:hint="cs"/>
          <w:rtl/>
          <w:lang w:eastAsia="en-US"/>
        </w:rPr>
        <w:tab/>
      </w:r>
      <w:r w:rsidR="00632C95">
        <w:rPr>
          <w:rFonts w:cs="FrankRuehl" w:hint="cs"/>
          <w:rtl/>
          <w:lang w:eastAsia="en-US"/>
        </w:rPr>
        <w:t>בפינוי פסולת בניין חייבים אחד או יותר מאלה: בעל הנכס, מחזיקו, האחראי לביצוע עבודות הבנייה או ההריסה</w:t>
      </w:r>
      <w:r w:rsidR="009D0082">
        <w:rPr>
          <w:rFonts w:cs="FrankRuehl" w:hint="cs"/>
          <w:rtl/>
          <w:lang w:eastAsia="en-US"/>
        </w:rPr>
        <w:t>.</w:t>
      </w:r>
    </w:p>
    <w:p w14:paraId="6265985A" w14:textId="77777777" w:rsidR="00632C95" w:rsidRDefault="00632C95" w:rsidP="009D0082">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פינוי פסולת בניין ייעשה על פי היתר מאת ראש העירייה ובהתאם לתנאים שהורה המפקח, כאמור בסעיף 8(ג) לחוק זה בשינויים המתאימים.</w:t>
      </w:r>
    </w:p>
    <w:p w14:paraId="6E929AF8" w14:textId="77777777" w:rsidR="00D617C8" w:rsidRDefault="00D617C8" w:rsidP="009D0082">
      <w:pPr>
        <w:pStyle w:val="P00"/>
        <w:spacing w:before="72"/>
        <w:ind w:left="0" w:right="1134"/>
        <w:rPr>
          <w:rFonts w:cs="FrankRuehl"/>
          <w:rtl/>
          <w:lang w:eastAsia="en-US"/>
        </w:rPr>
      </w:pPr>
      <w:bookmarkStart w:id="9" w:name="Seif10"/>
      <w:bookmarkEnd w:id="9"/>
      <w:r>
        <w:rPr>
          <w:lang w:val="he-IL"/>
        </w:rPr>
        <w:pict w14:anchorId="0037D369">
          <v:rect id="_x0000_s1307" style="position:absolute;left:0;text-align:left;margin-left:464.5pt;margin-top:8.05pt;width:75.05pt;height:10.95pt;z-index:251658240" o:allowincell="f" filled="f" stroked="f" strokecolor="lime" strokeweight=".25pt">
            <v:textbox style="mso-next-textbox:#_x0000_s1307" inset="0,0,0,0">
              <w:txbxContent>
                <w:p w14:paraId="2F06A059" w14:textId="77777777" w:rsidR="005112E4" w:rsidRDefault="00632C95" w:rsidP="00D617C8">
                  <w:pPr>
                    <w:spacing w:line="160" w:lineRule="exact"/>
                    <w:jc w:val="left"/>
                    <w:rPr>
                      <w:rFonts w:cs="Miriam" w:hint="cs"/>
                      <w:noProof/>
                      <w:sz w:val="18"/>
                      <w:szCs w:val="18"/>
                      <w:rtl/>
                    </w:rPr>
                  </w:pPr>
                  <w:r>
                    <w:rPr>
                      <w:rFonts w:cs="Miriam" w:hint="cs"/>
                      <w:sz w:val="18"/>
                      <w:szCs w:val="18"/>
                      <w:rtl/>
                    </w:rPr>
                    <w:t>פינוי פסולת גזם</w:t>
                  </w:r>
                </w:p>
              </w:txbxContent>
            </v:textbox>
            <w10:anchorlock/>
          </v:rect>
        </w:pict>
      </w:r>
      <w:r w:rsidR="00632C95">
        <w:rPr>
          <w:rStyle w:val="big-number"/>
          <w:rFonts w:cs="Miriam" w:hint="cs"/>
          <w:rtl/>
        </w:rPr>
        <w:t>10</w:t>
      </w:r>
      <w:r>
        <w:rPr>
          <w:rStyle w:val="big-number"/>
          <w:rFonts w:cs="Miriam"/>
          <w:rtl/>
        </w:rPr>
        <w:t>.</w:t>
      </w:r>
      <w:r>
        <w:rPr>
          <w:rStyle w:val="big-number"/>
          <w:rFonts w:cs="Miriam"/>
          <w:rtl/>
        </w:rPr>
        <w:tab/>
      </w:r>
      <w:r w:rsidR="00632C95">
        <w:rPr>
          <w:rFonts w:cs="FrankRuehl" w:hint="cs"/>
          <w:rtl/>
          <w:lang w:eastAsia="en-US"/>
        </w:rPr>
        <w:t>בעל נכס או המחזיק בו לא יוציא פסולת גזם מחצרו למדרכה או לרחוב אלא בימים, בשעות ובתנאים שהורה המפקח בהודעה בכתב באתר העירייה, בלוחות המודעות בעיר ובמנשר הנשלח מדי שנה לכל תושב</w:t>
      </w:r>
      <w:r w:rsidR="009D0082">
        <w:rPr>
          <w:rFonts w:cs="FrankRuehl" w:hint="cs"/>
          <w:rtl/>
          <w:lang w:eastAsia="en-US"/>
        </w:rPr>
        <w:t>.</w:t>
      </w:r>
    </w:p>
    <w:p w14:paraId="095019FA" w14:textId="77777777" w:rsidR="00D617C8" w:rsidRDefault="00D617C8" w:rsidP="009D0082">
      <w:pPr>
        <w:pStyle w:val="P00"/>
        <w:spacing w:before="72"/>
        <w:ind w:left="0" w:right="1134"/>
        <w:rPr>
          <w:rFonts w:cs="FrankRuehl"/>
          <w:rtl/>
          <w:lang w:eastAsia="en-US"/>
        </w:rPr>
      </w:pPr>
      <w:bookmarkStart w:id="10" w:name="Seif11"/>
      <w:bookmarkEnd w:id="10"/>
      <w:r>
        <w:rPr>
          <w:lang w:val="he-IL"/>
        </w:rPr>
        <w:pict w14:anchorId="78B61FAF">
          <v:rect id="_x0000_s1308" style="position:absolute;left:0;text-align:left;margin-left:464.5pt;margin-top:8.05pt;width:75.05pt;height:10.95pt;z-index:251659264" o:allowincell="f" filled="f" stroked="f" strokecolor="lime" strokeweight=".25pt">
            <v:textbox style="mso-next-textbox:#_x0000_s1308" inset="0,0,0,0">
              <w:txbxContent>
                <w:p w14:paraId="0691BF17" w14:textId="77777777" w:rsidR="005112E4" w:rsidRDefault="00632C95" w:rsidP="00D617C8">
                  <w:pPr>
                    <w:spacing w:line="160" w:lineRule="exact"/>
                    <w:jc w:val="left"/>
                    <w:rPr>
                      <w:rFonts w:cs="Miriam" w:hint="cs"/>
                      <w:noProof/>
                      <w:sz w:val="18"/>
                      <w:szCs w:val="18"/>
                      <w:rtl/>
                    </w:rPr>
                  </w:pPr>
                  <w:r>
                    <w:rPr>
                      <w:rFonts w:cs="Miriam" w:hint="cs"/>
                      <w:sz w:val="18"/>
                      <w:szCs w:val="18"/>
                      <w:rtl/>
                    </w:rPr>
                    <w:t>רכוש העירייה</w:t>
                  </w:r>
                </w:p>
              </w:txbxContent>
            </v:textbox>
            <w10:anchorlock/>
          </v:rect>
        </w:pict>
      </w:r>
      <w:r w:rsidR="00632C95">
        <w:rPr>
          <w:rStyle w:val="big-number"/>
          <w:rFonts w:cs="Miriam" w:hint="cs"/>
          <w:rtl/>
        </w:rPr>
        <w:t>11</w:t>
      </w:r>
      <w:r>
        <w:rPr>
          <w:rStyle w:val="big-number"/>
          <w:rFonts w:cs="Miriam"/>
          <w:rtl/>
        </w:rPr>
        <w:t>.</w:t>
      </w:r>
      <w:r>
        <w:rPr>
          <w:rStyle w:val="big-number"/>
          <w:rFonts w:cs="Miriam"/>
          <w:rtl/>
        </w:rPr>
        <w:tab/>
      </w:r>
      <w:r w:rsidR="00632C95">
        <w:rPr>
          <w:rFonts w:cs="FrankRuehl" w:hint="cs"/>
          <w:rtl/>
          <w:lang w:eastAsia="en-US"/>
        </w:rPr>
        <w:t>אשפה, פסולת בניין ופסולת גזם שפונו על ידי העירייה או מטעמה, יפונו לאתר לטיפול בפסולת או לאתר לסילוק פסולת או לתחנת מעבר המורשים לפי חוק התכנון והבנייה וחוק רישוי עסקים לקלוט או לטפל בפסולת מאותו הסוג, ויהיו רכושה של העירייה מעת פינוין, זולת אם נקבע אחרת בהיתר או באישור שניתנו על פי חוק זה; אין בהוראות סעיף זה כדי לגרוע מהוראות חוק האריזות וחוק ציוד אלקטרוני</w:t>
      </w:r>
      <w:r w:rsidR="009D0082">
        <w:rPr>
          <w:rFonts w:cs="FrankRuehl" w:hint="cs"/>
          <w:rtl/>
          <w:lang w:eastAsia="en-US"/>
        </w:rPr>
        <w:t>.</w:t>
      </w:r>
    </w:p>
    <w:p w14:paraId="6101454A" w14:textId="77777777" w:rsidR="00D617C8" w:rsidRDefault="00D617C8" w:rsidP="005A1868">
      <w:pPr>
        <w:pStyle w:val="P00"/>
        <w:spacing w:before="72"/>
        <w:ind w:left="0" w:right="1134"/>
        <w:rPr>
          <w:rFonts w:cs="FrankRuehl"/>
          <w:rtl/>
          <w:lang w:eastAsia="en-US"/>
        </w:rPr>
      </w:pPr>
      <w:bookmarkStart w:id="11" w:name="Seif12"/>
      <w:bookmarkEnd w:id="11"/>
      <w:r>
        <w:rPr>
          <w:lang w:val="he-IL"/>
        </w:rPr>
        <w:pict w14:anchorId="7DEA73C8">
          <v:rect id="_x0000_s1309" style="position:absolute;left:0;text-align:left;margin-left:464.5pt;margin-top:8.05pt;width:75.05pt;height:13.35pt;z-index:251660288" o:allowincell="f" filled="f" stroked="f" strokecolor="lime" strokeweight=".25pt">
            <v:textbox style="mso-next-textbox:#_x0000_s1309" inset="0,0,0,0">
              <w:txbxContent>
                <w:p w14:paraId="1BDA03F2" w14:textId="77777777" w:rsidR="005112E4" w:rsidRDefault="00632C95" w:rsidP="009A4D7D">
                  <w:pPr>
                    <w:spacing w:line="160" w:lineRule="exact"/>
                    <w:jc w:val="left"/>
                    <w:rPr>
                      <w:rFonts w:cs="Miriam" w:hint="cs"/>
                      <w:sz w:val="18"/>
                      <w:szCs w:val="18"/>
                      <w:rtl/>
                    </w:rPr>
                  </w:pPr>
                  <w:r>
                    <w:rPr>
                      <w:rFonts w:cs="Miriam" w:hint="cs"/>
                      <w:sz w:val="18"/>
                      <w:szCs w:val="18"/>
                      <w:rtl/>
                    </w:rPr>
                    <w:t>רשות כניסה</w:t>
                  </w:r>
                </w:p>
              </w:txbxContent>
            </v:textbox>
            <w10:anchorlock/>
          </v:rect>
        </w:pict>
      </w:r>
      <w:r w:rsidR="00632C95">
        <w:rPr>
          <w:rStyle w:val="big-number"/>
          <w:rFonts w:cs="Miriam" w:hint="cs"/>
          <w:rtl/>
        </w:rPr>
        <w:t>12</w:t>
      </w:r>
      <w:r>
        <w:rPr>
          <w:rStyle w:val="big-number"/>
          <w:rFonts w:cs="Miriam"/>
          <w:rtl/>
        </w:rPr>
        <w:t>.</w:t>
      </w:r>
      <w:r>
        <w:rPr>
          <w:rStyle w:val="big-number"/>
          <w:rFonts w:cs="Miriam"/>
          <w:rtl/>
        </w:rPr>
        <w:tab/>
      </w:r>
      <w:r w:rsidR="00632C95">
        <w:rPr>
          <w:rFonts w:cs="FrankRuehl" w:hint="cs"/>
          <w:rtl/>
          <w:lang w:eastAsia="en-US"/>
        </w:rPr>
        <w:t>בעל נכס, המחזיק בו או המנהל אותו יאפשר לעובד העירייה או למי שפועל מטעמה, גישה חופשית ותקינה בלא הפרעה לכלי אצירה שנקבע לצורך הוצאת אשפה או אשפה בסיסית, אשפה עודפת, פסולת חקלאית, פסולת גזם ופסולת בניין</w:t>
      </w:r>
      <w:r w:rsidR="005A1868">
        <w:rPr>
          <w:rFonts w:cs="FrankRuehl" w:hint="cs"/>
          <w:rtl/>
          <w:lang w:eastAsia="en-US"/>
        </w:rPr>
        <w:t>.</w:t>
      </w:r>
    </w:p>
    <w:p w14:paraId="08CC0DF0" w14:textId="77777777" w:rsidR="00D617C8" w:rsidRDefault="00D617C8" w:rsidP="009F4AE7">
      <w:pPr>
        <w:pStyle w:val="P00"/>
        <w:spacing w:before="72"/>
        <w:ind w:left="0" w:right="1134"/>
        <w:rPr>
          <w:rFonts w:cs="FrankRuehl"/>
          <w:rtl/>
          <w:lang w:eastAsia="en-US"/>
        </w:rPr>
      </w:pPr>
      <w:bookmarkStart w:id="12" w:name="Seif13"/>
      <w:bookmarkEnd w:id="12"/>
      <w:r>
        <w:rPr>
          <w:lang w:val="he-IL"/>
        </w:rPr>
        <w:pict w14:anchorId="2668CDF2">
          <v:rect id="_x0000_s1310" style="position:absolute;left:0;text-align:left;margin-left:464.5pt;margin-top:8.05pt;width:75.05pt;height:10.95pt;z-index:251661312" o:allowincell="f" filled="f" stroked="f" strokecolor="lime" strokeweight=".25pt">
            <v:textbox style="mso-next-textbox:#_x0000_s1310" inset="0,0,0,0">
              <w:txbxContent>
                <w:p w14:paraId="52C183AB" w14:textId="77777777" w:rsidR="005112E4" w:rsidRDefault="00632C95" w:rsidP="00D617C8">
                  <w:pPr>
                    <w:spacing w:line="160" w:lineRule="exact"/>
                    <w:jc w:val="left"/>
                    <w:rPr>
                      <w:rFonts w:cs="Miriam" w:hint="cs"/>
                      <w:noProof/>
                      <w:sz w:val="18"/>
                      <w:szCs w:val="18"/>
                      <w:rtl/>
                    </w:rPr>
                  </w:pPr>
                  <w:r>
                    <w:rPr>
                      <w:rFonts w:cs="Miriam" w:hint="cs"/>
                      <w:sz w:val="18"/>
                      <w:szCs w:val="18"/>
                      <w:rtl/>
                    </w:rPr>
                    <w:t>סמכות</w:t>
                  </w:r>
                  <w:r w:rsidR="005112E4">
                    <w:rPr>
                      <w:rFonts w:cs="Miriam" w:hint="cs"/>
                      <w:sz w:val="18"/>
                      <w:szCs w:val="18"/>
                      <w:rtl/>
                    </w:rPr>
                    <w:t xml:space="preserve"> המפקח</w:t>
                  </w:r>
                </w:p>
              </w:txbxContent>
            </v:textbox>
            <w10:anchorlock/>
          </v:rect>
        </w:pict>
      </w:r>
      <w:r w:rsidR="00632C95">
        <w:rPr>
          <w:rStyle w:val="big-number"/>
          <w:rFonts w:cs="Miriam" w:hint="cs"/>
          <w:rtl/>
        </w:rPr>
        <w:t>13</w:t>
      </w:r>
      <w:r>
        <w:rPr>
          <w:rStyle w:val="big-number"/>
          <w:rFonts w:cs="Miriam"/>
          <w:rtl/>
        </w:rPr>
        <w:t>.</w:t>
      </w:r>
      <w:r>
        <w:rPr>
          <w:rStyle w:val="big-number"/>
          <w:rFonts w:cs="Miriam"/>
          <w:rtl/>
        </w:rPr>
        <w:tab/>
      </w:r>
      <w:r w:rsidR="00632C95">
        <w:rPr>
          <w:rFonts w:cs="FrankRuehl" w:hint="cs"/>
          <w:rtl/>
          <w:lang w:eastAsia="en-US"/>
        </w:rPr>
        <w:t>(א)</w:t>
      </w:r>
      <w:r w:rsidR="00632C95">
        <w:rPr>
          <w:rFonts w:cs="FrankRuehl"/>
          <w:rtl/>
          <w:lang w:eastAsia="en-US"/>
        </w:rPr>
        <w:tab/>
      </w:r>
      <w:r w:rsidR="00632C95">
        <w:rPr>
          <w:rFonts w:cs="FrankRuehl" w:hint="cs"/>
          <w:rtl/>
          <w:lang w:eastAsia="en-US"/>
        </w:rPr>
        <w:t>לא יפריע אדם למפקח ולא ימנע אותו מלעשות שימוש בסמכויותיו כדי לברר אם קוימו הוראות חוק עזר זה</w:t>
      </w:r>
      <w:r w:rsidR="009F4AE7">
        <w:rPr>
          <w:rFonts w:cs="FrankRuehl" w:hint="cs"/>
          <w:rtl/>
          <w:lang w:eastAsia="en-US"/>
        </w:rPr>
        <w:t>.</w:t>
      </w:r>
    </w:p>
    <w:p w14:paraId="173F72CD" w14:textId="77777777" w:rsidR="00632C95" w:rsidRDefault="00632C95" w:rsidP="009F4AE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מילא בעל הנכס אחר דרישת המפקח לגבי הסעיפים 2, 3, 6, 7 או 9, רשאי המפקח לבצע את העבודה ולגבות את הוצאות הביצוע מהבעלים, ובלבד שניתנה לו הודעה מוקדמת בכתב על ביצוע העבודה האמורה.</w:t>
      </w:r>
    </w:p>
    <w:p w14:paraId="7823E84D" w14:textId="77777777" w:rsidR="00632C95" w:rsidRDefault="00632C95" w:rsidP="009F4AE7">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המפקח רשאי, בהודעה בכתב, לדרוש מכל אדם החייב בפינוי פסולת לפנותה, וכן רשאי הוא לדרוש מאותו אדם לבצע את כל העבודות הנחוצות לשם פינוי הפסולת, בהתאם לפרטים, לתנאים ולמועדים הקבועים בהודעה.</w:t>
      </w:r>
    </w:p>
    <w:p w14:paraId="1493DD44" w14:textId="77777777" w:rsidR="00D617C8" w:rsidRDefault="00D617C8" w:rsidP="009F4AE7">
      <w:pPr>
        <w:pStyle w:val="P00"/>
        <w:spacing w:before="72"/>
        <w:ind w:left="0" w:right="1134"/>
        <w:rPr>
          <w:rFonts w:cs="FrankRuehl"/>
          <w:rtl/>
          <w:lang w:eastAsia="en-US"/>
        </w:rPr>
      </w:pPr>
      <w:bookmarkStart w:id="13" w:name="Seif14"/>
      <w:bookmarkEnd w:id="13"/>
      <w:r>
        <w:rPr>
          <w:lang w:val="he-IL"/>
        </w:rPr>
        <w:pict w14:anchorId="1DB1945C">
          <v:rect id="_x0000_s1311" style="position:absolute;left:0;text-align:left;margin-left:464.5pt;margin-top:8.05pt;width:75.05pt;height:11.85pt;z-index:251662336" o:allowincell="f" filled="f" stroked="f" strokecolor="lime" strokeweight=".25pt">
            <v:textbox style="mso-next-textbox:#_x0000_s1311" inset="0,0,0,0">
              <w:txbxContent>
                <w:p w14:paraId="438BF63F" w14:textId="77777777" w:rsidR="005112E4" w:rsidRDefault="00632C95" w:rsidP="00D617C8">
                  <w:pPr>
                    <w:spacing w:line="160" w:lineRule="exact"/>
                    <w:jc w:val="left"/>
                    <w:rPr>
                      <w:rFonts w:cs="Miriam" w:hint="cs"/>
                      <w:noProof/>
                      <w:sz w:val="18"/>
                      <w:szCs w:val="18"/>
                      <w:rtl/>
                    </w:rPr>
                  </w:pPr>
                  <w:r>
                    <w:rPr>
                      <w:rFonts w:cs="Miriam" w:hint="cs"/>
                      <w:sz w:val="18"/>
                      <w:szCs w:val="18"/>
                      <w:rtl/>
                    </w:rPr>
                    <w:t>ועדת חריגים</w:t>
                  </w:r>
                </w:p>
              </w:txbxContent>
            </v:textbox>
            <w10:anchorlock/>
          </v:rect>
        </w:pict>
      </w:r>
      <w:r w:rsidR="00632C95">
        <w:rPr>
          <w:rStyle w:val="big-number"/>
          <w:rFonts w:cs="Miriam" w:hint="cs"/>
          <w:rtl/>
        </w:rPr>
        <w:t>14</w:t>
      </w:r>
      <w:r>
        <w:rPr>
          <w:rStyle w:val="big-number"/>
          <w:rFonts w:cs="Miriam"/>
          <w:rtl/>
        </w:rPr>
        <w:t>.</w:t>
      </w:r>
      <w:r>
        <w:rPr>
          <w:rStyle w:val="big-number"/>
          <w:rFonts w:cs="Miriam"/>
          <w:rtl/>
        </w:rPr>
        <w:tab/>
      </w:r>
      <w:r w:rsidR="009F4AE7">
        <w:rPr>
          <w:rFonts w:cs="FrankRuehl" w:hint="cs"/>
          <w:rtl/>
          <w:lang w:eastAsia="en-US"/>
        </w:rPr>
        <w:t>(א)</w:t>
      </w:r>
      <w:r w:rsidR="009F4AE7">
        <w:rPr>
          <w:rFonts w:cs="FrankRuehl" w:hint="cs"/>
          <w:rtl/>
          <w:lang w:eastAsia="en-US"/>
        </w:rPr>
        <w:tab/>
      </w:r>
      <w:r w:rsidR="00B72E6F">
        <w:rPr>
          <w:rFonts w:cs="FrankRuehl" w:hint="cs"/>
          <w:rtl/>
          <w:lang w:eastAsia="en-US"/>
        </w:rPr>
        <w:t xml:space="preserve">ראש העירייה רשאי להורות על הקמת ועדת חריגים שחבריה יהיו </w:t>
      </w:r>
      <w:r w:rsidR="00B72E6F">
        <w:rPr>
          <w:rFonts w:cs="FrankRuehl"/>
          <w:rtl/>
          <w:lang w:eastAsia="en-US"/>
        </w:rPr>
        <w:t>–</w:t>
      </w:r>
      <w:r w:rsidR="00B72E6F">
        <w:rPr>
          <w:rFonts w:cs="FrankRuehl" w:hint="cs"/>
          <w:rtl/>
          <w:lang w:eastAsia="en-US"/>
        </w:rPr>
        <w:t xml:space="preserve"> גזבר העירייה, היועץ המשפטי ומנהל אגף התברואה או מי מטעמם</w:t>
      </w:r>
      <w:r w:rsidR="009F4AE7">
        <w:rPr>
          <w:rFonts w:cs="FrankRuehl" w:hint="cs"/>
          <w:rtl/>
          <w:lang w:eastAsia="en-US"/>
        </w:rPr>
        <w:t>.</w:t>
      </w:r>
    </w:p>
    <w:p w14:paraId="079C46F5" w14:textId="77777777" w:rsidR="00B72E6F" w:rsidRDefault="00B72E6F" w:rsidP="009F4AE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ועדת החריגים מוסמכת להחליט על כמות אשפת מפעל בסיסית חודשית באופן פרטני לכל מפעל במקרים שבהם עלול להיווצר עיוות בחישוב כמות האשפה הבסיסית התואמת שימוש ביתי כפי שמצוינת בתוספת הראשונה.</w:t>
      </w:r>
    </w:p>
    <w:p w14:paraId="115AE2E6" w14:textId="77777777" w:rsidR="00B72E6F" w:rsidRDefault="00B72E6F" w:rsidP="009F4AE7">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ועדת החריגים תדון בפניות מנומקות בכתב שיועברו אליה ממפעלים, בדבר מקרים חריגים בעניין כמות אשפת המפעל הבסיסית החודשית באותם מפעלים, ותמסור לפונים אליה הודעה בכתב בבדבר החלטתה ונימוקי החלטתה.</w:t>
      </w:r>
    </w:p>
    <w:p w14:paraId="66BF4661" w14:textId="77777777" w:rsidR="00D617C8" w:rsidRDefault="00D617C8" w:rsidP="000E7F64">
      <w:pPr>
        <w:pStyle w:val="P00"/>
        <w:spacing w:before="72"/>
        <w:ind w:left="0" w:right="1134"/>
        <w:rPr>
          <w:rFonts w:cs="FrankRuehl"/>
          <w:rtl/>
          <w:lang w:eastAsia="en-US"/>
        </w:rPr>
      </w:pPr>
      <w:bookmarkStart w:id="14" w:name="Seif15"/>
      <w:bookmarkEnd w:id="14"/>
      <w:r>
        <w:rPr>
          <w:lang w:val="he-IL"/>
        </w:rPr>
        <w:pict w14:anchorId="40953FED">
          <v:rect id="_x0000_s1312" style="position:absolute;left:0;text-align:left;margin-left:464.5pt;margin-top:8.05pt;width:75.05pt;height:10.95pt;z-index:251663360" o:allowincell="f" filled="f" stroked="f" strokecolor="lime" strokeweight=".25pt">
            <v:textbox style="mso-next-textbox:#_x0000_s1312" inset="0,0,0,0">
              <w:txbxContent>
                <w:p w14:paraId="26EE0E32" w14:textId="77777777" w:rsidR="005112E4" w:rsidRDefault="00CB1AF6" w:rsidP="00D617C8">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00B72E6F">
        <w:rPr>
          <w:rStyle w:val="big-number"/>
          <w:rFonts w:cs="Miriam" w:hint="cs"/>
          <w:rtl/>
        </w:rPr>
        <w:t>15</w:t>
      </w:r>
      <w:r>
        <w:rPr>
          <w:rStyle w:val="big-number"/>
          <w:rFonts w:cs="Miriam"/>
          <w:rtl/>
        </w:rPr>
        <w:t>.</w:t>
      </w:r>
      <w:r>
        <w:rPr>
          <w:rStyle w:val="big-number"/>
          <w:rFonts w:cs="Miriam"/>
          <w:rtl/>
        </w:rPr>
        <w:tab/>
      </w:r>
      <w:r w:rsidR="00CB1AF6">
        <w:rPr>
          <w:rFonts w:cs="FrankRuehl" w:hint="cs"/>
          <w:rtl/>
          <w:lang w:eastAsia="en-US"/>
        </w:rPr>
        <w:t>מסירת הודעה לפי חוק עזר זה תהיה כדין אם נמסרה לידי האדם שאליו היא מכוונת, או נמסרה במקום מגוריו או במקום עסקו הרגילים או הידועים לאחרונה לידי אחד מבני משפחתו הבוגרים, או לידי כל אדם בוגר העובד או המועסק שם, או נשלחה בדואר במכתב רשום הערוך אל אותו אדם לפי מען מגוריו או עסקו הרגילים או הידועים לאחרונה; אם אי-אפשר לקיים את המסירה כאמור, תהיה המסירה כדין אם הוצגה ההודעה או הודבקה במקום בולט על הנכס שבו היא דנה</w:t>
      </w:r>
      <w:r w:rsidR="000E7F64">
        <w:rPr>
          <w:rFonts w:cs="FrankRuehl" w:hint="cs"/>
          <w:rtl/>
          <w:lang w:eastAsia="en-US"/>
        </w:rPr>
        <w:t>.</w:t>
      </w:r>
    </w:p>
    <w:p w14:paraId="52FBD340" w14:textId="77777777" w:rsidR="00D617C8" w:rsidRDefault="00D617C8" w:rsidP="000E7F64">
      <w:pPr>
        <w:pStyle w:val="P00"/>
        <w:spacing w:before="72"/>
        <w:ind w:left="0" w:right="1134"/>
        <w:rPr>
          <w:rFonts w:cs="FrankRuehl"/>
          <w:rtl/>
          <w:lang w:eastAsia="en-US"/>
        </w:rPr>
      </w:pPr>
      <w:bookmarkStart w:id="15" w:name="Seif16"/>
      <w:bookmarkEnd w:id="15"/>
      <w:r>
        <w:rPr>
          <w:lang w:val="he-IL"/>
        </w:rPr>
        <w:pict w14:anchorId="38C22AE9">
          <v:rect id="_x0000_s1313" style="position:absolute;left:0;text-align:left;margin-left:464.5pt;margin-top:8.05pt;width:75.05pt;height:13.7pt;z-index:251664384" o:allowincell="f" filled="f" stroked="f" strokecolor="lime" strokeweight=".25pt">
            <v:textbox style="mso-next-textbox:#_x0000_s1313" inset="0,0,0,0">
              <w:txbxContent>
                <w:p w14:paraId="363F1663" w14:textId="77777777" w:rsidR="005112E4" w:rsidRDefault="00CB1AF6" w:rsidP="00D617C8">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00CB1AF6">
        <w:rPr>
          <w:rStyle w:val="big-number"/>
          <w:rFonts w:cs="Miriam" w:hint="cs"/>
          <w:rtl/>
        </w:rPr>
        <w:t>16</w:t>
      </w:r>
      <w:r>
        <w:rPr>
          <w:rStyle w:val="big-number"/>
          <w:rFonts w:cs="Miriam"/>
          <w:rtl/>
        </w:rPr>
        <w:t>.</w:t>
      </w:r>
      <w:r>
        <w:rPr>
          <w:rStyle w:val="big-number"/>
          <w:rFonts w:cs="Miriam"/>
          <w:rtl/>
        </w:rPr>
        <w:tab/>
      </w:r>
      <w:r w:rsidR="00CB1AF6">
        <w:rPr>
          <w:rFonts w:cs="FrankRuehl" w:hint="cs"/>
          <w:rtl/>
          <w:lang w:eastAsia="en-US"/>
        </w:rPr>
        <w:t xml:space="preserve">סכומי ההיטלים שנקבעו בתוספת השנייה לחוק עזר זה יעודכנו ב-16 בינואר שבכל שנה שלאחר פרסומו של חוק עזר זה (להלן </w:t>
      </w:r>
      <w:r w:rsidR="00CB1AF6">
        <w:rPr>
          <w:rFonts w:cs="FrankRuehl"/>
          <w:rtl/>
          <w:lang w:eastAsia="en-US"/>
        </w:rPr>
        <w:t>–</w:t>
      </w:r>
      <w:r w:rsidR="00CB1AF6">
        <w:rPr>
          <w:rFonts w:cs="FrankRuehl" w:hint="cs"/>
          <w:rtl/>
          <w:lang w:eastAsia="en-US"/>
        </w:rPr>
        <w:t xml:space="preserve"> יום העדכון) לפי שיעור שינוי המדד שפורסם לאחרונה לפני יום העדכון לעומת המדד שפורסם לאחרונה לפני יום העדכון שקדם לו</w:t>
      </w:r>
      <w:r w:rsidR="000E7F64">
        <w:rPr>
          <w:rFonts w:cs="FrankRuehl" w:hint="cs"/>
          <w:rtl/>
          <w:lang w:eastAsia="en-US"/>
        </w:rPr>
        <w:t>.</w:t>
      </w:r>
    </w:p>
    <w:p w14:paraId="21E41A30" w14:textId="77777777" w:rsidR="00D617C8" w:rsidRDefault="00D617C8" w:rsidP="000E7F64">
      <w:pPr>
        <w:pStyle w:val="P00"/>
        <w:spacing w:before="72"/>
        <w:ind w:left="0" w:right="1134"/>
        <w:rPr>
          <w:rFonts w:cs="FrankRuehl"/>
          <w:rtl/>
          <w:lang w:eastAsia="en-US"/>
        </w:rPr>
      </w:pPr>
      <w:bookmarkStart w:id="16" w:name="Seif17"/>
      <w:bookmarkEnd w:id="16"/>
      <w:r>
        <w:rPr>
          <w:lang w:val="he-IL"/>
        </w:rPr>
        <w:pict w14:anchorId="0BF4EEE2">
          <v:rect id="_x0000_s1314" style="position:absolute;left:0;text-align:left;margin-left:464.5pt;margin-top:8.05pt;width:75.05pt;height:10.95pt;z-index:251665408" o:allowincell="f" filled="f" stroked="f" strokecolor="lime" strokeweight=".25pt">
            <v:textbox style="mso-next-textbox:#_x0000_s1314" inset="0,0,0,0">
              <w:txbxContent>
                <w:p w14:paraId="22206A5C" w14:textId="77777777" w:rsidR="005112E4" w:rsidRDefault="00CB1AF6" w:rsidP="00D617C8">
                  <w:pPr>
                    <w:spacing w:line="160" w:lineRule="exact"/>
                    <w:jc w:val="left"/>
                    <w:rPr>
                      <w:rFonts w:cs="Miriam" w:hint="cs"/>
                      <w:noProof/>
                      <w:sz w:val="18"/>
                      <w:szCs w:val="18"/>
                      <w:rtl/>
                    </w:rPr>
                  </w:pPr>
                  <w:r>
                    <w:rPr>
                      <w:rFonts w:cs="Miriam" w:hint="cs"/>
                      <w:sz w:val="18"/>
                      <w:szCs w:val="18"/>
                      <w:rtl/>
                    </w:rPr>
                    <w:t>מגבלת גבייה</w:t>
                  </w:r>
                </w:p>
              </w:txbxContent>
            </v:textbox>
            <w10:anchorlock/>
          </v:rect>
        </w:pict>
      </w:r>
      <w:r w:rsidR="00CB1AF6">
        <w:rPr>
          <w:rStyle w:val="big-number"/>
          <w:rFonts w:cs="Miriam" w:hint="cs"/>
          <w:rtl/>
        </w:rPr>
        <w:t>17</w:t>
      </w:r>
      <w:r>
        <w:rPr>
          <w:rStyle w:val="big-number"/>
          <w:rFonts w:cs="Miriam"/>
          <w:rtl/>
        </w:rPr>
        <w:t>.</w:t>
      </w:r>
      <w:r>
        <w:rPr>
          <w:rStyle w:val="big-number"/>
          <w:rFonts w:cs="Miriam"/>
          <w:rtl/>
        </w:rPr>
        <w:tab/>
      </w:r>
      <w:r w:rsidR="00CB1AF6">
        <w:rPr>
          <w:rFonts w:cs="FrankRuehl" w:hint="cs"/>
          <w:rtl/>
          <w:lang w:eastAsia="en-US"/>
        </w:rPr>
        <w:t>מיום ח' בטבת התשפ"ג (1 בינואר 2023) הטלת אגרה על פי חוק עזר זה תהיה טעונה אישור של מועצת העירייה ושל שר הפנים או מי מטעמו</w:t>
      </w:r>
      <w:r w:rsidR="000E7F64">
        <w:rPr>
          <w:rFonts w:cs="FrankRuehl" w:hint="cs"/>
          <w:rtl/>
          <w:lang w:eastAsia="en-US"/>
        </w:rPr>
        <w:t>.</w:t>
      </w:r>
    </w:p>
    <w:p w14:paraId="46CD7868" w14:textId="77777777" w:rsidR="00D617C8" w:rsidRDefault="00D617C8" w:rsidP="000E7F64">
      <w:pPr>
        <w:pStyle w:val="P00"/>
        <w:spacing w:before="72"/>
        <w:ind w:left="0" w:right="1134"/>
        <w:rPr>
          <w:rFonts w:cs="FrankRuehl"/>
          <w:rtl/>
          <w:lang w:eastAsia="en-US"/>
        </w:rPr>
      </w:pPr>
      <w:bookmarkStart w:id="17" w:name="Seif18"/>
      <w:bookmarkEnd w:id="17"/>
      <w:r>
        <w:rPr>
          <w:lang w:val="he-IL"/>
        </w:rPr>
        <w:pict w14:anchorId="4E7D1D75">
          <v:rect id="_x0000_s1315" style="position:absolute;left:0;text-align:left;margin-left:464.5pt;margin-top:8.05pt;width:75.05pt;height:10.95pt;z-index:251666432" o:allowincell="f" filled="f" stroked="f" strokecolor="lime" strokeweight=".25pt">
            <v:textbox style="mso-next-textbox:#_x0000_s1315" inset="0,0,0,0">
              <w:txbxContent>
                <w:p w14:paraId="337DFD1F" w14:textId="77777777" w:rsidR="005112E4" w:rsidRDefault="00CB1AF6" w:rsidP="00D617C8">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CB1AF6">
        <w:rPr>
          <w:rStyle w:val="big-number"/>
          <w:rFonts w:cs="Miriam" w:hint="cs"/>
          <w:rtl/>
        </w:rPr>
        <w:t>18</w:t>
      </w:r>
      <w:r>
        <w:rPr>
          <w:rStyle w:val="big-number"/>
          <w:rFonts w:cs="Miriam"/>
          <w:rtl/>
        </w:rPr>
        <w:t>.</w:t>
      </w:r>
      <w:r>
        <w:rPr>
          <w:rStyle w:val="big-number"/>
          <w:rFonts w:cs="Miriam"/>
          <w:rtl/>
        </w:rPr>
        <w:tab/>
      </w:r>
      <w:r w:rsidR="00CB1AF6">
        <w:rPr>
          <w:rFonts w:cs="FrankRuehl" w:hint="cs"/>
          <w:rtl/>
          <w:lang w:eastAsia="en-US"/>
        </w:rPr>
        <w:t xml:space="preserve">על אף האמור בסעיף 16, יעודכנו תעריפי האגרה הנקובים בתוספת השנייה ב-1 בחודש שלאחר פרסומו של חוק עזר זה (להלן </w:t>
      </w:r>
      <w:r w:rsidR="00CB1AF6">
        <w:rPr>
          <w:rFonts w:cs="FrankRuehl"/>
          <w:rtl/>
          <w:lang w:eastAsia="en-US"/>
        </w:rPr>
        <w:t>–</w:t>
      </w:r>
      <w:r w:rsidR="00CB1AF6">
        <w:rPr>
          <w:rFonts w:cs="FrankRuehl" w:hint="cs"/>
          <w:rtl/>
          <w:lang w:eastAsia="en-US"/>
        </w:rPr>
        <w:t xml:space="preserve"> יום העדכון הראשון), לפי שיעור שינוי המדד שפורסם לאחרונה לפני יום העדכון הראשון לעומת מדד חודש אוגוסט 2018</w:t>
      </w:r>
      <w:r w:rsidR="000E7F64">
        <w:rPr>
          <w:rFonts w:cs="FrankRuehl" w:hint="cs"/>
          <w:rtl/>
          <w:lang w:eastAsia="en-US"/>
        </w:rPr>
        <w:t>.</w:t>
      </w:r>
    </w:p>
    <w:p w14:paraId="539106DF" w14:textId="77777777" w:rsidR="00F63A41" w:rsidRPr="000515FD" w:rsidRDefault="00F63A41" w:rsidP="000515FD">
      <w:pPr>
        <w:pStyle w:val="P00"/>
        <w:spacing w:before="72"/>
        <w:ind w:left="0" w:right="1134"/>
        <w:rPr>
          <w:rFonts w:cs="FrankRuehl" w:hint="cs"/>
          <w:rtl/>
          <w:lang w:eastAsia="en-US"/>
        </w:rPr>
      </w:pPr>
    </w:p>
    <w:p w14:paraId="7DC171B9" w14:textId="77777777" w:rsidR="00D14EC1" w:rsidRPr="00D14EC1" w:rsidRDefault="00D14EC1" w:rsidP="00D14EC1">
      <w:pPr>
        <w:pStyle w:val="P00"/>
        <w:tabs>
          <w:tab w:val="clear" w:pos="624"/>
          <w:tab w:val="clear" w:pos="1021"/>
          <w:tab w:val="clear" w:pos="1474"/>
          <w:tab w:val="clear" w:pos="1928"/>
          <w:tab w:val="clear" w:pos="2381"/>
        </w:tabs>
        <w:spacing w:before="72"/>
        <w:ind w:left="0" w:right="1134"/>
        <w:jc w:val="center"/>
        <w:rPr>
          <w:rStyle w:val="default"/>
          <w:rFonts w:hint="cs"/>
          <w:b/>
          <w:bCs/>
          <w:sz w:val="24"/>
          <w:szCs w:val="24"/>
          <w:rtl/>
        </w:rPr>
      </w:pPr>
      <w:r w:rsidRPr="00D14EC1">
        <w:rPr>
          <w:rStyle w:val="default"/>
          <w:rFonts w:hint="cs"/>
          <w:b/>
          <w:bCs/>
          <w:sz w:val="24"/>
          <w:szCs w:val="24"/>
          <w:rtl/>
        </w:rPr>
        <w:t xml:space="preserve">תוספת </w:t>
      </w:r>
      <w:r>
        <w:rPr>
          <w:rStyle w:val="default"/>
          <w:rFonts w:hint="cs"/>
          <w:b/>
          <w:bCs/>
          <w:sz w:val="24"/>
          <w:szCs w:val="24"/>
          <w:rtl/>
        </w:rPr>
        <w:t>ראשונה</w:t>
      </w:r>
    </w:p>
    <w:p w14:paraId="0134C8D0" w14:textId="77777777" w:rsidR="007B6ACC" w:rsidRPr="000515FD" w:rsidRDefault="000515FD" w:rsidP="000515FD">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w:t>
      </w:r>
      <w:r w:rsidR="00A0499D">
        <w:rPr>
          <w:rStyle w:val="default"/>
          <w:rFonts w:hint="cs"/>
          <w:sz w:val="24"/>
          <w:szCs w:val="24"/>
          <w:rtl/>
        </w:rPr>
        <w:t>סעיף 3</w:t>
      </w:r>
      <w:r w:rsidRPr="000515FD">
        <w:rPr>
          <w:rStyle w:val="default"/>
          <w:rFonts w:hint="cs"/>
          <w:sz w:val="24"/>
          <w:szCs w:val="24"/>
          <w:rtl/>
        </w:rPr>
        <w:t>)</w:t>
      </w:r>
    </w:p>
    <w:p w14:paraId="610877C0" w14:textId="77777777" w:rsidR="007B6ACC" w:rsidRDefault="00A0499D" w:rsidP="000515FD">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 xml:space="preserve">הנוסחה לחישוב אשפה בכמות בסיסית למפעל: </w:t>
      </w:r>
      <w:r>
        <w:rPr>
          <w:rFonts w:cs="FrankRuehl"/>
          <w:lang w:eastAsia="en-US"/>
        </w:rPr>
        <w:t>X=(n*a)*b*c</w:t>
      </w:r>
    </w:p>
    <w:p w14:paraId="1CE6F6B1" w14:textId="77777777" w:rsidR="00A0499D" w:rsidRDefault="00A0499D" w:rsidP="00BD6D63">
      <w:pPr>
        <w:pStyle w:val="P00"/>
        <w:spacing w:before="72"/>
        <w:ind w:left="624" w:right="1134"/>
        <w:rPr>
          <w:rFonts w:cs="FrankRuehl"/>
          <w:rtl/>
          <w:lang w:eastAsia="en-US"/>
        </w:rPr>
      </w:pPr>
      <w:r>
        <w:rPr>
          <w:rFonts w:cs="FrankRuehl"/>
          <w:lang w:eastAsia="en-US"/>
        </w:rPr>
        <w:t>X</w:t>
      </w:r>
      <w:r>
        <w:rPr>
          <w:rFonts w:cs="FrankRuehl" w:hint="cs"/>
          <w:rtl/>
          <w:lang w:eastAsia="en-US"/>
        </w:rPr>
        <w:t xml:space="preserve"> </w:t>
      </w:r>
      <w:r>
        <w:rPr>
          <w:rFonts w:cs="FrankRuehl"/>
          <w:rtl/>
          <w:lang w:eastAsia="en-US"/>
        </w:rPr>
        <w:t>–</w:t>
      </w:r>
      <w:r>
        <w:rPr>
          <w:rFonts w:cs="FrankRuehl" w:hint="cs"/>
          <w:rtl/>
          <w:lang w:eastAsia="en-US"/>
        </w:rPr>
        <w:t xml:space="preserve"> כמות האשפה הבסיסית, שהעירייה לא תגבה אגרה בעד פינוי</w:t>
      </w:r>
    </w:p>
    <w:p w14:paraId="63929F7E" w14:textId="77777777" w:rsidR="00A0499D" w:rsidRDefault="00A0499D" w:rsidP="00BD6D63">
      <w:pPr>
        <w:pStyle w:val="P00"/>
        <w:spacing w:before="72"/>
        <w:ind w:left="624" w:right="1134"/>
        <w:rPr>
          <w:rFonts w:cs="FrankRuehl"/>
          <w:rtl/>
          <w:lang w:eastAsia="en-US"/>
        </w:rPr>
      </w:pPr>
      <w:r>
        <w:rPr>
          <w:rFonts w:cs="FrankRuehl"/>
          <w:lang w:eastAsia="en-US"/>
        </w:rPr>
        <w:t>n</w:t>
      </w:r>
      <w:r>
        <w:rPr>
          <w:rFonts w:cs="FrankRuehl" w:hint="cs"/>
          <w:rtl/>
          <w:lang w:eastAsia="en-US"/>
        </w:rPr>
        <w:t xml:space="preserve"> </w:t>
      </w:r>
      <w:r>
        <w:rPr>
          <w:rFonts w:cs="FrankRuehl"/>
          <w:rtl/>
          <w:lang w:eastAsia="en-US"/>
        </w:rPr>
        <w:t>–</w:t>
      </w:r>
      <w:r>
        <w:rPr>
          <w:rFonts w:cs="FrankRuehl" w:hint="cs"/>
          <w:rtl/>
          <w:lang w:eastAsia="en-US"/>
        </w:rPr>
        <w:t xml:space="preserve"> מספר העובדים במפעל</w:t>
      </w:r>
    </w:p>
    <w:p w14:paraId="0AFD91A6" w14:textId="77777777" w:rsidR="00A0499D" w:rsidRDefault="00A0499D" w:rsidP="00BD6D63">
      <w:pPr>
        <w:pStyle w:val="P00"/>
        <w:spacing w:before="72"/>
        <w:ind w:left="624" w:right="1134"/>
        <w:rPr>
          <w:rFonts w:cs="FrankRuehl"/>
          <w:rtl/>
          <w:lang w:eastAsia="en-US"/>
        </w:rPr>
      </w:pPr>
      <w:r>
        <w:rPr>
          <w:rFonts w:cs="FrankRuehl"/>
          <w:lang w:eastAsia="en-US"/>
        </w:rPr>
        <w:t>a</w:t>
      </w:r>
      <w:r>
        <w:rPr>
          <w:rFonts w:cs="FrankRuehl" w:hint="cs"/>
          <w:rtl/>
          <w:lang w:eastAsia="en-US"/>
        </w:rPr>
        <w:t xml:space="preserve"> </w:t>
      </w:r>
      <w:r>
        <w:rPr>
          <w:rFonts w:cs="FrankRuehl"/>
          <w:rtl/>
          <w:lang w:eastAsia="en-US"/>
        </w:rPr>
        <w:t>–</w:t>
      </w:r>
      <w:r>
        <w:rPr>
          <w:rFonts w:cs="FrankRuehl" w:hint="cs"/>
          <w:rtl/>
          <w:lang w:eastAsia="en-US"/>
        </w:rPr>
        <w:t xml:space="preserve"> כמות האשפה התואמת שימוש ביתי לעובד </w:t>
      </w:r>
      <w:r>
        <w:rPr>
          <w:rFonts w:cs="FrankRuehl"/>
          <w:rtl/>
          <w:lang w:eastAsia="en-US"/>
        </w:rPr>
        <w:t>–</w:t>
      </w:r>
      <w:r>
        <w:rPr>
          <w:rFonts w:cs="FrankRuehl" w:hint="cs"/>
          <w:rtl/>
          <w:lang w:eastAsia="en-US"/>
        </w:rPr>
        <w:t xml:space="preserve"> 12.2. ק"ג לחודש</w:t>
      </w:r>
    </w:p>
    <w:p w14:paraId="3CC93DDC" w14:textId="77777777" w:rsidR="00A0499D" w:rsidRDefault="00A0499D" w:rsidP="00BD6D63">
      <w:pPr>
        <w:pStyle w:val="P00"/>
        <w:spacing w:before="72"/>
        <w:ind w:left="624" w:right="1134"/>
        <w:rPr>
          <w:rFonts w:cs="FrankRuehl"/>
          <w:rtl/>
          <w:lang w:eastAsia="en-US"/>
        </w:rPr>
      </w:pPr>
      <w:r>
        <w:rPr>
          <w:rFonts w:cs="FrankRuehl"/>
          <w:lang w:eastAsia="en-US"/>
        </w:rPr>
        <w:t>b</w:t>
      </w:r>
      <w:r>
        <w:rPr>
          <w:rFonts w:cs="FrankRuehl" w:hint="cs"/>
          <w:rtl/>
          <w:lang w:eastAsia="en-US"/>
        </w:rPr>
        <w:t xml:space="preserve"> </w:t>
      </w:r>
      <w:r>
        <w:rPr>
          <w:rFonts w:cs="FrankRuehl"/>
          <w:rtl/>
          <w:lang w:eastAsia="en-US"/>
        </w:rPr>
        <w:t>–</w:t>
      </w:r>
      <w:r>
        <w:rPr>
          <w:rFonts w:cs="FrankRuehl" w:hint="cs"/>
          <w:rtl/>
          <w:lang w:eastAsia="en-US"/>
        </w:rPr>
        <w:t xml:space="preserve"> מרכיב התאמה:</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4"/>
        <w:gridCol w:w="3443"/>
      </w:tblGrid>
      <w:tr w:rsidR="00BD6D63" w:rsidRPr="005F182F" w14:paraId="04EF879A" w14:textId="77777777" w:rsidTr="005F182F">
        <w:tc>
          <w:tcPr>
            <w:tcW w:w="4644" w:type="dxa"/>
            <w:shd w:val="clear" w:color="auto" w:fill="auto"/>
            <w:vAlign w:val="bottom"/>
          </w:tcPr>
          <w:p w14:paraId="0F56EF60"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5F182F">
              <w:rPr>
                <w:rFonts w:cs="FrankRuehl" w:hint="cs"/>
                <w:sz w:val="18"/>
                <w:szCs w:val="22"/>
                <w:rtl/>
                <w:lang w:eastAsia="en-US"/>
              </w:rPr>
              <w:t>סוג העסק</w:t>
            </w:r>
          </w:p>
        </w:tc>
        <w:tc>
          <w:tcPr>
            <w:tcW w:w="4644" w:type="dxa"/>
            <w:shd w:val="clear" w:color="auto" w:fill="auto"/>
            <w:vAlign w:val="bottom"/>
          </w:tcPr>
          <w:p w14:paraId="1529F02C"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5F182F">
              <w:rPr>
                <w:rFonts w:cs="FrankRuehl" w:hint="cs"/>
                <w:sz w:val="18"/>
                <w:szCs w:val="22"/>
                <w:rtl/>
                <w:lang w:eastAsia="en-US"/>
              </w:rPr>
              <w:t>מקדם התאמה</w:t>
            </w:r>
          </w:p>
        </w:tc>
      </w:tr>
      <w:tr w:rsidR="00BD6D63" w:rsidRPr="005F182F" w14:paraId="67DB95D3" w14:textId="77777777" w:rsidTr="005F182F">
        <w:tc>
          <w:tcPr>
            <w:tcW w:w="4644" w:type="dxa"/>
            <w:shd w:val="clear" w:color="auto" w:fill="auto"/>
          </w:tcPr>
          <w:p w14:paraId="7431DA96"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תעשייה ומלאכה</w:t>
            </w:r>
          </w:p>
        </w:tc>
        <w:tc>
          <w:tcPr>
            <w:tcW w:w="4644" w:type="dxa"/>
            <w:shd w:val="clear" w:color="auto" w:fill="auto"/>
          </w:tcPr>
          <w:p w14:paraId="379B9CCF"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1.5</w:t>
            </w:r>
          </w:p>
        </w:tc>
      </w:tr>
      <w:tr w:rsidR="00BD6D63" w:rsidRPr="005F182F" w14:paraId="4E41E011" w14:textId="77777777" w:rsidTr="005F182F">
        <w:tc>
          <w:tcPr>
            <w:tcW w:w="4644" w:type="dxa"/>
            <w:shd w:val="clear" w:color="auto" w:fill="auto"/>
          </w:tcPr>
          <w:p w14:paraId="6E0FBDAE"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מסחר, משרדים וכל סוגי העסקים האחרים</w:t>
            </w:r>
          </w:p>
        </w:tc>
        <w:tc>
          <w:tcPr>
            <w:tcW w:w="4644" w:type="dxa"/>
            <w:shd w:val="clear" w:color="auto" w:fill="auto"/>
          </w:tcPr>
          <w:p w14:paraId="6CECA9FA"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2</w:t>
            </w:r>
          </w:p>
        </w:tc>
      </w:tr>
    </w:tbl>
    <w:p w14:paraId="503DDCF1" w14:textId="77777777" w:rsidR="00A0499D" w:rsidRDefault="00BD6D63" w:rsidP="00BD6D63">
      <w:pPr>
        <w:pStyle w:val="P00"/>
        <w:spacing w:before="72"/>
        <w:ind w:left="624" w:right="1134"/>
        <w:rPr>
          <w:rFonts w:cs="FrankRuehl"/>
          <w:rtl/>
          <w:lang w:eastAsia="en-US"/>
        </w:rPr>
      </w:pPr>
      <w:r>
        <w:rPr>
          <w:rFonts w:cs="FrankRuehl"/>
          <w:lang w:eastAsia="en-US"/>
        </w:rPr>
        <w:t>c</w:t>
      </w:r>
      <w:r>
        <w:rPr>
          <w:rFonts w:cs="FrankRuehl" w:hint="cs"/>
          <w:rtl/>
          <w:lang w:eastAsia="en-US"/>
        </w:rPr>
        <w:t xml:space="preserve"> </w:t>
      </w:r>
      <w:r>
        <w:rPr>
          <w:rFonts w:cs="FrankRuehl"/>
          <w:rtl/>
          <w:lang w:eastAsia="en-US"/>
        </w:rPr>
        <w:t>–</w:t>
      </w:r>
      <w:r>
        <w:rPr>
          <w:rFonts w:cs="FrankRuehl" w:hint="cs"/>
          <w:rtl/>
          <w:lang w:eastAsia="en-US"/>
        </w:rPr>
        <w:t xml:space="preserve"> מרכיב עידוד מיחזור </w:t>
      </w:r>
      <w:r>
        <w:rPr>
          <w:rFonts w:cs="FrankRuehl"/>
          <w:rtl/>
          <w:lang w:eastAsia="en-US"/>
        </w:rPr>
        <w:t>–</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8"/>
        <w:gridCol w:w="3459"/>
      </w:tblGrid>
      <w:tr w:rsidR="00BD6D63" w:rsidRPr="005F182F" w14:paraId="009917CE" w14:textId="77777777" w:rsidTr="005F182F">
        <w:tc>
          <w:tcPr>
            <w:tcW w:w="4644" w:type="dxa"/>
            <w:shd w:val="clear" w:color="auto" w:fill="auto"/>
            <w:vAlign w:val="bottom"/>
          </w:tcPr>
          <w:p w14:paraId="7051F18C"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5F182F">
              <w:rPr>
                <w:rFonts w:cs="FrankRuehl" w:hint="cs"/>
                <w:sz w:val="18"/>
                <w:szCs w:val="22"/>
                <w:rtl/>
                <w:lang w:eastAsia="en-US"/>
              </w:rPr>
              <w:t>סוג המפעל</w:t>
            </w:r>
          </w:p>
        </w:tc>
        <w:tc>
          <w:tcPr>
            <w:tcW w:w="4644" w:type="dxa"/>
            <w:shd w:val="clear" w:color="auto" w:fill="auto"/>
            <w:vAlign w:val="bottom"/>
          </w:tcPr>
          <w:p w14:paraId="12AC8C8F"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5F182F">
              <w:rPr>
                <w:rFonts w:cs="FrankRuehl" w:hint="cs"/>
                <w:sz w:val="18"/>
                <w:szCs w:val="22"/>
                <w:rtl/>
                <w:lang w:eastAsia="en-US"/>
              </w:rPr>
              <w:t>מקדם התאמה</w:t>
            </w:r>
          </w:p>
        </w:tc>
      </w:tr>
      <w:tr w:rsidR="00BD6D63" w:rsidRPr="005F182F" w14:paraId="64ECA99A" w14:textId="77777777" w:rsidTr="005F182F">
        <w:tc>
          <w:tcPr>
            <w:tcW w:w="4644" w:type="dxa"/>
            <w:shd w:val="clear" w:color="auto" w:fill="auto"/>
          </w:tcPr>
          <w:p w14:paraId="0C32E2C0"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מפעל ממחזר</w:t>
            </w:r>
          </w:p>
        </w:tc>
        <w:tc>
          <w:tcPr>
            <w:tcW w:w="4644" w:type="dxa"/>
            <w:shd w:val="clear" w:color="auto" w:fill="auto"/>
          </w:tcPr>
          <w:p w14:paraId="173199F9"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1</w:t>
            </w:r>
          </w:p>
        </w:tc>
      </w:tr>
      <w:tr w:rsidR="00BD6D63" w:rsidRPr="005F182F" w14:paraId="05191553" w14:textId="77777777" w:rsidTr="005F182F">
        <w:tc>
          <w:tcPr>
            <w:tcW w:w="4644" w:type="dxa"/>
            <w:shd w:val="clear" w:color="auto" w:fill="auto"/>
          </w:tcPr>
          <w:p w14:paraId="66336DB8"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מפעל שאינו ממחזר</w:t>
            </w:r>
          </w:p>
        </w:tc>
        <w:tc>
          <w:tcPr>
            <w:tcW w:w="4644" w:type="dxa"/>
            <w:shd w:val="clear" w:color="auto" w:fill="auto"/>
          </w:tcPr>
          <w:p w14:paraId="5E051C3C" w14:textId="77777777" w:rsidR="00BD6D63" w:rsidRPr="005F182F" w:rsidRDefault="00BD6D63"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0.1</w:t>
            </w:r>
          </w:p>
        </w:tc>
      </w:tr>
    </w:tbl>
    <w:p w14:paraId="2E53B75E" w14:textId="77777777" w:rsidR="00BD6D63" w:rsidRDefault="00BD6D63" w:rsidP="00516A58">
      <w:pPr>
        <w:pStyle w:val="P00"/>
        <w:spacing w:before="72"/>
        <w:ind w:left="624" w:right="1134"/>
        <w:rPr>
          <w:rFonts w:cs="FrankRuehl"/>
          <w:rtl/>
          <w:lang w:eastAsia="en-US"/>
        </w:rPr>
      </w:pPr>
      <w:r>
        <w:rPr>
          <w:rFonts w:cs="FrankRuehl" w:hint="cs"/>
          <w:rtl/>
          <w:lang w:eastAsia="en-US"/>
        </w:rPr>
        <w:t xml:space="preserve">"מרכיב עידוד מיחזור" </w:t>
      </w:r>
      <w:r>
        <w:rPr>
          <w:rFonts w:cs="FrankRuehl"/>
          <w:rtl/>
          <w:lang w:eastAsia="en-US"/>
        </w:rPr>
        <w:t>–</w:t>
      </w:r>
      <w:r>
        <w:rPr>
          <w:rFonts w:cs="FrankRuehl" w:hint="cs"/>
          <w:rtl/>
          <w:lang w:eastAsia="en-US"/>
        </w:rPr>
        <w:t xml:space="preserve"> מפעל שבו מתקיים כל המפורט להלן </w:t>
      </w:r>
      <w:r>
        <w:rPr>
          <w:rFonts w:cs="FrankRuehl"/>
          <w:rtl/>
          <w:lang w:eastAsia="en-US"/>
        </w:rPr>
        <w:t>–</w:t>
      </w:r>
      <w:r>
        <w:rPr>
          <w:rFonts w:cs="FrankRuehl" w:hint="cs"/>
          <w:rtl/>
          <w:lang w:eastAsia="en-US"/>
        </w:rPr>
        <w:t xml:space="preserve"> יקבל ציון 1, ואילו מפעל שלא מתקיים לגביו כל האמור </w:t>
      </w:r>
      <w:r>
        <w:rPr>
          <w:rFonts w:cs="FrankRuehl"/>
          <w:rtl/>
          <w:lang w:eastAsia="en-US"/>
        </w:rPr>
        <w:t>–</w:t>
      </w:r>
      <w:r>
        <w:rPr>
          <w:rFonts w:cs="FrankRuehl" w:hint="cs"/>
          <w:rtl/>
          <w:lang w:eastAsia="en-US"/>
        </w:rPr>
        <w:t xml:space="preserve"> יקבל ציון 0.1:</w:t>
      </w:r>
    </w:p>
    <w:p w14:paraId="5CAE5D0D" w14:textId="77777777" w:rsidR="00BD6D63" w:rsidRDefault="00BD6D63" w:rsidP="00516A58">
      <w:pPr>
        <w:pStyle w:val="P00"/>
        <w:spacing w:before="72"/>
        <w:ind w:left="62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במפעל מתבצעת הפרדה של כל פסולת האריזות המצטברת בו, מפסולת אחרת;</w:t>
      </w:r>
    </w:p>
    <w:p w14:paraId="283495A3" w14:textId="77777777" w:rsidR="00BD6D63" w:rsidRDefault="00BD6D63" w:rsidP="00516A58">
      <w:pPr>
        <w:pStyle w:val="P00"/>
        <w:spacing w:before="72"/>
        <w:ind w:left="62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המפעל נעשה פינוי של פסולת האריזות לפי סעיף 25(א) או 26 לחוק האריזות;</w:t>
      </w:r>
    </w:p>
    <w:p w14:paraId="045D66DC" w14:textId="77777777" w:rsidR="00BD6D63" w:rsidRDefault="00BD6D63" w:rsidP="00516A58">
      <w:pPr>
        <w:pStyle w:val="P00"/>
        <w:spacing w:before="72"/>
        <w:ind w:left="624" w:right="1134"/>
        <w:rPr>
          <w:rFonts w:cs="FrankRuehl"/>
          <w:rtl/>
          <w:lang w:eastAsia="en-US"/>
        </w:rPr>
      </w:pPr>
      <w:r>
        <w:rPr>
          <w:rFonts w:cs="FrankRuehl" w:hint="cs"/>
          <w:rtl/>
          <w:lang w:eastAsia="en-US"/>
        </w:rPr>
        <w:t>ג.</w:t>
      </w:r>
      <w:r>
        <w:rPr>
          <w:rFonts w:cs="FrankRuehl"/>
          <w:rtl/>
          <w:lang w:eastAsia="en-US"/>
        </w:rPr>
        <w:tab/>
      </w:r>
      <w:r>
        <w:rPr>
          <w:rFonts w:cs="FrankRuehl" w:hint="cs"/>
          <w:rtl/>
          <w:lang w:eastAsia="en-US"/>
        </w:rPr>
        <w:t>במפעל מתבצעת הפרדה של כל פסולת הציוד והסוללות שאינה מהמגזר הביתי המצטברת בו, מפסולת אחרת ופינוי של פסולת הציוד והסוללות לפי סעיף 34 לחוק ציוד אלקטרוני;</w:t>
      </w:r>
    </w:p>
    <w:p w14:paraId="0E3FB4D5" w14:textId="77777777" w:rsidR="00BD6D63" w:rsidRDefault="00BD6D63" w:rsidP="00516A58">
      <w:pPr>
        <w:pStyle w:val="P00"/>
        <w:spacing w:before="72"/>
        <w:ind w:left="624" w:right="1134"/>
        <w:rPr>
          <w:rFonts w:cs="FrankRuehl"/>
          <w:rtl/>
          <w:lang w:eastAsia="en-US"/>
        </w:rPr>
      </w:pPr>
      <w:r>
        <w:rPr>
          <w:rFonts w:cs="FrankRuehl" w:hint="cs"/>
          <w:rtl/>
          <w:lang w:eastAsia="en-US"/>
        </w:rPr>
        <w:t>ד.</w:t>
      </w:r>
      <w:r>
        <w:rPr>
          <w:rFonts w:cs="FrankRuehl"/>
          <w:rtl/>
          <w:lang w:eastAsia="en-US"/>
        </w:rPr>
        <w:tab/>
      </w:r>
      <w:r w:rsidR="00516A58">
        <w:rPr>
          <w:rFonts w:cs="FrankRuehl" w:hint="cs"/>
          <w:rtl/>
          <w:lang w:eastAsia="en-US"/>
        </w:rPr>
        <w:t>במפעל מתבצעת הפרדה והשלכה של כל פסולת הציוד והסוללות מהמגזר הביתי המצטברת בו בהתאם להסדרי ההפרדה שהורתה העירייה למפעל ולפי סעיפים 28 ו-34 לחוק ציוד אלקטרוני.</w:t>
      </w:r>
    </w:p>
    <w:p w14:paraId="3D08F79E" w14:textId="77777777" w:rsidR="00516A58" w:rsidRDefault="00516A58" w:rsidP="00516A58">
      <w:pPr>
        <w:pStyle w:val="P00"/>
        <w:spacing w:before="72"/>
        <w:ind w:left="624" w:right="1134" w:hanging="62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א.</w:t>
      </w:r>
      <w:r>
        <w:rPr>
          <w:rFonts w:cs="FrankRuehl"/>
          <w:rtl/>
          <w:lang w:eastAsia="en-US"/>
        </w:rPr>
        <w:tab/>
      </w:r>
      <w:r>
        <w:rPr>
          <w:rFonts w:cs="FrankRuehl" w:hint="cs"/>
          <w:rtl/>
          <w:lang w:eastAsia="en-US"/>
        </w:rPr>
        <w:t>המחזיק במפעל יעביר הצהרה על גבי הטופס שבפרט 3; ההצהרה תיחתם על ידי מורשה חתימה ותאומת על ידי רואה חשבון או עורך דין.</w:t>
      </w:r>
    </w:p>
    <w:p w14:paraId="1C1030A2" w14:textId="77777777" w:rsidR="00516A58" w:rsidRDefault="00516A58" w:rsidP="00516A58">
      <w:pPr>
        <w:pStyle w:val="P00"/>
        <w:spacing w:before="72"/>
        <w:ind w:left="62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כל האישורים על התקשרויות ייחתמו גם על ידי הגוף המוכר על פי חוק האריזות או על ידי גוף יישום מוכר על פי חוק ציוד אלקטרוני, לפי המתאים.</w:t>
      </w:r>
    </w:p>
    <w:p w14:paraId="34266E3A" w14:textId="77777777" w:rsidR="00516A58" w:rsidRDefault="00516A58" w:rsidP="00516A58">
      <w:pPr>
        <w:pStyle w:val="P00"/>
        <w:spacing w:before="72"/>
        <w:ind w:left="624" w:right="1134"/>
        <w:rPr>
          <w:rFonts w:cs="FrankRuehl"/>
          <w:rtl/>
          <w:lang w:eastAsia="en-US"/>
        </w:rPr>
      </w:pPr>
      <w:r>
        <w:rPr>
          <w:rFonts w:cs="FrankRuehl" w:hint="cs"/>
          <w:rtl/>
          <w:lang w:eastAsia="en-US"/>
        </w:rPr>
        <w:t>ג.</w:t>
      </w:r>
      <w:r>
        <w:rPr>
          <w:rFonts w:cs="FrankRuehl"/>
          <w:rtl/>
          <w:lang w:eastAsia="en-US"/>
        </w:rPr>
        <w:tab/>
      </w:r>
      <w:r>
        <w:rPr>
          <w:rFonts w:cs="FrankRuehl" w:hint="cs"/>
          <w:rtl/>
          <w:lang w:eastAsia="en-US"/>
        </w:rPr>
        <w:t>התקשרויות תקפות בהתאם לחלק ב' בטופס שבפרט 3 להלן, הן התקשרויות שתוקפן 12 חודשים ממועד מסירת ההצהרה לעירייה או עד תום שנת הכספים העוקבת למועד מסירת הדיווח לעירייה, לפי המאוחר.</w:t>
      </w:r>
    </w:p>
    <w:p w14:paraId="415F6376" w14:textId="77777777" w:rsidR="00516A58" w:rsidRDefault="00516A58" w:rsidP="00516A58">
      <w:pPr>
        <w:pStyle w:val="P00"/>
        <w:spacing w:before="72"/>
        <w:ind w:left="624" w:right="1134"/>
        <w:rPr>
          <w:rFonts w:cs="FrankRuehl"/>
          <w:rtl/>
          <w:lang w:eastAsia="en-US"/>
        </w:rPr>
      </w:pPr>
      <w:r>
        <w:rPr>
          <w:rFonts w:cs="FrankRuehl" w:hint="cs"/>
          <w:rtl/>
          <w:lang w:eastAsia="en-US"/>
        </w:rPr>
        <w:t>ד.</w:t>
      </w:r>
      <w:r>
        <w:rPr>
          <w:rFonts w:cs="FrankRuehl"/>
          <w:rtl/>
          <w:lang w:eastAsia="en-US"/>
        </w:rPr>
        <w:tab/>
      </w:r>
      <w:r>
        <w:rPr>
          <w:rFonts w:cs="FrankRuehl" w:hint="cs"/>
          <w:rtl/>
          <w:lang w:eastAsia="en-US"/>
        </w:rPr>
        <w:t>הצהרה תימסר ביחס לכל נכס בנפרד.</w:t>
      </w:r>
    </w:p>
    <w:p w14:paraId="03778F25" w14:textId="77777777" w:rsidR="00516A58" w:rsidRDefault="00516A58" w:rsidP="000515FD">
      <w:pPr>
        <w:pStyle w:val="P00"/>
        <w:spacing w:before="72"/>
        <w:ind w:left="0"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טופס הצהרה</w:t>
      </w:r>
    </w:p>
    <w:p w14:paraId="1CBB39C9" w14:textId="77777777" w:rsidR="00516A58" w:rsidRPr="00516A58" w:rsidRDefault="00516A58" w:rsidP="00516A58">
      <w:pPr>
        <w:pStyle w:val="P00"/>
        <w:spacing w:before="72"/>
        <w:ind w:left="0" w:right="1134"/>
        <w:jc w:val="center"/>
        <w:rPr>
          <w:rFonts w:cs="FrankRuehl"/>
          <w:b/>
          <w:bCs/>
          <w:sz w:val="16"/>
          <w:szCs w:val="22"/>
          <w:rtl/>
          <w:lang w:eastAsia="en-US"/>
        </w:rPr>
      </w:pPr>
      <w:r w:rsidRPr="00516A58">
        <w:rPr>
          <w:rFonts w:cs="FrankRuehl" w:hint="cs"/>
          <w:b/>
          <w:bCs/>
          <w:sz w:val="16"/>
          <w:szCs w:val="22"/>
          <w:rtl/>
          <w:lang w:eastAsia="en-US"/>
        </w:rPr>
        <w:t>הצהרה שנתית על מספר עובדים ועל פעולות מיחזור לשנת ........2</w:t>
      </w:r>
    </w:p>
    <w:p w14:paraId="55A4A876" w14:textId="77777777" w:rsidR="00516A58" w:rsidRDefault="00516A58" w:rsidP="00516A58">
      <w:pPr>
        <w:pStyle w:val="P00"/>
        <w:spacing w:before="72"/>
        <w:ind w:left="624" w:right="1134"/>
        <w:rPr>
          <w:rFonts w:cs="FrankRuehl"/>
          <w:rtl/>
          <w:lang w:eastAsia="en-US"/>
        </w:rPr>
      </w:pPr>
      <w:r>
        <w:rPr>
          <w:rFonts w:cs="FrankRuehl" w:hint="cs"/>
          <w:rtl/>
          <w:lang w:eastAsia="en-US"/>
        </w:rPr>
        <w:t>שם המפעל: _____________</w:t>
      </w:r>
    </w:p>
    <w:p w14:paraId="28DFABE8" w14:textId="77777777" w:rsidR="00516A58" w:rsidRDefault="00516A58" w:rsidP="00516A58">
      <w:pPr>
        <w:pStyle w:val="P00"/>
        <w:spacing w:before="72"/>
        <w:ind w:left="624" w:right="1134"/>
        <w:rPr>
          <w:rFonts w:cs="FrankRuehl"/>
          <w:rtl/>
          <w:lang w:eastAsia="en-US"/>
        </w:rPr>
      </w:pPr>
      <w:r>
        <w:rPr>
          <w:rFonts w:cs="FrankRuehl" w:hint="cs"/>
          <w:rtl/>
          <w:lang w:eastAsia="en-US"/>
        </w:rPr>
        <w:t>מספר מזהה (ח"פ/ע"מ) _____________</w:t>
      </w:r>
    </w:p>
    <w:p w14:paraId="27D2B27B" w14:textId="77777777" w:rsidR="00516A58" w:rsidRDefault="00516A58" w:rsidP="00516A58">
      <w:pPr>
        <w:pStyle w:val="P00"/>
        <w:spacing w:before="72"/>
        <w:ind w:left="624" w:right="1134"/>
        <w:rPr>
          <w:rFonts w:cs="FrankRuehl"/>
          <w:rtl/>
          <w:lang w:eastAsia="en-US"/>
        </w:rPr>
      </w:pPr>
      <w:r>
        <w:rPr>
          <w:rFonts w:cs="FrankRuehl" w:hint="cs"/>
          <w:rtl/>
          <w:lang w:eastAsia="en-US"/>
        </w:rPr>
        <w:t>כתובת: _____________________</w:t>
      </w:r>
    </w:p>
    <w:p w14:paraId="5915F24C" w14:textId="77777777" w:rsidR="00516A58" w:rsidRDefault="00516A58" w:rsidP="00516A58">
      <w:pPr>
        <w:pStyle w:val="P00"/>
        <w:spacing w:before="72"/>
        <w:ind w:left="624" w:right="1134"/>
        <w:rPr>
          <w:rFonts w:cs="FrankRuehl"/>
          <w:rtl/>
          <w:lang w:eastAsia="en-US"/>
        </w:rPr>
      </w:pPr>
      <w:r>
        <w:rPr>
          <w:rFonts w:cs="FrankRuehl" w:hint="cs"/>
          <w:rtl/>
          <w:lang w:eastAsia="en-US"/>
        </w:rPr>
        <w:t>פרטי איש קשר: ______________ (שם) __________________ (תפקיד) _____________ (טלפון)</w:t>
      </w:r>
    </w:p>
    <w:p w14:paraId="39FD30BD" w14:textId="77777777" w:rsidR="00516A58" w:rsidRPr="00516A58" w:rsidRDefault="00516A58" w:rsidP="00516A58">
      <w:pPr>
        <w:pStyle w:val="P00"/>
        <w:spacing w:before="72"/>
        <w:ind w:left="624" w:right="1134"/>
        <w:rPr>
          <w:rFonts w:cs="FrankRuehl"/>
          <w:b/>
          <w:bCs/>
          <w:sz w:val="16"/>
          <w:szCs w:val="22"/>
          <w:rtl/>
          <w:lang w:eastAsia="en-US"/>
        </w:rPr>
      </w:pPr>
      <w:r w:rsidRPr="00516A58">
        <w:rPr>
          <w:rFonts w:cs="FrankRuehl" w:hint="cs"/>
          <w:b/>
          <w:bCs/>
          <w:sz w:val="16"/>
          <w:szCs w:val="22"/>
          <w:rtl/>
          <w:lang w:eastAsia="en-US"/>
        </w:rPr>
        <w:t xml:space="preserve">חלק א' </w:t>
      </w:r>
      <w:r w:rsidRPr="00516A58">
        <w:rPr>
          <w:rFonts w:cs="FrankRuehl"/>
          <w:b/>
          <w:bCs/>
          <w:sz w:val="16"/>
          <w:szCs w:val="22"/>
          <w:rtl/>
          <w:lang w:eastAsia="en-US"/>
        </w:rPr>
        <w:t>–</w:t>
      </w:r>
      <w:r w:rsidRPr="00516A58">
        <w:rPr>
          <w:rFonts w:cs="FrankRuehl" w:hint="cs"/>
          <w:b/>
          <w:bCs/>
          <w:sz w:val="16"/>
          <w:szCs w:val="22"/>
          <w:rtl/>
          <w:lang w:eastAsia="en-US"/>
        </w:rPr>
        <w:t xml:space="preserve"> מספר עובדים</w:t>
      </w:r>
    </w:p>
    <w:p w14:paraId="4143A86A" w14:textId="77777777" w:rsidR="00516A58" w:rsidRDefault="00516A58" w:rsidP="00516A58">
      <w:pPr>
        <w:pStyle w:val="P00"/>
        <w:spacing w:before="72"/>
        <w:ind w:left="624" w:right="1134"/>
        <w:rPr>
          <w:rFonts w:cs="FrankRuehl"/>
          <w:rtl/>
          <w:lang w:eastAsia="en-US"/>
        </w:rPr>
      </w:pPr>
      <w:r>
        <w:rPr>
          <w:rFonts w:cs="FrankRuehl" w:hint="cs"/>
          <w:rtl/>
          <w:lang w:eastAsia="en-US"/>
        </w:rPr>
        <w:t>מספר עובדים במשרה מלאה שהמפעל באשקלון הוא אתר העבודה העיקרי שלהם, שבו הם שוהים לפחות 80% משעות עבודתם החודשיות, ולרבות צבירת משרות חלקיות קבועות לכדי משרות מלאות – ___________</w:t>
      </w:r>
    </w:p>
    <w:p w14:paraId="5BA0B79C" w14:textId="77777777" w:rsidR="00516A58" w:rsidRPr="00516A58" w:rsidRDefault="00516A58" w:rsidP="00516A58">
      <w:pPr>
        <w:pStyle w:val="P00"/>
        <w:spacing w:before="72"/>
        <w:ind w:left="624" w:right="1134"/>
        <w:rPr>
          <w:rFonts w:cs="FrankRuehl"/>
          <w:b/>
          <w:bCs/>
          <w:sz w:val="16"/>
          <w:szCs w:val="22"/>
          <w:rtl/>
          <w:lang w:eastAsia="en-US"/>
        </w:rPr>
      </w:pPr>
      <w:r w:rsidRPr="00516A58">
        <w:rPr>
          <w:rFonts w:cs="FrankRuehl" w:hint="cs"/>
          <w:b/>
          <w:bCs/>
          <w:sz w:val="16"/>
          <w:szCs w:val="22"/>
          <w:rtl/>
          <w:lang w:eastAsia="en-US"/>
        </w:rPr>
        <w:t xml:space="preserve">חלק ב' </w:t>
      </w:r>
      <w:r w:rsidRPr="00516A58">
        <w:rPr>
          <w:rFonts w:cs="FrankRuehl"/>
          <w:b/>
          <w:bCs/>
          <w:sz w:val="16"/>
          <w:szCs w:val="22"/>
          <w:rtl/>
          <w:lang w:eastAsia="en-US"/>
        </w:rPr>
        <w:t>–</w:t>
      </w:r>
      <w:r w:rsidRPr="00516A58">
        <w:rPr>
          <w:rFonts w:cs="FrankRuehl" w:hint="cs"/>
          <w:b/>
          <w:bCs/>
          <w:sz w:val="16"/>
          <w:szCs w:val="22"/>
          <w:rtl/>
          <w:lang w:eastAsia="en-US"/>
        </w:rPr>
        <w:t xml:space="preserve"> פעולות והתקשרויות בנושא מיחזור</w:t>
      </w:r>
    </w:p>
    <w:p w14:paraId="3FB0B1FD" w14:textId="77777777" w:rsidR="00516A58" w:rsidRDefault="00516A58" w:rsidP="00516A58">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קיימת הפרדה וחוזה תקף עם "גוף מוכר" כהגדרתו בחוק האריזות לצורך פינוי פסולת אריזות.</w:t>
      </w:r>
    </w:p>
    <w:p w14:paraId="78A91A56" w14:textId="77777777" w:rsidR="00516A58" w:rsidRDefault="00516A58" w:rsidP="00516A58">
      <w:pPr>
        <w:pStyle w:val="P00"/>
        <w:spacing w:before="72"/>
        <w:ind w:left="624" w:right="1134"/>
        <w:rPr>
          <w:rFonts w:cs="FrankRuehl"/>
          <w:rtl/>
          <w:lang w:eastAsia="en-US"/>
        </w:rPr>
      </w:pPr>
      <w:r>
        <w:rPr>
          <w:rFonts w:cs="FrankRuehl" w:hint="cs"/>
          <w:rtl/>
          <w:lang w:eastAsia="en-US"/>
        </w:rPr>
        <w:t>תוקף החוזה מתאריך ___________ עד תאריך ____________</w:t>
      </w:r>
    </w:p>
    <w:p w14:paraId="0A6456DF" w14:textId="77777777" w:rsidR="00516A58" w:rsidRDefault="00516A58" w:rsidP="00516A58">
      <w:pPr>
        <w:pStyle w:val="P00"/>
        <w:spacing w:before="72"/>
        <w:ind w:left="624" w:right="1134"/>
        <w:rPr>
          <w:rFonts w:cs="FrankRuehl"/>
          <w:rtl/>
          <w:lang w:eastAsia="en-US"/>
        </w:rPr>
      </w:pPr>
      <w:r>
        <w:rPr>
          <w:rFonts w:cs="FrankRuehl" w:hint="cs"/>
          <w:rtl/>
          <w:lang w:eastAsia="en-US"/>
        </w:rPr>
        <w:t>חתימת ה"גוף המוכר": ________________ (שם) _________________ (חתימה וחותמת)</w:t>
      </w:r>
    </w:p>
    <w:p w14:paraId="466565C7" w14:textId="77777777" w:rsidR="00516A58" w:rsidRDefault="00516A58" w:rsidP="00516A58">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יש לבחור באחת משתי החלופות האלה (מחק את המיותר):</w:t>
      </w:r>
    </w:p>
    <w:p w14:paraId="3AFE690C" w14:textId="77777777" w:rsidR="00516A58" w:rsidRDefault="00516A58" w:rsidP="00516A58">
      <w:pPr>
        <w:pStyle w:val="P00"/>
        <w:spacing w:before="72"/>
        <w:ind w:left="1021"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קיימת הפרדה של פסולת ציוד וסוללות ופינוי פסולת ציוד וסוללות במסגרת חוזה תקף בין "מחזיק" לבין "גוף יישום מוכר" כהגדרתו בחוק ציוד אלקטרוני לפי סעיף 34 לחוק ציוד אלקטרוני.</w:t>
      </w:r>
    </w:p>
    <w:p w14:paraId="4D10BE76" w14:textId="77777777" w:rsidR="00516A58" w:rsidRDefault="00516A58" w:rsidP="00516A58">
      <w:pPr>
        <w:pStyle w:val="P00"/>
        <w:spacing w:before="72"/>
        <w:ind w:left="1021" w:right="1134"/>
        <w:rPr>
          <w:rFonts w:cs="FrankRuehl"/>
          <w:rtl/>
          <w:lang w:eastAsia="en-US"/>
        </w:rPr>
      </w:pPr>
      <w:r>
        <w:rPr>
          <w:rFonts w:cs="FrankRuehl" w:hint="cs"/>
          <w:rtl/>
          <w:lang w:eastAsia="en-US"/>
        </w:rPr>
        <w:t>תוקף החוזה מתאריך ____________ עד תאריך _____________</w:t>
      </w:r>
    </w:p>
    <w:p w14:paraId="16678B30" w14:textId="77777777" w:rsidR="00516A58" w:rsidRDefault="00516A58" w:rsidP="00516A58">
      <w:pPr>
        <w:pStyle w:val="P00"/>
        <w:spacing w:before="72"/>
        <w:ind w:left="1021" w:right="1134"/>
        <w:rPr>
          <w:rFonts w:cs="FrankRuehl"/>
          <w:rtl/>
          <w:lang w:eastAsia="en-US"/>
        </w:rPr>
      </w:pPr>
      <w:r>
        <w:rPr>
          <w:rFonts w:cs="FrankRuehl" w:hint="cs"/>
          <w:rtl/>
          <w:lang w:eastAsia="en-US"/>
        </w:rPr>
        <w:t>חתימת ה"גוף המוכר": ________________ (שם) _________________ (חתימה וחותמת)</w:t>
      </w:r>
    </w:p>
    <w:p w14:paraId="1D536D82" w14:textId="77777777" w:rsidR="00516A58" w:rsidRDefault="00516A58" w:rsidP="00516A58">
      <w:pPr>
        <w:pStyle w:val="P00"/>
        <w:spacing w:before="72"/>
        <w:ind w:left="1021"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 xml:space="preserve">קיימת </w:t>
      </w:r>
      <w:r w:rsidR="00AA3574">
        <w:rPr>
          <w:rFonts w:cs="FrankRuehl" w:hint="cs"/>
          <w:rtl/>
          <w:lang w:eastAsia="en-US"/>
        </w:rPr>
        <w:t>הפרדה של פסולת ציוד וסוללות ופינוי פסולת ציוד וסוללות במסגרת חוזה תקף בין "משווק" לבין "גוף יישום מוכר" כהגדרתו בחוק ציוד אלקטרוני לפי סעיף 32 לחוק ציוד אלקטרוני.</w:t>
      </w:r>
    </w:p>
    <w:p w14:paraId="249CC921" w14:textId="77777777" w:rsidR="00AA3574" w:rsidRDefault="00AA3574" w:rsidP="00AA3574">
      <w:pPr>
        <w:pStyle w:val="P00"/>
        <w:spacing w:before="72"/>
        <w:ind w:left="1021" w:right="1134"/>
        <w:rPr>
          <w:rFonts w:cs="FrankRuehl"/>
          <w:rtl/>
          <w:lang w:eastAsia="en-US"/>
        </w:rPr>
      </w:pPr>
      <w:r>
        <w:rPr>
          <w:rFonts w:cs="FrankRuehl" w:hint="cs"/>
          <w:rtl/>
          <w:lang w:eastAsia="en-US"/>
        </w:rPr>
        <w:t>תוקף החוזה מתאריך ____________ עד תאריך _____________</w:t>
      </w:r>
    </w:p>
    <w:p w14:paraId="2DDCB39B" w14:textId="77777777" w:rsidR="00AA3574" w:rsidRDefault="00AA3574" w:rsidP="00AA3574">
      <w:pPr>
        <w:pStyle w:val="P00"/>
        <w:spacing w:before="72"/>
        <w:ind w:left="1021" w:right="1134"/>
        <w:rPr>
          <w:rFonts w:cs="FrankRuehl"/>
          <w:rtl/>
          <w:lang w:eastAsia="en-US"/>
        </w:rPr>
      </w:pPr>
      <w:r>
        <w:rPr>
          <w:rFonts w:cs="FrankRuehl" w:hint="cs"/>
          <w:rtl/>
          <w:lang w:eastAsia="en-US"/>
        </w:rPr>
        <w:t>חתימת ה"גוף יישום המוכר": ________________ (שם) _________________ (חתימה וחותמת)</w:t>
      </w:r>
    </w:p>
    <w:p w14:paraId="06E31921" w14:textId="77777777" w:rsidR="00AA3574" w:rsidRDefault="00AA3574" w:rsidP="00AA3574">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אני</w:t>
      </w:r>
      <w:r w:rsidR="00351287">
        <w:rPr>
          <w:rFonts w:cs="FrankRuehl" w:hint="cs"/>
          <w:rtl/>
          <w:lang w:eastAsia="en-US"/>
        </w:rPr>
        <w:t xml:space="preserve"> מאשר כי קיימת הפרדה והשלכה של פסולת ציוד וסוללות מהמגזר הביתי המצטברת בבית העסק בהתאם להסדרי הפרדה שקבעה העירייה, לרבות לעניין כלי אצירה, מוקדי איסוף ומועדי הפינוי.</w:t>
      </w:r>
    </w:p>
    <w:p w14:paraId="5147B5F8" w14:textId="77777777" w:rsidR="00351287" w:rsidRPr="00351287" w:rsidRDefault="00351287" w:rsidP="00AA3574">
      <w:pPr>
        <w:pStyle w:val="P00"/>
        <w:spacing w:before="72"/>
        <w:ind w:left="624" w:right="1134"/>
        <w:rPr>
          <w:rFonts w:cs="FrankRuehl"/>
          <w:b/>
          <w:bCs/>
          <w:sz w:val="16"/>
          <w:szCs w:val="22"/>
          <w:rtl/>
          <w:lang w:eastAsia="en-US"/>
        </w:rPr>
      </w:pPr>
      <w:r w:rsidRPr="00351287">
        <w:rPr>
          <w:rFonts w:cs="FrankRuehl" w:hint="cs"/>
          <w:b/>
          <w:bCs/>
          <w:sz w:val="16"/>
          <w:szCs w:val="22"/>
          <w:rtl/>
          <w:lang w:eastAsia="en-US"/>
        </w:rPr>
        <w:t xml:space="preserve">חלק ג' </w:t>
      </w:r>
      <w:r w:rsidRPr="00351287">
        <w:rPr>
          <w:rFonts w:cs="FrankRuehl"/>
          <w:b/>
          <w:bCs/>
          <w:sz w:val="16"/>
          <w:szCs w:val="22"/>
          <w:rtl/>
          <w:lang w:eastAsia="en-US"/>
        </w:rPr>
        <w:t>–</w:t>
      </w:r>
      <w:r w:rsidRPr="00351287">
        <w:rPr>
          <w:rFonts w:cs="FrankRuehl" w:hint="cs"/>
          <w:b/>
          <w:bCs/>
          <w:sz w:val="16"/>
          <w:szCs w:val="22"/>
          <w:rtl/>
          <w:lang w:eastAsia="en-US"/>
        </w:rPr>
        <w:t xml:space="preserve"> אישור מורשה חתימה ואישור רואה חשבון/עורך דין</w:t>
      </w:r>
    </w:p>
    <w:p w14:paraId="471CC0A9" w14:textId="77777777" w:rsidR="00351287" w:rsidRDefault="00351287" w:rsidP="00AA3574">
      <w:pPr>
        <w:pStyle w:val="P00"/>
        <w:spacing w:before="72"/>
        <w:ind w:left="624" w:right="1134"/>
        <w:rPr>
          <w:rFonts w:cs="FrankRuehl"/>
          <w:rtl/>
          <w:lang w:eastAsia="en-US"/>
        </w:rPr>
      </w:pPr>
      <w:r>
        <w:rPr>
          <w:rFonts w:cs="FrankRuehl" w:hint="cs"/>
          <w:rtl/>
          <w:lang w:eastAsia="en-US"/>
        </w:rPr>
        <w:t>חתימת מורשה חתימה מטעם המפעל המאשר כי כל הפרטים שלעיל נכונים.</w:t>
      </w:r>
    </w:p>
    <w:p w14:paraId="3517FDDE" w14:textId="77777777" w:rsidR="00351287" w:rsidRDefault="00351287" w:rsidP="00351287">
      <w:pPr>
        <w:pStyle w:val="P00"/>
        <w:tabs>
          <w:tab w:val="clear" w:pos="624"/>
          <w:tab w:val="clear" w:pos="1021"/>
          <w:tab w:val="clear" w:pos="1474"/>
          <w:tab w:val="clear" w:pos="1928"/>
          <w:tab w:val="clear" w:pos="2381"/>
          <w:tab w:val="clear" w:pos="2835"/>
          <w:tab w:val="clear" w:pos="6259"/>
          <w:tab w:val="center" w:pos="1985"/>
          <w:tab w:val="center" w:pos="4253"/>
          <w:tab w:val="center" w:pos="6521"/>
        </w:tabs>
        <w:spacing w:before="72"/>
        <w:ind w:left="624" w:right="1134"/>
        <w:rPr>
          <w:rFonts w:cs="FrankRuehl"/>
          <w:rtl/>
          <w:lang w:eastAsia="en-US"/>
        </w:rPr>
      </w:pPr>
      <w:r>
        <w:rPr>
          <w:rFonts w:cs="FrankRuehl"/>
          <w:rtl/>
          <w:lang w:eastAsia="en-US"/>
        </w:rPr>
        <w:tab/>
      </w:r>
      <w:r>
        <w:rPr>
          <w:rFonts w:cs="FrankRuehl" w:hint="cs"/>
          <w:rtl/>
          <w:lang w:eastAsia="en-US"/>
        </w:rPr>
        <w:t>_______________</w:t>
      </w:r>
      <w:r>
        <w:rPr>
          <w:rFonts w:cs="FrankRuehl"/>
          <w:rtl/>
          <w:lang w:eastAsia="en-US"/>
        </w:rPr>
        <w:tab/>
      </w:r>
      <w:r>
        <w:rPr>
          <w:rFonts w:cs="FrankRuehl" w:hint="cs"/>
          <w:rtl/>
          <w:lang w:eastAsia="en-US"/>
        </w:rPr>
        <w:t>_________________</w:t>
      </w:r>
      <w:r>
        <w:rPr>
          <w:rFonts w:cs="FrankRuehl"/>
          <w:rtl/>
          <w:lang w:eastAsia="en-US"/>
        </w:rPr>
        <w:tab/>
      </w:r>
      <w:r>
        <w:rPr>
          <w:rFonts w:cs="FrankRuehl" w:hint="cs"/>
          <w:rtl/>
          <w:lang w:eastAsia="en-US"/>
        </w:rPr>
        <w:t>________________</w:t>
      </w:r>
    </w:p>
    <w:p w14:paraId="74730BC1" w14:textId="77777777" w:rsidR="00351287" w:rsidRPr="00351287" w:rsidRDefault="00351287" w:rsidP="00351287">
      <w:pPr>
        <w:pStyle w:val="P00"/>
        <w:tabs>
          <w:tab w:val="clear" w:pos="624"/>
          <w:tab w:val="clear" w:pos="1021"/>
          <w:tab w:val="clear" w:pos="1474"/>
          <w:tab w:val="clear" w:pos="1928"/>
          <w:tab w:val="clear" w:pos="2381"/>
          <w:tab w:val="clear" w:pos="2835"/>
          <w:tab w:val="clear" w:pos="6259"/>
          <w:tab w:val="center" w:pos="1985"/>
          <w:tab w:val="center" w:pos="4253"/>
          <w:tab w:val="center" w:pos="6521"/>
        </w:tabs>
        <w:spacing w:before="72"/>
        <w:ind w:left="624" w:right="1134"/>
        <w:rPr>
          <w:rFonts w:cs="FrankRuehl"/>
          <w:sz w:val="16"/>
          <w:szCs w:val="22"/>
          <w:rtl/>
          <w:lang w:eastAsia="en-US"/>
        </w:rPr>
      </w:pPr>
      <w:r w:rsidRPr="00351287">
        <w:rPr>
          <w:rFonts w:cs="FrankRuehl"/>
          <w:sz w:val="16"/>
          <w:szCs w:val="22"/>
          <w:rtl/>
          <w:lang w:eastAsia="en-US"/>
        </w:rPr>
        <w:tab/>
      </w:r>
      <w:r w:rsidRPr="00351287">
        <w:rPr>
          <w:rFonts w:cs="FrankRuehl" w:hint="cs"/>
          <w:sz w:val="16"/>
          <w:szCs w:val="22"/>
          <w:rtl/>
          <w:lang w:eastAsia="en-US"/>
        </w:rPr>
        <w:t>שם</w:t>
      </w:r>
      <w:r w:rsidRPr="00351287">
        <w:rPr>
          <w:rFonts w:cs="FrankRuehl"/>
          <w:sz w:val="16"/>
          <w:szCs w:val="22"/>
          <w:rtl/>
          <w:lang w:eastAsia="en-US"/>
        </w:rPr>
        <w:tab/>
      </w:r>
      <w:r w:rsidRPr="00351287">
        <w:rPr>
          <w:rFonts w:cs="FrankRuehl" w:hint="cs"/>
          <w:sz w:val="16"/>
          <w:szCs w:val="22"/>
          <w:rtl/>
          <w:lang w:eastAsia="en-US"/>
        </w:rPr>
        <w:t>תפקיד במפעל</w:t>
      </w:r>
      <w:r w:rsidRPr="00351287">
        <w:rPr>
          <w:rFonts w:cs="FrankRuehl"/>
          <w:sz w:val="16"/>
          <w:szCs w:val="22"/>
          <w:rtl/>
          <w:lang w:eastAsia="en-US"/>
        </w:rPr>
        <w:tab/>
      </w:r>
      <w:r w:rsidRPr="00351287">
        <w:rPr>
          <w:rFonts w:cs="FrankRuehl" w:hint="cs"/>
          <w:sz w:val="16"/>
          <w:szCs w:val="22"/>
          <w:rtl/>
          <w:lang w:eastAsia="en-US"/>
        </w:rPr>
        <w:t>חתימה חותמת</w:t>
      </w:r>
    </w:p>
    <w:p w14:paraId="7C96F0B5" w14:textId="77777777" w:rsidR="00351287" w:rsidRDefault="00351287" w:rsidP="00AA3574">
      <w:pPr>
        <w:pStyle w:val="P00"/>
        <w:spacing w:before="72"/>
        <w:ind w:left="624" w:right="1134"/>
        <w:rPr>
          <w:rFonts w:cs="FrankRuehl"/>
          <w:rtl/>
          <w:lang w:eastAsia="en-US"/>
        </w:rPr>
      </w:pPr>
      <w:r>
        <w:rPr>
          <w:rFonts w:cs="FrankRuehl" w:hint="cs"/>
          <w:rtl/>
          <w:lang w:eastAsia="en-US"/>
        </w:rPr>
        <w:t>אישור רואה חשבון/עורך דין:</w:t>
      </w:r>
    </w:p>
    <w:p w14:paraId="459D4ADC" w14:textId="77777777" w:rsidR="00351287" w:rsidRDefault="00351287" w:rsidP="00AA3574">
      <w:pPr>
        <w:pStyle w:val="P00"/>
        <w:spacing w:before="72"/>
        <w:ind w:left="624" w:right="1134"/>
        <w:rPr>
          <w:rFonts w:cs="FrankRuehl"/>
          <w:rtl/>
          <w:lang w:eastAsia="en-US"/>
        </w:rPr>
      </w:pPr>
      <w:r>
        <w:rPr>
          <w:rFonts w:cs="FrankRuehl" w:hint="cs"/>
          <w:rtl/>
          <w:lang w:eastAsia="en-US"/>
        </w:rPr>
        <w:t>אני, החתום מטה, ______________ מאשר/ת את הפרטים האמורים לעיל.</w:t>
      </w:r>
    </w:p>
    <w:p w14:paraId="3E4DC48C" w14:textId="77777777" w:rsidR="00351287" w:rsidRDefault="00351287" w:rsidP="00351287">
      <w:pPr>
        <w:pStyle w:val="P00"/>
        <w:tabs>
          <w:tab w:val="clear" w:pos="624"/>
          <w:tab w:val="clear" w:pos="1021"/>
          <w:tab w:val="clear" w:pos="1474"/>
          <w:tab w:val="clear" w:pos="1928"/>
          <w:tab w:val="clear" w:pos="2381"/>
          <w:tab w:val="clear" w:pos="6259"/>
          <w:tab w:val="center" w:pos="2835"/>
          <w:tab w:val="center" w:pos="6237"/>
        </w:tabs>
        <w:spacing w:before="72"/>
        <w:ind w:left="624" w:right="1134"/>
        <w:rPr>
          <w:rFonts w:cs="FrankRuehl"/>
          <w:rtl/>
          <w:lang w:eastAsia="en-US"/>
        </w:rPr>
      </w:pPr>
      <w:r>
        <w:rPr>
          <w:rFonts w:cs="FrankRuehl"/>
          <w:rtl/>
          <w:lang w:eastAsia="en-US"/>
        </w:rPr>
        <w:tab/>
      </w:r>
      <w:r>
        <w:rPr>
          <w:rFonts w:cs="FrankRuehl" w:hint="cs"/>
          <w:rtl/>
          <w:lang w:eastAsia="en-US"/>
        </w:rPr>
        <w:t>_________________</w:t>
      </w:r>
      <w:r>
        <w:rPr>
          <w:rFonts w:cs="FrankRuehl"/>
          <w:rtl/>
          <w:lang w:eastAsia="en-US"/>
        </w:rPr>
        <w:tab/>
      </w:r>
      <w:r>
        <w:rPr>
          <w:rFonts w:cs="FrankRuehl" w:hint="cs"/>
          <w:rtl/>
          <w:lang w:eastAsia="en-US"/>
        </w:rPr>
        <w:t>__________________</w:t>
      </w:r>
    </w:p>
    <w:p w14:paraId="4879F48B" w14:textId="77777777" w:rsidR="00351287" w:rsidRPr="00351287" w:rsidRDefault="00351287" w:rsidP="00351287">
      <w:pPr>
        <w:pStyle w:val="P00"/>
        <w:tabs>
          <w:tab w:val="clear" w:pos="624"/>
          <w:tab w:val="clear" w:pos="1021"/>
          <w:tab w:val="clear" w:pos="1474"/>
          <w:tab w:val="clear" w:pos="1928"/>
          <w:tab w:val="clear" w:pos="2381"/>
          <w:tab w:val="clear" w:pos="6259"/>
          <w:tab w:val="center" w:pos="2835"/>
          <w:tab w:val="center" w:pos="6237"/>
        </w:tabs>
        <w:spacing w:before="72"/>
        <w:ind w:left="624" w:right="1134"/>
        <w:rPr>
          <w:rFonts w:cs="FrankRuehl"/>
          <w:sz w:val="16"/>
          <w:szCs w:val="22"/>
          <w:rtl/>
          <w:lang w:eastAsia="en-US"/>
        </w:rPr>
      </w:pPr>
      <w:r w:rsidRPr="00351287">
        <w:rPr>
          <w:rFonts w:cs="FrankRuehl"/>
          <w:sz w:val="16"/>
          <w:szCs w:val="22"/>
          <w:rtl/>
          <w:lang w:eastAsia="en-US"/>
        </w:rPr>
        <w:tab/>
      </w:r>
      <w:r w:rsidRPr="00351287">
        <w:rPr>
          <w:rFonts w:cs="FrankRuehl" w:hint="cs"/>
          <w:sz w:val="16"/>
          <w:szCs w:val="22"/>
          <w:rtl/>
          <w:lang w:eastAsia="en-US"/>
        </w:rPr>
        <w:t>שם</w:t>
      </w:r>
      <w:r w:rsidRPr="00351287">
        <w:rPr>
          <w:rFonts w:cs="FrankRuehl"/>
          <w:sz w:val="16"/>
          <w:szCs w:val="22"/>
          <w:rtl/>
          <w:lang w:eastAsia="en-US"/>
        </w:rPr>
        <w:tab/>
      </w:r>
      <w:r w:rsidRPr="00351287">
        <w:rPr>
          <w:rFonts w:cs="FrankRuehl" w:hint="cs"/>
          <w:sz w:val="16"/>
          <w:szCs w:val="22"/>
          <w:rtl/>
          <w:lang w:eastAsia="en-US"/>
        </w:rPr>
        <w:t>חתימה וחותמת</w:t>
      </w:r>
    </w:p>
    <w:p w14:paraId="09A74F7E" w14:textId="77777777" w:rsidR="00351287" w:rsidRDefault="00351287" w:rsidP="00AA3574">
      <w:pPr>
        <w:pStyle w:val="P00"/>
        <w:spacing w:before="72"/>
        <w:ind w:left="624" w:right="1134"/>
        <w:rPr>
          <w:rFonts w:cs="FrankRuehl"/>
          <w:rtl/>
          <w:lang w:eastAsia="en-US"/>
        </w:rPr>
      </w:pPr>
      <w:r>
        <w:rPr>
          <w:rFonts w:cs="FrankRuehl" w:hint="cs"/>
          <w:rtl/>
          <w:lang w:eastAsia="en-US"/>
        </w:rPr>
        <w:t>תאריך חתימת הטופס ______________</w:t>
      </w:r>
    </w:p>
    <w:p w14:paraId="72A143D3" w14:textId="77777777" w:rsidR="00351287" w:rsidRDefault="00351287" w:rsidP="00AA3574">
      <w:pPr>
        <w:pStyle w:val="P00"/>
        <w:pBdr>
          <w:bottom w:val="single" w:sz="6" w:space="1" w:color="auto"/>
        </w:pBdr>
        <w:spacing w:before="72"/>
        <w:ind w:left="624" w:right="1134"/>
        <w:rPr>
          <w:rFonts w:cs="FrankRuehl"/>
          <w:rtl/>
          <w:lang w:eastAsia="en-US"/>
        </w:rPr>
      </w:pPr>
      <w:r>
        <w:rPr>
          <w:rFonts w:cs="FrankRuehl" w:hint="cs"/>
          <w:rtl/>
          <w:lang w:eastAsia="en-US"/>
        </w:rPr>
        <w:t>לאחר מילוי הטופס יש להחזירו לדוא"ל: _________________ או לפקס' שמספרו: ______________ לידי ________________ יש לאשר את קבלת המייל/פקס' אצל _______________ בטלפון ____________-08</w:t>
      </w:r>
    </w:p>
    <w:p w14:paraId="2FB3F88E" w14:textId="77777777" w:rsidR="00351287" w:rsidRDefault="00351287" w:rsidP="00AA3574">
      <w:pPr>
        <w:pStyle w:val="P00"/>
        <w:pBdr>
          <w:bottom w:val="single" w:sz="6" w:space="1" w:color="auto"/>
        </w:pBdr>
        <w:spacing w:before="72"/>
        <w:ind w:left="624" w:right="1134"/>
        <w:rPr>
          <w:rFonts w:cs="FrankRuehl"/>
          <w:rtl/>
          <w:lang w:eastAsia="en-US"/>
        </w:rPr>
      </w:pPr>
    </w:p>
    <w:p w14:paraId="26531FA7" w14:textId="77777777" w:rsidR="00351287" w:rsidRDefault="00351287" w:rsidP="00AA3574">
      <w:pPr>
        <w:pStyle w:val="P00"/>
        <w:spacing w:before="72"/>
        <w:ind w:left="624" w:right="1134"/>
        <w:rPr>
          <w:rFonts w:cs="FrankRuehl" w:hint="cs"/>
          <w:rtl/>
          <w:lang w:eastAsia="en-US"/>
        </w:rPr>
      </w:pPr>
      <w:r>
        <w:rPr>
          <w:rFonts w:cs="FrankRuehl" w:hint="cs"/>
          <w:rtl/>
          <w:lang w:eastAsia="en-US"/>
        </w:rPr>
        <w:t>תאריך קבלת הטופס בעירייה _____________</w:t>
      </w:r>
    </w:p>
    <w:p w14:paraId="5DF208C2" w14:textId="77777777" w:rsidR="00CF370C" w:rsidRPr="000515FD" w:rsidRDefault="00CF370C" w:rsidP="000515FD">
      <w:pPr>
        <w:pStyle w:val="P00"/>
        <w:spacing w:before="72"/>
        <w:ind w:left="0" w:right="1134"/>
        <w:rPr>
          <w:rFonts w:cs="FrankRuehl" w:hint="cs"/>
          <w:rtl/>
          <w:lang w:eastAsia="en-US"/>
        </w:rPr>
      </w:pPr>
    </w:p>
    <w:p w14:paraId="2946D212" w14:textId="77777777" w:rsidR="007B6ACC" w:rsidRPr="00D14EC1" w:rsidRDefault="007B6ACC" w:rsidP="000515FD">
      <w:pPr>
        <w:pStyle w:val="P00"/>
        <w:tabs>
          <w:tab w:val="clear" w:pos="624"/>
          <w:tab w:val="clear" w:pos="1021"/>
          <w:tab w:val="clear" w:pos="1474"/>
          <w:tab w:val="clear" w:pos="1928"/>
          <w:tab w:val="clear" w:pos="2381"/>
        </w:tabs>
        <w:spacing w:before="72"/>
        <w:ind w:left="0" w:right="1134"/>
        <w:jc w:val="center"/>
        <w:rPr>
          <w:rStyle w:val="default"/>
          <w:rFonts w:hint="cs"/>
          <w:b/>
          <w:bCs/>
          <w:sz w:val="24"/>
          <w:szCs w:val="24"/>
          <w:rtl/>
        </w:rPr>
      </w:pPr>
      <w:r w:rsidRPr="00D14EC1">
        <w:rPr>
          <w:rStyle w:val="default"/>
          <w:rFonts w:hint="cs"/>
          <w:b/>
          <w:bCs/>
          <w:sz w:val="24"/>
          <w:szCs w:val="24"/>
          <w:rtl/>
        </w:rPr>
        <w:t>תוספת שני</w:t>
      </w:r>
      <w:r w:rsidR="00062285">
        <w:rPr>
          <w:rStyle w:val="default"/>
          <w:rFonts w:hint="cs"/>
          <w:b/>
          <w:bCs/>
          <w:sz w:val="24"/>
          <w:szCs w:val="24"/>
          <w:rtl/>
        </w:rPr>
        <w:t>י</w:t>
      </w:r>
      <w:r w:rsidRPr="00D14EC1">
        <w:rPr>
          <w:rStyle w:val="default"/>
          <w:rFonts w:hint="cs"/>
          <w:b/>
          <w:bCs/>
          <w:sz w:val="24"/>
          <w:szCs w:val="24"/>
          <w:rtl/>
        </w:rPr>
        <w:t>ה</w:t>
      </w:r>
    </w:p>
    <w:p w14:paraId="1CF5BCFB" w14:textId="77777777" w:rsidR="007B6ACC" w:rsidRPr="000515FD" w:rsidRDefault="000515FD" w:rsidP="000515FD">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w:t>
      </w:r>
      <w:r w:rsidR="00062285">
        <w:rPr>
          <w:rStyle w:val="default"/>
          <w:rFonts w:hint="cs"/>
          <w:sz w:val="24"/>
          <w:szCs w:val="24"/>
          <w:rtl/>
        </w:rPr>
        <w:t>סעיף 5</w:t>
      </w:r>
      <w:r w:rsidRPr="000515FD">
        <w:rPr>
          <w:rStyle w:val="default"/>
          <w:rFonts w:hint="cs"/>
          <w:sz w:val="24"/>
          <w:szCs w:val="24"/>
          <w:rtl/>
        </w:rPr>
        <w:t>)</w:t>
      </w:r>
    </w:p>
    <w:p w14:paraId="1A5FA4C1" w14:textId="77777777" w:rsidR="007B6ACC" w:rsidRDefault="00062285" w:rsidP="000515FD">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 xml:space="preserve">תעריף אגרה בעבור פינוי 1 טונה אשפה עודפת </w:t>
      </w:r>
      <w:r>
        <w:rPr>
          <w:rFonts w:cs="FrankRuehl"/>
          <w:rtl/>
          <w:lang w:eastAsia="en-US"/>
        </w:rPr>
        <w:t>–</w:t>
      </w:r>
      <w:r>
        <w:rPr>
          <w:rFonts w:cs="FrankRuehl" w:hint="cs"/>
          <w:rtl/>
          <w:lang w:eastAsia="en-US"/>
        </w:rPr>
        <w:t xml:space="preserve"> 466.55 שקלים חדשים.</w:t>
      </w:r>
    </w:p>
    <w:p w14:paraId="62404319" w14:textId="77777777" w:rsidR="00062285" w:rsidRDefault="00062285" w:rsidP="000515FD">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תעריף אגרה בעבור פינוי ק"ג אשפה עודפת </w:t>
      </w:r>
      <w:r>
        <w:rPr>
          <w:rFonts w:cs="FrankRuehl"/>
          <w:rtl/>
          <w:lang w:eastAsia="en-US"/>
        </w:rPr>
        <w:t>–</w:t>
      </w:r>
      <w:r>
        <w:rPr>
          <w:rFonts w:cs="FrankRuehl" w:hint="cs"/>
          <w:rtl/>
          <w:lang w:eastAsia="en-US"/>
        </w:rPr>
        <w:t xml:space="preserve"> 0.467 שקלים חדשים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2268"/>
        <w:gridCol w:w="1843"/>
        <w:gridCol w:w="2835"/>
      </w:tblGrid>
      <w:tr w:rsidR="00A62A89" w:rsidRPr="005F182F" w14:paraId="32BFF990" w14:textId="77777777" w:rsidTr="005F182F">
        <w:tc>
          <w:tcPr>
            <w:tcW w:w="992" w:type="dxa"/>
            <w:shd w:val="clear" w:color="auto" w:fill="auto"/>
            <w:vAlign w:val="bottom"/>
          </w:tcPr>
          <w:p w14:paraId="565AFEC1"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5F182F">
              <w:rPr>
                <w:rFonts w:cs="FrankRuehl" w:hint="cs"/>
                <w:sz w:val="18"/>
                <w:szCs w:val="22"/>
                <w:rtl/>
                <w:lang w:eastAsia="en-US"/>
              </w:rPr>
              <w:t>מס' סידורי</w:t>
            </w:r>
          </w:p>
        </w:tc>
        <w:tc>
          <w:tcPr>
            <w:tcW w:w="2268" w:type="dxa"/>
            <w:shd w:val="clear" w:color="auto" w:fill="auto"/>
            <w:vAlign w:val="bottom"/>
          </w:tcPr>
          <w:p w14:paraId="7BEC28CC"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5F182F">
              <w:rPr>
                <w:rFonts w:cs="FrankRuehl" w:hint="cs"/>
                <w:sz w:val="18"/>
                <w:szCs w:val="22"/>
                <w:rtl/>
                <w:lang w:eastAsia="en-US"/>
              </w:rPr>
              <w:t>נפח כלי אצירה</w:t>
            </w:r>
          </w:p>
        </w:tc>
        <w:tc>
          <w:tcPr>
            <w:tcW w:w="1843" w:type="dxa"/>
            <w:shd w:val="clear" w:color="auto" w:fill="auto"/>
            <w:vAlign w:val="bottom"/>
          </w:tcPr>
          <w:p w14:paraId="2DE60F86"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r w:rsidRPr="005F182F">
              <w:rPr>
                <w:rFonts w:cs="FrankRuehl" w:hint="cs"/>
                <w:sz w:val="18"/>
                <w:szCs w:val="22"/>
                <w:rtl/>
                <w:lang w:eastAsia="en-US"/>
              </w:rPr>
              <w:t>טור א'</w:t>
            </w:r>
          </w:p>
          <w:p w14:paraId="6DEE536E"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5F182F">
              <w:rPr>
                <w:rFonts w:cs="FrankRuehl" w:hint="cs"/>
                <w:sz w:val="18"/>
                <w:szCs w:val="22"/>
                <w:rtl/>
                <w:lang w:eastAsia="en-US"/>
              </w:rPr>
              <w:t>התעריף לפינוי</w:t>
            </w:r>
          </w:p>
        </w:tc>
        <w:tc>
          <w:tcPr>
            <w:tcW w:w="2835" w:type="dxa"/>
            <w:shd w:val="clear" w:color="auto" w:fill="auto"/>
            <w:vAlign w:val="bottom"/>
          </w:tcPr>
          <w:p w14:paraId="6B03954D"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r w:rsidRPr="005F182F">
              <w:rPr>
                <w:rFonts w:cs="FrankRuehl" w:hint="cs"/>
                <w:sz w:val="18"/>
                <w:szCs w:val="22"/>
                <w:rtl/>
                <w:lang w:eastAsia="en-US"/>
              </w:rPr>
              <w:t>טור ב'</w:t>
            </w:r>
          </w:p>
          <w:p w14:paraId="03838C02"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r w:rsidRPr="005F182F">
              <w:rPr>
                <w:rFonts w:cs="FrankRuehl" w:hint="cs"/>
                <w:sz w:val="18"/>
                <w:szCs w:val="22"/>
                <w:rtl/>
                <w:lang w:eastAsia="en-US"/>
              </w:rPr>
              <w:t xml:space="preserve">התעריף לפינוי אחד (בהעדר שקילה) </w:t>
            </w:r>
          </w:p>
          <w:p w14:paraId="689EE4E4"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5F182F">
              <w:rPr>
                <w:rFonts w:cs="FrankRuehl" w:hint="cs"/>
                <w:sz w:val="18"/>
                <w:szCs w:val="22"/>
                <w:rtl/>
                <w:lang w:eastAsia="en-US"/>
              </w:rPr>
              <w:t>בשקלים חדשים</w:t>
            </w:r>
          </w:p>
        </w:tc>
      </w:tr>
      <w:tr w:rsidR="00A62A89" w:rsidRPr="005F182F" w14:paraId="12ABDB65" w14:textId="77777777" w:rsidTr="005F182F">
        <w:tc>
          <w:tcPr>
            <w:tcW w:w="992" w:type="dxa"/>
            <w:shd w:val="clear" w:color="auto" w:fill="auto"/>
          </w:tcPr>
          <w:p w14:paraId="09D5D106"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1</w:t>
            </w:r>
          </w:p>
        </w:tc>
        <w:tc>
          <w:tcPr>
            <w:tcW w:w="2268" w:type="dxa"/>
            <w:shd w:val="clear" w:color="auto" w:fill="auto"/>
          </w:tcPr>
          <w:p w14:paraId="6AC08022"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240 ליטר</w:t>
            </w:r>
          </w:p>
        </w:tc>
        <w:tc>
          <w:tcPr>
            <w:tcW w:w="1843" w:type="dxa"/>
            <w:shd w:val="clear" w:color="auto" w:fill="auto"/>
          </w:tcPr>
          <w:p w14:paraId="760097F4"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לפי משקל</w:t>
            </w:r>
          </w:p>
        </w:tc>
        <w:tc>
          <w:tcPr>
            <w:tcW w:w="2835" w:type="dxa"/>
            <w:shd w:val="clear" w:color="auto" w:fill="auto"/>
          </w:tcPr>
          <w:p w14:paraId="0FD2524C"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8.57</w:t>
            </w:r>
          </w:p>
        </w:tc>
      </w:tr>
      <w:tr w:rsidR="00A62A89" w:rsidRPr="005F182F" w14:paraId="745FA17B" w14:textId="77777777" w:rsidTr="005F182F">
        <w:tc>
          <w:tcPr>
            <w:tcW w:w="992" w:type="dxa"/>
            <w:shd w:val="clear" w:color="auto" w:fill="auto"/>
          </w:tcPr>
          <w:p w14:paraId="660C647E"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2</w:t>
            </w:r>
          </w:p>
        </w:tc>
        <w:tc>
          <w:tcPr>
            <w:tcW w:w="2268" w:type="dxa"/>
            <w:shd w:val="clear" w:color="auto" w:fill="auto"/>
          </w:tcPr>
          <w:p w14:paraId="04781576"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360 ליטר</w:t>
            </w:r>
          </w:p>
        </w:tc>
        <w:tc>
          <w:tcPr>
            <w:tcW w:w="1843" w:type="dxa"/>
            <w:shd w:val="clear" w:color="auto" w:fill="auto"/>
          </w:tcPr>
          <w:p w14:paraId="0DDC019F"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לפי משקל</w:t>
            </w:r>
          </w:p>
        </w:tc>
        <w:tc>
          <w:tcPr>
            <w:tcW w:w="2835" w:type="dxa"/>
            <w:shd w:val="clear" w:color="auto" w:fill="auto"/>
          </w:tcPr>
          <w:p w14:paraId="4C36FB9D"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12.85</w:t>
            </w:r>
          </w:p>
        </w:tc>
      </w:tr>
      <w:tr w:rsidR="00A62A89" w:rsidRPr="005F182F" w14:paraId="6AE86298" w14:textId="77777777" w:rsidTr="005F182F">
        <w:tc>
          <w:tcPr>
            <w:tcW w:w="992" w:type="dxa"/>
            <w:shd w:val="clear" w:color="auto" w:fill="auto"/>
          </w:tcPr>
          <w:p w14:paraId="13C2D7A9"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3</w:t>
            </w:r>
          </w:p>
        </w:tc>
        <w:tc>
          <w:tcPr>
            <w:tcW w:w="2268" w:type="dxa"/>
            <w:shd w:val="clear" w:color="auto" w:fill="auto"/>
          </w:tcPr>
          <w:p w14:paraId="34D81821"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1,100 ליטר</w:t>
            </w:r>
          </w:p>
        </w:tc>
        <w:tc>
          <w:tcPr>
            <w:tcW w:w="1843" w:type="dxa"/>
            <w:shd w:val="clear" w:color="auto" w:fill="auto"/>
          </w:tcPr>
          <w:p w14:paraId="61228A7F"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לפי משקל</w:t>
            </w:r>
          </w:p>
        </w:tc>
        <w:tc>
          <w:tcPr>
            <w:tcW w:w="2835" w:type="dxa"/>
            <w:shd w:val="clear" w:color="auto" w:fill="auto"/>
          </w:tcPr>
          <w:p w14:paraId="0528022E"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39.26</w:t>
            </w:r>
          </w:p>
        </w:tc>
      </w:tr>
      <w:tr w:rsidR="00A62A89" w:rsidRPr="005F182F" w14:paraId="6079420B" w14:textId="77777777" w:rsidTr="005F182F">
        <w:tc>
          <w:tcPr>
            <w:tcW w:w="992" w:type="dxa"/>
            <w:shd w:val="clear" w:color="auto" w:fill="auto"/>
          </w:tcPr>
          <w:p w14:paraId="701B50C9"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4</w:t>
            </w:r>
          </w:p>
        </w:tc>
        <w:tc>
          <w:tcPr>
            <w:tcW w:w="2268" w:type="dxa"/>
            <w:shd w:val="clear" w:color="auto" w:fill="auto"/>
          </w:tcPr>
          <w:p w14:paraId="62F71AB1"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6 מ"ק היפוך לדחס</w:t>
            </w:r>
          </w:p>
        </w:tc>
        <w:tc>
          <w:tcPr>
            <w:tcW w:w="1843" w:type="dxa"/>
            <w:shd w:val="clear" w:color="auto" w:fill="auto"/>
          </w:tcPr>
          <w:p w14:paraId="3CC7D2E4"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לפי משקל</w:t>
            </w:r>
          </w:p>
        </w:tc>
        <w:tc>
          <w:tcPr>
            <w:tcW w:w="2835" w:type="dxa"/>
            <w:shd w:val="clear" w:color="auto" w:fill="auto"/>
          </w:tcPr>
          <w:p w14:paraId="58F23F75"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176.36</w:t>
            </w:r>
          </w:p>
        </w:tc>
      </w:tr>
      <w:tr w:rsidR="00A62A89" w:rsidRPr="005F182F" w14:paraId="44CA4797" w14:textId="77777777" w:rsidTr="005F182F">
        <w:tc>
          <w:tcPr>
            <w:tcW w:w="992" w:type="dxa"/>
            <w:shd w:val="clear" w:color="auto" w:fill="auto"/>
          </w:tcPr>
          <w:p w14:paraId="26E79855"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5</w:t>
            </w:r>
          </w:p>
        </w:tc>
        <w:tc>
          <w:tcPr>
            <w:tcW w:w="2268" w:type="dxa"/>
            <w:shd w:val="clear" w:color="auto" w:fill="auto"/>
          </w:tcPr>
          <w:p w14:paraId="1DCBC3C8"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8 מ"ק היפוך לדחס</w:t>
            </w:r>
          </w:p>
        </w:tc>
        <w:tc>
          <w:tcPr>
            <w:tcW w:w="1843" w:type="dxa"/>
            <w:shd w:val="clear" w:color="auto" w:fill="auto"/>
          </w:tcPr>
          <w:p w14:paraId="2D228D66"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לפי משקל</w:t>
            </w:r>
          </w:p>
        </w:tc>
        <w:tc>
          <w:tcPr>
            <w:tcW w:w="2835" w:type="dxa"/>
            <w:shd w:val="clear" w:color="auto" w:fill="auto"/>
          </w:tcPr>
          <w:p w14:paraId="21974F4F"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235.14</w:t>
            </w:r>
          </w:p>
        </w:tc>
      </w:tr>
      <w:tr w:rsidR="00A62A89" w:rsidRPr="005F182F" w14:paraId="629FF7A9" w14:textId="77777777" w:rsidTr="005F182F">
        <w:tc>
          <w:tcPr>
            <w:tcW w:w="992" w:type="dxa"/>
            <w:shd w:val="clear" w:color="auto" w:fill="auto"/>
          </w:tcPr>
          <w:p w14:paraId="1F29470C"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6</w:t>
            </w:r>
          </w:p>
        </w:tc>
        <w:tc>
          <w:tcPr>
            <w:tcW w:w="2268" w:type="dxa"/>
            <w:shd w:val="clear" w:color="auto" w:fill="auto"/>
          </w:tcPr>
          <w:p w14:paraId="0D974D03"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6 מ"ק רמסע</w:t>
            </w:r>
          </w:p>
        </w:tc>
        <w:tc>
          <w:tcPr>
            <w:tcW w:w="1843" w:type="dxa"/>
            <w:shd w:val="clear" w:color="auto" w:fill="auto"/>
          </w:tcPr>
          <w:p w14:paraId="007221AB"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לפי משקל</w:t>
            </w:r>
          </w:p>
        </w:tc>
        <w:tc>
          <w:tcPr>
            <w:tcW w:w="2835" w:type="dxa"/>
            <w:shd w:val="clear" w:color="auto" w:fill="auto"/>
          </w:tcPr>
          <w:p w14:paraId="35824BBA"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214.15</w:t>
            </w:r>
          </w:p>
        </w:tc>
      </w:tr>
      <w:tr w:rsidR="00A62A89" w:rsidRPr="005F182F" w14:paraId="48650479" w14:textId="77777777" w:rsidTr="005F182F">
        <w:tc>
          <w:tcPr>
            <w:tcW w:w="992" w:type="dxa"/>
            <w:shd w:val="clear" w:color="auto" w:fill="auto"/>
          </w:tcPr>
          <w:p w14:paraId="2DECF293"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7</w:t>
            </w:r>
          </w:p>
        </w:tc>
        <w:tc>
          <w:tcPr>
            <w:tcW w:w="2268" w:type="dxa"/>
            <w:shd w:val="clear" w:color="auto" w:fill="auto"/>
          </w:tcPr>
          <w:p w14:paraId="7622C59E"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8 מ"ק רמסע</w:t>
            </w:r>
          </w:p>
        </w:tc>
        <w:tc>
          <w:tcPr>
            <w:tcW w:w="1843" w:type="dxa"/>
            <w:shd w:val="clear" w:color="auto" w:fill="auto"/>
          </w:tcPr>
          <w:p w14:paraId="2F0444E5"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לפי משקל</w:t>
            </w:r>
          </w:p>
        </w:tc>
        <w:tc>
          <w:tcPr>
            <w:tcW w:w="2835" w:type="dxa"/>
            <w:shd w:val="clear" w:color="auto" w:fill="auto"/>
          </w:tcPr>
          <w:p w14:paraId="51D3E0D4"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285.53</w:t>
            </w:r>
          </w:p>
        </w:tc>
      </w:tr>
      <w:tr w:rsidR="00A62A89" w:rsidRPr="005F182F" w14:paraId="17D733AF" w14:textId="77777777" w:rsidTr="005F182F">
        <w:tc>
          <w:tcPr>
            <w:tcW w:w="992" w:type="dxa"/>
            <w:shd w:val="clear" w:color="auto" w:fill="auto"/>
          </w:tcPr>
          <w:p w14:paraId="66697F87"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8</w:t>
            </w:r>
          </w:p>
        </w:tc>
        <w:tc>
          <w:tcPr>
            <w:tcW w:w="2268" w:type="dxa"/>
            <w:shd w:val="clear" w:color="auto" w:fill="auto"/>
          </w:tcPr>
          <w:p w14:paraId="784E5B9F"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12 מ"ק רמסע</w:t>
            </w:r>
          </w:p>
        </w:tc>
        <w:tc>
          <w:tcPr>
            <w:tcW w:w="1843" w:type="dxa"/>
            <w:shd w:val="clear" w:color="auto" w:fill="auto"/>
          </w:tcPr>
          <w:p w14:paraId="711DCD15"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לפי משקל</w:t>
            </w:r>
          </w:p>
        </w:tc>
        <w:tc>
          <w:tcPr>
            <w:tcW w:w="2835" w:type="dxa"/>
            <w:shd w:val="clear" w:color="auto" w:fill="auto"/>
          </w:tcPr>
          <w:p w14:paraId="1F51953E"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428.29</w:t>
            </w:r>
          </w:p>
        </w:tc>
      </w:tr>
      <w:tr w:rsidR="00A62A89" w:rsidRPr="005F182F" w14:paraId="0A87CA43" w14:textId="77777777" w:rsidTr="005F182F">
        <w:tc>
          <w:tcPr>
            <w:tcW w:w="992" w:type="dxa"/>
            <w:shd w:val="clear" w:color="auto" w:fill="auto"/>
          </w:tcPr>
          <w:p w14:paraId="35E670FB"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9</w:t>
            </w:r>
          </w:p>
        </w:tc>
        <w:tc>
          <w:tcPr>
            <w:tcW w:w="2268" w:type="dxa"/>
            <w:shd w:val="clear" w:color="auto" w:fill="auto"/>
          </w:tcPr>
          <w:p w14:paraId="64890DB2"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8 מ"ק דחסן</w:t>
            </w:r>
          </w:p>
        </w:tc>
        <w:tc>
          <w:tcPr>
            <w:tcW w:w="1843" w:type="dxa"/>
            <w:shd w:val="clear" w:color="auto" w:fill="auto"/>
          </w:tcPr>
          <w:p w14:paraId="78DF4E8F"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F182F">
              <w:rPr>
                <w:rFonts w:cs="FrankRuehl" w:hint="cs"/>
                <w:szCs w:val="24"/>
                <w:rtl/>
                <w:lang w:eastAsia="en-US"/>
              </w:rPr>
              <w:t>לפי משקל</w:t>
            </w:r>
          </w:p>
        </w:tc>
        <w:tc>
          <w:tcPr>
            <w:tcW w:w="2835" w:type="dxa"/>
            <w:shd w:val="clear" w:color="auto" w:fill="auto"/>
          </w:tcPr>
          <w:p w14:paraId="29D5CF8B" w14:textId="77777777" w:rsidR="00A62A89" w:rsidRPr="005F182F" w:rsidRDefault="00A62A89" w:rsidP="005F182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5F182F">
              <w:rPr>
                <w:rFonts w:cs="FrankRuehl" w:hint="cs"/>
                <w:szCs w:val="24"/>
                <w:rtl/>
                <w:lang w:eastAsia="en-US"/>
              </w:rPr>
              <w:t>1,679.58</w:t>
            </w:r>
          </w:p>
        </w:tc>
      </w:tr>
    </w:tbl>
    <w:p w14:paraId="166719C0" w14:textId="77777777" w:rsidR="007B6ACC" w:rsidRDefault="007B6ACC">
      <w:pPr>
        <w:pStyle w:val="P00"/>
        <w:tabs>
          <w:tab w:val="clear" w:pos="624"/>
          <w:tab w:val="clear" w:pos="1021"/>
          <w:tab w:val="clear" w:pos="1474"/>
          <w:tab w:val="clear" w:pos="1928"/>
          <w:tab w:val="clear" w:pos="2381"/>
        </w:tabs>
        <w:spacing w:before="72"/>
        <w:ind w:left="0" w:right="1134"/>
        <w:rPr>
          <w:rStyle w:val="default"/>
          <w:rFonts w:hint="cs"/>
          <w:rtl/>
        </w:rPr>
      </w:pPr>
    </w:p>
    <w:p w14:paraId="0C539114" w14:textId="77777777" w:rsidR="00F63A41" w:rsidRDefault="00A62A89" w:rsidP="00A62A89">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כ"ח בכסלו התשע"ט (26 בדצמבר 2019</w:t>
      </w:r>
      <w:r w:rsidR="00F63A41">
        <w:rPr>
          <w:rFonts w:cs="FrankRuehl" w:hint="cs"/>
          <w:sz w:val="26"/>
          <w:szCs w:val="26"/>
          <w:rtl/>
        </w:rPr>
        <w:t>)</w:t>
      </w:r>
      <w:r w:rsidR="00F63A41">
        <w:rPr>
          <w:rFonts w:cs="FrankRuehl"/>
          <w:sz w:val="26"/>
          <w:szCs w:val="26"/>
          <w:rtl/>
        </w:rPr>
        <w:tab/>
      </w:r>
      <w:r>
        <w:rPr>
          <w:rFonts w:cs="FrankRuehl" w:hint="cs"/>
          <w:sz w:val="26"/>
          <w:szCs w:val="26"/>
          <w:rtl/>
        </w:rPr>
        <w:t>תומר גלאם</w:t>
      </w:r>
    </w:p>
    <w:p w14:paraId="7CF153D3" w14:textId="77777777" w:rsidR="00F63A41" w:rsidRPr="005D1E95" w:rsidRDefault="00B82A9F" w:rsidP="00A62A89">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62A89">
        <w:rPr>
          <w:rFonts w:cs="FrankRuehl" w:hint="cs"/>
          <w:sz w:val="22"/>
          <w:rtl/>
        </w:rPr>
        <w:t>ראש</w:t>
      </w:r>
      <w:r>
        <w:rPr>
          <w:rFonts w:cs="FrankRuehl" w:hint="cs"/>
          <w:sz w:val="22"/>
          <w:rtl/>
        </w:rPr>
        <w:t xml:space="preserve"> עיר</w:t>
      </w:r>
      <w:r w:rsidR="00A62A89">
        <w:rPr>
          <w:rFonts w:cs="FrankRuehl" w:hint="cs"/>
          <w:sz w:val="22"/>
          <w:rtl/>
        </w:rPr>
        <w:t>י</w:t>
      </w:r>
      <w:r>
        <w:rPr>
          <w:rFonts w:cs="FrankRuehl" w:hint="cs"/>
          <w:sz w:val="22"/>
          <w:rtl/>
        </w:rPr>
        <w:t>ית אשקלון</w:t>
      </w:r>
    </w:p>
    <w:p w14:paraId="5129C242" w14:textId="77777777" w:rsidR="00195E74" w:rsidRDefault="00195E74" w:rsidP="005D1E95">
      <w:pPr>
        <w:pStyle w:val="P00"/>
        <w:spacing w:before="72"/>
        <w:ind w:left="0" w:right="1134"/>
        <w:rPr>
          <w:rFonts w:cs="FrankRuehl"/>
          <w:rtl/>
          <w:lang w:eastAsia="en-US"/>
        </w:rPr>
      </w:pPr>
    </w:p>
    <w:p w14:paraId="4A0E3A83" w14:textId="77777777" w:rsidR="00195E74" w:rsidRDefault="00195E74" w:rsidP="005D1E95">
      <w:pPr>
        <w:pStyle w:val="P00"/>
        <w:spacing w:before="72"/>
        <w:ind w:left="0" w:right="1134"/>
        <w:rPr>
          <w:rFonts w:cs="FrankRuehl"/>
          <w:rtl/>
          <w:lang w:eastAsia="en-US"/>
        </w:rPr>
      </w:pPr>
    </w:p>
    <w:p w14:paraId="1EE799F2" w14:textId="77777777" w:rsidR="00973139" w:rsidRDefault="00973139" w:rsidP="005D1E95">
      <w:pPr>
        <w:pStyle w:val="P00"/>
        <w:spacing w:before="72"/>
        <w:ind w:left="0" w:right="1134"/>
        <w:rPr>
          <w:rFonts w:cs="FrankRuehl"/>
          <w:rtl/>
          <w:lang w:eastAsia="en-US"/>
        </w:rPr>
      </w:pPr>
    </w:p>
    <w:p w14:paraId="36099109" w14:textId="77777777" w:rsidR="00973139" w:rsidRDefault="00973139" w:rsidP="005D1E95">
      <w:pPr>
        <w:pStyle w:val="P00"/>
        <w:spacing w:before="72"/>
        <w:ind w:left="0" w:right="1134"/>
        <w:rPr>
          <w:rFonts w:cs="FrankRuehl"/>
          <w:rtl/>
          <w:lang w:eastAsia="en-US"/>
        </w:rPr>
      </w:pPr>
    </w:p>
    <w:p w14:paraId="280DE1FC" w14:textId="77777777" w:rsidR="00973139" w:rsidRDefault="00973139" w:rsidP="00973139">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37A3409D" w14:textId="77777777" w:rsidR="00FE2E21" w:rsidRPr="00973139" w:rsidRDefault="00FE2E21" w:rsidP="00973139">
      <w:pPr>
        <w:pStyle w:val="P00"/>
        <w:spacing w:before="72"/>
        <w:ind w:left="0" w:right="1134"/>
        <w:jc w:val="center"/>
        <w:rPr>
          <w:rFonts w:cs="David"/>
          <w:color w:val="0000FF"/>
          <w:szCs w:val="24"/>
          <w:u w:val="single"/>
          <w:rtl/>
          <w:lang w:eastAsia="en-US"/>
        </w:rPr>
      </w:pPr>
    </w:p>
    <w:sectPr w:rsidR="00FE2E21" w:rsidRPr="0097313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8F9C7" w14:textId="77777777" w:rsidR="00920397" w:rsidRDefault="00920397">
      <w:r>
        <w:separator/>
      </w:r>
    </w:p>
  </w:endnote>
  <w:endnote w:type="continuationSeparator" w:id="0">
    <w:p w14:paraId="69B01FFB" w14:textId="77777777" w:rsidR="00920397" w:rsidRDefault="00920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B7508" w14:textId="77777777" w:rsidR="005112E4" w:rsidRDefault="005112E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6B59490" w14:textId="77777777" w:rsidR="005112E4" w:rsidRDefault="005112E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F113E4A" w14:textId="77777777" w:rsidR="005112E4" w:rsidRDefault="005112E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D:\Yael\hakika\mekomi\mek_010_006.doc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BAC9" w14:textId="77777777" w:rsidR="005112E4" w:rsidRDefault="005112E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3139">
      <w:rPr>
        <w:rFonts w:hAnsi="FrankRuehl" w:cs="FrankRuehl"/>
        <w:noProof/>
        <w:sz w:val="24"/>
        <w:szCs w:val="24"/>
        <w:rtl/>
      </w:rPr>
      <w:t>9</w:t>
    </w:r>
    <w:r>
      <w:rPr>
        <w:rFonts w:hAnsi="FrankRuehl" w:cs="FrankRuehl"/>
        <w:sz w:val="24"/>
        <w:szCs w:val="24"/>
        <w:rtl/>
      </w:rPr>
      <w:fldChar w:fldCharType="end"/>
    </w:r>
  </w:p>
  <w:p w14:paraId="41216F36" w14:textId="77777777" w:rsidR="005112E4" w:rsidRDefault="005112E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AB43B51" w14:textId="77777777" w:rsidR="005112E4" w:rsidRDefault="005112E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D:\Yael\hakika\mekomi\mek_010_006.doc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FE4AD" w14:textId="77777777" w:rsidR="00920397" w:rsidRDefault="00920397" w:rsidP="005D1E95">
      <w:pPr>
        <w:spacing w:before="60" w:line="240" w:lineRule="auto"/>
        <w:ind w:right="1134"/>
      </w:pPr>
      <w:r>
        <w:separator/>
      </w:r>
    </w:p>
  </w:footnote>
  <w:footnote w:type="continuationSeparator" w:id="0">
    <w:p w14:paraId="7E917CB2" w14:textId="77777777" w:rsidR="00920397" w:rsidRDefault="00920397">
      <w:r>
        <w:continuationSeparator/>
      </w:r>
    </w:p>
  </w:footnote>
  <w:footnote w:id="1">
    <w:p w14:paraId="65AFBD94" w14:textId="77777777" w:rsidR="00D02929" w:rsidRPr="0070723F" w:rsidRDefault="005112E4" w:rsidP="00D02929">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D02929">
          <w:rPr>
            <w:rStyle w:val="Hyperlink"/>
            <w:rFonts w:cs="FrankRuehl"/>
            <w:sz w:val="22"/>
            <w:szCs w:val="22"/>
            <w:rtl/>
          </w:rPr>
          <w:t xml:space="preserve">ק"ת </w:t>
        </w:r>
        <w:r w:rsidR="00D14EC1" w:rsidRPr="00D02929">
          <w:rPr>
            <w:rStyle w:val="Hyperlink"/>
            <w:rFonts w:cs="FrankRuehl" w:hint="cs"/>
            <w:sz w:val="22"/>
            <w:szCs w:val="22"/>
            <w:rtl/>
          </w:rPr>
          <w:t>חש"ם תש"</w:t>
        </w:r>
        <w:r w:rsidR="00D14EC1" w:rsidRPr="00D02929">
          <w:rPr>
            <w:rStyle w:val="Hyperlink"/>
            <w:rFonts w:cs="FrankRuehl" w:hint="cs"/>
            <w:sz w:val="22"/>
            <w:szCs w:val="22"/>
            <w:rtl/>
          </w:rPr>
          <w:t>ף</w:t>
        </w:r>
        <w:r w:rsidR="00D14EC1" w:rsidRPr="00D02929">
          <w:rPr>
            <w:rStyle w:val="Hyperlink"/>
            <w:rFonts w:cs="FrankRuehl" w:hint="cs"/>
            <w:sz w:val="22"/>
            <w:szCs w:val="22"/>
            <w:rtl/>
          </w:rPr>
          <w:t xml:space="preserve"> מס' 1010</w:t>
        </w:r>
      </w:hyperlink>
      <w:r w:rsidR="00D14EC1">
        <w:rPr>
          <w:rFonts w:cs="FrankRuehl" w:hint="cs"/>
          <w:sz w:val="22"/>
          <w:szCs w:val="22"/>
          <w:rtl/>
        </w:rPr>
        <w:t xml:space="preserve"> מיום 13.5.2020 עמ' 552.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FA22" w14:textId="77777777" w:rsidR="005112E4" w:rsidRDefault="005112E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6F4AB3E" w14:textId="77777777" w:rsidR="005112E4" w:rsidRDefault="005112E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5A2889" w14:textId="77777777" w:rsidR="005112E4" w:rsidRDefault="005112E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0509" w14:textId="77777777" w:rsidR="005112E4" w:rsidRDefault="005112E4" w:rsidP="0093619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לאשקלון (</w:t>
    </w:r>
    <w:r w:rsidR="00CF370C">
      <w:rPr>
        <w:rFonts w:hAnsi="FrankRuehl" w:cs="FrankRuehl" w:hint="cs"/>
        <w:color w:val="000000"/>
        <w:sz w:val="28"/>
        <w:szCs w:val="28"/>
        <w:rtl/>
      </w:rPr>
      <w:t>פינוי אשפה</w:t>
    </w:r>
    <w:r>
      <w:rPr>
        <w:rFonts w:hAnsi="FrankRuehl" w:cs="FrankRuehl" w:hint="cs"/>
        <w:color w:val="000000"/>
        <w:sz w:val="28"/>
        <w:szCs w:val="28"/>
        <w:rtl/>
      </w:rPr>
      <w:t xml:space="preserve">), </w:t>
    </w:r>
    <w:r w:rsidR="00CF370C">
      <w:rPr>
        <w:rFonts w:hAnsi="FrankRuehl" w:cs="FrankRuehl" w:hint="cs"/>
        <w:color w:val="000000"/>
        <w:sz w:val="28"/>
        <w:szCs w:val="28"/>
        <w:rtl/>
      </w:rPr>
      <w:t>תש"ף-2020</w:t>
    </w:r>
  </w:p>
  <w:p w14:paraId="60800BD3" w14:textId="77777777" w:rsidR="005112E4" w:rsidRDefault="005112E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528A86" w14:textId="77777777" w:rsidR="005112E4" w:rsidRDefault="005112E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165302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27965"/>
    <w:rsid w:val="00034DD1"/>
    <w:rsid w:val="0005020B"/>
    <w:rsid w:val="000515FD"/>
    <w:rsid w:val="00051B51"/>
    <w:rsid w:val="00055DC7"/>
    <w:rsid w:val="0006031F"/>
    <w:rsid w:val="0006204A"/>
    <w:rsid w:val="00062285"/>
    <w:rsid w:val="0009572B"/>
    <w:rsid w:val="000B36FD"/>
    <w:rsid w:val="000C653C"/>
    <w:rsid w:val="000D5BAE"/>
    <w:rsid w:val="000E20C0"/>
    <w:rsid w:val="000E29B4"/>
    <w:rsid w:val="000E565B"/>
    <w:rsid w:val="000E7F64"/>
    <w:rsid w:val="000F0555"/>
    <w:rsid w:val="000F4542"/>
    <w:rsid w:val="00107DF8"/>
    <w:rsid w:val="00121961"/>
    <w:rsid w:val="00164AC2"/>
    <w:rsid w:val="001730A0"/>
    <w:rsid w:val="00195E74"/>
    <w:rsid w:val="001D598F"/>
    <w:rsid w:val="0022147E"/>
    <w:rsid w:val="00243BEF"/>
    <w:rsid w:val="00262611"/>
    <w:rsid w:val="002633B9"/>
    <w:rsid w:val="00267810"/>
    <w:rsid w:val="0028513E"/>
    <w:rsid w:val="002866CE"/>
    <w:rsid w:val="00287D8C"/>
    <w:rsid w:val="002A3BB8"/>
    <w:rsid w:val="002A7600"/>
    <w:rsid w:val="002C2CA6"/>
    <w:rsid w:val="002D35CD"/>
    <w:rsid w:val="002F65D2"/>
    <w:rsid w:val="00317D3B"/>
    <w:rsid w:val="003256A9"/>
    <w:rsid w:val="003428B7"/>
    <w:rsid w:val="00351287"/>
    <w:rsid w:val="00374C30"/>
    <w:rsid w:val="003811EE"/>
    <w:rsid w:val="00395436"/>
    <w:rsid w:val="003A624D"/>
    <w:rsid w:val="003E1101"/>
    <w:rsid w:val="00442831"/>
    <w:rsid w:val="004470C3"/>
    <w:rsid w:val="004538D0"/>
    <w:rsid w:val="00453C84"/>
    <w:rsid w:val="00454C84"/>
    <w:rsid w:val="00455863"/>
    <w:rsid w:val="00493109"/>
    <w:rsid w:val="004A3C62"/>
    <w:rsid w:val="004B5804"/>
    <w:rsid w:val="004E6924"/>
    <w:rsid w:val="0050064B"/>
    <w:rsid w:val="005112E4"/>
    <w:rsid w:val="00512BD8"/>
    <w:rsid w:val="00516A58"/>
    <w:rsid w:val="005504CB"/>
    <w:rsid w:val="00552D24"/>
    <w:rsid w:val="005740FB"/>
    <w:rsid w:val="00582A66"/>
    <w:rsid w:val="00586D91"/>
    <w:rsid w:val="0059719B"/>
    <w:rsid w:val="005971D7"/>
    <w:rsid w:val="005A1868"/>
    <w:rsid w:val="005C0CB5"/>
    <w:rsid w:val="005C1047"/>
    <w:rsid w:val="005D1E95"/>
    <w:rsid w:val="005D6CA0"/>
    <w:rsid w:val="005F1598"/>
    <w:rsid w:val="005F182F"/>
    <w:rsid w:val="00602507"/>
    <w:rsid w:val="006208FA"/>
    <w:rsid w:val="0062213E"/>
    <w:rsid w:val="00627E15"/>
    <w:rsid w:val="00632C95"/>
    <w:rsid w:val="006348D2"/>
    <w:rsid w:val="00637EC6"/>
    <w:rsid w:val="00640CCA"/>
    <w:rsid w:val="0064428E"/>
    <w:rsid w:val="00664306"/>
    <w:rsid w:val="00677CED"/>
    <w:rsid w:val="006826D2"/>
    <w:rsid w:val="00694BE4"/>
    <w:rsid w:val="00696C0F"/>
    <w:rsid w:val="00696DF8"/>
    <w:rsid w:val="00697346"/>
    <w:rsid w:val="006A5C38"/>
    <w:rsid w:val="006E1557"/>
    <w:rsid w:val="006E7355"/>
    <w:rsid w:val="00705994"/>
    <w:rsid w:val="0070723F"/>
    <w:rsid w:val="00712A5D"/>
    <w:rsid w:val="00712E8D"/>
    <w:rsid w:val="007351E1"/>
    <w:rsid w:val="00741B98"/>
    <w:rsid w:val="00751CFA"/>
    <w:rsid w:val="00755C5D"/>
    <w:rsid w:val="00760FA5"/>
    <w:rsid w:val="007632B1"/>
    <w:rsid w:val="00764E45"/>
    <w:rsid w:val="00767AD3"/>
    <w:rsid w:val="007925BD"/>
    <w:rsid w:val="007A3D0A"/>
    <w:rsid w:val="007A5F62"/>
    <w:rsid w:val="007B6ACC"/>
    <w:rsid w:val="007C4F9E"/>
    <w:rsid w:val="007C62A2"/>
    <w:rsid w:val="007F2886"/>
    <w:rsid w:val="007F6B98"/>
    <w:rsid w:val="007F6BCD"/>
    <w:rsid w:val="00825E35"/>
    <w:rsid w:val="00831849"/>
    <w:rsid w:val="0089574B"/>
    <w:rsid w:val="008A2C29"/>
    <w:rsid w:val="008B30EC"/>
    <w:rsid w:val="008D07C4"/>
    <w:rsid w:val="008D6063"/>
    <w:rsid w:val="009107C7"/>
    <w:rsid w:val="00920397"/>
    <w:rsid w:val="0093619A"/>
    <w:rsid w:val="00945BDA"/>
    <w:rsid w:val="00960FCE"/>
    <w:rsid w:val="00973139"/>
    <w:rsid w:val="0097612F"/>
    <w:rsid w:val="00976C83"/>
    <w:rsid w:val="00991F3C"/>
    <w:rsid w:val="009A27CF"/>
    <w:rsid w:val="009A4D7D"/>
    <w:rsid w:val="009B1BFD"/>
    <w:rsid w:val="009D0082"/>
    <w:rsid w:val="009D36AD"/>
    <w:rsid w:val="009E6EE4"/>
    <w:rsid w:val="009F4AE7"/>
    <w:rsid w:val="00A012A8"/>
    <w:rsid w:val="00A0499D"/>
    <w:rsid w:val="00A30D96"/>
    <w:rsid w:val="00A33994"/>
    <w:rsid w:val="00A62A89"/>
    <w:rsid w:val="00AA3574"/>
    <w:rsid w:val="00AB0B85"/>
    <w:rsid w:val="00AC19CC"/>
    <w:rsid w:val="00B04AB8"/>
    <w:rsid w:val="00B27D1F"/>
    <w:rsid w:val="00B6425F"/>
    <w:rsid w:val="00B72E6F"/>
    <w:rsid w:val="00B80AFE"/>
    <w:rsid w:val="00B82A9F"/>
    <w:rsid w:val="00BA3A9F"/>
    <w:rsid w:val="00BC3551"/>
    <w:rsid w:val="00BD3158"/>
    <w:rsid w:val="00BD6ACD"/>
    <w:rsid w:val="00BD6D63"/>
    <w:rsid w:val="00BE583F"/>
    <w:rsid w:val="00BE7FBF"/>
    <w:rsid w:val="00BF6264"/>
    <w:rsid w:val="00C26834"/>
    <w:rsid w:val="00C26DBC"/>
    <w:rsid w:val="00C45273"/>
    <w:rsid w:val="00C94199"/>
    <w:rsid w:val="00CB1AF6"/>
    <w:rsid w:val="00CC49C0"/>
    <w:rsid w:val="00CE4EF8"/>
    <w:rsid w:val="00CF370C"/>
    <w:rsid w:val="00D02552"/>
    <w:rsid w:val="00D02929"/>
    <w:rsid w:val="00D02B60"/>
    <w:rsid w:val="00D04C19"/>
    <w:rsid w:val="00D14EC1"/>
    <w:rsid w:val="00D32317"/>
    <w:rsid w:val="00D42A3D"/>
    <w:rsid w:val="00D45D90"/>
    <w:rsid w:val="00D617C8"/>
    <w:rsid w:val="00D66F7D"/>
    <w:rsid w:val="00D67C91"/>
    <w:rsid w:val="00D76D0A"/>
    <w:rsid w:val="00D82634"/>
    <w:rsid w:val="00D86EDB"/>
    <w:rsid w:val="00D918D0"/>
    <w:rsid w:val="00D93DAA"/>
    <w:rsid w:val="00DD45F6"/>
    <w:rsid w:val="00DF73CC"/>
    <w:rsid w:val="00E05375"/>
    <w:rsid w:val="00E159B8"/>
    <w:rsid w:val="00E15ADD"/>
    <w:rsid w:val="00E24242"/>
    <w:rsid w:val="00E30E7D"/>
    <w:rsid w:val="00E3749D"/>
    <w:rsid w:val="00E427A8"/>
    <w:rsid w:val="00E60C12"/>
    <w:rsid w:val="00E66AAD"/>
    <w:rsid w:val="00E947A4"/>
    <w:rsid w:val="00EC7A81"/>
    <w:rsid w:val="00F013AF"/>
    <w:rsid w:val="00F176C5"/>
    <w:rsid w:val="00F41E88"/>
    <w:rsid w:val="00F4692D"/>
    <w:rsid w:val="00F50817"/>
    <w:rsid w:val="00F53805"/>
    <w:rsid w:val="00F55991"/>
    <w:rsid w:val="00F63A41"/>
    <w:rsid w:val="00F81338"/>
    <w:rsid w:val="00F94546"/>
    <w:rsid w:val="00FC5C4E"/>
    <w:rsid w:val="00FE2E21"/>
    <w:rsid w:val="00FE4030"/>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8256ED7"/>
  <w15:chartTrackingRefBased/>
  <w15:docId w15:val="{967CD6E4-B5E5-4F94-8A2C-0D94E5CA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BD6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10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19313</CharactersWithSpaces>
  <SharedDoc>false</SharedDoc>
  <HLinks>
    <vt:vector size="120" baseType="variant">
      <vt:variant>
        <vt:i4>393283</vt:i4>
      </vt:variant>
      <vt:variant>
        <vt:i4>108</vt:i4>
      </vt:variant>
      <vt:variant>
        <vt:i4>0</vt:i4>
      </vt:variant>
      <vt:variant>
        <vt:i4>5</vt:i4>
      </vt:variant>
      <vt:variant>
        <vt:lpwstr>http://www.nevo.co.il/advertisements/nevo-100.doc</vt:lpwstr>
      </vt:variant>
      <vt:variant>
        <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8192029</vt:i4>
      </vt:variant>
      <vt:variant>
        <vt:i4>0</vt:i4>
      </vt:variant>
      <vt:variant>
        <vt:i4>0</vt:i4>
      </vt:variant>
      <vt:variant>
        <vt:i4>5</vt:i4>
      </vt:variant>
      <vt:variant>
        <vt:lpwstr>http://www.nevo.co.il/Law_word/law07/mekomi-1010.pdf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לאשקלון (פינוי אשפה), תש"ף-2020</vt:lpwstr>
  </property>
  <property fmtid="{D5CDD505-2E9C-101B-9397-08002B2CF9AE}" pid="5" name="LAWNUMBER">
    <vt:lpwstr>012_009</vt:lpwstr>
  </property>
  <property fmtid="{D5CDD505-2E9C-101B-9397-08002B2CF9AE}" pid="6" name="TYPE">
    <vt:lpwstr>01</vt:lpwstr>
  </property>
  <property fmtid="{D5CDD505-2E9C-101B-9397-08002B2CF9AE}" pid="7" name="LINKK1">
    <vt:lpwstr>http://www.nevo.co.il/Law_word/law07/mekomi-1010.pdf;‎רשומות - תקנות חש"ם#פורסם ק"ת חש"ם ‏תש"ף מס' 1010 #מיום 13.5.2020 עמ' 552‏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 [נוסח חדש]</vt:lpwstr>
  </property>
  <property fmtid="{D5CDD505-2E9C-101B-9397-08002B2CF9AE}" pid="24" name="MEKOR_SAIF1">
    <vt:lpwstr>250X;251X</vt:lpwstr>
  </property>
  <property fmtid="{D5CDD505-2E9C-101B-9397-08002B2CF9AE}" pid="25" name="MEKOR_LAWID1">
    <vt:lpwstr>74255</vt:lpwstr>
  </property>
</Properties>
</file>