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0D609" w14:textId="77777777" w:rsidR="0091524D" w:rsidRDefault="0091524D" w:rsidP="000135D3">
      <w:pPr>
        <w:pStyle w:val="big-header"/>
        <w:ind w:left="0" w:right="1134"/>
        <w:outlineLvl w:val="0"/>
        <w:rPr>
          <w:rFonts w:cs="FrankRuehl" w:hint="cs"/>
          <w:sz w:val="32"/>
          <w:rtl/>
        </w:rPr>
      </w:pPr>
      <w:r>
        <w:rPr>
          <w:rFonts w:cs="FrankRuehl" w:hint="cs"/>
          <w:sz w:val="32"/>
          <w:rtl/>
        </w:rPr>
        <w:t xml:space="preserve">חוק עזר </w:t>
      </w:r>
      <w:r w:rsidR="000135D3">
        <w:rPr>
          <w:rFonts w:cs="FrankRuehl" w:hint="cs"/>
          <w:sz w:val="32"/>
          <w:rtl/>
        </w:rPr>
        <w:t>לאשקלון</w:t>
      </w:r>
      <w:r w:rsidR="00C14D4E">
        <w:rPr>
          <w:rFonts w:cs="FrankRuehl" w:hint="cs"/>
          <w:sz w:val="32"/>
          <w:rtl/>
        </w:rPr>
        <w:t xml:space="preserve"> (</w:t>
      </w:r>
      <w:r w:rsidR="00574D25">
        <w:rPr>
          <w:rFonts w:cs="FrankRuehl" w:hint="cs"/>
          <w:sz w:val="32"/>
          <w:rtl/>
        </w:rPr>
        <w:t>פיקוח על כלבים</w:t>
      </w:r>
      <w:r w:rsidR="000135D3">
        <w:rPr>
          <w:rFonts w:cs="FrankRuehl" w:hint="cs"/>
          <w:sz w:val="32"/>
          <w:rtl/>
        </w:rPr>
        <w:t xml:space="preserve"> וחתולים</w:t>
      </w:r>
      <w:r w:rsidR="007B535C">
        <w:rPr>
          <w:rFonts w:cs="FrankRuehl" w:hint="cs"/>
          <w:sz w:val="32"/>
          <w:rtl/>
        </w:rPr>
        <w:t xml:space="preserve">), </w:t>
      </w:r>
      <w:r w:rsidR="000135D3">
        <w:rPr>
          <w:rFonts w:cs="FrankRuehl" w:hint="cs"/>
          <w:sz w:val="32"/>
          <w:rtl/>
        </w:rPr>
        <w:t>תשנ"ח-1998</w:t>
      </w:r>
    </w:p>
    <w:p w14:paraId="263FD503" w14:textId="77777777" w:rsidR="007B535C" w:rsidRPr="007B535C" w:rsidRDefault="007B535C" w:rsidP="007B535C">
      <w:pPr>
        <w:spacing w:line="320" w:lineRule="auto"/>
        <w:jc w:val="left"/>
        <w:rPr>
          <w:rFonts w:cs="FrankRuehl"/>
          <w:szCs w:val="26"/>
          <w:rtl/>
        </w:rPr>
      </w:pPr>
    </w:p>
    <w:p w14:paraId="79DBA156" w14:textId="77777777" w:rsidR="007B535C" w:rsidRDefault="007B535C" w:rsidP="007B535C">
      <w:pPr>
        <w:spacing w:line="320" w:lineRule="auto"/>
        <w:jc w:val="left"/>
        <w:rPr>
          <w:rtl/>
        </w:rPr>
      </w:pPr>
    </w:p>
    <w:p w14:paraId="79C96ADB" w14:textId="77777777" w:rsidR="007B535C" w:rsidRDefault="007B535C" w:rsidP="007B535C">
      <w:pPr>
        <w:spacing w:line="320" w:lineRule="auto"/>
        <w:jc w:val="left"/>
        <w:rPr>
          <w:rFonts w:cs="Miriam"/>
          <w:szCs w:val="22"/>
        </w:rPr>
      </w:pPr>
      <w:r w:rsidRPr="007B535C">
        <w:rPr>
          <w:rFonts w:cs="Miriam"/>
          <w:szCs w:val="22"/>
          <w:rtl/>
        </w:rPr>
        <w:t>רשויות ומשפט מנהלי</w:t>
      </w:r>
      <w:r w:rsidRPr="007B535C">
        <w:rPr>
          <w:rFonts w:cs="FrankRuehl"/>
          <w:szCs w:val="26"/>
        </w:rPr>
        <w:t xml:space="preserve"> – </w:t>
      </w:r>
      <w:r w:rsidRPr="007B535C">
        <w:rPr>
          <w:rFonts w:cs="FrankRuehl"/>
          <w:szCs w:val="26"/>
          <w:rtl/>
        </w:rPr>
        <w:t>רשויות מקומיות</w:t>
      </w:r>
      <w:r w:rsidRPr="007B535C">
        <w:rPr>
          <w:rFonts w:cs="FrankRuehl"/>
          <w:szCs w:val="26"/>
        </w:rPr>
        <w:t xml:space="preserve"> – </w:t>
      </w:r>
      <w:r w:rsidRPr="007B535C">
        <w:rPr>
          <w:rFonts w:cs="FrankRuehl"/>
          <w:szCs w:val="26"/>
          <w:rtl/>
        </w:rPr>
        <w:t>חוקי עזר</w:t>
      </w:r>
    </w:p>
    <w:p w14:paraId="3F155543" w14:textId="77777777" w:rsidR="007B535C" w:rsidRPr="007B535C" w:rsidRDefault="007B535C" w:rsidP="007B535C">
      <w:pPr>
        <w:spacing w:line="320" w:lineRule="auto"/>
        <w:jc w:val="left"/>
        <w:rPr>
          <w:rFonts w:cs="Miriam"/>
          <w:szCs w:val="22"/>
        </w:rPr>
      </w:pPr>
      <w:r w:rsidRPr="007B535C">
        <w:rPr>
          <w:rFonts w:cs="Miriam"/>
          <w:szCs w:val="22"/>
          <w:rtl/>
        </w:rPr>
        <w:t>חקלאות טבע וסביבה</w:t>
      </w:r>
      <w:r w:rsidRPr="007B535C">
        <w:rPr>
          <w:rFonts w:cs="FrankRuehl"/>
          <w:szCs w:val="26"/>
        </w:rPr>
        <w:t xml:space="preserve"> – </w:t>
      </w:r>
      <w:r w:rsidRPr="007B535C">
        <w:rPr>
          <w:rFonts w:cs="FrankRuehl"/>
          <w:szCs w:val="26"/>
          <w:rtl/>
        </w:rPr>
        <w:t>בע"ח</w:t>
      </w:r>
      <w:r w:rsidRPr="007B535C">
        <w:rPr>
          <w:rFonts w:cs="FrankRuehl"/>
          <w:szCs w:val="26"/>
        </w:rPr>
        <w:t xml:space="preserve"> – </w:t>
      </w:r>
      <w:r w:rsidRPr="007B535C">
        <w:rPr>
          <w:rFonts w:cs="FrankRuehl"/>
          <w:szCs w:val="26"/>
          <w:rtl/>
        </w:rPr>
        <w:t>פיקוח ומחלות</w:t>
      </w:r>
    </w:p>
    <w:p w14:paraId="3074AF00"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21D04" w:rsidRPr="00B21D04" w14:paraId="774AEC48" w14:textId="77777777">
        <w:tblPrEx>
          <w:tblCellMar>
            <w:top w:w="0" w:type="dxa"/>
            <w:bottom w:w="0" w:type="dxa"/>
          </w:tblCellMar>
        </w:tblPrEx>
        <w:tc>
          <w:tcPr>
            <w:tcW w:w="1247" w:type="dxa"/>
          </w:tcPr>
          <w:p w14:paraId="076A6DAB" w14:textId="77777777" w:rsidR="00B21D04" w:rsidRPr="00B21D04" w:rsidRDefault="00B21D04" w:rsidP="00B21D04">
            <w:pPr>
              <w:spacing w:line="240" w:lineRule="auto"/>
              <w:jc w:val="left"/>
              <w:rPr>
                <w:rFonts w:cs="Frankruhel"/>
                <w:sz w:val="24"/>
                <w:rtl/>
              </w:rPr>
            </w:pPr>
            <w:r>
              <w:rPr>
                <w:sz w:val="24"/>
                <w:rtl/>
              </w:rPr>
              <w:t xml:space="preserve">סעיף 1 </w:t>
            </w:r>
          </w:p>
        </w:tc>
        <w:tc>
          <w:tcPr>
            <w:tcW w:w="5669" w:type="dxa"/>
          </w:tcPr>
          <w:p w14:paraId="18FDE45C" w14:textId="77777777" w:rsidR="00B21D04" w:rsidRPr="00B21D04" w:rsidRDefault="00B21D04" w:rsidP="00B21D04">
            <w:pPr>
              <w:spacing w:line="240" w:lineRule="auto"/>
              <w:jc w:val="left"/>
              <w:rPr>
                <w:rFonts w:cs="Frankruhel"/>
                <w:sz w:val="24"/>
                <w:rtl/>
              </w:rPr>
            </w:pPr>
            <w:r>
              <w:rPr>
                <w:sz w:val="24"/>
                <w:rtl/>
              </w:rPr>
              <w:t>הגדרות</w:t>
            </w:r>
          </w:p>
        </w:tc>
        <w:tc>
          <w:tcPr>
            <w:tcW w:w="567" w:type="dxa"/>
          </w:tcPr>
          <w:p w14:paraId="5F2E497A" w14:textId="77777777" w:rsidR="00B21D04" w:rsidRPr="00B21D04" w:rsidRDefault="00B21D04" w:rsidP="00B21D04">
            <w:pPr>
              <w:spacing w:line="240" w:lineRule="auto"/>
              <w:jc w:val="left"/>
              <w:rPr>
                <w:rStyle w:val="Hyperlink"/>
                <w:rtl/>
              </w:rPr>
            </w:pPr>
            <w:hyperlink w:anchor="Seif1" w:tooltip="הגדרות" w:history="1">
              <w:r w:rsidRPr="00B21D04">
                <w:rPr>
                  <w:rStyle w:val="Hyperlink"/>
                </w:rPr>
                <w:t>Go</w:t>
              </w:r>
            </w:hyperlink>
          </w:p>
        </w:tc>
        <w:tc>
          <w:tcPr>
            <w:tcW w:w="850" w:type="dxa"/>
          </w:tcPr>
          <w:p w14:paraId="0DC5C608"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21D04" w:rsidRPr="00B21D04" w14:paraId="38F03B17" w14:textId="77777777">
        <w:tblPrEx>
          <w:tblCellMar>
            <w:top w:w="0" w:type="dxa"/>
            <w:bottom w:w="0" w:type="dxa"/>
          </w:tblCellMar>
        </w:tblPrEx>
        <w:tc>
          <w:tcPr>
            <w:tcW w:w="1247" w:type="dxa"/>
          </w:tcPr>
          <w:p w14:paraId="10577C06" w14:textId="77777777" w:rsidR="00B21D04" w:rsidRPr="00B21D04" w:rsidRDefault="00B21D04" w:rsidP="00B21D04">
            <w:pPr>
              <w:spacing w:line="240" w:lineRule="auto"/>
              <w:jc w:val="left"/>
              <w:rPr>
                <w:rFonts w:cs="Frankruhel"/>
                <w:sz w:val="24"/>
                <w:rtl/>
              </w:rPr>
            </w:pPr>
            <w:r>
              <w:rPr>
                <w:sz w:val="24"/>
                <w:rtl/>
              </w:rPr>
              <w:t xml:space="preserve">סעיף 2 </w:t>
            </w:r>
          </w:p>
        </w:tc>
        <w:tc>
          <w:tcPr>
            <w:tcW w:w="5669" w:type="dxa"/>
          </w:tcPr>
          <w:p w14:paraId="073D9B05" w14:textId="77777777" w:rsidR="00B21D04" w:rsidRPr="00B21D04" w:rsidRDefault="00B21D04" w:rsidP="00B21D04">
            <w:pPr>
              <w:spacing w:line="240" w:lineRule="auto"/>
              <w:jc w:val="left"/>
              <w:rPr>
                <w:rFonts w:cs="Frankruhel"/>
                <w:sz w:val="24"/>
                <w:rtl/>
              </w:rPr>
            </w:pPr>
            <w:r>
              <w:rPr>
                <w:sz w:val="24"/>
                <w:rtl/>
              </w:rPr>
              <w:t>חובת רשיון וסימון אלקטרוני</w:t>
            </w:r>
          </w:p>
        </w:tc>
        <w:tc>
          <w:tcPr>
            <w:tcW w:w="567" w:type="dxa"/>
          </w:tcPr>
          <w:p w14:paraId="6170C211" w14:textId="77777777" w:rsidR="00B21D04" w:rsidRPr="00B21D04" w:rsidRDefault="00B21D04" w:rsidP="00B21D04">
            <w:pPr>
              <w:spacing w:line="240" w:lineRule="auto"/>
              <w:jc w:val="left"/>
              <w:rPr>
                <w:rStyle w:val="Hyperlink"/>
                <w:rtl/>
              </w:rPr>
            </w:pPr>
            <w:hyperlink w:anchor="Seif2" w:tooltip="חובת רשיון וסימון אלקטרוני" w:history="1">
              <w:r w:rsidRPr="00B21D04">
                <w:rPr>
                  <w:rStyle w:val="Hyperlink"/>
                </w:rPr>
                <w:t>Go</w:t>
              </w:r>
            </w:hyperlink>
          </w:p>
        </w:tc>
        <w:tc>
          <w:tcPr>
            <w:tcW w:w="850" w:type="dxa"/>
          </w:tcPr>
          <w:p w14:paraId="3DD1E94E"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21D04" w:rsidRPr="00B21D04" w14:paraId="6B791BA8" w14:textId="77777777">
        <w:tblPrEx>
          <w:tblCellMar>
            <w:top w:w="0" w:type="dxa"/>
            <w:bottom w:w="0" w:type="dxa"/>
          </w:tblCellMar>
        </w:tblPrEx>
        <w:tc>
          <w:tcPr>
            <w:tcW w:w="1247" w:type="dxa"/>
          </w:tcPr>
          <w:p w14:paraId="7317AE74" w14:textId="77777777" w:rsidR="00B21D04" w:rsidRPr="00B21D04" w:rsidRDefault="00B21D04" w:rsidP="00B21D04">
            <w:pPr>
              <w:spacing w:line="240" w:lineRule="auto"/>
              <w:jc w:val="left"/>
              <w:rPr>
                <w:rFonts w:cs="Frankruhel"/>
                <w:sz w:val="24"/>
                <w:rtl/>
              </w:rPr>
            </w:pPr>
            <w:r>
              <w:rPr>
                <w:sz w:val="24"/>
                <w:rtl/>
              </w:rPr>
              <w:t xml:space="preserve">סעיף 3 </w:t>
            </w:r>
          </w:p>
        </w:tc>
        <w:tc>
          <w:tcPr>
            <w:tcW w:w="5669" w:type="dxa"/>
          </w:tcPr>
          <w:p w14:paraId="6E8C94D2" w14:textId="77777777" w:rsidR="00B21D04" w:rsidRPr="00B21D04" w:rsidRDefault="00B21D04" w:rsidP="00B21D04">
            <w:pPr>
              <w:spacing w:line="240" w:lineRule="auto"/>
              <w:jc w:val="left"/>
              <w:rPr>
                <w:rFonts w:cs="Frankruhel"/>
                <w:sz w:val="24"/>
                <w:rtl/>
              </w:rPr>
            </w:pPr>
            <w:r>
              <w:rPr>
                <w:sz w:val="24"/>
                <w:rtl/>
              </w:rPr>
              <w:t>קבלת רשיון</w:t>
            </w:r>
          </w:p>
        </w:tc>
        <w:tc>
          <w:tcPr>
            <w:tcW w:w="567" w:type="dxa"/>
          </w:tcPr>
          <w:p w14:paraId="22361FB9" w14:textId="77777777" w:rsidR="00B21D04" w:rsidRPr="00B21D04" w:rsidRDefault="00B21D04" w:rsidP="00B21D04">
            <w:pPr>
              <w:spacing w:line="240" w:lineRule="auto"/>
              <w:jc w:val="left"/>
              <w:rPr>
                <w:rStyle w:val="Hyperlink"/>
                <w:rtl/>
              </w:rPr>
            </w:pPr>
            <w:hyperlink w:anchor="Seif3" w:tooltip="קבלת רשיון" w:history="1">
              <w:r w:rsidRPr="00B21D04">
                <w:rPr>
                  <w:rStyle w:val="Hyperlink"/>
                </w:rPr>
                <w:t>Go</w:t>
              </w:r>
            </w:hyperlink>
          </w:p>
        </w:tc>
        <w:tc>
          <w:tcPr>
            <w:tcW w:w="850" w:type="dxa"/>
          </w:tcPr>
          <w:p w14:paraId="116BB12F"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21D04" w:rsidRPr="00B21D04" w14:paraId="38EBB3A1" w14:textId="77777777">
        <w:tblPrEx>
          <w:tblCellMar>
            <w:top w:w="0" w:type="dxa"/>
            <w:bottom w:w="0" w:type="dxa"/>
          </w:tblCellMar>
        </w:tblPrEx>
        <w:tc>
          <w:tcPr>
            <w:tcW w:w="1247" w:type="dxa"/>
          </w:tcPr>
          <w:p w14:paraId="2026F617" w14:textId="77777777" w:rsidR="00B21D04" w:rsidRPr="00B21D04" w:rsidRDefault="00B21D04" w:rsidP="00B21D04">
            <w:pPr>
              <w:spacing w:line="240" w:lineRule="auto"/>
              <w:jc w:val="left"/>
              <w:rPr>
                <w:rFonts w:cs="Frankruhel"/>
                <w:sz w:val="24"/>
                <w:rtl/>
              </w:rPr>
            </w:pPr>
            <w:r>
              <w:rPr>
                <w:sz w:val="24"/>
                <w:rtl/>
              </w:rPr>
              <w:t xml:space="preserve">סעיף 4 </w:t>
            </w:r>
          </w:p>
        </w:tc>
        <w:tc>
          <w:tcPr>
            <w:tcW w:w="5669" w:type="dxa"/>
          </w:tcPr>
          <w:p w14:paraId="11BBA627" w14:textId="77777777" w:rsidR="00B21D04" w:rsidRPr="00B21D04" w:rsidRDefault="00B21D04" w:rsidP="00B21D04">
            <w:pPr>
              <w:spacing w:line="240" w:lineRule="auto"/>
              <w:jc w:val="left"/>
              <w:rPr>
                <w:rFonts w:cs="Frankruhel"/>
                <w:sz w:val="24"/>
                <w:rtl/>
              </w:rPr>
            </w:pPr>
            <w:r>
              <w:rPr>
                <w:sz w:val="24"/>
                <w:rtl/>
              </w:rPr>
              <w:t>אגרה</w:t>
            </w:r>
          </w:p>
        </w:tc>
        <w:tc>
          <w:tcPr>
            <w:tcW w:w="567" w:type="dxa"/>
          </w:tcPr>
          <w:p w14:paraId="66E1D8D1" w14:textId="77777777" w:rsidR="00B21D04" w:rsidRPr="00B21D04" w:rsidRDefault="00B21D04" w:rsidP="00B21D04">
            <w:pPr>
              <w:spacing w:line="240" w:lineRule="auto"/>
              <w:jc w:val="left"/>
              <w:rPr>
                <w:rStyle w:val="Hyperlink"/>
                <w:rtl/>
              </w:rPr>
            </w:pPr>
            <w:hyperlink w:anchor="Seif6" w:tooltip="אגרה" w:history="1">
              <w:r w:rsidRPr="00B21D04">
                <w:rPr>
                  <w:rStyle w:val="Hyperlink"/>
                </w:rPr>
                <w:t>Go</w:t>
              </w:r>
            </w:hyperlink>
          </w:p>
        </w:tc>
        <w:tc>
          <w:tcPr>
            <w:tcW w:w="850" w:type="dxa"/>
          </w:tcPr>
          <w:p w14:paraId="0147C20A"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21D04" w:rsidRPr="00B21D04" w14:paraId="7B1073CF" w14:textId="77777777">
        <w:tblPrEx>
          <w:tblCellMar>
            <w:top w:w="0" w:type="dxa"/>
            <w:bottom w:w="0" w:type="dxa"/>
          </w:tblCellMar>
        </w:tblPrEx>
        <w:tc>
          <w:tcPr>
            <w:tcW w:w="1247" w:type="dxa"/>
          </w:tcPr>
          <w:p w14:paraId="4556F198" w14:textId="77777777" w:rsidR="00B21D04" w:rsidRPr="00B21D04" w:rsidRDefault="00B21D04" w:rsidP="00B21D04">
            <w:pPr>
              <w:spacing w:line="240" w:lineRule="auto"/>
              <w:jc w:val="left"/>
              <w:rPr>
                <w:rFonts w:cs="Frankruhel"/>
                <w:sz w:val="24"/>
                <w:rtl/>
              </w:rPr>
            </w:pPr>
            <w:r>
              <w:rPr>
                <w:sz w:val="24"/>
                <w:rtl/>
              </w:rPr>
              <w:t xml:space="preserve">סעיף 5 </w:t>
            </w:r>
          </w:p>
        </w:tc>
        <w:tc>
          <w:tcPr>
            <w:tcW w:w="5669" w:type="dxa"/>
          </w:tcPr>
          <w:p w14:paraId="337F2BD0" w14:textId="77777777" w:rsidR="00B21D04" w:rsidRPr="00B21D04" w:rsidRDefault="00B21D04" w:rsidP="00B21D04">
            <w:pPr>
              <w:spacing w:line="240" w:lineRule="auto"/>
              <w:jc w:val="left"/>
              <w:rPr>
                <w:rFonts w:cs="Frankruhel"/>
                <w:sz w:val="24"/>
                <w:rtl/>
              </w:rPr>
            </w:pPr>
            <w:r>
              <w:rPr>
                <w:sz w:val="24"/>
                <w:rtl/>
              </w:rPr>
              <w:t>חיסון</w:t>
            </w:r>
          </w:p>
        </w:tc>
        <w:tc>
          <w:tcPr>
            <w:tcW w:w="567" w:type="dxa"/>
          </w:tcPr>
          <w:p w14:paraId="30C08B01" w14:textId="77777777" w:rsidR="00B21D04" w:rsidRPr="00B21D04" w:rsidRDefault="00B21D04" w:rsidP="00B21D04">
            <w:pPr>
              <w:spacing w:line="240" w:lineRule="auto"/>
              <w:jc w:val="left"/>
              <w:rPr>
                <w:rStyle w:val="Hyperlink"/>
                <w:rtl/>
              </w:rPr>
            </w:pPr>
            <w:hyperlink w:anchor="Seif4" w:tooltip="חיסון" w:history="1">
              <w:r w:rsidRPr="00B21D04">
                <w:rPr>
                  <w:rStyle w:val="Hyperlink"/>
                </w:rPr>
                <w:t>Go</w:t>
              </w:r>
            </w:hyperlink>
          </w:p>
        </w:tc>
        <w:tc>
          <w:tcPr>
            <w:tcW w:w="850" w:type="dxa"/>
          </w:tcPr>
          <w:p w14:paraId="65A160EE"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21D04" w:rsidRPr="00B21D04" w14:paraId="1C83C634" w14:textId="77777777">
        <w:tblPrEx>
          <w:tblCellMar>
            <w:top w:w="0" w:type="dxa"/>
            <w:bottom w:w="0" w:type="dxa"/>
          </w:tblCellMar>
        </w:tblPrEx>
        <w:tc>
          <w:tcPr>
            <w:tcW w:w="1247" w:type="dxa"/>
          </w:tcPr>
          <w:p w14:paraId="4137B4E0" w14:textId="77777777" w:rsidR="00B21D04" w:rsidRPr="00B21D04" w:rsidRDefault="00B21D04" w:rsidP="00B21D04">
            <w:pPr>
              <w:spacing w:line="240" w:lineRule="auto"/>
              <w:jc w:val="left"/>
              <w:rPr>
                <w:rFonts w:cs="Frankruhel"/>
                <w:sz w:val="24"/>
                <w:rtl/>
              </w:rPr>
            </w:pPr>
            <w:r>
              <w:rPr>
                <w:sz w:val="24"/>
                <w:rtl/>
              </w:rPr>
              <w:t xml:space="preserve">סעיף 6 </w:t>
            </w:r>
          </w:p>
        </w:tc>
        <w:tc>
          <w:tcPr>
            <w:tcW w:w="5669" w:type="dxa"/>
          </w:tcPr>
          <w:p w14:paraId="1122C5C7" w14:textId="77777777" w:rsidR="00B21D04" w:rsidRPr="00B21D04" w:rsidRDefault="00B21D04" w:rsidP="00B21D04">
            <w:pPr>
              <w:spacing w:line="240" w:lineRule="auto"/>
              <w:jc w:val="left"/>
              <w:rPr>
                <w:rFonts w:cs="Frankruhel"/>
                <w:sz w:val="24"/>
                <w:rtl/>
              </w:rPr>
            </w:pPr>
            <w:r>
              <w:rPr>
                <w:sz w:val="24"/>
                <w:rtl/>
              </w:rPr>
              <w:t>החזקה</w:t>
            </w:r>
          </w:p>
        </w:tc>
        <w:tc>
          <w:tcPr>
            <w:tcW w:w="567" w:type="dxa"/>
          </w:tcPr>
          <w:p w14:paraId="7E0A12F2" w14:textId="77777777" w:rsidR="00B21D04" w:rsidRPr="00B21D04" w:rsidRDefault="00B21D04" w:rsidP="00B21D04">
            <w:pPr>
              <w:spacing w:line="240" w:lineRule="auto"/>
              <w:jc w:val="left"/>
              <w:rPr>
                <w:rStyle w:val="Hyperlink"/>
                <w:rtl/>
              </w:rPr>
            </w:pPr>
            <w:hyperlink w:anchor="Seif5" w:tooltip="החזקה" w:history="1">
              <w:r w:rsidRPr="00B21D04">
                <w:rPr>
                  <w:rStyle w:val="Hyperlink"/>
                </w:rPr>
                <w:t>Go</w:t>
              </w:r>
            </w:hyperlink>
          </w:p>
        </w:tc>
        <w:tc>
          <w:tcPr>
            <w:tcW w:w="850" w:type="dxa"/>
          </w:tcPr>
          <w:p w14:paraId="6385BBD5"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21D04" w:rsidRPr="00B21D04" w14:paraId="1191A666" w14:textId="77777777">
        <w:tblPrEx>
          <w:tblCellMar>
            <w:top w:w="0" w:type="dxa"/>
            <w:bottom w:w="0" w:type="dxa"/>
          </w:tblCellMar>
        </w:tblPrEx>
        <w:tc>
          <w:tcPr>
            <w:tcW w:w="1247" w:type="dxa"/>
          </w:tcPr>
          <w:p w14:paraId="06577AFB" w14:textId="77777777" w:rsidR="00B21D04" w:rsidRPr="00B21D04" w:rsidRDefault="00B21D04" w:rsidP="00B21D04">
            <w:pPr>
              <w:spacing w:line="240" w:lineRule="auto"/>
              <w:jc w:val="left"/>
              <w:rPr>
                <w:rFonts w:cs="Frankruhel"/>
                <w:sz w:val="24"/>
                <w:rtl/>
              </w:rPr>
            </w:pPr>
            <w:r>
              <w:rPr>
                <w:sz w:val="24"/>
                <w:rtl/>
              </w:rPr>
              <w:t xml:space="preserve">סעיף 7 </w:t>
            </w:r>
          </w:p>
        </w:tc>
        <w:tc>
          <w:tcPr>
            <w:tcW w:w="5669" w:type="dxa"/>
          </w:tcPr>
          <w:p w14:paraId="6515AA9A" w14:textId="77777777" w:rsidR="00B21D04" w:rsidRPr="00B21D04" w:rsidRDefault="00B21D04" w:rsidP="00B21D04">
            <w:pPr>
              <w:spacing w:line="240" w:lineRule="auto"/>
              <w:jc w:val="left"/>
              <w:rPr>
                <w:rFonts w:cs="Frankruhel"/>
                <w:sz w:val="24"/>
                <w:rtl/>
              </w:rPr>
            </w:pPr>
            <w:r>
              <w:rPr>
                <w:sz w:val="24"/>
                <w:rtl/>
              </w:rPr>
              <w:t>הסגרה, שחרור או החרמה</w:t>
            </w:r>
          </w:p>
        </w:tc>
        <w:tc>
          <w:tcPr>
            <w:tcW w:w="567" w:type="dxa"/>
          </w:tcPr>
          <w:p w14:paraId="0B3EB15D" w14:textId="77777777" w:rsidR="00B21D04" w:rsidRPr="00B21D04" w:rsidRDefault="00B21D04" w:rsidP="00B21D04">
            <w:pPr>
              <w:spacing w:line="240" w:lineRule="auto"/>
              <w:jc w:val="left"/>
              <w:rPr>
                <w:rStyle w:val="Hyperlink"/>
                <w:rtl/>
              </w:rPr>
            </w:pPr>
            <w:hyperlink w:anchor="Seif7" w:tooltip="הסגרה, שחרור או החרמה" w:history="1">
              <w:r w:rsidRPr="00B21D04">
                <w:rPr>
                  <w:rStyle w:val="Hyperlink"/>
                </w:rPr>
                <w:t>Go</w:t>
              </w:r>
            </w:hyperlink>
          </w:p>
        </w:tc>
        <w:tc>
          <w:tcPr>
            <w:tcW w:w="850" w:type="dxa"/>
          </w:tcPr>
          <w:p w14:paraId="7F26E0F9"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21D04" w:rsidRPr="00B21D04" w14:paraId="695E7E04" w14:textId="77777777">
        <w:tblPrEx>
          <w:tblCellMar>
            <w:top w:w="0" w:type="dxa"/>
            <w:bottom w:w="0" w:type="dxa"/>
          </w:tblCellMar>
        </w:tblPrEx>
        <w:tc>
          <w:tcPr>
            <w:tcW w:w="1247" w:type="dxa"/>
          </w:tcPr>
          <w:p w14:paraId="1BA946F0" w14:textId="77777777" w:rsidR="00B21D04" w:rsidRPr="00B21D04" w:rsidRDefault="00B21D04" w:rsidP="00B21D04">
            <w:pPr>
              <w:spacing w:line="240" w:lineRule="auto"/>
              <w:jc w:val="left"/>
              <w:rPr>
                <w:rFonts w:cs="Frankruhel"/>
                <w:sz w:val="24"/>
                <w:rtl/>
              </w:rPr>
            </w:pPr>
            <w:r>
              <w:rPr>
                <w:sz w:val="24"/>
                <w:rtl/>
              </w:rPr>
              <w:t xml:space="preserve">סעיף 8 </w:t>
            </w:r>
          </w:p>
        </w:tc>
        <w:tc>
          <w:tcPr>
            <w:tcW w:w="5669" w:type="dxa"/>
          </w:tcPr>
          <w:p w14:paraId="48131B49" w14:textId="77777777" w:rsidR="00B21D04" w:rsidRPr="00B21D04" w:rsidRDefault="00B21D04" w:rsidP="00B21D04">
            <w:pPr>
              <w:spacing w:line="240" w:lineRule="auto"/>
              <w:jc w:val="left"/>
              <w:rPr>
                <w:rFonts w:cs="Frankruhel"/>
                <w:sz w:val="24"/>
                <w:rtl/>
              </w:rPr>
            </w:pPr>
            <w:r>
              <w:rPr>
                <w:sz w:val="24"/>
                <w:rtl/>
              </w:rPr>
              <w:t>תפיסת כלב והשמדתו</w:t>
            </w:r>
          </w:p>
        </w:tc>
        <w:tc>
          <w:tcPr>
            <w:tcW w:w="567" w:type="dxa"/>
          </w:tcPr>
          <w:p w14:paraId="200A9EE8" w14:textId="77777777" w:rsidR="00B21D04" w:rsidRPr="00B21D04" w:rsidRDefault="00B21D04" w:rsidP="00B21D04">
            <w:pPr>
              <w:spacing w:line="240" w:lineRule="auto"/>
              <w:jc w:val="left"/>
              <w:rPr>
                <w:rStyle w:val="Hyperlink"/>
                <w:rtl/>
              </w:rPr>
            </w:pPr>
            <w:hyperlink w:anchor="Seif11" w:tooltip="תפיסת כלב והשמדתו" w:history="1">
              <w:r w:rsidRPr="00B21D04">
                <w:rPr>
                  <w:rStyle w:val="Hyperlink"/>
                </w:rPr>
                <w:t>Go</w:t>
              </w:r>
            </w:hyperlink>
          </w:p>
        </w:tc>
        <w:tc>
          <w:tcPr>
            <w:tcW w:w="850" w:type="dxa"/>
          </w:tcPr>
          <w:p w14:paraId="527EE686"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21D04" w:rsidRPr="00B21D04" w14:paraId="5CAA2243" w14:textId="77777777">
        <w:tblPrEx>
          <w:tblCellMar>
            <w:top w:w="0" w:type="dxa"/>
            <w:bottom w:w="0" w:type="dxa"/>
          </w:tblCellMar>
        </w:tblPrEx>
        <w:tc>
          <w:tcPr>
            <w:tcW w:w="1247" w:type="dxa"/>
          </w:tcPr>
          <w:p w14:paraId="69154966" w14:textId="77777777" w:rsidR="00B21D04" w:rsidRPr="00B21D04" w:rsidRDefault="00B21D04" w:rsidP="00B21D04">
            <w:pPr>
              <w:spacing w:line="240" w:lineRule="auto"/>
              <w:jc w:val="left"/>
              <w:rPr>
                <w:rFonts w:cs="Frankruhel"/>
                <w:sz w:val="24"/>
                <w:rtl/>
              </w:rPr>
            </w:pPr>
            <w:r>
              <w:rPr>
                <w:sz w:val="24"/>
                <w:rtl/>
              </w:rPr>
              <w:t xml:space="preserve">סעיף 9 </w:t>
            </w:r>
          </w:p>
        </w:tc>
        <w:tc>
          <w:tcPr>
            <w:tcW w:w="5669" w:type="dxa"/>
          </w:tcPr>
          <w:p w14:paraId="70ADC81C" w14:textId="77777777" w:rsidR="00B21D04" w:rsidRPr="00B21D04" w:rsidRDefault="00B21D04" w:rsidP="00B21D04">
            <w:pPr>
              <w:spacing w:line="240" w:lineRule="auto"/>
              <w:jc w:val="left"/>
              <w:rPr>
                <w:rFonts w:cs="Frankruhel"/>
                <w:sz w:val="24"/>
                <w:rtl/>
              </w:rPr>
            </w:pPr>
            <w:r>
              <w:rPr>
                <w:sz w:val="24"/>
                <w:rtl/>
              </w:rPr>
              <w:t>נשיכות</w:t>
            </w:r>
          </w:p>
        </w:tc>
        <w:tc>
          <w:tcPr>
            <w:tcW w:w="567" w:type="dxa"/>
          </w:tcPr>
          <w:p w14:paraId="55E2D641" w14:textId="77777777" w:rsidR="00B21D04" w:rsidRPr="00B21D04" w:rsidRDefault="00B21D04" w:rsidP="00B21D04">
            <w:pPr>
              <w:spacing w:line="240" w:lineRule="auto"/>
              <w:jc w:val="left"/>
              <w:rPr>
                <w:rStyle w:val="Hyperlink"/>
                <w:rtl/>
              </w:rPr>
            </w:pPr>
            <w:hyperlink w:anchor="Seif12" w:tooltip="נשיכות" w:history="1">
              <w:r w:rsidRPr="00B21D04">
                <w:rPr>
                  <w:rStyle w:val="Hyperlink"/>
                </w:rPr>
                <w:t>Go</w:t>
              </w:r>
            </w:hyperlink>
          </w:p>
        </w:tc>
        <w:tc>
          <w:tcPr>
            <w:tcW w:w="850" w:type="dxa"/>
          </w:tcPr>
          <w:p w14:paraId="7A424DA8"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21D04" w:rsidRPr="00B21D04" w14:paraId="63D33F3F" w14:textId="77777777">
        <w:tblPrEx>
          <w:tblCellMar>
            <w:top w:w="0" w:type="dxa"/>
            <w:bottom w:w="0" w:type="dxa"/>
          </w:tblCellMar>
        </w:tblPrEx>
        <w:tc>
          <w:tcPr>
            <w:tcW w:w="1247" w:type="dxa"/>
          </w:tcPr>
          <w:p w14:paraId="05F1447A" w14:textId="77777777" w:rsidR="00B21D04" w:rsidRPr="00B21D04" w:rsidRDefault="00B21D04" w:rsidP="00B21D04">
            <w:pPr>
              <w:spacing w:line="240" w:lineRule="auto"/>
              <w:jc w:val="left"/>
              <w:rPr>
                <w:rFonts w:cs="Frankruhel"/>
                <w:sz w:val="24"/>
                <w:rtl/>
              </w:rPr>
            </w:pPr>
            <w:r>
              <w:rPr>
                <w:sz w:val="24"/>
                <w:rtl/>
              </w:rPr>
              <w:t xml:space="preserve">סעיף 10 </w:t>
            </w:r>
          </w:p>
        </w:tc>
        <w:tc>
          <w:tcPr>
            <w:tcW w:w="5669" w:type="dxa"/>
          </w:tcPr>
          <w:p w14:paraId="13DCB186" w14:textId="77777777" w:rsidR="00B21D04" w:rsidRPr="00B21D04" w:rsidRDefault="00B21D04" w:rsidP="00B21D04">
            <w:pPr>
              <w:spacing w:line="240" w:lineRule="auto"/>
              <w:jc w:val="left"/>
              <w:rPr>
                <w:rFonts w:cs="Frankruhel"/>
                <w:sz w:val="24"/>
                <w:rtl/>
              </w:rPr>
            </w:pPr>
            <w:r>
              <w:rPr>
                <w:sz w:val="24"/>
                <w:rtl/>
              </w:rPr>
              <w:t>תשלום בעד החזקת קוף או חתול במאורות</w:t>
            </w:r>
          </w:p>
        </w:tc>
        <w:tc>
          <w:tcPr>
            <w:tcW w:w="567" w:type="dxa"/>
          </w:tcPr>
          <w:p w14:paraId="149313CF" w14:textId="77777777" w:rsidR="00B21D04" w:rsidRPr="00B21D04" w:rsidRDefault="00B21D04" w:rsidP="00B21D04">
            <w:pPr>
              <w:spacing w:line="240" w:lineRule="auto"/>
              <w:jc w:val="left"/>
              <w:rPr>
                <w:rStyle w:val="Hyperlink"/>
                <w:rtl/>
              </w:rPr>
            </w:pPr>
            <w:hyperlink w:anchor="Seif13" w:tooltip="תשלום בעד החזקת קוף או חתול במאורות" w:history="1">
              <w:r w:rsidRPr="00B21D04">
                <w:rPr>
                  <w:rStyle w:val="Hyperlink"/>
                </w:rPr>
                <w:t>Go</w:t>
              </w:r>
            </w:hyperlink>
          </w:p>
        </w:tc>
        <w:tc>
          <w:tcPr>
            <w:tcW w:w="850" w:type="dxa"/>
          </w:tcPr>
          <w:p w14:paraId="696BB387"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21D04" w:rsidRPr="00B21D04" w14:paraId="226E1913" w14:textId="77777777">
        <w:tblPrEx>
          <w:tblCellMar>
            <w:top w:w="0" w:type="dxa"/>
            <w:bottom w:w="0" w:type="dxa"/>
          </w:tblCellMar>
        </w:tblPrEx>
        <w:tc>
          <w:tcPr>
            <w:tcW w:w="1247" w:type="dxa"/>
          </w:tcPr>
          <w:p w14:paraId="3A2E41BB" w14:textId="77777777" w:rsidR="00B21D04" w:rsidRPr="00B21D04" w:rsidRDefault="00B21D04" w:rsidP="00B21D04">
            <w:pPr>
              <w:spacing w:line="240" w:lineRule="auto"/>
              <w:jc w:val="left"/>
              <w:rPr>
                <w:rFonts w:cs="Frankruhel"/>
                <w:sz w:val="24"/>
                <w:rtl/>
              </w:rPr>
            </w:pPr>
            <w:r>
              <w:rPr>
                <w:sz w:val="24"/>
                <w:rtl/>
              </w:rPr>
              <w:t xml:space="preserve">סעיף 11 </w:t>
            </w:r>
          </w:p>
        </w:tc>
        <w:tc>
          <w:tcPr>
            <w:tcW w:w="5669" w:type="dxa"/>
          </w:tcPr>
          <w:p w14:paraId="1B9C87B7" w14:textId="77777777" w:rsidR="00B21D04" w:rsidRPr="00B21D04" w:rsidRDefault="00B21D04" w:rsidP="00B21D04">
            <w:pPr>
              <w:spacing w:line="240" w:lineRule="auto"/>
              <w:jc w:val="left"/>
              <w:rPr>
                <w:rFonts w:cs="Frankruhel"/>
                <w:sz w:val="24"/>
                <w:rtl/>
              </w:rPr>
            </w:pPr>
            <w:r>
              <w:rPr>
                <w:sz w:val="24"/>
                <w:rtl/>
              </w:rPr>
              <w:t>אי תשלום לפי דרישה</w:t>
            </w:r>
          </w:p>
        </w:tc>
        <w:tc>
          <w:tcPr>
            <w:tcW w:w="567" w:type="dxa"/>
          </w:tcPr>
          <w:p w14:paraId="5F0F36B8" w14:textId="77777777" w:rsidR="00B21D04" w:rsidRPr="00B21D04" w:rsidRDefault="00B21D04" w:rsidP="00B21D04">
            <w:pPr>
              <w:spacing w:line="240" w:lineRule="auto"/>
              <w:jc w:val="left"/>
              <w:rPr>
                <w:rStyle w:val="Hyperlink"/>
                <w:rtl/>
              </w:rPr>
            </w:pPr>
            <w:hyperlink w:anchor="Seif14" w:tooltip="אי תשלום לפי דרישה" w:history="1">
              <w:r w:rsidRPr="00B21D04">
                <w:rPr>
                  <w:rStyle w:val="Hyperlink"/>
                </w:rPr>
                <w:t>Go</w:t>
              </w:r>
            </w:hyperlink>
          </w:p>
        </w:tc>
        <w:tc>
          <w:tcPr>
            <w:tcW w:w="850" w:type="dxa"/>
          </w:tcPr>
          <w:p w14:paraId="65B3165F"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21D04" w:rsidRPr="00B21D04" w14:paraId="148D5B6F" w14:textId="77777777">
        <w:tblPrEx>
          <w:tblCellMar>
            <w:top w:w="0" w:type="dxa"/>
            <w:bottom w:w="0" w:type="dxa"/>
          </w:tblCellMar>
        </w:tblPrEx>
        <w:tc>
          <w:tcPr>
            <w:tcW w:w="1247" w:type="dxa"/>
          </w:tcPr>
          <w:p w14:paraId="74C4AA37" w14:textId="77777777" w:rsidR="00B21D04" w:rsidRPr="00B21D04" w:rsidRDefault="00B21D04" w:rsidP="00B21D04">
            <w:pPr>
              <w:spacing w:line="240" w:lineRule="auto"/>
              <w:jc w:val="left"/>
              <w:rPr>
                <w:rFonts w:cs="Frankruhel"/>
                <w:sz w:val="24"/>
                <w:rtl/>
              </w:rPr>
            </w:pPr>
            <w:r>
              <w:rPr>
                <w:sz w:val="24"/>
                <w:rtl/>
              </w:rPr>
              <w:t xml:space="preserve">סעיף 12 </w:t>
            </w:r>
          </w:p>
        </w:tc>
        <w:tc>
          <w:tcPr>
            <w:tcW w:w="5669" w:type="dxa"/>
          </w:tcPr>
          <w:p w14:paraId="37C308A7" w14:textId="77777777" w:rsidR="00B21D04" w:rsidRPr="00B21D04" w:rsidRDefault="00B21D04" w:rsidP="00B21D04">
            <w:pPr>
              <w:spacing w:line="240" w:lineRule="auto"/>
              <w:jc w:val="left"/>
              <w:rPr>
                <w:rFonts w:cs="Frankruhel"/>
                <w:sz w:val="24"/>
                <w:rtl/>
              </w:rPr>
            </w:pPr>
            <w:r>
              <w:rPr>
                <w:sz w:val="24"/>
                <w:rtl/>
              </w:rPr>
              <w:t>סמכויות</w:t>
            </w:r>
          </w:p>
        </w:tc>
        <w:tc>
          <w:tcPr>
            <w:tcW w:w="567" w:type="dxa"/>
          </w:tcPr>
          <w:p w14:paraId="502FAE22" w14:textId="77777777" w:rsidR="00B21D04" w:rsidRPr="00B21D04" w:rsidRDefault="00B21D04" w:rsidP="00B21D04">
            <w:pPr>
              <w:spacing w:line="240" w:lineRule="auto"/>
              <w:jc w:val="left"/>
              <w:rPr>
                <w:rStyle w:val="Hyperlink"/>
                <w:rtl/>
              </w:rPr>
            </w:pPr>
            <w:hyperlink w:anchor="Seif15" w:tooltip="סמכויות" w:history="1">
              <w:r w:rsidRPr="00B21D04">
                <w:rPr>
                  <w:rStyle w:val="Hyperlink"/>
                </w:rPr>
                <w:t>Go</w:t>
              </w:r>
            </w:hyperlink>
          </w:p>
        </w:tc>
        <w:tc>
          <w:tcPr>
            <w:tcW w:w="850" w:type="dxa"/>
          </w:tcPr>
          <w:p w14:paraId="5038226C"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21D04" w:rsidRPr="00B21D04" w14:paraId="0A2DF937" w14:textId="77777777">
        <w:tblPrEx>
          <w:tblCellMar>
            <w:top w:w="0" w:type="dxa"/>
            <w:bottom w:w="0" w:type="dxa"/>
          </w:tblCellMar>
        </w:tblPrEx>
        <w:tc>
          <w:tcPr>
            <w:tcW w:w="1247" w:type="dxa"/>
          </w:tcPr>
          <w:p w14:paraId="0DF96EC5" w14:textId="77777777" w:rsidR="00B21D04" w:rsidRPr="00B21D04" w:rsidRDefault="00B21D04" w:rsidP="00B21D04">
            <w:pPr>
              <w:spacing w:line="240" w:lineRule="auto"/>
              <w:jc w:val="left"/>
              <w:rPr>
                <w:rFonts w:cs="Frankruhel"/>
                <w:sz w:val="24"/>
                <w:rtl/>
              </w:rPr>
            </w:pPr>
            <w:r>
              <w:rPr>
                <w:sz w:val="24"/>
                <w:rtl/>
              </w:rPr>
              <w:t xml:space="preserve">סעיף 13 </w:t>
            </w:r>
          </w:p>
        </w:tc>
        <w:tc>
          <w:tcPr>
            <w:tcW w:w="5669" w:type="dxa"/>
          </w:tcPr>
          <w:p w14:paraId="351B2CF2" w14:textId="77777777" w:rsidR="00B21D04" w:rsidRPr="00B21D04" w:rsidRDefault="00B21D04" w:rsidP="00B21D04">
            <w:pPr>
              <w:spacing w:line="240" w:lineRule="auto"/>
              <w:jc w:val="left"/>
              <w:rPr>
                <w:rFonts w:cs="Frankruhel"/>
                <w:sz w:val="24"/>
                <w:rtl/>
              </w:rPr>
            </w:pPr>
            <w:r>
              <w:rPr>
                <w:sz w:val="24"/>
                <w:rtl/>
              </w:rPr>
              <w:t>אכסון כלב במאורות</w:t>
            </w:r>
          </w:p>
        </w:tc>
        <w:tc>
          <w:tcPr>
            <w:tcW w:w="567" w:type="dxa"/>
          </w:tcPr>
          <w:p w14:paraId="6E980E49" w14:textId="77777777" w:rsidR="00B21D04" w:rsidRPr="00B21D04" w:rsidRDefault="00B21D04" w:rsidP="00B21D04">
            <w:pPr>
              <w:spacing w:line="240" w:lineRule="auto"/>
              <w:jc w:val="left"/>
              <w:rPr>
                <w:rStyle w:val="Hyperlink"/>
                <w:rtl/>
              </w:rPr>
            </w:pPr>
            <w:hyperlink w:anchor="Seif8" w:tooltip="אכסון כלב במאורות" w:history="1">
              <w:r w:rsidRPr="00B21D04">
                <w:rPr>
                  <w:rStyle w:val="Hyperlink"/>
                </w:rPr>
                <w:t>Go</w:t>
              </w:r>
            </w:hyperlink>
          </w:p>
        </w:tc>
        <w:tc>
          <w:tcPr>
            <w:tcW w:w="850" w:type="dxa"/>
          </w:tcPr>
          <w:p w14:paraId="5A690692"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21D04" w:rsidRPr="00B21D04" w14:paraId="11E4C2EA" w14:textId="77777777">
        <w:tblPrEx>
          <w:tblCellMar>
            <w:top w:w="0" w:type="dxa"/>
            <w:bottom w:w="0" w:type="dxa"/>
          </w:tblCellMar>
        </w:tblPrEx>
        <w:tc>
          <w:tcPr>
            <w:tcW w:w="1247" w:type="dxa"/>
          </w:tcPr>
          <w:p w14:paraId="20BE7538" w14:textId="77777777" w:rsidR="00B21D04" w:rsidRPr="00B21D04" w:rsidRDefault="00B21D04" w:rsidP="00B21D04">
            <w:pPr>
              <w:spacing w:line="240" w:lineRule="auto"/>
              <w:jc w:val="left"/>
              <w:rPr>
                <w:rFonts w:cs="Frankruhel"/>
                <w:sz w:val="24"/>
                <w:rtl/>
              </w:rPr>
            </w:pPr>
            <w:r>
              <w:rPr>
                <w:sz w:val="24"/>
                <w:rtl/>
              </w:rPr>
              <w:t xml:space="preserve">סעיף 14 </w:t>
            </w:r>
          </w:p>
        </w:tc>
        <w:tc>
          <w:tcPr>
            <w:tcW w:w="5669" w:type="dxa"/>
          </w:tcPr>
          <w:p w14:paraId="45A3AEB3" w14:textId="77777777" w:rsidR="00B21D04" w:rsidRPr="00B21D04" w:rsidRDefault="00B21D04" w:rsidP="00B21D04">
            <w:pPr>
              <w:spacing w:line="240" w:lineRule="auto"/>
              <w:jc w:val="left"/>
              <w:rPr>
                <w:rFonts w:cs="Frankruhel"/>
                <w:sz w:val="24"/>
                <w:rtl/>
              </w:rPr>
            </w:pPr>
            <w:r>
              <w:rPr>
                <w:sz w:val="24"/>
                <w:rtl/>
              </w:rPr>
              <w:t>רשות כניסה</w:t>
            </w:r>
          </w:p>
        </w:tc>
        <w:tc>
          <w:tcPr>
            <w:tcW w:w="567" w:type="dxa"/>
          </w:tcPr>
          <w:p w14:paraId="3371DC33" w14:textId="77777777" w:rsidR="00B21D04" w:rsidRPr="00B21D04" w:rsidRDefault="00B21D04" w:rsidP="00B21D04">
            <w:pPr>
              <w:spacing w:line="240" w:lineRule="auto"/>
              <w:jc w:val="left"/>
              <w:rPr>
                <w:rStyle w:val="Hyperlink"/>
                <w:rtl/>
              </w:rPr>
            </w:pPr>
            <w:hyperlink w:anchor="Seif9" w:tooltip="רשות כניסה" w:history="1">
              <w:r w:rsidRPr="00B21D04">
                <w:rPr>
                  <w:rStyle w:val="Hyperlink"/>
                </w:rPr>
                <w:t>Go</w:t>
              </w:r>
            </w:hyperlink>
          </w:p>
        </w:tc>
        <w:tc>
          <w:tcPr>
            <w:tcW w:w="850" w:type="dxa"/>
          </w:tcPr>
          <w:p w14:paraId="32195BD5"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21D04" w:rsidRPr="00B21D04" w14:paraId="1BD72D77" w14:textId="77777777">
        <w:tblPrEx>
          <w:tblCellMar>
            <w:top w:w="0" w:type="dxa"/>
            <w:bottom w:w="0" w:type="dxa"/>
          </w:tblCellMar>
        </w:tblPrEx>
        <w:tc>
          <w:tcPr>
            <w:tcW w:w="1247" w:type="dxa"/>
          </w:tcPr>
          <w:p w14:paraId="101637E5" w14:textId="77777777" w:rsidR="00B21D04" w:rsidRPr="00B21D04" w:rsidRDefault="00B21D04" w:rsidP="00B21D04">
            <w:pPr>
              <w:spacing w:line="240" w:lineRule="auto"/>
              <w:jc w:val="left"/>
              <w:rPr>
                <w:rFonts w:cs="Frankruhel"/>
                <w:sz w:val="24"/>
                <w:rtl/>
              </w:rPr>
            </w:pPr>
            <w:r>
              <w:rPr>
                <w:sz w:val="24"/>
                <w:rtl/>
              </w:rPr>
              <w:t xml:space="preserve">סעיף 15 </w:t>
            </w:r>
          </w:p>
        </w:tc>
        <w:tc>
          <w:tcPr>
            <w:tcW w:w="5669" w:type="dxa"/>
          </w:tcPr>
          <w:p w14:paraId="3F6AF81A" w14:textId="77777777" w:rsidR="00B21D04" w:rsidRPr="00B21D04" w:rsidRDefault="00B21D04" w:rsidP="00B21D04">
            <w:pPr>
              <w:spacing w:line="240" w:lineRule="auto"/>
              <w:jc w:val="left"/>
              <w:rPr>
                <w:rFonts w:cs="Frankruhel"/>
                <w:sz w:val="24"/>
                <w:rtl/>
              </w:rPr>
            </w:pPr>
            <w:r>
              <w:rPr>
                <w:sz w:val="24"/>
                <w:rtl/>
              </w:rPr>
              <w:t>פיצויים</w:t>
            </w:r>
          </w:p>
        </w:tc>
        <w:tc>
          <w:tcPr>
            <w:tcW w:w="567" w:type="dxa"/>
          </w:tcPr>
          <w:p w14:paraId="05BCC1DC" w14:textId="77777777" w:rsidR="00B21D04" w:rsidRPr="00B21D04" w:rsidRDefault="00B21D04" w:rsidP="00B21D04">
            <w:pPr>
              <w:spacing w:line="240" w:lineRule="auto"/>
              <w:jc w:val="left"/>
              <w:rPr>
                <w:rStyle w:val="Hyperlink"/>
                <w:rtl/>
              </w:rPr>
            </w:pPr>
            <w:hyperlink w:anchor="Seif10" w:tooltip="פיצויים" w:history="1">
              <w:r w:rsidRPr="00B21D04">
                <w:rPr>
                  <w:rStyle w:val="Hyperlink"/>
                </w:rPr>
                <w:t>Go</w:t>
              </w:r>
            </w:hyperlink>
          </w:p>
        </w:tc>
        <w:tc>
          <w:tcPr>
            <w:tcW w:w="850" w:type="dxa"/>
          </w:tcPr>
          <w:p w14:paraId="3565C22E"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21D04" w:rsidRPr="00B21D04" w14:paraId="12DA2D64" w14:textId="77777777">
        <w:tblPrEx>
          <w:tblCellMar>
            <w:top w:w="0" w:type="dxa"/>
            <w:bottom w:w="0" w:type="dxa"/>
          </w:tblCellMar>
        </w:tblPrEx>
        <w:tc>
          <w:tcPr>
            <w:tcW w:w="1247" w:type="dxa"/>
          </w:tcPr>
          <w:p w14:paraId="28F7DE09" w14:textId="77777777" w:rsidR="00B21D04" w:rsidRPr="00B21D04" w:rsidRDefault="00B21D04" w:rsidP="00B21D04">
            <w:pPr>
              <w:spacing w:line="240" w:lineRule="auto"/>
              <w:jc w:val="left"/>
              <w:rPr>
                <w:rFonts w:cs="Frankruhel"/>
                <w:sz w:val="24"/>
                <w:rtl/>
              </w:rPr>
            </w:pPr>
            <w:r>
              <w:rPr>
                <w:sz w:val="24"/>
                <w:rtl/>
              </w:rPr>
              <w:t xml:space="preserve">סעיף 16 </w:t>
            </w:r>
          </w:p>
        </w:tc>
        <w:tc>
          <w:tcPr>
            <w:tcW w:w="5669" w:type="dxa"/>
          </w:tcPr>
          <w:p w14:paraId="480DD4C3" w14:textId="77777777" w:rsidR="00B21D04" w:rsidRPr="00B21D04" w:rsidRDefault="00B21D04" w:rsidP="00B21D04">
            <w:pPr>
              <w:spacing w:line="240" w:lineRule="auto"/>
              <w:jc w:val="left"/>
              <w:rPr>
                <w:rFonts w:cs="Frankruhel"/>
                <w:sz w:val="24"/>
                <w:rtl/>
              </w:rPr>
            </w:pPr>
            <w:r>
              <w:rPr>
                <w:sz w:val="24"/>
                <w:rtl/>
              </w:rPr>
              <w:t>אצילת סמכויות</w:t>
            </w:r>
          </w:p>
        </w:tc>
        <w:tc>
          <w:tcPr>
            <w:tcW w:w="567" w:type="dxa"/>
          </w:tcPr>
          <w:p w14:paraId="55A82058" w14:textId="77777777" w:rsidR="00B21D04" w:rsidRPr="00B21D04" w:rsidRDefault="00B21D04" w:rsidP="00B21D04">
            <w:pPr>
              <w:spacing w:line="240" w:lineRule="auto"/>
              <w:jc w:val="left"/>
              <w:rPr>
                <w:rStyle w:val="Hyperlink"/>
                <w:rtl/>
              </w:rPr>
            </w:pPr>
            <w:hyperlink w:anchor="Seif16" w:tooltip="אצילת סמכויות" w:history="1">
              <w:r w:rsidRPr="00B21D04">
                <w:rPr>
                  <w:rStyle w:val="Hyperlink"/>
                </w:rPr>
                <w:t>Go</w:t>
              </w:r>
            </w:hyperlink>
          </w:p>
        </w:tc>
        <w:tc>
          <w:tcPr>
            <w:tcW w:w="850" w:type="dxa"/>
          </w:tcPr>
          <w:p w14:paraId="2DEDB233"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21D04" w:rsidRPr="00B21D04" w14:paraId="479FDEC2" w14:textId="77777777">
        <w:tblPrEx>
          <w:tblCellMar>
            <w:top w:w="0" w:type="dxa"/>
            <w:bottom w:w="0" w:type="dxa"/>
          </w:tblCellMar>
        </w:tblPrEx>
        <w:tc>
          <w:tcPr>
            <w:tcW w:w="1247" w:type="dxa"/>
          </w:tcPr>
          <w:p w14:paraId="570C0728" w14:textId="77777777" w:rsidR="00B21D04" w:rsidRPr="00B21D04" w:rsidRDefault="00B21D04" w:rsidP="00B21D04">
            <w:pPr>
              <w:spacing w:line="240" w:lineRule="auto"/>
              <w:jc w:val="left"/>
              <w:rPr>
                <w:rFonts w:cs="Frankruhel"/>
                <w:sz w:val="24"/>
                <w:rtl/>
              </w:rPr>
            </w:pPr>
            <w:r>
              <w:rPr>
                <w:sz w:val="24"/>
                <w:rtl/>
              </w:rPr>
              <w:t xml:space="preserve">סעיף 17 </w:t>
            </w:r>
          </w:p>
        </w:tc>
        <w:tc>
          <w:tcPr>
            <w:tcW w:w="5669" w:type="dxa"/>
          </w:tcPr>
          <w:p w14:paraId="037B5B5B" w14:textId="77777777" w:rsidR="00B21D04" w:rsidRPr="00B21D04" w:rsidRDefault="00B21D04" w:rsidP="00B21D04">
            <w:pPr>
              <w:spacing w:line="240" w:lineRule="auto"/>
              <w:jc w:val="left"/>
              <w:rPr>
                <w:rFonts w:cs="Frankruhel"/>
                <w:sz w:val="24"/>
                <w:rtl/>
              </w:rPr>
            </w:pPr>
            <w:r>
              <w:rPr>
                <w:sz w:val="24"/>
                <w:rtl/>
              </w:rPr>
              <w:t>הצמדה למדד</w:t>
            </w:r>
          </w:p>
        </w:tc>
        <w:tc>
          <w:tcPr>
            <w:tcW w:w="567" w:type="dxa"/>
          </w:tcPr>
          <w:p w14:paraId="2E6C7306" w14:textId="77777777" w:rsidR="00B21D04" w:rsidRPr="00B21D04" w:rsidRDefault="00B21D04" w:rsidP="00B21D04">
            <w:pPr>
              <w:spacing w:line="240" w:lineRule="auto"/>
              <w:jc w:val="left"/>
              <w:rPr>
                <w:rStyle w:val="Hyperlink"/>
                <w:rtl/>
              </w:rPr>
            </w:pPr>
            <w:hyperlink w:anchor="Seif17" w:tooltip="הצמדה למדד" w:history="1">
              <w:r w:rsidRPr="00B21D04">
                <w:rPr>
                  <w:rStyle w:val="Hyperlink"/>
                </w:rPr>
                <w:t>Go</w:t>
              </w:r>
            </w:hyperlink>
          </w:p>
        </w:tc>
        <w:tc>
          <w:tcPr>
            <w:tcW w:w="850" w:type="dxa"/>
          </w:tcPr>
          <w:p w14:paraId="1185732A"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21D04" w:rsidRPr="00B21D04" w14:paraId="18AF5ECE" w14:textId="77777777">
        <w:tblPrEx>
          <w:tblCellMar>
            <w:top w:w="0" w:type="dxa"/>
            <w:bottom w:w="0" w:type="dxa"/>
          </w:tblCellMar>
        </w:tblPrEx>
        <w:tc>
          <w:tcPr>
            <w:tcW w:w="1247" w:type="dxa"/>
          </w:tcPr>
          <w:p w14:paraId="5B31A3C6" w14:textId="77777777" w:rsidR="00B21D04" w:rsidRPr="00B21D04" w:rsidRDefault="00B21D04" w:rsidP="00B21D04">
            <w:pPr>
              <w:spacing w:line="240" w:lineRule="auto"/>
              <w:jc w:val="left"/>
              <w:rPr>
                <w:rFonts w:cs="Frankruhel"/>
                <w:sz w:val="24"/>
                <w:rtl/>
              </w:rPr>
            </w:pPr>
            <w:r>
              <w:rPr>
                <w:sz w:val="24"/>
                <w:rtl/>
              </w:rPr>
              <w:t xml:space="preserve">סעיף 18 </w:t>
            </w:r>
          </w:p>
        </w:tc>
        <w:tc>
          <w:tcPr>
            <w:tcW w:w="5669" w:type="dxa"/>
          </w:tcPr>
          <w:p w14:paraId="1A64C0F8" w14:textId="77777777" w:rsidR="00B21D04" w:rsidRPr="00B21D04" w:rsidRDefault="00B21D04" w:rsidP="00B21D04">
            <w:pPr>
              <w:spacing w:line="240" w:lineRule="auto"/>
              <w:jc w:val="left"/>
              <w:rPr>
                <w:rFonts w:cs="Frankruhel"/>
                <w:sz w:val="24"/>
                <w:rtl/>
              </w:rPr>
            </w:pPr>
            <w:r>
              <w:rPr>
                <w:sz w:val="24"/>
                <w:rtl/>
              </w:rPr>
              <w:t>הוראת שעה</w:t>
            </w:r>
          </w:p>
        </w:tc>
        <w:tc>
          <w:tcPr>
            <w:tcW w:w="567" w:type="dxa"/>
          </w:tcPr>
          <w:p w14:paraId="264B9BFF" w14:textId="77777777" w:rsidR="00B21D04" w:rsidRPr="00B21D04" w:rsidRDefault="00B21D04" w:rsidP="00B21D04">
            <w:pPr>
              <w:spacing w:line="240" w:lineRule="auto"/>
              <w:jc w:val="left"/>
              <w:rPr>
                <w:rStyle w:val="Hyperlink"/>
                <w:rtl/>
              </w:rPr>
            </w:pPr>
            <w:hyperlink w:anchor="Seif18" w:tooltip="הוראת שעה" w:history="1">
              <w:r w:rsidRPr="00B21D04">
                <w:rPr>
                  <w:rStyle w:val="Hyperlink"/>
                </w:rPr>
                <w:t>Go</w:t>
              </w:r>
            </w:hyperlink>
          </w:p>
        </w:tc>
        <w:tc>
          <w:tcPr>
            <w:tcW w:w="850" w:type="dxa"/>
          </w:tcPr>
          <w:p w14:paraId="3DAC5E6D"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21D04" w:rsidRPr="00B21D04" w14:paraId="567DD8DE" w14:textId="77777777">
        <w:tblPrEx>
          <w:tblCellMar>
            <w:top w:w="0" w:type="dxa"/>
            <w:bottom w:w="0" w:type="dxa"/>
          </w:tblCellMar>
        </w:tblPrEx>
        <w:tc>
          <w:tcPr>
            <w:tcW w:w="1247" w:type="dxa"/>
          </w:tcPr>
          <w:p w14:paraId="1AD4CB32" w14:textId="77777777" w:rsidR="00B21D04" w:rsidRPr="00B21D04" w:rsidRDefault="00B21D04" w:rsidP="00B21D04">
            <w:pPr>
              <w:spacing w:line="240" w:lineRule="auto"/>
              <w:jc w:val="left"/>
              <w:rPr>
                <w:rFonts w:cs="Frankruhel"/>
                <w:sz w:val="24"/>
                <w:rtl/>
              </w:rPr>
            </w:pPr>
            <w:r>
              <w:rPr>
                <w:sz w:val="24"/>
                <w:rtl/>
              </w:rPr>
              <w:t xml:space="preserve">סעיף 19 </w:t>
            </w:r>
          </w:p>
        </w:tc>
        <w:tc>
          <w:tcPr>
            <w:tcW w:w="5669" w:type="dxa"/>
          </w:tcPr>
          <w:p w14:paraId="70840624" w14:textId="77777777" w:rsidR="00B21D04" w:rsidRPr="00B21D04" w:rsidRDefault="00B21D04" w:rsidP="00B21D04">
            <w:pPr>
              <w:spacing w:line="240" w:lineRule="auto"/>
              <w:jc w:val="left"/>
              <w:rPr>
                <w:rFonts w:cs="Frankruhel"/>
                <w:sz w:val="24"/>
                <w:rtl/>
              </w:rPr>
            </w:pPr>
            <w:r>
              <w:rPr>
                <w:sz w:val="24"/>
                <w:rtl/>
              </w:rPr>
              <w:t>ביטול</w:t>
            </w:r>
          </w:p>
        </w:tc>
        <w:tc>
          <w:tcPr>
            <w:tcW w:w="567" w:type="dxa"/>
          </w:tcPr>
          <w:p w14:paraId="13EC9023" w14:textId="77777777" w:rsidR="00B21D04" w:rsidRPr="00B21D04" w:rsidRDefault="00B21D04" w:rsidP="00B21D04">
            <w:pPr>
              <w:spacing w:line="240" w:lineRule="auto"/>
              <w:jc w:val="left"/>
              <w:rPr>
                <w:rStyle w:val="Hyperlink"/>
                <w:rtl/>
              </w:rPr>
            </w:pPr>
            <w:hyperlink w:anchor="Seif19" w:tooltip="ביטול" w:history="1">
              <w:r w:rsidRPr="00B21D04">
                <w:rPr>
                  <w:rStyle w:val="Hyperlink"/>
                </w:rPr>
                <w:t>Go</w:t>
              </w:r>
            </w:hyperlink>
          </w:p>
        </w:tc>
        <w:tc>
          <w:tcPr>
            <w:tcW w:w="850" w:type="dxa"/>
          </w:tcPr>
          <w:p w14:paraId="75624855"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21D04" w:rsidRPr="00B21D04" w14:paraId="544DDBB2" w14:textId="77777777">
        <w:tblPrEx>
          <w:tblCellMar>
            <w:top w:w="0" w:type="dxa"/>
            <w:bottom w:w="0" w:type="dxa"/>
          </w:tblCellMar>
        </w:tblPrEx>
        <w:tc>
          <w:tcPr>
            <w:tcW w:w="1247" w:type="dxa"/>
          </w:tcPr>
          <w:p w14:paraId="34F59D62" w14:textId="77777777" w:rsidR="00B21D04" w:rsidRPr="00B21D04" w:rsidRDefault="00B21D04" w:rsidP="00B21D04">
            <w:pPr>
              <w:spacing w:line="240" w:lineRule="auto"/>
              <w:jc w:val="left"/>
              <w:rPr>
                <w:rFonts w:cs="Frankruhel"/>
                <w:sz w:val="24"/>
                <w:rtl/>
              </w:rPr>
            </w:pPr>
            <w:r>
              <w:rPr>
                <w:sz w:val="24"/>
                <w:rtl/>
              </w:rPr>
              <w:t xml:space="preserve">סעיף 20 </w:t>
            </w:r>
          </w:p>
        </w:tc>
        <w:tc>
          <w:tcPr>
            <w:tcW w:w="5669" w:type="dxa"/>
          </w:tcPr>
          <w:p w14:paraId="4DA37F2F" w14:textId="77777777" w:rsidR="00B21D04" w:rsidRPr="00B21D04" w:rsidRDefault="00B21D04" w:rsidP="00B21D04">
            <w:pPr>
              <w:spacing w:line="240" w:lineRule="auto"/>
              <w:jc w:val="left"/>
              <w:rPr>
                <w:rFonts w:cs="Frankruhel"/>
                <w:sz w:val="24"/>
                <w:rtl/>
              </w:rPr>
            </w:pPr>
            <w:r>
              <w:rPr>
                <w:sz w:val="24"/>
                <w:rtl/>
              </w:rPr>
              <w:t>הוראת מעבר</w:t>
            </w:r>
          </w:p>
        </w:tc>
        <w:tc>
          <w:tcPr>
            <w:tcW w:w="567" w:type="dxa"/>
          </w:tcPr>
          <w:p w14:paraId="14530BF6" w14:textId="77777777" w:rsidR="00B21D04" w:rsidRPr="00B21D04" w:rsidRDefault="00B21D04" w:rsidP="00B21D04">
            <w:pPr>
              <w:spacing w:line="240" w:lineRule="auto"/>
              <w:jc w:val="left"/>
              <w:rPr>
                <w:rStyle w:val="Hyperlink"/>
                <w:rtl/>
              </w:rPr>
            </w:pPr>
            <w:hyperlink w:anchor="Seif20" w:tooltip="הוראת מעבר" w:history="1">
              <w:r w:rsidRPr="00B21D04">
                <w:rPr>
                  <w:rStyle w:val="Hyperlink"/>
                </w:rPr>
                <w:t>Go</w:t>
              </w:r>
            </w:hyperlink>
          </w:p>
        </w:tc>
        <w:tc>
          <w:tcPr>
            <w:tcW w:w="850" w:type="dxa"/>
          </w:tcPr>
          <w:p w14:paraId="50FEA6B2" w14:textId="77777777" w:rsidR="00B21D04" w:rsidRPr="00B21D04" w:rsidRDefault="00B21D04" w:rsidP="00B21D0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49F21E1F" w14:textId="77777777" w:rsidR="0091524D" w:rsidRDefault="0091524D">
      <w:pPr>
        <w:pStyle w:val="big-header"/>
        <w:ind w:left="0" w:right="1134"/>
        <w:rPr>
          <w:rFonts w:cs="FrankRuehl"/>
          <w:sz w:val="32"/>
          <w:rtl/>
        </w:rPr>
      </w:pPr>
    </w:p>
    <w:p w14:paraId="687A58A9" w14:textId="77777777" w:rsidR="0091524D" w:rsidRDefault="0091524D" w:rsidP="000135D3">
      <w:pPr>
        <w:pStyle w:val="big-header"/>
        <w:ind w:left="0" w:right="1134"/>
        <w:outlineLvl w:val="0"/>
        <w:rPr>
          <w:rFonts w:cs="FrankRuehl"/>
          <w:sz w:val="32"/>
        </w:rPr>
      </w:pPr>
      <w:r>
        <w:rPr>
          <w:rtl/>
        </w:rPr>
        <w:br w:type="page"/>
      </w:r>
      <w:r w:rsidR="000135D3">
        <w:rPr>
          <w:rFonts w:cs="FrankRuehl" w:hint="cs"/>
          <w:sz w:val="32"/>
          <w:rtl/>
        </w:rPr>
        <w:lastRenderedPageBreak/>
        <w:t>חוק עזר לאשקלון (פיקוח על כלבים וחתולים), תשנ"ח-1998</w:t>
      </w:r>
      <w:r>
        <w:rPr>
          <w:rStyle w:val="a6"/>
          <w:rFonts w:cs="FrankRuehl"/>
          <w:sz w:val="32"/>
          <w:rtl/>
        </w:rPr>
        <w:footnoteReference w:customMarkFollows="1" w:id="1"/>
        <w:t>*</w:t>
      </w:r>
    </w:p>
    <w:p w14:paraId="38A83D96" w14:textId="77777777" w:rsidR="0091524D" w:rsidRDefault="0091524D" w:rsidP="000135D3">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w:t>
      </w:r>
      <w:r w:rsidR="000E43B1">
        <w:rPr>
          <w:rFonts w:cs="FrankRuehl" w:hint="cs"/>
          <w:rtl/>
          <w:lang w:val="he-IL"/>
        </w:rPr>
        <w:t>סעי</w:t>
      </w:r>
      <w:r w:rsidR="00FD3A4E">
        <w:rPr>
          <w:rFonts w:cs="FrankRuehl" w:hint="cs"/>
          <w:rtl/>
          <w:lang w:val="he-IL"/>
        </w:rPr>
        <w:t>פים</w:t>
      </w:r>
      <w:r w:rsidR="00066298">
        <w:rPr>
          <w:rFonts w:cs="FrankRuehl" w:hint="cs"/>
          <w:rtl/>
          <w:lang w:val="he-IL"/>
        </w:rPr>
        <w:t xml:space="preserve"> </w:t>
      </w:r>
      <w:r>
        <w:rPr>
          <w:rFonts w:cs="FrankRuehl"/>
          <w:rtl/>
          <w:lang w:val="he-IL"/>
        </w:rPr>
        <w:t>250</w:t>
      </w:r>
      <w:r w:rsidR="000135D3">
        <w:rPr>
          <w:rFonts w:cs="FrankRuehl" w:hint="cs"/>
          <w:rtl/>
          <w:lang w:val="he-IL"/>
        </w:rPr>
        <w:t>,</w:t>
      </w:r>
      <w:r>
        <w:rPr>
          <w:rFonts w:cs="FrankRuehl" w:hint="cs"/>
          <w:rtl/>
          <w:lang w:val="he-IL"/>
        </w:rPr>
        <w:t xml:space="preserve"> </w:t>
      </w:r>
      <w:r w:rsidR="00FD3A4E">
        <w:rPr>
          <w:rFonts w:cs="FrankRuehl" w:hint="cs"/>
          <w:rtl/>
          <w:lang w:val="he-IL"/>
        </w:rPr>
        <w:t xml:space="preserve">251 </w:t>
      </w:r>
      <w:r w:rsidR="000135D3">
        <w:rPr>
          <w:rFonts w:cs="FrankRuehl" w:hint="cs"/>
          <w:rtl/>
          <w:lang w:val="he-IL"/>
        </w:rPr>
        <w:t xml:space="preserve">ו-254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w:t>
      </w:r>
      <w:r>
        <w:rPr>
          <w:rFonts w:cs="FrankRuehl"/>
          <w:rtl/>
          <w:lang w:val="he-IL"/>
        </w:rPr>
        <w:t>מתקינה מועצת עי</w:t>
      </w:r>
      <w:r>
        <w:rPr>
          <w:rFonts w:cs="FrankRuehl" w:hint="cs"/>
          <w:rtl/>
          <w:lang w:val="he-IL"/>
        </w:rPr>
        <w:t>ר</w:t>
      </w:r>
      <w:r w:rsidR="00066298">
        <w:rPr>
          <w:rFonts w:cs="FrankRuehl" w:hint="cs"/>
          <w:rtl/>
          <w:lang w:val="he-IL"/>
        </w:rPr>
        <w:t>י</w:t>
      </w:r>
      <w:r w:rsidR="000135D3">
        <w:rPr>
          <w:rFonts w:cs="FrankRuehl" w:hint="cs"/>
          <w:rtl/>
          <w:lang w:val="he-IL"/>
        </w:rPr>
        <w:t>י</w:t>
      </w:r>
      <w:r>
        <w:rPr>
          <w:rFonts w:cs="FrankRuehl"/>
          <w:rtl/>
          <w:lang w:val="he-IL"/>
        </w:rPr>
        <w:t xml:space="preserve">ת </w:t>
      </w:r>
      <w:r w:rsidR="000135D3">
        <w:rPr>
          <w:rFonts w:cs="FrankRuehl" w:hint="cs"/>
          <w:rtl/>
          <w:lang w:val="he-IL"/>
        </w:rPr>
        <w:t xml:space="preserve">אשקלון </w:t>
      </w:r>
      <w:r>
        <w:rPr>
          <w:rFonts w:cs="FrankRuehl"/>
          <w:rtl/>
          <w:lang w:val="he-IL"/>
        </w:rPr>
        <w:t>חוק עזר</w:t>
      </w:r>
      <w:r>
        <w:rPr>
          <w:rFonts w:cs="FrankRuehl" w:hint="cs"/>
          <w:rtl/>
          <w:lang w:val="he-IL"/>
        </w:rPr>
        <w:t xml:space="preserve"> זה:</w:t>
      </w:r>
    </w:p>
    <w:p w14:paraId="294F7671" w14:textId="77777777" w:rsidR="00FD3A4E" w:rsidRDefault="0091524D" w:rsidP="00533512">
      <w:pPr>
        <w:pStyle w:val="P00"/>
        <w:spacing w:before="72"/>
        <w:ind w:left="0" w:right="1134"/>
        <w:rPr>
          <w:rStyle w:val="default"/>
          <w:rFonts w:hint="cs"/>
          <w:rtl/>
        </w:rPr>
      </w:pPr>
      <w:bookmarkStart w:id="0" w:name="Seif1"/>
      <w:bookmarkEnd w:id="0"/>
      <w:r>
        <w:rPr>
          <w:lang w:val="he-IL"/>
        </w:rPr>
        <w:pict w14:anchorId="41F3DC25">
          <v:rect id="_x0000_s1026" style="position:absolute;left:0;text-align:left;margin-left:464.5pt;margin-top:8.05pt;width:75.05pt;height:12pt;z-index:251648000" o:allowincell="f" filled="f" stroked="f" strokecolor="lime" strokeweight=".25pt">
            <v:textbox style="mso-next-textbox:#_x0000_s1026" inset="0,0,0,0">
              <w:txbxContent>
                <w:p w14:paraId="0BAC2720" w14:textId="77777777" w:rsidR="009F5EA6" w:rsidRDefault="009F5EA6">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FD3A4E">
        <w:rPr>
          <w:rStyle w:val="default"/>
          <w:rFonts w:hint="cs"/>
          <w:rtl/>
        </w:rPr>
        <w:t xml:space="preserve">בחוק עזר זה </w:t>
      </w:r>
      <w:r w:rsidR="00FD3A4E">
        <w:rPr>
          <w:rStyle w:val="default"/>
          <w:rtl/>
        </w:rPr>
        <w:t>–</w:t>
      </w:r>
    </w:p>
    <w:p w14:paraId="687F8372" w14:textId="77777777" w:rsidR="0091524D" w:rsidRDefault="00FD3A4E" w:rsidP="000135D3">
      <w:pPr>
        <w:pStyle w:val="P00"/>
        <w:spacing w:before="72"/>
        <w:ind w:left="0" w:right="1134"/>
        <w:rPr>
          <w:rStyle w:val="default"/>
          <w:rFonts w:hint="cs"/>
          <w:rtl/>
        </w:rPr>
      </w:pPr>
      <w:r>
        <w:rPr>
          <w:rStyle w:val="default"/>
          <w:rFonts w:hint="cs"/>
          <w:rtl/>
        </w:rPr>
        <w:tab/>
      </w:r>
      <w:r w:rsidR="00533512">
        <w:rPr>
          <w:rStyle w:val="default"/>
          <w:rFonts w:hint="cs"/>
          <w:rtl/>
        </w:rPr>
        <w:t>"בעל</w:t>
      </w:r>
      <w:r>
        <w:rPr>
          <w:rStyle w:val="default"/>
          <w:rFonts w:hint="cs"/>
          <w:rtl/>
        </w:rPr>
        <w:t xml:space="preserve">" </w:t>
      </w:r>
      <w:r>
        <w:rPr>
          <w:rStyle w:val="default"/>
          <w:rtl/>
        </w:rPr>
        <w:t>–</w:t>
      </w:r>
      <w:r>
        <w:rPr>
          <w:rStyle w:val="default"/>
          <w:rFonts w:hint="cs"/>
          <w:rtl/>
        </w:rPr>
        <w:t xml:space="preserve"> אדם שנמצא ב</w:t>
      </w:r>
      <w:r w:rsidR="001C6AA2">
        <w:rPr>
          <w:rStyle w:val="default"/>
          <w:rFonts w:hint="cs"/>
          <w:rtl/>
        </w:rPr>
        <w:t>רשותו</w:t>
      </w:r>
      <w:r w:rsidR="000135D3">
        <w:rPr>
          <w:rStyle w:val="default"/>
          <w:rFonts w:hint="cs"/>
          <w:rtl/>
        </w:rPr>
        <w:t>,</w:t>
      </w:r>
      <w:r w:rsidR="001C6AA2">
        <w:rPr>
          <w:rStyle w:val="default"/>
          <w:rFonts w:hint="cs"/>
          <w:rtl/>
        </w:rPr>
        <w:t xml:space="preserve"> </w:t>
      </w:r>
      <w:r w:rsidR="00C14D4E">
        <w:rPr>
          <w:rStyle w:val="default"/>
          <w:rFonts w:hint="cs"/>
          <w:rtl/>
        </w:rPr>
        <w:t>ב</w:t>
      </w:r>
      <w:r>
        <w:rPr>
          <w:rStyle w:val="default"/>
          <w:rFonts w:hint="cs"/>
          <w:rtl/>
        </w:rPr>
        <w:t>פיקוחו</w:t>
      </w:r>
      <w:r w:rsidR="000135D3">
        <w:rPr>
          <w:rStyle w:val="default"/>
          <w:rFonts w:hint="cs"/>
          <w:rtl/>
        </w:rPr>
        <w:t xml:space="preserve"> או בהחזקתו כלב, חתול או קוף</w:t>
      </w:r>
      <w:r>
        <w:rPr>
          <w:rStyle w:val="default"/>
          <w:rFonts w:hint="cs"/>
          <w:rtl/>
        </w:rPr>
        <w:t>;</w:t>
      </w:r>
    </w:p>
    <w:p w14:paraId="7EE2A7AB" w14:textId="77777777" w:rsidR="00FD3A4E" w:rsidRDefault="00FD3A4E" w:rsidP="000135D3">
      <w:pPr>
        <w:pStyle w:val="P00"/>
        <w:spacing w:before="72"/>
        <w:ind w:left="0" w:right="1134"/>
        <w:rPr>
          <w:rStyle w:val="default"/>
          <w:rFonts w:hint="cs"/>
          <w:rtl/>
        </w:rPr>
      </w:pPr>
      <w:r>
        <w:rPr>
          <w:rStyle w:val="default"/>
          <w:rFonts w:hint="cs"/>
          <w:rtl/>
        </w:rPr>
        <w:tab/>
        <w:t xml:space="preserve">"העיריה" </w:t>
      </w:r>
      <w:r>
        <w:rPr>
          <w:rStyle w:val="default"/>
          <w:rtl/>
        </w:rPr>
        <w:t>–</w:t>
      </w:r>
      <w:r w:rsidR="001C6AA2">
        <w:rPr>
          <w:rStyle w:val="default"/>
          <w:rFonts w:hint="cs"/>
          <w:rtl/>
        </w:rPr>
        <w:t xml:space="preserve"> עירי</w:t>
      </w:r>
      <w:r w:rsidR="000135D3">
        <w:rPr>
          <w:rStyle w:val="default"/>
          <w:rFonts w:hint="cs"/>
          <w:rtl/>
        </w:rPr>
        <w:t>י</w:t>
      </w:r>
      <w:r>
        <w:rPr>
          <w:rStyle w:val="default"/>
          <w:rFonts w:hint="cs"/>
          <w:rtl/>
        </w:rPr>
        <w:t xml:space="preserve">ת </w:t>
      </w:r>
      <w:r w:rsidR="000135D3">
        <w:rPr>
          <w:rStyle w:val="default"/>
          <w:rFonts w:hint="cs"/>
          <w:rtl/>
        </w:rPr>
        <w:t>אשקלון</w:t>
      </w:r>
      <w:r>
        <w:rPr>
          <w:rStyle w:val="default"/>
          <w:rFonts w:hint="cs"/>
          <w:rtl/>
        </w:rPr>
        <w:t>;</w:t>
      </w:r>
    </w:p>
    <w:p w14:paraId="5847439B" w14:textId="77777777" w:rsidR="000135D3" w:rsidRDefault="000135D3" w:rsidP="000135D3">
      <w:pPr>
        <w:pStyle w:val="P00"/>
        <w:spacing w:before="72"/>
        <w:ind w:left="0" w:right="1134"/>
        <w:rPr>
          <w:rStyle w:val="default"/>
          <w:rFonts w:hint="cs"/>
          <w:rtl/>
        </w:rPr>
      </w:pPr>
      <w:r>
        <w:rPr>
          <w:rStyle w:val="default"/>
          <w:rFonts w:hint="cs"/>
          <w:rtl/>
        </w:rPr>
        <w:tab/>
        <w:t xml:space="preserve">"לוחית מספר" </w:t>
      </w:r>
      <w:r>
        <w:rPr>
          <w:rStyle w:val="default"/>
          <w:rtl/>
        </w:rPr>
        <w:t>–</w:t>
      </w:r>
      <w:r>
        <w:rPr>
          <w:rStyle w:val="default"/>
          <w:rFonts w:hint="cs"/>
          <w:rtl/>
        </w:rPr>
        <w:t xml:space="preserve"> לוחית מספר שנתן רופא וטרינר לבעל כלב;</w:t>
      </w:r>
    </w:p>
    <w:p w14:paraId="40F96E25" w14:textId="77777777" w:rsidR="000135D3" w:rsidRDefault="000135D3" w:rsidP="000135D3">
      <w:pPr>
        <w:pStyle w:val="P00"/>
        <w:spacing w:before="72"/>
        <w:ind w:left="0" w:right="1134"/>
        <w:rPr>
          <w:rStyle w:val="default"/>
          <w:rFonts w:hint="cs"/>
          <w:rtl/>
        </w:rPr>
      </w:pPr>
      <w:r>
        <w:rPr>
          <w:rStyle w:val="default"/>
          <w:rFonts w:hint="cs"/>
          <w:rtl/>
        </w:rPr>
        <w:tab/>
        <w:t xml:space="preserve">"מאורות" </w:t>
      </w:r>
      <w:r>
        <w:rPr>
          <w:rStyle w:val="default"/>
          <w:rtl/>
        </w:rPr>
        <w:t>–</w:t>
      </w:r>
      <w:r>
        <w:rPr>
          <w:rStyle w:val="default"/>
          <w:rFonts w:hint="cs"/>
          <w:rtl/>
        </w:rPr>
        <w:t xml:space="preserve"> מלונה, כלוב וכל מקום או מיתקן שקבע המנהל להחזקת כלבים בידי העיריה;</w:t>
      </w:r>
    </w:p>
    <w:p w14:paraId="3C035D4E" w14:textId="77777777" w:rsidR="000135D3" w:rsidRDefault="000135D3" w:rsidP="000135D3">
      <w:pPr>
        <w:pStyle w:val="P00"/>
        <w:spacing w:before="72"/>
        <w:ind w:left="0" w:right="1134"/>
        <w:rPr>
          <w:rStyle w:val="default"/>
          <w:rFonts w:hint="cs"/>
          <w:rtl/>
        </w:rPr>
      </w:pPr>
      <w:r>
        <w:rPr>
          <w:rStyle w:val="default"/>
          <w:rFonts w:hint="cs"/>
          <w:rtl/>
        </w:rPr>
        <w:tab/>
        <w:t xml:space="preserve">"מועצה" </w:t>
      </w:r>
      <w:r>
        <w:rPr>
          <w:rStyle w:val="default"/>
          <w:rtl/>
        </w:rPr>
        <w:t>–</w:t>
      </w:r>
      <w:r>
        <w:rPr>
          <w:rStyle w:val="default"/>
          <w:rFonts w:hint="cs"/>
          <w:rtl/>
        </w:rPr>
        <w:t xml:space="preserve"> מועצת העיריה;</w:t>
      </w:r>
    </w:p>
    <w:p w14:paraId="681F4756" w14:textId="77777777" w:rsidR="000135D3" w:rsidRDefault="000135D3" w:rsidP="000135D3">
      <w:pPr>
        <w:pStyle w:val="P00"/>
        <w:spacing w:before="72"/>
        <w:ind w:left="0" w:right="1134"/>
        <w:rPr>
          <w:rStyle w:val="default"/>
          <w:rFonts w:hint="cs"/>
          <w:rtl/>
        </w:rPr>
      </w:pPr>
      <w:r>
        <w:rPr>
          <w:rStyle w:val="default"/>
          <w:rFonts w:hint="cs"/>
          <w:rtl/>
        </w:rPr>
        <w:tab/>
        <w:t xml:space="preserve">"מנהל" </w:t>
      </w:r>
      <w:r>
        <w:rPr>
          <w:rStyle w:val="default"/>
          <w:rtl/>
        </w:rPr>
        <w:t>–</w:t>
      </w:r>
      <w:r>
        <w:rPr>
          <w:rStyle w:val="default"/>
          <w:rFonts w:hint="cs"/>
          <w:rtl/>
        </w:rPr>
        <w:t xml:space="preserve"> הרופא הוטרינר שמועצת העיריה מינתה למנהל השירות הוטרינרי של העיריה;</w:t>
      </w:r>
    </w:p>
    <w:p w14:paraId="13008B75" w14:textId="77777777" w:rsidR="000135D3" w:rsidRDefault="000135D3" w:rsidP="000135D3">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מי שראש העיריה מינהו למפקח לענין חוק עזר זה;</w:t>
      </w:r>
    </w:p>
    <w:p w14:paraId="16F2B97C" w14:textId="77777777" w:rsidR="000135D3" w:rsidRDefault="000135D3" w:rsidP="00A61086">
      <w:pPr>
        <w:pStyle w:val="P00"/>
        <w:spacing w:before="72"/>
        <w:ind w:left="0" w:right="1134"/>
        <w:rPr>
          <w:rStyle w:val="default"/>
          <w:rFonts w:hint="cs"/>
          <w:rtl/>
        </w:rPr>
      </w:pPr>
      <w:r>
        <w:rPr>
          <w:rStyle w:val="default"/>
          <w:rFonts w:hint="cs"/>
          <w:rtl/>
        </w:rPr>
        <w:tab/>
        <w:t xml:space="preserve">"מקום ציבורי" </w:t>
      </w:r>
      <w:r>
        <w:rPr>
          <w:rStyle w:val="default"/>
          <w:rtl/>
        </w:rPr>
        <w:t>–</w:t>
      </w:r>
      <w:r>
        <w:rPr>
          <w:rStyle w:val="default"/>
          <w:rFonts w:hint="cs"/>
          <w:rtl/>
        </w:rPr>
        <w:t xml:space="preserve"> מקום שהציבור משתמש בו או נוהג לעבור בו, לרבות רחוב, שדרה, גן, גינה, מקום עינוג, כל שטח המוגדר בתכנית מפורטת כשטח ציבורי פתוח או כשטח לבנין ציבורי ומקום שהציבור רשאי להשתמש בו או משתמש בו או עובר בו, </w:t>
      </w:r>
      <w:r w:rsidR="00A61086">
        <w:rPr>
          <w:rStyle w:val="default"/>
          <w:rFonts w:hint="cs"/>
          <w:rtl/>
        </w:rPr>
        <w:t>וכן רכוש משותף כהגדרתו בחוק המקרקעין, התשכ"ט-1969, להוציא מקום ציבורי שראש העיריה קבע כי מותר לכלבים לעשות בו את צרכיהם</w:t>
      </w:r>
      <w:r>
        <w:rPr>
          <w:rStyle w:val="default"/>
          <w:rFonts w:hint="cs"/>
          <w:rtl/>
        </w:rPr>
        <w:t>;</w:t>
      </w:r>
    </w:p>
    <w:p w14:paraId="78C28370" w14:textId="77777777" w:rsidR="00A61086" w:rsidRDefault="00A61086" w:rsidP="00A61086">
      <w:pPr>
        <w:pStyle w:val="P00"/>
        <w:spacing w:before="72"/>
        <w:ind w:left="0" w:right="1134"/>
        <w:rPr>
          <w:rStyle w:val="default"/>
          <w:rFonts w:hint="cs"/>
          <w:rtl/>
        </w:rPr>
      </w:pPr>
      <w:r>
        <w:rPr>
          <w:rStyle w:val="default"/>
          <w:rFonts w:hint="cs"/>
          <w:rtl/>
        </w:rPr>
        <w:tab/>
        <w:t xml:space="preserve">"סימון אלקטרוני" </w:t>
      </w:r>
      <w:r>
        <w:rPr>
          <w:rStyle w:val="default"/>
          <w:rtl/>
        </w:rPr>
        <w:t>–</w:t>
      </w:r>
      <w:r>
        <w:rPr>
          <w:rStyle w:val="default"/>
          <w:rFonts w:hint="cs"/>
          <w:rtl/>
        </w:rPr>
        <w:t xml:space="preserve"> סימון תת עורי על ידי שבב אלקטרוני שעיר המוזרק לצוואר הכלב;</w:t>
      </w:r>
    </w:p>
    <w:p w14:paraId="59396522" w14:textId="77777777" w:rsidR="001C6AA2" w:rsidRDefault="001C6AA2" w:rsidP="00A61086">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A61086">
        <w:rPr>
          <w:rStyle w:val="default"/>
          <w:rFonts w:hint="cs"/>
          <w:rtl/>
        </w:rPr>
        <w:t>מי</w:t>
      </w:r>
      <w:r>
        <w:rPr>
          <w:rStyle w:val="default"/>
          <w:rFonts w:hint="cs"/>
          <w:rtl/>
        </w:rPr>
        <w:t xml:space="preserve"> שראש העיריה </w:t>
      </w:r>
      <w:r w:rsidR="00A61086">
        <w:rPr>
          <w:rStyle w:val="default"/>
          <w:rFonts w:hint="cs"/>
          <w:rtl/>
        </w:rPr>
        <w:t>העביר אליו בכתב את סמכויותיו</w:t>
      </w:r>
      <w:r>
        <w:rPr>
          <w:rStyle w:val="default"/>
          <w:rFonts w:hint="cs"/>
          <w:rtl/>
        </w:rPr>
        <w:t xml:space="preserve"> </w:t>
      </w:r>
      <w:r w:rsidR="00A61086">
        <w:rPr>
          <w:rStyle w:val="default"/>
          <w:rFonts w:hint="cs"/>
          <w:rtl/>
        </w:rPr>
        <w:t xml:space="preserve">לפי </w:t>
      </w:r>
      <w:r>
        <w:rPr>
          <w:rStyle w:val="default"/>
          <w:rFonts w:hint="cs"/>
          <w:rtl/>
        </w:rPr>
        <w:t>חוק עזר זה</w:t>
      </w:r>
      <w:r w:rsidR="00A61086">
        <w:rPr>
          <w:rStyle w:val="default"/>
          <w:rFonts w:hint="cs"/>
          <w:rtl/>
        </w:rPr>
        <w:t>, כולן או מקצתן</w:t>
      </w:r>
      <w:r>
        <w:rPr>
          <w:rStyle w:val="default"/>
          <w:rFonts w:hint="cs"/>
          <w:rtl/>
        </w:rPr>
        <w:t>;</w:t>
      </w:r>
    </w:p>
    <w:p w14:paraId="09E9B687" w14:textId="77777777" w:rsidR="005A6A46" w:rsidRDefault="005A6A46" w:rsidP="00A61086">
      <w:pPr>
        <w:pStyle w:val="P00"/>
        <w:spacing w:before="72"/>
        <w:ind w:left="0" w:right="1134"/>
        <w:rPr>
          <w:rStyle w:val="default"/>
          <w:rFonts w:hint="cs"/>
          <w:rtl/>
        </w:rPr>
      </w:pPr>
      <w:r>
        <w:rPr>
          <w:rStyle w:val="default"/>
          <w:rFonts w:hint="cs"/>
          <w:rtl/>
        </w:rPr>
        <w:tab/>
        <w:t xml:space="preserve">"רופא </w:t>
      </w:r>
      <w:r w:rsidR="00A61086">
        <w:rPr>
          <w:rStyle w:val="default"/>
          <w:rFonts w:hint="cs"/>
          <w:rtl/>
        </w:rPr>
        <w:t>וטרינר</w:t>
      </w:r>
      <w:r>
        <w:rPr>
          <w:rStyle w:val="default"/>
          <w:rFonts w:hint="cs"/>
          <w:rtl/>
        </w:rPr>
        <w:t xml:space="preserve">" </w:t>
      </w:r>
      <w:r>
        <w:rPr>
          <w:rStyle w:val="default"/>
          <w:rtl/>
        </w:rPr>
        <w:t>–</w:t>
      </w:r>
      <w:r w:rsidR="00A61086">
        <w:rPr>
          <w:rStyle w:val="default"/>
          <w:rFonts w:hint="cs"/>
          <w:rtl/>
        </w:rPr>
        <w:t xml:space="preserve"> </w:t>
      </w:r>
      <w:r>
        <w:rPr>
          <w:rStyle w:val="default"/>
          <w:rFonts w:hint="cs"/>
          <w:rtl/>
        </w:rPr>
        <w:t xml:space="preserve">רופא </w:t>
      </w:r>
      <w:r w:rsidR="00A61086">
        <w:rPr>
          <w:rStyle w:val="default"/>
          <w:rFonts w:hint="cs"/>
          <w:rtl/>
        </w:rPr>
        <w:t>וטרינר</w:t>
      </w:r>
      <w:r>
        <w:rPr>
          <w:rStyle w:val="default"/>
          <w:rFonts w:hint="cs"/>
          <w:rtl/>
        </w:rPr>
        <w:t xml:space="preserve"> </w:t>
      </w:r>
      <w:r w:rsidR="00A61086">
        <w:rPr>
          <w:rStyle w:val="default"/>
          <w:rFonts w:hint="cs"/>
          <w:rtl/>
        </w:rPr>
        <w:t>המועסק בידי העיריה</w:t>
      </w:r>
      <w:r>
        <w:rPr>
          <w:rStyle w:val="default"/>
          <w:rFonts w:hint="cs"/>
          <w:rtl/>
        </w:rPr>
        <w:t>;</w:t>
      </w:r>
    </w:p>
    <w:p w14:paraId="660BFF1B" w14:textId="77777777" w:rsidR="001C6AA2" w:rsidRDefault="000135D3" w:rsidP="00A71EB1">
      <w:pPr>
        <w:pStyle w:val="P00"/>
        <w:spacing w:before="72"/>
        <w:ind w:left="0" w:right="1134"/>
        <w:rPr>
          <w:rStyle w:val="default"/>
          <w:rFonts w:hint="cs"/>
          <w:rtl/>
        </w:rPr>
      </w:pPr>
      <w:r>
        <w:rPr>
          <w:rStyle w:val="default"/>
          <w:rFonts w:hint="cs"/>
          <w:rtl/>
        </w:rPr>
        <w:tab/>
        <w:t xml:space="preserve">"רשיון" </w:t>
      </w:r>
      <w:r>
        <w:rPr>
          <w:rStyle w:val="default"/>
          <w:rtl/>
        </w:rPr>
        <w:t>–</w:t>
      </w:r>
      <w:r>
        <w:rPr>
          <w:rStyle w:val="default"/>
          <w:rFonts w:hint="cs"/>
          <w:rtl/>
        </w:rPr>
        <w:t xml:space="preserve"> רשיון להחזקת כלב בתחום העיריה</w:t>
      </w:r>
      <w:r w:rsidR="001C6AA2">
        <w:rPr>
          <w:rStyle w:val="default"/>
          <w:rFonts w:hint="cs"/>
          <w:rtl/>
        </w:rPr>
        <w:t>.</w:t>
      </w:r>
    </w:p>
    <w:p w14:paraId="75469322" w14:textId="77777777" w:rsidR="00FD3A4E" w:rsidRDefault="0091524D" w:rsidP="00A61086">
      <w:pPr>
        <w:pStyle w:val="P00"/>
        <w:spacing w:before="72"/>
        <w:ind w:left="0" w:right="1134"/>
        <w:rPr>
          <w:rFonts w:cs="FrankRuehl" w:hint="cs"/>
          <w:rtl/>
          <w:lang w:eastAsia="en-US"/>
        </w:rPr>
      </w:pPr>
      <w:bookmarkStart w:id="1" w:name="Seif2"/>
      <w:bookmarkEnd w:id="1"/>
      <w:r>
        <w:rPr>
          <w:lang w:val="he-IL"/>
        </w:rPr>
        <w:pict w14:anchorId="4351594C">
          <v:rect id="_x0000_s1027" style="position:absolute;left:0;text-align:left;margin-left:464.5pt;margin-top:8.05pt;width:75.05pt;height:19.5pt;z-index:251649024" o:allowincell="f" filled="f" stroked="f" strokecolor="lime" strokeweight=".25pt">
            <v:textbox style="mso-next-textbox:#_x0000_s1027" inset="0,0,0,0">
              <w:txbxContent>
                <w:p w14:paraId="687FF37B" w14:textId="77777777" w:rsidR="009F5EA6" w:rsidRDefault="009F5EA6" w:rsidP="009F5EA6">
                  <w:pPr>
                    <w:spacing w:line="160" w:lineRule="exact"/>
                    <w:jc w:val="left"/>
                    <w:rPr>
                      <w:rFonts w:cs="Miriam" w:hint="cs"/>
                      <w:sz w:val="18"/>
                      <w:szCs w:val="18"/>
                      <w:rtl/>
                    </w:rPr>
                  </w:pPr>
                  <w:r>
                    <w:rPr>
                      <w:rFonts w:cs="Miriam" w:hint="cs"/>
                      <w:sz w:val="18"/>
                      <w:szCs w:val="18"/>
                      <w:rtl/>
                    </w:rPr>
                    <w:t xml:space="preserve">חובת רשיון </w:t>
                  </w:r>
                  <w:r w:rsidR="00A61086">
                    <w:rPr>
                      <w:rFonts w:cs="Miriam" w:hint="cs"/>
                      <w:sz w:val="18"/>
                      <w:szCs w:val="18"/>
                      <w:rtl/>
                    </w:rPr>
                    <w:t>וסימון אלקטרוני</w:t>
                  </w:r>
                </w:p>
              </w:txbxContent>
            </v:textbox>
            <w10:anchorlock/>
          </v:rect>
        </w:pict>
      </w:r>
      <w:r>
        <w:rPr>
          <w:rStyle w:val="big-number"/>
          <w:rFonts w:cs="Miriam"/>
          <w:rtl/>
        </w:rPr>
        <w:t>2.</w:t>
      </w:r>
      <w:r>
        <w:rPr>
          <w:rStyle w:val="big-number"/>
          <w:rFonts w:cs="Miriam"/>
          <w:rtl/>
        </w:rPr>
        <w:tab/>
      </w:r>
      <w:r w:rsidR="001B3849">
        <w:rPr>
          <w:rFonts w:cs="FrankRuehl" w:hint="cs"/>
          <w:rtl/>
          <w:lang w:eastAsia="en-US"/>
        </w:rPr>
        <w:t>(א)</w:t>
      </w:r>
      <w:r w:rsidR="001B3849">
        <w:rPr>
          <w:rFonts w:cs="FrankRuehl" w:hint="cs"/>
          <w:rtl/>
          <w:lang w:eastAsia="en-US"/>
        </w:rPr>
        <w:tab/>
      </w:r>
      <w:r w:rsidR="00856BFE">
        <w:rPr>
          <w:rFonts w:cs="FrankRuehl" w:hint="cs"/>
          <w:rtl/>
          <w:lang w:eastAsia="en-US"/>
        </w:rPr>
        <w:t xml:space="preserve">לא יחזיק אדם </w:t>
      </w:r>
      <w:r w:rsidR="00A71EB1">
        <w:rPr>
          <w:rFonts w:cs="FrankRuehl" w:hint="cs"/>
          <w:rtl/>
          <w:lang w:eastAsia="en-US"/>
        </w:rPr>
        <w:t>כלב</w:t>
      </w:r>
      <w:r w:rsidR="003E0EDB">
        <w:rPr>
          <w:rFonts w:cs="FrankRuehl" w:hint="cs"/>
          <w:rtl/>
          <w:lang w:eastAsia="en-US"/>
        </w:rPr>
        <w:t xml:space="preserve"> </w:t>
      </w:r>
      <w:r w:rsidR="00856BFE">
        <w:rPr>
          <w:rFonts w:cs="FrankRuehl" w:hint="cs"/>
          <w:rtl/>
          <w:lang w:eastAsia="en-US"/>
        </w:rPr>
        <w:t>בתחום העיריה</w:t>
      </w:r>
      <w:r w:rsidR="00A61086">
        <w:rPr>
          <w:rFonts w:cs="FrankRuehl" w:hint="cs"/>
          <w:rtl/>
          <w:lang w:eastAsia="en-US"/>
        </w:rPr>
        <w:t>,</w:t>
      </w:r>
      <w:r w:rsidR="00856BFE">
        <w:rPr>
          <w:rFonts w:cs="FrankRuehl" w:hint="cs"/>
          <w:rtl/>
          <w:lang w:eastAsia="en-US"/>
        </w:rPr>
        <w:t xml:space="preserve"> אלא </w:t>
      </w:r>
      <w:r w:rsidR="004131AD">
        <w:rPr>
          <w:rFonts w:cs="FrankRuehl" w:hint="cs"/>
          <w:rtl/>
          <w:lang w:eastAsia="en-US"/>
        </w:rPr>
        <w:t xml:space="preserve">אם </w:t>
      </w:r>
      <w:r w:rsidR="00A61086">
        <w:rPr>
          <w:rFonts w:cs="FrankRuehl" w:hint="cs"/>
          <w:rtl/>
          <w:lang w:eastAsia="en-US"/>
        </w:rPr>
        <w:t xml:space="preserve">כן ניתן לגביו </w:t>
      </w:r>
      <w:r w:rsidR="00A71EB1">
        <w:rPr>
          <w:rFonts w:cs="FrankRuehl" w:hint="cs"/>
          <w:rtl/>
          <w:lang w:eastAsia="en-US"/>
        </w:rPr>
        <w:t xml:space="preserve">רשיון מאת </w:t>
      </w:r>
      <w:r w:rsidR="00A61086">
        <w:rPr>
          <w:rFonts w:cs="FrankRuehl" w:hint="cs"/>
          <w:rtl/>
          <w:lang w:eastAsia="en-US"/>
        </w:rPr>
        <w:t xml:space="preserve">המנהל </w:t>
      </w:r>
      <w:r w:rsidR="009F5EA6">
        <w:rPr>
          <w:rFonts w:cs="FrankRuehl" w:hint="cs"/>
          <w:rtl/>
          <w:lang w:eastAsia="en-US"/>
        </w:rPr>
        <w:t>ובהתאם לתנאי הרשיון</w:t>
      </w:r>
      <w:r w:rsidR="00A61086">
        <w:rPr>
          <w:rFonts w:cs="FrankRuehl" w:hint="cs"/>
          <w:rtl/>
          <w:lang w:eastAsia="en-US"/>
        </w:rPr>
        <w:t>, כולל סימונו האלקטרוני של הכלב,</w:t>
      </w:r>
      <w:r w:rsidR="00FD3A4E">
        <w:rPr>
          <w:rFonts w:cs="FrankRuehl" w:hint="cs"/>
          <w:rtl/>
          <w:lang w:eastAsia="en-US"/>
        </w:rPr>
        <w:t xml:space="preserve"> </w:t>
      </w:r>
      <w:r w:rsidR="00A61086">
        <w:rPr>
          <w:rFonts w:cs="FrankRuehl" w:hint="cs"/>
          <w:rtl/>
          <w:lang w:eastAsia="en-US"/>
        </w:rPr>
        <w:t>וכשהכלב נושא עליו לוחית מספר</w:t>
      </w:r>
      <w:r w:rsidR="00FD3A4E">
        <w:rPr>
          <w:rFonts w:cs="FrankRuehl" w:hint="cs"/>
          <w:rtl/>
          <w:lang w:eastAsia="en-US"/>
        </w:rPr>
        <w:t>.</w:t>
      </w:r>
    </w:p>
    <w:p w14:paraId="2F8787DF" w14:textId="77777777" w:rsidR="00A61086" w:rsidRDefault="00A61086" w:rsidP="00A6108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השוהה זמנית בתחום העיריה ומחזיק כלב ברשותו, וכן תושב המחזיק כלב בפיקוח זמני, פטור מקבלת רשיון מאת המנהל, מסימון אלקטרוני ומלוחית מספר, אם יש לו רשיון בר תוקף מאת רשות מקומית אחרת להחזקת אותו כלב, ובלבד שתקופת ההחזקה לא תעלה על 15 ימים ובמקום ציבורי יחזיק בכלב לפי הוראות סעיף 6.</w:t>
      </w:r>
    </w:p>
    <w:p w14:paraId="7D744E0D" w14:textId="77777777" w:rsidR="00A61086" w:rsidRDefault="00A61086" w:rsidP="00A6108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הוראות סעיף קטן (א) לא יחולו לגבי כלב עד גיל שלושה חודשים.</w:t>
      </w:r>
    </w:p>
    <w:p w14:paraId="71E332F8" w14:textId="77777777" w:rsidR="00A61086" w:rsidRDefault="00A61086" w:rsidP="00A61086">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חוסן כלב בתחום רשות מקומית אחרת, אין בעלו או מחזיקו פטור מחובת קבלת רשיון להחזקת כלב בתחום העיריה, מגיל שלושה חודשים.</w:t>
      </w:r>
    </w:p>
    <w:p w14:paraId="342743D0" w14:textId="77777777" w:rsidR="0091524D" w:rsidRDefault="0091524D" w:rsidP="00A61086">
      <w:pPr>
        <w:pStyle w:val="P00"/>
        <w:spacing w:before="72"/>
        <w:ind w:left="0" w:right="1134"/>
        <w:rPr>
          <w:rFonts w:cs="FrankRuehl" w:hint="cs"/>
          <w:rtl/>
          <w:lang w:eastAsia="en-US"/>
        </w:rPr>
      </w:pPr>
      <w:bookmarkStart w:id="2" w:name="Seif3"/>
      <w:bookmarkEnd w:id="2"/>
      <w:r>
        <w:rPr>
          <w:lang w:val="he-IL"/>
        </w:rPr>
        <w:pict w14:anchorId="22DB9AFE">
          <v:rect id="_x0000_s1028" style="position:absolute;left:0;text-align:left;margin-left:464.35pt;margin-top:7.1pt;width:75.05pt;height:16.9pt;z-index:251650048" o:allowincell="f" filled="f" stroked="f" strokecolor="lime" strokeweight=".25pt">
            <v:textbox style="mso-next-textbox:#_x0000_s1028" inset="0,0,0,0">
              <w:txbxContent>
                <w:p w14:paraId="6E3B091C" w14:textId="77777777" w:rsidR="009F5EA6" w:rsidRDefault="00A61086" w:rsidP="004131AD">
                  <w:pPr>
                    <w:spacing w:line="160" w:lineRule="exact"/>
                    <w:jc w:val="left"/>
                    <w:rPr>
                      <w:rFonts w:cs="Miriam" w:hint="cs"/>
                      <w:sz w:val="18"/>
                      <w:szCs w:val="18"/>
                      <w:rtl/>
                    </w:rPr>
                  </w:pPr>
                  <w:r>
                    <w:rPr>
                      <w:rFonts w:cs="Miriam" w:hint="cs"/>
                      <w:sz w:val="18"/>
                      <w:szCs w:val="18"/>
                      <w:rtl/>
                    </w:rPr>
                    <w:t>קבלת רשיון</w:t>
                  </w:r>
                </w:p>
              </w:txbxContent>
            </v:textbox>
            <w10:anchorlock/>
          </v:rect>
        </w:pict>
      </w:r>
      <w:r>
        <w:rPr>
          <w:rStyle w:val="big-number"/>
          <w:rFonts w:cs="Miriam"/>
          <w:rtl/>
        </w:rPr>
        <w:t>3.</w:t>
      </w:r>
      <w:r>
        <w:rPr>
          <w:rStyle w:val="big-number"/>
          <w:rFonts w:cs="Miriam"/>
          <w:rtl/>
        </w:rPr>
        <w:tab/>
      </w:r>
      <w:r w:rsidR="00DB0435">
        <w:rPr>
          <w:rFonts w:cs="FrankRuehl" w:hint="cs"/>
          <w:rtl/>
          <w:lang w:eastAsia="en-US"/>
        </w:rPr>
        <w:t>(א)</w:t>
      </w:r>
      <w:r w:rsidR="00DB0435">
        <w:rPr>
          <w:rFonts w:cs="FrankRuehl" w:hint="cs"/>
          <w:rtl/>
          <w:lang w:eastAsia="en-US"/>
        </w:rPr>
        <w:tab/>
      </w:r>
      <w:r w:rsidR="00A61086">
        <w:rPr>
          <w:rFonts w:cs="FrankRuehl" w:hint="cs"/>
          <w:rtl/>
          <w:lang w:eastAsia="en-US"/>
        </w:rPr>
        <w:t>רשיון להחזקת כלב יינתן למבקש, לאחר חיסון הכלב, סימונו האלקטרוני ותשלום האגרה כאמור בסעיף 4(א)</w:t>
      </w:r>
      <w:r w:rsidR="00DB0435">
        <w:rPr>
          <w:rFonts w:cs="FrankRuehl" w:hint="cs"/>
          <w:rtl/>
          <w:lang w:eastAsia="en-US"/>
        </w:rPr>
        <w:t>.</w:t>
      </w:r>
    </w:p>
    <w:p w14:paraId="616155CE" w14:textId="77777777" w:rsidR="00DD41D5" w:rsidRDefault="00A61086" w:rsidP="00DD41D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DD41D5">
        <w:rPr>
          <w:rFonts w:cs="FrankRuehl" w:hint="cs"/>
          <w:rtl/>
          <w:lang w:eastAsia="en-US"/>
        </w:rPr>
        <w:t>המנהל רשאי לקבוע תנאים לרשיון, ובנוסף, רשאי הוא להורות בדבר אופן החזקת הכלב, מקום החזקתו או בידי מי יוחזק, וכן רשאי הוא להורות בדבר בדיקתו בידי רופא וטרינר ומתן טיפול בתנאים ובמועדים שיקבע וחיסונו נגד מחלת הכלבת.</w:t>
      </w:r>
    </w:p>
    <w:p w14:paraId="6E25B878" w14:textId="77777777" w:rsidR="00DD41D5" w:rsidRDefault="00DD41D5" w:rsidP="00DD41D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המנהל ירשום פרטים מלאים של כל כלב שלגביו ניתן רשיון; בעל כלב יביא את כלבו למשרד הרופא הוטרינר ויתן למנהל פרטים לפי דרישתו.</w:t>
      </w:r>
    </w:p>
    <w:p w14:paraId="3822BE5E" w14:textId="77777777" w:rsidR="00DD41D5" w:rsidRDefault="00DD41D5" w:rsidP="00DD41D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המנהל רשאי לסרב ליתן רשיון או לבטל רשיון שניתן מטעם סביר הנראה לו, ובין היתר מהטעמים האלה</w:t>
      </w:r>
      <w:r w:rsidR="00FB2ECC">
        <w:rPr>
          <w:rStyle w:val="a6"/>
          <w:rFonts w:cs="FrankRuehl"/>
          <w:rtl/>
          <w:lang w:eastAsia="en-US"/>
        </w:rPr>
        <w:footnoteReference w:id="2"/>
      </w:r>
      <w:r>
        <w:rPr>
          <w:rFonts w:cs="FrankRuehl" w:hint="cs"/>
          <w:rtl/>
          <w:lang w:eastAsia="en-US"/>
        </w:rPr>
        <w:t>:</w:t>
      </w:r>
    </w:p>
    <w:p w14:paraId="27EDEFD8" w14:textId="77777777" w:rsidR="00A82888" w:rsidRDefault="00A82888" w:rsidP="00A82888">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lastRenderedPageBreak/>
        <w:t>(1)</w:t>
      </w:r>
      <w:r>
        <w:rPr>
          <w:rStyle w:val="default"/>
          <w:rFonts w:ascii="Times New Roman" w:hAnsi="Times New Roman" w:hint="cs"/>
          <w:sz w:val="20"/>
          <w:rtl/>
        </w:rPr>
        <w:tab/>
        <w:t>בעל הכלב מחזיק יותר מכלב אחד;</w:t>
      </w:r>
    </w:p>
    <w:p w14:paraId="6E17072F" w14:textId="77777777" w:rsidR="00A82888" w:rsidRDefault="00A82888" w:rsidP="00A82888">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(2)</w:t>
      </w:r>
      <w:r>
        <w:rPr>
          <w:rStyle w:val="default"/>
          <w:rFonts w:ascii="Times New Roman" w:hAnsi="Times New Roman" w:hint="cs"/>
          <w:sz w:val="20"/>
          <w:rtl/>
        </w:rPr>
        <w:tab/>
        <w:t>הכלב מקים רעש שהוא מפגע לשכנים;</w:t>
      </w:r>
    </w:p>
    <w:p w14:paraId="047B8E7D" w14:textId="77777777" w:rsidR="00A82888" w:rsidRDefault="00A82888" w:rsidP="00A82888">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(3)</w:t>
      </w:r>
      <w:r>
        <w:rPr>
          <w:rStyle w:val="default"/>
          <w:rFonts w:ascii="Times New Roman" w:hAnsi="Times New Roman" w:hint="cs"/>
          <w:sz w:val="20"/>
          <w:rtl/>
        </w:rPr>
        <w:tab/>
        <w:t>הכלב מהווה סכנה לבטחון הציבור;</w:t>
      </w:r>
    </w:p>
    <w:p w14:paraId="131600FE" w14:textId="77777777" w:rsidR="00A82888" w:rsidRDefault="00A82888" w:rsidP="00A82888">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(4)</w:t>
      </w:r>
      <w:r>
        <w:rPr>
          <w:rStyle w:val="default"/>
          <w:rFonts w:ascii="Times New Roman" w:hAnsi="Times New Roman" w:hint="cs"/>
          <w:sz w:val="20"/>
          <w:rtl/>
        </w:rPr>
        <w:tab/>
        <w:t>הכלב הוא בעל מזג פראי;</w:t>
      </w:r>
    </w:p>
    <w:p w14:paraId="4E30D0DC" w14:textId="77777777" w:rsidR="00A82888" w:rsidRDefault="00A82888" w:rsidP="00A82888">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(5)</w:t>
      </w:r>
      <w:r>
        <w:rPr>
          <w:rStyle w:val="default"/>
          <w:rFonts w:ascii="Times New Roman" w:hAnsi="Times New Roman" w:hint="cs"/>
          <w:sz w:val="20"/>
          <w:rtl/>
        </w:rPr>
        <w:tab/>
        <w:t>בעל הכלב הורשע על עבירה לפי סעיף 338(6) או סעיף 495(א) לחוק העונשין, התשל"ז-1977;</w:t>
      </w:r>
    </w:p>
    <w:p w14:paraId="41C977CA" w14:textId="77777777" w:rsidR="00A82888" w:rsidRDefault="00A82888" w:rsidP="00A82888">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(6)</w:t>
      </w:r>
      <w:r>
        <w:rPr>
          <w:rStyle w:val="default"/>
          <w:rFonts w:ascii="Times New Roman" w:hAnsi="Times New Roman" w:hint="cs"/>
          <w:sz w:val="20"/>
          <w:rtl/>
        </w:rPr>
        <w:tab/>
        <w:t>אופן החזקת הכלב גורם או עלול לגרום מפגע תברואי או סיכון לבריאות הציבור;</w:t>
      </w:r>
    </w:p>
    <w:p w14:paraId="6905617D" w14:textId="77777777" w:rsidR="00A82888" w:rsidRDefault="00A82888" w:rsidP="00A82888">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(7)</w:t>
      </w:r>
      <w:r>
        <w:rPr>
          <w:rStyle w:val="default"/>
          <w:rFonts w:ascii="Times New Roman" w:hAnsi="Times New Roman" w:hint="cs"/>
          <w:sz w:val="20"/>
          <w:rtl/>
        </w:rPr>
        <w:tab/>
        <w:t>הכלב נשך אדם ולא הוסגר למאורות תוך 24 שעות מעת הנשיכה;</w:t>
      </w:r>
    </w:p>
    <w:p w14:paraId="0E79E1D6" w14:textId="77777777" w:rsidR="00A82888" w:rsidRDefault="00A82888" w:rsidP="00A82888">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(8)</w:t>
      </w:r>
      <w:r>
        <w:rPr>
          <w:rStyle w:val="default"/>
          <w:rFonts w:ascii="Times New Roman" w:hAnsi="Times New Roman" w:hint="cs"/>
          <w:sz w:val="20"/>
          <w:rtl/>
        </w:rPr>
        <w:tab/>
        <w:t>הכלב נשך אדם יותר מפעם אחת בתקופה של שנתיים;</w:t>
      </w:r>
    </w:p>
    <w:p w14:paraId="74D99805" w14:textId="77777777" w:rsidR="00A82888" w:rsidRDefault="00A82888" w:rsidP="00A82888">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(9)</w:t>
      </w:r>
      <w:r>
        <w:rPr>
          <w:rStyle w:val="default"/>
          <w:rFonts w:ascii="Times New Roman" w:hAnsi="Times New Roman" w:hint="cs"/>
          <w:sz w:val="20"/>
          <w:rtl/>
        </w:rPr>
        <w:tab/>
        <w:t>הכלב לא חוסן נגד כלבת כחוק או לא קיבל טיפול שהמנהל הורה לבצעו;</w:t>
      </w:r>
    </w:p>
    <w:p w14:paraId="5AA9EA61" w14:textId="77777777" w:rsidR="00A82888" w:rsidRDefault="00A82888" w:rsidP="00A82888">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(10)</w:t>
      </w:r>
      <w:r>
        <w:rPr>
          <w:rStyle w:val="default"/>
          <w:rFonts w:ascii="Times New Roman" w:hAnsi="Times New Roman" w:hint="cs"/>
          <w:sz w:val="20"/>
          <w:rtl/>
        </w:rPr>
        <w:tab/>
        <w:t>הכלב משוטט באורח חופשי ברשות הרבים, אף שניתנה התראה לבעלו מטעם המנהל;</w:t>
      </w:r>
    </w:p>
    <w:p w14:paraId="4391811A" w14:textId="77777777" w:rsidR="00A82888" w:rsidRDefault="00A82888" w:rsidP="00A82888">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(11)</w:t>
      </w:r>
      <w:r>
        <w:rPr>
          <w:rStyle w:val="default"/>
          <w:rFonts w:ascii="Times New Roman" w:hAnsi="Times New Roman" w:hint="cs"/>
          <w:sz w:val="20"/>
          <w:rtl/>
        </w:rPr>
        <w:tab/>
        <w:t>בעל הכלב עבר עבירה לפי חוק צער בעלי חיים (הגנה על בעלי חיים), התשנ"ד-1994;</w:t>
      </w:r>
    </w:p>
    <w:p w14:paraId="40129192" w14:textId="77777777" w:rsidR="00A82888" w:rsidRDefault="00A82888" w:rsidP="00A82888">
      <w:pPr>
        <w:pStyle w:val="P00"/>
        <w:spacing w:before="72"/>
        <w:ind w:left="1021" w:right="1134"/>
        <w:rPr>
          <w:rStyle w:val="default"/>
          <w:rFonts w:ascii="Times New Roman" w:hAnsi="Times New Roman" w:hint="cs"/>
          <w:sz w:val="20"/>
          <w:rtl/>
        </w:rPr>
      </w:pPr>
      <w:r>
        <w:rPr>
          <w:rStyle w:val="default"/>
          <w:rFonts w:ascii="Times New Roman" w:hAnsi="Times New Roman" w:hint="cs"/>
          <w:sz w:val="20"/>
          <w:rtl/>
        </w:rPr>
        <w:t>(12)</w:t>
      </w:r>
      <w:r>
        <w:rPr>
          <w:rStyle w:val="default"/>
          <w:rFonts w:ascii="Times New Roman" w:hAnsi="Times New Roman" w:hint="cs"/>
          <w:sz w:val="20"/>
          <w:rtl/>
        </w:rPr>
        <w:tab/>
        <w:t>בעל הכלב לא קיים הוראה מהוראות חוק עזר זה או תנאי מתנאי הרשיון, אף שניתנה לו התראה מאת המנהל.</w:t>
      </w:r>
    </w:p>
    <w:p w14:paraId="236760B0" w14:textId="77777777" w:rsidR="00A82888" w:rsidRDefault="00A82888" w:rsidP="00A82888">
      <w:pPr>
        <w:pStyle w:val="P00"/>
        <w:spacing w:before="72"/>
        <w:ind w:left="0" w:right="1134"/>
        <w:rPr>
          <w:rStyle w:val="default"/>
          <w:rFonts w:hint="cs"/>
          <w:rtl/>
        </w:rPr>
      </w:pPr>
      <w:r w:rsidRPr="00A82888">
        <w:rPr>
          <w:rStyle w:val="default"/>
          <w:rFonts w:hint="cs"/>
          <w:rtl/>
        </w:rPr>
        <w:tab/>
        <w:t>(ה)</w:t>
      </w:r>
      <w:r w:rsidRPr="00A82888">
        <w:rPr>
          <w:rStyle w:val="default"/>
          <w:rFonts w:hint="cs"/>
          <w:rtl/>
        </w:rPr>
        <w:tab/>
      </w:r>
      <w:r>
        <w:rPr>
          <w:rStyle w:val="default"/>
          <w:rFonts w:hint="cs"/>
          <w:rtl/>
        </w:rPr>
        <w:t>ביטל המנהל רשיון מסיבה כלשהי, רשאי הוא לסרב להחזיר לבעל הכלב את האגרות ששילם.</w:t>
      </w:r>
    </w:p>
    <w:p w14:paraId="4FF500D3" w14:textId="77777777" w:rsidR="00A82888" w:rsidRDefault="00A82888" w:rsidP="00A82888">
      <w:pPr>
        <w:pStyle w:val="P00"/>
        <w:spacing w:before="72"/>
        <w:ind w:left="0" w:right="1134"/>
        <w:rPr>
          <w:rStyle w:val="default"/>
          <w:rFonts w:hint="cs"/>
          <w:rtl/>
        </w:rPr>
      </w:pPr>
      <w:r>
        <w:rPr>
          <w:rStyle w:val="default"/>
          <w:rFonts w:hint="cs"/>
          <w:rtl/>
        </w:rPr>
        <w:tab/>
        <w:t>(ו)</w:t>
      </w:r>
      <w:r>
        <w:rPr>
          <w:rStyle w:val="default"/>
          <w:rFonts w:hint="cs"/>
          <w:rtl/>
        </w:rPr>
        <w:tab/>
        <w:t>תוקפו של רשיון למשך שנה אחת מיום הוצאתו.</w:t>
      </w:r>
    </w:p>
    <w:p w14:paraId="052D8409" w14:textId="77777777" w:rsidR="00A82888" w:rsidRDefault="00A82888" w:rsidP="00A82888">
      <w:pPr>
        <w:pStyle w:val="P00"/>
        <w:spacing w:before="72"/>
        <w:ind w:left="0" w:right="1134"/>
        <w:rPr>
          <w:rStyle w:val="default"/>
          <w:rFonts w:hint="cs"/>
          <w:rtl/>
        </w:rPr>
      </w:pPr>
      <w:r>
        <w:rPr>
          <w:rStyle w:val="default"/>
          <w:rFonts w:hint="cs"/>
          <w:rtl/>
        </w:rPr>
        <w:tab/>
        <w:t>(ז)</w:t>
      </w:r>
      <w:r>
        <w:rPr>
          <w:rStyle w:val="default"/>
          <w:rFonts w:hint="cs"/>
          <w:rtl/>
        </w:rPr>
        <w:tab/>
        <w:t>בעל כלב יודיע למנהל על כל שינוי שחל בפרטים הכלולים ברשיון תוך 30 ימים מיום השינוי.</w:t>
      </w:r>
    </w:p>
    <w:p w14:paraId="3E2EF788" w14:textId="77777777" w:rsidR="00A82888" w:rsidRDefault="00A82888" w:rsidP="00A82888">
      <w:pPr>
        <w:pStyle w:val="P00"/>
        <w:spacing w:before="72"/>
        <w:ind w:left="0" w:right="1134"/>
        <w:rPr>
          <w:rStyle w:val="default"/>
          <w:rFonts w:hint="cs"/>
          <w:rtl/>
        </w:rPr>
      </w:pPr>
      <w:r>
        <w:rPr>
          <w:rStyle w:val="default"/>
          <w:rFonts w:hint="cs"/>
          <w:rtl/>
        </w:rPr>
        <w:tab/>
        <w:t>(ח)</w:t>
      </w:r>
      <w:r>
        <w:rPr>
          <w:rStyle w:val="default"/>
          <w:rFonts w:hint="cs"/>
          <w:rtl/>
        </w:rPr>
        <w:tab/>
        <w:t>בקשה לקבלת רשיון תוגש מאת מי שגילו 18 שנים ומעלה.</w:t>
      </w:r>
    </w:p>
    <w:p w14:paraId="2ADAE0F8" w14:textId="77777777" w:rsidR="00A82888" w:rsidRPr="00A82888" w:rsidRDefault="00A82888" w:rsidP="00A82888">
      <w:pPr>
        <w:pStyle w:val="P00"/>
        <w:spacing w:before="72"/>
        <w:ind w:left="0" w:right="1134"/>
        <w:rPr>
          <w:rStyle w:val="default"/>
          <w:rFonts w:hint="cs"/>
          <w:rtl/>
        </w:rPr>
      </w:pPr>
      <w:r>
        <w:rPr>
          <w:rStyle w:val="default"/>
          <w:rFonts w:hint="cs"/>
          <w:rtl/>
        </w:rPr>
        <w:tab/>
        <w:t>(ט)</w:t>
      </w:r>
      <w:r>
        <w:rPr>
          <w:rStyle w:val="default"/>
          <w:rFonts w:hint="cs"/>
          <w:rtl/>
        </w:rPr>
        <w:tab/>
        <w:t>המנהל רשאי להגביל את מספר הכלבים או החתולים או הקופים שבהחזקת אדם אחד אם הם מהווים מטרד, מפגע תברואי או סיכון לציבור.</w:t>
      </w:r>
    </w:p>
    <w:p w14:paraId="29F5454A" w14:textId="77777777" w:rsidR="00DA076B" w:rsidRDefault="0091524D" w:rsidP="00EF2848">
      <w:pPr>
        <w:pStyle w:val="P00"/>
        <w:spacing w:before="72"/>
        <w:ind w:left="0" w:right="1134"/>
        <w:rPr>
          <w:rStyle w:val="default"/>
          <w:rFonts w:hint="cs"/>
          <w:rtl/>
        </w:rPr>
      </w:pPr>
      <w:bookmarkStart w:id="3" w:name="Seif6"/>
      <w:bookmarkEnd w:id="3"/>
      <w:r>
        <w:rPr>
          <w:lang w:val="he-IL"/>
        </w:rPr>
        <w:pict w14:anchorId="5DD5C8B4">
          <v:rect id="_x0000_s1067" style="position:absolute;left:0;text-align:left;margin-left:464.5pt;margin-top:6.8pt;width:75.05pt;height:12.45pt;z-index:251653120" filled="f" stroked="f" strokecolor="lime" strokeweight=".25pt">
            <v:textbox style="mso-next-textbox:#_x0000_s1067" inset="0,0,0,0">
              <w:txbxContent>
                <w:p w14:paraId="77FC1461" w14:textId="77777777" w:rsidR="009F5EA6" w:rsidRDefault="00EF2848" w:rsidP="00B94955">
                  <w:pPr>
                    <w:spacing w:line="160" w:lineRule="exact"/>
                    <w:jc w:val="left"/>
                    <w:rPr>
                      <w:rFonts w:cs="Miriam" w:hint="cs"/>
                      <w:sz w:val="18"/>
                      <w:szCs w:val="18"/>
                      <w:rtl/>
                    </w:rPr>
                  </w:pPr>
                  <w:r>
                    <w:rPr>
                      <w:rFonts w:cs="Miriam" w:hint="cs"/>
                      <w:sz w:val="18"/>
                      <w:szCs w:val="18"/>
                      <w:rtl/>
                    </w:rPr>
                    <w:t>אגרה</w:t>
                  </w:r>
                </w:p>
              </w:txbxContent>
            </v:textbox>
            <w10:anchorlock/>
          </v:rect>
        </w:pict>
      </w:r>
      <w:r>
        <w:rPr>
          <w:rStyle w:val="big-number"/>
          <w:rFonts w:cs="Miriam" w:hint="cs"/>
          <w:rtl/>
        </w:rPr>
        <w:t>4</w:t>
      </w:r>
      <w:r>
        <w:rPr>
          <w:rStyle w:val="big-number"/>
          <w:rFonts w:cs="Miriam"/>
          <w:rtl/>
        </w:rPr>
        <w:t>.</w:t>
      </w:r>
      <w:r>
        <w:rPr>
          <w:rStyle w:val="big-number"/>
          <w:rFonts w:cs="Miriam"/>
          <w:rtl/>
        </w:rPr>
        <w:tab/>
      </w:r>
      <w:r w:rsidR="00DB0435">
        <w:rPr>
          <w:rStyle w:val="default"/>
          <w:rFonts w:hint="cs"/>
          <w:rtl/>
        </w:rPr>
        <w:t>(א)</w:t>
      </w:r>
      <w:r w:rsidR="00DB0435">
        <w:rPr>
          <w:rStyle w:val="default"/>
          <w:rFonts w:hint="cs"/>
          <w:rtl/>
        </w:rPr>
        <w:tab/>
      </w:r>
      <w:r w:rsidR="00EF2848">
        <w:rPr>
          <w:rStyle w:val="default"/>
          <w:rFonts w:hint="cs"/>
          <w:rtl/>
        </w:rPr>
        <w:t>בעד רשיון תשולם לקופת הרשות המקומית אגרה בשיעור שנקבע בתוספת</w:t>
      </w:r>
      <w:r w:rsidR="00DB0435">
        <w:rPr>
          <w:rStyle w:val="default"/>
          <w:rFonts w:hint="cs"/>
          <w:rtl/>
        </w:rPr>
        <w:t>.</w:t>
      </w:r>
    </w:p>
    <w:p w14:paraId="416FEE64" w14:textId="77777777" w:rsidR="00DB0435" w:rsidRDefault="00DB0435" w:rsidP="00EF2848">
      <w:pPr>
        <w:pStyle w:val="P00"/>
        <w:spacing w:before="72"/>
        <w:ind w:left="0" w:right="1134"/>
        <w:rPr>
          <w:rStyle w:val="default"/>
          <w:rFonts w:hint="cs"/>
          <w:rtl/>
        </w:rPr>
      </w:pPr>
      <w:r>
        <w:rPr>
          <w:rStyle w:val="default"/>
          <w:rFonts w:hint="cs"/>
          <w:rtl/>
        </w:rPr>
        <w:tab/>
        <w:t>(ב)</w:t>
      </w:r>
      <w:r>
        <w:rPr>
          <w:rStyle w:val="default"/>
          <w:rFonts w:hint="cs"/>
          <w:rtl/>
        </w:rPr>
        <w:tab/>
      </w:r>
      <w:r w:rsidR="00EF2848">
        <w:rPr>
          <w:rStyle w:val="default"/>
          <w:rFonts w:hint="cs"/>
          <w:rtl/>
        </w:rPr>
        <w:t>בעד סימון אלקטרוני תשולם לקופת הרשות המקומית אגרה בשיעור שנקבע בתוספת</w:t>
      </w:r>
      <w:r>
        <w:rPr>
          <w:rStyle w:val="default"/>
          <w:rFonts w:hint="cs"/>
          <w:rtl/>
        </w:rPr>
        <w:t>.</w:t>
      </w:r>
    </w:p>
    <w:p w14:paraId="7E19493E" w14:textId="77777777" w:rsidR="00EF2848" w:rsidRDefault="00EF2848" w:rsidP="00EF2848">
      <w:pPr>
        <w:pStyle w:val="P00"/>
        <w:spacing w:before="72"/>
        <w:ind w:left="0" w:right="1134"/>
        <w:rPr>
          <w:rStyle w:val="default"/>
          <w:rFonts w:hint="cs"/>
          <w:rtl/>
        </w:rPr>
      </w:pPr>
      <w:r>
        <w:rPr>
          <w:rStyle w:val="default"/>
          <w:rFonts w:hint="cs"/>
          <w:rtl/>
        </w:rPr>
        <w:tab/>
        <w:t>(ג)</w:t>
      </w:r>
      <w:r>
        <w:rPr>
          <w:rStyle w:val="default"/>
          <w:rFonts w:hint="cs"/>
          <w:rtl/>
        </w:rPr>
        <w:tab/>
        <w:t>עיוור יהא פטור מתשלום אגרת רשיון ואגרת סימון אלקטרוני בעד כלב המשמש לו כלב נחייה.</w:t>
      </w:r>
    </w:p>
    <w:p w14:paraId="2B1BC457" w14:textId="77777777" w:rsidR="00EF2848" w:rsidRDefault="00EF2848" w:rsidP="00EF2848">
      <w:pPr>
        <w:pStyle w:val="P00"/>
        <w:spacing w:before="72"/>
        <w:ind w:left="0" w:right="1134"/>
        <w:rPr>
          <w:rStyle w:val="default"/>
          <w:rFonts w:hint="cs"/>
          <w:rtl/>
        </w:rPr>
      </w:pPr>
      <w:r>
        <w:rPr>
          <w:rStyle w:val="default"/>
          <w:rFonts w:hint="cs"/>
          <w:rtl/>
        </w:rPr>
        <w:tab/>
        <w:t>(ד)</w:t>
      </w:r>
      <w:r>
        <w:rPr>
          <w:rStyle w:val="default"/>
          <w:rFonts w:hint="cs"/>
          <w:rtl/>
        </w:rPr>
        <w:tab/>
        <w:t>בעד כלבה מעוקרת או כלב מסורס תשולם מחצית מאגרת רשיון.</w:t>
      </w:r>
    </w:p>
    <w:p w14:paraId="6347F7F9" w14:textId="77777777" w:rsidR="00773F82" w:rsidRDefault="0091524D" w:rsidP="00EF2848">
      <w:pPr>
        <w:pStyle w:val="P00"/>
        <w:spacing w:before="72"/>
        <w:ind w:left="0" w:right="1134"/>
        <w:rPr>
          <w:rStyle w:val="default"/>
          <w:rFonts w:hint="cs"/>
          <w:rtl/>
        </w:rPr>
      </w:pPr>
      <w:bookmarkStart w:id="4" w:name="Seif4"/>
      <w:bookmarkEnd w:id="4"/>
      <w:r>
        <w:rPr>
          <w:lang w:val="he-IL"/>
        </w:rPr>
        <w:pict w14:anchorId="6D8197B3">
          <v:rect id="_x0000_s1029" style="position:absolute;left:0;text-align:left;margin-left:464.5pt;margin-top:8.05pt;width:75.05pt;height:12.5pt;z-index:251651072" o:allowincell="f" filled="f" stroked="f" strokecolor="lime" strokeweight=".25pt">
            <v:textbox style="mso-next-textbox:#_x0000_s1029" inset="0,0,0,0">
              <w:txbxContent>
                <w:p w14:paraId="564F94FF" w14:textId="77777777" w:rsidR="009F5EA6" w:rsidRDefault="00EF2848" w:rsidP="009F5EA6">
                  <w:pPr>
                    <w:spacing w:line="160" w:lineRule="exact"/>
                    <w:jc w:val="left"/>
                    <w:rPr>
                      <w:rFonts w:cs="Miriam" w:hint="cs"/>
                      <w:sz w:val="18"/>
                      <w:szCs w:val="18"/>
                      <w:rtl/>
                    </w:rPr>
                  </w:pPr>
                  <w:r>
                    <w:rPr>
                      <w:rFonts w:cs="Miriam" w:hint="cs"/>
                      <w:sz w:val="18"/>
                      <w:szCs w:val="18"/>
                      <w:rtl/>
                    </w:rPr>
                    <w:t>חיסון</w:t>
                  </w:r>
                </w:p>
              </w:txbxContent>
            </v:textbox>
            <w10:anchorlock/>
          </v:rect>
        </w:pict>
      </w:r>
      <w:r>
        <w:rPr>
          <w:rStyle w:val="big-number"/>
          <w:rFonts w:cs="Miriam" w:hint="cs"/>
          <w:rtl/>
        </w:rPr>
        <w:t>5</w:t>
      </w:r>
      <w:r w:rsidRPr="00747487">
        <w:rPr>
          <w:rStyle w:val="default"/>
          <w:rtl/>
        </w:rPr>
        <w:t>.</w:t>
      </w:r>
      <w:r w:rsidRPr="00747487">
        <w:rPr>
          <w:rStyle w:val="default"/>
          <w:rtl/>
        </w:rPr>
        <w:tab/>
      </w:r>
      <w:r w:rsidR="006D2436">
        <w:rPr>
          <w:rStyle w:val="default"/>
          <w:rFonts w:hint="cs"/>
          <w:rtl/>
        </w:rPr>
        <w:t>(א)</w:t>
      </w:r>
      <w:r w:rsidR="006D2436">
        <w:rPr>
          <w:rStyle w:val="default"/>
          <w:rFonts w:hint="cs"/>
          <w:rtl/>
        </w:rPr>
        <w:tab/>
      </w:r>
      <w:r w:rsidR="00EF2848">
        <w:rPr>
          <w:rStyle w:val="default"/>
          <w:rFonts w:hint="cs"/>
          <w:rtl/>
        </w:rPr>
        <w:t>בעל כלב יגרום, אחת לשנה, לחיסון הכלב מפני מחלת הכלבת, החל מגיל שלושה חודשים.</w:t>
      </w:r>
    </w:p>
    <w:p w14:paraId="5B00F867" w14:textId="77777777" w:rsidR="00EF2848" w:rsidRDefault="00EF2848" w:rsidP="00EF2848">
      <w:pPr>
        <w:pStyle w:val="P00"/>
        <w:spacing w:before="72"/>
        <w:ind w:left="0" w:right="1134"/>
        <w:rPr>
          <w:rStyle w:val="default"/>
          <w:rFonts w:hint="cs"/>
          <w:rtl/>
        </w:rPr>
      </w:pPr>
      <w:r>
        <w:rPr>
          <w:rStyle w:val="default"/>
          <w:rFonts w:hint="cs"/>
          <w:rtl/>
        </w:rPr>
        <w:tab/>
        <w:t>(ב)</w:t>
      </w:r>
      <w:r>
        <w:rPr>
          <w:rStyle w:val="default"/>
          <w:rFonts w:hint="cs"/>
          <w:rtl/>
        </w:rPr>
        <w:tab/>
        <w:t>המנהל רשאי להורות לבעל כלב ליתן לכלב חיסון או טיפול הדרושים למען בריאות הציבור.</w:t>
      </w:r>
    </w:p>
    <w:p w14:paraId="4F46654D" w14:textId="77777777" w:rsidR="00EF2848" w:rsidRDefault="00EF2848" w:rsidP="00EF2848">
      <w:pPr>
        <w:pStyle w:val="P00"/>
        <w:spacing w:before="72"/>
        <w:ind w:left="0" w:right="1134"/>
        <w:rPr>
          <w:rStyle w:val="default"/>
          <w:rFonts w:hint="cs"/>
          <w:rtl/>
        </w:rPr>
      </w:pPr>
      <w:r>
        <w:rPr>
          <w:rStyle w:val="default"/>
          <w:rFonts w:hint="cs"/>
          <w:rtl/>
        </w:rPr>
        <w:tab/>
        <w:t>(ג)</w:t>
      </w:r>
      <w:r>
        <w:rPr>
          <w:rStyle w:val="default"/>
          <w:rFonts w:hint="cs"/>
          <w:rtl/>
        </w:rPr>
        <w:tab/>
      </w:r>
      <w:r w:rsidR="007E041D">
        <w:rPr>
          <w:rStyle w:val="default"/>
          <w:rFonts w:hint="cs"/>
          <w:rtl/>
        </w:rPr>
        <w:t>המנהל רשאי לקבוע סדרי חיסון או טיפול לכלב ובעל הכלב ישלם בעד החיסון או הטיפול, אגרה בשיעור שנקבע בתקנה 5(ב) לתקנות הכלבת (רישוי וחיסון), התשל"ד-1974.</w:t>
      </w:r>
    </w:p>
    <w:p w14:paraId="5AA92BAA" w14:textId="77777777" w:rsidR="007E041D" w:rsidRDefault="007E041D" w:rsidP="00EF2848">
      <w:pPr>
        <w:pStyle w:val="P00"/>
        <w:spacing w:before="72"/>
        <w:ind w:left="0" w:right="1134"/>
        <w:rPr>
          <w:rStyle w:val="default"/>
          <w:rFonts w:hint="cs"/>
          <w:rtl/>
        </w:rPr>
      </w:pPr>
      <w:r>
        <w:rPr>
          <w:rStyle w:val="default"/>
          <w:rFonts w:hint="cs"/>
          <w:rtl/>
        </w:rPr>
        <w:tab/>
        <w:t>(ד)</w:t>
      </w:r>
      <w:r>
        <w:rPr>
          <w:rStyle w:val="default"/>
          <w:rFonts w:hint="cs"/>
          <w:rtl/>
        </w:rPr>
        <w:tab/>
        <w:t>בעד כלבה מעוקרת או כלב מסורס תשולם מחצית מאגרת רשיון.</w:t>
      </w:r>
    </w:p>
    <w:p w14:paraId="26FCF9CB" w14:textId="77777777" w:rsidR="0091524D" w:rsidRDefault="0091524D" w:rsidP="0066131A">
      <w:pPr>
        <w:pStyle w:val="P00"/>
        <w:spacing w:before="72"/>
        <w:ind w:left="0" w:right="1134"/>
        <w:rPr>
          <w:rStyle w:val="default"/>
          <w:rFonts w:hint="cs"/>
          <w:rtl/>
        </w:rPr>
      </w:pPr>
      <w:bookmarkStart w:id="5" w:name="Seif5"/>
      <w:bookmarkEnd w:id="5"/>
      <w:r>
        <w:rPr>
          <w:lang w:val="he-IL"/>
        </w:rPr>
        <w:pict w14:anchorId="1FA5A6F7">
          <v:rect id="_x0000_s1031" style="position:absolute;left:0;text-align:left;margin-left:464.5pt;margin-top:8.05pt;width:75.05pt;height:10.15pt;z-index:251652096" o:allowincell="f" filled="f" stroked="f" strokecolor="lime" strokeweight=".25pt">
            <v:textbox style="mso-next-textbox:#_x0000_s1031" inset="0,0,0,0">
              <w:txbxContent>
                <w:p w14:paraId="1CBC865A" w14:textId="77777777" w:rsidR="003431BE" w:rsidRDefault="0066131A" w:rsidP="003431BE">
                  <w:pPr>
                    <w:spacing w:line="160" w:lineRule="exact"/>
                    <w:jc w:val="left"/>
                    <w:rPr>
                      <w:rFonts w:cs="Miriam" w:hint="cs"/>
                      <w:sz w:val="18"/>
                      <w:szCs w:val="18"/>
                      <w:rtl/>
                    </w:rPr>
                  </w:pPr>
                  <w:r>
                    <w:rPr>
                      <w:rFonts w:cs="Miriam" w:hint="cs"/>
                      <w:sz w:val="18"/>
                      <w:szCs w:val="18"/>
                      <w:rtl/>
                    </w:rPr>
                    <w:t>החזקה</w:t>
                  </w:r>
                </w:p>
              </w:txbxContent>
            </v:textbox>
            <w10:anchorlock/>
          </v:rect>
        </w:pict>
      </w:r>
      <w:r>
        <w:rPr>
          <w:rStyle w:val="big-number"/>
          <w:rFonts w:cs="Miriam"/>
          <w:rtl/>
        </w:rPr>
        <w:t>6.</w:t>
      </w:r>
      <w:r>
        <w:rPr>
          <w:rStyle w:val="big-number"/>
          <w:rFonts w:cs="Miriam"/>
          <w:rtl/>
        </w:rPr>
        <w:tab/>
      </w:r>
      <w:r w:rsidR="00DB0435">
        <w:rPr>
          <w:rStyle w:val="default"/>
          <w:rFonts w:hint="cs"/>
          <w:rtl/>
        </w:rPr>
        <w:t>(א)</w:t>
      </w:r>
      <w:r w:rsidR="00DB0435">
        <w:rPr>
          <w:rStyle w:val="default"/>
          <w:rFonts w:hint="cs"/>
          <w:rtl/>
        </w:rPr>
        <w:tab/>
      </w:r>
      <w:r w:rsidR="003431BE">
        <w:rPr>
          <w:rStyle w:val="default"/>
          <w:rFonts w:hint="cs"/>
          <w:rtl/>
        </w:rPr>
        <w:t xml:space="preserve">בעל </w:t>
      </w:r>
      <w:r w:rsidR="00DB0435">
        <w:rPr>
          <w:rStyle w:val="default"/>
          <w:rFonts w:hint="cs"/>
          <w:rtl/>
        </w:rPr>
        <w:t xml:space="preserve">כלב </w:t>
      </w:r>
      <w:r w:rsidR="0066131A">
        <w:rPr>
          <w:rStyle w:val="default"/>
          <w:rFonts w:hint="cs"/>
          <w:rtl/>
        </w:rPr>
        <w:t>ימנע בעד הכלב מלצאת מחוץ לתחום ביתו, אלא אם כן הכלב מוחזק בידי אדם המסוגל לשלוט בו, הכלב מובל ברצועה שאורכה אינו עולה על 5 מטרים ופיו של הכלב חסום בזמם שאינו מאפשר לכלב לנשוך</w:t>
      </w:r>
      <w:r w:rsidR="00DA076B">
        <w:rPr>
          <w:rStyle w:val="default"/>
          <w:rFonts w:hint="cs"/>
          <w:rtl/>
        </w:rPr>
        <w:t>.</w:t>
      </w:r>
    </w:p>
    <w:p w14:paraId="52079CD6" w14:textId="77777777" w:rsidR="0066131A" w:rsidRDefault="0066131A" w:rsidP="0066131A">
      <w:pPr>
        <w:pStyle w:val="P00"/>
        <w:spacing w:before="72"/>
        <w:ind w:left="0" w:right="1134"/>
        <w:rPr>
          <w:rStyle w:val="default"/>
          <w:rFonts w:hint="cs"/>
          <w:rtl/>
        </w:rPr>
      </w:pPr>
      <w:r>
        <w:rPr>
          <w:rStyle w:val="default"/>
          <w:rFonts w:hint="cs"/>
          <w:rtl/>
        </w:rPr>
        <w:tab/>
        <w:t>(ב)</w:t>
      </w:r>
      <w:r>
        <w:rPr>
          <w:rStyle w:val="default"/>
          <w:rFonts w:hint="cs"/>
          <w:rtl/>
        </w:rPr>
        <w:tab/>
        <w:t>המחזיק בכלב יפנה מיד לכלי אשפה, גללים שהשאיר הכלב במקום ציבורי או במקום פרטי שאינו בעלותו.</w:t>
      </w:r>
    </w:p>
    <w:p w14:paraId="0918B183" w14:textId="77777777" w:rsidR="0066131A" w:rsidRDefault="0066131A" w:rsidP="0066131A">
      <w:pPr>
        <w:pStyle w:val="P00"/>
        <w:spacing w:before="72"/>
        <w:ind w:left="0" w:right="1134"/>
        <w:rPr>
          <w:rStyle w:val="default"/>
          <w:rFonts w:hint="cs"/>
          <w:rtl/>
        </w:rPr>
      </w:pPr>
      <w:r>
        <w:rPr>
          <w:rStyle w:val="default"/>
          <w:rFonts w:hint="cs"/>
          <w:rtl/>
        </w:rPr>
        <w:tab/>
        <w:t>(ג)</w:t>
      </w:r>
      <w:r>
        <w:rPr>
          <w:rStyle w:val="default"/>
          <w:rFonts w:hint="cs"/>
          <w:rtl/>
        </w:rPr>
        <w:tab/>
        <w:t>המחזיק בכלב הנמצא במקום ציבורי, ישא עמו כף ושקית לשם איסוף הגללים כאמור בסעיף קטן (ב); הוראות סעיף קטן זה וסעיף קטן (ב) לא יחולו על עיוור.</w:t>
      </w:r>
    </w:p>
    <w:p w14:paraId="135E940F" w14:textId="77777777" w:rsidR="007B535C" w:rsidRDefault="007B535C" w:rsidP="0066131A">
      <w:pPr>
        <w:pStyle w:val="P00"/>
        <w:spacing w:before="72"/>
        <w:ind w:left="0" w:right="1134"/>
        <w:rPr>
          <w:rStyle w:val="default"/>
          <w:rFonts w:hint="cs"/>
          <w:rtl/>
        </w:rPr>
      </w:pPr>
      <w:bookmarkStart w:id="6" w:name="Seif7"/>
      <w:bookmarkEnd w:id="6"/>
      <w:r>
        <w:rPr>
          <w:lang w:val="he-IL"/>
        </w:rPr>
        <w:pict w14:anchorId="31030BCD">
          <v:rect id="_x0000_s1193" style="position:absolute;left:0;text-align:left;margin-left:464.5pt;margin-top:8.05pt;width:75.05pt;height:23.15pt;z-index:251654144" o:allowincell="f" filled="f" stroked="f" strokecolor="lime" strokeweight=".25pt">
            <v:textbox style="mso-next-textbox:#_x0000_s1193" inset="0,0,0,0">
              <w:txbxContent>
                <w:p w14:paraId="7F12FF6D" w14:textId="77777777" w:rsidR="00814CFB" w:rsidRDefault="0066131A" w:rsidP="003B3F2B">
                  <w:pPr>
                    <w:spacing w:line="160" w:lineRule="exact"/>
                    <w:jc w:val="left"/>
                    <w:rPr>
                      <w:rFonts w:cs="Miriam" w:hint="cs"/>
                      <w:noProof/>
                      <w:sz w:val="18"/>
                      <w:szCs w:val="18"/>
                      <w:rtl/>
                    </w:rPr>
                  </w:pPr>
                  <w:r>
                    <w:rPr>
                      <w:rFonts w:cs="Miriam" w:hint="cs"/>
                      <w:sz w:val="18"/>
                      <w:szCs w:val="18"/>
                      <w:rtl/>
                    </w:rPr>
                    <w:t>הסגרה, שחרור או החרמה</w:t>
                  </w:r>
                </w:p>
              </w:txbxContent>
            </v:textbox>
            <w10:anchorlock/>
          </v:rect>
        </w:pict>
      </w:r>
      <w:r w:rsidR="009D5DA5">
        <w:rPr>
          <w:rStyle w:val="big-number"/>
          <w:rFonts w:cs="Miriam" w:hint="cs"/>
          <w:rtl/>
        </w:rPr>
        <w:t>7</w:t>
      </w:r>
      <w:r>
        <w:rPr>
          <w:rStyle w:val="big-number"/>
          <w:rFonts w:cs="Miriam"/>
          <w:rtl/>
        </w:rPr>
        <w:t>.</w:t>
      </w:r>
      <w:r>
        <w:rPr>
          <w:rStyle w:val="big-number"/>
          <w:rFonts w:cs="Miriam"/>
          <w:rtl/>
        </w:rPr>
        <w:tab/>
      </w:r>
      <w:r w:rsidR="0066131A">
        <w:rPr>
          <w:rStyle w:val="default"/>
          <w:rFonts w:hint="cs"/>
          <w:rtl/>
        </w:rPr>
        <w:t>(א)</w:t>
      </w:r>
      <w:r w:rsidR="0066131A">
        <w:rPr>
          <w:rStyle w:val="default"/>
          <w:rFonts w:hint="cs"/>
          <w:rtl/>
        </w:rPr>
        <w:tab/>
        <w:t>בעל כלב שסירבו לתת לו רשיון או שהרשיון שניתן לו בוטל, ימסור את הכלב למאורות תוך יומיים מיום קבלת הודעת הסירוב או הביטול.</w:t>
      </w:r>
    </w:p>
    <w:p w14:paraId="2E62B008" w14:textId="77777777" w:rsidR="0066131A" w:rsidRDefault="0066131A" w:rsidP="0066131A">
      <w:pPr>
        <w:pStyle w:val="P00"/>
        <w:spacing w:before="72"/>
        <w:ind w:left="0" w:right="1134"/>
        <w:rPr>
          <w:rStyle w:val="default"/>
          <w:rFonts w:hint="cs"/>
          <w:rtl/>
        </w:rPr>
      </w:pPr>
      <w:r>
        <w:rPr>
          <w:rStyle w:val="default"/>
          <w:rFonts w:hint="cs"/>
          <w:rtl/>
        </w:rPr>
        <w:tab/>
        <w:t>(ב)</w:t>
      </w:r>
      <w:r>
        <w:rPr>
          <w:rStyle w:val="default"/>
          <w:rFonts w:hint="cs"/>
          <w:rtl/>
        </w:rPr>
        <w:tab/>
        <w:t>משוטט כלב או חתול בשטח ציבורי או פרטי שמחוץ לשטח בעלו, רשאי שוטר או מפקח לתוספו ולהעבירו למאורות; אם אי אפשר לתופסו, רשאי שוטר או מפקח להשמידו.</w:t>
      </w:r>
    </w:p>
    <w:p w14:paraId="1B07FFAC" w14:textId="77777777" w:rsidR="0066131A" w:rsidRDefault="0066131A" w:rsidP="0066131A">
      <w:pPr>
        <w:pStyle w:val="P00"/>
        <w:spacing w:before="72"/>
        <w:ind w:left="0" w:right="1134"/>
        <w:rPr>
          <w:rStyle w:val="default"/>
          <w:rFonts w:hint="cs"/>
          <w:rtl/>
        </w:rPr>
      </w:pPr>
      <w:r>
        <w:rPr>
          <w:rStyle w:val="default"/>
          <w:rFonts w:hint="cs"/>
          <w:rtl/>
        </w:rPr>
        <w:tab/>
        <w:t>(ג)</w:t>
      </w:r>
      <w:r>
        <w:rPr>
          <w:rStyle w:val="default"/>
          <w:rFonts w:hint="cs"/>
          <w:rtl/>
        </w:rPr>
        <w:tab/>
        <w:t>המנהל רשאי להורות על תפיסת כלב שלא קוימו תנאי הרשיון להחזקתו, וכן רשאי הוא להורות על הסגרתו או העברתו למאורות.</w:t>
      </w:r>
    </w:p>
    <w:p w14:paraId="1CE81804" w14:textId="77777777" w:rsidR="0066131A" w:rsidRDefault="0066131A" w:rsidP="0066131A">
      <w:pPr>
        <w:pStyle w:val="P00"/>
        <w:spacing w:before="72"/>
        <w:ind w:left="0" w:right="1134"/>
        <w:rPr>
          <w:rStyle w:val="default"/>
          <w:rFonts w:hint="cs"/>
          <w:rtl/>
        </w:rPr>
      </w:pPr>
      <w:r>
        <w:rPr>
          <w:rStyle w:val="default"/>
          <w:rFonts w:hint="cs"/>
          <w:rtl/>
        </w:rPr>
        <w:tab/>
        <w:t>(ד)</w:t>
      </w:r>
      <w:r>
        <w:rPr>
          <w:rStyle w:val="default"/>
          <w:rFonts w:hint="cs"/>
          <w:rtl/>
        </w:rPr>
        <w:tab/>
        <w:t>הוסגר כלב או הועבר למאורות, רשאי המנהל לאפשר את שחרורו בתנאים שיקבע.</w:t>
      </w:r>
    </w:p>
    <w:p w14:paraId="0EEE2394" w14:textId="77777777" w:rsidR="0066131A" w:rsidRDefault="0066131A" w:rsidP="0066131A">
      <w:pPr>
        <w:pStyle w:val="P00"/>
        <w:spacing w:before="72"/>
        <w:ind w:left="0" w:right="1134"/>
        <w:rPr>
          <w:rStyle w:val="default"/>
          <w:rFonts w:hint="cs"/>
          <w:rtl/>
        </w:rPr>
      </w:pPr>
      <w:r>
        <w:rPr>
          <w:rStyle w:val="default"/>
          <w:rFonts w:hint="cs"/>
          <w:rtl/>
        </w:rPr>
        <w:tab/>
        <w:t>(ה)</w:t>
      </w:r>
      <w:r>
        <w:rPr>
          <w:rStyle w:val="default"/>
          <w:rFonts w:hint="cs"/>
          <w:rtl/>
        </w:rPr>
        <w:tab/>
      </w:r>
      <w:r w:rsidR="0080305B">
        <w:rPr>
          <w:rStyle w:val="default"/>
          <w:rFonts w:hint="cs"/>
          <w:rtl/>
        </w:rPr>
        <w:t>הוסגר או הועבר כלב משוטט למאורות ולא הוגשה בקשה להחזקתו תוך 5 ימים מעת הסגרתו או העברתו, רשאי המנהל למסור את הכלב לבעל אחר או להורות על השמדתו.</w:t>
      </w:r>
    </w:p>
    <w:p w14:paraId="60D79B3D" w14:textId="77777777" w:rsidR="0080305B" w:rsidRDefault="0080305B" w:rsidP="0080305B">
      <w:pPr>
        <w:pStyle w:val="P00"/>
        <w:spacing w:before="72"/>
        <w:ind w:left="0" w:right="1134"/>
        <w:rPr>
          <w:rStyle w:val="default"/>
          <w:rFonts w:hint="cs"/>
          <w:rtl/>
        </w:rPr>
      </w:pPr>
      <w:r>
        <w:rPr>
          <w:rStyle w:val="default"/>
          <w:rFonts w:hint="cs"/>
          <w:rtl/>
        </w:rPr>
        <w:tab/>
        <w:t>(ו)</w:t>
      </w:r>
      <w:r>
        <w:rPr>
          <w:rStyle w:val="default"/>
          <w:rFonts w:hint="cs"/>
          <w:rtl/>
        </w:rPr>
        <w:tab/>
        <w:t>הוסגר כלב למאורות והמנהל סירב לבקשת בעלו לתת רשיון או להחזיקו להחזקתו או שביטל המנהל את הרשיון, רשאי המנהל להורות על מסירת הכלב לבעל אחר או להשמידו.</w:t>
      </w:r>
    </w:p>
    <w:p w14:paraId="4A6B4F06" w14:textId="77777777" w:rsidR="0080305B" w:rsidRDefault="0080305B" w:rsidP="0080305B">
      <w:pPr>
        <w:pStyle w:val="P00"/>
        <w:spacing w:before="72"/>
        <w:ind w:left="0" w:right="1134"/>
        <w:rPr>
          <w:rStyle w:val="default"/>
          <w:rFonts w:hint="cs"/>
          <w:rtl/>
        </w:rPr>
      </w:pPr>
      <w:r>
        <w:rPr>
          <w:rStyle w:val="default"/>
          <w:rFonts w:hint="cs"/>
          <w:rtl/>
        </w:rPr>
        <w:tab/>
        <w:t>(ז)</w:t>
      </w:r>
      <w:r>
        <w:rPr>
          <w:rStyle w:val="default"/>
          <w:rFonts w:hint="cs"/>
          <w:rtl/>
        </w:rPr>
        <w:tab/>
        <w:t>הודיע בעל כלב למנהל, תוך 48 שעות ממועד הסגרת הכלב, על כוונתו להגיש לבית משפט מוסמך בקשה נגד השמדת הכלב או החרמתו, לא יושמד או יוחרם הכלב, ובלבד שנתקיימו כל התנאים האלה:</w:t>
      </w:r>
    </w:p>
    <w:p w14:paraId="11C3672F" w14:textId="77777777" w:rsidR="0080305B" w:rsidRDefault="0080305B" w:rsidP="0080305B">
      <w:pPr>
        <w:pStyle w:val="P00"/>
        <w:spacing w:before="72"/>
        <w:ind w:left="1021" w:right="1134"/>
        <w:rPr>
          <w:rStyle w:val="default"/>
          <w:rFonts w:hint="cs"/>
          <w:rtl/>
        </w:rPr>
      </w:pPr>
      <w:r>
        <w:rPr>
          <w:rStyle w:val="default"/>
          <w:rFonts w:hint="cs"/>
          <w:rtl/>
        </w:rPr>
        <w:t>(1)</w:t>
      </w:r>
      <w:r>
        <w:rPr>
          <w:rStyle w:val="default"/>
          <w:rFonts w:hint="cs"/>
          <w:rtl/>
        </w:rPr>
        <w:tab/>
        <w:t>בעל הכלב פנה לבית משפט תוך 5 ימים ממועד הסגרת הכלב והמציא למנהל, בתוך המועד האמור, העתק פנייתו;</w:t>
      </w:r>
    </w:p>
    <w:p w14:paraId="105A2CED" w14:textId="77777777" w:rsidR="0080305B" w:rsidRDefault="0080305B" w:rsidP="0080305B">
      <w:pPr>
        <w:pStyle w:val="P00"/>
        <w:spacing w:before="72"/>
        <w:ind w:left="1021" w:right="1134"/>
        <w:rPr>
          <w:rStyle w:val="default"/>
          <w:rFonts w:hint="cs"/>
          <w:rtl/>
        </w:rPr>
      </w:pPr>
      <w:r>
        <w:rPr>
          <w:rStyle w:val="default"/>
          <w:rFonts w:hint="cs"/>
          <w:rtl/>
        </w:rPr>
        <w:t>(2)</w:t>
      </w:r>
      <w:r>
        <w:rPr>
          <w:rStyle w:val="default"/>
          <w:rFonts w:hint="cs"/>
          <w:rtl/>
        </w:rPr>
        <w:tab/>
        <w:t>בעל הכלב שילם, תוך 48 שעות ממועד הסגרת הכלב, אגרת החזקה של הכלב במאורות לתקופה של 21 ימים והמשיך לשלם, לפני חלוף תקופת ההחזקה, אגרה כאמור לתקופות נוספות של 21 יום עד למתן החלטה סופית של בית המשפט לבקשתו.</w:t>
      </w:r>
    </w:p>
    <w:p w14:paraId="6E7A3213" w14:textId="77777777" w:rsidR="003431BE" w:rsidRDefault="003431BE" w:rsidP="00A77326">
      <w:pPr>
        <w:pStyle w:val="P00"/>
        <w:spacing w:before="72"/>
        <w:ind w:left="0" w:right="1134"/>
        <w:rPr>
          <w:rStyle w:val="default"/>
          <w:rFonts w:hint="cs"/>
          <w:rtl/>
        </w:rPr>
      </w:pPr>
      <w:bookmarkStart w:id="7" w:name="Seif11"/>
      <w:bookmarkEnd w:id="7"/>
      <w:r>
        <w:rPr>
          <w:lang w:val="he-IL"/>
        </w:rPr>
        <w:pict w14:anchorId="5CE8888B">
          <v:rect id="_x0000_s1268" style="position:absolute;left:0;text-align:left;margin-left:464.5pt;margin-top:8.05pt;width:75.05pt;height:12.3pt;z-index:251658240" o:allowincell="f" filled="f" stroked="f" strokecolor="lime" strokeweight=".25pt">
            <v:textbox style="mso-next-textbox:#_x0000_s1268" inset="0,0,0,0">
              <w:txbxContent>
                <w:p w14:paraId="5EFDF841" w14:textId="77777777" w:rsidR="003431BE" w:rsidRDefault="00A77326" w:rsidP="003431BE">
                  <w:pPr>
                    <w:spacing w:line="160" w:lineRule="exact"/>
                    <w:jc w:val="left"/>
                    <w:rPr>
                      <w:rFonts w:cs="Miriam" w:hint="cs"/>
                      <w:sz w:val="18"/>
                      <w:szCs w:val="18"/>
                      <w:rtl/>
                    </w:rPr>
                  </w:pPr>
                  <w:r>
                    <w:rPr>
                      <w:rFonts w:cs="Miriam" w:hint="cs"/>
                      <w:sz w:val="18"/>
                      <w:szCs w:val="18"/>
                      <w:rtl/>
                    </w:rPr>
                    <w:t>תפיסת כלב והשמדתו</w:t>
                  </w:r>
                </w:p>
              </w:txbxContent>
            </v:textbox>
            <w10:anchorlock/>
          </v:rect>
        </w:pict>
      </w:r>
      <w:r>
        <w:rPr>
          <w:rStyle w:val="big-number"/>
          <w:rFonts w:cs="Miriam" w:hint="cs"/>
          <w:rtl/>
        </w:rPr>
        <w:t>8</w:t>
      </w:r>
      <w:r>
        <w:rPr>
          <w:rStyle w:val="big-number"/>
          <w:rFonts w:cs="Miriam"/>
          <w:rtl/>
        </w:rPr>
        <w:t>.</w:t>
      </w:r>
      <w:r>
        <w:rPr>
          <w:rStyle w:val="big-number"/>
          <w:rFonts w:cs="Miriam"/>
          <w:rtl/>
        </w:rPr>
        <w:tab/>
      </w:r>
      <w:r>
        <w:rPr>
          <w:rStyle w:val="default"/>
          <w:rFonts w:hint="cs"/>
          <w:rtl/>
        </w:rPr>
        <w:t>(א)</w:t>
      </w:r>
      <w:r>
        <w:rPr>
          <w:rStyle w:val="default"/>
          <w:rFonts w:hint="cs"/>
          <w:rtl/>
        </w:rPr>
        <w:tab/>
      </w:r>
      <w:r w:rsidR="00A77326">
        <w:rPr>
          <w:rStyle w:val="default"/>
          <w:rFonts w:hint="cs"/>
          <w:rtl/>
        </w:rPr>
        <w:t>כלב שלא ניתן לגביו רשיון או שאינו מסומן אלקטרונית או שאין עליו לוחית מספר או שאינו מוחזק בהתאם להוראות סעיף 6(א), רשאי שוטר או מפקח לתפסו ולמסרו למאורות; אם אי אפשר לתפסו ולמסרו כאמור, רשאי שוטר או מפקח להשמידו</w:t>
      </w:r>
      <w:r>
        <w:rPr>
          <w:rStyle w:val="default"/>
          <w:rFonts w:hint="cs"/>
          <w:rtl/>
        </w:rPr>
        <w:t>.</w:t>
      </w:r>
    </w:p>
    <w:p w14:paraId="60DFE2A9" w14:textId="77777777" w:rsidR="00A77326" w:rsidRDefault="00A77326" w:rsidP="00A77326">
      <w:pPr>
        <w:pStyle w:val="P00"/>
        <w:spacing w:before="72"/>
        <w:ind w:left="0" w:right="1134"/>
        <w:rPr>
          <w:rStyle w:val="default"/>
          <w:rFonts w:hint="cs"/>
          <w:rtl/>
        </w:rPr>
      </w:pPr>
      <w:r>
        <w:rPr>
          <w:rStyle w:val="default"/>
          <w:rFonts w:hint="cs"/>
          <w:rtl/>
        </w:rPr>
        <w:tab/>
        <w:t>(ב)</w:t>
      </w:r>
      <w:r>
        <w:rPr>
          <w:rStyle w:val="default"/>
          <w:rFonts w:hint="cs"/>
          <w:rtl/>
        </w:rPr>
        <w:tab/>
        <w:t>נמסר כלב למאורות לפי הוראות סעיף קטן (א), הוא לא יושמד, אלא אם כן לא הוציאו בעלו מהמאורות או לא נמצאו לו תובעים, תוך 5 ימים מעת מסירתו כאמור; ורשאי המנהל להאריך את הזמן כאמור אם, לדעתו, הכלב בעל ערך; ורשאי הוא לקצרו מטעמים של סכנה לבריאות הציבור.</w:t>
      </w:r>
    </w:p>
    <w:p w14:paraId="08074CA2" w14:textId="77777777" w:rsidR="00A77326" w:rsidRDefault="00A77326" w:rsidP="00A77326">
      <w:pPr>
        <w:pStyle w:val="P00"/>
        <w:spacing w:before="72"/>
        <w:ind w:left="0" w:right="1134"/>
        <w:rPr>
          <w:rStyle w:val="default"/>
          <w:rFonts w:hint="cs"/>
          <w:rtl/>
        </w:rPr>
      </w:pPr>
      <w:r>
        <w:rPr>
          <w:rStyle w:val="default"/>
          <w:rFonts w:hint="cs"/>
          <w:rtl/>
        </w:rPr>
        <w:tab/>
        <w:t>(ג)</w:t>
      </w:r>
      <w:r>
        <w:rPr>
          <w:rStyle w:val="default"/>
          <w:rFonts w:hint="cs"/>
          <w:rtl/>
        </w:rPr>
        <w:tab/>
        <w:t>נתפס כלב לפי הוראות סעיף קטן (א), הוא לא יוחזר לבעלו אלא אחרי שהוצא לגביו רשיון, הוצמדה לו לוחית מספר, הכלב סומן אלקטרונית ושולם לעיריה אגרה או תשלום בעד כל יום מתקופת החזקתו במאורות, וכן בעד הובלת הכלב למאורות, בשיעורים שנקבעו בתוספת.</w:t>
      </w:r>
    </w:p>
    <w:p w14:paraId="1B139129" w14:textId="77777777" w:rsidR="00A77326" w:rsidRDefault="00A77326" w:rsidP="00A77326">
      <w:pPr>
        <w:pStyle w:val="P00"/>
        <w:spacing w:before="72"/>
        <w:ind w:left="0" w:right="1134"/>
        <w:rPr>
          <w:rStyle w:val="default"/>
          <w:rFonts w:hint="cs"/>
          <w:rtl/>
        </w:rPr>
      </w:pPr>
      <w:r>
        <w:rPr>
          <w:rStyle w:val="default"/>
          <w:rFonts w:hint="cs"/>
          <w:rtl/>
        </w:rPr>
        <w:tab/>
        <w:t>(ד)</w:t>
      </w:r>
      <w:r>
        <w:rPr>
          <w:rStyle w:val="default"/>
          <w:rFonts w:hint="cs"/>
          <w:rtl/>
        </w:rPr>
        <w:tab/>
        <w:t xml:space="preserve">לענין חוק עזר זה, "תפיסה" </w:t>
      </w:r>
      <w:r>
        <w:rPr>
          <w:rStyle w:val="default"/>
          <w:rtl/>
        </w:rPr>
        <w:t>–</w:t>
      </w:r>
      <w:r>
        <w:rPr>
          <w:rStyle w:val="default"/>
          <w:rFonts w:hint="cs"/>
          <w:rtl/>
        </w:rPr>
        <w:t xml:space="preserve"> כל פעולה הנחוצה לצורך תפיסת כלב, חתול או קוף, לרבות הרדמתו.</w:t>
      </w:r>
    </w:p>
    <w:p w14:paraId="58B48F1C" w14:textId="77777777" w:rsidR="003431BE" w:rsidRDefault="003431BE" w:rsidP="00A77326">
      <w:pPr>
        <w:pStyle w:val="P00"/>
        <w:spacing w:before="72"/>
        <w:ind w:left="0" w:right="1134"/>
        <w:rPr>
          <w:rStyle w:val="default"/>
          <w:rFonts w:hint="cs"/>
          <w:rtl/>
        </w:rPr>
      </w:pPr>
      <w:bookmarkStart w:id="8" w:name="Seif12"/>
      <w:bookmarkEnd w:id="8"/>
      <w:r>
        <w:rPr>
          <w:lang w:val="he-IL"/>
        </w:rPr>
        <w:pict w14:anchorId="5FCB2ADD">
          <v:rect id="_x0000_s1269" style="position:absolute;left:0;text-align:left;margin-left:464.5pt;margin-top:8.05pt;width:75.05pt;height:12.15pt;z-index:251659264" o:allowincell="f" filled="f" stroked="f" strokecolor="lime" strokeweight=".25pt">
            <v:textbox style="mso-next-textbox:#_x0000_s1269" inset="0,0,0,0">
              <w:txbxContent>
                <w:p w14:paraId="7429788B" w14:textId="77777777" w:rsidR="003431BE" w:rsidRDefault="00A77326" w:rsidP="003431BE">
                  <w:pPr>
                    <w:spacing w:line="160" w:lineRule="exact"/>
                    <w:jc w:val="left"/>
                    <w:rPr>
                      <w:rFonts w:cs="Miriam" w:hint="cs"/>
                      <w:sz w:val="18"/>
                      <w:szCs w:val="18"/>
                      <w:rtl/>
                    </w:rPr>
                  </w:pPr>
                  <w:r>
                    <w:rPr>
                      <w:rFonts w:cs="Miriam" w:hint="cs"/>
                      <w:sz w:val="18"/>
                      <w:szCs w:val="18"/>
                      <w:rtl/>
                    </w:rPr>
                    <w:t>נשיכות</w:t>
                  </w:r>
                </w:p>
              </w:txbxContent>
            </v:textbox>
            <w10:anchorlock/>
          </v:rect>
        </w:pict>
      </w:r>
      <w:r>
        <w:rPr>
          <w:rStyle w:val="big-number"/>
          <w:rFonts w:cs="Miriam" w:hint="cs"/>
          <w:rtl/>
        </w:rPr>
        <w:t>9</w:t>
      </w:r>
      <w:r>
        <w:rPr>
          <w:rStyle w:val="big-number"/>
          <w:rFonts w:cs="Miriam"/>
          <w:rtl/>
        </w:rPr>
        <w:t>.</w:t>
      </w:r>
      <w:r>
        <w:rPr>
          <w:rStyle w:val="big-number"/>
          <w:rFonts w:cs="Miriam"/>
          <w:rtl/>
        </w:rPr>
        <w:tab/>
      </w:r>
      <w:r w:rsidR="00A77326">
        <w:rPr>
          <w:rStyle w:val="default"/>
          <w:rFonts w:hint="cs"/>
          <w:rtl/>
        </w:rPr>
        <w:t>(א)</w:t>
      </w:r>
      <w:r w:rsidR="00A77326">
        <w:rPr>
          <w:rStyle w:val="default"/>
          <w:rFonts w:hint="cs"/>
          <w:rtl/>
        </w:rPr>
        <w:tab/>
        <w:t>נשך כלב, קוף או חתול אדם, ינקוט בעלו, תוך 24 שעות מעת היוודע לו הדבר, אמצעים אלה:</w:t>
      </w:r>
    </w:p>
    <w:p w14:paraId="21E30E60" w14:textId="77777777" w:rsidR="00A77326" w:rsidRDefault="00A77326" w:rsidP="00A77326">
      <w:pPr>
        <w:pStyle w:val="P00"/>
        <w:spacing w:before="72"/>
        <w:ind w:left="1021" w:right="1134"/>
        <w:rPr>
          <w:rStyle w:val="default"/>
          <w:rFonts w:hint="cs"/>
          <w:rtl/>
        </w:rPr>
      </w:pPr>
      <w:r>
        <w:rPr>
          <w:rStyle w:val="default"/>
          <w:rFonts w:hint="cs"/>
          <w:rtl/>
        </w:rPr>
        <w:t>(1)</w:t>
      </w:r>
      <w:r>
        <w:rPr>
          <w:rStyle w:val="default"/>
          <w:rFonts w:hint="cs"/>
          <w:rtl/>
        </w:rPr>
        <w:tab/>
        <w:t>יודיע על כך למנהל;</w:t>
      </w:r>
    </w:p>
    <w:p w14:paraId="1EAB2D41" w14:textId="77777777" w:rsidR="00A77326" w:rsidRDefault="00A77326" w:rsidP="00A77326">
      <w:pPr>
        <w:pStyle w:val="P00"/>
        <w:spacing w:before="72"/>
        <w:ind w:left="1021" w:right="1134"/>
        <w:rPr>
          <w:rStyle w:val="default"/>
          <w:rFonts w:hint="cs"/>
          <w:rtl/>
        </w:rPr>
      </w:pPr>
      <w:r>
        <w:rPr>
          <w:rStyle w:val="default"/>
          <w:rFonts w:hint="cs"/>
          <w:rtl/>
        </w:rPr>
        <w:t>(2)</w:t>
      </w:r>
      <w:r>
        <w:rPr>
          <w:rStyle w:val="default"/>
          <w:rFonts w:hint="cs"/>
          <w:rtl/>
        </w:rPr>
        <w:tab/>
        <w:t>יביא את הכלב, הקוף או החתול, לבידוד במאורות למשך 10 ימים מיום הבאתו אליהן.</w:t>
      </w:r>
    </w:p>
    <w:p w14:paraId="27F3C8D1" w14:textId="77777777" w:rsidR="00A77326" w:rsidRDefault="00A77326" w:rsidP="00A77326">
      <w:pPr>
        <w:pStyle w:val="P00"/>
        <w:spacing w:before="72"/>
        <w:ind w:left="0" w:right="1134"/>
        <w:rPr>
          <w:rStyle w:val="default"/>
          <w:rFonts w:hint="cs"/>
          <w:rtl/>
        </w:rPr>
      </w:pPr>
      <w:r>
        <w:rPr>
          <w:rStyle w:val="default"/>
          <w:rFonts w:hint="cs"/>
          <w:rtl/>
        </w:rPr>
        <w:tab/>
        <w:t>(ב)</w:t>
      </w:r>
      <w:r>
        <w:rPr>
          <w:rStyle w:val="default"/>
          <w:rFonts w:hint="cs"/>
          <w:rtl/>
        </w:rPr>
        <w:tab/>
        <w:t xml:space="preserve">בסעיף זה, "נשך" </w:t>
      </w:r>
      <w:r>
        <w:rPr>
          <w:rStyle w:val="default"/>
          <w:rtl/>
        </w:rPr>
        <w:t>–</w:t>
      </w:r>
      <w:r>
        <w:rPr>
          <w:rStyle w:val="default"/>
          <w:rFonts w:hint="cs"/>
          <w:rtl/>
        </w:rPr>
        <w:t xml:space="preserve"> לרבות חשד לנשיכה או גרימת שריטה, המחייבת, לדעת המנהל, מסירת הכלב, הקוף או החתול לבידוד במאורות.</w:t>
      </w:r>
    </w:p>
    <w:p w14:paraId="4E6BC83A" w14:textId="77777777" w:rsidR="003431BE" w:rsidRDefault="003431BE" w:rsidP="00A77326">
      <w:pPr>
        <w:pStyle w:val="P00"/>
        <w:spacing w:before="72"/>
        <w:ind w:left="0" w:right="1134"/>
        <w:rPr>
          <w:rStyle w:val="default"/>
          <w:rFonts w:hint="cs"/>
          <w:rtl/>
        </w:rPr>
      </w:pPr>
      <w:bookmarkStart w:id="9" w:name="Seif13"/>
      <w:bookmarkEnd w:id="9"/>
      <w:r>
        <w:rPr>
          <w:lang w:val="he-IL"/>
        </w:rPr>
        <w:pict w14:anchorId="10384F7B">
          <v:rect id="_x0000_s1270" style="position:absolute;left:0;text-align:left;margin-left:464.5pt;margin-top:8.05pt;width:75.05pt;height:28.2pt;z-index:251660288" o:allowincell="f" filled="f" stroked="f" strokecolor="lime" strokeweight=".25pt">
            <v:textbox style="mso-next-textbox:#_x0000_s1270" inset="0,0,0,0">
              <w:txbxContent>
                <w:p w14:paraId="07F9A062" w14:textId="77777777" w:rsidR="003431BE" w:rsidRDefault="00A77326" w:rsidP="003431BE">
                  <w:pPr>
                    <w:spacing w:line="160" w:lineRule="exact"/>
                    <w:jc w:val="left"/>
                    <w:rPr>
                      <w:rFonts w:cs="Miriam" w:hint="cs"/>
                      <w:sz w:val="18"/>
                      <w:szCs w:val="18"/>
                      <w:rtl/>
                    </w:rPr>
                  </w:pPr>
                  <w:r>
                    <w:rPr>
                      <w:rFonts w:cs="Miriam" w:hint="cs"/>
                      <w:sz w:val="18"/>
                      <w:szCs w:val="18"/>
                      <w:rtl/>
                    </w:rPr>
                    <w:t>תשלום בעד החזקת קוף או חתול במאורות</w:t>
                  </w:r>
                </w:p>
              </w:txbxContent>
            </v:textbox>
            <w10:anchorlock/>
          </v:rect>
        </w:pict>
      </w:r>
      <w:r>
        <w:rPr>
          <w:rStyle w:val="big-number"/>
          <w:rFonts w:cs="Miriam" w:hint="cs"/>
          <w:rtl/>
        </w:rPr>
        <w:t>10</w:t>
      </w:r>
      <w:r>
        <w:rPr>
          <w:rStyle w:val="big-number"/>
          <w:rFonts w:cs="Miriam"/>
          <w:rtl/>
        </w:rPr>
        <w:t>.</w:t>
      </w:r>
      <w:r>
        <w:rPr>
          <w:rStyle w:val="big-number"/>
          <w:rFonts w:cs="Miriam"/>
          <w:rtl/>
        </w:rPr>
        <w:tab/>
      </w:r>
      <w:r w:rsidR="00A77326">
        <w:rPr>
          <w:rStyle w:val="default"/>
          <w:rFonts w:hint="cs"/>
          <w:rtl/>
        </w:rPr>
        <w:t>קוף או חתול שהוחזק במאורות, לא ישוחרר ולא יוחזר לבעלו אלא לאחר ששולמו לעיריה אגרות או תשלומים כאמור בסעיף 8(ג).</w:t>
      </w:r>
    </w:p>
    <w:p w14:paraId="17ED2BCB" w14:textId="77777777" w:rsidR="003431BE" w:rsidRDefault="003431BE" w:rsidP="00A77326">
      <w:pPr>
        <w:pStyle w:val="P00"/>
        <w:spacing w:before="72"/>
        <w:ind w:left="0" w:right="1134"/>
        <w:rPr>
          <w:rStyle w:val="default"/>
          <w:rFonts w:hint="cs"/>
          <w:rtl/>
        </w:rPr>
      </w:pPr>
      <w:bookmarkStart w:id="10" w:name="Seif14"/>
      <w:bookmarkEnd w:id="10"/>
      <w:r>
        <w:rPr>
          <w:lang w:val="he-IL"/>
        </w:rPr>
        <w:pict w14:anchorId="5B4DEA70">
          <v:rect id="_x0000_s1271" style="position:absolute;left:0;text-align:left;margin-left:464.5pt;margin-top:8.05pt;width:75.05pt;height:10.5pt;z-index:251661312" o:allowincell="f" filled="f" stroked="f" strokecolor="lime" strokeweight=".25pt">
            <v:textbox style="mso-next-textbox:#_x0000_s1271" inset="0,0,0,0">
              <w:txbxContent>
                <w:p w14:paraId="77D4AAA7" w14:textId="77777777" w:rsidR="000A3C5F" w:rsidRDefault="00A77326" w:rsidP="000A3C5F">
                  <w:pPr>
                    <w:spacing w:line="160" w:lineRule="exact"/>
                    <w:jc w:val="left"/>
                    <w:rPr>
                      <w:rFonts w:cs="Miriam" w:hint="cs"/>
                      <w:sz w:val="18"/>
                      <w:szCs w:val="18"/>
                      <w:rtl/>
                    </w:rPr>
                  </w:pPr>
                  <w:r>
                    <w:rPr>
                      <w:rFonts w:cs="Miriam" w:hint="cs"/>
                      <w:sz w:val="18"/>
                      <w:szCs w:val="18"/>
                      <w:rtl/>
                    </w:rPr>
                    <w:t>אי תשלום לפי דרישה</w:t>
                  </w:r>
                </w:p>
              </w:txbxContent>
            </v:textbox>
            <w10:anchorlock/>
          </v:rect>
        </w:pict>
      </w:r>
      <w:r>
        <w:rPr>
          <w:rStyle w:val="big-number"/>
          <w:rFonts w:cs="Miriam" w:hint="cs"/>
          <w:rtl/>
        </w:rPr>
        <w:t>11</w:t>
      </w:r>
      <w:r>
        <w:rPr>
          <w:rStyle w:val="big-number"/>
          <w:rFonts w:cs="Miriam"/>
          <w:rtl/>
        </w:rPr>
        <w:t>.</w:t>
      </w:r>
      <w:r>
        <w:rPr>
          <w:rStyle w:val="big-number"/>
          <w:rFonts w:cs="Miriam"/>
          <w:rtl/>
        </w:rPr>
        <w:tab/>
      </w:r>
      <w:r w:rsidR="00A77326">
        <w:rPr>
          <w:rStyle w:val="default"/>
          <w:rFonts w:hint="cs"/>
          <w:rtl/>
        </w:rPr>
        <w:t>לא שילם בעלו של כלב, קוף או חתול את התשלום הנדרש בעד החזקתו במאורות, תוך 5 ימים מיום הדרישה, יראו את הכלב, הקוף או החתול כמי שאין להם תובעים, ורשאי המנהל להשמידם או למסרם לאחר, לפי ראות עיניו</w:t>
      </w:r>
      <w:r w:rsidR="00C401C3">
        <w:rPr>
          <w:rStyle w:val="default"/>
          <w:rFonts w:hint="cs"/>
          <w:rtl/>
        </w:rPr>
        <w:t>.</w:t>
      </w:r>
    </w:p>
    <w:p w14:paraId="00B5D29B" w14:textId="77777777" w:rsidR="003431BE" w:rsidRDefault="003431BE" w:rsidP="003F75D5">
      <w:pPr>
        <w:pStyle w:val="P00"/>
        <w:spacing w:before="72"/>
        <w:ind w:left="0" w:right="1134"/>
        <w:rPr>
          <w:rStyle w:val="default"/>
          <w:rFonts w:hint="cs"/>
          <w:rtl/>
        </w:rPr>
      </w:pPr>
      <w:bookmarkStart w:id="11" w:name="Seif15"/>
      <w:bookmarkEnd w:id="11"/>
      <w:r>
        <w:rPr>
          <w:lang w:val="he-IL"/>
        </w:rPr>
        <w:pict w14:anchorId="5727B2D6">
          <v:rect id="_x0000_s1272" style="position:absolute;left:0;text-align:left;margin-left:464.5pt;margin-top:8.05pt;width:75.05pt;height:9.4pt;z-index:251662336" o:allowincell="f" filled="f" stroked="f" strokecolor="lime" strokeweight=".25pt">
            <v:textbox style="mso-next-textbox:#_x0000_s1272" inset="0,0,0,0">
              <w:txbxContent>
                <w:p w14:paraId="1267701B" w14:textId="77777777" w:rsidR="003431BE" w:rsidRDefault="00A77326" w:rsidP="003431BE">
                  <w:pPr>
                    <w:spacing w:line="160" w:lineRule="exact"/>
                    <w:jc w:val="left"/>
                    <w:rPr>
                      <w:rFonts w:cs="Miriam" w:hint="cs"/>
                      <w:sz w:val="18"/>
                      <w:szCs w:val="18"/>
                      <w:rtl/>
                    </w:rPr>
                  </w:pPr>
                  <w:r>
                    <w:rPr>
                      <w:rFonts w:cs="Miriam" w:hint="cs"/>
                      <w:sz w:val="18"/>
                      <w:szCs w:val="18"/>
                      <w:rtl/>
                    </w:rPr>
                    <w:t>סמכויות</w:t>
                  </w:r>
                </w:p>
              </w:txbxContent>
            </v:textbox>
            <w10:anchorlock/>
          </v:rect>
        </w:pict>
      </w:r>
      <w:r>
        <w:rPr>
          <w:rStyle w:val="big-number"/>
          <w:rFonts w:cs="Miriam" w:hint="cs"/>
          <w:rtl/>
        </w:rPr>
        <w:t>1</w:t>
      </w:r>
      <w:r w:rsidR="00C401C3">
        <w:rPr>
          <w:rStyle w:val="big-number"/>
          <w:rFonts w:cs="Miriam" w:hint="cs"/>
          <w:rtl/>
        </w:rPr>
        <w:t>2</w:t>
      </w:r>
      <w:r>
        <w:rPr>
          <w:rStyle w:val="big-number"/>
          <w:rFonts w:cs="Miriam"/>
          <w:rtl/>
        </w:rPr>
        <w:t>.</w:t>
      </w:r>
      <w:r>
        <w:rPr>
          <w:rStyle w:val="big-number"/>
          <w:rFonts w:cs="Miriam"/>
          <w:rtl/>
        </w:rPr>
        <w:tab/>
      </w:r>
      <w:r w:rsidR="00A77326">
        <w:rPr>
          <w:rStyle w:val="default"/>
          <w:rFonts w:hint="cs"/>
          <w:rtl/>
        </w:rPr>
        <w:t xml:space="preserve">רופא וטרינר רשאי, בהודעה בכתב, לדרוש מבעל או מחזיק של כלב, חתול או קוף, לעשות עבודה או פעולה, הדרושה לדעת הרופא הוטרינר למניעת כלבת, מפגע, מטרד או סכנה לציבור או לסילוקם, לרבות סימונם וחיסונם של בעלי חיים; ורשאי הוא, בהודעה בכתב, לתת לבעל או מחזיק של כלב, חתול או קוף, הוראות בדבר החזקתם, מרחק מקום החזקתם מבית מגורים, סידורים </w:t>
      </w:r>
      <w:r w:rsidR="003F75D5">
        <w:rPr>
          <w:rStyle w:val="default"/>
          <w:rFonts w:hint="cs"/>
          <w:rtl/>
        </w:rPr>
        <w:t>להבטחת בריאותם ונקיונם, מניעת ריחות נעים, וכן סידורים למניעת פגיעה בבריאות הציבור.</w:t>
      </w:r>
    </w:p>
    <w:p w14:paraId="5A5D3F33" w14:textId="77777777" w:rsidR="007B535C" w:rsidRDefault="007B535C" w:rsidP="003F75D5">
      <w:pPr>
        <w:pStyle w:val="P00"/>
        <w:spacing w:before="72"/>
        <w:ind w:left="0" w:right="1134"/>
        <w:rPr>
          <w:rStyle w:val="default"/>
          <w:rFonts w:hint="cs"/>
          <w:rtl/>
        </w:rPr>
      </w:pPr>
      <w:bookmarkStart w:id="12" w:name="Seif8"/>
      <w:bookmarkEnd w:id="12"/>
      <w:r>
        <w:rPr>
          <w:lang w:val="he-IL"/>
        </w:rPr>
        <w:pict w14:anchorId="2904A804">
          <v:rect id="_x0000_s1194" style="position:absolute;left:0;text-align:left;margin-left:464.5pt;margin-top:8.05pt;width:75.05pt;height:15.4pt;z-index:251655168" o:allowincell="f" filled="f" stroked="f" strokecolor="lime" strokeweight=".25pt">
            <v:textbox style="mso-next-textbox:#_x0000_s1194" inset="0,0,0,0">
              <w:txbxContent>
                <w:p w14:paraId="12411250" w14:textId="77777777" w:rsidR="00C401C3" w:rsidRDefault="003F75D5" w:rsidP="00C401C3">
                  <w:pPr>
                    <w:spacing w:line="160" w:lineRule="exact"/>
                    <w:jc w:val="left"/>
                    <w:rPr>
                      <w:rFonts w:cs="Miriam" w:hint="cs"/>
                      <w:sz w:val="18"/>
                      <w:szCs w:val="18"/>
                      <w:rtl/>
                    </w:rPr>
                  </w:pPr>
                  <w:r>
                    <w:rPr>
                      <w:rFonts w:cs="Miriam" w:hint="cs"/>
                      <w:sz w:val="18"/>
                      <w:szCs w:val="18"/>
                      <w:rtl/>
                    </w:rPr>
                    <w:t>אכסון כלב במאורות</w:t>
                  </w:r>
                </w:p>
              </w:txbxContent>
            </v:textbox>
            <w10:anchorlock/>
          </v:rect>
        </w:pict>
      </w:r>
      <w:r w:rsidR="00C401C3">
        <w:rPr>
          <w:rStyle w:val="big-number"/>
          <w:rFonts w:cs="Miriam" w:hint="cs"/>
          <w:rtl/>
        </w:rPr>
        <w:t>13</w:t>
      </w:r>
      <w:r>
        <w:rPr>
          <w:rStyle w:val="big-number"/>
          <w:rFonts w:cs="Miriam"/>
          <w:rtl/>
        </w:rPr>
        <w:t>.</w:t>
      </w:r>
      <w:r>
        <w:rPr>
          <w:rStyle w:val="big-number"/>
          <w:rFonts w:cs="Miriam"/>
          <w:rtl/>
        </w:rPr>
        <w:tab/>
      </w:r>
      <w:r w:rsidR="003F75D5">
        <w:rPr>
          <w:rStyle w:val="default"/>
          <w:rFonts w:hint="cs"/>
          <w:rtl/>
        </w:rPr>
        <w:t>(א)</w:t>
      </w:r>
      <w:r w:rsidR="003F75D5">
        <w:rPr>
          <w:rStyle w:val="default"/>
          <w:rFonts w:hint="cs"/>
          <w:rtl/>
        </w:rPr>
        <w:tab/>
        <w:t>המנהל רשאי לאכסן כלב במאורות, לפי בקשת בעלו, בתנאים ולמשך תקופה שקבע</w:t>
      </w:r>
      <w:r w:rsidR="00EF4C4A">
        <w:rPr>
          <w:rStyle w:val="default"/>
          <w:rFonts w:hint="cs"/>
          <w:rtl/>
        </w:rPr>
        <w:t>.</w:t>
      </w:r>
    </w:p>
    <w:p w14:paraId="464E7EE4" w14:textId="77777777" w:rsidR="003F75D5" w:rsidRDefault="003F75D5" w:rsidP="003F75D5">
      <w:pPr>
        <w:pStyle w:val="P00"/>
        <w:spacing w:before="72"/>
        <w:ind w:left="0" w:right="1134"/>
        <w:rPr>
          <w:rStyle w:val="default"/>
          <w:rFonts w:hint="cs"/>
          <w:rtl/>
        </w:rPr>
      </w:pPr>
      <w:r>
        <w:rPr>
          <w:rStyle w:val="default"/>
          <w:rFonts w:hint="cs"/>
          <w:rtl/>
        </w:rPr>
        <w:tab/>
        <w:t>(ב)</w:t>
      </w:r>
      <w:r>
        <w:rPr>
          <w:rStyle w:val="default"/>
          <w:rFonts w:hint="cs"/>
          <w:rtl/>
        </w:rPr>
        <w:tab/>
        <w:t>בעד אכסון כלב במאורות ובעד הובלתו אליהן, לפי הוראות סעיף זה, ישלם בעלו, מראש, אגרה בשיעור שנקבע בתוספת.</w:t>
      </w:r>
    </w:p>
    <w:p w14:paraId="4C66BD54" w14:textId="77777777" w:rsidR="003F75D5" w:rsidRDefault="003F75D5" w:rsidP="003F75D5">
      <w:pPr>
        <w:pStyle w:val="P00"/>
        <w:spacing w:before="72"/>
        <w:ind w:left="0" w:right="1134"/>
        <w:rPr>
          <w:rStyle w:val="default"/>
          <w:rFonts w:hint="cs"/>
          <w:rtl/>
        </w:rPr>
      </w:pPr>
      <w:r>
        <w:rPr>
          <w:rStyle w:val="default"/>
          <w:rFonts w:hint="cs"/>
          <w:rtl/>
        </w:rPr>
        <w:tab/>
        <w:t>(ג)</w:t>
      </w:r>
      <w:r>
        <w:rPr>
          <w:rStyle w:val="default"/>
          <w:rFonts w:hint="cs"/>
          <w:rtl/>
        </w:rPr>
        <w:tab/>
        <w:t>לא הוציא בעל כלב את כלבו מהמאורות בתחום התקופה שנקבעה להחזקת הכלב ושבעבורה שולמה אגרת אכסון, רשאי המנהל לפעול בהתאם להוראות סעיף 7(ה).</w:t>
      </w:r>
    </w:p>
    <w:p w14:paraId="1C7A2AD1" w14:textId="77777777" w:rsidR="009268B4" w:rsidRDefault="007B535C" w:rsidP="003F75D5">
      <w:pPr>
        <w:pStyle w:val="P00"/>
        <w:spacing w:before="72"/>
        <w:ind w:left="0" w:right="1134"/>
        <w:rPr>
          <w:rStyle w:val="default"/>
          <w:rFonts w:hint="cs"/>
          <w:rtl/>
        </w:rPr>
      </w:pPr>
      <w:bookmarkStart w:id="13" w:name="Seif9"/>
      <w:bookmarkEnd w:id="13"/>
      <w:r>
        <w:rPr>
          <w:lang w:val="he-IL"/>
        </w:rPr>
        <w:pict w14:anchorId="32AE66FD">
          <v:rect id="_x0000_s1195" style="position:absolute;left:0;text-align:left;margin-left:464.5pt;margin-top:8.05pt;width:75.05pt;height:9.1pt;z-index:251656192" o:allowincell="f" filled="f" stroked="f" strokecolor="lime" strokeweight=".25pt">
            <v:textbox style="mso-next-textbox:#_x0000_s1195" inset="0,0,0,0">
              <w:txbxContent>
                <w:p w14:paraId="6C411ECB" w14:textId="77777777" w:rsidR="00C401C3" w:rsidRDefault="003F75D5" w:rsidP="00C401C3">
                  <w:pPr>
                    <w:spacing w:line="160" w:lineRule="exact"/>
                    <w:jc w:val="left"/>
                    <w:rPr>
                      <w:rFonts w:cs="Miriam" w:hint="cs"/>
                      <w:sz w:val="18"/>
                      <w:szCs w:val="18"/>
                      <w:rtl/>
                    </w:rPr>
                  </w:pPr>
                  <w:r>
                    <w:rPr>
                      <w:rFonts w:cs="Miriam" w:hint="cs"/>
                      <w:sz w:val="18"/>
                      <w:szCs w:val="18"/>
                      <w:rtl/>
                    </w:rPr>
                    <w:t>רשות כניסה</w:t>
                  </w:r>
                </w:p>
              </w:txbxContent>
            </v:textbox>
            <w10:anchorlock/>
          </v:rect>
        </w:pict>
      </w:r>
      <w:r w:rsidR="00C401C3">
        <w:rPr>
          <w:rStyle w:val="big-number"/>
          <w:rFonts w:cs="Miriam" w:hint="cs"/>
          <w:rtl/>
        </w:rPr>
        <w:t>14</w:t>
      </w:r>
      <w:r>
        <w:rPr>
          <w:rStyle w:val="big-number"/>
          <w:rFonts w:cs="Miriam"/>
          <w:rtl/>
        </w:rPr>
        <w:t>.</w:t>
      </w:r>
      <w:r>
        <w:rPr>
          <w:rStyle w:val="big-number"/>
          <w:rFonts w:cs="Miriam"/>
          <w:rtl/>
        </w:rPr>
        <w:tab/>
      </w:r>
      <w:r w:rsidR="003F75D5">
        <w:rPr>
          <w:rStyle w:val="default"/>
          <w:rFonts w:hint="cs"/>
          <w:rtl/>
        </w:rPr>
        <w:t>(א)</w:t>
      </w:r>
      <w:r w:rsidR="003F75D5">
        <w:rPr>
          <w:rStyle w:val="default"/>
          <w:rFonts w:hint="cs"/>
          <w:rtl/>
        </w:rPr>
        <w:tab/>
        <w:t>המנהל, רופא וטרינר, מפקח, וכן אדם המסייע בידם, רשאים, בכל עת סבירה, להיכנס לכל מקום כדי לברר אם קוימו הוראות חוק עזר זה ולעשות מעשה הדרוש לביצוע הוראותיו.</w:t>
      </w:r>
    </w:p>
    <w:p w14:paraId="15C94B9A" w14:textId="77777777" w:rsidR="003F75D5" w:rsidRDefault="003F75D5" w:rsidP="003F75D5">
      <w:pPr>
        <w:pStyle w:val="P00"/>
        <w:spacing w:before="72"/>
        <w:ind w:left="0" w:right="1134"/>
        <w:rPr>
          <w:rStyle w:val="default"/>
          <w:rFonts w:hint="cs"/>
          <w:rtl/>
        </w:rPr>
      </w:pPr>
      <w:r>
        <w:rPr>
          <w:rStyle w:val="default"/>
          <w:rFonts w:hint="cs"/>
          <w:rtl/>
        </w:rPr>
        <w:tab/>
        <w:t>(ב)</w:t>
      </w:r>
      <w:r>
        <w:rPr>
          <w:rStyle w:val="default"/>
          <w:rFonts w:hint="cs"/>
          <w:rtl/>
        </w:rPr>
        <w:tab/>
        <w:t>לא יפריע אדם למנהל, לרופא וטרינר, למפקח ולאדם המסייע בידם ולא ימנע בעדם מלבצע דבר על פי סמכויותיהם או על פי תפקידיהם לפי הוראות חוק עזר זה.</w:t>
      </w:r>
    </w:p>
    <w:p w14:paraId="666604D8" w14:textId="77777777" w:rsidR="007B535C" w:rsidRDefault="007B535C" w:rsidP="00CA294F">
      <w:pPr>
        <w:pStyle w:val="P00"/>
        <w:spacing w:before="72"/>
        <w:ind w:left="0" w:right="1134"/>
        <w:rPr>
          <w:rStyle w:val="default"/>
          <w:rFonts w:hint="cs"/>
          <w:rtl/>
        </w:rPr>
      </w:pPr>
      <w:bookmarkStart w:id="14" w:name="Seif10"/>
      <w:bookmarkEnd w:id="14"/>
      <w:r>
        <w:rPr>
          <w:lang w:val="he-IL"/>
        </w:rPr>
        <w:pict w14:anchorId="67B1C0F7">
          <v:rect id="_x0000_s1196" style="position:absolute;left:0;text-align:left;margin-left:464.5pt;margin-top:8.05pt;width:75.05pt;height:13.75pt;z-index:251657216" o:allowincell="f" filled="f" stroked="f" strokecolor="lime" strokeweight=".25pt">
            <v:textbox style="mso-next-textbox:#_x0000_s1196" inset="0,0,0,0">
              <w:txbxContent>
                <w:p w14:paraId="5B85AAFB" w14:textId="77777777" w:rsidR="00C401C3" w:rsidRDefault="00CA294F" w:rsidP="00C401C3">
                  <w:pPr>
                    <w:spacing w:line="160" w:lineRule="exact"/>
                    <w:jc w:val="left"/>
                    <w:rPr>
                      <w:rFonts w:cs="Miriam" w:hint="cs"/>
                      <w:sz w:val="18"/>
                      <w:szCs w:val="18"/>
                      <w:rtl/>
                    </w:rPr>
                  </w:pPr>
                  <w:r>
                    <w:rPr>
                      <w:rFonts w:cs="Miriam" w:hint="cs"/>
                      <w:sz w:val="18"/>
                      <w:szCs w:val="18"/>
                      <w:rtl/>
                    </w:rPr>
                    <w:t>פיצויים</w:t>
                  </w:r>
                </w:p>
              </w:txbxContent>
            </v:textbox>
            <w10:anchorlock/>
          </v:rect>
        </w:pict>
      </w:r>
      <w:r>
        <w:rPr>
          <w:rStyle w:val="big-number"/>
          <w:rFonts w:cs="Miriam" w:hint="cs"/>
          <w:rtl/>
        </w:rPr>
        <w:t>1</w:t>
      </w:r>
      <w:r w:rsidR="00C401C3">
        <w:rPr>
          <w:rStyle w:val="big-number"/>
          <w:rFonts w:cs="Miriam" w:hint="cs"/>
          <w:rtl/>
        </w:rPr>
        <w:t>5</w:t>
      </w:r>
      <w:r w:rsidRPr="00CA294F">
        <w:rPr>
          <w:rStyle w:val="default"/>
          <w:rtl/>
        </w:rPr>
        <w:t>.</w:t>
      </w:r>
      <w:r w:rsidR="00CA294F">
        <w:rPr>
          <w:rStyle w:val="a6"/>
          <w:rFonts w:ascii="FrankRuehl" w:hAnsi="FrankRuehl" w:cs="FrankRuehl"/>
          <w:sz w:val="26"/>
          <w:rtl/>
        </w:rPr>
        <w:footnoteReference w:id="3"/>
      </w:r>
      <w:r w:rsidRPr="00CA294F">
        <w:rPr>
          <w:rStyle w:val="default"/>
          <w:rtl/>
        </w:rPr>
        <w:tab/>
      </w:r>
      <w:r w:rsidR="00CA294F">
        <w:rPr>
          <w:rStyle w:val="default"/>
          <w:rFonts w:hint="cs"/>
          <w:rtl/>
        </w:rPr>
        <w:t>העיריה או מי שפועל בשמה ומטעמה, פטורים מתשלום פיצוי בשל פעולה או מחדל שעשו או נמנעו מלעשות, לפי הענין, לפי הוראות חוק עזר זה, לרבות בעד בעל-חיים שנחבל או חלה או מת בעודו מוחזק במאורות</w:t>
      </w:r>
      <w:r w:rsidR="00CD5C56">
        <w:rPr>
          <w:rStyle w:val="default"/>
          <w:rFonts w:hint="cs"/>
          <w:rtl/>
        </w:rPr>
        <w:t>.</w:t>
      </w:r>
    </w:p>
    <w:p w14:paraId="72D4D19F" w14:textId="77777777" w:rsidR="000135D3" w:rsidRDefault="000135D3" w:rsidP="00CA294F">
      <w:pPr>
        <w:pStyle w:val="P00"/>
        <w:spacing w:before="72"/>
        <w:ind w:left="0" w:right="1134"/>
        <w:rPr>
          <w:rStyle w:val="default"/>
          <w:rFonts w:hint="cs"/>
          <w:rtl/>
        </w:rPr>
      </w:pPr>
      <w:bookmarkStart w:id="15" w:name="Seif16"/>
      <w:bookmarkEnd w:id="15"/>
      <w:r>
        <w:rPr>
          <w:lang w:val="he-IL"/>
        </w:rPr>
        <w:pict w14:anchorId="2944A164">
          <v:rect id="_x0000_s1274" style="position:absolute;left:0;text-align:left;margin-left:464.5pt;margin-top:8.05pt;width:75.05pt;height:12.65pt;z-index:251663360" o:allowincell="f" filled="f" stroked="f" strokecolor="lime" strokeweight=".25pt">
            <v:textbox style="mso-next-textbox:#_x0000_s1274" inset="0,0,0,0">
              <w:txbxContent>
                <w:p w14:paraId="4983BD50" w14:textId="77777777" w:rsidR="000135D3" w:rsidRDefault="00CA294F" w:rsidP="000135D3">
                  <w:pPr>
                    <w:spacing w:line="160" w:lineRule="exact"/>
                    <w:jc w:val="left"/>
                    <w:rPr>
                      <w:rFonts w:cs="Miriam" w:hint="cs"/>
                      <w:sz w:val="18"/>
                      <w:szCs w:val="18"/>
                      <w:rtl/>
                    </w:rPr>
                  </w:pPr>
                  <w:r>
                    <w:rPr>
                      <w:rFonts w:cs="Miriam" w:hint="cs"/>
                      <w:sz w:val="18"/>
                      <w:szCs w:val="18"/>
                      <w:rtl/>
                    </w:rPr>
                    <w:t>אצילת סמכויות</w:t>
                  </w:r>
                </w:p>
              </w:txbxContent>
            </v:textbox>
            <w10:anchorlock/>
          </v:rect>
        </w:pict>
      </w:r>
      <w:r>
        <w:rPr>
          <w:rStyle w:val="big-number"/>
          <w:rFonts w:cs="Miriam" w:hint="cs"/>
          <w:rtl/>
        </w:rPr>
        <w:t>1</w:t>
      </w:r>
      <w:r w:rsidR="00CA294F">
        <w:rPr>
          <w:rStyle w:val="big-number"/>
          <w:rFonts w:cs="Miriam" w:hint="cs"/>
          <w:rtl/>
        </w:rPr>
        <w:t>6</w:t>
      </w:r>
      <w:r>
        <w:rPr>
          <w:rStyle w:val="big-number"/>
          <w:rFonts w:cs="Miriam"/>
          <w:rtl/>
        </w:rPr>
        <w:t>.</w:t>
      </w:r>
      <w:r>
        <w:rPr>
          <w:rStyle w:val="big-number"/>
          <w:rFonts w:cs="Miriam"/>
          <w:rtl/>
        </w:rPr>
        <w:tab/>
      </w:r>
      <w:r w:rsidR="00CA294F">
        <w:rPr>
          <w:rStyle w:val="default"/>
          <w:rFonts w:hint="cs"/>
          <w:rtl/>
        </w:rPr>
        <w:t>המנהל רשאי לאצול לאחר את סמכויותיו לפי חוק עזר זה, כולן או מקצתן</w:t>
      </w:r>
      <w:r>
        <w:rPr>
          <w:rStyle w:val="default"/>
          <w:rFonts w:hint="cs"/>
          <w:rtl/>
        </w:rPr>
        <w:t>.</w:t>
      </w:r>
    </w:p>
    <w:p w14:paraId="697AA3F7" w14:textId="77777777" w:rsidR="000135D3" w:rsidRDefault="000135D3" w:rsidP="00CA294F">
      <w:pPr>
        <w:pStyle w:val="P00"/>
        <w:spacing w:before="72"/>
        <w:ind w:left="0" w:right="1134"/>
        <w:rPr>
          <w:rStyle w:val="default"/>
          <w:rFonts w:hint="cs"/>
          <w:rtl/>
        </w:rPr>
      </w:pPr>
      <w:bookmarkStart w:id="16" w:name="Seif17"/>
      <w:bookmarkEnd w:id="16"/>
      <w:r>
        <w:rPr>
          <w:lang w:val="he-IL"/>
        </w:rPr>
        <w:pict w14:anchorId="48F0551D">
          <v:rect id="_x0000_s1275" style="position:absolute;left:0;text-align:left;margin-left:464.5pt;margin-top:8.05pt;width:75.05pt;height:15.1pt;z-index:251664384" o:allowincell="f" filled="f" stroked="f" strokecolor="lime" strokeweight=".25pt">
            <v:textbox style="mso-next-textbox:#_x0000_s1275" inset="0,0,0,0">
              <w:txbxContent>
                <w:p w14:paraId="4EBEFDE2" w14:textId="77777777" w:rsidR="000135D3" w:rsidRDefault="00CA294F" w:rsidP="000135D3">
                  <w:pPr>
                    <w:spacing w:line="160" w:lineRule="exact"/>
                    <w:jc w:val="left"/>
                    <w:rPr>
                      <w:rFonts w:cs="Miriam" w:hint="cs"/>
                      <w:sz w:val="18"/>
                      <w:szCs w:val="18"/>
                      <w:rtl/>
                    </w:rPr>
                  </w:pPr>
                  <w:r>
                    <w:rPr>
                      <w:rFonts w:cs="Miriam" w:hint="cs"/>
                      <w:sz w:val="18"/>
                      <w:szCs w:val="18"/>
                      <w:rtl/>
                    </w:rPr>
                    <w:t>הצמדה למדד</w:t>
                  </w:r>
                </w:p>
              </w:txbxContent>
            </v:textbox>
            <w10:anchorlock/>
          </v:rect>
        </w:pict>
      </w:r>
      <w:r>
        <w:rPr>
          <w:rStyle w:val="big-number"/>
          <w:rFonts w:cs="Miriam" w:hint="cs"/>
          <w:rtl/>
        </w:rPr>
        <w:t>1</w:t>
      </w:r>
      <w:r w:rsidR="00CA294F">
        <w:rPr>
          <w:rStyle w:val="big-number"/>
          <w:rFonts w:cs="Miriam" w:hint="cs"/>
          <w:rtl/>
        </w:rPr>
        <w:t>7</w:t>
      </w:r>
      <w:r>
        <w:rPr>
          <w:rStyle w:val="big-number"/>
          <w:rFonts w:cs="Miriam"/>
          <w:rtl/>
        </w:rPr>
        <w:t>.</w:t>
      </w:r>
      <w:r>
        <w:rPr>
          <w:rStyle w:val="big-number"/>
          <w:rFonts w:cs="Miriam"/>
          <w:rtl/>
        </w:rPr>
        <w:tab/>
      </w:r>
      <w:r w:rsidR="00CA294F">
        <w:rPr>
          <w:rStyle w:val="default"/>
          <w:rFonts w:hint="cs"/>
          <w:rtl/>
        </w:rPr>
        <w:t xml:space="preserve">סכומי האגרות הנקובים בתוספת יעלו ב-16 בכל חודש שלאחר פרסומו של חוק עזר זה (להלן </w:t>
      </w:r>
      <w:r w:rsidR="00CA294F">
        <w:rPr>
          <w:rStyle w:val="default"/>
          <w:rtl/>
        </w:rPr>
        <w:t>–</w:t>
      </w:r>
      <w:r w:rsidR="00CA294F">
        <w:rPr>
          <w:rStyle w:val="default"/>
          <w:rFonts w:hint="cs"/>
          <w:rtl/>
        </w:rPr>
        <w:t xml:space="preserve"> יום ההעלאה), בשיעור עליית מדד המחירים לצרכן (להלן </w:t>
      </w:r>
      <w:r w:rsidR="00CA294F">
        <w:rPr>
          <w:rStyle w:val="default"/>
          <w:rtl/>
        </w:rPr>
        <w:t>–</w:t>
      </w:r>
      <w:r w:rsidR="00CA294F">
        <w:rPr>
          <w:rStyle w:val="default"/>
          <w:rFonts w:hint="cs"/>
          <w:rtl/>
        </w:rPr>
        <w:t xml:space="preserve"> מדד), שפורסם לאחרונה לפני יום ההעלאה לעומת המדד שפורסם לאחרונה בחודש שקדם לו</w:t>
      </w:r>
      <w:r>
        <w:rPr>
          <w:rStyle w:val="default"/>
          <w:rFonts w:hint="cs"/>
          <w:rtl/>
        </w:rPr>
        <w:t>.</w:t>
      </w:r>
    </w:p>
    <w:p w14:paraId="20F12774" w14:textId="77777777" w:rsidR="000135D3" w:rsidRDefault="000135D3" w:rsidP="00663588">
      <w:pPr>
        <w:pStyle w:val="P00"/>
        <w:spacing w:before="72"/>
        <w:ind w:left="0" w:right="1134"/>
        <w:rPr>
          <w:rStyle w:val="default"/>
          <w:rFonts w:hint="cs"/>
          <w:rtl/>
        </w:rPr>
      </w:pPr>
      <w:bookmarkStart w:id="17" w:name="Seif18"/>
      <w:bookmarkEnd w:id="17"/>
      <w:r>
        <w:rPr>
          <w:lang w:val="he-IL"/>
        </w:rPr>
        <w:pict w14:anchorId="46FE26EE">
          <v:rect id="_x0000_s1276" style="position:absolute;left:0;text-align:left;margin-left:464.5pt;margin-top:8.05pt;width:75.05pt;height:14pt;z-index:251665408" o:allowincell="f" filled="f" stroked="f" strokecolor="lime" strokeweight=".25pt">
            <v:textbox style="mso-next-textbox:#_x0000_s1276" inset="0,0,0,0">
              <w:txbxContent>
                <w:p w14:paraId="334DF97F" w14:textId="77777777" w:rsidR="000135D3" w:rsidRDefault="00663588" w:rsidP="000135D3">
                  <w:pPr>
                    <w:spacing w:line="160" w:lineRule="exact"/>
                    <w:jc w:val="left"/>
                    <w:rPr>
                      <w:rFonts w:cs="Miriam" w:hint="cs"/>
                      <w:sz w:val="18"/>
                      <w:szCs w:val="18"/>
                      <w:rtl/>
                    </w:rPr>
                  </w:pPr>
                  <w:r>
                    <w:rPr>
                      <w:rFonts w:cs="Miriam" w:hint="cs"/>
                      <w:sz w:val="18"/>
                      <w:szCs w:val="18"/>
                      <w:rtl/>
                    </w:rPr>
                    <w:t>הוראת שעה</w:t>
                  </w:r>
                </w:p>
              </w:txbxContent>
            </v:textbox>
            <w10:anchorlock/>
          </v:rect>
        </w:pict>
      </w:r>
      <w:r>
        <w:rPr>
          <w:rStyle w:val="big-number"/>
          <w:rFonts w:cs="Miriam" w:hint="cs"/>
          <w:rtl/>
        </w:rPr>
        <w:t>1</w:t>
      </w:r>
      <w:r w:rsidR="00CA294F">
        <w:rPr>
          <w:rStyle w:val="big-number"/>
          <w:rFonts w:cs="Miriam" w:hint="cs"/>
          <w:rtl/>
        </w:rPr>
        <w:t>8</w:t>
      </w:r>
      <w:r>
        <w:rPr>
          <w:rStyle w:val="big-number"/>
          <w:rFonts w:cs="Miriam"/>
          <w:rtl/>
        </w:rPr>
        <w:t>.</w:t>
      </w:r>
      <w:r>
        <w:rPr>
          <w:rStyle w:val="big-number"/>
          <w:rFonts w:cs="Miriam"/>
          <w:rtl/>
        </w:rPr>
        <w:tab/>
      </w:r>
      <w:r w:rsidR="00663588">
        <w:rPr>
          <w:rStyle w:val="default"/>
          <w:rFonts w:hint="cs"/>
          <w:rtl/>
        </w:rPr>
        <w:t xml:space="preserve">סכומי האגרות הנקובים בתוספת יעלו ב-16 בחודש שלאחר פרסום חוק עזר זה (להלן </w:t>
      </w:r>
      <w:r w:rsidR="00663588">
        <w:rPr>
          <w:rStyle w:val="default"/>
          <w:rtl/>
        </w:rPr>
        <w:t>–</w:t>
      </w:r>
      <w:r w:rsidR="00663588">
        <w:rPr>
          <w:rStyle w:val="default"/>
          <w:rFonts w:hint="cs"/>
          <w:rtl/>
        </w:rPr>
        <w:t xml:space="preserve"> יום ההעלאה הראשון), בשיעור עליית המדד שפורסם לאחרונה לפני יום ההעלאה הראשון לעומת מדד חודש יוני 1997</w:t>
      </w:r>
      <w:r>
        <w:rPr>
          <w:rStyle w:val="default"/>
          <w:rFonts w:hint="cs"/>
          <w:rtl/>
        </w:rPr>
        <w:t>.</w:t>
      </w:r>
    </w:p>
    <w:p w14:paraId="5E83561F" w14:textId="77777777" w:rsidR="000135D3" w:rsidRDefault="000135D3" w:rsidP="00663588">
      <w:pPr>
        <w:pStyle w:val="P00"/>
        <w:spacing w:before="72"/>
        <w:ind w:left="0" w:right="1134"/>
        <w:rPr>
          <w:rStyle w:val="default"/>
          <w:rFonts w:hint="cs"/>
          <w:rtl/>
        </w:rPr>
      </w:pPr>
      <w:bookmarkStart w:id="18" w:name="Seif19"/>
      <w:bookmarkEnd w:id="18"/>
      <w:r>
        <w:rPr>
          <w:lang w:val="he-IL"/>
        </w:rPr>
        <w:pict w14:anchorId="1F2859CC">
          <v:rect id="_x0000_s1277" style="position:absolute;left:0;text-align:left;margin-left:464.5pt;margin-top:8.05pt;width:75.05pt;height:12.9pt;z-index:251666432" o:allowincell="f" filled="f" stroked="f" strokecolor="lime" strokeweight=".25pt">
            <v:textbox style="mso-next-textbox:#_x0000_s1277" inset="0,0,0,0">
              <w:txbxContent>
                <w:p w14:paraId="360446F2" w14:textId="77777777" w:rsidR="000135D3" w:rsidRDefault="00663588" w:rsidP="000135D3">
                  <w:pPr>
                    <w:spacing w:line="160" w:lineRule="exact"/>
                    <w:jc w:val="left"/>
                    <w:rPr>
                      <w:rFonts w:cs="Miriam" w:hint="cs"/>
                      <w:sz w:val="18"/>
                      <w:szCs w:val="18"/>
                      <w:rtl/>
                    </w:rPr>
                  </w:pPr>
                  <w:r>
                    <w:rPr>
                      <w:rFonts w:cs="Miriam" w:hint="cs"/>
                      <w:sz w:val="18"/>
                      <w:szCs w:val="18"/>
                      <w:rtl/>
                    </w:rPr>
                    <w:t>ביטול</w:t>
                  </w:r>
                </w:p>
              </w:txbxContent>
            </v:textbox>
            <w10:anchorlock/>
          </v:rect>
        </w:pict>
      </w:r>
      <w:r>
        <w:rPr>
          <w:rStyle w:val="big-number"/>
          <w:rFonts w:cs="Miriam" w:hint="cs"/>
          <w:rtl/>
        </w:rPr>
        <w:t>1</w:t>
      </w:r>
      <w:r w:rsidR="00663588">
        <w:rPr>
          <w:rStyle w:val="big-number"/>
          <w:rFonts w:cs="Miriam" w:hint="cs"/>
          <w:rtl/>
        </w:rPr>
        <w:t>9</w:t>
      </w:r>
      <w:r>
        <w:rPr>
          <w:rStyle w:val="big-number"/>
          <w:rFonts w:cs="Miriam"/>
          <w:rtl/>
        </w:rPr>
        <w:t>.</w:t>
      </w:r>
      <w:r>
        <w:rPr>
          <w:rStyle w:val="big-number"/>
          <w:rFonts w:cs="Miriam"/>
          <w:rtl/>
        </w:rPr>
        <w:tab/>
      </w:r>
      <w:r w:rsidR="00663588">
        <w:rPr>
          <w:rStyle w:val="default"/>
          <w:rFonts w:hint="cs"/>
          <w:rtl/>
        </w:rPr>
        <w:t xml:space="preserve">חוק עזר לאשקלון (פיקוח על כלבים), התשמ"ח-1987 </w:t>
      </w:r>
      <w:r w:rsidR="00663588">
        <w:rPr>
          <w:rStyle w:val="default"/>
          <w:rtl/>
        </w:rPr>
        <w:t>–</w:t>
      </w:r>
      <w:r w:rsidR="00663588">
        <w:rPr>
          <w:rStyle w:val="default"/>
          <w:rFonts w:hint="cs"/>
          <w:rtl/>
        </w:rPr>
        <w:t xml:space="preserve"> בטל</w:t>
      </w:r>
      <w:r>
        <w:rPr>
          <w:rStyle w:val="default"/>
          <w:rFonts w:hint="cs"/>
          <w:rtl/>
        </w:rPr>
        <w:t>.</w:t>
      </w:r>
    </w:p>
    <w:p w14:paraId="6F8BB9F4" w14:textId="77777777" w:rsidR="000135D3" w:rsidRDefault="000135D3" w:rsidP="00663588">
      <w:pPr>
        <w:pStyle w:val="P00"/>
        <w:spacing w:before="72"/>
        <w:ind w:left="0" w:right="1134"/>
        <w:rPr>
          <w:rStyle w:val="default"/>
          <w:rFonts w:hint="cs"/>
          <w:rtl/>
        </w:rPr>
      </w:pPr>
      <w:bookmarkStart w:id="19" w:name="Seif20"/>
      <w:bookmarkEnd w:id="19"/>
      <w:r>
        <w:rPr>
          <w:lang w:val="he-IL"/>
        </w:rPr>
        <w:pict w14:anchorId="6A0998B6">
          <v:rect id="_x0000_s1278" style="position:absolute;left:0;text-align:left;margin-left:464.5pt;margin-top:8.05pt;width:75.05pt;height:15.35pt;z-index:251667456" o:allowincell="f" filled="f" stroked="f" strokecolor="lime" strokeweight=".25pt">
            <v:textbox style="mso-next-textbox:#_x0000_s1278" inset="0,0,0,0">
              <w:txbxContent>
                <w:p w14:paraId="3945A4D0" w14:textId="77777777" w:rsidR="000135D3" w:rsidRDefault="00663588" w:rsidP="000135D3">
                  <w:pPr>
                    <w:spacing w:line="160" w:lineRule="exact"/>
                    <w:jc w:val="left"/>
                    <w:rPr>
                      <w:rFonts w:cs="Miriam" w:hint="cs"/>
                      <w:sz w:val="18"/>
                      <w:szCs w:val="18"/>
                      <w:rtl/>
                    </w:rPr>
                  </w:pPr>
                  <w:r>
                    <w:rPr>
                      <w:rFonts w:cs="Miriam" w:hint="cs"/>
                      <w:sz w:val="18"/>
                      <w:szCs w:val="18"/>
                      <w:rtl/>
                    </w:rPr>
                    <w:t>הוראת מעבר</w:t>
                  </w:r>
                </w:p>
              </w:txbxContent>
            </v:textbox>
            <w10:anchorlock/>
          </v:rect>
        </w:pict>
      </w:r>
      <w:r w:rsidR="00663588">
        <w:rPr>
          <w:rStyle w:val="big-number"/>
          <w:rFonts w:cs="Miriam" w:hint="cs"/>
          <w:rtl/>
        </w:rPr>
        <w:t>20</w:t>
      </w:r>
      <w:r>
        <w:rPr>
          <w:rStyle w:val="big-number"/>
          <w:rFonts w:cs="Miriam"/>
          <w:rtl/>
        </w:rPr>
        <w:t>.</w:t>
      </w:r>
      <w:r>
        <w:rPr>
          <w:rStyle w:val="big-number"/>
          <w:rFonts w:cs="Miriam"/>
          <w:rtl/>
        </w:rPr>
        <w:tab/>
      </w:r>
      <w:r w:rsidR="00663588">
        <w:rPr>
          <w:rStyle w:val="default"/>
          <w:rFonts w:hint="cs"/>
          <w:rtl/>
        </w:rPr>
        <w:t>הוראות חוק עזר זה בענין סימון אלקטרוני, ייכנסו לתוקף בתום שנה ממועד תחילתו</w:t>
      </w:r>
      <w:r>
        <w:rPr>
          <w:rStyle w:val="default"/>
          <w:rFonts w:hint="cs"/>
          <w:rtl/>
        </w:rPr>
        <w:t>.</w:t>
      </w:r>
    </w:p>
    <w:p w14:paraId="5E69A58C" w14:textId="77777777" w:rsidR="00733EA1" w:rsidRDefault="00733EA1">
      <w:pPr>
        <w:pStyle w:val="P00"/>
        <w:spacing w:before="72"/>
        <w:ind w:left="0" w:right="1134"/>
        <w:rPr>
          <w:rFonts w:cs="FrankRuehl" w:hint="cs"/>
          <w:rtl/>
          <w:lang w:eastAsia="en-US"/>
        </w:rPr>
      </w:pPr>
    </w:p>
    <w:p w14:paraId="1600D8E2" w14:textId="77777777" w:rsidR="000135D3" w:rsidRPr="00663588" w:rsidRDefault="00663588" w:rsidP="00663588">
      <w:pPr>
        <w:pStyle w:val="P00"/>
        <w:spacing w:before="72"/>
        <w:ind w:left="0" w:right="1134"/>
        <w:jc w:val="center"/>
        <w:rPr>
          <w:rFonts w:cs="FrankRuehl" w:hint="cs"/>
          <w:b/>
          <w:bCs/>
          <w:rtl/>
          <w:lang w:eastAsia="en-US"/>
        </w:rPr>
      </w:pPr>
      <w:r w:rsidRPr="00663588">
        <w:rPr>
          <w:rFonts w:cs="FrankRuehl" w:hint="cs"/>
          <w:b/>
          <w:bCs/>
          <w:rtl/>
          <w:lang w:eastAsia="en-US"/>
        </w:rPr>
        <w:t>תוספת</w:t>
      </w:r>
    </w:p>
    <w:p w14:paraId="398D1498" w14:textId="77777777" w:rsidR="000135D3" w:rsidRPr="00663588" w:rsidRDefault="00663588" w:rsidP="00663588">
      <w:pPr>
        <w:pStyle w:val="P00"/>
        <w:spacing w:before="72"/>
        <w:ind w:left="0" w:right="1134"/>
        <w:jc w:val="center"/>
        <w:rPr>
          <w:rFonts w:cs="FrankRuehl" w:hint="cs"/>
          <w:sz w:val="24"/>
          <w:szCs w:val="24"/>
          <w:rtl/>
          <w:lang w:eastAsia="en-US"/>
        </w:rPr>
      </w:pPr>
      <w:r w:rsidRPr="00663588">
        <w:rPr>
          <w:rFonts w:cs="FrankRuehl" w:hint="cs"/>
          <w:sz w:val="24"/>
          <w:szCs w:val="24"/>
          <w:rtl/>
          <w:lang w:eastAsia="en-US"/>
        </w:rPr>
        <w:t>(סעיפים 4(א) ו-(ב) ו-13(ב))</w:t>
      </w:r>
    </w:p>
    <w:p w14:paraId="745BD16C" w14:textId="77777777" w:rsidR="00663588" w:rsidRPr="00663588" w:rsidRDefault="00663588" w:rsidP="00663588">
      <w:pPr>
        <w:pStyle w:val="P00"/>
        <w:tabs>
          <w:tab w:val="clear" w:pos="624"/>
          <w:tab w:val="clear" w:pos="1021"/>
          <w:tab w:val="clear" w:pos="1474"/>
          <w:tab w:val="clear" w:pos="1928"/>
          <w:tab w:val="clear" w:pos="2381"/>
          <w:tab w:val="clear" w:pos="2835"/>
          <w:tab w:val="clear" w:pos="6259"/>
          <w:tab w:val="center" w:pos="6407"/>
        </w:tabs>
        <w:spacing w:before="72"/>
        <w:ind w:left="0" w:right="1134"/>
        <w:rPr>
          <w:rFonts w:cs="FrankRuehl" w:hint="cs"/>
          <w:sz w:val="22"/>
          <w:szCs w:val="22"/>
          <w:rtl/>
          <w:lang w:eastAsia="en-US"/>
        </w:rPr>
      </w:pPr>
      <w:r w:rsidRPr="00663588">
        <w:rPr>
          <w:rFonts w:cs="FrankRuehl" w:hint="cs"/>
          <w:sz w:val="22"/>
          <w:szCs w:val="22"/>
          <w:rtl/>
          <w:lang w:eastAsia="en-US"/>
        </w:rPr>
        <w:tab/>
        <w:t>שיעורי האגרה</w:t>
      </w:r>
    </w:p>
    <w:p w14:paraId="017E2402" w14:textId="77777777" w:rsidR="00663588" w:rsidRPr="00663588" w:rsidRDefault="00663588" w:rsidP="00663588">
      <w:pPr>
        <w:pStyle w:val="P00"/>
        <w:tabs>
          <w:tab w:val="clear" w:pos="624"/>
          <w:tab w:val="clear" w:pos="1021"/>
          <w:tab w:val="clear" w:pos="1474"/>
          <w:tab w:val="clear" w:pos="1928"/>
          <w:tab w:val="clear" w:pos="2381"/>
          <w:tab w:val="clear" w:pos="2835"/>
          <w:tab w:val="clear" w:pos="6259"/>
          <w:tab w:val="center" w:pos="6407"/>
        </w:tabs>
        <w:spacing w:before="0"/>
        <w:ind w:left="0" w:right="1134"/>
        <w:rPr>
          <w:rFonts w:cs="FrankRuehl" w:hint="cs"/>
          <w:sz w:val="22"/>
          <w:szCs w:val="22"/>
          <w:u w:val="single"/>
          <w:rtl/>
          <w:lang w:eastAsia="en-US"/>
        </w:rPr>
      </w:pPr>
      <w:r w:rsidRPr="00663588">
        <w:rPr>
          <w:rFonts w:cs="FrankRuehl" w:hint="cs"/>
          <w:sz w:val="22"/>
          <w:szCs w:val="22"/>
          <w:rtl/>
          <w:lang w:eastAsia="en-US"/>
        </w:rPr>
        <w:tab/>
      </w:r>
      <w:r w:rsidRPr="00663588">
        <w:rPr>
          <w:rFonts w:cs="FrankRuehl" w:hint="cs"/>
          <w:sz w:val="22"/>
          <w:szCs w:val="22"/>
          <w:u w:val="single"/>
          <w:rtl/>
          <w:lang w:eastAsia="en-US"/>
        </w:rPr>
        <w:t>בשקלים חדשים</w:t>
      </w:r>
    </w:p>
    <w:p w14:paraId="5F38194C" w14:textId="77777777" w:rsidR="00663588" w:rsidRDefault="00663588" w:rsidP="00663588">
      <w:pPr>
        <w:pStyle w:val="P00"/>
        <w:tabs>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1.</w:t>
      </w:r>
      <w:r>
        <w:rPr>
          <w:rFonts w:cs="FrankRuehl" w:hint="cs"/>
          <w:rtl/>
          <w:lang w:eastAsia="en-US"/>
        </w:rPr>
        <w:tab/>
        <w:t>אגרת רשיון (כולל לוחית-מספר), לכל כלב</w:t>
      </w:r>
      <w:r>
        <w:rPr>
          <w:rFonts w:cs="FrankRuehl" w:hint="cs"/>
          <w:rtl/>
          <w:lang w:eastAsia="en-US"/>
        </w:rPr>
        <w:tab/>
        <w:t>35.21</w:t>
      </w:r>
    </w:p>
    <w:p w14:paraId="062F57C6" w14:textId="77777777" w:rsidR="00663588" w:rsidRDefault="00663588" w:rsidP="00663588">
      <w:pPr>
        <w:pStyle w:val="P00"/>
        <w:tabs>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2.</w:t>
      </w:r>
      <w:r>
        <w:rPr>
          <w:rFonts w:cs="FrankRuehl" w:hint="cs"/>
          <w:rtl/>
          <w:lang w:eastAsia="en-US"/>
        </w:rPr>
        <w:tab/>
        <w:t>אגרת סימון אלקטרוני, לכל כלב</w:t>
      </w:r>
      <w:r>
        <w:rPr>
          <w:rFonts w:cs="FrankRuehl" w:hint="cs"/>
          <w:rtl/>
          <w:lang w:eastAsia="en-US"/>
        </w:rPr>
        <w:tab/>
        <w:t>45.00</w:t>
      </w:r>
    </w:p>
    <w:p w14:paraId="6146F9BB" w14:textId="77777777" w:rsidR="00663588" w:rsidRDefault="00663588" w:rsidP="00663588">
      <w:pPr>
        <w:pStyle w:val="P00"/>
        <w:tabs>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3.</w:t>
      </w:r>
      <w:r>
        <w:rPr>
          <w:rFonts w:cs="FrankRuehl" w:hint="cs"/>
          <w:rtl/>
          <w:lang w:eastAsia="en-US"/>
        </w:rPr>
        <w:tab/>
        <w:t>אגרה החזקה או אכסון במאורות, לכל כלב, לכל יום</w:t>
      </w:r>
      <w:r>
        <w:rPr>
          <w:rFonts w:cs="FrankRuehl" w:hint="cs"/>
          <w:rtl/>
          <w:lang w:eastAsia="en-US"/>
        </w:rPr>
        <w:tab/>
        <w:t>17.93</w:t>
      </w:r>
    </w:p>
    <w:p w14:paraId="7AE75A9D" w14:textId="77777777" w:rsidR="00663588" w:rsidRDefault="00663588" w:rsidP="00663588">
      <w:pPr>
        <w:pStyle w:val="P00"/>
        <w:tabs>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4.</w:t>
      </w:r>
      <w:r>
        <w:rPr>
          <w:rFonts w:cs="FrankRuehl" w:hint="cs"/>
          <w:rtl/>
          <w:lang w:eastAsia="en-US"/>
        </w:rPr>
        <w:tab/>
        <w:t>אגרת הובלת כלב למאורות</w:t>
      </w:r>
      <w:r>
        <w:rPr>
          <w:rFonts w:cs="FrankRuehl" w:hint="cs"/>
          <w:rtl/>
          <w:lang w:eastAsia="en-US"/>
        </w:rPr>
        <w:tab/>
        <w:t>52.84</w:t>
      </w:r>
    </w:p>
    <w:p w14:paraId="188C3784" w14:textId="77777777" w:rsidR="000135D3" w:rsidRDefault="000135D3">
      <w:pPr>
        <w:pStyle w:val="P00"/>
        <w:spacing w:before="72"/>
        <w:ind w:left="0" w:right="1134"/>
        <w:rPr>
          <w:rFonts w:cs="FrankRuehl" w:hint="cs"/>
          <w:rtl/>
          <w:lang w:eastAsia="en-US"/>
        </w:rPr>
      </w:pPr>
    </w:p>
    <w:p w14:paraId="563A8DCE" w14:textId="77777777" w:rsidR="00A60385" w:rsidRDefault="00A60385">
      <w:pPr>
        <w:pStyle w:val="P00"/>
        <w:spacing w:before="72"/>
        <w:ind w:left="0" w:right="1134"/>
        <w:rPr>
          <w:rFonts w:cs="FrankRuehl" w:hint="cs"/>
          <w:rtl/>
          <w:lang w:eastAsia="en-US"/>
        </w:rPr>
      </w:pPr>
    </w:p>
    <w:p w14:paraId="1F5F0349" w14:textId="77777777" w:rsidR="00CD5C56" w:rsidRDefault="00663588" w:rsidP="00663588">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כ"ט בשבט התשנ"ח (25 בפברואר 1998</w:t>
      </w:r>
      <w:r w:rsidR="00CD5C56">
        <w:rPr>
          <w:rFonts w:cs="FrankRuehl" w:hint="cs"/>
          <w:rtl/>
          <w:lang w:eastAsia="en-US"/>
        </w:rPr>
        <w:t>)</w:t>
      </w:r>
      <w:r w:rsidR="00CD5C56">
        <w:rPr>
          <w:rFonts w:cs="FrankRuehl"/>
          <w:rtl/>
          <w:lang w:eastAsia="en-US"/>
        </w:rPr>
        <w:tab/>
      </w:r>
      <w:r>
        <w:rPr>
          <w:rFonts w:cs="FrankRuehl" w:hint="cs"/>
          <w:rtl/>
          <w:lang w:eastAsia="en-US"/>
        </w:rPr>
        <w:t>בני וקנין</w:t>
      </w:r>
    </w:p>
    <w:p w14:paraId="1B0DCD21" w14:textId="77777777" w:rsidR="00CD5C56" w:rsidRDefault="00CD5C56" w:rsidP="00663588">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ראש עירי</w:t>
      </w:r>
      <w:r w:rsidR="00663588">
        <w:rPr>
          <w:rFonts w:cs="FrankRuehl" w:hint="cs"/>
          <w:sz w:val="22"/>
          <w:szCs w:val="22"/>
          <w:rtl/>
          <w:lang w:eastAsia="en-US"/>
        </w:rPr>
        <w:t>י</w:t>
      </w:r>
      <w:r>
        <w:rPr>
          <w:rFonts w:cs="FrankRuehl" w:hint="cs"/>
          <w:sz w:val="22"/>
          <w:szCs w:val="22"/>
          <w:rtl/>
          <w:lang w:eastAsia="en-US"/>
        </w:rPr>
        <w:t xml:space="preserve">ת </w:t>
      </w:r>
      <w:r w:rsidR="00663588">
        <w:rPr>
          <w:rFonts w:cs="FrankRuehl" w:hint="cs"/>
          <w:sz w:val="22"/>
          <w:szCs w:val="22"/>
          <w:rtl/>
          <w:lang w:eastAsia="en-US"/>
        </w:rPr>
        <w:t>אשקלון</w:t>
      </w:r>
    </w:p>
    <w:p w14:paraId="7B833B02" w14:textId="77777777" w:rsidR="000135D3" w:rsidRDefault="000135D3">
      <w:pPr>
        <w:pStyle w:val="P00"/>
        <w:spacing w:before="72"/>
        <w:ind w:left="0" w:right="1134"/>
        <w:rPr>
          <w:rFonts w:cs="FrankRuehl" w:hint="cs"/>
          <w:rtl/>
          <w:lang w:eastAsia="en-US"/>
        </w:rPr>
      </w:pPr>
    </w:p>
    <w:p w14:paraId="747BBBA0" w14:textId="77777777" w:rsidR="0091524D" w:rsidRDefault="0091524D">
      <w:pPr>
        <w:pStyle w:val="P00"/>
        <w:spacing w:before="72"/>
        <w:ind w:left="0" w:right="1134"/>
        <w:rPr>
          <w:rFonts w:cs="FrankRuehl"/>
          <w:rtl/>
          <w:lang w:eastAsia="en-US"/>
        </w:rPr>
      </w:pPr>
    </w:p>
    <w:p w14:paraId="49D9EBBA" w14:textId="77777777" w:rsidR="0091524D" w:rsidRDefault="0091524D">
      <w:pPr>
        <w:pStyle w:val="P00"/>
        <w:spacing w:before="72"/>
        <w:ind w:left="0" w:right="1134"/>
        <w:rPr>
          <w:rFonts w:cs="FrankRuehl" w:hint="cs"/>
          <w:rtl/>
          <w:lang w:eastAsia="en-US"/>
        </w:rPr>
      </w:pPr>
      <w:bookmarkStart w:id="20" w:name="LawPartEnd"/>
      <w:bookmarkEnd w:id="20"/>
    </w:p>
    <w:p w14:paraId="48350920" w14:textId="77777777" w:rsidR="00B21D04" w:rsidRDefault="00B21D04">
      <w:pPr>
        <w:pStyle w:val="P00"/>
        <w:spacing w:before="72"/>
        <w:ind w:left="0" w:right="1134"/>
        <w:rPr>
          <w:rFonts w:cs="FrankRuehl"/>
          <w:rtl/>
          <w:lang w:eastAsia="en-US"/>
        </w:rPr>
      </w:pPr>
    </w:p>
    <w:p w14:paraId="35ABE033" w14:textId="77777777" w:rsidR="00B21D04" w:rsidRDefault="00B21D04">
      <w:pPr>
        <w:pStyle w:val="P00"/>
        <w:spacing w:before="72"/>
        <w:ind w:left="0" w:right="1134"/>
        <w:rPr>
          <w:rFonts w:cs="FrankRuehl"/>
          <w:rtl/>
          <w:lang w:eastAsia="en-US"/>
        </w:rPr>
      </w:pPr>
    </w:p>
    <w:p w14:paraId="1DC4DA9F" w14:textId="77777777" w:rsidR="00B21D04" w:rsidRDefault="00B21D04" w:rsidP="00B21D04">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2403D44A" w14:textId="77777777" w:rsidR="00A60385" w:rsidRPr="00B21D04" w:rsidRDefault="00A60385" w:rsidP="00B21D04">
      <w:pPr>
        <w:pStyle w:val="P00"/>
        <w:spacing w:before="72"/>
        <w:ind w:left="0" w:right="1134"/>
        <w:jc w:val="center"/>
        <w:rPr>
          <w:rFonts w:cs="David" w:hint="cs"/>
          <w:color w:val="0000FF"/>
          <w:szCs w:val="24"/>
          <w:u w:val="single"/>
          <w:rtl/>
          <w:lang w:eastAsia="en-US"/>
        </w:rPr>
      </w:pPr>
    </w:p>
    <w:sectPr w:rsidR="00A60385" w:rsidRPr="00B21D0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DB136" w14:textId="77777777" w:rsidR="006B51D3" w:rsidRDefault="006B51D3">
      <w:r>
        <w:separator/>
      </w:r>
    </w:p>
  </w:endnote>
  <w:endnote w:type="continuationSeparator" w:id="0">
    <w:p w14:paraId="7FE642A1" w14:textId="77777777" w:rsidR="006B51D3" w:rsidRDefault="006B5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3BD4" w14:textId="77777777" w:rsidR="009F5EA6" w:rsidRDefault="009F5E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3C5107A" w14:textId="77777777" w:rsidR="009F5EA6" w:rsidRDefault="009F5E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15F7B4" w14:textId="77777777" w:rsidR="009F5EA6" w:rsidRDefault="009F5E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21D04">
      <w:rPr>
        <w:rFonts w:cs="TopType Jerushalmi"/>
        <w:noProof/>
        <w:color w:val="000000"/>
        <w:sz w:val="14"/>
        <w:szCs w:val="14"/>
      </w:rPr>
      <w:t>Z:\000-law\yael\2011\11-07-20\mek_012_011.doc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98FFA" w14:textId="77777777" w:rsidR="009F5EA6" w:rsidRDefault="009F5E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B2ECC">
      <w:rPr>
        <w:rFonts w:hAnsi="FrankRuehl" w:cs="FrankRuehl"/>
        <w:noProof/>
        <w:sz w:val="24"/>
        <w:szCs w:val="24"/>
        <w:rtl/>
      </w:rPr>
      <w:t>4</w:t>
    </w:r>
    <w:r>
      <w:rPr>
        <w:rFonts w:hAnsi="FrankRuehl" w:cs="FrankRuehl"/>
        <w:sz w:val="24"/>
        <w:szCs w:val="24"/>
        <w:rtl/>
      </w:rPr>
      <w:fldChar w:fldCharType="end"/>
    </w:r>
  </w:p>
  <w:p w14:paraId="65A52D67" w14:textId="77777777" w:rsidR="009F5EA6" w:rsidRDefault="009F5E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CCBC27B" w14:textId="77777777" w:rsidR="009F5EA6" w:rsidRDefault="009F5E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21D04">
      <w:rPr>
        <w:rFonts w:cs="TopType Jerushalmi"/>
        <w:noProof/>
        <w:color w:val="000000"/>
        <w:sz w:val="14"/>
        <w:szCs w:val="14"/>
      </w:rPr>
      <w:t>Z:\000-law\yael\2011\11-07-20\mek_012_011.doc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46167" w14:textId="77777777" w:rsidR="006B51D3" w:rsidRDefault="006B51D3">
      <w:pPr>
        <w:spacing w:before="60" w:line="240" w:lineRule="auto"/>
        <w:ind w:right="1134"/>
      </w:pPr>
      <w:r>
        <w:separator/>
      </w:r>
    </w:p>
  </w:footnote>
  <w:footnote w:type="continuationSeparator" w:id="0">
    <w:p w14:paraId="08509B77" w14:textId="77777777" w:rsidR="006B51D3" w:rsidRDefault="006B51D3">
      <w:r>
        <w:continuationSeparator/>
      </w:r>
    </w:p>
  </w:footnote>
  <w:footnote w:id="1">
    <w:p w14:paraId="0B7FAE28" w14:textId="77777777" w:rsidR="000A3C5F" w:rsidRDefault="009F5EA6" w:rsidP="000135D3">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 xml:space="preserve">ק"ת </w:t>
        </w:r>
        <w:r w:rsidR="000135D3">
          <w:rPr>
            <w:rStyle w:val="Hyperlink"/>
            <w:rFonts w:cs="FrankRuehl" w:hint="cs"/>
            <w:sz w:val="22"/>
            <w:szCs w:val="22"/>
            <w:rtl/>
          </w:rPr>
          <w:t xml:space="preserve">חש"ם </w:t>
        </w:r>
        <w:r>
          <w:rPr>
            <w:rStyle w:val="Hyperlink"/>
            <w:rFonts w:cs="FrankRuehl"/>
            <w:sz w:val="22"/>
            <w:szCs w:val="22"/>
            <w:rtl/>
          </w:rPr>
          <w:t>תש</w:t>
        </w:r>
        <w:r w:rsidR="000135D3">
          <w:rPr>
            <w:rStyle w:val="Hyperlink"/>
            <w:rFonts w:cs="FrankRuehl" w:hint="cs"/>
            <w:sz w:val="22"/>
            <w:szCs w:val="22"/>
            <w:rtl/>
          </w:rPr>
          <w:t>נ</w:t>
        </w:r>
        <w:r>
          <w:rPr>
            <w:rStyle w:val="Hyperlink"/>
            <w:rFonts w:cs="FrankRuehl" w:hint="cs"/>
            <w:sz w:val="22"/>
            <w:szCs w:val="22"/>
            <w:rtl/>
          </w:rPr>
          <w:t>"</w:t>
        </w:r>
        <w:r w:rsidR="000135D3">
          <w:rPr>
            <w:rStyle w:val="Hyperlink"/>
            <w:rFonts w:cs="FrankRuehl" w:hint="cs"/>
            <w:sz w:val="22"/>
            <w:szCs w:val="22"/>
            <w:rtl/>
          </w:rPr>
          <w:t>ח</w:t>
        </w:r>
        <w:r>
          <w:rPr>
            <w:rStyle w:val="Hyperlink"/>
            <w:rFonts w:cs="FrankRuehl"/>
            <w:sz w:val="22"/>
            <w:szCs w:val="22"/>
            <w:rtl/>
          </w:rPr>
          <w:t xml:space="preserve"> מס' </w:t>
        </w:r>
        <w:r w:rsidR="000135D3">
          <w:rPr>
            <w:rStyle w:val="Hyperlink"/>
            <w:rFonts w:cs="FrankRuehl" w:hint="cs"/>
            <w:sz w:val="22"/>
            <w:szCs w:val="22"/>
            <w:rtl/>
          </w:rPr>
          <w:t>595</w:t>
        </w:r>
      </w:hyperlink>
      <w:r>
        <w:rPr>
          <w:rFonts w:cs="FrankRuehl" w:hint="cs"/>
          <w:sz w:val="22"/>
          <w:szCs w:val="22"/>
          <w:rtl/>
        </w:rPr>
        <w:t xml:space="preserve"> מיום </w:t>
      </w:r>
      <w:r w:rsidR="000135D3">
        <w:rPr>
          <w:rFonts w:cs="FrankRuehl" w:hint="cs"/>
          <w:sz w:val="22"/>
          <w:szCs w:val="22"/>
          <w:rtl/>
        </w:rPr>
        <w:t>25.5.1998</w:t>
      </w:r>
      <w:r>
        <w:rPr>
          <w:rFonts w:cs="FrankRuehl" w:hint="cs"/>
          <w:sz w:val="22"/>
          <w:szCs w:val="22"/>
          <w:rtl/>
        </w:rPr>
        <w:t xml:space="preserve"> עמ' </w:t>
      </w:r>
      <w:r w:rsidR="000135D3">
        <w:rPr>
          <w:rFonts w:cs="FrankRuehl" w:hint="cs"/>
          <w:sz w:val="22"/>
          <w:szCs w:val="22"/>
          <w:rtl/>
        </w:rPr>
        <w:t>254</w:t>
      </w:r>
      <w:r>
        <w:rPr>
          <w:rFonts w:cs="FrankRuehl" w:hint="cs"/>
          <w:sz w:val="22"/>
          <w:szCs w:val="22"/>
          <w:rtl/>
        </w:rPr>
        <w:t>.</w:t>
      </w:r>
    </w:p>
  </w:footnote>
  <w:footnote w:id="2">
    <w:p w14:paraId="3C48F51F" w14:textId="77777777" w:rsidR="00FB2ECC" w:rsidRDefault="00FB2ECC" w:rsidP="00FB2ECC">
      <w:pPr>
        <w:pStyle w:val="a5"/>
        <w:spacing w:before="72" w:line="240" w:lineRule="auto"/>
        <w:ind w:right="1134"/>
        <w:rPr>
          <w:rFonts w:hint="cs"/>
        </w:rPr>
      </w:pPr>
      <w:r>
        <w:rPr>
          <w:rStyle w:val="a6"/>
        </w:rPr>
        <w:footnoteRef/>
      </w:r>
      <w:r w:rsidRPr="00FB2ECC">
        <w:rPr>
          <w:rFonts w:cs="FrankRuehl"/>
          <w:sz w:val="22"/>
          <w:szCs w:val="22"/>
          <w:rtl/>
        </w:rPr>
        <w:t xml:space="preserve"> </w:t>
      </w:r>
      <w:r w:rsidRPr="00FB2ECC">
        <w:rPr>
          <w:rFonts w:cs="FrankRuehl" w:hint="cs"/>
          <w:sz w:val="22"/>
          <w:szCs w:val="22"/>
          <w:rtl/>
        </w:rPr>
        <w:t>ר' עת"מ (ת"א) 1060-09 פוזנר נ' מועצה מקומית גן יבנה לעניין היקף הסמכות.</w:t>
      </w:r>
    </w:p>
  </w:footnote>
  <w:footnote w:id="3">
    <w:p w14:paraId="55F06FC4" w14:textId="77777777" w:rsidR="00CA294F" w:rsidRDefault="00CA294F" w:rsidP="00CA294F">
      <w:pPr>
        <w:pStyle w:val="a5"/>
        <w:spacing w:before="72" w:line="240" w:lineRule="auto"/>
        <w:ind w:right="1134"/>
        <w:rPr>
          <w:rFonts w:hint="cs"/>
          <w:rtl/>
        </w:rPr>
      </w:pPr>
      <w:r>
        <w:rPr>
          <w:rStyle w:val="a6"/>
        </w:rPr>
        <w:footnoteRef/>
      </w:r>
      <w:r>
        <w:rPr>
          <w:rtl/>
        </w:rPr>
        <w:t xml:space="preserve"> </w:t>
      </w:r>
      <w:r w:rsidRPr="006136F0">
        <w:rPr>
          <w:rFonts w:cs="FrankRuehl" w:hint="cs"/>
          <w:sz w:val="22"/>
          <w:szCs w:val="22"/>
          <w:rtl/>
        </w:rPr>
        <w:t xml:space="preserve">ר' </w:t>
      </w:r>
      <w:r w:rsidRPr="006136F0">
        <w:rPr>
          <w:rFonts w:cs="FrankRuehl"/>
          <w:sz w:val="22"/>
          <w:szCs w:val="22"/>
          <w:rtl/>
        </w:rPr>
        <w:t>ת"א</w:t>
      </w:r>
      <w:r>
        <w:rPr>
          <w:rFonts w:cs="FrankRuehl" w:hint="cs"/>
          <w:sz w:val="22"/>
          <w:szCs w:val="22"/>
          <w:rtl/>
        </w:rPr>
        <w:t xml:space="preserve"> (שלום כ"ס)</w:t>
      </w:r>
      <w:r w:rsidRPr="006136F0">
        <w:rPr>
          <w:rFonts w:cs="FrankRuehl"/>
          <w:sz w:val="22"/>
          <w:szCs w:val="22"/>
          <w:rtl/>
        </w:rPr>
        <w:t xml:space="preserve"> 2116-12-09 בנימין נ' עיריית רעננה</w:t>
      </w:r>
      <w:r w:rsidRPr="006136F0">
        <w:rPr>
          <w:rFonts w:cs="FrankRuehl" w:hint="cs"/>
          <w:sz w:val="22"/>
          <w:szCs w:val="22"/>
          <w:rtl/>
        </w:rPr>
        <w:t xml:space="preserve"> (פורסם בנבו) לענין אי חוקיות ההוראה.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2E82F" w14:textId="77777777" w:rsidR="009F5EA6" w:rsidRDefault="009F5EA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276222F3"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E38FE0"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4135" w14:textId="77777777" w:rsidR="009F5EA6" w:rsidRDefault="009F5EA6" w:rsidP="000135D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0135D3">
      <w:rPr>
        <w:rFonts w:hAnsi="FrankRuehl" w:cs="FrankRuehl" w:hint="cs"/>
        <w:color w:val="000000"/>
        <w:sz w:val="28"/>
        <w:szCs w:val="28"/>
        <w:rtl/>
      </w:rPr>
      <w:t>לאשקלון</w:t>
    </w:r>
    <w:r>
      <w:rPr>
        <w:rFonts w:hAnsi="FrankRuehl" w:cs="FrankRuehl" w:hint="cs"/>
        <w:color w:val="000000"/>
        <w:sz w:val="28"/>
        <w:szCs w:val="28"/>
        <w:rtl/>
      </w:rPr>
      <w:t xml:space="preserve"> (פיקוח על כלבים</w:t>
    </w:r>
    <w:r w:rsidR="000135D3">
      <w:rPr>
        <w:rFonts w:hAnsi="FrankRuehl" w:cs="FrankRuehl" w:hint="cs"/>
        <w:color w:val="000000"/>
        <w:sz w:val="28"/>
        <w:szCs w:val="28"/>
        <w:rtl/>
      </w:rPr>
      <w:t xml:space="preserve"> וחתולים</w:t>
    </w:r>
    <w:r>
      <w:rPr>
        <w:rFonts w:hAnsi="FrankRuehl" w:cs="FrankRuehl" w:hint="cs"/>
        <w:color w:val="000000"/>
        <w:sz w:val="28"/>
        <w:szCs w:val="28"/>
        <w:rtl/>
      </w:rPr>
      <w:t xml:space="preserve">), </w:t>
    </w:r>
    <w:r w:rsidR="000135D3">
      <w:rPr>
        <w:rFonts w:hAnsi="FrankRuehl" w:cs="FrankRuehl" w:hint="cs"/>
        <w:color w:val="000000"/>
        <w:sz w:val="28"/>
        <w:szCs w:val="28"/>
        <w:rtl/>
      </w:rPr>
      <w:t>תשנ"ח-1998</w:t>
    </w:r>
  </w:p>
  <w:p w14:paraId="583D3BA9"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0269F15" w14:textId="77777777" w:rsidR="009F5EA6" w:rsidRDefault="009F5EA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1F6C"/>
    <w:rsid w:val="000135D3"/>
    <w:rsid w:val="00017AFC"/>
    <w:rsid w:val="0004381D"/>
    <w:rsid w:val="00066298"/>
    <w:rsid w:val="000A3C5F"/>
    <w:rsid w:val="000C2364"/>
    <w:rsid w:val="000E036A"/>
    <w:rsid w:val="000E43B1"/>
    <w:rsid w:val="000F2B25"/>
    <w:rsid w:val="000F6FB9"/>
    <w:rsid w:val="00113B69"/>
    <w:rsid w:val="001253BA"/>
    <w:rsid w:val="00130F1C"/>
    <w:rsid w:val="0016436F"/>
    <w:rsid w:val="0017605B"/>
    <w:rsid w:val="00182A86"/>
    <w:rsid w:val="00185A6B"/>
    <w:rsid w:val="001B3849"/>
    <w:rsid w:val="001C6AA2"/>
    <w:rsid w:val="001D3404"/>
    <w:rsid w:val="001E2F70"/>
    <w:rsid w:val="0020196C"/>
    <w:rsid w:val="00214635"/>
    <w:rsid w:val="00232A47"/>
    <w:rsid w:val="00242C2E"/>
    <w:rsid w:val="002462EB"/>
    <w:rsid w:val="002470F4"/>
    <w:rsid w:val="00254F43"/>
    <w:rsid w:val="00275264"/>
    <w:rsid w:val="00284FA5"/>
    <w:rsid w:val="0029007C"/>
    <w:rsid w:val="002A2A68"/>
    <w:rsid w:val="002F2A4E"/>
    <w:rsid w:val="002F345E"/>
    <w:rsid w:val="00325796"/>
    <w:rsid w:val="00334BE0"/>
    <w:rsid w:val="00335F16"/>
    <w:rsid w:val="00340380"/>
    <w:rsid w:val="003420F0"/>
    <w:rsid w:val="003431BE"/>
    <w:rsid w:val="00353DBA"/>
    <w:rsid w:val="00355F55"/>
    <w:rsid w:val="00361763"/>
    <w:rsid w:val="00396DCF"/>
    <w:rsid w:val="003A0A20"/>
    <w:rsid w:val="003A6E01"/>
    <w:rsid w:val="003B0D84"/>
    <w:rsid w:val="003B3F2B"/>
    <w:rsid w:val="003B5B78"/>
    <w:rsid w:val="003C689C"/>
    <w:rsid w:val="003E0EDB"/>
    <w:rsid w:val="003F3A1E"/>
    <w:rsid w:val="003F5A42"/>
    <w:rsid w:val="003F75D5"/>
    <w:rsid w:val="00404D92"/>
    <w:rsid w:val="004131AD"/>
    <w:rsid w:val="00417047"/>
    <w:rsid w:val="004229EF"/>
    <w:rsid w:val="00432B92"/>
    <w:rsid w:val="00441245"/>
    <w:rsid w:val="00443929"/>
    <w:rsid w:val="00471959"/>
    <w:rsid w:val="00484CEA"/>
    <w:rsid w:val="004A486A"/>
    <w:rsid w:val="004D0AC2"/>
    <w:rsid w:val="00533512"/>
    <w:rsid w:val="0056723B"/>
    <w:rsid w:val="00574D25"/>
    <w:rsid w:val="005A6A46"/>
    <w:rsid w:val="005B06B3"/>
    <w:rsid w:val="005C1B2F"/>
    <w:rsid w:val="005D6710"/>
    <w:rsid w:val="00631A29"/>
    <w:rsid w:val="0066131A"/>
    <w:rsid w:val="006616AA"/>
    <w:rsid w:val="00663588"/>
    <w:rsid w:val="006656EE"/>
    <w:rsid w:val="006A287D"/>
    <w:rsid w:val="006A2C45"/>
    <w:rsid w:val="006A2CDC"/>
    <w:rsid w:val="006A5DE3"/>
    <w:rsid w:val="006B1B2D"/>
    <w:rsid w:val="006B51D3"/>
    <w:rsid w:val="006C59ED"/>
    <w:rsid w:val="006D2436"/>
    <w:rsid w:val="00716EF5"/>
    <w:rsid w:val="007176F7"/>
    <w:rsid w:val="00733EA1"/>
    <w:rsid w:val="007461D6"/>
    <w:rsid w:val="00747487"/>
    <w:rsid w:val="00754FCB"/>
    <w:rsid w:val="007573AA"/>
    <w:rsid w:val="00773F82"/>
    <w:rsid w:val="0078164C"/>
    <w:rsid w:val="007851F8"/>
    <w:rsid w:val="007B535C"/>
    <w:rsid w:val="007C2A04"/>
    <w:rsid w:val="007C395F"/>
    <w:rsid w:val="007D7E57"/>
    <w:rsid w:val="007E041D"/>
    <w:rsid w:val="007E05D8"/>
    <w:rsid w:val="007F7155"/>
    <w:rsid w:val="0080305B"/>
    <w:rsid w:val="00813A7C"/>
    <w:rsid w:val="00814CFB"/>
    <w:rsid w:val="00856BFE"/>
    <w:rsid w:val="0088478D"/>
    <w:rsid w:val="00891DAF"/>
    <w:rsid w:val="008964E9"/>
    <w:rsid w:val="00897DC2"/>
    <w:rsid w:val="008B35F0"/>
    <w:rsid w:val="008C5DBF"/>
    <w:rsid w:val="008D0218"/>
    <w:rsid w:val="008D60CC"/>
    <w:rsid w:val="008E1BE4"/>
    <w:rsid w:val="008F30F9"/>
    <w:rsid w:val="0091524D"/>
    <w:rsid w:val="00923837"/>
    <w:rsid w:val="009268B4"/>
    <w:rsid w:val="00935717"/>
    <w:rsid w:val="00943F0E"/>
    <w:rsid w:val="009455AE"/>
    <w:rsid w:val="00976500"/>
    <w:rsid w:val="00996013"/>
    <w:rsid w:val="009C34B4"/>
    <w:rsid w:val="009D48CC"/>
    <w:rsid w:val="009D5DA5"/>
    <w:rsid w:val="009F5EA6"/>
    <w:rsid w:val="009F7F4E"/>
    <w:rsid w:val="00A24E62"/>
    <w:rsid w:val="00A60385"/>
    <w:rsid w:val="00A61086"/>
    <w:rsid w:val="00A71EB1"/>
    <w:rsid w:val="00A766BB"/>
    <w:rsid w:val="00A77326"/>
    <w:rsid w:val="00A82888"/>
    <w:rsid w:val="00A9617D"/>
    <w:rsid w:val="00B21D04"/>
    <w:rsid w:val="00B57A56"/>
    <w:rsid w:val="00B82C9A"/>
    <w:rsid w:val="00B8708D"/>
    <w:rsid w:val="00B94955"/>
    <w:rsid w:val="00B95A84"/>
    <w:rsid w:val="00B971B7"/>
    <w:rsid w:val="00BB50B8"/>
    <w:rsid w:val="00BB55FC"/>
    <w:rsid w:val="00BC7860"/>
    <w:rsid w:val="00BD495E"/>
    <w:rsid w:val="00BE111E"/>
    <w:rsid w:val="00C14D4E"/>
    <w:rsid w:val="00C1763A"/>
    <w:rsid w:val="00C25EC7"/>
    <w:rsid w:val="00C359C8"/>
    <w:rsid w:val="00C401C3"/>
    <w:rsid w:val="00C55141"/>
    <w:rsid w:val="00C57B53"/>
    <w:rsid w:val="00C7289F"/>
    <w:rsid w:val="00CA294F"/>
    <w:rsid w:val="00CA7379"/>
    <w:rsid w:val="00CC319D"/>
    <w:rsid w:val="00CC4BAD"/>
    <w:rsid w:val="00CD4C92"/>
    <w:rsid w:val="00CD5C56"/>
    <w:rsid w:val="00D0681B"/>
    <w:rsid w:val="00D12391"/>
    <w:rsid w:val="00D12FCD"/>
    <w:rsid w:val="00D4138F"/>
    <w:rsid w:val="00D422AF"/>
    <w:rsid w:val="00D505AF"/>
    <w:rsid w:val="00D64D20"/>
    <w:rsid w:val="00D943C2"/>
    <w:rsid w:val="00DA076B"/>
    <w:rsid w:val="00DB00A5"/>
    <w:rsid w:val="00DB0435"/>
    <w:rsid w:val="00DD41D5"/>
    <w:rsid w:val="00DF1649"/>
    <w:rsid w:val="00DF404D"/>
    <w:rsid w:val="00E02215"/>
    <w:rsid w:val="00E027EB"/>
    <w:rsid w:val="00E21D69"/>
    <w:rsid w:val="00E342EA"/>
    <w:rsid w:val="00E44D40"/>
    <w:rsid w:val="00E504A8"/>
    <w:rsid w:val="00E8696C"/>
    <w:rsid w:val="00E92E8C"/>
    <w:rsid w:val="00EA4D7E"/>
    <w:rsid w:val="00ED24BB"/>
    <w:rsid w:val="00EE4DCD"/>
    <w:rsid w:val="00EF2848"/>
    <w:rsid w:val="00EF4C4A"/>
    <w:rsid w:val="00F66953"/>
    <w:rsid w:val="00F8019F"/>
    <w:rsid w:val="00FB2ECC"/>
    <w:rsid w:val="00FC43F1"/>
    <w:rsid w:val="00FC492E"/>
    <w:rsid w:val="00FD3A4E"/>
    <w:rsid w:val="00FE04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046E187"/>
  <w15:chartTrackingRefBased/>
  <w15:docId w15:val="{CE63F66D-8C41-4E70-8CB2-03144ED5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 w:type="paragraph" w:customStyle="1" w:styleId="1">
    <w:name w:val="#רמה1"/>
    <w:rsid w:val="007E041D"/>
    <w:pPr>
      <w:tabs>
        <w:tab w:val="left" w:pos="998"/>
      </w:tabs>
      <w:autoSpaceDE w:val="0"/>
      <w:autoSpaceDN w:val="0"/>
      <w:bidi/>
      <w:spacing w:line="240" w:lineRule="atLeast"/>
      <w:ind w:firstLine="612"/>
      <w:jc w:val="both"/>
    </w:pPr>
    <w:rPr>
      <w:rFonts w:cs="David"/>
      <w:sz w:val="16"/>
      <w:lang w:val="en-US" w:eastAsia="en-US"/>
    </w:rPr>
  </w:style>
  <w:style w:type="paragraph" w:customStyle="1" w:styleId="a8">
    <w:name w:val="#מספר סעיף"/>
    <w:next w:val="1"/>
    <w:rsid w:val="0066131A"/>
    <w:pPr>
      <w:tabs>
        <w:tab w:val="right" w:pos="624"/>
        <w:tab w:val="right" w:pos="651"/>
      </w:tabs>
      <w:autoSpaceDE w:val="0"/>
      <w:autoSpaceDN w:val="0"/>
      <w:bidi/>
      <w:spacing w:line="240" w:lineRule="atLeast"/>
      <w:jc w:val="both"/>
    </w:pPr>
    <w:rPr>
      <w:rFonts w:cs="David"/>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5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11511</CharactersWithSpaces>
  <SharedDoc>false</SharedDoc>
  <HLinks>
    <vt:vector size="132" baseType="variant">
      <vt:variant>
        <vt:i4>393283</vt:i4>
      </vt:variant>
      <vt:variant>
        <vt:i4>120</vt:i4>
      </vt:variant>
      <vt:variant>
        <vt:i4>0</vt:i4>
      </vt:variant>
      <vt:variant>
        <vt:i4>5</vt:i4>
      </vt:variant>
      <vt:variant>
        <vt:lpwstr>http://www.nevo.co.il/advertisements/nevo-100.doc</vt:lpwstr>
      </vt:variant>
      <vt:variant>
        <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3538987</vt:i4>
      </vt:variant>
      <vt:variant>
        <vt:i4>66</vt:i4>
      </vt:variant>
      <vt:variant>
        <vt:i4>0</vt:i4>
      </vt:variant>
      <vt:variant>
        <vt:i4>5</vt:i4>
      </vt:variant>
      <vt:variant>
        <vt:lpwstr/>
      </vt:variant>
      <vt:variant>
        <vt:lpwstr>Seif15</vt:lpwstr>
      </vt:variant>
      <vt:variant>
        <vt:i4>3604523</vt:i4>
      </vt:variant>
      <vt:variant>
        <vt:i4>60</vt:i4>
      </vt:variant>
      <vt:variant>
        <vt:i4>0</vt:i4>
      </vt:variant>
      <vt:variant>
        <vt:i4>5</vt:i4>
      </vt:variant>
      <vt:variant>
        <vt:lpwstr/>
      </vt:variant>
      <vt:variant>
        <vt:lpwstr>Seif14</vt:lpwstr>
      </vt:variant>
      <vt:variant>
        <vt:i4>3145771</vt:i4>
      </vt:variant>
      <vt:variant>
        <vt:i4>54</vt:i4>
      </vt:variant>
      <vt:variant>
        <vt:i4>0</vt:i4>
      </vt:variant>
      <vt:variant>
        <vt:i4>5</vt:i4>
      </vt:variant>
      <vt:variant>
        <vt:lpwstr/>
      </vt:variant>
      <vt:variant>
        <vt:lpwstr>Seif13</vt:lpwstr>
      </vt:variant>
      <vt:variant>
        <vt:i4>3211307</vt:i4>
      </vt:variant>
      <vt:variant>
        <vt:i4>48</vt:i4>
      </vt:variant>
      <vt:variant>
        <vt:i4>0</vt:i4>
      </vt:variant>
      <vt:variant>
        <vt:i4>5</vt:i4>
      </vt:variant>
      <vt:variant>
        <vt:lpwstr/>
      </vt:variant>
      <vt:variant>
        <vt:lpwstr>Seif12</vt:lpwstr>
      </vt:variant>
      <vt:variant>
        <vt:i4>3276843</vt:i4>
      </vt:variant>
      <vt:variant>
        <vt:i4>42</vt:i4>
      </vt:variant>
      <vt:variant>
        <vt:i4>0</vt:i4>
      </vt:variant>
      <vt:variant>
        <vt:i4>5</vt:i4>
      </vt:variant>
      <vt:variant>
        <vt:lpwstr/>
      </vt:variant>
      <vt:variant>
        <vt:lpwstr>Seif11</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8192020</vt:i4>
      </vt:variant>
      <vt:variant>
        <vt:i4>0</vt:i4>
      </vt:variant>
      <vt:variant>
        <vt:i4>0</vt:i4>
      </vt:variant>
      <vt:variant>
        <vt:i4>5</vt:i4>
      </vt:variant>
      <vt:variant>
        <vt:lpwstr>http://www.nevo.co.il/Law_word/law07/mekomi-0595.pdf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לאשקלון (פיקוח על כלבים וחתולים), תשנ"ח-1998</vt:lpwstr>
  </property>
  <property fmtid="{D5CDD505-2E9C-101B-9397-08002B2CF9AE}" pid="5" name="LAWNUMBER">
    <vt:lpwstr>012_011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העיריות</vt:lpwstr>
  </property>
  <property fmtid="{D5CDD505-2E9C-101B-9397-08002B2CF9AE}" pid="22" name="MEKOR_SAIF1">
    <vt:lpwstr>250X;251X;254X</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
  </property>
  <property fmtid="{D5CDD505-2E9C-101B-9397-08002B2CF9AE}" pid="27" name="NOSE12">
    <vt:lpwstr>חקלאות טבע וסביבה</vt:lpwstr>
  </property>
  <property fmtid="{D5CDD505-2E9C-101B-9397-08002B2CF9AE}" pid="28" name="NOSE22">
    <vt:lpwstr>בע"ח</vt:lpwstr>
  </property>
  <property fmtid="{D5CDD505-2E9C-101B-9397-08002B2CF9AE}" pid="29" name="NOSE32">
    <vt:lpwstr>פיקוח ומחלות</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