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3C0E" w:rsidRDefault="00393C0E" w:rsidP="00AE48C3">
      <w:pPr>
        <w:pStyle w:val="big-header"/>
        <w:ind w:left="0" w:right="1134"/>
        <w:rPr>
          <w:rFonts w:cs="FrankRuehl"/>
          <w:sz w:val="32"/>
          <w:lang w:eastAsia="en-US"/>
        </w:rPr>
      </w:pPr>
      <w:r>
        <w:rPr>
          <w:rFonts w:cs="FrankRuehl" w:hint="cs"/>
          <w:sz w:val="32"/>
          <w:rtl/>
          <w:lang w:eastAsia="en-US"/>
        </w:rPr>
        <w:t>חוק עזר לבאר שבע (אספקת מים), תשס"א-2001</w:t>
      </w:r>
    </w:p>
    <w:p w:rsidR="009E32A1" w:rsidRPr="009E32A1" w:rsidRDefault="009E32A1" w:rsidP="009E32A1">
      <w:pPr>
        <w:spacing w:line="320" w:lineRule="auto"/>
        <w:jc w:val="left"/>
        <w:rPr>
          <w:rFonts w:cs="FrankRuehl"/>
          <w:szCs w:val="26"/>
          <w:rtl/>
          <w:lang w:eastAsia="en-US"/>
        </w:rPr>
      </w:pPr>
    </w:p>
    <w:p w:rsidR="009E32A1" w:rsidRDefault="009E32A1" w:rsidP="009E32A1">
      <w:pPr>
        <w:spacing w:line="320" w:lineRule="auto"/>
        <w:jc w:val="left"/>
        <w:rPr>
          <w:rtl/>
          <w:lang w:eastAsia="en-US"/>
        </w:rPr>
      </w:pPr>
    </w:p>
    <w:p w:rsidR="009E32A1" w:rsidRDefault="009E32A1" w:rsidP="009E32A1">
      <w:pPr>
        <w:spacing w:line="320" w:lineRule="auto"/>
        <w:jc w:val="left"/>
        <w:rPr>
          <w:rFonts w:cs="FrankRuehl"/>
          <w:szCs w:val="26"/>
          <w:rtl/>
          <w:lang w:eastAsia="en-US"/>
        </w:rPr>
      </w:pPr>
      <w:r w:rsidRPr="009E32A1">
        <w:rPr>
          <w:rFonts w:cs="Miriam"/>
          <w:szCs w:val="22"/>
          <w:rtl/>
          <w:lang w:eastAsia="en-US"/>
        </w:rPr>
        <w:t>רשויות ומשפט מנהלי</w:t>
      </w:r>
      <w:r w:rsidRPr="009E32A1">
        <w:rPr>
          <w:rFonts w:cs="FrankRuehl"/>
          <w:szCs w:val="26"/>
          <w:rtl/>
          <w:lang w:eastAsia="en-US"/>
        </w:rPr>
        <w:t xml:space="preserve"> – רשויות מקומיות – אספקת מים</w:t>
      </w:r>
    </w:p>
    <w:p w:rsidR="009E32A1" w:rsidRDefault="009E32A1" w:rsidP="009E32A1">
      <w:pPr>
        <w:spacing w:line="320" w:lineRule="auto"/>
        <w:jc w:val="left"/>
        <w:rPr>
          <w:rFonts w:cs="FrankRuehl"/>
          <w:szCs w:val="26"/>
          <w:rtl/>
          <w:lang w:eastAsia="en-US"/>
        </w:rPr>
      </w:pPr>
      <w:r w:rsidRPr="009E32A1">
        <w:rPr>
          <w:rFonts w:cs="Miriam"/>
          <w:szCs w:val="22"/>
          <w:rtl/>
          <w:lang w:eastAsia="en-US"/>
        </w:rPr>
        <w:t>רשויות ומשפט מנהלי</w:t>
      </w:r>
      <w:r w:rsidRPr="009E32A1">
        <w:rPr>
          <w:rFonts w:cs="FrankRuehl"/>
          <w:szCs w:val="26"/>
          <w:rtl/>
          <w:lang w:eastAsia="en-US"/>
        </w:rPr>
        <w:t xml:space="preserve"> – רשויות מקומיות – חוקי עזר – אספקת מים</w:t>
      </w:r>
    </w:p>
    <w:p w:rsidR="009E32A1" w:rsidRPr="009E32A1" w:rsidRDefault="009E32A1" w:rsidP="009E32A1">
      <w:pPr>
        <w:spacing w:line="320" w:lineRule="auto"/>
        <w:jc w:val="left"/>
        <w:rPr>
          <w:rFonts w:cs="Miriam"/>
          <w:szCs w:val="22"/>
          <w:rtl/>
          <w:lang w:eastAsia="en-US"/>
        </w:rPr>
      </w:pPr>
      <w:r w:rsidRPr="009E32A1">
        <w:rPr>
          <w:rFonts w:cs="Miriam"/>
          <w:szCs w:val="22"/>
          <w:rtl/>
          <w:lang w:eastAsia="en-US"/>
        </w:rPr>
        <w:t>רשויות ומשפט מנהלי</w:t>
      </w:r>
      <w:r w:rsidRPr="009E32A1">
        <w:rPr>
          <w:rFonts w:cs="FrankRuehl"/>
          <w:szCs w:val="26"/>
          <w:rtl/>
          <w:lang w:eastAsia="en-US"/>
        </w:rPr>
        <w:t xml:space="preserve"> – תשתיות – מים – אספקת מים ברשויות</w:t>
      </w:r>
    </w:p>
    <w:p w:rsidR="00393C0E" w:rsidRDefault="00393C0E">
      <w:pPr>
        <w:pStyle w:val="big-header"/>
        <w:ind w:left="0" w:right="1134"/>
        <w:rPr>
          <w:rFonts w:cs="FrankRuehl"/>
          <w:sz w:val="32"/>
          <w:rtl/>
          <w:lang w:eastAsia="en-US"/>
        </w:rPr>
      </w:pPr>
      <w:r>
        <w:rPr>
          <w:rFonts w:cs="FrankRuehl"/>
          <w:sz w:val="32"/>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פרק א': פרשנות</w:t>
            </w:r>
          </w:p>
        </w:tc>
        <w:tc>
          <w:tcPr>
            <w:tcW w:w="567" w:type="dxa"/>
          </w:tcPr>
          <w:p w:rsidR="00542986" w:rsidRPr="00542986" w:rsidRDefault="00542986" w:rsidP="00542986">
            <w:pPr>
              <w:spacing w:line="240" w:lineRule="auto"/>
              <w:jc w:val="left"/>
              <w:rPr>
                <w:rStyle w:val="Hyperlink"/>
                <w:rtl/>
              </w:rPr>
            </w:pPr>
            <w:hyperlink w:anchor="med0" w:tooltip="פרק א: פרשנות"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med0</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r>
              <w:rPr>
                <w:sz w:val="24"/>
                <w:rtl/>
                <w:lang w:eastAsia="en-US"/>
              </w:rPr>
              <w:t xml:space="preserve">סעיף 1 </w:t>
            </w: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הגדרות</w:t>
            </w:r>
          </w:p>
        </w:tc>
        <w:tc>
          <w:tcPr>
            <w:tcW w:w="567" w:type="dxa"/>
          </w:tcPr>
          <w:p w:rsidR="00542986" w:rsidRPr="00542986" w:rsidRDefault="00542986" w:rsidP="00542986">
            <w:pPr>
              <w:spacing w:line="240" w:lineRule="auto"/>
              <w:jc w:val="left"/>
              <w:rPr>
                <w:rStyle w:val="Hyperlink"/>
                <w:rtl/>
              </w:rPr>
            </w:pPr>
            <w:hyperlink w:anchor="Seif1" w:tooltip="הגדרות"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פרק ב': רשת פרטית</w:t>
            </w:r>
          </w:p>
        </w:tc>
        <w:tc>
          <w:tcPr>
            <w:tcW w:w="567" w:type="dxa"/>
          </w:tcPr>
          <w:p w:rsidR="00542986" w:rsidRPr="00542986" w:rsidRDefault="00542986" w:rsidP="00542986">
            <w:pPr>
              <w:spacing w:line="240" w:lineRule="auto"/>
              <w:jc w:val="left"/>
              <w:rPr>
                <w:rStyle w:val="Hyperlink"/>
                <w:rtl/>
              </w:rPr>
            </w:pPr>
            <w:hyperlink w:anchor="med1" w:tooltip="פרק ב: רשת פרטית"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med1</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r>
              <w:rPr>
                <w:sz w:val="24"/>
                <w:rtl/>
                <w:lang w:eastAsia="en-US"/>
              </w:rPr>
              <w:t xml:space="preserve">סעיף 2 </w:t>
            </w: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הגדרות</w:t>
            </w:r>
          </w:p>
        </w:tc>
        <w:tc>
          <w:tcPr>
            <w:tcW w:w="567" w:type="dxa"/>
          </w:tcPr>
          <w:p w:rsidR="00542986" w:rsidRPr="00542986" w:rsidRDefault="00542986" w:rsidP="00542986">
            <w:pPr>
              <w:spacing w:line="240" w:lineRule="auto"/>
              <w:jc w:val="left"/>
              <w:rPr>
                <w:rStyle w:val="Hyperlink"/>
                <w:rtl/>
              </w:rPr>
            </w:pPr>
            <w:hyperlink w:anchor="Seif2" w:tooltip="הגדרות"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r>
              <w:rPr>
                <w:sz w:val="24"/>
                <w:rtl/>
                <w:lang w:eastAsia="en-US"/>
              </w:rPr>
              <w:t xml:space="preserve">סעיף 3 </w:t>
            </w: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חיבור רשת פרטית למפעל מים</w:t>
            </w:r>
          </w:p>
        </w:tc>
        <w:tc>
          <w:tcPr>
            <w:tcW w:w="567" w:type="dxa"/>
          </w:tcPr>
          <w:p w:rsidR="00542986" w:rsidRPr="00542986" w:rsidRDefault="00542986" w:rsidP="00542986">
            <w:pPr>
              <w:spacing w:line="240" w:lineRule="auto"/>
              <w:jc w:val="left"/>
              <w:rPr>
                <w:rStyle w:val="Hyperlink"/>
                <w:rtl/>
              </w:rPr>
            </w:pPr>
            <w:hyperlink w:anchor="Seif3" w:tooltip="חיבור רשת פרטית למפעל מים"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r>
              <w:rPr>
                <w:sz w:val="24"/>
                <w:rtl/>
                <w:lang w:eastAsia="en-US"/>
              </w:rPr>
              <w:t xml:space="preserve">סעיף 4 </w:t>
            </w: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אגרת חיבור ואגרת התקנת ברז כיבוי</w:t>
            </w:r>
          </w:p>
        </w:tc>
        <w:tc>
          <w:tcPr>
            <w:tcW w:w="567" w:type="dxa"/>
          </w:tcPr>
          <w:p w:rsidR="00542986" w:rsidRPr="00542986" w:rsidRDefault="00542986" w:rsidP="00542986">
            <w:pPr>
              <w:spacing w:line="240" w:lineRule="auto"/>
              <w:jc w:val="left"/>
              <w:rPr>
                <w:rStyle w:val="Hyperlink"/>
                <w:rtl/>
              </w:rPr>
            </w:pPr>
            <w:hyperlink w:anchor="Seif4" w:tooltip="אגרת חיבור ואגרת התקנת ברז כיבוי"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r>
              <w:rPr>
                <w:sz w:val="24"/>
                <w:rtl/>
                <w:lang w:eastAsia="en-US"/>
              </w:rPr>
              <w:t xml:space="preserve">סעיף 5 </w:t>
            </w: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אגרת בדיקת רשת פרטית</w:t>
            </w:r>
          </w:p>
        </w:tc>
        <w:tc>
          <w:tcPr>
            <w:tcW w:w="567" w:type="dxa"/>
          </w:tcPr>
          <w:p w:rsidR="00542986" w:rsidRPr="00542986" w:rsidRDefault="00542986" w:rsidP="00542986">
            <w:pPr>
              <w:spacing w:line="240" w:lineRule="auto"/>
              <w:jc w:val="left"/>
              <w:rPr>
                <w:rStyle w:val="Hyperlink"/>
                <w:rtl/>
              </w:rPr>
            </w:pPr>
            <w:hyperlink w:anchor="Seif5" w:tooltip="אגרת בדיקת רשת פרטית"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r>
              <w:rPr>
                <w:sz w:val="24"/>
                <w:rtl/>
                <w:lang w:eastAsia="en-US"/>
              </w:rPr>
              <w:t xml:space="preserve">סעיף 6 </w:t>
            </w: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אגרת הרחבת חיבור או פירוקו</w:t>
            </w:r>
          </w:p>
        </w:tc>
        <w:tc>
          <w:tcPr>
            <w:tcW w:w="567" w:type="dxa"/>
          </w:tcPr>
          <w:p w:rsidR="00542986" w:rsidRPr="00542986" w:rsidRDefault="00542986" w:rsidP="00542986">
            <w:pPr>
              <w:spacing w:line="240" w:lineRule="auto"/>
              <w:jc w:val="left"/>
              <w:rPr>
                <w:rStyle w:val="Hyperlink"/>
                <w:rtl/>
              </w:rPr>
            </w:pPr>
            <w:hyperlink w:anchor="Seif6" w:tooltip="אגרת הרחבת חיבור או פירוקו"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r>
              <w:rPr>
                <w:sz w:val="24"/>
                <w:rtl/>
                <w:lang w:eastAsia="en-US"/>
              </w:rPr>
              <w:t xml:space="preserve">סעיף 7 </w:t>
            </w: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אגרת הנחת קו מים זמני</w:t>
            </w:r>
          </w:p>
        </w:tc>
        <w:tc>
          <w:tcPr>
            <w:tcW w:w="567" w:type="dxa"/>
          </w:tcPr>
          <w:p w:rsidR="00542986" w:rsidRPr="00542986" w:rsidRDefault="00542986" w:rsidP="00542986">
            <w:pPr>
              <w:spacing w:line="240" w:lineRule="auto"/>
              <w:jc w:val="left"/>
              <w:rPr>
                <w:rStyle w:val="Hyperlink"/>
                <w:rtl/>
              </w:rPr>
            </w:pPr>
            <w:hyperlink w:anchor="Seif31" w:tooltip="אגרת הנחת קו מים זמני"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Seif31</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r>
              <w:rPr>
                <w:sz w:val="24"/>
                <w:rtl/>
                <w:lang w:eastAsia="en-US"/>
              </w:rPr>
              <w:t xml:space="preserve">סעיף 8 </w:t>
            </w: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רשת פרטית</w:t>
            </w:r>
          </w:p>
        </w:tc>
        <w:tc>
          <w:tcPr>
            <w:tcW w:w="567" w:type="dxa"/>
          </w:tcPr>
          <w:p w:rsidR="00542986" w:rsidRPr="00542986" w:rsidRDefault="00542986" w:rsidP="00542986">
            <w:pPr>
              <w:spacing w:line="240" w:lineRule="auto"/>
              <w:jc w:val="left"/>
              <w:rPr>
                <w:rStyle w:val="Hyperlink"/>
                <w:rtl/>
              </w:rPr>
            </w:pPr>
            <w:hyperlink w:anchor="Seif7" w:tooltip="רשת פרטית"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Seif7</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פרק ג': מפעל מים</w:t>
            </w:r>
          </w:p>
        </w:tc>
        <w:tc>
          <w:tcPr>
            <w:tcW w:w="567" w:type="dxa"/>
          </w:tcPr>
          <w:p w:rsidR="00542986" w:rsidRPr="00542986" w:rsidRDefault="00542986" w:rsidP="00542986">
            <w:pPr>
              <w:spacing w:line="240" w:lineRule="auto"/>
              <w:jc w:val="left"/>
              <w:rPr>
                <w:rStyle w:val="Hyperlink"/>
                <w:rtl/>
              </w:rPr>
            </w:pPr>
            <w:hyperlink w:anchor="med2" w:tooltip="פרק ג: מפעל מים"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med2</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r>
              <w:rPr>
                <w:sz w:val="24"/>
                <w:rtl/>
                <w:lang w:eastAsia="en-US"/>
              </w:rPr>
              <w:t xml:space="preserve">סעיף 9 </w:t>
            </w: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היטל הנחת צינורות</w:t>
            </w:r>
          </w:p>
        </w:tc>
        <w:tc>
          <w:tcPr>
            <w:tcW w:w="567" w:type="dxa"/>
          </w:tcPr>
          <w:p w:rsidR="00542986" w:rsidRPr="00542986" w:rsidRDefault="00542986" w:rsidP="00542986">
            <w:pPr>
              <w:spacing w:line="240" w:lineRule="auto"/>
              <w:jc w:val="left"/>
              <w:rPr>
                <w:rStyle w:val="Hyperlink"/>
                <w:rtl/>
              </w:rPr>
            </w:pPr>
            <w:hyperlink w:anchor="Seif8" w:tooltip="היטל הנחת צינורות"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Seif8</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r>
              <w:rPr>
                <w:sz w:val="24"/>
                <w:rtl/>
                <w:lang w:eastAsia="en-US"/>
              </w:rPr>
              <w:t xml:space="preserve">סעיף 10 </w:t>
            </w: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תשלום ההיטל</w:t>
            </w:r>
          </w:p>
        </w:tc>
        <w:tc>
          <w:tcPr>
            <w:tcW w:w="567" w:type="dxa"/>
          </w:tcPr>
          <w:p w:rsidR="00542986" w:rsidRPr="00542986" w:rsidRDefault="00542986" w:rsidP="00542986">
            <w:pPr>
              <w:spacing w:line="240" w:lineRule="auto"/>
              <w:jc w:val="left"/>
              <w:rPr>
                <w:rStyle w:val="Hyperlink"/>
                <w:rtl/>
              </w:rPr>
            </w:pPr>
            <w:hyperlink w:anchor="Seif9" w:tooltip="תשלום ההיטל"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Seif9</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r>
              <w:rPr>
                <w:sz w:val="24"/>
                <w:rtl/>
                <w:lang w:eastAsia="en-US"/>
              </w:rPr>
              <w:t xml:space="preserve">סעיף 11 </w:t>
            </w: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היטל הנחת צינורות לנכס למגורים</w:t>
            </w:r>
          </w:p>
        </w:tc>
        <w:tc>
          <w:tcPr>
            <w:tcW w:w="567" w:type="dxa"/>
          </w:tcPr>
          <w:p w:rsidR="00542986" w:rsidRPr="00542986" w:rsidRDefault="00542986" w:rsidP="00542986">
            <w:pPr>
              <w:spacing w:line="240" w:lineRule="auto"/>
              <w:jc w:val="left"/>
              <w:rPr>
                <w:rStyle w:val="Hyperlink"/>
                <w:rtl/>
              </w:rPr>
            </w:pPr>
            <w:hyperlink w:anchor="Seif10" w:tooltip="היטל הנחת צינורות לנכס למגורים"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Seif10</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r>
              <w:rPr>
                <w:sz w:val="24"/>
                <w:rtl/>
                <w:lang w:eastAsia="en-US"/>
              </w:rPr>
              <w:t xml:space="preserve">סעיף 12 </w:t>
            </w: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היטל הנחת צינורות לנכס אחר</w:t>
            </w:r>
          </w:p>
        </w:tc>
        <w:tc>
          <w:tcPr>
            <w:tcW w:w="567" w:type="dxa"/>
          </w:tcPr>
          <w:p w:rsidR="00542986" w:rsidRPr="00542986" w:rsidRDefault="00542986" w:rsidP="00542986">
            <w:pPr>
              <w:spacing w:line="240" w:lineRule="auto"/>
              <w:jc w:val="left"/>
              <w:rPr>
                <w:rStyle w:val="Hyperlink"/>
                <w:rtl/>
              </w:rPr>
            </w:pPr>
            <w:hyperlink w:anchor="Seif11" w:tooltip="היטל הנחת צינורות לנכס אחר"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Seif11</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r>
              <w:rPr>
                <w:sz w:val="24"/>
                <w:rtl/>
                <w:lang w:eastAsia="en-US"/>
              </w:rPr>
              <w:t xml:space="preserve">סעיף 13 </w:t>
            </w: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היטל הנחת צינורות באדמה חקלאית</w:t>
            </w:r>
          </w:p>
        </w:tc>
        <w:tc>
          <w:tcPr>
            <w:tcW w:w="567" w:type="dxa"/>
          </w:tcPr>
          <w:p w:rsidR="00542986" w:rsidRPr="00542986" w:rsidRDefault="00542986" w:rsidP="00542986">
            <w:pPr>
              <w:spacing w:line="240" w:lineRule="auto"/>
              <w:jc w:val="left"/>
              <w:rPr>
                <w:rStyle w:val="Hyperlink"/>
                <w:rtl/>
              </w:rPr>
            </w:pPr>
            <w:hyperlink w:anchor="Seif12" w:tooltip="היטל הנחת צינורות באדמה חקלאית"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Seif12</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פרק ד': צריכת מים בנכס</w:t>
            </w:r>
          </w:p>
        </w:tc>
        <w:tc>
          <w:tcPr>
            <w:tcW w:w="567" w:type="dxa"/>
          </w:tcPr>
          <w:p w:rsidR="00542986" w:rsidRPr="00542986" w:rsidRDefault="00542986" w:rsidP="00542986">
            <w:pPr>
              <w:spacing w:line="240" w:lineRule="auto"/>
              <w:jc w:val="left"/>
              <w:rPr>
                <w:rStyle w:val="Hyperlink"/>
                <w:rtl/>
              </w:rPr>
            </w:pPr>
            <w:hyperlink w:anchor="med3" w:tooltip="פרק ד: צריכת מים בנכס"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med3</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r>
              <w:rPr>
                <w:sz w:val="24"/>
                <w:rtl/>
                <w:lang w:eastAsia="en-US"/>
              </w:rPr>
              <w:t xml:space="preserve">סעיף 14 </w:t>
            </w: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אספקת מים</w:t>
            </w:r>
          </w:p>
        </w:tc>
        <w:tc>
          <w:tcPr>
            <w:tcW w:w="567" w:type="dxa"/>
          </w:tcPr>
          <w:p w:rsidR="00542986" w:rsidRPr="00542986" w:rsidRDefault="00542986" w:rsidP="00542986">
            <w:pPr>
              <w:spacing w:line="240" w:lineRule="auto"/>
              <w:jc w:val="left"/>
              <w:rPr>
                <w:rStyle w:val="Hyperlink"/>
                <w:rtl/>
              </w:rPr>
            </w:pPr>
            <w:hyperlink w:anchor="Seif13" w:tooltip="אספקת מים"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Seif13</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r>
              <w:rPr>
                <w:sz w:val="24"/>
                <w:rtl/>
                <w:lang w:eastAsia="en-US"/>
              </w:rPr>
              <w:t xml:space="preserve">סעיף 15 </w:t>
            </w: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התקנת מד מים ואחזקתו</w:t>
            </w:r>
          </w:p>
        </w:tc>
        <w:tc>
          <w:tcPr>
            <w:tcW w:w="567" w:type="dxa"/>
          </w:tcPr>
          <w:p w:rsidR="00542986" w:rsidRPr="00542986" w:rsidRDefault="00542986" w:rsidP="00542986">
            <w:pPr>
              <w:spacing w:line="240" w:lineRule="auto"/>
              <w:jc w:val="left"/>
              <w:rPr>
                <w:rStyle w:val="Hyperlink"/>
                <w:rtl/>
              </w:rPr>
            </w:pPr>
            <w:hyperlink w:anchor="Seif14" w:tooltip="התקנת מד מים ואחזקתו"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Seif14</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r>
              <w:rPr>
                <w:sz w:val="24"/>
                <w:rtl/>
                <w:lang w:eastAsia="en-US"/>
              </w:rPr>
              <w:t xml:space="preserve">סעיף 16 </w:t>
            </w: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אגרת צריכת מים</w:t>
            </w:r>
          </w:p>
        </w:tc>
        <w:tc>
          <w:tcPr>
            <w:tcW w:w="567" w:type="dxa"/>
          </w:tcPr>
          <w:p w:rsidR="00542986" w:rsidRPr="00542986" w:rsidRDefault="00542986" w:rsidP="00542986">
            <w:pPr>
              <w:spacing w:line="240" w:lineRule="auto"/>
              <w:jc w:val="left"/>
              <w:rPr>
                <w:rStyle w:val="Hyperlink"/>
                <w:rtl/>
              </w:rPr>
            </w:pPr>
            <w:hyperlink w:anchor="Seif15" w:tooltip="אגרת צריכת מים"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Seif15</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r>
              <w:rPr>
                <w:sz w:val="24"/>
                <w:rtl/>
                <w:lang w:eastAsia="en-US"/>
              </w:rPr>
              <w:t xml:space="preserve">סעיף 17 </w:t>
            </w: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אגרת צריכת מים לנכס בבניה</w:t>
            </w:r>
          </w:p>
        </w:tc>
        <w:tc>
          <w:tcPr>
            <w:tcW w:w="567" w:type="dxa"/>
          </w:tcPr>
          <w:p w:rsidR="00542986" w:rsidRPr="00542986" w:rsidRDefault="00542986" w:rsidP="00542986">
            <w:pPr>
              <w:spacing w:line="240" w:lineRule="auto"/>
              <w:jc w:val="left"/>
              <w:rPr>
                <w:rStyle w:val="Hyperlink"/>
                <w:rtl/>
              </w:rPr>
            </w:pPr>
            <w:hyperlink w:anchor="Seif16" w:tooltip="אגרת צריכת מים לנכס בבניה"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Seif16</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r>
              <w:rPr>
                <w:sz w:val="24"/>
                <w:rtl/>
                <w:lang w:eastAsia="en-US"/>
              </w:rPr>
              <w:t xml:space="preserve">סעיף 18 </w:t>
            </w: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הפחתת אגרת צריכת מים</w:t>
            </w:r>
          </w:p>
        </w:tc>
        <w:tc>
          <w:tcPr>
            <w:tcW w:w="567" w:type="dxa"/>
          </w:tcPr>
          <w:p w:rsidR="00542986" w:rsidRPr="00542986" w:rsidRDefault="00542986" w:rsidP="00542986">
            <w:pPr>
              <w:spacing w:line="240" w:lineRule="auto"/>
              <w:jc w:val="left"/>
              <w:rPr>
                <w:rStyle w:val="Hyperlink"/>
                <w:rtl/>
              </w:rPr>
            </w:pPr>
            <w:hyperlink w:anchor="Seif32" w:tooltip="הפחתת אגרת צריכת מים"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Seif32</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r>
              <w:rPr>
                <w:sz w:val="24"/>
                <w:rtl/>
                <w:lang w:eastAsia="en-US"/>
              </w:rPr>
              <w:t xml:space="preserve">סעיף 19 </w:t>
            </w: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אספקת מים לפי חוזה</w:t>
            </w:r>
          </w:p>
        </w:tc>
        <w:tc>
          <w:tcPr>
            <w:tcW w:w="567" w:type="dxa"/>
          </w:tcPr>
          <w:p w:rsidR="00542986" w:rsidRPr="00542986" w:rsidRDefault="00542986" w:rsidP="00542986">
            <w:pPr>
              <w:spacing w:line="240" w:lineRule="auto"/>
              <w:jc w:val="left"/>
              <w:rPr>
                <w:rStyle w:val="Hyperlink"/>
                <w:rtl/>
              </w:rPr>
            </w:pPr>
            <w:hyperlink w:anchor="Seif17" w:tooltip="אספקת מים לפי חוזה"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Seif17</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פרק ה': חיוב בתשלום וגביה</w:t>
            </w:r>
          </w:p>
        </w:tc>
        <w:tc>
          <w:tcPr>
            <w:tcW w:w="567" w:type="dxa"/>
          </w:tcPr>
          <w:p w:rsidR="00542986" w:rsidRPr="00542986" w:rsidRDefault="00542986" w:rsidP="00542986">
            <w:pPr>
              <w:spacing w:line="240" w:lineRule="auto"/>
              <w:jc w:val="left"/>
              <w:rPr>
                <w:rStyle w:val="Hyperlink"/>
                <w:rtl/>
              </w:rPr>
            </w:pPr>
            <w:hyperlink w:anchor="med4" w:tooltip="פרק ה: חיוב בתשלום וגביה"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med4</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r>
              <w:rPr>
                <w:sz w:val="24"/>
                <w:rtl/>
                <w:lang w:eastAsia="en-US"/>
              </w:rPr>
              <w:t xml:space="preserve">סעיף 20 </w:t>
            </w: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גביית אגרת צריכת מים</w:t>
            </w:r>
          </w:p>
        </w:tc>
        <w:tc>
          <w:tcPr>
            <w:tcW w:w="567" w:type="dxa"/>
          </w:tcPr>
          <w:p w:rsidR="00542986" w:rsidRPr="00542986" w:rsidRDefault="00542986" w:rsidP="00542986">
            <w:pPr>
              <w:spacing w:line="240" w:lineRule="auto"/>
              <w:jc w:val="left"/>
              <w:rPr>
                <w:rStyle w:val="Hyperlink"/>
                <w:rtl/>
              </w:rPr>
            </w:pPr>
            <w:hyperlink w:anchor="Seif18" w:tooltip="גביית אגרת צריכת מים"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Seif18</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r>
              <w:rPr>
                <w:sz w:val="24"/>
                <w:rtl/>
                <w:lang w:eastAsia="en-US"/>
              </w:rPr>
              <w:t xml:space="preserve">סעיף 21 </w:t>
            </w: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שערוך</w:t>
            </w:r>
          </w:p>
        </w:tc>
        <w:tc>
          <w:tcPr>
            <w:tcW w:w="567" w:type="dxa"/>
          </w:tcPr>
          <w:p w:rsidR="00542986" w:rsidRPr="00542986" w:rsidRDefault="00542986" w:rsidP="00542986">
            <w:pPr>
              <w:spacing w:line="240" w:lineRule="auto"/>
              <w:jc w:val="left"/>
              <w:rPr>
                <w:rStyle w:val="Hyperlink"/>
                <w:rtl/>
              </w:rPr>
            </w:pPr>
            <w:hyperlink w:anchor="Seif19" w:tooltip="שערוך"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Seif19</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r>
              <w:rPr>
                <w:sz w:val="24"/>
                <w:rtl/>
                <w:lang w:eastAsia="en-US"/>
              </w:rPr>
              <w:t xml:space="preserve">סעיף 22 </w:t>
            </w: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טעות בחיוב וסופיות שומה</w:t>
            </w:r>
          </w:p>
        </w:tc>
        <w:tc>
          <w:tcPr>
            <w:tcW w:w="567" w:type="dxa"/>
          </w:tcPr>
          <w:p w:rsidR="00542986" w:rsidRPr="00542986" w:rsidRDefault="00542986" w:rsidP="00542986">
            <w:pPr>
              <w:spacing w:line="240" w:lineRule="auto"/>
              <w:jc w:val="left"/>
              <w:rPr>
                <w:rStyle w:val="Hyperlink"/>
                <w:rtl/>
              </w:rPr>
            </w:pPr>
            <w:hyperlink w:anchor="Seif33" w:tooltip="טעות בחיוב וסופיות שומה"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Seif33</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r>
              <w:rPr>
                <w:sz w:val="24"/>
                <w:rtl/>
                <w:lang w:eastAsia="en-US"/>
              </w:rPr>
              <w:t xml:space="preserve">סעיף 23 </w:t>
            </w: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חיוב בעלים וצרכנים במשותף</w:t>
            </w:r>
          </w:p>
        </w:tc>
        <w:tc>
          <w:tcPr>
            <w:tcW w:w="567" w:type="dxa"/>
          </w:tcPr>
          <w:p w:rsidR="00542986" w:rsidRPr="00542986" w:rsidRDefault="00542986" w:rsidP="00542986">
            <w:pPr>
              <w:spacing w:line="240" w:lineRule="auto"/>
              <w:jc w:val="left"/>
              <w:rPr>
                <w:rStyle w:val="Hyperlink"/>
                <w:rtl/>
              </w:rPr>
            </w:pPr>
            <w:hyperlink w:anchor="Seif20" w:tooltip="חיוב בעלים וצרכנים במשותף"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Seif20</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r>
              <w:rPr>
                <w:sz w:val="24"/>
                <w:rtl/>
                <w:lang w:eastAsia="en-US"/>
              </w:rPr>
              <w:t xml:space="preserve">סעיף 24 </w:t>
            </w: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פיקדון</w:t>
            </w:r>
          </w:p>
        </w:tc>
        <w:tc>
          <w:tcPr>
            <w:tcW w:w="567" w:type="dxa"/>
          </w:tcPr>
          <w:p w:rsidR="00542986" w:rsidRPr="00542986" w:rsidRDefault="00542986" w:rsidP="00542986">
            <w:pPr>
              <w:spacing w:line="240" w:lineRule="auto"/>
              <w:jc w:val="left"/>
              <w:rPr>
                <w:rStyle w:val="Hyperlink"/>
                <w:rtl/>
              </w:rPr>
            </w:pPr>
            <w:hyperlink w:anchor="Seif41" w:tooltip="פיקדון"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Seif41</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r>
              <w:rPr>
                <w:sz w:val="24"/>
                <w:rtl/>
                <w:lang w:eastAsia="en-US"/>
              </w:rPr>
              <w:t xml:space="preserve">סעיף 25 </w:t>
            </w: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אישור המנהל על הוצאות</w:t>
            </w:r>
          </w:p>
        </w:tc>
        <w:tc>
          <w:tcPr>
            <w:tcW w:w="567" w:type="dxa"/>
          </w:tcPr>
          <w:p w:rsidR="00542986" w:rsidRPr="00542986" w:rsidRDefault="00542986" w:rsidP="00542986">
            <w:pPr>
              <w:spacing w:line="240" w:lineRule="auto"/>
              <w:jc w:val="left"/>
              <w:rPr>
                <w:rStyle w:val="Hyperlink"/>
                <w:rtl/>
              </w:rPr>
            </w:pPr>
            <w:hyperlink w:anchor="Seif38" w:tooltip="אישור המנהל על הוצאות"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Seif38</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פרק ו': איסורים</w:t>
            </w:r>
          </w:p>
        </w:tc>
        <w:tc>
          <w:tcPr>
            <w:tcW w:w="567" w:type="dxa"/>
          </w:tcPr>
          <w:p w:rsidR="00542986" w:rsidRPr="00542986" w:rsidRDefault="00542986" w:rsidP="00542986">
            <w:pPr>
              <w:spacing w:line="240" w:lineRule="auto"/>
              <w:jc w:val="left"/>
              <w:rPr>
                <w:rStyle w:val="Hyperlink"/>
                <w:rtl/>
              </w:rPr>
            </w:pPr>
            <w:hyperlink w:anchor="med5" w:tooltip="פרק ו: איסורים"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med5</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r>
              <w:rPr>
                <w:sz w:val="24"/>
                <w:rtl/>
                <w:lang w:eastAsia="en-US"/>
              </w:rPr>
              <w:t xml:space="preserve">סעיף 26 </w:t>
            </w: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שימוש במים</w:t>
            </w:r>
          </w:p>
        </w:tc>
        <w:tc>
          <w:tcPr>
            <w:tcW w:w="567" w:type="dxa"/>
          </w:tcPr>
          <w:p w:rsidR="00542986" w:rsidRPr="00542986" w:rsidRDefault="00542986" w:rsidP="00542986">
            <w:pPr>
              <w:spacing w:line="240" w:lineRule="auto"/>
              <w:jc w:val="left"/>
              <w:rPr>
                <w:rStyle w:val="Hyperlink"/>
                <w:rtl/>
              </w:rPr>
            </w:pPr>
            <w:hyperlink w:anchor="Seif34" w:tooltip="שימוש במים"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Seif34</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r>
              <w:rPr>
                <w:sz w:val="24"/>
                <w:rtl/>
                <w:lang w:eastAsia="en-US"/>
              </w:rPr>
              <w:t xml:space="preserve">סעיף 27 </w:t>
            </w: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שמירה מפני זיהום</w:t>
            </w:r>
          </w:p>
        </w:tc>
        <w:tc>
          <w:tcPr>
            <w:tcW w:w="567" w:type="dxa"/>
          </w:tcPr>
          <w:p w:rsidR="00542986" w:rsidRPr="00542986" w:rsidRDefault="00542986" w:rsidP="00542986">
            <w:pPr>
              <w:spacing w:line="240" w:lineRule="auto"/>
              <w:jc w:val="left"/>
              <w:rPr>
                <w:rStyle w:val="Hyperlink"/>
                <w:rtl/>
              </w:rPr>
            </w:pPr>
            <w:hyperlink w:anchor="Seif21" w:tooltip="שמירה מפני זיהום"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Seif21</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r>
              <w:rPr>
                <w:sz w:val="24"/>
                <w:rtl/>
                <w:lang w:eastAsia="en-US"/>
              </w:rPr>
              <w:t xml:space="preserve">סעיף 28 </w:t>
            </w: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מכירת מים והעברתם</w:t>
            </w:r>
          </w:p>
        </w:tc>
        <w:tc>
          <w:tcPr>
            <w:tcW w:w="567" w:type="dxa"/>
          </w:tcPr>
          <w:p w:rsidR="00542986" w:rsidRPr="00542986" w:rsidRDefault="00542986" w:rsidP="00542986">
            <w:pPr>
              <w:spacing w:line="240" w:lineRule="auto"/>
              <w:jc w:val="left"/>
              <w:rPr>
                <w:rStyle w:val="Hyperlink"/>
                <w:rtl/>
              </w:rPr>
            </w:pPr>
            <w:hyperlink w:anchor="Seif22" w:tooltip="מכירת מים והעברתם"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Seif22</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פרק ז': הפסקת אספקת מים</w:t>
            </w:r>
          </w:p>
        </w:tc>
        <w:tc>
          <w:tcPr>
            <w:tcW w:w="567" w:type="dxa"/>
          </w:tcPr>
          <w:p w:rsidR="00542986" w:rsidRPr="00542986" w:rsidRDefault="00542986" w:rsidP="00542986">
            <w:pPr>
              <w:spacing w:line="240" w:lineRule="auto"/>
              <w:jc w:val="left"/>
              <w:rPr>
                <w:rStyle w:val="Hyperlink"/>
                <w:rtl/>
              </w:rPr>
            </w:pPr>
            <w:hyperlink w:anchor="med6" w:tooltip="פרק ז: הפסקת אספקת מים"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med6</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r>
              <w:rPr>
                <w:sz w:val="24"/>
                <w:rtl/>
                <w:lang w:eastAsia="en-US"/>
              </w:rPr>
              <w:t xml:space="preserve">סעיף 29 </w:t>
            </w: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ניתוק חיבור למפעל מים</w:t>
            </w:r>
          </w:p>
        </w:tc>
        <w:tc>
          <w:tcPr>
            <w:tcW w:w="567" w:type="dxa"/>
          </w:tcPr>
          <w:p w:rsidR="00542986" w:rsidRPr="00542986" w:rsidRDefault="00542986" w:rsidP="00542986">
            <w:pPr>
              <w:spacing w:line="240" w:lineRule="auto"/>
              <w:jc w:val="left"/>
              <w:rPr>
                <w:rStyle w:val="Hyperlink"/>
                <w:rtl/>
              </w:rPr>
            </w:pPr>
            <w:hyperlink w:anchor="Seif23" w:tooltip="ניתוק חיבור למפעל מים"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Seif23</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r>
              <w:rPr>
                <w:sz w:val="24"/>
                <w:rtl/>
                <w:lang w:eastAsia="en-US"/>
              </w:rPr>
              <w:lastRenderedPageBreak/>
              <w:t xml:space="preserve">סעיף 30 </w:t>
            </w: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הפסקת אספקת מים בעת הצורך</w:t>
            </w:r>
          </w:p>
        </w:tc>
        <w:tc>
          <w:tcPr>
            <w:tcW w:w="567" w:type="dxa"/>
          </w:tcPr>
          <w:p w:rsidR="00542986" w:rsidRPr="00542986" w:rsidRDefault="00542986" w:rsidP="00542986">
            <w:pPr>
              <w:spacing w:line="240" w:lineRule="auto"/>
              <w:jc w:val="left"/>
              <w:rPr>
                <w:rStyle w:val="Hyperlink"/>
                <w:rtl/>
              </w:rPr>
            </w:pPr>
            <w:hyperlink w:anchor="Seif24" w:tooltip="הפסקת אספקת מים בעת הצורך"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Seif24</w:instrText>
            </w:r>
            <w:r>
              <w:rPr>
                <w:sz w:val="24"/>
                <w:rtl/>
                <w:lang w:eastAsia="en-US"/>
              </w:rPr>
              <w:instrText xml:space="preserve"> </w:instrText>
            </w:r>
            <w:r>
              <w:rPr>
                <w:rFonts w:cs="Frankruhel"/>
                <w:sz w:val="24"/>
                <w:rtl/>
                <w:lang w:eastAsia="en-US"/>
              </w:rPr>
              <w:fldChar w:fldCharType="separate"/>
            </w:r>
            <w:r>
              <w:rPr>
                <w:noProof/>
                <w:sz w:val="24"/>
                <w:rtl/>
                <w:lang w:eastAsia="en-US"/>
              </w:rPr>
              <w:t>11</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r>
              <w:rPr>
                <w:sz w:val="24"/>
                <w:rtl/>
                <w:lang w:eastAsia="en-US"/>
              </w:rPr>
              <w:t xml:space="preserve">סעיף 31 </w:t>
            </w: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חידוש חיבור שנותק</w:t>
            </w:r>
          </w:p>
        </w:tc>
        <w:tc>
          <w:tcPr>
            <w:tcW w:w="567" w:type="dxa"/>
          </w:tcPr>
          <w:p w:rsidR="00542986" w:rsidRPr="00542986" w:rsidRDefault="00542986" w:rsidP="00542986">
            <w:pPr>
              <w:spacing w:line="240" w:lineRule="auto"/>
              <w:jc w:val="left"/>
              <w:rPr>
                <w:rStyle w:val="Hyperlink"/>
                <w:rtl/>
              </w:rPr>
            </w:pPr>
            <w:hyperlink w:anchor="Seif25" w:tooltip="חידוש חיבור שנותק"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Seif25</w:instrText>
            </w:r>
            <w:r>
              <w:rPr>
                <w:sz w:val="24"/>
                <w:rtl/>
                <w:lang w:eastAsia="en-US"/>
              </w:rPr>
              <w:instrText xml:space="preserve"> </w:instrText>
            </w:r>
            <w:r>
              <w:rPr>
                <w:rFonts w:cs="Frankruhel"/>
                <w:sz w:val="24"/>
                <w:rtl/>
                <w:lang w:eastAsia="en-US"/>
              </w:rPr>
              <w:fldChar w:fldCharType="separate"/>
            </w:r>
            <w:r>
              <w:rPr>
                <w:noProof/>
                <w:sz w:val="24"/>
                <w:rtl/>
                <w:lang w:eastAsia="en-US"/>
              </w:rPr>
              <w:t>11</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פרק ח': סמכויות</w:t>
            </w:r>
          </w:p>
        </w:tc>
        <w:tc>
          <w:tcPr>
            <w:tcW w:w="567" w:type="dxa"/>
          </w:tcPr>
          <w:p w:rsidR="00542986" w:rsidRPr="00542986" w:rsidRDefault="00542986" w:rsidP="00542986">
            <w:pPr>
              <w:spacing w:line="240" w:lineRule="auto"/>
              <w:jc w:val="left"/>
              <w:rPr>
                <w:rStyle w:val="Hyperlink"/>
                <w:rtl/>
              </w:rPr>
            </w:pPr>
            <w:hyperlink w:anchor="med7" w:tooltip="פרק ח: סמכויות"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med7</w:instrText>
            </w:r>
            <w:r>
              <w:rPr>
                <w:sz w:val="24"/>
                <w:rtl/>
                <w:lang w:eastAsia="en-US"/>
              </w:rPr>
              <w:instrText xml:space="preserve"> </w:instrText>
            </w:r>
            <w:r>
              <w:rPr>
                <w:rFonts w:cs="Frankruhel"/>
                <w:sz w:val="24"/>
                <w:rtl/>
                <w:lang w:eastAsia="en-US"/>
              </w:rPr>
              <w:fldChar w:fldCharType="separate"/>
            </w:r>
            <w:r>
              <w:rPr>
                <w:noProof/>
                <w:sz w:val="24"/>
                <w:rtl/>
                <w:lang w:eastAsia="en-US"/>
              </w:rPr>
              <w:t>11</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r>
              <w:rPr>
                <w:sz w:val="24"/>
                <w:rtl/>
                <w:lang w:eastAsia="en-US"/>
              </w:rPr>
              <w:t xml:space="preserve">סעיף 32 </w:t>
            </w: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רשות כניסה</w:t>
            </w:r>
          </w:p>
        </w:tc>
        <w:tc>
          <w:tcPr>
            <w:tcW w:w="567" w:type="dxa"/>
          </w:tcPr>
          <w:p w:rsidR="00542986" w:rsidRPr="00542986" w:rsidRDefault="00542986" w:rsidP="00542986">
            <w:pPr>
              <w:spacing w:line="240" w:lineRule="auto"/>
              <w:jc w:val="left"/>
              <w:rPr>
                <w:rStyle w:val="Hyperlink"/>
                <w:rtl/>
              </w:rPr>
            </w:pPr>
            <w:hyperlink w:anchor="Seif26" w:tooltip="רשות כניסה"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Seif26</w:instrText>
            </w:r>
            <w:r>
              <w:rPr>
                <w:sz w:val="24"/>
                <w:rtl/>
                <w:lang w:eastAsia="en-US"/>
              </w:rPr>
              <w:instrText xml:space="preserve"> </w:instrText>
            </w:r>
            <w:r>
              <w:rPr>
                <w:rFonts w:cs="Frankruhel"/>
                <w:sz w:val="24"/>
                <w:rtl/>
                <w:lang w:eastAsia="en-US"/>
              </w:rPr>
              <w:fldChar w:fldCharType="separate"/>
            </w:r>
            <w:r>
              <w:rPr>
                <w:noProof/>
                <w:sz w:val="24"/>
                <w:rtl/>
                <w:lang w:eastAsia="en-US"/>
              </w:rPr>
              <w:t>11</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r>
              <w:rPr>
                <w:sz w:val="24"/>
                <w:rtl/>
                <w:lang w:eastAsia="en-US"/>
              </w:rPr>
              <w:t xml:space="preserve">סעיף 33 </w:t>
            </w: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דרישה לסילוק מפגע</w:t>
            </w:r>
          </w:p>
        </w:tc>
        <w:tc>
          <w:tcPr>
            <w:tcW w:w="567" w:type="dxa"/>
          </w:tcPr>
          <w:p w:rsidR="00542986" w:rsidRPr="00542986" w:rsidRDefault="00542986" w:rsidP="00542986">
            <w:pPr>
              <w:spacing w:line="240" w:lineRule="auto"/>
              <w:jc w:val="left"/>
              <w:rPr>
                <w:rStyle w:val="Hyperlink"/>
                <w:rtl/>
              </w:rPr>
            </w:pPr>
            <w:hyperlink w:anchor="Seif39" w:tooltip="דרישה לסילוק מפגע"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Seif39</w:instrText>
            </w:r>
            <w:r>
              <w:rPr>
                <w:sz w:val="24"/>
                <w:rtl/>
                <w:lang w:eastAsia="en-US"/>
              </w:rPr>
              <w:instrText xml:space="preserve"> </w:instrText>
            </w:r>
            <w:r>
              <w:rPr>
                <w:rFonts w:cs="Frankruhel"/>
                <w:sz w:val="24"/>
                <w:rtl/>
                <w:lang w:eastAsia="en-US"/>
              </w:rPr>
              <w:fldChar w:fldCharType="separate"/>
            </w:r>
            <w:r>
              <w:rPr>
                <w:noProof/>
                <w:sz w:val="24"/>
                <w:rtl/>
                <w:lang w:eastAsia="en-US"/>
              </w:rPr>
              <w:t>11</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פרק ט': שונות</w:t>
            </w:r>
          </w:p>
        </w:tc>
        <w:tc>
          <w:tcPr>
            <w:tcW w:w="567" w:type="dxa"/>
          </w:tcPr>
          <w:p w:rsidR="00542986" w:rsidRPr="00542986" w:rsidRDefault="00542986" w:rsidP="00542986">
            <w:pPr>
              <w:spacing w:line="240" w:lineRule="auto"/>
              <w:jc w:val="left"/>
              <w:rPr>
                <w:rStyle w:val="Hyperlink"/>
                <w:rtl/>
              </w:rPr>
            </w:pPr>
            <w:hyperlink w:anchor="med8" w:tooltip="פרק ט: שונות"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med8</w:instrText>
            </w:r>
            <w:r>
              <w:rPr>
                <w:sz w:val="24"/>
                <w:rtl/>
                <w:lang w:eastAsia="en-US"/>
              </w:rPr>
              <w:instrText xml:space="preserve"> </w:instrText>
            </w:r>
            <w:r>
              <w:rPr>
                <w:rFonts w:cs="Frankruhel"/>
                <w:sz w:val="24"/>
                <w:rtl/>
                <w:lang w:eastAsia="en-US"/>
              </w:rPr>
              <w:fldChar w:fldCharType="separate"/>
            </w:r>
            <w:r>
              <w:rPr>
                <w:noProof/>
                <w:sz w:val="24"/>
                <w:rtl/>
                <w:lang w:eastAsia="en-US"/>
              </w:rPr>
              <w:t>11</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r>
              <w:rPr>
                <w:sz w:val="24"/>
                <w:rtl/>
                <w:lang w:eastAsia="en-US"/>
              </w:rPr>
              <w:t xml:space="preserve">סעיף 34 </w:t>
            </w: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ביצוע עבודות לפי הסכם</w:t>
            </w:r>
          </w:p>
        </w:tc>
        <w:tc>
          <w:tcPr>
            <w:tcW w:w="567" w:type="dxa"/>
          </w:tcPr>
          <w:p w:rsidR="00542986" w:rsidRPr="00542986" w:rsidRDefault="00542986" w:rsidP="00542986">
            <w:pPr>
              <w:spacing w:line="240" w:lineRule="auto"/>
              <w:jc w:val="left"/>
              <w:rPr>
                <w:rStyle w:val="Hyperlink"/>
                <w:rtl/>
              </w:rPr>
            </w:pPr>
            <w:hyperlink w:anchor="Seif27" w:tooltip="ביצוע עבודות לפי הסכם"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Seif27</w:instrText>
            </w:r>
            <w:r>
              <w:rPr>
                <w:sz w:val="24"/>
                <w:rtl/>
                <w:lang w:eastAsia="en-US"/>
              </w:rPr>
              <w:instrText xml:space="preserve"> </w:instrText>
            </w:r>
            <w:r>
              <w:rPr>
                <w:rFonts w:cs="Frankruhel"/>
                <w:sz w:val="24"/>
                <w:rtl/>
                <w:lang w:eastAsia="en-US"/>
              </w:rPr>
              <w:fldChar w:fldCharType="separate"/>
            </w:r>
            <w:r>
              <w:rPr>
                <w:noProof/>
                <w:sz w:val="24"/>
                <w:rtl/>
                <w:lang w:eastAsia="en-US"/>
              </w:rPr>
              <w:t>11</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r>
              <w:rPr>
                <w:sz w:val="24"/>
                <w:rtl/>
                <w:lang w:eastAsia="en-US"/>
              </w:rPr>
              <w:t xml:space="preserve">סעיף 35 </w:t>
            </w: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ביטול</w:t>
            </w:r>
          </w:p>
        </w:tc>
        <w:tc>
          <w:tcPr>
            <w:tcW w:w="567" w:type="dxa"/>
          </w:tcPr>
          <w:p w:rsidR="00542986" w:rsidRPr="00542986" w:rsidRDefault="00542986" w:rsidP="00542986">
            <w:pPr>
              <w:spacing w:line="240" w:lineRule="auto"/>
              <w:jc w:val="left"/>
              <w:rPr>
                <w:rStyle w:val="Hyperlink"/>
                <w:rtl/>
              </w:rPr>
            </w:pPr>
            <w:hyperlink w:anchor="Seif28" w:tooltip="ביטול"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Seif28</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r>
              <w:rPr>
                <w:sz w:val="24"/>
                <w:rtl/>
                <w:lang w:eastAsia="en-US"/>
              </w:rPr>
              <w:t xml:space="preserve">סעיף 35 </w:t>
            </w: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הוראת מעבר</w:t>
            </w:r>
          </w:p>
        </w:tc>
        <w:tc>
          <w:tcPr>
            <w:tcW w:w="567" w:type="dxa"/>
          </w:tcPr>
          <w:p w:rsidR="00542986" w:rsidRPr="00542986" w:rsidRDefault="00542986" w:rsidP="00542986">
            <w:pPr>
              <w:spacing w:line="240" w:lineRule="auto"/>
              <w:jc w:val="left"/>
              <w:rPr>
                <w:rStyle w:val="Hyperlink"/>
                <w:rtl/>
              </w:rPr>
            </w:pPr>
            <w:hyperlink w:anchor="Seif29" w:tooltip="הוראת מעבר"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Seif29</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r>
              <w:rPr>
                <w:sz w:val="24"/>
                <w:rtl/>
                <w:lang w:eastAsia="en-US"/>
              </w:rPr>
              <w:t xml:space="preserve">סעיף 35 </w:t>
            </w: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מסירת הודעה</w:t>
            </w:r>
          </w:p>
        </w:tc>
        <w:tc>
          <w:tcPr>
            <w:tcW w:w="567" w:type="dxa"/>
          </w:tcPr>
          <w:p w:rsidR="00542986" w:rsidRPr="00542986" w:rsidRDefault="00542986" w:rsidP="00542986">
            <w:pPr>
              <w:spacing w:line="240" w:lineRule="auto"/>
              <w:jc w:val="left"/>
              <w:rPr>
                <w:rStyle w:val="Hyperlink"/>
                <w:rtl/>
              </w:rPr>
            </w:pPr>
            <w:hyperlink w:anchor="Seif35" w:tooltip="מסירת הודעה"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Seif35</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r>
              <w:rPr>
                <w:sz w:val="24"/>
                <w:rtl/>
                <w:lang w:eastAsia="en-US"/>
              </w:rPr>
              <w:t xml:space="preserve">סעיף 36 </w:t>
            </w: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הצמדה למדד</w:t>
            </w:r>
          </w:p>
        </w:tc>
        <w:tc>
          <w:tcPr>
            <w:tcW w:w="567" w:type="dxa"/>
          </w:tcPr>
          <w:p w:rsidR="00542986" w:rsidRPr="00542986" w:rsidRDefault="00542986" w:rsidP="00542986">
            <w:pPr>
              <w:spacing w:line="240" w:lineRule="auto"/>
              <w:jc w:val="left"/>
              <w:rPr>
                <w:rStyle w:val="Hyperlink"/>
                <w:rtl/>
              </w:rPr>
            </w:pPr>
            <w:hyperlink w:anchor="Seif30" w:tooltip="הצמדה למדד"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Seif30</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r>
              <w:rPr>
                <w:sz w:val="24"/>
                <w:rtl/>
                <w:lang w:eastAsia="en-US"/>
              </w:rPr>
              <w:t xml:space="preserve">סעיף 37 </w:t>
            </w: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הוראת שעה</w:t>
            </w:r>
          </w:p>
        </w:tc>
        <w:tc>
          <w:tcPr>
            <w:tcW w:w="567" w:type="dxa"/>
          </w:tcPr>
          <w:p w:rsidR="00542986" w:rsidRPr="00542986" w:rsidRDefault="00542986" w:rsidP="00542986">
            <w:pPr>
              <w:spacing w:line="240" w:lineRule="auto"/>
              <w:jc w:val="left"/>
              <w:rPr>
                <w:rStyle w:val="Hyperlink"/>
                <w:rtl/>
              </w:rPr>
            </w:pPr>
            <w:hyperlink w:anchor="Seif36" w:tooltip="הוראת שעה"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Seif36</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r>
              <w:rPr>
                <w:sz w:val="24"/>
                <w:rtl/>
                <w:lang w:eastAsia="en-US"/>
              </w:rPr>
              <w:t xml:space="preserve">סעיף 38 </w:t>
            </w: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שמירת דינים</w:t>
            </w:r>
          </w:p>
        </w:tc>
        <w:tc>
          <w:tcPr>
            <w:tcW w:w="567" w:type="dxa"/>
          </w:tcPr>
          <w:p w:rsidR="00542986" w:rsidRPr="00542986" w:rsidRDefault="00542986" w:rsidP="00542986">
            <w:pPr>
              <w:spacing w:line="240" w:lineRule="auto"/>
              <w:jc w:val="left"/>
              <w:rPr>
                <w:rStyle w:val="Hyperlink"/>
                <w:rtl/>
              </w:rPr>
            </w:pPr>
            <w:hyperlink w:anchor="Seif37" w:tooltip="שמירת דינים"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Seif37</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r>
              <w:rPr>
                <w:sz w:val="24"/>
                <w:rtl/>
                <w:lang w:eastAsia="en-US"/>
              </w:rPr>
              <w:t xml:space="preserve">סעיף 35 </w:t>
            </w: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ביטול</w:t>
            </w:r>
          </w:p>
        </w:tc>
        <w:tc>
          <w:tcPr>
            <w:tcW w:w="567" w:type="dxa"/>
          </w:tcPr>
          <w:p w:rsidR="00542986" w:rsidRPr="00542986" w:rsidRDefault="00542986" w:rsidP="00542986">
            <w:pPr>
              <w:spacing w:line="240" w:lineRule="auto"/>
              <w:jc w:val="left"/>
              <w:rPr>
                <w:rStyle w:val="Hyperlink"/>
                <w:rtl/>
              </w:rPr>
            </w:pPr>
            <w:hyperlink w:anchor="Seif40" w:tooltip="ביטול"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Seif40</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תוספת</w:t>
            </w:r>
          </w:p>
        </w:tc>
        <w:tc>
          <w:tcPr>
            <w:tcW w:w="567" w:type="dxa"/>
          </w:tcPr>
          <w:p w:rsidR="00542986" w:rsidRPr="00542986" w:rsidRDefault="00542986" w:rsidP="00542986">
            <w:pPr>
              <w:spacing w:line="240" w:lineRule="auto"/>
              <w:jc w:val="left"/>
              <w:rPr>
                <w:rStyle w:val="Hyperlink"/>
                <w:rtl/>
              </w:rPr>
            </w:pPr>
            <w:hyperlink w:anchor="med9" w:tooltip="תוספת"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med9</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פרק א': רשת פרטית</w:t>
            </w:r>
          </w:p>
        </w:tc>
        <w:tc>
          <w:tcPr>
            <w:tcW w:w="567" w:type="dxa"/>
          </w:tcPr>
          <w:p w:rsidR="00542986" w:rsidRPr="00542986" w:rsidRDefault="00542986" w:rsidP="00542986">
            <w:pPr>
              <w:spacing w:line="240" w:lineRule="auto"/>
              <w:jc w:val="left"/>
              <w:rPr>
                <w:rStyle w:val="Hyperlink"/>
                <w:rtl/>
              </w:rPr>
            </w:pPr>
            <w:hyperlink w:anchor="med10" w:tooltip="פרק א: רשת פרטית"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med10</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פרק ב': מפעל מים</w:t>
            </w:r>
          </w:p>
        </w:tc>
        <w:tc>
          <w:tcPr>
            <w:tcW w:w="567" w:type="dxa"/>
          </w:tcPr>
          <w:p w:rsidR="00542986" w:rsidRPr="00542986" w:rsidRDefault="00542986" w:rsidP="00542986">
            <w:pPr>
              <w:spacing w:line="240" w:lineRule="auto"/>
              <w:jc w:val="left"/>
              <w:rPr>
                <w:rStyle w:val="Hyperlink"/>
                <w:rtl/>
              </w:rPr>
            </w:pPr>
            <w:hyperlink w:anchor="med11" w:tooltip="פרק ב: מפעל מים"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med11</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r w:rsidR="00542986" w:rsidRPr="00542986">
        <w:tblPrEx>
          <w:tblCellMar>
            <w:top w:w="0" w:type="dxa"/>
            <w:bottom w:w="0" w:type="dxa"/>
          </w:tblCellMar>
        </w:tblPrEx>
        <w:tc>
          <w:tcPr>
            <w:tcW w:w="1247" w:type="dxa"/>
          </w:tcPr>
          <w:p w:rsidR="00542986" w:rsidRPr="00542986" w:rsidRDefault="00542986" w:rsidP="00542986">
            <w:pPr>
              <w:spacing w:line="240" w:lineRule="auto"/>
              <w:jc w:val="left"/>
              <w:rPr>
                <w:rFonts w:cs="Frankruhel"/>
                <w:sz w:val="24"/>
                <w:rtl/>
                <w:lang w:eastAsia="en-US"/>
              </w:rPr>
            </w:pPr>
          </w:p>
        </w:tc>
        <w:tc>
          <w:tcPr>
            <w:tcW w:w="5669" w:type="dxa"/>
          </w:tcPr>
          <w:p w:rsidR="00542986" w:rsidRPr="00542986" w:rsidRDefault="00542986" w:rsidP="00542986">
            <w:pPr>
              <w:spacing w:line="240" w:lineRule="auto"/>
              <w:jc w:val="left"/>
              <w:rPr>
                <w:rFonts w:cs="Frankruhel"/>
                <w:sz w:val="24"/>
                <w:rtl/>
                <w:lang w:eastAsia="en-US"/>
              </w:rPr>
            </w:pPr>
            <w:r>
              <w:rPr>
                <w:sz w:val="24"/>
                <w:rtl/>
                <w:lang w:eastAsia="en-US"/>
              </w:rPr>
              <w:t>פרק ג': אגרות אחרות</w:t>
            </w:r>
          </w:p>
        </w:tc>
        <w:tc>
          <w:tcPr>
            <w:tcW w:w="567" w:type="dxa"/>
          </w:tcPr>
          <w:p w:rsidR="00542986" w:rsidRPr="00542986" w:rsidRDefault="00542986" w:rsidP="00542986">
            <w:pPr>
              <w:spacing w:line="240" w:lineRule="auto"/>
              <w:jc w:val="left"/>
              <w:rPr>
                <w:rStyle w:val="Hyperlink"/>
                <w:rtl/>
              </w:rPr>
            </w:pPr>
            <w:hyperlink w:anchor="med12" w:tooltip="פרק ג: אגרות אחרות" w:history="1">
              <w:r w:rsidRPr="00542986">
                <w:rPr>
                  <w:rStyle w:val="Hyperlink"/>
                </w:rPr>
                <w:t>Go</w:t>
              </w:r>
            </w:hyperlink>
          </w:p>
        </w:tc>
        <w:tc>
          <w:tcPr>
            <w:tcW w:w="850" w:type="dxa"/>
          </w:tcPr>
          <w:p w:rsidR="00542986" w:rsidRPr="00542986" w:rsidRDefault="00542986" w:rsidP="0054298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med12</w:instrText>
            </w:r>
            <w:r>
              <w:rPr>
                <w:sz w:val="24"/>
                <w:rtl/>
                <w:lang w:eastAsia="en-US"/>
              </w:rPr>
              <w:instrText xml:space="preserve"> </w:instrText>
            </w:r>
            <w:r>
              <w:rPr>
                <w:rFonts w:cs="Frankruhel"/>
                <w:sz w:val="24"/>
                <w:rtl/>
                <w:lang w:eastAsia="en-US"/>
              </w:rPr>
              <w:fldChar w:fldCharType="separate"/>
            </w:r>
            <w:r>
              <w:rPr>
                <w:noProof/>
                <w:sz w:val="24"/>
                <w:rtl/>
                <w:lang w:eastAsia="en-US"/>
              </w:rPr>
              <w:t>13</w:t>
            </w:r>
            <w:r>
              <w:rPr>
                <w:rFonts w:cs="Frankruhel"/>
                <w:sz w:val="24"/>
                <w:rtl/>
                <w:lang w:eastAsia="en-US"/>
              </w:rPr>
              <w:fldChar w:fldCharType="end"/>
            </w:r>
          </w:p>
        </w:tc>
      </w:tr>
    </w:tbl>
    <w:p w:rsidR="00393C0E" w:rsidRDefault="00393C0E">
      <w:pPr>
        <w:pStyle w:val="big-header"/>
        <w:ind w:left="0" w:right="1134"/>
        <w:rPr>
          <w:rFonts w:cs="FrankRuehl"/>
          <w:sz w:val="32"/>
          <w:rtl/>
          <w:lang w:eastAsia="en-US"/>
        </w:rPr>
      </w:pPr>
    </w:p>
    <w:p w:rsidR="00393C0E" w:rsidRDefault="00393C0E" w:rsidP="00AE48C3">
      <w:pPr>
        <w:pStyle w:val="big-header"/>
        <w:ind w:left="0" w:right="1134"/>
        <w:rPr>
          <w:rFonts w:cs="FrankRuehl"/>
          <w:sz w:val="32"/>
          <w:rtl/>
          <w:lang w:eastAsia="en-US"/>
        </w:rPr>
      </w:pPr>
      <w:r>
        <w:rPr>
          <w:rtl/>
          <w:lang w:eastAsia="en-US"/>
        </w:rPr>
        <w:br w:type="page"/>
      </w:r>
      <w:r>
        <w:rPr>
          <w:rFonts w:cs="FrankRuehl" w:hint="eastAsia"/>
          <w:sz w:val="32"/>
          <w:rtl/>
          <w:lang w:eastAsia="en-US"/>
        </w:rPr>
        <w:lastRenderedPageBreak/>
        <w:t>חוק</w:t>
      </w:r>
      <w:r>
        <w:rPr>
          <w:rFonts w:cs="FrankRuehl"/>
          <w:sz w:val="32"/>
          <w:rtl/>
          <w:lang w:eastAsia="en-US"/>
        </w:rPr>
        <w:t xml:space="preserve"> עזר ל</w:t>
      </w:r>
      <w:r>
        <w:rPr>
          <w:rFonts w:cs="FrankRuehl" w:hint="cs"/>
          <w:sz w:val="32"/>
          <w:rtl/>
          <w:lang w:eastAsia="en-US"/>
        </w:rPr>
        <w:t>באר שבע</w:t>
      </w:r>
      <w:r>
        <w:rPr>
          <w:rFonts w:cs="FrankRuehl"/>
          <w:sz w:val="32"/>
          <w:rtl/>
          <w:lang w:eastAsia="en-US"/>
        </w:rPr>
        <w:t xml:space="preserve"> (</w:t>
      </w:r>
      <w:r>
        <w:rPr>
          <w:rFonts w:cs="FrankRuehl" w:hint="cs"/>
          <w:sz w:val="32"/>
          <w:rtl/>
          <w:lang w:eastAsia="en-US"/>
        </w:rPr>
        <w:t>אספקת מים</w:t>
      </w:r>
      <w:r>
        <w:rPr>
          <w:rFonts w:cs="FrankRuehl"/>
          <w:sz w:val="32"/>
          <w:rtl/>
          <w:lang w:eastAsia="en-US"/>
        </w:rPr>
        <w:t>), תשס"</w:t>
      </w:r>
      <w:r>
        <w:rPr>
          <w:rFonts w:cs="FrankRuehl" w:hint="cs"/>
          <w:sz w:val="32"/>
          <w:rtl/>
          <w:lang w:eastAsia="en-US"/>
        </w:rPr>
        <w:t>א</w:t>
      </w:r>
      <w:r>
        <w:rPr>
          <w:rFonts w:cs="FrankRuehl"/>
          <w:sz w:val="32"/>
          <w:rtl/>
          <w:lang w:eastAsia="en-US"/>
        </w:rPr>
        <w:t>-</w:t>
      </w:r>
      <w:r>
        <w:rPr>
          <w:rFonts w:cs="FrankRuehl" w:hint="cs"/>
          <w:sz w:val="32"/>
          <w:rtl/>
          <w:lang w:eastAsia="en-US"/>
        </w:rPr>
        <w:t>2001</w:t>
      </w:r>
      <w:r>
        <w:rPr>
          <w:rStyle w:val="a6"/>
          <w:rFonts w:cs="FrankRuehl"/>
          <w:sz w:val="32"/>
          <w:rtl/>
          <w:lang w:eastAsia="en-US"/>
        </w:rPr>
        <w:footnoteReference w:customMarkFollows="1" w:id="1"/>
        <w:t>*</w:t>
      </w:r>
    </w:p>
    <w:p w:rsidR="00393C0E" w:rsidRDefault="00AE48C3" w:rsidP="008A1747">
      <w:pPr>
        <w:pStyle w:val="P00"/>
        <w:spacing w:before="72"/>
        <w:ind w:left="0" w:right="1134"/>
        <w:rPr>
          <w:rFonts w:cs="FrankRuehl" w:hint="cs"/>
          <w:rtl/>
          <w:lang w:eastAsia="en-US"/>
        </w:rPr>
      </w:pPr>
      <w:r>
        <w:rPr>
          <w:rFonts w:cs="FrankRuehl" w:hint="cs"/>
          <w:rtl/>
          <w:lang w:eastAsia="en-US"/>
        </w:rPr>
        <w:tab/>
      </w:r>
      <w:r w:rsidR="00393C0E">
        <w:rPr>
          <w:rFonts w:cs="FrankRuehl"/>
          <w:rtl/>
          <w:lang w:eastAsia="en-US"/>
        </w:rPr>
        <w:t>בתוקף סמכותה לפי סעיפים 250 ו</w:t>
      </w:r>
      <w:r w:rsidR="00393C0E">
        <w:rPr>
          <w:rFonts w:ascii="Arial" w:hAnsi="Arial" w:cs="FrankRuehl"/>
          <w:b/>
          <w:bCs/>
          <w:position w:val="4"/>
          <w:szCs w:val="24"/>
          <w:rtl/>
          <w:lang w:eastAsia="en-US"/>
        </w:rPr>
        <w:t>-</w:t>
      </w:r>
      <w:r w:rsidR="00393C0E">
        <w:rPr>
          <w:rFonts w:cs="FrankRuehl"/>
          <w:rtl/>
          <w:lang w:eastAsia="en-US"/>
        </w:rPr>
        <w:t>251 לפקודת העיר</w:t>
      </w:r>
      <w:r w:rsidR="00393C0E">
        <w:rPr>
          <w:rFonts w:cs="FrankRuehl" w:hint="cs"/>
          <w:rtl/>
          <w:lang w:eastAsia="en-US"/>
        </w:rPr>
        <w:t>י</w:t>
      </w:r>
      <w:r w:rsidR="00393C0E">
        <w:rPr>
          <w:rFonts w:cs="FrankRuehl"/>
          <w:rtl/>
          <w:lang w:eastAsia="en-US"/>
        </w:rPr>
        <w:t>ות (להלן – הפקודה</w:t>
      </w:r>
      <w:r w:rsidR="00393C0E">
        <w:rPr>
          <w:rFonts w:cs="FrankRuehl" w:hint="cs"/>
          <w:rtl/>
          <w:lang w:eastAsia="en-US"/>
        </w:rPr>
        <w:t xml:space="preserve">), </w:t>
      </w:r>
      <w:r w:rsidR="00393C0E">
        <w:rPr>
          <w:rFonts w:cs="FrankRuehl"/>
          <w:rtl/>
          <w:lang w:eastAsia="en-US"/>
        </w:rPr>
        <w:t>מתקינה מועצת עי</w:t>
      </w:r>
      <w:r w:rsidR="00393C0E">
        <w:rPr>
          <w:rFonts w:cs="FrankRuehl" w:hint="cs"/>
          <w:rtl/>
          <w:lang w:eastAsia="en-US"/>
        </w:rPr>
        <w:t>רי</w:t>
      </w:r>
      <w:r w:rsidR="00393C0E">
        <w:rPr>
          <w:rFonts w:cs="FrankRuehl"/>
          <w:rtl/>
          <w:lang w:eastAsia="en-US"/>
        </w:rPr>
        <w:t xml:space="preserve">ית </w:t>
      </w:r>
      <w:r w:rsidR="008A1747">
        <w:rPr>
          <w:rFonts w:cs="FrankRuehl" w:hint="cs"/>
          <w:rtl/>
          <w:lang w:eastAsia="en-US"/>
        </w:rPr>
        <w:t>באר שבע</w:t>
      </w:r>
      <w:r w:rsidR="00393C0E">
        <w:rPr>
          <w:rFonts w:cs="FrankRuehl"/>
          <w:rtl/>
          <w:lang w:eastAsia="en-US"/>
        </w:rPr>
        <w:t xml:space="preserve"> חוק עזר</w:t>
      </w:r>
      <w:r w:rsidR="00393C0E">
        <w:rPr>
          <w:rFonts w:cs="FrankRuehl" w:hint="cs"/>
          <w:rtl/>
          <w:lang w:eastAsia="en-US"/>
        </w:rPr>
        <w:t xml:space="preserve"> זה:</w:t>
      </w:r>
    </w:p>
    <w:p w:rsidR="00393C0E" w:rsidRDefault="00393C0E">
      <w:pPr>
        <w:pStyle w:val="medium2-header"/>
        <w:keepLines w:val="0"/>
        <w:spacing w:before="72"/>
        <w:ind w:left="0" w:right="1134"/>
        <w:rPr>
          <w:rFonts w:cs="FrankRuehl"/>
          <w:b/>
          <w:noProof/>
          <w:rtl/>
          <w:lang w:eastAsia="en-US"/>
        </w:rPr>
      </w:pPr>
      <w:bookmarkStart w:id="0" w:name="med0"/>
      <w:bookmarkEnd w:id="0"/>
      <w:r>
        <w:rPr>
          <w:rFonts w:cs="FrankRuehl"/>
          <w:b/>
          <w:noProof/>
          <w:rtl/>
          <w:lang w:eastAsia="en-US"/>
        </w:rPr>
        <w:t>פר</w:t>
      </w:r>
      <w:r>
        <w:rPr>
          <w:rFonts w:cs="FrankRuehl" w:hint="cs"/>
          <w:b/>
          <w:noProof/>
          <w:rtl/>
          <w:lang w:eastAsia="en-US"/>
        </w:rPr>
        <w:t>ק א': פרשנות</w:t>
      </w:r>
    </w:p>
    <w:p w:rsidR="00393C0E" w:rsidRDefault="00393C0E">
      <w:pPr>
        <w:pStyle w:val="P00"/>
        <w:spacing w:before="72"/>
        <w:ind w:left="0" w:right="1134"/>
        <w:rPr>
          <w:rStyle w:val="default"/>
          <w:rFonts w:hint="cs"/>
          <w:rtl/>
          <w:lang w:eastAsia="en-US"/>
        </w:rPr>
      </w:pPr>
      <w:bookmarkStart w:id="1" w:name="Seif1"/>
      <w:bookmarkEnd w:id="1"/>
      <w:r>
        <w:rPr>
          <w:lang w:val="he-IL"/>
        </w:rPr>
        <w:pict>
          <v:rect id="_x0000_s1026" style="position:absolute;left:0;text-align:left;margin-left:464.5pt;margin-top:8.05pt;width:75.05pt;height:11.15pt;z-index:251636224" o:allowincell="f" filled="f" stroked="f" strokecolor="lime" strokeweight=".25pt">
            <v:textbox style="mso-next-textbox:#_x0000_s1026" inset="0,0,0,0">
              <w:txbxContent>
                <w:p w:rsidR="00393C0E" w:rsidRDefault="00393C0E">
                  <w:pPr>
                    <w:spacing w:line="160" w:lineRule="exact"/>
                    <w:jc w:val="left"/>
                    <w:rPr>
                      <w:rFonts w:cs="Miriam" w:hint="cs"/>
                      <w:sz w:val="18"/>
                      <w:szCs w:val="18"/>
                      <w:rtl/>
                      <w:lang w:eastAsia="en-US"/>
                    </w:rPr>
                  </w:pPr>
                  <w:r>
                    <w:rPr>
                      <w:rFonts w:cs="Miriam" w:hint="cs"/>
                      <w:sz w:val="18"/>
                      <w:szCs w:val="18"/>
                      <w:rtl/>
                      <w:lang w:eastAsia="en-US"/>
                    </w:rPr>
                    <w:t>הגדרות</w:t>
                  </w:r>
                </w:p>
              </w:txbxContent>
            </v:textbox>
            <w10:anchorlock/>
          </v:rect>
        </w:pict>
      </w:r>
      <w:r>
        <w:rPr>
          <w:rStyle w:val="big-number"/>
          <w:rFonts w:cs="Miriam"/>
          <w:rtl/>
          <w:lang w:eastAsia="en-US"/>
        </w:rPr>
        <w:t>1.</w:t>
      </w:r>
      <w:r>
        <w:rPr>
          <w:rStyle w:val="big-number"/>
          <w:rFonts w:cs="Miriam"/>
          <w:rtl/>
          <w:lang w:eastAsia="en-US"/>
        </w:rPr>
        <w:tab/>
      </w:r>
      <w:r>
        <w:rPr>
          <w:rStyle w:val="default"/>
          <w:rFonts w:hint="cs"/>
          <w:rtl/>
          <w:lang w:eastAsia="en-US"/>
        </w:rPr>
        <w:t xml:space="preserve">בחוק עזר זה </w:t>
      </w:r>
      <w:r>
        <w:rPr>
          <w:rStyle w:val="default"/>
          <w:rFonts w:hint="eastAsia"/>
          <w:rtl/>
          <w:lang w:eastAsia="en-US"/>
        </w:rPr>
        <w:t>–</w:t>
      </w:r>
      <w:r>
        <w:rPr>
          <w:rStyle w:val="default"/>
          <w:rFonts w:hint="cs"/>
          <w:rtl/>
          <w:lang w:eastAsia="en-US"/>
        </w:rPr>
        <w:t xml:space="preserve"> </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"אבזרים" </w:t>
      </w:r>
      <w:r>
        <w:rPr>
          <w:rFonts w:cs="FrankRuehl" w:hint="cs"/>
          <w:rtl/>
          <w:lang w:eastAsia="en-US"/>
        </w:rPr>
        <w:t>–</w:t>
      </w:r>
      <w:r>
        <w:rPr>
          <w:rFonts w:cs="FrankRuehl"/>
          <w:rtl/>
          <w:lang w:eastAsia="en-US"/>
        </w:rPr>
        <w:t xml:space="preserve"> כל חלק או מרכיב של מפעל המים, לרבות ברזים, צינורות, מגופים, שסתומים, מסננים, תעלות, סכרים או תאי ביקורת;</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"אדמה חקלאית" </w:t>
      </w:r>
      <w:r>
        <w:rPr>
          <w:rFonts w:cs="FrankRuehl" w:hint="cs"/>
          <w:rtl/>
          <w:lang w:eastAsia="en-US"/>
        </w:rPr>
        <w:t>–</w:t>
      </w:r>
      <w:r>
        <w:rPr>
          <w:rFonts w:cs="FrankRuehl"/>
          <w:rtl/>
          <w:lang w:eastAsia="en-US"/>
        </w:rPr>
        <w:t xml:space="preserve"> כמשמעותה בסעיף 269 לפקודה ובלבד שייעודה הוא לחקלאות על פי תכנית שבתוקף, ולרבות בנין שעל אדמה כאמור ובלבד שאין משתמשים בה למטרה אחרת; לענין זה, תכנית </w:t>
      </w:r>
      <w:r>
        <w:rPr>
          <w:rFonts w:cs="FrankRuehl" w:hint="cs"/>
          <w:rtl/>
          <w:lang w:eastAsia="en-US"/>
        </w:rPr>
        <w:t>–</w:t>
      </w:r>
      <w:r>
        <w:rPr>
          <w:rFonts w:cs="FrankRuehl"/>
          <w:rtl/>
          <w:lang w:eastAsia="en-US"/>
        </w:rPr>
        <w:t xml:space="preserve"> כמשמעותה לפי חוק התכנון והבניה, ה</w:t>
      </w:r>
      <w:r>
        <w:rPr>
          <w:rFonts w:cs="FrankRuehl" w:hint="cs"/>
          <w:rtl/>
          <w:lang w:eastAsia="en-US"/>
        </w:rPr>
        <w:t>ת</w:t>
      </w:r>
      <w:r>
        <w:rPr>
          <w:rFonts w:cs="FrankRuehl"/>
          <w:rtl/>
          <w:lang w:eastAsia="en-US"/>
        </w:rPr>
        <w:t>שכ"ה</w:t>
      </w:r>
      <w:r>
        <w:rPr>
          <w:rFonts w:cs="FrankRuehl" w:hint="cs"/>
          <w:rtl/>
          <w:lang w:eastAsia="en-US"/>
        </w:rPr>
        <w:t xml:space="preserve">-1965 </w:t>
      </w:r>
      <w:r>
        <w:rPr>
          <w:rFonts w:cs="FrankRuehl"/>
          <w:rtl/>
          <w:lang w:eastAsia="en-US"/>
        </w:rPr>
        <w:t>(להלן</w:t>
      </w:r>
      <w:r>
        <w:rPr>
          <w:rFonts w:cs="FrankRuehl" w:hint="cs"/>
          <w:rtl/>
          <w:lang w:eastAsia="en-US"/>
        </w:rPr>
        <w:t xml:space="preserve"> </w:t>
      </w:r>
      <w:r>
        <w:rPr>
          <w:rFonts w:cs="FrankRuehl" w:hint="eastAsia"/>
          <w:rtl/>
          <w:lang w:eastAsia="en-US"/>
        </w:rPr>
        <w:t>–</w:t>
      </w:r>
      <w:r>
        <w:rPr>
          <w:rFonts w:cs="FrankRuehl"/>
          <w:rtl/>
          <w:lang w:eastAsia="en-US"/>
        </w:rPr>
        <w:t xml:space="preserve"> חוק התכנון);</w:t>
      </w:r>
    </w:p>
    <w:p w:rsidR="00393C0E" w:rsidRDefault="00AE48C3">
      <w:pPr>
        <w:pStyle w:val="P00"/>
        <w:spacing w:before="72"/>
        <w:ind w:left="0" w:right="1134"/>
        <w:rPr>
          <w:rFonts w:cs="FrankRuehl" w:hint="cs"/>
          <w:rtl/>
          <w:lang w:eastAsia="en-US"/>
        </w:rPr>
      </w:pPr>
      <w:r>
        <w:rPr>
          <w:rFonts w:cs="FrankRuehl" w:hint="cs"/>
          <w:rtl/>
          <w:lang w:eastAsia="en-US"/>
        </w:rPr>
        <w:tab/>
      </w:r>
      <w:r w:rsidR="00393C0E">
        <w:rPr>
          <w:rFonts w:cs="FrankRuehl"/>
          <w:rtl/>
          <w:lang w:eastAsia="en-US"/>
        </w:rPr>
        <w:t xml:space="preserve">"בנין" </w:t>
      </w:r>
      <w:r w:rsidR="00393C0E">
        <w:rPr>
          <w:rFonts w:cs="FrankRuehl" w:hint="cs"/>
          <w:rtl/>
          <w:lang w:eastAsia="en-US"/>
        </w:rPr>
        <w:t>–</w:t>
      </w:r>
      <w:r w:rsidR="00393C0E">
        <w:rPr>
          <w:rFonts w:cs="FrankRuehl"/>
          <w:rtl/>
          <w:lang w:eastAsia="en-US"/>
        </w:rPr>
        <w:t xml:space="preserve"> מבנה בתחו</w:t>
      </w:r>
      <w:r w:rsidR="00393C0E">
        <w:rPr>
          <w:rFonts w:cs="FrankRuehl" w:hint="cs"/>
          <w:rtl/>
          <w:lang w:eastAsia="en-US"/>
        </w:rPr>
        <w:t>ם</w:t>
      </w:r>
      <w:r w:rsidR="00393C0E">
        <w:rPr>
          <w:rFonts w:cs="FrankRuehl"/>
          <w:rtl/>
          <w:lang w:eastAsia="en-US"/>
        </w:rPr>
        <w:t xml:space="preserve"> העיריה, בין שהוא ארעי ובין שהוא קבוע, בין שבנייתו הושלמה ובין אם לאו, הבנוו אבן, בטון, טיט, ברזל, עץ או כל חומר אחר, לרבות חלק של מבנה כאמור, וכל המחובר אליו חיבור קבע;</w:t>
      </w:r>
    </w:p>
    <w:p w:rsidR="00393C0E" w:rsidRDefault="00AE48C3">
      <w:pPr>
        <w:pStyle w:val="P00"/>
        <w:spacing w:before="72"/>
        <w:ind w:left="0" w:right="1134"/>
        <w:rPr>
          <w:rFonts w:cs="FrankRuehl" w:hint="cs"/>
          <w:rtl/>
          <w:lang w:eastAsia="en-US"/>
        </w:rPr>
      </w:pPr>
      <w:r>
        <w:rPr>
          <w:rFonts w:cs="FrankRuehl" w:hint="cs"/>
          <w:rtl/>
          <w:lang w:eastAsia="en-US"/>
        </w:rPr>
        <w:tab/>
      </w:r>
      <w:r w:rsidR="00393C0E">
        <w:rPr>
          <w:rFonts w:cs="FrankRuehl"/>
          <w:rtl/>
          <w:lang w:eastAsia="en-US"/>
        </w:rPr>
        <w:t xml:space="preserve">"בעל נכס" </w:t>
      </w:r>
      <w:r w:rsidR="00393C0E">
        <w:rPr>
          <w:rFonts w:cs="FrankRuehl" w:hint="cs"/>
          <w:rtl/>
          <w:lang w:eastAsia="en-US"/>
        </w:rPr>
        <w:t>–</w:t>
      </w:r>
    </w:p>
    <w:p w:rsidR="00393C0E" w:rsidRDefault="00393C0E">
      <w:pPr>
        <w:pStyle w:val="P00"/>
        <w:spacing w:before="72"/>
        <w:ind w:left="1021" w:right="1134"/>
        <w:rPr>
          <w:rFonts w:cs="FrankRuehl" w:hint="cs"/>
          <w:rtl/>
          <w:lang w:eastAsia="en-US"/>
        </w:rPr>
      </w:pPr>
      <w:r>
        <w:rPr>
          <w:rFonts w:cs="FrankRuehl"/>
          <w:rtl/>
          <w:lang w:eastAsia="en-US"/>
        </w:rPr>
        <w:t>(1) בנכסים שאינם מקרקעי ציבור כמשמעותם בחוק המקרקעין, התשכ"ט</w:t>
      </w:r>
      <w:r>
        <w:rPr>
          <w:rFonts w:cs="FrankRuehl" w:hint="cs"/>
          <w:rtl/>
          <w:lang w:eastAsia="en-US"/>
        </w:rPr>
        <w:t xml:space="preserve">-1969 </w:t>
      </w:r>
      <w:r>
        <w:rPr>
          <w:rFonts w:cs="FrankRuehl"/>
          <w:rtl/>
          <w:lang w:eastAsia="en-US"/>
        </w:rPr>
        <w:t xml:space="preserve">(להלן </w:t>
      </w:r>
      <w:r>
        <w:rPr>
          <w:rFonts w:cs="FrankRuehl" w:hint="cs"/>
          <w:rtl/>
          <w:lang w:eastAsia="en-US"/>
        </w:rPr>
        <w:t>–</w:t>
      </w:r>
      <w:r>
        <w:rPr>
          <w:rFonts w:cs="FrankRuehl"/>
          <w:rtl/>
          <w:lang w:eastAsia="en-US"/>
        </w:rPr>
        <w:t xml:space="preserve"> חוק המקרקעין) </w:t>
      </w:r>
      <w:r>
        <w:rPr>
          <w:rFonts w:cs="FrankRuehl" w:hint="cs"/>
          <w:rtl/>
          <w:lang w:eastAsia="en-US"/>
        </w:rPr>
        <w:t>–</w:t>
      </w:r>
      <w:r>
        <w:rPr>
          <w:rFonts w:cs="FrankRuehl"/>
          <w:rtl/>
          <w:lang w:eastAsia="en-US"/>
        </w:rPr>
        <w:t xml:space="preserve"> הבעלים הרשום של הנכס, ובהעדר רישום, בעלו של הנכס מכוח הסכם או מסמך מחייב אחר או מי שזכאי כדין להירשם כבעלו; ובהעדר בעלים- המחזיק כמשמעותו בסעיף 1 לפקודה;</w:t>
      </w:r>
    </w:p>
    <w:p w:rsidR="00393C0E" w:rsidRDefault="00393C0E">
      <w:pPr>
        <w:pStyle w:val="P00"/>
        <w:spacing w:before="72"/>
        <w:ind w:left="1021" w:right="1134"/>
        <w:rPr>
          <w:rFonts w:cs="FrankRuehl" w:hint="cs"/>
          <w:rtl/>
          <w:lang w:eastAsia="en-US"/>
        </w:rPr>
      </w:pPr>
      <w:r>
        <w:rPr>
          <w:rFonts w:cs="FrankRuehl"/>
          <w:rtl/>
          <w:lang w:eastAsia="en-US"/>
        </w:rPr>
        <w:t xml:space="preserve">(2) בנכסים שהם מקרקעי ציבור כמשמעותם בחוק המקרקעין </w:t>
      </w:r>
      <w:r>
        <w:rPr>
          <w:rFonts w:cs="FrankRuehl" w:hint="cs"/>
          <w:rtl/>
          <w:lang w:eastAsia="en-US"/>
        </w:rPr>
        <w:t>–</w:t>
      </w:r>
      <w:r>
        <w:rPr>
          <w:rFonts w:cs="FrankRuehl"/>
          <w:rtl/>
          <w:lang w:eastAsia="en-US"/>
        </w:rPr>
        <w:t xml:space="preserve"> החוכר לדורות כמשמעותו בחוק המקרקעין, בין שבדין ובין שביושר, לרבות מי שניתנה לו הרשאה להשתמש בנכס, שניתן לראותה מבחינת תוכנה כבעלות או כחכירה לדורות; בהעדר חוכר או בר רשות כאמור </w:t>
      </w:r>
      <w:r>
        <w:rPr>
          <w:rFonts w:cs="FrankRuehl" w:hint="cs"/>
          <w:rtl/>
          <w:lang w:eastAsia="en-US"/>
        </w:rPr>
        <w:t>–</w:t>
      </w:r>
      <w:r>
        <w:rPr>
          <w:rFonts w:cs="FrankRuehl"/>
          <w:rtl/>
          <w:lang w:eastAsia="en-US"/>
        </w:rPr>
        <w:t xml:space="preserve"> בעלו של הנכס;</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"דמי השתתפות" </w:t>
      </w:r>
      <w:r>
        <w:rPr>
          <w:rFonts w:cs="FrankRuehl" w:hint="cs"/>
          <w:rtl/>
          <w:lang w:eastAsia="en-US"/>
        </w:rPr>
        <w:t>–</w:t>
      </w:r>
      <w:r>
        <w:rPr>
          <w:rFonts w:cs="FrankRuehl"/>
          <w:rtl/>
          <w:lang w:eastAsia="en-US"/>
        </w:rPr>
        <w:t xml:space="preserve"> דמי השתתפות לפי חוק העזר לבאר שבע (אספקת מיס), התשי"ט</w:t>
      </w:r>
      <w:r>
        <w:rPr>
          <w:rFonts w:cs="FrankRuehl" w:hint="cs"/>
          <w:rtl/>
          <w:lang w:eastAsia="en-US"/>
        </w:rPr>
        <w:t>-1958</w:t>
      </w:r>
      <w:r>
        <w:rPr>
          <w:rFonts w:cs="FrankRuehl"/>
          <w:rtl/>
          <w:lang w:eastAsia="en-US"/>
        </w:rPr>
        <w:t>, או חוק עזר שקדם לו;</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"היטל קודם" </w:t>
      </w:r>
      <w:r>
        <w:rPr>
          <w:rFonts w:cs="FrankRuehl" w:hint="cs"/>
          <w:rtl/>
          <w:lang w:eastAsia="en-US"/>
        </w:rPr>
        <w:t>–</w:t>
      </w:r>
      <w:r>
        <w:rPr>
          <w:rFonts w:cs="FrankRuehl"/>
          <w:rtl/>
          <w:lang w:eastAsia="en-US"/>
        </w:rPr>
        <w:t xml:space="preserve"> אגרת הנחת צינורות לפי חוק העזר לבאר שבע (אספקת מים), התשכ"ה-</w:t>
      </w:r>
      <w:r>
        <w:rPr>
          <w:rFonts w:cs="FrankRuehl" w:hint="cs"/>
          <w:rtl/>
          <w:lang w:eastAsia="en-US"/>
        </w:rPr>
        <w:t>1965</w:t>
      </w:r>
      <w:r>
        <w:rPr>
          <w:rFonts w:cs="FrankRuehl"/>
          <w:rtl/>
          <w:lang w:eastAsia="en-US"/>
        </w:rPr>
        <w:t xml:space="preserve">, או חוק עזר שקדם לו; </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"היתר בניה", "הקלה", "סטיה מהיתר", "שימוש חורג" </w:t>
      </w:r>
      <w:r>
        <w:rPr>
          <w:rFonts w:cs="FrankRuehl" w:hint="cs"/>
          <w:rtl/>
          <w:lang w:eastAsia="en-US"/>
        </w:rPr>
        <w:t>–</w:t>
      </w:r>
      <w:r>
        <w:rPr>
          <w:rFonts w:cs="FrankRuehl"/>
          <w:rtl/>
          <w:lang w:eastAsia="en-US"/>
        </w:rPr>
        <w:t xml:space="preserve"> כמשמעותם לפי חוק התכנון</w:t>
      </w:r>
      <w:r>
        <w:rPr>
          <w:rFonts w:cs="FrankRuehl" w:hint="cs"/>
          <w:rtl/>
          <w:lang w:eastAsia="en-US"/>
        </w:rPr>
        <w:t xml:space="preserve"> </w:t>
      </w:r>
      <w:r>
        <w:rPr>
          <w:rFonts w:cs="FrankRuehl"/>
          <w:rtl/>
          <w:lang w:eastAsia="en-US"/>
        </w:rPr>
        <w:t>והבניה;</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"הפרשי הצמדה", "ריבית" </w:t>
      </w:r>
      <w:r>
        <w:rPr>
          <w:rFonts w:cs="FrankRuehl" w:hint="cs"/>
          <w:rtl/>
          <w:lang w:eastAsia="en-US"/>
        </w:rPr>
        <w:t>–</w:t>
      </w:r>
      <w:r>
        <w:rPr>
          <w:rFonts w:cs="FrankRuehl"/>
          <w:rtl/>
          <w:lang w:eastAsia="en-US"/>
        </w:rPr>
        <w:t xml:space="preserve"> לפי חוק הרשויות המקומיות (ריבית </w:t>
      </w:r>
      <w:r>
        <w:rPr>
          <w:rFonts w:cs="FrankRuehl" w:hint="cs"/>
          <w:rtl/>
          <w:lang w:eastAsia="en-US"/>
        </w:rPr>
        <w:t>ו</w:t>
      </w:r>
      <w:r>
        <w:rPr>
          <w:rFonts w:cs="FrankRuehl"/>
          <w:rtl/>
          <w:lang w:eastAsia="en-US"/>
        </w:rPr>
        <w:t>הפרשי הצמדה על תשלומי חובה), התש"ם</w:t>
      </w:r>
      <w:r>
        <w:rPr>
          <w:rFonts w:cs="FrankRuehl" w:hint="cs"/>
          <w:rtl/>
          <w:lang w:eastAsia="en-US"/>
        </w:rPr>
        <w:t>-1980</w:t>
      </w:r>
      <w:r>
        <w:rPr>
          <w:rFonts w:cs="FrankRuehl"/>
          <w:rtl/>
          <w:lang w:eastAsia="en-US"/>
        </w:rPr>
        <w:t>;</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"יחידה" </w:t>
      </w:r>
      <w:r>
        <w:rPr>
          <w:rFonts w:cs="FrankRuehl" w:hint="cs"/>
          <w:rtl/>
          <w:lang w:eastAsia="en-US"/>
        </w:rPr>
        <w:t>–</w:t>
      </w:r>
      <w:r>
        <w:rPr>
          <w:rFonts w:cs="FrankRuehl"/>
          <w:rtl/>
          <w:lang w:eastAsia="en-US"/>
        </w:rPr>
        <w:t xml:space="preserve"> חדר, תא או מערכת חדרים או תאים, שנועדו לשמש יחידה שלמה ונפרדת למגורים, לעסק, למלאכה, לחקלאות או לצורך אחר, על פי היתר בניה או בהתאם לשימוש בפועל;</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"יציע", </w:t>
      </w:r>
      <w:r>
        <w:rPr>
          <w:rFonts w:cs="FrankRuehl" w:hint="cs"/>
          <w:rtl/>
          <w:lang w:eastAsia="en-US"/>
        </w:rPr>
        <w:t>"</w:t>
      </w:r>
      <w:r>
        <w:rPr>
          <w:rFonts w:cs="FrankRuehl"/>
          <w:rtl/>
          <w:lang w:eastAsia="en-US"/>
        </w:rPr>
        <w:t xml:space="preserve">מרתף", "עליית גג", "מרפסת" </w:t>
      </w:r>
      <w:r>
        <w:rPr>
          <w:rFonts w:cs="FrankRuehl" w:hint="cs"/>
          <w:rtl/>
          <w:lang w:eastAsia="en-US"/>
        </w:rPr>
        <w:t>–</w:t>
      </w:r>
      <w:r>
        <w:rPr>
          <w:rFonts w:cs="FrankRuehl"/>
          <w:rtl/>
          <w:lang w:eastAsia="en-US"/>
        </w:rPr>
        <w:t xml:space="preserve"> כמשמעותם בסעיף 1.00.1 לסימן א' לתוספת השלישית לתקנות התכנון והבניה (בקשה להיתר, תנאיו ואגרות), התש"ל</w:t>
      </w:r>
      <w:r>
        <w:rPr>
          <w:rFonts w:cs="FrankRuehl" w:hint="cs"/>
          <w:rtl/>
          <w:lang w:eastAsia="en-US"/>
        </w:rPr>
        <w:t>-</w:t>
      </w:r>
      <w:r>
        <w:rPr>
          <w:rFonts w:cs="FrankRuehl"/>
          <w:rtl/>
          <w:lang w:eastAsia="en-US"/>
        </w:rPr>
        <w:t>1970 (להלן</w:t>
      </w:r>
      <w:r>
        <w:rPr>
          <w:rFonts w:cs="FrankRuehl" w:hint="cs"/>
          <w:rtl/>
          <w:lang w:eastAsia="en-US"/>
        </w:rPr>
        <w:t xml:space="preserve"> </w:t>
      </w:r>
      <w:r>
        <w:rPr>
          <w:rFonts w:cs="FrankRuehl" w:hint="eastAsia"/>
          <w:rtl/>
          <w:lang w:eastAsia="en-US"/>
        </w:rPr>
        <w:t>–</w:t>
      </w:r>
      <w:r>
        <w:rPr>
          <w:rFonts w:cs="FrankRuehl"/>
          <w:rtl/>
          <w:lang w:eastAsia="en-US"/>
        </w:rPr>
        <w:t xml:space="preserve"> תקנות היתר בניה);</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"מד-מים" </w:t>
      </w:r>
      <w:r>
        <w:rPr>
          <w:rFonts w:cs="FrankRuehl" w:hint="cs"/>
          <w:rtl/>
          <w:lang w:eastAsia="en-US"/>
        </w:rPr>
        <w:t>–</w:t>
      </w:r>
      <w:r>
        <w:rPr>
          <w:rFonts w:cs="FrankRuehl"/>
          <w:rtl/>
          <w:lang w:eastAsia="en-US"/>
        </w:rPr>
        <w:t xml:space="preserve"> מכשיר המודד את כיפות המים המסופקת לנכס, לרבות מד המים הראשי המשרהט למדידת כמות המים הכוללת המסופקת לנכס, מגוף וצינור הדרוש להתקנתו, וכן מד המים המשני המשמש למדידת כמות המים המסופקת ליחידת משנה בנכס;</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"מפעל מ</w:t>
      </w:r>
      <w:r>
        <w:rPr>
          <w:rFonts w:cs="FrankRuehl" w:hint="cs"/>
          <w:rtl/>
          <w:lang w:eastAsia="en-US"/>
        </w:rPr>
        <w:t>י</w:t>
      </w:r>
      <w:r>
        <w:rPr>
          <w:rFonts w:cs="FrankRuehl"/>
          <w:rtl/>
          <w:lang w:eastAsia="en-US"/>
        </w:rPr>
        <w:t xml:space="preserve">ם" </w:t>
      </w:r>
      <w:r>
        <w:rPr>
          <w:rFonts w:cs="FrankRuehl" w:hint="cs"/>
          <w:rtl/>
          <w:lang w:eastAsia="en-US"/>
        </w:rPr>
        <w:t>–</w:t>
      </w:r>
      <w:r>
        <w:rPr>
          <w:rFonts w:cs="FrankRuehl"/>
          <w:rtl/>
          <w:lang w:eastAsia="en-US"/>
        </w:rPr>
        <w:t xml:space="preserve"> באר, בריכה, מעין, מנהרה, תעלה, סכר, קידוח, מוביל, צינור, מנוע, משאבה, וכן כל מבנה, מיתקן או ציוד אחר, המשמש או נועד לשמש לשאיבת מים, לאגירתם, להעברתם, לאספקתם או להסדרתם, למעט רשת פרטית;</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"המנהל" </w:t>
      </w:r>
      <w:r>
        <w:rPr>
          <w:rFonts w:cs="FrankRuehl" w:hint="cs"/>
          <w:rtl/>
          <w:lang w:eastAsia="en-US"/>
        </w:rPr>
        <w:t>–</w:t>
      </w:r>
      <w:r>
        <w:rPr>
          <w:rFonts w:cs="FrankRuehl"/>
          <w:rtl/>
          <w:lang w:eastAsia="en-US"/>
        </w:rPr>
        <w:t xml:space="preserve"> מנהל מפעל המים העירוני, לרבות אדם אחר שמינה ראש העיריה למלא את תפקידי המנהל לענין הוראות חוק עזר זה, כולן או מקצתן;</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"מרתף", "חניה" </w:t>
      </w:r>
      <w:r>
        <w:rPr>
          <w:rFonts w:cs="FrankRuehl" w:hint="cs"/>
          <w:rtl/>
          <w:lang w:eastAsia="en-US"/>
        </w:rPr>
        <w:t>–</w:t>
      </w:r>
      <w:r>
        <w:rPr>
          <w:rFonts w:cs="FrankRuehl"/>
          <w:rtl/>
          <w:lang w:eastAsia="en-US"/>
        </w:rPr>
        <w:t xml:space="preserve"> על פי גובהם המיערי הקבוע בסעיף 2.03 לסימן ב' לחלק ב' לתוספת* הראשונה לתקנות היתר בניה;</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w:t>
      </w:r>
      <w:r>
        <w:rPr>
          <w:rFonts w:cs="FrankRuehl" w:hint="cs"/>
          <w:rtl/>
          <w:lang w:eastAsia="en-US"/>
        </w:rPr>
        <w:t>–</w:t>
      </w:r>
      <w:r>
        <w:rPr>
          <w:rFonts w:cs="FrankRuehl"/>
          <w:rtl/>
          <w:lang w:eastAsia="en-US"/>
        </w:rPr>
        <w:t xml:space="preserve"> כמשמעותו בסעיף 269 לפקודה, לרבות דרכי מעבר שאינן ציבוריות;</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למגורים" </w:t>
      </w:r>
      <w:r>
        <w:rPr>
          <w:rFonts w:cs="FrankRuehl" w:hint="cs"/>
          <w:rtl/>
          <w:lang w:eastAsia="en-US"/>
        </w:rPr>
        <w:t>–</w:t>
      </w:r>
      <w:r>
        <w:rPr>
          <w:rFonts w:cs="FrankRuehl"/>
          <w:rtl/>
          <w:lang w:eastAsia="en-US"/>
        </w:rPr>
        <w:t xml:space="preserve"> נכס המשמש או המיועד לשמש למגורים;</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אחר" </w:t>
      </w:r>
      <w:r>
        <w:rPr>
          <w:rFonts w:cs="FrankRuehl" w:hint="cs"/>
          <w:rtl/>
          <w:lang w:eastAsia="en-US"/>
        </w:rPr>
        <w:t>–</w:t>
      </w:r>
      <w:r>
        <w:rPr>
          <w:rFonts w:cs="FrankRuehl"/>
          <w:rtl/>
          <w:lang w:eastAsia="en-US"/>
        </w:rPr>
        <w:t xml:space="preserve"> נכס המשמש או המיועד לשמש למטרה שאינה מגורים, לרבות נכס שנמצא בו בנין המשמש או המיועד לשמש למטרה כאמור ולמעט אדמה חקלאית;</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"העיריה" </w:t>
      </w:r>
      <w:r>
        <w:rPr>
          <w:rFonts w:cs="FrankRuehl" w:hint="cs"/>
          <w:rtl/>
          <w:lang w:eastAsia="en-US"/>
        </w:rPr>
        <w:t>–</w:t>
      </w:r>
      <w:r>
        <w:rPr>
          <w:rFonts w:cs="FrankRuehl"/>
          <w:rtl/>
          <w:lang w:eastAsia="en-US"/>
        </w:rPr>
        <w:t xml:space="preserve"> עיריית באר שבע על אורגניה המוסמכים;</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"צרכן" </w:t>
      </w:r>
      <w:r>
        <w:rPr>
          <w:rFonts w:cs="FrankRuehl" w:hint="cs"/>
          <w:rtl/>
          <w:lang w:eastAsia="en-US"/>
        </w:rPr>
        <w:t>–</w:t>
      </w:r>
      <w:r>
        <w:rPr>
          <w:rFonts w:cs="FrankRuehl"/>
          <w:rtl/>
          <w:lang w:eastAsia="en-US"/>
        </w:rPr>
        <w:t xml:space="preserve"> אדם המחזיק ברשת פרטית, כולה או מקצתה;</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"קומה" </w:t>
      </w:r>
      <w:r>
        <w:rPr>
          <w:rFonts w:cs="FrankRuehl" w:hint="cs"/>
          <w:rtl/>
          <w:lang w:eastAsia="en-US"/>
        </w:rPr>
        <w:t>–</w:t>
      </w:r>
      <w:r>
        <w:rPr>
          <w:rFonts w:cs="FrankRuehl"/>
          <w:rtl/>
          <w:lang w:eastAsia="en-US"/>
        </w:rPr>
        <w:t xml:space="preserve"> חלל המשתרע בין שתי רצפות סמוכות הנמצאות זו מעל זו, על פי גובהו המזערי של אותו חלל כקבוע בסעיף 2.03 לסימן ב' לחלק ב' לתוספת השניה לתקנות היתר בניה, ולרבות בניני עזר, מרתפים, מרפסות מקורות ופתוחות, מחסנים, חדרי מדרגות, מעברים, גבליות, מרתפי חניה, חניות מקורות, יציעים, חדרי מעליות, עליות גג וכל שטח אחר בקומה;</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"ראש העיריה" </w:t>
      </w:r>
      <w:r>
        <w:rPr>
          <w:rFonts w:cs="FrankRuehl" w:hint="cs"/>
          <w:rtl/>
          <w:lang w:eastAsia="en-US"/>
        </w:rPr>
        <w:t>–</w:t>
      </w:r>
      <w:r>
        <w:rPr>
          <w:rFonts w:cs="FrankRuehl"/>
          <w:rtl/>
          <w:lang w:eastAsia="en-US"/>
        </w:rPr>
        <w:t xml:space="preserve"> לרבות מי שהוא הסמיך בכתב לענין הוראות חוק עזר זה, כולן או מקצתן;</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"רשת פרטית" </w:t>
      </w:r>
      <w:r>
        <w:rPr>
          <w:rFonts w:cs="FrankRuehl" w:hint="cs"/>
          <w:rtl/>
          <w:lang w:eastAsia="en-US"/>
        </w:rPr>
        <w:t>–</w:t>
      </w:r>
      <w:r>
        <w:rPr>
          <w:rFonts w:cs="FrankRuehl"/>
          <w:rtl/>
          <w:lang w:eastAsia="en-US"/>
        </w:rPr>
        <w:t xml:space="preserve"> כל אבזר הממוקם בנכס, ומשמש או מירעד לשמש לאספקת מים לנכס, למעט מד מים;</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"שטח בנין" </w:t>
      </w:r>
      <w:r>
        <w:rPr>
          <w:rFonts w:cs="FrankRuehl" w:hint="cs"/>
          <w:rtl/>
          <w:lang w:eastAsia="en-US"/>
        </w:rPr>
        <w:t>–</w:t>
      </w:r>
      <w:r>
        <w:rPr>
          <w:rFonts w:cs="FrankRuehl"/>
          <w:rtl/>
          <w:lang w:eastAsia="en-US"/>
        </w:rPr>
        <w:t xml:space="preserve"> הסכום במ"ר של שטחי כל הקומות בבנין;</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"שטח קומה" </w:t>
      </w:r>
      <w:r>
        <w:rPr>
          <w:rFonts w:cs="FrankRuehl" w:hint="cs"/>
          <w:rtl/>
          <w:lang w:eastAsia="en-US"/>
        </w:rPr>
        <w:t>–</w:t>
      </w:r>
      <w:r>
        <w:rPr>
          <w:rFonts w:cs="FrankRuehl"/>
          <w:rtl/>
          <w:lang w:eastAsia="en-US"/>
        </w:rPr>
        <w:t xml:space="preserve"> כמשמעותו בסעיף 1.00.6 לסימן ב' לתוספת השלישית לתקנות היתר בניה, כולל שטחם של שטחי שירות, מרתפים, מרפסות מקורות ופתוחות, שטחי אחסנה, חדרי מדרגות, מעברים, מרתפי חניה, חניות מקורות, חדרי מעליות 'וכל שטח אחר בקומה;</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"תעודת העברה לרשם המקרקעין" </w:t>
      </w:r>
      <w:r>
        <w:rPr>
          <w:rFonts w:cs="FrankRuehl" w:hint="cs"/>
          <w:rtl/>
          <w:lang w:eastAsia="en-US"/>
        </w:rPr>
        <w:t>–</w:t>
      </w:r>
      <w:r>
        <w:rPr>
          <w:rFonts w:cs="FrankRuehl"/>
          <w:rtl/>
          <w:lang w:eastAsia="en-US"/>
        </w:rPr>
        <w:t xml:space="preserve"> כאמור בסעיף 324 לפקודה;</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"תעריף ההיטל או האגרה שבתוקף" </w:t>
      </w:r>
      <w:r>
        <w:rPr>
          <w:rFonts w:cs="FrankRuehl" w:hint="cs"/>
          <w:rtl/>
          <w:lang w:eastAsia="en-US"/>
        </w:rPr>
        <w:t>–</w:t>
      </w:r>
      <w:r>
        <w:rPr>
          <w:rFonts w:cs="FrankRuehl"/>
          <w:rtl/>
          <w:lang w:eastAsia="en-US"/>
        </w:rPr>
        <w:t xml:space="preserve"> תעריף ההיטל או האגרה שבתוספת, לפי שיעורו המעודכן ביום התשלום בפועל לקופת העיריה</w:t>
      </w:r>
      <w:r>
        <w:rPr>
          <w:rFonts w:cs="FrankRuehl" w:hint="cs"/>
          <w:rtl/>
          <w:lang w:eastAsia="en-US"/>
        </w:rPr>
        <w:t>.</w:t>
      </w:r>
    </w:p>
    <w:p w:rsidR="00393C0E" w:rsidRDefault="00393C0E">
      <w:pPr>
        <w:pStyle w:val="medium2-header"/>
        <w:keepLines w:val="0"/>
        <w:spacing w:before="72"/>
        <w:ind w:left="0" w:right="1134"/>
        <w:rPr>
          <w:rFonts w:cs="FrankRuehl"/>
          <w:b/>
          <w:noProof/>
          <w:rtl/>
          <w:lang w:eastAsia="en-US"/>
        </w:rPr>
      </w:pPr>
      <w:bookmarkStart w:id="2" w:name="med1"/>
      <w:bookmarkEnd w:id="2"/>
      <w:r>
        <w:rPr>
          <w:rFonts w:cs="FrankRuehl"/>
          <w:b/>
          <w:noProof/>
          <w:rtl/>
          <w:lang w:eastAsia="en-US"/>
        </w:rPr>
        <w:t>פר</w:t>
      </w:r>
      <w:r>
        <w:rPr>
          <w:rFonts w:cs="FrankRuehl" w:hint="cs"/>
          <w:b/>
          <w:noProof/>
          <w:rtl/>
          <w:lang w:eastAsia="en-US"/>
        </w:rPr>
        <w:t>ק ב': רשת פרטית</w:t>
      </w:r>
    </w:p>
    <w:p w:rsidR="00393C0E" w:rsidRDefault="00393C0E">
      <w:pPr>
        <w:pStyle w:val="P00"/>
        <w:spacing w:before="72"/>
        <w:ind w:left="0" w:right="1134"/>
        <w:rPr>
          <w:rStyle w:val="default"/>
          <w:rFonts w:hint="cs"/>
          <w:rtl/>
          <w:lang w:eastAsia="en-US"/>
        </w:rPr>
      </w:pPr>
      <w:bookmarkStart w:id="3" w:name="Seif2"/>
      <w:bookmarkEnd w:id="3"/>
      <w:r>
        <w:rPr>
          <w:lang w:val="he-IL"/>
        </w:rPr>
        <w:pict>
          <v:rect id="_x0000_s1027" style="position:absolute;left:0;text-align:left;margin-left:464.5pt;margin-top:8.05pt;width:75.05pt;height:17.8pt;z-index:251637248" o:allowincell="f" filled="f" stroked="f" strokecolor="lime" strokeweight=".25pt">
            <v:textbox style="mso-next-textbox:#_x0000_s1027" inset="0,0,0,0">
              <w:txbxContent>
                <w:p w:rsidR="00393C0E" w:rsidRDefault="00393C0E">
                  <w:pPr>
                    <w:spacing w:line="160" w:lineRule="exact"/>
                    <w:jc w:val="left"/>
                    <w:rPr>
                      <w:rFonts w:cs="Miriam" w:hint="cs"/>
                      <w:sz w:val="18"/>
                      <w:szCs w:val="18"/>
                      <w:rtl/>
                      <w:lang w:eastAsia="en-US"/>
                    </w:rPr>
                  </w:pPr>
                  <w:r>
                    <w:rPr>
                      <w:rFonts w:cs="Miriam" w:hint="cs"/>
                      <w:sz w:val="18"/>
                      <w:szCs w:val="18"/>
                      <w:rtl/>
                      <w:lang w:eastAsia="en-US"/>
                    </w:rPr>
                    <w:t>הגדרות</w:t>
                  </w:r>
                </w:p>
              </w:txbxContent>
            </v:textbox>
            <w10:anchorlock/>
          </v:rect>
        </w:pict>
      </w:r>
      <w:r>
        <w:rPr>
          <w:rStyle w:val="big-number"/>
          <w:rFonts w:cs="Miriam"/>
          <w:rtl/>
          <w:lang w:eastAsia="en-US"/>
        </w:rPr>
        <w:t>2.</w:t>
      </w:r>
      <w:r>
        <w:rPr>
          <w:rStyle w:val="big-number"/>
          <w:rFonts w:cs="Miriam"/>
          <w:rtl/>
          <w:lang w:eastAsia="en-US"/>
        </w:rPr>
        <w:tab/>
      </w:r>
      <w:r>
        <w:rPr>
          <w:rStyle w:val="default"/>
          <w:rFonts w:hint="cs"/>
          <w:rtl/>
          <w:lang w:eastAsia="en-US"/>
        </w:rPr>
        <w:t xml:space="preserve">בפרק זה </w:t>
      </w:r>
      <w:r>
        <w:rPr>
          <w:rStyle w:val="default"/>
          <w:rFonts w:hint="eastAsia"/>
          <w:rtl/>
          <w:lang w:eastAsia="en-US"/>
        </w:rPr>
        <w:t>–</w:t>
      </w:r>
      <w:r>
        <w:rPr>
          <w:rStyle w:val="default"/>
          <w:rFonts w:hint="cs"/>
          <w:rtl/>
          <w:lang w:eastAsia="en-US"/>
        </w:rPr>
        <w:t xml:space="preserve"> </w:t>
      </w:r>
    </w:p>
    <w:p w:rsidR="00393C0E" w:rsidRDefault="00393C0E">
      <w:pPr>
        <w:pStyle w:val="P00"/>
        <w:spacing w:before="72"/>
        <w:ind w:left="0" w:right="1134"/>
        <w:rPr>
          <w:rFonts w:cs="FrankRuehl" w:hint="cs"/>
          <w:rtl/>
          <w:lang w:eastAsia="en-US"/>
        </w:rPr>
      </w:pPr>
      <w:r>
        <w:rPr>
          <w:rStyle w:val="default"/>
          <w:rFonts w:hint="cs"/>
          <w:rtl/>
          <w:lang w:eastAsia="en-US"/>
        </w:rPr>
        <w:tab/>
        <w:t xml:space="preserve">"חיבור רשת פרטית למפעל מים" </w:t>
      </w:r>
      <w:r>
        <w:rPr>
          <w:rStyle w:val="default"/>
          <w:rFonts w:hint="eastAsia"/>
          <w:rtl/>
          <w:lang w:eastAsia="en-US"/>
        </w:rPr>
        <w:t>– לרבות הרחבת החיבור, פירוקו או התקנתו מחדש</w:t>
      </w:r>
      <w:r>
        <w:rPr>
          <w:rFonts w:cs="FrankRuehl"/>
          <w:rtl/>
          <w:lang w:eastAsia="en-US"/>
        </w:rPr>
        <w:t>.</w:t>
      </w:r>
    </w:p>
    <w:p w:rsidR="00393C0E" w:rsidRDefault="00393C0E">
      <w:pPr>
        <w:pStyle w:val="P00"/>
        <w:spacing w:before="72"/>
        <w:ind w:left="0" w:right="1134"/>
        <w:rPr>
          <w:rFonts w:cs="FrankRuehl" w:hint="cs"/>
          <w:rtl/>
          <w:lang w:eastAsia="en-US"/>
        </w:rPr>
      </w:pPr>
      <w:bookmarkStart w:id="4" w:name="Seif3"/>
      <w:bookmarkEnd w:id="4"/>
      <w:r>
        <w:rPr>
          <w:lang w:val="he-IL"/>
        </w:rPr>
        <w:pict>
          <v:rect id="_x0000_s1028" style="position:absolute;left:0;text-align:left;margin-left:464.35pt;margin-top:7.1pt;width:75.05pt;height:26.55pt;z-index:251638272" o:allowincell="f" filled="f" stroked="f" strokecolor="lime" strokeweight=".25pt">
            <v:textbox style="mso-next-textbox:#_x0000_s1028" inset="0,0,0,0">
              <w:txbxContent>
                <w:p w:rsidR="00393C0E" w:rsidRDefault="00393C0E" w:rsidP="00AE48C3">
                  <w:pPr>
                    <w:spacing w:line="160" w:lineRule="exact"/>
                    <w:jc w:val="left"/>
                    <w:rPr>
                      <w:rFonts w:cs="Miriam" w:hint="cs"/>
                      <w:noProof/>
                      <w:sz w:val="18"/>
                      <w:szCs w:val="18"/>
                      <w:rtl/>
                      <w:lang w:eastAsia="en-US"/>
                    </w:rPr>
                  </w:pPr>
                  <w:r>
                    <w:rPr>
                      <w:rFonts w:cs="Miriam" w:hint="cs"/>
                      <w:sz w:val="18"/>
                      <w:szCs w:val="18"/>
                      <w:rtl/>
                      <w:lang w:eastAsia="en-US"/>
                    </w:rPr>
                    <w:t>חיבור רשת פרטית למפעל מים</w:t>
                  </w:r>
                </w:p>
              </w:txbxContent>
            </v:textbox>
            <w10:anchorlock/>
          </v:rect>
        </w:pict>
      </w:r>
      <w:r>
        <w:rPr>
          <w:rStyle w:val="big-number"/>
          <w:rFonts w:cs="Miriam"/>
          <w:rtl/>
          <w:lang w:eastAsia="en-US"/>
        </w:rPr>
        <w:t>3.</w:t>
      </w:r>
      <w:r>
        <w:rPr>
          <w:rStyle w:val="big-number"/>
          <w:rFonts w:cs="Miriam"/>
          <w:rtl/>
          <w:lang w:eastAsia="en-US"/>
        </w:rPr>
        <w:tab/>
      </w:r>
      <w:r>
        <w:rPr>
          <w:rFonts w:cs="FrankRuehl" w:hint="cs"/>
          <w:rtl/>
          <w:lang w:eastAsia="en-US"/>
        </w:rPr>
        <w:t>(א)</w:t>
      </w:r>
      <w:r>
        <w:rPr>
          <w:rFonts w:cs="FrankRuehl" w:hint="cs"/>
          <w:rtl/>
          <w:lang w:eastAsia="en-US"/>
        </w:rPr>
        <w:tab/>
      </w:r>
      <w:r>
        <w:rPr>
          <w:rFonts w:cs="FrankRuehl"/>
          <w:rtl/>
          <w:lang w:eastAsia="en-US"/>
        </w:rPr>
        <w:t xml:space="preserve">לא תחובר רשת פרטית למפעל מים </w:t>
      </w:r>
      <w:r>
        <w:rPr>
          <w:rFonts w:cs="FrankRuehl" w:hint="cs"/>
          <w:rtl/>
          <w:lang w:eastAsia="en-US"/>
        </w:rPr>
        <w:t xml:space="preserve">(להלן </w:t>
      </w:r>
      <w:r>
        <w:rPr>
          <w:rFonts w:cs="FrankRuehl" w:hint="eastAsia"/>
          <w:rtl/>
          <w:lang w:eastAsia="en-US"/>
        </w:rPr>
        <w:t>– חיבור</w:t>
      </w:r>
      <w:r>
        <w:rPr>
          <w:rFonts w:cs="FrankRuehl" w:hint="cs"/>
          <w:rtl/>
          <w:lang w:eastAsia="en-US"/>
        </w:rPr>
        <w:t xml:space="preserve">) </w:t>
      </w:r>
      <w:r>
        <w:rPr>
          <w:rFonts w:cs="FrankRuehl"/>
          <w:rtl/>
          <w:lang w:eastAsia="en-US"/>
        </w:rPr>
        <w:t>אלא בידי המנהל; המנהל יקבע את מקום חיבור הרשת הפרטית למפעל המים.</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בעל נכס הרוצה בחיבור רשת פרטית למפעל מים</w:t>
      </w:r>
      <w:r>
        <w:rPr>
          <w:rFonts w:cs="FrankRuehl" w:hint="cs"/>
          <w:rtl/>
          <w:lang w:eastAsia="en-US"/>
        </w:rPr>
        <w:t>,</w:t>
      </w:r>
      <w:r>
        <w:rPr>
          <w:rFonts w:cs="FrankRuehl"/>
          <w:rtl/>
          <w:lang w:eastAsia="en-US"/>
        </w:rPr>
        <w:t xml:space="preserve"> יגיש למנהל בקשה בכתב</w:t>
      </w:r>
      <w:r>
        <w:rPr>
          <w:rFonts w:cs="FrankRuehl" w:hint="cs"/>
          <w:rtl/>
          <w:lang w:eastAsia="en-US"/>
        </w:rPr>
        <w:t xml:space="preserve"> </w:t>
      </w:r>
      <w:r>
        <w:rPr>
          <w:rFonts w:cs="FrankRuehl"/>
          <w:rtl/>
          <w:lang w:eastAsia="en-US"/>
        </w:rPr>
        <w:t>בצירוף תכנית של הרשת הפרטית בנכס</w:t>
      </w:r>
      <w:r>
        <w:rPr>
          <w:rFonts w:cs="FrankRuehl" w:hint="cs"/>
          <w:rtl/>
          <w:lang w:eastAsia="en-US"/>
        </w:rPr>
        <w:t xml:space="preserve"> (להלן </w:t>
      </w:r>
      <w:r>
        <w:rPr>
          <w:rFonts w:cs="FrankRuehl" w:hint="eastAsia"/>
          <w:rtl/>
          <w:lang w:eastAsia="en-US"/>
        </w:rPr>
        <w:t>– בקשת החיבור</w:t>
      </w:r>
      <w:r>
        <w:rPr>
          <w:rFonts w:cs="FrankRuehl" w:hint="cs"/>
          <w:rtl/>
          <w:lang w:eastAsia="en-US"/>
        </w:rPr>
        <w:t>)</w:t>
      </w:r>
      <w:r>
        <w:rPr>
          <w:rFonts w:cs="FrankRuehl"/>
          <w:rtl/>
          <w:lang w:eastAsia="en-US"/>
        </w:rPr>
        <w:t>.</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העיריה רשאית להתנות את חיבורה של רשת פרטית למפעל המים בפירעון התשלומים, לפי חוק עזר זה במלואם קודם לחיבור.</w:t>
      </w:r>
    </w:p>
    <w:p w:rsidR="00393C0E" w:rsidRDefault="00393C0E">
      <w:pPr>
        <w:pStyle w:val="P00"/>
        <w:spacing w:before="72"/>
        <w:ind w:left="0" w:right="1134"/>
        <w:rPr>
          <w:rFonts w:cs="FrankRuehl" w:hint="cs"/>
          <w:rtl/>
          <w:lang w:eastAsia="en-US"/>
        </w:rPr>
      </w:pPr>
      <w:bookmarkStart w:id="5" w:name="Seif4"/>
      <w:bookmarkEnd w:id="5"/>
      <w:r>
        <w:rPr>
          <w:lang w:val="he-IL"/>
        </w:rPr>
        <w:pict>
          <v:rect id="_x0000_s1029" style="position:absolute;left:0;text-align:left;margin-left:464.5pt;margin-top:8.05pt;width:75.05pt;height:26.4pt;z-index:251639296" o:allowincell="f" filled="f" stroked="f" strokecolor="lime" strokeweight=".25pt">
            <v:textbox style="mso-next-textbox:#_x0000_s1029" inset="0,0,0,0">
              <w:txbxContent>
                <w:p w:rsidR="00393C0E" w:rsidRDefault="00393C0E" w:rsidP="00AE48C3">
                  <w:pPr>
                    <w:spacing w:line="160" w:lineRule="exact"/>
                    <w:jc w:val="left"/>
                    <w:rPr>
                      <w:rFonts w:cs="Miriam" w:hint="cs"/>
                      <w:sz w:val="18"/>
                      <w:szCs w:val="18"/>
                      <w:rtl/>
                      <w:lang w:eastAsia="en-US"/>
                    </w:rPr>
                  </w:pPr>
                  <w:r>
                    <w:rPr>
                      <w:rFonts w:cs="Miriam" w:hint="cs"/>
                      <w:sz w:val="18"/>
                      <w:szCs w:val="18"/>
                      <w:rtl/>
                      <w:lang w:eastAsia="en-US"/>
                    </w:rPr>
                    <w:t>אגרת חיבור ואגרת התקנת ברז כיבוי</w:t>
                  </w:r>
                </w:p>
              </w:txbxContent>
            </v:textbox>
            <w10:anchorlock/>
          </v:rect>
        </w:pict>
      </w:r>
      <w:r>
        <w:rPr>
          <w:rStyle w:val="big-number"/>
          <w:rFonts w:cs="Miriam"/>
          <w:rtl/>
          <w:lang w:eastAsia="en-US"/>
        </w:rPr>
        <w:t>4.</w:t>
      </w:r>
      <w:r>
        <w:rPr>
          <w:rStyle w:val="big-number"/>
          <w:rFonts w:cs="Miriam"/>
          <w:rtl/>
          <w:lang w:eastAsia="en-US"/>
        </w:rPr>
        <w:tab/>
      </w:r>
      <w:r>
        <w:rPr>
          <w:rStyle w:val="default"/>
          <w:rFonts w:hint="cs"/>
          <w:rtl/>
          <w:lang w:eastAsia="en-US"/>
        </w:rPr>
        <w:t>(א)</w:t>
      </w:r>
      <w:r>
        <w:rPr>
          <w:rStyle w:val="default"/>
          <w:rFonts w:hint="cs"/>
          <w:rtl/>
          <w:lang w:eastAsia="en-US"/>
        </w:rPr>
        <w:tab/>
      </w:r>
      <w:r>
        <w:rPr>
          <w:rFonts w:cs="FrankRuehl"/>
          <w:rtl/>
          <w:lang w:eastAsia="en-US"/>
        </w:rPr>
        <w:t xml:space="preserve">בעל הנכס ישלם </w:t>
      </w:r>
      <w:r>
        <w:rPr>
          <w:rFonts w:cs="FrankRuehl" w:hint="cs"/>
          <w:rtl/>
          <w:lang w:eastAsia="en-US"/>
        </w:rPr>
        <w:t xml:space="preserve">בעת הגשת בקשת חיבור אגרה </w:t>
      </w:r>
      <w:r>
        <w:rPr>
          <w:rFonts w:cs="FrankRuehl"/>
          <w:rtl/>
          <w:lang w:eastAsia="en-US"/>
        </w:rPr>
        <w:t>בעד חיבור רשת פרטית למפעל מים</w:t>
      </w:r>
      <w:r>
        <w:rPr>
          <w:rFonts w:cs="FrankRuehl" w:hint="cs"/>
          <w:rtl/>
          <w:lang w:eastAsia="en-US"/>
        </w:rPr>
        <w:t xml:space="preserve"> (להלן </w:t>
      </w:r>
      <w:r>
        <w:rPr>
          <w:rFonts w:cs="FrankRuehl" w:hint="eastAsia"/>
          <w:rtl/>
          <w:lang w:eastAsia="en-US"/>
        </w:rPr>
        <w:t>– אגרת החיבור</w:t>
      </w:r>
      <w:r>
        <w:rPr>
          <w:rFonts w:cs="FrankRuehl" w:hint="cs"/>
          <w:rtl/>
          <w:lang w:eastAsia="en-US"/>
        </w:rPr>
        <w:t>);</w:t>
      </w:r>
      <w:r>
        <w:rPr>
          <w:rFonts w:cs="FrankRuehl"/>
          <w:rtl/>
          <w:lang w:eastAsia="en-US"/>
        </w:rPr>
        <w:t xml:space="preserve"> </w:t>
      </w:r>
      <w:r>
        <w:rPr>
          <w:rFonts w:cs="FrankRuehl" w:hint="cs"/>
          <w:rtl/>
          <w:lang w:eastAsia="en-US"/>
        </w:rPr>
        <w:t>אגרת החיבור מיועדת למימון ההוצאות והתקורה של מפעל המים ולמימון הפעלתו</w:t>
      </w:r>
      <w:r>
        <w:rPr>
          <w:rFonts w:cs="FrankRuehl"/>
          <w:rtl/>
          <w:lang w:eastAsia="en-US"/>
        </w:rPr>
        <w:t xml:space="preserve">. </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שיעורה של אגרת החיבור יהא על פי תעריף האגרה שבתוקף, בהתאם לפריט 1 בסימן א' לפרק א' לתוספת. </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היה בעל נכס פטור, בין לחלוטין ובין לשיעורין, או שזכה להנחה מתשלום היטל הנחת צינורות, לא יפטור הדבר את בעל הנכס מתשלום אגרת חיבור.</w:t>
      </w:r>
    </w:p>
    <w:p w:rsidR="00393C0E" w:rsidRDefault="00393C0E">
      <w:pPr>
        <w:pStyle w:val="P00"/>
        <w:spacing w:before="72"/>
        <w:ind w:left="0" w:right="1134"/>
        <w:rPr>
          <w:rFonts w:cs="FrankRuehl" w:hint="cs"/>
          <w:rtl/>
          <w:lang w:eastAsia="en-US"/>
        </w:rPr>
      </w:pPr>
      <w:bookmarkStart w:id="6" w:name="Seif5"/>
      <w:bookmarkEnd w:id="6"/>
      <w:r>
        <w:rPr>
          <w:lang w:val="he-IL"/>
        </w:rPr>
        <w:pict>
          <v:rect id="_x0000_s1030" style="position:absolute;left:0;text-align:left;margin-left:464.5pt;margin-top:8.05pt;width:75.05pt;height:19.25pt;z-index:251640320" o:allowincell="f" filled="f" stroked="f" strokecolor="lime" strokeweight=".25pt">
            <v:textbox style="mso-next-textbox:#_x0000_s1030" inset="0,0,0,0">
              <w:txbxContent>
                <w:p w:rsidR="00393C0E" w:rsidRDefault="00393C0E" w:rsidP="00AE48C3">
                  <w:pPr>
                    <w:spacing w:line="160" w:lineRule="exact"/>
                    <w:jc w:val="left"/>
                    <w:rPr>
                      <w:rFonts w:cs="Miriam" w:hint="cs"/>
                      <w:noProof/>
                      <w:sz w:val="18"/>
                      <w:szCs w:val="18"/>
                      <w:rtl/>
                      <w:lang w:eastAsia="en-US"/>
                    </w:rPr>
                  </w:pPr>
                  <w:r>
                    <w:rPr>
                      <w:rFonts w:cs="Miriam" w:hint="cs"/>
                      <w:sz w:val="18"/>
                      <w:szCs w:val="18"/>
                      <w:rtl/>
                      <w:lang w:eastAsia="en-US"/>
                    </w:rPr>
                    <w:t>אגרת בדיקת</w:t>
                  </w:r>
                  <w:r w:rsidR="00AE48C3">
                    <w:rPr>
                      <w:rFonts w:cs="Miriam" w:hint="cs"/>
                      <w:sz w:val="18"/>
                      <w:szCs w:val="18"/>
                      <w:rtl/>
                      <w:lang w:eastAsia="en-US"/>
                    </w:rPr>
                    <w:t xml:space="preserve"> </w:t>
                  </w:r>
                  <w:r>
                    <w:rPr>
                      <w:rFonts w:cs="Miriam" w:hint="cs"/>
                      <w:sz w:val="18"/>
                      <w:szCs w:val="18"/>
                      <w:rtl/>
                      <w:lang w:eastAsia="en-US"/>
                    </w:rPr>
                    <w:t>רשת פרטית</w:t>
                  </w:r>
                </w:p>
              </w:txbxContent>
            </v:textbox>
            <w10:anchorlock/>
          </v:rect>
        </w:pict>
      </w:r>
      <w:r>
        <w:rPr>
          <w:rStyle w:val="big-number"/>
          <w:rFonts w:cs="Miriam"/>
          <w:rtl/>
          <w:lang w:eastAsia="en-US"/>
        </w:rPr>
        <w:t>5.</w:t>
      </w:r>
      <w:r>
        <w:rPr>
          <w:rStyle w:val="big-number"/>
          <w:rFonts w:cs="Miriam"/>
          <w:rtl/>
          <w:lang w:eastAsia="en-US"/>
        </w:rPr>
        <w:tab/>
      </w:r>
      <w:r>
        <w:rPr>
          <w:rFonts w:cs="FrankRuehl" w:hint="cs"/>
          <w:rtl/>
          <w:lang w:eastAsia="en-US"/>
        </w:rPr>
        <w:t>(א)</w:t>
      </w:r>
      <w:r>
        <w:rPr>
          <w:rFonts w:cs="FrankRuehl" w:hint="cs"/>
          <w:rtl/>
          <w:lang w:eastAsia="en-US"/>
        </w:rPr>
        <w:tab/>
        <w:t>ב</w:t>
      </w:r>
      <w:r>
        <w:rPr>
          <w:rFonts w:cs="FrankRuehl"/>
          <w:rtl/>
          <w:lang w:eastAsia="en-US"/>
        </w:rPr>
        <w:t xml:space="preserve">יקשה העיריה לבדוק רשת פרטית, או הוגשה בקשה כאמור </w:t>
      </w:r>
      <w:r>
        <w:rPr>
          <w:rFonts w:cs="FrankRuehl" w:hint="cs"/>
          <w:rtl/>
          <w:lang w:eastAsia="en-US"/>
        </w:rPr>
        <w:t>על ידי</w:t>
      </w:r>
      <w:r>
        <w:rPr>
          <w:rFonts w:cs="FrankRuehl"/>
          <w:rtl/>
          <w:lang w:eastAsia="en-US"/>
        </w:rPr>
        <w:t xml:space="preserve"> בעל נכס, ישלם בעל הנכס לעיריה אגרת בדיקת רשת פרטית, עובר לבדיקה (להלן </w:t>
      </w:r>
      <w:r>
        <w:rPr>
          <w:rFonts w:cs="FrankRuehl" w:hint="cs"/>
          <w:rtl/>
          <w:lang w:eastAsia="en-US"/>
        </w:rPr>
        <w:t>–</w:t>
      </w:r>
      <w:r>
        <w:rPr>
          <w:rFonts w:cs="FrankRuehl"/>
          <w:rtl/>
          <w:lang w:eastAsia="en-US"/>
        </w:rPr>
        <w:t xml:space="preserve"> אגרת בדיקה). </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אגרת בדיקה מיועדת לכיסוי הוצאות העיריה בשל בדיקת הרשת הפרטית. </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 xml:space="preserve">אגרת בדיקה תשולם לפי </w:t>
      </w:r>
      <w:r>
        <w:rPr>
          <w:rFonts w:cs="FrankRuehl" w:hint="cs"/>
          <w:rtl/>
          <w:lang w:eastAsia="en-US"/>
        </w:rPr>
        <w:t>תעריפי</w:t>
      </w:r>
      <w:r>
        <w:rPr>
          <w:rFonts w:cs="FrankRuehl"/>
          <w:rtl/>
          <w:lang w:eastAsia="en-US"/>
        </w:rPr>
        <w:t xml:space="preserve"> אגרת הבדיקה שבתוקף, בהתאם לפר</w:t>
      </w:r>
      <w:r>
        <w:rPr>
          <w:rFonts w:cs="FrankRuehl" w:hint="cs"/>
          <w:rtl/>
          <w:lang w:eastAsia="en-US"/>
        </w:rPr>
        <w:t>י</w:t>
      </w:r>
      <w:r>
        <w:rPr>
          <w:rFonts w:cs="FrankRuehl"/>
          <w:rtl/>
          <w:lang w:eastAsia="en-US"/>
        </w:rPr>
        <w:t xml:space="preserve">ט </w:t>
      </w:r>
      <w:r>
        <w:rPr>
          <w:rFonts w:cs="FrankRuehl" w:hint="cs"/>
          <w:rtl/>
          <w:lang w:eastAsia="en-US"/>
        </w:rPr>
        <w:t xml:space="preserve">2 </w:t>
      </w:r>
      <w:r>
        <w:rPr>
          <w:rFonts w:cs="FrankRuehl"/>
          <w:rtl/>
          <w:lang w:eastAsia="en-US"/>
        </w:rPr>
        <w:t xml:space="preserve">בסימן א' בפרק א' לתוספת. </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 xml:space="preserve">בעבור כל בדיקה נוספת של רשת פרטית, ישלם בעל הנכס אגרת בדיקה נוספת, עובר לבדיקה, ותחול הוראת סעיף קטן (ג); אלא שאם נתבקשה הבדיקה הנוספת </w:t>
      </w:r>
      <w:r>
        <w:rPr>
          <w:rFonts w:cs="FrankRuehl" w:hint="cs"/>
          <w:rtl/>
          <w:lang w:eastAsia="en-US"/>
        </w:rPr>
        <w:t xml:space="preserve">על ידי </w:t>
      </w:r>
      <w:r>
        <w:rPr>
          <w:rFonts w:cs="FrankRuehl"/>
          <w:rtl/>
          <w:lang w:eastAsia="en-US"/>
        </w:rPr>
        <w:t>העיריה, תשולם מחצית האגרה בלבד.</w:t>
      </w:r>
    </w:p>
    <w:p w:rsidR="00393C0E" w:rsidRDefault="00393C0E">
      <w:pPr>
        <w:pStyle w:val="P00"/>
        <w:spacing w:before="72"/>
        <w:ind w:left="0" w:right="1134"/>
        <w:rPr>
          <w:rFonts w:cs="FrankRuehl" w:hint="cs"/>
          <w:rtl/>
          <w:lang w:eastAsia="en-US"/>
        </w:rPr>
      </w:pPr>
      <w:bookmarkStart w:id="7" w:name="Seif6"/>
      <w:bookmarkEnd w:id="7"/>
      <w:r>
        <w:rPr>
          <w:lang w:val="he-IL"/>
        </w:rPr>
        <w:pict>
          <v:rect id="_x0000_s1031" style="position:absolute;left:0;text-align:left;margin-left:464.5pt;margin-top:8.05pt;width:75.05pt;height:23pt;z-index:251641344" o:allowincell="f" filled="f" stroked="f" strokecolor="lime" strokeweight=".25pt">
            <v:textbox style="mso-next-textbox:#_x0000_s1031" inset="0,0,0,0">
              <w:txbxContent>
                <w:p w:rsidR="00393C0E" w:rsidRDefault="00393C0E" w:rsidP="00AE48C3">
                  <w:pPr>
                    <w:spacing w:line="160" w:lineRule="exact"/>
                    <w:jc w:val="left"/>
                    <w:rPr>
                      <w:rFonts w:cs="Miriam" w:hint="cs"/>
                      <w:noProof/>
                      <w:sz w:val="18"/>
                      <w:szCs w:val="18"/>
                      <w:rtl/>
                      <w:lang w:eastAsia="en-US"/>
                    </w:rPr>
                  </w:pPr>
                  <w:r>
                    <w:rPr>
                      <w:rFonts w:cs="Miriam" w:hint="cs"/>
                      <w:sz w:val="18"/>
                      <w:szCs w:val="18"/>
                      <w:rtl/>
                      <w:lang w:eastAsia="en-US"/>
                    </w:rPr>
                    <w:t>אגרת הרחבת</w:t>
                  </w:r>
                  <w:r w:rsidR="00AE48C3">
                    <w:rPr>
                      <w:rFonts w:cs="Miriam" w:hint="cs"/>
                      <w:sz w:val="18"/>
                      <w:szCs w:val="18"/>
                      <w:rtl/>
                      <w:lang w:eastAsia="en-US"/>
                    </w:rPr>
                    <w:t xml:space="preserve"> </w:t>
                  </w:r>
                  <w:r>
                    <w:rPr>
                      <w:rFonts w:cs="Miriam" w:hint="cs"/>
                      <w:sz w:val="18"/>
                      <w:szCs w:val="18"/>
                      <w:rtl/>
                      <w:lang w:eastAsia="en-US"/>
                    </w:rPr>
                    <w:t>חיבור או פירוקו</w:t>
                  </w:r>
                </w:p>
              </w:txbxContent>
            </v:textbox>
            <w10:anchorlock/>
          </v:rect>
        </w:pict>
      </w:r>
      <w:r>
        <w:rPr>
          <w:rStyle w:val="big-number"/>
          <w:rFonts w:cs="Miriam"/>
          <w:rtl/>
          <w:lang w:eastAsia="en-US"/>
        </w:rPr>
        <w:t>6.</w:t>
      </w:r>
      <w:r>
        <w:rPr>
          <w:rStyle w:val="big-number"/>
          <w:rFonts w:cs="Miriam"/>
          <w:rtl/>
          <w:lang w:eastAsia="en-US"/>
        </w:rPr>
        <w:tab/>
      </w:r>
      <w:r>
        <w:rPr>
          <w:rFonts w:cs="FrankRuehl"/>
          <w:rtl/>
          <w:lang w:eastAsia="en-US"/>
        </w:rPr>
        <w:t>בעד הרחב</w:t>
      </w:r>
      <w:r>
        <w:rPr>
          <w:rFonts w:cs="FrankRuehl" w:hint="cs"/>
          <w:rtl/>
          <w:lang w:eastAsia="en-US"/>
        </w:rPr>
        <w:t>ה או פירוק של</w:t>
      </w:r>
      <w:r>
        <w:rPr>
          <w:rFonts w:cs="FrankRuehl"/>
          <w:rtl/>
          <w:lang w:eastAsia="en-US"/>
        </w:rPr>
        <w:t xml:space="preserve"> חיבור רשת פרטית למפעל מים, ישלם בעל נכס לעיריה, עובר לביצוע הפעולה, אגרה לפי </w:t>
      </w:r>
      <w:r>
        <w:rPr>
          <w:rFonts w:cs="FrankRuehl" w:hint="cs"/>
          <w:rtl/>
          <w:lang w:eastAsia="en-US"/>
        </w:rPr>
        <w:t>תעריף</w:t>
      </w:r>
      <w:r>
        <w:rPr>
          <w:rFonts w:cs="FrankRuehl"/>
          <w:rtl/>
          <w:lang w:eastAsia="en-US"/>
        </w:rPr>
        <w:t xml:space="preserve"> האגרה שבתוקף, בהתאם לפרטים 1 בסימן ב' בפרק א' לתוספת.</w:t>
      </w:r>
    </w:p>
    <w:p w:rsidR="00393C0E" w:rsidRDefault="00393C0E">
      <w:pPr>
        <w:pStyle w:val="P00"/>
        <w:spacing w:before="72"/>
        <w:ind w:left="0" w:right="1134"/>
        <w:rPr>
          <w:rFonts w:cs="FrankRuehl" w:hint="cs"/>
          <w:rtl/>
          <w:lang w:eastAsia="en-US"/>
        </w:rPr>
      </w:pPr>
      <w:bookmarkStart w:id="8" w:name="Seif31"/>
      <w:bookmarkEnd w:id="8"/>
      <w:r>
        <w:rPr>
          <w:lang w:val="he-IL"/>
        </w:rPr>
        <w:pict>
          <v:rect id="_x0000_s1079" style="position:absolute;left:0;text-align:left;margin-left:464.5pt;margin-top:8.05pt;width:75.05pt;height:21.9pt;z-index:251666944" o:allowincell="f" filled="f" stroked="f" strokecolor="lime" strokeweight=".25pt">
            <v:textbox style="mso-next-textbox:#_x0000_s1079" inset="0,0,0,0">
              <w:txbxContent>
                <w:p w:rsidR="00393C0E" w:rsidRDefault="00393C0E" w:rsidP="00AE48C3">
                  <w:pPr>
                    <w:spacing w:line="160" w:lineRule="exact"/>
                    <w:jc w:val="left"/>
                    <w:rPr>
                      <w:rFonts w:cs="Miriam" w:hint="cs"/>
                      <w:noProof/>
                      <w:sz w:val="18"/>
                      <w:szCs w:val="18"/>
                      <w:rtl/>
                      <w:lang w:eastAsia="en-US"/>
                    </w:rPr>
                  </w:pPr>
                  <w:r>
                    <w:rPr>
                      <w:rFonts w:cs="Miriam" w:hint="cs"/>
                      <w:sz w:val="18"/>
                      <w:szCs w:val="18"/>
                      <w:rtl/>
                      <w:lang w:eastAsia="en-US"/>
                    </w:rPr>
                    <w:t>אגרת הנחת</w:t>
                  </w:r>
                  <w:r w:rsidR="00AE48C3">
                    <w:rPr>
                      <w:rFonts w:cs="Miriam" w:hint="cs"/>
                      <w:sz w:val="18"/>
                      <w:szCs w:val="18"/>
                      <w:rtl/>
                      <w:lang w:eastAsia="en-US"/>
                    </w:rPr>
                    <w:t xml:space="preserve"> </w:t>
                  </w:r>
                  <w:r>
                    <w:rPr>
                      <w:rFonts w:cs="Miriam" w:hint="cs"/>
                      <w:sz w:val="18"/>
                      <w:szCs w:val="18"/>
                      <w:rtl/>
                      <w:lang w:eastAsia="en-US"/>
                    </w:rPr>
                    <w:t>קו מים זמני</w:t>
                  </w:r>
                </w:p>
              </w:txbxContent>
            </v:textbox>
            <w10:anchorlock/>
          </v:rect>
        </w:pict>
      </w:r>
      <w:r>
        <w:rPr>
          <w:rStyle w:val="big-number"/>
          <w:rFonts w:cs="Miriam" w:hint="cs"/>
          <w:rtl/>
          <w:lang w:eastAsia="en-US"/>
        </w:rPr>
        <w:t>7</w:t>
      </w:r>
      <w:r>
        <w:rPr>
          <w:rStyle w:val="big-number"/>
          <w:rFonts w:cs="Miriam"/>
          <w:rtl/>
          <w:lang w:eastAsia="en-US"/>
        </w:rPr>
        <w:t>.</w:t>
      </w:r>
      <w:r>
        <w:rPr>
          <w:rStyle w:val="big-number"/>
          <w:rFonts w:cs="Miriam"/>
          <w:rtl/>
          <w:lang w:eastAsia="en-US"/>
        </w:rPr>
        <w:tab/>
      </w:r>
      <w:r>
        <w:rPr>
          <w:rFonts w:cs="FrankRuehl" w:hint="cs"/>
          <w:rtl/>
          <w:lang w:eastAsia="en-US"/>
        </w:rPr>
        <w:t>בעד הנחת קו מים זמני ישלם בעל נכס לעיריה, עובר לביצוע הפעולה, אגרה לפי תעריף האגרה שבתוקף, בהתאם לפריט 2 בסימן ב' בפרק א' לתוספת</w:t>
      </w:r>
      <w:r>
        <w:rPr>
          <w:rFonts w:cs="FrankRuehl"/>
          <w:rtl/>
          <w:lang w:eastAsia="en-US"/>
        </w:rPr>
        <w:t>.</w:t>
      </w:r>
    </w:p>
    <w:p w:rsidR="00393C0E" w:rsidRDefault="00393C0E">
      <w:pPr>
        <w:pStyle w:val="P00"/>
        <w:spacing w:before="72"/>
        <w:ind w:left="0" w:right="1134"/>
        <w:rPr>
          <w:rFonts w:cs="FrankRuehl" w:hint="cs"/>
          <w:rtl/>
          <w:lang w:eastAsia="en-US"/>
        </w:rPr>
      </w:pPr>
      <w:bookmarkStart w:id="9" w:name="Seif7"/>
      <w:bookmarkEnd w:id="9"/>
      <w:r>
        <w:rPr>
          <w:lang w:val="he-IL"/>
        </w:rPr>
        <w:pict>
          <v:rect id="_x0000_s1032" style="position:absolute;left:0;text-align:left;margin-left:464.5pt;margin-top:8.05pt;width:75.05pt;height:15.55pt;z-index:251642368" o:allowincell="f" filled="f" stroked="f" strokecolor="lime" strokeweight=".25pt">
            <v:textbox inset="0,0,0,0">
              <w:txbxContent>
                <w:p w:rsidR="00393C0E" w:rsidRDefault="00393C0E">
                  <w:pPr>
                    <w:spacing w:line="160" w:lineRule="exact"/>
                    <w:jc w:val="left"/>
                    <w:rPr>
                      <w:rFonts w:cs="Miriam" w:hint="cs"/>
                      <w:noProof/>
                      <w:sz w:val="18"/>
                      <w:szCs w:val="18"/>
                      <w:rtl/>
                      <w:lang w:eastAsia="en-US"/>
                    </w:rPr>
                  </w:pPr>
                  <w:r>
                    <w:rPr>
                      <w:rFonts w:cs="Miriam" w:hint="cs"/>
                      <w:sz w:val="18"/>
                      <w:szCs w:val="18"/>
                      <w:rtl/>
                      <w:lang w:eastAsia="en-US"/>
                    </w:rPr>
                    <w:t>רשת פרטית</w:t>
                  </w:r>
                </w:p>
              </w:txbxContent>
            </v:textbox>
            <w10:anchorlock/>
          </v:rect>
        </w:pict>
      </w:r>
      <w:r>
        <w:rPr>
          <w:rStyle w:val="big-number"/>
          <w:rFonts w:cs="Miriam" w:hint="cs"/>
          <w:rtl/>
          <w:lang w:eastAsia="en-US"/>
        </w:rPr>
        <w:t>8</w:t>
      </w:r>
      <w:r>
        <w:rPr>
          <w:rStyle w:val="big-number"/>
          <w:rFonts w:cs="Miriam"/>
          <w:rtl/>
          <w:lang w:eastAsia="en-US"/>
        </w:rPr>
        <w:t>.</w:t>
      </w:r>
      <w:r>
        <w:rPr>
          <w:rStyle w:val="big-number"/>
          <w:rFonts w:cs="Miriam"/>
          <w:rtl/>
          <w:lang w:eastAsia="en-US"/>
        </w:rPr>
        <w:tab/>
      </w:r>
      <w:r>
        <w:rPr>
          <w:rStyle w:val="default"/>
          <w:rtl/>
          <w:lang w:eastAsia="en-US"/>
        </w:rPr>
        <w:t>(א</w:t>
      </w:r>
      <w:r>
        <w:rPr>
          <w:rStyle w:val="default"/>
          <w:rFonts w:hint="cs"/>
          <w:rtl/>
          <w:lang w:eastAsia="en-US"/>
        </w:rPr>
        <w:t>)</w:t>
      </w:r>
      <w:r>
        <w:rPr>
          <w:rStyle w:val="default"/>
          <w:rtl/>
          <w:lang w:eastAsia="en-US"/>
        </w:rPr>
        <w:tab/>
      </w:r>
      <w:r>
        <w:rPr>
          <w:rFonts w:cs="FrankRuehl"/>
          <w:rtl/>
          <w:lang w:eastAsia="en-US"/>
        </w:rPr>
        <w:t>לא יתקין אדם רשת פרטית, לא ישנה רשת פרטית קיימת, לא יסירנה ולא יטפל</w:t>
      </w:r>
      <w:r>
        <w:rPr>
          <w:rFonts w:cs="FrankRuehl" w:hint="cs"/>
          <w:rtl/>
          <w:lang w:eastAsia="en-US"/>
        </w:rPr>
        <w:t xml:space="preserve"> </w:t>
      </w:r>
      <w:r>
        <w:rPr>
          <w:rFonts w:cs="FrankRuehl"/>
          <w:rtl/>
          <w:lang w:eastAsia="en-US"/>
        </w:rPr>
        <w:t>בה בדרך אחרת, פרט לצורך תיקונים דחופים הדרושים להזרמת מים סדירה, אלא לפי היתר</w:t>
      </w:r>
      <w:r>
        <w:rPr>
          <w:rFonts w:cs="FrankRuehl" w:hint="cs"/>
          <w:rtl/>
          <w:lang w:eastAsia="en-US"/>
        </w:rPr>
        <w:t xml:space="preserve"> </w:t>
      </w:r>
      <w:r>
        <w:rPr>
          <w:rFonts w:cs="FrankRuehl"/>
          <w:rtl/>
          <w:lang w:eastAsia="en-US"/>
        </w:rPr>
        <w:t xml:space="preserve">בכתב מאת המנהל. </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בקשה למיתר לפי סעיף קטן (א) תוגש בכתב בצירוף תכניות הרשת הפרטית המוצעת או תכנית השינוי או התיקון, הכל לפי הענין; בעד ההיתר, אך למעט בעד היתר להתקננו רשת פרטית, ושלם בעל נכס מראש לעיריה אגרה לפי תעריף האגרה שבתוקף, בהתאם לפריט 3 בסימן ב' בפרק א' לתוספת. </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 xml:space="preserve">רשת פרטית תהא באחריותו המלאה של בעל הנכס; התקנת רשת פרטית, אחזקתה, תיקונה או שינויה ייעשו בידי בעל הנכס ועל חשבונו. </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 xml:space="preserve">צרכן יחזיק על חשבונו רשת פרטית במצב תקין, להנחת דעתו של המנהל. </w:t>
      </w:r>
    </w:p>
    <w:p w:rsidR="00393C0E" w:rsidRDefault="00393C0E">
      <w:pPr>
        <w:pStyle w:val="P00"/>
        <w:spacing w:before="72"/>
        <w:ind w:left="1021" w:right="1134" w:hanging="364"/>
        <w:rPr>
          <w:rFonts w:cs="FrankRuehl" w:hint="cs"/>
          <w:rtl/>
          <w:lang w:eastAsia="en-US"/>
        </w:rPr>
      </w:pPr>
      <w:r>
        <w:rPr>
          <w:rFonts w:cs="FrankRuehl"/>
          <w:rtl/>
          <w:lang w:eastAsia="en-US"/>
        </w:rPr>
        <w:t>(ה)</w:t>
      </w:r>
      <w:r>
        <w:rPr>
          <w:rFonts w:cs="FrankRuehl" w:hint="cs"/>
          <w:rtl/>
          <w:lang w:eastAsia="en-US"/>
        </w:rPr>
        <w:tab/>
      </w:r>
      <w:r>
        <w:rPr>
          <w:rFonts w:cs="FrankRuehl"/>
          <w:rtl/>
          <w:lang w:eastAsia="en-US"/>
        </w:rPr>
        <w:t>(1)</w:t>
      </w:r>
      <w:r>
        <w:rPr>
          <w:rFonts w:cs="FrankRuehl" w:hint="cs"/>
          <w:rtl/>
          <w:lang w:eastAsia="en-US"/>
        </w:rPr>
        <w:tab/>
      </w:r>
      <w:r>
        <w:rPr>
          <w:rFonts w:cs="FrankRuehl"/>
          <w:rtl/>
          <w:lang w:eastAsia="en-US"/>
        </w:rPr>
        <w:t>לא ישתמש אדם לצורך התקנת רשת פרטית, תיקונה או שינויה, אלא באבזרים שמידותיהם, סוגם וטיבם הם בהתאם לדין, לתקן הישראלי ולתכניות התקנה, שינוי או תיקון לרשת פרטית שהותרו על ידי המנהל;</w:t>
      </w:r>
    </w:p>
    <w:p w:rsidR="00393C0E" w:rsidRDefault="00393C0E">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המנהל רשאי להורות לבעל נכס ולצרכן לפעול ככל שיידרש כדי לתקן</w:t>
      </w:r>
      <w:r>
        <w:rPr>
          <w:rFonts w:cs="FrankRuehl" w:hint="cs"/>
          <w:rtl/>
          <w:lang w:eastAsia="en-US"/>
        </w:rPr>
        <w:t xml:space="preserve"> </w:t>
      </w:r>
      <w:r>
        <w:rPr>
          <w:rFonts w:cs="FrankRuehl"/>
          <w:rtl/>
          <w:lang w:eastAsia="en-US"/>
        </w:rPr>
        <w:t>רשת פרטית או להתאימה לדרישות על פי דין, לפי התקן הישראלי או לפי</w:t>
      </w:r>
      <w:r>
        <w:rPr>
          <w:rFonts w:cs="FrankRuehl" w:hint="cs"/>
          <w:rtl/>
          <w:lang w:eastAsia="en-US"/>
        </w:rPr>
        <w:t xml:space="preserve"> </w:t>
      </w:r>
      <w:r>
        <w:rPr>
          <w:rFonts w:cs="FrankRuehl"/>
          <w:rtl/>
          <w:lang w:eastAsia="en-US"/>
        </w:rPr>
        <w:t>תכניות התקנה, שינוי או תיקון לרשת הפרטית, כפי שאושרו על ידו או על ידיכל רשות מוסמכת, ורשאי המנהל להורות על החלפת האבזרים שנקבעו</w:t>
      </w:r>
      <w:r>
        <w:rPr>
          <w:rFonts w:cs="FrankRuehl" w:hint="cs"/>
          <w:rtl/>
          <w:lang w:eastAsia="en-US"/>
        </w:rPr>
        <w:t xml:space="preserve"> </w:t>
      </w:r>
      <w:r>
        <w:rPr>
          <w:rFonts w:cs="FrankRuehl"/>
          <w:rtl/>
          <w:lang w:eastAsia="en-US"/>
        </w:rPr>
        <w:t>בפסקה (1) באבזרים אחרים; הורה המנהל כאמור, לא יחולו הוצאות החלפת האבזרים על הצרכן, אלא אם כן אבזר שהוחלף כאמור לא עמד בדרישות התקן הישראלי, או בדרישות על פי דין או שלא התאים לתכניות כאמור או שלא היה</w:t>
      </w:r>
      <w:r>
        <w:rPr>
          <w:rFonts w:cs="FrankRuehl" w:hint="cs"/>
          <w:rtl/>
          <w:lang w:eastAsia="en-US"/>
        </w:rPr>
        <w:t xml:space="preserve"> </w:t>
      </w:r>
      <w:r>
        <w:rPr>
          <w:rFonts w:cs="FrankRuehl"/>
          <w:rtl/>
          <w:lang w:eastAsia="en-US"/>
        </w:rPr>
        <w:t>במצב תקין או שמנע א</w:t>
      </w:r>
      <w:r>
        <w:rPr>
          <w:rFonts w:cs="FrankRuehl" w:hint="cs"/>
          <w:rtl/>
          <w:lang w:eastAsia="en-US"/>
        </w:rPr>
        <w:t>ת</w:t>
      </w:r>
      <w:r>
        <w:rPr>
          <w:rFonts w:cs="FrankRuehl"/>
          <w:rtl/>
          <w:lang w:eastAsia="en-US"/>
        </w:rPr>
        <w:t xml:space="preserve"> פעולתו התקינה של מד המים או שגרם להפרעות באספקת מ</w:t>
      </w:r>
      <w:r>
        <w:rPr>
          <w:rFonts w:cs="FrankRuehl" w:hint="cs"/>
          <w:rtl/>
          <w:lang w:eastAsia="en-US"/>
        </w:rPr>
        <w:t>י</w:t>
      </w:r>
      <w:r>
        <w:rPr>
          <w:rFonts w:cs="FrankRuehl"/>
          <w:rtl/>
          <w:lang w:eastAsia="en-US"/>
        </w:rPr>
        <w:t>ם, לבזבוזם או לזיהומם.</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(ו)</w:t>
      </w:r>
      <w:r>
        <w:rPr>
          <w:rFonts w:cs="FrankRuehl" w:hint="cs"/>
          <w:rtl/>
          <w:lang w:eastAsia="en-US"/>
        </w:rPr>
        <w:tab/>
      </w:r>
      <w:r>
        <w:rPr>
          <w:rFonts w:cs="FrankRuehl"/>
          <w:rtl/>
          <w:lang w:eastAsia="en-US"/>
        </w:rPr>
        <w:t>בלי לגרוע מהאמור בסעיף זה, ישלם הצרכן לעיריה בעד שירות שניתן מאת</w:t>
      </w:r>
      <w:r>
        <w:rPr>
          <w:rFonts w:cs="FrankRuehl" w:hint="cs"/>
          <w:rtl/>
          <w:lang w:eastAsia="en-US"/>
        </w:rPr>
        <w:t xml:space="preserve"> </w:t>
      </w:r>
      <w:r>
        <w:rPr>
          <w:rFonts w:cs="FrankRuehl"/>
          <w:rtl/>
          <w:lang w:eastAsia="en-US"/>
        </w:rPr>
        <w:t>המנהל לרשת פרטית לפי בקשתו, שהוא שירות נוסף על השירותים המנויים בפרק זה, בהתאם לחשבון הוצאות שהגיש לו המנהל</w:t>
      </w:r>
      <w:r>
        <w:rPr>
          <w:rFonts w:cs="FrankRuehl" w:hint="cs"/>
          <w:rtl/>
          <w:lang w:eastAsia="en-US"/>
        </w:rPr>
        <w:t>.</w:t>
      </w:r>
      <w:r>
        <w:rPr>
          <w:rFonts w:cs="FrankRuehl"/>
          <w:rtl/>
          <w:lang w:eastAsia="en-US"/>
        </w:rPr>
        <w:t xml:space="preserve"> </w:t>
      </w:r>
    </w:p>
    <w:p w:rsidR="00393C0E" w:rsidRDefault="00393C0E">
      <w:pPr>
        <w:pStyle w:val="medium2-header"/>
        <w:keepLines w:val="0"/>
        <w:spacing w:before="72"/>
        <w:ind w:left="0" w:right="1134"/>
        <w:rPr>
          <w:rFonts w:cs="FrankRuehl"/>
          <w:b/>
          <w:noProof/>
          <w:rtl/>
          <w:lang w:eastAsia="en-US"/>
        </w:rPr>
      </w:pPr>
      <w:bookmarkStart w:id="10" w:name="med2"/>
      <w:bookmarkEnd w:id="10"/>
      <w:r>
        <w:rPr>
          <w:rFonts w:cs="FrankRuehl"/>
          <w:b/>
          <w:noProof/>
          <w:rtl/>
          <w:lang w:eastAsia="en-US"/>
        </w:rPr>
        <w:t>פר</w:t>
      </w:r>
      <w:r>
        <w:rPr>
          <w:rFonts w:cs="FrankRuehl" w:hint="cs"/>
          <w:b/>
          <w:noProof/>
          <w:rtl/>
          <w:lang w:eastAsia="en-US"/>
        </w:rPr>
        <w:t>ק ג': מפעל מים</w:t>
      </w:r>
    </w:p>
    <w:p w:rsidR="00393C0E" w:rsidRDefault="00393C0E">
      <w:pPr>
        <w:pStyle w:val="P00"/>
        <w:spacing w:before="72"/>
        <w:ind w:left="0" w:right="1134"/>
        <w:rPr>
          <w:rFonts w:cs="FrankRuehl" w:hint="cs"/>
          <w:rtl/>
          <w:lang w:eastAsia="en-US"/>
        </w:rPr>
      </w:pPr>
      <w:bookmarkStart w:id="11" w:name="Seif8"/>
      <w:bookmarkEnd w:id="11"/>
      <w:r>
        <w:rPr>
          <w:lang w:val="he-IL"/>
        </w:rPr>
        <w:pict>
          <v:rect id="_x0000_s1033" style="position:absolute;left:0;text-align:left;margin-left:464.5pt;margin-top:8.05pt;width:75.05pt;height:16pt;z-index:251643392" o:allowincell="f" filled="f" stroked="f" strokecolor="lime" strokeweight=".25pt">
            <v:textbox inset="0,0,0,0">
              <w:txbxContent>
                <w:p w:rsidR="00393C0E" w:rsidRDefault="00393C0E" w:rsidP="00AE48C3">
                  <w:pPr>
                    <w:spacing w:line="160" w:lineRule="exact"/>
                    <w:jc w:val="left"/>
                    <w:rPr>
                      <w:rFonts w:cs="Miriam" w:hint="cs"/>
                      <w:sz w:val="18"/>
                      <w:szCs w:val="18"/>
                      <w:rtl/>
                      <w:lang w:eastAsia="en-US"/>
                    </w:rPr>
                  </w:pPr>
                  <w:r>
                    <w:rPr>
                      <w:rFonts w:cs="Miriam" w:hint="cs"/>
                      <w:sz w:val="18"/>
                      <w:szCs w:val="18"/>
                      <w:rtl/>
                      <w:lang w:eastAsia="en-US"/>
                    </w:rPr>
                    <w:t>היטל הנחת צינורות</w:t>
                  </w:r>
                </w:p>
              </w:txbxContent>
            </v:textbox>
            <w10:anchorlock/>
          </v:rect>
        </w:pict>
      </w:r>
      <w:r>
        <w:rPr>
          <w:rStyle w:val="big-number"/>
          <w:rFonts w:cs="Miriam" w:hint="cs"/>
          <w:rtl/>
          <w:lang w:eastAsia="en-US"/>
        </w:rPr>
        <w:t>9</w:t>
      </w:r>
      <w:r>
        <w:rPr>
          <w:rStyle w:val="big-number"/>
          <w:rFonts w:cs="Miriam"/>
          <w:rtl/>
          <w:lang w:eastAsia="en-US"/>
        </w:rPr>
        <w:t>.</w:t>
      </w:r>
      <w:r>
        <w:rPr>
          <w:rStyle w:val="big-number"/>
          <w:rFonts w:cs="Miriam"/>
          <w:rtl/>
          <w:lang w:eastAsia="en-US"/>
        </w:rPr>
        <w:tab/>
      </w:r>
      <w:r>
        <w:rPr>
          <w:rStyle w:val="default"/>
          <w:rtl/>
          <w:lang w:eastAsia="en-US"/>
        </w:rPr>
        <w:t>(א</w:t>
      </w:r>
      <w:r>
        <w:rPr>
          <w:rStyle w:val="default"/>
          <w:rFonts w:hint="cs"/>
          <w:rtl/>
          <w:lang w:eastAsia="en-US"/>
        </w:rPr>
        <w:t>)</w:t>
      </w:r>
      <w:r>
        <w:rPr>
          <w:rStyle w:val="default"/>
          <w:rtl/>
          <w:lang w:eastAsia="en-US"/>
        </w:rPr>
        <w:tab/>
      </w:r>
      <w:r>
        <w:rPr>
          <w:rFonts w:cs="FrankRuehl"/>
          <w:rtl/>
          <w:lang w:eastAsia="en-US"/>
        </w:rPr>
        <w:t>היטל הנחת צינורות נועד לכסות את הוצאות העיריה בשל פיתוח מפעל מים בתחומה, בלא זיקה לעלות ביצוע עבודת הנחת צינורות המשמש</w:t>
      </w:r>
      <w:r>
        <w:rPr>
          <w:rFonts w:cs="FrankRuehl" w:hint="cs"/>
          <w:rtl/>
          <w:lang w:eastAsia="en-US"/>
        </w:rPr>
        <w:t>ת</w:t>
      </w:r>
      <w:r>
        <w:rPr>
          <w:rFonts w:cs="FrankRuehl"/>
          <w:rtl/>
          <w:lang w:eastAsia="en-US"/>
        </w:rPr>
        <w:t xml:space="preserve"> את הנכס החי</w:t>
      </w:r>
      <w:r>
        <w:rPr>
          <w:rFonts w:cs="FrankRuehl" w:hint="cs"/>
          <w:rtl/>
          <w:lang w:eastAsia="en-US"/>
        </w:rPr>
        <w:t>י</w:t>
      </w:r>
      <w:r>
        <w:rPr>
          <w:rFonts w:cs="FrankRuehl"/>
          <w:rtl/>
          <w:lang w:eastAsia="en-US"/>
        </w:rPr>
        <w:t>ב דווקא</w:t>
      </w:r>
      <w:r>
        <w:rPr>
          <w:rFonts w:cs="FrankRuehl" w:hint="cs"/>
          <w:rtl/>
          <w:lang w:eastAsia="en-US"/>
        </w:rPr>
        <w:t>.</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היטל הנחת צינורות יוטל על בעל נכס –</w:t>
      </w:r>
    </w:p>
    <w:p w:rsidR="00393C0E" w:rsidRDefault="00393C0E">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 xml:space="preserve">בעקבות הנחת צונורות, או קבלת החלטה על הנחת צינורות למפעל מים, המשמשים את נכסו; לענין זה, "החלטה על הנחת צינורות" </w:t>
      </w:r>
      <w:r>
        <w:rPr>
          <w:rFonts w:cs="FrankRuehl" w:hint="cs"/>
          <w:rtl/>
          <w:lang w:eastAsia="en-US"/>
        </w:rPr>
        <w:t>–</w:t>
      </w:r>
      <w:r>
        <w:rPr>
          <w:rFonts w:cs="FrankRuehl"/>
          <w:rtl/>
          <w:lang w:eastAsia="en-US"/>
        </w:rPr>
        <w:t xml:space="preserve"> לרבות אישור</w:t>
      </w:r>
      <w:r>
        <w:rPr>
          <w:rFonts w:cs="FrankRuehl" w:hint="cs"/>
          <w:rtl/>
          <w:lang w:eastAsia="en-US"/>
        </w:rPr>
        <w:t xml:space="preserve"> </w:t>
      </w:r>
      <w:r>
        <w:rPr>
          <w:rFonts w:cs="FrankRuehl"/>
          <w:rtl/>
          <w:lang w:eastAsia="en-US"/>
        </w:rPr>
        <w:t>תכנית פיתוח או תקציב, שבמסגרתם נכללת הנחת הצינורות, "משמשים את</w:t>
      </w:r>
      <w:r>
        <w:rPr>
          <w:rFonts w:cs="FrankRuehl" w:hint="cs"/>
          <w:rtl/>
          <w:lang w:eastAsia="en-US"/>
        </w:rPr>
        <w:t xml:space="preserve"> ה</w:t>
      </w:r>
      <w:r>
        <w:rPr>
          <w:rFonts w:cs="FrankRuehl"/>
          <w:rtl/>
          <w:lang w:eastAsia="en-US"/>
        </w:rPr>
        <w:t xml:space="preserve">נכס" </w:t>
      </w:r>
      <w:r>
        <w:rPr>
          <w:rFonts w:cs="FrankRuehl" w:hint="cs"/>
          <w:rtl/>
          <w:lang w:eastAsia="en-US"/>
        </w:rPr>
        <w:t>–</w:t>
      </w:r>
      <w:r>
        <w:rPr>
          <w:rFonts w:cs="FrankRuehl"/>
          <w:rtl/>
          <w:lang w:eastAsia="en-US"/>
        </w:rPr>
        <w:t xml:space="preserve"> אם בתום הנחתם של הצינורות לא תידרש פעולה זולת חיבור הרשת הפרטית למפעל מים;</w:t>
      </w:r>
    </w:p>
    <w:p w:rsidR="00393C0E" w:rsidRDefault="00393C0E">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בשל חיבור רשת פרטית שבנכסו למפעל מים;</w:t>
      </w:r>
    </w:p>
    <w:p w:rsidR="00393C0E" w:rsidRDefault="00393C0E">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בשל הוספת בניה או בניה חרשה בנכס;</w:t>
      </w:r>
    </w:p>
    <w:p w:rsidR="00393C0E" w:rsidRDefault="00393C0E">
      <w:pPr>
        <w:pStyle w:val="P00"/>
        <w:spacing w:before="72"/>
        <w:ind w:left="1021" w:right="1134"/>
        <w:rPr>
          <w:rFonts w:cs="FrankRuehl" w:hint="cs"/>
          <w:rtl/>
          <w:lang w:eastAsia="en-US"/>
        </w:rPr>
      </w:pPr>
      <w:r>
        <w:rPr>
          <w:rFonts w:cs="FrankRuehl"/>
          <w:rtl/>
          <w:lang w:eastAsia="en-US"/>
        </w:rPr>
        <w:t>(4)</w:t>
      </w:r>
      <w:r>
        <w:rPr>
          <w:rFonts w:cs="FrankRuehl" w:hint="cs"/>
          <w:rtl/>
          <w:lang w:eastAsia="en-US"/>
        </w:rPr>
        <w:tab/>
      </w:r>
      <w:r>
        <w:rPr>
          <w:rFonts w:cs="FrankRuehl"/>
          <w:rtl/>
          <w:lang w:eastAsia="en-US"/>
        </w:rPr>
        <w:t xml:space="preserve">בשל שינוי ייעודה של אדמה חקלאות או שימוש חורג באדמה חקלאית. </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היטל שעילתו בניה שהוספה לנכס, בניה חדשה בנכס, שינוי ייעודה של אדמה חקלאית או שימוש חורג באדמה חקלאית, ישולם גם אם הצינורות המשמשים את הנכסהונחו לפני תחילתו של חוק עזר זה.</w:t>
      </w:r>
    </w:p>
    <w:p w:rsidR="00393C0E" w:rsidRDefault="00393C0E">
      <w:pPr>
        <w:pStyle w:val="P00"/>
        <w:spacing w:before="72"/>
        <w:ind w:left="0" w:right="1134"/>
        <w:rPr>
          <w:rFonts w:cs="FrankRuehl" w:hint="cs"/>
          <w:rtl/>
          <w:lang w:eastAsia="en-US"/>
        </w:rPr>
      </w:pPr>
      <w:bookmarkStart w:id="12" w:name="Seif9"/>
      <w:bookmarkEnd w:id="12"/>
      <w:r>
        <w:rPr>
          <w:lang w:val="he-IL"/>
        </w:rPr>
        <w:pict>
          <v:rect id="_x0000_s1034" style="position:absolute;left:0;text-align:left;margin-left:464.5pt;margin-top:8.05pt;width:75.05pt;height:19.8pt;z-index:251644416" o:allowincell="f" filled="f" stroked="f" strokecolor="lime" strokeweight=".25pt">
            <v:textbox style="mso-next-textbox:#_x0000_s1034" inset="0,0,0,0">
              <w:txbxContent>
                <w:p w:rsidR="00393C0E" w:rsidRDefault="00393C0E">
                  <w:pPr>
                    <w:spacing w:line="160" w:lineRule="exact"/>
                    <w:jc w:val="left"/>
                    <w:rPr>
                      <w:rFonts w:cs="Miriam" w:hint="cs"/>
                      <w:noProof/>
                      <w:sz w:val="18"/>
                      <w:szCs w:val="18"/>
                      <w:rtl/>
                      <w:lang w:eastAsia="en-US"/>
                    </w:rPr>
                  </w:pPr>
                  <w:r>
                    <w:rPr>
                      <w:rFonts w:cs="Miriam" w:hint="cs"/>
                      <w:sz w:val="18"/>
                      <w:szCs w:val="18"/>
                      <w:rtl/>
                      <w:lang w:eastAsia="en-US"/>
                    </w:rPr>
                    <w:t>תשלום ההיטל</w:t>
                  </w:r>
                </w:p>
              </w:txbxContent>
            </v:textbox>
            <w10:anchorlock/>
          </v:rect>
        </w:pict>
      </w:r>
      <w:r>
        <w:rPr>
          <w:rStyle w:val="big-number"/>
          <w:rFonts w:cs="Miriam" w:hint="cs"/>
          <w:rtl/>
          <w:lang w:eastAsia="en-US"/>
        </w:rPr>
        <w:t>10</w:t>
      </w:r>
      <w:r>
        <w:rPr>
          <w:rStyle w:val="big-number"/>
          <w:rFonts w:cs="Miriam"/>
          <w:rtl/>
          <w:lang w:eastAsia="en-US"/>
        </w:rPr>
        <w:t>.</w:t>
      </w:r>
      <w:r>
        <w:rPr>
          <w:rStyle w:val="big-number"/>
          <w:rFonts w:cs="Miriam"/>
          <w:rtl/>
          <w:lang w:eastAsia="en-US"/>
        </w:rPr>
        <w:tab/>
      </w:r>
      <w:r>
        <w:rPr>
          <w:rFonts w:cs="FrankRuehl"/>
          <w:rtl/>
          <w:lang w:eastAsia="en-US"/>
        </w:rPr>
        <w:t>(א)</w:t>
      </w:r>
      <w:r>
        <w:rPr>
          <w:rFonts w:cs="FrankRuehl" w:hint="cs"/>
          <w:rtl/>
          <w:lang w:eastAsia="en-US"/>
        </w:rPr>
        <w:tab/>
      </w:r>
      <w:r>
        <w:rPr>
          <w:rFonts w:cs="FrankRuehl"/>
          <w:rtl/>
          <w:lang w:eastAsia="en-US"/>
        </w:rPr>
        <w:t xml:space="preserve">היטל הנחת צינורות יחושב על פי שטח הקרקע בנכס, בצירוף שטחו של בנין תשלום ההיטל שבו, לפי הענין כאמור בסעיפים 11 עד 13, והוא ישולם לפי שיעורם של תעריפי ההיטל שבתוקף. </w:t>
      </w:r>
    </w:p>
    <w:p w:rsidR="00393C0E" w:rsidRDefault="00393C0E">
      <w:pPr>
        <w:pStyle w:val="P00"/>
        <w:spacing w:before="72"/>
        <w:ind w:left="0" w:right="1134"/>
        <w:rPr>
          <w:rFonts w:cs="FrankRuehl" w:hint="eastAsia"/>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לצורך תשלום ההיטל, תמסור העיריה לחייב דרישת תשלום, ובה יפורט סכום ההיטל, הפרטים ששימשו יסוד לחישובו ומועד לתשלומו; דרישת התשלום תימסר</w:t>
      </w:r>
      <w:r>
        <w:rPr>
          <w:rFonts w:cs="FrankRuehl" w:hint="cs"/>
          <w:rtl/>
          <w:lang w:eastAsia="en-US"/>
        </w:rPr>
        <w:t xml:space="preserve"> </w:t>
      </w:r>
      <w:r>
        <w:rPr>
          <w:rFonts w:cs="FrankRuehl" w:hint="eastAsia"/>
          <w:rtl/>
          <w:lang w:eastAsia="en-US"/>
        </w:rPr>
        <w:t xml:space="preserve">– </w:t>
      </w:r>
    </w:p>
    <w:p w:rsidR="00393C0E" w:rsidRDefault="00393C0E">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בעקבות הנחת צינורות, או קבלת החלטה על הגחת צינורות למפעל מים, המשמשים את נכס החייב;</w:t>
      </w:r>
    </w:p>
    <w:p w:rsidR="00393C0E" w:rsidRDefault="00393C0E">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עם הגשת בקשה לחיבור רשת פרטית למפעל מים</w:t>
      </w:r>
      <w:r>
        <w:rPr>
          <w:rFonts w:cs="FrankRuehl" w:hint="cs"/>
          <w:rtl/>
          <w:lang w:eastAsia="en-US"/>
        </w:rPr>
        <w:t>;</w:t>
      </w:r>
    </w:p>
    <w:p w:rsidR="00393C0E" w:rsidRDefault="00393C0E">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עם הגשת בקשה למתן היתר בניה בנכס;</w:t>
      </w:r>
    </w:p>
    <w:p w:rsidR="00393C0E" w:rsidRDefault="00393C0E">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עם הגשת בקשה לשינוי ייעודה של אדמה חקלאית לייעוד אחר או הגשת בקשה למתן היתר לשימוש חורג באדמה חקלאית.</w:t>
      </w:r>
    </w:p>
    <w:p w:rsidR="00393C0E" w:rsidRDefault="00393C0E">
      <w:pPr>
        <w:pStyle w:val="P00"/>
        <w:spacing w:before="72"/>
        <w:ind w:left="1021" w:right="1134"/>
        <w:rPr>
          <w:rFonts w:cs="FrankRuehl" w:hint="eastAsia"/>
          <w:rtl/>
          <w:lang w:eastAsia="en-US"/>
        </w:rPr>
      </w:pPr>
      <w:r>
        <w:rPr>
          <w:rFonts w:cs="FrankRuehl" w:hint="cs"/>
          <w:rtl/>
          <w:lang w:eastAsia="en-US"/>
        </w:rPr>
        <w:t xml:space="preserve">ואולם לא נמסרה מסיבה כלשהי דרישת תשלום באחד המועדים הנזכרים לעיל, רשאית העיריה למסור את דרישת התשלום </w:t>
      </w:r>
      <w:r>
        <w:rPr>
          <w:rFonts w:cs="FrankRuehl" w:hint="eastAsia"/>
          <w:rtl/>
          <w:lang w:eastAsia="en-US"/>
        </w:rPr>
        <w:t>–</w:t>
      </w:r>
    </w:p>
    <w:p w:rsidR="00393C0E" w:rsidRDefault="00393C0E">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עם הגשת בקשה למתן תעודת העברה לרשם המקרקעין;</w:t>
      </w:r>
    </w:p>
    <w:p w:rsidR="00393C0E" w:rsidRDefault="00393C0E">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עם הגשת בקשה לאישור העיריה לצורך העברת זכויות חכירה על ידי מינהל מקרקעי ישראל.</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t>אין פגם שנפל בדרישת תשלום כדי לגרוע מחובת בעל נכס בתשלום היטל הנחת צינורות לפי חוק עזר זה.</w:t>
      </w:r>
    </w:p>
    <w:p w:rsidR="00393C0E" w:rsidRDefault="00393C0E">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דרישת תשלום שנמסרה לפי סעיף קטן (ב)(1), תיפרע בתוך 30 ימים מיום מסירת דרישת התשלום לבעל הנכס; דרישת תשלום שנמסרה לפי סעיפים קטנים (ב)(2)-(ב)(6), תיפרע טרם היענות לבקשה מהבקשות המפורטות בסעיפים קטנים אלה.</w:t>
      </w:r>
    </w:p>
    <w:p w:rsidR="00393C0E" w:rsidRDefault="00393C0E">
      <w:pPr>
        <w:pStyle w:val="P00"/>
        <w:spacing w:before="72"/>
        <w:ind w:left="1021" w:right="1134" w:hanging="364"/>
        <w:rPr>
          <w:rFonts w:cs="FrankRuehl" w:hint="cs"/>
          <w:rtl/>
          <w:lang w:eastAsia="en-US"/>
        </w:rPr>
      </w:pPr>
      <w:r>
        <w:rPr>
          <w:rFonts w:cs="FrankRuehl" w:hint="cs"/>
          <w:rtl/>
          <w:lang w:eastAsia="en-US"/>
        </w:rPr>
        <w:t>(ה)</w:t>
      </w:r>
      <w:r>
        <w:rPr>
          <w:rFonts w:cs="FrankRuehl" w:hint="cs"/>
          <w:rtl/>
          <w:lang w:eastAsia="en-US"/>
        </w:rPr>
        <w:tab/>
        <w:t>(1)</w:t>
      </w:r>
      <w:r>
        <w:rPr>
          <w:rFonts w:cs="FrankRuehl" w:hint="cs"/>
          <w:rtl/>
          <w:lang w:eastAsia="en-US"/>
        </w:rPr>
        <w:tab/>
        <w:t>חוברה רשת פרטית למפעל מים שלא כדין בידי בעל הנכס, יראו את יום החיבור, כפי שייקבע על ידי העיריה, כמועד שבו קמה החבות בתשלום היטל הנחת צינורות.</w:t>
      </w:r>
    </w:p>
    <w:p w:rsidR="00393C0E" w:rsidRDefault="00393C0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נבנה בנין בנכס או הוספה בניה לנכס או נעשה שימוש חורג באדמה חקלאית, בלא היתר או בסטיה או בחריגה ממנו יראו את יום התחלת הבניה או השימוש החורג, כפי שייקבע על ידי העיריה, כמועד שבו קמה החבות בתשלום היטל הנחת צינורות</w:t>
      </w:r>
      <w:r>
        <w:rPr>
          <w:rFonts w:cs="FrankRuehl"/>
          <w:rtl/>
          <w:lang w:eastAsia="en-US"/>
        </w:rPr>
        <w:t>.</w:t>
      </w:r>
    </w:p>
    <w:p w:rsidR="00393C0E" w:rsidRDefault="00393C0E">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r>
      <w:r>
        <w:rPr>
          <w:rFonts w:cs="FrankRuehl" w:hint="cs"/>
          <w:spacing w:val="-2"/>
          <w:rtl/>
          <w:lang w:eastAsia="en-US"/>
        </w:rPr>
        <w:t>תשלום היטל הנחת צינורות לפי סעיף קטן זה ייעשה לאחר שנמסרה או נשלחה לבעל נכס דרישת תשלום, ואולם הסכום לתשלום יותאם למועד לפי סעיפים קטנים (1)</w:t>
      </w:r>
      <w:r>
        <w:rPr>
          <w:rFonts w:cs="FrankRuehl" w:hint="cs"/>
          <w:rtl/>
          <w:lang w:eastAsia="en-US"/>
        </w:rPr>
        <w:t xml:space="preserve"> ו-(2), ובענין זה יחול סעיף 21.</w:t>
      </w:r>
    </w:p>
    <w:p w:rsidR="00393C0E" w:rsidRDefault="00393C0E">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ניתקה העיריה אספקת מים לנכס שחובר למפעל מים שלא כדין, או שסירבה לחברו מנימוקים שבדין, לא יגרע הדבר מחובתו של בעל הנכס לשלם היטל הנחת צינורות.</w:t>
      </w:r>
    </w:p>
    <w:p w:rsidR="00393C0E" w:rsidRDefault="00393C0E">
      <w:pPr>
        <w:pStyle w:val="P00"/>
        <w:spacing w:before="72"/>
        <w:ind w:left="0" w:right="1134"/>
        <w:rPr>
          <w:rFonts w:cs="FrankRuehl" w:hint="cs"/>
          <w:rtl/>
          <w:lang w:eastAsia="en-US"/>
        </w:rPr>
      </w:pPr>
      <w:bookmarkStart w:id="13" w:name="Seif10"/>
      <w:bookmarkEnd w:id="13"/>
      <w:r>
        <w:rPr>
          <w:lang w:val="he-IL"/>
        </w:rPr>
        <w:pict>
          <v:rect id="_x0000_s1035" style="position:absolute;left:0;text-align:left;margin-left:464.5pt;margin-top:8.05pt;width:75.05pt;height:23.5pt;z-index:251645440" o:allowincell="f" filled="f" stroked="f" strokecolor="lime" strokeweight=".25pt">
            <v:textbox style="mso-next-textbox:#_x0000_s1035" inset="0,0,0,0">
              <w:txbxContent>
                <w:p w:rsidR="00393C0E" w:rsidRDefault="00393C0E" w:rsidP="00AE48C3">
                  <w:pPr>
                    <w:spacing w:line="160" w:lineRule="exact"/>
                    <w:jc w:val="left"/>
                    <w:rPr>
                      <w:rFonts w:cs="Miriam" w:hint="cs"/>
                      <w:noProof/>
                      <w:sz w:val="18"/>
                      <w:szCs w:val="18"/>
                      <w:rtl/>
                      <w:lang w:eastAsia="en-US"/>
                    </w:rPr>
                  </w:pPr>
                  <w:r>
                    <w:rPr>
                      <w:rFonts w:cs="Miriam" w:hint="cs"/>
                      <w:sz w:val="18"/>
                      <w:szCs w:val="18"/>
                      <w:rtl/>
                      <w:lang w:eastAsia="en-US"/>
                    </w:rPr>
                    <w:t>היטל הנחת</w:t>
                  </w:r>
                  <w:r w:rsidR="00AE48C3">
                    <w:rPr>
                      <w:rFonts w:cs="Miriam" w:hint="cs"/>
                      <w:sz w:val="18"/>
                      <w:szCs w:val="18"/>
                      <w:rtl/>
                      <w:lang w:eastAsia="en-US"/>
                    </w:rPr>
                    <w:t xml:space="preserve"> </w:t>
                  </w:r>
                  <w:r>
                    <w:rPr>
                      <w:rFonts w:cs="Miriam" w:hint="cs"/>
                      <w:sz w:val="18"/>
                      <w:szCs w:val="18"/>
                      <w:rtl/>
                      <w:lang w:eastAsia="en-US"/>
                    </w:rPr>
                    <w:t>צינורות לנכס</w:t>
                  </w:r>
                  <w:r w:rsidR="00AE48C3">
                    <w:rPr>
                      <w:rFonts w:cs="Miriam" w:hint="cs"/>
                      <w:sz w:val="18"/>
                      <w:szCs w:val="18"/>
                      <w:rtl/>
                      <w:lang w:eastAsia="en-US"/>
                    </w:rPr>
                    <w:t xml:space="preserve"> </w:t>
                  </w:r>
                  <w:r>
                    <w:rPr>
                      <w:rFonts w:cs="Miriam" w:hint="cs"/>
                      <w:sz w:val="18"/>
                      <w:szCs w:val="18"/>
                      <w:rtl/>
                      <w:lang w:eastAsia="en-US"/>
                    </w:rPr>
                    <w:t>למגורים</w:t>
                  </w:r>
                </w:p>
              </w:txbxContent>
            </v:textbox>
            <w10:anchorlock/>
          </v:rect>
        </w:pict>
      </w:r>
      <w:r>
        <w:rPr>
          <w:rStyle w:val="big-number"/>
          <w:rFonts w:cs="Miriam" w:hint="cs"/>
          <w:rtl/>
          <w:lang w:eastAsia="en-US"/>
        </w:rPr>
        <w:t>11</w:t>
      </w:r>
      <w:r>
        <w:rPr>
          <w:rStyle w:val="big-number"/>
          <w:rFonts w:cs="Miriam"/>
          <w:rtl/>
          <w:lang w:eastAsia="en-US"/>
        </w:rPr>
        <w:t>.</w:t>
      </w:r>
      <w:r>
        <w:rPr>
          <w:rStyle w:val="big-number"/>
          <w:rFonts w:cs="Miriam"/>
          <w:rtl/>
          <w:lang w:eastAsia="en-US"/>
        </w:rPr>
        <w:tab/>
      </w:r>
      <w:r>
        <w:rPr>
          <w:rFonts w:cs="FrankRuehl" w:hint="cs"/>
          <w:rtl/>
          <w:lang w:eastAsia="en-US"/>
        </w:rPr>
        <w:t>(א)</w:t>
      </w:r>
      <w:r>
        <w:rPr>
          <w:rFonts w:cs="FrankRuehl" w:hint="cs"/>
          <w:rtl/>
          <w:lang w:eastAsia="en-US"/>
        </w:rPr>
        <w:tab/>
      </w:r>
      <w:r>
        <w:rPr>
          <w:rFonts w:cs="FrankRuehl"/>
          <w:rtl/>
          <w:lang w:eastAsia="en-US"/>
        </w:rPr>
        <w:t xml:space="preserve">היטל הנחת צינורות לנכס </w:t>
      </w:r>
      <w:r>
        <w:rPr>
          <w:rFonts w:cs="FrankRuehl" w:hint="cs"/>
          <w:rtl/>
          <w:lang w:eastAsia="en-US"/>
        </w:rPr>
        <w:t xml:space="preserve">המשמש או שייעודו </w:t>
      </w:r>
      <w:r>
        <w:rPr>
          <w:rFonts w:cs="FrankRuehl"/>
          <w:rtl/>
          <w:lang w:eastAsia="en-US"/>
        </w:rPr>
        <w:t xml:space="preserve">למגורים, יחושב לפי שטח הקרקע ושטח הבנין שבנכס, </w:t>
      </w:r>
      <w:r>
        <w:rPr>
          <w:rFonts w:cs="FrankRuehl" w:hint="cs"/>
          <w:rtl/>
          <w:lang w:eastAsia="en-US"/>
        </w:rPr>
        <w:t>וסכומו</w:t>
      </w:r>
      <w:r>
        <w:rPr>
          <w:rFonts w:cs="FrankRuehl"/>
          <w:rtl/>
          <w:lang w:eastAsia="en-US"/>
        </w:rPr>
        <w:t xml:space="preserve"> יהיה הסכום המתקבל ממכפלת שטח הקרקע ושטח הבנין בנכס, לפי </w:t>
      </w:r>
      <w:r>
        <w:rPr>
          <w:rFonts w:cs="FrankRuehl" w:hint="cs"/>
          <w:rtl/>
          <w:lang w:eastAsia="en-US"/>
        </w:rPr>
        <w:t>מדידת</w:t>
      </w:r>
      <w:r>
        <w:rPr>
          <w:rFonts w:cs="FrankRuehl"/>
          <w:rtl/>
          <w:lang w:eastAsia="en-US"/>
        </w:rPr>
        <w:t xml:space="preserve"> העיריה, בשיעור</w:t>
      </w:r>
      <w:r>
        <w:rPr>
          <w:rFonts w:cs="FrankRuehl" w:hint="cs"/>
          <w:rtl/>
          <w:lang w:eastAsia="en-US"/>
        </w:rPr>
        <w:t>ם של תעריפי</w:t>
      </w:r>
      <w:r>
        <w:rPr>
          <w:rFonts w:cs="FrankRuehl"/>
          <w:rtl/>
          <w:lang w:eastAsia="en-US"/>
        </w:rPr>
        <w:t xml:space="preserve"> ההיטל </w:t>
      </w:r>
      <w:r>
        <w:rPr>
          <w:rFonts w:cs="FrankRuehl" w:hint="cs"/>
          <w:rtl/>
          <w:lang w:eastAsia="en-US"/>
        </w:rPr>
        <w:t>שבתוקף בהתאם ל</w:t>
      </w:r>
      <w:r>
        <w:rPr>
          <w:rFonts w:cs="FrankRuehl"/>
          <w:rtl/>
          <w:lang w:eastAsia="en-US"/>
        </w:rPr>
        <w:t>סימן א' בפרק ב' לתוספת; ואלה השטחים שלפיהם יחושב ההיטל:</w:t>
      </w:r>
    </w:p>
    <w:p w:rsidR="00393C0E" w:rsidRDefault="00393C0E">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 xml:space="preserve">שטחה הכולל של הקרקע בנכס, כולל שטח הקרקע שעליה ניצב בנין; </w:t>
      </w:r>
    </w:p>
    <w:p w:rsidR="00393C0E" w:rsidRDefault="00393C0E">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 xml:space="preserve">שטחו הכולל של בנין הנמצא בנכס, לרבות שטחם הכולל </w:t>
      </w:r>
      <w:r>
        <w:rPr>
          <w:rFonts w:cs="FrankRuehl" w:hint="cs"/>
          <w:rtl/>
          <w:lang w:eastAsia="en-US"/>
        </w:rPr>
        <w:t xml:space="preserve">בפועל </w:t>
      </w:r>
      <w:r>
        <w:rPr>
          <w:rFonts w:cs="FrankRuehl"/>
          <w:rtl/>
          <w:lang w:eastAsia="en-US"/>
        </w:rPr>
        <w:t>של כל בנין או</w:t>
      </w:r>
      <w:r>
        <w:rPr>
          <w:rFonts w:cs="FrankRuehl" w:hint="cs"/>
          <w:rtl/>
          <w:lang w:eastAsia="en-US"/>
        </w:rPr>
        <w:t xml:space="preserve"> </w:t>
      </w:r>
      <w:r>
        <w:rPr>
          <w:rFonts w:cs="FrankRuehl"/>
          <w:rtl/>
          <w:lang w:eastAsia="en-US"/>
        </w:rPr>
        <w:t xml:space="preserve">כל תוספת לבנין, שנבנו בנכס בלא היתר בניה או בסטיה </w:t>
      </w:r>
      <w:r>
        <w:rPr>
          <w:rFonts w:cs="FrankRuehl" w:hint="cs"/>
          <w:rtl/>
          <w:lang w:eastAsia="en-US"/>
        </w:rPr>
        <w:t>או בחריגה ממנו</w:t>
      </w:r>
      <w:r>
        <w:rPr>
          <w:rFonts w:cs="FrankRuehl"/>
          <w:rtl/>
          <w:lang w:eastAsia="en-US"/>
        </w:rPr>
        <w:t xml:space="preserve">; </w:t>
      </w:r>
    </w:p>
    <w:p w:rsidR="00393C0E" w:rsidRDefault="00393C0E">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שטח</w:t>
      </w:r>
      <w:r>
        <w:rPr>
          <w:rFonts w:cs="FrankRuehl" w:hint="cs"/>
          <w:rtl/>
          <w:lang w:eastAsia="en-US"/>
        </w:rPr>
        <w:t>ו</w:t>
      </w:r>
      <w:r>
        <w:rPr>
          <w:rFonts w:cs="FrankRuehl"/>
          <w:rtl/>
          <w:lang w:eastAsia="en-US"/>
        </w:rPr>
        <w:t xml:space="preserve"> של בנין </w:t>
      </w:r>
      <w:r>
        <w:rPr>
          <w:rFonts w:cs="FrankRuehl" w:hint="cs"/>
          <w:rtl/>
          <w:lang w:eastAsia="en-US"/>
        </w:rPr>
        <w:t xml:space="preserve">או שטחה של תוספת לבנין העתידים להיבנות (להלן </w:t>
      </w:r>
      <w:r>
        <w:rPr>
          <w:rFonts w:cs="FrankRuehl" w:hint="eastAsia"/>
          <w:rtl/>
          <w:lang w:eastAsia="en-US"/>
        </w:rPr>
        <w:t>– בניה עתידית</w:t>
      </w:r>
      <w:r>
        <w:rPr>
          <w:rFonts w:cs="FrankRuehl" w:hint="cs"/>
          <w:rtl/>
          <w:lang w:eastAsia="en-US"/>
        </w:rPr>
        <w:t xml:space="preserve">), שהוגשה לגביהם בקשה להיתר בניה </w:t>
      </w:r>
      <w:r>
        <w:rPr>
          <w:rFonts w:cs="FrankRuehl" w:hint="eastAsia"/>
          <w:rtl/>
          <w:lang w:eastAsia="en-US"/>
        </w:rPr>
        <w:t>– לפי שטח</w:t>
      </w:r>
      <w:r>
        <w:rPr>
          <w:rFonts w:cs="FrankRuehl" w:hint="cs"/>
          <w:rtl/>
          <w:lang w:eastAsia="en-US"/>
        </w:rPr>
        <w:t>ם בתכניות הבניה שצורפו לבקשה.</w:t>
      </w:r>
    </w:p>
    <w:p w:rsidR="00393C0E" w:rsidRDefault="00393C0E">
      <w:pPr>
        <w:pStyle w:val="P00"/>
        <w:spacing w:before="72"/>
        <w:ind w:left="0" w:right="1134"/>
        <w:rPr>
          <w:rFonts w:cs="FrankRuehl" w:hint="eastAsia"/>
          <w:rtl/>
          <w:lang w:eastAsia="en-US"/>
        </w:rPr>
      </w:pPr>
      <w:r>
        <w:rPr>
          <w:rFonts w:cs="FrankRuehl" w:hint="cs"/>
          <w:rtl/>
          <w:lang w:eastAsia="en-US"/>
        </w:rPr>
        <w:tab/>
      </w:r>
      <w:r>
        <w:rPr>
          <w:rFonts w:cs="FrankRuehl"/>
          <w:rtl/>
          <w:lang w:eastAsia="en-US"/>
        </w:rPr>
        <w:t>(ב)</w:t>
      </w:r>
      <w:r>
        <w:rPr>
          <w:rFonts w:cs="FrankRuehl" w:hint="cs"/>
          <w:rtl/>
          <w:lang w:eastAsia="en-US"/>
        </w:rPr>
        <w:tab/>
        <w:t xml:space="preserve">שולמו בעבר </w:t>
      </w:r>
      <w:r>
        <w:rPr>
          <w:rFonts w:cs="FrankRuehl" w:hint="eastAsia"/>
          <w:rtl/>
          <w:lang w:eastAsia="en-US"/>
        </w:rPr>
        <w:t>–</w:t>
      </w:r>
    </w:p>
    <w:p w:rsidR="00393C0E" w:rsidRDefault="00393C0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דמי השתתפות על ידי בעל הנכס בעד הנחת צינורות, לא ייכלל שטח הקרקע ושטח הבנין בנכס בעת תשלום דמי השתתפות במנין השטחים לפי סעיף קטן (א) לצורך חישוב היטל הנחת צינורות לפי חוק זה;</w:t>
      </w:r>
    </w:p>
    <w:p w:rsidR="00393C0E" w:rsidRDefault="00393C0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דמי פיתוח למנהל מקרקעי ישראל על ידי בעל הנכס בעד הנחת צינורות, לא יכלל שטח הקרקע ושטח הבנין בנכס בעת תשלום דמי הפיתוח למנהל מקרקעי ישראל במנין השטחים לפי סעיף קטן (א) לצורך חישוב היטל הנחת צינורות לפי חוק עזר זה;</w:t>
      </w:r>
    </w:p>
    <w:p w:rsidR="00393C0E" w:rsidRDefault="00393C0E">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היטל קודם בעד שטח קרקע או שטח בנין בנכס, לא יכללו אותם שטחים במנים השטחים לפי סעיף קטן (א) לצורך חישוב היטל הנחת צינורות לפי חוק עזר זה;</w:t>
      </w:r>
    </w:p>
    <w:p w:rsidR="00393C0E" w:rsidRDefault="00393C0E">
      <w:pPr>
        <w:pStyle w:val="P00"/>
        <w:spacing w:before="72"/>
        <w:ind w:left="1021" w:right="1134"/>
        <w:rPr>
          <w:rFonts w:cs="FrankRuehl" w:hint="cs"/>
          <w:rtl/>
          <w:lang w:eastAsia="en-US"/>
        </w:rPr>
      </w:pPr>
      <w:r>
        <w:rPr>
          <w:rFonts w:cs="FrankRuehl" w:hint="cs"/>
          <w:rtl/>
          <w:lang w:eastAsia="en-US"/>
        </w:rPr>
        <w:t>על אף האמור בפסקאות (1)-(3), אין בתשלום דמי השתתפות, היטל קודם או דמי פיתוח למינהל מקרקעי ישראל, בעד שטח בנין שהיה קיים בשעת התשלום ונהרס, כדי לגרוע מחובת בעל נכס בתשלום היטל הנחת צינורות לפי חוק עזר זה על כל בניה חדשה או תוספת בנין שהוסיף לנכס.</w:t>
      </w:r>
    </w:p>
    <w:p w:rsidR="00393C0E" w:rsidRDefault="00393C0E">
      <w:pPr>
        <w:pStyle w:val="P00"/>
        <w:spacing w:before="72"/>
        <w:ind w:left="0" w:right="1134"/>
        <w:rPr>
          <w:rFonts w:cs="FrankRuehl" w:hint="cs"/>
          <w:rtl/>
          <w:lang w:val="he-IL"/>
        </w:rPr>
      </w:pPr>
      <w:r>
        <w:rPr>
          <w:rFonts w:cs="FrankRuehl" w:hint="cs"/>
          <w:rtl/>
          <w:lang w:val="he-IL"/>
        </w:rPr>
        <w:tab/>
        <w:t>(ג)</w:t>
      </w:r>
      <w:r>
        <w:rPr>
          <w:rFonts w:cs="FrankRuehl" w:hint="cs"/>
          <w:rtl/>
          <w:lang w:val="he-IL"/>
        </w:rPr>
        <w:tab/>
        <w:t>הסתיימה הבניה ונוכחה העיריה לדעת כי בפועל קטן שטח הבנין מהשטח בתכניות הבניה, שעל פיהן שולם היטל הנחת צינורות, תשיב לבעל הנכס, על פי דרישתו ובהתאם להוראות כל דין, את ההפרש שבין הסכום ששולם בפועל לבין הסכום המתחשב לפי תעריפי ההיטל שהיו בתוקף ביום התשלום; לא יוחזר סכום ששולם ביתר לפי סעיף קטן זה, שהשבתו התבקשה לאחר תום שנת הכספים שבה שולם אותו סכום.</w:t>
      </w:r>
    </w:p>
    <w:p w:rsidR="00393C0E" w:rsidRDefault="00393C0E">
      <w:pPr>
        <w:pStyle w:val="P00"/>
        <w:spacing w:before="72"/>
        <w:ind w:left="0" w:right="1134"/>
        <w:rPr>
          <w:rFonts w:cs="FrankRuehl" w:hint="cs"/>
          <w:rtl/>
          <w:lang w:val="he-IL"/>
        </w:rPr>
      </w:pPr>
      <w:r>
        <w:rPr>
          <w:rFonts w:cs="FrankRuehl" w:hint="cs"/>
          <w:rtl/>
          <w:lang w:val="he-IL"/>
        </w:rPr>
        <w:tab/>
        <w:t>(ד)</w:t>
      </w:r>
      <w:r>
        <w:rPr>
          <w:rFonts w:cs="FrankRuehl" w:hint="cs"/>
          <w:rtl/>
          <w:lang w:val="he-IL"/>
        </w:rPr>
        <w:tab/>
        <w:t xml:space="preserve">בלי לגרוע מהאמור בחוק עזר זה, חויב בעל נכס בשל נכסו בתשלום היטל הנחת צינורות לפי חוק עזר זה (להלן </w:t>
      </w:r>
      <w:r>
        <w:rPr>
          <w:rFonts w:cs="FrankRuehl" w:hint="eastAsia"/>
          <w:rtl/>
          <w:lang w:val="he-IL"/>
        </w:rPr>
        <w:t>– ההיטל הראשון</w:t>
      </w:r>
      <w:r>
        <w:rPr>
          <w:rFonts w:cs="FrankRuehl" w:hint="cs"/>
          <w:rtl/>
          <w:lang w:val="he-IL"/>
        </w:rPr>
        <w:t>), יחויב הוא פעם נוספת בתשלום היטל הנחת צינורות בהתאם להוראות חוק עזר זה, בעד בנין חדש או תוספת בניה, לפי הענין, שנבננו בנכס לאחר גביית ההיטל הראשון.</w:t>
      </w:r>
    </w:p>
    <w:p w:rsidR="00393C0E" w:rsidRDefault="00393C0E">
      <w:pPr>
        <w:pStyle w:val="P00"/>
        <w:spacing w:before="72"/>
        <w:ind w:left="0" w:right="1134"/>
        <w:rPr>
          <w:rFonts w:cs="FrankRuehl" w:hint="cs"/>
          <w:rtl/>
          <w:lang w:eastAsia="en-US"/>
        </w:rPr>
      </w:pPr>
      <w:bookmarkStart w:id="14" w:name="Seif11"/>
      <w:bookmarkEnd w:id="14"/>
      <w:r>
        <w:rPr>
          <w:lang w:val="he-IL"/>
        </w:rPr>
        <w:pict>
          <v:rect id="_x0000_s1036" style="position:absolute;left:0;text-align:left;margin-left:464.5pt;margin-top:8.05pt;width:75.05pt;height:19.55pt;z-index:251646464" o:allowincell="f" filled="f" stroked="f" strokecolor="lime" strokeweight=".25pt">
            <v:textbox style="mso-next-textbox:#_x0000_s1036" inset="0,0,0,0">
              <w:txbxContent>
                <w:p w:rsidR="00393C0E" w:rsidRDefault="00393C0E" w:rsidP="00AE48C3">
                  <w:pPr>
                    <w:spacing w:line="160" w:lineRule="exact"/>
                    <w:jc w:val="left"/>
                    <w:rPr>
                      <w:rFonts w:cs="Miriam" w:hint="cs"/>
                      <w:noProof/>
                      <w:sz w:val="18"/>
                      <w:szCs w:val="18"/>
                      <w:rtl/>
                      <w:lang w:eastAsia="en-US"/>
                    </w:rPr>
                  </w:pPr>
                  <w:r>
                    <w:rPr>
                      <w:rFonts w:cs="Miriam" w:hint="cs"/>
                      <w:sz w:val="18"/>
                      <w:szCs w:val="18"/>
                      <w:rtl/>
                      <w:lang w:eastAsia="en-US"/>
                    </w:rPr>
                    <w:t>היטל הנחת</w:t>
                  </w:r>
                  <w:r w:rsidR="00AE48C3">
                    <w:rPr>
                      <w:rFonts w:cs="Miriam" w:hint="cs"/>
                      <w:sz w:val="18"/>
                      <w:szCs w:val="18"/>
                      <w:rtl/>
                      <w:lang w:eastAsia="en-US"/>
                    </w:rPr>
                    <w:t xml:space="preserve"> </w:t>
                  </w:r>
                  <w:r>
                    <w:rPr>
                      <w:rFonts w:cs="Miriam" w:hint="cs"/>
                      <w:sz w:val="18"/>
                      <w:szCs w:val="18"/>
                      <w:rtl/>
                      <w:lang w:eastAsia="en-US"/>
                    </w:rPr>
                    <w:t>צינורות לנכס אחר</w:t>
                  </w:r>
                </w:p>
              </w:txbxContent>
            </v:textbox>
            <w10:anchorlock/>
          </v:rect>
        </w:pict>
      </w:r>
      <w:r>
        <w:rPr>
          <w:rStyle w:val="big-number"/>
          <w:rFonts w:cs="Miriam" w:hint="cs"/>
          <w:rtl/>
          <w:lang w:eastAsia="en-US"/>
        </w:rPr>
        <w:t>12</w:t>
      </w:r>
      <w:r>
        <w:rPr>
          <w:rStyle w:val="big-number"/>
          <w:rFonts w:cs="Miriam"/>
          <w:rtl/>
          <w:lang w:eastAsia="en-US"/>
        </w:rPr>
        <w:t>.</w:t>
      </w:r>
      <w:r>
        <w:rPr>
          <w:rStyle w:val="big-number"/>
          <w:rFonts w:cs="Miriam"/>
          <w:rtl/>
          <w:lang w:eastAsia="en-US"/>
        </w:rPr>
        <w:tab/>
      </w:r>
      <w:r>
        <w:rPr>
          <w:rFonts w:cs="FrankRuehl" w:hint="cs"/>
          <w:rtl/>
          <w:lang w:eastAsia="en-US"/>
        </w:rPr>
        <w:t>(א)</w:t>
      </w:r>
      <w:r>
        <w:rPr>
          <w:rFonts w:cs="FrankRuehl" w:hint="cs"/>
          <w:rtl/>
          <w:lang w:eastAsia="en-US"/>
        </w:rPr>
        <w:tab/>
      </w:r>
      <w:r>
        <w:rPr>
          <w:rFonts w:cs="FrankRuehl"/>
          <w:rtl/>
          <w:lang w:eastAsia="en-US"/>
        </w:rPr>
        <w:t xml:space="preserve">היטל הנחת צינורות לנכס אחר, יחושב לפי שטח הקרקע </w:t>
      </w:r>
      <w:r>
        <w:rPr>
          <w:rFonts w:cs="FrankRuehl" w:hint="cs"/>
          <w:rtl/>
          <w:lang w:eastAsia="en-US"/>
        </w:rPr>
        <w:t>ושטח</w:t>
      </w:r>
      <w:r>
        <w:rPr>
          <w:rFonts w:cs="FrankRuehl"/>
          <w:rtl/>
          <w:lang w:eastAsia="en-US"/>
        </w:rPr>
        <w:t xml:space="preserve"> הבנין בנכס, </w:t>
      </w:r>
      <w:r>
        <w:rPr>
          <w:rFonts w:cs="FrankRuehl" w:hint="cs"/>
          <w:rtl/>
          <w:lang w:eastAsia="en-US"/>
        </w:rPr>
        <w:t xml:space="preserve">וסכומו </w:t>
      </w:r>
      <w:r>
        <w:rPr>
          <w:rFonts w:cs="FrankRuehl"/>
          <w:rtl/>
          <w:lang w:eastAsia="en-US"/>
        </w:rPr>
        <w:t xml:space="preserve">יהיה הסכום המתקבל ממכפלת שטח הקרקע </w:t>
      </w:r>
      <w:r>
        <w:rPr>
          <w:rFonts w:cs="FrankRuehl" w:hint="cs"/>
          <w:rtl/>
          <w:lang w:eastAsia="en-US"/>
        </w:rPr>
        <w:t>ושטח</w:t>
      </w:r>
      <w:r>
        <w:rPr>
          <w:rFonts w:cs="FrankRuehl"/>
          <w:rtl/>
          <w:lang w:eastAsia="en-US"/>
        </w:rPr>
        <w:t xml:space="preserve"> הבנין בנכס, לפי </w:t>
      </w:r>
      <w:r>
        <w:rPr>
          <w:rFonts w:cs="FrankRuehl" w:hint="cs"/>
          <w:rtl/>
          <w:lang w:eastAsia="en-US"/>
        </w:rPr>
        <w:t>מדידת</w:t>
      </w:r>
      <w:r>
        <w:rPr>
          <w:rFonts w:cs="FrankRuehl"/>
          <w:rtl/>
          <w:lang w:eastAsia="en-US"/>
        </w:rPr>
        <w:t xml:space="preserve"> העיריה, </w:t>
      </w:r>
      <w:r>
        <w:rPr>
          <w:rFonts w:cs="FrankRuehl" w:hint="cs"/>
          <w:rtl/>
          <w:lang w:eastAsia="en-US"/>
        </w:rPr>
        <w:t>בשיעורם של תעריפי ההיטל שבתוקף בהתאם לסימן ב' בפרק ב' לתוספת;</w:t>
      </w:r>
    </w:p>
    <w:p w:rsidR="00393C0E" w:rsidRDefault="00393C0E">
      <w:pPr>
        <w:pStyle w:val="P00"/>
        <w:spacing w:before="72"/>
        <w:ind w:left="0" w:right="1134"/>
        <w:rPr>
          <w:rFonts w:cs="FrankRuehl" w:hint="cs"/>
          <w:rtl/>
          <w:lang w:eastAsia="en-US"/>
        </w:rPr>
      </w:pPr>
      <w:r>
        <w:rPr>
          <w:rFonts w:cs="FrankRuehl"/>
          <w:rtl/>
          <w:lang w:eastAsia="en-US"/>
        </w:rPr>
        <w:t xml:space="preserve">ואלה השטחים והנפחים שלפיהם יחושב ההיטל: </w:t>
      </w:r>
    </w:p>
    <w:p w:rsidR="00393C0E" w:rsidRDefault="00393C0E">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 xml:space="preserve">שטחה הכולל של הקרקע בנכס, כולל שטח הקרקע שעליה ניצב בנין; </w:t>
      </w:r>
    </w:p>
    <w:p w:rsidR="00393C0E" w:rsidRDefault="00393C0E">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t>שטחו</w:t>
      </w:r>
      <w:r>
        <w:rPr>
          <w:rFonts w:cs="FrankRuehl"/>
          <w:rtl/>
          <w:lang w:eastAsia="en-US"/>
        </w:rPr>
        <w:t xml:space="preserve"> הכולל של בנין הנמצא בנכס, לרבות </w:t>
      </w:r>
      <w:r>
        <w:rPr>
          <w:rFonts w:cs="FrankRuehl" w:hint="cs"/>
          <w:rtl/>
          <w:lang w:eastAsia="en-US"/>
        </w:rPr>
        <w:t>שטחו</w:t>
      </w:r>
      <w:r>
        <w:rPr>
          <w:rFonts w:cs="FrankRuehl"/>
          <w:rtl/>
          <w:lang w:eastAsia="en-US"/>
        </w:rPr>
        <w:t xml:space="preserve"> הכולל של בנין או תוספת</w:t>
      </w:r>
      <w:r>
        <w:rPr>
          <w:rFonts w:cs="FrankRuehl" w:hint="cs"/>
          <w:rtl/>
          <w:lang w:eastAsia="en-US"/>
        </w:rPr>
        <w:t xml:space="preserve"> </w:t>
      </w:r>
      <w:r>
        <w:rPr>
          <w:rFonts w:cs="FrankRuehl"/>
          <w:rtl/>
          <w:lang w:eastAsia="en-US"/>
        </w:rPr>
        <w:t xml:space="preserve">לבנין, שנבנו בנכס בלא היתר בניה או בסטיה או בחריגה ממנו, לפי </w:t>
      </w:r>
      <w:r>
        <w:rPr>
          <w:rFonts w:cs="FrankRuehl" w:hint="cs"/>
          <w:rtl/>
          <w:lang w:eastAsia="en-US"/>
        </w:rPr>
        <w:t xml:space="preserve">מדידות וחישובי </w:t>
      </w:r>
      <w:r>
        <w:rPr>
          <w:rFonts w:cs="FrankRuehl"/>
          <w:rtl/>
          <w:lang w:eastAsia="en-US"/>
        </w:rPr>
        <w:t>העיריה</w:t>
      </w:r>
      <w:r>
        <w:rPr>
          <w:rFonts w:cs="FrankRuehl" w:hint="cs"/>
          <w:rtl/>
          <w:lang w:eastAsia="en-US"/>
        </w:rPr>
        <w:t>;</w:t>
      </w:r>
    </w:p>
    <w:p w:rsidR="00393C0E" w:rsidRDefault="00393C0E">
      <w:pPr>
        <w:pStyle w:val="P00"/>
        <w:spacing w:before="72"/>
        <w:ind w:left="1021" w:right="1134"/>
        <w:rPr>
          <w:rFonts w:cs="FrankRuehl" w:hint="cs"/>
          <w:rtl/>
          <w:lang w:eastAsia="en-US"/>
        </w:rPr>
      </w:pPr>
      <w:r>
        <w:rPr>
          <w:rFonts w:cs="FrankRuehl"/>
          <w:rtl/>
          <w:lang w:eastAsia="en-US"/>
        </w:rPr>
        <w:t>(</w:t>
      </w:r>
      <w:r>
        <w:rPr>
          <w:rFonts w:cs="FrankRuehl" w:hint="cs"/>
          <w:rtl/>
          <w:lang w:eastAsia="en-US"/>
        </w:rPr>
        <w:t>3</w:t>
      </w:r>
      <w:r>
        <w:rPr>
          <w:rFonts w:cs="FrankRuehl"/>
          <w:rtl/>
          <w:lang w:eastAsia="en-US"/>
        </w:rPr>
        <w:t>)</w:t>
      </w:r>
      <w:r>
        <w:rPr>
          <w:rFonts w:cs="FrankRuehl" w:hint="cs"/>
          <w:rtl/>
          <w:lang w:eastAsia="en-US"/>
        </w:rPr>
        <w:tab/>
        <w:t xml:space="preserve">שטחה של בניה עתידית, שהוגשה לגביה בקשה להיתר בניה </w:t>
      </w:r>
      <w:r>
        <w:rPr>
          <w:rFonts w:cs="FrankRuehl" w:hint="eastAsia"/>
          <w:rtl/>
          <w:lang w:eastAsia="en-US"/>
        </w:rPr>
        <w:t xml:space="preserve">– לפי שטחה כפי שחושב על פי </w:t>
      </w:r>
      <w:r>
        <w:rPr>
          <w:rFonts w:cs="FrankRuehl" w:hint="cs"/>
          <w:rtl/>
          <w:lang w:eastAsia="en-US"/>
        </w:rPr>
        <w:t>תכניות הבניה שצורפו לבקשה</w:t>
      </w:r>
      <w:r>
        <w:rPr>
          <w:rFonts w:cs="FrankRuehl"/>
          <w:rtl/>
          <w:lang w:eastAsia="en-US"/>
        </w:rPr>
        <w:t xml:space="preserve">. </w:t>
      </w:r>
    </w:p>
    <w:p w:rsidR="00393C0E" w:rsidRDefault="00393C0E">
      <w:pPr>
        <w:pStyle w:val="P00"/>
        <w:spacing w:before="72"/>
        <w:ind w:left="0" w:right="1134"/>
        <w:rPr>
          <w:rStyle w:val="default"/>
          <w:rFonts w:hint="cs"/>
          <w:rtl/>
          <w:lang w:eastAsia="en-US"/>
        </w:rPr>
      </w:pPr>
      <w:r>
        <w:rPr>
          <w:rFonts w:cs="FrankRuehl" w:hint="cs"/>
          <w:rtl/>
          <w:lang w:eastAsia="en-US"/>
        </w:rPr>
        <w:tab/>
      </w:r>
      <w:r>
        <w:rPr>
          <w:rFonts w:cs="FrankRuehl"/>
          <w:rtl/>
          <w:lang w:eastAsia="en-US"/>
        </w:rPr>
        <w:t>(</w:t>
      </w:r>
      <w:r>
        <w:rPr>
          <w:rFonts w:cs="FrankRuehl" w:hint="cs"/>
          <w:rtl/>
          <w:lang w:eastAsia="en-US"/>
        </w:rPr>
        <w:t>ב</w:t>
      </w:r>
      <w:r>
        <w:rPr>
          <w:rFonts w:cs="FrankRuehl"/>
          <w:rtl/>
          <w:lang w:eastAsia="en-US"/>
        </w:rPr>
        <w:t>)</w:t>
      </w:r>
      <w:r>
        <w:rPr>
          <w:rFonts w:cs="FrankRuehl" w:hint="cs"/>
          <w:rtl/>
          <w:lang w:eastAsia="en-US"/>
        </w:rPr>
        <w:tab/>
      </w:r>
      <w:r>
        <w:rPr>
          <w:rFonts w:cs="FrankRuehl"/>
          <w:rtl/>
          <w:lang w:eastAsia="en-US"/>
        </w:rPr>
        <w:t xml:space="preserve">הוראות סעיף </w:t>
      </w:r>
      <w:r>
        <w:rPr>
          <w:rFonts w:cs="FrankRuehl" w:hint="cs"/>
          <w:rtl/>
          <w:lang w:eastAsia="en-US"/>
        </w:rPr>
        <w:t>11</w:t>
      </w:r>
      <w:r>
        <w:rPr>
          <w:rFonts w:cs="FrankRuehl"/>
          <w:rtl/>
          <w:lang w:eastAsia="en-US"/>
        </w:rPr>
        <w:t>(ב) עד (ד) יחולו, בשינויים המחויבים לפי הענין, גם על חישוב היטל הנחת צינורות לנכס אחר</w:t>
      </w:r>
      <w:r>
        <w:rPr>
          <w:rFonts w:cs="FrankRuehl" w:hint="cs"/>
          <w:rtl/>
          <w:lang w:eastAsia="en-US"/>
        </w:rPr>
        <w:t>.</w:t>
      </w:r>
    </w:p>
    <w:p w:rsidR="00393C0E" w:rsidRDefault="00393C0E">
      <w:pPr>
        <w:pStyle w:val="P00"/>
        <w:spacing w:before="72"/>
        <w:ind w:left="0" w:right="1134"/>
        <w:rPr>
          <w:rFonts w:cs="FrankRuehl" w:hint="cs"/>
          <w:rtl/>
          <w:lang w:eastAsia="en-US"/>
        </w:rPr>
      </w:pPr>
      <w:bookmarkStart w:id="15" w:name="Seif12"/>
      <w:bookmarkEnd w:id="15"/>
      <w:r>
        <w:rPr>
          <w:lang w:val="he-IL"/>
        </w:rPr>
        <w:pict>
          <v:rect id="_x0000_s1037" style="position:absolute;left:0;text-align:left;margin-left:464.5pt;margin-top:8.05pt;width:75.05pt;height:23.7pt;z-index:251647488" o:allowincell="f" filled="f" stroked="f" strokecolor="lime" strokeweight=".25pt">
            <v:textbox style="mso-next-textbox:#_x0000_s1037" inset="0,0,0,0">
              <w:txbxContent>
                <w:p w:rsidR="00393C0E" w:rsidRDefault="00393C0E" w:rsidP="00AE48C3">
                  <w:pPr>
                    <w:spacing w:line="160" w:lineRule="exact"/>
                    <w:jc w:val="left"/>
                    <w:rPr>
                      <w:rFonts w:cs="Miriam" w:hint="cs"/>
                      <w:noProof/>
                      <w:sz w:val="18"/>
                      <w:szCs w:val="18"/>
                      <w:rtl/>
                      <w:lang w:eastAsia="en-US"/>
                    </w:rPr>
                  </w:pPr>
                  <w:r>
                    <w:rPr>
                      <w:rFonts w:cs="Miriam" w:hint="cs"/>
                      <w:sz w:val="18"/>
                      <w:szCs w:val="18"/>
                      <w:rtl/>
                      <w:lang w:eastAsia="en-US"/>
                    </w:rPr>
                    <w:t>היטל הנחת</w:t>
                  </w:r>
                  <w:r w:rsidR="00AE48C3">
                    <w:rPr>
                      <w:rFonts w:cs="Miriam" w:hint="cs"/>
                      <w:sz w:val="18"/>
                      <w:szCs w:val="18"/>
                      <w:rtl/>
                      <w:lang w:eastAsia="en-US"/>
                    </w:rPr>
                    <w:t xml:space="preserve"> </w:t>
                  </w:r>
                  <w:r>
                    <w:rPr>
                      <w:rFonts w:cs="Miriam" w:hint="cs"/>
                      <w:sz w:val="18"/>
                      <w:szCs w:val="18"/>
                      <w:rtl/>
                      <w:lang w:eastAsia="en-US"/>
                    </w:rPr>
                    <w:t>צינורות</w:t>
                  </w:r>
                  <w:r w:rsidR="00AE48C3">
                    <w:rPr>
                      <w:rFonts w:cs="Miriam" w:hint="cs"/>
                      <w:sz w:val="18"/>
                      <w:szCs w:val="18"/>
                      <w:rtl/>
                      <w:lang w:eastAsia="en-US"/>
                    </w:rPr>
                    <w:t xml:space="preserve"> </w:t>
                  </w:r>
                  <w:r>
                    <w:rPr>
                      <w:rFonts w:cs="Miriam" w:hint="cs"/>
                      <w:sz w:val="18"/>
                      <w:szCs w:val="18"/>
                      <w:rtl/>
                      <w:lang w:eastAsia="en-US"/>
                    </w:rPr>
                    <w:t>באדמה חקלאית</w:t>
                  </w:r>
                </w:p>
              </w:txbxContent>
            </v:textbox>
            <w10:anchorlock/>
          </v:rect>
        </w:pict>
      </w:r>
      <w:r>
        <w:rPr>
          <w:rStyle w:val="big-number"/>
          <w:rFonts w:cs="Miriam" w:hint="cs"/>
          <w:rtl/>
          <w:lang w:eastAsia="en-US"/>
        </w:rPr>
        <w:t>13</w:t>
      </w:r>
      <w:r>
        <w:rPr>
          <w:rStyle w:val="big-number"/>
          <w:rFonts w:cs="Miriam"/>
          <w:rtl/>
          <w:lang w:eastAsia="en-US"/>
        </w:rPr>
        <w:t>.</w:t>
      </w:r>
      <w:r>
        <w:rPr>
          <w:rStyle w:val="big-number"/>
          <w:rFonts w:cs="Miriam"/>
          <w:rtl/>
          <w:lang w:eastAsia="en-US"/>
        </w:rPr>
        <w:tab/>
      </w:r>
      <w:r>
        <w:rPr>
          <w:rFonts w:cs="FrankRuehl" w:hint="cs"/>
          <w:rtl/>
          <w:lang w:eastAsia="en-US"/>
        </w:rPr>
        <w:t>(א)</w:t>
      </w:r>
      <w:r>
        <w:rPr>
          <w:rFonts w:cs="FrankRuehl" w:hint="cs"/>
          <w:rtl/>
          <w:lang w:eastAsia="en-US"/>
        </w:rPr>
        <w:tab/>
        <w:t>ב</w:t>
      </w:r>
      <w:r>
        <w:rPr>
          <w:rFonts w:cs="FrankRuehl"/>
          <w:rtl/>
          <w:lang w:eastAsia="en-US"/>
        </w:rPr>
        <w:t>על</w:t>
      </w:r>
      <w:r>
        <w:rPr>
          <w:rFonts w:cs="FrankRuehl" w:hint="cs"/>
          <w:rtl/>
          <w:lang w:eastAsia="en-US"/>
        </w:rPr>
        <w:t>ים</w:t>
      </w:r>
      <w:r>
        <w:rPr>
          <w:rFonts w:cs="FrankRuehl"/>
          <w:rtl/>
          <w:lang w:eastAsia="en-US"/>
        </w:rPr>
        <w:t xml:space="preserve"> </w:t>
      </w:r>
      <w:r>
        <w:rPr>
          <w:rFonts w:cs="FrankRuehl" w:hint="cs"/>
          <w:rtl/>
          <w:lang w:eastAsia="en-US"/>
        </w:rPr>
        <w:t>ב</w:t>
      </w:r>
      <w:r>
        <w:rPr>
          <w:rFonts w:cs="FrankRuehl"/>
          <w:rtl/>
          <w:lang w:eastAsia="en-US"/>
        </w:rPr>
        <w:t>אדמה חקלאית</w:t>
      </w:r>
      <w:r>
        <w:rPr>
          <w:rFonts w:cs="FrankRuehl" w:hint="cs"/>
          <w:rtl/>
          <w:lang w:eastAsia="en-US"/>
        </w:rPr>
        <w:t xml:space="preserve"> חב בתשלום היטל הנחת צינורות בשיעור של 20% מההיטל שמשלם בעלים בנכס לפי סעיף 12.</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הוראות סעיף 12(א) וסעיף 11(ב) עד (ד) יחולו, בשינויים המחויבים לפי הענין, גם על חישוב היטל הנחת צינורות לאדמה חקלאית</w:t>
      </w:r>
      <w:r>
        <w:rPr>
          <w:rFonts w:cs="FrankRuehl"/>
          <w:rtl/>
          <w:lang w:eastAsia="en-US"/>
        </w:rPr>
        <w:t xml:space="preserve">. </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 xml:space="preserve">שונה ייעודה של אדמה חקלאית או שהותר בה, בכולה או במקצתה, שימוש חורג, חייב בעלה בתשלום היטל הנחת צינורות בהתאם לייעוד או לשימוש החדש, </w:t>
      </w:r>
      <w:r>
        <w:rPr>
          <w:rFonts w:cs="FrankRuehl" w:hint="cs"/>
          <w:rtl/>
          <w:lang w:eastAsia="en-US"/>
        </w:rPr>
        <w:t>בשיעור של תעריף ההיטל שבתוקף בהתאם לתעריפים שבתוספת</w:t>
      </w:r>
      <w:r>
        <w:rPr>
          <w:rFonts w:cs="FrankRuehl"/>
          <w:rtl/>
          <w:lang w:eastAsia="en-US"/>
        </w:rPr>
        <w:t xml:space="preserve">. </w:t>
      </w:r>
    </w:p>
    <w:p w:rsidR="00393C0E" w:rsidRDefault="00393C0E">
      <w:pPr>
        <w:pStyle w:val="P00"/>
        <w:spacing w:before="72"/>
        <w:ind w:left="0" w:right="1134"/>
        <w:rPr>
          <w:rStyle w:val="default"/>
          <w:rFonts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 xml:space="preserve">שולם </w:t>
      </w:r>
      <w:r>
        <w:rPr>
          <w:rFonts w:cs="FrankRuehl" w:hint="cs"/>
          <w:rtl/>
          <w:lang w:eastAsia="en-US"/>
        </w:rPr>
        <w:t>כבר לגבי אדמה חקלאית כאמור בסעיף קטן (ג), היטל הנחת צינורות לפי סעיף קטן (א), ישלם בעליה בעת שינוי הייעוד או במועד מתן ההיתר לשימוש חורג, לפי הענין, היטל הנחת צינורות נוסף על שיעור של 80% מסכום ההיטל שלפי סעיף קטן (ג)</w:t>
      </w:r>
      <w:r>
        <w:rPr>
          <w:rStyle w:val="default"/>
          <w:rFonts w:hint="cs"/>
          <w:rtl/>
          <w:lang w:eastAsia="en-US"/>
        </w:rPr>
        <w:t xml:space="preserve">. </w:t>
      </w:r>
    </w:p>
    <w:p w:rsidR="00393C0E" w:rsidRDefault="00393C0E">
      <w:pPr>
        <w:pStyle w:val="medium2-header"/>
        <w:keepLines w:val="0"/>
        <w:spacing w:before="72"/>
        <w:ind w:left="0" w:right="1134"/>
        <w:rPr>
          <w:rFonts w:cs="FrankRuehl"/>
          <w:b/>
          <w:noProof/>
          <w:rtl/>
          <w:lang w:eastAsia="en-US"/>
        </w:rPr>
      </w:pPr>
      <w:bookmarkStart w:id="16" w:name="med3"/>
      <w:bookmarkEnd w:id="16"/>
      <w:r>
        <w:rPr>
          <w:rFonts w:cs="FrankRuehl"/>
          <w:b/>
          <w:noProof/>
          <w:rtl/>
          <w:lang w:eastAsia="en-US"/>
        </w:rPr>
        <w:t>פר</w:t>
      </w:r>
      <w:r>
        <w:rPr>
          <w:rFonts w:cs="FrankRuehl" w:hint="cs"/>
          <w:b/>
          <w:noProof/>
          <w:rtl/>
          <w:lang w:eastAsia="en-US"/>
        </w:rPr>
        <w:t>ק ד': צריכת מים בנכס</w:t>
      </w:r>
    </w:p>
    <w:p w:rsidR="00393C0E" w:rsidRDefault="00393C0E">
      <w:pPr>
        <w:pStyle w:val="P00"/>
        <w:spacing w:before="72"/>
        <w:ind w:left="0" w:right="1134"/>
        <w:rPr>
          <w:rStyle w:val="default"/>
          <w:rtl/>
          <w:lang w:eastAsia="en-US"/>
        </w:rPr>
      </w:pPr>
      <w:bookmarkStart w:id="17" w:name="Seif13"/>
      <w:bookmarkEnd w:id="17"/>
      <w:r>
        <w:rPr>
          <w:lang w:val="he-IL"/>
        </w:rPr>
        <w:pict>
          <v:rect id="_x0000_s1038" style="position:absolute;left:0;text-align:left;margin-left:464.5pt;margin-top:8.05pt;width:75.05pt;height:16pt;z-index:251648512" o:allowincell="f" filled="f" stroked="f" strokecolor="lime" strokeweight=".25pt">
            <v:textbox style="mso-next-textbox:#_x0000_s1038" inset="0,0,0,0">
              <w:txbxContent>
                <w:p w:rsidR="00393C0E" w:rsidRDefault="00393C0E">
                  <w:pPr>
                    <w:spacing w:line="160" w:lineRule="exact"/>
                    <w:jc w:val="left"/>
                    <w:rPr>
                      <w:rFonts w:cs="Miriam" w:hint="cs"/>
                      <w:noProof/>
                      <w:sz w:val="18"/>
                      <w:szCs w:val="18"/>
                      <w:rtl/>
                      <w:lang w:eastAsia="en-US"/>
                    </w:rPr>
                  </w:pPr>
                  <w:r>
                    <w:rPr>
                      <w:rFonts w:cs="Miriam" w:hint="cs"/>
                      <w:sz w:val="18"/>
                      <w:szCs w:val="18"/>
                      <w:rtl/>
                      <w:lang w:eastAsia="en-US"/>
                    </w:rPr>
                    <w:t>אספקת מים</w:t>
                  </w:r>
                </w:p>
              </w:txbxContent>
            </v:textbox>
            <w10:anchorlock/>
          </v:rect>
        </w:pict>
      </w:r>
      <w:r>
        <w:rPr>
          <w:rStyle w:val="big-number"/>
          <w:rFonts w:cs="Miriam" w:hint="cs"/>
          <w:rtl/>
          <w:lang w:eastAsia="en-US"/>
        </w:rPr>
        <w:t>14</w:t>
      </w:r>
      <w:r>
        <w:rPr>
          <w:rStyle w:val="big-number"/>
          <w:rFonts w:cs="Miriam"/>
          <w:rtl/>
          <w:lang w:eastAsia="en-US"/>
        </w:rPr>
        <w:t>.</w:t>
      </w:r>
      <w:r>
        <w:rPr>
          <w:rStyle w:val="big-number"/>
          <w:rFonts w:cs="Miriam"/>
          <w:rtl/>
          <w:lang w:eastAsia="en-US"/>
        </w:rPr>
        <w:tab/>
      </w:r>
      <w:r>
        <w:rPr>
          <w:rFonts w:cs="FrankRuehl" w:hint="cs"/>
          <w:rtl/>
          <w:lang w:eastAsia="en-US"/>
        </w:rPr>
        <w:t>אדם ירכוש מים לצריכה שוטפת בנכס ויצרוך מים כאמור מהעיריה בלבד, אלא אם כן קיבל אישור בכתב ומראש מאת העיריה לנהוג אחרת</w:t>
      </w:r>
      <w:r>
        <w:rPr>
          <w:rStyle w:val="default"/>
          <w:rFonts w:hint="cs"/>
          <w:rtl/>
          <w:lang w:eastAsia="en-US"/>
        </w:rPr>
        <w:t>.</w:t>
      </w:r>
    </w:p>
    <w:p w:rsidR="00393C0E" w:rsidRDefault="00393C0E">
      <w:pPr>
        <w:pStyle w:val="P00"/>
        <w:spacing w:before="72"/>
        <w:ind w:left="0" w:right="1134"/>
        <w:rPr>
          <w:rFonts w:cs="FrankRuehl" w:hint="cs"/>
          <w:rtl/>
          <w:lang w:eastAsia="en-US"/>
        </w:rPr>
      </w:pPr>
      <w:bookmarkStart w:id="18" w:name="Seif14"/>
      <w:bookmarkEnd w:id="18"/>
      <w:r>
        <w:rPr>
          <w:lang w:val="he-IL"/>
        </w:rPr>
        <w:pict>
          <v:rect id="_x0000_s1039" style="position:absolute;left:0;text-align:left;margin-left:464.5pt;margin-top:8.05pt;width:75.05pt;height:22.6pt;z-index:251649536" o:allowincell="f" filled="f" stroked="f" strokecolor="lime" strokeweight=".25pt">
            <v:textbox style="mso-next-textbox:#_x0000_s1039" inset="0,0,0,0">
              <w:txbxContent>
                <w:p w:rsidR="00393C0E" w:rsidRDefault="00393C0E" w:rsidP="00AE48C3">
                  <w:pPr>
                    <w:spacing w:line="160" w:lineRule="exact"/>
                    <w:jc w:val="left"/>
                    <w:rPr>
                      <w:rFonts w:cs="Miriam" w:hint="cs"/>
                      <w:noProof/>
                      <w:sz w:val="18"/>
                      <w:szCs w:val="18"/>
                      <w:rtl/>
                      <w:lang w:eastAsia="en-US"/>
                    </w:rPr>
                  </w:pPr>
                  <w:r>
                    <w:rPr>
                      <w:rFonts w:cs="Miriam" w:hint="cs"/>
                      <w:sz w:val="18"/>
                      <w:szCs w:val="18"/>
                      <w:rtl/>
                      <w:lang w:eastAsia="en-US"/>
                    </w:rPr>
                    <w:t>התקנת מד-מים</w:t>
                  </w:r>
                  <w:r w:rsidR="00AE48C3">
                    <w:rPr>
                      <w:rFonts w:cs="Miriam" w:hint="cs"/>
                      <w:sz w:val="18"/>
                      <w:szCs w:val="18"/>
                      <w:rtl/>
                      <w:lang w:eastAsia="en-US"/>
                    </w:rPr>
                    <w:t xml:space="preserve"> </w:t>
                  </w:r>
                  <w:r>
                    <w:rPr>
                      <w:rFonts w:cs="Miriam" w:hint="cs"/>
                      <w:sz w:val="18"/>
                      <w:szCs w:val="18"/>
                      <w:rtl/>
                      <w:lang w:eastAsia="en-US"/>
                    </w:rPr>
                    <w:t>ואחזקתו</w:t>
                  </w:r>
                </w:p>
              </w:txbxContent>
            </v:textbox>
            <w10:anchorlock/>
          </v:rect>
        </w:pict>
      </w:r>
      <w:r>
        <w:rPr>
          <w:rStyle w:val="big-number"/>
          <w:rFonts w:cs="Miriam" w:hint="cs"/>
          <w:rtl/>
          <w:lang w:eastAsia="en-US"/>
        </w:rPr>
        <w:t>15</w:t>
      </w:r>
      <w:r>
        <w:rPr>
          <w:rStyle w:val="big-number"/>
          <w:rFonts w:cs="Miriam"/>
          <w:rtl/>
          <w:lang w:eastAsia="en-US"/>
        </w:rPr>
        <w:t>.</w:t>
      </w:r>
      <w:r>
        <w:rPr>
          <w:rStyle w:val="big-number"/>
          <w:rFonts w:cs="Miriam"/>
          <w:rtl/>
          <w:lang w:eastAsia="en-US"/>
        </w:rPr>
        <w:tab/>
      </w:r>
      <w:r>
        <w:rPr>
          <w:rStyle w:val="default"/>
          <w:rFonts w:hint="cs"/>
          <w:rtl/>
          <w:lang w:eastAsia="en-US"/>
        </w:rPr>
        <w:t>(א)</w:t>
      </w:r>
      <w:r>
        <w:rPr>
          <w:rStyle w:val="default"/>
          <w:rFonts w:hint="cs"/>
          <w:rtl/>
          <w:lang w:eastAsia="en-US"/>
        </w:rPr>
        <w:tab/>
      </w:r>
      <w:r>
        <w:rPr>
          <w:rFonts w:cs="FrankRuehl"/>
          <w:rtl/>
          <w:lang w:eastAsia="en-US"/>
        </w:rPr>
        <w:t>מד</w:t>
      </w:r>
      <w:r>
        <w:rPr>
          <w:rFonts w:cs="FrankRuehl" w:hint="cs"/>
          <w:rtl/>
          <w:lang w:eastAsia="en-US"/>
        </w:rPr>
        <w:t>-</w:t>
      </w:r>
      <w:r>
        <w:rPr>
          <w:rFonts w:cs="FrankRuehl"/>
          <w:rtl/>
          <w:lang w:eastAsia="en-US"/>
        </w:rPr>
        <w:t>מים הוא רכוש העיריה.</w:t>
      </w:r>
    </w:p>
    <w:p w:rsidR="00393C0E" w:rsidRDefault="00393C0E">
      <w:pPr>
        <w:pStyle w:val="P00"/>
        <w:spacing w:before="72"/>
        <w:ind w:left="1021" w:right="1134" w:hanging="364"/>
        <w:rPr>
          <w:rFonts w:cs="FrankRuehl" w:hint="cs"/>
          <w:rtl/>
          <w:lang w:eastAsia="en-US"/>
        </w:rPr>
      </w:pPr>
      <w:r>
        <w:rPr>
          <w:rFonts w:cs="FrankRuehl"/>
          <w:rtl/>
          <w:lang w:eastAsia="en-US"/>
        </w:rPr>
        <w:t>(ב)</w:t>
      </w:r>
      <w:r>
        <w:rPr>
          <w:rFonts w:cs="FrankRuehl" w:hint="cs"/>
          <w:rtl/>
          <w:lang w:eastAsia="en-US"/>
        </w:rPr>
        <w:tab/>
        <w:t>(1)</w:t>
      </w:r>
      <w:r>
        <w:rPr>
          <w:rFonts w:cs="FrankRuehl" w:hint="cs"/>
          <w:rtl/>
          <w:lang w:eastAsia="en-US"/>
        </w:rPr>
        <w:tab/>
      </w:r>
      <w:r>
        <w:rPr>
          <w:rFonts w:cs="FrankRuehl"/>
          <w:rtl/>
          <w:lang w:eastAsia="en-US"/>
        </w:rPr>
        <w:t xml:space="preserve">בעל נכס יכין את אבזרי הרשת הפרטית הדרושים להתקנת מד-מים ראשי </w:t>
      </w:r>
      <w:r>
        <w:rPr>
          <w:rFonts w:cs="FrankRuehl" w:hint="cs"/>
          <w:rtl/>
          <w:lang w:eastAsia="en-US"/>
        </w:rPr>
        <w:t xml:space="preserve">או </w:t>
      </w:r>
      <w:r>
        <w:rPr>
          <w:rFonts w:cs="FrankRuehl"/>
          <w:rtl/>
          <w:lang w:eastAsia="en-US"/>
        </w:rPr>
        <w:t xml:space="preserve">משני לנכס; </w:t>
      </w:r>
    </w:p>
    <w:p w:rsidR="00393C0E" w:rsidRDefault="00393C0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Pr>
          <w:rFonts w:cs="FrankRuehl"/>
          <w:rtl/>
          <w:lang w:eastAsia="en-US"/>
        </w:rPr>
        <w:t xml:space="preserve">בעלי נכסים בנכס שנצרכת בו צריכת מים משותפת, </w:t>
      </w:r>
      <w:r>
        <w:rPr>
          <w:rFonts w:cs="FrankRuehl" w:hint="cs"/>
          <w:rtl/>
          <w:lang w:eastAsia="en-US"/>
        </w:rPr>
        <w:t xml:space="preserve">יכינו את אבזרי הרשת הפרטית הדרושים להתקנת </w:t>
      </w:r>
      <w:r>
        <w:rPr>
          <w:rFonts w:cs="FrankRuehl"/>
          <w:rtl/>
          <w:lang w:eastAsia="en-US"/>
        </w:rPr>
        <w:t xml:space="preserve">מר-מים משני למרידת הצריכה המשותפת; </w:t>
      </w:r>
    </w:p>
    <w:p w:rsidR="00393C0E" w:rsidRDefault="00393C0E">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r>
      <w:r>
        <w:rPr>
          <w:rFonts w:cs="FrankRuehl"/>
          <w:rtl/>
          <w:lang w:eastAsia="en-US"/>
        </w:rPr>
        <w:t xml:space="preserve">בעל נכס שלא עמד בחובותיו לפי סעיף קטן זה, יראו </w:t>
      </w:r>
      <w:r>
        <w:rPr>
          <w:rFonts w:cs="FrankRuehl" w:hint="cs"/>
          <w:rtl/>
          <w:lang w:eastAsia="en-US"/>
        </w:rPr>
        <w:t>אותו</w:t>
      </w:r>
      <w:r>
        <w:rPr>
          <w:rFonts w:cs="FrankRuehl"/>
          <w:rtl/>
          <w:lang w:eastAsia="en-US"/>
        </w:rPr>
        <w:t xml:space="preserve"> כמי שחייב בתיקון מפגע, ויחולו הוראות סע</w:t>
      </w:r>
      <w:r>
        <w:rPr>
          <w:rFonts w:cs="FrankRuehl" w:hint="cs"/>
          <w:rtl/>
          <w:lang w:eastAsia="en-US"/>
        </w:rPr>
        <w:t>י</w:t>
      </w:r>
      <w:r>
        <w:rPr>
          <w:rFonts w:cs="FrankRuehl"/>
          <w:rtl/>
          <w:lang w:eastAsia="en-US"/>
        </w:rPr>
        <w:t xml:space="preserve">ף </w:t>
      </w:r>
      <w:r>
        <w:rPr>
          <w:rFonts w:cs="FrankRuehl" w:hint="cs"/>
          <w:rtl/>
          <w:lang w:eastAsia="en-US"/>
        </w:rPr>
        <w:t>33 לחוק עזר זה</w:t>
      </w:r>
      <w:r>
        <w:rPr>
          <w:rFonts w:cs="FrankRuehl"/>
          <w:rtl/>
          <w:lang w:eastAsia="en-US"/>
        </w:rPr>
        <w:t xml:space="preserve">. </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 xml:space="preserve">המנהל רשאי להתקין מד-מים בנכס שמספקים או שיספקו לו מים, ורשאי המנהל, בשעת הצורך, לבדוק את מד-המים, לתקנו, להחליפו או להסירו. </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 xml:space="preserve">בעד התקנת מד-מים בנכס ישלם צרכן מראש לעיריה אגרה, לפי </w:t>
      </w:r>
      <w:r>
        <w:rPr>
          <w:rFonts w:cs="FrankRuehl" w:hint="cs"/>
          <w:rtl/>
          <w:lang w:eastAsia="en-US"/>
        </w:rPr>
        <w:t>תעריף</w:t>
      </w:r>
      <w:r>
        <w:rPr>
          <w:rFonts w:cs="FrankRuehl"/>
          <w:rtl/>
          <w:lang w:eastAsia="en-US"/>
        </w:rPr>
        <w:t xml:space="preserve"> האגרה שבתוקף, בהתאם לפרט 1 בפרק ג' לתוספת. </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(ה)</w:t>
      </w:r>
      <w:r>
        <w:rPr>
          <w:rFonts w:cs="FrankRuehl" w:hint="cs"/>
          <w:rtl/>
          <w:lang w:eastAsia="en-US"/>
        </w:rPr>
        <w:tab/>
      </w:r>
      <w:r>
        <w:rPr>
          <w:rFonts w:cs="FrankRuehl"/>
          <w:rtl/>
          <w:lang w:eastAsia="en-US"/>
        </w:rPr>
        <w:t>צרכן יישא באחריות לא</w:t>
      </w:r>
      <w:r>
        <w:rPr>
          <w:rFonts w:cs="FrankRuehl" w:hint="cs"/>
          <w:rtl/>
          <w:lang w:eastAsia="en-US"/>
        </w:rPr>
        <w:t>ו</w:t>
      </w:r>
      <w:r>
        <w:rPr>
          <w:rFonts w:cs="FrankRuehl"/>
          <w:rtl/>
          <w:lang w:eastAsia="en-US"/>
        </w:rPr>
        <w:t>בדן מד-מים ולכל נזק שי</w:t>
      </w:r>
      <w:r>
        <w:rPr>
          <w:rFonts w:cs="FrankRuehl" w:hint="cs"/>
          <w:rtl/>
          <w:lang w:eastAsia="en-US"/>
        </w:rPr>
        <w:t>י</w:t>
      </w:r>
      <w:r>
        <w:rPr>
          <w:rFonts w:cs="FrankRuehl"/>
          <w:rtl/>
          <w:lang w:eastAsia="en-US"/>
        </w:rPr>
        <w:t xml:space="preserve">גרם </w:t>
      </w:r>
      <w:r>
        <w:rPr>
          <w:rFonts w:cs="FrankRuehl" w:hint="cs"/>
          <w:rtl/>
          <w:lang w:eastAsia="en-US"/>
        </w:rPr>
        <w:t xml:space="preserve">על ידו </w:t>
      </w:r>
      <w:r>
        <w:rPr>
          <w:rFonts w:cs="FrankRuehl"/>
          <w:rtl/>
          <w:lang w:eastAsia="en-US"/>
        </w:rPr>
        <w:t xml:space="preserve">למד-המים. </w:t>
      </w:r>
    </w:p>
    <w:p w:rsidR="00393C0E" w:rsidRDefault="00393C0E">
      <w:pPr>
        <w:pStyle w:val="P00"/>
        <w:spacing w:before="72"/>
        <w:ind w:left="0" w:right="1134"/>
        <w:rPr>
          <w:rStyle w:val="default"/>
          <w:rFonts w:hint="eastAsia"/>
          <w:rtl/>
          <w:lang w:eastAsia="en-US"/>
        </w:rPr>
      </w:pPr>
      <w:r>
        <w:rPr>
          <w:rFonts w:cs="FrankRuehl"/>
          <w:rtl/>
          <w:lang w:val="he-IL"/>
        </w:rPr>
        <w:pict>
          <v:rect id="_x0000_s1093" style="position:absolute;left:0;text-align:left;margin-left:462pt;margin-top:9.5pt;width:75.05pt;height:15.85pt;z-index:251674112" filled="f" stroked="f" strokecolor="lime" strokeweight=".25pt">
            <v:textbox style="mso-next-textbox:#_x0000_s1093" inset="0,0,0,0">
              <w:txbxContent>
                <w:p w:rsidR="00393C0E" w:rsidRDefault="00AE48C3" w:rsidP="00AE48C3">
                  <w:pPr>
                    <w:spacing w:line="160" w:lineRule="exact"/>
                    <w:jc w:val="left"/>
                    <w:rPr>
                      <w:rFonts w:cs="Miriam" w:hint="cs"/>
                      <w:noProof/>
                      <w:sz w:val="18"/>
                      <w:szCs w:val="18"/>
                      <w:rtl/>
                      <w:lang w:eastAsia="en-US"/>
                    </w:rPr>
                  </w:pPr>
                  <w:r>
                    <w:rPr>
                      <w:rFonts w:cs="Miriam" w:hint="cs"/>
                      <w:sz w:val="18"/>
                      <w:szCs w:val="18"/>
                      <w:rtl/>
                      <w:lang w:eastAsia="en-US"/>
                    </w:rPr>
                    <w:t xml:space="preserve">תיקון </w:t>
                  </w:r>
                  <w:r w:rsidR="00393C0E">
                    <w:rPr>
                      <w:rFonts w:cs="Miriam" w:hint="cs"/>
                      <w:sz w:val="18"/>
                      <w:szCs w:val="18"/>
                      <w:rtl/>
                      <w:lang w:eastAsia="en-US"/>
                    </w:rPr>
                    <w:t>תשס"ו-2006</w:t>
                  </w:r>
                </w:p>
              </w:txbxContent>
            </v:textbox>
            <w10:anchorlock/>
          </v:rect>
        </w:pict>
      </w:r>
      <w:r>
        <w:rPr>
          <w:rFonts w:cs="FrankRuehl" w:hint="cs"/>
          <w:rtl/>
          <w:lang w:eastAsia="en-US"/>
        </w:rPr>
        <w:tab/>
      </w:r>
      <w:r>
        <w:rPr>
          <w:rFonts w:cs="FrankRuehl"/>
          <w:rtl/>
          <w:lang w:eastAsia="en-US"/>
        </w:rPr>
        <w:t>(ו)</w:t>
      </w:r>
      <w:r>
        <w:rPr>
          <w:rFonts w:cs="FrankRuehl" w:hint="cs"/>
          <w:rtl/>
          <w:lang w:eastAsia="en-US"/>
        </w:rPr>
        <w:tab/>
        <w:t>כל אימת ש</w:t>
      </w:r>
      <w:r>
        <w:rPr>
          <w:rFonts w:cs="FrankRuehl"/>
          <w:rtl/>
          <w:lang w:eastAsia="en-US"/>
        </w:rPr>
        <w:t>התעוררה מחלוקת בין העיריה לבין צרכן לגבי תקינות מד-המים, יועבר מר-המים לבדיקה במכון בדיקה מורשה מטעם נציבות המים</w:t>
      </w:r>
      <w:r>
        <w:rPr>
          <w:rFonts w:cs="FrankRuehl" w:hint="cs"/>
          <w:rtl/>
          <w:lang w:eastAsia="en-US"/>
        </w:rPr>
        <w:t>.</w:t>
      </w:r>
      <w:r>
        <w:rPr>
          <w:rFonts w:cs="FrankRuehl"/>
          <w:rtl/>
          <w:lang w:eastAsia="en-US"/>
        </w:rPr>
        <w:t xml:space="preserve"> לא יהיה ערעור על תוצאות הבדיקה והן יחייבו את הצדדים; בעד בדיקת מד-מים כאמור </w:t>
      </w:r>
      <w:r>
        <w:rPr>
          <w:rFonts w:cs="FrankRuehl" w:hint="cs"/>
          <w:rtl/>
          <w:lang w:eastAsia="en-US"/>
        </w:rPr>
        <w:t>לרבות בדיקת מנגנון המותקן בו, ולרבות החלפתו או החלפת מנגנון המותקן בו, במקרה הצורך</w:t>
      </w:r>
      <w:r>
        <w:rPr>
          <w:rStyle w:val="default"/>
          <w:rFonts w:hint="eastAsia"/>
          <w:rtl/>
          <w:lang w:eastAsia="en-US"/>
        </w:rPr>
        <w:t>.</w:t>
      </w:r>
    </w:p>
    <w:p w:rsidR="00393C0E" w:rsidRDefault="00393C0E">
      <w:pPr>
        <w:pStyle w:val="P00"/>
        <w:spacing w:before="72"/>
        <w:ind w:left="0" w:right="1134"/>
        <w:rPr>
          <w:rFonts w:cs="FrankRuehl" w:hint="cs"/>
          <w:rtl/>
          <w:lang w:eastAsia="en-US"/>
        </w:rPr>
      </w:pPr>
      <w:bookmarkStart w:id="19" w:name="Seif15"/>
      <w:bookmarkEnd w:id="19"/>
      <w:r>
        <w:rPr>
          <w:lang w:val="he-IL"/>
        </w:rPr>
        <w:pict>
          <v:rect id="_x0000_s1045" style="position:absolute;left:0;text-align:left;margin-left:464.5pt;margin-top:8.05pt;width:75.05pt;height:12.1pt;z-index:251650560" o:allowincell="f" filled="f" stroked="f" strokecolor="lime" strokeweight=".25pt">
            <v:textbox style="mso-next-textbox:#_x0000_s1045" inset="0,0,0,0">
              <w:txbxContent>
                <w:p w:rsidR="00393C0E" w:rsidRDefault="00393C0E" w:rsidP="00AE48C3">
                  <w:pPr>
                    <w:spacing w:line="160" w:lineRule="exact"/>
                    <w:jc w:val="left"/>
                    <w:rPr>
                      <w:rFonts w:cs="Miriam" w:hint="cs"/>
                      <w:noProof/>
                      <w:sz w:val="18"/>
                      <w:szCs w:val="18"/>
                      <w:rtl/>
                      <w:lang w:eastAsia="en-US"/>
                    </w:rPr>
                  </w:pPr>
                  <w:r>
                    <w:rPr>
                      <w:rFonts w:cs="Miriam" w:hint="cs"/>
                      <w:sz w:val="18"/>
                      <w:szCs w:val="18"/>
                      <w:rtl/>
                      <w:lang w:eastAsia="en-US"/>
                    </w:rPr>
                    <w:t>אגרת צריכת</w:t>
                  </w:r>
                  <w:r w:rsidR="00AE48C3">
                    <w:rPr>
                      <w:rFonts w:cs="Miriam" w:hint="cs"/>
                      <w:sz w:val="18"/>
                      <w:szCs w:val="18"/>
                      <w:rtl/>
                      <w:lang w:eastAsia="en-US"/>
                    </w:rPr>
                    <w:t xml:space="preserve"> </w:t>
                  </w:r>
                  <w:r>
                    <w:rPr>
                      <w:rFonts w:cs="Miriam" w:hint="cs"/>
                      <w:sz w:val="18"/>
                      <w:szCs w:val="18"/>
                      <w:rtl/>
                      <w:lang w:eastAsia="en-US"/>
                    </w:rPr>
                    <w:t>מים</w:t>
                  </w:r>
                </w:p>
              </w:txbxContent>
            </v:textbox>
            <w10:anchorlock/>
          </v:rect>
        </w:pict>
      </w:r>
      <w:r>
        <w:rPr>
          <w:rStyle w:val="big-number"/>
          <w:rFonts w:cs="Miriam" w:hint="cs"/>
          <w:rtl/>
          <w:lang w:eastAsia="en-US"/>
        </w:rPr>
        <w:t>16</w:t>
      </w:r>
      <w:r>
        <w:rPr>
          <w:rStyle w:val="big-number"/>
          <w:rFonts w:cs="Miriam"/>
          <w:rtl/>
          <w:lang w:eastAsia="en-US"/>
        </w:rPr>
        <w:t>.</w:t>
      </w:r>
      <w:r>
        <w:rPr>
          <w:rStyle w:val="big-number"/>
          <w:rFonts w:cs="Miriam"/>
          <w:rtl/>
          <w:lang w:eastAsia="en-US"/>
        </w:rPr>
        <w:tab/>
      </w:r>
      <w:r>
        <w:rPr>
          <w:rStyle w:val="default"/>
          <w:rtl/>
          <w:lang w:eastAsia="en-US"/>
        </w:rPr>
        <w:t>(א</w:t>
      </w:r>
      <w:r>
        <w:rPr>
          <w:rStyle w:val="default"/>
          <w:rFonts w:hint="cs"/>
          <w:rtl/>
          <w:lang w:eastAsia="en-US"/>
        </w:rPr>
        <w:t>)</w:t>
      </w:r>
      <w:r>
        <w:rPr>
          <w:rStyle w:val="default"/>
          <w:rtl/>
          <w:lang w:eastAsia="en-US"/>
        </w:rPr>
        <w:tab/>
      </w:r>
      <w:r>
        <w:rPr>
          <w:rFonts w:cs="FrankRuehl"/>
          <w:rtl/>
          <w:lang w:eastAsia="en-US"/>
        </w:rPr>
        <w:t xml:space="preserve">בעד אספקת מים לנכס המחובר למפעל מים ישלם צרכן לעיריה אגרת צריכת מים לפי השיעורים שנקבעו בתקנות המים (תעריפים למים ברשויות מקומיות), התשנ"ד-1994 (להלן </w:t>
      </w:r>
      <w:r>
        <w:rPr>
          <w:rFonts w:cs="FrankRuehl" w:hint="cs"/>
          <w:rtl/>
          <w:lang w:eastAsia="en-US"/>
        </w:rPr>
        <w:t>–</w:t>
      </w:r>
      <w:r>
        <w:rPr>
          <w:rFonts w:cs="FrankRuehl"/>
          <w:rtl/>
          <w:lang w:eastAsia="en-US"/>
        </w:rPr>
        <w:t xml:space="preserve"> תקנות המים (תעריפים)); האגרה תשולם לפי כמות המים שסופקה ונרשמה</w:t>
      </w:r>
      <w:r>
        <w:rPr>
          <w:rFonts w:cs="FrankRuehl" w:hint="cs"/>
          <w:rtl/>
          <w:lang w:eastAsia="en-US"/>
        </w:rPr>
        <w:t xml:space="preserve"> </w:t>
      </w:r>
      <w:r>
        <w:rPr>
          <w:rFonts w:cs="FrankRuehl"/>
          <w:rtl/>
          <w:lang w:eastAsia="en-US"/>
        </w:rPr>
        <w:t xml:space="preserve">על ידי מד-המים, ובלבד שלא תפחת מהשיעור המינימלי שנקבע בכל דין. </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הותקן מד-מים ראשי לנכס ומדי-מים ליחידות משנה בנכס, והתגלה ביניהם</w:t>
      </w:r>
      <w:r>
        <w:rPr>
          <w:rFonts w:cs="FrankRuehl" w:hint="cs"/>
          <w:rtl/>
          <w:lang w:eastAsia="en-US"/>
        </w:rPr>
        <w:t xml:space="preserve"> </w:t>
      </w:r>
      <w:r>
        <w:rPr>
          <w:rFonts w:cs="FrankRuehl"/>
          <w:rtl/>
          <w:lang w:eastAsia="en-US"/>
        </w:rPr>
        <w:t xml:space="preserve">הפרש ברישום צריכת המים לנכס כולו, </w:t>
      </w:r>
      <w:r>
        <w:rPr>
          <w:rFonts w:cs="FrankRuehl" w:hint="cs"/>
          <w:rtl/>
          <w:lang w:eastAsia="en-US"/>
        </w:rPr>
        <w:t>תהא</w:t>
      </w:r>
      <w:r>
        <w:rPr>
          <w:rFonts w:cs="FrankRuehl"/>
          <w:rtl/>
          <w:lang w:eastAsia="en-US"/>
        </w:rPr>
        <w:t xml:space="preserve"> כמות הצריכה שלפיה יחושב</w:t>
      </w:r>
      <w:r>
        <w:rPr>
          <w:rFonts w:cs="FrankRuehl" w:hint="cs"/>
          <w:rtl/>
          <w:lang w:eastAsia="en-US"/>
        </w:rPr>
        <w:t>ו</w:t>
      </w:r>
      <w:r>
        <w:rPr>
          <w:rFonts w:cs="FrankRuehl"/>
          <w:rtl/>
          <w:lang w:eastAsia="en-US"/>
        </w:rPr>
        <w:t xml:space="preserve"> סכו</w:t>
      </w:r>
      <w:r>
        <w:rPr>
          <w:rFonts w:cs="FrankRuehl" w:hint="cs"/>
          <w:rtl/>
          <w:lang w:eastAsia="en-US"/>
        </w:rPr>
        <w:t>מי</w:t>
      </w:r>
      <w:r>
        <w:rPr>
          <w:rFonts w:cs="FrankRuehl"/>
          <w:rtl/>
          <w:lang w:eastAsia="en-US"/>
        </w:rPr>
        <w:t xml:space="preserve"> האגר</w:t>
      </w:r>
      <w:r>
        <w:rPr>
          <w:rFonts w:cs="FrankRuehl" w:hint="cs"/>
          <w:rtl/>
          <w:lang w:eastAsia="en-US"/>
        </w:rPr>
        <w:t xml:space="preserve">ות </w:t>
      </w:r>
      <w:r>
        <w:rPr>
          <w:rFonts w:cs="FrankRuehl"/>
          <w:rtl/>
          <w:lang w:eastAsia="en-US"/>
        </w:rPr>
        <w:t>לפי הכמות הגדולה מביניהם; הפרש כמות הצריכה כאמור יחולק בהתאם לכללים הקבועים</w:t>
      </w:r>
      <w:r>
        <w:rPr>
          <w:rFonts w:cs="FrankRuehl" w:hint="cs"/>
          <w:rtl/>
          <w:lang w:eastAsia="en-US"/>
        </w:rPr>
        <w:t xml:space="preserve"> </w:t>
      </w:r>
      <w:r>
        <w:rPr>
          <w:rFonts w:cs="FrankRuehl"/>
          <w:rtl/>
          <w:lang w:eastAsia="en-US"/>
        </w:rPr>
        <w:t xml:space="preserve">בתקנה </w:t>
      </w:r>
      <w:r>
        <w:rPr>
          <w:rFonts w:cs="FrankRuehl" w:hint="cs"/>
          <w:rtl/>
          <w:lang w:eastAsia="en-US"/>
        </w:rPr>
        <w:t>4(</w:t>
      </w:r>
      <w:r>
        <w:rPr>
          <w:rFonts w:cs="FrankRuehl"/>
          <w:rtl/>
          <w:lang w:eastAsia="en-US"/>
        </w:rPr>
        <w:t>5</w:t>
      </w:r>
      <w:r>
        <w:rPr>
          <w:rFonts w:cs="FrankRuehl" w:hint="cs"/>
          <w:rtl/>
          <w:lang w:eastAsia="en-US"/>
        </w:rPr>
        <w:t>)</w:t>
      </w:r>
      <w:r>
        <w:rPr>
          <w:rFonts w:cs="FrankRuehl"/>
          <w:rtl/>
          <w:lang w:eastAsia="en-US"/>
        </w:rPr>
        <w:t xml:space="preserve"> לתקנות המים (תעריפים), בשינויים המחויבים לפי הענין. </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הותקנו מדי</w:t>
      </w:r>
      <w:r>
        <w:rPr>
          <w:rFonts w:cs="FrankRuehl" w:hint="cs"/>
          <w:rtl/>
          <w:lang w:eastAsia="en-US"/>
        </w:rPr>
        <w:t xml:space="preserve"> </w:t>
      </w:r>
      <w:r>
        <w:rPr>
          <w:rFonts w:cs="FrankRuehl"/>
          <w:rtl/>
          <w:lang w:eastAsia="en-US"/>
        </w:rPr>
        <w:t>מים לחלק מיחידות המשנה בנכס ומד</w:t>
      </w:r>
      <w:r>
        <w:rPr>
          <w:rFonts w:cs="FrankRuehl" w:hint="cs"/>
          <w:rtl/>
          <w:lang w:eastAsia="en-US"/>
        </w:rPr>
        <w:t xml:space="preserve"> </w:t>
      </w:r>
      <w:r>
        <w:rPr>
          <w:rFonts w:cs="FrankRuehl"/>
          <w:rtl/>
          <w:lang w:eastAsia="en-US"/>
        </w:rPr>
        <w:t>מים ראשי לנכס, יחולק</w:t>
      </w:r>
      <w:r>
        <w:rPr>
          <w:rFonts w:cs="FrankRuehl" w:hint="cs"/>
          <w:rtl/>
          <w:lang w:eastAsia="en-US"/>
        </w:rPr>
        <w:t xml:space="preserve"> </w:t>
      </w:r>
      <w:r>
        <w:rPr>
          <w:rFonts w:cs="FrankRuehl"/>
          <w:rtl/>
          <w:lang w:eastAsia="en-US"/>
        </w:rPr>
        <w:t>הפרש הצריכה, בין הצריכה לפי מד</w:t>
      </w:r>
      <w:r>
        <w:rPr>
          <w:rFonts w:cs="FrankRuehl" w:hint="cs"/>
          <w:rtl/>
          <w:lang w:eastAsia="en-US"/>
        </w:rPr>
        <w:t xml:space="preserve"> </w:t>
      </w:r>
      <w:r>
        <w:rPr>
          <w:rFonts w:cs="FrankRuehl"/>
          <w:rtl/>
          <w:lang w:eastAsia="en-US"/>
        </w:rPr>
        <w:t>המים הראשי לבין הצריכה לפי סך מדי</w:t>
      </w:r>
      <w:r>
        <w:rPr>
          <w:rFonts w:cs="FrankRuehl" w:hint="cs"/>
          <w:rtl/>
          <w:lang w:eastAsia="en-US"/>
        </w:rPr>
        <w:t xml:space="preserve"> </w:t>
      </w:r>
      <w:r>
        <w:rPr>
          <w:rFonts w:cs="FrankRuehl"/>
          <w:rtl/>
          <w:lang w:eastAsia="en-US"/>
        </w:rPr>
        <w:t>המים המשניים, בין הצרכנים שאינם מחזיקים מר</w:t>
      </w:r>
      <w:r>
        <w:rPr>
          <w:rFonts w:cs="FrankRuehl" w:hint="cs"/>
          <w:rtl/>
          <w:lang w:eastAsia="en-US"/>
        </w:rPr>
        <w:t xml:space="preserve"> </w:t>
      </w:r>
      <w:r>
        <w:rPr>
          <w:rFonts w:cs="FrankRuehl"/>
          <w:rtl/>
          <w:lang w:eastAsia="en-US"/>
        </w:rPr>
        <w:t xml:space="preserve">מים משני, על פי הכללים הקבועים בתקנה </w:t>
      </w:r>
      <w:r>
        <w:rPr>
          <w:rFonts w:cs="FrankRuehl" w:hint="cs"/>
          <w:rtl/>
          <w:lang w:eastAsia="en-US"/>
        </w:rPr>
        <w:t>4(</w:t>
      </w:r>
      <w:r>
        <w:rPr>
          <w:rFonts w:cs="FrankRuehl"/>
          <w:rtl/>
          <w:lang w:eastAsia="en-US"/>
        </w:rPr>
        <w:t>5</w:t>
      </w:r>
      <w:r>
        <w:rPr>
          <w:rFonts w:cs="FrankRuehl" w:hint="cs"/>
          <w:rtl/>
          <w:lang w:eastAsia="en-US"/>
        </w:rPr>
        <w:t>)</w:t>
      </w:r>
      <w:r>
        <w:rPr>
          <w:rFonts w:cs="FrankRuehl"/>
          <w:rtl/>
          <w:lang w:eastAsia="en-US"/>
        </w:rPr>
        <w:t xml:space="preserve"> לתקנות המים (תעריפים), בשינויים המחויבים לפי הענין. </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 xml:space="preserve">משמש מד-מים אחר נכס המוחזק בידי צרכנים אחדים, רשאי המנהל </w:t>
      </w:r>
      <w:r>
        <w:rPr>
          <w:rFonts w:cs="FrankRuehl" w:hint="cs"/>
          <w:rtl/>
          <w:lang w:eastAsia="en-US"/>
        </w:rPr>
        <w:t>–</w:t>
      </w:r>
      <w:r>
        <w:rPr>
          <w:rFonts w:cs="FrankRuehl"/>
          <w:rtl/>
          <w:lang w:eastAsia="en-US"/>
        </w:rPr>
        <w:t xml:space="preserve"> מיזמתו</w:t>
      </w:r>
      <w:r>
        <w:rPr>
          <w:rFonts w:cs="FrankRuehl" w:hint="cs"/>
          <w:rtl/>
          <w:lang w:eastAsia="en-US"/>
        </w:rPr>
        <w:t xml:space="preserve"> </w:t>
      </w:r>
      <w:r>
        <w:rPr>
          <w:rFonts w:cs="FrankRuehl"/>
          <w:rtl/>
          <w:lang w:eastAsia="en-US"/>
        </w:rPr>
        <w:t>הוא, וחייב הוא לפי בקשת אחד הצרכנים, להורות על חלוקה בין הצרכנים של האגרות או</w:t>
      </w:r>
      <w:r>
        <w:rPr>
          <w:rFonts w:cs="FrankRuehl" w:hint="cs"/>
          <w:rtl/>
          <w:lang w:eastAsia="en-US"/>
        </w:rPr>
        <w:t xml:space="preserve"> </w:t>
      </w:r>
      <w:r>
        <w:rPr>
          <w:rFonts w:cs="FrankRuehl"/>
          <w:rtl/>
          <w:lang w:eastAsia="en-US"/>
        </w:rPr>
        <w:t>תשלום אחר המגיע לפי הוראות חוק עזר זה, לפי היחס שבין שטח הנכס שבחזקתו לבין שטחו הכולל של הנכס, ובלבד ששיעור האגרות או התשלום כאמור לא יפחת מהשיעור המינימלי שנקבע בדין; ורשאי המנהל לתת תוקף לחלוקה אחרת של התשלומים</w:t>
      </w:r>
      <w:r>
        <w:rPr>
          <w:rFonts w:cs="FrankRuehl" w:hint="cs"/>
          <w:rtl/>
          <w:lang w:eastAsia="en-US"/>
        </w:rPr>
        <w:t xml:space="preserve"> </w:t>
      </w:r>
      <w:r>
        <w:rPr>
          <w:rFonts w:cs="FrankRuehl"/>
          <w:rtl/>
          <w:lang w:eastAsia="en-US"/>
        </w:rPr>
        <w:t xml:space="preserve">בין הצרכנים לפי הסכם בין כל הצרכנים. </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(ה)</w:t>
      </w:r>
      <w:r>
        <w:rPr>
          <w:rFonts w:cs="FrankRuehl" w:hint="cs"/>
          <w:rtl/>
          <w:lang w:eastAsia="en-US"/>
        </w:rPr>
        <w:tab/>
      </w:r>
      <w:r>
        <w:rPr>
          <w:rFonts w:cs="FrankRuehl"/>
          <w:rtl/>
          <w:lang w:eastAsia="en-US"/>
        </w:rPr>
        <w:t>משמש מד-מים אחד בנכס המוחזק בידי צרכנים אחדים, שחלקם משתמשים בו למגורים וחלקם לצרכים אחרים, רשאי המנהל להעריך את חלקו של כל אחד מהצרכנים</w:t>
      </w:r>
      <w:r>
        <w:rPr>
          <w:rFonts w:cs="FrankRuehl" w:hint="cs"/>
          <w:rtl/>
          <w:lang w:eastAsia="en-US"/>
        </w:rPr>
        <w:t xml:space="preserve"> </w:t>
      </w:r>
      <w:r>
        <w:rPr>
          <w:rFonts w:cs="FrankRuehl"/>
          <w:rtl/>
          <w:lang w:eastAsia="en-US"/>
        </w:rPr>
        <w:t>בכמות המים שנרשמה במד-המים ולקבוע את סכום האגרה שצרכן ישלם לפי כמות מים שהוערכה כאמור ולפי השימוש שעשה בחלק הנכס שהוא מחזיק; כל צרכן ישלם אגרתצריכת מים לפי סכום שקבע המנהל, ובלבד שסכום התשלום לא יפחת מהשיעור המינימלי</w:t>
      </w:r>
      <w:r>
        <w:rPr>
          <w:rFonts w:cs="FrankRuehl" w:hint="cs"/>
          <w:rtl/>
          <w:lang w:eastAsia="en-US"/>
        </w:rPr>
        <w:t xml:space="preserve"> </w:t>
      </w:r>
      <w:r>
        <w:rPr>
          <w:rFonts w:cs="FrankRuehl"/>
          <w:rtl/>
          <w:lang w:eastAsia="en-US"/>
        </w:rPr>
        <w:t>שנקבע על פי כל דין</w:t>
      </w:r>
      <w:r>
        <w:rPr>
          <w:rFonts w:cs="FrankRuehl" w:hint="cs"/>
          <w:rtl/>
          <w:lang w:eastAsia="en-US"/>
        </w:rPr>
        <w:t>.</w:t>
      </w:r>
    </w:p>
    <w:p w:rsidR="00393C0E" w:rsidRDefault="00393C0E">
      <w:pPr>
        <w:pStyle w:val="P00"/>
        <w:spacing w:before="72"/>
        <w:ind w:left="0" w:right="1134"/>
        <w:rPr>
          <w:rFonts w:cs="FrankRuehl" w:hint="cs"/>
          <w:rtl/>
          <w:lang w:eastAsia="en-US"/>
        </w:rPr>
      </w:pPr>
      <w:bookmarkStart w:id="20" w:name="Seif16"/>
      <w:bookmarkEnd w:id="20"/>
      <w:r>
        <w:rPr>
          <w:lang w:val="he-IL"/>
        </w:rPr>
        <w:pict>
          <v:rect id="_x0000_s1046" style="position:absolute;left:0;text-align:left;margin-left:464.5pt;margin-top:8.05pt;width:75.05pt;height:18.35pt;z-index:251651584" o:allowincell="f" filled="f" stroked="f" strokecolor="lime" strokeweight=".25pt">
            <v:textbox style="mso-next-textbox:#_x0000_s1046" inset="0,0,0,0">
              <w:txbxContent>
                <w:p w:rsidR="00393C0E" w:rsidRDefault="00393C0E" w:rsidP="00AE48C3">
                  <w:pPr>
                    <w:spacing w:line="160" w:lineRule="exact"/>
                    <w:jc w:val="left"/>
                    <w:rPr>
                      <w:rFonts w:cs="Miriam" w:hint="cs"/>
                      <w:noProof/>
                      <w:sz w:val="18"/>
                      <w:szCs w:val="18"/>
                      <w:rtl/>
                      <w:lang w:eastAsia="en-US"/>
                    </w:rPr>
                  </w:pPr>
                  <w:r>
                    <w:rPr>
                      <w:rFonts w:cs="Miriam" w:hint="cs"/>
                      <w:sz w:val="18"/>
                      <w:szCs w:val="18"/>
                      <w:rtl/>
                      <w:lang w:eastAsia="en-US"/>
                    </w:rPr>
                    <w:t>אגרת צריכת מים לנכס בבניה</w:t>
                  </w:r>
                </w:p>
              </w:txbxContent>
            </v:textbox>
            <w10:anchorlock/>
          </v:rect>
        </w:pict>
      </w:r>
      <w:r>
        <w:rPr>
          <w:rStyle w:val="big-number"/>
          <w:rFonts w:cs="Miriam" w:hint="cs"/>
          <w:rtl/>
          <w:lang w:eastAsia="en-US"/>
        </w:rPr>
        <w:t>17</w:t>
      </w:r>
      <w:r>
        <w:rPr>
          <w:rStyle w:val="big-number"/>
          <w:rFonts w:cs="Miriam"/>
          <w:rtl/>
          <w:lang w:eastAsia="en-US"/>
        </w:rPr>
        <w:t>.</w:t>
      </w:r>
      <w:r>
        <w:rPr>
          <w:rStyle w:val="big-number"/>
          <w:rFonts w:cs="Miriam"/>
          <w:rtl/>
          <w:lang w:eastAsia="en-US"/>
        </w:rPr>
        <w:tab/>
      </w:r>
      <w:r>
        <w:rPr>
          <w:rFonts w:cs="FrankRuehl"/>
          <w:rtl/>
          <w:lang w:eastAsia="en-US"/>
        </w:rPr>
        <w:t>בעד צריכת מים לנכס בבניה ישלם צרכן לעיריה אגרה לפי תקנות המים (תעריפים)</w:t>
      </w:r>
      <w:r>
        <w:rPr>
          <w:rFonts w:cs="FrankRuehl" w:hint="cs"/>
          <w:rtl/>
          <w:lang w:eastAsia="en-US"/>
        </w:rPr>
        <w:t>, בהתאם לסוג המבנה הנבנה בנכס</w:t>
      </w:r>
      <w:r>
        <w:rPr>
          <w:rFonts w:cs="FrankRuehl"/>
          <w:rtl/>
          <w:lang w:eastAsia="en-US"/>
        </w:rPr>
        <w:t>.</w:t>
      </w:r>
    </w:p>
    <w:p w:rsidR="00393C0E" w:rsidRDefault="00393C0E">
      <w:pPr>
        <w:pStyle w:val="P00"/>
        <w:spacing w:before="72"/>
        <w:ind w:left="0" w:right="1134"/>
        <w:rPr>
          <w:rFonts w:cs="FrankRuehl" w:hint="cs"/>
          <w:rtl/>
          <w:lang w:eastAsia="en-US"/>
        </w:rPr>
      </w:pPr>
      <w:bookmarkStart w:id="21" w:name="Seif32"/>
      <w:bookmarkEnd w:id="21"/>
      <w:r>
        <w:rPr>
          <w:lang w:val="he-IL"/>
        </w:rPr>
        <w:pict>
          <v:rect id="_x0000_s1080" style="position:absolute;left:0;text-align:left;margin-left:464.5pt;margin-top:8.05pt;width:75.05pt;height:19.05pt;z-index:251667968" o:allowincell="f" filled="f" stroked="f" strokecolor="lime" strokeweight=".25pt">
            <v:textbox style="mso-next-textbox:#_x0000_s1080" inset="0,0,0,0">
              <w:txbxContent>
                <w:p w:rsidR="00393C0E" w:rsidRDefault="00393C0E" w:rsidP="00AE48C3">
                  <w:pPr>
                    <w:spacing w:line="160" w:lineRule="exact"/>
                    <w:jc w:val="left"/>
                    <w:rPr>
                      <w:rFonts w:cs="Miriam" w:hint="cs"/>
                      <w:noProof/>
                      <w:sz w:val="18"/>
                      <w:szCs w:val="18"/>
                      <w:rtl/>
                      <w:lang w:eastAsia="en-US"/>
                    </w:rPr>
                  </w:pPr>
                  <w:r>
                    <w:rPr>
                      <w:rFonts w:cs="Miriam" w:hint="cs"/>
                      <w:sz w:val="18"/>
                      <w:szCs w:val="18"/>
                      <w:rtl/>
                      <w:lang w:eastAsia="en-US"/>
                    </w:rPr>
                    <w:t>הפחתת אגרת</w:t>
                  </w:r>
                  <w:r w:rsidR="00AE48C3">
                    <w:rPr>
                      <w:rFonts w:cs="Miriam" w:hint="cs"/>
                      <w:sz w:val="18"/>
                      <w:szCs w:val="18"/>
                      <w:rtl/>
                      <w:lang w:eastAsia="en-US"/>
                    </w:rPr>
                    <w:t xml:space="preserve"> </w:t>
                  </w:r>
                  <w:r>
                    <w:rPr>
                      <w:rFonts w:cs="Miriam" w:hint="cs"/>
                      <w:sz w:val="18"/>
                      <w:szCs w:val="18"/>
                      <w:rtl/>
                      <w:lang w:eastAsia="en-US"/>
                    </w:rPr>
                    <w:t>צריכת מים</w:t>
                  </w:r>
                </w:p>
              </w:txbxContent>
            </v:textbox>
            <w10:anchorlock/>
          </v:rect>
        </w:pict>
      </w:r>
      <w:r>
        <w:rPr>
          <w:rStyle w:val="big-number"/>
          <w:rFonts w:cs="Miriam" w:hint="cs"/>
          <w:rtl/>
          <w:lang w:eastAsia="en-US"/>
        </w:rPr>
        <w:t>18</w:t>
      </w:r>
      <w:r>
        <w:rPr>
          <w:rStyle w:val="big-number"/>
          <w:rFonts w:cs="Miriam"/>
          <w:rtl/>
          <w:lang w:eastAsia="en-US"/>
        </w:rPr>
        <w:t>.</w:t>
      </w:r>
      <w:r>
        <w:rPr>
          <w:rStyle w:val="big-number"/>
          <w:rFonts w:cs="Miriam"/>
          <w:rtl/>
          <w:lang w:eastAsia="en-US"/>
        </w:rPr>
        <w:tab/>
      </w:r>
      <w:r>
        <w:rPr>
          <w:rFonts w:cs="FrankRuehl"/>
          <w:rtl/>
          <w:lang w:eastAsia="en-US"/>
        </w:rPr>
        <w:t>תוקם ועדה לחריגי מים, שתדון בבקשות להפחתת אגרת צריכת מים, בהרכב כדלהלן:</w:t>
      </w:r>
    </w:p>
    <w:p w:rsidR="00393C0E" w:rsidRDefault="00393C0E">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שלושה חברי מועצה שאחד מהם לפחות אינו חבר הנהלת העיריה;</w:t>
      </w:r>
    </w:p>
    <w:p w:rsidR="00393C0E" w:rsidRDefault="00393C0E">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גזבר העיריה;</w:t>
      </w:r>
    </w:p>
    <w:p w:rsidR="00393C0E" w:rsidRDefault="00393C0E">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מנהל מחלקת הרווחה של העיריה;</w:t>
      </w:r>
    </w:p>
    <w:p w:rsidR="00393C0E" w:rsidRDefault="00393C0E">
      <w:pPr>
        <w:pStyle w:val="P00"/>
        <w:spacing w:before="72"/>
        <w:ind w:left="1021" w:right="1134"/>
        <w:rPr>
          <w:rFonts w:cs="FrankRuehl" w:hint="cs"/>
          <w:rtl/>
          <w:lang w:eastAsia="en-US"/>
        </w:rPr>
      </w:pPr>
      <w:r>
        <w:rPr>
          <w:rFonts w:cs="FrankRuehl"/>
          <w:rtl/>
          <w:lang w:eastAsia="en-US"/>
        </w:rPr>
        <w:t>(4)</w:t>
      </w:r>
      <w:r>
        <w:rPr>
          <w:rFonts w:cs="FrankRuehl" w:hint="cs"/>
          <w:rtl/>
          <w:lang w:eastAsia="en-US"/>
        </w:rPr>
        <w:tab/>
      </w:r>
      <w:r>
        <w:rPr>
          <w:rFonts w:cs="FrankRuehl"/>
          <w:rtl/>
          <w:lang w:eastAsia="en-US"/>
        </w:rPr>
        <w:t>מנהל מחלקת הגביה של העיריה;</w:t>
      </w:r>
    </w:p>
    <w:p w:rsidR="00393C0E" w:rsidRDefault="00393C0E">
      <w:pPr>
        <w:pStyle w:val="P00"/>
        <w:spacing w:before="72"/>
        <w:ind w:left="1021" w:right="1134"/>
        <w:rPr>
          <w:rFonts w:cs="FrankRuehl" w:hint="cs"/>
          <w:rtl/>
          <w:lang w:eastAsia="en-US"/>
        </w:rPr>
      </w:pPr>
      <w:r>
        <w:rPr>
          <w:rFonts w:cs="FrankRuehl"/>
          <w:rtl/>
          <w:lang w:eastAsia="en-US"/>
        </w:rPr>
        <w:t>(5)</w:t>
      </w:r>
      <w:r>
        <w:rPr>
          <w:rFonts w:cs="FrankRuehl" w:hint="cs"/>
          <w:rtl/>
          <w:lang w:eastAsia="en-US"/>
        </w:rPr>
        <w:tab/>
      </w:r>
      <w:r>
        <w:rPr>
          <w:rFonts w:cs="FrankRuehl"/>
          <w:rtl/>
          <w:lang w:eastAsia="en-US"/>
        </w:rPr>
        <w:t>מנהל מפעל המים;</w:t>
      </w:r>
    </w:p>
    <w:p w:rsidR="00393C0E" w:rsidRDefault="00393C0E">
      <w:pPr>
        <w:pStyle w:val="P00"/>
        <w:spacing w:before="72"/>
        <w:ind w:left="1021" w:right="1134"/>
        <w:rPr>
          <w:rFonts w:cs="FrankRuehl" w:hint="cs"/>
          <w:rtl/>
          <w:lang w:eastAsia="en-US"/>
        </w:rPr>
      </w:pPr>
      <w:r>
        <w:rPr>
          <w:rFonts w:cs="FrankRuehl"/>
          <w:rtl/>
          <w:lang w:eastAsia="en-US"/>
        </w:rPr>
        <w:t>(6)</w:t>
      </w:r>
      <w:r>
        <w:rPr>
          <w:rFonts w:cs="FrankRuehl" w:hint="cs"/>
          <w:rtl/>
          <w:lang w:eastAsia="en-US"/>
        </w:rPr>
        <w:tab/>
      </w:r>
      <w:r>
        <w:rPr>
          <w:rFonts w:cs="FrankRuehl"/>
          <w:rtl/>
          <w:lang w:eastAsia="en-US"/>
        </w:rPr>
        <w:t xml:space="preserve">היועץ המשפטי של העיריה. </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מועצת העיריה רשאית להפחית חיוב באגרת צריכת מים לפי המלצות ועדה</w:t>
      </w:r>
      <w:r>
        <w:rPr>
          <w:rFonts w:cs="FrankRuehl" w:hint="cs"/>
          <w:rtl/>
          <w:lang w:eastAsia="en-US"/>
        </w:rPr>
        <w:t xml:space="preserve"> </w:t>
      </w:r>
      <w:r>
        <w:rPr>
          <w:rFonts w:cs="FrankRuehl"/>
          <w:rtl/>
          <w:lang w:eastAsia="en-US"/>
        </w:rPr>
        <w:t>לחריגי מים.</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הועדה לחריגי מים תקבע אמות מידה למתן הנחות באגרת צריכת מים, אשר</w:t>
      </w:r>
      <w:r>
        <w:rPr>
          <w:rFonts w:cs="FrankRuehl" w:hint="cs"/>
          <w:rtl/>
          <w:lang w:eastAsia="en-US"/>
        </w:rPr>
        <w:t xml:space="preserve"> </w:t>
      </w:r>
      <w:r>
        <w:rPr>
          <w:rFonts w:cs="FrankRuehl"/>
          <w:rtl/>
          <w:lang w:eastAsia="en-US"/>
        </w:rPr>
        <w:t>יובאו לאישור מועצת העיריה.</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הועדה לחריגי מים תדון בכל בקשה להפחתת אגרת צריכת מים ותקבע, לגבי</w:t>
      </w:r>
      <w:r>
        <w:rPr>
          <w:rFonts w:cs="FrankRuehl" w:hint="cs"/>
          <w:rtl/>
          <w:lang w:eastAsia="en-US"/>
        </w:rPr>
        <w:t xml:space="preserve"> </w:t>
      </w:r>
      <w:r>
        <w:rPr>
          <w:rFonts w:cs="FrankRuehl"/>
          <w:rtl/>
          <w:lang w:eastAsia="en-US"/>
        </w:rPr>
        <w:t xml:space="preserve">כל בקשה, את המלצתה למועצת העיריה (להלן </w:t>
      </w:r>
      <w:r>
        <w:rPr>
          <w:rFonts w:cs="FrankRuehl" w:hint="cs"/>
          <w:rtl/>
          <w:lang w:eastAsia="en-US"/>
        </w:rPr>
        <w:t>–</w:t>
      </w:r>
      <w:r>
        <w:rPr>
          <w:rFonts w:cs="FrankRuehl"/>
          <w:rtl/>
          <w:lang w:eastAsia="en-US"/>
        </w:rPr>
        <w:t xml:space="preserve"> המלצה); מועצת העיריה רשאית, לפי</w:t>
      </w:r>
      <w:r>
        <w:rPr>
          <w:rFonts w:cs="FrankRuehl" w:hint="cs"/>
          <w:rtl/>
          <w:lang w:eastAsia="en-US"/>
        </w:rPr>
        <w:t xml:space="preserve"> </w:t>
      </w:r>
      <w:r>
        <w:rPr>
          <w:rFonts w:cs="FrankRuehl"/>
          <w:rtl/>
          <w:lang w:eastAsia="en-US"/>
        </w:rPr>
        <w:t>שיקול דעתה, לקבל או לדחות כל אחת מהמלצות הועדה לחריגי מים, והיא תקבע את סכום</w:t>
      </w:r>
      <w:r>
        <w:rPr>
          <w:rFonts w:cs="FrankRuehl" w:hint="cs"/>
          <w:rtl/>
          <w:lang w:eastAsia="en-US"/>
        </w:rPr>
        <w:t xml:space="preserve"> </w:t>
      </w:r>
      <w:r>
        <w:rPr>
          <w:rFonts w:cs="FrankRuehl"/>
          <w:rtl/>
          <w:lang w:eastAsia="en-US"/>
        </w:rPr>
        <w:t>האגרה.</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(ה)</w:t>
      </w:r>
      <w:r>
        <w:rPr>
          <w:rFonts w:cs="FrankRuehl" w:hint="cs"/>
          <w:rtl/>
          <w:lang w:eastAsia="en-US"/>
        </w:rPr>
        <w:tab/>
      </w:r>
      <w:r>
        <w:rPr>
          <w:rFonts w:cs="FrankRuehl"/>
          <w:rtl/>
          <w:lang w:eastAsia="en-US"/>
        </w:rPr>
        <w:t>סכום אגרת צריכת המים יופחת באישור מועצת העיריה ובשיעור שתקבע.</w:t>
      </w:r>
    </w:p>
    <w:p w:rsidR="00393C0E" w:rsidRDefault="00393C0E">
      <w:pPr>
        <w:pStyle w:val="P00"/>
        <w:spacing w:before="72"/>
        <w:ind w:left="0" w:right="1134"/>
        <w:rPr>
          <w:rFonts w:cs="FrankRuehl" w:hint="cs"/>
          <w:rtl/>
          <w:lang w:eastAsia="en-US"/>
        </w:rPr>
      </w:pPr>
      <w:bookmarkStart w:id="22" w:name="Seif17"/>
      <w:bookmarkEnd w:id="22"/>
      <w:r>
        <w:rPr>
          <w:rFonts w:cs="Miriam"/>
          <w:sz w:val="34"/>
          <w:szCs w:val="32"/>
          <w:rtl/>
          <w:lang w:val="he-IL"/>
        </w:rPr>
        <w:pict>
          <v:rect id="_x0000_s1055" style="position:absolute;left:0;text-align:left;margin-left:470.25pt;margin-top:11.35pt;width:68pt;height:18.9pt;z-index:251652608" filled="f" stroked="f" strokecolor="lime" strokeweight=".25pt">
            <v:textbox style="mso-next-textbox:#_x0000_s1055" inset="0,0,0,0">
              <w:txbxContent>
                <w:p w:rsidR="00393C0E" w:rsidRDefault="00393C0E" w:rsidP="00AE48C3">
                  <w:pPr>
                    <w:spacing w:line="160" w:lineRule="exact"/>
                    <w:jc w:val="left"/>
                    <w:rPr>
                      <w:rFonts w:cs="Miriam" w:hint="cs"/>
                      <w:noProof/>
                      <w:sz w:val="18"/>
                      <w:szCs w:val="18"/>
                      <w:rtl/>
                      <w:lang w:eastAsia="en-US"/>
                    </w:rPr>
                  </w:pPr>
                  <w:r>
                    <w:rPr>
                      <w:rFonts w:cs="Miriam" w:hint="cs"/>
                      <w:sz w:val="18"/>
                      <w:szCs w:val="18"/>
                      <w:rtl/>
                      <w:lang w:eastAsia="en-US"/>
                    </w:rPr>
                    <w:t>אספקת מים</w:t>
                  </w:r>
                  <w:r w:rsidR="00AE48C3">
                    <w:rPr>
                      <w:rFonts w:cs="Miriam" w:hint="cs"/>
                      <w:sz w:val="18"/>
                      <w:szCs w:val="18"/>
                      <w:rtl/>
                      <w:lang w:eastAsia="en-US"/>
                    </w:rPr>
                    <w:t xml:space="preserve"> </w:t>
                  </w:r>
                  <w:r>
                    <w:rPr>
                      <w:rFonts w:cs="Miriam" w:hint="cs"/>
                      <w:sz w:val="18"/>
                      <w:szCs w:val="18"/>
                      <w:rtl/>
                      <w:lang w:eastAsia="en-US"/>
                    </w:rPr>
                    <w:t>לפי חוזה</w:t>
                  </w:r>
                </w:p>
              </w:txbxContent>
            </v:textbox>
            <w10:anchorlock/>
          </v:rect>
        </w:pict>
      </w:r>
      <w:r>
        <w:rPr>
          <w:rFonts w:cs="Miriam" w:hint="cs"/>
          <w:sz w:val="34"/>
          <w:szCs w:val="32"/>
          <w:rtl/>
          <w:lang w:eastAsia="en-US"/>
        </w:rPr>
        <w:t>19</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Pr>
          <w:rFonts w:cs="FrankRuehl"/>
          <w:rtl/>
          <w:lang w:eastAsia="en-US"/>
        </w:rPr>
        <w:t xml:space="preserve">העיריה רשאית, באישור שר הפנים, להתקשר עם צרכן בחוזה מיוחד לאספקת מים ולקבוע בו תנאים. </w:t>
      </w:r>
    </w:p>
    <w:p w:rsidR="00393C0E" w:rsidRDefault="00393C0E">
      <w:pPr>
        <w:pStyle w:val="P00"/>
        <w:spacing w:before="72"/>
        <w:ind w:left="0" w:right="1134"/>
        <w:rPr>
          <w:rStyle w:val="default"/>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היתה סתירה בין תנאי החוזה כאמור לבין הוראות חוק עזר זה, יחולו תנאי</w:t>
      </w:r>
      <w:r>
        <w:rPr>
          <w:rFonts w:cs="FrankRuehl" w:hint="cs"/>
          <w:rtl/>
          <w:lang w:eastAsia="en-US"/>
        </w:rPr>
        <w:t xml:space="preserve"> </w:t>
      </w:r>
      <w:r>
        <w:rPr>
          <w:rFonts w:cs="FrankRuehl"/>
          <w:rtl/>
          <w:lang w:eastAsia="en-US"/>
        </w:rPr>
        <w:t>החוזה</w:t>
      </w:r>
      <w:r>
        <w:rPr>
          <w:rStyle w:val="default"/>
          <w:rFonts w:hint="cs"/>
          <w:rtl/>
          <w:lang w:eastAsia="en-US"/>
        </w:rPr>
        <w:t xml:space="preserve">. </w:t>
      </w:r>
    </w:p>
    <w:p w:rsidR="00393C0E" w:rsidRDefault="00393C0E">
      <w:pPr>
        <w:pStyle w:val="medium2-header"/>
        <w:keepLines w:val="0"/>
        <w:spacing w:before="72"/>
        <w:ind w:left="0" w:right="1134"/>
        <w:rPr>
          <w:rFonts w:cs="FrankRuehl"/>
          <w:b/>
          <w:noProof/>
          <w:rtl/>
          <w:lang w:eastAsia="en-US"/>
        </w:rPr>
      </w:pPr>
      <w:bookmarkStart w:id="23" w:name="med4"/>
      <w:bookmarkEnd w:id="23"/>
      <w:r>
        <w:rPr>
          <w:rStyle w:val="default"/>
          <w:rFonts w:hint="cs"/>
          <w:b/>
          <w:rtl/>
          <w:lang w:eastAsia="en-US"/>
        </w:rPr>
        <w:t xml:space="preserve"> </w:t>
      </w:r>
      <w:r>
        <w:rPr>
          <w:rFonts w:cs="FrankRuehl"/>
          <w:b/>
          <w:noProof/>
          <w:rtl/>
          <w:lang w:eastAsia="en-US"/>
        </w:rPr>
        <w:t>פר</w:t>
      </w:r>
      <w:r>
        <w:rPr>
          <w:rFonts w:cs="FrankRuehl" w:hint="cs"/>
          <w:b/>
          <w:noProof/>
          <w:rtl/>
          <w:lang w:eastAsia="en-US"/>
        </w:rPr>
        <w:t>ק ה': חיוב בתשלום וגביה</w:t>
      </w:r>
    </w:p>
    <w:p w:rsidR="00393C0E" w:rsidRDefault="00393C0E">
      <w:pPr>
        <w:pStyle w:val="P00"/>
        <w:spacing w:before="72"/>
        <w:ind w:left="0" w:right="1134"/>
        <w:rPr>
          <w:rFonts w:cs="FrankRuehl" w:hint="cs"/>
          <w:rtl/>
          <w:lang w:eastAsia="en-US"/>
        </w:rPr>
      </w:pPr>
      <w:bookmarkStart w:id="24" w:name="Seif18"/>
      <w:bookmarkEnd w:id="24"/>
      <w:r>
        <w:rPr>
          <w:rFonts w:cs="Miriam"/>
          <w:sz w:val="34"/>
          <w:szCs w:val="32"/>
          <w:rtl/>
          <w:lang w:val="he-IL"/>
        </w:rPr>
        <w:pict>
          <v:rect id="_x0000_s1056" style="position:absolute;left:0;text-align:left;margin-left:470.25pt;margin-top:7.1pt;width:68pt;height:23.75pt;z-index:251653632" filled="f" stroked="f" strokecolor="lime" strokeweight=".25pt">
            <v:textbox style="mso-next-textbox:#_x0000_s1056" inset="0,0,0,0">
              <w:txbxContent>
                <w:p w:rsidR="00393C0E" w:rsidRDefault="00393C0E" w:rsidP="00AE48C3">
                  <w:pPr>
                    <w:spacing w:line="160" w:lineRule="exact"/>
                    <w:jc w:val="left"/>
                    <w:rPr>
                      <w:rFonts w:cs="Miriam" w:hint="cs"/>
                      <w:noProof/>
                      <w:sz w:val="18"/>
                      <w:szCs w:val="18"/>
                      <w:rtl/>
                      <w:lang w:eastAsia="en-US"/>
                    </w:rPr>
                  </w:pPr>
                  <w:r>
                    <w:rPr>
                      <w:rFonts w:cs="Miriam" w:hint="cs"/>
                      <w:sz w:val="18"/>
                      <w:szCs w:val="18"/>
                      <w:rtl/>
                      <w:lang w:eastAsia="en-US"/>
                    </w:rPr>
                    <w:t>גביית אגרת</w:t>
                  </w:r>
                  <w:r w:rsidR="00AE48C3">
                    <w:rPr>
                      <w:rFonts w:cs="Miriam" w:hint="cs"/>
                      <w:sz w:val="18"/>
                      <w:szCs w:val="18"/>
                      <w:rtl/>
                      <w:lang w:eastAsia="en-US"/>
                    </w:rPr>
                    <w:t xml:space="preserve"> </w:t>
                  </w:r>
                  <w:r>
                    <w:rPr>
                      <w:rFonts w:cs="Miriam" w:hint="cs"/>
                      <w:sz w:val="18"/>
                      <w:szCs w:val="18"/>
                      <w:rtl/>
                      <w:lang w:eastAsia="en-US"/>
                    </w:rPr>
                    <w:t>צריכת מים</w:t>
                  </w:r>
                </w:p>
              </w:txbxContent>
            </v:textbox>
            <w10:anchorlock/>
          </v:rect>
        </w:pict>
      </w:r>
      <w:r>
        <w:rPr>
          <w:rFonts w:cs="Miriam" w:hint="cs"/>
          <w:sz w:val="34"/>
          <w:szCs w:val="32"/>
          <w:rtl/>
          <w:lang w:eastAsia="en-US"/>
        </w:rPr>
        <w:t>20</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Pr>
          <w:rFonts w:cs="FrankRuehl"/>
          <w:rtl/>
          <w:lang w:eastAsia="en-US"/>
        </w:rPr>
        <w:t>חויב צרכן בתשלום אגרת צריכת מים, תשלח או תמסור לו העיריה דרישת תשלום</w:t>
      </w:r>
      <w:r>
        <w:rPr>
          <w:rFonts w:cs="FrankRuehl" w:hint="cs"/>
          <w:rtl/>
          <w:lang w:eastAsia="en-US"/>
        </w:rPr>
        <w:t>;</w:t>
      </w:r>
      <w:r>
        <w:rPr>
          <w:rFonts w:cs="FrankRuehl"/>
          <w:rtl/>
          <w:lang w:eastAsia="en-US"/>
        </w:rPr>
        <w:t xml:space="preserve"> אי משלוח או אי מסירת דרישת תשלום אינו גורע מחובת תשלום החוב המגיע לעיריה.</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האגרה או התשלום כאמור ישולמו עד המועד שנקבע בדרישת התשלום. </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 xml:space="preserve">סכומו של החיוב לתשלום יהיה הסכום שחושב לפי התעריף שבתוקף ביום משלוח דרישת התשלום. </w:t>
      </w:r>
    </w:p>
    <w:p w:rsidR="00393C0E" w:rsidRDefault="00393C0E">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נפרע החיוב לתשלום עד המועד שנקבע בדרישת התשלום, יחושב סכום החיוב לפי תעריף האגרה שבתוקף או לפי הסכום שנקבע בדרישות התשלום בתוספת הפרשי הצמדה וריבית, לפי הגבוה מביניהם.</w:t>
      </w:r>
    </w:p>
    <w:p w:rsidR="00393C0E" w:rsidRDefault="00393C0E">
      <w:pPr>
        <w:pStyle w:val="P00"/>
        <w:spacing w:before="72"/>
        <w:ind w:left="0" w:right="1134"/>
        <w:rPr>
          <w:rFonts w:cs="FrankRuehl" w:hint="cs"/>
          <w:rtl/>
          <w:lang w:eastAsia="en-US"/>
        </w:rPr>
      </w:pPr>
      <w:bookmarkStart w:id="25" w:name="Seif19"/>
      <w:bookmarkEnd w:id="25"/>
      <w:r>
        <w:rPr>
          <w:rFonts w:cs="FrankRuehl"/>
          <w:rtl/>
          <w:lang w:val="he-IL"/>
        </w:rPr>
        <w:pict>
          <v:rect id="_x0000_s1057" style="position:absolute;left:0;text-align:left;margin-left:470.25pt;margin-top:6.4pt;width:68pt;height:10.6pt;z-index:251654656" filled="f" stroked="f" strokecolor="lime" strokeweight=".25pt">
            <v:textbox style="mso-next-textbox:#_x0000_s1057" inset="0,0,0,0">
              <w:txbxContent>
                <w:p w:rsidR="00393C0E" w:rsidRDefault="00393C0E">
                  <w:pPr>
                    <w:spacing w:line="160" w:lineRule="exact"/>
                    <w:jc w:val="left"/>
                    <w:rPr>
                      <w:rFonts w:cs="Miriam" w:hint="cs"/>
                      <w:noProof/>
                      <w:sz w:val="18"/>
                      <w:szCs w:val="18"/>
                      <w:rtl/>
                      <w:lang w:eastAsia="en-US"/>
                    </w:rPr>
                  </w:pPr>
                  <w:r>
                    <w:rPr>
                      <w:rFonts w:cs="Miriam" w:hint="cs"/>
                      <w:sz w:val="18"/>
                      <w:szCs w:val="18"/>
                      <w:rtl/>
                      <w:lang w:eastAsia="en-US"/>
                    </w:rPr>
                    <w:t>שערוך</w:t>
                  </w:r>
                </w:p>
              </w:txbxContent>
            </v:textbox>
            <w10:anchorlock/>
          </v:rect>
        </w:pict>
      </w:r>
      <w:r>
        <w:rPr>
          <w:rFonts w:cs="Miriam" w:hint="cs"/>
          <w:sz w:val="34"/>
          <w:szCs w:val="32"/>
          <w:rtl/>
          <w:lang w:eastAsia="en-US"/>
        </w:rPr>
        <w:t>21</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Pr>
          <w:rFonts w:cs="FrankRuehl"/>
          <w:rtl/>
          <w:lang w:eastAsia="en-US"/>
        </w:rPr>
        <w:t>לא שול</w:t>
      </w:r>
      <w:r>
        <w:rPr>
          <w:rFonts w:cs="FrankRuehl" w:hint="cs"/>
          <w:rtl/>
          <w:lang w:eastAsia="en-US"/>
        </w:rPr>
        <w:t>ם</w:t>
      </w:r>
      <w:r>
        <w:rPr>
          <w:rFonts w:cs="FrankRuehl"/>
          <w:rtl/>
          <w:lang w:eastAsia="en-US"/>
        </w:rPr>
        <w:t xml:space="preserve"> במועד</w:t>
      </w:r>
      <w:r>
        <w:rPr>
          <w:rFonts w:cs="FrankRuehl" w:hint="cs"/>
          <w:rtl/>
          <w:lang w:eastAsia="en-US"/>
        </w:rPr>
        <w:t xml:space="preserve">ו היטל </w:t>
      </w:r>
      <w:r>
        <w:rPr>
          <w:rFonts w:cs="FrankRuehl"/>
          <w:rtl/>
          <w:lang w:eastAsia="en-US"/>
        </w:rPr>
        <w:t xml:space="preserve">הנחת צינורות שנמסרה לגביו דרישת תשלום לפי סעיף </w:t>
      </w:r>
      <w:r>
        <w:rPr>
          <w:rFonts w:cs="FrankRuehl" w:hint="cs"/>
          <w:rtl/>
          <w:lang w:eastAsia="en-US"/>
        </w:rPr>
        <w:t>10</w:t>
      </w:r>
      <w:r>
        <w:rPr>
          <w:rFonts w:cs="FrankRuehl"/>
          <w:rtl/>
          <w:lang w:eastAsia="en-US"/>
        </w:rPr>
        <w:t>(</w:t>
      </w:r>
      <w:r>
        <w:rPr>
          <w:rFonts w:cs="FrankRuehl" w:hint="cs"/>
          <w:rtl/>
          <w:lang w:eastAsia="en-US"/>
        </w:rPr>
        <w:t>ב</w:t>
      </w:r>
      <w:r>
        <w:rPr>
          <w:rFonts w:cs="FrankRuehl"/>
          <w:rtl/>
          <w:lang w:eastAsia="en-US"/>
        </w:rPr>
        <w:t>)</w:t>
      </w:r>
      <w:r>
        <w:rPr>
          <w:rFonts w:cs="FrankRuehl" w:hint="cs"/>
          <w:rtl/>
          <w:lang w:eastAsia="en-US"/>
        </w:rPr>
        <w:t>(1) או סעיף 10(ה)(3)</w:t>
      </w:r>
      <w:r>
        <w:rPr>
          <w:rFonts w:cs="FrankRuehl"/>
          <w:rtl/>
          <w:lang w:eastAsia="en-US"/>
        </w:rPr>
        <w:t xml:space="preserve">, </w:t>
      </w:r>
      <w:r>
        <w:rPr>
          <w:rFonts w:cs="FrankRuehl" w:hint="cs"/>
          <w:rtl/>
          <w:lang w:eastAsia="en-US"/>
        </w:rPr>
        <w:t>יחושב סכום ההיטל לפי שיעורו בדרישת התשלום, בתוספת הפרשי הצמדה וריבית עד יום התשלום בפועל;</w:t>
      </w:r>
      <w:r>
        <w:rPr>
          <w:rFonts w:cs="FrankRuehl"/>
          <w:rtl/>
          <w:lang w:eastAsia="en-US"/>
        </w:rPr>
        <w:t xml:space="preserve"> </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כל אגרה, היטל, או תשלום חובה אחר לפי חוק עזר זה, למעט תשלום לפי סעיף קטן (א) ותשלום אגרת צריכת מים, ישולם לפי שיעור תעריף ההיטל או האגרה שבתוקף</w:t>
      </w:r>
      <w:r>
        <w:rPr>
          <w:rFonts w:cs="FrankRuehl"/>
          <w:rtl/>
          <w:lang w:eastAsia="en-US"/>
        </w:rPr>
        <w:t xml:space="preserve">. </w:t>
      </w:r>
    </w:p>
    <w:p w:rsidR="00393C0E" w:rsidRDefault="00393C0E">
      <w:pPr>
        <w:pStyle w:val="P00"/>
        <w:spacing w:before="72"/>
        <w:ind w:left="0" w:right="1134"/>
        <w:rPr>
          <w:rFonts w:cs="FrankRuehl" w:hint="cs"/>
          <w:rtl/>
          <w:lang w:eastAsia="en-US"/>
        </w:rPr>
      </w:pPr>
      <w:bookmarkStart w:id="26" w:name="Seif33"/>
      <w:bookmarkEnd w:id="26"/>
      <w:r>
        <w:rPr>
          <w:rFonts w:cs="FrankRuehl"/>
          <w:rtl/>
          <w:lang w:val="he-IL"/>
        </w:rPr>
        <w:pict>
          <v:rect id="_x0000_s1081" style="position:absolute;left:0;text-align:left;margin-left:470.25pt;margin-top:6.4pt;width:68pt;height:24.7pt;z-index:251668992" filled="f" stroked="f" strokecolor="lime" strokeweight=".25pt">
            <v:textbox style="mso-next-textbox:#_x0000_s1081" inset="0,0,0,0">
              <w:txbxContent>
                <w:p w:rsidR="00393C0E" w:rsidRDefault="00393C0E" w:rsidP="00AE48C3">
                  <w:pPr>
                    <w:spacing w:line="160" w:lineRule="exact"/>
                    <w:jc w:val="left"/>
                    <w:rPr>
                      <w:rFonts w:cs="Miriam" w:hint="cs"/>
                      <w:noProof/>
                      <w:sz w:val="18"/>
                      <w:szCs w:val="18"/>
                      <w:rtl/>
                      <w:lang w:eastAsia="en-US"/>
                    </w:rPr>
                  </w:pPr>
                  <w:r>
                    <w:rPr>
                      <w:rFonts w:cs="Miriam" w:hint="cs"/>
                      <w:sz w:val="18"/>
                      <w:szCs w:val="18"/>
                      <w:rtl/>
                      <w:lang w:eastAsia="en-US"/>
                    </w:rPr>
                    <w:t>טעות בחיוב</w:t>
                  </w:r>
                  <w:r w:rsidR="00AE48C3">
                    <w:rPr>
                      <w:rFonts w:cs="Miriam" w:hint="cs"/>
                      <w:sz w:val="18"/>
                      <w:szCs w:val="18"/>
                      <w:rtl/>
                      <w:lang w:eastAsia="en-US"/>
                    </w:rPr>
                    <w:t xml:space="preserve"> </w:t>
                  </w:r>
                  <w:r>
                    <w:rPr>
                      <w:rFonts w:cs="Miriam" w:hint="cs"/>
                      <w:sz w:val="18"/>
                      <w:szCs w:val="18"/>
                      <w:rtl/>
                      <w:lang w:eastAsia="en-US"/>
                    </w:rPr>
                    <w:t>וסופיות שומה</w:t>
                  </w:r>
                </w:p>
              </w:txbxContent>
            </v:textbox>
            <w10:anchorlock/>
          </v:rect>
        </w:pict>
      </w:r>
      <w:r>
        <w:rPr>
          <w:rFonts w:cs="Miriam" w:hint="cs"/>
          <w:sz w:val="34"/>
          <w:szCs w:val="32"/>
          <w:rtl/>
          <w:lang w:eastAsia="en-US"/>
        </w:rPr>
        <w:t>22</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t>שולם לעיריה בטעות סכום נמוך או גבוה מהסכום המתחשב לפי תעריפי ההיטל או האגרה שבתוקף, ישלם החייב או יושב לו לפי דרישתו, לפי הענין, ההפרש שבין הסכום ששולם בפועל לבין סכום ההיטל או האגרה לפי תעריפי ההיטל או האגרה שהיו בתוקף ביום התשלום;</w:t>
      </w:r>
    </w:p>
    <w:p w:rsidR="00393C0E" w:rsidRDefault="00393C0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על תשלום או השבה לפי סעיף קטן (א) ייתוספו הפרשי הצמדה וריבית.</w:t>
      </w:r>
    </w:p>
    <w:p w:rsidR="00393C0E" w:rsidRDefault="00393C0E">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על אף האמור בסעיף קטן (א) לא יושב סכום ששולם בטעות שהשבתו נדרשה לאחר תום שנת הכספים שבה שולם אותו סכום.</w:t>
      </w:r>
      <w:r>
        <w:rPr>
          <w:rFonts w:cs="FrankRuehl"/>
          <w:rtl/>
          <w:lang w:eastAsia="en-US"/>
        </w:rPr>
        <w:t xml:space="preserve"> </w:t>
      </w:r>
    </w:p>
    <w:p w:rsidR="00393C0E" w:rsidRDefault="00393C0E">
      <w:pPr>
        <w:pStyle w:val="P00"/>
        <w:spacing w:before="72"/>
        <w:ind w:left="0" w:right="1134"/>
        <w:rPr>
          <w:rFonts w:cs="FrankRuehl" w:hint="cs"/>
          <w:rtl/>
          <w:lang w:eastAsia="en-US"/>
        </w:rPr>
      </w:pPr>
      <w:bookmarkStart w:id="27" w:name="Seif20"/>
      <w:bookmarkEnd w:id="27"/>
      <w:r>
        <w:rPr>
          <w:rFonts w:cs="FrankRuehl"/>
          <w:rtl/>
          <w:lang w:val="he-IL"/>
        </w:rPr>
        <w:pict>
          <v:rect id="_x0000_s1062" style="position:absolute;left:0;text-align:left;margin-left:470.25pt;margin-top:8.3pt;width:68pt;height:23.75pt;z-index:251655680" filled="f" stroked="f" strokecolor="lime" strokeweight=".25pt">
            <v:textbox style="mso-next-textbox:#_x0000_s1062" inset="0,0,0,0">
              <w:txbxContent>
                <w:p w:rsidR="00393C0E" w:rsidRDefault="00393C0E" w:rsidP="00AE48C3">
                  <w:pPr>
                    <w:spacing w:line="160" w:lineRule="exact"/>
                    <w:jc w:val="left"/>
                    <w:rPr>
                      <w:rFonts w:cs="Miriam" w:hint="cs"/>
                      <w:noProof/>
                      <w:sz w:val="18"/>
                      <w:szCs w:val="18"/>
                      <w:rtl/>
                      <w:lang w:eastAsia="en-US"/>
                    </w:rPr>
                  </w:pPr>
                  <w:r>
                    <w:rPr>
                      <w:rFonts w:cs="Miriam" w:hint="cs"/>
                      <w:sz w:val="18"/>
                      <w:szCs w:val="18"/>
                      <w:rtl/>
                      <w:lang w:eastAsia="en-US"/>
                    </w:rPr>
                    <w:t>חיוב בעלים</w:t>
                  </w:r>
                  <w:r w:rsidR="00AE48C3">
                    <w:rPr>
                      <w:rFonts w:cs="Miriam" w:hint="cs"/>
                      <w:sz w:val="18"/>
                      <w:szCs w:val="18"/>
                      <w:rtl/>
                      <w:lang w:eastAsia="en-US"/>
                    </w:rPr>
                    <w:t xml:space="preserve"> </w:t>
                  </w:r>
                  <w:r>
                    <w:rPr>
                      <w:rFonts w:cs="Miriam" w:hint="cs"/>
                      <w:sz w:val="18"/>
                      <w:szCs w:val="18"/>
                      <w:rtl/>
                      <w:lang w:eastAsia="en-US"/>
                    </w:rPr>
                    <w:t>וצרכנים במשותף</w:t>
                  </w:r>
                </w:p>
              </w:txbxContent>
            </v:textbox>
            <w10:anchorlock/>
          </v:rect>
        </w:pict>
      </w:r>
      <w:r>
        <w:rPr>
          <w:rFonts w:cs="Miriam" w:hint="cs"/>
          <w:sz w:val="34"/>
          <w:szCs w:val="32"/>
          <w:rtl/>
          <w:lang w:eastAsia="en-US"/>
        </w:rPr>
        <w:t>23</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Pr>
          <w:rFonts w:cs="FrankRuehl"/>
          <w:rtl/>
          <w:lang w:eastAsia="en-US"/>
        </w:rPr>
        <w:t xml:space="preserve">היה נכס שאינו בית משותף, בבעלות משותפת, או שהיה לו יותר מצרכן אחד, רשאית העיריה לגבות תשלומים המגיעים לה לפי חוק עזר זה, </w:t>
      </w:r>
      <w:r>
        <w:rPr>
          <w:rFonts w:cs="FrankRuehl" w:hint="cs"/>
          <w:rtl/>
          <w:lang w:eastAsia="en-US"/>
        </w:rPr>
        <w:t>מכולם</w:t>
      </w:r>
      <w:r>
        <w:rPr>
          <w:rFonts w:cs="FrankRuehl"/>
          <w:rtl/>
          <w:lang w:eastAsia="en-US"/>
        </w:rPr>
        <w:t xml:space="preserve"> יחד או מכל אחד מהם לחוד. </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אין בהסכם בין הצרכן לבעלים או בהסכם שיתוף בין שותפים במקרקעין, כמשמעותו בחוק המקרקעין,</w:t>
      </w:r>
      <w:r>
        <w:rPr>
          <w:rFonts w:cs="FrankRuehl" w:hint="cs"/>
          <w:rtl/>
          <w:lang w:eastAsia="en-US"/>
        </w:rPr>
        <w:t xml:space="preserve"> התשכ"ט-1969</w:t>
      </w:r>
      <w:r>
        <w:rPr>
          <w:rFonts w:cs="FrankRuehl"/>
          <w:rtl/>
          <w:lang w:eastAsia="en-US"/>
        </w:rPr>
        <w:t xml:space="preserve"> בין שנרשם ובין שלא נרשם, כדי לגרוע מהאמור בסעיף קטן (א). </w:t>
      </w:r>
    </w:p>
    <w:p w:rsidR="00393C0E" w:rsidRDefault="00AE48C3">
      <w:pPr>
        <w:pStyle w:val="P00"/>
        <w:spacing w:before="72"/>
        <w:ind w:left="0" w:right="1134"/>
        <w:rPr>
          <w:rFonts w:cs="FrankRuehl" w:hint="cs"/>
          <w:rtl/>
          <w:lang w:eastAsia="en-US"/>
        </w:rPr>
      </w:pPr>
      <w:bookmarkStart w:id="28" w:name="Seif41"/>
      <w:bookmarkEnd w:id="28"/>
      <w:r>
        <w:rPr>
          <w:rFonts w:cs="Miriam" w:hint="cs"/>
          <w:sz w:val="34"/>
          <w:szCs w:val="32"/>
          <w:rtl/>
          <w:lang w:eastAsia="en-US"/>
        </w:rPr>
        <w:pict>
          <v:shapetype id="_x0000_t202" coordsize="21600,21600" o:spt="202" path="m,l,21600r21600,l21600,xe">
            <v:stroke joinstyle="miter"/>
            <v:path gradientshapeok="t" o:connecttype="rect"/>
          </v:shapetype>
          <v:shape id="_x0000_s1099" type="#_x0000_t202" style="position:absolute;left:0;text-align:left;margin-left:470.25pt;margin-top:7.1pt;width:1in;height:11.2pt;z-index:251679232" filled="f" stroked="f">
            <v:textbox inset="1mm,0,1mm,0">
              <w:txbxContent>
                <w:p w:rsidR="00AE48C3" w:rsidRDefault="00AE48C3" w:rsidP="00AE48C3">
                  <w:pPr>
                    <w:spacing w:line="160" w:lineRule="exact"/>
                    <w:jc w:val="left"/>
                    <w:rPr>
                      <w:rFonts w:cs="Miriam" w:hint="cs"/>
                      <w:noProof/>
                      <w:sz w:val="18"/>
                      <w:szCs w:val="18"/>
                      <w:rtl/>
                      <w:lang w:eastAsia="en-US"/>
                    </w:rPr>
                  </w:pPr>
                  <w:r>
                    <w:rPr>
                      <w:rFonts w:cs="Miriam" w:hint="cs"/>
                      <w:sz w:val="18"/>
                      <w:szCs w:val="18"/>
                      <w:rtl/>
                      <w:lang w:eastAsia="en-US"/>
                    </w:rPr>
                    <w:t>פיקדון</w:t>
                  </w:r>
                </w:p>
              </w:txbxContent>
            </v:textbox>
            <w10:anchorlock/>
          </v:shape>
        </w:pict>
      </w:r>
      <w:r w:rsidR="00393C0E">
        <w:rPr>
          <w:rFonts w:cs="Miriam" w:hint="cs"/>
          <w:sz w:val="34"/>
          <w:szCs w:val="32"/>
          <w:rtl/>
          <w:lang w:eastAsia="en-US"/>
        </w:rPr>
        <w:t>24</w:t>
      </w:r>
      <w:r w:rsidR="00393C0E">
        <w:rPr>
          <w:rFonts w:cs="FrankRuehl"/>
          <w:rtl/>
          <w:lang w:eastAsia="en-US"/>
        </w:rPr>
        <w:t>.</w:t>
      </w:r>
      <w:r w:rsidR="00393C0E">
        <w:rPr>
          <w:rFonts w:cs="FrankRuehl" w:hint="cs"/>
          <w:rtl/>
          <w:lang w:eastAsia="en-US"/>
        </w:rPr>
        <w:tab/>
      </w:r>
      <w:r w:rsidR="00393C0E">
        <w:rPr>
          <w:rFonts w:cs="FrankRuehl"/>
          <w:rtl/>
          <w:lang w:eastAsia="en-US"/>
        </w:rPr>
        <w:t>(א)</w:t>
      </w:r>
      <w:r w:rsidR="00393C0E">
        <w:rPr>
          <w:rFonts w:cs="FrankRuehl" w:hint="cs"/>
          <w:rtl/>
          <w:lang w:eastAsia="en-US"/>
        </w:rPr>
        <w:tab/>
        <w:t xml:space="preserve">ראש העיריה, באישור מועצת העיריה, רשאי לחייב צרכן להפקיד בקופת העיריה פיקדון בסכום שקבע, להבטחת תשלום האגרות לפי הוראות חוק עזר זה או תשלום דמי נזק בשל אובדן או קלקול מד מים (להלן </w:t>
      </w:r>
      <w:r w:rsidR="00393C0E">
        <w:rPr>
          <w:rFonts w:cs="FrankRuehl" w:hint="eastAsia"/>
          <w:rtl/>
          <w:lang w:eastAsia="en-US"/>
        </w:rPr>
        <w:t>– הפיקדון</w:t>
      </w:r>
      <w:r w:rsidR="00393C0E">
        <w:rPr>
          <w:rFonts w:cs="FrankRuehl" w:hint="cs"/>
          <w:rtl/>
          <w:lang w:eastAsia="en-US"/>
        </w:rPr>
        <w:t>)</w:t>
      </w:r>
    </w:p>
    <w:p w:rsidR="00393C0E" w:rsidRDefault="00393C0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העיריה רשאית לחלט את הפיקדון, כולו או מקצתו, ולגבות מתוכו סכום המגיע לה; האמור בסעיף זה אינו בא לגרוע מסמכות העיריה לנקוט נגד הצרכן אמצעים אחרים כדין לגביית סכום המגיע לה</w:t>
      </w:r>
      <w:r>
        <w:rPr>
          <w:rFonts w:cs="FrankRuehl"/>
          <w:rtl/>
          <w:lang w:eastAsia="en-US"/>
        </w:rPr>
        <w:t xml:space="preserve">. </w:t>
      </w:r>
    </w:p>
    <w:p w:rsidR="00393C0E" w:rsidRDefault="00AE48C3">
      <w:pPr>
        <w:pStyle w:val="P00"/>
        <w:spacing w:before="72"/>
        <w:ind w:left="0" w:right="1134"/>
        <w:rPr>
          <w:rFonts w:cs="FrankRuehl" w:hint="cs"/>
          <w:rtl/>
          <w:lang w:eastAsia="en-US"/>
        </w:rPr>
      </w:pPr>
      <w:bookmarkStart w:id="29" w:name="Seif38"/>
      <w:bookmarkEnd w:id="29"/>
      <w:r>
        <w:rPr>
          <w:rFonts w:cs="Miriam" w:hint="cs"/>
          <w:sz w:val="34"/>
          <w:szCs w:val="32"/>
          <w:rtl/>
          <w:lang w:eastAsia="en-US"/>
        </w:rPr>
        <w:pict>
          <v:shape id="_x0000_s1096" type="#_x0000_t202" style="position:absolute;left:0;text-align:left;margin-left:470.25pt;margin-top:7.1pt;width:1in;height:19.75pt;z-index:251676160" filled="f" stroked="f">
            <v:textbox inset="1mm,0,1mm,0">
              <w:txbxContent>
                <w:p w:rsidR="00AE48C3" w:rsidRDefault="00AE48C3" w:rsidP="00AE48C3">
                  <w:pPr>
                    <w:spacing w:line="160" w:lineRule="exact"/>
                    <w:jc w:val="left"/>
                    <w:rPr>
                      <w:rFonts w:cs="Miriam" w:hint="cs"/>
                      <w:noProof/>
                      <w:sz w:val="18"/>
                      <w:szCs w:val="18"/>
                      <w:rtl/>
                      <w:lang w:eastAsia="en-US"/>
                    </w:rPr>
                  </w:pPr>
                  <w:r>
                    <w:rPr>
                      <w:rFonts w:cs="Miriam" w:hint="cs"/>
                      <w:sz w:val="18"/>
                      <w:szCs w:val="18"/>
                      <w:rtl/>
                      <w:lang w:eastAsia="en-US"/>
                    </w:rPr>
                    <w:t>אישור המנהל על הוצאות</w:t>
                  </w:r>
                </w:p>
              </w:txbxContent>
            </v:textbox>
            <w10:anchorlock/>
          </v:shape>
        </w:pict>
      </w:r>
      <w:r w:rsidR="00393C0E">
        <w:rPr>
          <w:rFonts w:cs="Miriam" w:hint="cs"/>
          <w:sz w:val="34"/>
          <w:szCs w:val="32"/>
          <w:rtl/>
          <w:lang w:eastAsia="en-US"/>
        </w:rPr>
        <w:t>25</w:t>
      </w:r>
      <w:r w:rsidR="00393C0E">
        <w:rPr>
          <w:rFonts w:cs="FrankRuehl"/>
          <w:rtl/>
          <w:lang w:eastAsia="en-US"/>
        </w:rPr>
        <w:t>.</w:t>
      </w:r>
      <w:r w:rsidR="00393C0E">
        <w:rPr>
          <w:rFonts w:cs="FrankRuehl" w:hint="cs"/>
          <w:rtl/>
          <w:lang w:eastAsia="en-US"/>
        </w:rPr>
        <w:tab/>
      </w:r>
      <w:r w:rsidR="00393C0E">
        <w:rPr>
          <w:rFonts w:cs="FrankRuehl"/>
          <w:rtl/>
          <w:lang w:eastAsia="en-US"/>
        </w:rPr>
        <w:t xml:space="preserve">נתעוררה מחלוקת בדבר סכום ההוצאות המגיע לעיריה לפי הוראות חוק עזר זה, </w:t>
      </w:r>
      <w:r w:rsidR="00393C0E">
        <w:rPr>
          <w:rFonts w:cs="FrankRuehl" w:hint="cs"/>
          <w:rtl/>
          <w:lang w:eastAsia="en-US"/>
        </w:rPr>
        <w:t>י</w:t>
      </w:r>
      <w:r w:rsidR="00393C0E">
        <w:rPr>
          <w:rFonts w:cs="FrankRuehl"/>
          <w:rtl/>
          <w:lang w:eastAsia="en-US"/>
        </w:rPr>
        <w:t>כריע בענין המנהל, בהחלטה בכתב; אישור או חשבון מאת המנהל בדבר סכום הוצאות</w:t>
      </w:r>
      <w:r w:rsidR="00393C0E">
        <w:rPr>
          <w:rFonts w:cs="FrankRuehl" w:hint="cs"/>
          <w:rtl/>
          <w:lang w:eastAsia="en-US"/>
        </w:rPr>
        <w:t xml:space="preserve"> </w:t>
      </w:r>
      <w:r w:rsidR="00393C0E">
        <w:rPr>
          <w:rFonts w:cs="FrankRuehl"/>
          <w:rtl/>
          <w:lang w:eastAsia="en-US"/>
        </w:rPr>
        <w:t>שהוציאה העיריה לביצוע עבודה לפי הוראות חוק עזר זה, ישמש ראיה לכאורה לנכונות הסכום הנקוב בו.</w:t>
      </w:r>
    </w:p>
    <w:p w:rsidR="00393C0E" w:rsidRDefault="00393C0E">
      <w:pPr>
        <w:pStyle w:val="medium2-header"/>
        <w:keepLines w:val="0"/>
        <w:spacing w:before="72"/>
        <w:ind w:left="0" w:right="1134"/>
        <w:rPr>
          <w:rFonts w:cs="FrankRuehl"/>
          <w:b/>
          <w:noProof/>
          <w:rtl/>
          <w:lang w:eastAsia="en-US"/>
        </w:rPr>
      </w:pPr>
      <w:bookmarkStart w:id="30" w:name="med5"/>
      <w:bookmarkEnd w:id="30"/>
      <w:r>
        <w:rPr>
          <w:rFonts w:cs="FrankRuehl"/>
          <w:b/>
          <w:noProof/>
          <w:rtl/>
          <w:lang w:eastAsia="en-US"/>
        </w:rPr>
        <w:t>פר</w:t>
      </w:r>
      <w:r>
        <w:rPr>
          <w:rFonts w:cs="FrankRuehl" w:hint="cs"/>
          <w:b/>
          <w:noProof/>
          <w:rtl/>
          <w:lang w:eastAsia="en-US"/>
        </w:rPr>
        <w:t>ק ו': איסורים</w:t>
      </w:r>
    </w:p>
    <w:p w:rsidR="00393C0E" w:rsidRDefault="00393C0E">
      <w:pPr>
        <w:pStyle w:val="P00"/>
        <w:spacing w:before="72"/>
        <w:ind w:left="0" w:right="1134"/>
        <w:rPr>
          <w:rFonts w:cs="FrankRuehl" w:hint="cs"/>
          <w:rtl/>
          <w:lang w:eastAsia="en-US"/>
        </w:rPr>
      </w:pPr>
      <w:bookmarkStart w:id="31" w:name="Seif34"/>
      <w:bookmarkEnd w:id="31"/>
      <w:r>
        <w:rPr>
          <w:rFonts w:cs="Miriam"/>
          <w:szCs w:val="32"/>
          <w:rtl/>
          <w:lang w:val="he-IL"/>
        </w:rPr>
        <w:pict>
          <v:rect id="_x0000_s1086" style="position:absolute;left:0;text-align:left;margin-left:470.25pt;margin-top:7.4pt;width:68pt;height:11.95pt;z-index:251670016" filled="f" stroked="f" strokecolor="lime" strokeweight=".25pt">
            <v:textbox style="mso-next-textbox:#_x0000_s1086" inset="0,0,0,0">
              <w:txbxContent>
                <w:p w:rsidR="00393C0E" w:rsidRDefault="00393C0E">
                  <w:pPr>
                    <w:spacing w:line="160" w:lineRule="exact"/>
                    <w:jc w:val="left"/>
                    <w:rPr>
                      <w:rFonts w:cs="Miriam" w:hint="cs"/>
                      <w:noProof/>
                      <w:sz w:val="18"/>
                      <w:szCs w:val="18"/>
                      <w:rtl/>
                      <w:lang w:eastAsia="en-US"/>
                    </w:rPr>
                  </w:pPr>
                  <w:r>
                    <w:rPr>
                      <w:rFonts w:cs="Miriam" w:hint="cs"/>
                      <w:sz w:val="18"/>
                      <w:szCs w:val="18"/>
                      <w:rtl/>
                      <w:lang w:eastAsia="en-US"/>
                    </w:rPr>
                    <w:t>שימוש במים</w:t>
                  </w:r>
                </w:p>
              </w:txbxContent>
            </v:textbox>
            <w10:anchorlock/>
          </v:rect>
        </w:pict>
      </w:r>
      <w:r>
        <w:rPr>
          <w:rFonts w:cs="Miriam" w:hint="cs"/>
          <w:sz w:val="34"/>
          <w:szCs w:val="32"/>
          <w:rtl/>
          <w:lang w:eastAsia="en-US"/>
        </w:rPr>
        <w:t>26</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Pr>
          <w:rFonts w:cs="FrankRuehl"/>
          <w:rtl/>
          <w:lang w:eastAsia="en-US"/>
        </w:rPr>
        <w:t xml:space="preserve">לא יבזבז אדם ולא יגרום או ירשה לאחר לבזבז מים שברשותו ולא ישטוף כלי רכב בעזרת צינור, למעט מיתקני רחיצה. </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לא ישתמש אדם במים ולא יגרום או ירשה לאחר להשתמש במים שברשותו, אלא לצורכי בית או למטרה אחרת שקבע המנהל; לענין סעיף קטן זה, "צורכי בית" </w:t>
      </w:r>
      <w:r>
        <w:rPr>
          <w:rFonts w:cs="FrankRuehl" w:hint="cs"/>
          <w:rtl/>
          <w:lang w:eastAsia="en-US"/>
        </w:rPr>
        <w:t>–</w:t>
      </w:r>
      <w:r>
        <w:rPr>
          <w:rFonts w:cs="FrankRuehl"/>
          <w:rtl/>
          <w:lang w:eastAsia="en-US"/>
        </w:rPr>
        <w:t xml:space="preserve"> תצרוכת בני אדם, כביסה, שטיפה, ניקוי ומשק בית, למעט הצרכים שאינם בגדר צורכי בית לפי סעיף 16 לפקודת העיריות (אספקת מים), </w:t>
      </w:r>
      <w:r>
        <w:rPr>
          <w:rFonts w:cs="FrankRuehl" w:hint="cs"/>
          <w:rtl/>
          <w:lang w:eastAsia="en-US"/>
        </w:rPr>
        <w:t>1936</w:t>
      </w:r>
      <w:r>
        <w:rPr>
          <w:rFonts w:cs="FrankRuehl"/>
          <w:rtl/>
          <w:lang w:eastAsia="en-US"/>
        </w:rPr>
        <w:t>.</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 xml:space="preserve">לא ישתמש אדם במים לצורכי מיזוג אוויר, אלא לפי היתר מאת המנהל ובהתאם לתנאי ההיתר. </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לא ינצל אדם את לחץ המים לפעולות הרמה, ערבול או כיוצא בהם, אלא</w:t>
      </w:r>
      <w:r>
        <w:rPr>
          <w:rFonts w:cs="FrankRuehl" w:hint="cs"/>
          <w:rtl/>
          <w:lang w:eastAsia="en-US"/>
        </w:rPr>
        <w:t xml:space="preserve"> </w:t>
      </w:r>
      <w:r>
        <w:rPr>
          <w:rFonts w:cs="FrankRuehl"/>
          <w:rtl/>
          <w:lang w:eastAsia="en-US"/>
        </w:rPr>
        <w:t xml:space="preserve">ברשות המנהל. </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(ה)</w:t>
      </w:r>
      <w:r>
        <w:rPr>
          <w:rFonts w:cs="FrankRuehl" w:hint="cs"/>
          <w:rtl/>
          <w:lang w:eastAsia="en-US"/>
        </w:rPr>
        <w:tab/>
      </w:r>
      <w:r>
        <w:rPr>
          <w:rFonts w:cs="FrankRuehl"/>
          <w:rtl/>
          <w:lang w:eastAsia="en-US"/>
        </w:rPr>
        <w:t>לא ישתמש אדם במים לצורכי השקיה, לא יגרום ולא ירשה לאחר להשתמש</w:t>
      </w:r>
      <w:r>
        <w:rPr>
          <w:rFonts w:cs="FrankRuehl" w:hint="cs"/>
          <w:rtl/>
          <w:lang w:eastAsia="en-US"/>
        </w:rPr>
        <w:t xml:space="preserve"> </w:t>
      </w:r>
      <w:r>
        <w:rPr>
          <w:rFonts w:cs="FrankRuehl"/>
          <w:rtl/>
          <w:lang w:eastAsia="en-US"/>
        </w:rPr>
        <w:t>במים שברשותו לצורכי השקיה, אלא בשעות שקבע המנהל בהודעה שפורסמה בתחום העיריה.</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(ו)</w:t>
      </w:r>
      <w:r>
        <w:rPr>
          <w:rFonts w:cs="FrankRuehl" w:hint="cs"/>
          <w:rtl/>
          <w:lang w:eastAsia="en-US"/>
        </w:rPr>
        <w:tab/>
      </w:r>
      <w:r>
        <w:rPr>
          <w:rFonts w:cs="FrankRuehl"/>
          <w:rtl/>
          <w:lang w:eastAsia="en-US"/>
        </w:rPr>
        <w:t xml:space="preserve">לא ישתמש אדם במים המיועדים להשקיה לצרכים אחרים. </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(ז)</w:t>
      </w:r>
      <w:r>
        <w:rPr>
          <w:rFonts w:cs="FrankRuehl" w:hint="cs"/>
          <w:rtl/>
          <w:lang w:eastAsia="en-US"/>
        </w:rPr>
        <w:tab/>
      </w:r>
      <w:r>
        <w:rPr>
          <w:rFonts w:cs="FrankRuehl"/>
          <w:rtl/>
          <w:lang w:eastAsia="en-US"/>
        </w:rPr>
        <w:t>לא יטפל אדם באבזר השייך למפעל המים, לא יעשה בו שימוש כלשהו, לא</w:t>
      </w:r>
      <w:r>
        <w:rPr>
          <w:rFonts w:cs="FrankRuehl" w:hint="cs"/>
          <w:rtl/>
          <w:lang w:eastAsia="en-US"/>
        </w:rPr>
        <w:t xml:space="preserve"> </w:t>
      </w:r>
      <w:r>
        <w:rPr>
          <w:rFonts w:cs="FrankRuehl"/>
          <w:rtl/>
          <w:lang w:eastAsia="en-US"/>
        </w:rPr>
        <w:t xml:space="preserve">יפתח, לא יסגור ולא יפרק אבזר כאמור. </w:t>
      </w:r>
    </w:p>
    <w:p w:rsidR="00393C0E" w:rsidRDefault="00393C0E">
      <w:pPr>
        <w:pStyle w:val="P00"/>
        <w:spacing w:before="72"/>
        <w:ind w:left="0" w:right="1134"/>
        <w:rPr>
          <w:rFonts w:cs="FrankRuehl" w:hint="cs"/>
          <w:rtl/>
          <w:lang w:eastAsia="en-US"/>
        </w:rPr>
      </w:pPr>
      <w:r>
        <w:rPr>
          <w:rFonts w:cs="FrankRuehl" w:hint="cs"/>
          <w:rtl/>
          <w:lang w:eastAsia="en-US"/>
        </w:rPr>
        <w:tab/>
      </w:r>
      <w:r>
        <w:rPr>
          <w:rFonts w:cs="FrankRuehl"/>
          <w:rtl/>
          <w:lang w:eastAsia="en-US"/>
        </w:rPr>
        <w:t>(ח)</w:t>
      </w:r>
      <w:r>
        <w:rPr>
          <w:rFonts w:cs="FrankRuehl" w:hint="cs"/>
          <w:rtl/>
          <w:lang w:eastAsia="en-US"/>
        </w:rPr>
        <w:tab/>
      </w:r>
      <w:r>
        <w:rPr>
          <w:rFonts w:cs="FrankRuehl"/>
          <w:rtl/>
          <w:lang w:eastAsia="en-US"/>
        </w:rPr>
        <w:t xml:space="preserve">לא יפתח אדם ברז שריפה, אלא לצורך כיבוי שריפה. </w:t>
      </w:r>
    </w:p>
    <w:p w:rsidR="00393C0E" w:rsidRDefault="00393C0E">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(ט)</w:t>
      </w:r>
      <w:r>
        <w:rPr>
          <w:rFonts w:cs="FrankRuehl" w:hint="cs"/>
          <w:rtl/>
          <w:lang w:eastAsia="en-US"/>
        </w:rPr>
        <w:tab/>
      </w:r>
      <w:r>
        <w:rPr>
          <w:rFonts w:cs="FrankRuehl"/>
          <w:rtl/>
          <w:lang w:eastAsia="en-US"/>
        </w:rPr>
        <w:t>לא יפתח אדם, זולת עובד העיריה במילוי תפקידו, ברז המיועד להשקיית</w:t>
      </w:r>
      <w:r>
        <w:rPr>
          <w:rFonts w:cs="FrankRuehl" w:hint="cs"/>
          <w:rtl/>
          <w:lang w:eastAsia="en-US"/>
        </w:rPr>
        <w:t xml:space="preserve"> </w:t>
      </w:r>
      <w:r>
        <w:rPr>
          <w:rFonts w:cs="FrankRuehl"/>
          <w:rtl/>
          <w:lang w:eastAsia="en-US"/>
        </w:rPr>
        <w:t xml:space="preserve">נטיעות ציבוריות. </w:t>
      </w:r>
    </w:p>
    <w:p w:rsidR="00393C0E" w:rsidRDefault="00393C0E">
      <w:pPr>
        <w:pStyle w:val="P11"/>
        <w:tabs>
          <w:tab w:val="left" w:pos="657"/>
        </w:tabs>
        <w:spacing w:before="72"/>
        <w:ind w:left="-3" w:right="1134"/>
        <w:rPr>
          <w:rFonts w:cs="FrankRuehl" w:hint="cs"/>
          <w:rtl/>
          <w:lang w:eastAsia="en-US"/>
        </w:rPr>
      </w:pPr>
      <w:bookmarkStart w:id="32" w:name="Seif21"/>
      <w:bookmarkEnd w:id="32"/>
      <w:r>
        <w:rPr>
          <w:rFonts w:cs="FrankRuehl"/>
          <w:rtl/>
          <w:lang w:val="he-IL"/>
        </w:rPr>
        <w:pict>
          <v:rect id="_x0000_s1063" style="position:absolute;left:0;text-align:left;margin-left:470.25pt;margin-top:7.1pt;width:68pt;height:11.3pt;z-index:251656704" filled="f" stroked="f" strokecolor="lime" strokeweight=".25pt">
            <v:textbox style="mso-next-textbox:#_x0000_s1063" inset="0,0,0,0">
              <w:txbxContent>
                <w:p w:rsidR="00393C0E" w:rsidRDefault="00393C0E" w:rsidP="00AE48C3">
                  <w:pPr>
                    <w:spacing w:line="160" w:lineRule="exact"/>
                    <w:jc w:val="left"/>
                    <w:rPr>
                      <w:rFonts w:cs="Miriam" w:hint="cs"/>
                      <w:noProof/>
                      <w:sz w:val="18"/>
                      <w:szCs w:val="18"/>
                      <w:rtl/>
                      <w:lang w:eastAsia="en-US"/>
                    </w:rPr>
                  </w:pPr>
                  <w:r>
                    <w:rPr>
                      <w:rFonts w:cs="Miriam" w:hint="cs"/>
                      <w:sz w:val="18"/>
                      <w:szCs w:val="18"/>
                      <w:rtl/>
                      <w:lang w:eastAsia="en-US"/>
                    </w:rPr>
                    <w:t>שמירה מפני</w:t>
                  </w:r>
                  <w:r w:rsidR="00AE48C3">
                    <w:rPr>
                      <w:rFonts w:cs="Miriam" w:hint="cs"/>
                      <w:sz w:val="18"/>
                      <w:szCs w:val="18"/>
                      <w:rtl/>
                      <w:lang w:eastAsia="en-US"/>
                    </w:rPr>
                    <w:t xml:space="preserve"> </w:t>
                  </w:r>
                  <w:r>
                    <w:rPr>
                      <w:rFonts w:cs="Miriam" w:hint="cs"/>
                      <w:sz w:val="18"/>
                      <w:szCs w:val="18"/>
                      <w:rtl/>
                      <w:lang w:eastAsia="en-US"/>
                    </w:rPr>
                    <w:t>זיהום</w:t>
                  </w:r>
                </w:p>
              </w:txbxContent>
            </v:textbox>
            <w10:anchorlock/>
          </v:rect>
        </w:pict>
      </w:r>
      <w:r>
        <w:rPr>
          <w:rFonts w:cs="Miriam" w:hint="cs"/>
          <w:sz w:val="34"/>
          <w:szCs w:val="32"/>
          <w:rtl/>
          <w:lang w:eastAsia="en-US"/>
        </w:rPr>
        <w:t>27</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Pr>
          <w:rFonts w:cs="FrankRuehl"/>
          <w:rtl/>
          <w:lang w:eastAsia="en-US"/>
        </w:rPr>
        <w:t xml:space="preserve">לא יחפור אדם ולא יתקין בור שפכים, </w:t>
      </w:r>
      <w:r>
        <w:rPr>
          <w:rFonts w:cs="FrankRuehl" w:hint="cs"/>
          <w:rtl/>
          <w:lang w:eastAsia="en-US"/>
        </w:rPr>
        <w:t>בור זבל</w:t>
      </w:r>
      <w:r>
        <w:rPr>
          <w:rFonts w:cs="FrankRuehl"/>
          <w:rtl/>
          <w:lang w:eastAsia="en-US"/>
        </w:rPr>
        <w:t xml:space="preserve"> או</w:t>
      </w:r>
      <w:r>
        <w:rPr>
          <w:rFonts w:cs="FrankRuehl" w:hint="cs"/>
          <w:rtl/>
          <w:lang w:eastAsia="en-US"/>
        </w:rPr>
        <w:t xml:space="preserve"> מקום מזוהם אחר</w:t>
      </w:r>
      <w:r>
        <w:rPr>
          <w:rFonts w:cs="FrankRuehl"/>
          <w:rtl/>
          <w:lang w:eastAsia="en-US"/>
        </w:rPr>
        <w:t xml:space="preserve"> </w:t>
      </w:r>
      <w:r>
        <w:rPr>
          <w:rFonts w:cs="FrankRuehl" w:hint="cs"/>
          <w:rtl/>
          <w:lang w:eastAsia="en-US"/>
        </w:rPr>
        <w:t>אלא במרחק סביר ממפעל המים.</w:t>
      </w:r>
      <w:r>
        <w:rPr>
          <w:rFonts w:cs="FrankRuehl"/>
          <w:rtl/>
          <w:lang w:eastAsia="en-US"/>
        </w:rPr>
        <w:t xml:space="preserve"> </w:t>
      </w:r>
    </w:p>
    <w:p w:rsidR="00393C0E" w:rsidRDefault="00393C0E">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לא ירחץ אדם במפעל מים ולא ייכנס לתוכו, לא יכניס לתוכו ולא יגרום שאחר יכניס לתוכו בעל חיים או חפץ ולא יעשה בו מעשה העלול לגרום לזוהמה או להפרעה באספקת מים.</w:t>
      </w:r>
    </w:p>
    <w:p w:rsidR="00393C0E" w:rsidRDefault="00393C0E">
      <w:pPr>
        <w:pStyle w:val="P11"/>
        <w:tabs>
          <w:tab w:val="left" w:pos="657"/>
        </w:tabs>
        <w:spacing w:before="72"/>
        <w:ind w:left="-3" w:right="1134"/>
        <w:rPr>
          <w:rFonts w:cs="FrankRuehl" w:hint="cs"/>
          <w:rtl/>
          <w:lang w:eastAsia="en-US"/>
        </w:rPr>
      </w:pPr>
      <w:r>
        <w:rPr>
          <w:rFonts w:cs="FrankRuehl" w:hint="cs"/>
          <w:rtl/>
          <w:lang w:eastAsia="en-US"/>
        </w:rPr>
        <w:tab/>
        <w:t>(ג)</w:t>
      </w:r>
      <w:r>
        <w:rPr>
          <w:rFonts w:cs="FrankRuehl" w:hint="cs"/>
          <w:rtl/>
          <w:lang w:eastAsia="en-US"/>
        </w:rPr>
        <w:tab/>
        <w:t>לא יחבר אדם מערכת מי שתיה למערכות מים דלוחים, מי שופכין, מי תעשיה כימית או כיוצא בהם.</w:t>
      </w:r>
    </w:p>
    <w:p w:rsidR="00393C0E" w:rsidRDefault="00393C0E">
      <w:pPr>
        <w:pStyle w:val="P11"/>
        <w:tabs>
          <w:tab w:val="left" w:pos="657"/>
        </w:tabs>
        <w:spacing w:before="72"/>
        <w:ind w:left="-3" w:right="1134"/>
        <w:rPr>
          <w:rFonts w:cs="FrankRuehl" w:hint="cs"/>
          <w:rtl/>
          <w:lang w:eastAsia="en-US"/>
        </w:rPr>
      </w:pPr>
      <w:bookmarkStart w:id="33" w:name="Seif22"/>
      <w:bookmarkEnd w:id="33"/>
      <w:r>
        <w:rPr>
          <w:rFonts w:cs="FrankRuehl"/>
          <w:rtl/>
          <w:lang w:val="he-IL"/>
        </w:rPr>
        <w:pict>
          <v:rect id="_x0000_s1064" style="position:absolute;left:0;text-align:left;margin-left:468.25pt;margin-top:7.1pt;width:68pt;height:23.75pt;z-index:251657728" filled="f" stroked="f" strokecolor="lime" strokeweight=".25pt">
            <v:textbox style="mso-next-textbox:#_x0000_s1064" inset="0,0,0,0">
              <w:txbxContent>
                <w:p w:rsidR="00393C0E" w:rsidRDefault="00393C0E" w:rsidP="00AE48C3">
                  <w:pPr>
                    <w:spacing w:line="160" w:lineRule="exact"/>
                    <w:jc w:val="left"/>
                    <w:rPr>
                      <w:rFonts w:cs="Miriam" w:hint="cs"/>
                      <w:noProof/>
                      <w:sz w:val="18"/>
                      <w:szCs w:val="18"/>
                      <w:rtl/>
                      <w:lang w:eastAsia="en-US"/>
                    </w:rPr>
                  </w:pPr>
                  <w:r>
                    <w:rPr>
                      <w:rFonts w:cs="Miriam" w:hint="cs"/>
                      <w:sz w:val="18"/>
                      <w:szCs w:val="18"/>
                      <w:rtl/>
                      <w:lang w:eastAsia="en-US"/>
                    </w:rPr>
                    <w:t>מכירת מים</w:t>
                  </w:r>
                  <w:r w:rsidR="00AE48C3">
                    <w:rPr>
                      <w:rFonts w:cs="Miriam" w:hint="cs"/>
                      <w:sz w:val="18"/>
                      <w:szCs w:val="18"/>
                      <w:rtl/>
                      <w:lang w:eastAsia="en-US"/>
                    </w:rPr>
                    <w:t xml:space="preserve"> </w:t>
                  </w:r>
                  <w:r>
                    <w:rPr>
                      <w:rFonts w:cs="Miriam" w:hint="cs"/>
                      <w:sz w:val="18"/>
                      <w:szCs w:val="18"/>
                      <w:rtl/>
                      <w:lang w:eastAsia="en-US"/>
                    </w:rPr>
                    <w:t>והעברתם</w:t>
                  </w:r>
                </w:p>
              </w:txbxContent>
            </v:textbox>
            <w10:anchorlock/>
          </v:rect>
        </w:pict>
      </w:r>
      <w:r>
        <w:rPr>
          <w:rFonts w:cs="Miriam" w:hint="cs"/>
          <w:sz w:val="34"/>
          <w:szCs w:val="32"/>
          <w:rtl/>
          <w:lang w:eastAsia="en-US"/>
        </w:rPr>
        <w:t>28</w:t>
      </w:r>
      <w:r>
        <w:rPr>
          <w:rFonts w:cs="FrankRuehl"/>
          <w:rtl/>
          <w:lang w:eastAsia="en-US"/>
        </w:rPr>
        <w:t>.</w:t>
      </w:r>
      <w:r>
        <w:rPr>
          <w:rFonts w:cs="FrankRuehl" w:hint="cs"/>
          <w:rtl/>
          <w:lang w:eastAsia="en-US"/>
        </w:rPr>
        <w:tab/>
      </w:r>
      <w:r>
        <w:rPr>
          <w:rFonts w:cs="FrankRuehl"/>
          <w:rtl/>
          <w:lang w:eastAsia="en-US"/>
        </w:rPr>
        <w:t>לא ימכור אדם מים ולא יעבירם לרשות אדם אחר או ליחידת משנה למגורים, אלא לפי היתר מאת המנהל ובהתאם לתנאי ההיתר.</w:t>
      </w:r>
    </w:p>
    <w:p w:rsidR="00393C0E" w:rsidRDefault="00393C0E">
      <w:pPr>
        <w:pStyle w:val="medium2-header"/>
        <w:keepLines w:val="0"/>
        <w:spacing w:before="72"/>
        <w:ind w:left="0" w:right="1134"/>
        <w:rPr>
          <w:rFonts w:cs="FrankRuehl"/>
          <w:b/>
          <w:noProof/>
          <w:rtl/>
          <w:lang w:eastAsia="en-US"/>
        </w:rPr>
      </w:pPr>
      <w:bookmarkStart w:id="34" w:name="med6"/>
      <w:bookmarkEnd w:id="34"/>
      <w:r>
        <w:rPr>
          <w:rFonts w:cs="FrankRuehl"/>
          <w:b/>
          <w:noProof/>
          <w:rtl/>
          <w:lang w:eastAsia="en-US"/>
        </w:rPr>
        <w:t>פר</w:t>
      </w:r>
      <w:r>
        <w:rPr>
          <w:rFonts w:cs="FrankRuehl" w:hint="cs"/>
          <w:b/>
          <w:noProof/>
          <w:rtl/>
          <w:lang w:eastAsia="en-US"/>
        </w:rPr>
        <w:t>ק ז': הפסקת אספקת מים</w:t>
      </w:r>
    </w:p>
    <w:p w:rsidR="00393C0E" w:rsidRDefault="00393C0E">
      <w:pPr>
        <w:pStyle w:val="P11"/>
        <w:tabs>
          <w:tab w:val="left" w:pos="657"/>
        </w:tabs>
        <w:spacing w:before="72"/>
        <w:ind w:left="-3" w:right="1134"/>
        <w:rPr>
          <w:rFonts w:cs="FrankRuehl" w:hint="cs"/>
          <w:rtl/>
          <w:lang w:eastAsia="en-US"/>
        </w:rPr>
      </w:pPr>
      <w:bookmarkStart w:id="35" w:name="Seif23"/>
      <w:bookmarkEnd w:id="35"/>
      <w:r>
        <w:rPr>
          <w:rFonts w:cs="Miriam"/>
          <w:szCs w:val="32"/>
          <w:rtl/>
          <w:lang w:val="he-IL"/>
        </w:rPr>
        <w:pict>
          <v:rect id="_x0000_s1065" style="position:absolute;left:0;text-align:left;margin-left:468.25pt;margin-top:7.1pt;width:68pt;height:23.75pt;z-index:251658752" filled="f" stroked="f" strokecolor="lime" strokeweight=".25pt">
            <v:textbox style="mso-next-textbox:#_x0000_s1065" inset="0,0,0,0">
              <w:txbxContent>
                <w:p w:rsidR="00393C0E" w:rsidRDefault="00393C0E" w:rsidP="00AE48C3">
                  <w:pPr>
                    <w:spacing w:line="160" w:lineRule="exact"/>
                    <w:jc w:val="left"/>
                    <w:rPr>
                      <w:rFonts w:cs="Miriam" w:hint="cs"/>
                      <w:noProof/>
                      <w:sz w:val="18"/>
                      <w:szCs w:val="18"/>
                      <w:rtl/>
                      <w:lang w:eastAsia="en-US"/>
                    </w:rPr>
                  </w:pPr>
                  <w:r>
                    <w:rPr>
                      <w:rFonts w:cs="Miriam" w:hint="cs"/>
                      <w:sz w:val="18"/>
                      <w:szCs w:val="18"/>
                      <w:rtl/>
                      <w:lang w:eastAsia="en-US"/>
                    </w:rPr>
                    <w:t>ניתוק חיבור</w:t>
                  </w:r>
                  <w:r w:rsidR="00AE48C3">
                    <w:rPr>
                      <w:rFonts w:cs="Miriam" w:hint="cs"/>
                      <w:sz w:val="18"/>
                      <w:szCs w:val="18"/>
                      <w:rtl/>
                      <w:lang w:eastAsia="en-US"/>
                    </w:rPr>
                    <w:t xml:space="preserve"> </w:t>
                  </w:r>
                  <w:r>
                    <w:rPr>
                      <w:rFonts w:cs="Miriam" w:hint="cs"/>
                      <w:sz w:val="18"/>
                      <w:szCs w:val="18"/>
                      <w:rtl/>
                      <w:lang w:eastAsia="en-US"/>
                    </w:rPr>
                    <w:t>למפעל מים</w:t>
                  </w:r>
                </w:p>
              </w:txbxContent>
            </v:textbox>
            <w10:anchorlock/>
          </v:rect>
        </w:pict>
      </w:r>
      <w:r>
        <w:rPr>
          <w:rFonts w:cs="Miriam" w:hint="cs"/>
          <w:sz w:val="34"/>
          <w:szCs w:val="32"/>
          <w:rtl/>
          <w:lang w:eastAsia="en-US"/>
        </w:rPr>
        <w:t>29</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Pr>
          <w:rFonts w:cs="FrankRuehl"/>
          <w:rtl/>
          <w:lang w:eastAsia="en-US"/>
        </w:rPr>
        <w:t>לא סילק בעל נכס או צרכן במועד הקבוע את הסכומים שהוא חייב בהם לפי הוראות חוק עזר זה או בזב</w:t>
      </w:r>
      <w:r>
        <w:rPr>
          <w:rFonts w:cs="FrankRuehl" w:hint="cs"/>
          <w:rtl/>
          <w:lang w:eastAsia="en-US"/>
        </w:rPr>
        <w:t>ז</w:t>
      </w:r>
      <w:r>
        <w:rPr>
          <w:rFonts w:cs="FrankRuehl"/>
          <w:rtl/>
          <w:lang w:eastAsia="en-US"/>
        </w:rPr>
        <w:t xml:space="preserve"> מים, השתמש בהם לרעה, זיהם או פגע בהם בצורה אחרת או פגע במד-מים או עבר על הוראות סעיפים </w:t>
      </w:r>
      <w:r>
        <w:rPr>
          <w:rFonts w:cs="FrankRuehl" w:hint="cs"/>
          <w:rtl/>
          <w:lang w:eastAsia="en-US"/>
        </w:rPr>
        <w:t>26</w:t>
      </w:r>
      <w:r>
        <w:rPr>
          <w:rFonts w:cs="FrankRuehl"/>
          <w:rtl/>
          <w:lang w:eastAsia="en-US"/>
        </w:rPr>
        <w:t xml:space="preserve"> ו</w:t>
      </w:r>
      <w:r>
        <w:rPr>
          <w:rFonts w:cs="FrankRuehl" w:hint="cs"/>
          <w:rtl/>
          <w:lang w:eastAsia="en-US"/>
        </w:rPr>
        <w:t>-27</w:t>
      </w:r>
      <w:r>
        <w:rPr>
          <w:rFonts w:cs="FrankRuehl"/>
          <w:rtl/>
          <w:lang w:eastAsia="en-US"/>
        </w:rPr>
        <w:t xml:space="preserve">, יתרה בו המנהל בכתב. </w:t>
      </w:r>
    </w:p>
    <w:p w:rsidR="00393C0E" w:rsidRDefault="00393C0E">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לא שעה בעל הנכס או הצרכן להתראה, רשאי המנהל, בתום חמישה ימים מיום</w:t>
      </w:r>
      <w:r>
        <w:rPr>
          <w:rFonts w:cs="FrankRuehl" w:hint="cs"/>
          <w:rtl/>
          <w:lang w:eastAsia="en-US"/>
        </w:rPr>
        <w:t xml:space="preserve"> </w:t>
      </w:r>
      <w:r>
        <w:rPr>
          <w:rFonts w:cs="FrankRuehl"/>
          <w:rtl/>
          <w:lang w:eastAsia="en-US"/>
        </w:rPr>
        <w:t>מסירת ההתראה, לנתק את חיבור הרשת הפרטית למפעל המים או לנתק מיתר חלקי הרשת הפרטית או ממפעל המים את אותו חלק של הרשת הפרטית שבבעלותו של בעל הנכס או</w:t>
      </w:r>
      <w:r>
        <w:rPr>
          <w:rFonts w:cs="FrankRuehl" w:hint="cs"/>
          <w:rtl/>
          <w:lang w:eastAsia="en-US"/>
        </w:rPr>
        <w:t xml:space="preserve"> </w:t>
      </w:r>
      <w:r>
        <w:rPr>
          <w:rFonts w:cs="FrankRuehl"/>
          <w:rtl/>
          <w:lang w:eastAsia="en-US"/>
        </w:rPr>
        <w:t>בהחזקתו של הצרכן.</w:t>
      </w:r>
    </w:p>
    <w:p w:rsidR="00393C0E" w:rsidRDefault="00393C0E">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האמור בסעיף זה אינו בא לגרוע מסמכות העיריה שלא להתיר חיבור רשת</w:t>
      </w:r>
      <w:r>
        <w:rPr>
          <w:rFonts w:cs="FrankRuehl" w:hint="cs"/>
          <w:rtl/>
          <w:lang w:eastAsia="en-US"/>
        </w:rPr>
        <w:t xml:space="preserve"> </w:t>
      </w:r>
      <w:r>
        <w:rPr>
          <w:rFonts w:cs="FrankRuehl"/>
          <w:rtl/>
          <w:lang w:eastAsia="en-US"/>
        </w:rPr>
        <w:t>פרטית למפעל מים עד לתשלום כל האגרות והתשלומים שהוטלו על בעל הנכס לפי הוראות</w:t>
      </w:r>
      <w:r>
        <w:rPr>
          <w:rFonts w:cs="FrankRuehl" w:hint="cs"/>
          <w:rtl/>
          <w:lang w:eastAsia="en-US"/>
        </w:rPr>
        <w:t xml:space="preserve"> </w:t>
      </w:r>
      <w:r>
        <w:rPr>
          <w:rFonts w:cs="FrankRuehl"/>
          <w:rtl/>
          <w:lang w:eastAsia="en-US"/>
        </w:rPr>
        <w:t>חוק עזר זה</w:t>
      </w:r>
      <w:r>
        <w:rPr>
          <w:rFonts w:cs="FrankRuehl" w:hint="cs"/>
          <w:rtl/>
          <w:lang w:eastAsia="en-US"/>
        </w:rPr>
        <w:t>.</w:t>
      </w:r>
    </w:p>
    <w:p w:rsidR="00393C0E" w:rsidRDefault="00393C0E">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חוברה רשת פרטית למפעל מים בניגוד להוראות סעיף 3 או חודש חיבורה</w:t>
      </w:r>
      <w:r>
        <w:rPr>
          <w:rFonts w:cs="FrankRuehl" w:hint="cs"/>
          <w:rtl/>
          <w:lang w:eastAsia="en-US"/>
        </w:rPr>
        <w:t xml:space="preserve"> </w:t>
      </w:r>
      <w:r>
        <w:rPr>
          <w:rFonts w:cs="FrankRuehl"/>
          <w:rtl/>
          <w:lang w:eastAsia="en-US"/>
        </w:rPr>
        <w:t xml:space="preserve">בניגוד להוראות סעיף קטן (ב), רשאי המנהל, בכל עת, לנתק את החיבור. </w:t>
      </w:r>
    </w:p>
    <w:p w:rsidR="00393C0E" w:rsidRDefault="00393C0E">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(ה)</w:t>
      </w:r>
      <w:r>
        <w:rPr>
          <w:rFonts w:cs="FrankRuehl" w:hint="cs"/>
          <w:rtl/>
          <w:lang w:eastAsia="en-US"/>
        </w:rPr>
        <w:tab/>
      </w:r>
      <w:r>
        <w:rPr>
          <w:rFonts w:cs="FrankRuehl"/>
          <w:rtl/>
          <w:lang w:eastAsia="en-US"/>
        </w:rPr>
        <w:t>נותק חיבור לפי הוראות סעיפים קטנים (ב) או (ד), הוא לא יחודש אלא לאחר</w:t>
      </w:r>
      <w:r>
        <w:rPr>
          <w:rFonts w:cs="FrankRuehl" w:hint="cs"/>
          <w:rtl/>
          <w:lang w:eastAsia="en-US"/>
        </w:rPr>
        <w:t xml:space="preserve"> </w:t>
      </w:r>
      <w:r>
        <w:rPr>
          <w:rFonts w:cs="FrankRuehl"/>
          <w:rtl/>
          <w:lang w:eastAsia="en-US"/>
        </w:rPr>
        <w:t>תשלום כל הסכומים המגיעים מבעל הנכס או מהצרכן או לאחר תיקון הדבר הטעון תיקוןכדי למנוע פגיעה במים או במר-מים, לפי הענין; בעד חידוש חיבור שנותק לפי הוראות סעיפים קטנים (ב) ו-(ד), ישלם אדם מראש לעיריה אגדת חידוש חיבור לפי שיעור האגרה שבתוקף, בהתאם לפר</w:t>
      </w:r>
      <w:r>
        <w:rPr>
          <w:rFonts w:cs="FrankRuehl" w:hint="cs"/>
          <w:rtl/>
          <w:lang w:eastAsia="en-US"/>
        </w:rPr>
        <w:t>י</w:t>
      </w:r>
      <w:r>
        <w:rPr>
          <w:rFonts w:cs="FrankRuehl"/>
          <w:rtl/>
          <w:lang w:eastAsia="en-US"/>
        </w:rPr>
        <w:t>ט 3 בפרק ג' בתוספת.</w:t>
      </w:r>
    </w:p>
    <w:p w:rsidR="00393C0E" w:rsidRDefault="00393C0E">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(ו)</w:t>
      </w:r>
      <w:r>
        <w:rPr>
          <w:rFonts w:cs="FrankRuehl" w:hint="cs"/>
          <w:rtl/>
          <w:lang w:eastAsia="en-US"/>
        </w:rPr>
        <w:tab/>
      </w:r>
      <w:r>
        <w:rPr>
          <w:rFonts w:cs="FrankRuehl"/>
          <w:rtl/>
          <w:lang w:eastAsia="en-US"/>
        </w:rPr>
        <w:t>האמור בסעיפים קטנים (א) עד (ה) אינו בא לגרוע מכל סמכות, סעד או תרופה המוקנים לעיריה כלפי בעל הנכס או הצרכן לפי כל דין, אלא להוסיף עליהם.</w:t>
      </w:r>
    </w:p>
    <w:p w:rsidR="00393C0E" w:rsidRDefault="00393C0E">
      <w:pPr>
        <w:pStyle w:val="P11"/>
        <w:tabs>
          <w:tab w:val="left" w:pos="657"/>
        </w:tabs>
        <w:spacing w:before="72"/>
        <w:ind w:left="-3" w:right="1134"/>
        <w:rPr>
          <w:rFonts w:cs="FrankRuehl" w:hint="cs"/>
          <w:rtl/>
          <w:lang w:eastAsia="en-US"/>
        </w:rPr>
      </w:pPr>
      <w:bookmarkStart w:id="36" w:name="Seif24"/>
      <w:bookmarkEnd w:id="36"/>
      <w:r>
        <w:rPr>
          <w:rFonts w:cs="Miriam" w:hint="cs"/>
          <w:sz w:val="34"/>
          <w:szCs w:val="32"/>
          <w:rtl/>
          <w:lang w:eastAsia="en-US"/>
        </w:rPr>
        <w:t>30</w:t>
      </w:r>
      <w:r>
        <w:rPr>
          <w:rFonts w:cs="FrankRuehl"/>
          <w:rtl/>
          <w:lang w:eastAsia="en-US"/>
        </w:rPr>
        <w:t>.</w:t>
      </w:r>
      <w:r>
        <w:rPr>
          <w:rFonts w:cs="FrankRuehl" w:hint="cs"/>
          <w:rtl/>
          <w:lang w:eastAsia="en-US"/>
        </w:rPr>
        <w:tab/>
      </w:r>
      <w:r>
        <w:rPr>
          <w:rFonts w:cs="FrankRuehl"/>
          <w:rtl/>
          <w:lang w:val="he-IL"/>
        </w:rPr>
        <w:pict>
          <v:rect id="_x0000_s1066" style="position:absolute;left:0;text-align:left;margin-left:468.25pt;margin-top:7.1pt;width:68pt;height:23.75pt;z-index:251659776;mso-position-horizontal-relative:text;mso-position-vertical-relative:text" filled="f" stroked="f" strokecolor="lime" strokeweight=".25pt">
            <v:textbox style="mso-next-textbox:#_x0000_s1066" inset="0,0,0,0">
              <w:txbxContent>
                <w:p w:rsidR="00393C0E" w:rsidRDefault="00393C0E" w:rsidP="00AE48C3">
                  <w:pPr>
                    <w:spacing w:line="160" w:lineRule="exact"/>
                    <w:jc w:val="left"/>
                    <w:rPr>
                      <w:rFonts w:cs="Miriam" w:hint="cs"/>
                      <w:noProof/>
                      <w:sz w:val="18"/>
                      <w:szCs w:val="18"/>
                      <w:rtl/>
                      <w:lang w:eastAsia="en-US"/>
                    </w:rPr>
                  </w:pPr>
                  <w:r>
                    <w:rPr>
                      <w:rFonts w:cs="Miriam" w:hint="cs"/>
                      <w:sz w:val="18"/>
                      <w:szCs w:val="18"/>
                      <w:rtl/>
                      <w:lang w:eastAsia="en-US"/>
                    </w:rPr>
                    <w:t>הפסקת אספקת</w:t>
                  </w:r>
                  <w:r w:rsidR="00AE48C3">
                    <w:rPr>
                      <w:rFonts w:cs="Miriam" w:hint="cs"/>
                      <w:sz w:val="18"/>
                      <w:szCs w:val="18"/>
                      <w:rtl/>
                      <w:lang w:eastAsia="en-US"/>
                    </w:rPr>
                    <w:t xml:space="preserve"> </w:t>
                  </w:r>
                  <w:r>
                    <w:rPr>
                      <w:rFonts w:cs="Miriam" w:hint="cs"/>
                      <w:sz w:val="18"/>
                      <w:szCs w:val="18"/>
                      <w:rtl/>
                      <w:lang w:eastAsia="en-US"/>
                    </w:rPr>
                    <w:t>מים בעת הצורך</w:t>
                  </w:r>
                </w:p>
              </w:txbxContent>
            </v:textbox>
            <w10:anchorlock/>
          </v:rect>
        </w:pict>
      </w:r>
      <w:r>
        <w:rPr>
          <w:rFonts w:cs="FrankRuehl"/>
          <w:rtl/>
          <w:lang w:eastAsia="en-US"/>
        </w:rPr>
        <w:t>(א)</w:t>
      </w:r>
      <w:r>
        <w:rPr>
          <w:rFonts w:cs="FrankRuehl" w:hint="cs"/>
          <w:rtl/>
          <w:lang w:eastAsia="en-US"/>
        </w:rPr>
        <w:tab/>
      </w:r>
      <w:r>
        <w:rPr>
          <w:rFonts w:cs="FrankRuehl"/>
          <w:rtl/>
          <w:lang w:eastAsia="en-US"/>
        </w:rPr>
        <w:t>בשעת חירום או בעת צורך דחוף בתיקונים במפעל המים או ברשת הפרטית, רשאי המנהל, לפי הצורך, לנתק, לעכב או להפסיק אספקת מים, כולה או מקצתה; המנהל</w:t>
      </w:r>
      <w:r>
        <w:rPr>
          <w:rFonts w:cs="FrankRuehl" w:hint="cs"/>
          <w:rtl/>
          <w:lang w:eastAsia="en-US"/>
        </w:rPr>
        <w:t xml:space="preserve"> </w:t>
      </w:r>
      <w:r>
        <w:rPr>
          <w:rFonts w:cs="FrankRuehl"/>
          <w:rtl/>
          <w:lang w:eastAsia="en-US"/>
        </w:rPr>
        <w:t xml:space="preserve">יודיע על כך לצרכן ככל האפשר. </w:t>
      </w:r>
    </w:p>
    <w:p w:rsidR="00393C0E" w:rsidRDefault="00393C0E">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שימוש בסמכויות לפי סעיף קטן (א) אינו פוטר צרכן מתשלום האגרות והתשלומים האחרים שהוא חייב בהם לפי הוראות חוק עזר זה. </w:t>
      </w:r>
    </w:p>
    <w:p w:rsidR="00393C0E" w:rsidRDefault="00393C0E">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חלפה הסיבה לניתוק, לעיכוב או להפסקת אספקת מים כאמור בסעיף קטן (א), יחבר המנהל מיד את הרשת הפרטית שנותקה או יחדש מיד את אספקת המים לנכס, הכל בלא תשלום.</w:t>
      </w:r>
    </w:p>
    <w:p w:rsidR="00393C0E" w:rsidRDefault="00393C0E">
      <w:pPr>
        <w:pStyle w:val="P11"/>
        <w:tabs>
          <w:tab w:val="left" w:pos="657"/>
        </w:tabs>
        <w:spacing w:before="72"/>
        <w:ind w:left="-3" w:right="1134"/>
        <w:rPr>
          <w:rFonts w:cs="FrankRuehl" w:hint="cs"/>
          <w:rtl/>
          <w:lang w:eastAsia="en-US"/>
        </w:rPr>
      </w:pPr>
      <w:bookmarkStart w:id="37" w:name="Seif25"/>
      <w:bookmarkEnd w:id="37"/>
      <w:r>
        <w:rPr>
          <w:rFonts w:cs="Miriam"/>
          <w:szCs w:val="32"/>
          <w:rtl/>
          <w:lang w:val="he-IL"/>
        </w:rPr>
        <w:pict>
          <v:rect id="_x0000_s1068" style="position:absolute;left:0;text-align:left;margin-left:468.25pt;margin-top:7.1pt;width:68pt;height:12.9pt;z-index:251660800" filled="f" stroked="f" strokecolor="lime" strokeweight=".25pt">
            <v:textbox style="mso-next-textbox:#_x0000_s1068" inset="0,0,0,0">
              <w:txbxContent>
                <w:p w:rsidR="00393C0E" w:rsidRDefault="00393C0E" w:rsidP="00AE48C3">
                  <w:pPr>
                    <w:spacing w:line="160" w:lineRule="exact"/>
                    <w:jc w:val="left"/>
                    <w:rPr>
                      <w:rFonts w:cs="Miriam" w:hint="cs"/>
                      <w:noProof/>
                      <w:sz w:val="18"/>
                      <w:szCs w:val="18"/>
                      <w:rtl/>
                      <w:lang w:eastAsia="en-US"/>
                    </w:rPr>
                  </w:pPr>
                  <w:r>
                    <w:rPr>
                      <w:rFonts w:cs="Miriam" w:hint="cs"/>
                      <w:sz w:val="18"/>
                      <w:szCs w:val="18"/>
                      <w:rtl/>
                      <w:lang w:eastAsia="en-US"/>
                    </w:rPr>
                    <w:t>חידוש חיבור שנותק</w:t>
                  </w:r>
                </w:p>
              </w:txbxContent>
            </v:textbox>
            <w10:anchorlock/>
          </v:rect>
        </w:pict>
      </w:r>
      <w:r>
        <w:rPr>
          <w:rFonts w:cs="Miriam" w:hint="cs"/>
          <w:sz w:val="34"/>
          <w:szCs w:val="32"/>
          <w:rtl/>
          <w:lang w:eastAsia="en-US"/>
        </w:rPr>
        <w:t>31</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Pr>
          <w:rFonts w:cs="FrankRuehl"/>
          <w:rtl/>
          <w:lang w:eastAsia="en-US"/>
        </w:rPr>
        <w:t>חיבור של רשת פרטית שנותק לפי הוראות חוק עזר זה</w:t>
      </w:r>
      <w:r>
        <w:rPr>
          <w:rFonts w:cs="FrankRuehl" w:hint="cs"/>
          <w:rtl/>
          <w:lang w:eastAsia="en-US"/>
        </w:rPr>
        <w:t>,</w:t>
      </w:r>
      <w:r>
        <w:rPr>
          <w:rFonts w:cs="FrankRuehl"/>
          <w:rtl/>
          <w:lang w:eastAsia="en-US"/>
        </w:rPr>
        <w:t xml:space="preserve"> לא יחודש אלא על ידי</w:t>
      </w:r>
      <w:r>
        <w:rPr>
          <w:rFonts w:cs="FrankRuehl" w:hint="cs"/>
          <w:rtl/>
          <w:lang w:eastAsia="en-US"/>
        </w:rPr>
        <w:t xml:space="preserve"> </w:t>
      </w:r>
      <w:r>
        <w:rPr>
          <w:rFonts w:cs="FrankRuehl"/>
          <w:rtl/>
          <w:lang w:eastAsia="en-US"/>
        </w:rPr>
        <w:t xml:space="preserve">המנהל או לפי היתר בכתב ממנו. </w:t>
      </w:r>
    </w:p>
    <w:p w:rsidR="00393C0E" w:rsidRDefault="00393C0E">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חודש חיבור של רשת פרטית בלא היתר מאת המנהל כאמור בסעיף קטן (א), יראו</w:t>
      </w:r>
      <w:r>
        <w:rPr>
          <w:rFonts w:cs="FrankRuehl" w:hint="cs"/>
          <w:rtl/>
          <w:lang w:eastAsia="en-US"/>
        </w:rPr>
        <w:t>ה</w:t>
      </w:r>
      <w:r>
        <w:rPr>
          <w:rFonts w:cs="FrankRuehl"/>
          <w:rtl/>
          <w:lang w:eastAsia="en-US"/>
        </w:rPr>
        <w:t>ו כאילו חודש בידי הצרכן, כל עוד לא הוכח ההיפך.</w:t>
      </w:r>
    </w:p>
    <w:p w:rsidR="00393C0E" w:rsidRDefault="00393C0E">
      <w:pPr>
        <w:pStyle w:val="medium2-header"/>
        <w:keepLines w:val="0"/>
        <w:spacing w:before="72"/>
        <w:ind w:left="0" w:right="1134"/>
        <w:rPr>
          <w:rFonts w:cs="FrankRuehl"/>
          <w:b/>
          <w:noProof/>
          <w:rtl/>
          <w:lang w:eastAsia="en-US"/>
        </w:rPr>
      </w:pPr>
      <w:bookmarkStart w:id="38" w:name="med7"/>
      <w:bookmarkEnd w:id="38"/>
      <w:r>
        <w:rPr>
          <w:rFonts w:cs="FrankRuehl"/>
          <w:b/>
          <w:noProof/>
          <w:rtl/>
          <w:lang w:eastAsia="en-US"/>
        </w:rPr>
        <w:t>פר</w:t>
      </w:r>
      <w:r>
        <w:rPr>
          <w:rFonts w:cs="FrankRuehl" w:hint="cs"/>
          <w:b/>
          <w:noProof/>
          <w:rtl/>
          <w:lang w:eastAsia="en-US"/>
        </w:rPr>
        <w:t>ק ח': סמכויות</w:t>
      </w:r>
    </w:p>
    <w:p w:rsidR="00393C0E" w:rsidRDefault="00393C0E">
      <w:pPr>
        <w:pStyle w:val="P11"/>
        <w:tabs>
          <w:tab w:val="left" w:pos="657"/>
        </w:tabs>
        <w:spacing w:before="72"/>
        <w:ind w:left="-3" w:right="1134"/>
        <w:rPr>
          <w:rFonts w:cs="FrankRuehl" w:hint="cs"/>
          <w:rtl/>
          <w:lang w:eastAsia="en-US"/>
        </w:rPr>
      </w:pPr>
      <w:bookmarkStart w:id="39" w:name="Seif26"/>
      <w:bookmarkEnd w:id="39"/>
      <w:r>
        <w:rPr>
          <w:rFonts w:cs="FrankRuehl"/>
          <w:rtl/>
          <w:lang w:val="he-IL"/>
        </w:rPr>
        <w:pict>
          <v:rect id="_x0000_s1070" style="position:absolute;left:0;text-align:left;margin-left:468.25pt;margin-top:7.1pt;width:68pt;height:18pt;z-index:251661824" filled="f" stroked="f" strokecolor="lime" strokeweight=".25pt">
            <v:textbox style="mso-next-textbox:#_x0000_s1070" inset="0,0,0,0">
              <w:txbxContent>
                <w:p w:rsidR="00393C0E" w:rsidRDefault="00393C0E">
                  <w:pPr>
                    <w:spacing w:line="160" w:lineRule="exact"/>
                    <w:jc w:val="left"/>
                    <w:rPr>
                      <w:rFonts w:cs="Miriam" w:hint="cs"/>
                      <w:noProof/>
                      <w:sz w:val="18"/>
                      <w:szCs w:val="18"/>
                      <w:rtl/>
                      <w:lang w:eastAsia="en-US"/>
                    </w:rPr>
                  </w:pPr>
                  <w:r>
                    <w:rPr>
                      <w:rFonts w:cs="Miriam" w:hint="cs"/>
                      <w:sz w:val="18"/>
                      <w:szCs w:val="18"/>
                      <w:rtl/>
                      <w:lang w:eastAsia="en-US"/>
                    </w:rPr>
                    <w:t>רשות כניסה</w:t>
                  </w:r>
                </w:p>
              </w:txbxContent>
            </v:textbox>
            <w10:anchorlock/>
          </v:rect>
        </w:pict>
      </w:r>
      <w:r>
        <w:rPr>
          <w:rFonts w:cs="Miriam" w:hint="cs"/>
          <w:sz w:val="34"/>
          <w:szCs w:val="32"/>
          <w:rtl/>
          <w:lang w:eastAsia="en-US"/>
        </w:rPr>
        <w:t>32</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Pr>
          <w:rFonts w:cs="FrankRuehl"/>
          <w:rtl/>
          <w:lang w:eastAsia="en-US"/>
        </w:rPr>
        <w:t xml:space="preserve">המנהל או מי שהוא הרשה לכך רשאי להיכנס לכל נכס, בשעות שבין 8.00 לבין 17.00, ובשעות חירום בכל זמן סביר, כדי </w:t>
      </w:r>
      <w:r>
        <w:rPr>
          <w:rFonts w:cs="FrankRuehl" w:hint="cs"/>
          <w:rtl/>
          <w:lang w:eastAsia="en-US"/>
        </w:rPr>
        <w:t>–</w:t>
      </w:r>
    </w:p>
    <w:p w:rsidR="00393C0E" w:rsidRDefault="00393C0E">
      <w:pPr>
        <w:pStyle w:val="P11"/>
        <w:tabs>
          <w:tab w:val="left" w:pos="657"/>
        </w:tabs>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 xml:space="preserve">להתקין, לבדוק, לתקן, לשנות, להחליף, למסור או למדור מד-מים או אבזרים או לעשות מעשה אחר הדרוש לפי הנסיבות; </w:t>
      </w:r>
    </w:p>
    <w:p w:rsidR="00393C0E" w:rsidRDefault="00393C0E">
      <w:pPr>
        <w:pStyle w:val="P11"/>
        <w:tabs>
          <w:tab w:val="left" w:pos="657"/>
        </w:tabs>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 xml:space="preserve">לבדוק אם היה בזבוז, שימוש לרעה או זיהום של מים או פגיעה אחרת במים או לברר את כמות המים שסופקה לצרכן; </w:t>
      </w:r>
    </w:p>
    <w:p w:rsidR="00393C0E" w:rsidRDefault="00393C0E">
      <w:pPr>
        <w:pStyle w:val="P11"/>
        <w:tabs>
          <w:tab w:val="left" w:pos="657"/>
        </w:tabs>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 xml:space="preserve">למסור חשבון או לגבות אגרה או תשלום אחר לפי הוראות חוק עזר זה; </w:t>
      </w:r>
    </w:p>
    <w:p w:rsidR="00393C0E" w:rsidRDefault="00393C0E">
      <w:pPr>
        <w:pStyle w:val="P11"/>
        <w:tabs>
          <w:tab w:val="left" w:pos="657"/>
        </w:tabs>
        <w:spacing w:before="72"/>
        <w:ind w:left="1021" w:right="1134"/>
        <w:rPr>
          <w:rFonts w:cs="FrankRuehl" w:hint="cs"/>
          <w:rtl/>
          <w:lang w:eastAsia="en-US"/>
        </w:rPr>
      </w:pPr>
      <w:r>
        <w:rPr>
          <w:rFonts w:cs="FrankRuehl"/>
          <w:rtl/>
          <w:lang w:eastAsia="en-US"/>
        </w:rPr>
        <w:t>(4)</w:t>
      </w:r>
      <w:r>
        <w:rPr>
          <w:rFonts w:cs="FrankRuehl" w:hint="cs"/>
          <w:rtl/>
          <w:lang w:eastAsia="en-US"/>
        </w:rPr>
        <w:tab/>
      </w:r>
      <w:r>
        <w:rPr>
          <w:rFonts w:cs="FrankRuehl"/>
          <w:spacing w:val="-4"/>
          <w:rtl/>
          <w:lang w:eastAsia="en-US"/>
        </w:rPr>
        <w:t xml:space="preserve">לנתק חיבור או לנתק, לעכב או להפסיק אספקת מים לפי הוראות סעיפים </w:t>
      </w:r>
      <w:r>
        <w:rPr>
          <w:rFonts w:cs="FrankRuehl" w:hint="cs"/>
          <w:spacing w:val="-4"/>
          <w:rtl/>
          <w:lang w:eastAsia="en-US"/>
        </w:rPr>
        <w:t>29</w:t>
      </w:r>
      <w:r>
        <w:rPr>
          <w:rFonts w:cs="FrankRuehl"/>
          <w:spacing w:val="-4"/>
          <w:rtl/>
          <w:lang w:eastAsia="en-US"/>
        </w:rPr>
        <w:t xml:space="preserve"> ו-</w:t>
      </w:r>
      <w:r>
        <w:rPr>
          <w:rFonts w:cs="FrankRuehl" w:hint="cs"/>
          <w:spacing w:val="-4"/>
          <w:rtl/>
          <w:lang w:eastAsia="en-US"/>
        </w:rPr>
        <w:t>30</w:t>
      </w:r>
      <w:r>
        <w:rPr>
          <w:rFonts w:cs="FrankRuehl"/>
          <w:spacing w:val="-4"/>
          <w:rtl/>
          <w:lang w:eastAsia="en-US"/>
        </w:rPr>
        <w:t>;</w:t>
      </w:r>
      <w:r>
        <w:rPr>
          <w:rFonts w:cs="FrankRuehl"/>
          <w:rtl/>
          <w:lang w:eastAsia="en-US"/>
        </w:rPr>
        <w:t xml:space="preserve"> </w:t>
      </w:r>
    </w:p>
    <w:p w:rsidR="00393C0E" w:rsidRDefault="00393C0E">
      <w:pPr>
        <w:pStyle w:val="P11"/>
        <w:tabs>
          <w:tab w:val="left" w:pos="657"/>
        </w:tabs>
        <w:spacing w:before="72"/>
        <w:ind w:left="1021" w:right="1134"/>
        <w:rPr>
          <w:rFonts w:cs="FrankRuehl" w:hint="cs"/>
          <w:rtl/>
          <w:lang w:eastAsia="en-US"/>
        </w:rPr>
      </w:pPr>
      <w:r>
        <w:rPr>
          <w:rFonts w:cs="FrankRuehl"/>
          <w:rtl/>
          <w:lang w:eastAsia="en-US"/>
        </w:rPr>
        <w:t>(5)</w:t>
      </w:r>
      <w:r>
        <w:rPr>
          <w:rFonts w:cs="FrankRuehl" w:hint="cs"/>
          <w:rtl/>
          <w:lang w:eastAsia="en-US"/>
        </w:rPr>
        <w:tab/>
      </w:r>
      <w:r>
        <w:rPr>
          <w:rFonts w:cs="FrankRuehl"/>
          <w:rtl/>
          <w:lang w:eastAsia="en-US"/>
        </w:rPr>
        <w:t xml:space="preserve">לבדוק אם קוימו הוראות חוק עזר זה; </w:t>
      </w:r>
    </w:p>
    <w:p w:rsidR="00393C0E" w:rsidRDefault="00393C0E">
      <w:pPr>
        <w:pStyle w:val="P11"/>
        <w:tabs>
          <w:tab w:val="left" w:pos="657"/>
        </w:tabs>
        <w:spacing w:before="72"/>
        <w:ind w:left="1021" w:right="1134"/>
        <w:rPr>
          <w:rFonts w:cs="FrankRuehl" w:hint="cs"/>
          <w:rtl/>
          <w:lang w:eastAsia="en-US"/>
        </w:rPr>
      </w:pPr>
      <w:r>
        <w:rPr>
          <w:rFonts w:cs="FrankRuehl"/>
          <w:rtl/>
          <w:lang w:eastAsia="en-US"/>
        </w:rPr>
        <w:t>(6)</w:t>
      </w:r>
      <w:r>
        <w:rPr>
          <w:rFonts w:cs="FrankRuehl" w:hint="cs"/>
          <w:rtl/>
          <w:lang w:eastAsia="en-US"/>
        </w:rPr>
        <w:tab/>
      </w:r>
      <w:r>
        <w:rPr>
          <w:rFonts w:cs="FrankRuehl"/>
          <w:rtl/>
          <w:lang w:eastAsia="en-US"/>
        </w:rPr>
        <w:t xml:space="preserve">לעשות כל מעשה אחר שהוא רשאי לעשותו לפי הוראות חוק עזר זה. </w:t>
      </w:r>
    </w:p>
    <w:p w:rsidR="00393C0E" w:rsidRDefault="00393C0E">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המנהל או מי שהוא הרשה לכך רשאי לדרוש מבעל נכס או מצרכן למסור לו או לשליחיו כל ידיעה שברשותו ולהראות לו או לשליחיו כל מסמך שברשותו, הדרוש לו בקשר לתפקידיו. </w:t>
      </w:r>
    </w:p>
    <w:p w:rsidR="00393C0E" w:rsidRDefault="00393C0E">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לא יעכב אדם, לא יפריע ולא ימנע מהמנהל או ממי שהוא הירשה לכך להשתמש בסמכויותיו לפי הוראות סעיפים קטנים (א) ו-(ב).</w:t>
      </w:r>
    </w:p>
    <w:p w:rsidR="00393C0E" w:rsidRDefault="00AE48C3">
      <w:pPr>
        <w:pStyle w:val="P11"/>
        <w:tabs>
          <w:tab w:val="left" w:pos="657"/>
        </w:tabs>
        <w:spacing w:before="72"/>
        <w:ind w:left="-3" w:right="1134"/>
        <w:rPr>
          <w:rFonts w:cs="FrankRuehl" w:hint="cs"/>
          <w:rtl/>
          <w:lang w:eastAsia="en-US"/>
        </w:rPr>
      </w:pPr>
      <w:bookmarkStart w:id="40" w:name="Seif39"/>
      <w:bookmarkEnd w:id="40"/>
      <w:r>
        <w:rPr>
          <w:rFonts w:cs="Miriam" w:hint="cs"/>
          <w:sz w:val="34"/>
          <w:szCs w:val="32"/>
          <w:rtl/>
          <w:lang w:eastAsia="en-US"/>
        </w:rPr>
        <w:pict>
          <v:shape id="_x0000_s1097" type="#_x0000_t202" style="position:absolute;left:0;text-align:left;margin-left:470.25pt;margin-top:7.1pt;width:1in;height:22.4pt;z-index:251677184" filled="f" stroked="f">
            <v:textbox inset="1mm,0,1mm,0">
              <w:txbxContent>
                <w:p w:rsidR="00AE48C3" w:rsidRDefault="00AE48C3" w:rsidP="00AE48C3">
                  <w:pPr>
                    <w:spacing w:line="160" w:lineRule="exact"/>
                    <w:jc w:val="left"/>
                    <w:rPr>
                      <w:rFonts w:cs="Miriam" w:hint="cs"/>
                      <w:noProof/>
                      <w:sz w:val="18"/>
                      <w:szCs w:val="18"/>
                      <w:rtl/>
                      <w:lang w:eastAsia="en-US"/>
                    </w:rPr>
                  </w:pPr>
                  <w:r>
                    <w:rPr>
                      <w:rFonts w:cs="Miriam" w:hint="cs"/>
                      <w:sz w:val="18"/>
                      <w:szCs w:val="18"/>
                      <w:rtl/>
                      <w:lang w:eastAsia="en-US"/>
                    </w:rPr>
                    <w:t>דרישה לסילוק מפגע</w:t>
                  </w:r>
                </w:p>
              </w:txbxContent>
            </v:textbox>
            <w10:anchorlock/>
          </v:shape>
        </w:pict>
      </w:r>
      <w:r w:rsidR="00393C0E">
        <w:rPr>
          <w:rFonts w:cs="Miriam" w:hint="cs"/>
          <w:sz w:val="34"/>
          <w:szCs w:val="32"/>
          <w:rtl/>
          <w:lang w:eastAsia="en-US"/>
        </w:rPr>
        <w:t>33</w:t>
      </w:r>
      <w:r w:rsidR="00393C0E">
        <w:rPr>
          <w:rFonts w:cs="FrankRuehl"/>
          <w:rtl/>
          <w:lang w:eastAsia="en-US"/>
        </w:rPr>
        <w:t>.</w:t>
      </w:r>
      <w:r w:rsidR="00393C0E">
        <w:rPr>
          <w:rFonts w:cs="FrankRuehl" w:hint="cs"/>
          <w:rtl/>
          <w:lang w:eastAsia="en-US"/>
        </w:rPr>
        <w:tab/>
      </w:r>
      <w:r w:rsidR="00393C0E">
        <w:rPr>
          <w:rFonts w:cs="FrankRuehl"/>
          <w:rtl/>
          <w:lang w:eastAsia="en-US"/>
        </w:rPr>
        <w:t>(א)</w:t>
      </w:r>
      <w:r w:rsidR="00393C0E">
        <w:rPr>
          <w:rFonts w:cs="FrankRuehl" w:hint="cs"/>
          <w:rtl/>
          <w:lang w:eastAsia="en-US"/>
        </w:rPr>
        <w:tab/>
      </w:r>
      <w:r w:rsidR="00393C0E">
        <w:rPr>
          <w:rFonts w:cs="FrankRuehl"/>
          <w:rtl/>
          <w:lang w:eastAsia="en-US"/>
        </w:rPr>
        <w:t>ראש העיריה רשאי לחייב צרכן או בעל נכס, בתוך הזמן שנקבע בדרישה בכתב, לתקן או לסלק מפגע העלול לפגוע באספקת מים סדירה; לענין זה, "מפגע" - לרבות רשת</w:t>
      </w:r>
      <w:r w:rsidR="00393C0E">
        <w:rPr>
          <w:rFonts w:cs="FrankRuehl" w:hint="cs"/>
          <w:rtl/>
          <w:lang w:eastAsia="en-US"/>
        </w:rPr>
        <w:t xml:space="preserve"> </w:t>
      </w:r>
      <w:r w:rsidR="00393C0E">
        <w:rPr>
          <w:rFonts w:cs="FrankRuehl"/>
          <w:rtl/>
          <w:lang w:eastAsia="en-US"/>
        </w:rPr>
        <w:t>פרטית שלא טופלה על פי דרישות המנהל.</w:t>
      </w:r>
    </w:p>
    <w:p w:rsidR="00393C0E" w:rsidRDefault="00393C0E">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צרכן או בעל נכס שקיבל דרישה כאמור בסעיף קטן (א), ימלא אחריה. </w:t>
      </w:r>
    </w:p>
    <w:p w:rsidR="00393C0E" w:rsidRDefault="00393C0E">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לא מילא צרכן או בעל נכס אחר דרישת ראש העיריה כאמור בסעיף קטן (א), רשאית העיריה לבצע את העבודה במקומו ולגבות ממנו את הוצאות ביצוע העבודה.</w:t>
      </w:r>
    </w:p>
    <w:p w:rsidR="00393C0E" w:rsidRDefault="00393C0E">
      <w:pPr>
        <w:pStyle w:val="medium2-header"/>
        <w:keepLines w:val="0"/>
        <w:spacing w:before="72"/>
        <w:ind w:left="0" w:right="1134"/>
        <w:rPr>
          <w:rFonts w:cs="FrankRuehl"/>
          <w:b/>
          <w:noProof/>
          <w:rtl/>
          <w:lang w:eastAsia="en-US"/>
        </w:rPr>
      </w:pPr>
      <w:bookmarkStart w:id="41" w:name="med8"/>
      <w:bookmarkEnd w:id="41"/>
      <w:r>
        <w:rPr>
          <w:rFonts w:cs="FrankRuehl"/>
          <w:b/>
          <w:noProof/>
          <w:rtl/>
          <w:lang w:eastAsia="en-US"/>
        </w:rPr>
        <w:t>פר</w:t>
      </w:r>
      <w:r>
        <w:rPr>
          <w:rFonts w:cs="FrankRuehl" w:hint="cs"/>
          <w:b/>
          <w:noProof/>
          <w:rtl/>
          <w:lang w:eastAsia="en-US"/>
        </w:rPr>
        <w:t>ק ט': שונות</w:t>
      </w:r>
    </w:p>
    <w:p w:rsidR="00393C0E" w:rsidRDefault="00393C0E">
      <w:pPr>
        <w:pStyle w:val="P11"/>
        <w:tabs>
          <w:tab w:val="left" w:pos="657"/>
        </w:tabs>
        <w:spacing w:before="72"/>
        <w:ind w:left="-3" w:right="1134"/>
        <w:rPr>
          <w:rFonts w:cs="FrankRuehl" w:hint="cs"/>
          <w:rtl/>
          <w:lang w:eastAsia="en-US"/>
        </w:rPr>
      </w:pPr>
      <w:bookmarkStart w:id="42" w:name="Seif27"/>
      <w:bookmarkEnd w:id="42"/>
      <w:r>
        <w:rPr>
          <w:rFonts w:cs="Miriam"/>
          <w:szCs w:val="32"/>
          <w:rtl/>
          <w:lang w:val="he-IL"/>
        </w:rPr>
        <w:pict>
          <v:rect id="_x0000_s1072" style="position:absolute;left:0;text-align:left;margin-left:468.25pt;margin-top:7.1pt;width:68pt;height:23.6pt;z-index:251662848" filled="f" stroked="f" strokecolor="lime" strokeweight=".25pt">
            <v:textbox style="mso-next-textbox:#_x0000_s1072" inset="0,0,0,0">
              <w:txbxContent>
                <w:p w:rsidR="00393C0E" w:rsidRDefault="00393C0E" w:rsidP="00AE48C3">
                  <w:pPr>
                    <w:spacing w:line="160" w:lineRule="exact"/>
                    <w:jc w:val="left"/>
                    <w:rPr>
                      <w:rFonts w:cs="Miriam" w:hint="cs"/>
                      <w:noProof/>
                      <w:sz w:val="18"/>
                      <w:szCs w:val="18"/>
                      <w:rtl/>
                      <w:lang w:eastAsia="en-US"/>
                    </w:rPr>
                  </w:pPr>
                  <w:r>
                    <w:rPr>
                      <w:rFonts w:cs="Miriam" w:hint="cs"/>
                      <w:sz w:val="18"/>
                      <w:szCs w:val="18"/>
                      <w:rtl/>
                      <w:lang w:eastAsia="en-US"/>
                    </w:rPr>
                    <w:t>ביצוע עבודות</w:t>
                  </w:r>
                  <w:r w:rsidR="00AE48C3">
                    <w:rPr>
                      <w:rFonts w:cs="Miriam" w:hint="cs"/>
                      <w:sz w:val="18"/>
                      <w:szCs w:val="18"/>
                      <w:rtl/>
                      <w:lang w:eastAsia="en-US"/>
                    </w:rPr>
                    <w:t xml:space="preserve"> </w:t>
                  </w:r>
                  <w:r>
                    <w:rPr>
                      <w:rFonts w:cs="Miriam" w:hint="cs"/>
                      <w:sz w:val="18"/>
                      <w:szCs w:val="18"/>
                      <w:rtl/>
                      <w:lang w:eastAsia="en-US"/>
                    </w:rPr>
                    <w:t>לפי הסכם</w:t>
                  </w:r>
                </w:p>
              </w:txbxContent>
            </v:textbox>
            <w10:anchorlock/>
          </v:rect>
        </w:pict>
      </w:r>
      <w:r>
        <w:rPr>
          <w:rFonts w:cs="Miriam" w:hint="cs"/>
          <w:sz w:val="34"/>
          <w:szCs w:val="32"/>
          <w:rtl/>
          <w:lang w:eastAsia="en-US"/>
        </w:rPr>
        <w:t>34</w:t>
      </w:r>
      <w:r>
        <w:rPr>
          <w:rFonts w:cs="FrankRuehl"/>
          <w:rtl/>
          <w:lang w:eastAsia="en-US"/>
        </w:rPr>
        <w:t>.</w:t>
      </w:r>
      <w:r>
        <w:rPr>
          <w:rFonts w:cs="FrankRuehl" w:hint="cs"/>
          <w:rtl/>
          <w:lang w:eastAsia="en-US"/>
        </w:rPr>
        <w:tab/>
        <w:t>בלי לגרוע מזכות העיריה לגבות היטל הנחת צינורות לפי הוראות חוק עזר זה, רשאית העיריה, נוסף לזכותה כאמור, לבצע עבודות לצורך אספקת מים, כולל הקמת מפעל מים, לפי הסכם עם בעל נכס גובל, אחר או יותר, ורשאית העיריה לגבות מהם תמורה בגין העבודה שביצעה</w:t>
      </w:r>
      <w:r>
        <w:rPr>
          <w:rFonts w:cs="FrankRuehl"/>
          <w:rtl/>
          <w:lang w:eastAsia="en-US"/>
        </w:rPr>
        <w:t>.</w:t>
      </w:r>
    </w:p>
    <w:p w:rsidR="00393C0E" w:rsidRDefault="00393C0E">
      <w:pPr>
        <w:pStyle w:val="P11"/>
        <w:tabs>
          <w:tab w:val="left" w:pos="657"/>
        </w:tabs>
        <w:spacing w:before="72"/>
        <w:ind w:left="-3" w:right="1134"/>
        <w:rPr>
          <w:rFonts w:cs="FrankRuehl" w:hint="cs"/>
          <w:rtl/>
          <w:lang w:eastAsia="en-US"/>
        </w:rPr>
      </w:pPr>
      <w:bookmarkStart w:id="43" w:name="Seif28"/>
      <w:bookmarkStart w:id="44" w:name="Seif29"/>
      <w:bookmarkStart w:id="45" w:name="Seif35"/>
      <w:bookmarkEnd w:id="43"/>
      <w:bookmarkEnd w:id="44"/>
      <w:bookmarkEnd w:id="45"/>
      <w:r>
        <w:rPr>
          <w:rFonts w:cs="Miriam"/>
          <w:szCs w:val="32"/>
          <w:rtl/>
          <w:lang w:val="he-IL"/>
        </w:rPr>
        <w:pict>
          <v:rect id="_x0000_s1087" style="position:absolute;left:0;text-align:left;margin-left:468.25pt;margin-top:5.65pt;width:68pt;height:14pt;z-index:251671040" filled="f" stroked="f" strokecolor="lime" strokeweight=".25pt">
            <v:textbox style="mso-next-textbox:#_x0000_s1087" inset="0,0,0,0">
              <w:txbxContent>
                <w:p w:rsidR="00393C0E" w:rsidRDefault="00393C0E">
                  <w:pPr>
                    <w:spacing w:line="160" w:lineRule="exact"/>
                    <w:jc w:val="left"/>
                    <w:rPr>
                      <w:rFonts w:cs="Miriam" w:hint="cs"/>
                      <w:sz w:val="18"/>
                      <w:szCs w:val="18"/>
                      <w:rtl/>
                      <w:lang w:eastAsia="en-US"/>
                    </w:rPr>
                  </w:pPr>
                  <w:r>
                    <w:rPr>
                      <w:rFonts w:cs="Miriam" w:hint="cs"/>
                      <w:sz w:val="18"/>
                      <w:szCs w:val="18"/>
                      <w:rtl/>
                      <w:lang w:eastAsia="en-US"/>
                    </w:rPr>
                    <w:t>מסירת הודעה</w:t>
                  </w:r>
                </w:p>
              </w:txbxContent>
            </v:textbox>
            <w10:anchorlock/>
          </v:rect>
        </w:pict>
      </w:r>
      <w:r>
        <w:rPr>
          <w:rFonts w:cs="Miriam"/>
          <w:szCs w:val="32"/>
          <w:rtl/>
          <w:lang w:val="he-IL"/>
        </w:rPr>
        <w:pict>
          <v:rect id="_x0000_s1075" style="position:absolute;left:0;text-align:left;margin-left:468.25pt;margin-top:176.55pt;width:68pt;height:23.75pt;z-index:251664896" filled="f" stroked="f" strokecolor="lime" strokeweight=".25pt">
            <v:textbox style="mso-next-textbox:#_x0000_s1075" inset="0,0,0,0">
              <w:txbxContent>
                <w:p w:rsidR="00393C0E" w:rsidRDefault="00393C0E">
                  <w:pPr>
                    <w:spacing w:line="160" w:lineRule="exact"/>
                    <w:jc w:val="left"/>
                    <w:rPr>
                      <w:rFonts w:cs="Miriam" w:hint="cs"/>
                      <w:sz w:val="18"/>
                      <w:szCs w:val="18"/>
                      <w:rtl/>
                      <w:lang w:eastAsia="en-US"/>
                    </w:rPr>
                  </w:pPr>
                  <w:r>
                    <w:rPr>
                      <w:rFonts w:cs="Miriam" w:hint="cs"/>
                      <w:sz w:val="18"/>
                      <w:szCs w:val="18"/>
                      <w:rtl/>
                      <w:lang w:eastAsia="en-US"/>
                    </w:rPr>
                    <w:t>הוראת מעבר</w:t>
                  </w:r>
                </w:p>
              </w:txbxContent>
            </v:textbox>
            <w10:anchorlock/>
          </v:rect>
        </w:pict>
      </w:r>
      <w:r>
        <w:rPr>
          <w:rFonts w:cs="Miriam"/>
          <w:szCs w:val="32"/>
          <w:rtl/>
          <w:lang w:val="he-IL"/>
        </w:rPr>
        <w:pict>
          <v:rect id="_x0000_s1074" style="position:absolute;left:0;text-align:left;margin-left:468.25pt;margin-top:158.4pt;width:68pt;height:12.55pt;z-index:251663872" filled="f" stroked="f" strokecolor="lime" strokeweight=".25pt">
            <v:textbox style="mso-next-textbox:#_x0000_s1074" inset="0,0,0,0">
              <w:txbxContent>
                <w:p w:rsidR="00393C0E" w:rsidRDefault="00393C0E">
                  <w:pPr>
                    <w:spacing w:line="160" w:lineRule="exact"/>
                    <w:jc w:val="left"/>
                    <w:rPr>
                      <w:rFonts w:cs="Miriam" w:hint="cs"/>
                      <w:noProof/>
                      <w:sz w:val="18"/>
                      <w:szCs w:val="18"/>
                      <w:rtl/>
                      <w:lang w:eastAsia="en-US"/>
                    </w:rPr>
                  </w:pPr>
                  <w:r>
                    <w:rPr>
                      <w:rFonts w:cs="Miriam" w:hint="cs"/>
                      <w:sz w:val="18"/>
                      <w:szCs w:val="18"/>
                      <w:rtl/>
                      <w:lang w:eastAsia="en-US"/>
                    </w:rPr>
                    <w:t>ביטול</w:t>
                  </w:r>
                </w:p>
              </w:txbxContent>
            </v:textbox>
            <w10:anchorlock/>
          </v:rect>
        </w:pict>
      </w:r>
      <w:r>
        <w:rPr>
          <w:rFonts w:cs="Miriam" w:hint="cs"/>
          <w:sz w:val="34"/>
          <w:szCs w:val="32"/>
          <w:rtl/>
          <w:lang w:eastAsia="en-US"/>
        </w:rPr>
        <w:t>35</w:t>
      </w:r>
      <w:r>
        <w:rPr>
          <w:rFonts w:cs="FrankRuehl"/>
          <w:rtl/>
          <w:lang w:eastAsia="en-US"/>
        </w:rPr>
        <w:t>.</w:t>
      </w:r>
      <w:r>
        <w:rPr>
          <w:rFonts w:cs="FrankRuehl" w:hint="cs"/>
          <w:rtl/>
          <w:lang w:eastAsia="en-US"/>
        </w:rPr>
        <w:tab/>
      </w:r>
      <w:r>
        <w:rPr>
          <w:rFonts w:cs="FrankRuehl"/>
          <w:rtl/>
          <w:lang w:eastAsia="en-US"/>
        </w:rPr>
        <w:t>מסירת הודעה לפי חוק עזר זה תהא בדרך של מסירה לידי האדם שאליו היא מכוונת מסירת הודעה</w:t>
      </w:r>
      <w:r>
        <w:rPr>
          <w:rFonts w:cs="FrankRuehl" w:hint="cs"/>
          <w:rtl/>
          <w:lang w:eastAsia="en-US"/>
        </w:rPr>
        <w:t xml:space="preserve"> </w:t>
      </w:r>
      <w:r>
        <w:rPr>
          <w:rFonts w:cs="FrankRuehl"/>
          <w:rtl/>
          <w:lang w:eastAsia="en-US"/>
        </w:rPr>
        <w:t>או מסירה במקום מגוריו או במקום עסקיו הרגילים או הידועים לאחרונה לידי בני משפחתו הבוגרים או לידי אדם בוגר העובד או מועסק שם או בדרך של משלוח בדואר במכתב רשום</w:t>
      </w:r>
      <w:r>
        <w:rPr>
          <w:rFonts w:cs="FrankRuehl" w:hint="cs"/>
          <w:rtl/>
          <w:lang w:eastAsia="en-US"/>
        </w:rPr>
        <w:t xml:space="preserve"> </w:t>
      </w:r>
      <w:r>
        <w:rPr>
          <w:rFonts w:cs="FrankRuehl"/>
          <w:rtl/>
          <w:lang w:eastAsia="en-US"/>
        </w:rPr>
        <w:t>הממוען אל אותו אדם לפי מקום מגוריו או עסקיו הרגילים או הידועים לאחרונה; אם איאפשר לקיים את המסירה כאמור, תהא המסירה בדרך של הצגת ההודעה במקום בולט</w:t>
      </w:r>
      <w:r>
        <w:rPr>
          <w:rFonts w:cs="FrankRuehl" w:hint="cs"/>
          <w:rtl/>
          <w:lang w:eastAsia="en-US"/>
        </w:rPr>
        <w:t xml:space="preserve"> </w:t>
      </w:r>
      <w:r>
        <w:rPr>
          <w:rFonts w:cs="FrankRuehl"/>
          <w:rtl/>
          <w:lang w:eastAsia="en-US"/>
        </w:rPr>
        <w:t>באחד המקומות האמורים או בדרך של הדבקה על גבי הנכס נשוא ההודעה או בדרך של פרסומה בשני עיתונים יומיים הנפוצים בתחום העיריה, שאחד מהם לפחות הוא בשפה העברית.</w:t>
      </w:r>
    </w:p>
    <w:p w:rsidR="00393C0E" w:rsidRDefault="00393C0E">
      <w:pPr>
        <w:pStyle w:val="P11"/>
        <w:tabs>
          <w:tab w:val="left" w:pos="657"/>
        </w:tabs>
        <w:spacing w:before="72"/>
        <w:ind w:left="-3" w:right="1134"/>
        <w:rPr>
          <w:rFonts w:cs="FrankRuehl" w:hint="cs"/>
          <w:rtl/>
          <w:lang w:eastAsia="en-US"/>
        </w:rPr>
      </w:pPr>
      <w:bookmarkStart w:id="46" w:name="Seif30"/>
      <w:bookmarkEnd w:id="46"/>
      <w:r>
        <w:rPr>
          <w:rFonts w:cs="Miriam"/>
          <w:szCs w:val="32"/>
          <w:rtl/>
          <w:lang w:val="he-IL"/>
        </w:rPr>
        <w:pict>
          <v:rect id="_x0000_s1076" style="position:absolute;left:0;text-align:left;margin-left:470.35pt;margin-top:7.1pt;width:68pt;height:10pt;z-index:251665920" filled="f" stroked="f" strokecolor="lime" strokeweight=".25pt">
            <v:textbox style="mso-next-textbox:#_x0000_s1076" inset="0,0,0,0">
              <w:txbxContent>
                <w:p w:rsidR="00393C0E" w:rsidRDefault="00393C0E">
                  <w:pPr>
                    <w:spacing w:line="160" w:lineRule="exact"/>
                    <w:jc w:val="left"/>
                    <w:rPr>
                      <w:rFonts w:cs="Miriam" w:hint="cs"/>
                      <w:sz w:val="18"/>
                      <w:szCs w:val="18"/>
                      <w:rtl/>
                      <w:lang w:eastAsia="en-US"/>
                    </w:rPr>
                  </w:pPr>
                  <w:r>
                    <w:rPr>
                      <w:rFonts w:cs="Miriam" w:hint="cs"/>
                      <w:sz w:val="18"/>
                      <w:szCs w:val="18"/>
                      <w:rtl/>
                      <w:lang w:eastAsia="en-US"/>
                    </w:rPr>
                    <w:t>הצמדה למדד</w:t>
                  </w:r>
                </w:p>
              </w:txbxContent>
            </v:textbox>
            <w10:anchorlock/>
          </v:rect>
        </w:pict>
      </w:r>
      <w:r>
        <w:rPr>
          <w:rFonts w:cs="Miriam" w:hint="cs"/>
          <w:sz w:val="34"/>
          <w:szCs w:val="32"/>
          <w:rtl/>
          <w:lang w:eastAsia="en-US"/>
        </w:rPr>
        <w:t>36</w:t>
      </w:r>
      <w:r>
        <w:rPr>
          <w:rFonts w:cs="FrankRuehl"/>
          <w:rtl/>
          <w:lang w:eastAsia="en-US"/>
        </w:rPr>
        <w:t>.</w:t>
      </w:r>
      <w:r>
        <w:rPr>
          <w:rFonts w:cs="FrankRuehl" w:hint="cs"/>
          <w:rtl/>
          <w:lang w:eastAsia="en-US"/>
        </w:rPr>
        <w:tab/>
      </w:r>
      <w:r>
        <w:rPr>
          <w:rFonts w:cs="FrankRuehl"/>
          <w:rtl/>
          <w:lang w:eastAsia="en-US"/>
        </w:rPr>
        <w:t xml:space="preserve">בתוספת לחוק עזר </w:t>
      </w:r>
      <w:r>
        <w:rPr>
          <w:rFonts w:cs="FrankRuehl" w:hint="cs"/>
          <w:rtl/>
          <w:lang w:eastAsia="en-US"/>
        </w:rPr>
        <w:t>לבאר שבע</w:t>
      </w:r>
      <w:r>
        <w:rPr>
          <w:rFonts w:cs="FrankRuehl"/>
          <w:rtl/>
          <w:lang w:eastAsia="en-US"/>
        </w:rPr>
        <w:t xml:space="preserve"> (הצמדה למדד), התשמ"</w:t>
      </w:r>
      <w:r>
        <w:rPr>
          <w:rFonts w:cs="FrankRuehl" w:hint="cs"/>
          <w:rtl/>
          <w:lang w:eastAsia="en-US"/>
        </w:rPr>
        <w:t>ד-1984</w:t>
      </w:r>
      <w:r>
        <w:rPr>
          <w:rFonts w:cs="FrankRuehl"/>
          <w:rtl/>
          <w:lang w:eastAsia="en-US"/>
        </w:rPr>
        <w:t xml:space="preserve">, במקום "חוק עזר </w:t>
      </w:r>
      <w:r>
        <w:rPr>
          <w:rFonts w:cs="FrankRuehl" w:hint="cs"/>
          <w:rtl/>
          <w:lang w:eastAsia="en-US"/>
        </w:rPr>
        <w:t xml:space="preserve">לבאר שבע </w:t>
      </w:r>
      <w:r>
        <w:rPr>
          <w:rFonts w:cs="FrankRuehl"/>
          <w:rtl/>
          <w:lang w:eastAsia="en-US"/>
        </w:rPr>
        <w:t>(אספקת מים), התש</w:t>
      </w:r>
      <w:r>
        <w:rPr>
          <w:rFonts w:cs="FrankRuehl" w:hint="cs"/>
          <w:rtl/>
          <w:lang w:eastAsia="en-US"/>
        </w:rPr>
        <w:t>כ"ה-1965</w:t>
      </w:r>
      <w:r>
        <w:rPr>
          <w:rFonts w:cs="FrankRuehl"/>
          <w:rtl/>
          <w:lang w:eastAsia="en-US"/>
        </w:rPr>
        <w:t xml:space="preserve">" יבוא "חוק עזר </w:t>
      </w:r>
      <w:r>
        <w:rPr>
          <w:rFonts w:cs="FrankRuehl" w:hint="cs"/>
          <w:rtl/>
          <w:lang w:eastAsia="en-US"/>
        </w:rPr>
        <w:t>לבאר שבע</w:t>
      </w:r>
      <w:r>
        <w:rPr>
          <w:rFonts w:cs="FrankRuehl"/>
          <w:rtl/>
          <w:lang w:eastAsia="en-US"/>
        </w:rPr>
        <w:t xml:space="preserve"> (אספקת מים), התשס"</w:t>
      </w:r>
      <w:r>
        <w:rPr>
          <w:rFonts w:cs="FrankRuehl" w:hint="cs"/>
          <w:rtl/>
          <w:lang w:eastAsia="en-US"/>
        </w:rPr>
        <w:t>א</w:t>
      </w:r>
      <w:r>
        <w:rPr>
          <w:rFonts w:cs="FrankRuehl"/>
          <w:rtl/>
          <w:lang w:eastAsia="en-US"/>
        </w:rPr>
        <w:t>-</w:t>
      </w:r>
      <w:r>
        <w:rPr>
          <w:rFonts w:cs="FrankRuehl" w:hint="cs"/>
          <w:rtl/>
          <w:lang w:eastAsia="en-US"/>
        </w:rPr>
        <w:t>2001</w:t>
      </w:r>
      <w:r>
        <w:rPr>
          <w:rFonts w:cs="FrankRuehl"/>
          <w:rtl/>
          <w:lang w:eastAsia="en-US"/>
        </w:rPr>
        <w:t>".</w:t>
      </w:r>
    </w:p>
    <w:p w:rsidR="00393C0E" w:rsidRDefault="00393C0E">
      <w:pPr>
        <w:pStyle w:val="P11"/>
        <w:tabs>
          <w:tab w:val="left" w:pos="657"/>
        </w:tabs>
        <w:spacing w:before="72"/>
        <w:ind w:left="-3" w:right="1134"/>
        <w:rPr>
          <w:rStyle w:val="default"/>
          <w:rFonts w:hint="cs"/>
          <w:rtl/>
          <w:lang w:eastAsia="en-US"/>
        </w:rPr>
      </w:pPr>
      <w:bookmarkStart w:id="47" w:name="Seif36"/>
      <w:bookmarkEnd w:id="47"/>
      <w:r>
        <w:rPr>
          <w:rFonts w:cs="Miriam"/>
          <w:szCs w:val="32"/>
          <w:rtl/>
          <w:lang w:val="he-IL"/>
        </w:rPr>
        <w:pict>
          <v:rect id="_x0000_s1090" style="position:absolute;left:0;text-align:left;margin-left:470.25pt;margin-top:7.1pt;width:68pt;height:11.05pt;z-index:251672064" filled="f" stroked="f" strokecolor="lime" strokeweight=".25pt">
            <v:textbox style="mso-next-textbox:#_x0000_s1090" inset="0,0,0,0">
              <w:txbxContent>
                <w:p w:rsidR="00393C0E" w:rsidRDefault="00393C0E">
                  <w:pPr>
                    <w:spacing w:line="160" w:lineRule="exact"/>
                    <w:jc w:val="left"/>
                    <w:rPr>
                      <w:rFonts w:cs="Miriam" w:hint="cs"/>
                      <w:sz w:val="18"/>
                      <w:szCs w:val="18"/>
                      <w:rtl/>
                      <w:lang w:eastAsia="en-US"/>
                    </w:rPr>
                  </w:pPr>
                  <w:r>
                    <w:rPr>
                      <w:rFonts w:cs="Miriam" w:hint="cs"/>
                      <w:sz w:val="18"/>
                      <w:szCs w:val="18"/>
                      <w:rtl/>
                      <w:lang w:eastAsia="en-US"/>
                    </w:rPr>
                    <w:t>הוראת שעה</w:t>
                  </w:r>
                </w:p>
              </w:txbxContent>
            </v:textbox>
            <w10:anchorlock/>
          </v:rect>
        </w:pict>
      </w:r>
      <w:r>
        <w:rPr>
          <w:rFonts w:cs="Miriam" w:hint="cs"/>
          <w:sz w:val="34"/>
          <w:szCs w:val="32"/>
          <w:rtl/>
          <w:lang w:eastAsia="en-US"/>
        </w:rPr>
        <w:t>37</w:t>
      </w:r>
      <w:r>
        <w:rPr>
          <w:rFonts w:cs="FrankRuehl"/>
          <w:rtl/>
          <w:lang w:eastAsia="en-US"/>
        </w:rPr>
        <w:t>.</w:t>
      </w:r>
      <w:r>
        <w:rPr>
          <w:rFonts w:cs="FrankRuehl" w:hint="cs"/>
          <w:rtl/>
          <w:lang w:eastAsia="en-US"/>
        </w:rPr>
        <w:tab/>
      </w:r>
      <w:r>
        <w:rPr>
          <w:rFonts w:cs="FrankRuehl"/>
          <w:rtl/>
          <w:lang w:eastAsia="en-US"/>
        </w:rPr>
        <w:t xml:space="preserve">על אף האמור בסעיף </w:t>
      </w:r>
      <w:r>
        <w:rPr>
          <w:rFonts w:cs="FrankRuehl" w:hint="cs"/>
          <w:rtl/>
          <w:lang w:eastAsia="en-US"/>
        </w:rPr>
        <w:t>36</w:t>
      </w:r>
      <w:r>
        <w:rPr>
          <w:rFonts w:cs="FrankRuehl"/>
          <w:rtl/>
          <w:lang w:eastAsia="en-US"/>
        </w:rPr>
        <w:t xml:space="preserve">, יעודכנו סכומי האגרות וההיטלים הנקובים בתוספת במועד פרסומו של חוק עזר זה </w:t>
      </w:r>
      <w:r>
        <w:rPr>
          <w:rFonts w:cs="FrankRuehl" w:hint="cs"/>
          <w:rtl/>
          <w:lang w:eastAsia="en-US"/>
        </w:rPr>
        <w:t xml:space="preserve">ברשומות </w:t>
      </w:r>
      <w:r>
        <w:rPr>
          <w:rFonts w:cs="FrankRuehl"/>
          <w:rtl/>
          <w:lang w:eastAsia="en-US"/>
        </w:rPr>
        <w:t xml:space="preserve">(להלן </w:t>
      </w:r>
      <w:r>
        <w:rPr>
          <w:rFonts w:cs="FrankRuehl" w:hint="cs"/>
          <w:rtl/>
          <w:lang w:eastAsia="en-US"/>
        </w:rPr>
        <w:t>–</w:t>
      </w:r>
      <w:r>
        <w:rPr>
          <w:rFonts w:cs="FrankRuehl"/>
          <w:rtl/>
          <w:lang w:eastAsia="en-US"/>
        </w:rPr>
        <w:t xml:space="preserve"> יום העדכון הראשון), לפי שיעור שינוי מדד </w:t>
      </w:r>
      <w:r>
        <w:rPr>
          <w:rFonts w:cs="FrankRuehl" w:hint="cs"/>
          <w:rtl/>
          <w:lang w:eastAsia="en-US"/>
        </w:rPr>
        <w:t xml:space="preserve">המחירים הכללי לצרכן שמפרסמת הלשכה המרכזית לסטטיסטיקה (להלן </w:t>
      </w:r>
      <w:r>
        <w:rPr>
          <w:rFonts w:cs="FrankRuehl" w:hint="eastAsia"/>
          <w:rtl/>
          <w:lang w:eastAsia="en-US"/>
        </w:rPr>
        <w:t>– המדד</w:t>
      </w:r>
      <w:r>
        <w:rPr>
          <w:rFonts w:cs="FrankRuehl" w:hint="cs"/>
          <w:rtl/>
          <w:lang w:eastAsia="en-US"/>
        </w:rPr>
        <w:t xml:space="preserve">) מן מדד חודש אוקטובר 1999 עד המדד שפורסם לאחרונה </w:t>
      </w:r>
      <w:r>
        <w:rPr>
          <w:rFonts w:cs="FrankRuehl"/>
          <w:rtl/>
          <w:lang w:eastAsia="en-US"/>
        </w:rPr>
        <w:t>לפני יום העדכון הראשון</w:t>
      </w:r>
      <w:r>
        <w:rPr>
          <w:rFonts w:cs="FrankRuehl" w:hint="cs"/>
          <w:rtl/>
          <w:lang w:eastAsia="en-US"/>
        </w:rPr>
        <w:t>.</w:t>
      </w:r>
    </w:p>
    <w:p w:rsidR="00393C0E" w:rsidRDefault="00393C0E">
      <w:pPr>
        <w:pStyle w:val="P11"/>
        <w:tabs>
          <w:tab w:val="left" w:pos="657"/>
        </w:tabs>
        <w:spacing w:before="72"/>
        <w:ind w:left="-3" w:right="1134"/>
        <w:rPr>
          <w:rFonts w:cs="FrankRuehl" w:hint="cs"/>
          <w:rtl/>
          <w:lang w:eastAsia="en-US"/>
        </w:rPr>
      </w:pPr>
      <w:bookmarkStart w:id="48" w:name="Seif37"/>
      <w:bookmarkEnd w:id="48"/>
      <w:r>
        <w:rPr>
          <w:rFonts w:cs="Miriam"/>
          <w:szCs w:val="32"/>
          <w:rtl/>
          <w:lang w:val="he-IL"/>
        </w:rPr>
        <w:pict>
          <v:rect id="_x0000_s1091" style="position:absolute;left:0;text-align:left;margin-left:470.35pt;margin-top:7.1pt;width:68pt;height:12.55pt;z-index:251673088" filled="f" stroked="f" strokecolor="lime" strokeweight=".25pt">
            <v:textbox style="mso-next-textbox:#_x0000_s1091" inset="0,0,0,0">
              <w:txbxContent>
                <w:p w:rsidR="00393C0E" w:rsidRDefault="00393C0E">
                  <w:pPr>
                    <w:spacing w:line="160" w:lineRule="exact"/>
                    <w:jc w:val="left"/>
                    <w:rPr>
                      <w:rFonts w:cs="Miriam" w:hint="cs"/>
                      <w:sz w:val="18"/>
                      <w:szCs w:val="18"/>
                      <w:rtl/>
                      <w:lang w:eastAsia="en-US"/>
                    </w:rPr>
                  </w:pPr>
                  <w:r>
                    <w:rPr>
                      <w:rFonts w:cs="Miriam" w:hint="cs"/>
                      <w:sz w:val="18"/>
                      <w:szCs w:val="18"/>
                      <w:rtl/>
                      <w:lang w:eastAsia="en-US"/>
                    </w:rPr>
                    <w:t>שמירת דינים</w:t>
                  </w:r>
                </w:p>
              </w:txbxContent>
            </v:textbox>
            <w10:anchorlock/>
          </v:rect>
        </w:pict>
      </w:r>
      <w:r>
        <w:rPr>
          <w:rFonts w:cs="Miriam" w:hint="cs"/>
          <w:sz w:val="34"/>
          <w:szCs w:val="32"/>
          <w:rtl/>
          <w:lang w:eastAsia="en-US"/>
        </w:rPr>
        <w:t>38.</w:t>
      </w:r>
      <w:r>
        <w:rPr>
          <w:rFonts w:cs="Miriam" w:hint="cs"/>
          <w:sz w:val="34"/>
          <w:szCs w:val="32"/>
          <w:rtl/>
          <w:lang w:eastAsia="en-US"/>
        </w:rPr>
        <w:tab/>
      </w:r>
      <w:r>
        <w:rPr>
          <w:rFonts w:cs="FrankRuehl"/>
          <w:rtl/>
          <w:lang w:eastAsia="en-US"/>
        </w:rPr>
        <w:t>האמור בחוק עזר זה אינו בא לגרוע מסמכות, סעד ותרופה המוקנים לעיריה על פי דין, אלא להוסיף עליהם.</w:t>
      </w:r>
    </w:p>
    <w:p w:rsidR="00393C0E" w:rsidRDefault="00AE48C3">
      <w:pPr>
        <w:pStyle w:val="P11"/>
        <w:tabs>
          <w:tab w:val="left" w:pos="657"/>
        </w:tabs>
        <w:spacing w:before="72"/>
        <w:ind w:left="-3" w:right="1134"/>
        <w:rPr>
          <w:rFonts w:cs="FrankRuehl" w:hint="cs"/>
          <w:rtl/>
          <w:lang w:eastAsia="en-US"/>
        </w:rPr>
      </w:pPr>
      <w:bookmarkStart w:id="49" w:name="Seif40"/>
      <w:bookmarkEnd w:id="49"/>
      <w:r>
        <w:rPr>
          <w:rFonts w:cs="Miriam" w:hint="cs"/>
          <w:sz w:val="34"/>
          <w:szCs w:val="32"/>
          <w:rtl/>
          <w:lang w:eastAsia="en-US"/>
        </w:rPr>
        <w:pict>
          <v:shape id="_x0000_s1098" type="#_x0000_t202" style="position:absolute;left:0;text-align:left;margin-left:470.25pt;margin-top:7.1pt;width:1in;height:11.2pt;z-index:251678208" filled="f" stroked="f">
            <v:textbox inset="1mm,0,1mm,0">
              <w:txbxContent>
                <w:p w:rsidR="00AE48C3" w:rsidRDefault="00AE48C3" w:rsidP="00AE48C3">
                  <w:pPr>
                    <w:spacing w:line="160" w:lineRule="exact"/>
                    <w:jc w:val="left"/>
                    <w:rPr>
                      <w:rFonts w:cs="Miriam" w:hint="cs"/>
                      <w:sz w:val="18"/>
                      <w:szCs w:val="18"/>
                      <w:rtl/>
                      <w:lang w:eastAsia="en-US"/>
                    </w:rPr>
                  </w:pPr>
                  <w:r>
                    <w:rPr>
                      <w:rFonts w:cs="Miriam" w:hint="cs"/>
                      <w:sz w:val="18"/>
                      <w:szCs w:val="18"/>
                      <w:rtl/>
                      <w:lang w:eastAsia="en-US"/>
                    </w:rPr>
                    <w:t>ביטול</w:t>
                  </w:r>
                </w:p>
              </w:txbxContent>
            </v:textbox>
            <w10:anchorlock/>
          </v:shape>
        </w:pict>
      </w:r>
      <w:r w:rsidR="00393C0E">
        <w:rPr>
          <w:rFonts w:cs="Miriam" w:hint="cs"/>
          <w:sz w:val="34"/>
          <w:szCs w:val="32"/>
          <w:rtl/>
          <w:lang w:eastAsia="en-US"/>
        </w:rPr>
        <w:t>35</w:t>
      </w:r>
      <w:r w:rsidR="00393C0E">
        <w:rPr>
          <w:rFonts w:cs="FrankRuehl"/>
          <w:rtl/>
          <w:lang w:eastAsia="en-US"/>
        </w:rPr>
        <w:t>.</w:t>
      </w:r>
      <w:r w:rsidR="00393C0E">
        <w:rPr>
          <w:rFonts w:cs="FrankRuehl" w:hint="cs"/>
          <w:rtl/>
          <w:lang w:eastAsia="en-US"/>
        </w:rPr>
        <w:tab/>
      </w:r>
      <w:r w:rsidR="00393C0E">
        <w:rPr>
          <w:rFonts w:cs="FrankRuehl"/>
          <w:rtl/>
          <w:lang w:eastAsia="en-US"/>
        </w:rPr>
        <w:t xml:space="preserve">חוק עזר </w:t>
      </w:r>
      <w:r w:rsidR="00393C0E">
        <w:rPr>
          <w:rFonts w:cs="FrankRuehl" w:hint="cs"/>
          <w:rtl/>
          <w:lang w:eastAsia="en-US"/>
        </w:rPr>
        <w:t>לבאר שבע</w:t>
      </w:r>
      <w:r w:rsidR="00393C0E">
        <w:rPr>
          <w:rFonts w:cs="FrankRuehl"/>
          <w:rtl/>
          <w:lang w:eastAsia="en-US"/>
        </w:rPr>
        <w:t xml:space="preserve"> (אספקת מים), התש</w:t>
      </w:r>
      <w:r w:rsidR="00393C0E">
        <w:rPr>
          <w:rFonts w:cs="FrankRuehl" w:hint="cs"/>
          <w:rtl/>
          <w:lang w:eastAsia="en-US"/>
        </w:rPr>
        <w:t>כ"ה-1965</w:t>
      </w:r>
      <w:r w:rsidR="00393C0E">
        <w:rPr>
          <w:rFonts w:cs="FrankRuehl"/>
          <w:rtl/>
          <w:lang w:eastAsia="en-US"/>
        </w:rPr>
        <w:t xml:space="preserve"> </w:t>
      </w:r>
      <w:r w:rsidR="00393C0E">
        <w:rPr>
          <w:rFonts w:cs="FrankRuehl" w:hint="cs"/>
          <w:rtl/>
          <w:lang w:eastAsia="en-US"/>
        </w:rPr>
        <w:t>–</w:t>
      </w:r>
      <w:r w:rsidR="00393C0E">
        <w:rPr>
          <w:rFonts w:cs="FrankRuehl"/>
          <w:rtl/>
          <w:lang w:eastAsia="en-US"/>
        </w:rPr>
        <w:t xml:space="preserve"> בטל. </w:t>
      </w:r>
    </w:p>
    <w:p w:rsidR="00393C0E" w:rsidRPr="00AE48C3" w:rsidRDefault="00393C0E" w:rsidP="00AE48C3">
      <w:pPr>
        <w:pStyle w:val="P11"/>
        <w:tabs>
          <w:tab w:val="left" w:pos="657"/>
        </w:tabs>
        <w:spacing w:before="72"/>
        <w:ind w:left="-3" w:right="1134"/>
        <w:rPr>
          <w:rFonts w:hint="cs"/>
          <w:rtl/>
        </w:rPr>
      </w:pPr>
    </w:p>
    <w:p w:rsidR="00393C0E" w:rsidRDefault="00393C0E">
      <w:pPr>
        <w:pStyle w:val="medium2-header"/>
        <w:keepLines w:val="0"/>
        <w:spacing w:before="72"/>
        <w:ind w:left="0" w:right="1134"/>
        <w:rPr>
          <w:rFonts w:cs="FrankRuehl" w:hint="cs"/>
          <w:b/>
          <w:noProof/>
          <w:sz w:val="28"/>
          <w:szCs w:val="26"/>
          <w:rtl/>
          <w:lang w:eastAsia="en-US"/>
        </w:rPr>
      </w:pPr>
      <w:bookmarkStart w:id="50" w:name="med9"/>
      <w:bookmarkEnd w:id="50"/>
      <w:r>
        <w:rPr>
          <w:rFonts w:cs="FrankRuehl" w:hint="cs"/>
          <w:b/>
          <w:noProof/>
          <w:sz w:val="28"/>
          <w:szCs w:val="26"/>
          <w:rtl/>
          <w:lang w:eastAsia="en-US"/>
        </w:rPr>
        <w:t>תוספת</w:t>
      </w:r>
    </w:p>
    <w:p w:rsidR="00393C0E" w:rsidRPr="00AE48C3" w:rsidRDefault="00AE48C3" w:rsidP="00490C7B">
      <w:pPr>
        <w:pStyle w:val="P22"/>
        <w:tabs>
          <w:tab w:val="clear" w:pos="6259"/>
          <w:tab w:val="left" w:pos="5772"/>
        </w:tabs>
        <w:spacing w:before="72"/>
        <w:ind w:left="0" w:right="1134"/>
        <w:rPr>
          <w:rStyle w:val="default"/>
          <w:rFonts w:hint="cs"/>
          <w:sz w:val="22"/>
          <w:szCs w:val="22"/>
          <w:rtl/>
          <w:lang w:eastAsia="en-US"/>
        </w:rPr>
      </w:pPr>
      <w:r>
        <w:rPr>
          <w:rStyle w:val="default"/>
          <w:rFonts w:hint="cs"/>
          <w:sz w:val="22"/>
          <w:szCs w:val="22"/>
          <w:rtl/>
          <w:lang w:eastAsia="en-US"/>
        </w:rPr>
        <w:tab/>
        <w:t>שיעור האגרות</w:t>
      </w:r>
      <w:r w:rsidR="00490C7B" w:rsidRPr="00490C7B">
        <w:rPr>
          <w:rStyle w:val="default"/>
          <w:rFonts w:hint="cs"/>
          <w:sz w:val="22"/>
          <w:szCs w:val="22"/>
          <w:rtl/>
          <w:lang w:eastAsia="en-US"/>
        </w:rPr>
        <w:t xml:space="preserve"> </w:t>
      </w:r>
      <w:r w:rsidR="00490C7B" w:rsidRPr="00AE48C3">
        <w:rPr>
          <w:rStyle w:val="default"/>
          <w:rFonts w:hint="cs"/>
          <w:sz w:val="22"/>
          <w:szCs w:val="22"/>
          <w:rtl/>
          <w:lang w:eastAsia="en-US"/>
        </w:rPr>
        <w:t>וההיטלים</w:t>
      </w:r>
    </w:p>
    <w:p w:rsidR="00393C0E" w:rsidRPr="00AE48C3" w:rsidRDefault="00393C0E" w:rsidP="00490C7B">
      <w:pPr>
        <w:pStyle w:val="P22"/>
        <w:tabs>
          <w:tab w:val="clear" w:pos="6259"/>
          <w:tab w:val="left" w:pos="5607"/>
        </w:tabs>
        <w:spacing w:before="72"/>
        <w:ind w:left="0" w:right="1134"/>
        <w:rPr>
          <w:rStyle w:val="default"/>
          <w:rFonts w:hint="cs"/>
          <w:sz w:val="22"/>
          <w:szCs w:val="22"/>
          <w:u w:val="single"/>
          <w:rtl/>
          <w:lang w:eastAsia="en-US"/>
        </w:rPr>
      </w:pPr>
      <w:r w:rsidRPr="00AE48C3">
        <w:rPr>
          <w:rStyle w:val="default"/>
          <w:rFonts w:hint="cs"/>
          <w:sz w:val="22"/>
          <w:szCs w:val="22"/>
          <w:rtl/>
          <w:lang w:eastAsia="en-US"/>
        </w:rPr>
        <w:tab/>
      </w:r>
      <w:r w:rsidRPr="00AE48C3">
        <w:rPr>
          <w:rStyle w:val="default"/>
          <w:rFonts w:hint="cs"/>
          <w:sz w:val="22"/>
          <w:szCs w:val="22"/>
          <w:u w:val="single"/>
          <w:rtl/>
          <w:lang w:eastAsia="en-US"/>
        </w:rPr>
        <w:t>בשקלים חדשים</w:t>
      </w:r>
    </w:p>
    <w:p w:rsidR="00393C0E" w:rsidRDefault="00393C0E">
      <w:pPr>
        <w:pStyle w:val="medium2-header"/>
        <w:keepLines w:val="0"/>
        <w:spacing w:before="72"/>
        <w:ind w:left="0" w:right="1134"/>
        <w:rPr>
          <w:rFonts w:cs="FrankRuehl" w:hint="cs"/>
          <w:b/>
          <w:noProof/>
          <w:sz w:val="22"/>
          <w:rtl/>
          <w:lang w:eastAsia="en-US"/>
        </w:rPr>
      </w:pPr>
      <w:bookmarkStart w:id="51" w:name="med10"/>
      <w:bookmarkEnd w:id="51"/>
      <w:r>
        <w:rPr>
          <w:rFonts w:cs="FrankRuehl" w:hint="cs"/>
          <w:b/>
          <w:noProof/>
          <w:sz w:val="22"/>
          <w:rtl/>
          <w:lang w:eastAsia="en-US"/>
        </w:rPr>
        <w:t>פרק א': רשת פרטית</w:t>
      </w:r>
    </w:p>
    <w:p w:rsidR="00393C0E" w:rsidRPr="00490C7B" w:rsidRDefault="00393C0E">
      <w:pPr>
        <w:pStyle w:val="P22"/>
        <w:tabs>
          <w:tab w:val="clear" w:pos="1474"/>
          <w:tab w:val="clear" w:pos="6259"/>
          <w:tab w:val="right" w:pos="7752"/>
        </w:tabs>
        <w:spacing w:before="72"/>
        <w:ind w:left="327" w:right="1134" w:hanging="330"/>
        <w:rPr>
          <w:rStyle w:val="default"/>
          <w:rFonts w:hint="cs"/>
          <w:sz w:val="22"/>
          <w:szCs w:val="22"/>
          <w:rtl/>
          <w:lang w:eastAsia="en-US"/>
        </w:rPr>
      </w:pPr>
      <w:r w:rsidRPr="00490C7B">
        <w:rPr>
          <w:rStyle w:val="default"/>
          <w:rFonts w:hint="cs"/>
          <w:b/>
          <w:bCs/>
          <w:sz w:val="22"/>
          <w:szCs w:val="22"/>
          <w:rtl/>
          <w:lang w:eastAsia="en-US"/>
        </w:rPr>
        <w:t>סימן א'</w:t>
      </w:r>
      <w:r w:rsidRPr="00490C7B">
        <w:rPr>
          <w:rStyle w:val="default"/>
          <w:rFonts w:hint="cs"/>
          <w:sz w:val="22"/>
          <w:szCs w:val="22"/>
          <w:rtl/>
          <w:lang w:eastAsia="en-US"/>
        </w:rPr>
        <w:t xml:space="preserve"> </w:t>
      </w:r>
      <w:r w:rsidRPr="00490C7B">
        <w:rPr>
          <w:rStyle w:val="default"/>
          <w:rFonts w:hint="eastAsia"/>
          <w:sz w:val="22"/>
          <w:szCs w:val="22"/>
          <w:rtl/>
          <w:lang w:eastAsia="en-US"/>
        </w:rPr>
        <w:t xml:space="preserve">– </w:t>
      </w:r>
      <w:r w:rsidRPr="00490C7B">
        <w:rPr>
          <w:rStyle w:val="default"/>
          <w:rFonts w:hint="cs"/>
          <w:b/>
          <w:bCs/>
          <w:sz w:val="22"/>
          <w:szCs w:val="22"/>
          <w:rtl/>
          <w:lang w:eastAsia="en-US"/>
        </w:rPr>
        <w:t>אגרות רשת פרטית</w:t>
      </w:r>
    </w:p>
    <w:p w:rsidR="00393C0E" w:rsidRDefault="00393C0E" w:rsidP="00490C7B">
      <w:pPr>
        <w:pStyle w:val="P22"/>
        <w:tabs>
          <w:tab w:val="clear" w:pos="1474"/>
          <w:tab w:val="clear" w:pos="1928"/>
          <w:tab w:val="clear" w:pos="2381"/>
          <w:tab w:val="clear" w:pos="2835"/>
          <w:tab w:val="clear" w:pos="6259"/>
          <w:tab w:val="left" w:pos="397"/>
          <w:tab w:val="left" w:pos="6237"/>
        </w:tabs>
        <w:spacing w:before="72"/>
        <w:ind w:left="0" w:right="1134"/>
        <w:rPr>
          <w:rStyle w:val="default"/>
          <w:rFonts w:hint="eastAsia"/>
          <w:rtl/>
          <w:lang w:eastAsia="en-US"/>
        </w:rPr>
      </w:pPr>
      <w:r>
        <w:rPr>
          <w:rStyle w:val="default"/>
          <w:rFonts w:hint="cs"/>
          <w:rtl/>
          <w:lang w:eastAsia="en-US"/>
        </w:rPr>
        <w:t>1.</w:t>
      </w:r>
      <w:r>
        <w:rPr>
          <w:rStyle w:val="default"/>
          <w:rFonts w:hint="cs"/>
          <w:rtl/>
          <w:lang w:eastAsia="en-US"/>
        </w:rPr>
        <w:tab/>
        <w:t xml:space="preserve">אגרת חיבור רשת פרטית (סעיף 4(ב)) </w:t>
      </w:r>
      <w:r>
        <w:rPr>
          <w:rStyle w:val="default"/>
          <w:rFonts w:hint="eastAsia"/>
          <w:rtl/>
          <w:lang w:eastAsia="en-US"/>
        </w:rPr>
        <w:t>–</w:t>
      </w:r>
    </w:p>
    <w:p w:rsidR="00393C0E" w:rsidRDefault="00393C0E" w:rsidP="00490C7B">
      <w:pPr>
        <w:pStyle w:val="P22"/>
        <w:tabs>
          <w:tab w:val="clear" w:pos="1474"/>
          <w:tab w:val="clear" w:pos="1928"/>
          <w:tab w:val="clear" w:pos="2381"/>
          <w:tab w:val="clear" w:pos="2835"/>
          <w:tab w:val="clear" w:pos="6259"/>
          <w:tab w:val="left" w:pos="397"/>
          <w:tab w:val="left" w:pos="6237"/>
        </w:tabs>
        <w:spacing w:before="72"/>
        <w:ind w:left="397" w:right="1134"/>
        <w:rPr>
          <w:rStyle w:val="default"/>
          <w:rFonts w:hint="eastAsia"/>
          <w:rtl/>
          <w:lang w:eastAsia="en-US"/>
        </w:rPr>
      </w:pPr>
      <w:r>
        <w:rPr>
          <w:rStyle w:val="default"/>
          <w:rFonts w:hint="cs"/>
          <w:rtl/>
          <w:lang w:eastAsia="en-US"/>
        </w:rPr>
        <w:t xml:space="preserve">בנכס למגורים </w:t>
      </w:r>
      <w:r>
        <w:rPr>
          <w:rStyle w:val="default"/>
          <w:rFonts w:hint="eastAsia"/>
          <w:rtl/>
          <w:lang w:eastAsia="en-US"/>
        </w:rPr>
        <w:t>–</w:t>
      </w:r>
    </w:p>
    <w:p w:rsidR="00393C0E" w:rsidRDefault="00393C0E" w:rsidP="00490C7B">
      <w:pPr>
        <w:pStyle w:val="P22"/>
        <w:tabs>
          <w:tab w:val="clear" w:pos="1474"/>
          <w:tab w:val="clear" w:pos="1928"/>
          <w:tab w:val="clear" w:pos="2381"/>
          <w:tab w:val="clear" w:pos="2835"/>
          <w:tab w:val="clear" w:pos="6259"/>
          <w:tab w:val="left" w:pos="397"/>
          <w:tab w:val="left" w:pos="6237"/>
        </w:tabs>
        <w:spacing w:before="72"/>
        <w:ind w:left="397" w:right="1134"/>
        <w:rPr>
          <w:rStyle w:val="default"/>
          <w:rFonts w:hint="cs"/>
          <w:rtl/>
          <w:lang w:eastAsia="en-US"/>
        </w:rPr>
      </w:pPr>
      <w:r>
        <w:rPr>
          <w:rStyle w:val="default"/>
          <w:rFonts w:hint="cs"/>
          <w:rtl/>
          <w:lang w:eastAsia="en-US"/>
        </w:rPr>
        <w:t>יחידה ששטחה עד 100 מ"ר</w:t>
      </w:r>
      <w:r>
        <w:rPr>
          <w:rStyle w:val="default"/>
          <w:rFonts w:hint="cs"/>
          <w:rtl/>
          <w:lang w:eastAsia="en-US"/>
        </w:rPr>
        <w:tab/>
        <w:t>769.89</w:t>
      </w:r>
    </w:p>
    <w:p w:rsidR="00393C0E" w:rsidRDefault="00393C0E" w:rsidP="00490C7B">
      <w:pPr>
        <w:pStyle w:val="P22"/>
        <w:tabs>
          <w:tab w:val="clear" w:pos="1474"/>
          <w:tab w:val="clear" w:pos="1928"/>
          <w:tab w:val="clear" w:pos="2381"/>
          <w:tab w:val="clear" w:pos="2835"/>
          <w:tab w:val="clear" w:pos="6259"/>
          <w:tab w:val="left" w:pos="397"/>
          <w:tab w:val="left" w:pos="6237"/>
        </w:tabs>
        <w:spacing w:before="72"/>
        <w:ind w:left="397" w:right="1134"/>
        <w:rPr>
          <w:rStyle w:val="default"/>
          <w:rFonts w:hint="cs"/>
          <w:rtl/>
          <w:lang w:eastAsia="en-US"/>
        </w:rPr>
      </w:pPr>
      <w:r>
        <w:rPr>
          <w:rStyle w:val="default"/>
          <w:rFonts w:hint="cs"/>
          <w:rtl/>
          <w:lang w:eastAsia="en-US"/>
        </w:rPr>
        <w:t>יחידה ששטחה מעל 100 מ"ר</w:t>
      </w:r>
      <w:r>
        <w:rPr>
          <w:rStyle w:val="default"/>
          <w:rFonts w:hint="cs"/>
          <w:rtl/>
          <w:lang w:eastAsia="en-US"/>
        </w:rPr>
        <w:tab/>
        <w:t>1,201.97</w:t>
      </w:r>
    </w:p>
    <w:p w:rsidR="00393C0E" w:rsidRDefault="00393C0E" w:rsidP="00490C7B">
      <w:pPr>
        <w:pStyle w:val="P22"/>
        <w:tabs>
          <w:tab w:val="clear" w:pos="1474"/>
          <w:tab w:val="clear" w:pos="1928"/>
          <w:tab w:val="clear" w:pos="2381"/>
          <w:tab w:val="clear" w:pos="2835"/>
          <w:tab w:val="clear" w:pos="6259"/>
          <w:tab w:val="left" w:pos="397"/>
          <w:tab w:val="left" w:pos="6237"/>
        </w:tabs>
        <w:spacing w:before="72"/>
        <w:ind w:left="397" w:right="1134"/>
        <w:rPr>
          <w:rStyle w:val="default"/>
          <w:rFonts w:hint="cs"/>
          <w:rtl/>
          <w:lang w:eastAsia="en-US"/>
        </w:rPr>
      </w:pPr>
      <w:r>
        <w:rPr>
          <w:rStyle w:val="default"/>
          <w:rFonts w:hint="cs"/>
          <w:rtl/>
          <w:lang w:eastAsia="en-US"/>
        </w:rPr>
        <w:t>בנכס אחר</w:t>
      </w:r>
      <w:r>
        <w:rPr>
          <w:rStyle w:val="default"/>
          <w:rFonts w:hint="cs"/>
          <w:rtl/>
          <w:lang w:eastAsia="en-US"/>
        </w:rPr>
        <w:tab/>
        <w:t>1,201.97</w:t>
      </w:r>
    </w:p>
    <w:p w:rsidR="00393C0E" w:rsidRDefault="00393C0E" w:rsidP="00490C7B">
      <w:pPr>
        <w:pStyle w:val="P22"/>
        <w:tabs>
          <w:tab w:val="clear" w:pos="1474"/>
          <w:tab w:val="clear" w:pos="1928"/>
          <w:tab w:val="clear" w:pos="2381"/>
          <w:tab w:val="clear" w:pos="2835"/>
          <w:tab w:val="clear" w:pos="6259"/>
          <w:tab w:val="left" w:pos="397"/>
          <w:tab w:val="left" w:pos="6237"/>
        </w:tabs>
        <w:spacing w:before="72"/>
        <w:ind w:left="0" w:right="1134"/>
        <w:rPr>
          <w:rStyle w:val="default"/>
          <w:rFonts w:hint="cs"/>
          <w:rtl/>
          <w:lang w:eastAsia="en-US"/>
        </w:rPr>
      </w:pPr>
      <w:r>
        <w:rPr>
          <w:rStyle w:val="default"/>
          <w:rFonts w:hint="cs"/>
          <w:rtl/>
          <w:lang w:eastAsia="en-US"/>
        </w:rPr>
        <w:t>2.</w:t>
      </w:r>
      <w:r w:rsidR="00490C7B">
        <w:rPr>
          <w:rStyle w:val="default"/>
          <w:rFonts w:hint="cs"/>
          <w:rtl/>
          <w:lang w:eastAsia="en-US"/>
        </w:rPr>
        <w:tab/>
        <w:t>בעד בדיקת רשת פרטית (סעיף 5(ג))</w:t>
      </w:r>
      <w:r>
        <w:rPr>
          <w:rStyle w:val="default"/>
          <w:rFonts w:hint="cs"/>
          <w:rtl/>
          <w:lang w:eastAsia="en-US"/>
        </w:rPr>
        <w:tab/>
        <w:t>49.88</w:t>
      </w:r>
    </w:p>
    <w:p w:rsidR="00393C0E" w:rsidRPr="00490C7B" w:rsidRDefault="00393C0E">
      <w:pPr>
        <w:pStyle w:val="P22"/>
        <w:tabs>
          <w:tab w:val="clear" w:pos="1474"/>
          <w:tab w:val="clear" w:pos="6259"/>
          <w:tab w:val="right" w:pos="7752"/>
        </w:tabs>
        <w:spacing w:before="120"/>
        <w:ind w:left="323" w:right="1134" w:hanging="329"/>
        <w:rPr>
          <w:rStyle w:val="default"/>
          <w:rFonts w:hint="cs"/>
          <w:sz w:val="22"/>
          <w:szCs w:val="22"/>
          <w:rtl/>
          <w:lang w:eastAsia="en-US"/>
        </w:rPr>
      </w:pPr>
      <w:r w:rsidRPr="00490C7B">
        <w:rPr>
          <w:rStyle w:val="default"/>
          <w:rFonts w:hint="cs"/>
          <w:b/>
          <w:bCs/>
          <w:sz w:val="22"/>
          <w:szCs w:val="22"/>
          <w:rtl/>
          <w:lang w:eastAsia="en-US"/>
        </w:rPr>
        <w:t>סימן ב'</w:t>
      </w:r>
      <w:r w:rsidRPr="00490C7B">
        <w:rPr>
          <w:rStyle w:val="default"/>
          <w:rFonts w:hint="cs"/>
          <w:sz w:val="22"/>
          <w:szCs w:val="22"/>
          <w:rtl/>
          <w:lang w:eastAsia="en-US"/>
        </w:rPr>
        <w:t xml:space="preserve"> </w:t>
      </w:r>
      <w:r w:rsidRPr="00490C7B">
        <w:rPr>
          <w:rStyle w:val="default"/>
          <w:rFonts w:hint="eastAsia"/>
          <w:sz w:val="22"/>
          <w:szCs w:val="22"/>
          <w:rtl/>
          <w:lang w:eastAsia="en-US"/>
        </w:rPr>
        <w:t xml:space="preserve">– </w:t>
      </w:r>
      <w:r w:rsidRPr="00490C7B">
        <w:rPr>
          <w:rStyle w:val="default"/>
          <w:rFonts w:hint="cs"/>
          <w:b/>
          <w:bCs/>
          <w:sz w:val="22"/>
          <w:szCs w:val="22"/>
          <w:rtl/>
          <w:lang w:eastAsia="en-US"/>
        </w:rPr>
        <w:t>אגרות אחרות</w:t>
      </w:r>
    </w:p>
    <w:p w:rsidR="00393C0E" w:rsidRDefault="00393C0E" w:rsidP="00490C7B">
      <w:pPr>
        <w:pStyle w:val="P22"/>
        <w:tabs>
          <w:tab w:val="clear" w:pos="1474"/>
          <w:tab w:val="clear" w:pos="1928"/>
          <w:tab w:val="clear" w:pos="2381"/>
          <w:tab w:val="clear" w:pos="2835"/>
          <w:tab w:val="clear" w:pos="6259"/>
          <w:tab w:val="left" w:pos="397"/>
          <w:tab w:val="left" w:pos="6237"/>
        </w:tabs>
        <w:spacing w:before="72"/>
        <w:ind w:left="0" w:right="1134"/>
        <w:rPr>
          <w:rStyle w:val="default"/>
          <w:rFonts w:hint="cs"/>
          <w:rtl/>
          <w:lang w:eastAsia="en-US"/>
        </w:rPr>
      </w:pPr>
      <w:r>
        <w:rPr>
          <w:rStyle w:val="default"/>
          <w:rFonts w:hint="cs"/>
          <w:rtl/>
          <w:lang w:eastAsia="en-US"/>
        </w:rPr>
        <w:t>1.</w:t>
      </w:r>
      <w:r>
        <w:rPr>
          <w:rStyle w:val="default"/>
          <w:rFonts w:hint="cs"/>
          <w:rtl/>
          <w:lang w:eastAsia="en-US"/>
        </w:rPr>
        <w:tab/>
        <w:t>בעד</w:t>
      </w:r>
      <w:r w:rsidR="00490C7B">
        <w:rPr>
          <w:rStyle w:val="default"/>
          <w:rFonts w:hint="cs"/>
          <w:rtl/>
          <w:lang w:eastAsia="en-US"/>
        </w:rPr>
        <w:t xml:space="preserve"> הרחבת חיבור או פירוקו (סעיף 6)</w:t>
      </w:r>
    </w:p>
    <w:p w:rsidR="00393C0E" w:rsidRDefault="00393C0E" w:rsidP="00490C7B">
      <w:pPr>
        <w:pStyle w:val="P22"/>
        <w:tabs>
          <w:tab w:val="clear" w:pos="1474"/>
          <w:tab w:val="clear" w:pos="1928"/>
          <w:tab w:val="clear" w:pos="2381"/>
          <w:tab w:val="clear" w:pos="2835"/>
          <w:tab w:val="clear" w:pos="6259"/>
          <w:tab w:val="left" w:pos="397"/>
          <w:tab w:val="left" w:pos="6237"/>
        </w:tabs>
        <w:spacing w:before="72"/>
        <w:ind w:left="397" w:right="1134"/>
        <w:rPr>
          <w:rStyle w:val="default"/>
          <w:rFonts w:hint="cs"/>
          <w:rtl/>
          <w:lang w:eastAsia="en-US"/>
        </w:rPr>
      </w:pPr>
      <w:r>
        <w:rPr>
          <w:rStyle w:val="default"/>
          <w:rFonts w:hint="cs"/>
          <w:rtl/>
          <w:lang w:eastAsia="en-US"/>
        </w:rPr>
        <w:t>עד "2</w:t>
      </w:r>
      <w:r>
        <w:rPr>
          <w:rStyle w:val="default"/>
          <w:rFonts w:hint="cs"/>
          <w:rtl/>
          <w:lang w:eastAsia="en-US"/>
        </w:rPr>
        <w:tab/>
        <w:t>366.50</w:t>
      </w:r>
    </w:p>
    <w:p w:rsidR="00393C0E" w:rsidRDefault="00393C0E" w:rsidP="00490C7B">
      <w:pPr>
        <w:pStyle w:val="P22"/>
        <w:tabs>
          <w:tab w:val="clear" w:pos="1474"/>
          <w:tab w:val="clear" w:pos="1928"/>
          <w:tab w:val="clear" w:pos="2381"/>
          <w:tab w:val="clear" w:pos="2835"/>
          <w:tab w:val="clear" w:pos="6259"/>
          <w:tab w:val="left" w:pos="397"/>
          <w:tab w:val="center" w:pos="6521"/>
        </w:tabs>
        <w:spacing w:before="72"/>
        <w:ind w:left="397" w:right="1134"/>
        <w:rPr>
          <w:rStyle w:val="default"/>
          <w:rFonts w:hint="cs"/>
          <w:rtl/>
          <w:lang w:eastAsia="en-US"/>
        </w:rPr>
      </w:pPr>
      <w:r>
        <w:rPr>
          <w:rStyle w:val="default"/>
          <w:rFonts w:hint="cs"/>
          <w:rtl/>
          <w:lang w:eastAsia="en-US"/>
        </w:rPr>
        <w:t>מעל "2</w:t>
      </w:r>
      <w:r>
        <w:rPr>
          <w:rStyle w:val="default"/>
          <w:rFonts w:hint="cs"/>
          <w:rtl/>
          <w:lang w:eastAsia="en-US"/>
        </w:rPr>
        <w:tab/>
      </w:r>
      <w:r w:rsidRPr="00490C7B">
        <w:rPr>
          <w:rStyle w:val="default"/>
          <w:rFonts w:hint="cs"/>
          <w:sz w:val="24"/>
          <w:szCs w:val="24"/>
          <w:rtl/>
          <w:lang w:eastAsia="en-US"/>
        </w:rPr>
        <w:t>על פי חשבון</w:t>
      </w:r>
    </w:p>
    <w:p w:rsidR="00393C0E" w:rsidRPr="00490C7B" w:rsidRDefault="00393C0E" w:rsidP="00490C7B">
      <w:pPr>
        <w:pStyle w:val="P22"/>
        <w:tabs>
          <w:tab w:val="clear" w:pos="1474"/>
          <w:tab w:val="clear" w:pos="1928"/>
          <w:tab w:val="clear" w:pos="2381"/>
          <w:tab w:val="clear" w:pos="2835"/>
          <w:tab w:val="clear" w:pos="6259"/>
          <w:tab w:val="left" w:pos="397"/>
          <w:tab w:val="center" w:pos="6521"/>
        </w:tabs>
        <w:spacing w:before="0"/>
        <w:ind w:left="397" w:right="1134"/>
        <w:rPr>
          <w:rStyle w:val="default"/>
          <w:rFonts w:hint="cs"/>
          <w:sz w:val="24"/>
          <w:szCs w:val="24"/>
          <w:rtl/>
          <w:lang w:eastAsia="en-US"/>
        </w:rPr>
      </w:pPr>
      <w:r>
        <w:rPr>
          <w:rStyle w:val="default"/>
          <w:rFonts w:hint="cs"/>
          <w:rtl/>
          <w:lang w:eastAsia="en-US"/>
        </w:rPr>
        <w:tab/>
      </w:r>
      <w:r w:rsidRPr="00490C7B">
        <w:rPr>
          <w:rStyle w:val="default"/>
          <w:rFonts w:hint="cs"/>
          <w:sz w:val="24"/>
          <w:szCs w:val="24"/>
          <w:rtl/>
          <w:lang w:eastAsia="en-US"/>
        </w:rPr>
        <w:t>שיגיש המנהל</w:t>
      </w:r>
    </w:p>
    <w:p w:rsidR="00393C0E" w:rsidRDefault="00393C0E" w:rsidP="00490C7B">
      <w:pPr>
        <w:pStyle w:val="P22"/>
        <w:tabs>
          <w:tab w:val="clear" w:pos="1474"/>
          <w:tab w:val="clear" w:pos="1928"/>
          <w:tab w:val="clear" w:pos="2381"/>
          <w:tab w:val="clear" w:pos="2835"/>
          <w:tab w:val="clear" w:pos="6259"/>
          <w:tab w:val="left" w:pos="397"/>
          <w:tab w:val="center" w:pos="6521"/>
        </w:tabs>
        <w:spacing w:before="72"/>
        <w:ind w:left="0" w:right="1134"/>
        <w:rPr>
          <w:rStyle w:val="default"/>
          <w:rFonts w:hint="cs"/>
          <w:rtl/>
          <w:lang w:eastAsia="en-US"/>
        </w:rPr>
      </w:pPr>
      <w:r>
        <w:rPr>
          <w:rStyle w:val="default"/>
          <w:rFonts w:hint="cs"/>
          <w:rtl/>
          <w:lang w:eastAsia="en-US"/>
        </w:rPr>
        <w:t>2</w:t>
      </w:r>
      <w:r w:rsidR="00490C7B">
        <w:rPr>
          <w:rStyle w:val="default"/>
          <w:rFonts w:hint="cs"/>
          <w:rtl/>
          <w:lang w:eastAsia="en-US"/>
        </w:rPr>
        <w:t>.</w:t>
      </w:r>
      <w:r w:rsidR="00490C7B">
        <w:rPr>
          <w:rStyle w:val="default"/>
          <w:rFonts w:hint="cs"/>
          <w:rtl/>
          <w:lang w:eastAsia="en-US"/>
        </w:rPr>
        <w:tab/>
        <w:t>בעד הנחת קו מים זמני (סעיף 7)</w:t>
      </w:r>
      <w:r>
        <w:rPr>
          <w:rStyle w:val="default"/>
          <w:rFonts w:hint="cs"/>
          <w:rtl/>
          <w:lang w:eastAsia="en-US"/>
        </w:rPr>
        <w:tab/>
      </w:r>
      <w:r w:rsidRPr="00490C7B">
        <w:rPr>
          <w:rStyle w:val="default"/>
          <w:rFonts w:hint="cs"/>
          <w:sz w:val="24"/>
          <w:szCs w:val="24"/>
          <w:rtl/>
          <w:lang w:eastAsia="en-US"/>
        </w:rPr>
        <w:t>על פי חשבון</w:t>
      </w:r>
    </w:p>
    <w:p w:rsidR="00393C0E" w:rsidRDefault="00393C0E" w:rsidP="00490C7B">
      <w:pPr>
        <w:pStyle w:val="P22"/>
        <w:tabs>
          <w:tab w:val="clear" w:pos="1474"/>
          <w:tab w:val="clear" w:pos="1928"/>
          <w:tab w:val="clear" w:pos="2381"/>
          <w:tab w:val="clear" w:pos="2835"/>
          <w:tab w:val="clear" w:pos="6259"/>
          <w:tab w:val="left" w:pos="397"/>
          <w:tab w:val="center" w:pos="6521"/>
        </w:tabs>
        <w:spacing w:before="0"/>
        <w:ind w:left="397" w:right="1134"/>
        <w:rPr>
          <w:rStyle w:val="default"/>
          <w:rFonts w:hint="cs"/>
          <w:rtl/>
          <w:lang w:eastAsia="en-US"/>
        </w:rPr>
      </w:pPr>
      <w:r>
        <w:rPr>
          <w:rStyle w:val="default"/>
          <w:rFonts w:hint="cs"/>
          <w:rtl/>
          <w:lang w:eastAsia="en-US"/>
        </w:rPr>
        <w:tab/>
      </w:r>
      <w:r w:rsidRPr="00490C7B">
        <w:rPr>
          <w:rStyle w:val="default"/>
          <w:rFonts w:hint="cs"/>
          <w:sz w:val="24"/>
          <w:szCs w:val="24"/>
          <w:rtl/>
          <w:lang w:eastAsia="en-US"/>
        </w:rPr>
        <w:t>שיגיש</w:t>
      </w:r>
      <w:r>
        <w:rPr>
          <w:rStyle w:val="default"/>
          <w:rFonts w:hint="cs"/>
          <w:rtl/>
          <w:lang w:eastAsia="en-US"/>
        </w:rPr>
        <w:t xml:space="preserve"> המנהל</w:t>
      </w:r>
    </w:p>
    <w:p w:rsidR="00393C0E" w:rsidRDefault="00393C0E">
      <w:pPr>
        <w:pStyle w:val="medium2-header"/>
        <w:keepLines w:val="0"/>
        <w:spacing w:before="72"/>
        <w:ind w:left="0" w:right="1134"/>
        <w:rPr>
          <w:rFonts w:cs="FrankRuehl" w:hint="cs"/>
          <w:b/>
          <w:noProof/>
          <w:sz w:val="22"/>
          <w:rtl/>
          <w:lang w:eastAsia="en-US"/>
        </w:rPr>
      </w:pPr>
      <w:bookmarkStart w:id="52" w:name="med11"/>
      <w:bookmarkEnd w:id="52"/>
      <w:r>
        <w:rPr>
          <w:rFonts w:cs="FrankRuehl" w:hint="cs"/>
          <w:b/>
          <w:noProof/>
          <w:sz w:val="22"/>
          <w:rtl/>
          <w:lang w:eastAsia="en-US"/>
        </w:rPr>
        <w:t>פרק ב': מפעל מים</w:t>
      </w:r>
    </w:p>
    <w:p w:rsidR="00393C0E" w:rsidRPr="00490C7B" w:rsidRDefault="00393C0E">
      <w:pPr>
        <w:pStyle w:val="P22"/>
        <w:tabs>
          <w:tab w:val="clear" w:pos="1474"/>
          <w:tab w:val="clear" w:pos="6259"/>
          <w:tab w:val="right" w:pos="7752"/>
        </w:tabs>
        <w:spacing w:before="72"/>
        <w:ind w:left="327" w:right="1134" w:hanging="330"/>
        <w:rPr>
          <w:rStyle w:val="default"/>
          <w:rFonts w:hint="cs"/>
          <w:sz w:val="22"/>
          <w:szCs w:val="22"/>
          <w:rtl/>
          <w:lang w:eastAsia="en-US"/>
        </w:rPr>
      </w:pPr>
      <w:r w:rsidRPr="00490C7B">
        <w:rPr>
          <w:rStyle w:val="default"/>
          <w:rFonts w:hint="cs"/>
          <w:b/>
          <w:bCs/>
          <w:sz w:val="22"/>
          <w:szCs w:val="22"/>
          <w:rtl/>
          <w:lang w:eastAsia="en-US"/>
        </w:rPr>
        <w:t>סימן א'</w:t>
      </w:r>
      <w:r w:rsidRPr="00490C7B">
        <w:rPr>
          <w:rStyle w:val="default"/>
          <w:rFonts w:hint="cs"/>
          <w:sz w:val="22"/>
          <w:szCs w:val="22"/>
          <w:rtl/>
          <w:lang w:eastAsia="en-US"/>
        </w:rPr>
        <w:t xml:space="preserve"> </w:t>
      </w:r>
      <w:r w:rsidRPr="00490C7B">
        <w:rPr>
          <w:rStyle w:val="default"/>
          <w:rFonts w:hint="eastAsia"/>
          <w:sz w:val="22"/>
          <w:szCs w:val="22"/>
          <w:rtl/>
          <w:lang w:eastAsia="en-US"/>
        </w:rPr>
        <w:t xml:space="preserve">– </w:t>
      </w:r>
      <w:r w:rsidRPr="00490C7B">
        <w:rPr>
          <w:rStyle w:val="default"/>
          <w:rFonts w:hint="eastAsia"/>
          <w:b/>
          <w:bCs/>
          <w:sz w:val="22"/>
          <w:szCs w:val="22"/>
          <w:rtl/>
          <w:lang w:eastAsia="en-US"/>
        </w:rPr>
        <w:t>היטל הנחת צינורות על נכס למגורים</w:t>
      </w:r>
      <w:r w:rsidRPr="00490C7B">
        <w:rPr>
          <w:rStyle w:val="default"/>
          <w:rFonts w:hint="eastAsia"/>
          <w:sz w:val="22"/>
          <w:szCs w:val="22"/>
          <w:rtl/>
          <w:lang w:eastAsia="en-US"/>
        </w:rPr>
        <w:t xml:space="preserve"> </w:t>
      </w:r>
      <w:r w:rsidRPr="00490C7B">
        <w:rPr>
          <w:rStyle w:val="default"/>
          <w:rFonts w:hint="cs"/>
          <w:sz w:val="22"/>
          <w:szCs w:val="22"/>
          <w:rtl/>
          <w:lang w:eastAsia="en-US"/>
        </w:rPr>
        <w:t>(סעיף 11(א))</w:t>
      </w:r>
    </w:p>
    <w:p w:rsidR="00393C0E" w:rsidRDefault="00393C0E" w:rsidP="00490C7B">
      <w:pPr>
        <w:pStyle w:val="P22"/>
        <w:tabs>
          <w:tab w:val="clear" w:pos="1474"/>
          <w:tab w:val="clear" w:pos="1928"/>
          <w:tab w:val="clear" w:pos="2381"/>
          <w:tab w:val="clear" w:pos="2835"/>
          <w:tab w:val="clear" w:pos="6259"/>
          <w:tab w:val="left" w:pos="397"/>
          <w:tab w:val="left" w:pos="6237"/>
        </w:tabs>
        <w:spacing w:before="72"/>
        <w:ind w:left="0" w:right="1134"/>
        <w:rPr>
          <w:rStyle w:val="default"/>
          <w:rFonts w:hint="cs"/>
          <w:rtl/>
          <w:lang w:eastAsia="en-US"/>
        </w:rPr>
      </w:pPr>
      <w:r>
        <w:rPr>
          <w:rStyle w:val="default"/>
          <w:rFonts w:hint="cs"/>
          <w:rtl/>
          <w:lang w:eastAsia="en-US"/>
        </w:rPr>
        <w:t>1.</w:t>
      </w:r>
      <w:r>
        <w:rPr>
          <w:rStyle w:val="default"/>
          <w:rFonts w:hint="cs"/>
          <w:rtl/>
          <w:lang w:eastAsia="en-US"/>
        </w:rPr>
        <w:tab/>
        <w:t>לכל מ"ר משטח הקרקע (לרבות קרקע שעליה ניצב בנין)</w:t>
      </w:r>
      <w:r>
        <w:rPr>
          <w:rStyle w:val="default"/>
          <w:rFonts w:hint="cs"/>
          <w:rtl/>
          <w:lang w:eastAsia="en-US"/>
        </w:rPr>
        <w:tab/>
        <w:t>11.43</w:t>
      </w:r>
    </w:p>
    <w:p w:rsidR="00393C0E" w:rsidRDefault="00393C0E" w:rsidP="00490C7B">
      <w:pPr>
        <w:pStyle w:val="P22"/>
        <w:tabs>
          <w:tab w:val="clear" w:pos="1474"/>
          <w:tab w:val="clear" w:pos="1928"/>
          <w:tab w:val="clear" w:pos="2381"/>
          <w:tab w:val="clear" w:pos="2835"/>
          <w:tab w:val="clear" w:pos="6259"/>
          <w:tab w:val="left" w:pos="397"/>
          <w:tab w:val="left" w:pos="6237"/>
        </w:tabs>
        <w:spacing w:before="72"/>
        <w:ind w:left="0" w:right="1134"/>
        <w:rPr>
          <w:rStyle w:val="default"/>
          <w:rFonts w:hint="cs"/>
          <w:rtl/>
          <w:lang w:eastAsia="en-US"/>
        </w:rPr>
      </w:pPr>
      <w:r>
        <w:rPr>
          <w:rStyle w:val="default"/>
          <w:rFonts w:hint="cs"/>
          <w:rtl/>
          <w:lang w:eastAsia="en-US"/>
        </w:rPr>
        <w:t>2.</w:t>
      </w:r>
      <w:r>
        <w:rPr>
          <w:rStyle w:val="default"/>
          <w:rFonts w:hint="cs"/>
          <w:rtl/>
          <w:lang w:eastAsia="en-US"/>
        </w:rPr>
        <w:tab/>
        <w:t>לכל מ"ר משטח בנין</w:t>
      </w:r>
      <w:r>
        <w:rPr>
          <w:rStyle w:val="default"/>
          <w:rFonts w:hint="cs"/>
          <w:rtl/>
          <w:lang w:eastAsia="en-US"/>
        </w:rPr>
        <w:tab/>
        <w:t>39.83</w:t>
      </w:r>
    </w:p>
    <w:p w:rsidR="00393C0E" w:rsidRPr="00490C7B" w:rsidRDefault="00393C0E">
      <w:pPr>
        <w:pStyle w:val="P22"/>
        <w:tabs>
          <w:tab w:val="clear" w:pos="1474"/>
          <w:tab w:val="clear" w:pos="6259"/>
          <w:tab w:val="right" w:pos="7752"/>
        </w:tabs>
        <w:spacing w:before="120"/>
        <w:ind w:left="323" w:right="1134" w:hanging="329"/>
        <w:rPr>
          <w:rStyle w:val="default"/>
          <w:rFonts w:hint="cs"/>
          <w:sz w:val="22"/>
          <w:szCs w:val="22"/>
          <w:rtl/>
          <w:lang w:eastAsia="en-US"/>
        </w:rPr>
      </w:pPr>
      <w:r w:rsidRPr="00490C7B">
        <w:rPr>
          <w:rStyle w:val="default"/>
          <w:rFonts w:hint="cs"/>
          <w:b/>
          <w:bCs/>
          <w:sz w:val="22"/>
          <w:szCs w:val="22"/>
          <w:rtl/>
          <w:lang w:eastAsia="en-US"/>
        </w:rPr>
        <w:t>סימן ב'</w:t>
      </w:r>
      <w:r w:rsidRPr="00490C7B">
        <w:rPr>
          <w:rStyle w:val="default"/>
          <w:rFonts w:hint="cs"/>
          <w:sz w:val="22"/>
          <w:szCs w:val="22"/>
          <w:rtl/>
          <w:lang w:eastAsia="en-US"/>
        </w:rPr>
        <w:t xml:space="preserve"> </w:t>
      </w:r>
      <w:r w:rsidRPr="00490C7B">
        <w:rPr>
          <w:rStyle w:val="default"/>
          <w:rFonts w:hint="eastAsia"/>
          <w:sz w:val="22"/>
          <w:szCs w:val="22"/>
          <w:rtl/>
          <w:lang w:eastAsia="en-US"/>
        </w:rPr>
        <w:t xml:space="preserve">– </w:t>
      </w:r>
      <w:r w:rsidRPr="00490C7B">
        <w:rPr>
          <w:rStyle w:val="default"/>
          <w:rFonts w:hint="cs"/>
          <w:b/>
          <w:bCs/>
          <w:sz w:val="22"/>
          <w:szCs w:val="22"/>
          <w:rtl/>
          <w:lang w:eastAsia="en-US"/>
        </w:rPr>
        <w:t xml:space="preserve">היטל הנחת צינורות על נכס אחר </w:t>
      </w:r>
      <w:r w:rsidRPr="00490C7B">
        <w:rPr>
          <w:rStyle w:val="default"/>
          <w:rFonts w:hint="cs"/>
          <w:sz w:val="22"/>
          <w:szCs w:val="22"/>
          <w:rtl/>
          <w:lang w:eastAsia="en-US"/>
        </w:rPr>
        <w:t>(סעיף 12(א))</w:t>
      </w:r>
    </w:p>
    <w:p w:rsidR="00393C0E" w:rsidRDefault="00393C0E" w:rsidP="00490C7B">
      <w:pPr>
        <w:pStyle w:val="P22"/>
        <w:tabs>
          <w:tab w:val="clear" w:pos="1474"/>
          <w:tab w:val="clear" w:pos="1928"/>
          <w:tab w:val="clear" w:pos="2381"/>
          <w:tab w:val="clear" w:pos="2835"/>
          <w:tab w:val="clear" w:pos="6259"/>
          <w:tab w:val="left" w:pos="397"/>
          <w:tab w:val="left" w:pos="6237"/>
        </w:tabs>
        <w:spacing w:before="72"/>
        <w:ind w:left="0" w:right="1134"/>
        <w:rPr>
          <w:rStyle w:val="default"/>
          <w:rFonts w:hint="cs"/>
          <w:rtl/>
          <w:lang w:eastAsia="en-US"/>
        </w:rPr>
      </w:pPr>
      <w:r>
        <w:rPr>
          <w:rStyle w:val="default"/>
          <w:rFonts w:hint="cs"/>
          <w:rtl/>
          <w:lang w:eastAsia="en-US"/>
        </w:rPr>
        <w:t>1.</w:t>
      </w:r>
      <w:r>
        <w:rPr>
          <w:rStyle w:val="default"/>
          <w:rFonts w:hint="cs"/>
          <w:rtl/>
          <w:lang w:eastAsia="en-US"/>
        </w:rPr>
        <w:tab/>
        <w:t>לכל מ"ר משטח הקרקע (לרבות קרקע שעליה ניצב בנין)</w:t>
      </w:r>
      <w:r>
        <w:rPr>
          <w:rStyle w:val="default"/>
          <w:rFonts w:hint="cs"/>
          <w:rtl/>
          <w:lang w:eastAsia="en-US"/>
        </w:rPr>
        <w:tab/>
        <w:t>11.43</w:t>
      </w:r>
    </w:p>
    <w:p w:rsidR="00393C0E" w:rsidRDefault="00393C0E" w:rsidP="00490C7B">
      <w:pPr>
        <w:pStyle w:val="P22"/>
        <w:tabs>
          <w:tab w:val="clear" w:pos="1474"/>
          <w:tab w:val="clear" w:pos="1928"/>
          <w:tab w:val="clear" w:pos="2381"/>
          <w:tab w:val="clear" w:pos="2835"/>
          <w:tab w:val="clear" w:pos="6259"/>
          <w:tab w:val="left" w:pos="397"/>
          <w:tab w:val="left" w:pos="6237"/>
        </w:tabs>
        <w:spacing w:before="72"/>
        <w:ind w:left="0" w:right="1134"/>
        <w:rPr>
          <w:rStyle w:val="default"/>
          <w:rFonts w:hint="cs"/>
          <w:rtl/>
          <w:lang w:eastAsia="en-US"/>
        </w:rPr>
      </w:pPr>
      <w:r>
        <w:rPr>
          <w:rStyle w:val="default"/>
          <w:rFonts w:hint="cs"/>
          <w:rtl/>
          <w:lang w:eastAsia="en-US"/>
        </w:rPr>
        <w:t>2.</w:t>
      </w:r>
      <w:r>
        <w:rPr>
          <w:rStyle w:val="default"/>
          <w:rFonts w:hint="cs"/>
          <w:rtl/>
          <w:lang w:eastAsia="en-US"/>
        </w:rPr>
        <w:tab/>
        <w:t>לכל מ"ק משטח בנין</w:t>
      </w:r>
      <w:r>
        <w:rPr>
          <w:rStyle w:val="default"/>
          <w:rFonts w:hint="cs"/>
          <w:rtl/>
          <w:lang w:eastAsia="en-US"/>
        </w:rPr>
        <w:tab/>
        <w:t>45.41</w:t>
      </w:r>
    </w:p>
    <w:p w:rsidR="00393C0E" w:rsidRDefault="00393C0E">
      <w:pPr>
        <w:pStyle w:val="medium2-header"/>
        <w:keepLines w:val="0"/>
        <w:spacing w:before="72"/>
        <w:ind w:left="0" w:right="1134"/>
        <w:rPr>
          <w:rFonts w:cs="FrankRuehl" w:hint="cs"/>
          <w:b/>
          <w:noProof/>
          <w:sz w:val="22"/>
          <w:rtl/>
          <w:lang w:eastAsia="en-US"/>
        </w:rPr>
      </w:pPr>
      <w:bookmarkStart w:id="53" w:name="med12"/>
      <w:bookmarkEnd w:id="53"/>
      <w:r>
        <w:rPr>
          <w:rFonts w:cs="FrankRuehl" w:hint="cs"/>
          <w:b/>
          <w:noProof/>
          <w:sz w:val="22"/>
          <w:rtl/>
          <w:lang w:eastAsia="en-US"/>
        </w:rPr>
        <w:t>פרק ג': אגרות אחרות</w:t>
      </w:r>
    </w:p>
    <w:p w:rsidR="00393C0E" w:rsidRDefault="00393C0E" w:rsidP="00490C7B">
      <w:pPr>
        <w:pStyle w:val="P22"/>
        <w:tabs>
          <w:tab w:val="clear" w:pos="1474"/>
          <w:tab w:val="clear" w:pos="1928"/>
          <w:tab w:val="clear" w:pos="2381"/>
          <w:tab w:val="clear" w:pos="2835"/>
          <w:tab w:val="clear" w:pos="6259"/>
          <w:tab w:val="left" w:pos="397"/>
          <w:tab w:val="left" w:pos="6237"/>
        </w:tabs>
        <w:spacing w:before="72"/>
        <w:ind w:left="0" w:right="1134"/>
        <w:rPr>
          <w:rStyle w:val="default"/>
          <w:rFonts w:hint="eastAsia"/>
          <w:rtl/>
          <w:lang w:eastAsia="en-US"/>
        </w:rPr>
      </w:pPr>
      <w:r>
        <w:rPr>
          <w:rStyle w:val="default"/>
          <w:rFonts w:hint="cs"/>
          <w:rtl/>
          <w:lang w:eastAsia="en-US"/>
        </w:rPr>
        <w:t>1.</w:t>
      </w:r>
      <w:r>
        <w:rPr>
          <w:rStyle w:val="default"/>
          <w:rFonts w:hint="cs"/>
          <w:rtl/>
          <w:lang w:eastAsia="en-US"/>
        </w:rPr>
        <w:tab/>
        <w:t xml:space="preserve">אגרת התקנת מד מים (סעיף 15(ד)) </w:t>
      </w:r>
      <w:r>
        <w:rPr>
          <w:rStyle w:val="default"/>
          <w:rFonts w:hint="eastAsia"/>
          <w:rtl/>
          <w:lang w:eastAsia="en-US"/>
        </w:rPr>
        <w:t>–</w:t>
      </w:r>
    </w:p>
    <w:p w:rsidR="00393C0E" w:rsidRDefault="00490C7B" w:rsidP="00490C7B">
      <w:pPr>
        <w:pStyle w:val="P22"/>
        <w:tabs>
          <w:tab w:val="clear" w:pos="1474"/>
          <w:tab w:val="clear" w:pos="1928"/>
          <w:tab w:val="clear" w:pos="2381"/>
          <w:tab w:val="clear" w:pos="2835"/>
          <w:tab w:val="clear" w:pos="6259"/>
          <w:tab w:val="left" w:pos="397"/>
          <w:tab w:val="left" w:pos="6237"/>
        </w:tabs>
        <w:spacing w:before="72"/>
        <w:ind w:left="397" w:right="1134"/>
        <w:rPr>
          <w:rStyle w:val="default"/>
          <w:rFonts w:hint="eastAsia"/>
          <w:rtl/>
          <w:lang w:eastAsia="en-US"/>
        </w:rPr>
      </w:pPr>
      <w:r>
        <w:rPr>
          <w:rStyle w:val="default"/>
          <w:rFonts w:hint="cs"/>
          <w:rtl/>
          <w:lang w:eastAsia="en-US"/>
        </w:rPr>
        <w:t>מד מים שקוטרו אינו עולה על "¾</w:t>
      </w:r>
      <w:r w:rsidR="00393C0E">
        <w:rPr>
          <w:rStyle w:val="default"/>
          <w:rFonts w:hint="cs"/>
          <w:rtl/>
          <w:lang w:eastAsia="en-US"/>
        </w:rPr>
        <w:tab/>
        <w:t>285.80</w:t>
      </w:r>
    </w:p>
    <w:p w:rsidR="00393C0E" w:rsidRDefault="00393C0E" w:rsidP="00490C7B">
      <w:pPr>
        <w:pStyle w:val="P22"/>
        <w:tabs>
          <w:tab w:val="clear" w:pos="1474"/>
          <w:tab w:val="clear" w:pos="1928"/>
          <w:tab w:val="clear" w:pos="2381"/>
          <w:tab w:val="clear" w:pos="2835"/>
          <w:tab w:val="clear" w:pos="6259"/>
          <w:tab w:val="left" w:pos="397"/>
          <w:tab w:val="left" w:pos="6237"/>
        </w:tabs>
        <w:spacing w:before="72"/>
        <w:ind w:left="397" w:right="1134"/>
        <w:rPr>
          <w:rStyle w:val="default"/>
          <w:rFonts w:hint="eastAsia"/>
          <w:rtl/>
          <w:lang w:eastAsia="en-US"/>
        </w:rPr>
      </w:pPr>
      <w:r>
        <w:rPr>
          <w:rStyle w:val="default"/>
          <w:rFonts w:hint="cs"/>
          <w:rtl/>
          <w:lang w:eastAsia="en-US"/>
        </w:rPr>
        <w:t>למד מים שקוט</w:t>
      </w:r>
      <w:r w:rsidR="00490C7B">
        <w:rPr>
          <w:rStyle w:val="default"/>
          <w:rFonts w:hint="cs"/>
          <w:rtl/>
          <w:lang w:eastAsia="en-US"/>
        </w:rPr>
        <w:t>רו עולה על "¾</w:t>
      </w:r>
      <w:r>
        <w:rPr>
          <w:rStyle w:val="default"/>
          <w:rFonts w:hint="cs"/>
          <w:rtl/>
          <w:lang w:eastAsia="en-US"/>
        </w:rPr>
        <w:t xml:space="preserve"> ועד "1</w:t>
      </w:r>
      <w:r>
        <w:rPr>
          <w:rStyle w:val="default"/>
          <w:rFonts w:hint="cs"/>
          <w:rtl/>
          <w:lang w:eastAsia="en-US"/>
        </w:rPr>
        <w:tab/>
        <w:t>485.75</w:t>
      </w:r>
    </w:p>
    <w:p w:rsidR="00393C0E" w:rsidRDefault="00393C0E" w:rsidP="00490C7B">
      <w:pPr>
        <w:pStyle w:val="P22"/>
        <w:tabs>
          <w:tab w:val="clear" w:pos="1474"/>
          <w:tab w:val="clear" w:pos="1928"/>
          <w:tab w:val="clear" w:pos="2381"/>
          <w:tab w:val="clear" w:pos="2835"/>
          <w:tab w:val="clear" w:pos="6259"/>
          <w:tab w:val="left" w:pos="397"/>
          <w:tab w:val="left" w:pos="6237"/>
        </w:tabs>
        <w:spacing w:before="72"/>
        <w:ind w:left="397" w:right="1134"/>
        <w:rPr>
          <w:rStyle w:val="default"/>
          <w:rFonts w:hint="eastAsia"/>
          <w:rtl/>
          <w:lang w:eastAsia="en-US"/>
        </w:rPr>
      </w:pPr>
      <w:r>
        <w:rPr>
          <w:rStyle w:val="default"/>
          <w:rFonts w:hint="cs"/>
          <w:rtl/>
          <w:lang w:eastAsia="en-US"/>
        </w:rPr>
        <w:t>למד</w:t>
      </w:r>
      <w:r w:rsidR="00490C7B">
        <w:rPr>
          <w:rStyle w:val="default"/>
          <w:rFonts w:hint="cs"/>
          <w:rtl/>
          <w:lang w:eastAsia="en-US"/>
        </w:rPr>
        <w:t xml:space="preserve"> מים שקוטרו עולה על "1 ועד "½</w:t>
      </w:r>
      <w:r>
        <w:rPr>
          <w:rStyle w:val="default"/>
          <w:rFonts w:hint="cs"/>
          <w:rtl/>
          <w:lang w:eastAsia="en-US"/>
        </w:rPr>
        <w:t>1</w:t>
      </w:r>
      <w:r>
        <w:rPr>
          <w:rStyle w:val="default"/>
          <w:rFonts w:hint="cs"/>
          <w:rtl/>
          <w:lang w:eastAsia="en-US"/>
        </w:rPr>
        <w:tab/>
        <w:t>844.70</w:t>
      </w:r>
    </w:p>
    <w:p w:rsidR="00393C0E" w:rsidRDefault="00490C7B" w:rsidP="00490C7B">
      <w:pPr>
        <w:pStyle w:val="P22"/>
        <w:tabs>
          <w:tab w:val="clear" w:pos="1474"/>
          <w:tab w:val="clear" w:pos="1928"/>
          <w:tab w:val="clear" w:pos="2381"/>
          <w:tab w:val="clear" w:pos="2835"/>
          <w:tab w:val="clear" w:pos="6259"/>
          <w:tab w:val="left" w:pos="397"/>
          <w:tab w:val="left" w:pos="6237"/>
        </w:tabs>
        <w:spacing w:before="72"/>
        <w:ind w:left="397" w:right="1134"/>
        <w:rPr>
          <w:rStyle w:val="default"/>
          <w:rFonts w:hint="eastAsia"/>
          <w:rtl/>
          <w:lang w:eastAsia="en-US"/>
        </w:rPr>
      </w:pPr>
      <w:r>
        <w:rPr>
          <w:rStyle w:val="default"/>
          <w:rFonts w:hint="cs"/>
          <w:rtl/>
          <w:lang w:eastAsia="en-US"/>
        </w:rPr>
        <w:t>למד מים שקוטרו עולה על "½</w:t>
      </w:r>
      <w:r w:rsidR="00393C0E">
        <w:rPr>
          <w:rStyle w:val="default"/>
          <w:rFonts w:hint="cs"/>
          <w:rtl/>
          <w:lang w:eastAsia="en-US"/>
        </w:rPr>
        <w:t>1 ועד "2</w:t>
      </w:r>
      <w:r w:rsidR="00393C0E">
        <w:rPr>
          <w:rStyle w:val="default"/>
          <w:rFonts w:hint="cs"/>
          <w:rtl/>
          <w:lang w:eastAsia="en-US"/>
        </w:rPr>
        <w:tab/>
        <w:t>1,115.25</w:t>
      </w:r>
    </w:p>
    <w:p w:rsidR="00393C0E" w:rsidRDefault="00393C0E" w:rsidP="00490C7B">
      <w:pPr>
        <w:pStyle w:val="P22"/>
        <w:tabs>
          <w:tab w:val="clear" w:pos="1474"/>
          <w:tab w:val="clear" w:pos="1928"/>
          <w:tab w:val="clear" w:pos="2381"/>
          <w:tab w:val="clear" w:pos="2835"/>
          <w:tab w:val="clear" w:pos="6259"/>
          <w:tab w:val="left" w:pos="397"/>
          <w:tab w:val="center" w:pos="6521"/>
        </w:tabs>
        <w:spacing w:before="72"/>
        <w:ind w:left="397" w:right="1134"/>
        <w:rPr>
          <w:rStyle w:val="default"/>
          <w:rFonts w:hint="cs"/>
          <w:rtl/>
          <w:lang w:eastAsia="en-US"/>
        </w:rPr>
      </w:pPr>
      <w:r>
        <w:rPr>
          <w:rStyle w:val="default"/>
          <w:rFonts w:hint="cs"/>
          <w:rtl/>
          <w:lang w:eastAsia="en-US"/>
        </w:rPr>
        <w:t>למד מים שקוטרו עולה על "2</w:t>
      </w:r>
      <w:r>
        <w:rPr>
          <w:rStyle w:val="default"/>
          <w:rFonts w:hint="cs"/>
          <w:rtl/>
          <w:lang w:eastAsia="en-US"/>
        </w:rPr>
        <w:tab/>
      </w:r>
      <w:r w:rsidRPr="00490C7B">
        <w:rPr>
          <w:rStyle w:val="default"/>
          <w:rFonts w:hint="cs"/>
          <w:sz w:val="24"/>
          <w:szCs w:val="24"/>
          <w:rtl/>
          <w:lang w:eastAsia="en-US"/>
        </w:rPr>
        <w:t>על פי חשבון</w:t>
      </w:r>
    </w:p>
    <w:p w:rsidR="00393C0E" w:rsidRDefault="00393C0E" w:rsidP="00490C7B">
      <w:pPr>
        <w:pStyle w:val="P22"/>
        <w:tabs>
          <w:tab w:val="clear" w:pos="1474"/>
          <w:tab w:val="clear" w:pos="1928"/>
          <w:tab w:val="clear" w:pos="2381"/>
          <w:tab w:val="clear" w:pos="2835"/>
          <w:tab w:val="clear" w:pos="6259"/>
          <w:tab w:val="left" w:pos="397"/>
          <w:tab w:val="center" w:pos="6521"/>
        </w:tabs>
        <w:spacing w:before="0"/>
        <w:ind w:left="397" w:right="1134"/>
        <w:rPr>
          <w:rStyle w:val="default"/>
          <w:rFonts w:hint="eastAsia"/>
          <w:rtl/>
          <w:lang w:eastAsia="en-US"/>
        </w:rPr>
      </w:pPr>
      <w:r>
        <w:rPr>
          <w:rStyle w:val="default"/>
          <w:rFonts w:hint="cs"/>
          <w:rtl/>
          <w:lang w:eastAsia="en-US"/>
        </w:rPr>
        <w:tab/>
      </w:r>
      <w:r w:rsidRPr="00490C7B">
        <w:rPr>
          <w:rStyle w:val="default"/>
          <w:rFonts w:hint="cs"/>
          <w:sz w:val="24"/>
          <w:szCs w:val="24"/>
          <w:rtl/>
          <w:lang w:eastAsia="en-US"/>
        </w:rPr>
        <w:t>שיגיש</w:t>
      </w:r>
      <w:r>
        <w:rPr>
          <w:rStyle w:val="default"/>
          <w:rFonts w:hint="cs"/>
          <w:rtl/>
          <w:lang w:eastAsia="en-US"/>
        </w:rPr>
        <w:t xml:space="preserve"> המנהל</w:t>
      </w:r>
    </w:p>
    <w:p w:rsidR="00393C0E" w:rsidRDefault="00393C0E" w:rsidP="00490C7B">
      <w:pPr>
        <w:pStyle w:val="P22"/>
        <w:tabs>
          <w:tab w:val="clear" w:pos="1474"/>
          <w:tab w:val="clear" w:pos="1928"/>
          <w:tab w:val="clear" w:pos="2381"/>
          <w:tab w:val="clear" w:pos="2835"/>
          <w:tab w:val="clear" w:pos="6259"/>
          <w:tab w:val="left" w:pos="397"/>
          <w:tab w:val="left" w:pos="6237"/>
        </w:tabs>
        <w:spacing w:before="72"/>
        <w:ind w:left="0" w:right="1134"/>
        <w:rPr>
          <w:rStyle w:val="default"/>
          <w:rFonts w:hint="cs"/>
          <w:rtl/>
          <w:lang w:eastAsia="en-US"/>
        </w:rPr>
      </w:pPr>
      <w:r>
        <w:rPr>
          <w:rFonts w:ascii="FrankRuehl" w:hAnsi="FrankRuehl" w:cs="FrankRuehl"/>
          <w:rtl/>
          <w:lang w:val="he-IL"/>
        </w:rPr>
        <w:pict>
          <v:rect id="_x0000_s1094" style="position:absolute;left:0;text-align:left;margin-left:462pt;margin-top:7.1pt;width:75.05pt;height:12.1pt;z-index:251675136" filled="f" stroked="f" strokecolor="lime" strokeweight=".25pt">
            <v:textbox style="mso-next-textbox:#_x0000_s1094" inset="0,0,0,0">
              <w:txbxContent>
                <w:p w:rsidR="00393C0E" w:rsidRDefault="00AE48C3" w:rsidP="00AE48C3">
                  <w:pPr>
                    <w:spacing w:line="160" w:lineRule="exact"/>
                    <w:jc w:val="left"/>
                    <w:rPr>
                      <w:rFonts w:cs="Miriam" w:hint="cs"/>
                      <w:noProof/>
                      <w:sz w:val="18"/>
                      <w:szCs w:val="18"/>
                      <w:rtl/>
                      <w:lang w:eastAsia="en-US"/>
                    </w:rPr>
                  </w:pPr>
                  <w:r>
                    <w:rPr>
                      <w:rFonts w:cs="Miriam" w:hint="cs"/>
                      <w:sz w:val="18"/>
                      <w:szCs w:val="18"/>
                      <w:rtl/>
                      <w:lang w:eastAsia="en-US"/>
                    </w:rPr>
                    <w:t xml:space="preserve">תיקון </w:t>
                  </w:r>
                  <w:r w:rsidR="00393C0E">
                    <w:rPr>
                      <w:rFonts w:cs="Miriam" w:hint="cs"/>
                      <w:sz w:val="18"/>
                      <w:szCs w:val="18"/>
                      <w:rtl/>
                      <w:lang w:eastAsia="en-US"/>
                    </w:rPr>
                    <w:t>תשס"ו-2006</w:t>
                  </w:r>
                </w:p>
              </w:txbxContent>
            </v:textbox>
            <w10:anchorlock/>
          </v:rect>
        </w:pict>
      </w:r>
      <w:r>
        <w:rPr>
          <w:rStyle w:val="default"/>
          <w:rFonts w:hint="cs"/>
          <w:rtl/>
          <w:lang w:eastAsia="en-US"/>
        </w:rPr>
        <w:t>2.</w:t>
      </w:r>
      <w:r>
        <w:rPr>
          <w:rStyle w:val="default"/>
          <w:rFonts w:hint="cs"/>
          <w:rtl/>
          <w:lang w:eastAsia="en-US"/>
        </w:rPr>
        <w:tab/>
        <w:t xml:space="preserve">אגרת בדיקת מד-מים (סעיף 15(ו) </w:t>
      </w:r>
      <w:r>
        <w:rPr>
          <w:rStyle w:val="default"/>
          <w:rFonts w:hint="eastAsia"/>
          <w:rtl/>
          <w:lang w:eastAsia="en-US"/>
        </w:rPr>
        <w:t>–</w:t>
      </w:r>
    </w:p>
    <w:p w:rsidR="00393C0E" w:rsidRDefault="00490C7B" w:rsidP="00490C7B">
      <w:pPr>
        <w:pStyle w:val="P22"/>
        <w:tabs>
          <w:tab w:val="clear" w:pos="1474"/>
          <w:tab w:val="clear" w:pos="1928"/>
          <w:tab w:val="clear" w:pos="2381"/>
          <w:tab w:val="clear" w:pos="2835"/>
          <w:tab w:val="clear" w:pos="6259"/>
          <w:tab w:val="left" w:pos="397"/>
          <w:tab w:val="left" w:pos="6237"/>
        </w:tabs>
        <w:spacing w:before="72"/>
        <w:ind w:left="397" w:right="1134"/>
        <w:rPr>
          <w:rStyle w:val="default"/>
          <w:rFonts w:hint="cs"/>
          <w:rtl/>
          <w:lang w:eastAsia="en-US"/>
        </w:rPr>
      </w:pPr>
      <w:r>
        <w:rPr>
          <w:rStyle w:val="default"/>
          <w:rFonts w:hint="cs"/>
          <w:rtl/>
          <w:lang w:eastAsia="en-US"/>
        </w:rPr>
        <w:t>מד-מים בקוטר "¾</w:t>
      </w:r>
      <w:r w:rsidR="00393C0E">
        <w:rPr>
          <w:rStyle w:val="default"/>
          <w:rFonts w:hint="cs"/>
          <w:rtl/>
          <w:lang w:eastAsia="en-US"/>
        </w:rPr>
        <w:tab/>
        <w:t>61.4</w:t>
      </w:r>
    </w:p>
    <w:p w:rsidR="00393C0E" w:rsidRDefault="00393C0E" w:rsidP="00490C7B">
      <w:pPr>
        <w:pStyle w:val="P22"/>
        <w:tabs>
          <w:tab w:val="clear" w:pos="1474"/>
          <w:tab w:val="clear" w:pos="1928"/>
          <w:tab w:val="clear" w:pos="2381"/>
          <w:tab w:val="clear" w:pos="2835"/>
          <w:tab w:val="clear" w:pos="6259"/>
          <w:tab w:val="left" w:pos="397"/>
          <w:tab w:val="left" w:pos="6237"/>
        </w:tabs>
        <w:spacing w:before="72"/>
        <w:ind w:left="397" w:right="1134"/>
        <w:rPr>
          <w:rStyle w:val="default"/>
          <w:rFonts w:hint="cs"/>
          <w:rtl/>
          <w:lang w:eastAsia="en-US"/>
        </w:rPr>
      </w:pPr>
      <w:r>
        <w:rPr>
          <w:rStyle w:val="default"/>
          <w:rFonts w:hint="cs"/>
          <w:rtl/>
          <w:lang w:eastAsia="en-US"/>
        </w:rPr>
        <w:t>מד-מים בקוטר "1</w:t>
      </w:r>
      <w:r>
        <w:rPr>
          <w:rStyle w:val="default"/>
          <w:rFonts w:hint="cs"/>
          <w:rtl/>
          <w:lang w:eastAsia="en-US"/>
        </w:rPr>
        <w:tab/>
        <w:t>73.7</w:t>
      </w:r>
    </w:p>
    <w:p w:rsidR="00393C0E" w:rsidRDefault="00393C0E" w:rsidP="00490C7B">
      <w:pPr>
        <w:pStyle w:val="P22"/>
        <w:tabs>
          <w:tab w:val="clear" w:pos="1474"/>
          <w:tab w:val="clear" w:pos="1928"/>
          <w:tab w:val="clear" w:pos="2381"/>
          <w:tab w:val="clear" w:pos="2835"/>
          <w:tab w:val="clear" w:pos="6259"/>
          <w:tab w:val="left" w:pos="397"/>
          <w:tab w:val="left" w:pos="6237"/>
        </w:tabs>
        <w:spacing w:before="72"/>
        <w:ind w:left="397" w:right="1134"/>
        <w:rPr>
          <w:rStyle w:val="default"/>
          <w:rFonts w:hint="cs"/>
          <w:rtl/>
          <w:lang w:eastAsia="en-US"/>
        </w:rPr>
      </w:pPr>
      <w:r>
        <w:rPr>
          <w:rStyle w:val="default"/>
          <w:rFonts w:hint="cs"/>
          <w:rtl/>
          <w:lang w:eastAsia="en-US"/>
        </w:rPr>
        <w:t>מד-מים בקוטר "</w:t>
      </w:r>
      <w:r w:rsidR="00490C7B">
        <w:rPr>
          <w:rStyle w:val="default"/>
          <w:rFonts w:hint="cs"/>
          <w:rtl/>
          <w:lang w:eastAsia="en-US"/>
        </w:rPr>
        <w:t>½</w:t>
      </w:r>
      <w:r>
        <w:rPr>
          <w:rStyle w:val="default"/>
          <w:rFonts w:hint="cs"/>
          <w:rtl/>
          <w:lang w:eastAsia="en-US"/>
        </w:rPr>
        <w:t>1</w:t>
      </w:r>
      <w:r>
        <w:rPr>
          <w:rStyle w:val="default"/>
          <w:rFonts w:hint="cs"/>
          <w:rtl/>
          <w:lang w:eastAsia="en-US"/>
        </w:rPr>
        <w:tab/>
        <w:t>110.6</w:t>
      </w:r>
    </w:p>
    <w:p w:rsidR="00393C0E" w:rsidRDefault="00393C0E" w:rsidP="00490C7B">
      <w:pPr>
        <w:pStyle w:val="P22"/>
        <w:tabs>
          <w:tab w:val="clear" w:pos="1474"/>
          <w:tab w:val="clear" w:pos="1928"/>
          <w:tab w:val="clear" w:pos="2381"/>
          <w:tab w:val="clear" w:pos="2835"/>
          <w:tab w:val="clear" w:pos="6259"/>
          <w:tab w:val="left" w:pos="397"/>
          <w:tab w:val="left" w:pos="6237"/>
        </w:tabs>
        <w:spacing w:before="72"/>
        <w:ind w:left="397" w:right="1134"/>
        <w:rPr>
          <w:rStyle w:val="default"/>
          <w:rFonts w:hint="cs"/>
          <w:rtl/>
          <w:lang w:eastAsia="en-US"/>
        </w:rPr>
      </w:pPr>
      <w:r>
        <w:rPr>
          <w:rStyle w:val="default"/>
          <w:rFonts w:hint="cs"/>
          <w:rtl/>
          <w:lang w:eastAsia="en-US"/>
        </w:rPr>
        <w:t>מד-מים בקוטר "2</w:t>
      </w:r>
      <w:r>
        <w:rPr>
          <w:rStyle w:val="default"/>
          <w:rFonts w:hint="cs"/>
          <w:rtl/>
          <w:lang w:eastAsia="en-US"/>
        </w:rPr>
        <w:tab/>
        <w:t>147.4</w:t>
      </w:r>
    </w:p>
    <w:p w:rsidR="00393C0E" w:rsidRDefault="00393C0E" w:rsidP="00490C7B">
      <w:pPr>
        <w:pStyle w:val="P22"/>
        <w:tabs>
          <w:tab w:val="clear" w:pos="1474"/>
          <w:tab w:val="clear" w:pos="1928"/>
          <w:tab w:val="clear" w:pos="2381"/>
          <w:tab w:val="clear" w:pos="2835"/>
          <w:tab w:val="clear" w:pos="6259"/>
          <w:tab w:val="left" w:pos="397"/>
          <w:tab w:val="left" w:pos="6237"/>
        </w:tabs>
        <w:spacing w:before="72"/>
        <w:ind w:left="397" w:right="1134"/>
        <w:rPr>
          <w:rStyle w:val="default"/>
          <w:rFonts w:hint="cs"/>
          <w:rtl/>
          <w:lang w:eastAsia="en-US"/>
        </w:rPr>
      </w:pPr>
      <w:r>
        <w:rPr>
          <w:rStyle w:val="default"/>
          <w:rFonts w:hint="cs"/>
          <w:rtl/>
          <w:lang w:eastAsia="en-US"/>
        </w:rPr>
        <w:t>מנגנון מודד "3</w:t>
      </w:r>
      <w:r>
        <w:rPr>
          <w:rStyle w:val="default"/>
          <w:rFonts w:hint="cs"/>
          <w:rtl/>
          <w:lang w:eastAsia="en-US"/>
        </w:rPr>
        <w:tab/>
        <w:t>208.9</w:t>
      </w:r>
    </w:p>
    <w:p w:rsidR="00393C0E" w:rsidRDefault="00393C0E" w:rsidP="00490C7B">
      <w:pPr>
        <w:pStyle w:val="P22"/>
        <w:tabs>
          <w:tab w:val="clear" w:pos="1474"/>
          <w:tab w:val="clear" w:pos="1928"/>
          <w:tab w:val="clear" w:pos="2381"/>
          <w:tab w:val="clear" w:pos="2835"/>
          <w:tab w:val="clear" w:pos="6259"/>
          <w:tab w:val="left" w:pos="397"/>
          <w:tab w:val="left" w:pos="6237"/>
        </w:tabs>
        <w:spacing w:before="72"/>
        <w:ind w:left="397" w:right="1134"/>
        <w:rPr>
          <w:rStyle w:val="default"/>
          <w:rFonts w:hint="cs"/>
          <w:rtl/>
          <w:lang w:eastAsia="en-US"/>
        </w:rPr>
      </w:pPr>
      <w:r>
        <w:rPr>
          <w:rStyle w:val="default"/>
          <w:rFonts w:hint="cs"/>
          <w:rtl/>
          <w:lang w:eastAsia="en-US"/>
        </w:rPr>
        <w:t>מנגנון "4</w:t>
      </w:r>
      <w:r>
        <w:rPr>
          <w:rStyle w:val="default"/>
          <w:rFonts w:hint="cs"/>
          <w:rtl/>
          <w:lang w:eastAsia="en-US"/>
        </w:rPr>
        <w:tab/>
        <w:t>270.3</w:t>
      </w:r>
    </w:p>
    <w:p w:rsidR="00393C0E" w:rsidRDefault="00393C0E" w:rsidP="00490C7B">
      <w:pPr>
        <w:pStyle w:val="P22"/>
        <w:tabs>
          <w:tab w:val="clear" w:pos="1474"/>
          <w:tab w:val="clear" w:pos="1928"/>
          <w:tab w:val="clear" w:pos="2381"/>
          <w:tab w:val="clear" w:pos="2835"/>
          <w:tab w:val="clear" w:pos="6259"/>
          <w:tab w:val="left" w:pos="397"/>
          <w:tab w:val="left" w:pos="6237"/>
        </w:tabs>
        <w:spacing w:before="72"/>
        <w:ind w:left="397" w:right="1134"/>
        <w:rPr>
          <w:rStyle w:val="default"/>
          <w:rFonts w:hint="cs"/>
          <w:rtl/>
          <w:lang w:eastAsia="en-US"/>
        </w:rPr>
      </w:pPr>
      <w:r>
        <w:rPr>
          <w:rStyle w:val="default"/>
          <w:rFonts w:hint="cs"/>
          <w:rtl/>
          <w:lang w:eastAsia="en-US"/>
        </w:rPr>
        <w:t>מנגנון "6</w:t>
      </w:r>
      <w:r>
        <w:rPr>
          <w:rStyle w:val="default"/>
          <w:rFonts w:hint="cs"/>
          <w:rtl/>
          <w:lang w:eastAsia="en-US"/>
        </w:rPr>
        <w:tab/>
        <w:t>405.5</w:t>
      </w:r>
    </w:p>
    <w:p w:rsidR="00393C0E" w:rsidRDefault="00393C0E" w:rsidP="00490C7B">
      <w:pPr>
        <w:pStyle w:val="P22"/>
        <w:tabs>
          <w:tab w:val="clear" w:pos="1474"/>
          <w:tab w:val="clear" w:pos="1928"/>
          <w:tab w:val="clear" w:pos="2381"/>
          <w:tab w:val="clear" w:pos="2835"/>
          <w:tab w:val="clear" w:pos="6259"/>
          <w:tab w:val="left" w:pos="397"/>
          <w:tab w:val="left" w:pos="6237"/>
        </w:tabs>
        <w:spacing w:before="72"/>
        <w:ind w:left="397" w:right="1134"/>
        <w:rPr>
          <w:rStyle w:val="default"/>
          <w:rFonts w:hint="cs"/>
          <w:rtl/>
          <w:lang w:eastAsia="en-US"/>
        </w:rPr>
      </w:pPr>
      <w:r>
        <w:rPr>
          <w:rStyle w:val="default"/>
          <w:rFonts w:hint="cs"/>
          <w:rtl/>
          <w:lang w:eastAsia="en-US"/>
        </w:rPr>
        <w:t>מודד משולב "3</w:t>
      </w:r>
      <w:r>
        <w:rPr>
          <w:rStyle w:val="default"/>
          <w:rFonts w:hint="cs"/>
          <w:rtl/>
          <w:lang w:eastAsia="en-US"/>
        </w:rPr>
        <w:tab/>
        <w:t>356.3</w:t>
      </w:r>
    </w:p>
    <w:p w:rsidR="00393C0E" w:rsidRDefault="00393C0E" w:rsidP="00490C7B">
      <w:pPr>
        <w:pStyle w:val="P22"/>
        <w:tabs>
          <w:tab w:val="clear" w:pos="1474"/>
          <w:tab w:val="clear" w:pos="1928"/>
          <w:tab w:val="clear" w:pos="2381"/>
          <w:tab w:val="clear" w:pos="2835"/>
          <w:tab w:val="clear" w:pos="6259"/>
          <w:tab w:val="left" w:pos="397"/>
          <w:tab w:val="left" w:pos="6237"/>
        </w:tabs>
        <w:spacing w:before="72"/>
        <w:ind w:left="397" w:right="1134"/>
        <w:rPr>
          <w:rStyle w:val="default"/>
          <w:rFonts w:hint="cs"/>
          <w:rtl/>
          <w:lang w:eastAsia="en-US"/>
        </w:rPr>
      </w:pPr>
      <w:r>
        <w:rPr>
          <w:rStyle w:val="default"/>
          <w:rFonts w:hint="cs"/>
          <w:rtl/>
          <w:lang w:eastAsia="en-US"/>
        </w:rPr>
        <w:t>מודד משולב "4</w:t>
      </w:r>
      <w:r>
        <w:rPr>
          <w:rStyle w:val="default"/>
          <w:rFonts w:hint="cs"/>
          <w:rtl/>
          <w:lang w:eastAsia="en-US"/>
        </w:rPr>
        <w:tab/>
        <w:t>454.6</w:t>
      </w:r>
    </w:p>
    <w:p w:rsidR="00393C0E" w:rsidRDefault="00393C0E" w:rsidP="00490C7B">
      <w:pPr>
        <w:pStyle w:val="P22"/>
        <w:tabs>
          <w:tab w:val="clear" w:pos="1474"/>
          <w:tab w:val="clear" w:pos="1928"/>
          <w:tab w:val="clear" w:pos="2381"/>
          <w:tab w:val="clear" w:pos="2835"/>
          <w:tab w:val="clear" w:pos="6259"/>
          <w:tab w:val="left" w:pos="397"/>
          <w:tab w:val="left" w:pos="6237"/>
        </w:tabs>
        <w:spacing w:before="72"/>
        <w:ind w:left="397" w:right="1134"/>
        <w:rPr>
          <w:rStyle w:val="default"/>
          <w:rFonts w:hint="cs"/>
          <w:rtl/>
          <w:lang w:eastAsia="en-US"/>
        </w:rPr>
      </w:pPr>
      <w:r>
        <w:rPr>
          <w:rStyle w:val="default"/>
          <w:rFonts w:hint="cs"/>
          <w:rtl/>
          <w:lang w:eastAsia="en-US"/>
        </w:rPr>
        <w:t>מודד משולב "6</w:t>
      </w:r>
      <w:r>
        <w:rPr>
          <w:rStyle w:val="default"/>
          <w:rFonts w:hint="cs"/>
          <w:rtl/>
          <w:lang w:eastAsia="en-US"/>
        </w:rPr>
        <w:tab/>
        <w:t>749.5</w:t>
      </w:r>
    </w:p>
    <w:p w:rsidR="00393C0E" w:rsidRDefault="00393C0E" w:rsidP="00490C7B">
      <w:pPr>
        <w:pStyle w:val="P22"/>
        <w:tabs>
          <w:tab w:val="clear" w:pos="1474"/>
          <w:tab w:val="clear" w:pos="1928"/>
          <w:tab w:val="clear" w:pos="2381"/>
          <w:tab w:val="clear" w:pos="2835"/>
          <w:tab w:val="clear" w:pos="6259"/>
          <w:tab w:val="left" w:pos="397"/>
          <w:tab w:val="left" w:pos="6237"/>
        </w:tabs>
        <w:spacing w:before="72"/>
        <w:ind w:left="0" w:right="1134"/>
        <w:rPr>
          <w:rStyle w:val="default"/>
          <w:rFonts w:hint="eastAsia"/>
          <w:rtl/>
          <w:lang w:eastAsia="en-US"/>
        </w:rPr>
      </w:pPr>
      <w:r>
        <w:rPr>
          <w:rStyle w:val="default"/>
          <w:rFonts w:hint="cs"/>
          <w:rtl/>
          <w:lang w:eastAsia="en-US"/>
        </w:rPr>
        <w:t>3.</w:t>
      </w:r>
      <w:r>
        <w:rPr>
          <w:rStyle w:val="default"/>
          <w:rFonts w:hint="cs"/>
          <w:rtl/>
          <w:lang w:eastAsia="en-US"/>
        </w:rPr>
        <w:tab/>
        <w:t xml:space="preserve">אגרת חידוש חיבור למפעל המים (סעיף 29(ה)) </w:t>
      </w:r>
      <w:r>
        <w:rPr>
          <w:rStyle w:val="default"/>
          <w:rFonts w:hint="eastAsia"/>
          <w:rtl/>
          <w:lang w:eastAsia="en-US"/>
        </w:rPr>
        <w:t>–</w:t>
      </w:r>
      <w:r>
        <w:rPr>
          <w:rStyle w:val="default"/>
          <w:rFonts w:hint="cs"/>
          <w:rtl/>
          <w:lang w:eastAsia="en-US"/>
        </w:rPr>
        <w:tab/>
        <w:t>110.99</w:t>
      </w:r>
    </w:p>
    <w:p w:rsidR="00393C0E" w:rsidRPr="00AE48C3" w:rsidRDefault="00393C0E" w:rsidP="00AE48C3">
      <w:pPr>
        <w:pStyle w:val="P11"/>
        <w:tabs>
          <w:tab w:val="left" w:pos="657"/>
        </w:tabs>
        <w:spacing w:before="72"/>
        <w:ind w:left="-3" w:right="1134"/>
        <w:rPr>
          <w:rFonts w:hint="cs"/>
          <w:rtl/>
        </w:rPr>
      </w:pPr>
    </w:p>
    <w:p w:rsidR="00AE48C3" w:rsidRPr="00AE48C3" w:rsidRDefault="00AE48C3" w:rsidP="00AE48C3">
      <w:pPr>
        <w:pStyle w:val="P11"/>
        <w:tabs>
          <w:tab w:val="left" w:pos="657"/>
        </w:tabs>
        <w:spacing w:before="72"/>
        <w:ind w:left="-3" w:right="1134"/>
        <w:rPr>
          <w:rFonts w:hint="cs"/>
          <w:rtl/>
        </w:rPr>
      </w:pPr>
    </w:p>
    <w:p w:rsidR="00393C0E" w:rsidRDefault="00393C0E" w:rsidP="00AE48C3">
      <w:pPr>
        <w:pStyle w:val="sig-1"/>
        <w:widowControl/>
        <w:tabs>
          <w:tab w:val="clear" w:pos="851"/>
          <w:tab w:val="clear" w:pos="2835"/>
          <w:tab w:val="clear" w:pos="4820"/>
          <w:tab w:val="center" w:pos="5103"/>
        </w:tabs>
        <w:spacing w:before="72"/>
        <w:ind w:left="0" w:right="1134"/>
        <w:rPr>
          <w:rFonts w:cs="FrankRuehl" w:hint="cs"/>
          <w:sz w:val="28"/>
          <w:szCs w:val="26"/>
          <w:rtl/>
          <w:lang w:eastAsia="en-US"/>
        </w:rPr>
      </w:pPr>
      <w:r>
        <w:rPr>
          <w:rFonts w:cs="FrankRuehl" w:hint="cs"/>
          <w:sz w:val="28"/>
          <w:szCs w:val="26"/>
          <w:rtl/>
          <w:lang w:eastAsia="en-US"/>
        </w:rPr>
        <w:t>י' באב התשס"א (30 ביולי 2001)</w:t>
      </w:r>
      <w:r>
        <w:rPr>
          <w:rFonts w:cs="FrankRuehl"/>
          <w:sz w:val="28"/>
          <w:szCs w:val="26"/>
          <w:rtl/>
          <w:lang w:eastAsia="en-US"/>
        </w:rPr>
        <w:tab/>
      </w:r>
      <w:r>
        <w:rPr>
          <w:rFonts w:cs="FrankRuehl" w:hint="cs"/>
          <w:sz w:val="28"/>
          <w:szCs w:val="26"/>
          <w:rtl/>
          <w:lang w:eastAsia="en-US"/>
        </w:rPr>
        <w:t>יעקב טרנר</w:t>
      </w:r>
    </w:p>
    <w:p w:rsidR="00393C0E" w:rsidRPr="00AE48C3" w:rsidRDefault="00393C0E" w:rsidP="00AE48C3">
      <w:pPr>
        <w:pStyle w:val="sig-1"/>
        <w:widowControl/>
        <w:tabs>
          <w:tab w:val="clear" w:pos="851"/>
          <w:tab w:val="clear" w:pos="2835"/>
          <w:tab w:val="clear" w:pos="4820"/>
          <w:tab w:val="center" w:pos="5103"/>
        </w:tabs>
        <w:ind w:left="0" w:right="1134"/>
        <w:rPr>
          <w:rFonts w:cs="FrankRuehl" w:hint="cs"/>
          <w:sz w:val="22"/>
          <w:rtl/>
          <w:lang w:eastAsia="en-US"/>
        </w:rPr>
      </w:pPr>
      <w:r w:rsidRPr="00AE48C3">
        <w:rPr>
          <w:rFonts w:cs="FrankRuehl" w:hint="cs"/>
          <w:sz w:val="22"/>
          <w:rtl/>
          <w:lang w:eastAsia="en-US"/>
        </w:rPr>
        <w:tab/>
        <w:t>ראש עיריית באר שבע</w:t>
      </w:r>
    </w:p>
    <w:p w:rsidR="00393C0E" w:rsidRPr="00AE48C3" w:rsidRDefault="00393C0E" w:rsidP="00AE48C3">
      <w:pPr>
        <w:pStyle w:val="P11"/>
        <w:tabs>
          <w:tab w:val="left" w:pos="657"/>
        </w:tabs>
        <w:spacing w:before="72"/>
        <w:ind w:left="-3" w:right="1134"/>
        <w:rPr>
          <w:rFonts w:cs="FrankRuehl"/>
          <w:rtl/>
          <w:lang w:eastAsia="en-US"/>
        </w:rPr>
      </w:pPr>
    </w:p>
    <w:p w:rsidR="00393C0E" w:rsidRPr="00AE48C3" w:rsidRDefault="00393C0E" w:rsidP="00AE48C3">
      <w:pPr>
        <w:pStyle w:val="P11"/>
        <w:tabs>
          <w:tab w:val="left" w:pos="657"/>
        </w:tabs>
        <w:spacing w:before="72"/>
        <w:ind w:left="-3" w:right="1134"/>
        <w:rPr>
          <w:rFonts w:cs="FrankRuehl"/>
          <w:rtl/>
          <w:lang w:eastAsia="en-US"/>
        </w:rPr>
      </w:pPr>
    </w:p>
    <w:p w:rsidR="00393C0E" w:rsidRPr="00AE48C3" w:rsidRDefault="00393C0E" w:rsidP="00AE48C3">
      <w:pPr>
        <w:pStyle w:val="P11"/>
        <w:tabs>
          <w:tab w:val="left" w:pos="657"/>
        </w:tabs>
        <w:spacing w:before="72"/>
        <w:ind w:left="-3" w:right="1134"/>
        <w:rPr>
          <w:rFonts w:cs="FrankRuehl" w:hint="cs"/>
          <w:rtl/>
          <w:lang w:eastAsia="en-US"/>
        </w:rPr>
      </w:pPr>
      <w:bookmarkStart w:id="54" w:name="LawPartEnd"/>
      <w:bookmarkEnd w:id="54"/>
    </w:p>
    <w:p w:rsidR="00E71CD2" w:rsidRDefault="00E71CD2" w:rsidP="00AE48C3">
      <w:pPr>
        <w:pStyle w:val="P11"/>
        <w:tabs>
          <w:tab w:val="left" w:pos="657"/>
        </w:tabs>
        <w:spacing w:before="72"/>
        <w:ind w:left="-3" w:right="1134"/>
        <w:rPr>
          <w:rFonts w:cs="FrankRuehl"/>
          <w:rtl/>
          <w:lang w:eastAsia="en-US"/>
        </w:rPr>
      </w:pPr>
    </w:p>
    <w:p w:rsidR="00E71CD2" w:rsidRDefault="00E71CD2" w:rsidP="00AE48C3">
      <w:pPr>
        <w:pStyle w:val="P11"/>
        <w:tabs>
          <w:tab w:val="left" w:pos="657"/>
        </w:tabs>
        <w:spacing w:before="72"/>
        <w:ind w:left="-3" w:right="1134"/>
        <w:rPr>
          <w:rFonts w:cs="FrankRuehl"/>
          <w:rtl/>
          <w:lang w:eastAsia="en-US"/>
        </w:rPr>
      </w:pPr>
    </w:p>
    <w:p w:rsidR="00E71CD2" w:rsidRDefault="00E71CD2" w:rsidP="00E71CD2">
      <w:pPr>
        <w:pStyle w:val="P11"/>
        <w:tabs>
          <w:tab w:val="left" w:pos="657"/>
        </w:tabs>
        <w:spacing w:before="72"/>
        <w:ind w:left="-3"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rsidR="007609C0" w:rsidRPr="00650A6B" w:rsidRDefault="007609C0" w:rsidP="007609C0">
      <w:pPr>
        <w:pStyle w:val="P00"/>
        <w:spacing w:before="72"/>
        <w:ind w:left="0" w:right="1134"/>
        <w:rPr>
          <w:rStyle w:val="default"/>
          <w:rFonts w:hint="cs"/>
          <w:sz w:val="16"/>
          <w:szCs w:val="16"/>
          <w:rtl/>
        </w:rPr>
      </w:pPr>
      <w:r>
        <w:rPr>
          <w:rStyle w:val="default"/>
          <w:rFonts w:hint="cs"/>
          <w:sz w:val="16"/>
          <w:szCs w:val="16"/>
          <w:rtl/>
        </w:rPr>
        <w:t>גפני</w:t>
      </w:r>
    </w:p>
    <w:p w:rsidR="00542986" w:rsidRDefault="00542986" w:rsidP="00E71CD2">
      <w:pPr>
        <w:pStyle w:val="P11"/>
        <w:tabs>
          <w:tab w:val="left" w:pos="657"/>
        </w:tabs>
        <w:spacing w:before="72"/>
        <w:ind w:left="-3" w:right="1134"/>
        <w:jc w:val="center"/>
        <w:rPr>
          <w:rFonts w:cs="David"/>
          <w:color w:val="0000FF"/>
          <w:szCs w:val="24"/>
          <w:u w:val="single"/>
          <w:rtl/>
          <w:lang w:eastAsia="en-US"/>
        </w:rPr>
      </w:pPr>
    </w:p>
    <w:p w:rsidR="00542986" w:rsidRDefault="00542986" w:rsidP="00E71CD2">
      <w:pPr>
        <w:pStyle w:val="P11"/>
        <w:tabs>
          <w:tab w:val="left" w:pos="657"/>
        </w:tabs>
        <w:spacing w:before="72"/>
        <w:ind w:left="-3" w:right="1134"/>
        <w:jc w:val="center"/>
        <w:rPr>
          <w:rFonts w:cs="David"/>
          <w:color w:val="0000FF"/>
          <w:szCs w:val="24"/>
          <w:u w:val="single"/>
          <w:rtl/>
          <w:lang w:eastAsia="en-US"/>
        </w:rPr>
      </w:pPr>
    </w:p>
    <w:p w:rsidR="00542986" w:rsidRDefault="00542986" w:rsidP="00542986">
      <w:pPr>
        <w:pStyle w:val="P11"/>
        <w:tabs>
          <w:tab w:val="left" w:pos="657"/>
        </w:tabs>
        <w:spacing w:before="72"/>
        <w:ind w:left="-3" w:right="1134"/>
        <w:jc w:val="center"/>
        <w:rPr>
          <w:rFonts w:cs="David"/>
          <w:color w:val="0000FF"/>
          <w:szCs w:val="24"/>
          <w:u w:val="single"/>
          <w:rtl/>
          <w:lang w:eastAsia="en-US"/>
        </w:rPr>
      </w:pPr>
      <w:hyperlink r:id="rId7" w:history="1">
        <w:r>
          <w:rPr>
            <w:rFonts w:cs="David"/>
            <w:color w:val="0000FF"/>
            <w:szCs w:val="24"/>
            <w:u w:val="single"/>
            <w:rtl/>
            <w:lang w:eastAsia="en-US"/>
          </w:rPr>
          <w:t>הודעה למנויים על עריכה ושינויים במסמכי פסיקה, חקיקה ועוד באתר נבו - הקש כאן</w:t>
        </w:r>
      </w:hyperlink>
    </w:p>
    <w:p w:rsidR="00AE48C3" w:rsidRPr="00542986" w:rsidRDefault="00AE48C3" w:rsidP="00542986">
      <w:pPr>
        <w:pStyle w:val="P11"/>
        <w:tabs>
          <w:tab w:val="left" w:pos="657"/>
        </w:tabs>
        <w:spacing w:before="72"/>
        <w:ind w:left="-3" w:right="1134"/>
        <w:jc w:val="center"/>
        <w:rPr>
          <w:rFonts w:cs="David" w:hint="cs"/>
          <w:color w:val="0000FF"/>
          <w:szCs w:val="24"/>
          <w:u w:val="single"/>
          <w:rtl/>
          <w:lang w:eastAsia="en-US"/>
        </w:rPr>
      </w:pPr>
    </w:p>
    <w:sectPr w:rsidR="00AE48C3" w:rsidRPr="00542986">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5B98" w:rsidRDefault="002C5B98">
      <w:r>
        <w:separator/>
      </w:r>
    </w:p>
  </w:endnote>
  <w:endnote w:type="continuationSeparator" w:id="0">
    <w:p w:rsidR="002C5B98" w:rsidRDefault="002C5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3C0E" w:rsidRDefault="00393C0E">
    <w:pPr>
      <w:pStyle w:val="a4"/>
      <w:ind w:left="0" w:right="1134"/>
      <w:jc w:val="center"/>
      <w:rPr>
        <w:rFonts w:cs="FrankRuehl"/>
        <w:sz w:val="24"/>
        <w:szCs w:val="24"/>
        <w:rtl/>
        <w:lang w:eastAsia="en-US"/>
      </w:rPr>
    </w:pPr>
    <w:r>
      <w:rPr>
        <w:rFonts w:hAnsi="FrankRuehl" w:cs="FrankRuehl"/>
        <w:sz w:val="24"/>
        <w:szCs w:val="24"/>
        <w:rtl/>
      </w:rPr>
      <w:fldChar w:fldCharType="begin"/>
    </w:r>
    <w:r>
      <w:rPr>
        <w:rFonts w:cs="FrankRuehl"/>
        <w:sz w:val="24"/>
        <w:szCs w:val="24"/>
        <w:rtl/>
        <w:lang w:eastAsia="en-US"/>
      </w:rPr>
      <w:instrText xml:space="preserve"> </w:instrText>
    </w:r>
    <w:r>
      <w:rPr>
        <w:rFonts w:cs="FrankRuehl"/>
        <w:sz w:val="24"/>
        <w:szCs w:val="24"/>
        <w:lang w:eastAsia="en-US"/>
      </w:rPr>
      <w:instrText xml:space="preserve">PAGE </w:instrText>
    </w:r>
    <w:r>
      <w:rPr>
        <w:rFonts w:cs="FrankRuehl"/>
        <w:sz w:val="24"/>
        <w:szCs w:val="24"/>
        <w:rtl/>
        <w:lang w:eastAsia="en-US"/>
      </w:rPr>
      <w:instrText xml:space="preserve"> \* </w:instrText>
    </w:r>
    <w:r>
      <w:rPr>
        <w:rFonts w:cs="FrankRuehl"/>
        <w:sz w:val="24"/>
        <w:szCs w:val="24"/>
        <w:lang w:eastAsia="en-US"/>
      </w:rPr>
      <w:instrText>MERGEFORMAT</w:instrText>
    </w:r>
    <w:r>
      <w:rPr>
        <w:rFonts w:cs="FrankRuehl"/>
        <w:sz w:val="24"/>
        <w:szCs w:val="24"/>
        <w:rtl/>
        <w:lang w:eastAsia="en-US"/>
      </w:rPr>
      <w:instrText xml:space="preserve"> </w:instrText>
    </w:r>
    <w:r>
      <w:rPr>
        <w:rFonts w:hAnsi="FrankRuehl" w:cs="FrankRuehl"/>
        <w:sz w:val="24"/>
        <w:szCs w:val="24"/>
        <w:rtl/>
      </w:rPr>
      <w:fldChar w:fldCharType="separate"/>
    </w:r>
    <w:r>
      <w:rPr>
        <w:rFonts w:cs="FrankRuehl"/>
        <w:sz w:val="24"/>
        <w:szCs w:val="24"/>
        <w:rtl/>
        <w:lang w:eastAsia="en-US"/>
      </w:rPr>
      <w:t>1</w:t>
    </w:r>
    <w:r>
      <w:rPr>
        <w:rFonts w:hAnsi="FrankRuehl" w:cs="FrankRuehl"/>
        <w:sz w:val="24"/>
        <w:szCs w:val="24"/>
        <w:rtl/>
      </w:rPr>
      <w:fldChar w:fldCharType="end"/>
    </w:r>
  </w:p>
  <w:p w:rsidR="00393C0E" w:rsidRDefault="00393C0E">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393C0E" w:rsidRDefault="00393C0E">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542986">
      <w:rPr>
        <w:rFonts w:cs="TopType Jerushalmi"/>
        <w:noProof/>
        <w:color w:val="000000"/>
        <w:sz w:val="14"/>
        <w:szCs w:val="14"/>
        <w:lang w:eastAsia="en-US"/>
      </w:rPr>
      <w:t>Z:\00000000000000000000000=2014------------------------\05-May\2014-05-28\LawsForHofit\04\mek_004_004.doc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3C0E" w:rsidRDefault="00393C0E">
    <w:pPr>
      <w:pStyle w:val="a4"/>
      <w:ind w:left="0" w:right="1134"/>
      <w:jc w:val="center"/>
      <w:rPr>
        <w:rFonts w:cs="FrankRuehl"/>
        <w:sz w:val="24"/>
        <w:szCs w:val="24"/>
        <w:rtl/>
        <w:lang w:eastAsia="en-US"/>
      </w:rPr>
    </w:pPr>
    <w:r>
      <w:rPr>
        <w:rFonts w:hAnsi="FrankRuehl" w:cs="FrankRuehl"/>
        <w:sz w:val="24"/>
        <w:szCs w:val="24"/>
        <w:rtl/>
      </w:rPr>
      <w:fldChar w:fldCharType="begin"/>
    </w:r>
    <w:r>
      <w:rPr>
        <w:rFonts w:cs="FrankRuehl"/>
        <w:sz w:val="24"/>
        <w:szCs w:val="24"/>
        <w:rtl/>
        <w:lang w:eastAsia="en-US"/>
      </w:rPr>
      <w:instrText xml:space="preserve"> </w:instrText>
    </w:r>
    <w:r>
      <w:rPr>
        <w:rFonts w:cs="FrankRuehl"/>
        <w:sz w:val="24"/>
        <w:szCs w:val="24"/>
        <w:lang w:eastAsia="en-US"/>
      </w:rPr>
      <w:instrText xml:space="preserve">PAGE </w:instrText>
    </w:r>
    <w:r>
      <w:rPr>
        <w:rFonts w:cs="FrankRuehl"/>
        <w:sz w:val="24"/>
        <w:szCs w:val="24"/>
        <w:rtl/>
        <w:lang w:eastAsia="en-US"/>
      </w:rPr>
      <w:instrText xml:space="preserve"> \* </w:instrText>
    </w:r>
    <w:r>
      <w:rPr>
        <w:rFonts w:cs="FrankRuehl"/>
        <w:sz w:val="24"/>
        <w:szCs w:val="24"/>
        <w:lang w:eastAsia="en-US"/>
      </w:rPr>
      <w:instrText>MERGEFORMAT</w:instrText>
    </w:r>
    <w:r>
      <w:rPr>
        <w:rFonts w:cs="FrankRuehl"/>
        <w:sz w:val="24"/>
        <w:szCs w:val="24"/>
        <w:rtl/>
        <w:lang w:eastAsia="en-US"/>
      </w:rPr>
      <w:instrText xml:space="preserve"> </w:instrText>
    </w:r>
    <w:r>
      <w:rPr>
        <w:rFonts w:hAnsi="FrankRuehl" w:cs="FrankRuehl"/>
        <w:sz w:val="24"/>
        <w:szCs w:val="24"/>
        <w:rtl/>
      </w:rPr>
      <w:fldChar w:fldCharType="separate"/>
    </w:r>
    <w:r w:rsidR="00542986">
      <w:rPr>
        <w:rFonts w:cs="FrankRuehl"/>
        <w:noProof/>
        <w:sz w:val="24"/>
        <w:szCs w:val="24"/>
        <w:rtl/>
        <w:lang w:eastAsia="en-US"/>
      </w:rPr>
      <w:t>13</w:t>
    </w:r>
    <w:r>
      <w:rPr>
        <w:rFonts w:hAnsi="FrankRuehl" w:cs="FrankRuehl"/>
        <w:sz w:val="24"/>
        <w:szCs w:val="24"/>
        <w:rtl/>
      </w:rPr>
      <w:fldChar w:fldCharType="end"/>
    </w:r>
  </w:p>
  <w:p w:rsidR="00393C0E" w:rsidRDefault="00393C0E">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393C0E" w:rsidRDefault="00393C0E">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542986">
      <w:rPr>
        <w:rFonts w:cs="TopType Jerushalmi"/>
        <w:noProof/>
        <w:color w:val="000000"/>
        <w:sz w:val="14"/>
        <w:szCs w:val="14"/>
        <w:lang w:eastAsia="en-US"/>
      </w:rPr>
      <w:t>Z:\00000000000000000000000=2014------------------------\05-May\2014-05-28\LawsForHofit\04\mek_004_004.doc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5B98" w:rsidRDefault="002C5B98" w:rsidP="00AE48C3">
      <w:pPr>
        <w:spacing w:before="60" w:line="240" w:lineRule="auto"/>
        <w:ind w:right="1134"/>
      </w:pPr>
      <w:r>
        <w:separator/>
      </w:r>
    </w:p>
  </w:footnote>
  <w:footnote w:type="continuationSeparator" w:id="0">
    <w:p w:rsidR="002C5B98" w:rsidRDefault="002C5B98">
      <w:r>
        <w:continuationSeparator/>
      </w:r>
    </w:p>
  </w:footnote>
  <w:footnote w:id="1">
    <w:p w:rsidR="00393C0E" w:rsidRDefault="00393C0E" w:rsidP="00AE48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r>
        <w:rPr>
          <w:rStyle w:val="a6"/>
          <w:vertAlign w:val="baseline"/>
        </w:rPr>
        <w:t>*</w:t>
      </w:r>
      <w:r w:rsidR="00AE48C3">
        <w:rPr>
          <w:rFonts w:cs="FrankRuehl" w:hint="cs"/>
          <w:rtl/>
        </w:rPr>
        <w:t xml:space="preserve"> </w:t>
      </w:r>
      <w:r>
        <w:rPr>
          <w:rFonts w:cs="FrankRuehl"/>
          <w:rtl/>
        </w:rPr>
        <w:t>פ</w:t>
      </w:r>
      <w:r w:rsidR="004F19B2">
        <w:rPr>
          <w:rFonts w:cs="FrankRuehl" w:hint="cs"/>
          <w:rtl/>
        </w:rPr>
        <w:t>ורסם</w:t>
      </w:r>
      <w:r>
        <w:rPr>
          <w:rFonts w:cs="FrankRuehl" w:hint="cs"/>
          <w:rtl/>
          <w:lang w:eastAsia="en-US"/>
        </w:rPr>
        <w:t xml:space="preserve"> </w:t>
      </w:r>
      <w:hyperlink r:id="rId1" w:history="1">
        <w:r>
          <w:rPr>
            <w:rStyle w:val="Hyperlink"/>
            <w:rFonts w:cs="FrankRuehl" w:hint="cs"/>
            <w:rtl/>
            <w:lang w:eastAsia="en-US"/>
          </w:rPr>
          <w:t>ק"ת חש"</w:t>
        </w:r>
        <w:r w:rsidR="00AE48C3">
          <w:rPr>
            <w:rStyle w:val="Hyperlink"/>
            <w:rFonts w:cs="FrankRuehl" w:hint="cs"/>
            <w:rtl/>
            <w:lang w:eastAsia="en-US"/>
          </w:rPr>
          <w:t>ם</w:t>
        </w:r>
        <w:r>
          <w:rPr>
            <w:rStyle w:val="Hyperlink"/>
            <w:rFonts w:cs="FrankRuehl" w:hint="cs"/>
            <w:rtl/>
            <w:lang w:eastAsia="en-US"/>
          </w:rPr>
          <w:t xml:space="preserve"> ת</w:t>
        </w:r>
        <w:r>
          <w:rPr>
            <w:rStyle w:val="Hyperlink"/>
            <w:rFonts w:cs="FrankRuehl" w:hint="cs"/>
            <w:rtl/>
            <w:lang w:eastAsia="en-US"/>
          </w:rPr>
          <w:t>ש</w:t>
        </w:r>
        <w:r>
          <w:rPr>
            <w:rStyle w:val="Hyperlink"/>
            <w:rFonts w:cs="FrankRuehl" w:hint="cs"/>
            <w:rtl/>
            <w:lang w:eastAsia="en-US"/>
          </w:rPr>
          <w:t>ס"א מס' 6</w:t>
        </w:r>
        <w:r>
          <w:rPr>
            <w:rStyle w:val="Hyperlink"/>
            <w:rFonts w:cs="FrankRuehl" w:hint="cs"/>
            <w:rtl/>
            <w:lang w:eastAsia="en-US"/>
          </w:rPr>
          <w:t>4</w:t>
        </w:r>
        <w:r>
          <w:rPr>
            <w:rStyle w:val="Hyperlink"/>
            <w:rFonts w:cs="FrankRuehl" w:hint="cs"/>
            <w:rtl/>
            <w:lang w:eastAsia="en-US"/>
          </w:rPr>
          <w:t>0</w:t>
        </w:r>
      </w:hyperlink>
      <w:r>
        <w:rPr>
          <w:rFonts w:cs="FrankRuehl" w:hint="cs"/>
          <w:rtl/>
          <w:lang w:eastAsia="en-US"/>
        </w:rPr>
        <w:t xml:space="preserve"> מיום 27.8.2001 עמ' 350.</w:t>
      </w:r>
    </w:p>
    <w:p w:rsidR="00FF1172" w:rsidRDefault="00393C0E" w:rsidP="005D38A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r>
        <w:rPr>
          <w:rFonts w:cs="FrankRuehl" w:hint="cs"/>
          <w:rtl/>
        </w:rPr>
        <w:t>תוקן</w:t>
      </w:r>
      <w:r>
        <w:rPr>
          <w:rFonts w:cs="FrankRuehl"/>
          <w:rtl/>
        </w:rPr>
        <w:t xml:space="preserve"> </w:t>
      </w:r>
      <w:hyperlink r:id="rId2" w:history="1">
        <w:r>
          <w:rPr>
            <w:rStyle w:val="Hyperlink"/>
            <w:rFonts w:cs="FrankRuehl"/>
            <w:rtl/>
          </w:rPr>
          <w:t>ק"ת חש"</w:t>
        </w:r>
        <w:r w:rsidR="00AE48C3">
          <w:rPr>
            <w:rStyle w:val="Hyperlink"/>
            <w:rFonts w:cs="FrankRuehl" w:hint="cs"/>
            <w:rtl/>
          </w:rPr>
          <w:t>ם</w:t>
        </w:r>
        <w:r>
          <w:rPr>
            <w:rStyle w:val="Hyperlink"/>
            <w:rFonts w:cs="FrankRuehl"/>
            <w:rtl/>
          </w:rPr>
          <w:t xml:space="preserve"> תש</w:t>
        </w:r>
        <w:r>
          <w:rPr>
            <w:rStyle w:val="Hyperlink"/>
            <w:rFonts w:cs="FrankRuehl"/>
            <w:rtl/>
          </w:rPr>
          <w:t>ס</w:t>
        </w:r>
        <w:r>
          <w:rPr>
            <w:rStyle w:val="Hyperlink"/>
            <w:rFonts w:cs="FrankRuehl"/>
            <w:rtl/>
          </w:rPr>
          <w:t>"ו מס</w:t>
        </w:r>
        <w:r>
          <w:rPr>
            <w:rStyle w:val="Hyperlink"/>
            <w:rFonts w:cs="FrankRuehl"/>
            <w:rtl/>
          </w:rPr>
          <w:t>' 693</w:t>
        </w:r>
      </w:hyperlink>
      <w:r>
        <w:rPr>
          <w:rFonts w:cs="FrankRuehl" w:hint="cs"/>
          <w:rtl/>
        </w:rPr>
        <w:t xml:space="preserve"> מיום 27.3.2006 עמ' 126 </w:t>
      </w:r>
      <w:r>
        <w:rPr>
          <w:rFonts w:cs="FrankRuehl"/>
          <w:rtl/>
        </w:rPr>
        <w:t>–</w:t>
      </w:r>
      <w:r>
        <w:rPr>
          <w:rFonts w:cs="FrankRuehl" w:hint="cs"/>
          <w:rtl/>
        </w:rPr>
        <w:t xml:space="preserve"> תיקון תשס"ו-2006; ר' סעיף 3 לענין הוראת שעה.</w:t>
      </w:r>
      <w:r w:rsidR="005D38AA">
        <w:rPr>
          <w:rFonts w:cs="FrankRuehl" w:hint="cs"/>
          <w:rtl/>
          <w:lang w:eastAsia="en-US"/>
        </w:rPr>
        <w:t xml:space="preserve"> </w:t>
      </w:r>
      <w:r w:rsidR="00FF1172">
        <w:rPr>
          <w:rFonts w:cs="FrankRuehl" w:hint="cs"/>
          <w:rtl/>
          <w:lang w:eastAsia="en-US"/>
        </w:rPr>
        <w:t>$$$</w:t>
      </w:r>
      <w:r w:rsidR="005D38AA">
        <w:rPr>
          <w:rFonts w:cs="FrankRuehl" w:hint="cs"/>
          <w:rtl/>
          <w:lang w:eastAsia="en-US"/>
        </w:rPr>
        <w:t xml:space="preserve"> 3. </w:t>
      </w:r>
      <w:r w:rsidR="00FF1172">
        <w:rPr>
          <w:rFonts w:cs="FrankRuehl" w:hint="cs"/>
          <w:rtl/>
          <w:lang w:eastAsia="en-US"/>
        </w:rPr>
        <w:t xml:space="preserve">על אף האמור בחוק עזר לבאר שבע (הצמדה למדד), התשמ"ד-1984, יעודכנו תעריפי האגרה הנקובים בפרט 2 לפרק ג' לתוספת של חוק העזר העיקרי, כנוסחו בחוק עזר זה, במועד פרסומו של חוק עזר זה ברשומות (להלן </w:t>
      </w:r>
      <w:r w:rsidR="00FF1172">
        <w:rPr>
          <w:rFonts w:cs="FrankRuehl"/>
          <w:rtl/>
          <w:lang w:eastAsia="en-US"/>
        </w:rPr>
        <w:t>–</w:t>
      </w:r>
      <w:r w:rsidR="00FF1172">
        <w:rPr>
          <w:rFonts w:cs="FrankRuehl" w:hint="cs"/>
          <w:rtl/>
          <w:lang w:eastAsia="en-US"/>
        </w:rPr>
        <w:t xml:space="preserve"> יום העדכון הראשון), לפי שיעור שינוי המדד שפורסם לאחרונה לפני יום העדכון הראשון לעומת מדד חודש דצמבר 2004.</w:t>
      </w:r>
      <w:r w:rsidR="005D38AA">
        <w:rPr>
          <w:rFonts w:cs="FrankRuehl" w:hint="cs"/>
          <w:rtl/>
          <w:lang w:eastAsia="en-US"/>
        </w:rPr>
        <w:t xml:space="preserve"> </w:t>
      </w:r>
      <w:r w:rsidR="00FF1172">
        <w:rPr>
          <w:rFonts w:cs="FrankRuehl" w:hint="cs"/>
          <w:rtl/>
          <w:lang w:eastAsia="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3C0E" w:rsidRDefault="00393C0E">
    <w:pPr>
      <w:pStyle w:val="a3"/>
      <w:spacing w:line="220" w:lineRule="exact"/>
      <w:ind w:left="0" w:right="1134"/>
      <w:jc w:val="center"/>
      <w:rPr>
        <w:rFonts w:cs="FrankRuehl"/>
        <w:color w:val="000000"/>
        <w:sz w:val="28"/>
        <w:szCs w:val="28"/>
        <w:rtl/>
        <w:lang w:eastAsia="en-US"/>
      </w:rPr>
    </w:pPr>
    <w:r>
      <w:rPr>
        <w:rFonts w:cs="FrankRuehl"/>
        <w:color w:val="000000"/>
        <w:sz w:val="28"/>
        <w:szCs w:val="28"/>
        <w:rtl/>
        <w:lang w:eastAsia="en-US"/>
      </w:rPr>
      <w:t>חוק עוולות מסחריות, תשנ"ט–1999</w:t>
    </w:r>
  </w:p>
  <w:p w:rsidR="00393C0E" w:rsidRDefault="00393C0E">
    <w:pPr>
      <w:pStyle w:val="a3"/>
      <w:pBdr>
        <w:top w:val="single" w:sz="4" w:space="0" w:color="auto"/>
      </w:pBdr>
      <w:spacing w:line="220" w:lineRule="exact"/>
      <w:ind w:left="0" w:right="1134"/>
      <w:jc w:val="center"/>
      <w:rPr>
        <w:rFonts w:cs="FrankRuehl"/>
        <w:color w:val="000000"/>
        <w:sz w:val="26"/>
        <w:szCs w:val="26"/>
        <w:rtl/>
        <w:lang w:eastAsia="en-US"/>
      </w:rPr>
    </w:pPr>
    <w:r>
      <w:rPr>
        <w:rFonts w:cs="FrankRuehl"/>
        <w:color w:val="000000"/>
        <w:sz w:val="26"/>
        <w:szCs w:val="26"/>
        <w:rtl/>
        <w:lang w:eastAsia="en-US"/>
      </w:rPr>
      <w:t>נוסח מלא ומעודכן</w:t>
    </w:r>
  </w:p>
  <w:p w:rsidR="00393C0E" w:rsidRDefault="00393C0E">
    <w:pPr>
      <w:pStyle w:val="a3"/>
      <w:pBdr>
        <w:top w:val="single" w:sz="4" w:space="0" w:color="auto"/>
      </w:pBdr>
      <w:spacing w:line="220" w:lineRule="exact"/>
      <w:ind w:left="0" w:right="1134"/>
      <w:jc w:val="center"/>
      <w:rPr>
        <w:rFonts w:cs="FrankRuehl"/>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3C0E" w:rsidRDefault="00393C0E" w:rsidP="00AE48C3">
    <w:pPr>
      <w:pStyle w:val="a3"/>
      <w:spacing w:line="220" w:lineRule="exact"/>
      <w:ind w:left="0" w:right="1134"/>
      <w:jc w:val="center"/>
      <w:rPr>
        <w:rFonts w:cs="FrankRuehl" w:hint="cs"/>
        <w:color w:val="000000"/>
        <w:sz w:val="28"/>
        <w:szCs w:val="28"/>
        <w:rtl/>
        <w:lang w:eastAsia="en-US"/>
      </w:rPr>
    </w:pPr>
    <w:r>
      <w:rPr>
        <w:rFonts w:cs="FrankRuehl" w:hint="cs"/>
        <w:color w:val="000000"/>
        <w:sz w:val="28"/>
        <w:szCs w:val="28"/>
        <w:rtl/>
        <w:lang w:eastAsia="en-US"/>
      </w:rPr>
      <w:t>חוק עזר לבאר שבע (אספקת מים), תשס"א-2001</w:t>
    </w:r>
  </w:p>
  <w:p w:rsidR="00393C0E" w:rsidRDefault="00393C0E">
    <w:pPr>
      <w:pStyle w:val="a3"/>
      <w:pBdr>
        <w:top w:val="single" w:sz="4" w:space="0" w:color="auto"/>
      </w:pBdr>
      <w:spacing w:line="220" w:lineRule="exact"/>
      <w:ind w:left="0" w:right="1134"/>
      <w:jc w:val="center"/>
      <w:rPr>
        <w:rFonts w:cs="FrankRuehl"/>
        <w:color w:val="000000"/>
        <w:sz w:val="26"/>
        <w:szCs w:val="26"/>
        <w:rtl/>
        <w:lang w:eastAsia="en-US"/>
      </w:rPr>
    </w:pPr>
    <w:r>
      <w:rPr>
        <w:rFonts w:cs="FrankRuehl"/>
        <w:color w:val="000000"/>
        <w:sz w:val="26"/>
        <w:szCs w:val="26"/>
        <w:rtl/>
        <w:lang w:eastAsia="en-US"/>
      </w:rPr>
      <w:t>נוסח מלא ומעודכן</w:t>
    </w:r>
  </w:p>
  <w:p w:rsidR="00393C0E" w:rsidRDefault="00393C0E">
    <w:pPr>
      <w:pStyle w:val="a3"/>
      <w:pBdr>
        <w:top w:val="single" w:sz="4" w:space="0" w:color="auto"/>
      </w:pBdr>
      <w:spacing w:line="220" w:lineRule="exact"/>
      <w:ind w:left="0" w:right="1134"/>
      <w:jc w:val="center"/>
      <w:rPr>
        <w:rFonts w:cs="FrankRuehl"/>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3C0E"/>
    <w:rsid w:val="00154BFB"/>
    <w:rsid w:val="002C5B98"/>
    <w:rsid w:val="003545D6"/>
    <w:rsid w:val="00364400"/>
    <w:rsid w:val="00393C0E"/>
    <w:rsid w:val="00490C7B"/>
    <w:rsid w:val="004F19B2"/>
    <w:rsid w:val="00542986"/>
    <w:rsid w:val="00584422"/>
    <w:rsid w:val="005D38AA"/>
    <w:rsid w:val="00666CA3"/>
    <w:rsid w:val="007574AC"/>
    <w:rsid w:val="007609C0"/>
    <w:rsid w:val="0084117D"/>
    <w:rsid w:val="008A1747"/>
    <w:rsid w:val="009E32A1"/>
    <w:rsid w:val="00A32805"/>
    <w:rsid w:val="00AE48C3"/>
    <w:rsid w:val="00BA7CFC"/>
    <w:rsid w:val="00D60306"/>
    <w:rsid w:val="00E71CD2"/>
    <w:rsid w:val="00FF117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C251E48-03F8-424B-ADC1-A9C36CA44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7/mekomi-0693.pdf" TargetMode="External"/><Relationship Id="rId1" Type="http://schemas.openxmlformats.org/officeDocument/2006/relationships/hyperlink" Target="http://www.nevo.co.il/Law_word/law07/mekomi-064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4822</Words>
  <Characters>27489</Characters>
  <Application>Microsoft Office Word</Application>
  <DocSecurity>0</DocSecurity>
  <Lines>229</Lines>
  <Paragraphs>64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32247</CharactersWithSpaces>
  <SharedDoc>false</SharedDoc>
  <HLinks>
    <vt:vector size="348" baseType="variant">
      <vt:variant>
        <vt:i4>393283</vt:i4>
      </vt:variant>
      <vt:variant>
        <vt:i4>327</vt:i4>
      </vt:variant>
      <vt:variant>
        <vt:i4>0</vt:i4>
      </vt:variant>
      <vt:variant>
        <vt:i4>5</vt:i4>
      </vt:variant>
      <vt:variant>
        <vt:lpwstr>http://www.nevo.co.il/advertisements/nevo-100.doc</vt:lpwstr>
      </vt:variant>
      <vt:variant>
        <vt:lpwstr/>
      </vt:variant>
      <vt:variant>
        <vt:i4>393283</vt:i4>
      </vt:variant>
      <vt:variant>
        <vt:i4>324</vt:i4>
      </vt:variant>
      <vt:variant>
        <vt:i4>0</vt:i4>
      </vt:variant>
      <vt:variant>
        <vt:i4>5</vt:i4>
      </vt:variant>
      <vt:variant>
        <vt:lpwstr>http://www.nevo.co.il/advertisements/nevo-100.doc</vt:lpwstr>
      </vt:variant>
      <vt:variant>
        <vt:lpwstr/>
      </vt:variant>
      <vt:variant>
        <vt:i4>5505033</vt:i4>
      </vt:variant>
      <vt:variant>
        <vt:i4>318</vt:i4>
      </vt:variant>
      <vt:variant>
        <vt:i4>0</vt:i4>
      </vt:variant>
      <vt:variant>
        <vt:i4>5</vt:i4>
      </vt:variant>
      <vt:variant>
        <vt:lpwstr/>
      </vt:variant>
      <vt:variant>
        <vt:lpwstr>med12</vt:lpwstr>
      </vt:variant>
      <vt:variant>
        <vt:i4>5505033</vt:i4>
      </vt:variant>
      <vt:variant>
        <vt:i4>312</vt:i4>
      </vt:variant>
      <vt:variant>
        <vt:i4>0</vt:i4>
      </vt:variant>
      <vt:variant>
        <vt:i4>5</vt:i4>
      </vt:variant>
      <vt:variant>
        <vt:lpwstr/>
      </vt:variant>
      <vt:variant>
        <vt:lpwstr>med11</vt:lpwstr>
      </vt:variant>
      <vt:variant>
        <vt:i4>5505033</vt:i4>
      </vt:variant>
      <vt:variant>
        <vt:i4>306</vt:i4>
      </vt:variant>
      <vt:variant>
        <vt:i4>0</vt:i4>
      </vt:variant>
      <vt:variant>
        <vt:i4>5</vt:i4>
      </vt:variant>
      <vt:variant>
        <vt:lpwstr/>
      </vt:variant>
      <vt:variant>
        <vt:lpwstr>med10</vt:lpwstr>
      </vt:variant>
      <vt:variant>
        <vt:i4>6029321</vt:i4>
      </vt:variant>
      <vt:variant>
        <vt:i4>300</vt:i4>
      </vt:variant>
      <vt:variant>
        <vt:i4>0</vt:i4>
      </vt:variant>
      <vt:variant>
        <vt:i4>5</vt:i4>
      </vt:variant>
      <vt:variant>
        <vt:lpwstr/>
      </vt:variant>
      <vt:variant>
        <vt:lpwstr>med9</vt:lpwstr>
      </vt:variant>
      <vt:variant>
        <vt:i4>3342382</vt:i4>
      </vt:variant>
      <vt:variant>
        <vt:i4>294</vt:i4>
      </vt:variant>
      <vt:variant>
        <vt:i4>0</vt:i4>
      </vt:variant>
      <vt:variant>
        <vt:i4>5</vt:i4>
      </vt:variant>
      <vt:variant>
        <vt:lpwstr/>
      </vt:variant>
      <vt:variant>
        <vt:lpwstr>Seif40</vt:lpwstr>
      </vt:variant>
      <vt:variant>
        <vt:i4>3407913</vt:i4>
      </vt:variant>
      <vt:variant>
        <vt:i4>288</vt:i4>
      </vt:variant>
      <vt:variant>
        <vt:i4>0</vt:i4>
      </vt:variant>
      <vt:variant>
        <vt:i4>5</vt:i4>
      </vt:variant>
      <vt:variant>
        <vt:lpwstr/>
      </vt:variant>
      <vt:variant>
        <vt:lpwstr>Seif37</vt:lpwstr>
      </vt:variant>
      <vt:variant>
        <vt:i4>3473449</vt:i4>
      </vt:variant>
      <vt:variant>
        <vt:i4>282</vt:i4>
      </vt:variant>
      <vt:variant>
        <vt:i4>0</vt:i4>
      </vt:variant>
      <vt:variant>
        <vt:i4>5</vt:i4>
      </vt:variant>
      <vt:variant>
        <vt:lpwstr/>
      </vt:variant>
      <vt:variant>
        <vt:lpwstr>Seif36</vt:lpwstr>
      </vt:variant>
      <vt:variant>
        <vt:i4>3342377</vt:i4>
      </vt:variant>
      <vt:variant>
        <vt:i4>276</vt:i4>
      </vt:variant>
      <vt:variant>
        <vt:i4>0</vt:i4>
      </vt:variant>
      <vt:variant>
        <vt:i4>5</vt:i4>
      </vt:variant>
      <vt:variant>
        <vt:lpwstr/>
      </vt:variant>
      <vt:variant>
        <vt:lpwstr>Seif30</vt:lpwstr>
      </vt:variant>
      <vt:variant>
        <vt:i4>3538985</vt:i4>
      </vt:variant>
      <vt:variant>
        <vt:i4>270</vt:i4>
      </vt:variant>
      <vt:variant>
        <vt:i4>0</vt:i4>
      </vt:variant>
      <vt:variant>
        <vt:i4>5</vt:i4>
      </vt:variant>
      <vt:variant>
        <vt:lpwstr/>
      </vt:variant>
      <vt:variant>
        <vt:lpwstr>Seif35</vt:lpwstr>
      </vt:variant>
      <vt:variant>
        <vt:i4>3801128</vt:i4>
      </vt:variant>
      <vt:variant>
        <vt:i4>264</vt:i4>
      </vt:variant>
      <vt:variant>
        <vt:i4>0</vt:i4>
      </vt:variant>
      <vt:variant>
        <vt:i4>5</vt:i4>
      </vt:variant>
      <vt:variant>
        <vt:lpwstr/>
      </vt:variant>
      <vt:variant>
        <vt:lpwstr>Seif29</vt:lpwstr>
      </vt:variant>
      <vt:variant>
        <vt:i4>3866664</vt:i4>
      </vt:variant>
      <vt:variant>
        <vt:i4>258</vt:i4>
      </vt:variant>
      <vt:variant>
        <vt:i4>0</vt:i4>
      </vt:variant>
      <vt:variant>
        <vt:i4>5</vt:i4>
      </vt:variant>
      <vt:variant>
        <vt:lpwstr/>
      </vt:variant>
      <vt:variant>
        <vt:lpwstr>Seif28</vt:lpwstr>
      </vt:variant>
      <vt:variant>
        <vt:i4>3407912</vt:i4>
      </vt:variant>
      <vt:variant>
        <vt:i4>252</vt:i4>
      </vt:variant>
      <vt:variant>
        <vt:i4>0</vt:i4>
      </vt:variant>
      <vt:variant>
        <vt:i4>5</vt:i4>
      </vt:variant>
      <vt:variant>
        <vt:lpwstr/>
      </vt:variant>
      <vt:variant>
        <vt:lpwstr>Seif27</vt:lpwstr>
      </vt:variant>
      <vt:variant>
        <vt:i4>6094857</vt:i4>
      </vt:variant>
      <vt:variant>
        <vt:i4>246</vt:i4>
      </vt:variant>
      <vt:variant>
        <vt:i4>0</vt:i4>
      </vt:variant>
      <vt:variant>
        <vt:i4>5</vt:i4>
      </vt:variant>
      <vt:variant>
        <vt:lpwstr/>
      </vt:variant>
      <vt:variant>
        <vt:lpwstr>med8</vt:lpwstr>
      </vt:variant>
      <vt:variant>
        <vt:i4>3801129</vt:i4>
      </vt:variant>
      <vt:variant>
        <vt:i4>240</vt:i4>
      </vt:variant>
      <vt:variant>
        <vt:i4>0</vt:i4>
      </vt:variant>
      <vt:variant>
        <vt:i4>5</vt:i4>
      </vt:variant>
      <vt:variant>
        <vt:lpwstr/>
      </vt:variant>
      <vt:variant>
        <vt:lpwstr>Seif39</vt:lpwstr>
      </vt:variant>
      <vt:variant>
        <vt:i4>3473448</vt:i4>
      </vt:variant>
      <vt:variant>
        <vt:i4>234</vt:i4>
      </vt:variant>
      <vt:variant>
        <vt:i4>0</vt:i4>
      </vt:variant>
      <vt:variant>
        <vt:i4>5</vt:i4>
      </vt:variant>
      <vt:variant>
        <vt:lpwstr/>
      </vt:variant>
      <vt:variant>
        <vt:lpwstr>Seif26</vt:lpwstr>
      </vt:variant>
      <vt:variant>
        <vt:i4>5373961</vt:i4>
      </vt:variant>
      <vt:variant>
        <vt:i4>228</vt:i4>
      </vt:variant>
      <vt:variant>
        <vt:i4>0</vt:i4>
      </vt:variant>
      <vt:variant>
        <vt:i4>5</vt:i4>
      </vt:variant>
      <vt:variant>
        <vt:lpwstr/>
      </vt:variant>
      <vt:variant>
        <vt:lpwstr>med7</vt:lpwstr>
      </vt:variant>
      <vt:variant>
        <vt:i4>3538984</vt:i4>
      </vt:variant>
      <vt:variant>
        <vt:i4>222</vt:i4>
      </vt:variant>
      <vt:variant>
        <vt:i4>0</vt:i4>
      </vt:variant>
      <vt:variant>
        <vt:i4>5</vt:i4>
      </vt:variant>
      <vt:variant>
        <vt:lpwstr/>
      </vt:variant>
      <vt:variant>
        <vt:lpwstr>Seif25</vt:lpwstr>
      </vt:variant>
      <vt:variant>
        <vt:i4>3604520</vt:i4>
      </vt:variant>
      <vt:variant>
        <vt:i4>216</vt:i4>
      </vt:variant>
      <vt:variant>
        <vt:i4>0</vt:i4>
      </vt:variant>
      <vt:variant>
        <vt:i4>5</vt:i4>
      </vt:variant>
      <vt:variant>
        <vt:lpwstr/>
      </vt:variant>
      <vt:variant>
        <vt:lpwstr>Seif24</vt:lpwstr>
      </vt:variant>
      <vt:variant>
        <vt:i4>3145768</vt:i4>
      </vt:variant>
      <vt:variant>
        <vt:i4>210</vt:i4>
      </vt:variant>
      <vt:variant>
        <vt:i4>0</vt:i4>
      </vt:variant>
      <vt:variant>
        <vt:i4>5</vt:i4>
      </vt:variant>
      <vt:variant>
        <vt:lpwstr/>
      </vt:variant>
      <vt:variant>
        <vt:lpwstr>Seif23</vt:lpwstr>
      </vt:variant>
      <vt:variant>
        <vt:i4>5439497</vt:i4>
      </vt:variant>
      <vt:variant>
        <vt:i4>204</vt:i4>
      </vt:variant>
      <vt:variant>
        <vt:i4>0</vt:i4>
      </vt:variant>
      <vt:variant>
        <vt:i4>5</vt:i4>
      </vt:variant>
      <vt:variant>
        <vt:lpwstr/>
      </vt:variant>
      <vt:variant>
        <vt:lpwstr>med6</vt:lpwstr>
      </vt:variant>
      <vt:variant>
        <vt:i4>3211304</vt:i4>
      </vt:variant>
      <vt:variant>
        <vt:i4>198</vt:i4>
      </vt:variant>
      <vt:variant>
        <vt:i4>0</vt:i4>
      </vt:variant>
      <vt:variant>
        <vt:i4>5</vt:i4>
      </vt:variant>
      <vt:variant>
        <vt:lpwstr/>
      </vt:variant>
      <vt:variant>
        <vt:lpwstr>Seif22</vt:lpwstr>
      </vt:variant>
      <vt:variant>
        <vt:i4>3276840</vt:i4>
      </vt:variant>
      <vt:variant>
        <vt:i4>192</vt:i4>
      </vt:variant>
      <vt:variant>
        <vt:i4>0</vt:i4>
      </vt:variant>
      <vt:variant>
        <vt:i4>5</vt:i4>
      </vt:variant>
      <vt:variant>
        <vt:lpwstr/>
      </vt:variant>
      <vt:variant>
        <vt:lpwstr>Seif21</vt:lpwstr>
      </vt:variant>
      <vt:variant>
        <vt:i4>3604521</vt:i4>
      </vt:variant>
      <vt:variant>
        <vt:i4>186</vt:i4>
      </vt:variant>
      <vt:variant>
        <vt:i4>0</vt:i4>
      </vt:variant>
      <vt:variant>
        <vt:i4>5</vt:i4>
      </vt:variant>
      <vt:variant>
        <vt:lpwstr/>
      </vt:variant>
      <vt:variant>
        <vt:lpwstr>Seif34</vt:lpwstr>
      </vt:variant>
      <vt:variant>
        <vt:i4>5242889</vt:i4>
      </vt:variant>
      <vt:variant>
        <vt:i4>180</vt:i4>
      </vt:variant>
      <vt:variant>
        <vt:i4>0</vt:i4>
      </vt:variant>
      <vt:variant>
        <vt:i4>5</vt:i4>
      </vt:variant>
      <vt:variant>
        <vt:lpwstr/>
      </vt:variant>
      <vt:variant>
        <vt:lpwstr>med5</vt:lpwstr>
      </vt:variant>
      <vt:variant>
        <vt:i4>3866665</vt:i4>
      </vt:variant>
      <vt:variant>
        <vt:i4>174</vt:i4>
      </vt:variant>
      <vt:variant>
        <vt:i4>0</vt:i4>
      </vt:variant>
      <vt:variant>
        <vt:i4>5</vt:i4>
      </vt:variant>
      <vt:variant>
        <vt:lpwstr/>
      </vt:variant>
      <vt:variant>
        <vt:lpwstr>Seif38</vt:lpwstr>
      </vt:variant>
      <vt:variant>
        <vt:i4>3276846</vt:i4>
      </vt:variant>
      <vt:variant>
        <vt:i4>168</vt:i4>
      </vt:variant>
      <vt:variant>
        <vt:i4>0</vt:i4>
      </vt:variant>
      <vt:variant>
        <vt:i4>5</vt:i4>
      </vt:variant>
      <vt:variant>
        <vt:lpwstr/>
      </vt:variant>
      <vt:variant>
        <vt:lpwstr>Seif41</vt:lpwstr>
      </vt:variant>
      <vt:variant>
        <vt:i4>3342376</vt:i4>
      </vt:variant>
      <vt:variant>
        <vt:i4>162</vt:i4>
      </vt:variant>
      <vt:variant>
        <vt:i4>0</vt:i4>
      </vt:variant>
      <vt:variant>
        <vt:i4>5</vt:i4>
      </vt:variant>
      <vt:variant>
        <vt:lpwstr/>
      </vt:variant>
      <vt:variant>
        <vt:lpwstr>Seif20</vt:lpwstr>
      </vt:variant>
      <vt:variant>
        <vt:i4>3145769</vt:i4>
      </vt:variant>
      <vt:variant>
        <vt:i4>156</vt:i4>
      </vt:variant>
      <vt:variant>
        <vt:i4>0</vt:i4>
      </vt:variant>
      <vt:variant>
        <vt:i4>5</vt:i4>
      </vt:variant>
      <vt:variant>
        <vt:lpwstr/>
      </vt:variant>
      <vt:variant>
        <vt:lpwstr>Seif33</vt:lpwstr>
      </vt:variant>
      <vt:variant>
        <vt:i4>3801131</vt:i4>
      </vt:variant>
      <vt:variant>
        <vt:i4>150</vt:i4>
      </vt:variant>
      <vt:variant>
        <vt:i4>0</vt:i4>
      </vt:variant>
      <vt:variant>
        <vt:i4>5</vt:i4>
      </vt:variant>
      <vt:variant>
        <vt:lpwstr/>
      </vt:variant>
      <vt:variant>
        <vt:lpwstr>Seif19</vt:lpwstr>
      </vt:variant>
      <vt:variant>
        <vt:i4>3866667</vt:i4>
      </vt:variant>
      <vt:variant>
        <vt:i4>144</vt:i4>
      </vt:variant>
      <vt:variant>
        <vt:i4>0</vt:i4>
      </vt:variant>
      <vt:variant>
        <vt:i4>5</vt:i4>
      </vt:variant>
      <vt:variant>
        <vt:lpwstr/>
      </vt:variant>
      <vt:variant>
        <vt:lpwstr>Seif18</vt:lpwstr>
      </vt:variant>
      <vt:variant>
        <vt:i4>5308425</vt:i4>
      </vt:variant>
      <vt:variant>
        <vt:i4>138</vt:i4>
      </vt:variant>
      <vt:variant>
        <vt:i4>0</vt:i4>
      </vt:variant>
      <vt:variant>
        <vt:i4>5</vt:i4>
      </vt:variant>
      <vt:variant>
        <vt:lpwstr/>
      </vt:variant>
      <vt:variant>
        <vt:lpwstr>med4</vt:lpwstr>
      </vt:variant>
      <vt:variant>
        <vt:i4>3407915</vt:i4>
      </vt:variant>
      <vt:variant>
        <vt:i4>132</vt:i4>
      </vt:variant>
      <vt:variant>
        <vt:i4>0</vt:i4>
      </vt:variant>
      <vt:variant>
        <vt:i4>5</vt:i4>
      </vt:variant>
      <vt:variant>
        <vt:lpwstr/>
      </vt:variant>
      <vt:variant>
        <vt:lpwstr>Seif17</vt:lpwstr>
      </vt:variant>
      <vt:variant>
        <vt:i4>3211305</vt:i4>
      </vt:variant>
      <vt:variant>
        <vt:i4>126</vt:i4>
      </vt:variant>
      <vt:variant>
        <vt:i4>0</vt:i4>
      </vt:variant>
      <vt:variant>
        <vt:i4>5</vt:i4>
      </vt:variant>
      <vt:variant>
        <vt:lpwstr/>
      </vt:variant>
      <vt:variant>
        <vt:lpwstr>Seif32</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5636105</vt:i4>
      </vt:variant>
      <vt:variant>
        <vt:i4>96</vt:i4>
      </vt:variant>
      <vt:variant>
        <vt:i4>0</vt:i4>
      </vt:variant>
      <vt:variant>
        <vt:i4>5</vt:i4>
      </vt:variant>
      <vt:variant>
        <vt:lpwstr/>
      </vt:variant>
      <vt:variant>
        <vt:lpwstr>med3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5701641</vt:i4>
      </vt:variant>
      <vt:variant>
        <vt:i4>60</vt:i4>
      </vt:variant>
      <vt:variant>
        <vt:i4>0</vt:i4>
      </vt:variant>
      <vt:variant>
        <vt:i4>5</vt:i4>
      </vt:variant>
      <vt:variant>
        <vt:lpwstr/>
      </vt:variant>
      <vt:variant>
        <vt:lpwstr>med2</vt:lpwstr>
      </vt:variant>
      <vt:variant>
        <vt:i4>196634</vt:i4>
      </vt:variant>
      <vt:variant>
        <vt:i4>54</vt:i4>
      </vt:variant>
      <vt:variant>
        <vt:i4>0</vt:i4>
      </vt:variant>
      <vt:variant>
        <vt:i4>5</vt:i4>
      </vt:variant>
      <vt:variant>
        <vt:lpwstr/>
      </vt:variant>
      <vt:variant>
        <vt:lpwstr>Seif7</vt:lpwstr>
      </vt:variant>
      <vt:variant>
        <vt:i4>3276841</vt:i4>
      </vt:variant>
      <vt:variant>
        <vt:i4>48</vt:i4>
      </vt:variant>
      <vt:variant>
        <vt:i4>0</vt:i4>
      </vt:variant>
      <vt:variant>
        <vt:i4>5</vt:i4>
      </vt:variant>
      <vt:variant>
        <vt:lpwstr/>
      </vt:variant>
      <vt:variant>
        <vt:lpwstr>Seif31</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7864340</vt:i4>
      </vt:variant>
      <vt:variant>
        <vt:i4>3</vt:i4>
      </vt:variant>
      <vt:variant>
        <vt:i4>0</vt:i4>
      </vt:variant>
      <vt:variant>
        <vt:i4>5</vt:i4>
      </vt:variant>
      <vt:variant>
        <vt:lpwstr>http://www.nevo.co.il/Law_word/law07/mekomi-0693.pdf</vt:lpwstr>
      </vt:variant>
      <vt:variant>
        <vt:lpwstr/>
      </vt:variant>
      <vt:variant>
        <vt:i4>8060953</vt:i4>
      </vt:variant>
      <vt:variant>
        <vt:i4>0</vt:i4>
      </vt:variant>
      <vt:variant>
        <vt:i4>0</vt:i4>
      </vt:variant>
      <vt:variant>
        <vt:i4>5</vt:i4>
      </vt:variant>
      <vt:variant>
        <vt:lpwstr>http://www.nevo.co.il/Law_word/law07/mekomi-0640.pdf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לבאר שבע (אספקת מים), תשס"א-2001</vt:lpwstr>
  </property>
  <property fmtid="{D5CDD505-2E9C-101B-9397-08002B2CF9AE}" pid="5" name="LAWNUMBER">
    <vt:lpwstr>004_004</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 </vt:lpwstr>
  </property>
  <property fmtid="{D5CDD505-2E9C-101B-9397-08002B2CF9AE}" pid="23" name="MEKOR_SAIF1">
    <vt:lpwstr>250X;251X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אספקת מים</vt:lpwstr>
  </property>
  <property fmtid="{D5CDD505-2E9C-101B-9397-08002B2CF9AE}" pid="27" name="NOSE41">
    <vt:lpwstr/>
  </property>
  <property fmtid="{D5CDD505-2E9C-101B-9397-08002B2CF9AE}" pid="28" name="NOSE12">
    <vt:lpwstr>רשויות ומשפט מנהלי</vt:lpwstr>
  </property>
  <property fmtid="{D5CDD505-2E9C-101B-9397-08002B2CF9AE}" pid="29" name="NOSE22">
    <vt:lpwstr>רשויות מקומיות</vt:lpwstr>
  </property>
  <property fmtid="{D5CDD505-2E9C-101B-9397-08002B2CF9AE}" pid="30" name="NOSE32">
    <vt:lpwstr>חוקי עזר</vt:lpwstr>
  </property>
  <property fmtid="{D5CDD505-2E9C-101B-9397-08002B2CF9AE}" pid="31" name="NOSE42">
    <vt:lpwstr>אספקת מים</vt:lpwstr>
  </property>
  <property fmtid="{D5CDD505-2E9C-101B-9397-08002B2CF9AE}" pid="32" name="NOSE13">
    <vt:lpwstr>רשויות ומשפט מנהלי</vt:lpwstr>
  </property>
  <property fmtid="{D5CDD505-2E9C-101B-9397-08002B2CF9AE}" pid="33" name="NOSE23">
    <vt:lpwstr>תשתיות</vt:lpwstr>
  </property>
  <property fmtid="{D5CDD505-2E9C-101B-9397-08002B2CF9AE}" pid="34" name="NOSE33">
    <vt:lpwstr>מים</vt:lpwstr>
  </property>
  <property fmtid="{D5CDD505-2E9C-101B-9397-08002B2CF9AE}" pid="35" name="NOSE43">
    <vt:lpwstr>אספקת מים ברשויות</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