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BE5" w:rsidRDefault="00544BE5" w:rsidP="00757EF7">
      <w:pPr>
        <w:pStyle w:val="big-header"/>
        <w:ind w:left="0" w:right="1134"/>
        <w:outlineLvl w:val="0"/>
        <w:rPr>
          <w:rFonts w:cs="FrankRuehl"/>
          <w:sz w:val="32"/>
        </w:rPr>
      </w:pPr>
      <w:r>
        <w:rPr>
          <w:rFonts w:cs="FrankRuehl" w:hint="cs"/>
          <w:sz w:val="32"/>
          <w:rtl/>
        </w:rPr>
        <w:t>חוק עזר לבאר-שבע (העמדת רכב וחנייתו), תשנ"א-1991</w:t>
      </w:r>
    </w:p>
    <w:p w:rsidR="009867BB" w:rsidRPr="009867BB" w:rsidRDefault="009867BB" w:rsidP="009867BB">
      <w:pPr>
        <w:spacing w:line="320" w:lineRule="auto"/>
        <w:jc w:val="left"/>
        <w:rPr>
          <w:rFonts w:cs="FrankRuehl"/>
          <w:szCs w:val="26"/>
          <w:rtl/>
        </w:rPr>
      </w:pPr>
    </w:p>
    <w:p w:rsidR="009867BB" w:rsidRDefault="009867BB" w:rsidP="009867BB">
      <w:pPr>
        <w:spacing w:line="320" w:lineRule="auto"/>
        <w:jc w:val="left"/>
        <w:rPr>
          <w:rtl/>
        </w:rPr>
      </w:pPr>
    </w:p>
    <w:p w:rsidR="009867BB" w:rsidRPr="009867BB" w:rsidRDefault="009867BB" w:rsidP="009867BB">
      <w:pPr>
        <w:spacing w:line="320" w:lineRule="auto"/>
        <w:jc w:val="left"/>
        <w:rPr>
          <w:rFonts w:cs="Miriam"/>
          <w:szCs w:val="22"/>
          <w:rtl/>
        </w:rPr>
      </w:pPr>
      <w:r w:rsidRPr="009867BB">
        <w:rPr>
          <w:rFonts w:cs="Miriam"/>
          <w:szCs w:val="22"/>
          <w:rtl/>
        </w:rPr>
        <w:t>רשויות ומשפט מנהלי</w:t>
      </w:r>
      <w:r w:rsidRPr="009867BB">
        <w:rPr>
          <w:rFonts w:cs="FrankRuehl"/>
          <w:szCs w:val="26"/>
          <w:rtl/>
        </w:rPr>
        <w:t xml:space="preserve"> – תעבורה – רכב – העמדת רכב וחנייתו</w:t>
      </w:r>
    </w:p>
    <w:p w:rsidR="00544BE5" w:rsidRDefault="00544BE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 </w:t>
            </w:r>
          </w:p>
        </w:tc>
        <w:tc>
          <w:tcPr>
            <w:tcW w:w="5669" w:type="dxa"/>
          </w:tcPr>
          <w:p w:rsidR="004A669B" w:rsidRPr="004A669B" w:rsidRDefault="004A669B" w:rsidP="004A669B">
            <w:pPr>
              <w:spacing w:line="240" w:lineRule="auto"/>
              <w:jc w:val="left"/>
              <w:rPr>
                <w:rFonts w:cs="Frankruhel"/>
                <w:sz w:val="24"/>
                <w:rtl/>
              </w:rPr>
            </w:pPr>
            <w:r>
              <w:rPr>
                <w:sz w:val="24"/>
                <w:rtl/>
              </w:rPr>
              <w:t>הגדרות</w:t>
            </w:r>
          </w:p>
        </w:tc>
        <w:tc>
          <w:tcPr>
            <w:tcW w:w="567" w:type="dxa"/>
          </w:tcPr>
          <w:p w:rsidR="004A669B" w:rsidRPr="004A669B" w:rsidRDefault="004A669B" w:rsidP="004A669B">
            <w:pPr>
              <w:spacing w:line="240" w:lineRule="auto"/>
              <w:jc w:val="left"/>
              <w:rPr>
                <w:rStyle w:val="Hyperlink"/>
                <w:rtl/>
              </w:rPr>
            </w:pPr>
            <w:hyperlink w:anchor="Seif1" w:tooltip="הגדרות"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2 </w:t>
            </w:r>
          </w:p>
        </w:tc>
        <w:tc>
          <w:tcPr>
            <w:tcW w:w="5669" w:type="dxa"/>
          </w:tcPr>
          <w:p w:rsidR="004A669B" w:rsidRPr="004A669B" w:rsidRDefault="004A669B" w:rsidP="004A669B">
            <w:pPr>
              <w:spacing w:line="240" w:lineRule="auto"/>
              <w:jc w:val="left"/>
              <w:rPr>
                <w:rFonts w:cs="Frankruhel"/>
                <w:sz w:val="24"/>
                <w:rtl/>
              </w:rPr>
            </w:pPr>
            <w:r>
              <w:rPr>
                <w:sz w:val="24"/>
                <w:rtl/>
              </w:rPr>
              <w:t>סמכות להסדיר חנית רכב</w:t>
            </w:r>
          </w:p>
        </w:tc>
        <w:tc>
          <w:tcPr>
            <w:tcW w:w="567" w:type="dxa"/>
          </w:tcPr>
          <w:p w:rsidR="004A669B" w:rsidRPr="004A669B" w:rsidRDefault="004A669B" w:rsidP="004A669B">
            <w:pPr>
              <w:spacing w:line="240" w:lineRule="auto"/>
              <w:jc w:val="left"/>
              <w:rPr>
                <w:rStyle w:val="Hyperlink"/>
                <w:rtl/>
              </w:rPr>
            </w:pPr>
            <w:hyperlink w:anchor="Seif2" w:tooltip="סמכות להסדיר חנית רכב"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3 </w:t>
            </w:r>
          </w:p>
        </w:tc>
        <w:tc>
          <w:tcPr>
            <w:tcW w:w="5669" w:type="dxa"/>
          </w:tcPr>
          <w:p w:rsidR="004A669B" w:rsidRPr="004A669B" w:rsidRDefault="004A669B" w:rsidP="004A669B">
            <w:pPr>
              <w:spacing w:line="240" w:lineRule="auto"/>
              <w:jc w:val="left"/>
              <w:rPr>
                <w:rFonts w:cs="Frankruhel"/>
                <w:sz w:val="24"/>
                <w:rtl/>
              </w:rPr>
            </w:pPr>
            <w:r>
              <w:rPr>
                <w:sz w:val="24"/>
                <w:rtl/>
              </w:rPr>
              <w:t>מקום חניה מוסדר</w:t>
            </w:r>
          </w:p>
        </w:tc>
        <w:tc>
          <w:tcPr>
            <w:tcW w:w="567" w:type="dxa"/>
          </w:tcPr>
          <w:p w:rsidR="004A669B" w:rsidRPr="004A669B" w:rsidRDefault="004A669B" w:rsidP="004A669B">
            <w:pPr>
              <w:spacing w:line="240" w:lineRule="auto"/>
              <w:jc w:val="left"/>
              <w:rPr>
                <w:rStyle w:val="Hyperlink"/>
                <w:rtl/>
              </w:rPr>
            </w:pPr>
            <w:hyperlink w:anchor="Seif3" w:tooltip="מקום חניה מוסדר"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4 </w:t>
            </w:r>
          </w:p>
        </w:tc>
        <w:tc>
          <w:tcPr>
            <w:tcW w:w="5669" w:type="dxa"/>
          </w:tcPr>
          <w:p w:rsidR="004A669B" w:rsidRPr="004A669B" w:rsidRDefault="004A669B" w:rsidP="004A669B">
            <w:pPr>
              <w:spacing w:line="240" w:lineRule="auto"/>
              <w:jc w:val="left"/>
              <w:rPr>
                <w:rFonts w:cs="Frankruhel"/>
                <w:sz w:val="24"/>
                <w:rtl/>
              </w:rPr>
            </w:pPr>
            <w:r>
              <w:rPr>
                <w:sz w:val="24"/>
                <w:rtl/>
              </w:rPr>
              <w:t>חניה לתושבי אזור במקום חניה מסודר</w:t>
            </w:r>
          </w:p>
        </w:tc>
        <w:tc>
          <w:tcPr>
            <w:tcW w:w="567" w:type="dxa"/>
          </w:tcPr>
          <w:p w:rsidR="004A669B" w:rsidRPr="004A669B" w:rsidRDefault="004A669B" w:rsidP="004A669B">
            <w:pPr>
              <w:spacing w:line="240" w:lineRule="auto"/>
              <w:jc w:val="left"/>
              <w:rPr>
                <w:rStyle w:val="Hyperlink"/>
                <w:rtl/>
              </w:rPr>
            </w:pPr>
            <w:hyperlink w:anchor="Seif18" w:tooltip="חניה לתושבי אזור במקום חניה מסודר"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6 </w:t>
            </w:r>
          </w:p>
        </w:tc>
        <w:tc>
          <w:tcPr>
            <w:tcW w:w="5669" w:type="dxa"/>
          </w:tcPr>
          <w:p w:rsidR="004A669B" w:rsidRPr="004A669B" w:rsidRDefault="004A669B" w:rsidP="004A669B">
            <w:pPr>
              <w:spacing w:line="240" w:lineRule="auto"/>
              <w:jc w:val="left"/>
              <w:rPr>
                <w:rFonts w:cs="Frankruhel"/>
                <w:sz w:val="24"/>
                <w:rtl/>
              </w:rPr>
            </w:pPr>
            <w:r>
              <w:rPr>
                <w:sz w:val="24"/>
                <w:rtl/>
              </w:rPr>
              <w:t>איסור חניה</w:t>
            </w:r>
          </w:p>
        </w:tc>
        <w:tc>
          <w:tcPr>
            <w:tcW w:w="567" w:type="dxa"/>
          </w:tcPr>
          <w:p w:rsidR="004A669B" w:rsidRPr="004A669B" w:rsidRDefault="004A669B" w:rsidP="004A669B">
            <w:pPr>
              <w:spacing w:line="240" w:lineRule="auto"/>
              <w:jc w:val="left"/>
              <w:rPr>
                <w:rStyle w:val="Hyperlink"/>
                <w:rtl/>
              </w:rPr>
            </w:pPr>
            <w:hyperlink w:anchor="Seif4" w:tooltip="איסור חני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7 </w:t>
            </w:r>
          </w:p>
        </w:tc>
        <w:tc>
          <w:tcPr>
            <w:tcW w:w="5669" w:type="dxa"/>
          </w:tcPr>
          <w:p w:rsidR="004A669B" w:rsidRPr="004A669B" w:rsidRDefault="004A669B" w:rsidP="004A669B">
            <w:pPr>
              <w:spacing w:line="240" w:lineRule="auto"/>
              <w:jc w:val="left"/>
              <w:rPr>
                <w:rFonts w:cs="Frankruhel"/>
                <w:sz w:val="24"/>
                <w:rtl/>
              </w:rPr>
            </w:pPr>
            <w:r>
              <w:rPr>
                <w:sz w:val="24"/>
                <w:rtl/>
              </w:rPr>
              <w:t>חניה על מדרכה</w:t>
            </w:r>
          </w:p>
        </w:tc>
        <w:tc>
          <w:tcPr>
            <w:tcW w:w="567" w:type="dxa"/>
          </w:tcPr>
          <w:p w:rsidR="004A669B" w:rsidRPr="004A669B" w:rsidRDefault="004A669B" w:rsidP="004A669B">
            <w:pPr>
              <w:spacing w:line="240" w:lineRule="auto"/>
              <w:jc w:val="left"/>
              <w:rPr>
                <w:rStyle w:val="Hyperlink"/>
                <w:rtl/>
              </w:rPr>
            </w:pPr>
            <w:hyperlink w:anchor="Seif19" w:tooltip="חניה על מדרכ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8 </w:t>
            </w:r>
          </w:p>
        </w:tc>
        <w:tc>
          <w:tcPr>
            <w:tcW w:w="5669" w:type="dxa"/>
          </w:tcPr>
          <w:p w:rsidR="004A669B" w:rsidRPr="004A669B" w:rsidRDefault="004A669B" w:rsidP="004A669B">
            <w:pPr>
              <w:spacing w:line="240" w:lineRule="auto"/>
              <w:jc w:val="left"/>
              <w:rPr>
                <w:rFonts w:cs="Frankruhel"/>
                <w:sz w:val="24"/>
                <w:rtl/>
              </w:rPr>
            </w:pPr>
            <w:r>
              <w:rPr>
                <w:sz w:val="24"/>
                <w:rtl/>
              </w:rPr>
              <w:t>גרירת רכב ונעילתו</w:t>
            </w:r>
          </w:p>
        </w:tc>
        <w:tc>
          <w:tcPr>
            <w:tcW w:w="567" w:type="dxa"/>
          </w:tcPr>
          <w:p w:rsidR="004A669B" w:rsidRPr="004A669B" w:rsidRDefault="004A669B" w:rsidP="004A669B">
            <w:pPr>
              <w:spacing w:line="240" w:lineRule="auto"/>
              <w:jc w:val="left"/>
              <w:rPr>
                <w:rStyle w:val="Hyperlink"/>
                <w:rtl/>
              </w:rPr>
            </w:pPr>
            <w:hyperlink w:anchor="Seif5" w:tooltip="גרירת רכב ונעילתו"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9 </w:t>
            </w:r>
          </w:p>
        </w:tc>
        <w:tc>
          <w:tcPr>
            <w:tcW w:w="5669" w:type="dxa"/>
          </w:tcPr>
          <w:p w:rsidR="004A669B" w:rsidRPr="004A669B" w:rsidRDefault="004A669B" w:rsidP="004A669B">
            <w:pPr>
              <w:spacing w:line="240" w:lineRule="auto"/>
              <w:jc w:val="left"/>
              <w:rPr>
                <w:rFonts w:cs="Frankruhel"/>
                <w:sz w:val="24"/>
                <w:rtl/>
              </w:rPr>
            </w:pPr>
            <w:r>
              <w:rPr>
                <w:sz w:val="24"/>
                <w:rtl/>
              </w:rPr>
              <w:t>רכב שנתקלקל</w:t>
            </w:r>
          </w:p>
        </w:tc>
        <w:tc>
          <w:tcPr>
            <w:tcW w:w="567" w:type="dxa"/>
          </w:tcPr>
          <w:p w:rsidR="004A669B" w:rsidRPr="004A669B" w:rsidRDefault="004A669B" w:rsidP="004A669B">
            <w:pPr>
              <w:spacing w:line="240" w:lineRule="auto"/>
              <w:jc w:val="left"/>
              <w:rPr>
                <w:rStyle w:val="Hyperlink"/>
                <w:rtl/>
              </w:rPr>
            </w:pPr>
            <w:hyperlink w:anchor="Seif6" w:tooltip="רכב שנתקלקל"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10 </w:t>
            </w:r>
          </w:p>
        </w:tc>
        <w:tc>
          <w:tcPr>
            <w:tcW w:w="5669" w:type="dxa"/>
          </w:tcPr>
          <w:p w:rsidR="004A669B" w:rsidRPr="004A669B" w:rsidRDefault="004A669B" w:rsidP="004A669B">
            <w:pPr>
              <w:spacing w:line="240" w:lineRule="auto"/>
              <w:jc w:val="left"/>
              <w:rPr>
                <w:rFonts w:cs="Frankruhel"/>
                <w:sz w:val="24"/>
                <w:rtl/>
              </w:rPr>
            </w:pPr>
            <w:r>
              <w:rPr>
                <w:sz w:val="24"/>
                <w:rtl/>
              </w:rPr>
              <w:t>מוניות</w:t>
            </w:r>
          </w:p>
        </w:tc>
        <w:tc>
          <w:tcPr>
            <w:tcW w:w="567" w:type="dxa"/>
          </w:tcPr>
          <w:p w:rsidR="004A669B" w:rsidRPr="004A669B" w:rsidRDefault="004A669B" w:rsidP="004A669B">
            <w:pPr>
              <w:spacing w:line="240" w:lineRule="auto"/>
              <w:jc w:val="left"/>
              <w:rPr>
                <w:rStyle w:val="Hyperlink"/>
                <w:rtl/>
              </w:rPr>
            </w:pPr>
            <w:hyperlink w:anchor="Seif7" w:tooltip="מוניות"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11 </w:t>
            </w:r>
          </w:p>
        </w:tc>
        <w:tc>
          <w:tcPr>
            <w:tcW w:w="5669" w:type="dxa"/>
          </w:tcPr>
          <w:p w:rsidR="004A669B" w:rsidRPr="004A669B" w:rsidRDefault="004A669B" w:rsidP="004A669B">
            <w:pPr>
              <w:spacing w:line="240" w:lineRule="auto"/>
              <w:jc w:val="left"/>
              <w:rPr>
                <w:rFonts w:cs="Frankruhel"/>
                <w:sz w:val="24"/>
                <w:rtl/>
              </w:rPr>
            </w:pPr>
            <w:r>
              <w:rPr>
                <w:sz w:val="24"/>
                <w:rtl/>
              </w:rPr>
              <w:t>אוטובוסים</w:t>
            </w:r>
          </w:p>
        </w:tc>
        <w:tc>
          <w:tcPr>
            <w:tcW w:w="567" w:type="dxa"/>
          </w:tcPr>
          <w:p w:rsidR="004A669B" w:rsidRPr="004A669B" w:rsidRDefault="004A669B" w:rsidP="004A669B">
            <w:pPr>
              <w:spacing w:line="240" w:lineRule="auto"/>
              <w:jc w:val="left"/>
              <w:rPr>
                <w:rStyle w:val="Hyperlink"/>
                <w:rtl/>
              </w:rPr>
            </w:pPr>
            <w:hyperlink w:anchor="Seif8" w:tooltip="אוטובוסים"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11א </w:t>
            </w:r>
          </w:p>
        </w:tc>
        <w:tc>
          <w:tcPr>
            <w:tcW w:w="5669" w:type="dxa"/>
          </w:tcPr>
          <w:p w:rsidR="004A669B" w:rsidRPr="004A669B" w:rsidRDefault="004A669B" w:rsidP="004A669B">
            <w:pPr>
              <w:spacing w:line="240" w:lineRule="auto"/>
              <w:jc w:val="left"/>
              <w:rPr>
                <w:rFonts w:cs="Frankruhel"/>
                <w:sz w:val="24"/>
                <w:rtl/>
              </w:rPr>
            </w:pPr>
            <w:r>
              <w:rPr>
                <w:sz w:val="24"/>
                <w:rtl/>
              </w:rPr>
              <w:t>רכב מסחרי ורכב עבודה</w:t>
            </w:r>
          </w:p>
        </w:tc>
        <w:tc>
          <w:tcPr>
            <w:tcW w:w="567" w:type="dxa"/>
          </w:tcPr>
          <w:p w:rsidR="004A669B" w:rsidRPr="004A669B" w:rsidRDefault="004A669B" w:rsidP="004A669B">
            <w:pPr>
              <w:spacing w:line="240" w:lineRule="auto"/>
              <w:jc w:val="left"/>
              <w:rPr>
                <w:rStyle w:val="Hyperlink"/>
                <w:rtl/>
              </w:rPr>
            </w:pPr>
            <w:hyperlink w:anchor="Seif20" w:tooltip="רכב מסחרי ורכב עבוד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12 </w:t>
            </w:r>
          </w:p>
        </w:tc>
        <w:tc>
          <w:tcPr>
            <w:tcW w:w="5669" w:type="dxa"/>
          </w:tcPr>
          <w:p w:rsidR="004A669B" w:rsidRPr="004A669B" w:rsidRDefault="004A669B" w:rsidP="004A669B">
            <w:pPr>
              <w:spacing w:line="240" w:lineRule="auto"/>
              <w:jc w:val="left"/>
              <w:rPr>
                <w:rFonts w:cs="Frankruhel"/>
                <w:sz w:val="24"/>
                <w:rtl/>
              </w:rPr>
            </w:pPr>
            <w:r>
              <w:rPr>
                <w:sz w:val="24"/>
                <w:rtl/>
              </w:rPr>
              <w:t>תמרורים</w:t>
            </w:r>
          </w:p>
        </w:tc>
        <w:tc>
          <w:tcPr>
            <w:tcW w:w="567" w:type="dxa"/>
          </w:tcPr>
          <w:p w:rsidR="004A669B" w:rsidRPr="004A669B" w:rsidRDefault="004A669B" w:rsidP="004A669B">
            <w:pPr>
              <w:spacing w:line="240" w:lineRule="auto"/>
              <w:jc w:val="left"/>
              <w:rPr>
                <w:rStyle w:val="Hyperlink"/>
                <w:rtl/>
              </w:rPr>
            </w:pPr>
            <w:hyperlink w:anchor="Seif9" w:tooltip="תמרורים"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13 </w:t>
            </w:r>
          </w:p>
        </w:tc>
        <w:tc>
          <w:tcPr>
            <w:tcW w:w="5669" w:type="dxa"/>
          </w:tcPr>
          <w:p w:rsidR="004A669B" w:rsidRPr="004A669B" w:rsidRDefault="004A669B" w:rsidP="004A669B">
            <w:pPr>
              <w:spacing w:line="240" w:lineRule="auto"/>
              <w:jc w:val="left"/>
              <w:rPr>
                <w:rFonts w:cs="Frankruhel"/>
                <w:sz w:val="24"/>
                <w:rtl/>
              </w:rPr>
            </w:pPr>
            <w:r>
              <w:rPr>
                <w:sz w:val="24"/>
                <w:rtl/>
              </w:rPr>
              <w:t>רכב מותר בחניה</w:t>
            </w:r>
          </w:p>
        </w:tc>
        <w:tc>
          <w:tcPr>
            <w:tcW w:w="567" w:type="dxa"/>
          </w:tcPr>
          <w:p w:rsidR="004A669B" w:rsidRPr="004A669B" w:rsidRDefault="004A669B" w:rsidP="004A669B">
            <w:pPr>
              <w:spacing w:line="240" w:lineRule="auto"/>
              <w:jc w:val="left"/>
              <w:rPr>
                <w:rStyle w:val="Hyperlink"/>
                <w:rtl/>
              </w:rPr>
            </w:pPr>
            <w:hyperlink w:anchor="Seif10" w:tooltip="רכב מותר בחני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14 </w:t>
            </w:r>
          </w:p>
        </w:tc>
        <w:tc>
          <w:tcPr>
            <w:tcW w:w="5669" w:type="dxa"/>
          </w:tcPr>
          <w:p w:rsidR="004A669B" w:rsidRPr="004A669B" w:rsidRDefault="004A669B" w:rsidP="004A669B">
            <w:pPr>
              <w:spacing w:line="240" w:lineRule="auto"/>
              <w:jc w:val="left"/>
              <w:rPr>
                <w:rFonts w:cs="Frankruhel"/>
                <w:sz w:val="24"/>
                <w:rtl/>
              </w:rPr>
            </w:pPr>
            <w:r>
              <w:rPr>
                <w:sz w:val="24"/>
                <w:rtl/>
              </w:rPr>
              <w:t>אגרת הסדר חניה ושימוש בכרטיסי חניה</w:t>
            </w:r>
          </w:p>
        </w:tc>
        <w:tc>
          <w:tcPr>
            <w:tcW w:w="567" w:type="dxa"/>
          </w:tcPr>
          <w:p w:rsidR="004A669B" w:rsidRPr="004A669B" w:rsidRDefault="004A669B" w:rsidP="004A669B">
            <w:pPr>
              <w:spacing w:line="240" w:lineRule="auto"/>
              <w:jc w:val="left"/>
              <w:rPr>
                <w:rStyle w:val="Hyperlink"/>
                <w:rtl/>
              </w:rPr>
            </w:pPr>
            <w:hyperlink w:anchor="Seif11" w:tooltip="אגרת הסדר חניה ושימוש בכרטיסי חני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15 </w:t>
            </w:r>
          </w:p>
        </w:tc>
        <w:tc>
          <w:tcPr>
            <w:tcW w:w="5669" w:type="dxa"/>
          </w:tcPr>
          <w:p w:rsidR="004A669B" w:rsidRPr="004A669B" w:rsidRDefault="004A669B" w:rsidP="004A669B">
            <w:pPr>
              <w:spacing w:line="240" w:lineRule="auto"/>
              <w:jc w:val="left"/>
              <w:rPr>
                <w:rFonts w:cs="Frankruhel"/>
                <w:sz w:val="24"/>
                <w:rtl/>
              </w:rPr>
            </w:pPr>
            <w:r>
              <w:rPr>
                <w:sz w:val="24"/>
                <w:rtl/>
              </w:rPr>
              <w:t>כרטיס חניה של רשות מקומית אחרת</w:t>
            </w:r>
          </w:p>
        </w:tc>
        <w:tc>
          <w:tcPr>
            <w:tcW w:w="567" w:type="dxa"/>
          </w:tcPr>
          <w:p w:rsidR="004A669B" w:rsidRPr="004A669B" w:rsidRDefault="004A669B" w:rsidP="004A669B">
            <w:pPr>
              <w:spacing w:line="240" w:lineRule="auto"/>
              <w:jc w:val="left"/>
              <w:rPr>
                <w:rStyle w:val="Hyperlink"/>
                <w:rtl/>
              </w:rPr>
            </w:pPr>
            <w:hyperlink w:anchor="Seif12" w:tooltip="כרטיס חניה של רשות מקומית אחרת"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16 </w:t>
            </w:r>
          </w:p>
        </w:tc>
        <w:tc>
          <w:tcPr>
            <w:tcW w:w="5669" w:type="dxa"/>
          </w:tcPr>
          <w:p w:rsidR="004A669B" w:rsidRPr="004A669B" w:rsidRDefault="004A669B" w:rsidP="004A669B">
            <w:pPr>
              <w:spacing w:line="240" w:lineRule="auto"/>
              <w:jc w:val="left"/>
              <w:rPr>
                <w:rFonts w:cs="Frankruhel"/>
                <w:sz w:val="24"/>
                <w:rtl/>
              </w:rPr>
            </w:pPr>
            <w:r>
              <w:rPr>
                <w:sz w:val="24"/>
                <w:rtl/>
              </w:rPr>
              <w:t>סמכויות כניסה</w:t>
            </w:r>
          </w:p>
        </w:tc>
        <w:tc>
          <w:tcPr>
            <w:tcW w:w="567" w:type="dxa"/>
          </w:tcPr>
          <w:p w:rsidR="004A669B" w:rsidRPr="004A669B" w:rsidRDefault="004A669B" w:rsidP="004A669B">
            <w:pPr>
              <w:spacing w:line="240" w:lineRule="auto"/>
              <w:jc w:val="left"/>
              <w:rPr>
                <w:rStyle w:val="Hyperlink"/>
                <w:rtl/>
              </w:rPr>
            </w:pPr>
            <w:hyperlink w:anchor="Seif13" w:tooltip="סמכויות כניס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17 </w:t>
            </w:r>
          </w:p>
        </w:tc>
        <w:tc>
          <w:tcPr>
            <w:tcW w:w="5669" w:type="dxa"/>
          </w:tcPr>
          <w:p w:rsidR="004A669B" w:rsidRPr="004A669B" w:rsidRDefault="004A669B" w:rsidP="004A669B">
            <w:pPr>
              <w:spacing w:line="240" w:lineRule="auto"/>
              <w:jc w:val="left"/>
              <w:rPr>
                <w:rFonts w:cs="Frankruhel"/>
                <w:sz w:val="24"/>
                <w:rtl/>
              </w:rPr>
            </w:pPr>
            <w:r>
              <w:rPr>
                <w:sz w:val="24"/>
                <w:rtl/>
              </w:rPr>
              <w:t>איסור הפרעה</w:t>
            </w:r>
          </w:p>
        </w:tc>
        <w:tc>
          <w:tcPr>
            <w:tcW w:w="567" w:type="dxa"/>
          </w:tcPr>
          <w:p w:rsidR="004A669B" w:rsidRPr="004A669B" w:rsidRDefault="004A669B" w:rsidP="004A669B">
            <w:pPr>
              <w:spacing w:line="240" w:lineRule="auto"/>
              <w:jc w:val="left"/>
              <w:rPr>
                <w:rStyle w:val="Hyperlink"/>
                <w:rtl/>
              </w:rPr>
            </w:pPr>
            <w:hyperlink w:anchor="Seif14" w:tooltip="איסור הפרע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18 </w:t>
            </w:r>
          </w:p>
        </w:tc>
        <w:tc>
          <w:tcPr>
            <w:tcW w:w="5669" w:type="dxa"/>
          </w:tcPr>
          <w:p w:rsidR="004A669B" w:rsidRPr="004A669B" w:rsidRDefault="004A669B" w:rsidP="004A669B">
            <w:pPr>
              <w:spacing w:line="240" w:lineRule="auto"/>
              <w:jc w:val="left"/>
              <w:rPr>
                <w:rFonts w:cs="Frankruhel"/>
                <w:sz w:val="24"/>
                <w:rtl/>
              </w:rPr>
            </w:pPr>
            <w:r>
              <w:rPr>
                <w:sz w:val="24"/>
                <w:rtl/>
              </w:rPr>
              <w:t>שמירת דינים</w:t>
            </w:r>
          </w:p>
        </w:tc>
        <w:tc>
          <w:tcPr>
            <w:tcW w:w="567" w:type="dxa"/>
          </w:tcPr>
          <w:p w:rsidR="004A669B" w:rsidRPr="004A669B" w:rsidRDefault="004A669B" w:rsidP="004A669B">
            <w:pPr>
              <w:spacing w:line="240" w:lineRule="auto"/>
              <w:jc w:val="left"/>
              <w:rPr>
                <w:rStyle w:val="Hyperlink"/>
                <w:rtl/>
              </w:rPr>
            </w:pPr>
            <w:hyperlink w:anchor="Seif15" w:tooltip="שמירת דינים"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19 </w:t>
            </w:r>
          </w:p>
        </w:tc>
        <w:tc>
          <w:tcPr>
            <w:tcW w:w="5669" w:type="dxa"/>
          </w:tcPr>
          <w:p w:rsidR="004A669B" w:rsidRPr="004A669B" w:rsidRDefault="004A669B" w:rsidP="004A669B">
            <w:pPr>
              <w:spacing w:line="240" w:lineRule="auto"/>
              <w:jc w:val="left"/>
              <w:rPr>
                <w:rFonts w:cs="Frankruhel"/>
                <w:sz w:val="24"/>
                <w:rtl/>
              </w:rPr>
            </w:pPr>
            <w:r>
              <w:rPr>
                <w:sz w:val="24"/>
                <w:rtl/>
              </w:rPr>
              <w:t>הצמדה למדד</w:t>
            </w:r>
          </w:p>
        </w:tc>
        <w:tc>
          <w:tcPr>
            <w:tcW w:w="567" w:type="dxa"/>
          </w:tcPr>
          <w:p w:rsidR="004A669B" w:rsidRPr="004A669B" w:rsidRDefault="004A669B" w:rsidP="004A669B">
            <w:pPr>
              <w:spacing w:line="240" w:lineRule="auto"/>
              <w:jc w:val="left"/>
              <w:rPr>
                <w:rStyle w:val="Hyperlink"/>
                <w:rtl/>
              </w:rPr>
            </w:pPr>
            <w:hyperlink w:anchor="Seif16" w:tooltip="הצמדה למדד"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r>
              <w:rPr>
                <w:sz w:val="24"/>
                <w:rtl/>
              </w:rPr>
              <w:t xml:space="preserve">סעיף 20 </w:t>
            </w:r>
          </w:p>
        </w:tc>
        <w:tc>
          <w:tcPr>
            <w:tcW w:w="5669" w:type="dxa"/>
          </w:tcPr>
          <w:p w:rsidR="004A669B" w:rsidRPr="004A669B" w:rsidRDefault="004A669B" w:rsidP="004A669B">
            <w:pPr>
              <w:spacing w:line="240" w:lineRule="auto"/>
              <w:jc w:val="left"/>
              <w:rPr>
                <w:rFonts w:cs="Frankruhel"/>
                <w:sz w:val="24"/>
                <w:rtl/>
              </w:rPr>
            </w:pPr>
            <w:r>
              <w:rPr>
                <w:sz w:val="24"/>
                <w:rtl/>
              </w:rPr>
              <w:t>ביטול</w:t>
            </w:r>
          </w:p>
        </w:tc>
        <w:tc>
          <w:tcPr>
            <w:tcW w:w="567" w:type="dxa"/>
          </w:tcPr>
          <w:p w:rsidR="004A669B" w:rsidRPr="004A669B" w:rsidRDefault="004A669B" w:rsidP="004A669B">
            <w:pPr>
              <w:spacing w:line="240" w:lineRule="auto"/>
              <w:jc w:val="left"/>
              <w:rPr>
                <w:rStyle w:val="Hyperlink"/>
                <w:rtl/>
              </w:rPr>
            </w:pPr>
            <w:hyperlink w:anchor="Seif17" w:tooltip="ביטול"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תוספת ראשונה</w:t>
            </w:r>
          </w:p>
        </w:tc>
        <w:tc>
          <w:tcPr>
            <w:tcW w:w="567" w:type="dxa"/>
          </w:tcPr>
          <w:p w:rsidR="004A669B" w:rsidRPr="004A669B" w:rsidRDefault="004A669B" w:rsidP="004A669B">
            <w:pPr>
              <w:spacing w:line="240" w:lineRule="auto"/>
              <w:jc w:val="left"/>
              <w:rPr>
                <w:rStyle w:val="Hyperlink"/>
                <w:rtl/>
              </w:rPr>
            </w:pPr>
            <w:hyperlink w:anchor="med0" w:tooltip="תוספת ראשונ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תוספת שנייה</w:t>
            </w:r>
          </w:p>
        </w:tc>
        <w:tc>
          <w:tcPr>
            <w:tcW w:w="567" w:type="dxa"/>
          </w:tcPr>
          <w:p w:rsidR="004A669B" w:rsidRPr="004A669B" w:rsidRDefault="004A669B" w:rsidP="004A669B">
            <w:pPr>
              <w:spacing w:line="240" w:lineRule="auto"/>
              <w:jc w:val="left"/>
              <w:rPr>
                <w:rStyle w:val="Hyperlink"/>
                <w:rtl/>
              </w:rPr>
            </w:pPr>
            <w:hyperlink w:anchor="med1" w:tooltip="תוספת שניי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תוספת שלישית</w:t>
            </w:r>
          </w:p>
        </w:tc>
        <w:tc>
          <w:tcPr>
            <w:tcW w:w="567" w:type="dxa"/>
          </w:tcPr>
          <w:p w:rsidR="004A669B" w:rsidRPr="004A669B" w:rsidRDefault="004A669B" w:rsidP="004A669B">
            <w:pPr>
              <w:spacing w:line="240" w:lineRule="auto"/>
              <w:jc w:val="left"/>
              <w:rPr>
                <w:rStyle w:val="Hyperlink"/>
                <w:rtl/>
              </w:rPr>
            </w:pPr>
            <w:hyperlink w:anchor="med2" w:tooltip="תוספת שלישית"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תוספת רביעית</w:t>
            </w:r>
          </w:p>
        </w:tc>
        <w:tc>
          <w:tcPr>
            <w:tcW w:w="567" w:type="dxa"/>
          </w:tcPr>
          <w:p w:rsidR="004A669B" w:rsidRPr="004A669B" w:rsidRDefault="004A669B" w:rsidP="004A669B">
            <w:pPr>
              <w:spacing w:line="240" w:lineRule="auto"/>
              <w:jc w:val="left"/>
              <w:rPr>
                <w:rStyle w:val="Hyperlink"/>
                <w:rtl/>
              </w:rPr>
            </w:pPr>
            <w:hyperlink w:anchor="med3" w:tooltip="תוספת רביעית"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תוספת חמישית</w:t>
            </w:r>
          </w:p>
        </w:tc>
        <w:tc>
          <w:tcPr>
            <w:tcW w:w="567" w:type="dxa"/>
          </w:tcPr>
          <w:p w:rsidR="004A669B" w:rsidRPr="004A669B" w:rsidRDefault="004A669B" w:rsidP="004A669B">
            <w:pPr>
              <w:spacing w:line="240" w:lineRule="auto"/>
              <w:jc w:val="left"/>
              <w:rPr>
                <w:rStyle w:val="Hyperlink"/>
                <w:rtl/>
              </w:rPr>
            </w:pPr>
            <w:hyperlink w:anchor="med4" w:tooltip="תוספת חמישית"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בעד גרירת רכב, החסנתו ובעד שחרורו מנעילה ישולמו אגרה או תשלום לגורר מורשה כמפורט בתוספת החמישית לתקנות התעבורה.</w:t>
            </w:r>
          </w:p>
        </w:tc>
        <w:tc>
          <w:tcPr>
            <w:tcW w:w="567" w:type="dxa"/>
          </w:tcPr>
          <w:p w:rsidR="004A669B" w:rsidRPr="004A669B" w:rsidRDefault="004A669B" w:rsidP="004A669B">
            <w:pPr>
              <w:spacing w:line="240" w:lineRule="auto"/>
              <w:jc w:val="left"/>
              <w:rPr>
                <w:rStyle w:val="Hyperlink"/>
                <w:rtl/>
              </w:rPr>
            </w:pPr>
            <w:hyperlink w:anchor="med5" w:tooltip="בעד גרירת רכב, החסנתו ובעד שחרורו מנעילה ישולמו אגרה או תשלום לגורר מורשה כמפורט בתוספת החמישית לתקנות התעבורה."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תוספת שישית</w:t>
            </w:r>
          </w:p>
        </w:tc>
        <w:tc>
          <w:tcPr>
            <w:tcW w:w="567" w:type="dxa"/>
          </w:tcPr>
          <w:p w:rsidR="004A669B" w:rsidRPr="004A669B" w:rsidRDefault="004A669B" w:rsidP="004A669B">
            <w:pPr>
              <w:spacing w:line="240" w:lineRule="auto"/>
              <w:jc w:val="left"/>
              <w:rPr>
                <w:rStyle w:val="Hyperlink"/>
                <w:rtl/>
              </w:rPr>
            </w:pPr>
            <w:hyperlink w:anchor="med6" w:tooltip="תוספת שישית"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A669B" w:rsidRPr="004A669B" w:rsidTr="004A669B">
        <w:tblPrEx>
          <w:tblCellMar>
            <w:top w:w="0" w:type="dxa"/>
            <w:bottom w:w="0" w:type="dxa"/>
          </w:tblCellMar>
        </w:tblPrEx>
        <w:tc>
          <w:tcPr>
            <w:tcW w:w="1247" w:type="dxa"/>
          </w:tcPr>
          <w:p w:rsidR="004A669B" w:rsidRPr="004A669B" w:rsidRDefault="004A669B" w:rsidP="004A669B">
            <w:pPr>
              <w:spacing w:line="240" w:lineRule="auto"/>
              <w:jc w:val="left"/>
              <w:rPr>
                <w:rFonts w:cs="Frankruhel"/>
                <w:sz w:val="24"/>
                <w:rtl/>
              </w:rPr>
            </w:pPr>
          </w:p>
        </w:tc>
        <w:tc>
          <w:tcPr>
            <w:tcW w:w="5669" w:type="dxa"/>
          </w:tcPr>
          <w:p w:rsidR="004A669B" w:rsidRPr="004A669B" w:rsidRDefault="004A669B" w:rsidP="004A669B">
            <w:pPr>
              <w:spacing w:line="240" w:lineRule="auto"/>
              <w:jc w:val="left"/>
              <w:rPr>
                <w:rFonts w:cs="Frankruhel"/>
                <w:sz w:val="24"/>
                <w:rtl/>
              </w:rPr>
            </w:pPr>
            <w:r>
              <w:rPr>
                <w:sz w:val="24"/>
                <w:rtl/>
              </w:rPr>
              <w:t>לכל מונית שחנייתה תורה בהיתר – 120 שקלים חדשים לתקופה שבין ששה חודשים לשנה, ו-60 שקלים חדשים לתקופה שאינה עולה על ששה חודשים.</w:t>
            </w:r>
          </w:p>
        </w:tc>
        <w:tc>
          <w:tcPr>
            <w:tcW w:w="567" w:type="dxa"/>
          </w:tcPr>
          <w:p w:rsidR="004A669B" w:rsidRPr="004A669B" w:rsidRDefault="004A669B" w:rsidP="004A669B">
            <w:pPr>
              <w:spacing w:line="240" w:lineRule="auto"/>
              <w:jc w:val="left"/>
              <w:rPr>
                <w:rStyle w:val="Hyperlink"/>
                <w:rtl/>
              </w:rPr>
            </w:pPr>
            <w:hyperlink w:anchor="med7" w:tooltip="לכל מונית שחנייתה תורה בהיתר – 120 שקלים חדשים לתקופה שבין ששה חודשים לשנה, ו-60 שקלים חדשים לתקופה שאינה עולה על ששה חודשים." w:history="1">
              <w:r w:rsidRPr="004A669B">
                <w:rPr>
                  <w:rStyle w:val="Hyperlink"/>
                </w:rPr>
                <w:t>Go</w:t>
              </w:r>
            </w:hyperlink>
          </w:p>
        </w:tc>
        <w:tc>
          <w:tcPr>
            <w:tcW w:w="850" w:type="dxa"/>
          </w:tcPr>
          <w:p w:rsidR="004A669B" w:rsidRPr="004A669B" w:rsidRDefault="004A669B" w:rsidP="004A66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544BE5" w:rsidRDefault="00544BE5">
      <w:pPr>
        <w:pStyle w:val="big-header"/>
        <w:ind w:left="0" w:right="1134"/>
        <w:rPr>
          <w:rFonts w:cs="FrankRuehl"/>
          <w:sz w:val="32"/>
          <w:rtl/>
        </w:rPr>
      </w:pPr>
    </w:p>
    <w:p w:rsidR="00544BE5" w:rsidRDefault="00544BE5">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לבאר-שבע</w:t>
      </w:r>
      <w:r>
        <w:rPr>
          <w:rFonts w:cs="FrankRuehl"/>
          <w:sz w:val="32"/>
          <w:rtl/>
        </w:rPr>
        <w:t xml:space="preserve"> (</w:t>
      </w:r>
      <w:r>
        <w:rPr>
          <w:rFonts w:cs="FrankRuehl" w:hint="cs"/>
          <w:sz w:val="32"/>
          <w:rtl/>
        </w:rPr>
        <w:t>העמדת רכב וחנייתו</w:t>
      </w:r>
      <w:r>
        <w:rPr>
          <w:rFonts w:cs="FrankRuehl"/>
          <w:sz w:val="32"/>
          <w:rtl/>
        </w:rPr>
        <w:t>), התש</w:t>
      </w:r>
      <w:r>
        <w:rPr>
          <w:rFonts w:cs="FrankRuehl" w:hint="cs"/>
          <w:sz w:val="32"/>
          <w:rtl/>
        </w:rPr>
        <w:t>נ</w:t>
      </w:r>
      <w:r>
        <w:rPr>
          <w:rFonts w:cs="FrankRuehl"/>
          <w:sz w:val="32"/>
          <w:rtl/>
        </w:rPr>
        <w:t>"</w:t>
      </w:r>
      <w:r>
        <w:rPr>
          <w:rFonts w:cs="FrankRuehl" w:hint="cs"/>
          <w:sz w:val="32"/>
          <w:rtl/>
        </w:rPr>
        <w:t>א</w:t>
      </w:r>
      <w:r>
        <w:rPr>
          <w:rFonts w:cs="FrankRuehl"/>
          <w:sz w:val="32"/>
          <w:rtl/>
        </w:rPr>
        <w:t>-</w:t>
      </w:r>
      <w:r>
        <w:rPr>
          <w:rFonts w:cs="FrankRuehl" w:hint="cs"/>
          <w:sz w:val="32"/>
          <w:rtl/>
        </w:rPr>
        <w:t>1991</w:t>
      </w:r>
      <w:r>
        <w:rPr>
          <w:rStyle w:val="a6"/>
          <w:rFonts w:cs="FrankRuehl"/>
          <w:sz w:val="32"/>
          <w:rtl/>
        </w:rPr>
        <w:footnoteReference w:customMarkFollows="1" w:id="1"/>
        <w:t>*</w:t>
      </w:r>
    </w:p>
    <w:p w:rsidR="00544BE5" w:rsidRDefault="00757EF7">
      <w:pPr>
        <w:pStyle w:val="P00"/>
        <w:spacing w:before="72"/>
        <w:ind w:left="0" w:right="1134"/>
        <w:rPr>
          <w:rFonts w:cs="FrankRuehl" w:hint="cs"/>
          <w:rtl/>
          <w:lang w:val="he-IL"/>
        </w:rPr>
      </w:pPr>
      <w:r>
        <w:rPr>
          <w:rFonts w:cs="FrankRuehl" w:hint="cs"/>
          <w:rtl/>
          <w:lang w:val="he-IL"/>
        </w:rPr>
        <w:tab/>
      </w:r>
      <w:r w:rsidR="00544BE5">
        <w:rPr>
          <w:rFonts w:cs="FrankRuehl"/>
          <w:rtl/>
          <w:lang w:val="he-IL"/>
        </w:rPr>
        <w:t>בתוקף סמכותה לפי סעיפים 250</w:t>
      </w:r>
      <w:r w:rsidR="00544BE5">
        <w:rPr>
          <w:rFonts w:cs="FrankRuehl" w:hint="cs"/>
          <w:rtl/>
          <w:lang w:val="he-IL"/>
        </w:rPr>
        <w:t xml:space="preserve"> </w:t>
      </w:r>
      <w:r w:rsidR="00544BE5">
        <w:rPr>
          <w:rFonts w:cs="FrankRuehl"/>
          <w:rtl/>
          <w:lang w:val="he-IL"/>
        </w:rPr>
        <w:t>ו</w:t>
      </w:r>
      <w:r w:rsidR="00544BE5">
        <w:rPr>
          <w:rFonts w:ascii="Arial" w:hAnsi="Arial" w:cs="FrankRuehl"/>
          <w:b/>
          <w:position w:val="4"/>
          <w:szCs w:val="24"/>
          <w:rtl/>
          <w:lang w:val="he-IL"/>
        </w:rPr>
        <w:t>-</w:t>
      </w:r>
      <w:r w:rsidR="00544BE5">
        <w:rPr>
          <w:rFonts w:cs="FrankRuehl" w:hint="cs"/>
          <w:rtl/>
          <w:lang w:val="he-IL"/>
        </w:rPr>
        <w:t xml:space="preserve">251 </w:t>
      </w:r>
      <w:r w:rsidR="00544BE5">
        <w:rPr>
          <w:rFonts w:cs="FrankRuehl"/>
          <w:rtl/>
          <w:lang w:val="he-IL"/>
        </w:rPr>
        <w:t>לפקודת העיר</w:t>
      </w:r>
      <w:r w:rsidR="00544BE5">
        <w:rPr>
          <w:rFonts w:cs="FrankRuehl" w:hint="cs"/>
          <w:rtl/>
          <w:lang w:val="he-IL"/>
        </w:rPr>
        <w:t>י</w:t>
      </w:r>
      <w:r w:rsidR="00544BE5">
        <w:rPr>
          <w:rFonts w:cs="FrankRuehl"/>
          <w:rtl/>
          <w:lang w:val="he-IL"/>
        </w:rPr>
        <w:t>ות</w:t>
      </w:r>
      <w:r w:rsidR="00544BE5">
        <w:rPr>
          <w:rFonts w:cs="FrankRuehl" w:hint="cs"/>
          <w:rtl/>
          <w:lang w:val="he-IL"/>
        </w:rPr>
        <w:t xml:space="preserve">, וסעיף 77 לפקודת התעבורה (להלן </w:t>
      </w:r>
      <w:r w:rsidR="00544BE5">
        <w:rPr>
          <w:rFonts w:cs="FrankRuehl" w:hint="eastAsia"/>
          <w:rtl/>
          <w:lang w:val="he-IL"/>
        </w:rPr>
        <w:t>– פקודת התעבורה</w:t>
      </w:r>
      <w:r w:rsidR="00544BE5">
        <w:rPr>
          <w:rFonts w:cs="FrankRuehl" w:hint="cs"/>
          <w:rtl/>
          <w:lang w:val="he-IL"/>
        </w:rPr>
        <w:t xml:space="preserve">), </w:t>
      </w:r>
      <w:r w:rsidR="00544BE5">
        <w:rPr>
          <w:rFonts w:cs="FrankRuehl"/>
          <w:rtl/>
          <w:lang w:val="he-IL"/>
        </w:rPr>
        <w:t>מתקינה מועצת עי</w:t>
      </w:r>
      <w:r w:rsidR="00544BE5">
        <w:rPr>
          <w:rFonts w:cs="FrankRuehl" w:hint="cs"/>
          <w:rtl/>
          <w:lang w:val="he-IL"/>
        </w:rPr>
        <w:t>רי</w:t>
      </w:r>
      <w:r w:rsidR="00544BE5">
        <w:rPr>
          <w:rFonts w:cs="FrankRuehl"/>
          <w:rtl/>
          <w:lang w:val="he-IL"/>
        </w:rPr>
        <w:t xml:space="preserve">ית </w:t>
      </w:r>
      <w:r w:rsidR="00544BE5">
        <w:rPr>
          <w:rFonts w:cs="FrankRuehl" w:hint="cs"/>
          <w:rtl/>
          <w:lang w:val="he-IL"/>
        </w:rPr>
        <w:t>באר-שבע</w:t>
      </w:r>
      <w:r w:rsidR="00544BE5">
        <w:rPr>
          <w:rFonts w:cs="FrankRuehl"/>
          <w:rtl/>
          <w:lang w:val="he-IL"/>
        </w:rPr>
        <w:t xml:space="preserve"> חוק עזר</w:t>
      </w:r>
      <w:r w:rsidR="00544BE5">
        <w:rPr>
          <w:rFonts w:cs="FrankRuehl" w:hint="cs"/>
          <w:rtl/>
          <w:lang w:val="he-IL"/>
        </w:rPr>
        <w:t xml:space="preserve"> זה:</w:t>
      </w:r>
    </w:p>
    <w:p w:rsidR="00544BE5" w:rsidRDefault="00544BE5">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37248" o:allowincell="f" filled="f" stroked="f" strokecolor="lime" strokeweight=".25pt">
            <v:textbox style="mso-next-textbox:#_x0000_s1026" inset="0,0,0,0">
              <w:txbxContent>
                <w:p w:rsidR="0066600A" w:rsidRDefault="0066600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"אוטובוס" </w:t>
      </w:r>
      <w:r>
        <w:rPr>
          <w:rFonts w:cs="FrankRuehl" w:hint="cs"/>
          <w:rtl/>
          <w:lang w:eastAsia="en-US"/>
        </w:rPr>
        <w:t>–</w:t>
      </w:r>
      <w:r>
        <w:rPr>
          <w:rFonts w:cs="FrankRuehl"/>
          <w:rtl/>
          <w:lang w:eastAsia="en-US"/>
        </w:rPr>
        <w:t xml:space="preserve"> כמשמעות</w:t>
      </w:r>
      <w:r>
        <w:rPr>
          <w:rFonts w:cs="FrankRuehl" w:hint="cs"/>
          <w:rtl/>
          <w:lang w:eastAsia="en-US"/>
        </w:rPr>
        <w:t>ו</w:t>
      </w:r>
      <w:r>
        <w:rPr>
          <w:rFonts w:cs="FrankRuehl"/>
          <w:rtl/>
          <w:lang w:eastAsia="en-US"/>
        </w:rPr>
        <w:t xml:space="preserve"> בתק</w:t>
      </w:r>
      <w:r>
        <w:rPr>
          <w:rFonts w:cs="FrankRuehl" w:hint="cs"/>
          <w:rtl/>
          <w:lang w:eastAsia="en-US"/>
        </w:rPr>
        <w:t>נ</w:t>
      </w:r>
      <w:r>
        <w:rPr>
          <w:rFonts w:cs="FrankRuehl"/>
          <w:rtl/>
          <w:lang w:eastAsia="en-US"/>
        </w:rPr>
        <w:t>ות התעבורה, התשכ"א</w:t>
      </w:r>
      <w:r>
        <w:rPr>
          <w:rFonts w:cs="FrankRuehl" w:hint="cs"/>
          <w:rtl/>
          <w:lang w:eastAsia="en-US"/>
        </w:rPr>
        <w:t>-</w:t>
      </w:r>
      <w:r>
        <w:rPr>
          <w:rFonts w:cs="FrankRuehl"/>
          <w:rtl/>
          <w:lang w:eastAsia="en-US"/>
        </w:rPr>
        <w:t xml:space="preserve">1961 (להלן </w:t>
      </w:r>
      <w:r>
        <w:rPr>
          <w:rFonts w:cs="FrankRuehl" w:hint="cs"/>
          <w:rtl/>
          <w:lang w:eastAsia="en-US"/>
        </w:rPr>
        <w:t>–</w:t>
      </w:r>
      <w:r>
        <w:rPr>
          <w:rFonts w:cs="FrankRuehl"/>
          <w:rtl/>
          <w:lang w:eastAsia="en-US"/>
        </w:rPr>
        <w:t xml:space="preserve"> תקנות התעבורה);</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"אזור" </w:t>
      </w:r>
      <w:r>
        <w:rPr>
          <w:rFonts w:cs="FrankRuehl" w:hint="cs"/>
          <w:rtl/>
          <w:lang w:eastAsia="en-US"/>
        </w:rPr>
        <w:t>–</w:t>
      </w:r>
      <w:r>
        <w:rPr>
          <w:rFonts w:cs="FrankRuehl"/>
          <w:rtl/>
          <w:lang w:eastAsia="en-US"/>
        </w:rPr>
        <w:t xml:space="preserve"> </w:t>
      </w:r>
      <w:r>
        <w:rPr>
          <w:rFonts w:cs="FrankRuehl" w:hint="cs"/>
          <w:rtl/>
          <w:lang w:eastAsia="en-US"/>
        </w:rPr>
        <w:t>אזור חניה שקבע ראש העירייה</w:t>
      </w:r>
      <w:r>
        <w:rPr>
          <w:rFonts w:cs="FrankRuehl"/>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דרך</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כמשמעותה בפקודת התעבורה, לרבות</w:t>
      </w:r>
      <w:r>
        <w:rPr>
          <w:rFonts w:cs="FrankRuehl"/>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הובלת חומר מסוכן</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הובלה ברכב של חומר מסוכן, בין נוזלים, בין גזים, ובין מוצקים, לרבות בתפזורת, בצובר או באריזות;</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w:t>
      </w:r>
      <w:r>
        <w:rPr>
          <w:rFonts w:cs="FrankRuehl" w:hint="cs"/>
          <w:rtl/>
          <w:lang w:eastAsia="en-US"/>
        </w:rPr>
        <w:t>י</w:t>
      </w:r>
      <w:r>
        <w:rPr>
          <w:rFonts w:cs="FrankRuehl"/>
          <w:rtl/>
          <w:lang w:eastAsia="en-US"/>
        </w:rPr>
        <w:t xml:space="preserve">רית </w:t>
      </w:r>
      <w:r>
        <w:rPr>
          <w:rFonts w:cs="FrankRuehl" w:hint="cs"/>
          <w:rtl/>
          <w:lang w:eastAsia="en-US"/>
        </w:rPr>
        <w:t>באר-שבע;</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הצו</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צו הפיקוח על מצרכים ושירותים (שירותי הובלה ושירותי גרורים), התשל"ט-1978;</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ח</w:t>
      </w:r>
      <w:r>
        <w:rPr>
          <w:rFonts w:cs="FrankRuehl"/>
          <w:rtl/>
          <w:lang w:eastAsia="en-US"/>
        </w:rPr>
        <w:t xml:space="preserve">ומר מסוכן" </w:t>
      </w:r>
      <w:r>
        <w:rPr>
          <w:rFonts w:cs="FrankRuehl" w:hint="cs"/>
          <w:rtl/>
          <w:lang w:eastAsia="en-US"/>
        </w:rPr>
        <w:t>–</w:t>
      </w:r>
      <w:r>
        <w:rPr>
          <w:rFonts w:cs="FrankRuehl"/>
          <w:rtl/>
          <w:lang w:eastAsia="en-US"/>
        </w:rPr>
        <w:t xml:space="preserve"> כמשמעותו בצו, בכמות האסורה בהובלה ללא היתר, לפי החומר המסו</w:t>
      </w:r>
      <w:r>
        <w:rPr>
          <w:rFonts w:cs="FrankRuehl" w:hint="cs"/>
          <w:rtl/>
          <w:lang w:eastAsia="en-US"/>
        </w:rPr>
        <w:t>כ</w:t>
      </w:r>
      <w:r>
        <w:rPr>
          <w:rFonts w:cs="FrankRuehl"/>
          <w:rtl/>
          <w:lang w:eastAsia="en-US"/>
        </w:rPr>
        <w:t>ן המובל, בהתאם לחלק ב' לתוספת הראשונה של הצו;</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"כביש", "כביש חד סטרי", "מעבר חציה", "מפגש מסילת ברזל", "צומת", "קו עצירה", "שביל", "שטח הפרדה" ו"תמרור" </w:t>
      </w:r>
      <w:r>
        <w:rPr>
          <w:rFonts w:cs="FrankRuehl" w:hint="cs"/>
          <w:rtl/>
          <w:lang w:eastAsia="en-US"/>
        </w:rPr>
        <w:t>–</w:t>
      </w:r>
      <w:r>
        <w:rPr>
          <w:rFonts w:cs="FrankRuehl"/>
          <w:rtl/>
          <w:lang w:eastAsia="en-US"/>
        </w:rPr>
        <w:t xml:space="preserve"> כמשמעותם בתקנות התעבורה;</w:t>
      </w:r>
    </w:p>
    <w:p w:rsidR="00F43547" w:rsidRDefault="00F43547" w:rsidP="00F43547">
      <w:pPr>
        <w:pStyle w:val="P00"/>
        <w:spacing w:before="72"/>
        <w:ind w:left="0" w:right="1134"/>
        <w:rPr>
          <w:rFonts w:cs="FrankRuehl"/>
          <w:rtl/>
          <w:lang w:eastAsia="en-US"/>
        </w:rPr>
      </w:pPr>
      <w:r>
        <w:rPr>
          <w:rFonts w:cs="FrankRuehl"/>
          <w:rtl/>
          <w:lang w:val="he-IL"/>
        </w:rPr>
        <w:pict>
          <v:rect id="_x0000_s1075" style="position:absolute;left:0;text-align:left;margin-left:462pt;margin-top:6.5pt;width:75.05pt;height:13.6pt;z-index:251663872" filled="f" stroked="f" strokecolor="lime" strokeweight=".25pt">
            <v:textbox style="mso-next-textbox:#_x0000_s1075" inset="0,0,0,0">
              <w:txbxContent>
                <w:p w:rsidR="0066600A" w:rsidRDefault="0066600A" w:rsidP="00F4354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כרטיס חניה" </w:t>
      </w:r>
      <w:r>
        <w:rPr>
          <w:rFonts w:cs="FrankRuehl"/>
          <w:rtl/>
          <w:lang w:eastAsia="en-US"/>
        </w:rPr>
        <w:t>–</w:t>
      </w:r>
      <w:r>
        <w:rPr>
          <w:rFonts w:cs="FrankRuehl" w:hint="cs"/>
          <w:rtl/>
          <w:lang w:eastAsia="en-US"/>
        </w:rPr>
        <w:t xml:space="preserve"> כל אחד מאלה:</w:t>
      </w:r>
    </w:p>
    <w:p w:rsidR="00F43547" w:rsidRDefault="00F43547" w:rsidP="00F43547">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כרטיס חניה שהנפיקה העירייה;</w:t>
      </w:r>
    </w:p>
    <w:p w:rsidR="00F43547" w:rsidRDefault="00F43547" w:rsidP="00F43547">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כרטיס חניה ארצי מטעם המרכז לשלטון מקומי או כל הסדר אחר שיבוא במקומו לפי סעיף 70ב לפקודת התעבורה;</w:t>
      </w:r>
    </w:p>
    <w:p w:rsidR="00F43547" w:rsidRDefault="00F43547" w:rsidP="00F43547">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כרטיס חניה שהופק באמצעות מכשיר מכני או אלקטרוני שראש העירייה אישר או כל כרטיס אחר שראש העירייה אישר;</w:t>
      </w:r>
    </w:p>
    <w:p w:rsidR="00F43547" w:rsidRDefault="00F43547" w:rsidP="00F43547">
      <w:pPr>
        <w:pStyle w:val="P00"/>
        <w:spacing w:before="72"/>
        <w:ind w:left="0" w:right="1134"/>
        <w:rPr>
          <w:rFonts w:cs="FrankRuehl"/>
          <w:rtl/>
          <w:lang w:eastAsia="en-US"/>
        </w:rPr>
      </w:pPr>
      <w:r>
        <w:rPr>
          <w:rFonts w:cs="FrankRuehl"/>
          <w:rtl/>
          <w:lang w:val="he-IL"/>
        </w:rPr>
        <w:pict>
          <v:rect id="_x0000_s1076" style="position:absolute;left:0;text-align:left;margin-left:462pt;margin-top:6.5pt;width:75.05pt;height:13.6pt;z-index:251664896" filled="f" stroked="f" strokecolor="lime" strokeweight=".25pt">
            <v:textbox style="mso-next-textbox:#_x0000_s1076" inset="0,0,0,0">
              <w:txbxContent>
                <w:p w:rsidR="0066600A" w:rsidRDefault="0066600A" w:rsidP="00F4354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מדד" </w:t>
      </w:r>
      <w:r>
        <w:rPr>
          <w:rFonts w:cs="FrankRuehl"/>
          <w:rtl/>
          <w:lang w:eastAsia="en-US"/>
        </w:rPr>
        <w:t>–</w:t>
      </w:r>
      <w:r>
        <w:rPr>
          <w:rFonts w:cs="FrankRuehl" w:hint="cs"/>
          <w:rtl/>
          <w:lang w:eastAsia="en-US"/>
        </w:rPr>
        <w:t xml:space="preserve"> מדד המחירים לצרכן שמפרסמת הלשכה המרכזית לסטטיסטיקה;</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"מפק</w:t>
      </w:r>
      <w:r>
        <w:rPr>
          <w:rFonts w:cs="FrankRuehl" w:hint="cs"/>
          <w:rtl/>
          <w:lang w:eastAsia="en-US"/>
        </w:rPr>
        <w:t>ד</w:t>
      </w:r>
      <w:r>
        <w:rPr>
          <w:rFonts w:cs="FrankRuehl"/>
          <w:rtl/>
          <w:lang w:eastAsia="en-US"/>
        </w:rPr>
        <w:t xml:space="preserve"> המשטרה" </w:t>
      </w:r>
      <w:r>
        <w:rPr>
          <w:rFonts w:cs="FrankRuehl" w:hint="cs"/>
          <w:rtl/>
          <w:lang w:eastAsia="en-US"/>
        </w:rPr>
        <w:t>–</w:t>
      </w:r>
      <w:r>
        <w:rPr>
          <w:rFonts w:cs="FrankRuehl"/>
          <w:rtl/>
          <w:lang w:eastAsia="en-US"/>
        </w:rPr>
        <w:t xml:space="preserve"> מפקד המשטרה של המחוז שהעיריה נמצאת בתחומו, לרבות מי שמפקד המשטרה אצל לו את סמכויותיו לפי חוק עזר זה, כולן או מקצתן</w:t>
      </w:r>
      <w:r>
        <w:rPr>
          <w:rFonts w:cs="FrankRuehl" w:hint="cs"/>
          <w:rtl/>
          <w:lang w:eastAsia="en-US"/>
        </w:rPr>
        <w:t>;</w:t>
      </w:r>
    </w:p>
    <w:p w:rsidR="00544BE5" w:rsidRDefault="00544BE5">
      <w:pPr>
        <w:pStyle w:val="P00"/>
        <w:spacing w:before="72"/>
        <w:ind w:left="0" w:right="1134"/>
        <w:rPr>
          <w:rFonts w:cs="FrankRuehl" w:hint="cs"/>
          <w:rtl/>
          <w:lang w:eastAsia="en-US"/>
        </w:rPr>
      </w:pPr>
      <w:r>
        <w:rPr>
          <w:rFonts w:cs="FrankRuehl"/>
          <w:rtl/>
          <w:lang w:val="he-IL"/>
        </w:rPr>
        <w:pict>
          <v:rect id="_x0000_s1069" style="position:absolute;left:0;text-align:left;margin-left:462pt;margin-top:6.5pt;width:75.05pt;height:13.6pt;z-index:251657728" filled="f" stroked="f" strokecolor="lime" strokeweight=".25pt">
            <v:textbox style="mso-next-textbox:#_x0000_s1069" inset="0,0,0,0">
              <w:txbxContent>
                <w:p w:rsidR="0066600A" w:rsidRDefault="0066600A" w:rsidP="00FF1ADA">
                  <w:pPr>
                    <w:spacing w:line="160" w:lineRule="exact"/>
                    <w:jc w:val="left"/>
                    <w:rPr>
                      <w:rFonts w:cs="Miriam" w:hint="cs"/>
                      <w:sz w:val="18"/>
                      <w:szCs w:val="18"/>
                      <w:rtl/>
                    </w:rPr>
                  </w:pPr>
                  <w:r>
                    <w:rPr>
                      <w:rFonts w:cs="Miriam" w:hint="cs"/>
                      <w:sz w:val="18"/>
                      <w:szCs w:val="18"/>
                      <w:rtl/>
                    </w:rPr>
                    <w:t>ת"ט תשנ"א-1991</w:t>
                  </w:r>
                </w:p>
              </w:txbxContent>
            </v:textbox>
            <w10:anchorlock/>
          </v:rect>
        </w:pict>
      </w:r>
      <w:r>
        <w:rPr>
          <w:rFonts w:cs="FrankRuehl" w:hint="cs"/>
          <w:rtl/>
          <w:lang w:eastAsia="en-US"/>
        </w:rPr>
        <w:tab/>
      </w:r>
      <w:r>
        <w:rPr>
          <w:rFonts w:cs="FrankRuehl"/>
          <w:rtl/>
          <w:lang w:eastAsia="en-US"/>
        </w:rPr>
        <w:t xml:space="preserve">"פקח" </w:t>
      </w:r>
      <w:r>
        <w:rPr>
          <w:rFonts w:cs="FrankRuehl" w:hint="cs"/>
          <w:rtl/>
          <w:lang w:eastAsia="en-US"/>
        </w:rPr>
        <w:t>–</w:t>
      </w:r>
      <w:r>
        <w:rPr>
          <w:rFonts w:cs="FrankRuehl"/>
          <w:rtl/>
          <w:lang w:eastAsia="en-US"/>
        </w:rPr>
        <w:t xml:space="preserve"> אדם שראש העיריה מינהו בכתב להיות </w:t>
      </w:r>
      <w:r>
        <w:rPr>
          <w:rFonts w:cs="FrankRuehl" w:hint="cs"/>
          <w:rtl/>
          <w:lang w:eastAsia="en-US"/>
        </w:rPr>
        <w:t>מ</w:t>
      </w:r>
      <w:r>
        <w:rPr>
          <w:rFonts w:cs="FrankRuehl"/>
          <w:rtl/>
          <w:lang w:eastAsia="en-US"/>
        </w:rPr>
        <w:t>פקח לענין חוק עזר זה, כולו או מקצתו;</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חניה" </w:t>
      </w:r>
      <w:r>
        <w:rPr>
          <w:rFonts w:cs="FrankRuehl" w:hint="cs"/>
          <w:rtl/>
          <w:lang w:eastAsia="en-US"/>
        </w:rPr>
        <w:t>–</w:t>
      </w:r>
      <w:r>
        <w:rPr>
          <w:rFonts w:cs="FrankRuehl"/>
          <w:rtl/>
          <w:lang w:eastAsia="en-US"/>
        </w:rPr>
        <w:t xml:space="preserve"> מקום שהחניה בו הותרה לפי סעיף 2 או לפי דין אחר</w:t>
      </w:r>
      <w:r>
        <w:rPr>
          <w:rFonts w:cs="FrankRuehl" w:hint="cs"/>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"מקו</w:t>
      </w:r>
      <w:r>
        <w:rPr>
          <w:rFonts w:cs="FrankRuehl" w:hint="cs"/>
          <w:rtl/>
          <w:lang w:eastAsia="en-US"/>
        </w:rPr>
        <w:t>ם</w:t>
      </w:r>
      <w:r>
        <w:rPr>
          <w:rFonts w:cs="FrankRuehl"/>
          <w:rtl/>
          <w:lang w:eastAsia="en-US"/>
        </w:rPr>
        <w:t xml:space="preserve"> חניה מוסדר" </w:t>
      </w:r>
      <w:r>
        <w:rPr>
          <w:rFonts w:cs="FrankRuehl" w:hint="cs"/>
          <w:rtl/>
          <w:lang w:eastAsia="en-US"/>
        </w:rPr>
        <w:t>–</w:t>
      </w:r>
      <w:r>
        <w:rPr>
          <w:rFonts w:cs="FrankRuehl"/>
          <w:rtl/>
          <w:lang w:eastAsia="en-US"/>
        </w:rPr>
        <w:t xml:space="preserve"> מקום חניה שנקבע כמקום חניה מוסדר לפי סעיף 3(א);</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חניה פרטי" </w:t>
      </w:r>
      <w:r>
        <w:rPr>
          <w:rFonts w:cs="FrankRuehl" w:hint="cs"/>
          <w:rtl/>
          <w:lang w:eastAsia="en-US"/>
        </w:rPr>
        <w:t>–</w:t>
      </w:r>
      <w:r>
        <w:rPr>
          <w:rFonts w:cs="FrankRuehl"/>
          <w:rtl/>
          <w:lang w:eastAsia="en-US"/>
        </w:rPr>
        <w:t xml:space="preserve"> מקום חניה המתנהל על ידי אדם, פרט לעיר</w:t>
      </w:r>
      <w:r>
        <w:rPr>
          <w:rFonts w:cs="FrankRuehl" w:hint="cs"/>
          <w:rtl/>
          <w:lang w:eastAsia="en-US"/>
        </w:rPr>
        <w:t>י</w:t>
      </w:r>
      <w:r>
        <w:rPr>
          <w:rFonts w:cs="FrankRuehl"/>
          <w:rtl/>
          <w:lang w:eastAsia="en-US"/>
        </w:rPr>
        <w:t>ה, לשם הפקת רווח;</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w:t>
      </w:r>
      <w:r>
        <w:rPr>
          <w:rFonts w:cs="FrankRuehl" w:hint="cs"/>
          <w:rtl/>
          <w:lang w:eastAsia="en-US"/>
        </w:rPr>
        <w:t>י</w:t>
      </w:r>
      <w:r>
        <w:rPr>
          <w:rFonts w:cs="FrankRuehl"/>
          <w:rtl/>
          <w:lang w:eastAsia="en-US"/>
        </w:rPr>
        <w:t>ר</w:t>
      </w:r>
      <w:r>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לרבות אדם שראש העיריה אצל לו מסמכויותיו לפי חוק עזר זה, כולן או מקצתן;</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כמשמעותו כפקודת התעבורה, למעט אופני</w:t>
      </w:r>
      <w:r>
        <w:rPr>
          <w:rFonts w:cs="FrankRuehl" w:hint="cs"/>
          <w:rtl/>
          <w:lang w:eastAsia="en-US"/>
        </w:rPr>
        <w:t>י</w:t>
      </w:r>
      <w:r>
        <w:rPr>
          <w:rFonts w:cs="FrankRuehl"/>
          <w:rtl/>
          <w:lang w:eastAsia="en-US"/>
        </w:rPr>
        <w:t>ם</w:t>
      </w:r>
      <w:r>
        <w:rPr>
          <w:rFonts w:cs="FrankRuehl" w:hint="cs"/>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"רכב פרטי", "רכב ציבורי" ו"מונ</w:t>
      </w:r>
      <w:r>
        <w:rPr>
          <w:rFonts w:cs="FrankRuehl" w:hint="cs"/>
          <w:rtl/>
          <w:lang w:eastAsia="en-US"/>
        </w:rPr>
        <w:t>י</w:t>
      </w:r>
      <w:r>
        <w:rPr>
          <w:rFonts w:cs="FrankRuehl"/>
          <w:rtl/>
          <w:lang w:eastAsia="en-US"/>
        </w:rPr>
        <w:t>ת" - כמשמעותם בפקודת התעבורה</w:t>
      </w:r>
      <w:r w:rsidR="000A59F0">
        <w:rPr>
          <w:rFonts w:cs="FrankRuehl" w:hint="cs"/>
          <w:rtl/>
          <w:lang w:eastAsia="en-US"/>
        </w:rPr>
        <w:t>;</w:t>
      </w:r>
    </w:p>
    <w:p w:rsidR="000A59F0" w:rsidRDefault="000A59F0" w:rsidP="000A59F0">
      <w:pPr>
        <w:pStyle w:val="P00"/>
        <w:spacing w:before="72"/>
        <w:ind w:left="0" w:right="1134"/>
        <w:rPr>
          <w:rFonts w:cs="FrankRuehl" w:hint="cs"/>
          <w:rtl/>
          <w:lang w:eastAsia="en-US"/>
        </w:rPr>
      </w:pPr>
      <w:r>
        <w:rPr>
          <w:rFonts w:cs="FrankRuehl"/>
          <w:rtl/>
          <w:lang w:val="he-IL"/>
        </w:rPr>
        <w:lastRenderedPageBreak/>
        <w:pict>
          <v:rect id="_x0000_s1073" style="position:absolute;left:0;text-align:left;margin-left:462pt;margin-top:6.5pt;width:75.05pt;height:13.6pt;z-index:251661824" filled="f" stroked="f" strokecolor="lime" strokeweight=".25pt">
            <v:textbox style="mso-next-textbox:#_x0000_s1073" inset="0,0,0,0">
              <w:txbxContent>
                <w:p w:rsidR="0066600A" w:rsidRDefault="0066600A" w:rsidP="000A59F0">
                  <w:pPr>
                    <w:spacing w:line="160" w:lineRule="exact"/>
                    <w:jc w:val="left"/>
                    <w:rPr>
                      <w:rFonts w:cs="Miriam" w:hint="cs"/>
                      <w:sz w:val="18"/>
                      <w:szCs w:val="18"/>
                      <w:rtl/>
                    </w:rPr>
                  </w:pPr>
                  <w:r>
                    <w:rPr>
                      <w:rFonts w:cs="Miriam" w:hint="cs"/>
                      <w:sz w:val="18"/>
                      <w:szCs w:val="18"/>
                      <w:rtl/>
                    </w:rPr>
                    <w:t>תיקון תשע"ז-2016</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רכב מסחרי" </w:t>
      </w:r>
      <w:r>
        <w:rPr>
          <w:rFonts w:cs="FrankRuehl"/>
          <w:rtl/>
          <w:lang w:eastAsia="en-US"/>
        </w:rPr>
        <w:t>–</w:t>
      </w:r>
      <w:r>
        <w:rPr>
          <w:rFonts w:cs="FrankRuehl" w:hint="cs"/>
          <w:rtl/>
          <w:lang w:eastAsia="en-US"/>
        </w:rPr>
        <w:t xml:space="preserve"> רכב המשמש, או המיועד לשמש, להובלת משא, בין בשכר ובין בקשר לעסקו או למסחרו של בעל הרכב;</w:t>
      </w:r>
    </w:p>
    <w:p w:rsidR="000A59F0" w:rsidRDefault="000A59F0" w:rsidP="000A59F0">
      <w:pPr>
        <w:pStyle w:val="P00"/>
        <w:spacing w:before="72"/>
        <w:ind w:left="0" w:right="1134"/>
        <w:rPr>
          <w:rFonts w:cs="FrankRuehl"/>
          <w:rtl/>
          <w:lang w:eastAsia="en-US"/>
        </w:rPr>
      </w:pPr>
      <w:r>
        <w:rPr>
          <w:rFonts w:cs="FrankRuehl"/>
          <w:rtl/>
          <w:lang w:val="he-IL"/>
        </w:rPr>
        <w:pict>
          <v:rect id="_x0000_s1072" style="position:absolute;left:0;text-align:left;margin-left:462pt;margin-top:6.5pt;width:75.05pt;height:13.6pt;z-index:251660800" filled="f" stroked="f" strokecolor="lime" strokeweight=".25pt">
            <v:textbox style="mso-next-textbox:#_x0000_s1072" inset="0,0,0,0">
              <w:txbxContent>
                <w:p w:rsidR="0066600A" w:rsidRDefault="0066600A" w:rsidP="000A59F0">
                  <w:pPr>
                    <w:spacing w:line="160" w:lineRule="exact"/>
                    <w:jc w:val="left"/>
                    <w:rPr>
                      <w:rFonts w:cs="Miriam" w:hint="cs"/>
                      <w:sz w:val="18"/>
                      <w:szCs w:val="18"/>
                      <w:rtl/>
                    </w:rPr>
                  </w:pPr>
                  <w:r>
                    <w:rPr>
                      <w:rFonts w:cs="Miriam" w:hint="cs"/>
                      <w:sz w:val="18"/>
                      <w:szCs w:val="18"/>
                      <w:rtl/>
                    </w:rPr>
                    <w:t>תיקון תשע"ז-2016</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רכב עבודה" </w:t>
      </w:r>
      <w:r>
        <w:rPr>
          <w:rFonts w:cs="FrankRuehl"/>
          <w:rtl/>
          <w:lang w:eastAsia="en-US"/>
        </w:rPr>
        <w:t>–</w:t>
      </w:r>
      <w:r>
        <w:rPr>
          <w:rFonts w:cs="FrankRuehl" w:hint="cs"/>
          <w:rtl/>
          <w:lang w:eastAsia="en-US"/>
        </w:rPr>
        <w:t xml:space="preserve"> רכב שציוד עבודה מורכב עליו באפן קבוע, או שמבנהו עשוי לביצוע עבודה, ואינו מיועד להובלת משא או להסעת נוסעים</w:t>
      </w:r>
      <w:r w:rsidR="00F43547">
        <w:rPr>
          <w:rFonts w:cs="FrankRuehl" w:hint="cs"/>
          <w:rtl/>
          <w:lang w:eastAsia="en-US"/>
        </w:rPr>
        <w:t>;</w:t>
      </w:r>
    </w:p>
    <w:p w:rsidR="00F43547" w:rsidRDefault="00F43547" w:rsidP="00F43547">
      <w:pPr>
        <w:pStyle w:val="P00"/>
        <w:spacing w:before="72"/>
        <w:ind w:left="0" w:right="1134"/>
        <w:rPr>
          <w:rFonts w:cs="FrankRuehl"/>
          <w:rtl/>
          <w:lang w:eastAsia="en-US"/>
        </w:rPr>
      </w:pPr>
      <w:r>
        <w:rPr>
          <w:rFonts w:cs="FrankRuehl"/>
          <w:rtl/>
          <w:lang w:val="he-IL"/>
        </w:rPr>
        <w:pict>
          <v:rect id="_x0000_s1077" style="position:absolute;left:0;text-align:left;margin-left:462pt;margin-top:6.5pt;width:75.05pt;height:13.6pt;z-index:251665920" filled="f" stroked="f" strokecolor="lime" strokeweight=".25pt">
            <v:textbox style="mso-next-textbox:#_x0000_s1077" inset="0,0,0,0">
              <w:txbxContent>
                <w:p w:rsidR="0066600A" w:rsidRDefault="0066600A" w:rsidP="00F4354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רשות תימרור מקומית", "רשות תימרור מרכזית" </w:t>
      </w:r>
      <w:r>
        <w:rPr>
          <w:rFonts w:cs="FrankRuehl"/>
          <w:rtl/>
          <w:lang w:eastAsia="en-US"/>
        </w:rPr>
        <w:t>–</w:t>
      </w:r>
      <w:r>
        <w:rPr>
          <w:rFonts w:cs="FrankRuehl" w:hint="cs"/>
          <w:rtl/>
          <w:lang w:eastAsia="en-US"/>
        </w:rPr>
        <w:t xml:space="preserve"> כהגדרתם בתקנות התעבורה;</w:t>
      </w:r>
    </w:p>
    <w:p w:rsidR="00F43547" w:rsidRDefault="00F43547" w:rsidP="00F43547">
      <w:pPr>
        <w:pStyle w:val="P00"/>
        <w:spacing w:before="72"/>
        <w:ind w:left="0" w:right="1134"/>
        <w:rPr>
          <w:rFonts w:cs="FrankRuehl"/>
          <w:rtl/>
          <w:lang w:eastAsia="en-US"/>
        </w:rPr>
      </w:pPr>
      <w:r>
        <w:rPr>
          <w:rFonts w:cs="FrankRuehl"/>
          <w:rtl/>
          <w:lang w:val="he-IL"/>
        </w:rPr>
        <w:pict>
          <v:rect id="_x0000_s1078" style="position:absolute;left:0;text-align:left;margin-left:462pt;margin-top:6.5pt;width:75.05pt;height:13.6pt;z-index:251666944" filled="f" stroked="f" strokecolor="lime" strokeweight=".25pt">
            <v:textbox style="mso-next-textbox:#_x0000_s1078" inset="0,0,0,0">
              <w:txbxContent>
                <w:p w:rsidR="0066600A" w:rsidRDefault="0066600A" w:rsidP="00F4354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צו חנייה אזורי" </w:t>
      </w:r>
      <w:r>
        <w:rPr>
          <w:rFonts w:cs="FrankRuehl"/>
          <w:rtl/>
          <w:lang w:eastAsia="en-US"/>
        </w:rPr>
        <w:t>–</w:t>
      </w:r>
      <w:r>
        <w:rPr>
          <w:rFonts w:cs="FrankRuehl" w:hint="cs"/>
          <w:rtl/>
          <w:lang w:eastAsia="en-US"/>
        </w:rPr>
        <w:t xml:space="preserve"> תו חניה שהעירייה הנפיקה לפי סעיף 4;</w:t>
      </w:r>
    </w:p>
    <w:p w:rsidR="00F43547" w:rsidRDefault="00F43547" w:rsidP="00F43547">
      <w:pPr>
        <w:pStyle w:val="P00"/>
        <w:spacing w:before="72"/>
        <w:ind w:left="0" w:right="1134"/>
        <w:rPr>
          <w:rFonts w:cs="FrankRuehl"/>
          <w:rtl/>
          <w:lang w:eastAsia="en-US"/>
        </w:rPr>
      </w:pPr>
      <w:r>
        <w:rPr>
          <w:rFonts w:cs="FrankRuehl"/>
          <w:rtl/>
          <w:lang w:val="he-IL"/>
        </w:rPr>
        <w:pict>
          <v:rect id="_x0000_s1079" style="position:absolute;left:0;text-align:left;margin-left:462pt;margin-top:6.5pt;width:75.05pt;height:13.6pt;z-index:251667968" filled="f" stroked="f" strokecolor="lime" strokeweight=".25pt">
            <v:textbox style="mso-next-textbox:#_x0000_s1079" inset="0,0,0,0">
              <w:txbxContent>
                <w:p w:rsidR="0066600A" w:rsidRDefault="0066600A" w:rsidP="00F4354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תושב העיר" </w:t>
      </w:r>
      <w:r>
        <w:rPr>
          <w:rFonts w:cs="FrankRuehl"/>
          <w:rtl/>
          <w:lang w:eastAsia="en-US"/>
        </w:rPr>
        <w:t>–</w:t>
      </w:r>
      <w:r>
        <w:rPr>
          <w:rFonts w:cs="FrankRuehl" w:hint="cs"/>
          <w:rtl/>
          <w:lang w:eastAsia="en-US"/>
        </w:rPr>
        <w:t xml:space="preserve"> כל הרשום במרשם האוכלוסין כמי שמענו העיר באר שבע.</w:t>
      </w:r>
    </w:p>
    <w:p w:rsidR="00544BE5" w:rsidRDefault="00544BE5">
      <w:pPr>
        <w:pStyle w:val="P00"/>
        <w:spacing w:before="72"/>
        <w:ind w:left="0" w:right="1134"/>
        <w:rPr>
          <w:rFonts w:cs="FrankRuehl"/>
          <w:rtl/>
          <w:lang w:eastAsia="en-US"/>
        </w:rPr>
      </w:pPr>
      <w:bookmarkStart w:id="1" w:name="Seif2"/>
      <w:bookmarkEnd w:id="1"/>
      <w:r>
        <w:rPr>
          <w:lang w:val="he-IL"/>
        </w:rPr>
        <w:pict>
          <v:rect id="_x0000_s1027" style="position:absolute;left:0;text-align:left;margin-left:464.5pt;margin-top:8.05pt;width:75.05pt;height:28.35pt;z-index:251638272" o:allowincell="f" filled="f" stroked="f" strokecolor="lime" strokeweight=".25pt">
            <v:textbox style="mso-next-textbox:#_x0000_s1027" inset="0,0,0,0">
              <w:txbxContent>
                <w:p w:rsidR="0066600A" w:rsidRDefault="0066600A" w:rsidP="00FF1ADA">
                  <w:pPr>
                    <w:spacing w:line="160" w:lineRule="exact"/>
                    <w:jc w:val="left"/>
                    <w:rPr>
                      <w:rFonts w:cs="Miriam"/>
                      <w:sz w:val="18"/>
                      <w:szCs w:val="18"/>
                      <w:rtl/>
                    </w:rPr>
                  </w:pPr>
                  <w:r>
                    <w:rPr>
                      <w:rFonts w:cs="Miriam" w:hint="cs"/>
                      <w:sz w:val="18"/>
                      <w:szCs w:val="18"/>
                      <w:rtl/>
                    </w:rPr>
                    <w:t>סמכות להסדיר חנית רכב</w:t>
                  </w:r>
                </w:p>
                <w:p w:rsidR="0066600A" w:rsidRDefault="0066600A" w:rsidP="00F4354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Style w:val="big-number"/>
          <w:rFonts w:cs="Miriam"/>
          <w:rtl/>
        </w:rPr>
        <w:t>2.</w:t>
      </w:r>
      <w:r>
        <w:rPr>
          <w:rStyle w:val="big-number"/>
          <w:rFonts w:cs="Miriam"/>
          <w:rtl/>
        </w:rPr>
        <w:tab/>
      </w:r>
      <w:r w:rsidR="00F43547">
        <w:rPr>
          <w:rFonts w:cs="FrankRuehl" w:hint="cs"/>
          <w:rtl/>
          <w:lang w:eastAsia="en-US"/>
        </w:rPr>
        <w:t>רשות תימרור מקומית רשאית לאחר התייעצות עם מפקד המשטרה ובהסכמת רשות התימרור המרכזית, אם הסכמה כזו דרושה לפי תקנה 18 לתקנות התעבורה</w:t>
      </w:r>
      <w:r>
        <w:rPr>
          <w:rFonts w:cs="FrankRuehl"/>
          <w:rtl/>
          <w:lang w:eastAsia="en-US"/>
        </w:rPr>
        <w:t>, לאסור, להגביל ולהסדיר א</w:t>
      </w:r>
      <w:r>
        <w:rPr>
          <w:rFonts w:cs="FrankRuehl" w:hint="cs"/>
          <w:rtl/>
          <w:lang w:eastAsia="en-US"/>
        </w:rPr>
        <w:t>ת</w:t>
      </w:r>
      <w:r>
        <w:rPr>
          <w:rFonts w:cs="FrankRuehl"/>
          <w:rtl/>
          <w:lang w:eastAsia="en-US"/>
        </w:rPr>
        <w:t xml:space="preserve"> העמדת רכב או סוג מסויים של רכב</w:t>
      </w:r>
      <w:r>
        <w:rPr>
          <w:rFonts w:cs="FrankRuehl" w:hint="cs"/>
          <w:rtl/>
          <w:lang w:eastAsia="en-US"/>
        </w:rPr>
        <w:t xml:space="preserve"> בתחום העיריה, בדרך, באזור או בכל מקום אחר, </w:t>
      </w:r>
      <w:r w:rsidR="00F43547">
        <w:rPr>
          <w:rFonts w:cs="FrankRuehl" w:hint="cs"/>
          <w:rtl/>
          <w:lang w:eastAsia="en-US"/>
        </w:rPr>
        <w:t>ורשאית היא</w:t>
      </w:r>
      <w:r>
        <w:rPr>
          <w:rFonts w:cs="FrankRuehl" w:hint="cs"/>
          <w:rtl/>
          <w:lang w:eastAsia="en-US"/>
        </w:rPr>
        <w:t xml:space="preserve"> </w:t>
      </w:r>
      <w:r>
        <w:rPr>
          <w:rFonts w:cs="FrankRuehl"/>
          <w:rtl/>
          <w:lang w:eastAsia="en-US"/>
        </w:rPr>
        <w:t>לקבוע אזור כמקום חניה שבו מותרת ה</w:t>
      </w:r>
      <w:r>
        <w:rPr>
          <w:rFonts w:cs="FrankRuehl" w:hint="cs"/>
          <w:rtl/>
          <w:lang w:eastAsia="en-US"/>
        </w:rPr>
        <w:t>ח</w:t>
      </w:r>
      <w:r>
        <w:rPr>
          <w:rFonts w:cs="FrankRuehl"/>
          <w:rtl/>
          <w:lang w:eastAsia="en-US"/>
        </w:rPr>
        <w:t>ני</w:t>
      </w:r>
      <w:r>
        <w:rPr>
          <w:rFonts w:cs="FrankRuehl" w:hint="cs"/>
          <w:rtl/>
          <w:lang w:eastAsia="en-US"/>
        </w:rPr>
        <w:t>ה</w:t>
      </w:r>
      <w:r>
        <w:rPr>
          <w:rFonts w:cs="FrankRuehl"/>
          <w:rtl/>
          <w:lang w:eastAsia="en-US"/>
        </w:rPr>
        <w:t xml:space="preserve"> לרכב או לסוג מסויים של רכב</w:t>
      </w:r>
      <w:r>
        <w:rPr>
          <w:rFonts w:cs="FrankRuehl" w:hint="cs"/>
          <w:rtl/>
          <w:lang w:eastAsia="en-US"/>
        </w:rPr>
        <w:t xml:space="preserve"> </w:t>
      </w:r>
      <w:r>
        <w:rPr>
          <w:rFonts w:cs="FrankRuehl"/>
          <w:rtl/>
          <w:lang w:eastAsia="en-US"/>
        </w:rPr>
        <w:t>בלבד, לקבוע א</w:t>
      </w:r>
      <w:r>
        <w:rPr>
          <w:rFonts w:cs="FrankRuehl" w:hint="cs"/>
          <w:rtl/>
          <w:lang w:eastAsia="en-US"/>
        </w:rPr>
        <w:t>ת</w:t>
      </w:r>
      <w:r>
        <w:rPr>
          <w:rFonts w:cs="FrankRuehl"/>
          <w:rtl/>
          <w:lang w:eastAsia="en-US"/>
        </w:rPr>
        <w:t xml:space="preserve"> הימים, השעות והתקופות שבהם מותר</w:t>
      </w:r>
      <w:r>
        <w:rPr>
          <w:rFonts w:cs="FrankRuehl" w:hint="cs"/>
          <w:rtl/>
          <w:lang w:eastAsia="en-US"/>
        </w:rPr>
        <w:t>ת</w:t>
      </w:r>
      <w:r>
        <w:rPr>
          <w:rFonts w:cs="FrankRuehl"/>
          <w:rtl/>
          <w:lang w:eastAsia="en-US"/>
        </w:rPr>
        <w:t xml:space="preserve"> החניה ואת מספר כלי הר</w:t>
      </w:r>
      <w:r>
        <w:rPr>
          <w:rFonts w:cs="FrankRuehl" w:hint="cs"/>
          <w:rtl/>
          <w:lang w:eastAsia="en-US"/>
        </w:rPr>
        <w:t>כ</w:t>
      </w:r>
      <w:r>
        <w:rPr>
          <w:rFonts w:cs="FrankRuehl"/>
          <w:rtl/>
          <w:lang w:eastAsia="en-US"/>
        </w:rPr>
        <w:t>ב</w:t>
      </w:r>
      <w:r>
        <w:rPr>
          <w:rFonts w:cs="FrankRuehl" w:hint="cs"/>
          <w:rtl/>
          <w:lang w:eastAsia="en-US"/>
        </w:rPr>
        <w:t xml:space="preserve"> </w:t>
      </w:r>
      <w:r>
        <w:rPr>
          <w:rFonts w:cs="FrankRuehl"/>
          <w:rtl/>
          <w:lang w:eastAsia="en-US"/>
        </w:rPr>
        <w:t>שמותר להחנות בעת ובעונה אחת באותו המקום.</w:t>
      </w:r>
    </w:p>
    <w:p w:rsidR="00544BE5" w:rsidRDefault="00544BE5">
      <w:pPr>
        <w:pStyle w:val="P00"/>
        <w:spacing w:before="72"/>
        <w:ind w:left="0" w:right="1134"/>
        <w:rPr>
          <w:rFonts w:cs="FrankRuehl"/>
          <w:rtl/>
          <w:lang w:eastAsia="en-US"/>
        </w:rPr>
      </w:pPr>
      <w:bookmarkStart w:id="2" w:name="Seif3"/>
      <w:bookmarkEnd w:id="2"/>
      <w:r>
        <w:rPr>
          <w:lang w:val="he-IL"/>
        </w:rPr>
        <w:pict>
          <v:rect id="_x0000_s1028" style="position:absolute;left:0;text-align:left;margin-left:464.5pt;margin-top:8.05pt;width:75.05pt;height:19.15pt;z-index:251639296" o:allowincell="f" filled="f" stroked="f" strokecolor="lime" strokeweight=".25pt">
            <v:textbox style="mso-next-textbox:#_x0000_s1028" inset="0,0,0,0">
              <w:txbxContent>
                <w:p w:rsidR="0066600A" w:rsidRDefault="0066600A" w:rsidP="00FF1ADA">
                  <w:pPr>
                    <w:spacing w:line="160" w:lineRule="exact"/>
                    <w:jc w:val="left"/>
                    <w:rPr>
                      <w:rFonts w:cs="Miriam"/>
                      <w:sz w:val="18"/>
                      <w:szCs w:val="18"/>
                      <w:rtl/>
                    </w:rPr>
                  </w:pPr>
                  <w:r>
                    <w:rPr>
                      <w:rFonts w:cs="Miriam" w:hint="cs"/>
                      <w:sz w:val="18"/>
                      <w:szCs w:val="18"/>
                      <w:rtl/>
                    </w:rPr>
                    <w:t>מקום חניה מוסדר</w:t>
                  </w:r>
                </w:p>
                <w:p w:rsidR="0066600A" w:rsidRDefault="0066600A" w:rsidP="00F4354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F43547">
        <w:rPr>
          <w:rFonts w:cs="FrankRuehl" w:hint="cs"/>
          <w:rtl/>
          <w:lang w:eastAsia="en-US"/>
        </w:rPr>
        <w:t>קבעה רשות תימרור מקומית מקום חניה מוסדר כאמור בסעיף 2, תסמנם בתמרור המתאים לפי הודעת התעבורה</w:t>
      </w:r>
      <w:r>
        <w:rPr>
          <w:rFonts w:cs="FrankRuehl" w:hint="cs"/>
          <w:rtl/>
          <w:lang w:eastAsia="en-US"/>
        </w:rPr>
        <w:t>.</w:t>
      </w:r>
    </w:p>
    <w:p w:rsidR="00544BE5" w:rsidRDefault="00102E37" w:rsidP="00102E37">
      <w:pPr>
        <w:pStyle w:val="P00"/>
        <w:spacing w:before="72"/>
        <w:ind w:left="1021" w:right="1134" w:hanging="1021"/>
        <w:rPr>
          <w:rFonts w:cs="FrankRuehl"/>
          <w:rtl/>
          <w:lang w:eastAsia="en-US"/>
        </w:rPr>
      </w:pPr>
      <w:r>
        <w:rPr>
          <w:rFonts w:cs="FrankRuehl"/>
          <w:rtl/>
          <w:lang w:eastAsia="en-US"/>
        </w:rPr>
        <w:tab/>
      </w:r>
      <w:r>
        <w:rPr>
          <w:rFonts w:cs="FrankRuehl"/>
          <w:rtl/>
          <w:lang w:val="he-IL"/>
        </w:rPr>
        <w:pict>
          <v:rect id="_x0000_s1080" style="position:absolute;left:0;text-align:left;margin-left:462pt;margin-top:5.65pt;width:75.05pt;height:15.4pt;z-index:251668992;mso-position-horizontal-relative:text;mso-position-vertical-relative:text" filled="f" stroked="f" strokecolor="lime" strokeweight=".25pt">
            <v:textbox style="mso-next-textbox:#_x0000_s1080"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sidR="00544BE5">
        <w:rPr>
          <w:rFonts w:cs="FrankRuehl"/>
          <w:rtl/>
          <w:lang w:eastAsia="en-US"/>
        </w:rPr>
        <w:t>(1)</w:t>
      </w:r>
      <w:r w:rsidR="00544BE5">
        <w:rPr>
          <w:rFonts w:cs="FrankRuehl" w:hint="cs"/>
          <w:rtl/>
          <w:lang w:eastAsia="en-US"/>
        </w:rPr>
        <w:tab/>
      </w:r>
      <w:r w:rsidR="00F43547">
        <w:rPr>
          <w:rFonts w:cs="FrankRuehl" w:hint="cs"/>
          <w:rtl/>
          <w:lang w:eastAsia="en-US"/>
        </w:rPr>
        <w:t>בלי לגרוע מהאמור בסעיף קטן (א), מקום חניה מוסדר ייקבע ויסומן באמצעות התמרורים 626 ו-439 כסימונם בלוח התמרורים, בהם יפורטו הסדרי החניה; אופן העמדת הרכב במקום חניה המוסדר ייקבע ויסומן באמצעות תמרור 819 או בתמרור 817 כסימונם; באין מדרכה או במקרה שבו שפת המדרכה אינה ניתנת לסימון, ייקבע ויסומן באמצעות תמרור 819 בלבד; האמור בפסקה זו אינו גורע מסמכות על פי דין לסמן מקום חניה מוסדר בתמרור אחר לפי תקנות התעבורה.</w:t>
      </w:r>
    </w:p>
    <w:p w:rsidR="00544BE5" w:rsidRDefault="00544BE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לא יעמיד אד</w:t>
      </w:r>
      <w:r>
        <w:rPr>
          <w:rFonts w:cs="FrankRuehl" w:hint="cs"/>
          <w:rtl/>
          <w:lang w:eastAsia="en-US"/>
        </w:rPr>
        <w:t>ם</w:t>
      </w:r>
      <w:r>
        <w:rPr>
          <w:rFonts w:cs="FrankRuehl"/>
          <w:rtl/>
          <w:lang w:eastAsia="en-US"/>
        </w:rPr>
        <w:t>, לא י</w:t>
      </w:r>
      <w:r>
        <w:rPr>
          <w:rFonts w:cs="FrankRuehl" w:hint="cs"/>
          <w:rtl/>
          <w:lang w:eastAsia="en-US"/>
        </w:rPr>
        <w:t>ח</w:t>
      </w:r>
      <w:r>
        <w:rPr>
          <w:rFonts w:cs="FrankRuehl"/>
          <w:rtl/>
          <w:lang w:eastAsia="en-US"/>
        </w:rPr>
        <w:t>נה ולא ירשה לאחר להעמיד או להחנות רכב ליד מדרכה</w:t>
      </w:r>
      <w:r>
        <w:rPr>
          <w:rFonts w:cs="FrankRuehl" w:hint="cs"/>
          <w:rtl/>
          <w:lang w:eastAsia="en-US"/>
        </w:rPr>
        <w:t xml:space="preserve"> </w:t>
      </w:r>
      <w:r>
        <w:rPr>
          <w:rFonts w:cs="FrankRuehl"/>
          <w:rtl/>
          <w:lang w:eastAsia="en-US"/>
        </w:rPr>
        <w:t>כאמור או במקום המסומן לחניה מוסדרת, אלא אם כן שילם אגרת הסדר חניה כאמור</w:t>
      </w:r>
      <w:r>
        <w:rPr>
          <w:rFonts w:cs="FrankRuehl" w:hint="cs"/>
          <w:rtl/>
          <w:lang w:eastAsia="en-US"/>
        </w:rPr>
        <w:t xml:space="preserve"> ב</w:t>
      </w:r>
      <w:r>
        <w:rPr>
          <w:rFonts w:cs="FrankRuehl"/>
          <w:rtl/>
          <w:lang w:eastAsia="en-US"/>
        </w:rPr>
        <w:t>סעיף קטן (ג)</w:t>
      </w:r>
      <w:r>
        <w:rPr>
          <w:rFonts w:cs="FrankRuehl" w:hint="cs"/>
          <w:rtl/>
          <w:lang w:eastAsia="en-US"/>
        </w:rPr>
        <w:t>.</w:t>
      </w:r>
    </w:p>
    <w:p w:rsidR="00544BE5" w:rsidRDefault="00102E37" w:rsidP="00102E37">
      <w:pPr>
        <w:pStyle w:val="P00"/>
        <w:spacing w:before="72"/>
        <w:ind w:left="1021" w:right="1134"/>
        <w:rPr>
          <w:rFonts w:cs="FrankRuehl" w:hint="cs"/>
          <w:rtl/>
          <w:lang w:eastAsia="en-US"/>
        </w:rPr>
      </w:pPr>
      <w:r>
        <w:rPr>
          <w:rFonts w:cs="FrankRuehl"/>
          <w:rtl/>
          <w:lang w:val="he-IL"/>
        </w:rPr>
        <w:pict>
          <v:rect id="_x0000_s1081" style="position:absolute;left:0;text-align:left;margin-left:462pt;margin-top:5.65pt;width:75.05pt;height:12.2pt;z-index:251670016" filled="f" stroked="f" strokecolor="lime" strokeweight=".25pt">
            <v:textbox style="mso-next-textbox:#_x0000_s1081"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rtl/>
          <w:lang w:eastAsia="en-US"/>
        </w:rPr>
        <w:t>(</w:t>
      </w:r>
      <w:r w:rsidR="00544BE5">
        <w:rPr>
          <w:rFonts w:cs="FrankRuehl"/>
          <w:rtl/>
          <w:lang w:eastAsia="en-US"/>
        </w:rPr>
        <w:t>3)</w:t>
      </w:r>
      <w:r w:rsidR="00544BE5">
        <w:rPr>
          <w:rFonts w:cs="FrankRuehl" w:hint="cs"/>
          <w:rtl/>
          <w:lang w:eastAsia="en-US"/>
        </w:rPr>
        <w:tab/>
      </w:r>
      <w:r w:rsidR="00544BE5">
        <w:rPr>
          <w:rFonts w:cs="FrankRuehl"/>
          <w:rtl/>
          <w:lang w:eastAsia="en-US"/>
        </w:rPr>
        <w:t>נקבע מקום חניה מוסדר באזור ל</w:t>
      </w:r>
      <w:r w:rsidR="00544BE5">
        <w:rPr>
          <w:rFonts w:cs="FrankRuehl" w:hint="cs"/>
          <w:rtl/>
          <w:lang w:eastAsia="en-US"/>
        </w:rPr>
        <w:t>פי</w:t>
      </w:r>
      <w:r w:rsidR="00544BE5">
        <w:rPr>
          <w:rFonts w:cs="FrankRuehl"/>
          <w:rtl/>
          <w:lang w:eastAsia="en-US"/>
        </w:rPr>
        <w:t xml:space="preserve"> ה</w:t>
      </w:r>
      <w:r w:rsidR="00544BE5">
        <w:rPr>
          <w:rFonts w:cs="FrankRuehl" w:hint="cs"/>
          <w:rtl/>
          <w:lang w:eastAsia="en-US"/>
        </w:rPr>
        <w:t>ח</w:t>
      </w:r>
      <w:r w:rsidR="00544BE5">
        <w:rPr>
          <w:rFonts w:cs="FrankRuehl"/>
          <w:rtl/>
          <w:lang w:eastAsia="en-US"/>
        </w:rPr>
        <w:t>ל</w:t>
      </w:r>
      <w:r w:rsidR="00F43547">
        <w:rPr>
          <w:rFonts w:cs="FrankRuehl" w:hint="cs"/>
          <w:rtl/>
          <w:lang w:eastAsia="en-US"/>
        </w:rPr>
        <w:t>ט</w:t>
      </w:r>
      <w:r w:rsidR="00544BE5">
        <w:rPr>
          <w:rFonts w:cs="FrankRuehl"/>
          <w:rtl/>
          <w:lang w:eastAsia="en-US"/>
        </w:rPr>
        <w:t xml:space="preserve">ת </w:t>
      </w:r>
      <w:r w:rsidR="00F43547">
        <w:rPr>
          <w:rFonts w:cs="FrankRuehl" w:hint="cs"/>
          <w:rtl/>
          <w:lang w:eastAsia="en-US"/>
        </w:rPr>
        <w:t>רשות התימרור המקומית</w:t>
      </w:r>
      <w:r w:rsidR="00544BE5">
        <w:rPr>
          <w:rFonts w:cs="FrankRuehl"/>
          <w:rtl/>
          <w:lang w:eastAsia="en-US"/>
        </w:rPr>
        <w:t xml:space="preserve"> כאמור ב</w:t>
      </w:r>
      <w:r w:rsidR="00544BE5">
        <w:rPr>
          <w:rFonts w:cs="FrankRuehl" w:hint="cs"/>
          <w:rtl/>
          <w:lang w:eastAsia="en-US"/>
        </w:rPr>
        <w:t>ס</w:t>
      </w:r>
      <w:r w:rsidR="00544BE5">
        <w:rPr>
          <w:rFonts w:cs="FrankRuehl"/>
          <w:rtl/>
          <w:lang w:eastAsia="en-US"/>
        </w:rPr>
        <w:t>עיף 2,</w:t>
      </w:r>
      <w:r w:rsidR="00544BE5">
        <w:rPr>
          <w:rFonts w:cs="FrankRuehl" w:hint="cs"/>
          <w:rtl/>
          <w:lang w:eastAsia="en-US"/>
        </w:rPr>
        <w:t xml:space="preserve"> </w:t>
      </w:r>
      <w:r w:rsidR="00F43547">
        <w:rPr>
          <w:rFonts w:cs="FrankRuehl" w:hint="cs"/>
          <w:rtl/>
          <w:lang w:eastAsia="en-US"/>
        </w:rPr>
        <w:t>רשאית רשות התימרור המקומית</w:t>
      </w:r>
      <w:r w:rsidR="00544BE5">
        <w:rPr>
          <w:rFonts w:cs="FrankRuehl"/>
          <w:rtl/>
          <w:lang w:eastAsia="en-US"/>
        </w:rPr>
        <w:t xml:space="preserve"> לקבוע את אותו א</w:t>
      </w:r>
      <w:r w:rsidR="00544BE5">
        <w:rPr>
          <w:rFonts w:cs="FrankRuehl" w:hint="cs"/>
          <w:rtl/>
          <w:lang w:eastAsia="en-US"/>
        </w:rPr>
        <w:t>זו</w:t>
      </w:r>
      <w:r w:rsidR="00544BE5">
        <w:rPr>
          <w:rFonts w:cs="FrankRuehl"/>
          <w:rtl/>
          <w:lang w:eastAsia="en-US"/>
        </w:rPr>
        <w:t xml:space="preserve">ר, כולו או </w:t>
      </w:r>
      <w:r w:rsidR="00F43547">
        <w:rPr>
          <w:rFonts w:cs="FrankRuehl" w:hint="cs"/>
          <w:rtl/>
          <w:lang w:eastAsia="en-US"/>
        </w:rPr>
        <w:t>ח</w:t>
      </w:r>
      <w:r w:rsidR="00544BE5">
        <w:rPr>
          <w:rFonts w:cs="FrankRuehl"/>
          <w:rtl/>
          <w:lang w:eastAsia="en-US"/>
        </w:rPr>
        <w:t>לקו, כמקום חניה מוסדר על ידי</w:t>
      </w:r>
      <w:r w:rsidR="00544BE5">
        <w:rPr>
          <w:rFonts w:cs="FrankRuehl" w:hint="cs"/>
          <w:rtl/>
          <w:lang w:eastAsia="en-US"/>
        </w:rPr>
        <w:t xml:space="preserve"> </w:t>
      </w:r>
      <w:r w:rsidR="00544BE5">
        <w:rPr>
          <w:rFonts w:cs="FrankRuehl"/>
          <w:rtl/>
          <w:lang w:eastAsia="en-US"/>
        </w:rPr>
        <w:t xml:space="preserve">סדרן והמחנה בו רכב יציית להוראותיו וישלם אגרת הסדר חניה כמפורט בתוספת הראשונה ולא יחולו על אותו מקום הוראות סעיפים קטנים (ג) </w:t>
      </w:r>
      <w:r w:rsidR="00544BE5">
        <w:rPr>
          <w:rFonts w:cs="FrankRuehl" w:hint="cs"/>
          <w:rtl/>
          <w:lang w:eastAsia="en-US"/>
        </w:rPr>
        <w:t>ו-</w:t>
      </w:r>
      <w:r w:rsidR="00544BE5">
        <w:rPr>
          <w:rFonts w:cs="FrankRuehl"/>
          <w:rtl/>
          <w:lang w:eastAsia="en-US"/>
        </w:rPr>
        <w:t>(ד).</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אדם המעמיד רכב במקום חניה מוסדר </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יעמידו בתוך אחד מהשטחים הפנויים, המסומנים בקווי צבע או באופן אחר, אם</w:t>
      </w:r>
      <w:r>
        <w:rPr>
          <w:rFonts w:cs="FrankRuehl" w:hint="cs"/>
          <w:rtl/>
          <w:lang w:eastAsia="en-US"/>
        </w:rPr>
        <w:t xml:space="preserve"> השטחים סומנו כאמור;</w:t>
      </w:r>
    </w:p>
    <w:p w:rsidR="00544BE5" w:rsidRDefault="00544BE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יצמיד, מיד עם העמ</w:t>
      </w:r>
      <w:r>
        <w:rPr>
          <w:rFonts w:cs="FrankRuehl"/>
          <w:rtl/>
          <w:lang w:eastAsia="en-US"/>
        </w:rPr>
        <w:t xml:space="preserve">דת הרכב, כרטיס חניה </w:t>
      </w:r>
      <w:r>
        <w:rPr>
          <w:rFonts w:cs="FrankRuehl" w:hint="cs"/>
          <w:rtl/>
          <w:lang w:eastAsia="en-US"/>
        </w:rPr>
        <w:t>ב</w:t>
      </w:r>
      <w:r>
        <w:rPr>
          <w:rFonts w:cs="FrankRuehl"/>
          <w:rtl/>
          <w:lang w:eastAsia="en-US"/>
        </w:rPr>
        <w:t xml:space="preserve">ר-תוקף שהעיריה הנפיקה והנמכר לציבור (להלן </w:t>
      </w:r>
      <w:r>
        <w:rPr>
          <w:rFonts w:cs="FrankRuehl" w:hint="cs"/>
          <w:rtl/>
          <w:lang w:eastAsia="en-US"/>
        </w:rPr>
        <w:t>–</w:t>
      </w:r>
      <w:r>
        <w:rPr>
          <w:rFonts w:cs="FrankRuehl"/>
          <w:rtl/>
          <w:lang w:eastAsia="en-US"/>
        </w:rPr>
        <w:t xml:space="preserve"> כרטיס חניה), לשימשה הקדמית או לחלון הדלת הקדמית של הרכב,</w:t>
      </w:r>
      <w:r>
        <w:rPr>
          <w:rFonts w:cs="FrankRuehl" w:hint="cs"/>
          <w:rtl/>
          <w:lang w:eastAsia="en-US"/>
        </w:rPr>
        <w:t xml:space="preserve"> </w:t>
      </w:r>
      <w:r>
        <w:rPr>
          <w:rFonts w:cs="FrankRuehl"/>
          <w:rtl/>
          <w:lang w:eastAsia="en-US"/>
        </w:rPr>
        <w:t xml:space="preserve">בצד הפנימי הקרוב למדרכה, כאשר בכרטיס החניה מסומנים התאריך, היום </w:t>
      </w:r>
      <w:r>
        <w:rPr>
          <w:rFonts w:cs="FrankRuehl" w:hint="cs"/>
          <w:rtl/>
          <w:lang w:eastAsia="en-US"/>
        </w:rPr>
        <w:t>ב</w:t>
      </w:r>
      <w:r>
        <w:rPr>
          <w:rFonts w:cs="FrankRuehl"/>
          <w:rtl/>
          <w:lang w:eastAsia="en-US"/>
        </w:rPr>
        <w:t>שבוע</w:t>
      </w:r>
      <w:r>
        <w:rPr>
          <w:rFonts w:cs="FrankRuehl" w:hint="cs"/>
          <w:rtl/>
          <w:lang w:eastAsia="en-US"/>
        </w:rPr>
        <w:t xml:space="preserve"> </w:t>
      </w:r>
      <w:r>
        <w:rPr>
          <w:rFonts w:cs="FrankRuehl"/>
          <w:rtl/>
          <w:lang w:eastAsia="en-US"/>
        </w:rPr>
        <w:t>ושעת החניה; כרטיס החניה יוצמד כך, שאדם העומד מחוץ לרכב יוכל להבחין בכרטיס בשעת ההניה ביום בהו</w:t>
      </w:r>
      <w:r>
        <w:rPr>
          <w:rFonts w:cs="FrankRuehl" w:hint="cs"/>
          <w:rtl/>
          <w:lang w:eastAsia="en-US"/>
        </w:rPr>
        <w:t>ד</w:t>
      </w:r>
      <w:r>
        <w:rPr>
          <w:rFonts w:cs="FrankRuehl"/>
          <w:rtl/>
          <w:lang w:eastAsia="en-US"/>
        </w:rPr>
        <w:t>ש וביום בשבוע;</w:t>
      </w:r>
    </w:p>
    <w:p w:rsidR="00544BE5" w:rsidRDefault="00544BE5">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ימלא א</w:t>
      </w:r>
      <w:r>
        <w:rPr>
          <w:rFonts w:cs="FrankRuehl" w:hint="cs"/>
          <w:rtl/>
          <w:lang w:eastAsia="en-US"/>
        </w:rPr>
        <w:t>ח</w:t>
      </w:r>
      <w:r>
        <w:rPr>
          <w:rFonts w:cs="FrankRuehl"/>
          <w:rtl/>
          <w:lang w:eastAsia="en-US"/>
        </w:rPr>
        <w:t>ר כל ההוראות הנוגעות להסדרת החניה והמפורטות על כרטיס החניה,</w:t>
      </w:r>
      <w:r>
        <w:rPr>
          <w:rFonts w:cs="FrankRuehl" w:hint="cs"/>
          <w:rtl/>
          <w:lang w:eastAsia="en-US"/>
        </w:rPr>
        <w:t xml:space="preserve"> </w:t>
      </w:r>
      <w:r>
        <w:rPr>
          <w:rFonts w:cs="FrankRuehl"/>
          <w:rtl/>
          <w:lang w:eastAsia="en-US"/>
        </w:rPr>
        <w:t>על כריכת אוגדן כרטיסי החניה ועל התמרור שבשטח החניה;</w:t>
      </w:r>
    </w:p>
    <w:p w:rsidR="00544BE5" w:rsidRDefault="00544BE5">
      <w:pPr>
        <w:pStyle w:val="P00"/>
        <w:spacing w:before="72"/>
        <w:ind w:left="1021" w:right="1134"/>
        <w:rPr>
          <w:rFonts w:cs="FrankRuehl" w:hint="cs"/>
          <w:rtl/>
          <w:lang w:eastAsia="en-US"/>
        </w:rPr>
      </w:pPr>
      <w:r>
        <w:rPr>
          <w:rFonts w:cs="FrankRuehl"/>
          <w:rtl/>
          <w:lang w:val="he-IL"/>
        </w:rPr>
        <w:pict>
          <v:rect id="_x0000_s1070" style="position:absolute;left:0;text-align:left;margin-left:462pt;margin-top:5.65pt;width:75.05pt;height:15.4pt;z-index:251658752" filled="f" stroked="f" strokecolor="lime" strokeweight=".25pt">
            <v:textbox style="mso-next-textbox:#_x0000_s1070" inset="0,0,0,0">
              <w:txbxContent>
                <w:p w:rsidR="0066600A" w:rsidRDefault="0066600A">
                  <w:pPr>
                    <w:spacing w:line="160" w:lineRule="exact"/>
                    <w:jc w:val="left"/>
                    <w:rPr>
                      <w:rFonts w:cs="Miriam" w:hint="cs"/>
                      <w:sz w:val="18"/>
                      <w:szCs w:val="18"/>
                      <w:rtl/>
                    </w:rPr>
                  </w:pPr>
                  <w:r>
                    <w:rPr>
                      <w:rFonts w:cs="Miriam" w:hint="cs"/>
                      <w:sz w:val="18"/>
                      <w:szCs w:val="18"/>
                      <w:rtl/>
                    </w:rPr>
                    <w:t>ת"ט תשנ"א-1991</w:t>
                  </w:r>
                </w:p>
              </w:txbxContent>
            </v:textbox>
            <w10:anchorlock/>
          </v:rect>
        </w:pict>
      </w:r>
      <w:r>
        <w:rPr>
          <w:rFonts w:cs="FrankRuehl"/>
          <w:rtl/>
          <w:lang w:eastAsia="en-US"/>
        </w:rPr>
        <w:t>(4)</w:t>
      </w:r>
      <w:r>
        <w:rPr>
          <w:rFonts w:cs="FrankRuehl" w:hint="cs"/>
          <w:rtl/>
          <w:lang w:eastAsia="en-US"/>
        </w:rPr>
        <w:tab/>
      </w:r>
      <w:r>
        <w:rPr>
          <w:rFonts w:cs="FrankRuehl"/>
          <w:rtl/>
          <w:lang w:eastAsia="en-US"/>
        </w:rPr>
        <w:t>יציית להוראות הפקח, אם ניתנו, בכל הנוגע להעמדת הרכב וחנייתו.</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בין השעות 08.00 לבין 19.00 לא יחנה אדם רכב במקום חניה מוסדר ולא ישאירו בו</w:t>
      </w:r>
      <w:r>
        <w:rPr>
          <w:rFonts w:cs="FrankRuehl" w:hint="cs"/>
          <w:rtl/>
          <w:lang w:eastAsia="en-US"/>
        </w:rPr>
        <w:t xml:space="preserve"> </w:t>
      </w:r>
      <w:r>
        <w:rPr>
          <w:rFonts w:cs="FrankRuehl"/>
          <w:rtl/>
          <w:lang w:eastAsia="en-US"/>
        </w:rPr>
        <w:t>ל</w:t>
      </w:r>
      <w:r>
        <w:rPr>
          <w:rFonts w:cs="FrankRuehl" w:hint="cs"/>
          <w:rtl/>
          <w:lang w:eastAsia="en-US"/>
        </w:rPr>
        <w:t>ז</w:t>
      </w:r>
      <w:r>
        <w:rPr>
          <w:rFonts w:cs="FrankRuehl"/>
          <w:rtl/>
          <w:lang w:eastAsia="en-US"/>
        </w:rPr>
        <w:t>מן העולה על שעה אחת, אלא אם כן נקבע אחרת בתמרור</w:t>
      </w:r>
      <w:r>
        <w:rPr>
          <w:rFonts w:cs="FrankRuehl" w:hint="cs"/>
          <w:rtl/>
          <w:lang w:eastAsia="en-US"/>
        </w:rPr>
        <w:t>.</w:t>
      </w:r>
    </w:p>
    <w:p w:rsidR="00544BE5" w:rsidRDefault="00544BE5">
      <w:pPr>
        <w:pStyle w:val="P00"/>
        <w:spacing w:before="72"/>
        <w:ind w:left="0" w:right="1134"/>
        <w:rPr>
          <w:rFonts w:cs="FrankRuehl" w:hint="cs"/>
          <w:rtl/>
          <w:lang w:eastAsia="en-US"/>
        </w:rPr>
      </w:pPr>
      <w:bookmarkStart w:id="3" w:name="Seif18"/>
      <w:bookmarkEnd w:id="3"/>
      <w:r>
        <w:rPr>
          <w:lang w:val="he-IL"/>
        </w:rPr>
        <w:pict>
          <v:rect id="_x0000_s1067" style="position:absolute;left:0;text-align:left;margin-left:464.5pt;margin-top:6.8pt;width:75.05pt;height:24.05pt;z-index:251655680" filled="f" stroked="f" strokecolor="lime" strokeweight=".25pt">
            <v:textbox style="mso-next-textbox:#_x0000_s1067" inset="0,0,0,0">
              <w:txbxContent>
                <w:p w:rsidR="0066600A" w:rsidRDefault="0066600A" w:rsidP="00FF1ADA">
                  <w:pPr>
                    <w:spacing w:line="160" w:lineRule="exact"/>
                    <w:jc w:val="left"/>
                    <w:rPr>
                      <w:rFonts w:cs="Miriam"/>
                      <w:sz w:val="18"/>
                      <w:szCs w:val="18"/>
                      <w:rtl/>
                    </w:rPr>
                  </w:pPr>
                  <w:r>
                    <w:rPr>
                      <w:rFonts w:cs="Miriam" w:hint="cs"/>
                      <w:sz w:val="18"/>
                      <w:szCs w:val="18"/>
                      <w:rtl/>
                    </w:rPr>
                    <w:t>חניה לתושבי אזור במקום חניה מסודר</w:t>
                  </w:r>
                </w:p>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r>
      <w:r w:rsidR="00102E37">
        <w:rPr>
          <w:rFonts w:cs="FrankRuehl" w:hint="cs"/>
          <w:rtl/>
          <w:lang w:eastAsia="en-US"/>
        </w:rPr>
        <w:t>תושב העיר המתגורר</w:t>
      </w:r>
      <w:r>
        <w:rPr>
          <w:rFonts w:cs="FrankRuehl"/>
          <w:rtl/>
          <w:lang w:eastAsia="en-US"/>
        </w:rPr>
        <w:t xml:space="preserve"> באזור שנקבע כמקום חניה מוסדר, </w:t>
      </w:r>
      <w:r>
        <w:rPr>
          <w:rFonts w:cs="FrankRuehl" w:hint="cs"/>
          <w:rtl/>
          <w:lang w:eastAsia="en-US"/>
        </w:rPr>
        <w:t>י</w:t>
      </w:r>
      <w:r>
        <w:rPr>
          <w:rFonts w:cs="FrankRuehl"/>
          <w:rtl/>
          <w:lang w:eastAsia="en-US"/>
        </w:rPr>
        <w:t>הא רשא</w:t>
      </w:r>
      <w:r>
        <w:rPr>
          <w:rFonts w:cs="FrankRuehl" w:hint="cs"/>
          <w:rtl/>
          <w:lang w:eastAsia="en-US"/>
        </w:rPr>
        <w:t>י</w:t>
      </w:r>
      <w:r>
        <w:rPr>
          <w:rFonts w:cs="FrankRuehl"/>
          <w:rtl/>
          <w:lang w:eastAsia="en-US"/>
        </w:rPr>
        <w:t xml:space="preserve"> להחנות את רככו במקום  שנקבע בו כמקום חניה מוסדר, ללא תשלום ומבלי להשתמש בכרטיסי חניה, ובלב</w:t>
      </w:r>
      <w:r>
        <w:rPr>
          <w:rFonts w:cs="FrankRuehl" w:hint="cs"/>
          <w:rtl/>
          <w:lang w:eastAsia="en-US"/>
        </w:rPr>
        <w:t>ד</w:t>
      </w:r>
      <w:r>
        <w:rPr>
          <w:rFonts w:cs="FrankRuehl"/>
          <w:rtl/>
          <w:lang w:eastAsia="en-US"/>
        </w:rPr>
        <w:t xml:space="preserve"> שהרכב נושא תווית שאישר ראש העיריה ושצויין עליה מספר הרכב והאזור שבו מותרת החניה לבעל הרכב(להלן - התווית).</w:t>
      </w:r>
    </w:p>
    <w:p w:rsidR="00544BE5" w:rsidRDefault="00102E37" w:rsidP="00102E37">
      <w:pPr>
        <w:pStyle w:val="P00"/>
        <w:spacing w:before="72"/>
        <w:ind w:left="0" w:right="1134"/>
        <w:rPr>
          <w:rFonts w:cs="FrankRuehl"/>
          <w:rtl/>
          <w:lang w:eastAsia="en-US"/>
        </w:rPr>
      </w:pPr>
      <w:r>
        <w:rPr>
          <w:rFonts w:cs="FrankRuehl"/>
          <w:rtl/>
          <w:lang w:val="he-IL"/>
        </w:rPr>
        <w:pict>
          <v:rect id="_x0000_s1082" style="position:absolute;left:0;text-align:left;margin-left:462pt;margin-top:6.5pt;width:75.05pt;height:13.6pt;z-index:251671040" filled="f" stroked="f" strokecolor="lime" strokeweight=".25pt">
            <v:textbox style="mso-next-textbox:#_x0000_s1082"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t>(ב)</w:t>
      </w:r>
      <w:r>
        <w:rPr>
          <w:rFonts w:cs="FrankRuehl"/>
          <w:rtl/>
          <w:lang w:eastAsia="en-US"/>
        </w:rPr>
        <w:tab/>
      </w:r>
      <w:r w:rsidR="00544BE5">
        <w:rPr>
          <w:rFonts w:cs="FrankRuehl"/>
          <w:rtl/>
          <w:lang w:eastAsia="en-US"/>
        </w:rPr>
        <w:t>המבקש לקבל תווית יגיש לראש העיריה בקשה בנוסח שבתוספת השניה וימציא רשיון רכב, תעו</w:t>
      </w:r>
      <w:r w:rsidR="00544BE5">
        <w:rPr>
          <w:rFonts w:cs="FrankRuehl" w:hint="cs"/>
          <w:rtl/>
          <w:lang w:eastAsia="en-US"/>
        </w:rPr>
        <w:t>ד</w:t>
      </w:r>
      <w:r w:rsidR="00544BE5">
        <w:rPr>
          <w:rFonts w:cs="FrankRuehl"/>
          <w:rtl/>
          <w:lang w:eastAsia="en-US"/>
        </w:rPr>
        <w:t xml:space="preserve">ת </w:t>
      </w:r>
      <w:r w:rsidR="00544BE5">
        <w:rPr>
          <w:rFonts w:cs="FrankRuehl" w:hint="cs"/>
          <w:rtl/>
          <w:lang w:eastAsia="en-US"/>
        </w:rPr>
        <w:t>ז</w:t>
      </w:r>
      <w:r w:rsidR="00544BE5">
        <w:rPr>
          <w:rFonts w:cs="FrankRuehl"/>
          <w:rtl/>
          <w:lang w:eastAsia="en-US"/>
        </w:rPr>
        <w:t>והות ומסמך אחר, אם י</w:t>
      </w:r>
      <w:r w:rsidR="00544BE5">
        <w:rPr>
          <w:rFonts w:cs="FrankRuehl" w:hint="cs"/>
          <w:rtl/>
          <w:lang w:eastAsia="en-US"/>
        </w:rPr>
        <w:t>יד</w:t>
      </w:r>
      <w:r w:rsidR="00544BE5">
        <w:rPr>
          <w:rFonts w:cs="FrankRuehl"/>
          <w:rtl/>
          <w:lang w:eastAsia="en-US"/>
        </w:rPr>
        <w:t>רש לכך; למבקש שמ</w:t>
      </w:r>
      <w:r w:rsidR="00544BE5">
        <w:rPr>
          <w:rFonts w:cs="FrankRuehl" w:hint="cs"/>
          <w:rtl/>
          <w:lang w:eastAsia="en-US"/>
        </w:rPr>
        <w:t>י</w:t>
      </w:r>
      <w:r w:rsidR="00544BE5">
        <w:rPr>
          <w:rFonts w:cs="FrankRuehl"/>
          <w:rtl/>
          <w:lang w:eastAsia="en-US"/>
        </w:rPr>
        <w:t>לא אחר דרישות סעיף זה</w:t>
      </w:r>
      <w:r w:rsidR="00544BE5">
        <w:rPr>
          <w:rFonts w:cs="FrankRuehl" w:hint="cs"/>
          <w:rtl/>
          <w:lang w:eastAsia="en-US"/>
        </w:rPr>
        <w:t xml:space="preserve"> </w:t>
      </w:r>
      <w:r>
        <w:rPr>
          <w:rFonts w:cs="FrankRuehl" w:hint="cs"/>
          <w:rtl/>
          <w:lang w:eastAsia="en-US"/>
        </w:rPr>
        <w:t xml:space="preserve">יינתנו עד שלושה תווים לכל בית אב; לעניין סעיף זה, "בית אב" </w:t>
      </w:r>
      <w:r>
        <w:rPr>
          <w:rFonts w:cs="FrankRuehl"/>
          <w:rtl/>
          <w:lang w:eastAsia="en-US"/>
        </w:rPr>
        <w:t>–</w:t>
      </w:r>
      <w:r>
        <w:rPr>
          <w:rFonts w:cs="FrankRuehl" w:hint="cs"/>
          <w:rtl/>
          <w:lang w:eastAsia="en-US"/>
        </w:rPr>
        <w:t xml:space="preserve"> נכס המשמש על פי טיבו וטבעו לטובת מגוריה של יחידה משפחתית אחת ומעודכן ככזה בספרי העירייה</w:t>
      </w:r>
      <w:r w:rsidR="00544BE5">
        <w:rPr>
          <w:rFonts w:cs="FrankRuehl"/>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לענין סעיף </w:t>
      </w:r>
      <w:r>
        <w:rPr>
          <w:rFonts w:cs="FrankRuehl" w:hint="cs"/>
          <w:rtl/>
          <w:lang w:eastAsia="en-US"/>
        </w:rPr>
        <w:t>ז</w:t>
      </w:r>
      <w:r>
        <w:rPr>
          <w:rFonts w:cs="FrankRuehl"/>
          <w:rtl/>
          <w:lang w:eastAsia="en-US"/>
        </w:rPr>
        <w:t>ה יראו אדם כבעליו של רכב אם הוכיח במסמכים, להנחת דעתו של ראש העיריה, כי הרכב הועמד לרשותו הבלעדית על ידי מעבידו או על ידי תאגיד שלפחות שליש השליטה בו בידיו ואין בשימושו הפרטי רכב אחר.</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w:t>
      </w:r>
      <w:r>
        <w:rPr>
          <w:rFonts w:cs="FrankRuehl" w:hint="cs"/>
          <w:rtl/>
          <w:lang w:eastAsia="en-US"/>
        </w:rPr>
        <w:t>י</w:t>
      </w:r>
      <w:r>
        <w:rPr>
          <w:rFonts w:cs="FrankRuehl"/>
          <w:rtl/>
          <w:lang w:eastAsia="en-US"/>
        </w:rPr>
        <w:t xml:space="preserve"> שקיבל תווית אינו רשא</w:t>
      </w:r>
      <w:r>
        <w:rPr>
          <w:rFonts w:cs="FrankRuehl" w:hint="cs"/>
          <w:rtl/>
          <w:lang w:eastAsia="en-US"/>
        </w:rPr>
        <w:t>י</w:t>
      </w:r>
      <w:r>
        <w:rPr>
          <w:rFonts w:cs="FrankRuehl"/>
          <w:rtl/>
          <w:lang w:eastAsia="en-US"/>
        </w:rPr>
        <w:t xml:space="preserve"> להעבירה לאחר.</w:t>
      </w:r>
    </w:p>
    <w:p w:rsidR="00544BE5" w:rsidRDefault="00102E37" w:rsidP="00102E37">
      <w:pPr>
        <w:pStyle w:val="P00"/>
        <w:spacing w:before="72"/>
        <w:ind w:left="0" w:right="1134"/>
        <w:rPr>
          <w:rFonts w:cs="FrankRuehl"/>
          <w:rtl/>
          <w:lang w:eastAsia="en-US"/>
        </w:rPr>
      </w:pPr>
      <w:r>
        <w:rPr>
          <w:rFonts w:cs="FrankRuehl"/>
          <w:rtl/>
          <w:lang w:val="he-IL"/>
        </w:rPr>
        <w:pict>
          <v:rect id="_x0000_s1083" style="position:absolute;left:0;text-align:left;margin-left:462pt;margin-top:6.5pt;width:75.05pt;height:13.6pt;z-index:251672064" filled="f" stroked="f" strokecolor="lime" strokeweight=".25pt">
            <v:textbox style="mso-next-textbox:#_x0000_s1083"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t>(</w:t>
      </w:r>
      <w:r w:rsidR="00544BE5">
        <w:rPr>
          <w:rFonts w:cs="FrankRuehl"/>
          <w:rtl/>
          <w:lang w:eastAsia="en-US"/>
        </w:rPr>
        <w:t>ה)</w:t>
      </w:r>
      <w:r w:rsidR="00544BE5">
        <w:rPr>
          <w:rFonts w:cs="FrankRuehl" w:hint="cs"/>
          <w:rtl/>
          <w:lang w:eastAsia="en-US"/>
        </w:rPr>
        <w:tab/>
      </w:r>
      <w:r>
        <w:rPr>
          <w:rFonts w:cs="FrankRuehl" w:hint="cs"/>
          <w:rtl/>
          <w:lang w:eastAsia="en-US"/>
        </w:rPr>
        <w:t xml:space="preserve">תוקפה של תווית יפקע בתום התקופה שנרשמה בה ואם לא נרשמה בה תקופה </w:t>
      </w:r>
      <w:r>
        <w:rPr>
          <w:rFonts w:cs="FrankRuehl"/>
          <w:rtl/>
          <w:lang w:eastAsia="en-US"/>
        </w:rPr>
        <w:t>–</w:t>
      </w:r>
      <w:r>
        <w:rPr>
          <w:rFonts w:cs="FrankRuehl" w:hint="cs"/>
          <w:rtl/>
          <w:lang w:eastAsia="en-US"/>
        </w:rPr>
        <w:t xml:space="preserve"> ביום 31 בדצמבר בשנה שלאחר נתינתה</w:t>
      </w:r>
      <w:r w:rsidR="00544BE5">
        <w:rPr>
          <w:rFonts w:cs="FrankRuehl" w:hint="cs"/>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על אף האמור בסעיף קטן (ה) יפקע תקפה של תווית לפני המועד כאמור בו אם התקיים אחד מאלה:</w:t>
      </w:r>
    </w:p>
    <w:p w:rsidR="00544BE5" w:rsidRDefault="00544BE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התווית הועברה לאחר;</w:t>
      </w:r>
    </w:p>
    <w:p w:rsidR="00544BE5" w:rsidRDefault="00544BE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הרכב שלגביו ניתנה התווית נמכר;</w:t>
      </w:r>
    </w:p>
    <w:p w:rsidR="00544BE5" w:rsidRDefault="00544BE5">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בעל התווית העתיק את מקום מגוריו;</w:t>
      </w:r>
    </w:p>
    <w:p w:rsidR="00544BE5" w:rsidRDefault="00544BE5">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הנסיבות המפורטות בסעיף קטן </w:t>
      </w:r>
      <w:r>
        <w:rPr>
          <w:rFonts w:cs="FrankRuehl" w:hint="cs"/>
          <w:rtl/>
          <w:lang w:eastAsia="en-US"/>
        </w:rPr>
        <w:t>(ג</w:t>
      </w:r>
      <w:r>
        <w:rPr>
          <w:rFonts w:cs="FrankRuehl"/>
          <w:rtl/>
          <w:lang w:eastAsia="en-US"/>
        </w:rPr>
        <w:t>) שבע</w:t>
      </w:r>
      <w:r>
        <w:rPr>
          <w:rFonts w:cs="FrankRuehl" w:hint="cs"/>
          <w:rtl/>
          <w:lang w:eastAsia="en-US"/>
        </w:rPr>
        <w:t>ט</w:t>
      </w:r>
      <w:r>
        <w:rPr>
          <w:rFonts w:cs="FrankRuehl"/>
          <w:rtl/>
          <w:lang w:eastAsia="en-US"/>
        </w:rPr>
        <w:t>ין ניתנה התווית חדלו להתקיים, כולן או חלקן;</w:t>
      </w:r>
    </w:p>
    <w:p w:rsidR="00544BE5" w:rsidRDefault="00544BE5">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בעל הרכב חדל להשתמש בו.</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התווית תודבק בפינה העליונה על השימשה הקדמית של הרכב, בצדה הימני.</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 xml:space="preserve">העביר בעל רכב שניתנה לו תווית את בעלותו ברכב או העתיק את מקום מגוריו או הפסיק להשתמש ברכב או </w:t>
      </w:r>
      <w:r>
        <w:rPr>
          <w:rFonts w:cs="FrankRuehl" w:hint="cs"/>
          <w:rtl/>
          <w:lang w:eastAsia="en-US"/>
        </w:rPr>
        <w:t>ח</w:t>
      </w:r>
      <w:r>
        <w:rPr>
          <w:rFonts w:cs="FrankRuehl"/>
          <w:rtl/>
          <w:lang w:eastAsia="en-US"/>
        </w:rPr>
        <w:t>דלו להתקיים הנסיבות המפורטות בסעיף קטן (ג) שבעטין ניתנה התווית, כולן או חלקן, יודיע על כך לראש העיריה תזך 7 ימים מיום שאירע א</w:t>
      </w:r>
      <w:r>
        <w:rPr>
          <w:rFonts w:cs="FrankRuehl" w:hint="cs"/>
          <w:rtl/>
          <w:lang w:eastAsia="en-US"/>
        </w:rPr>
        <w:t>ח</w:t>
      </w:r>
      <w:r>
        <w:rPr>
          <w:rFonts w:cs="FrankRuehl"/>
          <w:rtl/>
          <w:lang w:eastAsia="en-US"/>
        </w:rPr>
        <w:t>ד הדברים שפורטו בסעיף קטן זה ויחזיר את התווית לראש העיריה.</w:t>
      </w:r>
    </w:p>
    <w:p w:rsidR="00544BE5" w:rsidRDefault="00102E37" w:rsidP="00102E37">
      <w:pPr>
        <w:pStyle w:val="P00"/>
        <w:spacing w:before="72"/>
        <w:ind w:left="0" w:right="1134"/>
        <w:rPr>
          <w:rFonts w:cs="FrankRuehl"/>
          <w:rtl/>
          <w:lang w:eastAsia="en-US"/>
        </w:rPr>
      </w:pPr>
      <w:r>
        <w:rPr>
          <w:rFonts w:cs="FrankRuehl"/>
          <w:rtl/>
          <w:lang w:val="he-IL"/>
        </w:rPr>
        <w:pict>
          <v:rect id="_x0000_s1084" style="position:absolute;left:0;text-align:left;margin-left:462pt;margin-top:6.5pt;width:75.05pt;height:13.6pt;z-index:251673088" filled="f" stroked="f" strokecolor="lime" strokeweight=".25pt">
            <v:textbox style="mso-next-textbox:#_x0000_s1084"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t>(</w:t>
      </w:r>
      <w:r w:rsidR="00544BE5">
        <w:rPr>
          <w:rFonts w:cs="FrankRuehl"/>
          <w:rtl/>
          <w:lang w:eastAsia="en-US"/>
        </w:rPr>
        <w:t>ט)</w:t>
      </w:r>
      <w:r w:rsidR="00544BE5">
        <w:rPr>
          <w:rFonts w:cs="FrankRuehl" w:hint="cs"/>
          <w:rtl/>
          <w:lang w:eastAsia="en-US"/>
        </w:rPr>
        <w:tab/>
      </w:r>
      <w:r>
        <w:rPr>
          <w:rFonts w:cs="FrankRuehl" w:hint="cs"/>
          <w:rtl/>
          <w:lang w:eastAsia="en-US"/>
        </w:rPr>
        <w:t>(בוטל)</w:t>
      </w:r>
      <w:r w:rsidR="00544BE5">
        <w:rPr>
          <w:rFonts w:cs="FrankRuehl"/>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(י)</w:t>
      </w:r>
      <w:r>
        <w:rPr>
          <w:rFonts w:cs="FrankRuehl" w:hint="cs"/>
          <w:rtl/>
          <w:lang w:eastAsia="en-US"/>
        </w:rPr>
        <w:tab/>
      </w:r>
      <w:r>
        <w:rPr>
          <w:rFonts w:cs="FrankRuehl"/>
          <w:rtl/>
          <w:lang w:eastAsia="en-US"/>
        </w:rPr>
        <w:t xml:space="preserve">לא </w:t>
      </w:r>
      <w:r>
        <w:rPr>
          <w:rFonts w:cs="FrankRuehl" w:hint="cs"/>
          <w:rtl/>
          <w:lang w:eastAsia="en-US"/>
        </w:rPr>
        <w:t>י</w:t>
      </w:r>
      <w:r>
        <w:rPr>
          <w:rFonts w:cs="FrankRuehl"/>
          <w:rtl/>
          <w:lang w:eastAsia="en-US"/>
        </w:rPr>
        <w:t xml:space="preserve">מסור אדם פרטים כוזבים לצורך קבלת תווית. </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(יא)</w:t>
      </w:r>
      <w:r>
        <w:rPr>
          <w:rFonts w:cs="FrankRuehl" w:hint="cs"/>
          <w:rtl/>
          <w:lang w:eastAsia="en-US"/>
        </w:rPr>
        <w:tab/>
      </w:r>
      <w:r>
        <w:rPr>
          <w:rFonts w:cs="FrankRuehl"/>
          <w:rtl/>
          <w:lang w:eastAsia="en-US"/>
        </w:rPr>
        <w:t xml:space="preserve">לא ישתמש אדם ולא </w:t>
      </w:r>
      <w:r>
        <w:rPr>
          <w:rFonts w:cs="FrankRuehl" w:hint="cs"/>
          <w:rtl/>
          <w:lang w:eastAsia="en-US"/>
        </w:rPr>
        <w:t>י</w:t>
      </w:r>
      <w:r>
        <w:rPr>
          <w:rFonts w:cs="FrankRuehl"/>
          <w:rtl/>
          <w:lang w:eastAsia="en-US"/>
        </w:rPr>
        <w:t>תיר לאחר להשתמש בתווית שלא בהתאם לאמור בחוק עזר זה.</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(יב)</w:t>
      </w:r>
      <w:r>
        <w:rPr>
          <w:rFonts w:cs="FrankRuehl" w:hint="cs"/>
          <w:rtl/>
          <w:lang w:eastAsia="en-US"/>
        </w:rPr>
        <w:tab/>
      </w:r>
      <w:r>
        <w:rPr>
          <w:rFonts w:cs="FrankRuehl"/>
          <w:rtl/>
          <w:lang w:eastAsia="en-US"/>
        </w:rPr>
        <w:t xml:space="preserve">האמור בסעיפים קטנים </w:t>
      </w:r>
      <w:r>
        <w:rPr>
          <w:rFonts w:cs="FrankRuehl" w:hint="cs"/>
          <w:rtl/>
          <w:lang w:eastAsia="en-US"/>
        </w:rPr>
        <w:t>(</w:t>
      </w:r>
      <w:r>
        <w:rPr>
          <w:rFonts w:cs="FrankRuehl"/>
          <w:rtl/>
          <w:lang w:eastAsia="en-US"/>
        </w:rPr>
        <w:t xml:space="preserve">י) </w:t>
      </w:r>
      <w:r>
        <w:rPr>
          <w:rFonts w:cs="FrankRuehl" w:hint="cs"/>
          <w:rtl/>
          <w:lang w:eastAsia="en-US"/>
        </w:rPr>
        <w:t>ו-</w:t>
      </w:r>
      <w:r>
        <w:rPr>
          <w:rFonts w:cs="FrankRuehl"/>
          <w:rtl/>
          <w:lang w:eastAsia="en-US"/>
        </w:rPr>
        <w:t>(יא) אינם גורעים מהוראות דין אחר</w:t>
      </w:r>
      <w:r>
        <w:rPr>
          <w:rFonts w:cs="FrankRuehl" w:hint="cs"/>
          <w:rtl/>
          <w:lang w:eastAsia="en-US"/>
        </w:rPr>
        <w:t>.</w:t>
      </w:r>
    </w:p>
    <w:p w:rsidR="00544BE5" w:rsidRDefault="00544BE5">
      <w:pPr>
        <w:pStyle w:val="P00"/>
        <w:spacing w:before="72"/>
        <w:ind w:left="0" w:right="1134"/>
        <w:rPr>
          <w:rFonts w:cs="FrankRuehl" w:hint="cs"/>
          <w:rtl/>
          <w:lang w:eastAsia="en-US"/>
        </w:rPr>
      </w:pPr>
      <w:r>
        <w:rPr>
          <w:lang w:val="he-IL"/>
        </w:rPr>
        <w:pict>
          <v:rect id="_x0000_s1029" style="position:absolute;left:0;text-align:left;margin-left:464.5pt;margin-top:8.05pt;width:75.05pt;height:11.8pt;z-index:251640320" o:allowincell="f" filled="f" stroked="f" strokecolor="lime" strokeweight=".25pt">
            <v:textbox style="mso-next-textbox:#_x0000_s1029"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hint="cs"/>
          <w:rtl/>
        </w:rPr>
        <w:t>(</w:t>
      </w:r>
      <w:r w:rsidR="00102E37">
        <w:rPr>
          <w:rStyle w:val="default"/>
          <w:rFonts w:hint="cs"/>
          <w:rtl/>
        </w:rPr>
        <w:t>בוטל)</w:t>
      </w:r>
      <w:r>
        <w:rPr>
          <w:rFonts w:cs="FrankRuehl" w:hint="cs"/>
          <w:rtl/>
          <w:lang w:eastAsia="en-US"/>
        </w:rPr>
        <w:t>.</w:t>
      </w:r>
    </w:p>
    <w:p w:rsidR="00544BE5" w:rsidRDefault="00544BE5">
      <w:pPr>
        <w:pStyle w:val="P00"/>
        <w:spacing w:before="72"/>
        <w:ind w:left="0" w:right="1134"/>
        <w:rPr>
          <w:rFonts w:cs="FrankRuehl" w:hint="eastAsia"/>
          <w:rtl/>
          <w:lang w:eastAsia="en-US"/>
        </w:rPr>
      </w:pPr>
      <w:bookmarkStart w:id="4" w:name="Seif4"/>
      <w:bookmarkEnd w:id="4"/>
      <w:r>
        <w:rPr>
          <w:lang w:val="he-IL"/>
        </w:rPr>
        <w:pict>
          <v:rect id="_x0000_s1031" style="position:absolute;left:0;text-align:left;margin-left:464.5pt;margin-top:8.05pt;width:75.05pt;height:15.8pt;z-index:251641344" o:allowincell="f" filled="f" stroked="f" strokecolor="lime" strokeweight=".25pt">
            <v:textbox style="mso-next-textbox:#_x0000_s1031" inset="0,0,0,0">
              <w:txbxContent>
                <w:p w:rsidR="0066600A" w:rsidRDefault="0066600A">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 xml:space="preserve">לא יעמיד אדם </w:t>
      </w:r>
      <w:r>
        <w:rPr>
          <w:rFonts w:cs="FrankRuehl" w:hint="cs"/>
          <w:rtl/>
          <w:lang w:eastAsia="en-US"/>
        </w:rPr>
        <w:t xml:space="preserve">רכב, </w:t>
      </w:r>
      <w:r>
        <w:rPr>
          <w:rFonts w:cs="FrankRuehl"/>
          <w:rtl/>
          <w:lang w:eastAsia="en-US"/>
        </w:rPr>
        <w:t>ולא י</w:t>
      </w:r>
      <w:r>
        <w:rPr>
          <w:rFonts w:cs="FrankRuehl" w:hint="cs"/>
          <w:rtl/>
          <w:lang w:eastAsia="en-US"/>
        </w:rPr>
        <w:t>ח</w:t>
      </w:r>
      <w:r>
        <w:rPr>
          <w:rFonts w:cs="FrankRuehl"/>
          <w:rtl/>
          <w:lang w:eastAsia="en-US"/>
        </w:rPr>
        <w:t>נה</w:t>
      </w:r>
      <w:r>
        <w:rPr>
          <w:rFonts w:cs="FrankRuehl" w:hint="cs"/>
          <w:rtl/>
          <w:lang w:eastAsia="en-US"/>
        </w:rPr>
        <w:t>ו</w:t>
      </w:r>
      <w:r>
        <w:rPr>
          <w:rFonts w:cs="FrankRuehl"/>
          <w:rtl/>
          <w:lang w:eastAsia="en-US"/>
        </w:rPr>
        <w:t xml:space="preserve"> ולא ירשה לאחר להעמיד או להחנות</w:t>
      </w:r>
      <w:r>
        <w:rPr>
          <w:rFonts w:cs="FrankRuehl" w:hint="cs"/>
          <w:rtl/>
          <w:lang w:eastAsia="en-US"/>
        </w:rPr>
        <w:t xml:space="preserve">ו </w:t>
      </w:r>
      <w:r>
        <w:rPr>
          <w:rFonts w:cs="FrankRuehl" w:hint="eastAsia"/>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במקום בו החניה אסורה לפי סעיף 2 והאיסור מסומן בתמרור או שהחניה בו אסורה בהתאם לתמרור שהוצב כדין;</w:t>
      </w:r>
    </w:p>
    <w:p w:rsidR="00544BE5" w:rsidRDefault="00544BE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במקום בו החניה אסורה לפי תקנות התעבורה והאיסור סומן בהתאם לחוק עזר </w:t>
      </w:r>
      <w:r>
        <w:rPr>
          <w:rFonts w:cs="FrankRuehl" w:hint="cs"/>
          <w:rtl/>
          <w:lang w:eastAsia="en-US"/>
        </w:rPr>
        <w:t>ז</w:t>
      </w:r>
      <w:r>
        <w:rPr>
          <w:rFonts w:cs="FrankRuehl"/>
          <w:rtl/>
          <w:lang w:eastAsia="en-US"/>
        </w:rPr>
        <w:t xml:space="preserve">ה או לפי תקנות התעבורה. </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יעמיד אדם רכב, לא יחנהו ולא ירשה לאחר להעמידו או להחנותו במקום חניה, אלא אם כן – </w:t>
      </w:r>
    </w:p>
    <w:p w:rsidR="00544BE5" w:rsidRDefault="00544BE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הרכב שייך לסוגים שחנייתם הותרה בו;</w:t>
      </w:r>
    </w:p>
    <w:p w:rsidR="00544BE5" w:rsidRDefault="00544BE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החניה היא בזמן ולתקופה המותרים;</w:t>
      </w:r>
    </w:p>
    <w:p w:rsidR="00544BE5" w:rsidRDefault="00544BE5">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מקום החניה אינו תפוס על ידי רכב אחר וממפר כלי הרכב החונים במקום אינך עולה על המסטר שהותר לחניה בעת ובעונה אחת.</w:t>
      </w:r>
    </w:p>
    <w:p w:rsidR="00544BE5" w:rsidRDefault="00544BE5">
      <w:pPr>
        <w:pStyle w:val="P00"/>
        <w:spacing w:before="72"/>
        <w:ind w:left="0" w:right="1134"/>
        <w:rPr>
          <w:rFonts w:cs="FrankRuehl" w:hint="cs"/>
          <w:rtl/>
          <w:lang w:eastAsia="en-US"/>
        </w:rPr>
      </w:pPr>
      <w:r>
        <w:rPr>
          <w:rFonts w:cs="FrankRuehl" w:hint="cs"/>
          <w:rtl/>
          <w:lang w:eastAsia="en-US"/>
        </w:rPr>
        <w:tab/>
        <w:t>(</w:t>
      </w:r>
      <w:r>
        <w:rPr>
          <w:rFonts w:cs="FrankRuehl"/>
          <w:rtl/>
          <w:lang w:eastAsia="en-US"/>
        </w:rPr>
        <w:t>ג)</w:t>
      </w:r>
      <w:r>
        <w:rPr>
          <w:rFonts w:cs="FrankRuehl" w:hint="cs"/>
          <w:rtl/>
          <w:lang w:eastAsia="en-US"/>
        </w:rPr>
        <w:tab/>
      </w:r>
      <w:r>
        <w:rPr>
          <w:rFonts w:cs="FrankRuehl"/>
          <w:rtl/>
          <w:lang w:eastAsia="en-US"/>
        </w:rPr>
        <w:t xml:space="preserve">לא יעמיד אדם רכב, לא יחנהו ולא ירשה לאחר להעמידו או להחנותו באופן </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שיש בו </w:t>
      </w:r>
      <w:r>
        <w:rPr>
          <w:rFonts w:cs="FrankRuehl" w:hint="cs"/>
          <w:rtl/>
          <w:lang w:eastAsia="en-US"/>
        </w:rPr>
        <w:t>כ</w:t>
      </w:r>
      <w:r>
        <w:rPr>
          <w:rFonts w:cs="FrankRuehl"/>
          <w:rtl/>
          <w:lang w:eastAsia="en-US"/>
        </w:rPr>
        <w:t>די להפריע או לעכב את התנועה;</w:t>
      </w:r>
    </w:p>
    <w:p w:rsidR="00544BE5" w:rsidRDefault="00544BE5">
      <w:pPr>
        <w:pStyle w:val="P00"/>
        <w:spacing w:before="72"/>
        <w:ind w:left="1021" w:right="1134"/>
        <w:rPr>
          <w:rFonts w:cs="FrankRuehl" w:hint="cs"/>
          <w:rtl/>
          <w:lang w:eastAsia="en-US"/>
        </w:rPr>
      </w:pPr>
      <w:r>
        <w:rPr>
          <w:rFonts w:cs="FrankRuehl" w:hint="cs"/>
          <w:rtl/>
          <w:lang w:eastAsia="en-US"/>
        </w:rPr>
        <w:t>(2</w:t>
      </w:r>
      <w:r>
        <w:rPr>
          <w:rFonts w:cs="FrankRuehl"/>
          <w:rtl/>
          <w:lang w:eastAsia="en-US"/>
        </w:rPr>
        <w:t>)</w:t>
      </w:r>
      <w:r>
        <w:rPr>
          <w:rFonts w:cs="FrankRuehl" w:hint="cs"/>
          <w:rtl/>
          <w:lang w:eastAsia="en-US"/>
        </w:rPr>
        <w:tab/>
      </w:r>
      <w:r>
        <w:rPr>
          <w:rFonts w:cs="FrankRuehl"/>
          <w:rtl/>
          <w:lang w:eastAsia="en-US"/>
        </w:rPr>
        <w:t>שהוא מסתיר תמרור א</w:t>
      </w:r>
      <w:r>
        <w:rPr>
          <w:rFonts w:cs="FrankRuehl" w:hint="cs"/>
          <w:rtl/>
          <w:lang w:eastAsia="en-US"/>
        </w:rPr>
        <w:t>ו</w:t>
      </w:r>
      <w:r>
        <w:rPr>
          <w:rFonts w:cs="FrankRuehl"/>
          <w:rtl/>
          <w:lang w:eastAsia="en-US"/>
        </w:rPr>
        <w:t xml:space="preserve"> חלק ממנו מע</w:t>
      </w:r>
      <w:r>
        <w:rPr>
          <w:rFonts w:cs="FrankRuehl" w:hint="cs"/>
          <w:rtl/>
          <w:lang w:eastAsia="en-US"/>
        </w:rPr>
        <w:t>י</w:t>
      </w:r>
      <w:r>
        <w:rPr>
          <w:rFonts w:cs="FrankRuehl"/>
          <w:rtl/>
          <w:lang w:eastAsia="en-US"/>
        </w:rPr>
        <w:t>ני עוברי דרך.</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לא </w:t>
      </w:r>
      <w:r>
        <w:rPr>
          <w:rFonts w:cs="FrankRuehl" w:hint="cs"/>
          <w:rtl/>
          <w:lang w:eastAsia="en-US"/>
        </w:rPr>
        <w:t>י</w:t>
      </w:r>
      <w:r>
        <w:rPr>
          <w:rFonts w:cs="FrankRuehl"/>
          <w:rtl/>
          <w:lang w:eastAsia="en-US"/>
        </w:rPr>
        <w:t>עמי</w:t>
      </w:r>
      <w:r>
        <w:rPr>
          <w:rFonts w:cs="FrankRuehl" w:hint="cs"/>
          <w:rtl/>
          <w:lang w:eastAsia="en-US"/>
        </w:rPr>
        <w:t>ד</w:t>
      </w:r>
      <w:r>
        <w:rPr>
          <w:rFonts w:cs="FrankRuehl"/>
          <w:rtl/>
          <w:lang w:eastAsia="en-US"/>
        </w:rPr>
        <w:t xml:space="preserve"> אדם רכב, לא יחנהו ולא ירשה לאחר להעמידו או להחנות</w:t>
      </w:r>
      <w:r>
        <w:rPr>
          <w:rFonts w:cs="FrankRuehl" w:hint="cs"/>
          <w:rtl/>
          <w:lang w:eastAsia="en-US"/>
        </w:rPr>
        <w:t>ו</w:t>
      </w:r>
      <w:r>
        <w:rPr>
          <w:rFonts w:cs="FrankRuehl"/>
          <w:rtl/>
          <w:lang w:eastAsia="en-US"/>
        </w:rPr>
        <w:t xml:space="preserve"> באחד המקומות</w:t>
      </w:r>
      <w:r>
        <w:rPr>
          <w:rFonts w:cs="FrankRuehl" w:hint="cs"/>
          <w:rtl/>
          <w:lang w:eastAsia="en-US"/>
        </w:rPr>
        <w:t xml:space="preserve"> </w:t>
      </w:r>
      <w:r>
        <w:rPr>
          <w:rFonts w:cs="FrankRuehl"/>
          <w:rtl/>
          <w:lang w:eastAsia="en-US"/>
        </w:rPr>
        <w:t xml:space="preserve">או באופן במפורט </w:t>
      </w:r>
      <w:r>
        <w:rPr>
          <w:rFonts w:cs="FrankRuehl" w:hint="cs"/>
          <w:rtl/>
          <w:lang w:eastAsia="en-US"/>
        </w:rPr>
        <w:t>ל</w:t>
      </w:r>
      <w:r>
        <w:rPr>
          <w:rFonts w:cs="FrankRuehl"/>
          <w:rtl/>
          <w:lang w:eastAsia="en-US"/>
        </w:rPr>
        <w:t>הלן, אלא לשם מניעת תאונה או לשם מילוי אחר הוראה מהוראות חו</w:t>
      </w:r>
      <w:r>
        <w:rPr>
          <w:rFonts w:cs="FrankRuehl" w:hint="cs"/>
          <w:rtl/>
          <w:lang w:eastAsia="en-US"/>
        </w:rPr>
        <w:t>ק</w:t>
      </w:r>
      <w:r>
        <w:rPr>
          <w:rFonts w:cs="FrankRuehl"/>
          <w:rtl/>
          <w:lang w:eastAsia="en-US"/>
        </w:rPr>
        <w:t xml:space="preserve"> עזר </w:t>
      </w:r>
      <w:r>
        <w:rPr>
          <w:rFonts w:cs="FrankRuehl" w:hint="cs"/>
          <w:rtl/>
          <w:lang w:eastAsia="en-US"/>
        </w:rPr>
        <w:t>ז</w:t>
      </w:r>
      <w:r>
        <w:rPr>
          <w:rFonts w:cs="FrankRuehl"/>
          <w:rtl/>
          <w:lang w:eastAsia="en-US"/>
        </w:rPr>
        <w:t>ה,</w:t>
      </w:r>
      <w:r>
        <w:rPr>
          <w:rFonts w:cs="FrankRuehl" w:hint="cs"/>
          <w:rtl/>
          <w:lang w:eastAsia="en-US"/>
        </w:rPr>
        <w:t xml:space="preserve"> </w:t>
      </w:r>
      <w:r>
        <w:rPr>
          <w:rFonts w:cs="FrankRuehl"/>
          <w:rtl/>
          <w:lang w:eastAsia="en-US"/>
        </w:rPr>
        <w:t xml:space="preserve">או תקנות התעבורה, או אם סומן בתמרור אחרת </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בצד שמאל של הדרך אם הכביש אינו חד-סטרי; לענין פסקה זו לא יראו בכביש</w:t>
      </w:r>
      <w:r>
        <w:rPr>
          <w:rFonts w:cs="FrankRuehl" w:hint="cs"/>
          <w:rtl/>
          <w:lang w:eastAsia="en-US"/>
        </w:rPr>
        <w:t xml:space="preserve"> חד-סטרי כביש הוא חלק מרחוב המחולק על ידי שטח הפרדה;</w:t>
      </w:r>
    </w:p>
    <w:p w:rsidR="00544BE5" w:rsidRDefault="00544BE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בניגוד לכיוון הנסיעה;</w:t>
      </w:r>
    </w:p>
    <w:p w:rsidR="00544BE5" w:rsidRDefault="00544BE5">
      <w:pPr>
        <w:pStyle w:val="P00"/>
        <w:spacing w:before="72"/>
        <w:ind w:left="1021" w:right="1134"/>
        <w:rPr>
          <w:rFonts w:cs="FrankRuehl" w:hint="cs"/>
          <w:rtl/>
          <w:lang w:eastAsia="en-US"/>
        </w:rPr>
      </w:pPr>
      <w:r>
        <w:rPr>
          <w:rFonts w:cs="FrankRuehl" w:hint="cs"/>
          <w:rtl/>
          <w:lang w:eastAsia="en-US"/>
        </w:rPr>
        <w:t>(</w:t>
      </w:r>
      <w:r>
        <w:rPr>
          <w:rFonts w:cs="FrankRuehl"/>
          <w:rtl/>
          <w:lang w:eastAsia="en-US"/>
        </w:rPr>
        <w:t>3)</w:t>
      </w:r>
      <w:r>
        <w:rPr>
          <w:rFonts w:cs="FrankRuehl" w:hint="cs"/>
          <w:rtl/>
          <w:lang w:eastAsia="en-US"/>
        </w:rPr>
        <w:tab/>
      </w:r>
      <w:r>
        <w:rPr>
          <w:rFonts w:cs="FrankRuehl"/>
          <w:rtl/>
          <w:lang w:eastAsia="en-US"/>
        </w:rPr>
        <w:t xml:space="preserve">על שביל אופניים </w:t>
      </w:r>
      <w:r>
        <w:rPr>
          <w:rFonts w:cs="FrankRuehl" w:hint="cs"/>
          <w:rtl/>
          <w:lang w:eastAsia="en-US"/>
        </w:rPr>
        <w:t>מ</w:t>
      </w:r>
      <w:r>
        <w:rPr>
          <w:rFonts w:cs="FrankRuehl"/>
          <w:rtl/>
          <w:lang w:eastAsia="en-US"/>
        </w:rPr>
        <w:t>סומ</w:t>
      </w:r>
      <w:r>
        <w:rPr>
          <w:rFonts w:cs="FrankRuehl" w:hint="cs"/>
          <w:rtl/>
          <w:lang w:eastAsia="en-US"/>
        </w:rPr>
        <w:t>ן</w:t>
      </w:r>
      <w:r>
        <w:rPr>
          <w:rFonts w:cs="FrankRuehl"/>
          <w:rtl/>
          <w:lang w:eastAsia="en-US"/>
        </w:rPr>
        <w:t xml:space="preserve"> בתמרור</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בתוך צומת או בתחום שנים עשר מטרים ממנו</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במק</w:t>
      </w:r>
      <w:r>
        <w:rPr>
          <w:rFonts w:cs="FrankRuehl" w:hint="cs"/>
          <w:rtl/>
          <w:lang w:eastAsia="en-US"/>
        </w:rPr>
        <w:t>ו</w:t>
      </w:r>
      <w:r>
        <w:rPr>
          <w:rFonts w:cs="FrankRuehl"/>
          <w:rtl/>
          <w:lang w:eastAsia="en-US"/>
        </w:rPr>
        <w:t>ם כניסה לשטח המיועד לכלי רכב, פרט להעלאת נוסעים והורדתם;</w:t>
      </w:r>
    </w:p>
    <w:p w:rsidR="00544BE5" w:rsidRDefault="00544BE5">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בתחום שני מטרים מברז כיבוי (הידרנט), כאשר התחום מ</w:t>
      </w:r>
      <w:r>
        <w:rPr>
          <w:rFonts w:cs="FrankRuehl" w:hint="cs"/>
          <w:rtl/>
          <w:lang w:eastAsia="en-US"/>
        </w:rPr>
        <w:t>סו</w:t>
      </w:r>
      <w:r>
        <w:rPr>
          <w:rFonts w:cs="FrankRuehl"/>
          <w:rtl/>
          <w:lang w:eastAsia="en-US"/>
        </w:rPr>
        <w:t xml:space="preserve">מן </w:t>
      </w:r>
      <w:r>
        <w:rPr>
          <w:rFonts w:cs="FrankRuehl" w:hint="cs"/>
          <w:rtl/>
          <w:lang w:eastAsia="en-US"/>
        </w:rPr>
        <w:t>ב</w:t>
      </w:r>
      <w:r>
        <w:rPr>
          <w:rFonts w:cs="FrankRuehl"/>
          <w:rtl/>
          <w:lang w:eastAsia="en-US"/>
        </w:rPr>
        <w:t>סימון על המדרכה או על שולי הכביש או על שניהם</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(7)</w:t>
      </w:r>
      <w:r>
        <w:rPr>
          <w:rFonts w:cs="FrankRuehl" w:hint="cs"/>
          <w:rtl/>
          <w:lang w:eastAsia="en-US"/>
        </w:rPr>
        <w:tab/>
      </w:r>
      <w:r>
        <w:rPr>
          <w:rFonts w:cs="FrankRuehl"/>
          <w:rtl/>
          <w:lang w:eastAsia="en-US"/>
        </w:rPr>
        <w:t>בתוך מעבר חציה או בתחום שנים עשר מטרים לפניו;</w:t>
      </w:r>
    </w:p>
    <w:p w:rsidR="00544BE5" w:rsidRDefault="00544BE5">
      <w:pPr>
        <w:pStyle w:val="P00"/>
        <w:spacing w:before="72"/>
        <w:ind w:left="1021" w:right="1134"/>
        <w:rPr>
          <w:rFonts w:cs="FrankRuehl" w:hint="cs"/>
          <w:rtl/>
          <w:lang w:eastAsia="en-US"/>
        </w:rPr>
      </w:pPr>
      <w:r>
        <w:rPr>
          <w:rFonts w:cs="FrankRuehl"/>
          <w:rtl/>
          <w:lang w:eastAsia="en-US"/>
        </w:rPr>
        <w:t>(8)</w:t>
      </w:r>
      <w:r>
        <w:rPr>
          <w:rFonts w:cs="FrankRuehl" w:hint="cs"/>
          <w:rtl/>
          <w:lang w:eastAsia="en-US"/>
        </w:rPr>
        <w:tab/>
      </w:r>
      <w:r>
        <w:rPr>
          <w:rFonts w:cs="FrankRuehl"/>
          <w:rtl/>
          <w:lang w:eastAsia="en-US"/>
        </w:rPr>
        <w:t>בתחום שנים עשר מטרים לפני קו עצירה;</w:t>
      </w:r>
    </w:p>
    <w:p w:rsidR="00544BE5" w:rsidRDefault="00544BE5">
      <w:pPr>
        <w:pStyle w:val="P00"/>
        <w:spacing w:before="72"/>
        <w:ind w:left="1021" w:right="1134"/>
        <w:rPr>
          <w:rFonts w:cs="FrankRuehl" w:hint="cs"/>
          <w:rtl/>
          <w:lang w:eastAsia="en-US"/>
        </w:rPr>
      </w:pPr>
      <w:r>
        <w:rPr>
          <w:rFonts w:cs="FrankRuehl"/>
          <w:rtl/>
          <w:lang w:eastAsia="en-US"/>
        </w:rPr>
        <w:t>(9)</w:t>
      </w:r>
      <w:r>
        <w:rPr>
          <w:rFonts w:cs="FrankRuehl" w:hint="cs"/>
          <w:rtl/>
          <w:lang w:eastAsia="en-US"/>
        </w:rPr>
        <w:tab/>
      </w:r>
      <w:r>
        <w:rPr>
          <w:rFonts w:cs="FrankRuehl"/>
          <w:rtl/>
          <w:lang w:eastAsia="en-US"/>
        </w:rPr>
        <w:t>בתחום עשרים מטרים מהפס הקרוב ביותר של מפגש מ</w:t>
      </w:r>
      <w:r>
        <w:rPr>
          <w:rFonts w:cs="FrankRuehl" w:hint="cs"/>
          <w:rtl/>
          <w:lang w:eastAsia="en-US"/>
        </w:rPr>
        <w:t>ס</w:t>
      </w:r>
      <w:r>
        <w:rPr>
          <w:rFonts w:cs="FrankRuehl"/>
          <w:rtl/>
          <w:lang w:eastAsia="en-US"/>
        </w:rPr>
        <w:t>ילת ברזל ו</w:t>
      </w:r>
      <w:r>
        <w:rPr>
          <w:rFonts w:cs="FrankRuehl" w:hint="cs"/>
          <w:rtl/>
          <w:lang w:eastAsia="en-US"/>
        </w:rPr>
        <w:t>ב</w:t>
      </w:r>
      <w:r>
        <w:rPr>
          <w:rFonts w:cs="FrankRuehl"/>
          <w:rtl/>
          <w:lang w:eastAsia="en-US"/>
        </w:rPr>
        <w:t>תחום עשרים מטרים אחרי המפגש</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(10)</w:t>
      </w:r>
      <w:r>
        <w:rPr>
          <w:rFonts w:cs="FrankRuehl" w:hint="cs"/>
          <w:rtl/>
          <w:lang w:eastAsia="en-US"/>
        </w:rPr>
        <w:tab/>
      </w:r>
      <w:r>
        <w:rPr>
          <w:rFonts w:cs="FrankRuehl"/>
          <w:rtl/>
          <w:lang w:eastAsia="en-US"/>
        </w:rPr>
        <w:t>בכביש, לר</w:t>
      </w:r>
      <w:r>
        <w:rPr>
          <w:rFonts w:cs="FrankRuehl" w:hint="cs"/>
          <w:rtl/>
          <w:lang w:eastAsia="en-US"/>
        </w:rPr>
        <w:t>ב</w:t>
      </w:r>
      <w:r>
        <w:rPr>
          <w:rFonts w:cs="FrankRuehl"/>
          <w:rtl/>
          <w:lang w:eastAsia="en-US"/>
        </w:rPr>
        <w:t>ות שולי הרחוב, שבו קיים בכיוון הנסיעה נתיב אחד בלבד</w:t>
      </w:r>
      <w:r>
        <w:rPr>
          <w:rFonts w:cs="FrankRuehl" w:hint="cs"/>
          <w:rtl/>
          <w:lang w:eastAsia="en-US"/>
        </w:rPr>
        <w:t xml:space="preserve"> </w:t>
      </w:r>
      <w:r>
        <w:rPr>
          <w:rFonts w:cs="FrankRuehl"/>
          <w:rtl/>
          <w:lang w:eastAsia="en-US"/>
        </w:rPr>
        <w:t>המסומן בקו הפרדה בלתי מרו</w:t>
      </w:r>
      <w:r>
        <w:rPr>
          <w:rFonts w:cs="FrankRuehl" w:hint="cs"/>
          <w:rtl/>
          <w:lang w:eastAsia="en-US"/>
        </w:rPr>
        <w:t>ס</w:t>
      </w:r>
      <w:r>
        <w:rPr>
          <w:rFonts w:cs="FrankRuehl"/>
          <w:rtl/>
          <w:lang w:eastAsia="en-US"/>
        </w:rPr>
        <w:t>ק;</w:t>
      </w:r>
    </w:p>
    <w:p w:rsidR="00544BE5" w:rsidRDefault="00544BE5">
      <w:pPr>
        <w:pStyle w:val="P00"/>
        <w:spacing w:before="72"/>
        <w:ind w:left="1021" w:right="1134"/>
        <w:rPr>
          <w:rFonts w:cs="FrankRuehl" w:hint="cs"/>
          <w:rtl/>
          <w:lang w:eastAsia="en-US"/>
        </w:rPr>
      </w:pPr>
      <w:r>
        <w:rPr>
          <w:rFonts w:cs="FrankRuehl"/>
          <w:rtl/>
          <w:lang w:eastAsia="en-US"/>
        </w:rPr>
        <w:t>(11)</w:t>
      </w:r>
      <w:r>
        <w:rPr>
          <w:rFonts w:cs="FrankRuehl" w:hint="cs"/>
          <w:rtl/>
          <w:lang w:eastAsia="en-US"/>
        </w:rPr>
        <w:tab/>
      </w:r>
      <w:r>
        <w:rPr>
          <w:rFonts w:cs="FrankRuehl"/>
          <w:rtl/>
          <w:lang w:eastAsia="en-US"/>
        </w:rPr>
        <w:t>בצד רכב אחר העומד או חו</w:t>
      </w:r>
      <w:r>
        <w:rPr>
          <w:rFonts w:cs="FrankRuehl" w:hint="cs"/>
          <w:rtl/>
          <w:lang w:eastAsia="en-US"/>
        </w:rPr>
        <w:t>נה</w:t>
      </w:r>
      <w:r>
        <w:rPr>
          <w:rFonts w:cs="FrankRuehl"/>
          <w:rtl/>
          <w:lang w:eastAsia="en-US"/>
        </w:rPr>
        <w:t xml:space="preserve"> בצדה של הדרך;</w:t>
      </w:r>
    </w:p>
    <w:p w:rsidR="00544BE5" w:rsidRDefault="00544BE5">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rsidR="00544BE5" w:rsidRDefault="00544BE5">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בתחום תחנת אוטובוסים ה</w:t>
      </w:r>
      <w:r>
        <w:rPr>
          <w:rFonts w:cs="FrankRuehl"/>
          <w:rtl/>
          <w:lang w:eastAsia="en-US"/>
        </w:rPr>
        <w:t>מוגדרת על ידי סימון על פני כביש ובאין סימון</w:t>
      </w:r>
      <w:r>
        <w:rPr>
          <w:rFonts w:cs="FrankRuehl" w:hint="cs"/>
          <w:rtl/>
          <w:lang w:eastAsia="en-US"/>
        </w:rPr>
        <w:t xml:space="preserve"> </w:t>
      </w:r>
      <w:r>
        <w:rPr>
          <w:rFonts w:cs="FrankRuehl"/>
          <w:rtl/>
          <w:lang w:eastAsia="en-US"/>
        </w:rPr>
        <w:t xml:space="preserve">כאמור </w:t>
      </w:r>
      <w:r>
        <w:rPr>
          <w:rFonts w:cs="FrankRuehl" w:hint="cs"/>
          <w:rtl/>
          <w:lang w:eastAsia="en-US"/>
        </w:rPr>
        <w:t>–</w:t>
      </w:r>
      <w:r>
        <w:rPr>
          <w:rFonts w:cs="FrankRuehl"/>
          <w:rtl/>
          <w:lang w:eastAsia="en-US"/>
        </w:rPr>
        <w:t xml:space="preserve"> בתוך עשרים מטרים לפני תמרור "תחנת אוטובוסים" ועשרים מטרים</w:t>
      </w:r>
      <w:r>
        <w:rPr>
          <w:rFonts w:cs="FrankRuehl" w:hint="cs"/>
          <w:rtl/>
          <w:lang w:eastAsia="en-US"/>
        </w:rPr>
        <w:t xml:space="preserve"> </w:t>
      </w:r>
      <w:r>
        <w:rPr>
          <w:rFonts w:cs="FrankRuehl"/>
          <w:rtl/>
          <w:lang w:eastAsia="en-US"/>
        </w:rPr>
        <w:t>אחריו, בשני צדי הדרך; ובלבד שמותר להעמיד או להחנות רכב בצד הרחוב שממול</w:t>
      </w:r>
      <w:r>
        <w:rPr>
          <w:rFonts w:cs="FrankRuehl" w:hint="cs"/>
          <w:rtl/>
          <w:lang w:eastAsia="en-US"/>
        </w:rPr>
        <w:t xml:space="preserve"> </w:t>
      </w:r>
      <w:r>
        <w:rPr>
          <w:rFonts w:cs="FrankRuehl"/>
          <w:rtl/>
          <w:lang w:eastAsia="en-US"/>
        </w:rPr>
        <w:t>לס</w:t>
      </w:r>
      <w:r>
        <w:rPr>
          <w:rFonts w:cs="FrankRuehl" w:hint="cs"/>
          <w:rtl/>
          <w:lang w:eastAsia="en-US"/>
        </w:rPr>
        <w:t>י</w:t>
      </w:r>
      <w:r>
        <w:rPr>
          <w:rFonts w:cs="FrankRuehl"/>
          <w:rtl/>
          <w:lang w:eastAsia="en-US"/>
        </w:rPr>
        <w:t>מון על פני הכביש או ממול לתמרור אם רוחב הכביש באותו מקום הוא שנים עשר</w:t>
      </w:r>
      <w:r>
        <w:rPr>
          <w:rFonts w:cs="FrankRuehl" w:hint="cs"/>
          <w:rtl/>
          <w:lang w:eastAsia="en-US"/>
        </w:rPr>
        <w:t xml:space="preserve"> </w:t>
      </w:r>
      <w:r>
        <w:rPr>
          <w:rFonts w:cs="FrankRuehl"/>
          <w:rtl/>
          <w:lang w:eastAsia="en-US"/>
        </w:rPr>
        <w:t>מטרים או יותר;</w:t>
      </w:r>
    </w:p>
    <w:p w:rsidR="00544BE5" w:rsidRDefault="00544BE5">
      <w:pPr>
        <w:pStyle w:val="P00"/>
        <w:spacing w:before="72"/>
        <w:ind w:left="1021" w:right="1134"/>
        <w:rPr>
          <w:rFonts w:cs="FrankRuehl" w:hint="cs"/>
          <w:rtl/>
          <w:lang w:eastAsia="en-US"/>
        </w:rPr>
      </w:pPr>
      <w:r>
        <w:rPr>
          <w:rFonts w:cs="FrankRuehl"/>
          <w:rtl/>
          <w:lang w:eastAsia="en-US"/>
        </w:rPr>
        <w:t>(14)</w:t>
      </w:r>
      <w:r>
        <w:rPr>
          <w:rFonts w:cs="FrankRuehl" w:hint="cs"/>
          <w:rtl/>
          <w:lang w:eastAsia="en-US"/>
        </w:rPr>
        <w:tab/>
      </w:r>
      <w:r>
        <w:rPr>
          <w:rFonts w:cs="FrankRuehl"/>
          <w:rtl/>
          <w:lang w:eastAsia="en-US"/>
        </w:rPr>
        <w:t>בצד מעקה בסיחות להולכי רגל בשפת הכביש, אלא אם כן תמרור מורה</w:t>
      </w:r>
      <w:r>
        <w:rPr>
          <w:rFonts w:cs="FrankRuehl" w:hint="cs"/>
          <w:rtl/>
          <w:lang w:eastAsia="en-US"/>
        </w:rPr>
        <w:t xml:space="preserve"> </w:t>
      </w:r>
      <w:r>
        <w:rPr>
          <w:rFonts w:cs="FrankRuehl"/>
          <w:rtl/>
          <w:lang w:eastAsia="en-US"/>
        </w:rPr>
        <w:t>אחרת;</w:t>
      </w:r>
    </w:p>
    <w:p w:rsidR="00544BE5" w:rsidRDefault="00544BE5">
      <w:pPr>
        <w:pStyle w:val="P00"/>
        <w:spacing w:before="72"/>
        <w:ind w:left="1021" w:right="1134"/>
        <w:rPr>
          <w:rFonts w:cs="FrankRuehl" w:hint="cs"/>
          <w:rtl/>
          <w:lang w:eastAsia="en-US"/>
        </w:rPr>
      </w:pPr>
      <w:r>
        <w:rPr>
          <w:rFonts w:cs="FrankRuehl"/>
          <w:rtl/>
          <w:lang w:eastAsia="en-US"/>
        </w:rPr>
        <w:t>(15)</w:t>
      </w:r>
      <w:r>
        <w:rPr>
          <w:rFonts w:cs="FrankRuehl" w:hint="cs"/>
          <w:rtl/>
          <w:lang w:eastAsia="en-US"/>
        </w:rPr>
        <w:tab/>
      </w:r>
      <w:r>
        <w:rPr>
          <w:rFonts w:cs="FrankRuehl"/>
          <w:rtl/>
          <w:lang w:eastAsia="en-US"/>
        </w:rPr>
        <w:t>בתוך תחום תחנת מוניות המסומנת בתמרור שהוצב או סומן, פרט לעצירה</w:t>
      </w:r>
      <w:r>
        <w:rPr>
          <w:rFonts w:cs="FrankRuehl" w:hint="cs"/>
          <w:rtl/>
          <w:lang w:eastAsia="en-US"/>
        </w:rPr>
        <w:t xml:space="preserve"> </w:t>
      </w:r>
      <w:r>
        <w:rPr>
          <w:rFonts w:cs="FrankRuehl"/>
          <w:rtl/>
          <w:lang w:eastAsia="en-US"/>
        </w:rPr>
        <w:t>לשם הורדת נוסעים;</w:t>
      </w:r>
    </w:p>
    <w:p w:rsidR="00544BE5" w:rsidRDefault="00544BE5">
      <w:pPr>
        <w:pStyle w:val="P00"/>
        <w:spacing w:before="72"/>
        <w:ind w:left="1021" w:right="1134"/>
        <w:rPr>
          <w:rFonts w:cs="FrankRuehl" w:hint="cs"/>
          <w:rtl/>
          <w:lang w:eastAsia="en-US"/>
        </w:rPr>
      </w:pPr>
      <w:r>
        <w:rPr>
          <w:rFonts w:cs="FrankRuehl"/>
          <w:rtl/>
          <w:lang w:eastAsia="en-US"/>
        </w:rPr>
        <w:t>(16)</w:t>
      </w:r>
      <w:r>
        <w:rPr>
          <w:rFonts w:cs="FrankRuehl" w:hint="cs"/>
          <w:rtl/>
          <w:lang w:eastAsia="en-US"/>
        </w:rPr>
        <w:tab/>
      </w:r>
      <w:r>
        <w:rPr>
          <w:rFonts w:cs="FrankRuehl"/>
          <w:rtl/>
          <w:lang w:eastAsia="en-US"/>
        </w:rPr>
        <w:t>ליד תמרור המסמן תחנת הסעה לחיילים, אלא לשם העלאת חיילים והורדתם</w:t>
      </w:r>
      <w:r>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r>
      <w:r>
        <w:rPr>
          <w:rFonts w:cs="FrankRuehl"/>
          <w:rtl/>
          <w:lang w:eastAsia="en-US"/>
        </w:rPr>
        <w:t>ליד תמרור ג</w:t>
      </w:r>
      <w:r>
        <w:rPr>
          <w:rFonts w:cs="FrankRuehl" w:hint="cs"/>
          <w:rtl/>
          <w:lang w:eastAsia="en-US"/>
        </w:rPr>
        <w:t>-</w:t>
      </w:r>
      <w:r>
        <w:rPr>
          <w:rFonts w:cs="FrankRuehl"/>
          <w:rtl/>
          <w:lang w:eastAsia="en-US"/>
        </w:rPr>
        <w:t>43 המסמן מקום חניה לרכב נכה משותק רגליי</w:t>
      </w:r>
      <w:r>
        <w:rPr>
          <w:rFonts w:cs="FrankRuehl" w:hint="cs"/>
          <w:rtl/>
          <w:lang w:eastAsia="en-US"/>
        </w:rPr>
        <w:t>ם.</w:t>
      </w:r>
    </w:p>
    <w:p w:rsidR="00544BE5" w:rsidRDefault="00544BE5">
      <w:pPr>
        <w:pStyle w:val="P00"/>
        <w:spacing w:before="72"/>
        <w:ind w:left="1021" w:right="1134"/>
        <w:rPr>
          <w:rFonts w:cs="FrankRuehl" w:hint="cs"/>
          <w:rtl/>
          <w:lang w:eastAsia="en-US"/>
        </w:rPr>
      </w:pPr>
      <w:r>
        <w:rPr>
          <w:rFonts w:cs="FrankRuehl"/>
          <w:rtl/>
          <w:lang w:eastAsia="en-US"/>
        </w:rPr>
        <w:t>(18)</w:t>
      </w:r>
      <w:r>
        <w:rPr>
          <w:rFonts w:cs="FrankRuehl" w:hint="cs"/>
          <w:rtl/>
          <w:lang w:eastAsia="en-US"/>
        </w:rPr>
        <w:tab/>
      </w:r>
      <w:r>
        <w:rPr>
          <w:rFonts w:cs="FrankRuehl"/>
          <w:rtl/>
          <w:lang w:eastAsia="en-US"/>
        </w:rPr>
        <w:t xml:space="preserve">על מדרכה. </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לא </w:t>
      </w:r>
      <w:r>
        <w:rPr>
          <w:rFonts w:cs="FrankRuehl" w:hint="cs"/>
          <w:rtl/>
          <w:lang w:eastAsia="en-US"/>
        </w:rPr>
        <w:t>י</w:t>
      </w:r>
      <w:r>
        <w:rPr>
          <w:rFonts w:cs="FrankRuehl"/>
          <w:rtl/>
          <w:lang w:eastAsia="en-US"/>
        </w:rPr>
        <w:t>עמיד אד</w:t>
      </w:r>
      <w:r>
        <w:rPr>
          <w:rFonts w:cs="FrankRuehl" w:hint="cs"/>
          <w:rtl/>
          <w:lang w:eastAsia="en-US"/>
        </w:rPr>
        <w:t>ם</w:t>
      </w:r>
      <w:r>
        <w:rPr>
          <w:rFonts w:cs="FrankRuehl"/>
          <w:rtl/>
          <w:lang w:eastAsia="en-US"/>
        </w:rPr>
        <w:t xml:space="preserve"> רכב, לא י</w:t>
      </w:r>
      <w:r>
        <w:rPr>
          <w:rFonts w:cs="FrankRuehl" w:hint="cs"/>
          <w:rtl/>
          <w:lang w:eastAsia="en-US"/>
        </w:rPr>
        <w:t>ח</w:t>
      </w:r>
      <w:r>
        <w:rPr>
          <w:rFonts w:cs="FrankRuehl"/>
          <w:rtl/>
          <w:lang w:eastAsia="en-US"/>
        </w:rPr>
        <w:t xml:space="preserve">נהו ולא </w:t>
      </w:r>
      <w:r>
        <w:rPr>
          <w:rFonts w:cs="FrankRuehl" w:hint="cs"/>
          <w:rtl/>
          <w:lang w:eastAsia="en-US"/>
        </w:rPr>
        <w:t>י</w:t>
      </w:r>
      <w:r>
        <w:rPr>
          <w:rFonts w:cs="FrankRuehl"/>
          <w:rtl/>
          <w:lang w:eastAsia="en-US"/>
        </w:rPr>
        <w:t>רשה לאחר להעמידו או להחנותו בדרך במקום שה</w:t>
      </w:r>
      <w:r>
        <w:rPr>
          <w:rFonts w:cs="FrankRuehl" w:hint="cs"/>
          <w:rtl/>
          <w:lang w:eastAsia="en-US"/>
        </w:rPr>
        <w:t>חני</w:t>
      </w:r>
      <w:r>
        <w:rPr>
          <w:rFonts w:cs="FrankRuehl"/>
          <w:rtl/>
          <w:lang w:eastAsia="en-US"/>
        </w:rPr>
        <w:t>ה בו נאסרה בידי ראש העיר</w:t>
      </w:r>
      <w:r>
        <w:rPr>
          <w:rFonts w:cs="FrankRuehl" w:hint="cs"/>
          <w:rtl/>
          <w:lang w:eastAsia="en-US"/>
        </w:rPr>
        <w:t>י</w:t>
      </w:r>
      <w:r>
        <w:rPr>
          <w:rFonts w:cs="FrankRuehl"/>
          <w:rtl/>
          <w:lang w:eastAsia="en-US"/>
        </w:rPr>
        <w:t>ה לפי סעיף 2 והאיסור סומן בתמרור, אלא לזמן הדרוש להעלאת נוסעי</w:t>
      </w:r>
      <w:r>
        <w:rPr>
          <w:rFonts w:cs="FrankRuehl" w:hint="cs"/>
          <w:rtl/>
          <w:lang w:eastAsia="en-US"/>
        </w:rPr>
        <w:t>ם</w:t>
      </w:r>
      <w:r>
        <w:rPr>
          <w:rFonts w:cs="FrankRuehl"/>
          <w:rtl/>
          <w:lang w:eastAsia="en-US"/>
        </w:rPr>
        <w:t xml:space="preserve"> או להורדתם, או לטעינה או פריקה מיידיות ובלחי פוסקות. </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בכפוף לאמור בסעיף קטן (ה), לא יעמיד אד</w:t>
      </w:r>
      <w:r>
        <w:rPr>
          <w:rFonts w:cs="FrankRuehl" w:hint="cs"/>
          <w:rtl/>
          <w:lang w:eastAsia="en-US"/>
        </w:rPr>
        <w:t>ם</w:t>
      </w:r>
      <w:r>
        <w:rPr>
          <w:rFonts w:cs="FrankRuehl"/>
          <w:rtl/>
          <w:lang w:eastAsia="en-US"/>
        </w:rPr>
        <w:t xml:space="preserve"> בדרך רכב, לא יחנהו ולא ירשה לאחר להעמידו או להחנותו אם רחבו עולה על 2.50 מטרים, למעט רכב של צה"ל שנעצר לשם מילו</w:t>
      </w:r>
      <w:r>
        <w:rPr>
          <w:rFonts w:cs="FrankRuehl" w:hint="cs"/>
          <w:rtl/>
          <w:lang w:eastAsia="en-US"/>
        </w:rPr>
        <w:t xml:space="preserve"> </w:t>
      </w:r>
      <w:r>
        <w:rPr>
          <w:rFonts w:cs="FrankRuehl"/>
          <w:rtl/>
          <w:lang w:eastAsia="en-US"/>
        </w:rPr>
        <w:t>תפקיד צבאי.</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לא יעמ</w:t>
      </w:r>
      <w:r>
        <w:rPr>
          <w:rFonts w:cs="FrankRuehl" w:hint="cs"/>
          <w:rtl/>
          <w:lang w:eastAsia="en-US"/>
        </w:rPr>
        <w:t>י</w:t>
      </w:r>
      <w:r>
        <w:rPr>
          <w:rFonts w:cs="FrankRuehl"/>
          <w:rtl/>
          <w:lang w:eastAsia="en-US"/>
        </w:rPr>
        <w:t xml:space="preserve">ד אדם רכב, לא </w:t>
      </w:r>
      <w:r>
        <w:rPr>
          <w:rFonts w:cs="FrankRuehl" w:hint="cs"/>
          <w:rtl/>
          <w:lang w:eastAsia="en-US"/>
        </w:rPr>
        <w:t>יח</w:t>
      </w:r>
      <w:r>
        <w:rPr>
          <w:rFonts w:cs="FrankRuehl"/>
          <w:rtl/>
          <w:lang w:eastAsia="en-US"/>
        </w:rPr>
        <w:t xml:space="preserve">נהו ולא </w:t>
      </w:r>
      <w:r>
        <w:rPr>
          <w:rFonts w:cs="FrankRuehl" w:hint="cs"/>
          <w:rtl/>
          <w:lang w:eastAsia="en-US"/>
        </w:rPr>
        <w:t>י</w:t>
      </w:r>
      <w:r>
        <w:rPr>
          <w:rFonts w:cs="FrankRuehl"/>
          <w:rtl/>
          <w:lang w:eastAsia="en-US"/>
        </w:rPr>
        <w:t>רשה לא</w:t>
      </w:r>
      <w:r>
        <w:rPr>
          <w:rFonts w:cs="FrankRuehl" w:hint="cs"/>
          <w:rtl/>
          <w:lang w:eastAsia="en-US"/>
        </w:rPr>
        <w:t>ח</w:t>
      </w:r>
      <w:r>
        <w:rPr>
          <w:rFonts w:cs="FrankRuehl"/>
          <w:rtl/>
          <w:lang w:eastAsia="en-US"/>
        </w:rPr>
        <w:t>ר להעמידו או להחנותו אם הרכב מוביל חומר מסוכן בדרך; ולא ישאיר רכב כאמור כמרחק פחות מ</w:t>
      </w:r>
      <w:r>
        <w:rPr>
          <w:rFonts w:cs="FrankRuehl" w:hint="cs"/>
          <w:rtl/>
          <w:lang w:eastAsia="en-US"/>
        </w:rPr>
        <w:t>-</w:t>
      </w:r>
      <w:r>
        <w:rPr>
          <w:rFonts w:cs="FrankRuehl"/>
          <w:rtl/>
          <w:lang w:eastAsia="en-US"/>
        </w:rPr>
        <w:t>50 מטרים ממבנה, אלא בעת הספקה לצרכן בלבד או במקום שיועד ואושר בידי ראש העיריה לחניית רכב כאמור</w:t>
      </w:r>
      <w:r>
        <w:rPr>
          <w:rFonts w:cs="FrankRuehl" w:hint="cs"/>
          <w:rtl/>
          <w:lang w:eastAsia="en-US"/>
        </w:rPr>
        <w:t>.</w:t>
      </w:r>
    </w:p>
    <w:p w:rsidR="00544BE5" w:rsidRDefault="00544BE5">
      <w:pPr>
        <w:pStyle w:val="P00"/>
        <w:spacing w:before="72"/>
        <w:ind w:left="0" w:right="1134"/>
        <w:rPr>
          <w:rFonts w:cs="FrankRuehl" w:hint="cs"/>
          <w:rtl/>
          <w:lang w:eastAsia="en-US"/>
        </w:rPr>
      </w:pPr>
      <w:bookmarkStart w:id="5" w:name="Seif19"/>
      <w:bookmarkEnd w:id="5"/>
      <w:r>
        <w:rPr>
          <w:lang w:val="he-IL"/>
        </w:rPr>
        <w:pict>
          <v:rect id="_x0000_s1068" style="position:absolute;left:0;text-align:left;margin-left:464.5pt;margin-top:8.05pt;width:75.05pt;height:15.55pt;z-index:251656704" o:allowincell="f" filled="f" stroked="f" strokecolor="lime" strokeweight=".25pt">
            <v:textbox style="mso-next-textbox:#_x0000_s1068" inset="0,0,0,0">
              <w:txbxContent>
                <w:p w:rsidR="0066600A" w:rsidRDefault="0066600A">
                  <w:pPr>
                    <w:spacing w:line="160" w:lineRule="exact"/>
                    <w:jc w:val="left"/>
                    <w:rPr>
                      <w:rFonts w:cs="Miriam" w:hint="cs"/>
                      <w:noProof/>
                      <w:sz w:val="18"/>
                      <w:szCs w:val="18"/>
                      <w:rtl/>
                    </w:rPr>
                  </w:pPr>
                  <w:r>
                    <w:rPr>
                      <w:rFonts w:cs="Miriam" w:hint="cs"/>
                      <w:sz w:val="18"/>
                      <w:szCs w:val="18"/>
                      <w:rtl/>
                    </w:rPr>
                    <w:t>חניה על מדרכה</w:t>
                  </w:r>
                </w:p>
              </w:txbxContent>
            </v:textbox>
            <w10:anchorlock/>
          </v:rect>
        </w:pict>
      </w:r>
      <w:r>
        <w:rPr>
          <w:rStyle w:val="big-number"/>
          <w:rFonts w:cs="Miriam"/>
          <w:rtl/>
        </w:rPr>
        <w:t>7.</w:t>
      </w:r>
      <w:r>
        <w:rPr>
          <w:rStyle w:val="big-number"/>
          <w:rFonts w:cs="Miriam"/>
          <w:rtl/>
        </w:rPr>
        <w:tab/>
      </w:r>
      <w:r>
        <w:rPr>
          <w:rFonts w:cs="FrankRuehl"/>
          <w:rtl/>
          <w:lang w:eastAsia="en-US"/>
        </w:rPr>
        <w:t>על אף האמור בסעיף 6(ז)(18), רשא</w:t>
      </w:r>
      <w:r>
        <w:rPr>
          <w:rFonts w:cs="FrankRuehl" w:hint="cs"/>
          <w:rtl/>
          <w:lang w:eastAsia="en-US"/>
        </w:rPr>
        <w:t>י</w:t>
      </w:r>
      <w:r>
        <w:rPr>
          <w:rFonts w:cs="FrankRuehl"/>
          <w:rtl/>
          <w:lang w:eastAsia="en-US"/>
        </w:rPr>
        <w:t xml:space="preserve"> ראש העיריה, בהתי</w:t>
      </w:r>
      <w:r>
        <w:rPr>
          <w:rFonts w:cs="FrankRuehl" w:hint="cs"/>
          <w:rtl/>
          <w:lang w:eastAsia="en-US"/>
        </w:rPr>
        <w:t>י</w:t>
      </w:r>
      <w:r>
        <w:rPr>
          <w:rFonts w:cs="FrankRuehl"/>
          <w:rtl/>
          <w:lang w:eastAsia="en-US"/>
        </w:rPr>
        <w:t xml:space="preserve">עצות עם מפקד המשטרה, לקבוע חלק ממדרכה בדרך לחניה של רכב מסוג שנקבע, ובלבד שבאותה מדרכה ישאר מעבר  </w:t>
      </w:r>
      <w:r>
        <w:rPr>
          <w:rFonts w:cs="FrankRuehl" w:hint="cs"/>
          <w:rtl/>
          <w:lang w:eastAsia="en-US"/>
        </w:rPr>
        <w:t>ס</w:t>
      </w:r>
      <w:r>
        <w:rPr>
          <w:rFonts w:cs="FrankRuehl"/>
          <w:rtl/>
          <w:lang w:eastAsia="en-US"/>
        </w:rPr>
        <w:t>ביר להולכי רגל</w:t>
      </w:r>
      <w:r>
        <w:rPr>
          <w:rFonts w:cs="FrankRuehl" w:hint="cs"/>
          <w:rtl/>
          <w:lang w:eastAsia="en-US"/>
        </w:rPr>
        <w:t>;</w:t>
      </w:r>
      <w:r>
        <w:rPr>
          <w:rFonts w:cs="FrankRuehl"/>
          <w:rtl/>
          <w:lang w:eastAsia="en-US"/>
        </w:rPr>
        <w:t xml:space="preserve"> המקו</w:t>
      </w:r>
      <w:r>
        <w:rPr>
          <w:rFonts w:cs="FrankRuehl" w:hint="cs"/>
          <w:rtl/>
          <w:lang w:eastAsia="en-US"/>
        </w:rPr>
        <w:t>ם</w:t>
      </w:r>
      <w:r>
        <w:rPr>
          <w:rFonts w:cs="FrankRuehl"/>
          <w:rtl/>
          <w:lang w:eastAsia="en-US"/>
        </w:rPr>
        <w:t xml:space="preserve"> שנקבע כאמור יסומן בתמרור, והחנ</w:t>
      </w:r>
      <w:r>
        <w:rPr>
          <w:rFonts w:cs="FrankRuehl" w:hint="cs"/>
          <w:rtl/>
          <w:lang w:eastAsia="en-US"/>
        </w:rPr>
        <w:t>י</w:t>
      </w:r>
      <w:r>
        <w:rPr>
          <w:rFonts w:cs="FrankRuehl"/>
          <w:rtl/>
          <w:lang w:eastAsia="en-US"/>
        </w:rPr>
        <w:t>ה בו תהא בהתאם להוראות התמרור.</w:t>
      </w:r>
    </w:p>
    <w:p w:rsidR="00544BE5" w:rsidRDefault="00544BE5">
      <w:pPr>
        <w:pStyle w:val="P00"/>
        <w:spacing w:before="72"/>
        <w:ind w:left="0" w:right="1134"/>
        <w:rPr>
          <w:rFonts w:cs="FrankRuehl" w:hint="cs"/>
          <w:rtl/>
          <w:lang w:eastAsia="en-US"/>
        </w:rPr>
      </w:pPr>
      <w:bookmarkStart w:id="6" w:name="Seif5"/>
      <w:bookmarkEnd w:id="6"/>
      <w:r>
        <w:rPr>
          <w:lang w:val="he-IL"/>
        </w:rPr>
        <w:pict>
          <v:rect id="_x0000_s1032" style="position:absolute;left:0;text-align:left;margin-left:464.5pt;margin-top:8.05pt;width:75.05pt;height:15.55pt;z-index:251642368" o:allowincell="f" filled="f" stroked="f" strokecolor="lime" strokeweight=".25pt">
            <v:textbox style="mso-next-textbox:#_x0000_s1032" inset="0,0,0,0">
              <w:txbxContent>
                <w:p w:rsidR="0066600A" w:rsidRDefault="0066600A" w:rsidP="00FF1ADA">
                  <w:pPr>
                    <w:spacing w:line="160" w:lineRule="exact"/>
                    <w:jc w:val="left"/>
                    <w:rPr>
                      <w:rFonts w:cs="Miriam" w:hint="cs"/>
                      <w:noProof/>
                      <w:sz w:val="18"/>
                      <w:szCs w:val="18"/>
                      <w:rtl/>
                    </w:rPr>
                  </w:pPr>
                  <w:r>
                    <w:rPr>
                      <w:rFonts w:cs="Miriam" w:hint="cs"/>
                      <w:sz w:val="18"/>
                      <w:szCs w:val="18"/>
                      <w:rtl/>
                    </w:rPr>
                    <w:t>גרירת רכב ונעילתו</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רכב העומד במקום שהעמדתו אסורה על פי חיקוק</w:t>
      </w:r>
      <w:r>
        <w:rPr>
          <w:rFonts w:cs="FrankRuehl" w:hint="cs"/>
          <w:rtl/>
          <w:lang w:eastAsia="en-US"/>
        </w:rPr>
        <w:t>,</w:t>
      </w:r>
      <w:r>
        <w:rPr>
          <w:rFonts w:cs="FrankRuehl"/>
          <w:rtl/>
          <w:lang w:eastAsia="en-US"/>
        </w:rPr>
        <w:t xml:space="preserve"> א</w:t>
      </w:r>
      <w:r>
        <w:rPr>
          <w:rFonts w:cs="FrankRuehl" w:hint="cs"/>
          <w:rtl/>
          <w:lang w:eastAsia="en-US"/>
        </w:rPr>
        <w:t>ו</w:t>
      </w:r>
      <w:r>
        <w:rPr>
          <w:rFonts w:cs="FrankRuehl"/>
          <w:rtl/>
          <w:lang w:eastAsia="en-US"/>
        </w:rPr>
        <w:t xml:space="preserve"> שלדעת פקח דרושה הרחקתו לשם הסדרת תנועה או לבטיחותה או לבטיחות הציבור, רשאי </w:t>
      </w:r>
      <w:r>
        <w:rPr>
          <w:rFonts w:cs="FrankRuehl" w:hint="cs"/>
          <w:rtl/>
          <w:lang w:eastAsia="en-US"/>
        </w:rPr>
        <w:t>הוא</w:t>
      </w:r>
      <w:r>
        <w:rPr>
          <w:rFonts w:cs="FrankRuehl"/>
          <w:rtl/>
          <w:lang w:eastAsia="en-US"/>
        </w:rPr>
        <w:t xml:space="preserve"> להורות למ</w:t>
      </w:r>
      <w:r>
        <w:rPr>
          <w:rFonts w:cs="FrankRuehl" w:hint="cs"/>
          <w:rtl/>
          <w:lang w:eastAsia="en-US"/>
        </w:rPr>
        <w:t>י</w:t>
      </w:r>
      <w:r>
        <w:rPr>
          <w:rFonts w:cs="FrankRuehl"/>
          <w:rtl/>
          <w:lang w:eastAsia="en-US"/>
        </w:rPr>
        <w:t xml:space="preserve"> שהרכב</w:t>
      </w:r>
      <w:r>
        <w:rPr>
          <w:rFonts w:cs="FrankRuehl" w:hint="cs"/>
          <w:rtl/>
          <w:lang w:eastAsia="en-US"/>
        </w:rPr>
        <w:t xml:space="preserve"> </w:t>
      </w:r>
      <w:r>
        <w:rPr>
          <w:rFonts w:cs="FrankRuehl"/>
          <w:rtl/>
          <w:lang w:eastAsia="en-US"/>
        </w:rPr>
        <w:t>ב</w:t>
      </w:r>
      <w:r>
        <w:rPr>
          <w:rFonts w:cs="FrankRuehl" w:hint="cs"/>
          <w:rtl/>
          <w:lang w:eastAsia="en-US"/>
        </w:rPr>
        <w:t>רש</w:t>
      </w:r>
      <w:r>
        <w:rPr>
          <w:rFonts w:cs="FrankRuehl"/>
          <w:rtl/>
          <w:lang w:eastAsia="en-US"/>
        </w:rPr>
        <w:t xml:space="preserve">ותו אותה שעה </w:t>
      </w:r>
      <w:r>
        <w:rPr>
          <w:rFonts w:cs="FrankRuehl" w:hint="cs"/>
          <w:rtl/>
          <w:lang w:eastAsia="en-US"/>
        </w:rPr>
        <w:t xml:space="preserve">(להלן </w:t>
      </w:r>
      <w:r>
        <w:rPr>
          <w:rFonts w:cs="FrankRuehl" w:hint="eastAsia"/>
          <w:rtl/>
          <w:lang w:eastAsia="en-US"/>
        </w:rPr>
        <w:t>– המחזיק</w:t>
      </w:r>
      <w:r>
        <w:rPr>
          <w:rFonts w:cs="FrankRuehl" w:hint="cs"/>
          <w:rtl/>
          <w:lang w:eastAsia="en-US"/>
        </w:rPr>
        <w:t xml:space="preserve">), </w:t>
      </w:r>
      <w:r>
        <w:rPr>
          <w:rFonts w:cs="FrankRuehl"/>
          <w:rtl/>
          <w:lang w:eastAsia="en-US"/>
        </w:rPr>
        <w:t>להרחיקו או לגררו.</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מילא המ</w:t>
      </w:r>
      <w:r>
        <w:rPr>
          <w:rFonts w:cs="FrankRuehl" w:hint="cs"/>
          <w:rtl/>
          <w:lang w:eastAsia="en-US"/>
        </w:rPr>
        <w:t>ח</w:t>
      </w:r>
      <w:r>
        <w:rPr>
          <w:rFonts w:cs="FrankRuehl"/>
          <w:rtl/>
          <w:lang w:eastAsia="en-US"/>
        </w:rPr>
        <w:t>זיק אחר הוראת פק</w:t>
      </w:r>
      <w:r>
        <w:rPr>
          <w:rFonts w:cs="FrankRuehl" w:hint="cs"/>
          <w:rtl/>
          <w:lang w:eastAsia="en-US"/>
        </w:rPr>
        <w:t>ח</w:t>
      </w:r>
      <w:r>
        <w:rPr>
          <w:rFonts w:cs="FrankRuehl"/>
          <w:rtl/>
          <w:lang w:eastAsia="en-US"/>
        </w:rPr>
        <w:t xml:space="preserve"> או שהמחזיק אינו נמצא במקום, רשאי הפקח, בין בעצמו ובין ב</w:t>
      </w:r>
      <w:r>
        <w:rPr>
          <w:rFonts w:cs="FrankRuehl" w:hint="cs"/>
          <w:rtl/>
          <w:lang w:eastAsia="en-US"/>
        </w:rPr>
        <w:t>י</w:t>
      </w:r>
      <w:r>
        <w:rPr>
          <w:rFonts w:cs="FrankRuehl"/>
          <w:rtl/>
          <w:lang w:eastAsia="en-US"/>
        </w:rPr>
        <w:t>די מ</w:t>
      </w:r>
      <w:r>
        <w:rPr>
          <w:rFonts w:cs="FrankRuehl" w:hint="cs"/>
          <w:rtl/>
          <w:lang w:eastAsia="en-US"/>
        </w:rPr>
        <w:t>י</w:t>
      </w:r>
      <w:r>
        <w:rPr>
          <w:rFonts w:cs="FrankRuehl"/>
          <w:rtl/>
          <w:lang w:eastAsia="en-US"/>
        </w:rPr>
        <w:t xml:space="preserve"> שאישר לכך ראש מחלקת התנועה במשטרת ישראל, להרחיק את הרכב, לגררו ולהחסינו או לנעול את גלגל</w:t>
      </w:r>
      <w:r>
        <w:rPr>
          <w:rFonts w:cs="FrankRuehl" w:hint="cs"/>
          <w:rtl/>
          <w:lang w:eastAsia="en-US"/>
        </w:rPr>
        <w:t>יו</w:t>
      </w:r>
      <w:r>
        <w:rPr>
          <w:rFonts w:cs="FrankRuehl"/>
          <w:rtl/>
          <w:lang w:eastAsia="en-US"/>
        </w:rPr>
        <w:t xml:space="preserve"> או </w:t>
      </w:r>
      <w:r>
        <w:rPr>
          <w:rFonts w:cs="FrankRuehl" w:hint="cs"/>
          <w:rtl/>
          <w:lang w:eastAsia="en-US"/>
        </w:rPr>
        <w:t>ח</w:t>
      </w:r>
      <w:r>
        <w:rPr>
          <w:rFonts w:cs="FrankRuehl"/>
          <w:rtl/>
          <w:lang w:eastAsia="en-US"/>
        </w:rPr>
        <w:t>לק מהם, בנעלי חסימה המונעות את תנועת הר</w:t>
      </w:r>
      <w:r>
        <w:rPr>
          <w:rFonts w:cs="FrankRuehl" w:hint="cs"/>
          <w:rtl/>
          <w:lang w:eastAsia="en-US"/>
        </w:rPr>
        <w:t>כ</w:t>
      </w:r>
      <w:r>
        <w:rPr>
          <w:rFonts w:cs="FrankRuehl"/>
          <w:rtl/>
          <w:lang w:eastAsia="en-US"/>
        </w:rPr>
        <w:t>ב (להלן</w:t>
      </w:r>
      <w:r>
        <w:rPr>
          <w:rFonts w:cs="FrankRuehl" w:hint="cs"/>
          <w:rtl/>
          <w:lang w:eastAsia="en-US"/>
        </w:rPr>
        <w:t xml:space="preserve"> </w:t>
      </w:r>
      <w:r>
        <w:rPr>
          <w:rFonts w:cs="FrankRuehl" w:hint="eastAsia"/>
          <w:rtl/>
          <w:lang w:eastAsia="en-US"/>
        </w:rPr>
        <w:t>–</w:t>
      </w:r>
      <w:r>
        <w:rPr>
          <w:rFonts w:cs="FrankRuehl"/>
          <w:rtl/>
          <w:lang w:eastAsia="en-US"/>
        </w:rPr>
        <w:t xml:space="preserve"> גורר מורשה), ובלכד שינקוט אמצעי זהירות סבירים הדרושים </w:t>
      </w:r>
      <w:r>
        <w:rPr>
          <w:rFonts w:cs="FrankRuehl" w:hint="cs"/>
          <w:rtl/>
          <w:lang w:eastAsia="en-US"/>
        </w:rPr>
        <w:t>כד</w:t>
      </w:r>
      <w:r>
        <w:rPr>
          <w:rFonts w:cs="FrankRuehl"/>
          <w:rtl/>
          <w:lang w:eastAsia="en-US"/>
        </w:rPr>
        <w:t>י להבטיח את בטיחות הרכב.</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בעד הרחקת רכב והחסנתו או שחרורו מנעילתו, ישולמו אגרה או תשלום לגורר מורשה כמפורט בתוספת החמישית.</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אגרה או תשלום כאמור בסעיף קטן (ג) יה</w:t>
      </w:r>
      <w:r>
        <w:rPr>
          <w:rFonts w:cs="FrankRuehl" w:hint="cs"/>
          <w:rtl/>
          <w:lang w:eastAsia="en-US"/>
        </w:rPr>
        <w:t>י</w:t>
      </w:r>
      <w:r>
        <w:rPr>
          <w:rFonts w:cs="FrankRuehl"/>
          <w:rtl/>
          <w:lang w:eastAsia="en-US"/>
        </w:rPr>
        <w:t>ו מוטלים על בעל הרכב הרשום ברשיון הרכב, זולת אם הוכיח שהרכב נלקח ממנו ללא ידיעתו או ללא הסכמתו: רכב שאגרה או תשלום מוטלים על בעלו כאמור, לא יוחזר ולא ישוחרר מנעילתו אלא לאחר ששולמו האגרה או התשלום.</w:t>
      </w:r>
    </w:p>
    <w:p w:rsidR="00544BE5" w:rsidRDefault="00102E37" w:rsidP="00102E37">
      <w:pPr>
        <w:pStyle w:val="P00"/>
        <w:spacing w:before="72"/>
        <w:ind w:left="0" w:right="1134"/>
        <w:rPr>
          <w:rFonts w:cs="FrankRuehl" w:hint="eastAsia"/>
          <w:rtl/>
          <w:lang w:eastAsia="en-US"/>
        </w:rPr>
      </w:pPr>
      <w:r>
        <w:rPr>
          <w:rFonts w:cs="FrankRuehl"/>
          <w:rtl/>
          <w:lang w:val="he-IL"/>
        </w:rPr>
        <w:pict>
          <v:rect id="_x0000_s1085" style="position:absolute;left:0;text-align:left;margin-left:462pt;margin-top:6.5pt;width:75.05pt;height:13.6pt;z-index:251674112" filled="f" stroked="f" strokecolor="lime" strokeweight=".25pt">
            <v:textbox style="mso-next-textbox:#_x0000_s1085"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hint="cs"/>
          <w:rtl/>
          <w:lang w:eastAsia="en-US"/>
        </w:rPr>
        <w:tab/>
        <w:t>(</w:t>
      </w:r>
      <w:r w:rsidR="00544BE5">
        <w:rPr>
          <w:rFonts w:cs="FrankRuehl"/>
          <w:rtl/>
          <w:lang w:eastAsia="en-US"/>
        </w:rPr>
        <w:t>ה</w:t>
      </w:r>
      <w:r w:rsidR="00544BE5">
        <w:rPr>
          <w:rFonts w:cs="FrankRuehl" w:hint="cs"/>
          <w:rtl/>
          <w:lang w:eastAsia="en-US"/>
        </w:rPr>
        <w:t>)</w:t>
      </w:r>
      <w:r w:rsidR="00544BE5">
        <w:rPr>
          <w:rFonts w:cs="FrankRuehl" w:hint="cs"/>
          <w:rtl/>
          <w:lang w:eastAsia="en-US"/>
        </w:rPr>
        <w:tab/>
        <w:t>רכ</w:t>
      </w:r>
      <w:r w:rsidR="00544BE5">
        <w:rPr>
          <w:rFonts w:cs="FrankRuehl"/>
          <w:rtl/>
          <w:lang w:eastAsia="en-US"/>
        </w:rPr>
        <w:t>ב שננעל</w:t>
      </w:r>
      <w:r>
        <w:rPr>
          <w:rFonts w:cs="FrankRuehl" w:hint="cs"/>
          <w:rtl/>
          <w:lang w:eastAsia="en-US"/>
        </w:rPr>
        <w:t xml:space="preserve"> או אוחסן</w:t>
      </w:r>
      <w:r w:rsidR="00544BE5">
        <w:rPr>
          <w:rFonts w:cs="FrankRuehl"/>
          <w:rtl/>
          <w:lang w:eastAsia="en-US"/>
        </w:rPr>
        <w:t xml:space="preserve"> כאמ</w:t>
      </w:r>
      <w:r w:rsidR="00544BE5">
        <w:rPr>
          <w:rFonts w:cs="FrankRuehl" w:hint="cs"/>
          <w:rtl/>
          <w:lang w:eastAsia="en-US"/>
        </w:rPr>
        <w:t>ו</w:t>
      </w:r>
      <w:r w:rsidR="00544BE5">
        <w:rPr>
          <w:rFonts w:cs="FrankRuehl"/>
          <w:rtl/>
          <w:lang w:eastAsia="en-US"/>
        </w:rPr>
        <w:t>ר</w:t>
      </w:r>
      <w:r w:rsidR="00544BE5">
        <w:rPr>
          <w:rFonts w:cs="FrankRuehl" w:hint="cs"/>
          <w:rtl/>
          <w:lang w:eastAsia="en-US"/>
        </w:rPr>
        <w:t xml:space="preserve"> </w:t>
      </w:r>
      <w:r w:rsidR="00544BE5">
        <w:rPr>
          <w:rFonts w:cs="FrankRuehl"/>
          <w:rtl/>
          <w:lang w:eastAsia="en-US"/>
        </w:rPr>
        <w:t>בס</w:t>
      </w:r>
      <w:r w:rsidR="00544BE5">
        <w:rPr>
          <w:rFonts w:cs="FrankRuehl" w:hint="cs"/>
          <w:rtl/>
          <w:lang w:eastAsia="en-US"/>
        </w:rPr>
        <w:t>עי</w:t>
      </w:r>
      <w:r w:rsidR="00544BE5">
        <w:rPr>
          <w:rFonts w:cs="FrankRuehl"/>
          <w:rtl/>
          <w:lang w:eastAsia="en-US"/>
        </w:rPr>
        <w:t>ף</w:t>
      </w:r>
      <w:r w:rsidR="00544BE5">
        <w:rPr>
          <w:rFonts w:cs="FrankRuehl" w:hint="cs"/>
          <w:rtl/>
          <w:lang w:eastAsia="en-US"/>
        </w:rPr>
        <w:t xml:space="preserve"> קטן (ב) </w:t>
      </w:r>
      <w:r w:rsidR="00544BE5">
        <w:rPr>
          <w:rFonts w:cs="FrankRuehl" w:hint="eastAsia"/>
          <w:rtl/>
          <w:lang w:eastAsia="en-US"/>
        </w:rPr>
        <w:t>–</w:t>
      </w:r>
    </w:p>
    <w:p w:rsidR="00544BE5" w:rsidRDefault="00102E37" w:rsidP="00102E37">
      <w:pPr>
        <w:pStyle w:val="P00"/>
        <w:spacing w:before="72"/>
        <w:ind w:left="1021" w:right="1134"/>
        <w:rPr>
          <w:rFonts w:cs="FrankRuehl"/>
          <w:rtl/>
          <w:lang w:eastAsia="en-US"/>
        </w:rPr>
      </w:pPr>
      <w:r>
        <w:rPr>
          <w:rFonts w:cs="FrankRuehl"/>
          <w:rtl/>
          <w:lang w:val="he-IL"/>
        </w:rPr>
        <w:pict>
          <v:rect id="_x0000_s1086" style="position:absolute;left:0;text-align:left;margin-left:462pt;margin-top:5.65pt;width:75.05pt;height:12.2pt;z-index:251675136" filled="f" stroked="f" strokecolor="lime" strokeweight=".25pt">
            <v:textbox style="mso-next-textbox:#_x0000_s1086"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Pr>
          <w:rFonts w:cs="FrankRuehl"/>
          <w:rtl/>
          <w:lang w:eastAsia="en-US"/>
        </w:rPr>
        <w:t>(</w:t>
      </w:r>
      <w:r w:rsidR="00544BE5">
        <w:rPr>
          <w:rFonts w:cs="FrankRuehl" w:hint="cs"/>
          <w:rtl/>
          <w:lang w:eastAsia="en-US"/>
        </w:rPr>
        <w:t>1)</w:t>
      </w:r>
      <w:r w:rsidR="00544BE5">
        <w:rPr>
          <w:rFonts w:cs="FrankRuehl" w:hint="cs"/>
          <w:rtl/>
          <w:lang w:eastAsia="en-US"/>
        </w:rPr>
        <w:tab/>
        <w:t xml:space="preserve">ישוחרר מנעילתו לא יאוחר מתום </w:t>
      </w:r>
      <w:r w:rsidR="00544BE5">
        <w:rPr>
          <w:rFonts w:cs="FrankRuehl"/>
          <w:rtl/>
          <w:lang w:eastAsia="en-US"/>
        </w:rPr>
        <w:t>48 שעות לאחר שבעל הרכב ביקש את השחרור ושילם את האגרות או התשלומים החלים עליו</w:t>
      </w:r>
      <w:r>
        <w:rPr>
          <w:rFonts w:cs="FrankRuehl" w:hint="cs"/>
          <w:rtl/>
          <w:lang w:eastAsia="en-US"/>
        </w:rPr>
        <w:t xml:space="preserve"> כאמור בסעיף קטן (ג)</w:t>
      </w:r>
      <w:r w:rsidR="00544BE5">
        <w:rPr>
          <w:rFonts w:cs="FrankRuehl"/>
          <w:rtl/>
          <w:lang w:eastAsia="en-US"/>
        </w:rPr>
        <w:t xml:space="preserve">; ואולם אם לאחר </w:t>
      </w:r>
      <w:r w:rsidR="00544BE5">
        <w:rPr>
          <w:rFonts w:cs="FrankRuehl" w:hint="cs"/>
          <w:rtl/>
          <w:lang w:eastAsia="en-US"/>
        </w:rPr>
        <w:t xml:space="preserve">24 </w:t>
      </w:r>
      <w:r w:rsidR="00544BE5">
        <w:rPr>
          <w:rFonts w:cs="FrankRuehl"/>
          <w:rtl/>
          <w:lang w:eastAsia="en-US"/>
        </w:rPr>
        <w:t xml:space="preserve">השעות הראשונות חל יום מנוחה, יום פגרה או שבתון על פי חיקוק (להלן </w:t>
      </w:r>
      <w:r w:rsidR="00544BE5">
        <w:rPr>
          <w:rFonts w:cs="FrankRuehl" w:hint="cs"/>
          <w:rtl/>
          <w:lang w:eastAsia="en-US"/>
        </w:rPr>
        <w:t>–</w:t>
      </w:r>
      <w:r w:rsidR="00544BE5">
        <w:rPr>
          <w:rFonts w:cs="FrankRuehl"/>
          <w:rtl/>
          <w:lang w:eastAsia="en-US"/>
        </w:rPr>
        <w:t xml:space="preserve"> יום מנוחה) ישוחרר לפני כנ</w:t>
      </w:r>
      <w:r w:rsidR="00544BE5">
        <w:rPr>
          <w:rFonts w:cs="FrankRuehl" w:hint="cs"/>
          <w:rtl/>
          <w:lang w:eastAsia="en-US"/>
        </w:rPr>
        <w:t>י</w:t>
      </w:r>
      <w:r w:rsidR="00544BE5">
        <w:rPr>
          <w:rFonts w:cs="FrankRuehl"/>
          <w:rtl/>
          <w:lang w:eastAsia="en-US"/>
        </w:rPr>
        <w:t>סת יום המנוחה</w:t>
      </w:r>
      <w:r w:rsidR="00544BE5">
        <w:rPr>
          <w:rFonts w:cs="FrankRuehl" w:hint="cs"/>
          <w:rtl/>
          <w:lang w:eastAsia="en-US"/>
        </w:rPr>
        <w:t>;</w:t>
      </w:r>
    </w:p>
    <w:p w:rsidR="00544BE5" w:rsidRDefault="00544BE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ראש העיריה רשאי, מטעמים של בטחון, בטיחות, שמירה על בריאות או סילוק מפגע, להורות על שחרורו של רכב מנעילתו אף אם לא נתקיימו התנאים האמורים בסעיף קטן זה. </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ראש העיריה יקבע, באישור ראש מחלקת התנועה של משטרת ישראל, גוררים מורש</w:t>
      </w:r>
      <w:r>
        <w:rPr>
          <w:rFonts w:cs="FrankRuehl" w:hint="cs"/>
          <w:rtl/>
          <w:lang w:eastAsia="en-US"/>
        </w:rPr>
        <w:t>י</w:t>
      </w:r>
      <w:r>
        <w:rPr>
          <w:rFonts w:cs="FrankRuehl"/>
          <w:rtl/>
          <w:lang w:eastAsia="en-US"/>
        </w:rPr>
        <w:t>ם שיבצעו את הגרירה, הנעילה או השחרור של הרכב, בהתאם להוראות ראש העיריה או הפק</w:t>
      </w:r>
      <w:r>
        <w:rPr>
          <w:rFonts w:cs="FrankRuehl" w:hint="cs"/>
          <w:rtl/>
          <w:lang w:eastAsia="en-US"/>
        </w:rPr>
        <w:t>ח</w:t>
      </w:r>
      <w:r>
        <w:rPr>
          <w:rFonts w:cs="FrankRuehl"/>
          <w:rtl/>
          <w:lang w:eastAsia="en-US"/>
        </w:rPr>
        <w:t xml:space="preserve"> ולפי חוק עזר זה.</w:t>
      </w:r>
    </w:p>
    <w:p w:rsidR="00544BE5" w:rsidRDefault="00544BE5">
      <w:pPr>
        <w:pStyle w:val="P00"/>
        <w:spacing w:before="72"/>
        <w:ind w:left="0" w:right="1134"/>
        <w:rPr>
          <w:rStyle w:val="default"/>
          <w:rFonts w:hint="cs"/>
          <w:rtl/>
        </w:rPr>
      </w:pPr>
      <w:r>
        <w:rPr>
          <w:rFonts w:cs="FrankRuehl"/>
          <w:rtl/>
          <w:lang w:val="he-IL"/>
        </w:rPr>
        <w:pict>
          <v:rect id="_x0000_s1071" style="position:absolute;left:0;text-align:left;margin-left:462pt;margin-top:8.05pt;width:75.05pt;height:13.6pt;z-index:251659776" filled="f" stroked="f" strokecolor="lime" strokeweight=".25pt">
            <v:textbox style="mso-next-textbox:#_x0000_s1071" inset="0,0,0,0">
              <w:txbxContent>
                <w:p w:rsidR="0066600A" w:rsidRDefault="0066600A">
                  <w:pPr>
                    <w:spacing w:line="160" w:lineRule="exact"/>
                    <w:jc w:val="left"/>
                    <w:rPr>
                      <w:rFonts w:cs="Miriam" w:hint="cs"/>
                      <w:sz w:val="18"/>
                      <w:szCs w:val="18"/>
                      <w:rtl/>
                    </w:rPr>
                  </w:pPr>
                  <w:r>
                    <w:rPr>
                      <w:rFonts w:cs="Miriam" w:hint="cs"/>
                      <w:sz w:val="18"/>
                      <w:szCs w:val="18"/>
                      <w:rtl/>
                    </w:rPr>
                    <w:t>ת"ט תשנ"א-1991</w:t>
                  </w:r>
                </w:p>
              </w:txbxContent>
            </v:textbox>
            <w10:anchorlock/>
          </v:rect>
        </w:pict>
      </w:r>
      <w:r>
        <w:rPr>
          <w:rFonts w:cs="FrankRuehl" w:hint="cs"/>
          <w:rtl/>
          <w:lang w:eastAsia="en-US"/>
        </w:rPr>
        <w:tab/>
        <w:t>(ז)</w:t>
      </w:r>
      <w:r>
        <w:rPr>
          <w:rFonts w:cs="FrankRuehl" w:hint="cs"/>
          <w:rtl/>
          <w:lang w:eastAsia="en-US"/>
        </w:rPr>
        <w:tab/>
        <w:t>ראש העיריה ימנה כפקח לענין סעיף זה את מי שאישר לכך המפקח הכללי של משטרת ישראל או מי שהוא הסמיך לענין אישור כאמור.</w:t>
      </w:r>
      <w:r>
        <w:rPr>
          <w:rFonts w:cs="FrankRuehl"/>
          <w:rtl/>
          <w:lang w:eastAsia="en-US"/>
        </w:rPr>
        <w:t xml:space="preserve">  </w:t>
      </w:r>
    </w:p>
    <w:p w:rsidR="00544BE5" w:rsidRDefault="00544BE5">
      <w:pPr>
        <w:pStyle w:val="P00"/>
        <w:spacing w:before="72"/>
        <w:ind w:left="0" w:right="1134"/>
        <w:rPr>
          <w:rFonts w:cs="FrankRuehl" w:hint="cs"/>
          <w:rtl/>
          <w:lang w:eastAsia="en-US"/>
        </w:rPr>
      </w:pPr>
      <w:bookmarkStart w:id="7" w:name="Seif6"/>
      <w:bookmarkEnd w:id="7"/>
      <w:r>
        <w:rPr>
          <w:lang w:val="he-IL"/>
        </w:rPr>
        <w:pict>
          <v:rect id="_x0000_s1033" style="position:absolute;left:0;text-align:left;margin-left:464.5pt;margin-top:8.05pt;width:75.05pt;height:12pt;z-index:251643392" o:allowincell="f" filled="f" stroked="f" strokecolor="lime" strokeweight=".25pt">
            <v:textbox inset="0,0,0,0">
              <w:txbxContent>
                <w:p w:rsidR="0066600A" w:rsidRDefault="0066600A">
                  <w:pPr>
                    <w:spacing w:line="160" w:lineRule="exact"/>
                    <w:jc w:val="left"/>
                    <w:rPr>
                      <w:rFonts w:cs="Miriam" w:hint="cs"/>
                      <w:sz w:val="18"/>
                      <w:szCs w:val="18"/>
                      <w:rtl/>
                    </w:rPr>
                  </w:pPr>
                  <w:r>
                    <w:rPr>
                      <w:rFonts w:cs="Miriam" w:hint="cs"/>
                      <w:sz w:val="18"/>
                      <w:szCs w:val="18"/>
                      <w:rtl/>
                    </w:rPr>
                    <w:t>רכב שנתקלקל</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rtl/>
          <w:lang w:eastAsia="en-US"/>
        </w:rPr>
        <w:t xml:space="preserve">לא יעמיד אדם ולא ירשה לאחר </w:t>
      </w:r>
      <w:r>
        <w:rPr>
          <w:rFonts w:cs="FrankRuehl" w:hint="cs"/>
          <w:rtl/>
          <w:lang w:eastAsia="en-US"/>
        </w:rPr>
        <w:t>להעמיד</w:t>
      </w:r>
      <w:r>
        <w:rPr>
          <w:rFonts w:cs="FrankRuehl"/>
          <w:rtl/>
          <w:lang w:eastAsia="en-US"/>
        </w:rPr>
        <w:t xml:space="preserve"> </w:t>
      </w:r>
      <w:r>
        <w:rPr>
          <w:rFonts w:cs="FrankRuehl" w:hint="cs"/>
          <w:rtl/>
          <w:lang w:eastAsia="en-US"/>
        </w:rPr>
        <w:t>בדרך</w:t>
      </w:r>
      <w:r>
        <w:rPr>
          <w:rFonts w:cs="FrankRuehl"/>
          <w:rtl/>
          <w:lang w:eastAsia="en-US"/>
        </w:rPr>
        <w:t xml:space="preserve"> רכב שנתקלקל קלקול המונע </w:t>
      </w:r>
      <w:r>
        <w:rPr>
          <w:rFonts w:cs="FrankRuehl" w:hint="cs"/>
          <w:rtl/>
          <w:lang w:eastAsia="en-US"/>
        </w:rPr>
        <w:t>המשכת נסיעה</w:t>
      </w:r>
      <w:r>
        <w:rPr>
          <w:rFonts w:cs="FrankRuehl"/>
          <w:rtl/>
          <w:lang w:eastAsia="en-US"/>
        </w:rPr>
        <w:t xml:space="preserve">, אלא בסמוך ככל </w:t>
      </w:r>
      <w:r>
        <w:rPr>
          <w:rFonts w:cs="FrankRuehl" w:hint="cs"/>
          <w:rtl/>
          <w:lang w:eastAsia="en-US"/>
        </w:rPr>
        <w:t>האפשר</w:t>
      </w:r>
      <w:r>
        <w:rPr>
          <w:rFonts w:cs="FrankRuehl"/>
          <w:rtl/>
          <w:lang w:eastAsia="en-US"/>
        </w:rPr>
        <w:t xml:space="preserve"> לשפה הימנית של </w:t>
      </w:r>
      <w:r>
        <w:rPr>
          <w:rFonts w:cs="FrankRuehl" w:hint="cs"/>
          <w:rtl/>
          <w:lang w:eastAsia="en-US"/>
        </w:rPr>
        <w:t>חלק הדרך</w:t>
      </w:r>
      <w:r>
        <w:rPr>
          <w:rFonts w:cs="FrankRuehl"/>
          <w:rtl/>
          <w:lang w:eastAsia="en-US"/>
        </w:rPr>
        <w:t xml:space="preserve"> המיועד לתנועת רכב ול</w:t>
      </w:r>
      <w:r>
        <w:rPr>
          <w:rFonts w:cs="FrankRuehl" w:hint="cs"/>
          <w:rtl/>
          <w:lang w:eastAsia="en-US"/>
        </w:rPr>
        <w:t>צורך</w:t>
      </w:r>
      <w:r>
        <w:rPr>
          <w:rFonts w:cs="FrankRuehl"/>
          <w:rtl/>
          <w:lang w:eastAsia="en-US"/>
        </w:rPr>
        <w:t xml:space="preserve">  תיקונים הכר</w:t>
      </w:r>
      <w:r>
        <w:rPr>
          <w:rFonts w:cs="FrankRuehl" w:hint="cs"/>
          <w:rtl/>
          <w:lang w:eastAsia="en-US"/>
        </w:rPr>
        <w:t>ח</w:t>
      </w:r>
      <w:r>
        <w:rPr>
          <w:rFonts w:cs="FrankRuehl"/>
          <w:rtl/>
          <w:lang w:eastAsia="en-US"/>
        </w:rPr>
        <w:t>יים להמשכת הנסיעה שיש לעשותם בו במקום או עד שיועבר הרכב למקום תיק</w:t>
      </w:r>
      <w:r>
        <w:rPr>
          <w:rFonts w:cs="FrankRuehl" w:hint="cs"/>
          <w:rtl/>
          <w:lang w:eastAsia="en-US"/>
        </w:rPr>
        <w:t>ו</w:t>
      </w:r>
      <w:r>
        <w:rPr>
          <w:rFonts w:cs="FrankRuehl"/>
          <w:rtl/>
          <w:lang w:eastAsia="en-US"/>
        </w:rPr>
        <w:t>נו, ובלבד שהרכב יתוק</w:t>
      </w:r>
      <w:r>
        <w:rPr>
          <w:rFonts w:cs="FrankRuehl" w:hint="cs"/>
          <w:rtl/>
          <w:lang w:eastAsia="en-US"/>
        </w:rPr>
        <w:t>ן</w:t>
      </w:r>
      <w:r>
        <w:rPr>
          <w:rFonts w:cs="FrankRuehl"/>
          <w:rtl/>
          <w:lang w:eastAsia="en-US"/>
        </w:rPr>
        <w:t xml:space="preserve"> או יועבר ללא דיחו</w:t>
      </w:r>
      <w:r>
        <w:rPr>
          <w:rFonts w:cs="FrankRuehl" w:hint="cs"/>
          <w:rtl/>
          <w:lang w:eastAsia="en-US"/>
        </w:rPr>
        <w:t>י</w:t>
      </w:r>
      <w:r>
        <w:rPr>
          <w:rFonts w:cs="FrankRuehl"/>
          <w:rtl/>
          <w:lang w:eastAsia="en-US"/>
        </w:rPr>
        <w:t>.</w:t>
      </w:r>
    </w:p>
    <w:p w:rsidR="00544BE5" w:rsidRDefault="00544BE5">
      <w:pPr>
        <w:pStyle w:val="P00"/>
        <w:spacing w:before="72"/>
        <w:ind w:left="0" w:right="1134"/>
        <w:rPr>
          <w:rFonts w:cs="FrankRuehl" w:hint="cs"/>
          <w:rtl/>
          <w:lang w:eastAsia="en-US"/>
        </w:rPr>
      </w:pPr>
      <w:bookmarkStart w:id="8" w:name="Seif7"/>
      <w:bookmarkEnd w:id="8"/>
      <w:r>
        <w:rPr>
          <w:lang w:val="he-IL"/>
        </w:rPr>
        <w:pict>
          <v:rect id="_x0000_s1034" style="position:absolute;left:0;text-align:left;margin-left:464.5pt;margin-top:8.05pt;width:75.05pt;height:16.25pt;z-index:251644416" o:allowincell="f" filled="f" stroked="f" strokecolor="lime" strokeweight=".25pt">
            <v:textbox style="mso-next-textbox:#_x0000_s1034" inset="0,0,0,0">
              <w:txbxContent>
                <w:p w:rsidR="0066600A" w:rsidRDefault="0066600A">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יחנה אדם מונית ולא ירשה לאחר להחנותה לזמן העולה על הדרוש להעלאת נוסעים או להורדתם, למעט המתנת מונית לנוסע, אלא במקום </w:t>
      </w:r>
      <w:r>
        <w:rPr>
          <w:rFonts w:cs="FrankRuehl" w:hint="cs"/>
          <w:rtl/>
          <w:lang w:eastAsia="en-US"/>
        </w:rPr>
        <w:t>ח</w:t>
      </w:r>
      <w:r>
        <w:rPr>
          <w:rFonts w:cs="FrankRuehl"/>
          <w:rtl/>
          <w:lang w:eastAsia="en-US"/>
        </w:rPr>
        <w:t>ניה למוניות ועל פי היתר מאת</w:t>
      </w:r>
      <w:r>
        <w:rPr>
          <w:rFonts w:cs="FrankRuehl" w:hint="cs"/>
          <w:rtl/>
          <w:lang w:eastAsia="en-US"/>
        </w:rPr>
        <w:t xml:space="preserve"> </w:t>
      </w:r>
      <w:r>
        <w:rPr>
          <w:rFonts w:cs="FrankRuehl"/>
          <w:rtl/>
          <w:lang w:eastAsia="en-US"/>
        </w:rPr>
        <w:t xml:space="preserve">ראש העיריה (להלן </w:t>
      </w:r>
      <w:r>
        <w:rPr>
          <w:rFonts w:cs="FrankRuehl" w:hint="cs"/>
          <w:rtl/>
          <w:lang w:eastAsia="en-US"/>
        </w:rPr>
        <w:t>–</w:t>
      </w:r>
      <w:r>
        <w:rPr>
          <w:rFonts w:cs="FrankRuehl"/>
          <w:rtl/>
          <w:lang w:eastAsia="en-US"/>
        </w:rPr>
        <w:t xml:space="preserve"> היתר) ובהתאם לתנאי ההיתר.</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בקשה למתן היתר תוגש לראש העיריה, והוא רשאי ל</w:t>
      </w:r>
      <w:r>
        <w:rPr>
          <w:rFonts w:cs="FrankRuehl" w:hint="cs"/>
          <w:rtl/>
          <w:lang w:eastAsia="en-US"/>
        </w:rPr>
        <w:t>ת</w:t>
      </w:r>
      <w:r>
        <w:rPr>
          <w:rFonts w:cs="FrankRuehl"/>
          <w:rtl/>
          <w:lang w:eastAsia="en-US"/>
        </w:rPr>
        <w:t>יתו, לסרב לתיתו, לבטלו, להתלותו, לקבוע בו תנאי</w:t>
      </w:r>
      <w:r>
        <w:rPr>
          <w:rFonts w:cs="FrankRuehl" w:hint="cs"/>
          <w:rtl/>
          <w:lang w:eastAsia="en-US"/>
        </w:rPr>
        <w:t>ם</w:t>
      </w:r>
      <w:r>
        <w:rPr>
          <w:rFonts w:cs="FrankRuehl"/>
          <w:rtl/>
          <w:lang w:eastAsia="en-US"/>
        </w:rPr>
        <w:t>, להוסיף עליהם, לגרוע מה</w:t>
      </w:r>
      <w:r>
        <w:rPr>
          <w:rFonts w:cs="FrankRuehl" w:hint="cs"/>
          <w:rtl/>
          <w:lang w:eastAsia="en-US"/>
        </w:rPr>
        <w:t>ם</w:t>
      </w:r>
      <w:r>
        <w:rPr>
          <w:rFonts w:cs="FrankRuehl"/>
          <w:rtl/>
          <w:lang w:eastAsia="en-US"/>
        </w:rPr>
        <w:t>, לשנותם או לבטלם.</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ההיתר יהיה ערוך בטופס שקבע ראש העיריה.</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תקפו של היתר יפוג ביום 31 בדצמבר שלאחר נתינתו.</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בעד היתר ישלם המבקש לעיריה אגרה כמפורט בתוספת הששית.</w:t>
      </w:r>
    </w:p>
    <w:p w:rsidR="00544BE5" w:rsidRDefault="00544BE5">
      <w:pPr>
        <w:pStyle w:val="P00"/>
        <w:spacing w:before="72"/>
        <w:ind w:left="0" w:right="1134"/>
        <w:rPr>
          <w:rStyle w:val="default"/>
          <w:rFonts w:hint="cs"/>
          <w:rtl/>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נהג מונית שלגביה ניתן היתר יחזיקו במונית ויציגו בפני שוטר או פקח לפי דרישתו</w:t>
      </w:r>
      <w:r>
        <w:rPr>
          <w:rFonts w:cs="FrankRuehl" w:hint="cs"/>
          <w:rtl/>
          <w:lang w:eastAsia="en-US"/>
        </w:rPr>
        <w:t>.</w:t>
      </w:r>
    </w:p>
    <w:p w:rsidR="00544BE5" w:rsidRDefault="00544BE5">
      <w:pPr>
        <w:pStyle w:val="P00"/>
        <w:spacing w:before="72"/>
        <w:ind w:left="0" w:right="1134"/>
        <w:rPr>
          <w:rFonts w:cs="FrankRuehl" w:hint="cs"/>
          <w:rtl/>
          <w:lang w:eastAsia="en-US"/>
        </w:rPr>
      </w:pPr>
      <w:bookmarkStart w:id="9" w:name="Seif8"/>
      <w:bookmarkEnd w:id="9"/>
      <w:r>
        <w:rPr>
          <w:lang w:val="he-IL"/>
        </w:rPr>
        <w:pict>
          <v:rect id="_x0000_s1035" style="position:absolute;left:0;text-align:left;margin-left:464.5pt;margin-top:8.05pt;width:75.05pt;height:12.75pt;z-index:251645440" o:allowincell="f" filled="f" stroked="f" strokecolor="lime" strokeweight=".25pt">
            <v:textbox style="mso-next-textbox:#_x0000_s1035" inset="0,0,0,0">
              <w:txbxContent>
                <w:p w:rsidR="0066600A" w:rsidRDefault="0066600A">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לא יעמיד אדם ולא ירשה לאחר להעמיד אוטובוס </w:t>
      </w:r>
      <w:r>
        <w:rPr>
          <w:rFonts w:cs="FrankRuehl" w:hint="cs"/>
          <w:rtl/>
          <w:lang w:eastAsia="en-US"/>
        </w:rPr>
        <w:t>בדרך,</w:t>
      </w:r>
      <w:r>
        <w:rPr>
          <w:rFonts w:cs="FrankRuehl"/>
          <w:rtl/>
          <w:lang w:eastAsia="en-US"/>
        </w:rPr>
        <w:t xml:space="preserve"> אלא במקום שנקבע </w:t>
      </w:r>
      <w:r>
        <w:rPr>
          <w:rFonts w:cs="FrankRuehl" w:hint="cs"/>
          <w:rtl/>
          <w:lang w:eastAsia="en-US"/>
        </w:rPr>
        <w:t>כמקום חניה</w:t>
      </w:r>
      <w:r>
        <w:rPr>
          <w:rFonts w:cs="FrankRuehl"/>
          <w:rtl/>
          <w:lang w:eastAsia="en-US"/>
        </w:rPr>
        <w:t xml:space="preserve"> </w:t>
      </w:r>
      <w:r>
        <w:rPr>
          <w:rFonts w:cs="FrankRuehl" w:hint="cs"/>
          <w:rtl/>
          <w:lang w:eastAsia="en-US"/>
        </w:rPr>
        <w:t>ל</w:t>
      </w:r>
      <w:r>
        <w:rPr>
          <w:rFonts w:cs="FrankRuehl"/>
          <w:rtl/>
          <w:lang w:eastAsia="en-US"/>
        </w:rPr>
        <w:t xml:space="preserve">אוטובוסים והמסומן בתמרור הנושא עליו את מספרו של קו </w:t>
      </w:r>
      <w:r>
        <w:rPr>
          <w:rFonts w:cs="FrankRuehl" w:hint="cs"/>
          <w:rtl/>
          <w:lang w:eastAsia="en-US"/>
        </w:rPr>
        <w:t>ה</w:t>
      </w:r>
      <w:r>
        <w:rPr>
          <w:rFonts w:cs="FrankRuehl"/>
          <w:rtl/>
          <w:lang w:eastAsia="en-US"/>
        </w:rPr>
        <w:t>א</w:t>
      </w:r>
      <w:r>
        <w:rPr>
          <w:rFonts w:cs="FrankRuehl" w:hint="cs"/>
          <w:rtl/>
          <w:lang w:eastAsia="en-US"/>
        </w:rPr>
        <w:t>ו</w:t>
      </w:r>
      <w:r>
        <w:rPr>
          <w:rFonts w:cs="FrankRuehl"/>
          <w:rtl/>
          <w:lang w:eastAsia="en-US"/>
        </w:rPr>
        <w:t>טובוס או ההודעה שהתחנה מיועד</w:t>
      </w:r>
      <w:r>
        <w:rPr>
          <w:rFonts w:cs="FrankRuehl" w:hint="cs"/>
          <w:rtl/>
          <w:lang w:eastAsia="en-US"/>
        </w:rPr>
        <w:t>ת</w:t>
      </w:r>
      <w:r>
        <w:rPr>
          <w:rFonts w:cs="FrankRuehl"/>
          <w:rtl/>
          <w:lang w:eastAsia="en-US"/>
        </w:rPr>
        <w:t xml:space="preserve"> להורדת נוסעים או להסעת </w:t>
      </w:r>
      <w:r>
        <w:rPr>
          <w:rFonts w:cs="FrankRuehl" w:hint="cs"/>
          <w:rtl/>
          <w:lang w:eastAsia="en-US"/>
        </w:rPr>
        <w:t>ת</w:t>
      </w:r>
      <w:r>
        <w:rPr>
          <w:rFonts w:cs="FrankRuehl"/>
          <w:rtl/>
          <w:lang w:eastAsia="en-US"/>
        </w:rPr>
        <w:t>יירים</w:t>
      </w:r>
      <w:r>
        <w:rPr>
          <w:rFonts w:cs="FrankRuehl" w:hint="cs"/>
          <w:rtl/>
          <w:lang w:eastAsia="en-US"/>
        </w:rPr>
        <w:t xml:space="preserve"> </w:t>
      </w:r>
      <w:r>
        <w:rPr>
          <w:rFonts w:cs="FrankRuehl"/>
          <w:rtl/>
          <w:lang w:eastAsia="en-US"/>
        </w:rPr>
        <w:t>או מטיילים או במקום אחר ש</w:t>
      </w:r>
      <w:r>
        <w:rPr>
          <w:rFonts w:cs="FrankRuehl" w:hint="cs"/>
          <w:rtl/>
          <w:lang w:eastAsia="en-US"/>
        </w:rPr>
        <w:t>נ</w:t>
      </w:r>
      <w:r>
        <w:rPr>
          <w:rFonts w:cs="FrankRuehl"/>
          <w:rtl/>
          <w:lang w:eastAsia="en-US"/>
        </w:rPr>
        <w:t>קבע כחניון לא</w:t>
      </w:r>
      <w:r>
        <w:rPr>
          <w:rFonts w:cs="FrankRuehl" w:hint="cs"/>
          <w:rtl/>
          <w:lang w:eastAsia="en-US"/>
        </w:rPr>
        <w:t>ו</w:t>
      </w:r>
      <w:r>
        <w:rPr>
          <w:rFonts w:cs="FrankRuehl"/>
          <w:rtl/>
          <w:lang w:eastAsia="en-US"/>
        </w:rPr>
        <w:t>ט</w:t>
      </w:r>
      <w:r>
        <w:rPr>
          <w:rFonts w:cs="FrankRuehl" w:hint="cs"/>
          <w:rtl/>
          <w:lang w:eastAsia="en-US"/>
        </w:rPr>
        <w:t>ו</w:t>
      </w:r>
      <w:r>
        <w:rPr>
          <w:rFonts w:cs="FrankRuehl"/>
          <w:rtl/>
          <w:lang w:eastAsia="en-US"/>
        </w:rPr>
        <w:t>בו</w:t>
      </w:r>
      <w:r>
        <w:rPr>
          <w:rFonts w:cs="FrankRuehl" w:hint="cs"/>
          <w:rtl/>
          <w:lang w:eastAsia="en-US"/>
        </w:rPr>
        <w:t>ס</w:t>
      </w:r>
      <w:r>
        <w:rPr>
          <w:rFonts w:cs="FrankRuehl"/>
          <w:rtl/>
          <w:lang w:eastAsia="en-US"/>
        </w:rPr>
        <w:t>ים.</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לאחר להעמיד אוטו</w:t>
      </w:r>
      <w:r>
        <w:rPr>
          <w:rFonts w:cs="FrankRuehl" w:hint="cs"/>
          <w:rtl/>
          <w:lang w:eastAsia="en-US"/>
        </w:rPr>
        <w:t>ב</w:t>
      </w:r>
      <w:r>
        <w:rPr>
          <w:rFonts w:cs="FrankRuehl"/>
          <w:rtl/>
          <w:lang w:eastAsia="en-US"/>
        </w:rPr>
        <w:t>וס במקום כאמור בסעיף קטן (א) לזמ</w:t>
      </w:r>
      <w:r>
        <w:rPr>
          <w:rFonts w:cs="FrankRuehl" w:hint="cs"/>
          <w:rtl/>
          <w:lang w:eastAsia="en-US"/>
        </w:rPr>
        <w:t>ן</w:t>
      </w:r>
      <w:r>
        <w:rPr>
          <w:rFonts w:cs="FrankRuehl"/>
          <w:rtl/>
          <w:lang w:eastAsia="en-US"/>
        </w:rPr>
        <w:t xml:space="preserve"> העולה על ה</w:t>
      </w:r>
      <w:r>
        <w:rPr>
          <w:rFonts w:cs="FrankRuehl" w:hint="cs"/>
          <w:rtl/>
          <w:lang w:eastAsia="en-US"/>
        </w:rPr>
        <w:t>ז</w:t>
      </w:r>
      <w:r>
        <w:rPr>
          <w:rFonts w:cs="FrankRuehl"/>
          <w:rtl/>
          <w:lang w:eastAsia="en-US"/>
        </w:rPr>
        <w:t>מן הדרוש כד</w:t>
      </w:r>
      <w:r>
        <w:rPr>
          <w:rFonts w:cs="FrankRuehl" w:hint="cs"/>
          <w:rtl/>
          <w:lang w:eastAsia="en-US"/>
        </w:rPr>
        <w:t>י</w:t>
      </w:r>
      <w:r>
        <w:rPr>
          <w:rFonts w:cs="FrankRuehl"/>
          <w:rtl/>
          <w:lang w:eastAsia="en-US"/>
        </w:rPr>
        <w:t xml:space="preserve"> </w:t>
      </w:r>
      <w:r>
        <w:rPr>
          <w:rFonts w:cs="FrankRuehl" w:hint="cs"/>
          <w:rtl/>
          <w:lang w:eastAsia="en-US"/>
        </w:rPr>
        <w:t>להור</w:t>
      </w:r>
      <w:r>
        <w:rPr>
          <w:rFonts w:cs="FrankRuehl"/>
          <w:rtl/>
          <w:lang w:eastAsia="en-US"/>
        </w:rPr>
        <w:t xml:space="preserve">יד או להעלות </w:t>
      </w:r>
      <w:r>
        <w:rPr>
          <w:rFonts w:cs="FrankRuehl" w:hint="cs"/>
          <w:rtl/>
          <w:lang w:eastAsia="en-US"/>
        </w:rPr>
        <w:t>נו</w:t>
      </w:r>
      <w:r>
        <w:rPr>
          <w:rFonts w:cs="FrankRuehl"/>
          <w:rtl/>
          <w:lang w:eastAsia="en-US"/>
        </w:rPr>
        <w:t>סעים</w:t>
      </w:r>
      <w:r>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אינה חלה לגבי </w:t>
      </w:r>
      <w:r>
        <w:rPr>
          <w:rFonts w:cs="FrankRuehl" w:hint="cs"/>
          <w:rtl/>
          <w:lang w:eastAsia="en-US"/>
        </w:rPr>
        <w:t>תחנה</w:t>
      </w:r>
      <w:r>
        <w:rPr>
          <w:rFonts w:cs="FrankRuehl"/>
          <w:rtl/>
          <w:lang w:eastAsia="en-US"/>
        </w:rPr>
        <w:t xml:space="preserve"> סופית.</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ולא ירשה לאחר להחנות אוטובוס בתחנה סופית לזמן העולה</w:t>
      </w:r>
      <w:r>
        <w:rPr>
          <w:rFonts w:cs="FrankRuehl" w:hint="cs"/>
          <w:rtl/>
          <w:lang w:eastAsia="en-US"/>
        </w:rPr>
        <w:t xml:space="preserve"> </w:t>
      </w:r>
      <w:r>
        <w:rPr>
          <w:rFonts w:cs="FrankRuehl"/>
          <w:rtl/>
          <w:lang w:eastAsia="en-US"/>
        </w:rPr>
        <w:t>על הזמן הנקוב בתמרור או כל עוד היא תפוסה על ידי אוטו</w:t>
      </w:r>
      <w:r>
        <w:rPr>
          <w:rFonts w:cs="FrankRuehl" w:hint="cs"/>
          <w:rtl/>
          <w:lang w:eastAsia="en-US"/>
        </w:rPr>
        <w:t>בו</w:t>
      </w:r>
      <w:r>
        <w:rPr>
          <w:rFonts w:cs="FrankRuehl"/>
          <w:rtl/>
          <w:lang w:eastAsia="en-US"/>
        </w:rPr>
        <w:t>סים במספר</w:t>
      </w:r>
      <w:r>
        <w:rPr>
          <w:rFonts w:cs="FrankRuehl" w:hint="cs"/>
          <w:rtl/>
          <w:lang w:eastAsia="en-US"/>
        </w:rPr>
        <w:t>ם הכולל הוא כמספר המרבי שהותר בתמרור.</w:t>
      </w:r>
    </w:p>
    <w:p w:rsidR="000A59F0" w:rsidRDefault="000A59F0" w:rsidP="000A59F0">
      <w:pPr>
        <w:pStyle w:val="P00"/>
        <w:spacing w:before="72"/>
        <w:ind w:left="0" w:right="1134"/>
        <w:rPr>
          <w:rFonts w:cs="FrankRuehl" w:hint="cs"/>
          <w:rtl/>
          <w:lang w:eastAsia="en-US"/>
        </w:rPr>
      </w:pPr>
      <w:bookmarkStart w:id="10" w:name="Seif20"/>
      <w:bookmarkEnd w:id="10"/>
      <w:r>
        <w:rPr>
          <w:lang w:val="he-IL"/>
        </w:rPr>
        <w:pict>
          <v:rect id="_x0000_s1074" style="position:absolute;left:0;text-align:left;margin-left:464.5pt;margin-top:8.05pt;width:75.05pt;height:29.2pt;z-index:251662848" o:allowincell="f" filled="f" stroked="f" strokecolor="lime" strokeweight=".25pt">
            <v:textbox style="mso-next-textbox:#_x0000_s1074" inset="0,0,0,0">
              <w:txbxContent>
                <w:p w:rsidR="0066600A" w:rsidRDefault="0066600A" w:rsidP="000A59F0">
                  <w:pPr>
                    <w:spacing w:line="160" w:lineRule="exact"/>
                    <w:jc w:val="left"/>
                    <w:rPr>
                      <w:rFonts w:cs="Miriam" w:hint="cs"/>
                      <w:sz w:val="18"/>
                      <w:szCs w:val="18"/>
                      <w:rtl/>
                    </w:rPr>
                  </w:pPr>
                  <w:r>
                    <w:rPr>
                      <w:rFonts w:cs="Miriam" w:hint="cs"/>
                      <w:sz w:val="18"/>
                      <w:szCs w:val="18"/>
                      <w:rtl/>
                    </w:rPr>
                    <w:t>רכב מסחרי ורכב עבודה</w:t>
                  </w:r>
                </w:p>
                <w:p w:rsidR="0066600A" w:rsidRDefault="0066600A" w:rsidP="000A59F0">
                  <w:pPr>
                    <w:spacing w:line="160" w:lineRule="exact"/>
                    <w:jc w:val="left"/>
                    <w:rPr>
                      <w:rFonts w:cs="Miriam" w:hint="cs"/>
                      <w:noProof/>
                      <w:sz w:val="18"/>
                      <w:szCs w:val="18"/>
                      <w:rtl/>
                    </w:rPr>
                  </w:pPr>
                  <w:r>
                    <w:rPr>
                      <w:rFonts w:cs="Miriam" w:hint="cs"/>
                      <w:sz w:val="18"/>
                      <w:szCs w:val="18"/>
                      <w:rtl/>
                    </w:rPr>
                    <w:t>תיקון תשע"ז-2016</w:t>
                  </w:r>
                </w:p>
              </w:txbxContent>
            </v:textbox>
            <w10:anchorlock/>
          </v:rect>
        </w:pict>
      </w:r>
      <w:r>
        <w:rPr>
          <w:rStyle w:val="big-number"/>
          <w:rFonts w:cs="Miriam" w:hint="cs"/>
          <w:rtl/>
        </w:rPr>
        <w:t>11</w:t>
      </w:r>
      <w:r>
        <w:rPr>
          <w:rFonts w:cs="FrankRuehl" w:hint="cs"/>
          <w:rtl/>
          <w:lang w:eastAsia="en-US"/>
        </w:rPr>
        <w:t>א</w:t>
      </w:r>
      <w:r w:rsidRPr="000A59F0">
        <w:rPr>
          <w:rFonts w:cs="FrankRuehl"/>
          <w:rtl/>
          <w:lang w:eastAsia="en-US"/>
        </w:rPr>
        <w:t>.</w:t>
      </w:r>
      <w:r w:rsidRPr="000A59F0">
        <w:rPr>
          <w:rFonts w:cs="FrankRuehl"/>
          <w:rtl/>
          <w:lang w:eastAsia="en-US"/>
        </w:rPr>
        <w:tab/>
      </w:r>
      <w:r>
        <w:rPr>
          <w:rFonts w:cs="FrankRuehl" w:hint="cs"/>
          <w:rtl/>
          <w:lang w:eastAsia="en-US"/>
        </w:rPr>
        <w:t>לא יעמיד אדם ולא יחנה רכב מסחרי או רכב עבודה, שמשקלם הכולל המותר עולה על 10,000 ק"ג, מהשעה 18:00 ועד השעה 7:00 למחרת, באזור שנאסרה בו החניה בידי העירייה</w:t>
      </w:r>
      <w:r>
        <w:rPr>
          <w:rFonts w:cs="FrankRuehl"/>
          <w:rtl/>
          <w:lang w:eastAsia="en-US"/>
        </w:rPr>
        <w:t>.</w:t>
      </w:r>
    </w:p>
    <w:p w:rsidR="00544BE5" w:rsidRDefault="00544BE5">
      <w:pPr>
        <w:pStyle w:val="P00"/>
        <w:spacing w:before="72"/>
        <w:ind w:left="0" w:right="1134"/>
        <w:rPr>
          <w:rStyle w:val="default"/>
          <w:rFonts w:hint="cs"/>
          <w:rtl/>
        </w:rPr>
      </w:pPr>
      <w:bookmarkStart w:id="11" w:name="Seif9"/>
      <w:bookmarkEnd w:id="11"/>
      <w:r>
        <w:rPr>
          <w:lang w:val="he-IL"/>
        </w:rPr>
        <w:pict>
          <v:rect id="_x0000_s1036" style="position:absolute;left:0;text-align:left;margin-left:464.5pt;margin-top:8.05pt;width:75.05pt;height:12.7pt;z-index:251646464" o:allowincell="f" filled="f" stroked="f" strokecolor="lime" strokeweight=".25pt">
            <v:textbox style="mso-next-textbox:#_x0000_s1036" inset="0,0,0,0">
              <w:txbxContent>
                <w:p w:rsidR="0066600A" w:rsidRDefault="0066600A">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hint="cs"/>
          <w:rtl/>
        </w:rPr>
        <w:t>12</w:t>
      </w:r>
      <w:r>
        <w:rPr>
          <w:rStyle w:val="big-number"/>
          <w:rFonts w:cs="Miriam"/>
          <w:rtl/>
        </w:rPr>
        <w:t>.</w:t>
      </w:r>
      <w:r>
        <w:rPr>
          <w:rStyle w:val="big-number"/>
          <w:rFonts w:cs="Miriam"/>
          <w:rtl/>
        </w:rPr>
        <w:tab/>
      </w:r>
      <w:r>
        <w:rPr>
          <w:rFonts w:cs="FrankRuehl" w:hint="cs"/>
          <w:rtl/>
          <w:lang w:eastAsia="en-US"/>
        </w:rPr>
        <w:t>ראש העיריה יציין בתמרור כל מקום חניה, וכן כל איסור, הגבלה או הסדר שנקבעו לפי סעיף 2.</w:t>
      </w:r>
    </w:p>
    <w:p w:rsidR="00544BE5" w:rsidRDefault="00544BE5">
      <w:pPr>
        <w:pStyle w:val="P00"/>
        <w:spacing w:before="72"/>
        <w:ind w:left="0" w:right="1134"/>
        <w:rPr>
          <w:rFonts w:cs="FrankRuehl" w:hint="cs"/>
          <w:rtl/>
          <w:lang w:eastAsia="en-US"/>
        </w:rPr>
      </w:pPr>
      <w:bookmarkStart w:id="12" w:name="Seif10"/>
      <w:bookmarkEnd w:id="12"/>
      <w:r>
        <w:rPr>
          <w:lang w:val="he-IL"/>
        </w:rPr>
        <w:pict>
          <v:rect id="_x0000_s1037" style="position:absolute;left:0;text-align:left;margin-left:464.5pt;margin-top:8.05pt;width:75.05pt;height:11.1pt;z-index:251647488" o:allowincell="f" filled="f" stroked="f" strokecolor="lime" strokeweight=".25pt">
            <v:textbox style="mso-next-textbox:#_x0000_s1037" inset="0,0,0,0">
              <w:txbxContent>
                <w:p w:rsidR="0066600A" w:rsidRDefault="0066600A" w:rsidP="00FF1ADA">
                  <w:pPr>
                    <w:spacing w:line="160" w:lineRule="exact"/>
                    <w:jc w:val="left"/>
                    <w:rPr>
                      <w:rFonts w:cs="Miriam" w:hint="cs"/>
                      <w:noProof/>
                      <w:sz w:val="18"/>
                      <w:szCs w:val="18"/>
                      <w:rtl/>
                    </w:rPr>
                  </w:pPr>
                  <w:r>
                    <w:rPr>
                      <w:rFonts w:cs="Miriam" w:hint="cs"/>
                      <w:sz w:val="18"/>
                      <w:szCs w:val="18"/>
                      <w:rtl/>
                    </w:rPr>
                    <w:t>רכב מותר בחניה</w:t>
                  </w:r>
                </w:p>
              </w:txbxContent>
            </v:textbox>
            <w10:anchorlock/>
          </v:rect>
        </w:pict>
      </w:r>
      <w:r>
        <w:rPr>
          <w:rStyle w:val="big-number"/>
          <w:rFonts w:cs="Miriam" w:hint="cs"/>
          <w:rtl/>
        </w:rPr>
        <w:t>13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 לציין על גבי תמרור, או בלוח שייקבע בסמוך לו</w:t>
      </w:r>
      <w:r>
        <w:rPr>
          <w:rFonts w:cs="FrankRuehl" w:hint="cs"/>
          <w:rtl/>
          <w:lang w:eastAsia="en-US"/>
        </w:rPr>
        <w:t>,</w:t>
      </w:r>
      <w:r>
        <w:rPr>
          <w:rFonts w:cs="FrankRuehl"/>
          <w:rtl/>
          <w:lang w:eastAsia="en-US"/>
        </w:rPr>
        <w:t xml:space="preserve"> את</w:t>
      </w:r>
      <w:r>
        <w:rPr>
          <w:rFonts w:cs="FrankRuehl" w:hint="cs"/>
          <w:rtl/>
          <w:lang w:eastAsia="en-US"/>
        </w:rPr>
        <w:t xml:space="preserve"> </w:t>
      </w:r>
      <w:r>
        <w:rPr>
          <w:rFonts w:cs="FrankRuehl"/>
          <w:rtl/>
          <w:lang w:eastAsia="en-US"/>
        </w:rPr>
        <w:t xml:space="preserve">מספרי </w:t>
      </w:r>
      <w:r>
        <w:rPr>
          <w:rFonts w:cs="FrankRuehl" w:hint="cs"/>
          <w:rtl/>
          <w:lang w:eastAsia="en-US"/>
        </w:rPr>
        <w:t>ה</w:t>
      </w:r>
      <w:r>
        <w:rPr>
          <w:rFonts w:cs="FrankRuehl"/>
          <w:rtl/>
          <w:lang w:eastAsia="en-US"/>
        </w:rPr>
        <w:t xml:space="preserve">רישום וסימני הרישום של </w:t>
      </w:r>
      <w:r>
        <w:rPr>
          <w:rFonts w:cs="FrankRuehl" w:hint="cs"/>
          <w:rtl/>
          <w:lang w:eastAsia="en-US"/>
        </w:rPr>
        <w:t>כלי ה</w:t>
      </w:r>
      <w:r>
        <w:rPr>
          <w:rFonts w:cs="FrankRuehl"/>
          <w:rtl/>
          <w:lang w:eastAsia="en-US"/>
        </w:rPr>
        <w:t>רכב שמותר להחנו</w:t>
      </w:r>
      <w:r>
        <w:rPr>
          <w:rFonts w:cs="FrankRuehl" w:hint="cs"/>
          <w:rtl/>
          <w:lang w:eastAsia="en-US"/>
        </w:rPr>
        <w:t>ת</w:t>
      </w:r>
      <w:r>
        <w:rPr>
          <w:rFonts w:cs="FrankRuehl"/>
          <w:rtl/>
          <w:lang w:eastAsia="en-US"/>
        </w:rPr>
        <w:t xml:space="preserve">ו במקום </w:t>
      </w:r>
      <w:r>
        <w:rPr>
          <w:rFonts w:cs="FrankRuehl" w:hint="cs"/>
          <w:rtl/>
          <w:lang w:eastAsia="en-US"/>
        </w:rPr>
        <w:t>פלוני</w:t>
      </w:r>
      <w:r>
        <w:rPr>
          <w:rFonts w:cs="FrankRuehl"/>
          <w:rtl/>
          <w:lang w:eastAsia="en-US"/>
        </w:rPr>
        <w:t>.</w:t>
      </w:r>
    </w:p>
    <w:p w:rsidR="00544BE5" w:rsidRDefault="00544BE5">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פרטי רכב כאמור בסעיף קט</w:t>
      </w:r>
      <w:r>
        <w:rPr>
          <w:rFonts w:cs="FrankRuehl" w:hint="cs"/>
          <w:rtl/>
          <w:lang w:eastAsia="en-US"/>
        </w:rPr>
        <w:t>ן</w:t>
      </w:r>
      <w:r>
        <w:rPr>
          <w:rFonts w:cs="FrankRuehl"/>
          <w:rtl/>
          <w:lang w:eastAsia="en-US"/>
        </w:rPr>
        <w:t xml:space="preserve"> (א), לא יעמיד אדם</w:t>
      </w:r>
      <w:r>
        <w:rPr>
          <w:rFonts w:cs="FrankRuehl" w:hint="cs"/>
          <w:rtl/>
          <w:lang w:eastAsia="en-US"/>
        </w:rPr>
        <w:t>,</w:t>
      </w:r>
      <w:r>
        <w:rPr>
          <w:rFonts w:cs="FrankRuehl"/>
          <w:rtl/>
          <w:lang w:eastAsia="en-US"/>
        </w:rPr>
        <w:t xml:space="preserve"> ולא י</w:t>
      </w:r>
      <w:r>
        <w:rPr>
          <w:rFonts w:cs="FrankRuehl" w:hint="cs"/>
          <w:rtl/>
          <w:lang w:eastAsia="en-US"/>
        </w:rPr>
        <w:t>חנ</w:t>
      </w:r>
      <w:r>
        <w:rPr>
          <w:rFonts w:cs="FrankRuehl"/>
          <w:rtl/>
          <w:lang w:eastAsia="en-US"/>
        </w:rPr>
        <w:t>ה ולא ירשה לאחר להע</w:t>
      </w:r>
      <w:r>
        <w:rPr>
          <w:rFonts w:cs="FrankRuehl" w:hint="cs"/>
          <w:rtl/>
          <w:lang w:eastAsia="en-US"/>
        </w:rPr>
        <w:t>מי</w:t>
      </w:r>
      <w:r>
        <w:rPr>
          <w:rFonts w:cs="FrankRuehl"/>
          <w:rtl/>
          <w:lang w:eastAsia="en-US"/>
        </w:rPr>
        <w:t>ד או לה</w:t>
      </w:r>
      <w:r>
        <w:rPr>
          <w:rFonts w:cs="FrankRuehl" w:hint="cs"/>
          <w:rtl/>
          <w:lang w:eastAsia="en-US"/>
        </w:rPr>
        <w:t>ח</w:t>
      </w:r>
      <w:r>
        <w:rPr>
          <w:rFonts w:cs="FrankRuehl"/>
          <w:rtl/>
          <w:lang w:eastAsia="en-US"/>
        </w:rPr>
        <w:t xml:space="preserve">נות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 רכב שמספר הרישום וסימן הרישום שלו אינם מצויינים כאמור</w:t>
      </w:r>
      <w:r>
        <w:rPr>
          <w:rFonts w:cs="FrankRuehl" w:hint="cs"/>
          <w:rtl/>
          <w:lang w:eastAsia="en-US"/>
        </w:rPr>
        <w:t>.</w:t>
      </w:r>
      <w:r>
        <w:rPr>
          <w:rStyle w:val="default"/>
          <w:rFonts w:hint="cs"/>
          <w:rtl/>
        </w:rPr>
        <w:t xml:space="preserve"> </w:t>
      </w:r>
    </w:p>
    <w:p w:rsidR="00544BE5" w:rsidRDefault="00544BE5">
      <w:pPr>
        <w:pStyle w:val="P00"/>
        <w:spacing w:before="72"/>
        <w:ind w:left="0" w:right="1134"/>
        <w:rPr>
          <w:rFonts w:cs="FrankRuehl" w:hint="cs"/>
          <w:rtl/>
          <w:lang w:eastAsia="en-US"/>
        </w:rPr>
      </w:pPr>
      <w:bookmarkStart w:id="13" w:name="Seif11"/>
      <w:bookmarkEnd w:id="13"/>
      <w:r>
        <w:rPr>
          <w:lang w:val="he-IL"/>
        </w:rPr>
        <w:pict>
          <v:rect id="_x0000_s1045" style="position:absolute;left:0;text-align:left;margin-left:464.5pt;margin-top:8.05pt;width:75.05pt;height:30.8pt;z-index:251648512" o:allowincell="f" filled="f" stroked="f" strokecolor="lime" strokeweight=".25pt">
            <v:textbox inset="0,0,0,0">
              <w:txbxContent>
                <w:p w:rsidR="0066600A" w:rsidRDefault="0066600A" w:rsidP="00FF1ADA">
                  <w:pPr>
                    <w:spacing w:line="160" w:lineRule="exact"/>
                    <w:jc w:val="left"/>
                    <w:rPr>
                      <w:rFonts w:cs="Miriam" w:hint="cs"/>
                      <w:noProof/>
                      <w:sz w:val="18"/>
                      <w:szCs w:val="18"/>
                      <w:rtl/>
                    </w:rPr>
                  </w:pPr>
                  <w:r>
                    <w:rPr>
                      <w:rFonts w:cs="Miriam" w:hint="cs"/>
                      <w:sz w:val="18"/>
                      <w:szCs w:val="18"/>
                      <w:rtl/>
                    </w:rPr>
                    <w:t>אגרת הסדר חניה ושימוש בכרטיסי חניה</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ישתמש אדם בכרטיס חניה אלא בהתאם להוראות החניה וחייב הוא להוציא את רכבו ממקום החניה המוסדר לא יאוחר מתום תקופת החניה המותרת כאמור בסעיף 3 או לפי הוראות החניה.</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אי הצגת כרטיס חניה במקום כאמור כסעיף 3(ג)(2), תהווה ראיה לאי תשלום אגרת</w:t>
      </w:r>
      <w:r>
        <w:rPr>
          <w:rFonts w:cs="FrankRuehl" w:hint="cs"/>
          <w:rtl/>
          <w:lang w:eastAsia="en-US"/>
        </w:rPr>
        <w:t xml:space="preserve"> </w:t>
      </w:r>
      <w:r>
        <w:rPr>
          <w:rFonts w:cs="FrankRuehl"/>
          <w:rtl/>
          <w:lang w:eastAsia="en-US"/>
        </w:rPr>
        <w:t>הסדר חניה כל עוד לא יוכח היפוכו של דבר</w:t>
      </w:r>
      <w:r>
        <w:rPr>
          <w:rFonts w:cs="FrankRuehl" w:hint="cs"/>
          <w:rtl/>
          <w:lang w:eastAsia="en-US"/>
        </w:rPr>
        <w:t>.</w:t>
      </w:r>
    </w:p>
    <w:p w:rsidR="00544BE5" w:rsidRDefault="00544BE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בכרטיס חניה שלא הנפיקה העיריה, למעט כרטיס חניה שאושר כאמור בסעיף 15.</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לא ישתמש אדם ביותר משני כרטיסי חניה בעת חניה אחת. </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ראש העיריה רשאי לפטור אדם מאגרת הסדר חניה, כולה או מקצתה, בתנאים שייראו לו, אם </w:t>
      </w:r>
      <w:r>
        <w:rPr>
          <w:rFonts w:cs="FrankRuehl" w:hint="cs"/>
          <w:rtl/>
          <w:lang w:eastAsia="en-US"/>
        </w:rPr>
        <w:t>ס</w:t>
      </w:r>
      <w:r>
        <w:rPr>
          <w:rFonts w:cs="FrankRuehl"/>
          <w:rtl/>
          <w:lang w:eastAsia="en-US"/>
        </w:rPr>
        <w:t>בר שקיימות נסיבות מיוחדות המצדיקות מת</w:t>
      </w:r>
      <w:r>
        <w:rPr>
          <w:rFonts w:cs="FrankRuehl" w:hint="cs"/>
          <w:rtl/>
          <w:lang w:eastAsia="en-US"/>
        </w:rPr>
        <w:t>ן</w:t>
      </w:r>
      <w:r>
        <w:rPr>
          <w:rFonts w:cs="FrankRuehl"/>
          <w:rtl/>
          <w:lang w:eastAsia="en-US"/>
        </w:rPr>
        <w:t xml:space="preserve"> הפטור בהתחשב בצרכי החניה.</w:t>
      </w:r>
    </w:p>
    <w:p w:rsidR="00544BE5" w:rsidRDefault="00544BE5">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אישר ראש העיריה פטור כאמור יתן לבעל הפטור אישור מתאים שיציגו במקום בולט מאחורי השימשה הקדמית של הרכב בעת הניתו</w:t>
      </w:r>
      <w:r>
        <w:rPr>
          <w:rFonts w:cs="FrankRuehl" w:hint="cs"/>
          <w:rtl/>
          <w:lang w:eastAsia="en-US"/>
        </w:rPr>
        <w:t>.</w:t>
      </w:r>
    </w:p>
    <w:p w:rsidR="00544BE5" w:rsidRDefault="00544BE5">
      <w:pPr>
        <w:pStyle w:val="P00"/>
        <w:spacing w:before="72"/>
        <w:ind w:left="0" w:right="1134"/>
        <w:rPr>
          <w:rFonts w:cs="FrankRuehl" w:hint="cs"/>
          <w:rtl/>
          <w:lang w:eastAsia="en-US"/>
        </w:rPr>
      </w:pPr>
      <w:bookmarkStart w:id="14" w:name="Seif12"/>
      <w:bookmarkEnd w:id="14"/>
      <w:r>
        <w:rPr>
          <w:lang w:val="he-IL"/>
        </w:rPr>
        <w:pict>
          <v:rect id="_x0000_s1057" style="position:absolute;left:0;text-align:left;margin-left:464.5pt;margin-top:8.05pt;width:75.05pt;height:20.8pt;z-index:251649536" o:allowincell="f" filled="f" stroked="f" strokecolor="lime" strokeweight=".25pt">
            <v:textbox inset="0,0,0,0">
              <w:txbxContent>
                <w:p w:rsidR="0066600A" w:rsidRDefault="0066600A" w:rsidP="00FF1ADA">
                  <w:pPr>
                    <w:spacing w:line="160" w:lineRule="exact"/>
                    <w:jc w:val="left"/>
                    <w:rPr>
                      <w:rFonts w:cs="Miriam" w:hint="cs"/>
                      <w:noProof/>
                      <w:sz w:val="18"/>
                      <w:szCs w:val="18"/>
                      <w:rtl/>
                    </w:rPr>
                  </w:pPr>
                  <w:r>
                    <w:rPr>
                      <w:rFonts w:cs="Miriam" w:hint="cs"/>
                      <w:sz w:val="18"/>
                      <w:szCs w:val="18"/>
                      <w:rtl/>
                    </w:rPr>
                    <w:t>כרטיס חניה של רשות מקומית אחרת</w:t>
                  </w:r>
                </w:p>
              </w:txbxContent>
            </v:textbox>
            <w10:anchorlock/>
          </v:rect>
        </w:pict>
      </w:r>
      <w:r>
        <w:rPr>
          <w:rStyle w:val="big-number"/>
          <w:rFonts w:cs="Miriam" w:hint="cs"/>
          <w:rtl/>
        </w:rPr>
        <w:t>15</w:t>
      </w:r>
      <w:r>
        <w:rPr>
          <w:rStyle w:val="big-number"/>
          <w:rFonts w:cs="Miriam"/>
          <w:rtl/>
        </w:rPr>
        <w:t>.</w:t>
      </w:r>
      <w:r>
        <w:rPr>
          <w:rStyle w:val="big-number"/>
          <w:rFonts w:cs="Miriam"/>
          <w:rtl/>
        </w:rPr>
        <w:tab/>
      </w:r>
      <w:r>
        <w:rPr>
          <w:rFonts w:cs="FrankRuehl"/>
          <w:rtl/>
          <w:lang w:eastAsia="en-US"/>
        </w:rPr>
        <w:t>הגיע ראש העיריה לה</w:t>
      </w:r>
      <w:r>
        <w:rPr>
          <w:rFonts w:cs="FrankRuehl" w:hint="cs"/>
          <w:rtl/>
          <w:lang w:eastAsia="en-US"/>
        </w:rPr>
        <w:t>ס</w:t>
      </w:r>
      <w:r>
        <w:rPr>
          <w:rFonts w:cs="FrankRuehl"/>
          <w:rtl/>
          <w:lang w:eastAsia="en-US"/>
        </w:rPr>
        <w:t>כם עם רשות מקומית אחרת בדבר הכרה הדדית בכרטיסי החניה,</w:t>
      </w:r>
      <w:r>
        <w:rPr>
          <w:rFonts w:cs="FrankRuehl" w:hint="cs"/>
          <w:rtl/>
          <w:lang w:eastAsia="en-US"/>
        </w:rPr>
        <w:t xml:space="preserve"> י</w:t>
      </w:r>
      <w:r>
        <w:rPr>
          <w:rFonts w:cs="FrankRuehl"/>
          <w:rtl/>
          <w:lang w:eastAsia="en-US"/>
        </w:rPr>
        <w:t>ראו לענין חוק עזר זה כרטיס חניה של אותה רשות מקומית שראש העיריה אישרו, ככרטיס חניה</w:t>
      </w:r>
      <w:r>
        <w:rPr>
          <w:rFonts w:cs="FrankRuehl" w:hint="cs"/>
          <w:rtl/>
          <w:lang w:eastAsia="en-US"/>
        </w:rPr>
        <w:t xml:space="preserve"> </w:t>
      </w:r>
      <w:r>
        <w:rPr>
          <w:rFonts w:cs="FrankRuehl"/>
          <w:rtl/>
          <w:lang w:eastAsia="en-US"/>
        </w:rPr>
        <w:t>שהנפיקה העיריה.</w:t>
      </w:r>
    </w:p>
    <w:p w:rsidR="00544BE5" w:rsidRDefault="00544BE5">
      <w:pPr>
        <w:pStyle w:val="P00"/>
        <w:spacing w:before="72"/>
        <w:ind w:left="0" w:right="1134"/>
        <w:rPr>
          <w:rFonts w:cs="FrankRuehl" w:hint="cs"/>
          <w:rtl/>
          <w:lang w:eastAsia="en-US"/>
        </w:rPr>
      </w:pPr>
      <w:bookmarkStart w:id="15" w:name="Seif13"/>
      <w:bookmarkEnd w:id="15"/>
      <w:r>
        <w:rPr>
          <w:lang w:val="he-IL"/>
        </w:rPr>
        <w:pict>
          <v:rect id="_x0000_s1058" style="position:absolute;left:0;text-align:left;margin-left:464.5pt;margin-top:8.05pt;width:75.05pt;height:16.1pt;z-index:251650560" o:allowincell="f" filled="f" stroked="f" strokecolor="lime" strokeweight=".25pt">
            <v:textbox inset="0,0,0,0">
              <w:txbxContent>
                <w:p w:rsidR="0066600A" w:rsidRDefault="0066600A">
                  <w:pPr>
                    <w:spacing w:line="160" w:lineRule="exact"/>
                    <w:jc w:val="left"/>
                    <w:rPr>
                      <w:rFonts w:cs="Miriam" w:hint="cs"/>
                      <w:noProof/>
                      <w:sz w:val="18"/>
                      <w:szCs w:val="18"/>
                      <w:rtl/>
                    </w:rPr>
                  </w:pPr>
                  <w:r>
                    <w:rPr>
                      <w:rFonts w:cs="Miriam" w:hint="cs"/>
                      <w:sz w:val="18"/>
                      <w:szCs w:val="18"/>
                      <w:rtl/>
                    </w:rPr>
                    <w:t>סמכויות כניסה</w:t>
                  </w:r>
                </w:p>
              </w:txbxContent>
            </v:textbox>
            <w10:anchorlock/>
          </v:rect>
        </w:pict>
      </w:r>
      <w:r>
        <w:rPr>
          <w:rStyle w:val="big-number"/>
          <w:rFonts w:cs="Miriam" w:hint="cs"/>
          <w:rtl/>
        </w:rPr>
        <w:t>16</w:t>
      </w:r>
      <w:r>
        <w:rPr>
          <w:rStyle w:val="big-number"/>
          <w:rFonts w:cs="Miriam"/>
          <w:rtl/>
        </w:rPr>
        <w:t>.</w:t>
      </w:r>
      <w:r>
        <w:rPr>
          <w:rStyle w:val="big-number"/>
          <w:rFonts w:cs="Miriam"/>
          <w:rtl/>
        </w:rPr>
        <w:tab/>
      </w:r>
      <w:r>
        <w:rPr>
          <w:rFonts w:cs="FrankRuehl"/>
          <w:rtl/>
          <w:lang w:eastAsia="en-US"/>
        </w:rPr>
        <w:t>ראש העיריה ופקח רשאים להיכנס בכל עת לכל מקום חניה, מקום חניה מוסדר או מקום חניה פרסי, בתחום העיר</w:t>
      </w:r>
      <w:r>
        <w:rPr>
          <w:rFonts w:cs="FrankRuehl" w:hint="cs"/>
          <w:rtl/>
          <w:lang w:eastAsia="en-US"/>
        </w:rPr>
        <w:t>י</w:t>
      </w:r>
      <w:r>
        <w:rPr>
          <w:rFonts w:cs="FrankRuehl"/>
          <w:rtl/>
          <w:lang w:eastAsia="en-US"/>
        </w:rPr>
        <w:t>ה, כדי לבדוק ולברר אם קויימו הוראות חוק עזר זה ולנקוט צעדים הדרושים לקיומן.</w:t>
      </w:r>
    </w:p>
    <w:p w:rsidR="00544BE5" w:rsidRDefault="00544BE5">
      <w:pPr>
        <w:pStyle w:val="P00"/>
        <w:spacing w:before="72"/>
        <w:ind w:left="0" w:right="1134"/>
        <w:rPr>
          <w:rFonts w:cs="FrankRuehl" w:hint="cs"/>
          <w:rtl/>
          <w:lang w:eastAsia="en-US"/>
        </w:rPr>
      </w:pPr>
      <w:bookmarkStart w:id="16" w:name="Seif14"/>
      <w:bookmarkEnd w:id="16"/>
      <w:r>
        <w:rPr>
          <w:lang w:val="he-IL"/>
        </w:rPr>
        <w:pict>
          <v:rect id="_x0000_s1059" style="position:absolute;left:0;text-align:left;margin-left:464.5pt;margin-top:8.05pt;width:75.05pt;height:14.75pt;z-index:251651584" o:allowincell="f" filled="f" stroked="f" strokecolor="lime" strokeweight=".25pt">
            <v:textbox style="mso-next-textbox:#_x0000_s1059" inset="0,0,0,0">
              <w:txbxContent>
                <w:p w:rsidR="0066600A" w:rsidRDefault="0066600A">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17</w:t>
      </w:r>
      <w:r>
        <w:rPr>
          <w:rStyle w:val="big-number"/>
          <w:rFonts w:cs="Miriam"/>
          <w:rtl/>
        </w:rPr>
        <w:t>.</w:t>
      </w:r>
      <w:r>
        <w:rPr>
          <w:rStyle w:val="big-number"/>
          <w:rFonts w:cs="Miriam"/>
          <w:rtl/>
        </w:rPr>
        <w:tab/>
      </w:r>
      <w:r>
        <w:rPr>
          <w:rFonts w:cs="FrankRuehl" w:hint="cs"/>
          <w:rtl/>
          <w:lang w:eastAsia="en-US"/>
        </w:rPr>
        <w:t>לא יפריע אדם לראש העיריה או לפקח במילוי תפקידם לפי חוק עזר זה.</w:t>
      </w:r>
    </w:p>
    <w:p w:rsidR="00544BE5" w:rsidRDefault="00544BE5">
      <w:pPr>
        <w:pStyle w:val="P00"/>
        <w:spacing w:before="72"/>
        <w:ind w:left="0" w:right="1134"/>
        <w:rPr>
          <w:rFonts w:cs="FrankRuehl" w:hint="cs"/>
          <w:rtl/>
          <w:lang w:eastAsia="en-US"/>
        </w:rPr>
      </w:pPr>
      <w:bookmarkStart w:id="17" w:name="Seif15"/>
      <w:bookmarkEnd w:id="17"/>
      <w:r>
        <w:rPr>
          <w:lang w:val="he-IL"/>
        </w:rPr>
        <w:pict>
          <v:rect id="_x0000_s1060" style="position:absolute;left:0;text-align:left;margin-left:464.5pt;margin-top:8.05pt;width:75.05pt;height:17.25pt;z-index:251652608" o:allowincell="f" filled="f" stroked="f" strokecolor="lime" strokeweight=".25pt">
            <v:textbox style="mso-next-textbox:#_x0000_s1060" inset="0,0,0,0">
              <w:txbxContent>
                <w:p w:rsidR="0066600A" w:rsidRDefault="0066600A">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rtl/>
          <w:lang w:eastAsia="en-US"/>
        </w:rPr>
        <w:t>סמכות שניתנה לפי חוק עזר זה אינה גורעת מסמכות שניתנה לפי חיקוק אחר; קיום חובה לפי חוק עזר אינו פוטר מקיום חובה לפי חיקוק אחר; קיו</w:t>
      </w:r>
      <w:r>
        <w:rPr>
          <w:rFonts w:cs="FrankRuehl" w:hint="cs"/>
          <w:rtl/>
          <w:lang w:eastAsia="en-US"/>
        </w:rPr>
        <w:t>ם</w:t>
      </w:r>
      <w:r>
        <w:rPr>
          <w:rFonts w:cs="FrankRuehl"/>
          <w:rtl/>
          <w:lang w:eastAsia="en-US"/>
        </w:rPr>
        <w:t xml:space="preserve"> חובה לפי חיקוק אחר אינו פוטר מקיום חובה או מאיסור הפרת הוראה לפי חוק עזר זה</w:t>
      </w:r>
      <w:r>
        <w:rPr>
          <w:rFonts w:cs="FrankRuehl" w:hint="cs"/>
          <w:rtl/>
          <w:lang w:eastAsia="en-US"/>
        </w:rPr>
        <w:t>.</w:t>
      </w:r>
    </w:p>
    <w:p w:rsidR="00544BE5" w:rsidRDefault="00544BE5">
      <w:pPr>
        <w:pStyle w:val="P00"/>
        <w:spacing w:before="72"/>
        <w:ind w:left="0" w:right="1134"/>
        <w:rPr>
          <w:rFonts w:cs="FrankRuehl"/>
          <w:rtl/>
          <w:lang w:eastAsia="en-US"/>
        </w:rPr>
      </w:pPr>
      <w:bookmarkStart w:id="18" w:name="Seif16"/>
      <w:bookmarkEnd w:id="18"/>
      <w:r>
        <w:rPr>
          <w:lang w:val="he-IL"/>
        </w:rPr>
        <w:pict>
          <v:rect id="_x0000_s1062" style="position:absolute;left:0;text-align:left;margin-left:464.5pt;margin-top:8.05pt;width:75.05pt;height:19.6pt;z-index:251653632" o:allowincell="f" filled="f" stroked="f" strokecolor="lime" strokeweight=".25pt">
            <v:textbox style="mso-next-textbox:#_x0000_s1062" inset="0,0,0,0">
              <w:txbxContent>
                <w:p w:rsidR="0066600A" w:rsidRDefault="0066600A">
                  <w:pPr>
                    <w:spacing w:line="160" w:lineRule="exact"/>
                    <w:jc w:val="left"/>
                    <w:rPr>
                      <w:rFonts w:cs="Miriam"/>
                      <w:noProof/>
                      <w:sz w:val="18"/>
                      <w:szCs w:val="18"/>
                      <w:rtl/>
                    </w:rPr>
                  </w:pPr>
                  <w:r>
                    <w:rPr>
                      <w:rFonts w:cs="Miriam" w:hint="cs"/>
                      <w:sz w:val="18"/>
                      <w:szCs w:val="18"/>
                      <w:rtl/>
                    </w:rPr>
                    <w:t>הצמדה למדד</w:t>
                  </w:r>
                </w:p>
                <w:p w:rsidR="0066600A" w:rsidRDefault="0066600A">
                  <w:pPr>
                    <w:spacing w:line="160" w:lineRule="exact"/>
                    <w:jc w:val="left"/>
                    <w:rPr>
                      <w:rFonts w:cs="Miriam" w:hint="cs"/>
                      <w:noProof/>
                      <w:sz w:val="18"/>
                      <w:szCs w:val="18"/>
                      <w:rtl/>
                    </w:rPr>
                  </w:pPr>
                  <w:r>
                    <w:rPr>
                      <w:rFonts w:cs="Miriam" w:hint="cs"/>
                      <w:noProof/>
                      <w:sz w:val="18"/>
                      <w:szCs w:val="18"/>
                      <w:rtl/>
                    </w:rPr>
                    <w:t>תיקון תשע"ח-2018</w:t>
                  </w:r>
                </w:p>
              </w:txbxContent>
            </v:textbox>
            <w10:anchorlock/>
          </v:rect>
        </w:pict>
      </w:r>
      <w:r>
        <w:rPr>
          <w:rStyle w:val="big-number"/>
          <w:rFonts w:cs="Miriam" w:hint="cs"/>
          <w:rtl/>
        </w:rPr>
        <w:t>19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102E37">
        <w:rPr>
          <w:rFonts w:cs="FrankRuehl" w:hint="cs"/>
          <w:rtl/>
          <w:lang w:eastAsia="en-US"/>
        </w:rPr>
        <w:t xml:space="preserve">תעריפי האגרות הנקובים בחוק עזר זה, יעודכנו ב-1 בינואר בכל שנה שלאחר פרסום חוק עזר זה (להלן </w:t>
      </w:r>
      <w:r w:rsidR="00102E37">
        <w:rPr>
          <w:rFonts w:cs="FrankRuehl"/>
          <w:rtl/>
          <w:lang w:eastAsia="en-US"/>
        </w:rPr>
        <w:t>–</w:t>
      </w:r>
      <w:r w:rsidR="00102E37">
        <w:rPr>
          <w:rFonts w:cs="FrankRuehl" w:hint="cs"/>
          <w:rtl/>
          <w:lang w:eastAsia="en-US"/>
        </w:rPr>
        <w:t xml:space="preserve"> יום העדכון), לפי שיעור שינוי המדד מן המדד שפורסם לאחרונה לפני יום העדכון לעומת המדד שפורסם לאחרונה לפני יום העדכון שקדם לו</w:t>
      </w:r>
      <w:r>
        <w:rPr>
          <w:rFonts w:cs="FrankRuehl"/>
          <w:rtl/>
          <w:lang w:eastAsia="en-US"/>
        </w:rPr>
        <w:t>.</w:t>
      </w:r>
    </w:p>
    <w:p w:rsidR="00102E37" w:rsidRDefault="00102E3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סכומי האגרות כאמור בסעיף קטן (א) יעוגלו לסכום הקרוב שהוא מכפלה של עשר האגורות, וסכום של 5 אגורות יעוגל כלפי מטה.</w:t>
      </w:r>
    </w:p>
    <w:p w:rsidR="00544BE5" w:rsidRDefault="00544BE5">
      <w:pPr>
        <w:pStyle w:val="P00"/>
        <w:spacing w:before="72"/>
        <w:ind w:left="0" w:right="1134"/>
        <w:rPr>
          <w:rFonts w:cs="FrankRuehl" w:hint="cs"/>
          <w:rtl/>
          <w:lang w:eastAsia="en-US"/>
        </w:rPr>
      </w:pPr>
      <w:bookmarkStart w:id="19" w:name="Seif17"/>
      <w:bookmarkEnd w:id="19"/>
      <w:r>
        <w:rPr>
          <w:lang w:val="he-IL"/>
        </w:rPr>
        <w:pict>
          <v:rect id="_x0000_s1065" style="position:absolute;left:0;text-align:left;margin-left:464.5pt;margin-top:8.05pt;width:75.05pt;height:12.25pt;z-index:251654656" o:allowincell="f" filled="f" stroked="f" strokecolor="lime" strokeweight=".25pt">
            <v:textbox style="mso-next-textbox:#_x0000_s1065" inset="0,0,0,0">
              <w:txbxContent>
                <w:p w:rsidR="0066600A" w:rsidRDefault="0066600A">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20</w:t>
      </w:r>
      <w:r>
        <w:rPr>
          <w:rStyle w:val="big-number"/>
          <w:rFonts w:cs="Miriam"/>
          <w:rtl/>
        </w:rPr>
        <w:t>.</w:t>
      </w:r>
      <w:r>
        <w:rPr>
          <w:rStyle w:val="big-number"/>
          <w:rFonts w:cs="Miriam"/>
          <w:rtl/>
        </w:rPr>
        <w:tab/>
      </w:r>
      <w:r>
        <w:rPr>
          <w:rFonts w:cs="FrankRuehl" w:hint="cs"/>
          <w:rtl/>
          <w:lang w:eastAsia="en-US"/>
        </w:rPr>
        <w:t>חוק עזר לבאר-שבע (העמדת רכב וחנייתו), התשמ"ג-1982</w:t>
      </w:r>
      <w:r>
        <w:rPr>
          <w:rFonts w:cs="FrankRuehl" w:hint="eastAsia"/>
          <w:rtl/>
          <w:lang w:eastAsia="en-US"/>
        </w:rPr>
        <w:t>– בטל</w:t>
      </w:r>
      <w:r>
        <w:rPr>
          <w:rFonts w:cs="FrankRuehl" w:hint="cs"/>
          <w:rtl/>
          <w:lang w:eastAsia="en-US"/>
        </w:rPr>
        <w:t>.</w:t>
      </w:r>
    </w:p>
    <w:p w:rsidR="00544BE5" w:rsidRPr="00FF1ADA" w:rsidRDefault="00544BE5" w:rsidP="00FF1ADA">
      <w:pPr>
        <w:pStyle w:val="P00"/>
        <w:spacing w:before="72"/>
        <w:ind w:left="0" w:right="1134"/>
        <w:rPr>
          <w:rFonts w:hint="cs"/>
          <w:rtl/>
          <w:lang w:eastAsia="en-US"/>
        </w:rPr>
      </w:pPr>
    </w:p>
    <w:p w:rsidR="00102E37" w:rsidRPr="00B6520C" w:rsidRDefault="00102E37" w:rsidP="00102E37">
      <w:pPr>
        <w:pStyle w:val="medium2-header"/>
        <w:keepLines w:val="0"/>
        <w:spacing w:before="72"/>
        <w:ind w:left="0" w:right="1134"/>
        <w:outlineLvl w:val="0"/>
        <w:rPr>
          <w:rFonts w:cs="FrankRuehl" w:hint="eastAsia"/>
          <w:noProof/>
          <w:rtl/>
        </w:rPr>
      </w:pPr>
      <w:bookmarkStart w:id="20" w:name="med0"/>
      <w:bookmarkEnd w:id="20"/>
      <w:r w:rsidRPr="00B6520C">
        <w:rPr>
          <w:rFonts w:cs="FrankRuehl"/>
          <w:noProof/>
          <w:rtl/>
        </w:rPr>
        <w:pict>
          <v:rect id="_x0000_s1087" style="position:absolute;left:0;text-align:left;margin-left:462pt;margin-top:6.5pt;width:75.05pt;height:13.6pt;z-index:251676160" filled="f" stroked="f" strokecolor="lime" strokeweight=".25pt">
            <v:textbox style="mso-next-textbox:#_x0000_s1087" inset="0,0,0,0">
              <w:txbxContent>
                <w:p w:rsidR="0066600A" w:rsidRDefault="0066600A" w:rsidP="00102E37">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sidRPr="00B6520C">
        <w:rPr>
          <w:rFonts w:cs="FrankRuehl" w:hint="cs"/>
          <w:noProof/>
          <w:rtl/>
        </w:rPr>
        <w:t>תוספת ראשונה</w:t>
      </w:r>
    </w:p>
    <w:p w:rsidR="00544BE5" w:rsidRPr="00102E37" w:rsidRDefault="00544BE5" w:rsidP="00102E37">
      <w:pPr>
        <w:pStyle w:val="P00"/>
        <w:spacing w:before="72"/>
        <w:ind w:left="0" w:right="1134"/>
        <w:jc w:val="center"/>
        <w:rPr>
          <w:rFonts w:cs="FrankRuehl" w:hint="cs"/>
          <w:sz w:val="24"/>
          <w:szCs w:val="24"/>
          <w:rtl/>
          <w:lang w:eastAsia="en-US"/>
        </w:rPr>
      </w:pPr>
      <w:r w:rsidRPr="00102E37">
        <w:rPr>
          <w:rFonts w:cs="FrankRuehl" w:hint="cs"/>
          <w:sz w:val="24"/>
          <w:szCs w:val="24"/>
          <w:rtl/>
          <w:lang w:eastAsia="en-US"/>
        </w:rPr>
        <w:t>(סעיף 3(ב))</w:t>
      </w:r>
    </w:p>
    <w:p w:rsidR="00544BE5" w:rsidRPr="00102E37" w:rsidRDefault="00544BE5" w:rsidP="00102E37">
      <w:pPr>
        <w:pStyle w:val="P00"/>
        <w:spacing w:before="72"/>
        <w:ind w:left="0" w:right="1134"/>
        <w:jc w:val="center"/>
        <w:rPr>
          <w:rFonts w:cs="FrankRuehl" w:hint="cs"/>
          <w:b/>
          <w:bCs/>
          <w:sz w:val="22"/>
          <w:szCs w:val="22"/>
          <w:rtl/>
          <w:lang w:eastAsia="en-US"/>
        </w:rPr>
      </w:pPr>
      <w:r w:rsidRPr="00102E37">
        <w:rPr>
          <w:rFonts w:cs="FrankRuehl" w:hint="cs"/>
          <w:b/>
          <w:bCs/>
          <w:sz w:val="22"/>
          <w:szCs w:val="22"/>
          <w:rtl/>
          <w:lang w:eastAsia="en-US"/>
        </w:rPr>
        <w:t>אגרת הסדר חניה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7"/>
        <w:gridCol w:w="3981"/>
      </w:tblGrid>
      <w:tr w:rsidR="0066600A" w:rsidRPr="00D66096" w:rsidTr="00D66096">
        <w:tc>
          <w:tcPr>
            <w:tcW w:w="4644" w:type="dxa"/>
            <w:shd w:val="clear" w:color="auto" w:fill="auto"/>
          </w:tcPr>
          <w:p w:rsidR="0066600A" w:rsidRPr="00D66096" w:rsidRDefault="0066600A" w:rsidP="00D6609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4644" w:type="dxa"/>
            <w:shd w:val="clear" w:color="auto" w:fill="auto"/>
          </w:tcPr>
          <w:p w:rsidR="0066600A" w:rsidRPr="00D66096" w:rsidRDefault="0066600A" w:rsidP="00D66096">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22"/>
                <w:szCs w:val="22"/>
                <w:rtl/>
                <w:lang w:eastAsia="en-US"/>
              </w:rPr>
            </w:pPr>
            <w:r w:rsidRPr="00D66096">
              <w:rPr>
                <w:rFonts w:cs="FrankRuehl" w:hint="cs"/>
                <w:sz w:val="22"/>
                <w:szCs w:val="22"/>
                <w:rtl/>
                <w:lang w:eastAsia="en-US"/>
              </w:rPr>
              <w:t>שיעור אגרת חניה</w:t>
            </w:r>
          </w:p>
          <w:p w:rsidR="0066600A" w:rsidRPr="00D66096" w:rsidRDefault="0066600A" w:rsidP="00D6609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66096">
              <w:rPr>
                <w:rFonts w:cs="FrankRuehl" w:hint="cs"/>
                <w:sz w:val="22"/>
                <w:szCs w:val="22"/>
                <w:rtl/>
                <w:lang w:eastAsia="en-US"/>
              </w:rPr>
              <w:t>בשקלים חדשים</w:t>
            </w:r>
          </w:p>
        </w:tc>
      </w:tr>
      <w:tr w:rsidR="0066600A" w:rsidRPr="00D66096" w:rsidTr="00D66096">
        <w:tc>
          <w:tcPr>
            <w:tcW w:w="4644" w:type="dxa"/>
            <w:shd w:val="clear" w:color="auto" w:fill="auto"/>
          </w:tcPr>
          <w:p w:rsidR="0066600A" w:rsidRPr="00D66096" w:rsidRDefault="0066600A" w:rsidP="00D66096">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66096">
              <w:rPr>
                <w:rFonts w:cs="FrankRuehl" w:hint="cs"/>
                <w:szCs w:val="24"/>
                <w:rtl/>
                <w:lang w:eastAsia="en-US"/>
              </w:rPr>
              <w:t>1. תעריף לשעה לרכב</w:t>
            </w:r>
          </w:p>
        </w:tc>
        <w:tc>
          <w:tcPr>
            <w:tcW w:w="4644" w:type="dxa"/>
            <w:shd w:val="clear" w:color="auto" w:fill="auto"/>
          </w:tcPr>
          <w:p w:rsidR="0066600A" w:rsidRPr="00D66096" w:rsidRDefault="0066600A" w:rsidP="00D66096">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D66096">
              <w:rPr>
                <w:rFonts w:cs="FrankRuehl" w:hint="cs"/>
                <w:szCs w:val="24"/>
                <w:rtl/>
                <w:lang w:eastAsia="en-US"/>
              </w:rPr>
              <w:t>5.70</w:t>
            </w:r>
          </w:p>
        </w:tc>
      </w:tr>
      <w:tr w:rsidR="0066600A" w:rsidRPr="00D66096" w:rsidTr="00D66096">
        <w:tc>
          <w:tcPr>
            <w:tcW w:w="4644" w:type="dxa"/>
            <w:shd w:val="clear" w:color="auto" w:fill="auto"/>
          </w:tcPr>
          <w:p w:rsidR="0066600A" w:rsidRPr="00D66096" w:rsidRDefault="0066600A" w:rsidP="00D66096">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66096">
              <w:rPr>
                <w:rFonts w:cs="FrankRuehl" w:hint="cs"/>
                <w:szCs w:val="24"/>
                <w:rtl/>
                <w:lang w:eastAsia="en-US"/>
              </w:rPr>
              <w:t>2. תעריף לשעה לרכב כבד</w:t>
            </w:r>
          </w:p>
        </w:tc>
        <w:tc>
          <w:tcPr>
            <w:tcW w:w="4644" w:type="dxa"/>
            <w:shd w:val="clear" w:color="auto" w:fill="auto"/>
          </w:tcPr>
          <w:p w:rsidR="0066600A" w:rsidRPr="00D66096" w:rsidRDefault="0066600A" w:rsidP="00D66096">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66096">
              <w:rPr>
                <w:rFonts w:cs="FrankRuehl" w:hint="cs"/>
                <w:szCs w:val="24"/>
                <w:rtl/>
                <w:lang w:eastAsia="en-US"/>
              </w:rPr>
              <w:t>פי שלושה מהסכום הנקוב בפרט 1</w:t>
            </w:r>
          </w:p>
        </w:tc>
      </w:tr>
    </w:tbl>
    <w:p w:rsidR="00544BE5" w:rsidRPr="0066600A" w:rsidRDefault="00544BE5" w:rsidP="0066600A">
      <w:pPr>
        <w:pStyle w:val="P00"/>
        <w:spacing w:before="72"/>
        <w:ind w:left="0" w:right="1134"/>
        <w:rPr>
          <w:rFonts w:hint="cs"/>
          <w:rtl/>
          <w:lang w:eastAsia="en-US"/>
        </w:rPr>
      </w:pPr>
    </w:p>
    <w:p w:rsidR="0066600A" w:rsidRPr="00B6520C" w:rsidRDefault="0066600A" w:rsidP="0066600A">
      <w:pPr>
        <w:pStyle w:val="medium2-header"/>
        <w:keepLines w:val="0"/>
        <w:spacing w:before="72"/>
        <w:ind w:left="0" w:right="1134"/>
        <w:outlineLvl w:val="0"/>
        <w:rPr>
          <w:rFonts w:cs="FrankRuehl" w:hint="eastAsia"/>
          <w:noProof/>
          <w:rtl/>
        </w:rPr>
      </w:pPr>
      <w:bookmarkStart w:id="21" w:name="med1"/>
      <w:bookmarkEnd w:id="21"/>
      <w:r w:rsidRPr="00B6520C">
        <w:rPr>
          <w:rFonts w:cs="FrankRuehl"/>
          <w:noProof/>
          <w:rtl/>
        </w:rPr>
        <w:pict>
          <v:rect id="_x0000_s1088" style="position:absolute;left:0;text-align:left;margin-left:462pt;margin-top:6.5pt;width:75.05pt;height:13.6pt;z-index:251677184" filled="f" stroked="f" strokecolor="lime" strokeweight=".25pt">
            <v:textbox style="mso-next-textbox:#_x0000_s1088" inset="0,0,0,0">
              <w:txbxContent>
                <w:p w:rsidR="0066600A" w:rsidRDefault="0066600A" w:rsidP="0066600A">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sidRPr="00B6520C">
        <w:rPr>
          <w:rFonts w:cs="FrankRuehl" w:hint="cs"/>
          <w:noProof/>
          <w:rtl/>
        </w:rPr>
        <w:t>תוספת שנייה</w:t>
      </w:r>
    </w:p>
    <w:p w:rsidR="00544BE5" w:rsidRPr="0066600A" w:rsidRDefault="00544BE5" w:rsidP="0066600A">
      <w:pPr>
        <w:pStyle w:val="P00"/>
        <w:spacing w:before="72"/>
        <w:ind w:left="0" w:right="1134"/>
        <w:jc w:val="center"/>
        <w:rPr>
          <w:rFonts w:cs="FrankRuehl" w:hint="cs"/>
          <w:sz w:val="24"/>
          <w:szCs w:val="24"/>
          <w:rtl/>
          <w:lang w:eastAsia="en-US"/>
        </w:rPr>
      </w:pPr>
      <w:r w:rsidRPr="0066600A">
        <w:rPr>
          <w:rFonts w:cs="FrankRuehl" w:hint="cs"/>
          <w:sz w:val="24"/>
          <w:szCs w:val="24"/>
          <w:rtl/>
          <w:lang w:eastAsia="en-US"/>
        </w:rPr>
        <w:t>(סעיף 4(ב))</w:t>
      </w:r>
    </w:p>
    <w:p w:rsidR="00544BE5" w:rsidRPr="0066600A" w:rsidRDefault="00544BE5" w:rsidP="0066600A">
      <w:pPr>
        <w:pStyle w:val="P00"/>
        <w:spacing w:before="72"/>
        <w:ind w:left="0" w:right="1134"/>
        <w:jc w:val="center"/>
        <w:rPr>
          <w:rFonts w:cs="FrankRuehl" w:hint="cs"/>
          <w:b/>
          <w:bCs/>
          <w:sz w:val="22"/>
          <w:szCs w:val="22"/>
          <w:rtl/>
          <w:lang w:eastAsia="en-US"/>
        </w:rPr>
      </w:pPr>
      <w:r w:rsidRPr="0066600A">
        <w:rPr>
          <w:rFonts w:cs="FrankRuehl" w:hint="cs"/>
          <w:b/>
          <w:bCs/>
          <w:sz w:val="22"/>
          <w:szCs w:val="22"/>
          <w:rtl/>
          <w:lang w:eastAsia="en-US"/>
        </w:rPr>
        <w:t xml:space="preserve">בקשה למתן </w:t>
      </w:r>
      <w:r w:rsidR="0066600A">
        <w:rPr>
          <w:rFonts w:cs="FrankRuehl" w:hint="cs"/>
          <w:b/>
          <w:bCs/>
          <w:sz w:val="22"/>
          <w:szCs w:val="22"/>
          <w:rtl/>
          <w:lang w:eastAsia="en-US"/>
        </w:rPr>
        <w:t>תו חניה אזורי</w:t>
      </w:r>
    </w:p>
    <w:p w:rsidR="00544BE5" w:rsidRDefault="0066600A" w:rsidP="00465026">
      <w:pPr>
        <w:pStyle w:val="P00"/>
        <w:spacing w:before="72"/>
        <w:ind w:left="0" w:right="1134"/>
        <w:rPr>
          <w:rFonts w:cs="FrankRuehl"/>
          <w:rtl/>
          <w:lang w:eastAsia="en-US"/>
        </w:rPr>
      </w:pPr>
      <w:r>
        <w:rPr>
          <w:rFonts w:cs="FrankRuehl" w:hint="cs"/>
          <w:rtl/>
          <w:lang w:eastAsia="en-US"/>
        </w:rPr>
        <w:t xml:space="preserve">אני החתום מטה, </w:t>
      </w:r>
      <w:r>
        <w:rPr>
          <w:rFonts w:cs="FrankRuehl"/>
          <w:rtl/>
          <w:lang w:eastAsia="en-US"/>
        </w:rPr>
        <w:fldChar w:fldCharType="begin">
          <w:ffData>
            <w:name w:val="Text1"/>
            <w:enabled/>
            <w:calcOnExit w:val="0"/>
            <w:textInput/>
          </w:ffData>
        </w:fldChar>
      </w:r>
      <w:bookmarkStart w:id="22"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2"/>
      <w:r>
        <w:rPr>
          <w:rFonts w:cs="FrankRuehl" w:hint="cs"/>
          <w:rtl/>
          <w:lang w:eastAsia="en-US"/>
        </w:rPr>
        <w:t xml:space="preserve"> ת"ז </w:t>
      </w:r>
      <w:r>
        <w:rPr>
          <w:rFonts w:cs="FrankRuehl"/>
          <w:rtl/>
          <w:lang w:eastAsia="en-US"/>
        </w:rPr>
        <w:fldChar w:fldCharType="begin">
          <w:ffData>
            <w:name w:val="Text2"/>
            <w:enabled/>
            <w:calcOnExit w:val="0"/>
            <w:textInput/>
          </w:ffData>
        </w:fldChar>
      </w:r>
      <w:bookmarkStart w:id="23"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3"/>
      <w:r>
        <w:rPr>
          <w:rFonts w:cs="FrankRuehl" w:hint="cs"/>
          <w:rtl/>
          <w:lang w:eastAsia="en-US"/>
        </w:rPr>
        <w:t xml:space="preserve">, אשר מען מגוריי הוא רחוב </w:t>
      </w:r>
      <w:r>
        <w:rPr>
          <w:rFonts w:cs="FrankRuehl"/>
          <w:rtl/>
          <w:lang w:eastAsia="en-US"/>
        </w:rPr>
        <w:fldChar w:fldCharType="begin">
          <w:ffData>
            <w:name w:val="Text3"/>
            <w:enabled/>
            <w:calcOnExit w:val="0"/>
            <w:textInput/>
          </w:ffData>
        </w:fldChar>
      </w:r>
      <w:bookmarkStart w:id="24"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4"/>
      <w:r>
        <w:rPr>
          <w:rFonts w:cs="FrankRuehl" w:hint="cs"/>
          <w:rtl/>
          <w:lang w:eastAsia="en-US"/>
        </w:rPr>
        <w:t xml:space="preserve"> מס' </w:t>
      </w:r>
      <w:r>
        <w:rPr>
          <w:rFonts w:cs="FrankRuehl"/>
          <w:rtl/>
          <w:lang w:eastAsia="en-US"/>
        </w:rPr>
        <w:fldChar w:fldCharType="begin">
          <w:ffData>
            <w:name w:val="Text4"/>
            <w:enabled/>
            <w:calcOnExit w:val="0"/>
            <w:textInput/>
          </w:ffData>
        </w:fldChar>
      </w:r>
      <w:bookmarkStart w:id="25"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5"/>
      <w:r>
        <w:rPr>
          <w:rFonts w:cs="FrankRuehl" w:hint="cs"/>
          <w:rtl/>
          <w:lang w:eastAsia="en-US"/>
        </w:rPr>
        <w:t xml:space="preserve"> שכונה </w:t>
      </w:r>
      <w:r>
        <w:rPr>
          <w:rFonts w:cs="FrankRuehl"/>
          <w:rtl/>
          <w:lang w:eastAsia="en-US"/>
        </w:rPr>
        <w:fldChar w:fldCharType="begin">
          <w:ffData>
            <w:name w:val="Text5"/>
            <w:enabled/>
            <w:calcOnExit w:val="0"/>
            <w:textInput/>
          </w:ffData>
        </w:fldChar>
      </w:r>
      <w:bookmarkStart w:id="26"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6"/>
      <w:r>
        <w:rPr>
          <w:rFonts w:cs="FrankRuehl" w:hint="cs"/>
          <w:rtl/>
          <w:lang w:eastAsia="en-US"/>
        </w:rPr>
        <w:t xml:space="preserve"> ביישוב </w:t>
      </w:r>
      <w:r>
        <w:rPr>
          <w:rFonts w:cs="FrankRuehl"/>
          <w:rtl/>
          <w:lang w:eastAsia="en-US"/>
        </w:rPr>
        <w:fldChar w:fldCharType="begin">
          <w:ffData>
            <w:name w:val="Text6"/>
            <w:enabled/>
            <w:calcOnExit w:val="0"/>
            <w:textInput/>
          </w:ffData>
        </w:fldChar>
      </w:r>
      <w:bookmarkStart w:id="27" w:name="Text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7"/>
      <w:r>
        <w:rPr>
          <w:rFonts w:cs="FrankRuehl" w:hint="cs"/>
          <w:rtl/>
          <w:lang w:eastAsia="en-US"/>
        </w:rPr>
        <w:t xml:space="preserve">, ואשר ברשותי רכב מסוג </w:t>
      </w:r>
      <w:r>
        <w:rPr>
          <w:rFonts w:cs="FrankRuehl"/>
          <w:rtl/>
          <w:lang w:eastAsia="en-US"/>
        </w:rPr>
        <w:fldChar w:fldCharType="begin">
          <w:ffData>
            <w:name w:val="Text7"/>
            <w:enabled/>
            <w:calcOnExit w:val="0"/>
            <w:textInput/>
          </w:ffData>
        </w:fldChar>
      </w:r>
      <w:bookmarkStart w:id="28" w:name="Text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8"/>
      <w:r>
        <w:rPr>
          <w:rFonts w:cs="FrankRuehl" w:hint="cs"/>
          <w:rtl/>
          <w:lang w:eastAsia="en-US"/>
        </w:rPr>
        <w:t xml:space="preserve"> מספר רישוי </w:t>
      </w:r>
      <w:r>
        <w:rPr>
          <w:rFonts w:cs="FrankRuehl"/>
          <w:rtl/>
          <w:lang w:eastAsia="en-US"/>
        </w:rPr>
        <w:fldChar w:fldCharType="begin">
          <w:ffData>
            <w:name w:val="Text8"/>
            <w:enabled/>
            <w:calcOnExit w:val="0"/>
            <w:textInput/>
          </w:ffData>
        </w:fldChar>
      </w:r>
      <w:bookmarkStart w:id="29" w:name="Text8"/>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29"/>
      <w:r>
        <w:rPr>
          <w:rFonts w:cs="FrankRuehl" w:hint="cs"/>
          <w:rtl/>
          <w:lang w:eastAsia="en-US"/>
        </w:rPr>
        <w:t>;</w:t>
      </w:r>
    </w:p>
    <w:p w:rsidR="0066600A" w:rsidRDefault="0066600A" w:rsidP="00465026">
      <w:pPr>
        <w:pStyle w:val="P00"/>
        <w:spacing w:before="72"/>
        <w:ind w:left="0" w:right="1134"/>
        <w:rPr>
          <w:rFonts w:cs="FrankRuehl"/>
          <w:rtl/>
          <w:lang w:eastAsia="en-US"/>
        </w:rPr>
      </w:pPr>
      <w:r>
        <w:rPr>
          <w:rFonts w:cs="FrankRuehl" w:hint="cs"/>
          <w:rtl/>
          <w:lang w:eastAsia="en-US"/>
        </w:rPr>
        <w:t>מצהיר כי כל הפרטים המפורטים בבקשה זו נכונים.</w:t>
      </w:r>
    </w:p>
    <w:p w:rsidR="0066600A" w:rsidRDefault="0066600A" w:rsidP="00465026">
      <w:pPr>
        <w:pStyle w:val="P00"/>
        <w:spacing w:before="72"/>
        <w:ind w:left="0" w:right="1134"/>
        <w:rPr>
          <w:rFonts w:cs="FrankRuehl"/>
          <w:rtl/>
          <w:lang w:eastAsia="en-US"/>
        </w:rPr>
      </w:pPr>
      <w:r>
        <w:rPr>
          <w:rFonts w:cs="FrankRuehl"/>
          <w:rtl/>
          <w:lang w:eastAsia="en-US"/>
        </w:rPr>
        <w:fldChar w:fldCharType="begin">
          <w:ffData>
            <w:name w:val="Check1"/>
            <w:enabled/>
            <w:calcOnExit w:val="0"/>
            <w:checkBox>
              <w:sizeAuto/>
              <w:default w:val="0"/>
            </w:checkBox>
          </w:ffData>
        </w:fldChar>
      </w:r>
      <w:bookmarkStart w:id="30" w:name="Check1"/>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0"/>
      <w:r>
        <w:rPr>
          <w:rFonts w:cs="FrankRuehl" w:hint="cs"/>
          <w:rtl/>
          <w:lang w:eastAsia="en-US"/>
        </w:rPr>
        <w:t xml:space="preserve"> יש לי חניה בחצר ביתי </w:t>
      </w:r>
      <w:r>
        <w:rPr>
          <w:rFonts w:cs="FrankRuehl"/>
          <w:rtl/>
          <w:lang w:eastAsia="en-US"/>
        </w:rPr>
        <w:fldChar w:fldCharType="begin">
          <w:ffData>
            <w:name w:val="Check2"/>
            <w:enabled/>
            <w:calcOnExit w:val="0"/>
            <w:checkBox>
              <w:sizeAuto/>
              <w:default w:val="0"/>
            </w:checkBox>
          </w:ffData>
        </w:fldChar>
      </w:r>
      <w:bookmarkStart w:id="31" w:name="Check2"/>
      <w:r>
        <w:rPr>
          <w:rFonts w:cs="FrankRuehl"/>
          <w:rtl/>
          <w:lang w:eastAsia="en-US"/>
        </w:rPr>
        <w:instrText xml:space="preserve"> </w:instrText>
      </w:r>
      <w:r>
        <w:rPr>
          <w:rFonts w:cs="FrankRuehl"/>
          <w:lang w:eastAsia="en-US"/>
        </w:rPr>
        <w:instrText>FORMCHECKBOX</w:instrText>
      </w:r>
      <w:r>
        <w:rPr>
          <w:rFonts w:cs="FrankRuehl"/>
          <w:rtl/>
          <w:lang w:eastAsia="en-US"/>
        </w:rPr>
        <w:instrText xml:space="preserve"> </w:instrText>
      </w:r>
      <w:r>
        <w:rPr>
          <w:rFonts w:cs="FrankRuehl"/>
          <w:rtl/>
          <w:lang w:eastAsia="en-US"/>
        </w:rPr>
      </w:r>
      <w:r>
        <w:rPr>
          <w:rFonts w:cs="FrankRuehl"/>
          <w:rtl/>
          <w:lang w:eastAsia="en-US"/>
        </w:rPr>
        <w:fldChar w:fldCharType="end"/>
      </w:r>
      <w:bookmarkEnd w:id="31"/>
      <w:r>
        <w:rPr>
          <w:rFonts w:cs="FrankRuehl" w:hint="cs"/>
          <w:rtl/>
          <w:lang w:eastAsia="en-US"/>
        </w:rPr>
        <w:t xml:space="preserve"> אין לי חניה בחצר ביתי (סמן </w:t>
      </w:r>
      <w:r>
        <w:rPr>
          <w:rFonts w:cs="FrankRuehl"/>
          <w:lang w:eastAsia="en-US"/>
        </w:rPr>
        <w:t>x</w:t>
      </w:r>
      <w:r>
        <w:rPr>
          <w:rFonts w:cs="FrankRuehl" w:hint="cs"/>
          <w:rtl/>
          <w:lang w:eastAsia="en-US"/>
        </w:rPr>
        <w:t xml:space="preserve"> במשבצת המתאימה)</w:t>
      </w:r>
    </w:p>
    <w:p w:rsidR="0066600A" w:rsidRDefault="0066600A" w:rsidP="00465026">
      <w:pPr>
        <w:pStyle w:val="P00"/>
        <w:spacing w:before="72"/>
        <w:ind w:left="0" w:right="1134"/>
        <w:rPr>
          <w:rFonts w:cs="FrankRuehl"/>
          <w:rtl/>
          <w:lang w:eastAsia="en-US"/>
        </w:rPr>
      </w:pPr>
      <w:r>
        <w:rPr>
          <w:rFonts w:cs="FrankRuehl" w:hint="cs"/>
          <w:rtl/>
          <w:lang w:eastAsia="en-US"/>
        </w:rPr>
        <w:t>אבקש לקבל תווית חניה על פי סעיף 6 לחוק העזר לבאר שבע (העמדת רכב וחנייתו), התשע"ח-2018, שאותו אדביק על שמשתו הקדמית של הרכב האמור בצדה הימני העליון.</w:t>
      </w:r>
    </w:p>
    <w:p w:rsidR="0066600A" w:rsidRDefault="0066600A" w:rsidP="00465026">
      <w:pPr>
        <w:pStyle w:val="P00"/>
        <w:spacing w:before="72"/>
        <w:ind w:left="0" w:right="1134"/>
        <w:rPr>
          <w:rFonts w:cs="FrankRuehl"/>
          <w:rtl/>
          <w:lang w:eastAsia="en-US"/>
        </w:rPr>
      </w:pPr>
      <w:r>
        <w:rPr>
          <w:rFonts w:cs="FrankRuehl" w:hint="cs"/>
          <w:rtl/>
          <w:lang w:eastAsia="en-US"/>
        </w:rPr>
        <w:t>אני מתחייב להשתמש בתו בהתאם להוראות חוק העזר האמור וכמובהר על גבי בקשה זו, כמו כן אני מתחייב להודיע לעירייה, בתוך 7 ימים, על קרוב מקרה מן המקרים המנויים להלן:</w:t>
      </w:r>
    </w:p>
    <w:p w:rsidR="0066600A" w:rsidRDefault="0066600A" w:rsidP="00465026">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תווית החניה הועברה לרשותו של אחר;</w:t>
      </w:r>
    </w:p>
    <w:p w:rsidR="0066600A" w:rsidRDefault="0066600A" w:rsidP="00465026">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הבעלות ברכב הועברה לרשותו של אחר;</w:t>
      </w:r>
    </w:p>
    <w:p w:rsidR="0066600A" w:rsidRDefault="0066600A" w:rsidP="00465026">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הופסק השימוש הקבוע ברכב;</w:t>
      </w:r>
    </w:p>
    <w:p w:rsidR="0066600A" w:rsidRDefault="0066600A" w:rsidP="00465026">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הועתק מקום מגוריי;</w:t>
      </w:r>
    </w:p>
    <w:p w:rsidR="0066600A" w:rsidRDefault="0066600A" w:rsidP="00465026">
      <w:pPr>
        <w:pStyle w:val="P00"/>
        <w:spacing w:before="72"/>
        <w:ind w:left="0" w:right="1134"/>
        <w:rPr>
          <w:rFonts w:cs="FrankRuehl"/>
          <w:rtl/>
          <w:lang w:eastAsia="en-US"/>
        </w:rPr>
      </w:pPr>
      <w:r>
        <w:rPr>
          <w:rFonts w:cs="FrankRuehl" w:hint="cs"/>
          <w:rtl/>
          <w:lang w:eastAsia="en-US"/>
        </w:rPr>
        <w:t>לבקשתי מצורפים העתקי המסמכים האלה:</w:t>
      </w:r>
    </w:p>
    <w:p w:rsidR="0066600A" w:rsidRDefault="0066600A" w:rsidP="00465026">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רישיון רכב תקף;</w:t>
      </w:r>
    </w:p>
    <w:p w:rsidR="0066600A" w:rsidRDefault="0066600A" w:rsidP="00465026">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רישיון נהיגה בתוקף;</w:t>
      </w:r>
    </w:p>
    <w:p w:rsidR="0066600A" w:rsidRDefault="0066600A" w:rsidP="00465026">
      <w:pPr>
        <w:pStyle w:val="P00"/>
        <w:spacing w:before="72"/>
        <w:ind w:left="0"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תעודת זהות, לרבות ספר רישום הכתובת באזור שבו מבוקש התו האיזורי;</w:t>
      </w:r>
    </w:p>
    <w:p w:rsidR="0066600A" w:rsidRDefault="0066600A" w:rsidP="00465026">
      <w:pPr>
        <w:pStyle w:val="P00"/>
        <w:spacing w:before="72"/>
        <w:ind w:left="0"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אישור בעל הרכב על שימוש בלעדי של המבקש ברכב (אם הרכב אינו רשום על שם המבקש);</w:t>
      </w:r>
    </w:p>
    <w:p w:rsidR="0066600A" w:rsidRDefault="0066600A" w:rsidP="00465026">
      <w:pPr>
        <w:pStyle w:val="P00"/>
        <w:spacing w:before="72"/>
        <w:ind w:left="0" w:right="1134"/>
        <w:rPr>
          <w:rFonts w:cs="FrankRuehl"/>
          <w:rtl/>
          <w:lang w:eastAsia="en-US"/>
        </w:rPr>
      </w:pPr>
    </w:p>
    <w:p w:rsidR="0066600A" w:rsidRDefault="0066600A" w:rsidP="0066600A">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hint="cs"/>
          <w:rtl/>
          <w:lang w:eastAsia="en-US"/>
        </w:rPr>
      </w:pPr>
      <w:r>
        <w:rPr>
          <w:rFonts w:cs="FrankRuehl" w:hint="cs"/>
          <w:rtl/>
          <w:lang w:eastAsia="en-US"/>
        </w:rPr>
        <w:t xml:space="preserve">תאריך </w:t>
      </w:r>
      <w:r>
        <w:rPr>
          <w:rFonts w:cs="FrankRuehl"/>
          <w:rtl/>
          <w:lang w:eastAsia="en-US"/>
        </w:rPr>
        <w:fldChar w:fldCharType="begin">
          <w:ffData>
            <w:name w:val="Text9"/>
            <w:enabled/>
            <w:calcOnExit w:val="0"/>
            <w:textInput/>
          </w:ffData>
        </w:fldChar>
      </w:r>
      <w:bookmarkStart w:id="32" w:name="Text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sidR="004A669B">
        <w:rPr>
          <w:rFonts w:cs="FrankRuehl"/>
          <w:rtl/>
          <w:lang w:eastAsia="en-US"/>
        </w:rPr>
        <w:t> </w:t>
      </w:r>
      <w:r>
        <w:rPr>
          <w:rFonts w:cs="FrankRuehl"/>
          <w:rtl/>
          <w:lang w:eastAsia="en-US"/>
        </w:rPr>
        <w:fldChar w:fldCharType="end"/>
      </w:r>
      <w:bookmarkEnd w:id="32"/>
      <w:r>
        <w:rPr>
          <w:rFonts w:cs="FrankRuehl"/>
          <w:rtl/>
          <w:lang w:eastAsia="en-US"/>
        </w:rPr>
        <w:tab/>
      </w:r>
      <w:r>
        <w:rPr>
          <w:rFonts w:cs="FrankRuehl" w:hint="cs"/>
          <w:rtl/>
          <w:lang w:eastAsia="en-US"/>
        </w:rPr>
        <w:t>חתימה ___________________</w:t>
      </w:r>
    </w:p>
    <w:p w:rsidR="0066600A" w:rsidRPr="0066600A" w:rsidRDefault="0066600A" w:rsidP="00465026">
      <w:pPr>
        <w:pStyle w:val="P00"/>
        <w:spacing w:before="72"/>
        <w:ind w:left="0" w:right="1134"/>
        <w:rPr>
          <w:rFonts w:cs="FrankRuehl" w:hint="cs"/>
          <w:rtl/>
          <w:lang w:eastAsia="en-US"/>
        </w:rPr>
      </w:pPr>
    </w:p>
    <w:p w:rsidR="00544BE5" w:rsidRPr="00B6520C" w:rsidRDefault="0066600A" w:rsidP="0066600A">
      <w:pPr>
        <w:pStyle w:val="medium2-header"/>
        <w:keepLines w:val="0"/>
        <w:spacing w:before="72"/>
        <w:ind w:left="0" w:right="1134"/>
        <w:outlineLvl w:val="0"/>
        <w:rPr>
          <w:rFonts w:cs="FrankRuehl" w:hint="cs"/>
          <w:noProof/>
          <w:rtl/>
        </w:rPr>
      </w:pPr>
      <w:bookmarkStart w:id="33" w:name="med2"/>
      <w:bookmarkEnd w:id="33"/>
      <w:r w:rsidRPr="00B6520C">
        <w:rPr>
          <w:rFonts w:cs="FrankRuehl"/>
          <w:noProof/>
          <w:rtl/>
        </w:rPr>
        <w:pict>
          <v:rect id="_x0000_s1089" style="position:absolute;left:0;text-align:left;margin-left:462pt;margin-top:6.5pt;width:75.05pt;height:13.6pt;z-index:251678208" filled="f" stroked="f" strokecolor="lime" strokeweight=".25pt">
            <v:textbox style="mso-next-textbox:#_x0000_s1089" inset="0,0,0,0">
              <w:txbxContent>
                <w:p w:rsidR="0066600A" w:rsidRDefault="0066600A" w:rsidP="0066600A">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sidRPr="00B6520C">
        <w:rPr>
          <w:rFonts w:cs="FrankRuehl" w:hint="cs"/>
          <w:noProof/>
          <w:rtl/>
        </w:rPr>
        <w:t xml:space="preserve">תוספת </w:t>
      </w:r>
      <w:r w:rsidR="00465026" w:rsidRPr="00B6520C">
        <w:rPr>
          <w:rFonts w:cs="FrankRuehl" w:hint="cs"/>
          <w:noProof/>
          <w:rtl/>
        </w:rPr>
        <w:t>שלישית</w:t>
      </w:r>
    </w:p>
    <w:p w:rsidR="00544BE5" w:rsidRPr="0066600A" w:rsidRDefault="00544BE5" w:rsidP="0066600A">
      <w:pPr>
        <w:pStyle w:val="P00"/>
        <w:spacing w:before="72"/>
        <w:ind w:left="0" w:right="1134"/>
        <w:jc w:val="center"/>
        <w:rPr>
          <w:rFonts w:cs="FrankRuehl" w:hint="cs"/>
          <w:sz w:val="24"/>
          <w:szCs w:val="24"/>
          <w:rtl/>
          <w:lang w:eastAsia="en-US"/>
        </w:rPr>
      </w:pPr>
      <w:r w:rsidRPr="0066600A">
        <w:rPr>
          <w:rFonts w:cs="FrankRuehl" w:hint="cs"/>
          <w:sz w:val="24"/>
          <w:szCs w:val="24"/>
          <w:rtl/>
          <w:lang w:eastAsia="en-US"/>
        </w:rPr>
        <w:t>(</w:t>
      </w:r>
      <w:r w:rsidR="0066600A">
        <w:rPr>
          <w:rFonts w:cs="FrankRuehl" w:hint="cs"/>
          <w:sz w:val="24"/>
          <w:szCs w:val="24"/>
          <w:rtl/>
          <w:lang w:eastAsia="en-US"/>
        </w:rPr>
        <w:t>בוטלה</w:t>
      </w:r>
      <w:r w:rsidRPr="0066600A">
        <w:rPr>
          <w:rFonts w:cs="FrankRuehl" w:hint="cs"/>
          <w:sz w:val="24"/>
          <w:szCs w:val="24"/>
          <w:rtl/>
          <w:lang w:eastAsia="en-US"/>
        </w:rPr>
        <w:t>)</w:t>
      </w:r>
    </w:p>
    <w:p w:rsidR="00544BE5" w:rsidRPr="00465026" w:rsidRDefault="00544BE5" w:rsidP="00465026">
      <w:pPr>
        <w:pStyle w:val="P00"/>
        <w:spacing w:before="72"/>
        <w:ind w:left="0" w:right="1134"/>
        <w:rPr>
          <w:rFonts w:cs="FrankRuehl" w:hint="cs"/>
          <w:rtl/>
          <w:lang w:eastAsia="en-US"/>
        </w:rPr>
      </w:pPr>
    </w:p>
    <w:p w:rsidR="00544BE5" w:rsidRPr="00B6520C" w:rsidRDefault="00544BE5">
      <w:pPr>
        <w:pStyle w:val="medium2-header"/>
        <w:keepLines w:val="0"/>
        <w:spacing w:before="72"/>
        <w:ind w:left="0" w:right="1134"/>
        <w:outlineLvl w:val="0"/>
        <w:rPr>
          <w:rFonts w:cs="FrankRuehl" w:hint="cs"/>
          <w:noProof/>
          <w:rtl/>
        </w:rPr>
      </w:pPr>
      <w:bookmarkStart w:id="34" w:name="med3"/>
      <w:bookmarkEnd w:id="34"/>
      <w:r w:rsidRPr="00B6520C">
        <w:rPr>
          <w:rFonts w:cs="FrankRuehl" w:hint="cs"/>
          <w:noProof/>
          <w:rtl/>
        </w:rPr>
        <w:t>תוספת ר</w:t>
      </w:r>
      <w:r w:rsidR="00465026" w:rsidRPr="00B6520C">
        <w:rPr>
          <w:rFonts w:cs="FrankRuehl" w:hint="cs"/>
          <w:noProof/>
          <w:rtl/>
        </w:rPr>
        <w:t>ביעית</w:t>
      </w:r>
    </w:p>
    <w:p w:rsidR="00544BE5" w:rsidRPr="0066600A" w:rsidRDefault="00544BE5" w:rsidP="0066600A">
      <w:pPr>
        <w:pStyle w:val="P00"/>
        <w:spacing w:before="72"/>
        <w:ind w:left="0" w:right="1134"/>
        <w:jc w:val="center"/>
        <w:rPr>
          <w:rFonts w:cs="FrankRuehl" w:hint="cs"/>
          <w:sz w:val="24"/>
          <w:szCs w:val="24"/>
          <w:rtl/>
          <w:lang w:eastAsia="en-US"/>
        </w:rPr>
      </w:pPr>
      <w:r w:rsidRPr="0066600A">
        <w:rPr>
          <w:rFonts w:cs="FrankRuehl" w:hint="cs"/>
          <w:sz w:val="24"/>
          <w:szCs w:val="24"/>
          <w:rtl/>
          <w:lang w:eastAsia="en-US"/>
        </w:rPr>
        <w:t>(סעיף 5(ד))</w:t>
      </w:r>
    </w:p>
    <w:p w:rsidR="00544BE5" w:rsidRPr="0066600A" w:rsidRDefault="00544BE5" w:rsidP="0066600A">
      <w:pPr>
        <w:pStyle w:val="P00"/>
        <w:spacing w:before="72"/>
        <w:ind w:left="0" w:right="1134"/>
        <w:jc w:val="center"/>
        <w:rPr>
          <w:rFonts w:cs="FrankRuehl" w:hint="cs"/>
          <w:b/>
          <w:bCs/>
          <w:sz w:val="22"/>
          <w:szCs w:val="22"/>
          <w:rtl/>
          <w:lang w:eastAsia="en-US"/>
        </w:rPr>
      </w:pPr>
      <w:r w:rsidRPr="0066600A">
        <w:rPr>
          <w:rFonts w:cs="FrankRuehl" w:hint="cs"/>
          <w:b/>
          <w:bCs/>
          <w:sz w:val="22"/>
          <w:szCs w:val="22"/>
          <w:rtl/>
          <w:lang w:eastAsia="en-US"/>
        </w:rPr>
        <w:t>אגרת רשיון לניהול מקום חניה פרטי</w:t>
      </w:r>
    </w:p>
    <w:tbl>
      <w:tblPr>
        <w:bidiVisual/>
        <w:tblW w:w="0" w:type="auto"/>
        <w:tblInd w:w="105" w:type="dxa"/>
        <w:tblLook w:val="0000" w:firstRow="0" w:lastRow="0" w:firstColumn="0" w:lastColumn="0" w:noHBand="0" w:noVBand="0"/>
      </w:tblPr>
      <w:tblGrid>
        <w:gridCol w:w="5610"/>
        <w:gridCol w:w="1815"/>
      </w:tblGrid>
      <w:tr w:rsidR="00757EF7">
        <w:tblPrEx>
          <w:tblCellMar>
            <w:top w:w="0" w:type="dxa"/>
            <w:bottom w:w="0" w:type="dxa"/>
          </w:tblCellMar>
        </w:tblPrEx>
        <w:trPr>
          <w:trHeight w:val="575"/>
        </w:trPr>
        <w:tc>
          <w:tcPr>
            <w:tcW w:w="5610" w:type="dxa"/>
          </w:tcPr>
          <w:p w:rsidR="00757EF7" w:rsidRDefault="00757EF7">
            <w:pPr>
              <w:pStyle w:val="P22"/>
              <w:spacing w:before="72"/>
              <w:ind w:left="0" w:right="1134"/>
              <w:rPr>
                <w:rStyle w:val="default"/>
                <w:rFonts w:hint="cs"/>
                <w:sz w:val="22"/>
                <w:szCs w:val="24"/>
                <w:u w:val="single"/>
              </w:rPr>
            </w:pPr>
            <w:r>
              <w:rPr>
                <w:rStyle w:val="default"/>
                <w:rFonts w:hint="cs"/>
                <w:sz w:val="22"/>
                <w:szCs w:val="24"/>
                <w:u w:val="single"/>
                <w:rtl/>
              </w:rPr>
              <w:t xml:space="preserve"> </w:t>
            </w:r>
          </w:p>
        </w:tc>
        <w:tc>
          <w:tcPr>
            <w:tcW w:w="1815" w:type="dxa"/>
          </w:tcPr>
          <w:p w:rsidR="00757EF7" w:rsidRPr="00465026" w:rsidRDefault="00757EF7">
            <w:pPr>
              <w:pStyle w:val="P22"/>
              <w:spacing w:before="72"/>
              <w:ind w:left="0" w:right="0"/>
              <w:jc w:val="center"/>
              <w:rPr>
                <w:rStyle w:val="default"/>
                <w:rFonts w:hint="cs"/>
                <w:sz w:val="22"/>
                <w:szCs w:val="22"/>
                <w:u w:val="single"/>
              </w:rPr>
            </w:pPr>
            <w:r w:rsidRPr="00465026">
              <w:rPr>
                <w:rStyle w:val="default"/>
                <w:rFonts w:hint="cs"/>
                <w:sz w:val="22"/>
                <w:szCs w:val="22"/>
                <w:rtl/>
              </w:rPr>
              <w:t>האגרה</w:t>
            </w:r>
            <w:r w:rsidRPr="00465026">
              <w:rPr>
                <w:rStyle w:val="default"/>
                <w:rFonts w:hint="cs"/>
                <w:sz w:val="22"/>
                <w:szCs w:val="22"/>
                <w:u w:val="single"/>
                <w:rtl/>
              </w:rPr>
              <w:t xml:space="preserve"> </w:t>
            </w:r>
            <w:r w:rsidRPr="00465026">
              <w:rPr>
                <w:rStyle w:val="default"/>
                <w:sz w:val="22"/>
                <w:szCs w:val="22"/>
                <w:u w:val="single"/>
                <w:rtl/>
              </w:rPr>
              <w:br/>
            </w:r>
            <w:r w:rsidRPr="00465026">
              <w:rPr>
                <w:rStyle w:val="default"/>
                <w:rFonts w:hint="cs"/>
                <w:sz w:val="22"/>
                <w:szCs w:val="22"/>
                <w:u w:val="single"/>
                <w:rtl/>
              </w:rPr>
              <w:t>בשקלים חדשים</w:t>
            </w:r>
          </w:p>
        </w:tc>
      </w:tr>
      <w:tr w:rsidR="00757EF7">
        <w:tblPrEx>
          <w:tblCellMar>
            <w:top w:w="0" w:type="dxa"/>
            <w:bottom w:w="0" w:type="dxa"/>
          </w:tblCellMar>
        </w:tblPrEx>
        <w:trPr>
          <w:trHeight w:val="311"/>
        </w:trPr>
        <w:tc>
          <w:tcPr>
            <w:tcW w:w="5610" w:type="dxa"/>
          </w:tcPr>
          <w:p w:rsidR="00757EF7" w:rsidRDefault="00757EF7">
            <w:pPr>
              <w:pStyle w:val="P22"/>
              <w:tabs>
                <w:tab w:val="clear" w:pos="6259"/>
              </w:tabs>
              <w:spacing w:before="72"/>
              <w:ind w:left="222" w:right="1134" w:hanging="222"/>
              <w:rPr>
                <w:rStyle w:val="default"/>
                <w:rFonts w:hint="eastAsia"/>
                <w:sz w:val="22"/>
                <w:szCs w:val="24"/>
              </w:rPr>
            </w:pPr>
            <w:r>
              <w:rPr>
                <w:rStyle w:val="default"/>
                <w:rFonts w:hint="cs"/>
                <w:sz w:val="22"/>
                <w:szCs w:val="24"/>
                <w:rtl/>
              </w:rPr>
              <w:t xml:space="preserve">בעד כל 100 מ"ר או חלק מהם של מקום חניה פרטי </w:t>
            </w:r>
            <w:r>
              <w:rPr>
                <w:rStyle w:val="default"/>
                <w:rFonts w:hint="eastAsia"/>
                <w:sz w:val="22"/>
                <w:szCs w:val="24"/>
                <w:rtl/>
              </w:rPr>
              <w:t>–</w:t>
            </w:r>
          </w:p>
        </w:tc>
        <w:tc>
          <w:tcPr>
            <w:tcW w:w="1815" w:type="dxa"/>
          </w:tcPr>
          <w:p w:rsidR="00757EF7" w:rsidRDefault="00757EF7">
            <w:pPr>
              <w:pStyle w:val="P22"/>
              <w:spacing w:before="72"/>
              <w:ind w:left="0" w:right="125"/>
              <w:jc w:val="center"/>
              <w:rPr>
                <w:rStyle w:val="default"/>
                <w:rFonts w:hint="cs"/>
                <w:sz w:val="22"/>
                <w:szCs w:val="24"/>
              </w:rPr>
            </w:pPr>
            <w:r>
              <w:rPr>
                <w:rStyle w:val="default"/>
                <w:rFonts w:hint="cs"/>
                <w:sz w:val="22"/>
                <w:szCs w:val="24"/>
                <w:rtl/>
              </w:rPr>
              <w:t xml:space="preserve"> </w:t>
            </w:r>
          </w:p>
        </w:tc>
      </w:tr>
      <w:tr w:rsidR="00757EF7">
        <w:tblPrEx>
          <w:tblCellMar>
            <w:top w:w="0" w:type="dxa"/>
            <w:bottom w:w="0" w:type="dxa"/>
          </w:tblCellMar>
        </w:tblPrEx>
        <w:trPr>
          <w:trHeight w:val="326"/>
        </w:trPr>
        <w:tc>
          <w:tcPr>
            <w:tcW w:w="5610" w:type="dxa"/>
          </w:tcPr>
          <w:p w:rsidR="00757EF7" w:rsidRDefault="00757EF7">
            <w:pPr>
              <w:pStyle w:val="P22"/>
              <w:tabs>
                <w:tab w:val="clear" w:pos="6259"/>
              </w:tabs>
              <w:spacing w:before="72"/>
              <w:ind w:left="387" w:right="1134"/>
              <w:rPr>
                <w:rStyle w:val="default"/>
                <w:rFonts w:hint="cs"/>
                <w:sz w:val="22"/>
                <w:szCs w:val="24"/>
                <w:rtl/>
              </w:rPr>
            </w:pPr>
            <w:r>
              <w:rPr>
                <w:rStyle w:val="default"/>
                <w:rFonts w:hint="cs"/>
                <w:sz w:val="22"/>
                <w:szCs w:val="24"/>
                <w:rtl/>
              </w:rPr>
              <w:t>במבנה, לשנה או לחלק ממנה</w:t>
            </w:r>
          </w:p>
        </w:tc>
        <w:tc>
          <w:tcPr>
            <w:tcW w:w="1815" w:type="dxa"/>
          </w:tcPr>
          <w:p w:rsidR="00757EF7" w:rsidRDefault="00757EF7">
            <w:pPr>
              <w:pStyle w:val="P22"/>
              <w:spacing w:before="72"/>
              <w:ind w:left="0" w:right="125"/>
              <w:jc w:val="center"/>
              <w:rPr>
                <w:rStyle w:val="default"/>
                <w:rFonts w:hint="cs"/>
                <w:sz w:val="22"/>
                <w:szCs w:val="24"/>
                <w:rtl/>
              </w:rPr>
            </w:pPr>
            <w:r>
              <w:rPr>
                <w:rStyle w:val="default"/>
                <w:rFonts w:hint="cs"/>
                <w:sz w:val="22"/>
                <w:szCs w:val="24"/>
                <w:rtl/>
              </w:rPr>
              <w:t>120</w:t>
            </w:r>
          </w:p>
        </w:tc>
      </w:tr>
      <w:tr w:rsidR="00757EF7">
        <w:tblPrEx>
          <w:tblCellMar>
            <w:top w:w="0" w:type="dxa"/>
            <w:bottom w:w="0" w:type="dxa"/>
          </w:tblCellMar>
        </w:tblPrEx>
        <w:trPr>
          <w:trHeight w:val="326"/>
        </w:trPr>
        <w:tc>
          <w:tcPr>
            <w:tcW w:w="5610" w:type="dxa"/>
          </w:tcPr>
          <w:p w:rsidR="00757EF7" w:rsidRDefault="00757EF7">
            <w:pPr>
              <w:pStyle w:val="P22"/>
              <w:tabs>
                <w:tab w:val="clear" w:pos="6259"/>
              </w:tabs>
              <w:spacing w:before="72"/>
              <w:ind w:left="387" w:right="1134"/>
              <w:rPr>
                <w:rStyle w:val="default"/>
                <w:rFonts w:hint="cs"/>
                <w:sz w:val="22"/>
                <w:szCs w:val="24"/>
                <w:rtl/>
              </w:rPr>
            </w:pPr>
            <w:r>
              <w:rPr>
                <w:rStyle w:val="default"/>
                <w:rFonts w:hint="cs"/>
                <w:sz w:val="22"/>
                <w:szCs w:val="24"/>
                <w:rtl/>
              </w:rPr>
              <w:t>בשטח פתוח, לשנה או לחלק ממנה</w:t>
            </w:r>
          </w:p>
        </w:tc>
        <w:tc>
          <w:tcPr>
            <w:tcW w:w="1815" w:type="dxa"/>
          </w:tcPr>
          <w:p w:rsidR="00757EF7" w:rsidRDefault="00757EF7">
            <w:pPr>
              <w:pStyle w:val="P22"/>
              <w:spacing w:before="72"/>
              <w:ind w:left="0" w:right="125"/>
              <w:jc w:val="center"/>
              <w:rPr>
                <w:rStyle w:val="default"/>
                <w:rFonts w:hint="cs"/>
                <w:sz w:val="22"/>
                <w:szCs w:val="24"/>
                <w:rtl/>
              </w:rPr>
            </w:pPr>
            <w:r>
              <w:rPr>
                <w:rStyle w:val="default"/>
                <w:rFonts w:hint="cs"/>
                <w:sz w:val="22"/>
                <w:szCs w:val="24"/>
                <w:rtl/>
              </w:rPr>
              <w:t>60</w:t>
            </w:r>
          </w:p>
        </w:tc>
      </w:tr>
    </w:tbl>
    <w:p w:rsidR="00544BE5" w:rsidRPr="00465026" w:rsidRDefault="00544BE5" w:rsidP="00465026">
      <w:pPr>
        <w:pStyle w:val="P00"/>
        <w:spacing w:before="72"/>
        <w:ind w:left="0" w:right="1134"/>
        <w:rPr>
          <w:rFonts w:cs="FrankRuehl" w:hint="cs"/>
          <w:rtl/>
          <w:lang w:eastAsia="en-US"/>
        </w:rPr>
      </w:pPr>
    </w:p>
    <w:p w:rsidR="00544BE5" w:rsidRPr="00B6520C" w:rsidRDefault="00465026">
      <w:pPr>
        <w:pStyle w:val="medium2-header"/>
        <w:keepLines w:val="0"/>
        <w:spacing w:before="72"/>
        <w:ind w:left="0" w:right="1134"/>
        <w:outlineLvl w:val="0"/>
        <w:rPr>
          <w:rFonts w:cs="FrankRuehl" w:hint="cs"/>
          <w:noProof/>
          <w:rtl/>
        </w:rPr>
      </w:pPr>
      <w:bookmarkStart w:id="35" w:name="med4"/>
      <w:bookmarkEnd w:id="35"/>
      <w:r w:rsidRPr="00B6520C">
        <w:rPr>
          <w:rFonts w:cs="FrankRuehl" w:hint="cs"/>
          <w:noProof/>
          <w:rtl/>
        </w:rPr>
        <w:t>תוספת חמישית</w:t>
      </w:r>
    </w:p>
    <w:p w:rsidR="00544BE5" w:rsidRPr="0066600A" w:rsidRDefault="00544BE5" w:rsidP="0066600A">
      <w:pPr>
        <w:pStyle w:val="P00"/>
        <w:spacing w:before="72"/>
        <w:ind w:left="0" w:right="1134"/>
        <w:jc w:val="center"/>
        <w:rPr>
          <w:rFonts w:cs="FrankRuehl" w:hint="cs"/>
          <w:sz w:val="24"/>
          <w:szCs w:val="24"/>
          <w:rtl/>
          <w:lang w:eastAsia="en-US"/>
        </w:rPr>
      </w:pPr>
      <w:r w:rsidRPr="0066600A">
        <w:rPr>
          <w:rFonts w:cs="FrankRuehl" w:hint="cs"/>
          <w:sz w:val="24"/>
          <w:szCs w:val="24"/>
          <w:rtl/>
          <w:lang w:eastAsia="en-US"/>
        </w:rPr>
        <w:t>(סעיף 8(ג))</w:t>
      </w:r>
    </w:p>
    <w:p w:rsidR="00544BE5" w:rsidRPr="0066600A" w:rsidRDefault="00544BE5" w:rsidP="0066600A">
      <w:pPr>
        <w:pStyle w:val="P00"/>
        <w:spacing w:before="72"/>
        <w:ind w:left="0" w:right="1134"/>
        <w:jc w:val="center"/>
        <w:rPr>
          <w:rFonts w:cs="FrankRuehl" w:hint="cs"/>
          <w:b/>
          <w:bCs/>
          <w:sz w:val="22"/>
          <w:szCs w:val="22"/>
          <w:rtl/>
          <w:lang w:eastAsia="en-US"/>
        </w:rPr>
      </w:pPr>
      <w:r w:rsidRPr="0066600A">
        <w:rPr>
          <w:rFonts w:cs="FrankRuehl" w:hint="cs"/>
          <w:b/>
          <w:bCs/>
          <w:sz w:val="22"/>
          <w:szCs w:val="22"/>
          <w:rtl/>
          <w:lang w:eastAsia="en-US"/>
        </w:rPr>
        <w:t>אגרה או תשלום לגורר מורשה בעד גרירת רכב, החסנתו, חסימתו ושיחרורו</w:t>
      </w:r>
    </w:p>
    <w:p w:rsidR="00544BE5" w:rsidRDefault="00544BE5">
      <w:pPr>
        <w:pStyle w:val="medium2-header"/>
        <w:keepLines w:val="0"/>
        <w:spacing w:before="72"/>
        <w:ind w:left="0" w:right="1134"/>
        <w:jc w:val="both"/>
        <w:rPr>
          <w:rFonts w:cs="FrankRuehl" w:hint="cs"/>
          <w:bCs w:val="0"/>
          <w:noProof/>
          <w:rtl/>
        </w:rPr>
      </w:pPr>
      <w:bookmarkStart w:id="36" w:name="med5"/>
      <w:bookmarkEnd w:id="36"/>
      <w:r>
        <w:rPr>
          <w:rFonts w:cs="FrankRuehl" w:hint="cs"/>
          <w:bCs w:val="0"/>
          <w:noProof/>
          <w:rtl/>
        </w:rPr>
        <w:t>בעד גרירת רכב, החסנתו ובעד שחרורו מנעילה ישולמו אגרה או תשלום לגורר מורשה כמפורט בתוספת החמישית לתקנות התעבורה.</w:t>
      </w:r>
    </w:p>
    <w:p w:rsidR="00544BE5" w:rsidRDefault="00544BE5" w:rsidP="00465026">
      <w:pPr>
        <w:pStyle w:val="P00"/>
        <w:spacing w:before="72"/>
        <w:ind w:left="0" w:right="1134"/>
        <w:rPr>
          <w:rFonts w:cs="FrankRuehl" w:hint="cs"/>
          <w:rtl/>
          <w:lang w:eastAsia="en-US"/>
        </w:rPr>
      </w:pPr>
    </w:p>
    <w:p w:rsidR="00544BE5" w:rsidRPr="00B6520C" w:rsidRDefault="00465026">
      <w:pPr>
        <w:pStyle w:val="medium2-header"/>
        <w:keepLines w:val="0"/>
        <w:spacing w:before="72"/>
        <w:ind w:left="0" w:right="1134"/>
        <w:outlineLvl w:val="0"/>
        <w:rPr>
          <w:rFonts w:cs="FrankRuehl" w:hint="cs"/>
          <w:noProof/>
          <w:rtl/>
        </w:rPr>
      </w:pPr>
      <w:bookmarkStart w:id="37" w:name="med6"/>
      <w:bookmarkEnd w:id="37"/>
      <w:r w:rsidRPr="00B6520C">
        <w:rPr>
          <w:rFonts w:cs="FrankRuehl" w:hint="cs"/>
          <w:noProof/>
          <w:rtl/>
        </w:rPr>
        <w:t>תוספת שישית</w:t>
      </w:r>
    </w:p>
    <w:p w:rsidR="00544BE5" w:rsidRPr="0066600A" w:rsidRDefault="00544BE5" w:rsidP="0066600A">
      <w:pPr>
        <w:pStyle w:val="P00"/>
        <w:spacing w:before="72"/>
        <w:ind w:left="0" w:right="1134"/>
        <w:jc w:val="center"/>
        <w:rPr>
          <w:rFonts w:cs="FrankRuehl" w:hint="cs"/>
          <w:sz w:val="24"/>
          <w:szCs w:val="24"/>
          <w:rtl/>
          <w:lang w:eastAsia="en-US"/>
        </w:rPr>
      </w:pPr>
      <w:r w:rsidRPr="0066600A">
        <w:rPr>
          <w:rFonts w:cs="FrankRuehl" w:hint="cs"/>
          <w:sz w:val="24"/>
          <w:szCs w:val="24"/>
          <w:rtl/>
          <w:lang w:eastAsia="en-US"/>
        </w:rPr>
        <w:t>(סעיף 10(ה))</w:t>
      </w:r>
    </w:p>
    <w:p w:rsidR="00544BE5" w:rsidRDefault="00544BE5">
      <w:pPr>
        <w:pStyle w:val="medium2-header"/>
        <w:keepLines w:val="0"/>
        <w:spacing w:before="72"/>
        <w:ind w:left="0" w:right="1134"/>
        <w:jc w:val="both"/>
        <w:rPr>
          <w:rFonts w:cs="FrankRuehl" w:hint="eastAsia"/>
          <w:bCs w:val="0"/>
          <w:noProof/>
          <w:rtl/>
        </w:rPr>
      </w:pPr>
      <w:bookmarkStart w:id="38" w:name="med7"/>
      <w:bookmarkEnd w:id="38"/>
      <w:r>
        <w:rPr>
          <w:rFonts w:cs="FrankRuehl" w:hint="cs"/>
          <w:bCs w:val="0"/>
          <w:noProof/>
          <w:rtl/>
        </w:rPr>
        <w:t xml:space="preserve">לכל מונית שחנייתה תורה בהיתר </w:t>
      </w:r>
      <w:r>
        <w:rPr>
          <w:rFonts w:cs="FrankRuehl" w:hint="eastAsia"/>
          <w:bCs w:val="0"/>
          <w:noProof/>
          <w:rtl/>
        </w:rPr>
        <w:t>– 120 שקלים חדשים לתקופה שבין ששה חודשים לשנה, ו-60 שקלים חדשים לתקופה שאינה עולה על ששה חודשים.</w:t>
      </w:r>
    </w:p>
    <w:p w:rsidR="00544BE5" w:rsidRDefault="00544BE5" w:rsidP="00465026">
      <w:pPr>
        <w:pStyle w:val="P00"/>
        <w:spacing w:before="72"/>
        <w:ind w:left="0" w:right="1134"/>
        <w:rPr>
          <w:rFonts w:hint="cs"/>
          <w:rtl/>
          <w:lang w:eastAsia="en-US"/>
        </w:rPr>
      </w:pPr>
    </w:p>
    <w:p w:rsidR="00465026" w:rsidRPr="00465026" w:rsidRDefault="00465026" w:rsidP="00465026">
      <w:pPr>
        <w:pStyle w:val="P00"/>
        <w:spacing w:before="72"/>
        <w:ind w:left="0" w:right="1134"/>
        <w:rPr>
          <w:rFonts w:hint="cs"/>
          <w:rtl/>
          <w:lang w:eastAsia="en-US"/>
        </w:rPr>
      </w:pPr>
    </w:p>
    <w:p w:rsidR="00544BE5" w:rsidRDefault="00544BE5" w:rsidP="00465026">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כ"ו בכסלו התשנ"א (13 בדצמבר 1990)</w:t>
      </w:r>
      <w:r>
        <w:rPr>
          <w:rFonts w:cs="FrankRuehl"/>
          <w:sz w:val="28"/>
          <w:szCs w:val="26"/>
          <w:rtl/>
        </w:rPr>
        <w:tab/>
      </w:r>
      <w:r>
        <w:rPr>
          <w:rFonts w:cs="FrankRuehl" w:hint="cs"/>
          <w:sz w:val="28"/>
          <w:szCs w:val="26"/>
          <w:rtl/>
        </w:rPr>
        <w:t>יצחק רגר</w:t>
      </w:r>
    </w:p>
    <w:p w:rsidR="00544BE5" w:rsidRPr="00465026" w:rsidRDefault="00544BE5" w:rsidP="00465026">
      <w:pPr>
        <w:pStyle w:val="sig-1"/>
        <w:widowControl/>
        <w:tabs>
          <w:tab w:val="clear" w:pos="851"/>
          <w:tab w:val="clear" w:pos="2835"/>
          <w:tab w:val="clear" w:pos="4820"/>
          <w:tab w:val="center" w:pos="5103"/>
        </w:tabs>
        <w:ind w:left="0" w:right="1134"/>
        <w:rPr>
          <w:rFonts w:cs="FrankRuehl" w:hint="cs"/>
          <w:sz w:val="22"/>
          <w:rtl/>
        </w:rPr>
      </w:pPr>
      <w:r w:rsidRPr="00465026">
        <w:rPr>
          <w:rFonts w:cs="FrankRuehl" w:hint="cs"/>
          <w:sz w:val="22"/>
          <w:rtl/>
        </w:rPr>
        <w:tab/>
        <w:t>ראש עיריית באר שבע</w:t>
      </w:r>
    </w:p>
    <w:p w:rsidR="00544BE5" w:rsidRDefault="00465026" w:rsidP="00465026">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8"/>
          <w:szCs w:val="26"/>
          <w:rtl/>
        </w:rPr>
      </w:pPr>
      <w:r>
        <w:rPr>
          <w:rFonts w:cs="FrankRuehl" w:hint="cs"/>
          <w:sz w:val="28"/>
          <w:szCs w:val="26"/>
          <w:rtl/>
        </w:rPr>
        <w:tab/>
        <w:t>אני מסכים.</w:t>
      </w:r>
    </w:p>
    <w:p w:rsidR="00544BE5" w:rsidRDefault="00544BE5" w:rsidP="00465026">
      <w:pPr>
        <w:pStyle w:val="sig-1"/>
        <w:widowControl/>
        <w:tabs>
          <w:tab w:val="clear" w:pos="851"/>
          <w:tab w:val="clear" w:pos="2835"/>
          <w:tab w:val="clear" w:pos="4820"/>
          <w:tab w:val="center" w:pos="1701"/>
          <w:tab w:val="center" w:pos="3969"/>
        </w:tabs>
        <w:spacing w:before="72"/>
        <w:ind w:left="0" w:right="1134"/>
        <w:rPr>
          <w:rFonts w:cs="FrankRuehl" w:hint="cs"/>
          <w:sz w:val="28"/>
          <w:szCs w:val="26"/>
          <w:rtl/>
        </w:rPr>
      </w:pPr>
      <w:r>
        <w:rPr>
          <w:rFonts w:cs="FrankRuehl" w:hint="cs"/>
          <w:sz w:val="28"/>
          <w:szCs w:val="26"/>
          <w:rtl/>
        </w:rPr>
        <w:tab/>
        <w:t>אריה דרעי</w:t>
      </w:r>
      <w:r>
        <w:rPr>
          <w:rFonts w:cs="FrankRuehl" w:hint="cs"/>
          <w:sz w:val="28"/>
          <w:szCs w:val="26"/>
          <w:rtl/>
        </w:rPr>
        <w:tab/>
        <w:t>משה קצב</w:t>
      </w:r>
    </w:p>
    <w:p w:rsidR="00544BE5" w:rsidRPr="00465026" w:rsidRDefault="00544BE5" w:rsidP="00465026">
      <w:pPr>
        <w:pStyle w:val="sig-1"/>
        <w:widowControl/>
        <w:tabs>
          <w:tab w:val="clear" w:pos="851"/>
          <w:tab w:val="clear" w:pos="2835"/>
          <w:tab w:val="clear" w:pos="4820"/>
          <w:tab w:val="center" w:pos="1701"/>
          <w:tab w:val="center" w:pos="3969"/>
        </w:tabs>
        <w:ind w:left="0" w:right="1134"/>
        <w:rPr>
          <w:rFonts w:cs="FrankRuehl" w:hint="cs"/>
          <w:sz w:val="22"/>
          <w:rtl/>
        </w:rPr>
      </w:pPr>
      <w:r w:rsidRPr="00465026">
        <w:rPr>
          <w:rFonts w:cs="FrankRuehl" w:hint="cs"/>
          <w:sz w:val="22"/>
          <w:rtl/>
        </w:rPr>
        <w:tab/>
        <w:t>שר הפנים</w:t>
      </w:r>
      <w:r w:rsidRPr="00465026">
        <w:rPr>
          <w:rFonts w:cs="FrankRuehl" w:hint="cs"/>
          <w:sz w:val="22"/>
          <w:rtl/>
        </w:rPr>
        <w:tab/>
        <w:t>שר התחבורה</w:t>
      </w:r>
    </w:p>
    <w:p w:rsidR="00544BE5" w:rsidRPr="00465026" w:rsidRDefault="00544BE5" w:rsidP="00465026">
      <w:pPr>
        <w:pStyle w:val="P00"/>
        <w:spacing w:before="72"/>
        <w:ind w:left="0" w:right="1134"/>
        <w:rPr>
          <w:rFonts w:cs="FrankRuehl"/>
          <w:rtl/>
          <w:lang w:eastAsia="en-US"/>
        </w:rPr>
      </w:pPr>
    </w:p>
    <w:p w:rsidR="00544BE5" w:rsidRPr="00465026" w:rsidRDefault="00544BE5" w:rsidP="00465026">
      <w:pPr>
        <w:pStyle w:val="P00"/>
        <w:spacing w:before="72"/>
        <w:ind w:left="0" w:right="1134"/>
        <w:rPr>
          <w:rFonts w:cs="FrankRuehl"/>
          <w:rtl/>
          <w:lang w:eastAsia="en-US"/>
        </w:rPr>
      </w:pPr>
    </w:p>
    <w:p w:rsidR="00544BE5" w:rsidRDefault="00544BE5" w:rsidP="00465026">
      <w:pPr>
        <w:pStyle w:val="P00"/>
        <w:spacing w:before="72"/>
        <w:ind w:left="0" w:right="1134"/>
        <w:rPr>
          <w:rFonts w:cs="FrankRuehl" w:hint="cs"/>
          <w:rtl/>
          <w:lang w:eastAsia="en-US"/>
        </w:rPr>
      </w:pPr>
      <w:bookmarkStart w:id="39" w:name="LawPartEnd"/>
      <w:bookmarkEnd w:id="39"/>
    </w:p>
    <w:p w:rsidR="003F46FB" w:rsidRDefault="003F46FB" w:rsidP="00465026">
      <w:pPr>
        <w:pStyle w:val="P00"/>
        <w:spacing w:before="72"/>
        <w:ind w:left="0" w:right="1134"/>
        <w:rPr>
          <w:rFonts w:cs="FrankRuehl"/>
          <w:rtl/>
          <w:lang w:eastAsia="en-US"/>
        </w:rPr>
      </w:pPr>
    </w:p>
    <w:p w:rsidR="003F46FB" w:rsidRDefault="003F46FB" w:rsidP="003F46FB">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4A669B" w:rsidRDefault="004A669B" w:rsidP="003F46FB">
      <w:pPr>
        <w:pStyle w:val="P00"/>
        <w:spacing w:before="72"/>
        <w:ind w:left="0" w:right="1134"/>
        <w:jc w:val="center"/>
        <w:rPr>
          <w:rFonts w:cs="David"/>
          <w:color w:val="0000FF"/>
          <w:szCs w:val="24"/>
          <w:u w:val="single"/>
          <w:rtl/>
          <w:lang w:eastAsia="en-US"/>
        </w:rPr>
      </w:pPr>
    </w:p>
    <w:p w:rsidR="004A669B" w:rsidRDefault="004A669B" w:rsidP="003F46FB">
      <w:pPr>
        <w:pStyle w:val="P00"/>
        <w:spacing w:before="72"/>
        <w:ind w:left="0" w:right="1134"/>
        <w:jc w:val="center"/>
        <w:rPr>
          <w:rFonts w:cs="David"/>
          <w:color w:val="0000FF"/>
          <w:szCs w:val="24"/>
          <w:u w:val="single"/>
          <w:rtl/>
          <w:lang w:eastAsia="en-US"/>
        </w:rPr>
      </w:pPr>
    </w:p>
    <w:p w:rsidR="004A669B" w:rsidRDefault="004A669B" w:rsidP="004A669B">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465026" w:rsidRPr="004A669B" w:rsidRDefault="00465026" w:rsidP="004A669B">
      <w:pPr>
        <w:pStyle w:val="P00"/>
        <w:spacing w:before="72"/>
        <w:ind w:left="0" w:right="1134"/>
        <w:jc w:val="center"/>
        <w:rPr>
          <w:rFonts w:cs="David" w:hint="cs"/>
          <w:color w:val="0000FF"/>
          <w:szCs w:val="24"/>
          <w:u w:val="single"/>
          <w:rtl/>
          <w:lang w:eastAsia="en-US"/>
        </w:rPr>
      </w:pPr>
    </w:p>
    <w:sectPr w:rsidR="00465026" w:rsidRPr="004A669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696A" w:rsidRDefault="00EF696A">
      <w:r>
        <w:separator/>
      </w:r>
    </w:p>
  </w:endnote>
  <w:endnote w:type="continuationSeparator" w:id="0">
    <w:p w:rsidR="00EF696A" w:rsidRDefault="00EF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00A" w:rsidRDefault="0066600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6600A" w:rsidRDefault="006660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6600A" w:rsidRDefault="006660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D:\Yael\hakika\mekomi\mek_004_005.doc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00A" w:rsidRDefault="0066600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669B">
      <w:rPr>
        <w:rFonts w:hAnsi="FrankRuehl" w:cs="FrankRuehl"/>
        <w:noProof/>
        <w:sz w:val="24"/>
        <w:szCs w:val="24"/>
        <w:rtl/>
      </w:rPr>
      <w:t>9</w:t>
    </w:r>
    <w:r>
      <w:rPr>
        <w:rFonts w:hAnsi="FrankRuehl" w:cs="FrankRuehl"/>
        <w:sz w:val="24"/>
        <w:szCs w:val="24"/>
        <w:rtl/>
      </w:rPr>
      <w:fldChar w:fldCharType="end"/>
    </w:r>
  </w:p>
  <w:p w:rsidR="0066600A" w:rsidRDefault="006660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6600A" w:rsidRDefault="006660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D:\Yael\hakika\mekomi\mek_004_005.doc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696A" w:rsidRDefault="00EF696A" w:rsidP="00757EF7">
      <w:pPr>
        <w:spacing w:before="60" w:line="240" w:lineRule="auto"/>
        <w:ind w:right="1134"/>
      </w:pPr>
      <w:r>
        <w:separator/>
      </w:r>
    </w:p>
  </w:footnote>
  <w:footnote w:type="continuationSeparator" w:id="0">
    <w:p w:rsidR="00EF696A" w:rsidRDefault="00EF696A">
      <w:r>
        <w:continuationSeparator/>
      </w:r>
    </w:p>
  </w:footnote>
  <w:footnote w:id="1">
    <w:p w:rsidR="0066600A" w:rsidRDefault="0066600A" w:rsidP="000A59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57EF7">
        <w:rPr>
          <w:rFonts w:cs="FrankRuehl"/>
        </w:rPr>
        <w:t>*</w:t>
      </w:r>
      <w:r>
        <w:rPr>
          <w:rFonts w:cs="FrankRuehl" w:hint="cs"/>
          <w:rtl/>
        </w:rPr>
        <w:t xml:space="preserve"> </w:t>
      </w:r>
      <w:r>
        <w:rPr>
          <w:rFonts w:cs="FrankRuehl"/>
          <w:rtl/>
        </w:rPr>
        <w:t>פ</w:t>
      </w:r>
      <w:r>
        <w:rPr>
          <w:rFonts w:cs="FrankRuehl" w:hint="cs"/>
          <w:rtl/>
        </w:rPr>
        <w:t xml:space="preserve">ורסם </w:t>
      </w:r>
      <w:hyperlink r:id="rId1" w:history="1">
        <w:r w:rsidRPr="00757EF7">
          <w:rPr>
            <w:rStyle w:val="Hyperlink"/>
            <w:rFonts w:cs="FrankRuehl"/>
            <w:rtl/>
          </w:rPr>
          <w:t>ק"ת חש"ם תשנ"א מס' 448</w:t>
        </w:r>
      </w:hyperlink>
      <w:r>
        <w:rPr>
          <w:rFonts w:cs="FrankRuehl" w:hint="cs"/>
          <w:rtl/>
        </w:rPr>
        <w:t xml:space="preserve"> מיום 15.2.1991 עמ' 180.</w:t>
      </w:r>
    </w:p>
    <w:p w:rsidR="0066600A" w:rsidRDefault="0066600A" w:rsidP="00757E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rtl/>
          </w:rPr>
          <w:t>ק"ת חש"ם תשנ"א מס' 450</w:t>
        </w:r>
      </w:hyperlink>
      <w:r>
        <w:rPr>
          <w:rFonts w:cs="FrankRuehl" w:hint="cs"/>
          <w:rtl/>
        </w:rPr>
        <w:t xml:space="preserve"> </w:t>
      </w:r>
      <w:r>
        <w:rPr>
          <w:rFonts w:cs="FrankRuehl" w:hint="cs"/>
          <w:rtl/>
          <w:lang w:eastAsia="en-US"/>
        </w:rPr>
        <w:t>מיום</w:t>
      </w:r>
      <w:r>
        <w:rPr>
          <w:rFonts w:cs="FrankRuehl" w:hint="cs"/>
          <w:rtl/>
        </w:rPr>
        <w:t xml:space="preserve"> 17.3.1991 עמ' 246.</w:t>
      </w:r>
    </w:p>
    <w:p w:rsidR="0066600A" w:rsidRDefault="0066600A" w:rsidP="004E1B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4E1B15">
          <w:rPr>
            <w:rStyle w:val="Hyperlink"/>
            <w:rFonts w:cs="FrankRuehl" w:hint="cs"/>
            <w:rtl/>
          </w:rPr>
          <w:t>ק"ת חש"ם תשע"ז מס' 862</w:t>
        </w:r>
      </w:hyperlink>
      <w:r>
        <w:rPr>
          <w:rFonts w:cs="FrankRuehl" w:hint="cs"/>
          <w:rtl/>
        </w:rPr>
        <w:t xml:space="preserve"> מיום 15.12.2016 עמ' 93 </w:t>
      </w:r>
      <w:r>
        <w:rPr>
          <w:rFonts w:cs="FrankRuehl"/>
          <w:rtl/>
        </w:rPr>
        <w:t>–</w:t>
      </w:r>
      <w:r>
        <w:rPr>
          <w:rFonts w:cs="FrankRuehl" w:hint="cs"/>
          <w:rtl/>
        </w:rPr>
        <w:t xml:space="preserve"> תיקון תשע"ז-2016.</w:t>
      </w:r>
    </w:p>
    <w:p w:rsidR="00295CD8" w:rsidRDefault="00295CD8" w:rsidP="00295C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66600A" w:rsidRPr="00295CD8">
          <w:rPr>
            <w:rStyle w:val="Hyperlink"/>
            <w:rFonts w:cs="FrankRuehl" w:hint="cs"/>
            <w:rtl/>
          </w:rPr>
          <w:t>ק"ת חש"ם תשע"ח מס' 904</w:t>
        </w:r>
      </w:hyperlink>
      <w:r w:rsidR="0066600A">
        <w:rPr>
          <w:rFonts w:cs="FrankRuehl" w:hint="cs"/>
          <w:rtl/>
        </w:rPr>
        <w:t xml:space="preserve"> מיום 5.2.2018 עמ' 363 </w:t>
      </w:r>
      <w:r w:rsidR="0066600A">
        <w:rPr>
          <w:rFonts w:cs="FrankRuehl"/>
          <w:rtl/>
        </w:rPr>
        <w:t>–</w:t>
      </w:r>
      <w:r w:rsidR="0066600A">
        <w:rPr>
          <w:rFonts w:cs="FrankRuehl" w:hint="cs"/>
          <w:rtl/>
        </w:rPr>
        <w:t xml:space="preserve"> תיקון תשע"ח-2018; ר' סעיף 11 לענין הוראת שעה.</w:t>
      </w:r>
    </w:p>
    <w:p w:rsidR="0066600A" w:rsidRDefault="0066600A" w:rsidP="00F4354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11. על אף האמור בסעיף 19 לחוק העזר העיקרי, יעודכנו תעריפי ההיטל שנקבעו בתוספת הראשונה כנוסחה בסעיף 8 לחוק עזר זה, במועד פרסומו של חוק עזר זה ברשומות (להלן </w:t>
      </w:r>
      <w:r>
        <w:rPr>
          <w:rFonts w:cs="FrankRuehl"/>
          <w:rtl/>
        </w:rPr>
        <w:t>–</w:t>
      </w:r>
      <w:r>
        <w:rPr>
          <w:rFonts w:cs="FrankRuehl" w:hint="cs"/>
          <w:rtl/>
        </w:rPr>
        <w:t xml:space="preserve"> יום העדכון הראשון), לפי שיעור שינוי המדד מן המדד שפורסם לאחרונה לפני יום העדכון הראשון לעומת מדד חודש אוקטובר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00A" w:rsidRDefault="0066600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66600A" w:rsidRDefault="0066600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600A" w:rsidRDefault="0066600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00A" w:rsidRDefault="0066600A" w:rsidP="00757EF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לבאר-שבע (העמדת רכב וחנייתו), תשנ"א-1991</w:t>
    </w:r>
  </w:p>
  <w:p w:rsidR="0066600A" w:rsidRDefault="0066600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600A" w:rsidRDefault="0066600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7EF7"/>
    <w:rsid w:val="000A59F0"/>
    <w:rsid w:val="00102E37"/>
    <w:rsid w:val="00295CD8"/>
    <w:rsid w:val="002C696E"/>
    <w:rsid w:val="003F46FB"/>
    <w:rsid w:val="00465026"/>
    <w:rsid w:val="004A669B"/>
    <w:rsid w:val="004E1B15"/>
    <w:rsid w:val="00544BE5"/>
    <w:rsid w:val="00590B35"/>
    <w:rsid w:val="0066600A"/>
    <w:rsid w:val="006A2DCC"/>
    <w:rsid w:val="007014DE"/>
    <w:rsid w:val="007266CD"/>
    <w:rsid w:val="00757EF7"/>
    <w:rsid w:val="00896C4D"/>
    <w:rsid w:val="008A6D7E"/>
    <w:rsid w:val="009867BB"/>
    <w:rsid w:val="00B6520C"/>
    <w:rsid w:val="00B705A0"/>
    <w:rsid w:val="00C03004"/>
    <w:rsid w:val="00D66096"/>
    <w:rsid w:val="00E4378C"/>
    <w:rsid w:val="00EF696A"/>
    <w:rsid w:val="00F36251"/>
    <w:rsid w:val="00F43547"/>
    <w:rsid w:val="00FF1A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8D2436-490C-4E67-B3D4-28186647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 w:type="table" w:styleId="a8">
    <w:name w:val="Table Grid"/>
    <w:basedOn w:val="a1"/>
    <w:rsid w:val="00666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62.pdf" TargetMode="External"/><Relationship Id="rId2" Type="http://schemas.openxmlformats.org/officeDocument/2006/relationships/hyperlink" Target="http://www.nevo.co.il/Law_word/law07/mekomi-0450.pdf" TargetMode="External"/><Relationship Id="rId1" Type="http://schemas.openxmlformats.org/officeDocument/2006/relationships/hyperlink" Target="http://www.nevo.co.il/Law_word/law07/mekomi-0448.pdf" TargetMode="External"/><Relationship Id="rId4" Type="http://schemas.openxmlformats.org/officeDocument/2006/relationships/hyperlink" Target="http://www.nevo.co.il/law_word/law07/mekomi-09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20023</CharactersWithSpaces>
  <SharedDoc>false</SharedDoc>
  <HLinks>
    <vt:vector size="204" baseType="variant">
      <vt:variant>
        <vt:i4>393283</vt:i4>
      </vt:variant>
      <vt:variant>
        <vt:i4>202</vt:i4>
      </vt:variant>
      <vt:variant>
        <vt:i4>0</vt:i4>
      </vt:variant>
      <vt:variant>
        <vt:i4>5</vt:i4>
      </vt:variant>
      <vt:variant>
        <vt:lpwstr>http://www.nevo.co.il/advertisements/nevo-100.doc</vt:lpwstr>
      </vt:variant>
      <vt:variant>
        <vt:lpwstr/>
      </vt:variant>
      <vt:variant>
        <vt:i4>393283</vt:i4>
      </vt:variant>
      <vt:variant>
        <vt:i4>199</vt:i4>
      </vt:variant>
      <vt:variant>
        <vt:i4>0</vt:i4>
      </vt:variant>
      <vt:variant>
        <vt:i4>5</vt:i4>
      </vt:variant>
      <vt:variant>
        <vt:lpwstr>http://www.nevo.co.il/advertisements/nevo-100.doc</vt:lpwstr>
      </vt:variant>
      <vt:variant>
        <vt:lpwstr/>
      </vt:variant>
      <vt:variant>
        <vt:i4>5373961</vt:i4>
      </vt:variant>
      <vt:variant>
        <vt:i4>162</vt:i4>
      </vt:variant>
      <vt:variant>
        <vt:i4>0</vt:i4>
      </vt:variant>
      <vt:variant>
        <vt:i4>5</vt:i4>
      </vt:variant>
      <vt:variant>
        <vt:lpwstr/>
      </vt:variant>
      <vt:variant>
        <vt:lpwstr>med7</vt:lpwstr>
      </vt:variant>
      <vt:variant>
        <vt:i4>5439497</vt:i4>
      </vt:variant>
      <vt:variant>
        <vt:i4>156</vt:i4>
      </vt:variant>
      <vt:variant>
        <vt:i4>0</vt:i4>
      </vt:variant>
      <vt:variant>
        <vt:i4>5</vt:i4>
      </vt:variant>
      <vt:variant>
        <vt:lpwstr/>
      </vt:variant>
      <vt:variant>
        <vt:lpwstr>med6</vt:lpwstr>
      </vt:variant>
      <vt:variant>
        <vt:i4>5242889</vt:i4>
      </vt:variant>
      <vt:variant>
        <vt:i4>150</vt:i4>
      </vt:variant>
      <vt:variant>
        <vt:i4>0</vt:i4>
      </vt:variant>
      <vt:variant>
        <vt:i4>5</vt:i4>
      </vt:variant>
      <vt:variant>
        <vt:lpwstr/>
      </vt:variant>
      <vt:variant>
        <vt:lpwstr>med5</vt:lpwstr>
      </vt:variant>
      <vt:variant>
        <vt:i4>5308425</vt:i4>
      </vt:variant>
      <vt:variant>
        <vt:i4>144</vt:i4>
      </vt:variant>
      <vt:variant>
        <vt:i4>0</vt:i4>
      </vt:variant>
      <vt:variant>
        <vt:i4>5</vt:i4>
      </vt:variant>
      <vt:variant>
        <vt:lpwstr/>
      </vt:variant>
      <vt:variant>
        <vt:lpwstr>med4</vt:lpwstr>
      </vt:variant>
      <vt:variant>
        <vt:i4>5636105</vt:i4>
      </vt:variant>
      <vt:variant>
        <vt:i4>138</vt:i4>
      </vt:variant>
      <vt:variant>
        <vt:i4>0</vt:i4>
      </vt:variant>
      <vt:variant>
        <vt:i4>5</vt:i4>
      </vt:variant>
      <vt:variant>
        <vt:lpwstr/>
      </vt:variant>
      <vt:variant>
        <vt:lpwstr>med3</vt:lpwstr>
      </vt:variant>
      <vt:variant>
        <vt:i4>5701641</vt:i4>
      </vt:variant>
      <vt:variant>
        <vt:i4>132</vt:i4>
      </vt:variant>
      <vt:variant>
        <vt:i4>0</vt:i4>
      </vt:variant>
      <vt:variant>
        <vt:i4>5</vt:i4>
      </vt:variant>
      <vt:variant>
        <vt:lpwstr/>
      </vt:variant>
      <vt:variant>
        <vt:lpwstr>med2</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3342376</vt:i4>
      </vt:variant>
      <vt:variant>
        <vt:i4>60</vt:i4>
      </vt:variant>
      <vt:variant>
        <vt:i4>0</vt:i4>
      </vt:variant>
      <vt:variant>
        <vt:i4>5</vt:i4>
      </vt:variant>
      <vt:variant>
        <vt:lpwstr/>
      </vt:variant>
      <vt:variant>
        <vt:lpwstr>Seif20</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3801131</vt:i4>
      </vt:variant>
      <vt:variant>
        <vt:i4>30</vt:i4>
      </vt:variant>
      <vt:variant>
        <vt:i4>0</vt:i4>
      </vt:variant>
      <vt:variant>
        <vt:i4>5</vt:i4>
      </vt:variant>
      <vt:variant>
        <vt:lpwstr/>
      </vt:variant>
      <vt:variant>
        <vt:lpwstr>Seif19</vt:lpwstr>
      </vt:variant>
      <vt:variant>
        <vt:i4>196634</vt:i4>
      </vt:variant>
      <vt:variant>
        <vt:i4>24</vt:i4>
      </vt:variant>
      <vt:variant>
        <vt:i4>0</vt:i4>
      </vt:variant>
      <vt:variant>
        <vt:i4>5</vt:i4>
      </vt:variant>
      <vt:variant>
        <vt:lpwstr/>
      </vt:variant>
      <vt:variant>
        <vt:lpwstr>Seif4</vt:lpwstr>
      </vt:variant>
      <vt:variant>
        <vt:i4>3866667</vt:i4>
      </vt:variant>
      <vt:variant>
        <vt:i4>18</vt:i4>
      </vt:variant>
      <vt:variant>
        <vt:i4>0</vt:i4>
      </vt:variant>
      <vt:variant>
        <vt:i4>5</vt:i4>
      </vt:variant>
      <vt:variant>
        <vt:lpwstr/>
      </vt:variant>
      <vt:variant>
        <vt:lpwstr>Seif18</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7340061</vt:i4>
      </vt:variant>
      <vt:variant>
        <vt:i4>9</vt:i4>
      </vt:variant>
      <vt:variant>
        <vt:i4>0</vt:i4>
      </vt:variant>
      <vt:variant>
        <vt:i4>5</vt:i4>
      </vt:variant>
      <vt:variant>
        <vt:lpwstr>http://www.nevo.co.il/law_word/law07/mekomi-0904.pdf</vt:lpwstr>
      </vt:variant>
      <vt:variant>
        <vt:lpwstr/>
      </vt:variant>
      <vt:variant>
        <vt:i4>7798811</vt:i4>
      </vt:variant>
      <vt:variant>
        <vt:i4>6</vt:i4>
      </vt:variant>
      <vt:variant>
        <vt:i4>0</vt:i4>
      </vt:variant>
      <vt:variant>
        <vt:i4>5</vt:i4>
      </vt:variant>
      <vt:variant>
        <vt:lpwstr>http://www.nevo.co.il/Law_word/law07/mekomi-0862.pdf</vt:lpwstr>
      </vt:variant>
      <vt:variant>
        <vt:lpwstr/>
      </vt:variant>
      <vt:variant>
        <vt:i4>7929880</vt:i4>
      </vt:variant>
      <vt:variant>
        <vt:i4>3</vt:i4>
      </vt:variant>
      <vt:variant>
        <vt:i4>0</vt:i4>
      </vt:variant>
      <vt:variant>
        <vt:i4>5</vt:i4>
      </vt:variant>
      <vt:variant>
        <vt:lpwstr>http://www.nevo.co.il/Law_word/law07/mekomi-0450.pdf</vt:lpwstr>
      </vt:variant>
      <vt:variant>
        <vt:lpwstr/>
      </vt:variant>
      <vt:variant>
        <vt:i4>7405593</vt:i4>
      </vt:variant>
      <vt:variant>
        <vt:i4>0</vt:i4>
      </vt:variant>
      <vt:variant>
        <vt:i4>0</vt:i4>
      </vt:variant>
      <vt:variant>
        <vt:i4>5</vt:i4>
      </vt:variant>
      <vt:variant>
        <vt:lpwstr>http://www.nevo.co.il/Law_word/law07/mekomi-0448.pdf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לבאר-שבע (העמדת רכב וחנייתו), תשנ"א-1991</vt:lpwstr>
  </property>
  <property fmtid="{D5CDD505-2E9C-101B-9397-08002B2CF9AE}" pid="5" name="LAWNUMBER">
    <vt:lpwstr>004_005</vt:lpwstr>
  </property>
  <property fmtid="{D5CDD505-2E9C-101B-9397-08002B2CF9AE}" pid="6" name="TYPE">
    <vt:lpwstr>01</vt:lpwstr>
  </property>
  <property fmtid="{D5CDD505-2E9C-101B-9397-08002B2CF9AE}" pid="7" name="LINKK1">
    <vt:lpwstr>http://www.nevo.co.il/Law_word/law07/mekomi-0862.pdf;‎רשומות - תקנות חש"ם#תוקן ק"ת חש"ם ‏תשע"ז מס' 862 #מיום 15.12.2016 עמ' 93 – תיקון תשע"ז-2016‏</vt:lpwstr>
  </property>
  <property fmtid="{D5CDD505-2E9C-101B-9397-08002B2CF9AE}" pid="8" name="LINKK2">
    <vt:lpwstr>http://www.nevo.co.il/law_word/law07/mekomi-0904.pdf;‎רשומות - תקנות חש"ם#ק"ת חש"ם תשע"ח ‏מס' 904 #מיום 5.2.2018 עמ' 363 – תיקון תשע"ח-2018; ר' סעיף 11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MEKOR_NAME2">
    <vt:lpwstr>פקודת התעבורה</vt:lpwstr>
  </property>
  <property fmtid="{D5CDD505-2E9C-101B-9397-08002B2CF9AE}" pid="25" name="MEKOR_SAIF2">
    <vt:lpwstr>77X</vt:lpwstr>
  </property>
  <property fmtid="{D5CDD505-2E9C-101B-9397-08002B2CF9AE}" pid="26" name="NOSE11">
    <vt:lpwstr>רשויות ומשפט מנהלי</vt:lpwstr>
  </property>
  <property fmtid="{D5CDD505-2E9C-101B-9397-08002B2CF9AE}" pid="27" name="NOSE21">
    <vt:lpwstr>תעבורה</vt:lpwstr>
  </property>
  <property fmtid="{D5CDD505-2E9C-101B-9397-08002B2CF9AE}" pid="28" name="NOSE31">
    <vt:lpwstr>רכב</vt:lpwstr>
  </property>
  <property fmtid="{D5CDD505-2E9C-101B-9397-08002B2CF9AE}" pid="29" name="NOSE41">
    <vt:lpwstr>העמדת רכב וחנייתו</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