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FAA0D6" w14:textId="77777777" w:rsidR="00ED1F0E" w:rsidRDefault="00ED1F0E" w:rsidP="00DD6E2A">
      <w:pPr>
        <w:pStyle w:val="big-header"/>
        <w:ind w:left="0" w:right="1134"/>
        <w:rPr>
          <w:rFonts w:cs="FrankRuehl" w:hint="cs"/>
          <w:sz w:val="32"/>
          <w:rtl/>
        </w:rPr>
      </w:pPr>
      <w:r>
        <w:rPr>
          <w:rFonts w:cs="FrankRuehl" w:hint="cs"/>
          <w:sz w:val="32"/>
          <w:rtl/>
        </w:rPr>
        <w:t xml:space="preserve">חוק עזר </w:t>
      </w:r>
      <w:r w:rsidR="00DD6E2A">
        <w:rPr>
          <w:rFonts w:cs="FrankRuehl" w:hint="cs"/>
          <w:sz w:val="32"/>
          <w:rtl/>
        </w:rPr>
        <w:t>לבית שמש</w:t>
      </w:r>
      <w:r>
        <w:rPr>
          <w:rFonts w:cs="FrankRuehl" w:hint="cs"/>
          <w:sz w:val="32"/>
          <w:rtl/>
        </w:rPr>
        <w:t xml:space="preserve"> (העמדת רכב וחנייתו), </w:t>
      </w:r>
      <w:r w:rsidR="00DD6E2A">
        <w:rPr>
          <w:rFonts w:cs="FrankRuehl" w:hint="cs"/>
          <w:sz w:val="32"/>
          <w:rtl/>
        </w:rPr>
        <w:t>תשס"ג-2002</w:t>
      </w:r>
    </w:p>
    <w:p w14:paraId="5AF90EF4" w14:textId="77777777" w:rsidR="00A42269" w:rsidRPr="00A42269" w:rsidRDefault="00A42269" w:rsidP="00A42269">
      <w:pPr>
        <w:spacing w:line="320" w:lineRule="auto"/>
        <w:jc w:val="left"/>
        <w:rPr>
          <w:rFonts w:cs="FrankRuehl"/>
          <w:szCs w:val="26"/>
          <w:rtl/>
        </w:rPr>
      </w:pPr>
    </w:p>
    <w:p w14:paraId="1FBF7EFC" w14:textId="77777777" w:rsidR="00A42269" w:rsidRDefault="00A42269" w:rsidP="00A42269">
      <w:pPr>
        <w:spacing w:line="320" w:lineRule="auto"/>
        <w:jc w:val="left"/>
        <w:rPr>
          <w:rtl/>
        </w:rPr>
      </w:pPr>
    </w:p>
    <w:p w14:paraId="107742F2" w14:textId="77777777" w:rsidR="00A42269" w:rsidRDefault="00A42269" w:rsidP="00A42269">
      <w:pPr>
        <w:spacing w:line="320" w:lineRule="auto"/>
        <w:jc w:val="left"/>
        <w:rPr>
          <w:rFonts w:cs="Miriam"/>
          <w:szCs w:val="22"/>
        </w:rPr>
      </w:pPr>
      <w:r w:rsidRPr="00A42269">
        <w:rPr>
          <w:rFonts w:cs="Miriam"/>
          <w:szCs w:val="22"/>
          <w:rtl/>
        </w:rPr>
        <w:t>רשויות ומשפט מנהלי</w:t>
      </w:r>
      <w:r w:rsidRPr="00A42269">
        <w:rPr>
          <w:rFonts w:cs="FrankRuehl"/>
          <w:szCs w:val="26"/>
        </w:rPr>
        <w:t xml:space="preserve"> – </w:t>
      </w:r>
      <w:r w:rsidRPr="00A42269">
        <w:rPr>
          <w:rFonts w:cs="FrankRuehl"/>
          <w:szCs w:val="26"/>
          <w:rtl/>
        </w:rPr>
        <w:t>תעבורה</w:t>
      </w:r>
      <w:r w:rsidRPr="00A42269">
        <w:rPr>
          <w:rFonts w:cs="FrankRuehl"/>
          <w:szCs w:val="26"/>
        </w:rPr>
        <w:t xml:space="preserve"> – </w:t>
      </w:r>
      <w:r w:rsidRPr="00A42269">
        <w:rPr>
          <w:rFonts w:cs="FrankRuehl"/>
          <w:szCs w:val="26"/>
          <w:rtl/>
        </w:rPr>
        <w:t>רכב</w:t>
      </w:r>
      <w:r w:rsidRPr="00A42269">
        <w:rPr>
          <w:rFonts w:cs="FrankRuehl"/>
          <w:szCs w:val="26"/>
        </w:rPr>
        <w:t xml:space="preserve"> – </w:t>
      </w:r>
      <w:r w:rsidRPr="00A42269">
        <w:rPr>
          <w:rFonts w:cs="FrankRuehl"/>
          <w:szCs w:val="26"/>
          <w:rtl/>
        </w:rPr>
        <w:t>העמדת רכב וחנייתו</w:t>
      </w:r>
    </w:p>
    <w:p w14:paraId="4A4FF6A2" w14:textId="77777777" w:rsidR="00A42269" w:rsidRPr="00A42269" w:rsidRDefault="00A42269" w:rsidP="00A42269">
      <w:pPr>
        <w:spacing w:line="320" w:lineRule="auto"/>
        <w:jc w:val="left"/>
        <w:rPr>
          <w:rFonts w:cs="Miriam"/>
          <w:szCs w:val="22"/>
        </w:rPr>
      </w:pPr>
      <w:r w:rsidRPr="00A42269">
        <w:rPr>
          <w:rFonts w:cs="Miriam"/>
          <w:szCs w:val="22"/>
          <w:rtl/>
        </w:rPr>
        <w:t>רשויות ומשפט מנהלי</w:t>
      </w:r>
      <w:r w:rsidRPr="00A42269">
        <w:rPr>
          <w:rFonts w:cs="FrankRuehl"/>
          <w:szCs w:val="26"/>
        </w:rPr>
        <w:t xml:space="preserve"> – </w:t>
      </w:r>
      <w:r w:rsidRPr="00A42269">
        <w:rPr>
          <w:rFonts w:cs="FrankRuehl"/>
          <w:szCs w:val="26"/>
          <w:rtl/>
        </w:rPr>
        <w:t>רשויות מקומיות</w:t>
      </w:r>
      <w:r w:rsidRPr="00A42269">
        <w:rPr>
          <w:rFonts w:cs="FrankRuehl"/>
          <w:szCs w:val="26"/>
        </w:rPr>
        <w:t xml:space="preserve"> – </w:t>
      </w:r>
      <w:r w:rsidRPr="00A42269">
        <w:rPr>
          <w:rFonts w:cs="FrankRuehl"/>
          <w:szCs w:val="26"/>
          <w:rtl/>
        </w:rPr>
        <w:t>חוקי עזר</w:t>
      </w:r>
      <w:r w:rsidRPr="00A42269">
        <w:rPr>
          <w:rFonts w:cs="FrankRuehl"/>
          <w:szCs w:val="26"/>
        </w:rPr>
        <w:t xml:space="preserve"> – </w:t>
      </w:r>
      <w:r w:rsidRPr="00A42269">
        <w:rPr>
          <w:rFonts w:cs="FrankRuehl"/>
          <w:szCs w:val="26"/>
          <w:rtl/>
        </w:rPr>
        <w:t>העמדת רכב וחנייתו</w:t>
      </w:r>
    </w:p>
    <w:p w14:paraId="78B591F2" w14:textId="77777777" w:rsidR="00ED1F0E" w:rsidRDefault="00ED1F0E">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987405" w:rsidRPr="00987405" w14:paraId="25AFB607" w14:textId="77777777">
        <w:tblPrEx>
          <w:tblCellMar>
            <w:top w:w="0" w:type="dxa"/>
            <w:bottom w:w="0" w:type="dxa"/>
          </w:tblCellMar>
        </w:tblPrEx>
        <w:tc>
          <w:tcPr>
            <w:tcW w:w="1247" w:type="dxa"/>
          </w:tcPr>
          <w:p w14:paraId="68ACDCBC" w14:textId="77777777" w:rsidR="00987405" w:rsidRPr="00987405" w:rsidRDefault="00987405" w:rsidP="00987405">
            <w:pPr>
              <w:spacing w:line="240" w:lineRule="auto"/>
              <w:jc w:val="left"/>
              <w:rPr>
                <w:rFonts w:cs="Frankruhel" w:hint="cs"/>
                <w:sz w:val="24"/>
                <w:rtl/>
              </w:rPr>
            </w:pPr>
            <w:r>
              <w:rPr>
                <w:sz w:val="24"/>
                <w:rtl/>
              </w:rPr>
              <w:t xml:space="preserve">סעיף 1 </w:t>
            </w:r>
          </w:p>
        </w:tc>
        <w:tc>
          <w:tcPr>
            <w:tcW w:w="5669" w:type="dxa"/>
          </w:tcPr>
          <w:p w14:paraId="4A9D00D2" w14:textId="77777777" w:rsidR="00987405" w:rsidRPr="00987405" w:rsidRDefault="00987405" w:rsidP="00987405">
            <w:pPr>
              <w:spacing w:line="240" w:lineRule="auto"/>
              <w:jc w:val="left"/>
              <w:rPr>
                <w:rFonts w:cs="Frankruhel" w:hint="cs"/>
                <w:sz w:val="24"/>
                <w:rtl/>
              </w:rPr>
            </w:pPr>
            <w:r>
              <w:rPr>
                <w:sz w:val="24"/>
                <w:rtl/>
              </w:rPr>
              <w:t>הגדרות</w:t>
            </w:r>
          </w:p>
        </w:tc>
        <w:tc>
          <w:tcPr>
            <w:tcW w:w="567" w:type="dxa"/>
          </w:tcPr>
          <w:p w14:paraId="0435610B" w14:textId="77777777" w:rsidR="00987405" w:rsidRPr="00987405" w:rsidRDefault="00987405" w:rsidP="00987405">
            <w:pPr>
              <w:spacing w:line="240" w:lineRule="auto"/>
              <w:jc w:val="left"/>
              <w:rPr>
                <w:rStyle w:val="Hyperlink"/>
                <w:rFonts w:hint="cs"/>
                <w:rtl/>
              </w:rPr>
            </w:pPr>
            <w:hyperlink w:anchor="Seif1" w:tooltip="הגדרות" w:history="1">
              <w:r w:rsidRPr="00987405">
                <w:rPr>
                  <w:rStyle w:val="Hyperlink"/>
                </w:rPr>
                <w:t>Go</w:t>
              </w:r>
            </w:hyperlink>
          </w:p>
        </w:tc>
        <w:tc>
          <w:tcPr>
            <w:tcW w:w="850" w:type="dxa"/>
          </w:tcPr>
          <w:p w14:paraId="0ED893ED" w14:textId="77777777" w:rsidR="00987405" w:rsidRPr="00987405" w:rsidRDefault="00987405" w:rsidP="00987405">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987405" w:rsidRPr="00987405" w14:paraId="595784CF" w14:textId="77777777">
        <w:tblPrEx>
          <w:tblCellMar>
            <w:top w:w="0" w:type="dxa"/>
            <w:bottom w:w="0" w:type="dxa"/>
          </w:tblCellMar>
        </w:tblPrEx>
        <w:tc>
          <w:tcPr>
            <w:tcW w:w="1247" w:type="dxa"/>
          </w:tcPr>
          <w:p w14:paraId="60E6F698" w14:textId="77777777" w:rsidR="00987405" w:rsidRPr="00987405" w:rsidRDefault="00987405" w:rsidP="00987405">
            <w:pPr>
              <w:spacing w:line="240" w:lineRule="auto"/>
              <w:jc w:val="left"/>
              <w:rPr>
                <w:rFonts w:cs="Frankruhel" w:hint="cs"/>
                <w:sz w:val="24"/>
                <w:rtl/>
              </w:rPr>
            </w:pPr>
            <w:r>
              <w:rPr>
                <w:sz w:val="24"/>
                <w:rtl/>
              </w:rPr>
              <w:t xml:space="preserve">סעיף 2 </w:t>
            </w:r>
          </w:p>
        </w:tc>
        <w:tc>
          <w:tcPr>
            <w:tcW w:w="5669" w:type="dxa"/>
          </w:tcPr>
          <w:p w14:paraId="178F0D12" w14:textId="77777777" w:rsidR="00987405" w:rsidRPr="00987405" w:rsidRDefault="00987405" w:rsidP="00987405">
            <w:pPr>
              <w:spacing w:line="240" w:lineRule="auto"/>
              <w:jc w:val="left"/>
              <w:rPr>
                <w:rFonts w:cs="Frankruhel" w:hint="cs"/>
                <w:sz w:val="24"/>
                <w:rtl/>
              </w:rPr>
            </w:pPr>
            <w:r>
              <w:rPr>
                <w:sz w:val="24"/>
                <w:rtl/>
              </w:rPr>
              <w:t>סמכות להסדיר חניית רכב</w:t>
            </w:r>
          </w:p>
        </w:tc>
        <w:tc>
          <w:tcPr>
            <w:tcW w:w="567" w:type="dxa"/>
          </w:tcPr>
          <w:p w14:paraId="65F53BEF" w14:textId="77777777" w:rsidR="00987405" w:rsidRPr="00987405" w:rsidRDefault="00987405" w:rsidP="00987405">
            <w:pPr>
              <w:spacing w:line="240" w:lineRule="auto"/>
              <w:jc w:val="left"/>
              <w:rPr>
                <w:rStyle w:val="Hyperlink"/>
                <w:rFonts w:hint="cs"/>
                <w:rtl/>
              </w:rPr>
            </w:pPr>
            <w:hyperlink w:anchor="Seif2" w:tooltip="סמכות להסדיר חניית רכב" w:history="1">
              <w:r w:rsidRPr="00987405">
                <w:rPr>
                  <w:rStyle w:val="Hyperlink"/>
                </w:rPr>
                <w:t>Go</w:t>
              </w:r>
            </w:hyperlink>
          </w:p>
        </w:tc>
        <w:tc>
          <w:tcPr>
            <w:tcW w:w="850" w:type="dxa"/>
          </w:tcPr>
          <w:p w14:paraId="0C093C35" w14:textId="77777777" w:rsidR="00987405" w:rsidRPr="00987405" w:rsidRDefault="00987405" w:rsidP="00987405">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Seif2</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987405" w:rsidRPr="00987405" w14:paraId="2F40B10E" w14:textId="77777777">
        <w:tblPrEx>
          <w:tblCellMar>
            <w:top w:w="0" w:type="dxa"/>
            <w:bottom w:w="0" w:type="dxa"/>
          </w:tblCellMar>
        </w:tblPrEx>
        <w:tc>
          <w:tcPr>
            <w:tcW w:w="1247" w:type="dxa"/>
          </w:tcPr>
          <w:p w14:paraId="0D8EE4F3" w14:textId="77777777" w:rsidR="00987405" w:rsidRPr="00987405" w:rsidRDefault="00987405" w:rsidP="00987405">
            <w:pPr>
              <w:spacing w:line="240" w:lineRule="auto"/>
              <w:jc w:val="left"/>
              <w:rPr>
                <w:rFonts w:cs="Frankruhel" w:hint="cs"/>
                <w:sz w:val="24"/>
                <w:rtl/>
              </w:rPr>
            </w:pPr>
            <w:r>
              <w:rPr>
                <w:sz w:val="24"/>
                <w:rtl/>
              </w:rPr>
              <w:t xml:space="preserve">סעיף 3 </w:t>
            </w:r>
          </w:p>
        </w:tc>
        <w:tc>
          <w:tcPr>
            <w:tcW w:w="5669" w:type="dxa"/>
          </w:tcPr>
          <w:p w14:paraId="3DF1F965" w14:textId="77777777" w:rsidR="00987405" w:rsidRPr="00987405" w:rsidRDefault="00987405" w:rsidP="00987405">
            <w:pPr>
              <w:spacing w:line="240" w:lineRule="auto"/>
              <w:jc w:val="left"/>
              <w:rPr>
                <w:rFonts w:cs="Frankruhel" w:hint="cs"/>
                <w:sz w:val="24"/>
                <w:rtl/>
              </w:rPr>
            </w:pPr>
            <w:r>
              <w:rPr>
                <w:sz w:val="24"/>
                <w:rtl/>
              </w:rPr>
              <w:t>מקום חניה מוסדר</w:t>
            </w:r>
          </w:p>
        </w:tc>
        <w:tc>
          <w:tcPr>
            <w:tcW w:w="567" w:type="dxa"/>
          </w:tcPr>
          <w:p w14:paraId="06F97D99" w14:textId="77777777" w:rsidR="00987405" w:rsidRPr="00987405" w:rsidRDefault="00987405" w:rsidP="00987405">
            <w:pPr>
              <w:spacing w:line="240" w:lineRule="auto"/>
              <w:jc w:val="left"/>
              <w:rPr>
                <w:rStyle w:val="Hyperlink"/>
                <w:rFonts w:hint="cs"/>
                <w:rtl/>
              </w:rPr>
            </w:pPr>
            <w:hyperlink w:anchor="Seif3" w:tooltip="מקום חניה מוסדר" w:history="1">
              <w:r w:rsidRPr="00987405">
                <w:rPr>
                  <w:rStyle w:val="Hyperlink"/>
                </w:rPr>
                <w:t>Go</w:t>
              </w:r>
            </w:hyperlink>
          </w:p>
        </w:tc>
        <w:tc>
          <w:tcPr>
            <w:tcW w:w="850" w:type="dxa"/>
          </w:tcPr>
          <w:p w14:paraId="2C540B42" w14:textId="77777777" w:rsidR="00987405" w:rsidRPr="00987405" w:rsidRDefault="00987405" w:rsidP="00987405">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Seif3</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987405" w:rsidRPr="00987405" w14:paraId="274B362F" w14:textId="77777777">
        <w:tblPrEx>
          <w:tblCellMar>
            <w:top w:w="0" w:type="dxa"/>
            <w:bottom w:w="0" w:type="dxa"/>
          </w:tblCellMar>
        </w:tblPrEx>
        <w:tc>
          <w:tcPr>
            <w:tcW w:w="1247" w:type="dxa"/>
          </w:tcPr>
          <w:p w14:paraId="5FD523E6" w14:textId="77777777" w:rsidR="00987405" w:rsidRPr="00987405" w:rsidRDefault="00987405" w:rsidP="00987405">
            <w:pPr>
              <w:spacing w:line="240" w:lineRule="auto"/>
              <w:jc w:val="left"/>
              <w:rPr>
                <w:rFonts w:cs="Frankruhel" w:hint="cs"/>
                <w:sz w:val="24"/>
                <w:rtl/>
              </w:rPr>
            </w:pPr>
            <w:r>
              <w:rPr>
                <w:sz w:val="24"/>
                <w:rtl/>
              </w:rPr>
              <w:t xml:space="preserve">סעיף 4 </w:t>
            </w:r>
          </w:p>
        </w:tc>
        <w:tc>
          <w:tcPr>
            <w:tcW w:w="5669" w:type="dxa"/>
          </w:tcPr>
          <w:p w14:paraId="0ECF2924" w14:textId="77777777" w:rsidR="00987405" w:rsidRPr="00987405" w:rsidRDefault="00987405" w:rsidP="00987405">
            <w:pPr>
              <w:spacing w:line="240" w:lineRule="auto"/>
              <w:jc w:val="left"/>
              <w:rPr>
                <w:rFonts w:cs="Frankruhel" w:hint="cs"/>
                <w:sz w:val="24"/>
                <w:rtl/>
              </w:rPr>
            </w:pPr>
            <w:r>
              <w:rPr>
                <w:sz w:val="24"/>
                <w:rtl/>
              </w:rPr>
              <w:t>איסור חניה</w:t>
            </w:r>
          </w:p>
        </w:tc>
        <w:tc>
          <w:tcPr>
            <w:tcW w:w="567" w:type="dxa"/>
          </w:tcPr>
          <w:p w14:paraId="3C6A03D9" w14:textId="77777777" w:rsidR="00987405" w:rsidRPr="00987405" w:rsidRDefault="00987405" w:rsidP="00987405">
            <w:pPr>
              <w:spacing w:line="240" w:lineRule="auto"/>
              <w:jc w:val="left"/>
              <w:rPr>
                <w:rStyle w:val="Hyperlink"/>
                <w:rFonts w:hint="cs"/>
                <w:rtl/>
              </w:rPr>
            </w:pPr>
            <w:hyperlink w:anchor="Seif4" w:tooltip="איסור חניה" w:history="1">
              <w:r w:rsidRPr="00987405">
                <w:rPr>
                  <w:rStyle w:val="Hyperlink"/>
                </w:rPr>
                <w:t>Go</w:t>
              </w:r>
            </w:hyperlink>
          </w:p>
        </w:tc>
        <w:tc>
          <w:tcPr>
            <w:tcW w:w="850" w:type="dxa"/>
          </w:tcPr>
          <w:p w14:paraId="4A227765" w14:textId="77777777" w:rsidR="00987405" w:rsidRPr="00987405" w:rsidRDefault="00987405" w:rsidP="00987405">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Seif4</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987405" w:rsidRPr="00987405" w14:paraId="2A058999" w14:textId="77777777">
        <w:tblPrEx>
          <w:tblCellMar>
            <w:top w:w="0" w:type="dxa"/>
            <w:bottom w:w="0" w:type="dxa"/>
          </w:tblCellMar>
        </w:tblPrEx>
        <w:tc>
          <w:tcPr>
            <w:tcW w:w="1247" w:type="dxa"/>
          </w:tcPr>
          <w:p w14:paraId="0B6A7069" w14:textId="77777777" w:rsidR="00987405" w:rsidRPr="00987405" w:rsidRDefault="00987405" w:rsidP="00987405">
            <w:pPr>
              <w:spacing w:line="240" w:lineRule="auto"/>
              <w:jc w:val="left"/>
              <w:rPr>
                <w:rFonts w:cs="Frankruhel" w:hint="cs"/>
                <w:sz w:val="24"/>
                <w:rtl/>
              </w:rPr>
            </w:pPr>
            <w:r>
              <w:rPr>
                <w:sz w:val="24"/>
                <w:rtl/>
              </w:rPr>
              <w:t xml:space="preserve">סעיף 5 </w:t>
            </w:r>
          </w:p>
        </w:tc>
        <w:tc>
          <w:tcPr>
            <w:tcW w:w="5669" w:type="dxa"/>
          </w:tcPr>
          <w:p w14:paraId="0D671CA0" w14:textId="77777777" w:rsidR="00987405" w:rsidRPr="00987405" w:rsidRDefault="00987405" w:rsidP="00987405">
            <w:pPr>
              <w:spacing w:line="240" w:lineRule="auto"/>
              <w:jc w:val="left"/>
              <w:rPr>
                <w:rFonts w:cs="Frankruhel" w:hint="cs"/>
                <w:sz w:val="24"/>
                <w:rtl/>
              </w:rPr>
            </w:pPr>
            <w:r>
              <w:rPr>
                <w:sz w:val="24"/>
                <w:rtl/>
              </w:rPr>
              <w:t>גרירת רכב ונעילתו</w:t>
            </w:r>
          </w:p>
        </w:tc>
        <w:tc>
          <w:tcPr>
            <w:tcW w:w="567" w:type="dxa"/>
          </w:tcPr>
          <w:p w14:paraId="47C1ED9B" w14:textId="77777777" w:rsidR="00987405" w:rsidRPr="00987405" w:rsidRDefault="00987405" w:rsidP="00987405">
            <w:pPr>
              <w:spacing w:line="240" w:lineRule="auto"/>
              <w:jc w:val="left"/>
              <w:rPr>
                <w:rStyle w:val="Hyperlink"/>
                <w:rFonts w:hint="cs"/>
                <w:rtl/>
              </w:rPr>
            </w:pPr>
            <w:hyperlink w:anchor="Seif5" w:tooltip="גרירת רכב ונעילתו" w:history="1">
              <w:r w:rsidRPr="00987405">
                <w:rPr>
                  <w:rStyle w:val="Hyperlink"/>
                </w:rPr>
                <w:t>Go</w:t>
              </w:r>
            </w:hyperlink>
          </w:p>
        </w:tc>
        <w:tc>
          <w:tcPr>
            <w:tcW w:w="850" w:type="dxa"/>
          </w:tcPr>
          <w:p w14:paraId="75C53816" w14:textId="77777777" w:rsidR="00987405" w:rsidRPr="00987405" w:rsidRDefault="00987405" w:rsidP="00987405">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Seif5</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987405" w:rsidRPr="00987405" w14:paraId="4F56E782" w14:textId="77777777">
        <w:tblPrEx>
          <w:tblCellMar>
            <w:top w:w="0" w:type="dxa"/>
            <w:bottom w:w="0" w:type="dxa"/>
          </w:tblCellMar>
        </w:tblPrEx>
        <w:tc>
          <w:tcPr>
            <w:tcW w:w="1247" w:type="dxa"/>
          </w:tcPr>
          <w:p w14:paraId="317C71BF" w14:textId="77777777" w:rsidR="00987405" w:rsidRPr="00987405" w:rsidRDefault="00987405" w:rsidP="00987405">
            <w:pPr>
              <w:spacing w:line="240" w:lineRule="auto"/>
              <w:jc w:val="left"/>
              <w:rPr>
                <w:rFonts w:cs="Frankruhel" w:hint="cs"/>
                <w:sz w:val="24"/>
                <w:rtl/>
              </w:rPr>
            </w:pPr>
            <w:r>
              <w:rPr>
                <w:sz w:val="24"/>
                <w:rtl/>
              </w:rPr>
              <w:t xml:space="preserve">סעיף 6 </w:t>
            </w:r>
          </w:p>
        </w:tc>
        <w:tc>
          <w:tcPr>
            <w:tcW w:w="5669" w:type="dxa"/>
          </w:tcPr>
          <w:p w14:paraId="0E248AF3" w14:textId="77777777" w:rsidR="00987405" w:rsidRPr="00987405" w:rsidRDefault="00987405" w:rsidP="00987405">
            <w:pPr>
              <w:spacing w:line="240" w:lineRule="auto"/>
              <w:jc w:val="left"/>
              <w:rPr>
                <w:rFonts w:cs="Frankruhel" w:hint="cs"/>
                <w:sz w:val="24"/>
                <w:rtl/>
              </w:rPr>
            </w:pPr>
            <w:r>
              <w:rPr>
                <w:sz w:val="24"/>
                <w:rtl/>
              </w:rPr>
              <w:t>רכב שנתקלקל</w:t>
            </w:r>
          </w:p>
        </w:tc>
        <w:tc>
          <w:tcPr>
            <w:tcW w:w="567" w:type="dxa"/>
          </w:tcPr>
          <w:p w14:paraId="2AF34899" w14:textId="77777777" w:rsidR="00987405" w:rsidRPr="00987405" w:rsidRDefault="00987405" w:rsidP="00987405">
            <w:pPr>
              <w:spacing w:line="240" w:lineRule="auto"/>
              <w:jc w:val="left"/>
              <w:rPr>
                <w:rStyle w:val="Hyperlink"/>
                <w:rFonts w:hint="cs"/>
                <w:rtl/>
              </w:rPr>
            </w:pPr>
            <w:hyperlink w:anchor="Seif6" w:tooltip="רכב שנתקלקל" w:history="1">
              <w:r w:rsidRPr="00987405">
                <w:rPr>
                  <w:rStyle w:val="Hyperlink"/>
                </w:rPr>
                <w:t>Go</w:t>
              </w:r>
            </w:hyperlink>
          </w:p>
        </w:tc>
        <w:tc>
          <w:tcPr>
            <w:tcW w:w="850" w:type="dxa"/>
          </w:tcPr>
          <w:p w14:paraId="5234D186" w14:textId="77777777" w:rsidR="00987405" w:rsidRPr="00987405" w:rsidRDefault="00987405" w:rsidP="00987405">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Seif6</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987405" w:rsidRPr="00987405" w14:paraId="534AAC3D" w14:textId="77777777">
        <w:tblPrEx>
          <w:tblCellMar>
            <w:top w:w="0" w:type="dxa"/>
            <w:bottom w:w="0" w:type="dxa"/>
          </w:tblCellMar>
        </w:tblPrEx>
        <w:tc>
          <w:tcPr>
            <w:tcW w:w="1247" w:type="dxa"/>
          </w:tcPr>
          <w:p w14:paraId="53FC3A4C" w14:textId="77777777" w:rsidR="00987405" w:rsidRPr="00987405" w:rsidRDefault="00987405" w:rsidP="00987405">
            <w:pPr>
              <w:spacing w:line="240" w:lineRule="auto"/>
              <w:jc w:val="left"/>
              <w:rPr>
                <w:rFonts w:cs="Frankruhel" w:hint="cs"/>
                <w:sz w:val="24"/>
                <w:rtl/>
              </w:rPr>
            </w:pPr>
            <w:r>
              <w:rPr>
                <w:sz w:val="24"/>
                <w:rtl/>
              </w:rPr>
              <w:t xml:space="preserve">סעיף 7 </w:t>
            </w:r>
          </w:p>
        </w:tc>
        <w:tc>
          <w:tcPr>
            <w:tcW w:w="5669" w:type="dxa"/>
          </w:tcPr>
          <w:p w14:paraId="0E5547CF" w14:textId="77777777" w:rsidR="00987405" w:rsidRPr="00987405" w:rsidRDefault="00987405" w:rsidP="00987405">
            <w:pPr>
              <w:spacing w:line="240" w:lineRule="auto"/>
              <w:jc w:val="left"/>
              <w:rPr>
                <w:rFonts w:cs="Frankruhel" w:hint="cs"/>
                <w:sz w:val="24"/>
                <w:rtl/>
              </w:rPr>
            </w:pPr>
            <w:r>
              <w:rPr>
                <w:sz w:val="24"/>
                <w:rtl/>
              </w:rPr>
              <w:t>מוניות</w:t>
            </w:r>
          </w:p>
        </w:tc>
        <w:tc>
          <w:tcPr>
            <w:tcW w:w="567" w:type="dxa"/>
          </w:tcPr>
          <w:p w14:paraId="78B08DA3" w14:textId="77777777" w:rsidR="00987405" w:rsidRPr="00987405" w:rsidRDefault="00987405" w:rsidP="00987405">
            <w:pPr>
              <w:spacing w:line="240" w:lineRule="auto"/>
              <w:jc w:val="left"/>
              <w:rPr>
                <w:rStyle w:val="Hyperlink"/>
                <w:rFonts w:hint="cs"/>
                <w:rtl/>
              </w:rPr>
            </w:pPr>
            <w:hyperlink w:anchor="Seif7" w:tooltip="מוניות" w:history="1">
              <w:r w:rsidRPr="00987405">
                <w:rPr>
                  <w:rStyle w:val="Hyperlink"/>
                </w:rPr>
                <w:t>Go</w:t>
              </w:r>
            </w:hyperlink>
          </w:p>
        </w:tc>
        <w:tc>
          <w:tcPr>
            <w:tcW w:w="850" w:type="dxa"/>
          </w:tcPr>
          <w:p w14:paraId="2836A452" w14:textId="77777777" w:rsidR="00987405" w:rsidRPr="00987405" w:rsidRDefault="00987405" w:rsidP="00987405">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Seif7</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987405" w:rsidRPr="00987405" w14:paraId="7A5EE12A" w14:textId="77777777">
        <w:tblPrEx>
          <w:tblCellMar>
            <w:top w:w="0" w:type="dxa"/>
            <w:bottom w:w="0" w:type="dxa"/>
          </w:tblCellMar>
        </w:tblPrEx>
        <w:tc>
          <w:tcPr>
            <w:tcW w:w="1247" w:type="dxa"/>
          </w:tcPr>
          <w:p w14:paraId="72BE80D1" w14:textId="77777777" w:rsidR="00987405" w:rsidRPr="00987405" w:rsidRDefault="00987405" w:rsidP="00987405">
            <w:pPr>
              <w:spacing w:line="240" w:lineRule="auto"/>
              <w:jc w:val="left"/>
              <w:rPr>
                <w:rFonts w:cs="Frankruhel" w:hint="cs"/>
                <w:sz w:val="24"/>
                <w:rtl/>
              </w:rPr>
            </w:pPr>
            <w:r>
              <w:rPr>
                <w:sz w:val="24"/>
                <w:rtl/>
              </w:rPr>
              <w:t xml:space="preserve">סעיף 8 </w:t>
            </w:r>
          </w:p>
        </w:tc>
        <w:tc>
          <w:tcPr>
            <w:tcW w:w="5669" w:type="dxa"/>
          </w:tcPr>
          <w:p w14:paraId="1160B7E8" w14:textId="77777777" w:rsidR="00987405" w:rsidRPr="00987405" w:rsidRDefault="00987405" w:rsidP="00987405">
            <w:pPr>
              <w:spacing w:line="240" w:lineRule="auto"/>
              <w:jc w:val="left"/>
              <w:rPr>
                <w:rFonts w:cs="Frankruhel" w:hint="cs"/>
                <w:sz w:val="24"/>
                <w:rtl/>
              </w:rPr>
            </w:pPr>
            <w:r>
              <w:rPr>
                <w:sz w:val="24"/>
                <w:rtl/>
              </w:rPr>
              <w:t>אוטובוסים</w:t>
            </w:r>
          </w:p>
        </w:tc>
        <w:tc>
          <w:tcPr>
            <w:tcW w:w="567" w:type="dxa"/>
          </w:tcPr>
          <w:p w14:paraId="467BFB00" w14:textId="77777777" w:rsidR="00987405" w:rsidRPr="00987405" w:rsidRDefault="00987405" w:rsidP="00987405">
            <w:pPr>
              <w:spacing w:line="240" w:lineRule="auto"/>
              <w:jc w:val="left"/>
              <w:rPr>
                <w:rStyle w:val="Hyperlink"/>
                <w:rFonts w:hint="cs"/>
                <w:rtl/>
              </w:rPr>
            </w:pPr>
            <w:hyperlink w:anchor="Seif8" w:tooltip="אוטובוסים" w:history="1">
              <w:r w:rsidRPr="00987405">
                <w:rPr>
                  <w:rStyle w:val="Hyperlink"/>
                </w:rPr>
                <w:t>Go</w:t>
              </w:r>
            </w:hyperlink>
          </w:p>
        </w:tc>
        <w:tc>
          <w:tcPr>
            <w:tcW w:w="850" w:type="dxa"/>
          </w:tcPr>
          <w:p w14:paraId="1D58FFED" w14:textId="77777777" w:rsidR="00987405" w:rsidRPr="00987405" w:rsidRDefault="00987405" w:rsidP="00987405">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Seif8</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987405" w:rsidRPr="00987405" w14:paraId="1C59E346" w14:textId="77777777">
        <w:tblPrEx>
          <w:tblCellMar>
            <w:top w:w="0" w:type="dxa"/>
            <w:bottom w:w="0" w:type="dxa"/>
          </w:tblCellMar>
        </w:tblPrEx>
        <w:tc>
          <w:tcPr>
            <w:tcW w:w="1247" w:type="dxa"/>
          </w:tcPr>
          <w:p w14:paraId="24F0FFB2" w14:textId="77777777" w:rsidR="00987405" w:rsidRPr="00987405" w:rsidRDefault="00987405" w:rsidP="00987405">
            <w:pPr>
              <w:spacing w:line="240" w:lineRule="auto"/>
              <w:jc w:val="left"/>
              <w:rPr>
                <w:rFonts w:cs="Frankruhel" w:hint="cs"/>
                <w:sz w:val="24"/>
                <w:rtl/>
              </w:rPr>
            </w:pPr>
            <w:r>
              <w:rPr>
                <w:sz w:val="24"/>
                <w:rtl/>
              </w:rPr>
              <w:t xml:space="preserve">סעיף 9 </w:t>
            </w:r>
          </w:p>
        </w:tc>
        <w:tc>
          <w:tcPr>
            <w:tcW w:w="5669" w:type="dxa"/>
          </w:tcPr>
          <w:p w14:paraId="4C8E17D2" w14:textId="77777777" w:rsidR="00987405" w:rsidRPr="00987405" w:rsidRDefault="00987405" w:rsidP="00987405">
            <w:pPr>
              <w:spacing w:line="240" w:lineRule="auto"/>
              <w:jc w:val="left"/>
              <w:rPr>
                <w:rFonts w:cs="Frankruhel" w:hint="cs"/>
                <w:sz w:val="24"/>
                <w:rtl/>
              </w:rPr>
            </w:pPr>
            <w:r>
              <w:rPr>
                <w:sz w:val="24"/>
                <w:rtl/>
              </w:rPr>
              <w:t>תמרורים</w:t>
            </w:r>
          </w:p>
        </w:tc>
        <w:tc>
          <w:tcPr>
            <w:tcW w:w="567" w:type="dxa"/>
          </w:tcPr>
          <w:p w14:paraId="0234AA0F" w14:textId="77777777" w:rsidR="00987405" w:rsidRPr="00987405" w:rsidRDefault="00987405" w:rsidP="00987405">
            <w:pPr>
              <w:spacing w:line="240" w:lineRule="auto"/>
              <w:jc w:val="left"/>
              <w:rPr>
                <w:rStyle w:val="Hyperlink"/>
                <w:rFonts w:hint="cs"/>
                <w:rtl/>
              </w:rPr>
            </w:pPr>
            <w:hyperlink w:anchor="Seif9" w:tooltip="תמרורים" w:history="1">
              <w:r w:rsidRPr="00987405">
                <w:rPr>
                  <w:rStyle w:val="Hyperlink"/>
                </w:rPr>
                <w:t>Go</w:t>
              </w:r>
            </w:hyperlink>
          </w:p>
        </w:tc>
        <w:tc>
          <w:tcPr>
            <w:tcW w:w="850" w:type="dxa"/>
          </w:tcPr>
          <w:p w14:paraId="396CC1F7" w14:textId="77777777" w:rsidR="00987405" w:rsidRPr="00987405" w:rsidRDefault="00987405" w:rsidP="00987405">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Seif9</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987405" w:rsidRPr="00987405" w14:paraId="108F248D" w14:textId="77777777">
        <w:tblPrEx>
          <w:tblCellMar>
            <w:top w:w="0" w:type="dxa"/>
            <w:bottom w:w="0" w:type="dxa"/>
          </w:tblCellMar>
        </w:tblPrEx>
        <w:tc>
          <w:tcPr>
            <w:tcW w:w="1247" w:type="dxa"/>
          </w:tcPr>
          <w:p w14:paraId="3F70A3EF" w14:textId="77777777" w:rsidR="00987405" w:rsidRPr="00987405" w:rsidRDefault="00987405" w:rsidP="00987405">
            <w:pPr>
              <w:spacing w:line="240" w:lineRule="auto"/>
              <w:jc w:val="left"/>
              <w:rPr>
                <w:rFonts w:cs="Frankruhel" w:hint="cs"/>
                <w:sz w:val="24"/>
                <w:rtl/>
              </w:rPr>
            </w:pPr>
            <w:r>
              <w:rPr>
                <w:sz w:val="24"/>
                <w:rtl/>
              </w:rPr>
              <w:t xml:space="preserve">סעיף 10 </w:t>
            </w:r>
          </w:p>
        </w:tc>
        <w:tc>
          <w:tcPr>
            <w:tcW w:w="5669" w:type="dxa"/>
          </w:tcPr>
          <w:p w14:paraId="5F4DE7CE" w14:textId="77777777" w:rsidR="00987405" w:rsidRPr="00987405" w:rsidRDefault="00987405" w:rsidP="00987405">
            <w:pPr>
              <w:spacing w:line="240" w:lineRule="auto"/>
              <w:jc w:val="left"/>
              <w:rPr>
                <w:rFonts w:cs="Frankruhel" w:hint="cs"/>
                <w:sz w:val="24"/>
                <w:rtl/>
              </w:rPr>
            </w:pPr>
            <w:r>
              <w:rPr>
                <w:sz w:val="24"/>
                <w:rtl/>
              </w:rPr>
              <w:t>ריתוק רכב למקום חניה</w:t>
            </w:r>
          </w:p>
        </w:tc>
        <w:tc>
          <w:tcPr>
            <w:tcW w:w="567" w:type="dxa"/>
          </w:tcPr>
          <w:p w14:paraId="4AC2BDD3" w14:textId="77777777" w:rsidR="00987405" w:rsidRPr="00987405" w:rsidRDefault="00987405" w:rsidP="00987405">
            <w:pPr>
              <w:spacing w:line="240" w:lineRule="auto"/>
              <w:jc w:val="left"/>
              <w:rPr>
                <w:rStyle w:val="Hyperlink"/>
                <w:rFonts w:hint="cs"/>
                <w:rtl/>
              </w:rPr>
            </w:pPr>
            <w:hyperlink w:anchor="Seif10" w:tooltip="ריתוק רכב למקום חניה" w:history="1">
              <w:r w:rsidRPr="00987405">
                <w:rPr>
                  <w:rStyle w:val="Hyperlink"/>
                </w:rPr>
                <w:t>Go</w:t>
              </w:r>
            </w:hyperlink>
          </w:p>
        </w:tc>
        <w:tc>
          <w:tcPr>
            <w:tcW w:w="850" w:type="dxa"/>
          </w:tcPr>
          <w:p w14:paraId="2BF92863" w14:textId="77777777" w:rsidR="00987405" w:rsidRPr="00987405" w:rsidRDefault="00987405" w:rsidP="00987405">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Seif10</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987405" w:rsidRPr="00987405" w14:paraId="6C48BBC2" w14:textId="77777777">
        <w:tblPrEx>
          <w:tblCellMar>
            <w:top w:w="0" w:type="dxa"/>
            <w:bottom w:w="0" w:type="dxa"/>
          </w:tblCellMar>
        </w:tblPrEx>
        <w:tc>
          <w:tcPr>
            <w:tcW w:w="1247" w:type="dxa"/>
          </w:tcPr>
          <w:p w14:paraId="5E79ECBE" w14:textId="77777777" w:rsidR="00987405" w:rsidRPr="00987405" w:rsidRDefault="00987405" w:rsidP="00987405">
            <w:pPr>
              <w:spacing w:line="240" w:lineRule="auto"/>
              <w:jc w:val="left"/>
              <w:rPr>
                <w:rFonts w:cs="Frankruhel" w:hint="cs"/>
                <w:sz w:val="24"/>
                <w:rtl/>
              </w:rPr>
            </w:pPr>
            <w:r>
              <w:rPr>
                <w:sz w:val="24"/>
                <w:rtl/>
              </w:rPr>
              <w:t xml:space="preserve">סעיף 11 </w:t>
            </w:r>
          </w:p>
        </w:tc>
        <w:tc>
          <w:tcPr>
            <w:tcW w:w="5669" w:type="dxa"/>
          </w:tcPr>
          <w:p w14:paraId="067C25B8" w14:textId="77777777" w:rsidR="00987405" w:rsidRPr="00987405" w:rsidRDefault="00987405" w:rsidP="00987405">
            <w:pPr>
              <w:spacing w:line="240" w:lineRule="auto"/>
              <w:jc w:val="left"/>
              <w:rPr>
                <w:rFonts w:cs="Frankruhel" w:hint="cs"/>
                <w:sz w:val="24"/>
                <w:rtl/>
              </w:rPr>
            </w:pPr>
            <w:r>
              <w:rPr>
                <w:sz w:val="24"/>
                <w:rtl/>
              </w:rPr>
              <w:t>אגרת הסדר</w:t>
            </w:r>
          </w:p>
        </w:tc>
        <w:tc>
          <w:tcPr>
            <w:tcW w:w="567" w:type="dxa"/>
          </w:tcPr>
          <w:p w14:paraId="63BFBE83" w14:textId="77777777" w:rsidR="00987405" w:rsidRPr="00987405" w:rsidRDefault="00987405" w:rsidP="00987405">
            <w:pPr>
              <w:spacing w:line="240" w:lineRule="auto"/>
              <w:jc w:val="left"/>
              <w:rPr>
                <w:rStyle w:val="Hyperlink"/>
                <w:rFonts w:hint="cs"/>
                <w:rtl/>
              </w:rPr>
            </w:pPr>
            <w:hyperlink w:anchor="Seif11" w:tooltip="אגרת הסדר" w:history="1">
              <w:r w:rsidRPr="00987405">
                <w:rPr>
                  <w:rStyle w:val="Hyperlink"/>
                </w:rPr>
                <w:t>Go</w:t>
              </w:r>
            </w:hyperlink>
          </w:p>
        </w:tc>
        <w:tc>
          <w:tcPr>
            <w:tcW w:w="850" w:type="dxa"/>
          </w:tcPr>
          <w:p w14:paraId="4DFC8A0C" w14:textId="77777777" w:rsidR="00987405" w:rsidRPr="00987405" w:rsidRDefault="00987405" w:rsidP="00987405">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Seif11</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987405" w:rsidRPr="00987405" w14:paraId="23231D7E" w14:textId="77777777">
        <w:tblPrEx>
          <w:tblCellMar>
            <w:top w:w="0" w:type="dxa"/>
            <w:bottom w:w="0" w:type="dxa"/>
          </w:tblCellMar>
        </w:tblPrEx>
        <w:tc>
          <w:tcPr>
            <w:tcW w:w="1247" w:type="dxa"/>
          </w:tcPr>
          <w:p w14:paraId="3D57F3AB" w14:textId="77777777" w:rsidR="00987405" w:rsidRPr="00987405" w:rsidRDefault="00987405" w:rsidP="00987405">
            <w:pPr>
              <w:spacing w:line="240" w:lineRule="auto"/>
              <w:jc w:val="left"/>
              <w:rPr>
                <w:rFonts w:cs="Frankruhel" w:hint="cs"/>
                <w:sz w:val="24"/>
                <w:rtl/>
              </w:rPr>
            </w:pPr>
            <w:r>
              <w:rPr>
                <w:sz w:val="24"/>
                <w:rtl/>
              </w:rPr>
              <w:t xml:space="preserve">סעיף 12 </w:t>
            </w:r>
          </w:p>
        </w:tc>
        <w:tc>
          <w:tcPr>
            <w:tcW w:w="5669" w:type="dxa"/>
          </w:tcPr>
          <w:p w14:paraId="722BBA10" w14:textId="77777777" w:rsidR="00987405" w:rsidRPr="00987405" w:rsidRDefault="00987405" w:rsidP="00987405">
            <w:pPr>
              <w:spacing w:line="240" w:lineRule="auto"/>
              <w:jc w:val="left"/>
              <w:rPr>
                <w:rFonts w:cs="Frankruhel" w:hint="cs"/>
                <w:sz w:val="24"/>
                <w:rtl/>
              </w:rPr>
            </w:pPr>
            <w:r>
              <w:rPr>
                <w:sz w:val="24"/>
                <w:rtl/>
              </w:rPr>
              <w:t>פטור מאגרת הסדר</w:t>
            </w:r>
          </w:p>
        </w:tc>
        <w:tc>
          <w:tcPr>
            <w:tcW w:w="567" w:type="dxa"/>
          </w:tcPr>
          <w:p w14:paraId="128DFAF1" w14:textId="77777777" w:rsidR="00987405" w:rsidRPr="00987405" w:rsidRDefault="00987405" w:rsidP="00987405">
            <w:pPr>
              <w:spacing w:line="240" w:lineRule="auto"/>
              <w:jc w:val="left"/>
              <w:rPr>
                <w:rStyle w:val="Hyperlink"/>
                <w:rFonts w:hint="cs"/>
                <w:rtl/>
              </w:rPr>
            </w:pPr>
            <w:hyperlink w:anchor="Seif12" w:tooltip="פטור מאגרת הסדר" w:history="1">
              <w:r w:rsidRPr="00987405">
                <w:rPr>
                  <w:rStyle w:val="Hyperlink"/>
                </w:rPr>
                <w:t>Go</w:t>
              </w:r>
            </w:hyperlink>
          </w:p>
        </w:tc>
        <w:tc>
          <w:tcPr>
            <w:tcW w:w="850" w:type="dxa"/>
          </w:tcPr>
          <w:p w14:paraId="6BE09E3B" w14:textId="77777777" w:rsidR="00987405" w:rsidRPr="00987405" w:rsidRDefault="00987405" w:rsidP="00987405">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Seif12</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987405" w:rsidRPr="00987405" w14:paraId="47ED48C8" w14:textId="77777777">
        <w:tblPrEx>
          <w:tblCellMar>
            <w:top w:w="0" w:type="dxa"/>
            <w:bottom w:w="0" w:type="dxa"/>
          </w:tblCellMar>
        </w:tblPrEx>
        <w:tc>
          <w:tcPr>
            <w:tcW w:w="1247" w:type="dxa"/>
          </w:tcPr>
          <w:p w14:paraId="152F3F85" w14:textId="77777777" w:rsidR="00987405" w:rsidRPr="00987405" w:rsidRDefault="00987405" w:rsidP="00987405">
            <w:pPr>
              <w:spacing w:line="240" w:lineRule="auto"/>
              <w:jc w:val="left"/>
              <w:rPr>
                <w:rFonts w:cs="Frankruhel" w:hint="cs"/>
                <w:sz w:val="24"/>
                <w:rtl/>
              </w:rPr>
            </w:pPr>
            <w:r>
              <w:rPr>
                <w:sz w:val="24"/>
                <w:rtl/>
              </w:rPr>
              <w:t xml:space="preserve">סעיף 13 </w:t>
            </w:r>
          </w:p>
        </w:tc>
        <w:tc>
          <w:tcPr>
            <w:tcW w:w="5669" w:type="dxa"/>
          </w:tcPr>
          <w:p w14:paraId="50A49580" w14:textId="77777777" w:rsidR="00987405" w:rsidRPr="00987405" w:rsidRDefault="00987405" w:rsidP="00987405">
            <w:pPr>
              <w:spacing w:line="240" w:lineRule="auto"/>
              <w:jc w:val="left"/>
              <w:rPr>
                <w:rFonts w:cs="Frankruhel" w:hint="cs"/>
                <w:sz w:val="24"/>
                <w:rtl/>
              </w:rPr>
            </w:pPr>
            <w:r>
              <w:rPr>
                <w:sz w:val="24"/>
                <w:rtl/>
              </w:rPr>
              <w:t>טיפול במכשיר במקום חניה מוסדר</w:t>
            </w:r>
          </w:p>
        </w:tc>
        <w:tc>
          <w:tcPr>
            <w:tcW w:w="567" w:type="dxa"/>
          </w:tcPr>
          <w:p w14:paraId="55083494" w14:textId="77777777" w:rsidR="00987405" w:rsidRPr="00987405" w:rsidRDefault="00987405" w:rsidP="00987405">
            <w:pPr>
              <w:spacing w:line="240" w:lineRule="auto"/>
              <w:jc w:val="left"/>
              <w:rPr>
                <w:rStyle w:val="Hyperlink"/>
                <w:rFonts w:hint="cs"/>
                <w:rtl/>
              </w:rPr>
            </w:pPr>
            <w:hyperlink w:anchor="Seif13" w:tooltip="טיפול במכשיר במקום חניה מוסדר" w:history="1">
              <w:r w:rsidRPr="00987405">
                <w:rPr>
                  <w:rStyle w:val="Hyperlink"/>
                </w:rPr>
                <w:t>Go</w:t>
              </w:r>
            </w:hyperlink>
          </w:p>
        </w:tc>
        <w:tc>
          <w:tcPr>
            <w:tcW w:w="850" w:type="dxa"/>
          </w:tcPr>
          <w:p w14:paraId="36D5ECE1" w14:textId="77777777" w:rsidR="00987405" w:rsidRPr="00987405" w:rsidRDefault="00987405" w:rsidP="00987405">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Seif13</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987405" w:rsidRPr="00987405" w14:paraId="5C5326E6" w14:textId="77777777">
        <w:tblPrEx>
          <w:tblCellMar>
            <w:top w:w="0" w:type="dxa"/>
            <w:bottom w:w="0" w:type="dxa"/>
          </w:tblCellMar>
        </w:tblPrEx>
        <w:tc>
          <w:tcPr>
            <w:tcW w:w="1247" w:type="dxa"/>
          </w:tcPr>
          <w:p w14:paraId="750E00B6" w14:textId="77777777" w:rsidR="00987405" w:rsidRPr="00987405" w:rsidRDefault="00987405" w:rsidP="00987405">
            <w:pPr>
              <w:spacing w:line="240" w:lineRule="auto"/>
              <w:jc w:val="left"/>
              <w:rPr>
                <w:rFonts w:cs="Frankruhel" w:hint="cs"/>
                <w:sz w:val="24"/>
                <w:rtl/>
              </w:rPr>
            </w:pPr>
            <w:r>
              <w:rPr>
                <w:sz w:val="24"/>
                <w:rtl/>
              </w:rPr>
              <w:t xml:space="preserve">סעיף 14 </w:t>
            </w:r>
          </w:p>
        </w:tc>
        <w:tc>
          <w:tcPr>
            <w:tcW w:w="5669" w:type="dxa"/>
          </w:tcPr>
          <w:p w14:paraId="353E4113" w14:textId="77777777" w:rsidR="00987405" w:rsidRPr="00987405" w:rsidRDefault="00987405" w:rsidP="00987405">
            <w:pPr>
              <w:spacing w:line="240" w:lineRule="auto"/>
              <w:jc w:val="left"/>
              <w:rPr>
                <w:rFonts w:cs="Frankruhel" w:hint="cs"/>
                <w:sz w:val="24"/>
                <w:rtl/>
              </w:rPr>
            </w:pPr>
            <w:r>
              <w:rPr>
                <w:sz w:val="24"/>
                <w:rtl/>
              </w:rPr>
              <w:t>כרטיס חניה</w:t>
            </w:r>
          </w:p>
        </w:tc>
        <w:tc>
          <w:tcPr>
            <w:tcW w:w="567" w:type="dxa"/>
          </w:tcPr>
          <w:p w14:paraId="30535297" w14:textId="77777777" w:rsidR="00987405" w:rsidRPr="00987405" w:rsidRDefault="00987405" w:rsidP="00987405">
            <w:pPr>
              <w:spacing w:line="240" w:lineRule="auto"/>
              <w:jc w:val="left"/>
              <w:rPr>
                <w:rStyle w:val="Hyperlink"/>
                <w:rFonts w:hint="cs"/>
                <w:rtl/>
              </w:rPr>
            </w:pPr>
            <w:hyperlink w:anchor="Seif15" w:tooltip="כרטיס חניה" w:history="1">
              <w:r w:rsidRPr="00987405">
                <w:rPr>
                  <w:rStyle w:val="Hyperlink"/>
                </w:rPr>
                <w:t>Go</w:t>
              </w:r>
            </w:hyperlink>
          </w:p>
        </w:tc>
        <w:tc>
          <w:tcPr>
            <w:tcW w:w="850" w:type="dxa"/>
          </w:tcPr>
          <w:p w14:paraId="079438C9" w14:textId="77777777" w:rsidR="00987405" w:rsidRPr="00987405" w:rsidRDefault="00987405" w:rsidP="00987405">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Seif15</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987405" w:rsidRPr="00987405" w14:paraId="65FB6EF5" w14:textId="77777777">
        <w:tblPrEx>
          <w:tblCellMar>
            <w:top w:w="0" w:type="dxa"/>
            <w:bottom w:w="0" w:type="dxa"/>
          </w:tblCellMar>
        </w:tblPrEx>
        <w:tc>
          <w:tcPr>
            <w:tcW w:w="1247" w:type="dxa"/>
          </w:tcPr>
          <w:p w14:paraId="7D082203" w14:textId="77777777" w:rsidR="00987405" w:rsidRPr="00987405" w:rsidRDefault="00987405" w:rsidP="00987405">
            <w:pPr>
              <w:spacing w:line="240" w:lineRule="auto"/>
              <w:jc w:val="left"/>
              <w:rPr>
                <w:rFonts w:cs="Frankruhel" w:hint="cs"/>
                <w:sz w:val="24"/>
                <w:rtl/>
              </w:rPr>
            </w:pPr>
            <w:r>
              <w:rPr>
                <w:sz w:val="24"/>
                <w:rtl/>
              </w:rPr>
              <w:t xml:space="preserve">סעיף 15 </w:t>
            </w:r>
          </w:p>
        </w:tc>
        <w:tc>
          <w:tcPr>
            <w:tcW w:w="5669" w:type="dxa"/>
          </w:tcPr>
          <w:p w14:paraId="3C0DD2D6" w14:textId="77777777" w:rsidR="00987405" w:rsidRPr="00987405" w:rsidRDefault="00987405" w:rsidP="00987405">
            <w:pPr>
              <w:spacing w:line="240" w:lineRule="auto"/>
              <w:jc w:val="left"/>
              <w:rPr>
                <w:rFonts w:cs="Frankruhel" w:hint="cs"/>
                <w:sz w:val="24"/>
                <w:rtl/>
              </w:rPr>
            </w:pPr>
            <w:r>
              <w:rPr>
                <w:sz w:val="24"/>
                <w:rtl/>
              </w:rPr>
              <w:t>סמכויות מפקח</w:t>
            </w:r>
          </w:p>
        </w:tc>
        <w:tc>
          <w:tcPr>
            <w:tcW w:w="567" w:type="dxa"/>
          </w:tcPr>
          <w:p w14:paraId="795E3E6B" w14:textId="77777777" w:rsidR="00987405" w:rsidRPr="00987405" w:rsidRDefault="00987405" w:rsidP="00987405">
            <w:pPr>
              <w:spacing w:line="240" w:lineRule="auto"/>
              <w:jc w:val="left"/>
              <w:rPr>
                <w:rStyle w:val="Hyperlink"/>
                <w:rFonts w:hint="cs"/>
                <w:rtl/>
              </w:rPr>
            </w:pPr>
            <w:hyperlink w:anchor="Seif14" w:tooltip="סמכויות מפקח" w:history="1">
              <w:r w:rsidRPr="00987405">
                <w:rPr>
                  <w:rStyle w:val="Hyperlink"/>
                </w:rPr>
                <w:t>Go</w:t>
              </w:r>
            </w:hyperlink>
          </w:p>
        </w:tc>
        <w:tc>
          <w:tcPr>
            <w:tcW w:w="850" w:type="dxa"/>
          </w:tcPr>
          <w:p w14:paraId="2F8D978B" w14:textId="77777777" w:rsidR="00987405" w:rsidRPr="00987405" w:rsidRDefault="00987405" w:rsidP="00987405">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Seif14</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bl>
    <w:p w14:paraId="79DCA76F" w14:textId="77777777" w:rsidR="001422F6" w:rsidRDefault="001422F6" w:rsidP="001422F6">
      <w:pPr>
        <w:pStyle w:val="big-header"/>
        <w:ind w:left="0" w:right="1134"/>
        <w:rPr>
          <w:rFonts w:cs="FrankRuehl" w:hint="cs"/>
          <w:sz w:val="32"/>
          <w:rtl/>
        </w:rPr>
      </w:pPr>
    </w:p>
    <w:p w14:paraId="211045E3" w14:textId="77777777" w:rsidR="00ED1F0E" w:rsidRDefault="001422F6" w:rsidP="00DD6E2A">
      <w:pPr>
        <w:pStyle w:val="big-header"/>
        <w:ind w:left="0" w:right="1134"/>
        <w:rPr>
          <w:rFonts w:cs="FrankRuehl"/>
          <w:sz w:val="32"/>
        </w:rPr>
      </w:pPr>
      <w:r>
        <w:rPr>
          <w:rFonts w:cs="FrankRuehl"/>
          <w:sz w:val="32"/>
          <w:rtl/>
        </w:rPr>
        <w:br w:type="page"/>
      </w:r>
      <w:r w:rsidR="00DD6E2A">
        <w:rPr>
          <w:rFonts w:cs="FrankRuehl" w:hint="cs"/>
          <w:sz w:val="32"/>
          <w:rtl/>
        </w:rPr>
        <w:lastRenderedPageBreak/>
        <w:t>חוק עזר לבית שמש (העמדת רכב וחנייתו), תשס"ג-2002</w:t>
      </w:r>
      <w:r w:rsidR="00ED1F0E">
        <w:rPr>
          <w:rStyle w:val="a6"/>
          <w:rFonts w:cs="FrankRuehl"/>
          <w:sz w:val="32"/>
          <w:rtl/>
        </w:rPr>
        <w:footnoteReference w:customMarkFollows="1" w:id="1"/>
        <w:t>*</w:t>
      </w:r>
    </w:p>
    <w:p w14:paraId="0855D2FC" w14:textId="77777777" w:rsidR="00ED1F0E" w:rsidRDefault="00310A88" w:rsidP="00452117">
      <w:pPr>
        <w:pStyle w:val="P00"/>
        <w:spacing w:before="72"/>
        <w:ind w:left="0" w:right="1134"/>
        <w:rPr>
          <w:rFonts w:cs="FrankRuehl" w:hint="cs"/>
          <w:rtl/>
          <w:lang w:val="he-IL"/>
        </w:rPr>
      </w:pPr>
      <w:r>
        <w:rPr>
          <w:rFonts w:cs="FrankRuehl" w:hint="cs"/>
          <w:rtl/>
        </w:rPr>
        <w:tab/>
      </w:r>
      <w:r w:rsidR="005942A1">
        <w:rPr>
          <w:rFonts w:cs="FrankRuehl" w:hint="cs"/>
          <w:rtl/>
          <w:lang w:val="he-IL"/>
        </w:rPr>
        <w:t>בתוקף</w:t>
      </w:r>
      <w:r w:rsidR="00463484">
        <w:rPr>
          <w:rFonts w:cs="FrankRuehl"/>
          <w:rtl/>
          <w:lang w:val="he-IL"/>
        </w:rPr>
        <w:t xml:space="preserve"> סמכותה לפי סעי</w:t>
      </w:r>
      <w:r w:rsidR="001E6A07">
        <w:rPr>
          <w:rFonts w:cs="FrankRuehl" w:hint="cs"/>
          <w:rtl/>
          <w:lang w:val="he-IL"/>
        </w:rPr>
        <w:t>פים</w:t>
      </w:r>
      <w:r w:rsidR="00ED1F0E">
        <w:rPr>
          <w:rFonts w:cs="FrankRuehl"/>
          <w:rtl/>
          <w:lang w:val="he-IL"/>
        </w:rPr>
        <w:t xml:space="preserve"> </w:t>
      </w:r>
      <w:r w:rsidR="00B14867">
        <w:rPr>
          <w:rFonts w:cs="FrankRuehl" w:hint="cs"/>
          <w:rtl/>
          <w:lang w:val="he-IL"/>
        </w:rPr>
        <w:t xml:space="preserve">250 </w:t>
      </w:r>
      <w:r w:rsidR="001E6A07">
        <w:rPr>
          <w:rFonts w:cs="FrankRuehl" w:hint="cs"/>
          <w:rtl/>
          <w:lang w:val="he-IL"/>
        </w:rPr>
        <w:t xml:space="preserve">ו-251 </w:t>
      </w:r>
      <w:r w:rsidR="00B14867">
        <w:rPr>
          <w:rFonts w:cs="FrankRuehl" w:hint="cs"/>
          <w:rtl/>
          <w:lang w:val="he-IL"/>
        </w:rPr>
        <w:t>לפקודת העיריות</w:t>
      </w:r>
      <w:r w:rsidR="001422F6">
        <w:rPr>
          <w:rFonts w:cs="FrankRuehl" w:hint="cs"/>
          <w:rtl/>
          <w:lang w:val="he-IL"/>
        </w:rPr>
        <w:t xml:space="preserve">, </w:t>
      </w:r>
      <w:r w:rsidR="00ED1F0E">
        <w:rPr>
          <w:rFonts w:cs="FrankRuehl"/>
          <w:rtl/>
          <w:lang w:val="he-IL"/>
        </w:rPr>
        <w:t>ו</w:t>
      </w:r>
      <w:r w:rsidR="008F1A91">
        <w:rPr>
          <w:rFonts w:cs="FrankRuehl" w:hint="cs"/>
          <w:rtl/>
          <w:lang w:val="he-IL"/>
        </w:rPr>
        <w:t xml:space="preserve">לפי </w:t>
      </w:r>
      <w:r w:rsidR="00ED1F0E">
        <w:rPr>
          <w:rFonts w:cs="FrankRuehl"/>
          <w:rtl/>
          <w:lang w:val="he-IL"/>
        </w:rPr>
        <w:t>סעי</w:t>
      </w:r>
      <w:r w:rsidR="00ED1F0E">
        <w:rPr>
          <w:rFonts w:cs="FrankRuehl" w:hint="cs"/>
          <w:rtl/>
          <w:lang w:val="he-IL"/>
        </w:rPr>
        <w:t>ף 77 לפקודת התעבורה</w:t>
      </w:r>
      <w:r w:rsidR="00942B74">
        <w:rPr>
          <w:rFonts w:cs="FrankRuehl" w:hint="cs"/>
          <w:rtl/>
          <w:lang w:val="he-IL"/>
        </w:rPr>
        <w:t xml:space="preserve">, </w:t>
      </w:r>
      <w:r w:rsidR="00ED1F0E">
        <w:rPr>
          <w:rFonts w:cs="FrankRuehl"/>
          <w:rtl/>
          <w:lang w:val="he-IL"/>
        </w:rPr>
        <w:t>מתקינה מועצת עי</w:t>
      </w:r>
      <w:r w:rsidR="00ED1F0E">
        <w:rPr>
          <w:rFonts w:cs="FrankRuehl" w:hint="cs"/>
          <w:rtl/>
          <w:lang w:val="he-IL"/>
        </w:rPr>
        <w:t>ר</w:t>
      </w:r>
      <w:r w:rsidR="001E6A07">
        <w:rPr>
          <w:rFonts w:cs="FrankRuehl" w:hint="cs"/>
          <w:rtl/>
          <w:lang w:val="he-IL"/>
        </w:rPr>
        <w:t>י</w:t>
      </w:r>
      <w:r w:rsidR="00452117">
        <w:rPr>
          <w:rFonts w:cs="FrankRuehl" w:hint="cs"/>
          <w:rtl/>
          <w:lang w:val="he-IL"/>
        </w:rPr>
        <w:t>י</w:t>
      </w:r>
      <w:r w:rsidR="00ED1F0E">
        <w:rPr>
          <w:rFonts w:cs="FrankRuehl"/>
          <w:rtl/>
          <w:lang w:val="he-IL"/>
        </w:rPr>
        <w:t xml:space="preserve">ת </w:t>
      </w:r>
      <w:r w:rsidR="00452117">
        <w:rPr>
          <w:rFonts w:cs="FrankRuehl" w:hint="cs"/>
          <w:rtl/>
          <w:lang w:val="he-IL"/>
        </w:rPr>
        <w:t>בית שמש</w:t>
      </w:r>
      <w:r w:rsidR="001E6A07">
        <w:rPr>
          <w:rFonts w:cs="FrankRuehl" w:hint="cs"/>
          <w:rtl/>
          <w:lang w:val="he-IL"/>
        </w:rPr>
        <w:t xml:space="preserve"> </w:t>
      </w:r>
      <w:r w:rsidR="00ED1F0E">
        <w:rPr>
          <w:rFonts w:cs="FrankRuehl"/>
          <w:rtl/>
          <w:lang w:val="he-IL"/>
        </w:rPr>
        <w:t>חוק עזר</w:t>
      </w:r>
      <w:r w:rsidR="005942A1">
        <w:rPr>
          <w:rFonts w:cs="FrankRuehl" w:hint="cs"/>
          <w:rtl/>
          <w:lang w:val="he-IL"/>
        </w:rPr>
        <w:t xml:space="preserve"> זה:</w:t>
      </w:r>
    </w:p>
    <w:p w14:paraId="5F8BC5E4" w14:textId="77777777" w:rsidR="00ED1F0E" w:rsidRDefault="00ED1F0E" w:rsidP="00CC31AC">
      <w:pPr>
        <w:pStyle w:val="P00"/>
        <w:spacing w:before="72"/>
        <w:ind w:left="0" w:right="1134"/>
        <w:rPr>
          <w:rStyle w:val="default"/>
          <w:rFonts w:hint="cs"/>
          <w:rtl/>
        </w:rPr>
      </w:pPr>
      <w:bookmarkStart w:id="0" w:name="Seif1"/>
      <w:bookmarkEnd w:id="0"/>
      <w:r>
        <w:rPr>
          <w:lang w:val="he-IL"/>
        </w:rPr>
        <w:pict w14:anchorId="63041D91">
          <v:rect id="_x0000_s1026" style="position:absolute;left:0;text-align:left;margin-left:464.5pt;margin-top:8.05pt;width:75.05pt;height:12.4pt;z-index:251650560" o:allowincell="f" filled="f" stroked="f" strokecolor="lime" strokeweight=".25pt">
            <v:textbox style="mso-next-textbox:#_x0000_s1026" inset="0,0,0,0">
              <w:txbxContent>
                <w:p w14:paraId="52C3F887" w14:textId="77777777" w:rsidR="006A7FCB" w:rsidRDefault="006A7FCB">
                  <w:pPr>
                    <w:spacing w:line="160" w:lineRule="exact"/>
                    <w:jc w:val="left"/>
                    <w:rPr>
                      <w:rFonts w:cs="Miriam" w:hint="cs"/>
                      <w:sz w:val="18"/>
                      <w:szCs w:val="18"/>
                      <w:rtl/>
                    </w:rPr>
                  </w:pPr>
                  <w:r>
                    <w:rPr>
                      <w:rFonts w:cs="Miriam" w:hint="cs"/>
                      <w:sz w:val="18"/>
                      <w:szCs w:val="18"/>
                      <w:rtl/>
                    </w:rPr>
                    <w:t>הגדרות</w:t>
                  </w:r>
                </w:p>
              </w:txbxContent>
            </v:textbox>
            <w10:anchorlock/>
          </v:rect>
        </w:pict>
      </w:r>
      <w:r>
        <w:rPr>
          <w:rStyle w:val="big-number"/>
          <w:rFonts w:cs="Miriam"/>
          <w:rtl/>
        </w:rPr>
        <w:t>1</w:t>
      </w:r>
      <w:r w:rsidRPr="001E6A07">
        <w:rPr>
          <w:rStyle w:val="default"/>
          <w:rtl/>
        </w:rPr>
        <w:t>.</w:t>
      </w:r>
      <w:r w:rsidRPr="001E6A07">
        <w:rPr>
          <w:rStyle w:val="default"/>
          <w:rtl/>
        </w:rPr>
        <w:tab/>
      </w:r>
      <w:r>
        <w:rPr>
          <w:rStyle w:val="default"/>
          <w:rFonts w:hint="cs"/>
          <w:rtl/>
        </w:rPr>
        <w:t xml:space="preserve">בחוק עזר זה </w:t>
      </w:r>
      <w:r>
        <w:rPr>
          <w:rStyle w:val="default"/>
          <w:rFonts w:hint="eastAsia"/>
          <w:rtl/>
        </w:rPr>
        <w:t>–</w:t>
      </w:r>
    </w:p>
    <w:p w14:paraId="1033AC73" w14:textId="77777777" w:rsidR="00452117" w:rsidRDefault="00452117" w:rsidP="00452117">
      <w:pPr>
        <w:pStyle w:val="P00"/>
        <w:spacing w:before="72"/>
        <w:ind w:left="0" w:right="1134"/>
        <w:rPr>
          <w:rFonts w:cs="FrankRuehl" w:hint="cs"/>
          <w:rtl/>
          <w:lang w:eastAsia="en-US"/>
        </w:rPr>
      </w:pPr>
      <w:r>
        <w:rPr>
          <w:rFonts w:cs="FrankRuehl" w:hint="cs"/>
          <w:rtl/>
          <w:lang w:eastAsia="en-US"/>
        </w:rPr>
        <w:tab/>
        <w:t xml:space="preserve">"אזור" </w:t>
      </w:r>
      <w:r>
        <w:rPr>
          <w:rFonts w:cs="FrankRuehl"/>
          <w:rtl/>
          <w:lang w:eastAsia="en-US"/>
        </w:rPr>
        <w:t>–</w:t>
      </w:r>
      <w:r>
        <w:rPr>
          <w:rFonts w:cs="FrankRuehl" w:hint="cs"/>
          <w:rtl/>
          <w:lang w:eastAsia="en-US"/>
        </w:rPr>
        <w:t xml:space="preserve"> אזור חניה שקבע ראש העיריה במפת אזורי חניה, המופקדת במשרד מזכיר העיריה והפתוחה לעיון הציבור בשעות העבודה הרגילות של העיריה;</w:t>
      </w:r>
    </w:p>
    <w:p w14:paraId="296B6B7B" w14:textId="77777777" w:rsidR="00452117" w:rsidRDefault="00452117" w:rsidP="00452117">
      <w:pPr>
        <w:pStyle w:val="P00"/>
        <w:spacing w:before="72"/>
        <w:ind w:left="0" w:right="1134"/>
        <w:rPr>
          <w:rFonts w:cs="FrankRuehl" w:hint="cs"/>
          <w:rtl/>
          <w:lang w:eastAsia="en-US"/>
        </w:rPr>
      </w:pPr>
      <w:r>
        <w:rPr>
          <w:rFonts w:cs="FrankRuehl" w:hint="cs"/>
          <w:rtl/>
          <w:lang w:eastAsia="en-US"/>
        </w:rPr>
        <w:tab/>
        <w:t xml:space="preserve">"הודעת התעבורה" </w:t>
      </w:r>
      <w:r>
        <w:rPr>
          <w:rFonts w:cs="FrankRuehl"/>
          <w:rtl/>
          <w:lang w:eastAsia="en-US"/>
        </w:rPr>
        <w:t>–</w:t>
      </w:r>
      <w:r>
        <w:rPr>
          <w:rFonts w:cs="FrankRuehl" w:hint="cs"/>
          <w:rtl/>
          <w:lang w:eastAsia="en-US"/>
        </w:rPr>
        <w:t xml:space="preserve"> הודעת התעבורה (קביעת תמרורים), התש"ל-1970;</w:t>
      </w:r>
    </w:p>
    <w:p w14:paraId="19070DE6" w14:textId="77777777" w:rsidR="00452117" w:rsidRDefault="00452117" w:rsidP="00452117">
      <w:pPr>
        <w:pStyle w:val="P00"/>
        <w:spacing w:before="72"/>
        <w:ind w:left="0" w:right="1134"/>
        <w:rPr>
          <w:rFonts w:cs="FrankRuehl" w:hint="cs"/>
          <w:rtl/>
          <w:lang w:eastAsia="en-US"/>
        </w:rPr>
      </w:pPr>
      <w:r>
        <w:rPr>
          <w:rFonts w:cs="FrankRuehl" w:hint="cs"/>
          <w:rtl/>
          <w:lang w:eastAsia="en-US"/>
        </w:rPr>
        <w:tab/>
        <w:t xml:space="preserve">"חניון פרטי" </w:t>
      </w:r>
      <w:r>
        <w:rPr>
          <w:rFonts w:cs="FrankRuehl"/>
          <w:rtl/>
          <w:lang w:eastAsia="en-US"/>
        </w:rPr>
        <w:t>–</w:t>
      </w:r>
      <w:r>
        <w:rPr>
          <w:rFonts w:cs="FrankRuehl" w:hint="cs"/>
          <w:rtl/>
          <w:lang w:eastAsia="en-US"/>
        </w:rPr>
        <w:t xml:space="preserve"> מקום חניה המתנהל על ידי אדם, פרט למועצת העיריה, לשם הפקת רווחים;</w:t>
      </w:r>
    </w:p>
    <w:p w14:paraId="3EACFD95" w14:textId="77777777" w:rsidR="00452117" w:rsidRDefault="00452117" w:rsidP="00452117">
      <w:pPr>
        <w:pStyle w:val="P00"/>
        <w:spacing w:before="72"/>
        <w:ind w:left="0" w:right="1134"/>
        <w:rPr>
          <w:rFonts w:cs="FrankRuehl" w:hint="cs"/>
          <w:rtl/>
          <w:lang w:eastAsia="en-US"/>
        </w:rPr>
      </w:pPr>
      <w:r>
        <w:rPr>
          <w:rFonts w:cs="FrankRuehl" w:hint="cs"/>
          <w:rtl/>
          <w:lang w:eastAsia="en-US"/>
        </w:rPr>
        <w:tab/>
        <w:t xml:space="preserve">"כביש" </w:t>
      </w:r>
      <w:r>
        <w:rPr>
          <w:rFonts w:cs="FrankRuehl"/>
          <w:rtl/>
          <w:lang w:eastAsia="en-US"/>
        </w:rPr>
        <w:t>–</w:t>
      </w:r>
      <w:r>
        <w:rPr>
          <w:rFonts w:cs="FrankRuehl" w:hint="cs"/>
          <w:rtl/>
          <w:lang w:eastAsia="en-US"/>
        </w:rPr>
        <w:t xml:space="preserve"> כמשמעותו בתקנות התעבורה, התשכ"א-1961 (להלן </w:t>
      </w:r>
      <w:r>
        <w:rPr>
          <w:rFonts w:cs="FrankRuehl"/>
          <w:rtl/>
          <w:lang w:eastAsia="en-US"/>
        </w:rPr>
        <w:t>–</w:t>
      </w:r>
      <w:r>
        <w:rPr>
          <w:rFonts w:cs="FrankRuehl" w:hint="cs"/>
          <w:rtl/>
          <w:lang w:eastAsia="en-US"/>
        </w:rPr>
        <w:t xml:space="preserve"> תקנות התעבורה);</w:t>
      </w:r>
    </w:p>
    <w:p w14:paraId="0D890C7B" w14:textId="77777777" w:rsidR="00452117" w:rsidRDefault="00452117" w:rsidP="00452117">
      <w:pPr>
        <w:pStyle w:val="P00"/>
        <w:spacing w:before="72"/>
        <w:ind w:left="0" w:right="1134"/>
        <w:rPr>
          <w:rFonts w:cs="FrankRuehl" w:hint="cs"/>
          <w:rtl/>
          <w:lang w:eastAsia="en-US"/>
        </w:rPr>
      </w:pPr>
      <w:r>
        <w:rPr>
          <w:rFonts w:cs="FrankRuehl" w:hint="cs"/>
          <w:rtl/>
          <w:lang w:eastAsia="en-US"/>
        </w:rPr>
        <w:tab/>
        <w:t xml:space="preserve">"כביש חד-סטרי" </w:t>
      </w:r>
      <w:r>
        <w:rPr>
          <w:rFonts w:cs="FrankRuehl"/>
          <w:rtl/>
          <w:lang w:eastAsia="en-US"/>
        </w:rPr>
        <w:t>–</w:t>
      </w:r>
      <w:r>
        <w:rPr>
          <w:rFonts w:cs="FrankRuehl" w:hint="cs"/>
          <w:rtl/>
          <w:lang w:eastAsia="en-US"/>
        </w:rPr>
        <w:t xml:space="preserve"> כמשמעותו בתקנות התעבורה;</w:t>
      </w:r>
    </w:p>
    <w:p w14:paraId="5DB08BDF" w14:textId="77777777" w:rsidR="00452117" w:rsidRDefault="00452117" w:rsidP="00452117">
      <w:pPr>
        <w:pStyle w:val="P00"/>
        <w:spacing w:before="72"/>
        <w:ind w:left="0" w:right="1134"/>
        <w:rPr>
          <w:rFonts w:cs="FrankRuehl" w:hint="cs"/>
          <w:rtl/>
          <w:lang w:eastAsia="en-US"/>
        </w:rPr>
      </w:pPr>
      <w:r>
        <w:rPr>
          <w:rFonts w:cs="FrankRuehl" w:hint="cs"/>
          <w:rtl/>
          <w:lang w:eastAsia="en-US"/>
        </w:rPr>
        <w:tab/>
        <w:t xml:space="preserve">"כרטיס חניה" </w:t>
      </w:r>
      <w:r>
        <w:rPr>
          <w:rFonts w:cs="FrankRuehl"/>
          <w:rtl/>
          <w:lang w:eastAsia="en-US"/>
        </w:rPr>
        <w:t>–</w:t>
      </w:r>
      <w:r>
        <w:rPr>
          <w:rFonts w:cs="FrankRuehl" w:hint="cs"/>
          <w:rtl/>
          <w:lang w:eastAsia="en-US"/>
        </w:rPr>
        <w:t xml:space="preserve"> כרטיס המשמש לתשלום אגרת הסדר במקום חניה מוסדר, בין אם הוא עשוי מנייר, מקרטון, מפלסטיק או מכל חומר אחר, ובין אם הוא אלקטרוני או מכל סוג אחר;</w:t>
      </w:r>
    </w:p>
    <w:p w14:paraId="58F2C4E6" w14:textId="77777777" w:rsidR="00452117" w:rsidRDefault="00452117" w:rsidP="00452117">
      <w:pPr>
        <w:pStyle w:val="P00"/>
        <w:spacing w:before="72"/>
        <w:ind w:left="0" w:right="1134"/>
        <w:rPr>
          <w:rFonts w:cs="FrankRuehl" w:hint="cs"/>
          <w:rtl/>
          <w:lang w:eastAsia="en-US"/>
        </w:rPr>
      </w:pPr>
      <w:r>
        <w:rPr>
          <w:rFonts w:cs="FrankRuehl" w:hint="cs"/>
          <w:rtl/>
          <w:lang w:eastAsia="en-US"/>
        </w:rPr>
        <w:tab/>
        <w:t xml:space="preserve">"מדרכה" </w:t>
      </w:r>
      <w:r>
        <w:rPr>
          <w:rFonts w:cs="FrankRuehl"/>
          <w:rtl/>
          <w:lang w:eastAsia="en-US"/>
        </w:rPr>
        <w:t>–</w:t>
      </w:r>
      <w:r>
        <w:rPr>
          <w:rFonts w:cs="FrankRuehl" w:hint="cs"/>
          <w:rtl/>
          <w:lang w:eastAsia="en-US"/>
        </w:rPr>
        <w:t xml:space="preserve"> כמשמעותה בתקנות התעבורה;</w:t>
      </w:r>
    </w:p>
    <w:p w14:paraId="7478920E" w14:textId="77777777" w:rsidR="00452117" w:rsidRDefault="00452117" w:rsidP="00452117">
      <w:pPr>
        <w:pStyle w:val="P00"/>
        <w:spacing w:before="72"/>
        <w:ind w:left="0" w:right="1134"/>
        <w:rPr>
          <w:rFonts w:cs="FrankRuehl" w:hint="cs"/>
          <w:rtl/>
          <w:lang w:eastAsia="en-US"/>
        </w:rPr>
      </w:pPr>
      <w:r>
        <w:rPr>
          <w:rFonts w:cs="FrankRuehl" w:hint="cs"/>
          <w:rtl/>
          <w:lang w:eastAsia="en-US"/>
        </w:rPr>
        <w:tab/>
        <w:t xml:space="preserve">"מעבר חציה" </w:t>
      </w:r>
      <w:r>
        <w:rPr>
          <w:rFonts w:cs="FrankRuehl"/>
          <w:rtl/>
          <w:lang w:eastAsia="en-US"/>
        </w:rPr>
        <w:t>–</w:t>
      </w:r>
      <w:r>
        <w:rPr>
          <w:rFonts w:cs="FrankRuehl" w:hint="cs"/>
          <w:rtl/>
          <w:lang w:eastAsia="en-US"/>
        </w:rPr>
        <w:t xml:space="preserve"> כמשמעותו בתקנות התעבורה;</w:t>
      </w:r>
    </w:p>
    <w:p w14:paraId="50880F82" w14:textId="77777777" w:rsidR="00452117" w:rsidRDefault="00452117" w:rsidP="00452117">
      <w:pPr>
        <w:pStyle w:val="P00"/>
        <w:spacing w:before="72"/>
        <w:ind w:left="0" w:right="1134"/>
        <w:rPr>
          <w:rFonts w:cs="FrankRuehl" w:hint="cs"/>
          <w:rtl/>
          <w:lang w:eastAsia="en-US"/>
        </w:rPr>
      </w:pPr>
      <w:r>
        <w:rPr>
          <w:rFonts w:cs="FrankRuehl" w:hint="cs"/>
          <w:rtl/>
          <w:lang w:eastAsia="en-US"/>
        </w:rPr>
        <w:tab/>
        <w:t xml:space="preserve">"מפגש מסילת ברזל" </w:t>
      </w:r>
      <w:r>
        <w:rPr>
          <w:rFonts w:cs="FrankRuehl"/>
          <w:rtl/>
          <w:lang w:eastAsia="en-US"/>
        </w:rPr>
        <w:t>–</w:t>
      </w:r>
      <w:r>
        <w:rPr>
          <w:rFonts w:cs="FrankRuehl" w:hint="cs"/>
          <w:rtl/>
          <w:lang w:eastAsia="en-US"/>
        </w:rPr>
        <w:t xml:space="preserve"> כמשמעותו בתקנות התעבורה;</w:t>
      </w:r>
    </w:p>
    <w:p w14:paraId="0EC7C1C6" w14:textId="77777777" w:rsidR="00452117" w:rsidRDefault="00452117" w:rsidP="00452117">
      <w:pPr>
        <w:pStyle w:val="P00"/>
        <w:spacing w:before="72"/>
        <w:ind w:left="0" w:right="1134"/>
        <w:rPr>
          <w:rFonts w:cs="FrankRuehl" w:hint="cs"/>
          <w:rtl/>
          <w:lang w:eastAsia="en-US"/>
        </w:rPr>
      </w:pPr>
      <w:r>
        <w:rPr>
          <w:rFonts w:cs="FrankRuehl" w:hint="cs"/>
          <w:rtl/>
          <w:lang w:eastAsia="en-US"/>
        </w:rPr>
        <w:tab/>
        <w:t xml:space="preserve">"מפקח" </w:t>
      </w:r>
      <w:r>
        <w:rPr>
          <w:rFonts w:cs="FrankRuehl" w:hint="eastAsia"/>
          <w:rtl/>
          <w:lang w:eastAsia="en-US"/>
        </w:rPr>
        <w:t xml:space="preserve">– אדם </w:t>
      </w:r>
      <w:r>
        <w:rPr>
          <w:rFonts w:cs="FrankRuehl" w:hint="cs"/>
          <w:rtl/>
          <w:lang w:eastAsia="en-US"/>
        </w:rPr>
        <w:t>ש</w:t>
      </w:r>
      <w:r>
        <w:rPr>
          <w:rFonts w:cs="FrankRuehl" w:hint="eastAsia"/>
          <w:rtl/>
          <w:lang w:eastAsia="en-US"/>
        </w:rPr>
        <w:t xml:space="preserve">ראש </w:t>
      </w:r>
      <w:r>
        <w:rPr>
          <w:rFonts w:cs="FrankRuehl" w:hint="cs"/>
          <w:rtl/>
          <w:lang w:eastAsia="en-US"/>
        </w:rPr>
        <w:t>העיריה מינה בכתב להיות מ</w:t>
      </w:r>
      <w:r>
        <w:rPr>
          <w:rFonts w:cs="FrankRuehl" w:hint="eastAsia"/>
          <w:rtl/>
          <w:lang w:eastAsia="en-US"/>
        </w:rPr>
        <w:t>פקח לענין חוק עזר זה;</w:t>
      </w:r>
    </w:p>
    <w:p w14:paraId="206190B7" w14:textId="77777777" w:rsidR="00452117" w:rsidRDefault="00452117" w:rsidP="00452117">
      <w:pPr>
        <w:pStyle w:val="P00"/>
        <w:spacing w:before="72"/>
        <w:ind w:left="0" w:right="1134"/>
        <w:rPr>
          <w:rFonts w:cs="FrankRuehl" w:hint="cs"/>
          <w:rtl/>
          <w:lang w:eastAsia="en-US"/>
        </w:rPr>
      </w:pPr>
      <w:r>
        <w:rPr>
          <w:rFonts w:cs="FrankRuehl" w:hint="cs"/>
          <w:rtl/>
          <w:lang w:eastAsia="en-US"/>
        </w:rPr>
        <w:tab/>
        <w:t xml:space="preserve">"מקום חניה" </w:t>
      </w:r>
      <w:r>
        <w:rPr>
          <w:rFonts w:cs="FrankRuehl"/>
          <w:rtl/>
          <w:lang w:eastAsia="en-US"/>
        </w:rPr>
        <w:t>–</w:t>
      </w:r>
      <w:r>
        <w:rPr>
          <w:rFonts w:cs="FrankRuehl" w:hint="cs"/>
          <w:rtl/>
          <w:lang w:eastAsia="en-US"/>
        </w:rPr>
        <w:t xml:space="preserve"> מקום שהותרה בו חניה לרכב לפי סעיף 2;</w:t>
      </w:r>
    </w:p>
    <w:p w14:paraId="59F97068" w14:textId="77777777" w:rsidR="00452117" w:rsidRDefault="00452117" w:rsidP="00B7566B">
      <w:pPr>
        <w:pStyle w:val="P00"/>
        <w:spacing w:before="72"/>
        <w:ind w:left="0" w:right="1134"/>
        <w:rPr>
          <w:rFonts w:cs="FrankRuehl" w:hint="cs"/>
          <w:rtl/>
          <w:lang w:eastAsia="en-US"/>
        </w:rPr>
      </w:pPr>
      <w:r>
        <w:rPr>
          <w:rFonts w:cs="FrankRuehl" w:hint="cs"/>
          <w:rtl/>
          <w:lang w:eastAsia="en-US"/>
        </w:rPr>
        <w:tab/>
        <w:t xml:space="preserve">"מקום חניה מוסדר" </w:t>
      </w:r>
      <w:r>
        <w:rPr>
          <w:rFonts w:cs="FrankRuehl"/>
          <w:rtl/>
          <w:lang w:eastAsia="en-US"/>
        </w:rPr>
        <w:t>–</w:t>
      </w:r>
      <w:r>
        <w:rPr>
          <w:rFonts w:cs="FrankRuehl" w:hint="cs"/>
          <w:rtl/>
          <w:lang w:eastAsia="en-US"/>
        </w:rPr>
        <w:t xml:space="preserve"> מקום חניה שנקבע כמקום חניה מוסדר לפי סעיף 3;</w:t>
      </w:r>
    </w:p>
    <w:p w14:paraId="515A1AE6" w14:textId="77777777" w:rsidR="00B7566B" w:rsidRDefault="00B7566B" w:rsidP="00B7566B">
      <w:pPr>
        <w:pStyle w:val="P00"/>
        <w:spacing w:before="72"/>
        <w:ind w:left="0" w:right="1134"/>
        <w:rPr>
          <w:rFonts w:cs="FrankRuehl" w:hint="cs"/>
          <w:rtl/>
          <w:lang w:eastAsia="en-US"/>
        </w:rPr>
      </w:pPr>
      <w:r>
        <w:rPr>
          <w:rFonts w:cs="FrankRuehl" w:hint="cs"/>
          <w:rtl/>
          <w:lang w:eastAsia="en-US"/>
        </w:rPr>
        <w:tab/>
        <w:t xml:space="preserve">"עובר דרך" </w:t>
      </w:r>
      <w:r>
        <w:rPr>
          <w:rFonts w:cs="FrankRuehl"/>
          <w:rtl/>
          <w:lang w:eastAsia="en-US"/>
        </w:rPr>
        <w:t>–</w:t>
      </w:r>
      <w:r>
        <w:rPr>
          <w:rFonts w:cs="FrankRuehl" w:hint="cs"/>
          <w:rtl/>
          <w:lang w:eastAsia="en-US"/>
        </w:rPr>
        <w:t xml:space="preserve"> כמשמעותו בתקנות התעבורה;</w:t>
      </w:r>
    </w:p>
    <w:p w14:paraId="08C6D096" w14:textId="77777777" w:rsidR="00452117" w:rsidRDefault="00452117" w:rsidP="00B7566B">
      <w:pPr>
        <w:pStyle w:val="P00"/>
        <w:spacing w:before="72"/>
        <w:ind w:left="0" w:right="1134"/>
        <w:rPr>
          <w:rFonts w:cs="FrankRuehl" w:hint="cs"/>
          <w:rtl/>
          <w:lang w:eastAsia="en-US"/>
        </w:rPr>
      </w:pPr>
      <w:r>
        <w:rPr>
          <w:rFonts w:cs="FrankRuehl" w:hint="cs"/>
          <w:rtl/>
          <w:lang w:eastAsia="en-US"/>
        </w:rPr>
        <w:tab/>
        <w:t xml:space="preserve">"עיריה" – </w:t>
      </w:r>
      <w:r w:rsidR="00B7566B">
        <w:rPr>
          <w:rFonts w:cs="FrankRuehl" w:hint="cs"/>
          <w:rtl/>
          <w:lang w:eastAsia="en-US"/>
        </w:rPr>
        <w:t>עיריית בית שמש</w:t>
      </w:r>
      <w:r>
        <w:rPr>
          <w:rFonts w:cs="FrankRuehl" w:hint="cs"/>
          <w:rtl/>
          <w:lang w:eastAsia="en-US"/>
        </w:rPr>
        <w:t>;</w:t>
      </w:r>
    </w:p>
    <w:p w14:paraId="4E3CB49A" w14:textId="77777777" w:rsidR="00B7566B" w:rsidRDefault="00B7566B" w:rsidP="00B7566B">
      <w:pPr>
        <w:pStyle w:val="P00"/>
        <w:spacing w:before="72"/>
        <w:ind w:left="0" w:right="1134"/>
        <w:rPr>
          <w:rFonts w:cs="FrankRuehl" w:hint="cs"/>
          <w:rtl/>
          <w:lang w:eastAsia="en-US"/>
        </w:rPr>
      </w:pPr>
      <w:r>
        <w:rPr>
          <w:rFonts w:cs="FrankRuehl" w:hint="cs"/>
          <w:rtl/>
          <w:lang w:eastAsia="en-US"/>
        </w:rPr>
        <w:tab/>
        <w:t xml:space="preserve">"צומת" </w:t>
      </w:r>
      <w:r>
        <w:rPr>
          <w:rFonts w:cs="FrankRuehl"/>
          <w:rtl/>
          <w:lang w:eastAsia="en-US"/>
        </w:rPr>
        <w:t>–</w:t>
      </w:r>
      <w:r>
        <w:rPr>
          <w:rFonts w:cs="FrankRuehl" w:hint="cs"/>
          <w:rtl/>
          <w:lang w:eastAsia="en-US"/>
        </w:rPr>
        <w:t xml:space="preserve"> כמשמעותו בתקנות התעבורה;</w:t>
      </w:r>
    </w:p>
    <w:p w14:paraId="09E954EF" w14:textId="77777777" w:rsidR="00B7566B" w:rsidRDefault="00B7566B" w:rsidP="00B7566B">
      <w:pPr>
        <w:pStyle w:val="P00"/>
        <w:spacing w:before="72"/>
        <w:ind w:left="0" w:right="1134"/>
        <w:rPr>
          <w:rFonts w:cs="FrankRuehl" w:hint="cs"/>
          <w:rtl/>
          <w:lang w:eastAsia="en-US"/>
        </w:rPr>
      </w:pPr>
      <w:r>
        <w:rPr>
          <w:rFonts w:cs="FrankRuehl" w:hint="cs"/>
          <w:rtl/>
          <w:lang w:eastAsia="en-US"/>
        </w:rPr>
        <w:tab/>
        <w:t xml:space="preserve">"קו עצירה" </w:t>
      </w:r>
      <w:r>
        <w:rPr>
          <w:rFonts w:cs="FrankRuehl"/>
          <w:rtl/>
          <w:lang w:eastAsia="en-US"/>
        </w:rPr>
        <w:t>–</w:t>
      </w:r>
      <w:r>
        <w:rPr>
          <w:rFonts w:cs="FrankRuehl" w:hint="cs"/>
          <w:rtl/>
          <w:lang w:eastAsia="en-US"/>
        </w:rPr>
        <w:t xml:space="preserve"> כמשמעותו בתקנות התעבורה;</w:t>
      </w:r>
    </w:p>
    <w:p w14:paraId="576C1842" w14:textId="77777777" w:rsidR="00452117" w:rsidRDefault="00452117" w:rsidP="00B7566B">
      <w:pPr>
        <w:pStyle w:val="P00"/>
        <w:spacing w:before="72"/>
        <w:ind w:left="0" w:right="1134"/>
        <w:rPr>
          <w:rFonts w:cs="FrankRuehl" w:hint="cs"/>
          <w:rtl/>
          <w:lang w:eastAsia="en-US"/>
        </w:rPr>
      </w:pPr>
      <w:r>
        <w:rPr>
          <w:rFonts w:cs="FrankRuehl" w:hint="cs"/>
          <w:rtl/>
          <w:lang w:eastAsia="en-US"/>
        </w:rPr>
        <w:tab/>
        <w:t>"</w:t>
      </w:r>
      <w:r w:rsidR="00B7566B">
        <w:rPr>
          <w:rFonts w:cs="FrankRuehl" w:hint="cs"/>
          <w:rtl/>
          <w:lang w:eastAsia="en-US"/>
        </w:rPr>
        <w:t>קצין</w:t>
      </w:r>
      <w:r>
        <w:rPr>
          <w:rFonts w:cs="FrankRuehl" w:hint="cs"/>
          <w:rtl/>
          <w:lang w:eastAsia="en-US"/>
        </w:rPr>
        <w:t xml:space="preserve"> משטרה" </w:t>
      </w:r>
      <w:r>
        <w:rPr>
          <w:rFonts w:cs="FrankRuehl"/>
          <w:rtl/>
          <w:lang w:eastAsia="en-US"/>
        </w:rPr>
        <w:t>–</w:t>
      </w:r>
      <w:r>
        <w:rPr>
          <w:rFonts w:cs="FrankRuehl" w:hint="cs"/>
          <w:rtl/>
          <w:lang w:eastAsia="en-US"/>
        </w:rPr>
        <w:t xml:space="preserve"> </w:t>
      </w:r>
      <w:r w:rsidR="00B7566B">
        <w:rPr>
          <w:rFonts w:cs="FrankRuehl" w:hint="cs"/>
          <w:rtl/>
          <w:lang w:eastAsia="en-US"/>
        </w:rPr>
        <w:t>כמשמעותו בתקנות התעבורה</w:t>
      </w:r>
      <w:r>
        <w:rPr>
          <w:rFonts w:cs="FrankRuehl" w:hint="cs"/>
          <w:rtl/>
          <w:lang w:eastAsia="en-US"/>
        </w:rPr>
        <w:t xml:space="preserve">, לרבות </w:t>
      </w:r>
      <w:r w:rsidR="00B7566B">
        <w:rPr>
          <w:rFonts w:cs="FrankRuehl" w:hint="cs"/>
          <w:rtl/>
          <w:lang w:eastAsia="en-US"/>
        </w:rPr>
        <w:t xml:space="preserve">אדם שקצין המשטרה </w:t>
      </w:r>
      <w:r>
        <w:rPr>
          <w:rFonts w:cs="FrankRuehl" w:hint="cs"/>
          <w:rtl/>
          <w:lang w:eastAsia="en-US"/>
        </w:rPr>
        <w:t xml:space="preserve">העביר </w:t>
      </w:r>
      <w:r w:rsidR="00B7566B">
        <w:rPr>
          <w:rFonts w:cs="FrankRuehl" w:hint="cs"/>
          <w:rtl/>
          <w:lang w:eastAsia="en-US"/>
        </w:rPr>
        <w:t>א</w:t>
      </w:r>
      <w:r>
        <w:rPr>
          <w:rFonts w:cs="FrankRuehl" w:hint="cs"/>
          <w:rtl/>
          <w:lang w:eastAsia="en-US"/>
        </w:rPr>
        <w:t>ל</w:t>
      </w:r>
      <w:r w:rsidR="00B7566B">
        <w:rPr>
          <w:rFonts w:cs="FrankRuehl" w:hint="cs"/>
          <w:rtl/>
          <w:lang w:eastAsia="en-US"/>
        </w:rPr>
        <w:t>י</w:t>
      </w:r>
      <w:r>
        <w:rPr>
          <w:rFonts w:cs="FrankRuehl" w:hint="cs"/>
          <w:rtl/>
          <w:lang w:eastAsia="en-US"/>
        </w:rPr>
        <w:t>ו את סמכויותיו לפי חוק עזר זה, כולן או מקצתן;</w:t>
      </w:r>
    </w:p>
    <w:p w14:paraId="68EB8819" w14:textId="77777777" w:rsidR="00452117" w:rsidRDefault="00452117" w:rsidP="00B7566B">
      <w:pPr>
        <w:pStyle w:val="P00"/>
        <w:spacing w:before="72"/>
        <w:ind w:left="0" w:right="1134"/>
        <w:rPr>
          <w:rFonts w:cs="FrankRuehl" w:hint="cs"/>
          <w:rtl/>
          <w:lang w:eastAsia="en-US"/>
        </w:rPr>
      </w:pPr>
      <w:r>
        <w:rPr>
          <w:rFonts w:cs="FrankRuehl" w:hint="cs"/>
          <w:rtl/>
          <w:lang w:eastAsia="en-US"/>
        </w:rPr>
        <w:tab/>
        <w:t xml:space="preserve">"ראש העיריה" – לרבות </w:t>
      </w:r>
      <w:r w:rsidR="00B7566B">
        <w:rPr>
          <w:rFonts w:cs="FrankRuehl" w:hint="cs"/>
          <w:rtl/>
          <w:lang w:eastAsia="en-US"/>
        </w:rPr>
        <w:t xml:space="preserve">סמכותו כרשות התימרור המקומית לתחום השיפוט של העיריה, ולרבות אדם </w:t>
      </w:r>
      <w:r>
        <w:rPr>
          <w:rFonts w:cs="FrankRuehl" w:hint="cs"/>
          <w:rtl/>
          <w:lang w:eastAsia="en-US"/>
        </w:rPr>
        <w:t xml:space="preserve">שראש העיריה העביר </w:t>
      </w:r>
      <w:r w:rsidR="00B7566B">
        <w:rPr>
          <w:rFonts w:cs="FrankRuehl" w:hint="cs"/>
          <w:rtl/>
          <w:lang w:eastAsia="en-US"/>
        </w:rPr>
        <w:t>א</w:t>
      </w:r>
      <w:r>
        <w:rPr>
          <w:rFonts w:cs="FrankRuehl" w:hint="cs"/>
          <w:rtl/>
          <w:lang w:eastAsia="en-US"/>
        </w:rPr>
        <w:t>ל</w:t>
      </w:r>
      <w:r w:rsidR="00B7566B">
        <w:rPr>
          <w:rFonts w:cs="FrankRuehl" w:hint="cs"/>
          <w:rtl/>
          <w:lang w:eastAsia="en-US"/>
        </w:rPr>
        <w:t>י</w:t>
      </w:r>
      <w:r>
        <w:rPr>
          <w:rFonts w:cs="FrankRuehl" w:hint="cs"/>
          <w:rtl/>
          <w:lang w:eastAsia="en-US"/>
        </w:rPr>
        <w:t>ו את סמכויותיו לפי חוק עזר זה, כולן או מקצתן;</w:t>
      </w:r>
    </w:p>
    <w:p w14:paraId="2ED1050B" w14:textId="77777777" w:rsidR="00452117" w:rsidRDefault="00452117" w:rsidP="00B7566B">
      <w:pPr>
        <w:pStyle w:val="P00"/>
        <w:spacing w:before="72"/>
        <w:ind w:left="0" w:right="1134"/>
        <w:rPr>
          <w:rFonts w:cs="FrankRuehl" w:hint="cs"/>
          <w:rtl/>
          <w:lang w:eastAsia="en-US"/>
        </w:rPr>
      </w:pPr>
      <w:r>
        <w:rPr>
          <w:rFonts w:cs="FrankRuehl" w:hint="cs"/>
          <w:rtl/>
          <w:lang w:eastAsia="en-US"/>
        </w:rPr>
        <w:tab/>
        <w:t xml:space="preserve">"רחוב" </w:t>
      </w:r>
      <w:r>
        <w:rPr>
          <w:rFonts w:cs="FrankRuehl"/>
          <w:rtl/>
          <w:lang w:eastAsia="en-US"/>
        </w:rPr>
        <w:t>–</w:t>
      </w:r>
      <w:r w:rsidR="00B7566B">
        <w:rPr>
          <w:rFonts w:cs="FrankRuehl" w:hint="cs"/>
          <w:rtl/>
          <w:lang w:eastAsia="en-US"/>
        </w:rPr>
        <w:t xml:space="preserve"> </w:t>
      </w:r>
      <w:r>
        <w:rPr>
          <w:rFonts w:cs="FrankRuehl" w:hint="cs"/>
          <w:rtl/>
          <w:lang w:eastAsia="en-US"/>
        </w:rPr>
        <w:t>לרבות חלק מרחוב;</w:t>
      </w:r>
    </w:p>
    <w:p w14:paraId="23BB484C" w14:textId="77777777" w:rsidR="00452117" w:rsidRDefault="00452117" w:rsidP="00B7566B">
      <w:pPr>
        <w:pStyle w:val="P00"/>
        <w:spacing w:before="72"/>
        <w:ind w:left="0" w:right="1134"/>
        <w:rPr>
          <w:rFonts w:cs="FrankRuehl" w:hint="cs"/>
          <w:rtl/>
          <w:lang w:eastAsia="en-US"/>
        </w:rPr>
      </w:pPr>
      <w:r>
        <w:rPr>
          <w:rFonts w:cs="FrankRuehl" w:hint="cs"/>
          <w:rtl/>
          <w:lang w:eastAsia="en-US"/>
        </w:rPr>
        <w:tab/>
        <w:t xml:space="preserve">"רכב" </w:t>
      </w:r>
      <w:r>
        <w:rPr>
          <w:rFonts w:cs="FrankRuehl"/>
          <w:rtl/>
          <w:lang w:eastAsia="en-US"/>
        </w:rPr>
        <w:t>–</w:t>
      </w:r>
      <w:r w:rsidR="00B7566B">
        <w:rPr>
          <w:rFonts w:cs="FrankRuehl" w:hint="cs"/>
          <w:rtl/>
          <w:lang w:eastAsia="en-US"/>
        </w:rPr>
        <w:t xml:space="preserve"> </w:t>
      </w:r>
      <w:r>
        <w:rPr>
          <w:rFonts w:cs="FrankRuehl" w:hint="cs"/>
          <w:rtl/>
          <w:lang w:eastAsia="en-US"/>
        </w:rPr>
        <w:t>למעט אופניים;</w:t>
      </w:r>
    </w:p>
    <w:p w14:paraId="62D14228" w14:textId="77777777" w:rsidR="00B7566B" w:rsidRDefault="00B7566B" w:rsidP="00B7566B">
      <w:pPr>
        <w:pStyle w:val="P00"/>
        <w:spacing w:before="72"/>
        <w:ind w:left="0" w:right="1134"/>
        <w:rPr>
          <w:rFonts w:cs="FrankRuehl" w:hint="cs"/>
          <w:rtl/>
          <w:lang w:eastAsia="en-US"/>
        </w:rPr>
      </w:pPr>
      <w:r>
        <w:rPr>
          <w:rFonts w:cs="FrankRuehl" w:hint="cs"/>
          <w:rtl/>
          <w:lang w:eastAsia="en-US"/>
        </w:rPr>
        <w:tab/>
        <w:t xml:space="preserve">"רשות תימרור מקומית" </w:t>
      </w:r>
      <w:r>
        <w:rPr>
          <w:rFonts w:cs="FrankRuehl"/>
          <w:rtl/>
          <w:lang w:eastAsia="en-US"/>
        </w:rPr>
        <w:t>–</w:t>
      </w:r>
      <w:r>
        <w:rPr>
          <w:rFonts w:cs="FrankRuehl" w:hint="cs"/>
          <w:rtl/>
          <w:lang w:eastAsia="en-US"/>
        </w:rPr>
        <w:t xml:space="preserve"> כמשמעותה בתקנות התעבורה;</w:t>
      </w:r>
    </w:p>
    <w:p w14:paraId="10E3DB5D" w14:textId="77777777" w:rsidR="00B7566B" w:rsidRDefault="00B7566B" w:rsidP="00B7566B">
      <w:pPr>
        <w:pStyle w:val="P00"/>
        <w:spacing w:before="72"/>
        <w:ind w:left="0" w:right="1134"/>
        <w:rPr>
          <w:rFonts w:cs="FrankRuehl" w:hint="cs"/>
          <w:rtl/>
          <w:lang w:eastAsia="en-US"/>
        </w:rPr>
      </w:pPr>
      <w:r>
        <w:rPr>
          <w:rFonts w:cs="FrankRuehl" w:hint="cs"/>
          <w:rtl/>
          <w:lang w:eastAsia="en-US"/>
        </w:rPr>
        <w:tab/>
        <w:t xml:space="preserve">"רשות תימרור מרכזית" </w:t>
      </w:r>
      <w:r>
        <w:rPr>
          <w:rFonts w:cs="FrankRuehl"/>
          <w:rtl/>
          <w:lang w:eastAsia="en-US"/>
        </w:rPr>
        <w:t>–</w:t>
      </w:r>
      <w:r>
        <w:rPr>
          <w:rFonts w:cs="FrankRuehl" w:hint="cs"/>
          <w:rtl/>
          <w:lang w:eastAsia="en-US"/>
        </w:rPr>
        <w:t xml:space="preserve"> כמשמעותה בתקנות התעבורה;</w:t>
      </w:r>
    </w:p>
    <w:p w14:paraId="106348AB" w14:textId="77777777" w:rsidR="00B7566B" w:rsidRDefault="00B7566B" w:rsidP="00B7566B">
      <w:pPr>
        <w:pStyle w:val="P00"/>
        <w:spacing w:before="72"/>
        <w:ind w:left="0" w:right="1134"/>
        <w:rPr>
          <w:rFonts w:cs="FrankRuehl" w:hint="cs"/>
          <w:rtl/>
          <w:lang w:eastAsia="en-US"/>
        </w:rPr>
      </w:pPr>
      <w:r>
        <w:rPr>
          <w:rFonts w:cs="FrankRuehl" w:hint="cs"/>
          <w:rtl/>
          <w:lang w:eastAsia="en-US"/>
        </w:rPr>
        <w:tab/>
        <w:t xml:space="preserve">"שביל" </w:t>
      </w:r>
      <w:r>
        <w:rPr>
          <w:rFonts w:cs="FrankRuehl"/>
          <w:rtl/>
          <w:lang w:eastAsia="en-US"/>
        </w:rPr>
        <w:t>–</w:t>
      </w:r>
      <w:r>
        <w:rPr>
          <w:rFonts w:cs="FrankRuehl" w:hint="cs"/>
          <w:rtl/>
          <w:lang w:eastAsia="en-US"/>
        </w:rPr>
        <w:t xml:space="preserve"> כמשמעותה בתקנות התעבורה;</w:t>
      </w:r>
    </w:p>
    <w:p w14:paraId="4BE77F58" w14:textId="77777777" w:rsidR="00B7566B" w:rsidRDefault="00B7566B" w:rsidP="00B7566B">
      <w:pPr>
        <w:pStyle w:val="P00"/>
        <w:spacing w:before="72"/>
        <w:ind w:left="0" w:right="1134"/>
        <w:rPr>
          <w:rFonts w:cs="FrankRuehl" w:hint="cs"/>
          <w:rtl/>
          <w:lang w:eastAsia="en-US"/>
        </w:rPr>
      </w:pPr>
      <w:r>
        <w:rPr>
          <w:rFonts w:cs="FrankRuehl" w:hint="cs"/>
          <w:rtl/>
          <w:lang w:eastAsia="en-US"/>
        </w:rPr>
        <w:tab/>
        <w:t xml:space="preserve">"שטח הפרדה" </w:t>
      </w:r>
      <w:r>
        <w:rPr>
          <w:rFonts w:cs="FrankRuehl"/>
          <w:rtl/>
          <w:lang w:eastAsia="en-US"/>
        </w:rPr>
        <w:t>–</w:t>
      </w:r>
      <w:r>
        <w:rPr>
          <w:rFonts w:cs="FrankRuehl" w:hint="cs"/>
          <w:rtl/>
          <w:lang w:eastAsia="en-US"/>
        </w:rPr>
        <w:t xml:space="preserve"> כמשמעותה בתקנות התעבורה;</w:t>
      </w:r>
    </w:p>
    <w:p w14:paraId="0B0D27CB" w14:textId="77777777" w:rsidR="00452117" w:rsidRDefault="00452117" w:rsidP="00452117">
      <w:pPr>
        <w:pStyle w:val="P00"/>
        <w:spacing w:before="72"/>
        <w:ind w:left="0" w:right="1134"/>
        <w:rPr>
          <w:rFonts w:cs="FrankRuehl" w:hint="cs"/>
          <w:rtl/>
          <w:lang w:eastAsia="en-US"/>
        </w:rPr>
      </w:pPr>
      <w:r>
        <w:rPr>
          <w:rFonts w:cs="FrankRuehl" w:hint="cs"/>
          <w:rtl/>
          <w:lang w:eastAsia="en-US"/>
        </w:rPr>
        <w:tab/>
        <w:t xml:space="preserve">"תמרור" </w:t>
      </w:r>
      <w:r>
        <w:rPr>
          <w:rFonts w:cs="FrankRuehl"/>
          <w:rtl/>
          <w:lang w:eastAsia="en-US"/>
        </w:rPr>
        <w:t>–</w:t>
      </w:r>
      <w:r>
        <w:rPr>
          <w:rFonts w:cs="FrankRuehl" w:hint="cs"/>
          <w:rtl/>
          <w:lang w:eastAsia="en-US"/>
        </w:rPr>
        <w:t xml:space="preserve"> כמשמעותו בתקנות התעבורה.</w:t>
      </w:r>
    </w:p>
    <w:p w14:paraId="12BC3B8A" w14:textId="77777777" w:rsidR="00ED1F0E" w:rsidRDefault="00ED1F0E" w:rsidP="00B7566B">
      <w:pPr>
        <w:pStyle w:val="P00"/>
        <w:spacing w:before="72"/>
        <w:ind w:left="0" w:right="1134"/>
        <w:rPr>
          <w:rFonts w:cs="FrankRuehl" w:hint="cs"/>
          <w:rtl/>
          <w:lang w:eastAsia="en-US"/>
        </w:rPr>
      </w:pPr>
      <w:bookmarkStart w:id="1" w:name="Seif2"/>
      <w:bookmarkEnd w:id="1"/>
      <w:r>
        <w:rPr>
          <w:lang w:val="he-IL"/>
        </w:rPr>
        <w:pict w14:anchorId="2FEF3F02">
          <v:rect id="_x0000_s1027" style="position:absolute;left:0;text-align:left;margin-left:464.5pt;margin-top:8.05pt;width:75.05pt;height:19.9pt;z-index:251651584" o:allowincell="f" filled="f" stroked="f" strokecolor="lime" strokeweight=".25pt">
            <v:textbox style="mso-next-textbox:#_x0000_s1027" inset="0,0,0,0">
              <w:txbxContent>
                <w:p w14:paraId="137690E0" w14:textId="77777777" w:rsidR="006A7FCB" w:rsidRDefault="006A7FCB" w:rsidP="0083170D">
                  <w:pPr>
                    <w:spacing w:line="160" w:lineRule="exact"/>
                    <w:jc w:val="left"/>
                    <w:rPr>
                      <w:rFonts w:cs="Miriam" w:hint="cs"/>
                      <w:sz w:val="18"/>
                      <w:szCs w:val="18"/>
                      <w:rtl/>
                    </w:rPr>
                  </w:pPr>
                  <w:r>
                    <w:rPr>
                      <w:rFonts w:cs="Miriam" w:hint="cs"/>
                      <w:sz w:val="18"/>
                      <w:szCs w:val="18"/>
                      <w:rtl/>
                    </w:rPr>
                    <w:t>סמכות להסדיר חניית רכב</w:t>
                  </w:r>
                </w:p>
              </w:txbxContent>
            </v:textbox>
            <w10:anchorlock/>
          </v:rect>
        </w:pict>
      </w:r>
      <w:r>
        <w:rPr>
          <w:rStyle w:val="big-number"/>
          <w:rFonts w:cs="Miriam"/>
          <w:rtl/>
        </w:rPr>
        <w:t>2.</w:t>
      </w:r>
      <w:r>
        <w:rPr>
          <w:rStyle w:val="big-number"/>
          <w:rFonts w:cs="Miriam"/>
          <w:rtl/>
        </w:rPr>
        <w:tab/>
      </w:r>
      <w:r w:rsidR="00B7566B">
        <w:rPr>
          <w:rFonts w:cs="FrankRuehl" w:hint="cs"/>
          <w:rtl/>
          <w:lang w:eastAsia="en-US"/>
        </w:rPr>
        <w:t xml:space="preserve">רשות התימרור המקומית רשאית לאחר התייעצות עם קצין משטרה, ובהסכמת רשות תימרור מרכזית, אם הסכמה כזו דרושה לפי תקנה 18 לתקנות התעבורה, לאסור, להגביל ולהסדיר את העמדתו של רכב או סוג מסוים של רכב, לייחד רחוב או מקום אחר כמקום חניה שבו מותרת החניה לרכב או לסוג מסוים של רכב וכן לקבוע את הימים והשעות והתקופות שבהם מותרת </w:t>
      </w:r>
      <w:r w:rsidR="00B7566B">
        <w:rPr>
          <w:rFonts w:cs="FrankRuehl" w:hint="cs"/>
          <w:rtl/>
          <w:lang w:eastAsia="en-US"/>
        </w:rPr>
        <w:lastRenderedPageBreak/>
        <w:t>החניה ואת מספר כלי הרכב המותר להחנות באותו מקום בבת אחת</w:t>
      </w:r>
      <w:r w:rsidR="00690651">
        <w:rPr>
          <w:rFonts w:cs="FrankRuehl" w:hint="cs"/>
          <w:rtl/>
          <w:lang w:eastAsia="en-US"/>
        </w:rPr>
        <w:t>.</w:t>
      </w:r>
    </w:p>
    <w:p w14:paraId="5A44D7BA" w14:textId="77777777" w:rsidR="00836768" w:rsidRDefault="00ED1F0E" w:rsidP="00B7566B">
      <w:pPr>
        <w:pStyle w:val="P00"/>
        <w:spacing w:before="72"/>
        <w:ind w:left="0" w:right="1134"/>
        <w:rPr>
          <w:rFonts w:cs="FrankRuehl" w:hint="cs"/>
          <w:rtl/>
          <w:lang w:eastAsia="en-US"/>
        </w:rPr>
      </w:pPr>
      <w:bookmarkStart w:id="2" w:name="Seif3"/>
      <w:bookmarkEnd w:id="2"/>
      <w:r>
        <w:rPr>
          <w:lang w:val="he-IL"/>
        </w:rPr>
        <w:pict w14:anchorId="085108D2">
          <v:rect id="_x0000_s1028" style="position:absolute;left:0;text-align:left;margin-left:464.5pt;margin-top:8.05pt;width:75.05pt;height:9.75pt;z-index:251652608" o:allowincell="f" filled="f" stroked="f" strokecolor="lime" strokeweight=".25pt">
            <v:textbox style="mso-next-textbox:#_x0000_s1028" inset="0,0,0,0">
              <w:txbxContent>
                <w:p w14:paraId="1D2FD631" w14:textId="77777777" w:rsidR="006A7FCB" w:rsidRDefault="006A7FCB" w:rsidP="00ED78C9">
                  <w:pPr>
                    <w:spacing w:line="160" w:lineRule="exact"/>
                    <w:jc w:val="left"/>
                    <w:rPr>
                      <w:rFonts w:cs="Miriam" w:hint="cs"/>
                      <w:noProof/>
                      <w:sz w:val="18"/>
                      <w:szCs w:val="18"/>
                      <w:rtl/>
                    </w:rPr>
                  </w:pPr>
                  <w:r>
                    <w:rPr>
                      <w:rFonts w:cs="Miriam" w:hint="cs"/>
                      <w:sz w:val="18"/>
                      <w:szCs w:val="18"/>
                      <w:rtl/>
                    </w:rPr>
                    <w:t>מקום חניה</w:t>
                  </w:r>
                  <w:r>
                    <w:rPr>
                      <w:rFonts w:cs="Miriam" w:hint="cs"/>
                      <w:noProof/>
                      <w:sz w:val="18"/>
                      <w:szCs w:val="18"/>
                      <w:rtl/>
                    </w:rPr>
                    <w:t xml:space="preserve"> מוסדר</w:t>
                  </w:r>
                </w:p>
              </w:txbxContent>
            </v:textbox>
            <w10:anchorlock/>
          </v:rect>
        </w:pict>
      </w:r>
      <w:r>
        <w:rPr>
          <w:rStyle w:val="big-number"/>
          <w:rFonts w:cs="Miriam"/>
          <w:rtl/>
        </w:rPr>
        <w:t>3.</w:t>
      </w:r>
      <w:r>
        <w:rPr>
          <w:rStyle w:val="big-number"/>
          <w:rFonts w:cs="Miriam"/>
          <w:rtl/>
        </w:rPr>
        <w:tab/>
      </w:r>
      <w:r w:rsidR="00690651">
        <w:rPr>
          <w:rFonts w:cs="FrankRuehl" w:hint="cs"/>
          <w:rtl/>
          <w:lang w:eastAsia="en-US"/>
        </w:rPr>
        <w:t>(א)</w:t>
      </w:r>
      <w:r w:rsidR="00690651">
        <w:rPr>
          <w:rFonts w:cs="FrankRuehl" w:hint="cs"/>
          <w:rtl/>
          <w:lang w:eastAsia="en-US"/>
        </w:rPr>
        <w:tab/>
        <w:t xml:space="preserve">ראש העיריה רשאי לאחר התייעצות עם </w:t>
      </w:r>
      <w:r w:rsidR="00B7566B">
        <w:rPr>
          <w:rFonts w:cs="FrankRuehl" w:hint="cs"/>
          <w:rtl/>
          <w:lang w:eastAsia="en-US"/>
        </w:rPr>
        <w:t>קצין</w:t>
      </w:r>
      <w:r w:rsidR="00690651">
        <w:rPr>
          <w:rFonts w:cs="FrankRuehl" w:hint="cs"/>
          <w:rtl/>
          <w:lang w:eastAsia="en-US"/>
        </w:rPr>
        <w:t xml:space="preserve"> משטרה, לקבוע מקום חניה </w:t>
      </w:r>
      <w:r w:rsidR="00B7566B">
        <w:rPr>
          <w:rFonts w:cs="FrankRuehl" w:hint="cs"/>
          <w:rtl/>
          <w:lang w:eastAsia="en-US"/>
        </w:rPr>
        <w:t xml:space="preserve">כמקום חניה </w:t>
      </w:r>
      <w:r w:rsidR="00ED78C9">
        <w:rPr>
          <w:rFonts w:cs="FrankRuehl" w:hint="cs"/>
          <w:rtl/>
          <w:lang w:eastAsia="en-US"/>
        </w:rPr>
        <w:t xml:space="preserve">מוסדר </w:t>
      </w:r>
      <w:r w:rsidR="00690651">
        <w:rPr>
          <w:rFonts w:cs="FrankRuehl" w:hint="cs"/>
          <w:rtl/>
          <w:lang w:eastAsia="en-US"/>
        </w:rPr>
        <w:t xml:space="preserve">ולהסדיר את החניה </w:t>
      </w:r>
      <w:r w:rsidR="001E6A07">
        <w:rPr>
          <w:rFonts w:cs="FrankRuehl" w:hint="cs"/>
          <w:rtl/>
          <w:lang w:eastAsia="en-US"/>
        </w:rPr>
        <w:t>ב</w:t>
      </w:r>
      <w:r w:rsidR="00ED78C9">
        <w:rPr>
          <w:rFonts w:cs="FrankRuehl" w:hint="cs"/>
          <w:rtl/>
          <w:lang w:eastAsia="en-US"/>
        </w:rPr>
        <w:t>ו</w:t>
      </w:r>
      <w:r w:rsidR="00690651">
        <w:rPr>
          <w:rFonts w:cs="FrankRuehl" w:hint="cs"/>
          <w:rtl/>
          <w:lang w:eastAsia="en-US"/>
        </w:rPr>
        <w:t xml:space="preserve"> </w:t>
      </w:r>
      <w:r w:rsidR="001E6A07">
        <w:rPr>
          <w:rFonts w:cs="FrankRuehl" w:hint="cs"/>
          <w:rtl/>
          <w:lang w:eastAsia="en-US"/>
        </w:rPr>
        <w:t xml:space="preserve">על </w:t>
      </w:r>
      <w:r w:rsidR="00690651">
        <w:rPr>
          <w:rFonts w:cs="FrankRuehl" w:hint="cs"/>
          <w:rtl/>
          <w:lang w:eastAsia="en-US"/>
        </w:rPr>
        <w:t xml:space="preserve">ידי סדרן או </w:t>
      </w:r>
      <w:r w:rsidR="001E6A07">
        <w:rPr>
          <w:rFonts w:cs="FrankRuehl" w:hint="cs"/>
          <w:rtl/>
          <w:lang w:eastAsia="en-US"/>
        </w:rPr>
        <w:t xml:space="preserve">באמצעות </w:t>
      </w:r>
      <w:r w:rsidR="00B7566B">
        <w:rPr>
          <w:rFonts w:cs="FrankRuehl" w:hint="cs"/>
          <w:rtl/>
          <w:lang w:eastAsia="en-US"/>
        </w:rPr>
        <w:t>מכשירים מכניים או אלקטרוניים או באמצעות כרטיס</w:t>
      </w:r>
      <w:r w:rsidR="00690651">
        <w:rPr>
          <w:rFonts w:cs="FrankRuehl" w:hint="cs"/>
          <w:rtl/>
          <w:lang w:eastAsia="en-US"/>
        </w:rPr>
        <w:t xml:space="preserve"> חניה.</w:t>
      </w:r>
    </w:p>
    <w:p w14:paraId="1E14D60F" w14:textId="77777777" w:rsidR="00690651" w:rsidRDefault="00690651" w:rsidP="00ED78C9">
      <w:pPr>
        <w:pStyle w:val="P00"/>
        <w:spacing w:before="72"/>
        <w:ind w:left="0" w:right="1134"/>
        <w:rPr>
          <w:rFonts w:cs="FrankRuehl" w:hint="cs"/>
          <w:rtl/>
          <w:lang w:eastAsia="en-US"/>
        </w:rPr>
      </w:pPr>
      <w:r>
        <w:rPr>
          <w:rFonts w:cs="FrankRuehl" w:hint="cs"/>
          <w:rtl/>
          <w:lang w:eastAsia="en-US"/>
        </w:rPr>
        <w:tab/>
        <w:t>(</w:t>
      </w:r>
      <w:r w:rsidR="00ED78C9">
        <w:rPr>
          <w:rFonts w:cs="FrankRuehl" w:hint="cs"/>
          <w:rtl/>
          <w:lang w:eastAsia="en-US"/>
        </w:rPr>
        <w:t>ב</w:t>
      </w:r>
      <w:r>
        <w:rPr>
          <w:rFonts w:cs="FrankRuehl" w:hint="cs"/>
          <w:rtl/>
          <w:lang w:eastAsia="en-US"/>
        </w:rPr>
        <w:t>)</w:t>
      </w:r>
      <w:r>
        <w:rPr>
          <w:rFonts w:cs="FrankRuehl" w:hint="cs"/>
          <w:rtl/>
          <w:lang w:eastAsia="en-US"/>
        </w:rPr>
        <w:tab/>
        <w:t xml:space="preserve">סודרה החניה </w:t>
      </w:r>
      <w:r w:rsidR="001E6A07">
        <w:rPr>
          <w:rFonts w:cs="FrankRuehl" w:hint="cs"/>
          <w:rtl/>
          <w:lang w:eastAsia="en-US"/>
        </w:rPr>
        <w:t xml:space="preserve">על </w:t>
      </w:r>
      <w:r>
        <w:rPr>
          <w:rFonts w:cs="FrankRuehl" w:hint="cs"/>
          <w:rtl/>
          <w:lang w:eastAsia="en-US"/>
        </w:rPr>
        <w:t xml:space="preserve">ידי סדרן, </w:t>
      </w:r>
      <w:r w:rsidR="00ED78C9">
        <w:rPr>
          <w:rFonts w:cs="FrankRuehl" w:hint="cs"/>
          <w:rtl/>
          <w:lang w:eastAsia="en-US"/>
        </w:rPr>
        <w:t>חייב</w:t>
      </w:r>
      <w:r w:rsidR="001E6A07">
        <w:rPr>
          <w:rFonts w:cs="FrankRuehl" w:hint="cs"/>
          <w:rtl/>
          <w:lang w:eastAsia="en-US"/>
        </w:rPr>
        <w:t xml:space="preserve"> אדם </w:t>
      </w:r>
      <w:r>
        <w:rPr>
          <w:rFonts w:cs="FrankRuehl" w:hint="cs"/>
          <w:rtl/>
          <w:lang w:eastAsia="en-US"/>
        </w:rPr>
        <w:t xml:space="preserve">המעמיד רכב במקום </w:t>
      </w:r>
      <w:r w:rsidR="00B7566B">
        <w:rPr>
          <w:rFonts w:cs="FrankRuehl" w:hint="cs"/>
          <w:rtl/>
          <w:lang w:eastAsia="en-US"/>
        </w:rPr>
        <w:t>ה</w:t>
      </w:r>
      <w:r>
        <w:rPr>
          <w:rFonts w:cs="FrankRuehl" w:hint="cs"/>
          <w:rtl/>
          <w:lang w:eastAsia="en-US"/>
        </w:rPr>
        <w:t>חניה</w:t>
      </w:r>
      <w:r w:rsidR="00ED78C9">
        <w:rPr>
          <w:rFonts w:cs="FrankRuehl" w:hint="cs"/>
          <w:rtl/>
          <w:lang w:eastAsia="en-US"/>
        </w:rPr>
        <w:t xml:space="preserve"> לציית</w:t>
      </w:r>
      <w:r w:rsidR="007E5ED9">
        <w:rPr>
          <w:rFonts w:cs="FrankRuehl" w:hint="cs"/>
          <w:rtl/>
          <w:lang w:eastAsia="en-US"/>
        </w:rPr>
        <w:t xml:space="preserve"> להוראות הסדרן</w:t>
      </w:r>
      <w:r w:rsidR="00ED78C9">
        <w:rPr>
          <w:rFonts w:cs="FrankRuehl" w:hint="cs"/>
          <w:rtl/>
          <w:lang w:eastAsia="en-US"/>
        </w:rPr>
        <w:t xml:space="preserve"> בכל ענין הקשור בחניה</w:t>
      </w:r>
      <w:r>
        <w:rPr>
          <w:rFonts w:cs="FrankRuehl" w:hint="cs"/>
          <w:rtl/>
          <w:lang w:eastAsia="en-US"/>
        </w:rPr>
        <w:t>.</w:t>
      </w:r>
    </w:p>
    <w:p w14:paraId="2064CEF9" w14:textId="77777777" w:rsidR="00ED78C9" w:rsidRDefault="00690651" w:rsidP="00B7566B">
      <w:pPr>
        <w:pStyle w:val="P00"/>
        <w:spacing w:before="72"/>
        <w:ind w:left="0" w:right="1134"/>
        <w:rPr>
          <w:rFonts w:cs="FrankRuehl" w:hint="cs"/>
          <w:rtl/>
          <w:lang w:eastAsia="en-US"/>
        </w:rPr>
      </w:pPr>
      <w:r>
        <w:rPr>
          <w:rFonts w:cs="FrankRuehl" w:hint="cs"/>
          <w:rtl/>
          <w:lang w:eastAsia="en-US"/>
        </w:rPr>
        <w:tab/>
        <w:t>(</w:t>
      </w:r>
      <w:r w:rsidR="00ED78C9">
        <w:rPr>
          <w:rFonts w:cs="FrankRuehl" w:hint="cs"/>
          <w:rtl/>
          <w:lang w:eastAsia="en-US"/>
        </w:rPr>
        <w:t>ג</w:t>
      </w:r>
      <w:r>
        <w:rPr>
          <w:rFonts w:cs="FrankRuehl" w:hint="cs"/>
          <w:rtl/>
          <w:lang w:eastAsia="en-US"/>
        </w:rPr>
        <w:t>)</w:t>
      </w:r>
      <w:r>
        <w:rPr>
          <w:rFonts w:cs="FrankRuehl" w:hint="cs"/>
          <w:rtl/>
          <w:lang w:eastAsia="en-US"/>
        </w:rPr>
        <w:tab/>
        <w:t xml:space="preserve">סודרה החניה באמצעות </w:t>
      </w:r>
      <w:r w:rsidR="00B7566B">
        <w:rPr>
          <w:rFonts w:cs="FrankRuehl" w:hint="cs"/>
          <w:rtl/>
          <w:lang w:eastAsia="en-US"/>
        </w:rPr>
        <w:t xml:space="preserve">מכשירים מכניים או אלקטרוניים, </w:t>
      </w:r>
      <w:r w:rsidR="00ED78C9">
        <w:rPr>
          <w:rFonts w:cs="FrankRuehl" w:hint="cs"/>
          <w:rtl/>
          <w:lang w:eastAsia="en-US"/>
        </w:rPr>
        <w:t>חייב</w:t>
      </w:r>
      <w:r>
        <w:rPr>
          <w:rFonts w:cs="FrankRuehl" w:hint="cs"/>
          <w:rtl/>
          <w:lang w:eastAsia="en-US"/>
        </w:rPr>
        <w:t xml:space="preserve"> אדם המעמיד רכב במקום החניה </w:t>
      </w:r>
      <w:r w:rsidR="00B7566B">
        <w:rPr>
          <w:rFonts w:cs="FrankRuehl" w:hint="cs"/>
          <w:rtl/>
          <w:lang w:eastAsia="en-US"/>
        </w:rPr>
        <w:t>להעמידו בתוך אחד מהשטחים המסומנים לשם כך והפנויים, מול המכשיר המסונף לאותו שטח, ולהפעיל את המכשיר בהתאם להוראות הכתובות בו.</w:t>
      </w:r>
    </w:p>
    <w:p w14:paraId="5664F1E9" w14:textId="77777777" w:rsidR="00B7566B" w:rsidRDefault="00B7566B" w:rsidP="00B7566B">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t xml:space="preserve">סודרה החניה באמצעות כרטיסי חניה, חייב אדם המעמיד רכב במקום החניה </w:t>
      </w:r>
      <w:r>
        <w:rPr>
          <w:rFonts w:cs="FrankRuehl"/>
          <w:rtl/>
          <w:lang w:eastAsia="en-US"/>
        </w:rPr>
        <w:t>–</w:t>
      </w:r>
    </w:p>
    <w:p w14:paraId="79A14E1C" w14:textId="77777777" w:rsidR="00690651" w:rsidRDefault="00690651" w:rsidP="00B7566B">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r>
      <w:r w:rsidR="00ED78C9">
        <w:rPr>
          <w:rFonts w:cs="FrankRuehl" w:hint="cs"/>
          <w:rtl/>
          <w:lang w:eastAsia="en-US"/>
        </w:rPr>
        <w:t>לה</w:t>
      </w:r>
      <w:r w:rsidR="00D5518C">
        <w:rPr>
          <w:rFonts w:cs="FrankRuehl" w:hint="cs"/>
          <w:rtl/>
          <w:lang w:eastAsia="en-US"/>
        </w:rPr>
        <w:t>עמידו בתוך אחד מהשטחים הפנויים</w:t>
      </w:r>
      <w:r w:rsidR="00B7566B">
        <w:rPr>
          <w:rFonts w:cs="FrankRuehl" w:hint="cs"/>
          <w:rtl/>
          <w:lang w:eastAsia="en-US"/>
        </w:rPr>
        <w:t>,</w:t>
      </w:r>
      <w:r w:rsidR="00D5518C">
        <w:rPr>
          <w:rFonts w:cs="FrankRuehl" w:hint="cs"/>
          <w:rtl/>
          <w:lang w:eastAsia="en-US"/>
        </w:rPr>
        <w:t xml:space="preserve"> המסומנים בק</w:t>
      </w:r>
      <w:r w:rsidR="007E5ED9">
        <w:rPr>
          <w:rFonts w:cs="FrankRuehl" w:hint="cs"/>
          <w:rtl/>
          <w:lang w:eastAsia="en-US"/>
        </w:rPr>
        <w:t>ו</w:t>
      </w:r>
      <w:r w:rsidR="00D5518C">
        <w:rPr>
          <w:rFonts w:cs="FrankRuehl" w:hint="cs"/>
          <w:rtl/>
          <w:lang w:eastAsia="en-US"/>
        </w:rPr>
        <w:t>וי צבע או באופן אחר</w:t>
      </w:r>
      <w:r w:rsidR="00B7566B">
        <w:rPr>
          <w:rFonts w:cs="FrankRuehl" w:hint="cs"/>
          <w:rtl/>
          <w:lang w:eastAsia="en-US"/>
        </w:rPr>
        <w:t xml:space="preserve"> </w:t>
      </w:r>
      <w:r w:rsidR="00B7566B">
        <w:rPr>
          <w:rFonts w:cs="FrankRuehl"/>
          <w:rtl/>
          <w:lang w:eastAsia="en-US"/>
        </w:rPr>
        <w:t>–</w:t>
      </w:r>
      <w:r w:rsidR="00D5518C">
        <w:rPr>
          <w:rFonts w:cs="FrankRuehl" w:hint="cs"/>
          <w:rtl/>
          <w:lang w:eastAsia="en-US"/>
        </w:rPr>
        <w:t xml:space="preserve"> אם</w:t>
      </w:r>
      <w:r w:rsidR="00B7566B">
        <w:rPr>
          <w:rFonts w:cs="FrankRuehl" w:hint="cs"/>
          <w:rtl/>
          <w:lang w:eastAsia="en-US"/>
        </w:rPr>
        <w:t xml:space="preserve"> ישנם שטחים מסומנים</w:t>
      </w:r>
      <w:r w:rsidR="00D5518C">
        <w:rPr>
          <w:rFonts w:cs="FrankRuehl" w:hint="cs"/>
          <w:rtl/>
          <w:lang w:eastAsia="en-US"/>
        </w:rPr>
        <w:t>;</w:t>
      </w:r>
    </w:p>
    <w:p w14:paraId="3C3E798A" w14:textId="77777777" w:rsidR="00D5518C" w:rsidRDefault="00D5518C" w:rsidP="00B7566B">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r>
      <w:r w:rsidR="00B7566B">
        <w:rPr>
          <w:rFonts w:cs="FrankRuehl" w:hint="cs"/>
          <w:rtl/>
          <w:lang w:eastAsia="en-US"/>
        </w:rPr>
        <w:t xml:space="preserve">מיד עם החניית הרכב, להפעיל את כרטיס החניה או </w:t>
      </w:r>
      <w:r w:rsidR="00ED78C9">
        <w:rPr>
          <w:rFonts w:cs="FrankRuehl" w:hint="cs"/>
          <w:rtl/>
          <w:lang w:eastAsia="en-US"/>
        </w:rPr>
        <w:t>ל</w:t>
      </w:r>
      <w:r w:rsidR="007E5ED9">
        <w:rPr>
          <w:rFonts w:cs="FrankRuehl" w:hint="cs"/>
          <w:rtl/>
          <w:lang w:eastAsia="en-US"/>
        </w:rPr>
        <w:t xml:space="preserve">תלוש או </w:t>
      </w:r>
      <w:r w:rsidR="00ED78C9">
        <w:rPr>
          <w:rFonts w:cs="FrankRuehl" w:hint="cs"/>
          <w:rtl/>
          <w:lang w:eastAsia="en-US"/>
        </w:rPr>
        <w:t>לנקב</w:t>
      </w:r>
      <w:r w:rsidR="007E5ED9">
        <w:rPr>
          <w:rFonts w:cs="FrankRuehl" w:hint="cs"/>
          <w:rtl/>
          <w:lang w:eastAsia="en-US"/>
        </w:rPr>
        <w:t xml:space="preserve"> או</w:t>
      </w:r>
      <w:r w:rsidR="00ED78C9">
        <w:rPr>
          <w:rFonts w:cs="FrankRuehl" w:hint="cs"/>
          <w:rtl/>
          <w:lang w:eastAsia="en-US"/>
        </w:rPr>
        <w:t xml:space="preserve"> לגלות או למחוק את חלקי כרטיס </w:t>
      </w:r>
      <w:r w:rsidR="00B7566B">
        <w:rPr>
          <w:rFonts w:cs="FrankRuehl" w:hint="cs"/>
          <w:rtl/>
          <w:lang w:eastAsia="en-US"/>
        </w:rPr>
        <w:t>החניה שבהם מסומנים התאריך</w:t>
      </w:r>
      <w:r w:rsidR="007E5ED9">
        <w:rPr>
          <w:rFonts w:cs="FrankRuehl" w:hint="cs"/>
          <w:rtl/>
          <w:lang w:eastAsia="en-US"/>
        </w:rPr>
        <w:t xml:space="preserve"> ומשך החניה, הכל בהתאם להוראות שעל גבי כרטיס החניה </w:t>
      </w:r>
      <w:r w:rsidR="00C771FD">
        <w:rPr>
          <w:rFonts w:cs="FrankRuehl" w:hint="cs"/>
          <w:rtl/>
          <w:lang w:eastAsia="en-US"/>
        </w:rPr>
        <w:t xml:space="preserve">או המצורפות לו או </w:t>
      </w:r>
      <w:r w:rsidR="00B7566B">
        <w:rPr>
          <w:rFonts w:cs="FrankRuehl" w:hint="cs"/>
          <w:rtl/>
          <w:lang w:eastAsia="en-US"/>
        </w:rPr>
        <w:t>ל</w:t>
      </w:r>
      <w:r w:rsidR="00C771FD">
        <w:rPr>
          <w:rFonts w:cs="FrankRuehl" w:hint="cs"/>
          <w:rtl/>
          <w:lang w:eastAsia="en-US"/>
        </w:rPr>
        <w:t>מספר כרטיסי חניה</w:t>
      </w:r>
      <w:r>
        <w:rPr>
          <w:rFonts w:cs="FrankRuehl" w:hint="cs"/>
          <w:rtl/>
          <w:lang w:eastAsia="en-US"/>
        </w:rPr>
        <w:t>;</w:t>
      </w:r>
    </w:p>
    <w:p w14:paraId="43C9763A" w14:textId="77777777" w:rsidR="00D5518C" w:rsidRDefault="00D5518C" w:rsidP="00B7566B">
      <w:pPr>
        <w:pStyle w:val="P00"/>
        <w:spacing w:before="72"/>
        <w:ind w:left="1021" w:right="1134"/>
        <w:rPr>
          <w:rFonts w:cs="FrankRuehl" w:hint="cs"/>
          <w:rtl/>
          <w:lang w:eastAsia="en-US"/>
        </w:rPr>
      </w:pPr>
      <w:r>
        <w:rPr>
          <w:rFonts w:cs="FrankRuehl" w:hint="cs"/>
          <w:rtl/>
          <w:lang w:eastAsia="en-US"/>
        </w:rPr>
        <w:t>(3)</w:t>
      </w:r>
      <w:r>
        <w:rPr>
          <w:rFonts w:cs="FrankRuehl" w:hint="cs"/>
          <w:rtl/>
          <w:lang w:eastAsia="en-US"/>
        </w:rPr>
        <w:tab/>
      </w:r>
      <w:r w:rsidR="00BA2920">
        <w:rPr>
          <w:rFonts w:cs="FrankRuehl" w:hint="cs"/>
          <w:rtl/>
          <w:lang w:eastAsia="en-US"/>
        </w:rPr>
        <w:t xml:space="preserve">להצמיד את כרטיס החניה </w:t>
      </w:r>
      <w:r w:rsidR="00C771FD">
        <w:rPr>
          <w:rFonts w:cs="FrankRuehl" w:hint="cs"/>
          <w:rtl/>
          <w:lang w:eastAsia="en-US"/>
        </w:rPr>
        <w:t xml:space="preserve">לחלון הדלת הקדמית </w:t>
      </w:r>
      <w:r w:rsidR="00BA2920">
        <w:rPr>
          <w:rFonts w:cs="FrankRuehl" w:hint="cs"/>
          <w:rtl/>
          <w:lang w:eastAsia="en-US"/>
        </w:rPr>
        <w:t>של הרכב</w:t>
      </w:r>
      <w:r w:rsidR="00B7566B">
        <w:rPr>
          <w:rFonts w:cs="FrankRuehl" w:hint="cs"/>
          <w:rtl/>
          <w:lang w:eastAsia="en-US"/>
        </w:rPr>
        <w:t>,</w:t>
      </w:r>
      <w:r w:rsidR="00BA2920">
        <w:rPr>
          <w:rFonts w:cs="FrankRuehl" w:hint="cs"/>
          <w:rtl/>
          <w:lang w:eastAsia="en-US"/>
        </w:rPr>
        <w:t xml:space="preserve"> בצד הקרוב למדרכה, </w:t>
      </w:r>
      <w:r w:rsidR="00B7566B">
        <w:rPr>
          <w:rFonts w:cs="FrankRuehl" w:hint="cs"/>
          <w:rtl/>
          <w:lang w:eastAsia="en-US"/>
        </w:rPr>
        <w:t xml:space="preserve">מבפנים, </w:t>
      </w:r>
      <w:r w:rsidR="00BA2920">
        <w:rPr>
          <w:rFonts w:cs="FrankRuehl" w:hint="cs"/>
          <w:rtl/>
          <w:lang w:eastAsia="en-US"/>
        </w:rPr>
        <w:t>באופן שסימון משך החניה והתאריך ייראו מבחוץ;</w:t>
      </w:r>
    </w:p>
    <w:p w14:paraId="22C979C5" w14:textId="77777777" w:rsidR="00BA2920" w:rsidRDefault="00BA2920" w:rsidP="00B7566B">
      <w:pPr>
        <w:pStyle w:val="P00"/>
        <w:spacing w:before="72"/>
        <w:ind w:left="1021" w:right="1134"/>
        <w:rPr>
          <w:rFonts w:cs="FrankRuehl" w:hint="cs"/>
          <w:rtl/>
          <w:lang w:eastAsia="en-US"/>
        </w:rPr>
      </w:pPr>
      <w:r>
        <w:rPr>
          <w:rFonts w:cs="FrankRuehl" w:hint="cs"/>
          <w:rtl/>
          <w:lang w:eastAsia="en-US"/>
        </w:rPr>
        <w:t>(4)</w:t>
      </w:r>
      <w:r>
        <w:rPr>
          <w:rFonts w:cs="FrankRuehl" w:hint="cs"/>
          <w:rtl/>
          <w:lang w:eastAsia="en-US"/>
        </w:rPr>
        <w:tab/>
      </w:r>
      <w:r w:rsidR="00B7566B">
        <w:rPr>
          <w:rFonts w:cs="FrankRuehl" w:hint="cs"/>
          <w:rtl/>
          <w:lang w:eastAsia="en-US"/>
        </w:rPr>
        <w:t>לציית ו</w:t>
      </w:r>
      <w:r>
        <w:rPr>
          <w:rFonts w:cs="FrankRuehl" w:hint="cs"/>
          <w:rtl/>
          <w:lang w:eastAsia="en-US"/>
        </w:rPr>
        <w:t xml:space="preserve">למלא אחר </w:t>
      </w:r>
      <w:r w:rsidR="00C771FD">
        <w:rPr>
          <w:rFonts w:cs="FrankRuehl" w:hint="cs"/>
          <w:rtl/>
          <w:lang w:eastAsia="en-US"/>
        </w:rPr>
        <w:t xml:space="preserve">כל </w:t>
      </w:r>
      <w:r>
        <w:rPr>
          <w:rFonts w:cs="FrankRuehl" w:hint="cs"/>
          <w:rtl/>
          <w:lang w:eastAsia="en-US"/>
        </w:rPr>
        <w:t xml:space="preserve">ההוראות המפורטות על </w:t>
      </w:r>
      <w:r w:rsidR="00C771FD">
        <w:rPr>
          <w:rFonts w:cs="FrankRuehl" w:hint="cs"/>
          <w:rtl/>
          <w:lang w:eastAsia="en-US"/>
        </w:rPr>
        <w:t>גבי כרטיס החניה או המצורפות אליו</w:t>
      </w:r>
      <w:r w:rsidR="00B7566B">
        <w:rPr>
          <w:rFonts w:cs="FrankRuehl" w:hint="cs"/>
          <w:rtl/>
          <w:lang w:eastAsia="en-US"/>
        </w:rPr>
        <w:t>,</w:t>
      </w:r>
      <w:r w:rsidR="00C771FD">
        <w:rPr>
          <w:rFonts w:cs="FrankRuehl" w:hint="cs"/>
          <w:rtl/>
          <w:lang w:eastAsia="en-US"/>
        </w:rPr>
        <w:t xml:space="preserve"> או </w:t>
      </w:r>
      <w:r w:rsidR="00B7566B">
        <w:rPr>
          <w:rFonts w:cs="FrankRuehl" w:hint="cs"/>
          <w:rtl/>
          <w:lang w:eastAsia="en-US"/>
        </w:rPr>
        <w:t>ע</w:t>
      </w:r>
      <w:r w:rsidR="00C771FD">
        <w:rPr>
          <w:rFonts w:cs="FrankRuehl" w:hint="cs"/>
          <w:rtl/>
          <w:lang w:eastAsia="en-US"/>
        </w:rPr>
        <w:t>ל מספר כרטיסי חניה</w:t>
      </w:r>
      <w:r w:rsidR="00B7566B">
        <w:rPr>
          <w:rFonts w:cs="FrankRuehl" w:hint="cs"/>
          <w:rtl/>
          <w:lang w:eastAsia="en-US"/>
        </w:rPr>
        <w:t>,</w:t>
      </w:r>
      <w:r w:rsidR="00C771FD">
        <w:rPr>
          <w:rFonts w:cs="FrankRuehl" w:hint="cs"/>
          <w:rtl/>
          <w:lang w:eastAsia="en-US"/>
        </w:rPr>
        <w:t xml:space="preserve"> ועל </w:t>
      </w:r>
      <w:r>
        <w:rPr>
          <w:rFonts w:cs="FrankRuehl" w:hint="cs"/>
          <w:rtl/>
          <w:lang w:eastAsia="en-US"/>
        </w:rPr>
        <w:t>התמרור המוצב בשטח המיועד לחניה ב</w:t>
      </w:r>
      <w:r w:rsidR="00C771FD">
        <w:rPr>
          <w:rFonts w:cs="FrankRuehl" w:hint="cs"/>
          <w:rtl/>
          <w:lang w:eastAsia="en-US"/>
        </w:rPr>
        <w:t>כל ה</w:t>
      </w:r>
      <w:r>
        <w:rPr>
          <w:rFonts w:cs="FrankRuehl" w:hint="cs"/>
          <w:rtl/>
          <w:lang w:eastAsia="en-US"/>
        </w:rPr>
        <w:t xml:space="preserve">נוגע למקום החניה, זמני החניה המותרים, משך החניה, </w:t>
      </w:r>
      <w:r w:rsidR="00B7566B">
        <w:rPr>
          <w:rFonts w:cs="FrankRuehl" w:hint="cs"/>
          <w:rtl/>
          <w:lang w:eastAsia="en-US"/>
        </w:rPr>
        <w:t>סימון</w:t>
      </w:r>
      <w:r w:rsidR="00C771FD">
        <w:rPr>
          <w:rFonts w:cs="FrankRuehl" w:hint="cs"/>
          <w:rtl/>
          <w:lang w:eastAsia="en-US"/>
        </w:rPr>
        <w:t xml:space="preserve"> כרטיס החניה </w:t>
      </w:r>
      <w:r w:rsidR="00E43CEF">
        <w:rPr>
          <w:rFonts w:cs="FrankRuehl" w:hint="cs"/>
          <w:rtl/>
          <w:lang w:eastAsia="en-US"/>
        </w:rPr>
        <w:t>ו</w:t>
      </w:r>
      <w:r w:rsidR="00C771FD">
        <w:rPr>
          <w:rFonts w:cs="FrankRuehl" w:hint="cs"/>
          <w:rtl/>
          <w:lang w:eastAsia="en-US"/>
        </w:rPr>
        <w:t xml:space="preserve">כל </w:t>
      </w:r>
      <w:r>
        <w:rPr>
          <w:rFonts w:cs="FrankRuehl" w:hint="cs"/>
          <w:rtl/>
          <w:lang w:eastAsia="en-US"/>
        </w:rPr>
        <w:t xml:space="preserve">ענין אחר הקשור בהסדרת </w:t>
      </w:r>
      <w:r w:rsidR="00AA22E3">
        <w:rPr>
          <w:rFonts w:cs="FrankRuehl" w:hint="cs"/>
          <w:rtl/>
          <w:lang w:eastAsia="en-US"/>
        </w:rPr>
        <w:t>החניה.</w:t>
      </w:r>
    </w:p>
    <w:p w14:paraId="26514738" w14:textId="77777777" w:rsidR="00B7566B" w:rsidRDefault="00075936" w:rsidP="00B7566B">
      <w:pPr>
        <w:pStyle w:val="P00"/>
        <w:spacing w:before="72"/>
        <w:ind w:left="0" w:right="1134"/>
        <w:rPr>
          <w:rFonts w:cs="FrankRuehl" w:hint="cs"/>
          <w:rtl/>
          <w:lang w:eastAsia="en-US"/>
        </w:rPr>
      </w:pPr>
      <w:r>
        <w:rPr>
          <w:rFonts w:cs="FrankRuehl" w:hint="cs"/>
          <w:rtl/>
          <w:lang w:eastAsia="en-US"/>
        </w:rPr>
        <w:tab/>
      </w:r>
      <w:r w:rsidR="00B7566B">
        <w:rPr>
          <w:rFonts w:cs="FrankRuehl" w:hint="cs"/>
          <w:rtl/>
          <w:lang w:eastAsia="en-US"/>
        </w:rPr>
        <w:t>(ה)</w:t>
      </w:r>
      <w:r w:rsidR="00B7566B">
        <w:rPr>
          <w:rFonts w:cs="FrankRuehl" w:hint="cs"/>
          <w:rtl/>
          <w:lang w:eastAsia="en-US"/>
        </w:rPr>
        <w:tab/>
        <w:t>הותקנו במקום חניה שלטים, סימנים וכיוצא באלה, חייב אדם המעמיד רכב באותו מקום להעמידו בתוך אחד מהשטחים המסומנים לשם כך בהתאם להוראות הכתובות בשלטים, בסימנים וכיוצא באלה.</w:t>
      </w:r>
    </w:p>
    <w:p w14:paraId="17260238" w14:textId="77777777" w:rsidR="0097136C" w:rsidRDefault="00ED1F0E" w:rsidP="00A614BC">
      <w:pPr>
        <w:pStyle w:val="P00"/>
        <w:spacing w:before="72"/>
        <w:ind w:left="0" w:right="1134"/>
        <w:rPr>
          <w:rFonts w:cs="FrankRuehl" w:hint="cs"/>
          <w:rtl/>
          <w:lang w:eastAsia="en-US"/>
        </w:rPr>
      </w:pPr>
      <w:bookmarkStart w:id="3" w:name="Seif4"/>
      <w:bookmarkEnd w:id="3"/>
      <w:r>
        <w:rPr>
          <w:lang w:val="he-IL"/>
        </w:rPr>
        <w:pict w14:anchorId="27CC12A5">
          <v:rect id="_x0000_s1029" style="position:absolute;left:0;text-align:left;margin-left:464.5pt;margin-top:8.05pt;width:75.05pt;height:11.8pt;z-index:251653632" o:allowincell="f" filled="f" stroked="f" strokecolor="lime" strokeweight=".25pt">
            <v:textbox style="mso-next-textbox:#_x0000_s1029" inset="0,0,0,0">
              <w:txbxContent>
                <w:p w14:paraId="53A7D6C5" w14:textId="77777777" w:rsidR="006A7FCB" w:rsidRDefault="006A7FCB" w:rsidP="00C771FD">
                  <w:pPr>
                    <w:spacing w:line="160" w:lineRule="exact"/>
                    <w:jc w:val="left"/>
                    <w:rPr>
                      <w:rFonts w:cs="Miriam" w:hint="cs"/>
                      <w:sz w:val="18"/>
                      <w:szCs w:val="18"/>
                      <w:rtl/>
                    </w:rPr>
                  </w:pPr>
                  <w:r>
                    <w:rPr>
                      <w:rFonts w:cs="Miriam" w:hint="cs"/>
                      <w:sz w:val="18"/>
                      <w:szCs w:val="18"/>
                      <w:rtl/>
                    </w:rPr>
                    <w:t>איסור חניה</w:t>
                  </w:r>
                </w:p>
              </w:txbxContent>
            </v:textbox>
            <w10:anchorlock/>
          </v:rect>
        </w:pict>
      </w:r>
      <w:r>
        <w:rPr>
          <w:rStyle w:val="big-number"/>
          <w:rFonts w:cs="Miriam"/>
          <w:rtl/>
        </w:rPr>
        <w:t>4.</w:t>
      </w:r>
      <w:r>
        <w:rPr>
          <w:rStyle w:val="big-number"/>
          <w:rFonts w:cs="Miriam"/>
          <w:rtl/>
        </w:rPr>
        <w:tab/>
      </w:r>
      <w:r w:rsidR="00772582">
        <w:rPr>
          <w:rStyle w:val="default"/>
          <w:rFonts w:hint="cs"/>
          <w:rtl/>
        </w:rPr>
        <w:t>(א)</w:t>
      </w:r>
      <w:r w:rsidR="00772582">
        <w:rPr>
          <w:rStyle w:val="default"/>
          <w:rFonts w:hint="cs"/>
          <w:rtl/>
        </w:rPr>
        <w:tab/>
      </w:r>
      <w:r w:rsidR="0097136C">
        <w:rPr>
          <w:rFonts w:cs="FrankRuehl" w:hint="cs"/>
          <w:rtl/>
          <w:lang w:eastAsia="en-US"/>
        </w:rPr>
        <w:t xml:space="preserve">לא יעמיד אדם ולא יחנה, ולא ירשה לאחר להעמיד או להחנות, רכב ברחוב במקום שהחניה נאסרה בידי ראש העיריה לפי סעיף 2, והאיסור מסומן בהתאם להודעת התעבורה </w:t>
      </w:r>
      <w:r w:rsidR="00A614BC">
        <w:rPr>
          <w:rFonts w:cs="FrankRuehl" w:hint="cs"/>
          <w:rtl/>
          <w:lang w:eastAsia="en-US"/>
        </w:rPr>
        <w:t xml:space="preserve">על ידי </w:t>
      </w:r>
      <w:r w:rsidR="0097136C">
        <w:rPr>
          <w:rFonts w:cs="FrankRuehl" w:hint="cs"/>
          <w:rtl/>
          <w:lang w:eastAsia="en-US"/>
        </w:rPr>
        <w:t>תמרור, אלא לזמן הדרוש להעלאת נוסעים או להורדתם, או לטעינה או לפריקה מיידית ובלתי פוסקת.</w:t>
      </w:r>
    </w:p>
    <w:p w14:paraId="282FCDC6" w14:textId="77777777" w:rsidR="0097136C" w:rsidRDefault="0097136C" w:rsidP="0097136C">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לא יעמיד אדם ולא יחנה</w:t>
      </w:r>
      <w:r w:rsidR="00A614BC">
        <w:rPr>
          <w:rFonts w:cs="FrankRuehl" w:hint="cs"/>
          <w:rtl/>
          <w:lang w:eastAsia="en-US"/>
        </w:rPr>
        <w:t>,</w:t>
      </w:r>
      <w:r>
        <w:rPr>
          <w:rFonts w:cs="FrankRuehl" w:hint="cs"/>
          <w:rtl/>
          <w:lang w:eastAsia="en-US"/>
        </w:rPr>
        <w:t xml:space="preserve"> ולא ירשה לאחר להעמיד או להחנות</w:t>
      </w:r>
      <w:r w:rsidR="00A614BC">
        <w:rPr>
          <w:rFonts w:cs="FrankRuehl" w:hint="cs"/>
          <w:rtl/>
          <w:lang w:eastAsia="en-US"/>
        </w:rPr>
        <w:t>,</w:t>
      </w:r>
      <w:r>
        <w:rPr>
          <w:rFonts w:cs="FrankRuehl" w:hint="cs"/>
          <w:rtl/>
          <w:lang w:eastAsia="en-US"/>
        </w:rPr>
        <w:t xml:space="preserve"> רכב במקום חניה, אלא </w:t>
      </w:r>
      <w:r>
        <w:rPr>
          <w:rFonts w:cs="FrankRuehl"/>
          <w:rtl/>
          <w:lang w:eastAsia="en-US"/>
        </w:rPr>
        <w:t>–</w:t>
      </w:r>
    </w:p>
    <w:p w14:paraId="4CF5FDF2" w14:textId="77777777" w:rsidR="0097136C" w:rsidRDefault="0097136C" w:rsidP="00A614BC">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t xml:space="preserve">אם הרכב שייך לסוגים שחנייתם שם </w:t>
      </w:r>
      <w:r w:rsidR="00A614BC">
        <w:rPr>
          <w:rFonts w:cs="FrankRuehl" w:hint="cs"/>
          <w:rtl/>
          <w:lang w:eastAsia="en-US"/>
        </w:rPr>
        <w:t>הותרה</w:t>
      </w:r>
      <w:r>
        <w:rPr>
          <w:rFonts w:cs="FrankRuehl" w:hint="cs"/>
          <w:rtl/>
          <w:lang w:eastAsia="en-US"/>
        </w:rPr>
        <w:t xml:space="preserve"> </w:t>
      </w:r>
      <w:r w:rsidR="00A614BC">
        <w:rPr>
          <w:rFonts w:cs="FrankRuehl" w:hint="cs"/>
          <w:rtl/>
          <w:lang w:eastAsia="en-US"/>
        </w:rPr>
        <w:t xml:space="preserve">על </w:t>
      </w:r>
      <w:r>
        <w:rPr>
          <w:rFonts w:cs="FrankRuehl" w:hint="cs"/>
          <w:rtl/>
          <w:lang w:eastAsia="en-US"/>
        </w:rPr>
        <w:t>ידי ראש העיריה;</w:t>
      </w:r>
    </w:p>
    <w:p w14:paraId="141BFEAA" w14:textId="77777777" w:rsidR="0097136C" w:rsidRDefault="0097136C" w:rsidP="00A614BC">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 xml:space="preserve">בתוך אחד </w:t>
      </w:r>
      <w:r w:rsidR="00A614BC">
        <w:rPr>
          <w:rFonts w:cs="FrankRuehl" w:hint="cs"/>
          <w:rtl/>
          <w:lang w:eastAsia="en-US"/>
        </w:rPr>
        <w:t>מ</w:t>
      </w:r>
      <w:r>
        <w:rPr>
          <w:rFonts w:cs="FrankRuehl" w:hint="cs"/>
          <w:rtl/>
          <w:lang w:eastAsia="en-US"/>
        </w:rPr>
        <w:t>השטחים המסומנים בקווי צבע או באופן אחר</w:t>
      </w:r>
      <w:r w:rsidR="00A614BC">
        <w:rPr>
          <w:rFonts w:cs="FrankRuehl" w:hint="cs"/>
          <w:rtl/>
          <w:lang w:eastAsia="en-US"/>
        </w:rPr>
        <w:t xml:space="preserve"> </w:t>
      </w:r>
      <w:r w:rsidR="00A614BC">
        <w:rPr>
          <w:rFonts w:cs="FrankRuehl"/>
          <w:rtl/>
          <w:lang w:eastAsia="en-US"/>
        </w:rPr>
        <w:t>–</w:t>
      </w:r>
      <w:r>
        <w:rPr>
          <w:rFonts w:cs="FrankRuehl" w:hint="cs"/>
          <w:rtl/>
          <w:lang w:eastAsia="en-US"/>
        </w:rPr>
        <w:t xml:space="preserve"> אם</w:t>
      </w:r>
      <w:r w:rsidR="00A614BC">
        <w:rPr>
          <w:rFonts w:cs="FrankRuehl" w:hint="cs"/>
          <w:rtl/>
          <w:lang w:eastAsia="en-US"/>
        </w:rPr>
        <w:t xml:space="preserve"> יש שטחים מסומנים כאלה</w:t>
      </w:r>
      <w:r>
        <w:rPr>
          <w:rFonts w:cs="FrankRuehl" w:hint="cs"/>
          <w:rtl/>
          <w:lang w:eastAsia="en-US"/>
        </w:rPr>
        <w:t>;</w:t>
      </w:r>
    </w:p>
    <w:p w14:paraId="110579C1" w14:textId="77777777" w:rsidR="0097136C" w:rsidRDefault="0097136C" w:rsidP="00A614BC">
      <w:pPr>
        <w:pStyle w:val="P00"/>
        <w:spacing w:before="72"/>
        <w:ind w:left="1021" w:right="1134"/>
        <w:rPr>
          <w:rFonts w:cs="FrankRuehl" w:hint="cs"/>
          <w:rtl/>
          <w:lang w:eastAsia="en-US"/>
        </w:rPr>
      </w:pPr>
      <w:r>
        <w:rPr>
          <w:rFonts w:cs="FrankRuehl" w:hint="cs"/>
          <w:rtl/>
          <w:lang w:eastAsia="en-US"/>
        </w:rPr>
        <w:t>(3)</w:t>
      </w:r>
      <w:r>
        <w:rPr>
          <w:rFonts w:cs="FrankRuehl" w:hint="cs"/>
          <w:rtl/>
          <w:lang w:eastAsia="en-US"/>
        </w:rPr>
        <w:tab/>
        <w:t>בזמן ו</w:t>
      </w:r>
      <w:r w:rsidR="00A614BC">
        <w:rPr>
          <w:rFonts w:cs="FrankRuehl" w:hint="cs"/>
          <w:rtl/>
          <w:lang w:eastAsia="en-US"/>
        </w:rPr>
        <w:t>ב</w:t>
      </w:r>
      <w:r>
        <w:rPr>
          <w:rFonts w:cs="FrankRuehl" w:hint="cs"/>
          <w:rtl/>
          <w:lang w:eastAsia="en-US"/>
        </w:rPr>
        <w:t>משך התקופה שבהם הותרה החניה במקום;</w:t>
      </w:r>
    </w:p>
    <w:p w14:paraId="1A1CAB38" w14:textId="77777777" w:rsidR="0097136C" w:rsidRDefault="0097136C" w:rsidP="00A614BC">
      <w:pPr>
        <w:pStyle w:val="P00"/>
        <w:spacing w:before="72"/>
        <w:ind w:left="1021" w:right="1134"/>
        <w:rPr>
          <w:rFonts w:cs="FrankRuehl" w:hint="cs"/>
          <w:rtl/>
          <w:lang w:eastAsia="en-US"/>
        </w:rPr>
      </w:pPr>
      <w:r>
        <w:rPr>
          <w:rFonts w:cs="FrankRuehl" w:hint="cs"/>
          <w:rtl/>
          <w:lang w:eastAsia="en-US"/>
        </w:rPr>
        <w:t>(4)</w:t>
      </w:r>
      <w:r>
        <w:rPr>
          <w:rFonts w:cs="FrankRuehl" w:hint="cs"/>
          <w:rtl/>
          <w:lang w:eastAsia="en-US"/>
        </w:rPr>
        <w:tab/>
        <w:t xml:space="preserve">כשאין מקום החניה תפוס על ידי </w:t>
      </w:r>
      <w:r w:rsidR="00A614BC">
        <w:rPr>
          <w:rFonts w:cs="FrankRuehl" w:hint="cs"/>
          <w:rtl/>
          <w:lang w:eastAsia="en-US"/>
        </w:rPr>
        <w:t xml:space="preserve">כלי </w:t>
      </w:r>
      <w:r>
        <w:rPr>
          <w:rFonts w:cs="FrankRuehl" w:hint="cs"/>
          <w:rtl/>
          <w:lang w:eastAsia="en-US"/>
        </w:rPr>
        <w:t>רכב במספר שנקבע כמותר לחניה ב</w:t>
      </w:r>
      <w:r w:rsidR="00A614BC">
        <w:rPr>
          <w:rFonts w:cs="FrankRuehl" w:hint="cs"/>
          <w:rtl/>
          <w:lang w:eastAsia="en-US"/>
        </w:rPr>
        <w:t>ב</w:t>
      </w:r>
      <w:r>
        <w:rPr>
          <w:rFonts w:cs="FrankRuehl" w:hint="cs"/>
          <w:rtl/>
          <w:lang w:eastAsia="en-US"/>
        </w:rPr>
        <w:t>ת אחת.</w:t>
      </w:r>
    </w:p>
    <w:p w14:paraId="58E14F78" w14:textId="77777777" w:rsidR="0097136C" w:rsidRDefault="0097136C" w:rsidP="00A614BC">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 xml:space="preserve">לא יעמיד אדם </w:t>
      </w:r>
      <w:r w:rsidR="00A614BC">
        <w:rPr>
          <w:rFonts w:cs="FrankRuehl" w:hint="cs"/>
          <w:rtl/>
          <w:lang w:eastAsia="en-US"/>
        </w:rPr>
        <w:t>ו</w:t>
      </w:r>
      <w:r>
        <w:rPr>
          <w:rFonts w:cs="FrankRuehl" w:hint="cs"/>
          <w:rtl/>
          <w:lang w:eastAsia="en-US"/>
        </w:rPr>
        <w:t xml:space="preserve">לא יחנה ולא ירשה לאחר להעמיד או להחנות רכב </w:t>
      </w:r>
      <w:r w:rsidR="00A614BC">
        <w:rPr>
          <w:rFonts w:cs="FrankRuehl" w:hint="cs"/>
          <w:rtl/>
          <w:lang w:eastAsia="en-US"/>
        </w:rPr>
        <w:t>על מדרכה, למעט על מדרכה שנקבעה כמקום חניה מוסדר לפי סעיף 3.</w:t>
      </w:r>
    </w:p>
    <w:p w14:paraId="56B29D69" w14:textId="77777777" w:rsidR="00A614BC" w:rsidRDefault="00A614BC" w:rsidP="00A614BC">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t>לא יעמיד אדם ולא יחנה ולא ירשה לאחר להעמיד או להחנות רכב ברחוב במקום שהחניה בו נאסרה, אף שלא בידי ראש העיריה, והאיסור מסומן בהתאם להודעת התעבורה.</w:t>
      </w:r>
    </w:p>
    <w:p w14:paraId="1D4DB7CA" w14:textId="77777777" w:rsidR="0097136C" w:rsidRDefault="00A614BC" w:rsidP="00C771FD">
      <w:pPr>
        <w:pStyle w:val="P00"/>
        <w:spacing w:before="72"/>
        <w:ind w:left="0" w:right="1134"/>
        <w:rPr>
          <w:rFonts w:cs="FrankRuehl" w:hint="cs"/>
          <w:rtl/>
          <w:lang w:eastAsia="en-US"/>
        </w:rPr>
      </w:pPr>
      <w:r>
        <w:rPr>
          <w:rFonts w:cs="FrankRuehl" w:hint="cs"/>
          <w:rtl/>
          <w:lang w:eastAsia="en-US"/>
        </w:rPr>
        <w:tab/>
        <w:t>(ה)</w:t>
      </w:r>
      <w:r>
        <w:rPr>
          <w:rFonts w:cs="FrankRuehl" w:hint="cs"/>
          <w:rtl/>
          <w:lang w:eastAsia="en-US"/>
        </w:rPr>
        <w:tab/>
        <w:t xml:space="preserve">לא יעמיד אדם ולא יחנה, ולא ירשה לאחר להעמיד או להחנות רכב, באופן </w:t>
      </w:r>
      <w:r>
        <w:rPr>
          <w:rFonts w:cs="FrankRuehl"/>
          <w:rtl/>
          <w:lang w:eastAsia="en-US"/>
        </w:rPr>
        <w:t>–</w:t>
      </w:r>
    </w:p>
    <w:p w14:paraId="49907069" w14:textId="77777777" w:rsidR="00A614BC" w:rsidRDefault="00A614BC" w:rsidP="00A614BC">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t>שיש בו כדי להפריע או לעכב את התנועה;</w:t>
      </w:r>
    </w:p>
    <w:p w14:paraId="4535568B" w14:textId="77777777" w:rsidR="00A614BC" w:rsidRDefault="00A614BC" w:rsidP="00A614BC">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שהוא מסתיר תמרור או חלק ממנו מעיני עוברי דרך.</w:t>
      </w:r>
    </w:p>
    <w:p w14:paraId="2A45E9A4" w14:textId="77777777" w:rsidR="00A614BC" w:rsidRDefault="00A614BC" w:rsidP="00C771FD">
      <w:pPr>
        <w:pStyle w:val="P00"/>
        <w:spacing w:before="72"/>
        <w:ind w:left="0" w:right="1134"/>
        <w:rPr>
          <w:rFonts w:cs="FrankRuehl" w:hint="cs"/>
          <w:rtl/>
          <w:lang w:eastAsia="en-US"/>
        </w:rPr>
      </w:pPr>
      <w:r>
        <w:rPr>
          <w:rFonts w:cs="FrankRuehl" w:hint="cs"/>
          <w:rtl/>
          <w:lang w:eastAsia="en-US"/>
        </w:rPr>
        <w:tab/>
        <w:t>(ו)</w:t>
      </w:r>
      <w:r>
        <w:rPr>
          <w:rFonts w:cs="FrankRuehl" w:hint="cs"/>
          <w:rtl/>
          <w:lang w:eastAsia="en-US"/>
        </w:rPr>
        <w:tab/>
        <w:t>לא יעמיד אדם ולא יחנה, ולא ירשה לאחר להעמיד או להחנות רכב, באחד המקומות המנויים להלן, אלא לשם מניעת תאונה או לשם מילוי אחר הוראה מהוראות חוק עזר זה או אחר תקנות התעבורה או אם סומן בתמרור אחרת, ואלה המקומות:</w:t>
      </w:r>
    </w:p>
    <w:p w14:paraId="5720F592" w14:textId="77777777" w:rsidR="00A614BC" w:rsidRDefault="00A614BC" w:rsidP="00A614BC">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t>בצד שמאל של הרחוב, אלא אם כן הכביש הוא חד-סטרי, או בניגוד לכיוון הנסיעה; לענין פסקה זו, לא יראו ככביש חד-סטרי כביש שהוא חלק מרחוב המחולק על ידי שטח הפרדה;</w:t>
      </w:r>
    </w:p>
    <w:p w14:paraId="2679B656" w14:textId="77777777" w:rsidR="00A614BC" w:rsidRDefault="00A614BC" w:rsidP="00A614BC">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על שביל אופניים מסומן בתמרור;</w:t>
      </w:r>
    </w:p>
    <w:p w14:paraId="2654C1FB" w14:textId="77777777" w:rsidR="00A614BC" w:rsidRDefault="00A614BC" w:rsidP="00A614BC">
      <w:pPr>
        <w:pStyle w:val="P00"/>
        <w:spacing w:before="72"/>
        <w:ind w:left="1021" w:right="1134"/>
        <w:rPr>
          <w:rFonts w:cs="FrankRuehl" w:hint="cs"/>
          <w:rtl/>
          <w:lang w:eastAsia="en-US"/>
        </w:rPr>
      </w:pPr>
      <w:r>
        <w:rPr>
          <w:rFonts w:cs="FrankRuehl" w:hint="cs"/>
          <w:rtl/>
          <w:lang w:eastAsia="en-US"/>
        </w:rPr>
        <w:t>(3)</w:t>
      </w:r>
      <w:r>
        <w:rPr>
          <w:rFonts w:cs="FrankRuehl" w:hint="cs"/>
          <w:rtl/>
          <w:lang w:eastAsia="en-US"/>
        </w:rPr>
        <w:tab/>
        <w:t>בתוך צומת או בתחום שנים עשר מטרים ממנו, פרט לקטע שסומן על ידי ראש העיריה או רשות התימרור המרכזית, בתמרור או בסימון על אבני השפה, שמותר לחנות בו;</w:t>
      </w:r>
    </w:p>
    <w:p w14:paraId="1CA291A1" w14:textId="77777777" w:rsidR="00A614BC" w:rsidRDefault="00A614BC" w:rsidP="00A614BC">
      <w:pPr>
        <w:pStyle w:val="P00"/>
        <w:spacing w:before="72"/>
        <w:ind w:left="1021" w:right="1134"/>
        <w:rPr>
          <w:rFonts w:cs="FrankRuehl" w:hint="cs"/>
          <w:rtl/>
          <w:lang w:eastAsia="en-US"/>
        </w:rPr>
      </w:pPr>
      <w:r>
        <w:rPr>
          <w:rFonts w:cs="FrankRuehl" w:hint="cs"/>
          <w:rtl/>
          <w:lang w:eastAsia="en-US"/>
        </w:rPr>
        <w:t>(4)</w:t>
      </w:r>
      <w:r>
        <w:rPr>
          <w:rFonts w:cs="FrankRuehl" w:hint="cs"/>
          <w:rtl/>
          <w:lang w:eastAsia="en-US"/>
        </w:rPr>
        <w:tab/>
        <w:t>במקום כניסה לשטח המיועד לכלי רכב, פרט להעלאת נוסעים והורדתם;</w:t>
      </w:r>
    </w:p>
    <w:p w14:paraId="23B97FFE" w14:textId="77777777" w:rsidR="00A614BC" w:rsidRDefault="00A614BC" w:rsidP="00A614BC">
      <w:pPr>
        <w:pStyle w:val="P00"/>
        <w:spacing w:before="72"/>
        <w:ind w:left="1021" w:right="1134"/>
        <w:rPr>
          <w:rFonts w:cs="FrankRuehl" w:hint="cs"/>
          <w:rtl/>
          <w:lang w:eastAsia="en-US"/>
        </w:rPr>
      </w:pPr>
      <w:r>
        <w:rPr>
          <w:rFonts w:cs="FrankRuehl" w:hint="cs"/>
          <w:rtl/>
          <w:lang w:eastAsia="en-US"/>
        </w:rPr>
        <w:t>(5)</w:t>
      </w:r>
      <w:r>
        <w:rPr>
          <w:rFonts w:cs="FrankRuehl" w:hint="cs"/>
          <w:rtl/>
          <w:lang w:eastAsia="en-US"/>
        </w:rPr>
        <w:tab/>
        <w:t>בתחום שני מטרים מברז כיבוי (הידרנט) כאשר התחום מסומן בסימון על המדרכה או על שולי הכביש או על שניהם, כפי שקבעה רשות התימרור המרכזית;</w:t>
      </w:r>
    </w:p>
    <w:p w14:paraId="1E6FF716" w14:textId="77777777" w:rsidR="00A614BC" w:rsidRDefault="00A614BC" w:rsidP="00A614BC">
      <w:pPr>
        <w:pStyle w:val="P00"/>
        <w:spacing w:before="72"/>
        <w:ind w:left="1021" w:right="1134"/>
        <w:rPr>
          <w:rFonts w:cs="FrankRuehl" w:hint="cs"/>
          <w:rtl/>
          <w:lang w:eastAsia="en-US"/>
        </w:rPr>
      </w:pPr>
      <w:r>
        <w:rPr>
          <w:rFonts w:cs="FrankRuehl" w:hint="cs"/>
          <w:rtl/>
          <w:lang w:eastAsia="en-US"/>
        </w:rPr>
        <w:t>(6)</w:t>
      </w:r>
      <w:r>
        <w:rPr>
          <w:rFonts w:cs="FrankRuehl" w:hint="cs"/>
          <w:rtl/>
          <w:lang w:eastAsia="en-US"/>
        </w:rPr>
        <w:tab/>
        <w:t>בתוך מעבר חציה או בתחום שנים עשר מטרים לפניו;</w:t>
      </w:r>
    </w:p>
    <w:p w14:paraId="4866C93B" w14:textId="77777777" w:rsidR="00A614BC" w:rsidRDefault="00A614BC" w:rsidP="00A614BC">
      <w:pPr>
        <w:pStyle w:val="P00"/>
        <w:spacing w:before="72"/>
        <w:ind w:left="1021" w:right="1134"/>
        <w:rPr>
          <w:rFonts w:cs="FrankRuehl" w:hint="cs"/>
          <w:rtl/>
          <w:lang w:eastAsia="en-US"/>
        </w:rPr>
      </w:pPr>
      <w:r>
        <w:rPr>
          <w:rFonts w:cs="FrankRuehl" w:hint="cs"/>
          <w:rtl/>
          <w:lang w:eastAsia="en-US"/>
        </w:rPr>
        <w:t>(7)</w:t>
      </w:r>
      <w:r>
        <w:rPr>
          <w:rFonts w:cs="FrankRuehl" w:hint="cs"/>
          <w:rtl/>
          <w:lang w:eastAsia="en-US"/>
        </w:rPr>
        <w:tab/>
        <w:t>בתחום שנים עשר מטרים לפני קו עצירה;</w:t>
      </w:r>
    </w:p>
    <w:p w14:paraId="2A42A5CA" w14:textId="77777777" w:rsidR="00A614BC" w:rsidRDefault="00A614BC" w:rsidP="00A614BC">
      <w:pPr>
        <w:pStyle w:val="P00"/>
        <w:spacing w:before="72"/>
        <w:ind w:left="1021" w:right="1134"/>
        <w:rPr>
          <w:rFonts w:cs="FrankRuehl" w:hint="cs"/>
          <w:rtl/>
          <w:lang w:eastAsia="en-US"/>
        </w:rPr>
      </w:pPr>
      <w:r>
        <w:rPr>
          <w:rFonts w:cs="FrankRuehl" w:hint="cs"/>
          <w:rtl/>
          <w:lang w:eastAsia="en-US"/>
        </w:rPr>
        <w:t>(8)</w:t>
      </w:r>
      <w:r>
        <w:rPr>
          <w:rFonts w:cs="FrankRuehl" w:hint="cs"/>
          <w:rtl/>
          <w:lang w:eastAsia="en-US"/>
        </w:rPr>
        <w:tab/>
        <w:t>בתחום עשרים מטרים מהפס הקרוב ביותר של מפגש מסילת ברזל, ובתחום עשרים מטרים אחרי המפגש;</w:t>
      </w:r>
    </w:p>
    <w:p w14:paraId="59DF098D" w14:textId="77777777" w:rsidR="00A614BC" w:rsidRDefault="00A614BC" w:rsidP="00A614BC">
      <w:pPr>
        <w:pStyle w:val="P00"/>
        <w:spacing w:before="72"/>
        <w:ind w:left="1021" w:right="1134"/>
        <w:rPr>
          <w:rFonts w:cs="FrankRuehl" w:hint="cs"/>
          <w:rtl/>
          <w:lang w:eastAsia="en-US"/>
        </w:rPr>
      </w:pPr>
      <w:r>
        <w:rPr>
          <w:rFonts w:cs="FrankRuehl" w:hint="cs"/>
          <w:rtl/>
          <w:lang w:eastAsia="en-US"/>
        </w:rPr>
        <w:t>(9)</w:t>
      </w:r>
      <w:r>
        <w:rPr>
          <w:rFonts w:cs="FrankRuehl" w:hint="cs"/>
          <w:rtl/>
          <w:lang w:eastAsia="en-US"/>
        </w:rPr>
        <w:tab/>
        <w:t>בכביש, לרבות שולי הרחוב, שבו קיים בכיוון הנסיעה נתיב אחד בלבד המסומן בקו הפרדה בלתי מרוסק;</w:t>
      </w:r>
    </w:p>
    <w:p w14:paraId="5C7E57E3" w14:textId="77777777" w:rsidR="00A614BC" w:rsidRDefault="00A614BC" w:rsidP="00A614BC">
      <w:pPr>
        <w:pStyle w:val="P00"/>
        <w:spacing w:before="72"/>
        <w:ind w:left="1021" w:right="1134"/>
        <w:rPr>
          <w:rFonts w:cs="FrankRuehl" w:hint="cs"/>
          <w:rtl/>
          <w:lang w:eastAsia="en-US"/>
        </w:rPr>
      </w:pPr>
      <w:r>
        <w:rPr>
          <w:rFonts w:cs="FrankRuehl" w:hint="cs"/>
          <w:rtl/>
          <w:lang w:eastAsia="en-US"/>
        </w:rPr>
        <w:t>(10)</w:t>
      </w:r>
      <w:r>
        <w:rPr>
          <w:rFonts w:cs="FrankRuehl" w:hint="cs"/>
          <w:rtl/>
          <w:lang w:eastAsia="en-US"/>
        </w:rPr>
        <w:tab/>
        <w:t>בצד רכב אחר העומד או חונה בצדו של הרחוב;</w:t>
      </w:r>
    </w:p>
    <w:p w14:paraId="75FE8E5B" w14:textId="77777777" w:rsidR="00A614BC" w:rsidRDefault="00A614BC" w:rsidP="00A614BC">
      <w:pPr>
        <w:pStyle w:val="P00"/>
        <w:spacing w:before="72"/>
        <w:ind w:left="1021" w:right="1134"/>
        <w:rPr>
          <w:rFonts w:cs="FrankRuehl" w:hint="cs"/>
          <w:rtl/>
          <w:lang w:eastAsia="en-US"/>
        </w:rPr>
      </w:pPr>
      <w:r>
        <w:rPr>
          <w:rFonts w:cs="FrankRuehl" w:hint="cs"/>
          <w:rtl/>
          <w:lang w:eastAsia="en-US"/>
        </w:rPr>
        <w:t>(11)</w:t>
      </w:r>
      <w:r>
        <w:rPr>
          <w:rFonts w:cs="FrankRuehl" w:hint="cs"/>
          <w:rtl/>
          <w:lang w:eastAsia="en-US"/>
        </w:rPr>
        <w:tab/>
        <w:t>על גשר או בתוך מנהרה;</w:t>
      </w:r>
    </w:p>
    <w:p w14:paraId="41A832AB" w14:textId="77777777" w:rsidR="00A614BC" w:rsidRDefault="00A614BC" w:rsidP="00A614BC">
      <w:pPr>
        <w:pStyle w:val="P00"/>
        <w:spacing w:before="72"/>
        <w:ind w:left="1021" w:right="1134"/>
        <w:rPr>
          <w:rFonts w:cs="FrankRuehl" w:hint="cs"/>
          <w:rtl/>
          <w:lang w:eastAsia="en-US"/>
        </w:rPr>
      </w:pPr>
      <w:r>
        <w:rPr>
          <w:rFonts w:cs="FrankRuehl" w:hint="cs"/>
          <w:rtl/>
          <w:lang w:eastAsia="en-US"/>
        </w:rPr>
        <w:t>(12)</w:t>
      </w:r>
      <w:r>
        <w:rPr>
          <w:rFonts w:cs="FrankRuehl" w:hint="cs"/>
          <w:rtl/>
          <w:lang w:eastAsia="en-US"/>
        </w:rPr>
        <w:tab/>
        <w:t xml:space="preserve">בתחום תחנת אוטובוסים המוגדרת על ידי סימון על פני כביש; ובאין סימון כאמור </w:t>
      </w:r>
      <w:r>
        <w:rPr>
          <w:rFonts w:cs="FrankRuehl"/>
          <w:rtl/>
          <w:lang w:eastAsia="en-US"/>
        </w:rPr>
        <w:t>–</w:t>
      </w:r>
      <w:r>
        <w:rPr>
          <w:rFonts w:cs="FrankRuehl" w:hint="cs"/>
          <w:rtl/>
          <w:lang w:eastAsia="en-US"/>
        </w:rPr>
        <w:t xml:space="preserve"> בתוך עשרים מטרים לפני תמרור "תחנת אוטובוסים" ועשרים מטרים אחריו, בשני צדי הרחוב; ובלבד שמותר להעמיד או להחנות רכב בצד הרחוב שממול לסימון על פני הכביש או ממול לתמרור, אם רוחב הכביש באותו מקום הוא שנים עשר מטרים או יותר;</w:t>
      </w:r>
    </w:p>
    <w:p w14:paraId="6CAC9C77" w14:textId="77777777" w:rsidR="00A614BC" w:rsidRDefault="00A614BC" w:rsidP="00A614BC">
      <w:pPr>
        <w:pStyle w:val="P00"/>
        <w:spacing w:before="72"/>
        <w:ind w:left="1021" w:right="1134"/>
        <w:rPr>
          <w:rFonts w:cs="FrankRuehl" w:hint="cs"/>
          <w:rtl/>
          <w:lang w:eastAsia="en-US"/>
        </w:rPr>
      </w:pPr>
      <w:r>
        <w:rPr>
          <w:rFonts w:cs="FrankRuehl" w:hint="cs"/>
          <w:rtl/>
          <w:lang w:eastAsia="en-US"/>
        </w:rPr>
        <w:t>(13)</w:t>
      </w:r>
      <w:r>
        <w:rPr>
          <w:rFonts w:cs="FrankRuehl" w:hint="cs"/>
          <w:rtl/>
          <w:lang w:eastAsia="en-US"/>
        </w:rPr>
        <w:tab/>
        <w:t>בצד מעקה בטיחות להולכי רגל בשפת הכביש, אלא אם כן תמרור מורה אחרת;</w:t>
      </w:r>
    </w:p>
    <w:p w14:paraId="34FB72F9" w14:textId="77777777" w:rsidR="00A614BC" w:rsidRDefault="00A614BC" w:rsidP="00A614BC">
      <w:pPr>
        <w:pStyle w:val="P00"/>
        <w:spacing w:before="72"/>
        <w:ind w:left="1021" w:right="1134"/>
        <w:rPr>
          <w:rFonts w:cs="FrankRuehl" w:hint="cs"/>
          <w:rtl/>
          <w:lang w:eastAsia="en-US"/>
        </w:rPr>
      </w:pPr>
      <w:r>
        <w:rPr>
          <w:rFonts w:cs="FrankRuehl" w:hint="cs"/>
          <w:rtl/>
          <w:lang w:eastAsia="en-US"/>
        </w:rPr>
        <w:t>(14)</w:t>
      </w:r>
      <w:r>
        <w:rPr>
          <w:rFonts w:cs="FrankRuehl" w:hint="cs"/>
          <w:rtl/>
          <w:lang w:eastAsia="en-US"/>
        </w:rPr>
        <w:tab/>
        <w:t>בתוך תחום תחנת מוניות המסומנת בתמרור שהוצב או סומן, פרט לעצירה לשם הורדת נוסעים;</w:t>
      </w:r>
    </w:p>
    <w:p w14:paraId="2D768A1B" w14:textId="77777777" w:rsidR="00A614BC" w:rsidRDefault="00A614BC" w:rsidP="00A614BC">
      <w:pPr>
        <w:pStyle w:val="P00"/>
        <w:spacing w:before="72"/>
        <w:ind w:left="1021" w:right="1134"/>
        <w:rPr>
          <w:rFonts w:cs="FrankRuehl" w:hint="cs"/>
          <w:rtl/>
          <w:lang w:eastAsia="en-US"/>
        </w:rPr>
      </w:pPr>
      <w:r>
        <w:rPr>
          <w:rFonts w:cs="FrankRuehl" w:hint="cs"/>
          <w:rtl/>
          <w:lang w:eastAsia="en-US"/>
        </w:rPr>
        <w:t>(15)</w:t>
      </w:r>
      <w:r>
        <w:rPr>
          <w:rFonts w:cs="FrankRuehl" w:hint="cs"/>
          <w:rtl/>
          <w:lang w:eastAsia="en-US"/>
        </w:rPr>
        <w:tab/>
        <w:t>בשטח הפרדה;</w:t>
      </w:r>
    </w:p>
    <w:p w14:paraId="379D0ADF" w14:textId="77777777" w:rsidR="00A614BC" w:rsidRDefault="00A614BC" w:rsidP="00A614BC">
      <w:pPr>
        <w:pStyle w:val="P00"/>
        <w:spacing w:before="72"/>
        <w:ind w:left="1021" w:right="1134"/>
        <w:rPr>
          <w:rFonts w:cs="FrankRuehl" w:hint="cs"/>
          <w:rtl/>
          <w:lang w:eastAsia="en-US"/>
        </w:rPr>
      </w:pPr>
      <w:r>
        <w:rPr>
          <w:rFonts w:cs="FrankRuehl" w:hint="cs"/>
          <w:rtl/>
          <w:lang w:eastAsia="en-US"/>
        </w:rPr>
        <w:t>(16)</w:t>
      </w:r>
      <w:r>
        <w:rPr>
          <w:rFonts w:cs="FrankRuehl" w:hint="cs"/>
          <w:rtl/>
          <w:lang w:eastAsia="en-US"/>
        </w:rPr>
        <w:tab/>
        <w:t>במקום שהכניסה אליו היא בניגוד לתמרור;</w:t>
      </w:r>
    </w:p>
    <w:p w14:paraId="1EB6D76B" w14:textId="77777777" w:rsidR="00A614BC" w:rsidRDefault="00A614BC" w:rsidP="00A614BC">
      <w:pPr>
        <w:pStyle w:val="P00"/>
        <w:spacing w:before="72"/>
        <w:ind w:left="1021" w:right="1134"/>
        <w:rPr>
          <w:rFonts w:cs="FrankRuehl" w:hint="cs"/>
          <w:rtl/>
          <w:lang w:eastAsia="en-US"/>
        </w:rPr>
      </w:pPr>
      <w:r>
        <w:rPr>
          <w:rFonts w:cs="FrankRuehl" w:hint="cs"/>
          <w:rtl/>
          <w:lang w:eastAsia="en-US"/>
        </w:rPr>
        <w:t>(17)</w:t>
      </w:r>
      <w:r>
        <w:rPr>
          <w:rFonts w:cs="FrankRuehl" w:hint="cs"/>
          <w:rtl/>
          <w:lang w:eastAsia="en-US"/>
        </w:rPr>
        <w:tab/>
        <w:t>ליד תמרור, המסמן תחנת הסעה לחיילים, אלא לשם העלאת חיילים והורדתם;</w:t>
      </w:r>
    </w:p>
    <w:p w14:paraId="6772E582" w14:textId="77777777" w:rsidR="00A614BC" w:rsidRDefault="00A614BC" w:rsidP="00A614BC">
      <w:pPr>
        <w:pStyle w:val="P00"/>
        <w:spacing w:before="72"/>
        <w:ind w:left="1021" w:right="1134"/>
        <w:rPr>
          <w:rFonts w:cs="FrankRuehl" w:hint="cs"/>
          <w:rtl/>
          <w:lang w:eastAsia="en-US"/>
        </w:rPr>
      </w:pPr>
      <w:r>
        <w:rPr>
          <w:rFonts w:cs="FrankRuehl" w:hint="cs"/>
          <w:rtl/>
          <w:lang w:eastAsia="en-US"/>
        </w:rPr>
        <w:t>(18)</w:t>
      </w:r>
      <w:r>
        <w:rPr>
          <w:rFonts w:cs="FrankRuehl" w:hint="cs"/>
          <w:rtl/>
          <w:lang w:eastAsia="en-US"/>
        </w:rPr>
        <w:tab/>
        <w:t>ליד תמרור ג-43 המסמן מקום חניה לרכב של נכה משותק רגליים.</w:t>
      </w:r>
    </w:p>
    <w:p w14:paraId="3DDB8A90" w14:textId="77777777" w:rsidR="00A614BC" w:rsidRDefault="00A614BC" w:rsidP="00A614BC">
      <w:pPr>
        <w:pStyle w:val="P00"/>
        <w:spacing w:before="72"/>
        <w:ind w:left="0" w:right="1134"/>
        <w:rPr>
          <w:rFonts w:cs="FrankRuehl" w:hint="cs"/>
          <w:rtl/>
          <w:lang w:eastAsia="en-US"/>
        </w:rPr>
      </w:pPr>
      <w:r>
        <w:rPr>
          <w:rFonts w:cs="FrankRuehl" w:hint="cs"/>
          <w:rtl/>
          <w:lang w:eastAsia="en-US"/>
        </w:rPr>
        <w:tab/>
        <w:t>(ז)</w:t>
      </w:r>
      <w:r>
        <w:rPr>
          <w:rFonts w:cs="FrankRuehl" w:hint="cs"/>
          <w:rtl/>
          <w:lang w:eastAsia="en-US"/>
        </w:rPr>
        <w:tab/>
        <w:t>לא יעמיד אדם ולא יחנה, ולא ירשה לאחר להעמיד או להחנות אוטובוס מהיועד להסיע עשרים נוסעים או יותר ברחוב, אף במקום שבו מותר להעמיד רכב או להחנותו, אלא אם כן תמרור מורה אחרת.</w:t>
      </w:r>
    </w:p>
    <w:p w14:paraId="2A5F8417" w14:textId="77777777" w:rsidR="00A61C30" w:rsidRDefault="00ED1F0E" w:rsidP="008D1D4E">
      <w:pPr>
        <w:pStyle w:val="P00"/>
        <w:spacing w:before="72"/>
        <w:ind w:left="0" w:right="1134"/>
        <w:rPr>
          <w:rFonts w:cs="FrankRuehl" w:hint="cs"/>
          <w:rtl/>
          <w:lang w:eastAsia="en-US"/>
        </w:rPr>
      </w:pPr>
      <w:bookmarkStart w:id="4" w:name="Seif5"/>
      <w:bookmarkEnd w:id="4"/>
      <w:r>
        <w:rPr>
          <w:lang w:val="he-IL"/>
        </w:rPr>
        <w:pict w14:anchorId="5AF3F9D0">
          <v:rect id="_x0000_s1030" style="position:absolute;left:0;text-align:left;margin-left:464.5pt;margin-top:8.05pt;width:75.05pt;height:17pt;z-index:251654656" o:allowincell="f" filled="f" stroked="f" strokecolor="lime" strokeweight=".25pt">
            <v:textbox style="mso-next-textbox:#_x0000_s1030" inset="0,0,0,0">
              <w:txbxContent>
                <w:p w14:paraId="075419F4" w14:textId="77777777" w:rsidR="006A7FCB" w:rsidRDefault="006A7FCB">
                  <w:pPr>
                    <w:spacing w:line="160" w:lineRule="exact"/>
                    <w:jc w:val="left"/>
                    <w:rPr>
                      <w:rFonts w:cs="Miriam" w:hint="cs"/>
                      <w:sz w:val="18"/>
                      <w:szCs w:val="18"/>
                      <w:rtl/>
                    </w:rPr>
                  </w:pPr>
                  <w:r>
                    <w:rPr>
                      <w:rFonts w:cs="Miriam" w:hint="cs"/>
                      <w:sz w:val="18"/>
                      <w:szCs w:val="18"/>
                      <w:rtl/>
                    </w:rPr>
                    <w:t>גרירת רכב ונעילתו</w:t>
                  </w:r>
                </w:p>
              </w:txbxContent>
            </v:textbox>
            <w10:anchorlock/>
          </v:rect>
        </w:pict>
      </w:r>
      <w:r>
        <w:rPr>
          <w:rStyle w:val="big-number"/>
          <w:rFonts w:cs="Miriam"/>
          <w:rtl/>
        </w:rPr>
        <w:t>5.</w:t>
      </w:r>
      <w:r>
        <w:rPr>
          <w:rStyle w:val="big-number"/>
          <w:rFonts w:cs="Miriam"/>
          <w:rtl/>
        </w:rPr>
        <w:tab/>
      </w:r>
      <w:r>
        <w:rPr>
          <w:rStyle w:val="default"/>
          <w:rFonts w:hint="cs"/>
          <w:rtl/>
        </w:rPr>
        <w:t>(א)</w:t>
      </w:r>
      <w:r>
        <w:rPr>
          <w:rStyle w:val="default"/>
          <w:rFonts w:hint="cs"/>
          <w:rtl/>
        </w:rPr>
        <w:tab/>
      </w:r>
      <w:r w:rsidR="00A61C30">
        <w:rPr>
          <w:rFonts w:cs="FrankRuehl" w:hint="cs"/>
          <w:rtl/>
          <w:lang w:eastAsia="en-US"/>
        </w:rPr>
        <w:t xml:space="preserve">רכב העומד במקום שהעמדתו אסורה על פי חיקוק </w:t>
      </w:r>
      <w:r w:rsidR="008D1D4E">
        <w:rPr>
          <w:rFonts w:cs="FrankRuehl" w:hint="cs"/>
          <w:rtl/>
          <w:lang w:eastAsia="en-US"/>
        </w:rPr>
        <w:t>או בנסיבות שיש בהן כדי הפרת סדרי תנועה או בטיחותה, או שלדעת מפקח דרושה הרחקתו לשם הסדרת תנועה או לבטיחותה או לבטיחות הציבור,</w:t>
      </w:r>
      <w:r w:rsidR="00A61C30">
        <w:rPr>
          <w:rFonts w:cs="FrankRuehl" w:hint="cs"/>
          <w:rtl/>
          <w:lang w:eastAsia="en-US"/>
        </w:rPr>
        <w:t xml:space="preserve"> רשאי </w:t>
      </w:r>
      <w:r w:rsidR="008D1D4E">
        <w:rPr>
          <w:rFonts w:cs="FrankRuehl" w:hint="cs"/>
          <w:rtl/>
          <w:lang w:eastAsia="en-US"/>
        </w:rPr>
        <w:t>מ</w:t>
      </w:r>
      <w:r w:rsidR="00A61C30">
        <w:rPr>
          <w:rFonts w:cs="FrankRuehl" w:hint="cs"/>
          <w:rtl/>
          <w:lang w:eastAsia="en-US"/>
        </w:rPr>
        <w:t xml:space="preserve">פקח להורות למי שהרכב ברשותו אותה שעה להרחיקו </w:t>
      </w:r>
      <w:r w:rsidR="008D1D4E">
        <w:rPr>
          <w:rFonts w:cs="FrankRuehl" w:hint="cs"/>
          <w:rtl/>
          <w:lang w:eastAsia="en-US"/>
        </w:rPr>
        <w:t xml:space="preserve">או </w:t>
      </w:r>
      <w:r w:rsidR="00A61C30">
        <w:rPr>
          <w:rFonts w:cs="FrankRuehl" w:hint="cs"/>
          <w:rtl/>
          <w:lang w:eastAsia="en-US"/>
        </w:rPr>
        <w:t>לגררו.</w:t>
      </w:r>
    </w:p>
    <w:p w14:paraId="2D5B2EAA" w14:textId="77777777" w:rsidR="00A61C30" w:rsidRDefault="00A61C30" w:rsidP="00B51145">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 xml:space="preserve">לא מילא מי שהרכב ברשותו אותה שעה אחר הוראת </w:t>
      </w:r>
      <w:r w:rsidR="00B51145">
        <w:rPr>
          <w:rFonts w:cs="FrankRuehl" w:hint="cs"/>
          <w:rtl/>
          <w:lang w:eastAsia="en-US"/>
        </w:rPr>
        <w:t>מ</w:t>
      </w:r>
      <w:r>
        <w:rPr>
          <w:rFonts w:cs="FrankRuehl" w:hint="cs"/>
          <w:rtl/>
          <w:lang w:eastAsia="en-US"/>
        </w:rPr>
        <w:t xml:space="preserve">פקח כאמור </w:t>
      </w:r>
      <w:r w:rsidR="00B51145">
        <w:rPr>
          <w:rFonts w:cs="FrankRuehl" w:hint="cs"/>
          <w:rtl/>
          <w:lang w:eastAsia="en-US"/>
        </w:rPr>
        <w:t xml:space="preserve">בסעיף קטן (א), </w:t>
      </w:r>
      <w:r>
        <w:rPr>
          <w:rFonts w:cs="FrankRuehl" w:hint="cs"/>
          <w:rtl/>
          <w:lang w:eastAsia="en-US"/>
        </w:rPr>
        <w:t xml:space="preserve">או </w:t>
      </w:r>
      <w:r w:rsidR="00B51145">
        <w:rPr>
          <w:rFonts w:cs="FrankRuehl" w:hint="cs"/>
          <w:rtl/>
          <w:lang w:eastAsia="en-US"/>
        </w:rPr>
        <w:t xml:space="preserve">אחר הוראת שוטר לפי סעיף 70א(ב) לפקודת התעבורה, או </w:t>
      </w:r>
      <w:r>
        <w:rPr>
          <w:rFonts w:cs="FrankRuehl" w:hint="cs"/>
          <w:rtl/>
          <w:lang w:eastAsia="en-US"/>
        </w:rPr>
        <w:t xml:space="preserve">אינו נמצא במקום, רשאי </w:t>
      </w:r>
      <w:r w:rsidR="00B51145">
        <w:rPr>
          <w:rFonts w:cs="FrankRuehl" w:hint="cs"/>
          <w:rtl/>
          <w:lang w:eastAsia="en-US"/>
        </w:rPr>
        <w:t>מ</w:t>
      </w:r>
      <w:r>
        <w:rPr>
          <w:rFonts w:cs="FrankRuehl" w:hint="cs"/>
          <w:rtl/>
          <w:lang w:eastAsia="en-US"/>
        </w:rPr>
        <w:t xml:space="preserve">פקח, בין בעצמו ובין </w:t>
      </w:r>
      <w:r w:rsidR="00B51145">
        <w:rPr>
          <w:rFonts w:cs="FrankRuehl" w:hint="cs"/>
          <w:rtl/>
          <w:lang w:eastAsia="en-US"/>
        </w:rPr>
        <w:t xml:space="preserve">על </w:t>
      </w:r>
      <w:r>
        <w:rPr>
          <w:rFonts w:cs="FrankRuehl" w:hint="cs"/>
          <w:rtl/>
          <w:lang w:eastAsia="en-US"/>
        </w:rPr>
        <w:t xml:space="preserve">ידי מי שאישר </w:t>
      </w:r>
      <w:r w:rsidR="00B51145">
        <w:rPr>
          <w:rFonts w:cs="FrankRuehl" w:hint="cs"/>
          <w:rtl/>
          <w:lang w:eastAsia="en-US"/>
        </w:rPr>
        <w:t xml:space="preserve">אותו </w:t>
      </w:r>
      <w:r>
        <w:rPr>
          <w:rFonts w:cs="FrankRuehl" w:hint="cs"/>
          <w:rtl/>
          <w:lang w:eastAsia="en-US"/>
        </w:rPr>
        <w:t xml:space="preserve">ראש מחלקת התנועה במשטרת ישראל (להלן </w:t>
      </w:r>
      <w:r>
        <w:rPr>
          <w:rFonts w:cs="FrankRuehl"/>
          <w:rtl/>
          <w:lang w:eastAsia="en-US"/>
        </w:rPr>
        <w:t>–</w:t>
      </w:r>
      <w:r>
        <w:rPr>
          <w:rFonts w:cs="FrankRuehl" w:hint="cs"/>
          <w:rtl/>
          <w:lang w:eastAsia="en-US"/>
        </w:rPr>
        <w:t xml:space="preserve"> גורר מורשה), להרחיק את הרכב, לגררו ולאחסנו או לנעול את גלגליו או חלק מהם בנעלי חסימה המונעות את תנועת הרכב, ובלבד שינקוט </w:t>
      </w:r>
      <w:r w:rsidR="00B51145">
        <w:rPr>
          <w:rFonts w:cs="FrankRuehl" w:hint="cs"/>
          <w:rtl/>
          <w:lang w:eastAsia="en-US"/>
        </w:rPr>
        <w:t>ב</w:t>
      </w:r>
      <w:r>
        <w:rPr>
          <w:rFonts w:cs="FrankRuehl" w:hint="cs"/>
          <w:rtl/>
          <w:lang w:eastAsia="en-US"/>
        </w:rPr>
        <w:t xml:space="preserve">אמצעי </w:t>
      </w:r>
      <w:r w:rsidR="00B51145">
        <w:rPr>
          <w:rFonts w:cs="FrankRuehl" w:hint="cs"/>
          <w:rtl/>
          <w:lang w:eastAsia="en-US"/>
        </w:rPr>
        <w:t>ה</w:t>
      </w:r>
      <w:r>
        <w:rPr>
          <w:rFonts w:cs="FrankRuehl" w:hint="cs"/>
          <w:rtl/>
          <w:lang w:eastAsia="en-US"/>
        </w:rPr>
        <w:t xml:space="preserve">זהירות </w:t>
      </w:r>
      <w:r w:rsidR="00B51145">
        <w:rPr>
          <w:rFonts w:cs="FrankRuehl" w:hint="cs"/>
          <w:rtl/>
          <w:lang w:eastAsia="en-US"/>
        </w:rPr>
        <w:t>ה</w:t>
      </w:r>
      <w:r>
        <w:rPr>
          <w:rFonts w:cs="FrankRuehl" w:hint="cs"/>
          <w:rtl/>
          <w:lang w:eastAsia="en-US"/>
        </w:rPr>
        <w:t>סבירים הדרושים כדי להבטיח את בטיחות הרכב.</w:t>
      </w:r>
    </w:p>
    <w:p w14:paraId="1E19EE1A" w14:textId="77777777" w:rsidR="00A61C30" w:rsidRDefault="00A61C30" w:rsidP="004114FC">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בעד הרחקת רכב</w:t>
      </w:r>
      <w:r w:rsidR="00B51145">
        <w:rPr>
          <w:rFonts w:cs="FrankRuehl" w:hint="cs"/>
          <w:rtl/>
          <w:lang w:eastAsia="en-US"/>
        </w:rPr>
        <w:t>, גרירתו,</w:t>
      </w:r>
      <w:r>
        <w:rPr>
          <w:rFonts w:cs="FrankRuehl" w:hint="cs"/>
          <w:rtl/>
          <w:lang w:eastAsia="en-US"/>
        </w:rPr>
        <w:t xml:space="preserve"> </w:t>
      </w:r>
      <w:r w:rsidR="00B51145">
        <w:rPr>
          <w:rFonts w:cs="FrankRuehl" w:hint="cs"/>
          <w:rtl/>
          <w:lang w:eastAsia="en-US"/>
        </w:rPr>
        <w:t>א</w:t>
      </w:r>
      <w:r>
        <w:rPr>
          <w:rFonts w:cs="FrankRuehl" w:hint="cs"/>
          <w:rtl/>
          <w:lang w:eastAsia="en-US"/>
        </w:rPr>
        <w:t>חסנתו או שחרור</w:t>
      </w:r>
      <w:r w:rsidR="00B51145">
        <w:rPr>
          <w:rFonts w:cs="FrankRuehl" w:hint="cs"/>
          <w:rtl/>
          <w:lang w:eastAsia="en-US"/>
        </w:rPr>
        <w:t>ו מנעילה</w:t>
      </w:r>
      <w:r>
        <w:rPr>
          <w:rFonts w:cs="FrankRuehl" w:hint="cs"/>
          <w:rtl/>
          <w:lang w:eastAsia="en-US"/>
        </w:rPr>
        <w:t xml:space="preserve"> </w:t>
      </w:r>
      <w:r w:rsidR="00B51145">
        <w:rPr>
          <w:rFonts w:cs="FrankRuehl" w:hint="cs"/>
          <w:rtl/>
          <w:lang w:eastAsia="en-US"/>
        </w:rPr>
        <w:t>תשולם</w:t>
      </w:r>
      <w:r>
        <w:rPr>
          <w:rFonts w:cs="FrankRuehl" w:hint="cs"/>
          <w:rtl/>
          <w:lang w:eastAsia="en-US"/>
        </w:rPr>
        <w:t xml:space="preserve"> אגרה</w:t>
      </w:r>
      <w:r w:rsidR="00B51145">
        <w:rPr>
          <w:rFonts w:cs="FrankRuehl" w:hint="cs"/>
          <w:rtl/>
          <w:lang w:eastAsia="en-US"/>
        </w:rPr>
        <w:t>,</w:t>
      </w:r>
      <w:r>
        <w:rPr>
          <w:rFonts w:cs="FrankRuehl" w:hint="cs"/>
          <w:rtl/>
          <w:lang w:eastAsia="en-US"/>
        </w:rPr>
        <w:t xml:space="preserve"> או תשלום לגורר מורשה</w:t>
      </w:r>
      <w:r w:rsidR="00B51145">
        <w:rPr>
          <w:rFonts w:cs="FrankRuehl" w:hint="cs"/>
          <w:rtl/>
          <w:lang w:eastAsia="en-US"/>
        </w:rPr>
        <w:t>,</w:t>
      </w:r>
      <w:r>
        <w:rPr>
          <w:rFonts w:cs="FrankRuehl" w:hint="cs"/>
          <w:rtl/>
          <w:lang w:eastAsia="en-US"/>
        </w:rPr>
        <w:t xml:space="preserve"> כמפורט בתוספת </w:t>
      </w:r>
      <w:r w:rsidR="00B51145">
        <w:rPr>
          <w:rFonts w:cs="FrankRuehl" w:hint="cs"/>
          <w:rtl/>
          <w:lang w:eastAsia="en-US"/>
        </w:rPr>
        <w:t>השלישית</w:t>
      </w:r>
      <w:r>
        <w:rPr>
          <w:rFonts w:cs="FrankRuehl" w:hint="cs"/>
          <w:rtl/>
          <w:lang w:eastAsia="en-US"/>
        </w:rPr>
        <w:t>; אגר</w:t>
      </w:r>
      <w:r w:rsidR="00B51145">
        <w:rPr>
          <w:rFonts w:cs="FrankRuehl" w:hint="cs"/>
          <w:rtl/>
          <w:lang w:eastAsia="en-US"/>
        </w:rPr>
        <w:t>ות</w:t>
      </w:r>
      <w:r>
        <w:rPr>
          <w:rFonts w:cs="FrankRuehl" w:hint="cs"/>
          <w:rtl/>
          <w:lang w:eastAsia="en-US"/>
        </w:rPr>
        <w:t xml:space="preserve"> או תשלו</w:t>
      </w:r>
      <w:r w:rsidR="00B51145">
        <w:rPr>
          <w:rFonts w:cs="FrankRuehl" w:hint="cs"/>
          <w:rtl/>
          <w:lang w:eastAsia="en-US"/>
        </w:rPr>
        <w:t>מי</w:t>
      </w:r>
      <w:r>
        <w:rPr>
          <w:rFonts w:cs="FrankRuehl" w:hint="cs"/>
          <w:rtl/>
          <w:lang w:eastAsia="en-US"/>
        </w:rPr>
        <w:t>ם כאמור יהיו מוטלים על בעל הרכב הרשום בר</w:t>
      </w:r>
      <w:r w:rsidR="00B51145">
        <w:rPr>
          <w:rFonts w:cs="FrankRuehl" w:hint="cs"/>
          <w:rtl/>
          <w:lang w:eastAsia="en-US"/>
        </w:rPr>
        <w:t>י</w:t>
      </w:r>
      <w:r>
        <w:rPr>
          <w:rFonts w:cs="FrankRuehl" w:hint="cs"/>
          <w:rtl/>
          <w:lang w:eastAsia="en-US"/>
        </w:rPr>
        <w:t>שיון הרכב, זולת אם הוכיח שהרכב נלקח ממנו בלי ידיעתו ובלי הסכמתו; רכב שאגר</w:t>
      </w:r>
      <w:r w:rsidR="00B51145">
        <w:rPr>
          <w:rFonts w:cs="FrankRuehl" w:hint="cs"/>
          <w:rtl/>
          <w:lang w:eastAsia="en-US"/>
        </w:rPr>
        <w:t>ות</w:t>
      </w:r>
      <w:r>
        <w:rPr>
          <w:rFonts w:cs="FrankRuehl" w:hint="cs"/>
          <w:rtl/>
          <w:lang w:eastAsia="en-US"/>
        </w:rPr>
        <w:t xml:space="preserve"> או תשלו</w:t>
      </w:r>
      <w:r w:rsidR="00B51145">
        <w:rPr>
          <w:rFonts w:cs="FrankRuehl" w:hint="cs"/>
          <w:rtl/>
          <w:lang w:eastAsia="en-US"/>
        </w:rPr>
        <w:t>מי</w:t>
      </w:r>
      <w:r>
        <w:rPr>
          <w:rFonts w:cs="FrankRuehl" w:hint="cs"/>
          <w:rtl/>
          <w:lang w:eastAsia="en-US"/>
        </w:rPr>
        <w:t>ם מוטלים על בעלו כאמור, לא יוחזר ולא ישוחרר מנעילתו</w:t>
      </w:r>
      <w:r w:rsidR="004114FC">
        <w:rPr>
          <w:rFonts w:cs="FrankRuehl" w:hint="cs"/>
          <w:rtl/>
          <w:lang w:eastAsia="en-US"/>
        </w:rPr>
        <w:t>,</w:t>
      </w:r>
      <w:r>
        <w:rPr>
          <w:rFonts w:cs="FrankRuehl" w:hint="cs"/>
          <w:rtl/>
          <w:lang w:eastAsia="en-US"/>
        </w:rPr>
        <w:t xml:space="preserve"> אלא אם כן שולמו האגר</w:t>
      </w:r>
      <w:r w:rsidR="004114FC">
        <w:rPr>
          <w:rFonts w:cs="FrankRuehl" w:hint="cs"/>
          <w:rtl/>
          <w:lang w:eastAsia="en-US"/>
        </w:rPr>
        <w:t>ות</w:t>
      </w:r>
      <w:r>
        <w:rPr>
          <w:rFonts w:cs="FrankRuehl" w:hint="cs"/>
          <w:rtl/>
          <w:lang w:eastAsia="en-US"/>
        </w:rPr>
        <w:t xml:space="preserve"> או התשלו</w:t>
      </w:r>
      <w:r w:rsidR="004114FC">
        <w:rPr>
          <w:rFonts w:cs="FrankRuehl" w:hint="cs"/>
          <w:rtl/>
          <w:lang w:eastAsia="en-US"/>
        </w:rPr>
        <w:t>מי</w:t>
      </w:r>
      <w:r>
        <w:rPr>
          <w:rFonts w:cs="FrankRuehl" w:hint="cs"/>
          <w:rtl/>
          <w:lang w:eastAsia="en-US"/>
        </w:rPr>
        <w:t>ם.</w:t>
      </w:r>
    </w:p>
    <w:p w14:paraId="63D013B7" w14:textId="77777777" w:rsidR="00A61C30" w:rsidRDefault="00A61C30" w:rsidP="00A61C30">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t xml:space="preserve">רכב שננעל כאמור בסעיף קטן (ב) </w:t>
      </w:r>
      <w:r>
        <w:rPr>
          <w:rFonts w:cs="FrankRuehl"/>
          <w:rtl/>
          <w:lang w:eastAsia="en-US"/>
        </w:rPr>
        <w:t>–</w:t>
      </w:r>
    </w:p>
    <w:p w14:paraId="40913D21" w14:textId="77777777" w:rsidR="00A61C30" w:rsidRDefault="00A61C30" w:rsidP="004114FC">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t xml:space="preserve">ישוחרר מנעילתו לא יאוחר מתום 48 שעות לאחר שבעל הרכב ביקש את השחרור ושילם את האגרות או </w:t>
      </w:r>
      <w:r w:rsidR="004114FC">
        <w:rPr>
          <w:rFonts w:cs="FrankRuehl" w:hint="cs"/>
          <w:rtl/>
          <w:lang w:eastAsia="en-US"/>
        </w:rPr>
        <w:t>התשלומים החלים עליו;</w:t>
      </w:r>
      <w:r>
        <w:rPr>
          <w:rFonts w:cs="FrankRuehl" w:hint="cs"/>
          <w:rtl/>
          <w:lang w:eastAsia="en-US"/>
        </w:rPr>
        <w:t xml:space="preserve"> אולם אם לאחר 24 השעות הראשונות מתחיל יום מנוחה, פגרה או שבתון על פי חיקוק (להלן </w:t>
      </w:r>
      <w:r>
        <w:rPr>
          <w:rFonts w:cs="FrankRuehl"/>
          <w:rtl/>
          <w:lang w:eastAsia="en-US"/>
        </w:rPr>
        <w:t>–</w:t>
      </w:r>
      <w:r>
        <w:rPr>
          <w:rFonts w:cs="FrankRuehl" w:hint="cs"/>
          <w:rtl/>
          <w:lang w:eastAsia="en-US"/>
        </w:rPr>
        <w:t xml:space="preserve"> יום מנוחה)</w:t>
      </w:r>
      <w:r w:rsidR="004114FC">
        <w:rPr>
          <w:rFonts w:cs="FrankRuehl" w:hint="cs"/>
          <w:rtl/>
          <w:lang w:eastAsia="en-US"/>
        </w:rPr>
        <w:t xml:space="preserve"> </w:t>
      </w:r>
      <w:r w:rsidR="004114FC">
        <w:rPr>
          <w:rFonts w:cs="FrankRuehl"/>
          <w:rtl/>
          <w:lang w:eastAsia="en-US"/>
        </w:rPr>
        <w:t>–</w:t>
      </w:r>
      <w:r>
        <w:rPr>
          <w:rFonts w:cs="FrankRuehl" w:hint="cs"/>
          <w:rtl/>
          <w:lang w:eastAsia="en-US"/>
        </w:rPr>
        <w:t xml:space="preserve"> ישוחרר לפני כניסת יום המנוחה;</w:t>
      </w:r>
    </w:p>
    <w:p w14:paraId="1EE2F92D" w14:textId="77777777" w:rsidR="00A61C30" w:rsidRDefault="00A61C30" w:rsidP="004114FC">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 xml:space="preserve">ראש העיריה </w:t>
      </w:r>
      <w:r w:rsidR="004114FC">
        <w:rPr>
          <w:rFonts w:cs="FrankRuehl" w:hint="cs"/>
          <w:rtl/>
          <w:lang w:eastAsia="en-US"/>
        </w:rPr>
        <w:t xml:space="preserve">רשאי, </w:t>
      </w:r>
      <w:r>
        <w:rPr>
          <w:rFonts w:cs="FrankRuehl" w:hint="cs"/>
          <w:rtl/>
          <w:lang w:eastAsia="en-US"/>
        </w:rPr>
        <w:t>מטעמים של ב</w:t>
      </w:r>
      <w:r w:rsidR="004114FC">
        <w:rPr>
          <w:rFonts w:cs="FrankRuehl" w:hint="cs"/>
          <w:rtl/>
          <w:lang w:eastAsia="en-US"/>
        </w:rPr>
        <w:t>י</w:t>
      </w:r>
      <w:r>
        <w:rPr>
          <w:rFonts w:cs="FrankRuehl" w:hint="cs"/>
          <w:rtl/>
          <w:lang w:eastAsia="en-US"/>
        </w:rPr>
        <w:t xml:space="preserve">טחון, בטיחות או סילוק מפגע, להורות על שחרורו </w:t>
      </w:r>
      <w:r w:rsidR="004114FC">
        <w:rPr>
          <w:rFonts w:cs="FrankRuehl" w:hint="cs"/>
          <w:rtl/>
          <w:lang w:eastAsia="en-US"/>
        </w:rPr>
        <w:t xml:space="preserve">של רכב </w:t>
      </w:r>
      <w:r>
        <w:rPr>
          <w:rFonts w:cs="FrankRuehl" w:hint="cs"/>
          <w:rtl/>
          <w:lang w:eastAsia="en-US"/>
        </w:rPr>
        <w:t>מנעילתו גם אם לא נתקיימו התנאים האמורים בסעיף קטן זה.</w:t>
      </w:r>
    </w:p>
    <w:p w14:paraId="047DF331" w14:textId="77777777" w:rsidR="00A61C30" w:rsidRDefault="00A61C30" w:rsidP="004114FC">
      <w:pPr>
        <w:pStyle w:val="P00"/>
        <w:spacing w:before="72"/>
        <w:ind w:left="0" w:right="1134"/>
        <w:rPr>
          <w:rFonts w:cs="FrankRuehl" w:hint="cs"/>
          <w:rtl/>
          <w:lang w:eastAsia="en-US"/>
        </w:rPr>
      </w:pPr>
      <w:r>
        <w:rPr>
          <w:rFonts w:cs="FrankRuehl" w:hint="cs"/>
          <w:rtl/>
          <w:lang w:eastAsia="en-US"/>
        </w:rPr>
        <w:tab/>
        <w:t>(ה)</w:t>
      </w:r>
      <w:r>
        <w:rPr>
          <w:rFonts w:cs="FrankRuehl" w:hint="cs"/>
          <w:rtl/>
          <w:lang w:eastAsia="en-US"/>
        </w:rPr>
        <w:tab/>
        <w:t>ראש העיריה יקבע, באישור ראש מחלקת התנועה של משטרת ישראל, את הגוררים המורשים שיורשו לבצע את הגרירה או הנעילה כאמור בסעיף קטן (ב), וגורר מורשה כאמור יבצע את הגרירה, הנעילה או השחרור של הרכב</w:t>
      </w:r>
      <w:r w:rsidR="004114FC">
        <w:rPr>
          <w:rFonts w:cs="FrankRuehl" w:hint="cs"/>
          <w:rtl/>
          <w:lang w:eastAsia="en-US"/>
        </w:rPr>
        <w:t>,</w:t>
      </w:r>
      <w:r>
        <w:rPr>
          <w:rFonts w:cs="FrankRuehl" w:hint="cs"/>
          <w:rtl/>
          <w:lang w:eastAsia="en-US"/>
        </w:rPr>
        <w:t xml:space="preserve"> בהתאם להוראות ראש העיריה או ה</w:t>
      </w:r>
      <w:r w:rsidR="004114FC">
        <w:rPr>
          <w:rFonts w:cs="FrankRuehl" w:hint="cs"/>
          <w:rtl/>
          <w:lang w:eastAsia="en-US"/>
        </w:rPr>
        <w:t>מ</w:t>
      </w:r>
      <w:r>
        <w:rPr>
          <w:rFonts w:cs="FrankRuehl" w:hint="cs"/>
          <w:rtl/>
          <w:lang w:eastAsia="en-US"/>
        </w:rPr>
        <w:t>פקח שניתנו לפי חוק עזר זה.</w:t>
      </w:r>
    </w:p>
    <w:p w14:paraId="6EE748FC" w14:textId="77777777" w:rsidR="00A61C30" w:rsidRDefault="00A61C30" w:rsidP="004114FC">
      <w:pPr>
        <w:pStyle w:val="P00"/>
        <w:spacing w:before="72"/>
        <w:ind w:left="0" w:right="1134"/>
        <w:rPr>
          <w:rFonts w:cs="FrankRuehl" w:hint="cs"/>
          <w:rtl/>
          <w:lang w:eastAsia="en-US"/>
        </w:rPr>
      </w:pPr>
      <w:r>
        <w:rPr>
          <w:rFonts w:cs="FrankRuehl" w:hint="cs"/>
          <w:rtl/>
          <w:lang w:eastAsia="en-US"/>
        </w:rPr>
        <w:tab/>
        <w:t>(ו)</w:t>
      </w:r>
      <w:r>
        <w:rPr>
          <w:rFonts w:cs="FrankRuehl" w:hint="cs"/>
          <w:rtl/>
          <w:lang w:eastAsia="en-US"/>
        </w:rPr>
        <w:tab/>
        <w:t xml:space="preserve">ראש העיריה ימנה </w:t>
      </w:r>
      <w:r w:rsidR="004114FC">
        <w:rPr>
          <w:rFonts w:cs="FrankRuehl" w:hint="cs"/>
          <w:rtl/>
          <w:lang w:eastAsia="en-US"/>
        </w:rPr>
        <w:t>כמ</w:t>
      </w:r>
      <w:r>
        <w:rPr>
          <w:rFonts w:cs="FrankRuehl" w:hint="cs"/>
          <w:rtl/>
          <w:lang w:eastAsia="en-US"/>
        </w:rPr>
        <w:t xml:space="preserve">פקח לענין סעיף </w:t>
      </w:r>
      <w:r w:rsidR="004114FC">
        <w:rPr>
          <w:rFonts w:cs="FrankRuehl" w:hint="cs"/>
          <w:rtl/>
          <w:lang w:eastAsia="en-US"/>
        </w:rPr>
        <w:t>קטן (ב)</w:t>
      </w:r>
      <w:r>
        <w:rPr>
          <w:rFonts w:cs="FrankRuehl" w:hint="cs"/>
          <w:rtl/>
          <w:lang w:eastAsia="en-US"/>
        </w:rPr>
        <w:t xml:space="preserve"> רק מי שא</w:t>
      </w:r>
      <w:r w:rsidR="004114FC">
        <w:rPr>
          <w:rFonts w:cs="FrankRuehl" w:hint="cs"/>
          <w:rtl/>
          <w:lang w:eastAsia="en-US"/>
        </w:rPr>
        <w:t>ו</w:t>
      </w:r>
      <w:r>
        <w:rPr>
          <w:rFonts w:cs="FrankRuehl" w:hint="cs"/>
          <w:rtl/>
          <w:lang w:eastAsia="en-US"/>
        </w:rPr>
        <w:t>שר לכך המפקח הכללי של משטרת ישראל או מי שהוא הסמיך.</w:t>
      </w:r>
    </w:p>
    <w:p w14:paraId="39E7CF80" w14:textId="77777777" w:rsidR="004114FC" w:rsidRDefault="004114FC" w:rsidP="004114FC">
      <w:pPr>
        <w:pStyle w:val="P00"/>
        <w:spacing w:before="72"/>
        <w:ind w:left="0" w:right="1134"/>
        <w:rPr>
          <w:rFonts w:cs="FrankRuehl" w:hint="cs"/>
          <w:rtl/>
          <w:lang w:eastAsia="en-US"/>
        </w:rPr>
      </w:pPr>
      <w:r>
        <w:rPr>
          <w:rFonts w:cs="FrankRuehl" w:hint="cs"/>
          <w:rtl/>
          <w:lang w:eastAsia="en-US"/>
        </w:rPr>
        <w:tab/>
        <w:t>(ז)</w:t>
      </w:r>
      <w:r>
        <w:rPr>
          <w:rFonts w:cs="FrankRuehl" w:hint="cs"/>
          <w:rtl/>
          <w:lang w:eastAsia="en-US"/>
        </w:rPr>
        <w:tab/>
        <w:t>לא יוציא אדם רכב ממקום אחסנתו ולא ישחררו מנעילתו לפני ששולמו האגרות או התשלומים כאמור בסעיף קטן (ג).</w:t>
      </w:r>
    </w:p>
    <w:p w14:paraId="0D104755" w14:textId="77777777" w:rsidR="00ED1F0E" w:rsidRDefault="00ED1F0E" w:rsidP="004114FC">
      <w:pPr>
        <w:pStyle w:val="P00"/>
        <w:spacing w:before="72"/>
        <w:ind w:left="0" w:right="1134"/>
        <w:rPr>
          <w:rFonts w:cs="FrankRuehl" w:hint="cs"/>
          <w:rtl/>
          <w:lang w:eastAsia="en-US"/>
        </w:rPr>
      </w:pPr>
      <w:bookmarkStart w:id="5" w:name="Seif6"/>
      <w:bookmarkEnd w:id="5"/>
      <w:r>
        <w:rPr>
          <w:lang w:val="he-IL"/>
        </w:rPr>
        <w:pict w14:anchorId="5CC39167">
          <v:rect id="_x0000_s1031" style="position:absolute;left:0;text-align:left;margin-left:464.5pt;margin-top:8.05pt;width:75.05pt;height:12.15pt;z-index:251655680" o:allowincell="f" filled="f" stroked="f" strokecolor="lime" strokeweight=".25pt">
            <v:textbox style="mso-next-textbox:#_x0000_s1031" inset="0,0,0,0">
              <w:txbxContent>
                <w:p w14:paraId="4C4091EA" w14:textId="77777777" w:rsidR="006A7FCB" w:rsidRDefault="006A7FCB">
                  <w:pPr>
                    <w:spacing w:line="160" w:lineRule="exact"/>
                    <w:jc w:val="left"/>
                    <w:rPr>
                      <w:rFonts w:cs="Miriam" w:hint="cs"/>
                      <w:noProof/>
                      <w:sz w:val="18"/>
                      <w:szCs w:val="18"/>
                      <w:rtl/>
                    </w:rPr>
                  </w:pPr>
                  <w:r>
                    <w:rPr>
                      <w:rFonts w:cs="Miriam" w:hint="cs"/>
                      <w:sz w:val="18"/>
                      <w:szCs w:val="18"/>
                      <w:rtl/>
                    </w:rPr>
                    <w:t>רכב שנתקלקל</w:t>
                  </w:r>
                </w:p>
              </w:txbxContent>
            </v:textbox>
            <w10:anchorlock/>
          </v:rect>
        </w:pict>
      </w:r>
      <w:r>
        <w:rPr>
          <w:rStyle w:val="big-number"/>
          <w:rFonts w:cs="Miriam"/>
          <w:rtl/>
        </w:rPr>
        <w:t>6.</w:t>
      </w:r>
      <w:r>
        <w:rPr>
          <w:rStyle w:val="big-number"/>
          <w:rFonts w:cs="Miriam"/>
          <w:rtl/>
        </w:rPr>
        <w:tab/>
      </w:r>
      <w:r w:rsidR="004114FC">
        <w:rPr>
          <w:rFonts w:cs="FrankRuehl" w:hint="cs"/>
          <w:rtl/>
          <w:lang w:eastAsia="en-US"/>
        </w:rPr>
        <w:t>לא יעמיד אדם ולא ירשה לאחר להעמיד ברחוב רכב שנתקלקל קלקול המונע את המשך הנסיעה, אלא סמוך ככל האפשר לשפה הימנית של צד הרחוב המיועד לתנועת רכב, ואלא לשם תיקונים הכרחיים להמשך הנסיעה שיש לעשותם בו במקום או עד שיועבר הרכב למקום תיקונו, ובלבד שהרכב יתוקן או יועבר בלא דיחוי</w:t>
      </w:r>
      <w:r w:rsidR="00E713D7">
        <w:rPr>
          <w:rFonts w:cs="FrankRuehl" w:hint="cs"/>
          <w:rtl/>
          <w:lang w:eastAsia="en-US"/>
        </w:rPr>
        <w:t>.</w:t>
      </w:r>
    </w:p>
    <w:p w14:paraId="448D3596" w14:textId="77777777" w:rsidR="004114FC" w:rsidRDefault="00ED1F0E" w:rsidP="004114FC">
      <w:pPr>
        <w:pStyle w:val="P00"/>
        <w:spacing w:before="72"/>
        <w:ind w:left="0" w:right="1134"/>
        <w:rPr>
          <w:rFonts w:cs="FrankRuehl" w:hint="cs"/>
          <w:rtl/>
          <w:lang w:eastAsia="en-US"/>
        </w:rPr>
      </w:pPr>
      <w:bookmarkStart w:id="6" w:name="Seif7"/>
      <w:bookmarkEnd w:id="6"/>
      <w:r>
        <w:rPr>
          <w:lang w:val="he-IL"/>
        </w:rPr>
        <w:pict w14:anchorId="55AE0B63">
          <v:rect id="_x0000_s1032" style="position:absolute;left:0;text-align:left;margin-left:464.5pt;margin-top:8.05pt;width:75.05pt;height:14.85pt;z-index:251656704" o:allowincell="f" filled="f" stroked="f" strokecolor="lime" strokeweight=".25pt">
            <v:textbox style="mso-next-textbox:#_x0000_s1032" inset="0,0,0,0">
              <w:txbxContent>
                <w:p w14:paraId="4F1C0802" w14:textId="77777777" w:rsidR="006A7FCB" w:rsidRDefault="006A7FCB">
                  <w:pPr>
                    <w:spacing w:line="160" w:lineRule="exact"/>
                    <w:jc w:val="left"/>
                    <w:rPr>
                      <w:rFonts w:cs="Miriam" w:hint="cs"/>
                      <w:sz w:val="18"/>
                      <w:szCs w:val="18"/>
                      <w:rtl/>
                    </w:rPr>
                  </w:pPr>
                  <w:r>
                    <w:rPr>
                      <w:rFonts w:cs="Miriam" w:hint="cs"/>
                      <w:sz w:val="18"/>
                      <w:szCs w:val="18"/>
                      <w:rtl/>
                    </w:rPr>
                    <w:t>מוניות</w:t>
                  </w:r>
                </w:p>
              </w:txbxContent>
            </v:textbox>
            <w10:anchorlock/>
          </v:rect>
        </w:pict>
      </w:r>
      <w:r>
        <w:rPr>
          <w:rStyle w:val="big-number"/>
          <w:rFonts w:cs="Miriam"/>
          <w:rtl/>
        </w:rPr>
        <w:t>7.</w:t>
      </w:r>
      <w:r>
        <w:rPr>
          <w:rStyle w:val="big-number"/>
          <w:rFonts w:cs="Miriam"/>
          <w:rtl/>
        </w:rPr>
        <w:tab/>
      </w:r>
      <w:r w:rsidR="004114FC">
        <w:rPr>
          <w:rFonts w:cs="FrankRuehl" w:hint="cs"/>
          <w:rtl/>
          <w:lang w:eastAsia="en-US"/>
        </w:rPr>
        <w:t>(א)</w:t>
      </w:r>
      <w:r w:rsidR="004114FC">
        <w:rPr>
          <w:rFonts w:cs="FrankRuehl" w:hint="cs"/>
          <w:rtl/>
          <w:lang w:eastAsia="en-US"/>
        </w:rPr>
        <w:tab/>
        <w:t>לא יחנה אדם, ולא ירשה לאחר להחנות מונית במקום חניה שנקבע כתחנת מוניות, אלא על פי היתר מאת ראש העיריה ובהתאם לתנאי ההיתר.</w:t>
      </w:r>
    </w:p>
    <w:p w14:paraId="784D8DAF" w14:textId="77777777" w:rsidR="004114FC" w:rsidRDefault="004114FC" w:rsidP="004114FC">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הרוצה בהיתר יגיש בקשה לראש העיריה והוא רשאי לתתו או לסרב לתתו, לבטלו או להתלותו, וכן לקבוע בו תנאים, להוסיף עליהם, לגרוע מהם, לשנותם או לבטלם.</w:t>
      </w:r>
    </w:p>
    <w:p w14:paraId="52417CBE" w14:textId="77777777" w:rsidR="004114FC" w:rsidRDefault="004114FC" w:rsidP="004114FC">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היתר כאמור יהיה ערוך בטופס שיקבע ראש העיריה בהסכמת המפקח על התעבורה.</w:t>
      </w:r>
    </w:p>
    <w:p w14:paraId="355B5CC4" w14:textId="77777777" w:rsidR="004114FC" w:rsidRDefault="004114FC" w:rsidP="004114FC">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t>היתר כאמור יפקע ביום 31 בדצמבר שלאחר נתינתו.</w:t>
      </w:r>
    </w:p>
    <w:p w14:paraId="0D029995" w14:textId="77777777" w:rsidR="004114FC" w:rsidRDefault="004114FC" w:rsidP="004114FC">
      <w:pPr>
        <w:pStyle w:val="P00"/>
        <w:spacing w:before="72"/>
        <w:ind w:left="0" w:right="1134"/>
        <w:rPr>
          <w:rFonts w:cs="FrankRuehl" w:hint="cs"/>
          <w:rtl/>
          <w:lang w:eastAsia="en-US"/>
        </w:rPr>
      </w:pPr>
      <w:r>
        <w:rPr>
          <w:rFonts w:cs="FrankRuehl" w:hint="cs"/>
          <w:rtl/>
          <w:lang w:eastAsia="en-US"/>
        </w:rPr>
        <w:tab/>
        <w:t>(ה)</w:t>
      </w:r>
      <w:r>
        <w:rPr>
          <w:rFonts w:cs="FrankRuehl" w:hint="cs"/>
          <w:rtl/>
          <w:lang w:eastAsia="en-US"/>
        </w:rPr>
        <w:tab/>
        <w:t>משהוחלט לתת היתר, ישלם המבקש לעיריה אגרה כאמור בתוספת השניה; ניתן ההיתר לאחר 30 ביוני, תשולם מחצית האגרה בלבד.</w:t>
      </w:r>
    </w:p>
    <w:p w14:paraId="37CA9C75" w14:textId="77777777" w:rsidR="004114FC" w:rsidRDefault="004114FC" w:rsidP="004114FC">
      <w:pPr>
        <w:pStyle w:val="P00"/>
        <w:spacing w:before="72"/>
        <w:ind w:left="0" w:right="1134"/>
        <w:rPr>
          <w:rFonts w:cs="FrankRuehl" w:hint="cs"/>
          <w:rtl/>
          <w:lang w:eastAsia="en-US"/>
        </w:rPr>
      </w:pPr>
      <w:r>
        <w:rPr>
          <w:rFonts w:cs="FrankRuehl" w:hint="cs"/>
          <w:rtl/>
          <w:lang w:eastAsia="en-US"/>
        </w:rPr>
        <w:tab/>
        <w:t>(ו)</w:t>
      </w:r>
      <w:r>
        <w:rPr>
          <w:rFonts w:cs="FrankRuehl" w:hint="cs"/>
          <w:rtl/>
          <w:lang w:eastAsia="en-US"/>
        </w:rPr>
        <w:tab/>
        <w:t xml:space="preserve">נהג מונית שלגביה ניתן היתר כאמור יחזיק את ההיתר במונית </w:t>
      </w:r>
      <w:r w:rsidRPr="002865D6">
        <w:rPr>
          <w:rFonts w:cs="FrankRuehl" w:hint="cs"/>
          <w:rtl/>
          <w:lang w:eastAsia="en-US"/>
        </w:rPr>
        <w:t>ויראהו</w:t>
      </w:r>
      <w:r>
        <w:rPr>
          <w:rFonts w:cs="FrankRuehl" w:hint="cs"/>
          <w:rtl/>
          <w:lang w:eastAsia="en-US"/>
        </w:rPr>
        <w:t xml:space="preserve"> לשוטר או למפקח לפי דרישתו.</w:t>
      </w:r>
    </w:p>
    <w:p w14:paraId="72E0F83C" w14:textId="77777777" w:rsidR="004114FC" w:rsidRDefault="004114FC" w:rsidP="004114FC">
      <w:pPr>
        <w:pStyle w:val="P00"/>
        <w:spacing w:before="72"/>
        <w:ind w:left="0" w:right="1134"/>
        <w:rPr>
          <w:rFonts w:cs="FrankRuehl" w:hint="cs"/>
          <w:rtl/>
          <w:lang w:eastAsia="en-US"/>
        </w:rPr>
      </w:pPr>
      <w:r>
        <w:rPr>
          <w:rFonts w:cs="FrankRuehl" w:hint="cs"/>
          <w:rtl/>
          <w:lang w:eastAsia="en-US"/>
        </w:rPr>
        <w:tab/>
        <w:t>(ז)</w:t>
      </w:r>
      <w:r>
        <w:rPr>
          <w:rFonts w:cs="FrankRuehl" w:hint="cs"/>
          <w:rtl/>
          <w:lang w:eastAsia="en-US"/>
        </w:rPr>
        <w:tab/>
        <w:t>לא יעמיד אדם ולא יחנה, ולא ירשה לאחר להעמיד או להחנות מונית ברחוב לזמן העולה על הזמן הדרוש להעלאת נוסעים או להורדתם, אלא באחד משני אלה:</w:t>
      </w:r>
    </w:p>
    <w:p w14:paraId="3BA01DCB" w14:textId="77777777" w:rsidR="004114FC" w:rsidRDefault="004114FC" w:rsidP="004114FC">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t>אם המונית מוזמנת על ידי נוסע ועומדת לרשותו, והעמדתה או החנייתה היא לשם המתנה לאותו נוסע;</w:t>
      </w:r>
    </w:p>
    <w:p w14:paraId="08A3C24D" w14:textId="77777777" w:rsidR="004114FC" w:rsidRDefault="004114FC" w:rsidP="004114FC">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אם לא הוצעה הולכה במונית והיא מסומנת בשלט "לא פנוי".</w:t>
      </w:r>
    </w:p>
    <w:p w14:paraId="0D61B760" w14:textId="77777777" w:rsidR="004114FC" w:rsidRDefault="00ED1F0E" w:rsidP="004114FC">
      <w:pPr>
        <w:pStyle w:val="P00"/>
        <w:spacing w:before="72"/>
        <w:ind w:left="0" w:right="1134"/>
        <w:rPr>
          <w:rFonts w:cs="FrankRuehl" w:hint="cs"/>
          <w:rtl/>
          <w:lang w:eastAsia="en-US"/>
        </w:rPr>
      </w:pPr>
      <w:bookmarkStart w:id="7" w:name="Seif8"/>
      <w:bookmarkEnd w:id="7"/>
      <w:r>
        <w:rPr>
          <w:lang w:val="he-IL"/>
        </w:rPr>
        <w:pict w14:anchorId="10F7AF2F">
          <v:rect id="_x0000_s1033" style="position:absolute;left:0;text-align:left;margin-left:464.5pt;margin-top:8.05pt;width:75.05pt;height:11.4pt;z-index:251657728" o:allowincell="f" filled="f" stroked="f" strokecolor="lime" strokeweight=".25pt">
            <v:textbox style="mso-next-textbox:#_x0000_s1033" inset="0,0,0,0">
              <w:txbxContent>
                <w:p w14:paraId="27A0378F" w14:textId="77777777" w:rsidR="006A7FCB" w:rsidRDefault="006A7FCB">
                  <w:pPr>
                    <w:spacing w:line="160" w:lineRule="exact"/>
                    <w:jc w:val="left"/>
                    <w:rPr>
                      <w:rFonts w:cs="Miriam" w:hint="cs"/>
                      <w:noProof/>
                      <w:sz w:val="18"/>
                      <w:szCs w:val="18"/>
                      <w:rtl/>
                    </w:rPr>
                  </w:pPr>
                  <w:r>
                    <w:rPr>
                      <w:rFonts w:cs="Miriam" w:hint="cs"/>
                      <w:sz w:val="18"/>
                      <w:szCs w:val="18"/>
                      <w:rtl/>
                    </w:rPr>
                    <w:t>אוטובוסים</w:t>
                  </w:r>
                </w:p>
              </w:txbxContent>
            </v:textbox>
            <w10:anchorlock/>
          </v:rect>
        </w:pict>
      </w:r>
      <w:r>
        <w:rPr>
          <w:rStyle w:val="big-number"/>
          <w:rFonts w:cs="Miriam"/>
          <w:rtl/>
        </w:rPr>
        <w:t>8.</w:t>
      </w:r>
      <w:r>
        <w:rPr>
          <w:rStyle w:val="big-number"/>
          <w:rFonts w:cs="Miriam"/>
          <w:rtl/>
        </w:rPr>
        <w:tab/>
      </w:r>
      <w:r w:rsidR="00BA7632">
        <w:rPr>
          <w:rFonts w:cs="FrankRuehl" w:hint="cs"/>
          <w:rtl/>
          <w:lang w:eastAsia="en-US"/>
        </w:rPr>
        <w:t>(א)</w:t>
      </w:r>
      <w:r w:rsidR="00BA7632">
        <w:rPr>
          <w:rFonts w:cs="FrankRuehl" w:hint="cs"/>
          <w:rtl/>
          <w:lang w:eastAsia="en-US"/>
        </w:rPr>
        <w:tab/>
      </w:r>
      <w:r w:rsidR="004114FC">
        <w:rPr>
          <w:rFonts w:cs="FrankRuehl" w:hint="cs"/>
          <w:rtl/>
          <w:lang w:eastAsia="en-US"/>
        </w:rPr>
        <w:t>לא יעמיד אדם, ולא ירשה לאחר להעמיד אוטובוס ברחוב אלא במקום שנקבע כתחנת אוטובוסים והמסומן על ידי תמרור, בהתאם להודעת התעבורה, הנושא עליו את מספרו של קו האוטובוס או הודעה שהתחנה מיועדת להורדת נוסעים בלבד.</w:t>
      </w:r>
    </w:p>
    <w:p w14:paraId="78C4A893" w14:textId="77777777" w:rsidR="004114FC" w:rsidRDefault="004114FC" w:rsidP="004114FC">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לא יעמיד אדם ולא ירשה לאחר להעמיד אוטובוס במקום כאמור בסעיף קטן (א) לזמן העולה על הזמן הדרוש כדי להוריד או להעלות נוסעים; הוראה זו אינה חלה לגבי תחנה סופית.</w:t>
      </w:r>
    </w:p>
    <w:p w14:paraId="2B841347" w14:textId="77777777" w:rsidR="004114FC" w:rsidRDefault="004114FC" w:rsidP="004114FC">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לא יחנה אדם ולא ירשה לאחר להחנות אוטובוס בתחנה סופית למעלה מהזמן הנקוב בתמרור או כל עוד היא תפוסה על ידי מספר האוטובוסים הנקוב בתמרור.</w:t>
      </w:r>
    </w:p>
    <w:p w14:paraId="04E458A6" w14:textId="77777777" w:rsidR="00FA2192" w:rsidRDefault="00ED1F0E" w:rsidP="004114FC">
      <w:pPr>
        <w:pStyle w:val="P00"/>
        <w:spacing w:before="72"/>
        <w:ind w:left="0" w:right="1134"/>
        <w:rPr>
          <w:rFonts w:cs="FrankRuehl" w:hint="cs"/>
          <w:rtl/>
          <w:lang w:eastAsia="en-US"/>
        </w:rPr>
      </w:pPr>
      <w:bookmarkStart w:id="8" w:name="Seif9"/>
      <w:bookmarkEnd w:id="8"/>
      <w:r>
        <w:rPr>
          <w:lang w:val="he-IL"/>
        </w:rPr>
        <w:pict w14:anchorId="090845DD">
          <v:rect id="_x0000_s1034" style="position:absolute;left:0;text-align:left;margin-left:464.5pt;margin-top:8.05pt;width:75.05pt;height:12.7pt;z-index:251658752" o:allowincell="f" filled="f" stroked="f" strokecolor="lime" strokeweight=".25pt">
            <v:textbox style="mso-next-textbox:#_x0000_s1034" inset="0,0,0,0">
              <w:txbxContent>
                <w:p w14:paraId="794A76AD" w14:textId="77777777" w:rsidR="006A7FCB" w:rsidRDefault="006A7FCB">
                  <w:pPr>
                    <w:spacing w:line="160" w:lineRule="exact"/>
                    <w:jc w:val="left"/>
                    <w:rPr>
                      <w:rFonts w:cs="Miriam" w:hint="cs"/>
                      <w:noProof/>
                      <w:sz w:val="18"/>
                      <w:szCs w:val="18"/>
                      <w:rtl/>
                    </w:rPr>
                  </w:pPr>
                  <w:r>
                    <w:rPr>
                      <w:rFonts w:cs="Miriam" w:hint="cs"/>
                      <w:sz w:val="18"/>
                      <w:szCs w:val="18"/>
                      <w:rtl/>
                    </w:rPr>
                    <w:t>תמרורים</w:t>
                  </w:r>
                </w:p>
              </w:txbxContent>
            </v:textbox>
            <w10:anchorlock/>
          </v:rect>
        </w:pict>
      </w:r>
      <w:r>
        <w:rPr>
          <w:rStyle w:val="big-number"/>
          <w:rFonts w:cs="Miriam"/>
          <w:rtl/>
        </w:rPr>
        <w:t>9.</w:t>
      </w:r>
      <w:r>
        <w:rPr>
          <w:rStyle w:val="big-number"/>
          <w:rFonts w:cs="Miriam"/>
          <w:rtl/>
        </w:rPr>
        <w:tab/>
      </w:r>
      <w:r w:rsidR="004114FC" w:rsidRPr="00DA6495">
        <w:rPr>
          <w:rStyle w:val="default"/>
          <w:rFonts w:hint="cs"/>
          <w:rtl/>
        </w:rPr>
        <w:t xml:space="preserve">ראש העיריה יציין כל מקום חניה וכן כל איסור, הגבלה או הסדר שנקבעו לפי סעיף 2, </w:t>
      </w:r>
      <w:r w:rsidR="004114FC">
        <w:rPr>
          <w:rStyle w:val="default"/>
          <w:rFonts w:hint="cs"/>
          <w:rtl/>
        </w:rPr>
        <w:t xml:space="preserve">על ידי </w:t>
      </w:r>
      <w:r w:rsidR="004114FC" w:rsidRPr="00DA6495">
        <w:rPr>
          <w:rStyle w:val="default"/>
          <w:rFonts w:hint="cs"/>
          <w:rtl/>
        </w:rPr>
        <w:t>תמרור מתאים שנקבע בהודע</w:t>
      </w:r>
      <w:r w:rsidR="004114FC">
        <w:rPr>
          <w:rStyle w:val="default"/>
          <w:rFonts w:hint="cs"/>
          <w:rtl/>
        </w:rPr>
        <w:t>ת התעבורה</w:t>
      </w:r>
      <w:r w:rsidR="00FA2192">
        <w:rPr>
          <w:rFonts w:cs="FrankRuehl" w:hint="cs"/>
          <w:rtl/>
          <w:lang w:eastAsia="en-US"/>
        </w:rPr>
        <w:t>.</w:t>
      </w:r>
    </w:p>
    <w:p w14:paraId="47298137" w14:textId="77777777" w:rsidR="004114FC" w:rsidRDefault="00ED1F0E" w:rsidP="004114FC">
      <w:pPr>
        <w:pStyle w:val="P00"/>
        <w:spacing w:before="72"/>
        <w:ind w:left="0" w:right="1134"/>
        <w:rPr>
          <w:rFonts w:cs="FrankRuehl" w:hint="cs"/>
          <w:rtl/>
          <w:lang w:eastAsia="en-US"/>
        </w:rPr>
      </w:pPr>
      <w:bookmarkStart w:id="9" w:name="Seif10"/>
      <w:bookmarkEnd w:id="9"/>
      <w:r>
        <w:rPr>
          <w:lang w:val="he-IL"/>
        </w:rPr>
        <w:pict w14:anchorId="1D6CF412">
          <v:rect id="_x0000_s1035" style="position:absolute;left:0;text-align:left;margin-left:464.5pt;margin-top:8.05pt;width:75.05pt;height:20.35pt;z-index:251659776" o:allowincell="f" filled="f" stroked="f" strokecolor="lime" strokeweight=".25pt">
            <v:textbox style="mso-next-textbox:#_x0000_s1035" inset="0,0,0,0">
              <w:txbxContent>
                <w:p w14:paraId="7E5A1F04" w14:textId="77777777" w:rsidR="006A7FCB" w:rsidRDefault="006A7FCB" w:rsidP="0083170D">
                  <w:pPr>
                    <w:spacing w:line="160" w:lineRule="exact"/>
                    <w:jc w:val="left"/>
                    <w:rPr>
                      <w:rFonts w:cs="Miriam" w:hint="cs"/>
                      <w:noProof/>
                      <w:sz w:val="18"/>
                      <w:szCs w:val="18"/>
                      <w:rtl/>
                    </w:rPr>
                  </w:pPr>
                  <w:r>
                    <w:rPr>
                      <w:rFonts w:cs="Miriam" w:hint="cs"/>
                      <w:sz w:val="18"/>
                      <w:szCs w:val="18"/>
                      <w:rtl/>
                    </w:rPr>
                    <w:t>ריתוק רכב למקום חניה</w:t>
                  </w:r>
                </w:p>
              </w:txbxContent>
            </v:textbox>
            <w10:anchorlock/>
          </v:rect>
        </w:pict>
      </w:r>
      <w:r>
        <w:rPr>
          <w:rStyle w:val="big-number"/>
          <w:rFonts w:cs="Miriam"/>
          <w:rtl/>
        </w:rPr>
        <w:t>10.</w:t>
      </w:r>
      <w:r>
        <w:rPr>
          <w:rStyle w:val="big-number"/>
          <w:rFonts w:cs="Miriam"/>
          <w:rtl/>
        </w:rPr>
        <w:tab/>
      </w:r>
      <w:r w:rsidR="004114FC">
        <w:rPr>
          <w:rStyle w:val="default"/>
          <w:rtl/>
        </w:rPr>
        <w:t>(א</w:t>
      </w:r>
      <w:r w:rsidR="004114FC">
        <w:rPr>
          <w:rStyle w:val="default"/>
          <w:rFonts w:hint="cs"/>
          <w:rtl/>
        </w:rPr>
        <w:t>)</w:t>
      </w:r>
      <w:r w:rsidR="004114FC">
        <w:rPr>
          <w:rStyle w:val="default"/>
          <w:rtl/>
        </w:rPr>
        <w:tab/>
      </w:r>
      <w:r w:rsidR="004114FC">
        <w:rPr>
          <w:rFonts w:cs="FrankRuehl" w:hint="cs"/>
          <w:rtl/>
          <w:lang w:eastAsia="en-US"/>
        </w:rPr>
        <w:t>ראש העיריה רשאי לציין על גבי תמרור, או מתחתיו, וזאת בהתאם להוראת תמרור א-44, את מספרי הרישוי וסימני הרישוי של כלי רכב המותרים לעמוד במקום חניה מסוים.</w:t>
      </w:r>
    </w:p>
    <w:p w14:paraId="1E4EFB91" w14:textId="77777777" w:rsidR="004114FC" w:rsidRDefault="004114FC" w:rsidP="004114FC">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ציין ראש העיריה כאמור בסעיף קטן (א), לא יעמיד אדם ולא יחנה ולא ירשה לאחר להעמיד או להחנות, באותו מקום חניה, רכב שמספר הרישוי וסימן הרישום שלו אינם מצוינים כאמור.</w:t>
      </w:r>
    </w:p>
    <w:p w14:paraId="5715A252" w14:textId="77777777" w:rsidR="004114FC" w:rsidRDefault="00ED1F0E" w:rsidP="004114FC">
      <w:pPr>
        <w:pStyle w:val="P00"/>
        <w:spacing w:before="72"/>
        <w:ind w:left="0" w:right="1134"/>
        <w:rPr>
          <w:rFonts w:cs="FrankRuehl" w:hint="cs"/>
          <w:rtl/>
          <w:lang w:eastAsia="en-US"/>
        </w:rPr>
      </w:pPr>
      <w:bookmarkStart w:id="10" w:name="Seif11"/>
      <w:bookmarkEnd w:id="10"/>
      <w:r>
        <w:rPr>
          <w:lang w:val="he-IL"/>
        </w:rPr>
        <w:pict w14:anchorId="77DC26A2">
          <v:rect id="_x0000_s1036" style="position:absolute;left:0;text-align:left;margin-left:464.5pt;margin-top:8.05pt;width:75.05pt;height:10.05pt;z-index:251660800" o:allowincell="f" filled="f" stroked="f" strokecolor="lime" strokeweight=".25pt">
            <v:textbox style="mso-next-textbox:#_x0000_s1036" inset="0,0,0,0">
              <w:txbxContent>
                <w:p w14:paraId="501925E2" w14:textId="77777777" w:rsidR="006A7FCB" w:rsidRDefault="006A7FCB" w:rsidP="00EE0C01">
                  <w:pPr>
                    <w:spacing w:line="160" w:lineRule="exact"/>
                    <w:jc w:val="left"/>
                    <w:rPr>
                      <w:rFonts w:cs="Miriam" w:hint="cs"/>
                      <w:noProof/>
                      <w:sz w:val="18"/>
                      <w:szCs w:val="18"/>
                      <w:rtl/>
                    </w:rPr>
                  </w:pPr>
                  <w:r>
                    <w:rPr>
                      <w:rFonts w:cs="Miriam" w:hint="cs"/>
                      <w:sz w:val="18"/>
                      <w:szCs w:val="18"/>
                      <w:rtl/>
                    </w:rPr>
                    <w:t>אגרת הסדר</w:t>
                  </w:r>
                </w:p>
              </w:txbxContent>
            </v:textbox>
            <w10:anchorlock/>
          </v:rect>
        </w:pict>
      </w:r>
      <w:r>
        <w:rPr>
          <w:rStyle w:val="big-number"/>
          <w:rFonts w:cs="Miriam"/>
          <w:rtl/>
        </w:rPr>
        <w:t>11.</w:t>
      </w:r>
      <w:r>
        <w:rPr>
          <w:rStyle w:val="big-number"/>
          <w:rFonts w:cs="Miriam"/>
          <w:rtl/>
        </w:rPr>
        <w:tab/>
      </w:r>
      <w:r w:rsidR="00257A1B">
        <w:rPr>
          <w:rStyle w:val="default"/>
          <w:rtl/>
        </w:rPr>
        <w:t>(א</w:t>
      </w:r>
      <w:r w:rsidR="00257A1B">
        <w:rPr>
          <w:rStyle w:val="default"/>
          <w:rFonts w:hint="cs"/>
          <w:rtl/>
        </w:rPr>
        <w:t>)</w:t>
      </w:r>
      <w:r w:rsidR="00257A1B">
        <w:rPr>
          <w:rStyle w:val="default"/>
          <w:rtl/>
        </w:rPr>
        <w:tab/>
      </w:r>
      <w:r w:rsidR="004114FC">
        <w:rPr>
          <w:rFonts w:cs="FrankRuehl" w:hint="cs"/>
          <w:rtl/>
          <w:lang w:eastAsia="en-US"/>
        </w:rPr>
        <w:t>לא יעמיד אדם ולא יחנה ולא ירשה לאחר להעמיד או להחנות רכב במקום חניה מוסדר, אלא אם כן שילם אגרת הסדר בהתאם לשיעורי האגרה הנקובים בתוספת השניה.</w:t>
      </w:r>
    </w:p>
    <w:p w14:paraId="740109EA" w14:textId="77777777" w:rsidR="004114FC" w:rsidRDefault="004114FC" w:rsidP="002C5721">
      <w:pPr>
        <w:pStyle w:val="P00"/>
        <w:spacing w:before="72"/>
        <w:ind w:left="1021" w:right="1134" w:hanging="1021"/>
        <w:rPr>
          <w:rFonts w:cs="FrankRuehl" w:hint="cs"/>
          <w:rtl/>
          <w:lang w:eastAsia="en-US"/>
        </w:rPr>
      </w:pPr>
      <w:r>
        <w:rPr>
          <w:rFonts w:cs="FrankRuehl" w:hint="cs"/>
          <w:rtl/>
          <w:lang w:eastAsia="en-US"/>
        </w:rPr>
        <w:tab/>
        <w:t>(ב)</w:t>
      </w:r>
      <w:r>
        <w:rPr>
          <w:rFonts w:cs="FrankRuehl" w:hint="cs"/>
          <w:rtl/>
          <w:lang w:eastAsia="en-US"/>
        </w:rPr>
        <w:tab/>
      </w:r>
      <w:r w:rsidR="002C5721">
        <w:rPr>
          <w:rFonts w:cs="FrankRuehl" w:hint="cs"/>
          <w:rtl/>
          <w:lang w:eastAsia="en-US"/>
        </w:rPr>
        <w:t>(1)</w:t>
      </w:r>
      <w:r w:rsidR="002C5721">
        <w:rPr>
          <w:rFonts w:cs="FrankRuehl" w:hint="cs"/>
          <w:rtl/>
          <w:lang w:eastAsia="en-US"/>
        </w:rPr>
        <w:tab/>
        <w:t>לא י</w:t>
      </w:r>
      <w:r>
        <w:rPr>
          <w:rFonts w:cs="FrankRuehl" w:hint="cs"/>
          <w:rtl/>
          <w:lang w:eastAsia="en-US"/>
        </w:rPr>
        <w:t>שאיר אדם</w:t>
      </w:r>
      <w:r w:rsidR="002C5721">
        <w:rPr>
          <w:rFonts w:cs="FrankRuehl" w:hint="cs"/>
          <w:rtl/>
          <w:lang w:eastAsia="en-US"/>
        </w:rPr>
        <w:t>, ולא ירשה לאחר להשאיר,</w:t>
      </w:r>
      <w:r>
        <w:rPr>
          <w:rFonts w:cs="FrankRuehl" w:hint="cs"/>
          <w:rtl/>
          <w:lang w:eastAsia="en-US"/>
        </w:rPr>
        <w:t xml:space="preserve"> רכב במקום חניה </w:t>
      </w:r>
      <w:r w:rsidR="002C5721">
        <w:rPr>
          <w:rFonts w:cs="FrankRuehl" w:hint="cs"/>
          <w:rtl/>
          <w:lang w:eastAsia="en-US"/>
        </w:rPr>
        <w:t>ה</w:t>
      </w:r>
      <w:r>
        <w:rPr>
          <w:rFonts w:cs="FrankRuehl" w:hint="cs"/>
          <w:rtl/>
          <w:lang w:eastAsia="en-US"/>
        </w:rPr>
        <w:t xml:space="preserve">מוסדר </w:t>
      </w:r>
      <w:r w:rsidR="002C5721">
        <w:rPr>
          <w:rFonts w:cs="FrankRuehl" w:hint="cs"/>
          <w:rtl/>
          <w:lang w:eastAsia="en-US"/>
        </w:rPr>
        <w:t xml:space="preserve">באמצעות מכשירים מכניים או אלקטרוניים, </w:t>
      </w:r>
      <w:r>
        <w:rPr>
          <w:rFonts w:cs="FrankRuehl" w:hint="cs"/>
          <w:rtl/>
          <w:lang w:eastAsia="en-US"/>
        </w:rPr>
        <w:t>למעלה מזמן החניה ששול</w:t>
      </w:r>
      <w:r w:rsidR="002C5721">
        <w:rPr>
          <w:rFonts w:cs="FrankRuehl" w:hint="cs"/>
          <w:rtl/>
          <w:lang w:eastAsia="en-US"/>
        </w:rPr>
        <w:t>מה אגרת הסדר</w:t>
      </w:r>
      <w:r>
        <w:rPr>
          <w:rFonts w:cs="FrankRuehl" w:hint="cs"/>
          <w:rtl/>
          <w:lang w:eastAsia="en-US"/>
        </w:rPr>
        <w:t xml:space="preserve"> בעדו </w:t>
      </w:r>
      <w:r w:rsidR="002C5721">
        <w:rPr>
          <w:rFonts w:cs="FrankRuehl" w:hint="cs"/>
          <w:rtl/>
          <w:lang w:eastAsia="en-US"/>
        </w:rPr>
        <w:t xml:space="preserve">בהתאם להוראות שיצוינו על גבי המכשירים </w:t>
      </w:r>
      <w:r>
        <w:rPr>
          <w:rFonts w:cs="FrankRuehl" w:hint="cs"/>
          <w:rtl/>
          <w:lang w:eastAsia="en-US"/>
        </w:rPr>
        <w:t xml:space="preserve">ובתוך התקופה המותרת לחניה באותו מקום, אלא </w:t>
      </w:r>
      <w:r w:rsidR="002C5721">
        <w:rPr>
          <w:rFonts w:cs="FrankRuehl" w:hint="cs"/>
          <w:rtl/>
          <w:lang w:eastAsia="en-US"/>
        </w:rPr>
        <w:t xml:space="preserve">אם </w:t>
      </w:r>
      <w:r>
        <w:rPr>
          <w:rFonts w:cs="FrankRuehl" w:hint="cs"/>
          <w:rtl/>
          <w:lang w:eastAsia="en-US"/>
        </w:rPr>
        <w:t xml:space="preserve">שילם </w:t>
      </w:r>
      <w:r w:rsidR="002C5721">
        <w:rPr>
          <w:rFonts w:cs="FrankRuehl" w:hint="cs"/>
          <w:rtl/>
          <w:lang w:eastAsia="en-US"/>
        </w:rPr>
        <w:t xml:space="preserve">מראש </w:t>
      </w:r>
      <w:r>
        <w:rPr>
          <w:rFonts w:cs="FrankRuehl" w:hint="cs"/>
          <w:rtl/>
          <w:lang w:eastAsia="en-US"/>
        </w:rPr>
        <w:t>אגרה נוספת בעד זמן החניה הנוסף</w:t>
      </w:r>
      <w:r w:rsidR="002C5721">
        <w:rPr>
          <w:rFonts w:cs="FrankRuehl" w:hint="cs"/>
          <w:rtl/>
          <w:lang w:eastAsia="en-US"/>
        </w:rPr>
        <w:t xml:space="preserve"> בהתאם לשיעורי האגרה הנקובים בתוספת השניה;</w:t>
      </w:r>
    </w:p>
    <w:p w14:paraId="66E645F3" w14:textId="77777777" w:rsidR="002C5721" w:rsidRDefault="002C5721" w:rsidP="002C5721">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משך החניה במקום חניה המוסדר באמצעות מכשיר מכני או אלקטרוני יהיה בהתאם לאמור במכשיר ובתמרור המוצב במקום.</w:t>
      </w:r>
    </w:p>
    <w:p w14:paraId="2B166381" w14:textId="77777777" w:rsidR="004114FC" w:rsidRDefault="004114FC" w:rsidP="004114FC">
      <w:pPr>
        <w:pStyle w:val="P00"/>
        <w:spacing w:before="72"/>
        <w:ind w:left="0" w:right="1134"/>
        <w:rPr>
          <w:rFonts w:cs="FrankRuehl" w:hint="cs"/>
          <w:rtl/>
          <w:lang w:eastAsia="en-US"/>
        </w:rPr>
      </w:pPr>
      <w:r w:rsidRPr="00DA6495">
        <w:rPr>
          <w:rFonts w:cs="FrankRuehl" w:hint="cs"/>
          <w:rtl/>
          <w:lang w:eastAsia="en-US"/>
        </w:rPr>
        <w:tab/>
        <w:t>(</w:t>
      </w:r>
      <w:r>
        <w:rPr>
          <w:rFonts w:cs="FrankRuehl" w:hint="cs"/>
          <w:rtl/>
          <w:lang w:eastAsia="en-US"/>
        </w:rPr>
        <w:t>ג</w:t>
      </w:r>
      <w:r w:rsidRPr="00DA6495">
        <w:rPr>
          <w:rFonts w:cs="FrankRuehl" w:hint="cs"/>
          <w:rtl/>
          <w:lang w:eastAsia="en-US"/>
        </w:rPr>
        <w:t>)</w:t>
      </w:r>
      <w:r w:rsidRPr="00DA6495">
        <w:rPr>
          <w:rFonts w:cs="FrankRuehl" w:hint="cs"/>
          <w:rtl/>
          <w:lang w:eastAsia="en-US"/>
        </w:rPr>
        <w:tab/>
      </w:r>
      <w:r w:rsidR="002C5721">
        <w:rPr>
          <w:rFonts w:cs="FrankRuehl" w:hint="cs"/>
          <w:rtl/>
          <w:lang w:eastAsia="en-US"/>
        </w:rPr>
        <w:t xml:space="preserve">השאיר אדם רכב </w:t>
      </w:r>
      <w:r w:rsidR="00861AD0">
        <w:rPr>
          <w:rFonts w:cs="FrankRuehl" w:hint="cs"/>
          <w:rtl/>
          <w:lang w:eastAsia="en-US"/>
        </w:rPr>
        <w:t>במקום חניה המוסדר על ידי סדרן למעלה מזמן החניה ששולמה אגרת הסדר בעדו, לא יוציאו משם אלא לאחר ששילם אגרה נוספת בעד זמן החניה הנוסף בהתאם לשיעורי האגרה הנקובים בתוספת השניה</w:t>
      </w:r>
      <w:r w:rsidRPr="00DA6495">
        <w:rPr>
          <w:rFonts w:cs="FrankRuehl" w:hint="cs"/>
          <w:rtl/>
          <w:lang w:eastAsia="en-US"/>
        </w:rPr>
        <w:t>.</w:t>
      </w:r>
    </w:p>
    <w:p w14:paraId="14F418BE" w14:textId="77777777" w:rsidR="00861AD0" w:rsidRDefault="00861AD0" w:rsidP="004114FC">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t>סודרה החניה באמצעות מכשירים מכניים או אלקטרוניים, תשולם האגרה בהתאם להוראות שיצוינו על גבי המכשירים.</w:t>
      </w:r>
    </w:p>
    <w:p w14:paraId="7365F26F" w14:textId="77777777" w:rsidR="00861AD0" w:rsidRDefault="00861AD0" w:rsidP="004114FC">
      <w:pPr>
        <w:pStyle w:val="P00"/>
        <w:spacing w:before="72"/>
        <w:ind w:left="0" w:right="1134"/>
        <w:rPr>
          <w:rFonts w:cs="FrankRuehl" w:hint="cs"/>
          <w:rtl/>
          <w:lang w:eastAsia="en-US"/>
        </w:rPr>
      </w:pPr>
      <w:r>
        <w:rPr>
          <w:rFonts w:cs="FrankRuehl" w:hint="cs"/>
          <w:rtl/>
          <w:lang w:eastAsia="en-US"/>
        </w:rPr>
        <w:tab/>
        <w:t>(ה)</w:t>
      </w:r>
      <w:r>
        <w:rPr>
          <w:rFonts w:cs="FrankRuehl" w:hint="cs"/>
          <w:rtl/>
          <w:lang w:eastAsia="en-US"/>
        </w:rPr>
        <w:tab/>
        <w:t>סודרה החניה על ידי סדרן, תשלום האגרה לידי הסדרן תמורת תו או תווים או באופן אחר שייקבע על ידי ראש העיריה.</w:t>
      </w:r>
    </w:p>
    <w:p w14:paraId="29127C1E" w14:textId="77777777" w:rsidR="00861AD0" w:rsidRDefault="00861AD0" w:rsidP="00861AD0">
      <w:pPr>
        <w:pStyle w:val="P00"/>
        <w:spacing w:before="72"/>
        <w:ind w:left="0" w:right="1134"/>
        <w:rPr>
          <w:rFonts w:cs="FrankRuehl" w:hint="cs"/>
          <w:rtl/>
          <w:lang w:eastAsia="en-US"/>
        </w:rPr>
      </w:pPr>
      <w:r>
        <w:rPr>
          <w:rFonts w:cs="FrankRuehl" w:hint="cs"/>
          <w:rtl/>
          <w:lang w:eastAsia="en-US"/>
        </w:rPr>
        <w:tab/>
        <w:t>(ו)</w:t>
      </w:r>
      <w:r>
        <w:rPr>
          <w:rFonts w:cs="FrankRuehl" w:hint="cs"/>
          <w:rtl/>
          <w:lang w:eastAsia="en-US"/>
        </w:rPr>
        <w:tab/>
        <w:t>סודרה החניה באמצעות כרטיסי חניה, תשלום האגרה ברכישת כרטיס החניה והפעלתו והצגתו בהתאם לחוק עזר זה; אי הפעלה או אי הצגה של כרטיס החניה בהתאם להוראות חוק עזר זה, תהיה ראיה לכאורה על אי תשלום האגרה כאמור.</w:t>
      </w:r>
    </w:p>
    <w:p w14:paraId="4530650A" w14:textId="77777777" w:rsidR="003B49CC" w:rsidRDefault="00ED1F0E" w:rsidP="00851DF3">
      <w:pPr>
        <w:pStyle w:val="P00"/>
        <w:spacing w:before="72"/>
        <w:ind w:left="0" w:right="1134"/>
        <w:rPr>
          <w:rFonts w:cs="FrankRuehl" w:hint="cs"/>
          <w:rtl/>
          <w:lang w:eastAsia="en-US"/>
        </w:rPr>
      </w:pPr>
      <w:bookmarkStart w:id="11" w:name="Seif12"/>
      <w:bookmarkEnd w:id="11"/>
      <w:r>
        <w:rPr>
          <w:lang w:val="he-IL"/>
        </w:rPr>
        <w:pict w14:anchorId="53C31BB9">
          <v:rect id="_x0000_s1037" style="position:absolute;left:0;text-align:left;margin-left:464.5pt;margin-top:8.05pt;width:75.05pt;height:10.3pt;z-index:251661824" o:allowincell="f" filled="f" stroked="f" strokecolor="lime" strokeweight=".25pt">
            <v:textbox style="mso-next-textbox:#_x0000_s1037" inset="0,0,0,0">
              <w:txbxContent>
                <w:p w14:paraId="78402448" w14:textId="77777777" w:rsidR="006A7FCB" w:rsidRDefault="006A7FCB" w:rsidP="003E7583">
                  <w:pPr>
                    <w:spacing w:line="160" w:lineRule="exact"/>
                    <w:jc w:val="left"/>
                    <w:rPr>
                      <w:rFonts w:cs="Miriam" w:hint="cs"/>
                      <w:noProof/>
                      <w:sz w:val="18"/>
                      <w:szCs w:val="18"/>
                      <w:rtl/>
                    </w:rPr>
                  </w:pPr>
                  <w:r>
                    <w:rPr>
                      <w:rFonts w:cs="Miriam" w:hint="cs"/>
                      <w:sz w:val="18"/>
                      <w:szCs w:val="18"/>
                      <w:rtl/>
                    </w:rPr>
                    <w:t>פטור מאגרת הסדר</w:t>
                  </w:r>
                </w:p>
              </w:txbxContent>
            </v:textbox>
            <w10:anchorlock/>
          </v:rect>
        </w:pict>
      </w:r>
      <w:r>
        <w:rPr>
          <w:rStyle w:val="big-number"/>
          <w:rFonts w:cs="Miriam"/>
          <w:rtl/>
        </w:rPr>
        <w:t>12.</w:t>
      </w:r>
      <w:r>
        <w:rPr>
          <w:rStyle w:val="big-number"/>
          <w:rFonts w:cs="Miriam"/>
          <w:rtl/>
        </w:rPr>
        <w:tab/>
      </w:r>
      <w:r w:rsidR="003B49CC">
        <w:rPr>
          <w:rFonts w:cs="FrankRuehl" w:hint="cs"/>
          <w:rtl/>
          <w:lang w:eastAsia="en-US"/>
        </w:rPr>
        <w:t>(א)</w:t>
      </w:r>
      <w:r w:rsidR="003B49CC">
        <w:rPr>
          <w:rFonts w:cs="FrankRuehl" w:hint="cs"/>
          <w:rtl/>
          <w:lang w:eastAsia="en-US"/>
        </w:rPr>
        <w:tab/>
      </w:r>
      <w:r w:rsidR="00851DF3">
        <w:rPr>
          <w:rFonts w:cs="FrankRuehl" w:hint="cs"/>
          <w:rtl/>
          <w:lang w:eastAsia="en-US"/>
        </w:rPr>
        <w:t>נקבע אזור כמקום חניה מוסדר, יהיו רשאים מי שגרים באותו אזור להחנות את רכבם במקום שנקבע כמקום חניה מוסדר באזור מגוריהם, בלא תשלום אגרה ובלי להשתמש בכרטיסי חניה</w:t>
      </w:r>
      <w:r w:rsidR="004252B7">
        <w:rPr>
          <w:rFonts w:cs="FrankRuehl" w:hint="cs"/>
          <w:rtl/>
          <w:lang w:eastAsia="en-US"/>
        </w:rPr>
        <w:t>.</w:t>
      </w:r>
    </w:p>
    <w:p w14:paraId="6CA0F7D0" w14:textId="77777777" w:rsidR="00851DF3" w:rsidRDefault="00851DF3" w:rsidP="00851DF3">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 xml:space="preserve">חניה כאמור בסעיף קטן (א) מותרת רק לרכב הנושא תווית שאישר ראש העיריה ואשר עליה צוין מספר הרכב והאזור שבו מותרת החניה לבעל הרכב הגר באותו אזור (להלן </w:t>
      </w:r>
      <w:r>
        <w:rPr>
          <w:rFonts w:cs="FrankRuehl"/>
          <w:rtl/>
          <w:lang w:eastAsia="en-US"/>
        </w:rPr>
        <w:t>–</w:t>
      </w:r>
      <w:r>
        <w:rPr>
          <w:rFonts w:cs="FrankRuehl" w:hint="cs"/>
          <w:rtl/>
          <w:lang w:eastAsia="en-US"/>
        </w:rPr>
        <w:t xml:space="preserve"> תווית).</w:t>
      </w:r>
    </w:p>
    <w:p w14:paraId="764FD5D4" w14:textId="77777777" w:rsidR="00851DF3" w:rsidRDefault="00851DF3" w:rsidP="00851DF3">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מי שמתגורר באזור שנקבע כמקום חניה מוסדר, ואין לו מקום חניה פרטי בחצר ביתו, רשאי לקבל תווית, לאחר שהגיש לראש העיריה בקשה בנוסח שבתוספת הראשונה, ולאחר שהמציא רישיון רכב, תעודת זהות וכל מסמך אחר אשר יידרש להוכחת בעלותו על הרכב ומען מגוריו.</w:t>
      </w:r>
    </w:p>
    <w:p w14:paraId="6FCB1C2D" w14:textId="77777777" w:rsidR="00851DF3" w:rsidRDefault="00851DF3" w:rsidP="00851DF3">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r>
      <w:r w:rsidR="006A7FCB">
        <w:rPr>
          <w:rFonts w:cs="FrankRuehl" w:hint="cs"/>
          <w:rtl/>
          <w:lang w:eastAsia="en-US"/>
        </w:rPr>
        <w:t xml:space="preserve">לענין סעיף זה </w:t>
      </w:r>
      <w:r w:rsidR="006A7FCB">
        <w:rPr>
          <w:rFonts w:cs="FrankRuehl"/>
          <w:rtl/>
          <w:lang w:eastAsia="en-US"/>
        </w:rPr>
        <w:t>–</w:t>
      </w:r>
    </w:p>
    <w:p w14:paraId="5E04D56B" w14:textId="77777777" w:rsidR="006A7FCB" w:rsidRDefault="006A7FCB" w:rsidP="006A7FCB">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t>יראו אדם כאילו הוא בעלו של רכב, אם אין בשימושו הפרטי אלא אותו רכב בלבד, ואם הוכיח על ידי מסמכים מהימנים, לשביעות רצון ראש העיריה, כי הרכב הועמד לרשותו הבלעדית בידי מעבידו או בידי תאגיד שלפחות שליש השליטה בו בידו;</w:t>
      </w:r>
    </w:p>
    <w:p w14:paraId="7A7C5970" w14:textId="77777777" w:rsidR="006A7FCB" w:rsidRDefault="006A7FCB" w:rsidP="006A7FCB">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 xml:space="preserve">"רכב" או מונית </w:t>
      </w:r>
      <w:r>
        <w:rPr>
          <w:rFonts w:cs="FrankRuehl"/>
          <w:rtl/>
          <w:lang w:eastAsia="en-US"/>
        </w:rPr>
        <w:t>–</w:t>
      </w:r>
      <w:r>
        <w:rPr>
          <w:rFonts w:cs="FrankRuehl" w:hint="cs"/>
          <w:rtl/>
          <w:lang w:eastAsia="en-US"/>
        </w:rPr>
        <w:t xml:space="preserve"> כמשמעותם בפקודת התעבורה ובתקנות התעבורה, ובלבד שמשקלם הכולל המותר אינו עולה על 4,000 קילוגרם.</w:t>
      </w:r>
    </w:p>
    <w:p w14:paraId="0F80094A" w14:textId="77777777" w:rsidR="006A7FCB" w:rsidRDefault="006A7FCB" w:rsidP="00851DF3">
      <w:pPr>
        <w:pStyle w:val="P00"/>
        <w:spacing w:before="72"/>
        <w:ind w:left="0" w:right="1134"/>
        <w:rPr>
          <w:rFonts w:cs="FrankRuehl" w:hint="cs"/>
          <w:rtl/>
          <w:lang w:eastAsia="en-US"/>
        </w:rPr>
      </w:pPr>
      <w:r>
        <w:rPr>
          <w:rFonts w:cs="FrankRuehl" w:hint="cs"/>
          <w:rtl/>
          <w:lang w:eastAsia="en-US"/>
        </w:rPr>
        <w:tab/>
        <w:t>(ה)</w:t>
      </w:r>
      <w:r>
        <w:rPr>
          <w:rFonts w:cs="FrankRuehl" w:hint="cs"/>
          <w:rtl/>
          <w:lang w:eastAsia="en-US"/>
        </w:rPr>
        <w:tab/>
        <w:t>לאדם כאמור בסעיף קטן (ג) לא תינתן יותר מתווית לרכב אחד; ובשום מקרה לא תינתן יותר מתווית אחת לרכב אחד.</w:t>
      </w:r>
    </w:p>
    <w:p w14:paraId="3DF10911" w14:textId="77777777" w:rsidR="006A7FCB" w:rsidRDefault="006A7FCB" w:rsidP="00851DF3">
      <w:pPr>
        <w:pStyle w:val="P00"/>
        <w:spacing w:before="72"/>
        <w:ind w:left="0" w:right="1134"/>
        <w:rPr>
          <w:rFonts w:cs="FrankRuehl" w:hint="cs"/>
          <w:rtl/>
          <w:lang w:eastAsia="en-US"/>
        </w:rPr>
      </w:pPr>
      <w:r>
        <w:rPr>
          <w:rFonts w:cs="FrankRuehl" w:hint="cs"/>
          <w:rtl/>
          <w:lang w:eastAsia="en-US"/>
        </w:rPr>
        <w:tab/>
        <w:t>(ו)</w:t>
      </w:r>
      <w:r>
        <w:rPr>
          <w:rFonts w:cs="FrankRuehl" w:hint="cs"/>
          <w:rtl/>
          <w:lang w:eastAsia="en-US"/>
        </w:rPr>
        <w:tab/>
        <w:t xml:space="preserve">תוקף התווית לתקופה שנרשמה בה, ואם לא נרשמה בה תקופה </w:t>
      </w:r>
      <w:r>
        <w:rPr>
          <w:rFonts w:cs="FrankRuehl"/>
          <w:rtl/>
          <w:lang w:eastAsia="en-US"/>
        </w:rPr>
        <w:t>–</w:t>
      </w:r>
      <w:r>
        <w:rPr>
          <w:rFonts w:cs="FrankRuehl" w:hint="cs"/>
          <w:rtl/>
          <w:lang w:eastAsia="en-US"/>
        </w:rPr>
        <w:t xml:space="preserve"> מיום הוצאתה ועד תום השנה שבה ניתנה; ראש העיריה רשאי להאריך את תקופת תוקפה של תווית שניתנה, לתקופה נוספת, בהודעה שתפורסם באחד העיתונים הנפוצים בתחום העיריה.</w:t>
      </w:r>
    </w:p>
    <w:p w14:paraId="62F598F5" w14:textId="77777777" w:rsidR="006A7FCB" w:rsidRDefault="006A7FCB" w:rsidP="00851DF3">
      <w:pPr>
        <w:pStyle w:val="P00"/>
        <w:spacing w:before="72"/>
        <w:ind w:left="0" w:right="1134"/>
        <w:rPr>
          <w:rFonts w:cs="FrankRuehl" w:hint="cs"/>
          <w:rtl/>
          <w:lang w:eastAsia="en-US"/>
        </w:rPr>
      </w:pPr>
      <w:r>
        <w:rPr>
          <w:rFonts w:cs="FrankRuehl" w:hint="cs"/>
          <w:rtl/>
          <w:lang w:eastAsia="en-US"/>
        </w:rPr>
        <w:tab/>
        <w:t>(ז)</w:t>
      </w:r>
      <w:r>
        <w:rPr>
          <w:rFonts w:cs="FrankRuehl" w:hint="cs"/>
          <w:rtl/>
          <w:lang w:eastAsia="en-US"/>
        </w:rPr>
        <w:tab/>
      </w:r>
      <w:r w:rsidR="00E6666A">
        <w:rPr>
          <w:rFonts w:cs="FrankRuehl" w:hint="cs"/>
          <w:rtl/>
          <w:lang w:eastAsia="en-US"/>
        </w:rPr>
        <w:t>מי שקיבל תווית אינו רשאי להעבירה לאחר וזכות השימוש בה תפקע בהתקיים אחד מאלה:</w:t>
      </w:r>
    </w:p>
    <w:p w14:paraId="02F9C94C" w14:textId="77777777" w:rsidR="00E6666A" w:rsidRDefault="00E6666A" w:rsidP="00E6666A">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t>העברת התווית לאחר;</w:t>
      </w:r>
    </w:p>
    <w:p w14:paraId="43AC175D" w14:textId="77777777" w:rsidR="00E6666A" w:rsidRDefault="00E6666A" w:rsidP="00E6666A">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מכירת הרכב;</w:t>
      </w:r>
    </w:p>
    <w:p w14:paraId="3C0931D1" w14:textId="77777777" w:rsidR="00E6666A" w:rsidRDefault="00E6666A" w:rsidP="00E6666A">
      <w:pPr>
        <w:pStyle w:val="P00"/>
        <w:spacing w:before="72"/>
        <w:ind w:left="1021" w:right="1134"/>
        <w:rPr>
          <w:rFonts w:cs="FrankRuehl" w:hint="cs"/>
          <w:rtl/>
          <w:lang w:eastAsia="en-US"/>
        </w:rPr>
      </w:pPr>
      <w:r>
        <w:rPr>
          <w:rFonts w:cs="FrankRuehl" w:hint="cs"/>
          <w:rtl/>
          <w:lang w:eastAsia="en-US"/>
        </w:rPr>
        <w:t>(3)</w:t>
      </w:r>
      <w:r>
        <w:rPr>
          <w:rFonts w:cs="FrankRuehl" w:hint="cs"/>
          <w:rtl/>
          <w:lang w:eastAsia="en-US"/>
        </w:rPr>
        <w:tab/>
        <w:t>העתקת מקום מגורים;</w:t>
      </w:r>
    </w:p>
    <w:p w14:paraId="47C8E00A" w14:textId="77777777" w:rsidR="00E6666A" w:rsidRDefault="00E6666A" w:rsidP="00E6666A">
      <w:pPr>
        <w:pStyle w:val="P00"/>
        <w:spacing w:before="72"/>
        <w:ind w:left="1021" w:right="1134"/>
        <w:rPr>
          <w:rFonts w:cs="FrankRuehl" w:hint="cs"/>
          <w:rtl/>
          <w:lang w:eastAsia="en-US"/>
        </w:rPr>
      </w:pPr>
      <w:r>
        <w:rPr>
          <w:rFonts w:cs="FrankRuehl" w:hint="cs"/>
          <w:rtl/>
          <w:lang w:eastAsia="en-US"/>
        </w:rPr>
        <w:t>(4)</w:t>
      </w:r>
      <w:r>
        <w:rPr>
          <w:rFonts w:cs="FrankRuehl" w:hint="cs"/>
          <w:rtl/>
          <w:lang w:eastAsia="en-US"/>
        </w:rPr>
        <w:tab/>
        <w:t>הנסיבות כמפורט בסעיף קטן (ד)(1) חדלו מלהתקיים;</w:t>
      </w:r>
    </w:p>
    <w:p w14:paraId="0047B38F" w14:textId="77777777" w:rsidR="00E6666A" w:rsidRDefault="00E6666A" w:rsidP="00E6666A">
      <w:pPr>
        <w:pStyle w:val="P00"/>
        <w:spacing w:before="72"/>
        <w:ind w:left="1021" w:right="1134"/>
        <w:rPr>
          <w:rFonts w:cs="FrankRuehl" w:hint="cs"/>
          <w:rtl/>
          <w:lang w:eastAsia="en-US"/>
        </w:rPr>
      </w:pPr>
      <w:r>
        <w:rPr>
          <w:rFonts w:cs="FrankRuehl" w:hint="cs"/>
          <w:rtl/>
          <w:lang w:eastAsia="en-US"/>
        </w:rPr>
        <w:t>(5)</w:t>
      </w:r>
      <w:r>
        <w:rPr>
          <w:rFonts w:cs="FrankRuehl" w:hint="cs"/>
          <w:rtl/>
          <w:lang w:eastAsia="en-US"/>
        </w:rPr>
        <w:tab/>
        <w:t>הוברר כי התווית ניתנה עקב מסירת פרטים כוזבים.</w:t>
      </w:r>
    </w:p>
    <w:p w14:paraId="59C012D8" w14:textId="77777777" w:rsidR="00E6666A" w:rsidRDefault="00E6666A" w:rsidP="00851DF3">
      <w:pPr>
        <w:pStyle w:val="P00"/>
        <w:spacing w:before="72"/>
        <w:ind w:left="0" w:right="1134"/>
        <w:rPr>
          <w:rFonts w:cs="FrankRuehl" w:hint="cs"/>
          <w:rtl/>
          <w:lang w:eastAsia="en-US"/>
        </w:rPr>
      </w:pPr>
      <w:r>
        <w:rPr>
          <w:rFonts w:cs="FrankRuehl" w:hint="cs"/>
          <w:rtl/>
          <w:lang w:eastAsia="en-US"/>
        </w:rPr>
        <w:tab/>
        <w:t>(ח)</w:t>
      </w:r>
      <w:r>
        <w:rPr>
          <w:rFonts w:cs="FrankRuehl" w:hint="cs"/>
          <w:rtl/>
          <w:lang w:eastAsia="en-US"/>
        </w:rPr>
        <w:tab/>
        <w:t>העביר בעל רכב שבידו תווית את בעלותו ברכב או העתיק מקום מגוריו, יודיע על כך לראש העיריה, בתוך 7 ימים מיום העברת הבעלות ברכב או העתקת מקום מגוריו, לפי הענין, וכן יחזיר את התווית לראש העיריה; הוברר כי אדם השיג תווית עקב מסירת פרטים כוזבים, עליו להחזירה מיד לראש העיריה.</w:t>
      </w:r>
    </w:p>
    <w:p w14:paraId="389FD485" w14:textId="77777777" w:rsidR="00E6666A" w:rsidRDefault="00E6666A" w:rsidP="00851DF3">
      <w:pPr>
        <w:pStyle w:val="P00"/>
        <w:spacing w:before="72"/>
        <w:ind w:left="0" w:right="1134"/>
        <w:rPr>
          <w:rFonts w:cs="FrankRuehl" w:hint="cs"/>
          <w:rtl/>
          <w:lang w:eastAsia="en-US"/>
        </w:rPr>
      </w:pPr>
      <w:r>
        <w:rPr>
          <w:rFonts w:cs="FrankRuehl" w:hint="cs"/>
          <w:rtl/>
          <w:lang w:eastAsia="en-US"/>
        </w:rPr>
        <w:tab/>
        <w:t>(ט)</w:t>
      </w:r>
      <w:r>
        <w:rPr>
          <w:rFonts w:cs="FrankRuehl" w:hint="cs"/>
          <w:rtl/>
          <w:lang w:eastAsia="en-US"/>
        </w:rPr>
        <w:tab/>
        <w:t>התווית תודבק אל השמשה הקדמית של הרכב בצדה הימני בפינה עליונה.</w:t>
      </w:r>
    </w:p>
    <w:p w14:paraId="66A8B154" w14:textId="77777777" w:rsidR="00E6666A" w:rsidRDefault="00E6666A" w:rsidP="00851DF3">
      <w:pPr>
        <w:pStyle w:val="P00"/>
        <w:spacing w:before="72"/>
        <w:ind w:left="0" w:right="1134"/>
        <w:rPr>
          <w:rFonts w:cs="FrankRuehl" w:hint="cs"/>
          <w:rtl/>
          <w:lang w:eastAsia="en-US"/>
        </w:rPr>
      </w:pPr>
      <w:r>
        <w:rPr>
          <w:rFonts w:cs="FrankRuehl" w:hint="cs"/>
          <w:rtl/>
          <w:lang w:eastAsia="en-US"/>
        </w:rPr>
        <w:tab/>
        <w:t>(י)</w:t>
      </w:r>
      <w:r>
        <w:rPr>
          <w:rFonts w:cs="FrankRuehl" w:hint="cs"/>
          <w:rtl/>
          <w:lang w:eastAsia="en-US"/>
        </w:rPr>
        <w:tab/>
        <w:t>בלי לגרוע מהוראות כל דין אחר, המוסר פרטים כוזבים בעת הגשת הבקשה בהתאם לסעיף קטן (ג) או המשתמש או הנוהג בתווית שלא בהתאם לאמור בסעיפים (ז) עד (ט), עובר עבירה לפי חוק עזר זה.</w:t>
      </w:r>
    </w:p>
    <w:p w14:paraId="70A7DA80" w14:textId="77777777" w:rsidR="00ED1F0E" w:rsidRDefault="00ED1F0E" w:rsidP="00E6666A">
      <w:pPr>
        <w:pStyle w:val="P00"/>
        <w:spacing w:before="72"/>
        <w:ind w:left="0" w:right="1134"/>
        <w:rPr>
          <w:rStyle w:val="default"/>
          <w:rFonts w:hint="cs"/>
          <w:rtl/>
        </w:rPr>
      </w:pPr>
      <w:bookmarkStart w:id="12" w:name="Seif13"/>
      <w:bookmarkEnd w:id="12"/>
      <w:r>
        <w:rPr>
          <w:lang w:val="he-IL"/>
        </w:rPr>
        <w:pict w14:anchorId="7F0B603F">
          <v:rect id="_x0000_s1039" style="position:absolute;left:0;text-align:left;margin-left:464.5pt;margin-top:8.05pt;width:75.05pt;height:16.75pt;z-index:251662848" o:allowincell="f" filled="f" stroked="f" strokecolor="lime" strokeweight=".25pt">
            <v:textbox inset="0,0,0,0">
              <w:txbxContent>
                <w:p w14:paraId="416203F2" w14:textId="77777777" w:rsidR="006A7FCB" w:rsidRDefault="00E6666A" w:rsidP="00B34583">
                  <w:pPr>
                    <w:spacing w:line="160" w:lineRule="exact"/>
                    <w:jc w:val="left"/>
                    <w:rPr>
                      <w:rFonts w:cs="Miriam" w:hint="cs"/>
                      <w:noProof/>
                      <w:sz w:val="18"/>
                      <w:szCs w:val="18"/>
                      <w:rtl/>
                    </w:rPr>
                  </w:pPr>
                  <w:r>
                    <w:rPr>
                      <w:rFonts w:cs="Miriam" w:hint="cs"/>
                      <w:sz w:val="18"/>
                      <w:szCs w:val="18"/>
                      <w:rtl/>
                    </w:rPr>
                    <w:t>טיפול במכשיר במקום חניה מוסדר</w:t>
                  </w:r>
                </w:p>
              </w:txbxContent>
            </v:textbox>
            <w10:anchorlock/>
          </v:rect>
        </w:pict>
      </w:r>
      <w:r>
        <w:rPr>
          <w:rStyle w:val="big-number"/>
          <w:rFonts w:cs="Miriam"/>
          <w:rtl/>
        </w:rPr>
        <w:t>1</w:t>
      </w:r>
      <w:r w:rsidR="00B34583">
        <w:rPr>
          <w:rStyle w:val="big-number"/>
          <w:rFonts w:cs="Miriam" w:hint="cs"/>
          <w:rtl/>
        </w:rPr>
        <w:t>3</w:t>
      </w:r>
      <w:r>
        <w:rPr>
          <w:rStyle w:val="big-number"/>
          <w:rFonts w:cs="Miriam"/>
          <w:rtl/>
        </w:rPr>
        <w:t>.</w:t>
      </w:r>
      <w:r>
        <w:rPr>
          <w:rStyle w:val="big-number"/>
          <w:rFonts w:cs="Miriam"/>
          <w:rtl/>
        </w:rPr>
        <w:tab/>
      </w:r>
      <w:r w:rsidR="00E6666A">
        <w:rPr>
          <w:rStyle w:val="default"/>
          <w:rFonts w:hint="cs"/>
          <w:rtl/>
        </w:rPr>
        <w:t>לא יקלקל אדם מכשיר מכני או אלקטרוני שהועמד במקום חניה מוסדר ולא יטפל בו שלא בהתאם למטרתו</w:t>
      </w:r>
      <w:r w:rsidR="00985091" w:rsidRPr="00DA6495">
        <w:rPr>
          <w:rStyle w:val="default"/>
          <w:rFonts w:hint="cs"/>
          <w:rtl/>
        </w:rPr>
        <w:t>.</w:t>
      </w:r>
    </w:p>
    <w:p w14:paraId="72764B6C" w14:textId="77777777" w:rsidR="00B14867" w:rsidRDefault="00B14867" w:rsidP="00774603">
      <w:pPr>
        <w:pStyle w:val="P00"/>
        <w:spacing w:before="72"/>
        <w:ind w:left="0" w:right="1134"/>
        <w:rPr>
          <w:rFonts w:cs="FrankRuehl" w:hint="cs"/>
          <w:rtl/>
          <w:lang w:eastAsia="en-US"/>
        </w:rPr>
      </w:pPr>
      <w:bookmarkStart w:id="13" w:name="Seif15"/>
      <w:bookmarkEnd w:id="13"/>
      <w:r w:rsidRPr="00DA6495">
        <w:rPr>
          <w:lang w:val="he-IL"/>
        </w:rPr>
        <w:pict w14:anchorId="72783B22">
          <v:rect id="_x0000_s1140" style="position:absolute;left:0;text-align:left;margin-left:464.5pt;margin-top:8.05pt;width:75.05pt;height:11.2pt;z-index:251664896" o:allowincell="f" filled="f" stroked="f" strokecolor="lime" strokeweight=".25pt">
            <v:textbox inset="0,0,0,0">
              <w:txbxContent>
                <w:p w14:paraId="676A3AF0" w14:textId="77777777" w:rsidR="006A7FCB" w:rsidRDefault="006A7FCB" w:rsidP="00B14867">
                  <w:pPr>
                    <w:spacing w:line="160" w:lineRule="exact"/>
                    <w:jc w:val="left"/>
                    <w:rPr>
                      <w:rFonts w:cs="Miriam" w:hint="cs"/>
                      <w:noProof/>
                      <w:sz w:val="18"/>
                      <w:szCs w:val="18"/>
                      <w:rtl/>
                    </w:rPr>
                  </w:pPr>
                  <w:r>
                    <w:rPr>
                      <w:rFonts w:cs="Miriam" w:hint="cs"/>
                      <w:sz w:val="18"/>
                      <w:szCs w:val="18"/>
                      <w:rtl/>
                    </w:rPr>
                    <w:t>כרטיס חניה</w:t>
                  </w:r>
                </w:p>
              </w:txbxContent>
            </v:textbox>
            <w10:anchorlock/>
          </v:rect>
        </w:pict>
      </w:r>
      <w:r w:rsidRPr="00DA6495">
        <w:rPr>
          <w:rStyle w:val="big-number"/>
          <w:rFonts w:cs="Miriam"/>
          <w:rtl/>
        </w:rPr>
        <w:t>1</w:t>
      </w:r>
      <w:r w:rsidR="002B58C6" w:rsidRPr="00DA6495">
        <w:rPr>
          <w:rStyle w:val="big-number"/>
          <w:rFonts w:cs="Miriam" w:hint="cs"/>
          <w:rtl/>
        </w:rPr>
        <w:t>4</w:t>
      </w:r>
      <w:r w:rsidRPr="00DA6495">
        <w:rPr>
          <w:rStyle w:val="big-number"/>
          <w:rFonts w:cs="Miriam"/>
          <w:rtl/>
        </w:rPr>
        <w:t>.</w:t>
      </w:r>
      <w:r w:rsidRPr="00DA6495">
        <w:rPr>
          <w:rStyle w:val="big-number"/>
          <w:rFonts w:cs="Miriam"/>
          <w:rtl/>
        </w:rPr>
        <w:tab/>
      </w:r>
      <w:r w:rsidR="00490F84">
        <w:rPr>
          <w:rStyle w:val="default"/>
          <w:rFonts w:hint="cs"/>
          <w:rtl/>
        </w:rPr>
        <w:t>(א)</w:t>
      </w:r>
      <w:r w:rsidR="00490F84">
        <w:rPr>
          <w:rStyle w:val="default"/>
          <w:rFonts w:hint="cs"/>
          <w:rtl/>
        </w:rPr>
        <w:tab/>
        <w:t>לא ישתמש אדם בכרטיס חניה</w:t>
      </w:r>
      <w:r w:rsidR="00774603">
        <w:rPr>
          <w:rStyle w:val="default"/>
          <w:rFonts w:hint="cs"/>
          <w:rtl/>
        </w:rPr>
        <w:t>,</w:t>
      </w:r>
      <w:r w:rsidR="00490F84">
        <w:rPr>
          <w:rStyle w:val="default"/>
          <w:rFonts w:hint="cs"/>
          <w:rtl/>
        </w:rPr>
        <w:t xml:space="preserve"> אלא בהתאם להוראות חוק עזר זה ולהוראות המפורטות על גבי כרטיס החניה או המצורפות אליו או אל </w:t>
      </w:r>
      <w:r w:rsidR="00774603">
        <w:rPr>
          <w:rStyle w:val="default"/>
          <w:rFonts w:hint="cs"/>
          <w:rtl/>
        </w:rPr>
        <w:t>כמה</w:t>
      </w:r>
      <w:r w:rsidR="00490F84">
        <w:rPr>
          <w:rStyle w:val="default"/>
          <w:rFonts w:hint="cs"/>
          <w:rtl/>
        </w:rPr>
        <w:t xml:space="preserve"> כרטיסי חניה</w:t>
      </w:r>
      <w:r w:rsidRPr="00DA6495">
        <w:rPr>
          <w:rFonts w:cs="FrankRuehl"/>
          <w:rtl/>
          <w:lang w:eastAsia="en-US"/>
        </w:rPr>
        <w:t>.</w:t>
      </w:r>
    </w:p>
    <w:p w14:paraId="3F384FDE" w14:textId="77777777" w:rsidR="00490F84" w:rsidRDefault="00490F84" w:rsidP="00774603">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 xml:space="preserve">לא ישתמש אדם בכרטיס חניה שלא הודפס </w:t>
      </w:r>
      <w:r w:rsidR="00774603">
        <w:rPr>
          <w:rFonts w:cs="FrankRuehl" w:hint="cs"/>
          <w:rtl/>
          <w:lang w:eastAsia="en-US"/>
        </w:rPr>
        <w:t xml:space="preserve">או לא </w:t>
      </w:r>
      <w:r>
        <w:rPr>
          <w:rFonts w:cs="FrankRuehl" w:hint="cs"/>
          <w:rtl/>
          <w:lang w:eastAsia="en-US"/>
        </w:rPr>
        <w:t xml:space="preserve">אושר כדין </w:t>
      </w:r>
      <w:r w:rsidR="00774603">
        <w:rPr>
          <w:rFonts w:cs="FrankRuehl" w:hint="cs"/>
          <w:rtl/>
          <w:lang w:eastAsia="en-US"/>
        </w:rPr>
        <w:t xml:space="preserve">על </w:t>
      </w:r>
      <w:r>
        <w:rPr>
          <w:rFonts w:cs="FrankRuehl" w:hint="cs"/>
          <w:rtl/>
          <w:lang w:eastAsia="en-US"/>
        </w:rPr>
        <w:t xml:space="preserve">ידי </w:t>
      </w:r>
      <w:r w:rsidR="00774603">
        <w:rPr>
          <w:rFonts w:cs="FrankRuehl" w:hint="cs"/>
          <w:rtl/>
          <w:lang w:eastAsia="en-US"/>
        </w:rPr>
        <w:t xml:space="preserve">מועצת </w:t>
      </w:r>
      <w:r>
        <w:rPr>
          <w:rFonts w:cs="FrankRuehl" w:hint="cs"/>
          <w:rtl/>
          <w:lang w:eastAsia="en-US"/>
        </w:rPr>
        <w:t>העיריה.</w:t>
      </w:r>
    </w:p>
    <w:p w14:paraId="6E5CC532" w14:textId="77777777" w:rsidR="00490F84" w:rsidRDefault="00490F84" w:rsidP="00774603">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לא ישתמש אדם בכרטיס חניה ליותר מחניה אחת.</w:t>
      </w:r>
    </w:p>
    <w:p w14:paraId="78060F4A" w14:textId="77777777" w:rsidR="00774603" w:rsidRDefault="00490F84" w:rsidP="00490F84">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t xml:space="preserve">משך החניה באמצעות כרטיס </w:t>
      </w:r>
      <w:r w:rsidR="00774603">
        <w:rPr>
          <w:rFonts w:cs="FrankRuehl" w:hint="cs"/>
          <w:rtl/>
          <w:lang w:eastAsia="en-US"/>
        </w:rPr>
        <w:t>ה</w:t>
      </w:r>
      <w:r>
        <w:rPr>
          <w:rFonts w:cs="FrankRuehl" w:hint="cs"/>
          <w:rtl/>
          <w:lang w:eastAsia="en-US"/>
        </w:rPr>
        <w:t>חניה</w:t>
      </w:r>
      <w:r w:rsidR="00774603">
        <w:rPr>
          <w:rFonts w:cs="FrankRuehl" w:hint="cs"/>
          <w:rtl/>
          <w:lang w:eastAsia="en-US"/>
        </w:rPr>
        <w:t>,</w:t>
      </w:r>
      <w:r>
        <w:rPr>
          <w:rFonts w:cs="FrankRuehl" w:hint="cs"/>
          <w:rtl/>
          <w:lang w:eastAsia="en-US"/>
        </w:rPr>
        <w:t xml:space="preserve"> יהיה בהתאם לאמור בכ</w:t>
      </w:r>
      <w:r w:rsidR="00774603">
        <w:rPr>
          <w:rFonts w:cs="FrankRuehl" w:hint="cs"/>
          <w:rtl/>
          <w:lang w:eastAsia="en-US"/>
        </w:rPr>
        <w:t>רטיס החניה ובתמרור המוצב במקום.</w:t>
      </w:r>
    </w:p>
    <w:p w14:paraId="1B857B1A" w14:textId="77777777" w:rsidR="00774603" w:rsidRDefault="00774603" w:rsidP="00490F84">
      <w:pPr>
        <w:pStyle w:val="P00"/>
        <w:spacing w:before="72"/>
        <w:ind w:left="0" w:right="1134"/>
        <w:rPr>
          <w:rFonts w:cs="FrankRuehl" w:hint="cs"/>
          <w:rtl/>
          <w:lang w:eastAsia="en-US"/>
        </w:rPr>
      </w:pPr>
      <w:r>
        <w:rPr>
          <w:rFonts w:cs="FrankRuehl" w:hint="cs"/>
          <w:rtl/>
          <w:lang w:eastAsia="en-US"/>
        </w:rPr>
        <w:tab/>
        <w:t>(ה)</w:t>
      </w:r>
      <w:r>
        <w:rPr>
          <w:rFonts w:cs="FrankRuehl" w:hint="cs"/>
          <w:rtl/>
          <w:lang w:eastAsia="en-US"/>
        </w:rPr>
        <w:tab/>
        <w:t xml:space="preserve">בכרטיס חניה שאינו כרטיס חניה אלקטרוני </w:t>
      </w:r>
      <w:r>
        <w:rPr>
          <w:rFonts w:cs="FrankRuehl"/>
          <w:rtl/>
          <w:lang w:eastAsia="en-US"/>
        </w:rPr>
        <w:t>–</w:t>
      </w:r>
    </w:p>
    <w:p w14:paraId="6AD0599A" w14:textId="77777777" w:rsidR="00774603" w:rsidRDefault="00774603" w:rsidP="00774603">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r>
      <w:r w:rsidR="00490F84">
        <w:rPr>
          <w:rFonts w:cs="FrankRuehl" w:hint="cs"/>
          <w:rtl/>
          <w:lang w:eastAsia="en-US"/>
        </w:rPr>
        <w:t xml:space="preserve">לא </w:t>
      </w:r>
      <w:r>
        <w:rPr>
          <w:rFonts w:cs="FrankRuehl" w:hint="cs"/>
          <w:rtl/>
          <w:lang w:eastAsia="en-US"/>
        </w:rPr>
        <w:t>ישתמש אדם ביותר מכרטיס חניה אחד בעד חניה אחת, ואולם אם זמן החניה שהותר במקום חניה עולה על שעה ואינו עולה על 8 שעות, רשאי אדם להשתמש בכמה כרטיסי חניה לזמן החניה, ובלבד שלא יחנה לזמן העולה על משך הזמן המותר לחניה באותו מקום ושסימנים שייעשו בכרטיס החניה יורו על משך חניה רצוף;</w:t>
      </w:r>
    </w:p>
    <w:p w14:paraId="560A5BE2" w14:textId="77777777" w:rsidR="00490F84" w:rsidRDefault="00774603" w:rsidP="00774603">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 xml:space="preserve">לא יסמן אדם בכרטיס החניה, בעת </w:t>
      </w:r>
      <w:r w:rsidR="00490F84">
        <w:rPr>
          <w:rFonts w:cs="FrankRuehl" w:hint="cs"/>
          <w:rtl/>
          <w:lang w:eastAsia="en-US"/>
        </w:rPr>
        <w:t>החנ</w:t>
      </w:r>
      <w:r>
        <w:rPr>
          <w:rFonts w:cs="FrankRuehl" w:hint="cs"/>
          <w:rtl/>
          <w:lang w:eastAsia="en-US"/>
        </w:rPr>
        <w:t>י</w:t>
      </w:r>
      <w:r w:rsidR="00490F84">
        <w:rPr>
          <w:rFonts w:cs="FrankRuehl" w:hint="cs"/>
          <w:rtl/>
          <w:lang w:eastAsia="en-US"/>
        </w:rPr>
        <w:t>ית הרכב</w:t>
      </w:r>
      <w:r>
        <w:rPr>
          <w:rFonts w:cs="FrankRuehl" w:hint="cs"/>
          <w:rtl/>
          <w:lang w:eastAsia="en-US"/>
        </w:rPr>
        <w:t>,</w:t>
      </w:r>
      <w:r w:rsidR="00490F84">
        <w:rPr>
          <w:rFonts w:cs="FrankRuehl" w:hint="cs"/>
          <w:rtl/>
          <w:lang w:eastAsia="en-US"/>
        </w:rPr>
        <w:t xml:space="preserve"> וכל עוד נמשכת החניה</w:t>
      </w:r>
      <w:r>
        <w:rPr>
          <w:rFonts w:cs="FrankRuehl" w:hint="cs"/>
          <w:rtl/>
          <w:lang w:eastAsia="en-US"/>
        </w:rPr>
        <w:t>,</w:t>
      </w:r>
      <w:r w:rsidR="00490F84">
        <w:rPr>
          <w:rFonts w:cs="FrankRuehl" w:hint="cs"/>
          <w:rtl/>
          <w:lang w:eastAsia="en-US"/>
        </w:rPr>
        <w:t xml:space="preserve"> יותר </w:t>
      </w:r>
      <w:r>
        <w:rPr>
          <w:rFonts w:cs="FrankRuehl" w:hint="cs"/>
          <w:rtl/>
          <w:lang w:eastAsia="en-US"/>
        </w:rPr>
        <w:t>מסימן</w:t>
      </w:r>
      <w:r w:rsidR="00490F84">
        <w:rPr>
          <w:rFonts w:cs="FrankRuehl" w:hint="cs"/>
          <w:rtl/>
          <w:lang w:eastAsia="en-US"/>
        </w:rPr>
        <w:t xml:space="preserve"> אחד המורה את משך החניה.</w:t>
      </w:r>
    </w:p>
    <w:p w14:paraId="6673DF84" w14:textId="77777777" w:rsidR="00490F84" w:rsidRDefault="00ED1F0E" w:rsidP="00774603">
      <w:pPr>
        <w:pStyle w:val="P00"/>
        <w:spacing w:before="72"/>
        <w:ind w:left="0" w:right="1134"/>
        <w:rPr>
          <w:rStyle w:val="default"/>
          <w:rFonts w:hint="cs"/>
          <w:rtl/>
        </w:rPr>
      </w:pPr>
      <w:bookmarkStart w:id="14" w:name="Seif14"/>
      <w:bookmarkEnd w:id="14"/>
      <w:r w:rsidRPr="00DA6495">
        <w:rPr>
          <w:lang w:val="he-IL"/>
        </w:rPr>
        <w:pict w14:anchorId="09817713">
          <v:rect id="_x0000_s1040" style="position:absolute;left:0;text-align:left;margin-left:464.35pt;margin-top:7.1pt;width:75.05pt;height:11.25pt;z-index:251663872" o:allowincell="f" filled="f" stroked="f" strokecolor="lime" strokeweight=".25pt">
            <v:textbox style="mso-next-textbox:#_x0000_s1040" inset="0,0,0,0">
              <w:txbxContent>
                <w:p w14:paraId="34442FC1" w14:textId="77777777" w:rsidR="006A7FCB" w:rsidRDefault="00774603" w:rsidP="003B5BEF">
                  <w:pPr>
                    <w:spacing w:line="160" w:lineRule="exact"/>
                    <w:jc w:val="left"/>
                    <w:rPr>
                      <w:rFonts w:cs="Miriam"/>
                      <w:noProof/>
                      <w:sz w:val="18"/>
                      <w:szCs w:val="18"/>
                      <w:rtl/>
                    </w:rPr>
                  </w:pPr>
                  <w:r>
                    <w:rPr>
                      <w:rFonts w:cs="Miriam" w:hint="cs"/>
                      <w:sz w:val="18"/>
                      <w:szCs w:val="18"/>
                      <w:rtl/>
                    </w:rPr>
                    <w:t>סמכויות מפקח</w:t>
                  </w:r>
                </w:p>
              </w:txbxContent>
            </v:textbox>
            <w10:anchorlock/>
          </v:rect>
        </w:pict>
      </w:r>
      <w:r w:rsidRPr="00DA6495">
        <w:rPr>
          <w:rStyle w:val="big-number"/>
          <w:rFonts w:cs="Miriam"/>
          <w:rtl/>
        </w:rPr>
        <w:t>1</w:t>
      </w:r>
      <w:r w:rsidR="002B58C6" w:rsidRPr="00DA6495">
        <w:rPr>
          <w:rStyle w:val="big-number"/>
          <w:rFonts w:cs="Miriam" w:hint="cs"/>
          <w:rtl/>
        </w:rPr>
        <w:t>5</w:t>
      </w:r>
      <w:r w:rsidRPr="00DA6495">
        <w:rPr>
          <w:rStyle w:val="big-number"/>
          <w:rFonts w:cs="Miriam"/>
          <w:rtl/>
        </w:rPr>
        <w:t>.</w:t>
      </w:r>
      <w:r w:rsidRPr="00DA6495">
        <w:rPr>
          <w:rStyle w:val="big-number"/>
          <w:rFonts w:cs="Miriam"/>
          <w:rtl/>
        </w:rPr>
        <w:tab/>
      </w:r>
      <w:r w:rsidR="00774603">
        <w:rPr>
          <w:rStyle w:val="default"/>
          <w:rFonts w:hint="cs"/>
          <w:rtl/>
        </w:rPr>
        <w:t>(א)</w:t>
      </w:r>
      <w:r w:rsidR="00774603">
        <w:rPr>
          <w:rStyle w:val="default"/>
          <w:rFonts w:hint="cs"/>
          <w:rtl/>
        </w:rPr>
        <w:tab/>
        <w:t>מפקח רשאי, בכל עת, להיכנס לכל מקום חניה מוסדר או חניון פרטי כדי לברר אם קוימו הוראות חוק עזר זה</w:t>
      </w:r>
      <w:r w:rsidR="00490F84" w:rsidRPr="00DA6495">
        <w:rPr>
          <w:rStyle w:val="default"/>
          <w:rFonts w:hint="cs"/>
          <w:rtl/>
        </w:rPr>
        <w:t>.</w:t>
      </w:r>
    </w:p>
    <w:p w14:paraId="0652B2CF" w14:textId="77777777" w:rsidR="00774603" w:rsidRDefault="00774603" w:rsidP="00774603">
      <w:pPr>
        <w:pStyle w:val="P00"/>
        <w:spacing w:before="72"/>
        <w:ind w:left="0" w:right="1134"/>
        <w:rPr>
          <w:rStyle w:val="default"/>
          <w:rFonts w:hint="cs"/>
          <w:rtl/>
        </w:rPr>
      </w:pPr>
      <w:r>
        <w:rPr>
          <w:rStyle w:val="default"/>
          <w:rFonts w:hint="cs"/>
          <w:rtl/>
        </w:rPr>
        <w:tab/>
        <w:t>(ב)</w:t>
      </w:r>
      <w:r>
        <w:rPr>
          <w:rStyle w:val="default"/>
          <w:rFonts w:hint="cs"/>
          <w:rtl/>
        </w:rPr>
        <w:tab/>
        <w:t>לא יפריע אדם למפקח ולא ימנע אותו מלהשתמש בסמכויותיו לפי סעיף קטן (א).</w:t>
      </w:r>
    </w:p>
    <w:p w14:paraId="2DA2593C" w14:textId="77777777" w:rsidR="0083170D" w:rsidRDefault="0083170D" w:rsidP="00D2143D">
      <w:pPr>
        <w:pStyle w:val="P00"/>
        <w:spacing w:before="72"/>
        <w:ind w:left="0" w:right="1134"/>
        <w:rPr>
          <w:rStyle w:val="default"/>
          <w:rFonts w:hint="cs"/>
          <w:rtl/>
        </w:rPr>
      </w:pPr>
    </w:p>
    <w:p w14:paraId="484628D0" w14:textId="77777777" w:rsidR="00EE0C01" w:rsidRPr="00EE0C01" w:rsidRDefault="005942A1" w:rsidP="005942A1">
      <w:pPr>
        <w:pStyle w:val="P00"/>
        <w:spacing w:before="72"/>
        <w:ind w:left="0" w:right="1134"/>
        <w:jc w:val="center"/>
        <w:rPr>
          <w:rStyle w:val="default"/>
          <w:rFonts w:hint="cs"/>
          <w:b/>
          <w:bCs/>
          <w:rtl/>
        </w:rPr>
      </w:pPr>
      <w:r>
        <w:rPr>
          <w:rStyle w:val="default"/>
          <w:rFonts w:hint="cs"/>
          <w:b/>
          <w:bCs/>
          <w:rtl/>
        </w:rPr>
        <w:t>תוספת</w:t>
      </w:r>
      <w:r w:rsidR="002865D6">
        <w:rPr>
          <w:rStyle w:val="default"/>
          <w:rFonts w:hint="cs"/>
          <w:b/>
          <w:bCs/>
          <w:rtl/>
        </w:rPr>
        <w:t xml:space="preserve"> ראשונה</w:t>
      </w:r>
    </w:p>
    <w:p w14:paraId="4698A17B" w14:textId="77777777" w:rsidR="00EE0C01" w:rsidRPr="00EE0C01" w:rsidRDefault="00EE0C01" w:rsidP="00774603">
      <w:pPr>
        <w:pStyle w:val="P00"/>
        <w:spacing w:before="72"/>
        <w:ind w:left="0" w:right="1134"/>
        <w:jc w:val="center"/>
        <w:rPr>
          <w:rStyle w:val="default"/>
          <w:rFonts w:hint="cs"/>
          <w:sz w:val="24"/>
          <w:szCs w:val="24"/>
          <w:rtl/>
        </w:rPr>
      </w:pPr>
      <w:r w:rsidRPr="00EE0C01">
        <w:rPr>
          <w:rStyle w:val="default"/>
          <w:rFonts w:hint="cs"/>
          <w:sz w:val="24"/>
          <w:szCs w:val="24"/>
          <w:rtl/>
        </w:rPr>
        <w:t>(</w:t>
      </w:r>
      <w:r w:rsidR="002865D6">
        <w:rPr>
          <w:rStyle w:val="default"/>
          <w:rFonts w:hint="cs"/>
          <w:sz w:val="24"/>
          <w:szCs w:val="24"/>
          <w:rtl/>
        </w:rPr>
        <w:t xml:space="preserve">סעיף </w:t>
      </w:r>
      <w:r w:rsidR="00774603">
        <w:rPr>
          <w:rStyle w:val="default"/>
          <w:rFonts w:hint="cs"/>
          <w:sz w:val="24"/>
          <w:szCs w:val="24"/>
          <w:rtl/>
        </w:rPr>
        <w:t>12</w:t>
      </w:r>
      <w:r w:rsidR="006C668E">
        <w:rPr>
          <w:rStyle w:val="default"/>
          <w:rFonts w:hint="cs"/>
          <w:sz w:val="24"/>
          <w:szCs w:val="24"/>
          <w:rtl/>
        </w:rPr>
        <w:t>(ג)</w:t>
      </w:r>
      <w:r w:rsidRPr="00EE0C01">
        <w:rPr>
          <w:rStyle w:val="default"/>
          <w:rFonts w:hint="cs"/>
          <w:sz w:val="24"/>
          <w:szCs w:val="24"/>
          <w:rtl/>
        </w:rPr>
        <w:t>)</w:t>
      </w:r>
    </w:p>
    <w:p w14:paraId="6877D76E" w14:textId="77777777" w:rsidR="002865D6" w:rsidRDefault="00774603" w:rsidP="00A15386">
      <w:pPr>
        <w:pStyle w:val="P00"/>
        <w:spacing w:before="72"/>
        <w:ind w:left="0" w:right="1134"/>
        <w:rPr>
          <w:rFonts w:cs="FrankRuehl" w:hint="cs"/>
          <w:rtl/>
          <w:lang w:eastAsia="en-US"/>
        </w:rPr>
      </w:pPr>
      <w:r>
        <w:rPr>
          <w:rFonts w:cs="FrankRuehl" w:hint="cs"/>
          <w:rtl/>
          <w:lang w:eastAsia="en-US"/>
        </w:rPr>
        <w:t xml:space="preserve">אני החתום מטה </w:t>
      </w:r>
      <w:r>
        <w:rPr>
          <w:rFonts w:cs="FrankRuehl"/>
          <w:rtl/>
          <w:lang w:eastAsia="en-US"/>
        </w:rPr>
        <w:fldChar w:fldCharType="begin">
          <w:ffData>
            <w:name w:val="Text10"/>
            <w:enabled/>
            <w:calcOnExit w:val="0"/>
            <w:textInput/>
          </w:ffData>
        </w:fldChar>
      </w:r>
      <w:bookmarkStart w:id="15" w:name="Text10"/>
      <w:r>
        <w:rPr>
          <w:rFonts w:cs="FrankRuehl"/>
          <w:rtl/>
          <w:lang w:eastAsia="en-US"/>
        </w:rPr>
        <w:instrText xml:space="preserve"> </w:instrText>
      </w:r>
      <w:r>
        <w:rPr>
          <w:rFonts w:cs="FrankRuehl" w:hint="cs"/>
          <w:lang w:eastAsia="en-US"/>
        </w:rPr>
        <w:instrText>FORMTEXT</w:instrText>
      </w:r>
      <w:r>
        <w:rPr>
          <w:rFonts w:cs="FrankRuehl"/>
          <w:rtl/>
          <w:lang w:eastAsia="en-US"/>
        </w:rPr>
        <w:instrText xml:space="preserve"> </w:instrText>
      </w:r>
      <w:r w:rsidR="00C53FC3" w:rsidRPr="00774603">
        <w:rPr>
          <w:rFonts w:cs="FrankRuehl"/>
          <w:lang w:eastAsia="en-US"/>
        </w:rPr>
      </w:r>
      <w:r>
        <w:rPr>
          <w:rFonts w:cs="FrankRuehl"/>
          <w:rtl/>
          <w:lang w:eastAsia="en-US"/>
        </w:rPr>
        <w:fldChar w:fldCharType="separate"/>
      </w:r>
      <w:r w:rsidR="00987405">
        <w:rPr>
          <w:rFonts w:cs="FrankRuehl"/>
          <w:rtl/>
          <w:lang w:eastAsia="en-US"/>
        </w:rPr>
        <w:t> </w:t>
      </w:r>
      <w:r w:rsidR="00987405">
        <w:rPr>
          <w:rFonts w:cs="FrankRuehl"/>
          <w:rtl/>
          <w:lang w:eastAsia="en-US"/>
        </w:rPr>
        <w:t> </w:t>
      </w:r>
      <w:r w:rsidR="00987405">
        <w:rPr>
          <w:rFonts w:cs="FrankRuehl"/>
          <w:rtl/>
          <w:lang w:eastAsia="en-US"/>
        </w:rPr>
        <w:t> </w:t>
      </w:r>
      <w:r w:rsidR="00987405">
        <w:rPr>
          <w:rFonts w:cs="FrankRuehl"/>
          <w:rtl/>
          <w:lang w:eastAsia="en-US"/>
        </w:rPr>
        <w:t> </w:t>
      </w:r>
      <w:r w:rsidR="00987405">
        <w:rPr>
          <w:rFonts w:cs="FrankRuehl"/>
          <w:rtl/>
          <w:lang w:eastAsia="en-US"/>
        </w:rPr>
        <w:t> </w:t>
      </w:r>
      <w:r>
        <w:rPr>
          <w:rFonts w:cs="FrankRuehl"/>
          <w:rtl/>
          <w:lang w:eastAsia="en-US"/>
        </w:rPr>
        <w:fldChar w:fldCharType="end"/>
      </w:r>
      <w:bookmarkEnd w:id="15"/>
      <w:r>
        <w:rPr>
          <w:rFonts w:cs="FrankRuehl" w:hint="cs"/>
          <w:rtl/>
          <w:lang w:eastAsia="en-US"/>
        </w:rPr>
        <w:t xml:space="preserve"> מספר זהות </w:t>
      </w:r>
      <w:r>
        <w:rPr>
          <w:rFonts w:cs="FrankRuehl"/>
          <w:rtl/>
          <w:lang w:eastAsia="en-US"/>
        </w:rPr>
        <w:fldChar w:fldCharType="begin">
          <w:ffData>
            <w:name w:val="Text11"/>
            <w:enabled/>
            <w:calcOnExit w:val="0"/>
            <w:textInput/>
          </w:ffData>
        </w:fldChar>
      </w:r>
      <w:bookmarkStart w:id="16" w:name="Text11"/>
      <w:r>
        <w:rPr>
          <w:rFonts w:cs="FrankRuehl"/>
          <w:rtl/>
          <w:lang w:eastAsia="en-US"/>
        </w:rPr>
        <w:instrText xml:space="preserve"> </w:instrText>
      </w:r>
      <w:r>
        <w:rPr>
          <w:rFonts w:cs="FrankRuehl" w:hint="cs"/>
          <w:lang w:eastAsia="en-US"/>
        </w:rPr>
        <w:instrText>FORMTEXT</w:instrText>
      </w:r>
      <w:r>
        <w:rPr>
          <w:rFonts w:cs="FrankRuehl"/>
          <w:rtl/>
          <w:lang w:eastAsia="en-US"/>
        </w:rPr>
        <w:instrText xml:space="preserve"> </w:instrText>
      </w:r>
      <w:r w:rsidR="00C53FC3" w:rsidRPr="00774603">
        <w:rPr>
          <w:rFonts w:cs="FrankRuehl"/>
          <w:lang w:eastAsia="en-US"/>
        </w:rPr>
      </w:r>
      <w:r>
        <w:rPr>
          <w:rFonts w:cs="FrankRuehl"/>
          <w:rtl/>
          <w:lang w:eastAsia="en-US"/>
        </w:rPr>
        <w:fldChar w:fldCharType="separate"/>
      </w:r>
      <w:r w:rsidR="00987405">
        <w:rPr>
          <w:rFonts w:cs="FrankRuehl"/>
          <w:rtl/>
          <w:lang w:eastAsia="en-US"/>
        </w:rPr>
        <w:t> </w:t>
      </w:r>
      <w:r w:rsidR="00987405">
        <w:rPr>
          <w:rFonts w:cs="FrankRuehl"/>
          <w:rtl/>
          <w:lang w:eastAsia="en-US"/>
        </w:rPr>
        <w:t> </w:t>
      </w:r>
      <w:r w:rsidR="00987405">
        <w:rPr>
          <w:rFonts w:cs="FrankRuehl"/>
          <w:rtl/>
          <w:lang w:eastAsia="en-US"/>
        </w:rPr>
        <w:t> </w:t>
      </w:r>
      <w:r w:rsidR="00987405">
        <w:rPr>
          <w:rFonts w:cs="FrankRuehl"/>
          <w:rtl/>
          <w:lang w:eastAsia="en-US"/>
        </w:rPr>
        <w:t> </w:t>
      </w:r>
      <w:r w:rsidR="00987405">
        <w:rPr>
          <w:rFonts w:cs="FrankRuehl"/>
          <w:rtl/>
          <w:lang w:eastAsia="en-US"/>
        </w:rPr>
        <w:t> </w:t>
      </w:r>
      <w:r>
        <w:rPr>
          <w:rFonts w:cs="FrankRuehl"/>
          <w:rtl/>
          <w:lang w:eastAsia="en-US"/>
        </w:rPr>
        <w:fldChar w:fldCharType="end"/>
      </w:r>
      <w:bookmarkEnd w:id="16"/>
      <w:r>
        <w:rPr>
          <w:rFonts w:cs="FrankRuehl" w:hint="cs"/>
          <w:rtl/>
          <w:lang w:eastAsia="en-US"/>
        </w:rPr>
        <w:t xml:space="preserve"> מען מגורי </w:t>
      </w:r>
      <w:r>
        <w:rPr>
          <w:rFonts w:cs="FrankRuehl"/>
          <w:rtl/>
          <w:lang w:eastAsia="en-US"/>
        </w:rPr>
        <w:fldChar w:fldCharType="begin">
          <w:ffData>
            <w:name w:val="Text12"/>
            <w:enabled/>
            <w:calcOnExit w:val="0"/>
            <w:textInput/>
          </w:ffData>
        </w:fldChar>
      </w:r>
      <w:bookmarkStart w:id="17" w:name="Text12"/>
      <w:r>
        <w:rPr>
          <w:rFonts w:cs="FrankRuehl"/>
          <w:rtl/>
          <w:lang w:eastAsia="en-US"/>
        </w:rPr>
        <w:instrText xml:space="preserve"> </w:instrText>
      </w:r>
      <w:r>
        <w:rPr>
          <w:rFonts w:cs="FrankRuehl" w:hint="cs"/>
          <w:lang w:eastAsia="en-US"/>
        </w:rPr>
        <w:instrText>FORMTEXT</w:instrText>
      </w:r>
      <w:r>
        <w:rPr>
          <w:rFonts w:cs="FrankRuehl"/>
          <w:rtl/>
          <w:lang w:eastAsia="en-US"/>
        </w:rPr>
        <w:instrText xml:space="preserve"> </w:instrText>
      </w:r>
      <w:r w:rsidR="00C53FC3" w:rsidRPr="00774603">
        <w:rPr>
          <w:rFonts w:cs="FrankRuehl"/>
          <w:lang w:eastAsia="en-US"/>
        </w:rPr>
      </w:r>
      <w:r>
        <w:rPr>
          <w:rFonts w:cs="FrankRuehl"/>
          <w:rtl/>
          <w:lang w:eastAsia="en-US"/>
        </w:rPr>
        <w:fldChar w:fldCharType="separate"/>
      </w:r>
      <w:r w:rsidR="00987405">
        <w:rPr>
          <w:rFonts w:cs="FrankRuehl"/>
          <w:rtl/>
          <w:lang w:eastAsia="en-US"/>
        </w:rPr>
        <w:t> </w:t>
      </w:r>
      <w:r w:rsidR="00987405">
        <w:rPr>
          <w:rFonts w:cs="FrankRuehl"/>
          <w:rtl/>
          <w:lang w:eastAsia="en-US"/>
        </w:rPr>
        <w:t> </w:t>
      </w:r>
      <w:r w:rsidR="00987405">
        <w:rPr>
          <w:rFonts w:cs="FrankRuehl"/>
          <w:rtl/>
          <w:lang w:eastAsia="en-US"/>
        </w:rPr>
        <w:t> </w:t>
      </w:r>
      <w:r w:rsidR="00987405">
        <w:rPr>
          <w:rFonts w:cs="FrankRuehl"/>
          <w:rtl/>
          <w:lang w:eastAsia="en-US"/>
        </w:rPr>
        <w:t> </w:t>
      </w:r>
      <w:r w:rsidR="00987405">
        <w:rPr>
          <w:rFonts w:cs="FrankRuehl"/>
          <w:rtl/>
          <w:lang w:eastAsia="en-US"/>
        </w:rPr>
        <w:t> </w:t>
      </w:r>
      <w:r>
        <w:rPr>
          <w:rFonts w:cs="FrankRuehl"/>
          <w:rtl/>
          <w:lang w:eastAsia="en-US"/>
        </w:rPr>
        <w:fldChar w:fldCharType="end"/>
      </w:r>
      <w:bookmarkEnd w:id="17"/>
    </w:p>
    <w:p w14:paraId="58907871" w14:textId="77777777" w:rsidR="00774603" w:rsidRDefault="00774603" w:rsidP="00A15386">
      <w:pPr>
        <w:pStyle w:val="P00"/>
        <w:spacing w:before="72"/>
        <w:ind w:left="0" w:right="1134"/>
        <w:rPr>
          <w:rFonts w:cs="FrankRuehl" w:hint="cs"/>
          <w:rtl/>
          <w:lang w:eastAsia="en-US"/>
        </w:rPr>
      </w:pPr>
      <w:r>
        <w:rPr>
          <w:rFonts w:cs="FrankRuehl" w:hint="cs"/>
          <w:rtl/>
          <w:lang w:eastAsia="en-US"/>
        </w:rPr>
        <w:t xml:space="preserve">בעל רכב מס' </w:t>
      </w:r>
      <w:r>
        <w:rPr>
          <w:rFonts w:cs="FrankRuehl"/>
          <w:rtl/>
          <w:lang w:eastAsia="en-US"/>
        </w:rPr>
        <w:fldChar w:fldCharType="begin">
          <w:ffData>
            <w:name w:val="Text13"/>
            <w:enabled/>
            <w:calcOnExit w:val="0"/>
            <w:textInput/>
          </w:ffData>
        </w:fldChar>
      </w:r>
      <w:bookmarkStart w:id="18" w:name="Text13"/>
      <w:r>
        <w:rPr>
          <w:rFonts w:cs="FrankRuehl"/>
          <w:rtl/>
          <w:lang w:eastAsia="en-US"/>
        </w:rPr>
        <w:instrText xml:space="preserve"> </w:instrText>
      </w:r>
      <w:r>
        <w:rPr>
          <w:rFonts w:cs="FrankRuehl" w:hint="cs"/>
          <w:lang w:eastAsia="en-US"/>
        </w:rPr>
        <w:instrText>FORMTEXT</w:instrText>
      </w:r>
      <w:r>
        <w:rPr>
          <w:rFonts w:cs="FrankRuehl"/>
          <w:rtl/>
          <w:lang w:eastAsia="en-US"/>
        </w:rPr>
        <w:instrText xml:space="preserve"> </w:instrText>
      </w:r>
      <w:r w:rsidR="00C53FC3" w:rsidRPr="00774603">
        <w:rPr>
          <w:rFonts w:cs="FrankRuehl"/>
          <w:lang w:eastAsia="en-US"/>
        </w:rPr>
      </w:r>
      <w:r>
        <w:rPr>
          <w:rFonts w:cs="FrankRuehl"/>
          <w:rtl/>
          <w:lang w:eastAsia="en-US"/>
        </w:rPr>
        <w:fldChar w:fldCharType="separate"/>
      </w:r>
      <w:r w:rsidR="00987405">
        <w:rPr>
          <w:rFonts w:cs="FrankRuehl"/>
          <w:rtl/>
          <w:lang w:eastAsia="en-US"/>
        </w:rPr>
        <w:t> </w:t>
      </w:r>
      <w:r w:rsidR="00987405">
        <w:rPr>
          <w:rFonts w:cs="FrankRuehl"/>
          <w:rtl/>
          <w:lang w:eastAsia="en-US"/>
        </w:rPr>
        <w:t> </w:t>
      </w:r>
      <w:r w:rsidR="00987405">
        <w:rPr>
          <w:rFonts w:cs="FrankRuehl"/>
          <w:rtl/>
          <w:lang w:eastAsia="en-US"/>
        </w:rPr>
        <w:t> </w:t>
      </w:r>
      <w:r w:rsidR="00987405">
        <w:rPr>
          <w:rFonts w:cs="FrankRuehl"/>
          <w:rtl/>
          <w:lang w:eastAsia="en-US"/>
        </w:rPr>
        <w:t> </w:t>
      </w:r>
      <w:r w:rsidR="00987405">
        <w:rPr>
          <w:rFonts w:cs="FrankRuehl"/>
          <w:rtl/>
          <w:lang w:eastAsia="en-US"/>
        </w:rPr>
        <w:t> </w:t>
      </w:r>
      <w:r>
        <w:rPr>
          <w:rFonts w:cs="FrankRuehl"/>
          <w:rtl/>
          <w:lang w:eastAsia="en-US"/>
        </w:rPr>
        <w:fldChar w:fldCharType="end"/>
      </w:r>
      <w:bookmarkEnd w:id="18"/>
      <w:r>
        <w:rPr>
          <w:rFonts w:cs="FrankRuehl" w:hint="cs"/>
          <w:rtl/>
          <w:lang w:eastAsia="en-US"/>
        </w:rPr>
        <w:t xml:space="preserve"> מצהיר בזה כי הפרטים המפורטים בבקשה זאת נכונים.</w:t>
      </w:r>
    </w:p>
    <w:p w14:paraId="39696CF4" w14:textId="77777777" w:rsidR="00774603" w:rsidRDefault="00774603" w:rsidP="00A15386">
      <w:pPr>
        <w:pStyle w:val="P00"/>
        <w:spacing w:before="72"/>
        <w:ind w:left="0" w:right="1134"/>
        <w:rPr>
          <w:rFonts w:cs="FrankRuehl" w:hint="cs"/>
          <w:rtl/>
          <w:lang w:eastAsia="en-US"/>
        </w:rPr>
      </w:pPr>
      <w:r>
        <w:rPr>
          <w:rFonts w:cs="FrankRuehl" w:hint="cs"/>
          <w:rtl/>
          <w:lang w:eastAsia="en-US"/>
        </w:rPr>
        <w:t>אני מבקש להמציא לי תווית לפי סעיף 12 לחוק עזר לבית שמש (העמדת רכב וחנייתו), התשס"ג-2002, ומתחייב בזה להשתמש בתווית בהתאם להוראות חוק העזר האמור.</w:t>
      </w:r>
    </w:p>
    <w:p w14:paraId="1C85A7AE" w14:textId="77777777" w:rsidR="00774603" w:rsidRDefault="00774603" w:rsidP="00A15386">
      <w:pPr>
        <w:pStyle w:val="P00"/>
        <w:spacing w:before="72"/>
        <w:ind w:left="0" w:right="1134"/>
        <w:rPr>
          <w:rFonts w:cs="FrankRuehl" w:hint="cs"/>
          <w:rtl/>
          <w:lang w:eastAsia="en-US"/>
        </w:rPr>
      </w:pPr>
    </w:p>
    <w:bookmarkStart w:id="19" w:name="Text14"/>
    <w:p w14:paraId="4E7E8C49" w14:textId="77777777" w:rsidR="00774603" w:rsidRDefault="00774603" w:rsidP="00774603">
      <w:pPr>
        <w:pStyle w:val="P00"/>
        <w:tabs>
          <w:tab w:val="clear" w:pos="624"/>
          <w:tab w:val="clear" w:pos="1021"/>
          <w:tab w:val="clear" w:pos="1474"/>
          <w:tab w:val="clear" w:pos="1928"/>
          <w:tab w:val="clear" w:pos="2381"/>
          <w:tab w:val="clear" w:pos="2835"/>
          <w:tab w:val="clear" w:pos="6259"/>
          <w:tab w:val="center" w:pos="5670"/>
        </w:tabs>
        <w:spacing w:before="72"/>
        <w:ind w:left="0" w:right="1134"/>
        <w:rPr>
          <w:rFonts w:cs="FrankRuehl" w:hint="cs"/>
          <w:rtl/>
          <w:lang w:eastAsia="en-US"/>
        </w:rPr>
      </w:pPr>
      <w:r>
        <w:rPr>
          <w:rFonts w:cs="FrankRuehl"/>
          <w:rtl/>
          <w:lang w:eastAsia="en-US"/>
        </w:rPr>
        <w:fldChar w:fldCharType="begin">
          <w:ffData>
            <w:name w:val="Text14"/>
            <w:enabled/>
            <w:calcOnExit w:val="0"/>
            <w:textInput>
              <w:default w:val="תאריך"/>
            </w:textInput>
          </w:ffData>
        </w:fldChar>
      </w:r>
      <w:r>
        <w:rPr>
          <w:rFonts w:cs="FrankRuehl"/>
          <w:rtl/>
          <w:lang w:eastAsia="en-US"/>
        </w:rPr>
        <w:instrText xml:space="preserve"> </w:instrText>
      </w:r>
      <w:r>
        <w:rPr>
          <w:rFonts w:cs="FrankRuehl"/>
          <w:lang w:eastAsia="en-US"/>
        </w:rPr>
        <w:instrText>FORMTEXT</w:instrText>
      </w:r>
      <w:r>
        <w:rPr>
          <w:rFonts w:cs="FrankRuehl"/>
          <w:rtl/>
          <w:lang w:eastAsia="en-US"/>
        </w:rPr>
        <w:instrText xml:space="preserve"> </w:instrText>
      </w:r>
      <w:r w:rsidR="00C53FC3" w:rsidRPr="00774603">
        <w:rPr>
          <w:rFonts w:cs="FrankRuehl"/>
          <w:lang w:eastAsia="en-US"/>
        </w:rPr>
      </w:r>
      <w:r>
        <w:rPr>
          <w:rFonts w:cs="FrankRuehl"/>
          <w:rtl/>
          <w:lang w:eastAsia="en-US"/>
        </w:rPr>
        <w:fldChar w:fldCharType="separate"/>
      </w:r>
      <w:r w:rsidR="00987405">
        <w:rPr>
          <w:rFonts w:cs="FrankRuehl"/>
          <w:rtl/>
          <w:lang w:eastAsia="en-US"/>
        </w:rPr>
        <w:t>תאריך</w:t>
      </w:r>
      <w:r>
        <w:rPr>
          <w:rFonts w:cs="FrankRuehl"/>
          <w:rtl/>
          <w:lang w:eastAsia="en-US"/>
        </w:rPr>
        <w:fldChar w:fldCharType="end"/>
      </w:r>
      <w:bookmarkEnd w:id="19"/>
      <w:r>
        <w:rPr>
          <w:rFonts w:cs="FrankRuehl" w:hint="cs"/>
          <w:rtl/>
          <w:lang w:eastAsia="en-US"/>
        </w:rPr>
        <w:tab/>
        <w:t>_______________</w:t>
      </w:r>
    </w:p>
    <w:p w14:paraId="67D8B0B2" w14:textId="77777777" w:rsidR="00774603" w:rsidRPr="00774603" w:rsidRDefault="00774603" w:rsidP="00774603">
      <w:pPr>
        <w:pStyle w:val="P00"/>
        <w:tabs>
          <w:tab w:val="clear" w:pos="624"/>
          <w:tab w:val="clear" w:pos="1021"/>
          <w:tab w:val="clear" w:pos="1474"/>
          <w:tab w:val="clear" w:pos="1928"/>
          <w:tab w:val="clear" w:pos="2381"/>
          <w:tab w:val="clear" w:pos="2835"/>
          <w:tab w:val="clear" w:pos="6259"/>
          <w:tab w:val="center" w:pos="5670"/>
        </w:tabs>
        <w:spacing w:before="72"/>
        <w:ind w:left="0" w:right="1134"/>
        <w:rPr>
          <w:rFonts w:cs="FrankRuehl" w:hint="cs"/>
          <w:sz w:val="22"/>
          <w:szCs w:val="22"/>
          <w:rtl/>
          <w:lang w:eastAsia="en-US"/>
        </w:rPr>
      </w:pPr>
      <w:r w:rsidRPr="00774603">
        <w:rPr>
          <w:rFonts w:cs="FrankRuehl" w:hint="cs"/>
          <w:sz w:val="22"/>
          <w:szCs w:val="22"/>
          <w:rtl/>
          <w:lang w:eastAsia="en-US"/>
        </w:rPr>
        <w:tab/>
        <w:t>חתימה</w:t>
      </w:r>
    </w:p>
    <w:p w14:paraId="7EFF973E" w14:textId="77777777" w:rsidR="00452117" w:rsidRDefault="00452117" w:rsidP="002865D6">
      <w:pPr>
        <w:pStyle w:val="P00"/>
        <w:spacing w:before="72"/>
        <w:ind w:left="0" w:right="1134"/>
        <w:rPr>
          <w:rFonts w:cs="FrankRuehl" w:hint="cs"/>
          <w:rtl/>
          <w:lang w:eastAsia="en-US"/>
        </w:rPr>
      </w:pPr>
    </w:p>
    <w:p w14:paraId="2E5A2C05" w14:textId="77777777" w:rsidR="002865D6" w:rsidRPr="002865D6" w:rsidRDefault="002865D6" w:rsidP="002865D6">
      <w:pPr>
        <w:pStyle w:val="P00"/>
        <w:spacing w:before="72"/>
        <w:ind w:left="0" w:right="1134"/>
        <w:jc w:val="center"/>
        <w:rPr>
          <w:rFonts w:cs="FrankRuehl" w:hint="cs"/>
          <w:b/>
          <w:bCs/>
          <w:rtl/>
          <w:lang w:eastAsia="en-US"/>
        </w:rPr>
      </w:pPr>
      <w:r w:rsidRPr="002865D6">
        <w:rPr>
          <w:rFonts w:cs="FrankRuehl" w:hint="cs"/>
          <w:b/>
          <w:bCs/>
          <w:rtl/>
          <w:lang w:eastAsia="en-US"/>
        </w:rPr>
        <w:t>תוספת שניה</w:t>
      </w:r>
    </w:p>
    <w:p w14:paraId="54579774" w14:textId="77777777" w:rsidR="002865D6" w:rsidRPr="002865D6" w:rsidRDefault="002865D6" w:rsidP="00774603">
      <w:pPr>
        <w:pStyle w:val="P00"/>
        <w:spacing w:before="72"/>
        <w:ind w:left="0" w:right="1134"/>
        <w:jc w:val="center"/>
        <w:rPr>
          <w:rFonts w:cs="FrankRuehl" w:hint="cs"/>
          <w:sz w:val="24"/>
          <w:szCs w:val="24"/>
          <w:rtl/>
          <w:lang w:eastAsia="en-US"/>
        </w:rPr>
      </w:pPr>
      <w:r w:rsidRPr="002865D6">
        <w:rPr>
          <w:rFonts w:cs="FrankRuehl" w:hint="cs"/>
          <w:sz w:val="24"/>
          <w:szCs w:val="24"/>
          <w:rtl/>
          <w:lang w:eastAsia="en-US"/>
        </w:rPr>
        <w:t>(</w:t>
      </w:r>
      <w:r w:rsidR="00774603">
        <w:rPr>
          <w:rFonts w:cs="FrankRuehl" w:hint="cs"/>
          <w:sz w:val="24"/>
          <w:szCs w:val="24"/>
          <w:rtl/>
          <w:lang w:eastAsia="en-US"/>
        </w:rPr>
        <w:t>סעיפים 7(ה), 11</w:t>
      </w:r>
      <w:r w:rsidRPr="002865D6">
        <w:rPr>
          <w:rFonts w:cs="FrankRuehl" w:hint="cs"/>
          <w:sz w:val="24"/>
          <w:szCs w:val="24"/>
          <w:rtl/>
          <w:lang w:eastAsia="en-US"/>
        </w:rPr>
        <w:t>)</w:t>
      </w:r>
    </w:p>
    <w:p w14:paraId="3F5A1C9A" w14:textId="77777777" w:rsidR="00774603" w:rsidRPr="002865D6" w:rsidRDefault="00774603" w:rsidP="00774603">
      <w:pPr>
        <w:pStyle w:val="P00"/>
        <w:tabs>
          <w:tab w:val="clear" w:pos="624"/>
          <w:tab w:val="clear" w:pos="1021"/>
          <w:tab w:val="clear" w:pos="1474"/>
          <w:tab w:val="clear" w:pos="1928"/>
          <w:tab w:val="clear" w:pos="2381"/>
          <w:tab w:val="clear" w:pos="2835"/>
          <w:tab w:val="clear" w:pos="6259"/>
          <w:tab w:val="center" w:pos="6804"/>
        </w:tabs>
        <w:spacing w:before="72"/>
        <w:ind w:left="0" w:right="1134"/>
        <w:rPr>
          <w:rFonts w:cs="FrankRuehl" w:hint="cs"/>
          <w:sz w:val="22"/>
          <w:szCs w:val="22"/>
          <w:u w:val="single"/>
          <w:rtl/>
          <w:lang w:eastAsia="en-US"/>
        </w:rPr>
      </w:pPr>
      <w:r w:rsidRPr="00A15386">
        <w:rPr>
          <w:rFonts w:cs="FrankRuehl" w:hint="cs"/>
          <w:sz w:val="22"/>
          <w:szCs w:val="22"/>
          <w:rtl/>
          <w:lang w:eastAsia="en-US"/>
        </w:rPr>
        <w:tab/>
      </w:r>
      <w:r>
        <w:rPr>
          <w:rFonts w:cs="FrankRuehl" w:hint="cs"/>
          <w:sz w:val="22"/>
          <w:szCs w:val="22"/>
          <w:u w:val="single"/>
          <w:rtl/>
          <w:lang w:eastAsia="en-US"/>
        </w:rPr>
        <w:t xml:space="preserve">האגרה </w:t>
      </w:r>
      <w:r w:rsidRPr="002865D6">
        <w:rPr>
          <w:rFonts w:cs="FrankRuehl" w:hint="cs"/>
          <w:sz w:val="22"/>
          <w:szCs w:val="22"/>
          <w:u w:val="single"/>
          <w:rtl/>
          <w:lang w:eastAsia="en-US"/>
        </w:rPr>
        <w:t>בשקלים חדשים</w:t>
      </w:r>
    </w:p>
    <w:p w14:paraId="7F080327" w14:textId="77777777" w:rsidR="006C668E" w:rsidRDefault="006C668E" w:rsidP="006C668E">
      <w:pPr>
        <w:pStyle w:val="P00"/>
        <w:spacing w:before="72"/>
        <w:ind w:left="0" w:right="1134"/>
        <w:rPr>
          <w:rFonts w:cs="FrankRuehl" w:hint="cs"/>
          <w:rtl/>
          <w:lang w:eastAsia="en-US"/>
        </w:rPr>
      </w:pPr>
      <w:r>
        <w:rPr>
          <w:rFonts w:cs="FrankRuehl" w:hint="cs"/>
          <w:rtl/>
          <w:lang w:eastAsia="en-US"/>
        </w:rPr>
        <w:t xml:space="preserve">אגרת הסדר חניה </w:t>
      </w:r>
      <w:r>
        <w:rPr>
          <w:rFonts w:cs="FrankRuehl"/>
          <w:rtl/>
          <w:lang w:eastAsia="en-US"/>
        </w:rPr>
        <w:t>–</w:t>
      </w:r>
    </w:p>
    <w:p w14:paraId="716DECBF" w14:textId="77777777" w:rsidR="002865D6" w:rsidRDefault="00DA6495" w:rsidP="00774603">
      <w:pPr>
        <w:pStyle w:val="P00"/>
        <w:tabs>
          <w:tab w:val="clear" w:pos="1021"/>
          <w:tab w:val="clear" w:pos="1474"/>
          <w:tab w:val="clear" w:pos="1928"/>
          <w:tab w:val="clear" w:pos="2381"/>
          <w:tab w:val="clear" w:pos="2835"/>
          <w:tab w:val="clear" w:pos="6259"/>
          <w:tab w:val="center" w:pos="6804"/>
        </w:tabs>
        <w:spacing w:before="72"/>
        <w:ind w:left="624" w:right="3402" w:hanging="624"/>
        <w:jc w:val="left"/>
        <w:rPr>
          <w:rFonts w:cs="FrankRuehl" w:hint="cs"/>
          <w:rtl/>
          <w:lang w:eastAsia="en-US"/>
        </w:rPr>
      </w:pPr>
      <w:r>
        <w:rPr>
          <w:rFonts w:cs="FrankRuehl" w:hint="cs"/>
          <w:rtl/>
          <w:lang w:eastAsia="en-US"/>
        </w:rPr>
        <w:t>1</w:t>
      </w:r>
      <w:r w:rsidR="00774603">
        <w:rPr>
          <w:rFonts w:cs="FrankRuehl" w:hint="cs"/>
          <w:rtl/>
          <w:lang w:eastAsia="en-US"/>
        </w:rPr>
        <w:t>.</w:t>
      </w:r>
      <w:r>
        <w:rPr>
          <w:rFonts w:cs="FrankRuehl" w:hint="cs"/>
          <w:rtl/>
          <w:lang w:eastAsia="en-US"/>
        </w:rPr>
        <w:tab/>
      </w:r>
      <w:r w:rsidR="00774603">
        <w:rPr>
          <w:rFonts w:cs="FrankRuehl" w:hint="cs"/>
          <w:rtl/>
          <w:lang w:eastAsia="en-US"/>
        </w:rPr>
        <w:t>אגרת הסדר</w:t>
      </w:r>
      <w:r w:rsidR="006C668E">
        <w:rPr>
          <w:rFonts w:cs="FrankRuehl" w:hint="cs"/>
          <w:rtl/>
          <w:lang w:eastAsia="en-US"/>
        </w:rPr>
        <w:t xml:space="preserve"> חניה </w:t>
      </w:r>
      <w:r w:rsidR="00774603">
        <w:rPr>
          <w:rFonts w:cs="FrankRuehl" w:hint="cs"/>
          <w:rtl/>
          <w:lang w:eastAsia="en-US"/>
        </w:rPr>
        <w:t>במקום חניה המוסדר באמצעות כרטיס</w:t>
      </w:r>
      <w:r w:rsidR="006C668E">
        <w:rPr>
          <w:rFonts w:cs="FrankRuehl" w:hint="cs"/>
          <w:rtl/>
          <w:lang w:eastAsia="en-US"/>
        </w:rPr>
        <w:t xml:space="preserve"> חניה, לכל שעה או </w:t>
      </w:r>
      <w:r w:rsidR="00A15386">
        <w:rPr>
          <w:rFonts w:cs="FrankRuehl" w:hint="cs"/>
          <w:rtl/>
          <w:lang w:eastAsia="en-US"/>
        </w:rPr>
        <w:t>ל</w:t>
      </w:r>
      <w:r w:rsidR="006C668E">
        <w:rPr>
          <w:rFonts w:cs="FrankRuehl" w:hint="cs"/>
          <w:rtl/>
          <w:lang w:eastAsia="en-US"/>
        </w:rPr>
        <w:t>חלק ממנה</w:t>
      </w:r>
      <w:r w:rsidR="006C668E">
        <w:rPr>
          <w:rFonts w:cs="FrankRuehl" w:hint="cs"/>
          <w:rtl/>
          <w:lang w:eastAsia="en-US"/>
        </w:rPr>
        <w:tab/>
      </w:r>
      <w:r w:rsidR="00774603">
        <w:rPr>
          <w:rFonts w:cs="FrankRuehl" w:hint="cs"/>
          <w:rtl/>
          <w:lang w:eastAsia="en-US"/>
        </w:rPr>
        <w:t>4.2</w:t>
      </w:r>
    </w:p>
    <w:p w14:paraId="212045B6" w14:textId="77777777" w:rsidR="00DA6495" w:rsidRDefault="006C668E" w:rsidP="00774603">
      <w:pPr>
        <w:pStyle w:val="P00"/>
        <w:tabs>
          <w:tab w:val="clear" w:pos="1021"/>
          <w:tab w:val="clear" w:pos="1474"/>
          <w:tab w:val="clear" w:pos="1928"/>
          <w:tab w:val="clear" w:pos="2381"/>
          <w:tab w:val="clear" w:pos="2835"/>
          <w:tab w:val="clear" w:pos="6259"/>
          <w:tab w:val="center" w:pos="6804"/>
        </w:tabs>
        <w:spacing w:before="72"/>
        <w:ind w:left="0" w:right="1134"/>
        <w:rPr>
          <w:rFonts w:cs="FrankRuehl" w:hint="cs"/>
          <w:rtl/>
          <w:lang w:eastAsia="en-US"/>
        </w:rPr>
      </w:pPr>
      <w:r>
        <w:rPr>
          <w:rFonts w:cs="FrankRuehl" w:hint="cs"/>
          <w:rtl/>
          <w:lang w:eastAsia="en-US"/>
        </w:rPr>
        <w:t>2</w:t>
      </w:r>
      <w:r w:rsidR="00774603">
        <w:rPr>
          <w:rFonts w:cs="FrankRuehl" w:hint="cs"/>
          <w:rtl/>
          <w:lang w:eastAsia="en-US"/>
        </w:rPr>
        <w:t>.</w:t>
      </w:r>
      <w:r>
        <w:rPr>
          <w:rFonts w:cs="FrankRuehl" w:hint="cs"/>
          <w:rtl/>
          <w:lang w:eastAsia="en-US"/>
        </w:rPr>
        <w:tab/>
      </w:r>
      <w:r w:rsidR="00774603">
        <w:rPr>
          <w:rFonts w:cs="FrankRuehl" w:hint="cs"/>
          <w:rtl/>
          <w:lang w:eastAsia="en-US"/>
        </w:rPr>
        <w:t xml:space="preserve">אגרת הסדר חניה במקום חניה המוסדר באמצעות סדרן </w:t>
      </w:r>
      <w:r w:rsidR="00774603">
        <w:rPr>
          <w:rFonts w:cs="FrankRuehl"/>
          <w:rtl/>
          <w:lang w:eastAsia="en-US"/>
        </w:rPr>
        <w:t>–</w:t>
      </w:r>
    </w:p>
    <w:p w14:paraId="6E1F275D" w14:textId="77777777" w:rsidR="00774603" w:rsidRDefault="00774603" w:rsidP="00774603">
      <w:pPr>
        <w:pStyle w:val="P00"/>
        <w:tabs>
          <w:tab w:val="clear" w:pos="1021"/>
          <w:tab w:val="clear" w:pos="1474"/>
          <w:tab w:val="clear" w:pos="1928"/>
          <w:tab w:val="clear" w:pos="2381"/>
          <w:tab w:val="clear" w:pos="2835"/>
          <w:tab w:val="clear" w:pos="6259"/>
          <w:tab w:val="center" w:pos="6804"/>
        </w:tabs>
        <w:spacing w:before="72"/>
        <w:ind w:left="624" w:right="3402"/>
        <w:rPr>
          <w:rFonts w:cs="FrankRuehl" w:hint="cs"/>
          <w:rtl/>
          <w:lang w:eastAsia="en-US"/>
        </w:rPr>
      </w:pPr>
      <w:r>
        <w:rPr>
          <w:rFonts w:cs="FrankRuehl" w:hint="cs"/>
          <w:rtl/>
          <w:lang w:eastAsia="en-US"/>
        </w:rPr>
        <w:t>לשעתיים הראשונות או לחלק מהן</w:t>
      </w:r>
      <w:r>
        <w:rPr>
          <w:rFonts w:cs="FrankRuehl" w:hint="cs"/>
          <w:rtl/>
          <w:lang w:eastAsia="en-US"/>
        </w:rPr>
        <w:tab/>
        <w:t>10</w:t>
      </w:r>
    </w:p>
    <w:p w14:paraId="3C36093B" w14:textId="77777777" w:rsidR="00774603" w:rsidRDefault="00774603" w:rsidP="00774603">
      <w:pPr>
        <w:pStyle w:val="P00"/>
        <w:tabs>
          <w:tab w:val="clear" w:pos="1021"/>
          <w:tab w:val="clear" w:pos="1474"/>
          <w:tab w:val="clear" w:pos="1928"/>
          <w:tab w:val="clear" w:pos="2381"/>
          <w:tab w:val="clear" w:pos="2835"/>
          <w:tab w:val="clear" w:pos="6259"/>
          <w:tab w:val="center" w:pos="6804"/>
        </w:tabs>
        <w:spacing w:before="72"/>
        <w:ind w:left="624" w:right="3402"/>
        <w:rPr>
          <w:rFonts w:cs="FrankRuehl" w:hint="cs"/>
          <w:rtl/>
          <w:lang w:eastAsia="en-US"/>
        </w:rPr>
      </w:pPr>
      <w:r>
        <w:rPr>
          <w:rFonts w:cs="FrankRuehl" w:hint="cs"/>
          <w:rtl/>
          <w:lang w:eastAsia="en-US"/>
        </w:rPr>
        <w:t>לכל שעה נוספת או לחלק ממנה</w:t>
      </w:r>
      <w:r>
        <w:rPr>
          <w:rFonts w:cs="FrankRuehl" w:hint="cs"/>
          <w:rtl/>
          <w:lang w:eastAsia="en-US"/>
        </w:rPr>
        <w:tab/>
        <w:t>5</w:t>
      </w:r>
    </w:p>
    <w:p w14:paraId="000CEC63" w14:textId="77777777" w:rsidR="00774603" w:rsidRDefault="00774603" w:rsidP="00774603">
      <w:pPr>
        <w:pStyle w:val="P00"/>
        <w:tabs>
          <w:tab w:val="clear" w:pos="1021"/>
          <w:tab w:val="clear" w:pos="1474"/>
          <w:tab w:val="clear" w:pos="1928"/>
          <w:tab w:val="clear" w:pos="2381"/>
          <w:tab w:val="clear" w:pos="2835"/>
          <w:tab w:val="clear" w:pos="6259"/>
          <w:tab w:val="center" w:pos="6804"/>
        </w:tabs>
        <w:spacing w:before="72"/>
        <w:ind w:left="624" w:right="3402" w:hanging="624"/>
        <w:jc w:val="left"/>
        <w:rPr>
          <w:rFonts w:cs="FrankRuehl" w:hint="cs"/>
          <w:rtl/>
          <w:lang w:eastAsia="en-US"/>
        </w:rPr>
      </w:pPr>
      <w:r>
        <w:rPr>
          <w:rFonts w:cs="FrankRuehl" w:hint="cs"/>
          <w:rtl/>
          <w:lang w:eastAsia="en-US"/>
        </w:rPr>
        <w:t>3.</w:t>
      </w:r>
      <w:r>
        <w:rPr>
          <w:rFonts w:cs="FrankRuehl" w:hint="cs"/>
          <w:rtl/>
          <w:lang w:eastAsia="en-US"/>
        </w:rPr>
        <w:tab/>
        <w:t>אגרת מקום חניה שנתית למוניות לכל מונית שחנייתה הורשתה בהיתר</w:t>
      </w:r>
      <w:r>
        <w:rPr>
          <w:rFonts w:cs="FrankRuehl" w:hint="cs"/>
          <w:rtl/>
          <w:lang w:eastAsia="en-US"/>
        </w:rPr>
        <w:tab/>
        <w:t>80</w:t>
      </w:r>
    </w:p>
    <w:p w14:paraId="0AD53E2D" w14:textId="77777777" w:rsidR="00452117" w:rsidRDefault="00452117" w:rsidP="002865D6">
      <w:pPr>
        <w:pStyle w:val="P00"/>
        <w:spacing w:before="72"/>
        <w:ind w:left="0" w:right="1134"/>
        <w:rPr>
          <w:rFonts w:cs="FrankRuehl" w:hint="cs"/>
          <w:rtl/>
          <w:lang w:eastAsia="en-US"/>
        </w:rPr>
      </w:pPr>
    </w:p>
    <w:p w14:paraId="31BEFE45" w14:textId="77777777" w:rsidR="006C668E" w:rsidRPr="006C668E" w:rsidRDefault="006C668E" w:rsidP="006C668E">
      <w:pPr>
        <w:pStyle w:val="P00"/>
        <w:spacing w:before="72"/>
        <w:ind w:left="0" w:right="1134"/>
        <w:jc w:val="center"/>
        <w:rPr>
          <w:rStyle w:val="default"/>
          <w:rFonts w:hint="cs"/>
          <w:b/>
          <w:bCs/>
          <w:rtl/>
        </w:rPr>
      </w:pPr>
      <w:r w:rsidRPr="006C668E">
        <w:rPr>
          <w:rStyle w:val="default"/>
          <w:rFonts w:hint="cs"/>
          <w:b/>
          <w:bCs/>
          <w:rtl/>
        </w:rPr>
        <w:t>תוספת שלישית</w:t>
      </w:r>
    </w:p>
    <w:p w14:paraId="072D6DDD" w14:textId="77777777" w:rsidR="006C668E" w:rsidRPr="006C668E" w:rsidRDefault="006C668E" w:rsidP="00774603">
      <w:pPr>
        <w:pStyle w:val="P00"/>
        <w:spacing w:before="72"/>
        <w:ind w:left="0" w:right="1134"/>
        <w:jc w:val="center"/>
        <w:rPr>
          <w:rStyle w:val="default"/>
          <w:rFonts w:hint="cs"/>
          <w:sz w:val="24"/>
          <w:szCs w:val="24"/>
          <w:rtl/>
        </w:rPr>
      </w:pPr>
      <w:r w:rsidRPr="006C668E">
        <w:rPr>
          <w:rStyle w:val="default"/>
          <w:rFonts w:hint="cs"/>
          <w:sz w:val="24"/>
          <w:szCs w:val="24"/>
          <w:rtl/>
        </w:rPr>
        <w:t xml:space="preserve">(סעיף </w:t>
      </w:r>
      <w:r w:rsidR="00774603">
        <w:rPr>
          <w:rStyle w:val="default"/>
          <w:rFonts w:hint="cs"/>
          <w:sz w:val="24"/>
          <w:szCs w:val="24"/>
          <w:rtl/>
        </w:rPr>
        <w:t>5</w:t>
      </w:r>
      <w:r w:rsidRPr="006C668E">
        <w:rPr>
          <w:rStyle w:val="default"/>
          <w:rFonts w:hint="cs"/>
          <w:sz w:val="24"/>
          <w:szCs w:val="24"/>
          <w:rtl/>
        </w:rPr>
        <w:t>(ג))</w:t>
      </w:r>
    </w:p>
    <w:p w14:paraId="74DC5B8C" w14:textId="77777777" w:rsidR="00774603" w:rsidRPr="002865D6" w:rsidRDefault="00774603" w:rsidP="00774603">
      <w:pPr>
        <w:pStyle w:val="P00"/>
        <w:tabs>
          <w:tab w:val="clear" w:pos="624"/>
          <w:tab w:val="clear" w:pos="1021"/>
          <w:tab w:val="clear" w:pos="1474"/>
          <w:tab w:val="clear" w:pos="1928"/>
          <w:tab w:val="clear" w:pos="2381"/>
          <w:tab w:val="clear" w:pos="2835"/>
          <w:tab w:val="clear" w:pos="6259"/>
          <w:tab w:val="center" w:pos="6804"/>
        </w:tabs>
        <w:spacing w:before="72"/>
        <w:ind w:left="0" w:right="1134"/>
        <w:rPr>
          <w:rFonts w:cs="FrankRuehl" w:hint="cs"/>
          <w:sz w:val="22"/>
          <w:szCs w:val="22"/>
          <w:u w:val="single"/>
          <w:rtl/>
          <w:lang w:eastAsia="en-US"/>
        </w:rPr>
      </w:pPr>
      <w:r w:rsidRPr="00A15386">
        <w:rPr>
          <w:rFonts w:cs="FrankRuehl" w:hint="cs"/>
          <w:sz w:val="22"/>
          <w:szCs w:val="22"/>
          <w:rtl/>
          <w:lang w:eastAsia="en-US"/>
        </w:rPr>
        <w:tab/>
      </w:r>
      <w:r>
        <w:rPr>
          <w:rFonts w:cs="FrankRuehl" w:hint="cs"/>
          <w:sz w:val="22"/>
          <w:szCs w:val="22"/>
          <w:u w:val="single"/>
          <w:rtl/>
          <w:lang w:eastAsia="en-US"/>
        </w:rPr>
        <w:t xml:space="preserve">האגרה </w:t>
      </w:r>
      <w:r w:rsidRPr="002865D6">
        <w:rPr>
          <w:rFonts w:cs="FrankRuehl" w:hint="cs"/>
          <w:sz w:val="22"/>
          <w:szCs w:val="22"/>
          <w:u w:val="single"/>
          <w:rtl/>
          <w:lang w:eastAsia="en-US"/>
        </w:rPr>
        <w:t>בשקלים חדשים</w:t>
      </w:r>
    </w:p>
    <w:p w14:paraId="44B106C4" w14:textId="77777777" w:rsidR="00774603" w:rsidRDefault="00774603" w:rsidP="00774603">
      <w:pPr>
        <w:pStyle w:val="P00"/>
        <w:tabs>
          <w:tab w:val="clear" w:pos="1021"/>
          <w:tab w:val="clear" w:pos="1474"/>
          <w:tab w:val="clear" w:pos="1928"/>
          <w:tab w:val="clear" w:pos="2381"/>
          <w:tab w:val="clear" w:pos="2835"/>
          <w:tab w:val="clear" w:pos="6259"/>
          <w:tab w:val="center" w:pos="6804"/>
        </w:tabs>
        <w:spacing w:before="72"/>
        <w:ind w:left="0" w:right="1134"/>
        <w:rPr>
          <w:rFonts w:cs="FrankRuehl" w:hint="cs"/>
          <w:rtl/>
          <w:lang w:eastAsia="en-US"/>
        </w:rPr>
      </w:pPr>
      <w:r>
        <w:rPr>
          <w:rFonts w:cs="FrankRuehl" w:hint="cs"/>
          <w:rtl/>
          <w:lang w:eastAsia="en-US"/>
        </w:rPr>
        <w:t>אגרה בעד גרירת רכב, החסנתו או שחרורו מנעילתו</w:t>
      </w:r>
      <w:r>
        <w:rPr>
          <w:rFonts w:cs="FrankRuehl" w:hint="cs"/>
          <w:rtl/>
          <w:lang w:eastAsia="en-US"/>
        </w:rPr>
        <w:tab/>
        <w:t>250</w:t>
      </w:r>
    </w:p>
    <w:p w14:paraId="565D5F40" w14:textId="77777777" w:rsidR="00452117" w:rsidRPr="002865D6" w:rsidRDefault="00452117" w:rsidP="002865D6">
      <w:pPr>
        <w:pStyle w:val="P00"/>
        <w:spacing w:before="72"/>
        <w:ind w:left="0" w:right="1134"/>
        <w:rPr>
          <w:rFonts w:cs="FrankRuehl" w:hint="cs"/>
          <w:rtl/>
          <w:lang w:eastAsia="en-US"/>
        </w:rPr>
      </w:pPr>
    </w:p>
    <w:p w14:paraId="571BF01E" w14:textId="77777777" w:rsidR="00ED1F0E" w:rsidRPr="0083170D" w:rsidRDefault="00ED1F0E">
      <w:pPr>
        <w:pStyle w:val="P00"/>
        <w:spacing w:before="72"/>
        <w:ind w:left="0" w:right="1134"/>
        <w:rPr>
          <w:rFonts w:cs="FrankRuehl" w:hint="cs"/>
          <w:rtl/>
          <w:lang w:eastAsia="en-US"/>
        </w:rPr>
      </w:pPr>
    </w:p>
    <w:p w14:paraId="65D78EE1" w14:textId="77777777" w:rsidR="00ED1F0E" w:rsidRDefault="00774603" w:rsidP="00774603">
      <w:pPr>
        <w:pStyle w:val="sig-1"/>
        <w:widowControl/>
        <w:tabs>
          <w:tab w:val="clear" w:pos="851"/>
          <w:tab w:val="clear" w:pos="2835"/>
          <w:tab w:val="clear" w:pos="4820"/>
          <w:tab w:val="center" w:pos="5103"/>
        </w:tabs>
        <w:spacing w:before="72"/>
        <w:ind w:left="0" w:right="1134"/>
        <w:rPr>
          <w:rFonts w:cs="FrankRuehl" w:hint="cs"/>
          <w:sz w:val="26"/>
          <w:szCs w:val="26"/>
          <w:rtl/>
        </w:rPr>
      </w:pPr>
      <w:r>
        <w:rPr>
          <w:rFonts w:cs="FrankRuehl" w:hint="cs"/>
          <w:sz w:val="26"/>
          <w:szCs w:val="26"/>
          <w:rtl/>
        </w:rPr>
        <w:t>ב' באייר התשס"ב (14 באפריל 2002</w:t>
      </w:r>
      <w:r w:rsidR="00ED1F0E">
        <w:rPr>
          <w:rFonts w:cs="FrankRuehl" w:hint="cs"/>
          <w:sz w:val="26"/>
          <w:szCs w:val="26"/>
          <w:rtl/>
        </w:rPr>
        <w:t>)</w:t>
      </w:r>
      <w:r w:rsidR="00ED1F0E">
        <w:rPr>
          <w:rFonts w:cs="FrankRuehl"/>
          <w:sz w:val="26"/>
          <w:szCs w:val="26"/>
          <w:rtl/>
        </w:rPr>
        <w:tab/>
      </w:r>
      <w:r>
        <w:rPr>
          <w:rFonts w:cs="FrankRuehl" w:hint="cs"/>
          <w:sz w:val="26"/>
          <w:szCs w:val="26"/>
          <w:rtl/>
        </w:rPr>
        <w:t>דניאל וקנין</w:t>
      </w:r>
    </w:p>
    <w:p w14:paraId="199141BB" w14:textId="77777777" w:rsidR="00ED1F0E" w:rsidRPr="0083170D" w:rsidRDefault="00ED1F0E" w:rsidP="00774603">
      <w:pPr>
        <w:pStyle w:val="sig-1"/>
        <w:widowControl/>
        <w:tabs>
          <w:tab w:val="clear" w:pos="851"/>
          <w:tab w:val="clear" w:pos="2835"/>
          <w:tab w:val="clear" w:pos="4820"/>
          <w:tab w:val="center" w:pos="5103"/>
        </w:tabs>
        <w:ind w:left="0" w:right="1134"/>
        <w:rPr>
          <w:rFonts w:cs="FrankRuehl" w:hint="cs"/>
          <w:sz w:val="22"/>
          <w:rtl/>
        </w:rPr>
      </w:pPr>
      <w:r w:rsidRPr="0083170D">
        <w:rPr>
          <w:rFonts w:cs="FrankRuehl" w:hint="cs"/>
          <w:sz w:val="22"/>
          <w:rtl/>
        </w:rPr>
        <w:tab/>
        <w:t xml:space="preserve">ראש </w:t>
      </w:r>
      <w:r w:rsidR="00774603">
        <w:rPr>
          <w:rFonts w:cs="FrankRuehl" w:hint="cs"/>
          <w:sz w:val="22"/>
          <w:rtl/>
        </w:rPr>
        <w:t>עיריית בית שמש</w:t>
      </w:r>
    </w:p>
    <w:p w14:paraId="74935D4D" w14:textId="77777777" w:rsidR="00ED1F0E" w:rsidRDefault="00D53848" w:rsidP="00F33149">
      <w:pPr>
        <w:pStyle w:val="sig-1"/>
        <w:widowControl/>
        <w:tabs>
          <w:tab w:val="clear" w:pos="4820"/>
          <w:tab w:val="left" w:pos="851"/>
          <w:tab w:val="left" w:pos="2835"/>
        </w:tabs>
        <w:spacing w:before="72"/>
        <w:ind w:left="0" w:right="1134"/>
        <w:rPr>
          <w:rFonts w:cs="FrankRuehl" w:hint="cs"/>
          <w:sz w:val="26"/>
          <w:szCs w:val="26"/>
          <w:rtl/>
        </w:rPr>
      </w:pPr>
      <w:r>
        <w:rPr>
          <w:rFonts w:cs="FrankRuehl" w:hint="cs"/>
          <w:sz w:val="26"/>
          <w:szCs w:val="26"/>
          <w:rtl/>
        </w:rPr>
        <w:tab/>
      </w:r>
      <w:r w:rsidR="00774603">
        <w:rPr>
          <w:rFonts w:cs="FrankRuehl" w:hint="cs"/>
          <w:sz w:val="26"/>
          <w:szCs w:val="26"/>
          <w:rtl/>
        </w:rPr>
        <w:t>אני מסכים.</w:t>
      </w:r>
      <w:r w:rsidR="00390F8E">
        <w:rPr>
          <w:rFonts w:cs="FrankRuehl" w:hint="cs"/>
          <w:sz w:val="26"/>
          <w:szCs w:val="26"/>
          <w:rtl/>
        </w:rPr>
        <w:tab/>
      </w:r>
      <w:r w:rsidR="00F13D25">
        <w:rPr>
          <w:rFonts w:cs="FrankRuehl" w:hint="cs"/>
          <w:sz w:val="26"/>
          <w:szCs w:val="26"/>
          <w:rtl/>
        </w:rPr>
        <w:t>אני מסכים</w:t>
      </w:r>
      <w:r w:rsidR="00390F8E">
        <w:rPr>
          <w:rFonts w:cs="FrankRuehl" w:hint="cs"/>
          <w:sz w:val="26"/>
          <w:szCs w:val="26"/>
          <w:rtl/>
        </w:rPr>
        <w:t>.</w:t>
      </w:r>
    </w:p>
    <w:p w14:paraId="546F3FEB" w14:textId="77777777" w:rsidR="00ED1F0E" w:rsidRDefault="0083170D" w:rsidP="00774603">
      <w:pPr>
        <w:pStyle w:val="sig-1"/>
        <w:widowControl/>
        <w:tabs>
          <w:tab w:val="clear" w:pos="851"/>
          <w:tab w:val="clear" w:pos="2835"/>
          <w:tab w:val="clear" w:pos="4820"/>
          <w:tab w:val="center" w:pos="1701"/>
          <w:tab w:val="center" w:pos="3686"/>
        </w:tabs>
        <w:spacing w:before="72"/>
        <w:ind w:left="0" w:right="1134"/>
        <w:rPr>
          <w:rFonts w:cs="FrankRuehl" w:hint="cs"/>
          <w:sz w:val="26"/>
          <w:szCs w:val="26"/>
          <w:rtl/>
        </w:rPr>
      </w:pPr>
      <w:r>
        <w:rPr>
          <w:rFonts w:cs="FrankRuehl" w:hint="cs"/>
          <w:sz w:val="26"/>
          <w:szCs w:val="26"/>
          <w:rtl/>
        </w:rPr>
        <w:tab/>
      </w:r>
      <w:r w:rsidR="00774603">
        <w:rPr>
          <w:rFonts w:cs="FrankRuehl" w:hint="cs"/>
          <w:sz w:val="26"/>
          <w:szCs w:val="26"/>
          <w:rtl/>
        </w:rPr>
        <w:t>אליהו ישי</w:t>
      </w:r>
      <w:r w:rsidR="00ED1F0E">
        <w:rPr>
          <w:rFonts w:cs="FrankRuehl" w:hint="cs"/>
          <w:sz w:val="26"/>
          <w:szCs w:val="26"/>
          <w:rtl/>
        </w:rPr>
        <w:tab/>
      </w:r>
      <w:r w:rsidR="00774603">
        <w:rPr>
          <w:rFonts w:cs="FrankRuehl" w:hint="cs"/>
          <w:sz w:val="26"/>
          <w:szCs w:val="26"/>
          <w:rtl/>
        </w:rPr>
        <w:t>אפרים סנה</w:t>
      </w:r>
    </w:p>
    <w:p w14:paraId="4AF3F868" w14:textId="77777777" w:rsidR="00ED1F0E" w:rsidRPr="0083170D" w:rsidRDefault="0083170D" w:rsidP="00F33149">
      <w:pPr>
        <w:pStyle w:val="sig-1"/>
        <w:widowControl/>
        <w:tabs>
          <w:tab w:val="clear" w:pos="851"/>
          <w:tab w:val="clear" w:pos="2835"/>
          <w:tab w:val="clear" w:pos="4820"/>
          <w:tab w:val="center" w:pos="1701"/>
          <w:tab w:val="center" w:pos="3686"/>
        </w:tabs>
        <w:ind w:left="0" w:right="1134"/>
        <w:rPr>
          <w:rFonts w:cs="FrankRuehl" w:hint="cs"/>
          <w:sz w:val="22"/>
          <w:rtl/>
        </w:rPr>
      </w:pPr>
      <w:r w:rsidRPr="0083170D">
        <w:rPr>
          <w:rFonts w:cs="FrankRuehl" w:hint="cs"/>
          <w:sz w:val="22"/>
          <w:rtl/>
        </w:rPr>
        <w:tab/>
      </w:r>
      <w:r w:rsidR="00ED1F0E" w:rsidRPr="0083170D">
        <w:rPr>
          <w:rFonts w:cs="FrankRuehl" w:hint="cs"/>
          <w:sz w:val="22"/>
          <w:rtl/>
        </w:rPr>
        <w:t xml:space="preserve">שר </w:t>
      </w:r>
      <w:r w:rsidR="00F33149">
        <w:rPr>
          <w:rFonts w:cs="FrankRuehl" w:hint="cs"/>
          <w:sz w:val="22"/>
          <w:rtl/>
        </w:rPr>
        <w:t>הפנים</w:t>
      </w:r>
      <w:r w:rsidR="00ED1F0E" w:rsidRPr="0083170D">
        <w:rPr>
          <w:rFonts w:cs="FrankRuehl" w:hint="cs"/>
          <w:sz w:val="22"/>
          <w:rtl/>
        </w:rPr>
        <w:tab/>
        <w:t xml:space="preserve">שר </w:t>
      </w:r>
      <w:r w:rsidR="00F33149">
        <w:rPr>
          <w:rFonts w:cs="FrankRuehl" w:hint="cs"/>
          <w:sz w:val="22"/>
          <w:rtl/>
        </w:rPr>
        <w:t>התחבורה</w:t>
      </w:r>
    </w:p>
    <w:p w14:paraId="0C8D860D" w14:textId="77777777" w:rsidR="00452117" w:rsidRPr="0083170D" w:rsidRDefault="00452117" w:rsidP="0083170D">
      <w:pPr>
        <w:pStyle w:val="P00"/>
        <w:spacing w:before="72"/>
        <w:ind w:left="0" w:right="1134"/>
        <w:rPr>
          <w:rFonts w:cs="FrankRuehl" w:hint="cs"/>
          <w:rtl/>
          <w:lang w:eastAsia="en-US"/>
        </w:rPr>
      </w:pPr>
    </w:p>
    <w:p w14:paraId="2C5C5327" w14:textId="77777777" w:rsidR="00ED1F0E" w:rsidRDefault="00ED1F0E" w:rsidP="0083170D">
      <w:pPr>
        <w:pStyle w:val="P00"/>
        <w:spacing w:before="72"/>
        <w:ind w:left="0" w:right="1134"/>
        <w:rPr>
          <w:rFonts w:cs="FrankRuehl" w:hint="cs"/>
          <w:rtl/>
          <w:lang w:eastAsia="en-US"/>
        </w:rPr>
      </w:pPr>
    </w:p>
    <w:p w14:paraId="6CEEBC02" w14:textId="77777777" w:rsidR="00987405" w:rsidRDefault="00987405" w:rsidP="0083170D">
      <w:pPr>
        <w:pStyle w:val="P00"/>
        <w:spacing w:before="72"/>
        <w:ind w:left="0" w:right="1134"/>
        <w:rPr>
          <w:rFonts w:cs="FrankRuehl"/>
          <w:rtl/>
          <w:lang w:eastAsia="en-US"/>
        </w:rPr>
      </w:pPr>
    </w:p>
    <w:p w14:paraId="1DAF8573" w14:textId="77777777" w:rsidR="00987405" w:rsidRDefault="00987405" w:rsidP="0083170D">
      <w:pPr>
        <w:pStyle w:val="P00"/>
        <w:spacing w:before="72"/>
        <w:ind w:left="0" w:right="1134"/>
        <w:rPr>
          <w:rFonts w:cs="FrankRuehl"/>
          <w:rtl/>
          <w:lang w:eastAsia="en-US"/>
        </w:rPr>
      </w:pPr>
    </w:p>
    <w:p w14:paraId="719F55D4" w14:textId="77777777" w:rsidR="00987405" w:rsidRDefault="00987405" w:rsidP="00987405">
      <w:pPr>
        <w:pStyle w:val="P00"/>
        <w:spacing w:before="72"/>
        <w:ind w:left="0" w:right="1134"/>
        <w:jc w:val="center"/>
        <w:rPr>
          <w:rFonts w:cs="David"/>
          <w:color w:val="0000FF"/>
          <w:szCs w:val="24"/>
          <w:u w:val="single"/>
          <w:rtl/>
          <w:lang w:eastAsia="en-US"/>
        </w:rPr>
      </w:pPr>
      <w:hyperlink r:id="rId6" w:history="1">
        <w:r>
          <w:rPr>
            <w:rFonts w:cs="David"/>
            <w:color w:val="0000FF"/>
            <w:szCs w:val="24"/>
            <w:u w:val="single"/>
            <w:rtl/>
            <w:lang w:eastAsia="en-US"/>
          </w:rPr>
          <w:t>הודעה למנויים על עריכה ושינויים במסמכי פסיקה, חקיקה ועוד באתר נבו - הקש כאן</w:t>
        </w:r>
      </w:hyperlink>
    </w:p>
    <w:p w14:paraId="08ACAA0B" w14:textId="77777777" w:rsidR="000F2ED4" w:rsidRPr="00987405" w:rsidRDefault="000F2ED4" w:rsidP="00987405">
      <w:pPr>
        <w:pStyle w:val="P00"/>
        <w:spacing w:before="72"/>
        <w:ind w:left="0" w:right="1134"/>
        <w:jc w:val="center"/>
        <w:rPr>
          <w:rFonts w:cs="David" w:hint="cs"/>
          <w:color w:val="0000FF"/>
          <w:szCs w:val="24"/>
          <w:u w:val="single"/>
          <w:rtl/>
          <w:lang w:eastAsia="en-US"/>
        </w:rPr>
      </w:pPr>
    </w:p>
    <w:sectPr w:rsidR="000F2ED4" w:rsidRPr="00987405">
      <w:headerReference w:type="even" r:id="rId7"/>
      <w:headerReference w:type="default" r:id="rId8"/>
      <w:footerReference w:type="even" r:id="rId9"/>
      <w:footerReference w:type="default" r:id="rId10"/>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16136B" w14:textId="77777777" w:rsidR="00473E1A" w:rsidRDefault="00473E1A">
      <w:r>
        <w:separator/>
      </w:r>
    </w:p>
  </w:endnote>
  <w:endnote w:type="continuationSeparator" w:id="0">
    <w:p w14:paraId="19014321" w14:textId="77777777" w:rsidR="00473E1A" w:rsidRDefault="00473E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131897" w14:textId="77777777" w:rsidR="006A7FCB" w:rsidRDefault="006A7FCB">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25A31673" w14:textId="77777777" w:rsidR="006A7FCB" w:rsidRDefault="006A7FCB">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smartTag w:uri="urn:schemas-microsoft-com:office:smarttags" w:element="PersonName">
      <w:r>
        <w:rPr>
          <w:rFonts w:cs="TopType Jerushalmi"/>
          <w:color w:val="000000"/>
          <w:sz w:val="28"/>
          <w:szCs w:val="22"/>
        </w:rPr>
        <w:t>nevo</w:t>
      </w:r>
    </w:smartTag>
    <w:r>
      <w:rPr>
        <w:rFonts w:cs="TopType Jerushalmi"/>
        <w:color w:val="000000"/>
        <w:sz w:val="28"/>
        <w:szCs w:val="22"/>
      </w:rPr>
      <w:t>.co.il</w:t>
    </w:r>
    <w:r>
      <w:rPr>
        <w:rFonts w:cs="TopType Jerushalmi"/>
        <w:color w:val="000000"/>
        <w:sz w:val="28"/>
        <w:szCs w:val="22"/>
        <w:rtl/>
      </w:rPr>
      <w:t xml:space="preserve">   המאגר המשפטי הישראלי</w:t>
    </w:r>
  </w:p>
  <w:p w14:paraId="7CA0F917" w14:textId="77777777" w:rsidR="006A7FCB" w:rsidRDefault="006A7FCB">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987405">
      <w:rPr>
        <w:rFonts w:cs="TopType Jerushalmi"/>
        <w:noProof/>
        <w:color w:val="000000"/>
        <w:sz w:val="14"/>
        <w:szCs w:val="14"/>
      </w:rPr>
      <w:t>Z:\000-law\yael\2011\11-07-20\mek_018_005.doc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4C2CA2" w14:textId="77777777" w:rsidR="006A7FCB" w:rsidRDefault="006A7FCB">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987405">
      <w:rPr>
        <w:rFonts w:hAnsi="FrankRuehl" w:cs="FrankRuehl"/>
        <w:noProof/>
        <w:sz w:val="24"/>
        <w:szCs w:val="24"/>
        <w:rtl/>
      </w:rPr>
      <w:t>8</w:t>
    </w:r>
    <w:r>
      <w:rPr>
        <w:rFonts w:hAnsi="FrankRuehl" w:cs="FrankRuehl"/>
        <w:sz w:val="24"/>
        <w:szCs w:val="24"/>
        <w:rtl/>
      </w:rPr>
      <w:fldChar w:fldCharType="end"/>
    </w:r>
  </w:p>
  <w:p w14:paraId="205925E9" w14:textId="77777777" w:rsidR="006A7FCB" w:rsidRDefault="006A7FCB">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smartTag w:uri="urn:schemas-microsoft-com:office:smarttags" w:element="PersonName">
      <w:r>
        <w:rPr>
          <w:rFonts w:cs="TopType Jerushalmi"/>
          <w:color w:val="000000"/>
          <w:sz w:val="28"/>
          <w:szCs w:val="22"/>
        </w:rPr>
        <w:t>nevo</w:t>
      </w:r>
    </w:smartTag>
    <w:r>
      <w:rPr>
        <w:rFonts w:cs="TopType Jerushalmi"/>
        <w:color w:val="000000"/>
        <w:sz w:val="28"/>
        <w:szCs w:val="22"/>
      </w:rPr>
      <w:t>.co.il</w:t>
    </w:r>
    <w:r>
      <w:rPr>
        <w:rFonts w:cs="TopType Jerushalmi"/>
        <w:color w:val="000000"/>
        <w:sz w:val="28"/>
        <w:szCs w:val="22"/>
        <w:rtl/>
      </w:rPr>
      <w:t xml:space="preserve">   המאגר המשפטי הישראלי</w:t>
    </w:r>
  </w:p>
  <w:p w14:paraId="17101412" w14:textId="77777777" w:rsidR="006A7FCB" w:rsidRDefault="006A7FCB">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987405">
      <w:rPr>
        <w:rFonts w:cs="TopType Jerushalmi"/>
        <w:noProof/>
        <w:color w:val="000000"/>
        <w:sz w:val="14"/>
        <w:szCs w:val="14"/>
      </w:rPr>
      <w:t>Z:\000-law\yael\2011\11-07-20\mek_018_005.doc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C1C0C9" w14:textId="77777777" w:rsidR="00473E1A" w:rsidRDefault="00473E1A" w:rsidP="00310A88">
      <w:pPr>
        <w:spacing w:before="60" w:line="240" w:lineRule="auto"/>
        <w:ind w:right="1134"/>
      </w:pPr>
      <w:r>
        <w:separator/>
      </w:r>
    </w:p>
  </w:footnote>
  <w:footnote w:type="continuationSeparator" w:id="0">
    <w:p w14:paraId="32574EA8" w14:textId="77777777" w:rsidR="00473E1A" w:rsidRDefault="00473E1A">
      <w:r>
        <w:continuationSeparator/>
      </w:r>
    </w:p>
  </w:footnote>
  <w:footnote w:id="1">
    <w:p w14:paraId="19876C97" w14:textId="77777777" w:rsidR="006A7FCB" w:rsidRPr="001E3D97" w:rsidRDefault="006A7FCB" w:rsidP="00DD6E2A">
      <w:pPr>
        <w:pStyle w:val="a5"/>
        <w:spacing w:before="72" w:line="240" w:lineRule="auto"/>
        <w:ind w:right="1134"/>
        <w:rPr>
          <w:rFonts w:cs="FrankRuehl" w:hint="cs"/>
          <w:sz w:val="22"/>
          <w:szCs w:val="22"/>
          <w:rtl/>
        </w:rPr>
      </w:pPr>
      <w:r w:rsidRPr="001E3D97">
        <w:rPr>
          <w:rStyle w:val="a6"/>
          <w:rFonts w:cs="FrankRuehl"/>
          <w:sz w:val="22"/>
          <w:szCs w:val="22"/>
        </w:rPr>
        <w:t>*</w:t>
      </w:r>
      <w:r w:rsidRPr="001E3D97">
        <w:rPr>
          <w:rFonts w:cs="FrankRuehl" w:hint="cs"/>
          <w:sz w:val="22"/>
          <w:szCs w:val="22"/>
          <w:rtl/>
        </w:rPr>
        <w:t xml:space="preserve"> </w:t>
      </w:r>
      <w:r w:rsidRPr="001E3D97">
        <w:rPr>
          <w:rFonts w:cs="FrankRuehl"/>
          <w:sz w:val="22"/>
          <w:szCs w:val="22"/>
          <w:rtl/>
        </w:rPr>
        <w:t>פ</w:t>
      </w:r>
      <w:r w:rsidRPr="001E3D97">
        <w:rPr>
          <w:rFonts w:cs="FrankRuehl" w:hint="cs"/>
          <w:sz w:val="22"/>
          <w:szCs w:val="22"/>
          <w:rtl/>
        </w:rPr>
        <w:t xml:space="preserve">ורסם </w:t>
      </w:r>
      <w:hyperlink r:id="rId1" w:history="1">
        <w:r w:rsidRPr="00A42269">
          <w:rPr>
            <w:rStyle w:val="Hyperlink"/>
            <w:rFonts w:cs="FrankRuehl" w:hint="cs"/>
            <w:sz w:val="22"/>
            <w:szCs w:val="22"/>
            <w:rtl/>
          </w:rPr>
          <w:t>ק"ת חש"ם תש</w:t>
        </w:r>
        <w:r>
          <w:rPr>
            <w:rStyle w:val="Hyperlink"/>
            <w:rFonts w:cs="FrankRuehl" w:hint="cs"/>
            <w:sz w:val="22"/>
            <w:szCs w:val="22"/>
            <w:rtl/>
          </w:rPr>
          <w:t>ס"ג</w:t>
        </w:r>
        <w:r w:rsidRPr="00A42269">
          <w:rPr>
            <w:rStyle w:val="Hyperlink"/>
            <w:rFonts w:cs="FrankRuehl" w:hint="cs"/>
            <w:sz w:val="22"/>
            <w:szCs w:val="22"/>
            <w:rtl/>
          </w:rPr>
          <w:t xml:space="preserve"> מס' </w:t>
        </w:r>
        <w:r>
          <w:rPr>
            <w:rStyle w:val="Hyperlink"/>
            <w:rFonts w:cs="FrankRuehl" w:hint="cs"/>
            <w:sz w:val="22"/>
            <w:szCs w:val="22"/>
            <w:rtl/>
          </w:rPr>
          <w:t>660</w:t>
        </w:r>
      </w:hyperlink>
      <w:r>
        <w:rPr>
          <w:rFonts w:cs="FrankRuehl" w:hint="cs"/>
          <w:sz w:val="22"/>
          <w:szCs w:val="22"/>
          <w:rtl/>
        </w:rPr>
        <w:t xml:space="preserve"> מיום 28.10.2002 עמ' 49.</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EFE218" w14:textId="77777777" w:rsidR="006A7FCB" w:rsidRDefault="006A7FCB">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חוק עוולות מסחריות, תשנ"ט–1999</w:t>
    </w:r>
  </w:p>
  <w:p w14:paraId="16C16719" w14:textId="77777777" w:rsidR="006A7FCB" w:rsidRDefault="006A7FCB">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149CDC49" w14:textId="77777777" w:rsidR="006A7FCB" w:rsidRDefault="006A7FCB">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950D03" w14:textId="77777777" w:rsidR="006A7FCB" w:rsidRPr="00836768" w:rsidRDefault="006A7FCB" w:rsidP="00DD6E2A">
    <w:pPr>
      <w:pStyle w:val="a3"/>
      <w:spacing w:line="220" w:lineRule="exact"/>
      <w:ind w:left="0" w:right="1134"/>
      <w:jc w:val="center"/>
      <w:rPr>
        <w:rFonts w:hAnsi="FrankRuehl" w:cs="FrankRuehl" w:hint="cs"/>
        <w:color w:val="000000"/>
        <w:sz w:val="26"/>
        <w:szCs w:val="26"/>
        <w:rtl/>
      </w:rPr>
    </w:pPr>
    <w:r w:rsidRPr="00836768">
      <w:rPr>
        <w:rFonts w:hAnsi="FrankRuehl" w:cs="FrankRuehl" w:hint="cs"/>
        <w:color w:val="000000"/>
        <w:sz w:val="26"/>
        <w:szCs w:val="26"/>
        <w:rtl/>
      </w:rPr>
      <w:t xml:space="preserve">חוק עזר </w:t>
    </w:r>
    <w:r>
      <w:rPr>
        <w:rFonts w:hAnsi="FrankRuehl" w:cs="FrankRuehl" w:hint="cs"/>
        <w:color w:val="000000"/>
        <w:sz w:val="26"/>
        <w:szCs w:val="26"/>
        <w:rtl/>
      </w:rPr>
      <w:t>לבית שמש</w:t>
    </w:r>
    <w:r w:rsidRPr="00836768">
      <w:rPr>
        <w:rFonts w:hAnsi="FrankRuehl" w:cs="FrankRuehl" w:hint="cs"/>
        <w:color w:val="000000"/>
        <w:sz w:val="26"/>
        <w:szCs w:val="26"/>
        <w:rtl/>
      </w:rPr>
      <w:t xml:space="preserve"> (העמדת רכב וחנייתו), </w:t>
    </w:r>
    <w:r>
      <w:rPr>
        <w:rFonts w:hAnsi="FrankRuehl" w:cs="FrankRuehl" w:hint="cs"/>
        <w:color w:val="000000"/>
        <w:sz w:val="26"/>
        <w:szCs w:val="26"/>
        <w:rtl/>
      </w:rPr>
      <w:t>תשס"ג-2002</w:t>
    </w:r>
  </w:p>
  <w:p w14:paraId="6320F3F2" w14:textId="77777777" w:rsidR="006A7FCB" w:rsidRDefault="006A7FCB">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023B6C2D" w14:textId="77777777" w:rsidR="006A7FCB" w:rsidRDefault="006A7FCB">
    <w:pPr>
      <w:pStyle w:val="a3"/>
      <w:pBdr>
        <w:top w:val="single" w:sz="4" w:space="0" w:color="auto"/>
      </w:pBdr>
      <w:spacing w:line="220" w:lineRule="exact"/>
      <w:ind w:left="0"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36768"/>
    <w:rsid w:val="00006A05"/>
    <w:rsid w:val="00017885"/>
    <w:rsid w:val="000361EC"/>
    <w:rsid w:val="00036A47"/>
    <w:rsid w:val="00061251"/>
    <w:rsid w:val="0007076F"/>
    <w:rsid w:val="00072685"/>
    <w:rsid w:val="000744C8"/>
    <w:rsid w:val="00075936"/>
    <w:rsid w:val="000A3D12"/>
    <w:rsid w:val="000C4662"/>
    <w:rsid w:val="000D0314"/>
    <w:rsid w:val="000D73D8"/>
    <w:rsid w:val="000E071F"/>
    <w:rsid w:val="000E2AE3"/>
    <w:rsid w:val="000F2ED4"/>
    <w:rsid w:val="00103552"/>
    <w:rsid w:val="001062B9"/>
    <w:rsid w:val="0011061D"/>
    <w:rsid w:val="00110AF8"/>
    <w:rsid w:val="0011319B"/>
    <w:rsid w:val="0011462B"/>
    <w:rsid w:val="001217AF"/>
    <w:rsid w:val="0013121F"/>
    <w:rsid w:val="00135CD9"/>
    <w:rsid w:val="001422F6"/>
    <w:rsid w:val="0014241D"/>
    <w:rsid w:val="001462B4"/>
    <w:rsid w:val="00153917"/>
    <w:rsid w:val="00175FD5"/>
    <w:rsid w:val="001A06B2"/>
    <w:rsid w:val="001E3D97"/>
    <w:rsid w:val="001E6A07"/>
    <w:rsid w:val="001E795D"/>
    <w:rsid w:val="001F1D47"/>
    <w:rsid w:val="002114DB"/>
    <w:rsid w:val="00221D71"/>
    <w:rsid w:val="00230FA6"/>
    <w:rsid w:val="00233FD3"/>
    <w:rsid w:val="00245E88"/>
    <w:rsid w:val="00251B00"/>
    <w:rsid w:val="00252A56"/>
    <w:rsid w:val="00257A1B"/>
    <w:rsid w:val="002834B3"/>
    <w:rsid w:val="00285000"/>
    <w:rsid w:val="002865D6"/>
    <w:rsid w:val="002930A0"/>
    <w:rsid w:val="002A3206"/>
    <w:rsid w:val="002B58C6"/>
    <w:rsid w:val="002B5FA7"/>
    <w:rsid w:val="002C5721"/>
    <w:rsid w:val="002D64BA"/>
    <w:rsid w:val="002F05F6"/>
    <w:rsid w:val="00310A88"/>
    <w:rsid w:val="003152F0"/>
    <w:rsid w:val="0031766A"/>
    <w:rsid w:val="0036050E"/>
    <w:rsid w:val="003639DA"/>
    <w:rsid w:val="00365A17"/>
    <w:rsid w:val="00365A9F"/>
    <w:rsid w:val="00371C51"/>
    <w:rsid w:val="003770A7"/>
    <w:rsid w:val="0038339D"/>
    <w:rsid w:val="00390F8E"/>
    <w:rsid w:val="003A0679"/>
    <w:rsid w:val="003B49CC"/>
    <w:rsid w:val="003B59AE"/>
    <w:rsid w:val="003B5BEF"/>
    <w:rsid w:val="003C5720"/>
    <w:rsid w:val="003D6BDE"/>
    <w:rsid w:val="003D79A9"/>
    <w:rsid w:val="003E741B"/>
    <w:rsid w:val="003E7583"/>
    <w:rsid w:val="003F2799"/>
    <w:rsid w:val="00403970"/>
    <w:rsid w:val="004065C1"/>
    <w:rsid w:val="00411040"/>
    <w:rsid w:val="004114FC"/>
    <w:rsid w:val="00416532"/>
    <w:rsid w:val="004252B7"/>
    <w:rsid w:val="00430C40"/>
    <w:rsid w:val="00433B2E"/>
    <w:rsid w:val="004465DF"/>
    <w:rsid w:val="00452117"/>
    <w:rsid w:val="00463484"/>
    <w:rsid w:val="00467412"/>
    <w:rsid w:val="00473E1A"/>
    <w:rsid w:val="00490F84"/>
    <w:rsid w:val="004969DD"/>
    <w:rsid w:val="004C4576"/>
    <w:rsid w:val="004D562B"/>
    <w:rsid w:val="004E183E"/>
    <w:rsid w:val="004F5F9E"/>
    <w:rsid w:val="00507EF1"/>
    <w:rsid w:val="00510E9C"/>
    <w:rsid w:val="0052289E"/>
    <w:rsid w:val="00523078"/>
    <w:rsid w:val="00530539"/>
    <w:rsid w:val="00530A71"/>
    <w:rsid w:val="005406E1"/>
    <w:rsid w:val="00546819"/>
    <w:rsid w:val="00547A12"/>
    <w:rsid w:val="00554A4D"/>
    <w:rsid w:val="00562E5E"/>
    <w:rsid w:val="00576547"/>
    <w:rsid w:val="00584D32"/>
    <w:rsid w:val="005856BF"/>
    <w:rsid w:val="00590A59"/>
    <w:rsid w:val="005942A1"/>
    <w:rsid w:val="005D5AC6"/>
    <w:rsid w:val="005E7C59"/>
    <w:rsid w:val="006418BD"/>
    <w:rsid w:val="0066744F"/>
    <w:rsid w:val="00672E5A"/>
    <w:rsid w:val="0068755F"/>
    <w:rsid w:val="00690651"/>
    <w:rsid w:val="006969BA"/>
    <w:rsid w:val="006A7F07"/>
    <w:rsid w:val="006A7FCB"/>
    <w:rsid w:val="006C668E"/>
    <w:rsid w:val="006D24F9"/>
    <w:rsid w:val="006E3010"/>
    <w:rsid w:val="006F1011"/>
    <w:rsid w:val="0070069C"/>
    <w:rsid w:val="007105B2"/>
    <w:rsid w:val="0071535D"/>
    <w:rsid w:val="0072041C"/>
    <w:rsid w:val="007601EA"/>
    <w:rsid w:val="007620D6"/>
    <w:rsid w:val="00763219"/>
    <w:rsid w:val="00772582"/>
    <w:rsid w:val="00774603"/>
    <w:rsid w:val="00775F0D"/>
    <w:rsid w:val="00776FC7"/>
    <w:rsid w:val="00785D8D"/>
    <w:rsid w:val="007A652E"/>
    <w:rsid w:val="007E5ED9"/>
    <w:rsid w:val="00824F12"/>
    <w:rsid w:val="0083170D"/>
    <w:rsid w:val="00836768"/>
    <w:rsid w:val="00851DF3"/>
    <w:rsid w:val="00861A87"/>
    <w:rsid w:val="00861AD0"/>
    <w:rsid w:val="0086268F"/>
    <w:rsid w:val="00873E5E"/>
    <w:rsid w:val="0088117E"/>
    <w:rsid w:val="008A593F"/>
    <w:rsid w:val="008A7D18"/>
    <w:rsid w:val="008B33AE"/>
    <w:rsid w:val="008B56A0"/>
    <w:rsid w:val="008B69DB"/>
    <w:rsid w:val="008C41D2"/>
    <w:rsid w:val="008C4C0B"/>
    <w:rsid w:val="008C5732"/>
    <w:rsid w:val="008C5DD9"/>
    <w:rsid w:val="008D1D4E"/>
    <w:rsid w:val="008E426D"/>
    <w:rsid w:val="008F0A4A"/>
    <w:rsid w:val="008F1A91"/>
    <w:rsid w:val="0090042E"/>
    <w:rsid w:val="00910881"/>
    <w:rsid w:val="00942B74"/>
    <w:rsid w:val="00947027"/>
    <w:rsid w:val="00951710"/>
    <w:rsid w:val="0095752E"/>
    <w:rsid w:val="0097136C"/>
    <w:rsid w:val="009813AB"/>
    <w:rsid w:val="009816BF"/>
    <w:rsid w:val="00985091"/>
    <w:rsid w:val="00987405"/>
    <w:rsid w:val="0098769C"/>
    <w:rsid w:val="00995700"/>
    <w:rsid w:val="009A40BB"/>
    <w:rsid w:val="009C6B36"/>
    <w:rsid w:val="009D20CA"/>
    <w:rsid w:val="009E76A1"/>
    <w:rsid w:val="00A15386"/>
    <w:rsid w:val="00A22B62"/>
    <w:rsid w:val="00A2447F"/>
    <w:rsid w:val="00A31772"/>
    <w:rsid w:val="00A317E3"/>
    <w:rsid w:val="00A3400C"/>
    <w:rsid w:val="00A42269"/>
    <w:rsid w:val="00A5695B"/>
    <w:rsid w:val="00A576BB"/>
    <w:rsid w:val="00A614BC"/>
    <w:rsid w:val="00A6185F"/>
    <w:rsid w:val="00A61C30"/>
    <w:rsid w:val="00A774F4"/>
    <w:rsid w:val="00A978B9"/>
    <w:rsid w:val="00AA22E3"/>
    <w:rsid w:val="00AB0D72"/>
    <w:rsid w:val="00AB2AFE"/>
    <w:rsid w:val="00AB4F93"/>
    <w:rsid w:val="00AB66D2"/>
    <w:rsid w:val="00AB68B3"/>
    <w:rsid w:val="00AE1D26"/>
    <w:rsid w:val="00AE4C59"/>
    <w:rsid w:val="00B01459"/>
    <w:rsid w:val="00B14867"/>
    <w:rsid w:val="00B231DA"/>
    <w:rsid w:val="00B3030C"/>
    <w:rsid w:val="00B34583"/>
    <w:rsid w:val="00B4384C"/>
    <w:rsid w:val="00B47514"/>
    <w:rsid w:val="00B51145"/>
    <w:rsid w:val="00B576A2"/>
    <w:rsid w:val="00B64BFD"/>
    <w:rsid w:val="00B7222D"/>
    <w:rsid w:val="00B7566B"/>
    <w:rsid w:val="00B765EA"/>
    <w:rsid w:val="00B84274"/>
    <w:rsid w:val="00BA2920"/>
    <w:rsid w:val="00BA7632"/>
    <w:rsid w:val="00BB70F6"/>
    <w:rsid w:val="00BB7A7C"/>
    <w:rsid w:val="00BF1FD0"/>
    <w:rsid w:val="00C113F5"/>
    <w:rsid w:val="00C13DC5"/>
    <w:rsid w:val="00C53FC3"/>
    <w:rsid w:val="00C771FD"/>
    <w:rsid w:val="00C77BB3"/>
    <w:rsid w:val="00C83A28"/>
    <w:rsid w:val="00CA6F95"/>
    <w:rsid w:val="00CC31AC"/>
    <w:rsid w:val="00CC3CDA"/>
    <w:rsid w:val="00CD3A7D"/>
    <w:rsid w:val="00CF6B31"/>
    <w:rsid w:val="00D01065"/>
    <w:rsid w:val="00D122E8"/>
    <w:rsid w:val="00D143FA"/>
    <w:rsid w:val="00D1634F"/>
    <w:rsid w:val="00D1649F"/>
    <w:rsid w:val="00D20346"/>
    <w:rsid w:val="00D2143D"/>
    <w:rsid w:val="00D24704"/>
    <w:rsid w:val="00D27E58"/>
    <w:rsid w:val="00D36B74"/>
    <w:rsid w:val="00D53848"/>
    <w:rsid w:val="00D5518C"/>
    <w:rsid w:val="00D712A2"/>
    <w:rsid w:val="00D72154"/>
    <w:rsid w:val="00DA0A4D"/>
    <w:rsid w:val="00DA0FB5"/>
    <w:rsid w:val="00DA6495"/>
    <w:rsid w:val="00DC3593"/>
    <w:rsid w:val="00DD6E2A"/>
    <w:rsid w:val="00E04635"/>
    <w:rsid w:val="00E06F86"/>
    <w:rsid w:val="00E1147E"/>
    <w:rsid w:val="00E16219"/>
    <w:rsid w:val="00E41423"/>
    <w:rsid w:val="00E43CEF"/>
    <w:rsid w:val="00E46E21"/>
    <w:rsid w:val="00E6666A"/>
    <w:rsid w:val="00E713D7"/>
    <w:rsid w:val="00E944D0"/>
    <w:rsid w:val="00ED1F0E"/>
    <w:rsid w:val="00ED78C9"/>
    <w:rsid w:val="00EE0C01"/>
    <w:rsid w:val="00EE63C6"/>
    <w:rsid w:val="00F13D25"/>
    <w:rsid w:val="00F320D0"/>
    <w:rsid w:val="00F33149"/>
    <w:rsid w:val="00F426A1"/>
    <w:rsid w:val="00F456F3"/>
    <w:rsid w:val="00F57FC3"/>
    <w:rsid w:val="00F81BD0"/>
    <w:rsid w:val="00F82041"/>
    <w:rsid w:val="00F91890"/>
    <w:rsid w:val="00F97F3F"/>
    <w:rsid w:val="00FA2192"/>
    <w:rsid w:val="00FA304E"/>
    <w:rsid w:val="00FC4D95"/>
    <w:rsid w:val="00FE2E0A"/>
    <w:rsid w:val="00FE6AA0"/>
    <w:rsid w:val="00FF7F07"/>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3074" fill="f" fillcolor="white" stroke="f">
      <v:fill color="white" on="f"/>
      <v:stroke on="f"/>
      <v:textbox inset="1mm,0,1mm,0"/>
    </o:shapedefaults>
    <o:shapelayout v:ext="edit">
      <o:idmap v:ext="edit" data="1"/>
    </o:shapelayout>
  </w:shapeDefaults>
  <w:decimalSymbol w:val="."/>
  <w:listSeparator w:val=","/>
  <w14:docId w14:val="03944759"/>
  <w15:chartTrackingRefBased/>
  <w15:docId w15:val="{D4B33CFC-E62C-4861-B59B-66AC470CC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age">
    <w:name w:val="page"/>
    <w:pPr>
      <w:widowControl w:val="0"/>
      <w:autoSpaceDE w:val="0"/>
      <w:autoSpaceDN w:val="0"/>
      <w:bidi/>
    </w:pPr>
    <w:rPr>
      <w:noProof/>
      <w:position w:val="4"/>
      <w:szCs w:val="22"/>
      <w:lang w:val="en-US" w:eastAsia="he-IL"/>
    </w:rPr>
  </w:style>
  <w:style w:type="character" w:customStyle="1" w:styleId="super">
    <w:name w:val="super"/>
    <w:basedOn w:val="default"/>
    <w:rPr>
      <w:rFonts w:ascii="FrankRuehl" w:hAnsi="FrankRuehl" w:cs="FrankRuehl"/>
      <w:position w:val="4"/>
      <w:sz w:val="16"/>
      <w:szCs w:val="16"/>
      <w:lang w:val="en-US" w:eastAsia="x-none"/>
    </w:rPr>
  </w:style>
  <w:style w:type="character" w:customStyle="1" w:styleId="default">
    <w:name w:val="default"/>
    <w:basedOn w:val="a0"/>
    <w:rPr>
      <w:rFonts w:ascii="FrankRuehl" w:hAnsi="FrankRuehl" w:cs="FrankRuehl"/>
      <w:sz w:val="26"/>
      <w:szCs w:val="26"/>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FrankRuehl" w:hAnsi="FrankRuehl" w:cs="FrankRuehl"/>
      <w:sz w:val="32"/>
      <w:szCs w:val="32"/>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22">
    <w:name w:val="P22"/>
    <w:basedOn w:val="P00"/>
    <w:pPr>
      <w:tabs>
        <w:tab w:val="clear" w:pos="624"/>
        <w:tab w:val="clear" w:pos="1021"/>
      </w:tabs>
      <w:ind w:right="1021"/>
    </w:pPr>
  </w:style>
  <w:style w:type="paragraph" w:customStyle="1" w:styleId="P11">
    <w:name w:val="P11"/>
    <w:basedOn w:val="P00"/>
    <w:pPr>
      <w:tabs>
        <w:tab w:val="clear" w:pos="624"/>
      </w:tabs>
      <w:ind w:right="624"/>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spacing w:before="60" w:line="240" w:lineRule="auto"/>
      <w:ind w:left="2835"/>
    </w:pPr>
    <w:rPr>
      <w:sz w:val="20"/>
      <w:szCs w:val="20"/>
    </w:rPr>
  </w:style>
  <w:style w:type="paragraph" w:styleId="a4">
    <w:name w:val="footer"/>
    <w:basedOn w:val="a"/>
    <w:pPr>
      <w:widowControl w:val="0"/>
      <w:tabs>
        <w:tab w:val="center" w:pos="4153"/>
        <w:tab w:val="right" w:pos="8306"/>
      </w:tabs>
      <w:spacing w:before="60" w:line="240" w:lineRule="auto"/>
      <w:ind w:left="2835"/>
    </w:pPr>
    <w:rPr>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character" w:styleId="FollowedHyperlink">
    <w:name w:val="FollowedHyperlink"/>
    <w:basedOn w:val="a0"/>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advertisements/nevo-100.doc"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7/mekomi-0660.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2592</Words>
  <Characters>14781</Characters>
  <Application>Microsoft Office Word</Application>
  <DocSecurity>0</DocSecurity>
  <Lines>123</Lines>
  <Paragraphs>34</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פרק 2/178</vt:lpstr>
      <vt:lpstr>פרק 2/178</vt:lpstr>
    </vt:vector>
  </TitlesOfParts>
  <Company/>
  <LinksUpToDate>false</LinksUpToDate>
  <CharactersWithSpaces>17339</CharactersWithSpaces>
  <SharedDoc>false</SharedDoc>
  <HLinks>
    <vt:vector size="102" baseType="variant">
      <vt:variant>
        <vt:i4>393283</vt:i4>
      </vt:variant>
      <vt:variant>
        <vt:i4>105</vt:i4>
      </vt:variant>
      <vt:variant>
        <vt:i4>0</vt:i4>
      </vt:variant>
      <vt:variant>
        <vt:i4>5</vt:i4>
      </vt:variant>
      <vt:variant>
        <vt:lpwstr>http://www.nevo.co.il/advertisements/nevo-100.doc</vt:lpwstr>
      </vt:variant>
      <vt:variant>
        <vt:lpwstr/>
      </vt:variant>
      <vt:variant>
        <vt:i4>3604523</vt:i4>
      </vt:variant>
      <vt:variant>
        <vt:i4>84</vt:i4>
      </vt:variant>
      <vt:variant>
        <vt:i4>0</vt:i4>
      </vt:variant>
      <vt:variant>
        <vt:i4>5</vt:i4>
      </vt:variant>
      <vt:variant>
        <vt:lpwstr/>
      </vt:variant>
      <vt:variant>
        <vt:lpwstr>Seif14</vt:lpwstr>
      </vt:variant>
      <vt:variant>
        <vt:i4>3538987</vt:i4>
      </vt:variant>
      <vt:variant>
        <vt:i4>78</vt:i4>
      </vt:variant>
      <vt:variant>
        <vt:i4>0</vt:i4>
      </vt:variant>
      <vt:variant>
        <vt:i4>5</vt:i4>
      </vt:variant>
      <vt:variant>
        <vt:lpwstr/>
      </vt:variant>
      <vt:variant>
        <vt:lpwstr>Seif15</vt:lpwstr>
      </vt:variant>
      <vt:variant>
        <vt:i4>3145771</vt:i4>
      </vt:variant>
      <vt:variant>
        <vt:i4>72</vt:i4>
      </vt:variant>
      <vt:variant>
        <vt:i4>0</vt:i4>
      </vt:variant>
      <vt:variant>
        <vt:i4>5</vt:i4>
      </vt:variant>
      <vt:variant>
        <vt:lpwstr/>
      </vt:variant>
      <vt:variant>
        <vt:lpwstr>Seif13</vt:lpwstr>
      </vt:variant>
      <vt:variant>
        <vt:i4>3211307</vt:i4>
      </vt:variant>
      <vt:variant>
        <vt:i4>66</vt:i4>
      </vt:variant>
      <vt:variant>
        <vt:i4>0</vt:i4>
      </vt:variant>
      <vt:variant>
        <vt:i4>5</vt:i4>
      </vt:variant>
      <vt:variant>
        <vt:lpwstr/>
      </vt:variant>
      <vt:variant>
        <vt:lpwstr>Seif12</vt:lpwstr>
      </vt:variant>
      <vt:variant>
        <vt:i4>3276843</vt:i4>
      </vt:variant>
      <vt:variant>
        <vt:i4>60</vt:i4>
      </vt:variant>
      <vt:variant>
        <vt:i4>0</vt:i4>
      </vt:variant>
      <vt:variant>
        <vt:i4>5</vt:i4>
      </vt:variant>
      <vt:variant>
        <vt:lpwstr/>
      </vt:variant>
      <vt:variant>
        <vt:lpwstr>Seif11</vt:lpwstr>
      </vt:variant>
      <vt:variant>
        <vt:i4>3342379</vt:i4>
      </vt:variant>
      <vt:variant>
        <vt:i4>54</vt:i4>
      </vt:variant>
      <vt:variant>
        <vt:i4>0</vt:i4>
      </vt:variant>
      <vt:variant>
        <vt:i4>5</vt:i4>
      </vt:variant>
      <vt:variant>
        <vt:lpwstr/>
      </vt:variant>
      <vt:variant>
        <vt:lpwstr>Seif10</vt:lpwstr>
      </vt:variant>
      <vt:variant>
        <vt:i4>196634</vt:i4>
      </vt:variant>
      <vt:variant>
        <vt:i4>48</vt:i4>
      </vt:variant>
      <vt:variant>
        <vt:i4>0</vt:i4>
      </vt:variant>
      <vt:variant>
        <vt:i4>5</vt:i4>
      </vt:variant>
      <vt:variant>
        <vt:lpwstr/>
      </vt:variant>
      <vt:variant>
        <vt:lpwstr>Seif9</vt:lpwstr>
      </vt:variant>
      <vt:variant>
        <vt:i4>196634</vt:i4>
      </vt:variant>
      <vt:variant>
        <vt:i4>42</vt:i4>
      </vt:variant>
      <vt:variant>
        <vt:i4>0</vt:i4>
      </vt:variant>
      <vt:variant>
        <vt:i4>5</vt:i4>
      </vt:variant>
      <vt:variant>
        <vt:lpwstr/>
      </vt:variant>
      <vt:variant>
        <vt:lpwstr>Seif8</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8060955</vt:i4>
      </vt:variant>
      <vt:variant>
        <vt:i4>0</vt:i4>
      </vt:variant>
      <vt:variant>
        <vt:i4>0</vt:i4>
      </vt:variant>
      <vt:variant>
        <vt:i4>5</vt:i4>
      </vt:variant>
      <vt:variant>
        <vt:lpwstr>http://www.nevo.co.il/Law_word/law07/mekomi-0660.pdf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2023-06-05T19:06:00Z</dcterms:created>
  <dcterms:modified xsi:type="dcterms:W3CDTF">2023-06-05T19:06:00Z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mek</vt:lpwstr>
  </property>
  <property fmtid="{D5CDD505-2E9C-101B-9397-08002B2CF9AE}" pid="3" name="CHNAME">
    <vt:lpwstr>חוקי עזר</vt:lpwstr>
  </property>
  <property fmtid="{D5CDD505-2E9C-101B-9397-08002B2CF9AE}" pid="4" name="LAWNAME">
    <vt:lpwstr>חוק עזר לבית שמש (העמדת רכב וחנייתו), תשס"ג-2002</vt:lpwstr>
  </property>
  <property fmtid="{D5CDD505-2E9C-101B-9397-08002B2CF9AE}" pid="5" name="LAWNUMBER">
    <vt:lpwstr>018_005</vt:lpwstr>
  </property>
  <property fmtid="{D5CDD505-2E9C-101B-9397-08002B2CF9AE}" pid="6" name="TYPE">
    <vt:lpwstr>01</vt:lpwstr>
  </property>
  <property fmtid="{D5CDD505-2E9C-101B-9397-08002B2CF9AE}" pid="7" name="LINKK1">
    <vt:lpwstr/>
  </property>
  <property fmtid="{D5CDD505-2E9C-101B-9397-08002B2CF9AE}" pid="8" name="LINKK2">
    <vt:lpwstr/>
  </property>
  <property fmtid="{D5CDD505-2E9C-101B-9397-08002B2CF9AE}" pid="9" name="LINKK3">
    <vt:lpwstr/>
  </property>
  <property fmtid="{D5CDD505-2E9C-101B-9397-08002B2CF9AE}" pid="10" name="LINKK4">
    <vt:lpwstr/>
  </property>
  <property fmtid="{D5CDD505-2E9C-101B-9397-08002B2CF9AE}" pid="11" name="LINKK5">
    <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MEKORSAMCHUT">
    <vt:lpwstr/>
  </property>
  <property fmtid="{D5CDD505-2E9C-101B-9397-08002B2CF9AE}" pid="23" name="NOSE11">
    <vt:lpwstr>רשויות ומשפט מנהלי</vt:lpwstr>
  </property>
  <property fmtid="{D5CDD505-2E9C-101B-9397-08002B2CF9AE}" pid="24" name="NOSE21">
    <vt:lpwstr>תעבורה</vt:lpwstr>
  </property>
  <property fmtid="{D5CDD505-2E9C-101B-9397-08002B2CF9AE}" pid="25" name="NOSE31">
    <vt:lpwstr>רכב</vt:lpwstr>
  </property>
  <property fmtid="{D5CDD505-2E9C-101B-9397-08002B2CF9AE}" pid="26" name="NOSE41">
    <vt:lpwstr>העמדת רכב וחנייתו</vt:lpwstr>
  </property>
  <property fmtid="{D5CDD505-2E9C-101B-9397-08002B2CF9AE}" pid="27" name="NOSE12">
    <vt:lpwstr>רשויות ומשפט מנהלי</vt:lpwstr>
  </property>
  <property fmtid="{D5CDD505-2E9C-101B-9397-08002B2CF9AE}" pid="28" name="NOSE22">
    <vt:lpwstr>רשויות מקומיות</vt:lpwstr>
  </property>
  <property fmtid="{D5CDD505-2E9C-101B-9397-08002B2CF9AE}" pid="29" name="NOSE32">
    <vt:lpwstr>חוקי עזר</vt:lpwstr>
  </property>
  <property fmtid="{D5CDD505-2E9C-101B-9397-08002B2CF9AE}" pid="30" name="NOSE42">
    <vt:lpwstr>העמדת רכב וחנייתו</vt:lpwstr>
  </property>
  <property fmtid="{D5CDD505-2E9C-101B-9397-08002B2CF9AE}" pid="31" name="NOSE13">
    <vt:lpwstr/>
  </property>
  <property fmtid="{D5CDD505-2E9C-101B-9397-08002B2CF9AE}" pid="32" name="NOSE23">
    <vt:lpwstr/>
  </property>
  <property fmtid="{D5CDD505-2E9C-101B-9397-08002B2CF9AE}" pid="33" name="NOSE33">
    <vt:lpwstr/>
  </property>
  <property fmtid="{D5CDD505-2E9C-101B-9397-08002B2CF9AE}" pid="34" name="NOSE43">
    <vt:lpwstr/>
  </property>
  <property fmtid="{D5CDD505-2E9C-101B-9397-08002B2CF9AE}" pid="35" name="NOSE14">
    <vt:lpwstr/>
  </property>
  <property fmtid="{D5CDD505-2E9C-101B-9397-08002B2CF9AE}" pid="36" name="NOSE24">
    <vt:lpwstr/>
  </property>
  <property fmtid="{D5CDD505-2E9C-101B-9397-08002B2CF9AE}" pid="37" name="NOSE34">
    <vt:lpwstr/>
  </property>
  <property fmtid="{D5CDD505-2E9C-101B-9397-08002B2CF9AE}" pid="38" name="NOSE44">
    <vt:lpwstr/>
  </property>
  <property fmtid="{D5CDD505-2E9C-101B-9397-08002B2CF9AE}" pid="39" name="NOSE15">
    <vt:lpwstr/>
  </property>
  <property fmtid="{D5CDD505-2E9C-101B-9397-08002B2CF9AE}" pid="40" name="NOSE25">
    <vt:lpwstr/>
  </property>
  <property fmtid="{D5CDD505-2E9C-101B-9397-08002B2CF9AE}" pid="41" name="NOSE35">
    <vt:lpwstr/>
  </property>
  <property fmtid="{D5CDD505-2E9C-101B-9397-08002B2CF9AE}" pid="42" name="NOSE45">
    <vt:lpwstr/>
  </property>
  <property fmtid="{D5CDD505-2E9C-101B-9397-08002B2CF9AE}" pid="43" name="NOSE16">
    <vt:lpwstr/>
  </property>
  <property fmtid="{D5CDD505-2E9C-101B-9397-08002B2CF9AE}" pid="44" name="NOSE26">
    <vt:lpwstr/>
  </property>
  <property fmtid="{D5CDD505-2E9C-101B-9397-08002B2CF9AE}" pid="45" name="NOSE36">
    <vt:lpwstr/>
  </property>
  <property fmtid="{D5CDD505-2E9C-101B-9397-08002B2CF9AE}" pid="46" name="NOSE46">
    <vt:lpwstr/>
  </property>
  <property fmtid="{D5CDD505-2E9C-101B-9397-08002B2CF9AE}" pid="47" name="NOSE17">
    <vt:lpwstr/>
  </property>
  <property fmtid="{D5CDD505-2E9C-101B-9397-08002B2CF9AE}" pid="48" name="NOSE27">
    <vt:lpwstr/>
  </property>
  <property fmtid="{D5CDD505-2E9C-101B-9397-08002B2CF9AE}" pid="49" name="NOSE37">
    <vt:lpwstr/>
  </property>
  <property fmtid="{D5CDD505-2E9C-101B-9397-08002B2CF9AE}" pid="50" name="NOSE47">
    <vt:lpwstr/>
  </property>
  <property fmtid="{D5CDD505-2E9C-101B-9397-08002B2CF9AE}" pid="51" name="NOSE18">
    <vt:lpwstr/>
  </property>
  <property fmtid="{D5CDD505-2E9C-101B-9397-08002B2CF9AE}" pid="52" name="NOSE28">
    <vt:lpwstr/>
  </property>
  <property fmtid="{D5CDD505-2E9C-101B-9397-08002B2CF9AE}" pid="53" name="NOSE38">
    <vt:lpwstr/>
  </property>
  <property fmtid="{D5CDD505-2E9C-101B-9397-08002B2CF9AE}" pid="54" name="NOSE48">
    <vt:lpwstr/>
  </property>
  <property fmtid="{D5CDD505-2E9C-101B-9397-08002B2CF9AE}" pid="55" name="NOSE19">
    <vt:lpwstr/>
  </property>
  <property fmtid="{D5CDD505-2E9C-101B-9397-08002B2CF9AE}" pid="56" name="NOSE29">
    <vt:lpwstr/>
  </property>
  <property fmtid="{D5CDD505-2E9C-101B-9397-08002B2CF9AE}" pid="57" name="NOSE39">
    <vt:lpwstr/>
  </property>
  <property fmtid="{D5CDD505-2E9C-101B-9397-08002B2CF9AE}" pid="58" name="NOSE49">
    <vt:lpwstr/>
  </property>
  <property fmtid="{D5CDD505-2E9C-101B-9397-08002B2CF9AE}" pid="59" name="NOSE110">
    <vt:lpwstr/>
  </property>
  <property fmtid="{D5CDD505-2E9C-101B-9397-08002B2CF9AE}" pid="60" name="NOSE210">
    <vt:lpwstr/>
  </property>
  <property fmtid="{D5CDD505-2E9C-101B-9397-08002B2CF9AE}" pid="61" name="NOSE310">
    <vt:lpwstr/>
  </property>
  <property fmtid="{D5CDD505-2E9C-101B-9397-08002B2CF9AE}" pid="62" name="NOSE410">
    <vt:lpwstr/>
  </property>
  <property fmtid="{D5CDD505-2E9C-101B-9397-08002B2CF9AE}" pid="63" name="MEKOR_NAME1">
    <vt:lpwstr>פקודת העיריות</vt:lpwstr>
  </property>
  <property fmtid="{D5CDD505-2E9C-101B-9397-08002B2CF9AE}" pid="64" name="MEKOR_SAIF1">
    <vt:lpwstr>250X;251X</vt:lpwstr>
  </property>
  <property fmtid="{D5CDD505-2E9C-101B-9397-08002B2CF9AE}" pid="65" name="MEKOR_NAME2">
    <vt:lpwstr>פקודת התעבורה</vt:lpwstr>
  </property>
  <property fmtid="{D5CDD505-2E9C-101B-9397-08002B2CF9AE}" pid="66" name="MEKOR_SAIF2">
    <vt:lpwstr>77X</vt:lpwstr>
  </property>
</Properties>
</file>