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4089" w:rsidRDefault="00A54089" w:rsidP="00142C38">
      <w:pPr>
        <w:pStyle w:val="big-header"/>
        <w:ind w:left="0" w:right="1134"/>
        <w:rPr>
          <w:rFonts w:cs="FrankRuehl" w:hint="cs"/>
          <w:sz w:val="32"/>
          <w:rtl/>
        </w:rPr>
      </w:pPr>
      <w:r>
        <w:rPr>
          <w:rFonts w:cs="FrankRuehl" w:hint="cs"/>
          <w:sz w:val="32"/>
          <w:rtl/>
        </w:rPr>
        <w:t xml:space="preserve">חוק עזר </w:t>
      </w:r>
      <w:r w:rsidR="00142C38">
        <w:rPr>
          <w:rFonts w:cs="FrankRuehl" w:hint="cs"/>
          <w:sz w:val="32"/>
          <w:rtl/>
        </w:rPr>
        <w:t>לבני-ברק</w:t>
      </w:r>
      <w:r w:rsidR="006148BE">
        <w:rPr>
          <w:rFonts w:cs="FrankRuehl" w:hint="cs"/>
          <w:sz w:val="32"/>
          <w:rtl/>
        </w:rPr>
        <w:t xml:space="preserve"> (</w:t>
      </w:r>
      <w:r w:rsidR="00142C38">
        <w:rPr>
          <w:rFonts w:cs="FrankRuehl" w:hint="cs"/>
          <w:sz w:val="32"/>
          <w:rtl/>
        </w:rPr>
        <w:t>שילוט ופרסום</w:t>
      </w:r>
      <w:r w:rsidR="006148BE">
        <w:rPr>
          <w:rFonts w:cs="FrankRuehl" w:hint="cs"/>
          <w:sz w:val="32"/>
          <w:rtl/>
        </w:rPr>
        <w:t xml:space="preserve">), </w:t>
      </w:r>
      <w:r w:rsidR="00142C38">
        <w:rPr>
          <w:rFonts w:cs="FrankRuehl" w:hint="cs"/>
          <w:sz w:val="32"/>
          <w:rtl/>
        </w:rPr>
        <w:t>תשנ"ג-1993</w:t>
      </w:r>
    </w:p>
    <w:p w:rsidR="00A54089" w:rsidRDefault="00A54089">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875E6" w:rsidRPr="002875E6">
        <w:tblPrEx>
          <w:tblCellMar>
            <w:top w:w="0" w:type="dxa"/>
            <w:bottom w:w="0" w:type="dxa"/>
          </w:tblCellMar>
        </w:tblPrEx>
        <w:tc>
          <w:tcPr>
            <w:tcW w:w="1247" w:type="dxa"/>
          </w:tcPr>
          <w:p w:rsidR="002875E6" w:rsidRPr="002875E6" w:rsidRDefault="002875E6" w:rsidP="002875E6">
            <w:pPr>
              <w:spacing w:line="240" w:lineRule="auto"/>
              <w:jc w:val="left"/>
              <w:rPr>
                <w:rFonts w:cs="Frankruhel"/>
                <w:sz w:val="24"/>
                <w:rtl/>
              </w:rPr>
            </w:pPr>
          </w:p>
        </w:tc>
        <w:tc>
          <w:tcPr>
            <w:tcW w:w="5669" w:type="dxa"/>
          </w:tcPr>
          <w:p w:rsidR="002875E6" w:rsidRPr="002875E6" w:rsidRDefault="002875E6" w:rsidP="002875E6">
            <w:pPr>
              <w:spacing w:line="240" w:lineRule="auto"/>
              <w:jc w:val="left"/>
              <w:rPr>
                <w:rFonts w:cs="Frankruhel"/>
                <w:sz w:val="24"/>
                <w:rtl/>
              </w:rPr>
            </w:pPr>
            <w:r>
              <w:rPr>
                <w:sz w:val="24"/>
                <w:rtl/>
              </w:rPr>
              <w:t>פרק ראשון: פרשנות</w:t>
            </w:r>
          </w:p>
        </w:tc>
        <w:tc>
          <w:tcPr>
            <w:tcW w:w="567" w:type="dxa"/>
          </w:tcPr>
          <w:p w:rsidR="002875E6" w:rsidRPr="002875E6" w:rsidRDefault="002875E6" w:rsidP="002875E6">
            <w:pPr>
              <w:spacing w:line="240" w:lineRule="auto"/>
              <w:jc w:val="left"/>
              <w:rPr>
                <w:rStyle w:val="Hyperlink"/>
                <w:rtl/>
              </w:rPr>
            </w:pPr>
            <w:hyperlink w:anchor="med0" w:tooltip="פרק ראשון: פרשנות" w:history="1">
              <w:r w:rsidRPr="002875E6">
                <w:rPr>
                  <w:rStyle w:val="Hyperlink"/>
                </w:rPr>
                <w:t>Go</w:t>
              </w:r>
            </w:hyperlink>
          </w:p>
        </w:tc>
        <w:tc>
          <w:tcPr>
            <w:tcW w:w="850" w:type="dxa"/>
          </w:tcPr>
          <w:p w:rsidR="002875E6" w:rsidRPr="002875E6" w:rsidRDefault="002875E6" w:rsidP="002875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875E6" w:rsidRPr="002875E6">
        <w:tblPrEx>
          <w:tblCellMar>
            <w:top w:w="0" w:type="dxa"/>
            <w:bottom w:w="0" w:type="dxa"/>
          </w:tblCellMar>
        </w:tblPrEx>
        <w:tc>
          <w:tcPr>
            <w:tcW w:w="1247" w:type="dxa"/>
          </w:tcPr>
          <w:p w:rsidR="002875E6" w:rsidRPr="002875E6" w:rsidRDefault="002875E6" w:rsidP="002875E6">
            <w:pPr>
              <w:spacing w:line="240" w:lineRule="auto"/>
              <w:jc w:val="left"/>
              <w:rPr>
                <w:rFonts w:cs="Frankruhel"/>
                <w:sz w:val="24"/>
                <w:rtl/>
              </w:rPr>
            </w:pPr>
            <w:r>
              <w:rPr>
                <w:sz w:val="24"/>
                <w:rtl/>
              </w:rPr>
              <w:t xml:space="preserve">סעיף 1 </w:t>
            </w:r>
          </w:p>
        </w:tc>
        <w:tc>
          <w:tcPr>
            <w:tcW w:w="5669" w:type="dxa"/>
          </w:tcPr>
          <w:p w:rsidR="002875E6" w:rsidRPr="002875E6" w:rsidRDefault="002875E6" w:rsidP="002875E6">
            <w:pPr>
              <w:spacing w:line="240" w:lineRule="auto"/>
              <w:jc w:val="left"/>
              <w:rPr>
                <w:rFonts w:cs="Frankruhel"/>
                <w:sz w:val="24"/>
                <w:rtl/>
              </w:rPr>
            </w:pPr>
            <w:r>
              <w:rPr>
                <w:sz w:val="24"/>
                <w:rtl/>
              </w:rPr>
              <w:t>הגדרות</w:t>
            </w:r>
          </w:p>
        </w:tc>
        <w:tc>
          <w:tcPr>
            <w:tcW w:w="567" w:type="dxa"/>
          </w:tcPr>
          <w:p w:rsidR="002875E6" w:rsidRPr="002875E6" w:rsidRDefault="002875E6" w:rsidP="002875E6">
            <w:pPr>
              <w:spacing w:line="240" w:lineRule="auto"/>
              <w:jc w:val="left"/>
              <w:rPr>
                <w:rStyle w:val="Hyperlink"/>
                <w:rtl/>
              </w:rPr>
            </w:pPr>
            <w:hyperlink w:anchor="Seif1" w:tooltip="הגדרות" w:history="1">
              <w:r w:rsidRPr="002875E6">
                <w:rPr>
                  <w:rStyle w:val="Hyperlink"/>
                </w:rPr>
                <w:t>Go</w:t>
              </w:r>
            </w:hyperlink>
          </w:p>
        </w:tc>
        <w:tc>
          <w:tcPr>
            <w:tcW w:w="850" w:type="dxa"/>
          </w:tcPr>
          <w:p w:rsidR="002875E6" w:rsidRPr="002875E6" w:rsidRDefault="002875E6" w:rsidP="002875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875E6" w:rsidRPr="002875E6">
        <w:tblPrEx>
          <w:tblCellMar>
            <w:top w:w="0" w:type="dxa"/>
            <w:bottom w:w="0" w:type="dxa"/>
          </w:tblCellMar>
        </w:tblPrEx>
        <w:tc>
          <w:tcPr>
            <w:tcW w:w="1247" w:type="dxa"/>
          </w:tcPr>
          <w:p w:rsidR="002875E6" w:rsidRPr="002875E6" w:rsidRDefault="002875E6" w:rsidP="002875E6">
            <w:pPr>
              <w:spacing w:line="240" w:lineRule="auto"/>
              <w:jc w:val="left"/>
              <w:rPr>
                <w:rFonts w:cs="Frankruhel"/>
                <w:sz w:val="24"/>
                <w:rtl/>
              </w:rPr>
            </w:pPr>
          </w:p>
        </w:tc>
        <w:tc>
          <w:tcPr>
            <w:tcW w:w="5669" w:type="dxa"/>
          </w:tcPr>
          <w:p w:rsidR="002875E6" w:rsidRPr="002875E6" w:rsidRDefault="002875E6" w:rsidP="002875E6">
            <w:pPr>
              <w:spacing w:line="240" w:lineRule="auto"/>
              <w:jc w:val="left"/>
              <w:rPr>
                <w:rFonts w:cs="Frankruhel"/>
                <w:sz w:val="24"/>
                <w:rtl/>
              </w:rPr>
            </w:pPr>
            <w:r>
              <w:rPr>
                <w:sz w:val="24"/>
                <w:rtl/>
              </w:rPr>
              <w:t>פרק שני: שילוט</w:t>
            </w:r>
          </w:p>
        </w:tc>
        <w:tc>
          <w:tcPr>
            <w:tcW w:w="567" w:type="dxa"/>
          </w:tcPr>
          <w:p w:rsidR="002875E6" w:rsidRPr="002875E6" w:rsidRDefault="002875E6" w:rsidP="002875E6">
            <w:pPr>
              <w:spacing w:line="240" w:lineRule="auto"/>
              <w:jc w:val="left"/>
              <w:rPr>
                <w:rStyle w:val="Hyperlink"/>
                <w:rtl/>
              </w:rPr>
            </w:pPr>
            <w:hyperlink w:anchor="med1" w:tooltip="פרק שני: שילוט" w:history="1">
              <w:r w:rsidRPr="002875E6">
                <w:rPr>
                  <w:rStyle w:val="Hyperlink"/>
                </w:rPr>
                <w:t>Go</w:t>
              </w:r>
            </w:hyperlink>
          </w:p>
        </w:tc>
        <w:tc>
          <w:tcPr>
            <w:tcW w:w="850" w:type="dxa"/>
          </w:tcPr>
          <w:p w:rsidR="002875E6" w:rsidRPr="002875E6" w:rsidRDefault="002875E6" w:rsidP="002875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875E6" w:rsidRPr="002875E6">
        <w:tblPrEx>
          <w:tblCellMar>
            <w:top w:w="0" w:type="dxa"/>
            <w:bottom w:w="0" w:type="dxa"/>
          </w:tblCellMar>
        </w:tblPrEx>
        <w:tc>
          <w:tcPr>
            <w:tcW w:w="1247" w:type="dxa"/>
          </w:tcPr>
          <w:p w:rsidR="002875E6" w:rsidRPr="002875E6" w:rsidRDefault="002875E6" w:rsidP="002875E6">
            <w:pPr>
              <w:spacing w:line="240" w:lineRule="auto"/>
              <w:jc w:val="left"/>
              <w:rPr>
                <w:rFonts w:cs="Frankruhel"/>
                <w:sz w:val="24"/>
                <w:rtl/>
              </w:rPr>
            </w:pPr>
            <w:r>
              <w:rPr>
                <w:sz w:val="24"/>
                <w:rtl/>
              </w:rPr>
              <w:t xml:space="preserve">סעיף 2 </w:t>
            </w:r>
          </w:p>
        </w:tc>
        <w:tc>
          <w:tcPr>
            <w:tcW w:w="5669" w:type="dxa"/>
          </w:tcPr>
          <w:p w:rsidR="002875E6" w:rsidRPr="002875E6" w:rsidRDefault="002875E6" w:rsidP="002875E6">
            <w:pPr>
              <w:spacing w:line="240" w:lineRule="auto"/>
              <w:jc w:val="left"/>
              <w:rPr>
                <w:rFonts w:cs="Frankruhel"/>
                <w:sz w:val="24"/>
                <w:rtl/>
              </w:rPr>
            </w:pPr>
            <w:r>
              <w:rPr>
                <w:sz w:val="24"/>
                <w:rtl/>
              </w:rPr>
              <w:t>רשיון לשלט</w:t>
            </w:r>
          </w:p>
        </w:tc>
        <w:tc>
          <w:tcPr>
            <w:tcW w:w="567" w:type="dxa"/>
          </w:tcPr>
          <w:p w:rsidR="002875E6" w:rsidRPr="002875E6" w:rsidRDefault="002875E6" w:rsidP="002875E6">
            <w:pPr>
              <w:spacing w:line="240" w:lineRule="auto"/>
              <w:jc w:val="left"/>
              <w:rPr>
                <w:rStyle w:val="Hyperlink"/>
                <w:rtl/>
              </w:rPr>
            </w:pPr>
            <w:hyperlink w:anchor="Seif2" w:tooltip="רשיון לשלט" w:history="1">
              <w:r w:rsidRPr="002875E6">
                <w:rPr>
                  <w:rStyle w:val="Hyperlink"/>
                </w:rPr>
                <w:t>Go</w:t>
              </w:r>
            </w:hyperlink>
          </w:p>
        </w:tc>
        <w:tc>
          <w:tcPr>
            <w:tcW w:w="850" w:type="dxa"/>
          </w:tcPr>
          <w:p w:rsidR="002875E6" w:rsidRPr="002875E6" w:rsidRDefault="002875E6" w:rsidP="002875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875E6" w:rsidRPr="002875E6">
        <w:tblPrEx>
          <w:tblCellMar>
            <w:top w:w="0" w:type="dxa"/>
            <w:bottom w:w="0" w:type="dxa"/>
          </w:tblCellMar>
        </w:tblPrEx>
        <w:tc>
          <w:tcPr>
            <w:tcW w:w="1247" w:type="dxa"/>
          </w:tcPr>
          <w:p w:rsidR="002875E6" w:rsidRPr="002875E6" w:rsidRDefault="002875E6" w:rsidP="002875E6">
            <w:pPr>
              <w:spacing w:line="240" w:lineRule="auto"/>
              <w:jc w:val="left"/>
              <w:rPr>
                <w:rFonts w:cs="Frankruhel"/>
                <w:sz w:val="24"/>
                <w:rtl/>
              </w:rPr>
            </w:pPr>
            <w:r>
              <w:rPr>
                <w:sz w:val="24"/>
                <w:rtl/>
              </w:rPr>
              <w:t xml:space="preserve">סעיף 4 </w:t>
            </w:r>
          </w:p>
        </w:tc>
        <w:tc>
          <w:tcPr>
            <w:tcW w:w="5669" w:type="dxa"/>
          </w:tcPr>
          <w:p w:rsidR="002875E6" w:rsidRPr="002875E6" w:rsidRDefault="002875E6" w:rsidP="002875E6">
            <w:pPr>
              <w:spacing w:line="240" w:lineRule="auto"/>
              <w:jc w:val="left"/>
              <w:rPr>
                <w:rFonts w:cs="Frankruhel"/>
                <w:sz w:val="24"/>
                <w:rtl/>
              </w:rPr>
            </w:pPr>
            <w:r>
              <w:rPr>
                <w:sz w:val="24"/>
                <w:rtl/>
              </w:rPr>
              <w:t>תוקף רשיון וחידושו</w:t>
            </w:r>
          </w:p>
        </w:tc>
        <w:tc>
          <w:tcPr>
            <w:tcW w:w="567" w:type="dxa"/>
          </w:tcPr>
          <w:p w:rsidR="002875E6" w:rsidRPr="002875E6" w:rsidRDefault="002875E6" w:rsidP="002875E6">
            <w:pPr>
              <w:spacing w:line="240" w:lineRule="auto"/>
              <w:jc w:val="left"/>
              <w:rPr>
                <w:rStyle w:val="Hyperlink"/>
                <w:rtl/>
              </w:rPr>
            </w:pPr>
            <w:hyperlink w:anchor="Seif3" w:tooltip="תוקף רשיון וחידושו" w:history="1">
              <w:r w:rsidRPr="002875E6">
                <w:rPr>
                  <w:rStyle w:val="Hyperlink"/>
                </w:rPr>
                <w:t>Go</w:t>
              </w:r>
            </w:hyperlink>
          </w:p>
        </w:tc>
        <w:tc>
          <w:tcPr>
            <w:tcW w:w="850" w:type="dxa"/>
          </w:tcPr>
          <w:p w:rsidR="002875E6" w:rsidRPr="002875E6" w:rsidRDefault="002875E6" w:rsidP="002875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875E6" w:rsidRPr="002875E6">
        <w:tblPrEx>
          <w:tblCellMar>
            <w:top w:w="0" w:type="dxa"/>
            <w:bottom w:w="0" w:type="dxa"/>
          </w:tblCellMar>
        </w:tblPrEx>
        <w:tc>
          <w:tcPr>
            <w:tcW w:w="1247" w:type="dxa"/>
          </w:tcPr>
          <w:p w:rsidR="002875E6" w:rsidRPr="002875E6" w:rsidRDefault="002875E6" w:rsidP="002875E6">
            <w:pPr>
              <w:spacing w:line="240" w:lineRule="auto"/>
              <w:jc w:val="left"/>
              <w:rPr>
                <w:rFonts w:cs="Frankruhel"/>
                <w:sz w:val="24"/>
                <w:rtl/>
              </w:rPr>
            </w:pPr>
            <w:r>
              <w:rPr>
                <w:sz w:val="24"/>
                <w:rtl/>
              </w:rPr>
              <w:t xml:space="preserve">סעיף 5 </w:t>
            </w:r>
          </w:p>
        </w:tc>
        <w:tc>
          <w:tcPr>
            <w:tcW w:w="5669" w:type="dxa"/>
          </w:tcPr>
          <w:p w:rsidR="002875E6" w:rsidRPr="002875E6" w:rsidRDefault="002875E6" w:rsidP="002875E6">
            <w:pPr>
              <w:spacing w:line="240" w:lineRule="auto"/>
              <w:jc w:val="left"/>
              <w:rPr>
                <w:rFonts w:cs="Frankruhel"/>
                <w:sz w:val="24"/>
                <w:rtl/>
              </w:rPr>
            </w:pPr>
            <w:r>
              <w:rPr>
                <w:sz w:val="24"/>
                <w:rtl/>
              </w:rPr>
              <w:t>רשיון לשלט</w:t>
            </w:r>
          </w:p>
        </w:tc>
        <w:tc>
          <w:tcPr>
            <w:tcW w:w="567" w:type="dxa"/>
          </w:tcPr>
          <w:p w:rsidR="002875E6" w:rsidRPr="002875E6" w:rsidRDefault="002875E6" w:rsidP="002875E6">
            <w:pPr>
              <w:spacing w:line="240" w:lineRule="auto"/>
              <w:jc w:val="left"/>
              <w:rPr>
                <w:rStyle w:val="Hyperlink"/>
                <w:rtl/>
              </w:rPr>
            </w:pPr>
            <w:hyperlink w:anchor="Seif4" w:tooltip="רשיון לשלט" w:history="1">
              <w:r w:rsidRPr="002875E6">
                <w:rPr>
                  <w:rStyle w:val="Hyperlink"/>
                </w:rPr>
                <w:t>Go</w:t>
              </w:r>
            </w:hyperlink>
          </w:p>
        </w:tc>
        <w:tc>
          <w:tcPr>
            <w:tcW w:w="850" w:type="dxa"/>
          </w:tcPr>
          <w:p w:rsidR="002875E6" w:rsidRPr="002875E6" w:rsidRDefault="002875E6" w:rsidP="002875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875E6" w:rsidRPr="002875E6">
        <w:tblPrEx>
          <w:tblCellMar>
            <w:top w:w="0" w:type="dxa"/>
            <w:bottom w:w="0" w:type="dxa"/>
          </w:tblCellMar>
        </w:tblPrEx>
        <w:tc>
          <w:tcPr>
            <w:tcW w:w="1247" w:type="dxa"/>
          </w:tcPr>
          <w:p w:rsidR="002875E6" w:rsidRPr="002875E6" w:rsidRDefault="002875E6" w:rsidP="002875E6">
            <w:pPr>
              <w:spacing w:line="240" w:lineRule="auto"/>
              <w:jc w:val="left"/>
              <w:rPr>
                <w:rFonts w:cs="Frankruhel"/>
                <w:sz w:val="24"/>
                <w:rtl/>
              </w:rPr>
            </w:pPr>
            <w:r>
              <w:rPr>
                <w:sz w:val="24"/>
                <w:rtl/>
              </w:rPr>
              <w:t xml:space="preserve">סעיף 6 </w:t>
            </w:r>
          </w:p>
        </w:tc>
        <w:tc>
          <w:tcPr>
            <w:tcW w:w="5669" w:type="dxa"/>
          </w:tcPr>
          <w:p w:rsidR="002875E6" w:rsidRPr="002875E6" w:rsidRDefault="002875E6" w:rsidP="002875E6">
            <w:pPr>
              <w:spacing w:line="240" w:lineRule="auto"/>
              <w:jc w:val="left"/>
              <w:rPr>
                <w:rFonts w:cs="Frankruhel"/>
                <w:sz w:val="24"/>
                <w:rtl/>
              </w:rPr>
            </w:pPr>
            <w:r>
              <w:rPr>
                <w:sz w:val="24"/>
                <w:rtl/>
              </w:rPr>
              <w:t>אגרת שילוט</w:t>
            </w:r>
          </w:p>
        </w:tc>
        <w:tc>
          <w:tcPr>
            <w:tcW w:w="567" w:type="dxa"/>
          </w:tcPr>
          <w:p w:rsidR="002875E6" w:rsidRPr="002875E6" w:rsidRDefault="002875E6" w:rsidP="002875E6">
            <w:pPr>
              <w:spacing w:line="240" w:lineRule="auto"/>
              <w:jc w:val="left"/>
              <w:rPr>
                <w:rStyle w:val="Hyperlink"/>
                <w:rtl/>
              </w:rPr>
            </w:pPr>
            <w:hyperlink w:anchor="Seif5" w:tooltip="אגרת שילוט" w:history="1">
              <w:r w:rsidRPr="002875E6">
                <w:rPr>
                  <w:rStyle w:val="Hyperlink"/>
                </w:rPr>
                <w:t>Go</w:t>
              </w:r>
            </w:hyperlink>
          </w:p>
        </w:tc>
        <w:tc>
          <w:tcPr>
            <w:tcW w:w="850" w:type="dxa"/>
          </w:tcPr>
          <w:p w:rsidR="002875E6" w:rsidRPr="002875E6" w:rsidRDefault="002875E6" w:rsidP="002875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875E6" w:rsidRPr="002875E6">
        <w:tblPrEx>
          <w:tblCellMar>
            <w:top w:w="0" w:type="dxa"/>
            <w:bottom w:w="0" w:type="dxa"/>
          </w:tblCellMar>
        </w:tblPrEx>
        <w:tc>
          <w:tcPr>
            <w:tcW w:w="1247" w:type="dxa"/>
          </w:tcPr>
          <w:p w:rsidR="002875E6" w:rsidRPr="002875E6" w:rsidRDefault="002875E6" w:rsidP="002875E6">
            <w:pPr>
              <w:spacing w:line="240" w:lineRule="auto"/>
              <w:jc w:val="left"/>
              <w:rPr>
                <w:rFonts w:cs="Frankruhel"/>
                <w:sz w:val="24"/>
                <w:rtl/>
              </w:rPr>
            </w:pPr>
            <w:r>
              <w:rPr>
                <w:sz w:val="24"/>
                <w:rtl/>
              </w:rPr>
              <w:t xml:space="preserve">סעיף 7 </w:t>
            </w:r>
          </w:p>
        </w:tc>
        <w:tc>
          <w:tcPr>
            <w:tcW w:w="5669" w:type="dxa"/>
          </w:tcPr>
          <w:p w:rsidR="002875E6" w:rsidRPr="002875E6" w:rsidRDefault="002875E6" w:rsidP="002875E6">
            <w:pPr>
              <w:spacing w:line="240" w:lineRule="auto"/>
              <w:jc w:val="left"/>
              <w:rPr>
                <w:rFonts w:cs="Frankruhel"/>
                <w:sz w:val="24"/>
                <w:rtl/>
              </w:rPr>
            </w:pPr>
            <w:r>
              <w:rPr>
                <w:sz w:val="24"/>
                <w:rtl/>
              </w:rPr>
              <w:t>פטור מתשלום אגרה</w:t>
            </w:r>
          </w:p>
        </w:tc>
        <w:tc>
          <w:tcPr>
            <w:tcW w:w="567" w:type="dxa"/>
          </w:tcPr>
          <w:p w:rsidR="002875E6" w:rsidRPr="002875E6" w:rsidRDefault="002875E6" w:rsidP="002875E6">
            <w:pPr>
              <w:spacing w:line="240" w:lineRule="auto"/>
              <w:jc w:val="left"/>
              <w:rPr>
                <w:rStyle w:val="Hyperlink"/>
                <w:rtl/>
              </w:rPr>
            </w:pPr>
            <w:hyperlink w:anchor="Seif6" w:tooltip="פטור מתשלום אגרה" w:history="1">
              <w:r w:rsidRPr="002875E6">
                <w:rPr>
                  <w:rStyle w:val="Hyperlink"/>
                </w:rPr>
                <w:t>Go</w:t>
              </w:r>
            </w:hyperlink>
          </w:p>
        </w:tc>
        <w:tc>
          <w:tcPr>
            <w:tcW w:w="850" w:type="dxa"/>
          </w:tcPr>
          <w:p w:rsidR="002875E6" w:rsidRPr="002875E6" w:rsidRDefault="002875E6" w:rsidP="002875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875E6" w:rsidRPr="002875E6">
        <w:tblPrEx>
          <w:tblCellMar>
            <w:top w:w="0" w:type="dxa"/>
            <w:bottom w:w="0" w:type="dxa"/>
          </w:tblCellMar>
        </w:tblPrEx>
        <w:tc>
          <w:tcPr>
            <w:tcW w:w="1247" w:type="dxa"/>
          </w:tcPr>
          <w:p w:rsidR="002875E6" w:rsidRPr="002875E6" w:rsidRDefault="002875E6" w:rsidP="002875E6">
            <w:pPr>
              <w:spacing w:line="240" w:lineRule="auto"/>
              <w:jc w:val="left"/>
              <w:rPr>
                <w:rFonts w:cs="Frankruhel"/>
                <w:sz w:val="24"/>
                <w:rtl/>
              </w:rPr>
            </w:pPr>
            <w:r>
              <w:rPr>
                <w:sz w:val="24"/>
                <w:rtl/>
              </w:rPr>
              <w:t xml:space="preserve">סעיף 8 </w:t>
            </w:r>
          </w:p>
        </w:tc>
        <w:tc>
          <w:tcPr>
            <w:tcW w:w="5669" w:type="dxa"/>
          </w:tcPr>
          <w:p w:rsidR="002875E6" w:rsidRPr="002875E6" w:rsidRDefault="002875E6" w:rsidP="002875E6">
            <w:pPr>
              <w:spacing w:line="240" w:lineRule="auto"/>
              <w:jc w:val="left"/>
              <w:rPr>
                <w:rFonts w:cs="Frankruhel"/>
                <w:sz w:val="24"/>
                <w:rtl/>
              </w:rPr>
            </w:pPr>
            <w:r>
              <w:rPr>
                <w:sz w:val="24"/>
                <w:rtl/>
              </w:rPr>
              <w:t>תחולה</w:t>
            </w:r>
          </w:p>
        </w:tc>
        <w:tc>
          <w:tcPr>
            <w:tcW w:w="567" w:type="dxa"/>
          </w:tcPr>
          <w:p w:rsidR="002875E6" w:rsidRPr="002875E6" w:rsidRDefault="002875E6" w:rsidP="002875E6">
            <w:pPr>
              <w:spacing w:line="240" w:lineRule="auto"/>
              <w:jc w:val="left"/>
              <w:rPr>
                <w:rStyle w:val="Hyperlink"/>
                <w:rtl/>
              </w:rPr>
            </w:pPr>
            <w:hyperlink w:anchor="Seif7" w:tooltip="תחולה" w:history="1">
              <w:r w:rsidRPr="002875E6">
                <w:rPr>
                  <w:rStyle w:val="Hyperlink"/>
                </w:rPr>
                <w:t>Go</w:t>
              </w:r>
            </w:hyperlink>
          </w:p>
        </w:tc>
        <w:tc>
          <w:tcPr>
            <w:tcW w:w="850" w:type="dxa"/>
          </w:tcPr>
          <w:p w:rsidR="002875E6" w:rsidRPr="002875E6" w:rsidRDefault="002875E6" w:rsidP="002875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875E6" w:rsidRPr="002875E6">
        <w:tblPrEx>
          <w:tblCellMar>
            <w:top w:w="0" w:type="dxa"/>
            <w:bottom w:w="0" w:type="dxa"/>
          </w:tblCellMar>
        </w:tblPrEx>
        <w:tc>
          <w:tcPr>
            <w:tcW w:w="1247" w:type="dxa"/>
          </w:tcPr>
          <w:p w:rsidR="002875E6" w:rsidRPr="002875E6" w:rsidRDefault="002875E6" w:rsidP="002875E6">
            <w:pPr>
              <w:spacing w:line="240" w:lineRule="auto"/>
              <w:jc w:val="left"/>
              <w:rPr>
                <w:rFonts w:cs="Frankruhel"/>
                <w:sz w:val="24"/>
                <w:rtl/>
              </w:rPr>
            </w:pPr>
            <w:r>
              <w:rPr>
                <w:sz w:val="24"/>
                <w:rtl/>
              </w:rPr>
              <w:t xml:space="preserve">סעיף 9 </w:t>
            </w:r>
          </w:p>
        </w:tc>
        <w:tc>
          <w:tcPr>
            <w:tcW w:w="5669" w:type="dxa"/>
          </w:tcPr>
          <w:p w:rsidR="002875E6" w:rsidRPr="002875E6" w:rsidRDefault="002875E6" w:rsidP="002875E6">
            <w:pPr>
              <w:spacing w:line="240" w:lineRule="auto"/>
              <w:jc w:val="left"/>
              <w:rPr>
                <w:rFonts w:cs="Frankruhel"/>
                <w:sz w:val="24"/>
                <w:rtl/>
              </w:rPr>
            </w:pPr>
            <w:r>
              <w:rPr>
                <w:sz w:val="24"/>
                <w:rtl/>
              </w:rPr>
              <w:t>שלטים אסורים</w:t>
            </w:r>
          </w:p>
        </w:tc>
        <w:tc>
          <w:tcPr>
            <w:tcW w:w="567" w:type="dxa"/>
          </w:tcPr>
          <w:p w:rsidR="002875E6" w:rsidRPr="002875E6" w:rsidRDefault="002875E6" w:rsidP="002875E6">
            <w:pPr>
              <w:spacing w:line="240" w:lineRule="auto"/>
              <w:jc w:val="left"/>
              <w:rPr>
                <w:rStyle w:val="Hyperlink"/>
                <w:rtl/>
              </w:rPr>
            </w:pPr>
            <w:hyperlink w:anchor="Seif10" w:tooltip="שלטים אסורים" w:history="1">
              <w:r w:rsidRPr="002875E6">
                <w:rPr>
                  <w:rStyle w:val="Hyperlink"/>
                </w:rPr>
                <w:t>Go</w:t>
              </w:r>
            </w:hyperlink>
          </w:p>
        </w:tc>
        <w:tc>
          <w:tcPr>
            <w:tcW w:w="850" w:type="dxa"/>
          </w:tcPr>
          <w:p w:rsidR="002875E6" w:rsidRPr="002875E6" w:rsidRDefault="002875E6" w:rsidP="002875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875E6" w:rsidRPr="002875E6">
        <w:tblPrEx>
          <w:tblCellMar>
            <w:top w:w="0" w:type="dxa"/>
            <w:bottom w:w="0" w:type="dxa"/>
          </w:tblCellMar>
        </w:tblPrEx>
        <w:tc>
          <w:tcPr>
            <w:tcW w:w="1247" w:type="dxa"/>
          </w:tcPr>
          <w:p w:rsidR="002875E6" w:rsidRPr="002875E6" w:rsidRDefault="002875E6" w:rsidP="002875E6">
            <w:pPr>
              <w:spacing w:line="240" w:lineRule="auto"/>
              <w:jc w:val="left"/>
              <w:rPr>
                <w:rFonts w:cs="Frankruhel"/>
                <w:sz w:val="24"/>
                <w:rtl/>
              </w:rPr>
            </w:pPr>
            <w:r>
              <w:rPr>
                <w:sz w:val="24"/>
                <w:rtl/>
              </w:rPr>
              <w:t xml:space="preserve">סעיף 10 </w:t>
            </w:r>
          </w:p>
        </w:tc>
        <w:tc>
          <w:tcPr>
            <w:tcW w:w="5669" w:type="dxa"/>
          </w:tcPr>
          <w:p w:rsidR="002875E6" w:rsidRPr="002875E6" w:rsidRDefault="002875E6" w:rsidP="002875E6">
            <w:pPr>
              <w:spacing w:line="240" w:lineRule="auto"/>
              <w:jc w:val="left"/>
              <w:rPr>
                <w:rFonts w:cs="Frankruhel"/>
                <w:sz w:val="24"/>
                <w:rtl/>
              </w:rPr>
            </w:pPr>
            <w:r>
              <w:rPr>
                <w:sz w:val="24"/>
                <w:rtl/>
              </w:rPr>
              <w:t>שלט מואר</w:t>
            </w:r>
          </w:p>
        </w:tc>
        <w:tc>
          <w:tcPr>
            <w:tcW w:w="567" w:type="dxa"/>
          </w:tcPr>
          <w:p w:rsidR="002875E6" w:rsidRPr="002875E6" w:rsidRDefault="002875E6" w:rsidP="002875E6">
            <w:pPr>
              <w:spacing w:line="240" w:lineRule="auto"/>
              <w:jc w:val="left"/>
              <w:rPr>
                <w:rStyle w:val="Hyperlink"/>
                <w:rtl/>
              </w:rPr>
            </w:pPr>
            <w:hyperlink w:anchor="Seif29" w:tooltip="שלט מואר" w:history="1">
              <w:r w:rsidRPr="002875E6">
                <w:rPr>
                  <w:rStyle w:val="Hyperlink"/>
                </w:rPr>
                <w:t>Go</w:t>
              </w:r>
            </w:hyperlink>
          </w:p>
        </w:tc>
        <w:tc>
          <w:tcPr>
            <w:tcW w:w="850" w:type="dxa"/>
          </w:tcPr>
          <w:p w:rsidR="002875E6" w:rsidRPr="002875E6" w:rsidRDefault="002875E6" w:rsidP="002875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2875E6" w:rsidRPr="002875E6">
        <w:tblPrEx>
          <w:tblCellMar>
            <w:top w:w="0" w:type="dxa"/>
            <w:bottom w:w="0" w:type="dxa"/>
          </w:tblCellMar>
        </w:tblPrEx>
        <w:tc>
          <w:tcPr>
            <w:tcW w:w="1247" w:type="dxa"/>
          </w:tcPr>
          <w:p w:rsidR="002875E6" w:rsidRPr="002875E6" w:rsidRDefault="002875E6" w:rsidP="002875E6">
            <w:pPr>
              <w:spacing w:line="240" w:lineRule="auto"/>
              <w:jc w:val="left"/>
              <w:rPr>
                <w:rFonts w:cs="Frankruhel"/>
                <w:sz w:val="24"/>
                <w:rtl/>
              </w:rPr>
            </w:pPr>
            <w:r>
              <w:rPr>
                <w:sz w:val="24"/>
                <w:rtl/>
              </w:rPr>
              <w:t xml:space="preserve">סעיף 11 </w:t>
            </w:r>
          </w:p>
        </w:tc>
        <w:tc>
          <w:tcPr>
            <w:tcW w:w="5669" w:type="dxa"/>
          </w:tcPr>
          <w:p w:rsidR="002875E6" w:rsidRPr="002875E6" w:rsidRDefault="002875E6" w:rsidP="002875E6">
            <w:pPr>
              <w:spacing w:line="240" w:lineRule="auto"/>
              <w:jc w:val="left"/>
              <w:rPr>
                <w:rFonts w:cs="Frankruhel"/>
                <w:sz w:val="24"/>
                <w:rtl/>
              </w:rPr>
            </w:pPr>
            <w:r>
              <w:rPr>
                <w:sz w:val="24"/>
                <w:rtl/>
              </w:rPr>
              <w:t>מיתקן לתועלת הציבור</w:t>
            </w:r>
          </w:p>
        </w:tc>
        <w:tc>
          <w:tcPr>
            <w:tcW w:w="567" w:type="dxa"/>
          </w:tcPr>
          <w:p w:rsidR="002875E6" w:rsidRPr="002875E6" w:rsidRDefault="002875E6" w:rsidP="002875E6">
            <w:pPr>
              <w:spacing w:line="240" w:lineRule="auto"/>
              <w:jc w:val="left"/>
              <w:rPr>
                <w:rStyle w:val="Hyperlink"/>
                <w:rtl/>
              </w:rPr>
            </w:pPr>
            <w:hyperlink w:anchor="Seif8" w:tooltip="מיתקן לתועלת הציבור" w:history="1">
              <w:r w:rsidRPr="002875E6">
                <w:rPr>
                  <w:rStyle w:val="Hyperlink"/>
                </w:rPr>
                <w:t>Go</w:t>
              </w:r>
            </w:hyperlink>
          </w:p>
        </w:tc>
        <w:tc>
          <w:tcPr>
            <w:tcW w:w="850" w:type="dxa"/>
          </w:tcPr>
          <w:p w:rsidR="002875E6" w:rsidRPr="002875E6" w:rsidRDefault="002875E6" w:rsidP="002875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875E6" w:rsidRPr="002875E6">
        <w:tblPrEx>
          <w:tblCellMar>
            <w:top w:w="0" w:type="dxa"/>
            <w:bottom w:w="0" w:type="dxa"/>
          </w:tblCellMar>
        </w:tblPrEx>
        <w:tc>
          <w:tcPr>
            <w:tcW w:w="1247" w:type="dxa"/>
          </w:tcPr>
          <w:p w:rsidR="002875E6" w:rsidRPr="002875E6" w:rsidRDefault="002875E6" w:rsidP="002875E6">
            <w:pPr>
              <w:spacing w:line="240" w:lineRule="auto"/>
              <w:jc w:val="left"/>
              <w:rPr>
                <w:rFonts w:cs="Frankruhel"/>
                <w:sz w:val="24"/>
                <w:rtl/>
              </w:rPr>
            </w:pPr>
            <w:r>
              <w:rPr>
                <w:sz w:val="24"/>
                <w:rtl/>
              </w:rPr>
              <w:t xml:space="preserve">סעיף 12 </w:t>
            </w:r>
          </w:p>
        </w:tc>
        <w:tc>
          <w:tcPr>
            <w:tcW w:w="5669" w:type="dxa"/>
          </w:tcPr>
          <w:p w:rsidR="002875E6" w:rsidRPr="002875E6" w:rsidRDefault="002875E6" w:rsidP="002875E6">
            <w:pPr>
              <w:spacing w:line="240" w:lineRule="auto"/>
              <w:jc w:val="left"/>
              <w:rPr>
                <w:rFonts w:cs="Frankruhel"/>
                <w:sz w:val="24"/>
                <w:rtl/>
              </w:rPr>
            </w:pPr>
            <w:r>
              <w:rPr>
                <w:sz w:val="24"/>
                <w:rtl/>
              </w:rPr>
              <w:t>אזור שילוט מיוחד</w:t>
            </w:r>
          </w:p>
        </w:tc>
        <w:tc>
          <w:tcPr>
            <w:tcW w:w="567" w:type="dxa"/>
          </w:tcPr>
          <w:p w:rsidR="002875E6" w:rsidRPr="002875E6" w:rsidRDefault="002875E6" w:rsidP="002875E6">
            <w:pPr>
              <w:spacing w:line="240" w:lineRule="auto"/>
              <w:jc w:val="left"/>
              <w:rPr>
                <w:rStyle w:val="Hyperlink"/>
                <w:rtl/>
              </w:rPr>
            </w:pPr>
            <w:hyperlink w:anchor="Seif9" w:tooltip="אזור שילוט מיוחד" w:history="1">
              <w:r w:rsidRPr="002875E6">
                <w:rPr>
                  <w:rStyle w:val="Hyperlink"/>
                </w:rPr>
                <w:t>Go</w:t>
              </w:r>
            </w:hyperlink>
          </w:p>
        </w:tc>
        <w:tc>
          <w:tcPr>
            <w:tcW w:w="850" w:type="dxa"/>
          </w:tcPr>
          <w:p w:rsidR="002875E6" w:rsidRPr="002875E6" w:rsidRDefault="002875E6" w:rsidP="002875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875E6" w:rsidRPr="002875E6">
        <w:tblPrEx>
          <w:tblCellMar>
            <w:top w:w="0" w:type="dxa"/>
            <w:bottom w:w="0" w:type="dxa"/>
          </w:tblCellMar>
        </w:tblPrEx>
        <w:tc>
          <w:tcPr>
            <w:tcW w:w="1247" w:type="dxa"/>
          </w:tcPr>
          <w:p w:rsidR="002875E6" w:rsidRPr="002875E6" w:rsidRDefault="002875E6" w:rsidP="002875E6">
            <w:pPr>
              <w:spacing w:line="240" w:lineRule="auto"/>
              <w:jc w:val="left"/>
              <w:rPr>
                <w:rFonts w:cs="Frankruhel"/>
                <w:sz w:val="24"/>
                <w:rtl/>
              </w:rPr>
            </w:pPr>
            <w:r>
              <w:rPr>
                <w:sz w:val="24"/>
                <w:rtl/>
              </w:rPr>
              <w:t xml:space="preserve">סעיף 14 </w:t>
            </w:r>
          </w:p>
        </w:tc>
        <w:tc>
          <w:tcPr>
            <w:tcW w:w="5669" w:type="dxa"/>
          </w:tcPr>
          <w:p w:rsidR="002875E6" w:rsidRPr="002875E6" w:rsidRDefault="002875E6" w:rsidP="002875E6">
            <w:pPr>
              <w:spacing w:line="240" w:lineRule="auto"/>
              <w:jc w:val="left"/>
              <w:rPr>
                <w:rFonts w:cs="Frankruhel"/>
                <w:sz w:val="24"/>
                <w:rtl/>
              </w:rPr>
            </w:pPr>
            <w:r>
              <w:rPr>
                <w:sz w:val="24"/>
                <w:rtl/>
              </w:rPr>
              <w:t>חזקת אחריות לגבי הצגת שלט</w:t>
            </w:r>
          </w:p>
        </w:tc>
        <w:tc>
          <w:tcPr>
            <w:tcW w:w="567" w:type="dxa"/>
          </w:tcPr>
          <w:p w:rsidR="002875E6" w:rsidRPr="002875E6" w:rsidRDefault="002875E6" w:rsidP="002875E6">
            <w:pPr>
              <w:spacing w:line="240" w:lineRule="auto"/>
              <w:jc w:val="left"/>
              <w:rPr>
                <w:rStyle w:val="Hyperlink"/>
                <w:rtl/>
              </w:rPr>
            </w:pPr>
            <w:hyperlink w:anchor="Seif11" w:tooltip="חזקת אחריות לגבי הצגת שלט" w:history="1">
              <w:r w:rsidRPr="002875E6">
                <w:rPr>
                  <w:rStyle w:val="Hyperlink"/>
                </w:rPr>
                <w:t>Go</w:t>
              </w:r>
            </w:hyperlink>
          </w:p>
        </w:tc>
        <w:tc>
          <w:tcPr>
            <w:tcW w:w="850" w:type="dxa"/>
          </w:tcPr>
          <w:p w:rsidR="002875E6" w:rsidRPr="002875E6" w:rsidRDefault="002875E6" w:rsidP="002875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875E6" w:rsidRPr="002875E6">
        <w:tblPrEx>
          <w:tblCellMar>
            <w:top w:w="0" w:type="dxa"/>
            <w:bottom w:w="0" w:type="dxa"/>
          </w:tblCellMar>
        </w:tblPrEx>
        <w:tc>
          <w:tcPr>
            <w:tcW w:w="1247" w:type="dxa"/>
          </w:tcPr>
          <w:p w:rsidR="002875E6" w:rsidRPr="002875E6" w:rsidRDefault="002875E6" w:rsidP="002875E6">
            <w:pPr>
              <w:spacing w:line="240" w:lineRule="auto"/>
              <w:jc w:val="left"/>
              <w:rPr>
                <w:rFonts w:cs="Frankruhel"/>
                <w:sz w:val="24"/>
                <w:rtl/>
              </w:rPr>
            </w:pPr>
          </w:p>
        </w:tc>
        <w:tc>
          <w:tcPr>
            <w:tcW w:w="5669" w:type="dxa"/>
          </w:tcPr>
          <w:p w:rsidR="002875E6" w:rsidRPr="002875E6" w:rsidRDefault="002875E6" w:rsidP="002875E6">
            <w:pPr>
              <w:spacing w:line="240" w:lineRule="auto"/>
              <w:jc w:val="left"/>
              <w:rPr>
                <w:rFonts w:cs="Frankruhel"/>
                <w:sz w:val="24"/>
                <w:rtl/>
              </w:rPr>
            </w:pPr>
            <w:r>
              <w:rPr>
                <w:sz w:val="24"/>
                <w:rtl/>
              </w:rPr>
              <w:t>פרק שלישי: מודעות</w:t>
            </w:r>
          </w:p>
        </w:tc>
        <w:tc>
          <w:tcPr>
            <w:tcW w:w="567" w:type="dxa"/>
          </w:tcPr>
          <w:p w:rsidR="002875E6" w:rsidRPr="002875E6" w:rsidRDefault="002875E6" w:rsidP="002875E6">
            <w:pPr>
              <w:spacing w:line="240" w:lineRule="auto"/>
              <w:jc w:val="left"/>
              <w:rPr>
                <w:rStyle w:val="Hyperlink"/>
                <w:rtl/>
              </w:rPr>
            </w:pPr>
            <w:hyperlink w:anchor="med2" w:tooltip="פרק שלישי: מודעות" w:history="1">
              <w:r w:rsidRPr="002875E6">
                <w:rPr>
                  <w:rStyle w:val="Hyperlink"/>
                </w:rPr>
                <w:t>Go</w:t>
              </w:r>
            </w:hyperlink>
          </w:p>
        </w:tc>
        <w:tc>
          <w:tcPr>
            <w:tcW w:w="850" w:type="dxa"/>
          </w:tcPr>
          <w:p w:rsidR="002875E6" w:rsidRPr="002875E6" w:rsidRDefault="002875E6" w:rsidP="002875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875E6" w:rsidRPr="002875E6">
        <w:tblPrEx>
          <w:tblCellMar>
            <w:top w:w="0" w:type="dxa"/>
            <w:bottom w:w="0" w:type="dxa"/>
          </w:tblCellMar>
        </w:tblPrEx>
        <w:tc>
          <w:tcPr>
            <w:tcW w:w="1247" w:type="dxa"/>
          </w:tcPr>
          <w:p w:rsidR="002875E6" w:rsidRPr="002875E6" w:rsidRDefault="002875E6" w:rsidP="002875E6">
            <w:pPr>
              <w:spacing w:line="240" w:lineRule="auto"/>
              <w:jc w:val="left"/>
              <w:rPr>
                <w:rFonts w:cs="Frankruhel"/>
                <w:sz w:val="24"/>
                <w:rtl/>
              </w:rPr>
            </w:pPr>
            <w:r>
              <w:rPr>
                <w:sz w:val="24"/>
                <w:rtl/>
              </w:rPr>
              <w:t xml:space="preserve">סעיף 15 </w:t>
            </w:r>
          </w:p>
        </w:tc>
        <w:tc>
          <w:tcPr>
            <w:tcW w:w="5669" w:type="dxa"/>
          </w:tcPr>
          <w:p w:rsidR="002875E6" w:rsidRPr="002875E6" w:rsidRDefault="002875E6" w:rsidP="002875E6">
            <w:pPr>
              <w:spacing w:line="240" w:lineRule="auto"/>
              <w:jc w:val="left"/>
              <w:rPr>
                <w:rFonts w:cs="Frankruhel"/>
                <w:sz w:val="24"/>
                <w:rtl/>
              </w:rPr>
            </w:pPr>
            <w:r>
              <w:rPr>
                <w:sz w:val="24"/>
                <w:rtl/>
              </w:rPr>
              <w:t>פרסום מודעות</w:t>
            </w:r>
          </w:p>
        </w:tc>
        <w:tc>
          <w:tcPr>
            <w:tcW w:w="567" w:type="dxa"/>
          </w:tcPr>
          <w:p w:rsidR="002875E6" w:rsidRPr="002875E6" w:rsidRDefault="002875E6" w:rsidP="002875E6">
            <w:pPr>
              <w:spacing w:line="240" w:lineRule="auto"/>
              <w:jc w:val="left"/>
              <w:rPr>
                <w:rStyle w:val="Hyperlink"/>
                <w:rtl/>
              </w:rPr>
            </w:pPr>
            <w:hyperlink w:anchor="Seif12" w:tooltip="פרסום מודעות" w:history="1">
              <w:r w:rsidRPr="002875E6">
                <w:rPr>
                  <w:rStyle w:val="Hyperlink"/>
                </w:rPr>
                <w:t>Go</w:t>
              </w:r>
            </w:hyperlink>
          </w:p>
        </w:tc>
        <w:tc>
          <w:tcPr>
            <w:tcW w:w="850" w:type="dxa"/>
          </w:tcPr>
          <w:p w:rsidR="002875E6" w:rsidRPr="002875E6" w:rsidRDefault="002875E6" w:rsidP="002875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875E6" w:rsidRPr="002875E6">
        <w:tblPrEx>
          <w:tblCellMar>
            <w:top w:w="0" w:type="dxa"/>
            <w:bottom w:w="0" w:type="dxa"/>
          </w:tblCellMar>
        </w:tblPrEx>
        <w:tc>
          <w:tcPr>
            <w:tcW w:w="1247" w:type="dxa"/>
          </w:tcPr>
          <w:p w:rsidR="002875E6" w:rsidRPr="002875E6" w:rsidRDefault="002875E6" w:rsidP="002875E6">
            <w:pPr>
              <w:spacing w:line="240" w:lineRule="auto"/>
              <w:jc w:val="left"/>
              <w:rPr>
                <w:rFonts w:cs="Frankruhel"/>
                <w:sz w:val="24"/>
                <w:rtl/>
              </w:rPr>
            </w:pPr>
            <w:r>
              <w:rPr>
                <w:sz w:val="24"/>
                <w:rtl/>
              </w:rPr>
              <w:t xml:space="preserve">סעיף 16 </w:t>
            </w:r>
          </w:p>
        </w:tc>
        <w:tc>
          <w:tcPr>
            <w:tcW w:w="5669" w:type="dxa"/>
          </w:tcPr>
          <w:p w:rsidR="002875E6" w:rsidRPr="002875E6" w:rsidRDefault="002875E6" w:rsidP="002875E6">
            <w:pPr>
              <w:spacing w:line="240" w:lineRule="auto"/>
              <w:jc w:val="left"/>
              <w:rPr>
                <w:rFonts w:cs="Frankruhel"/>
                <w:sz w:val="24"/>
                <w:rtl/>
              </w:rPr>
            </w:pPr>
            <w:r>
              <w:rPr>
                <w:sz w:val="24"/>
                <w:rtl/>
              </w:rPr>
              <w:t>היתר</w:t>
            </w:r>
          </w:p>
        </w:tc>
        <w:tc>
          <w:tcPr>
            <w:tcW w:w="567" w:type="dxa"/>
          </w:tcPr>
          <w:p w:rsidR="002875E6" w:rsidRPr="002875E6" w:rsidRDefault="002875E6" w:rsidP="002875E6">
            <w:pPr>
              <w:spacing w:line="240" w:lineRule="auto"/>
              <w:jc w:val="left"/>
              <w:rPr>
                <w:rStyle w:val="Hyperlink"/>
                <w:rtl/>
              </w:rPr>
            </w:pPr>
            <w:hyperlink w:anchor="Seif13" w:tooltip="היתר" w:history="1">
              <w:r w:rsidRPr="002875E6">
                <w:rPr>
                  <w:rStyle w:val="Hyperlink"/>
                </w:rPr>
                <w:t>Go</w:t>
              </w:r>
            </w:hyperlink>
          </w:p>
        </w:tc>
        <w:tc>
          <w:tcPr>
            <w:tcW w:w="850" w:type="dxa"/>
          </w:tcPr>
          <w:p w:rsidR="002875E6" w:rsidRPr="002875E6" w:rsidRDefault="002875E6" w:rsidP="002875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2875E6" w:rsidRPr="002875E6">
        <w:tblPrEx>
          <w:tblCellMar>
            <w:top w:w="0" w:type="dxa"/>
            <w:bottom w:w="0" w:type="dxa"/>
          </w:tblCellMar>
        </w:tblPrEx>
        <w:tc>
          <w:tcPr>
            <w:tcW w:w="1247" w:type="dxa"/>
          </w:tcPr>
          <w:p w:rsidR="002875E6" w:rsidRPr="002875E6" w:rsidRDefault="002875E6" w:rsidP="002875E6">
            <w:pPr>
              <w:spacing w:line="240" w:lineRule="auto"/>
              <w:jc w:val="left"/>
              <w:rPr>
                <w:rFonts w:cs="Frankruhel"/>
                <w:sz w:val="24"/>
                <w:rtl/>
              </w:rPr>
            </w:pPr>
            <w:r>
              <w:rPr>
                <w:sz w:val="24"/>
                <w:rtl/>
              </w:rPr>
              <w:t xml:space="preserve">סעיף 17 </w:t>
            </w:r>
          </w:p>
        </w:tc>
        <w:tc>
          <w:tcPr>
            <w:tcW w:w="5669" w:type="dxa"/>
          </w:tcPr>
          <w:p w:rsidR="002875E6" w:rsidRPr="002875E6" w:rsidRDefault="002875E6" w:rsidP="002875E6">
            <w:pPr>
              <w:spacing w:line="240" w:lineRule="auto"/>
              <w:jc w:val="left"/>
              <w:rPr>
                <w:rFonts w:cs="Frankruhel"/>
                <w:sz w:val="24"/>
                <w:rtl/>
              </w:rPr>
            </w:pPr>
            <w:r>
              <w:rPr>
                <w:sz w:val="24"/>
                <w:rtl/>
              </w:rPr>
              <w:t>אגרת פרסום</w:t>
            </w:r>
          </w:p>
        </w:tc>
        <w:tc>
          <w:tcPr>
            <w:tcW w:w="567" w:type="dxa"/>
          </w:tcPr>
          <w:p w:rsidR="002875E6" w:rsidRPr="002875E6" w:rsidRDefault="002875E6" w:rsidP="002875E6">
            <w:pPr>
              <w:spacing w:line="240" w:lineRule="auto"/>
              <w:jc w:val="left"/>
              <w:rPr>
                <w:rStyle w:val="Hyperlink"/>
                <w:rtl/>
              </w:rPr>
            </w:pPr>
            <w:hyperlink w:anchor="Seif14" w:tooltip="אגרת פרסום" w:history="1">
              <w:r w:rsidRPr="002875E6">
                <w:rPr>
                  <w:rStyle w:val="Hyperlink"/>
                </w:rPr>
                <w:t>Go</w:t>
              </w:r>
            </w:hyperlink>
          </w:p>
        </w:tc>
        <w:tc>
          <w:tcPr>
            <w:tcW w:w="850" w:type="dxa"/>
          </w:tcPr>
          <w:p w:rsidR="002875E6" w:rsidRPr="002875E6" w:rsidRDefault="002875E6" w:rsidP="002875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875E6" w:rsidRPr="002875E6">
        <w:tblPrEx>
          <w:tblCellMar>
            <w:top w:w="0" w:type="dxa"/>
            <w:bottom w:w="0" w:type="dxa"/>
          </w:tblCellMar>
        </w:tblPrEx>
        <w:tc>
          <w:tcPr>
            <w:tcW w:w="1247" w:type="dxa"/>
          </w:tcPr>
          <w:p w:rsidR="002875E6" w:rsidRPr="002875E6" w:rsidRDefault="002875E6" w:rsidP="002875E6">
            <w:pPr>
              <w:spacing w:line="240" w:lineRule="auto"/>
              <w:jc w:val="left"/>
              <w:rPr>
                <w:rFonts w:cs="Frankruhel"/>
                <w:sz w:val="24"/>
                <w:rtl/>
              </w:rPr>
            </w:pPr>
            <w:r>
              <w:rPr>
                <w:sz w:val="24"/>
                <w:rtl/>
              </w:rPr>
              <w:t xml:space="preserve">סעיף 18 </w:t>
            </w:r>
          </w:p>
        </w:tc>
        <w:tc>
          <w:tcPr>
            <w:tcW w:w="5669" w:type="dxa"/>
          </w:tcPr>
          <w:p w:rsidR="002875E6" w:rsidRPr="002875E6" w:rsidRDefault="002875E6" w:rsidP="002875E6">
            <w:pPr>
              <w:spacing w:line="240" w:lineRule="auto"/>
              <w:jc w:val="left"/>
              <w:rPr>
                <w:rFonts w:cs="Frankruhel"/>
                <w:sz w:val="24"/>
                <w:rtl/>
              </w:rPr>
            </w:pPr>
            <w:r>
              <w:rPr>
                <w:sz w:val="24"/>
                <w:rtl/>
              </w:rPr>
              <w:t>פרטים על מפרסם המודעה</w:t>
            </w:r>
          </w:p>
        </w:tc>
        <w:tc>
          <w:tcPr>
            <w:tcW w:w="567" w:type="dxa"/>
          </w:tcPr>
          <w:p w:rsidR="002875E6" w:rsidRPr="002875E6" w:rsidRDefault="002875E6" w:rsidP="002875E6">
            <w:pPr>
              <w:spacing w:line="240" w:lineRule="auto"/>
              <w:jc w:val="left"/>
              <w:rPr>
                <w:rStyle w:val="Hyperlink"/>
                <w:rtl/>
              </w:rPr>
            </w:pPr>
            <w:hyperlink w:anchor="Seif15" w:tooltip="פרטים על מפרסם המודעה" w:history="1">
              <w:r w:rsidRPr="002875E6">
                <w:rPr>
                  <w:rStyle w:val="Hyperlink"/>
                </w:rPr>
                <w:t>Go</w:t>
              </w:r>
            </w:hyperlink>
          </w:p>
        </w:tc>
        <w:tc>
          <w:tcPr>
            <w:tcW w:w="850" w:type="dxa"/>
          </w:tcPr>
          <w:p w:rsidR="002875E6" w:rsidRPr="002875E6" w:rsidRDefault="002875E6" w:rsidP="002875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875E6" w:rsidRPr="002875E6">
        <w:tblPrEx>
          <w:tblCellMar>
            <w:top w:w="0" w:type="dxa"/>
            <w:bottom w:w="0" w:type="dxa"/>
          </w:tblCellMar>
        </w:tblPrEx>
        <w:tc>
          <w:tcPr>
            <w:tcW w:w="1247" w:type="dxa"/>
          </w:tcPr>
          <w:p w:rsidR="002875E6" w:rsidRPr="002875E6" w:rsidRDefault="002875E6" w:rsidP="002875E6">
            <w:pPr>
              <w:spacing w:line="240" w:lineRule="auto"/>
              <w:jc w:val="left"/>
              <w:rPr>
                <w:rFonts w:cs="Frankruhel"/>
                <w:sz w:val="24"/>
                <w:rtl/>
              </w:rPr>
            </w:pPr>
            <w:r>
              <w:rPr>
                <w:sz w:val="24"/>
                <w:rtl/>
              </w:rPr>
              <w:t xml:space="preserve">סעיף 19 </w:t>
            </w:r>
          </w:p>
        </w:tc>
        <w:tc>
          <w:tcPr>
            <w:tcW w:w="5669" w:type="dxa"/>
          </w:tcPr>
          <w:p w:rsidR="002875E6" w:rsidRPr="002875E6" w:rsidRDefault="002875E6" w:rsidP="002875E6">
            <w:pPr>
              <w:spacing w:line="240" w:lineRule="auto"/>
              <w:jc w:val="left"/>
              <w:rPr>
                <w:rFonts w:cs="Frankruhel"/>
                <w:sz w:val="24"/>
                <w:rtl/>
              </w:rPr>
            </w:pPr>
            <w:r>
              <w:rPr>
                <w:sz w:val="24"/>
                <w:rtl/>
              </w:rPr>
              <w:t>היתר פרסום</w:t>
            </w:r>
          </w:p>
        </w:tc>
        <w:tc>
          <w:tcPr>
            <w:tcW w:w="567" w:type="dxa"/>
          </w:tcPr>
          <w:p w:rsidR="002875E6" w:rsidRPr="002875E6" w:rsidRDefault="002875E6" w:rsidP="002875E6">
            <w:pPr>
              <w:spacing w:line="240" w:lineRule="auto"/>
              <w:jc w:val="left"/>
              <w:rPr>
                <w:rStyle w:val="Hyperlink"/>
                <w:rtl/>
              </w:rPr>
            </w:pPr>
            <w:hyperlink w:anchor="Seif16" w:tooltip="היתר פרסום" w:history="1">
              <w:r w:rsidRPr="002875E6">
                <w:rPr>
                  <w:rStyle w:val="Hyperlink"/>
                </w:rPr>
                <w:t>Go</w:t>
              </w:r>
            </w:hyperlink>
          </w:p>
        </w:tc>
        <w:tc>
          <w:tcPr>
            <w:tcW w:w="850" w:type="dxa"/>
          </w:tcPr>
          <w:p w:rsidR="002875E6" w:rsidRPr="002875E6" w:rsidRDefault="002875E6" w:rsidP="002875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875E6" w:rsidRPr="002875E6">
        <w:tblPrEx>
          <w:tblCellMar>
            <w:top w:w="0" w:type="dxa"/>
            <w:bottom w:w="0" w:type="dxa"/>
          </w:tblCellMar>
        </w:tblPrEx>
        <w:tc>
          <w:tcPr>
            <w:tcW w:w="1247" w:type="dxa"/>
          </w:tcPr>
          <w:p w:rsidR="002875E6" w:rsidRPr="002875E6" w:rsidRDefault="002875E6" w:rsidP="002875E6">
            <w:pPr>
              <w:spacing w:line="240" w:lineRule="auto"/>
              <w:jc w:val="left"/>
              <w:rPr>
                <w:rFonts w:cs="Frankruhel"/>
                <w:sz w:val="24"/>
                <w:rtl/>
              </w:rPr>
            </w:pPr>
            <w:r>
              <w:rPr>
                <w:sz w:val="24"/>
                <w:rtl/>
              </w:rPr>
              <w:t xml:space="preserve">סעיף 20 </w:t>
            </w:r>
          </w:p>
        </w:tc>
        <w:tc>
          <w:tcPr>
            <w:tcW w:w="5669" w:type="dxa"/>
          </w:tcPr>
          <w:p w:rsidR="002875E6" w:rsidRPr="002875E6" w:rsidRDefault="002875E6" w:rsidP="002875E6">
            <w:pPr>
              <w:spacing w:line="240" w:lineRule="auto"/>
              <w:jc w:val="left"/>
              <w:rPr>
                <w:rFonts w:cs="Frankruhel"/>
                <w:sz w:val="24"/>
                <w:rtl/>
              </w:rPr>
            </w:pPr>
            <w:r>
              <w:rPr>
                <w:sz w:val="24"/>
                <w:rtl/>
              </w:rPr>
              <w:t>חזקת אחריות לגבי פרסום מודעה</w:t>
            </w:r>
          </w:p>
        </w:tc>
        <w:tc>
          <w:tcPr>
            <w:tcW w:w="567" w:type="dxa"/>
          </w:tcPr>
          <w:p w:rsidR="002875E6" w:rsidRPr="002875E6" w:rsidRDefault="002875E6" w:rsidP="002875E6">
            <w:pPr>
              <w:spacing w:line="240" w:lineRule="auto"/>
              <w:jc w:val="left"/>
              <w:rPr>
                <w:rStyle w:val="Hyperlink"/>
                <w:rtl/>
              </w:rPr>
            </w:pPr>
            <w:hyperlink w:anchor="Seif17" w:tooltip="חזקת אחריות לגבי פרסום מודעה" w:history="1">
              <w:r w:rsidRPr="002875E6">
                <w:rPr>
                  <w:rStyle w:val="Hyperlink"/>
                </w:rPr>
                <w:t>Go</w:t>
              </w:r>
            </w:hyperlink>
          </w:p>
        </w:tc>
        <w:tc>
          <w:tcPr>
            <w:tcW w:w="850" w:type="dxa"/>
          </w:tcPr>
          <w:p w:rsidR="002875E6" w:rsidRPr="002875E6" w:rsidRDefault="002875E6" w:rsidP="002875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875E6" w:rsidRPr="002875E6">
        <w:tblPrEx>
          <w:tblCellMar>
            <w:top w:w="0" w:type="dxa"/>
            <w:bottom w:w="0" w:type="dxa"/>
          </w:tblCellMar>
        </w:tblPrEx>
        <w:tc>
          <w:tcPr>
            <w:tcW w:w="1247" w:type="dxa"/>
          </w:tcPr>
          <w:p w:rsidR="002875E6" w:rsidRPr="002875E6" w:rsidRDefault="002875E6" w:rsidP="002875E6">
            <w:pPr>
              <w:spacing w:line="240" w:lineRule="auto"/>
              <w:jc w:val="left"/>
              <w:rPr>
                <w:rFonts w:cs="Frankruhel"/>
                <w:sz w:val="24"/>
                <w:rtl/>
              </w:rPr>
            </w:pPr>
            <w:r>
              <w:rPr>
                <w:sz w:val="24"/>
                <w:rtl/>
              </w:rPr>
              <w:t xml:space="preserve">סעיף 21 </w:t>
            </w:r>
          </w:p>
        </w:tc>
        <w:tc>
          <w:tcPr>
            <w:tcW w:w="5669" w:type="dxa"/>
          </w:tcPr>
          <w:p w:rsidR="002875E6" w:rsidRPr="002875E6" w:rsidRDefault="002875E6" w:rsidP="002875E6">
            <w:pPr>
              <w:spacing w:line="240" w:lineRule="auto"/>
              <w:jc w:val="left"/>
              <w:rPr>
                <w:rFonts w:cs="Frankruhel"/>
                <w:sz w:val="24"/>
                <w:rtl/>
              </w:rPr>
            </w:pPr>
            <w:r>
              <w:rPr>
                <w:sz w:val="24"/>
                <w:rtl/>
              </w:rPr>
              <w:t>הדבקת כרזה</w:t>
            </w:r>
          </w:p>
        </w:tc>
        <w:tc>
          <w:tcPr>
            <w:tcW w:w="567" w:type="dxa"/>
          </w:tcPr>
          <w:p w:rsidR="002875E6" w:rsidRPr="002875E6" w:rsidRDefault="002875E6" w:rsidP="002875E6">
            <w:pPr>
              <w:spacing w:line="240" w:lineRule="auto"/>
              <w:jc w:val="left"/>
              <w:rPr>
                <w:rStyle w:val="Hyperlink"/>
                <w:rtl/>
              </w:rPr>
            </w:pPr>
            <w:hyperlink w:anchor="Seif18" w:tooltip="הדבקת כרזה" w:history="1">
              <w:r w:rsidRPr="002875E6">
                <w:rPr>
                  <w:rStyle w:val="Hyperlink"/>
                </w:rPr>
                <w:t>Go</w:t>
              </w:r>
            </w:hyperlink>
          </w:p>
        </w:tc>
        <w:tc>
          <w:tcPr>
            <w:tcW w:w="850" w:type="dxa"/>
          </w:tcPr>
          <w:p w:rsidR="002875E6" w:rsidRPr="002875E6" w:rsidRDefault="002875E6" w:rsidP="002875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875E6" w:rsidRPr="002875E6">
        <w:tblPrEx>
          <w:tblCellMar>
            <w:top w:w="0" w:type="dxa"/>
            <w:bottom w:w="0" w:type="dxa"/>
          </w:tblCellMar>
        </w:tblPrEx>
        <w:tc>
          <w:tcPr>
            <w:tcW w:w="1247" w:type="dxa"/>
          </w:tcPr>
          <w:p w:rsidR="002875E6" w:rsidRPr="002875E6" w:rsidRDefault="002875E6" w:rsidP="002875E6">
            <w:pPr>
              <w:spacing w:line="240" w:lineRule="auto"/>
              <w:jc w:val="left"/>
              <w:rPr>
                <w:rFonts w:cs="Frankruhel"/>
                <w:sz w:val="24"/>
                <w:rtl/>
              </w:rPr>
            </w:pPr>
            <w:r>
              <w:rPr>
                <w:sz w:val="24"/>
                <w:rtl/>
              </w:rPr>
              <w:t xml:space="preserve">סעיף 22 </w:t>
            </w:r>
          </w:p>
        </w:tc>
        <w:tc>
          <w:tcPr>
            <w:tcW w:w="5669" w:type="dxa"/>
          </w:tcPr>
          <w:p w:rsidR="002875E6" w:rsidRPr="002875E6" w:rsidRDefault="002875E6" w:rsidP="002875E6">
            <w:pPr>
              <w:spacing w:line="240" w:lineRule="auto"/>
              <w:jc w:val="left"/>
              <w:rPr>
                <w:rFonts w:cs="Frankruhel"/>
                <w:sz w:val="24"/>
                <w:rtl/>
              </w:rPr>
            </w:pPr>
            <w:r>
              <w:rPr>
                <w:sz w:val="24"/>
                <w:rtl/>
              </w:rPr>
              <w:t>פטור</w:t>
            </w:r>
          </w:p>
        </w:tc>
        <w:tc>
          <w:tcPr>
            <w:tcW w:w="567" w:type="dxa"/>
          </w:tcPr>
          <w:p w:rsidR="002875E6" w:rsidRPr="002875E6" w:rsidRDefault="002875E6" w:rsidP="002875E6">
            <w:pPr>
              <w:spacing w:line="240" w:lineRule="auto"/>
              <w:jc w:val="left"/>
              <w:rPr>
                <w:rStyle w:val="Hyperlink"/>
                <w:rtl/>
              </w:rPr>
            </w:pPr>
            <w:hyperlink w:anchor="Seif19" w:tooltip="פטור" w:history="1">
              <w:r w:rsidRPr="002875E6">
                <w:rPr>
                  <w:rStyle w:val="Hyperlink"/>
                </w:rPr>
                <w:t>Go</w:t>
              </w:r>
            </w:hyperlink>
          </w:p>
        </w:tc>
        <w:tc>
          <w:tcPr>
            <w:tcW w:w="850" w:type="dxa"/>
          </w:tcPr>
          <w:p w:rsidR="002875E6" w:rsidRPr="002875E6" w:rsidRDefault="002875E6" w:rsidP="002875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875E6" w:rsidRPr="002875E6">
        <w:tblPrEx>
          <w:tblCellMar>
            <w:top w:w="0" w:type="dxa"/>
            <w:bottom w:w="0" w:type="dxa"/>
          </w:tblCellMar>
        </w:tblPrEx>
        <w:tc>
          <w:tcPr>
            <w:tcW w:w="1247" w:type="dxa"/>
          </w:tcPr>
          <w:p w:rsidR="002875E6" w:rsidRPr="002875E6" w:rsidRDefault="002875E6" w:rsidP="002875E6">
            <w:pPr>
              <w:spacing w:line="240" w:lineRule="auto"/>
              <w:jc w:val="left"/>
              <w:rPr>
                <w:rFonts w:cs="Frankruhel"/>
                <w:sz w:val="24"/>
                <w:rtl/>
              </w:rPr>
            </w:pPr>
          </w:p>
        </w:tc>
        <w:tc>
          <w:tcPr>
            <w:tcW w:w="5669" w:type="dxa"/>
          </w:tcPr>
          <w:p w:rsidR="002875E6" w:rsidRPr="002875E6" w:rsidRDefault="002875E6" w:rsidP="002875E6">
            <w:pPr>
              <w:spacing w:line="240" w:lineRule="auto"/>
              <w:jc w:val="left"/>
              <w:rPr>
                <w:rFonts w:cs="Frankruhel"/>
                <w:sz w:val="24"/>
                <w:rtl/>
              </w:rPr>
            </w:pPr>
            <w:r>
              <w:rPr>
                <w:sz w:val="24"/>
                <w:rtl/>
              </w:rPr>
              <w:t>פרק חמישי: הוראות כלליות והוראות שונות</w:t>
            </w:r>
          </w:p>
        </w:tc>
        <w:tc>
          <w:tcPr>
            <w:tcW w:w="567" w:type="dxa"/>
          </w:tcPr>
          <w:p w:rsidR="002875E6" w:rsidRPr="002875E6" w:rsidRDefault="002875E6" w:rsidP="002875E6">
            <w:pPr>
              <w:spacing w:line="240" w:lineRule="auto"/>
              <w:jc w:val="left"/>
              <w:rPr>
                <w:rStyle w:val="Hyperlink"/>
                <w:rtl/>
              </w:rPr>
            </w:pPr>
            <w:hyperlink w:anchor="med3" w:tooltip="פרק חמישי: הוראות כלליות והוראות שונות" w:history="1">
              <w:r w:rsidRPr="002875E6">
                <w:rPr>
                  <w:rStyle w:val="Hyperlink"/>
                </w:rPr>
                <w:t>Go</w:t>
              </w:r>
            </w:hyperlink>
          </w:p>
        </w:tc>
        <w:tc>
          <w:tcPr>
            <w:tcW w:w="850" w:type="dxa"/>
          </w:tcPr>
          <w:p w:rsidR="002875E6" w:rsidRPr="002875E6" w:rsidRDefault="002875E6" w:rsidP="002875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875E6" w:rsidRPr="002875E6">
        <w:tblPrEx>
          <w:tblCellMar>
            <w:top w:w="0" w:type="dxa"/>
            <w:bottom w:w="0" w:type="dxa"/>
          </w:tblCellMar>
        </w:tblPrEx>
        <w:tc>
          <w:tcPr>
            <w:tcW w:w="1247" w:type="dxa"/>
          </w:tcPr>
          <w:p w:rsidR="002875E6" w:rsidRPr="002875E6" w:rsidRDefault="002875E6" w:rsidP="002875E6">
            <w:pPr>
              <w:spacing w:line="240" w:lineRule="auto"/>
              <w:jc w:val="left"/>
              <w:rPr>
                <w:rFonts w:cs="Frankruhel"/>
                <w:sz w:val="24"/>
                <w:rtl/>
              </w:rPr>
            </w:pPr>
            <w:r>
              <w:rPr>
                <w:sz w:val="24"/>
                <w:rtl/>
              </w:rPr>
              <w:t xml:space="preserve">סעיף 23 </w:t>
            </w:r>
          </w:p>
        </w:tc>
        <w:tc>
          <w:tcPr>
            <w:tcW w:w="5669" w:type="dxa"/>
          </w:tcPr>
          <w:p w:rsidR="002875E6" w:rsidRPr="002875E6" w:rsidRDefault="002875E6" w:rsidP="002875E6">
            <w:pPr>
              <w:spacing w:line="240" w:lineRule="auto"/>
              <w:jc w:val="left"/>
              <w:rPr>
                <w:rFonts w:cs="Frankruhel"/>
                <w:sz w:val="24"/>
                <w:rtl/>
              </w:rPr>
            </w:pPr>
            <w:r>
              <w:rPr>
                <w:sz w:val="24"/>
                <w:rtl/>
              </w:rPr>
              <w:t>שימוש בשפות</w:t>
            </w:r>
          </w:p>
        </w:tc>
        <w:tc>
          <w:tcPr>
            <w:tcW w:w="567" w:type="dxa"/>
          </w:tcPr>
          <w:p w:rsidR="002875E6" w:rsidRPr="002875E6" w:rsidRDefault="002875E6" w:rsidP="002875E6">
            <w:pPr>
              <w:spacing w:line="240" w:lineRule="auto"/>
              <w:jc w:val="left"/>
              <w:rPr>
                <w:rStyle w:val="Hyperlink"/>
                <w:rtl/>
              </w:rPr>
            </w:pPr>
            <w:hyperlink w:anchor="Seif20" w:tooltip="שימוש בשפות" w:history="1">
              <w:r w:rsidRPr="002875E6">
                <w:rPr>
                  <w:rStyle w:val="Hyperlink"/>
                </w:rPr>
                <w:t>Go</w:t>
              </w:r>
            </w:hyperlink>
          </w:p>
        </w:tc>
        <w:tc>
          <w:tcPr>
            <w:tcW w:w="850" w:type="dxa"/>
          </w:tcPr>
          <w:p w:rsidR="002875E6" w:rsidRPr="002875E6" w:rsidRDefault="002875E6" w:rsidP="002875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875E6" w:rsidRPr="002875E6">
        <w:tblPrEx>
          <w:tblCellMar>
            <w:top w:w="0" w:type="dxa"/>
            <w:bottom w:w="0" w:type="dxa"/>
          </w:tblCellMar>
        </w:tblPrEx>
        <w:tc>
          <w:tcPr>
            <w:tcW w:w="1247" w:type="dxa"/>
          </w:tcPr>
          <w:p w:rsidR="002875E6" w:rsidRPr="002875E6" w:rsidRDefault="002875E6" w:rsidP="002875E6">
            <w:pPr>
              <w:spacing w:line="240" w:lineRule="auto"/>
              <w:jc w:val="left"/>
              <w:rPr>
                <w:rFonts w:cs="Frankruhel"/>
                <w:sz w:val="24"/>
                <w:rtl/>
              </w:rPr>
            </w:pPr>
            <w:r>
              <w:rPr>
                <w:sz w:val="24"/>
                <w:rtl/>
              </w:rPr>
              <w:t xml:space="preserve">סעיף 24 </w:t>
            </w:r>
          </w:p>
        </w:tc>
        <w:tc>
          <w:tcPr>
            <w:tcW w:w="5669" w:type="dxa"/>
          </w:tcPr>
          <w:p w:rsidR="002875E6" w:rsidRPr="002875E6" w:rsidRDefault="002875E6" w:rsidP="002875E6">
            <w:pPr>
              <w:spacing w:line="240" w:lineRule="auto"/>
              <w:jc w:val="left"/>
              <w:rPr>
                <w:rFonts w:cs="Frankruhel"/>
                <w:sz w:val="24"/>
                <w:rtl/>
              </w:rPr>
            </w:pPr>
            <w:r>
              <w:rPr>
                <w:sz w:val="24"/>
                <w:rtl/>
              </w:rPr>
              <w:t>אחריות חבר בני אדם</w:t>
            </w:r>
          </w:p>
        </w:tc>
        <w:tc>
          <w:tcPr>
            <w:tcW w:w="567" w:type="dxa"/>
          </w:tcPr>
          <w:p w:rsidR="002875E6" w:rsidRPr="002875E6" w:rsidRDefault="002875E6" w:rsidP="002875E6">
            <w:pPr>
              <w:spacing w:line="240" w:lineRule="auto"/>
              <w:jc w:val="left"/>
              <w:rPr>
                <w:rStyle w:val="Hyperlink"/>
                <w:rtl/>
              </w:rPr>
            </w:pPr>
            <w:hyperlink w:anchor="Seif21" w:tooltip="אחריות חבר בני אדם" w:history="1">
              <w:r w:rsidRPr="002875E6">
                <w:rPr>
                  <w:rStyle w:val="Hyperlink"/>
                </w:rPr>
                <w:t>Go</w:t>
              </w:r>
            </w:hyperlink>
          </w:p>
        </w:tc>
        <w:tc>
          <w:tcPr>
            <w:tcW w:w="850" w:type="dxa"/>
          </w:tcPr>
          <w:p w:rsidR="002875E6" w:rsidRPr="002875E6" w:rsidRDefault="002875E6" w:rsidP="002875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875E6" w:rsidRPr="002875E6">
        <w:tblPrEx>
          <w:tblCellMar>
            <w:top w:w="0" w:type="dxa"/>
            <w:bottom w:w="0" w:type="dxa"/>
          </w:tblCellMar>
        </w:tblPrEx>
        <w:tc>
          <w:tcPr>
            <w:tcW w:w="1247" w:type="dxa"/>
          </w:tcPr>
          <w:p w:rsidR="002875E6" w:rsidRPr="002875E6" w:rsidRDefault="002875E6" w:rsidP="002875E6">
            <w:pPr>
              <w:spacing w:line="240" w:lineRule="auto"/>
              <w:jc w:val="left"/>
              <w:rPr>
                <w:rFonts w:cs="Frankruhel"/>
                <w:sz w:val="24"/>
                <w:rtl/>
              </w:rPr>
            </w:pPr>
            <w:r>
              <w:rPr>
                <w:sz w:val="24"/>
                <w:rtl/>
              </w:rPr>
              <w:t xml:space="preserve">סעיף 25 </w:t>
            </w:r>
          </w:p>
        </w:tc>
        <w:tc>
          <w:tcPr>
            <w:tcW w:w="5669" w:type="dxa"/>
          </w:tcPr>
          <w:p w:rsidR="002875E6" w:rsidRPr="002875E6" w:rsidRDefault="002875E6" w:rsidP="002875E6">
            <w:pPr>
              <w:spacing w:line="240" w:lineRule="auto"/>
              <w:jc w:val="left"/>
              <w:rPr>
                <w:rFonts w:cs="Frankruhel"/>
                <w:sz w:val="24"/>
                <w:rtl/>
              </w:rPr>
            </w:pPr>
            <w:r>
              <w:rPr>
                <w:sz w:val="24"/>
                <w:rtl/>
              </w:rPr>
              <w:t>שמירת שלטים מודעות ומקום פרסומם</w:t>
            </w:r>
          </w:p>
        </w:tc>
        <w:tc>
          <w:tcPr>
            <w:tcW w:w="567" w:type="dxa"/>
          </w:tcPr>
          <w:p w:rsidR="002875E6" w:rsidRPr="002875E6" w:rsidRDefault="002875E6" w:rsidP="002875E6">
            <w:pPr>
              <w:spacing w:line="240" w:lineRule="auto"/>
              <w:jc w:val="left"/>
              <w:rPr>
                <w:rStyle w:val="Hyperlink"/>
                <w:rtl/>
              </w:rPr>
            </w:pPr>
            <w:hyperlink w:anchor="Seif22" w:tooltip="שמירת שלטים מודעות ומקום פרסומם" w:history="1">
              <w:r w:rsidRPr="002875E6">
                <w:rPr>
                  <w:rStyle w:val="Hyperlink"/>
                </w:rPr>
                <w:t>Go</w:t>
              </w:r>
            </w:hyperlink>
          </w:p>
        </w:tc>
        <w:tc>
          <w:tcPr>
            <w:tcW w:w="850" w:type="dxa"/>
          </w:tcPr>
          <w:p w:rsidR="002875E6" w:rsidRPr="002875E6" w:rsidRDefault="002875E6" w:rsidP="002875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2875E6" w:rsidRPr="002875E6">
        <w:tblPrEx>
          <w:tblCellMar>
            <w:top w:w="0" w:type="dxa"/>
            <w:bottom w:w="0" w:type="dxa"/>
          </w:tblCellMar>
        </w:tblPrEx>
        <w:tc>
          <w:tcPr>
            <w:tcW w:w="1247" w:type="dxa"/>
          </w:tcPr>
          <w:p w:rsidR="002875E6" w:rsidRPr="002875E6" w:rsidRDefault="002875E6" w:rsidP="002875E6">
            <w:pPr>
              <w:spacing w:line="240" w:lineRule="auto"/>
              <w:jc w:val="left"/>
              <w:rPr>
                <w:rFonts w:cs="Frankruhel"/>
                <w:sz w:val="24"/>
                <w:rtl/>
              </w:rPr>
            </w:pPr>
            <w:r>
              <w:rPr>
                <w:sz w:val="24"/>
                <w:rtl/>
              </w:rPr>
              <w:t xml:space="preserve">סעיף 26 </w:t>
            </w:r>
          </w:p>
        </w:tc>
        <w:tc>
          <w:tcPr>
            <w:tcW w:w="5669" w:type="dxa"/>
          </w:tcPr>
          <w:p w:rsidR="002875E6" w:rsidRPr="002875E6" w:rsidRDefault="002875E6" w:rsidP="002875E6">
            <w:pPr>
              <w:spacing w:line="240" w:lineRule="auto"/>
              <w:jc w:val="left"/>
              <w:rPr>
                <w:rFonts w:cs="Frankruhel"/>
                <w:sz w:val="24"/>
                <w:rtl/>
              </w:rPr>
            </w:pPr>
            <w:r>
              <w:rPr>
                <w:sz w:val="24"/>
                <w:rtl/>
              </w:rPr>
              <w:t>אחזקה תקינה של שלטים ומודעות</w:t>
            </w:r>
          </w:p>
        </w:tc>
        <w:tc>
          <w:tcPr>
            <w:tcW w:w="567" w:type="dxa"/>
          </w:tcPr>
          <w:p w:rsidR="002875E6" w:rsidRPr="002875E6" w:rsidRDefault="002875E6" w:rsidP="002875E6">
            <w:pPr>
              <w:spacing w:line="240" w:lineRule="auto"/>
              <w:jc w:val="left"/>
              <w:rPr>
                <w:rStyle w:val="Hyperlink"/>
                <w:rtl/>
              </w:rPr>
            </w:pPr>
            <w:hyperlink w:anchor="Seif23" w:tooltip="אחזקה תקינה של שלטים ומודעות" w:history="1">
              <w:r w:rsidRPr="002875E6">
                <w:rPr>
                  <w:rStyle w:val="Hyperlink"/>
                </w:rPr>
                <w:t>Go</w:t>
              </w:r>
            </w:hyperlink>
          </w:p>
        </w:tc>
        <w:tc>
          <w:tcPr>
            <w:tcW w:w="850" w:type="dxa"/>
          </w:tcPr>
          <w:p w:rsidR="002875E6" w:rsidRPr="002875E6" w:rsidRDefault="002875E6" w:rsidP="002875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875E6" w:rsidRPr="002875E6">
        <w:tblPrEx>
          <w:tblCellMar>
            <w:top w:w="0" w:type="dxa"/>
            <w:bottom w:w="0" w:type="dxa"/>
          </w:tblCellMar>
        </w:tblPrEx>
        <w:tc>
          <w:tcPr>
            <w:tcW w:w="1247" w:type="dxa"/>
          </w:tcPr>
          <w:p w:rsidR="002875E6" w:rsidRPr="002875E6" w:rsidRDefault="002875E6" w:rsidP="002875E6">
            <w:pPr>
              <w:spacing w:line="240" w:lineRule="auto"/>
              <w:jc w:val="left"/>
              <w:rPr>
                <w:rFonts w:cs="Frankruhel"/>
                <w:sz w:val="24"/>
                <w:rtl/>
              </w:rPr>
            </w:pPr>
            <w:r>
              <w:rPr>
                <w:sz w:val="24"/>
                <w:rtl/>
              </w:rPr>
              <w:t xml:space="preserve">סעיף 27 </w:t>
            </w:r>
          </w:p>
        </w:tc>
        <w:tc>
          <w:tcPr>
            <w:tcW w:w="5669" w:type="dxa"/>
          </w:tcPr>
          <w:p w:rsidR="002875E6" w:rsidRPr="002875E6" w:rsidRDefault="002875E6" w:rsidP="002875E6">
            <w:pPr>
              <w:spacing w:line="240" w:lineRule="auto"/>
              <w:jc w:val="left"/>
              <w:rPr>
                <w:rFonts w:cs="Frankruhel"/>
                <w:sz w:val="24"/>
                <w:rtl/>
              </w:rPr>
            </w:pPr>
            <w:r>
              <w:rPr>
                <w:sz w:val="24"/>
                <w:rtl/>
              </w:rPr>
              <w:t>רשות כניסה</w:t>
            </w:r>
          </w:p>
        </w:tc>
        <w:tc>
          <w:tcPr>
            <w:tcW w:w="567" w:type="dxa"/>
          </w:tcPr>
          <w:p w:rsidR="002875E6" w:rsidRPr="002875E6" w:rsidRDefault="002875E6" w:rsidP="002875E6">
            <w:pPr>
              <w:spacing w:line="240" w:lineRule="auto"/>
              <w:jc w:val="left"/>
              <w:rPr>
                <w:rStyle w:val="Hyperlink"/>
                <w:rtl/>
              </w:rPr>
            </w:pPr>
            <w:hyperlink w:anchor="Seif24" w:tooltip="רשות כניסה" w:history="1">
              <w:r w:rsidRPr="002875E6">
                <w:rPr>
                  <w:rStyle w:val="Hyperlink"/>
                </w:rPr>
                <w:t>Go</w:t>
              </w:r>
            </w:hyperlink>
          </w:p>
        </w:tc>
        <w:tc>
          <w:tcPr>
            <w:tcW w:w="850" w:type="dxa"/>
          </w:tcPr>
          <w:p w:rsidR="002875E6" w:rsidRPr="002875E6" w:rsidRDefault="002875E6" w:rsidP="002875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875E6" w:rsidRPr="002875E6">
        <w:tblPrEx>
          <w:tblCellMar>
            <w:top w:w="0" w:type="dxa"/>
            <w:bottom w:w="0" w:type="dxa"/>
          </w:tblCellMar>
        </w:tblPrEx>
        <w:tc>
          <w:tcPr>
            <w:tcW w:w="1247" w:type="dxa"/>
          </w:tcPr>
          <w:p w:rsidR="002875E6" w:rsidRPr="002875E6" w:rsidRDefault="002875E6" w:rsidP="002875E6">
            <w:pPr>
              <w:spacing w:line="240" w:lineRule="auto"/>
              <w:jc w:val="left"/>
              <w:rPr>
                <w:rFonts w:cs="Frankruhel"/>
                <w:sz w:val="24"/>
                <w:rtl/>
              </w:rPr>
            </w:pPr>
            <w:r>
              <w:rPr>
                <w:sz w:val="24"/>
                <w:rtl/>
              </w:rPr>
              <w:t xml:space="preserve">סעיף 28 </w:t>
            </w:r>
          </w:p>
        </w:tc>
        <w:tc>
          <w:tcPr>
            <w:tcW w:w="5669" w:type="dxa"/>
          </w:tcPr>
          <w:p w:rsidR="002875E6" w:rsidRPr="002875E6" w:rsidRDefault="002875E6" w:rsidP="002875E6">
            <w:pPr>
              <w:spacing w:line="240" w:lineRule="auto"/>
              <w:jc w:val="left"/>
              <w:rPr>
                <w:rFonts w:cs="Frankruhel"/>
                <w:sz w:val="24"/>
                <w:rtl/>
              </w:rPr>
            </w:pPr>
            <w:r>
              <w:rPr>
                <w:sz w:val="24"/>
                <w:rtl/>
              </w:rPr>
              <w:t>הודעות בכתב</w:t>
            </w:r>
          </w:p>
        </w:tc>
        <w:tc>
          <w:tcPr>
            <w:tcW w:w="567" w:type="dxa"/>
          </w:tcPr>
          <w:p w:rsidR="002875E6" w:rsidRPr="002875E6" w:rsidRDefault="002875E6" w:rsidP="002875E6">
            <w:pPr>
              <w:spacing w:line="240" w:lineRule="auto"/>
              <w:jc w:val="left"/>
              <w:rPr>
                <w:rStyle w:val="Hyperlink"/>
                <w:rtl/>
              </w:rPr>
            </w:pPr>
            <w:hyperlink w:anchor="Seif25" w:tooltip="הודעות בכתב" w:history="1">
              <w:r w:rsidRPr="002875E6">
                <w:rPr>
                  <w:rStyle w:val="Hyperlink"/>
                </w:rPr>
                <w:t>Go</w:t>
              </w:r>
            </w:hyperlink>
          </w:p>
        </w:tc>
        <w:tc>
          <w:tcPr>
            <w:tcW w:w="850" w:type="dxa"/>
          </w:tcPr>
          <w:p w:rsidR="002875E6" w:rsidRPr="002875E6" w:rsidRDefault="002875E6" w:rsidP="002875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875E6" w:rsidRPr="002875E6">
        <w:tblPrEx>
          <w:tblCellMar>
            <w:top w:w="0" w:type="dxa"/>
            <w:bottom w:w="0" w:type="dxa"/>
          </w:tblCellMar>
        </w:tblPrEx>
        <w:tc>
          <w:tcPr>
            <w:tcW w:w="1247" w:type="dxa"/>
          </w:tcPr>
          <w:p w:rsidR="002875E6" w:rsidRPr="002875E6" w:rsidRDefault="002875E6" w:rsidP="002875E6">
            <w:pPr>
              <w:spacing w:line="240" w:lineRule="auto"/>
              <w:jc w:val="left"/>
              <w:rPr>
                <w:rFonts w:cs="Frankruhel"/>
                <w:sz w:val="24"/>
                <w:rtl/>
              </w:rPr>
            </w:pPr>
            <w:r>
              <w:rPr>
                <w:sz w:val="24"/>
                <w:rtl/>
              </w:rPr>
              <w:t xml:space="preserve">סעיף 29 </w:t>
            </w:r>
          </w:p>
        </w:tc>
        <w:tc>
          <w:tcPr>
            <w:tcW w:w="5669" w:type="dxa"/>
          </w:tcPr>
          <w:p w:rsidR="002875E6" w:rsidRPr="002875E6" w:rsidRDefault="002875E6" w:rsidP="002875E6">
            <w:pPr>
              <w:spacing w:line="240" w:lineRule="auto"/>
              <w:jc w:val="left"/>
              <w:rPr>
                <w:rFonts w:cs="Frankruhel"/>
                <w:sz w:val="24"/>
                <w:rtl/>
              </w:rPr>
            </w:pPr>
            <w:r>
              <w:rPr>
                <w:sz w:val="24"/>
                <w:rtl/>
              </w:rPr>
              <w:t>מסירת הודעות</w:t>
            </w:r>
          </w:p>
        </w:tc>
        <w:tc>
          <w:tcPr>
            <w:tcW w:w="567" w:type="dxa"/>
          </w:tcPr>
          <w:p w:rsidR="002875E6" w:rsidRPr="002875E6" w:rsidRDefault="002875E6" w:rsidP="002875E6">
            <w:pPr>
              <w:spacing w:line="240" w:lineRule="auto"/>
              <w:jc w:val="left"/>
              <w:rPr>
                <w:rStyle w:val="Hyperlink"/>
                <w:rtl/>
              </w:rPr>
            </w:pPr>
            <w:hyperlink w:anchor="Seif26" w:tooltip="מסירת הודעות" w:history="1">
              <w:r w:rsidRPr="002875E6">
                <w:rPr>
                  <w:rStyle w:val="Hyperlink"/>
                </w:rPr>
                <w:t>Go</w:t>
              </w:r>
            </w:hyperlink>
          </w:p>
        </w:tc>
        <w:tc>
          <w:tcPr>
            <w:tcW w:w="850" w:type="dxa"/>
          </w:tcPr>
          <w:p w:rsidR="002875E6" w:rsidRPr="002875E6" w:rsidRDefault="002875E6" w:rsidP="002875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875E6" w:rsidRPr="002875E6">
        <w:tblPrEx>
          <w:tblCellMar>
            <w:top w:w="0" w:type="dxa"/>
            <w:bottom w:w="0" w:type="dxa"/>
          </w:tblCellMar>
        </w:tblPrEx>
        <w:tc>
          <w:tcPr>
            <w:tcW w:w="1247" w:type="dxa"/>
          </w:tcPr>
          <w:p w:rsidR="002875E6" w:rsidRPr="002875E6" w:rsidRDefault="002875E6" w:rsidP="002875E6">
            <w:pPr>
              <w:spacing w:line="240" w:lineRule="auto"/>
              <w:jc w:val="left"/>
              <w:rPr>
                <w:rFonts w:cs="Frankruhel"/>
                <w:sz w:val="24"/>
                <w:rtl/>
              </w:rPr>
            </w:pPr>
            <w:r>
              <w:rPr>
                <w:sz w:val="24"/>
                <w:rtl/>
              </w:rPr>
              <w:t xml:space="preserve">סעיף 30 </w:t>
            </w:r>
          </w:p>
        </w:tc>
        <w:tc>
          <w:tcPr>
            <w:tcW w:w="5669" w:type="dxa"/>
          </w:tcPr>
          <w:p w:rsidR="002875E6" w:rsidRPr="002875E6" w:rsidRDefault="002875E6" w:rsidP="002875E6">
            <w:pPr>
              <w:spacing w:line="240" w:lineRule="auto"/>
              <w:jc w:val="left"/>
              <w:rPr>
                <w:rFonts w:cs="Frankruhel"/>
                <w:sz w:val="24"/>
                <w:rtl/>
              </w:rPr>
            </w:pPr>
            <w:r>
              <w:rPr>
                <w:sz w:val="24"/>
                <w:rtl/>
              </w:rPr>
              <w:t>שמירת דינים</w:t>
            </w:r>
          </w:p>
        </w:tc>
        <w:tc>
          <w:tcPr>
            <w:tcW w:w="567" w:type="dxa"/>
          </w:tcPr>
          <w:p w:rsidR="002875E6" w:rsidRPr="002875E6" w:rsidRDefault="002875E6" w:rsidP="002875E6">
            <w:pPr>
              <w:spacing w:line="240" w:lineRule="auto"/>
              <w:jc w:val="left"/>
              <w:rPr>
                <w:rStyle w:val="Hyperlink"/>
                <w:rtl/>
              </w:rPr>
            </w:pPr>
            <w:hyperlink w:anchor="Seif27" w:tooltip="שמירת דינים" w:history="1">
              <w:r w:rsidRPr="002875E6">
                <w:rPr>
                  <w:rStyle w:val="Hyperlink"/>
                </w:rPr>
                <w:t>Go</w:t>
              </w:r>
            </w:hyperlink>
          </w:p>
        </w:tc>
        <w:tc>
          <w:tcPr>
            <w:tcW w:w="850" w:type="dxa"/>
          </w:tcPr>
          <w:p w:rsidR="002875E6" w:rsidRPr="002875E6" w:rsidRDefault="002875E6" w:rsidP="002875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875E6" w:rsidRPr="002875E6">
        <w:tblPrEx>
          <w:tblCellMar>
            <w:top w:w="0" w:type="dxa"/>
            <w:bottom w:w="0" w:type="dxa"/>
          </w:tblCellMar>
        </w:tblPrEx>
        <w:tc>
          <w:tcPr>
            <w:tcW w:w="1247" w:type="dxa"/>
          </w:tcPr>
          <w:p w:rsidR="002875E6" w:rsidRPr="002875E6" w:rsidRDefault="002875E6" w:rsidP="002875E6">
            <w:pPr>
              <w:spacing w:line="240" w:lineRule="auto"/>
              <w:jc w:val="left"/>
              <w:rPr>
                <w:rFonts w:cs="Frankruhel"/>
                <w:sz w:val="24"/>
                <w:rtl/>
              </w:rPr>
            </w:pPr>
            <w:r>
              <w:rPr>
                <w:sz w:val="24"/>
                <w:rtl/>
              </w:rPr>
              <w:t xml:space="preserve">סעיף 31 </w:t>
            </w:r>
          </w:p>
        </w:tc>
        <w:tc>
          <w:tcPr>
            <w:tcW w:w="5669" w:type="dxa"/>
          </w:tcPr>
          <w:p w:rsidR="002875E6" w:rsidRPr="002875E6" w:rsidRDefault="002875E6" w:rsidP="002875E6">
            <w:pPr>
              <w:spacing w:line="240" w:lineRule="auto"/>
              <w:jc w:val="left"/>
              <w:rPr>
                <w:rFonts w:cs="Frankruhel"/>
                <w:sz w:val="24"/>
                <w:rtl/>
              </w:rPr>
            </w:pPr>
            <w:r>
              <w:rPr>
                <w:sz w:val="24"/>
                <w:rtl/>
              </w:rPr>
              <w:t>ביטול</w:t>
            </w:r>
          </w:p>
        </w:tc>
        <w:tc>
          <w:tcPr>
            <w:tcW w:w="567" w:type="dxa"/>
          </w:tcPr>
          <w:p w:rsidR="002875E6" w:rsidRPr="002875E6" w:rsidRDefault="002875E6" w:rsidP="002875E6">
            <w:pPr>
              <w:spacing w:line="240" w:lineRule="auto"/>
              <w:jc w:val="left"/>
              <w:rPr>
                <w:rStyle w:val="Hyperlink"/>
                <w:rtl/>
              </w:rPr>
            </w:pPr>
            <w:hyperlink w:anchor="Seif28" w:tooltip="ביטול" w:history="1">
              <w:r w:rsidRPr="002875E6">
                <w:rPr>
                  <w:rStyle w:val="Hyperlink"/>
                </w:rPr>
                <w:t>Go</w:t>
              </w:r>
            </w:hyperlink>
          </w:p>
        </w:tc>
        <w:tc>
          <w:tcPr>
            <w:tcW w:w="850" w:type="dxa"/>
          </w:tcPr>
          <w:p w:rsidR="002875E6" w:rsidRPr="002875E6" w:rsidRDefault="002875E6" w:rsidP="002875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2875E6" w:rsidRPr="002875E6">
        <w:tblPrEx>
          <w:tblCellMar>
            <w:top w:w="0" w:type="dxa"/>
            <w:bottom w:w="0" w:type="dxa"/>
          </w:tblCellMar>
        </w:tblPrEx>
        <w:tc>
          <w:tcPr>
            <w:tcW w:w="1247" w:type="dxa"/>
          </w:tcPr>
          <w:p w:rsidR="002875E6" w:rsidRPr="002875E6" w:rsidRDefault="002875E6" w:rsidP="002875E6">
            <w:pPr>
              <w:spacing w:line="240" w:lineRule="auto"/>
              <w:jc w:val="left"/>
              <w:rPr>
                <w:rFonts w:cs="Frankruhel"/>
                <w:sz w:val="24"/>
                <w:rtl/>
              </w:rPr>
            </w:pPr>
          </w:p>
        </w:tc>
        <w:tc>
          <w:tcPr>
            <w:tcW w:w="5669" w:type="dxa"/>
          </w:tcPr>
          <w:p w:rsidR="002875E6" w:rsidRPr="002875E6" w:rsidRDefault="002875E6" w:rsidP="002875E6">
            <w:pPr>
              <w:spacing w:line="240" w:lineRule="auto"/>
              <w:jc w:val="left"/>
              <w:rPr>
                <w:rFonts w:cs="Frankruhel"/>
                <w:sz w:val="24"/>
                <w:rtl/>
              </w:rPr>
            </w:pPr>
            <w:r>
              <w:rPr>
                <w:sz w:val="24"/>
                <w:rtl/>
              </w:rPr>
              <w:t>תוספת</w:t>
            </w:r>
          </w:p>
        </w:tc>
        <w:tc>
          <w:tcPr>
            <w:tcW w:w="567" w:type="dxa"/>
          </w:tcPr>
          <w:p w:rsidR="002875E6" w:rsidRPr="002875E6" w:rsidRDefault="002875E6" w:rsidP="002875E6">
            <w:pPr>
              <w:spacing w:line="240" w:lineRule="auto"/>
              <w:jc w:val="left"/>
              <w:rPr>
                <w:rStyle w:val="Hyperlink"/>
                <w:rtl/>
              </w:rPr>
            </w:pPr>
            <w:hyperlink w:anchor="med4" w:tooltip="תוספת" w:history="1">
              <w:r w:rsidRPr="002875E6">
                <w:rPr>
                  <w:rStyle w:val="Hyperlink"/>
                </w:rPr>
                <w:t>Go</w:t>
              </w:r>
            </w:hyperlink>
          </w:p>
        </w:tc>
        <w:tc>
          <w:tcPr>
            <w:tcW w:w="850" w:type="dxa"/>
          </w:tcPr>
          <w:p w:rsidR="002875E6" w:rsidRPr="002875E6" w:rsidRDefault="002875E6" w:rsidP="002875E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bl>
    <w:p w:rsidR="00A54089" w:rsidRDefault="00A54089">
      <w:pPr>
        <w:pStyle w:val="big-header"/>
        <w:ind w:left="0" w:right="1134"/>
        <w:rPr>
          <w:rFonts w:cs="FrankRuehl"/>
          <w:sz w:val="32"/>
          <w:rtl/>
        </w:rPr>
      </w:pPr>
    </w:p>
    <w:p w:rsidR="00A54089" w:rsidRDefault="00A54089" w:rsidP="00142C38">
      <w:pPr>
        <w:pStyle w:val="big-header"/>
        <w:ind w:left="0" w:right="1134"/>
        <w:rPr>
          <w:rFonts w:cs="FrankRuehl"/>
          <w:sz w:val="32"/>
        </w:rPr>
      </w:pPr>
      <w:r>
        <w:rPr>
          <w:rtl/>
        </w:rPr>
        <w:br w:type="page"/>
      </w:r>
      <w:r w:rsidR="00142C38">
        <w:rPr>
          <w:rFonts w:cs="FrankRuehl" w:hint="cs"/>
          <w:sz w:val="32"/>
          <w:rtl/>
        </w:rPr>
        <w:lastRenderedPageBreak/>
        <w:t>חוק עזר לבני-ברק (שילוט ופרסום), תשנ"ג-1993</w:t>
      </w:r>
      <w:r>
        <w:rPr>
          <w:rStyle w:val="default"/>
          <w:rtl/>
        </w:rPr>
        <w:footnoteReference w:customMarkFollows="1" w:id="1"/>
        <w:t>*</w:t>
      </w:r>
    </w:p>
    <w:p w:rsidR="00A54089" w:rsidRDefault="00366AD5" w:rsidP="00E105A9">
      <w:pPr>
        <w:pStyle w:val="P00"/>
        <w:spacing w:before="72"/>
        <w:ind w:left="0" w:right="1134"/>
        <w:rPr>
          <w:rFonts w:cs="FrankRuehl" w:hint="cs"/>
          <w:rtl/>
          <w:lang w:val="he-IL"/>
        </w:rPr>
      </w:pPr>
      <w:r>
        <w:rPr>
          <w:rFonts w:cs="FrankRuehl" w:hint="cs"/>
          <w:rtl/>
          <w:lang w:val="he-IL"/>
        </w:rPr>
        <w:tab/>
      </w:r>
      <w:r w:rsidR="00A54089">
        <w:rPr>
          <w:rFonts w:cs="FrankRuehl"/>
          <w:rtl/>
          <w:lang w:val="he-IL"/>
        </w:rPr>
        <w:t xml:space="preserve">בתוקף סמכותה לפי </w:t>
      </w:r>
      <w:r w:rsidR="00E105A9">
        <w:rPr>
          <w:rFonts w:cs="FrankRuehl" w:hint="cs"/>
          <w:rtl/>
          <w:lang w:val="he-IL"/>
        </w:rPr>
        <w:t xml:space="preserve">סעיף </w:t>
      </w:r>
      <w:r w:rsidR="0077522B">
        <w:rPr>
          <w:rFonts w:cs="FrankRuehl" w:hint="cs"/>
          <w:rtl/>
          <w:lang w:val="he-IL"/>
        </w:rPr>
        <w:t xml:space="preserve">250 לפקודת העיריות, מתקינה מועצת עירית </w:t>
      </w:r>
      <w:r w:rsidR="00E105A9">
        <w:rPr>
          <w:rFonts w:cs="FrankRuehl" w:hint="cs"/>
          <w:rtl/>
          <w:lang w:val="he-IL"/>
        </w:rPr>
        <w:t>בני-ברק</w:t>
      </w:r>
      <w:r w:rsidR="00A54089">
        <w:rPr>
          <w:rFonts w:cs="FrankRuehl"/>
          <w:rtl/>
          <w:lang w:val="he-IL"/>
        </w:rPr>
        <w:t xml:space="preserve"> חוק עזר</w:t>
      </w:r>
      <w:r w:rsidR="00A54089">
        <w:rPr>
          <w:rFonts w:cs="FrankRuehl" w:hint="cs"/>
          <w:rtl/>
          <w:lang w:val="he-IL"/>
        </w:rPr>
        <w:t xml:space="preserve"> זה:</w:t>
      </w:r>
    </w:p>
    <w:p w:rsidR="0077522B" w:rsidRPr="0077522B" w:rsidRDefault="0077522B" w:rsidP="0077522B">
      <w:pPr>
        <w:pStyle w:val="medium2-header"/>
        <w:keepLines w:val="0"/>
        <w:spacing w:before="72"/>
        <w:ind w:left="0" w:right="1134"/>
        <w:rPr>
          <w:rFonts w:cs="FrankRuehl" w:hint="cs"/>
          <w:b/>
          <w:noProof/>
          <w:rtl/>
          <w:lang w:eastAsia="en-US"/>
        </w:rPr>
      </w:pPr>
      <w:bookmarkStart w:id="0" w:name="med0"/>
      <w:bookmarkEnd w:id="0"/>
      <w:r w:rsidRPr="0077522B">
        <w:rPr>
          <w:rFonts w:cs="FrankRuehl" w:hint="cs"/>
          <w:b/>
          <w:noProof/>
          <w:rtl/>
          <w:lang w:eastAsia="en-US"/>
        </w:rPr>
        <w:t>פרק ראשון: פרשנות</w:t>
      </w:r>
    </w:p>
    <w:p w:rsidR="00A54089" w:rsidRDefault="00A54089">
      <w:pPr>
        <w:pStyle w:val="P00"/>
        <w:spacing w:before="72"/>
        <w:ind w:left="0" w:right="1134"/>
        <w:rPr>
          <w:rStyle w:val="default"/>
          <w:rFonts w:hint="cs"/>
          <w:rtl/>
        </w:rPr>
      </w:pPr>
      <w:bookmarkStart w:id="1" w:name="Seif1"/>
      <w:bookmarkEnd w:id="1"/>
      <w:r>
        <w:rPr>
          <w:lang w:val="he-IL"/>
        </w:rPr>
        <w:pict>
          <v:rect id="_x0000_s1026" style="position:absolute;left:0;text-align:left;margin-left:464.5pt;margin-top:8.05pt;width:75.05pt;height:13.2pt;z-index:251642880" o:allowincell="f" filled="f" stroked="f" strokecolor="lime" strokeweight=".25pt">
            <v:textbox style="mso-next-textbox:#_x0000_s1026" inset="0,0,0,0">
              <w:txbxContent>
                <w:p w:rsidR="00E2240E" w:rsidRDefault="00E2240E">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rsidR="0077522B" w:rsidRDefault="0077522B" w:rsidP="00E105A9">
      <w:pPr>
        <w:pStyle w:val="P00"/>
        <w:spacing w:before="72"/>
        <w:ind w:left="0" w:right="1134"/>
        <w:rPr>
          <w:rStyle w:val="default"/>
          <w:rFonts w:hint="cs"/>
          <w:rtl/>
        </w:rPr>
      </w:pPr>
      <w:r>
        <w:rPr>
          <w:rStyle w:val="default"/>
          <w:rFonts w:hint="cs"/>
          <w:rtl/>
        </w:rPr>
        <w:tab/>
        <w:t xml:space="preserve">"בנין" </w:t>
      </w:r>
      <w:r>
        <w:rPr>
          <w:rStyle w:val="default"/>
          <w:rtl/>
        </w:rPr>
        <w:t>–</w:t>
      </w:r>
      <w:r>
        <w:rPr>
          <w:rStyle w:val="default"/>
          <w:rFonts w:hint="cs"/>
          <w:rtl/>
        </w:rPr>
        <w:t xml:space="preserve"> מבנה, בין </w:t>
      </w:r>
      <w:r w:rsidR="00E105A9">
        <w:rPr>
          <w:rStyle w:val="default"/>
          <w:rFonts w:hint="cs"/>
          <w:rtl/>
        </w:rPr>
        <w:t xml:space="preserve">שהוא </w:t>
      </w:r>
      <w:r>
        <w:rPr>
          <w:rStyle w:val="default"/>
          <w:rFonts w:hint="cs"/>
          <w:rtl/>
        </w:rPr>
        <w:t>קבוע ובין</w:t>
      </w:r>
      <w:r w:rsidR="00E105A9">
        <w:rPr>
          <w:rStyle w:val="default"/>
          <w:rFonts w:hint="cs"/>
          <w:rtl/>
        </w:rPr>
        <w:t xml:space="preserve"> שאינו קבוע, בין שהוא </w:t>
      </w:r>
      <w:r>
        <w:rPr>
          <w:rStyle w:val="default"/>
          <w:rFonts w:hint="cs"/>
          <w:rtl/>
        </w:rPr>
        <w:t xml:space="preserve">בנוי </w:t>
      </w:r>
      <w:r w:rsidR="00E105A9">
        <w:rPr>
          <w:rStyle w:val="default"/>
          <w:rFonts w:hint="cs"/>
          <w:rtl/>
        </w:rPr>
        <w:t xml:space="preserve">אבן ובין שהוא בנוי בטון, שיש, ברזל, עץ או </w:t>
      </w:r>
      <w:r>
        <w:rPr>
          <w:rStyle w:val="default"/>
          <w:rFonts w:hint="cs"/>
          <w:rtl/>
        </w:rPr>
        <w:t>חומר</w:t>
      </w:r>
      <w:r w:rsidR="00E105A9">
        <w:rPr>
          <w:rStyle w:val="default"/>
          <w:rFonts w:hint="cs"/>
          <w:rtl/>
        </w:rPr>
        <w:t xml:space="preserve"> אחר</w:t>
      </w:r>
      <w:r>
        <w:rPr>
          <w:rStyle w:val="default"/>
          <w:rFonts w:hint="cs"/>
          <w:rtl/>
        </w:rPr>
        <w:t xml:space="preserve">, לרבות </w:t>
      </w:r>
      <w:r>
        <w:rPr>
          <w:rStyle w:val="default"/>
          <w:rtl/>
        </w:rPr>
        <w:t>–</w:t>
      </w:r>
    </w:p>
    <w:p w:rsidR="0077522B" w:rsidRDefault="0077522B" w:rsidP="00E105A9">
      <w:pPr>
        <w:pStyle w:val="P00"/>
        <w:spacing w:before="72"/>
        <w:ind w:left="1021" w:right="1134"/>
        <w:rPr>
          <w:rStyle w:val="default"/>
          <w:rFonts w:hint="cs"/>
          <w:rtl/>
        </w:rPr>
      </w:pPr>
      <w:r>
        <w:rPr>
          <w:rStyle w:val="default"/>
          <w:rFonts w:hint="cs"/>
          <w:rtl/>
        </w:rPr>
        <w:t>(1)</w:t>
      </w:r>
      <w:r>
        <w:rPr>
          <w:rStyle w:val="default"/>
          <w:rFonts w:hint="cs"/>
          <w:rtl/>
        </w:rPr>
        <w:tab/>
        <w:t>חלק של מבנה כאמור ו</w:t>
      </w:r>
      <w:r w:rsidR="00E105A9">
        <w:rPr>
          <w:rStyle w:val="default"/>
          <w:rFonts w:hint="cs"/>
          <w:rtl/>
        </w:rPr>
        <w:t xml:space="preserve">כל </w:t>
      </w:r>
      <w:r>
        <w:rPr>
          <w:rStyle w:val="default"/>
          <w:rFonts w:hint="cs"/>
          <w:rtl/>
        </w:rPr>
        <w:t xml:space="preserve">דבר המחובר </w:t>
      </w:r>
      <w:r w:rsidR="00E105A9">
        <w:rPr>
          <w:rStyle w:val="default"/>
          <w:rFonts w:hint="cs"/>
          <w:rtl/>
        </w:rPr>
        <w:t>אליו</w:t>
      </w:r>
      <w:r>
        <w:rPr>
          <w:rStyle w:val="default"/>
          <w:rFonts w:hint="cs"/>
          <w:rtl/>
        </w:rPr>
        <w:t xml:space="preserve"> חיבור של קבע;</w:t>
      </w:r>
    </w:p>
    <w:p w:rsidR="0077522B" w:rsidRDefault="0077522B" w:rsidP="00E105A9">
      <w:pPr>
        <w:pStyle w:val="P00"/>
        <w:spacing w:before="72"/>
        <w:ind w:left="1021" w:right="1134"/>
        <w:rPr>
          <w:rStyle w:val="default"/>
          <w:rFonts w:hint="cs"/>
          <w:rtl/>
        </w:rPr>
      </w:pPr>
      <w:r>
        <w:rPr>
          <w:rStyle w:val="default"/>
          <w:rFonts w:hint="cs"/>
          <w:rtl/>
        </w:rPr>
        <w:t>(2)</w:t>
      </w:r>
      <w:r>
        <w:rPr>
          <w:rStyle w:val="default"/>
          <w:rFonts w:hint="cs"/>
          <w:rtl/>
        </w:rPr>
        <w:tab/>
        <w:t xml:space="preserve">קיר, סוללת עפר, גדר וכיוצא </w:t>
      </w:r>
      <w:r w:rsidR="00E105A9">
        <w:rPr>
          <w:rStyle w:val="default"/>
          <w:rFonts w:hint="cs"/>
          <w:rtl/>
        </w:rPr>
        <w:t>באלה</w:t>
      </w:r>
      <w:r>
        <w:rPr>
          <w:rStyle w:val="default"/>
          <w:rFonts w:hint="cs"/>
          <w:rtl/>
        </w:rPr>
        <w:t xml:space="preserve"> הגודרים או תוחמים או מיועדים </w:t>
      </w:r>
      <w:r w:rsidR="00F75366">
        <w:rPr>
          <w:rStyle w:val="default"/>
          <w:rFonts w:hint="cs"/>
          <w:rtl/>
        </w:rPr>
        <w:t>לגדור או לתחום שטח קרקע או חלל;</w:t>
      </w:r>
    </w:p>
    <w:p w:rsidR="00E105A9" w:rsidRDefault="00E105A9" w:rsidP="00E105A9">
      <w:pPr>
        <w:pStyle w:val="P00"/>
        <w:spacing w:before="72"/>
        <w:ind w:left="1021" w:right="1134"/>
        <w:rPr>
          <w:rStyle w:val="default"/>
          <w:rFonts w:hint="cs"/>
          <w:rtl/>
        </w:rPr>
      </w:pPr>
      <w:r>
        <w:rPr>
          <w:rStyle w:val="default"/>
          <w:rFonts w:hint="cs"/>
          <w:rtl/>
        </w:rPr>
        <w:t>(3)</w:t>
      </w:r>
      <w:r>
        <w:rPr>
          <w:rStyle w:val="default"/>
          <w:rFonts w:hint="cs"/>
          <w:rtl/>
        </w:rPr>
        <w:tab/>
        <w:t xml:space="preserve">"ארגז ראווה" </w:t>
      </w:r>
      <w:r>
        <w:rPr>
          <w:rStyle w:val="default"/>
          <w:rtl/>
        </w:rPr>
        <w:t>–</w:t>
      </w:r>
      <w:r>
        <w:rPr>
          <w:rStyle w:val="default"/>
          <w:rFonts w:hint="cs"/>
          <w:rtl/>
        </w:rPr>
        <w:t xml:space="preserve"> ארגז או ארון או מיתקן אחר בעל נפח שאפשר להציג בו סחורה או מיתקן לפרסום מודעות, העשוי עץ, מתכת, חומר פלסטי, זכוכית או חומר אחר, ושהותקן במקום ציבורי;</w:t>
      </w:r>
    </w:p>
    <w:p w:rsidR="00E105A9" w:rsidRDefault="00E105A9" w:rsidP="00E105A9">
      <w:pPr>
        <w:pStyle w:val="P00"/>
        <w:spacing w:before="72"/>
        <w:ind w:left="0" w:right="1134"/>
        <w:rPr>
          <w:rStyle w:val="default"/>
          <w:rFonts w:hint="cs"/>
          <w:rtl/>
        </w:rPr>
      </w:pPr>
      <w:r>
        <w:rPr>
          <w:rStyle w:val="default"/>
          <w:rFonts w:hint="cs"/>
          <w:rtl/>
        </w:rPr>
        <w:tab/>
        <w:t xml:space="preserve">"בעל בנין" </w:t>
      </w:r>
      <w:r>
        <w:rPr>
          <w:rStyle w:val="default"/>
          <w:rtl/>
        </w:rPr>
        <w:t>–</w:t>
      </w:r>
      <w:r>
        <w:rPr>
          <w:rStyle w:val="default"/>
          <w:rFonts w:hint="cs"/>
          <w:rtl/>
        </w:rPr>
        <w:t xml:space="preserve"> אחד או יותר מאלה:</w:t>
      </w:r>
    </w:p>
    <w:p w:rsidR="00E105A9" w:rsidRDefault="00E105A9" w:rsidP="00073084">
      <w:pPr>
        <w:pStyle w:val="P00"/>
        <w:spacing w:before="72"/>
        <w:ind w:left="1021" w:right="1134"/>
        <w:rPr>
          <w:rStyle w:val="default"/>
          <w:rFonts w:hint="cs"/>
          <w:rtl/>
        </w:rPr>
      </w:pPr>
      <w:r>
        <w:rPr>
          <w:rStyle w:val="default"/>
          <w:rFonts w:hint="cs"/>
          <w:rtl/>
        </w:rPr>
        <w:t>(1)</w:t>
      </w:r>
      <w:r>
        <w:rPr>
          <w:rStyle w:val="default"/>
          <w:rFonts w:hint="cs"/>
          <w:rtl/>
        </w:rPr>
        <w:tab/>
        <w:t>הבעל הרשום של נכס;</w:t>
      </w:r>
    </w:p>
    <w:p w:rsidR="00E105A9" w:rsidRDefault="00E105A9" w:rsidP="00073084">
      <w:pPr>
        <w:pStyle w:val="P00"/>
        <w:spacing w:before="72"/>
        <w:ind w:left="1021" w:right="1134"/>
        <w:rPr>
          <w:rStyle w:val="default"/>
          <w:rFonts w:hint="cs"/>
          <w:rtl/>
        </w:rPr>
      </w:pPr>
      <w:r>
        <w:rPr>
          <w:rStyle w:val="default"/>
          <w:rFonts w:hint="cs"/>
          <w:rtl/>
        </w:rPr>
        <w:t>(2)</w:t>
      </w:r>
      <w:r>
        <w:rPr>
          <w:rStyle w:val="default"/>
          <w:rFonts w:hint="cs"/>
          <w:rtl/>
        </w:rPr>
        <w:tab/>
        <w:t>אדם המקבל או הזכאי לקבל הכנסה מנכס או שהיה מקבלה אילו הנכס היה נותן הכנסה, בין בזכותו הוא ובין כמורשה, כנאמן או כבא כוח;</w:t>
      </w:r>
    </w:p>
    <w:p w:rsidR="00E105A9" w:rsidRDefault="00E105A9" w:rsidP="00073084">
      <w:pPr>
        <w:pStyle w:val="P00"/>
        <w:spacing w:before="72"/>
        <w:ind w:left="1021" w:right="1134"/>
        <w:rPr>
          <w:rStyle w:val="default"/>
          <w:rFonts w:hint="cs"/>
          <w:rtl/>
        </w:rPr>
      </w:pPr>
      <w:r>
        <w:rPr>
          <w:rStyle w:val="default"/>
          <w:rFonts w:hint="cs"/>
          <w:rtl/>
        </w:rPr>
        <w:t>(3)</w:t>
      </w:r>
      <w:r>
        <w:rPr>
          <w:rStyle w:val="default"/>
          <w:rFonts w:hint="cs"/>
          <w:rtl/>
        </w:rPr>
        <w:tab/>
        <w:t>שוכר או שוכר משנה ששכר נכס לתקופה שלמעלה מחמש שנים;</w:t>
      </w:r>
    </w:p>
    <w:p w:rsidR="00E105A9" w:rsidRDefault="00E105A9" w:rsidP="00073084">
      <w:pPr>
        <w:pStyle w:val="P00"/>
        <w:spacing w:before="72"/>
        <w:ind w:left="1021" w:right="1134"/>
        <w:rPr>
          <w:rStyle w:val="default"/>
          <w:rFonts w:hint="cs"/>
          <w:rtl/>
        </w:rPr>
      </w:pPr>
      <w:r>
        <w:rPr>
          <w:rStyle w:val="default"/>
          <w:rFonts w:hint="cs"/>
          <w:rtl/>
        </w:rPr>
        <w:t>(4)</w:t>
      </w:r>
      <w:r>
        <w:rPr>
          <w:rStyle w:val="default"/>
          <w:rFonts w:hint="cs"/>
          <w:rtl/>
        </w:rPr>
        <w:tab/>
        <w:t xml:space="preserve">בעל דירה כמשמעותו בחוק המקרקעין, התשכ"ט-1969 (להלן </w:t>
      </w:r>
      <w:r>
        <w:rPr>
          <w:rStyle w:val="default"/>
          <w:rtl/>
        </w:rPr>
        <w:t>–</w:t>
      </w:r>
      <w:r>
        <w:rPr>
          <w:rStyle w:val="default"/>
          <w:rFonts w:hint="cs"/>
          <w:rtl/>
        </w:rPr>
        <w:t xml:space="preserve"> חוק המקרקעין);</w:t>
      </w:r>
    </w:p>
    <w:p w:rsidR="00E105A9" w:rsidRDefault="00E105A9" w:rsidP="00073084">
      <w:pPr>
        <w:pStyle w:val="P00"/>
        <w:spacing w:before="72"/>
        <w:ind w:left="1021" w:right="1134"/>
        <w:rPr>
          <w:rStyle w:val="default"/>
          <w:rFonts w:hint="cs"/>
          <w:rtl/>
        </w:rPr>
      </w:pPr>
      <w:r>
        <w:rPr>
          <w:rStyle w:val="default"/>
          <w:rFonts w:hint="cs"/>
          <w:rtl/>
        </w:rPr>
        <w:t>(5)</w:t>
      </w:r>
      <w:r>
        <w:rPr>
          <w:rStyle w:val="default"/>
          <w:rFonts w:hint="cs"/>
          <w:rtl/>
        </w:rPr>
        <w:tab/>
        <w:t>נציגות בית משותף כמשמעותה בחוק המקרקעין;</w:t>
      </w:r>
    </w:p>
    <w:p w:rsidR="00F75366" w:rsidRDefault="00F75366" w:rsidP="00073084">
      <w:pPr>
        <w:pStyle w:val="P00"/>
        <w:spacing w:before="72"/>
        <w:ind w:left="0" w:right="1134"/>
        <w:rPr>
          <w:rStyle w:val="default"/>
          <w:rFonts w:hint="cs"/>
          <w:rtl/>
        </w:rPr>
      </w:pPr>
      <w:r>
        <w:rPr>
          <w:rStyle w:val="default"/>
          <w:rFonts w:hint="cs"/>
          <w:rtl/>
        </w:rPr>
        <w:tab/>
        <w:t xml:space="preserve">"המועצה" </w:t>
      </w:r>
      <w:r>
        <w:rPr>
          <w:rStyle w:val="default"/>
          <w:rtl/>
        </w:rPr>
        <w:t>–</w:t>
      </w:r>
      <w:r>
        <w:rPr>
          <w:rStyle w:val="default"/>
          <w:rFonts w:hint="cs"/>
          <w:rtl/>
        </w:rPr>
        <w:t xml:space="preserve"> מועצת </w:t>
      </w:r>
      <w:r w:rsidR="00073084">
        <w:rPr>
          <w:rStyle w:val="default"/>
          <w:rFonts w:hint="cs"/>
          <w:rtl/>
        </w:rPr>
        <w:t>העיריה</w:t>
      </w:r>
      <w:r>
        <w:rPr>
          <w:rStyle w:val="default"/>
          <w:rFonts w:hint="cs"/>
          <w:rtl/>
        </w:rPr>
        <w:t>;</w:t>
      </w:r>
    </w:p>
    <w:p w:rsidR="00DA1B8A" w:rsidRDefault="00DA1B8A" w:rsidP="00073084">
      <w:pPr>
        <w:pStyle w:val="P00"/>
        <w:spacing w:before="72"/>
        <w:ind w:left="0" w:right="1134"/>
        <w:rPr>
          <w:rStyle w:val="default"/>
          <w:rFonts w:hint="cs"/>
          <w:rtl/>
        </w:rPr>
      </w:pPr>
      <w:r>
        <w:rPr>
          <w:rStyle w:val="default"/>
          <w:rFonts w:hint="cs"/>
          <w:rtl/>
        </w:rPr>
        <w:tab/>
        <w:t>"</w:t>
      </w:r>
      <w:r w:rsidR="00F75366">
        <w:rPr>
          <w:rStyle w:val="default"/>
          <w:rFonts w:hint="cs"/>
          <w:rtl/>
        </w:rPr>
        <w:t>ה</w:t>
      </w:r>
      <w:r>
        <w:rPr>
          <w:rStyle w:val="default"/>
          <w:rFonts w:hint="cs"/>
          <w:rtl/>
        </w:rPr>
        <w:t xml:space="preserve">עיריה" </w:t>
      </w:r>
      <w:r>
        <w:rPr>
          <w:rStyle w:val="default"/>
          <w:rtl/>
        </w:rPr>
        <w:t>–</w:t>
      </w:r>
      <w:r>
        <w:rPr>
          <w:rStyle w:val="default"/>
          <w:rFonts w:hint="cs"/>
          <w:rtl/>
        </w:rPr>
        <w:t xml:space="preserve"> עיר</w:t>
      </w:r>
      <w:r w:rsidR="00F75366">
        <w:rPr>
          <w:rStyle w:val="default"/>
          <w:rFonts w:hint="cs"/>
          <w:rtl/>
        </w:rPr>
        <w:t>י</w:t>
      </w:r>
      <w:r>
        <w:rPr>
          <w:rStyle w:val="default"/>
          <w:rFonts w:hint="cs"/>
          <w:rtl/>
        </w:rPr>
        <w:t xml:space="preserve">ית </w:t>
      </w:r>
      <w:r w:rsidR="00073084">
        <w:rPr>
          <w:rStyle w:val="default"/>
          <w:rFonts w:hint="cs"/>
          <w:rtl/>
        </w:rPr>
        <w:t>בני-ברק</w:t>
      </w:r>
      <w:r>
        <w:rPr>
          <w:rStyle w:val="default"/>
          <w:rFonts w:hint="cs"/>
          <w:rtl/>
        </w:rPr>
        <w:t>;</w:t>
      </w:r>
    </w:p>
    <w:p w:rsidR="00073084" w:rsidRDefault="00073084" w:rsidP="00073084">
      <w:pPr>
        <w:pStyle w:val="P00"/>
        <w:spacing w:before="72"/>
        <w:ind w:left="0" w:right="1134"/>
        <w:rPr>
          <w:rStyle w:val="default"/>
          <w:rFonts w:hint="cs"/>
          <w:rtl/>
        </w:rPr>
      </w:pPr>
      <w:r>
        <w:rPr>
          <w:rStyle w:val="default"/>
          <w:rFonts w:hint="cs"/>
          <w:rtl/>
        </w:rPr>
        <w:tab/>
        <w:t xml:space="preserve">"הצגה" </w:t>
      </w:r>
      <w:r>
        <w:rPr>
          <w:rStyle w:val="default"/>
          <w:rtl/>
        </w:rPr>
        <w:t>–</w:t>
      </w:r>
      <w:r>
        <w:rPr>
          <w:rStyle w:val="default"/>
          <w:rFonts w:hint="cs"/>
          <w:rtl/>
        </w:rPr>
        <w:t xml:space="preserve"> הצגת שלט בכל מקום בתחום העיריה;</w:t>
      </w:r>
    </w:p>
    <w:p w:rsidR="00F75366" w:rsidRDefault="00F75366" w:rsidP="0057010F">
      <w:pPr>
        <w:pStyle w:val="P00"/>
        <w:spacing w:before="72"/>
        <w:ind w:left="0" w:right="1134"/>
        <w:rPr>
          <w:rStyle w:val="default"/>
          <w:rFonts w:hint="cs"/>
          <w:rtl/>
        </w:rPr>
      </w:pPr>
      <w:r>
        <w:rPr>
          <w:rStyle w:val="default"/>
          <w:rFonts w:hint="cs"/>
          <w:rtl/>
        </w:rPr>
        <w:tab/>
        <w:t>"ועדה מקצועית"</w:t>
      </w:r>
      <w:r w:rsidR="00073084">
        <w:rPr>
          <w:rStyle w:val="default"/>
          <w:rFonts w:hint="cs"/>
          <w:rtl/>
        </w:rPr>
        <w:t xml:space="preserve"> או "ועדה"</w:t>
      </w:r>
      <w:r>
        <w:rPr>
          <w:rStyle w:val="default"/>
          <w:rFonts w:hint="cs"/>
          <w:rtl/>
        </w:rPr>
        <w:t xml:space="preserve"> </w:t>
      </w:r>
      <w:r>
        <w:rPr>
          <w:rStyle w:val="default"/>
          <w:rtl/>
        </w:rPr>
        <w:t>–</w:t>
      </w:r>
      <w:r>
        <w:rPr>
          <w:rStyle w:val="default"/>
          <w:rFonts w:hint="cs"/>
          <w:rtl/>
        </w:rPr>
        <w:t xml:space="preserve"> ועדה שימנה ראש העיריה, </w:t>
      </w:r>
      <w:r w:rsidR="0057010F">
        <w:rPr>
          <w:rStyle w:val="default"/>
          <w:rFonts w:hint="cs"/>
          <w:rtl/>
        </w:rPr>
        <w:t>שהרכבה 6-4 חברים, והם: מנהל הפרסום של העיריה או נציגו, היועץ המשפטי לעיריה או נציגו, מנהל ה</w:t>
      </w:r>
      <w:r>
        <w:rPr>
          <w:rStyle w:val="default"/>
          <w:rFonts w:hint="cs"/>
          <w:rtl/>
        </w:rPr>
        <w:t xml:space="preserve">אגף </w:t>
      </w:r>
      <w:r w:rsidR="0057010F">
        <w:rPr>
          <w:rStyle w:val="default"/>
          <w:rFonts w:hint="cs"/>
          <w:rtl/>
        </w:rPr>
        <w:t>לעבודות ציבוריות של העיריה או נציגו ומהנדס העיר או נציגו</w:t>
      </w:r>
      <w:r>
        <w:rPr>
          <w:rStyle w:val="default"/>
          <w:rFonts w:hint="cs"/>
          <w:rtl/>
        </w:rPr>
        <w:t>;</w:t>
      </w:r>
    </w:p>
    <w:p w:rsidR="0057010F" w:rsidRDefault="0057010F" w:rsidP="0057010F">
      <w:pPr>
        <w:pStyle w:val="P00"/>
        <w:spacing w:before="72"/>
        <w:ind w:left="0" w:right="1134"/>
        <w:rPr>
          <w:rStyle w:val="default"/>
          <w:rFonts w:hint="cs"/>
          <w:rtl/>
        </w:rPr>
      </w:pPr>
      <w:r>
        <w:rPr>
          <w:rStyle w:val="default"/>
          <w:rFonts w:hint="cs"/>
          <w:rtl/>
        </w:rPr>
        <w:tab/>
        <w:t xml:space="preserve">"כרזה" </w:t>
      </w:r>
      <w:r w:rsidR="008B4982">
        <w:rPr>
          <w:rStyle w:val="default"/>
          <w:rtl/>
        </w:rPr>
        <w:t>–</w:t>
      </w:r>
      <w:r>
        <w:rPr>
          <w:rStyle w:val="default"/>
          <w:rFonts w:hint="cs"/>
          <w:rtl/>
        </w:rPr>
        <w:t xml:space="preserve"> </w:t>
      </w:r>
      <w:r w:rsidR="008B4982">
        <w:rPr>
          <w:rStyle w:val="default"/>
          <w:rFonts w:hint="cs"/>
          <w:rtl/>
        </w:rPr>
        <w:t>מודעה על נייר, בד או חומר אחר כיוצא באלה;</w:t>
      </w:r>
    </w:p>
    <w:p w:rsidR="00786FD7" w:rsidRDefault="00786FD7" w:rsidP="008B4982">
      <w:pPr>
        <w:pStyle w:val="P00"/>
        <w:spacing w:before="72"/>
        <w:ind w:left="0" w:right="1134"/>
        <w:rPr>
          <w:rStyle w:val="default"/>
          <w:rFonts w:hint="cs"/>
          <w:rtl/>
        </w:rPr>
      </w:pPr>
      <w:r>
        <w:rPr>
          <w:rStyle w:val="default"/>
          <w:rFonts w:hint="cs"/>
          <w:rtl/>
        </w:rPr>
        <w:tab/>
        <w:t xml:space="preserve">"מודעה" </w:t>
      </w:r>
      <w:r>
        <w:rPr>
          <w:rStyle w:val="default"/>
          <w:rtl/>
        </w:rPr>
        <w:t>–</w:t>
      </w:r>
      <w:r>
        <w:rPr>
          <w:rStyle w:val="default"/>
          <w:rFonts w:hint="cs"/>
          <w:rtl/>
        </w:rPr>
        <w:t xml:space="preserve"> </w:t>
      </w:r>
      <w:r w:rsidR="008B4982">
        <w:rPr>
          <w:rStyle w:val="default"/>
          <w:rFonts w:hint="cs"/>
          <w:rtl/>
        </w:rPr>
        <w:t xml:space="preserve">לרבות </w:t>
      </w:r>
      <w:r w:rsidR="00F75366">
        <w:rPr>
          <w:rStyle w:val="default"/>
          <w:rFonts w:hint="cs"/>
          <w:rtl/>
        </w:rPr>
        <w:t>הודעה</w:t>
      </w:r>
      <w:r w:rsidR="008B4982">
        <w:rPr>
          <w:rStyle w:val="default"/>
          <w:rFonts w:hint="cs"/>
          <w:rtl/>
        </w:rPr>
        <w:t xml:space="preserve"> או</w:t>
      </w:r>
      <w:r w:rsidR="00F75366">
        <w:rPr>
          <w:rStyle w:val="default"/>
          <w:rFonts w:hint="cs"/>
          <w:rtl/>
        </w:rPr>
        <w:t xml:space="preserve"> כרזה</w:t>
      </w:r>
      <w:r w:rsidR="008B4982">
        <w:rPr>
          <w:rStyle w:val="default"/>
          <w:rFonts w:hint="cs"/>
          <w:rtl/>
        </w:rPr>
        <w:t xml:space="preserve"> או תמונה או</w:t>
      </w:r>
      <w:r w:rsidR="00F75366">
        <w:rPr>
          <w:rStyle w:val="default"/>
          <w:rFonts w:hint="cs"/>
          <w:rtl/>
        </w:rPr>
        <w:t xml:space="preserve"> ציור</w:t>
      </w:r>
      <w:r w:rsidR="008B4982">
        <w:rPr>
          <w:rStyle w:val="default"/>
          <w:rFonts w:hint="cs"/>
          <w:rtl/>
        </w:rPr>
        <w:t xml:space="preserve"> על נייר, בד, עץ, מתכת או חומר אחר, וכן הודעה הנמסרת בדרך כלשהי</w:t>
      </w:r>
      <w:r w:rsidR="00F75366">
        <w:rPr>
          <w:rStyle w:val="default"/>
          <w:rFonts w:hint="cs"/>
          <w:rtl/>
        </w:rPr>
        <w:t xml:space="preserve">, </w:t>
      </w:r>
      <w:r w:rsidR="008B4982">
        <w:rPr>
          <w:rStyle w:val="default"/>
          <w:rFonts w:hint="cs"/>
          <w:rtl/>
        </w:rPr>
        <w:t>לרבות הפצה, הדבקה, הארה, הסרטה, צביעה או חריטה או באמצעות פטיפון, רשמקול, רמקול, מגפון, שידור, כדור פורח, כלי טיס, ארגז ראווה או אמצעי אחר כיוצא בהם</w:t>
      </w:r>
      <w:r>
        <w:rPr>
          <w:rStyle w:val="default"/>
          <w:rFonts w:hint="cs"/>
          <w:rtl/>
        </w:rPr>
        <w:t>;</w:t>
      </w:r>
    </w:p>
    <w:p w:rsidR="008B4982" w:rsidRDefault="008B4982" w:rsidP="008B4982">
      <w:pPr>
        <w:pStyle w:val="P00"/>
        <w:spacing w:before="72"/>
        <w:ind w:left="0" w:right="1134"/>
        <w:rPr>
          <w:rStyle w:val="default"/>
          <w:rFonts w:hint="cs"/>
          <w:rtl/>
        </w:rPr>
      </w:pPr>
      <w:r>
        <w:rPr>
          <w:rStyle w:val="default"/>
          <w:rFonts w:hint="cs"/>
          <w:rtl/>
        </w:rPr>
        <w:tab/>
        <w:t xml:space="preserve">"מציג שלט" </w:t>
      </w:r>
      <w:r>
        <w:rPr>
          <w:rStyle w:val="default"/>
          <w:rtl/>
        </w:rPr>
        <w:t>–</w:t>
      </w:r>
      <w:r>
        <w:rPr>
          <w:rStyle w:val="default"/>
          <w:rFonts w:hint="cs"/>
          <w:rtl/>
        </w:rPr>
        <w:t xml:space="preserve"> אדם המציג שלט, בין בעצמו ובין על ידי אחרים, או אדם ששמו או כינויו או מקצועו או שם עסקו או כינויי עסקו או מהות עסקו מופיעים בשלט, או בעל השלט או אדם המחזיק במקום שבו מוצג שלט או בעלו של מקום כאמור;</w:t>
      </w:r>
    </w:p>
    <w:p w:rsidR="00F75366" w:rsidRDefault="00F75366" w:rsidP="008B4982">
      <w:pPr>
        <w:pStyle w:val="P00"/>
        <w:spacing w:before="72"/>
        <w:ind w:left="0" w:right="1134"/>
        <w:rPr>
          <w:rStyle w:val="default"/>
          <w:rFonts w:hint="cs"/>
          <w:rtl/>
        </w:rPr>
      </w:pPr>
      <w:r>
        <w:rPr>
          <w:rStyle w:val="default"/>
          <w:rFonts w:hint="cs"/>
          <w:rtl/>
        </w:rPr>
        <w:tab/>
        <w:t xml:space="preserve">"מקום ציבורי" </w:t>
      </w:r>
      <w:r>
        <w:rPr>
          <w:rStyle w:val="default"/>
          <w:rtl/>
        </w:rPr>
        <w:t>–</w:t>
      </w:r>
      <w:r>
        <w:rPr>
          <w:rStyle w:val="default"/>
          <w:rFonts w:hint="cs"/>
          <w:rtl/>
        </w:rPr>
        <w:t xml:space="preserve"> </w:t>
      </w:r>
      <w:r w:rsidR="008B4982">
        <w:rPr>
          <w:rStyle w:val="default"/>
          <w:rFonts w:hint="cs"/>
          <w:rtl/>
        </w:rPr>
        <w:t xml:space="preserve">רחוב, לרבות מדרכה, שדרה, פסג', </w:t>
      </w:r>
      <w:r w:rsidR="006529D4">
        <w:rPr>
          <w:rStyle w:val="default"/>
          <w:rFonts w:hint="cs"/>
          <w:rtl/>
        </w:rPr>
        <w:t xml:space="preserve">כניסה או מעבר של מרכז מסחרי או של בית משרדים, סמטה, משעול לרוכבים או לרוכבי אופניים, נתיב להולכי רגל, ככר, רחבה, חצר, </w:t>
      </w:r>
      <w:r w:rsidR="006529D4">
        <w:rPr>
          <w:rStyle w:val="default"/>
          <w:rFonts w:hint="cs"/>
          <w:rtl/>
        </w:rPr>
        <w:lastRenderedPageBreak/>
        <w:t>מגרש ספורט, טיילת, גשר, גינה, מבוי וכל מקום פתוח</w:t>
      </w:r>
      <w:r w:rsidR="007C72CA">
        <w:rPr>
          <w:rStyle w:val="default"/>
          <w:rFonts w:hint="cs"/>
          <w:rtl/>
        </w:rPr>
        <w:t xml:space="preserve"> שהציבור משתמש בו או נוהג לעבור בו או שהציבור נכנס אליו, בין שהוא בבעלות פרטית ובין שהוא בבעלות ציבורית, וכן מקום פרטי הגובל רחוב או נשקף אליו וכן מקום עינוג פרטי, מקום עינוג ציבורי, מסעדה, בית קפה, בית מלון או חניון</w:t>
      </w:r>
      <w:r>
        <w:rPr>
          <w:rStyle w:val="default"/>
          <w:rFonts w:hint="cs"/>
          <w:rtl/>
        </w:rPr>
        <w:t>;</w:t>
      </w:r>
    </w:p>
    <w:p w:rsidR="00F75366" w:rsidRDefault="00F75366" w:rsidP="007C72CA">
      <w:pPr>
        <w:pStyle w:val="P00"/>
        <w:spacing w:before="72"/>
        <w:ind w:left="0" w:right="1134"/>
        <w:rPr>
          <w:rStyle w:val="default"/>
          <w:rFonts w:hint="cs"/>
          <w:rtl/>
        </w:rPr>
      </w:pPr>
      <w:r>
        <w:rPr>
          <w:rStyle w:val="default"/>
          <w:rFonts w:hint="cs"/>
          <w:rtl/>
        </w:rPr>
        <w:tab/>
        <w:t xml:space="preserve">"מיתקן פרסום עירוני" </w:t>
      </w:r>
      <w:r>
        <w:rPr>
          <w:rStyle w:val="default"/>
          <w:rtl/>
        </w:rPr>
        <w:t>–</w:t>
      </w:r>
      <w:r>
        <w:rPr>
          <w:rStyle w:val="default"/>
          <w:rFonts w:hint="cs"/>
          <w:rtl/>
        </w:rPr>
        <w:t xml:space="preserve"> מיתקן שבבעלות העיריה </w:t>
      </w:r>
      <w:r w:rsidR="007C72CA">
        <w:rPr>
          <w:rStyle w:val="default"/>
          <w:rFonts w:hint="cs"/>
          <w:rtl/>
        </w:rPr>
        <w:t>ושראש העיריה יעד אותו למיתקן לפרסום מודעות</w:t>
      </w:r>
      <w:r>
        <w:rPr>
          <w:rStyle w:val="default"/>
          <w:rFonts w:hint="cs"/>
          <w:rtl/>
        </w:rPr>
        <w:t>;</w:t>
      </w:r>
    </w:p>
    <w:p w:rsidR="007C72CA" w:rsidRDefault="007C72CA" w:rsidP="007C72CA">
      <w:pPr>
        <w:pStyle w:val="P00"/>
        <w:spacing w:before="72"/>
        <w:ind w:left="0" w:right="1134"/>
        <w:rPr>
          <w:rStyle w:val="default"/>
          <w:rFonts w:hint="cs"/>
          <w:rtl/>
        </w:rPr>
      </w:pPr>
      <w:r>
        <w:rPr>
          <w:rStyle w:val="default"/>
          <w:rFonts w:hint="cs"/>
          <w:rtl/>
        </w:rPr>
        <w:tab/>
        <w:t xml:space="preserve">"נכס" </w:t>
      </w:r>
      <w:r>
        <w:rPr>
          <w:rStyle w:val="default"/>
          <w:rtl/>
        </w:rPr>
        <w:t>–</w:t>
      </w:r>
      <w:r>
        <w:rPr>
          <w:rStyle w:val="default"/>
          <w:rFonts w:hint="cs"/>
          <w:rtl/>
        </w:rPr>
        <w:t xml:space="preserve"> בנין, בית או מקרקעין או חלק מהם, בין תפוסים ובין שאינם תפוסים, לרבות דבר המחובר אליהם או הנטוע בהם, וכן מטלטלין;</w:t>
      </w:r>
    </w:p>
    <w:p w:rsidR="007C72CA" w:rsidRDefault="007C72CA" w:rsidP="007C72CA">
      <w:pPr>
        <w:pStyle w:val="P00"/>
        <w:spacing w:before="72"/>
        <w:ind w:left="0" w:right="1134"/>
        <w:rPr>
          <w:rStyle w:val="default"/>
          <w:rFonts w:hint="cs"/>
          <w:rtl/>
        </w:rPr>
      </w:pPr>
      <w:r>
        <w:rPr>
          <w:rStyle w:val="default"/>
          <w:rFonts w:hint="cs"/>
          <w:rtl/>
        </w:rPr>
        <w:tab/>
        <w:t xml:space="preserve">"עינוג ציבורי" </w:t>
      </w:r>
      <w:r>
        <w:rPr>
          <w:rStyle w:val="default"/>
          <w:rtl/>
        </w:rPr>
        <w:t>–</w:t>
      </w:r>
      <w:r>
        <w:rPr>
          <w:rStyle w:val="default"/>
          <w:rFonts w:hint="cs"/>
          <w:rtl/>
        </w:rPr>
        <w:t xml:space="preserve"> כמשמעותו בחוק רישוי עסקים, התשכ"ח-1968;</w:t>
      </w:r>
    </w:p>
    <w:p w:rsidR="00F75366" w:rsidRDefault="00F75366" w:rsidP="007C72CA">
      <w:pPr>
        <w:pStyle w:val="P00"/>
        <w:spacing w:before="72"/>
        <w:ind w:left="0" w:right="1134"/>
        <w:rPr>
          <w:rStyle w:val="default"/>
          <w:rFonts w:hint="cs"/>
          <w:rtl/>
        </w:rPr>
      </w:pPr>
      <w:r>
        <w:rPr>
          <w:rStyle w:val="default"/>
          <w:rFonts w:hint="cs"/>
          <w:rtl/>
        </w:rPr>
        <w:tab/>
        <w:t xml:space="preserve">"פרסום" </w:t>
      </w:r>
      <w:r>
        <w:rPr>
          <w:rStyle w:val="default"/>
          <w:rtl/>
        </w:rPr>
        <w:t>–</w:t>
      </w:r>
      <w:r>
        <w:rPr>
          <w:rStyle w:val="default"/>
          <w:rFonts w:hint="cs"/>
          <w:rtl/>
        </w:rPr>
        <w:t xml:space="preserve"> </w:t>
      </w:r>
      <w:r w:rsidR="007C72CA">
        <w:rPr>
          <w:rStyle w:val="default"/>
          <w:rFonts w:hint="cs"/>
          <w:rtl/>
        </w:rPr>
        <w:t>הודעת דבר ברבים בדרך כלשהי, לרבות הפצה, הדבקה, הארה, הסרטה, צביעה, חריטה, שידור, הקלטה, עשן או תנועה, על ידי מסירת תוכנו בכתב, בדפוס, בתמונה, בציור או באופן אחר</w:t>
      </w:r>
      <w:r>
        <w:rPr>
          <w:rStyle w:val="default"/>
          <w:rFonts w:hint="cs"/>
          <w:rtl/>
        </w:rPr>
        <w:t>;</w:t>
      </w:r>
    </w:p>
    <w:p w:rsidR="00F75366" w:rsidRDefault="00F75366" w:rsidP="007C72CA">
      <w:pPr>
        <w:pStyle w:val="P00"/>
        <w:spacing w:before="72"/>
        <w:ind w:left="0" w:right="1134"/>
        <w:rPr>
          <w:rStyle w:val="default"/>
          <w:rFonts w:hint="cs"/>
          <w:rtl/>
        </w:rPr>
      </w:pPr>
      <w:r>
        <w:rPr>
          <w:rStyle w:val="default"/>
          <w:rFonts w:hint="cs"/>
          <w:rtl/>
        </w:rPr>
        <w:tab/>
        <w:t>"</w:t>
      </w:r>
      <w:r w:rsidR="007C72CA">
        <w:rPr>
          <w:rStyle w:val="default"/>
          <w:rFonts w:hint="cs"/>
          <w:rtl/>
        </w:rPr>
        <w:t xml:space="preserve">פרסומת כללית" </w:t>
      </w:r>
      <w:r w:rsidR="007C72CA">
        <w:rPr>
          <w:rStyle w:val="default"/>
          <w:rtl/>
        </w:rPr>
        <w:t>–</w:t>
      </w:r>
      <w:r w:rsidR="007C72CA">
        <w:rPr>
          <w:rStyle w:val="default"/>
          <w:rFonts w:hint="cs"/>
          <w:rtl/>
        </w:rPr>
        <w:t xml:space="preserve"> לרבות פרסום של דבר או ענין כלשהו, פרסום מוצר, עסק, שירות, או פעילות אחרת כיוצא בהם</w:t>
      </w:r>
      <w:r>
        <w:rPr>
          <w:rStyle w:val="default"/>
          <w:rFonts w:hint="cs"/>
          <w:rtl/>
        </w:rPr>
        <w:t>;</w:t>
      </w:r>
    </w:p>
    <w:p w:rsidR="00F75366" w:rsidRDefault="00F75366" w:rsidP="007C72CA">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לרבות </w:t>
      </w:r>
      <w:r w:rsidR="007C72CA">
        <w:rPr>
          <w:rStyle w:val="default"/>
          <w:rFonts w:hint="cs"/>
          <w:rtl/>
        </w:rPr>
        <w:t>אדם</w:t>
      </w:r>
      <w:r>
        <w:rPr>
          <w:rStyle w:val="default"/>
          <w:rFonts w:hint="cs"/>
          <w:rtl/>
        </w:rPr>
        <w:t xml:space="preserve"> שראש העיריה העביר אליו </w:t>
      </w:r>
      <w:r w:rsidR="007C72CA">
        <w:rPr>
          <w:rStyle w:val="default"/>
          <w:rFonts w:hint="cs"/>
          <w:rtl/>
        </w:rPr>
        <w:t xml:space="preserve">בכתב </w:t>
      </w:r>
      <w:r>
        <w:rPr>
          <w:rStyle w:val="default"/>
          <w:rFonts w:hint="cs"/>
          <w:rtl/>
        </w:rPr>
        <w:t>את סמכויותיו לפי חוק עזר זה, כולן או מקצתן;</w:t>
      </w:r>
    </w:p>
    <w:p w:rsidR="00DA1B8A" w:rsidRDefault="00DA1B8A" w:rsidP="00751EAE">
      <w:pPr>
        <w:pStyle w:val="P00"/>
        <w:spacing w:before="72"/>
        <w:ind w:left="0" w:right="1134"/>
        <w:rPr>
          <w:rStyle w:val="default"/>
          <w:rFonts w:hint="cs"/>
          <w:rtl/>
        </w:rPr>
      </w:pPr>
      <w:r>
        <w:rPr>
          <w:rStyle w:val="default"/>
          <w:rFonts w:hint="cs"/>
          <w:rtl/>
        </w:rPr>
        <w:tab/>
        <w:t>"שלט"</w:t>
      </w:r>
      <w:r w:rsidR="007C72CA">
        <w:rPr>
          <w:rStyle w:val="default"/>
          <w:rFonts w:hint="cs"/>
          <w:rtl/>
        </w:rPr>
        <w:t xml:space="preserve"> או </w:t>
      </w:r>
      <w:r w:rsidR="00751EAE">
        <w:rPr>
          <w:rStyle w:val="default"/>
          <w:rFonts w:hint="cs"/>
          <w:rtl/>
        </w:rPr>
        <w:t>"שילוט"</w:t>
      </w:r>
      <w:r>
        <w:rPr>
          <w:rStyle w:val="default"/>
          <w:rFonts w:hint="cs"/>
          <w:rtl/>
        </w:rPr>
        <w:t xml:space="preserve"> </w:t>
      </w:r>
      <w:r>
        <w:rPr>
          <w:rStyle w:val="default"/>
          <w:rtl/>
        </w:rPr>
        <w:t>–</w:t>
      </w:r>
      <w:r>
        <w:rPr>
          <w:rStyle w:val="default"/>
          <w:rFonts w:hint="cs"/>
          <w:rtl/>
        </w:rPr>
        <w:t xml:space="preserve"> </w:t>
      </w:r>
      <w:r w:rsidR="00751EAE">
        <w:rPr>
          <w:rStyle w:val="default"/>
          <w:rFonts w:hint="cs"/>
          <w:rtl/>
        </w:rPr>
        <w:t>שלט, לרבות הודעה המכילה את שמו או כינויו של אדם או מקצועו, או שמו או כינויו או מהותו של עסק או מוסד, או צירוף של אלה או חלקם, או כוללת מלים, אותיות, מספרים, תמונות, ציורים, בין אם השלט מחובר או נתמך אל הנכס ובין אם לאו, בין שהוא מואר ובין שאיננו מואר, לרבות אבזרים ומיתקנים נלווים לשלט</w:t>
      </w:r>
      <w:r>
        <w:rPr>
          <w:rStyle w:val="default"/>
          <w:rFonts w:hint="cs"/>
          <w:rtl/>
        </w:rPr>
        <w:t>;</w:t>
      </w:r>
    </w:p>
    <w:p w:rsidR="00F75366" w:rsidRDefault="00F75366" w:rsidP="00751EAE">
      <w:pPr>
        <w:pStyle w:val="P00"/>
        <w:spacing w:before="72"/>
        <w:ind w:left="0" w:right="1134"/>
        <w:rPr>
          <w:rStyle w:val="default"/>
          <w:rFonts w:hint="cs"/>
          <w:rtl/>
        </w:rPr>
      </w:pPr>
      <w:r>
        <w:rPr>
          <w:rStyle w:val="default"/>
          <w:rFonts w:hint="cs"/>
          <w:rtl/>
        </w:rPr>
        <w:tab/>
        <w:t>"</w:t>
      </w:r>
      <w:r w:rsidR="00751EAE">
        <w:rPr>
          <w:rStyle w:val="default"/>
          <w:rFonts w:hint="cs"/>
          <w:rtl/>
        </w:rPr>
        <w:t xml:space="preserve">שלט חוצות" </w:t>
      </w:r>
      <w:r w:rsidR="00751EAE">
        <w:rPr>
          <w:rStyle w:val="default"/>
          <w:rtl/>
        </w:rPr>
        <w:t>–</w:t>
      </w:r>
      <w:r w:rsidR="00751EAE">
        <w:rPr>
          <w:rStyle w:val="default"/>
          <w:rFonts w:hint="cs"/>
          <w:rtl/>
        </w:rPr>
        <w:t xml:space="preserve"> שלט מתחלף המתופעל באמצעות חברת פרסום</w:t>
      </w:r>
      <w:r>
        <w:rPr>
          <w:rStyle w:val="default"/>
          <w:rFonts w:hint="cs"/>
          <w:rtl/>
        </w:rPr>
        <w:t>.</w:t>
      </w:r>
    </w:p>
    <w:p w:rsidR="00F75366" w:rsidRPr="006E70DF" w:rsidRDefault="00F75366" w:rsidP="00751EAE">
      <w:pPr>
        <w:pStyle w:val="medium2-header"/>
        <w:keepLines w:val="0"/>
        <w:spacing w:before="72"/>
        <w:ind w:left="0" w:right="1134"/>
        <w:rPr>
          <w:rFonts w:cs="FrankRuehl" w:hint="cs"/>
          <w:b/>
          <w:noProof/>
          <w:rtl/>
          <w:lang w:eastAsia="en-US"/>
        </w:rPr>
      </w:pPr>
      <w:bookmarkStart w:id="2" w:name="med1"/>
      <w:bookmarkEnd w:id="2"/>
      <w:r w:rsidRPr="006E70DF">
        <w:rPr>
          <w:rFonts w:cs="FrankRuehl" w:hint="cs"/>
          <w:b/>
          <w:noProof/>
          <w:rtl/>
          <w:lang w:eastAsia="en-US"/>
        </w:rPr>
        <w:t>פרק שני: שילוט</w:t>
      </w:r>
    </w:p>
    <w:p w:rsidR="00A54089" w:rsidRDefault="00A54089" w:rsidP="00751EAE">
      <w:pPr>
        <w:pStyle w:val="P00"/>
        <w:spacing w:before="72"/>
        <w:ind w:left="0" w:right="1134"/>
        <w:rPr>
          <w:rFonts w:cs="FrankRuehl" w:hint="cs"/>
          <w:rtl/>
          <w:lang w:eastAsia="en-US"/>
        </w:rPr>
      </w:pPr>
      <w:bookmarkStart w:id="3" w:name="Seif2"/>
      <w:bookmarkEnd w:id="3"/>
      <w:r>
        <w:rPr>
          <w:lang w:val="he-IL"/>
        </w:rPr>
        <w:pict>
          <v:rect id="_x0000_s1027" style="position:absolute;left:0;text-align:left;margin-left:464.5pt;margin-top:8.05pt;width:75.05pt;height:14.8pt;z-index:251643904" o:allowincell="f" filled="f" stroked="f" strokecolor="lime" strokeweight=".25pt">
            <v:textbox style="mso-next-textbox:#_x0000_s1027" inset="0,0,0,0">
              <w:txbxContent>
                <w:p w:rsidR="00E2240E" w:rsidRDefault="00E2240E" w:rsidP="00751EAE">
                  <w:pPr>
                    <w:spacing w:line="160" w:lineRule="exact"/>
                    <w:jc w:val="left"/>
                    <w:rPr>
                      <w:rFonts w:cs="Miriam" w:hint="cs"/>
                      <w:sz w:val="18"/>
                      <w:szCs w:val="18"/>
                      <w:rtl/>
                    </w:rPr>
                  </w:pPr>
                  <w:r>
                    <w:rPr>
                      <w:rFonts w:cs="Miriam" w:hint="cs"/>
                      <w:sz w:val="18"/>
                      <w:szCs w:val="18"/>
                      <w:rtl/>
                    </w:rPr>
                    <w:t xml:space="preserve">רשיון </w:t>
                  </w:r>
                  <w:r w:rsidR="00751EAE">
                    <w:rPr>
                      <w:rFonts w:cs="Miriam" w:hint="cs"/>
                      <w:sz w:val="18"/>
                      <w:szCs w:val="18"/>
                      <w:rtl/>
                    </w:rPr>
                    <w:t>לשלט</w:t>
                  </w:r>
                </w:p>
              </w:txbxContent>
            </v:textbox>
            <w10:anchorlock/>
          </v:rect>
        </w:pict>
      </w:r>
      <w:r>
        <w:rPr>
          <w:rStyle w:val="big-number"/>
          <w:rFonts w:cs="Miriam"/>
          <w:rtl/>
        </w:rPr>
        <w:t>2.</w:t>
      </w:r>
      <w:r>
        <w:rPr>
          <w:rStyle w:val="big-number"/>
          <w:rFonts w:cs="Miriam"/>
          <w:rtl/>
        </w:rPr>
        <w:tab/>
      </w:r>
      <w:r>
        <w:rPr>
          <w:rStyle w:val="default"/>
          <w:rtl/>
        </w:rPr>
        <w:t>(א</w:t>
      </w:r>
      <w:r>
        <w:rPr>
          <w:rStyle w:val="default"/>
          <w:rFonts w:hint="cs"/>
          <w:rtl/>
        </w:rPr>
        <w:t>)</w:t>
      </w:r>
      <w:r>
        <w:rPr>
          <w:rStyle w:val="default"/>
          <w:rFonts w:hint="cs"/>
          <w:rtl/>
        </w:rPr>
        <w:tab/>
      </w:r>
      <w:r w:rsidR="006E70DF">
        <w:rPr>
          <w:rFonts w:cs="FrankRuehl" w:hint="cs"/>
          <w:rtl/>
          <w:lang w:eastAsia="en-US"/>
        </w:rPr>
        <w:t xml:space="preserve">לא יציג אדם </w:t>
      </w:r>
      <w:r w:rsidR="00751EAE">
        <w:rPr>
          <w:rFonts w:cs="FrankRuehl" w:hint="cs"/>
          <w:rtl/>
          <w:lang w:eastAsia="en-US"/>
        </w:rPr>
        <w:t>ו</w:t>
      </w:r>
      <w:r w:rsidR="006E70DF">
        <w:rPr>
          <w:rFonts w:cs="FrankRuehl" w:hint="cs"/>
          <w:rtl/>
          <w:lang w:eastAsia="en-US"/>
        </w:rPr>
        <w:t xml:space="preserve">לא ירשה </w:t>
      </w:r>
      <w:r w:rsidR="00751EAE">
        <w:rPr>
          <w:rFonts w:cs="FrankRuehl" w:hint="cs"/>
          <w:rtl/>
          <w:lang w:eastAsia="en-US"/>
        </w:rPr>
        <w:t xml:space="preserve">לאחר להציג ולא יגרום להצגה של שלט, </w:t>
      </w:r>
      <w:r w:rsidR="006E70DF">
        <w:rPr>
          <w:rFonts w:cs="FrankRuehl" w:hint="cs"/>
          <w:rtl/>
          <w:lang w:eastAsia="en-US"/>
        </w:rPr>
        <w:t xml:space="preserve">אלא </w:t>
      </w:r>
      <w:r w:rsidR="00751EAE">
        <w:rPr>
          <w:rFonts w:cs="FrankRuehl" w:hint="cs"/>
          <w:rtl/>
          <w:lang w:eastAsia="en-US"/>
        </w:rPr>
        <w:t>ע</w:t>
      </w:r>
      <w:r w:rsidR="006E70DF">
        <w:rPr>
          <w:rFonts w:cs="FrankRuehl" w:hint="cs"/>
          <w:rtl/>
          <w:lang w:eastAsia="en-US"/>
        </w:rPr>
        <w:t>ל</w:t>
      </w:r>
      <w:r w:rsidR="00751EAE">
        <w:rPr>
          <w:rFonts w:cs="FrankRuehl" w:hint="cs"/>
          <w:rtl/>
          <w:lang w:eastAsia="en-US"/>
        </w:rPr>
        <w:t xml:space="preserve"> </w:t>
      </w:r>
      <w:r w:rsidR="006E70DF">
        <w:rPr>
          <w:rFonts w:cs="FrankRuehl" w:hint="cs"/>
          <w:rtl/>
          <w:lang w:eastAsia="en-US"/>
        </w:rPr>
        <w:t xml:space="preserve">פי רשיון </w:t>
      </w:r>
      <w:r w:rsidR="00751EAE">
        <w:rPr>
          <w:rFonts w:cs="FrankRuehl" w:hint="cs"/>
          <w:rtl/>
          <w:lang w:eastAsia="en-US"/>
        </w:rPr>
        <w:t>מאת ראש העיריה לפי חוק עזר זה</w:t>
      </w:r>
      <w:r w:rsidR="006E70DF">
        <w:rPr>
          <w:rFonts w:cs="FrankRuehl" w:hint="cs"/>
          <w:rtl/>
          <w:lang w:eastAsia="en-US"/>
        </w:rPr>
        <w:t xml:space="preserve"> ובהתאם לתנאי הרשיון </w:t>
      </w:r>
      <w:r w:rsidR="00751EAE">
        <w:rPr>
          <w:rFonts w:cs="FrankRuehl" w:hint="cs"/>
          <w:rtl/>
          <w:lang w:eastAsia="en-US"/>
        </w:rPr>
        <w:t xml:space="preserve">(להלן </w:t>
      </w:r>
      <w:r w:rsidR="00751EAE">
        <w:rPr>
          <w:rFonts w:cs="FrankRuehl"/>
          <w:rtl/>
          <w:lang w:eastAsia="en-US"/>
        </w:rPr>
        <w:t>–</w:t>
      </w:r>
      <w:r w:rsidR="00751EAE">
        <w:rPr>
          <w:rFonts w:cs="FrankRuehl" w:hint="cs"/>
          <w:rtl/>
          <w:lang w:eastAsia="en-US"/>
        </w:rPr>
        <w:t xml:space="preserve"> רשיון)</w:t>
      </w:r>
      <w:r w:rsidR="00350502">
        <w:rPr>
          <w:rFonts w:cs="FrankRuehl" w:hint="cs"/>
          <w:rtl/>
          <w:lang w:eastAsia="en-US"/>
        </w:rPr>
        <w:t>.</w:t>
      </w:r>
    </w:p>
    <w:p w:rsidR="00751EAE" w:rsidRDefault="00751EAE" w:rsidP="00751EA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ראש העיריה רשאי לתת רשיון, לסרב לתתו, לבטלו, לשנותו, להתנותו בתנאים, להוסיף עליהם ולשנותם.</w:t>
      </w:r>
    </w:p>
    <w:p w:rsidR="00A54089" w:rsidRDefault="00A54089" w:rsidP="00751EAE">
      <w:pPr>
        <w:pStyle w:val="P00"/>
        <w:spacing w:before="72"/>
        <w:ind w:left="0" w:right="1134"/>
        <w:rPr>
          <w:rFonts w:cs="FrankRuehl" w:hint="cs"/>
          <w:rtl/>
          <w:lang w:eastAsia="en-US"/>
        </w:rPr>
      </w:pPr>
      <w:r>
        <w:rPr>
          <w:rStyle w:val="big-number"/>
          <w:rFonts w:cs="Miriam"/>
          <w:rtl/>
        </w:rPr>
        <w:t>3.</w:t>
      </w:r>
      <w:r>
        <w:rPr>
          <w:rStyle w:val="big-number"/>
          <w:rFonts w:cs="Miriam"/>
          <w:rtl/>
        </w:rPr>
        <w:tab/>
      </w:r>
      <w:r w:rsidR="007F0F4B">
        <w:rPr>
          <w:rFonts w:cs="FrankRuehl" w:hint="cs"/>
          <w:rtl/>
          <w:lang w:eastAsia="en-US"/>
        </w:rPr>
        <w:t>(א)</w:t>
      </w:r>
      <w:r w:rsidR="007F0F4B">
        <w:rPr>
          <w:rFonts w:cs="FrankRuehl" w:hint="cs"/>
          <w:rtl/>
          <w:lang w:eastAsia="en-US"/>
        </w:rPr>
        <w:tab/>
      </w:r>
      <w:r w:rsidR="00751EAE">
        <w:rPr>
          <w:rFonts w:cs="FrankRuehl" w:hint="cs"/>
          <w:rtl/>
          <w:lang w:eastAsia="en-US"/>
        </w:rPr>
        <w:t>המבקש להציג שלט יגיש בקשה לראש העיריה, ויצרף לבקשתו תרשים של הצורה, המידה, הסוג והתוכן של השלט שבדעתו להציג, וכן החומר ממנו עשוי השלט והמקום שבו יוצג השלט וסביבתו.</w:t>
      </w:r>
    </w:p>
    <w:p w:rsidR="00751EAE" w:rsidRDefault="00751EAE" w:rsidP="00751EA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בקשה לרשיון תובא לדיון בפני הועדה המקצועית, למעט בקשות אלה:</w:t>
      </w:r>
    </w:p>
    <w:p w:rsidR="00751EAE" w:rsidRDefault="00751EAE" w:rsidP="00751EAE">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חידוש רשיון, אם אין שינוי בשלט קיים שניתן לגביו רשיון;</w:t>
      </w:r>
    </w:p>
    <w:p w:rsidR="00751EAE" w:rsidRDefault="00751EAE" w:rsidP="00751EAE">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בקשה שלדעת הועדה המקצועית אינה מצריכה דיון בועדה.</w:t>
      </w:r>
    </w:p>
    <w:p w:rsidR="00751EAE" w:rsidRDefault="00751EAE" w:rsidP="00CB2763">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CB2763">
        <w:rPr>
          <w:rFonts w:cs="FrankRuehl" w:hint="cs"/>
          <w:rtl/>
          <w:lang w:eastAsia="en-US"/>
        </w:rPr>
        <w:t>הועדה המקצועית תהא מוסמכת להמליץ בפני ראש העיריה לתת רשיון או לסרב לתתו, לבטלו, לשנותו, להתנותו בתנאים, להוסיף עליהם או לשנותם, וכן היא תהא מוסמכת להמליץ בפני ראש העיריה לפטור שלט מתשלום אגרה, כולה או מקצתה.</w:t>
      </w:r>
    </w:p>
    <w:p w:rsidR="00CB2763" w:rsidRDefault="00CB2763" w:rsidP="00CB2763">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הועדה המקצועית תהא רשאית לקבוע אמות מידה לגבי הצגת שלטים ברחבי העיר, והם יהיו כלולים בהמלצתה של הועדה לראש העיריה.</w:t>
      </w:r>
    </w:p>
    <w:p w:rsidR="00A54089" w:rsidRDefault="00A54089" w:rsidP="00CB2763">
      <w:pPr>
        <w:pStyle w:val="P00"/>
        <w:spacing w:before="72"/>
        <w:ind w:left="0" w:right="1134"/>
        <w:rPr>
          <w:rStyle w:val="default"/>
          <w:rFonts w:hint="cs"/>
          <w:rtl/>
        </w:rPr>
      </w:pPr>
      <w:bookmarkStart w:id="4" w:name="Seif3"/>
      <w:bookmarkEnd w:id="4"/>
      <w:r>
        <w:rPr>
          <w:lang w:val="he-IL"/>
        </w:rPr>
        <w:pict>
          <v:rect id="_x0000_s1030" style="position:absolute;left:0;text-align:left;margin-left:464.5pt;margin-top:8.05pt;width:75.05pt;height:13.2pt;z-index:251644928" o:allowincell="f" filled="f" stroked="f" strokecolor="lime" strokeweight=".25pt">
            <v:textbox style="mso-next-textbox:#_x0000_s1030" inset="0,0,0,0">
              <w:txbxContent>
                <w:p w:rsidR="00E2240E" w:rsidRDefault="00E2240E" w:rsidP="00121E8C">
                  <w:pPr>
                    <w:spacing w:line="160" w:lineRule="exact"/>
                    <w:jc w:val="left"/>
                    <w:rPr>
                      <w:rFonts w:cs="Miriam" w:hint="cs"/>
                      <w:noProof/>
                      <w:sz w:val="18"/>
                      <w:szCs w:val="18"/>
                      <w:rtl/>
                    </w:rPr>
                  </w:pPr>
                  <w:r>
                    <w:rPr>
                      <w:rFonts w:cs="Miriam" w:hint="cs"/>
                      <w:sz w:val="18"/>
                      <w:szCs w:val="18"/>
                      <w:rtl/>
                    </w:rPr>
                    <w:t>תוקף רשיון</w:t>
                  </w:r>
                  <w:r w:rsidR="00CB2763">
                    <w:rPr>
                      <w:rFonts w:cs="Miriam" w:hint="cs"/>
                      <w:sz w:val="18"/>
                      <w:szCs w:val="18"/>
                      <w:rtl/>
                    </w:rPr>
                    <w:t xml:space="preserve"> וחידושו</w:t>
                  </w:r>
                </w:p>
              </w:txbxContent>
            </v:textbox>
            <w10:anchorlock/>
          </v:rect>
        </w:pict>
      </w:r>
      <w:r w:rsidR="00121E8C">
        <w:rPr>
          <w:rStyle w:val="big-number"/>
          <w:rFonts w:cs="Miriam" w:hint="cs"/>
          <w:rtl/>
        </w:rPr>
        <w:t>4</w:t>
      </w:r>
      <w:r>
        <w:rPr>
          <w:rStyle w:val="big-number"/>
          <w:rFonts w:cs="Miriam"/>
          <w:rtl/>
        </w:rPr>
        <w:t>.</w:t>
      </w:r>
      <w:r>
        <w:rPr>
          <w:rStyle w:val="big-number"/>
          <w:rFonts w:cs="Miriam"/>
          <w:rtl/>
        </w:rPr>
        <w:tab/>
      </w:r>
      <w:r w:rsidR="007F42F2">
        <w:rPr>
          <w:rStyle w:val="default"/>
          <w:rFonts w:hint="cs"/>
          <w:rtl/>
        </w:rPr>
        <w:t>(א)</w:t>
      </w:r>
      <w:r w:rsidR="007F42F2">
        <w:rPr>
          <w:rStyle w:val="default"/>
          <w:rFonts w:hint="cs"/>
          <w:rtl/>
        </w:rPr>
        <w:tab/>
      </w:r>
      <w:r w:rsidR="00CB2763">
        <w:rPr>
          <w:rStyle w:val="default"/>
          <w:rFonts w:hint="cs"/>
          <w:rtl/>
        </w:rPr>
        <w:t>תוקפו של רשיון עד 31 בדצמבר בשנה שבה ניתן</w:t>
      </w:r>
      <w:r w:rsidR="007F42F2">
        <w:rPr>
          <w:rStyle w:val="default"/>
          <w:rFonts w:hint="cs"/>
          <w:rtl/>
        </w:rPr>
        <w:t>.</w:t>
      </w:r>
    </w:p>
    <w:p w:rsidR="00CB2763" w:rsidRDefault="00CB2763" w:rsidP="00CB2763">
      <w:pPr>
        <w:pStyle w:val="P00"/>
        <w:spacing w:before="72"/>
        <w:ind w:left="0" w:right="1134"/>
        <w:rPr>
          <w:rStyle w:val="default"/>
          <w:rFonts w:hint="cs"/>
          <w:rtl/>
        </w:rPr>
      </w:pPr>
      <w:r>
        <w:rPr>
          <w:rStyle w:val="default"/>
          <w:rFonts w:hint="cs"/>
          <w:rtl/>
        </w:rPr>
        <w:tab/>
        <w:t>(ב)</w:t>
      </w:r>
      <w:r>
        <w:rPr>
          <w:rStyle w:val="default"/>
          <w:rFonts w:hint="cs"/>
          <w:rtl/>
        </w:rPr>
        <w:tab/>
        <w:t>שינה בעל רשיון, תוך תקופת תוקפו את תוכנו, צורתו, מידותיו סוגו או מקומו של שלט או את החומר ממנו הוא עשוי, יפקע תוקף הרשיון.</w:t>
      </w:r>
    </w:p>
    <w:p w:rsidR="00CB2763" w:rsidRDefault="00CB2763" w:rsidP="00CB2763">
      <w:pPr>
        <w:pStyle w:val="P00"/>
        <w:spacing w:before="72"/>
        <w:ind w:left="0" w:right="1134"/>
        <w:rPr>
          <w:rStyle w:val="default"/>
          <w:rFonts w:hint="cs"/>
          <w:rtl/>
        </w:rPr>
      </w:pPr>
      <w:r>
        <w:rPr>
          <w:rStyle w:val="default"/>
          <w:rFonts w:hint="cs"/>
          <w:rtl/>
        </w:rPr>
        <w:tab/>
        <w:t>(ג)</w:t>
      </w:r>
      <w:r>
        <w:rPr>
          <w:rStyle w:val="default"/>
          <w:rFonts w:hint="cs"/>
          <w:rtl/>
        </w:rPr>
        <w:tab/>
        <w:t>הוראות סעיף קטן (ב) לא יחולו על שלטי חוצות.</w:t>
      </w:r>
    </w:p>
    <w:p w:rsidR="00A54089" w:rsidRDefault="00A54089" w:rsidP="00CB2763">
      <w:pPr>
        <w:pStyle w:val="P00"/>
        <w:spacing w:before="72"/>
        <w:ind w:left="0" w:right="1134"/>
        <w:rPr>
          <w:rStyle w:val="default"/>
          <w:rFonts w:hint="cs"/>
          <w:rtl/>
        </w:rPr>
      </w:pPr>
      <w:bookmarkStart w:id="5" w:name="Seif4"/>
      <w:bookmarkEnd w:id="5"/>
      <w:r>
        <w:rPr>
          <w:lang w:val="he-IL"/>
        </w:rPr>
        <w:pict>
          <v:rect id="_x0000_s1031" style="position:absolute;left:0;text-align:left;margin-left:464.5pt;margin-top:8.05pt;width:75.05pt;height:13.2pt;z-index:251645952" o:allowincell="f" filled="f" stroked="f" strokecolor="lime" strokeweight=".25pt">
            <v:textbox style="mso-next-textbox:#_x0000_s1031" inset="0,0,0,0">
              <w:txbxContent>
                <w:p w:rsidR="00E2240E" w:rsidRDefault="00CB2763">
                  <w:pPr>
                    <w:spacing w:line="160" w:lineRule="exact"/>
                    <w:jc w:val="left"/>
                    <w:rPr>
                      <w:rFonts w:cs="Miriam" w:hint="cs"/>
                      <w:noProof/>
                      <w:sz w:val="18"/>
                      <w:szCs w:val="18"/>
                      <w:rtl/>
                    </w:rPr>
                  </w:pPr>
                  <w:r>
                    <w:rPr>
                      <w:rFonts w:cs="Miriam" w:hint="cs"/>
                      <w:sz w:val="18"/>
                      <w:szCs w:val="18"/>
                      <w:rtl/>
                    </w:rPr>
                    <w:t>רשיון לשלט</w:t>
                  </w:r>
                </w:p>
              </w:txbxContent>
            </v:textbox>
            <w10:anchorlock/>
          </v:rect>
        </w:pict>
      </w:r>
      <w:r w:rsidR="006B7F39">
        <w:rPr>
          <w:rStyle w:val="big-number"/>
          <w:rFonts w:cs="Miriam" w:hint="cs"/>
          <w:rtl/>
        </w:rPr>
        <w:t>5</w:t>
      </w:r>
      <w:r>
        <w:rPr>
          <w:rStyle w:val="big-number"/>
          <w:rFonts w:cs="Miriam"/>
          <w:rtl/>
        </w:rPr>
        <w:t>.</w:t>
      </w:r>
      <w:r>
        <w:rPr>
          <w:rStyle w:val="big-number"/>
          <w:rFonts w:cs="Miriam"/>
          <w:rtl/>
        </w:rPr>
        <w:tab/>
      </w:r>
      <w:r w:rsidR="00CB2763">
        <w:rPr>
          <w:rStyle w:val="default"/>
          <w:rFonts w:hint="cs"/>
          <w:rtl/>
        </w:rPr>
        <w:t>לא יציג אדם, לא ירשה לאחר להציג ולא יגרום להצגה של שלט שלא ניתן לגביו רשיון</w:t>
      </w:r>
      <w:r w:rsidR="007F42F2">
        <w:rPr>
          <w:rStyle w:val="default"/>
          <w:rFonts w:hint="cs"/>
          <w:rtl/>
        </w:rPr>
        <w:t>.</w:t>
      </w:r>
    </w:p>
    <w:p w:rsidR="00CD7AE1" w:rsidRDefault="00A54089" w:rsidP="00B93FD3">
      <w:pPr>
        <w:pStyle w:val="P00"/>
        <w:spacing w:before="72"/>
        <w:ind w:left="0" w:right="1134"/>
        <w:rPr>
          <w:rStyle w:val="default"/>
          <w:rFonts w:hint="cs"/>
          <w:rtl/>
        </w:rPr>
      </w:pPr>
      <w:bookmarkStart w:id="6" w:name="Seif5"/>
      <w:bookmarkEnd w:id="6"/>
      <w:r>
        <w:rPr>
          <w:lang w:val="he-IL"/>
        </w:rPr>
        <w:pict>
          <v:rect id="_x0000_s1032" style="position:absolute;left:0;text-align:left;margin-left:464.5pt;margin-top:8.05pt;width:75.05pt;height:11.9pt;z-index:251646976" o:allowincell="f" filled="f" stroked="f" strokecolor="lime" strokeweight=".25pt">
            <v:textbox style="mso-next-textbox:#_x0000_s1032" inset="0,0,0,0">
              <w:txbxContent>
                <w:p w:rsidR="00E2240E" w:rsidRDefault="00B93FD3" w:rsidP="006B7F39">
                  <w:pPr>
                    <w:spacing w:line="160" w:lineRule="exact"/>
                    <w:jc w:val="left"/>
                    <w:rPr>
                      <w:rFonts w:cs="Miriam" w:hint="cs"/>
                      <w:sz w:val="18"/>
                      <w:szCs w:val="18"/>
                      <w:rtl/>
                    </w:rPr>
                  </w:pPr>
                  <w:r>
                    <w:rPr>
                      <w:rFonts w:cs="Miriam" w:hint="cs"/>
                      <w:sz w:val="18"/>
                      <w:szCs w:val="18"/>
                      <w:rtl/>
                    </w:rPr>
                    <w:t>אגרת שילוט</w:t>
                  </w:r>
                </w:p>
              </w:txbxContent>
            </v:textbox>
            <w10:anchorlock/>
          </v:rect>
        </w:pict>
      </w:r>
      <w:r w:rsidR="006B7F39">
        <w:rPr>
          <w:rStyle w:val="big-number"/>
          <w:rFonts w:cs="Miriam" w:hint="cs"/>
          <w:rtl/>
        </w:rPr>
        <w:t>6</w:t>
      </w:r>
      <w:r>
        <w:rPr>
          <w:rStyle w:val="big-number"/>
          <w:rFonts w:cs="Miriam"/>
          <w:rtl/>
        </w:rPr>
        <w:t>.</w:t>
      </w:r>
      <w:r>
        <w:rPr>
          <w:rStyle w:val="big-number"/>
          <w:rFonts w:cs="Miriam"/>
          <w:rtl/>
        </w:rPr>
        <w:tab/>
      </w:r>
      <w:r w:rsidR="00B93FD3">
        <w:rPr>
          <w:rStyle w:val="default"/>
          <w:rFonts w:hint="cs"/>
          <w:rtl/>
        </w:rPr>
        <w:t>(א)</w:t>
      </w:r>
      <w:r w:rsidR="00B93FD3">
        <w:rPr>
          <w:rStyle w:val="default"/>
          <w:rFonts w:hint="cs"/>
          <w:rtl/>
        </w:rPr>
        <w:tab/>
        <w:t>בעד מתן רשיון</w:t>
      </w:r>
      <w:r w:rsidR="00490F78">
        <w:rPr>
          <w:rStyle w:val="default"/>
          <w:rFonts w:hint="cs"/>
          <w:rtl/>
        </w:rPr>
        <w:t xml:space="preserve"> לשלט או חידושו, תשולם לעיריה אגרה בשיעורים הנקובים בתוספת (להלן </w:t>
      </w:r>
      <w:r w:rsidR="00490F78">
        <w:rPr>
          <w:rStyle w:val="default"/>
          <w:rtl/>
        </w:rPr>
        <w:t>–</w:t>
      </w:r>
      <w:r w:rsidR="00490F78">
        <w:rPr>
          <w:rStyle w:val="default"/>
          <w:rFonts w:hint="cs"/>
          <w:rtl/>
        </w:rPr>
        <w:t xml:space="preserve"> אגרת שילוט).</w:t>
      </w:r>
    </w:p>
    <w:p w:rsidR="00490F78" w:rsidRDefault="00490F78" w:rsidP="00490F78">
      <w:pPr>
        <w:pStyle w:val="P00"/>
        <w:spacing w:before="72"/>
        <w:ind w:left="0" w:right="1134"/>
        <w:rPr>
          <w:rStyle w:val="default"/>
          <w:rFonts w:hint="cs"/>
          <w:rtl/>
        </w:rPr>
      </w:pPr>
      <w:r>
        <w:rPr>
          <w:rStyle w:val="default"/>
          <w:rFonts w:hint="cs"/>
          <w:rtl/>
        </w:rPr>
        <w:tab/>
        <w:t>(ב)</w:t>
      </w:r>
      <w:r>
        <w:rPr>
          <w:rStyle w:val="default"/>
          <w:rFonts w:hint="cs"/>
          <w:rtl/>
        </w:rPr>
        <w:tab/>
        <w:t>ראש העיריה רשאי, בהמלצת הועדה המקצועית, לפטור מציג שלט מתשלום אגרת שילוט, כולה או מקצתה, בגלל אופיו הציבורי של השלט.</w:t>
      </w:r>
    </w:p>
    <w:p w:rsidR="00A54089" w:rsidRDefault="00A54089" w:rsidP="00490F78">
      <w:pPr>
        <w:pStyle w:val="P00"/>
        <w:spacing w:before="72"/>
        <w:ind w:left="0" w:right="1134"/>
        <w:rPr>
          <w:rFonts w:cs="FrankRuehl" w:hint="cs"/>
          <w:rtl/>
          <w:lang w:eastAsia="en-US"/>
        </w:rPr>
      </w:pPr>
      <w:bookmarkStart w:id="7" w:name="Seif6"/>
      <w:bookmarkEnd w:id="7"/>
      <w:r>
        <w:rPr>
          <w:lang w:val="he-IL"/>
        </w:rPr>
        <w:pict>
          <v:rect id="_x0000_s1033" style="position:absolute;left:0;text-align:left;margin-left:464.5pt;margin-top:8.05pt;width:75.05pt;height:14.05pt;z-index:251648000" o:allowincell="f" filled="f" stroked="f" strokecolor="lime" strokeweight=".25pt">
            <v:textbox style="mso-next-textbox:#_x0000_s1033" inset="0,0,0,0">
              <w:txbxContent>
                <w:p w:rsidR="00E2240E" w:rsidRDefault="00490F78" w:rsidP="006A0717">
                  <w:pPr>
                    <w:spacing w:line="160" w:lineRule="exact"/>
                    <w:jc w:val="left"/>
                    <w:rPr>
                      <w:rFonts w:cs="Miriam" w:hint="cs"/>
                      <w:noProof/>
                      <w:sz w:val="18"/>
                      <w:szCs w:val="18"/>
                      <w:rtl/>
                    </w:rPr>
                  </w:pPr>
                  <w:r>
                    <w:rPr>
                      <w:rFonts w:cs="Miriam" w:hint="cs"/>
                      <w:sz w:val="18"/>
                      <w:szCs w:val="18"/>
                      <w:rtl/>
                    </w:rPr>
                    <w:t>פטור מתשלום אגרה</w:t>
                  </w:r>
                </w:p>
              </w:txbxContent>
            </v:textbox>
            <w10:anchorlock/>
          </v:rect>
        </w:pict>
      </w:r>
      <w:r w:rsidR="006B7F39">
        <w:rPr>
          <w:rStyle w:val="big-number"/>
          <w:rFonts w:cs="Miriam" w:hint="cs"/>
          <w:rtl/>
        </w:rPr>
        <w:t>7</w:t>
      </w:r>
      <w:r>
        <w:rPr>
          <w:rStyle w:val="big-number"/>
          <w:rFonts w:cs="Miriam"/>
          <w:rtl/>
        </w:rPr>
        <w:t>.</w:t>
      </w:r>
      <w:r>
        <w:rPr>
          <w:rStyle w:val="big-number"/>
          <w:rFonts w:cs="Miriam"/>
          <w:rtl/>
        </w:rPr>
        <w:tab/>
      </w:r>
      <w:r w:rsidR="00490F78">
        <w:rPr>
          <w:rFonts w:cs="FrankRuehl" w:hint="cs"/>
          <w:rtl/>
          <w:lang w:eastAsia="en-US"/>
        </w:rPr>
        <w:t>מוסדות ציבוריים הפועלים שלא למטרת רווחים ועיקר פעולתם קשורה בדת, צדקה, רווחה, סעד, חינוך, תרבות, מדע, בריאות או ספורט, פטורים מתשלום אגרת שילוט, ובלבד שהשלט מיועד לקידום אחת המטרות האמורות.</w:t>
      </w:r>
    </w:p>
    <w:p w:rsidR="00A54089" w:rsidRDefault="00A54089" w:rsidP="00490F78">
      <w:pPr>
        <w:pStyle w:val="P00"/>
        <w:spacing w:before="72"/>
        <w:ind w:left="0" w:right="1134"/>
        <w:rPr>
          <w:rFonts w:cs="FrankRuehl" w:hint="cs"/>
          <w:rtl/>
          <w:lang w:eastAsia="en-US"/>
        </w:rPr>
      </w:pPr>
      <w:bookmarkStart w:id="8" w:name="Seif7"/>
      <w:bookmarkEnd w:id="8"/>
      <w:r>
        <w:rPr>
          <w:lang w:val="he-IL"/>
        </w:rPr>
        <w:pict>
          <v:rect id="_x0000_s1034" style="position:absolute;left:0;text-align:left;margin-left:464.5pt;margin-top:8.05pt;width:75.05pt;height:15.2pt;z-index:251649024" o:allowincell="f" filled="f" stroked="f" strokecolor="lime" strokeweight=".25pt">
            <v:textbox style="mso-next-textbox:#_x0000_s1034" inset="0,0,0,0">
              <w:txbxContent>
                <w:p w:rsidR="00E2240E" w:rsidRDefault="00490F78">
                  <w:pPr>
                    <w:spacing w:line="160" w:lineRule="exact"/>
                    <w:jc w:val="left"/>
                    <w:rPr>
                      <w:rFonts w:cs="Miriam" w:hint="cs"/>
                      <w:noProof/>
                      <w:sz w:val="18"/>
                      <w:szCs w:val="18"/>
                      <w:rtl/>
                    </w:rPr>
                  </w:pPr>
                  <w:r>
                    <w:rPr>
                      <w:rFonts w:cs="Miriam" w:hint="cs"/>
                      <w:sz w:val="18"/>
                      <w:szCs w:val="18"/>
                      <w:rtl/>
                    </w:rPr>
                    <w:t>תחולה</w:t>
                  </w:r>
                </w:p>
              </w:txbxContent>
            </v:textbox>
            <w10:anchorlock/>
          </v:rect>
        </w:pict>
      </w:r>
      <w:r w:rsidR="006A0717">
        <w:rPr>
          <w:rStyle w:val="big-number"/>
          <w:rFonts w:cs="Miriam" w:hint="cs"/>
          <w:rtl/>
        </w:rPr>
        <w:t>8</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sidR="00490F78">
        <w:rPr>
          <w:rFonts w:cs="FrankRuehl" w:hint="cs"/>
          <w:rtl/>
          <w:lang w:eastAsia="en-US"/>
        </w:rPr>
        <w:t xml:space="preserve">הוראות פרק זה לא יחולו על </w:t>
      </w:r>
      <w:r w:rsidR="00490F78">
        <w:rPr>
          <w:rFonts w:cs="FrankRuehl"/>
          <w:rtl/>
          <w:lang w:eastAsia="en-US"/>
        </w:rPr>
        <w:t>–</w:t>
      </w:r>
    </w:p>
    <w:p w:rsidR="00490F78" w:rsidRDefault="00490F78" w:rsidP="00490F78">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שלטים המוצגים בידי העיריה;</w:t>
      </w:r>
    </w:p>
    <w:p w:rsidR="00490F78" w:rsidRDefault="00490F78" w:rsidP="00490F78">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שלט המוצג באתר בניה לשם זיהוי הדיירים העתידים לגור בבנין או בעלי המקצוע העוסקים בבנייתו, ובלבד שיתקיים לגביו אלה:</w:t>
      </w:r>
    </w:p>
    <w:p w:rsidR="00490F78" w:rsidRDefault="00490F78" w:rsidP="00B44AD0">
      <w:pPr>
        <w:pStyle w:val="P00"/>
        <w:spacing w:before="72"/>
        <w:ind w:left="1474" w:right="1134"/>
        <w:rPr>
          <w:rFonts w:cs="FrankRuehl" w:hint="cs"/>
          <w:rtl/>
          <w:lang w:eastAsia="en-US"/>
        </w:rPr>
      </w:pPr>
      <w:r>
        <w:rPr>
          <w:rFonts w:cs="FrankRuehl" w:hint="cs"/>
          <w:rtl/>
          <w:lang w:eastAsia="en-US"/>
        </w:rPr>
        <w:t>(1)</w:t>
      </w:r>
      <w:r>
        <w:rPr>
          <w:rFonts w:cs="FrankRuehl" w:hint="cs"/>
          <w:rtl/>
          <w:lang w:eastAsia="en-US"/>
        </w:rPr>
        <w:tab/>
      </w:r>
      <w:r w:rsidR="00B44AD0">
        <w:rPr>
          <w:rFonts w:cs="FrankRuehl" w:hint="cs"/>
          <w:rtl/>
          <w:lang w:eastAsia="en-US"/>
        </w:rPr>
        <w:t>יחולו לגביו הוראות תקנות רישום קבלנים לעבודות הנדסה בנאיות (הצבת שלטים על ידי קבלנים רשומים) (מס' 2), התשל"ו-1976, ובלבד שהשלט ישולב בין השלטים שהוצגו בהתאם להוראות התקנות האמורות;</w:t>
      </w:r>
    </w:p>
    <w:p w:rsidR="00B44AD0" w:rsidRDefault="00B44AD0" w:rsidP="00B44AD0">
      <w:pPr>
        <w:pStyle w:val="P00"/>
        <w:spacing w:before="72"/>
        <w:ind w:left="1474" w:right="1134"/>
        <w:rPr>
          <w:rFonts w:cs="FrankRuehl" w:hint="cs"/>
          <w:rtl/>
          <w:lang w:eastAsia="en-US"/>
        </w:rPr>
      </w:pPr>
      <w:r>
        <w:rPr>
          <w:rFonts w:cs="FrankRuehl" w:hint="cs"/>
          <w:rtl/>
          <w:lang w:eastAsia="en-US"/>
        </w:rPr>
        <w:t>(2)</w:t>
      </w:r>
      <w:r>
        <w:rPr>
          <w:rFonts w:cs="FrankRuehl" w:hint="cs"/>
          <w:rtl/>
          <w:lang w:eastAsia="en-US"/>
        </w:rPr>
        <w:tab/>
        <w:t>שטחו של השלט לא יעלה על 1 מ"ר;</w:t>
      </w:r>
    </w:p>
    <w:p w:rsidR="00B44AD0" w:rsidRDefault="00B44AD0" w:rsidP="00B44AD0">
      <w:pPr>
        <w:pStyle w:val="P00"/>
        <w:spacing w:before="72"/>
        <w:ind w:left="1474" w:right="1134"/>
        <w:rPr>
          <w:rFonts w:cs="FrankRuehl" w:hint="cs"/>
          <w:rtl/>
          <w:lang w:eastAsia="en-US"/>
        </w:rPr>
      </w:pPr>
      <w:r>
        <w:rPr>
          <w:rFonts w:cs="FrankRuehl" w:hint="cs"/>
          <w:rtl/>
          <w:lang w:eastAsia="en-US"/>
        </w:rPr>
        <w:t>(3)</w:t>
      </w:r>
      <w:r>
        <w:rPr>
          <w:rFonts w:cs="FrankRuehl" w:hint="cs"/>
          <w:rtl/>
          <w:lang w:eastAsia="en-US"/>
        </w:rPr>
        <w:tab/>
        <w:t>השלט יוסר לא יאוחר משלושים ימים מעת אכלוס הבנין, כולו או חלקו;</w:t>
      </w:r>
    </w:p>
    <w:p w:rsidR="00B44AD0" w:rsidRDefault="00B44AD0" w:rsidP="00B44AD0">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 xml:space="preserve">שלט המורה על כך שעסק, שירות או פעילות, עברו ממקום אחד למקום אחר, ובלבד שמידות השלט לא יעלו על 35 ס"מ </w:t>
      </w:r>
      <w:r>
        <w:rPr>
          <w:rFonts w:cs="FrankRuehl"/>
          <w:lang w:eastAsia="en-US"/>
        </w:rPr>
        <w:t>x</w:t>
      </w:r>
      <w:r>
        <w:rPr>
          <w:rFonts w:cs="FrankRuehl" w:hint="cs"/>
          <w:rtl/>
          <w:lang w:eastAsia="en-US"/>
        </w:rPr>
        <w:t xml:space="preserve"> 60 ס"מ והשלט לא יוצג לתקופה העולה על תשעים ימים ממועד ההעברה.</w:t>
      </w:r>
    </w:p>
    <w:p w:rsidR="00B44AD0" w:rsidRDefault="00B44AD0" w:rsidP="00490F7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על אף האמור בסעיף קטן (א), רשאי ראש העיריה להורות על מקום הצגתו של שלט כאמור.</w:t>
      </w:r>
    </w:p>
    <w:p w:rsidR="00A54089" w:rsidRDefault="00A54089" w:rsidP="00E20E94">
      <w:pPr>
        <w:pStyle w:val="P00"/>
        <w:spacing w:before="72"/>
        <w:ind w:left="0" w:right="1134"/>
        <w:rPr>
          <w:rFonts w:cs="FrankRuehl" w:hint="cs"/>
          <w:rtl/>
          <w:lang w:eastAsia="en-US"/>
        </w:rPr>
      </w:pPr>
      <w:bookmarkStart w:id="9" w:name="Seif10"/>
      <w:bookmarkEnd w:id="9"/>
      <w:r>
        <w:rPr>
          <w:lang w:val="he-IL"/>
        </w:rPr>
        <w:pict>
          <v:rect id="_x0000_s1055" style="position:absolute;left:0;text-align:left;margin-left:464.5pt;margin-top:8.05pt;width:75.05pt;height:14.2pt;z-index:251652096" o:allowincell="f" filled="f" stroked="f" strokecolor="lime" strokeweight=".25pt">
            <v:textbox style="mso-next-textbox:#_x0000_s1055" inset="0,0,0,0">
              <w:txbxContent>
                <w:p w:rsidR="00E2240E" w:rsidRDefault="00E20E94">
                  <w:pPr>
                    <w:spacing w:line="160" w:lineRule="exact"/>
                    <w:jc w:val="left"/>
                    <w:rPr>
                      <w:rFonts w:cs="Miriam" w:hint="cs"/>
                      <w:noProof/>
                      <w:sz w:val="18"/>
                      <w:szCs w:val="18"/>
                      <w:rtl/>
                    </w:rPr>
                  </w:pPr>
                  <w:r>
                    <w:rPr>
                      <w:rFonts w:cs="Miriam" w:hint="cs"/>
                      <w:sz w:val="18"/>
                      <w:szCs w:val="18"/>
                      <w:rtl/>
                    </w:rPr>
                    <w:t>שלטים אסורים</w:t>
                  </w:r>
                </w:p>
              </w:txbxContent>
            </v:textbox>
            <w10:anchorlock/>
          </v:rect>
        </w:pict>
      </w:r>
      <w:r w:rsidR="001927B1">
        <w:rPr>
          <w:rStyle w:val="big-number"/>
          <w:rFonts w:cs="Miriam" w:hint="cs"/>
          <w:rtl/>
        </w:rPr>
        <w:t>9</w:t>
      </w:r>
      <w:r>
        <w:rPr>
          <w:rStyle w:val="big-number"/>
          <w:rFonts w:cs="Miriam"/>
          <w:rtl/>
        </w:rPr>
        <w:t>.</w:t>
      </w:r>
      <w:r>
        <w:rPr>
          <w:rStyle w:val="big-number"/>
          <w:rFonts w:cs="Miriam"/>
          <w:rtl/>
        </w:rPr>
        <w:tab/>
      </w:r>
      <w:r w:rsidR="000979B7">
        <w:rPr>
          <w:rFonts w:cs="FrankRuehl" w:hint="cs"/>
          <w:rtl/>
          <w:lang w:eastAsia="en-US"/>
        </w:rPr>
        <w:t>(א)</w:t>
      </w:r>
      <w:r w:rsidR="000979B7">
        <w:rPr>
          <w:rFonts w:cs="FrankRuehl" w:hint="cs"/>
          <w:rtl/>
          <w:lang w:eastAsia="en-US"/>
        </w:rPr>
        <w:tab/>
      </w:r>
      <w:r w:rsidR="00E20E94">
        <w:rPr>
          <w:rFonts w:cs="FrankRuehl" w:hint="cs"/>
          <w:rtl/>
          <w:lang w:eastAsia="en-US"/>
        </w:rPr>
        <w:t>לא יינתן רשיון לשלט אם נתקיים בו אחד מאלה:</w:t>
      </w:r>
    </w:p>
    <w:p w:rsidR="00E20E94" w:rsidRDefault="00E20E94" w:rsidP="00143B05">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השלט, למעט שלט חוצות, מיועד לפרסומת כללית והוא מוצג במקום שהמקור נשוא השלט אינו נסחר בו או השירות נשוא השלט אינו ניתן בו או העסק נשוא השלט אינו מנוהל בו או הפעילות נשוא השלט אינה מתקיימת בו;</w:t>
      </w:r>
    </w:p>
    <w:p w:rsidR="00E20E94" w:rsidRDefault="00E20E94" w:rsidP="00143B05">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הוא חורג מקצות הבנין או מקו הבנין הבנוי;</w:t>
      </w:r>
    </w:p>
    <w:p w:rsidR="00E20E94" w:rsidRDefault="00E20E94" w:rsidP="00143B05">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הוא מוצג על כלי רכב, למעט שלט המחובר באופן קבוע לכלי רכב מסחרי או ציבורי;</w:t>
      </w:r>
    </w:p>
    <w:p w:rsidR="00E20E94" w:rsidRDefault="00E20E94" w:rsidP="00143B05">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r>
      <w:r w:rsidR="00143B05">
        <w:rPr>
          <w:rFonts w:cs="FrankRuehl" w:hint="cs"/>
          <w:rtl/>
          <w:lang w:eastAsia="en-US"/>
        </w:rPr>
        <w:t>הוא מוצג על מדרגות חירום, מדרגות נעות, מעליות, מזגן אוויר, צינור ביוב, צינור אוויר, עמוד חשמל, מיתקן טלפון, מיתקן להפעלת רמזור, אנטנה, עמוד צופרים, תמרור או במקום שנועד לציוד או למיתקנים לכיבוי שריפות;</w:t>
      </w:r>
    </w:p>
    <w:p w:rsidR="00143B05" w:rsidRDefault="00143B05" w:rsidP="00143B05">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הוא פוגע בקו הרקיע;</w:t>
      </w:r>
    </w:p>
    <w:p w:rsidR="00143B05" w:rsidRDefault="00143B05" w:rsidP="00143B05">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הוא עלול להפריע או לפגוע בתנועת כלי רכב או בהולכי רגל או בתנועתם;</w:t>
      </w:r>
    </w:p>
    <w:p w:rsidR="00143B05" w:rsidRDefault="00143B05" w:rsidP="00143B05">
      <w:pPr>
        <w:pStyle w:val="P00"/>
        <w:spacing w:before="72"/>
        <w:ind w:left="1021" w:right="1134"/>
        <w:rPr>
          <w:rFonts w:cs="FrankRuehl" w:hint="cs"/>
          <w:rtl/>
          <w:lang w:eastAsia="en-US"/>
        </w:rPr>
      </w:pPr>
      <w:r>
        <w:rPr>
          <w:rFonts w:cs="FrankRuehl" w:hint="cs"/>
          <w:rtl/>
          <w:lang w:eastAsia="en-US"/>
        </w:rPr>
        <w:t>(7)</w:t>
      </w:r>
      <w:r>
        <w:rPr>
          <w:rFonts w:cs="FrankRuehl" w:hint="cs"/>
          <w:rtl/>
          <w:lang w:eastAsia="en-US"/>
        </w:rPr>
        <w:tab/>
        <w:t>הוא מרעיש או מפיץ ריח או מהווה מטרד;</w:t>
      </w:r>
    </w:p>
    <w:p w:rsidR="00143B05" w:rsidRDefault="00143B05" w:rsidP="00143B05">
      <w:pPr>
        <w:pStyle w:val="P00"/>
        <w:spacing w:before="72"/>
        <w:ind w:left="1021" w:right="1134"/>
        <w:rPr>
          <w:rFonts w:cs="FrankRuehl" w:hint="cs"/>
          <w:rtl/>
          <w:lang w:eastAsia="en-US"/>
        </w:rPr>
      </w:pPr>
      <w:r>
        <w:rPr>
          <w:rFonts w:cs="FrankRuehl" w:hint="cs"/>
          <w:rtl/>
          <w:lang w:eastAsia="en-US"/>
        </w:rPr>
        <w:t>(8)</w:t>
      </w:r>
      <w:r>
        <w:rPr>
          <w:rFonts w:cs="FrankRuehl" w:hint="cs"/>
          <w:rtl/>
          <w:lang w:eastAsia="en-US"/>
        </w:rPr>
        <w:tab/>
        <w:t>הוא עלול להפריע או לפגוע, בחלקי בנין, קשתות, עמודים, או בחלק אחר בעל יחוד ארכיטקטוני או היסטורי או בצורת חזיתות הבנינים או במראה אסטטי של מבנה;</w:t>
      </w:r>
    </w:p>
    <w:p w:rsidR="00143B05" w:rsidRDefault="00143B05" w:rsidP="00143B05">
      <w:pPr>
        <w:pStyle w:val="P00"/>
        <w:spacing w:before="72"/>
        <w:ind w:left="1021" w:right="1134"/>
        <w:rPr>
          <w:rFonts w:cs="FrankRuehl" w:hint="cs"/>
          <w:rtl/>
          <w:lang w:eastAsia="en-US"/>
        </w:rPr>
      </w:pPr>
      <w:r>
        <w:rPr>
          <w:rFonts w:cs="FrankRuehl" w:hint="cs"/>
          <w:rtl/>
          <w:lang w:eastAsia="en-US"/>
        </w:rPr>
        <w:t>(9)</w:t>
      </w:r>
      <w:r>
        <w:rPr>
          <w:rFonts w:cs="FrankRuehl" w:hint="cs"/>
          <w:rtl/>
          <w:lang w:eastAsia="en-US"/>
        </w:rPr>
        <w:tab/>
        <w:t>הוא עלול להפריע או לחסום דלתות, חלונות, יציאות או פתחים אחרים או להפריע לגישה למעלית וממנה או לשימוש בה;</w:t>
      </w:r>
    </w:p>
    <w:p w:rsidR="00143B05" w:rsidRDefault="00143B05" w:rsidP="00143B05">
      <w:pPr>
        <w:pStyle w:val="P00"/>
        <w:spacing w:before="72"/>
        <w:ind w:left="1021" w:right="1134"/>
        <w:rPr>
          <w:rFonts w:cs="FrankRuehl" w:hint="cs"/>
          <w:rtl/>
          <w:lang w:eastAsia="en-US"/>
        </w:rPr>
      </w:pPr>
      <w:r>
        <w:rPr>
          <w:rFonts w:cs="FrankRuehl" w:hint="cs"/>
          <w:rtl/>
          <w:lang w:eastAsia="en-US"/>
        </w:rPr>
        <w:t>(10)</w:t>
      </w:r>
      <w:r>
        <w:rPr>
          <w:rFonts w:cs="FrankRuehl" w:hint="cs"/>
          <w:rtl/>
          <w:lang w:eastAsia="en-US"/>
        </w:rPr>
        <w:tab/>
        <w:t>הוא עלול לפגוע בתקנת הציבור או ברגשותיו;</w:t>
      </w:r>
    </w:p>
    <w:p w:rsidR="00143B05" w:rsidRDefault="00143B05" w:rsidP="00143B05">
      <w:pPr>
        <w:pStyle w:val="P00"/>
        <w:spacing w:before="72"/>
        <w:ind w:left="1021" w:right="1134"/>
        <w:rPr>
          <w:rFonts w:cs="FrankRuehl" w:hint="cs"/>
          <w:rtl/>
          <w:lang w:eastAsia="en-US"/>
        </w:rPr>
      </w:pPr>
      <w:r>
        <w:rPr>
          <w:rFonts w:cs="FrankRuehl" w:hint="cs"/>
          <w:rtl/>
          <w:lang w:eastAsia="en-US"/>
        </w:rPr>
        <w:t>(11)</w:t>
      </w:r>
      <w:r>
        <w:rPr>
          <w:rFonts w:cs="FrankRuehl" w:hint="cs"/>
          <w:rtl/>
          <w:lang w:eastAsia="en-US"/>
        </w:rPr>
        <w:tab/>
        <w:t>פרסומו מהווה לכאורה עבירה על הוראות חוק עזר זה או דין אחר.</w:t>
      </w:r>
    </w:p>
    <w:p w:rsidR="00A54089" w:rsidRDefault="00143B05" w:rsidP="00143B05">
      <w:pPr>
        <w:pStyle w:val="P00"/>
        <w:spacing w:before="72"/>
        <w:ind w:left="0" w:right="1134"/>
        <w:rPr>
          <w:rStyle w:val="default"/>
          <w:rFonts w:hint="cs"/>
          <w:rtl/>
        </w:rPr>
      </w:pPr>
      <w:bookmarkStart w:id="10" w:name="Seif29"/>
      <w:bookmarkEnd w:id="10"/>
      <w:r>
        <w:rPr>
          <w:rFonts w:ascii="FrankRuehl" w:hAnsi="FrankRuehl" w:cs="Miriam"/>
          <w:sz w:val="32"/>
          <w:szCs w:val="32"/>
          <w:rtl/>
          <w:lang w:eastAsia="en-US"/>
        </w:rPr>
        <w:pict>
          <v:shapetype id="_x0000_t202" coordsize="21600,21600" o:spt="202" path="m,l,21600r21600,l21600,xe">
            <v:stroke joinstyle="miter"/>
            <v:path gradientshapeok="t" o:connecttype="rect"/>
          </v:shapetype>
          <v:shape id="_x0000_s1260" type="#_x0000_t202" style="position:absolute;left:0;text-align:left;margin-left:470.25pt;margin-top:7.1pt;width:1in;height:11.2pt;z-index:251672576" filled="f" stroked="f">
            <v:textbox inset="1mm,0,1mm,0">
              <w:txbxContent>
                <w:p w:rsidR="00143B05" w:rsidRDefault="00143B05" w:rsidP="00143B05">
                  <w:pPr>
                    <w:spacing w:line="160" w:lineRule="exact"/>
                    <w:jc w:val="left"/>
                    <w:rPr>
                      <w:rFonts w:cs="Miriam" w:hint="cs"/>
                      <w:noProof/>
                      <w:sz w:val="18"/>
                      <w:szCs w:val="18"/>
                      <w:rtl/>
                    </w:rPr>
                  </w:pPr>
                  <w:r>
                    <w:rPr>
                      <w:rFonts w:cs="Miriam" w:hint="cs"/>
                      <w:sz w:val="18"/>
                      <w:szCs w:val="18"/>
                      <w:rtl/>
                    </w:rPr>
                    <w:t>שלט מואר</w:t>
                  </w:r>
                </w:p>
              </w:txbxContent>
            </v:textbox>
            <w10:anchorlock/>
          </v:shape>
        </w:pict>
      </w:r>
      <w:r w:rsidR="00A54089">
        <w:rPr>
          <w:rStyle w:val="big-number"/>
          <w:rFonts w:cs="Miriam"/>
          <w:rtl/>
        </w:rPr>
        <w:t>1</w:t>
      </w:r>
      <w:r w:rsidR="001927B1">
        <w:rPr>
          <w:rStyle w:val="big-number"/>
          <w:rFonts w:cs="Miriam" w:hint="cs"/>
          <w:rtl/>
        </w:rPr>
        <w:t>0</w:t>
      </w:r>
      <w:r w:rsidR="00A54089">
        <w:rPr>
          <w:rStyle w:val="big-number"/>
          <w:rFonts w:cs="Miriam"/>
          <w:rtl/>
        </w:rPr>
        <w:t>.</w:t>
      </w:r>
      <w:r w:rsidR="00A54089">
        <w:rPr>
          <w:rStyle w:val="big-number"/>
          <w:rFonts w:cs="Miriam"/>
          <w:rtl/>
        </w:rPr>
        <w:tab/>
      </w:r>
      <w:r w:rsidR="00E503A9">
        <w:rPr>
          <w:rStyle w:val="default"/>
          <w:rFonts w:hint="cs"/>
          <w:rtl/>
        </w:rPr>
        <w:t>(א)</w:t>
      </w:r>
      <w:r w:rsidR="00E503A9">
        <w:rPr>
          <w:rStyle w:val="default"/>
          <w:rFonts w:hint="cs"/>
          <w:rtl/>
        </w:rPr>
        <w:tab/>
      </w:r>
      <w:r>
        <w:rPr>
          <w:rStyle w:val="default"/>
          <w:rFonts w:hint="cs"/>
          <w:rtl/>
        </w:rPr>
        <w:t xml:space="preserve">לא יינתן רשיון לשלט מואר באמצעות גוף תאורה חיצוני או פנימי, הגורם לשלט להאיר באופן קבוע או זמני או מתחלף או מהבהב או נע, אם, לדעת ראש העיריה, השלט </w:t>
      </w:r>
      <w:r>
        <w:rPr>
          <w:rStyle w:val="default"/>
          <w:rtl/>
        </w:rPr>
        <w:t>–</w:t>
      </w:r>
    </w:p>
    <w:p w:rsidR="00143B05" w:rsidRDefault="00143B05" w:rsidP="00143B05">
      <w:pPr>
        <w:pStyle w:val="P00"/>
        <w:spacing w:before="72"/>
        <w:ind w:left="1021" w:right="1134"/>
        <w:rPr>
          <w:rStyle w:val="default"/>
          <w:rFonts w:hint="cs"/>
          <w:rtl/>
        </w:rPr>
      </w:pPr>
      <w:r>
        <w:rPr>
          <w:rStyle w:val="default"/>
          <w:rFonts w:hint="cs"/>
          <w:rtl/>
        </w:rPr>
        <w:t>(1)</w:t>
      </w:r>
      <w:r>
        <w:rPr>
          <w:rStyle w:val="default"/>
          <w:rFonts w:hint="cs"/>
          <w:rtl/>
        </w:rPr>
        <w:tab/>
        <w:t>עלול להוות סכנה או הפרעה לתנועה;</w:t>
      </w:r>
    </w:p>
    <w:p w:rsidR="00143B05" w:rsidRDefault="00143B05" w:rsidP="00143B05">
      <w:pPr>
        <w:pStyle w:val="P00"/>
        <w:spacing w:before="72"/>
        <w:ind w:left="1021" w:right="1134"/>
        <w:rPr>
          <w:rStyle w:val="default"/>
          <w:rFonts w:hint="cs"/>
          <w:rtl/>
        </w:rPr>
      </w:pPr>
      <w:r>
        <w:rPr>
          <w:rStyle w:val="default"/>
          <w:rFonts w:hint="cs"/>
          <w:rtl/>
        </w:rPr>
        <w:t>(2)</w:t>
      </w:r>
      <w:r>
        <w:rPr>
          <w:rStyle w:val="default"/>
          <w:rFonts w:hint="cs"/>
          <w:rtl/>
        </w:rPr>
        <w:tab/>
        <w:t>עלול להפריע לסביבה או לתושבי הסביבה;</w:t>
      </w:r>
    </w:p>
    <w:p w:rsidR="00143B05" w:rsidRDefault="00143B05" w:rsidP="00143B05">
      <w:pPr>
        <w:pStyle w:val="P00"/>
        <w:spacing w:before="72"/>
        <w:ind w:left="1475" w:right="1134" w:hanging="454"/>
        <w:rPr>
          <w:rStyle w:val="default"/>
          <w:rFonts w:hint="cs"/>
          <w:rtl/>
        </w:rPr>
      </w:pPr>
      <w:r>
        <w:rPr>
          <w:rStyle w:val="default"/>
          <w:rFonts w:hint="cs"/>
          <w:rtl/>
        </w:rPr>
        <w:t>(3)</w:t>
      </w:r>
      <w:r>
        <w:rPr>
          <w:rStyle w:val="default"/>
          <w:rFonts w:hint="cs"/>
          <w:rtl/>
        </w:rPr>
        <w:tab/>
        <w:t>(א)</w:t>
      </w:r>
      <w:r>
        <w:rPr>
          <w:rStyle w:val="default"/>
          <w:rFonts w:hint="cs"/>
          <w:rtl/>
        </w:rPr>
        <w:tab/>
        <w:t>אינו הולם את אופי הסביבה שבה מבקשים להציגו;</w:t>
      </w:r>
    </w:p>
    <w:p w:rsidR="00143B05" w:rsidRDefault="00143B05" w:rsidP="00143B05">
      <w:pPr>
        <w:pStyle w:val="P00"/>
        <w:spacing w:before="72"/>
        <w:ind w:left="1474" w:right="1134"/>
        <w:rPr>
          <w:rStyle w:val="default"/>
          <w:rFonts w:hint="cs"/>
          <w:rtl/>
        </w:rPr>
      </w:pPr>
      <w:r>
        <w:rPr>
          <w:rStyle w:val="default"/>
          <w:rFonts w:hint="cs"/>
          <w:rtl/>
        </w:rPr>
        <w:t>(ב)</w:t>
      </w:r>
      <w:r>
        <w:rPr>
          <w:rStyle w:val="default"/>
          <w:rFonts w:hint="cs"/>
          <w:rtl/>
        </w:rPr>
        <w:tab/>
        <w:t>לא יאיר אדם שילוט בחשמל אלא אם כן השלט מצויד במפסק פחת, הצנרת המספקת חשמל לשילוט מוסתרת ולאחר שעברו ביקורת של חשמלאי מוסמך, ובלבד שאישור החשמלאי בכתב מצוי בידי בעל השלט.</w:t>
      </w:r>
    </w:p>
    <w:p w:rsidR="00A54089" w:rsidRDefault="00A54089" w:rsidP="00143B05">
      <w:pPr>
        <w:pStyle w:val="P00"/>
        <w:spacing w:before="72"/>
        <w:ind w:left="0" w:right="1134"/>
        <w:rPr>
          <w:rStyle w:val="default"/>
          <w:rFonts w:hint="cs"/>
          <w:rtl/>
        </w:rPr>
      </w:pPr>
      <w:bookmarkStart w:id="11" w:name="Seif8"/>
      <w:bookmarkEnd w:id="11"/>
      <w:r>
        <w:rPr>
          <w:lang w:val="he-IL"/>
        </w:rPr>
        <w:pict>
          <v:rect id="_x0000_s1039" style="position:absolute;left:0;text-align:left;margin-left:464.5pt;margin-top:8.05pt;width:75.05pt;height:18.8pt;z-index:251650048" o:allowincell="f" filled="f" stroked="f" strokecolor="lime" strokeweight=".25pt">
            <v:textbox style="mso-next-textbox:#_x0000_s1039" inset="0,0,0,0">
              <w:txbxContent>
                <w:p w:rsidR="00E2240E" w:rsidRDefault="00143B05">
                  <w:pPr>
                    <w:spacing w:line="160" w:lineRule="exact"/>
                    <w:jc w:val="left"/>
                    <w:rPr>
                      <w:rFonts w:cs="Miriam" w:hint="cs"/>
                      <w:noProof/>
                      <w:sz w:val="18"/>
                      <w:szCs w:val="18"/>
                      <w:rtl/>
                    </w:rPr>
                  </w:pPr>
                  <w:r>
                    <w:rPr>
                      <w:rFonts w:cs="Miriam" w:hint="cs"/>
                      <w:sz w:val="18"/>
                      <w:szCs w:val="18"/>
                      <w:rtl/>
                    </w:rPr>
                    <w:t>מיתקן לתועלת הציבור</w:t>
                  </w:r>
                </w:p>
              </w:txbxContent>
            </v:textbox>
            <w10:anchorlock/>
          </v:rect>
        </w:pict>
      </w:r>
      <w:r>
        <w:rPr>
          <w:rStyle w:val="big-number"/>
          <w:rFonts w:cs="Miriam"/>
          <w:rtl/>
        </w:rPr>
        <w:t>1</w:t>
      </w:r>
      <w:r w:rsidR="002372FE">
        <w:rPr>
          <w:rStyle w:val="big-number"/>
          <w:rFonts w:cs="Miriam" w:hint="cs"/>
          <w:rtl/>
        </w:rPr>
        <w:t>1</w:t>
      </w:r>
      <w:r>
        <w:rPr>
          <w:rStyle w:val="big-number"/>
          <w:rFonts w:cs="Miriam"/>
          <w:rtl/>
        </w:rPr>
        <w:t>.</w:t>
      </w:r>
      <w:r>
        <w:rPr>
          <w:rStyle w:val="big-number"/>
          <w:rFonts w:cs="Miriam"/>
          <w:rtl/>
        </w:rPr>
        <w:tab/>
      </w:r>
      <w:r w:rsidR="00143B05">
        <w:rPr>
          <w:rStyle w:val="default"/>
          <w:rFonts w:hint="cs"/>
          <w:rtl/>
        </w:rPr>
        <w:t>ראש העיריה רשאי לתת רשיון להצגת שלט על מיתקן אם לדעתו הדבר הוא לתועלת הציבור, ובלבד שהועדה המקצועית אישרה את הצורה, המידה והסוג של המיתקן והשלט</w:t>
      </w:r>
      <w:r w:rsidR="001055C3">
        <w:rPr>
          <w:rStyle w:val="default"/>
          <w:rFonts w:hint="cs"/>
          <w:rtl/>
        </w:rPr>
        <w:t>.</w:t>
      </w:r>
    </w:p>
    <w:p w:rsidR="00A54089" w:rsidRDefault="00A54089" w:rsidP="00143B05">
      <w:pPr>
        <w:pStyle w:val="P00"/>
        <w:spacing w:before="72"/>
        <w:ind w:left="0" w:right="1134"/>
        <w:rPr>
          <w:rFonts w:cs="FrankRuehl" w:hint="cs"/>
          <w:rtl/>
          <w:lang w:eastAsia="en-US"/>
        </w:rPr>
      </w:pPr>
      <w:bookmarkStart w:id="12" w:name="Seif9"/>
      <w:bookmarkEnd w:id="12"/>
      <w:r>
        <w:rPr>
          <w:lang w:val="he-IL"/>
        </w:rPr>
        <w:pict>
          <v:rect id="_x0000_s1040" style="position:absolute;left:0;text-align:left;margin-left:464.35pt;margin-top:7.1pt;width:75.05pt;height:14pt;z-index:251651072" o:allowincell="f" filled="f" stroked="f" strokecolor="lime" strokeweight=".25pt">
            <v:textbox style="mso-next-textbox:#_x0000_s1040" inset="0,0,0,0">
              <w:txbxContent>
                <w:p w:rsidR="00E2240E" w:rsidRDefault="00E2240E" w:rsidP="00E12FA2">
                  <w:pPr>
                    <w:spacing w:line="160" w:lineRule="exact"/>
                    <w:jc w:val="left"/>
                    <w:rPr>
                      <w:rFonts w:cs="Miriam" w:hint="cs"/>
                      <w:noProof/>
                      <w:sz w:val="18"/>
                      <w:szCs w:val="18"/>
                      <w:rtl/>
                    </w:rPr>
                  </w:pPr>
                  <w:r>
                    <w:rPr>
                      <w:rFonts w:cs="Miriam" w:hint="cs"/>
                      <w:sz w:val="18"/>
                      <w:szCs w:val="18"/>
                      <w:rtl/>
                    </w:rPr>
                    <w:t>אזור שילוט מיוחד</w:t>
                  </w:r>
                </w:p>
              </w:txbxContent>
            </v:textbox>
            <w10:anchorlock/>
          </v:rect>
        </w:pict>
      </w:r>
      <w:r>
        <w:rPr>
          <w:rStyle w:val="big-number"/>
          <w:rFonts w:cs="Miriam"/>
          <w:rtl/>
        </w:rPr>
        <w:t>1</w:t>
      </w:r>
      <w:r w:rsidR="002372FE">
        <w:rPr>
          <w:rStyle w:val="big-number"/>
          <w:rFonts w:cs="Miriam" w:hint="cs"/>
          <w:rtl/>
        </w:rPr>
        <w:t>2</w:t>
      </w:r>
      <w:r>
        <w:rPr>
          <w:rStyle w:val="big-number"/>
          <w:rFonts w:cs="Miriam"/>
          <w:rtl/>
        </w:rPr>
        <w:t>.</w:t>
      </w:r>
      <w:r>
        <w:rPr>
          <w:rStyle w:val="big-number"/>
          <w:rFonts w:cs="Miriam"/>
          <w:rtl/>
        </w:rPr>
        <w:tab/>
      </w:r>
      <w:r w:rsidR="00143B05">
        <w:rPr>
          <w:rFonts w:cs="FrankRuehl" w:hint="cs"/>
          <w:rtl/>
          <w:lang w:eastAsia="en-US"/>
        </w:rPr>
        <w:t>המועצה רשאית להכריז על רחוב או חלק ממנו כעל אזור שילוט מיוחד שבו לא יוצגו שלטים אלא לפי המלצת הועדה המקצועית</w:t>
      </w:r>
      <w:r w:rsidR="001055C3">
        <w:rPr>
          <w:rFonts w:cs="FrankRuehl" w:hint="cs"/>
          <w:rtl/>
          <w:lang w:eastAsia="en-US"/>
        </w:rPr>
        <w:t>.</w:t>
      </w:r>
    </w:p>
    <w:p w:rsidR="0077522B" w:rsidRDefault="0077522B" w:rsidP="00E1638F">
      <w:pPr>
        <w:pStyle w:val="P00"/>
        <w:spacing w:before="72"/>
        <w:ind w:left="0" w:right="1134"/>
        <w:rPr>
          <w:rFonts w:cs="FrankRuehl" w:hint="cs"/>
          <w:rtl/>
          <w:lang w:eastAsia="en-US"/>
        </w:rPr>
      </w:pPr>
      <w:r>
        <w:rPr>
          <w:rStyle w:val="big-number"/>
          <w:rFonts w:cs="Miriam"/>
          <w:rtl/>
        </w:rPr>
        <w:t>1</w:t>
      </w:r>
      <w:r w:rsidR="001055C3">
        <w:rPr>
          <w:rStyle w:val="big-number"/>
          <w:rFonts w:cs="Miriam" w:hint="cs"/>
          <w:rtl/>
        </w:rPr>
        <w:t>3</w:t>
      </w:r>
      <w:r>
        <w:rPr>
          <w:rStyle w:val="big-number"/>
          <w:rFonts w:cs="Miriam"/>
          <w:rtl/>
        </w:rPr>
        <w:t>.</w:t>
      </w:r>
      <w:r>
        <w:rPr>
          <w:rStyle w:val="big-number"/>
          <w:rFonts w:cs="Miriam"/>
          <w:rtl/>
        </w:rPr>
        <w:tab/>
      </w:r>
      <w:r w:rsidR="00CA1DB3">
        <w:rPr>
          <w:rFonts w:cs="FrankRuehl" w:hint="cs"/>
          <w:rtl/>
          <w:lang w:eastAsia="en-US"/>
        </w:rPr>
        <w:t>(א)</w:t>
      </w:r>
      <w:r w:rsidR="00CA1DB3">
        <w:rPr>
          <w:rFonts w:cs="FrankRuehl" w:hint="cs"/>
          <w:rtl/>
          <w:lang w:eastAsia="en-US"/>
        </w:rPr>
        <w:tab/>
      </w:r>
      <w:r w:rsidR="00E1638F">
        <w:rPr>
          <w:rFonts w:cs="FrankRuehl" w:hint="cs"/>
          <w:rtl/>
          <w:lang w:eastAsia="en-US"/>
        </w:rPr>
        <w:t xml:space="preserve">מתיג שלט או בעל רשיון או בעל בנין (להלן </w:t>
      </w:r>
      <w:r w:rsidR="00E1638F">
        <w:rPr>
          <w:rFonts w:cs="FrankRuehl"/>
          <w:rtl/>
          <w:lang w:eastAsia="en-US"/>
        </w:rPr>
        <w:t>–</w:t>
      </w:r>
      <w:r w:rsidR="00E1638F">
        <w:rPr>
          <w:rFonts w:cs="FrankRuehl" w:hint="cs"/>
          <w:rtl/>
          <w:lang w:eastAsia="en-US"/>
        </w:rPr>
        <w:t xml:space="preserve"> בעל שלט) יסיר מיד שלט ממקום הצגתו בהתקיים אחד מאלה:</w:t>
      </w:r>
    </w:p>
    <w:p w:rsidR="00E1638F" w:rsidRDefault="00E1638F" w:rsidP="00E1638F">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השלט הוצב ללא רשיון או תוך הפרת תנאי הרשיון;</w:t>
      </w:r>
    </w:p>
    <w:p w:rsidR="00E1638F" w:rsidRDefault="00E1638F" w:rsidP="00E1638F">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פג תוקף הרשיון.</w:t>
      </w:r>
    </w:p>
    <w:p w:rsidR="00E1638F" w:rsidRDefault="00E1638F" w:rsidP="00E1638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בעל שלט יסיר שלט ממקום הצגתו לא יאוחר מ-30 ימים מיום שאירע אחד מאלה:</w:t>
      </w:r>
    </w:p>
    <w:p w:rsidR="00E1638F" w:rsidRDefault="00E1638F" w:rsidP="00E1638F">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הוא הפסיק למכור, לספק או לקיים את המוצר, השירות או הפעילות נשוא השלט, לפי העניין;</w:t>
      </w:r>
    </w:p>
    <w:p w:rsidR="00E1638F" w:rsidRDefault="00E1638F" w:rsidP="00E1638F">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העסק נשוא השלט חדל לפעול במקום;</w:t>
      </w:r>
    </w:p>
    <w:p w:rsidR="00E1638F" w:rsidRDefault="00E1638F" w:rsidP="00E1638F">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השלט אינו ממלא עוד אחר יעודו.</w:t>
      </w:r>
    </w:p>
    <w:p w:rsidR="00E1638F" w:rsidRDefault="00E1638F" w:rsidP="00E1638F">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הסיר בעל שלט את השלט לפי הוראות סעיפים קטנים (א) ו-(ב) או אם הוצג שלט שלא בהתאם להוראות הרשיון, רשאי ראש העיריה לדרוש ממנו בכתב כי יסירו, ישנהו, יתקנו או יזיזו, לפי הענין, בהתאם לדרישה.</w:t>
      </w:r>
    </w:p>
    <w:p w:rsidR="00E1638F" w:rsidRDefault="00E1638F" w:rsidP="00E1638F">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מילא בעל השלט אחר דרישת ראש העיריה, תוך 30 ימים ממועד משלוח הדרישה בדואר רשום, רשאי ראש העיריה להורות על הסרת השלט או הריסתו, ולחייב את בעל השלט במלוא ההוצאות שנגרמו בכך לעיריה בתופסת הפרשי הצמדה וריבית כדין.</w:t>
      </w:r>
    </w:p>
    <w:p w:rsidR="00E1638F" w:rsidRDefault="00E1638F" w:rsidP="00E1638F">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נוכח ראש העיריה ששמו ומענו של בעל שלט כאמור אינו ידוע רשאי הוא להשתמש בסמכויותיו לפי סעיף קטן (ד) גם ללא מסירת דרישה בכתב.</w:t>
      </w:r>
    </w:p>
    <w:p w:rsidR="00E1638F" w:rsidRDefault="00E1638F" w:rsidP="00E1638F">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אין האמור בסעיף זה גורע מאחריותו של אדם בשל הפרת הוראה מהוראות חוק עזר זה.</w:t>
      </w:r>
    </w:p>
    <w:p w:rsidR="0077522B" w:rsidRDefault="0077522B" w:rsidP="00905589">
      <w:pPr>
        <w:pStyle w:val="P00"/>
        <w:spacing w:before="72"/>
        <w:ind w:left="0" w:right="1134"/>
        <w:rPr>
          <w:rFonts w:cs="FrankRuehl" w:hint="cs"/>
          <w:rtl/>
          <w:lang w:eastAsia="en-US"/>
        </w:rPr>
      </w:pPr>
      <w:bookmarkStart w:id="13" w:name="Seif11"/>
      <w:bookmarkEnd w:id="13"/>
      <w:r>
        <w:rPr>
          <w:lang w:val="he-IL"/>
        </w:rPr>
        <w:pict>
          <v:rect id="_x0000_s1233" style="position:absolute;left:0;text-align:left;margin-left:464.35pt;margin-top:7.1pt;width:75.05pt;height:20.4pt;z-index:251653120" o:allowincell="f" filled="f" stroked="f" strokecolor="lime" strokeweight=".25pt">
            <v:textbox style="mso-next-textbox:#_x0000_s1233" inset="0,0,0,0">
              <w:txbxContent>
                <w:p w:rsidR="00E2240E" w:rsidRDefault="00905589" w:rsidP="0077522B">
                  <w:pPr>
                    <w:spacing w:line="160" w:lineRule="exact"/>
                    <w:jc w:val="left"/>
                    <w:rPr>
                      <w:rFonts w:cs="Miriam" w:hint="cs"/>
                      <w:noProof/>
                      <w:sz w:val="18"/>
                      <w:szCs w:val="18"/>
                      <w:rtl/>
                    </w:rPr>
                  </w:pPr>
                  <w:r>
                    <w:rPr>
                      <w:rFonts w:cs="Miriam" w:hint="cs"/>
                      <w:sz w:val="18"/>
                      <w:szCs w:val="18"/>
                      <w:rtl/>
                    </w:rPr>
                    <w:t>חזקת אחריות לגבי הצגת שלט</w:t>
                  </w:r>
                </w:p>
              </w:txbxContent>
            </v:textbox>
            <w10:anchorlock/>
          </v:rect>
        </w:pict>
      </w:r>
      <w:r>
        <w:rPr>
          <w:rStyle w:val="big-number"/>
          <w:rFonts w:cs="Miriam"/>
          <w:rtl/>
        </w:rPr>
        <w:t>1</w:t>
      </w:r>
      <w:r w:rsidR="00CA1DB3">
        <w:rPr>
          <w:rStyle w:val="big-number"/>
          <w:rFonts w:cs="Miriam" w:hint="cs"/>
          <w:rtl/>
        </w:rPr>
        <w:t>4</w:t>
      </w:r>
      <w:r>
        <w:rPr>
          <w:rStyle w:val="big-number"/>
          <w:rFonts w:cs="Miriam"/>
          <w:rtl/>
        </w:rPr>
        <w:t>.</w:t>
      </w:r>
      <w:r>
        <w:rPr>
          <w:rStyle w:val="big-number"/>
          <w:rFonts w:cs="Miriam"/>
          <w:rtl/>
        </w:rPr>
        <w:tab/>
      </w:r>
      <w:r w:rsidR="00905589">
        <w:rPr>
          <w:rFonts w:cs="FrankRuehl" w:hint="cs"/>
          <w:rtl/>
          <w:lang w:eastAsia="en-US"/>
        </w:rPr>
        <w:t>(א)</w:t>
      </w:r>
      <w:r w:rsidR="00905589">
        <w:rPr>
          <w:rFonts w:cs="FrankRuehl" w:hint="cs"/>
          <w:rtl/>
          <w:lang w:eastAsia="en-US"/>
        </w:rPr>
        <w:tab/>
        <w:t>הוצג שלט שלא בהתאם להוראות חוק עזר זה, וצויין בשלט שמו, כינויו או מקצועו של אדם, שמו, כינויו או מהותו של עסק או של מוסד, יראו גם את מזמין השלט וכן כל אדם ששמו או כינויו מצויינים בשלט או אדם שהוא בעל, או מנהל פעיל או עובד מינהלי בכיר האחראי לאותו תחום בעסק או במוסד או מי שהתקין את השלט, לפי הענין, כמי שהציג את השלט, זולת אם הוכיח שהעבירה נעברה שלא בידיעתו וכי נקט אמצעים סבירים למונעה.</w:t>
      </w:r>
    </w:p>
    <w:p w:rsidR="00905589" w:rsidRDefault="00905589" w:rsidP="0090558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הוצג שלט שלא בהתאם להוראות חוק עזר זה, רואים גם את המחזיק במקום שבו הוצג השלט או את בעל המקום כמי שהציג את השלט, זולת אם הוכיח שהעבירה נעברה שלא בידיעתו וכי נקט אמצעים סבירים למונעה.</w:t>
      </w:r>
    </w:p>
    <w:p w:rsidR="00905589" w:rsidRPr="00F41C3F" w:rsidRDefault="00905589" w:rsidP="00F41C3F">
      <w:pPr>
        <w:pStyle w:val="medium2-header"/>
        <w:keepLines w:val="0"/>
        <w:spacing w:before="72"/>
        <w:ind w:left="0" w:right="1134"/>
        <w:rPr>
          <w:rFonts w:cs="FrankRuehl" w:hint="cs"/>
          <w:b/>
          <w:noProof/>
          <w:rtl/>
          <w:lang w:eastAsia="en-US"/>
        </w:rPr>
      </w:pPr>
      <w:bookmarkStart w:id="14" w:name="med2"/>
      <w:bookmarkEnd w:id="14"/>
      <w:r w:rsidRPr="00F41C3F">
        <w:rPr>
          <w:rFonts w:cs="FrankRuehl" w:hint="cs"/>
          <w:b/>
          <w:noProof/>
          <w:rtl/>
          <w:lang w:eastAsia="en-US"/>
        </w:rPr>
        <w:t>פרק שלישי: מודעות</w:t>
      </w:r>
    </w:p>
    <w:p w:rsidR="0077522B" w:rsidRDefault="0077522B" w:rsidP="00F41C3F">
      <w:pPr>
        <w:pStyle w:val="P00"/>
        <w:spacing w:before="72"/>
        <w:ind w:left="0" w:right="1134"/>
        <w:rPr>
          <w:rFonts w:cs="FrankRuehl" w:hint="cs"/>
          <w:rtl/>
          <w:lang w:eastAsia="en-US"/>
        </w:rPr>
      </w:pPr>
      <w:bookmarkStart w:id="15" w:name="Seif12"/>
      <w:bookmarkEnd w:id="15"/>
      <w:r>
        <w:rPr>
          <w:lang w:val="he-IL"/>
        </w:rPr>
        <w:pict>
          <v:rect id="_x0000_s1234" style="position:absolute;left:0;text-align:left;margin-left:464.35pt;margin-top:7.1pt;width:75.05pt;height:14pt;z-index:251654144" o:allowincell="f" filled="f" stroked="f" strokecolor="lime" strokeweight=".25pt">
            <v:textbox style="mso-next-textbox:#_x0000_s1234" inset="0,0,0,0">
              <w:txbxContent>
                <w:p w:rsidR="00E2240E" w:rsidRDefault="00F41C3F" w:rsidP="0077522B">
                  <w:pPr>
                    <w:spacing w:line="160" w:lineRule="exact"/>
                    <w:jc w:val="left"/>
                    <w:rPr>
                      <w:rFonts w:cs="Miriam" w:hint="cs"/>
                      <w:noProof/>
                      <w:sz w:val="18"/>
                      <w:szCs w:val="18"/>
                      <w:rtl/>
                    </w:rPr>
                  </w:pPr>
                  <w:r>
                    <w:rPr>
                      <w:rFonts w:cs="Miriam" w:hint="cs"/>
                      <w:sz w:val="18"/>
                      <w:szCs w:val="18"/>
                      <w:rtl/>
                    </w:rPr>
                    <w:t>פרסום מודעות</w:t>
                  </w:r>
                </w:p>
              </w:txbxContent>
            </v:textbox>
            <w10:anchorlock/>
          </v:rect>
        </w:pict>
      </w:r>
      <w:r>
        <w:rPr>
          <w:rStyle w:val="big-number"/>
          <w:rFonts w:cs="Miriam"/>
          <w:rtl/>
        </w:rPr>
        <w:t>1</w:t>
      </w:r>
      <w:r w:rsidR="002241CD">
        <w:rPr>
          <w:rStyle w:val="big-number"/>
          <w:rFonts w:cs="Miriam" w:hint="cs"/>
          <w:rtl/>
        </w:rPr>
        <w:t>5</w:t>
      </w:r>
      <w:r>
        <w:rPr>
          <w:rStyle w:val="big-number"/>
          <w:rFonts w:cs="Miriam"/>
          <w:rtl/>
        </w:rPr>
        <w:t>.</w:t>
      </w:r>
      <w:r>
        <w:rPr>
          <w:rStyle w:val="big-number"/>
          <w:rFonts w:cs="Miriam"/>
          <w:rtl/>
        </w:rPr>
        <w:tab/>
      </w:r>
      <w:r w:rsidR="00F41C3F">
        <w:rPr>
          <w:rFonts w:cs="FrankRuehl" w:hint="cs"/>
          <w:rtl/>
          <w:lang w:eastAsia="en-US"/>
        </w:rPr>
        <w:t xml:space="preserve">לא יפרסם אדם מודעה ולא ירשה לאחר לפרסמה ולא יגרום לפרסומה אלא במקומו שקבע ראש העיריה ולפי היתר ממנו ובהתאם לתנאי ההיתר (להלן </w:t>
      </w:r>
      <w:r w:rsidR="00F41C3F">
        <w:rPr>
          <w:rFonts w:cs="FrankRuehl"/>
          <w:rtl/>
          <w:lang w:eastAsia="en-US"/>
        </w:rPr>
        <w:t>–</w:t>
      </w:r>
      <w:r w:rsidR="00F41C3F">
        <w:rPr>
          <w:rFonts w:cs="FrankRuehl" w:hint="cs"/>
          <w:rtl/>
          <w:lang w:eastAsia="en-US"/>
        </w:rPr>
        <w:t xml:space="preserve"> היתר)</w:t>
      </w:r>
      <w:r w:rsidR="003701BD">
        <w:rPr>
          <w:rFonts w:cs="FrankRuehl" w:hint="cs"/>
          <w:rtl/>
          <w:lang w:eastAsia="en-US"/>
        </w:rPr>
        <w:t>.</w:t>
      </w:r>
    </w:p>
    <w:p w:rsidR="0077522B" w:rsidRDefault="0077522B" w:rsidP="00F41C3F">
      <w:pPr>
        <w:pStyle w:val="P00"/>
        <w:spacing w:before="72"/>
        <w:ind w:left="0" w:right="1134"/>
        <w:rPr>
          <w:rFonts w:cs="FrankRuehl" w:hint="cs"/>
          <w:rtl/>
          <w:lang w:eastAsia="en-US"/>
        </w:rPr>
      </w:pPr>
      <w:bookmarkStart w:id="16" w:name="Seif13"/>
      <w:bookmarkEnd w:id="16"/>
      <w:r>
        <w:rPr>
          <w:lang w:val="he-IL"/>
        </w:rPr>
        <w:pict>
          <v:rect id="_x0000_s1235" style="position:absolute;left:0;text-align:left;margin-left:464.35pt;margin-top:7.1pt;width:75.05pt;height:14pt;z-index:251655168" o:allowincell="f" filled="f" stroked="f" strokecolor="lime" strokeweight=".25pt">
            <v:textbox style="mso-next-textbox:#_x0000_s1235" inset="0,0,0,0">
              <w:txbxContent>
                <w:p w:rsidR="00E2240E" w:rsidRDefault="00F41C3F" w:rsidP="0077522B">
                  <w:pPr>
                    <w:spacing w:line="160" w:lineRule="exact"/>
                    <w:jc w:val="left"/>
                    <w:rPr>
                      <w:rFonts w:cs="Miriam" w:hint="cs"/>
                      <w:noProof/>
                      <w:sz w:val="18"/>
                      <w:szCs w:val="18"/>
                      <w:rtl/>
                    </w:rPr>
                  </w:pPr>
                  <w:r>
                    <w:rPr>
                      <w:rFonts w:cs="Miriam" w:hint="cs"/>
                      <w:sz w:val="18"/>
                      <w:szCs w:val="18"/>
                      <w:rtl/>
                    </w:rPr>
                    <w:t>היתר</w:t>
                  </w:r>
                </w:p>
              </w:txbxContent>
            </v:textbox>
            <w10:anchorlock/>
          </v:rect>
        </w:pict>
      </w:r>
      <w:r>
        <w:rPr>
          <w:rStyle w:val="big-number"/>
          <w:rFonts w:cs="Miriam"/>
          <w:rtl/>
        </w:rPr>
        <w:t>1</w:t>
      </w:r>
      <w:r w:rsidR="003701BD">
        <w:rPr>
          <w:rStyle w:val="big-number"/>
          <w:rFonts w:cs="Miriam" w:hint="cs"/>
          <w:rtl/>
        </w:rPr>
        <w:t>6</w:t>
      </w:r>
      <w:r>
        <w:rPr>
          <w:rStyle w:val="big-number"/>
          <w:rFonts w:cs="Miriam"/>
          <w:rtl/>
        </w:rPr>
        <w:t>.</w:t>
      </w:r>
      <w:r>
        <w:rPr>
          <w:rStyle w:val="big-number"/>
          <w:rFonts w:cs="Miriam"/>
          <w:rtl/>
        </w:rPr>
        <w:tab/>
      </w:r>
      <w:r w:rsidR="005C3788">
        <w:rPr>
          <w:rFonts w:cs="FrankRuehl" w:hint="cs"/>
          <w:rtl/>
          <w:lang w:eastAsia="en-US"/>
        </w:rPr>
        <w:t>(א)</w:t>
      </w:r>
      <w:r w:rsidR="005C3788">
        <w:rPr>
          <w:rFonts w:cs="FrankRuehl" w:hint="cs"/>
          <w:rtl/>
          <w:lang w:eastAsia="en-US"/>
        </w:rPr>
        <w:tab/>
      </w:r>
      <w:r w:rsidR="00F41C3F">
        <w:rPr>
          <w:rFonts w:cs="FrankRuehl" w:hint="cs"/>
          <w:rtl/>
          <w:lang w:eastAsia="en-US"/>
        </w:rPr>
        <w:t>מבקש היתר יגיש בקשה על כך לראש העיריה</w:t>
      </w:r>
      <w:r w:rsidR="002455BB">
        <w:rPr>
          <w:rFonts w:cs="FrankRuehl" w:hint="cs"/>
          <w:rtl/>
          <w:lang w:eastAsia="en-US"/>
        </w:rPr>
        <w:t>.</w:t>
      </w:r>
    </w:p>
    <w:p w:rsidR="00F41C3F" w:rsidRDefault="00F41C3F" w:rsidP="00F41C3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ראש העיריה רשאי </w:t>
      </w:r>
      <w:r>
        <w:rPr>
          <w:rFonts w:cs="FrankRuehl"/>
          <w:rtl/>
          <w:lang w:eastAsia="en-US"/>
        </w:rPr>
        <w:t>–</w:t>
      </w:r>
    </w:p>
    <w:p w:rsidR="00F41C3F" w:rsidRDefault="00F41C3F" w:rsidP="00F41C3F">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לכלול תנאים בהיתר בעת נתינתו, להוסיף עליהם או לשנותם;</w:t>
      </w:r>
    </w:p>
    <w:p w:rsidR="00F41C3F" w:rsidRDefault="00F41C3F" w:rsidP="00F41C3F">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לסרב לתת היתר ולבטל היתר שניתן, ובלבד שלא ינהג כאמור זולת אם יש בפרסום המודעה משום עבירה על הוראות חוק עזר זה או דין אחר או אם לדעתו המודעה מהווה פגיעה בתקנת הציבור או ברגשותיו;</w:t>
      </w:r>
    </w:p>
    <w:p w:rsidR="00F41C3F" w:rsidRDefault="00F41C3F" w:rsidP="00F41C3F">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לקבוע את סדר פרסומה של מודעה ואת מועדו.</w:t>
      </w:r>
    </w:p>
    <w:p w:rsidR="0077522B" w:rsidRDefault="0077522B" w:rsidP="00F41C3F">
      <w:pPr>
        <w:pStyle w:val="P00"/>
        <w:spacing w:before="72"/>
        <w:ind w:left="0" w:right="1134"/>
        <w:rPr>
          <w:rFonts w:cs="FrankRuehl" w:hint="cs"/>
          <w:rtl/>
          <w:lang w:eastAsia="en-US"/>
        </w:rPr>
      </w:pPr>
      <w:bookmarkStart w:id="17" w:name="Seif14"/>
      <w:bookmarkEnd w:id="17"/>
      <w:r>
        <w:rPr>
          <w:lang w:val="he-IL"/>
        </w:rPr>
        <w:pict>
          <v:rect id="_x0000_s1236" style="position:absolute;left:0;text-align:left;margin-left:464.35pt;margin-top:7.1pt;width:75.05pt;height:13.85pt;z-index:251656192" o:allowincell="f" filled="f" stroked="f" strokecolor="lime" strokeweight=".25pt">
            <v:textbox style="mso-next-textbox:#_x0000_s1236" inset="0,0,0,0">
              <w:txbxContent>
                <w:p w:rsidR="00E2240E" w:rsidRDefault="00F41C3F" w:rsidP="0077522B">
                  <w:pPr>
                    <w:spacing w:line="160" w:lineRule="exact"/>
                    <w:jc w:val="left"/>
                    <w:rPr>
                      <w:rFonts w:cs="Miriam" w:hint="cs"/>
                      <w:noProof/>
                      <w:sz w:val="18"/>
                      <w:szCs w:val="18"/>
                      <w:rtl/>
                    </w:rPr>
                  </w:pPr>
                  <w:r>
                    <w:rPr>
                      <w:rFonts w:cs="Miriam" w:hint="cs"/>
                      <w:sz w:val="18"/>
                      <w:szCs w:val="18"/>
                      <w:rtl/>
                    </w:rPr>
                    <w:t>אגרת פרסום</w:t>
                  </w:r>
                </w:p>
              </w:txbxContent>
            </v:textbox>
            <w10:anchorlock/>
          </v:rect>
        </w:pict>
      </w:r>
      <w:r>
        <w:rPr>
          <w:rStyle w:val="big-number"/>
          <w:rFonts w:cs="Miriam"/>
          <w:rtl/>
        </w:rPr>
        <w:t>1</w:t>
      </w:r>
      <w:r w:rsidR="002455BB">
        <w:rPr>
          <w:rStyle w:val="big-number"/>
          <w:rFonts w:cs="Miriam" w:hint="cs"/>
          <w:rtl/>
        </w:rPr>
        <w:t>7</w:t>
      </w:r>
      <w:r>
        <w:rPr>
          <w:rStyle w:val="big-number"/>
          <w:rFonts w:cs="Miriam"/>
          <w:rtl/>
        </w:rPr>
        <w:t>.</w:t>
      </w:r>
      <w:r>
        <w:rPr>
          <w:rStyle w:val="big-number"/>
          <w:rFonts w:cs="Miriam"/>
          <w:rtl/>
        </w:rPr>
        <w:tab/>
      </w:r>
      <w:r w:rsidR="002455BB">
        <w:rPr>
          <w:rFonts w:cs="FrankRuehl" w:hint="cs"/>
          <w:rtl/>
          <w:lang w:eastAsia="en-US"/>
        </w:rPr>
        <w:t>(א)</w:t>
      </w:r>
      <w:r w:rsidR="002455BB">
        <w:rPr>
          <w:rFonts w:cs="FrankRuehl" w:hint="cs"/>
          <w:rtl/>
          <w:lang w:eastAsia="en-US"/>
        </w:rPr>
        <w:tab/>
      </w:r>
      <w:r w:rsidR="00F41C3F">
        <w:rPr>
          <w:rFonts w:cs="FrankRuehl" w:hint="cs"/>
          <w:rtl/>
          <w:lang w:eastAsia="en-US"/>
        </w:rPr>
        <w:t>מגיש בקשה להיתר ישלם לעיריה אגרת פרסום בשיעורים הנקובים בתוספת</w:t>
      </w:r>
      <w:r w:rsidR="002455BB">
        <w:rPr>
          <w:rFonts w:cs="FrankRuehl" w:hint="cs"/>
          <w:rtl/>
          <w:lang w:eastAsia="en-US"/>
        </w:rPr>
        <w:t>.</w:t>
      </w:r>
    </w:p>
    <w:p w:rsidR="00F41C3F" w:rsidRDefault="00F41C3F" w:rsidP="00F41C3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המועצה רשאית לחלק את תחום העיריה למספר אזורי פרסום ולגבות אגרת פרסום נפרדת בעת פרסום אותה מודעה בכל אחד מאזורי הפרסום.</w:t>
      </w:r>
    </w:p>
    <w:p w:rsidR="00F41C3F" w:rsidRDefault="00F41C3F" w:rsidP="00F41C3F">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ראש העיריה רשאי לחשב שני מקומות פרסום כמקום פרסום אחד.</w:t>
      </w:r>
    </w:p>
    <w:p w:rsidR="00F41C3F" w:rsidRDefault="00F41C3F" w:rsidP="00F41C3F">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ראש העיריה רשאי להפחית את אגרת הפרסום, אם לדעתו תוכן המודעה הוא בעל אופי ציבורי.</w:t>
      </w:r>
    </w:p>
    <w:p w:rsidR="00E2240E" w:rsidRDefault="0077522B" w:rsidP="00F41C3F">
      <w:pPr>
        <w:pStyle w:val="P00"/>
        <w:spacing w:before="72"/>
        <w:ind w:left="0" w:right="1134"/>
        <w:rPr>
          <w:rFonts w:cs="FrankRuehl" w:hint="cs"/>
          <w:rtl/>
          <w:lang w:eastAsia="en-US"/>
        </w:rPr>
      </w:pPr>
      <w:bookmarkStart w:id="18" w:name="Seif15"/>
      <w:bookmarkEnd w:id="18"/>
      <w:r>
        <w:rPr>
          <w:lang w:val="he-IL"/>
        </w:rPr>
        <w:pict>
          <v:rect id="_x0000_s1237" style="position:absolute;left:0;text-align:left;margin-left:464.35pt;margin-top:7.1pt;width:75.05pt;height:16.35pt;z-index:251657216" o:allowincell="f" filled="f" stroked="f" strokecolor="lime" strokeweight=".25pt">
            <v:textbox style="mso-next-textbox:#_x0000_s1237" inset="0,0,0,0">
              <w:txbxContent>
                <w:p w:rsidR="00E2240E" w:rsidRDefault="00F41C3F" w:rsidP="0077522B">
                  <w:pPr>
                    <w:spacing w:line="160" w:lineRule="exact"/>
                    <w:jc w:val="left"/>
                    <w:rPr>
                      <w:rFonts w:cs="Miriam" w:hint="cs"/>
                      <w:noProof/>
                      <w:sz w:val="18"/>
                      <w:szCs w:val="18"/>
                      <w:rtl/>
                    </w:rPr>
                  </w:pPr>
                  <w:r>
                    <w:rPr>
                      <w:rFonts w:cs="Miriam" w:hint="cs"/>
                      <w:sz w:val="18"/>
                      <w:szCs w:val="18"/>
                      <w:rtl/>
                    </w:rPr>
                    <w:t>פרטים על מפרסם המודעה</w:t>
                  </w:r>
                </w:p>
              </w:txbxContent>
            </v:textbox>
            <w10:anchorlock/>
          </v:rect>
        </w:pict>
      </w:r>
      <w:r>
        <w:rPr>
          <w:rStyle w:val="big-number"/>
          <w:rFonts w:cs="Miriam"/>
          <w:rtl/>
        </w:rPr>
        <w:t>1</w:t>
      </w:r>
      <w:r w:rsidR="00AF2B0D">
        <w:rPr>
          <w:rStyle w:val="big-number"/>
          <w:rFonts w:cs="Miriam" w:hint="cs"/>
          <w:rtl/>
        </w:rPr>
        <w:t>8</w:t>
      </w:r>
      <w:r>
        <w:rPr>
          <w:rStyle w:val="big-number"/>
          <w:rFonts w:cs="Miriam"/>
          <w:rtl/>
        </w:rPr>
        <w:t>.</w:t>
      </w:r>
      <w:r>
        <w:rPr>
          <w:rStyle w:val="big-number"/>
          <w:rFonts w:cs="Miriam"/>
          <w:rtl/>
        </w:rPr>
        <w:tab/>
      </w:r>
      <w:r w:rsidR="00F41C3F">
        <w:rPr>
          <w:rFonts w:cs="FrankRuehl" w:hint="cs"/>
          <w:rtl/>
          <w:lang w:eastAsia="en-US"/>
        </w:rPr>
        <w:t>(א)</w:t>
      </w:r>
      <w:r w:rsidR="00F41C3F">
        <w:rPr>
          <w:rFonts w:cs="FrankRuehl" w:hint="cs"/>
          <w:rtl/>
          <w:lang w:eastAsia="en-US"/>
        </w:rPr>
        <w:tab/>
        <w:t>לא יפרסם אדם מודעה אלא אם כן צויין בה שמו ומענו של המפרסם ושל בעל בית הדפוס שבו הודפסה המודעה</w:t>
      </w:r>
      <w:r w:rsidR="00E2240E">
        <w:rPr>
          <w:rFonts w:cs="FrankRuehl" w:hint="cs"/>
          <w:rtl/>
          <w:lang w:eastAsia="en-US"/>
        </w:rPr>
        <w:t>.</w:t>
      </w:r>
    </w:p>
    <w:p w:rsidR="00F41C3F" w:rsidRDefault="00F41C3F" w:rsidP="00F41C3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ראש העיריה רשאי לדרוש מבעל בית דפוס שבו הודפסה מודעה או מיצרן שייצר אותה, למסור את שמו ומענו של האדם שהזמין את המודעה.</w:t>
      </w:r>
    </w:p>
    <w:p w:rsidR="0077522B" w:rsidRDefault="0077522B" w:rsidP="00F41C3F">
      <w:pPr>
        <w:pStyle w:val="P00"/>
        <w:spacing w:before="72"/>
        <w:ind w:left="0" w:right="1134"/>
        <w:rPr>
          <w:rFonts w:cs="FrankRuehl" w:hint="cs"/>
          <w:rtl/>
          <w:lang w:eastAsia="en-US"/>
        </w:rPr>
      </w:pPr>
      <w:bookmarkStart w:id="19" w:name="Seif16"/>
      <w:bookmarkEnd w:id="19"/>
      <w:r>
        <w:rPr>
          <w:lang w:val="he-IL"/>
        </w:rPr>
        <w:pict>
          <v:rect id="_x0000_s1238" style="position:absolute;left:0;text-align:left;margin-left:464.35pt;margin-top:7.1pt;width:75.05pt;height:14pt;z-index:251658240" o:allowincell="f" filled="f" stroked="f" strokecolor="lime" strokeweight=".25pt">
            <v:textbox style="mso-next-textbox:#_x0000_s1238" inset="0,0,0,0">
              <w:txbxContent>
                <w:p w:rsidR="00E2240E" w:rsidRDefault="00F41C3F" w:rsidP="00F41C3F">
                  <w:pPr>
                    <w:spacing w:line="160" w:lineRule="exact"/>
                    <w:jc w:val="left"/>
                    <w:rPr>
                      <w:rFonts w:cs="Miriam" w:hint="cs"/>
                      <w:noProof/>
                      <w:sz w:val="18"/>
                      <w:szCs w:val="18"/>
                      <w:rtl/>
                    </w:rPr>
                  </w:pPr>
                  <w:r>
                    <w:rPr>
                      <w:rFonts w:cs="Miriam" w:hint="cs"/>
                      <w:sz w:val="18"/>
                      <w:szCs w:val="18"/>
                      <w:rtl/>
                    </w:rPr>
                    <w:t>היתר פרסום</w:t>
                  </w:r>
                </w:p>
              </w:txbxContent>
            </v:textbox>
            <w10:anchorlock/>
          </v:rect>
        </w:pict>
      </w:r>
      <w:r>
        <w:rPr>
          <w:rStyle w:val="big-number"/>
          <w:rFonts w:cs="Miriam"/>
          <w:rtl/>
        </w:rPr>
        <w:t>1</w:t>
      </w:r>
      <w:r w:rsidR="00E2240E">
        <w:rPr>
          <w:rStyle w:val="big-number"/>
          <w:rFonts w:cs="Miriam" w:hint="cs"/>
          <w:rtl/>
        </w:rPr>
        <w:t>9</w:t>
      </w:r>
      <w:r>
        <w:rPr>
          <w:rStyle w:val="big-number"/>
          <w:rFonts w:cs="Miriam"/>
          <w:rtl/>
        </w:rPr>
        <w:t>.</w:t>
      </w:r>
      <w:r>
        <w:rPr>
          <w:rStyle w:val="big-number"/>
          <w:rFonts w:cs="Miriam"/>
          <w:rtl/>
        </w:rPr>
        <w:tab/>
      </w:r>
      <w:r w:rsidR="00F41C3F">
        <w:rPr>
          <w:rFonts w:cs="FrankRuehl" w:hint="cs"/>
          <w:rtl/>
          <w:lang w:eastAsia="en-US"/>
        </w:rPr>
        <w:t>לא יפרסם אדם מודעה בכל דרך מהדרכים שלהלן, אלא אם כן ניתן לו היתר מיוחד מאת ראש העיריה ובהתאם לתנאי ההיתר:</w:t>
      </w:r>
    </w:p>
    <w:p w:rsidR="00F41C3F" w:rsidRDefault="00F41C3F" w:rsidP="00F41C3F">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העברת מודעה אל רשות הרבים וממנה על ידי הארה לסירוגין בחשמל או באופן אחר או על ידי פטיפון, רשמקול, רדיו, רמקול, מגפון או מכשיר אחר או על ידי כדור פורח או כלי טיס;</w:t>
      </w:r>
    </w:p>
    <w:p w:rsidR="00F41C3F" w:rsidRDefault="00F41C3F" w:rsidP="00F41C3F">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מתיחת סרט במקום ציבורי;</w:t>
      </w:r>
    </w:p>
    <w:p w:rsidR="00F41C3F" w:rsidRDefault="00F41C3F" w:rsidP="00F41C3F">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נשיאת מודעה על מוט, לוח או סרט וכיוצא באלה.</w:t>
      </w:r>
    </w:p>
    <w:p w:rsidR="0077522B" w:rsidRDefault="0077522B" w:rsidP="00F41C3F">
      <w:pPr>
        <w:pStyle w:val="P00"/>
        <w:spacing w:before="72"/>
        <w:ind w:left="0" w:right="1134"/>
        <w:rPr>
          <w:rFonts w:cs="FrankRuehl" w:hint="cs"/>
          <w:rtl/>
          <w:lang w:eastAsia="en-US"/>
        </w:rPr>
      </w:pPr>
      <w:bookmarkStart w:id="20" w:name="Seif17"/>
      <w:bookmarkEnd w:id="20"/>
      <w:r>
        <w:rPr>
          <w:lang w:val="he-IL"/>
        </w:rPr>
        <w:pict>
          <v:rect id="_x0000_s1239" style="position:absolute;left:0;text-align:left;margin-left:464.35pt;margin-top:7.1pt;width:75.05pt;height:17.75pt;z-index:251659264" o:allowincell="f" filled="f" stroked="f" strokecolor="lime" strokeweight=".25pt">
            <v:textbox style="mso-next-textbox:#_x0000_s1239" inset="0,0,0,0">
              <w:txbxContent>
                <w:p w:rsidR="00E2240E" w:rsidRDefault="00F41C3F" w:rsidP="0077522B">
                  <w:pPr>
                    <w:spacing w:line="160" w:lineRule="exact"/>
                    <w:jc w:val="left"/>
                    <w:rPr>
                      <w:rFonts w:cs="Miriam" w:hint="cs"/>
                      <w:noProof/>
                      <w:sz w:val="18"/>
                      <w:szCs w:val="18"/>
                      <w:rtl/>
                    </w:rPr>
                  </w:pPr>
                  <w:r>
                    <w:rPr>
                      <w:rFonts w:cs="Miriam" w:hint="cs"/>
                      <w:sz w:val="18"/>
                      <w:szCs w:val="18"/>
                      <w:rtl/>
                    </w:rPr>
                    <w:t>חזקת אחריות לגבי פרסום מודעה</w:t>
                  </w:r>
                </w:p>
              </w:txbxContent>
            </v:textbox>
            <w10:anchorlock/>
          </v:rect>
        </w:pict>
      </w:r>
      <w:r>
        <w:rPr>
          <w:rStyle w:val="big-number"/>
          <w:rFonts w:cs="Miriam" w:hint="cs"/>
          <w:rtl/>
        </w:rPr>
        <w:t>20</w:t>
      </w:r>
      <w:r>
        <w:rPr>
          <w:rStyle w:val="big-number"/>
          <w:rFonts w:cs="Miriam"/>
          <w:rtl/>
        </w:rPr>
        <w:t>.</w:t>
      </w:r>
      <w:r>
        <w:rPr>
          <w:rStyle w:val="big-number"/>
          <w:rFonts w:cs="Miriam"/>
          <w:rtl/>
        </w:rPr>
        <w:tab/>
      </w:r>
      <w:r w:rsidR="002C0878">
        <w:rPr>
          <w:rFonts w:cs="FrankRuehl" w:hint="cs"/>
          <w:rtl/>
          <w:lang w:eastAsia="en-US"/>
        </w:rPr>
        <w:t>(א)</w:t>
      </w:r>
      <w:r w:rsidR="002C0878">
        <w:rPr>
          <w:rFonts w:cs="FrankRuehl" w:hint="cs"/>
          <w:rtl/>
          <w:lang w:eastAsia="en-US"/>
        </w:rPr>
        <w:tab/>
      </w:r>
      <w:r w:rsidR="00F41C3F">
        <w:rPr>
          <w:rFonts w:cs="FrankRuehl" w:hint="cs"/>
          <w:rtl/>
          <w:lang w:eastAsia="en-US"/>
        </w:rPr>
        <w:t>פורסמה מודעה שלא בהתאם להוראות חוק עזר זה, וצויין בה שמו או כינויו של אדם או שמו או כינויו או מהותו של עסק או מוסד, יראו גם את מזמין המודעה וכן כל אדם ששמו או כינויו מצויינים במודעה, לרבות מפרסם המודעה ובעל בית הדפוס שבו הודפסה המודעה, או כל אדם שהוא בעל או מנהל פעיל או עובד מינהלי בכיר האחראי לאותו תחום בעסק או במוסד, לפי הענין, כאילו פרסם את המודעה כאמור, זולת אם הוכיח שהעבירה נעברה שלא בידיעתו וכי נקט אמצעים סבירים למונעה</w:t>
      </w:r>
      <w:r w:rsidR="002C0878">
        <w:rPr>
          <w:rFonts w:cs="FrankRuehl" w:hint="cs"/>
          <w:rtl/>
          <w:lang w:eastAsia="en-US"/>
        </w:rPr>
        <w:t>.</w:t>
      </w:r>
    </w:p>
    <w:p w:rsidR="00F41C3F" w:rsidRDefault="00F41C3F" w:rsidP="00F41C3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פורסמה מודעה שלא בהתאם להוראות חוק עזר זה, רואים גם את המחזיק במקום שבו פורסמה המודעה או את בעל המקום, כמי שפרסם את המודעה, זולת אם הוכיח שהעבירה נעברה שלא בידיעתו וכי נקט אמצעים סבירים למונעה.</w:t>
      </w:r>
    </w:p>
    <w:p w:rsidR="0077522B" w:rsidRDefault="0077522B" w:rsidP="00F41C3F">
      <w:pPr>
        <w:pStyle w:val="P00"/>
        <w:spacing w:before="72"/>
        <w:ind w:left="0" w:right="1134"/>
        <w:rPr>
          <w:rFonts w:cs="FrankRuehl" w:hint="cs"/>
          <w:rtl/>
          <w:lang w:eastAsia="en-US"/>
        </w:rPr>
      </w:pPr>
      <w:bookmarkStart w:id="21" w:name="Seif18"/>
      <w:bookmarkEnd w:id="21"/>
      <w:r>
        <w:rPr>
          <w:lang w:val="he-IL"/>
        </w:rPr>
        <w:pict>
          <v:rect id="_x0000_s1240" style="position:absolute;left:0;text-align:left;margin-left:464.35pt;margin-top:7.1pt;width:75.05pt;height:14pt;z-index:251660288" o:allowincell="f" filled="f" stroked="f" strokecolor="lime" strokeweight=".25pt">
            <v:textbox style="mso-next-textbox:#_x0000_s1240" inset="0,0,0,0">
              <w:txbxContent>
                <w:p w:rsidR="00E2240E" w:rsidRDefault="00F41C3F" w:rsidP="0077522B">
                  <w:pPr>
                    <w:spacing w:line="160" w:lineRule="exact"/>
                    <w:jc w:val="left"/>
                    <w:rPr>
                      <w:rFonts w:cs="Miriam" w:hint="cs"/>
                      <w:noProof/>
                      <w:sz w:val="18"/>
                      <w:szCs w:val="18"/>
                      <w:rtl/>
                    </w:rPr>
                  </w:pPr>
                  <w:r>
                    <w:rPr>
                      <w:rFonts w:cs="Miriam" w:hint="cs"/>
                      <w:sz w:val="18"/>
                      <w:szCs w:val="18"/>
                      <w:rtl/>
                    </w:rPr>
                    <w:t>הדבקת כרזה</w:t>
                  </w:r>
                </w:p>
              </w:txbxContent>
            </v:textbox>
            <w10:anchorlock/>
          </v:rect>
        </w:pict>
      </w:r>
      <w:r>
        <w:rPr>
          <w:rStyle w:val="big-number"/>
          <w:rFonts w:cs="Miriam" w:hint="cs"/>
          <w:rtl/>
        </w:rPr>
        <w:t>2</w:t>
      </w:r>
      <w:r w:rsidR="00221653">
        <w:rPr>
          <w:rStyle w:val="big-number"/>
          <w:rFonts w:cs="Miriam" w:hint="cs"/>
          <w:rtl/>
        </w:rPr>
        <w:t>1</w:t>
      </w:r>
      <w:r>
        <w:rPr>
          <w:rStyle w:val="big-number"/>
          <w:rFonts w:cs="Miriam"/>
          <w:rtl/>
        </w:rPr>
        <w:t>.</w:t>
      </w:r>
      <w:r>
        <w:rPr>
          <w:rStyle w:val="big-number"/>
          <w:rFonts w:cs="Miriam"/>
          <w:rtl/>
        </w:rPr>
        <w:tab/>
      </w:r>
      <w:r w:rsidR="00F41C3F">
        <w:rPr>
          <w:rFonts w:cs="FrankRuehl" w:hint="cs"/>
          <w:rtl/>
          <w:lang w:eastAsia="en-US"/>
        </w:rPr>
        <w:t>(א)</w:t>
      </w:r>
      <w:r w:rsidR="00F41C3F">
        <w:rPr>
          <w:rFonts w:cs="FrankRuehl" w:hint="cs"/>
          <w:rtl/>
          <w:lang w:eastAsia="en-US"/>
        </w:rPr>
        <w:tab/>
        <w:t>לא תודבק כרזה אלא בידי העיריה.</w:t>
      </w:r>
    </w:p>
    <w:p w:rsidR="00F41C3F" w:rsidRDefault="00F41C3F" w:rsidP="00F41C3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כרזה תודבק בידי העיריה לאחר שנמסרו לה חמישה עותקים מהכרזה ולאחר ששולם לעיריה, נוסף על אגרת הפרסום בהתאם לסעיף 17, שכר עבודה בעד הדבקה בשיעורים הנקובים בתוספת.</w:t>
      </w:r>
    </w:p>
    <w:p w:rsidR="0077522B" w:rsidRDefault="0077522B" w:rsidP="00A406BC">
      <w:pPr>
        <w:pStyle w:val="P00"/>
        <w:spacing w:before="72"/>
        <w:ind w:left="0" w:right="1134"/>
        <w:rPr>
          <w:rFonts w:cs="FrankRuehl" w:hint="cs"/>
          <w:rtl/>
          <w:lang w:eastAsia="en-US"/>
        </w:rPr>
      </w:pPr>
      <w:bookmarkStart w:id="22" w:name="Seif19"/>
      <w:bookmarkEnd w:id="22"/>
      <w:r>
        <w:rPr>
          <w:lang w:val="he-IL"/>
        </w:rPr>
        <w:pict>
          <v:rect id="_x0000_s1241" style="position:absolute;left:0;text-align:left;margin-left:464.35pt;margin-top:7.1pt;width:75.05pt;height:14pt;z-index:251661312" o:allowincell="f" filled="f" stroked="f" strokecolor="lime" strokeweight=".25pt">
            <v:textbox style="mso-next-textbox:#_x0000_s1241" inset="0,0,0,0">
              <w:txbxContent>
                <w:p w:rsidR="00E2240E" w:rsidRDefault="00A406BC" w:rsidP="0077522B">
                  <w:pPr>
                    <w:spacing w:line="160" w:lineRule="exact"/>
                    <w:jc w:val="left"/>
                    <w:rPr>
                      <w:rFonts w:cs="Miriam" w:hint="cs"/>
                      <w:noProof/>
                      <w:sz w:val="18"/>
                      <w:szCs w:val="18"/>
                      <w:rtl/>
                    </w:rPr>
                  </w:pPr>
                  <w:r>
                    <w:rPr>
                      <w:rFonts w:cs="Miriam" w:hint="cs"/>
                      <w:sz w:val="18"/>
                      <w:szCs w:val="18"/>
                      <w:rtl/>
                    </w:rPr>
                    <w:t>פטור</w:t>
                  </w:r>
                </w:p>
              </w:txbxContent>
            </v:textbox>
            <w10:anchorlock/>
          </v:rect>
        </w:pict>
      </w:r>
      <w:r>
        <w:rPr>
          <w:rStyle w:val="big-number"/>
          <w:rFonts w:cs="Miriam" w:hint="cs"/>
          <w:rtl/>
        </w:rPr>
        <w:t>2</w:t>
      </w:r>
      <w:r w:rsidR="006851D6">
        <w:rPr>
          <w:rStyle w:val="big-number"/>
          <w:rFonts w:cs="Miriam" w:hint="cs"/>
          <w:rtl/>
        </w:rPr>
        <w:t>2</w:t>
      </w:r>
      <w:r>
        <w:rPr>
          <w:rStyle w:val="big-number"/>
          <w:rFonts w:cs="Miriam"/>
          <w:rtl/>
        </w:rPr>
        <w:t>.</w:t>
      </w:r>
      <w:r>
        <w:rPr>
          <w:rStyle w:val="big-number"/>
          <w:rFonts w:cs="Miriam"/>
          <w:rtl/>
        </w:rPr>
        <w:tab/>
      </w:r>
      <w:r w:rsidR="00A406BC">
        <w:rPr>
          <w:rFonts w:cs="FrankRuehl" w:hint="cs"/>
          <w:rtl/>
          <w:lang w:eastAsia="en-US"/>
        </w:rPr>
        <w:t>הוראות פרק זה לא יחולו על מודעות שהעיריה מפרסמת</w:t>
      </w:r>
      <w:r w:rsidR="00260549">
        <w:rPr>
          <w:rFonts w:cs="FrankRuehl" w:hint="cs"/>
          <w:rtl/>
          <w:lang w:eastAsia="en-US"/>
        </w:rPr>
        <w:t>.</w:t>
      </w:r>
    </w:p>
    <w:p w:rsidR="00A406BC" w:rsidRPr="006F290B" w:rsidRDefault="00A406BC" w:rsidP="006F290B">
      <w:pPr>
        <w:pStyle w:val="medium2-header"/>
        <w:keepLines w:val="0"/>
        <w:spacing w:before="72"/>
        <w:ind w:left="0" w:right="1134"/>
        <w:rPr>
          <w:rFonts w:cs="FrankRuehl" w:hint="cs"/>
          <w:b/>
          <w:noProof/>
          <w:rtl/>
          <w:lang w:eastAsia="en-US"/>
        </w:rPr>
      </w:pPr>
      <w:bookmarkStart w:id="23" w:name="med3"/>
      <w:bookmarkEnd w:id="23"/>
      <w:r w:rsidRPr="006F290B">
        <w:rPr>
          <w:rFonts w:cs="FrankRuehl" w:hint="cs"/>
          <w:b/>
          <w:noProof/>
          <w:rtl/>
          <w:lang w:eastAsia="en-US"/>
        </w:rPr>
        <w:t>פרק חמישי: הוראות כלליות והוראות שונות</w:t>
      </w:r>
    </w:p>
    <w:p w:rsidR="0077522B" w:rsidRDefault="0077522B" w:rsidP="006F290B">
      <w:pPr>
        <w:pStyle w:val="P00"/>
        <w:spacing w:before="72"/>
        <w:ind w:left="0" w:right="1134"/>
        <w:rPr>
          <w:rFonts w:cs="FrankRuehl" w:hint="cs"/>
          <w:rtl/>
          <w:lang w:eastAsia="en-US"/>
        </w:rPr>
      </w:pPr>
      <w:bookmarkStart w:id="24" w:name="Seif20"/>
      <w:bookmarkEnd w:id="24"/>
      <w:r>
        <w:rPr>
          <w:lang w:val="he-IL"/>
        </w:rPr>
        <w:pict>
          <v:rect id="_x0000_s1242" style="position:absolute;left:0;text-align:left;margin-left:464.35pt;margin-top:7.1pt;width:75.05pt;height:14pt;z-index:251662336" o:allowincell="f" filled="f" stroked="f" strokecolor="lime" strokeweight=".25pt">
            <v:textbox style="mso-next-textbox:#_x0000_s1242" inset="0,0,0,0">
              <w:txbxContent>
                <w:p w:rsidR="00E2240E" w:rsidRDefault="006F290B" w:rsidP="0077522B">
                  <w:pPr>
                    <w:spacing w:line="160" w:lineRule="exact"/>
                    <w:jc w:val="left"/>
                    <w:rPr>
                      <w:rFonts w:cs="Miriam" w:hint="cs"/>
                      <w:noProof/>
                      <w:sz w:val="18"/>
                      <w:szCs w:val="18"/>
                      <w:rtl/>
                    </w:rPr>
                  </w:pPr>
                  <w:r>
                    <w:rPr>
                      <w:rFonts w:cs="Miriam" w:hint="cs"/>
                      <w:sz w:val="18"/>
                      <w:szCs w:val="18"/>
                      <w:rtl/>
                    </w:rPr>
                    <w:t>שימוש בשפות</w:t>
                  </w:r>
                </w:p>
              </w:txbxContent>
            </v:textbox>
            <w10:anchorlock/>
          </v:rect>
        </w:pict>
      </w:r>
      <w:r>
        <w:rPr>
          <w:rStyle w:val="big-number"/>
          <w:rFonts w:cs="Miriam" w:hint="cs"/>
          <w:rtl/>
        </w:rPr>
        <w:t>2</w:t>
      </w:r>
      <w:r w:rsidR="00260549">
        <w:rPr>
          <w:rStyle w:val="big-number"/>
          <w:rFonts w:cs="Miriam" w:hint="cs"/>
          <w:rtl/>
        </w:rPr>
        <w:t>3</w:t>
      </w:r>
      <w:r>
        <w:rPr>
          <w:rStyle w:val="big-number"/>
          <w:rFonts w:cs="Miriam"/>
          <w:rtl/>
        </w:rPr>
        <w:t>.</w:t>
      </w:r>
      <w:r>
        <w:rPr>
          <w:rStyle w:val="big-number"/>
          <w:rFonts w:cs="Miriam"/>
          <w:rtl/>
        </w:rPr>
        <w:tab/>
      </w:r>
      <w:r w:rsidR="006F290B">
        <w:rPr>
          <w:rFonts w:cs="FrankRuehl" w:hint="cs"/>
          <w:rtl/>
          <w:lang w:eastAsia="en-US"/>
        </w:rPr>
        <w:t>לא יפרסם אדם מודעה או שלט אלא אם כן נתמלא לגביהם אחד מתנאים אלה:</w:t>
      </w:r>
    </w:p>
    <w:p w:rsidR="006F290B" w:rsidRDefault="006F290B" w:rsidP="006F290B">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הם כתובים בשפה העברית;</w:t>
      </w:r>
    </w:p>
    <w:p w:rsidR="006F290B" w:rsidRDefault="006F290B" w:rsidP="006F290B">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השפה העברית תופסת בהם לא פחות ממחצית שטחם, אם היו כתובים גם בשפה אחרת.</w:t>
      </w:r>
    </w:p>
    <w:p w:rsidR="0077522B" w:rsidRDefault="0077522B" w:rsidP="006F290B">
      <w:pPr>
        <w:pStyle w:val="P00"/>
        <w:spacing w:before="72"/>
        <w:ind w:left="0" w:right="1134"/>
        <w:rPr>
          <w:rFonts w:cs="FrankRuehl" w:hint="cs"/>
          <w:rtl/>
          <w:lang w:eastAsia="en-US"/>
        </w:rPr>
      </w:pPr>
      <w:bookmarkStart w:id="25" w:name="Seif21"/>
      <w:bookmarkEnd w:id="25"/>
      <w:r>
        <w:rPr>
          <w:lang w:val="he-IL"/>
        </w:rPr>
        <w:pict>
          <v:rect id="_x0000_s1243" style="position:absolute;left:0;text-align:left;margin-left:464.35pt;margin-top:7.1pt;width:75.05pt;height:14pt;z-index:251663360" o:allowincell="f" filled="f" stroked="f" strokecolor="lime" strokeweight=".25pt">
            <v:textbox style="mso-next-textbox:#_x0000_s1243" inset="0,0,0,0">
              <w:txbxContent>
                <w:p w:rsidR="00E2240E" w:rsidRDefault="006F290B" w:rsidP="0077522B">
                  <w:pPr>
                    <w:spacing w:line="160" w:lineRule="exact"/>
                    <w:jc w:val="left"/>
                    <w:rPr>
                      <w:rFonts w:cs="Miriam" w:hint="cs"/>
                      <w:noProof/>
                      <w:sz w:val="18"/>
                      <w:szCs w:val="18"/>
                      <w:rtl/>
                    </w:rPr>
                  </w:pPr>
                  <w:r>
                    <w:rPr>
                      <w:rFonts w:cs="Miriam" w:hint="cs"/>
                      <w:sz w:val="18"/>
                      <w:szCs w:val="18"/>
                      <w:rtl/>
                    </w:rPr>
                    <w:t>אחריות חבר בני אדם</w:t>
                  </w:r>
                </w:p>
              </w:txbxContent>
            </v:textbox>
            <w10:anchorlock/>
          </v:rect>
        </w:pict>
      </w:r>
      <w:r>
        <w:rPr>
          <w:rStyle w:val="big-number"/>
          <w:rFonts w:cs="Miriam" w:hint="cs"/>
          <w:rtl/>
        </w:rPr>
        <w:t>2</w:t>
      </w:r>
      <w:r w:rsidR="00260549">
        <w:rPr>
          <w:rStyle w:val="big-number"/>
          <w:rFonts w:cs="Miriam" w:hint="cs"/>
          <w:rtl/>
        </w:rPr>
        <w:t>4</w:t>
      </w:r>
      <w:r>
        <w:rPr>
          <w:rStyle w:val="big-number"/>
          <w:rFonts w:cs="Miriam"/>
          <w:rtl/>
        </w:rPr>
        <w:t>.</w:t>
      </w:r>
      <w:r>
        <w:rPr>
          <w:rStyle w:val="big-number"/>
          <w:rFonts w:cs="Miriam"/>
          <w:rtl/>
        </w:rPr>
        <w:tab/>
      </w:r>
      <w:r w:rsidR="006F290B">
        <w:rPr>
          <w:rFonts w:cs="FrankRuehl" w:hint="cs"/>
          <w:rtl/>
          <w:lang w:eastAsia="en-US"/>
        </w:rPr>
        <w:t>נעברה עבירה לפי חוק עזר זה בידי חבר בני אדם, יאשם בעבירה גם כל אדם אשר בשעת ביצוע העבירה היה באותו חבר בני אדם מנהל פעיל, שותף, למעט שותף מוגבל, או עובד מינהלי בכיר האחראי לאותו תחום, זולת אם הוכיח שהעבירה נעברה שלא בידיעתו וכי נקט אמצעים סבירים כדי למונעה</w:t>
      </w:r>
      <w:r w:rsidR="00413D9B">
        <w:rPr>
          <w:rFonts w:cs="FrankRuehl" w:hint="cs"/>
          <w:rtl/>
          <w:lang w:eastAsia="en-US"/>
        </w:rPr>
        <w:t>.</w:t>
      </w:r>
    </w:p>
    <w:p w:rsidR="0077522B" w:rsidRDefault="0077522B" w:rsidP="00DB7342">
      <w:pPr>
        <w:pStyle w:val="P00"/>
        <w:spacing w:before="72"/>
        <w:ind w:left="0" w:right="1134"/>
        <w:rPr>
          <w:rFonts w:cs="FrankRuehl" w:hint="cs"/>
          <w:rtl/>
          <w:lang w:eastAsia="en-US"/>
        </w:rPr>
      </w:pPr>
      <w:bookmarkStart w:id="26" w:name="Seif22"/>
      <w:bookmarkEnd w:id="26"/>
      <w:r>
        <w:rPr>
          <w:lang w:val="he-IL"/>
        </w:rPr>
        <w:pict>
          <v:rect id="_x0000_s1244" style="position:absolute;left:0;text-align:left;margin-left:464.35pt;margin-top:7.1pt;width:75.05pt;height:26.5pt;z-index:251664384" o:allowincell="f" filled="f" stroked="f" strokecolor="lime" strokeweight=".25pt">
            <v:textbox style="mso-next-textbox:#_x0000_s1244" inset="0,0,0,0">
              <w:txbxContent>
                <w:p w:rsidR="00E2240E" w:rsidRDefault="006F290B" w:rsidP="0077522B">
                  <w:pPr>
                    <w:spacing w:line="160" w:lineRule="exact"/>
                    <w:jc w:val="left"/>
                    <w:rPr>
                      <w:rFonts w:cs="Miriam" w:hint="cs"/>
                      <w:noProof/>
                      <w:sz w:val="18"/>
                      <w:szCs w:val="18"/>
                      <w:rtl/>
                    </w:rPr>
                  </w:pPr>
                  <w:r>
                    <w:rPr>
                      <w:rFonts w:cs="Miriam" w:hint="cs"/>
                      <w:sz w:val="18"/>
                      <w:szCs w:val="18"/>
                      <w:rtl/>
                    </w:rPr>
                    <w:t>שמירת שלטים מודעות ומקום פרסומם</w:t>
                  </w:r>
                </w:p>
              </w:txbxContent>
            </v:textbox>
            <w10:anchorlock/>
          </v:rect>
        </w:pict>
      </w:r>
      <w:r>
        <w:rPr>
          <w:rStyle w:val="big-number"/>
          <w:rFonts w:cs="Miriam" w:hint="cs"/>
          <w:rtl/>
        </w:rPr>
        <w:t>2</w:t>
      </w:r>
      <w:r w:rsidR="00413D9B">
        <w:rPr>
          <w:rStyle w:val="big-number"/>
          <w:rFonts w:cs="Miriam" w:hint="cs"/>
          <w:rtl/>
        </w:rPr>
        <w:t>5</w:t>
      </w:r>
      <w:r>
        <w:rPr>
          <w:rStyle w:val="big-number"/>
          <w:rFonts w:cs="Miriam"/>
          <w:rtl/>
        </w:rPr>
        <w:t>.</w:t>
      </w:r>
      <w:r>
        <w:rPr>
          <w:rStyle w:val="big-number"/>
          <w:rFonts w:cs="Miriam"/>
          <w:rtl/>
        </w:rPr>
        <w:tab/>
      </w:r>
      <w:r w:rsidR="00DB7342">
        <w:rPr>
          <w:rFonts w:cs="FrankRuehl" w:hint="cs"/>
          <w:rtl/>
          <w:lang w:eastAsia="en-US"/>
        </w:rPr>
        <w:t>לא יסלק אדם, לא יסיר, לא יהרוס, לא ישבור, לא יקרע, לא יטשטש, לא יסתיר, לא יקלקל, לא ילכלך, לא יכסה ולא יפגע בשלט, מודעה, לוחית-מספר, מספר מואר, מיתקן הנושא עליו מספר מואר, אבזרי תאורה או דבר הנלווה אליהם או קשור בהם, שהוצגו, פורסמו או הותקנו בהתאם להוראות חוק עזר זה, או לפי דין, ולא יגרום לסילוקם, להריסתם, לשבירתם, לקריעתם, לטשטושם, להסרתם, לקלקולם, ללכלוכם, לכיסויים או לפגיעה בהם, אלא לפי הוראות חוק עזר זה</w:t>
      </w:r>
      <w:r w:rsidR="008F46A1">
        <w:rPr>
          <w:rFonts w:cs="FrankRuehl" w:hint="cs"/>
          <w:rtl/>
          <w:lang w:eastAsia="en-US"/>
        </w:rPr>
        <w:t>.</w:t>
      </w:r>
    </w:p>
    <w:p w:rsidR="0077522B" w:rsidRDefault="0077522B" w:rsidP="00DB7342">
      <w:pPr>
        <w:pStyle w:val="P00"/>
        <w:spacing w:before="72"/>
        <w:ind w:left="0" w:right="1134"/>
        <w:rPr>
          <w:rFonts w:cs="FrankRuehl" w:hint="cs"/>
          <w:rtl/>
          <w:lang w:eastAsia="en-US"/>
        </w:rPr>
      </w:pPr>
      <w:bookmarkStart w:id="27" w:name="Seif23"/>
      <w:bookmarkEnd w:id="27"/>
      <w:r>
        <w:rPr>
          <w:lang w:val="he-IL"/>
        </w:rPr>
        <w:pict>
          <v:rect id="_x0000_s1245" style="position:absolute;left:0;text-align:left;margin-left:464.35pt;margin-top:7.1pt;width:75.05pt;height:20pt;z-index:251665408" o:allowincell="f" filled="f" stroked="f" strokecolor="lime" strokeweight=".25pt">
            <v:textbox style="mso-next-textbox:#_x0000_s1245" inset="0,0,0,0">
              <w:txbxContent>
                <w:p w:rsidR="00E2240E" w:rsidRDefault="00DB7342" w:rsidP="0077522B">
                  <w:pPr>
                    <w:spacing w:line="160" w:lineRule="exact"/>
                    <w:jc w:val="left"/>
                    <w:rPr>
                      <w:rFonts w:cs="Miriam" w:hint="cs"/>
                      <w:noProof/>
                      <w:sz w:val="18"/>
                      <w:szCs w:val="18"/>
                      <w:rtl/>
                    </w:rPr>
                  </w:pPr>
                  <w:r>
                    <w:rPr>
                      <w:rFonts w:cs="Miriam" w:hint="cs"/>
                      <w:sz w:val="18"/>
                      <w:szCs w:val="18"/>
                      <w:rtl/>
                    </w:rPr>
                    <w:t>אחזקה תקינה של שלטים ומודעות</w:t>
                  </w:r>
                </w:p>
              </w:txbxContent>
            </v:textbox>
            <w10:anchorlock/>
          </v:rect>
        </w:pict>
      </w:r>
      <w:r>
        <w:rPr>
          <w:rStyle w:val="big-number"/>
          <w:rFonts w:cs="Miriam" w:hint="cs"/>
          <w:rtl/>
        </w:rPr>
        <w:t>2</w:t>
      </w:r>
      <w:r w:rsidR="008F46A1">
        <w:rPr>
          <w:rStyle w:val="big-number"/>
          <w:rFonts w:cs="Miriam" w:hint="cs"/>
          <w:rtl/>
        </w:rPr>
        <w:t>6</w:t>
      </w:r>
      <w:r>
        <w:rPr>
          <w:rStyle w:val="big-number"/>
          <w:rFonts w:cs="Miriam"/>
          <w:rtl/>
        </w:rPr>
        <w:t>.</w:t>
      </w:r>
      <w:r>
        <w:rPr>
          <w:rStyle w:val="big-number"/>
          <w:rFonts w:cs="Miriam"/>
          <w:rtl/>
        </w:rPr>
        <w:tab/>
      </w:r>
      <w:r w:rsidR="00DB7342">
        <w:rPr>
          <w:rFonts w:cs="FrankRuehl" w:hint="cs"/>
          <w:rtl/>
          <w:lang w:eastAsia="en-US"/>
        </w:rPr>
        <w:t>בעל רשיון לשילוט ובעל היתר לפרסום מודעה בנכס או בכלי רכב ציבורי או מסחרי או עליהם, יחזיק שלט או מודעה במצב תקין וגלוי לעין; ולפי דרישת ראש העיריה יתקנם, יסירם או יחליפם אם ניזוקו, הושחתו או התבלו</w:t>
      </w:r>
      <w:r w:rsidR="008F46A1">
        <w:rPr>
          <w:rFonts w:cs="FrankRuehl" w:hint="cs"/>
          <w:rtl/>
          <w:lang w:eastAsia="en-US"/>
        </w:rPr>
        <w:t>.</w:t>
      </w:r>
    </w:p>
    <w:p w:rsidR="0077522B" w:rsidRDefault="0077522B" w:rsidP="00DB7342">
      <w:pPr>
        <w:pStyle w:val="P00"/>
        <w:spacing w:before="72"/>
        <w:ind w:left="0" w:right="1134"/>
        <w:rPr>
          <w:rFonts w:cs="FrankRuehl" w:hint="cs"/>
          <w:rtl/>
          <w:lang w:eastAsia="en-US"/>
        </w:rPr>
      </w:pPr>
      <w:bookmarkStart w:id="28" w:name="Seif24"/>
      <w:bookmarkEnd w:id="28"/>
      <w:r>
        <w:rPr>
          <w:lang w:val="he-IL"/>
        </w:rPr>
        <w:pict>
          <v:rect id="_x0000_s1246" style="position:absolute;left:0;text-align:left;margin-left:464.35pt;margin-top:7.1pt;width:75.05pt;height:14pt;z-index:251666432" o:allowincell="f" filled="f" stroked="f" strokecolor="lime" strokeweight=".25pt">
            <v:textbox style="mso-next-textbox:#_x0000_s1246" inset="0,0,0,0">
              <w:txbxContent>
                <w:p w:rsidR="00E2240E" w:rsidRDefault="00DB7342" w:rsidP="0077522B">
                  <w:pPr>
                    <w:spacing w:line="160" w:lineRule="exact"/>
                    <w:jc w:val="left"/>
                    <w:rPr>
                      <w:rFonts w:cs="Miriam" w:hint="cs"/>
                      <w:noProof/>
                      <w:sz w:val="18"/>
                      <w:szCs w:val="18"/>
                      <w:rtl/>
                    </w:rPr>
                  </w:pPr>
                  <w:r>
                    <w:rPr>
                      <w:rFonts w:cs="Miriam" w:hint="cs"/>
                      <w:sz w:val="18"/>
                      <w:szCs w:val="18"/>
                      <w:rtl/>
                    </w:rPr>
                    <w:t>רשות כניסה</w:t>
                  </w:r>
                </w:p>
              </w:txbxContent>
            </v:textbox>
            <w10:anchorlock/>
          </v:rect>
        </w:pict>
      </w:r>
      <w:r>
        <w:rPr>
          <w:rStyle w:val="big-number"/>
          <w:rFonts w:cs="Miriam" w:hint="cs"/>
          <w:rtl/>
        </w:rPr>
        <w:t>2</w:t>
      </w:r>
      <w:r w:rsidR="008F46A1">
        <w:rPr>
          <w:rStyle w:val="big-number"/>
          <w:rFonts w:cs="Miriam" w:hint="cs"/>
          <w:rtl/>
        </w:rPr>
        <w:t>7</w:t>
      </w:r>
      <w:r>
        <w:rPr>
          <w:rStyle w:val="big-number"/>
          <w:rFonts w:cs="Miriam"/>
          <w:rtl/>
        </w:rPr>
        <w:t>.</w:t>
      </w:r>
      <w:r>
        <w:rPr>
          <w:rStyle w:val="big-number"/>
          <w:rFonts w:cs="Miriam"/>
          <w:rtl/>
        </w:rPr>
        <w:tab/>
      </w:r>
      <w:r w:rsidR="00DB7342">
        <w:rPr>
          <w:rFonts w:cs="FrankRuehl" w:hint="cs"/>
          <w:rtl/>
          <w:lang w:eastAsia="en-US"/>
        </w:rPr>
        <w:t>(א)</w:t>
      </w:r>
      <w:r w:rsidR="00DB7342">
        <w:rPr>
          <w:rFonts w:cs="FrankRuehl" w:hint="cs"/>
          <w:rtl/>
          <w:lang w:eastAsia="en-US"/>
        </w:rPr>
        <w:tab/>
        <w:t>ראש העיריה רשאי בכל עת סבירה להיכנס לכל מקום כדי לברר אם קוימו הוראות חוק עזר זה ולעשות כל מעשה הדרוש לביצוע הוראותיו.</w:t>
      </w:r>
    </w:p>
    <w:p w:rsidR="00DB7342" w:rsidRDefault="00DB7342" w:rsidP="00DB734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יפריע אדם לראש העיריה, לשליחיו או לפועליו ולא ימנע בעדם מלבצע את סמכויותיהם לפי חוק עזר זה.</w:t>
      </w:r>
    </w:p>
    <w:p w:rsidR="000C7A63" w:rsidRDefault="000C7A63" w:rsidP="00DB7342">
      <w:pPr>
        <w:pStyle w:val="P00"/>
        <w:spacing w:before="72"/>
        <w:ind w:left="0" w:right="1134"/>
        <w:rPr>
          <w:rFonts w:cs="FrankRuehl" w:hint="cs"/>
          <w:rtl/>
          <w:lang w:eastAsia="en-US"/>
        </w:rPr>
      </w:pPr>
      <w:bookmarkStart w:id="29" w:name="Seif25"/>
      <w:bookmarkEnd w:id="29"/>
      <w:r>
        <w:rPr>
          <w:lang w:val="he-IL"/>
        </w:rPr>
        <w:pict>
          <v:rect id="_x0000_s1255" style="position:absolute;left:0;text-align:left;margin-left:464.35pt;margin-top:7.1pt;width:75.05pt;height:14pt;z-index:251667456" o:allowincell="f" filled="f" stroked="f" strokecolor="lime" strokeweight=".25pt">
            <v:textbox style="mso-next-textbox:#_x0000_s1255" inset="0,0,0,0">
              <w:txbxContent>
                <w:p w:rsidR="000C7A63" w:rsidRDefault="00DB7342" w:rsidP="000C7A63">
                  <w:pPr>
                    <w:spacing w:line="160" w:lineRule="exact"/>
                    <w:jc w:val="left"/>
                    <w:rPr>
                      <w:rFonts w:cs="Miriam" w:hint="cs"/>
                      <w:noProof/>
                      <w:sz w:val="18"/>
                      <w:szCs w:val="18"/>
                      <w:rtl/>
                    </w:rPr>
                  </w:pPr>
                  <w:r>
                    <w:rPr>
                      <w:rFonts w:cs="Miriam" w:hint="cs"/>
                      <w:sz w:val="18"/>
                      <w:szCs w:val="18"/>
                      <w:rtl/>
                    </w:rPr>
                    <w:t>הודעות בכתב</w:t>
                  </w:r>
                </w:p>
              </w:txbxContent>
            </v:textbox>
            <w10:anchorlock/>
          </v:rect>
        </w:pict>
      </w:r>
      <w:r>
        <w:rPr>
          <w:rStyle w:val="big-number"/>
          <w:rFonts w:cs="Miriam" w:hint="cs"/>
          <w:rtl/>
        </w:rPr>
        <w:t>2</w:t>
      </w:r>
      <w:r w:rsidR="00DB7342">
        <w:rPr>
          <w:rStyle w:val="big-number"/>
          <w:rFonts w:cs="Miriam" w:hint="cs"/>
          <w:rtl/>
        </w:rPr>
        <w:t>8</w:t>
      </w:r>
      <w:r>
        <w:rPr>
          <w:rStyle w:val="big-number"/>
          <w:rFonts w:cs="Miriam"/>
          <w:rtl/>
        </w:rPr>
        <w:t>.</w:t>
      </w:r>
      <w:r>
        <w:rPr>
          <w:rStyle w:val="big-number"/>
          <w:rFonts w:cs="Miriam"/>
          <w:rtl/>
        </w:rPr>
        <w:tab/>
      </w:r>
      <w:r w:rsidR="00DB7342">
        <w:rPr>
          <w:rFonts w:cs="FrankRuehl" w:hint="cs"/>
          <w:rtl/>
          <w:lang w:eastAsia="en-US"/>
        </w:rPr>
        <w:t>(א)</w:t>
      </w:r>
      <w:r w:rsidR="00DB7342">
        <w:rPr>
          <w:rFonts w:cs="FrankRuehl" w:hint="cs"/>
          <w:rtl/>
          <w:lang w:eastAsia="en-US"/>
        </w:rPr>
        <w:tab/>
        <w:t>ראש העיריה רשאי, בהודעה בכתב, לדרוש מאדם החייב לבצע עבודה לפי הוראות חוק עזר זה, לבצעה בהתאם לפרטים, לתנאים ולמועדים הקבועים בהודעה.</w:t>
      </w:r>
    </w:p>
    <w:p w:rsidR="00DB7342" w:rsidRDefault="00DB7342" w:rsidP="00DB734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מי שנמסרה לו הודעה כאמור חייב למלא אחריה.</w:t>
      </w:r>
    </w:p>
    <w:p w:rsidR="00DB7342" w:rsidRDefault="00DB7342" w:rsidP="00DB734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קיים אדם אחר הודעה ראש העיריה כאמור בסעיף קטן (א) או בסעיף 13, או ביצע את העבודה שלא לפי הפרטים או התנאים או המועדים הקבועים בהודעה, רשאים ראש העיריה, שליחיו או פועליו, לבצע עבודה הדרושה לשם מילוי הוראות חוק עזר זה, ולגבות מאותו אדם את הוצאות העיריה בביצוע העבודה.</w:t>
      </w:r>
    </w:p>
    <w:p w:rsidR="00DB7342" w:rsidRDefault="00DB7342" w:rsidP="00DB7342">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חשבון הוצאות חתום בידי ראש העיריה יהווה הוכחה לכאורה בדבר שיעור ההוצאות.</w:t>
      </w:r>
    </w:p>
    <w:p w:rsidR="000C7A63" w:rsidRDefault="000C7A63" w:rsidP="00231204">
      <w:pPr>
        <w:pStyle w:val="P00"/>
        <w:spacing w:before="72"/>
        <w:ind w:left="0" w:right="1134"/>
        <w:rPr>
          <w:rFonts w:cs="FrankRuehl" w:hint="cs"/>
          <w:rtl/>
          <w:lang w:eastAsia="en-US"/>
        </w:rPr>
      </w:pPr>
      <w:bookmarkStart w:id="30" w:name="Seif26"/>
      <w:bookmarkEnd w:id="30"/>
      <w:r>
        <w:rPr>
          <w:lang w:val="he-IL"/>
        </w:rPr>
        <w:pict>
          <v:rect id="_x0000_s1256" style="position:absolute;left:0;text-align:left;margin-left:464.35pt;margin-top:7.1pt;width:75.05pt;height:14pt;z-index:251668480" o:allowincell="f" filled="f" stroked="f" strokecolor="lime" strokeweight=".25pt">
            <v:textbox style="mso-next-textbox:#_x0000_s1256" inset="0,0,0,0">
              <w:txbxContent>
                <w:p w:rsidR="000C7A63" w:rsidRDefault="00DB7342" w:rsidP="000C7A63">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hint="cs"/>
          <w:rtl/>
        </w:rPr>
        <w:t>2</w:t>
      </w:r>
      <w:r w:rsidR="00DB7342">
        <w:rPr>
          <w:rStyle w:val="big-number"/>
          <w:rFonts w:cs="Miriam" w:hint="cs"/>
          <w:rtl/>
        </w:rPr>
        <w:t>9</w:t>
      </w:r>
      <w:r>
        <w:rPr>
          <w:rStyle w:val="big-number"/>
          <w:rFonts w:cs="Miriam"/>
          <w:rtl/>
        </w:rPr>
        <w:t>.</w:t>
      </w:r>
      <w:r>
        <w:rPr>
          <w:rStyle w:val="big-number"/>
          <w:rFonts w:cs="Miriam"/>
          <w:rtl/>
        </w:rPr>
        <w:tab/>
      </w:r>
      <w:r>
        <w:rPr>
          <w:rFonts w:cs="FrankRuehl" w:hint="cs"/>
          <w:rtl/>
          <w:lang w:eastAsia="en-US"/>
        </w:rPr>
        <w:t xml:space="preserve">מסירת הודעה לפי חוק עזר זה תהא כדין אם נמסרה לידי האדם שאליו היא מכוונת או נמסרה במקום מגוריו או במקום עסקיו הרגילים או הידועים לאחרונה, לידי אחד מבני משפחתו הבוגרים או לידי אדם בוגר העובד או מועסק שם או נשלחה בדואר </w:t>
      </w:r>
      <w:r w:rsidR="00231204">
        <w:rPr>
          <w:rFonts w:cs="FrankRuehl" w:hint="cs"/>
          <w:rtl/>
          <w:lang w:eastAsia="en-US"/>
        </w:rPr>
        <w:t xml:space="preserve">במכתב </w:t>
      </w:r>
      <w:r>
        <w:rPr>
          <w:rFonts w:cs="FrankRuehl" w:hint="cs"/>
          <w:rtl/>
          <w:lang w:eastAsia="en-US"/>
        </w:rPr>
        <w:t xml:space="preserve">רשום לאותו אדם לפי מען מגוריו או עסקיו הרגילים או הידועים לאחרונה או אם הוצגה ההודעה </w:t>
      </w:r>
      <w:r w:rsidR="00231204">
        <w:rPr>
          <w:rFonts w:cs="FrankRuehl" w:hint="cs"/>
          <w:rtl/>
          <w:lang w:eastAsia="en-US"/>
        </w:rPr>
        <w:t>במקום בולט</w:t>
      </w:r>
      <w:r>
        <w:rPr>
          <w:rFonts w:cs="FrankRuehl" w:hint="cs"/>
          <w:rtl/>
          <w:lang w:eastAsia="en-US"/>
        </w:rPr>
        <w:t xml:space="preserve"> באחד המקומות האמורים או </w:t>
      </w:r>
      <w:r w:rsidR="00231204">
        <w:rPr>
          <w:rFonts w:cs="FrankRuehl" w:hint="cs"/>
          <w:rtl/>
          <w:lang w:eastAsia="en-US"/>
        </w:rPr>
        <w:t xml:space="preserve">אם הוכנסה לתיבת דואר הנושאת את שמו של האדם או שם עסקו שאליו היא מכוונת או </w:t>
      </w:r>
      <w:r>
        <w:rPr>
          <w:rFonts w:cs="FrankRuehl" w:hint="cs"/>
          <w:rtl/>
          <w:lang w:eastAsia="en-US"/>
        </w:rPr>
        <w:t xml:space="preserve">פורסמה </w:t>
      </w:r>
      <w:r w:rsidR="00231204">
        <w:rPr>
          <w:rFonts w:cs="FrankRuehl" w:hint="cs"/>
          <w:rtl/>
          <w:lang w:eastAsia="en-US"/>
        </w:rPr>
        <w:t>באחד ה</w:t>
      </w:r>
      <w:r>
        <w:rPr>
          <w:rFonts w:cs="FrankRuehl" w:hint="cs"/>
          <w:rtl/>
          <w:lang w:eastAsia="en-US"/>
        </w:rPr>
        <w:t>עתונים הנפוצים בתחום העיריה</w:t>
      </w:r>
      <w:r w:rsidR="00231204">
        <w:rPr>
          <w:rFonts w:cs="FrankRuehl" w:hint="cs"/>
          <w:rtl/>
          <w:lang w:eastAsia="en-US"/>
        </w:rPr>
        <w:t>.</w:t>
      </w:r>
    </w:p>
    <w:p w:rsidR="000C7A63" w:rsidRDefault="000C7A63" w:rsidP="00231204">
      <w:pPr>
        <w:pStyle w:val="P00"/>
        <w:spacing w:before="72"/>
        <w:ind w:left="0" w:right="1134"/>
        <w:rPr>
          <w:rFonts w:cs="FrankRuehl" w:hint="cs"/>
          <w:rtl/>
          <w:lang w:eastAsia="en-US"/>
        </w:rPr>
      </w:pPr>
      <w:bookmarkStart w:id="31" w:name="Seif27"/>
      <w:bookmarkEnd w:id="31"/>
      <w:r>
        <w:rPr>
          <w:lang w:val="he-IL"/>
        </w:rPr>
        <w:pict>
          <v:rect id="_x0000_s1257" style="position:absolute;left:0;text-align:left;margin-left:464.35pt;margin-top:7.1pt;width:75.05pt;height:14pt;z-index:251669504" o:allowincell="f" filled="f" stroked="f" strokecolor="lime" strokeweight=".25pt">
            <v:textbox style="mso-next-textbox:#_x0000_s1257" inset="0,0,0,0">
              <w:txbxContent>
                <w:p w:rsidR="000C7A63" w:rsidRDefault="00231204" w:rsidP="000C7A63">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sidR="00231204">
        <w:rPr>
          <w:rStyle w:val="big-number"/>
          <w:rFonts w:cs="Miriam" w:hint="cs"/>
          <w:rtl/>
        </w:rPr>
        <w:t>30</w:t>
      </w:r>
      <w:r>
        <w:rPr>
          <w:rStyle w:val="big-number"/>
          <w:rFonts w:cs="Miriam"/>
          <w:rtl/>
        </w:rPr>
        <w:t>.</w:t>
      </w:r>
      <w:r>
        <w:rPr>
          <w:rStyle w:val="big-number"/>
          <w:rFonts w:cs="Miriam"/>
          <w:rtl/>
        </w:rPr>
        <w:tab/>
      </w:r>
      <w:r w:rsidR="00231204">
        <w:rPr>
          <w:rFonts w:cs="FrankRuehl" w:hint="cs"/>
          <w:rtl/>
          <w:lang w:eastAsia="en-US"/>
        </w:rPr>
        <w:t>חוק עזר זה אינו בא לגרוע מהוראות כל דין.</w:t>
      </w:r>
    </w:p>
    <w:p w:rsidR="000C7A63" w:rsidRDefault="000C7A63" w:rsidP="00231204">
      <w:pPr>
        <w:pStyle w:val="P00"/>
        <w:spacing w:before="72"/>
        <w:ind w:left="0" w:right="1134"/>
        <w:rPr>
          <w:rFonts w:cs="FrankRuehl" w:hint="cs"/>
          <w:rtl/>
          <w:lang w:eastAsia="en-US"/>
        </w:rPr>
      </w:pPr>
      <w:bookmarkStart w:id="32" w:name="Seif28"/>
      <w:bookmarkEnd w:id="32"/>
      <w:r>
        <w:rPr>
          <w:lang w:val="he-IL"/>
        </w:rPr>
        <w:pict>
          <v:rect id="_x0000_s1258" style="position:absolute;left:0;text-align:left;margin-left:464.35pt;margin-top:7.1pt;width:75.05pt;height:14pt;z-index:251670528" o:allowincell="f" filled="f" stroked="f" strokecolor="lime" strokeweight=".25pt">
            <v:textbox style="mso-next-textbox:#_x0000_s1258" inset="0,0,0,0">
              <w:txbxContent>
                <w:p w:rsidR="000C7A63" w:rsidRDefault="00231204" w:rsidP="000C7A63">
                  <w:pPr>
                    <w:spacing w:line="160" w:lineRule="exact"/>
                    <w:jc w:val="left"/>
                    <w:rPr>
                      <w:rFonts w:cs="Miriam" w:hint="cs"/>
                      <w:noProof/>
                      <w:sz w:val="18"/>
                      <w:szCs w:val="18"/>
                      <w:rtl/>
                    </w:rPr>
                  </w:pPr>
                  <w:r>
                    <w:rPr>
                      <w:rFonts w:cs="Miriam" w:hint="cs"/>
                      <w:sz w:val="18"/>
                      <w:szCs w:val="18"/>
                      <w:rtl/>
                    </w:rPr>
                    <w:t>ביטול</w:t>
                  </w:r>
                </w:p>
              </w:txbxContent>
            </v:textbox>
            <w10:anchorlock/>
          </v:rect>
        </w:pict>
      </w:r>
      <w:r w:rsidR="00231204">
        <w:rPr>
          <w:rStyle w:val="big-number"/>
          <w:rFonts w:cs="Miriam" w:hint="cs"/>
          <w:rtl/>
        </w:rPr>
        <w:t>31</w:t>
      </w:r>
      <w:r>
        <w:rPr>
          <w:rStyle w:val="big-number"/>
          <w:rFonts w:cs="Miriam"/>
          <w:rtl/>
        </w:rPr>
        <w:t>.</w:t>
      </w:r>
      <w:r>
        <w:rPr>
          <w:rStyle w:val="big-number"/>
          <w:rFonts w:cs="Miriam"/>
          <w:rtl/>
        </w:rPr>
        <w:tab/>
      </w:r>
      <w:r w:rsidR="00231204">
        <w:rPr>
          <w:rFonts w:cs="FrankRuehl" w:hint="cs"/>
          <w:rtl/>
          <w:lang w:eastAsia="en-US"/>
        </w:rPr>
        <w:t xml:space="preserve">חוק עזר לבני ברק (מודעות ושלטים), התשי"ט-1959 </w:t>
      </w:r>
      <w:r w:rsidR="00231204">
        <w:rPr>
          <w:rFonts w:cs="FrankRuehl"/>
          <w:rtl/>
          <w:lang w:eastAsia="en-US"/>
        </w:rPr>
        <w:t>–</w:t>
      </w:r>
      <w:r w:rsidR="00231204">
        <w:rPr>
          <w:rFonts w:cs="FrankRuehl" w:hint="cs"/>
          <w:rtl/>
          <w:lang w:eastAsia="en-US"/>
        </w:rPr>
        <w:t xml:space="preserve"> בטל.</w:t>
      </w:r>
    </w:p>
    <w:p w:rsidR="00A54089" w:rsidRDefault="00A54089">
      <w:pPr>
        <w:pStyle w:val="P00"/>
        <w:spacing w:before="72"/>
        <w:ind w:left="0" w:right="1134"/>
        <w:rPr>
          <w:rFonts w:cs="FrankRuehl" w:hint="cs"/>
          <w:rtl/>
          <w:lang w:eastAsia="en-US"/>
        </w:rPr>
      </w:pPr>
    </w:p>
    <w:p w:rsidR="00A54089" w:rsidRPr="0015527A" w:rsidRDefault="000C7A63" w:rsidP="008F46A1">
      <w:pPr>
        <w:pStyle w:val="medium2-header"/>
        <w:keepLines w:val="0"/>
        <w:spacing w:before="72"/>
        <w:ind w:left="0" w:right="1134"/>
        <w:rPr>
          <w:rFonts w:cs="FrankRuehl" w:hint="cs"/>
          <w:noProof/>
          <w:sz w:val="26"/>
          <w:szCs w:val="26"/>
          <w:rtl/>
        </w:rPr>
      </w:pPr>
      <w:bookmarkStart w:id="33" w:name="med4"/>
      <w:bookmarkEnd w:id="33"/>
      <w:r>
        <w:rPr>
          <w:rFonts w:cs="FrankRuehl" w:hint="cs"/>
          <w:noProof/>
          <w:sz w:val="26"/>
          <w:szCs w:val="26"/>
          <w:rtl/>
          <w:lang w:eastAsia="en-US"/>
        </w:rPr>
        <w:pict>
          <v:shape id="_x0000_s1259" type="#_x0000_t202" style="position:absolute;left:0;text-align:left;margin-left:470.25pt;margin-top:7.1pt;width:1in;height:11.2pt;z-index:251671552" filled="f" stroked="f">
            <v:textbox inset="1mm,0,1mm,0">
              <w:txbxContent>
                <w:p w:rsidR="000C7A63" w:rsidRDefault="000C7A63" w:rsidP="000C7A63">
                  <w:pPr>
                    <w:spacing w:line="160" w:lineRule="exact"/>
                    <w:jc w:val="left"/>
                    <w:rPr>
                      <w:rFonts w:cs="Miriam" w:hint="cs"/>
                      <w:noProof/>
                      <w:sz w:val="18"/>
                      <w:szCs w:val="18"/>
                      <w:rtl/>
                    </w:rPr>
                  </w:pPr>
                  <w:r>
                    <w:rPr>
                      <w:rFonts w:cs="Miriam" w:hint="cs"/>
                      <w:sz w:val="18"/>
                      <w:szCs w:val="18"/>
                      <w:rtl/>
                    </w:rPr>
                    <w:t>תיקון תשנ"ד-1994</w:t>
                  </w:r>
                </w:p>
              </w:txbxContent>
            </v:textbox>
            <w10:anchorlock/>
          </v:shape>
        </w:pict>
      </w:r>
      <w:r w:rsidR="00B92BA4">
        <w:rPr>
          <w:rFonts w:cs="FrankRuehl" w:hint="cs"/>
          <w:noProof/>
          <w:sz w:val="26"/>
          <w:szCs w:val="26"/>
          <w:rtl/>
        </w:rPr>
        <w:t>תוספת</w:t>
      </w:r>
    </w:p>
    <w:p w:rsidR="00A54089" w:rsidRDefault="00A54089" w:rsidP="00274058">
      <w:pPr>
        <w:pStyle w:val="medium2-header"/>
        <w:keepLines w:val="0"/>
        <w:spacing w:before="72"/>
        <w:ind w:left="0" w:right="1134"/>
        <w:rPr>
          <w:rFonts w:cs="FrankRuehl" w:hint="cs"/>
          <w:bCs w:val="0"/>
          <w:noProof/>
          <w:rtl/>
        </w:rPr>
      </w:pPr>
      <w:r>
        <w:rPr>
          <w:rFonts w:cs="FrankRuehl" w:hint="cs"/>
          <w:bCs w:val="0"/>
          <w:noProof/>
          <w:rtl/>
        </w:rPr>
        <w:t>(</w:t>
      </w:r>
      <w:r w:rsidR="00274058">
        <w:rPr>
          <w:rFonts w:cs="FrankRuehl" w:hint="cs"/>
          <w:bCs w:val="0"/>
          <w:noProof/>
          <w:rtl/>
        </w:rPr>
        <w:t>סעיף 6(א) ו-17(א)</w:t>
      </w:r>
      <w:r>
        <w:rPr>
          <w:rFonts w:cs="FrankRuehl" w:hint="cs"/>
          <w:bCs w:val="0"/>
          <w:noProof/>
          <w:rtl/>
        </w:rPr>
        <w:t>)</w:t>
      </w:r>
    </w:p>
    <w:p w:rsidR="00274058" w:rsidRPr="00274058" w:rsidRDefault="00274058" w:rsidP="00274058">
      <w:pPr>
        <w:pStyle w:val="P00"/>
        <w:tabs>
          <w:tab w:val="clear" w:pos="624"/>
          <w:tab w:val="clear" w:pos="1021"/>
          <w:tab w:val="clear" w:pos="1474"/>
          <w:tab w:val="clear" w:pos="1928"/>
          <w:tab w:val="clear" w:pos="2381"/>
          <w:tab w:val="clear" w:pos="2835"/>
          <w:tab w:val="clear" w:pos="6259"/>
          <w:tab w:val="center" w:pos="6974"/>
        </w:tabs>
        <w:spacing w:before="72"/>
        <w:ind w:left="0" w:right="1134"/>
        <w:rPr>
          <w:rFonts w:cs="FrankRuehl" w:hint="cs"/>
          <w:sz w:val="22"/>
          <w:szCs w:val="22"/>
          <w:rtl/>
          <w:lang w:eastAsia="en-US"/>
        </w:rPr>
      </w:pPr>
      <w:r w:rsidRPr="00274058">
        <w:rPr>
          <w:rFonts w:cs="FrankRuehl" w:hint="cs"/>
          <w:sz w:val="22"/>
          <w:szCs w:val="22"/>
          <w:rtl/>
          <w:lang w:eastAsia="en-US"/>
        </w:rPr>
        <w:tab/>
        <w:t>שיעורי האגרה</w:t>
      </w:r>
    </w:p>
    <w:p w:rsidR="00274058" w:rsidRPr="00274058" w:rsidRDefault="00274058" w:rsidP="00274058">
      <w:pPr>
        <w:pStyle w:val="P00"/>
        <w:tabs>
          <w:tab w:val="clear" w:pos="624"/>
          <w:tab w:val="clear" w:pos="1021"/>
          <w:tab w:val="clear" w:pos="1474"/>
          <w:tab w:val="clear" w:pos="1928"/>
          <w:tab w:val="clear" w:pos="2381"/>
          <w:tab w:val="clear" w:pos="2835"/>
          <w:tab w:val="clear" w:pos="6259"/>
          <w:tab w:val="center" w:pos="6974"/>
        </w:tabs>
        <w:spacing w:before="0"/>
        <w:ind w:left="0" w:right="1134"/>
        <w:rPr>
          <w:rFonts w:cs="FrankRuehl" w:hint="cs"/>
          <w:sz w:val="22"/>
          <w:szCs w:val="22"/>
          <w:u w:val="single"/>
          <w:rtl/>
          <w:lang w:eastAsia="en-US"/>
        </w:rPr>
      </w:pPr>
      <w:r w:rsidRPr="00274058">
        <w:rPr>
          <w:rFonts w:cs="FrankRuehl" w:hint="cs"/>
          <w:sz w:val="22"/>
          <w:szCs w:val="22"/>
          <w:rtl/>
          <w:lang w:eastAsia="en-US"/>
        </w:rPr>
        <w:tab/>
      </w:r>
      <w:r w:rsidRPr="00274058">
        <w:rPr>
          <w:rFonts w:cs="FrankRuehl" w:hint="cs"/>
          <w:sz w:val="22"/>
          <w:szCs w:val="22"/>
          <w:u w:val="single"/>
          <w:rtl/>
          <w:lang w:eastAsia="en-US"/>
        </w:rPr>
        <w:t>בשקלים חדשים</w:t>
      </w:r>
    </w:p>
    <w:p w:rsidR="004F5D3C" w:rsidRDefault="00B76B01" w:rsidP="00274058">
      <w:pPr>
        <w:pStyle w:val="P00"/>
        <w:tabs>
          <w:tab w:val="clear" w:pos="2381"/>
          <w:tab w:val="clear" w:pos="2835"/>
          <w:tab w:val="clear" w:pos="6259"/>
          <w:tab w:val="left" w:pos="6804"/>
        </w:tabs>
        <w:spacing w:before="72"/>
        <w:ind w:left="0" w:right="1134"/>
        <w:rPr>
          <w:rFonts w:cs="FrankRuehl" w:hint="cs"/>
          <w:rtl/>
          <w:lang w:eastAsia="en-US"/>
        </w:rPr>
      </w:pPr>
      <w:r>
        <w:rPr>
          <w:rFonts w:cs="FrankRuehl" w:hint="cs"/>
          <w:rtl/>
          <w:lang w:eastAsia="en-US"/>
        </w:rPr>
        <w:t>1.</w:t>
      </w:r>
      <w:r>
        <w:rPr>
          <w:rFonts w:cs="FrankRuehl" w:hint="cs"/>
          <w:rtl/>
          <w:lang w:eastAsia="en-US"/>
        </w:rPr>
        <w:tab/>
      </w:r>
      <w:r w:rsidR="00274058" w:rsidRPr="00274058">
        <w:rPr>
          <w:rFonts w:cs="FrankRuehl" w:hint="cs"/>
          <w:b/>
          <w:bCs/>
          <w:sz w:val="22"/>
          <w:szCs w:val="22"/>
          <w:rtl/>
          <w:lang w:eastAsia="en-US"/>
        </w:rPr>
        <w:t>מודעות</w:t>
      </w:r>
    </w:p>
    <w:p w:rsidR="00274058" w:rsidRDefault="00274058" w:rsidP="00274058">
      <w:pPr>
        <w:pStyle w:val="P00"/>
        <w:tabs>
          <w:tab w:val="clear" w:pos="2381"/>
          <w:tab w:val="clear" w:pos="2835"/>
          <w:tab w:val="clear" w:pos="6259"/>
          <w:tab w:val="left" w:pos="6804"/>
        </w:tabs>
        <w:spacing w:before="72"/>
        <w:ind w:left="624" w:right="1134"/>
        <w:rPr>
          <w:rFonts w:cs="FrankRuehl" w:hint="cs"/>
          <w:rtl/>
          <w:lang w:eastAsia="en-US"/>
        </w:rPr>
      </w:pPr>
      <w:r>
        <w:rPr>
          <w:rFonts w:cs="FrankRuehl" w:hint="cs"/>
          <w:rtl/>
          <w:lang w:eastAsia="en-US"/>
        </w:rPr>
        <w:t xml:space="preserve">בעד 60 מודעות או חלק מהם (גליון בגודל 1 מ' </w:t>
      </w:r>
      <w:r>
        <w:rPr>
          <w:rFonts w:cs="FrankRuehl"/>
          <w:lang w:eastAsia="en-US"/>
        </w:rPr>
        <w:t>x</w:t>
      </w:r>
      <w:r>
        <w:rPr>
          <w:rFonts w:cs="FrankRuehl" w:hint="cs"/>
          <w:rtl/>
          <w:lang w:eastAsia="en-US"/>
        </w:rPr>
        <w:t xml:space="preserve"> 0.70 מ')</w:t>
      </w:r>
    </w:p>
    <w:p w:rsidR="00274058" w:rsidRDefault="00274058" w:rsidP="00274058">
      <w:pPr>
        <w:pStyle w:val="P00"/>
        <w:tabs>
          <w:tab w:val="clear" w:pos="2381"/>
          <w:tab w:val="clear" w:pos="2835"/>
          <w:tab w:val="clear" w:pos="6259"/>
          <w:tab w:val="left" w:pos="6804"/>
        </w:tabs>
        <w:spacing w:before="72"/>
        <w:ind w:left="624" w:right="1134"/>
        <w:rPr>
          <w:rFonts w:cs="FrankRuehl" w:hint="cs"/>
          <w:rtl/>
          <w:lang w:eastAsia="en-US"/>
        </w:rPr>
      </w:pPr>
      <w:r>
        <w:rPr>
          <w:rFonts w:cs="FrankRuehl" w:hint="cs"/>
          <w:rtl/>
          <w:lang w:eastAsia="en-US"/>
        </w:rPr>
        <w:t xml:space="preserve">להדבקה עד 7 ימים </w:t>
      </w:r>
      <w:r>
        <w:rPr>
          <w:rFonts w:cs="FrankRuehl"/>
          <w:rtl/>
          <w:lang w:eastAsia="en-US"/>
        </w:rPr>
        <w:t>–</w:t>
      </w:r>
    </w:p>
    <w:p w:rsidR="00274058" w:rsidRDefault="00274058" w:rsidP="00274058">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(1)</w:t>
      </w:r>
      <w:r>
        <w:rPr>
          <w:rFonts w:cs="FrankRuehl" w:hint="cs"/>
          <w:rtl/>
          <w:lang w:eastAsia="en-US"/>
        </w:rPr>
        <w:tab/>
        <w:t>עד עד ¼ גליון</w:t>
      </w:r>
      <w:r>
        <w:rPr>
          <w:rFonts w:cs="FrankRuehl" w:hint="cs"/>
          <w:rtl/>
          <w:lang w:eastAsia="en-US"/>
        </w:rPr>
        <w:tab/>
        <w:t>138.82</w:t>
      </w:r>
    </w:p>
    <w:p w:rsidR="00274058" w:rsidRDefault="00274058" w:rsidP="00274058">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(2)</w:t>
      </w:r>
      <w:r>
        <w:rPr>
          <w:rFonts w:cs="FrankRuehl" w:hint="cs"/>
          <w:rtl/>
          <w:lang w:eastAsia="en-US"/>
        </w:rPr>
        <w:tab/>
        <w:t>עד ½ גליון</w:t>
      </w:r>
      <w:r>
        <w:rPr>
          <w:rFonts w:cs="FrankRuehl" w:hint="cs"/>
          <w:rtl/>
          <w:lang w:eastAsia="en-US"/>
        </w:rPr>
        <w:tab/>
        <w:t>166.08</w:t>
      </w:r>
    </w:p>
    <w:p w:rsidR="00274058" w:rsidRDefault="00274058" w:rsidP="00274058">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(3)</w:t>
      </w:r>
      <w:r>
        <w:rPr>
          <w:rFonts w:cs="FrankRuehl" w:hint="cs"/>
          <w:rtl/>
          <w:lang w:eastAsia="en-US"/>
        </w:rPr>
        <w:tab/>
        <w:t>עד גליון</w:t>
      </w:r>
      <w:r>
        <w:rPr>
          <w:rFonts w:cs="FrankRuehl" w:hint="cs"/>
          <w:rtl/>
          <w:lang w:eastAsia="en-US"/>
        </w:rPr>
        <w:tab/>
        <w:t>249.74</w:t>
      </w:r>
    </w:p>
    <w:p w:rsidR="00274058" w:rsidRDefault="00274058" w:rsidP="00274058">
      <w:pPr>
        <w:pStyle w:val="P00"/>
        <w:tabs>
          <w:tab w:val="clear" w:pos="2381"/>
          <w:tab w:val="clear" w:pos="2835"/>
          <w:tab w:val="clear" w:pos="6259"/>
          <w:tab w:val="left" w:pos="6804"/>
        </w:tabs>
        <w:spacing w:before="72"/>
        <w:ind w:left="0" w:right="1134"/>
        <w:rPr>
          <w:rFonts w:cs="FrankRuehl" w:hint="cs"/>
          <w:rtl/>
          <w:lang w:eastAsia="en-US"/>
        </w:rPr>
      </w:pPr>
      <w:r>
        <w:rPr>
          <w:rFonts w:cs="FrankRuehl" w:hint="cs"/>
          <w:rtl/>
          <w:lang w:eastAsia="en-US"/>
        </w:rPr>
        <w:t>2.</w:t>
      </w:r>
      <w:r>
        <w:rPr>
          <w:rFonts w:cs="FrankRuehl" w:hint="cs"/>
          <w:rtl/>
          <w:lang w:eastAsia="en-US"/>
        </w:rPr>
        <w:tab/>
      </w:r>
      <w:r w:rsidRPr="00274058">
        <w:rPr>
          <w:rFonts w:cs="FrankRuehl" w:hint="cs"/>
          <w:b/>
          <w:bCs/>
          <w:sz w:val="22"/>
          <w:szCs w:val="22"/>
          <w:rtl/>
          <w:lang w:eastAsia="en-US"/>
        </w:rPr>
        <w:t>שלטים</w:t>
      </w:r>
    </w:p>
    <w:p w:rsidR="00274058" w:rsidRDefault="00274058" w:rsidP="00274058">
      <w:pPr>
        <w:pStyle w:val="P00"/>
        <w:tabs>
          <w:tab w:val="clear" w:pos="2381"/>
          <w:tab w:val="clear" w:pos="2835"/>
          <w:tab w:val="clear" w:pos="6259"/>
          <w:tab w:val="left" w:pos="6804"/>
        </w:tabs>
        <w:spacing w:before="72"/>
        <w:ind w:left="624" w:right="1134"/>
        <w:rPr>
          <w:rFonts w:cs="FrankRuehl" w:hint="cs"/>
          <w:rtl/>
          <w:lang w:eastAsia="en-US"/>
        </w:rPr>
      </w:pPr>
      <w:r>
        <w:rPr>
          <w:rFonts w:cs="FrankRuehl" w:hint="cs"/>
          <w:rtl/>
          <w:lang w:eastAsia="en-US"/>
        </w:rPr>
        <w:t>(1)</w:t>
      </w:r>
      <w:r>
        <w:rPr>
          <w:rFonts w:cs="FrankRuehl" w:hint="cs"/>
          <w:rtl/>
          <w:lang w:eastAsia="en-US"/>
        </w:rPr>
        <w:tab/>
        <w:t xml:space="preserve">בעד שלט לא מואר המוצב מעל עסק, לשנה או חלק ממנה </w:t>
      </w:r>
      <w:r>
        <w:rPr>
          <w:rFonts w:cs="FrankRuehl"/>
          <w:rtl/>
          <w:lang w:eastAsia="en-US"/>
        </w:rPr>
        <w:t>–</w:t>
      </w:r>
    </w:p>
    <w:p w:rsidR="00274058" w:rsidRDefault="00274058" w:rsidP="00274058">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עד 0.50 מ"ר</w:t>
      </w:r>
      <w:r>
        <w:rPr>
          <w:rFonts w:cs="FrankRuehl" w:hint="cs"/>
          <w:rtl/>
          <w:lang w:eastAsia="en-US"/>
        </w:rPr>
        <w:tab/>
        <w:t>34.87</w:t>
      </w:r>
    </w:p>
    <w:p w:rsidR="00274058" w:rsidRDefault="00274058" w:rsidP="00274058">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עד 1 מ"ר</w:t>
      </w:r>
      <w:r>
        <w:rPr>
          <w:rFonts w:cs="FrankRuehl" w:hint="cs"/>
          <w:rtl/>
          <w:lang w:eastAsia="en-US"/>
        </w:rPr>
        <w:tab/>
      </w:r>
      <w:r>
        <w:rPr>
          <w:rFonts w:cs="FrankRuehl" w:hint="cs"/>
          <w:rtl/>
          <w:lang w:eastAsia="en-US"/>
        </w:rPr>
        <w:tab/>
        <w:t>69.41</w:t>
      </w:r>
    </w:p>
    <w:p w:rsidR="00274058" w:rsidRDefault="00274058" w:rsidP="00274058">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לכל מטר נוסף או חלק ממנו</w:t>
      </w:r>
      <w:r>
        <w:rPr>
          <w:rFonts w:cs="FrankRuehl" w:hint="cs"/>
          <w:rtl/>
          <w:lang w:eastAsia="en-US"/>
        </w:rPr>
        <w:tab/>
        <w:t>69.41</w:t>
      </w:r>
    </w:p>
    <w:p w:rsidR="00274058" w:rsidRDefault="00274058" w:rsidP="00274058">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 xml:space="preserve">לכל שלט נוסף </w:t>
      </w:r>
      <w:r>
        <w:rPr>
          <w:rFonts w:cs="FrankRuehl"/>
          <w:rtl/>
          <w:lang w:eastAsia="en-US"/>
        </w:rPr>
        <w:t>–</w:t>
      </w:r>
      <w:r>
        <w:rPr>
          <w:rFonts w:cs="FrankRuehl" w:hint="cs"/>
          <w:rtl/>
          <w:lang w:eastAsia="en-US"/>
        </w:rPr>
        <w:t xml:space="preserve"> תוספת על התעריף בשיעור 50%</w:t>
      </w:r>
    </w:p>
    <w:p w:rsidR="00274058" w:rsidRDefault="00274058" w:rsidP="00274058">
      <w:pPr>
        <w:pStyle w:val="P00"/>
        <w:tabs>
          <w:tab w:val="clear" w:pos="2381"/>
          <w:tab w:val="clear" w:pos="2835"/>
          <w:tab w:val="clear" w:pos="6259"/>
          <w:tab w:val="left" w:pos="6804"/>
        </w:tabs>
        <w:spacing w:before="72"/>
        <w:ind w:left="624" w:right="1134"/>
        <w:rPr>
          <w:rFonts w:cs="FrankRuehl" w:hint="cs"/>
          <w:rtl/>
          <w:lang w:eastAsia="en-US"/>
        </w:rPr>
      </w:pPr>
      <w:r>
        <w:rPr>
          <w:rFonts w:cs="FrankRuehl" w:hint="cs"/>
          <w:rtl/>
          <w:lang w:eastAsia="en-US"/>
        </w:rPr>
        <w:t>(2)</w:t>
      </w:r>
      <w:r>
        <w:rPr>
          <w:rFonts w:cs="FrankRuehl" w:hint="cs"/>
          <w:rtl/>
          <w:lang w:eastAsia="en-US"/>
        </w:rPr>
        <w:tab/>
        <w:t xml:space="preserve">שלט דופן (דגל), לשנה או חלק ממנה </w:t>
      </w:r>
      <w:r>
        <w:rPr>
          <w:rFonts w:cs="FrankRuehl"/>
          <w:rtl/>
          <w:lang w:eastAsia="en-US"/>
        </w:rPr>
        <w:t>–</w:t>
      </w:r>
    </w:p>
    <w:p w:rsidR="00274058" w:rsidRDefault="00274058" w:rsidP="00274058">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שלט בגודל עד 0.50 מ"ר</w:t>
      </w:r>
      <w:r>
        <w:rPr>
          <w:rFonts w:cs="FrankRuehl" w:hint="cs"/>
          <w:rtl/>
          <w:lang w:eastAsia="en-US"/>
        </w:rPr>
        <w:tab/>
        <w:t>104.18</w:t>
      </w:r>
    </w:p>
    <w:p w:rsidR="00274058" w:rsidRDefault="00274058" w:rsidP="00274058">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שלט בגודל עד 1 מ"ר</w:t>
      </w:r>
      <w:r>
        <w:rPr>
          <w:rFonts w:cs="FrankRuehl" w:hint="cs"/>
          <w:rtl/>
          <w:lang w:eastAsia="en-US"/>
        </w:rPr>
        <w:tab/>
        <w:t>208.09</w:t>
      </w:r>
    </w:p>
    <w:p w:rsidR="00274058" w:rsidRDefault="00274058" w:rsidP="00274058">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לכל מ"ר נוסף או חלק ממנו</w:t>
      </w:r>
      <w:r>
        <w:rPr>
          <w:rFonts w:cs="FrankRuehl" w:hint="cs"/>
          <w:rtl/>
          <w:lang w:eastAsia="en-US"/>
        </w:rPr>
        <w:tab/>
        <w:t>208.09</w:t>
      </w:r>
    </w:p>
    <w:p w:rsidR="00274058" w:rsidRDefault="00274058" w:rsidP="00274058">
      <w:pPr>
        <w:pStyle w:val="P00"/>
        <w:tabs>
          <w:tab w:val="clear" w:pos="2381"/>
          <w:tab w:val="clear" w:pos="2835"/>
          <w:tab w:val="clear" w:pos="6259"/>
          <w:tab w:val="left" w:pos="6804"/>
        </w:tabs>
        <w:spacing w:before="72"/>
        <w:ind w:left="1021" w:right="2552" w:hanging="397"/>
        <w:jc w:val="left"/>
        <w:rPr>
          <w:rFonts w:cs="FrankRuehl" w:hint="cs"/>
          <w:rtl/>
          <w:lang w:eastAsia="en-US"/>
        </w:rPr>
      </w:pPr>
      <w:r>
        <w:rPr>
          <w:rFonts w:cs="FrankRuehl" w:hint="cs"/>
          <w:rtl/>
          <w:lang w:eastAsia="en-US"/>
        </w:rPr>
        <w:t>(3)</w:t>
      </w:r>
      <w:r>
        <w:rPr>
          <w:rFonts w:cs="FrankRuehl" w:hint="cs"/>
          <w:rtl/>
          <w:lang w:eastAsia="en-US"/>
        </w:rPr>
        <w:tab/>
        <w:t xml:space="preserve">שלט הכוונה המשולב במרכזת שלטים ומוצב בשטח ציבורי, לשנה או חלק ממנה, לכל יחידת פרסום סטנדרטית (36 ס"מ </w:t>
      </w:r>
      <w:r>
        <w:rPr>
          <w:rFonts w:cs="FrankRuehl"/>
          <w:lang w:eastAsia="en-US"/>
        </w:rPr>
        <w:t>x</w:t>
      </w:r>
      <w:r>
        <w:rPr>
          <w:rFonts w:cs="FrankRuehl" w:hint="cs"/>
          <w:rtl/>
          <w:lang w:eastAsia="en-US"/>
        </w:rPr>
        <w:t xml:space="preserve"> 80 ס"מ)</w:t>
      </w:r>
      <w:r>
        <w:rPr>
          <w:rFonts w:cs="FrankRuehl" w:hint="cs"/>
          <w:rtl/>
          <w:lang w:eastAsia="en-US"/>
        </w:rPr>
        <w:tab/>
        <w:t>110.93</w:t>
      </w:r>
    </w:p>
    <w:p w:rsidR="00274058" w:rsidRDefault="00274058" w:rsidP="00274058">
      <w:pPr>
        <w:pStyle w:val="P00"/>
        <w:tabs>
          <w:tab w:val="clear" w:pos="2381"/>
          <w:tab w:val="clear" w:pos="2835"/>
          <w:tab w:val="clear" w:pos="6259"/>
          <w:tab w:val="left" w:pos="6804"/>
        </w:tabs>
        <w:spacing w:before="72"/>
        <w:ind w:left="624" w:right="1134"/>
        <w:rPr>
          <w:rFonts w:cs="FrankRuehl" w:hint="cs"/>
          <w:rtl/>
          <w:lang w:eastAsia="en-US"/>
        </w:rPr>
      </w:pPr>
      <w:r>
        <w:rPr>
          <w:rFonts w:cs="FrankRuehl" w:hint="cs"/>
          <w:rtl/>
          <w:lang w:eastAsia="en-US"/>
        </w:rPr>
        <w:t>(4)</w:t>
      </w:r>
      <w:r>
        <w:rPr>
          <w:rFonts w:cs="FrankRuehl" w:hint="cs"/>
          <w:rtl/>
          <w:lang w:eastAsia="en-US"/>
        </w:rPr>
        <w:tab/>
        <w:t xml:space="preserve">תוספת לשלט מואר (רגיל, דופן או עמוד הכוונה) </w:t>
      </w:r>
      <w:r>
        <w:rPr>
          <w:rFonts w:cs="FrankRuehl"/>
          <w:rtl/>
          <w:lang w:eastAsia="en-US"/>
        </w:rPr>
        <w:t>–</w:t>
      </w:r>
    </w:p>
    <w:p w:rsidR="00274058" w:rsidRDefault="00274058" w:rsidP="00274058">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30% תוספת על התעריף</w:t>
      </w:r>
    </w:p>
    <w:p w:rsidR="00274058" w:rsidRDefault="00274058" w:rsidP="005640C8">
      <w:pPr>
        <w:pStyle w:val="P00"/>
        <w:tabs>
          <w:tab w:val="clear" w:pos="2381"/>
          <w:tab w:val="clear" w:pos="2835"/>
          <w:tab w:val="clear" w:pos="6259"/>
          <w:tab w:val="left" w:pos="6804"/>
        </w:tabs>
        <w:spacing w:before="72"/>
        <w:ind w:left="624" w:right="1134"/>
        <w:rPr>
          <w:rFonts w:cs="FrankRuehl" w:hint="cs"/>
          <w:rtl/>
          <w:lang w:eastAsia="en-US"/>
        </w:rPr>
      </w:pPr>
      <w:r>
        <w:rPr>
          <w:rFonts w:cs="FrankRuehl" w:hint="cs"/>
          <w:rtl/>
          <w:lang w:eastAsia="en-US"/>
        </w:rPr>
        <w:t>(5)</w:t>
      </w:r>
      <w:r>
        <w:rPr>
          <w:rFonts w:cs="FrankRuehl" w:hint="cs"/>
          <w:rtl/>
          <w:lang w:eastAsia="en-US"/>
        </w:rPr>
        <w:tab/>
        <w:t xml:space="preserve">תוספת לשלט נוסף (רגיל או מואר) </w:t>
      </w:r>
      <w:r>
        <w:rPr>
          <w:rFonts w:cs="FrankRuehl"/>
          <w:rtl/>
          <w:lang w:eastAsia="en-US"/>
        </w:rPr>
        <w:t>–</w:t>
      </w:r>
    </w:p>
    <w:p w:rsidR="00274058" w:rsidRDefault="00274058" w:rsidP="005640C8">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50% תוספת על התעריף</w:t>
      </w:r>
    </w:p>
    <w:p w:rsidR="00274058" w:rsidRDefault="00274058" w:rsidP="005640C8">
      <w:pPr>
        <w:pStyle w:val="P00"/>
        <w:tabs>
          <w:tab w:val="clear" w:pos="2381"/>
          <w:tab w:val="clear" w:pos="2835"/>
          <w:tab w:val="clear" w:pos="6259"/>
          <w:tab w:val="left" w:pos="6804"/>
        </w:tabs>
        <w:spacing w:before="72"/>
        <w:ind w:left="624" w:right="1134"/>
        <w:rPr>
          <w:rFonts w:cs="FrankRuehl" w:hint="cs"/>
          <w:rtl/>
          <w:lang w:eastAsia="en-US"/>
        </w:rPr>
      </w:pPr>
      <w:r>
        <w:rPr>
          <w:rFonts w:cs="FrankRuehl" w:hint="cs"/>
          <w:rtl/>
          <w:lang w:eastAsia="en-US"/>
        </w:rPr>
        <w:t>(6)</w:t>
      </w:r>
      <w:r>
        <w:rPr>
          <w:rFonts w:cs="FrankRuehl" w:hint="cs"/>
          <w:rtl/>
          <w:lang w:eastAsia="en-US"/>
        </w:rPr>
        <w:tab/>
        <w:t xml:space="preserve">בעד שלט מעל גג בנין או מעקה הגג, לשנה או חלק ממנה </w:t>
      </w:r>
      <w:r>
        <w:rPr>
          <w:rFonts w:cs="FrankRuehl"/>
          <w:rtl/>
          <w:lang w:eastAsia="en-US"/>
        </w:rPr>
        <w:t>–</w:t>
      </w:r>
    </w:p>
    <w:p w:rsidR="00274058" w:rsidRDefault="00274058" w:rsidP="005640C8">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לכל מ"ר או חלק ממנו</w:t>
      </w:r>
      <w:r>
        <w:rPr>
          <w:rFonts w:cs="FrankRuehl" w:hint="cs"/>
          <w:rtl/>
          <w:lang w:eastAsia="en-US"/>
        </w:rPr>
        <w:tab/>
        <w:t>166.59</w:t>
      </w:r>
    </w:p>
    <w:p w:rsidR="00274058" w:rsidRDefault="00274058" w:rsidP="005640C8">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תוספת לשלט מואר, לכל מ"ר או חלק ממנו</w:t>
      </w:r>
      <w:r>
        <w:rPr>
          <w:rFonts w:cs="FrankRuehl" w:hint="cs"/>
          <w:rtl/>
          <w:lang w:eastAsia="en-US"/>
        </w:rPr>
        <w:tab/>
        <w:t>83.27</w:t>
      </w:r>
    </w:p>
    <w:p w:rsidR="00274058" w:rsidRDefault="00274058" w:rsidP="00EE15C0">
      <w:pPr>
        <w:pStyle w:val="P00"/>
        <w:tabs>
          <w:tab w:val="clear" w:pos="2381"/>
          <w:tab w:val="clear" w:pos="2835"/>
          <w:tab w:val="clear" w:pos="6259"/>
          <w:tab w:val="left" w:pos="6804"/>
        </w:tabs>
        <w:spacing w:before="72"/>
        <w:ind w:left="1021" w:right="2552" w:hanging="397"/>
        <w:jc w:val="left"/>
        <w:rPr>
          <w:rFonts w:cs="FrankRuehl" w:hint="cs"/>
          <w:rtl/>
          <w:lang w:eastAsia="en-US"/>
        </w:rPr>
      </w:pPr>
      <w:r>
        <w:rPr>
          <w:rFonts w:cs="FrankRuehl" w:hint="cs"/>
          <w:rtl/>
          <w:lang w:eastAsia="en-US"/>
        </w:rPr>
        <w:t>(7)</w:t>
      </w:r>
      <w:r>
        <w:rPr>
          <w:rFonts w:cs="FrankRuehl" w:hint="cs"/>
          <w:rtl/>
          <w:lang w:eastAsia="en-US"/>
        </w:rPr>
        <w:tab/>
      </w:r>
      <w:r w:rsidR="00EE15C0">
        <w:rPr>
          <w:rFonts w:cs="FrankRuehl" w:hint="cs"/>
          <w:rtl/>
          <w:lang w:eastAsia="en-US"/>
        </w:rPr>
        <w:t>בעד שלט או מודעה המוצג שלא על קיר העסק, לשנה או חלק ממנה, למ"ר או חלק ממנו</w:t>
      </w:r>
      <w:r w:rsidR="00EE15C0">
        <w:rPr>
          <w:rFonts w:cs="FrankRuehl" w:hint="cs"/>
          <w:rtl/>
          <w:lang w:eastAsia="en-US"/>
        </w:rPr>
        <w:tab/>
        <w:t>277.50</w:t>
      </w:r>
    </w:p>
    <w:p w:rsidR="00EE15C0" w:rsidRDefault="00EE15C0" w:rsidP="00EE15C0">
      <w:pPr>
        <w:pStyle w:val="P00"/>
        <w:tabs>
          <w:tab w:val="clear" w:pos="2381"/>
          <w:tab w:val="clear" w:pos="2835"/>
          <w:tab w:val="clear" w:pos="6259"/>
          <w:tab w:val="left" w:pos="6804"/>
        </w:tabs>
        <w:spacing w:before="72"/>
        <w:ind w:left="624" w:right="1134"/>
        <w:rPr>
          <w:rFonts w:cs="FrankRuehl" w:hint="cs"/>
          <w:rtl/>
          <w:lang w:eastAsia="en-US"/>
        </w:rPr>
      </w:pPr>
      <w:r>
        <w:rPr>
          <w:rFonts w:cs="FrankRuehl" w:hint="cs"/>
          <w:rtl/>
          <w:lang w:eastAsia="en-US"/>
        </w:rPr>
        <w:t>(8)</w:t>
      </w:r>
      <w:r>
        <w:rPr>
          <w:rFonts w:cs="FrankRuehl" w:hint="cs"/>
          <w:rtl/>
          <w:lang w:eastAsia="en-US"/>
        </w:rPr>
        <w:tab/>
        <w:t xml:space="preserve">בעד שלט מתחלף המתופעל על ידי חברת פרסום, לשנה </w:t>
      </w:r>
      <w:r>
        <w:rPr>
          <w:rFonts w:cs="FrankRuehl"/>
          <w:rtl/>
          <w:lang w:eastAsia="en-US"/>
        </w:rPr>
        <w:t>–</w:t>
      </w:r>
    </w:p>
    <w:p w:rsidR="00EE15C0" w:rsidRDefault="00EE15C0" w:rsidP="00EE15C0">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עד 100 מ"ר </w:t>
      </w:r>
      <w:r>
        <w:rPr>
          <w:rFonts w:cs="FrankRuehl"/>
          <w:rtl/>
          <w:lang w:eastAsia="en-US"/>
        </w:rPr>
        <w:t>–</w:t>
      </w:r>
    </w:p>
    <w:p w:rsidR="00EE15C0" w:rsidRDefault="00EE15C0" w:rsidP="00EE15C0">
      <w:pPr>
        <w:pStyle w:val="P00"/>
        <w:tabs>
          <w:tab w:val="clear" w:pos="2381"/>
          <w:tab w:val="clear" w:pos="2835"/>
          <w:tab w:val="clear" w:pos="6259"/>
          <w:tab w:val="left" w:pos="6804"/>
        </w:tabs>
        <w:spacing w:before="72"/>
        <w:ind w:left="1474" w:right="1134"/>
        <w:rPr>
          <w:rFonts w:cs="FrankRuehl" w:hint="cs"/>
          <w:rtl/>
          <w:lang w:eastAsia="en-US"/>
        </w:rPr>
      </w:pPr>
      <w:r>
        <w:rPr>
          <w:rFonts w:cs="FrankRuehl" w:hint="cs"/>
          <w:rtl/>
          <w:lang w:eastAsia="en-US"/>
        </w:rPr>
        <w:t>(א)</w:t>
      </w:r>
      <w:r>
        <w:rPr>
          <w:rFonts w:cs="FrankRuehl" w:hint="cs"/>
          <w:rtl/>
          <w:lang w:eastAsia="en-US"/>
        </w:rPr>
        <w:tab/>
        <w:t>עד 10 מ"ר, לכל מ"ר או חלק ממנו</w:t>
      </w:r>
      <w:r>
        <w:rPr>
          <w:rFonts w:cs="FrankRuehl" w:hint="cs"/>
          <w:rtl/>
          <w:lang w:eastAsia="en-US"/>
        </w:rPr>
        <w:tab/>
        <w:t>220.11</w:t>
      </w:r>
    </w:p>
    <w:p w:rsidR="00EE15C0" w:rsidRDefault="00EE15C0" w:rsidP="00EE15C0">
      <w:pPr>
        <w:pStyle w:val="P00"/>
        <w:tabs>
          <w:tab w:val="clear" w:pos="2381"/>
          <w:tab w:val="clear" w:pos="2835"/>
          <w:tab w:val="clear" w:pos="6259"/>
          <w:tab w:val="left" w:pos="6804"/>
        </w:tabs>
        <w:spacing w:before="72"/>
        <w:ind w:left="1474" w:right="1134"/>
        <w:rPr>
          <w:rFonts w:cs="FrankRuehl" w:hint="cs"/>
          <w:rtl/>
          <w:lang w:eastAsia="en-US"/>
        </w:rPr>
      </w:pPr>
      <w:r>
        <w:rPr>
          <w:rFonts w:cs="FrankRuehl" w:hint="cs"/>
          <w:rtl/>
          <w:lang w:eastAsia="en-US"/>
        </w:rPr>
        <w:t>(ב)</w:t>
      </w:r>
      <w:r>
        <w:rPr>
          <w:rFonts w:cs="FrankRuehl" w:hint="cs"/>
          <w:rtl/>
          <w:lang w:eastAsia="en-US"/>
        </w:rPr>
        <w:tab/>
        <w:t>מעל 10 מ"ק ועד 75 מ"ר, לכל מ"ר או חלק ממנו</w:t>
      </w:r>
      <w:r>
        <w:rPr>
          <w:rFonts w:cs="FrankRuehl" w:hint="cs"/>
          <w:rtl/>
          <w:lang w:eastAsia="en-US"/>
        </w:rPr>
        <w:tab/>
        <w:t>165.09</w:t>
      </w:r>
    </w:p>
    <w:p w:rsidR="00EE15C0" w:rsidRDefault="00EE15C0" w:rsidP="00EE15C0">
      <w:pPr>
        <w:pStyle w:val="P00"/>
        <w:tabs>
          <w:tab w:val="clear" w:pos="2381"/>
          <w:tab w:val="clear" w:pos="2835"/>
          <w:tab w:val="clear" w:pos="6259"/>
          <w:tab w:val="left" w:pos="6804"/>
        </w:tabs>
        <w:spacing w:before="72"/>
        <w:ind w:left="1474" w:right="1134"/>
        <w:rPr>
          <w:rFonts w:cs="FrankRuehl" w:hint="cs"/>
          <w:rtl/>
          <w:lang w:eastAsia="en-US"/>
        </w:rPr>
      </w:pPr>
      <w:r>
        <w:rPr>
          <w:rFonts w:cs="FrankRuehl" w:hint="cs"/>
          <w:rtl/>
          <w:lang w:eastAsia="en-US"/>
        </w:rPr>
        <w:t>(ג)</w:t>
      </w:r>
      <w:r>
        <w:rPr>
          <w:rFonts w:cs="FrankRuehl" w:hint="cs"/>
          <w:rtl/>
          <w:lang w:eastAsia="en-US"/>
        </w:rPr>
        <w:tab/>
        <w:t>מעל 75 מ"ר ועד 200 מ"ר, לכל מ"ר או חלק ממנו</w:t>
      </w:r>
      <w:r>
        <w:rPr>
          <w:rFonts w:cs="FrankRuehl" w:hint="cs"/>
          <w:rtl/>
          <w:lang w:eastAsia="en-US"/>
        </w:rPr>
        <w:tab/>
        <w:t>110.04</w:t>
      </w:r>
    </w:p>
    <w:p w:rsidR="00EE15C0" w:rsidRDefault="00EE15C0" w:rsidP="00EE15C0">
      <w:pPr>
        <w:pStyle w:val="P00"/>
        <w:tabs>
          <w:tab w:val="clear" w:pos="2381"/>
          <w:tab w:val="clear" w:pos="2835"/>
          <w:tab w:val="clear" w:pos="6259"/>
          <w:tab w:val="left" w:pos="6804"/>
        </w:tabs>
        <w:spacing w:before="72"/>
        <w:ind w:left="1474" w:right="1134"/>
        <w:rPr>
          <w:rFonts w:cs="FrankRuehl" w:hint="cs"/>
          <w:rtl/>
          <w:lang w:eastAsia="en-US"/>
        </w:rPr>
      </w:pPr>
      <w:r>
        <w:rPr>
          <w:rFonts w:cs="FrankRuehl" w:hint="cs"/>
          <w:rtl/>
          <w:lang w:eastAsia="en-US"/>
        </w:rPr>
        <w:t>(ד)</w:t>
      </w:r>
      <w:r>
        <w:rPr>
          <w:rFonts w:cs="FrankRuehl" w:hint="cs"/>
          <w:rtl/>
          <w:lang w:eastAsia="en-US"/>
        </w:rPr>
        <w:tab/>
        <w:t>מעל 200 מ"ק, לכל מ"ק או חלק ממנו</w:t>
      </w:r>
      <w:r>
        <w:rPr>
          <w:rFonts w:cs="FrankRuehl" w:hint="cs"/>
          <w:rtl/>
          <w:lang w:eastAsia="en-US"/>
        </w:rPr>
        <w:tab/>
        <w:t>55.03</w:t>
      </w:r>
    </w:p>
    <w:p w:rsidR="00EE15C0" w:rsidRDefault="00EE15C0" w:rsidP="00EE15C0">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מעל 100 מ"ר </w:t>
      </w:r>
      <w:r>
        <w:rPr>
          <w:rFonts w:cs="FrankRuehl"/>
          <w:rtl/>
          <w:lang w:eastAsia="en-US"/>
        </w:rPr>
        <w:t>–</w:t>
      </w:r>
    </w:p>
    <w:p w:rsidR="00EE15C0" w:rsidRDefault="00EE15C0" w:rsidP="00EE15C0">
      <w:pPr>
        <w:pStyle w:val="P00"/>
        <w:tabs>
          <w:tab w:val="clear" w:pos="2381"/>
          <w:tab w:val="clear" w:pos="2835"/>
          <w:tab w:val="clear" w:pos="6259"/>
          <w:tab w:val="left" w:pos="6804"/>
        </w:tabs>
        <w:spacing w:before="72"/>
        <w:ind w:left="1474" w:right="1134"/>
        <w:rPr>
          <w:rFonts w:cs="FrankRuehl" w:hint="cs"/>
          <w:rtl/>
          <w:lang w:eastAsia="en-US"/>
        </w:rPr>
      </w:pPr>
      <w:r>
        <w:rPr>
          <w:rFonts w:cs="FrankRuehl" w:hint="cs"/>
          <w:rtl/>
          <w:lang w:eastAsia="en-US"/>
        </w:rPr>
        <w:t>(א)</w:t>
      </w:r>
      <w:r>
        <w:rPr>
          <w:rFonts w:cs="FrankRuehl" w:hint="cs"/>
          <w:rtl/>
          <w:lang w:eastAsia="en-US"/>
        </w:rPr>
        <w:tab/>
        <w:t>עד 10 מ"ר, לכל מ"ר או חלק ממנו</w:t>
      </w:r>
      <w:r>
        <w:rPr>
          <w:rFonts w:cs="FrankRuehl" w:hint="cs"/>
          <w:rtl/>
          <w:lang w:eastAsia="en-US"/>
        </w:rPr>
        <w:tab/>
        <w:t>143.09</w:t>
      </w:r>
    </w:p>
    <w:p w:rsidR="00EE15C0" w:rsidRDefault="00EE15C0" w:rsidP="00EE15C0">
      <w:pPr>
        <w:pStyle w:val="P00"/>
        <w:tabs>
          <w:tab w:val="clear" w:pos="2381"/>
          <w:tab w:val="clear" w:pos="2835"/>
          <w:tab w:val="clear" w:pos="6259"/>
          <w:tab w:val="left" w:pos="6804"/>
        </w:tabs>
        <w:spacing w:before="72"/>
        <w:ind w:left="1474" w:right="1134"/>
        <w:rPr>
          <w:rFonts w:cs="FrankRuehl" w:hint="cs"/>
          <w:rtl/>
          <w:lang w:eastAsia="en-US"/>
        </w:rPr>
      </w:pPr>
      <w:r>
        <w:rPr>
          <w:rFonts w:cs="FrankRuehl" w:hint="cs"/>
          <w:rtl/>
          <w:lang w:eastAsia="en-US"/>
        </w:rPr>
        <w:t>(ב)</w:t>
      </w:r>
      <w:r>
        <w:rPr>
          <w:rFonts w:cs="FrankRuehl" w:hint="cs"/>
          <w:rtl/>
          <w:lang w:eastAsia="en-US"/>
        </w:rPr>
        <w:tab/>
        <w:t>מעל 10 מ"ר ועד 75 מ"ר, לכל מ"ר או חלק ממנו</w:t>
      </w:r>
      <w:r>
        <w:rPr>
          <w:rFonts w:cs="FrankRuehl" w:hint="cs"/>
          <w:rtl/>
          <w:lang w:eastAsia="en-US"/>
        </w:rPr>
        <w:tab/>
        <w:t>107.33</w:t>
      </w:r>
    </w:p>
    <w:p w:rsidR="00EE15C0" w:rsidRDefault="00EE15C0" w:rsidP="00EE15C0">
      <w:pPr>
        <w:pStyle w:val="P00"/>
        <w:tabs>
          <w:tab w:val="clear" w:pos="2381"/>
          <w:tab w:val="clear" w:pos="2835"/>
          <w:tab w:val="clear" w:pos="6259"/>
          <w:tab w:val="left" w:pos="6804"/>
        </w:tabs>
        <w:spacing w:before="72"/>
        <w:ind w:left="1474" w:right="1134"/>
        <w:rPr>
          <w:rFonts w:cs="FrankRuehl" w:hint="cs"/>
          <w:rtl/>
          <w:lang w:eastAsia="en-US"/>
        </w:rPr>
      </w:pPr>
      <w:r>
        <w:rPr>
          <w:rFonts w:cs="FrankRuehl" w:hint="cs"/>
          <w:rtl/>
          <w:lang w:eastAsia="en-US"/>
        </w:rPr>
        <w:t>(ג)</w:t>
      </w:r>
      <w:r>
        <w:rPr>
          <w:rFonts w:cs="FrankRuehl" w:hint="cs"/>
          <w:rtl/>
          <w:lang w:eastAsia="en-US"/>
        </w:rPr>
        <w:tab/>
        <w:t>מעל 75 מ"ר ועד 200 מ"ר, לכל מ"ר או חלק ממנו</w:t>
      </w:r>
      <w:r>
        <w:rPr>
          <w:rFonts w:cs="FrankRuehl" w:hint="cs"/>
          <w:rtl/>
          <w:lang w:eastAsia="en-US"/>
        </w:rPr>
        <w:tab/>
        <w:t>71.59</w:t>
      </w:r>
    </w:p>
    <w:p w:rsidR="00EE15C0" w:rsidRDefault="00EE15C0" w:rsidP="00EE15C0">
      <w:pPr>
        <w:pStyle w:val="P00"/>
        <w:tabs>
          <w:tab w:val="clear" w:pos="2381"/>
          <w:tab w:val="clear" w:pos="2835"/>
          <w:tab w:val="clear" w:pos="6259"/>
          <w:tab w:val="left" w:pos="6804"/>
        </w:tabs>
        <w:spacing w:before="72"/>
        <w:ind w:left="1474" w:right="1134"/>
        <w:rPr>
          <w:rFonts w:cs="FrankRuehl" w:hint="cs"/>
          <w:rtl/>
          <w:lang w:eastAsia="en-US"/>
        </w:rPr>
      </w:pPr>
      <w:r>
        <w:rPr>
          <w:rFonts w:cs="FrankRuehl" w:hint="cs"/>
          <w:rtl/>
          <w:lang w:eastAsia="en-US"/>
        </w:rPr>
        <w:t>(ד)</w:t>
      </w:r>
      <w:r>
        <w:rPr>
          <w:rFonts w:cs="FrankRuehl" w:hint="cs"/>
          <w:rtl/>
          <w:lang w:eastAsia="en-US"/>
        </w:rPr>
        <w:tab/>
        <w:t>מעל 200 מ"ר, לכל מ"ר או חלק ממנו</w:t>
      </w:r>
      <w:r>
        <w:rPr>
          <w:rFonts w:cs="FrankRuehl" w:hint="cs"/>
          <w:rtl/>
          <w:lang w:eastAsia="en-US"/>
        </w:rPr>
        <w:tab/>
        <w:t>35.72</w:t>
      </w:r>
    </w:p>
    <w:p w:rsidR="00EE15C0" w:rsidRDefault="00EE15C0" w:rsidP="00373CF3">
      <w:pPr>
        <w:pStyle w:val="P00"/>
        <w:tabs>
          <w:tab w:val="clear" w:pos="2381"/>
          <w:tab w:val="clear" w:pos="2835"/>
          <w:tab w:val="clear" w:pos="6259"/>
          <w:tab w:val="left" w:pos="6804"/>
        </w:tabs>
        <w:spacing w:before="72"/>
        <w:ind w:left="1021" w:right="2552"/>
        <w:jc w:val="left"/>
        <w:rPr>
          <w:rFonts w:cs="FrankRuehl" w:hint="cs"/>
          <w:rtl/>
          <w:lang w:eastAsia="en-US"/>
        </w:rPr>
      </w:pPr>
      <w:r>
        <w:rPr>
          <w:rFonts w:cs="FrankRuehl" w:hint="cs"/>
          <w:rtl/>
          <w:lang w:eastAsia="en-US"/>
        </w:rPr>
        <w:t>תשלום לפי פרט זה לחלק מהשנה, יחושב לפי האגרה שנתית מחולק ב-10, כשכל חלק עשירי מהווה תשלום לחודש.</w:t>
      </w:r>
    </w:p>
    <w:p w:rsidR="00EE15C0" w:rsidRDefault="00EE15C0" w:rsidP="00EE15C0">
      <w:pPr>
        <w:pStyle w:val="P00"/>
        <w:tabs>
          <w:tab w:val="clear" w:pos="2381"/>
          <w:tab w:val="clear" w:pos="2835"/>
          <w:tab w:val="clear" w:pos="6259"/>
          <w:tab w:val="left" w:pos="6804"/>
        </w:tabs>
        <w:spacing w:before="72"/>
        <w:ind w:left="1021" w:right="2552" w:hanging="397"/>
        <w:jc w:val="left"/>
        <w:rPr>
          <w:rFonts w:cs="FrankRuehl" w:hint="cs"/>
          <w:rtl/>
          <w:lang w:eastAsia="en-US"/>
        </w:rPr>
      </w:pPr>
      <w:r>
        <w:rPr>
          <w:rFonts w:cs="FrankRuehl" w:hint="cs"/>
          <w:rtl/>
          <w:lang w:eastAsia="en-US"/>
        </w:rPr>
        <w:t>(9)</w:t>
      </w:r>
      <w:r>
        <w:rPr>
          <w:rFonts w:cs="FrankRuehl" w:hint="cs"/>
          <w:rtl/>
          <w:lang w:eastAsia="en-US"/>
        </w:rPr>
        <w:tab/>
        <w:t xml:space="preserve">בעד שלט או מודעה על גבי החלק החיצוני של רכב ציבורי או מסחרי (כולל אוטובוסים ומוניות), לשנה או חלק ממנה </w:t>
      </w:r>
      <w:r>
        <w:rPr>
          <w:rFonts w:cs="FrankRuehl"/>
          <w:rtl/>
          <w:lang w:eastAsia="en-US"/>
        </w:rPr>
        <w:t>–</w:t>
      </w:r>
    </w:p>
    <w:p w:rsidR="00EE15C0" w:rsidRDefault="00EE15C0" w:rsidP="00373CF3">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לכל מ"ר או חלק ממנו</w:t>
      </w:r>
      <w:r>
        <w:rPr>
          <w:rFonts w:cs="FrankRuehl" w:hint="cs"/>
          <w:rtl/>
          <w:lang w:eastAsia="en-US"/>
        </w:rPr>
        <w:tab/>
        <w:t>110.92</w:t>
      </w:r>
    </w:p>
    <w:p w:rsidR="00EE15C0" w:rsidRDefault="00EE15C0" w:rsidP="00EE15C0">
      <w:pPr>
        <w:pStyle w:val="P00"/>
        <w:tabs>
          <w:tab w:val="clear" w:pos="2381"/>
          <w:tab w:val="clear" w:pos="2835"/>
          <w:tab w:val="clear" w:pos="6259"/>
          <w:tab w:val="left" w:pos="6804"/>
        </w:tabs>
        <w:spacing w:before="72"/>
        <w:ind w:left="624" w:right="1134"/>
        <w:rPr>
          <w:rFonts w:cs="FrankRuehl" w:hint="cs"/>
          <w:rtl/>
          <w:lang w:eastAsia="en-US"/>
        </w:rPr>
      </w:pPr>
      <w:r>
        <w:rPr>
          <w:rFonts w:cs="FrankRuehl" w:hint="cs"/>
          <w:rtl/>
          <w:lang w:eastAsia="en-US"/>
        </w:rPr>
        <w:t>(10)</w:t>
      </w:r>
      <w:r>
        <w:rPr>
          <w:rFonts w:cs="FrankRuehl" w:hint="cs"/>
          <w:rtl/>
          <w:lang w:eastAsia="en-US"/>
        </w:rPr>
        <w:tab/>
        <w:t xml:space="preserve">בעד מודעה או שלט בתוך רכב ציבורי, לשנה או חלק ממנה </w:t>
      </w:r>
      <w:r>
        <w:rPr>
          <w:rFonts w:cs="FrankRuehl"/>
          <w:rtl/>
          <w:lang w:eastAsia="en-US"/>
        </w:rPr>
        <w:t>–</w:t>
      </w:r>
    </w:p>
    <w:p w:rsidR="00EE15C0" w:rsidRDefault="00EE15C0" w:rsidP="00373CF3">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למטר רץ או חלק ממנו</w:t>
      </w:r>
      <w:r>
        <w:rPr>
          <w:rFonts w:cs="FrankRuehl" w:hint="cs"/>
          <w:rtl/>
          <w:lang w:eastAsia="en-US"/>
        </w:rPr>
        <w:tab/>
        <w:t>55.56</w:t>
      </w:r>
    </w:p>
    <w:p w:rsidR="000C7A63" w:rsidRPr="00F76CE2" w:rsidRDefault="000C7A63">
      <w:pPr>
        <w:pStyle w:val="P00"/>
        <w:spacing w:before="72"/>
        <w:ind w:left="0" w:right="1134"/>
        <w:rPr>
          <w:rFonts w:cs="FrankRuehl" w:hint="cs"/>
          <w:rtl/>
          <w:lang w:eastAsia="en-US"/>
        </w:rPr>
      </w:pPr>
    </w:p>
    <w:p w:rsidR="0015527A" w:rsidRDefault="0015527A">
      <w:pPr>
        <w:pStyle w:val="P00"/>
        <w:spacing w:before="72"/>
        <w:ind w:left="0" w:right="1134"/>
        <w:rPr>
          <w:rFonts w:cs="FrankRuehl" w:hint="cs"/>
          <w:rtl/>
          <w:lang w:eastAsia="en-US"/>
        </w:rPr>
      </w:pPr>
    </w:p>
    <w:p w:rsidR="001C1B6F" w:rsidRDefault="00373CF3" w:rsidP="00373CF3">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ה' בסיון התשנ"ג (25 במאי 1993</w:t>
      </w:r>
      <w:r w:rsidR="001C1B6F">
        <w:rPr>
          <w:rFonts w:cs="FrankRuehl" w:hint="cs"/>
          <w:sz w:val="26"/>
          <w:szCs w:val="26"/>
          <w:rtl/>
        </w:rPr>
        <w:t>)</w:t>
      </w:r>
      <w:r w:rsidR="001C1B6F">
        <w:rPr>
          <w:rFonts w:cs="FrankRuehl"/>
          <w:sz w:val="26"/>
          <w:szCs w:val="26"/>
          <w:rtl/>
        </w:rPr>
        <w:tab/>
      </w:r>
      <w:r>
        <w:rPr>
          <w:rFonts w:cs="FrankRuehl" w:hint="cs"/>
          <w:sz w:val="26"/>
          <w:szCs w:val="26"/>
          <w:rtl/>
        </w:rPr>
        <w:t>ירחמיאל בויאר</w:t>
      </w:r>
    </w:p>
    <w:p w:rsidR="001C1B6F" w:rsidRDefault="001C1B6F" w:rsidP="00373CF3">
      <w:pPr>
        <w:pStyle w:val="sig-1"/>
        <w:widowControl/>
        <w:tabs>
          <w:tab w:val="clear" w:pos="851"/>
          <w:tab w:val="clear" w:pos="2835"/>
          <w:tab w:val="clear" w:pos="4820"/>
          <w:tab w:val="center" w:pos="5103"/>
        </w:tabs>
        <w:ind w:left="0" w:right="1134"/>
        <w:rPr>
          <w:rFonts w:cs="FrankRuehl" w:hint="cs"/>
          <w:sz w:val="22"/>
          <w:rtl/>
        </w:rPr>
      </w:pPr>
      <w:r>
        <w:rPr>
          <w:rFonts w:cs="FrankRuehl" w:hint="cs"/>
          <w:sz w:val="22"/>
          <w:rtl/>
        </w:rPr>
        <w:tab/>
        <w:t xml:space="preserve">ראש </w:t>
      </w:r>
      <w:r w:rsidR="00373CF3">
        <w:rPr>
          <w:rFonts w:cs="FrankRuehl" w:hint="cs"/>
          <w:sz w:val="22"/>
          <w:rtl/>
        </w:rPr>
        <w:t>עירית בני-ברק</w:t>
      </w:r>
    </w:p>
    <w:p w:rsidR="000C7A63" w:rsidRPr="000C7A63" w:rsidRDefault="000C7A63">
      <w:pPr>
        <w:pStyle w:val="P00"/>
        <w:spacing w:before="72"/>
        <w:ind w:left="0" w:right="1134"/>
        <w:rPr>
          <w:rFonts w:cs="FrankRuehl" w:hint="cs"/>
          <w:rtl/>
          <w:lang w:eastAsia="en-US"/>
        </w:rPr>
      </w:pPr>
    </w:p>
    <w:p w:rsidR="00C371F1" w:rsidRPr="00FC2D8F" w:rsidRDefault="00C371F1" w:rsidP="00C371F1">
      <w:pPr>
        <w:pStyle w:val="P00"/>
        <w:spacing w:before="72"/>
        <w:ind w:left="0" w:right="1134"/>
        <w:rPr>
          <w:rStyle w:val="default"/>
          <w:rFonts w:hint="cs"/>
          <w:sz w:val="16"/>
          <w:szCs w:val="16"/>
          <w:rtl/>
        </w:rPr>
      </w:pPr>
      <w:r w:rsidRPr="00FC2D8F">
        <w:rPr>
          <w:rStyle w:val="default"/>
          <w:rFonts w:hint="cs"/>
          <w:sz w:val="16"/>
          <w:szCs w:val="16"/>
          <w:rtl/>
        </w:rPr>
        <w:t>גפני</w:t>
      </w:r>
    </w:p>
    <w:p w:rsidR="00DA5E11" w:rsidRDefault="00DA5E11">
      <w:pPr>
        <w:pStyle w:val="P00"/>
        <w:spacing w:before="72"/>
        <w:ind w:left="0" w:right="1134"/>
        <w:rPr>
          <w:rFonts w:cs="FrankRuehl"/>
          <w:rtl/>
          <w:lang w:eastAsia="en-US"/>
        </w:rPr>
      </w:pPr>
    </w:p>
    <w:p w:rsidR="00DA5E11" w:rsidRDefault="00DA5E11">
      <w:pPr>
        <w:pStyle w:val="P00"/>
        <w:spacing w:before="72"/>
        <w:ind w:left="0" w:right="1134"/>
        <w:rPr>
          <w:rFonts w:cs="FrankRuehl"/>
          <w:rtl/>
          <w:lang w:eastAsia="en-US"/>
        </w:rPr>
      </w:pPr>
    </w:p>
    <w:p w:rsidR="00DA5E11" w:rsidRDefault="00DA5E11" w:rsidP="00DA5E11">
      <w:pPr>
        <w:pStyle w:val="P00"/>
        <w:spacing w:before="72"/>
        <w:ind w:left="0" w:right="1134"/>
        <w:jc w:val="center"/>
        <w:rPr>
          <w:rFonts w:cs="David"/>
          <w:color w:val="0000FF"/>
          <w:szCs w:val="24"/>
          <w:u w:val="single"/>
          <w:rtl/>
          <w:lang w:eastAsia="en-US"/>
        </w:rPr>
      </w:pPr>
      <w:hyperlink r:id="rId6" w:history="1">
        <w:r>
          <w:rPr>
            <w:rStyle w:val="Hyperlink"/>
            <w:noProof w:val="0"/>
            <w:sz w:val="22"/>
            <w:szCs w:val="24"/>
            <w:rtl/>
          </w:rPr>
          <w:t>הודעה למנויים על עריכה ושינויים במסמכי פסיקה, חקיקה ועוד באתר נבו - הקש כאן</w:t>
        </w:r>
      </w:hyperlink>
    </w:p>
    <w:p w:rsidR="002875E6" w:rsidRDefault="002875E6" w:rsidP="00DA5E11">
      <w:pPr>
        <w:pStyle w:val="P00"/>
        <w:spacing w:before="72"/>
        <w:ind w:left="0" w:right="1134"/>
        <w:jc w:val="center"/>
        <w:rPr>
          <w:rFonts w:cs="David"/>
          <w:color w:val="0000FF"/>
          <w:szCs w:val="24"/>
          <w:u w:val="single"/>
          <w:rtl/>
          <w:lang w:eastAsia="en-US"/>
        </w:rPr>
      </w:pPr>
    </w:p>
    <w:p w:rsidR="002875E6" w:rsidRDefault="002875E6" w:rsidP="00DA5E11">
      <w:pPr>
        <w:pStyle w:val="P00"/>
        <w:spacing w:before="72"/>
        <w:ind w:left="0" w:right="1134"/>
        <w:jc w:val="center"/>
        <w:rPr>
          <w:rFonts w:cs="David"/>
          <w:color w:val="0000FF"/>
          <w:szCs w:val="24"/>
          <w:u w:val="single"/>
          <w:rtl/>
          <w:lang w:eastAsia="en-US"/>
        </w:rPr>
      </w:pPr>
    </w:p>
    <w:p w:rsidR="002875E6" w:rsidRDefault="002875E6" w:rsidP="002875E6">
      <w:pPr>
        <w:pStyle w:val="P00"/>
        <w:spacing w:before="72"/>
        <w:ind w:left="0" w:right="1134"/>
        <w:jc w:val="center"/>
        <w:rPr>
          <w:rFonts w:cs="David"/>
          <w:color w:val="0000FF"/>
          <w:szCs w:val="24"/>
          <w:u w:val="single"/>
          <w:rtl/>
          <w:lang w:eastAsia="en-US"/>
        </w:rPr>
      </w:pPr>
      <w:hyperlink r:id="rId7" w:history="1">
        <w:r>
          <w:rPr>
            <w:rFonts w:cs="David"/>
            <w:color w:val="0000FF"/>
            <w:szCs w:val="24"/>
            <w:u w:val="single"/>
            <w:rtl/>
            <w:lang w:eastAsia="en-US"/>
          </w:rPr>
          <w:t>הודעה למנויים על עריכה ושינויים במסמכי פסיקה, חקיקה ועוד באתר נבו - הקש כאן</w:t>
        </w:r>
      </w:hyperlink>
    </w:p>
    <w:p w:rsidR="00A54089" w:rsidRPr="002875E6" w:rsidRDefault="00A54089" w:rsidP="002875E6">
      <w:pPr>
        <w:pStyle w:val="P00"/>
        <w:spacing w:before="72"/>
        <w:ind w:left="0" w:right="1134"/>
        <w:jc w:val="center"/>
        <w:rPr>
          <w:rFonts w:cs="David"/>
          <w:color w:val="0000FF"/>
          <w:szCs w:val="24"/>
          <w:u w:val="single"/>
          <w:rtl/>
          <w:lang w:eastAsia="en-US"/>
        </w:rPr>
      </w:pPr>
    </w:p>
    <w:sectPr w:rsidR="00A54089" w:rsidRPr="002875E6">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43AB6" w:rsidRDefault="00143AB6">
      <w:r>
        <w:separator/>
      </w:r>
    </w:p>
  </w:endnote>
  <w:endnote w:type="continuationSeparator" w:id="0">
    <w:p w:rsidR="00143AB6" w:rsidRDefault="00143A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240E" w:rsidRDefault="00E2240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2240E" w:rsidRDefault="00E2240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E2240E" w:rsidRDefault="00E2240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875E6">
      <w:rPr>
        <w:rFonts w:cs="TopType Jerushalmi"/>
        <w:noProof/>
        <w:color w:val="000000"/>
        <w:sz w:val="14"/>
        <w:szCs w:val="14"/>
      </w:rPr>
      <w:t>Z:\00000000000000000000000=2014------------------------\05-May\2014-05-28\LawsForHofit\03\mek_013_008.doc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240E" w:rsidRDefault="00E2240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875E6">
      <w:rPr>
        <w:rFonts w:hAnsi="FrankRuehl" w:cs="FrankRuehl"/>
        <w:noProof/>
        <w:sz w:val="24"/>
        <w:szCs w:val="24"/>
        <w:rtl/>
      </w:rPr>
      <w:t>8</w:t>
    </w:r>
    <w:r>
      <w:rPr>
        <w:rFonts w:hAnsi="FrankRuehl" w:cs="FrankRuehl"/>
        <w:sz w:val="24"/>
        <w:szCs w:val="24"/>
        <w:rtl/>
      </w:rPr>
      <w:fldChar w:fldCharType="end"/>
    </w:r>
  </w:p>
  <w:p w:rsidR="00E2240E" w:rsidRDefault="00E2240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E2240E" w:rsidRDefault="00E2240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875E6">
      <w:rPr>
        <w:rFonts w:cs="TopType Jerushalmi"/>
        <w:noProof/>
        <w:color w:val="000000"/>
        <w:sz w:val="14"/>
        <w:szCs w:val="14"/>
      </w:rPr>
      <w:t>Z:\00000000000000000000000=2014------------------------\05-May\2014-05-28\LawsForHofit\03\mek_013_008.doc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43AB6" w:rsidRDefault="00143AB6">
      <w:pPr>
        <w:spacing w:before="60" w:line="240" w:lineRule="auto"/>
        <w:ind w:right="1134"/>
      </w:pPr>
      <w:r>
        <w:separator/>
      </w:r>
    </w:p>
  </w:footnote>
  <w:footnote w:type="continuationSeparator" w:id="0">
    <w:p w:rsidR="00143AB6" w:rsidRDefault="00143AB6">
      <w:r>
        <w:continuationSeparator/>
      </w:r>
    </w:p>
  </w:footnote>
  <w:footnote w:id="1">
    <w:p w:rsidR="00E2240E" w:rsidRDefault="00E2240E" w:rsidP="00142C3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r w:rsidRPr="00CC4D03">
        <w:rPr>
          <w:rFonts w:cs="FrankRuehl"/>
          <w:noProof w:val="0"/>
        </w:rPr>
        <w:t>*</w:t>
      </w:r>
      <w:r w:rsidRPr="00CC4D03">
        <w:rPr>
          <w:rFonts w:cs="FrankRuehl" w:hint="cs"/>
          <w:noProof w:val="0"/>
          <w:rtl/>
        </w:rPr>
        <w:t xml:space="preserve"> </w:t>
      </w:r>
      <w:r w:rsidRPr="00CC4D03">
        <w:rPr>
          <w:rFonts w:cs="FrankRuehl"/>
          <w:noProof w:val="0"/>
          <w:rtl/>
        </w:rPr>
        <w:t>פ</w:t>
      </w:r>
      <w:r w:rsidRPr="00CC4D03">
        <w:rPr>
          <w:rFonts w:cs="FrankRuehl" w:hint="cs"/>
          <w:noProof w:val="0"/>
          <w:rtl/>
        </w:rPr>
        <w:t xml:space="preserve">ורסם </w:t>
      </w:r>
      <w:hyperlink r:id="rId1" w:history="1">
        <w:r w:rsidRPr="00CC4D03">
          <w:rPr>
            <w:rStyle w:val="Hyperlink"/>
            <w:rFonts w:cs="FrankRuehl" w:hint="eastAsia"/>
            <w:noProof w:val="0"/>
            <w:rtl/>
          </w:rPr>
          <w:t>ק</w:t>
        </w:r>
        <w:r w:rsidRPr="00CC4D03">
          <w:rPr>
            <w:rStyle w:val="Hyperlink"/>
            <w:rFonts w:cs="FrankRuehl"/>
            <w:noProof w:val="0"/>
            <w:rtl/>
          </w:rPr>
          <w:t xml:space="preserve">"ת </w:t>
        </w:r>
        <w:r>
          <w:rPr>
            <w:rStyle w:val="Hyperlink"/>
            <w:rFonts w:cs="FrankRuehl" w:hint="cs"/>
            <w:noProof w:val="0"/>
            <w:rtl/>
          </w:rPr>
          <w:t>חש"ם תשנ"</w:t>
        </w:r>
        <w:r w:rsidR="00142C38">
          <w:rPr>
            <w:rStyle w:val="Hyperlink"/>
            <w:rFonts w:cs="FrankRuehl" w:hint="cs"/>
            <w:noProof w:val="0"/>
            <w:rtl/>
          </w:rPr>
          <w:t>ג</w:t>
        </w:r>
        <w:r w:rsidRPr="00CC4D03">
          <w:rPr>
            <w:rStyle w:val="Hyperlink"/>
            <w:rFonts w:cs="FrankRuehl"/>
            <w:noProof w:val="0"/>
            <w:rtl/>
          </w:rPr>
          <w:t xml:space="preserve"> מס' </w:t>
        </w:r>
        <w:r>
          <w:rPr>
            <w:rStyle w:val="Hyperlink"/>
            <w:rFonts w:cs="FrankRuehl" w:hint="cs"/>
            <w:noProof w:val="0"/>
            <w:rtl/>
          </w:rPr>
          <w:t>5</w:t>
        </w:r>
        <w:r w:rsidR="00142C38">
          <w:rPr>
            <w:rStyle w:val="Hyperlink"/>
            <w:rFonts w:cs="FrankRuehl" w:hint="cs"/>
            <w:noProof w:val="0"/>
            <w:rtl/>
          </w:rPr>
          <w:t>08</w:t>
        </w:r>
      </w:hyperlink>
      <w:r w:rsidRPr="00CC4D03">
        <w:rPr>
          <w:rFonts w:cs="FrankRuehl" w:hint="cs"/>
          <w:noProof w:val="0"/>
          <w:rtl/>
        </w:rPr>
        <w:t xml:space="preserve"> מיום </w:t>
      </w:r>
      <w:r w:rsidR="00142C38">
        <w:rPr>
          <w:rFonts w:cs="FrankRuehl" w:hint="cs"/>
          <w:noProof w:val="0"/>
          <w:rtl/>
        </w:rPr>
        <w:t>19.8.1993</w:t>
      </w:r>
      <w:r w:rsidRPr="00CC4D03">
        <w:rPr>
          <w:rFonts w:cs="FrankRuehl"/>
          <w:noProof w:val="0"/>
          <w:rtl/>
        </w:rPr>
        <w:t xml:space="preserve"> ע</w:t>
      </w:r>
      <w:r w:rsidRPr="00CC4D03">
        <w:rPr>
          <w:rFonts w:cs="FrankRuehl" w:hint="cs"/>
          <w:noProof w:val="0"/>
          <w:rtl/>
        </w:rPr>
        <w:t xml:space="preserve">מ' </w:t>
      </w:r>
      <w:r w:rsidR="00142C38">
        <w:rPr>
          <w:rFonts w:cs="FrankRuehl" w:hint="cs"/>
          <w:noProof w:val="0"/>
          <w:rtl/>
        </w:rPr>
        <w:t>409</w:t>
      </w:r>
      <w:r w:rsidRPr="00CC4D03">
        <w:rPr>
          <w:rFonts w:cs="FrankRuehl" w:hint="cs"/>
          <w:noProof w:val="0"/>
          <w:rtl/>
        </w:rPr>
        <w:t>.</w:t>
      </w:r>
    </w:p>
    <w:p w:rsidR="000A54FC" w:rsidRDefault="00E2240E" w:rsidP="00AD53F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noProof w:val="0"/>
          <w:rtl/>
        </w:rPr>
      </w:pPr>
      <w:r>
        <w:rPr>
          <w:rFonts w:cs="FrankRuehl" w:hint="cs"/>
          <w:noProof w:val="0"/>
          <w:rtl/>
        </w:rPr>
        <w:t xml:space="preserve">תוקן </w:t>
      </w:r>
      <w:hyperlink r:id="rId2" w:history="1">
        <w:r w:rsidRPr="002640E2">
          <w:rPr>
            <w:rStyle w:val="Hyperlink"/>
            <w:rFonts w:cs="FrankRuehl" w:hint="cs"/>
            <w:noProof w:val="0"/>
            <w:rtl/>
          </w:rPr>
          <w:t>ק"ת חש"ם</w:t>
        </w:r>
        <w:r w:rsidR="000651F0" w:rsidRPr="002640E2">
          <w:rPr>
            <w:rStyle w:val="Hyperlink"/>
            <w:rFonts w:cs="FrankRuehl" w:hint="cs"/>
            <w:noProof w:val="0"/>
            <w:rtl/>
          </w:rPr>
          <w:t xml:space="preserve"> תש</w:t>
        </w:r>
        <w:r w:rsidR="000C7A63">
          <w:rPr>
            <w:rStyle w:val="Hyperlink"/>
            <w:rFonts w:cs="FrankRuehl" w:hint="cs"/>
            <w:noProof w:val="0"/>
            <w:rtl/>
          </w:rPr>
          <w:t>נ</w:t>
        </w:r>
        <w:r w:rsidR="000C7A63">
          <w:rPr>
            <w:rStyle w:val="Hyperlink"/>
            <w:rFonts w:cs="FrankRuehl" w:hint="cs"/>
            <w:noProof w:val="0"/>
            <w:rtl/>
          </w:rPr>
          <w:t>"</w:t>
        </w:r>
        <w:r w:rsidR="000C7A63">
          <w:rPr>
            <w:rStyle w:val="Hyperlink"/>
            <w:rFonts w:cs="FrankRuehl" w:hint="cs"/>
            <w:noProof w:val="0"/>
            <w:rtl/>
          </w:rPr>
          <w:t>ד</w:t>
        </w:r>
        <w:r w:rsidR="000651F0" w:rsidRPr="002640E2">
          <w:rPr>
            <w:rStyle w:val="Hyperlink"/>
            <w:rFonts w:cs="FrankRuehl" w:hint="cs"/>
            <w:noProof w:val="0"/>
            <w:rtl/>
          </w:rPr>
          <w:t xml:space="preserve"> מס' </w:t>
        </w:r>
        <w:r w:rsidR="000C7A63">
          <w:rPr>
            <w:rStyle w:val="Hyperlink"/>
            <w:rFonts w:cs="FrankRuehl" w:hint="cs"/>
            <w:noProof w:val="0"/>
            <w:rtl/>
          </w:rPr>
          <w:t>522</w:t>
        </w:r>
      </w:hyperlink>
      <w:r w:rsidR="000651F0">
        <w:rPr>
          <w:rFonts w:cs="FrankRuehl" w:hint="cs"/>
          <w:noProof w:val="0"/>
          <w:rtl/>
        </w:rPr>
        <w:t xml:space="preserve"> מיום </w:t>
      </w:r>
      <w:r w:rsidR="000C7A63">
        <w:rPr>
          <w:rFonts w:cs="FrankRuehl" w:hint="cs"/>
          <w:noProof w:val="0"/>
          <w:rtl/>
        </w:rPr>
        <w:t>14.6.1994</w:t>
      </w:r>
      <w:r w:rsidR="000651F0">
        <w:rPr>
          <w:rFonts w:cs="FrankRuehl" w:hint="cs"/>
          <w:noProof w:val="0"/>
          <w:rtl/>
        </w:rPr>
        <w:t xml:space="preserve"> עמ' </w:t>
      </w:r>
      <w:r w:rsidR="000C7A63">
        <w:rPr>
          <w:rFonts w:cs="FrankRuehl" w:hint="cs"/>
          <w:noProof w:val="0"/>
          <w:rtl/>
        </w:rPr>
        <w:t>202</w:t>
      </w:r>
      <w:r w:rsidR="000651F0">
        <w:rPr>
          <w:rFonts w:cs="FrankRuehl" w:hint="cs"/>
          <w:noProof w:val="0"/>
          <w:rtl/>
        </w:rPr>
        <w:t xml:space="preserve"> </w:t>
      </w:r>
      <w:r w:rsidR="000651F0">
        <w:rPr>
          <w:rFonts w:cs="FrankRuehl"/>
          <w:noProof w:val="0"/>
          <w:rtl/>
        </w:rPr>
        <w:t>–</w:t>
      </w:r>
      <w:r w:rsidR="000651F0">
        <w:rPr>
          <w:rFonts w:cs="FrankRuehl" w:hint="cs"/>
          <w:noProof w:val="0"/>
          <w:rtl/>
        </w:rPr>
        <w:t xml:space="preserve"> תיקון </w:t>
      </w:r>
      <w:r w:rsidR="000C7A63">
        <w:rPr>
          <w:rFonts w:cs="FrankRuehl" w:hint="cs"/>
          <w:noProof w:val="0"/>
          <w:rtl/>
        </w:rPr>
        <w:t>תשנ"ד-1994; ר' סעיף 2 לענין הוראת שעה</w:t>
      </w:r>
      <w:r w:rsidR="000651F0">
        <w:rPr>
          <w:rFonts w:cs="FrankRuehl" w:hint="cs"/>
          <w:noProof w:val="0"/>
          <w:rtl/>
        </w:rPr>
        <w:t>.</w:t>
      </w:r>
      <w:r w:rsidR="00AD53F1">
        <w:rPr>
          <w:rFonts w:cs="FrankRuehl" w:hint="cs"/>
          <w:noProof w:val="0"/>
          <w:rtl/>
        </w:rPr>
        <w:t xml:space="preserve"> </w:t>
      </w:r>
      <w:r w:rsidR="000A54FC">
        <w:rPr>
          <w:rFonts w:cs="FrankRuehl" w:hint="cs"/>
          <w:noProof w:val="0"/>
          <w:rtl/>
        </w:rPr>
        <w:t>$$$</w:t>
      </w:r>
      <w:r w:rsidR="00AD53F1">
        <w:rPr>
          <w:rFonts w:cs="FrankRuehl" w:hint="cs"/>
          <w:noProof w:val="0"/>
          <w:rtl/>
        </w:rPr>
        <w:t xml:space="preserve"> 2. </w:t>
      </w:r>
      <w:r w:rsidR="000A54FC">
        <w:rPr>
          <w:rFonts w:cs="FrankRuehl" w:hint="cs"/>
          <w:noProof w:val="0"/>
          <w:rtl/>
        </w:rPr>
        <w:t xml:space="preserve">על אף האמור בחוק עזר לבני-ברק (הצמדה למדד), התשמ"ג-1983, יעלו שיעורי האגרות שנקבעו בתוספת כאמור בסעיף 1, ב-1 בחודש שלאחר פרסומו של חוק עזר זה (להלן </w:t>
      </w:r>
      <w:r w:rsidR="000A54FC">
        <w:rPr>
          <w:rFonts w:cs="FrankRuehl"/>
          <w:noProof w:val="0"/>
          <w:rtl/>
        </w:rPr>
        <w:t>–</w:t>
      </w:r>
      <w:r w:rsidR="000A54FC">
        <w:rPr>
          <w:rFonts w:cs="FrankRuehl" w:hint="cs"/>
          <w:noProof w:val="0"/>
          <w:rtl/>
        </w:rPr>
        <w:t xml:space="preserve"> יום ההעלאה הראשון), לפי שיעור עליית המדד שפורסם לאחרונה לפני יום ההעלאה הראשון לעומת המדד שפורסם בחודש נובמבר 1993.</w:t>
      </w:r>
      <w:r w:rsidR="00AD53F1">
        <w:rPr>
          <w:rFonts w:cs="FrankRuehl" w:hint="cs"/>
          <w:noProof w:val="0"/>
          <w:rtl/>
        </w:rPr>
        <w:t xml:space="preserve"> </w:t>
      </w:r>
      <w:r w:rsidR="000A54FC">
        <w:rPr>
          <w:rFonts w:cs="FrankRuehl" w:hint="cs"/>
          <w:noProof w:val="0"/>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240E" w:rsidRDefault="00E2240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rsidR="00E2240E" w:rsidRDefault="00E2240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2240E" w:rsidRDefault="00E2240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2240E" w:rsidRDefault="00E2240E" w:rsidP="00142C3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w:t>
    </w:r>
    <w:r w:rsidR="00142C38">
      <w:rPr>
        <w:rFonts w:hAnsi="FrankRuehl" w:cs="FrankRuehl" w:hint="cs"/>
        <w:color w:val="000000"/>
        <w:sz w:val="28"/>
        <w:szCs w:val="28"/>
        <w:rtl/>
      </w:rPr>
      <w:t>לבני-ברק</w:t>
    </w:r>
    <w:r>
      <w:rPr>
        <w:rFonts w:hAnsi="FrankRuehl" w:cs="FrankRuehl" w:hint="cs"/>
        <w:color w:val="000000"/>
        <w:sz w:val="28"/>
        <w:szCs w:val="28"/>
        <w:rtl/>
      </w:rPr>
      <w:t xml:space="preserve"> (</w:t>
    </w:r>
    <w:r w:rsidR="00142C38">
      <w:rPr>
        <w:rFonts w:hAnsi="FrankRuehl" w:cs="FrankRuehl" w:hint="cs"/>
        <w:color w:val="000000"/>
        <w:sz w:val="28"/>
        <w:szCs w:val="28"/>
        <w:rtl/>
      </w:rPr>
      <w:t>שילוט ופרסום</w:t>
    </w:r>
    <w:r>
      <w:rPr>
        <w:rFonts w:hAnsi="FrankRuehl" w:cs="FrankRuehl" w:hint="cs"/>
        <w:color w:val="000000"/>
        <w:sz w:val="28"/>
        <w:szCs w:val="28"/>
        <w:rtl/>
      </w:rPr>
      <w:t xml:space="preserve">), </w:t>
    </w:r>
    <w:r w:rsidR="00142C38">
      <w:rPr>
        <w:rFonts w:hAnsi="FrankRuehl" w:cs="FrankRuehl" w:hint="cs"/>
        <w:color w:val="000000"/>
        <w:sz w:val="28"/>
        <w:szCs w:val="28"/>
        <w:rtl/>
      </w:rPr>
      <w:t>תשנ"ג-1993</w:t>
    </w:r>
  </w:p>
  <w:p w:rsidR="00E2240E" w:rsidRDefault="00E2240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2240E" w:rsidRDefault="00E2240E">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100A"/>
    <w:rsid w:val="00014010"/>
    <w:rsid w:val="00014A6E"/>
    <w:rsid w:val="00016C52"/>
    <w:rsid w:val="00017D7A"/>
    <w:rsid w:val="00021F1F"/>
    <w:rsid w:val="000307E0"/>
    <w:rsid w:val="0003100A"/>
    <w:rsid w:val="00042126"/>
    <w:rsid w:val="000651F0"/>
    <w:rsid w:val="00073084"/>
    <w:rsid w:val="00097869"/>
    <w:rsid w:val="000979B7"/>
    <w:rsid w:val="000A3C11"/>
    <w:rsid w:val="000A54FC"/>
    <w:rsid w:val="000A6C09"/>
    <w:rsid w:val="000B2DE7"/>
    <w:rsid w:val="000C7569"/>
    <w:rsid w:val="000C7A63"/>
    <w:rsid w:val="000E18B7"/>
    <w:rsid w:val="000E7AB6"/>
    <w:rsid w:val="000F4C4F"/>
    <w:rsid w:val="000F5C30"/>
    <w:rsid w:val="001055C3"/>
    <w:rsid w:val="001059AD"/>
    <w:rsid w:val="00114CCE"/>
    <w:rsid w:val="00121E8C"/>
    <w:rsid w:val="00142C38"/>
    <w:rsid w:val="00143AB6"/>
    <w:rsid w:val="00143B05"/>
    <w:rsid w:val="001535B6"/>
    <w:rsid w:val="0015527A"/>
    <w:rsid w:val="00160761"/>
    <w:rsid w:val="001607B6"/>
    <w:rsid w:val="001760F3"/>
    <w:rsid w:val="001927B1"/>
    <w:rsid w:val="001C1B6F"/>
    <w:rsid w:val="001D4CBB"/>
    <w:rsid w:val="001E5478"/>
    <w:rsid w:val="001E603D"/>
    <w:rsid w:val="00221653"/>
    <w:rsid w:val="002241CD"/>
    <w:rsid w:val="002310BF"/>
    <w:rsid w:val="00231204"/>
    <w:rsid w:val="002329E4"/>
    <w:rsid w:val="002372FE"/>
    <w:rsid w:val="002455BB"/>
    <w:rsid w:val="00260549"/>
    <w:rsid w:val="0026075B"/>
    <w:rsid w:val="002640E2"/>
    <w:rsid w:val="00274058"/>
    <w:rsid w:val="00274D6F"/>
    <w:rsid w:val="00283084"/>
    <w:rsid w:val="002856E4"/>
    <w:rsid w:val="002875E6"/>
    <w:rsid w:val="002A5087"/>
    <w:rsid w:val="002A7843"/>
    <w:rsid w:val="002C0878"/>
    <w:rsid w:val="002C7AE1"/>
    <w:rsid w:val="002D6F6B"/>
    <w:rsid w:val="002D7ADB"/>
    <w:rsid w:val="002E361C"/>
    <w:rsid w:val="002F1C2B"/>
    <w:rsid w:val="003120B0"/>
    <w:rsid w:val="00332E9E"/>
    <w:rsid w:val="00337F00"/>
    <w:rsid w:val="00344F4B"/>
    <w:rsid w:val="003473E2"/>
    <w:rsid w:val="00350384"/>
    <w:rsid w:val="00350502"/>
    <w:rsid w:val="00364065"/>
    <w:rsid w:val="00366AD5"/>
    <w:rsid w:val="0037005C"/>
    <w:rsid w:val="003701BD"/>
    <w:rsid w:val="00373CF3"/>
    <w:rsid w:val="00394195"/>
    <w:rsid w:val="003A7E26"/>
    <w:rsid w:val="003F0DEB"/>
    <w:rsid w:val="00400212"/>
    <w:rsid w:val="00402B69"/>
    <w:rsid w:val="00413D9B"/>
    <w:rsid w:val="004360DB"/>
    <w:rsid w:val="0043713F"/>
    <w:rsid w:val="00472EFE"/>
    <w:rsid w:val="00490F78"/>
    <w:rsid w:val="004971DF"/>
    <w:rsid w:val="004D58CF"/>
    <w:rsid w:val="004F5D3C"/>
    <w:rsid w:val="00503156"/>
    <w:rsid w:val="0052306E"/>
    <w:rsid w:val="00526092"/>
    <w:rsid w:val="00530403"/>
    <w:rsid w:val="00533763"/>
    <w:rsid w:val="005424BE"/>
    <w:rsid w:val="00542A13"/>
    <w:rsid w:val="005640C8"/>
    <w:rsid w:val="0057010F"/>
    <w:rsid w:val="00572E3E"/>
    <w:rsid w:val="005845AD"/>
    <w:rsid w:val="005B7337"/>
    <w:rsid w:val="005C3788"/>
    <w:rsid w:val="005F3431"/>
    <w:rsid w:val="006148BE"/>
    <w:rsid w:val="0062202B"/>
    <w:rsid w:val="0064745B"/>
    <w:rsid w:val="006529D4"/>
    <w:rsid w:val="00654229"/>
    <w:rsid w:val="006851D6"/>
    <w:rsid w:val="0069017A"/>
    <w:rsid w:val="006A0717"/>
    <w:rsid w:val="006B3598"/>
    <w:rsid w:val="006B7F39"/>
    <w:rsid w:val="006E70DF"/>
    <w:rsid w:val="006F290B"/>
    <w:rsid w:val="007152FA"/>
    <w:rsid w:val="00726E4D"/>
    <w:rsid w:val="00731B24"/>
    <w:rsid w:val="00731DA3"/>
    <w:rsid w:val="007355B6"/>
    <w:rsid w:val="00740047"/>
    <w:rsid w:val="00742BB3"/>
    <w:rsid w:val="00751EAE"/>
    <w:rsid w:val="00767668"/>
    <w:rsid w:val="00771DB0"/>
    <w:rsid w:val="00772B84"/>
    <w:rsid w:val="0077522B"/>
    <w:rsid w:val="007812D5"/>
    <w:rsid w:val="00782209"/>
    <w:rsid w:val="00786FD7"/>
    <w:rsid w:val="007A53B5"/>
    <w:rsid w:val="007B0D5B"/>
    <w:rsid w:val="007C2678"/>
    <w:rsid w:val="007C5985"/>
    <w:rsid w:val="007C6F35"/>
    <w:rsid w:val="007C72CA"/>
    <w:rsid w:val="007D5F8B"/>
    <w:rsid w:val="007E38B9"/>
    <w:rsid w:val="007F0F4B"/>
    <w:rsid w:val="007F221B"/>
    <w:rsid w:val="007F42F2"/>
    <w:rsid w:val="008325A0"/>
    <w:rsid w:val="00851559"/>
    <w:rsid w:val="0086200B"/>
    <w:rsid w:val="0086786C"/>
    <w:rsid w:val="008745F9"/>
    <w:rsid w:val="00876913"/>
    <w:rsid w:val="00883A0E"/>
    <w:rsid w:val="008868BE"/>
    <w:rsid w:val="0089219D"/>
    <w:rsid w:val="008A7C71"/>
    <w:rsid w:val="008B4936"/>
    <w:rsid w:val="008B4982"/>
    <w:rsid w:val="008B6B25"/>
    <w:rsid w:val="008C46D0"/>
    <w:rsid w:val="008D5C75"/>
    <w:rsid w:val="008E7A39"/>
    <w:rsid w:val="008F24C1"/>
    <w:rsid w:val="008F46A1"/>
    <w:rsid w:val="008F55BB"/>
    <w:rsid w:val="00905589"/>
    <w:rsid w:val="00905FBE"/>
    <w:rsid w:val="00943BE1"/>
    <w:rsid w:val="00950126"/>
    <w:rsid w:val="00956B4F"/>
    <w:rsid w:val="00973C87"/>
    <w:rsid w:val="009809BF"/>
    <w:rsid w:val="009832D5"/>
    <w:rsid w:val="009854D4"/>
    <w:rsid w:val="0099749E"/>
    <w:rsid w:val="009B2921"/>
    <w:rsid w:val="009B7240"/>
    <w:rsid w:val="009D656B"/>
    <w:rsid w:val="009E571D"/>
    <w:rsid w:val="009F2611"/>
    <w:rsid w:val="00A16B6A"/>
    <w:rsid w:val="00A22BAB"/>
    <w:rsid w:val="00A32719"/>
    <w:rsid w:val="00A406BC"/>
    <w:rsid w:val="00A54089"/>
    <w:rsid w:val="00A607AA"/>
    <w:rsid w:val="00A625EF"/>
    <w:rsid w:val="00A62738"/>
    <w:rsid w:val="00A632A3"/>
    <w:rsid w:val="00A66E50"/>
    <w:rsid w:val="00A839BD"/>
    <w:rsid w:val="00A867AF"/>
    <w:rsid w:val="00A910A2"/>
    <w:rsid w:val="00A946BA"/>
    <w:rsid w:val="00AA5B2E"/>
    <w:rsid w:val="00AB4CB2"/>
    <w:rsid w:val="00AB71B7"/>
    <w:rsid w:val="00AC07E1"/>
    <w:rsid w:val="00AC6866"/>
    <w:rsid w:val="00AD1D2C"/>
    <w:rsid w:val="00AD53F1"/>
    <w:rsid w:val="00AF2B0D"/>
    <w:rsid w:val="00B075A3"/>
    <w:rsid w:val="00B2072A"/>
    <w:rsid w:val="00B21C97"/>
    <w:rsid w:val="00B43F17"/>
    <w:rsid w:val="00B44A83"/>
    <w:rsid w:val="00B44AD0"/>
    <w:rsid w:val="00B461E3"/>
    <w:rsid w:val="00B50851"/>
    <w:rsid w:val="00B56224"/>
    <w:rsid w:val="00B6018A"/>
    <w:rsid w:val="00B769A4"/>
    <w:rsid w:val="00B76B01"/>
    <w:rsid w:val="00B81543"/>
    <w:rsid w:val="00B92BA4"/>
    <w:rsid w:val="00B93FD3"/>
    <w:rsid w:val="00BB1F05"/>
    <w:rsid w:val="00C006D8"/>
    <w:rsid w:val="00C0720C"/>
    <w:rsid w:val="00C347A3"/>
    <w:rsid w:val="00C35CB3"/>
    <w:rsid w:val="00C371F1"/>
    <w:rsid w:val="00C37378"/>
    <w:rsid w:val="00C46D1D"/>
    <w:rsid w:val="00C53277"/>
    <w:rsid w:val="00C53C42"/>
    <w:rsid w:val="00C64DF5"/>
    <w:rsid w:val="00C8289E"/>
    <w:rsid w:val="00C93A8F"/>
    <w:rsid w:val="00C9722A"/>
    <w:rsid w:val="00C97349"/>
    <w:rsid w:val="00CA1BBD"/>
    <w:rsid w:val="00CA1DB3"/>
    <w:rsid w:val="00CA427F"/>
    <w:rsid w:val="00CB2763"/>
    <w:rsid w:val="00CC3FBF"/>
    <w:rsid w:val="00CC4D03"/>
    <w:rsid w:val="00CD6E59"/>
    <w:rsid w:val="00CD7AE1"/>
    <w:rsid w:val="00CF0FD1"/>
    <w:rsid w:val="00CF39C1"/>
    <w:rsid w:val="00D045D5"/>
    <w:rsid w:val="00D13341"/>
    <w:rsid w:val="00D26514"/>
    <w:rsid w:val="00D35711"/>
    <w:rsid w:val="00D36EFE"/>
    <w:rsid w:val="00D437FD"/>
    <w:rsid w:val="00D47EE1"/>
    <w:rsid w:val="00D51B2B"/>
    <w:rsid w:val="00D56A32"/>
    <w:rsid w:val="00DA1B8A"/>
    <w:rsid w:val="00DA5E11"/>
    <w:rsid w:val="00DA60CE"/>
    <w:rsid w:val="00DB1F53"/>
    <w:rsid w:val="00DB7342"/>
    <w:rsid w:val="00DD0AC5"/>
    <w:rsid w:val="00DD381C"/>
    <w:rsid w:val="00DE24FA"/>
    <w:rsid w:val="00DF55BB"/>
    <w:rsid w:val="00E0339B"/>
    <w:rsid w:val="00E105A9"/>
    <w:rsid w:val="00E12FA2"/>
    <w:rsid w:val="00E1638F"/>
    <w:rsid w:val="00E169B3"/>
    <w:rsid w:val="00E20E94"/>
    <w:rsid w:val="00E2240E"/>
    <w:rsid w:val="00E4279C"/>
    <w:rsid w:val="00E503A9"/>
    <w:rsid w:val="00E63801"/>
    <w:rsid w:val="00E644D0"/>
    <w:rsid w:val="00EB14FC"/>
    <w:rsid w:val="00EB4C1F"/>
    <w:rsid w:val="00ED5868"/>
    <w:rsid w:val="00ED6781"/>
    <w:rsid w:val="00EE15C0"/>
    <w:rsid w:val="00EE3291"/>
    <w:rsid w:val="00F020F1"/>
    <w:rsid w:val="00F41C3F"/>
    <w:rsid w:val="00F50618"/>
    <w:rsid w:val="00F55466"/>
    <w:rsid w:val="00F568BA"/>
    <w:rsid w:val="00F579B2"/>
    <w:rsid w:val="00F62FE1"/>
    <w:rsid w:val="00F630DA"/>
    <w:rsid w:val="00F75366"/>
    <w:rsid w:val="00F76CE2"/>
    <w:rsid w:val="00F904CE"/>
    <w:rsid w:val="00FB5D29"/>
    <w:rsid w:val="00FF168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D25AF354-D125-4D5F-88C9-8336E4518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table" w:styleId="a7">
    <w:name w:val="Table Grid"/>
    <w:basedOn w:val="a1"/>
    <w:rsid w:val="007F221B"/>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07/mekomi-0522.pdf" TargetMode="External"/><Relationship Id="rId1" Type="http://schemas.openxmlformats.org/officeDocument/2006/relationships/hyperlink" Target="http://www.nevo.co.il/Law_word/law07/mekomi-050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2861</Words>
  <Characters>16312</Characters>
  <Application>Microsoft Office Word</Application>
  <DocSecurity>0</DocSecurity>
  <Lines>135</Lines>
  <Paragraphs>38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פרק 2/178</vt:lpstr>
    </vt:vector>
  </TitlesOfParts>
  <Company/>
  <LinksUpToDate>false</LinksUpToDate>
  <CharactersWithSpaces>19135</CharactersWithSpaces>
  <SharedDoc>false</SharedDoc>
  <HLinks>
    <vt:vector size="228" baseType="variant">
      <vt:variant>
        <vt:i4>393283</vt:i4>
      </vt:variant>
      <vt:variant>
        <vt:i4>207</vt:i4>
      </vt:variant>
      <vt:variant>
        <vt:i4>0</vt:i4>
      </vt:variant>
      <vt:variant>
        <vt:i4>5</vt:i4>
      </vt:variant>
      <vt:variant>
        <vt:lpwstr>http://www.nevo.co.il/advertisements/nevo-100.doc</vt:lpwstr>
      </vt:variant>
      <vt:variant>
        <vt:lpwstr/>
      </vt:variant>
      <vt:variant>
        <vt:i4>393283</vt:i4>
      </vt:variant>
      <vt:variant>
        <vt:i4>204</vt:i4>
      </vt:variant>
      <vt:variant>
        <vt:i4>0</vt:i4>
      </vt:variant>
      <vt:variant>
        <vt:i4>5</vt:i4>
      </vt:variant>
      <vt:variant>
        <vt:lpwstr>http://www.nevo.co.il/advertisements/nevo-100.doc</vt:lpwstr>
      </vt:variant>
      <vt:variant>
        <vt:lpwstr/>
      </vt:variant>
      <vt:variant>
        <vt:i4>5308425</vt:i4>
      </vt:variant>
      <vt:variant>
        <vt:i4>198</vt:i4>
      </vt:variant>
      <vt:variant>
        <vt:i4>0</vt:i4>
      </vt:variant>
      <vt:variant>
        <vt:i4>5</vt:i4>
      </vt:variant>
      <vt:variant>
        <vt:lpwstr/>
      </vt:variant>
      <vt:variant>
        <vt:lpwstr>med4</vt:lpwstr>
      </vt:variant>
      <vt:variant>
        <vt:i4>3866664</vt:i4>
      </vt:variant>
      <vt:variant>
        <vt:i4>192</vt:i4>
      </vt:variant>
      <vt:variant>
        <vt:i4>0</vt:i4>
      </vt:variant>
      <vt:variant>
        <vt:i4>5</vt:i4>
      </vt:variant>
      <vt:variant>
        <vt:lpwstr/>
      </vt:variant>
      <vt:variant>
        <vt:lpwstr>Seif28</vt:lpwstr>
      </vt:variant>
      <vt:variant>
        <vt:i4>3407912</vt:i4>
      </vt:variant>
      <vt:variant>
        <vt:i4>186</vt:i4>
      </vt:variant>
      <vt:variant>
        <vt:i4>0</vt:i4>
      </vt:variant>
      <vt:variant>
        <vt:i4>5</vt:i4>
      </vt:variant>
      <vt:variant>
        <vt:lpwstr/>
      </vt:variant>
      <vt:variant>
        <vt:lpwstr>Seif27</vt:lpwstr>
      </vt:variant>
      <vt:variant>
        <vt:i4>3473448</vt:i4>
      </vt:variant>
      <vt:variant>
        <vt:i4>180</vt:i4>
      </vt:variant>
      <vt:variant>
        <vt:i4>0</vt:i4>
      </vt:variant>
      <vt:variant>
        <vt:i4>5</vt:i4>
      </vt:variant>
      <vt:variant>
        <vt:lpwstr/>
      </vt:variant>
      <vt:variant>
        <vt:lpwstr>Seif26</vt:lpwstr>
      </vt:variant>
      <vt:variant>
        <vt:i4>3538984</vt:i4>
      </vt:variant>
      <vt:variant>
        <vt:i4>174</vt:i4>
      </vt:variant>
      <vt:variant>
        <vt:i4>0</vt:i4>
      </vt:variant>
      <vt:variant>
        <vt:i4>5</vt:i4>
      </vt:variant>
      <vt:variant>
        <vt:lpwstr/>
      </vt:variant>
      <vt:variant>
        <vt:lpwstr>Seif25</vt:lpwstr>
      </vt:variant>
      <vt:variant>
        <vt:i4>3604520</vt:i4>
      </vt:variant>
      <vt:variant>
        <vt:i4>168</vt:i4>
      </vt:variant>
      <vt:variant>
        <vt:i4>0</vt:i4>
      </vt:variant>
      <vt:variant>
        <vt:i4>5</vt:i4>
      </vt:variant>
      <vt:variant>
        <vt:lpwstr/>
      </vt:variant>
      <vt:variant>
        <vt:lpwstr>Seif24</vt:lpwstr>
      </vt:variant>
      <vt:variant>
        <vt:i4>3145768</vt:i4>
      </vt:variant>
      <vt:variant>
        <vt:i4>162</vt:i4>
      </vt:variant>
      <vt:variant>
        <vt:i4>0</vt:i4>
      </vt:variant>
      <vt:variant>
        <vt:i4>5</vt:i4>
      </vt:variant>
      <vt:variant>
        <vt:lpwstr/>
      </vt:variant>
      <vt:variant>
        <vt:lpwstr>Seif23</vt:lpwstr>
      </vt:variant>
      <vt:variant>
        <vt:i4>3211304</vt:i4>
      </vt:variant>
      <vt:variant>
        <vt:i4>156</vt:i4>
      </vt:variant>
      <vt:variant>
        <vt:i4>0</vt:i4>
      </vt:variant>
      <vt:variant>
        <vt:i4>5</vt:i4>
      </vt:variant>
      <vt:variant>
        <vt:lpwstr/>
      </vt:variant>
      <vt:variant>
        <vt:lpwstr>Seif22</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5636105</vt:i4>
      </vt:variant>
      <vt:variant>
        <vt:i4>138</vt:i4>
      </vt:variant>
      <vt:variant>
        <vt:i4>0</vt:i4>
      </vt:variant>
      <vt:variant>
        <vt:i4>5</vt:i4>
      </vt:variant>
      <vt:variant>
        <vt:lpwstr/>
      </vt:variant>
      <vt:variant>
        <vt:lpwstr>med3</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3407915</vt:i4>
      </vt:variant>
      <vt:variant>
        <vt:i4>120</vt:i4>
      </vt:variant>
      <vt:variant>
        <vt:i4>0</vt:i4>
      </vt:variant>
      <vt:variant>
        <vt:i4>5</vt:i4>
      </vt:variant>
      <vt:variant>
        <vt:lpwstr/>
      </vt:variant>
      <vt:variant>
        <vt:lpwstr>Seif17</vt:lpwstr>
      </vt:variant>
      <vt:variant>
        <vt:i4>3473451</vt:i4>
      </vt:variant>
      <vt:variant>
        <vt:i4>114</vt:i4>
      </vt:variant>
      <vt:variant>
        <vt:i4>0</vt:i4>
      </vt:variant>
      <vt:variant>
        <vt:i4>5</vt:i4>
      </vt:variant>
      <vt:variant>
        <vt:lpwstr/>
      </vt:variant>
      <vt:variant>
        <vt:lpwstr>Seif16</vt:lpwstr>
      </vt:variant>
      <vt:variant>
        <vt:i4>3538987</vt:i4>
      </vt:variant>
      <vt:variant>
        <vt:i4>108</vt:i4>
      </vt:variant>
      <vt:variant>
        <vt:i4>0</vt:i4>
      </vt:variant>
      <vt:variant>
        <vt:i4>5</vt:i4>
      </vt:variant>
      <vt:variant>
        <vt:lpwstr/>
      </vt:variant>
      <vt:variant>
        <vt:lpwstr>Seif15</vt:lpwstr>
      </vt:variant>
      <vt:variant>
        <vt:i4>3604523</vt:i4>
      </vt:variant>
      <vt:variant>
        <vt:i4>102</vt:i4>
      </vt:variant>
      <vt:variant>
        <vt:i4>0</vt:i4>
      </vt:variant>
      <vt:variant>
        <vt:i4>5</vt:i4>
      </vt:variant>
      <vt:variant>
        <vt:lpwstr/>
      </vt:variant>
      <vt:variant>
        <vt:lpwstr>Seif14</vt:lpwstr>
      </vt:variant>
      <vt:variant>
        <vt:i4>3145771</vt:i4>
      </vt:variant>
      <vt:variant>
        <vt:i4>96</vt:i4>
      </vt:variant>
      <vt:variant>
        <vt:i4>0</vt:i4>
      </vt:variant>
      <vt:variant>
        <vt:i4>5</vt:i4>
      </vt:variant>
      <vt:variant>
        <vt:lpwstr/>
      </vt:variant>
      <vt:variant>
        <vt:lpwstr>Seif13</vt:lpwstr>
      </vt:variant>
      <vt:variant>
        <vt:i4>3211307</vt:i4>
      </vt:variant>
      <vt:variant>
        <vt:i4>90</vt:i4>
      </vt:variant>
      <vt:variant>
        <vt:i4>0</vt:i4>
      </vt:variant>
      <vt:variant>
        <vt:i4>5</vt:i4>
      </vt:variant>
      <vt:variant>
        <vt:lpwstr/>
      </vt:variant>
      <vt:variant>
        <vt:lpwstr>Seif12</vt:lpwstr>
      </vt:variant>
      <vt:variant>
        <vt:i4>5701641</vt:i4>
      </vt:variant>
      <vt:variant>
        <vt:i4>84</vt:i4>
      </vt:variant>
      <vt:variant>
        <vt:i4>0</vt:i4>
      </vt:variant>
      <vt:variant>
        <vt:i4>5</vt:i4>
      </vt:variant>
      <vt:variant>
        <vt:lpwstr/>
      </vt:variant>
      <vt:variant>
        <vt:lpwstr>med2</vt:lpwstr>
      </vt:variant>
      <vt:variant>
        <vt:i4>3276843</vt:i4>
      </vt:variant>
      <vt:variant>
        <vt:i4>78</vt:i4>
      </vt:variant>
      <vt:variant>
        <vt:i4>0</vt:i4>
      </vt:variant>
      <vt:variant>
        <vt:i4>5</vt:i4>
      </vt:variant>
      <vt:variant>
        <vt:lpwstr/>
      </vt:variant>
      <vt:variant>
        <vt:lpwstr>Seif11</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3801128</vt:i4>
      </vt:variant>
      <vt:variant>
        <vt:i4>60</vt:i4>
      </vt:variant>
      <vt:variant>
        <vt:i4>0</vt:i4>
      </vt:variant>
      <vt:variant>
        <vt:i4>5</vt:i4>
      </vt:variant>
      <vt:variant>
        <vt:lpwstr/>
      </vt:variant>
      <vt:variant>
        <vt:lpwstr>Seif29</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7995423</vt:i4>
      </vt:variant>
      <vt:variant>
        <vt:i4>3</vt:i4>
      </vt:variant>
      <vt:variant>
        <vt:i4>0</vt:i4>
      </vt:variant>
      <vt:variant>
        <vt:i4>5</vt:i4>
      </vt:variant>
      <vt:variant>
        <vt:lpwstr>http://www.nevo.co.il/Law_word/law07/mekomi-0522.pdf</vt:lpwstr>
      </vt:variant>
      <vt:variant>
        <vt:lpwstr/>
      </vt:variant>
      <vt:variant>
        <vt:i4>7340061</vt:i4>
      </vt:variant>
      <vt:variant>
        <vt:i4>0</vt:i4>
      </vt:variant>
      <vt:variant>
        <vt:i4>0</vt:i4>
      </vt:variant>
      <vt:variant>
        <vt:i4>5</vt:i4>
      </vt:variant>
      <vt:variant>
        <vt:lpwstr>http://www.nevo.co.il/Law_word/law07/mekomi-0508.pdf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לבני-ברק (שילוט ופרסום), תשנ"ג-1993</vt:lpwstr>
  </property>
  <property fmtid="{D5CDD505-2E9C-101B-9397-08002B2CF9AE}" pid="5" name="LAWNUMBER">
    <vt:lpwstr>013_008</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MEKOR_NAME1">
    <vt:lpwstr>פקודת העיריות</vt:lpwstr>
  </property>
  <property fmtid="{D5CDD505-2E9C-101B-9397-08002B2CF9AE}" pid="23" name="MEKOR_SAIF1">
    <vt:lpwstr>250X</vt:lpwstr>
  </property>
</Properties>
</file>