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933" w:rsidRDefault="00F35933" w:rsidP="00F55AEA">
      <w:pPr>
        <w:pStyle w:val="big-header"/>
        <w:ind w:left="0" w:right="1134"/>
        <w:rPr>
          <w:rFonts w:cs="FrankRuehl" w:hint="cs"/>
          <w:sz w:val="32"/>
          <w:rtl/>
        </w:rPr>
      </w:pPr>
      <w:r>
        <w:rPr>
          <w:rFonts w:cs="FrankRuehl" w:hint="cs"/>
          <w:sz w:val="32"/>
          <w:rtl/>
        </w:rPr>
        <w:t>חוק עזר לבת ים (</w:t>
      </w:r>
      <w:r w:rsidR="00F55AEA">
        <w:rPr>
          <w:rFonts w:cs="FrankRuehl" w:hint="cs"/>
          <w:sz w:val="32"/>
          <w:rtl/>
        </w:rPr>
        <w:t>שמירה ושיפוץ של חזיתות בתים), תשע"ג-2012</w:t>
      </w:r>
    </w:p>
    <w:p w:rsidR="00F55AEA" w:rsidRPr="00F55AEA" w:rsidRDefault="00F55AEA" w:rsidP="00F55AEA">
      <w:pPr>
        <w:spacing w:line="320" w:lineRule="auto"/>
        <w:jc w:val="left"/>
        <w:rPr>
          <w:rFonts w:cs="FrankRuehl"/>
          <w:szCs w:val="26"/>
          <w:rtl/>
        </w:rPr>
      </w:pPr>
    </w:p>
    <w:p w:rsidR="00F55AEA" w:rsidRDefault="00F55AEA" w:rsidP="00F55AEA">
      <w:pPr>
        <w:spacing w:line="320" w:lineRule="auto"/>
        <w:jc w:val="left"/>
        <w:rPr>
          <w:rtl/>
        </w:rPr>
      </w:pPr>
    </w:p>
    <w:p w:rsidR="00F55AEA" w:rsidRPr="00F55AEA" w:rsidRDefault="00F55AEA" w:rsidP="00F55AEA">
      <w:pPr>
        <w:spacing w:line="320" w:lineRule="auto"/>
        <w:jc w:val="left"/>
        <w:rPr>
          <w:rFonts w:cs="Miriam" w:hint="cs"/>
          <w:szCs w:val="22"/>
          <w:rtl/>
        </w:rPr>
      </w:pPr>
      <w:r w:rsidRPr="00F55AEA">
        <w:rPr>
          <w:rFonts w:cs="Miriam"/>
          <w:szCs w:val="22"/>
          <w:rtl/>
        </w:rPr>
        <w:t>רשויות ומשפט מנהלי</w:t>
      </w:r>
      <w:r w:rsidRPr="00F55AEA">
        <w:rPr>
          <w:rFonts w:cs="FrankRuehl"/>
          <w:szCs w:val="26"/>
          <w:rtl/>
        </w:rPr>
        <w:t xml:space="preserve"> – רשויות מקומיות – חוקי עזר – שמירת הסדר והנקיון</w:t>
      </w:r>
    </w:p>
    <w:p w:rsidR="00F35933" w:rsidRDefault="00F3593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r w:rsidR="00EC6DD8" w:rsidRPr="00EC6DD8">
        <w:tblPrEx>
          <w:tblCellMar>
            <w:top w:w="0" w:type="dxa"/>
            <w:bottom w:w="0" w:type="dxa"/>
          </w:tblCellMar>
        </w:tblPrEx>
        <w:tc>
          <w:tcPr>
            <w:tcW w:w="1247" w:type="dxa"/>
          </w:tcPr>
          <w:p w:rsidR="00EC6DD8" w:rsidRPr="00EC6DD8" w:rsidRDefault="00EC6DD8" w:rsidP="00EC6DD8">
            <w:pPr>
              <w:spacing w:line="240" w:lineRule="auto"/>
              <w:jc w:val="left"/>
              <w:rPr>
                <w:rFonts w:cs="Frankruhel"/>
                <w:sz w:val="24"/>
                <w:rtl/>
              </w:rPr>
            </w:pPr>
          </w:p>
        </w:tc>
        <w:tc>
          <w:tcPr>
            <w:tcW w:w="5669" w:type="dxa"/>
          </w:tcPr>
          <w:p w:rsidR="00EC6DD8" w:rsidRPr="00EC6DD8" w:rsidRDefault="00EC6DD8" w:rsidP="00EC6DD8">
            <w:pPr>
              <w:spacing w:line="240" w:lineRule="auto"/>
              <w:jc w:val="left"/>
              <w:rPr>
                <w:rFonts w:cs="Frankruhel"/>
                <w:sz w:val="24"/>
                <w:rtl/>
              </w:rPr>
            </w:pPr>
          </w:p>
        </w:tc>
        <w:tc>
          <w:tcPr>
            <w:tcW w:w="567" w:type="dxa"/>
          </w:tcPr>
          <w:p w:rsidR="00EC6DD8" w:rsidRPr="00EC6DD8" w:rsidRDefault="00EC6DD8" w:rsidP="00EC6DD8">
            <w:pPr>
              <w:spacing w:line="240" w:lineRule="auto"/>
              <w:jc w:val="left"/>
              <w:rPr>
                <w:rStyle w:val="Hyperlink"/>
                <w:rtl/>
              </w:rPr>
            </w:pPr>
          </w:p>
        </w:tc>
        <w:tc>
          <w:tcPr>
            <w:tcW w:w="850" w:type="dxa"/>
          </w:tcPr>
          <w:p w:rsidR="00EC6DD8" w:rsidRPr="00EC6DD8" w:rsidRDefault="00EC6DD8" w:rsidP="00EC6DD8">
            <w:pPr>
              <w:spacing w:line="240" w:lineRule="auto"/>
              <w:jc w:val="left"/>
              <w:rPr>
                <w:rFonts w:cs="Frankruhel"/>
                <w:sz w:val="24"/>
                <w:rtl/>
              </w:rPr>
            </w:pPr>
          </w:p>
        </w:tc>
      </w:tr>
    </w:tbl>
    <w:p w:rsidR="00F35933" w:rsidRDefault="00F35933">
      <w:pPr>
        <w:pStyle w:val="big-header"/>
        <w:ind w:left="0" w:right="1134"/>
        <w:rPr>
          <w:rFonts w:cs="FrankRuehl"/>
          <w:sz w:val="32"/>
          <w:rtl/>
        </w:rPr>
      </w:pPr>
    </w:p>
    <w:p w:rsidR="00F35933" w:rsidRDefault="00F35933" w:rsidP="00F55AEA">
      <w:pPr>
        <w:pStyle w:val="big-header"/>
        <w:ind w:left="0" w:right="1134"/>
        <w:rPr>
          <w:rFonts w:cs="FrankRuehl"/>
          <w:sz w:val="32"/>
        </w:rPr>
      </w:pPr>
      <w:r>
        <w:rPr>
          <w:rtl/>
        </w:rPr>
        <w:br w:type="page"/>
      </w:r>
      <w:r w:rsidR="00F55AEA">
        <w:rPr>
          <w:rFonts w:cs="FrankRuehl" w:hint="cs"/>
          <w:sz w:val="32"/>
          <w:rtl/>
        </w:rPr>
        <w:lastRenderedPageBreak/>
        <w:t>חוק עזר לבת ים (שמירה ושיפוץ של חזיתות בתים), תשע"ג-2012</w:t>
      </w:r>
      <w:r>
        <w:rPr>
          <w:rStyle w:val="a6"/>
          <w:rFonts w:cs="FrankRuehl"/>
          <w:sz w:val="32"/>
          <w:rtl/>
        </w:rPr>
        <w:footnoteReference w:customMarkFollows="1" w:id="1"/>
        <w:t>*</w:t>
      </w:r>
    </w:p>
    <w:p w:rsidR="00F35933" w:rsidRDefault="003F0D56" w:rsidP="00377A6D">
      <w:pPr>
        <w:pStyle w:val="P00"/>
        <w:spacing w:before="72"/>
        <w:ind w:left="0" w:right="1134"/>
        <w:rPr>
          <w:rFonts w:cs="FrankRuehl" w:hint="cs"/>
          <w:rtl/>
          <w:lang w:val="he-IL"/>
        </w:rPr>
      </w:pPr>
      <w:r>
        <w:rPr>
          <w:rFonts w:cs="FrankRuehl" w:hint="cs"/>
          <w:rtl/>
        </w:rPr>
        <w:tab/>
      </w:r>
      <w:r w:rsidR="000050FF">
        <w:rPr>
          <w:rFonts w:cs="FrankRuehl"/>
          <w:rtl/>
          <w:lang w:val="he-IL"/>
        </w:rPr>
        <w:t xml:space="preserve">בתוקף סמכותה לפי </w:t>
      </w:r>
      <w:r w:rsidR="0098295B">
        <w:rPr>
          <w:rFonts w:cs="FrankRuehl" w:hint="cs"/>
          <w:rtl/>
          <w:lang w:val="he-IL"/>
        </w:rPr>
        <w:t>סעיפים 249(13א) ו-251</w:t>
      </w:r>
      <w:r w:rsidR="00F35933">
        <w:rPr>
          <w:rFonts w:cs="FrankRuehl"/>
          <w:rtl/>
          <w:lang w:val="he-IL"/>
        </w:rPr>
        <w:t xml:space="preserve"> לפקודת העיר</w:t>
      </w:r>
      <w:r w:rsidR="00F35933">
        <w:rPr>
          <w:rFonts w:cs="FrankRuehl" w:hint="cs"/>
          <w:rtl/>
          <w:lang w:val="he-IL"/>
        </w:rPr>
        <w:t>י</w:t>
      </w:r>
      <w:r w:rsidR="00F35933">
        <w:rPr>
          <w:rFonts w:cs="FrankRuehl"/>
          <w:rtl/>
          <w:lang w:val="he-IL"/>
        </w:rPr>
        <w:t>ות</w:t>
      </w:r>
      <w:r w:rsidR="00377A6D">
        <w:rPr>
          <w:rFonts w:cs="FrankRuehl" w:hint="cs"/>
          <w:rtl/>
          <w:lang w:val="he-IL"/>
        </w:rPr>
        <w:t xml:space="preserve"> (להלן </w:t>
      </w:r>
      <w:r w:rsidR="00377A6D">
        <w:rPr>
          <w:rFonts w:cs="FrankRuehl"/>
          <w:rtl/>
          <w:lang w:val="he-IL"/>
        </w:rPr>
        <w:t>–</w:t>
      </w:r>
      <w:r w:rsidR="00377A6D">
        <w:rPr>
          <w:rFonts w:cs="FrankRuehl" w:hint="cs"/>
          <w:rtl/>
          <w:lang w:val="he-IL"/>
        </w:rPr>
        <w:t xml:space="preserve"> הפקודה)</w:t>
      </w:r>
      <w:r w:rsidR="00F35933">
        <w:rPr>
          <w:rFonts w:cs="FrankRuehl" w:hint="cs"/>
          <w:rtl/>
          <w:lang w:val="he-IL"/>
        </w:rPr>
        <w:t>,</w:t>
      </w:r>
      <w:r w:rsidR="00F35933">
        <w:rPr>
          <w:rFonts w:cs="FrankRuehl"/>
          <w:rtl/>
          <w:lang w:val="he-IL"/>
        </w:rPr>
        <w:t xml:space="preserve"> מתקינה מועצת עי</w:t>
      </w:r>
      <w:r w:rsidR="00F35933">
        <w:rPr>
          <w:rFonts w:cs="FrankRuehl" w:hint="cs"/>
          <w:rtl/>
          <w:lang w:val="he-IL"/>
        </w:rPr>
        <w:t>רי</w:t>
      </w:r>
      <w:r w:rsidR="00F35933">
        <w:rPr>
          <w:rFonts w:cs="FrankRuehl"/>
          <w:rtl/>
          <w:lang w:val="he-IL"/>
        </w:rPr>
        <w:t xml:space="preserve">ית </w:t>
      </w:r>
      <w:r w:rsidR="00F35933">
        <w:rPr>
          <w:rFonts w:cs="FrankRuehl" w:hint="cs"/>
          <w:rtl/>
          <w:lang w:val="he-IL"/>
        </w:rPr>
        <w:t>בת</w:t>
      </w:r>
      <w:r w:rsidR="00377A6D">
        <w:rPr>
          <w:rFonts w:cs="FrankRuehl" w:hint="cs"/>
          <w:rtl/>
          <w:lang w:val="he-IL"/>
        </w:rPr>
        <w:t xml:space="preserve"> </w:t>
      </w:r>
      <w:r w:rsidR="00F35933">
        <w:rPr>
          <w:rFonts w:cs="FrankRuehl" w:hint="cs"/>
          <w:rtl/>
          <w:lang w:val="he-IL"/>
        </w:rPr>
        <w:t>ים</w:t>
      </w:r>
      <w:r w:rsidR="00F35933">
        <w:rPr>
          <w:rFonts w:cs="FrankRuehl"/>
          <w:rtl/>
          <w:lang w:val="he-IL"/>
        </w:rPr>
        <w:t xml:space="preserve"> חוק עזר</w:t>
      </w:r>
      <w:r w:rsidR="00F35933">
        <w:rPr>
          <w:rFonts w:cs="FrankRuehl" w:hint="cs"/>
          <w:rtl/>
          <w:lang w:val="he-IL"/>
        </w:rPr>
        <w:t xml:space="preserve"> זה:</w:t>
      </w:r>
    </w:p>
    <w:p w:rsidR="00F35933" w:rsidRDefault="00F35933" w:rsidP="00377A6D">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 xml:space="preserve">א': </w:t>
      </w:r>
      <w:r w:rsidR="00377A6D">
        <w:rPr>
          <w:rFonts w:cs="FrankRuehl" w:hint="cs"/>
          <w:noProof/>
          <w:rtl/>
        </w:rPr>
        <w:t>הגדרות</w:t>
      </w:r>
    </w:p>
    <w:p w:rsidR="00F35933" w:rsidRDefault="00F35933">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6pt;z-index:251653120" o:allowincell="f" filled="f" stroked="f" strokecolor="lime" strokeweight=".25pt">
            <v:textbox style="mso-next-textbox:#_x0000_s1026" inset="0,0,0,0">
              <w:txbxContent>
                <w:p w:rsidR="00F35933" w:rsidRDefault="00F35933">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377A6D" w:rsidRDefault="00377A6D">
      <w:pPr>
        <w:pStyle w:val="P00"/>
        <w:spacing w:before="72"/>
        <w:ind w:left="0" w:right="1134"/>
        <w:rPr>
          <w:rStyle w:val="default"/>
          <w:rFonts w:hint="cs"/>
          <w:rtl/>
        </w:rPr>
      </w:pPr>
      <w:r>
        <w:rPr>
          <w:rStyle w:val="default"/>
          <w:rFonts w:hint="cs"/>
          <w:rtl/>
        </w:rPr>
        <w:tab/>
        <w:t xml:space="preserve">"בית משותף" ו"חוכר לדורות" </w:t>
      </w:r>
      <w:r>
        <w:rPr>
          <w:rStyle w:val="default"/>
          <w:rtl/>
        </w:rPr>
        <w:t>–</w:t>
      </w:r>
      <w:r>
        <w:rPr>
          <w:rStyle w:val="default"/>
          <w:rFonts w:hint="cs"/>
          <w:rtl/>
        </w:rPr>
        <w:t xml:space="preserve"> כהגדרתם בחוק המקרקעין;</w:t>
      </w:r>
    </w:p>
    <w:p w:rsidR="00377A6D" w:rsidRDefault="00377A6D">
      <w:pPr>
        <w:pStyle w:val="P00"/>
        <w:spacing w:before="72"/>
        <w:ind w:left="0" w:right="1134"/>
        <w:rPr>
          <w:rStyle w:val="default"/>
          <w:rFonts w:hint="cs"/>
          <w:rtl/>
        </w:rPr>
      </w:pPr>
      <w:r>
        <w:rPr>
          <w:rStyle w:val="default"/>
          <w:rFonts w:hint="cs"/>
          <w:rtl/>
        </w:rPr>
        <w:tab/>
        <w:t xml:space="preserve">"בית" </w:t>
      </w:r>
      <w:r>
        <w:rPr>
          <w:rStyle w:val="default"/>
          <w:rtl/>
        </w:rPr>
        <w:t>–</w:t>
      </w:r>
      <w:r>
        <w:rPr>
          <w:rStyle w:val="default"/>
          <w:rFonts w:hint="cs"/>
          <w:rtl/>
        </w:rPr>
        <w:t xml:space="preserve"> כהגדרת "בניין" בחוק התכנון והבנייה, ולרבות חלק של בניין;</w:t>
      </w:r>
    </w:p>
    <w:p w:rsidR="00377A6D" w:rsidRDefault="00377A6D" w:rsidP="00377A6D">
      <w:pPr>
        <w:pStyle w:val="P00"/>
        <w:spacing w:before="72"/>
        <w:ind w:left="0" w:right="1134"/>
        <w:rPr>
          <w:rStyle w:val="default"/>
          <w:rFonts w:hint="cs"/>
          <w:rtl/>
        </w:rPr>
      </w:pPr>
      <w:r>
        <w:rPr>
          <w:rStyle w:val="default"/>
          <w:rFonts w:hint="cs"/>
          <w:rtl/>
        </w:rPr>
        <w:tab/>
        <w:t xml:space="preserve">"בעל בית" </w:t>
      </w:r>
      <w:r>
        <w:rPr>
          <w:rStyle w:val="default"/>
          <w:rtl/>
        </w:rPr>
        <w:t>–</w:t>
      </w:r>
      <w:r>
        <w:rPr>
          <w:rStyle w:val="default"/>
          <w:rFonts w:hint="cs"/>
          <w:rtl/>
        </w:rPr>
        <w:t xml:space="preserve"> מי שרשום או זכאי להירשם לפי חוק המקרקעין כבעלים של קרקע, לרבות אדם המקבל, או הזכאי לקבל הכנסה מהנכס, או שהיה מקבלה אילו היה הנכס נותן הכנסה, בין בזכותו הוא ובין כבא כוחו או כנאמן, לרבות חוכר לדורות;</w:t>
      </w:r>
    </w:p>
    <w:p w:rsidR="00377A6D" w:rsidRDefault="00377A6D" w:rsidP="00377A6D">
      <w:pPr>
        <w:pStyle w:val="P00"/>
        <w:spacing w:before="72"/>
        <w:ind w:left="0" w:right="1134"/>
        <w:rPr>
          <w:rStyle w:val="default"/>
          <w:rFonts w:hint="cs"/>
          <w:rtl/>
        </w:rPr>
      </w:pPr>
      <w:r>
        <w:rPr>
          <w:rStyle w:val="default"/>
          <w:rFonts w:hint="cs"/>
          <w:rtl/>
        </w:rPr>
        <w:tab/>
        <w:t xml:space="preserve">"הוועדה" </w:t>
      </w:r>
      <w:r w:rsidR="002A5F79">
        <w:rPr>
          <w:rStyle w:val="default"/>
          <w:rtl/>
        </w:rPr>
        <w:t>–</w:t>
      </w:r>
      <w:r>
        <w:rPr>
          <w:rStyle w:val="default"/>
          <w:rFonts w:hint="cs"/>
          <w:rtl/>
        </w:rPr>
        <w:t xml:space="preserve"> </w:t>
      </w:r>
      <w:r w:rsidR="002A5F79">
        <w:rPr>
          <w:rStyle w:val="default"/>
          <w:rFonts w:hint="cs"/>
          <w:rtl/>
        </w:rPr>
        <w:t>ועדה שבה חברים המנהל הכללי של העירייה או מי מטעמו, גזבר העירייה או מי מטעמו ואדריכל שאינו עובד העירייה או ממלא מקומו שימונו על ידי המועצה;</w:t>
      </w:r>
    </w:p>
    <w:p w:rsidR="002A5F79" w:rsidRDefault="002A5F79" w:rsidP="00377A6D">
      <w:pPr>
        <w:pStyle w:val="P00"/>
        <w:spacing w:before="72"/>
        <w:ind w:left="0" w:right="1134"/>
        <w:rPr>
          <w:rStyle w:val="default"/>
          <w:rFonts w:hint="cs"/>
          <w:rtl/>
        </w:rPr>
      </w:pPr>
      <w:r>
        <w:rPr>
          <w:rStyle w:val="default"/>
          <w:rFonts w:hint="cs"/>
          <w:rtl/>
        </w:rPr>
        <w:tab/>
        <w:t xml:space="preserve">"חוק המקרקעין" </w:t>
      </w:r>
      <w:r>
        <w:rPr>
          <w:rStyle w:val="default"/>
          <w:rtl/>
        </w:rPr>
        <w:t>–</w:t>
      </w:r>
      <w:r>
        <w:rPr>
          <w:rStyle w:val="default"/>
          <w:rFonts w:hint="cs"/>
          <w:rtl/>
        </w:rPr>
        <w:t xml:space="preserve"> חוק המקרקעין, התשכ"ט-1969;</w:t>
      </w:r>
    </w:p>
    <w:p w:rsidR="002A5F79" w:rsidRDefault="002A5F79" w:rsidP="00377A6D">
      <w:pPr>
        <w:pStyle w:val="P00"/>
        <w:spacing w:before="72"/>
        <w:ind w:left="0" w:right="1134"/>
        <w:rPr>
          <w:rStyle w:val="default"/>
          <w:rFonts w:hint="cs"/>
          <w:rtl/>
        </w:rPr>
      </w:pPr>
      <w:r>
        <w:rPr>
          <w:rStyle w:val="default"/>
          <w:rFonts w:hint="cs"/>
          <w:rtl/>
        </w:rPr>
        <w:tab/>
        <w:t xml:space="preserve">"חוק התכנון והבנייה" </w:t>
      </w:r>
      <w:r>
        <w:rPr>
          <w:rStyle w:val="default"/>
          <w:rtl/>
        </w:rPr>
        <w:t>–</w:t>
      </w:r>
      <w:r>
        <w:rPr>
          <w:rStyle w:val="default"/>
          <w:rFonts w:hint="cs"/>
          <w:rtl/>
        </w:rPr>
        <w:t xml:space="preserve"> חוק התכנון והבנייה, התשכ"ה-1965;</w:t>
      </w:r>
    </w:p>
    <w:p w:rsidR="002A5F79" w:rsidRDefault="002A5F79" w:rsidP="002A5F79">
      <w:pPr>
        <w:pStyle w:val="P00"/>
        <w:spacing w:before="72"/>
        <w:ind w:left="0" w:right="1134"/>
        <w:rPr>
          <w:rStyle w:val="default"/>
          <w:rFonts w:hint="cs"/>
          <w:rtl/>
        </w:rPr>
      </w:pPr>
      <w:r>
        <w:rPr>
          <w:rStyle w:val="default"/>
          <w:rFonts w:hint="cs"/>
          <w:rtl/>
        </w:rPr>
        <w:tab/>
        <w:t xml:space="preserve">"חזית" </w:t>
      </w:r>
      <w:r>
        <w:rPr>
          <w:rStyle w:val="default"/>
          <w:rtl/>
        </w:rPr>
        <w:t>–</w:t>
      </w:r>
      <w:r>
        <w:rPr>
          <w:rStyle w:val="default"/>
          <w:rFonts w:hint="cs"/>
          <w:rtl/>
        </w:rPr>
        <w:t xml:space="preserve"> חלק מהמעטפת החיצונית של הנכס הנשקף אל כביש, שדרה, סמטה, כיכר, גינה, טיילת ומקום פתוח שהציבור רשאי להיכנס אליו או להשתמש בו, לרבות גג, קומת עמודים מפולשת, חלון, מרפסת, גדר, קיר, קיר תומך וקיר אחר;</w:t>
      </w:r>
    </w:p>
    <w:p w:rsidR="002A5F79" w:rsidRDefault="002A5F79" w:rsidP="002A5F79">
      <w:pPr>
        <w:pStyle w:val="P00"/>
        <w:spacing w:before="72"/>
        <w:ind w:left="0" w:right="1134"/>
        <w:rPr>
          <w:rStyle w:val="default"/>
          <w:rFonts w:hint="cs"/>
          <w:rtl/>
        </w:rPr>
      </w:pPr>
      <w:r>
        <w:rPr>
          <w:rStyle w:val="default"/>
          <w:rFonts w:hint="cs"/>
          <w:rtl/>
        </w:rPr>
        <w:tab/>
        <w:t xml:space="preserve">"מנהל" </w:t>
      </w:r>
      <w:r>
        <w:rPr>
          <w:rStyle w:val="default"/>
          <w:rtl/>
        </w:rPr>
        <w:t>–</w:t>
      </w:r>
      <w:r>
        <w:rPr>
          <w:rStyle w:val="default"/>
          <w:rFonts w:hint="cs"/>
          <w:rtl/>
        </w:rPr>
        <w:t xml:space="preserve"> מהנדס לפי חוק הרשויות המקומיות (מהנדס רשות מקומית), התשנ"ב-1991, או אדם אחר שמינה ראש העירייה ובלבד שנתקיימו בו תנאי הכשירות לפי סעיף 4 של החוק האמור;</w:t>
      </w:r>
    </w:p>
    <w:p w:rsidR="002A5F79" w:rsidRDefault="002A5F79" w:rsidP="002A5F79">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 כבעל, כשוכר, כמורשה, או באופן אחר;</w:t>
      </w:r>
    </w:p>
    <w:p w:rsidR="002A5F79" w:rsidRDefault="002A5F79" w:rsidP="002A5F79">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מועצה של עיריית בת ים שנתכוננה לפי הפקודה;</w:t>
      </w:r>
    </w:p>
    <w:p w:rsidR="002A5F79" w:rsidRDefault="002A5F79" w:rsidP="002A5F79">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לרבות בית </w:t>
      </w:r>
      <w:r w:rsidR="000D7ECB">
        <w:rPr>
          <w:rStyle w:val="default"/>
          <w:rFonts w:hint="cs"/>
          <w:rtl/>
        </w:rPr>
        <w:t>או חלק מבית, בניין או מבנה אחר, בין שהוא בנוי אבן, בטון, ברזל, עץ או חומר אחר, וכולל בית משותף, דירה, בית עסק, מבנה תעשיה ובניין ציבורי, בין שהוא תפוס ובין שאינו תפוס, לרבות שטח קרקע שעיקר שימושו עם הנכס כחצר או כגינה או לצורך אחר של אותו נכס, לרבות גדרות, קירות מגן, קירות תמך, סככות, מחסנים וכיוצא בהם;</w:t>
      </w:r>
    </w:p>
    <w:p w:rsidR="000D7ECB" w:rsidRDefault="000D7ECB" w:rsidP="002A5F79">
      <w:pPr>
        <w:pStyle w:val="P00"/>
        <w:spacing w:before="72"/>
        <w:ind w:left="0" w:right="1134"/>
        <w:rPr>
          <w:rStyle w:val="default"/>
          <w:rFonts w:hint="cs"/>
          <w:rtl/>
        </w:rPr>
      </w:pPr>
      <w:r>
        <w:rPr>
          <w:rStyle w:val="default"/>
          <w:rFonts w:hint="cs"/>
          <w:rtl/>
        </w:rPr>
        <w:tab/>
        <w:t xml:space="preserve">"שיפוץ" </w:t>
      </w:r>
      <w:r>
        <w:rPr>
          <w:rStyle w:val="default"/>
          <w:rtl/>
        </w:rPr>
        <w:t>–</w:t>
      </w:r>
      <w:r>
        <w:rPr>
          <w:rStyle w:val="default"/>
          <w:rFonts w:hint="cs"/>
          <w:rtl/>
        </w:rPr>
        <w:t xml:space="preserve"> עבודות בחזיתו של בית, לרבות </w:t>
      </w:r>
      <w:r>
        <w:rPr>
          <w:rStyle w:val="default"/>
          <w:rtl/>
        </w:rPr>
        <w:t>–</w:t>
      </w:r>
    </w:p>
    <w:p w:rsidR="000D7ECB" w:rsidRDefault="000D7ECB" w:rsidP="00D64160">
      <w:pPr>
        <w:pStyle w:val="P00"/>
        <w:spacing w:before="72"/>
        <w:ind w:left="1021" w:right="1134"/>
        <w:rPr>
          <w:rStyle w:val="default"/>
          <w:rFonts w:hint="cs"/>
          <w:rtl/>
        </w:rPr>
      </w:pPr>
      <w:r>
        <w:rPr>
          <w:rStyle w:val="default"/>
          <w:rFonts w:hint="cs"/>
          <w:rtl/>
        </w:rPr>
        <w:t>(1)</w:t>
      </w:r>
      <w:r>
        <w:rPr>
          <w:rStyle w:val="default"/>
          <w:rFonts w:hint="cs"/>
          <w:rtl/>
        </w:rPr>
        <w:tab/>
        <w:t>עבודות צביעה, טיוח, סיוד, סתימה, מילוי, ציפוי, עיבוי, חיפוי וחישוף;</w:t>
      </w:r>
    </w:p>
    <w:p w:rsidR="000D7ECB" w:rsidRDefault="000D7ECB" w:rsidP="00D64160">
      <w:pPr>
        <w:pStyle w:val="P00"/>
        <w:spacing w:before="72"/>
        <w:ind w:left="1021" w:right="1134"/>
        <w:rPr>
          <w:rStyle w:val="default"/>
          <w:rFonts w:hint="cs"/>
          <w:rtl/>
        </w:rPr>
      </w:pPr>
      <w:r>
        <w:rPr>
          <w:rStyle w:val="default"/>
          <w:rFonts w:hint="cs"/>
          <w:rtl/>
        </w:rPr>
        <w:t>(2)</w:t>
      </w:r>
      <w:r>
        <w:rPr>
          <w:rStyle w:val="default"/>
          <w:rFonts w:hint="cs"/>
          <w:rtl/>
        </w:rPr>
        <w:tab/>
      </w:r>
      <w:r w:rsidR="00D64160">
        <w:rPr>
          <w:rStyle w:val="default"/>
          <w:rFonts w:hint="cs"/>
          <w:rtl/>
        </w:rPr>
        <w:t>שינוי מקום צנרת חיצונית;</w:t>
      </w:r>
    </w:p>
    <w:p w:rsidR="00D64160" w:rsidRDefault="00D64160" w:rsidP="00D64160">
      <w:pPr>
        <w:pStyle w:val="P00"/>
        <w:spacing w:before="72"/>
        <w:ind w:left="1021" w:right="1134"/>
        <w:rPr>
          <w:rStyle w:val="default"/>
          <w:rFonts w:hint="cs"/>
          <w:rtl/>
        </w:rPr>
      </w:pPr>
      <w:r>
        <w:rPr>
          <w:rStyle w:val="default"/>
          <w:rFonts w:hint="cs"/>
          <w:rtl/>
        </w:rPr>
        <w:t>(3)</w:t>
      </w:r>
      <w:r>
        <w:rPr>
          <w:rStyle w:val="default"/>
          <w:rFonts w:hint="cs"/>
          <w:rtl/>
        </w:rPr>
        <w:tab/>
        <w:t>תיקון או החלפת ריצוף, גינון, גדרות ומסתורי אשפה;</w:t>
      </w:r>
    </w:p>
    <w:p w:rsidR="00D64160" w:rsidRDefault="00D64160" w:rsidP="00D64160">
      <w:pPr>
        <w:pStyle w:val="P00"/>
        <w:spacing w:before="72"/>
        <w:ind w:left="1021" w:right="1134"/>
        <w:rPr>
          <w:rStyle w:val="default"/>
          <w:rFonts w:hint="cs"/>
          <w:rtl/>
        </w:rPr>
      </w:pPr>
      <w:r>
        <w:rPr>
          <w:rStyle w:val="default"/>
          <w:rFonts w:hint="cs"/>
          <w:rtl/>
        </w:rPr>
        <w:t>(4)</w:t>
      </w:r>
      <w:r>
        <w:rPr>
          <w:rStyle w:val="default"/>
          <w:rFonts w:hint="cs"/>
          <w:rtl/>
        </w:rPr>
        <w:tab/>
        <w:t>עבודות להגנה מפני חלודה, סדיקה, רטיבות או מים;</w:t>
      </w:r>
    </w:p>
    <w:p w:rsidR="00D64160" w:rsidRDefault="00D64160" w:rsidP="00D64160">
      <w:pPr>
        <w:pStyle w:val="P00"/>
        <w:spacing w:before="72"/>
        <w:ind w:left="1021" w:right="1134"/>
        <w:rPr>
          <w:rStyle w:val="default"/>
          <w:rFonts w:hint="cs"/>
          <w:rtl/>
        </w:rPr>
      </w:pPr>
      <w:r>
        <w:rPr>
          <w:rStyle w:val="default"/>
          <w:rFonts w:hint="cs"/>
          <w:rtl/>
        </w:rPr>
        <w:t>(5)</w:t>
      </w:r>
      <w:r>
        <w:rPr>
          <w:rStyle w:val="default"/>
          <w:rFonts w:hint="cs"/>
          <w:rtl/>
        </w:rPr>
        <w:tab/>
        <w:t>הסרת מזגן, מיתקן קירור או הסקה, העתקתו או חיפויו, לרבות צנרת המשמשת אותם;</w:t>
      </w:r>
    </w:p>
    <w:p w:rsidR="00D64160" w:rsidRDefault="00D64160" w:rsidP="00D64160">
      <w:pPr>
        <w:pStyle w:val="P00"/>
        <w:spacing w:before="72"/>
        <w:ind w:left="1021" w:right="1134"/>
        <w:rPr>
          <w:rStyle w:val="default"/>
          <w:rFonts w:hint="cs"/>
          <w:rtl/>
        </w:rPr>
      </w:pPr>
      <w:r>
        <w:rPr>
          <w:rStyle w:val="default"/>
          <w:rFonts w:hint="cs"/>
          <w:rtl/>
        </w:rPr>
        <w:t>(6)</w:t>
      </w:r>
      <w:r>
        <w:rPr>
          <w:rStyle w:val="default"/>
          <w:rFonts w:hint="cs"/>
          <w:rtl/>
        </w:rPr>
        <w:tab/>
        <w:t>תיקון, צביעה או החלפה של חלונות, הוספת אדני חלון וכרכובים, שמשות, דלתות, מעקות, ארובות, סורגים, מרזבים, תריסים, גגות, גגונים, מצללות, בדי הצללה, סוככים, ספסלים, אדניות ושלטים;</w:t>
      </w:r>
    </w:p>
    <w:p w:rsidR="00D64160" w:rsidRDefault="00D64160" w:rsidP="00D64160">
      <w:pPr>
        <w:pStyle w:val="P00"/>
        <w:spacing w:before="72"/>
        <w:ind w:left="1021" w:right="1134"/>
        <w:rPr>
          <w:rStyle w:val="default"/>
          <w:rFonts w:hint="cs"/>
          <w:rtl/>
        </w:rPr>
      </w:pPr>
      <w:r>
        <w:rPr>
          <w:rStyle w:val="default"/>
          <w:rFonts w:hint="cs"/>
          <w:rtl/>
        </w:rPr>
        <w:t>(7)</w:t>
      </w:r>
      <w:r>
        <w:rPr>
          <w:rStyle w:val="default"/>
          <w:rFonts w:hint="cs"/>
          <w:rtl/>
        </w:rPr>
        <w:tab/>
        <w:t>הסרת תורני אנטנות, דוודים, קולטים, שאין בהם שימוש או תיקונם;</w:t>
      </w:r>
    </w:p>
    <w:p w:rsidR="00D64160" w:rsidRDefault="00D64160" w:rsidP="00D64160">
      <w:pPr>
        <w:pStyle w:val="P00"/>
        <w:spacing w:before="72"/>
        <w:ind w:left="1021" w:right="1134"/>
        <w:rPr>
          <w:rStyle w:val="default"/>
          <w:rFonts w:hint="cs"/>
          <w:rtl/>
        </w:rPr>
      </w:pPr>
      <w:r>
        <w:rPr>
          <w:rStyle w:val="default"/>
          <w:rFonts w:hint="cs"/>
          <w:rtl/>
        </w:rPr>
        <w:t>(8)</w:t>
      </w:r>
      <w:r>
        <w:rPr>
          <w:rStyle w:val="default"/>
          <w:rFonts w:hint="cs"/>
          <w:rtl/>
        </w:rPr>
        <w:tab/>
        <w:t>איסוף, הסדרה או הבלעה בתוך צנרת או תעלות של מיתקני גז ושל כבלים, לרבות כבלי חשמל, כבלי טלוויזיה ותקשורת, על ציודם הנלווה;</w:t>
      </w:r>
    </w:p>
    <w:p w:rsidR="00D64160" w:rsidRDefault="00D64160" w:rsidP="00D64160">
      <w:pPr>
        <w:pStyle w:val="P00"/>
        <w:spacing w:before="72"/>
        <w:ind w:left="1021" w:right="1134"/>
        <w:rPr>
          <w:rStyle w:val="default"/>
          <w:rFonts w:hint="cs"/>
          <w:rtl/>
        </w:rPr>
      </w:pPr>
      <w:r>
        <w:rPr>
          <w:rStyle w:val="default"/>
          <w:rFonts w:hint="cs"/>
          <w:rtl/>
        </w:rPr>
        <w:t>(9)</w:t>
      </w:r>
      <w:r>
        <w:rPr>
          <w:rStyle w:val="default"/>
          <w:rFonts w:hint="cs"/>
          <w:rtl/>
        </w:rPr>
        <w:tab/>
        <w:t xml:space="preserve">תיקון, צביעה, החלפה, הסרה או העתקה של מיתקנים ואבזרים, בין שהם </w:t>
      </w:r>
      <w:r>
        <w:rPr>
          <w:rStyle w:val="default"/>
          <w:rFonts w:hint="cs"/>
          <w:rtl/>
        </w:rPr>
        <w:lastRenderedPageBreak/>
        <w:t>מחוברים חיבור של קבע לבית או לחצריו, ובין אם לא.</w:t>
      </w:r>
    </w:p>
    <w:p w:rsidR="00F35933" w:rsidRDefault="00F35933" w:rsidP="00D64160">
      <w:pPr>
        <w:pStyle w:val="medium2-header"/>
        <w:keepLines w:val="0"/>
        <w:spacing w:before="72"/>
        <w:ind w:left="0" w:right="1134"/>
        <w:rPr>
          <w:rFonts w:cs="FrankRuehl"/>
          <w:noProof/>
          <w:rtl/>
        </w:rPr>
      </w:pPr>
      <w:bookmarkStart w:id="2" w:name="med1"/>
      <w:bookmarkEnd w:id="2"/>
      <w:r>
        <w:rPr>
          <w:rFonts w:cs="FrankRuehl"/>
          <w:noProof/>
          <w:rtl/>
        </w:rPr>
        <w:t xml:space="preserve">פרק </w:t>
      </w:r>
      <w:r>
        <w:rPr>
          <w:rFonts w:cs="FrankRuehl" w:hint="cs"/>
          <w:noProof/>
          <w:rtl/>
        </w:rPr>
        <w:t xml:space="preserve">ב': </w:t>
      </w:r>
      <w:r w:rsidR="00D64160">
        <w:rPr>
          <w:rFonts w:cs="FrankRuehl" w:hint="cs"/>
          <w:noProof/>
          <w:rtl/>
        </w:rPr>
        <w:t>שיפוץ חזיתות בתים</w:t>
      </w:r>
    </w:p>
    <w:p w:rsidR="00F35933" w:rsidRDefault="00F35933" w:rsidP="00D64160">
      <w:pPr>
        <w:pStyle w:val="P00"/>
        <w:spacing w:before="72"/>
        <w:ind w:left="0" w:right="1134"/>
        <w:rPr>
          <w:rFonts w:cs="FrankRuehl" w:hint="cs"/>
          <w:rtl/>
          <w:lang w:eastAsia="en-US"/>
        </w:rPr>
      </w:pPr>
      <w:bookmarkStart w:id="3" w:name="Seif2"/>
      <w:bookmarkEnd w:id="3"/>
      <w:r>
        <w:rPr>
          <w:lang w:val="he-IL"/>
        </w:rPr>
        <w:pict>
          <v:rect id="_x0000_s1027" style="position:absolute;left:0;text-align:left;margin-left:464.5pt;margin-top:8.05pt;width:75.05pt;height:12.4pt;z-index:251654144" o:allowincell="f" filled="f" stroked="f" strokecolor="lime" strokeweight=".25pt">
            <v:textbox style="mso-next-textbox:#_x0000_s1027" inset="0,0,0,0">
              <w:txbxContent>
                <w:p w:rsidR="00F35933" w:rsidRDefault="00D64160" w:rsidP="003F0D56">
                  <w:pPr>
                    <w:spacing w:line="160" w:lineRule="exact"/>
                    <w:jc w:val="left"/>
                    <w:rPr>
                      <w:rFonts w:cs="Miriam" w:hint="cs"/>
                      <w:sz w:val="18"/>
                      <w:szCs w:val="18"/>
                      <w:rtl/>
                    </w:rPr>
                  </w:pPr>
                  <w:r>
                    <w:rPr>
                      <w:rFonts w:cs="Miriam" w:hint="cs"/>
                      <w:sz w:val="18"/>
                      <w:szCs w:val="18"/>
                      <w:rtl/>
                    </w:rPr>
                    <w:t>חובת בעל בית</w:t>
                  </w:r>
                </w:p>
              </w:txbxContent>
            </v:textbox>
            <w10:anchorlock/>
          </v:rect>
        </w:pict>
      </w:r>
      <w:r>
        <w:rPr>
          <w:rStyle w:val="big-number"/>
          <w:rFonts w:cs="Miriam"/>
          <w:rtl/>
        </w:rPr>
        <w:t>2.</w:t>
      </w:r>
      <w:r>
        <w:rPr>
          <w:rStyle w:val="big-number"/>
          <w:rFonts w:cs="Miriam"/>
          <w:rtl/>
        </w:rPr>
        <w:tab/>
      </w:r>
      <w:r w:rsidR="00D64160">
        <w:rPr>
          <w:rStyle w:val="default"/>
          <w:rFonts w:hint="cs"/>
          <w:rtl/>
        </w:rPr>
        <w:t>בעל בית חייב לשמור על מראה תקין של חזית הבית ולצורך כך יעשה את עבודות השיפוץ הדרושות כדי למנוע את התבלותה והזנחתה של חזית הבית בכפוף לחוק עזר זה</w:t>
      </w:r>
      <w:r>
        <w:rPr>
          <w:rFonts w:cs="FrankRuehl"/>
          <w:rtl/>
          <w:lang w:eastAsia="en-US"/>
        </w:rPr>
        <w:t>.</w:t>
      </w:r>
    </w:p>
    <w:p w:rsidR="00F35933" w:rsidRDefault="00F35933" w:rsidP="00D64160">
      <w:pPr>
        <w:pStyle w:val="P00"/>
        <w:spacing w:before="72"/>
        <w:ind w:left="0" w:right="1134"/>
        <w:rPr>
          <w:rFonts w:cs="FrankRuehl" w:hint="cs"/>
          <w:rtl/>
          <w:lang w:eastAsia="en-US"/>
        </w:rPr>
      </w:pPr>
      <w:bookmarkStart w:id="4" w:name="Seif3"/>
      <w:bookmarkEnd w:id="4"/>
      <w:r>
        <w:rPr>
          <w:lang w:val="he-IL"/>
        </w:rPr>
        <w:pict>
          <v:rect id="_x0000_s1028" style="position:absolute;left:0;text-align:left;margin-left:464.5pt;margin-top:8.05pt;width:75.05pt;height:16pt;z-index:251655168" o:allowincell="f" filled="f" stroked="f" strokecolor="lime" strokeweight=".25pt">
            <v:textbox style="mso-next-textbox:#_x0000_s1028" inset="0,0,0,0">
              <w:txbxContent>
                <w:p w:rsidR="00F35933" w:rsidRDefault="00D64160" w:rsidP="003F0D56">
                  <w:pPr>
                    <w:spacing w:line="160" w:lineRule="exact"/>
                    <w:jc w:val="left"/>
                    <w:rPr>
                      <w:rFonts w:cs="Miriam" w:hint="cs"/>
                      <w:noProof/>
                      <w:sz w:val="18"/>
                      <w:szCs w:val="18"/>
                      <w:rtl/>
                    </w:rPr>
                  </w:pPr>
                  <w:r>
                    <w:rPr>
                      <w:rFonts w:cs="Miriam" w:hint="cs"/>
                      <w:sz w:val="18"/>
                      <w:szCs w:val="18"/>
                      <w:rtl/>
                    </w:rPr>
                    <w:t>שיפוץ ברישיון בלבד</w:t>
                  </w:r>
                </w:p>
              </w:txbxContent>
            </v:textbox>
            <w10:anchorlock/>
          </v:rect>
        </w:pict>
      </w:r>
      <w:r>
        <w:rPr>
          <w:rStyle w:val="big-number"/>
          <w:rFonts w:cs="Miriam"/>
          <w:rtl/>
        </w:rPr>
        <w:t>3.</w:t>
      </w:r>
      <w:r>
        <w:rPr>
          <w:rStyle w:val="big-number"/>
          <w:rFonts w:cs="Miriam"/>
          <w:rtl/>
        </w:rPr>
        <w:tab/>
      </w:r>
      <w:r w:rsidR="00D64160">
        <w:rPr>
          <w:rFonts w:cs="FrankRuehl" w:hint="cs"/>
          <w:rtl/>
          <w:lang w:eastAsia="en-US"/>
        </w:rPr>
        <w:t>(א)</w:t>
      </w:r>
      <w:r w:rsidR="00D64160">
        <w:rPr>
          <w:rFonts w:cs="FrankRuehl" w:hint="cs"/>
          <w:rtl/>
          <w:lang w:eastAsia="en-US"/>
        </w:rPr>
        <w:tab/>
        <w:t>לא יעשה אדם שיפוץ, אלא על פי רישיון לפי חוק עזר זה.</w:t>
      </w:r>
    </w:p>
    <w:p w:rsidR="00D64160" w:rsidRDefault="00D64160" w:rsidP="00D6416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התקנה של כבלי חשמל או תקשורת בחזית הבית, ובלבד שהכבלים הונחו בתוך צנרת פלדה אנכית באופן המשתלב עם חזית הבית, וכן תיקונים בחזית הבית שאינם פוגמים באחידות הבית ובהשתלבותו בסביבה יכול שייעשו בלא רישיון.</w:t>
      </w:r>
    </w:p>
    <w:p w:rsidR="00D64160" w:rsidRDefault="00D64160" w:rsidP="00D64160">
      <w:pPr>
        <w:pStyle w:val="P00"/>
        <w:spacing w:before="72"/>
        <w:ind w:left="0" w:right="1134"/>
        <w:rPr>
          <w:rStyle w:val="default"/>
          <w:rFonts w:hint="cs"/>
          <w:rtl/>
        </w:rPr>
      </w:pPr>
      <w:r>
        <w:rPr>
          <w:rFonts w:cs="FrankRuehl" w:hint="cs"/>
          <w:rtl/>
          <w:lang w:eastAsia="en-US"/>
        </w:rPr>
        <w:tab/>
        <w:t>(ג)</w:t>
      </w:r>
      <w:r>
        <w:rPr>
          <w:rFonts w:cs="FrankRuehl" w:hint="cs"/>
          <w:rtl/>
          <w:lang w:eastAsia="en-US"/>
        </w:rPr>
        <w:tab/>
        <w:t>ניתן היתר בנייה לפי חוק התכנון והבנייה, יראו את העבודות על פיו כאילו ניתן להן רישיון גם לפי חוק עזר זה.</w:t>
      </w:r>
    </w:p>
    <w:p w:rsidR="00F35933" w:rsidRDefault="00F35933" w:rsidP="00D64160">
      <w:pPr>
        <w:pStyle w:val="P00"/>
        <w:spacing w:before="72"/>
        <w:ind w:left="0" w:right="1134"/>
        <w:rPr>
          <w:rStyle w:val="default"/>
          <w:rFonts w:hint="cs"/>
          <w:rtl/>
        </w:rPr>
      </w:pPr>
      <w:bookmarkStart w:id="5" w:name="Seif4"/>
      <w:bookmarkEnd w:id="5"/>
      <w:r>
        <w:rPr>
          <w:lang w:val="he-IL"/>
        </w:rPr>
        <w:pict>
          <v:rect id="_x0000_s1029" style="position:absolute;left:0;text-align:left;margin-left:464.5pt;margin-top:8.05pt;width:75.05pt;height:10.15pt;z-index:251656192" o:allowincell="f" filled="f" stroked="f" strokecolor="lime" strokeweight=".25pt">
            <v:textbox style="mso-next-textbox:#_x0000_s1029" inset="0,0,0,0">
              <w:txbxContent>
                <w:p w:rsidR="00F35933" w:rsidRDefault="00D64160">
                  <w:pPr>
                    <w:spacing w:line="160" w:lineRule="exact"/>
                    <w:jc w:val="left"/>
                    <w:rPr>
                      <w:rFonts w:cs="Miriam" w:hint="cs"/>
                      <w:sz w:val="18"/>
                      <w:szCs w:val="18"/>
                      <w:rtl/>
                    </w:rPr>
                  </w:pPr>
                  <w:r>
                    <w:rPr>
                      <w:rFonts w:cs="Miriam" w:hint="cs"/>
                      <w:sz w:val="18"/>
                      <w:szCs w:val="18"/>
                      <w:rtl/>
                    </w:rPr>
                    <w:t>דרישה לשיפוץ</w:t>
                  </w:r>
                </w:p>
              </w:txbxContent>
            </v:textbox>
            <w10:anchorlock/>
          </v:rect>
        </w:pict>
      </w:r>
      <w:r>
        <w:rPr>
          <w:rStyle w:val="big-number"/>
          <w:rFonts w:cs="Miriam"/>
          <w:rtl/>
        </w:rPr>
        <w:t>4.</w:t>
      </w:r>
      <w:r>
        <w:rPr>
          <w:rStyle w:val="big-number"/>
          <w:rFonts w:cs="Miriam"/>
          <w:rtl/>
        </w:rPr>
        <w:tab/>
      </w:r>
      <w:r w:rsidR="00D64160">
        <w:rPr>
          <w:rStyle w:val="default"/>
          <w:rFonts w:hint="cs"/>
          <w:rtl/>
        </w:rPr>
        <w:t>(א)</w:t>
      </w:r>
      <w:r w:rsidR="00D64160">
        <w:rPr>
          <w:rStyle w:val="default"/>
          <w:rFonts w:hint="cs"/>
          <w:rtl/>
        </w:rPr>
        <w:tab/>
        <w:t>נוכח המנהל כי מראה חזית הבית אינו תקין, רשאי הוא לדרוש מבעל הבית בהודעה בכתב, כי יעשה בה שיפוץ</w:t>
      </w:r>
      <w:r>
        <w:rPr>
          <w:rStyle w:val="default"/>
          <w:rFonts w:hint="cs"/>
          <w:rtl/>
        </w:rPr>
        <w:t>.</w:t>
      </w:r>
    </w:p>
    <w:p w:rsidR="00D64160" w:rsidRDefault="00D64160" w:rsidP="00D64160">
      <w:pPr>
        <w:pStyle w:val="P00"/>
        <w:spacing w:before="72"/>
        <w:ind w:left="0" w:right="1134"/>
        <w:rPr>
          <w:rStyle w:val="default"/>
          <w:rFonts w:hint="cs"/>
          <w:rtl/>
        </w:rPr>
      </w:pPr>
      <w:r>
        <w:rPr>
          <w:rStyle w:val="default"/>
          <w:rFonts w:hint="cs"/>
          <w:rtl/>
        </w:rPr>
        <w:tab/>
        <w:t>(ב)</w:t>
      </w:r>
      <w:r>
        <w:rPr>
          <w:rStyle w:val="default"/>
          <w:rFonts w:hint="cs"/>
          <w:rtl/>
        </w:rPr>
        <w:tab/>
        <w:t>בהחלטה על מתן דרישה לשיפוץ, ישקול המנהל, בין השאר, שיקולים אלה:</w:t>
      </w:r>
    </w:p>
    <w:p w:rsidR="00D64160" w:rsidRDefault="00D64160" w:rsidP="00D16299">
      <w:pPr>
        <w:pStyle w:val="P00"/>
        <w:spacing w:before="72"/>
        <w:ind w:left="1021" w:right="1134"/>
        <w:rPr>
          <w:rStyle w:val="default"/>
          <w:rFonts w:hint="cs"/>
          <w:rtl/>
        </w:rPr>
      </w:pPr>
      <w:r>
        <w:rPr>
          <w:rStyle w:val="default"/>
          <w:rFonts w:hint="cs"/>
          <w:rtl/>
        </w:rPr>
        <w:t>(1)</w:t>
      </w:r>
      <w:r>
        <w:rPr>
          <w:rStyle w:val="default"/>
          <w:rFonts w:hint="cs"/>
          <w:rtl/>
        </w:rPr>
        <w:tab/>
        <w:t>אופי הבית;</w:t>
      </w:r>
    </w:p>
    <w:p w:rsidR="00D64160" w:rsidRDefault="00D64160" w:rsidP="00D16299">
      <w:pPr>
        <w:pStyle w:val="P00"/>
        <w:spacing w:before="72"/>
        <w:ind w:left="1021" w:right="1134"/>
        <w:rPr>
          <w:rStyle w:val="default"/>
          <w:rFonts w:hint="cs"/>
          <w:rtl/>
        </w:rPr>
      </w:pPr>
      <w:r>
        <w:rPr>
          <w:rStyle w:val="default"/>
          <w:rFonts w:hint="cs"/>
          <w:rtl/>
        </w:rPr>
        <w:t>(2)</w:t>
      </w:r>
      <w:r>
        <w:rPr>
          <w:rStyle w:val="default"/>
          <w:rFonts w:hint="cs"/>
          <w:rtl/>
        </w:rPr>
        <w:tab/>
        <w:t>מראה חזית הבית, לרבות הצורך באחידות צורתה;</w:t>
      </w:r>
    </w:p>
    <w:p w:rsidR="00D64160" w:rsidRDefault="00D64160" w:rsidP="00D16299">
      <w:pPr>
        <w:pStyle w:val="P00"/>
        <w:spacing w:before="72"/>
        <w:ind w:left="1021" w:right="1134"/>
        <w:rPr>
          <w:rStyle w:val="default"/>
          <w:rFonts w:hint="cs"/>
          <w:rtl/>
        </w:rPr>
      </w:pPr>
      <w:r>
        <w:rPr>
          <w:rStyle w:val="default"/>
          <w:rFonts w:hint="cs"/>
          <w:rtl/>
        </w:rPr>
        <w:t>(3)</w:t>
      </w:r>
      <w:r>
        <w:rPr>
          <w:rStyle w:val="default"/>
          <w:rFonts w:hint="cs"/>
          <w:rtl/>
        </w:rPr>
        <w:tab/>
        <w:t>השתלבות מראה הבית בסביבתו, לרבות ברחוב ובשכונה שבהם הוא מצוי;</w:t>
      </w:r>
    </w:p>
    <w:p w:rsidR="00D64160" w:rsidRDefault="00D64160" w:rsidP="00D16299">
      <w:pPr>
        <w:pStyle w:val="P00"/>
        <w:spacing w:before="72"/>
        <w:ind w:left="1021" w:right="1134"/>
        <w:rPr>
          <w:rStyle w:val="default"/>
          <w:rFonts w:hint="cs"/>
          <w:rtl/>
        </w:rPr>
      </w:pPr>
      <w:r>
        <w:rPr>
          <w:rStyle w:val="default"/>
          <w:rFonts w:hint="cs"/>
          <w:rtl/>
        </w:rPr>
        <w:t>(4)</w:t>
      </w:r>
      <w:r>
        <w:rPr>
          <w:rStyle w:val="default"/>
          <w:rFonts w:hint="cs"/>
          <w:rtl/>
        </w:rPr>
        <w:tab/>
      </w:r>
      <w:r w:rsidR="00D16299">
        <w:rPr>
          <w:rStyle w:val="default"/>
          <w:rFonts w:hint="cs"/>
          <w:rtl/>
        </w:rPr>
        <w:t>הוראות תכנית על פי חוק התכנון והבנייה;</w:t>
      </w:r>
    </w:p>
    <w:p w:rsidR="00D16299" w:rsidRDefault="00D16299" w:rsidP="00D16299">
      <w:pPr>
        <w:pStyle w:val="P00"/>
        <w:spacing w:before="72"/>
        <w:ind w:left="1021" w:right="1134"/>
        <w:rPr>
          <w:rStyle w:val="default"/>
          <w:rFonts w:hint="cs"/>
          <w:rtl/>
        </w:rPr>
      </w:pPr>
      <w:r>
        <w:rPr>
          <w:rStyle w:val="default"/>
          <w:rFonts w:hint="cs"/>
          <w:rtl/>
        </w:rPr>
        <w:t>(5)</w:t>
      </w:r>
      <w:r>
        <w:rPr>
          <w:rStyle w:val="default"/>
          <w:rFonts w:hint="cs"/>
          <w:rtl/>
        </w:rPr>
        <w:tab/>
        <w:t>התאמת הבית להנחיות בדבר שיפוץ המתחם שבו הוא מצוי.</w:t>
      </w:r>
    </w:p>
    <w:p w:rsidR="00D16299" w:rsidRDefault="00D16299" w:rsidP="00D64160">
      <w:pPr>
        <w:pStyle w:val="P00"/>
        <w:spacing w:before="72"/>
        <w:ind w:left="0" w:right="1134"/>
        <w:rPr>
          <w:rStyle w:val="default"/>
          <w:rFonts w:hint="cs"/>
          <w:rtl/>
        </w:rPr>
      </w:pPr>
      <w:r>
        <w:rPr>
          <w:rStyle w:val="default"/>
          <w:rFonts w:hint="cs"/>
          <w:rtl/>
        </w:rPr>
        <w:tab/>
        <w:t>(ג)</w:t>
      </w:r>
      <w:r>
        <w:rPr>
          <w:rStyle w:val="default"/>
          <w:rFonts w:hint="cs"/>
          <w:rtl/>
        </w:rPr>
        <w:tab/>
        <w:t>בדרישת השיפוץ יקבע המנהל את מהות העבודות הנדרשות, המועד שבו על בעל הבית להגיש לו בקשה לרישיון שיפוץ; כמו כן, תכלול דרישת השיפוץ הודעה על זכותו של בעל הבית להגיש לוועדה בתוך המועדים הקבועים בסעיף 7 לחוק עזר זה.</w:t>
      </w:r>
    </w:p>
    <w:p w:rsidR="00D16299" w:rsidRDefault="00D16299" w:rsidP="00D64160">
      <w:pPr>
        <w:pStyle w:val="P00"/>
        <w:spacing w:before="72"/>
        <w:ind w:left="0" w:right="1134"/>
        <w:rPr>
          <w:rStyle w:val="default"/>
          <w:rFonts w:hint="cs"/>
          <w:rtl/>
        </w:rPr>
      </w:pPr>
      <w:r>
        <w:rPr>
          <w:rStyle w:val="default"/>
          <w:rFonts w:hint="cs"/>
          <w:rtl/>
        </w:rPr>
        <w:tab/>
        <w:t>(ד)</w:t>
      </w:r>
      <w:r>
        <w:rPr>
          <w:rStyle w:val="default"/>
          <w:rFonts w:hint="cs"/>
          <w:rtl/>
        </w:rPr>
        <w:tab/>
        <w:t>בעל בית שקיבל דרישה לשיפוץ, יגיש למנהל, בתוך התקופה שצוינה בדרישה, בקשה לרישיון שיפוץ ובה יכלול את תיאור עבודות השיפוץ שיבצע בהתאם לדרישה.</w:t>
      </w:r>
    </w:p>
    <w:p w:rsidR="00F35933" w:rsidRDefault="00F35933" w:rsidP="00D16299">
      <w:pPr>
        <w:pStyle w:val="P00"/>
        <w:spacing w:before="72"/>
        <w:ind w:left="0" w:right="1134"/>
        <w:rPr>
          <w:rFonts w:cs="FrankRuehl" w:hint="cs"/>
          <w:rtl/>
          <w:lang w:eastAsia="en-US"/>
        </w:rPr>
      </w:pPr>
      <w:bookmarkStart w:id="6" w:name="Seif5"/>
      <w:bookmarkEnd w:id="6"/>
      <w:r>
        <w:rPr>
          <w:lang w:val="he-IL"/>
        </w:rPr>
        <w:pict>
          <v:rect id="_x0000_s1030" style="position:absolute;left:0;text-align:left;margin-left:464.5pt;margin-top:8.05pt;width:75.05pt;height:10.85pt;z-index:251657216" o:allowincell="f" filled="f" stroked="f" strokecolor="lime" strokeweight=".25pt">
            <v:textbox style="mso-next-textbox:#_x0000_s1030" inset="0,0,0,0">
              <w:txbxContent>
                <w:p w:rsidR="00F35933" w:rsidRDefault="00D16299" w:rsidP="003F0D56">
                  <w:pPr>
                    <w:spacing w:line="160" w:lineRule="exact"/>
                    <w:jc w:val="left"/>
                    <w:rPr>
                      <w:rFonts w:cs="Miriam" w:hint="cs"/>
                      <w:noProof/>
                      <w:sz w:val="18"/>
                      <w:szCs w:val="18"/>
                      <w:rtl/>
                    </w:rPr>
                  </w:pPr>
                  <w:r>
                    <w:rPr>
                      <w:rFonts w:cs="Miriam" w:hint="cs"/>
                      <w:sz w:val="18"/>
                      <w:szCs w:val="18"/>
                      <w:rtl/>
                    </w:rPr>
                    <w:t>סייג לדרישה</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D16299">
        <w:rPr>
          <w:rFonts w:cs="FrankRuehl" w:hint="cs"/>
          <w:rtl/>
          <w:lang w:eastAsia="en-US"/>
        </w:rPr>
        <w:t>לא ידרוש המנהל לשפץ בית לפני חלוף חמש עשרה שנים מיום גמר בנייתו או מיום שנעשה בו שיפוץ להנחת דעתו של המנהל, זולת אם היה סבור, מטעמים מיוחדים שיפרט בדרישתו, כי מצבו של הבית מחייב זאת לפני חלוף התקופה</w:t>
      </w:r>
      <w:r>
        <w:rPr>
          <w:rFonts w:cs="FrankRuehl" w:hint="cs"/>
          <w:rtl/>
          <w:lang w:eastAsia="en-US"/>
        </w:rPr>
        <w:t>.</w:t>
      </w:r>
    </w:p>
    <w:p w:rsidR="00D16299" w:rsidRDefault="00D16299" w:rsidP="00D1629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תינתן דרישה לשיפוץ לגבי בית המיעוד לשימור כמשמעותו בחוק התכנון והבנייה, אלא בהתייעצות עם הוועד לשימור אתרים כמשמעותה בתוספת הרביעית לחוק האמור.</w:t>
      </w:r>
    </w:p>
    <w:p w:rsidR="00F35933" w:rsidRDefault="00F35933" w:rsidP="00C52AE0">
      <w:pPr>
        <w:pStyle w:val="P00"/>
        <w:spacing w:before="72"/>
        <w:ind w:left="0" w:right="1134"/>
        <w:rPr>
          <w:rFonts w:cs="FrankRuehl" w:hint="cs"/>
          <w:rtl/>
          <w:lang w:eastAsia="en-US"/>
        </w:rPr>
      </w:pPr>
      <w:bookmarkStart w:id="7" w:name="Seif6"/>
      <w:bookmarkEnd w:id="7"/>
      <w:r>
        <w:rPr>
          <w:lang w:val="he-IL"/>
        </w:rPr>
        <w:pict>
          <v:rect id="_x0000_s1031" style="position:absolute;left:0;text-align:left;margin-left:464.5pt;margin-top:8.05pt;width:75.05pt;height:9.9pt;z-index:251658240" o:allowincell="f" filled="f" stroked="f" strokecolor="lime" strokeweight=".25pt">
            <v:textbox style="mso-next-textbox:#_x0000_s1031" inset="0,0,0,0">
              <w:txbxContent>
                <w:p w:rsidR="00F35933" w:rsidRDefault="00C52AE0">
                  <w:pPr>
                    <w:spacing w:line="160" w:lineRule="exact"/>
                    <w:jc w:val="left"/>
                    <w:rPr>
                      <w:rFonts w:cs="Miriam" w:hint="cs"/>
                      <w:noProof/>
                      <w:sz w:val="18"/>
                      <w:szCs w:val="18"/>
                      <w:rtl/>
                    </w:rPr>
                  </w:pPr>
                  <w:r>
                    <w:rPr>
                      <w:rFonts w:cs="Miriam" w:hint="cs"/>
                      <w:sz w:val="18"/>
                      <w:szCs w:val="18"/>
                      <w:rtl/>
                    </w:rPr>
                    <w:t>רישיון לשיפוץ</w:t>
                  </w:r>
                </w:p>
              </w:txbxContent>
            </v:textbox>
            <w10:anchorlock/>
          </v:rect>
        </w:pict>
      </w:r>
      <w:r>
        <w:rPr>
          <w:rStyle w:val="big-number"/>
          <w:rFonts w:cs="Miriam"/>
          <w:rtl/>
        </w:rPr>
        <w:t>6.</w:t>
      </w:r>
      <w:r>
        <w:rPr>
          <w:rStyle w:val="big-number"/>
          <w:rFonts w:cs="Miriam"/>
          <w:rtl/>
        </w:rPr>
        <w:tab/>
      </w:r>
      <w:r w:rsidR="00C52AE0">
        <w:rPr>
          <w:rStyle w:val="default"/>
          <w:rFonts w:hint="cs"/>
          <w:rtl/>
        </w:rPr>
        <w:t>(א)</w:t>
      </w:r>
      <w:r w:rsidR="00C52AE0">
        <w:rPr>
          <w:rStyle w:val="default"/>
          <w:rFonts w:hint="cs"/>
          <w:rtl/>
        </w:rPr>
        <w:tab/>
        <w:t>הוגשה בקשה לרישיון שיפוץ, ומצא המנהל כי היא תואמת את דרישתו, ייתן המנהל רישיון לשיפוץ</w:t>
      </w:r>
      <w:r>
        <w:rPr>
          <w:rFonts w:cs="FrankRuehl"/>
          <w:rtl/>
          <w:lang w:eastAsia="en-US"/>
        </w:rPr>
        <w:t>.</w:t>
      </w:r>
    </w:p>
    <w:p w:rsidR="00C52AE0" w:rsidRDefault="00C52AE0" w:rsidP="00C52AE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ברישיון השיפוץ יכלול המנהל פירוט של העבודות שיש לבצע ואת לוח הזמנים לביצוען וכן תנאים נוספים, ככל שאלה דרושים להשגת מטרות השיפוץ, ובלבד שלא תוטל חובה להתחיל בשיפוץ לפני חלוף שלושה חודשים ממועד מתן הרישיון אלא בהסכמת בעל הבית.</w:t>
      </w:r>
    </w:p>
    <w:p w:rsidR="00F35933" w:rsidRDefault="00F35933" w:rsidP="00C52AE0">
      <w:pPr>
        <w:pStyle w:val="P00"/>
        <w:spacing w:before="72"/>
        <w:ind w:left="0" w:right="1134"/>
        <w:rPr>
          <w:rFonts w:cs="FrankRuehl" w:hint="cs"/>
          <w:rtl/>
          <w:lang w:eastAsia="en-US"/>
        </w:rPr>
      </w:pPr>
      <w:bookmarkStart w:id="8" w:name="Seif7"/>
      <w:bookmarkEnd w:id="8"/>
      <w:r>
        <w:rPr>
          <w:lang w:val="he-IL"/>
        </w:rPr>
        <w:pict>
          <v:rect id="_x0000_s1032" style="position:absolute;left:0;text-align:left;margin-left:464.5pt;margin-top:8.05pt;width:75.05pt;height:9.35pt;z-index:251659264" o:allowincell="f" filled="f" stroked="f" strokecolor="lime" strokeweight=".25pt">
            <v:textbox style="mso-next-textbox:#_x0000_s1032" inset="0,0,0,0">
              <w:txbxContent>
                <w:p w:rsidR="00F35933" w:rsidRDefault="00C52AE0" w:rsidP="003F0D56">
                  <w:pPr>
                    <w:spacing w:line="160" w:lineRule="exact"/>
                    <w:jc w:val="left"/>
                    <w:rPr>
                      <w:rFonts w:cs="Miriam" w:hint="cs"/>
                      <w:noProof/>
                      <w:sz w:val="18"/>
                      <w:szCs w:val="18"/>
                      <w:rtl/>
                    </w:rPr>
                  </w:pPr>
                  <w:r>
                    <w:rPr>
                      <w:rFonts w:cs="Miriam" w:hint="cs"/>
                      <w:sz w:val="18"/>
                      <w:szCs w:val="18"/>
                      <w:rtl/>
                    </w:rPr>
                    <w:t>השגה</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C52AE0">
        <w:rPr>
          <w:rFonts w:cs="FrankRuehl" w:hint="cs"/>
          <w:rtl/>
          <w:lang w:eastAsia="en-US"/>
        </w:rPr>
        <w:t>קיבל בעל בית דרישה לשיפוץ והוא סבור, כי הבית אינו טעון שיפוץ או כי אין לבצע בו עבודות שפורטו בדרישה, רשאי הוא, בתוך 60 ימים ממועד שקיבל את הדרישה, להגיש לוועדה השגה על החלטתו של המנהל; הוועדה תדון בהשגה ותיתן את החלטתה בכתב בתוך 90 ימים מיום הגשת ההשגה</w:t>
      </w:r>
      <w:r>
        <w:rPr>
          <w:rFonts w:cs="FrankRuehl" w:hint="cs"/>
          <w:rtl/>
          <w:lang w:eastAsia="en-US"/>
        </w:rPr>
        <w:t>.</w:t>
      </w:r>
    </w:p>
    <w:p w:rsidR="00C52AE0" w:rsidRDefault="00C52AE0" w:rsidP="00C52AE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הגיש בעל הבית השגה כאמור, יידחה המועד להגשת בקשה לרישיון שיפוץ עד למתן החלטה של הוועדה.</w:t>
      </w:r>
    </w:p>
    <w:p w:rsidR="00C52AE0" w:rsidRDefault="00C52AE0" w:rsidP="00C52AE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לעניין סעיף זה יראו השגה שהוגשה לגבי בית משותף, אם חתמו עליה בעלי הדירות אשר שליש לפחות מן הרכוש המשותף צמוד לדירותיהם.</w:t>
      </w:r>
    </w:p>
    <w:p w:rsidR="00C52AE0" w:rsidRDefault="00C52AE0" w:rsidP="00C52AE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על אף האמור בסעיף קטן (א), רשאית הוועדה לדון בהשגה שהוגשה באיחור, אם ראתה שיש טעמים מיוחדים לכך מנימוקים שיירשמו.</w:t>
      </w:r>
    </w:p>
    <w:p w:rsidR="00F35933" w:rsidRDefault="00F35933" w:rsidP="00C52AE0">
      <w:pPr>
        <w:pStyle w:val="P00"/>
        <w:spacing w:before="72"/>
        <w:ind w:left="0" w:right="1134"/>
        <w:rPr>
          <w:rFonts w:cs="FrankRuehl" w:hint="cs"/>
          <w:rtl/>
          <w:lang w:eastAsia="en-US"/>
        </w:rPr>
      </w:pPr>
      <w:bookmarkStart w:id="9" w:name="Seif8"/>
      <w:bookmarkEnd w:id="9"/>
      <w:r>
        <w:rPr>
          <w:lang w:val="he-IL"/>
        </w:rPr>
        <w:pict>
          <v:rect id="_x0000_s1033" style="position:absolute;left:0;text-align:left;margin-left:464.5pt;margin-top:8.05pt;width:75.05pt;height:11.8pt;z-index:251660288" o:allowincell="f" filled="f" stroked="f" strokecolor="lime" strokeweight=".25pt">
            <v:textbox style="mso-next-textbox:#_x0000_s1033" inset="0,0,0,0">
              <w:txbxContent>
                <w:p w:rsidR="00F35933" w:rsidRDefault="00C52AE0">
                  <w:pPr>
                    <w:spacing w:line="160" w:lineRule="exact"/>
                    <w:jc w:val="left"/>
                    <w:rPr>
                      <w:rFonts w:cs="Miriam" w:hint="cs"/>
                      <w:noProof/>
                      <w:sz w:val="18"/>
                      <w:szCs w:val="18"/>
                      <w:rtl/>
                    </w:rPr>
                  </w:pPr>
                  <w:r>
                    <w:rPr>
                      <w:rFonts w:cs="Miriam" w:hint="cs"/>
                      <w:sz w:val="18"/>
                      <w:szCs w:val="18"/>
                      <w:rtl/>
                    </w:rPr>
                    <w:t>ביצוע בידי העירייה</w:t>
                  </w:r>
                </w:p>
              </w:txbxContent>
            </v:textbox>
            <w10:anchorlock/>
          </v:rect>
        </w:pict>
      </w:r>
      <w:r>
        <w:rPr>
          <w:rStyle w:val="big-number"/>
          <w:rFonts w:cs="Miriam"/>
          <w:rtl/>
        </w:rPr>
        <w:t>8.</w:t>
      </w:r>
      <w:r>
        <w:rPr>
          <w:rStyle w:val="big-number"/>
          <w:rFonts w:cs="Miriam"/>
          <w:rtl/>
        </w:rPr>
        <w:tab/>
      </w:r>
      <w:r w:rsidR="00C52AE0">
        <w:rPr>
          <w:rFonts w:cs="FrankRuehl" w:hint="cs"/>
          <w:rtl/>
          <w:lang w:eastAsia="en-US"/>
        </w:rPr>
        <w:t>(א)</w:t>
      </w:r>
      <w:r w:rsidR="00C52AE0">
        <w:rPr>
          <w:rFonts w:cs="FrankRuehl" w:hint="cs"/>
          <w:rtl/>
          <w:lang w:eastAsia="en-US"/>
        </w:rPr>
        <w:tab/>
        <w:t xml:space="preserve">בכל אחד מהמקרים כמפורט בפסקאות (1) עד (4) להלן, המנהל ישלח התראה בכתב לבעל הבית ויורה לו לבצע את המוטל עליו לפי סעיף זה בתוך פרק הזמן שיקבע ובלבד שלא יפחת מ-15 ימים ממועד מסירת ההתראה; ההתראה תכלול אזהרה כי אי-קיום הדרישה שבהתראה להנחת דעתו של המנהל יגרום לעירייה לבצע את העבודה על חשבון בעל הבית בלי שהאמור יפגע בכל עונש או תרופה אחרת שבידי העירייה (להלן </w:t>
      </w:r>
      <w:r w:rsidR="00C52AE0">
        <w:rPr>
          <w:rFonts w:cs="FrankRuehl"/>
          <w:rtl/>
          <w:lang w:eastAsia="en-US"/>
        </w:rPr>
        <w:t>–</w:t>
      </w:r>
      <w:r w:rsidR="00C52AE0">
        <w:rPr>
          <w:rFonts w:cs="FrankRuehl" w:hint="cs"/>
          <w:rtl/>
          <w:lang w:eastAsia="en-US"/>
        </w:rPr>
        <w:t xml:space="preserve"> ההתראה):</w:t>
      </w:r>
    </w:p>
    <w:p w:rsidR="00C52AE0" w:rsidRDefault="00C52AE0" w:rsidP="00C52AE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דרש המנהל מבעל בית להגיש בקשה לרישיון שיפוץ כאמור בסעיף 4(ד) והוא לא הגישה וכן לא הגיש השגה, כאמור בסעיף 7, או שהגיש השגה וזו נדחתה;</w:t>
      </w:r>
    </w:p>
    <w:p w:rsidR="00C52AE0" w:rsidRDefault="00C52AE0" w:rsidP="00C52AE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ניתן רישיון לשיפוץ ולא הוחל בעבודות במועד שנקבע;</w:t>
      </w:r>
    </w:p>
    <w:p w:rsidR="00C52AE0" w:rsidRDefault="00C52AE0" w:rsidP="00C52AE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בוצע השיפוץ שלא לפי הרישיון או שלא להנחת דעתו של המנהל;</w:t>
      </w:r>
    </w:p>
    <w:p w:rsidR="00C52AE0" w:rsidRDefault="00C52AE0" w:rsidP="00C52AE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השיפוץ לא הושלם בתוך התקופה שנקבעה לכך.</w:t>
      </w:r>
    </w:p>
    <w:p w:rsidR="00C52AE0" w:rsidRDefault="00C52AE0" w:rsidP="00C52AE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מקבל התראה כאמור בסעיף קטן (א) חייב למלא אחריה; לא פעל בעל הבית לפי ההתראה, רשאית העירייה לבצע את השיפוץ בעצמה ולחייב את בעל הבית בעלות השיפוץ.</w:t>
      </w:r>
    </w:p>
    <w:p w:rsidR="00C52AE0" w:rsidRDefault="00C52AE0" w:rsidP="00C52AE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היה הבית בית משותף, יישא כל אחד מבעלי הדירות בעלות השיפוץ על פי סעיף זה בהתאם לחלקו היחסי ברכוש המשותף.</w:t>
      </w:r>
    </w:p>
    <w:p w:rsidR="00C52AE0" w:rsidRDefault="00C52AE0" w:rsidP="00C52AE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בסעיף זה, "עלות השיפוץ" </w:t>
      </w:r>
      <w:r>
        <w:rPr>
          <w:rFonts w:cs="FrankRuehl"/>
          <w:rtl/>
          <w:lang w:eastAsia="en-US"/>
        </w:rPr>
        <w:t>–</w:t>
      </w:r>
      <w:r>
        <w:rPr>
          <w:rFonts w:cs="FrankRuehl" w:hint="cs"/>
          <w:rtl/>
          <w:lang w:eastAsia="en-US"/>
        </w:rPr>
        <w:t xml:space="preserve"> הוצאות השיפוץ בתוספת דמי תקורה בשיעור שלא יעלה על 15% מהוצאות השיפוץ.</w:t>
      </w:r>
    </w:p>
    <w:p w:rsidR="00C52AE0" w:rsidRDefault="00C52AE0" w:rsidP="00C52AE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על אף האמור בסעיף קטן (ב), רשאי המנהל לדרוש בכתב מבעל הבית, כי ישלם לעירייה מראש את עלויות השיפוץ לפי אומדן שיציג לו; 20% מעלות השיפוץ ישולמו בתוך 15 ימים מיום הדרישה והיתרה תסולק בתשלומים חודשיים שווים לפי לוח סילוקין שיקבע, אך לא פחות מעשרה תשלומים.</w:t>
      </w:r>
    </w:p>
    <w:p w:rsidR="00C52AE0" w:rsidRDefault="00C52AE0" w:rsidP="00C52AE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על אף האמור בסעיף קטן (ה), המנהל רשאי להורות על המצאת ערובות מתאימות להבטחת תשלום עלות השיפוץ במקום תשלומם כאמור.</w:t>
      </w:r>
    </w:p>
    <w:p w:rsidR="00C52AE0" w:rsidRDefault="00C52AE0" w:rsidP="00C52AE0">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אין העירייה חייבת להתחיל בביצוע עבודות השיפוץ לפי סעיף זה לפני שקיבלה שני שליש לפחות מעלות השיפוץ (להלן </w:t>
      </w:r>
      <w:r>
        <w:rPr>
          <w:rFonts w:cs="FrankRuehl"/>
          <w:rtl/>
          <w:lang w:eastAsia="en-US"/>
        </w:rPr>
        <w:t>–</w:t>
      </w:r>
      <w:r>
        <w:rPr>
          <w:rFonts w:cs="FrankRuehl" w:hint="cs"/>
          <w:rtl/>
          <w:lang w:eastAsia="en-US"/>
        </w:rPr>
        <w:t xml:space="preserve"> המקדמה).</w:t>
      </w:r>
    </w:p>
    <w:p w:rsidR="00C52AE0" w:rsidRDefault="00C52AE0" w:rsidP="00C52AE0">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גביית המקדמה כמפורט בסעיף קטן (ז) מותנית במשלוח החלטה בכתב מאת המנהל בדבר ביצוע השיפוץ על ידי העירייה וקביעת מועד תחילתו.</w:t>
      </w:r>
    </w:p>
    <w:p w:rsidR="00C52AE0" w:rsidRDefault="00C52AE0" w:rsidP="00C52AE0">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 xml:space="preserve">גבתה העירייה מקדמה כאמור בסעיף זה ולא התחילה בביצוע עבודות השיפוץ בתוך 6 חודשים מהמועד שנקבע בהחלטה כמפורט בסעיף קטן (ח) לעיל, תשיב העירייה את המקדמה בהתאם לסעיף 6 בחוק הרשויות המקומיות (ריבית והפרשי הצמדה על תשלומי חובה), התש"ם-1980 (להלן </w:t>
      </w:r>
      <w:r>
        <w:rPr>
          <w:rFonts w:cs="FrankRuehl"/>
          <w:rtl/>
          <w:lang w:eastAsia="en-US"/>
        </w:rPr>
        <w:t>–</w:t>
      </w:r>
      <w:r>
        <w:rPr>
          <w:rFonts w:cs="FrankRuehl" w:hint="cs"/>
          <w:rtl/>
          <w:lang w:eastAsia="en-US"/>
        </w:rPr>
        <w:t xml:space="preserve"> חוק הרשויות המקומיות).</w:t>
      </w:r>
    </w:p>
    <w:p w:rsidR="00C52AE0" w:rsidRDefault="00C52AE0" w:rsidP="00C52AE0">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הוצאות שיפוץ שנגבו לפי סעיף זה ינוהלו על ידי העירייה בקרן ייעודית נפרדת.</w:t>
      </w:r>
    </w:p>
    <w:p w:rsidR="00C52AE0" w:rsidRDefault="00C52AE0" w:rsidP="00C52AE0">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 xml:space="preserve">בתום ביצוע עבודות השיפוץ על ידי העירייה יערוך המנהל חשבון סופי של עלות השיפוץ (להלן </w:t>
      </w:r>
      <w:r>
        <w:rPr>
          <w:rFonts w:cs="FrankRuehl"/>
          <w:rtl/>
          <w:lang w:eastAsia="en-US"/>
        </w:rPr>
        <w:t>–</w:t>
      </w:r>
      <w:r>
        <w:rPr>
          <w:rFonts w:cs="FrankRuehl" w:hint="cs"/>
          <w:rtl/>
          <w:lang w:eastAsia="en-US"/>
        </w:rPr>
        <w:t xml:space="preserve"> עלות השיפוץ הסופית); אם יתברר כי עלות השיפוץ הסופית שונה מהתשלום ששולם בפועל, תגבה העירייה או תשיב, בהתאם לנסיבות, את ההפרש בתוך 30 ימים מיום עריכת חשבון עלות השיפוץ הסופית בהתאם לסעיף 6 לחוק הרשויות המקומיות.</w:t>
      </w:r>
    </w:p>
    <w:p w:rsidR="00F35933" w:rsidRDefault="00F35933" w:rsidP="00C52AE0">
      <w:pPr>
        <w:pStyle w:val="P00"/>
        <w:spacing w:before="72"/>
        <w:ind w:left="0" w:right="1134"/>
        <w:rPr>
          <w:rFonts w:cs="FrankRuehl" w:hint="cs"/>
          <w:rtl/>
          <w:lang w:eastAsia="en-US"/>
        </w:rPr>
      </w:pPr>
      <w:bookmarkStart w:id="10" w:name="Seif9"/>
      <w:bookmarkEnd w:id="10"/>
      <w:r>
        <w:rPr>
          <w:lang w:val="he-IL"/>
        </w:rPr>
        <w:pict>
          <v:rect id="_x0000_s1034" style="position:absolute;left:0;text-align:left;margin-left:464.5pt;margin-top:8.05pt;width:75.05pt;height:15.15pt;z-index:251661312" o:allowincell="f" filled="f" stroked="f" strokecolor="lime" strokeweight=".25pt">
            <v:textbox style="mso-next-textbox:#_x0000_s1034" inset="0,0,0,0">
              <w:txbxContent>
                <w:p w:rsidR="00F35933" w:rsidRDefault="00C52AE0" w:rsidP="003F0D56">
                  <w:pPr>
                    <w:spacing w:line="160" w:lineRule="exact"/>
                    <w:jc w:val="left"/>
                    <w:rPr>
                      <w:rFonts w:cs="Miriam" w:hint="cs"/>
                      <w:noProof/>
                      <w:sz w:val="18"/>
                      <w:szCs w:val="18"/>
                      <w:rtl/>
                    </w:rPr>
                  </w:pPr>
                  <w:r>
                    <w:rPr>
                      <w:rFonts w:cs="Miriam" w:hint="cs"/>
                      <w:sz w:val="18"/>
                      <w:szCs w:val="18"/>
                      <w:rtl/>
                    </w:rPr>
                    <w:t>כניסה למקרקעין</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sidR="00C52AE0">
        <w:rPr>
          <w:rFonts w:cs="FrankRuehl" w:hint="cs"/>
          <w:rtl/>
          <w:lang w:eastAsia="en-US"/>
        </w:rPr>
        <w:t>נתן המנהל דרישה לשיפוץ או רישיון לשיפוץ, או החליט המנהל על ביצוע השיפוץ כאמור בסעיף 6 רשאי המנהל וכל אדם הפועל מטעמו להיכנס למקרקעין בקשר עם השיפוץ בכל עת סבירה בהסכמה ובתיאום עם המחזיק כדי לסקור אותם, בכפוף להוראות חוק עזר זה</w:t>
      </w:r>
      <w:r>
        <w:rPr>
          <w:rFonts w:cs="FrankRuehl" w:hint="cs"/>
          <w:rtl/>
          <w:lang w:eastAsia="en-US"/>
        </w:rPr>
        <w:t>.</w:t>
      </w:r>
    </w:p>
    <w:p w:rsidR="00C52AE0" w:rsidRDefault="00C52AE0" w:rsidP="00C52AE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יתחיל המנהל בעבודות השיפוץ בבית אלא אם כן נתן לבעלו הודעה על כך, בכתב, שלושים ימים מראש.</w:t>
      </w:r>
    </w:p>
    <w:p w:rsidR="00C52AE0" w:rsidRDefault="00C52AE0" w:rsidP="00C52AE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ייכנס המנהל לדירת מגורים אלא בהסכמת מחזיקו ובאין הסכמה </w:t>
      </w:r>
      <w:r>
        <w:rPr>
          <w:rFonts w:cs="FrankRuehl"/>
          <w:rtl/>
          <w:lang w:eastAsia="en-US"/>
        </w:rPr>
        <w:t>–</w:t>
      </w:r>
      <w:r>
        <w:rPr>
          <w:rFonts w:cs="FrankRuehl" w:hint="cs"/>
          <w:rtl/>
          <w:lang w:eastAsia="en-US"/>
        </w:rPr>
        <w:t xml:space="preserve"> לפי צו שניתן על ידי בית משפט מוסמך.</w:t>
      </w:r>
    </w:p>
    <w:p w:rsidR="00F35933" w:rsidRDefault="00F35933" w:rsidP="00C52AE0">
      <w:pPr>
        <w:pStyle w:val="P00"/>
        <w:spacing w:before="72"/>
        <w:ind w:left="0" w:right="1134"/>
        <w:rPr>
          <w:rFonts w:cs="FrankRuehl" w:hint="cs"/>
          <w:rtl/>
          <w:lang w:eastAsia="en-US"/>
        </w:rPr>
      </w:pPr>
      <w:bookmarkStart w:id="11" w:name="Seif18"/>
      <w:bookmarkEnd w:id="11"/>
      <w:r>
        <w:rPr>
          <w:lang w:val="he-IL"/>
        </w:rPr>
        <w:pict>
          <v:rect id="_x0000_s1055" style="position:absolute;left:0;text-align:left;margin-left:464.5pt;margin-top:8.05pt;width:75.05pt;height:8.65pt;z-index:251662336" o:allowincell="f" filled="f" stroked="f" strokecolor="lime" strokeweight=".25pt">
            <v:textbox style="mso-next-textbox:#_x0000_s1055" inset="0,0,0,0">
              <w:txbxContent>
                <w:p w:rsidR="00F35933" w:rsidRDefault="00C52AE0" w:rsidP="003F0D56">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10.</w:t>
      </w:r>
      <w:r>
        <w:rPr>
          <w:rStyle w:val="big-number"/>
          <w:rFonts w:cs="Miriam"/>
          <w:rtl/>
        </w:rPr>
        <w:tab/>
      </w:r>
      <w:r>
        <w:rPr>
          <w:rFonts w:cs="FrankRuehl"/>
          <w:rtl/>
          <w:lang w:eastAsia="en-US"/>
        </w:rPr>
        <w:t>(א)</w:t>
      </w:r>
      <w:r>
        <w:rPr>
          <w:rFonts w:cs="FrankRuehl" w:hint="cs"/>
          <w:rtl/>
          <w:lang w:eastAsia="en-US"/>
        </w:rPr>
        <w:tab/>
      </w:r>
      <w:r w:rsidR="00C52AE0">
        <w:rPr>
          <w:rFonts w:cs="FrankRuehl" w:hint="cs"/>
          <w:rtl/>
          <w:lang w:eastAsia="en-US"/>
        </w:rPr>
        <w:t>מסירת הודעה לפי חוק עזר זה תהיה כדין, אם נמסרה למי שאליו הופנתה ההודעה או לאחד מבני משפחתו הבגירים במקום מגוריו או במקום עסקו או נשלחה אליו בדואר רשום לפי מקום מגוריו או מקום עסקו, לפי  העניין</w:t>
      </w:r>
      <w:r>
        <w:rPr>
          <w:rFonts w:cs="FrankRuehl"/>
          <w:rtl/>
          <w:lang w:eastAsia="en-US"/>
        </w:rPr>
        <w:t>.</w:t>
      </w:r>
    </w:p>
    <w:p w:rsidR="00C52AE0" w:rsidRDefault="00C52AE0" w:rsidP="00C52AE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נוכח המנהל, כי אין אפשרות להמציא הודעה לפי סעיף קטן (א), רשאי הוא להורות על המצאתה באמצעות הדבקת עותק ממנה במקום נראה לעין בבית שלגביו ניתנה דרישת שיפוץ.</w:t>
      </w:r>
    </w:p>
    <w:p w:rsidR="00C52AE0" w:rsidRDefault="00C52AE0" w:rsidP="00C52AE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היה הבית בית משותף כהגדרתו בחוק המקרקעין, תוצג גם מודעה במקום בולט לדיירי הבית, ואם אפשר, תימסר גם הודעה לנציגות הבית המשותף.</w:t>
      </w:r>
    </w:p>
    <w:p w:rsidR="0098295B" w:rsidRPr="00ED078D" w:rsidRDefault="0098295B" w:rsidP="00564326">
      <w:pPr>
        <w:pStyle w:val="P00"/>
        <w:spacing w:before="72"/>
        <w:ind w:left="0" w:right="1134"/>
        <w:rPr>
          <w:rFonts w:cs="FrankRuehl" w:hint="cs"/>
          <w:rtl/>
          <w:lang w:eastAsia="en-US"/>
        </w:rPr>
      </w:pPr>
    </w:p>
    <w:p w:rsidR="00564326" w:rsidRPr="00564326" w:rsidRDefault="00564326" w:rsidP="00564326">
      <w:pPr>
        <w:pStyle w:val="P00"/>
        <w:spacing w:before="72"/>
        <w:ind w:left="0" w:right="1134"/>
        <w:rPr>
          <w:rFonts w:cs="FrankRuehl" w:hint="cs"/>
          <w:rtl/>
          <w:lang w:eastAsia="en-US"/>
        </w:rPr>
      </w:pPr>
    </w:p>
    <w:p w:rsidR="00F35933" w:rsidRDefault="00C52AE0" w:rsidP="00C52AE0">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ד' בתשרי התשע"ג (20 בספטמבר 2012</w:t>
      </w:r>
      <w:r w:rsidR="00F35933">
        <w:rPr>
          <w:rFonts w:cs="FrankRuehl" w:hint="cs"/>
          <w:sz w:val="26"/>
          <w:szCs w:val="26"/>
          <w:rtl/>
        </w:rPr>
        <w:t>)</w:t>
      </w:r>
      <w:r w:rsidR="00564326">
        <w:rPr>
          <w:rFonts w:cs="FrankRuehl" w:hint="cs"/>
          <w:sz w:val="26"/>
          <w:szCs w:val="26"/>
          <w:rtl/>
        </w:rPr>
        <w:tab/>
      </w:r>
      <w:r>
        <w:rPr>
          <w:rFonts w:cs="FrankRuehl" w:hint="cs"/>
          <w:sz w:val="26"/>
          <w:szCs w:val="26"/>
          <w:rtl/>
        </w:rPr>
        <w:t>שלמה לחיאני</w:t>
      </w:r>
    </w:p>
    <w:p w:rsidR="00F35933" w:rsidRPr="00564326" w:rsidRDefault="00F35933" w:rsidP="00C52AE0">
      <w:pPr>
        <w:pStyle w:val="sig-1"/>
        <w:widowControl/>
        <w:tabs>
          <w:tab w:val="clear" w:pos="851"/>
          <w:tab w:val="clear" w:pos="2835"/>
          <w:tab w:val="clear" w:pos="4820"/>
          <w:tab w:val="center" w:pos="5103"/>
        </w:tabs>
        <w:ind w:left="0" w:right="1134"/>
        <w:rPr>
          <w:rFonts w:cs="FrankRuehl" w:hint="cs"/>
          <w:sz w:val="22"/>
          <w:rtl/>
        </w:rPr>
      </w:pPr>
      <w:r w:rsidRPr="00564326">
        <w:rPr>
          <w:rFonts w:cs="FrankRuehl" w:hint="cs"/>
          <w:sz w:val="22"/>
          <w:rtl/>
        </w:rPr>
        <w:tab/>
        <w:t>ראש עיריית בת</w:t>
      </w:r>
      <w:r w:rsidR="00C52AE0">
        <w:rPr>
          <w:rFonts w:cs="FrankRuehl" w:hint="cs"/>
          <w:sz w:val="22"/>
          <w:rtl/>
        </w:rPr>
        <w:t xml:space="preserve"> </w:t>
      </w:r>
      <w:r w:rsidRPr="00564326">
        <w:rPr>
          <w:rFonts w:cs="FrankRuehl" w:hint="cs"/>
          <w:sz w:val="22"/>
          <w:rtl/>
        </w:rPr>
        <w:t>ים</w:t>
      </w:r>
    </w:p>
    <w:p w:rsidR="00F35933" w:rsidRDefault="00F35933" w:rsidP="00ED078D">
      <w:pPr>
        <w:pStyle w:val="P00"/>
        <w:spacing w:before="72"/>
        <w:ind w:left="0" w:right="1134"/>
        <w:rPr>
          <w:rFonts w:cs="FrankRuehl" w:hint="cs"/>
          <w:rtl/>
          <w:lang w:eastAsia="en-US"/>
        </w:rPr>
      </w:pPr>
    </w:p>
    <w:p w:rsidR="0098295B" w:rsidRDefault="0098295B" w:rsidP="00ED078D">
      <w:pPr>
        <w:pStyle w:val="P00"/>
        <w:spacing w:before="72"/>
        <w:ind w:left="0" w:right="1134"/>
        <w:rPr>
          <w:rFonts w:cs="FrankRuehl" w:hint="cs"/>
          <w:rtl/>
          <w:lang w:eastAsia="en-US"/>
        </w:rPr>
      </w:pPr>
    </w:p>
    <w:p w:rsidR="00C52AE0" w:rsidRPr="00ED078D" w:rsidRDefault="00C52AE0" w:rsidP="00ED078D">
      <w:pPr>
        <w:pStyle w:val="P00"/>
        <w:spacing w:before="72"/>
        <w:ind w:left="0" w:right="1134"/>
        <w:rPr>
          <w:rFonts w:cs="FrankRuehl" w:hint="cs"/>
          <w:rtl/>
          <w:lang w:eastAsia="en-US"/>
        </w:rPr>
      </w:pPr>
    </w:p>
    <w:sectPr w:rsidR="00C52AE0" w:rsidRPr="00ED078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6E0C" w:rsidRDefault="00C86E0C">
      <w:r>
        <w:separator/>
      </w:r>
    </w:p>
  </w:endnote>
  <w:endnote w:type="continuationSeparator" w:id="0">
    <w:p w:rsidR="00C86E0C" w:rsidRDefault="00C8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933" w:rsidRDefault="00F359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35933" w:rsidRDefault="00F359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35933" w:rsidRDefault="00F359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6DD8">
      <w:rPr>
        <w:rFonts w:cs="TopType Jerushalmi"/>
        <w:noProof/>
        <w:color w:val="000000"/>
        <w:sz w:val="14"/>
        <w:szCs w:val="14"/>
      </w:rPr>
      <w:t>Y:\000000000000-law\yael\10-03-09-ezer\tav\mek_006_006.doc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933" w:rsidRDefault="00F359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7173">
      <w:rPr>
        <w:rFonts w:hAnsi="FrankRuehl" w:cs="FrankRuehl"/>
        <w:noProof/>
        <w:sz w:val="24"/>
        <w:szCs w:val="24"/>
        <w:rtl/>
      </w:rPr>
      <w:t>3</w:t>
    </w:r>
    <w:r>
      <w:rPr>
        <w:rFonts w:hAnsi="FrankRuehl" w:cs="FrankRuehl"/>
        <w:sz w:val="24"/>
        <w:szCs w:val="24"/>
        <w:rtl/>
      </w:rPr>
      <w:fldChar w:fldCharType="end"/>
    </w:r>
  </w:p>
  <w:p w:rsidR="00F35933" w:rsidRDefault="00F359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35933" w:rsidRDefault="00F359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6DD8">
      <w:rPr>
        <w:rFonts w:cs="TopType Jerushalmi"/>
        <w:noProof/>
        <w:color w:val="000000"/>
        <w:sz w:val="14"/>
        <w:szCs w:val="14"/>
      </w:rPr>
      <w:t>Y:\000000000000-law\yael\10-03-09-ezer\tav\mek_006_006.doc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6E0C" w:rsidRDefault="00C86E0C" w:rsidP="009E02DE">
      <w:pPr>
        <w:spacing w:before="60" w:line="240" w:lineRule="auto"/>
        <w:ind w:right="1134"/>
      </w:pPr>
      <w:r>
        <w:separator/>
      </w:r>
    </w:p>
  </w:footnote>
  <w:footnote w:type="continuationSeparator" w:id="0">
    <w:p w:rsidR="00C86E0C" w:rsidRDefault="00C86E0C">
      <w:r>
        <w:continuationSeparator/>
      </w:r>
    </w:p>
  </w:footnote>
  <w:footnote w:id="1">
    <w:p w:rsidR="00977173" w:rsidRDefault="00F35933" w:rsidP="00977173">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ורס</w:t>
      </w:r>
      <w:r w:rsidR="003F0D56">
        <w:rPr>
          <w:rFonts w:cs="FrankRuehl" w:hint="cs"/>
          <w:sz w:val="22"/>
          <w:szCs w:val="22"/>
          <w:rtl/>
        </w:rPr>
        <w:t>ם</w:t>
      </w:r>
      <w:r>
        <w:rPr>
          <w:rFonts w:cs="FrankRuehl" w:hint="cs"/>
          <w:sz w:val="22"/>
          <w:szCs w:val="22"/>
          <w:rtl/>
        </w:rPr>
        <w:t xml:space="preserve"> </w:t>
      </w:r>
      <w:hyperlink r:id="rId1" w:history="1">
        <w:r w:rsidRPr="00977173">
          <w:rPr>
            <w:rStyle w:val="Hyperlink"/>
            <w:rFonts w:cs="FrankRuehl"/>
            <w:sz w:val="22"/>
            <w:szCs w:val="22"/>
            <w:rtl/>
          </w:rPr>
          <w:t xml:space="preserve">ק"ת חש"ם </w:t>
        </w:r>
        <w:r w:rsidR="00F55AEA" w:rsidRPr="00977173">
          <w:rPr>
            <w:rStyle w:val="Hyperlink"/>
            <w:rFonts w:cs="FrankRuehl" w:hint="cs"/>
            <w:sz w:val="22"/>
            <w:szCs w:val="22"/>
            <w:rtl/>
          </w:rPr>
          <w:t>תשע"ג</w:t>
        </w:r>
        <w:r w:rsidRPr="00977173">
          <w:rPr>
            <w:rStyle w:val="Hyperlink"/>
            <w:rFonts w:cs="FrankRuehl"/>
            <w:sz w:val="22"/>
            <w:szCs w:val="22"/>
            <w:rtl/>
          </w:rPr>
          <w:t xml:space="preserve"> מס' </w:t>
        </w:r>
        <w:r w:rsidR="00F55AEA" w:rsidRPr="00977173">
          <w:rPr>
            <w:rStyle w:val="Hyperlink"/>
            <w:rFonts w:cs="FrankRuehl" w:hint="cs"/>
            <w:sz w:val="22"/>
            <w:szCs w:val="22"/>
            <w:rtl/>
          </w:rPr>
          <w:t>778</w:t>
        </w:r>
      </w:hyperlink>
      <w:r>
        <w:rPr>
          <w:rFonts w:cs="FrankRuehl" w:hint="cs"/>
          <w:sz w:val="22"/>
          <w:szCs w:val="22"/>
          <w:rtl/>
        </w:rPr>
        <w:t xml:space="preserve"> מיום </w:t>
      </w:r>
      <w:r w:rsidR="00F55AEA">
        <w:rPr>
          <w:rFonts w:cs="FrankRuehl" w:hint="cs"/>
          <w:sz w:val="22"/>
          <w:szCs w:val="22"/>
          <w:rtl/>
        </w:rPr>
        <w:t>21.11.2012</w:t>
      </w:r>
      <w:r>
        <w:rPr>
          <w:rFonts w:cs="FrankRuehl"/>
          <w:sz w:val="22"/>
          <w:szCs w:val="22"/>
          <w:rtl/>
        </w:rPr>
        <w:t xml:space="preserve"> ע</w:t>
      </w:r>
      <w:r>
        <w:rPr>
          <w:rFonts w:cs="FrankRuehl" w:hint="cs"/>
          <w:sz w:val="22"/>
          <w:szCs w:val="22"/>
          <w:rtl/>
        </w:rPr>
        <w:t xml:space="preserve">מ' </w:t>
      </w:r>
      <w:r w:rsidR="00F55AEA">
        <w:rPr>
          <w:rFonts w:cs="FrankRuehl" w:hint="cs"/>
          <w:sz w:val="22"/>
          <w:szCs w:val="22"/>
          <w:rtl/>
        </w:rPr>
        <w:t>56</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933" w:rsidRDefault="00F3593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F35933" w:rsidRDefault="00F359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5933" w:rsidRDefault="00F3593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933" w:rsidRDefault="00F35933" w:rsidP="00F55AE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לבת ים (</w:t>
    </w:r>
    <w:r w:rsidR="00F55AEA">
      <w:rPr>
        <w:rFonts w:hAnsi="FrankRuehl" w:cs="FrankRuehl" w:hint="cs"/>
        <w:color w:val="000000"/>
        <w:sz w:val="28"/>
        <w:szCs w:val="28"/>
        <w:rtl/>
      </w:rPr>
      <w:t>שמירה ושיפוץ של חזיתות בתים), תשע"ג-2012</w:t>
    </w:r>
  </w:p>
  <w:p w:rsidR="00F35933" w:rsidRDefault="00F359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5933" w:rsidRDefault="00F3593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42508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02DE"/>
    <w:rsid w:val="000050FF"/>
    <w:rsid w:val="000B1F49"/>
    <w:rsid w:val="000D7ECB"/>
    <w:rsid w:val="0013488C"/>
    <w:rsid w:val="00186D07"/>
    <w:rsid w:val="001F4FD5"/>
    <w:rsid w:val="00200AC6"/>
    <w:rsid w:val="002551F9"/>
    <w:rsid w:val="00275247"/>
    <w:rsid w:val="002A5F79"/>
    <w:rsid w:val="003279AD"/>
    <w:rsid w:val="00337256"/>
    <w:rsid w:val="00377A6D"/>
    <w:rsid w:val="003F0D56"/>
    <w:rsid w:val="004018A2"/>
    <w:rsid w:val="00466A0E"/>
    <w:rsid w:val="004A0628"/>
    <w:rsid w:val="004E60C9"/>
    <w:rsid w:val="005430E3"/>
    <w:rsid w:val="00564326"/>
    <w:rsid w:val="005B7A06"/>
    <w:rsid w:val="007435EE"/>
    <w:rsid w:val="00784851"/>
    <w:rsid w:val="007F57B2"/>
    <w:rsid w:val="00823244"/>
    <w:rsid w:val="00850618"/>
    <w:rsid w:val="00876DA0"/>
    <w:rsid w:val="00880E3C"/>
    <w:rsid w:val="00977173"/>
    <w:rsid w:val="0098295B"/>
    <w:rsid w:val="009E02DE"/>
    <w:rsid w:val="00A875E2"/>
    <w:rsid w:val="00B62F44"/>
    <w:rsid w:val="00BB2312"/>
    <w:rsid w:val="00C51269"/>
    <w:rsid w:val="00C52AE0"/>
    <w:rsid w:val="00C86E0C"/>
    <w:rsid w:val="00D01FFE"/>
    <w:rsid w:val="00D16299"/>
    <w:rsid w:val="00D224B8"/>
    <w:rsid w:val="00D25864"/>
    <w:rsid w:val="00D64160"/>
    <w:rsid w:val="00EC6DD8"/>
    <w:rsid w:val="00ED078D"/>
    <w:rsid w:val="00ED1564"/>
    <w:rsid w:val="00ED6CDA"/>
    <w:rsid w:val="00F35933"/>
    <w:rsid w:val="00F55AEA"/>
    <w:rsid w:val="00F577AE"/>
    <w:rsid w:val="00FD3E84"/>
    <w:rsid w:val="00FE7A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54B8F6B-9040-449D-A3E8-31F9A966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8519</CharactersWithSpaces>
  <SharedDoc>false</SharedDoc>
  <HLinks>
    <vt:vector size="6" baseType="variant">
      <vt:variant>
        <vt:i4>7471130</vt:i4>
      </vt:variant>
      <vt:variant>
        <vt:i4>0</vt:i4>
      </vt:variant>
      <vt:variant>
        <vt:i4>0</vt:i4>
      </vt:variant>
      <vt:variant>
        <vt:i4>5</vt:i4>
      </vt:variant>
      <vt:variant>
        <vt:lpwstr>http://www.nevo.co.il/Law_word/law07/mekomi-0778.pdf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Mor</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לבת ים (שמירה ושיפוץ של חזיתות בתים), תשע"ג-2012</vt:lpwstr>
  </property>
  <property fmtid="{D5CDD505-2E9C-101B-9397-08002B2CF9AE}" pid="5" name="LAWNUMBER">
    <vt:lpwstr>006_009</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249X13אX;251X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שמירת הסדר והנקיון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http://www.nevo.co.il/Law_word/law07/mekomi-0778.pdf;רשומות - תקנות חש"מ#פורסם ק"ת חש"ם תשע"ג מס' 778 #מיום 21.11.2012 עמ' 56</vt:lpwstr>
  </property>
</Properties>
</file>