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9FC4C" w14:textId="77777777" w:rsidR="004151FF" w:rsidRDefault="004151FF" w:rsidP="003452FB">
      <w:pPr>
        <w:pStyle w:val="big-header"/>
        <w:ind w:left="0" w:right="1134"/>
        <w:rPr>
          <w:rFonts w:cs="FrankRuehl"/>
          <w:sz w:val="32"/>
        </w:rPr>
      </w:pPr>
      <w:r>
        <w:rPr>
          <w:rFonts w:cs="FrankRuehl" w:hint="cs"/>
          <w:sz w:val="32"/>
          <w:rtl/>
        </w:rPr>
        <w:t>חוק עזר לבת</w:t>
      </w:r>
      <w:r w:rsidR="003452FB">
        <w:rPr>
          <w:rFonts w:cs="FrankRuehl" w:hint="cs"/>
          <w:sz w:val="32"/>
          <w:rtl/>
        </w:rPr>
        <w:t xml:space="preserve"> </w:t>
      </w:r>
      <w:r>
        <w:rPr>
          <w:rFonts w:cs="FrankRuehl" w:hint="cs"/>
          <w:sz w:val="32"/>
          <w:rtl/>
        </w:rPr>
        <w:t xml:space="preserve">ים (תיעול), </w:t>
      </w:r>
      <w:r w:rsidR="003452FB">
        <w:rPr>
          <w:rFonts w:cs="FrankRuehl" w:hint="cs"/>
          <w:sz w:val="32"/>
          <w:rtl/>
        </w:rPr>
        <w:t>תשס"ח-2008</w:t>
      </w:r>
    </w:p>
    <w:p w14:paraId="12C09B39" w14:textId="77777777" w:rsidR="00A02077" w:rsidRPr="00A02077" w:rsidRDefault="00A02077" w:rsidP="00A02077">
      <w:pPr>
        <w:spacing w:line="320" w:lineRule="auto"/>
        <w:jc w:val="left"/>
        <w:rPr>
          <w:rFonts w:cs="FrankRuehl"/>
          <w:szCs w:val="26"/>
          <w:rtl/>
        </w:rPr>
      </w:pPr>
    </w:p>
    <w:p w14:paraId="020F823F" w14:textId="77777777" w:rsidR="00A02077" w:rsidRDefault="00A02077" w:rsidP="00A02077">
      <w:pPr>
        <w:spacing w:line="320" w:lineRule="auto"/>
        <w:jc w:val="left"/>
        <w:rPr>
          <w:rtl/>
        </w:rPr>
      </w:pPr>
    </w:p>
    <w:p w14:paraId="280468A1" w14:textId="77777777" w:rsidR="00A02077" w:rsidRPr="00A02077" w:rsidRDefault="00A02077" w:rsidP="00A02077">
      <w:pPr>
        <w:spacing w:line="320" w:lineRule="auto"/>
        <w:jc w:val="left"/>
        <w:rPr>
          <w:rFonts w:cs="Miriam"/>
          <w:szCs w:val="22"/>
          <w:rtl/>
        </w:rPr>
      </w:pPr>
      <w:r w:rsidRPr="00A02077">
        <w:rPr>
          <w:rFonts w:cs="Miriam"/>
          <w:szCs w:val="22"/>
          <w:rtl/>
        </w:rPr>
        <w:t>רשויות ומשפט מנהלי</w:t>
      </w:r>
      <w:r w:rsidRPr="00A02077">
        <w:rPr>
          <w:rFonts w:cs="FrankRuehl"/>
          <w:szCs w:val="26"/>
          <w:rtl/>
        </w:rPr>
        <w:t xml:space="preserve"> – רשויות מקומיות – חוקי עזר – תיעול</w:t>
      </w:r>
    </w:p>
    <w:p w14:paraId="4C2EB5BE" w14:textId="77777777" w:rsidR="004151FF" w:rsidRDefault="004151F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A4075" w:rsidRPr="003A4075" w14:paraId="143CCAA5" w14:textId="77777777">
        <w:tblPrEx>
          <w:tblCellMar>
            <w:top w:w="0" w:type="dxa"/>
            <w:bottom w:w="0" w:type="dxa"/>
          </w:tblCellMar>
        </w:tblPrEx>
        <w:tc>
          <w:tcPr>
            <w:tcW w:w="1247" w:type="dxa"/>
          </w:tcPr>
          <w:p w14:paraId="36FF0EEB" w14:textId="77777777" w:rsidR="003A4075" w:rsidRPr="003A4075" w:rsidRDefault="003A4075" w:rsidP="003A4075">
            <w:pPr>
              <w:spacing w:line="240" w:lineRule="auto"/>
              <w:jc w:val="left"/>
              <w:rPr>
                <w:rFonts w:cs="Frankruhel"/>
                <w:sz w:val="24"/>
                <w:rtl/>
              </w:rPr>
            </w:pPr>
            <w:r>
              <w:rPr>
                <w:sz w:val="24"/>
                <w:rtl/>
              </w:rPr>
              <w:t xml:space="preserve">סעיף 1 </w:t>
            </w:r>
          </w:p>
        </w:tc>
        <w:tc>
          <w:tcPr>
            <w:tcW w:w="5669" w:type="dxa"/>
          </w:tcPr>
          <w:p w14:paraId="71EC1F7D" w14:textId="77777777" w:rsidR="003A4075" w:rsidRPr="003A4075" w:rsidRDefault="003A4075" w:rsidP="003A4075">
            <w:pPr>
              <w:spacing w:line="240" w:lineRule="auto"/>
              <w:jc w:val="left"/>
              <w:rPr>
                <w:rFonts w:cs="Frankruhel"/>
                <w:sz w:val="24"/>
                <w:rtl/>
              </w:rPr>
            </w:pPr>
            <w:r>
              <w:rPr>
                <w:sz w:val="24"/>
                <w:rtl/>
              </w:rPr>
              <w:t>הגדרות</w:t>
            </w:r>
          </w:p>
        </w:tc>
        <w:tc>
          <w:tcPr>
            <w:tcW w:w="567" w:type="dxa"/>
          </w:tcPr>
          <w:p w14:paraId="0A81019D" w14:textId="77777777" w:rsidR="003A4075" w:rsidRPr="003A4075" w:rsidRDefault="003A4075" w:rsidP="003A4075">
            <w:pPr>
              <w:spacing w:line="240" w:lineRule="auto"/>
              <w:jc w:val="left"/>
              <w:rPr>
                <w:rStyle w:val="Hyperlink"/>
                <w:rtl/>
              </w:rPr>
            </w:pPr>
            <w:hyperlink w:anchor="Seif1" w:tooltip="הגדרות" w:history="1">
              <w:r w:rsidRPr="003A4075">
                <w:rPr>
                  <w:rStyle w:val="Hyperlink"/>
                </w:rPr>
                <w:t>Go</w:t>
              </w:r>
            </w:hyperlink>
          </w:p>
        </w:tc>
        <w:tc>
          <w:tcPr>
            <w:tcW w:w="850" w:type="dxa"/>
          </w:tcPr>
          <w:p w14:paraId="1227999D"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A4075" w:rsidRPr="003A4075" w14:paraId="2E1F53DE" w14:textId="77777777">
        <w:tblPrEx>
          <w:tblCellMar>
            <w:top w:w="0" w:type="dxa"/>
            <w:bottom w:w="0" w:type="dxa"/>
          </w:tblCellMar>
        </w:tblPrEx>
        <w:tc>
          <w:tcPr>
            <w:tcW w:w="1247" w:type="dxa"/>
          </w:tcPr>
          <w:p w14:paraId="7B36CEAA" w14:textId="77777777" w:rsidR="003A4075" w:rsidRPr="003A4075" w:rsidRDefault="003A4075" w:rsidP="003A4075">
            <w:pPr>
              <w:spacing w:line="240" w:lineRule="auto"/>
              <w:jc w:val="left"/>
              <w:rPr>
                <w:rFonts w:cs="Frankruhel"/>
                <w:sz w:val="24"/>
                <w:rtl/>
              </w:rPr>
            </w:pPr>
            <w:r>
              <w:rPr>
                <w:sz w:val="24"/>
                <w:rtl/>
              </w:rPr>
              <w:t xml:space="preserve">סעיף 2 </w:t>
            </w:r>
          </w:p>
        </w:tc>
        <w:tc>
          <w:tcPr>
            <w:tcW w:w="5669" w:type="dxa"/>
          </w:tcPr>
          <w:p w14:paraId="00A34ED7" w14:textId="77777777" w:rsidR="003A4075" w:rsidRPr="003A4075" w:rsidRDefault="003A4075" w:rsidP="003A4075">
            <w:pPr>
              <w:spacing w:line="240" w:lineRule="auto"/>
              <w:jc w:val="left"/>
              <w:rPr>
                <w:rFonts w:cs="Frankruhel"/>
                <w:sz w:val="24"/>
                <w:rtl/>
              </w:rPr>
            </w:pPr>
            <w:r>
              <w:rPr>
                <w:sz w:val="24"/>
                <w:rtl/>
              </w:rPr>
              <w:t>היטל תיעול</w:t>
            </w:r>
          </w:p>
        </w:tc>
        <w:tc>
          <w:tcPr>
            <w:tcW w:w="567" w:type="dxa"/>
          </w:tcPr>
          <w:p w14:paraId="141443FB" w14:textId="77777777" w:rsidR="003A4075" w:rsidRPr="003A4075" w:rsidRDefault="003A4075" w:rsidP="003A4075">
            <w:pPr>
              <w:spacing w:line="240" w:lineRule="auto"/>
              <w:jc w:val="left"/>
              <w:rPr>
                <w:rStyle w:val="Hyperlink"/>
                <w:rtl/>
              </w:rPr>
            </w:pPr>
            <w:hyperlink w:anchor="Seif11" w:tooltip="היטל תיעול" w:history="1">
              <w:r w:rsidRPr="003A4075">
                <w:rPr>
                  <w:rStyle w:val="Hyperlink"/>
                </w:rPr>
                <w:t>Go</w:t>
              </w:r>
            </w:hyperlink>
          </w:p>
        </w:tc>
        <w:tc>
          <w:tcPr>
            <w:tcW w:w="850" w:type="dxa"/>
          </w:tcPr>
          <w:p w14:paraId="6880BEA9"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A4075" w:rsidRPr="003A4075" w14:paraId="3960294A" w14:textId="77777777">
        <w:tblPrEx>
          <w:tblCellMar>
            <w:top w:w="0" w:type="dxa"/>
            <w:bottom w:w="0" w:type="dxa"/>
          </w:tblCellMar>
        </w:tblPrEx>
        <w:tc>
          <w:tcPr>
            <w:tcW w:w="1247" w:type="dxa"/>
          </w:tcPr>
          <w:p w14:paraId="02E12E30" w14:textId="77777777" w:rsidR="003A4075" w:rsidRPr="003A4075" w:rsidRDefault="003A4075" w:rsidP="003A4075">
            <w:pPr>
              <w:spacing w:line="240" w:lineRule="auto"/>
              <w:jc w:val="left"/>
              <w:rPr>
                <w:rFonts w:cs="Frankruhel"/>
                <w:sz w:val="24"/>
                <w:rtl/>
              </w:rPr>
            </w:pPr>
            <w:r>
              <w:rPr>
                <w:sz w:val="24"/>
                <w:rtl/>
              </w:rPr>
              <w:t xml:space="preserve">סעיף 3 </w:t>
            </w:r>
          </w:p>
        </w:tc>
        <w:tc>
          <w:tcPr>
            <w:tcW w:w="5669" w:type="dxa"/>
          </w:tcPr>
          <w:p w14:paraId="13B5A64E" w14:textId="77777777" w:rsidR="003A4075" w:rsidRPr="003A4075" w:rsidRDefault="003A4075" w:rsidP="003A4075">
            <w:pPr>
              <w:spacing w:line="240" w:lineRule="auto"/>
              <w:jc w:val="left"/>
              <w:rPr>
                <w:rFonts w:cs="Frankruhel"/>
                <w:sz w:val="24"/>
                <w:rtl/>
              </w:rPr>
            </w:pPr>
            <w:r>
              <w:rPr>
                <w:sz w:val="24"/>
                <w:rtl/>
              </w:rPr>
              <w:t>חישוב ההיטל ואופן תשלומו</w:t>
            </w:r>
          </w:p>
        </w:tc>
        <w:tc>
          <w:tcPr>
            <w:tcW w:w="567" w:type="dxa"/>
          </w:tcPr>
          <w:p w14:paraId="3AB9C106" w14:textId="77777777" w:rsidR="003A4075" w:rsidRPr="003A4075" w:rsidRDefault="003A4075" w:rsidP="003A4075">
            <w:pPr>
              <w:spacing w:line="240" w:lineRule="auto"/>
              <w:jc w:val="left"/>
              <w:rPr>
                <w:rStyle w:val="Hyperlink"/>
                <w:rtl/>
              </w:rPr>
            </w:pPr>
            <w:hyperlink w:anchor="Seif2" w:tooltip="חישוב ההיטל ואופן תשלומו" w:history="1">
              <w:r w:rsidRPr="003A4075">
                <w:rPr>
                  <w:rStyle w:val="Hyperlink"/>
                </w:rPr>
                <w:t>Go</w:t>
              </w:r>
            </w:hyperlink>
          </w:p>
        </w:tc>
        <w:tc>
          <w:tcPr>
            <w:tcW w:w="850" w:type="dxa"/>
          </w:tcPr>
          <w:p w14:paraId="032EE6FD"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A4075" w:rsidRPr="003A4075" w14:paraId="44DFB087" w14:textId="77777777">
        <w:tblPrEx>
          <w:tblCellMar>
            <w:top w:w="0" w:type="dxa"/>
            <w:bottom w:w="0" w:type="dxa"/>
          </w:tblCellMar>
        </w:tblPrEx>
        <w:tc>
          <w:tcPr>
            <w:tcW w:w="1247" w:type="dxa"/>
          </w:tcPr>
          <w:p w14:paraId="391CCA43" w14:textId="77777777" w:rsidR="003A4075" w:rsidRPr="003A4075" w:rsidRDefault="003A4075" w:rsidP="003A4075">
            <w:pPr>
              <w:spacing w:line="240" w:lineRule="auto"/>
              <w:jc w:val="left"/>
              <w:rPr>
                <w:rFonts w:cs="Frankruhel"/>
                <w:sz w:val="24"/>
                <w:rtl/>
              </w:rPr>
            </w:pPr>
            <w:r>
              <w:rPr>
                <w:sz w:val="24"/>
                <w:rtl/>
              </w:rPr>
              <w:t xml:space="preserve">סעיף 4 </w:t>
            </w:r>
          </w:p>
        </w:tc>
        <w:tc>
          <w:tcPr>
            <w:tcW w:w="5669" w:type="dxa"/>
          </w:tcPr>
          <w:p w14:paraId="208836AC" w14:textId="77777777" w:rsidR="003A4075" w:rsidRPr="003A4075" w:rsidRDefault="003A4075" w:rsidP="003A4075">
            <w:pPr>
              <w:spacing w:line="240" w:lineRule="auto"/>
              <w:jc w:val="left"/>
              <w:rPr>
                <w:rFonts w:cs="Frankruhel"/>
                <w:sz w:val="24"/>
                <w:rtl/>
              </w:rPr>
            </w:pPr>
            <w:r>
              <w:rPr>
                <w:sz w:val="24"/>
                <w:rtl/>
              </w:rPr>
              <w:t>היטל תיעול לנכס למגורים</w:t>
            </w:r>
          </w:p>
        </w:tc>
        <w:tc>
          <w:tcPr>
            <w:tcW w:w="567" w:type="dxa"/>
          </w:tcPr>
          <w:p w14:paraId="24A61F28" w14:textId="77777777" w:rsidR="003A4075" w:rsidRPr="003A4075" w:rsidRDefault="003A4075" w:rsidP="003A4075">
            <w:pPr>
              <w:spacing w:line="240" w:lineRule="auto"/>
              <w:jc w:val="left"/>
              <w:rPr>
                <w:rStyle w:val="Hyperlink"/>
                <w:rtl/>
              </w:rPr>
            </w:pPr>
            <w:hyperlink w:anchor="Seif10" w:tooltip="היטל תיעול לנכס למגורים" w:history="1">
              <w:r w:rsidRPr="003A4075">
                <w:rPr>
                  <w:rStyle w:val="Hyperlink"/>
                </w:rPr>
                <w:t>Go</w:t>
              </w:r>
            </w:hyperlink>
          </w:p>
        </w:tc>
        <w:tc>
          <w:tcPr>
            <w:tcW w:w="850" w:type="dxa"/>
          </w:tcPr>
          <w:p w14:paraId="1405FDA0"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A4075" w:rsidRPr="003A4075" w14:paraId="23D5E735" w14:textId="77777777">
        <w:tblPrEx>
          <w:tblCellMar>
            <w:top w:w="0" w:type="dxa"/>
            <w:bottom w:w="0" w:type="dxa"/>
          </w:tblCellMar>
        </w:tblPrEx>
        <w:tc>
          <w:tcPr>
            <w:tcW w:w="1247" w:type="dxa"/>
          </w:tcPr>
          <w:p w14:paraId="5483F6DF" w14:textId="77777777" w:rsidR="003A4075" w:rsidRPr="003A4075" w:rsidRDefault="003A4075" w:rsidP="003A4075">
            <w:pPr>
              <w:spacing w:line="240" w:lineRule="auto"/>
              <w:jc w:val="left"/>
              <w:rPr>
                <w:rFonts w:cs="Frankruhel"/>
                <w:sz w:val="24"/>
                <w:rtl/>
              </w:rPr>
            </w:pPr>
            <w:r>
              <w:rPr>
                <w:sz w:val="24"/>
                <w:rtl/>
              </w:rPr>
              <w:t xml:space="preserve">סעיף 5 </w:t>
            </w:r>
          </w:p>
        </w:tc>
        <w:tc>
          <w:tcPr>
            <w:tcW w:w="5669" w:type="dxa"/>
          </w:tcPr>
          <w:p w14:paraId="65A29BF5" w14:textId="77777777" w:rsidR="003A4075" w:rsidRPr="003A4075" w:rsidRDefault="003A4075" w:rsidP="003A4075">
            <w:pPr>
              <w:spacing w:line="240" w:lineRule="auto"/>
              <w:jc w:val="left"/>
              <w:rPr>
                <w:rFonts w:cs="Frankruhel"/>
                <w:sz w:val="24"/>
                <w:rtl/>
              </w:rPr>
            </w:pPr>
            <w:r>
              <w:rPr>
                <w:sz w:val="24"/>
                <w:rtl/>
              </w:rPr>
              <w:t>היטל תיעול לנכס אחר</w:t>
            </w:r>
          </w:p>
        </w:tc>
        <w:tc>
          <w:tcPr>
            <w:tcW w:w="567" w:type="dxa"/>
          </w:tcPr>
          <w:p w14:paraId="2A45E2C4" w14:textId="77777777" w:rsidR="003A4075" w:rsidRPr="003A4075" w:rsidRDefault="003A4075" w:rsidP="003A4075">
            <w:pPr>
              <w:spacing w:line="240" w:lineRule="auto"/>
              <w:jc w:val="left"/>
              <w:rPr>
                <w:rStyle w:val="Hyperlink"/>
                <w:rtl/>
              </w:rPr>
            </w:pPr>
            <w:hyperlink w:anchor="Seif3" w:tooltip="היטל תיעול לנכס אחר" w:history="1">
              <w:r w:rsidRPr="003A4075">
                <w:rPr>
                  <w:rStyle w:val="Hyperlink"/>
                </w:rPr>
                <w:t>Go</w:t>
              </w:r>
            </w:hyperlink>
          </w:p>
        </w:tc>
        <w:tc>
          <w:tcPr>
            <w:tcW w:w="850" w:type="dxa"/>
          </w:tcPr>
          <w:p w14:paraId="56194E19"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A4075" w:rsidRPr="003A4075" w14:paraId="55228A20" w14:textId="77777777">
        <w:tblPrEx>
          <w:tblCellMar>
            <w:top w:w="0" w:type="dxa"/>
            <w:bottom w:w="0" w:type="dxa"/>
          </w:tblCellMar>
        </w:tblPrEx>
        <w:tc>
          <w:tcPr>
            <w:tcW w:w="1247" w:type="dxa"/>
          </w:tcPr>
          <w:p w14:paraId="601392BA" w14:textId="77777777" w:rsidR="003A4075" w:rsidRPr="003A4075" w:rsidRDefault="003A4075" w:rsidP="003A4075">
            <w:pPr>
              <w:spacing w:line="240" w:lineRule="auto"/>
              <w:jc w:val="left"/>
              <w:rPr>
                <w:rFonts w:cs="Frankruhel"/>
                <w:sz w:val="24"/>
                <w:rtl/>
              </w:rPr>
            </w:pPr>
            <w:r>
              <w:rPr>
                <w:sz w:val="24"/>
                <w:rtl/>
              </w:rPr>
              <w:t xml:space="preserve">סעיף 6 </w:t>
            </w:r>
          </w:p>
        </w:tc>
        <w:tc>
          <w:tcPr>
            <w:tcW w:w="5669" w:type="dxa"/>
          </w:tcPr>
          <w:p w14:paraId="69F0C56E" w14:textId="77777777" w:rsidR="003A4075" w:rsidRPr="003A4075" w:rsidRDefault="003A4075" w:rsidP="003A4075">
            <w:pPr>
              <w:spacing w:line="240" w:lineRule="auto"/>
              <w:jc w:val="left"/>
              <w:rPr>
                <w:rFonts w:cs="Frankruhel"/>
                <w:sz w:val="24"/>
                <w:rtl/>
              </w:rPr>
            </w:pPr>
            <w:r>
              <w:rPr>
                <w:sz w:val="24"/>
                <w:rtl/>
              </w:rPr>
              <w:t>היטל בשל בניה חורגת</w:t>
            </w:r>
          </w:p>
        </w:tc>
        <w:tc>
          <w:tcPr>
            <w:tcW w:w="567" w:type="dxa"/>
          </w:tcPr>
          <w:p w14:paraId="54D30153" w14:textId="77777777" w:rsidR="003A4075" w:rsidRPr="003A4075" w:rsidRDefault="003A4075" w:rsidP="003A4075">
            <w:pPr>
              <w:spacing w:line="240" w:lineRule="auto"/>
              <w:jc w:val="left"/>
              <w:rPr>
                <w:rStyle w:val="Hyperlink"/>
                <w:rtl/>
              </w:rPr>
            </w:pPr>
            <w:hyperlink w:anchor="Seif4" w:tooltip="היטל בשל בניה חורגת" w:history="1">
              <w:r w:rsidRPr="003A4075">
                <w:rPr>
                  <w:rStyle w:val="Hyperlink"/>
                </w:rPr>
                <w:t>Go</w:t>
              </w:r>
            </w:hyperlink>
          </w:p>
        </w:tc>
        <w:tc>
          <w:tcPr>
            <w:tcW w:w="850" w:type="dxa"/>
          </w:tcPr>
          <w:p w14:paraId="3DE6AA5D"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A4075" w:rsidRPr="003A4075" w14:paraId="6BA37E00" w14:textId="77777777">
        <w:tblPrEx>
          <w:tblCellMar>
            <w:top w:w="0" w:type="dxa"/>
            <w:bottom w:w="0" w:type="dxa"/>
          </w:tblCellMar>
        </w:tblPrEx>
        <w:tc>
          <w:tcPr>
            <w:tcW w:w="1247" w:type="dxa"/>
          </w:tcPr>
          <w:p w14:paraId="2919CD63" w14:textId="77777777" w:rsidR="003A4075" w:rsidRPr="003A4075" w:rsidRDefault="003A4075" w:rsidP="003A4075">
            <w:pPr>
              <w:spacing w:line="240" w:lineRule="auto"/>
              <w:jc w:val="left"/>
              <w:rPr>
                <w:rFonts w:cs="Frankruhel"/>
                <w:sz w:val="24"/>
                <w:rtl/>
              </w:rPr>
            </w:pPr>
            <w:r>
              <w:rPr>
                <w:sz w:val="24"/>
                <w:rtl/>
              </w:rPr>
              <w:t xml:space="preserve">סעיף 7 </w:t>
            </w:r>
          </w:p>
        </w:tc>
        <w:tc>
          <w:tcPr>
            <w:tcW w:w="5669" w:type="dxa"/>
          </w:tcPr>
          <w:p w14:paraId="5DE907AF" w14:textId="77777777" w:rsidR="003A4075" w:rsidRPr="003A4075" w:rsidRDefault="003A4075" w:rsidP="003A4075">
            <w:pPr>
              <w:spacing w:line="240" w:lineRule="auto"/>
              <w:jc w:val="left"/>
              <w:rPr>
                <w:rFonts w:cs="Frankruhel"/>
                <w:sz w:val="24"/>
                <w:rtl/>
              </w:rPr>
            </w:pPr>
            <w:r>
              <w:rPr>
                <w:sz w:val="24"/>
                <w:rtl/>
              </w:rPr>
              <w:t>שיערוך חובות חיובים</w:t>
            </w:r>
          </w:p>
        </w:tc>
        <w:tc>
          <w:tcPr>
            <w:tcW w:w="567" w:type="dxa"/>
          </w:tcPr>
          <w:p w14:paraId="4FD8B1AB" w14:textId="77777777" w:rsidR="003A4075" w:rsidRPr="003A4075" w:rsidRDefault="003A4075" w:rsidP="003A4075">
            <w:pPr>
              <w:spacing w:line="240" w:lineRule="auto"/>
              <w:jc w:val="left"/>
              <w:rPr>
                <w:rStyle w:val="Hyperlink"/>
                <w:rtl/>
              </w:rPr>
            </w:pPr>
            <w:hyperlink w:anchor="Seif5" w:tooltip="שיערוך חובות חיובים" w:history="1">
              <w:r w:rsidRPr="003A4075">
                <w:rPr>
                  <w:rStyle w:val="Hyperlink"/>
                </w:rPr>
                <w:t>Go</w:t>
              </w:r>
            </w:hyperlink>
          </w:p>
        </w:tc>
        <w:tc>
          <w:tcPr>
            <w:tcW w:w="850" w:type="dxa"/>
          </w:tcPr>
          <w:p w14:paraId="4724D8F1"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A4075" w:rsidRPr="003A4075" w14:paraId="3AE7356F" w14:textId="77777777">
        <w:tblPrEx>
          <w:tblCellMar>
            <w:top w:w="0" w:type="dxa"/>
            <w:bottom w:w="0" w:type="dxa"/>
          </w:tblCellMar>
        </w:tblPrEx>
        <w:tc>
          <w:tcPr>
            <w:tcW w:w="1247" w:type="dxa"/>
          </w:tcPr>
          <w:p w14:paraId="7A25A7C7" w14:textId="77777777" w:rsidR="003A4075" w:rsidRPr="003A4075" w:rsidRDefault="003A4075" w:rsidP="003A4075">
            <w:pPr>
              <w:spacing w:line="240" w:lineRule="auto"/>
              <w:jc w:val="left"/>
              <w:rPr>
                <w:rFonts w:cs="Frankruhel"/>
                <w:sz w:val="24"/>
                <w:rtl/>
              </w:rPr>
            </w:pPr>
            <w:r>
              <w:rPr>
                <w:sz w:val="24"/>
                <w:rtl/>
              </w:rPr>
              <w:t xml:space="preserve">סעיף 8 </w:t>
            </w:r>
          </w:p>
        </w:tc>
        <w:tc>
          <w:tcPr>
            <w:tcW w:w="5669" w:type="dxa"/>
          </w:tcPr>
          <w:p w14:paraId="11A27F26" w14:textId="77777777" w:rsidR="003A4075" w:rsidRPr="003A4075" w:rsidRDefault="003A4075" w:rsidP="003A4075">
            <w:pPr>
              <w:spacing w:line="240" w:lineRule="auto"/>
              <w:jc w:val="left"/>
              <w:rPr>
                <w:rFonts w:cs="Frankruhel"/>
                <w:sz w:val="24"/>
                <w:rtl/>
              </w:rPr>
            </w:pPr>
            <w:r>
              <w:rPr>
                <w:sz w:val="24"/>
                <w:rtl/>
              </w:rPr>
              <w:t>טעות בחיוב</w:t>
            </w:r>
          </w:p>
        </w:tc>
        <w:tc>
          <w:tcPr>
            <w:tcW w:w="567" w:type="dxa"/>
          </w:tcPr>
          <w:p w14:paraId="21F4800A" w14:textId="77777777" w:rsidR="003A4075" w:rsidRPr="003A4075" w:rsidRDefault="003A4075" w:rsidP="003A4075">
            <w:pPr>
              <w:spacing w:line="240" w:lineRule="auto"/>
              <w:jc w:val="left"/>
              <w:rPr>
                <w:rStyle w:val="Hyperlink"/>
                <w:rtl/>
              </w:rPr>
            </w:pPr>
            <w:hyperlink w:anchor="Seif6" w:tooltip="טעות בחיוב" w:history="1">
              <w:r w:rsidRPr="003A4075">
                <w:rPr>
                  <w:rStyle w:val="Hyperlink"/>
                </w:rPr>
                <w:t>Go</w:t>
              </w:r>
            </w:hyperlink>
          </w:p>
        </w:tc>
        <w:tc>
          <w:tcPr>
            <w:tcW w:w="850" w:type="dxa"/>
          </w:tcPr>
          <w:p w14:paraId="3BE0D20E"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A4075" w:rsidRPr="003A4075" w14:paraId="045145C6" w14:textId="77777777">
        <w:tblPrEx>
          <w:tblCellMar>
            <w:top w:w="0" w:type="dxa"/>
            <w:bottom w:w="0" w:type="dxa"/>
          </w:tblCellMar>
        </w:tblPrEx>
        <w:tc>
          <w:tcPr>
            <w:tcW w:w="1247" w:type="dxa"/>
          </w:tcPr>
          <w:p w14:paraId="52F9AEB4" w14:textId="77777777" w:rsidR="003A4075" w:rsidRPr="003A4075" w:rsidRDefault="003A4075" w:rsidP="003A4075">
            <w:pPr>
              <w:spacing w:line="240" w:lineRule="auto"/>
              <w:jc w:val="left"/>
              <w:rPr>
                <w:rFonts w:cs="Frankruhel"/>
                <w:sz w:val="24"/>
                <w:rtl/>
              </w:rPr>
            </w:pPr>
            <w:r>
              <w:rPr>
                <w:sz w:val="24"/>
                <w:rtl/>
              </w:rPr>
              <w:t xml:space="preserve">סעיף 9 </w:t>
            </w:r>
          </w:p>
        </w:tc>
        <w:tc>
          <w:tcPr>
            <w:tcW w:w="5669" w:type="dxa"/>
          </w:tcPr>
          <w:p w14:paraId="4FAFFEE4" w14:textId="77777777" w:rsidR="003A4075" w:rsidRPr="003A4075" w:rsidRDefault="003A4075" w:rsidP="003A4075">
            <w:pPr>
              <w:spacing w:line="240" w:lineRule="auto"/>
              <w:jc w:val="left"/>
              <w:rPr>
                <w:rFonts w:cs="Frankruhel"/>
                <w:sz w:val="24"/>
                <w:rtl/>
              </w:rPr>
            </w:pPr>
            <w:r>
              <w:rPr>
                <w:sz w:val="24"/>
                <w:rtl/>
              </w:rPr>
              <w:t>טיפול בתעלה</w:t>
            </w:r>
          </w:p>
        </w:tc>
        <w:tc>
          <w:tcPr>
            <w:tcW w:w="567" w:type="dxa"/>
          </w:tcPr>
          <w:p w14:paraId="2DD23FF4" w14:textId="77777777" w:rsidR="003A4075" w:rsidRPr="003A4075" w:rsidRDefault="003A4075" w:rsidP="003A4075">
            <w:pPr>
              <w:spacing w:line="240" w:lineRule="auto"/>
              <w:jc w:val="left"/>
              <w:rPr>
                <w:rStyle w:val="Hyperlink"/>
                <w:rtl/>
              </w:rPr>
            </w:pPr>
            <w:hyperlink w:anchor="Seif7" w:tooltip="טיפול בתעלה" w:history="1">
              <w:r w:rsidRPr="003A4075">
                <w:rPr>
                  <w:rStyle w:val="Hyperlink"/>
                </w:rPr>
                <w:t>Go</w:t>
              </w:r>
            </w:hyperlink>
          </w:p>
        </w:tc>
        <w:tc>
          <w:tcPr>
            <w:tcW w:w="850" w:type="dxa"/>
          </w:tcPr>
          <w:p w14:paraId="75EC4649"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A4075" w:rsidRPr="003A4075" w14:paraId="593B292B" w14:textId="77777777">
        <w:tblPrEx>
          <w:tblCellMar>
            <w:top w:w="0" w:type="dxa"/>
            <w:bottom w:w="0" w:type="dxa"/>
          </w:tblCellMar>
        </w:tblPrEx>
        <w:tc>
          <w:tcPr>
            <w:tcW w:w="1247" w:type="dxa"/>
          </w:tcPr>
          <w:p w14:paraId="3CEE7C18" w14:textId="77777777" w:rsidR="003A4075" w:rsidRPr="003A4075" w:rsidRDefault="003A4075" w:rsidP="003A4075">
            <w:pPr>
              <w:spacing w:line="240" w:lineRule="auto"/>
              <w:jc w:val="left"/>
              <w:rPr>
                <w:rFonts w:cs="Frankruhel"/>
                <w:sz w:val="24"/>
                <w:rtl/>
              </w:rPr>
            </w:pPr>
            <w:r>
              <w:rPr>
                <w:sz w:val="24"/>
                <w:rtl/>
              </w:rPr>
              <w:t xml:space="preserve">סעיף 10 </w:t>
            </w:r>
          </w:p>
        </w:tc>
        <w:tc>
          <w:tcPr>
            <w:tcW w:w="5669" w:type="dxa"/>
          </w:tcPr>
          <w:p w14:paraId="241B8348" w14:textId="77777777" w:rsidR="003A4075" w:rsidRPr="003A4075" w:rsidRDefault="003A4075" w:rsidP="003A4075">
            <w:pPr>
              <w:spacing w:line="240" w:lineRule="auto"/>
              <w:jc w:val="left"/>
              <w:rPr>
                <w:rFonts w:cs="Frankruhel"/>
                <w:sz w:val="24"/>
                <w:rtl/>
              </w:rPr>
            </w:pPr>
            <w:r>
              <w:rPr>
                <w:sz w:val="24"/>
                <w:rtl/>
              </w:rPr>
              <w:t>דרישה לביצוע עבודה</w:t>
            </w:r>
          </w:p>
        </w:tc>
        <w:tc>
          <w:tcPr>
            <w:tcW w:w="567" w:type="dxa"/>
          </w:tcPr>
          <w:p w14:paraId="4E881D79" w14:textId="77777777" w:rsidR="003A4075" w:rsidRPr="003A4075" w:rsidRDefault="003A4075" w:rsidP="003A4075">
            <w:pPr>
              <w:spacing w:line="240" w:lineRule="auto"/>
              <w:jc w:val="left"/>
              <w:rPr>
                <w:rStyle w:val="Hyperlink"/>
                <w:rtl/>
              </w:rPr>
            </w:pPr>
            <w:hyperlink w:anchor="Seif8" w:tooltip="דרישה לביצוע עבודה" w:history="1">
              <w:r w:rsidRPr="003A4075">
                <w:rPr>
                  <w:rStyle w:val="Hyperlink"/>
                </w:rPr>
                <w:t>Go</w:t>
              </w:r>
            </w:hyperlink>
          </w:p>
        </w:tc>
        <w:tc>
          <w:tcPr>
            <w:tcW w:w="850" w:type="dxa"/>
          </w:tcPr>
          <w:p w14:paraId="56DF8D43"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A4075" w:rsidRPr="003A4075" w14:paraId="25B1919F" w14:textId="77777777">
        <w:tblPrEx>
          <w:tblCellMar>
            <w:top w:w="0" w:type="dxa"/>
            <w:bottom w:w="0" w:type="dxa"/>
          </w:tblCellMar>
        </w:tblPrEx>
        <w:tc>
          <w:tcPr>
            <w:tcW w:w="1247" w:type="dxa"/>
          </w:tcPr>
          <w:p w14:paraId="4DA72AB1" w14:textId="77777777" w:rsidR="003A4075" w:rsidRPr="003A4075" w:rsidRDefault="003A4075" w:rsidP="003A4075">
            <w:pPr>
              <w:spacing w:line="240" w:lineRule="auto"/>
              <w:jc w:val="left"/>
              <w:rPr>
                <w:rFonts w:cs="Frankruhel"/>
                <w:sz w:val="24"/>
                <w:rtl/>
              </w:rPr>
            </w:pPr>
            <w:r>
              <w:rPr>
                <w:sz w:val="24"/>
                <w:rtl/>
              </w:rPr>
              <w:t xml:space="preserve">סעיף 11 </w:t>
            </w:r>
          </w:p>
        </w:tc>
        <w:tc>
          <w:tcPr>
            <w:tcW w:w="5669" w:type="dxa"/>
          </w:tcPr>
          <w:p w14:paraId="211D9A80" w14:textId="77777777" w:rsidR="003A4075" w:rsidRPr="003A4075" w:rsidRDefault="003A4075" w:rsidP="003A4075">
            <w:pPr>
              <w:spacing w:line="240" w:lineRule="auto"/>
              <w:jc w:val="left"/>
              <w:rPr>
                <w:rFonts w:cs="Frankruhel"/>
                <w:sz w:val="24"/>
                <w:rtl/>
              </w:rPr>
            </w:pPr>
            <w:r>
              <w:rPr>
                <w:sz w:val="24"/>
                <w:rtl/>
              </w:rPr>
              <w:t>ביצוע עבודה בידי העיריה</w:t>
            </w:r>
          </w:p>
        </w:tc>
        <w:tc>
          <w:tcPr>
            <w:tcW w:w="567" w:type="dxa"/>
          </w:tcPr>
          <w:p w14:paraId="07BCDDF2" w14:textId="77777777" w:rsidR="003A4075" w:rsidRPr="003A4075" w:rsidRDefault="003A4075" w:rsidP="003A4075">
            <w:pPr>
              <w:spacing w:line="240" w:lineRule="auto"/>
              <w:jc w:val="left"/>
              <w:rPr>
                <w:rStyle w:val="Hyperlink"/>
                <w:rtl/>
              </w:rPr>
            </w:pPr>
            <w:hyperlink w:anchor="Seif9" w:tooltip="ביצוע עבודה בידי העיריה" w:history="1">
              <w:r w:rsidRPr="003A4075">
                <w:rPr>
                  <w:rStyle w:val="Hyperlink"/>
                </w:rPr>
                <w:t>Go</w:t>
              </w:r>
            </w:hyperlink>
          </w:p>
        </w:tc>
        <w:tc>
          <w:tcPr>
            <w:tcW w:w="850" w:type="dxa"/>
          </w:tcPr>
          <w:p w14:paraId="739B3E4A"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A4075" w:rsidRPr="003A4075" w14:paraId="553E3C6C" w14:textId="77777777">
        <w:tblPrEx>
          <w:tblCellMar>
            <w:top w:w="0" w:type="dxa"/>
            <w:bottom w:w="0" w:type="dxa"/>
          </w:tblCellMar>
        </w:tblPrEx>
        <w:tc>
          <w:tcPr>
            <w:tcW w:w="1247" w:type="dxa"/>
          </w:tcPr>
          <w:p w14:paraId="282C5A9A" w14:textId="77777777" w:rsidR="003A4075" w:rsidRPr="003A4075" w:rsidRDefault="003A4075" w:rsidP="003A4075">
            <w:pPr>
              <w:spacing w:line="240" w:lineRule="auto"/>
              <w:jc w:val="left"/>
              <w:rPr>
                <w:rFonts w:cs="Frankruhel"/>
                <w:sz w:val="24"/>
                <w:rtl/>
              </w:rPr>
            </w:pPr>
            <w:r>
              <w:rPr>
                <w:sz w:val="24"/>
                <w:rtl/>
              </w:rPr>
              <w:t xml:space="preserve">סעיף 12 </w:t>
            </w:r>
          </w:p>
        </w:tc>
        <w:tc>
          <w:tcPr>
            <w:tcW w:w="5669" w:type="dxa"/>
          </w:tcPr>
          <w:p w14:paraId="489C979E" w14:textId="77777777" w:rsidR="003A4075" w:rsidRPr="003A4075" w:rsidRDefault="003A4075" w:rsidP="003A4075">
            <w:pPr>
              <w:spacing w:line="240" w:lineRule="auto"/>
              <w:jc w:val="left"/>
              <w:rPr>
                <w:rFonts w:cs="Frankruhel"/>
                <w:sz w:val="24"/>
                <w:rtl/>
              </w:rPr>
            </w:pPr>
            <w:r>
              <w:rPr>
                <w:sz w:val="24"/>
                <w:rtl/>
              </w:rPr>
              <w:t>התקנת תעלה בידי בעל נכס</w:t>
            </w:r>
          </w:p>
        </w:tc>
        <w:tc>
          <w:tcPr>
            <w:tcW w:w="567" w:type="dxa"/>
          </w:tcPr>
          <w:p w14:paraId="3A7161CA" w14:textId="77777777" w:rsidR="003A4075" w:rsidRPr="003A4075" w:rsidRDefault="003A4075" w:rsidP="003A4075">
            <w:pPr>
              <w:spacing w:line="240" w:lineRule="auto"/>
              <w:jc w:val="left"/>
              <w:rPr>
                <w:rStyle w:val="Hyperlink"/>
                <w:rtl/>
              </w:rPr>
            </w:pPr>
            <w:hyperlink w:anchor="Seif12" w:tooltip="התקנת תעלה בידי בעל נכס" w:history="1">
              <w:r w:rsidRPr="003A4075">
                <w:rPr>
                  <w:rStyle w:val="Hyperlink"/>
                </w:rPr>
                <w:t>Go</w:t>
              </w:r>
            </w:hyperlink>
          </w:p>
        </w:tc>
        <w:tc>
          <w:tcPr>
            <w:tcW w:w="850" w:type="dxa"/>
          </w:tcPr>
          <w:p w14:paraId="2AC1509C"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A4075" w:rsidRPr="003A4075" w14:paraId="43B001DF" w14:textId="77777777">
        <w:tblPrEx>
          <w:tblCellMar>
            <w:top w:w="0" w:type="dxa"/>
            <w:bottom w:w="0" w:type="dxa"/>
          </w:tblCellMar>
        </w:tblPrEx>
        <w:tc>
          <w:tcPr>
            <w:tcW w:w="1247" w:type="dxa"/>
          </w:tcPr>
          <w:p w14:paraId="4FA0ED93" w14:textId="77777777" w:rsidR="003A4075" w:rsidRPr="003A4075" w:rsidRDefault="003A4075" w:rsidP="003A4075">
            <w:pPr>
              <w:spacing w:line="240" w:lineRule="auto"/>
              <w:jc w:val="left"/>
              <w:rPr>
                <w:rFonts w:cs="Frankruhel"/>
                <w:sz w:val="24"/>
                <w:rtl/>
              </w:rPr>
            </w:pPr>
            <w:r>
              <w:rPr>
                <w:sz w:val="24"/>
                <w:rtl/>
              </w:rPr>
              <w:t xml:space="preserve">סעיף 13 </w:t>
            </w:r>
          </w:p>
        </w:tc>
        <w:tc>
          <w:tcPr>
            <w:tcW w:w="5669" w:type="dxa"/>
          </w:tcPr>
          <w:p w14:paraId="6BC70148" w14:textId="77777777" w:rsidR="003A4075" w:rsidRPr="003A4075" w:rsidRDefault="003A4075" w:rsidP="003A4075">
            <w:pPr>
              <w:spacing w:line="240" w:lineRule="auto"/>
              <w:jc w:val="left"/>
              <w:rPr>
                <w:rFonts w:cs="Frankruhel"/>
                <w:sz w:val="24"/>
                <w:rtl/>
              </w:rPr>
            </w:pPr>
            <w:r>
              <w:rPr>
                <w:sz w:val="24"/>
                <w:rtl/>
              </w:rPr>
              <w:t>חיוב בעלים משותפים</w:t>
            </w:r>
          </w:p>
        </w:tc>
        <w:tc>
          <w:tcPr>
            <w:tcW w:w="567" w:type="dxa"/>
          </w:tcPr>
          <w:p w14:paraId="4C89220A" w14:textId="77777777" w:rsidR="003A4075" w:rsidRPr="003A4075" w:rsidRDefault="003A4075" w:rsidP="003A4075">
            <w:pPr>
              <w:spacing w:line="240" w:lineRule="auto"/>
              <w:jc w:val="left"/>
              <w:rPr>
                <w:rStyle w:val="Hyperlink"/>
                <w:rtl/>
              </w:rPr>
            </w:pPr>
            <w:hyperlink w:anchor="Seif13" w:tooltip="חיוב בעלים משותפים" w:history="1">
              <w:r w:rsidRPr="003A4075">
                <w:rPr>
                  <w:rStyle w:val="Hyperlink"/>
                </w:rPr>
                <w:t>Go</w:t>
              </w:r>
            </w:hyperlink>
          </w:p>
        </w:tc>
        <w:tc>
          <w:tcPr>
            <w:tcW w:w="850" w:type="dxa"/>
          </w:tcPr>
          <w:p w14:paraId="43EBAF47"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A4075" w:rsidRPr="003A4075" w14:paraId="0CFCD691" w14:textId="77777777">
        <w:tblPrEx>
          <w:tblCellMar>
            <w:top w:w="0" w:type="dxa"/>
            <w:bottom w:w="0" w:type="dxa"/>
          </w:tblCellMar>
        </w:tblPrEx>
        <w:tc>
          <w:tcPr>
            <w:tcW w:w="1247" w:type="dxa"/>
          </w:tcPr>
          <w:p w14:paraId="5244A200" w14:textId="77777777" w:rsidR="003A4075" w:rsidRPr="003A4075" w:rsidRDefault="003A4075" w:rsidP="003A4075">
            <w:pPr>
              <w:spacing w:line="240" w:lineRule="auto"/>
              <w:jc w:val="left"/>
              <w:rPr>
                <w:rFonts w:cs="Frankruhel"/>
                <w:sz w:val="24"/>
                <w:rtl/>
              </w:rPr>
            </w:pPr>
            <w:r>
              <w:rPr>
                <w:sz w:val="24"/>
                <w:rtl/>
              </w:rPr>
              <w:t xml:space="preserve">סעיף 14 </w:t>
            </w:r>
          </w:p>
        </w:tc>
        <w:tc>
          <w:tcPr>
            <w:tcW w:w="5669" w:type="dxa"/>
          </w:tcPr>
          <w:p w14:paraId="2E07B99C" w14:textId="77777777" w:rsidR="003A4075" w:rsidRPr="003A4075" w:rsidRDefault="003A4075" w:rsidP="003A4075">
            <w:pPr>
              <w:spacing w:line="240" w:lineRule="auto"/>
              <w:jc w:val="left"/>
              <w:rPr>
                <w:rFonts w:cs="Frankruhel"/>
                <w:sz w:val="24"/>
                <w:rtl/>
              </w:rPr>
            </w:pPr>
            <w:r>
              <w:rPr>
                <w:sz w:val="24"/>
                <w:rtl/>
              </w:rPr>
              <w:t>מסירת הודעות</w:t>
            </w:r>
          </w:p>
        </w:tc>
        <w:tc>
          <w:tcPr>
            <w:tcW w:w="567" w:type="dxa"/>
          </w:tcPr>
          <w:p w14:paraId="796866D1" w14:textId="77777777" w:rsidR="003A4075" w:rsidRPr="003A4075" w:rsidRDefault="003A4075" w:rsidP="003A4075">
            <w:pPr>
              <w:spacing w:line="240" w:lineRule="auto"/>
              <w:jc w:val="left"/>
              <w:rPr>
                <w:rStyle w:val="Hyperlink"/>
                <w:rtl/>
              </w:rPr>
            </w:pPr>
            <w:hyperlink w:anchor="Seif14" w:tooltip="מסירת הודעות" w:history="1">
              <w:r w:rsidRPr="003A4075">
                <w:rPr>
                  <w:rStyle w:val="Hyperlink"/>
                </w:rPr>
                <w:t>Go</w:t>
              </w:r>
            </w:hyperlink>
          </w:p>
        </w:tc>
        <w:tc>
          <w:tcPr>
            <w:tcW w:w="850" w:type="dxa"/>
          </w:tcPr>
          <w:p w14:paraId="353D5544"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A4075" w:rsidRPr="003A4075" w14:paraId="541CEAE2" w14:textId="77777777">
        <w:tblPrEx>
          <w:tblCellMar>
            <w:top w:w="0" w:type="dxa"/>
            <w:bottom w:w="0" w:type="dxa"/>
          </w:tblCellMar>
        </w:tblPrEx>
        <w:tc>
          <w:tcPr>
            <w:tcW w:w="1247" w:type="dxa"/>
          </w:tcPr>
          <w:p w14:paraId="5AC02961" w14:textId="77777777" w:rsidR="003A4075" w:rsidRPr="003A4075" w:rsidRDefault="003A4075" w:rsidP="003A4075">
            <w:pPr>
              <w:spacing w:line="240" w:lineRule="auto"/>
              <w:jc w:val="left"/>
              <w:rPr>
                <w:rFonts w:cs="Frankruhel"/>
                <w:sz w:val="24"/>
                <w:rtl/>
              </w:rPr>
            </w:pPr>
            <w:r>
              <w:rPr>
                <w:sz w:val="24"/>
                <w:rtl/>
              </w:rPr>
              <w:t xml:space="preserve">סעיף 15 </w:t>
            </w:r>
          </w:p>
        </w:tc>
        <w:tc>
          <w:tcPr>
            <w:tcW w:w="5669" w:type="dxa"/>
          </w:tcPr>
          <w:p w14:paraId="19004AA1" w14:textId="77777777" w:rsidR="003A4075" w:rsidRPr="003A4075" w:rsidRDefault="003A4075" w:rsidP="003A4075">
            <w:pPr>
              <w:spacing w:line="240" w:lineRule="auto"/>
              <w:jc w:val="left"/>
              <w:rPr>
                <w:rFonts w:cs="Frankruhel"/>
                <w:sz w:val="24"/>
                <w:rtl/>
              </w:rPr>
            </w:pPr>
            <w:r>
              <w:rPr>
                <w:sz w:val="24"/>
                <w:rtl/>
              </w:rPr>
              <w:t>תיקון חוק עזר</w:t>
            </w:r>
          </w:p>
        </w:tc>
        <w:tc>
          <w:tcPr>
            <w:tcW w:w="567" w:type="dxa"/>
          </w:tcPr>
          <w:p w14:paraId="3B3BB48A" w14:textId="77777777" w:rsidR="003A4075" w:rsidRPr="003A4075" w:rsidRDefault="003A4075" w:rsidP="003A4075">
            <w:pPr>
              <w:spacing w:line="240" w:lineRule="auto"/>
              <w:jc w:val="left"/>
              <w:rPr>
                <w:rStyle w:val="Hyperlink"/>
                <w:rtl/>
              </w:rPr>
            </w:pPr>
            <w:hyperlink w:anchor="Seif15" w:tooltip="תיקון חוק עזר" w:history="1">
              <w:r w:rsidRPr="003A4075">
                <w:rPr>
                  <w:rStyle w:val="Hyperlink"/>
                </w:rPr>
                <w:t>Go</w:t>
              </w:r>
            </w:hyperlink>
          </w:p>
        </w:tc>
        <w:tc>
          <w:tcPr>
            <w:tcW w:w="850" w:type="dxa"/>
          </w:tcPr>
          <w:p w14:paraId="7C89F8DB"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A4075" w:rsidRPr="003A4075" w14:paraId="052200CD" w14:textId="77777777">
        <w:tblPrEx>
          <w:tblCellMar>
            <w:top w:w="0" w:type="dxa"/>
            <w:bottom w:w="0" w:type="dxa"/>
          </w:tblCellMar>
        </w:tblPrEx>
        <w:tc>
          <w:tcPr>
            <w:tcW w:w="1247" w:type="dxa"/>
          </w:tcPr>
          <w:p w14:paraId="746BCDB8" w14:textId="77777777" w:rsidR="003A4075" w:rsidRPr="003A4075" w:rsidRDefault="003A4075" w:rsidP="003A4075">
            <w:pPr>
              <w:spacing w:line="240" w:lineRule="auto"/>
              <w:jc w:val="left"/>
              <w:rPr>
                <w:rFonts w:cs="Frankruhel"/>
                <w:sz w:val="24"/>
                <w:rtl/>
              </w:rPr>
            </w:pPr>
            <w:r>
              <w:rPr>
                <w:sz w:val="24"/>
                <w:rtl/>
              </w:rPr>
              <w:t xml:space="preserve">סעיף 16 </w:t>
            </w:r>
          </w:p>
        </w:tc>
        <w:tc>
          <w:tcPr>
            <w:tcW w:w="5669" w:type="dxa"/>
          </w:tcPr>
          <w:p w14:paraId="66C00214" w14:textId="77777777" w:rsidR="003A4075" w:rsidRPr="003A4075" w:rsidRDefault="003A4075" w:rsidP="003A4075">
            <w:pPr>
              <w:spacing w:line="240" w:lineRule="auto"/>
              <w:jc w:val="left"/>
              <w:rPr>
                <w:rFonts w:cs="Frankruhel"/>
                <w:sz w:val="24"/>
                <w:rtl/>
              </w:rPr>
            </w:pPr>
            <w:r>
              <w:rPr>
                <w:sz w:val="24"/>
                <w:rtl/>
              </w:rPr>
              <w:t>מגבלת גביה</w:t>
            </w:r>
          </w:p>
        </w:tc>
        <w:tc>
          <w:tcPr>
            <w:tcW w:w="567" w:type="dxa"/>
          </w:tcPr>
          <w:p w14:paraId="6F1CAB61" w14:textId="77777777" w:rsidR="003A4075" w:rsidRPr="003A4075" w:rsidRDefault="003A4075" w:rsidP="003A4075">
            <w:pPr>
              <w:spacing w:line="240" w:lineRule="auto"/>
              <w:jc w:val="left"/>
              <w:rPr>
                <w:rStyle w:val="Hyperlink"/>
                <w:rtl/>
              </w:rPr>
            </w:pPr>
            <w:hyperlink w:anchor="Seif16" w:tooltip="מגבלת גביה" w:history="1">
              <w:r w:rsidRPr="003A4075">
                <w:rPr>
                  <w:rStyle w:val="Hyperlink"/>
                </w:rPr>
                <w:t>Go</w:t>
              </w:r>
            </w:hyperlink>
          </w:p>
        </w:tc>
        <w:tc>
          <w:tcPr>
            <w:tcW w:w="850" w:type="dxa"/>
          </w:tcPr>
          <w:p w14:paraId="39E79A94"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A4075" w:rsidRPr="003A4075" w14:paraId="39D0F485" w14:textId="77777777">
        <w:tblPrEx>
          <w:tblCellMar>
            <w:top w:w="0" w:type="dxa"/>
            <w:bottom w:w="0" w:type="dxa"/>
          </w:tblCellMar>
        </w:tblPrEx>
        <w:tc>
          <w:tcPr>
            <w:tcW w:w="1247" w:type="dxa"/>
          </w:tcPr>
          <w:p w14:paraId="04857492" w14:textId="77777777" w:rsidR="003A4075" w:rsidRPr="003A4075" w:rsidRDefault="003A4075" w:rsidP="003A4075">
            <w:pPr>
              <w:spacing w:line="240" w:lineRule="auto"/>
              <w:jc w:val="left"/>
              <w:rPr>
                <w:rFonts w:cs="Frankruhel"/>
                <w:sz w:val="24"/>
                <w:rtl/>
              </w:rPr>
            </w:pPr>
            <w:r>
              <w:rPr>
                <w:sz w:val="24"/>
                <w:rtl/>
              </w:rPr>
              <w:t xml:space="preserve">סעיף 17 </w:t>
            </w:r>
          </w:p>
        </w:tc>
        <w:tc>
          <w:tcPr>
            <w:tcW w:w="5669" w:type="dxa"/>
          </w:tcPr>
          <w:p w14:paraId="0ED5AC14" w14:textId="77777777" w:rsidR="003A4075" w:rsidRPr="003A4075" w:rsidRDefault="003A4075" w:rsidP="003A4075">
            <w:pPr>
              <w:spacing w:line="240" w:lineRule="auto"/>
              <w:jc w:val="left"/>
              <w:rPr>
                <w:rFonts w:cs="Frankruhel"/>
                <w:sz w:val="24"/>
                <w:rtl/>
              </w:rPr>
            </w:pPr>
            <w:r>
              <w:rPr>
                <w:sz w:val="24"/>
                <w:rtl/>
              </w:rPr>
              <w:t>ביטול</w:t>
            </w:r>
          </w:p>
        </w:tc>
        <w:tc>
          <w:tcPr>
            <w:tcW w:w="567" w:type="dxa"/>
          </w:tcPr>
          <w:p w14:paraId="36374718" w14:textId="77777777" w:rsidR="003A4075" w:rsidRPr="003A4075" w:rsidRDefault="003A4075" w:rsidP="003A4075">
            <w:pPr>
              <w:spacing w:line="240" w:lineRule="auto"/>
              <w:jc w:val="left"/>
              <w:rPr>
                <w:rStyle w:val="Hyperlink"/>
                <w:rtl/>
              </w:rPr>
            </w:pPr>
            <w:hyperlink w:anchor="Seif17" w:tooltip="ביטול" w:history="1">
              <w:r w:rsidRPr="003A4075">
                <w:rPr>
                  <w:rStyle w:val="Hyperlink"/>
                </w:rPr>
                <w:t>Go</w:t>
              </w:r>
            </w:hyperlink>
          </w:p>
        </w:tc>
        <w:tc>
          <w:tcPr>
            <w:tcW w:w="850" w:type="dxa"/>
          </w:tcPr>
          <w:p w14:paraId="01AF36AB"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A4075" w:rsidRPr="003A4075" w14:paraId="604E5B3F" w14:textId="77777777">
        <w:tblPrEx>
          <w:tblCellMar>
            <w:top w:w="0" w:type="dxa"/>
            <w:bottom w:w="0" w:type="dxa"/>
          </w:tblCellMar>
        </w:tblPrEx>
        <w:tc>
          <w:tcPr>
            <w:tcW w:w="1247" w:type="dxa"/>
          </w:tcPr>
          <w:p w14:paraId="20416737" w14:textId="77777777" w:rsidR="003A4075" w:rsidRPr="003A4075" w:rsidRDefault="003A4075" w:rsidP="003A4075">
            <w:pPr>
              <w:spacing w:line="240" w:lineRule="auto"/>
              <w:jc w:val="left"/>
              <w:rPr>
                <w:rFonts w:cs="Frankruhel"/>
                <w:sz w:val="24"/>
                <w:rtl/>
              </w:rPr>
            </w:pPr>
            <w:r>
              <w:rPr>
                <w:sz w:val="24"/>
                <w:rtl/>
              </w:rPr>
              <w:t xml:space="preserve">סעיף 18 </w:t>
            </w:r>
          </w:p>
        </w:tc>
        <w:tc>
          <w:tcPr>
            <w:tcW w:w="5669" w:type="dxa"/>
          </w:tcPr>
          <w:p w14:paraId="08216BBF" w14:textId="77777777" w:rsidR="003A4075" w:rsidRPr="003A4075" w:rsidRDefault="003A4075" w:rsidP="003A4075">
            <w:pPr>
              <w:spacing w:line="240" w:lineRule="auto"/>
              <w:jc w:val="left"/>
              <w:rPr>
                <w:rFonts w:cs="Frankruhel"/>
                <w:sz w:val="24"/>
                <w:rtl/>
              </w:rPr>
            </w:pPr>
            <w:r>
              <w:rPr>
                <w:sz w:val="24"/>
                <w:rtl/>
              </w:rPr>
              <w:t>הוראת שעה</w:t>
            </w:r>
          </w:p>
        </w:tc>
        <w:tc>
          <w:tcPr>
            <w:tcW w:w="567" w:type="dxa"/>
          </w:tcPr>
          <w:p w14:paraId="052F2BCC" w14:textId="77777777" w:rsidR="003A4075" w:rsidRPr="003A4075" w:rsidRDefault="003A4075" w:rsidP="003A4075">
            <w:pPr>
              <w:spacing w:line="240" w:lineRule="auto"/>
              <w:jc w:val="left"/>
              <w:rPr>
                <w:rStyle w:val="Hyperlink"/>
                <w:rtl/>
              </w:rPr>
            </w:pPr>
            <w:hyperlink w:anchor="Seif18" w:tooltip="הוראת שעה" w:history="1">
              <w:r w:rsidRPr="003A4075">
                <w:rPr>
                  <w:rStyle w:val="Hyperlink"/>
                </w:rPr>
                <w:t>Go</w:t>
              </w:r>
            </w:hyperlink>
          </w:p>
        </w:tc>
        <w:tc>
          <w:tcPr>
            <w:tcW w:w="850" w:type="dxa"/>
          </w:tcPr>
          <w:p w14:paraId="7DAFE76E"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A4075" w:rsidRPr="003A4075" w14:paraId="6ABCC0C3" w14:textId="77777777">
        <w:tblPrEx>
          <w:tblCellMar>
            <w:top w:w="0" w:type="dxa"/>
            <w:bottom w:w="0" w:type="dxa"/>
          </w:tblCellMar>
        </w:tblPrEx>
        <w:tc>
          <w:tcPr>
            <w:tcW w:w="1247" w:type="dxa"/>
          </w:tcPr>
          <w:p w14:paraId="390F7C7E" w14:textId="77777777" w:rsidR="003A4075" w:rsidRPr="003A4075" w:rsidRDefault="003A4075" w:rsidP="003A4075">
            <w:pPr>
              <w:spacing w:line="240" w:lineRule="auto"/>
              <w:jc w:val="left"/>
              <w:rPr>
                <w:rFonts w:cs="Frankruhel"/>
                <w:sz w:val="24"/>
                <w:rtl/>
              </w:rPr>
            </w:pPr>
          </w:p>
        </w:tc>
        <w:tc>
          <w:tcPr>
            <w:tcW w:w="5669" w:type="dxa"/>
          </w:tcPr>
          <w:p w14:paraId="2227CA3D" w14:textId="77777777" w:rsidR="003A4075" w:rsidRPr="003A4075" w:rsidRDefault="003A4075" w:rsidP="003A4075">
            <w:pPr>
              <w:spacing w:line="240" w:lineRule="auto"/>
              <w:jc w:val="left"/>
              <w:rPr>
                <w:rFonts w:cs="Frankruhel"/>
                <w:sz w:val="24"/>
                <w:rtl/>
              </w:rPr>
            </w:pPr>
            <w:r>
              <w:rPr>
                <w:sz w:val="24"/>
                <w:rtl/>
              </w:rPr>
              <w:t>תוספת ראשונה</w:t>
            </w:r>
          </w:p>
        </w:tc>
        <w:tc>
          <w:tcPr>
            <w:tcW w:w="567" w:type="dxa"/>
          </w:tcPr>
          <w:p w14:paraId="6B863F2E" w14:textId="77777777" w:rsidR="003A4075" w:rsidRPr="003A4075" w:rsidRDefault="003A4075" w:rsidP="003A4075">
            <w:pPr>
              <w:spacing w:line="240" w:lineRule="auto"/>
              <w:jc w:val="left"/>
              <w:rPr>
                <w:rStyle w:val="Hyperlink"/>
                <w:rtl/>
              </w:rPr>
            </w:pPr>
            <w:hyperlink w:anchor="med0" w:tooltip="תוספת ראשונה" w:history="1">
              <w:r w:rsidRPr="003A4075">
                <w:rPr>
                  <w:rStyle w:val="Hyperlink"/>
                </w:rPr>
                <w:t>Go</w:t>
              </w:r>
            </w:hyperlink>
          </w:p>
        </w:tc>
        <w:tc>
          <w:tcPr>
            <w:tcW w:w="850" w:type="dxa"/>
          </w:tcPr>
          <w:p w14:paraId="1832AA52"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A4075" w:rsidRPr="003A4075" w14:paraId="36C4312A" w14:textId="77777777">
        <w:tblPrEx>
          <w:tblCellMar>
            <w:top w:w="0" w:type="dxa"/>
            <w:bottom w:w="0" w:type="dxa"/>
          </w:tblCellMar>
        </w:tblPrEx>
        <w:tc>
          <w:tcPr>
            <w:tcW w:w="1247" w:type="dxa"/>
          </w:tcPr>
          <w:p w14:paraId="663BE2C9" w14:textId="77777777" w:rsidR="003A4075" w:rsidRPr="003A4075" w:rsidRDefault="003A4075" w:rsidP="003A4075">
            <w:pPr>
              <w:spacing w:line="240" w:lineRule="auto"/>
              <w:jc w:val="left"/>
              <w:rPr>
                <w:rFonts w:cs="Frankruhel"/>
                <w:sz w:val="24"/>
                <w:rtl/>
              </w:rPr>
            </w:pPr>
          </w:p>
        </w:tc>
        <w:tc>
          <w:tcPr>
            <w:tcW w:w="5669" w:type="dxa"/>
          </w:tcPr>
          <w:p w14:paraId="22783314" w14:textId="77777777" w:rsidR="003A4075" w:rsidRPr="003A4075" w:rsidRDefault="003A4075" w:rsidP="003A4075">
            <w:pPr>
              <w:spacing w:line="240" w:lineRule="auto"/>
              <w:jc w:val="left"/>
              <w:rPr>
                <w:rFonts w:cs="Frankruhel"/>
                <w:sz w:val="24"/>
                <w:rtl/>
              </w:rPr>
            </w:pPr>
            <w:r>
              <w:rPr>
                <w:sz w:val="24"/>
                <w:rtl/>
              </w:rPr>
              <w:t>ללא כותרת</w:t>
            </w:r>
          </w:p>
        </w:tc>
        <w:tc>
          <w:tcPr>
            <w:tcW w:w="567" w:type="dxa"/>
          </w:tcPr>
          <w:p w14:paraId="784C5BFB" w14:textId="77777777" w:rsidR="003A4075" w:rsidRPr="003A4075" w:rsidRDefault="003A4075" w:rsidP="003A4075">
            <w:pPr>
              <w:spacing w:line="240" w:lineRule="auto"/>
              <w:jc w:val="left"/>
              <w:rPr>
                <w:rStyle w:val="Hyperlink"/>
                <w:rtl/>
              </w:rPr>
            </w:pPr>
            <w:hyperlink w:anchor="med1" w:tooltip="ללא כותרת" w:history="1">
              <w:r w:rsidRPr="003A4075">
                <w:rPr>
                  <w:rStyle w:val="Hyperlink"/>
                </w:rPr>
                <w:t>Go</w:t>
              </w:r>
            </w:hyperlink>
          </w:p>
        </w:tc>
        <w:tc>
          <w:tcPr>
            <w:tcW w:w="850" w:type="dxa"/>
          </w:tcPr>
          <w:p w14:paraId="2471A498" w14:textId="77777777" w:rsidR="003A4075" w:rsidRPr="003A4075" w:rsidRDefault="003A4075" w:rsidP="003A40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1F9ED8D9" w14:textId="77777777" w:rsidR="004151FF" w:rsidRDefault="004151FF">
      <w:pPr>
        <w:pStyle w:val="big-header"/>
        <w:ind w:left="0" w:right="1134"/>
        <w:rPr>
          <w:rFonts w:cs="FrankRuehl"/>
          <w:sz w:val="32"/>
          <w:rtl/>
        </w:rPr>
      </w:pPr>
    </w:p>
    <w:p w14:paraId="2BF1C657" w14:textId="77777777" w:rsidR="004151FF" w:rsidRDefault="004151FF" w:rsidP="003452FB">
      <w:pPr>
        <w:pStyle w:val="big-header"/>
        <w:ind w:left="0" w:right="1134"/>
        <w:rPr>
          <w:rFonts w:cs="FrankRuehl"/>
          <w:sz w:val="32"/>
        </w:rPr>
      </w:pPr>
      <w:r>
        <w:rPr>
          <w:rtl/>
        </w:rPr>
        <w:br w:type="page"/>
      </w:r>
      <w:r>
        <w:rPr>
          <w:rFonts w:cs="FrankRuehl" w:hint="cs"/>
          <w:sz w:val="32"/>
          <w:rtl/>
        </w:rPr>
        <w:lastRenderedPageBreak/>
        <w:t>חוק עזר לבת</w:t>
      </w:r>
      <w:r w:rsidR="003452FB">
        <w:rPr>
          <w:rFonts w:cs="FrankRuehl" w:hint="cs"/>
          <w:sz w:val="32"/>
          <w:rtl/>
        </w:rPr>
        <w:t xml:space="preserve"> </w:t>
      </w:r>
      <w:r>
        <w:rPr>
          <w:rFonts w:cs="FrankRuehl" w:hint="cs"/>
          <w:sz w:val="32"/>
          <w:rtl/>
        </w:rPr>
        <w:t xml:space="preserve">ים (תיעול), </w:t>
      </w:r>
      <w:r w:rsidR="003452FB">
        <w:rPr>
          <w:rFonts w:cs="FrankRuehl" w:hint="cs"/>
          <w:sz w:val="32"/>
          <w:rtl/>
        </w:rPr>
        <w:t>תשס"ח-2008</w:t>
      </w:r>
      <w:r>
        <w:rPr>
          <w:rStyle w:val="a6"/>
          <w:rFonts w:cs="FrankRuehl"/>
          <w:sz w:val="32"/>
          <w:rtl/>
        </w:rPr>
        <w:footnoteReference w:customMarkFollows="1" w:id="1"/>
        <w:t>*</w:t>
      </w:r>
    </w:p>
    <w:p w14:paraId="7552B259" w14:textId="77777777" w:rsidR="004151FF" w:rsidRDefault="003452FB" w:rsidP="00971827">
      <w:pPr>
        <w:pStyle w:val="P00"/>
        <w:spacing w:before="72"/>
        <w:ind w:left="0" w:right="1134"/>
        <w:rPr>
          <w:rFonts w:cs="FrankRuehl" w:hint="cs"/>
          <w:rtl/>
          <w:lang w:val="he-IL"/>
        </w:rPr>
      </w:pPr>
      <w:r>
        <w:rPr>
          <w:rFonts w:cs="FrankRuehl" w:hint="cs"/>
          <w:rtl/>
          <w:lang w:val="he-IL"/>
        </w:rPr>
        <w:tab/>
      </w:r>
      <w:r w:rsidR="004151FF">
        <w:rPr>
          <w:rFonts w:cs="FrankRuehl"/>
          <w:rtl/>
          <w:lang w:val="he-IL"/>
        </w:rPr>
        <w:t>בתוקף סמכותה לפי סעיפים 250</w:t>
      </w:r>
      <w:r w:rsidR="004151FF">
        <w:rPr>
          <w:rFonts w:cs="FrankRuehl" w:hint="cs"/>
          <w:rtl/>
          <w:lang w:val="he-IL"/>
        </w:rPr>
        <w:t xml:space="preserve"> </w:t>
      </w:r>
      <w:r w:rsidR="00971827">
        <w:rPr>
          <w:rFonts w:cs="FrankRuehl" w:hint="cs"/>
          <w:rtl/>
          <w:lang w:val="he-IL"/>
        </w:rPr>
        <w:t>ו-251</w:t>
      </w:r>
      <w:r w:rsidR="004151FF">
        <w:rPr>
          <w:rFonts w:cs="FrankRuehl" w:hint="cs"/>
          <w:rtl/>
          <w:lang w:val="he-IL"/>
        </w:rPr>
        <w:t xml:space="preserve"> </w:t>
      </w:r>
      <w:r w:rsidR="004151FF">
        <w:rPr>
          <w:rFonts w:cs="FrankRuehl"/>
          <w:rtl/>
          <w:lang w:val="he-IL"/>
        </w:rPr>
        <w:t>לפקודת העיר</w:t>
      </w:r>
      <w:r w:rsidR="004151FF">
        <w:rPr>
          <w:rFonts w:cs="FrankRuehl" w:hint="cs"/>
          <w:rtl/>
          <w:lang w:val="he-IL"/>
        </w:rPr>
        <w:t>י</w:t>
      </w:r>
      <w:r w:rsidR="004151FF">
        <w:rPr>
          <w:rFonts w:cs="FrankRuehl"/>
          <w:rtl/>
          <w:lang w:val="he-IL"/>
        </w:rPr>
        <w:t>ות</w:t>
      </w:r>
      <w:r w:rsidR="00971827">
        <w:rPr>
          <w:rFonts w:cs="FrankRuehl" w:hint="cs"/>
          <w:rtl/>
          <w:lang w:val="he-IL"/>
        </w:rPr>
        <w:t xml:space="preserve"> (להלן </w:t>
      </w:r>
      <w:r w:rsidR="00971827">
        <w:rPr>
          <w:rFonts w:cs="FrankRuehl"/>
          <w:rtl/>
          <w:lang w:val="he-IL"/>
        </w:rPr>
        <w:t>–</w:t>
      </w:r>
      <w:r w:rsidR="00971827">
        <w:rPr>
          <w:rFonts w:cs="FrankRuehl" w:hint="cs"/>
          <w:rtl/>
          <w:lang w:val="he-IL"/>
        </w:rPr>
        <w:t xml:space="preserve"> הפקודה)</w:t>
      </w:r>
      <w:r w:rsidR="004151FF">
        <w:rPr>
          <w:rFonts w:cs="FrankRuehl" w:hint="cs"/>
          <w:rtl/>
          <w:lang w:val="he-IL"/>
        </w:rPr>
        <w:t xml:space="preserve">, </w:t>
      </w:r>
      <w:r w:rsidR="004151FF">
        <w:rPr>
          <w:rFonts w:cs="FrankRuehl"/>
          <w:rtl/>
          <w:lang w:val="he-IL"/>
        </w:rPr>
        <w:t>מתקינה מועצת עי</w:t>
      </w:r>
      <w:r w:rsidR="004151FF">
        <w:rPr>
          <w:rFonts w:cs="FrankRuehl" w:hint="cs"/>
          <w:rtl/>
          <w:lang w:val="he-IL"/>
        </w:rPr>
        <w:t>רי</w:t>
      </w:r>
      <w:r w:rsidR="004151FF">
        <w:rPr>
          <w:rFonts w:cs="FrankRuehl"/>
          <w:rtl/>
          <w:lang w:val="he-IL"/>
        </w:rPr>
        <w:t xml:space="preserve">ית </w:t>
      </w:r>
      <w:r w:rsidR="004151FF">
        <w:rPr>
          <w:rFonts w:cs="FrankRuehl" w:hint="cs"/>
          <w:rtl/>
          <w:lang w:val="he-IL"/>
        </w:rPr>
        <w:t>בת</w:t>
      </w:r>
      <w:r w:rsidR="00971827">
        <w:rPr>
          <w:rFonts w:cs="FrankRuehl" w:hint="cs"/>
          <w:rtl/>
          <w:lang w:val="he-IL"/>
        </w:rPr>
        <w:t xml:space="preserve"> </w:t>
      </w:r>
      <w:r w:rsidR="004151FF">
        <w:rPr>
          <w:rFonts w:cs="FrankRuehl" w:hint="cs"/>
          <w:rtl/>
          <w:lang w:val="he-IL"/>
        </w:rPr>
        <w:t>ים</w:t>
      </w:r>
      <w:r w:rsidR="004151FF">
        <w:rPr>
          <w:rFonts w:cs="FrankRuehl"/>
          <w:rtl/>
          <w:lang w:val="he-IL"/>
        </w:rPr>
        <w:t xml:space="preserve"> חוק עזר</w:t>
      </w:r>
      <w:r w:rsidR="004151FF">
        <w:rPr>
          <w:rFonts w:cs="FrankRuehl" w:hint="cs"/>
          <w:rtl/>
          <w:lang w:val="he-IL"/>
        </w:rPr>
        <w:t xml:space="preserve"> זה:</w:t>
      </w:r>
    </w:p>
    <w:p w14:paraId="0090E9C3" w14:textId="77777777" w:rsidR="004151FF" w:rsidRDefault="004151FF" w:rsidP="00C0701A">
      <w:pPr>
        <w:pStyle w:val="P00"/>
        <w:spacing w:before="72"/>
        <w:ind w:left="0" w:right="1134"/>
        <w:rPr>
          <w:rStyle w:val="default"/>
          <w:rFonts w:hint="cs"/>
          <w:rtl/>
        </w:rPr>
      </w:pPr>
      <w:bookmarkStart w:id="0" w:name="Seif1"/>
      <w:bookmarkEnd w:id="0"/>
      <w:r>
        <w:rPr>
          <w:lang w:val="he-IL"/>
        </w:rPr>
        <w:pict w14:anchorId="51E7912F">
          <v:rect id="_x0000_s1026" style="position:absolute;left:0;text-align:left;margin-left:464.5pt;margin-top:8.05pt;width:75.05pt;height:8pt;z-index:251648512" o:allowincell="f" filled="f" stroked="f" strokecolor="lime" strokeweight=".25pt">
            <v:textbox style="mso-next-textbox:#_x0000_s1026" inset="0,0,0,0">
              <w:txbxContent>
                <w:p w14:paraId="1EE0B002" w14:textId="77777777" w:rsidR="004151FF" w:rsidRDefault="004151FF">
                  <w:pPr>
                    <w:spacing w:line="160" w:lineRule="exact"/>
                    <w:jc w:val="left"/>
                    <w:rPr>
                      <w:rFonts w:cs="Miriam" w:hint="cs"/>
                      <w:sz w:val="18"/>
                      <w:szCs w:val="18"/>
                      <w:rtl/>
                    </w:rPr>
                  </w:pPr>
                  <w:r>
                    <w:rPr>
                      <w:rFonts w:cs="Miriam" w:hint="cs"/>
                      <w:sz w:val="18"/>
                      <w:szCs w:val="18"/>
                      <w:rtl/>
                    </w:rPr>
                    <w:t>הגדרות</w:t>
                  </w:r>
                </w:p>
                <w:p w14:paraId="2CCCF021" w14:textId="77777777" w:rsidR="004151FF" w:rsidRDefault="004151FF">
                  <w:pPr>
                    <w:spacing w:line="160" w:lineRule="exact"/>
                    <w:jc w:val="left"/>
                    <w:rPr>
                      <w:rFonts w:cs="Miriam" w:hint="cs"/>
                      <w:noProof/>
                      <w:sz w:val="18"/>
                      <w:szCs w:val="18"/>
                      <w:rtl/>
                    </w:rPr>
                  </w:pP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526480D5" w14:textId="77777777" w:rsidR="00971827" w:rsidRDefault="00971827">
      <w:pPr>
        <w:pStyle w:val="P00"/>
        <w:spacing w:before="72"/>
        <w:ind w:left="0" w:right="1134"/>
        <w:rPr>
          <w:rStyle w:val="default"/>
          <w:rFonts w:hint="cs"/>
          <w:rtl/>
        </w:rPr>
      </w:pPr>
      <w:r>
        <w:rPr>
          <w:rStyle w:val="default"/>
          <w:rFonts w:hint="cs"/>
          <w:rtl/>
        </w:rPr>
        <w:tab/>
        <w:t xml:space="preserve">"אישור בקשה להיתר בניה" </w:t>
      </w:r>
      <w:r w:rsidR="00423968">
        <w:rPr>
          <w:rStyle w:val="default"/>
          <w:rtl/>
        </w:rPr>
        <w:t>–</w:t>
      </w:r>
      <w:r>
        <w:rPr>
          <w:rStyle w:val="default"/>
          <w:rFonts w:hint="cs"/>
          <w:rtl/>
        </w:rPr>
        <w:t xml:space="preserve"> </w:t>
      </w:r>
      <w:r w:rsidR="00423968">
        <w:rPr>
          <w:rStyle w:val="default"/>
          <w:rFonts w:hint="cs"/>
          <w:rtl/>
        </w:rPr>
        <w:t>אישור בקשה למתן היתר בניה בידי מוסד התכנון המוסמך לפי חוק התכנון והבניה;</w:t>
      </w:r>
    </w:p>
    <w:p w14:paraId="74AF3E8C" w14:textId="77777777" w:rsidR="004151FF" w:rsidRDefault="004151FF" w:rsidP="00423968">
      <w:pPr>
        <w:pStyle w:val="P00"/>
        <w:spacing w:before="72"/>
        <w:ind w:left="0" w:right="1134"/>
        <w:rPr>
          <w:rFonts w:cs="FrankRuehl" w:hint="cs"/>
          <w:rtl/>
          <w:lang w:eastAsia="en-US"/>
        </w:rPr>
      </w:pPr>
      <w:r>
        <w:rPr>
          <w:rFonts w:cs="FrankRuehl" w:hint="cs"/>
          <w:rtl/>
          <w:lang w:eastAsia="en-US"/>
        </w:rPr>
        <w:tab/>
        <w:t xml:space="preserve">"אזור איסוף" </w:t>
      </w:r>
      <w:r>
        <w:rPr>
          <w:rFonts w:cs="FrankRuehl" w:hint="eastAsia"/>
          <w:rtl/>
          <w:lang w:eastAsia="en-US"/>
        </w:rPr>
        <w:t xml:space="preserve">– שטח </w:t>
      </w:r>
      <w:r w:rsidR="00423968">
        <w:rPr>
          <w:rFonts w:cs="FrankRuehl" w:hint="cs"/>
          <w:rtl/>
          <w:lang w:eastAsia="en-US"/>
        </w:rPr>
        <w:t xml:space="preserve">שעבודות התיעול שיבוצעו בו מיועדות </w:t>
      </w:r>
      <w:r w:rsidR="00BC5A68">
        <w:rPr>
          <w:rFonts w:cs="FrankRuehl" w:hint="cs"/>
          <w:rtl/>
          <w:lang w:eastAsia="en-US"/>
        </w:rPr>
        <w:t>לשמש במישרין או בעקיפין את הנכסים שבו</w:t>
      </w:r>
      <w:r>
        <w:rPr>
          <w:rFonts w:cs="FrankRuehl" w:hint="cs"/>
          <w:rtl/>
          <w:lang w:eastAsia="en-US"/>
        </w:rPr>
        <w:t>;</w:t>
      </w:r>
    </w:p>
    <w:p w14:paraId="01FF7DFE" w14:textId="77777777" w:rsidR="00BC5A68" w:rsidRDefault="00BC5A68" w:rsidP="00423968">
      <w:pPr>
        <w:pStyle w:val="P00"/>
        <w:spacing w:before="72"/>
        <w:ind w:left="0" w:right="1134"/>
        <w:rPr>
          <w:rFonts w:cs="FrankRuehl" w:hint="cs"/>
          <w:rtl/>
          <w:lang w:eastAsia="en-US"/>
        </w:rPr>
      </w:pPr>
      <w:r>
        <w:rPr>
          <w:rFonts w:cs="FrankRuehl" w:hint="cs"/>
          <w:rtl/>
          <w:lang w:eastAsia="en-US"/>
        </w:rPr>
        <w:tab/>
        <w:t xml:space="preserve">"בניה חדשה" </w:t>
      </w:r>
      <w:r w:rsidR="005D5768">
        <w:rPr>
          <w:rFonts w:cs="FrankRuehl"/>
          <w:rtl/>
          <w:lang w:eastAsia="en-US"/>
        </w:rPr>
        <w:t>–</w:t>
      </w:r>
      <w:r>
        <w:rPr>
          <w:rFonts w:cs="FrankRuehl" w:hint="cs"/>
          <w:rtl/>
          <w:lang w:eastAsia="en-US"/>
        </w:rPr>
        <w:t xml:space="preserve"> </w:t>
      </w:r>
      <w:r w:rsidR="005D5768">
        <w:rPr>
          <w:rFonts w:cs="FrankRuehl" w:hint="cs"/>
          <w:rtl/>
          <w:lang w:eastAsia="en-US"/>
        </w:rPr>
        <w:t>הקמת בניין חדש על גבי נכס או תוספת לבניין קיים הניצב בנכס;</w:t>
      </w:r>
    </w:p>
    <w:p w14:paraId="419139F0" w14:textId="77777777" w:rsidR="005D5768" w:rsidRDefault="005D5768" w:rsidP="00423968">
      <w:pPr>
        <w:pStyle w:val="P00"/>
        <w:spacing w:before="72"/>
        <w:ind w:left="0" w:right="1134"/>
        <w:rPr>
          <w:rFonts w:cs="FrankRuehl" w:hint="cs"/>
          <w:rtl/>
          <w:lang w:eastAsia="en-US"/>
        </w:rPr>
      </w:pPr>
      <w:r>
        <w:rPr>
          <w:rFonts w:cs="FrankRuehl" w:hint="cs"/>
          <w:rtl/>
          <w:lang w:eastAsia="en-US"/>
        </w:rPr>
        <w:tab/>
        <w:t xml:space="preserve">"בניה חורגת" </w:t>
      </w:r>
      <w:r>
        <w:rPr>
          <w:rFonts w:cs="FrankRuehl"/>
          <w:rtl/>
          <w:lang w:eastAsia="en-US"/>
        </w:rPr>
        <w:t>–</w:t>
      </w:r>
      <w:r>
        <w:rPr>
          <w:rFonts w:cs="FrankRuehl" w:hint="cs"/>
          <w:rtl/>
          <w:lang w:eastAsia="en-US"/>
        </w:rPr>
        <w:t xml:space="preserve"> בנייה חדשה שהוקמה בלא היתר בניה או בסטייה מהיתר;</w:t>
      </w:r>
    </w:p>
    <w:p w14:paraId="7B687CA9" w14:textId="77777777" w:rsidR="005D5768" w:rsidRDefault="005D5768" w:rsidP="00423968">
      <w:pPr>
        <w:pStyle w:val="P00"/>
        <w:spacing w:before="72"/>
        <w:ind w:left="0" w:right="1134"/>
        <w:rPr>
          <w:rFonts w:cs="FrankRuehl" w:hint="cs"/>
          <w:rtl/>
          <w:lang w:eastAsia="en-US"/>
        </w:rPr>
      </w:pPr>
      <w:r>
        <w:rPr>
          <w:rFonts w:cs="FrankRuehl" w:hint="cs"/>
          <w:rtl/>
          <w:lang w:eastAsia="en-US"/>
        </w:rPr>
        <w:tab/>
        <w:t xml:space="preserve">"בניין" </w:t>
      </w:r>
      <w:r>
        <w:rPr>
          <w:rFonts w:cs="FrankRuehl"/>
          <w:rtl/>
          <w:lang w:eastAsia="en-US"/>
        </w:rPr>
        <w:t>–</w:t>
      </w:r>
      <w:r>
        <w:rPr>
          <w:rFonts w:cs="FrankRuehl" w:hint="cs"/>
          <w:rtl/>
          <w:lang w:eastAsia="en-US"/>
        </w:rPr>
        <w:t xml:space="preserve"> מבנה בתחום העיריה, בין שהוא ארעי ובין שהוא קבוע, בין אם בנייתו הושלמה ובין אם לאו, בין שהוא בנוי אבן ובין שהוא בנוי בטון, טיט, ברזל, עץ או חומר אחר, לרבות חלק של מבנה כאמור וכל המחובר אליו חיבור של קבע;</w:t>
      </w:r>
    </w:p>
    <w:p w14:paraId="72835361" w14:textId="77777777" w:rsidR="004151FF" w:rsidRDefault="004151FF" w:rsidP="005D5768">
      <w:pPr>
        <w:pStyle w:val="P00"/>
        <w:spacing w:before="72"/>
        <w:ind w:left="0" w:right="1134"/>
        <w:rPr>
          <w:rFonts w:cs="FrankRuehl" w:hint="cs"/>
          <w:rtl/>
          <w:lang w:eastAsia="en-US"/>
        </w:rPr>
      </w:pPr>
      <w:r>
        <w:rPr>
          <w:rFonts w:cs="FrankRuehl" w:hint="cs"/>
          <w:rtl/>
          <w:lang w:eastAsia="en-US"/>
        </w:rPr>
        <w:tab/>
      </w:r>
      <w:r>
        <w:rPr>
          <w:rFonts w:cs="FrankRuehl"/>
          <w:rtl/>
          <w:lang w:eastAsia="en-US"/>
        </w:rPr>
        <w:t>"בעל</w:t>
      </w:r>
      <w:r w:rsidR="005D5768">
        <w:rPr>
          <w:rFonts w:cs="FrankRuehl" w:hint="cs"/>
          <w:rtl/>
          <w:lang w:eastAsia="en-US"/>
        </w:rPr>
        <w:t xml:space="preserve"> נכס</w:t>
      </w:r>
      <w:r>
        <w:rPr>
          <w:rFonts w:cs="FrankRuehl"/>
          <w:rtl/>
          <w:lang w:eastAsia="en-US"/>
        </w:rPr>
        <w:t xml:space="preserve">" </w:t>
      </w:r>
      <w:r>
        <w:rPr>
          <w:rFonts w:cs="FrankRuehl" w:hint="cs"/>
          <w:rtl/>
          <w:lang w:eastAsia="en-US"/>
        </w:rPr>
        <w:t>–</w:t>
      </w:r>
      <w:r>
        <w:rPr>
          <w:rFonts w:cs="FrankRuehl"/>
          <w:rtl/>
          <w:lang w:eastAsia="en-US"/>
        </w:rPr>
        <w:t xml:space="preserve"> </w:t>
      </w:r>
      <w:r w:rsidR="005D5768">
        <w:rPr>
          <w:rFonts w:cs="FrankRuehl" w:hint="cs"/>
          <w:rtl/>
          <w:lang w:eastAsia="en-US"/>
        </w:rPr>
        <w:t>כל אחד מאלה:</w:t>
      </w:r>
    </w:p>
    <w:p w14:paraId="3322B756" w14:textId="77777777" w:rsidR="005D5768" w:rsidRDefault="005D5768" w:rsidP="00273FA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בנכסים שאינם מקרקעי ציבור כהגדרתם בסעיף 107 לחוק המקרקעין, התשכ"ט-1969 (להלן </w:t>
      </w:r>
      <w:r>
        <w:rPr>
          <w:rFonts w:cs="FrankRuehl"/>
          <w:rtl/>
          <w:lang w:eastAsia="en-US"/>
        </w:rPr>
        <w:t>–</w:t>
      </w:r>
      <w:r>
        <w:rPr>
          <w:rFonts w:cs="FrankRuehl" w:hint="cs"/>
          <w:rtl/>
          <w:lang w:eastAsia="en-US"/>
        </w:rPr>
        <w:t xml:space="preserve"> חוק המקרקעין) </w:t>
      </w:r>
      <w:r>
        <w:rPr>
          <w:rFonts w:cs="FrankRuehl"/>
          <w:rtl/>
          <w:lang w:eastAsia="en-US"/>
        </w:rPr>
        <w:t>–</w:t>
      </w:r>
      <w:r>
        <w:rPr>
          <w:rFonts w:cs="FrankRuehl" w:hint="cs"/>
          <w:rtl/>
          <w:lang w:eastAsia="en-US"/>
        </w:rPr>
        <w:t xml:space="preserve"> הבעל הרשום של הנכס, ובהעדר רישום </w:t>
      </w:r>
      <w:r>
        <w:rPr>
          <w:rFonts w:cs="FrankRuehl"/>
          <w:rtl/>
          <w:lang w:eastAsia="en-US"/>
        </w:rPr>
        <w:t>–</w:t>
      </w:r>
      <w:r>
        <w:rPr>
          <w:rFonts w:cs="FrankRuehl" w:hint="cs"/>
          <w:rtl/>
          <w:lang w:eastAsia="en-US"/>
        </w:rPr>
        <w:t xml:space="preserve"> בעליו של הנכס מכוח הסכם או מסמך מחייב אחר; ובהעדרו מי שזכאי כדין להירשם כבעל הנכס1 ובהעדרו מי שזכאי להפיק הכנסה מהנכס או ליהנות מפירותיו של הנכס כבעלים;</w:t>
      </w:r>
    </w:p>
    <w:p w14:paraId="55E024E6" w14:textId="77777777" w:rsidR="005D5768" w:rsidRDefault="005D5768" w:rsidP="00273FA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בנכסים שהם מקרקעי ציבור כאמור </w:t>
      </w:r>
      <w:r>
        <w:rPr>
          <w:rFonts w:cs="FrankRuehl"/>
          <w:rtl/>
          <w:lang w:eastAsia="en-US"/>
        </w:rPr>
        <w:t>–</w:t>
      </w:r>
      <w:r>
        <w:rPr>
          <w:rFonts w:cs="FrankRuehl" w:hint="cs"/>
          <w:rtl/>
          <w:lang w:eastAsia="en-US"/>
        </w:rPr>
        <w:t xml:space="preserve"> החוכר לדורות כמשמעותו בחוק המקרקעין, בין שבדין ובין שביושר ובהעדר חוכר לדורות בנכס </w:t>
      </w:r>
      <w:r>
        <w:rPr>
          <w:rFonts w:cs="FrankRuehl"/>
          <w:rtl/>
          <w:lang w:eastAsia="en-US"/>
        </w:rPr>
        <w:t>–</w:t>
      </w:r>
      <w:r>
        <w:rPr>
          <w:rFonts w:cs="FrankRuehl" w:hint="cs"/>
          <w:rtl/>
          <w:lang w:eastAsia="en-US"/>
        </w:rPr>
        <w:t xml:space="preserve"> מי שניתנה לו הרשאה להשתמש בנכס, שניתן לראותה מבחינת תוכנה כבעלות או כחכירה לדורות; ובהעדר חוכר לדורות או בר-רשות כאמור </w:t>
      </w:r>
      <w:r>
        <w:rPr>
          <w:rFonts w:cs="FrankRuehl"/>
          <w:rtl/>
          <w:lang w:eastAsia="en-US"/>
        </w:rPr>
        <w:t>–</w:t>
      </w:r>
      <w:r>
        <w:rPr>
          <w:rFonts w:cs="FrankRuehl" w:hint="cs"/>
          <w:rtl/>
          <w:lang w:eastAsia="en-US"/>
        </w:rPr>
        <w:t xml:space="preserve"> הבעל הרשום של הנכס;</w:t>
      </w:r>
    </w:p>
    <w:p w14:paraId="12F47069" w14:textId="77777777" w:rsidR="005D5768" w:rsidRDefault="005D5768" w:rsidP="005D5768">
      <w:pPr>
        <w:pStyle w:val="P00"/>
        <w:spacing w:before="72"/>
        <w:ind w:left="0" w:right="1134"/>
        <w:rPr>
          <w:rFonts w:cs="FrankRuehl" w:hint="cs"/>
          <w:rtl/>
          <w:lang w:eastAsia="en-US"/>
        </w:rPr>
      </w:pPr>
      <w:r>
        <w:rPr>
          <w:rFonts w:cs="FrankRuehl" w:hint="cs"/>
          <w:rtl/>
          <w:lang w:eastAsia="en-US"/>
        </w:rPr>
        <w:tab/>
        <w:t xml:space="preserve">"היתר בניה" </w:t>
      </w:r>
      <w:r w:rsidR="00F31D6A">
        <w:rPr>
          <w:rFonts w:cs="FrankRuehl"/>
          <w:rtl/>
          <w:lang w:eastAsia="en-US"/>
        </w:rPr>
        <w:t>–</w:t>
      </w:r>
      <w:r>
        <w:rPr>
          <w:rFonts w:cs="FrankRuehl" w:hint="cs"/>
          <w:rtl/>
          <w:lang w:eastAsia="en-US"/>
        </w:rPr>
        <w:t xml:space="preserve"> </w:t>
      </w:r>
      <w:r w:rsidR="00F31D6A">
        <w:rPr>
          <w:rFonts w:cs="FrankRuehl" w:hint="cs"/>
          <w:rtl/>
          <w:lang w:eastAsia="en-US"/>
        </w:rPr>
        <w:t>כמשמעותו בחוק התכנון והבניה;</w:t>
      </w:r>
    </w:p>
    <w:p w14:paraId="4689325A" w14:textId="77777777" w:rsidR="00F31D6A" w:rsidRDefault="00F31D6A" w:rsidP="005D5768">
      <w:pPr>
        <w:pStyle w:val="P00"/>
        <w:spacing w:before="72"/>
        <w:ind w:left="0" w:right="1134"/>
        <w:rPr>
          <w:rFonts w:cs="FrankRuehl" w:hint="cs"/>
          <w:rtl/>
          <w:lang w:eastAsia="en-US"/>
        </w:rPr>
      </w:pPr>
      <w:r>
        <w:rPr>
          <w:rFonts w:cs="FrankRuehl" w:hint="cs"/>
          <w:rtl/>
          <w:lang w:eastAsia="en-US"/>
        </w:rPr>
        <w:tab/>
        <w:t xml:space="preserve">"תעודת גמר למבנה" </w:t>
      </w:r>
      <w:r>
        <w:rPr>
          <w:rFonts w:cs="FrankRuehl"/>
          <w:rtl/>
          <w:lang w:eastAsia="en-US"/>
        </w:rPr>
        <w:t>–</w:t>
      </w:r>
      <w:r>
        <w:rPr>
          <w:rFonts w:cs="FrankRuehl" w:hint="cs"/>
          <w:rtl/>
          <w:lang w:eastAsia="en-US"/>
        </w:rPr>
        <w:t xml:space="preserve"> כמשמעותה בתקנות היתר בניה;</w:t>
      </w:r>
    </w:p>
    <w:p w14:paraId="185D881B" w14:textId="77777777" w:rsidR="00F31D6A" w:rsidRDefault="00F31D6A" w:rsidP="005D5768">
      <w:pPr>
        <w:pStyle w:val="P00"/>
        <w:spacing w:before="72"/>
        <w:ind w:left="0" w:right="1134"/>
        <w:rPr>
          <w:rFonts w:cs="FrankRuehl" w:hint="cs"/>
          <w:rtl/>
          <w:lang w:eastAsia="en-US"/>
        </w:rPr>
      </w:pPr>
      <w:r>
        <w:rPr>
          <w:rFonts w:cs="FrankRuehl" w:hint="cs"/>
          <w:rtl/>
          <w:lang w:eastAsia="en-US"/>
        </w:rPr>
        <w:tab/>
        <w:t xml:space="preserve">"הפרשי הצמדה", "מדד", "תשלומי פיגורים" </w:t>
      </w:r>
      <w:r>
        <w:rPr>
          <w:rFonts w:cs="FrankRuehl"/>
          <w:rtl/>
          <w:lang w:eastAsia="en-US"/>
        </w:rPr>
        <w:t>–</w:t>
      </w:r>
      <w:r>
        <w:rPr>
          <w:rFonts w:cs="FrankRuehl" w:hint="cs"/>
          <w:rtl/>
          <w:lang w:eastAsia="en-US"/>
        </w:rPr>
        <w:t xml:space="preserve"> כהגדרתם בחוק הרשויות המקומיות (ריבית והפרדי הצמדה על תשלומי חובה), התש"ם-1980;</w:t>
      </w:r>
    </w:p>
    <w:p w14:paraId="573B2C61" w14:textId="77777777" w:rsidR="00F31D6A" w:rsidRDefault="00F31D6A" w:rsidP="005D5768">
      <w:pPr>
        <w:pStyle w:val="P00"/>
        <w:spacing w:before="72"/>
        <w:ind w:left="0" w:right="1134"/>
        <w:rPr>
          <w:rFonts w:cs="FrankRuehl" w:hint="cs"/>
          <w:rtl/>
          <w:lang w:eastAsia="en-US"/>
        </w:rPr>
      </w:pPr>
      <w:r>
        <w:rPr>
          <w:rFonts w:cs="FrankRuehl" w:hint="cs"/>
          <w:rtl/>
          <w:lang w:eastAsia="en-US"/>
        </w:rPr>
        <w:tab/>
        <w:t xml:space="preserve">"חוק התכנון והבניה" </w:t>
      </w:r>
      <w:r>
        <w:rPr>
          <w:rFonts w:cs="FrankRuehl"/>
          <w:rtl/>
          <w:lang w:eastAsia="en-US"/>
        </w:rPr>
        <w:t>–</w:t>
      </w:r>
      <w:r>
        <w:rPr>
          <w:rFonts w:cs="FrankRuehl" w:hint="cs"/>
          <w:rtl/>
          <w:lang w:eastAsia="en-US"/>
        </w:rPr>
        <w:t xml:space="preserve"> חוק התכנון והבניה, התשכ"ה-1965;</w:t>
      </w:r>
    </w:p>
    <w:p w14:paraId="14226466" w14:textId="77777777" w:rsidR="00F31D6A" w:rsidRDefault="00F31D6A" w:rsidP="005D5768">
      <w:pPr>
        <w:pStyle w:val="P00"/>
        <w:spacing w:before="72"/>
        <w:ind w:left="0" w:right="1134"/>
        <w:rPr>
          <w:rFonts w:cs="FrankRuehl" w:hint="cs"/>
          <w:rtl/>
          <w:lang w:eastAsia="en-US"/>
        </w:rPr>
      </w:pPr>
      <w:r>
        <w:rPr>
          <w:rFonts w:cs="FrankRuehl" w:hint="cs"/>
          <w:rtl/>
          <w:lang w:eastAsia="en-US"/>
        </w:rPr>
        <w:tab/>
        <w:t xml:space="preserve">"טופס 4" </w:t>
      </w:r>
      <w:r>
        <w:rPr>
          <w:rFonts w:cs="FrankRuehl"/>
          <w:rtl/>
          <w:lang w:eastAsia="en-US"/>
        </w:rPr>
        <w:t>–</w:t>
      </w:r>
      <w:r>
        <w:rPr>
          <w:rFonts w:cs="FrankRuehl" w:hint="cs"/>
          <w:rtl/>
          <w:lang w:eastAsia="en-US"/>
        </w:rPr>
        <w:t xml:space="preserve"> כמשמעותו בתקנות התכנון והבניה (אישורים למתן שירותי חשמל מים וטלפון), התשמ"א-1981;</w:t>
      </w:r>
    </w:p>
    <w:p w14:paraId="06726AC2" w14:textId="77777777" w:rsidR="004151FF" w:rsidRDefault="004151FF" w:rsidP="00804D75">
      <w:pPr>
        <w:pStyle w:val="P00"/>
        <w:spacing w:before="72"/>
        <w:ind w:left="0" w:right="1134"/>
        <w:rPr>
          <w:rFonts w:cs="FrankRuehl" w:hint="cs"/>
          <w:rtl/>
          <w:lang w:eastAsia="en-US"/>
        </w:rPr>
      </w:pPr>
      <w:r>
        <w:rPr>
          <w:rFonts w:cs="FrankRuehl" w:hint="cs"/>
          <w:rtl/>
          <w:lang w:eastAsia="en-US"/>
        </w:rPr>
        <w:lastRenderedPageBreak/>
        <w:tab/>
      </w:r>
      <w:r>
        <w:rPr>
          <w:rFonts w:cs="FrankRuehl"/>
          <w:rtl/>
          <w:lang w:eastAsia="en-US"/>
        </w:rPr>
        <w:t>"המה</w:t>
      </w:r>
      <w:r>
        <w:rPr>
          <w:rFonts w:cs="FrankRuehl" w:hint="cs"/>
          <w:rtl/>
          <w:lang w:eastAsia="en-US"/>
        </w:rPr>
        <w:t>נד</w:t>
      </w:r>
      <w:r>
        <w:rPr>
          <w:rFonts w:cs="FrankRuehl"/>
          <w:rtl/>
          <w:lang w:eastAsia="en-US"/>
        </w:rPr>
        <w:t xml:space="preserve">ס" – </w:t>
      </w:r>
      <w:r w:rsidR="00804D75">
        <w:rPr>
          <w:rFonts w:cs="FrankRuehl" w:hint="cs"/>
          <w:rtl/>
          <w:lang w:eastAsia="en-US"/>
        </w:rPr>
        <w:t>מהנדס העיריה</w:t>
      </w:r>
      <w:r>
        <w:rPr>
          <w:rFonts w:cs="FrankRuehl" w:hint="cs"/>
          <w:rtl/>
          <w:lang w:eastAsia="en-US"/>
        </w:rPr>
        <w:t xml:space="preserve">, </w:t>
      </w:r>
      <w:r w:rsidR="00804D75">
        <w:rPr>
          <w:rFonts w:cs="FrankRuehl" w:hint="cs"/>
          <w:rtl/>
          <w:lang w:eastAsia="en-US"/>
        </w:rPr>
        <w:t xml:space="preserve">או </w:t>
      </w:r>
      <w:r>
        <w:rPr>
          <w:rFonts w:cs="FrankRuehl" w:hint="cs"/>
          <w:rtl/>
          <w:lang w:eastAsia="en-US"/>
        </w:rPr>
        <w:t>מי ש</w:t>
      </w:r>
      <w:r w:rsidR="00804D75">
        <w:rPr>
          <w:rFonts w:cs="FrankRuehl" w:hint="cs"/>
          <w:rtl/>
          <w:lang w:eastAsia="en-US"/>
        </w:rPr>
        <w:t xml:space="preserve">סמכויות </w:t>
      </w:r>
      <w:r>
        <w:rPr>
          <w:rFonts w:cs="FrankRuehl" w:hint="cs"/>
          <w:rtl/>
          <w:lang w:eastAsia="en-US"/>
        </w:rPr>
        <w:t xml:space="preserve">מהנדס </w:t>
      </w:r>
      <w:r w:rsidR="00804D75">
        <w:rPr>
          <w:rFonts w:cs="FrankRuehl" w:hint="cs"/>
          <w:rtl/>
          <w:lang w:eastAsia="en-US"/>
        </w:rPr>
        <w:t>העיריה הואצלו לו לפי סעיף 6 לחוק הרשויות המקומיות (מהנדס רשות מקומית), התשנ"ב-1991;</w:t>
      </w:r>
      <w:r>
        <w:rPr>
          <w:rFonts w:cs="FrankRuehl" w:hint="cs"/>
          <w:rtl/>
          <w:lang w:eastAsia="en-US"/>
        </w:rPr>
        <w:t>;</w:t>
      </w:r>
    </w:p>
    <w:p w14:paraId="6E7655D0" w14:textId="77777777" w:rsidR="004151FF" w:rsidRDefault="004151FF">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804D75">
        <w:rPr>
          <w:rFonts w:cs="FrankRuehl" w:hint="cs"/>
          <w:rtl/>
          <w:lang w:eastAsia="en-US"/>
        </w:rPr>
        <w:t>ה</w:t>
      </w:r>
      <w:r>
        <w:rPr>
          <w:rFonts w:cs="FrankRuehl" w:hint="cs"/>
          <w:rtl/>
          <w:lang w:eastAsia="en-US"/>
        </w:rPr>
        <w:t>מועצה</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מועצת העיריה</w:t>
      </w:r>
      <w:r>
        <w:rPr>
          <w:rFonts w:cs="FrankRuehl"/>
          <w:rtl/>
          <w:lang w:eastAsia="en-US"/>
        </w:rPr>
        <w:t>;</w:t>
      </w:r>
    </w:p>
    <w:p w14:paraId="4CC6F563" w14:textId="77777777" w:rsidR="00804D75" w:rsidRDefault="00804D75">
      <w:pPr>
        <w:pStyle w:val="P00"/>
        <w:spacing w:before="72"/>
        <w:ind w:left="0" w:right="1134"/>
        <w:rPr>
          <w:rFonts w:cs="FrankRuehl" w:hint="cs"/>
          <w:rtl/>
          <w:lang w:eastAsia="en-US"/>
        </w:rPr>
      </w:pPr>
      <w:r>
        <w:rPr>
          <w:rFonts w:cs="FrankRuehl" w:hint="cs"/>
          <w:rtl/>
          <w:lang w:eastAsia="en-US"/>
        </w:rPr>
        <w:tab/>
        <w:t xml:space="preserve">"מרתף" </w:t>
      </w:r>
      <w:r>
        <w:rPr>
          <w:rFonts w:cs="FrankRuehl"/>
          <w:rtl/>
          <w:lang w:eastAsia="en-US"/>
        </w:rPr>
        <w:t>–</w:t>
      </w:r>
      <w:r>
        <w:rPr>
          <w:rFonts w:cs="FrankRuehl" w:hint="cs"/>
          <w:rtl/>
          <w:lang w:eastAsia="en-US"/>
        </w:rPr>
        <w:t xml:space="preserve"> חלק מבניין שחללו בין רצפתו ותחתית תקרתו נמצא כולו או רובו מתחת למפלס פני הקרקע המקיפה אותו, או מתחת למפלס כביש או מדרכה הנמצאים במרחק אשר אינו עולה על 1.50 מטר ממישור הקיר החיצון שלו; לעניין זה, "מפלס פני קרקע" וכן "מפלס כביש או מדרכה" </w:t>
      </w:r>
      <w:r>
        <w:rPr>
          <w:rFonts w:cs="FrankRuehl"/>
          <w:rtl/>
          <w:lang w:eastAsia="en-US"/>
        </w:rPr>
        <w:t>–</w:t>
      </w:r>
      <w:r>
        <w:rPr>
          <w:rFonts w:cs="FrankRuehl" w:hint="cs"/>
          <w:rtl/>
          <w:lang w:eastAsia="en-US"/>
        </w:rPr>
        <w:t xml:space="preserve"> הגובה של כל אחד מהם במרכז מישור הקיר החיצון כאמור, ולגבי קיר שיש בו תפרי התפשטות </w:t>
      </w:r>
      <w:r>
        <w:rPr>
          <w:rFonts w:cs="FrankRuehl"/>
          <w:rtl/>
          <w:lang w:eastAsia="en-US"/>
        </w:rPr>
        <w:t>–</w:t>
      </w:r>
      <w:r>
        <w:rPr>
          <w:rFonts w:cs="FrankRuehl" w:hint="cs"/>
          <w:rtl/>
          <w:lang w:eastAsia="en-US"/>
        </w:rPr>
        <w:t xml:space="preserve"> גובהו של כל אחד מהם במרכז שבין כל שני תפרי ההתפשטות האמורים, או במרכז שבין תפר התפשטות הסמוך לקצה הבניין ובין קצה הבניין;</w:t>
      </w:r>
    </w:p>
    <w:p w14:paraId="07C0B54E" w14:textId="77777777" w:rsidR="004151FF" w:rsidRDefault="004151FF" w:rsidP="00804D7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Pr>
          <w:rFonts w:cs="FrankRuehl"/>
          <w:rtl/>
          <w:lang w:eastAsia="en-US"/>
        </w:rPr>
        <w:t xml:space="preserve"> </w:t>
      </w:r>
      <w:r w:rsidR="00804D75">
        <w:rPr>
          <w:rFonts w:cs="FrankRuehl" w:hint="cs"/>
          <w:rtl/>
          <w:lang w:eastAsia="en-US"/>
        </w:rPr>
        <w:t>כמשמעותו בסעיף 269 לפקודה, לרבות דרכי מעבר שאינן ציבוריות</w:t>
      </w:r>
      <w:r>
        <w:rPr>
          <w:rFonts w:cs="FrankRuehl" w:hint="eastAsia"/>
          <w:rtl/>
          <w:lang w:eastAsia="en-US"/>
        </w:rPr>
        <w:t>;</w:t>
      </w:r>
    </w:p>
    <w:p w14:paraId="06F818C1" w14:textId="77777777" w:rsidR="00804D75" w:rsidRDefault="00804D75" w:rsidP="00804D75">
      <w:pPr>
        <w:pStyle w:val="P00"/>
        <w:spacing w:before="72"/>
        <w:ind w:left="0" w:right="1134"/>
        <w:rPr>
          <w:rFonts w:cs="FrankRuehl" w:hint="cs"/>
          <w:rtl/>
          <w:lang w:eastAsia="en-US"/>
        </w:rPr>
      </w:pPr>
      <w:r>
        <w:rPr>
          <w:rFonts w:cs="FrankRuehl" w:hint="cs"/>
          <w:rtl/>
          <w:lang w:eastAsia="en-US"/>
        </w:rPr>
        <w:tab/>
        <w:t xml:space="preserve">"נכס למגורים" </w:t>
      </w:r>
      <w:r>
        <w:rPr>
          <w:rFonts w:cs="FrankRuehl"/>
          <w:rtl/>
          <w:lang w:eastAsia="en-US"/>
        </w:rPr>
        <w:t>–</w:t>
      </w:r>
      <w:r>
        <w:rPr>
          <w:rFonts w:cs="FrankRuehl" w:hint="cs"/>
          <w:rtl/>
          <w:lang w:eastAsia="en-US"/>
        </w:rPr>
        <w:t xml:space="preserve"> נכס המשמש או המיועד לשמש למגורים, לבתי אבות, לדיור מאורגן, למשרדים או למבני ציבור;</w:t>
      </w:r>
    </w:p>
    <w:p w14:paraId="76DA460E" w14:textId="77777777" w:rsidR="00804D75" w:rsidRDefault="00804D75" w:rsidP="00804D75">
      <w:pPr>
        <w:pStyle w:val="P00"/>
        <w:spacing w:before="72"/>
        <w:ind w:left="0" w:right="1134"/>
        <w:rPr>
          <w:rFonts w:cs="FrankRuehl" w:hint="cs"/>
          <w:rtl/>
          <w:lang w:eastAsia="en-US"/>
        </w:rPr>
      </w:pPr>
      <w:r>
        <w:rPr>
          <w:rFonts w:cs="FrankRuehl" w:hint="cs"/>
          <w:rtl/>
          <w:lang w:eastAsia="en-US"/>
        </w:rPr>
        <w:tab/>
        <w:t xml:space="preserve">"נכס אחר" </w:t>
      </w:r>
      <w:r>
        <w:rPr>
          <w:rFonts w:cs="FrankRuehl"/>
          <w:rtl/>
          <w:lang w:eastAsia="en-US"/>
        </w:rPr>
        <w:t>–</w:t>
      </w:r>
      <w:r>
        <w:rPr>
          <w:rFonts w:cs="FrankRuehl" w:hint="cs"/>
          <w:rtl/>
          <w:lang w:eastAsia="en-US"/>
        </w:rPr>
        <w:t xml:space="preserve"> נכס שאינו נכס למגורים;</w:t>
      </w:r>
    </w:p>
    <w:p w14:paraId="2EBE6BCA" w14:textId="77777777" w:rsidR="004151FF" w:rsidRDefault="004151FF" w:rsidP="00804D75">
      <w:pPr>
        <w:pStyle w:val="P00"/>
        <w:spacing w:before="72"/>
        <w:ind w:left="0" w:right="1134"/>
        <w:rPr>
          <w:rFonts w:cs="FrankRuehl" w:hint="cs"/>
          <w:rtl/>
          <w:lang w:eastAsia="en-US"/>
        </w:rPr>
      </w:pPr>
      <w:r>
        <w:rPr>
          <w:rFonts w:cs="FrankRuehl" w:hint="cs"/>
          <w:rtl/>
          <w:lang w:eastAsia="en-US"/>
        </w:rPr>
        <w:tab/>
      </w:r>
      <w:r>
        <w:rPr>
          <w:rFonts w:cs="FrankRuehl"/>
          <w:rtl/>
          <w:lang w:eastAsia="en-US"/>
        </w:rPr>
        <w:t>"נפח בנ</w:t>
      </w:r>
      <w:r w:rsidR="00804D75">
        <w:rPr>
          <w:rFonts w:cs="FrankRuehl" w:hint="cs"/>
          <w:rtl/>
          <w:lang w:eastAsia="en-US"/>
        </w:rPr>
        <w:t>י</w:t>
      </w:r>
      <w:r>
        <w:rPr>
          <w:rFonts w:cs="FrankRuehl"/>
          <w:rtl/>
          <w:lang w:eastAsia="en-US"/>
        </w:rPr>
        <w:t xml:space="preserve">ין" </w:t>
      </w:r>
      <w:r>
        <w:rPr>
          <w:rFonts w:cs="FrankRuehl" w:hint="cs"/>
          <w:rtl/>
          <w:lang w:eastAsia="en-US"/>
        </w:rPr>
        <w:t>–</w:t>
      </w:r>
      <w:r>
        <w:rPr>
          <w:rFonts w:cs="FrankRuehl"/>
          <w:rtl/>
          <w:lang w:eastAsia="en-US"/>
        </w:rPr>
        <w:t xml:space="preserve"> </w:t>
      </w:r>
      <w:r w:rsidR="00804D75">
        <w:rPr>
          <w:rFonts w:cs="FrankRuehl" w:hint="cs"/>
          <w:rtl/>
          <w:lang w:eastAsia="en-US"/>
        </w:rPr>
        <w:t xml:space="preserve">הסכום במ"ק של שטחי כל הקומות בבניין, המוכפלים כל אחד מהם בגובהה של אותה הקומה הנמדד במטר אורך, לפי כללי המדידה שנקבעו בפרט 1.00.5 לתוספת השלישית של תקנות היתר בניה, ולרבות נפח של בניין או תוספת לבניין העתידים להיבנות, שאושרה לגביהם בקשה להיתר בניה </w:t>
      </w:r>
      <w:r w:rsidR="00804D75">
        <w:rPr>
          <w:rFonts w:cs="FrankRuehl"/>
          <w:rtl/>
          <w:lang w:eastAsia="en-US"/>
        </w:rPr>
        <w:t>–</w:t>
      </w:r>
      <w:r w:rsidR="00804D75">
        <w:rPr>
          <w:rFonts w:cs="FrankRuehl" w:hint="cs"/>
          <w:rtl/>
          <w:lang w:eastAsia="en-US"/>
        </w:rPr>
        <w:t xml:space="preserve"> לפי הבקשה שאושרה</w:t>
      </w:r>
      <w:r>
        <w:rPr>
          <w:rFonts w:cs="FrankRuehl"/>
          <w:rtl/>
          <w:lang w:eastAsia="en-US"/>
        </w:rPr>
        <w:t>;</w:t>
      </w:r>
    </w:p>
    <w:p w14:paraId="5A3A0304" w14:textId="77777777" w:rsidR="00804D75" w:rsidRDefault="00804D75" w:rsidP="00804D75">
      <w:pPr>
        <w:pStyle w:val="P00"/>
        <w:spacing w:before="72"/>
        <w:ind w:left="0" w:right="1134"/>
        <w:rPr>
          <w:rFonts w:cs="FrankRuehl" w:hint="cs"/>
          <w:rtl/>
          <w:lang w:eastAsia="en-US"/>
        </w:rPr>
      </w:pPr>
      <w:r>
        <w:rPr>
          <w:rFonts w:cs="FrankRuehl" w:hint="cs"/>
          <w:rtl/>
          <w:lang w:eastAsia="en-US"/>
        </w:rPr>
        <w:tab/>
        <w:t xml:space="preserve">"עבודת תיעול" </w:t>
      </w:r>
      <w:r w:rsidR="00273FA9">
        <w:rPr>
          <w:rFonts w:cs="FrankRuehl"/>
          <w:rtl/>
          <w:lang w:eastAsia="en-US"/>
        </w:rPr>
        <w:t>–</w:t>
      </w:r>
      <w:r>
        <w:rPr>
          <w:rFonts w:cs="FrankRuehl" w:hint="cs"/>
          <w:rtl/>
          <w:lang w:eastAsia="en-US"/>
        </w:rPr>
        <w:t xml:space="preserve"> </w:t>
      </w:r>
      <w:r w:rsidR="00273FA9">
        <w:rPr>
          <w:rFonts w:cs="FrankRuehl" w:hint="cs"/>
          <w:rtl/>
          <w:lang w:eastAsia="en-US"/>
        </w:rPr>
        <w:t>התקנת תעלה או צינור לתיעול וניקוז בתחום העיריה, וכל עבודה נלווית הנוגעת להתקנתם ולחפירתם שתכליתה ניקוז מי נגר עילי, לרבות עבודות ופעולות אלה:</w:t>
      </w:r>
    </w:p>
    <w:p w14:paraId="7E929A19" w14:textId="77777777" w:rsidR="00273FA9" w:rsidRDefault="00273FA9" w:rsidP="00273FA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חפירה, מילוי, פילוס, קידוחים, סילוק עמודי חשמל, טלגרף או טלפון, או הקמתם מחדש; עקירת עצים, הריסת קירות, גדרות או מבנים אחרים, בנייתם מחדש, בנייתם, הקמתם או שינוים של קירות תומכים, אבני שפה, גשרים, גשרונים או מעבירי מים; הנחת צינורות, בניית תאי ביקורת, תאי קיבול למי גשמים או רשתות, כיסוי תעלות, ייבוש אדמות וביצות, הסדרת זרימה של מי גשמים; תיקון נזקים שנגרמו לנכסים כתוצאה מביצוע עבודות תיעול;</w:t>
      </w:r>
    </w:p>
    <w:p w14:paraId="592EB5A1" w14:textId="77777777" w:rsidR="00273FA9" w:rsidRDefault="00273FA9" w:rsidP="00273FA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הכנת תכניות תיעול, ניקוז ופיקוח על ביצוע העבודות;</w:t>
      </w:r>
    </w:p>
    <w:p w14:paraId="6FFAC7C3" w14:textId="77777777" w:rsidR="004151FF" w:rsidRDefault="004151FF" w:rsidP="00273FA9">
      <w:pPr>
        <w:pStyle w:val="P00"/>
        <w:spacing w:before="72"/>
        <w:ind w:left="0" w:right="1134"/>
        <w:rPr>
          <w:rFonts w:cs="FrankRuehl" w:hint="cs"/>
          <w:rtl/>
          <w:lang w:eastAsia="en-US"/>
        </w:rPr>
      </w:pPr>
      <w:r>
        <w:rPr>
          <w:rFonts w:cs="FrankRuehl" w:hint="cs"/>
          <w:rtl/>
          <w:lang w:eastAsia="en-US"/>
        </w:rPr>
        <w:tab/>
        <w:t>"</w:t>
      </w:r>
      <w:r w:rsidR="00273FA9">
        <w:rPr>
          <w:rFonts w:cs="FrankRuehl" w:hint="cs"/>
          <w:rtl/>
          <w:lang w:eastAsia="en-US"/>
        </w:rPr>
        <w:t>ה</w:t>
      </w:r>
      <w:r>
        <w:rPr>
          <w:rFonts w:cs="FrankRuehl" w:hint="cs"/>
          <w:rtl/>
          <w:lang w:eastAsia="en-US"/>
        </w:rPr>
        <w:t xml:space="preserve">עיריה" </w:t>
      </w:r>
      <w:r>
        <w:rPr>
          <w:rFonts w:cs="FrankRuehl" w:hint="eastAsia"/>
          <w:rtl/>
          <w:lang w:eastAsia="en-US"/>
        </w:rPr>
        <w:t>– עיר</w:t>
      </w:r>
      <w:r w:rsidR="00273FA9">
        <w:rPr>
          <w:rFonts w:cs="FrankRuehl" w:hint="cs"/>
          <w:rtl/>
          <w:lang w:eastAsia="en-US"/>
        </w:rPr>
        <w:t>י</w:t>
      </w:r>
      <w:r>
        <w:rPr>
          <w:rFonts w:cs="FrankRuehl" w:hint="eastAsia"/>
          <w:rtl/>
          <w:lang w:eastAsia="en-US"/>
        </w:rPr>
        <w:t xml:space="preserve">ית </w:t>
      </w:r>
      <w:r>
        <w:rPr>
          <w:rFonts w:cs="FrankRuehl" w:hint="cs"/>
          <w:rtl/>
          <w:lang w:eastAsia="en-US"/>
        </w:rPr>
        <w:t>בת</w:t>
      </w:r>
      <w:r w:rsidR="00273FA9">
        <w:rPr>
          <w:rFonts w:cs="FrankRuehl" w:hint="cs"/>
          <w:rtl/>
          <w:lang w:eastAsia="en-US"/>
        </w:rPr>
        <w:t xml:space="preserve"> </w:t>
      </w:r>
      <w:r>
        <w:rPr>
          <w:rFonts w:cs="FrankRuehl" w:hint="cs"/>
          <w:rtl/>
          <w:lang w:eastAsia="en-US"/>
        </w:rPr>
        <w:t>ים</w:t>
      </w:r>
      <w:r>
        <w:rPr>
          <w:rFonts w:cs="FrankRuehl" w:hint="eastAsia"/>
          <w:rtl/>
          <w:lang w:eastAsia="en-US"/>
        </w:rPr>
        <w:t>;</w:t>
      </w:r>
    </w:p>
    <w:p w14:paraId="02CE81B9" w14:textId="77777777" w:rsidR="00273FA9" w:rsidRDefault="00273FA9" w:rsidP="00273FA9">
      <w:pPr>
        <w:pStyle w:val="P00"/>
        <w:spacing w:before="72"/>
        <w:ind w:left="0" w:right="1134"/>
        <w:rPr>
          <w:rFonts w:cs="FrankRuehl" w:hint="cs"/>
          <w:rtl/>
          <w:lang w:eastAsia="en-US"/>
        </w:rPr>
      </w:pPr>
      <w:r>
        <w:rPr>
          <w:rFonts w:cs="FrankRuehl" w:hint="cs"/>
          <w:rtl/>
          <w:lang w:eastAsia="en-US"/>
        </w:rPr>
        <w:tab/>
        <w:t xml:space="preserve">"קומה" </w:t>
      </w:r>
      <w:r>
        <w:rPr>
          <w:rFonts w:cs="FrankRuehl"/>
          <w:rtl/>
          <w:lang w:eastAsia="en-US"/>
        </w:rPr>
        <w:t>–</w:t>
      </w:r>
      <w:r>
        <w:rPr>
          <w:rFonts w:cs="FrankRuehl" w:hint="cs"/>
          <w:rtl/>
          <w:lang w:eastAsia="en-US"/>
        </w:rPr>
        <w:t xml:space="preserve"> חלל המשתרע בין שתי רצפות סמוכות הנמצאות זו מעל זו, הנמדד לפי גובהו המזערי של אותו חלל, כקבוע בפרט 2.03 לתוספת השניה של תקנות היתר בניה, ככל שנקבע כזה, ולרבות בבנייני עזר, מרתפים, מרפסות, מחסנים, חדרי מדרגות, מעברים, גבליות, יציעים, חדרי מעליות, עליות גג וכל שטח אחר בקומה, אך למעט שטח שנקבע בהיתר בניה כולו או חלקו כמרתף לחניה והמשמש בפועל לחניה;</w:t>
      </w:r>
    </w:p>
    <w:p w14:paraId="47534FAD" w14:textId="77777777" w:rsidR="004151FF" w:rsidRDefault="004151FF" w:rsidP="00233C51">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w:t>
      </w:r>
      <w:r w:rsidR="00233C51">
        <w:rPr>
          <w:rFonts w:cs="FrankRuehl" w:hint="cs"/>
          <w:rtl/>
          <w:lang w:eastAsia="en-US"/>
        </w:rPr>
        <w:t xml:space="preserve">ראש העיריה, </w:t>
      </w:r>
      <w:r>
        <w:rPr>
          <w:rFonts w:cs="FrankRuehl"/>
          <w:rtl/>
          <w:lang w:eastAsia="en-US"/>
        </w:rPr>
        <w:t xml:space="preserve">לרבות </w:t>
      </w:r>
      <w:r w:rsidR="00233C51">
        <w:rPr>
          <w:rFonts w:cs="FrankRuehl" w:hint="cs"/>
          <w:rtl/>
          <w:lang w:eastAsia="en-US"/>
        </w:rPr>
        <w:t>עובד עיריה שהוסמך על ידו לפי סעיף 17 לחוק הרשויות המקומיות (בחירת ראש הרשות סגניו וכהונתם), התשל"ה-1975, לעניין חוק עזר זה</w:t>
      </w:r>
      <w:r>
        <w:rPr>
          <w:rFonts w:cs="FrankRuehl"/>
          <w:rtl/>
          <w:lang w:eastAsia="en-US"/>
        </w:rPr>
        <w:t>;</w:t>
      </w:r>
    </w:p>
    <w:p w14:paraId="622485E7" w14:textId="77777777" w:rsidR="00233C51" w:rsidRDefault="00233C51" w:rsidP="00233C51">
      <w:pPr>
        <w:pStyle w:val="P00"/>
        <w:spacing w:before="72"/>
        <w:ind w:left="0" w:right="1134"/>
        <w:rPr>
          <w:rFonts w:cs="FrankRuehl" w:hint="cs"/>
          <w:rtl/>
          <w:lang w:eastAsia="en-US"/>
        </w:rPr>
      </w:pPr>
      <w:r>
        <w:rPr>
          <w:rFonts w:cs="FrankRuehl" w:hint="cs"/>
          <w:rtl/>
          <w:lang w:eastAsia="en-US"/>
        </w:rPr>
        <w:tab/>
        <w:t xml:space="preserve">"רחוב" </w:t>
      </w:r>
      <w:r>
        <w:rPr>
          <w:rFonts w:cs="FrankRuehl"/>
          <w:rtl/>
          <w:lang w:eastAsia="en-US"/>
        </w:rPr>
        <w:t>–</w:t>
      </w:r>
      <w:r>
        <w:rPr>
          <w:rFonts w:cs="FrankRuehl" w:hint="cs"/>
          <w:rtl/>
          <w:lang w:eastAsia="en-US"/>
        </w:rPr>
        <w:t xml:space="preserve"> שטח שהוקצה או יועד בתכנית לשמש דרך כהגדרתה בחוק התכנון והבניה;</w:t>
      </w:r>
    </w:p>
    <w:p w14:paraId="2E31C889" w14:textId="77777777" w:rsidR="004151FF" w:rsidRDefault="004151FF" w:rsidP="00233C51">
      <w:pPr>
        <w:pStyle w:val="P00"/>
        <w:spacing w:before="72"/>
        <w:ind w:left="0" w:right="1134"/>
        <w:rPr>
          <w:rFonts w:cs="FrankRuehl" w:hint="cs"/>
          <w:rtl/>
          <w:lang w:eastAsia="en-US"/>
        </w:rPr>
      </w:pPr>
      <w:r>
        <w:rPr>
          <w:rFonts w:cs="FrankRuehl" w:hint="cs"/>
          <w:rtl/>
          <w:lang w:eastAsia="en-US"/>
        </w:rPr>
        <w:tab/>
        <w:t>"שטח בנ</w:t>
      </w:r>
      <w:r w:rsidR="00233C51">
        <w:rPr>
          <w:rFonts w:cs="FrankRuehl" w:hint="cs"/>
          <w:rtl/>
          <w:lang w:eastAsia="en-US"/>
        </w:rPr>
        <w:t>י</w:t>
      </w:r>
      <w:r>
        <w:rPr>
          <w:rFonts w:cs="FrankRuehl" w:hint="cs"/>
          <w:rtl/>
          <w:lang w:eastAsia="en-US"/>
        </w:rPr>
        <w:t xml:space="preserve">ין" </w:t>
      </w:r>
      <w:r>
        <w:rPr>
          <w:rFonts w:cs="FrankRuehl" w:hint="eastAsia"/>
          <w:rtl/>
          <w:lang w:eastAsia="en-US"/>
        </w:rPr>
        <w:t xml:space="preserve">– </w:t>
      </w:r>
      <w:r w:rsidR="00233C51">
        <w:rPr>
          <w:rFonts w:cs="FrankRuehl" w:hint="cs"/>
          <w:rtl/>
          <w:lang w:eastAsia="en-US"/>
        </w:rPr>
        <w:t>הסכום במ"ר של שטחי כל הקומות בבניין, ולרבות:</w:t>
      </w:r>
    </w:p>
    <w:p w14:paraId="46E6EC89" w14:textId="77777777" w:rsidR="00233C51" w:rsidRDefault="00233C51" w:rsidP="00233C5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של בניה חורגת;</w:t>
      </w:r>
    </w:p>
    <w:p w14:paraId="240D2986" w14:textId="77777777" w:rsidR="00233C51" w:rsidRDefault="00233C51" w:rsidP="00233C5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שטחו של בניין או שטחה של תוספת לבניין העתידים להיבנות שאושרה לגביהם בקשה להיתר בניה לפי השטח המאושר;</w:t>
      </w:r>
    </w:p>
    <w:p w14:paraId="27FEC6C8" w14:textId="77777777" w:rsidR="00233C51" w:rsidRDefault="00233C51" w:rsidP="00233C51">
      <w:pPr>
        <w:pStyle w:val="P00"/>
        <w:spacing w:before="72"/>
        <w:ind w:left="0" w:right="1134"/>
        <w:rPr>
          <w:rFonts w:cs="FrankRuehl" w:hint="cs"/>
          <w:rtl/>
          <w:lang w:eastAsia="en-US"/>
        </w:rPr>
      </w:pPr>
      <w:r>
        <w:rPr>
          <w:rFonts w:cs="FrankRuehl" w:hint="cs"/>
          <w:rtl/>
          <w:lang w:eastAsia="en-US"/>
        </w:rPr>
        <w:tab/>
        <w:t xml:space="preserve">"שטח קומה" </w:t>
      </w:r>
      <w:r>
        <w:rPr>
          <w:rFonts w:cs="FrankRuehl"/>
          <w:rtl/>
          <w:lang w:eastAsia="en-US"/>
        </w:rPr>
        <w:t>–</w:t>
      </w:r>
      <w:r>
        <w:rPr>
          <w:rFonts w:cs="FrankRuehl" w:hint="cs"/>
          <w:rtl/>
          <w:lang w:eastAsia="en-US"/>
        </w:rPr>
        <w:t xml:space="preserve"> הסכום העולל במ"ר של שטח ההשלכה האופקית של רצפת הקומה, בתוספת השטח שמתחת לקירותיה החיצוניים והפנימיים;</w:t>
      </w:r>
    </w:p>
    <w:p w14:paraId="741CBCF9" w14:textId="77777777" w:rsidR="00233C51" w:rsidRDefault="00233C51" w:rsidP="00233C51">
      <w:pPr>
        <w:pStyle w:val="P00"/>
        <w:spacing w:before="72"/>
        <w:ind w:left="0" w:right="1134"/>
        <w:rPr>
          <w:rFonts w:cs="FrankRuehl" w:hint="cs"/>
          <w:rtl/>
          <w:lang w:eastAsia="en-US"/>
        </w:rPr>
      </w:pPr>
      <w:r>
        <w:rPr>
          <w:rFonts w:cs="FrankRuehl" w:hint="cs"/>
          <w:rtl/>
          <w:lang w:eastAsia="en-US"/>
        </w:rPr>
        <w:tab/>
        <w:t xml:space="preserve">"שטח קרקע" </w:t>
      </w:r>
      <w:r>
        <w:rPr>
          <w:rFonts w:cs="FrankRuehl"/>
          <w:rtl/>
          <w:lang w:eastAsia="en-US"/>
        </w:rPr>
        <w:t>–</w:t>
      </w:r>
      <w:r>
        <w:rPr>
          <w:rFonts w:cs="FrankRuehl" w:hint="cs"/>
          <w:rtl/>
          <w:lang w:eastAsia="en-US"/>
        </w:rPr>
        <w:t xml:space="preserve"> שטחה הכולל של הקרקע שבנכס לרבות הקרקע שעליה ניצב הבניין;</w:t>
      </w:r>
    </w:p>
    <w:p w14:paraId="0D8A7FE4" w14:textId="77777777" w:rsidR="00233C51" w:rsidRDefault="00233C51" w:rsidP="00233C51">
      <w:pPr>
        <w:pStyle w:val="P00"/>
        <w:spacing w:before="72"/>
        <w:ind w:left="0" w:right="1134"/>
        <w:rPr>
          <w:rFonts w:cs="FrankRuehl" w:hint="cs"/>
          <w:rtl/>
          <w:lang w:eastAsia="en-US"/>
        </w:rPr>
      </w:pPr>
      <w:r>
        <w:rPr>
          <w:rFonts w:cs="FrankRuehl" w:hint="cs"/>
          <w:rtl/>
          <w:lang w:eastAsia="en-US"/>
        </w:rPr>
        <w:tab/>
        <w:t xml:space="preserve">"תכנית" </w:t>
      </w:r>
      <w:r>
        <w:rPr>
          <w:rFonts w:cs="FrankRuehl"/>
          <w:rtl/>
          <w:lang w:eastAsia="en-US"/>
        </w:rPr>
        <w:t>–</w:t>
      </w:r>
      <w:r>
        <w:rPr>
          <w:rFonts w:cs="FrankRuehl" w:hint="cs"/>
          <w:rtl/>
          <w:lang w:eastAsia="en-US"/>
        </w:rPr>
        <w:t xml:space="preserve"> כהגדרתה בחוק התכנון והבניה ושאושרה לפיו;</w:t>
      </w:r>
    </w:p>
    <w:p w14:paraId="155902CE" w14:textId="77777777" w:rsidR="00233C51" w:rsidRDefault="00233C51" w:rsidP="00233C51">
      <w:pPr>
        <w:pStyle w:val="P00"/>
        <w:spacing w:before="72"/>
        <w:ind w:left="0" w:right="1134"/>
        <w:rPr>
          <w:rFonts w:cs="FrankRuehl" w:hint="cs"/>
          <w:rtl/>
          <w:lang w:eastAsia="en-US"/>
        </w:rPr>
      </w:pPr>
      <w:r>
        <w:rPr>
          <w:rFonts w:cs="FrankRuehl" w:hint="cs"/>
          <w:rtl/>
          <w:lang w:eastAsia="en-US"/>
        </w:rPr>
        <w:tab/>
        <w:t xml:space="preserve">"תעודת העברה לרשם המקרקעין" </w:t>
      </w:r>
      <w:r>
        <w:rPr>
          <w:rFonts w:cs="FrankRuehl"/>
          <w:rtl/>
          <w:lang w:eastAsia="en-US"/>
        </w:rPr>
        <w:t>–</w:t>
      </w:r>
      <w:r>
        <w:rPr>
          <w:rFonts w:cs="FrankRuehl" w:hint="cs"/>
          <w:rtl/>
          <w:lang w:eastAsia="en-US"/>
        </w:rPr>
        <w:t xml:space="preserve"> כאמור בסעיף 324 לפקודה;</w:t>
      </w:r>
    </w:p>
    <w:p w14:paraId="12CD5C6D" w14:textId="77777777" w:rsidR="004151FF" w:rsidRDefault="004151FF" w:rsidP="00233C51">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"תעלה" </w:t>
      </w:r>
      <w:r>
        <w:rPr>
          <w:rFonts w:cs="FrankRuehl" w:hint="cs"/>
          <w:rtl/>
          <w:lang w:eastAsia="en-US"/>
        </w:rPr>
        <w:t>–</w:t>
      </w:r>
      <w:r>
        <w:rPr>
          <w:rFonts w:cs="FrankRuehl"/>
          <w:rtl/>
          <w:lang w:eastAsia="en-US"/>
        </w:rPr>
        <w:t xml:space="preserve"> </w:t>
      </w:r>
      <w:r w:rsidR="00233C51">
        <w:rPr>
          <w:rFonts w:cs="FrankRuehl" w:hint="cs"/>
          <w:rtl/>
          <w:lang w:eastAsia="en-US"/>
        </w:rPr>
        <w:t>תעלה או אפיק</w:t>
      </w:r>
      <w:r>
        <w:rPr>
          <w:rFonts w:cs="FrankRuehl"/>
          <w:rtl/>
          <w:lang w:eastAsia="en-US"/>
        </w:rPr>
        <w:t xml:space="preserve"> ניקוז </w:t>
      </w:r>
      <w:r w:rsidR="00233C51">
        <w:rPr>
          <w:rFonts w:cs="FrankRuehl" w:hint="cs"/>
          <w:rtl/>
          <w:lang w:eastAsia="en-US"/>
        </w:rPr>
        <w:t>טבעי, מותקן או מוסדר, המיועד</w:t>
      </w:r>
      <w:r>
        <w:rPr>
          <w:rFonts w:cs="FrankRuehl" w:hint="cs"/>
          <w:rtl/>
          <w:lang w:eastAsia="en-US"/>
        </w:rPr>
        <w:t xml:space="preserve"> </w:t>
      </w:r>
      <w:r w:rsidR="00233C51">
        <w:rPr>
          <w:rFonts w:cs="FrankRuehl" w:hint="cs"/>
          <w:rtl/>
          <w:lang w:eastAsia="en-US"/>
        </w:rPr>
        <w:t xml:space="preserve">להולכת </w:t>
      </w:r>
      <w:r>
        <w:rPr>
          <w:rFonts w:cs="FrankRuehl" w:hint="cs"/>
          <w:rtl/>
          <w:lang w:eastAsia="en-US"/>
        </w:rPr>
        <w:t xml:space="preserve">מי גשמים </w:t>
      </w:r>
      <w:r>
        <w:rPr>
          <w:rFonts w:cs="FrankRuehl"/>
          <w:rtl/>
          <w:lang w:eastAsia="en-US"/>
        </w:rPr>
        <w:t>ומים</w:t>
      </w:r>
      <w:r w:rsidR="00233C51">
        <w:rPr>
          <w:rFonts w:cs="FrankRuehl" w:hint="cs"/>
          <w:rtl/>
          <w:lang w:eastAsia="en-US"/>
        </w:rPr>
        <w:t xml:space="preserve"> עיליים</w:t>
      </w:r>
      <w:r>
        <w:rPr>
          <w:rFonts w:cs="FrankRuehl" w:hint="cs"/>
          <w:rtl/>
          <w:lang w:eastAsia="en-US"/>
        </w:rPr>
        <w:t>, לרבות צינור,</w:t>
      </w:r>
      <w:r>
        <w:rPr>
          <w:rFonts w:cs="FrankRuehl"/>
          <w:rtl/>
          <w:lang w:eastAsia="en-US"/>
        </w:rPr>
        <w:t xml:space="preserve"> אבזר, תא</w:t>
      </w:r>
      <w:r w:rsidR="00233C51">
        <w:rPr>
          <w:rFonts w:cs="FrankRuehl" w:hint="cs"/>
          <w:rtl/>
          <w:lang w:eastAsia="en-US"/>
        </w:rPr>
        <w:t xml:space="preserve"> </w:t>
      </w:r>
      <w:r>
        <w:rPr>
          <w:rFonts w:cs="FrankRuehl"/>
          <w:rtl/>
          <w:lang w:eastAsia="en-US"/>
        </w:rPr>
        <w:t>ביקורת, תא</w:t>
      </w:r>
      <w:r w:rsidR="00233C51">
        <w:rPr>
          <w:rFonts w:cs="FrankRuehl" w:hint="cs"/>
          <w:rtl/>
          <w:lang w:eastAsia="en-US"/>
        </w:rPr>
        <w:t xml:space="preserve"> </w:t>
      </w:r>
      <w:r>
        <w:rPr>
          <w:rFonts w:cs="FrankRuehl"/>
          <w:rtl/>
          <w:lang w:eastAsia="en-US"/>
        </w:rPr>
        <w:t>איסוף, תא</w:t>
      </w:r>
      <w:r w:rsidR="00233C51">
        <w:rPr>
          <w:rFonts w:cs="FrankRuehl" w:hint="cs"/>
          <w:rtl/>
          <w:lang w:eastAsia="en-US"/>
        </w:rPr>
        <w:t xml:space="preserve"> </w:t>
      </w:r>
      <w:r>
        <w:rPr>
          <w:rFonts w:cs="FrankRuehl"/>
          <w:rtl/>
          <w:lang w:eastAsia="en-US"/>
        </w:rPr>
        <w:t>קיבול וכל דבר אחר המהווה חלק מ</w:t>
      </w:r>
      <w:r w:rsidR="00233C51">
        <w:rPr>
          <w:rFonts w:cs="FrankRuehl" w:hint="cs"/>
          <w:rtl/>
          <w:lang w:eastAsia="en-US"/>
        </w:rPr>
        <w:t>ה</w:t>
      </w:r>
      <w:r>
        <w:rPr>
          <w:rFonts w:cs="FrankRuehl"/>
          <w:rtl/>
          <w:lang w:eastAsia="en-US"/>
        </w:rPr>
        <w:t xml:space="preserve">תעלה או </w:t>
      </w:r>
      <w:r w:rsidR="00233C51">
        <w:rPr>
          <w:rFonts w:cs="FrankRuehl" w:hint="cs"/>
          <w:rtl/>
          <w:lang w:eastAsia="en-US"/>
        </w:rPr>
        <w:t xml:space="preserve">האפיק או </w:t>
      </w:r>
      <w:r>
        <w:rPr>
          <w:rFonts w:cs="FrankRuehl"/>
          <w:rtl/>
          <w:lang w:eastAsia="en-US"/>
        </w:rPr>
        <w:t>הקשור בה</w:t>
      </w:r>
      <w:r w:rsidR="00233C51">
        <w:rPr>
          <w:rFonts w:cs="FrankRuehl" w:hint="cs"/>
          <w:rtl/>
          <w:lang w:eastAsia="en-US"/>
        </w:rPr>
        <w:t>ם, בין בשטח ציבורי ובין בשטח פרטי;</w:t>
      </w:r>
    </w:p>
    <w:p w14:paraId="6B5F6EED" w14:textId="77777777" w:rsidR="00233C51" w:rsidRDefault="00233C51" w:rsidP="00233C51">
      <w:pPr>
        <w:pStyle w:val="P00"/>
        <w:spacing w:before="72"/>
        <w:ind w:left="0" w:right="1134"/>
        <w:rPr>
          <w:rFonts w:cs="FrankRuehl" w:hint="cs"/>
          <w:rtl/>
          <w:lang w:eastAsia="en-US"/>
        </w:rPr>
      </w:pPr>
      <w:r>
        <w:rPr>
          <w:rFonts w:cs="FrankRuehl" w:hint="cs"/>
          <w:rtl/>
          <w:lang w:eastAsia="en-US"/>
        </w:rPr>
        <w:tab/>
        <w:t xml:space="preserve">"תעלה פרטית" </w:t>
      </w:r>
      <w:r>
        <w:rPr>
          <w:rFonts w:cs="FrankRuehl"/>
          <w:rtl/>
          <w:lang w:eastAsia="en-US"/>
        </w:rPr>
        <w:t>–</w:t>
      </w:r>
      <w:r>
        <w:rPr>
          <w:rFonts w:cs="FrankRuehl" w:hint="cs"/>
          <w:rtl/>
          <w:lang w:eastAsia="en-US"/>
        </w:rPr>
        <w:t xml:space="preserve"> תעלה המשמשת נכס פלוני, ובלבד שבעל הנכס אינו העיריה;</w:t>
      </w:r>
    </w:p>
    <w:p w14:paraId="472F762E" w14:textId="77777777" w:rsidR="00233C51" w:rsidRDefault="00233C51" w:rsidP="00233C51">
      <w:pPr>
        <w:pStyle w:val="P00"/>
        <w:spacing w:before="72"/>
        <w:ind w:left="0" w:right="1134"/>
        <w:rPr>
          <w:rFonts w:cs="FrankRuehl" w:hint="cs"/>
          <w:rtl/>
          <w:lang w:eastAsia="en-US"/>
        </w:rPr>
      </w:pPr>
      <w:r>
        <w:rPr>
          <w:rFonts w:cs="FrankRuehl" w:hint="cs"/>
          <w:rtl/>
          <w:lang w:eastAsia="en-US"/>
        </w:rPr>
        <w:tab/>
        <w:t xml:space="preserve">"תעלה ציבורית" </w:t>
      </w:r>
      <w:r>
        <w:rPr>
          <w:rFonts w:cs="FrankRuehl"/>
          <w:rtl/>
          <w:lang w:eastAsia="en-US"/>
        </w:rPr>
        <w:t>–</w:t>
      </w:r>
      <w:r>
        <w:rPr>
          <w:rFonts w:cs="FrankRuehl" w:hint="cs"/>
          <w:rtl/>
          <w:lang w:eastAsia="en-US"/>
        </w:rPr>
        <w:t xml:space="preserve"> תעלה שאינה תעלה פרטית;</w:t>
      </w:r>
    </w:p>
    <w:p w14:paraId="02D594C3" w14:textId="77777777" w:rsidR="00233C51" w:rsidRDefault="00233C51" w:rsidP="00233C51">
      <w:pPr>
        <w:pStyle w:val="P00"/>
        <w:spacing w:before="72"/>
        <w:ind w:left="0" w:right="1134"/>
        <w:rPr>
          <w:rFonts w:cs="FrankRuehl" w:hint="cs"/>
          <w:rtl/>
          <w:lang w:eastAsia="en-US"/>
        </w:rPr>
      </w:pPr>
      <w:r>
        <w:rPr>
          <w:rFonts w:cs="FrankRuehl" w:hint="cs"/>
          <w:rtl/>
          <w:lang w:eastAsia="en-US"/>
        </w:rPr>
        <w:tab/>
        <w:t xml:space="preserve">"תעריפי ההיטל המעודכנים" </w:t>
      </w:r>
      <w:r>
        <w:rPr>
          <w:rFonts w:cs="FrankRuehl"/>
          <w:rtl/>
          <w:lang w:eastAsia="en-US"/>
        </w:rPr>
        <w:t>–</w:t>
      </w:r>
      <w:r>
        <w:rPr>
          <w:rFonts w:cs="FrankRuehl" w:hint="cs"/>
          <w:rtl/>
          <w:lang w:eastAsia="en-US"/>
        </w:rPr>
        <w:t xml:space="preserve"> תעריפי ההיטל שבתוספת הראשונה בשיעורם המעודכן במועד הוצאת דרישת התשלום לפי חוק עזר זה;</w:t>
      </w:r>
    </w:p>
    <w:p w14:paraId="56B8AC58" w14:textId="77777777" w:rsidR="00233C51" w:rsidRDefault="00233C51" w:rsidP="00233C51">
      <w:pPr>
        <w:pStyle w:val="P00"/>
        <w:spacing w:before="72"/>
        <w:ind w:left="0" w:right="1134"/>
        <w:rPr>
          <w:rFonts w:cs="FrankRuehl" w:hint="cs"/>
          <w:rtl/>
          <w:lang w:eastAsia="en-US"/>
        </w:rPr>
      </w:pPr>
      <w:r>
        <w:rPr>
          <w:rFonts w:cs="FrankRuehl" w:hint="cs"/>
          <w:rtl/>
          <w:lang w:eastAsia="en-US"/>
        </w:rPr>
        <w:tab/>
        <w:t xml:space="preserve">"תעריף ההיטל שבתוקף" </w:t>
      </w:r>
      <w:r>
        <w:rPr>
          <w:rFonts w:cs="FrankRuehl"/>
          <w:rtl/>
          <w:lang w:eastAsia="en-US"/>
        </w:rPr>
        <w:t>–</w:t>
      </w:r>
      <w:r>
        <w:rPr>
          <w:rFonts w:cs="FrankRuehl" w:hint="cs"/>
          <w:rtl/>
          <w:lang w:eastAsia="en-US"/>
        </w:rPr>
        <w:t xml:space="preserve"> תעריף ההיטל שבתוספת הראשונה לפי שיעורו המעודכן ביום התשלום לקופת העיריה;</w:t>
      </w:r>
    </w:p>
    <w:p w14:paraId="05B88BF5" w14:textId="77777777" w:rsidR="00233C51" w:rsidRDefault="00233C51" w:rsidP="00233C51">
      <w:pPr>
        <w:pStyle w:val="P00"/>
        <w:spacing w:before="72"/>
        <w:ind w:left="0" w:right="1134"/>
        <w:rPr>
          <w:rFonts w:cs="FrankRuehl" w:hint="cs"/>
          <w:rtl/>
          <w:lang w:eastAsia="en-US"/>
        </w:rPr>
      </w:pPr>
      <w:r>
        <w:rPr>
          <w:rFonts w:cs="FrankRuehl" w:hint="cs"/>
          <w:rtl/>
          <w:lang w:eastAsia="en-US"/>
        </w:rPr>
        <w:tab/>
        <w:t xml:space="preserve">"תקנות היתר בניה" </w:t>
      </w:r>
      <w:r>
        <w:rPr>
          <w:rFonts w:cs="FrankRuehl"/>
          <w:rtl/>
          <w:lang w:eastAsia="en-US"/>
        </w:rPr>
        <w:t>–</w:t>
      </w:r>
      <w:r>
        <w:rPr>
          <w:rFonts w:cs="FrankRuehl" w:hint="cs"/>
          <w:rtl/>
          <w:lang w:eastAsia="en-US"/>
        </w:rPr>
        <w:t xml:space="preserve"> תקנות התכנון והבניה (בקשה להיתר תנאיו ואגרות), התש"ל-1970.</w:t>
      </w:r>
    </w:p>
    <w:p w14:paraId="13DDF446" w14:textId="77777777" w:rsidR="004151FF" w:rsidRDefault="004151FF" w:rsidP="00C0701A">
      <w:pPr>
        <w:pStyle w:val="P00"/>
        <w:spacing w:before="72"/>
        <w:ind w:left="0" w:right="1134"/>
        <w:rPr>
          <w:rStyle w:val="default"/>
          <w:rFonts w:hint="cs"/>
          <w:rtl/>
        </w:rPr>
      </w:pPr>
      <w:bookmarkStart w:id="1" w:name="Seif11"/>
      <w:bookmarkEnd w:id="1"/>
      <w:r>
        <w:rPr>
          <w:lang w:val="he-IL"/>
        </w:rPr>
        <w:pict w14:anchorId="3BB99F40">
          <v:rect id="_x0000_s1060" style="position:absolute;left:0;text-align:left;margin-left:464.5pt;margin-top:8.05pt;width:75.05pt;height:17.8pt;z-index:251658752" o:allowincell="f" filled="f" stroked="f" strokecolor="lime" strokeweight=".25pt">
            <v:textbox style="mso-next-textbox:#_x0000_s1060" inset="0,0,0,0">
              <w:txbxContent>
                <w:p w14:paraId="1C991FD0" w14:textId="77777777" w:rsidR="004151FF" w:rsidRDefault="004151FF">
                  <w:pPr>
                    <w:spacing w:line="160" w:lineRule="exact"/>
                    <w:jc w:val="left"/>
                    <w:rPr>
                      <w:rFonts w:cs="Miriam" w:hint="cs"/>
                      <w:sz w:val="18"/>
                      <w:szCs w:val="18"/>
                      <w:rtl/>
                    </w:rPr>
                  </w:pPr>
                  <w:r>
                    <w:rPr>
                      <w:rFonts w:cs="Miriam" w:hint="cs"/>
                      <w:sz w:val="18"/>
                      <w:szCs w:val="18"/>
                      <w:rtl/>
                    </w:rPr>
                    <w:t>היטל תיעול</w:t>
                  </w:r>
                </w:p>
              </w:txbxContent>
            </v:textbox>
            <w10:anchorlock/>
          </v:rect>
        </w:pict>
      </w:r>
      <w:r>
        <w:rPr>
          <w:rStyle w:val="big-number"/>
          <w:rFonts w:cs="Miriam"/>
          <w:rtl/>
        </w:rPr>
        <w:t>2.</w:t>
      </w:r>
      <w:r>
        <w:rPr>
          <w:rStyle w:val="big-number"/>
          <w:rFonts w:cs="Miriam"/>
          <w:rtl/>
        </w:rPr>
        <w:tab/>
      </w:r>
      <w:r w:rsidR="00087212">
        <w:rPr>
          <w:rStyle w:val="default"/>
          <w:rFonts w:hint="cs"/>
          <w:rtl/>
        </w:rPr>
        <w:t>(א)</w:t>
      </w:r>
      <w:r w:rsidR="00087212">
        <w:rPr>
          <w:rStyle w:val="default"/>
          <w:rFonts w:hint="cs"/>
          <w:rtl/>
        </w:rPr>
        <w:tab/>
        <w:t>היטל תיעול נועד לכיסוי הוצאות העיריה בעבור ביצוע עבודות תיעול בתחומה, בלא זיקה לעלות ביצוע עבודת תיעול המשמשת את נכס החייב או הגובלת בו.</w:t>
      </w:r>
    </w:p>
    <w:p w14:paraId="44F0D2BC" w14:textId="77777777" w:rsidR="00087212" w:rsidRDefault="00087212" w:rsidP="00087212">
      <w:pPr>
        <w:pStyle w:val="P00"/>
        <w:spacing w:before="72"/>
        <w:ind w:left="0" w:right="1134"/>
        <w:rPr>
          <w:rStyle w:val="default"/>
          <w:rFonts w:hint="cs"/>
          <w:rtl/>
        </w:rPr>
      </w:pPr>
      <w:r>
        <w:rPr>
          <w:rStyle w:val="default"/>
          <w:rFonts w:hint="cs"/>
          <w:rtl/>
        </w:rPr>
        <w:tab/>
        <w:t>(ב)</w:t>
      </w:r>
      <w:r>
        <w:rPr>
          <w:rStyle w:val="default"/>
          <w:rFonts w:hint="cs"/>
          <w:rtl/>
        </w:rPr>
        <w:tab/>
        <w:t>החליט המהנדס על קביעת שטח כאזור איסוף, תונח החלטתו במשרד מועצת העיריה ותהא פתוחה לעיון הציבור; הודעה על החלטת המהנדס תפורסם בעיתונות בדרך הקבועה בסעיף 1א לחוק התכנון והבניה.</w:t>
      </w:r>
    </w:p>
    <w:p w14:paraId="65D13DB4" w14:textId="77777777" w:rsidR="00087212" w:rsidRDefault="00087212" w:rsidP="00087212">
      <w:pPr>
        <w:pStyle w:val="P00"/>
        <w:spacing w:before="72"/>
        <w:ind w:left="0" w:right="1134"/>
        <w:rPr>
          <w:rStyle w:val="default"/>
          <w:rFonts w:hint="cs"/>
          <w:rtl/>
        </w:rPr>
      </w:pPr>
      <w:r>
        <w:rPr>
          <w:rStyle w:val="default"/>
          <w:rFonts w:hint="cs"/>
          <w:rtl/>
        </w:rPr>
        <w:tab/>
        <w:t>(ג)</w:t>
      </w:r>
      <w:r>
        <w:rPr>
          <w:rStyle w:val="default"/>
          <w:rFonts w:hint="cs"/>
          <w:rtl/>
        </w:rPr>
        <w:tab/>
      </w:r>
      <w:r w:rsidR="006A6AA4">
        <w:rPr>
          <w:rStyle w:val="default"/>
          <w:rFonts w:hint="cs"/>
          <w:rtl/>
        </w:rPr>
        <w:t>היטל תיעול יוטל על בעל נכס בהתקיים אחד מהמקרים האלה:</w:t>
      </w:r>
    </w:p>
    <w:p w14:paraId="27390034" w14:textId="77777777" w:rsidR="006A6AA4" w:rsidRDefault="006A6AA4" w:rsidP="00837DCA">
      <w:pPr>
        <w:pStyle w:val="P00"/>
        <w:spacing w:before="72"/>
        <w:ind w:left="1021" w:right="1134"/>
        <w:rPr>
          <w:rStyle w:val="default"/>
          <w:rFonts w:hint="cs"/>
          <w:rtl/>
        </w:rPr>
      </w:pPr>
      <w:r>
        <w:rPr>
          <w:rStyle w:val="default"/>
          <w:rFonts w:hint="cs"/>
          <w:rtl/>
        </w:rPr>
        <w:t>(1)</w:t>
      </w:r>
      <w:r>
        <w:rPr>
          <w:rStyle w:val="default"/>
          <w:rFonts w:hint="cs"/>
          <w:rtl/>
        </w:rPr>
        <w:tab/>
        <w:t xml:space="preserve">תחילת ביצוע עבודות תיעול באזור האיסוף שבו מצוי הנכס נושא החיוב; לעניין זה, "תחילת ביצוע עבודות תיעול" </w:t>
      </w:r>
      <w:r>
        <w:rPr>
          <w:rStyle w:val="default"/>
          <w:rtl/>
        </w:rPr>
        <w:t>–</w:t>
      </w:r>
      <w:r>
        <w:rPr>
          <w:rStyle w:val="default"/>
          <w:rFonts w:hint="cs"/>
          <w:rtl/>
        </w:rPr>
        <w:t xml:space="preserve"> גמר תכניות לביצוען של עבודות תיעול באזור האיסוף שבו מצוי הנכס וכן אישור של העיריה, לפי הנוסח של טופס 1 שבתוספת השניה, </w:t>
      </w:r>
      <w:r w:rsidR="00B64681">
        <w:rPr>
          <w:rStyle w:val="default"/>
          <w:rFonts w:hint="cs"/>
          <w:rtl/>
        </w:rPr>
        <w:t>ולפיו בכוונתה לצאת למכרז לביצוע עבודות התיעול או להתקשר כדין בדרך אחרת לביצוע עבודות כאמור, בתוך 12 חודשים ממועד מתן האישור;</w:t>
      </w:r>
    </w:p>
    <w:p w14:paraId="50C98E40" w14:textId="77777777" w:rsidR="00B64681" w:rsidRDefault="00B64681" w:rsidP="00837DCA">
      <w:pPr>
        <w:pStyle w:val="P00"/>
        <w:spacing w:before="72"/>
        <w:ind w:left="1021" w:right="1134"/>
        <w:rPr>
          <w:rStyle w:val="default"/>
          <w:rFonts w:hint="cs"/>
          <w:rtl/>
        </w:rPr>
      </w:pPr>
      <w:r>
        <w:rPr>
          <w:rStyle w:val="default"/>
          <w:rFonts w:hint="cs"/>
          <w:rtl/>
        </w:rPr>
        <w:t>(2)</w:t>
      </w:r>
      <w:r>
        <w:rPr>
          <w:rStyle w:val="default"/>
          <w:rFonts w:hint="cs"/>
          <w:rtl/>
        </w:rPr>
        <w:tab/>
        <w:t>אישור בקשה להיתר בניה; לא בוצעו עבודות תיעול עד לאישור היתר בניה ויש בכוונת העיריה לבצע עבודות תיעול, תאשר העיריה לפי טופס 2 לתוספת השניה כי הליך תכנונן של עבודות התיעול כאמור מצוי בעיצומו ותחילת ביצוע העבודות צפויה להתקיים בתוך 12 חודשים ממועד מתן האישור;</w:t>
      </w:r>
    </w:p>
    <w:p w14:paraId="5F631267" w14:textId="77777777" w:rsidR="00B64681" w:rsidRDefault="00B64681" w:rsidP="00837DCA">
      <w:pPr>
        <w:pStyle w:val="P00"/>
        <w:spacing w:before="72"/>
        <w:ind w:left="1021" w:right="1134"/>
        <w:rPr>
          <w:rStyle w:val="default"/>
          <w:rFonts w:hint="cs"/>
          <w:rtl/>
        </w:rPr>
      </w:pPr>
      <w:r>
        <w:rPr>
          <w:rStyle w:val="default"/>
          <w:rFonts w:hint="cs"/>
          <w:rtl/>
        </w:rPr>
        <w:t>(3)</w:t>
      </w:r>
      <w:r>
        <w:rPr>
          <w:rStyle w:val="default"/>
          <w:rFonts w:hint="cs"/>
          <w:rtl/>
        </w:rPr>
        <w:tab/>
        <w:t>לגבי בניה חורגת כאמור בסעיף 6 ובהתאם למועד התגבשות החיוב הקבוע בו.</w:t>
      </w:r>
    </w:p>
    <w:p w14:paraId="76C5DB7F" w14:textId="77777777" w:rsidR="00B64681" w:rsidRDefault="00B64681" w:rsidP="00087212">
      <w:pPr>
        <w:pStyle w:val="P00"/>
        <w:spacing w:before="72"/>
        <w:ind w:left="0" w:right="1134"/>
        <w:rPr>
          <w:rFonts w:cs="FrankRuehl" w:hint="cs"/>
          <w:rtl/>
          <w:lang w:eastAsia="en-US"/>
        </w:rPr>
      </w:pPr>
      <w:r>
        <w:rPr>
          <w:rStyle w:val="default"/>
          <w:rFonts w:hint="cs"/>
          <w:rtl/>
        </w:rPr>
        <w:tab/>
        <w:t>(ד)</w:t>
      </w:r>
      <w:r>
        <w:rPr>
          <w:rStyle w:val="default"/>
          <w:rFonts w:hint="cs"/>
          <w:rtl/>
        </w:rPr>
        <w:tab/>
        <w:t>היטל שעילתו אישור בקשה להיתר בניה או בניה חורגת ישולם גם אם בוצעו עבודות תיעול לפני תחילתו של חוק עזר זה.</w:t>
      </w:r>
    </w:p>
    <w:p w14:paraId="1F828E6D" w14:textId="77777777" w:rsidR="004151FF" w:rsidRDefault="004151FF" w:rsidP="00C0701A">
      <w:pPr>
        <w:pStyle w:val="P00"/>
        <w:spacing w:before="72"/>
        <w:ind w:left="0" w:right="1134"/>
        <w:rPr>
          <w:rFonts w:cs="FrankRuehl" w:hint="cs"/>
          <w:rtl/>
          <w:lang w:eastAsia="en-US"/>
        </w:rPr>
      </w:pPr>
      <w:bookmarkStart w:id="2" w:name="Seif2"/>
      <w:bookmarkEnd w:id="2"/>
      <w:r>
        <w:rPr>
          <w:lang w:val="he-IL"/>
        </w:rPr>
        <w:pict w14:anchorId="5B1F38A9">
          <v:rect id="_x0000_s1027" style="position:absolute;left:0;text-align:left;margin-left:464.5pt;margin-top:8.05pt;width:75.05pt;height:17.8pt;z-index:251649536" o:allowincell="f" filled="f" stroked="f" strokecolor="lime" strokeweight=".25pt">
            <v:textbox style="mso-next-textbox:#_x0000_s1027" inset="0,0,0,0">
              <w:txbxContent>
                <w:p w14:paraId="22287DC9" w14:textId="77777777" w:rsidR="004151FF" w:rsidRDefault="004151FF">
                  <w:pPr>
                    <w:spacing w:line="160" w:lineRule="exact"/>
                    <w:jc w:val="left"/>
                    <w:rPr>
                      <w:rFonts w:cs="Miriam" w:hint="cs"/>
                      <w:sz w:val="18"/>
                      <w:szCs w:val="18"/>
                      <w:rtl/>
                    </w:rPr>
                  </w:pPr>
                  <w:r>
                    <w:rPr>
                      <w:rFonts w:cs="Miriam" w:hint="cs"/>
                      <w:sz w:val="18"/>
                      <w:szCs w:val="18"/>
                      <w:rtl/>
                    </w:rPr>
                    <w:t>חישוב ההיטל ואופן תשלומו</w:t>
                  </w:r>
                </w:p>
              </w:txbxContent>
            </v:textbox>
            <w10:anchorlock/>
          </v:rect>
        </w:pict>
      </w:r>
      <w:r>
        <w:rPr>
          <w:rStyle w:val="big-number"/>
          <w:rFonts w:cs="Miriam" w:hint="cs"/>
          <w:rtl/>
        </w:rPr>
        <w:t>3</w:t>
      </w:r>
      <w:r>
        <w:rPr>
          <w:rStyle w:val="big-number"/>
          <w:rFonts w:cs="Miriam"/>
          <w:rtl/>
        </w:rPr>
        <w:t>.</w:t>
      </w:r>
      <w:r>
        <w:rPr>
          <w:rStyle w:val="big-number"/>
          <w:rFonts w:cs="Miriam"/>
          <w:rtl/>
        </w:rPr>
        <w:tab/>
      </w:r>
      <w:r w:rsidR="00837DCA">
        <w:rPr>
          <w:rFonts w:cs="FrankRuehl" w:hint="cs"/>
          <w:rtl/>
          <w:lang w:eastAsia="en-US"/>
        </w:rPr>
        <w:t>(א)</w:t>
      </w:r>
      <w:r w:rsidR="00837DCA">
        <w:rPr>
          <w:rFonts w:cs="FrankRuehl" w:hint="cs"/>
          <w:rtl/>
          <w:lang w:eastAsia="en-US"/>
        </w:rPr>
        <w:tab/>
        <w:t>היטל תיעול יחושב לפי שטח הקרקע בנכס בצירוף שטחו או נפחו של בניין שבו, לפי העניין, כאמור בסעיפים 4 ו-5 והוא ישולם לפי שיעורם של תעריפי ההיטל שבתוקף.</w:t>
      </w:r>
    </w:p>
    <w:p w14:paraId="6E9EA5AA" w14:textId="77777777" w:rsidR="00837DCA" w:rsidRDefault="00837DCA" w:rsidP="00837DC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לצורך תשלום ההיטל, תמסור העיריה לחייב בתשלומו דרישת תשלום שבה יפורט הסעיף בחוק העזר שמכוחו הוטל ההיטל, סכום ההיטל, שטח הנכס ששימש יסוד לחיוב, המועד לתשלום תעריפי ההיטל המעודכנים אשר שימוש בסיס לחישוב סכום ההיטל ודרכי תשלום ההיטל.</w:t>
      </w:r>
    </w:p>
    <w:p w14:paraId="57466231" w14:textId="77777777" w:rsidR="00837DCA" w:rsidRDefault="00837DCA" w:rsidP="00837DC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דרישת התשלום תימסר בעת התגבשות עילת חיוב כאמור בסעיפים 2 ו-6.</w:t>
      </w:r>
    </w:p>
    <w:p w14:paraId="4231E052" w14:textId="77777777" w:rsidR="00837DCA" w:rsidRDefault="00837DCA" w:rsidP="00837DC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לא מנסרה מסיבה כלשהי דרישת תשלום באחד מהמועדים כאמור (להלן </w:t>
      </w:r>
      <w:r>
        <w:rPr>
          <w:rFonts w:cs="FrankRuehl"/>
          <w:rtl/>
          <w:lang w:eastAsia="en-US"/>
        </w:rPr>
        <w:t>–</w:t>
      </w:r>
      <w:r>
        <w:rPr>
          <w:rFonts w:cs="FrankRuehl" w:hint="cs"/>
          <w:rtl/>
          <w:lang w:eastAsia="en-US"/>
        </w:rPr>
        <w:t xml:space="preserve"> מועד החיוב המקורי), רשאית העיריה למסור את דרישת התשלום טרם מתן תעודת העברה לרשם המקרקעין או טרם מתן אישור העיריה לצורך העברת זכויות חכירה במינהל מקרקעי ישראל או עם קבלת טופס 4 או תעודת גמר לפי חוק התכנון והבניה או תקנות היתר הבניה; במקרה זה ייקבע סכום החיוב על בסיס תעריפי ההיטל כפי שהיו בתוקפם במועד החיוב המקורי בתוספת הפרשי הצמדה.</w:t>
      </w:r>
    </w:p>
    <w:p w14:paraId="0E77808F" w14:textId="77777777" w:rsidR="00837DCA" w:rsidRDefault="00837DCA" w:rsidP="00D971E9">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D971E9">
        <w:rPr>
          <w:rFonts w:cs="FrankRuehl" w:hint="cs"/>
          <w:rtl/>
          <w:lang w:eastAsia="en-US"/>
        </w:rPr>
        <w:t>פגם שנפל בדרישת התשלום אינו גורע מחובת בעל נכס לשלם לעיריה היטל תיעול לפי חוק עזר זה.</w:t>
      </w:r>
    </w:p>
    <w:p w14:paraId="198BAE77" w14:textId="77777777" w:rsidR="00D971E9" w:rsidRDefault="00D971E9" w:rsidP="00D971E9">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דרישת תשלום שנמסרה לפי סעיף קטן (ג) תיפרע בתוך 30 ימים מיום מסירתה לבעל הנכס.</w:t>
      </w:r>
    </w:p>
    <w:p w14:paraId="1EB0CDC5" w14:textId="77777777" w:rsidR="00D971E9" w:rsidRDefault="00D971E9" w:rsidP="00D971E9">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דרישת תשלום שנמסרה לפי סעיף קטן (ד) תיפרע בתוך 7 ימים מיום מסירתה לבעל הנכס, ובכל מקרה כתנאי למתן ההיתר, התעודה או האישור המבוקשים.</w:t>
      </w:r>
    </w:p>
    <w:p w14:paraId="7FD2BD6D" w14:textId="77777777" w:rsidR="004151FF" w:rsidRDefault="004151FF" w:rsidP="00C0701A">
      <w:pPr>
        <w:pStyle w:val="P00"/>
        <w:spacing w:before="72"/>
        <w:ind w:left="0" w:right="1134"/>
        <w:rPr>
          <w:rFonts w:cs="FrankRuehl" w:hint="cs"/>
          <w:rtl/>
          <w:lang w:eastAsia="en-US"/>
        </w:rPr>
      </w:pPr>
      <w:bookmarkStart w:id="3" w:name="Seif10"/>
      <w:bookmarkEnd w:id="3"/>
      <w:r>
        <w:rPr>
          <w:lang w:val="he-IL"/>
        </w:rPr>
        <w:pict w14:anchorId="57CD8023">
          <v:rect id="_x0000_s1055" style="position:absolute;left:0;text-align:left;margin-left:464.5pt;margin-top:8.05pt;width:75.05pt;height:16pt;z-index:251657728" o:allowincell="f" filled="f" stroked="f" strokecolor="lime" strokeweight=".25pt">
            <v:textbox style="mso-next-textbox:#_x0000_s1055" inset="0,0,0,0">
              <w:txbxContent>
                <w:p w14:paraId="4EEFFD2B" w14:textId="77777777" w:rsidR="004151FF" w:rsidRDefault="004151FF">
                  <w:pPr>
                    <w:spacing w:line="160" w:lineRule="exact"/>
                    <w:jc w:val="left"/>
                    <w:rPr>
                      <w:rFonts w:cs="Miriam" w:hint="cs"/>
                      <w:noProof/>
                      <w:sz w:val="18"/>
                      <w:szCs w:val="18"/>
                      <w:rtl/>
                    </w:rPr>
                  </w:pPr>
                  <w:r>
                    <w:rPr>
                      <w:rFonts w:cs="Miriam" w:hint="cs"/>
                      <w:sz w:val="18"/>
                      <w:szCs w:val="18"/>
                      <w:rtl/>
                    </w:rPr>
                    <w:t>היטל תיעול לנכס למגורים</w:t>
                  </w:r>
                </w:p>
              </w:txbxContent>
            </v:textbox>
            <w10:anchorlock/>
          </v:rect>
        </w:pict>
      </w:r>
      <w:r>
        <w:rPr>
          <w:rStyle w:val="big-number"/>
          <w:rFonts w:cs="Miriam" w:hint="cs"/>
          <w:rtl/>
        </w:rPr>
        <w:t>4</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AF5D7A">
        <w:rPr>
          <w:rFonts w:cs="FrankRuehl" w:hint="cs"/>
          <w:rtl/>
          <w:lang w:eastAsia="en-US"/>
        </w:rPr>
        <w:t>היטל תיעול לנכס למגורים יחושב לפי שטח הקרקע ושטח הבניין שבנכס וסכומו יהיה הסכום המתקבל ממכפלת שטח הקרקע ושטח הבניין בנכס, בשיעורם של תעריפי ההיטל שבתוקף; ואלה השטחים שלפיה יחושב ההיטל:</w:t>
      </w:r>
    </w:p>
    <w:p w14:paraId="52BA0E02" w14:textId="77777777" w:rsidR="00AF5D7A" w:rsidRDefault="00AF5D7A" w:rsidP="00AF5D7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 לרבות הקרקע שעליה ניצב בניין;</w:t>
      </w:r>
    </w:p>
    <w:p w14:paraId="46B8560B" w14:textId="77777777" w:rsidR="00AF5D7A" w:rsidRDefault="00AF5D7A" w:rsidP="00AF5D7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שטחו הכולל של בניין בנכס, לרבות שטחם הכולל בפועל של בניין או תוספת לבניין שנבנו בנכס, בלא היתר בניה או בסטייה או בחריגה ממנו (להלן </w:t>
      </w:r>
      <w:r>
        <w:rPr>
          <w:rFonts w:cs="FrankRuehl"/>
          <w:rtl/>
          <w:lang w:eastAsia="en-US"/>
        </w:rPr>
        <w:t>–</w:t>
      </w:r>
      <w:r>
        <w:rPr>
          <w:rFonts w:cs="FrankRuehl" w:hint="cs"/>
          <w:rtl/>
          <w:lang w:eastAsia="en-US"/>
        </w:rPr>
        <w:t xml:space="preserve"> שטח בנוי);</w:t>
      </w:r>
    </w:p>
    <w:p w14:paraId="28C9AC61" w14:textId="77777777" w:rsidR="00AF5D7A" w:rsidRDefault="00AF5D7A" w:rsidP="00AF5D7A">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שטחו של בניין או שטחה של תוספת לבניין העתידים להיבנות, שאושרה לגביהם בקשה להיתר בניה, לפי שטחם בתכניות הבניה שאושרו לבקשה.</w:t>
      </w:r>
    </w:p>
    <w:p w14:paraId="5BE6CA8C" w14:textId="77777777" w:rsidR="00AF5D7A" w:rsidRDefault="00AF5D7A" w:rsidP="00AF5D7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480402">
        <w:rPr>
          <w:rFonts w:cs="FrankRuehl" w:hint="cs"/>
          <w:rtl/>
          <w:lang w:eastAsia="en-US"/>
        </w:rPr>
        <w:t>בעל נכס ששילם בעבר היטל תיעול, לא ישלם בעד אותו שטח הנכס כולל שטח הקרקע ושטח המבנה שבעבורם שולם היטל בעבר, אף אם המבנה נהרס, ושטחים אלה ינוכו מן החיוב; ניכוי כאמור ייעשה פעם אחת בלבד בשל כל הריסה ועל פי שטחו בהיתר בניה כחוק.</w:t>
      </w:r>
    </w:p>
    <w:p w14:paraId="3FF53760" w14:textId="77777777" w:rsidR="004151FF" w:rsidRDefault="004151FF" w:rsidP="00C0701A">
      <w:pPr>
        <w:pStyle w:val="P00"/>
        <w:spacing w:before="72"/>
        <w:ind w:left="0" w:right="1134"/>
        <w:rPr>
          <w:rFonts w:cs="FrankRuehl" w:hint="cs"/>
          <w:rtl/>
          <w:lang w:eastAsia="en-US"/>
        </w:rPr>
      </w:pPr>
      <w:bookmarkStart w:id="4" w:name="Seif3"/>
      <w:bookmarkEnd w:id="4"/>
      <w:r>
        <w:rPr>
          <w:lang w:val="he-IL"/>
        </w:rPr>
        <w:pict w14:anchorId="01B9A944">
          <v:rect id="_x0000_s1030" style="position:absolute;left:0;text-align:left;margin-left:464.5pt;margin-top:8.05pt;width:75.05pt;height:18.8pt;z-index:251650560" o:allowincell="f" filled="f" stroked="f" strokecolor="lime" strokeweight=".25pt">
            <v:textbox style="mso-next-textbox:#_x0000_s1030" inset="0,0,0,0">
              <w:txbxContent>
                <w:p w14:paraId="3B50CF55" w14:textId="77777777" w:rsidR="004151FF" w:rsidRDefault="004151FF">
                  <w:pPr>
                    <w:spacing w:line="160" w:lineRule="exact"/>
                    <w:jc w:val="left"/>
                    <w:rPr>
                      <w:rFonts w:cs="Miriam" w:hint="cs"/>
                      <w:noProof/>
                      <w:sz w:val="18"/>
                      <w:szCs w:val="18"/>
                      <w:rtl/>
                    </w:rPr>
                  </w:pPr>
                  <w:r>
                    <w:rPr>
                      <w:rFonts w:cs="Miriam" w:hint="cs"/>
                      <w:sz w:val="18"/>
                      <w:szCs w:val="18"/>
                      <w:rtl/>
                    </w:rPr>
                    <w:t>היטל תיעול לנכס אחר</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480402">
        <w:rPr>
          <w:rFonts w:cs="FrankRuehl" w:hint="cs"/>
          <w:rtl/>
          <w:lang w:eastAsia="en-US"/>
        </w:rPr>
        <w:t>היטל תיעול לנכס אחר, יחושב לפי שטח הקרקע ונפח הבניין שבנכס, וסכומו יהיה הסכום המתקבל ממכפלת שטח הקרקע ונפח הבניין בנכס, בשיעורם של תעריפי ההיטל שבתוקף; ואלה שטחי הקרקע ונפחי הבניין שלפיהם יחושב ההיטל:</w:t>
      </w:r>
    </w:p>
    <w:p w14:paraId="3D5A2189" w14:textId="77777777" w:rsidR="00480402" w:rsidRDefault="00480402" w:rsidP="004151F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 לרבות הקרקע שעליה ניצב בניין;</w:t>
      </w:r>
    </w:p>
    <w:p w14:paraId="45C55F6F" w14:textId="77777777" w:rsidR="00480402" w:rsidRDefault="00480402" w:rsidP="004151F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נפחו הכולל של בניין הנמצא בנכס, לרבות נפחו הכולל של בניין או תוספת לבניין שנבנו בנכס בלא היתר בניה או בסטייה או בחריגה ממנו;</w:t>
      </w:r>
    </w:p>
    <w:p w14:paraId="3FEAF6EC" w14:textId="77777777" w:rsidR="00480402" w:rsidRDefault="00480402" w:rsidP="004151F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sidR="005643BD">
        <w:rPr>
          <w:rFonts w:cs="FrankRuehl" w:hint="cs"/>
          <w:rtl/>
          <w:lang w:eastAsia="en-US"/>
        </w:rPr>
        <w:t>נפחו של בניין או נפחה של תוספת לבניין העתידים להיבנות, שאושרה לגביהם בקשה להיתר בניה, לפי נפחם בתכניות הבניה שאושרו לבקשה.</w:t>
      </w:r>
    </w:p>
    <w:p w14:paraId="340F8E28" w14:textId="77777777" w:rsidR="005643BD" w:rsidRDefault="005643BD" w:rsidP="0048040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4(ב) יחולו, בשינויים המחויבים לפי העניין, גם על חישוב ההיטל לנכס אחר.</w:t>
      </w:r>
    </w:p>
    <w:p w14:paraId="53CD66E0" w14:textId="77777777" w:rsidR="004151FF" w:rsidRDefault="004151FF" w:rsidP="00C0701A">
      <w:pPr>
        <w:pStyle w:val="P00"/>
        <w:spacing w:before="72"/>
        <w:ind w:left="0" w:right="1134"/>
        <w:rPr>
          <w:rFonts w:cs="FrankRuehl" w:hint="cs"/>
          <w:rtl/>
          <w:lang w:eastAsia="en-US"/>
        </w:rPr>
      </w:pPr>
      <w:bookmarkStart w:id="5" w:name="Seif4"/>
      <w:bookmarkEnd w:id="5"/>
      <w:r>
        <w:rPr>
          <w:lang w:val="he-IL"/>
        </w:rPr>
        <w:pict w14:anchorId="4A9F546B">
          <v:rect id="_x0000_s1033" style="position:absolute;left:0;text-align:left;margin-left:464.5pt;margin-top:8.05pt;width:75.05pt;height:27.85pt;z-index:251651584" o:allowincell="f" filled="f" stroked="f" strokecolor="lime" strokeweight=".25pt">
            <v:textbox inset="0,0,0,0">
              <w:txbxContent>
                <w:p w14:paraId="685FD328" w14:textId="77777777" w:rsidR="004151FF" w:rsidRDefault="004151FF">
                  <w:pPr>
                    <w:spacing w:line="160" w:lineRule="exact"/>
                    <w:jc w:val="left"/>
                    <w:rPr>
                      <w:rFonts w:cs="Miriam" w:hint="cs"/>
                      <w:sz w:val="18"/>
                      <w:szCs w:val="18"/>
                      <w:rtl/>
                    </w:rPr>
                  </w:pPr>
                  <w:r>
                    <w:rPr>
                      <w:rFonts w:cs="Miriam" w:hint="cs"/>
                      <w:sz w:val="18"/>
                      <w:szCs w:val="18"/>
                      <w:rtl/>
                    </w:rPr>
                    <w:t>היטל בשל בניה חורגת</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Pr>
          <w:rFonts w:cs="FrankRuehl" w:hint="cs"/>
          <w:rtl/>
          <w:lang w:eastAsia="en-US"/>
        </w:rPr>
        <w:t>נבנתה בנכס בניה חורגת, חייב בעל הנכס בתשלום היטל תיעול בשל אותה בניה, כפי שנקבע בסעיף 2(ב)(3).</w:t>
      </w:r>
    </w:p>
    <w:p w14:paraId="09F0911F" w14:textId="77777777" w:rsidR="004151FF" w:rsidRDefault="004151FF" w:rsidP="004151F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לעניין סעיף קטן (א), יראו את יום תחילת הבניה החורגת כפי שייקבע בידי המהנדס או את יום תחילת ביצוע עבודות התיעול לפי המאוחר שבהם כמועד שבו התגבש החיוב בהיטל תיעול (להלן </w:t>
      </w:r>
      <w:r>
        <w:rPr>
          <w:rFonts w:cs="FrankRuehl"/>
          <w:rtl/>
          <w:lang w:eastAsia="en-US"/>
        </w:rPr>
        <w:t>–</w:t>
      </w:r>
      <w:r>
        <w:rPr>
          <w:rFonts w:cs="FrankRuehl" w:hint="cs"/>
          <w:rtl/>
          <w:lang w:eastAsia="en-US"/>
        </w:rPr>
        <w:t xml:space="preserve"> מועד התגבשות החיוב).</w:t>
      </w:r>
    </w:p>
    <w:p w14:paraId="6CFBFB65" w14:textId="77777777" w:rsidR="004151FF" w:rsidRDefault="004151FF" w:rsidP="004151F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לצורך תשלום היטל לפי סעיף זה תמסור העיריה לחייב דרישת תשלום.</w:t>
      </w:r>
    </w:p>
    <w:p w14:paraId="19E8472E" w14:textId="77777777" w:rsidR="004151FF" w:rsidRDefault="004151FF" w:rsidP="004151F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סכום החיוב בהיטל בשל הבניה החורגת יהיה הסכום הגבוה מבין אלה:</w:t>
      </w:r>
    </w:p>
    <w:p w14:paraId="7EFF825A" w14:textId="77777777" w:rsidR="004151FF" w:rsidRDefault="004151FF" w:rsidP="004151F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סכום המחושב לפי תעריפי ההיטל במועד התגבשות החיוב בתוספת תשלומי פיגורים;</w:t>
      </w:r>
    </w:p>
    <w:p w14:paraId="2B38C450" w14:textId="77777777" w:rsidR="004151FF" w:rsidRDefault="004151FF" w:rsidP="004151F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מהמועד המאוחר מבין אלה:</w:t>
      </w:r>
    </w:p>
    <w:p w14:paraId="3BCFF03A" w14:textId="77777777" w:rsidR="004151FF" w:rsidRDefault="004151FF" w:rsidP="004151FF">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מועד ההעלאה;</w:t>
      </w:r>
    </w:p>
    <w:p w14:paraId="333FBFA2" w14:textId="77777777" w:rsidR="004151FF" w:rsidRDefault="004151FF" w:rsidP="004151FF">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 xml:space="preserve">חמש שנים טרם המועד שבו התגלתה הבניה החורגת; לעניין זה, "הועלו תעריפי ההיטל" </w:t>
      </w:r>
      <w:r>
        <w:rPr>
          <w:rFonts w:cs="FrankRuehl"/>
          <w:rtl/>
          <w:lang w:eastAsia="en-US"/>
        </w:rPr>
        <w:t>–</w:t>
      </w:r>
      <w:r>
        <w:rPr>
          <w:rFonts w:cs="FrankRuehl" w:hint="cs"/>
          <w:rtl/>
          <w:lang w:eastAsia="en-US"/>
        </w:rPr>
        <w:t xml:space="preserve"> באמצעות תיקונו של חוק העזר.</w:t>
      </w:r>
    </w:p>
    <w:p w14:paraId="2FA7662C" w14:textId="77777777" w:rsidR="004151FF" w:rsidRDefault="004151FF" w:rsidP="00C0701A">
      <w:pPr>
        <w:pStyle w:val="P00"/>
        <w:spacing w:before="72"/>
        <w:ind w:left="0" w:right="1134"/>
        <w:rPr>
          <w:rFonts w:cs="FrankRuehl" w:hint="cs"/>
          <w:rtl/>
          <w:lang w:eastAsia="en-US"/>
        </w:rPr>
      </w:pPr>
      <w:bookmarkStart w:id="6" w:name="Seif5"/>
      <w:bookmarkEnd w:id="6"/>
      <w:r>
        <w:rPr>
          <w:lang w:val="he-IL"/>
        </w:rPr>
        <w:pict w14:anchorId="5D7667FC">
          <v:rect id="_x0000_s1034" style="position:absolute;left:0;text-align:left;margin-left:464.5pt;margin-top:8.05pt;width:75.05pt;height:19.8pt;z-index:251652608" o:allowincell="f" filled="f" stroked="f" strokecolor="lime" strokeweight=".25pt">
            <v:textbox style="mso-next-textbox:#_x0000_s1034" inset="0,0,0,0">
              <w:txbxContent>
                <w:p w14:paraId="5F5A0AE7" w14:textId="77777777" w:rsidR="004151FF" w:rsidRDefault="004151FF">
                  <w:pPr>
                    <w:spacing w:line="160" w:lineRule="exact"/>
                    <w:jc w:val="left"/>
                    <w:rPr>
                      <w:rFonts w:cs="Miriam" w:hint="cs"/>
                      <w:noProof/>
                      <w:sz w:val="18"/>
                      <w:szCs w:val="18"/>
                      <w:rtl/>
                    </w:rPr>
                  </w:pPr>
                  <w:r>
                    <w:rPr>
                      <w:rFonts w:cs="Miriam" w:hint="cs"/>
                      <w:sz w:val="18"/>
                      <w:szCs w:val="18"/>
                      <w:rtl/>
                    </w:rPr>
                    <w:t>שיערוך חובות חיובים</w:t>
                  </w:r>
                </w:p>
              </w:txbxContent>
            </v:textbox>
            <w10:anchorlock/>
          </v:rect>
        </w:pict>
      </w:r>
      <w:r>
        <w:rPr>
          <w:rStyle w:val="big-number"/>
          <w:rFonts w:cs="Miriam" w:hint="cs"/>
          <w:rtl/>
        </w:rPr>
        <w:t>7</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שולם במועדו היטל תיעול שנמסרה לגביו דרישת תשלום לפי סעיף 3(ג) או 6(ג), יחושב סכום ההיטל לפישיעורו בדרישת התשלום, בתוספת תשלומי פיגורים, עד יום התשלום בפועל.</w:t>
      </w:r>
    </w:p>
    <w:p w14:paraId="440761ED" w14:textId="77777777" w:rsidR="004151FF" w:rsidRDefault="004151FF" w:rsidP="004151FF">
      <w:pPr>
        <w:pStyle w:val="P00"/>
        <w:spacing w:before="72"/>
        <w:ind w:left="0" w:right="1134"/>
        <w:rPr>
          <w:rStyle w:val="default"/>
          <w:rFonts w:hint="cs"/>
          <w:rtl/>
        </w:rPr>
      </w:pPr>
      <w:r>
        <w:rPr>
          <w:rFonts w:cs="FrankRuehl" w:hint="cs"/>
          <w:rtl/>
          <w:lang w:eastAsia="en-US"/>
        </w:rPr>
        <w:tab/>
        <w:t>(ב)</w:t>
      </w:r>
      <w:r>
        <w:rPr>
          <w:rFonts w:cs="FrankRuehl" w:hint="cs"/>
          <w:rtl/>
          <w:lang w:eastAsia="en-US"/>
        </w:rPr>
        <w:tab/>
        <w:t xml:space="preserve">היטל תיעול </w:t>
      </w:r>
      <w:r>
        <w:rPr>
          <w:rStyle w:val="default"/>
          <w:rFonts w:hint="cs"/>
          <w:rtl/>
        </w:rPr>
        <w:t>שנמסרה לגביו דרישת תשלום לפי סעיף 3(ד) ישולם לפי שיעור תעריף ההיטל שבתוקף.</w:t>
      </w:r>
    </w:p>
    <w:p w14:paraId="6A44A6EC" w14:textId="77777777" w:rsidR="004151FF" w:rsidRDefault="004151FF" w:rsidP="00C0701A">
      <w:pPr>
        <w:pStyle w:val="P00"/>
        <w:spacing w:before="72"/>
        <w:ind w:left="0" w:right="1134"/>
        <w:rPr>
          <w:rFonts w:cs="FrankRuehl" w:hint="cs"/>
          <w:rtl/>
          <w:lang w:eastAsia="en-US"/>
        </w:rPr>
      </w:pPr>
      <w:bookmarkStart w:id="7" w:name="Seif6"/>
      <w:bookmarkEnd w:id="7"/>
      <w:r>
        <w:rPr>
          <w:lang w:val="he-IL"/>
        </w:rPr>
        <w:pict w14:anchorId="22801A98">
          <v:rect id="_x0000_s1035" style="position:absolute;left:0;text-align:left;margin-left:464.5pt;margin-top:8.05pt;width:75.05pt;height:17.05pt;z-index:251653632" o:allowincell="f" filled="f" stroked="f" strokecolor="lime" strokeweight=".25pt">
            <v:textbox style="mso-next-textbox:#_x0000_s1035" inset="0,0,0,0">
              <w:txbxContent>
                <w:p w14:paraId="553FAC79" w14:textId="77777777" w:rsidR="004151FF" w:rsidRDefault="005E53E0">
                  <w:pPr>
                    <w:spacing w:line="160" w:lineRule="exact"/>
                    <w:jc w:val="left"/>
                    <w:rPr>
                      <w:rFonts w:cs="Miriam" w:hint="cs"/>
                      <w:noProof/>
                      <w:sz w:val="18"/>
                      <w:szCs w:val="18"/>
                      <w:rtl/>
                    </w:rPr>
                  </w:pPr>
                  <w:r>
                    <w:rPr>
                      <w:rFonts w:cs="Miriam" w:hint="cs"/>
                      <w:sz w:val="18"/>
                      <w:szCs w:val="18"/>
                      <w:rtl/>
                    </w:rPr>
                    <w:t>טעות בחיוב</w:t>
                  </w:r>
                </w:p>
              </w:txbxContent>
            </v:textbox>
            <w10:anchorlock/>
          </v:rect>
        </w:pict>
      </w:r>
      <w:r>
        <w:rPr>
          <w:rStyle w:val="big-number"/>
          <w:rFonts w:cs="Miriam" w:hint="cs"/>
          <w:rtl/>
        </w:rPr>
        <w:t>8</w:t>
      </w:r>
      <w:r>
        <w:rPr>
          <w:rStyle w:val="big-number"/>
          <w:rFonts w:cs="Miriam"/>
          <w:rtl/>
        </w:rPr>
        <w:t>.</w:t>
      </w:r>
      <w:r>
        <w:rPr>
          <w:rStyle w:val="big-number"/>
          <w:rFonts w:cs="Miriam"/>
          <w:rtl/>
        </w:rPr>
        <w:tab/>
      </w:r>
      <w:r w:rsidR="005E53E0">
        <w:rPr>
          <w:rFonts w:cs="FrankRuehl" w:hint="cs"/>
          <w:rtl/>
          <w:lang w:eastAsia="en-US"/>
        </w:rPr>
        <w:t>שולם לעיריה בטעות סכום נמוך או גבוה מהסכום המחושב לפי תעריפי ההיטל שבתוקף, ישלם החייב בתשלום ההיטל או יוחזר לו, לפי העניין, ההפרש שבין הסכום ששולם בפועל לבין סכום ההיטל המגיע לפי תעריף ההיטל שהיה בתוקף ביום התשלום.</w:t>
      </w:r>
    </w:p>
    <w:p w14:paraId="66C4A62A" w14:textId="77777777" w:rsidR="004151FF" w:rsidRDefault="004151FF" w:rsidP="00C0701A">
      <w:pPr>
        <w:pStyle w:val="P00"/>
        <w:spacing w:before="72"/>
        <w:ind w:left="0" w:right="1134"/>
        <w:rPr>
          <w:rFonts w:cs="FrankRuehl" w:hint="cs"/>
          <w:rtl/>
          <w:lang w:eastAsia="en-US"/>
        </w:rPr>
      </w:pPr>
      <w:bookmarkStart w:id="8" w:name="Seif7"/>
      <w:bookmarkEnd w:id="8"/>
      <w:r>
        <w:rPr>
          <w:lang w:val="he-IL"/>
        </w:rPr>
        <w:pict w14:anchorId="27891036">
          <v:rect id="_x0000_s1036" style="position:absolute;left:0;text-align:left;margin-left:464.5pt;margin-top:8.05pt;width:75.05pt;height:19.55pt;z-index:251654656" o:allowincell="f" filled="f" stroked="f" strokecolor="lime" strokeweight=".25pt">
            <v:textbox style="mso-next-textbox:#_x0000_s1036" inset="0,0,0,0">
              <w:txbxContent>
                <w:p w14:paraId="564F0042" w14:textId="77777777" w:rsidR="004151FF" w:rsidRDefault="00BF1840">
                  <w:pPr>
                    <w:spacing w:line="160" w:lineRule="exact"/>
                    <w:jc w:val="left"/>
                    <w:rPr>
                      <w:rFonts w:cs="Miriam" w:hint="cs"/>
                      <w:noProof/>
                      <w:sz w:val="18"/>
                      <w:szCs w:val="18"/>
                      <w:rtl/>
                    </w:rPr>
                  </w:pPr>
                  <w:r>
                    <w:rPr>
                      <w:rFonts w:cs="Miriam" w:hint="cs"/>
                      <w:sz w:val="18"/>
                      <w:szCs w:val="18"/>
                      <w:rtl/>
                    </w:rPr>
                    <w:t>טיפול בתעלה</w:t>
                  </w:r>
                </w:p>
              </w:txbxContent>
            </v:textbox>
            <w10:anchorlock/>
          </v:rect>
        </w:pict>
      </w:r>
      <w:r>
        <w:rPr>
          <w:rStyle w:val="big-number"/>
          <w:rFonts w:cs="Miriam" w:hint="cs"/>
          <w:rtl/>
        </w:rPr>
        <w:t>9</w:t>
      </w:r>
      <w:r>
        <w:rPr>
          <w:rStyle w:val="big-number"/>
          <w:rFonts w:cs="Miriam"/>
          <w:rtl/>
        </w:rPr>
        <w:t>.</w:t>
      </w:r>
      <w:r>
        <w:rPr>
          <w:rStyle w:val="big-number"/>
          <w:rFonts w:cs="Miriam"/>
          <w:rtl/>
        </w:rPr>
        <w:tab/>
      </w:r>
      <w:r w:rsidR="00BF1840">
        <w:rPr>
          <w:rFonts w:cs="FrankRuehl" w:hint="cs"/>
          <w:rtl/>
          <w:lang w:eastAsia="en-US"/>
        </w:rPr>
        <w:t>(א)</w:t>
      </w:r>
      <w:r w:rsidR="00BF1840">
        <w:rPr>
          <w:rFonts w:cs="FrankRuehl" w:hint="cs"/>
          <w:rtl/>
          <w:lang w:eastAsia="en-US"/>
        </w:rPr>
        <w:tab/>
        <w:t>לא יטפל אדם בתעלה, לא יחבר אליה צינור ולא ישתמש במים הזורמים בתוכה, אלא לפי היתר בכתב מאת ראש העיריה ובהתאם לתנאי ההיתר.</w:t>
      </w:r>
    </w:p>
    <w:p w14:paraId="212791D2" w14:textId="77777777" w:rsidR="00BF1840" w:rsidRDefault="00BF1840" w:rsidP="00BF184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יטיל אדם לתעלה חפץ, מי שפכים, מים דלוחים, מי פסולת תעשיה או נוזל אחר.</w:t>
      </w:r>
    </w:p>
    <w:p w14:paraId="0611E2BC" w14:textId="77777777" w:rsidR="00BF1840" w:rsidRDefault="00BF1840" w:rsidP="00BF1840">
      <w:pPr>
        <w:pStyle w:val="P00"/>
        <w:spacing w:before="72"/>
        <w:ind w:left="0" w:right="1134"/>
        <w:rPr>
          <w:rStyle w:val="default"/>
          <w:rFonts w:hint="cs"/>
          <w:rtl/>
        </w:rPr>
      </w:pPr>
      <w:r>
        <w:rPr>
          <w:rFonts w:cs="FrankRuehl" w:hint="cs"/>
          <w:rtl/>
          <w:lang w:eastAsia="en-US"/>
        </w:rPr>
        <w:tab/>
        <w:t>(ג)</w:t>
      </w:r>
      <w:r>
        <w:rPr>
          <w:rFonts w:cs="FrankRuehl" w:hint="cs"/>
          <w:rtl/>
          <w:lang w:eastAsia="en-US"/>
        </w:rPr>
        <w:tab/>
        <w:t>לא יחסום אדם תעלה, לא יטה את מימיה ולא יעשה בהם פעולה אחרת שיש בה כדי לשבש את שימושה הסדיר.</w:t>
      </w:r>
    </w:p>
    <w:p w14:paraId="7733F7AC" w14:textId="77777777" w:rsidR="004151FF" w:rsidRDefault="004151FF" w:rsidP="00C0701A">
      <w:pPr>
        <w:pStyle w:val="P00"/>
        <w:spacing w:before="72"/>
        <w:ind w:left="0" w:right="1134"/>
        <w:rPr>
          <w:rFonts w:cs="FrankRuehl" w:hint="cs"/>
          <w:rtl/>
          <w:lang w:eastAsia="en-US"/>
        </w:rPr>
      </w:pPr>
      <w:bookmarkStart w:id="9" w:name="Seif8"/>
      <w:bookmarkEnd w:id="9"/>
      <w:r>
        <w:rPr>
          <w:lang w:val="he-IL"/>
        </w:rPr>
        <w:pict w14:anchorId="503FBD09">
          <v:rect id="_x0000_s1037" style="position:absolute;left:0;text-align:left;margin-left:464.5pt;margin-top:8.05pt;width:75.05pt;height:15.2pt;z-index:251655680" o:allowincell="f" filled="f" stroked="f" strokecolor="lime" strokeweight=".25pt">
            <v:textbox style="mso-next-textbox:#_x0000_s1037" inset="0,0,0,0">
              <w:txbxContent>
                <w:p w14:paraId="6D2CE26F" w14:textId="77777777" w:rsidR="004151FF" w:rsidRDefault="00893E3E">
                  <w:pPr>
                    <w:spacing w:line="160" w:lineRule="exact"/>
                    <w:jc w:val="left"/>
                    <w:rPr>
                      <w:rFonts w:cs="Miriam" w:hint="cs"/>
                      <w:noProof/>
                      <w:sz w:val="18"/>
                      <w:szCs w:val="18"/>
                      <w:rtl/>
                    </w:rPr>
                  </w:pPr>
                  <w:r>
                    <w:rPr>
                      <w:rFonts w:cs="Miriam" w:hint="cs"/>
                      <w:sz w:val="18"/>
                      <w:szCs w:val="18"/>
                      <w:rtl/>
                    </w:rPr>
                    <w:t>דרישה לביצוע עבודה</w:t>
                  </w:r>
                </w:p>
              </w:txbxContent>
            </v:textbox>
            <w10:anchorlock/>
          </v:rect>
        </w:pict>
      </w:r>
      <w:r>
        <w:rPr>
          <w:rStyle w:val="big-number"/>
          <w:rFonts w:cs="Miriam" w:hint="cs"/>
          <w:rtl/>
        </w:rPr>
        <w:t>10</w:t>
      </w:r>
      <w:r>
        <w:rPr>
          <w:rStyle w:val="big-number"/>
          <w:rFonts w:cs="Miriam"/>
          <w:rtl/>
        </w:rPr>
        <w:t>.</w:t>
      </w:r>
      <w:r>
        <w:rPr>
          <w:rStyle w:val="big-number"/>
          <w:rFonts w:cs="Miriam"/>
          <w:rtl/>
        </w:rPr>
        <w:tab/>
      </w:r>
      <w:r w:rsidR="00893E3E">
        <w:rPr>
          <w:rFonts w:cs="FrankRuehl" w:hint="cs"/>
          <w:rtl/>
          <w:lang w:eastAsia="en-US"/>
        </w:rPr>
        <w:t>(א)</w:t>
      </w:r>
      <w:r w:rsidR="00893E3E">
        <w:rPr>
          <w:rFonts w:cs="FrankRuehl" w:hint="cs"/>
          <w:rtl/>
          <w:lang w:eastAsia="en-US"/>
        </w:rPr>
        <w:tab/>
        <w:t>ראש העיריה רשאי לדרוש, בהודעה בכתב, ממי שעשה בניגוד להוראות סעיף 9, לבצע את העבודות הדרושות לשם החזרת התעלה למצב שבו היתה נתונה לפני שנעשה המעשה.</w:t>
      </w:r>
    </w:p>
    <w:p w14:paraId="1FB1763A" w14:textId="77777777" w:rsidR="00893E3E" w:rsidRDefault="00893E3E" w:rsidP="00893E3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בהודעה יצוינו התנאים, הפרטים והדרכים לביצוע העבודות, וכן התקופה שבה יש לבצען.</w:t>
      </w:r>
    </w:p>
    <w:p w14:paraId="7611428B" w14:textId="77777777" w:rsidR="00893E3E" w:rsidRDefault="00893E3E" w:rsidP="00893E3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מי שקיבל הודעה כאמור ימלא אחריה.</w:t>
      </w:r>
    </w:p>
    <w:p w14:paraId="0F32C689" w14:textId="77777777" w:rsidR="004151FF" w:rsidRDefault="004151FF" w:rsidP="00C0701A">
      <w:pPr>
        <w:pStyle w:val="P00"/>
        <w:spacing w:before="72"/>
        <w:ind w:left="0" w:right="1134"/>
        <w:rPr>
          <w:rFonts w:cs="FrankRuehl" w:hint="cs"/>
          <w:rtl/>
          <w:lang w:eastAsia="en-US"/>
        </w:rPr>
      </w:pPr>
      <w:bookmarkStart w:id="10" w:name="Seif9"/>
      <w:bookmarkEnd w:id="10"/>
      <w:r>
        <w:rPr>
          <w:lang w:val="he-IL"/>
        </w:rPr>
        <w:pict w14:anchorId="3843DECF">
          <v:rect id="_x0000_s1046" style="position:absolute;left:0;text-align:left;margin-left:464.5pt;margin-top:8.05pt;width:75.05pt;height:19.45pt;z-index:251656704" o:allowincell="f" filled="f" stroked="f" strokecolor="lime" strokeweight=".25pt">
            <v:textbox inset="0,0,0,0">
              <w:txbxContent>
                <w:p w14:paraId="53DA5ADC" w14:textId="77777777" w:rsidR="004151FF" w:rsidRDefault="00893E3E">
                  <w:pPr>
                    <w:spacing w:line="160" w:lineRule="exact"/>
                    <w:jc w:val="left"/>
                    <w:rPr>
                      <w:rFonts w:cs="Miriam" w:hint="cs"/>
                      <w:noProof/>
                      <w:sz w:val="18"/>
                      <w:szCs w:val="18"/>
                      <w:rtl/>
                    </w:rPr>
                  </w:pPr>
                  <w:r>
                    <w:rPr>
                      <w:rFonts w:cs="Miriam" w:hint="cs"/>
                      <w:sz w:val="18"/>
                      <w:szCs w:val="18"/>
                      <w:rtl/>
                    </w:rPr>
                    <w:t>ביצוע עבודה בידי העיריה</w:t>
                  </w:r>
                </w:p>
              </w:txbxContent>
            </v:textbox>
            <w10:anchorlock/>
          </v:rect>
        </w:pict>
      </w:r>
      <w:r>
        <w:rPr>
          <w:rStyle w:val="big-number"/>
          <w:rFonts w:cs="Miriam" w:hint="cs"/>
          <w:rtl/>
        </w:rPr>
        <w:t>11</w:t>
      </w:r>
      <w:r>
        <w:rPr>
          <w:rStyle w:val="big-number"/>
          <w:rFonts w:cs="Miriam"/>
          <w:rtl/>
        </w:rPr>
        <w:t>.</w:t>
      </w:r>
      <w:r>
        <w:rPr>
          <w:rStyle w:val="big-number"/>
          <w:rFonts w:cs="Miriam"/>
          <w:rtl/>
        </w:rPr>
        <w:tab/>
      </w:r>
      <w:r w:rsidR="00893E3E">
        <w:rPr>
          <w:rFonts w:cs="FrankRuehl" w:hint="cs"/>
          <w:rtl/>
          <w:lang w:eastAsia="en-US"/>
        </w:rPr>
        <w:t>(א)</w:t>
      </w:r>
      <w:r w:rsidR="00893E3E">
        <w:rPr>
          <w:rFonts w:cs="FrankRuehl" w:hint="cs"/>
          <w:rtl/>
          <w:lang w:eastAsia="en-US"/>
        </w:rPr>
        <w:tab/>
        <w:t>בלי לגרוע מהאמור בסעיף 10, רשאית העיריה לבצע עבודה הדרושה לשם החזרת תעלה למצב שבו היתה נתונה לפני שנעשה מעשה בניגוד להוראות סעיף 9; בוצעה עבודה כאמור, רשאית העיריה לגבות ממי שהיה חייב בביצועה את ההוצאות שהיו כרוכות בכך, ובלבד שניתנה לחייב בביצועה התראה על כך זמן סביר מראש.</w:t>
      </w:r>
    </w:p>
    <w:p w14:paraId="29F728F2" w14:textId="77777777" w:rsidR="00893E3E" w:rsidRDefault="00893E3E" w:rsidP="00893E3E">
      <w:pPr>
        <w:pStyle w:val="P00"/>
        <w:spacing w:before="72"/>
        <w:ind w:left="0" w:right="1134"/>
        <w:rPr>
          <w:rStyle w:val="default"/>
          <w:rFonts w:hint="cs"/>
          <w:rtl/>
        </w:rPr>
      </w:pPr>
      <w:r>
        <w:rPr>
          <w:rFonts w:cs="FrankRuehl" w:hint="cs"/>
          <w:rtl/>
          <w:lang w:eastAsia="en-US"/>
        </w:rPr>
        <w:tab/>
        <w:t>(ב)</w:t>
      </w:r>
      <w:r>
        <w:rPr>
          <w:rFonts w:cs="FrankRuehl" w:hint="cs"/>
          <w:rtl/>
          <w:lang w:eastAsia="en-US"/>
        </w:rPr>
        <w:tab/>
        <w:t>תעודה מאת המהנדס תשמש ראיה לכאורה לסכום ההוצאות כאמור בסעיף קטן (א).</w:t>
      </w:r>
    </w:p>
    <w:p w14:paraId="09EAA814" w14:textId="77777777" w:rsidR="009F3B89" w:rsidRDefault="009F3B89" w:rsidP="00C0701A">
      <w:pPr>
        <w:pStyle w:val="P00"/>
        <w:spacing w:before="72"/>
        <w:ind w:left="0" w:right="1134"/>
        <w:rPr>
          <w:rFonts w:cs="FrankRuehl" w:hint="cs"/>
          <w:rtl/>
          <w:lang w:eastAsia="en-US"/>
        </w:rPr>
      </w:pPr>
      <w:bookmarkStart w:id="11" w:name="Seif12"/>
      <w:bookmarkEnd w:id="11"/>
      <w:r>
        <w:rPr>
          <w:lang w:val="he-IL"/>
        </w:rPr>
        <w:pict w14:anchorId="1EC76B31">
          <v:rect id="_x0000_s1068" style="position:absolute;left:0;text-align:left;margin-left:464.5pt;margin-top:8.05pt;width:75.05pt;height:24.8pt;z-index:251659776" o:allowincell="f" filled="f" stroked="f" strokecolor="lime" strokeweight=".25pt">
            <v:textbox inset="0,0,0,0">
              <w:txbxContent>
                <w:p w14:paraId="7816A8C0" w14:textId="77777777" w:rsidR="004151FF" w:rsidRDefault="00893E3E" w:rsidP="009F3B89">
                  <w:pPr>
                    <w:spacing w:line="160" w:lineRule="exact"/>
                    <w:jc w:val="left"/>
                    <w:rPr>
                      <w:rFonts w:cs="Miriam" w:hint="cs"/>
                      <w:noProof/>
                      <w:sz w:val="18"/>
                      <w:szCs w:val="18"/>
                      <w:rtl/>
                    </w:rPr>
                  </w:pPr>
                  <w:r>
                    <w:rPr>
                      <w:rFonts w:cs="Miriam" w:hint="cs"/>
                      <w:sz w:val="18"/>
                      <w:szCs w:val="18"/>
                      <w:rtl/>
                    </w:rPr>
                    <w:t>התקנת תעלה בידי בעל נכס</w:t>
                  </w:r>
                </w:p>
              </w:txbxContent>
            </v:textbox>
            <w10:anchorlock/>
          </v:rect>
        </w:pict>
      </w:r>
      <w:r>
        <w:rPr>
          <w:rStyle w:val="big-number"/>
          <w:rFonts w:cs="Miriam" w:hint="cs"/>
          <w:rtl/>
        </w:rPr>
        <w:t>12</w:t>
      </w:r>
      <w:r>
        <w:rPr>
          <w:rStyle w:val="big-number"/>
          <w:rFonts w:cs="Miriam"/>
          <w:rtl/>
        </w:rPr>
        <w:t>.</w:t>
      </w:r>
      <w:r>
        <w:rPr>
          <w:rStyle w:val="big-number"/>
          <w:rFonts w:cs="Miriam"/>
          <w:rtl/>
        </w:rPr>
        <w:tab/>
      </w:r>
      <w:r w:rsidR="00893E3E">
        <w:rPr>
          <w:rFonts w:cs="FrankRuehl" w:hint="cs"/>
          <w:rtl/>
          <w:lang w:eastAsia="en-US"/>
        </w:rPr>
        <w:t>(א)</w:t>
      </w:r>
      <w:r w:rsidR="00893E3E">
        <w:rPr>
          <w:rFonts w:cs="FrankRuehl" w:hint="cs"/>
          <w:rtl/>
          <w:lang w:eastAsia="en-US"/>
        </w:rPr>
        <w:tab/>
        <w:t>לא יבצע אדם עבודות תיעול אלא לפי היתר בכתב מאת ראש העיריה.</w:t>
      </w:r>
    </w:p>
    <w:p w14:paraId="0A3ECAC8" w14:textId="77777777" w:rsidR="00893E3E" w:rsidRDefault="00893E3E" w:rsidP="00893E3E">
      <w:pPr>
        <w:pStyle w:val="P00"/>
        <w:spacing w:before="72"/>
        <w:ind w:left="0" w:right="1134"/>
        <w:rPr>
          <w:rStyle w:val="default"/>
          <w:rFonts w:hint="cs"/>
          <w:rtl/>
        </w:rPr>
      </w:pPr>
      <w:r>
        <w:rPr>
          <w:rFonts w:cs="FrankRuehl" w:hint="cs"/>
          <w:rtl/>
          <w:lang w:eastAsia="en-US"/>
        </w:rPr>
        <w:tab/>
        <w:t>(ב)</w:t>
      </w:r>
      <w:r>
        <w:rPr>
          <w:rFonts w:cs="FrankRuehl" w:hint="cs"/>
          <w:rtl/>
          <w:lang w:eastAsia="en-US"/>
        </w:rPr>
        <w:tab/>
        <w:t xml:space="preserve">ראש העיריה רשאי לדרוש בהודעה בכתב מאת בעל הנכס, </w:t>
      </w:r>
      <w:r>
        <w:rPr>
          <w:rStyle w:val="default"/>
          <w:rFonts w:hint="cs"/>
          <w:rtl/>
        </w:rPr>
        <w:t>או להתיר לו, לבקשתו, לבצע עבודות תיעול לצורך התקנת תעלה פרטית לנכסו, שתחובר לתעלה הציבורית או לשנות או לתקן תעלה פרטית שבנכסו; ההודעה תפרט את התנאים ואת אופן ביצוען של עבודות התיעול, וכן את משך הזמן שבו יש לסיימן.</w:t>
      </w:r>
    </w:p>
    <w:p w14:paraId="25F60105" w14:textId="77777777" w:rsidR="00893E3E" w:rsidRDefault="00893E3E" w:rsidP="00893E3E">
      <w:pPr>
        <w:pStyle w:val="P00"/>
        <w:spacing w:before="72"/>
        <w:ind w:left="0" w:right="1134"/>
        <w:rPr>
          <w:rStyle w:val="default"/>
          <w:rFonts w:hint="cs"/>
          <w:rtl/>
        </w:rPr>
      </w:pPr>
      <w:r>
        <w:rPr>
          <w:rStyle w:val="default"/>
          <w:rFonts w:hint="cs"/>
          <w:rtl/>
        </w:rPr>
        <w:tab/>
        <w:t>(ג)</w:t>
      </w:r>
      <w:r>
        <w:rPr>
          <w:rStyle w:val="default"/>
          <w:rFonts w:hint="cs"/>
          <w:rtl/>
        </w:rPr>
        <w:tab/>
        <w:t>עבודות תיעול לפי היתר או דרישה כאמור בסעיף קטן (א) יתבצעו בהתאם לתנאים שפורטו בהודעה כאמור בסעיף קטן (ב) ולפי תכנית ביצוע ומפרטים שאישר המהנדס.</w:t>
      </w:r>
    </w:p>
    <w:p w14:paraId="6991F6A7" w14:textId="77777777" w:rsidR="009F3B89" w:rsidRDefault="009F3B89" w:rsidP="00C0701A">
      <w:pPr>
        <w:pStyle w:val="P00"/>
        <w:spacing w:before="72"/>
        <w:ind w:left="0" w:right="1134"/>
        <w:rPr>
          <w:rStyle w:val="default"/>
          <w:rFonts w:hint="cs"/>
          <w:rtl/>
        </w:rPr>
      </w:pPr>
      <w:bookmarkStart w:id="12" w:name="Seif13"/>
      <w:bookmarkEnd w:id="12"/>
      <w:r>
        <w:rPr>
          <w:lang w:val="he-IL"/>
        </w:rPr>
        <w:pict w14:anchorId="6367EEEC">
          <v:rect id="_x0000_s1069" style="position:absolute;left:0;text-align:left;margin-left:464.5pt;margin-top:8.05pt;width:75.05pt;height:14.85pt;z-index:251660800" o:allowincell="f" filled="f" stroked="f" strokecolor="lime" strokeweight=".25pt">
            <v:textbox inset="0,0,0,0">
              <w:txbxContent>
                <w:p w14:paraId="08795AE0" w14:textId="77777777" w:rsidR="004151FF" w:rsidRDefault="00893E3E" w:rsidP="009F3B89">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sidR="00893E3E">
        <w:rPr>
          <w:rStyle w:val="big-number"/>
          <w:rFonts w:cs="Miriam" w:hint="cs"/>
          <w:rtl/>
        </w:rPr>
        <w:t>13</w:t>
      </w:r>
      <w:r>
        <w:rPr>
          <w:rStyle w:val="big-number"/>
          <w:rFonts w:cs="Miriam"/>
          <w:rtl/>
        </w:rPr>
        <w:t>.</w:t>
      </w:r>
      <w:r>
        <w:rPr>
          <w:rStyle w:val="big-number"/>
          <w:rFonts w:cs="Miriam"/>
          <w:rtl/>
        </w:rPr>
        <w:tab/>
      </w:r>
      <w:r w:rsidR="00893E3E">
        <w:rPr>
          <w:rFonts w:cs="FrankRuehl" w:hint="cs"/>
          <w:rtl/>
          <w:lang w:eastAsia="en-US"/>
        </w:rPr>
        <w:t>היה נכס בבעלות משותפת, תחול חובת ההיטל על כל אחד מהבעלים המשותפים של הנכס כפי חלקם היחסי בבעלות בנכס.</w:t>
      </w:r>
    </w:p>
    <w:p w14:paraId="1FB05CB5" w14:textId="77777777" w:rsidR="009F3B89" w:rsidRDefault="009F3B89" w:rsidP="00C0701A">
      <w:pPr>
        <w:pStyle w:val="P00"/>
        <w:spacing w:before="72"/>
        <w:ind w:left="0" w:right="1134"/>
        <w:rPr>
          <w:rStyle w:val="default"/>
          <w:rFonts w:hint="cs"/>
          <w:rtl/>
        </w:rPr>
      </w:pPr>
      <w:bookmarkStart w:id="13" w:name="Seif14"/>
      <w:bookmarkEnd w:id="13"/>
      <w:r>
        <w:rPr>
          <w:lang w:val="he-IL"/>
        </w:rPr>
        <w:pict w14:anchorId="2545AF73">
          <v:rect id="_x0000_s1070" style="position:absolute;left:0;text-align:left;margin-left:464.5pt;margin-top:8.05pt;width:75.05pt;height:15.55pt;z-index:251661824" o:allowincell="f" filled="f" stroked="f" strokecolor="lime" strokeweight=".25pt">
            <v:textbox inset="0,0,0,0">
              <w:txbxContent>
                <w:p w14:paraId="3C4F8C11" w14:textId="77777777" w:rsidR="004151FF" w:rsidRDefault="00893E3E" w:rsidP="009F3B89">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00893E3E">
        <w:rPr>
          <w:rStyle w:val="big-number"/>
          <w:rFonts w:cs="Miriam" w:hint="cs"/>
          <w:rtl/>
        </w:rPr>
        <w:t>14</w:t>
      </w:r>
      <w:r>
        <w:rPr>
          <w:rStyle w:val="big-number"/>
          <w:rFonts w:cs="Miriam"/>
          <w:rtl/>
        </w:rPr>
        <w:t>.</w:t>
      </w:r>
      <w:r>
        <w:rPr>
          <w:rStyle w:val="big-number"/>
          <w:rFonts w:cs="Miriam"/>
          <w:rtl/>
        </w:rPr>
        <w:tab/>
      </w:r>
      <w:r w:rsidR="00460066">
        <w:rPr>
          <w:rFonts w:cs="FrankRuehl" w:hint="cs"/>
          <w:rtl/>
          <w:lang w:eastAsia="en-US"/>
        </w:rPr>
        <w:t xml:space="preserve">מסירת הודעה, לרבות דרישת תשלום, </w:t>
      </w:r>
      <w:r w:rsidR="00857668">
        <w:rPr>
          <w:rFonts w:cs="FrankRuehl" w:hint="cs"/>
          <w:rtl/>
          <w:lang w:eastAsia="en-US"/>
        </w:rPr>
        <w:t>לפי חוק עזר זה תהא בדרך של מסירה לידי האדם שאליו היא מכוונת או מסירה במקום מגוריו או עסקיו</w:t>
      </w:r>
      <w:r w:rsidR="00721EBD">
        <w:rPr>
          <w:rFonts w:cs="FrankRuehl" w:hint="cs"/>
          <w:rtl/>
          <w:lang w:eastAsia="en-US"/>
        </w:rPr>
        <w:t xml:space="preserve"> הרגילים או הידועים לאחרונה, לידי אחד מבני משפחתו הבגירים או לידי אדם בגיר העובד או המועסק שם, או משלוח במכתב רשום הערוך אל אותו אדם לפי מען מגוריו או עסקיו הרגילים או הידועים לאחרונה; אם אי-אפשר לקיים את המסירה כאמור, תהא המסירה בדרך של הצגה במקום בולט לעין באחד המקומות האמורים או על הנכס שבו היא דנה.</w:t>
      </w:r>
    </w:p>
    <w:p w14:paraId="4BE13EC8" w14:textId="77777777" w:rsidR="009F3B89" w:rsidRDefault="009F3B89" w:rsidP="00C0701A">
      <w:pPr>
        <w:pStyle w:val="P00"/>
        <w:spacing w:before="72"/>
        <w:ind w:left="0" w:right="1134"/>
        <w:rPr>
          <w:rStyle w:val="default"/>
          <w:rFonts w:hint="cs"/>
          <w:rtl/>
        </w:rPr>
      </w:pPr>
      <w:bookmarkStart w:id="14" w:name="Seif15"/>
      <w:bookmarkEnd w:id="14"/>
      <w:r>
        <w:rPr>
          <w:lang w:val="he-IL"/>
        </w:rPr>
        <w:pict w14:anchorId="7D688ED6">
          <v:rect id="_x0000_s1071" style="position:absolute;left:0;text-align:left;margin-left:464.5pt;margin-top:8.05pt;width:75.05pt;height:20.25pt;z-index:251662848" o:allowincell="f" filled="f" stroked="f" strokecolor="lime" strokeweight=".25pt">
            <v:textbox inset="0,0,0,0">
              <w:txbxContent>
                <w:p w14:paraId="432FB2E4" w14:textId="77777777" w:rsidR="004151FF" w:rsidRDefault="00AA6312" w:rsidP="009F3B89">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Pr>
          <w:rStyle w:val="big-number"/>
          <w:rFonts w:cs="Miriam" w:hint="cs"/>
          <w:rtl/>
        </w:rPr>
        <w:t>1</w:t>
      </w:r>
      <w:r w:rsidR="00721EBD">
        <w:rPr>
          <w:rStyle w:val="big-number"/>
          <w:rFonts w:cs="Miriam" w:hint="cs"/>
          <w:rtl/>
        </w:rPr>
        <w:t>5</w:t>
      </w:r>
      <w:r>
        <w:rPr>
          <w:rStyle w:val="big-number"/>
          <w:rFonts w:cs="Miriam"/>
          <w:rtl/>
        </w:rPr>
        <w:t>.</w:t>
      </w:r>
      <w:r>
        <w:rPr>
          <w:rStyle w:val="big-number"/>
          <w:rFonts w:cs="Miriam"/>
          <w:rtl/>
        </w:rPr>
        <w:tab/>
      </w:r>
      <w:r w:rsidR="00AA6312">
        <w:rPr>
          <w:rFonts w:cs="FrankRuehl" w:hint="cs"/>
          <w:rtl/>
          <w:lang w:eastAsia="en-US"/>
        </w:rPr>
        <w:t>בתוספת לחוק עזר לבת ים (הצמדה למדד), התשמ"ד-1984, במקום "חוק עזר לבת ים (תיעול), התשכ"ה-1965" יבוא "חוק עזר לבת ים (תיעול), התשס"ח-2008".</w:t>
      </w:r>
    </w:p>
    <w:p w14:paraId="1B324CE2" w14:textId="77777777" w:rsidR="009F3B89" w:rsidRDefault="009F3B89" w:rsidP="007A6532">
      <w:pPr>
        <w:pStyle w:val="P00"/>
        <w:spacing w:before="72"/>
        <w:ind w:left="0" w:right="1134"/>
        <w:rPr>
          <w:rStyle w:val="default"/>
          <w:rtl/>
        </w:rPr>
      </w:pPr>
      <w:bookmarkStart w:id="15" w:name="Seif16"/>
      <w:bookmarkEnd w:id="15"/>
      <w:r>
        <w:rPr>
          <w:lang w:val="he-IL"/>
        </w:rPr>
        <w:pict w14:anchorId="2F3CB38F">
          <v:rect id="_x0000_s1072" style="position:absolute;left:0;text-align:left;margin-left:464.5pt;margin-top:8.05pt;width:75.05pt;height:27.85pt;z-index:251663872" o:allowincell="f" filled="f" stroked="f" strokecolor="lime" strokeweight=".25pt">
            <v:textbox inset="0,0,0,0">
              <w:txbxContent>
                <w:p w14:paraId="39C6D245" w14:textId="77777777" w:rsidR="004151FF" w:rsidRDefault="00AA6312" w:rsidP="009F3B89">
                  <w:pPr>
                    <w:spacing w:line="160" w:lineRule="exact"/>
                    <w:jc w:val="left"/>
                    <w:rPr>
                      <w:rFonts w:cs="Miriam" w:hint="cs"/>
                      <w:sz w:val="18"/>
                      <w:szCs w:val="18"/>
                      <w:rtl/>
                    </w:rPr>
                  </w:pPr>
                  <w:r>
                    <w:rPr>
                      <w:rFonts w:cs="Miriam" w:hint="cs"/>
                      <w:sz w:val="18"/>
                      <w:szCs w:val="18"/>
                      <w:rtl/>
                    </w:rPr>
                    <w:t>מגבלת גב</w:t>
                  </w:r>
                  <w:r w:rsidR="00C0701A">
                    <w:rPr>
                      <w:rFonts w:cs="Miriam" w:hint="cs"/>
                      <w:sz w:val="18"/>
                      <w:szCs w:val="18"/>
                      <w:rtl/>
                    </w:rPr>
                    <w:t>י</w:t>
                  </w:r>
                  <w:r>
                    <w:rPr>
                      <w:rFonts w:cs="Miriam" w:hint="cs"/>
                      <w:sz w:val="18"/>
                      <w:szCs w:val="18"/>
                      <w:rtl/>
                    </w:rPr>
                    <w:t>יה</w:t>
                  </w:r>
                </w:p>
                <w:p w14:paraId="1B7D6EFF" w14:textId="77777777" w:rsidR="00C0701A" w:rsidRDefault="00C0701A" w:rsidP="009F3B89">
                  <w:pPr>
                    <w:spacing w:line="160" w:lineRule="exact"/>
                    <w:jc w:val="left"/>
                    <w:rPr>
                      <w:rFonts w:cs="Miriam" w:hint="cs"/>
                      <w:noProof/>
                      <w:sz w:val="18"/>
                      <w:szCs w:val="18"/>
                      <w:rtl/>
                    </w:rPr>
                  </w:pPr>
                  <w:r>
                    <w:rPr>
                      <w:rFonts w:cs="Miriam" w:hint="cs"/>
                      <w:sz w:val="18"/>
                      <w:szCs w:val="18"/>
                      <w:rtl/>
                    </w:rPr>
                    <w:t>תיקון תשע"א-2011</w:t>
                  </w:r>
                </w:p>
                <w:p w14:paraId="3617DC84" w14:textId="77777777" w:rsidR="007A6532" w:rsidRDefault="007A6532" w:rsidP="009F3B89">
                  <w:pPr>
                    <w:spacing w:line="160" w:lineRule="exact"/>
                    <w:jc w:val="left"/>
                    <w:rPr>
                      <w:rFonts w:cs="Miriam" w:hint="cs"/>
                      <w:noProof/>
                      <w:sz w:val="18"/>
                      <w:szCs w:val="18"/>
                      <w:rtl/>
                    </w:rPr>
                  </w:pPr>
                  <w:r>
                    <w:rPr>
                      <w:rFonts w:cs="Miriam" w:hint="cs"/>
                      <w:noProof/>
                      <w:sz w:val="18"/>
                      <w:szCs w:val="18"/>
                      <w:rtl/>
                    </w:rPr>
                    <w:t xml:space="preserve">תיקון </w:t>
                  </w:r>
                  <w:r w:rsidR="006B5763">
                    <w:rPr>
                      <w:rFonts w:cs="Miriam" w:hint="cs"/>
                      <w:noProof/>
                      <w:sz w:val="18"/>
                      <w:szCs w:val="18"/>
                      <w:rtl/>
                    </w:rPr>
                    <w:t>תש"ף-2019</w:t>
                  </w:r>
                </w:p>
              </w:txbxContent>
            </v:textbox>
            <w10:anchorlock/>
          </v:rect>
        </w:pict>
      </w:r>
      <w:r>
        <w:rPr>
          <w:rStyle w:val="big-number"/>
          <w:rFonts w:cs="Miriam" w:hint="cs"/>
          <w:rtl/>
        </w:rPr>
        <w:t>1</w:t>
      </w:r>
      <w:r w:rsidR="00AA6312">
        <w:rPr>
          <w:rStyle w:val="big-number"/>
          <w:rFonts w:cs="Miriam" w:hint="cs"/>
          <w:rtl/>
        </w:rPr>
        <w:t>6</w:t>
      </w:r>
      <w:r w:rsidRPr="007A6532">
        <w:rPr>
          <w:rFonts w:cs="FrankRuehl"/>
          <w:rtl/>
          <w:lang w:eastAsia="en-US"/>
        </w:rPr>
        <w:t>.</w:t>
      </w:r>
      <w:r w:rsidRPr="007A6532">
        <w:rPr>
          <w:rFonts w:cs="FrankRuehl"/>
          <w:rtl/>
          <w:lang w:eastAsia="en-US"/>
        </w:rPr>
        <w:tab/>
      </w:r>
      <w:r w:rsidR="00AA6312">
        <w:rPr>
          <w:rFonts w:cs="FrankRuehl" w:hint="cs"/>
          <w:rtl/>
          <w:lang w:eastAsia="en-US"/>
        </w:rPr>
        <w:t xml:space="preserve">החל </w:t>
      </w:r>
      <w:r w:rsidR="00C0701A">
        <w:rPr>
          <w:rFonts w:cs="FrankRuehl" w:hint="cs"/>
          <w:rtl/>
          <w:lang w:eastAsia="en-US"/>
        </w:rPr>
        <w:t>ב</w:t>
      </w:r>
      <w:r w:rsidR="00AA6312">
        <w:rPr>
          <w:rFonts w:cs="FrankRuehl" w:hint="cs"/>
          <w:rtl/>
          <w:lang w:eastAsia="en-US"/>
        </w:rPr>
        <w:t xml:space="preserve">יום </w:t>
      </w:r>
      <w:r w:rsidR="007A6532">
        <w:rPr>
          <w:rFonts w:cs="FrankRuehl" w:hint="cs"/>
          <w:rtl/>
          <w:lang w:eastAsia="en-US"/>
        </w:rPr>
        <w:t>כ</w:t>
      </w:r>
      <w:r w:rsidR="006B5763">
        <w:rPr>
          <w:rFonts w:cs="FrankRuehl" w:hint="cs"/>
          <w:rtl/>
          <w:lang w:eastAsia="en-US"/>
        </w:rPr>
        <w:t xml:space="preserve">' </w:t>
      </w:r>
      <w:r w:rsidR="007A6532">
        <w:rPr>
          <w:rFonts w:cs="FrankRuehl" w:hint="cs"/>
          <w:rtl/>
          <w:lang w:eastAsia="en-US"/>
        </w:rPr>
        <w:t>בטבת התש</w:t>
      </w:r>
      <w:r w:rsidR="006B5763">
        <w:rPr>
          <w:rFonts w:cs="FrankRuehl" w:hint="cs"/>
          <w:rtl/>
          <w:lang w:eastAsia="en-US"/>
        </w:rPr>
        <w:t>פ"ד</w:t>
      </w:r>
      <w:r w:rsidR="007A6532">
        <w:rPr>
          <w:rFonts w:cs="FrankRuehl" w:hint="cs"/>
          <w:rtl/>
          <w:lang w:eastAsia="en-US"/>
        </w:rPr>
        <w:t xml:space="preserve"> (1 בינואר 20</w:t>
      </w:r>
      <w:r w:rsidR="006B5763">
        <w:rPr>
          <w:rFonts w:cs="FrankRuehl" w:hint="cs"/>
          <w:rtl/>
          <w:lang w:eastAsia="en-US"/>
        </w:rPr>
        <w:t>24</w:t>
      </w:r>
      <w:r w:rsidR="00C0701A">
        <w:rPr>
          <w:rFonts w:cs="FrankRuehl" w:hint="cs"/>
          <w:rtl/>
          <w:lang w:eastAsia="en-US"/>
        </w:rPr>
        <w:t>), הטלת היטל</w:t>
      </w:r>
      <w:r w:rsidR="00AA6312">
        <w:rPr>
          <w:rFonts w:cs="FrankRuehl" w:hint="cs"/>
          <w:rtl/>
          <w:lang w:eastAsia="en-US"/>
        </w:rPr>
        <w:t xml:space="preserve"> לפי חוק עזר זה טעונה אישור של מועצת העירי</w:t>
      </w:r>
      <w:r w:rsidR="00C0701A">
        <w:rPr>
          <w:rFonts w:cs="FrankRuehl" w:hint="cs"/>
          <w:rtl/>
          <w:lang w:eastAsia="en-US"/>
        </w:rPr>
        <w:t>י</w:t>
      </w:r>
      <w:r w:rsidR="00AA6312">
        <w:rPr>
          <w:rFonts w:cs="FrankRuehl" w:hint="cs"/>
          <w:rtl/>
          <w:lang w:eastAsia="en-US"/>
        </w:rPr>
        <w:t>ה ושל שר הפנים</w:t>
      </w:r>
      <w:r w:rsidR="00C0701A">
        <w:rPr>
          <w:rFonts w:cs="FrankRuehl" w:hint="cs"/>
          <w:rtl/>
          <w:lang w:eastAsia="en-US"/>
        </w:rPr>
        <w:t xml:space="preserve"> או מי מטעמו</w:t>
      </w:r>
      <w:r w:rsidR="00AA6312">
        <w:rPr>
          <w:rFonts w:cs="FrankRuehl" w:hint="cs"/>
          <w:rtl/>
          <w:lang w:eastAsia="en-US"/>
        </w:rPr>
        <w:t>.</w:t>
      </w:r>
    </w:p>
    <w:p w14:paraId="73BC45DA" w14:textId="77777777" w:rsidR="009F3B89" w:rsidRDefault="009F3B89" w:rsidP="00C0701A">
      <w:pPr>
        <w:pStyle w:val="P00"/>
        <w:spacing w:before="72"/>
        <w:ind w:left="0" w:right="1134"/>
        <w:rPr>
          <w:rStyle w:val="default"/>
          <w:rFonts w:hint="cs"/>
          <w:rtl/>
        </w:rPr>
      </w:pPr>
      <w:bookmarkStart w:id="16" w:name="Seif17"/>
      <w:bookmarkEnd w:id="16"/>
      <w:r>
        <w:rPr>
          <w:lang w:val="he-IL"/>
        </w:rPr>
        <w:pict w14:anchorId="46C14CB1">
          <v:rect id="_x0000_s1073" style="position:absolute;left:0;text-align:left;margin-left:464.5pt;margin-top:8.05pt;width:75.05pt;height:16pt;z-index:251664896" o:allowincell="f" filled="f" stroked="f" strokecolor="lime" strokeweight=".25pt">
            <v:textbox inset="0,0,0,0">
              <w:txbxContent>
                <w:p w14:paraId="087811E5" w14:textId="77777777" w:rsidR="004151FF" w:rsidRDefault="00AA6312" w:rsidP="009F3B89">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AA6312">
        <w:rPr>
          <w:rStyle w:val="big-number"/>
          <w:rFonts w:cs="Miriam" w:hint="cs"/>
          <w:rtl/>
        </w:rPr>
        <w:t>7</w:t>
      </w:r>
      <w:r>
        <w:rPr>
          <w:rStyle w:val="big-number"/>
          <w:rFonts w:cs="Miriam"/>
          <w:rtl/>
        </w:rPr>
        <w:t>.</w:t>
      </w:r>
      <w:r>
        <w:rPr>
          <w:rStyle w:val="big-number"/>
          <w:rFonts w:cs="Miriam"/>
          <w:rtl/>
        </w:rPr>
        <w:tab/>
      </w:r>
      <w:r w:rsidR="00AA6312">
        <w:rPr>
          <w:rFonts w:cs="FrankRuehl" w:hint="cs"/>
          <w:rtl/>
          <w:lang w:eastAsia="en-US"/>
        </w:rPr>
        <w:t xml:space="preserve">חוק עזר לבת ים (תיעול), התשכ"ה-1965 </w:t>
      </w:r>
      <w:r w:rsidR="00AA6312">
        <w:rPr>
          <w:rFonts w:cs="FrankRuehl"/>
          <w:rtl/>
          <w:lang w:eastAsia="en-US"/>
        </w:rPr>
        <w:t>–</w:t>
      </w:r>
      <w:r w:rsidR="00AA6312">
        <w:rPr>
          <w:rFonts w:cs="FrankRuehl" w:hint="cs"/>
          <w:rtl/>
          <w:lang w:eastAsia="en-US"/>
        </w:rPr>
        <w:t xml:space="preserve"> בטל.</w:t>
      </w:r>
    </w:p>
    <w:p w14:paraId="18D0AE8A" w14:textId="77777777" w:rsidR="009F3B89" w:rsidRDefault="009F3B89" w:rsidP="00C0701A">
      <w:pPr>
        <w:pStyle w:val="P00"/>
        <w:spacing w:before="72"/>
        <w:ind w:left="0" w:right="1134"/>
        <w:rPr>
          <w:rStyle w:val="default"/>
          <w:rFonts w:hint="cs"/>
          <w:rtl/>
        </w:rPr>
      </w:pPr>
      <w:bookmarkStart w:id="17" w:name="Seif18"/>
      <w:bookmarkEnd w:id="17"/>
      <w:r>
        <w:rPr>
          <w:lang w:val="he-IL"/>
        </w:rPr>
        <w:pict w14:anchorId="00A7F0AE">
          <v:rect id="_x0000_s1074" style="position:absolute;left:0;text-align:left;margin-left:464.5pt;margin-top:8.05pt;width:75.05pt;height:12.85pt;z-index:251665920" o:allowincell="f" filled="f" stroked="f" strokecolor="lime" strokeweight=".25pt">
            <v:textbox inset="0,0,0,0">
              <w:txbxContent>
                <w:p w14:paraId="70F58FA9" w14:textId="77777777" w:rsidR="004151FF" w:rsidRDefault="00DE0DC9" w:rsidP="009F3B89">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w:t>
      </w:r>
      <w:r w:rsidR="00AA6312">
        <w:rPr>
          <w:rStyle w:val="big-number"/>
          <w:rFonts w:cs="Miriam" w:hint="cs"/>
          <w:rtl/>
        </w:rPr>
        <w:t>8</w:t>
      </w:r>
      <w:r>
        <w:rPr>
          <w:rStyle w:val="big-number"/>
          <w:rFonts w:cs="Miriam"/>
          <w:rtl/>
        </w:rPr>
        <w:t>.</w:t>
      </w:r>
      <w:r>
        <w:rPr>
          <w:rStyle w:val="big-number"/>
          <w:rFonts w:cs="Miriam"/>
          <w:rtl/>
        </w:rPr>
        <w:tab/>
      </w:r>
      <w:r w:rsidR="00DE0DC9">
        <w:rPr>
          <w:rFonts w:cs="FrankRuehl" w:hint="cs"/>
          <w:rtl/>
          <w:lang w:eastAsia="en-US"/>
        </w:rPr>
        <w:t xml:space="preserve">על אף האמור בחוק עזר לבת ים (הצמדה למדד), התשמ"ד-1984, יעודכנו שיעורי ההיטל שנקבעו בתוספת ב-1 בחודש שלאחר פרסומו של חוק עזר זה (להלן </w:t>
      </w:r>
      <w:r w:rsidR="00DE0DC9">
        <w:rPr>
          <w:rFonts w:cs="FrankRuehl"/>
          <w:rtl/>
          <w:lang w:eastAsia="en-US"/>
        </w:rPr>
        <w:t>–</w:t>
      </w:r>
      <w:r w:rsidR="00DE0DC9">
        <w:rPr>
          <w:rFonts w:cs="FrankRuehl" w:hint="cs"/>
          <w:rtl/>
          <w:lang w:eastAsia="en-US"/>
        </w:rPr>
        <w:t xml:space="preserve"> יום העדכון הראשון), לפי שיעור שינוי מדד המחירים לצרכן (להלן </w:t>
      </w:r>
      <w:r w:rsidR="00DE0DC9">
        <w:rPr>
          <w:rFonts w:cs="FrankRuehl"/>
          <w:rtl/>
          <w:lang w:eastAsia="en-US"/>
        </w:rPr>
        <w:t>–</w:t>
      </w:r>
      <w:r w:rsidR="00DE0DC9">
        <w:rPr>
          <w:rFonts w:cs="FrankRuehl" w:hint="cs"/>
          <w:rtl/>
          <w:lang w:eastAsia="en-US"/>
        </w:rPr>
        <w:t xml:space="preserve"> מדד), שפורסם לאחרונה לפני יום העדכון הראשון לעומת מדד חודש נובמבר 2005.</w:t>
      </w:r>
    </w:p>
    <w:p w14:paraId="18C49ECE" w14:textId="77777777" w:rsidR="009F3B89" w:rsidRPr="00DE0DC9" w:rsidRDefault="009F3B89">
      <w:pPr>
        <w:pStyle w:val="P00"/>
        <w:spacing w:before="72"/>
        <w:ind w:left="0" w:right="1134"/>
        <w:rPr>
          <w:rFonts w:cs="FrankRuehl"/>
          <w:rtl/>
          <w:lang w:eastAsia="en-US"/>
        </w:rPr>
      </w:pPr>
    </w:p>
    <w:p w14:paraId="4A0D00EE" w14:textId="77777777" w:rsidR="004151FF" w:rsidRPr="007A6532" w:rsidRDefault="00C0701A">
      <w:pPr>
        <w:pStyle w:val="medium2-header"/>
        <w:keepLines w:val="0"/>
        <w:spacing w:before="72"/>
        <w:ind w:left="0" w:right="1134"/>
        <w:rPr>
          <w:rFonts w:cs="FrankRuehl" w:hint="cs"/>
          <w:noProof/>
          <w:rtl/>
        </w:rPr>
      </w:pPr>
      <w:bookmarkStart w:id="18" w:name="med0"/>
      <w:bookmarkEnd w:id="18"/>
      <w:r w:rsidRPr="007A6532">
        <w:rPr>
          <w:rFonts w:cs="FrankRuehl" w:hint="cs"/>
          <w:noProof/>
          <w:rtl/>
          <w:lang w:eastAsia="en-US"/>
        </w:rPr>
        <w:pict w14:anchorId="45C8F689">
          <v:shapetype id="_x0000_t202" coordsize="21600,21600" o:spt="202" path="m,l,21600r21600,l21600,xe">
            <v:stroke joinstyle="miter"/>
            <v:path gradientshapeok="t" o:connecttype="rect"/>
          </v:shapetype>
          <v:shape id="_x0000_s1077" type="#_x0000_t202" style="position:absolute;left:0;text-align:left;margin-left:470.25pt;margin-top:7.1pt;width:1in;height:11.6pt;z-index:251666944" filled="f" stroked="f">
            <v:textbox inset="1mm,0,1mm,0">
              <w:txbxContent>
                <w:p w14:paraId="516C7F34" w14:textId="77777777" w:rsidR="00C0701A" w:rsidRDefault="00C0701A" w:rsidP="007A6532">
                  <w:pPr>
                    <w:spacing w:line="160" w:lineRule="exact"/>
                    <w:jc w:val="left"/>
                    <w:rPr>
                      <w:rFonts w:cs="Miriam" w:hint="cs"/>
                      <w:noProof/>
                      <w:sz w:val="18"/>
                      <w:szCs w:val="18"/>
                      <w:rtl/>
                    </w:rPr>
                  </w:pPr>
                  <w:r>
                    <w:rPr>
                      <w:rFonts w:cs="Miriam" w:hint="cs"/>
                      <w:sz w:val="18"/>
                      <w:szCs w:val="18"/>
                      <w:rtl/>
                    </w:rPr>
                    <w:t xml:space="preserve">תיקון </w:t>
                  </w:r>
                  <w:r w:rsidR="006B5763">
                    <w:rPr>
                      <w:rFonts w:cs="Miriam" w:hint="cs"/>
                      <w:sz w:val="18"/>
                      <w:szCs w:val="18"/>
                      <w:rtl/>
                    </w:rPr>
                    <w:t>תש"ף-2019</w:t>
                  </w:r>
                </w:p>
              </w:txbxContent>
            </v:textbox>
          </v:shape>
        </w:pict>
      </w:r>
      <w:r w:rsidR="004151FF" w:rsidRPr="007A6532">
        <w:rPr>
          <w:rFonts w:cs="FrankRuehl" w:hint="cs"/>
          <w:noProof/>
          <w:rtl/>
        </w:rPr>
        <w:t xml:space="preserve">תוספת </w:t>
      </w:r>
      <w:r w:rsidR="00D71A57" w:rsidRPr="007A6532">
        <w:rPr>
          <w:rFonts w:cs="FrankRuehl" w:hint="cs"/>
          <w:noProof/>
          <w:rtl/>
        </w:rPr>
        <w:t>ראשונה</w:t>
      </w:r>
    </w:p>
    <w:p w14:paraId="6FE977DC" w14:textId="77777777" w:rsidR="004151FF" w:rsidRPr="007A6532" w:rsidRDefault="004151FF" w:rsidP="007A6532">
      <w:pPr>
        <w:pStyle w:val="P00"/>
        <w:spacing w:before="72"/>
        <w:ind w:left="0" w:right="1134"/>
        <w:jc w:val="center"/>
        <w:rPr>
          <w:rFonts w:cs="FrankRuehl" w:hint="cs"/>
          <w:sz w:val="24"/>
          <w:szCs w:val="24"/>
          <w:rtl/>
          <w:lang w:eastAsia="en-US"/>
        </w:rPr>
      </w:pPr>
      <w:r w:rsidRPr="007A6532">
        <w:rPr>
          <w:rFonts w:cs="FrankRuehl" w:hint="cs"/>
          <w:sz w:val="24"/>
          <w:szCs w:val="24"/>
          <w:rtl/>
          <w:lang w:eastAsia="en-US"/>
        </w:rPr>
        <w:t>(</w:t>
      </w:r>
      <w:r w:rsidR="00D71A57" w:rsidRPr="007A6532">
        <w:rPr>
          <w:rFonts w:cs="FrankRuehl" w:hint="cs"/>
          <w:sz w:val="24"/>
          <w:szCs w:val="24"/>
          <w:rtl/>
          <w:lang w:eastAsia="en-US"/>
        </w:rPr>
        <w:t>סעיפים 3 עד 5</w:t>
      </w:r>
      <w:r w:rsidRPr="007A6532">
        <w:rPr>
          <w:rFonts w:cs="FrankRuehl" w:hint="cs"/>
          <w:sz w:val="24"/>
          <w:szCs w:val="24"/>
          <w:rtl/>
          <w:lang w:eastAsia="en-US"/>
        </w:rPr>
        <w:t>)</w:t>
      </w:r>
    </w:p>
    <w:p w14:paraId="6AA8251C" w14:textId="77777777" w:rsidR="004151FF" w:rsidRPr="00D71A57" w:rsidRDefault="00C0701A" w:rsidP="00D71A57">
      <w:pPr>
        <w:pStyle w:val="P00"/>
        <w:tabs>
          <w:tab w:val="clear" w:pos="624"/>
          <w:tab w:val="clear" w:pos="1021"/>
          <w:tab w:val="clear" w:pos="1474"/>
          <w:tab w:val="clear" w:pos="1928"/>
          <w:tab w:val="clear" w:pos="2381"/>
          <w:tab w:val="clear" w:pos="2835"/>
          <w:tab w:val="clear" w:pos="6259"/>
          <w:tab w:val="center" w:pos="6407"/>
        </w:tabs>
        <w:spacing w:before="72"/>
        <w:ind w:left="0" w:right="1134"/>
        <w:rPr>
          <w:rFonts w:cs="FrankRuehl" w:hint="cs"/>
          <w:sz w:val="22"/>
          <w:szCs w:val="22"/>
          <w:rtl/>
          <w:lang w:eastAsia="en-US"/>
        </w:rPr>
      </w:pPr>
      <w:r>
        <w:rPr>
          <w:rFonts w:cs="FrankRuehl" w:hint="cs"/>
          <w:sz w:val="22"/>
          <w:szCs w:val="22"/>
          <w:rtl/>
          <w:lang w:eastAsia="en-US"/>
        </w:rPr>
        <w:tab/>
        <w:t>שיעור</w:t>
      </w:r>
      <w:r w:rsidR="007A6532">
        <w:rPr>
          <w:rFonts w:cs="FrankRuehl" w:hint="cs"/>
          <w:sz w:val="22"/>
          <w:szCs w:val="22"/>
          <w:rtl/>
          <w:lang w:eastAsia="en-US"/>
        </w:rPr>
        <w:t>י</w:t>
      </w:r>
      <w:r w:rsidR="00D71A57" w:rsidRPr="00D71A57">
        <w:rPr>
          <w:rFonts w:cs="FrankRuehl" w:hint="cs"/>
          <w:sz w:val="22"/>
          <w:szCs w:val="22"/>
          <w:rtl/>
          <w:lang w:eastAsia="en-US"/>
        </w:rPr>
        <w:t xml:space="preserve"> ההיטל</w:t>
      </w:r>
    </w:p>
    <w:p w14:paraId="4FA49C7B" w14:textId="77777777" w:rsidR="00D71A57" w:rsidRPr="00D71A57" w:rsidRDefault="00D71A57" w:rsidP="00D71A57">
      <w:pPr>
        <w:pStyle w:val="P00"/>
        <w:tabs>
          <w:tab w:val="clear" w:pos="624"/>
          <w:tab w:val="clear" w:pos="1021"/>
          <w:tab w:val="clear" w:pos="1474"/>
          <w:tab w:val="clear" w:pos="1928"/>
          <w:tab w:val="clear" w:pos="2381"/>
          <w:tab w:val="clear" w:pos="2835"/>
          <w:tab w:val="clear" w:pos="6259"/>
          <w:tab w:val="center" w:pos="6407"/>
        </w:tabs>
        <w:spacing w:before="0"/>
        <w:ind w:left="0" w:right="1134"/>
        <w:rPr>
          <w:rFonts w:cs="FrankRuehl" w:hint="cs"/>
          <w:sz w:val="22"/>
          <w:szCs w:val="22"/>
          <w:u w:val="single"/>
          <w:rtl/>
          <w:lang w:eastAsia="en-US"/>
        </w:rPr>
      </w:pPr>
      <w:r w:rsidRPr="00D71A57">
        <w:rPr>
          <w:rFonts w:cs="FrankRuehl" w:hint="cs"/>
          <w:sz w:val="22"/>
          <w:szCs w:val="22"/>
          <w:rtl/>
          <w:lang w:eastAsia="en-US"/>
        </w:rPr>
        <w:tab/>
      </w:r>
      <w:r w:rsidRPr="00D71A57">
        <w:rPr>
          <w:rFonts w:cs="FrankRuehl" w:hint="cs"/>
          <w:sz w:val="22"/>
          <w:szCs w:val="22"/>
          <w:u w:val="single"/>
          <w:rtl/>
          <w:lang w:eastAsia="en-US"/>
        </w:rPr>
        <w:t>בשקלים חדשים</w:t>
      </w:r>
    </w:p>
    <w:p w14:paraId="7913F771" w14:textId="77777777" w:rsidR="00D71A57" w:rsidRDefault="00D71A57" w:rsidP="00D71A57">
      <w:pPr>
        <w:pStyle w:val="P00"/>
        <w:tabs>
          <w:tab w:val="clear" w:pos="2835"/>
          <w:tab w:val="clear" w:pos="6259"/>
          <w:tab w:val="left" w:pos="6237"/>
        </w:tabs>
        <w:spacing w:before="72"/>
        <w:ind w:left="0" w:right="1134"/>
        <w:rPr>
          <w:rFonts w:cs="FrankRuehl" w:hint="cs"/>
          <w:rtl/>
          <w:lang w:eastAsia="en-US"/>
        </w:rPr>
      </w:pPr>
      <w:r>
        <w:rPr>
          <w:rFonts w:cs="FrankRuehl" w:hint="cs"/>
          <w:rtl/>
          <w:lang w:eastAsia="en-US"/>
        </w:rPr>
        <w:t>א.</w:t>
      </w:r>
      <w:r>
        <w:rPr>
          <w:rFonts w:cs="FrankRuehl" w:hint="cs"/>
          <w:rtl/>
          <w:lang w:eastAsia="en-US"/>
        </w:rPr>
        <w:tab/>
      </w:r>
      <w:r w:rsidRPr="00C0701A">
        <w:rPr>
          <w:rFonts w:cs="FrankRuehl" w:hint="cs"/>
          <w:b/>
          <w:bCs/>
          <w:sz w:val="22"/>
          <w:szCs w:val="22"/>
          <w:rtl/>
          <w:lang w:eastAsia="en-US"/>
        </w:rPr>
        <w:t>שטח קרקע</w:t>
      </w:r>
      <w:r>
        <w:rPr>
          <w:rFonts w:cs="FrankRuehl" w:hint="cs"/>
          <w:rtl/>
          <w:lang w:eastAsia="en-US"/>
        </w:rPr>
        <w:t xml:space="preserve"> </w:t>
      </w:r>
      <w:r>
        <w:rPr>
          <w:rFonts w:cs="FrankRuehl"/>
          <w:rtl/>
          <w:lang w:eastAsia="en-US"/>
        </w:rPr>
        <w:t>–</w:t>
      </w:r>
    </w:p>
    <w:p w14:paraId="0E08A550" w14:textId="77777777" w:rsidR="00D71A57" w:rsidRDefault="00D71A57" w:rsidP="007A6532">
      <w:pPr>
        <w:pStyle w:val="P00"/>
        <w:tabs>
          <w:tab w:val="clear" w:pos="2835"/>
          <w:tab w:val="clear" w:pos="6259"/>
          <w:tab w:val="left" w:pos="6237"/>
        </w:tabs>
        <w:spacing w:before="72"/>
        <w:ind w:left="624" w:right="1134"/>
        <w:rPr>
          <w:rFonts w:cs="FrankRuehl" w:hint="cs"/>
          <w:rtl/>
          <w:lang w:eastAsia="en-US"/>
        </w:rPr>
      </w:pPr>
      <w:r>
        <w:rPr>
          <w:rFonts w:cs="FrankRuehl" w:hint="cs"/>
          <w:rtl/>
          <w:lang w:eastAsia="en-US"/>
        </w:rPr>
        <w:t xml:space="preserve">לכל מ"ר משטח הקרקע (לרבות </w:t>
      </w:r>
      <w:r w:rsidR="007A6532">
        <w:rPr>
          <w:rFonts w:cs="FrankRuehl" w:hint="cs"/>
          <w:rtl/>
          <w:lang w:eastAsia="en-US"/>
        </w:rPr>
        <w:t>השטח שעליו</w:t>
      </w:r>
      <w:r>
        <w:rPr>
          <w:rFonts w:cs="FrankRuehl" w:hint="cs"/>
          <w:rtl/>
          <w:lang w:eastAsia="en-US"/>
        </w:rPr>
        <w:t xml:space="preserve"> </w:t>
      </w:r>
      <w:r w:rsidR="007A6532">
        <w:rPr>
          <w:rFonts w:cs="FrankRuehl" w:hint="cs"/>
          <w:rtl/>
          <w:lang w:eastAsia="en-US"/>
        </w:rPr>
        <w:t xml:space="preserve">עומד </w:t>
      </w:r>
      <w:r>
        <w:rPr>
          <w:rFonts w:cs="FrankRuehl" w:hint="cs"/>
          <w:rtl/>
          <w:lang w:eastAsia="en-US"/>
        </w:rPr>
        <w:t>בניין)</w:t>
      </w:r>
      <w:r>
        <w:rPr>
          <w:rFonts w:cs="FrankRuehl" w:hint="cs"/>
          <w:rtl/>
          <w:lang w:eastAsia="en-US"/>
        </w:rPr>
        <w:tab/>
      </w:r>
      <w:r w:rsidR="007A6532">
        <w:rPr>
          <w:rFonts w:cs="FrankRuehl" w:hint="cs"/>
          <w:rtl/>
          <w:lang w:eastAsia="en-US"/>
        </w:rPr>
        <w:t>14.</w:t>
      </w:r>
      <w:r w:rsidR="006B5763">
        <w:rPr>
          <w:rFonts w:cs="FrankRuehl" w:hint="cs"/>
          <w:rtl/>
          <w:lang w:eastAsia="en-US"/>
        </w:rPr>
        <w:t>82</w:t>
      </w:r>
    </w:p>
    <w:p w14:paraId="7CBA99E4" w14:textId="77777777" w:rsidR="00D71A57" w:rsidRDefault="00D71A57" w:rsidP="00D71A57">
      <w:pPr>
        <w:pStyle w:val="P00"/>
        <w:tabs>
          <w:tab w:val="clear" w:pos="2835"/>
          <w:tab w:val="clear" w:pos="6259"/>
          <w:tab w:val="left" w:pos="6237"/>
        </w:tabs>
        <w:spacing w:before="72"/>
        <w:ind w:left="0" w:right="1134"/>
        <w:rPr>
          <w:rFonts w:cs="FrankRuehl" w:hint="cs"/>
          <w:rtl/>
          <w:lang w:eastAsia="en-US"/>
        </w:rPr>
      </w:pPr>
      <w:r>
        <w:rPr>
          <w:rFonts w:cs="FrankRuehl" w:hint="cs"/>
          <w:rtl/>
          <w:lang w:eastAsia="en-US"/>
        </w:rPr>
        <w:t>ב.</w:t>
      </w:r>
      <w:r>
        <w:rPr>
          <w:rFonts w:cs="FrankRuehl" w:hint="cs"/>
          <w:rtl/>
          <w:lang w:eastAsia="en-US"/>
        </w:rPr>
        <w:tab/>
      </w:r>
      <w:r w:rsidRPr="00C0701A">
        <w:rPr>
          <w:rFonts w:cs="FrankRuehl" w:hint="cs"/>
          <w:b/>
          <w:bCs/>
          <w:sz w:val="22"/>
          <w:szCs w:val="22"/>
          <w:rtl/>
          <w:lang w:eastAsia="en-US"/>
        </w:rPr>
        <w:t>שטח בניין</w:t>
      </w:r>
      <w:r>
        <w:rPr>
          <w:rFonts w:cs="FrankRuehl" w:hint="cs"/>
          <w:rtl/>
          <w:lang w:eastAsia="en-US"/>
        </w:rPr>
        <w:t xml:space="preserve"> </w:t>
      </w:r>
      <w:r>
        <w:rPr>
          <w:rFonts w:cs="FrankRuehl"/>
          <w:rtl/>
          <w:lang w:eastAsia="en-US"/>
        </w:rPr>
        <w:t>–</w:t>
      </w:r>
    </w:p>
    <w:p w14:paraId="1DAECA00" w14:textId="77777777" w:rsidR="00D71A57" w:rsidRDefault="00D71A57" w:rsidP="007A6532">
      <w:pPr>
        <w:pStyle w:val="P00"/>
        <w:tabs>
          <w:tab w:val="clear" w:pos="2835"/>
          <w:tab w:val="clear" w:pos="6259"/>
          <w:tab w:val="left" w:pos="6237"/>
        </w:tabs>
        <w:spacing w:before="72"/>
        <w:ind w:left="1021" w:right="3119" w:hanging="397"/>
        <w:rPr>
          <w:rFonts w:cs="FrankRuehl" w:hint="cs"/>
          <w:rtl/>
          <w:lang w:eastAsia="en-US"/>
        </w:rPr>
      </w:pPr>
      <w:r>
        <w:rPr>
          <w:rFonts w:cs="FrankRuehl" w:hint="cs"/>
          <w:rtl/>
          <w:lang w:eastAsia="en-US"/>
        </w:rPr>
        <w:t>(1)</w:t>
      </w:r>
      <w:r>
        <w:rPr>
          <w:rFonts w:cs="FrankRuehl" w:hint="cs"/>
          <w:rtl/>
          <w:lang w:eastAsia="en-US"/>
        </w:rPr>
        <w:tab/>
      </w:r>
      <w:r w:rsidR="007A6532">
        <w:rPr>
          <w:rFonts w:cs="FrankRuehl" w:hint="cs"/>
          <w:rtl/>
          <w:lang w:eastAsia="en-US"/>
        </w:rPr>
        <w:t xml:space="preserve">בעד </w:t>
      </w:r>
      <w:r>
        <w:rPr>
          <w:rFonts w:cs="FrankRuehl" w:hint="cs"/>
          <w:rtl/>
          <w:lang w:eastAsia="en-US"/>
        </w:rPr>
        <w:t xml:space="preserve">בניין </w:t>
      </w:r>
      <w:r w:rsidR="007A6532">
        <w:rPr>
          <w:rFonts w:cs="FrankRuehl" w:hint="cs"/>
          <w:rtl/>
          <w:lang w:eastAsia="en-US"/>
        </w:rPr>
        <w:t>המהווה</w:t>
      </w:r>
      <w:r>
        <w:rPr>
          <w:rFonts w:cs="FrankRuehl" w:hint="cs"/>
          <w:rtl/>
          <w:lang w:eastAsia="en-US"/>
        </w:rPr>
        <w:t xml:space="preserve"> נכס </w:t>
      </w:r>
      <w:r w:rsidR="007A6532">
        <w:rPr>
          <w:rFonts w:cs="FrankRuehl" w:hint="cs"/>
          <w:rtl/>
          <w:lang w:eastAsia="en-US"/>
        </w:rPr>
        <w:t>ל</w:t>
      </w:r>
      <w:r>
        <w:rPr>
          <w:rFonts w:cs="FrankRuehl" w:hint="cs"/>
          <w:rtl/>
          <w:lang w:eastAsia="en-US"/>
        </w:rPr>
        <w:t>מגורים, לכל מ"ר משטח הבניין</w:t>
      </w:r>
      <w:r>
        <w:rPr>
          <w:rFonts w:cs="FrankRuehl" w:hint="cs"/>
          <w:rtl/>
          <w:lang w:eastAsia="en-US"/>
        </w:rPr>
        <w:tab/>
      </w:r>
      <w:r w:rsidR="007A6532">
        <w:rPr>
          <w:rFonts w:cs="FrankRuehl" w:hint="cs"/>
          <w:rtl/>
          <w:lang w:eastAsia="en-US"/>
        </w:rPr>
        <w:t>34.</w:t>
      </w:r>
      <w:r w:rsidR="006B5763">
        <w:rPr>
          <w:rFonts w:cs="FrankRuehl" w:hint="cs"/>
          <w:rtl/>
          <w:lang w:eastAsia="en-US"/>
        </w:rPr>
        <w:t>58</w:t>
      </w:r>
    </w:p>
    <w:p w14:paraId="55881360" w14:textId="77777777" w:rsidR="00D71A57" w:rsidRDefault="00D71A57" w:rsidP="007A6532">
      <w:pPr>
        <w:pStyle w:val="P00"/>
        <w:tabs>
          <w:tab w:val="clear" w:pos="2835"/>
          <w:tab w:val="clear" w:pos="6259"/>
          <w:tab w:val="left" w:pos="6237"/>
        </w:tabs>
        <w:spacing w:before="72"/>
        <w:ind w:left="1021" w:right="3119" w:hanging="397"/>
        <w:rPr>
          <w:rFonts w:cs="FrankRuehl" w:hint="cs"/>
          <w:rtl/>
          <w:lang w:eastAsia="en-US"/>
        </w:rPr>
      </w:pPr>
      <w:r>
        <w:rPr>
          <w:rFonts w:cs="FrankRuehl" w:hint="cs"/>
          <w:rtl/>
          <w:lang w:eastAsia="en-US"/>
        </w:rPr>
        <w:t>(2)</w:t>
      </w:r>
      <w:r>
        <w:rPr>
          <w:rFonts w:cs="FrankRuehl" w:hint="cs"/>
          <w:rtl/>
          <w:lang w:eastAsia="en-US"/>
        </w:rPr>
        <w:tab/>
      </w:r>
      <w:r w:rsidR="007A6532">
        <w:rPr>
          <w:rFonts w:cs="FrankRuehl" w:hint="cs"/>
          <w:rtl/>
          <w:lang w:eastAsia="en-US"/>
        </w:rPr>
        <w:t xml:space="preserve">בעד </w:t>
      </w:r>
      <w:r>
        <w:rPr>
          <w:rFonts w:cs="FrankRuehl" w:hint="cs"/>
          <w:rtl/>
          <w:lang w:eastAsia="en-US"/>
        </w:rPr>
        <w:t xml:space="preserve">בניין </w:t>
      </w:r>
      <w:r w:rsidR="007A6532">
        <w:rPr>
          <w:rFonts w:cs="FrankRuehl" w:hint="cs"/>
          <w:rtl/>
          <w:lang w:eastAsia="en-US"/>
        </w:rPr>
        <w:t>המהווה</w:t>
      </w:r>
      <w:r>
        <w:rPr>
          <w:rFonts w:cs="FrankRuehl" w:hint="cs"/>
          <w:rtl/>
          <w:lang w:eastAsia="en-US"/>
        </w:rPr>
        <w:t xml:space="preserve"> נכס אחר לכל מ"ק מנפח הבניין</w:t>
      </w:r>
      <w:r>
        <w:rPr>
          <w:rFonts w:cs="FrankRuehl" w:hint="cs"/>
          <w:rtl/>
          <w:lang w:eastAsia="en-US"/>
        </w:rPr>
        <w:tab/>
      </w:r>
      <w:r w:rsidR="007A6532">
        <w:rPr>
          <w:rFonts w:cs="FrankRuehl" w:hint="cs"/>
          <w:rtl/>
          <w:lang w:eastAsia="en-US"/>
        </w:rPr>
        <w:t>8.</w:t>
      </w:r>
      <w:r w:rsidR="006B5763">
        <w:rPr>
          <w:rFonts w:cs="FrankRuehl" w:hint="cs"/>
          <w:rtl/>
          <w:lang w:eastAsia="en-US"/>
        </w:rPr>
        <w:t>6</w:t>
      </w:r>
      <w:r w:rsidR="007A6532">
        <w:rPr>
          <w:rFonts w:cs="FrankRuehl" w:hint="cs"/>
          <w:rtl/>
          <w:lang w:eastAsia="en-US"/>
        </w:rPr>
        <w:t>4</w:t>
      </w:r>
    </w:p>
    <w:p w14:paraId="605C3E9D" w14:textId="77777777" w:rsidR="006B5763" w:rsidRDefault="006B5763" w:rsidP="009F3B89">
      <w:pPr>
        <w:pStyle w:val="P00"/>
        <w:spacing w:before="72"/>
        <w:ind w:left="0" w:right="1134"/>
        <w:rPr>
          <w:rFonts w:cs="FrankRuehl" w:hint="cs"/>
          <w:rtl/>
          <w:lang w:eastAsia="en-US"/>
        </w:rPr>
      </w:pPr>
    </w:p>
    <w:p w14:paraId="4DDAE6B9" w14:textId="77777777" w:rsidR="00D71A57" w:rsidRPr="00D71A57" w:rsidRDefault="00D71A57" w:rsidP="00D71A57">
      <w:pPr>
        <w:pStyle w:val="P00"/>
        <w:spacing w:before="72"/>
        <w:ind w:left="0" w:right="1134"/>
        <w:jc w:val="center"/>
        <w:rPr>
          <w:rFonts w:cs="FrankRuehl" w:hint="cs"/>
          <w:b/>
          <w:bCs/>
          <w:rtl/>
          <w:lang w:eastAsia="en-US"/>
        </w:rPr>
      </w:pPr>
      <w:r w:rsidRPr="00D71A57">
        <w:rPr>
          <w:rFonts w:cs="FrankRuehl" w:hint="cs"/>
          <w:b/>
          <w:bCs/>
          <w:rtl/>
          <w:lang w:eastAsia="en-US"/>
        </w:rPr>
        <w:t>תוספת שניה</w:t>
      </w:r>
    </w:p>
    <w:p w14:paraId="61D2314E" w14:textId="77777777" w:rsidR="00D71A57" w:rsidRPr="00D71A57" w:rsidRDefault="00D71A57" w:rsidP="00D71A57">
      <w:pPr>
        <w:pStyle w:val="P00"/>
        <w:spacing w:before="72"/>
        <w:ind w:left="0" w:right="1134"/>
        <w:jc w:val="center"/>
        <w:rPr>
          <w:rFonts w:cs="FrankRuehl" w:hint="cs"/>
          <w:sz w:val="24"/>
          <w:szCs w:val="24"/>
          <w:rtl/>
          <w:lang w:eastAsia="en-US"/>
        </w:rPr>
      </w:pPr>
      <w:r w:rsidRPr="00D71A57">
        <w:rPr>
          <w:rFonts w:cs="FrankRuehl" w:hint="cs"/>
          <w:sz w:val="24"/>
          <w:szCs w:val="24"/>
          <w:rtl/>
          <w:lang w:eastAsia="en-US"/>
        </w:rPr>
        <w:t>(סעיף 2(ג)(1) ו-(2))</w:t>
      </w:r>
    </w:p>
    <w:p w14:paraId="57BA5EF7" w14:textId="77777777" w:rsidR="00D71A57" w:rsidRPr="00D71A57" w:rsidRDefault="00D71A57" w:rsidP="009F3B89">
      <w:pPr>
        <w:pStyle w:val="P00"/>
        <w:spacing w:before="72"/>
        <w:ind w:left="0" w:right="1134"/>
        <w:rPr>
          <w:rFonts w:cs="David" w:hint="cs"/>
          <w:sz w:val="22"/>
          <w:szCs w:val="22"/>
          <w:rtl/>
          <w:lang w:eastAsia="en-US"/>
        </w:rPr>
      </w:pPr>
      <w:r w:rsidRPr="00D71A57">
        <w:rPr>
          <w:rFonts w:cs="David" w:hint="cs"/>
          <w:sz w:val="22"/>
          <w:szCs w:val="22"/>
          <w:rtl/>
          <w:lang w:eastAsia="en-US"/>
        </w:rPr>
        <w:t>טופס 1</w:t>
      </w:r>
    </w:p>
    <w:p w14:paraId="23DA1D92" w14:textId="77777777" w:rsidR="00D71A57" w:rsidRDefault="00D71A57" w:rsidP="009F3B89">
      <w:pPr>
        <w:pStyle w:val="P00"/>
        <w:spacing w:before="72"/>
        <w:ind w:left="0" w:right="1134"/>
        <w:rPr>
          <w:rFonts w:cs="FrankRuehl" w:hint="cs"/>
          <w:rtl/>
          <w:lang w:eastAsia="en-US"/>
        </w:rPr>
      </w:pPr>
      <w:r>
        <w:rPr>
          <w:rFonts w:cs="FrankRuehl" w:hint="cs"/>
          <w:rtl/>
          <w:lang w:eastAsia="en-US"/>
        </w:rPr>
        <w:t>לכל מאן דבעי</w:t>
      </w:r>
    </w:p>
    <w:p w14:paraId="01AD3CD7" w14:textId="77777777" w:rsidR="00D71A57" w:rsidRDefault="00D71A57" w:rsidP="00D71A57">
      <w:pPr>
        <w:pStyle w:val="P00"/>
        <w:spacing w:before="72"/>
        <w:ind w:left="0" w:right="1134"/>
        <w:rPr>
          <w:rFonts w:cs="FrankRuehl" w:hint="cs"/>
          <w:rtl/>
          <w:lang w:eastAsia="en-US"/>
        </w:rPr>
      </w:pPr>
      <w:r>
        <w:rPr>
          <w:rFonts w:cs="FrankRuehl" w:hint="cs"/>
          <w:rtl/>
          <w:lang w:eastAsia="en-US"/>
        </w:rPr>
        <w:tab/>
        <w:t xml:space="preserve">הח"מ, מהנדס עיריית בת ים, מאשר בזה כי התכניות לביצוע עבודות תיעול </w:t>
      </w:r>
      <w:r>
        <w:rPr>
          <w:rFonts w:cs="FrankRuehl"/>
          <w:rtl/>
          <w:lang w:eastAsia="en-US"/>
        </w:rPr>
        <w:fldChar w:fldCharType="begin">
          <w:ffData>
            <w:name w:val="Dropdown1"/>
            <w:enabled/>
            <w:calcOnExit w:val="0"/>
            <w:ddList>
              <w:listEntry w:val="רחוב"/>
              <w:listEntry w:val="רחובות"/>
            </w:ddList>
          </w:ffData>
        </w:fldChar>
      </w:r>
      <w:bookmarkStart w:id="19" w:name="Dropdown1"/>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1B2854" w:rsidRPr="00D71A57">
        <w:rPr>
          <w:rFonts w:cs="FrankRuehl"/>
          <w:lang w:eastAsia="en-US"/>
        </w:rPr>
      </w:r>
      <w:r>
        <w:rPr>
          <w:rFonts w:cs="FrankRuehl"/>
          <w:rtl/>
          <w:lang w:eastAsia="en-US"/>
        </w:rPr>
        <w:fldChar w:fldCharType="end"/>
      </w:r>
      <w:bookmarkEnd w:id="19"/>
      <w:r>
        <w:rPr>
          <w:rFonts w:cs="FrankRuehl" w:hint="cs"/>
          <w:rtl/>
          <w:lang w:eastAsia="en-US"/>
        </w:rPr>
        <w:t xml:space="preserve"> </w:t>
      </w:r>
      <w:r>
        <w:rPr>
          <w:rFonts w:cs="FrankRuehl"/>
          <w:rtl/>
          <w:lang w:eastAsia="en-US"/>
        </w:rPr>
        <w:fldChar w:fldCharType="begin">
          <w:ffData>
            <w:name w:val="Text1"/>
            <w:enabled/>
            <w:calcOnExit w:val="0"/>
            <w:textInput/>
          </w:ffData>
        </w:fldChar>
      </w:r>
      <w:bookmarkStart w:id="20" w:name="Text1"/>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1B2854" w:rsidRPr="00D71A57">
        <w:rPr>
          <w:rFonts w:cs="FrankRuehl"/>
          <w:lang w:eastAsia="en-US"/>
        </w:rPr>
      </w:r>
      <w:r>
        <w:rPr>
          <w:rFonts w:cs="FrankRuehl"/>
          <w:rtl/>
          <w:lang w:eastAsia="en-US"/>
        </w:rPr>
        <w:fldChar w:fldCharType="separate"/>
      </w:r>
      <w:r w:rsidR="003A4075">
        <w:rPr>
          <w:rFonts w:cs="FrankRuehl"/>
          <w:rtl/>
          <w:lang w:eastAsia="en-US"/>
        </w:rPr>
        <w:t> </w:t>
      </w:r>
      <w:r w:rsidR="003A4075">
        <w:rPr>
          <w:rFonts w:cs="FrankRuehl"/>
          <w:rtl/>
          <w:lang w:eastAsia="en-US"/>
        </w:rPr>
        <w:t> </w:t>
      </w:r>
      <w:r w:rsidR="003A4075">
        <w:rPr>
          <w:rFonts w:cs="FrankRuehl"/>
          <w:rtl/>
          <w:lang w:eastAsia="en-US"/>
        </w:rPr>
        <w:t> </w:t>
      </w:r>
      <w:r w:rsidR="003A4075">
        <w:rPr>
          <w:rFonts w:cs="FrankRuehl"/>
          <w:rtl/>
          <w:lang w:eastAsia="en-US"/>
        </w:rPr>
        <w:t> </w:t>
      </w:r>
      <w:r w:rsidR="003A4075">
        <w:rPr>
          <w:rFonts w:cs="FrankRuehl"/>
          <w:rtl/>
          <w:lang w:eastAsia="en-US"/>
        </w:rPr>
        <w:t> </w:t>
      </w:r>
      <w:r>
        <w:rPr>
          <w:rFonts w:cs="FrankRuehl"/>
          <w:rtl/>
          <w:lang w:eastAsia="en-US"/>
        </w:rPr>
        <w:fldChar w:fldCharType="end"/>
      </w:r>
      <w:bookmarkEnd w:id="20"/>
      <w:r>
        <w:rPr>
          <w:rFonts w:cs="FrankRuehl" w:hint="cs"/>
          <w:rtl/>
          <w:lang w:eastAsia="en-US"/>
        </w:rPr>
        <w:t xml:space="preserve"> מצויות בשלבי גמר, וכי בכוונת העיריה </w:t>
      </w:r>
      <w:r>
        <w:rPr>
          <w:rFonts w:cs="FrankRuehl"/>
          <w:rtl/>
          <w:lang w:eastAsia="en-US"/>
        </w:rPr>
        <w:fldChar w:fldCharType="begin">
          <w:ffData>
            <w:name w:val="Dropdown2"/>
            <w:enabled/>
            <w:calcOnExit w:val="0"/>
            <w:ddList>
              <w:listEntry w:val="לצאת למכרז"/>
              <w:listEntry w:val="להתקשר כדין בדרך של"/>
            </w:ddList>
          </w:ffData>
        </w:fldChar>
      </w:r>
      <w:bookmarkStart w:id="21" w:name="Dropdown2"/>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1B2854" w:rsidRPr="00D71A57">
        <w:rPr>
          <w:rFonts w:cs="FrankRuehl"/>
          <w:lang w:eastAsia="en-US"/>
        </w:rPr>
      </w:r>
      <w:r>
        <w:rPr>
          <w:rFonts w:cs="FrankRuehl"/>
          <w:rtl/>
          <w:lang w:eastAsia="en-US"/>
        </w:rPr>
        <w:fldChar w:fldCharType="end"/>
      </w:r>
      <w:bookmarkEnd w:id="21"/>
      <w:r>
        <w:rPr>
          <w:rFonts w:cs="FrankRuehl" w:hint="cs"/>
          <w:rtl/>
          <w:lang w:eastAsia="en-US"/>
        </w:rPr>
        <w:t xml:space="preserve"> </w:t>
      </w:r>
      <w:r>
        <w:rPr>
          <w:rFonts w:cs="FrankRuehl"/>
          <w:rtl/>
          <w:lang w:eastAsia="en-US"/>
        </w:rPr>
        <w:fldChar w:fldCharType="begin">
          <w:ffData>
            <w:name w:val="Text2"/>
            <w:enabled/>
            <w:calcOnExit w:val="0"/>
            <w:textInput/>
          </w:ffData>
        </w:fldChar>
      </w:r>
      <w:bookmarkStart w:id="22" w:name="Text2"/>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1B2854" w:rsidRPr="00D71A57">
        <w:rPr>
          <w:rFonts w:cs="FrankRuehl"/>
          <w:lang w:eastAsia="en-US"/>
        </w:rPr>
      </w:r>
      <w:r>
        <w:rPr>
          <w:rFonts w:cs="FrankRuehl"/>
          <w:rtl/>
          <w:lang w:eastAsia="en-US"/>
        </w:rPr>
        <w:fldChar w:fldCharType="separate"/>
      </w:r>
      <w:r w:rsidR="003A4075">
        <w:rPr>
          <w:rFonts w:cs="FrankRuehl"/>
          <w:rtl/>
          <w:lang w:eastAsia="en-US"/>
        </w:rPr>
        <w:t> </w:t>
      </w:r>
      <w:r w:rsidR="003A4075">
        <w:rPr>
          <w:rFonts w:cs="FrankRuehl"/>
          <w:rtl/>
          <w:lang w:eastAsia="en-US"/>
        </w:rPr>
        <w:t> </w:t>
      </w:r>
      <w:r w:rsidR="003A4075">
        <w:rPr>
          <w:rFonts w:cs="FrankRuehl"/>
          <w:rtl/>
          <w:lang w:eastAsia="en-US"/>
        </w:rPr>
        <w:t> </w:t>
      </w:r>
      <w:r w:rsidR="003A4075">
        <w:rPr>
          <w:rFonts w:cs="FrankRuehl"/>
          <w:rtl/>
          <w:lang w:eastAsia="en-US"/>
        </w:rPr>
        <w:t> </w:t>
      </w:r>
      <w:r w:rsidR="003A4075">
        <w:rPr>
          <w:rFonts w:cs="FrankRuehl"/>
          <w:rtl/>
          <w:lang w:eastAsia="en-US"/>
        </w:rPr>
        <w:t> </w:t>
      </w:r>
      <w:r>
        <w:rPr>
          <w:rFonts w:cs="FrankRuehl"/>
          <w:rtl/>
          <w:lang w:eastAsia="en-US"/>
        </w:rPr>
        <w:fldChar w:fldCharType="end"/>
      </w:r>
      <w:bookmarkEnd w:id="22"/>
      <w:r>
        <w:rPr>
          <w:rFonts w:cs="FrankRuehl" w:hint="cs"/>
          <w:rtl/>
          <w:lang w:eastAsia="en-US"/>
        </w:rPr>
        <w:t xml:space="preserve"> לביצוע עבודות התיעול האמורות וזאת לא יאוחר מיום </w:t>
      </w:r>
      <w:r>
        <w:rPr>
          <w:rFonts w:cs="FrankRuehl"/>
          <w:rtl/>
          <w:lang w:eastAsia="en-US"/>
        </w:rPr>
        <w:fldChar w:fldCharType="begin">
          <w:ffData>
            <w:name w:val="Text3"/>
            <w:enabled/>
            <w:calcOnExit w:val="0"/>
            <w:textInput/>
          </w:ffData>
        </w:fldChar>
      </w:r>
      <w:bookmarkStart w:id="23" w:name="Text3"/>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1B2854" w:rsidRPr="00D71A57">
        <w:rPr>
          <w:rFonts w:cs="FrankRuehl"/>
          <w:lang w:eastAsia="en-US"/>
        </w:rPr>
      </w:r>
      <w:r>
        <w:rPr>
          <w:rFonts w:cs="FrankRuehl"/>
          <w:rtl/>
          <w:lang w:eastAsia="en-US"/>
        </w:rPr>
        <w:fldChar w:fldCharType="separate"/>
      </w:r>
      <w:r w:rsidR="003A4075">
        <w:rPr>
          <w:rFonts w:cs="FrankRuehl"/>
          <w:rtl/>
          <w:lang w:eastAsia="en-US"/>
        </w:rPr>
        <w:t> </w:t>
      </w:r>
      <w:r w:rsidR="003A4075">
        <w:rPr>
          <w:rFonts w:cs="FrankRuehl"/>
          <w:rtl/>
          <w:lang w:eastAsia="en-US"/>
        </w:rPr>
        <w:t> </w:t>
      </w:r>
      <w:r w:rsidR="003A4075">
        <w:rPr>
          <w:rFonts w:cs="FrankRuehl"/>
          <w:rtl/>
          <w:lang w:eastAsia="en-US"/>
        </w:rPr>
        <w:t> </w:t>
      </w:r>
      <w:r w:rsidR="003A4075">
        <w:rPr>
          <w:rFonts w:cs="FrankRuehl"/>
          <w:rtl/>
          <w:lang w:eastAsia="en-US"/>
        </w:rPr>
        <w:t> </w:t>
      </w:r>
      <w:r w:rsidR="003A4075">
        <w:rPr>
          <w:rFonts w:cs="FrankRuehl"/>
          <w:rtl/>
          <w:lang w:eastAsia="en-US"/>
        </w:rPr>
        <w:t> </w:t>
      </w:r>
      <w:r>
        <w:rPr>
          <w:rFonts w:cs="FrankRuehl"/>
          <w:rtl/>
          <w:lang w:eastAsia="en-US"/>
        </w:rPr>
        <w:fldChar w:fldCharType="end"/>
      </w:r>
      <w:bookmarkEnd w:id="23"/>
      <w:r>
        <w:rPr>
          <w:rFonts w:cs="FrankRuehl" w:hint="cs"/>
          <w:rtl/>
          <w:lang w:eastAsia="en-US"/>
        </w:rPr>
        <w:t>.</w:t>
      </w:r>
    </w:p>
    <w:p w14:paraId="6E03AC90" w14:textId="77777777" w:rsidR="00D71A57" w:rsidRDefault="00D71A57" w:rsidP="00D71A57">
      <w:pPr>
        <w:pStyle w:val="P00"/>
        <w:spacing w:before="72"/>
        <w:ind w:left="0" w:right="1134"/>
        <w:rPr>
          <w:rFonts w:cs="FrankRuehl" w:hint="cs"/>
          <w:rtl/>
          <w:lang w:eastAsia="en-US"/>
        </w:rPr>
      </w:pPr>
    </w:p>
    <w:p w14:paraId="1E0013D1" w14:textId="77777777" w:rsidR="00D71A57" w:rsidRDefault="00D71A57" w:rsidP="00D71A57">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ab/>
        <w:t>_______________</w:t>
      </w:r>
    </w:p>
    <w:p w14:paraId="0404FAF1" w14:textId="77777777" w:rsidR="00D71A57" w:rsidRPr="00D71A57" w:rsidRDefault="00D71A57" w:rsidP="00D71A57">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2"/>
          <w:szCs w:val="22"/>
          <w:rtl/>
          <w:lang w:eastAsia="en-US"/>
        </w:rPr>
      </w:pPr>
      <w:r w:rsidRPr="00D71A57">
        <w:rPr>
          <w:rFonts w:cs="FrankRuehl" w:hint="cs"/>
          <w:sz w:val="22"/>
          <w:szCs w:val="22"/>
          <w:rtl/>
          <w:lang w:eastAsia="en-US"/>
        </w:rPr>
        <w:tab/>
        <w:t>מהנדס העיריה</w:t>
      </w:r>
    </w:p>
    <w:p w14:paraId="4E1BA400" w14:textId="77777777" w:rsidR="00D71A57" w:rsidRDefault="00D71A57" w:rsidP="00D71A57">
      <w:pPr>
        <w:pStyle w:val="P00"/>
        <w:spacing w:before="72"/>
        <w:ind w:left="0" w:right="1134"/>
        <w:rPr>
          <w:rFonts w:cs="FrankRuehl" w:hint="cs"/>
          <w:rtl/>
          <w:lang w:eastAsia="en-US"/>
        </w:rPr>
      </w:pPr>
    </w:p>
    <w:p w14:paraId="156F7389" w14:textId="77777777" w:rsidR="00D71A57" w:rsidRDefault="00D71A57" w:rsidP="00D71A57">
      <w:pPr>
        <w:pStyle w:val="P00"/>
        <w:spacing w:before="72"/>
        <w:ind w:left="0" w:right="1134"/>
        <w:rPr>
          <w:rFonts w:cs="FrankRuehl" w:hint="cs"/>
          <w:rtl/>
          <w:lang w:eastAsia="en-US"/>
        </w:rPr>
      </w:pPr>
      <w:r>
        <w:rPr>
          <w:rFonts w:cs="FrankRuehl" w:hint="cs"/>
          <w:rtl/>
          <w:lang w:eastAsia="en-US"/>
        </w:rPr>
        <w:t>טופס 2</w:t>
      </w:r>
    </w:p>
    <w:p w14:paraId="6FB018F2" w14:textId="77777777" w:rsidR="00D71A57" w:rsidRDefault="00D71A57" w:rsidP="00D71A57">
      <w:pPr>
        <w:pStyle w:val="P00"/>
        <w:spacing w:before="72"/>
        <w:ind w:left="0" w:right="1134"/>
        <w:rPr>
          <w:rFonts w:cs="FrankRuehl" w:hint="cs"/>
          <w:rtl/>
          <w:lang w:eastAsia="en-US"/>
        </w:rPr>
      </w:pPr>
      <w:r>
        <w:rPr>
          <w:rFonts w:cs="FrankRuehl" w:hint="cs"/>
          <w:rtl/>
          <w:lang w:eastAsia="en-US"/>
        </w:rPr>
        <w:t>לכל מאן דבעי</w:t>
      </w:r>
    </w:p>
    <w:p w14:paraId="51B9F55F" w14:textId="77777777" w:rsidR="00D71A57" w:rsidRDefault="00D71A57" w:rsidP="00D71A57">
      <w:pPr>
        <w:pStyle w:val="P00"/>
        <w:spacing w:before="72"/>
        <w:ind w:left="0" w:right="1134"/>
        <w:rPr>
          <w:rFonts w:cs="FrankRuehl" w:hint="cs"/>
          <w:rtl/>
          <w:lang w:eastAsia="en-US"/>
        </w:rPr>
      </w:pPr>
      <w:r>
        <w:rPr>
          <w:rFonts w:cs="FrankRuehl" w:hint="cs"/>
          <w:rtl/>
          <w:lang w:eastAsia="en-US"/>
        </w:rPr>
        <w:tab/>
        <w:t xml:space="preserve">הח"מ מהנדס עיריית בת ים, מאשר בזה כי הליך תכנון התיעול </w:t>
      </w:r>
      <w:r>
        <w:rPr>
          <w:rFonts w:cs="FrankRuehl"/>
          <w:rtl/>
          <w:lang w:eastAsia="en-US"/>
        </w:rPr>
        <w:fldChar w:fldCharType="begin">
          <w:ffData>
            <w:name w:val="Text4"/>
            <w:enabled/>
            <w:calcOnExit w:val="0"/>
            <w:textInput/>
          </w:ffData>
        </w:fldChar>
      </w:r>
      <w:bookmarkStart w:id="24" w:name="Text4"/>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1B2854" w:rsidRPr="00D71A57">
        <w:rPr>
          <w:rFonts w:cs="FrankRuehl"/>
          <w:lang w:eastAsia="en-US"/>
        </w:rPr>
      </w:r>
      <w:r>
        <w:rPr>
          <w:rFonts w:cs="FrankRuehl"/>
          <w:rtl/>
          <w:lang w:eastAsia="en-US"/>
        </w:rPr>
        <w:fldChar w:fldCharType="separate"/>
      </w:r>
      <w:r w:rsidR="003A4075">
        <w:rPr>
          <w:rFonts w:cs="FrankRuehl"/>
          <w:rtl/>
          <w:lang w:eastAsia="en-US"/>
        </w:rPr>
        <w:t> </w:t>
      </w:r>
      <w:r w:rsidR="003A4075">
        <w:rPr>
          <w:rFonts w:cs="FrankRuehl"/>
          <w:rtl/>
          <w:lang w:eastAsia="en-US"/>
        </w:rPr>
        <w:t> </w:t>
      </w:r>
      <w:r w:rsidR="003A4075">
        <w:rPr>
          <w:rFonts w:cs="FrankRuehl"/>
          <w:rtl/>
          <w:lang w:eastAsia="en-US"/>
        </w:rPr>
        <w:t> </w:t>
      </w:r>
      <w:r w:rsidR="003A4075">
        <w:rPr>
          <w:rFonts w:cs="FrankRuehl"/>
          <w:rtl/>
          <w:lang w:eastAsia="en-US"/>
        </w:rPr>
        <w:t> </w:t>
      </w:r>
      <w:r w:rsidR="003A4075">
        <w:rPr>
          <w:rFonts w:cs="FrankRuehl"/>
          <w:rtl/>
          <w:lang w:eastAsia="en-US"/>
        </w:rPr>
        <w:t> </w:t>
      </w:r>
      <w:r>
        <w:rPr>
          <w:rFonts w:cs="FrankRuehl"/>
          <w:rtl/>
          <w:lang w:eastAsia="en-US"/>
        </w:rPr>
        <w:fldChar w:fldCharType="end"/>
      </w:r>
      <w:bookmarkEnd w:id="24"/>
      <w:r>
        <w:rPr>
          <w:rFonts w:cs="FrankRuehl" w:hint="cs"/>
          <w:rtl/>
          <w:lang w:eastAsia="en-US"/>
        </w:rPr>
        <w:t xml:space="preserve"> מצוי בעיצומו, וכי עבודות התיעול צפויות להתחיל לא יאוחר מיום </w:t>
      </w:r>
      <w:r>
        <w:rPr>
          <w:rFonts w:cs="FrankRuehl"/>
          <w:rtl/>
          <w:lang w:eastAsia="en-US"/>
        </w:rPr>
        <w:fldChar w:fldCharType="begin">
          <w:ffData>
            <w:name w:val="Text5"/>
            <w:enabled/>
            <w:calcOnExit w:val="0"/>
            <w:textInput/>
          </w:ffData>
        </w:fldChar>
      </w:r>
      <w:bookmarkStart w:id="25" w:name="Text5"/>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1B2854" w:rsidRPr="00D71A57">
        <w:rPr>
          <w:rFonts w:cs="FrankRuehl"/>
          <w:lang w:eastAsia="en-US"/>
        </w:rPr>
      </w:r>
      <w:r>
        <w:rPr>
          <w:rFonts w:cs="FrankRuehl"/>
          <w:rtl/>
          <w:lang w:eastAsia="en-US"/>
        </w:rPr>
        <w:fldChar w:fldCharType="separate"/>
      </w:r>
      <w:r w:rsidR="003A4075">
        <w:rPr>
          <w:rFonts w:cs="FrankRuehl"/>
          <w:rtl/>
          <w:lang w:eastAsia="en-US"/>
        </w:rPr>
        <w:t> </w:t>
      </w:r>
      <w:r w:rsidR="003A4075">
        <w:rPr>
          <w:rFonts w:cs="FrankRuehl"/>
          <w:rtl/>
          <w:lang w:eastAsia="en-US"/>
        </w:rPr>
        <w:t> </w:t>
      </w:r>
      <w:r w:rsidR="003A4075">
        <w:rPr>
          <w:rFonts w:cs="FrankRuehl"/>
          <w:rtl/>
          <w:lang w:eastAsia="en-US"/>
        </w:rPr>
        <w:t> </w:t>
      </w:r>
      <w:r w:rsidR="003A4075">
        <w:rPr>
          <w:rFonts w:cs="FrankRuehl"/>
          <w:rtl/>
          <w:lang w:eastAsia="en-US"/>
        </w:rPr>
        <w:t> </w:t>
      </w:r>
      <w:r w:rsidR="003A4075">
        <w:rPr>
          <w:rFonts w:cs="FrankRuehl"/>
          <w:rtl/>
          <w:lang w:eastAsia="en-US"/>
        </w:rPr>
        <w:t> </w:t>
      </w:r>
      <w:r>
        <w:rPr>
          <w:rFonts w:cs="FrankRuehl"/>
          <w:rtl/>
          <w:lang w:eastAsia="en-US"/>
        </w:rPr>
        <w:fldChar w:fldCharType="end"/>
      </w:r>
      <w:bookmarkEnd w:id="25"/>
      <w:r>
        <w:rPr>
          <w:rFonts w:cs="FrankRuehl" w:hint="cs"/>
          <w:rtl/>
          <w:lang w:eastAsia="en-US"/>
        </w:rPr>
        <w:t>.</w:t>
      </w:r>
    </w:p>
    <w:p w14:paraId="66072848" w14:textId="77777777" w:rsidR="00D71A57" w:rsidRDefault="00D71A57" w:rsidP="00D71A57">
      <w:pPr>
        <w:pStyle w:val="P00"/>
        <w:spacing w:before="72"/>
        <w:ind w:left="0" w:right="1134"/>
        <w:rPr>
          <w:rFonts w:cs="FrankRuehl" w:hint="cs"/>
          <w:rtl/>
          <w:lang w:eastAsia="en-US"/>
        </w:rPr>
      </w:pPr>
    </w:p>
    <w:p w14:paraId="3BA14C24" w14:textId="77777777" w:rsidR="00D71A57" w:rsidRDefault="00D71A57" w:rsidP="00D71A57">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ab/>
        <w:t>_________________</w:t>
      </w:r>
    </w:p>
    <w:p w14:paraId="35F2CFD4" w14:textId="77777777" w:rsidR="00D71A57" w:rsidRPr="00D71A57" w:rsidRDefault="00D71A57" w:rsidP="00D71A57">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2"/>
          <w:szCs w:val="22"/>
          <w:rtl/>
          <w:lang w:eastAsia="en-US"/>
        </w:rPr>
      </w:pPr>
      <w:r w:rsidRPr="00D71A57">
        <w:rPr>
          <w:rFonts w:cs="FrankRuehl" w:hint="cs"/>
          <w:sz w:val="22"/>
          <w:szCs w:val="22"/>
          <w:rtl/>
          <w:lang w:eastAsia="en-US"/>
        </w:rPr>
        <w:tab/>
        <w:t>מהנדס העיריה</w:t>
      </w:r>
    </w:p>
    <w:p w14:paraId="3F1BCE2F" w14:textId="77777777" w:rsidR="00D71A57" w:rsidRDefault="00D71A57" w:rsidP="00D71A57">
      <w:pPr>
        <w:pStyle w:val="P00"/>
        <w:spacing w:before="72"/>
        <w:ind w:left="0" w:right="1134"/>
        <w:rPr>
          <w:rFonts w:cs="FrankRuehl" w:hint="cs"/>
          <w:rtl/>
          <w:lang w:eastAsia="en-US"/>
        </w:rPr>
      </w:pPr>
    </w:p>
    <w:p w14:paraId="28C1B692" w14:textId="77777777" w:rsidR="004151FF" w:rsidRPr="009F3B89" w:rsidRDefault="004151FF" w:rsidP="009F3B89">
      <w:pPr>
        <w:pStyle w:val="P00"/>
        <w:spacing w:before="72"/>
        <w:ind w:left="0" w:right="1134"/>
        <w:rPr>
          <w:rFonts w:cs="FrankRuehl" w:hint="cs"/>
          <w:rtl/>
          <w:lang w:eastAsia="en-US"/>
        </w:rPr>
      </w:pPr>
    </w:p>
    <w:p w14:paraId="2A85BC2F" w14:textId="77777777" w:rsidR="004151FF" w:rsidRDefault="00D71A57" w:rsidP="00D71A57">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כ' באדר ב' התשס"ח</w:t>
      </w:r>
      <w:r w:rsidR="004151FF">
        <w:rPr>
          <w:rFonts w:cs="FrankRuehl" w:hint="cs"/>
          <w:sz w:val="28"/>
          <w:szCs w:val="26"/>
          <w:rtl/>
        </w:rPr>
        <w:t xml:space="preserve"> (</w:t>
      </w:r>
      <w:r>
        <w:rPr>
          <w:rFonts w:cs="FrankRuehl" w:hint="cs"/>
          <w:sz w:val="28"/>
          <w:szCs w:val="26"/>
          <w:rtl/>
        </w:rPr>
        <w:t>27 במרס 2008</w:t>
      </w:r>
      <w:r w:rsidR="004151FF">
        <w:rPr>
          <w:rFonts w:cs="FrankRuehl" w:hint="cs"/>
          <w:sz w:val="28"/>
          <w:szCs w:val="26"/>
          <w:rtl/>
        </w:rPr>
        <w:t>)</w:t>
      </w:r>
      <w:r w:rsidR="004151FF">
        <w:rPr>
          <w:rFonts w:cs="FrankRuehl" w:hint="cs"/>
          <w:sz w:val="28"/>
          <w:szCs w:val="26"/>
          <w:rtl/>
        </w:rPr>
        <w:tab/>
      </w:r>
      <w:r>
        <w:rPr>
          <w:rFonts w:cs="FrankRuehl" w:hint="cs"/>
          <w:sz w:val="28"/>
          <w:szCs w:val="26"/>
          <w:rtl/>
        </w:rPr>
        <w:t>שלמה לחיאני</w:t>
      </w:r>
    </w:p>
    <w:p w14:paraId="679112F1" w14:textId="77777777" w:rsidR="004151FF" w:rsidRPr="00D71A57" w:rsidRDefault="004151FF" w:rsidP="00D71A57">
      <w:pPr>
        <w:pStyle w:val="sig-1"/>
        <w:widowControl/>
        <w:tabs>
          <w:tab w:val="clear" w:pos="851"/>
          <w:tab w:val="clear" w:pos="2835"/>
          <w:tab w:val="clear" w:pos="4820"/>
          <w:tab w:val="center" w:pos="5103"/>
        </w:tabs>
        <w:ind w:left="0" w:right="1134"/>
        <w:rPr>
          <w:rFonts w:cs="FrankRuehl" w:hint="cs"/>
          <w:sz w:val="22"/>
          <w:rtl/>
        </w:rPr>
      </w:pPr>
      <w:r w:rsidRPr="00D71A57">
        <w:rPr>
          <w:rFonts w:cs="FrankRuehl" w:hint="cs"/>
          <w:sz w:val="22"/>
          <w:rtl/>
        </w:rPr>
        <w:tab/>
        <w:t xml:space="preserve">ראש עיריית </w:t>
      </w:r>
      <w:r w:rsidR="00D71A57" w:rsidRPr="00D71A57">
        <w:rPr>
          <w:rFonts w:cs="FrankRuehl" w:hint="cs"/>
          <w:sz w:val="22"/>
          <w:rtl/>
        </w:rPr>
        <w:t>בת ים</w:t>
      </w:r>
    </w:p>
    <w:p w14:paraId="43908669" w14:textId="77777777" w:rsidR="004151FF" w:rsidRPr="00D71A57" w:rsidRDefault="004151FF" w:rsidP="00D71A57">
      <w:pPr>
        <w:pStyle w:val="P00"/>
        <w:spacing w:before="72"/>
        <w:ind w:left="0" w:right="1134"/>
        <w:rPr>
          <w:rFonts w:cs="FrankRuehl"/>
          <w:rtl/>
          <w:lang w:eastAsia="en-US"/>
        </w:rPr>
      </w:pPr>
    </w:p>
    <w:p w14:paraId="1A814256" w14:textId="77777777" w:rsidR="004151FF" w:rsidRPr="00D71A57" w:rsidRDefault="004151FF" w:rsidP="00D71A57">
      <w:pPr>
        <w:pStyle w:val="P00"/>
        <w:spacing w:before="72"/>
        <w:ind w:left="0" w:right="1134"/>
        <w:rPr>
          <w:rFonts w:cs="FrankRuehl"/>
          <w:rtl/>
          <w:lang w:eastAsia="en-US"/>
        </w:rPr>
      </w:pPr>
    </w:p>
    <w:p w14:paraId="6BDAAF10" w14:textId="77777777" w:rsidR="004151FF" w:rsidRPr="00D71A57" w:rsidRDefault="004151FF" w:rsidP="00D71A57">
      <w:pPr>
        <w:pStyle w:val="P00"/>
        <w:spacing w:before="72"/>
        <w:ind w:left="0" w:right="1134"/>
        <w:rPr>
          <w:rFonts w:cs="FrankRuehl" w:hint="cs"/>
          <w:rtl/>
          <w:lang w:eastAsia="en-US"/>
        </w:rPr>
      </w:pPr>
      <w:bookmarkStart w:id="26" w:name="LawPartEnd"/>
      <w:bookmarkEnd w:id="26"/>
    </w:p>
    <w:p w14:paraId="3F7AE024" w14:textId="77777777" w:rsidR="00E97011" w:rsidRPr="00FC2D8F" w:rsidRDefault="00E97011" w:rsidP="00E97011">
      <w:pPr>
        <w:pStyle w:val="P00"/>
        <w:spacing w:before="72"/>
        <w:ind w:left="0" w:right="1134"/>
        <w:rPr>
          <w:rStyle w:val="default"/>
          <w:rFonts w:hint="cs"/>
          <w:sz w:val="16"/>
          <w:szCs w:val="16"/>
          <w:rtl/>
        </w:rPr>
      </w:pPr>
      <w:r w:rsidRPr="00FC2D8F">
        <w:rPr>
          <w:rStyle w:val="default"/>
          <w:rFonts w:hint="cs"/>
          <w:sz w:val="16"/>
          <w:szCs w:val="16"/>
          <w:rtl/>
        </w:rPr>
        <w:t>גפני</w:t>
      </w:r>
    </w:p>
    <w:p w14:paraId="67F58B22" w14:textId="77777777" w:rsidR="00D71A57" w:rsidRPr="00D71A57" w:rsidRDefault="00D71A57" w:rsidP="00D71A57">
      <w:pPr>
        <w:pStyle w:val="P00"/>
        <w:spacing w:before="72"/>
        <w:ind w:left="0" w:right="1134"/>
        <w:rPr>
          <w:rFonts w:cs="FrankRuehl" w:hint="cs"/>
          <w:rtl/>
          <w:lang w:eastAsia="en-US"/>
        </w:rPr>
      </w:pPr>
    </w:p>
    <w:sectPr w:rsidR="00D71A57" w:rsidRPr="00D71A5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0FF27" w14:textId="77777777" w:rsidR="007C3480" w:rsidRDefault="007C3480">
      <w:r>
        <w:separator/>
      </w:r>
    </w:p>
  </w:endnote>
  <w:endnote w:type="continuationSeparator" w:id="0">
    <w:p w14:paraId="4E8E3C8D" w14:textId="77777777" w:rsidR="007C3480" w:rsidRDefault="007C3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338E" w14:textId="77777777" w:rsidR="004151FF" w:rsidRDefault="004151F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F7DAFB2" w14:textId="77777777" w:rsidR="004151FF" w:rsidRDefault="004151F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3CA19BB" w14:textId="77777777" w:rsidR="004151FF" w:rsidRDefault="004151F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4075">
      <w:rPr>
        <w:rFonts w:cs="TopType Jerushalmi"/>
        <w:noProof/>
        <w:color w:val="000000"/>
        <w:sz w:val="14"/>
        <w:szCs w:val="14"/>
      </w:rPr>
      <w:t>Z:\000000000000-law\yael\08-07-28\tav\mek_006_003a.doc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90DD4" w14:textId="77777777" w:rsidR="004151FF" w:rsidRDefault="004151F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F7D3E">
      <w:rPr>
        <w:rFonts w:hAnsi="FrankRuehl" w:cs="FrankRuehl"/>
        <w:noProof/>
        <w:sz w:val="24"/>
        <w:szCs w:val="24"/>
        <w:rtl/>
      </w:rPr>
      <w:t>3</w:t>
    </w:r>
    <w:r>
      <w:rPr>
        <w:rFonts w:hAnsi="FrankRuehl" w:cs="FrankRuehl"/>
        <w:sz w:val="24"/>
        <w:szCs w:val="24"/>
        <w:rtl/>
      </w:rPr>
      <w:fldChar w:fldCharType="end"/>
    </w:r>
  </w:p>
  <w:p w14:paraId="084473BB" w14:textId="77777777" w:rsidR="004151FF" w:rsidRDefault="004151F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5188E32" w14:textId="77777777" w:rsidR="004151FF" w:rsidRDefault="004151F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4075">
      <w:rPr>
        <w:rFonts w:cs="TopType Jerushalmi"/>
        <w:noProof/>
        <w:color w:val="000000"/>
        <w:sz w:val="14"/>
        <w:szCs w:val="14"/>
      </w:rPr>
      <w:t>Z:\000000000000-law\yael\08-07-28\tav\mek_006_003a.doc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6CFDE" w14:textId="77777777" w:rsidR="007C3480" w:rsidRDefault="007C3480" w:rsidP="003452FB">
      <w:pPr>
        <w:spacing w:before="60" w:line="240" w:lineRule="auto"/>
        <w:ind w:right="1134"/>
      </w:pPr>
      <w:r>
        <w:separator/>
      </w:r>
    </w:p>
  </w:footnote>
  <w:footnote w:type="continuationSeparator" w:id="0">
    <w:p w14:paraId="4202B8D8" w14:textId="77777777" w:rsidR="007C3480" w:rsidRDefault="007C3480">
      <w:r>
        <w:continuationSeparator/>
      </w:r>
    </w:p>
  </w:footnote>
  <w:footnote w:id="1">
    <w:p w14:paraId="755E6AF5" w14:textId="77777777" w:rsidR="00451D38" w:rsidRDefault="004151FF" w:rsidP="00451D38">
      <w:pPr>
        <w:pStyle w:val="a5"/>
        <w:spacing w:before="72" w:line="240" w:lineRule="auto"/>
        <w:ind w:left="493" w:hanging="493"/>
        <w:rPr>
          <w:rFonts w:cs="FrankRuehl" w:hint="cs"/>
          <w:sz w:val="22"/>
          <w:szCs w:val="22"/>
          <w:rtl/>
        </w:rPr>
      </w:pPr>
      <w:r>
        <w:rPr>
          <w:rStyle w:val="a6"/>
          <w:vertAlign w:val="baseline"/>
        </w:rPr>
        <w:t>*</w:t>
      </w:r>
      <w:r>
        <w:t xml:space="preserve"> </w:t>
      </w:r>
      <w:r>
        <w:rPr>
          <w:rFonts w:cs="FrankRuehl"/>
          <w:sz w:val="22"/>
          <w:szCs w:val="22"/>
          <w:rtl/>
        </w:rPr>
        <w:t>פ</w:t>
      </w:r>
      <w:r>
        <w:rPr>
          <w:rFonts w:cs="FrankRuehl" w:hint="cs"/>
          <w:sz w:val="22"/>
          <w:szCs w:val="22"/>
          <w:rtl/>
        </w:rPr>
        <w:t xml:space="preserve">ורסם </w:t>
      </w:r>
      <w:hyperlink r:id="rId1" w:history="1">
        <w:r w:rsidRPr="00451D38">
          <w:rPr>
            <w:rStyle w:val="Hyperlink"/>
            <w:rFonts w:cs="FrankRuehl" w:hint="cs"/>
            <w:sz w:val="22"/>
            <w:szCs w:val="22"/>
            <w:rtl/>
          </w:rPr>
          <w:t>ק"ת חש"ם תשס"ח מס' 721</w:t>
        </w:r>
      </w:hyperlink>
      <w:r>
        <w:rPr>
          <w:rFonts w:cs="FrankRuehl" w:hint="cs"/>
          <w:sz w:val="22"/>
          <w:szCs w:val="22"/>
          <w:rtl/>
        </w:rPr>
        <w:t xml:space="preserve"> מיום 15.7.2008 עמ' 375.</w:t>
      </w:r>
    </w:p>
    <w:p w14:paraId="423A2F51" w14:textId="77777777" w:rsidR="005005E0" w:rsidRDefault="00C0701A" w:rsidP="005005E0">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D36A17">
          <w:rPr>
            <w:rStyle w:val="Hyperlink"/>
            <w:rFonts w:cs="FrankRuehl" w:hint="cs"/>
            <w:sz w:val="22"/>
            <w:szCs w:val="22"/>
            <w:rtl/>
          </w:rPr>
          <w:t>ק"ת חש"ם תשע"</w:t>
        </w:r>
        <w:r w:rsidRPr="00D36A17">
          <w:rPr>
            <w:rStyle w:val="Hyperlink"/>
            <w:rFonts w:cs="FrankRuehl" w:hint="cs"/>
            <w:sz w:val="22"/>
            <w:szCs w:val="22"/>
            <w:rtl/>
          </w:rPr>
          <w:t>א</w:t>
        </w:r>
        <w:r w:rsidRPr="00D36A17">
          <w:rPr>
            <w:rStyle w:val="Hyperlink"/>
            <w:rFonts w:cs="FrankRuehl" w:hint="cs"/>
            <w:sz w:val="22"/>
            <w:szCs w:val="22"/>
            <w:rtl/>
          </w:rPr>
          <w:t xml:space="preserve"> מס' 760</w:t>
        </w:r>
      </w:hyperlink>
      <w:r>
        <w:rPr>
          <w:rFonts w:cs="FrankRuehl" w:hint="cs"/>
          <w:sz w:val="22"/>
          <w:szCs w:val="22"/>
          <w:rtl/>
        </w:rPr>
        <w:t xml:space="preserve"> מיום 12.9.2011 עמ' 520 </w:t>
      </w:r>
      <w:r>
        <w:rPr>
          <w:rFonts w:cs="FrankRuehl"/>
          <w:sz w:val="22"/>
          <w:szCs w:val="22"/>
          <w:rtl/>
        </w:rPr>
        <w:t>–</w:t>
      </w:r>
      <w:r>
        <w:rPr>
          <w:rFonts w:cs="FrankRuehl" w:hint="cs"/>
          <w:sz w:val="22"/>
          <w:szCs w:val="22"/>
          <w:rtl/>
        </w:rPr>
        <w:t xml:space="preserve"> תיקון תשע"א-2011; ר' סעיף 3 לענין הוראת שעה.</w:t>
      </w:r>
    </w:p>
    <w:p w14:paraId="4D360912" w14:textId="77777777" w:rsidR="0008512C" w:rsidRDefault="0010668D" w:rsidP="005005E0">
      <w:pPr>
        <w:pStyle w:val="a5"/>
        <w:spacing w:before="40" w:line="240" w:lineRule="auto"/>
        <w:ind w:left="170" w:right="1134"/>
        <w:rPr>
          <w:rFonts w:cs="FrankRuehl" w:hint="cs"/>
          <w:sz w:val="22"/>
          <w:szCs w:val="22"/>
          <w:rtl/>
        </w:rPr>
      </w:pPr>
      <w:r>
        <w:rPr>
          <w:rFonts w:cs="FrankRuehl" w:hint="cs"/>
          <w:sz w:val="22"/>
          <w:szCs w:val="22"/>
          <w:rtl/>
        </w:rPr>
        <w:t xml:space="preserve">3. </w:t>
      </w:r>
      <w:r w:rsidR="0008512C">
        <w:rPr>
          <w:rFonts w:cs="FrankRuehl" w:hint="cs"/>
          <w:sz w:val="22"/>
          <w:szCs w:val="22"/>
          <w:rtl/>
        </w:rPr>
        <w:t xml:space="preserve">על אף האמור בחוק עזר לבת ים (הצמדה למדד), התשמ"ד-1984, יעודכנו שיעורי ההיטל שנקבעו בתוספת כתיקונה בחוק עזר זה ב-1 בחודש שלאחר פרסומו של חוק עזר זה (להלן </w:t>
      </w:r>
      <w:r w:rsidR="0008512C">
        <w:rPr>
          <w:rFonts w:cs="FrankRuehl"/>
          <w:sz w:val="22"/>
          <w:szCs w:val="22"/>
          <w:rtl/>
        </w:rPr>
        <w:t>–</w:t>
      </w:r>
      <w:r w:rsidR="0008512C">
        <w:rPr>
          <w:rFonts w:cs="FrankRuehl" w:hint="cs"/>
          <w:sz w:val="22"/>
          <w:szCs w:val="22"/>
          <w:rtl/>
        </w:rPr>
        <w:t xml:space="preserve"> יום העדכון הראשון), לפי שיעור שינוי מדד המחירים לצרכן (להלן </w:t>
      </w:r>
      <w:r w:rsidR="0008512C">
        <w:rPr>
          <w:rFonts w:cs="FrankRuehl"/>
          <w:sz w:val="22"/>
          <w:szCs w:val="22"/>
          <w:rtl/>
        </w:rPr>
        <w:t>–</w:t>
      </w:r>
      <w:r w:rsidR="0008512C">
        <w:rPr>
          <w:rFonts w:cs="FrankRuehl" w:hint="cs"/>
          <w:sz w:val="22"/>
          <w:szCs w:val="22"/>
          <w:rtl/>
        </w:rPr>
        <w:t xml:space="preserve"> המדד), שפורסם לאחרונה לפני יום העדכון הראשון לעומת מדד חודש מרס 2009.</w:t>
      </w:r>
    </w:p>
    <w:p w14:paraId="2D06DECB" w14:textId="77777777" w:rsidR="007516DC" w:rsidRDefault="007516DC" w:rsidP="007516DC">
      <w:pPr>
        <w:pStyle w:val="a5"/>
        <w:spacing w:before="72" w:line="240" w:lineRule="auto"/>
        <w:ind w:right="1134"/>
        <w:rPr>
          <w:rFonts w:cs="FrankRuehl" w:hint="cs"/>
          <w:sz w:val="22"/>
          <w:szCs w:val="22"/>
          <w:rtl/>
        </w:rPr>
      </w:pPr>
      <w:hyperlink r:id="rId3" w:history="1">
        <w:r w:rsidR="005005E0" w:rsidRPr="007516DC">
          <w:rPr>
            <w:rStyle w:val="Hyperlink"/>
            <w:rFonts w:cs="FrankRuehl" w:hint="cs"/>
            <w:sz w:val="22"/>
            <w:szCs w:val="22"/>
            <w:rtl/>
          </w:rPr>
          <w:t>ק"ת חש"ם תשע"ו מס' 855</w:t>
        </w:r>
      </w:hyperlink>
      <w:r w:rsidR="005005E0">
        <w:rPr>
          <w:rFonts w:cs="FrankRuehl" w:hint="cs"/>
          <w:sz w:val="22"/>
          <w:szCs w:val="22"/>
          <w:rtl/>
        </w:rPr>
        <w:t xml:space="preserve"> מיום 7.8.2016 עמ' 418 </w:t>
      </w:r>
      <w:r w:rsidR="005005E0">
        <w:rPr>
          <w:rFonts w:cs="FrankRuehl"/>
          <w:sz w:val="22"/>
          <w:szCs w:val="22"/>
          <w:rtl/>
        </w:rPr>
        <w:t>–</w:t>
      </w:r>
      <w:r w:rsidR="005005E0">
        <w:rPr>
          <w:rFonts w:cs="FrankRuehl" w:hint="cs"/>
          <w:sz w:val="22"/>
          <w:szCs w:val="22"/>
          <w:rtl/>
        </w:rPr>
        <w:t xml:space="preserve"> תיקון תשע"ו-2016; ר' סעיף 3 לענין הוראת שעה.</w:t>
      </w:r>
    </w:p>
    <w:p w14:paraId="7B9DD0C2" w14:textId="77777777" w:rsidR="005005E0" w:rsidRDefault="005005E0" w:rsidP="005005E0">
      <w:pPr>
        <w:pStyle w:val="a5"/>
        <w:spacing w:before="40" w:line="240" w:lineRule="auto"/>
        <w:ind w:left="170" w:right="1134"/>
        <w:rPr>
          <w:rFonts w:cs="FrankRuehl"/>
          <w:sz w:val="22"/>
          <w:szCs w:val="22"/>
          <w:rtl/>
        </w:rPr>
      </w:pPr>
      <w:r>
        <w:rPr>
          <w:rFonts w:cs="FrankRuehl" w:hint="cs"/>
          <w:sz w:val="22"/>
          <w:szCs w:val="22"/>
          <w:rtl/>
        </w:rPr>
        <w:t xml:space="preserve">3. על אף האמור בחוק עזר לבת ים (הצמדה למדד), התשמ"ד-1984, יעודכנו שיעורי ההיטל שנקבעו בתוספת הראשונה ב-1 בחודש שלאחר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מדד המחירים לצרכן (להלן </w:t>
      </w:r>
      <w:r>
        <w:rPr>
          <w:rFonts w:cs="FrankRuehl"/>
          <w:sz w:val="22"/>
          <w:szCs w:val="22"/>
          <w:rtl/>
        </w:rPr>
        <w:t>–</w:t>
      </w:r>
      <w:r>
        <w:rPr>
          <w:rFonts w:cs="FrankRuehl" w:hint="cs"/>
          <w:sz w:val="22"/>
          <w:szCs w:val="22"/>
          <w:rtl/>
        </w:rPr>
        <w:t xml:space="preserve"> מדד), שפורסם לאחרונה לפני יום העדכון הראשון לעומת מדד חודש מרס 2009.</w:t>
      </w:r>
    </w:p>
    <w:p w14:paraId="705E9976" w14:textId="77777777" w:rsidR="00CF7D3E" w:rsidRDefault="00CF7D3E" w:rsidP="00CF7D3E">
      <w:pPr>
        <w:pStyle w:val="a5"/>
        <w:spacing w:before="72" w:line="240" w:lineRule="auto"/>
        <w:ind w:right="1134"/>
        <w:rPr>
          <w:rFonts w:cs="FrankRuehl"/>
          <w:sz w:val="22"/>
          <w:szCs w:val="22"/>
          <w:rtl/>
        </w:rPr>
      </w:pPr>
      <w:hyperlink r:id="rId4" w:history="1">
        <w:r w:rsidR="006E3DA6" w:rsidRPr="00CF7D3E">
          <w:rPr>
            <w:rStyle w:val="Hyperlink"/>
            <w:rFonts w:cs="FrankRuehl" w:hint="cs"/>
            <w:sz w:val="22"/>
            <w:szCs w:val="22"/>
            <w:rtl/>
          </w:rPr>
          <w:t>ק"ת חש"ם תש"ף מס' 974</w:t>
        </w:r>
      </w:hyperlink>
      <w:r w:rsidR="006E3DA6">
        <w:rPr>
          <w:rFonts w:cs="FrankRuehl" w:hint="cs"/>
          <w:sz w:val="22"/>
          <w:szCs w:val="22"/>
          <w:rtl/>
        </w:rPr>
        <w:t xml:space="preserve"> מיום 28.10.2019 עמ' 41 </w:t>
      </w:r>
      <w:r w:rsidR="006E3DA6">
        <w:rPr>
          <w:rFonts w:cs="FrankRuehl"/>
          <w:sz w:val="22"/>
          <w:szCs w:val="22"/>
          <w:rtl/>
        </w:rPr>
        <w:t>–</w:t>
      </w:r>
      <w:r w:rsidR="006E3DA6">
        <w:rPr>
          <w:rFonts w:cs="FrankRuehl" w:hint="cs"/>
          <w:sz w:val="22"/>
          <w:szCs w:val="22"/>
          <w:rtl/>
        </w:rPr>
        <w:t xml:space="preserve"> תיקון תש"ף-2019; ר' סעיף 3 לענין הוראת שעה.</w:t>
      </w:r>
    </w:p>
    <w:p w14:paraId="78322EC9" w14:textId="77777777" w:rsidR="006E3DA6" w:rsidRPr="005005E0" w:rsidRDefault="006E3DA6" w:rsidP="006E3DA6">
      <w:pPr>
        <w:pStyle w:val="a5"/>
        <w:spacing w:before="40" w:line="240" w:lineRule="auto"/>
        <w:ind w:left="170" w:right="1134"/>
        <w:rPr>
          <w:rFonts w:cs="FrankRuehl" w:hint="cs"/>
          <w:sz w:val="22"/>
          <w:szCs w:val="22"/>
          <w:rtl/>
        </w:rPr>
      </w:pPr>
      <w:r>
        <w:rPr>
          <w:rFonts w:cs="FrankRuehl" w:hint="cs"/>
          <w:sz w:val="22"/>
          <w:szCs w:val="22"/>
          <w:rtl/>
        </w:rPr>
        <w:t xml:space="preserve">3. על אף האמור בתוספת לחוק עזר לבת ים (הצמדה למדד), התשמ"ד-1984, יעודכנו תעריפי ההיטל הנקובים בתוספת הראשונה ב-1 בחודש שלאחר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מדד חודש פברואר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5919" w14:textId="77777777" w:rsidR="004151FF" w:rsidRDefault="004151F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4E790573" w14:textId="77777777" w:rsidR="004151FF" w:rsidRDefault="004151F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3D2DFE0" w14:textId="77777777" w:rsidR="004151FF" w:rsidRDefault="004151F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F0AC4" w14:textId="77777777" w:rsidR="004151FF" w:rsidRDefault="004151FF" w:rsidP="003452F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לבת ים (תיעול), תשס"ח-2008</w:t>
    </w:r>
  </w:p>
  <w:p w14:paraId="50DCFA70" w14:textId="77777777" w:rsidR="004151FF" w:rsidRDefault="004151F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8070A1" w14:textId="77777777" w:rsidR="004151FF" w:rsidRDefault="004151F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04DD"/>
    <w:rsid w:val="00074B71"/>
    <w:rsid w:val="0008512C"/>
    <w:rsid w:val="00087212"/>
    <w:rsid w:val="0010668D"/>
    <w:rsid w:val="001134F2"/>
    <w:rsid w:val="00193BE1"/>
    <w:rsid w:val="001B2854"/>
    <w:rsid w:val="001E32D1"/>
    <w:rsid w:val="001F005D"/>
    <w:rsid w:val="00233C51"/>
    <w:rsid w:val="002625B5"/>
    <w:rsid w:val="00273FA9"/>
    <w:rsid w:val="00305BEE"/>
    <w:rsid w:val="003304DD"/>
    <w:rsid w:val="003452FB"/>
    <w:rsid w:val="003A4075"/>
    <w:rsid w:val="003D213B"/>
    <w:rsid w:val="003D7992"/>
    <w:rsid w:val="004151FF"/>
    <w:rsid w:val="00423968"/>
    <w:rsid w:val="00451D38"/>
    <w:rsid w:val="00460066"/>
    <w:rsid w:val="00480402"/>
    <w:rsid w:val="005005E0"/>
    <w:rsid w:val="005643BD"/>
    <w:rsid w:val="005D5768"/>
    <w:rsid w:val="005E53E0"/>
    <w:rsid w:val="006A6AA4"/>
    <w:rsid w:val="006B5763"/>
    <w:rsid w:val="006E3DA6"/>
    <w:rsid w:val="00721EBD"/>
    <w:rsid w:val="00735308"/>
    <w:rsid w:val="007516DC"/>
    <w:rsid w:val="007A6532"/>
    <w:rsid w:val="007C3480"/>
    <w:rsid w:val="00804D75"/>
    <w:rsid w:val="00837DCA"/>
    <w:rsid w:val="00857668"/>
    <w:rsid w:val="00893E3E"/>
    <w:rsid w:val="008C60CE"/>
    <w:rsid w:val="00927FED"/>
    <w:rsid w:val="00971827"/>
    <w:rsid w:val="009F3B89"/>
    <w:rsid w:val="00A02077"/>
    <w:rsid w:val="00A73259"/>
    <w:rsid w:val="00AA6312"/>
    <w:rsid w:val="00AF5D7A"/>
    <w:rsid w:val="00B64681"/>
    <w:rsid w:val="00BC5A68"/>
    <w:rsid w:val="00BF1840"/>
    <w:rsid w:val="00C04556"/>
    <w:rsid w:val="00C0701A"/>
    <w:rsid w:val="00CF7D3E"/>
    <w:rsid w:val="00D36A17"/>
    <w:rsid w:val="00D5292F"/>
    <w:rsid w:val="00D71A57"/>
    <w:rsid w:val="00D971E9"/>
    <w:rsid w:val="00DE0DC9"/>
    <w:rsid w:val="00E97011"/>
    <w:rsid w:val="00F31D6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5829C43"/>
  <w15:chartTrackingRefBased/>
  <w15:docId w15:val="{6C2DF54B-141B-4F97-92FC-035B7331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855.pdf" TargetMode="External"/><Relationship Id="rId2" Type="http://schemas.openxmlformats.org/officeDocument/2006/relationships/hyperlink" Target="http://www.nevo.co.il/Law_word/law07/mekomi-0760.pdf" TargetMode="External"/><Relationship Id="rId1" Type="http://schemas.openxmlformats.org/officeDocument/2006/relationships/hyperlink" Target="http://www.nevo.co.il/Law_word/law07/mekomi-0721.pdf" TargetMode="External"/><Relationship Id="rId4" Type="http://schemas.openxmlformats.org/officeDocument/2006/relationships/hyperlink" Target="http://www.nevo.co.il/Law_word/law07/mekomi-09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פרק 2/178</vt:lpstr>
    </vt:vector>
  </TitlesOfParts>
  <Company/>
  <LinksUpToDate>false</LinksUpToDate>
  <CharactersWithSpaces>15487</CharactersWithSpaces>
  <SharedDoc>false</SharedDoc>
  <HLinks>
    <vt:vector size="144" baseType="variant">
      <vt:variant>
        <vt:i4>5505033</vt:i4>
      </vt:variant>
      <vt:variant>
        <vt:i4>114</vt:i4>
      </vt:variant>
      <vt:variant>
        <vt:i4>0</vt:i4>
      </vt:variant>
      <vt:variant>
        <vt:i4>5</vt:i4>
      </vt:variant>
      <vt:variant>
        <vt:lpwstr/>
      </vt:variant>
      <vt:variant>
        <vt:lpwstr>med1</vt:lpwstr>
      </vt:variant>
      <vt:variant>
        <vt:i4>5570569</vt:i4>
      </vt:variant>
      <vt:variant>
        <vt:i4>108</vt:i4>
      </vt:variant>
      <vt:variant>
        <vt:i4>0</vt:i4>
      </vt:variant>
      <vt:variant>
        <vt:i4>5</vt:i4>
      </vt:variant>
      <vt:variant>
        <vt:lpwstr/>
      </vt:variant>
      <vt:variant>
        <vt:lpwstr>med0</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3342379</vt:i4>
      </vt:variant>
      <vt:variant>
        <vt:i4>18</vt:i4>
      </vt:variant>
      <vt:variant>
        <vt:i4>0</vt:i4>
      </vt:variant>
      <vt:variant>
        <vt:i4>5</vt:i4>
      </vt:variant>
      <vt:variant>
        <vt:lpwstr/>
      </vt:variant>
      <vt:variant>
        <vt:lpwstr>Seif10</vt:lpwstr>
      </vt:variant>
      <vt:variant>
        <vt:i4>196634</vt:i4>
      </vt:variant>
      <vt:variant>
        <vt:i4>12</vt:i4>
      </vt:variant>
      <vt:variant>
        <vt:i4>0</vt:i4>
      </vt:variant>
      <vt:variant>
        <vt:i4>5</vt:i4>
      </vt:variant>
      <vt:variant>
        <vt:lpwstr/>
      </vt:variant>
      <vt:variant>
        <vt:lpwstr>Seif2</vt:lpwstr>
      </vt:variant>
      <vt:variant>
        <vt:i4>3276843</vt:i4>
      </vt:variant>
      <vt:variant>
        <vt:i4>6</vt:i4>
      </vt:variant>
      <vt:variant>
        <vt:i4>0</vt:i4>
      </vt:variant>
      <vt:variant>
        <vt:i4>5</vt:i4>
      </vt:variant>
      <vt:variant>
        <vt:lpwstr/>
      </vt:variant>
      <vt:variant>
        <vt:lpwstr>Seif11</vt:lpwstr>
      </vt:variant>
      <vt:variant>
        <vt:i4>196634</vt:i4>
      </vt:variant>
      <vt:variant>
        <vt:i4>0</vt:i4>
      </vt:variant>
      <vt:variant>
        <vt:i4>0</vt:i4>
      </vt:variant>
      <vt:variant>
        <vt:i4>5</vt:i4>
      </vt:variant>
      <vt:variant>
        <vt:lpwstr/>
      </vt:variant>
      <vt:variant>
        <vt:lpwstr>Seif1</vt:lpwstr>
      </vt:variant>
      <vt:variant>
        <vt:i4>7340058</vt:i4>
      </vt:variant>
      <vt:variant>
        <vt:i4>9</vt:i4>
      </vt:variant>
      <vt:variant>
        <vt:i4>0</vt:i4>
      </vt:variant>
      <vt:variant>
        <vt:i4>5</vt:i4>
      </vt:variant>
      <vt:variant>
        <vt:lpwstr>http://www.nevo.co.il/Law_word/law07/mekomi-0974.pdf</vt:lpwstr>
      </vt:variant>
      <vt:variant>
        <vt:lpwstr/>
      </vt:variant>
      <vt:variant>
        <vt:i4>7340056</vt:i4>
      </vt:variant>
      <vt:variant>
        <vt:i4>6</vt:i4>
      </vt:variant>
      <vt:variant>
        <vt:i4>0</vt:i4>
      </vt:variant>
      <vt:variant>
        <vt:i4>5</vt:i4>
      </vt:variant>
      <vt:variant>
        <vt:lpwstr>http://www.nevo.co.il/Law_word/law07/MEKOMI-0855.pdf</vt:lpwstr>
      </vt:variant>
      <vt:variant>
        <vt:lpwstr/>
      </vt:variant>
      <vt:variant>
        <vt:i4>7995419</vt:i4>
      </vt:variant>
      <vt:variant>
        <vt:i4>3</vt:i4>
      </vt:variant>
      <vt:variant>
        <vt:i4>0</vt:i4>
      </vt:variant>
      <vt:variant>
        <vt:i4>5</vt:i4>
      </vt:variant>
      <vt:variant>
        <vt:lpwstr>http://www.nevo.co.il/Law_word/law07/mekomi-0760.pdf</vt:lpwstr>
      </vt:variant>
      <vt:variant>
        <vt:lpwstr/>
      </vt:variant>
      <vt:variant>
        <vt:i4>8060959</vt:i4>
      </vt:variant>
      <vt:variant>
        <vt:i4>0</vt:i4>
      </vt:variant>
      <vt:variant>
        <vt:i4>0</vt:i4>
      </vt:variant>
      <vt:variant>
        <vt:i4>5</vt:i4>
      </vt:variant>
      <vt:variant>
        <vt:lpwstr>http://www.nevo.co.il/Law_word/law07/mekomi-0721.pdf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eli</dc:creator>
  <cp:keywords/>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p178m2</vt:lpwstr>
  </property>
  <property fmtid="{D5CDD505-2E9C-101B-9397-08002B2CF9AE}" pid="3" name="CHNAME">
    <vt:lpwstr>חוקי עזר</vt:lpwstr>
  </property>
  <property fmtid="{D5CDD505-2E9C-101B-9397-08002B2CF9AE}" pid="4" name="LAWNAME">
    <vt:lpwstr>חוק עזר לבת ים (תיעול), תשס"ח-2008</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http://www.nevo.co.il/Law_word/law07/mekomi-0721.pdf;‎רשומות - תקנות חש"ם#פורסם ק"ת חש"ם ‏תשס"ח מס' 721 #מיום 15.7.2008 עמ' 375‏</vt:lpwstr>
  </property>
  <property fmtid="{D5CDD505-2E9C-101B-9397-08002B2CF9AE}" pid="8" name="LINKK2">
    <vt:lpwstr>http://www.nevo.co.il/Law_word/law07/mekomi-0760.pdf;‎רשומות - תקנות חש"ם#תוקן ק"ת חש"ם תשע"א ‏מס' 760# מיום 12.9.2011 עמ' 520 – תיקון תשע"א-2011; ר' סעיף 3 לענין הוראת שעה‏</vt:lpwstr>
  </property>
  <property fmtid="{D5CDD505-2E9C-101B-9397-08002B2CF9AE}" pid="9" name="LINKK3">
    <vt:lpwstr>http://www.nevo.co.il/Law_word/law07/MEKOMI-0855.pdf;‎רשומות - תקנות כלליות#ק"ת חש"ם תשע"ו ‏מס' 855 #מיום 7.8.2016 עמ' 418 – תיקון תשע"ו-2016; $$$ ר' סעיף 3 לענין הוראת שעה</vt:lpwstr>
  </property>
  <property fmtid="{D5CDD505-2E9C-101B-9397-08002B2CF9AE}" pid="10" name="LINKK4">
    <vt:lpwstr>http://www.nevo.co.il/Law_word/law07/mekomi-0974.pdf;‎רשומות - תקנות חש"ם#ק"ת חש"ם תש"ף מס' ‏‏974 #מיום 28.10.2019 עמ' 41 – תיקון תש"ף-2019; ר' סעיף 3 לענין הוראת שעה</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MEKOR_NAME1">
    <vt:lpwstr>פקודת העיריות </vt:lpwstr>
  </property>
  <property fmtid="{D5CDD505-2E9C-101B-9397-08002B2CF9AE}" pid="24" name="MEKOR_SAIF1">
    <vt:lpwstr>250X;251X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חוקי עזר</vt:lpwstr>
  </property>
  <property fmtid="{D5CDD505-2E9C-101B-9397-08002B2CF9AE}" pid="28" name="NOSE41">
    <vt:lpwstr>תיעול</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MEKORSAMCHUT">
    <vt:lpwstr/>
  </property>
</Properties>
</file>