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F87" w:rsidRDefault="008B2F87" w:rsidP="00D059F1">
      <w:pPr>
        <w:pStyle w:val="big-header"/>
        <w:ind w:left="0" w:right="1134"/>
        <w:rPr>
          <w:rFonts w:cs="FrankRuehl" w:hint="cs"/>
          <w:sz w:val="32"/>
          <w:rtl/>
        </w:rPr>
      </w:pPr>
      <w:r>
        <w:rPr>
          <w:rFonts w:cs="FrankRuehl" w:hint="cs"/>
          <w:sz w:val="32"/>
          <w:rtl/>
        </w:rPr>
        <w:t xml:space="preserve">חוק עזר </w:t>
      </w:r>
      <w:r w:rsidR="00D059F1">
        <w:rPr>
          <w:rFonts w:cs="FrankRuehl" w:hint="cs"/>
          <w:sz w:val="32"/>
          <w:rtl/>
        </w:rPr>
        <w:t>לגבעתיים</w:t>
      </w:r>
      <w:r w:rsidR="00343CB1">
        <w:rPr>
          <w:rFonts w:cs="FrankRuehl" w:hint="cs"/>
          <w:sz w:val="32"/>
          <w:rtl/>
        </w:rPr>
        <w:t xml:space="preserve"> (</w:t>
      </w:r>
      <w:r w:rsidR="00D059F1">
        <w:rPr>
          <w:rFonts w:cs="FrankRuehl" w:hint="cs"/>
          <w:sz w:val="32"/>
          <w:rtl/>
        </w:rPr>
        <w:t>מפגעי תברואה</w:t>
      </w:r>
      <w:r w:rsidR="00343CB1">
        <w:rPr>
          <w:rFonts w:cs="FrankRuehl" w:hint="cs"/>
          <w:sz w:val="32"/>
          <w:rtl/>
        </w:rPr>
        <w:t>), תשל"</w:t>
      </w:r>
      <w:r w:rsidR="00D059F1">
        <w:rPr>
          <w:rFonts w:cs="FrankRuehl" w:hint="cs"/>
          <w:sz w:val="32"/>
          <w:rtl/>
        </w:rPr>
        <w:t>ג-1973</w:t>
      </w:r>
    </w:p>
    <w:p w:rsidR="008B2F87" w:rsidRDefault="008B2F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 </w:t>
            </w:r>
          </w:p>
        </w:tc>
        <w:tc>
          <w:tcPr>
            <w:tcW w:w="5669" w:type="dxa"/>
          </w:tcPr>
          <w:p w:rsidR="00A07549" w:rsidRPr="00A07549" w:rsidRDefault="00A07549" w:rsidP="00A07549">
            <w:pPr>
              <w:spacing w:line="240" w:lineRule="auto"/>
              <w:jc w:val="left"/>
              <w:rPr>
                <w:rFonts w:cs="Frankruhel"/>
                <w:sz w:val="24"/>
                <w:rtl/>
              </w:rPr>
            </w:pPr>
            <w:r>
              <w:rPr>
                <w:sz w:val="24"/>
                <w:rtl/>
              </w:rPr>
              <w:t>הגדרות</w:t>
            </w:r>
          </w:p>
        </w:tc>
        <w:tc>
          <w:tcPr>
            <w:tcW w:w="567" w:type="dxa"/>
          </w:tcPr>
          <w:p w:rsidR="00A07549" w:rsidRPr="00A07549" w:rsidRDefault="00A07549" w:rsidP="00A07549">
            <w:pPr>
              <w:spacing w:line="240" w:lineRule="auto"/>
              <w:jc w:val="left"/>
              <w:rPr>
                <w:rStyle w:val="Hyperlink"/>
                <w:rtl/>
              </w:rPr>
            </w:pPr>
            <w:hyperlink w:anchor="Seif1" w:tooltip="הגדרות"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2 </w:t>
            </w:r>
          </w:p>
        </w:tc>
        <w:tc>
          <w:tcPr>
            <w:tcW w:w="5669" w:type="dxa"/>
          </w:tcPr>
          <w:p w:rsidR="00A07549" w:rsidRPr="00A07549" w:rsidRDefault="00A07549" w:rsidP="00A07549">
            <w:pPr>
              <w:spacing w:line="240" w:lineRule="auto"/>
              <w:jc w:val="left"/>
              <w:rPr>
                <w:rFonts w:cs="Frankruhel"/>
                <w:sz w:val="24"/>
                <w:rtl/>
              </w:rPr>
            </w:pPr>
            <w:r>
              <w:rPr>
                <w:sz w:val="24"/>
                <w:rtl/>
              </w:rPr>
              <w:t>מפגע</w:t>
            </w:r>
          </w:p>
        </w:tc>
        <w:tc>
          <w:tcPr>
            <w:tcW w:w="567" w:type="dxa"/>
          </w:tcPr>
          <w:p w:rsidR="00A07549" w:rsidRPr="00A07549" w:rsidRDefault="00A07549" w:rsidP="00A07549">
            <w:pPr>
              <w:spacing w:line="240" w:lineRule="auto"/>
              <w:jc w:val="left"/>
              <w:rPr>
                <w:rStyle w:val="Hyperlink"/>
                <w:rtl/>
              </w:rPr>
            </w:pPr>
            <w:hyperlink w:anchor="Seif2" w:tooltip="מפגע"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3 </w:t>
            </w:r>
          </w:p>
        </w:tc>
        <w:tc>
          <w:tcPr>
            <w:tcW w:w="5669" w:type="dxa"/>
          </w:tcPr>
          <w:p w:rsidR="00A07549" w:rsidRPr="00A07549" w:rsidRDefault="00A07549" w:rsidP="00A07549">
            <w:pPr>
              <w:spacing w:line="240" w:lineRule="auto"/>
              <w:jc w:val="left"/>
              <w:rPr>
                <w:rFonts w:cs="Frankruhel"/>
                <w:sz w:val="24"/>
                <w:rtl/>
              </w:rPr>
            </w:pPr>
            <w:r>
              <w:rPr>
                <w:sz w:val="24"/>
                <w:rtl/>
              </w:rPr>
              <w:t>החלפת מכלי אשפה</w:t>
            </w:r>
          </w:p>
        </w:tc>
        <w:tc>
          <w:tcPr>
            <w:tcW w:w="567" w:type="dxa"/>
          </w:tcPr>
          <w:p w:rsidR="00A07549" w:rsidRPr="00A07549" w:rsidRDefault="00A07549" w:rsidP="00A07549">
            <w:pPr>
              <w:spacing w:line="240" w:lineRule="auto"/>
              <w:jc w:val="left"/>
              <w:rPr>
                <w:rStyle w:val="Hyperlink"/>
                <w:rtl/>
              </w:rPr>
            </w:pPr>
            <w:hyperlink w:anchor="Seif13" w:tooltip="החלפת מכלי אשפה"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4 </w:t>
            </w:r>
          </w:p>
        </w:tc>
        <w:tc>
          <w:tcPr>
            <w:tcW w:w="5669" w:type="dxa"/>
          </w:tcPr>
          <w:p w:rsidR="00A07549" w:rsidRPr="00A07549" w:rsidRDefault="00A07549" w:rsidP="00A07549">
            <w:pPr>
              <w:spacing w:line="240" w:lineRule="auto"/>
              <w:jc w:val="left"/>
              <w:rPr>
                <w:rFonts w:cs="Frankruhel"/>
                <w:sz w:val="24"/>
                <w:rtl/>
              </w:rPr>
            </w:pPr>
            <w:r>
              <w:rPr>
                <w:sz w:val="24"/>
                <w:rtl/>
              </w:rPr>
              <w:t>סמכויות המפקח</w:t>
            </w:r>
          </w:p>
        </w:tc>
        <w:tc>
          <w:tcPr>
            <w:tcW w:w="567" w:type="dxa"/>
          </w:tcPr>
          <w:p w:rsidR="00A07549" w:rsidRPr="00A07549" w:rsidRDefault="00A07549" w:rsidP="00A07549">
            <w:pPr>
              <w:spacing w:line="240" w:lineRule="auto"/>
              <w:jc w:val="left"/>
              <w:rPr>
                <w:rStyle w:val="Hyperlink"/>
                <w:rtl/>
              </w:rPr>
            </w:pPr>
            <w:hyperlink w:anchor="Seif3" w:tooltip="סמכויות המפקח"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5 </w:t>
            </w:r>
          </w:p>
        </w:tc>
        <w:tc>
          <w:tcPr>
            <w:tcW w:w="5669" w:type="dxa"/>
          </w:tcPr>
          <w:p w:rsidR="00A07549" w:rsidRPr="00A07549" w:rsidRDefault="00A07549" w:rsidP="00A07549">
            <w:pPr>
              <w:spacing w:line="240" w:lineRule="auto"/>
              <w:jc w:val="left"/>
              <w:rPr>
                <w:rFonts w:cs="Frankruhel"/>
                <w:sz w:val="24"/>
                <w:rtl/>
              </w:rPr>
            </w:pPr>
            <w:r>
              <w:rPr>
                <w:sz w:val="24"/>
                <w:rtl/>
              </w:rPr>
              <w:t>אחריות לסילוק מפגע</w:t>
            </w:r>
          </w:p>
        </w:tc>
        <w:tc>
          <w:tcPr>
            <w:tcW w:w="567" w:type="dxa"/>
          </w:tcPr>
          <w:p w:rsidR="00A07549" w:rsidRPr="00A07549" w:rsidRDefault="00A07549" w:rsidP="00A07549">
            <w:pPr>
              <w:spacing w:line="240" w:lineRule="auto"/>
              <w:jc w:val="left"/>
              <w:rPr>
                <w:rStyle w:val="Hyperlink"/>
                <w:rtl/>
              </w:rPr>
            </w:pPr>
            <w:hyperlink w:anchor="Seif4" w:tooltip="אחריות לסילוק מפגע"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6 </w:t>
            </w:r>
          </w:p>
        </w:tc>
        <w:tc>
          <w:tcPr>
            <w:tcW w:w="5669" w:type="dxa"/>
          </w:tcPr>
          <w:p w:rsidR="00A07549" w:rsidRPr="00A07549" w:rsidRDefault="00A07549" w:rsidP="00A07549">
            <w:pPr>
              <w:spacing w:line="240" w:lineRule="auto"/>
              <w:jc w:val="left"/>
              <w:rPr>
                <w:rFonts w:cs="Frankruhel"/>
                <w:sz w:val="24"/>
                <w:rtl/>
              </w:rPr>
            </w:pPr>
            <w:r>
              <w:rPr>
                <w:sz w:val="24"/>
                <w:rtl/>
              </w:rPr>
              <w:t>הודעה לסילוק מפגע</w:t>
            </w:r>
          </w:p>
        </w:tc>
        <w:tc>
          <w:tcPr>
            <w:tcW w:w="567" w:type="dxa"/>
          </w:tcPr>
          <w:p w:rsidR="00A07549" w:rsidRPr="00A07549" w:rsidRDefault="00A07549" w:rsidP="00A07549">
            <w:pPr>
              <w:spacing w:line="240" w:lineRule="auto"/>
              <w:jc w:val="left"/>
              <w:rPr>
                <w:rStyle w:val="Hyperlink"/>
                <w:rtl/>
              </w:rPr>
            </w:pPr>
            <w:hyperlink w:anchor="Seif5" w:tooltip="הודעה לסילוק מפגע"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7 </w:t>
            </w:r>
          </w:p>
        </w:tc>
        <w:tc>
          <w:tcPr>
            <w:tcW w:w="5669" w:type="dxa"/>
          </w:tcPr>
          <w:p w:rsidR="00A07549" w:rsidRPr="00A07549" w:rsidRDefault="00A07549" w:rsidP="00A07549">
            <w:pPr>
              <w:spacing w:line="240" w:lineRule="auto"/>
              <w:jc w:val="left"/>
              <w:rPr>
                <w:rFonts w:cs="Frankruhel"/>
                <w:sz w:val="24"/>
                <w:rtl/>
              </w:rPr>
            </w:pPr>
            <w:r>
              <w:rPr>
                <w:sz w:val="24"/>
                <w:rtl/>
              </w:rPr>
              <w:t>סילוק מפגע על ידי העיריה</w:t>
            </w:r>
          </w:p>
        </w:tc>
        <w:tc>
          <w:tcPr>
            <w:tcW w:w="567" w:type="dxa"/>
          </w:tcPr>
          <w:p w:rsidR="00A07549" w:rsidRPr="00A07549" w:rsidRDefault="00A07549" w:rsidP="00A07549">
            <w:pPr>
              <w:spacing w:line="240" w:lineRule="auto"/>
              <w:jc w:val="left"/>
              <w:rPr>
                <w:rStyle w:val="Hyperlink"/>
                <w:rtl/>
              </w:rPr>
            </w:pPr>
            <w:hyperlink w:anchor="Seif11" w:tooltip="סילוק מפגע על ידי העיריה"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8 </w:t>
            </w:r>
          </w:p>
        </w:tc>
        <w:tc>
          <w:tcPr>
            <w:tcW w:w="5669" w:type="dxa"/>
          </w:tcPr>
          <w:p w:rsidR="00A07549" w:rsidRPr="00A07549" w:rsidRDefault="00A07549" w:rsidP="00A07549">
            <w:pPr>
              <w:spacing w:line="240" w:lineRule="auto"/>
              <w:jc w:val="left"/>
              <w:rPr>
                <w:rFonts w:cs="Frankruhel"/>
                <w:sz w:val="24"/>
                <w:rtl/>
              </w:rPr>
            </w:pPr>
            <w:r>
              <w:rPr>
                <w:sz w:val="24"/>
                <w:rtl/>
              </w:rPr>
              <w:t>החלטת המפקח</w:t>
            </w:r>
          </w:p>
        </w:tc>
        <w:tc>
          <w:tcPr>
            <w:tcW w:w="567" w:type="dxa"/>
          </w:tcPr>
          <w:p w:rsidR="00A07549" w:rsidRPr="00A07549" w:rsidRDefault="00A07549" w:rsidP="00A07549">
            <w:pPr>
              <w:spacing w:line="240" w:lineRule="auto"/>
              <w:jc w:val="left"/>
              <w:rPr>
                <w:rStyle w:val="Hyperlink"/>
                <w:rtl/>
              </w:rPr>
            </w:pPr>
            <w:hyperlink w:anchor="Seif6" w:tooltip="החלטת המפקח"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9 </w:t>
            </w:r>
          </w:p>
        </w:tc>
        <w:tc>
          <w:tcPr>
            <w:tcW w:w="5669" w:type="dxa"/>
          </w:tcPr>
          <w:p w:rsidR="00A07549" w:rsidRPr="00A07549" w:rsidRDefault="00A07549" w:rsidP="00A07549">
            <w:pPr>
              <w:spacing w:line="240" w:lineRule="auto"/>
              <w:jc w:val="left"/>
              <w:rPr>
                <w:rFonts w:cs="Frankruhel"/>
                <w:sz w:val="24"/>
                <w:rtl/>
              </w:rPr>
            </w:pPr>
            <w:r>
              <w:rPr>
                <w:sz w:val="24"/>
                <w:rtl/>
              </w:rPr>
              <w:t>הדבקת העתק חוק עזר</w:t>
            </w:r>
          </w:p>
        </w:tc>
        <w:tc>
          <w:tcPr>
            <w:tcW w:w="567" w:type="dxa"/>
          </w:tcPr>
          <w:p w:rsidR="00A07549" w:rsidRPr="00A07549" w:rsidRDefault="00A07549" w:rsidP="00A07549">
            <w:pPr>
              <w:spacing w:line="240" w:lineRule="auto"/>
              <w:jc w:val="left"/>
              <w:rPr>
                <w:rStyle w:val="Hyperlink"/>
                <w:rtl/>
              </w:rPr>
            </w:pPr>
            <w:hyperlink w:anchor="Seif7" w:tooltip="הדבקת העתק חוק עזר"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10 </w:t>
            </w:r>
          </w:p>
        </w:tc>
        <w:tc>
          <w:tcPr>
            <w:tcW w:w="5669" w:type="dxa"/>
          </w:tcPr>
          <w:p w:rsidR="00A07549" w:rsidRPr="00A07549" w:rsidRDefault="00A07549" w:rsidP="00A07549">
            <w:pPr>
              <w:spacing w:line="240" w:lineRule="auto"/>
              <w:jc w:val="left"/>
              <w:rPr>
                <w:rFonts w:cs="Frankruhel"/>
                <w:sz w:val="24"/>
                <w:rtl/>
              </w:rPr>
            </w:pPr>
            <w:r>
              <w:rPr>
                <w:sz w:val="24"/>
                <w:rtl/>
              </w:rPr>
              <w:t>שמירה על הנקיון</w:t>
            </w:r>
          </w:p>
        </w:tc>
        <w:tc>
          <w:tcPr>
            <w:tcW w:w="567" w:type="dxa"/>
          </w:tcPr>
          <w:p w:rsidR="00A07549" w:rsidRPr="00A07549" w:rsidRDefault="00A07549" w:rsidP="00A07549">
            <w:pPr>
              <w:spacing w:line="240" w:lineRule="auto"/>
              <w:jc w:val="left"/>
              <w:rPr>
                <w:rStyle w:val="Hyperlink"/>
                <w:rtl/>
              </w:rPr>
            </w:pPr>
            <w:hyperlink w:anchor="Seif8" w:tooltip="שמירה על הנקיון"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11 </w:t>
            </w:r>
          </w:p>
        </w:tc>
        <w:tc>
          <w:tcPr>
            <w:tcW w:w="5669" w:type="dxa"/>
          </w:tcPr>
          <w:p w:rsidR="00A07549" w:rsidRPr="00A07549" w:rsidRDefault="00A07549" w:rsidP="00A07549">
            <w:pPr>
              <w:spacing w:line="240" w:lineRule="auto"/>
              <w:jc w:val="left"/>
              <w:rPr>
                <w:rFonts w:cs="Frankruhel"/>
                <w:sz w:val="24"/>
                <w:rtl/>
              </w:rPr>
            </w:pPr>
            <w:r>
              <w:rPr>
                <w:sz w:val="24"/>
                <w:rtl/>
              </w:rPr>
              <w:t>עבירות</w:t>
            </w:r>
          </w:p>
        </w:tc>
        <w:tc>
          <w:tcPr>
            <w:tcW w:w="567" w:type="dxa"/>
          </w:tcPr>
          <w:p w:rsidR="00A07549" w:rsidRPr="00A07549" w:rsidRDefault="00A07549" w:rsidP="00A07549">
            <w:pPr>
              <w:spacing w:line="240" w:lineRule="auto"/>
              <w:jc w:val="left"/>
              <w:rPr>
                <w:rStyle w:val="Hyperlink"/>
                <w:rtl/>
              </w:rPr>
            </w:pPr>
            <w:hyperlink w:anchor="Seif9" w:tooltip="עבירות"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11א </w:t>
            </w:r>
          </w:p>
        </w:tc>
        <w:tc>
          <w:tcPr>
            <w:tcW w:w="5669" w:type="dxa"/>
          </w:tcPr>
          <w:p w:rsidR="00A07549" w:rsidRPr="00A07549" w:rsidRDefault="00A07549" w:rsidP="00A07549">
            <w:pPr>
              <w:spacing w:line="240" w:lineRule="auto"/>
              <w:jc w:val="left"/>
              <w:rPr>
                <w:rFonts w:cs="Frankruhel"/>
                <w:sz w:val="24"/>
                <w:rtl/>
              </w:rPr>
            </w:pPr>
            <w:r>
              <w:rPr>
                <w:sz w:val="24"/>
                <w:rtl/>
              </w:rPr>
              <w:t>צואת כלב</w:t>
            </w:r>
          </w:p>
        </w:tc>
        <w:tc>
          <w:tcPr>
            <w:tcW w:w="567" w:type="dxa"/>
          </w:tcPr>
          <w:p w:rsidR="00A07549" w:rsidRPr="00A07549" w:rsidRDefault="00A07549" w:rsidP="00A07549">
            <w:pPr>
              <w:spacing w:line="240" w:lineRule="auto"/>
              <w:jc w:val="left"/>
              <w:rPr>
                <w:rStyle w:val="Hyperlink"/>
                <w:rtl/>
              </w:rPr>
            </w:pPr>
            <w:hyperlink w:anchor="Seif17" w:tooltip="צואת כלב"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11א </w:t>
            </w:r>
          </w:p>
        </w:tc>
        <w:tc>
          <w:tcPr>
            <w:tcW w:w="5669" w:type="dxa"/>
          </w:tcPr>
          <w:p w:rsidR="00A07549" w:rsidRPr="00A07549" w:rsidRDefault="00A07549" w:rsidP="00A07549">
            <w:pPr>
              <w:spacing w:line="240" w:lineRule="auto"/>
              <w:jc w:val="left"/>
              <w:rPr>
                <w:rFonts w:cs="Frankruhel"/>
                <w:sz w:val="24"/>
                <w:rtl/>
              </w:rPr>
            </w:pPr>
            <w:r>
              <w:rPr>
                <w:sz w:val="24"/>
                <w:rtl/>
              </w:rPr>
              <w:t>אחזקת כלב</w:t>
            </w:r>
          </w:p>
        </w:tc>
        <w:tc>
          <w:tcPr>
            <w:tcW w:w="567" w:type="dxa"/>
          </w:tcPr>
          <w:p w:rsidR="00A07549" w:rsidRPr="00A07549" w:rsidRDefault="00A07549" w:rsidP="00A07549">
            <w:pPr>
              <w:spacing w:line="240" w:lineRule="auto"/>
              <w:jc w:val="left"/>
              <w:rPr>
                <w:rStyle w:val="Hyperlink"/>
                <w:rtl/>
              </w:rPr>
            </w:pPr>
            <w:hyperlink w:anchor="Seif18" w:tooltip="אחזקת כלב"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12 </w:t>
            </w:r>
          </w:p>
        </w:tc>
        <w:tc>
          <w:tcPr>
            <w:tcW w:w="5669" w:type="dxa"/>
          </w:tcPr>
          <w:p w:rsidR="00A07549" w:rsidRPr="00A07549" w:rsidRDefault="00A07549" w:rsidP="00A07549">
            <w:pPr>
              <w:spacing w:line="240" w:lineRule="auto"/>
              <w:jc w:val="left"/>
              <w:rPr>
                <w:rFonts w:cs="Frankruhel"/>
                <w:sz w:val="24"/>
                <w:rtl/>
              </w:rPr>
            </w:pPr>
            <w:r>
              <w:rPr>
                <w:sz w:val="24"/>
                <w:rtl/>
              </w:rPr>
              <w:t>מסירת הודעות</w:t>
            </w:r>
          </w:p>
        </w:tc>
        <w:tc>
          <w:tcPr>
            <w:tcW w:w="567" w:type="dxa"/>
          </w:tcPr>
          <w:p w:rsidR="00A07549" w:rsidRPr="00A07549" w:rsidRDefault="00A07549" w:rsidP="00A07549">
            <w:pPr>
              <w:spacing w:line="240" w:lineRule="auto"/>
              <w:jc w:val="left"/>
              <w:rPr>
                <w:rStyle w:val="Hyperlink"/>
                <w:rtl/>
              </w:rPr>
            </w:pPr>
            <w:hyperlink w:anchor="Seif12" w:tooltip="מסירת הודעות"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13 </w:t>
            </w:r>
          </w:p>
        </w:tc>
        <w:tc>
          <w:tcPr>
            <w:tcW w:w="5669" w:type="dxa"/>
          </w:tcPr>
          <w:p w:rsidR="00A07549" w:rsidRPr="00A07549" w:rsidRDefault="00A07549" w:rsidP="00A07549">
            <w:pPr>
              <w:spacing w:line="240" w:lineRule="auto"/>
              <w:jc w:val="left"/>
              <w:rPr>
                <w:rFonts w:cs="Frankruhel"/>
                <w:sz w:val="24"/>
                <w:rtl/>
              </w:rPr>
            </w:pPr>
            <w:r>
              <w:rPr>
                <w:sz w:val="24"/>
                <w:rtl/>
              </w:rPr>
              <w:t>ענשים</w:t>
            </w:r>
          </w:p>
        </w:tc>
        <w:tc>
          <w:tcPr>
            <w:tcW w:w="567" w:type="dxa"/>
          </w:tcPr>
          <w:p w:rsidR="00A07549" w:rsidRPr="00A07549" w:rsidRDefault="00A07549" w:rsidP="00A07549">
            <w:pPr>
              <w:spacing w:line="240" w:lineRule="auto"/>
              <w:jc w:val="left"/>
              <w:rPr>
                <w:rStyle w:val="Hyperlink"/>
                <w:rtl/>
              </w:rPr>
            </w:pPr>
            <w:hyperlink w:anchor="Seif10" w:tooltip="ענשים"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14 </w:t>
            </w:r>
          </w:p>
        </w:tc>
        <w:tc>
          <w:tcPr>
            <w:tcW w:w="5669" w:type="dxa"/>
          </w:tcPr>
          <w:p w:rsidR="00A07549" w:rsidRPr="00A07549" w:rsidRDefault="00A07549" w:rsidP="00A07549">
            <w:pPr>
              <w:spacing w:line="240" w:lineRule="auto"/>
              <w:jc w:val="left"/>
              <w:rPr>
                <w:rFonts w:cs="Frankruhel"/>
                <w:sz w:val="24"/>
                <w:rtl/>
              </w:rPr>
            </w:pPr>
            <w:r>
              <w:rPr>
                <w:sz w:val="24"/>
                <w:rtl/>
              </w:rPr>
              <w:t>שמירת דינים אחרים</w:t>
            </w:r>
          </w:p>
        </w:tc>
        <w:tc>
          <w:tcPr>
            <w:tcW w:w="567" w:type="dxa"/>
          </w:tcPr>
          <w:p w:rsidR="00A07549" w:rsidRPr="00A07549" w:rsidRDefault="00A07549" w:rsidP="00A07549">
            <w:pPr>
              <w:spacing w:line="240" w:lineRule="auto"/>
              <w:jc w:val="left"/>
              <w:rPr>
                <w:rStyle w:val="Hyperlink"/>
                <w:rtl/>
              </w:rPr>
            </w:pPr>
            <w:hyperlink w:anchor="Seif14" w:tooltip="שמירת דינים אחרים"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15 </w:t>
            </w:r>
          </w:p>
        </w:tc>
        <w:tc>
          <w:tcPr>
            <w:tcW w:w="5669" w:type="dxa"/>
          </w:tcPr>
          <w:p w:rsidR="00A07549" w:rsidRPr="00A07549" w:rsidRDefault="00A07549" w:rsidP="00A07549">
            <w:pPr>
              <w:spacing w:line="240" w:lineRule="auto"/>
              <w:jc w:val="left"/>
              <w:rPr>
                <w:rFonts w:cs="Frankruhel"/>
                <w:sz w:val="24"/>
                <w:rtl/>
              </w:rPr>
            </w:pPr>
            <w:r>
              <w:rPr>
                <w:sz w:val="24"/>
                <w:rtl/>
              </w:rPr>
              <w:t>ביטול</w:t>
            </w:r>
          </w:p>
        </w:tc>
        <w:tc>
          <w:tcPr>
            <w:tcW w:w="567" w:type="dxa"/>
          </w:tcPr>
          <w:p w:rsidR="00A07549" w:rsidRPr="00A07549" w:rsidRDefault="00A07549" w:rsidP="00A07549">
            <w:pPr>
              <w:spacing w:line="240" w:lineRule="auto"/>
              <w:jc w:val="left"/>
              <w:rPr>
                <w:rStyle w:val="Hyperlink"/>
                <w:rtl/>
              </w:rPr>
            </w:pPr>
            <w:hyperlink w:anchor="Seif15" w:tooltip="ביטול"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07549" w:rsidRPr="00A07549">
        <w:tblPrEx>
          <w:tblCellMar>
            <w:top w:w="0" w:type="dxa"/>
            <w:bottom w:w="0" w:type="dxa"/>
          </w:tblCellMar>
        </w:tblPrEx>
        <w:tc>
          <w:tcPr>
            <w:tcW w:w="1247" w:type="dxa"/>
          </w:tcPr>
          <w:p w:rsidR="00A07549" w:rsidRPr="00A07549" w:rsidRDefault="00A07549" w:rsidP="00A07549">
            <w:pPr>
              <w:spacing w:line="240" w:lineRule="auto"/>
              <w:jc w:val="left"/>
              <w:rPr>
                <w:rFonts w:cs="Frankruhel"/>
                <w:sz w:val="24"/>
                <w:rtl/>
              </w:rPr>
            </w:pPr>
            <w:r>
              <w:rPr>
                <w:sz w:val="24"/>
                <w:rtl/>
              </w:rPr>
              <w:t xml:space="preserve">סעיף 16 </w:t>
            </w:r>
          </w:p>
        </w:tc>
        <w:tc>
          <w:tcPr>
            <w:tcW w:w="5669" w:type="dxa"/>
          </w:tcPr>
          <w:p w:rsidR="00A07549" w:rsidRPr="00A07549" w:rsidRDefault="00A07549" w:rsidP="00A07549">
            <w:pPr>
              <w:spacing w:line="240" w:lineRule="auto"/>
              <w:jc w:val="left"/>
              <w:rPr>
                <w:rFonts w:cs="Frankruhel"/>
                <w:sz w:val="24"/>
                <w:rtl/>
              </w:rPr>
            </w:pPr>
            <w:r>
              <w:rPr>
                <w:sz w:val="24"/>
                <w:rtl/>
              </w:rPr>
              <w:t>השם</w:t>
            </w:r>
          </w:p>
        </w:tc>
        <w:tc>
          <w:tcPr>
            <w:tcW w:w="567" w:type="dxa"/>
          </w:tcPr>
          <w:p w:rsidR="00A07549" w:rsidRPr="00A07549" w:rsidRDefault="00A07549" w:rsidP="00A07549">
            <w:pPr>
              <w:spacing w:line="240" w:lineRule="auto"/>
              <w:jc w:val="left"/>
              <w:rPr>
                <w:rStyle w:val="Hyperlink"/>
                <w:rtl/>
              </w:rPr>
            </w:pPr>
            <w:hyperlink w:anchor="Seif16" w:tooltip="השם" w:history="1">
              <w:r w:rsidRPr="00A07549">
                <w:rPr>
                  <w:rStyle w:val="Hyperlink"/>
                </w:rPr>
                <w:t>Go</w:t>
              </w:r>
            </w:hyperlink>
          </w:p>
        </w:tc>
        <w:tc>
          <w:tcPr>
            <w:tcW w:w="850" w:type="dxa"/>
          </w:tcPr>
          <w:p w:rsidR="00A07549" w:rsidRPr="00A07549" w:rsidRDefault="00A07549" w:rsidP="00A075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8B2F87" w:rsidRDefault="008B2F87">
      <w:pPr>
        <w:pStyle w:val="big-header"/>
        <w:ind w:left="0" w:right="1134"/>
        <w:rPr>
          <w:rFonts w:cs="FrankRuehl"/>
          <w:sz w:val="32"/>
          <w:rtl/>
        </w:rPr>
      </w:pPr>
    </w:p>
    <w:p w:rsidR="008B2F87" w:rsidRDefault="008B2F87" w:rsidP="00D059F1">
      <w:pPr>
        <w:pStyle w:val="big-header"/>
        <w:ind w:left="0" w:right="1134"/>
        <w:rPr>
          <w:rFonts w:cs="FrankRuehl"/>
          <w:sz w:val="32"/>
        </w:rPr>
      </w:pPr>
      <w:r>
        <w:rPr>
          <w:rtl/>
        </w:rPr>
        <w:br w:type="page"/>
      </w:r>
      <w:r w:rsidR="00D059F1">
        <w:rPr>
          <w:rFonts w:cs="FrankRuehl" w:hint="cs"/>
          <w:sz w:val="32"/>
          <w:rtl/>
        </w:rPr>
        <w:lastRenderedPageBreak/>
        <w:t>חוק עזר לגבעתיים (מפגעי תברואה), תשל"ג-1973</w:t>
      </w:r>
      <w:r>
        <w:rPr>
          <w:rStyle w:val="a6"/>
          <w:rFonts w:cs="FrankRuehl"/>
          <w:sz w:val="32"/>
          <w:rtl/>
        </w:rPr>
        <w:footnoteReference w:customMarkFollows="1" w:id="1"/>
        <w:t>*</w:t>
      </w:r>
    </w:p>
    <w:p w:rsidR="008B2F87" w:rsidRDefault="00BE57C1" w:rsidP="00147CED">
      <w:pPr>
        <w:pStyle w:val="P00"/>
        <w:spacing w:before="72"/>
        <w:ind w:left="0" w:right="1134"/>
        <w:rPr>
          <w:rFonts w:cs="FrankRuehl" w:hint="cs"/>
          <w:rtl/>
          <w:lang w:val="he-IL"/>
        </w:rPr>
      </w:pPr>
      <w:r>
        <w:rPr>
          <w:rFonts w:cs="FrankRuehl" w:hint="cs"/>
          <w:rtl/>
          <w:lang w:val="he-IL"/>
        </w:rPr>
        <w:tab/>
      </w:r>
      <w:r w:rsidR="008B2F87">
        <w:rPr>
          <w:rFonts w:cs="FrankRuehl"/>
          <w:rtl/>
          <w:lang w:val="he-IL"/>
        </w:rPr>
        <w:t>בתוקף סמכותה לפי ס</w:t>
      </w:r>
      <w:r w:rsidR="00343CB1">
        <w:rPr>
          <w:rFonts w:cs="FrankRuehl" w:hint="cs"/>
          <w:rtl/>
          <w:lang w:val="he-IL"/>
        </w:rPr>
        <w:t>עי</w:t>
      </w:r>
      <w:r w:rsidR="005A1EFE">
        <w:rPr>
          <w:rFonts w:cs="FrankRuehl" w:hint="cs"/>
          <w:rtl/>
          <w:lang w:val="he-IL"/>
        </w:rPr>
        <w:t>פים</w:t>
      </w:r>
      <w:r w:rsidR="00343CB1">
        <w:rPr>
          <w:rFonts w:cs="FrankRuehl" w:hint="cs"/>
          <w:rtl/>
          <w:lang w:val="he-IL"/>
        </w:rPr>
        <w:t xml:space="preserve"> 250</w:t>
      </w:r>
      <w:r w:rsidR="005A1EFE">
        <w:rPr>
          <w:rFonts w:cs="FrankRuehl" w:hint="cs"/>
          <w:rtl/>
          <w:lang w:val="he-IL"/>
        </w:rPr>
        <w:t xml:space="preserve"> ו-25</w:t>
      </w:r>
      <w:r w:rsidR="00147CED">
        <w:rPr>
          <w:rFonts w:cs="FrankRuehl" w:hint="cs"/>
          <w:rtl/>
          <w:lang w:val="he-IL"/>
        </w:rPr>
        <w:t>6</w:t>
      </w:r>
      <w:r w:rsidR="00343CB1">
        <w:rPr>
          <w:rFonts w:cs="FrankRuehl" w:hint="cs"/>
          <w:rtl/>
          <w:lang w:val="he-IL"/>
        </w:rPr>
        <w:t xml:space="preserve"> לפקודת העיריות</w:t>
      </w:r>
      <w:r w:rsidR="001A52F6">
        <w:rPr>
          <w:rFonts w:cs="FrankRuehl" w:hint="cs"/>
          <w:rtl/>
          <w:lang w:val="he-IL"/>
        </w:rPr>
        <w:t xml:space="preserve">, </w:t>
      </w:r>
      <w:r w:rsidR="008B2F87">
        <w:rPr>
          <w:rFonts w:cs="FrankRuehl"/>
          <w:rtl/>
          <w:lang w:val="he-IL"/>
        </w:rPr>
        <w:t xml:space="preserve">מתקינה </w:t>
      </w:r>
      <w:r w:rsidR="00343CB1">
        <w:rPr>
          <w:rFonts w:cs="FrankRuehl" w:hint="cs"/>
          <w:rtl/>
          <w:lang w:val="he-IL"/>
        </w:rPr>
        <w:t xml:space="preserve">מועצת עירית </w:t>
      </w:r>
      <w:r w:rsidR="00147CED">
        <w:rPr>
          <w:rFonts w:cs="FrankRuehl" w:hint="cs"/>
          <w:rtl/>
          <w:lang w:val="he-IL"/>
        </w:rPr>
        <w:t>גבעתיים</w:t>
      </w:r>
      <w:r w:rsidR="00343CB1">
        <w:rPr>
          <w:rFonts w:cs="FrankRuehl" w:hint="cs"/>
          <w:rtl/>
          <w:lang w:val="he-IL"/>
        </w:rPr>
        <w:t xml:space="preserve"> </w:t>
      </w:r>
      <w:r w:rsidR="008B2F87">
        <w:rPr>
          <w:rFonts w:cs="FrankRuehl"/>
          <w:rtl/>
          <w:lang w:val="he-IL"/>
        </w:rPr>
        <w:t>חוק עזר</w:t>
      </w:r>
      <w:r w:rsidR="008B2F87">
        <w:rPr>
          <w:rFonts w:cs="FrankRuehl" w:hint="cs"/>
          <w:rtl/>
          <w:lang w:val="he-IL"/>
        </w:rPr>
        <w:t xml:space="preserve"> זה:</w:t>
      </w:r>
    </w:p>
    <w:p w:rsidR="008B2F87" w:rsidRDefault="008B2F8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3.6pt;z-index:251649024" o:allowincell="f" filled="f" stroked="f" strokecolor="lime" strokeweight=".25pt">
            <v:textbox style="mso-next-textbox:#_x0000_s1026" inset="0,0,0,0">
              <w:txbxContent>
                <w:p w:rsidR="00E06AE6" w:rsidRDefault="00E06AE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0A0865" w:rsidRDefault="000A0865" w:rsidP="005E5834">
      <w:pPr>
        <w:pStyle w:val="P00"/>
        <w:spacing w:before="72"/>
        <w:ind w:left="0" w:right="1134"/>
        <w:rPr>
          <w:rStyle w:val="default"/>
          <w:rFonts w:hint="cs"/>
          <w:rtl/>
        </w:rPr>
      </w:pPr>
      <w:r>
        <w:rPr>
          <w:rStyle w:val="default"/>
          <w:rFonts w:hint="cs"/>
          <w:rtl/>
        </w:rPr>
        <w:tab/>
        <w:t>"בור ש</w:t>
      </w:r>
      <w:r w:rsidR="005E5834">
        <w:rPr>
          <w:rStyle w:val="default"/>
          <w:rFonts w:hint="cs"/>
          <w:rtl/>
        </w:rPr>
        <w:t>ופכין</w:t>
      </w:r>
      <w:r>
        <w:rPr>
          <w:rStyle w:val="default"/>
          <w:rFonts w:hint="cs"/>
          <w:rtl/>
        </w:rPr>
        <w:t xml:space="preserve">" </w:t>
      </w:r>
      <w:r>
        <w:rPr>
          <w:rStyle w:val="default"/>
          <w:rtl/>
        </w:rPr>
        <w:t>–</w:t>
      </w:r>
      <w:r>
        <w:rPr>
          <w:rStyle w:val="default"/>
          <w:rFonts w:hint="cs"/>
          <w:rtl/>
        </w:rPr>
        <w:t xml:space="preserve"> כל מבנה, בין מעל </w:t>
      </w:r>
      <w:r w:rsidR="005E5834">
        <w:rPr>
          <w:rStyle w:val="default"/>
          <w:rFonts w:hint="cs"/>
          <w:rtl/>
        </w:rPr>
        <w:t>ה</w:t>
      </w:r>
      <w:r>
        <w:rPr>
          <w:rStyle w:val="default"/>
          <w:rFonts w:hint="cs"/>
          <w:rtl/>
        </w:rPr>
        <w:t xml:space="preserve">קרקע ובין מתחתיה, שנועד לקיבולם או לאגירתם של </w:t>
      </w:r>
      <w:r w:rsidR="005E5834">
        <w:rPr>
          <w:rStyle w:val="default"/>
          <w:rFonts w:hint="cs"/>
          <w:rtl/>
        </w:rPr>
        <w:t>מי שופכין, מים</w:t>
      </w:r>
      <w:r>
        <w:rPr>
          <w:rStyle w:val="default"/>
          <w:rFonts w:hint="cs"/>
          <w:rtl/>
        </w:rPr>
        <w:t xml:space="preserve"> דלוחים או כל פסולת של נוזלים אחרים, לרבות כל סוג של בור רקב, בור </w:t>
      </w:r>
      <w:r w:rsidR="005E5834">
        <w:rPr>
          <w:rStyle w:val="default"/>
          <w:rFonts w:hint="cs"/>
          <w:rtl/>
        </w:rPr>
        <w:t>שופכין מ</w:t>
      </w:r>
      <w:r>
        <w:rPr>
          <w:rStyle w:val="default"/>
          <w:rFonts w:hint="cs"/>
          <w:rtl/>
        </w:rPr>
        <w:t xml:space="preserve">חלחל או בית קיבול אחר הבנוי אבן, לבנים או </w:t>
      </w:r>
      <w:r w:rsidR="005E5834">
        <w:rPr>
          <w:rStyle w:val="default"/>
          <w:rFonts w:hint="cs"/>
          <w:rtl/>
        </w:rPr>
        <w:t>בטון</w:t>
      </w:r>
      <w:r>
        <w:rPr>
          <w:rStyle w:val="default"/>
          <w:rFonts w:hint="cs"/>
          <w:rtl/>
        </w:rPr>
        <w:t xml:space="preserve">, </w:t>
      </w:r>
      <w:r w:rsidR="005E5834">
        <w:rPr>
          <w:rStyle w:val="default"/>
          <w:rFonts w:hint="cs"/>
          <w:rtl/>
        </w:rPr>
        <w:t>והמיועד לקיבולם או לאגירתם של שופכין, ולמעט ביב או תעלת שופכין</w:t>
      </w:r>
      <w:r>
        <w:rPr>
          <w:rStyle w:val="default"/>
          <w:rFonts w:hint="cs"/>
          <w:rtl/>
        </w:rPr>
        <w:t>;</w:t>
      </w:r>
    </w:p>
    <w:p w:rsidR="000A0865" w:rsidRDefault="005E5834" w:rsidP="005E5834">
      <w:pPr>
        <w:pStyle w:val="P00"/>
        <w:spacing w:before="72"/>
        <w:ind w:left="0" w:right="1134"/>
        <w:rPr>
          <w:rStyle w:val="default"/>
          <w:rFonts w:hint="cs"/>
          <w:rtl/>
        </w:rPr>
      </w:pPr>
      <w:r>
        <w:rPr>
          <w:rStyle w:val="default"/>
          <w:rFonts w:hint="cs"/>
          <w:rtl/>
        </w:rPr>
        <w:tab/>
        <w:t>"ביב</w:t>
      </w:r>
      <w:r w:rsidR="000A0865">
        <w:rPr>
          <w:rStyle w:val="default"/>
          <w:rFonts w:hint="cs"/>
          <w:rtl/>
        </w:rPr>
        <w:t xml:space="preserve">" </w:t>
      </w:r>
      <w:r w:rsidR="00F73E03">
        <w:rPr>
          <w:rStyle w:val="default"/>
          <w:rtl/>
        </w:rPr>
        <w:t>–</w:t>
      </w:r>
      <w:r w:rsidR="000A0865">
        <w:rPr>
          <w:rStyle w:val="default"/>
          <w:rFonts w:hint="cs"/>
          <w:rtl/>
        </w:rPr>
        <w:t xml:space="preserve"> </w:t>
      </w:r>
      <w:r>
        <w:rPr>
          <w:rStyle w:val="default"/>
          <w:rFonts w:hint="cs"/>
          <w:rtl/>
        </w:rPr>
        <w:t>ביב המשמש לניקוזם</w:t>
      </w:r>
      <w:r w:rsidR="00F73E03">
        <w:rPr>
          <w:rStyle w:val="default"/>
          <w:rFonts w:hint="cs"/>
          <w:rtl/>
        </w:rPr>
        <w:t xml:space="preserve"> של </w:t>
      </w:r>
      <w:r>
        <w:rPr>
          <w:rStyle w:val="default"/>
          <w:rFonts w:hint="cs"/>
          <w:rtl/>
        </w:rPr>
        <w:t>לא יותר משני בנינים</w:t>
      </w:r>
      <w:r w:rsidR="00F73E03">
        <w:rPr>
          <w:rStyle w:val="default"/>
          <w:rFonts w:hint="cs"/>
          <w:rtl/>
        </w:rPr>
        <w:t xml:space="preserve">, </w:t>
      </w:r>
      <w:r>
        <w:rPr>
          <w:rStyle w:val="default"/>
          <w:rFonts w:hint="cs"/>
          <w:rtl/>
        </w:rPr>
        <w:t xml:space="preserve">או </w:t>
      </w:r>
      <w:r w:rsidR="00F73E03">
        <w:rPr>
          <w:rStyle w:val="default"/>
          <w:rFonts w:hint="cs"/>
          <w:rtl/>
        </w:rPr>
        <w:t xml:space="preserve">לניקוזם של </w:t>
      </w:r>
      <w:r>
        <w:rPr>
          <w:rStyle w:val="default"/>
          <w:rFonts w:hint="cs"/>
          <w:rtl/>
        </w:rPr>
        <w:t>מקומות אחרים</w:t>
      </w:r>
      <w:r w:rsidR="00F73E03">
        <w:rPr>
          <w:rStyle w:val="default"/>
          <w:rFonts w:hint="cs"/>
          <w:rtl/>
        </w:rPr>
        <w:t xml:space="preserve"> בתחומי מגרש אח</w:t>
      </w:r>
      <w:r>
        <w:rPr>
          <w:rStyle w:val="default"/>
          <w:rFonts w:hint="cs"/>
          <w:rtl/>
        </w:rPr>
        <w:t>ר</w:t>
      </w:r>
      <w:r w:rsidR="00F73E03">
        <w:rPr>
          <w:rStyle w:val="default"/>
          <w:rFonts w:hint="cs"/>
          <w:rtl/>
        </w:rPr>
        <w:t xml:space="preserve"> </w:t>
      </w:r>
      <w:r>
        <w:rPr>
          <w:rStyle w:val="default"/>
          <w:rFonts w:hint="cs"/>
          <w:rtl/>
        </w:rPr>
        <w:t>והעשוי להעברת מי הניקוז</w:t>
      </w:r>
      <w:r w:rsidR="00F73E03">
        <w:rPr>
          <w:rStyle w:val="default"/>
          <w:rFonts w:hint="cs"/>
          <w:rtl/>
        </w:rPr>
        <w:t xml:space="preserve"> אל </w:t>
      </w:r>
      <w:r>
        <w:rPr>
          <w:rStyle w:val="default"/>
          <w:rFonts w:hint="cs"/>
          <w:rtl/>
        </w:rPr>
        <w:t xml:space="preserve">בור שופכין או אל תעלת שופכין, לרבות כל </w:t>
      </w:r>
      <w:r w:rsidR="00F73E03">
        <w:rPr>
          <w:rStyle w:val="default"/>
          <w:rFonts w:hint="cs"/>
          <w:rtl/>
        </w:rPr>
        <w:t xml:space="preserve">ביב </w:t>
      </w:r>
      <w:r>
        <w:rPr>
          <w:rStyle w:val="default"/>
          <w:rFonts w:hint="cs"/>
          <w:rtl/>
        </w:rPr>
        <w:t>המשמש לניקוזם של כל קבוצה או גוש של בתים או של מקומות משותפים וכיוצא באלה</w:t>
      </w:r>
      <w:r w:rsidR="00F73E03">
        <w:rPr>
          <w:rStyle w:val="default"/>
          <w:rFonts w:hint="cs"/>
          <w:rtl/>
        </w:rPr>
        <w:t>;</w:t>
      </w:r>
    </w:p>
    <w:p w:rsidR="00D00D62" w:rsidRDefault="00D00D62" w:rsidP="005E5834">
      <w:pPr>
        <w:pStyle w:val="P00"/>
        <w:spacing w:before="72"/>
        <w:ind w:left="0" w:right="1134"/>
        <w:rPr>
          <w:rStyle w:val="default"/>
          <w:rFonts w:hint="cs"/>
          <w:rtl/>
        </w:rPr>
      </w:pPr>
      <w:r>
        <w:rPr>
          <w:rStyle w:val="default"/>
          <w:rFonts w:hint="cs"/>
          <w:rtl/>
        </w:rPr>
        <w:tab/>
        <w:t>"בעל נכס</w:t>
      </w:r>
      <w:r w:rsidR="005E5834">
        <w:rPr>
          <w:rStyle w:val="default"/>
          <w:rFonts w:hint="cs"/>
          <w:rtl/>
        </w:rPr>
        <w:t>ים</w:t>
      </w:r>
      <w:r>
        <w:rPr>
          <w:rStyle w:val="default"/>
          <w:rFonts w:hint="cs"/>
          <w:rtl/>
        </w:rPr>
        <w:t xml:space="preserve">" </w:t>
      </w:r>
      <w:r>
        <w:rPr>
          <w:rStyle w:val="default"/>
          <w:rtl/>
        </w:rPr>
        <w:t>–</w:t>
      </w:r>
      <w:r>
        <w:rPr>
          <w:rStyle w:val="default"/>
          <w:rFonts w:hint="cs"/>
          <w:rtl/>
        </w:rPr>
        <w:t xml:space="preserve"> אדם המקבל או הזכאי לקבל הכנסה מנכס</w:t>
      </w:r>
      <w:r w:rsidR="005E5834">
        <w:rPr>
          <w:rStyle w:val="default"/>
          <w:rFonts w:hint="cs"/>
          <w:rtl/>
        </w:rPr>
        <w:t>ים</w:t>
      </w:r>
      <w:r>
        <w:rPr>
          <w:rStyle w:val="default"/>
          <w:rFonts w:hint="cs"/>
          <w:rtl/>
        </w:rPr>
        <w:t>, או שהיה מקבלה אילו הנכס</w:t>
      </w:r>
      <w:r w:rsidR="005E5834">
        <w:rPr>
          <w:rStyle w:val="default"/>
          <w:rFonts w:hint="cs"/>
          <w:rtl/>
        </w:rPr>
        <w:t>ים</w:t>
      </w:r>
      <w:r>
        <w:rPr>
          <w:rStyle w:val="default"/>
          <w:rFonts w:hint="cs"/>
          <w:rtl/>
        </w:rPr>
        <w:t xml:space="preserve"> הי</w:t>
      </w:r>
      <w:r w:rsidR="005E5834">
        <w:rPr>
          <w:rStyle w:val="default"/>
          <w:rFonts w:hint="cs"/>
          <w:rtl/>
        </w:rPr>
        <w:t>ו נותנים</w:t>
      </w:r>
      <w:r>
        <w:rPr>
          <w:rStyle w:val="default"/>
          <w:rFonts w:hint="cs"/>
          <w:rtl/>
        </w:rPr>
        <w:t xml:space="preserve"> הכנסה, בין בזכותו הוא ובין כנאמן או כבא</w:t>
      </w:r>
      <w:r w:rsidR="005E5834">
        <w:rPr>
          <w:rStyle w:val="default"/>
          <w:rFonts w:hint="cs"/>
          <w:rtl/>
        </w:rPr>
        <w:t xml:space="preserve"> </w:t>
      </w:r>
      <w:r>
        <w:rPr>
          <w:rStyle w:val="default"/>
          <w:rFonts w:hint="cs"/>
          <w:rtl/>
        </w:rPr>
        <w:t>כוח, בין שהוא הבעל הרשום של הנכס</w:t>
      </w:r>
      <w:r w:rsidR="005E5834">
        <w:rPr>
          <w:rStyle w:val="default"/>
          <w:rFonts w:hint="cs"/>
          <w:rtl/>
        </w:rPr>
        <w:t>ים</w:t>
      </w:r>
      <w:r>
        <w:rPr>
          <w:rStyle w:val="default"/>
          <w:rFonts w:hint="cs"/>
          <w:rtl/>
        </w:rPr>
        <w:t xml:space="preserve"> ובין שאיננו הבעל הרשום, </w:t>
      </w:r>
      <w:r w:rsidR="005E5834">
        <w:rPr>
          <w:rStyle w:val="default"/>
          <w:rFonts w:hint="cs"/>
          <w:rtl/>
        </w:rPr>
        <w:t>ולרבות</w:t>
      </w:r>
      <w:r>
        <w:rPr>
          <w:rStyle w:val="default"/>
          <w:rFonts w:hint="cs"/>
          <w:rtl/>
        </w:rPr>
        <w:t xml:space="preserve"> שוכר או שוכר משנה</w:t>
      </w:r>
      <w:r w:rsidR="005E5834">
        <w:rPr>
          <w:rStyle w:val="default"/>
          <w:rFonts w:hint="cs"/>
          <w:rtl/>
        </w:rPr>
        <w:t>,</w:t>
      </w:r>
      <w:r>
        <w:rPr>
          <w:rStyle w:val="default"/>
          <w:rFonts w:hint="cs"/>
          <w:rtl/>
        </w:rPr>
        <w:t xml:space="preserve"> ששכר את הנכס</w:t>
      </w:r>
      <w:r w:rsidR="005E5834">
        <w:rPr>
          <w:rStyle w:val="default"/>
          <w:rFonts w:hint="cs"/>
          <w:rtl/>
        </w:rPr>
        <w:t>ים</w:t>
      </w:r>
      <w:r>
        <w:rPr>
          <w:rStyle w:val="default"/>
          <w:rFonts w:hint="cs"/>
          <w:rtl/>
        </w:rPr>
        <w:t xml:space="preserve"> לתקופה שלמעלה </w:t>
      </w:r>
      <w:r w:rsidR="005E5834">
        <w:rPr>
          <w:rStyle w:val="default"/>
          <w:rFonts w:hint="cs"/>
          <w:rtl/>
        </w:rPr>
        <w:t>מעשר</w:t>
      </w:r>
      <w:r>
        <w:rPr>
          <w:rStyle w:val="default"/>
          <w:rFonts w:hint="cs"/>
          <w:rtl/>
        </w:rPr>
        <w:t xml:space="preserve"> שנים;</w:t>
      </w:r>
    </w:p>
    <w:p w:rsidR="005E5834" w:rsidRDefault="005E5834" w:rsidP="005E5834">
      <w:pPr>
        <w:pStyle w:val="P00"/>
        <w:spacing w:before="72"/>
        <w:ind w:left="0" w:right="1134"/>
        <w:rPr>
          <w:rStyle w:val="default"/>
          <w:rFonts w:hint="cs"/>
          <w:rtl/>
        </w:rPr>
      </w:pPr>
      <w:r>
        <w:rPr>
          <w:rStyle w:val="default"/>
          <w:rFonts w:hint="cs"/>
          <w:rtl/>
        </w:rPr>
        <w:tab/>
        <w:t xml:space="preserve">"ליקוי", לגבי מבנה </w:t>
      </w:r>
      <w:r>
        <w:rPr>
          <w:rStyle w:val="default"/>
          <w:rtl/>
        </w:rPr>
        <w:t>–</w:t>
      </w:r>
      <w:r>
        <w:rPr>
          <w:rStyle w:val="default"/>
          <w:rFonts w:hint="cs"/>
          <w:rtl/>
        </w:rPr>
        <w:t xml:space="preserve"> פגם במבנה עצמו, בין אם היה קיים מלכתחילה ובין אם נתהווה לאחר זמן;</w:t>
      </w:r>
    </w:p>
    <w:p w:rsidR="005E5834" w:rsidRDefault="005E5834" w:rsidP="005E5834">
      <w:pPr>
        <w:pStyle w:val="P00"/>
        <w:spacing w:before="72"/>
        <w:ind w:left="0" w:right="1134"/>
        <w:rPr>
          <w:rStyle w:val="default"/>
          <w:rFonts w:hint="cs"/>
          <w:rtl/>
        </w:rPr>
      </w:pPr>
      <w:r>
        <w:rPr>
          <w:rStyle w:val="default"/>
          <w:rFonts w:hint="cs"/>
          <w:rtl/>
        </w:rPr>
        <w:tab/>
        <w:t xml:space="preserve">"מבנה" </w:t>
      </w:r>
      <w:r>
        <w:rPr>
          <w:rStyle w:val="default"/>
          <w:rtl/>
        </w:rPr>
        <w:t>–</w:t>
      </w:r>
      <w:r>
        <w:rPr>
          <w:rStyle w:val="default"/>
          <w:rFonts w:hint="cs"/>
          <w:rtl/>
        </w:rPr>
        <w:t xml:space="preserve"> בנין, אחוזה, אוהל, צריף, סככה או מבנה חוץ כל שהוא, בין קבוע ובין ארעי, או כל חלק מהם על כל נספחותיהם, לרבות בורות שופכין, ביבים, תעלות שופכין, צינורות שופכין, צינורות מים, משתנה, מרזבים, פרט לכלים סניטריים כגון אסלה וקערות לסוגיהן, דודי מים וברזים, בין שהם מצויים בתוך המבנה ובין בסביבתו;</w:t>
      </w:r>
    </w:p>
    <w:p w:rsidR="00D00D62" w:rsidRDefault="00D00D62" w:rsidP="00E879CC">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E879CC">
        <w:rPr>
          <w:rStyle w:val="default"/>
          <w:rFonts w:hint="cs"/>
          <w:rtl/>
        </w:rPr>
        <w:t>גבעתיים</w:t>
      </w:r>
      <w:r>
        <w:rPr>
          <w:rStyle w:val="default"/>
          <w:rFonts w:hint="cs"/>
          <w:rtl/>
        </w:rPr>
        <w:t>;</w:t>
      </w:r>
    </w:p>
    <w:p w:rsidR="00E879CC" w:rsidRDefault="00E879CC" w:rsidP="00E879CC">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rsidR="00E879CC" w:rsidRDefault="00E879CC" w:rsidP="00E879CC">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שראש העיריה העביר אליו בכתב את סמכויותיו לפי חוק עזר זה, כולן או מקצתן;</w:t>
      </w:r>
    </w:p>
    <w:p w:rsidR="00D00D62" w:rsidRDefault="00D00D62" w:rsidP="00E879CC">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בנכסים או בחלק מהם </w:t>
      </w:r>
      <w:r w:rsidR="00E879CC">
        <w:rPr>
          <w:rStyle w:val="default"/>
          <w:rFonts w:hint="cs"/>
          <w:rtl/>
        </w:rPr>
        <w:t xml:space="preserve">כבעל או </w:t>
      </w:r>
      <w:r>
        <w:rPr>
          <w:rStyle w:val="default"/>
          <w:rFonts w:hint="cs"/>
          <w:rtl/>
        </w:rPr>
        <w:t>שוכר או בכל אופן אחר, למעט אדם הגר בבית מלון או בפנסיון;</w:t>
      </w:r>
    </w:p>
    <w:p w:rsidR="00E879CC" w:rsidRDefault="00E879CC" w:rsidP="00E879CC">
      <w:pPr>
        <w:pStyle w:val="P00"/>
        <w:spacing w:before="72"/>
        <w:ind w:left="0" w:right="1134"/>
        <w:rPr>
          <w:rStyle w:val="default"/>
          <w:rFonts w:hint="cs"/>
          <w:rtl/>
        </w:rPr>
      </w:pPr>
      <w:r>
        <w:rPr>
          <w:rStyle w:val="default"/>
          <w:rFonts w:hint="cs"/>
          <w:rtl/>
        </w:rPr>
        <w:lastRenderedPageBreak/>
        <w:tab/>
        <w:t xml:space="preserve">"מפקח" </w:t>
      </w:r>
      <w:r>
        <w:rPr>
          <w:rStyle w:val="default"/>
          <w:rtl/>
        </w:rPr>
        <w:t>–</w:t>
      </w:r>
      <w:r>
        <w:rPr>
          <w:rStyle w:val="default"/>
          <w:rFonts w:hint="cs"/>
          <w:rtl/>
        </w:rPr>
        <w:t xml:space="preserve"> מנהל מחלקת התברואה העירונית או פקיד עירוני אחר שהמועצה מינתה אותו למלא תפקיד של מפקח;</w:t>
      </w:r>
    </w:p>
    <w:p w:rsidR="005B7FF6" w:rsidRDefault="005B7FF6" w:rsidP="00E879CC">
      <w:pPr>
        <w:pStyle w:val="P00"/>
        <w:spacing w:before="72"/>
        <w:ind w:left="0" w:right="1134"/>
        <w:rPr>
          <w:rStyle w:val="default"/>
          <w:rFonts w:hint="cs"/>
          <w:rtl/>
        </w:rPr>
      </w:pPr>
      <w:r>
        <w:rPr>
          <w:rStyle w:val="default"/>
          <w:rFonts w:hint="cs"/>
          <w:rtl/>
        </w:rPr>
        <w:tab/>
        <w:t>"נכס</w:t>
      </w:r>
      <w:r w:rsidR="00E879CC">
        <w:rPr>
          <w:rStyle w:val="default"/>
          <w:rFonts w:hint="cs"/>
          <w:rtl/>
        </w:rPr>
        <w:t>ים</w:t>
      </w:r>
      <w:r>
        <w:rPr>
          <w:rStyle w:val="default"/>
          <w:rFonts w:hint="cs"/>
          <w:rtl/>
        </w:rPr>
        <w:t xml:space="preserve">" </w:t>
      </w:r>
      <w:r>
        <w:rPr>
          <w:rStyle w:val="default"/>
          <w:rtl/>
        </w:rPr>
        <w:t>–</w:t>
      </w:r>
      <w:r>
        <w:rPr>
          <w:rStyle w:val="default"/>
          <w:rFonts w:hint="cs"/>
          <w:rtl/>
        </w:rPr>
        <w:t xml:space="preserve"> </w:t>
      </w:r>
      <w:r w:rsidR="00E879CC">
        <w:rPr>
          <w:rStyle w:val="default"/>
          <w:rFonts w:hint="cs"/>
          <w:rtl/>
        </w:rPr>
        <w:t xml:space="preserve">מבנים או קרקעות, </w:t>
      </w:r>
      <w:r>
        <w:rPr>
          <w:rStyle w:val="default"/>
          <w:rFonts w:hint="cs"/>
          <w:rtl/>
        </w:rPr>
        <w:t>בין תפוס</w:t>
      </w:r>
      <w:r w:rsidR="00E879CC">
        <w:rPr>
          <w:rStyle w:val="default"/>
          <w:rFonts w:hint="cs"/>
          <w:rtl/>
        </w:rPr>
        <w:t>ים</w:t>
      </w:r>
      <w:r>
        <w:rPr>
          <w:rStyle w:val="default"/>
          <w:rFonts w:hint="cs"/>
          <w:rtl/>
        </w:rPr>
        <w:t xml:space="preserve"> ובין פנוי</w:t>
      </w:r>
      <w:r w:rsidR="00E879CC">
        <w:rPr>
          <w:rStyle w:val="default"/>
          <w:rFonts w:hint="cs"/>
          <w:rtl/>
        </w:rPr>
        <w:t>ים</w:t>
      </w:r>
      <w:r>
        <w:rPr>
          <w:rStyle w:val="default"/>
          <w:rFonts w:hint="cs"/>
          <w:rtl/>
        </w:rPr>
        <w:t>, בין ציבורי</w:t>
      </w:r>
      <w:r w:rsidR="00E879CC">
        <w:rPr>
          <w:rStyle w:val="default"/>
          <w:rFonts w:hint="cs"/>
          <w:rtl/>
        </w:rPr>
        <w:t>ים</w:t>
      </w:r>
      <w:r>
        <w:rPr>
          <w:rStyle w:val="default"/>
          <w:rFonts w:hint="cs"/>
          <w:rtl/>
        </w:rPr>
        <w:t xml:space="preserve"> ובין פרטי</w:t>
      </w:r>
      <w:r w:rsidR="00E879CC">
        <w:rPr>
          <w:rStyle w:val="default"/>
          <w:rFonts w:hint="cs"/>
          <w:rtl/>
        </w:rPr>
        <w:t>ים</w:t>
      </w:r>
      <w:r>
        <w:rPr>
          <w:rStyle w:val="default"/>
          <w:rFonts w:hint="cs"/>
          <w:rtl/>
        </w:rPr>
        <w:t>;</w:t>
      </w:r>
    </w:p>
    <w:p w:rsidR="00E879CC" w:rsidRDefault="00E879CC" w:rsidP="00E879CC">
      <w:pPr>
        <w:pStyle w:val="P00"/>
        <w:spacing w:before="72"/>
        <w:ind w:left="0" w:right="1134"/>
        <w:rPr>
          <w:rStyle w:val="default"/>
          <w:rFonts w:hint="cs"/>
          <w:rtl/>
        </w:rPr>
      </w:pPr>
      <w:r>
        <w:rPr>
          <w:rStyle w:val="default"/>
          <w:rFonts w:hint="cs"/>
          <w:rtl/>
        </w:rPr>
        <w:tab/>
        <w:t xml:space="preserve">"תעלת שופכין" </w:t>
      </w:r>
      <w:r>
        <w:rPr>
          <w:rStyle w:val="default"/>
          <w:rtl/>
        </w:rPr>
        <w:t>–</w:t>
      </w:r>
      <w:r>
        <w:rPr>
          <w:rStyle w:val="default"/>
          <w:rFonts w:hint="cs"/>
          <w:rtl/>
        </w:rPr>
        <w:t xml:space="preserve"> לרבות סניפי תעלות שופכין, תאי בדיקה ונספחות אחרים, וכן כל ביב שאינו ביב כמשמעותו בחוק עזר זה;</w:t>
      </w:r>
    </w:p>
    <w:p w:rsidR="00EF7D50" w:rsidRDefault="00EF7D50" w:rsidP="00E879CC">
      <w:pPr>
        <w:pStyle w:val="P00"/>
        <w:spacing w:before="72"/>
        <w:ind w:left="0" w:right="1134"/>
        <w:rPr>
          <w:rStyle w:val="default"/>
          <w:rFonts w:hint="cs"/>
          <w:rtl/>
        </w:rPr>
      </w:pPr>
      <w:r>
        <w:rPr>
          <w:rStyle w:val="default"/>
          <w:rFonts w:hint="cs"/>
          <w:rtl/>
        </w:rPr>
        <w:tab/>
        <w:t>"</w:t>
      </w:r>
      <w:r w:rsidR="00E879CC">
        <w:rPr>
          <w:rStyle w:val="default"/>
          <w:rFonts w:hint="cs"/>
          <w:rtl/>
        </w:rPr>
        <w:t xml:space="preserve">יחידת דיור" </w:t>
      </w:r>
      <w:r w:rsidR="00E879CC">
        <w:rPr>
          <w:rStyle w:val="default"/>
          <w:rtl/>
        </w:rPr>
        <w:t>–</w:t>
      </w:r>
      <w:r w:rsidR="00E879CC">
        <w:rPr>
          <w:rStyle w:val="default"/>
          <w:rFonts w:hint="cs"/>
          <w:rtl/>
        </w:rPr>
        <w:t xml:space="preserve"> דירה, חנות, בית עסק, מחסן, משרד או בית מלאכה, בין תפוסים ובין פנויים, בין ציבוריים ובין פרטיים, שבבעלות או בהחזקה של אדם או חבר אנשים.</w:t>
      </w:r>
    </w:p>
    <w:p w:rsidR="008B2F87" w:rsidRDefault="008B2F87" w:rsidP="00EF7D50">
      <w:pPr>
        <w:pStyle w:val="P00"/>
        <w:spacing w:before="72"/>
        <w:ind w:left="0" w:right="1134"/>
        <w:rPr>
          <w:rStyle w:val="default"/>
          <w:rFonts w:hint="cs"/>
          <w:rtl/>
        </w:rPr>
      </w:pPr>
      <w:bookmarkStart w:id="1" w:name="Seif2"/>
      <w:bookmarkEnd w:id="1"/>
      <w:r>
        <w:rPr>
          <w:lang w:val="he-IL"/>
        </w:rPr>
        <w:pict>
          <v:rect id="_x0000_s1027" style="position:absolute;left:0;text-align:left;margin-left:464.5pt;margin-top:8.05pt;width:75.05pt;height:17.1pt;z-index:251650048" o:allowincell="f" filled="f" stroked="f" strokecolor="lime" strokeweight=".25pt">
            <v:textbox style="mso-next-textbox:#_x0000_s1027" inset="0,0,0,0">
              <w:txbxContent>
                <w:p w:rsidR="00E06AE6" w:rsidRDefault="00E06AE6" w:rsidP="004F596D">
                  <w:pPr>
                    <w:spacing w:line="160" w:lineRule="exact"/>
                    <w:jc w:val="left"/>
                    <w:rPr>
                      <w:rFonts w:cs="Miriam" w:hint="cs"/>
                      <w:sz w:val="18"/>
                      <w:szCs w:val="18"/>
                      <w:rtl/>
                    </w:rPr>
                  </w:pPr>
                  <w:r>
                    <w:rPr>
                      <w:rFonts w:cs="Miriam" w:hint="cs"/>
                      <w:sz w:val="18"/>
                      <w:szCs w:val="18"/>
                      <w:rtl/>
                    </w:rPr>
                    <w:t>מפגע</w:t>
                  </w:r>
                </w:p>
              </w:txbxContent>
            </v:textbox>
            <w10:anchorlock/>
          </v:rect>
        </w:pict>
      </w:r>
      <w:r>
        <w:rPr>
          <w:rStyle w:val="big-number"/>
          <w:rFonts w:cs="Miriam"/>
          <w:rtl/>
        </w:rPr>
        <w:t>2.</w:t>
      </w:r>
      <w:r>
        <w:rPr>
          <w:rStyle w:val="big-number"/>
          <w:rFonts w:cs="Miriam"/>
          <w:rtl/>
        </w:rPr>
        <w:tab/>
      </w:r>
      <w:r w:rsidR="00EF7D50">
        <w:rPr>
          <w:rStyle w:val="default"/>
          <w:rFonts w:hint="cs"/>
          <w:rtl/>
        </w:rPr>
        <w:t xml:space="preserve">"מפגע" </w:t>
      </w:r>
      <w:r w:rsidR="00EF7D50">
        <w:rPr>
          <w:rStyle w:val="default"/>
          <w:rtl/>
        </w:rPr>
        <w:t>–</w:t>
      </w:r>
      <w:r w:rsidR="00BE69E0">
        <w:rPr>
          <w:rStyle w:val="default"/>
          <w:rFonts w:hint="cs"/>
          <w:rtl/>
        </w:rPr>
        <w:t xml:space="preserve"> כל אחד מאלה:</w:t>
      </w:r>
    </w:p>
    <w:p w:rsidR="00EF7D50" w:rsidRDefault="00EF7D50" w:rsidP="00D8042B">
      <w:pPr>
        <w:pStyle w:val="P00"/>
        <w:spacing w:before="72"/>
        <w:ind w:left="1021" w:right="1134"/>
        <w:rPr>
          <w:rFonts w:cs="FrankRuehl" w:hint="cs"/>
          <w:rtl/>
          <w:lang w:eastAsia="en-US"/>
        </w:rPr>
      </w:pPr>
      <w:r>
        <w:rPr>
          <w:rStyle w:val="default"/>
          <w:rFonts w:hint="cs"/>
          <w:rtl/>
        </w:rPr>
        <w:t>(1)</w:t>
      </w:r>
      <w:r>
        <w:rPr>
          <w:rStyle w:val="default"/>
          <w:rFonts w:hint="cs"/>
          <w:rtl/>
        </w:rPr>
        <w:tab/>
      </w:r>
      <w:r w:rsidR="00D8042B">
        <w:rPr>
          <w:rStyle w:val="default"/>
          <w:rFonts w:hint="cs"/>
          <w:rtl/>
        </w:rPr>
        <w:t xml:space="preserve">פגם בנכסים משום שאין בהם </w:t>
      </w:r>
      <w:r w:rsidR="00D8042B">
        <w:rPr>
          <w:rFonts w:cs="FrankRuehl" w:hint="cs"/>
          <w:rtl/>
          <w:lang w:eastAsia="en-US"/>
        </w:rPr>
        <w:t xml:space="preserve">בית </w:t>
      </w:r>
      <w:r>
        <w:rPr>
          <w:rFonts w:cs="FrankRuehl" w:hint="cs"/>
          <w:rtl/>
          <w:lang w:eastAsia="en-US"/>
        </w:rPr>
        <w:t xml:space="preserve">כסא </w:t>
      </w:r>
      <w:r w:rsidR="00D8042B">
        <w:rPr>
          <w:rFonts w:cs="FrankRuehl" w:hint="cs"/>
          <w:rtl/>
          <w:lang w:eastAsia="en-US"/>
        </w:rPr>
        <w:t xml:space="preserve">כלל או משום שלדעת המפקח אין בהם </w:t>
      </w:r>
      <w:r>
        <w:rPr>
          <w:rFonts w:cs="FrankRuehl" w:hint="cs"/>
          <w:rtl/>
          <w:lang w:eastAsia="en-US"/>
        </w:rPr>
        <w:t xml:space="preserve">מספר מספיק </w:t>
      </w:r>
      <w:r w:rsidR="00D8042B">
        <w:rPr>
          <w:rFonts w:cs="FrankRuehl" w:hint="cs"/>
          <w:rtl/>
          <w:lang w:eastAsia="en-US"/>
        </w:rPr>
        <w:t>של בתי כסא או אין הם מתאימים כל צרכם</w:t>
      </w:r>
      <w:r>
        <w:rPr>
          <w:rFonts w:cs="FrankRuehl" w:hint="cs"/>
          <w:rtl/>
          <w:lang w:eastAsia="en-US"/>
        </w:rPr>
        <w:t>;</w:t>
      </w:r>
    </w:p>
    <w:p w:rsidR="00EF7D50" w:rsidRDefault="00EF7D50" w:rsidP="00D8042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D8042B">
        <w:rPr>
          <w:rFonts w:cs="FrankRuehl" w:hint="cs"/>
          <w:rtl/>
          <w:lang w:eastAsia="en-US"/>
        </w:rPr>
        <w:t xml:space="preserve">פגם בנכסים משום שאין בהם מכלי </w:t>
      </w:r>
      <w:r>
        <w:rPr>
          <w:rFonts w:cs="FrankRuehl" w:hint="cs"/>
          <w:rtl/>
          <w:lang w:eastAsia="en-US"/>
        </w:rPr>
        <w:t xml:space="preserve">אשפה </w:t>
      </w:r>
      <w:r w:rsidR="00D8042B">
        <w:rPr>
          <w:rFonts w:cs="FrankRuehl" w:hint="cs"/>
          <w:rtl/>
          <w:lang w:eastAsia="en-US"/>
        </w:rPr>
        <w:t xml:space="preserve">או מיתקני אשפה כלל או משום שלדעת המפקח אין בהם </w:t>
      </w:r>
      <w:r>
        <w:rPr>
          <w:rFonts w:cs="FrankRuehl" w:hint="cs"/>
          <w:rtl/>
          <w:lang w:eastAsia="en-US"/>
        </w:rPr>
        <w:t xml:space="preserve">מספר מספיק </w:t>
      </w:r>
      <w:r w:rsidR="00D8042B">
        <w:rPr>
          <w:rFonts w:cs="FrankRuehl" w:hint="cs"/>
          <w:rtl/>
          <w:lang w:eastAsia="en-US"/>
        </w:rPr>
        <w:t>של מכלי אשפה, או מיתקני האשפה אינם מתאימים כל צרכם מבחינת גדלם, איכותם, מצבם או מקום קביעתם או מכל בחינה אחרת, או משום שמכלי האשפה או מיתקני האשפה אינם עשויים מחמרים המניחים את דעת המפקח, או משום שהמבנה שבו עומדים המכלים אינו מתאים או הוא מצוי במקום לא מתאים</w:t>
      </w:r>
      <w:r>
        <w:rPr>
          <w:rFonts w:cs="FrankRuehl" w:hint="cs"/>
          <w:rtl/>
          <w:lang w:eastAsia="en-US"/>
        </w:rPr>
        <w:t>;</w:t>
      </w:r>
    </w:p>
    <w:p w:rsidR="00EF7D50" w:rsidRDefault="00EF7D50" w:rsidP="00D8042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גג, תקרה</w:t>
      </w:r>
      <w:r w:rsidR="00D8042B">
        <w:rPr>
          <w:rFonts w:cs="FrankRuehl" w:hint="cs"/>
          <w:rtl/>
          <w:lang w:eastAsia="en-US"/>
        </w:rPr>
        <w:t xml:space="preserve"> או</w:t>
      </w:r>
      <w:r>
        <w:rPr>
          <w:rFonts w:cs="FrankRuehl" w:hint="cs"/>
          <w:rtl/>
          <w:lang w:eastAsia="en-US"/>
        </w:rPr>
        <w:t xml:space="preserve"> קיר שהוא לקוי, בכללו או בחלקו, באופן שעלולים לחד</w:t>
      </w:r>
      <w:r w:rsidR="00D8042B">
        <w:rPr>
          <w:rFonts w:cs="FrankRuehl" w:hint="cs"/>
          <w:rtl/>
          <w:lang w:eastAsia="en-US"/>
        </w:rPr>
        <w:t>ור דרכו מים, רטיבות, טחב או רוח</w:t>
      </w:r>
      <w:r>
        <w:rPr>
          <w:rFonts w:cs="FrankRuehl" w:hint="cs"/>
          <w:rtl/>
          <w:lang w:eastAsia="en-US"/>
        </w:rPr>
        <w:t xml:space="preserve"> במידה שלדעת</w:t>
      </w:r>
      <w:r w:rsidR="00D8042B">
        <w:rPr>
          <w:rFonts w:cs="FrankRuehl" w:hint="cs"/>
          <w:rtl/>
          <w:lang w:eastAsia="en-US"/>
        </w:rPr>
        <w:t xml:space="preserve"> המפקח</w:t>
      </w:r>
      <w:r>
        <w:rPr>
          <w:rFonts w:cs="FrankRuehl" w:hint="cs"/>
          <w:rtl/>
          <w:lang w:eastAsia="en-US"/>
        </w:rPr>
        <w:t xml:space="preserve"> יש בכך משום נזק לבריאות;</w:t>
      </w:r>
    </w:p>
    <w:p w:rsidR="00EF7D50" w:rsidRDefault="00EF7D50" w:rsidP="0078614D">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78614D">
        <w:rPr>
          <w:rFonts w:cs="FrankRuehl" w:hint="cs"/>
          <w:rtl/>
          <w:lang w:eastAsia="en-US"/>
        </w:rPr>
        <w:t>פגם ב</w:t>
      </w:r>
      <w:r>
        <w:rPr>
          <w:rFonts w:cs="FrankRuehl" w:hint="cs"/>
          <w:rtl/>
          <w:lang w:eastAsia="en-US"/>
        </w:rPr>
        <w:t>נכס</w:t>
      </w:r>
      <w:r w:rsidR="0078614D">
        <w:rPr>
          <w:rFonts w:cs="FrankRuehl" w:hint="cs"/>
          <w:rtl/>
          <w:lang w:eastAsia="en-US"/>
        </w:rPr>
        <w:t>ים הנובע ממצב החזקתם</w:t>
      </w:r>
      <w:r>
        <w:rPr>
          <w:rFonts w:cs="FrankRuehl" w:hint="cs"/>
          <w:rtl/>
          <w:lang w:eastAsia="en-US"/>
        </w:rPr>
        <w:t xml:space="preserve"> </w:t>
      </w:r>
      <w:r w:rsidR="0078614D">
        <w:rPr>
          <w:rFonts w:cs="FrankRuehl" w:hint="cs"/>
          <w:rtl/>
          <w:lang w:eastAsia="en-US"/>
        </w:rPr>
        <w:t>אשר</w:t>
      </w:r>
      <w:r>
        <w:rPr>
          <w:rFonts w:cs="FrankRuehl" w:hint="cs"/>
          <w:rtl/>
          <w:lang w:eastAsia="en-US"/>
        </w:rPr>
        <w:t>, לדעת</w:t>
      </w:r>
      <w:r w:rsidR="0078614D">
        <w:rPr>
          <w:rFonts w:cs="FrankRuehl" w:hint="cs"/>
          <w:rtl/>
          <w:lang w:eastAsia="en-US"/>
        </w:rPr>
        <w:t xml:space="preserve"> המפקח</w:t>
      </w:r>
      <w:r>
        <w:rPr>
          <w:rFonts w:cs="FrankRuehl" w:hint="cs"/>
          <w:rtl/>
          <w:lang w:eastAsia="en-US"/>
        </w:rPr>
        <w:t>, מזיק</w:t>
      </w:r>
      <w:r w:rsidR="0078614D">
        <w:rPr>
          <w:rFonts w:cs="FrankRuehl" w:hint="cs"/>
          <w:rtl/>
          <w:lang w:eastAsia="en-US"/>
        </w:rPr>
        <w:t xml:space="preserve"> או עלול</w:t>
      </w:r>
      <w:r>
        <w:rPr>
          <w:rFonts w:cs="FrankRuehl" w:hint="cs"/>
          <w:rtl/>
          <w:lang w:eastAsia="en-US"/>
        </w:rPr>
        <w:t xml:space="preserve"> להזיק לבריאות;</w:t>
      </w:r>
    </w:p>
    <w:p w:rsidR="00EF7D50" w:rsidRDefault="00EF7D50" w:rsidP="0078614D">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צפיפות מרובה בנכס</w:t>
      </w:r>
      <w:r w:rsidR="0078614D">
        <w:rPr>
          <w:rFonts w:cs="FrankRuehl" w:hint="cs"/>
          <w:rtl/>
          <w:lang w:eastAsia="en-US"/>
        </w:rPr>
        <w:t>ים אשר</w:t>
      </w:r>
      <w:r>
        <w:rPr>
          <w:rFonts w:cs="FrankRuehl" w:hint="cs"/>
          <w:rtl/>
          <w:lang w:eastAsia="en-US"/>
        </w:rPr>
        <w:t>, לדעת</w:t>
      </w:r>
      <w:r w:rsidR="0078614D">
        <w:rPr>
          <w:rFonts w:cs="FrankRuehl" w:hint="cs"/>
          <w:rtl/>
          <w:lang w:eastAsia="en-US"/>
        </w:rPr>
        <w:t xml:space="preserve"> המפקח</w:t>
      </w:r>
      <w:r>
        <w:rPr>
          <w:rFonts w:cs="FrankRuehl" w:hint="cs"/>
          <w:rtl/>
          <w:lang w:eastAsia="en-US"/>
        </w:rPr>
        <w:t xml:space="preserve">, </w:t>
      </w:r>
      <w:r w:rsidR="0078614D">
        <w:rPr>
          <w:rFonts w:cs="FrankRuehl" w:hint="cs"/>
          <w:rtl/>
          <w:lang w:eastAsia="en-US"/>
        </w:rPr>
        <w:t xml:space="preserve">עלולה </w:t>
      </w:r>
      <w:r>
        <w:rPr>
          <w:rFonts w:cs="FrankRuehl" w:hint="cs"/>
          <w:rtl/>
          <w:lang w:eastAsia="en-US"/>
        </w:rPr>
        <w:t>להזיק לבריאות, וכן שימוש בנכס</w:t>
      </w:r>
      <w:r w:rsidR="0078614D">
        <w:rPr>
          <w:rFonts w:cs="FrankRuehl" w:hint="cs"/>
          <w:rtl/>
          <w:lang w:eastAsia="en-US"/>
        </w:rPr>
        <w:t>ים</w:t>
      </w:r>
      <w:r>
        <w:rPr>
          <w:rFonts w:cs="FrankRuehl" w:hint="cs"/>
          <w:rtl/>
          <w:lang w:eastAsia="en-US"/>
        </w:rPr>
        <w:t xml:space="preserve"> </w:t>
      </w:r>
      <w:r w:rsidR="0078614D">
        <w:rPr>
          <w:rFonts w:cs="FrankRuehl" w:hint="cs"/>
          <w:rtl/>
          <w:lang w:eastAsia="en-US"/>
        </w:rPr>
        <w:t>בניגוד למטרה שלשמה נועדו</w:t>
      </w:r>
      <w:r>
        <w:rPr>
          <w:rFonts w:cs="FrankRuehl" w:hint="cs"/>
          <w:rtl/>
          <w:lang w:eastAsia="en-US"/>
        </w:rPr>
        <w:t>;</w:t>
      </w:r>
    </w:p>
    <w:p w:rsidR="00EF7D50" w:rsidRDefault="00EF7D50" w:rsidP="0078614D">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r>
      <w:r w:rsidR="0078614D">
        <w:rPr>
          <w:rFonts w:cs="FrankRuehl" w:hint="cs"/>
          <w:rtl/>
          <w:lang w:eastAsia="en-US"/>
        </w:rPr>
        <w:t>חוסר ביב או</w:t>
      </w:r>
      <w:r>
        <w:rPr>
          <w:rFonts w:cs="FrankRuehl" w:hint="cs"/>
          <w:rtl/>
          <w:lang w:eastAsia="en-US"/>
        </w:rPr>
        <w:t xml:space="preserve"> בור </w:t>
      </w:r>
      <w:r w:rsidR="0078614D">
        <w:rPr>
          <w:rFonts w:cs="FrankRuehl" w:hint="cs"/>
          <w:rtl/>
          <w:lang w:eastAsia="en-US"/>
        </w:rPr>
        <w:t xml:space="preserve">שופכין </w:t>
      </w:r>
      <w:r>
        <w:rPr>
          <w:rFonts w:cs="FrankRuehl" w:hint="cs"/>
          <w:rtl/>
          <w:lang w:eastAsia="en-US"/>
        </w:rPr>
        <w:t>בנכס</w:t>
      </w:r>
      <w:r w:rsidR="0078614D">
        <w:rPr>
          <w:rFonts w:cs="FrankRuehl" w:hint="cs"/>
          <w:rtl/>
          <w:lang w:eastAsia="en-US"/>
        </w:rPr>
        <w:t>ים</w:t>
      </w:r>
      <w:r>
        <w:rPr>
          <w:rFonts w:cs="FrankRuehl" w:hint="cs"/>
          <w:rtl/>
          <w:lang w:eastAsia="en-US"/>
        </w:rPr>
        <w:t xml:space="preserve">, </w:t>
      </w:r>
      <w:r w:rsidR="0078614D">
        <w:rPr>
          <w:rFonts w:cs="FrankRuehl" w:hint="cs"/>
          <w:rtl/>
          <w:lang w:eastAsia="en-US"/>
        </w:rPr>
        <w:t xml:space="preserve">או ביב או בור שופכין שהם, לדעת המפקח, </w:t>
      </w:r>
      <w:r>
        <w:rPr>
          <w:rFonts w:cs="FrankRuehl" w:hint="cs"/>
          <w:rtl/>
          <w:lang w:eastAsia="en-US"/>
        </w:rPr>
        <w:t>לקוי</w:t>
      </w:r>
      <w:r w:rsidR="0078614D">
        <w:rPr>
          <w:rFonts w:cs="FrankRuehl" w:hint="cs"/>
          <w:rtl/>
          <w:lang w:eastAsia="en-US"/>
        </w:rPr>
        <w:t>ים</w:t>
      </w:r>
      <w:r>
        <w:rPr>
          <w:rFonts w:cs="FrankRuehl" w:hint="cs"/>
          <w:rtl/>
          <w:lang w:eastAsia="en-US"/>
        </w:rPr>
        <w:t xml:space="preserve"> </w:t>
      </w:r>
      <w:r w:rsidR="0078614D">
        <w:rPr>
          <w:rFonts w:cs="FrankRuehl" w:hint="cs"/>
          <w:rtl/>
          <w:lang w:eastAsia="en-US"/>
        </w:rPr>
        <w:t xml:space="preserve">או בלתי </w:t>
      </w:r>
      <w:r>
        <w:rPr>
          <w:rFonts w:cs="FrankRuehl" w:hint="cs"/>
          <w:rtl/>
          <w:lang w:eastAsia="en-US"/>
        </w:rPr>
        <w:t>מתאי</w:t>
      </w:r>
      <w:r w:rsidR="0078614D">
        <w:rPr>
          <w:rFonts w:cs="FrankRuehl" w:hint="cs"/>
          <w:rtl/>
          <w:lang w:eastAsia="en-US"/>
        </w:rPr>
        <w:t>מים לתכליתם או אינם</w:t>
      </w:r>
      <w:r>
        <w:rPr>
          <w:rFonts w:cs="FrankRuehl" w:hint="cs"/>
          <w:rtl/>
          <w:lang w:eastAsia="en-US"/>
        </w:rPr>
        <w:t xml:space="preserve"> מספיק</w:t>
      </w:r>
      <w:r w:rsidR="0078614D">
        <w:rPr>
          <w:rFonts w:cs="FrankRuehl" w:hint="cs"/>
          <w:rtl/>
          <w:lang w:eastAsia="en-US"/>
        </w:rPr>
        <w:t>ים</w:t>
      </w:r>
      <w:r>
        <w:rPr>
          <w:rFonts w:cs="FrankRuehl" w:hint="cs"/>
          <w:rtl/>
          <w:lang w:eastAsia="en-US"/>
        </w:rPr>
        <w:t xml:space="preserve"> לניקוז</w:t>
      </w:r>
      <w:r w:rsidR="0078614D">
        <w:rPr>
          <w:rFonts w:cs="FrankRuehl" w:hint="cs"/>
          <w:rtl/>
          <w:lang w:eastAsia="en-US"/>
        </w:rPr>
        <w:t>ם</w:t>
      </w:r>
      <w:r>
        <w:rPr>
          <w:rFonts w:cs="FrankRuehl" w:hint="cs"/>
          <w:rtl/>
          <w:lang w:eastAsia="en-US"/>
        </w:rPr>
        <w:t xml:space="preserve"> </w:t>
      </w:r>
      <w:r w:rsidR="0078614D">
        <w:rPr>
          <w:rFonts w:cs="FrankRuehl" w:hint="cs"/>
          <w:rtl/>
          <w:lang w:eastAsia="en-US"/>
        </w:rPr>
        <w:t>ה</w:t>
      </w:r>
      <w:r w:rsidR="00BE69E0">
        <w:rPr>
          <w:rFonts w:cs="FrankRuehl" w:hint="cs"/>
          <w:rtl/>
          <w:lang w:eastAsia="en-US"/>
        </w:rPr>
        <w:t>יעיל של הנכס</w:t>
      </w:r>
      <w:r w:rsidR="0078614D">
        <w:rPr>
          <w:rFonts w:cs="FrankRuehl" w:hint="cs"/>
          <w:rtl/>
          <w:lang w:eastAsia="en-US"/>
        </w:rPr>
        <w:t>ים</w:t>
      </w:r>
      <w:r>
        <w:rPr>
          <w:rFonts w:cs="FrankRuehl" w:hint="cs"/>
          <w:rtl/>
          <w:lang w:eastAsia="en-US"/>
        </w:rPr>
        <w:t>, וכן ביב</w:t>
      </w:r>
      <w:r w:rsidR="0078614D">
        <w:rPr>
          <w:rFonts w:cs="FrankRuehl" w:hint="cs"/>
          <w:rtl/>
          <w:lang w:eastAsia="en-US"/>
        </w:rPr>
        <w:t>, בור שופכין</w:t>
      </w:r>
      <w:r>
        <w:rPr>
          <w:rFonts w:cs="FrankRuehl" w:hint="cs"/>
          <w:rtl/>
          <w:lang w:eastAsia="en-US"/>
        </w:rPr>
        <w:t xml:space="preserve"> או </w:t>
      </w:r>
      <w:r w:rsidR="0078614D">
        <w:rPr>
          <w:rFonts w:cs="FrankRuehl" w:hint="cs"/>
          <w:rtl/>
          <w:lang w:eastAsia="en-US"/>
        </w:rPr>
        <w:t xml:space="preserve">מערכת סניטרית </w:t>
      </w:r>
      <w:r>
        <w:rPr>
          <w:rFonts w:cs="FrankRuehl" w:hint="cs"/>
          <w:rtl/>
          <w:lang w:eastAsia="en-US"/>
        </w:rPr>
        <w:t xml:space="preserve">שהוקמו </w:t>
      </w:r>
      <w:r w:rsidR="00BE69E0">
        <w:rPr>
          <w:rFonts w:cs="FrankRuehl" w:hint="cs"/>
          <w:rtl/>
          <w:lang w:eastAsia="en-US"/>
        </w:rPr>
        <w:t xml:space="preserve">ללא </w:t>
      </w:r>
      <w:r w:rsidR="0078614D">
        <w:rPr>
          <w:rFonts w:cs="FrankRuehl" w:hint="cs"/>
          <w:rtl/>
          <w:lang w:eastAsia="en-US"/>
        </w:rPr>
        <w:t xml:space="preserve">אישור מאת המפקח </w:t>
      </w:r>
      <w:r>
        <w:rPr>
          <w:rFonts w:cs="FrankRuehl" w:hint="cs"/>
          <w:rtl/>
          <w:lang w:eastAsia="en-US"/>
        </w:rPr>
        <w:t xml:space="preserve">או שלא לפי תנאי </w:t>
      </w:r>
      <w:r w:rsidR="0078614D">
        <w:rPr>
          <w:rFonts w:cs="FrankRuehl" w:hint="cs"/>
          <w:rtl/>
          <w:lang w:eastAsia="en-US"/>
        </w:rPr>
        <w:t xml:space="preserve">האישור ואשר, </w:t>
      </w:r>
      <w:r>
        <w:rPr>
          <w:rFonts w:cs="FrankRuehl" w:hint="cs"/>
          <w:rtl/>
          <w:lang w:eastAsia="en-US"/>
        </w:rPr>
        <w:t>לדעתו</w:t>
      </w:r>
      <w:r w:rsidR="0078614D">
        <w:rPr>
          <w:rFonts w:cs="FrankRuehl" w:hint="cs"/>
          <w:rtl/>
          <w:lang w:eastAsia="en-US"/>
        </w:rPr>
        <w:t>,</w:t>
      </w:r>
      <w:r>
        <w:rPr>
          <w:rFonts w:cs="FrankRuehl" w:hint="cs"/>
          <w:rtl/>
          <w:lang w:eastAsia="en-US"/>
        </w:rPr>
        <w:t xml:space="preserve"> אינם מתאימים לתכליתם;</w:t>
      </w:r>
    </w:p>
    <w:p w:rsidR="00EF7D50" w:rsidRDefault="00EF7D50" w:rsidP="0078614D">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r>
      <w:r w:rsidR="0078614D">
        <w:rPr>
          <w:rFonts w:cs="FrankRuehl" w:hint="cs"/>
          <w:rtl/>
          <w:lang w:eastAsia="en-US"/>
        </w:rPr>
        <w:t>בית כסא, צינור שופכין, צינור דלוחים, פתח ביב וכיוצא בזה,</w:t>
      </w:r>
      <w:r>
        <w:rPr>
          <w:rFonts w:cs="FrankRuehl" w:hint="cs"/>
          <w:rtl/>
          <w:lang w:eastAsia="en-US"/>
        </w:rPr>
        <w:t xml:space="preserve"> </w:t>
      </w:r>
      <w:r w:rsidR="0078614D">
        <w:rPr>
          <w:rFonts w:cs="FrankRuehl" w:hint="cs"/>
          <w:rtl/>
          <w:lang w:eastAsia="en-US"/>
        </w:rPr>
        <w:t xml:space="preserve">שלא נקבע להם </w:t>
      </w:r>
      <w:r>
        <w:rPr>
          <w:rFonts w:cs="FrankRuehl" w:hint="cs"/>
          <w:rtl/>
          <w:lang w:eastAsia="en-US"/>
        </w:rPr>
        <w:t xml:space="preserve">מחסום, או </w:t>
      </w:r>
      <w:r w:rsidR="0078614D">
        <w:rPr>
          <w:rFonts w:cs="FrankRuehl" w:hint="cs"/>
          <w:rtl/>
          <w:lang w:eastAsia="en-US"/>
        </w:rPr>
        <w:t xml:space="preserve">אשר, </w:t>
      </w:r>
      <w:r w:rsidR="00BE69E0">
        <w:rPr>
          <w:rFonts w:cs="FrankRuehl" w:hint="cs"/>
          <w:rtl/>
          <w:lang w:eastAsia="en-US"/>
        </w:rPr>
        <w:t>לדעת</w:t>
      </w:r>
      <w:r w:rsidR="0078614D">
        <w:rPr>
          <w:rFonts w:cs="FrankRuehl" w:hint="cs"/>
          <w:rtl/>
          <w:lang w:eastAsia="en-US"/>
        </w:rPr>
        <w:t xml:space="preserve"> המפקח</w:t>
      </w:r>
      <w:r w:rsidR="00BE69E0">
        <w:rPr>
          <w:rFonts w:cs="FrankRuehl" w:hint="cs"/>
          <w:rtl/>
          <w:lang w:eastAsia="en-US"/>
        </w:rPr>
        <w:t xml:space="preserve">, </w:t>
      </w:r>
      <w:r w:rsidR="0078614D">
        <w:rPr>
          <w:rFonts w:cs="FrankRuehl" w:hint="cs"/>
          <w:rtl/>
          <w:lang w:eastAsia="en-US"/>
        </w:rPr>
        <w:t xml:space="preserve">אין מחסומם </w:t>
      </w:r>
      <w:r>
        <w:rPr>
          <w:rFonts w:cs="FrankRuehl" w:hint="cs"/>
          <w:rtl/>
          <w:lang w:eastAsia="en-US"/>
        </w:rPr>
        <w:t>קבוע כהלכה;</w:t>
      </w:r>
    </w:p>
    <w:p w:rsidR="00EF7D50" w:rsidRDefault="00EF7D50" w:rsidP="0078614D">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r>
      <w:r w:rsidR="0078614D">
        <w:rPr>
          <w:rFonts w:cs="FrankRuehl" w:hint="cs"/>
          <w:rtl/>
          <w:lang w:eastAsia="en-US"/>
        </w:rPr>
        <w:t>כל פתח ביב או מחסום רצפה, בין שהוא חסום ובין שהוא בלתי חסום, הנמצא בתוך בנין ללא אישור מיוחד מטעם המפקח</w:t>
      </w:r>
      <w:r>
        <w:rPr>
          <w:rFonts w:cs="FrankRuehl" w:hint="cs"/>
          <w:rtl/>
          <w:lang w:eastAsia="en-US"/>
        </w:rPr>
        <w:t>;</w:t>
      </w:r>
    </w:p>
    <w:p w:rsidR="00EF7D50" w:rsidRDefault="00EF7D50" w:rsidP="007D056A">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בריכה, חפירה, מזחיל</w:t>
      </w:r>
      <w:r w:rsidR="00100992">
        <w:rPr>
          <w:rFonts w:cs="FrankRuehl" w:hint="cs"/>
          <w:rtl/>
          <w:lang w:eastAsia="en-US"/>
        </w:rPr>
        <w:t xml:space="preserve">ה, </w:t>
      </w:r>
      <w:r w:rsidR="007D056A">
        <w:rPr>
          <w:rFonts w:cs="FrankRuehl" w:hint="cs"/>
          <w:rtl/>
          <w:lang w:eastAsia="en-US"/>
        </w:rPr>
        <w:t>אפיק מים</w:t>
      </w:r>
      <w:r w:rsidR="00100992">
        <w:rPr>
          <w:rFonts w:cs="FrankRuehl" w:hint="cs"/>
          <w:rtl/>
          <w:lang w:eastAsia="en-US"/>
        </w:rPr>
        <w:t>, בור מים, מכל מים, בית</w:t>
      </w:r>
      <w:r w:rsidR="007D056A">
        <w:rPr>
          <w:rFonts w:cs="FrankRuehl" w:hint="cs"/>
          <w:rtl/>
          <w:lang w:eastAsia="en-US"/>
        </w:rPr>
        <w:t xml:space="preserve"> </w:t>
      </w:r>
      <w:r>
        <w:rPr>
          <w:rFonts w:cs="FrankRuehl" w:hint="cs"/>
          <w:rtl/>
          <w:lang w:eastAsia="en-US"/>
        </w:rPr>
        <w:t>כסא</w:t>
      </w:r>
      <w:r w:rsidR="007D056A">
        <w:rPr>
          <w:rFonts w:cs="FrankRuehl" w:hint="cs"/>
          <w:rtl/>
          <w:lang w:eastAsia="en-US"/>
        </w:rPr>
        <w:t xml:space="preserve"> לכל סוגיו</w:t>
      </w:r>
      <w:r>
        <w:rPr>
          <w:rFonts w:cs="FrankRuehl" w:hint="cs"/>
          <w:rtl/>
          <w:lang w:eastAsia="en-US"/>
        </w:rPr>
        <w:t xml:space="preserve">, משתנה, בור </w:t>
      </w:r>
      <w:r w:rsidR="007D056A">
        <w:rPr>
          <w:rFonts w:cs="FrankRuehl" w:hint="cs"/>
          <w:rtl/>
          <w:lang w:eastAsia="en-US"/>
        </w:rPr>
        <w:t>שופכין</w:t>
      </w:r>
      <w:r>
        <w:rPr>
          <w:rFonts w:cs="FrankRuehl" w:hint="cs"/>
          <w:rtl/>
          <w:lang w:eastAsia="en-US"/>
        </w:rPr>
        <w:t xml:space="preserve">, ביב, </w:t>
      </w:r>
      <w:r w:rsidR="007D056A">
        <w:rPr>
          <w:rFonts w:cs="FrankRuehl" w:hint="cs"/>
          <w:rtl/>
          <w:lang w:eastAsia="en-US"/>
        </w:rPr>
        <w:t xml:space="preserve">תעלות שופכין, </w:t>
      </w:r>
      <w:r>
        <w:rPr>
          <w:rFonts w:cs="FrankRuehl" w:hint="cs"/>
          <w:rtl/>
          <w:lang w:eastAsia="en-US"/>
        </w:rPr>
        <w:t>בור פסולת, פח אשפה, גן, גג, סככה</w:t>
      </w:r>
      <w:r w:rsidR="007D056A">
        <w:rPr>
          <w:rFonts w:cs="FrankRuehl" w:hint="cs"/>
          <w:rtl/>
          <w:lang w:eastAsia="en-US"/>
        </w:rPr>
        <w:t>,</w:t>
      </w:r>
      <w:r>
        <w:rPr>
          <w:rFonts w:cs="FrankRuehl" w:hint="cs"/>
          <w:rtl/>
          <w:lang w:eastAsia="en-US"/>
        </w:rPr>
        <w:t xml:space="preserve"> או חצר שהם במצב </w:t>
      </w:r>
      <w:r w:rsidR="007D056A">
        <w:rPr>
          <w:rFonts w:cs="FrankRuehl" w:hint="cs"/>
          <w:rtl/>
          <w:lang w:eastAsia="en-US"/>
        </w:rPr>
        <w:t>העלול</w:t>
      </w:r>
      <w:r>
        <w:rPr>
          <w:rFonts w:cs="FrankRuehl" w:hint="cs"/>
          <w:rtl/>
          <w:lang w:eastAsia="en-US"/>
        </w:rPr>
        <w:t xml:space="preserve"> להזיק לבריאות;</w:t>
      </w:r>
    </w:p>
    <w:p w:rsidR="00EF7D50" w:rsidRDefault="00EF7D50" w:rsidP="007D056A">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באר, בור מים, מכל מים</w:t>
      </w:r>
      <w:r w:rsidR="007D056A">
        <w:rPr>
          <w:rFonts w:cs="FrankRuehl" w:hint="cs"/>
          <w:rtl/>
          <w:lang w:eastAsia="en-US"/>
        </w:rPr>
        <w:t>,</w:t>
      </w:r>
      <w:r>
        <w:rPr>
          <w:rFonts w:cs="FrankRuehl" w:hint="cs"/>
          <w:rtl/>
          <w:lang w:eastAsia="en-US"/>
        </w:rPr>
        <w:t xml:space="preserve"> וכל מקום המשמש לאגירת מים</w:t>
      </w:r>
      <w:r w:rsidR="007D056A">
        <w:rPr>
          <w:rFonts w:cs="FrankRuehl" w:hint="cs"/>
          <w:rtl/>
          <w:lang w:eastAsia="en-US"/>
        </w:rPr>
        <w:t xml:space="preserve"> שהם מגולים או אשר</w:t>
      </w:r>
      <w:r w:rsidR="00100992">
        <w:rPr>
          <w:rFonts w:cs="FrankRuehl" w:hint="cs"/>
          <w:rtl/>
          <w:lang w:eastAsia="en-US"/>
        </w:rPr>
        <w:t>,</w:t>
      </w:r>
      <w:r>
        <w:rPr>
          <w:rFonts w:cs="FrankRuehl" w:hint="cs"/>
          <w:rtl/>
          <w:lang w:eastAsia="en-US"/>
        </w:rPr>
        <w:t xml:space="preserve"> לדעת</w:t>
      </w:r>
      <w:r w:rsidR="007D056A">
        <w:rPr>
          <w:rFonts w:cs="FrankRuehl" w:hint="cs"/>
          <w:rtl/>
          <w:lang w:eastAsia="en-US"/>
        </w:rPr>
        <w:t xml:space="preserve"> המפקח</w:t>
      </w:r>
      <w:r>
        <w:rPr>
          <w:rFonts w:cs="FrankRuehl" w:hint="cs"/>
          <w:rtl/>
          <w:lang w:eastAsia="en-US"/>
        </w:rPr>
        <w:t xml:space="preserve">, </w:t>
      </w:r>
      <w:r w:rsidR="007D056A">
        <w:rPr>
          <w:rFonts w:cs="FrankRuehl" w:hint="cs"/>
          <w:rtl/>
          <w:lang w:eastAsia="en-US"/>
        </w:rPr>
        <w:t xml:space="preserve">הם נמצאים </w:t>
      </w:r>
      <w:r>
        <w:rPr>
          <w:rFonts w:cs="FrankRuehl" w:hint="cs"/>
          <w:rtl/>
          <w:lang w:eastAsia="en-US"/>
        </w:rPr>
        <w:t xml:space="preserve">במצב העלול </w:t>
      </w:r>
      <w:r w:rsidR="007D056A">
        <w:rPr>
          <w:rFonts w:cs="FrankRuehl" w:hint="cs"/>
          <w:rtl/>
          <w:lang w:eastAsia="en-US"/>
        </w:rPr>
        <w:t>לזהם את ה</w:t>
      </w:r>
      <w:r>
        <w:rPr>
          <w:rFonts w:cs="FrankRuehl" w:hint="cs"/>
          <w:rtl/>
          <w:lang w:eastAsia="en-US"/>
        </w:rPr>
        <w:t>מים שבתוכ</w:t>
      </w:r>
      <w:r w:rsidR="00100992">
        <w:rPr>
          <w:rFonts w:cs="FrankRuehl" w:hint="cs"/>
          <w:rtl/>
          <w:lang w:eastAsia="en-US"/>
        </w:rPr>
        <w:t>ם</w:t>
      </w:r>
      <w:r>
        <w:rPr>
          <w:rFonts w:cs="FrankRuehl" w:hint="cs"/>
          <w:rtl/>
          <w:lang w:eastAsia="en-US"/>
        </w:rPr>
        <w:t>;</w:t>
      </w:r>
    </w:p>
    <w:p w:rsidR="00EF7D50" w:rsidRDefault="00EF7D50" w:rsidP="007D056A">
      <w:pPr>
        <w:pStyle w:val="P00"/>
        <w:spacing w:before="72"/>
        <w:ind w:left="1021" w:right="1134"/>
        <w:rPr>
          <w:rFonts w:cs="FrankRuehl" w:hint="cs"/>
          <w:rtl/>
          <w:lang w:eastAsia="en-US"/>
        </w:rPr>
      </w:pPr>
      <w:r>
        <w:rPr>
          <w:rFonts w:cs="FrankRuehl" w:hint="cs"/>
          <w:rtl/>
          <w:lang w:eastAsia="en-US"/>
        </w:rPr>
        <w:t>(1</w:t>
      </w:r>
      <w:r w:rsidR="007D056A">
        <w:rPr>
          <w:rFonts w:cs="FrankRuehl" w:hint="cs"/>
          <w:rtl/>
          <w:lang w:eastAsia="en-US"/>
        </w:rPr>
        <w:t>1</w:t>
      </w:r>
      <w:r>
        <w:rPr>
          <w:rFonts w:cs="FrankRuehl" w:hint="cs"/>
          <w:rtl/>
          <w:lang w:eastAsia="en-US"/>
        </w:rPr>
        <w:t>)</w:t>
      </w:r>
      <w:r>
        <w:rPr>
          <w:rFonts w:cs="FrankRuehl" w:hint="cs"/>
          <w:rtl/>
          <w:lang w:eastAsia="en-US"/>
        </w:rPr>
        <w:tab/>
      </w:r>
      <w:r w:rsidR="00B650A6">
        <w:rPr>
          <w:rFonts w:cs="FrankRuehl" w:hint="cs"/>
          <w:rtl/>
          <w:lang w:eastAsia="en-US"/>
        </w:rPr>
        <w:t xml:space="preserve">צינור </w:t>
      </w:r>
      <w:r w:rsidR="007D056A">
        <w:rPr>
          <w:rFonts w:cs="FrankRuehl" w:hint="cs"/>
          <w:rtl/>
          <w:lang w:eastAsia="en-US"/>
        </w:rPr>
        <w:t>שופכין</w:t>
      </w:r>
      <w:r w:rsidR="00B650A6">
        <w:rPr>
          <w:rFonts w:cs="FrankRuehl" w:hint="cs"/>
          <w:rtl/>
          <w:lang w:eastAsia="en-US"/>
        </w:rPr>
        <w:t xml:space="preserve">, צינור </w:t>
      </w:r>
      <w:r w:rsidR="007D056A">
        <w:rPr>
          <w:rFonts w:cs="FrankRuehl" w:hint="cs"/>
          <w:rtl/>
          <w:lang w:eastAsia="en-US"/>
        </w:rPr>
        <w:t>פסולת</w:t>
      </w:r>
      <w:r w:rsidR="00B650A6">
        <w:rPr>
          <w:rFonts w:cs="FrankRuehl" w:hint="cs"/>
          <w:rtl/>
          <w:lang w:eastAsia="en-US"/>
        </w:rPr>
        <w:t>, צינור א</w:t>
      </w:r>
      <w:r w:rsidR="00353403">
        <w:rPr>
          <w:rFonts w:cs="FrankRuehl" w:hint="cs"/>
          <w:rtl/>
          <w:lang w:eastAsia="en-US"/>
        </w:rPr>
        <w:t>י</w:t>
      </w:r>
      <w:r w:rsidR="00B650A6">
        <w:rPr>
          <w:rFonts w:cs="FrankRuehl" w:hint="cs"/>
          <w:rtl/>
          <w:lang w:eastAsia="en-US"/>
        </w:rPr>
        <w:t xml:space="preserve">וורור, </w:t>
      </w:r>
      <w:r w:rsidR="007D056A">
        <w:rPr>
          <w:rFonts w:cs="FrankRuehl" w:hint="cs"/>
          <w:rtl/>
          <w:lang w:eastAsia="en-US"/>
        </w:rPr>
        <w:t xml:space="preserve">מחדיר אוויר, </w:t>
      </w:r>
      <w:r w:rsidR="00B650A6">
        <w:rPr>
          <w:rFonts w:cs="FrankRuehl" w:hint="cs"/>
          <w:rtl/>
          <w:lang w:eastAsia="en-US"/>
        </w:rPr>
        <w:t>בור</w:t>
      </w:r>
      <w:r w:rsidR="007D056A">
        <w:rPr>
          <w:rFonts w:cs="FrankRuehl" w:hint="cs"/>
          <w:rtl/>
          <w:lang w:eastAsia="en-US"/>
        </w:rPr>
        <w:t xml:space="preserve"> שופכים</w:t>
      </w:r>
      <w:r w:rsidR="00B650A6">
        <w:rPr>
          <w:rFonts w:cs="FrankRuehl" w:hint="cs"/>
          <w:rtl/>
          <w:lang w:eastAsia="en-US"/>
        </w:rPr>
        <w:t xml:space="preserve">, תא </w:t>
      </w:r>
      <w:r w:rsidR="007D056A">
        <w:rPr>
          <w:rFonts w:cs="FrankRuehl" w:hint="cs"/>
          <w:rtl/>
          <w:lang w:eastAsia="en-US"/>
        </w:rPr>
        <w:t>בדיקה</w:t>
      </w:r>
      <w:r w:rsidR="00B650A6">
        <w:rPr>
          <w:rFonts w:cs="FrankRuehl" w:hint="cs"/>
          <w:rtl/>
          <w:lang w:eastAsia="en-US"/>
        </w:rPr>
        <w:t>, כוך</w:t>
      </w:r>
      <w:r w:rsidR="007D056A">
        <w:rPr>
          <w:rFonts w:cs="FrankRuehl" w:hint="cs"/>
          <w:rtl/>
          <w:lang w:eastAsia="en-US"/>
        </w:rPr>
        <w:t>, בור</w:t>
      </w:r>
      <w:r w:rsidR="00B650A6">
        <w:rPr>
          <w:rFonts w:cs="FrankRuehl" w:hint="cs"/>
          <w:rtl/>
          <w:lang w:eastAsia="en-US"/>
        </w:rPr>
        <w:t xml:space="preserve"> או ביב שהם סדוקים, שבורים, סתומים או </w:t>
      </w:r>
      <w:r w:rsidR="007D056A">
        <w:rPr>
          <w:rFonts w:cs="FrankRuehl" w:hint="cs"/>
          <w:rtl/>
          <w:lang w:eastAsia="en-US"/>
        </w:rPr>
        <w:t>לקויים</w:t>
      </w:r>
      <w:r w:rsidR="00B650A6">
        <w:rPr>
          <w:rFonts w:cs="FrankRuehl" w:hint="cs"/>
          <w:rtl/>
          <w:lang w:eastAsia="en-US"/>
        </w:rPr>
        <w:t xml:space="preserve"> באופן </w:t>
      </w:r>
      <w:r w:rsidR="007D056A">
        <w:rPr>
          <w:rFonts w:cs="FrankRuehl" w:hint="cs"/>
          <w:rtl/>
          <w:lang w:eastAsia="en-US"/>
        </w:rPr>
        <w:t>שאויר מסואב</w:t>
      </w:r>
      <w:r w:rsidR="00B650A6">
        <w:rPr>
          <w:rFonts w:cs="FrankRuehl" w:hint="cs"/>
          <w:rtl/>
          <w:lang w:eastAsia="en-US"/>
        </w:rPr>
        <w:t xml:space="preserve"> או נוזלים שבהם עלולים לפרוץ החוצה או לחלחל מתוכם</w:t>
      </w:r>
      <w:r w:rsidR="007D056A">
        <w:rPr>
          <w:rFonts w:cs="FrankRuehl" w:hint="cs"/>
          <w:rtl/>
          <w:lang w:eastAsia="en-US"/>
        </w:rPr>
        <w:t>, או שחמרים אחרים עלולים ליפול בתוכם</w:t>
      </w:r>
      <w:r w:rsidR="00B650A6">
        <w:rPr>
          <w:rFonts w:cs="FrankRuehl" w:hint="cs"/>
          <w:rtl/>
          <w:lang w:eastAsia="en-US"/>
        </w:rPr>
        <w:t>;</w:t>
      </w:r>
    </w:p>
    <w:p w:rsidR="00B650A6" w:rsidRDefault="00B650A6" w:rsidP="001A12E6">
      <w:pPr>
        <w:pStyle w:val="P00"/>
        <w:spacing w:before="72"/>
        <w:ind w:left="1021" w:right="1134"/>
        <w:rPr>
          <w:rFonts w:cs="FrankRuehl" w:hint="cs"/>
          <w:rtl/>
          <w:lang w:eastAsia="en-US"/>
        </w:rPr>
      </w:pPr>
      <w:r>
        <w:rPr>
          <w:rFonts w:cs="FrankRuehl" w:hint="cs"/>
          <w:rtl/>
          <w:lang w:eastAsia="en-US"/>
        </w:rPr>
        <w:t>(1</w:t>
      </w:r>
      <w:r w:rsidR="001A12E6">
        <w:rPr>
          <w:rFonts w:cs="FrankRuehl" w:hint="cs"/>
          <w:rtl/>
          <w:lang w:eastAsia="en-US"/>
        </w:rPr>
        <w:t>2</w:t>
      </w:r>
      <w:r>
        <w:rPr>
          <w:rFonts w:cs="FrankRuehl" w:hint="cs"/>
          <w:rtl/>
          <w:lang w:eastAsia="en-US"/>
        </w:rPr>
        <w:t>)</w:t>
      </w:r>
      <w:r>
        <w:rPr>
          <w:rFonts w:cs="FrankRuehl" w:hint="cs"/>
          <w:rtl/>
          <w:lang w:eastAsia="en-US"/>
        </w:rPr>
        <w:tab/>
        <w:t xml:space="preserve">חיבור </w:t>
      </w:r>
      <w:r w:rsidR="001A12E6">
        <w:rPr>
          <w:rFonts w:cs="FrankRuehl" w:hint="cs"/>
          <w:rtl/>
          <w:lang w:eastAsia="en-US"/>
        </w:rPr>
        <w:t xml:space="preserve">או קישור </w:t>
      </w:r>
      <w:r>
        <w:rPr>
          <w:rFonts w:cs="FrankRuehl" w:hint="cs"/>
          <w:rtl/>
          <w:lang w:eastAsia="en-US"/>
        </w:rPr>
        <w:t xml:space="preserve">לקוי של </w:t>
      </w:r>
      <w:r w:rsidR="001A12E6">
        <w:rPr>
          <w:rFonts w:cs="FrankRuehl" w:hint="cs"/>
          <w:rtl/>
          <w:lang w:eastAsia="en-US"/>
        </w:rPr>
        <w:t xml:space="preserve">כל </w:t>
      </w:r>
      <w:r>
        <w:rPr>
          <w:rFonts w:cs="FrankRuehl" w:hint="cs"/>
          <w:rtl/>
          <w:lang w:eastAsia="en-US"/>
        </w:rPr>
        <w:t xml:space="preserve">צינור </w:t>
      </w:r>
      <w:r w:rsidR="001A12E6">
        <w:rPr>
          <w:rFonts w:cs="FrankRuehl" w:hint="cs"/>
          <w:rtl/>
          <w:lang w:eastAsia="en-US"/>
        </w:rPr>
        <w:t>שופכין</w:t>
      </w:r>
      <w:r>
        <w:rPr>
          <w:rFonts w:cs="FrankRuehl" w:hint="cs"/>
          <w:rtl/>
          <w:lang w:eastAsia="en-US"/>
        </w:rPr>
        <w:t xml:space="preserve">, </w:t>
      </w:r>
      <w:r w:rsidR="001A12E6">
        <w:rPr>
          <w:rFonts w:cs="FrankRuehl" w:hint="cs"/>
          <w:rtl/>
          <w:lang w:eastAsia="en-US"/>
        </w:rPr>
        <w:t xml:space="preserve">בית כסא, </w:t>
      </w:r>
      <w:r>
        <w:rPr>
          <w:rFonts w:cs="FrankRuehl" w:hint="cs"/>
          <w:rtl/>
          <w:lang w:eastAsia="en-US"/>
        </w:rPr>
        <w:t>צינור דלוחים</w:t>
      </w:r>
      <w:r w:rsidR="001A12E6">
        <w:rPr>
          <w:rFonts w:cs="FrankRuehl" w:hint="cs"/>
          <w:rtl/>
          <w:lang w:eastAsia="en-US"/>
        </w:rPr>
        <w:t>, מערכת הסקה, מיתקן חימום, מיתקן מים, מיתקן סניטרי</w:t>
      </w:r>
      <w:r w:rsidR="00353403">
        <w:rPr>
          <w:rFonts w:cs="FrankRuehl" w:hint="cs"/>
          <w:rtl/>
          <w:lang w:eastAsia="en-US"/>
        </w:rPr>
        <w:t xml:space="preserve"> או</w:t>
      </w:r>
      <w:r>
        <w:rPr>
          <w:rFonts w:cs="FrankRuehl" w:hint="cs"/>
          <w:rtl/>
          <w:lang w:eastAsia="en-US"/>
        </w:rPr>
        <w:t xml:space="preserve"> </w:t>
      </w:r>
      <w:r w:rsidR="001A12E6">
        <w:rPr>
          <w:rFonts w:cs="FrankRuehl" w:hint="cs"/>
          <w:rtl/>
          <w:lang w:eastAsia="en-US"/>
        </w:rPr>
        <w:t>ביב</w:t>
      </w:r>
      <w:r>
        <w:rPr>
          <w:rFonts w:cs="FrankRuehl" w:hint="cs"/>
          <w:rtl/>
          <w:lang w:eastAsia="en-US"/>
        </w:rPr>
        <w:t>;</w:t>
      </w:r>
    </w:p>
    <w:p w:rsidR="001A12E6" w:rsidRDefault="001A12E6" w:rsidP="001A12E6">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תא בדיקה של ביב או פתח של בור שופכין או של ביב וכל בור מים או מכל מים אחר, שהם חדירים או שאינם מצויידים במכסה ברזל או כיסוי המונע חדירת אויר ויתושים או שמכסיהם אינם מאושרים על-ידי המפקח או שאינם מאושרים או שאינם מסוג מאושר על-ידי המפקח;</w:t>
      </w:r>
    </w:p>
    <w:p w:rsidR="00B650A6" w:rsidRDefault="00B650A6" w:rsidP="001A12E6">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 xml:space="preserve">צינור </w:t>
      </w:r>
      <w:r w:rsidR="001A12E6">
        <w:rPr>
          <w:rFonts w:cs="FrankRuehl" w:hint="cs"/>
          <w:rtl/>
          <w:lang w:eastAsia="en-US"/>
        </w:rPr>
        <w:t xml:space="preserve">למי </w:t>
      </w:r>
      <w:r>
        <w:rPr>
          <w:rFonts w:cs="FrankRuehl" w:hint="cs"/>
          <w:rtl/>
          <w:lang w:eastAsia="en-US"/>
        </w:rPr>
        <w:t>גש</w:t>
      </w:r>
      <w:r w:rsidR="001A12E6">
        <w:rPr>
          <w:rFonts w:cs="FrankRuehl" w:hint="cs"/>
          <w:rtl/>
          <w:lang w:eastAsia="en-US"/>
        </w:rPr>
        <w:t>מי</w:t>
      </w:r>
      <w:r>
        <w:rPr>
          <w:rFonts w:cs="FrankRuehl" w:hint="cs"/>
          <w:rtl/>
          <w:lang w:eastAsia="en-US"/>
        </w:rPr>
        <w:t xml:space="preserve">ם </w:t>
      </w:r>
      <w:r w:rsidR="001A12E6">
        <w:rPr>
          <w:rFonts w:cs="FrankRuehl" w:hint="cs"/>
          <w:rtl/>
          <w:lang w:eastAsia="en-US"/>
        </w:rPr>
        <w:t xml:space="preserve">המשמש </w:t>
      </w:r>
      <w:r>
        <w:rPr>
          <w:rFonts w:cs="FrankRuehl" w:hint="cs"/>
          <w:rtl/>
          <w:lang w:eastAsia="en-US"/>
        </w:rPr>
        <w:t xml:space="preserve">כצינור </w:t>
      </w:r>
      <w:r w:rsidR="001A12E6">
        <w:rPr>
          <w:rFonts w:cs="FrankRuehl" w:hint="cs"/>
          <w:rtl/>
          <w:lang w:eastAsia="en-US"/>
        </w:rPr>
        <w:t xml:space="preserve">שופכין </w:t>
      </w:r>
      <w:r>
        <w:rPr>
          <w:rFonts w:cs="FrankRuehl" w:hint="cs"/>
          <w:rtl/>
          <w:lang w:eastAsia="en-US"/>
        </w:rPr>
        <w:t xml:space="preserve">או </w:t>
      </w:r>
      <w:r w:rsidR="001A12E6">
        <w:rPr>
          <w:rFonts w:cs="FrankRuehl" w:hint="cs"/>
          <w:rtl/>
          <w:lang w:eastAsia="en-US"/>
        </w:rPr>
        <w:t>ל</w:t>
      </w:r>
      <w:r>
        <w:rPr>
          <w:rFonts w:cs="FrankRuehl" w:hint="cs"/>
          <w:rtl/>
          <w:lang w:eastAsia="en-US"/>
        </w:rPr>
        <w:t xml:space="preserve">שפיכת כל </w:t>
      </w:r>
      <w:r w:rsidR="001A12E6">
        <w:rPr>
          <w:rFonts w:cs="FrankRuehl" w:hint="cs"/>
          <w:rtl/>
          <w:lang w:eastAsia="en-US"/>
        </w:rPr>
        <w:t xml:space="preserve">חומר </w:t>
      </w:r>
      <w:r>
        <w:rPr>
          <w:rFonts w:cs="FrankRuehl" w:hint="cs"/>
          <w:rtl/>
          <w:lang w:eastAsia="en-US"/>
        </w:rPr>
        <w:t>אחר</w:t>
      </w:r>
      <w:r w:rsidR="001A12E6">
        <w:rPr>
          <w:rFonts w:cs="FrankRuehl" w:hint="cs"/>
          <w:rtl/>
          <w:lang w:eastAsia="en-US"/>
        </w:rPr>
        <w:t>, שהוא, לדעת המפקח, במצב העלול לגרום להצטברות זוהמה בתוכו, מתחתיו, מחוצה לו או בקרבתו</w:t>
      </w:r>
      <w:r>
        <w:rPr>
          <w:rFonts w:cs="FrankRuehl" w:hint="cs"/>
          <w:rtl/>
          <w:lang w:eastAsia="en-US"/>
        </w:rPr>
        <w:t>;</w:t>
      </w:r>
    </w:p>
    <w:p w:rsidR="00B650A6" w:rsidRDefault="00B650A6" w:rsidP="001A12E6">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r>
      <w:r w:rsidR="001A12E6">
        <w:rPr>
          <w:rFonts w:cs="FrankRuehl" w:hint="cs"/>
          <w:rtl/>
          <w:lang w:eastAsia="en-US"/>
        </w:rPr>
        <w:t xml:space="preserve">כל מוליך או </w:t>
      </w:r>
      <w:r>
        <w:rPr>
          <w:rFonts w:cs="FrankRuehl" w:hint="cs"/>
          <w:rtl/>
          <w:lang w:eastAsia="en-US"/>
        </w:rPr>
        <w:t xml:space="preserve">צינור </w:t>
      </w:r>
      <w:r w:rsidR="001A12E6">
        <w:rPr>
          <w:rFonts w:cs="FrankRuehl" w:hint="cs"/>
          <w:rtl/>
          <w:lang w:eastAsia="en-US"/>
        </w:rPr>
        <w:t xml:space="preserve">למי </w:t>
      </w:r>
      <w:r>
        <w:rPr>
          <w:rFonts w:cs="FrankRuehl" w:hint="cs"/>
          <w:rtl/>
          <w:lang w:eastAsia="en-US"/>
        </w:rPr>
        <w:t>גש</w:t>
      </w:r>
      <w:r w:rsidR="001A12E6">
        <w:rPr>
          <w:rFonts w:cs="FrankRuehl" w:hint="cs"/>
          <w:rtl/>
          <w:lang w:eastAsia="en-US"/>
        </w:rPr>
        <w:t>מי</w:t>
      </w:r>
      <w:r>
        <w:rPr>
          <w:rFonts w:cs="FrankRuehl" w:hint="cs"/>
          <w:rtl/>
          <w:lang w:eastAsia="en-US"/>
        </w:rPr>
        <w:t xml:space="preserve">ם, מרזב או </w:t>
      </w:r>
      <w:r w:rsidR="001A12E6">
        <w:rPr>
          <w:rFonts w:cs="FrankRuehl" w:hint="cs"/>
          <w:rtl/>
          <w:lang w:eastAsia="en-US"/>
        </w:rPr>
        <w:t>מרבץ</w:t>
      </w:r>
      <w:r>
        <w:rPr>
          <w:rFonts w:cs="FrankRuehl" w:hint="cs"/>
          <w:rtl/>
          <w:lang w:eastAsia="en-US"/>
        </w:rPr>
        <w:t xml:space="preserve"> הקשור במישרין או בעקיפין </w:t>
      </w:r>
      <w:r w:rsidR="001A12E6">
        <w:rPr>
          <w:rFonts w:cs="FrankRuehl" w:hint="cs"/>
          <w:rtl/>
          <w:lang w:eastAsia="en-US"/>
        </w:rPr>
        <w:t xml:space="preserve">עם כל </w:t>
      </w:r>
      <w:r>
        <w:rPr>
          <w:rFonts w:cs="FrankRuehl" w:hint="cs"/>
          <w:rtl/>
          <w:lang w:eastAsia="en-US"/>
        </w:rPr>
        <w:t xml:space="preserve">ביב, צינור </w:t>
      </w:r>
      <w:r w:rsidR="001A12E6">
        <w:rPr>
          <w:rFonts w:cs="FrankRuehl" w:hint="cs"/>
          <w:rtl/>
          <w:lang w:eastAsia="en-US"/>
        </w:rPr>
        <w:t>שופכין</w:t>
      </w:r>
      <w:r>
        <w:rPr>
          <w:rFonts w:cs="FrankRuehl" w:hint="cs"/>
          <w:rtl/>
          <w:lang w:eastAsia="en-US"/>
        </w:rPr>
        <w:t xml:space="preserve"> או תעל</w:t>
      </w:r>
      <w:r w:rsidR="00353403">
        <w:rPr>
          <w:rFonts w:cs="FrankRuehl" w:hint="cs"/>
          <w:rtl/>
          <w:lang w:eastAsia="en-US"/>
        </w:rPr>
        <w:t>ת</w:t>
      </w:r>
      <w:r>
        <w:rPr>
          <w:rFonts w:cs="FrankRuehl" w:hint="cs"/>
          <w:rtl/>
          <w:lang w:eastAsia="en-US"/>
        </w:rPr>
        <w:t xml:space="preserve"> </w:t>
      </w:r>
      <w:r w:rsidR="001A12E6">
        <w:rPr>
          <w:rFonts w:cs="FrankRuehl" w:hint="cs"/>
          <w:rtl/>
          <w:lang w:eastAsia="en-US"/>
        </w:rPr>
        <w:t>שופכין</w:t>
      </w:r>
      <w:r>
        <w:rPr>
          <w:rFonts w:cs="FrankRuehl" w:hint="cs"/>
          <w:rtl/>
          <w:lang w:eastAsia="en-US"/>
        </w:rPr>
        <w:t>;</w:t>
      </w:r>
    </w:p>
    <w:p w:rsidR="001A12E6" w:rsidRDefault="001A12E6" w:rsidP="001A12E6">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בור שופכין, בור מים, מזחילה, ביב, מרזב, צינור, מערכת הסקה, מיתקן חימום או מערכת צינורות מי גשמים או מים אחרים, וכן כל ארובה, תריס, חלון, אשנב, דלת או מפתן של בנין או נכסים שהם, לדעת המפקח, בלתי תקינים או במצב הגורם או העלול לגרום לרטיבות, טחב או ריח בבנין או בבנין סמוך;</w:t>
      </w:r>
    </w:p>
    <w:p w:rsidR="00B650A6" w:rsidRDefault="00B650A6" w:rsidP="001A12E6">
      <w:pPr>
        <w:pStyle w:val="P00"/>
        <w:spacing w:before="72"/>
        <w:ind w:left="1021" w:right="1134"/>
        <w:rPr>
          <w:rFonts w:cs="FrankRuehl" w:hint="cs"/>
          <w:rtl/>
          <w:lang w:eastAsia="en-US"/>
        </w:rPr>
      </w:pPr>
      <w:r>
        <w:rPr>
          <w:rFonts w:cs="FrankRuehl" w:hint="cs"/>
          <w:rtl/>
          <w:lang w:eastAsia="en-US"/>
        </w:rPr>
        <w:t>(1</w:t>
      </w:r>
      <w:r w:rsidR="001A12E6">
        <w:rPr>
          <w:rFonts w:cs="FrankRuehl" w:hint="cs"/>
          <w:rtl/>
          <w:lang w:eastAsia="en-US"/>
        </w:rPr>
        <w:t>7</w:t>
      </w:r>
      <w:r>
        <w:rPr>
          <w:rFonts w:cs="FrankRuehl" w:hint="cs"/>
          <w:rtl/>
          <w:lang w:eastAsia="en-US"/>
        </w:rPr>
        <w:t>)</w:t>
      </w:r>
      <w:r>
        <w:rPr>
          <w:rFonts w:cs="FrankRuehl" w:hint="cs"/>
          <w:rtl/>
          <w:lang w:eastAsia="en-US"/>
        </w:rPr>
        <w:tab/>
        <w:t>הצטברות חומר כל שהוא</w:t>
      </w:r>
      <w:r w:rsidR="001A12E6">
        <w:rPr>
          <w:rFonts w:cs="FrankRuehl" w:hint="cs"/>
          <w:rtl/>
          <w:lang w:eastAsia="en-US"/>
        </w:rPr>
        <w:t>,</w:t>
      </w:r>
      <w:r>
        <w:rPr>
          <w:rFonts w:cs="FrankRuehl" w:hint="cs"/>
          <w:rtl/>
          <w:lang w:eastAsia="en-US"/>
        </w:rPr>
        <w:t xml:space="preserve"> בין בתוך </w:t>
      </w:r>
      <w:r w:rsidR="001A12E6">
        <w:rPr>
          <w:rFonts w:cs="FrankRuehl" w:hint="cs"/>
          <w:rtl/>
          <w:lang w:eastAsia="en-US"/>
        </w:rPr>
        <w:t>ה</w:t>
      </w:r>
      <w:r>
        <w:rPr>
          <w:rFonts w:cs="FrankRuehl" w:hint="cs"/>
          <w:rtl/>
          <w:lang w:eastAsia="en-US"/>
        </w:rPr>
        <w:t xml:space="preserve">בנין ובין בסביבתו, </w:t>
      </w:r>
      <w:r w:rsidR="001A12E6">
        <w:rPr>
          <w:rFonts w:cs="FrankRuehl" w:hint="cs"/>
          <w:rtl/>
          <w:lang w:eastAsia="en-US"/>
        </w:rPr>
        <w:t>הגורם</w:t>
      </w:r>
      <w:r>
        <w:rPr>
          <w:rFonts w:cs="FrankRuehl" w:hint="cs"/>
          <w:rtl/>
          <w:lang w:eastAsia="en-US"/>
        </w:rPr>
        <w:t xml:space="preserve"> או </w:t>
      </w:r>
      <w:r w:rsidR="001A12E6">
        <w:rPr>
          <w:rFonts w:cs="FrankRuehl" w:hint="cs"/>
          <w:rtl/>
          <w:lang w:eastAsia="en-US"/>
        </w:rPr>
        <w:t>העלול</w:t>
      </w:r>
      <w:r>
        <w:rPr>
          <w:rFonts w:cs="FrankRuehl" w:hint="cs"/>
          <w:rtl/>
          <w:lang w:eastAsia="en-US"/>
        </w:rPr>
        <w:t xml:space="preserve"> לגרום לרטיבות או לטחב בבנין;</w:t>
      </w:r>
    </w:p>
    <w:p w:rsidR="0048731E" w:rsidRDefault="00B650A6" w:rsidP="001A12E6">
      <w:pPr>
        <w:pStyle w:val="P00"/>
        <w:spacing w:before="72"/>
        <w:ind w:left="1021" w:right="1134"/>
        <w:rPr>
          <w:rFonts w:cs="FrankRuehl" w:hint="cs"/>
          <w:rtl/>
          <w:lang w:eastAsia="en-US"/>
        </w:rPr>
      </w:pPr>
      <w:r>
        <w:rPr>
          <w:rFonts w:cs="FrankRuehl" w:hint="cs"/>
          <w:rtl/>
          <w:lang w:eastAsia="en-US"/>
        </w:rPr>
        <w:t>(1</w:t>
      </w:r>
      <w:r w:rsidR="001A12E6">
        <w:rPr>
          <w:rFonts w:cs="FrankRuehl" w:hint="cs"/>
          <w:rtl/>
          <w:lang w:eastAsia="en-US"/>
        </w:rPr>
        <w:t>8</w:t>
      </w:r>
      <w:r>
        <w:rPr>
          <w:rFonts w:cs="FrankRuehl" w:hint="cs"/>
          <w:rtl/>
          <w:lang w:eastAsia="en-US"/>
        </w:rPr>
        <w:t>)</w:t>
      </w:r>
      <w:r>
        <w:rPr>
          <w:rFonts w:cs="FrankRuehl" w:hint="cs"/>
          <w:rtl/>
          <w:lang w:eastAsia="en-US"/>
        </w:rPr>
        <w:tab/>
      </w:r>
      <w:r w:rsidR="0048731E">
        <w:rPr>
          <w:rFonts w:cs="FrankRuehl" w:hint="cs"/>
          <w:rtl/>
          <w:lang w:eastAsia="en-US"/>
        </w:rPr>
        <w:t xml:space="preserve">הצטברות של עפר, אבנים, עצים, גרוטאות של מתכת, חלקי </w:t>
      </w:r>
      <w:r w:rsidR="001A12E6">
        <w:rPr>
          <w:rFonts w:cs="FrankRuehl" w:hint="cs"/>
          <w:rtl/>
          <w:lang w:eastAsia="en-US"/>
        </w:rPr>
        <w:t xml:space="preserve">כלי </w:t>
      </w:r>
      <w:r w:rsidR="0048731E">
        <w:rPr>
          <w:rFonts w:cs="FrankRuehl" w:hint="cs"/>
          <w:rtl/>
          <w:lang w:eastAsia="en-US"/>
        </w:rPr>
        <w:t xml:space="preserve">רכב, זבל </w:t>
      </w:r>
      <w:r w:rsidR="001A12E6">
        <w:rPr>
          <w:rFonts w:cs="FrankRuehl" w:hint="cs"/>
          <w:rtl/>
          <w:lang w:eastAsia="en-US"/>
        </w:rPr>
        <w:t>וכיוצא באלה,</w:t>
      </w:r>
      <w:r w:rsidR="0048731E">
        <w:rPr>
          <w:rFonts w:cs="FrankRuehl" w:hint="cs"/>
          <w:rtl/>
          <w:lang w:eastAsia="en-US"/>
        </w:rPr>
        <w:t xml:space="preserve"> </w:t>
      </w:r>
      <w:r w:rsidR="001A12E6">
        <w:rPr>
          <w:rFonts w:cs="FrankRuehl" w:hint="cs"/>
          <w:rtl/>
          <w:lang w:eastAsia="en-US"/>
        </w:rPr>
        <w:t xml:space="preserve">אם </w:t>
      </w:r>
      <w:r w:rsidR="0048731E">
        <w:rPr>
          <w:rFonts w:cs="FrankRuehl" w:hint="cs"/>
          <w:rtl/>
          <w:lang w:eastAsia="en-US"/>
        </w:rPr>
        <w:t>לדעת</w:t>
      </w:r>
      <w:r w:rsidR="001A12E6">
        <w:rPr>
          <w:rFonts w:cs="FrankRuehl" w:hint="cs"/>
          <w:rtl/>
          <w:lang w:eastAsia="en-US"/>
        </w:rPr>
        <w:t xml:space="preserve"> המפקח הצטברות זו מזיקה</w:t>
      </w:r>
      <w:r w:rsidR="0048731E">
        <w:rPr>
          <w:rFonts w:cs="FrankRuehl" w:hint="cs"/>
          <w:rtl/>
          <w:lang w:eastAsia="en-US"/>
        </w:rPr>
        <w:t xml:space="preserve"> לבריאות;</w:t>
      </w:r>
    </w:p>
    <w:p w:rsidR="0048731E" w:rsidRDefault="0048731E" w:rsidP="001A12E6">
      <w:pPr>
        <w:pStyle w:val="P00"/>
        <w:spacing w:before="72"/>
        <w:ind w:left="1021" w:right="1134"/>
        <w:rPr>
          <w:rFonts w:cs="FrankRuehl" w:hint="cs"/>
          <w:rtl/>
          <w:lang w:eastAsia="en-US"/>
        </w:rPr>
      </w:pPr>
      <w:r>
        <w:rPr>
          <w:rFonts w:cs="FrankRuehl" w:hint="cs"/>
          <w:rtl/>
          <w:lang w:eastAsia="en-US"/>
        </w:rPr>
        <w:t>(1</w:t>
      </w:r>
      <w:r w:rsidR="001A12E6">
        <w:rPr>
          <w:rFonts w:cs="FrankRuehl" w:hint="cs"/>
          <w:rtl/>
          <w:lang w:eastAsia="en-US"/>
        </w:rPr>
        <w:t>9</w:t>
      </w:r>
      <w:r>
        <w:rPr>
          <w:rFonts w:cs="FrankRuehl" w:hint="cs"/>
          <w:rtl/>
          <w:lang w:eastAsia="en-US"/>
        </w:rPr>
        <w:t>)</w:t>
      </w:r>
      <w:r>
        <w:rPr>
          <w:rFonts w:cs="FrankRuehl" w:hint="cs"/>
          <w:rtl/>
          <w:lang w:eastAsia="en-US"/>
        </w:rPr>
        <w:tab/>
      </w:r>
      <w:r w:rsidR="001A12E6">
        <w:rPr>
          <w:rFonts w:cs="FrankRuehl" w:hint="cs"/>
          <w:rtl/>
          <w:lang w:eastAsia="en-US"/>
        </w:rPr>
        <w:t xml:space="preserve">חוסר ארובה בנכסים שלדעת המפקח יש שם צורך בה, או שהארובה בנכסים </w:t>
      </w:r>
      <w:r>
        <w:rPr>
          <w:rFonts w:cs="FrankRuehl" w:hint="cs"/>
          <w:rtl/>
          <w:lang w:eastAsia="en-US"/>
        </w:rPr>
        <w:t>שבורה או לקויה</w:t>
      </w:r>
      <w:r w:rsidR="001A12E6">
        <w:rPr>
          <w:rFonts w:cs="FrankRuehl" w:hint="cs"/>
          <w:rtl/>
          <w:lang w:eastAsia="en-US"/>
        </w:rPr>
        <w:t xml:space="preserve"> באופן אחר או</w:t>
      </w:r>
      <w:r>
        <w:rPr>
          <w:rFonts w:cs="FrankRuehl" w:hint="cs"/>
          <w:rtl/>
          <w:lang w:eastAsia="en-US"/>
        </w:rPr>
        <w:t xml:space="preserve"> </w:t>
      </w:r>
      <w:r w:rsidR="001A12E6">
        <w:rPr>
          <w:rFonts w:cs="FrankRuehl" w:hint="cs"/>
          <w:rtl/>
          <w:lang w:eastAsia="en-US"/>
        </w:rPr>
        <w:t>ש</w:t>
      </w:r>
      <w:r>
        <w:rPr>
          <w:rFonts w:cs="FrankRuehl" w:hint="cs"/>
          <w:rtl/>
          <w:lang w:eastAsia="en-US"/>
        </w:rPr>
        <w:t xml:space="preserve">אינה גבוהה למדי או שהיא פולטת עשן באופן </w:t>
      </w:r>
      <w:r w:rsidR="001A12E6">
        <w:rPr>
          <w:rFonts w:cs="FrankRuehl" w:hint="cs"/>
          <w:rtl/>
          <w:lang w:eastAsia="en-US"/>
        </w:rPr>
        <w:t>המזיק, לדעת המפקח,</w:t>
      </w:r>
      <w:r>
        <w:rPr>
          <w:rFonts w:cs="FrankRuehl" w:hint="cs"/>
          <w:rtl/>
          <w:lang w:eastAsia="en-US"/>
        </w:rPr>
        <w:t xml:space="preserve"> לבריאות;</w:t>
      </w:r>
    </w:p>
    <w:p w:rsidR="0048731E" w:rsidRDefault="0048731E" w:rsidP="001A12E6">
      <w:pPr>
        <w:pStyle w:val="P00"/>
        <w:spacing w:before="72"/>
        <w:ind w:left="1021" w:right="1134"/>
        <w:rPr>
          <w:rFonts w:cs="FrankRuehl" w:hint="cs"/>
          <w:rtl/>
          <w:lang w:eastAsia="en-US"/>
        </w:rPr>
      </w:pPr>
      <w:r>
        <w:rPr>
          <w:rFonts w:cs="FrankRuehl" w:hint="cs"/>
          <w:rtl/>
          <w:lang w:eastAsia="en-US"/>
        </w:rPr>
        <w:t>(</w:t>
      </w:r>
      <w:r w:rsidR="001A12E6">
        <w:rPr>
          <w:rFonts w:cs="FrankRuehl" w:hint="cs"/>
          <w:rtl/>
          <w:lang w:eastAsia="en-US"/>
        </w:rPr>
        <w:t>20</w:t>
      </w:r>
      <w:r>
        <w:rPr>
          <w:rFonts w:cs="FrankRuehl" w:hint="cs"/>
          <w:rtl/>
          <w:lang w:eastAsia="en-US"/>
        </w:rPr>
        <w:t>)</w:t>
      </w:r>
      <w:r>
        <w:rPr>
          <w:rFonts w:cs="FrankRuehl" w:hint="cs"/>
          <w:rtl/>
          <w:lang w:eastAsia="en-US"/>
        </w:rPr>
        <w:tab/>
        <w:t xml:space="preserve">תנור, אח, קמין או כבשן אשר, לדעת </w:t>
      </w:r>
      <w:r w:rsidR="001A12E6">
        <w:rPr>
          <w:rFonts w:cs="FrankRuehl" w:hint="cs"/>
          <w:rtl/>
          <w:lang w:eastAsia="en-US"/>
        </w:rPr>
        <w:t>המפקח</w:t>
      </w:r>
      <w:r>
        <w:rPr>
          <w:rFonts w:cs="FrankRuehl" w:hint="cs"/>
          <w:rtl/>
          <w:lang w:eastAsia="en-US"/>
        </w:rPr>
        <w:t xml:space="preserve">, </w:t>
      </w:r>
      <w:r w:rsidR="00D23BD6">
        <w:rPr>
          <w:rFonts w:cs="FrankRuehl" w:hint="cs"/>
          <w:rtl/>
          <w:lang w:eastAsia="en-US"/>
        </w:rPr>
        <w:t>אינ</w:t>
      </w:r>
      <w:r w:rsidR="001A12E6">
        <w:rPr>
          <w:rFonts w:cs="FrankRuehl" w:hint="cs"/>
          <w:rtl/>
          <w:lang w:eastAsia="en-US"/>
        </w:rPr>
        <w:t>ם</w:t>
      </w:r>
      <w:r w:rsidR="00D23BD6">
        <w:rPr>
          <w:rFonts w:cs="FrankRuehl" w:hint="cs"/>
          <w:rtl/>
          <w:lang w:eastAsia="en-US"/>
        </w:rPr>
        <w:t xml:space="preserve"> מאכל</w:t>
      </w:r>
      <w:r w:rsidR="001A12E6">
        <w:rPr>
          <w:rFonts w:cs="FrankRuehl" w:hint="cs"/>
          <w:rtl/>
          <w:lang w:eastAsia="en-US"/>
        </w:rPr>
        <w:t>ים</w:t>
      </w:r>
      <w:r w:rsidR="00D23BD6">
        <w:rPr>
          <w:rFonts w:cs="FrankRuehl" w:hint="cs"/>
          <w:rtl/>
          <w:lang w:eastAsia="en-US"/>
        </w:rPr>
        <w:t xml:space="preserve"> כראוי את </w:t>
      </w:r>
      <w:r w:rsidR="001A12E6">
        <w:rPr>
          <w:rFonts w:cs="FrankRuehl" w:hint="cs"/>
          <w:rtl/>
          <w:lang w:eastAsia="en-US"/>
        </w:rPr>
        <w:t>העשן העולה מהם, בין שהם משמשים למלאכה ובין לתכלית אחרת</w:t>
      </w:r>
      <w:r w:rsidR="00D23BD6">
        <w:rPr>
          <w:rFonts w:cs="FrankRuehl" w:hint="cs"/>
          <w:rtl/>
          <w:lang w:eastAsia="en-US"/>
        </w:rPr>
        <w:t>;</w:t>
      </w:r>
    </w:p>
    <w:p w:rsidR="00D23BD6" w:rsidRDefault="00D23BD6" w:rsidP="00930A71">
      <w:pPr>
        <w:pStyle w:val="P00"/>
        <w:spacing w:before="72"/>
        <w:ind w:left="1021" w:right="1134"/>
        <w:rPr>
          <w:rFonts w:cs="FrankRuehl" w:hint="cs"/>
          <w:rtl/>
          <w:lang w:eastAsia="en-US"/>
        </w:rPr>
      </w:pPr>
      <w:r>
        <w:rPr>
          <w:rFonts w:cs="FrankRuehl" w:hint="cs"/>
          <w:rtl/>
          <w:lang w:eastAsia="en-US"/>
        </w:rPr>
        <w:t>(2</w:t>
      </w:r>
      <w:r w:rsidR="00930A71">
        <w:rPr>
          <w:rFonts w:cs="FrankRuehl" w:hint="cs"/>
          <w:rtl/>
          <w:lang w:eastAsia="en-US"/>
        </w:rPr>
        <w:t>1</w:t>
      </w:r>
      <w:r>
        <w:rPr>
          <w:rFonts w:cs="FrankRuehl" w:hint="cs"/>
          <w:rtl/>
          <w:lang w:eastAsia="en-US"/>
        </w:rPr>
        <w:t>)</w:t>
      </w:r>
      <w:r>
        <w:rPr>
          <w:rFonts w:cs="FrankRuehl" w:hint="cs"/>
          <w:rtl/>
          <w:lang w:eastAsia="en-US"/>
        </w:rPr>
        <w:tab/>
        <w:t xml:space="preserve">מרבד, שטיח או </w:t>
      </w:r>
      <w:r w:rsidR="00930A71">
        <w:rPr>
          <w:rFonts w:cs="FrankRuehl" w:hint="cs"/>
          <w:rtl/>
          <w:lang w:eastAsia="en-US"/>
        </w:rPr>
        <w:t>מחצלת אשר חובטים, מנקים או מנערים אותם ברחוב או מעל לכל קומה או דירה או בסמוך להן, בין השעות 18 לבין 6 ובין השעות 12 לבין 16</w:t>
      </w:r>
      <w:r>
        <w:rPr>
          <w:rFonts w:cs="FrankRuehl" w:hint="cs"/>
          <w:rtl/>
          <w:lang w:eastAsia="en-US"/>
        </w:rPr>
        <w:t>;</w:t>
      </w:r>
    </w:p>
    <w:p w:rsidR="00930A71" w:rsidRDefault="00930A71" w:rsidP="00930A71">
      <w:pPr>
        <w:pStyle w:val="P00"/>
        <w:spacing w:before="72"/>
        <w:ind w:left="1021" w:right="1134"/>
        <w:rPr>
          <w:rFonts w:cs="FrankRuehl" w:hint="cs"/>
          <w:rtl/>
          <w:lang w:eastAsia="en-US"/>
        </w:rPr>
      </w:pPr>
      <w:r>
        <w:rPr>
          <w:rFonts w:cs="FrankRuehl" w:hint="cs"/>
          <w:rtl/>
          <w:lang w:eastAsia="en-US"/>
        </w:rPr>
        <w:t>(22)</w:t>
      </w:r>
      <w:r>
        <w:rPr>
          <w:rFonts w:cs="FrankRuehl" w:hint="cs"/>
          <w:rtl/>
          <w:lang w:eastAsia="en-US"/>
        </w:rPr>
        <w:tab/>
        <w:t>בעל חיים המוחזק באופן שהוא, לדעת המפקח, מזיק לבריאות;</w:t>
      </w:r>
    </w:p>
    <w:p w:rsidR="00930A71" w:rsidRDefault="00930A71" w:rsidP="00930A71">
      <w:pPr>
        <w:pStyle w:val="P00"/>
        <w:spacing w:before="72"/>
        <w:ind w:left="1021" w:right="1134"/>
        <w:rPr>
          <w:rFonts w:cs="FrankRuehl" w:hint="cs"/>
          <w:rtl/>
          <w:lang w:eastAsia="en-US"/>
        </w:rPr>
      </w:pPr>
      <w:r>
        <w:rPr>
          <w:rFonts w:cs="FrankRuehl" w:hint="cs"/>
          <w:rtl/>
          <w:lang w:eastAsia="en-US"/>
        </w:rPr>
        <w:t>(23)</w:t>
      </w:r>
      <w:r>
        <w:rPr>
          <w:rFonts w:cs="FrankRuehl" w:hint="cs"/>
          <w:rtl/>
          <w:lang w:eastAsia="en-US"/>
        </w:rPr>
        <w:tab/>
        <w:t>צריך או מבנה שמחמת העדר נוחיות סניטרית או מכל סיבה אחרת שוררים בו תנאים אשר, לדעת המפקח, הם מזיקים לבריאות;</w:t>
      </w:r>
    </w:p>
    <w:p w:rsidR="00D23BD6" w:rsidRDefault="00D23BD6" w:rsidP="00930A71">
      <w:pPr>
        <w:pStyle w:val="P00"/>
        <w:spacing w:before="72"/>
        <w:ind w:left="1021" w:right="1134"/>
        <w:rPr>
          <w:rFonts w:cs="FrankRuehl" w:hint="cs"/>
          <w:rtl/>
          <w:lang w:eastAsia="en-US"/>
        </w:rPr>
      </w:pPr>
      <w:r>
        <w:rPr>
          <w:rFonts w:cs="FrankRuehl" w:hint="cs"/>
          <w:rtl/>
          <w:lang w:eastAsia="en-US"/>
        </w:rPr>
        <w:t>(2</w:t>
      </w:r>
      <w:r w:rsidR="00930A71">
        <w:rPr>
          <w:rFonts w:cs="FrankRuehl" w:hint="cs"/>
          <w:rtl/>
          <w:lang w:eastAsia="en-US"/>
        </w:rPr>
        <w:t>4</w:t>
      </w:r>
      <w:r>
        <w:rPr>
          <w:rFonts w:cs="FrankRuehl" w:hint="cs"/>
          <w:rtl/>
          <w:lang w:eastAsia="en-US"/>
        </w:rPr>
        <w:t>)</w:t>
      </w:r>
      <w:r>
        <w:rPr>
          <w:rFonts w:cs="FrankRuehl" w:hint="cs"/>
          <w:rtl/>
          <w:lang w:eastAsia="en-US"/>
        </w:rPr>
        <w:tab/>
        <w:t>בית חרוש</w:t>
      </w:r>
      <w:r w:rsidR="000E02F3">
        <w:rPr>
          <w:rFonts w:cs="FrankRuehl" w:hint="cs"/>
          <w:rtl/>
          <w:lang w:eastAsia="en-US"/>
        </w:rPr>
        <w:t>ת</w:t>
      </w:r>
      <w:r>
        <w:rPr>
          <w:rFonts w:cs="FrankRuehl" w:hint="cs"/>
          <w:rtl/>
          <w:lang w:eastAsia="en-US"/>
        </w:rPr>
        <w:t xml:space="preserve">, בית מלאכה, </w:t>
      </w:r>
      <w:r w:rsidR="00930A71">
        <w:rPr>
          <w:rFonts w:cs="FrankRuehl" w:hint="cs"/>
          <w:rtl/>
          <w:lang w:eastAsia="en-US"/>
        </w:rPr>
        <w:t xml:space="preserve">בית עסק, חנות וכל </w:t>
      </w:r>
      <w:r>
        <w:rPr>
          <w:rFonts w:cs="FrankRuehl" w:hint="cs"/>
          <w:rtl/>
          <w:lang w:eastAsia="en-US"/>
        </w:rPr>
        <w:t xml:space="preserve">מקום עבודה או </w:t>
      </w:r>
      <w:r w:rsidR="00930A71">
        <w:rPr>
          <w:rFonts w:cs="FrankRuehl" w:hint="cs"/>
          <w:rtl/>
          <w:lang w:eastAsia="en-US"/>
        </w:rPr>
        <w:t xml:space="preserve">מסחר </w:t>
      </w:r>
      <w:r>
        <w:rPr>
          <w:rFonts w:cs="FrankRuehl" w:hint="cs"/>
          <w:rtl/>
          <w:lang w:eastAsia="en-US"/>
        </w:rPr>
        <w:t>מכל סוג שהוא</w:t>
      </w:r>
      <w:r w:rsidR="00930A71">
        <w:rPr>
          <w:rFonts w:cs="FrankRuehl" w:hint="cs"/>
          <w:rtl/>
          <w:lang w:eastAsia="en-US"/>
        </w:rPr>
        <w:t>,</w:t>
      </w:r>
      <w:r>
        <w:rPr>
          <w:rFonts w:cs="FrankRuehl" w:hint="cs"/>
          <w:rtl/>
          <w:lang w:eastAsia="en-US"/>
        </w:rPr>
        <w:t xml:space="preserve"> </w:t>
      </w:r>
      <w:r w:rsidR="00930A71">
        <w:rPr>
          <w:rFonts w:cs="FrankRuehl" w:hint="cs"/>
          <w:rtl/>
          <w:lang w:eastAsia="en-US"/>
        </w:rPr>
        <w:t xml:space="preserve">אשר לדעת המפקח אין שומרים על הנקיון שבהם, או שמפאת הצפיפות הרבה שוררים בהם תנאים אשר </w:t>
      </w:r>
      <w:r>
        <w:rPr>
          <w:rFonts w:cs="FrankRuehl" w:hint="cs"/>
          <w:rtl/>
          <w:lang w:eastAsia="en-US"/>
        </w:rPr>
        <w:t xml:space="preserve">לדעת </w:t>
      </w:r>
      <w:r w:rsidR="00930A71">
        <w:rPr>
          <w:rFonts w:cs="FrankRuehl" w:hint="cs"/>
          <w:rtl/>
          <w:lang w:eastAsia="en-US"/>
        </w:rPr>
        <w:t>המפקח הם מזיקים לבריאות</w:t>
      </w:r>
      <w:r>
        <w:rPr>
          <w:rFonts w:cs="FrankRuehl" w:hint="cs"/>
          <w:rtl/>
          <w:lang w:eastAsia="en-US"/>
        </w:rPr>
        <w:t>;</w:t>
      </w:r>
    </w:p>
    <w:p w:rsidR="00930A71" w:rsidRDefault="00930A71" w:rsidP="00930A71">
      <w:pPr>
        <w:pStyle w:val="P00"/>
        <w:spacing w:before="72"/>
        <w:ind w:left="1021" w:right="1134"/>
        <w:rPr>
          <w:rFonts w:cs="FrankRuehl" w:hint="cs"/>
          <w:rtl/>
          <w:lang w:eastAsia="en-US"/>
        </w:rPr>
      </w:pPr>
      <w:r>
        <w:rPr>
          <w:rFonts w:cs="FrankRuehl" w:hint="cs"/>
          <w:rtl/>
          <w:lang w:eastAsia="en-US"/>
        </w:rPr>
        <w:t>(25)</w:t>
      </w:r>
      <w:r>
        <w:rPr>
          <w:rFonts w:cs="FrankRuehl" w:hint="cs"/>
          <w:rtl/>
          <w:lang w:eastAsia="en-US"/>
        </w:rPr>
        <w:tab/>
        <w:t>בית חרושת, בית מלאכה, בית עסק, חנות או כל מקום עבודה או מסחר מכל סוג שהוא אשר, לדעת המפקח, אין שומרים על הנקיון שבהם, או אינם מאווררים במידה מספקת כדי למנוע כי האבק או הסיגים האחרים הנוצרים במהלך העבודה יזיקו לבריאות;</w:t>
      </w:r>
    </w:p>
    <w:p w:rsidR="0012296D" w:rsidRDefault="0012296D" w:rsidP="00930A71">
      <w:pPr>
        <w:pStyle w:val="P00"/>
        <w:spacing w:before="72"/>
        <w:ind w:left="1021" w:right="1134"/>
        <w:rPr>
          <w:rFonts w:cs="FrankRuehl" w:hint="cs"/>
          <w:rtl/>
          <w:lang w:eastAsia="en-US"/>
        </w:rPr>
      </w:pPr>
      <w:r>
        <w:rPr>
          <w:rFonts w:cs="FrankRuehl" w:hint="cs"/>
          <w:rtl/>
          <w:lang w:eastAsia="en-US"/>
        </w:rPr>
        <w:t>(2</w:t>
      </w:r>
      <w:r w:rsidR="00930A71">
        <w:rPr>
          <w:rFonts w:cs="FrankRuehl" w:hint="cs"/>
          <w:rtl/>
          <w:lang w:eastAsia="en-US"/>
        </w:rPr>
        <w:t>6</w:t>
      </w:r>
      <w:r>
        <w:rPr>
          <w:rFonts w:cs="FrankRuehl" w:hint="cs"/>
          <w:rtl/>
          <w:lang w:eastAsia="en-US"/>
        </w:rPr>
        <w:t>)</w:t>
      </w:r>
      <w:r>
        <w:rPr>
          <w:rFonts w:cs="FrankRuehl" w:hint="cs"/>
          <w:rtl/>
          <w:lang w:eastAsia="en-US"/>
        </w:rPr>
        <w:tab/>
        <w:t xml:space="preserve">שטח אדמה </w:t>
      </w:r>
      <w:r w:rsidR="00930A71">
        <w:rPr>
          <w:rFonts w:cs="FrankRuehl" w:hint="cs"/>
          <w:rtl/>
          <w:lang w:eastAsia="en-US"/>
        </w:rPr>
        <w:t xml:space="preserve">אשר, לדעת המפקח, </w:t>
      </w:r>
      <w:r>
        <w:rPr>
          <w:rFonts w:cs="FrankRuehl" w:hint="cs"/>
          <w:rtl/>
          <w:lang w:eastAsia="en-US"/>
        </w:rPr>
        <w:t>אינו גדור במידה מספקת;</w:t>
      </w:r>
    </w:p>
    <w:p w:rsidR="0012296D" w:rsidRDefault="0012296D" w:rsidP="00930A71">
      <w:pPr>
        <w:pStyle w:val="P00"/>
        <w:spacing w:before="72"/>
        <w:ind w:left="1021" w:right="1134"/>
        <w:rPr>
          <w:rFonts w:cs="FrankRuehl" w:hint="cs"/>
          <w:rtl/>
          <w:lang w:eastAsia="en-US"/>
        </w:rPr>
      </w:pPr>
      <w:r>
        <w:rPr>
          <w:rFonts w:cs="FrankRuehl" w:hint="cs"/>
          <w:rtl/>
          <w:lang w:eastAsia="en-US"/>
        </w:rPr>
        <w:t>(2</w:t>
      </w:r>
      <w:r w:rsidR="00930A71">
        <w:rPr>
          <w:rFonts w:cs="FrankRuehl" w:hint="cs"/>
          <w:rtl/>
          <w:lang w:eastAsia="en-US"/>
        </w:rPr>
        <w:t>7</w:t>
      </w:r>
      <w:r>
        <w:rPr>
          <w:rFonts w:cs="FrankRuehl" w:hint="cs"/>
          <w:rtl/>
          <w:lang w:eastAsia="en-US"/>
        </w:rPr>
        <w:t>)</w:t>
      </w:r>
      <w:r>
        <w:rPr>
          <w:rFonts w:cs="FrankRuehl" w:hint="cs"/>
          <w:rtl/>
          <w:lang w:eastAsia="en-US"/>
        </w:rPr>
        <w:tab/>
        <w:t>עצים</w:t>
      </w:r>
      <w:r w:rsidR="00930A71">
        <w:rPr>
          <w:rFonts w:cs="FrankRuehl" w:hint="cs"/>
          <w:rtl/>
          <w:lang w:eastAsia="en-US"/>
        </w:rPr>
        <w:t xml:space="preserve"> או</w:t>
      </w:r>
      <w:r>
        <w:rPr>
          <w:rFonts w:cs="FrankRuehl" w:hint="cs"/>
          <w:rtl/>
          <w:lang w:eastAsia="en-US"/>
        </w:rPr>
        <w:t xml:space="preserve"> שיחים</w:t>
      </w:r>
      <w:r w:rsidR="000E02F3">
        <w:rPr>
          <w:rFonts w:cs="FrankRuehl" w:hint="cs"/>
          <w:rtl/>
          <w:lang w:eastAsia="en-US"/>
        </w:rPr>
        <w:t xml:space="preserve"> </w:t>
      </w:r>
      <w:r>
        <w:rPr>
          <w:rFonts w:cs="FrankRuehl" w:hint="cs"/>
          <w:rtl/>
          <w:lang w:eastAsia="en-US"/>
        </w:rPr>
        <w:t xml:space="preserve">אשר ענפיהם בולטים או מתפשטים לעבר </w:t>
      </w:r>
      <w:r w:rsidR="00930A71">
        <w:rPr>
          <w:rFonts w:cs="FrankRuehl" w:hint="cs"/>
          <w:rtl/>
          <w:lang w:eastAsia="en-US"/>
        </w:rPr>
        <w:t xml:space="preserve">כל </w:t>
      </w:r>
      <w:r>
        <w:rPr>
          <w:rFonts w:cs="FrankRuehl" w:hint="cs"/>
          <w:rtl/>
          <w:lang w:eastAsia="en-US"/>
        </w:rPr>
        <w:t>רחוב;</w:t>
      </w:r>
    </w:p>
    <w:p w:rsidR="00930A71" w:rsidRDefault="00930A71" w:rsidP="00930A71">
      <w:pPr>
        <w:pStyle w:val="P00"/>
        <w:spacing w:before="72"/>
        <w:ind w:left="1021" w:right="1134"/>
        <w:rPr>
          <w:rFonts w:cs="FrankRuehl" w:hint="cs"/>
          <w:rtl/>
          <w:lang w:eastAsia="en-US"/>
        </w:rPr>
      </w:pPr>
      <w:r>
        <w:rPr>
          <w:rFonts w:cs="FrankRuehl" w:hint="cs"/>
          <w:rtl/>
          <w:lang w:eastAsia="en-US"/>
        </w:rPr>
        <w:t>(28)</w:t>
      </w:r>
      <w:r>
        <w:rPr>
          <w:rFonts w:cs="FrankRuehl" w:hint="cs"/>
          <w:rtl/>
          <w:lang w:eastAsia="en-US"/>
        </w:rPr>
        <w:tab/>
        <w:t>מבנה, בין בתוך בנין ובין בקרבתו, שהוא מפריע לחדירת האור או האוויר לאותו בנין באופן שהוא, לדעת המפקח, עלול להזיק לבריאות;</w:t>
      </w:r>
    </w:p>
    <w:p w:rsidR="0012296D" w:rsidRDefault="0012296D" w:rsidP="00930A71">
      <w:pPr>
        <w:pStyle w:val="P00"/>
        <w:spacing w:before="72"/>
        <w:ind w:left="1021" w:right="1134"/>
        <w:rPr>
          <w:rFonts w:cs="FrankRuehl" w:hint="cs"/>
          <w:rtl/>
          <w:lang w:eastAsia="en-US"/>
        </w:rPr>
      </w:pPr>
      <w:r>
        <w:rPr>
          <w:rFonts w:cs="FrankRuehl" w:hint="cs"/>
          <w:rtl/>
          <w:lang w:eastAsia="en-US"/>
        </w:rPr>
        <w:t>(2</w:t>
      </w:r>
      <w:r w:rsidR="00930A71">
        <w:rPr>
          <w:rFonts w:cs="FrankRuehl" w:hint="cs"/>
          <w:rtl/>
          <w:lang w:eastAsia="en-US"/>
        </w:rPr>
        <w:t>9</w:t>
      </w:r>
      <w:r>
        <w:rPr>
          <w:rFonts w:cs="FrankRuehl" w:hint="cs"/>
          <w:rtl/>
          <w:lang w:eastAsia="en-US"/>
        </w:rPr>
        <w:t>)</w:t>
      </w:r>
      <w:r>
        <w:rPr>
          <w:rFonts w:cs="FrankRuehl" w:hint="cs"/>
          <w:rtl/>
          <w:lang w:eastAsia="en-US"/>
        </w:rPr>
        <w:tab/>
      </w:r>
      <w:r w:rsidR="00930A71">
        <w:rPr>
          <w:rFonts w:cs="FrankRuehl" w:hint="cs"/>
          <w:rtl/>
          <w:lang w:eastAsia="en-US"/>
        </w:rPr>
        <w:t>דבר הגורם ל</w:t>
      </w:r>
      <w:r>
        <w:rPr>
          <w:rFonts w:cs="FrankRuehl" w:hint="cs"/>
          <w:rtl/>
          <w:lang w:eastAsia="en-US"/>
        </w:rPr>
        <w:t>רעש</w:t>
      </w:r>
      <w:r w:rsidR="00930A71">
        <w:rPr>
          <w:rFonts w:cs="FrankRuehl" w:hint="cs"/>
          <w:rtl/>
          <w:lang w:eastAsia="en-US"/>
        </w:rPr>
        <w:t xml:space="preserve"> ואשר</w:t>
      </w:r>
      <w:r w:rsidR="000E02F3">
        <w:rPr>
          <w:rFonts w:cs="FrankRuehl" w:hint="cs"/>
          <w:rtl/>
          <w:lang w:eastAsia="en-US"/>
        </w:rPr>
        <w:t>,</w:t>
      </w:r>
      <w:r>
        <w:rPr>
          <w:rFonts w:cs="FrankRuehl" w:hint="cs"/>
          <w:rtl/>
          <w:lang w:eastAsia="en-US"/>
        </w:rPr>
        <w:t xml:space="preserve"> </w:t>
      </w:r>
      <w:r w:rsidR="00930A71">
        <w:rPr>
          <w:rFonts w:cs="FrankRuehl" w:hint="cs"/>
          <w:rtl/>
          <w:lang w:eastAsia="en-US"/>
        </w:rPr>
        <w:t>לדעת המפקח, עלול להזיק לבריאות</w:t>
      </w:r>
      <w:r>
        <w:rPr>
          <w:rFonts w:cs="FrankRuehl" w:hint="cs"/>
          <w:rtl/>
          <w:lang w:eastAsia="en-US"/>
        </w:rPr>
        <w:t>;</w:t>
      </w:r>
    </w:p>
    <w:p w:rsidR="00930A71" w:rsidRDefault="00930A71" w:rsidP="00930A71">
      <w:pPr>
        <w:pStyle w:val="P00"/>
        <w:spacing w:before="72"/>
        <w:ind w:left="1021" w:right="1134"/>
        <w:rPr>
          <w:rFonts w:cs="FrankRuehl" w:hint="cs"/>
          <w:rtl/>
          <w:lang w:eastAsia="en-US"/>
        </w:rPr>
      </w:pPr>
      <w:r>
        <w:rPr>
          <w:rFonts w:cs="FrankRuehl" w:hint="cs"/>
          <w:rtl/>
          <w:lang w:eastAsia="en-US"/>
        </w:rPr>
        <w:t>(30)</w:t>
      </w:r>
      <w:r>
        <w:rPr>
          <w:rFonts w:cs="FrankRuehl" w:hint="cs"/>
          <w:rtl/>
          <w:lang w:eastAsia="en-US"/>
        </w:rPr>
        <w:tab/>
        <w:t>דבר אשר לדעת המפקח עלול להביא לידי הרגזה, או לפגיעה בחוש הראייה, הריח או השמיעה, או להפריע לנוחיות הסניטרית;</w:t>
      </w:r>
    </w:p>
    <w:p w:rsidR="0012296D" w:rsidRDefault="0012296D" w:rsidP="00930A71">
      <w:pPr>
        <w:pStyle w:val="P00"/>
        <w:spacing w:before="72"/>
        <w:ind w:left="1021" w:right="1134"/>
        <w:rPr>
          <w:rFonts w:cs="FrankRuehl" w:hint="cs"/>
          <w:rtl/>
          <w:lang w:eastAsia="en-US"/>
        </w:rPr>
      </w:pPr>
      <w:r>
        <w:rPr>
          <w:rFonts w:cs="FrankRuehl" w:hint="cs"/>
          <w:rtl/>
          <w:lang w:eastAsia="en-US"/>
        </w:rPr>
        <w:t>(</w:t>
      </w:r>
      <w:r w:rsidR="00930A71">
        <w:rPr>
          <w:rFonts w:cs="FrankRuehl" w:hint="cs"/>
          <w:rtl/>
          <w:lang w:eastAsia="en-US"/>
        </w:rPr>
        <w:t>31</w:t>
      </w:r>
      <w:r>
        <w:rPr>
          <w:rFonts w:cs="FrankRuehl" w:hint="cs"/>
          <w:rtl/>
          <w:lang w:eastAsia="en-US"/>
        </w:rPr>
        <w:t>)</w:t>
      </w:r>
      <w:r>
        <w:rPr>
          <w:rFonts w:cs="FrankRuehl" w:hint="cs"/>
          <w:rtl/>
          <w:lang w:eastAsia="en-US"/>
        </w:rPr>
        <w:tab/>
      </w:r>
      <w:r w:rsidR="00930A71">
        <w:rPr>
          <w:rFonts w:cs="FrankRuehl" w:hint="cs"/>
          <w:rtl/>
          <w:lang w:eastAsia="en-US"/>
        </w:rPr>
        <w:t>דבר הגורם להפרעה בא</w:t>
      </w:r>
      <w:r>
        <w:rPr>
          <w:rFonts w:cs="FrankRuehl" w:hint="cs"/>
          <w:rtl/>
          <w:lang w:eastAsia="en-US"/>
        </w:rPr>
        <w:t xml:space="preserve">ספקת </w:t>
      </w:r>
      <w:r w:rsidR="00930A71">
        <w:rPr>
          <w:rFonts w:cs="FrankRuehl" w:hint="cs"/>
          <w:rtl/>
          <w:lang w:eastAsia="en-US"/>
        </w:rPr>
        <w:t>ה</w:t>
      </w:r>
      <w:r>
        <w:rPr>
          <w:rFonts w:cs="FrankRuehl" w:hint="cs"/>
          <w:rtl/>
          <w:lang w:eastAsia="en-US"/>
        </w:rPr>
        <w:t>מים</w:t>
      </w:r>
      <w:r w:rsidR="00930A71">
        <w:rPr>
          <w:rFonts w:cs="FrankRuehl" w:hint="cs"/>
          <w:rtl/>
          <w:lang w:eastAsia="en-US"/>
        </w:rPr>
        <w:t xml:space="preserve"> הרגילה לנכסים שלא בהסכמת האנשים הנהנים מאספקה זו</w:t>
      </w:r>
      <w:r>
        <w:rPr>
          <w:rFonts w:cs="FrankRuehl" w:hint="cs"/>
          <w:rtl/>
          <w:lang w:eastAsia="en-US"/>
        </w:rPr>
        <w:t>;</w:t>
      </w:r>
    </w:p>
    <w:p w:rsidR="0012296D" w:rsidRDefault="0012296D" w:rsidP="00930A71">
      <w:pPr>
        <w:pStyle w:val="P00"/>
        <w:spacing w:before="72"/>
        <w:ind w:left="1021" w:right="1134"/>
        <w:rPr>
          <w:rFonts w:cs="FrankRuehl" w:hint="cs"/>
          <w:rtl/>
          <w:lang w:eastAsia="en-US"/>
        </w:rPr>
      </w:pPr>
      <w:r>
        <w:rPr>
          <w:rFonts w:cs="FrankRuehl" w:hint="cs"/>
          <w:rtl/>
          <w:lang w:eastAsia="en-US"/>
        </w:rPr>
        <w:t>(</w:t>
      </w:r>
      <w:r w:rsidR="00930A71">
        <w:rPr>
          <w:rFonts w:cs="FrankRuehl" w:hint="cs"/>
          <w:rtl/>
          <w:lang w:eastAsia="en-US"/>
        </w:rPr>
        <w:t>32)</w:t>
      </w:r>
      <w:r w:rsidR="00930A71">
        <w:rPr>
          <w:rFonts w:cs="FrankRuehl" w:hint="cs"/>
          <w:rtl/>
          <w:lang w:eastAsia="en-US"/>
        </w:rPr>
        <w:tab/>
        <w:t>דבר המפריע, לדעת המפקח, להחזקתם היעילה של נכסים מבחינה סניטרית או מבחינה אחרת</w:t>
      </w:r>
      <w:r w:rsidR="00804BC3">
        <w:rPr>
          <w:rFonts w:cs="FrankRuehl" w:hint="cs"/>
          <w:rtl/>
          <w:lang w:eastAsia="en-US"/>
        </w:rPr>
        <w:t>;</w:t>
      </w:r>
    </w:p>
    <w:p w:rsidR="00804BC3" w:rsidRDefault="00804BC3" w:rsidP="00930A71">
      <w:pPr>
        <w:pStyle w:val="P00"/>
        <w:spacing w:before="72"/>
        <w:ind w:left="1021" w:right="1134"/>
        <w:rPr>
          <w:rFonts w:cs="FrankRuehl" w:hint="cs"/>
          <w:rtl/>
          <w:lang w:eastAsia="en-US"/>
        </w:rPr>
      </w:pPr>
      <w:r>
        <w:rPr>
          <w:rFonts w:cs="FrankRuehl" w:hint="cs"/>
          <w:rtl/>
          <w:lang w:eastAsia="en-US"/>
        </w:rPr>
        <w:t>(</w:t>
      </w:r>
      <w:r w:rsidR="00930A71">
        <w:rPr>
          <w:rFonts w:cs="FrankRuehl" w:hint="cs"/>
          <w:rtl/>
          <w:lang w:eastAsia="en-US"/>
        </w:rPr>
        <w:t>33)</w:t>
      </w:r>
      <w:r w:rsidR="00930A71">
        <w:rPr>
          <w:rFonts w:cs="FrankRuehl" w:hint="cs"/>
          <w:rtl/>
          <w:lang w:eastAsia="en-US"/>
        </w:rPr>
        <w:tab/>
        <w:t>קוצים ועשבים הנמצאים בנכסים;</w:t>
      </w:r>
    </w:p>
    <w:p w:rsidR="00930A71" w:rsidRDefault="00930A71" w:rsidP="00930A71">
      <w:pPr>
        <w:pStyle w:val="P00"/>
        <w:spacing w:before="72"/>
        <w:ind w:left="1021" w:right="1134"/>
        <w:rPr>
          <w:rFonts w:cs="FrankRuehl" w:hint="cs"/>
          <w:rtl/>
          <w:lang w:eastAsia="en-US"/>
        </w:rPr>
      </w:pPr>
      <w:r>
        <w:rPr>
          <w:rFonts w:cs="FrankRuehl" w:hint="cs"/>
          <w:rtl/>
          <w:lang w:eastAsia="en-US"/>
        </w:rPr>
        <w:t>(34)</w:t>
      </w:r>
      <w:r>
        <w:rPr>
          <w:rFonts w:cs="FrankRuehl" w:hint="cs"/>
          <w:rtl/>
          <w:lang w:eastAsia="en-US"/>
        </w:rPr>
        <w:tab/>
        <w:t>כביסה התלויה ברחובות, בגזוזטראות, בחלונות, במרפסות ובכל מקום אחר הפונה לצד הרחוב;</w:t>
      </w:r>
    </w:p>
    <w:p w:rsidR="00930A71" w:rsidRDefault="00930A71" w:rsidP="00930A71">
      <w:pPr>
        <w:pStyle w:val="P00"/>
        <w:spacing w:before="72"/>
        <w:ind w:left="1021" w:right="1134"/>
        <w:rPr>
          <w:rFonts w:cs="FrankRuehl" w:hint="cs"/>
          <w:rtl/>
          <w:lang w:eastAsia="en-US"/>
        </w:rPr>
      </w:pPr>
      <w:r>
        <w:rPr>
          <w:rFonts w:cs="FrankRuehl" w:hint="cs"/>
          <w:rtl/>
          <w:lang w:eastAsia="en-US"/>
        </w:rPr>
        <w:t>(35)</w:t>
      </w:r>
      <w:r>
        <w:rPr>
          <w:rFonts w:cs="FrankRuehl" w:hint="cs"/>
          <w:rtl/>
          <w:lang w:eastAsia="en-US"/>
        </w:rPr>
        <w:tab/>
        <w:t>כלבים שהוכנסו לבתי קפה, לבתי עינוג ציבוריים אחרים ולכלי רכב ציבוריים;</w:t>
      </w:r>
    </w:p>
    <w:p w:rsidR="00930A71" w:rsidRDefault="00930A71" w:rsidP="00930A71">
      <w:pPr>
        <w:pStyle w:val="P00"/>
        <w:spacing w:before="72"/>
        <w:ind w:left="1021" w:right="1134"/>
        <w:rPr>
          <w:rFonts w:cs="FrankRuehl" w:hint="cs"/>
          <w:rtl/>
          <w:lang w:eastAsia="en-US"/>
        </w:rPr>
      </w:pPr>
      <w:r>
        <w:rPr>
          <w:rFonts w:cs="FrankRuehl" w:hint="cs"/>
          <w:rtl/>
          <w:lang w:eastAsia="en-US"/>
        </w:rPr>
        <w:t>(36)</w:t>
      </w:r>
      <w:r>
        <w:rPr>
          <w:rFonts w:cs="FrankRuehl" w:hint="cs"/>
          <w:rtl/>
          <w:lang w:eastAsia="en-US"/>
        </w:rPr>
        <w:tab/>
        <w:t>כסאות, שולחנות, ארגזים, חפצים, כלים או כל חומר אחר המוחזקים ברחוב.</w:t>
      </w:r>
    </w:p>
    <w:p w:rsidR="006F06B0" w:rsidRDefault="006F06B0" w:rsidP="000E02F3">
      <w:pPr>
        <w:pStyle w:val="P00"/>
        <w:spacing w:before="72"/>
        <w:ind w:left="0" w:right="1134"/>
        <w:rPr>
          <w:rStyle w:val="default"/>
          <w:rFonts w:hint="cs"/>
          <w:rtl/>
        </w:rPr>
      </w:pPr>
      <w:bookmarkStart w:id="2" w:name="Seif13"/>
      <w:bookmarkEnd w:id="2"/>
      <w:r>
        <w:rPr>
          <w:lang w:val="he-IL"/>
        </w:rPr>
        <w:pict>
          <v:rect id="_x0000_s1178" style="position:absolute;left:0;text-align:left;margin-left:464.5pt;margin-top:8.05pt;width:75.05pt;height:15.95pt;z-index:251661312" o:allowincell="f" filled="f" stroked="f" strokecolor="lime" strokeweight=".25pt">
            <v:textbox style="mso-next-textbox:#_x0000_s1178" inset="0,0,0,0">
              <w:txbxContent>
                <w:p w:rsidR="00E06AE6" w:rsidRDefault="00E06AE6" w:rsidP="006F06B0">
                  <w:pPr>
                    <w:spacing w:line="160" w:lineRule="exact"/>
                    <w:jc w:val="left"/>
                    <w:rPr>
                      <w:rFonts w:cs="Miriam" w:hint="cs"/>
                      <w:sz w:val="18"/>
                      <w:szCs w:val="18"/>
                      <w:rtl/>
                    </w:rPr>
                  </w:pPr>
                  <w:r>
                    <w:rPr>
                      <w:rFonts w:cs="Miriam" w:hint="cs"/>
                      <w:sz w:val="18"/>
                      <w:szCs w:val="18"/>
                      <w:rtl/>
                    </w:rPr>
                    <w:t>החלפת מכלי אשפה</w:t>
                  </w:r>
                </w:p>
              </w:txbxContent>
            </v:textbox>
            <w10:anchorlock/>
          </v:rect>
        </w:pict>
      </w:r>
      <w:r w:rsidR="000E02F3">
        <w:rPr>
          <w:rStyle w:val="big-number"/>
          <w:rFonts w:cs="Miriam" w:hint="cs"/>
          <w:rtl/>
        </w:rPr>
        <w:t>3</w:t>
      </w:r>
      <w:r>
        <w:rPr>
          <w:rStyle w:val="big-number"/>
          <w:rFonts w:cs="Miriam"/>
          <w:rtl/>
        </w:rPr>
        <w:t>.</w:t>
      </w:r>
      <w:r>
        <w:rPr>
          <w:rStyle w:val="big-number"/>
          <w:rFonts w:cs="Miriam"/>
          <w:rtl/>
        </w:rPr>
        <w:tab/>
      </w:r>
      <w:r w:rsidR="00433B4B">
        <w:rPr>
          <w:rStyle w:val="default"/>
          <w:rFonts w:hint="cs"/>
          <w:rtl/>
        </w:rPr>
        <w:t>העיריה רשאית להחליף מכלי האשפה הקיימים בנכסים אחרים, אם הדבר החוץ בשל איכותם, גדלם או החמרים שבהם עשויים מכלי האשפה, לתקן מכלי אשפה שנשחתו או התקלקלו באופן אחר, ולהגדיל או לשנות את המיקום של מכלי האשפה בהתאם לצורך; כן רשאית העיריה לספק שקיות פלסטיק לשם איכסון האשפה הביתית</w:t>
      </w:r>
      <w:r>
        <w:rPr>
          <w:rStyle w:val="default"/>
          <w:rFonts w:hint="cs"/>
          <w:rtl/>
        </w:rPr>
        <w:t>.</w:t>
      </w:r>
    </w:p>
    <w:p w:rsidR="008B2F87" w:rsidRDefault="008B2F87" w:rsidP="00433B4B">
      <w:pPr>
        <w:pStyle w:val="P00"/>
        <w:spacing w:before="72"/>
        <w:ind w:left="0" w:right="1134"/>
        <w:rPr>
          <w:rFonts w:cs="FrankRuehl" w:hint="cs"/>
          <w:rtl/>
          <w:lang w:eastAsia="en-US"/>
        </w:rPr>
      </w:pPr>
      <w:bookmarkStart w:id="3" w:name="Seif3"/>
      <w:bookmarkEnd w:id="3"/>
      <w:r>
        <w:rPr>
          <w:lang w:val="he-IL"/>
        </w:rPr>
        <w:pict>
          <v:rect id="_x0000_s1028" style="position:absolute;left:0;text-align:left;margin-left:464.5pt;margin-top:8.05pt;width:75.05pt;height:16pt;z-index:251651072" o:allowincell="f" filled="f" stroked="f" strokecolor="lime" strokeweight=".25pt">
            <v:textbox style="mso-next-textbox:#_x0000_s1028" inset="0,0,0,0">
              <w:txbxContent>
                <w:p w:rsidR="00E06AE6" w:rsidRDefault="00E06AE6" w:rsidP="00433B4B">
                  <w:pPr>
                    <w:spacing w:line="160" w:lineRule="exact"/>
                    <w:jc w:val="left"/>
                    <w:rPr>
                      <w:rFonts w:cs="Miriam" w:hint="cs"/>
                      <w:noProof/>
                      <w:sz w:val="18"/>
                      <w:szCs w:val="18"/>
                      <w:rtl/>
                    </w:rPr>
                  </w:pPr>
                  <w:r>
                    <w:rPr>
                      <w:rFonts w:cs="Miriam" w:hint="cs"/>
                      <w:sz w:val="18"/>
                      <w:szCs w:val="18"/>
                      <w:rtl/>
                    </w:rPr>
                    <w:t>סמכויות המפקח</w:t>
                  </w:r>
                </w:p>
              </w:txbxContent>
            </v:textbox>
            <w10:anchorlock/>
          </v:rect>
        </w:pict>
      </w:r>
      <w:r w:rsidR="000E02F3">
        <w:rPr>
          <w:rStyle w:val="big-number"/>
          <w:rFonts w:cs="Miriam" w:hint="cs"/>
          <w:rtl/>
        </w:rPr>
        <w:t>4</w:t>
      </w:r>
      <w:r>
        <w:rPr>
          <w:rStyle w:val="big-number"/>
          <w:rFonts w:cs="Miriam"/>
          <w:rtl/>
        </w:rPr>
        <w:t>.</w:t>
      </w:r>
      <w:r>
        <w:rPr>
          <w:rStyle w:val="big-number"/>
          <w:rFonts w:cs="Miriam"/>
          <w:rtl/>
        </w:rPr>
        <w:tab/>
      </w:r>
      <w:r w:rsidR="003D3A9A">
        <w:rPr>
          <w:rFonts w:cs="FrankRuehl" w:hint="cs"/>
          <w:rtl/>
          <w:lang w:eastAsia="en-US"/>
        </w:rPr>
        <w:t>(א)</w:t>
      </w:r>
      <w:r w:rsidR="003D3A9A">
        <w:rPr>
          <w:rFonts w:cs="FrankRuehl" w:hint="cs"/>
          <w:rtl/>
          <w:lang w:eastAsia="en-US"/>
        </w:rPr>
        <w:tab/>
      </w:r>
      <w:r w:rsidR="00433B4B">
        <w:rPr>
          <w:rFonts w:cs="FrankRuehl" w:hint="cs"/>
          <w:rtl/>
          <w:lang w:eastAsia="en-US"/>
        </w:rPr>
        <w:t>המפקח</w:t>
      </w:r>
      <w:r w:rsidR="0012296D">
        <w:rPr>
          <w:rFonts w:cs="FrankRuehl" w:hint="cs"/>
          <w:rtl/>
          <w:lang w:eastAsia="en-US"/>
        </w:rPr>
        <w:t xml:space="preserve"> רשאי להיכנס</w:t>
      </w:r>
      <w:r w:rsidR="00433B4B">
        <w:rPr>
          <w:rFonts w:cs="FrankRuehl" w:hint="cs"/>
          <w:rtl/>
          <w:lang w:eastAsia="en-US"/>
        </w:rPr>
        <w:t>,</w:t>
      </w:r>
      <w:r w:rsidR="0012296D">
        <w:rPr>
          <w:rFonts w:cs="FrankRuehl" w:hint="cs"/>
          <w:rtl/>
          <w:lang w:eastAsia="en-US"/>
        </w:rPr>
        <w:t xml:space="preserve"> </w:t>
      </w:r>
      <w:r w:rsidR="00433B4B">
        <w:rPr>
          <w:rFonts w:cs="FrankRuehl" w:hint="cs"/>
          <w:rtl/>
          <w:lang w:eastAsia="en-US"/>
        </w:rPr>
        <w:t>מ</w:t>
      </w:r>
      <w:r w:rsidR="0012296D">
        <w:rPr>
          <w:rFonts w:cs="FrankRuehl" w:hint="cs"/>
          <w:rtl/>
          <w:lang w:eastAsia="en-US"/>
        </w:rPr>
        <w:t xml:space="preserve">זריחת החמה </w:t>
      </w:r>
      <w:r w:rsidR="00433B4B">
        <w:rPr>
          <w:rFonts w:cs="FrankRuehl" w:hint="cs"/>
          <w:rtl/>
          <w:lang w:eastAsia="en-US"/>
        </w:rPr>
        <w:t xml:space="preserve">עד </w:t>
      </w:r>
      <w:r w:rsidR="0012296D">
        <w:rPr>
          <w:rFonts w:cs="FrankRuehl" w:hint="cs"/>
          <w:rtl/>
          <w:lang w:eastAsia="en-US"/>
        </w:rPr>
        <w:t>שקיעתה</w:t>
      </w:r>
      <w:r w:rsidR="00433B4B">
        <w:rPr>
          <w:rFonts w:cs="FrankRuehl" w:hint="cs"/>
          <w:rtl/>
          <w:lang w:eastAsia="en-US"/>
        </w:rPr>
        <w:t>, לכל נכס</w:t>
      </w:r>
      <w:r w:rsidR="0012296D">
        <w:rPr>
          <w:rFonts w:cs="FrankRuehl" w:hint="cs"/>
          <w:rtl/>
          <w:lang w:eastAsia="en-US"/>
        </w:rPr>
        <w:t xml:space="preserve"> לשם סילוק כל מפגע ולשם ביצוע הוראות חוק עזר זה</w:t>
      </w:r>
      <w:r w:rsidR="003D3A9A">
        <w:rPr>
          <w:rFonts w:cs="FrankRuehl" w:hint="cs"/>
          <w:rtl/>
          <w:lang w:eastAsia="en-US"/>
        </w:rPr>
        <w:t>.</w:t>
      </w:r>
    </w:p>
    <w:p w:rsidR="0012296D" w:rsidRDefault="0012296D" w:rsidP="00433B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33B4B">
        <w:rPr>
          <w:rFonts w:cs="FrankRuehl" w:hint="cs"/>
          <w:rtl/>
          <w:lang w:eastAsia="en-US"/>
        </w:rPr>
        <w:t>המפקח</w:t>
      </w:r>
      <w:r>
        <w:rPr>
          <w:rFonts w:cs="FrankRuehl" w:hint="cs"/>
          <w:rtl/>
          <w:lang w:eastAsia="en-US"/>
        </w:rPr>
        <w:t xml:space="preserve"> רשאי</w:t>
      </w:r>
      <w:r w:rsidR="00433B4B">
        <w:rPr>
          <w:rFonts w:cs="FrankRuehl" w:hint="cs"/>
          <w:rtl/>
          <w:lang w:eastAsia="en-US"/>
        </w:rPr>
        <w:t>, לאחר 24 שעות מזמן מתן הודעה בכתב למחזיק בנכסים ולבעל הנכסים, לערטל לבדיקה, בין על-</w:t>
      </w:r>
      <w:r>
        <w:rPr>
          <w:rFonts w:cs="FrankRuehl" w:hint="cs"/>
          <w:rtl/>
          <w:lang w:eastAsia="en-US"/>
        </w:rPr>
        <w:t xml:space="preserve">ידי חפירה </w:t>
      </w:r>
      <w:r w:rsidR="00433B4B">
        <w:rPr>
          <w:rFonts w:cs="FrankRuehl" w:hint="cs"/>
          <w:rtl/>
          <w:lang w:eastAsia="en-US"/>
        </w:rPr>
        <w:t>ובין בצורה אחרת, ביבים, צינורות או תשמישים סניטריים אחרים, ואם לא מצא בהם</w:t>
      </w:r>
      <w:r w:rsidR="000E02F3">
        <w:rPr>
          <w:rFonts w:cs="FrankRuehl" w:hint="cs"/>
          <w:rtl/>
          <w:lang w:eastAsia="en-US"/>
        </w:rPr>
        <w:t xml:space="preserve"> </w:t>
      </w:r>
      <w:r>
        <w:rPr>
          <w:rFonts w:cs="FrankRuehl" w:hint="cs"/>
          <w:rtl/>
          <w:lang w:eastAsia="en-US"/>
        </w:rPr>
        <w:t>פגם</w:t>
      </w:r>
      <w:r w:rsidR="00433B4B">
        <w:rPr>
          <w:rFonts w:cs="FrankRuehl" w:hint="cs"/>
          <w:rtl/>
          <w:lang w:eastAsia="en-US"/>
        </w:rPr>
        <w:t>,</w:t>
      </w:r>
      <w:r>
        <w:rPr>
          <w:rFonts w:cs="FrankRuehl" w:hint="cs"/>
          <w:rtl/>
          <w:lang w:eastAsia="en-US"/>
        </w:rPr>
        <w:t xml:space="preserve"> </w:t>
      </w:r>
      <w:r w:rsidR="00433B4B">
        <w:rPr>
          <w:rFonts w:cs="FrankRuehl" w:hint="cs"/>
          <w:rtl/>
          <w:lang w:eastAsia="en-US"/>
        </w:rPr>
        <w:t>יחזירם למצבם הקודם, וכל נזק שנגרם כתוצאה מפעולת המפקח האמורה יתוקן על ידיו על חשבון המועצה</w:t>
      </w:r>
      <w:r>
        <w:rPr>
          <w:rFonts w:cs="FrankRuehl" w:hint="cs"/>
          <w:rtl/>
          <w:lang w:eastAsia="en-US"/>
        </w:rPr>
        <w:t>.</w:t>
      </w:r>
    </w:p>
    <w:p w:rsidR="008B2F87" w:rsidRDefault="008B2F87" w:rsidP="002F53AC">
      <w:pPr>
        <w:pStyle w:val="P00"/>
        <w:spacing w:before="72"/>
        <w:ind w:left="0" w:right="1134"/>
        <w:rPr>
          <w:rStyle w:val="default"/>
          <w:rFonts w:hint="cs"/>
          <w:rtl/>
        </w:rPr>
      </w:pPr>
      <w:bookmarkStart w:id="4" w:name="Seif4"/>
      <w:bookmarkEnd w:id="4"/>
      <w:r>
        <w:rPr>
          <w:lang w:val="he-IL"/>
        </w:rPr>
        <w:pict>
          <v:rect id="_x0000_s1029" style="position:absolute;left:0;text-align:left;margin-left:464.5pt;margin-top:8.05pt;width:75.05pt;height:13.55pt;z-index:251652096" o:allowincell="f" filled="f" stroked="f" strokecolor="lime" strokeweight=".25pt">
            <v:textbox style="mso-next-textbox:#_x0000_s1029" inset="0,0,0,0">
              <w:txbxContent>
                <w:p w:rsidR="00E06AE6" w:rsidRDefault="00E06AE6">
                  <w:pPr>
                    <w:spacing w:line="160" w:lineRule="exact"/>
                    <w:jc w:val="left"/>
                    <w:rPr>
                      <w:rFonts w:cs="Miriam" w:hint="cs"/>
                      <w:sz w:val="18"/>
                      <w:szCs w:val="18"/>
                      <w:rtl/>
                    </w:rPr>
                  </w:pPr>
                  <w:r>
                    <w:rPr>
                      <w:rFonts w:cs="Miriam" w:hint="cs"/>
                      <w:sz w:val="18"/>
                      <w:szCs w:val="18"/>
                      <w:rtl/>
                    </w:rPr>
                    <w:t>אחריות לסילוק מפגע</w:t>
                  </w:r>
                </w:p>
              </w:txbxContent>
            </v:textbox>
            <w10:anchorlock/>
          </v:rect>
        </w:pict>
      </w:r>
      <w:r w:rsidR="000E02F3">
        <w:rPr>
          <w:rStyle w:val="big-number"/>
          <w:rFonts w:cs="Miriam" w:hint="cs"/>
          <w:rtl/>
        </w:rPr>
        <w:t>5</w:t>
      </w:r>
      <w:r>
        <w:rPr>
          <w:rStyle w:val="big-number"/>
          <w:rFonts w:cs="Miriam"/>
          <w:rtl/>
        </w:rPr>
        <w:t>.</w:t>
      </w:r>
      <w:r>
        <w:rPr>
          <w:rStyle w:val="big-number"/>
          <w:rFonts w:cs="Miriam"/>
          <w:rtl/>
        </w:rPr>
        <w:tab/>
      </w:r>
      <w:r w:rsidR="001807B2">
        <w:rPr>
          <w:rStyle w:val="default"/>
          <w:rFonts w:hint="cs"/>
          <w:rtl/>
        </w:rPr>
        <w:t>(א)</w:t>
      </w:r>
      <w:r w:rsidR="001807B2">
        <w:rPr>
          <w:rStyle w:val="default"/>
          <w:rFonts w:hint="cs"/>
          <w:rtl/>
        </w:rPr>
        <w:tab/>
        <w:t xml:space="preserve">על אף האמור בכל חוזה שכירות </w:t>
      </w:r>
      <w:r w:rsidR="002F53AC">
        <w:rPr>
          <w:rStyle w:val="default"/>
          <w:rFonts w:hint="cs"/>
          <w:rtl/>
        </w:rPr>
        <w:t>ומ</w:t>
      </w:r>
      <w:r w:rsidR="001807B2">
        <w:rPr>
          <w:rStyle w:val="default"/>
          <w:rFonts w:hint="cs"/>
          <w:rtl/>
        </w:rPr>
        <w:t xml:space="preserve">בלי לפגוע בזכותו לדרוש סעד </w:t>
      </w:r>
      <w:r w:rsidR="00985688">
        <w:rPr>
          <w:rStyle w:val="default"/>
          <w:rFonts w:hint="cs"/>
          <w:rtl/>
        </w:rPr>
        <w:t>חוקי</w:t>
      </w:r>
      <w:r w:rsidR="001807B2">
        <w:rPr>
          <w:rStyle w:val="default"/>
          <w:rFonts w:hint="cs"/>
          <w:rtl/>
        </w:rPr>
        <w:t xml:space="preserve"> נגד אדם אחר, חייב המחזיק בנכס</w:t>
      </w:r>
      <w:r w:rsidR="002F53AC">
        <w:rPr>
          <w:rStyle w:val="default"/>
          <w:rFonts w:hint="cs"/>
          <w:rtl/>
        </w:rPr>
        <w:t>ים</w:t>
      </w:r>
      <w:r w:rsidR="001807B2">
        <w:rPr>
          <w:rStyle w:val="default"/>
          <w:rFonts w:hint="cs"/>
          <w:rtl/>
        </w:rPr>
        <w:t xml:space="preserve"> לסלק כל מפגע </w:t>
      </w:r>
      <w:r w:rsidR="000E02F3">
        <w:rPr>
          <w:rStyle w:val="default"/>
          <w:rFonts w:hint="cs"/>
          <w:rtl/>
        </w:rPr>
        <w:t>מ</w:t>
      </w:r>
      <w:r w:rsidR="002F53AC">
        <w:rPr>
          <w:rStyle w:val="default"/>
          <w:rFonts w:hint="cs"/>
          <w:rtl/>
        </w:rPr>
        <w:t xml:space="preserve">אותם </w:t>
      </w:r>
      <w:r w:rsidR="000E02F3">
        <w:rPr>
          <w:rStyle w:val="default"/>
          <w:rFonts w:hint="cs"/>
          <w:rtl/>
        </w:rPr>
        <w:t>נכס</w:t>
      </w:r>
      <w:r w:rsidR="002F53AC">
        <w:rPr>
          <w:rStyle w:val="default"/>
          <w:rFonts w:hint="cs"/>
          <w:rtl/>
        </w:rPr>
        <w:t>ים,</w:t>
      </w:r>
      <w:r w:rsidR="000E02F3">
        <w:rPr>
          <w:rStyle w:val="default"/>
          <w:rFonts w:hint="cs"/>
          <w:rtl/>
        </w:rPr>
        <w:t xml:space="preserve"> אולם אם אי</w:t>
      </w:r>
      <w:r w:rsidR="002F53AC">
        <w:rPr>
          <w:rStyle w:val="default"/>
          <w:rFonts w:hint="cs"/>
          <w:rtl/>
        </w:rPr>
        <w:t xml:space="preserve"> אפשר למצוא את המחזיק</w:t>
      </w:r>
      <w:r w:rsidR="001807B2">
        <w:rPr>
          <w:rStyle w:val="default"/>
          <w:rFonts w:hint="cs"/>
          <w:rtl/>
        </w:rPr>
        <w:t xml:space="preserve"> חייב בעל הנכס</w:t>
      </w:r>
      <w:r w:rsidR="002F53AC">
        <w:rPr>
          <w:rStyle w:val="default"/>
          <w:rFonts w:hint="cs"/>
          <w:rtl/>
        </w:rPr>
        <w:t>ים</w:t>
      </w:r>
      <w:r w:rsidR="001807B2">
        <w:rPr>
          <w:rStyle w:val="default"/>
          <w:rFonts w:hint="cs"/>
          <w:rtl/>
        </w:rPr>
        <w:t xml:space="preserve">, לאחר שנדרש לכך </w:t>
      </w:r>
      <w:r w:rsidR="002F53AC">
        <w:rPr>
          <w:rStyle w:val="default"/>
          <w:rFonts w:hint="cs"/>
          <w:rtl/>
        </w:rPr>
        <w:t>מאת המפקח</w:t>
      </w:r>
      <w:r w:rsidR="001807B2">
        <w:rPr>
          <w:rStyle w:val="default"/>
          <w:rFonts w:hint="cs"/>
          <w:rtl/>
        </w:rPr>
        <w:t>, לסלק את המפגע.</w:t>
      </w:r>
    </w:p>
    <w:p w:rsidR="001807B2" w:rsidRDefault="001807B2" w:rsidP="00681E96">
      <w:pPr>
        <w:pStyle w:val="P00"/>
        <w:spacing w:before="72"/>
        <w:ind w:left="0" w:right="1134"/>
        <w:rPr>
          <w:rStyle w:val="default"/>
          <w:rFonts w:hint="cs"/>
          <w:rtl/>
        </w:rPr>
      </w:pPr>
      <w:r>
        <w:rPr>
          <w:rStyle w:val="default"/>
          <w:rFonts w:hint="cs"/>
          <w:rtl/>
        </w:rPr>
        <w:tab/>
        <w:t>(ב)</w:t>
      </w:r>
      <w:r>
        <w:rPr>
          <w:rStyle w:val="default"/>
          <w:rFonts w:hint="cs"/>
          <w:rtl/>
        </w:rPr>
        <w:tab/>
        <w:t xml:space="preserve">מפגע אשר, לדעת </w:t>
      </w:r>
      <w:r w:rsidR="002F53AC">
        <w:rPr>
          <w:rStyle w:val="default"/>
          <w:rFonts w:hint="cs"/>
          <w:rtl/>
        </w:rPr>
        <w:t>המפקח</w:t>
      </w:r>
      <w:r>
        <w:rPr>
          <w:rStyle w:val="default"/>
          <w:rFonts w:hint="cs"/>
          <w:rtl/>
        </w:rPr>
        <w:t>, נובע מליקוי במבנה הנכס</w:t>
      </w:r>
      <w:r w:rsidR="00AB0751">
        <w:rPr>
          <w:rStyle w:val="default"/>
          <w:rFonts w:hint="cs"/>
          <w:rtl/>
        </w:rPr>
        <w:t>ים</w:t>
      </w:r>
      <w:r>
        <w:rPr>
          <w:rStyle w:val="default"/>
          <w:rFonts w:hint="cs"/>
          <w:rtl/>
        </w:rPr>
        <w:t xml:space="preserve"> עצמו</w:t>
      </w:r>
      <w:r w:rsidR="00AB0751">
        <w:rPr>
          <w:rStyle w:val="default"/>
          <w:rFonts w:hint="cs"/>
          <w:rtl/>
        </w:rPr>
        <w:t xml:space="preserve"> או בנספחותיהם או בסידו</w:t>
      </w:r>
      <w:r w:rsidR="00681E96">
        <w:rPr>
          <w:rStyle w:val="default"/>
          <w:rFonts w:hint="cs"/>
          <w:rtl/>
        </w:rPr>
        <w:t>ר</w:t>
      </w:r>
      <w:r w:rsidR="00AB0751">
        <w:rPr>
          <w:rStyle w:val="default"/>
          <w:rFonts w:hint="cs"/>
          <w:rtl/>
        </w:rPr>
        <w:t>י הנוחיות שבהם</w:t>
      </w:r>
      <w:r>
        <w:rPr>
          <w:rStyle w:val="default"/>
          <w:rFonts w:hint="cs"/>
          <w:rtl/>
        </w:rPr>
        <w:t xml:space="preserve">, </w:t>
      </w:r>
      <w:r w:rsidR="00AB0751">
        <w:rPr>
          <w:rStyle w:val="default"/>
          <w:rFonts w:hint="cs"/>
          <w:rtl/>
        </w:rPr>
        <w:t xml:space="preserve">או נובע מדבר כל שהוא בנכסים או בסביבתם, </w:t>
      </w:r>
      <w:r>
        <w:rPr>
          <w:rStyle w:val="default"/>
          <w:rFonts w:hint="cs"/>
          <w:rtl/>
        </w:rPr>
        <w:t xml:space="preserve">אשר משתמשים </w:t>
      </w:r>
      <w:r w:rsidR="00AB0751">
        <w:rPr>
          <w:rStyle w:val="default"/>
          <w:rFonts w:hint="cs"/>
          <w:rtl/>
        </w:rPr>
        <w:t xml:space="preserve">בו </w:t>
      </w:r>
      <w:r>
        <w:rPr>
          <w:rStyle w:val="default"/>
          <w:rFonts w:hint="cs"/>
          <w:rtl/>
        </w:rPr>
        <w:t xml:space="preserve">או נהנים </w:t>
      </w:r>
      <w:r w:rsidR="00AB0751">
        <w:rPr>
          <w:rStyle w:val="default"/>
          <w:rFonts w:hint="cs"/>
          <w:rtl/>
        </w:rPr>
        <w:t xml:space="preserve">ממנו </w:t>
      </w:r>
      <w:r>
        <w:rPr>
          <w:rStyle w:val="default"/>
          <w:rFonts w:hint="cs"/>
          <w:rtl/>
        </w:rPr>
        <w:t>רוב הדיירים, חייב בעל הנכס</w:t>
      </w:r>
      <w:r w:rsidR="00AB0751">
        <w:rPr>
          <w:rStyle w:val="default"/>
          <w:rFonts w:hint="cs"/>
          <w:rtl/>
        </w:rPr>
        <w:t>ים</w:t>
      </w:r>
      <w:r>
        <w:rPr>
          <w:rStyle w:val="default"/>
          <w:rFonts w:hint="cs"/>
          <w:rtl/>
        </w:rPr>
        <w:t xml:space="preserve"> בלבד לסלקו</w:t>
      </w:r>
      <w:r w:rsidR="00AB0751">
        <w:rPr>
          <w:rStyle w:val="default"/>
          <w:rFonts w:hint="cs"/>
          <w:rtl/>
        </w:rPr>
        <w:t>,</w:t>
      </w:r>
      <w:r>
        <w:rPr>
          <w:rStyle w:val="default"/>
          <w:rFonts w:hint="cs"/>
          <w:rtl/>
        </w:rPr>
        <w:t xml:space="preserve"> אולם אם </w:t>
      </w:r>
      <w:r w:rsidR="00AB0751">
        <w:rPr>
          <w:rStyle w:val="default"/>
          <w:rFonts w:hint="cs"/>
          <w:rtl/>
        </w:rPr>
        <w:t>ה</w:t>
      </w:r>
      <w:r>
        <w:rPr>
          <w:rStyle w:val="default"/>
          <w:rFonts w:hint="cs"/>
          <w:rtl/>
        </w:rPr>
        <w:t xml:space="preserve">בעל </w:t>
      </w:r>
      <w:r w:rsidR="000E02F3">
        <w:rPr>
          <w:rStyle w:val="default"/>
          <w:rFonts w:hint="cs"/>
          <w:rtl/>
        </w:rPr>
        <w:t>נעדר מן הארץ או אי</w:t>
      </w:r>
      <w:r w:rsidR="00AB0751">
        <w:rPr>
          <w:rStyle w:val="default"/>
          <w:rFonts w:hint="cs"/>
          <w:rtl/>
        </w:rPr>
        <w:t xml:space="preserve"> </w:t>
      </w:r>
      <w:r>
        <w:rPr>
          <w:rStyle w:val="default"/>
          <w:rFonts w:hint="cs"/>
          <w:rtl/>
        </w:rPr>
        <w:t>אפשר למצאו, חייב</w:t>
      </w:r>
      <w:r w:rsidR="00AB0751">
        <w:rPr>
          <w:rStyle w:val="default"/>
          <w:rFonts w:hint="cs"/>
          <w:rtl/>
        </w:rPr>
        <w:t>ים</w:t>
      </w:r>
      <w:r>
        <w:rPr>
          <w:rStyle w:val="default"/>
          <w:rFonts w:hint="cs"/>
          <w:rtl/>
        </w:rPr>
        <w:t xml:space="preserve"> </w:t>
      </w:r>
      <w:r w:rsidR="00AB0751">
        <w:rPr>
          <w:rStyle w:val="default"/>
          <w:rFonts w:hint="cs"/>
          <w:rtl/>
        </w:rPr>
        <w:t xml:space="preserve">הבעל וכן </w:t>
      </w:r>
      <w:r>
        <w:rPr>
          <w:rStyle w:val="default"/>
          <w:rFonts w:hint="cs"/>
          <w:rtl/>
        </w:rPr>
        <w:t xml:space="preserve">המחזיק </w:t>
      </w:r>
      <w:r w:rsidR="000E02F3">
        <w:rPr>
          <w:rStyle w:val="default"/>
          <w:rFonts w:hint="cs"/>
          <w:rtl/>
        </w:rPr>
        <w:t>ב</w:t>
      </w:r>
      <w:r w:rsidR="00AB0751">
        <w:rPr>
          <w:rStyle w:val="default"/>
          <w:rFonts w:hint="cs"/>
          <w:rtl/>
        </w:rPr>
        <w:t xml:space="preserve">אותם </w:t>
      </w:r>
      <w:r w:rsidR="003E68DD">
        <w:rPr>
          <w:rStyle w:val="default"/>
          <w:rFonts w:hint="cs"/>
          <w:rtl/>
        </w:rPr>
        <w:t>ה</w:t>
      </w:r>
      <w:r w:rsidR="000E02F3">
        <w:rPr>
          <w:rStyle w:val="default"/>
          <w:rFonts w:hint="cs"/>
          <w:rtl/>
        </w:rPr>
        <w:t>נכס</w:t>
      </w:r>
      <w:r w:rsidR="00AB0751">
        <w:rPr>
          <w:rStyle w:val="default"/>
          <w:rFonts w:hint="cs"/>
          <w:rtl/>
        </w:rPr>
        <w:t>ים</w:t>
      </w:r>
      <w:r>
        <w:rPr>
          <w:rStyle w:val="default"/>
          <w:rFonts w:hint="cs"/>
          <w:rtl/>
        </w:rPr>
        <w:t>, לאחר שנדרש</w:t>
      </w:r>
      <w:r w:rsidR="00681E96">
        <w:rPr>
          <w:rStyle w:val="default"/>
          <w:rFonts w:hint="cs"/>
          <w:rtl/>
        </w:rPr>
        <w:t>ו</w:t>
      </w:r>
      <w:r>
        <w:rPr>
          <w:rStyle w:val="default"/>
          <w:rFonts w:hint="cs"/>
          <w:rtl/>
        </w:rPr>
        <w:t xml:space="preserve"> </w:t>
      </w:r>
      <w:r w:rsidR="00681E96">
        <w:rPr>
          <w:rStyle w:val="default"/>
          <w:rFonts w:hint="cs"/>
          <w:rtl/>
        </w:rPr>
        <w:t xml:space="preserve">מאת המפקח, </w:t>
      </w:r>
      <w:r>
        <w:rPr>
          <w:rStyle w:val="default"/>
          <w:rFonts w:hint="cs"/>
          <w:rtl/>
        </w:rPr>
        <w:t>לסלק את המפגע.</w:t>
      </w:r>
    </w:p>
    <w:p w:rsidR="001807B2" w:rsidRDefault="001807B2" w:rsidP="00681E96">
      <w:pPr>
        <w:pStyle w:val="P00"/>
        <w:spacing w:before="72"/>
        <w:ind w:left="0" w:right="1134"/>
        <w:rPr>
          <w:rStyle w:val="default"/>
          <w:rFonts w:hint="cs"/>
          <w:rtl/>
        </w:rPr>
      </w:pPr>
      <w:r>
        <w:rPr>
          <w:rStyle w:val="default"/>
          <w:rFonts w:hint="cs"/>
          <w:rtl/>
        </w:rPr>
        <w:tab/>
        <w:t>(ג)</w:t>
      </w:r>
      <w:r>
        <w:rPr>
          <w:rStyle w:val="default"/>
          <w:rFonts w:hint="cs"/>
          <w:rtl/>
        </w:rPr>
        <w:tab/>
      </w:r>
      <w:r w:rsidR="003A4809">
        <w:rPr>
          <w:rStyle w:val="default"/>
          <w:rFonts w:hint="cs"/>
          <w:rtl/>
        </w:rPr>
        <w:t>היו בעלים או מחזיקים אחדים או אלה ואלה חייבים</w:t>
      </w:r>
      <w:r w:rsidR="00681E96">
        <w:rPr>
          <w:rStyle w:val="default"/>
          <w:rFonts w:hint="cs"/>
          <w:rtl/>
        </w:rPr>
        <w:t xml:space="preserve"> בסילוק המפגע</w:t>
      </w:r>
      <w:r w:rsidR="000E02F3">
        <w:rPr>
          <w:rStyle w:val="default"/>
          <w:rFonts w:hint="cs"/>
          <w:rtl/>
        </w:rPr>
        <w:t>,</w:t>
      </w:r>
      <w:r w:rsidR="003A4809">
        <w:rPr>
          <w:rStyle w:val="default"/>
          <w:rFonts w:hint="cs"/>
          <w:rtl/>
        </w:rPr>
        <w:t xml:space="preserve"> </w:t>
      </w:r>
      <w:r w:rsidR="00681E96">
        <w:rPr>
          <w:rStyle w:val="default"/>
          <w:rFonts w:hint="cs"/>
          <w:rtl/>
        </w:rPr>
        <w:t xml:space="preserve">חייבים הם </w:t>
      </w:r>
      <w:r w:rsidR="003A4809">
        <w:rPr>
          <w:rStyle w:val="default"/>
          <w:rFonts w:hint="cs"/>
          <w:rtl/>
        </w:rPr>
        <w:t xml:space="preserve">כולם יחד </w:t>
      </w:r>
      <w:r w:rsidR="00681E96">
        <w:rPr>
          <w:rStyle w:val="default"/>
          <w:rFonts w:hint="cs"/>
          <w:rtl/>
        </w:rPr>
        <w:t>ו</w:t>
      </w:r>
      <w:r w:rsidR="003A4809">
        <w:rPr>
          <w:rStyle w:val="default"/>
          <w:rFonts w:hint="cs"/>
          <w:rtl/>
        </w:rPr>
        <w:t>כל אחד מהם לחוד לסלק את המפגע.</w:t>
      </w:r>
    </w:p>
    <w:p w:rsidR="008B2F87" w:rsidRDefault="008B2F87" w:rsidP="00681E96">
      <w:pPr>
        <w:pStyle w:val="P00"/>
        <w:spacing w:before="72"/>
        <w:ind w:left="0" w:right="1134"/>
        <w:rPr>
          <w:rFonts w:cs="FrankRuehl" w:hint="cs"/>
          <w:rtl/>
          <w:lang w:eastAsia="en-US"/>
        </w:rPr>
      </w:pPr>
      <w:bookmarkStart w:id="5" w:name="Seif5"/>
      <w:bookmarkEnd w:id="5"/>
      <w:r>
        <w:rPr>
          <w:lang w:val="he-IL"/>
        </w:rPr>
        <w:pict>
          <v:rect id="_x0000_s1030" style="position:absolute;left:0;text-align:left;margin-left:464.5pt;margin-top:8.05pt;width:75.05pt;height:14.25pt;z-index:251653120" o:allowincell="f" filled="f" stroked="f" strokecolor="lime" strokeweight=".25pt">
            <v:textbox style="mso-next-textbox:#_x0000_s1030" inset="0,0,0,0">
              <w:txbxContent>
                <w:p w:rsidR="00E06AE6" w:rsidRDefault="00E06AE6" w:rsidP="004F596D">
                  <w:pPr>
                    <w:spacing w:line="160" w:lineRule="exact"/>
                    <w:jc w:val="left"/>
                    <w:rPr>
                      <w:rFonts w:cs="Miriam" w:hint="cs"/>
                      <w:noProof/>
                      <w:sz w:val="18"/>
                      <w:szCs w:val="18"/>
                      <w:rtl/>
                    </w:rPr>
                  </w:pPr>
                  <w:r>
                    <w:rPr>
                      <w:rFonts w:cs="Miriam" w:hint="cs"/>
                      <w:sz w:val="18"/>
                      <w:szCs w:val="18"/>
                      <w:rtl/>
                    </w:rPr>
                    <w:t>הודעה לסילוק מפגע</w:t>
                  </w:r>
                </w:p>
              </w:txbxContent>
            </v:textbox>
            <w10:anchorlock/>
          </v:rect>
        </w:pict>
      </w:r>
      <w:r w:rsidR="000E02F3">
        <w:rPr>
          <w:rStyle w:val="big-number"/>
          <w:rFonts w:cs="Miriam" w:hint="cs"/>
          <w:rtl/>
        </w:rPr>
        <w:t>6</w:t>
      </w:r>
      <w:r>
        <w:rPr>
          <w:rStyle w:val="big-number"/>
          <w:rFonts w:cs="Miriam"/>
          <w:rtl/>
        </w:rPr>
        <w:t>.</w:t>
      </w:r>
      <w:r>
        <w:rPr>
          <w:rStyle w:val="big-number"/>
          <w:rFonts w:cs="Miriam"/>
          <w:rtl/>
        </w:rPr>
        <w:tab/>
      </w:r>
      <w:r>
        <w:rPr>
          <w:rStyle w:val="default"/>
          <w:rFonts w:hint="cs"/>
          <w:rtl/>
        </w:rPr>
        <w:t>(א)</w:t>
      </w:r>
      <w:r>
        <w:rPr>
          <w:rStyle w:val="default"/>
          <w:rFonts w:hint="cs"/>
          <w:rtl/>
        </w:rPr>
        <w:tab/>
      </w:r>
      <w:r w:rsidR="00681E96">
        <w:rPr>
          <w:rFonts w:cs="FrankRuehl" w:hint="cs"/>
          <w:rtl/>
          <w:lang w:eastAsia="en-US"/>
        </w:rPr>
        <w:t>ראש העיריה</w:t>
      </w:r>
      <w:r w:rsidR="00B23715">
        <w:rPr>
          <w:rFonts w:cs="FrankRuehl" w:hint="cs"/>
          <w:rtl/>
          <w:lang w:eastAsia="en-US"/>
        </w:rPr>
        <w:t xml:space="preserve"> רשאי לדרוש</w:t>
      </w:r>
      <w:r w:rsidR="00681E96">
        <w:rPr>
          <w:rFonts w:cs="FrankRuehl" w:hint="cs"/>
          <w:rtl/>
          <w:lang w:eastAsia="en-US"/>
        </w:rPr>
        <w:t>,</w:t>
      </w:r>
      <w:r w:rsidR="00B23715">
        <w:rPr>
          <w:rFonts w:cs="FrankRuehl" w:hint="cs"/>
          <w:rtl/>
          <w:lang w:eastAsia="en-US"/>
        </w:rPr>
        <w:t xml:space="preserve"> בהודעה בכתב</w:t>
      </w:r>
      <w:r w:rsidR="00681E96">
        <w:rPr>
          <w:rFonts w:cs="FrankRuehl" w:hint="cs"/>
          <w:rtl/>
          <w:lang w:eastAsia="en-US"/>
        </w:rPr>
        <w:t>,</w:t>
      </w:r>
      <w:r w:rsidR="00B23715">
        <w:rPr>
          <w:rFonts w:cs="FrankRuehl" w:hint="cs"/>
          <w:rtl/>
          <w:lang w:eastAsia="en-US"/>
        </w:rPr>
        <w:t xml:space="preserve"> מאת האנשים החייבים לסלק מפגע</w:t>
      </w:r>
      <w:r w:rsidR="000E02F3">
        <w:rPr>
          <w:rFonts w:cs="FrankRuehl" w:hint="cs"/>
          <w:rtl/>
          <w:lang w:eastAsia="en-US"/>
        </w:rPr>
        <w:t xml:space="preserve"> לפי הוראות חוק עזר זה</w:t>
      </w:r>
      <w:r w:rsidR="00681E96">
        <w:rPr>
          <w:rFonts w:cs="FrankRuehl" w:hint="cs"/>
          <w:rtl/>
          <w:lang w:eastAsia="en-US"/>
        </w:rPr>
        <w:t>,</w:t>
      </w:r>
      <w:r w:rsidR="00B23715">
        <w:rPr>
          <w:rFonts w:cs="FrankRuehl" w:hint="cs"/>
          <w:rtl/>
          <w:lang w:eastAsia="en-US"/>
        </w:rPr>
        <w:t xml:space="preserve"> לבצע את כל העבודות הנחוצות לשם סילוק המפגע ומניעת הישנותו בהתאם לפרטים ולתנאים הקבועים בהודעה.</w:t>
      </w:r>
    </w:p>
    <w:p w:rsidR="00B23715" w:rsidRDefault="00B23715" w:rsidP="00681E9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ההודעה תכלול את </w:t>
      </w:r>
      <w:r w:rsidR="00681E96">
        <w:rPr>
          <w:rFonts w:cs="FrankRuehl" w:hint="cs"/>
          <w:rtl/>
          <w:lang w:eastAsia="en-US"/>
        </w:rPr>
        <w:t>התקופה שבה</w:t>
      </w:r>
      <w:r>
        <w:rPr>
          <w:rFonts w:cs="FrankRuehl" w:hint="cs"/>
          <w:rtl/>
          <w:lang w:eastAsia="en-US"/>
        </w:rPr>
        <w:t xml:space="preserve"> יש לבצע את העבוד</w:t>
      </w:r>
      <w:r w:rsidR="00681E96">
        <w:rPr>
          <w:rFonts w:cs="FrankRuehl" w:hint="cs"/>
          <w:rtl/>
          <w:lang w:eastAsia="en-US"/>
        </w:rPr>
        <w:t>ה</w:t>
      </w:r>
      <w:r>
        <w:rPr>
          <w:rFonts w:cs="FrankRuehl" w:hint="cs"/>
          <w:rtl/>
          <w:lang w:eastAsia="en-US"/>
        </w:rPr>
        <w:t xml:space="preserve"> </w:t>
      </w:r>
      <w:r w:rsidR="00681E96">
        <w:rPr>
          <w:rFonts w:cs="FrankRuehl" w:hint="cs"/>
          <w:rtl/>
          <w:lang w:eastAsia="en-US"/>
        </w:rPr>
        <w:t xml:space="preserve">האמורה </w:t>
      </w:r>
      <w:r>
        <w:rPr>
          <w:rFonts w:cs="FrankRuehl" w:hint="cs"/>
          <w:rtl/>
          <w:lang w:eastAsia="en-US"/>
        </w:rPr>
        <w:t>בסעיף קטן (א).</w:t>
      </w:r>
    </w:p>
    <w:p w:rsidR="00B23715" w:rsidRDefault="00B23715" w:rsidP="00681E9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681E96">
        <w:rPr>
          <w:rFonts w:cs="FrankRuehl" w:hint="cs"/>
          <w:rtl/>
          <w:lang w:eastAsia="en-US"/>
        </w:rPr>
        <w:t xml:space="preserve">החייב בסילוק המפגע </w:t>
      </w:r>
      <w:r>
        <w:rPr>
          <w:rFonts w:cs="FrankRuehl" w:hint="cs"/>
          <w:rtl/>
          <w:lang w:eastAsia="en-US"/>
        </w:rPr>
        <w:t xml:space="preserve">שקיבל הודעה כאמור חייב </w:t>
      </w:r>
      <w:r w:rsidR="000E02F3">
        <w:rPr>
          <w:rFonts w:cs="FrankRuehl" w:hint="cs"/>
          <w:rtl/>
          <w:lang w:eastAsia="en-US"/>
        </w:rPr>
        <w:t>למלא אחריה</w:t>
      </w:r>
      <w:r>
        <w:rPr>
          <w:rFonts w:cs="FrankRuehl" w:hint="cs"/>
          <w:rtl/>
          <w:lang w:eastAsia="en-US"/>
        </w:rPr>
        <w:t>.</w:t>
      </w:r>
    </w:p>
    <w:p w:rsidR="008B2F87" w:rsidRDefault="008B2F87" w:rsidP="005C46AA">
      <w:pPr>
        <w:pStyle w:val="P00"/>
        <w:spacing w:before="72"/>
        <w:ind w:left="0" w:right="1134"/>
        <w:rPr>
          <w:rStyle w:val="default"/>
          <w:rFonts w:hint="cs"/>
          <w:rtl/>
        </w:rPr>
      </w:pPr>
      <w:bookmarkStart w:id="6" w:name="Seif11"/>
      <w:bookmarkEnd w:id="6"/>
      <w:r>
        <w:rPr>
          <w:lang w:val="he-IL"/>
        </w:rPr>
        <w:pict>
          <v:rect id="_x0000_s1135" style="position:absolute;left:0;text-align:left;margin-left:464.5pt;margin-top:8.05pt;width:75.05pt;height:20.3pt;z-index:251659264" o:allowincell="f" filled="f" stroked="f" strokecolor="lime" strokeweight=".25pt">
            <v:textbox style="mso-next-textbox:#_x0000_s1135" inset="0,0,0,0">
              <w:txbxContent>
                <w:p w:rsidR="00E06AE6" w:rsidRDefault="00E06AE6" w:rsidP="005C46AA">
                  <w:pPr>
                    <w:spacing w:line="160" w:lineRule="exact"/>
                    <w:jc w:val="left"/>
                    <w:rPr>
                      <w:rFonts w:cs="Miriam" w:hint="cs"/>
                      <w:noProof/>
                      <w:sz w:val="18"/>
                      <w:szCs w:val="18"/>
                      <w:rtl/>
                    </w:rPr>
                  </w:pPr>
                  <w:r>
                    <w:rPr>
                      <w:rFonts w:cs="Miriam" w:hint="cs"/>
                      <w:sz w:val="18"/>
                      <w:szCs w:val="18"/>
                      <w:rtl/>
                    </w:rPr>
                    <w:t xml:space="preserve">סילוק מפגע על ידי </w:t>
                  </w:r>
                  <w:r>
                    <w:rPr>
                      <w:rFonts w:cs="Miriam" w:hint="cs"/>
                      <w:noProof/>
                      <w:sz w:val="18"/>
                      <w:szCs w:val="18"/>
                      <w:rtl/>
                    </w:rPr>
                    <w:t>העיריה</w:t>
                  </w:r>
                </w:p>
              </w:txbxContent>
            </v:textbox>
            <w10:anchorlock/>
          </v:rect>
        </w:pict>
      </w:r>
      <w:r w:rsidR="000E02F3">
        <w:rPr>
          <w:rStyle w:val="big-number"/>
          <w:rFonts w:cs="Miriam" w:hint="cs"/>
          <w:rtl/>
        </w:rPr>
        <w:t>7</w:t>
      </w:r>
      <w:r>
        <w:rPr>
          <w:rStyle w:val="big-number"/>
          <w:rFonts w:cs="Miriam"/>
          <w:rtl/>
        </w:rPr>
        <w:t>.</w:t>
      </w:r>
      <w:r>
        <w:rPr>
          <w:rStyle w:val="big-number"/>
          <w:rFonts w:cs="Miriam"/>
          <w:rtl/>
        </w:rPr>
        <w:tab/>
      </w:r>
      <w:r w:rsidR="00CF4E59">
        <w:rPr>
          <w:rStyle w:val="default"/>
          <w:rFonts w:hint="cs"/>
          <w:rtl/>
        </w:rPr>
        <w:t xml:space="preserve">לא </w:t>
      </w:r>
      <w:r w:rsidR="005C46AA">
        <w:rPr>
          <w:rStyle w:val="default"/>
          <w:rFonts w:hint="cs"/>
          <w:rtl/>
        </w:rPr>
        <w:t>מילא</w:t>
      </w:r>
      <w:r w:rsidR="00CF4E59">
        <w:rPr>
          <w:rStyle w:val="default"/>
          <w:rFonts w:hint="cs"/>
          <w:rtl/>
        </w:rPr>
        <w:t xml:space="preserve"> אדם החייב לסלק מפגע </w:t>
      </w:r>
      <w:r w:rsidR="005C46AA">
        <w:rPr>
          <w:rStyle w:val="default"/>
          <w:rFonts w:hint="cs"/>
          <w:rtl/>
        </w:rPr>
        <w:t>אחרי</w:t>
      </w:r>
      <w:r w:rsidR="00CF4E59">
        <w:rPr>
          <w:rStyle w:val="default"/>
          <w:rFonts w:hint="cs"/>
          <w:rtl/>
        </w:rPr>
        <w:t xml:space="preserve"> דרישת </w:t>
      </w:r>
      <w:r w:rsidR="005C46AA">
        <w:rPr>
          <w:rStyle w:val="default"/>
          <w:rFonts w:hint="cs"/>
          <w:rtl/>
        </w:rPr>
        <w:t>ראש העיריה</w:t>
      </w:r>
      <w:r w:rsidR="00CF4E59">
        <w:rPr>
          <w:rStyle w:val="default"/>
          <w:rFonts w:hint="cs"/>
          <w:rtl/>
        </w:rPr>
        <w:t xml:space="preserve"> לפי סעיף </w:t>
      </w:r>
      <w:r w:rsidR="00C06F67">
        <w:rPr>
          <w:rStyle w:val="default"/>
          <w:rFonts w:hint="cs"/>
          <w:rtl/>
        </w:rPr>
        <w:t>6</w:t>
      </w:r>
      <w:r w:rsidR="00CF4E59">
        <w:rPr>
          <w:rStyle w:val="default"/>
          <w:rFonts w:hint="cs"/>
          <w:rtl/>
        </w:rPr>
        <w:t xml:space="preserve"> או ביצע עבודה מהעבודות המפורטות </w:t>
      </w:r>
      <w:r w:rsidR="005C46AA">
        <w:rPr>
          <w:rStyle w:val="default"/>
          <w:rFonts w:hint="cs"/>
          <w:rtl/>
        </w:rPr>
        <w:t>בסעיף 6</w:t>
      </w:r>
      <w:r w:rsidR="00CF4E59">
        <w:rPr>
          <w:rStyle w:val="default"/>
          <w:rFonts w:hint="cs"/>
          <w:rtl/>
        </w:rPr>
        <w:t xml:space="preserve"> שלא לפי </w:t>
      </w:r>
      <w:r w:rsidR="005C46AA">
        <w:rPr>
          <w:rStyle w:val="default"/>
          <w:rFonts w:hint="cs"/>
          <w:rtl/>
        </w:rPr>
        <w:t>הפרטים ו</w:t>
      </w:r>
      <w:r w:rsidR="00CF4E59">
        <w:rPr>
          <w:rStyle w:val="default"/>
          <w:rFonts w:hint="cs"/>
          <w:rtl/>
        </w:rPr>
        <w:t>התנאים הקבועים בה</w:t>
      </w:r>
      <w:r w:rsidR="005C46AA">
        <w:rPr>
          <w:rStyle w:val="default"/>
          <w:rFonts w:hint="cs"/>
          <w:rtl/>
        </w:rPr>
        <w:t>ודעה</w:t>
      </w:r>
      <w:r w:rsidR="00CF4E59">
        <w:rPr>
          <w:rStyle w:val="default"/>
          <w:rFonts w:hint="cs"/>
          <w:rtl/>
        </w:rPr>
        <w:t xml:space="preserve">, רשאית </w:t>
      </w:r>
      <w:r w:rsidR="00C06F67">
        <w:rPr>
          <w:rStyle w:val="default"/>
          <w:rFonts w:hint="cs"/>
          <w:rtl/>
        </w:rPr>
        <w:t>העיריה</w:t>
      </w:r>
      <w:r w:rsidR="00CF4E59">
        <w:rPr>
          <w:rStyle w:val="default"/>
          <w:rFonts w:hint="cs"/>
          <w:rtl/>
        </w:rPr>
        <w:t xml:space="preserve"> לבצע את העבודה הדרושה לסילוק המפגע ולגבות את הוצאות הביצוע מ</w:t>
      </w:r>
      <w:r w:rsidR="005C46AA">
        <w:rPr>
          <w:rStyle w:val="default"/>
          <w:rFonts w:hint="cs"/>
          <w:rtl/>
        </w:rPr>
        <w:t xml:space="preserve">אותו </w:t>
      </w:r>
      <w:r w:rsidR="00CF4E59">
        <w:rPr>
          <w:rStyle w:val="default"/>
          <w:rFonts w:hint="cs"/>
          <w:rtl/>
        </w:rPr>
        <w:t xml:space="preserve">אדם </w:t>
      </w:r>
      <w:r w:rsidR="005C46AA">
        <w:rPr>
          <w:rStyle w:val="default"/>
          <w:rFonts w:hint="cs"/>
          <w:rtl/>
        </w:rPr>
        <w:t>ו</w:t>
      </w:r>
      <w:r w:rsidR="00CF4E59">
        <w:rPr>
          <w:rStyle w:val="default"/>
          <w:rFonts w:hint="cs"/>
          <w:rtl/>
        </w:rPr>
        <w:t>מ</w:t>
      </w:r>
      <w:r w:rsidR="005C46AA">
        <w:rPr>
          <w:rStyle w:val="default"/>
          <w:rFonts w:hint="cs"/>
          <w:rtl/>
        </w:rPr>
        <w:t xml:space="preserve">אותם </w:t>
      </w:r>
      <w:r w:rsidR="00C06F67">
        <w:rPr>
          <w:rStyle w:val="default"/>
          <w:rFonts w:hint="cs"/>
          <w:rtl/>
        </w:rPr>
        <w:t>ה</w:t>
      </w:r>
      <w:r w:rsidR="00CF4E59">
        <w:rPr>
          <w:rStyle w:val="default"/>
          <w:rFonts w:hint="cs"/>
          <w:rtl/>
        </w:rPr>
        <w:t>אנשים החייבים לסלק את המפגע, מכולם יחד או מכל אחד מהם לחוד</w:t>
      </w:r>
      <w:r w:rsidR="006624AA">
        <w:rPr>
          <w:rStyle w:val="default"/>
          <w:rFonts w:hint="cs"/>
          <w:rtl/>
        </w:rPr>
        <w:t>.</w:t>
      </w:r>
    </w:p>
    <w:p w:rsidR="008B2F87" w:rsidRDefault="008B2F87" w:rsidP="005C46AA">
      <w:pPr>
        <w:pStyle w:val="P00"/>
        <w:spacing w:before="72"/>
        <w:ind w:left="0" w:right="1134"/>
        <w:rPr>
          <w:rStyle w:val="default"/>
          <w:rFonts w:hint="cs"/>
          <w:rtl/>
        </w:rPr>
      </w:pPr>
      <w:bookmarkStart w:id="7" w:name="Seif6"/>
      <w:bookmarkEnd w:id="7"/>
      <w:r>
        <w:rPr>
          <w:lang w:val="he-IL"/>
        </w:rPr>
        <w:pict>
          <v:rect id="_x0000_s1031" style="position:absolute;left:0;text-align:left;margin-left:464.5pt;margin-top:8.05pt;width:75.05pt;height:10.7pt;z-index:251654144" o:allowincell="f" filled="f" stroked="f" strokecolor="lime" strokeweight=".25pt">
            <v:textbox style="mso-next-textbox:#_x0000_s1031" inset="0,0,0,0">
              <w:txbxContent>
                <w:p w:rsidR="00E06AE6" w:rsidRDefault="00E06AE6" w:rsidP="005C46AA">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sidR="00C06F67">
        <w:rPr>
          <w:rStyle w:val="big-number"/>
          <w:rFonts w:cs="Miriam" w:hint="cs"/>
          <w:rtl/>
        </w:rPr>
        <w:t>8</w:t>
      </w:r>
      <w:r>
        <w:rPr>
          <w:rStyle w:val="big-number"/>
          <w:rFonts w:cs="Miriam"/>
          <w:rtl/>
        </w:rPr>
        <w:t>.</w:t>
      </w:r>
      <w:r>
        <w:rPr>
          <w:rStyle w:val="big-number"/>
          <w:rFonts w:cs="Miriam"/>
          <w:rtl/>
        </w:rPr>
        <w:tab/>
      </w:r>
      <w:r w:rsidR="00CD11F5">
        <w:rPr>
          <w:rStyle w:val="default"/>
          <w:rFonts w:hint="cs"/>
          <w:rtl/>
        </w:rPr>
        <w:t xml:space="preserve">דעתו של </w:t>
      </w:r>
      <w:r w:rsidR="005C46AA">
        <w:rPr>
          <w:rStyle w:val="default"/>
          <w:rFonts w:hint="cs"/>
          <w:rtl/>
        </w:rPr>
        <w:t>המפקח</w:t>
      </w:r>
      <w:r w:rsidR="00CD11F5">
        <w:rPr>
          <w:rStyle w:val="default"/>
          <w:rFonts w:hint="cs"/>
          <w:rtl/>
        </w:rPr>
        <w:t xml:space="preserve"> בדבר קיומו</w:t>
      </w:r>
      <w:r w:rsidR="005C46AA">
        <w:rPr>
          <w:rStyle w:val="default"/>
          <w:rFonts w:hint="cs"/>
          <w:rtl/>
        </w:rPr>
        <w:t>, מקורו או מהותו</w:t>
      </w:r>
      <w:r w:rsidR="00CD11F5">
        <w:rPr>
          <w:rStyle w:val="default"/>
          <w:rFonts w:hint="cs"/>
          <w:rtl/>
        </w:rPr>
        <w:t xml:space="preserve"> של מפגע </w:t>
      </w:r>
      <w:r w:rsidR="005C46AA">
        <w:rPr>
          <w:rStyle w:val="default"/>
          <w:rFonts w:hint="cs"/>
          <w:rtl/>
        </w:rPr>
        <w:t>וכן</w:t>
      </w:r>
      <w:r w:rsidR="00CD11F5">
        <w:rPr>
          <w:rStyle w:val="default"/>
          <w:rFonts w:hint="cs"/>
          <w:rtl/>
        </w:rPr>
        <w:t xml:space="preserve"> בדבר הע</w:t>
      </w:r>
      <w:r w:rsidR="005C46AA">
        <w:rPr>
          <w:rStyle w:val="default"/>
          <w:rFonts w:hint="cs"/>
          <w:rtl/>
        </w:rPr>
        <w:t>וב</w:t>
      </w:r>
      <w:r w:rsidR="00CD11F5">
        <w:rPr>
          <w:rStyle w:val="default"/>
          <w:rFonts w:hint="cs"/>
          <w:rtl/>
        </w:rPr>
        <w:t xml:space="preserve">דות חמרים הדרושים לסילוק המפגע ולמניעת הישנותו </w:t>
      </w:r>
      <w:r w:rsidR="005C46AA">
        <w:rPr>
          <w:rStyle w:val="default"/>
          <w:rFonts w:hint="cs"/>
          <w:rtl/>
        </w:rPr>
        <w:t xml:space="preserve">היא </w:t>
      </w:r>
      <w:r w:rsidR="00CD11F5">
        <w:rPr>
          <w:rStyle w:val="default"/>
          <w:rFonts w:hint="cs"/>
          <w:rtl/>
        </w:rPr>
        <w:t>סופית</w:t>
      </w:r>
      <w:r w:rsidR="00ED0B27">
        <w:rPr>
          <w:rStyle w:val="default"/>
          <w:rFonts w:hint="cs"/>
          <w:rtl/>
        </w:rPr>
        <w:t>.</w:t>
      </w:r>
    </w:p>
    <w:p w:rsidR="009E1957" w:rsidRDefault="008B2F87" w:rsidP="005C46AA">
      <w:pPr>
        <w:pStyle w:val="P00"/>
        <w:spacing w:before="72"/>
        <w:ind w:left="0" w:right="1134"/>
        <w:rPr>
          <w:rStyle w:val="default"/>
          <w:rFonts w:hint="cs"/>
          <w:rtl/>
        </w:rPr>
      </w:pPr>
      <w:bookmarkStart w:id="8" w:name="Seif7"/>
      <w:bookmarkEnd w:id="8"/>
      <w:r>
        <w:rPr>
          <w:lang w:val="he-IL"/>
        </w:rPr>
        <w:pict>
          <v:rect id="_x0000_s1032" style="position:absolute;left:0;text-align:left;margin-left:464.5pt;margin-top:8.05pt;width:75.05pt;height:21pt;z-index:251655168" o:allowincell="f" filled="f" stroked="f" strokecolor="lime" strokeweight=".25pt">
            <v:textbox style="mso-next-textbox:#_x0000_s1032" inset="0,0,0,0">
              <w:txbxContent>
                <w:p w:rsidR="00E06AE6" w:rsidRDefault="00E06AE6" w:rsidP="005C46AA">
                  <w:pPr>
                    <w:spacing w:line="160" w:lineRule="exact"/>
                    <w:jc w:val="left"/>
                    <w:rPr>
                      <w:rFonts w:cs="Miriam" w:hint="cs"/>
                      <w:noProof/>
                      <w:sz w:val="18"/>
                      <w:szCs w:val="18"/>
                      <w:rtl/>
                    </w:rPr>
                  </w:pPr>
                  <w:r>
                    <w:rPr>
                      <w:rFonts w:cs="Miriam" w:hint="cs"/>
                      <w:sz w:val="18"/>
                      <w:szCs w:val="18"/>
                      <w:rtl/>
                    </w:rPr>
                    <w:t>הדבקת העתק חוק עזר</w:t>
                  </w:r>
                </w:p>
              </w:txbxContent>
            </v:textbox>
            <w10:anchorlock/>
          </v:rect>
        </w:pict>
      </w:r>
      <w:r w:rsidR="00B93917">
        <w:rPr>
          <w:rStyle w:val="big-number"/>
          <w:rFonts w:cs="Miriam" w:hint="cs"/>
          <w:rtl/>
        </w:rPr>
        <w:t>9</w:t>
      </w:r>
      <w:r>
        <w:rPr>
          <w:rStyle w:val="big-number"/>
          <w:rFonts w:cs="Miriam"/>
          <w:rtl/>
        </w:rPr>
        <w:t>.</w:t>
      </w:r>
      <w:r>
        <w:rPr>
          <w:rStyle w:val="big-number"/>
          <w:rFonts w:cs="Miriam"/>
          <w:rtl/>
        </w:rPr>
        <w:tab/>
      </w:r>
      <w:r w:rsidR="00B93917">
        <w:rPr>
          <w:rStyle w:val="default"/>
          <w:rFonts w:hint="cs"/>
          <w:rtl/>
        </w:rPr>
        <w:t xml:space="preserve">בעל בנין שנמצאות בו דירות אחדות חייב, לכשיידרש לכך </w:t>
      </w:r>
      <w:r w:rsidR="005C46AA">
        <w:rPr>
          <w:rStyle w:val="default"/>
          <w:rFonts w:hint="cs"/>
          <w:rtl/>
        </w:rPr>
        <w:t>מאת המפקח</w:t>
      </w:r>
      <w:r w:rsidR="00B93917">
        <w:rPr>
          <w:rStyle w:val="default"/>
          <w:rFonts w:hint="cs"/>
          <w:rtl/>
        </w:rPr>
        <w:t>, להדביק ולהחזיק</w:t>
      </w:r>
      <w:r w:rsidR="005C46AA">
        <w:rPr>
          <w:rStyle w:val="default"/>
          <w:rFonts w:hint="cs"/>
          <w:rtl/>
        </w:rPr>
        <w:t>,</w:t>
      </w:r>
      <w:r w:rsidR="00B93917">
        <w:rPr>
          <w:rStyle w:val="default"/>
          <w:rFonts w:hint="cs"/>
          <w:rtl/>
        </w:rPr>
        <w:t xml:space="preserve"> במקום נראה לעין בבנין</w:t>
      </w:r>
      <w:r w:rsidR="005C46AA">
        <w:rPr>
          <w:rStyle w:val="default"/>
          <w:rFonts w:hint="cs"/>
          <w:rtl/>
        </w:rPr>
        <w:t>,</w:t>
      </w:r>
      <w:r w:rsidR="00B93917">
        <w:rPr>
          <w:rStyle w:val="default"/>
          <w:rFonts w:hint="cs"/>
          <w:rtl/>
        </w:rPr>
        <w:t xml:space="preserve"> העתק מחוק עזר זה או חלק ממנו</w:t>
      </w:r>
      <w:r w:rsidR="009E1957">
        <w:rPr>
          <w:rStyle w:val="default"/>
          <w:rFonts w:hint="cs"/>
          <w:rtl/>
        </w:rPr>
        <w:t>.</w:t>
      </w:r>
    </w:p>
    <w:p w:rsidR="008B2F87" w:rsidRDefault="008B2F87" w:rsidP="005C46AA">
      <w:pPr>
        <w:pStyle w:val="P00"/>
        <w:spacing w:before="72"/>
        <w:ind w:left="0" w:right="1134"/>
        <w:rPr>
          <w:rFonts w:cs="FrankRuehl" w:hint="cs"/>
          <w:rtl/>
          <w:lang w:eastAsia="en-US"/>
        </w:rPr>
      </w:pPr>
      <w:bookmarkStart w:id="9" w:name="Seif8"/>
      <w:bookmarkEnd w:id="9"/>
      <w:r>
        <w:rPr>
          <w:lang w:val="he-IL"/>
        </w:rPr>
        <w:pict>
          <v:rect id="_x0000_s1033" style="position:absolute;left:0;text-align:left;margin-left:464.5pt;margin-top:8.05pt;width:75.05pt;height:16.05pt;z-index:251656192" o:allowincell="f" filled="f" stroked="f" strokecolor="lime" strokeweight=".25pt">
            <v:textbox style="mso-next-textbox:#_x0000_s1033" inset="0,0,0,0">
              <w:txbxContent>
                <w:p w:rsidR="00E06AE6" w:rsidRDefault="00E06AE6" w:rsidP="005C46AA">
                  <w:pPr>
                    <w:spacing w:line="160" w:lineRule="exact"/>
                    <w:jc w:val="left"/>
                    <w:rPr>
                      <w:rFonts w:cs="Miriam" w:hint="cs"/>
                      <w:noProof/>
                      <w:sz w:val="18"/>
                      <w:szCs w:val="18"/>
                      <w:rtl/>
                    </w:rPr>
                  </w:pPr>
                  <w:r>
                    <w:rPr>
                      <w:rFonts w:cs="Miriam" w:hint="cs"/>
                      <w:sz w:val="18"/>
                      <w:szCs w:val="18"/>
                      <w:rtl/>
                    </w:rPr>
                    <w:t>שמירה על הנקיון</w:t>
                  </w:r>
                </w:p>
              </w:txbxContent>
            </v:textbox>
            <w10:anchorlock/>
          </v:rect>
        </w:pict>
      </w:r>
      <w:r w:rsidR="00B93917">
        <w:rPr>
          <w:rStyle w:val="big-number"/>
          <w:rFonts w:cs="Miriam" w:hint="cs"/>
          <w:rtl/>
        </w:rPr>
        <w:t>10</w:t>
      </w:r>
      <w:r>
        <w:rPr>
          <w:rStyle w:val="big-number"/>
          <w:rFonts w:cs="Miriam"/>
          <w:rtl/>
        </w:rPr>
        <w:t>.</w:t>
      </w:r>
      <w:r>
        <w:rPr>
          <w:rStyle w:val="big-number"/>
          <w:rFonts w:cs="Miriam"/>
          <w:rtl/>
        </w:rPr>
        <w:tab/>
      </w:r>
      <w:r w:rsidR="005C46AA">
        <w:rPr>
          <w:rFonts w:cs="FrankRuehl" w:hint="cs"/>
          <w:rtl/>
          <w:lang w:eastAsia="en-US"/>
        </w:rPr>
        <w:t>(א)</w:t>
      </w:r>
      <w:r w:rsidR="005C46AA">
        <w:rPr>
          <w:rFonts w:cs="FrankRuehl" w:hint="cs"/>
          <w:rtl/>
          <w:lang w:eastAsia="en-US"/>
        </w:rPr>
        <w:tab/>
      </w:r>
      <w:r w:rsidR="00B93917">
        <w:rPr>
          <w:rFonts w:cs="FrankRuehl" w:hint="cs"/>
          <w:rtl/>
          <w:lang w:eastAsia="en-US"/>
        </w:rPr>
        <w:t>המחזיק בנכס</w:t>
      </w:r>
      <w:r w:rsidR="005C46AA">
        <w:rPr>
          <w:rFonts w:cs="FrankRuehl" w:hint="cs"/>
          <w:rtl/>
          <w:lang w:eastAsia="en-US"/>
        </w:rPr>
        <w:t>ים, או בעל נכסים כשאין אדם מחזיק בהם, חייב</w:t>
      </w:r>
      <w:r w:rsidR="00B93917">
        <w:rPr>
          <w:rFonts w:cs="FrankRuehl" w:hint="cs"/>
          <w:rtl/>
          <w:lang w:eastAsia="en-US"/>
        </w:rPr>
        <w:t xml:space="preserve"> לשמור על </w:t>
      </w:r>
      <w:r w:rsidR="005C46AA">
        <w:rPr>
          <w:rFonts w:cs="FrankRuehl" w:hint="cs"/>
          <w:rtl/>
          <w:lang w:eastAsia="en-US"/>
        </w:rPr>
        <w:t>ה</w:t>
      </w:r>
      <w:r w:rsidR="00B93917">
        <w:rPr>
          <w:rFonts w:cs="FrankRuehl" w:hint="cs"/>
          <w:rtl/>
          <w:lang w:eastAsia="en-US"/>
        </w:rPr>
        <w:t>נקיון בנכס</w:t>
      </w:r>
      <w:r w:rsidR="005C46AA">
        <w:rPr>
          <w:rFonts w:cs="FrankRuehl" w:hint="cs"/>
          <w:rtl/>
          <w:lang w:eastAsia="en-US"/>
        </w:rPr>
        <w:t>ים</w:t>
      </w:r>
      <w:r w:rsidR="00B93917">
        <w:rPr>
          <w:rFonts w:cs="FrankRuehl" w:hint="cs"/>
          <w:rtl/>
          <w:lang w:eastAsia="en-US"/>
        </w:rPr>
        <w:t xml:space="preserve"> ובסביבת</w:t>
      </w:r>
      <w:r w:rsidR="005C46AA">
        <w:rPr>
          <w:rFonts w:cs="FrankRuehl" w:hint="cs"/>
          <w:rtl/>
          <w:lang w:eastAsia="en-US"/>
        </w:rPr>
        <w:t>ם</w:t>
      </w:r>
      <w:r w:rsidR="00B93917">
        <w:rPr>
          <w:rFonts w:cs="FrankRuehl" w:hint="cs"/>
          <w:rtl/>
          <w:lang w:eastAsia="en-US"/>
        </w:rPr>
        <w:t xml:space="preserve"> באופן המניח את דעת </w:t>
      </w:r>
      <w:r w:rsidR="005C46AA">
        <w:rPr>
          <w:rFonts w:cs="FrankRuehl" w:hint="cs"/>
          <w:rtl/>
          <w:lang w:eastAsia="en-US"/>
        </w:rPr>
        <w:t>המפקח</w:t>
      </w:r>
      <w:r w:rsidR="00B93917">
        <w:rPr>
          <w:rFonts w:cs="FrankRuehl" w:hint="cs"/>
          <w:rtl/>
          <w:lang w:eastAsia="en-US"/>
        </w:rPr>
        <w:t xml:space="preserve">, וכן לנקות ולסלק כל </w:t>
      </w:r>
      <w:r w:rsidR="005C46AA">
        <w:rPr>
          <w:rFonts w:cs="FrankRuehl" w:hint="cs"/>
          <w:rtl/>
          <w:lang w:eastAsia="en-US"/>
        </w:rPr>
        <w:t xml:space="preserve">מרבץ של </w:t>
      </w:r>
      <w:r w:rsidR="00B93917">
        <w:rPr>
          <w:rFonts w:cs="FrankRuehl" w:hint="cs"/>
          <w:rtl/>
          <w:lang w:eastAsia="en-US"/>
        </w:rPr>
        <w:t>זוהמה, פסולת, דומן או אשפה אחרת בנכס</w:t>
      </w:r>
      <w:r w:rsidR="005C46AA">
        <w:rPr>
          <w:rFonts w:cs="FrankRuehl" w:hint="cs"/>
          <w:rtl/>
          <w:lang w:eastAsia="en-US"/>
        </w:rPr>
        <w:t>ים</w:t>
      </w:r>
      <w:r w:rsidR="00B93917">
        <w:rPr>
          <w:rFonts w:cs="FrankRuehl" w:hint="cs"/>
          <w:rtl/>
          <w:lang w:eastAsia="en-US"/>
        </w:rPr>
        <w:t xml:space="preserve"> </w:t>
      </w:r>
      <w:r w:rsidR="005C46AA">
        <w:rPr>
          <w:rFonts w:cs="FrankRuehl" w:hint="cs"/>
          <w:rtl/>
          <w:lang w:eastAsia="en-US"/>
        </w:rPr>
        <w:t>ו</w:t>
      </w:r>
      <w:r w:rsidR="00B93917">
        <w:rPr>
          <w:rFonts w:cs="FrankRuehl" w:hint="cs"/>
          <w:rtl/>
          <w:lang w:eastAsia="en-US"/>
        </w:rPr>
        <w:t>בסביבת</w:t>
      </w:r>
      <w:r w:rsidR="005C46AA">
        <w:rPr>
          <w:rFonts w:cs="FrankRuehl" w:hint="cs"/>
          <w:rtl/>
          <w:lang w:eastAsia="en-US"/>
        </w:rPr>
        <w:t>ם</w:t>
      </w:r>
      <w:r w:rsidR="009E1957">
        <w:rPr>
          <w:rFonts w:cs="FrankRuehl" w:hint="cs"/>
          <w:rtl/>
          <w:lang w:eastAsia="en-US"/>
        </w:rPr>
        <w:t>.</w:t>
      </w:r>
    </w:p>
    <w:p w:rsidR="005C46AA" w:rsidRDefault="005C46AA" w:rsidP="005C46A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המעסיק עובדים בעבודות בניה, חפירה, חציבה וכיוצא באלה, חייב להבטיח במקום העבודה אותה הנוחיות הסניטרית הארעית הנחוצה לעובדים במקום בהתאם לדרישות המפקח למשך זמן ביצוע העבודות, וכן חייב הוא לאחר גמר העבודה לסלק ולבער את כל הזוהמה והלכלוך שנצטברו, ולנקות את המקום להנחת דעתו של המפקח.</w:t>
      </w:r>
    </w:p>
    <w:p w:rsidR="008023DE" w:rsidRDefault="008B2F87" w:rsidP="008023DE">
      <w:pPr>
        <w:pStyle w:val="P00"/>
        <w:spacing w:before="72"/>
        <w:ind w:left="0" w:right="1134"/>
        <w:rPr>
          <w:rFonts w:cs="FrankRuehl" w:hint="cs"/>
          <w:rtl/>
          <w:lang w:eastAsia="en-US"/>
        </w:rPr>
      </w:pPr>
      <w:bookmarkStart w:id="10" w:name="Seif9"/>
      <w:bookmarkEnd w:id="10"/>
      <w:r>
        <w:rPr>
          <w:lang w:val="he-IL"/>
        </w:rPr>
        <w:pict>
          <v:rect id="_x0000_s1034" style="position:absolute;left:0;text-align:left;margin-left:464.5pt;margin-top:8.05pt;width:75.05pt;height:12.55pt;z-index:251657216" o:allowincell="f" filled="f" stroked="f" strokecolor="lime" strokeweight=".25pt">
            <v:textbox style="mso-next-textbox:#_x0000_s1034" inset="0,0,0,0">
              <w:txbxContent>
                <w:p w:rsidR="00E06AE6" w:rsidRDefault="00E06AE6" w:rsidP="004F596D">
                  <w:pPr>
                    <w:spacing w:line="160" w:lineRule="exact"/>
                    <w:jc w:val="left"/>
                    <w:rPr>
                      <w:rFonts w:cs="Miriam" w:hint="cs"/>
                      <w:noProof/>
                      <w:sz w:val="18"/>
                      <w:szCs w:val="18"/>
                      <w:rtl/>
                    </w:rPr>
                  </w:pPr>
                  <w:r>
                    <w:rPr>
                      <w:rFonts w:cs="Miriam" w:hint="cs"/>
                      <w:sz w:val="18"/>
                      <w:szCs w:val="18"/>
                      <w:rtl/>
                    </w:rPr>
                    <w:t>עבירות</w:t>
                  </w:r>
                </w:p>
              </w:txbxContent>
            </v:textbox>
            <w10:anchorlock/>
          </v:rect>
        </w:pict>
      </w:r>
      <w:r>
        <w:rPr>
          <w:rStyle w:val="big-number"/>
          <w:rFonts w:cs="Miriam" w:hint="cs"/>
          <w:rtl/>
        </w:rPr>
        <w:t>1</w:t>
      </w:r>
      <w:r w:rsidR="00B93917">
        <w:rPr>
          <w:rStyle w:val="big-number"/>
          <w:rFonts w:cs="Miriam" w:hint="cs"/>
          <w:rtl/>
        </w:rPr>
        <w:t>1</w:t>
      </w:r>
      <w:r>
        <w:rPr>
          <w:rStyle w:val="big-number"/>
          <w:rFonts w:cs="Miriam"/>
          <w:rtl/>
        </w:rPr>
        <w:t>.</w:t>
      </w:r>
      <w:r>
        <w:rPr>
          <w:rStyle w:val="big-number"/>
          <w:rFonts w:cs="Miriam"/>
          <w:rtl/>
        </w:rPr>
        <w:tab/>
      </w:r>
      <w:r w:rsidR="008023DE">
        <w:rPr>
          <w:rFonts w:cs="FrankRuehl" w:hint="cs"/>
          <w:rtl/>
          <w:lang w:eastAsia="en-US"/>
        </w:rPr>
        <w:t>(א)</w:t>
      </w:r>
      <w:r w:rsidR="008023DE">
        <w:rPr>
          <w:rFonts w:cs="FrankRuehl" w:hint="cs"/>
          <w:rtl/>
          <w:lang w:eastAsia="en-US"/>
        </w:rPr>
        <w:tab/>
        <w:t>לא יפריע אדם למפקח ולא ימנע אותו מהשתמש בסמכויותיו לפי חוק עזר זה.</w:t>
      </w:r>
    </w:p>
    <w:p w:rsidR="008023DE" w:rsidRDefault="008023DE" w:rsidP="00E06AE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06AE6">
        <w:rPr>
          <w:rFonts w:cs="FrankRuehl" w:hint="cs"/>
          <w:rtl/>
          <w:lang w:eastAsia="en-US"/>
        </w:rPr>
        <w:t xml:space="preserve">לא ישים אדם דבר בכלי </w:t>
      </w:r>
      <w:r>
        <w:rPr>
          <w:rFonts w:cs="FrankRuehl" w:hint="cs"/>
          <w:rtl/>
          <w:lang w:eastAsia="en-US"/>
        </w:rPr>
        <w:t xml:space="preserve">קיבול </w:t>
      </w:r>
      <w:r w:rsidR="00E06AE6">
        <w:rPr>
          <w:rFonts w:cs="FrankRuehl" w:hint="cs"/>
          <w:rtl/>
          <w:lang w:eastAsia="en-US"/>
        </w:rPr>
        <w:t>לאשפה, פרט לאשפה יבשה.</w:t>
      </w:r>
    </w:p>
    <w:p w:rsidR="008023DE" w:rsidRDefault="00E06AE6" w:rsidP="00E06AE6">
      <w:pPr>
        <w:pStyle w:val="P00"/>
        <w:spacing w:before="72"/>
        <w:ind w:left="0" w:right="1134"/>
        <w:rPr>
          <w:rFonts w:cs="FrankRuehl" w:hint="cs"/>
          <w:rtl/>
          <w:lang w:eastAsia="en-US"/>
        </w:rPr>
      </w:pPr>
      <w:r>
        <w:rPr>
          <w:rFonts w:cs="FrankRuehl" w:hint="cs"/>
          <w:rtl/>
          <w:lang w:eastAsia="en-US"/>
        </w:rPr>
        <w:tab/>
      </w:r>
      <w:r w:rsidR="008023DE">
        <w:rPr>
          <w:rFonts w:cs="FrankRuehl" w:hint="cs"/>
          <w:rtl/>
          <w:lang w:eastAsia="en-US"/>
        </w:rPr>
        <w:t>(</w:t>
      </w:r>
      <w:r>
        <w:rPr>
          <w:rFonts w:cs="FrankRuehl" w:hint="cs"/>
          <w:rtl/>
          <w:lang w:eastAsia="en-US"/>
        </w:rPr>
        <w:t>ג</w:t>
      </w:r>
      <w:r w:rsidR="008023DE">
        <w:rPr>
          <w:rFonts w:cs="FrankRuehl" w:hint="cs"/>
          <w:rtl/>
          <w:lang w:eastAsia="en-US"/>
        </w:rPr>
        <w:t>)</w:t>
      </w:r>
      <w:r w:rsidR="008023DE">
        <w:rPr>
          <w:rFonts w:cs="FrankRuehl" w:hint="cs"/>
          <w:rtl/>
          <w:lang w:eastAsia="en-US"/>
        </w:rPr>
        <w:tab/>
      </w:r>
      <w:r>
        <w:rPr>
          <w:rFonts w:cs="FrankRuehl" w:hint="cs"/>
          <w:rtl/>
          <w:lang w:eastAsia="en-US"/>
        </w:rPr>
        <w:t>לא י</w:t>
      </w:r>
      <w:r w:rsidR="008023DE">
        <w:rPr>
          <w:rFonts w:cs="FrankRuehl" w:hint="cs"/>
          <w:rtl/>
          <w:lang w:eastAsia="en-US"/>
        </w:rPr>
        <w:t xml:space="preserve">ניח </w:t>
      </w:r>
      <w:r>
        <w:rPr>
          <w:rFonts w:cs="FrankRuehl" w:hint="cs"/>
          <w:rtl/>
          <w:lang w:eastAsia="en-US"/>
        </w:rPr>
        <w:t>אדם כלי קיבול לאשפה ברחוב.</w:t>
      </w:r>
    </w:p>
    <w:p w:rsidR="008023DE" w:rsidRDefault="00E06AE6" w:rsidP="00E06AE6">
      <w:pPr>
        <w:pStyle w:val="P00"/>
        <w:spacing w:before="72"/>
        <w:ind w:left="0" w:right="1134"/>
        <w:rPr>
          <w:rFonts w:cs="FrankRuehl" w:hint="cs"/>
          <w:rtl/>
          <w:lang w:eastAsia="en-US"/>
        </w:rPr>
      </w:pPr>
      <w:r>
        <w:rPr>
          <w:rFonts w:cs="FrankRuehl" w:hint="cs"/>
          <w:rtl/>
          <w:lang w:eastAsia="en-US"/>
        </w:rPr>
        <w:tab/>
      </w:r>
      <w:r w:rsidR="008023DE">
        <w:rPr>
          <w:rFonts w:cs="FrankRuehl" w:hint="cs"/>
          <w:rtl/>
          <w:lang w:eastAsia="en-US"/>
        </w:rPr>
        <w:t>(</w:t>
      </w:r>
      <w:r>
        <w:rPr>
          <w:rFonts w:cs="FrankRuehl" w:hint="cs"/>
          <w:rtl/>
          <w:lang w:eastAsia="en-US"/>
        </w:rPr>
        <w:t>ד</w:t>
      </w:r>
      <w:r w:rsidR="008023DE">
        <w:rPr>
          <w:rFonts w:cs="FrankRuehl" w:hint="cs"/>
          <w:rtl/>
          <w:lang w:eastAsia="en-US"/>
        </w:rPr>
        <w:t>)</w:t>
      </w:r>
      <w:r w:rsidR="008023DE">
        <w:rPr>
          <w:rFonts w:cs="FrankRuehl" w:hint="cs"/>
          <w:rtl/>
          <w:lang w:eastAsia="en-US"/>
        </w:rPr>
        <w:tab/>
      </w:r>
      <w:r>
        <w:rPr>
          <w:rFonts w:cs="FrankRuehl" w:hint="cs"/>
          <w:rtl/>
          <w:lang w:eastAsia="en-US"/>
        </w:rPr>
        <w:t>לא י</w:t>
      </w:r>
      <w:r w:rsidR="008023DE">
        <w:rPr>
          <w:rFonts w:cs="FrankRuehl" w:hint="cs"/>
          <w:rtl/>
          <w:lang w:eastAsia="en-US"/>
        </w:rPr>
        <w:t xml:space="preserve">עשה </w:t>
      </w:r>
      <w:r>
        <w:rPr>
          <w:rFonts w:cs="FrankRuehl" w:hint="cs"/>
          <w:rtl/>
          <w:lang w:eastAsia="en-US"/>
        </w:rPr>
        <w:t xml:space="preserve">אדם </w:t>
      </w:r>
      <w:r w:rsidR="008023DE">
        <w:rPr>
          <w:rFonts w:cs="FrankRuehl" w:hint="cs"/>
          <w:rtl/>
          <w:lang w:eastAsia="en-US"/>
        </w:rPr>
        <w:t>צרכיו</w:t>
      </w:r>
      <w:r>
        <w:rPr>
          <w:rFonts w:cs="FrankRuehl" w:hint="cs"/>
          <w:rtl/>
          <w:lang w:eastAsia="en-US"/>
        </w:rPr>
        <w:t xml:space="preserve"> ברחוב</w:t>
      </w:r>
      <w:r w:rsidR="008023DE">
        <w:rPr>
          <w:rFonts w:cs="FrankRuehl" w:hint="cs"/>
          <w:rtl/>
          <w:lang w:eastAsia="en-US"/>
        </w:rPr>
        <w:t xml:space="preserve">, </w:t>
      </w:r>
      <w:r>
        <w:rPr>
          <w:rFonts w:cs="FrankRuehl" w:hint="cs"/>
          <w:rtl/>
          <w:lang w:eastAsia="en-US"/>
        </w:rPr>
        <w:t xml:space="preserve">באולם </w:t>
      </w:r>
      <w:r w:rsidR="008023DE">
        <w:rPr>
          <w:rFonts w:cs="FrankRuehl" w:hint="cs"/>
          <w:rtl/>
          <w:lang w:eastAsia="en-US"/>
        </w:rPr>
        <w:t xml:space="preserve">ציבורי, בחדר </w:t>
      </w:r>
      <w:r>
        <w:rPr>
          <w:rFonts w:cs="FrankRuehl" w:hint="cs"/>
          <w:rtl/>
          <w:lang w:eastAsia="en-US"/>
        </w:rPr>
        <w:t xml:space="preserve">המתנה ציבורי, במקום עינוגים </w:t>
      </w:r>
      <w:r w:rsidR="008023DE">
        <w:rPr>
          <w:rFonts w:cs="FrankRuehl" w:hint="cs"/>
          <w:rtl/>
          <w:lang w:eastAsia="en-US"/>
        </w:rPr>
        <w:t xml:space="preserve">או בכל מקום </w:t>
      </w:r>
      <w:r>
        <w:rPr>
          <w:rFonts w:cs="FrankRuehl" w:hint="cs"/>
          <w:rtl/>
          <w:lang w:eastAsia="en-US"/>
        </w:rPr>
        <w:t>אשר לציבור רשות כניסה אליו, לא יירק בהם ולא יזהם אותם בצורה אחרת.</w:t>
      </w:r>
    </w:p>
    <w:p w:rsidR="008023DE" w:rsidRDefault="00E06AE6" w:rsidP="00E06AE6">
      <w:pPr>
        <w:pStyle w:val="P00"/>
        <w:spacing w:before="72"/>
        <w:ind w:left="0" w:right="1134"/>
        <w:rPr>
          <w:rFonts w:cs="FrankRuehl" w:hint="cs"/>
          <w:rtl/>
          <w:lang w:eastAsia="en-US"/>
        </w:rPr>
      </w:pPr>
      <w:r>
        <w:rPr>
          <w:rFonts w:cs="FrankRuehl" w:hint="cs"/>
          <w:rtl/>
          <w:lang w:eastAsia="en-US"/>
        </w:rPr>
        <w:tab/>
      </w:r>
      <w:r w:rsidR="008023DE">
        <w:rPr>
          <w:rFonts w:cs="FrankRuehl" w:hint="cs"/>
          <w:rtl/>
          <w:lang w:eastAsia="en-US"/>
        </w:rPr>
        <w:t>(</w:t>
      </w:r>
      <w:r>
        <w:rPr>
          <w:rFonts w:cs="FrankRuehl" w:hint="cs"/>
          <w:rtl/>
          <w:lang w:eastAsia="en-US"/>
        </w:rPr>
        <w:t>ה</w:t>
      </w:r>
      <w:r w:rsidR="008023DE">
        <w:rPr>
          <w:rFonts w:cs="FrankRuehl" w:hint="cs"/>
          <w:rtl/>
          <w:lang w:eastAsia="en-US"/>
        </w:rPr>
        <w:t>)</w:t>
      </w:r>
      <w:r w:rsidR="008023DE">
        <w:rPr>
          <w:rFonts w:cs="FrankRuehl" w:hint="cs"/>
          <w:rtl/>
          <w:lang w:eastAsia="en-US"/>
        </w:rPr>
        <w:tab/>
      </w:r>
      <w:r>
        <w:rPr>
          <w:rFonts w:cs="FrankRuehl" w:hint="cs"/>
          <w:rtl/>
          <w:lang w:eastAsia="en-US"/>
        </w:rPr>
        <w:t>לא ישים אדם נייר או אשפה ברחוב.</w:t>
      </w:r>
    </w:p>
    <w:p w:rsidR="008023DE" w:rsidRDefault="00E06AE6" w:rsidP="00E06AE6">
      <w:pPr>
        <w:pStyle w:val="P00"/>
        <w:spacing w:before="72"/>
        <w:ind w:left="0" w:right="1134"/>
        <w:rPr>
          <w:rFonts w:cs="FrankRuehl" w:hint="cs"/>
          <w:rtl/>
          <w:lang w:eastAsia="en-US"/>
        </w:rPr>
      </w:pPr>
      <w:r>
        <w:rPr>
          <w:rFonts w:cs="FrankRuehl" w:hint="cs"/>
          <w:rtl/>
          <w:lang w:eastAsia="en-US"/>
        </w:rPr>
        <w:tab/>
      </w:r>
      <w:r w:rsidR="008023DE">
        <w:rPr>
          <w:rFonts w:cs="FrankRuehl" w:hint="cs"/>
          <w:rtl/>
          <w:lang w:eastAsia="en-US"/>
        </w:rPr>
        <w:t>(</w:t>
      </w:r>
      <w:r>
        <w:rPr>
          <w:rFonts w:cs="FrankRuehl" w:hint="cs"/>
          <w:rtl/>
          <w:lang w:eastAsia="en-US"/>
        </w:rPr>
        <w:t>ו</w:t>
      </w:r>
      <w:r w:rsidR="008023DE">
        <w:rPr>
          <w:rFonts w:cs="FrankRuehl" w:hint="cs"/>
          <w:rtl/>
          <w:lang w:eastAsia="en-US"/>
        </w:rPr>
        <w:t>)</w:t>
      </w:r>
      <w:r w:rsidR="008023DE">
        <w:rPr>
          <w:rFonts w:cs="FrankRuehl" w:hint="cs"/>
          <w:rtl/>
          <w:lang w:eastAsia="en-US"/>
        </w:rPr>
        <w:tab/>
      </w:r>
      <w:r>
        <w:rPr>
          <w:rFonts w:cs="FrankRuehl" w:hint="cs"/>
          <w:rtl/>
          <w:lang w:eastAsia="en-US"/>
        </w:rPr>
        <w:t>לא י</w:t>
      </w:r>
      <w:r w:rsidR="008023DE">
        <w:rPr>
          <w:rFonts w:cs="FrankRuehl" w:hint="cs"/>
          <w:rtl/>
          <w:lang w:eastAsia="en-US"/>
        </w:rPr>
        <w:t>שפ</w:t>
      </w:r>
      <w:r>
        <w:rPr>
          <w:rFonts w:cs="FrankRuehl" w:hint="cs"/>
          <w:rtl/>
          <w:lang w:eastAsia="en-US"/>
        </w:rPr>
        <w:t>ו</w:t>
      </w:r>
      <w:r w:rsidR="008023DE">
        <w:rPr>
          <w:rFonts w:cs="FrankRuehl" w:hint="cs"/>
          <w:rtl/>
          <w:lang w:eastAsia="en-US"/>
        </w:rPr>
        <w:t xml:space="preserve">ך </w:t>
      </w:r>
      <w:r>
        <w:rPr>
          <w:rFonts w:cs="FrankRuehl" w:hint="cs"/>
          <w:rtl/>
          <w:lang w:eastAsia="en-US"/>
        </w:rPr>
        <w:t xml:space="preserve">אדם </w:t>
      </w:r>
      <w:r w:rsidR="008023DE">
        <w:rPr>
          <w:rFonts w:cs="FrankRuehl" w:hint="cs"/>
          <w:rtl/>
          <w:lang w:eastAsia="en-US"/>
        </w:rPr>
        <w:t xml:space="preserve">מים או נוזלים אחרים </w:t>
      </w:r>
      <w:r>
        <w:rPr>
          <w:rFonts w:cs="FrankRuehl" w:hint="cs"/>
          <w:rtl/>
          <w:lang w:eastAsia="en-US"/>
        </w:rPr>
        <w:t>לרחוב, ולא יתן להם להישפך כאמור.</w:t>
      </w:r>
    </w:p>
    <w:p w:rsidR="008023DE" w:rsidRDefault="00E06AE6" w:rsidP="00E06AE6">
      <w:pPr>
        <w:pStyle w:val="P00"/>
        <w:spacing w:before="72"/>
        <w:ind w:left="0" w:right="1134"/>
        <w:rPr>
          <w:rFonts w:cs="FrankRuehl" w:hint="cs"/>
          <w:rtl/>
          <w:lang w:eastAsia="en-US"/>
        </w:rPr>
      </w:pPr>
      <w:r>
        <w:rPr>
          <w:rFonts w:cs="FrankRuehl" w:hint="cs"/>
          <w:rtl/>
          <w:lang w:eastAsia="en-US"/>
        </w:rPr>
        <w:tab/>
      </w:r>
      <w:r w:rsidR="008023DE">
        <w:rPr>
          <w:rFonts w:cs="FrankRuehl" w:hint="cs"/>
          <w:rtl/>
          <w:lang w:eastAsia="en-US"/>
        </w:rPr>
        <w:t>(</w:t>
      </w:r>
      <w:r>
        <w:rPr>
          <w:rFonts w:cs="FrankRuehl" w:hint="cs"/>
          <w:rtl/>
          <w:lang w:eastAsia="en-US"/>
        </w:rPr>
        <w:t>ז</w:t>
      </w:r>
      <w:r w:rsidR="008023DE">
        <w:rPr>
          <w:rFonts w:cs="FrankRuehl" w:hint="cs"/>
          <w:rtl/>
          <w:lang w:eastAsia="en-US"/>
        </w:rPr>
        <w:t>)</w:t>
      </w:r>
      <w:r w:rsidR="008023DE">
        <w:rPr>
          <w:rFonts w:cs="FrankRuehl" w:hint="cs"/>
          <w:rtl/>
          <w:lang w:eastAsia="en-US"/>
        </w:rPr>
        <w:tab/>
      </w:r>
      <w:r>
        <w:rPr>
          <w:rFonts w:cs="FrankRuehl" w:hint="cs"/>
          <w:rtl/>
          <w:lang w:eastAsia="en-US"/>
        </w:rPr>
        <w:t>לא י</w:t>
      </w:r>
      <w:r w:rsidR="008023DE">
        <w:rPr>
          <w:rFonts w:cs="FrankRuehl" w:hint="cs"/>
          <w:rtl/>
          <w:lang w:eastAsia="en-US"/>
        </w:rPr>
        <w:t>ש</w:t>
      </w:r>
      <w:r>
        <w:rPr>
          <w:rFonts w:cs="FrankRuehl" w:hint="cs"/>
          <w:rtl/>
          <w:lang w:eastAsia="en-US"/>
        </w:rPr>
        <w:t>י</w:t>
      </w:r>
      <w:r w:rsidR="008023DE">
        <w:rPr>
          <w:rFonts w:cs="FrankRuehl" w:hint="cs"/>
          <w:rtl/>
          <w:lang w:eastAsia="en-US"/>
        </w:rPr>
        <w:t xml:space="preserve">ם </w:t>
      </w:r>
      <w:r>
        <w:rPr>
          <w:rFonts w:cs="FrankRuehl" w:hint="cs"/>
          <w:rtl/>
          <w:lang w:eastAsia="en-US"/>
        </w:rPr>
        <w:t xml:space="preserve">אדם </w:t>
      </w:r>
      <w:r w:rsidR="008023DE">
        <w:rPr>
          <w:rFonts w:cs="FrankRuehl" w:hint="cs"/>
          <w:rtl/>
          <w:lang w:eastAsia="en-US"/>
        </w:rPr>
        <w:t xml:space="preserve">ברחוב </w:t>
      </w:r>
      <w:r>
        <w:rPr>
          <w:rFonts w:cs="FrankRuehl" w:hint="cs"/>
          <w:rtl/>
          <w:lang w:eastAsia="en-US"/>
        </w:rPr>
        <w:t>בקבוק</w:t>
      </w:r>
      <w:r w:rsidR="008023DE">
        <w:rPr>
          <w:rFonts w:cs="FrankRuehl" w:hint="cs"/>
          <w:rtl/>
          <w:lang w:eastAsia="en-US"/>
        </w:rPr>
        <w:t>, שברי זכוכית</w:t>
      </w:r>
      <w:r>
        <w:rPr>
          <w:rFonts w:cs="FrankRuehl" w:hint="cs"/>
          <w:rtl/>
          <w:lang w:eastAsia="en-US"/>
        </w:rPr>
        <w:t>, מסמר</w:t>
      </w:r>
      <w:r w:rsidR="008023DE">
        <w:rPr>
          <w:rFonts w:cs="FrankRuehl" w:hint="cs"/>
          <w:rtl/>
          <w:lang w:eastAsia="en-US"/>
        </w:rPr>
        <w:t xml:space="preserve">, חומר חד, אבן, חול, ברזל, עץ, גרוטאות </w:t>
      </w:r>
      <w:r>
        <w:rPr>
          <w:rFonts w:cs="FrankRuehl" w:hint="cs"/>
          <w:rtl/>
          <w:lang w:eastAsia="en-US"/>
        </w:rPr>
        <w:t>כלי רכב או חומר בניה כל</w:t>
      </w:r>
      <w:r w:rsidR="008023DE">
        <w:rPr>
          <w:rFonts w:cs="FrankRuehl" w:hint="cs"/>
          <w:rtl/>
          <w:lang w:eastAsia="en-US"/>
        </w:rPr>
        <w:t>שהו</w:t>
      </w:r>
      <w:r>
        <w:rPr>
          <w:rFonts w:cs="FrankRuehl" w:hint="cs"/>
          <w:rtl/>
          <w:lang w:eastAsia="en-US"/>
        </w:rPr>
        <w:t>.</w:t>
      </w:r>
    </w:p>
    <w:p w:rsidR="008023DE" w:rsidRDefault="00E06AE6" w:rsidP="00E06AE6">
      <w:pPr>
        <w:pStyle w:val="P00"/>
        <w:spacing w:before="72"/>
        <w:ind w:left="0" w:right="1134"/>
        <w:rPr>
          <w:rFonts w:cs="FrankRuehl" w:hint="cs"/>
          <w:rtl/>
          <w:lang w:eastAsia="en-US"/>
        </w:rPr>
      </w:pPr>
      <w:r>
        <w:rPr>
          <w:rFonts w:cs="FrankRuehl" w:hint="cs"/>
          <w:rtl/>
          <w:lang w:eastAsia="en-US"/>
        </w:rPr>
        <w:tab/>
      </w:r>
      <w:r w:rsidR="008023DE">
        <w:rPr>
          <w:rFonts w:cs="FrankRuehl" w:hint="cs"/>
          <w:rtl/>
          <w:lang w:eastAsia="en-US"/>
        </w:rPr>
        <w:t>(</w:t>
      </w:r>
      <w:r>
        <w:rPr>
          <w:rFonts w:cs="FrankRuehl" w:hint="cs"/>
          <w:rtl/>
          <w:lang w:eastAsia="en-US"/>
        </w:rPr>
        <w:t>ח</w:t>
      </w:r>
      <w:r w:rsidR="008023DE">
        <w:rPr>
          <w:rFonts w:cs="FrankRuehl" w:hint="cs"/>
          <w:rtl/>
          <w:lang w:eastAsia="en-US"/>
        </w:rPr>
        <w:t>)</w:t>
      </w:r>
      <w:r w:rsidR="008023DE">
        <w:rPr>
          <w:rFonts w:cs="FrankRuehl" w:hint="cs"/>
          <w:rtl/>
          <w:lang w:eastAsia="en-US"/>
        </w:rPr>
        <w:tab/>
      </w:r>
      <w:r>
        <w:rPr>
          <w:rFonts w:cs="FrankRuehl" w:hint="cs"/>
          <w:rtl/>
          <w:lang w:eastAsia="en-US"/>
        </w:rPr>
        <w:t xml:space="preserve">לא ישים אדם </w:t>
      </w:r>
      <w:r w:rsidR="008023DE">
        <w:rPr>
          <w:rFonts w:cs="FrankRuehl" w:hint="cs"/>
          <w:rtl/>
          <w:lang w:eastAsia="en-US"/>
        </w:rPr>
        <w:t>ברחוב קליפות, פירות</w:t>
      </w:r>
      <w:r>
        <w:rPr>
          <w:rFonts w:cs="FrankRuehl" w:hint="cs"/>
          <w:rtl/>
          <w:lang w:eastAsia="en-US"/>
        </w:rPr>
        <w:t xml:space="preserve"> או</w:t>
      </w:r>
      <w:r w:rsidR="008023DE">
        <w:rPr>
          <w:rFonts w:cs="FrankRuehl" w:hint="cs"/>
          <w:rtl/>
          <w:lang w:eastAsia="en-US"/>
        </w:rPr>
        <w:t xml:space="preserve"> ירקות, נבלות בעלי</w:t>
      </w:r>
      <w:r>
        <w:rPr>
          <w:rFonts w:cs="FrankRuehl" w:hint="cs"/>
          <w:rtl/>
          <w:lang w:eastAsia="en-US"/>
        </w:rPr>
        <w:t xml:space="preserve"> </w:t>
      </w:r>
      <w:r w:rsidR="008023DE">
        <w:rPr>
          <w:rFonts w:cs="FrankRuehl" w:hint="cs"/>
          <w:rtl/>
          <w:lang w:eastAsia="en-US"/>
        </w:rPr>
        <w:t xml:space="preserve">חיים </w:t>
      </w:r>
      <w:r>
        <w:rPr>
          <w:rFonts w:cs="FrankRuehl" w:hint="cs"/>
          <w:rtl/>
          <w:lang w:eastAsia="en-US"/>
        </w:rPr>
        <w:t>או חלקיהן או פסולת כלשהי.</w:t>
      </w:r>
    </w:p>
    <w:p w:rsidR="008023DE" w:rsidRDefault="00E06AE6" w:rsidP="00E06AE6">
      <w:pPr>
        <w:pStyle w:val="P00"/>
        <w:spacing w:before="72"/>
        <w:ind w:left="0" w:right="1134"/>
        <w:rPr>
          <w:rFonts w:cs="FrankRuehl" w:hint="cs"/>
          <w:rtl/>
          <w:lang w:eastAsia="en-US"/>
        </w:rPr>
      </w:pPr>
      <w:r>
        <w:rPr>
          <w:rFonts w:cs="FrankRuehl" w:hint="cs"/>
          <w:rtl/>
          <w:lang w:eastAsia="en-US"/>
        </w:rPr>
        <w:tab/>
      </w:r>
      <w:r w:rsidR="008023DE">
        <w:rPr>
          <w:rFonts w:cs="FrankRuehl" w:hint="cs"/>
          <w:rtl/>
          <w:lang w:eastAsia="en-US"/>
        </w:rPr>
        <w:t>(</w:t>
      </w:r>
      <w:r>
        <w:rPr>
          <w:rFonts w:cs="FrankRuehl" w:hint="cs"/>
          <w:rtl/>
          <w:lang w:eastAsia="en-US"/>
        </w:rPr>
        <w:t>ט</w:t>
      </w:r>
      <w:r w:rsidR="008023DE">
        <w:rPr>
          <w:rFonts w:cs="FrankRuehl" w:hint="cs"/>
          <w:rtl/>
          <w:lang w:eastAsia="en-US"/>
        </w:rPr>
        <w:t>)</w:t>
      </w:r>
      <w:r w:rsidR="008023DE">
        <w:rPr>
          <w:rFonts w:cs="FrankRuehl" w:hint="cs"/>
          <w:rtl/>
          <w:lang w:eastAsia="en-US"/>
        </w:rPr>
        <w:tab/>
      </w:r>
      <w:r>
        <w:rPr>
          <w:rFonts w:cs="FrankRuehl" w:hint="cs"/>
          <w:rtl/>
          <w:lang w:eastAsia="en-US"/>
        </w:rPr>
        <w:t>לא ישטוף אדם ולא ינקה במים כלי רכב ברחוב.</w:t>
      </w:r>
    </w:p>
    <w:p w:rsidR="00E06AE6" w:rsidRDefault="00E06AE6" w:rsidP="00E06AE6">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לא ישאיר אדם בעל חיים ברחוב, באופן ולמשך זמן שבהם הוא עלול לזהם את הרחוב.</w:t>
      </w:r>
    </w:p>
    <w:p w:rsidR="00E06AE6" w:rsidRDefault="00E06AE6" w:rsidP="00E06AE6">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לא ינבור אדם בתוך פחי אשפה או כלי קיבול אחרים לאשפה, ולא יברור ולא ימיין בהם.</w:t>
      </w:r>
    </w:p>
    <w:p w:rsidR="00E06AE6" w:rsidRDefault="00E06AE6" w:rsidP="00E06AE6">
      <w:pPr>
        <w:pStyle w:val="P00"/>
        <w:spacing w:before="72"/>
        <w:ind w:left="0" w:right="1134"/>
        <w:rPr>
          <w:rFonts w:cs="FrankRuehl" w:hint="cs"/>
          <w:rtl/>
          <w:lang w:eastAsia="en-US"/>
        </w:rPr>
      </w:pPr>
      <w:r>
        <w:rPr>
          <w:rFonts w:cs="FrankRuehl" w:hint="cs"/>
          <w:rtl/>
          <w:lang w:eastAsia="en-US"/>
        </w:rPr>
        <w:tab/>
        <w:t>(יב)</w:t>
      </w:r>
      <w:r>
        <w:rPr>
          <w:rFonts w:cs="FrankRuehl" w:hint="cs"/>
          <w:rtl/>
          <w:lang w:eastAsia="en-US"/>
        </w:rPr>
        <w:tab/>
        <w:t>לא יבנה אדם בור רקב סמוך לבנין אלא במרחק של לפחות 3 מטר ולא סמוך לבור מים אלא במרחק של לפחות 8 מטר ולא יבנה בור שופכין מחלחל אלא במקום ובמרחק מבנין כפי שאישר המפקח.</w:t>
      </w:r>
    </w:p>
    <w:p w:rsidR="00E06AE6" w:rsidRDefault="00E06AE6" w:rsidP="00E06AE6">
      <w:pPr>
        <w:pStyle w:val="P00"/>
        <w:spacing w:before="72"/>
        <w:ind w:left="0" w:right="1134"/>
        <w:rPr>
          <w:rFonts w:cs="FrankRuehl" w:hint="cs"/>
          <w:rtl/>
          <w:lang w:eastAsia="en-US"/>
        </w:rPr>
      </w:pPr>
      <w:r>
        <w:rPr>
          <w:rFonts w:cs="FrankRuehl" w:hint="cs"/>
          <w:rtl/>
          <w:lang w:eastAsia="en-US"/>
        </w:rPr>
        <w:tab/>
        <w:t>(יג)</w:t>
      </w:r>
      <w:r>
        <w:rPr>
          <w:rFonts w:cs="FrankRuehl" w:hint="cs"/>
          <w:rtl/>
          <w:lang w:eastAsia="en-US"/>
        </w:rPr>
        <w:tab/>
        <w:t>לא יחלוב אדם ברחוב.</w:t>
      </w:r>
    </w:p>
    <w:p w:rsidR="00E06AE6" w:rsidRDefault="00E06AE6" w:rsidP="00E06AE6">
      <w:pPr>
        <w:pStyle w:val="P00"/>
        <w:spacing w:before="72"/>
        <w:ind w:left="0" w:right="1134"/>
        <w:rPr>
          <w:rFonts w:cs="FrankRuehl" w:hint="cs"/>
          <w:rtl/>
          <w:lang w:eastAsia="en-US"/>
        </w:rPr>
      </w:pPr>
      <w:r>
        <w:rPr>
          <w:rFonts w:cs="FrankRuehl" w:hint="cs"/>
          <w:rtl/>
          <w:lang w:eastAsia="en-US"/>
        </w:rPr>
        <w:tab/>
        <w:t>(יד)</w:t>
      </w:r>
      <w:r>
        <w:rPr>
          <w:rFonts w:cs="FrankRuehl" w:hint="cs"/>
          <w:rtl/>
          <w:lang w:eastAsia="en-US"/>
        </w:rPr>
        <w:tab/>
        <w:t>לא יאכיל אדם בעלי חיים ברחוב באופן שיש בו כדי לזהם את הרחוב.</w:t>
      </w:r>
    </w:p>
    <w:p w:rsidR="009519CD" w:rsidRDefault="009519CD" w:rsidP="009519CD">
      <w:pPr>
        <w:pStyle w:val="P00"/>
        <w:spacing w:before="72"/>
        <w:ind w:left="0" w:right="1134"/>
        <w:rPr>
          <w:rFonts w:cs="FrankRuehl" w:hint="cs"/>
          <w:rtl/>
          <w:lang w:eastAsia="en-US"/>
        </w:rPr>
      </w:pPr>
      <w:bookmarkStart w:id="11" w:name="Seif17"/>
      <w:bookmarkEnd w:id="11"/>
      <w:r>
        <w:rPr>
          <w:lang w:val="he-IL"/>
        </w:rPr>
        <w:pict>
          <v:rect id="_x0000_s1197" style="position:absolute;left:0;text-align:left;margin-left:464.5pt;margin-top:8.05pt;width:75.05pt;height:20.55pt;z-index:251665408" o:allowincell="f" filled="f" stroked="f" strokecolor="lime" strokeweight=".25pt">
            <v:textbox style="mso-next-textbox:#_x0000_s1197" inset="0,0,0,0">
              <w:txbxContent>
                <w:p w:rsidR="009519CD" w:rsidRDefault="009519CD" w:rsidP="009519CD">
                  <w:pPr>
                    <w:spacing w:line="160" w:lineRule="exact"/>
                    <w:jc w:val="left"/>
                    <w:rPr>
                      <w:rFonts w:cs="Miriam" w:hint="cs"/>
                      <w:sz w:val="18"/>
                      <w:szCs w:val="18"/>
                      <w:rtl/>
                    </w:rPr>
                  </w:pPr>
                  <w:r>
                    <w:rPr>
                      <w:rFonts w:cs="Miriam" w:hint="cs"/>
                      <w:sz w:val="18"/>
                      <w:szCs w:val="18"/>
                      <w:rtl/>
                    </w:rPr>
                    <w:t>צואת כלב</w:t>
                  </w:r>
                </w:p>
                <w:p w:rsidR="009519CD" w:rsidRDefault="009519CD" w:rsidP="009519CD">
                  <w:pPr>
                    <w:spacing w:line="160" w:lineRule="exact"/>
                    <w:jc w:val="left"/>
                    <w:rPr>
                      <w:rFonts w:cs="Miriam" w:hint="cs"/>
                      <w:noProof/>
                      <w:sz w:val="18"/>
                      <w:szCs w:val="18"/>
                      <w:rtl/>
                    </w:rPr>
                  </w:pPr>
                  <w:r>
                    <w:rPr>
                      <w:rFonts w:cs="Miriam" w:hint="cs"/>
                      <w:sz w:val="18"/>
                      <w:szCs w:val="18"/>
                      <w:rtl/>
                    </w:rPr>
                    <w:t>תיקון תשנ"ו-1996</w:t>
                  </w:r>
                </w:p>
              </w:txbxContent>
            </v:textbox>
            <w10:anchorlock/>
          </v:rect>
        </w:pict>
      </w:r>
      <w:r>
        <w:rPr>
          <w:rStyle w:val="big-number"/>
          <w:rFonts w:cs="Miriam" w:hint="cs"/>
          <w:rtl/>
        </w:rPr>
        <w:t>11</w:t>
      </w:r>
      <w:r>
        <w:rPr>
          <w:rFonts w:cs="FrankRuehl" w:hint="cs"/>
          <w:rtl/>
          <w:lang w:eastAsia="en-US"/>
        </w:rPr>
        <w:t>א</w:t>
      </w:r>
      <w:r w:rsidRPr="009519CD">
        <w:rPr>
          <w:rFonts w:cs="FrankRuehl"/>
          <w:rtl/>
          <w:lang w:eastAsia="en-US"/>
        </w:rPr>
        <w:t>.</w:t>
      </w:r>
      <w:r w:rsidRPr="009519CD">
        <w:rPr>
          <w:rFonts w:cs="FrankRuehl"/>
          <w:rtl/>
          <w:lang w:eastAsia="en-US"/>
        </w:rPr>
        <w:tab/>
      </w:r>
      <w:r>
        <w:rPr>
          <w:rFonts w:cs="FrankRuehl" w:hint="cs"/>
          <w:rtl/>
          <w:lang w:eastAsia="en-US"/>
        </w:rPr>
        <w:t>(א)</w:t>
      </w:r>
      <w:r>
        <w:rPr>
          <w:rFonts w:cs="FrankRuehl" w:hint="cs"/>
          <w:rtl/>
          <w:lang w:eastAsia="en-US"/>
        </w:rPr>
        <w:tab/>
        <w:t>לא ירשה, לא יאפשר ולא יתיר אדם לכלב שבבעלותו או בפיקוחו לעשות את צרכיו במקום ציבורי.</w:t>
      </w:r>
    </w:p>
    <w:p w:rsidR="009519CD" w:rsidRDefault="009519CD" w:rsidP="009519C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הטיל כלב צואה במקום ציבורי, יפנה מיד את הצואה האדם שהכלב נמצא בבעלותו או בפיקוחו.</w:t>
      </w:r>
    </w:p>
    <w:p w:rsidR="008537A9" w:rsidRDefault="008537A9" w:rsidP="008537A9">
      <w:pPr>
        <w:pStyle w:val="P00"/>
        <w:spacing w:before="72"/>
        <w:ind w:left="0" w:right="1134"/>
        <w:rPr>
          <w:rFonts w:cs="FrankRuehl" w:hint="cs"/>
          <w:rtl/>
          <w:lang w:eastAsia="en-US"/>
        </w:rPr>
      </w:pPr>
      <w:bookmarkStart w:id="12" w:name="Seif18"/>
      <w:bookmarkEnd w:id="12"/>
      <w:r>
        <w:rPr>
          <w:lang w:val="he-IL"/>
        </w:rPr>
        <w:pict>
          <v:rect id="_x0000_s1198" style="position:absolute;left:0;text-align:left;margin-left:464.5pt;margin-top:8.05pt;width:75.05pt;height:20.55pt;z-index:251666432" o:allowincell="f" filled="f" stroked="f" strokecolor="lime" strokeweight=".25pt">
            <v:textbox style="mso-next-textbox:#_x0000_s1198" inset="0,0,0,0">
              <w:txbxContent>
                <w:p w:rsidR="008537A9" w:rsidRDefault="008537A9" w:rsidP="008537A9">
                  <w:pPr>
                    <w:spacing w:line="160" w:lineRule="exact"/>
                    <w:jc w:val="left"/>
                    <w:rPr>
                      <w:rFonts w:cs="Miriam" w:hint="cs"/>
                      <w:sz w:val="18"/>
                      <w:szCs w:val="18"/>
                      <w:rtl/>
                    </w:rPr>
                  </w:pPr>
                  <w:r>
                    <w:rPr>
                      <w:rFonts w:cs="Miriam" w:hint="cs"/>
                      <w:sz w:val="18"/>
                      <w:szCs w:val="18"/>
                      <w:rtl/>
                    </w:rPr>
                    <w:t>אחזקת כלב</w:t>
                  </w:r>
                </w:p>
                <w:p w:rsidR="008537A9" w:rsidRDefault="008537A9" w:rsidP="008537A9">
                  <w:pPr>
                    <w:spacing w:line="160" w:lineRule="exact"/>
                    <w:jc w:val="left"/>
                    <w:rPr>
                      <w:rFonts w:cs="Miriam" w:hint="cs"/>
                      <w:noProof/>
                      <w:sz w:val="18"/>
                      <w:szCs w:val="18"/>
                      <w:rtl/>
                    </w:rPr>
                  </w:pPr>
                  <w:r>
                    <w:rPr>
                      <w:rFonts w:cs="Miriam" w:hint="cs"/>
                      <w:sz w:val="18"/>
                      <w:szCs w:val="18"/>
                      <w:rtl/>
                    </w:rPr>
                    <w:t>תיקון תש"ס-1999</w:t>
                  </w:r>
                </w:p>
              </w:txbxContent>
            </v:textbox>
            <w10:anchorlock/>
          </v:rect>
        </w:pict>
      </w:r>
      <w:r>
        <w:rPr>
          <w:rStyle w:val="big-number"/>
          <w:rFonts w:cs="Miriam" w:hint="cs"/>
          <w:rtl/>
        </w:rPr>
        <w:t>11</w:t>
      </w:r>
      <w:r>
        <w:rPr>
          <w:rFonts w:cs="FrankRuehl" w:hint="cs"/>
          <w:rtl/>
          <w:lang w:eastAsia="en-US"/>
        </w:rPr>
        <w:t>א</w:t>
      </w:r>
      <w:r w:rsidRPr="009519CD">
        <w:rPr>
          <w:rFonts w:cs="FrankRuehl"/>
          <w:rtl/>
          <w:lang w:eastAsia="en-US"/>
        </w:rPr>
        <w:t>.</w:t>
      </w:r>
      <w:r w:rsidRPr="009519CD">
        <w:rPr>
          <w:rFonts w:cs="FrankRuehl"/>
          <w:rtl/>
          <w:lang w:eastAsia="en-US"/>
        </w:rPr>
        <w:tab/>
      </w:r>
      <w:r>
        <w:rPr>
          <w:rFonts w:cs="FrankRuehl" w:hint="cs"/>
          <w:rtl/>
          <w:lang w:eastAsia="en-US"/>
        </w:rPr>
        <w:t>(א)</w:t>
      </w:r>
      <w:r>
        <w:rPr>
          <w:rFonts w:cs="FrankRuehl" w:hint="cs"/>
          <w:rtl/>
          <w:lang w:eastAsia="en-US"/>
        </w:rPr>
        <w:tab/>
        <w:t>לא יחזיק בעל כלב את כלבו במקום ציבורי ולא ירשה למי שפועל מטעמו להחזיק את כלבו במקום ציבורי, אלא אם כן הכלב קשור היטב.</w:t>
      </w:r>
    </w:p>
    <w:p w:rsidR="008537A9" w:rsidRDefault="008537A9" w:rsidP="008537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יתיר בעל כלב לכלבו לשוטט חופשי בתחום העיריה.</w:t>
      </w:r>
    </w:p>
    <w:p w:rsidR="008537A9" w:rsidRDefault="008537A9" w:rsidP="008537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יחזיק אדם כלב שאינו קשור היטב בתחום שטח פרטי בתחום העיריה (להלן </w:t>
      </w:r>
      <w:r>
        <w:rPr>
          <w:rFonts w:cs="FrankRuehl"/>
          <w:rtl/>
          <w:lang w:eastAsia="en-US"/>
        </w:rPr>
        <w:t>–</w:t>
      </w:r>
      <w:r>
        <w:rPr>
          <w:rFonts w:cs="FrankRuehl" w:hint="cs"/>
          <w:rtl/>
          <w:lang w:eastAsia="en-US"/>
        </w:rPr>
        <w:t xml:space="preserve"> שטח פרטי) אלא אם כן השטח הפרטי מגודר מכל צדדיו וסגור בשער.</w:t>
      </w:r>
    </w:p>
    <w:p w:rsidR="00EE2239" w:rsidRDefault="008B2F87" w:rsidP="007A2006">
      <w:pPr>
        <w:pStyle w:val="P00"/>
        <w:spacing w:before="72"/>
        <w:ind w:left="0" w:right="1134"/>
        <w:rPr>
          <w:rFonts w:cs="FrankRuehl" w:hint="cs"/>
          <w:rtl/>
          <w:lang w:eastAsia="en-US"/>
        </w:rPr>
      </w:pPr>
      <w:bookmarkStart w:id="13" w:name="Seif12"/>
      <w:bookmarkEnd w:id="13"/>
      <w:r>
        <w:rPr>
          <w:lang w:val="he-IL"/>
        </w:rPr>
        <w:pict>
          <v:rect id="_x0000_s1136" style="position:absolute;left:0;text-align:left;margin-left:464.5pt;margin-top:8.05pt;width:75.05pt;height:14.65pt;z-index:251660288" o:allowincell="f" filled="f" stroked="f" strokecolor="lime" strokeweight=".25pt">
            <v:textbox style="mso-next-textbox:#_x0000_s1136" inset="0,0,0,0">
              <w:txbxContent>
                <w:p w:rsidR="00E06AE6" w:rsidRDefault="00E06AE6" w:rsidP="004F596D">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w:t>
      </w:r>
      <w:r w:rsidR="00C653A3">
        <w:rPr>
          <w:rStyle w:val="big-number"/>
          <w:rFonts w:cs="Miriam" w:hint="cs"/>
          <w:rtl/>
        </w:rPr>
        <w:t>2</w:t>
      </w:r>
      <w:r>
        <w:rPr>
          <w:rStyle w:val="big-number"/>
          <w:rFonts w:cs="Miriam"/>
          <w:rtl/>
        </w:rPr>
        <w:t>.</w:t>
      </w:r>
      <w:r>
        <w:rPr>
          <w:rStyle w:val="big-number"/>
          <w:rFonts w:cs="Miriam"/>
          <w:rtl/>
        </w:rPr>
        <w:tab/>
      </w:r>
      <w:r w:rsidR="00C653A3">
        <w:rPr>
          <w:rFonts w:cs="FrankRuehl" w:hint="cs"/>
          <w:rtl/>
          <w:lang w:eastAsia="en-US"/>
        </w:rPr>
        <w:t>(א)</w:t>
      </w:r>
      <w:r w:rsidR="00C653A3">
        <w:rPr>
          <w:rFonts w:cs="FrankRuehl" w:hint="cs"/>
          <w:rtl/>
          <w:lang w:eastAsia="en-US"/>
        </w:rPr>
        <w:tab/>
      </w:r>
      <w:r w:rsidR="00EE2239">
        <w:rPr>
          <w:rFonts w:cs="FrankRuehl" w:hint="cs"/>
          <w:rtl/>
          <w:lang w:eastAsia="en-US"/>
        </w:rPr>
        <w:t xml:space="preserve">מסירת הודעה לפי חוק עזר זה תהא כדין אם נמסרה לידי </w:t>
      </w:r>
      <w:r w:rsidR="007A2006">
        <w:rPr>
          <w:rFonts w:cs="FrankRuehl" w:hint="cs"/>
          <w:rtl/>
          <w:lang w:eastAsia="en-US"/>
        </w:rPr>
        <w:t>ה</w:t>
      </w:r>
      <w:r w:rsidR="00EE2239">
        <w:rPr>
          <w:rFonts w:cs="FrankRuehl" w:hint="cs"/>
          <w:rtl/>
          <w:lang w:eastAsia="en-US"/>
        </w:rPr>
        <w:t xml:space="preserve">אדם שאליו היא </w:t>
      </w:r>
      <w:r w:rsidR="007A2006">
        <w:rPr>
          <w:rFonts w:cs="FrankRuehl" w:hint="cs"/>
          <w:rtl/>
          <w:lang w:eastAsia="en-US"/>
        </w:rPr>
        <w:t>ממוענת</w:t>
      </w:r>
      <w:r w:rsidR="00EE2239">
        <w:rPr>
          <w:rFonts w:cs="FrankRuehl" w:hint="cs"/>
          <w:rtl/>
          <w:lang w:eastAsia="en-US"/>
        </w:rPr>
        <w:t xml:space="preserve"> או נמסרה במקום מגוריו או במקום עסקו הרגילים או הידועים לאחרונה לידי אחד מבני משפחתו הבוגרים או לידי כל אדם בוגר העובד או המועסק שם, או נשלחה בדואר במכתב רשום הערוך </w:t>
      </w:r>
      <w:r w:rsidR="007A2006">
        <w:rPr>
          <w:rFonts w:cs="FrankRuehl" w:hint="cs"/>
          <w:rtl/>
          <w:lang w:eastAsia="en-US"/>
        </w:rPr>
        <w:t xml:space="preserve">אל אותו אדם </w:t>
      </w:r>
      <w:r w:rsidR="00EE2239">
        <w:rPr>
          <w:rFonts w:cs="FrankRuehl" w:hint="cs"/>
          <w:rtl/>
          <w:lang w:eastAsia="en-US"/>
        </w:rPr>
        <w:t xml:space="preserve">לפי מען מקום מגוריו או </w:t>
      </w:r>
      <w:r w:rsidR="007A2006">
        <w:rPr>
          <w:rFonts w:cs="FrankRuehl" w:hint="cs"/>
          <w:rtl/>
          <w:lang w:eastAsia="en-US"/>
        </w:rPr>
        <w:t>מקום עסק</w:t>
      </w:r>
      <w:r w:rsidR="00EE2239">
        <w:rPr>
          <w:rFonts w:cs="FrankRuehl" w:hint="cs"/>
          <w:rtl/>
          <w:lang w:eastAsia="en-US"/>
        </w:rPr>
        <w:t>ו הרגילים או הידועים לאחרונה</w:t>
      </w:r>
      <w:r w:rsidR="007A2006">
        <w:rPr>
          <w:rFonts w:cs="FrankRuehl" w:hint="cs"/>
          <w:rtl/>
          <w:lang w:eastAsia="en-US"/>
        </w:rPr>
        <w:t>,</w:t>
      </w:r>
      <w:r w:rsidR="00EE2239">
        <w:rPr>
          <w:rFonts w:cs="FrankRuehl" w:hint="cs"/>
          <w:rtl/>
          <w:lang w:eastAsia="en-US"/>
        </w:rPr>
        <w:t xml:space="preserve"> </w:t>
      </w:r>
      <w:r w:rsidR="007A2006">
        <w:rPr>
          <w:rFonts w:cs="FrankRuehl" w:hint="cs"/>
          <w:rtl/>
          <w:lang w:eastAsia="en-US"/>
        </w:rPr>
        <w:t xml:space="preserve">או </w:t>
      </w:r>
      <w:r w:rsidR="00EE2239">
        <w:rPr>
          <w:rFonts w:cs="FrankRuehl" w:hint="cs"/>
          <w:rtl/>
          <w:lang w:eastAsia="en-US"/>
        </w:rPr>
        <w:t xml:space="preserve">הוצגה במקום בולט באחד המקומות האמורים או </w:t>
      </w:r>
      <w:r w:rsidR="007A2006">
        <w:rPr>
          <w:rFonts w:cs="FrankRuehl" w:hint="cs"/>
          <w:rtl/>
          <w:lang w:eastAsia="en-US"/>
        </w:rPr>
        <w:t>בנכסים שאליהם מתייחסת ההודעה</w:t>
      </w:r>
      <w:r w:rsidR="00EE2239">
        <w:rPr>
          <w:rFonts w:cs="FrankRuehl" w:hint="cs"/>
          <w:rtl/>
          <w:lang w:eastAsia="en-US"/>
        </w:rPr>
        <w:t xml:space="preserve">, או </w:t>
      </w:r>
      <w:r w:rsidR="007A2006">
        <w:rPr>
          <w:rFonts w:cs="FrankRuehl" w:hint="cs"/>
          <w:rtl/>
          <w:lang w:eastAsia="en-US"/>
        </w:rPr>
        <w:t>נתפרסמה האחד ה</w:t>
      </w:r>
      <w:r w:rsidR="00EE2239">
        <w:rPr>
          <w:rFonts w:cs="FrankRuehl" w:hint="cs"/>
          <w:rtl/>
          <w:lang w:eastAsia="en-US"/>
        </w:rPr>
        <w:t>עתונים הנפוצים בתחום העיריה.</w:t>
      </w:r>
    </w:p>
    <w:p w:rsidR="00EE2239" w:rsidRDefault="00EE2239" w:rsidP="007A200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הודעה שיש למסור אותה לפי חוק עזר זה לבעל נכס</w:t>
      </w:r>
      <w:r w:rsidR="007A2006">
        <w:rPr>
          <w:rFonts w:cs="FrankRuehl" w:hint="cs"/>
          <w:rtl/>
          <w:lang w:eastAsia="en-US"/>
        </w:rPr>
        <w:t>ים</w:t>
      </w:r>
      <w:r>
        <w:rPr>
          <w:rFonts w:cs="FrankRuehl" w:hint="cs"/>
          <w:rtl/>
          <w:lang w:eastAsia="en-US"/>
        </w:rPr>
        <w:t xml:space="preserve"> או למחזיק ב</w:t>
      </w:r>
      <w:r w:rsidR="007A2006">
        <w:rPr>
          <w:rFonts w:cs="FrankRuehl" w:hint="cs"/>
          <w:rtl/>
          <w:lang w:eastAsia="en-US"/>
        </w:rPr>
        <w:t>הם</w:t>
      </w:r>
      <w:r>
        <w:rPr>
          <w:rFonts w:cs="FrankRuehl" w:hint="cs"/>
          <w:rtl/>
          <w:lang w:eastAsia="en-US"/>
        </w:rPr>
        <w:t xml:space="preserve"> יראו אותה כאילו נערכה כהלכה, </w:t>
      </w:r>
      <w:r w:rsidR="007A2006">
        <w:rPr>
          <w:rFonts w:cs="FrankRuehl" w:hint="cs"/>
          <w:rtl/>
          <w:lang w:eastAsia="en-US"/>
        </w:rPr>
        <w:t>אף אם נערכה אליהם</w:t>
      </w:r>
      <w:r>
        <w:rPr>
          <w:rFonts w:cs="FrankRuehl" w:hint="cs"/>
          <w:rtl/>
          <w:lang w:eastAsia="en-US"/>
        </w:rPr>
        <w:t xml:space="preserve"> בתואר "הבעל" או "המחזיק" של </w:t>
      </w:r>
      <w:r w:rsidR="007A2006">
        <w:rPr>
          <w:rFonts w:cs="FrankRuehl" w:hint="cs"/>
          <w:rtl/>
          <w:lang w:eastAsia="en-US"/>
        </w:rPr>
        <w:t xml:space="preserve">אותם </w:t>
      </w:r>
      <w:r>
        <w:rPr>
          <w:rFonts w:cs="FrankRuehl" w:hint="cs"/>
          <w:rtl/>
          <w:lang w:eastAsia="en-US"/>
        </w:rPr>
        <w:t>הנכס</w:t>
      </w:r>
      <w:r w:rsidR="007A2006">
        <w:rPr>
          <w:rFonts w:cs="FrankRuehl" w:hint="cs"/>
          <w:rtl/>
          <w:lang w:eastAsia="en-US"/>
        </w:rPr>
        <w:t>ים</w:t>
      </w:r>
      <w:r>
        <w:rPr>
          <w:rFonts w:cs="FrankRuehl" w:hint="cs"/>
          <w:rtl/>
          <w:lang w:eastAsia="en-US"/>
        </w:rPr>
        <w:t xml:space="preserve"> ללא שם או תיאור נוסף.</w:t>
      </w:r>
    </w:p>
    <w:p w:rsidR="00EE2239" w:rsidRDefault="008B2F87" w:rsidP="002853C7">
      <w:pPr>
        <w:pStyle w:val="P00"/>
        <w:spacing w:before="72"/>
        <w:ind w:left="0" w:right="1134"/>
        <w:rPr>
          <w:rFonts w:cs="FrankRuehl" w:hint="cs"/>
          <w:rtl/>
          <w:lang w:eastAsia="en-US"/>
        </w:rPr>
      </w:pPr>
      <w:bookmarkStart w:id="14" w:name="Seif10"/>
      <w:bookmarkEnd w:id="14"/>
      <w:r>
        <w:rPr>
          <w:lang w:val="he-IL"/>
        </w:rPr>
        <w:pict>
          <v:rect id="_x0000_s1055" style="position:absolute;left:0;text-align:left;margin-left:464.5pt;margin-top:8.05pt;width:75.05pt;height:16.65pt;z-index:251658240" o:allowincell="f" filled="f" stroked="f" strokecolor="lime" strokeweight=".25pt">
            <v:textbox style="mso-next-textbox:#_x0000_s1055" inset="0,0,0,0">
              <w:txbxContent>
                <w:p w:rsidR="00E06AE6" w:rsidRDefault="007A2006" w:rsidP="00EE2239">
                  <w:pPr>
                    <w:spacing w:line="160" w:lineRule="exact"/>
                    <w:jc w:val="left"/>
                    <w:rPr>
                      <w:rFonts w:cs="Miriam" w:hint="cs"/>
                      <w:sz w:val="18"/>
                      <w:szCs w:val="18"/>
                      <w:rtl/>
                    </w:rPr>
                  </w:pPr>
                  <w:r>
                    <w:rPr>
                      <w:rFonts w:cs="Miriam" w:hint="cs"/>
                      <w:sz w:val="18"/>
                      <w:szCs w:val="18"/>
                      <w:rtl/>
                    </w:rPr>
                    <w:t>ענשים</w:t>
                  </w:r>
                </w:p>
                <w:p w:rsidR="0063261D" w:rsidRDefault="0063261D" w:rsidP="002853C7">
                  <w:pPr>
                    <w:spacing w:line="160" w:lineRule="exact"/>
                    <w:jc w:val="left"/>
                    <w:rPr>
                      <w:rFonts w:cs="Miriam" w:hint="cs"/>
                      <w:noProof/>
                      <w:sz w:val="18"/>
                      <w:szCs w:val="18"/>
                      <w:rtl/>
                    </w:rPr>
                  </w:pPr>
                  <w:r>
                    <w:rPr>
                      <w:rFonts w:cs="Miriam" w:hint="cs"/>
                      <w:sz w:val="18"/>
                      <w:szCs w:val="18"/>
                      <w:rtl/>
                    </w:rPr>
                    <w:t xml:space="preserve">תיקון </w:t>
                  </w:r>
                  <w:r w:rsidR="001663DB">
                    <w:rPr>
                      <w:rFonts w:cs="Miriam" w:hint="cs"/>
                      <w:sz w:val="18"/>
                      <w:szCs w:val="18"/>
                      <w:rtl/>
                    </w:rPr>
                    <w:t>תשמ"</w:t>
                  </w:r>
                  <w:r w:rsidR="002853C7">
                    <w:rPr>
                      <w:rFonts w:cs="Miriam" w:hint="cs"/>
                      <w:sz w:val="18"/>
                      <w:szCs w:val="18"/>
                      <w:rtl/>
                    </w:rPr>
                    <w:t>ז</w:t>
                  </w:r>
                  <w:r w:rsidR="00225064">
                    <w:rPr>
                      <w:rFonts w:cs="Miriam" w:hint="cs"/>
                      <w:sz w:val="18"/>
                      <w:szCs w:val="18"/>
                      <w:rtl/>
                    </w:rPr>
                    <w:t>-198</w:t>
                  </w:r>
                  <w:r w:rsidR="002853C7">
                    <w:rPr>
                      <w:rFonts w:cs="Miriam" w:hint="cs"/>
                      <w:sz w:val="18"/>
                      <w:szCs w:val="18"/>
                      <w:rtl/>
                    </w:rPr>
                    <w:t>7</w:t>
                  </w:r>
                </w:p>
              </w:txbxContent>
            </v:textbox>
            <w10:anchorlock/>
          </v:rect>
        </w:pict>
      </w:r>
      <w:r>
        <w:rPr>
          <w:rStyle w:val="big-number"/>
          <w:rFonts w:cs="Miriam" w:hint="cs"/>
          <w:rtl/>
        </w:rPr>
        <w:t>1</w:t>
      </w:r>
      <w:r w:rsidR="00C653A3">
        <w:rPr>
          <w:rStyle w:val="big-number"/>
          <w:rFonts w:cs="Miriam" w:hint="cs"/>
          <w:rtl/>
        </w:rPr>
        <w:t>3</w:t>
      </w:r>
      <w:r>
        <w:rPr>
          <w:rStyle w:val="big-number"/>
          <w:rFonts w:cs="Miriam"/>
          <w:rtl/>
        </w:rPr>
        <w:t>.</w:t>
      </w:r>
      <w:r>
        <w:rPr>
          <w:rStyle w:val="big-number"/>
          <w:rFonts w:cs="Miriam"/>
          <w:rtl/>
        </w:rPr>
        <w:tab/>
      </w:r>
      <w:r w:rsidR="007A2006">
        <w:rPr>
          <w:rFonts w:cs="FrankRuehl" w:hint="cs"/>
          <w:rtl/>
          <w:lang w:eastAsia="en-US"/>
        </w:rPr>
        <w:t xml:space="preserve">העובר על הוראה מהוראות חוק עזר זה, </w:t>
      </w:r>
      <w:r w:rsidR="00EE2239">
        <w:rPr>
          <w:rFonts w:cs="FrankRuehl" w:hint="cs"/>
          <w:rtl/>
          <w:lang w:eastAsia="en-US"/>
        </w:rPr>
        <w:t xml:space="preserve">דינו </w:t>
      </w:r>
      <w:r w:rsidR="00EE2239">
        <w:rPr>
          <w:rFonts w:cs="FrankRuehl"/>
          <w:rtl/>
          <w:lang w:eastAsia="en-US"/>
        </w:rPr>
        <w:t>–</w:t>
      </w:r>
      <w:r w:rsidR="00EE2239">
        <w:rPr>
          <w:rFonts w:cs="FrankRuehl" w:hint="cs"/>
          <w:rtl/>
          <w:lang w:eastAsia="en-US"/>
        </w:rPr>
        <w:t xml:space="preserve"> קנס </w:t>
      </w:r>
      <w:r w:rsidR="002853C7">
        <w:rPr>
          <w:rFonts w:cs="FrankRuehl" w:hint="cs"/>
          <w:rtl/>
          <w:lang w:eastAsia="en-US"/>
        </w:rPr>
        <w:t>6</w:t>
      </w:r>
      <w:r w:rsidR="007731DC">
        <w:rPr>
          <w:rFonts w:cs="FrankRuehl" w:hint="cs"/>
          <w:rtl/>
          <w:lang w:eastAsia="en-US"/>
        </w:rPr>
        <w:t>00 שקלים חדשים</w:t>
      </w:r>
      <w:r w:rsidR="00EE2239">
        <w:rPr>
          <w:rFonts w:cs="FrankRuehl" w:hint="cs"/>
          <w:rtl/>
          <w:lang w:eastAsia="en-US"/>
        </w:rPr>
        <w:t xml:space="preserve">, ואם עבר על הוראות סעיף 6(ג) והעיריה לא השתמשה בסמכויותיה לפי סעיף 7 והיתה העבירה נמשכת, דינו </w:t>
      </w:r>
      <w:r w:rsidR="00EE2239">
        <w:rPr>
          <w:rFonts w:cs="FrankRuehl"/>
          <w:rtl/>
          <w:lang w:eastAsia="en-US"/>
        </w:rPr>
        <w:t>–</w:t>
      </w:r>
      <w:r w:rsidR="00EE2239">
        <w:rPr>
          <w:rFonts w:cs="FrankRuehl" w:hint="cs"/>
          <w:rtl/>
          <w:lang w:eastAsia="en-US"/>
        </w:rPr>
        <w:t xml:space="preserve"> קנס נוסף </w:t>
      </w:r>
      <w:r w:rsidR="002853C7">
        <w:rPr>
          <w:rFonts w:cs="FrankRuehl" w:hint="cs"/>
          <w:rtl/>
          <w:lang w:eastAsia="en-US"/>
        </w:rPr>
        <w:t>24</w:t>
      </w:r>
      <w:r w:rsidR="007731DC">
        <w:rPr>
          <w:rFonts w:cs="FrankRuehl" w:hint="cs"/>
          <w:rtl/>
          <w:lang w:eastAsia="en-US"/>
        </w:rPr>
        <w:t xml:space="preserve"> שקלים חדשים</w:t>
      </w:r>
      <w:r w:rsidR="00EE2239">
        <w:rPr>
          <w:rFonts w:cs="FrankRuehl" w:hint="cs"/>
          <w:rtl/>
          <w:lang w:eastAsia="en-US"/>
        </w:rPr>
        <w:t xml:space="preserve"> לכל יום שבו נמשכ</w:t>
      </w:r>
      <w:r w:rsidR="007A2006">
        <w:rPr>
          <w:rFonts w:cs="FrankRuehl" w:hint="cs"/>
          <w:rtl/>
          <w:lang w:eastAsia="en-US"/>
        </w:rPr>
        <w:t>ת</w:t>
      </w:r>
      <w:r w:rsidR="00EE2239">
        <w:rPr>
          <w:rFonts w:cs="FrankRuehl" w:hint="cs"/>
          <w:rtl/>
          <w:lang w:eastAsia="en-US"/>
        </w:rPr>
        <w:t xml:space="preserve"> העבירה אחרי שנמסרה לו עליה הודעה בכתב מאת ראש העיריה או </w:t>
      </w:r>
      <w:r w:rsidR="007A2006">
        <w:rPr>
          <w:rFonts w:cs="FrankRuehl" w:hint="cs"/>
          <w:rtl/>
          <w:lang w:eastAsia="en-US"/>
        </w:rPr>
        <w:t>לאחר שהורשע</w:t>
      </w:r>
      <w:r w:rsidR="00EE2239">
        <w:rPr>
          <w:rFonts w:cs="FrankRuehl" w:hint="cs"/>
          <w:rtl/>
          <w:lang w:eastAsia="en-US"/>
        </w:rPr>
        <w:t>.</w:t>
      </w:r>
    </w:p>
    <w:p w:rsidR="00C653A3" w:rsidRDefault="00343CB1" w:rsidP="007A2006">
      <w:pPr>
        <w:pStyle w:val="P00"/>
        <w:spacing w:before="72"/>
        <w:ind w:left="0" w:right="1134"/>
        <w:rPr>
          <w:rFonts w:cs="FrankRuehl" w:hint="cs"/>
          <w:rtl/>
          <w:lang w:eastAsia="en-US"/>
        </w:rPr>
      </w:pPr>
      <w:bookmarkStart w:id="15" w:name="Seif14"/>
      <w:bookmarkEnd w:id="15"/>
      <w:r>
        <w:rPr>
          <w:lang w:val="he-IL"/>
        </w:rPr>
        <w:pict>
          <v:rect id="_x0000_s1180" style="position:absolute;left:0;text-align:left;margin-left:464.5pt;margin-top:8.05pt;width:75.05pt;height:13.2pt;z-index:251662336" o:allowincell="f" filled="f" stroked="f" strokecolor="lime" strokeweight=".25pt">
            <v:textbox style="mso-next-textbox:#_x0000_s1180" inset="0,0,0,0">
              <w:txbxContent>
                <w:p w:rsidR="00E06AE6" w:rsidRDefault="007A2006" w:rsidP="00343CB1">
                  <w:pPr>
                    <w:spacing w:line="160" w:lineRule="exact"/>
                    <w:jc w:val="left"/>
                    <w:rPr>
                      <w:rFonts w:cs="Miriam" w:hint="cs"/>
                      <w:noProof/>
                      <w:sz w:val="18"/>
                      <w:szCs w:val="18"/>
                      <w:rtl/>
                    </w:rPr>
                  </w:pPr>
                  <w:r>
                    <w:rPr>
                      <w:rFonts w:cs="Miriam" w:hint="cs"/>
                      <w:sz w:val="18"/>
                      <w:szCs w:val="18"/>
                      <w:rtl/>
                    </w:rPr>
                    <w:t>שמירת דינים אחרים</w:t>
                  </w:r>
                </w:p>
              </w:txbxContent>
            </v:textbox>
            <w10:anchorlock/>
          </v:rect>
        </w:pict>
      </w:r>
      <w:r>
        <w:rPr>
          <w:rStyle w:val="big-number"/>
          <w:rFonts w:cs="Miriam" w:hint="cs"/>
          <w:rtl/>
        </w:rPr>
        <w:t>1</w:t>
      </w:r>
      <w:r w:rsidR="00C653A3">
        <w:rPr>
          <w:rStyle w:val="big-number"/>
          <w:rFonts w:cs="Miriam" w:hint="cs"/>
          <w:rtl/>
        </w:rPr>
        <w:t>4</w:t>
      </w:r>
      <w:r>
        <w:rPr>
          <w:rStyle w:val="big-number"/>
          <w:rFonts w:cs="Miriam"/>
          <w:rtl/>
        </w:rPr>
        <w:t>.</w:t>
      </w:r>
      <w:r>
        <w:rPr>
          <w:rStyle w:val="big-number"/>
          <w:rFonts w:cs="Miriam"/>
          <w:rtl/>
        </w:rPr>
        <w:tab/>
      </w:r>
      <w:r w:rsidR="00EE2239">
        <w:rPr>
          <w:rFonts w:cs="FrankRuehl" w:hint="cs"/>
          <w:rtl/>
          <w:lang w:eastAsia="en-US"/>
        </w:rPr>
        <w:t xml:space="preserve">חוק עזר </w:t>
      </w:r>
      <w:r w:rsidR="007A2006">
        <w:rPr>
          <w:rFonts w:cs="FrankRuehl" w:hint="cs"/>
          <w:rtl/>
          <w:lang w:eastAsia="en-US"/>
        </w:rPr>
        <w:t>זה אינו בא לגרוע מכוחו של כל דין אחר</w:t>
      </w:r>
      <w:r w:rsidR="00C653A3">
        <w:rPr>
          <w:rFonts w:cs="FrankRuehl" w:hint="cs"/>
          <w:rtl/>
          <w:lang w:eastAsia="en-US"/>
        </w:rPr>
        <w:t>.</w:t>
      </w:r>
    </w:p>
    <w:p w:rsidR="00110319" w:rsidRDefault="00343CB1" w:rsidP="007A2006">
      <w:pPr>
        <w:pStyle w:val="P00"/>
        <w:spacing w:before="72"/>
        <w:ind w:left="0" w:right="1134"/>
        <w:rPr>
          <w:rFonts w:cs="FrankRuehl" w:hint="cs"/>
          <w:rtl/>
          <w:lang w:eastAsia="en-US"/>
        </w:rPr>
      </w:pPr>
      <w:bookmarkStart w:id="16" w:name="Seif15"/>
      <w:bookmarkEnd w:id="16"/>
      <w:r>
        <w:rPr>
          <w:lang w:val="he-IL"/>
        </w:rPr>
        <w:pict>
          <v:rect id="_x0000_s1181" style="position:absolute;left:0;text-align:left;margin-left:464.5pt;margin-top:8.05pt;width:75.05pt;height:13.2pt;z-index:251663360" o:allowincell="f" filled="f" stroked="f" strokecolor="lime" strokeweight=".25pt">
            <v:textbox style="mso-next-textbox:#_x0000_s1181" inset="0,0,0,0">
              <w:txbxContent>
                <w:p w:rsidR="00E06AE6" w:rsidRDefault="007A2006" w:rsidP="00343CB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C653A3">
        <w:rPr>
          <w:rStyle w:val="big-number"/>
          <w:rFonts w:cs="Miriam" w:hint="cs"/>
          <w:rtl/>
        </w:rPr>
        <w:t>5</w:t>
      </w:r>
      <w:r>
        <w:rPr>
          <w:rStyle w:val="big-number"/>
          <w:rFonts w:cs="Miriam"/>
          <w:rtl/>
        </w:rPr>
        <w:t>.</w:t>
      </w:r>
      <w:r>
        <w:rPr>
          <w:rStyle w:val="big-number"/>
          <w:rFonts w:cs="Miriam"/>
          <w:rtl/>
        </w:rPr>
        <w:tab/>
      </w:r>
      <w:r w:rsidR="007A2006">
        <w:rPr>
          <w:rFonts w:cs="FrankRuehl" w:hint="cs"/>
          <w:rtl/>
          <w:lang w:eastAsia="en-US"/>
        </w:rPr>
        <w:t xml:space="preserve">חוק עזר לגבעתיים (מפגעי תברואה), תשכ"א-1961 </w:t>
      </w:r>
      <w:r w:rsidR="007A2006">
        <w:rPr>
          <w:rFonts w:cs="FrankRuehl"/>
          <w:rtl/>
          <w:lang w:eastAsia="en-US"/>
        </w:rPr>
        <w:t>–</w:t>
      </w:r>
      <w:r w:rsidR="007A2006">
        <w:rPr>
          <w:rFonts w:cs="FrankRuehl" w:hint="cs"/>
          <w:rtl/>
          <w:lang w:eastAsia="en-US"/>
        </w:rPr>
        <w:t xml:space="preserve"> בטל</w:t>
      </w:r>
      <w:r w:rsidR="00110319">
        <w:rPr>
          <w:rFonts w:cs="FrankRuehl" w:hint="cs"/>
          <w:rtl/>
          <w:lang w:eastAsia="en-US"/>
        </w:rPr>
        <w:t>.</w:t>
      </w:r>
    </w:p>
    <w:p w:rsidR="00D059F1" w:rsidRDefault="00D059F1" w:rsidP="007A2006">
      <w:pPr>
        <w:pStyle w:val="P00"/>
        <w:spacing w:before="72"/>
        <w:ind w:left="0" w:right="1134"/>
        <w:rPr>
          <w:rFonts w:cs="FrankRuehl" w:hint="cs"/>
          <w:rtl/>
          <w:lang w:eastAsia="en-US"/>
        </w:rPr>
      </w:pPr>
      <w:bookmarkStart w:id="17" w:name="Seif16"/>
      <w:bookmarkEnd w:id="17"/>
      <w:r>
        <w:rPr>
          <w:lang w:val="he-IL"/>
        </w:rPr>
        <w:pict>
          <v:rect id="_x0000_s1195" style="position:absolute;left:0;text-align:left;margin-left:464.5pt;margin-top:8.05pt;width:75.05pt;height:13.2pt;z-index:251664384" o:allowincell="f" filled="f" stroked="f" strokecolor="lime" strokeweight=".25pt">
            <v:textbox style="mso-next-textbox:#_x0000_s1195" inset="0,0,0,0">
              <w:txbxContent>
                <w:p w:rsidR="00E06AE6" w:rsidRDefault="00E06AE6" w:rsidP="00D059F1">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w:t>
      </w:r>
      <w:r w:rsidR="007A2006">
        <w:rPr>
          <w:rStyle w:val="big-number"/>
          <w:rFonts w:cs="Miriam" w:hint="cs"/>
          <w:rtl/>
        </w:rPr>
        <w:t>6</w:t>
      </w:r>
      <w:r>
        <w:rPr>
          <w:rStyle w:val="big-number"/>
          <w:rFonts w:cs="Miriam"/>
          <w:rtl/>
        </w:rPr>
        <w:t>.</w:t>
      </w:r>
      <w:r>
        <w:rPr>
          <w:rStyle w:val="big-number"/>
          <w:rFonts w:cs="Miriam"/>
          <w:rtl/>
        </w:rPr>
        <w:tab/>
      </w:r>
      <w:r>
        <w:rPr>
          <w:rFonts w:cs="FrankRuehl" w:hint="cs"/>
          <w:rtl/>
          <w:lang w:eastAsia="en-US"/>
        </w:rPr>
        <w:t xml:space="preserve">לחוק עזר זה ייקרא "חוק עזר </w:t>
      </w:r>
      <w:r w:rsidR="007A2006">
        <w:rPr>
          <w:rFonts w:cs="FrankRuehl" w:hint="cs"/>
          <w:rtl/>
          <w:lang w:eastAsia="en-US"/>
        </w:rPr>
        <w:t>לגבעתיים</w:t>
      </w:r>
      <w:r>
        <w:rPr>
          <w:rFonts w:cs="FrankRuehl" w:hint="cs"/>
          <w:rtl/>
          <w:lang w:eastAsia="en-US"/>
        </w:rPr>
        <w:t xml:space="preserve"> (</w:t>
      </w:r>
      <w:r w:rsidR="007A2006">
        <w:rPr>
          <w:rFonts w:cs="FrankRuehl" w:hint="cs"/>
          <w:rtl/>
          <w:lang w:eastAsia="en-US"/>
        </w:rPr>
        <w:t xml:space="preserve">מפגעי </w:t>
      </w:r>
      <w:r>
        <w:rPr>
          <w:rFonts w:cs="FrankRuehl" w:hint="cs"/>
          <w:rtl/>
          <w:lang w:eastAsia="en-US"/>
        </w:rPr>
        <w:t>תברואה), תשל"</w:t>
      </w:r>
      <w:r w:rsidR="007A2006">
        <w:rPr>
          <w:rFonts w:cs="FrankRuehl" w:hint="cs"/>
          <w:rtl/>
          <w:lang w:eastAsia="en-US"/>
        </w:rPr>
        <w:t>ג-1973</w:t>
      </w:r>
      <w:r>
        <w:rPr>
          <w:rFonts w:cs="FrankRuehl" w:hint="cs"/>
          <w:rtl/>
          <w:lang w:eastAsia="en-US"/>
        </w:rPr>
        <w:t>".</w:t>
      </w:r>
    </w:p>
    <w:p w:rsidR="008B2F87" w:rsidRDefault="008B2F87" w:rsidP="004F596D">
      <w:pPr>
        <w:pStyle w:val="P00"/>
        <w:spacing w:before="72"/>
        <w:ind w:left="0" w:right="1134"/>
        <w:rPr>
          <w:rFonts w:cs="FrankRuehl" w:hint="cs"/>
          <w:rtl/>
          <w:lang w:eastAsia="en-US"/>
        </w:rPr>
      </w:pPr>
    </w:p>
    <w:p w:rsidR="004F596D" w:rsidRDefault="004F596D">
      <w:pPr>
        <w:pStyle w:val="P00"/>
        <w:spacing w:before="72"/>
        <w:ind w:left="0" w:right="1134"/>
        <w:rPr>
          <w:rStyle w:val="default"/>
          <w:rFonts w:hint="cs"/>
          <w:rtl/>
        </w:rPr>
      </w:pPr>
    </w:p>
    <w:p w:rsidR="002057E6" w:rsidRDefault="002057E6">
      <w:pPr>
        <w:pStyle w:val="P00"/>
        <w:spacing w:before="72"/>
        <w:ind w:left="0" w:right="1134"/>
        <w:rPr>
          <w:rStyle w:val="default"/>
          <w:rFonts w:hint="cs"/>
          <w:rtl/>
        </w:rPr>
      </w:pPr>
      <w:r>
        <w:rPr>
          <w:rStyle w:val="default"/>
          <w:rFonts w:hint="cs"/>
          <w:rtl/>
        </w:rPr>
        <w:tab/>
        <w:t>נתאשר.</w:t>
      </w:r>
    </w:p>
    <w:p w:rsidR="00944FBE" w:rsidRDefault="007A2006" w:rsidP="007A2006">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 באדר ב' תשל"ג (14 במרס 1973</w:t>
      </w:r>
      <w:r w:rsidR="00944FBE">
        <w:rPr>
          <w:rFonts w:cs="FrankRuehl" w:hint="cs"/>
          <w:sz w:val="26"/>
          <w:szCs w:val="26"/>
          <w:rtl/>
        </w:rPr>
        <w:t>)</w:t>
      </w:r>
      <w:r w:rsidR="00944FBE">
        <w:rPr>
          <w:rFonts w:cs="FrankRuehl"/>
          <w:sz w:val="26"/>
          <w:szCs w:val="26"/>
          <w:rtl/>
        </w:rPr>
        <w:tab/>
      </w:r>
      <w:r>
        <w:rPr>
          <w:rFonts w:cs="FrankRuehl" w:hint="cs"/>
          <w:sz w:val="26"/>
          <w:szCs w:val="26"/>
          <w:rtl/>
        </w:rPr>
        <w:t>קובא קרייזמן</w:t>
      </w:r>
    </w:p>
    <w:p w:rsidR="00944FBE" w:rsidRPr="004F596D" w:rsidRDefault="00944FBE" w:rsidP="007A2006">
      <w:pPr>
        <w:pStyle w:val="sig-1"/>
        <w:widowControl/>
        <w:tabs>
          <w:tab w:val="clear" w:pos="851"/>
          <w:tab w:val="clear" w:pos="2835"/>
          <w:tab w:val="clear" w:pos="4820"/>
          <w:tab w:val="center" w:pos="5103"/>
        </w:tabs>
        <w:ind w:left="0" w:right="1134"/>
        <w:rPr>
          <w:rFonts w:cs="FrankRuehl" w:hint="cs"/>
          <w:sz w:val="22"/>
          <w:rtl/>
        </w:rPr>
      </w:pPr>
      <w:r w:rsidRPr="004F596D">
        <w:rPr>
          <w:rFonts w:cs="FrankRuehl" w:hint="cs"/>
          <w:sz w:val="22"/>
          <w:rtl/>
        </w:rPr>
        <w:tab/>
        <w:t xml:space="preserve">ראש </w:t>
      </w:r>
      <w:r w:rsidR="00CC29AE">
        <w:rPr>
          <w:rFonts w:cs="FrankRuehl" w:hint="cs"/>
          <w:sz w:val="22"/>
          <w:rtl/>
        </w:rPr>
        <w:t xml:space="preserve">עירית </w:t>
      </w:r>
      <w:r w:rsidR="007A2006">
        <w:rPr>
          <w:rFonts w:cs="FrankRuehl" w:hint="cs"/>
          <w:sz w:val="22"/>
          <w:rtl/>
        </w:rPr>
        <w:t>גבעתיים</w:t>
      </w:r>
    </w:p>
    <w:p w:rsidR="008B2F87" w:rsidRDefault="008B2F87" w:rsidP="00CC29AE">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sz w:val="26"/>
          <w:szCs w:val="26"/>
          <w:rtl/>
        </w:rPr>
        <w:tab/>
      </w:r>
      <w:r w:rsidR="00CC29AE">
        <w:rPr>
          <w:rFonts w:cs="FrankRuehl" w:hint="cs"/>
          <w:sz w:val="26"/>
          <w:szCs w:val="26"/>
          <w:rtl/>
        </w:rPr>
        <w:t>יוסף בורג</w:t>
      </w:r>
    </w:p>
    <w:p w:rsidR="008B2F87" w:rsidRPr="004F596D" w:rsidRDefault="008B2F87" w:rsidP="00944FBE">
      <w:pPr>
        <w:pStyle w:val="sig-1"/>
        <w:widowControl/>
        <w:tabs>
          <w:tab w:val="clear" w:pos="851"/>
          <w:tab w:val="clear" w:pos="2835"/>
          <w:tab w:val="clear" w:pos="4820"/>
          <w:tab w:val="center" w:pos="3402"/>
        </w:tabs>
        <w:ind w:left="0" w:right="1134"/>
        <w:rPr>
          <w:rFonts w:cs="FrankRuehl" w:hint="cs"/>
          <w:sz w:val="22"/>
          <w:rtl/>
        </w:rPr>
      </w:pPr>
      <w:r w:rsidRPr="004F596D">
        <w:rPr>
          <w:rFonts w:cs="FrankRuehl" w:hint="cs"/>
          <w:sz w:val="22"/>
          <w:rtl/>
        </w:rPr>
        <w:tab/>
      </w:r>
      <w:r w:rsidR="00944FBE">
        <w:rPr>
          <w:rFonts w:cs="FrankRuehl" w:hint="cs"/>
          <w:sz w:val="22"/>
          <w:rtl/>
        </w:rPr>
        <w:t>שר הפנים</w:t>
      </w:r>
    </w:p>
    <w:p w:rsidR="00D059F1" w:rsidRPr="004F596D" w:rsidRDefault="00D059F1" w:rsidP="004F596D">
      <w:pPr>
        <w:pStyle w:val="P00"/>
        <w:spacing w:before="72"/>
        <w:ind w:left="0" w:right="1134"/>
        <w:rPr>
          <w:rStyle w:val="default"/>
          <w:rFonts w:hint="cs"/>
          <w:rtl/>
        </w:rPr>
      </w:pPr>
    </w:p>
    <w:p w:rsidR="008B2F87" w:rsidRPr="004F596D" w:rsidRDefault="008B2F87" w:rsidP="004F596D">
      <w:pPr>
        <w:pStyle w:val="P00"/>
        <w:spacing w:before="72"/>
        <w:ind w:left="0" w:right="1134"/>
        <w:rPr>
          <w:rStyle w:val="default"/>
          <w:rtl/>
        </w:rPr>
      </w:pPr>
    </w:p>
    <w:p w:rsidR="00A07549" w:rsidRDefault="00A07549" w:rsidP="004F596D">
      <w:pPr>
        <w:pStyle w:val="P00"/>
        <w:spacing w:before="72"/>
        <w:ind w:left="0" w:right="1134"/>
        <w:rPr>
          <w:rStyle w:val="default"/>
          <w:rtl/>
        </w:rPr>
      </w:pPr>
    </w:p>
    <w:p w:rsidR="00A07549" w:rsidRDefault="00A07549" w:rsidP="004F596D">
      <w:pPr>
        <w:pStyle w:val="P00"/>
        <w:spacing w:before="72"/>
        <w:ind w:left="0" w:right="1134"/>
        <w:rPr>
          <w:rStyle w:val="default"/>
          <w:rtl/>
        </w:rPr>
      </w:pPr>
    </w:p>
    <w:p w:rsidR="00A07549" w:rsidRDefault="00A07549" w:rsidP="00A07549">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8B2F87" w:rsidRPr="00A07549" w:rsidRDefault="008B2F87" w:rsidP="00A07549">
      <w:pPr>
        <w:pStyle w:val="P00"/>
        <w:spacing w:before="72"/>
        <w:ind w:left="0" w:right="1134"/>
        <w:jc w:val="center"/>
        <w:rPr>
          <w:rStyle w:val="default"/>
          <w:rFonts w:cs="David"/>
          <w:color w:val="0000FF"/>
          <w:szCs w:val="24"/>
          <w:u w:val="single"/>
          <w:rtl/>
        </w:rPr>
      </w:pPr>
    </w:p>
    <w:sectPr w:rsidR="008B2F87" w:rsidRPr="00A0754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4183" w:rsidRDefault="00F94183">
      <w:r>
        <w:separator/>
      </w:r>
    </w:p>
  </w:endnote>
  <w:endnote w:type="continuationSeparator" w:id="0">
    <w:p w:rsidR="00F94183" w:rsidRDefault="00F9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AE6" w:rsidRDefault="00E06AE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06AE6" w:rsidRDefault="00E06A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6AE6" w:rsidRDefault="00E06A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7549">
      <w:rPr>
        <w:rFonts w:cs="TopType Jerushalmi"/>
        <w:noProof/>
        <w:color w:val="000000"/>
        <w:sz w:val="14"/>
        <w:szCs w:val="14"/>
      </w:rPr>
      <w:t>Z:\000-law\yael\2011\11-07-20\mek_022_009.doc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AE6" w:rsidRDefault="00E06AE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07549">
      <w:rPr>
        <w:rFonts w:hAnsi="FrankRuehl" w:cs="FrankRuehl"/>
        <w:noProof/>
        <w:sz w:val="24"/>
        <w:szCs w:val="24"/>
        <w:rtl/>
      </w:rPr>
      <w:t>7</w:t>
    </w:r>
    <w:r>
      <w:rPr>
        <w:rFonts w:hAnsi="FrankRuehl" w:cs="FrankRuehl"/>
        <w:sz w:val="24"/>
        <w:szCs w:val="24"/>
        <w:rtl/>
      </w:rPr>
      <w:fldChar w:fldCharType="end"/>
    </w:r>
  </w:p>
  <w:p w:rsidR="00E06AE6" w:rsidRDefault="00E06A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6AE6" w:rsidRDefault="00E06A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7549">
      <w:rPr>
        <w:rFonts w:cs="TopType Jerushalmi"/>
        <w:noProof/>
        <w:color w:val="000000"/>
        <w:sz w:val="14"/>
        <w:szCs w:val="14"/>
      </w:rPr>
      <w:t>Z:\000-law\yael\2011\11-07-20\mek_022_009.doc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4183" w:rsidRDefault="00F94183" w:rsidP="00BE57C1">
      <w:pPr>
        <w:spacing w:before="60" w:line="240" w:lineRule="auto"/>
        <w:ind w:right="1134"/>
      </w:pPr>
      <w:r>
        <w:separator/>
      </w:r>
    </w:p>
  </w:footnote>
  <w:footnote w:type="continuationSeparator" w:id="0">
    <w:p w:rsidR="00F94183" w:rsidRDefault="00F94183">
      <w:r>
        <w:continuationSeparator/>
      </w:r>
    </w:p>
  </w:footnote>
  <w:footnote w:id="1">
    <w:p w:rsidR="00E06AE6" w:rsidRDefault="00E06AE6" w:rsidP="00D059F1">
      <w:pPr>
        <w:pStyle w:val="a5"/>
        <w:spacing w:before="72" w:line="240" w:lineRule="auto"/>
        <w:ind w:right="1134"/>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6D1600">
          <w:rPr>
            <w:rStyle w:val="Hyperlink"/>
            <w:rFonts w:cs="FrankRuehl"/>
            <w:sz w:val="22"/>
            <w:szCs w:val="22"/>
            <w:rtl/>
          </w:rPr>
          <w:t xml:space="preserve">ק"ת </w:t>
        </w:r>
        <w:r w:rsidRPr="006D1600">
          <w:rPr>
            <w:rStyle w:val="Hyperlink"/>
            <w:rFonts w:cs="FrankRuehl" w:hint="cs"/>
            <w:sz w:val="22"/>
            <w:szCs w:val="22"/>
            <w:rtl/>
          </w:rPr>
          <w:t>תש</w:t>
        </w:r>
        <w:r>
          <w:rPr>
            <w:rStyle w:val="Hyperlink"/>
            <w:rFonts w:cs="FrankRuehl" w:hint="cs"/>
            <w:sz w:val="22"/>
            <w:szCs w:val="22"/>
            <w:rtl/>
          </w:rPr>
          <w:t>ל"ג</w:t>
        </w:r>
        <w:r w:rsidRPr="006D1600">
          <w:rPr>
            <w:rStyle w:val="Hyperlink"/>
            <w:rFonts w:cs="FrankRuehl"/>
            <w:sz w:val="22"/>
            <w:szCs w:val="22"/>
            <w:rtl/>
          </w:rPr>
          <w:t xml:space="preserve"> מס' </w:t>
        </w:r>
        <w:r>
          <w:rPr>
            <w:rStyle w:val="Hyperlink"/>
            <w:rFonts w:cs="FrankRuehl" w:hint="cs"/>
            <w:sz w:val="22"/>
            <w:szCs w:val="22"/>
            <w:rtl/>
          </w:rPr>
          <w:t>2996</w:t>
        </w:r>
      </w:hyperlink>
      <w:r>
        <w:rPr>
          <w:rFonts w:cs="FrankRuehl" w:hint="cs"/>
          <w:sz w:val="22"/>
          <w:szCs w:val="22"/>
          <w:rtl/>
        </w:rPr>
        <w:t xml:space="preserve"> מיום 12.4.1973</w:t>
      </w:r>
      <w:r>
        <w:rPr>
          <w:rFonts w:cs="FrankRuehl"/>
          <w:sz w:val="22"/>
          <w:szCs w:val="22"/>
          <w:rtl/>
        </w:rPr>
        <w:t xml:space="preserve"> ע</w:t>
      </w:r>
      <w:r>
        <w:rPr>
          <w:rFonts w:cs="FrankRuehl" w:hint="cs"/>
          <w:sz w:val="22"/>
          <w:szCs w:val="22"/>
          <w:rtl/>
        </w:rPr>
        <w:t>מ' 1159.</w:t>
      </w:r>
    </w:p>
    <w:p w:rsidR="00E06AE6" w:rsidRDefault="00E06AE6" w:rsidP="0063261D">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63261D">
          <w:rPr>
            <w:rStyle w:val="Hyperlink"/>
            <w:rFonts w:cs="FrankRuehl" w:hint="cs"/>
            <w:sz w:val="22"/>
            <w:szCs w:val="22"/>
            <w:rtl/>
          </w:rPr>
          <w:t>ק"ת תשל"</w:t>
        </w:r>
        <w:r w:rsidR="0063261D" w:rsidRPr="0063261D">
          <w:rPr>
            <w:rStyle w:val="Hyperlink"/>
            <w:rFonts w:cs="FrankRuehl" w:hint="cs"/>
            <w:sz w:val="22"/>
            <w:szCs w:val="22"/>
            <w:rtl/>
          </w:rPr>
          <w:t>ז</w:t>
        </w:r>
        <w:r w:rsidRPr="0063261D">
          <w:rPr>
            <w:rStyle w:val="Hyperlink"/>
            <w:rFonts w:cs="FrankRuehl" w:hint="cs"/>
            <w:sz w:val="22"/>
            <w:szCs w:val="22"/>
            <w:rtl/>
          </w:rPr>
          <w:t xml:space="preserve"> מס' 3</w:t>
        </w:r>
        <w:r w:rsidR="0063261D" w:rsidRPr="0063261D">
          <w:rPr>
            <w:rStyle w:val="Hyperlink"/>
            <w:rFonts w:cs="FrankRuehl" w:hint="cs"/>
            <w:sz w:val="22"/>
            <w:szCs w:val="22"/>
            <w:rtl/>
          </w:rPr>
          <w:t>717</w:t>
        </w:r>
      </w:hyperlink>
      <w:r>
        <w:rPr>
          <w:rFonts w:cs="FrankRuehl" w:hint="cs"/>
          <w:sz w:val="22"/>
          <w:szCs w:val="22"/>
          <w:rtl/>
        </w:rPr>
        <w:t xml:space="preserve"> מיום </w:t>
      </w:r>
      <w:r w:rsidR="0063261D">
        <w:rPr>
          <w:rFonts w:cs="FrankRuehl" w:hint="cs"/>
          <w:sz w:val="22"/>
          <w:szCs w:val="22"/>
          <w:rtl/>
        </w:rPr>
        <w:t>29.5.1977 עמ' 18</w:t>
      </w:r>
      <w:r>
        <w:rPr>
          <w:rFonts w:cs="FrankRuehl" w:hint="cs"/>
          <w:sz w:val="22"/>
          <w:szCs w:val="22"/>
          <w:rtl/>
        </w:rPr>
        <w:t>0</w:t>
      </w:r>
      <w:r w:rsidR="0063261D">
        <w:rPr>
          <w:rFonts w:cs="FrankRuehl" w:hint="cs"/>
          <w:sz w:val="22"/>
          <w:szCs w:val="22"/>
          <w:rtl/>
        </w:rPr>
        <w:t>4</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תשל"</w:t>
      </w:r>
      <w:r w:rsidR="0063261D">
        <w:rPr>
          <w:rFonts w:cs="FrankRuehl" w:hint="cs"/>
          <w:sz w:val="22"/>
          <w:szCs w:val="22"/>
          <w:rtl/>
        </w:rPr>
        <w:t>ז-1977 בסעיף 1</w:t>
      </w:r>
      <w:r>
        <w:rPr>
          <w:rFonts w:cs="FrankRuehl" w:hint="cs"/>
          <w:sz w:val="22"/>
          <w:szCs w:val="22"/>
          <w:rtl/>
        </w:rPr>
        <w:t xml:space="preserve"> לחוק עזר </w:t>
      </w:r>
      <w:r w:rsidR="0063261D">
        <w:rPr>
          <w:rFonts w:cs="FrankRuehl" w:hint="cs"/>
          <w:sz w:val="22"/>
          <w:szCs w:val="22"/>
          <w:rtl/>
        </w:rPr>
        <w:t xml:space="preserve">לגבעתיים </w:t>
      </w:r>
      <w:r>
        <w:rPr>
          <w:rFonts w:cs="FrankRuehl" w:hint="cs"/>
          <w:sz w:val="22"/>
          <w:szCs w:val="22"/>
          <w:rtl/>
        </w:rPr>
        <w:t>(תיקון חוקי עזר), תשל"</w:t>
      </w:r>
      <w:r w:rsidR="0063261D">
        <w:rPr>
          <w:rFonts w:cs="FrankRuehl" w:hint="cs"/>
          <w:sz w:val="22"/>
          <w:szCs w:val="22"/>
          <w:rtl/>
        </w:rPr>
        <w:t>ז</w:t>
      </w:r>
      <w:r>
        <w:rPr>
          <w:rFonts w:cs="FrankRuehl" w:hint="cs"/>
          <w:sz w:val="22"/>
          <w:szCs w:val="22"/>
          <w:rtl/>
        </w:rPr>
        <w:t>-19</w:t>
      </w:r>
      <w:r w:rsidR="0063261D">
        <w:rPr>
          <w:rFonts w:cs="FrankRuehl" w:hint="cs"/>
          <w:sz w:val="22"/>
          <w:szCs w:val="22"/>
          <w:rtl/>
        </w:rPr>
        <w:t>77</w:t>
      </w:r>
      <w:r>
        <w:rPr>
          <w:rFonts w:cs="FrankRuehl" w:hint="cs"/>
          <w:sz w:val="22"/>
          <w:szCs w:val="22"/>
          <w:rtl/>
        </w:rPr>
        <w:t>.</w:t>
      </w:r>
    </w:p>
    <w:p w:rsidR="00E06AE6" w:rsidRDefault="001663DB" w:rsidP="002E5A1F">
      <w:pPr>
        <w:pStyle w:val="a5"/>
        <w:spacing w:before="72" w:line="240" w:lineRule="auto"/>
        <w:ind w:right="1134"/>
        <w:rPr>
          <w:rFonts w:cs="FrankRuehl" w:hint="cs"/>
          <w:sz w:val="22"/>
          <w:szCs w:val="22"/>
          <w:rtl/>
        </w:rPr>
      </w:pPr>
      <w:hyperlink r:id="rId3" w:history="1">
        <w:r w:rsidR="002E5A1F" w:rsidRPr="001663DB">
          <w:rPr>
            <w:rStyle w:val="Hyperlink"/>
            <w:rFonts w:cs="FrankRuehl" w:hint="cs"/>
            <w:sz w:val="22"/>
            <w:szCs w:val="22"/>
            <w:rtl/>
          </w:rPr>
          <w:t>ק"ת חש"ם תשמ"א מס' 9</w:t>
        </w:r>
      </w:hyperlink>
      <w:r w:rsidR="002E5A1F">
        <w:rPr>
          <w:rFonts w:cs="FrankRuehl" w:hint="cs"/>
          <w:sz w:val="22"/>
          <w:szCs w:val="22"/>
          <w:rtl/>
        </w:rPr>
        <w:t xml:space="preserve"> מיום 31.10.1980 עמ' 136 </w:t>
      </w:r>
      <w:r w:rsidR="002E5A1F">
        <w:rPr>
          <w:rFonts w:cs="FrankRuehl"/>
          <w:sz w:val="22"/>
          <w:szCs w:val="22"/>
          <w:rtl/>
        </w:rPr>
        <w:t>–</w:t>
      </w:r>
      <w:r w:rsidR="002E5A1F">
        <w:rPr>
          <w:rFonts w:cs="FrankRuehl" w:hint="cs"/>
          <w:sz w:val="22"/>
          <w:szCs w:val="22"/>
          <w:rtl/>
        </w:rPr>
        <w:t xml:space="preserve"> תיקון תשמ"א-1980 בסעיף 1 לחוק עזר לגבעתיים (תיקון חוקי עזר), תשמ"א-1980.</w:t>
      </w:r>
    </w:p>
    <w:p w:rsidR="001663DB" w:rsidRDefault="00225064" w:rsidP="00225064">
      <w:pPr>
        <w:pStyle w:val="a5"/>
        <w:spacing w:before="72" w:line="240" w:lineRule="auto"/>
        <w:ind w:right="1134"/>
        <w:rPr>
          <w:rFonts w:cs="FrankRuehl" w:hint="cs"/>
          <w:sz w:val="22"/>
          <w:szCs w:val="22"/>
          <w:rtl/>
        </w:rPr>
      </w:pPr>
      <w:hyperlink r:id="rId4" w:history="1">
        <w:r w:rsidRPr="00225064">
          <w:rPr>
            <w:rStyle w:val="Hyperlink"/>
            <w:rFonts w:cs="FrankRuehl" w:hint="cs"/>
            <w:sz w:val="22"/>
            <w:szCs w:val="22"/>
            <w:rtl/>
          </w:rPr>
          <w:t>ק"ת חש"ם תשמ"ג מס' 176</w:t>
        </w:r>
      </w:hyperlink>
      <w:r>
        <w:rPr>
          <w:rFonts w:cs="FrankRuehl" w:hint="cs"/>
          <w:sz w:val="22"/>
          <w:szCs w:val="22"/>
          <w:rtl/>
        </w:rPr>
        <w:t xml:space="preserve"> מיום 12.5.1983 עמ' 465 </w:t>
      </w:r>
      <w:r>
        <w:rPr>
          <w:rFonts w:cs="FrankRuehl"/>
          <w:sz w:val="22"/>
          <w:szCs w:val="22"/>
          <w:rtl/>
        </w:rPr>
        <w:t>–</w:t>
      </w:r>
      <w:r>
        <w:rPr>
          <w:rFonts w:cs="FrankRuehl" w:hint="cs"/>
          <w:sz w:val="22"/>
          <w:szCs w:val="22"/>
          <w:rtl/>
        </w:rPr>
        <w:t xml:space="preserve"> תיקון תשמ"ג-1983 בסעיף 1 לחוק עזר לגבעתיים (תיקון חוקי עזר), תשמ"ג-1983.</w:t>
      </w:r>
    </w:p>
    <w:p w:rsidR="00225064" w:rsidRDefault="00EC3E27" w:rsidP="00EC3E27">
      <w:pPr>
        <w:pStyle w:val="a5"/>
        <w:spacing w:before="72" w:line="240" w:lineRule="auto"/>
        <w:ind w:right="1134"/>
        <w:rPr>
          <w:rFonts w:cs="FrankRuehl" w:hint="cs"/>
          <w:sz w:val="22"/>
          <w:szCs w:val="22"/>
          <w:rtl/>
        </w:rPr>
      </w:pPr>
      <w:hyperlink r:id="rId5" w:history="1">
        <w:r w:rsidR="00225064" w:rsidRPr="00EC3E27">
          <w:rPr>
            <w:rStyle w:val="Hyperlink"/>
            <w:rFonts w:cs="FrankRuehl" w:hint="cs"/>
            <w:sz w:val="22"/>
            <w:szCs w:val="22"/>
            <w:rtl/>
          </w:rPr>
          <w:t xml:space="preserve">ק"ת חש"ם </w:t>
        </w:r>
        <w:r w:rsidRPr="00EC3E27">
          <w:rPr>
            <w:rStyle w:val="Hyperlink"/>
            <w:rFonts w:cs="FrankRuehl" w:hint="cs"/>
            <w:sz w:val="22"/>
            <w:szCs w:val="22"/>
            <w:rtl/>
          </w:rPr>
          <w:t>תשמ"ד מס' 224</w:t>
        </w:r>
      </w:hyperlink>
      <w:r>
        <w:rPr>
          <w:rFonts w:cs="FrankRuehl" w:hint="cs"/>
          <w:sz w:val="22"/>
          <w:szCs w:val="22"/>
          <w:rtl/>
        </w:rPr>
        <w:t xml:space="preserve"> מיום 15.5.1984 עמ' 487 </w:t>
      </w:r>
      <w:r>
        <w:rPr>
          <w:rFonts w:cs="FrankRuehl"/>
          <w:sz w:val="22"/>
          <w:szCs w:val="22"/>
          <w:rtl/>
        </w:rPr>
        <w:t>–</w:t>
      </w:r>
      <w:r>
        <w:rPr>
          <w:rFonts w:cs="FrankRuehl" w:hint="cs"/>
          <w:sz w:val="22"/>
          <w:szCs w:val="22"/>
          <w:rtl/>
        </w:rPr>
        <w:t xml:space="preserve"> תיקון תשמ"ד-1984 בסעיף 1 לחוק עזר לגבעתיים (תיקון חוקי עזר), תשמ"ד-1984.</w:t>
      </w:r>
    </w:p>
    <w:p w:rsidR="00EC3E27" w:rsidRDefault="00911F76" w:rsidP="00911F76">
      <w:pPr>
        <w:pStyle w:val="a5"/>
        <w:spacing w:before="72" w:line="240" w:lineRule="auto"/>
        <w:ind w:right="1134"/>
        <w:rPr>
          <w:rFonts w:cs="FrankRuehl" w:hint="cs"/>
          <w:sz w:val="22"/>
          <w:szCs w:val="22"/>
          <w:rtl/>
        </w:rPr>
      </w:pPr>
      <w:hyperlink r:id="rId6" w:history="1">
        <w:r w:rsidR="00EC3E27" w:rsidRPr="00911F76">
          <w:rPr>
            <w:rStyle w:val="Hyperlink"/>
            <w:rFonts w:cs="FrankRuehl" w:hint="cs"/>
            <w:sz w:val="22"/>
            <w:szCs w:val="22"/>
            <w:rtl/>
          </w:rPr>
          <w:t xml:space="preserve">ק"ת חש"ם </w:t>
        </w:r>
        <w:r w:rsidRPr="00911F76">
          <w:rPr>
            <w:rStyle w:val="Hyperlink"/>
            <w:rFonts w:cs="FrankRuehl" w:hint="cs"/>
            <w:sz w:val="22"/>
            <w:szCs w:val="22"/>
            <w:rtl/>
          </w:rPr>
          <w:t>תשמ"ה מס' 268</w:t>
        </w:r>
      </w:hyperlink>
      <w:r>
        <w:rPr>
          <w:rFonts w:cs="FrankRuehl" w:hint="cs"/>
          <w:sz w:val="22"/>
          <w:szCs w:val="22"/>
          <w:rtl/>
        </w:rPr>
        <w:t xml:space="preserve"> מיום 29.3.1985 עמ' 211 </w:t>
      </w:r>
      <w:r>
        <w:rPr>
          <w:rFonts w:cs="FrankRuehl"/>
          <w:sz w:val="22"/>
          <w:szCs w:val="22"/>
          <w:rtl/>
        </w:rPr>
        <w:t>–</w:t>
      </w:r>
      <w:r>
        <w:rPr>
          <w:rFonts w:cs="FrankRuehl" w:hint="cs"/>
          <w:sz w:val="22"/>
          <w:szCs w:val="22"/>
          <w:rtl/>
        </w:rPr>
        <w:t xml:space="preserve"> תיקון תשמ"ה-1985 בסעיף 1 לחוק עזר לגבעתיים (תיקון חוקי עזר), תשמ"ה-1985.</w:t>
      </w:r>
    </w:p>
    <w:p w:rsidR="00911F76" w:rsidRDefault="007731DC" w:rsidP="007731DC">
      <w:pPr>
        <w:pStyle w:val="a5"/>
        <w:spacing w:before="72" w:line="240" w:lineRule="auto"/>
        <w:ind w:right="1134"/>
        <w:rPr>
          <w:rFonts w:cs="FrankRuehl" w:hint="cs"/>
          <w:sz w:val="22"/>
          <w:szCs w:val="22"/>
          <w:rtl/>
        </w:rPr>
      </w:pPr>
      <w:hyperlink r:id="rId7" w:history="1">
        <w:r w:rsidR="00911F76" w:rsidRPr="007731DC">
          <w:rPr>
            <w:rStyle w:val="Hyperlink"/>
            <w:rFonts w:cs="FrankRuehl" w:hint="cs"/>
            <w:sz w:val="22"/>
            <w:szCs w:val="22"/>
            <w:rtl/>
          </w:rPr>
          <w:t xml:space="preserve">ק"ת חש"ם </w:t>
        </w:r>
        <w:r w:rsidRPr="007731DC">
          <w:rPr>
            <w:rStyle w:val="Hyperlink"/>
            <w:rFonts w:cs="FrankRuehl" w:hint="cs"/>
            <w:sz w:val="22"/>
            <w:szCs w:val="22"/>
            <w:rtl/>
          </w:rPr>
          <w:t>תשמ"ו מס' 298</w:t>
        </w:r>
      </w:hyperlink>
      <w:r>
        <w:rPr>
          <w:rFonts w:cs="FrankRuehl" w:hint="cs"/>
          <w:sz w:val="22"/>
          <w:szCs w:val="22"/>
          <w:rtl/>
        </w:rPr>
        <w:t xml:space="preserve"> מיום 2.3.1986 עמ' 59 </w:t>
      </w:r>
      <w:r>
        <w:rPr>
          <w:rFonts w:cs="FrankRuehl"/>
          <w:sz w:val="22"/>
          <w:szCs w:val="22"/>
          <w:rtl/>
        </w:rPr>
        <w:t>–</w:t>
      </w:r>
      <w:r>
        <w:rPr>
          <w:rFonts w:cs="FrankRuehl" w:hint="cs"/>
          <w:sz w:val="22"/>
          <w:szCs w:val="22"/>
          <w:rtl/>
        </w:rPr>
        <w:t xml:space="preserve"> תיקון תשמ"ו-1986 בסעיף 1 לחוק עזר לגבעתיים (תיקון חוקי עזר), תשמ"ו-1986.</w:t>
      </w:r>
    </w:p>
    <w:p w:rsidR="007731DC" w:rsidRDefault="002853C7" w:rsidP="002853C7">
      <w:pPr>
        <w:pStyle w:val="a5"/>
        <w:spacing w:before="72" w:line="240" w:lineRule="auto"/>
        <w:ind w:right="1134"/>
        <w:rPr>
          <w:rFonts w:cs="FrankRuehl" w:hint="cs"/>
          <w:sz w:val="22"/>
          <w:szCs w:val="22"/>
          <w:rtl/>
        </w:rPr>
      </w:pPr>
      <w:hyperlink r:id="rId8" w:history="1">
        <w:r w:rsidR="007731DC" w:rsidRPr="002853C7">
          <w:rPr>
            <w:rStyle w:val="Hyperlink"/>
            <w:rFonts w:cs="FrankRuehl" w:hint="cs"/>
            <w:sz w:val="22"/>
            <w:szCs w:val="22"/>
            <w:rtl/>
          </w:rPr>
          <w:t xml:space="preserve">ק"ת חש"ם </w:t>
        </w:r>
        <w:r w:rsidRPr="002853C7">
          <w:rPr>
            <w:rStyle w:val="Hyperlink"/>
            <w:rFonts w:cs="FrankRuehl" w:hint="cs"/>
            <w:sz w:val="22"/>
            <w:szCs w:val="22"/>
            <w:rtl/>
          </w:rPr>
          <w:t>תשמ"ז מס' 339</w:t>
        </w:r>
      </w:hyperlink>
      <w:r>
        <w:rPr>
          <w:rFonts w:cs="FrankRuehl" w:hint="cs"/>
          <w:sz w:val="22"/>
          <w:szCs w:val="22"/>
          <w:rtl/>
        </w:rPr>
        <w:t xml:space="preserve"> מיום 27.8.1987 עמ' 403 </w:t>
      </w:r>
      <w:r>
        <w:rPr>
          <w:rFonts w:cs="FrankRuehl"/>
          <w:sz w:val="22"/>
          <w:szCs w:val="22"/>
          <w:rtl/>
        </w:rPr>
        <w:t>–</w:t>
      </w:r>
      <w:r>
        <w:rPr>
          <w:rFonts w:cs="FrankRuehl" w:hint="cs"/>
          <w:sz w:val="22"/>
          <w:szCs w:val="22"/>
          <w:rtl/>
        </w:rPr>
        <w:t xml:space="preserve"> תיקון תשמ"ז-1987 בסעיף 1 לחוק עזר לגבעתיים (תיקון חוקי עזר), תשמ"ז-1987.</w:t>
      </w:r>
    </w:p>
    <w:p w:rsidR="009519CD" w:rsidRDefault="009519CD" w:rsidP="002853C7">
      <w:pPr>
        <w:pStyle w:val="a5"/>
        <w:spacing w:before="72" w:line="240" w:lineRule="auto"/>
        <w:ind w:right="1134"/>
        <w:rPr>
          <w:rFonts w:cs="FrankRuehl" w:hint="cs"/>
          <w:sz w:val="22"/>
          <w:szCs w:val="22"/>
          <w:rtl/>
        </w:rPr>
      </w:pPr>
      <w:hyperlink r:id="rId9" w:history="1">
        <w:r w:rsidRPr="009519CD">
          <w:rPr>
            <w:rStyle w:val="Hyperlink"/>
            <w:rFonts w:cs="FrankRuehl" w:hint="cs"/>
            <w:sz w:val="22"/>
            <w:szCs w:val="22"/>
            <w:rtl/>
          </w:rPr>
          <w:t>ק"ת חש"ם תשנ"ו מס' 551</w:t>
        </w:r>
      </w:hyperlink>
      <w:r>
        <w:rPr>
          <w:rFonts w:cs="FrankRuehl" w:hint="cs"/>
          <w:sz w:val="22"/>
          <w:szCs w:val="22"/>
          <w:rtl/>
        </w:rPr>
        <w:t xml:space="preserve"> מיום 8.2.1996 עמ' 233 </w:t>
      </w:r>
      <w:r>
        <w:rPr>
          <w:rFonts w:cs="FrankRuehl"/>
          <w:sz w:val="22"/>
          <w:szCs w:val="22"/>
          <w:rtl/>
        </w:rPr>
        <w:t>–</w:t>
      </w:r>
      <w:r>
        <w:rPr>
          <w:rFonts w:cs="FrankRuehl" w:hint="cs"/>
          <w:sz w:val="22"/>
          <w:szCs w:val="22"/>
          <w:rtl/>
        </w:rPr>
        <w:t xml:space="preserve"> תיקון תשנ"ו-1996.</w:t>
      </w:r>
    </w:p>
    <w:p w:rsidR="009519CD" w:rsidRDefault="008537A9" w:rsidP="002853C7">
      <w:pPr>
        <w:pStyle w:val="a5"/>
        <w:spacing w:before="72" w:line="240" w:lineRule="auto"/>
        <w:ind w:right="1134"/>
        <w:rPr>
          <w:rFonts w:cs="FrankRuehl" w:hint="cs"/>
          <w:sz w:val="22"/>
          <w:szCs w:val="22"/>
          <w:rtl/>
        </w:rPr>
      </w:pPr>
      <w:hyperlink r:id="rId10" w:history="1">
        <w:r w:rsidR="009519CD" w:rsidRPr="008537A9">
          <w:rPr>
            <w:rStyle w:val="Hyperlink"/>
            <w:rFonts w:cs="FrankRuehl" w:hint="cs"/>
            <w:sz w:val="22"/>
            <w:szCs w:val="22"/>
            <w:rtl/>
          </w:rPr>
          <w:t xml:space="preserve">ק"ת חש"ם </w:t>
        </w:r>
        <w:r w:rsidRPr="008537A9">
          <w:rPr>
            <w:rStyle w:val="Hyperlink"/>
            <w:rFonts w:cs="FrankRuehl" w:hint="cs"/>
            <w:sz w:val="22"/>
            <w:szCs w:val="22"/>
            <w:rtl/>
          </w:rPr>
          <w:t>תש"ס מס' 615</w:t>
        </w:r>
      </w:hyperlink>
      <w:r>
        <w:rPr>
          <w:rFonts w:cs="FrankRuehl" w:hint="cs"/>
          <w:sz w:val="22"/>
          <w:szCs w:val="22"/>
          <w:rtl/>
        </w:rPr>
        <w:t xml:space="preserve"> מיום 30.12.1999 עמ' 67 </w:t>
      </w:r>
      <w:r>
        <w:rPr>
          <w:rFonts w:cs="FrankRuehl"/>
          <w:sz w:val="22"/>
          <w:szCs w:val="22"/>
          <w:rtl/>
        </w:rPr>
        <w:t>–</w:t>
      </w:r>
      <w:r>
        <w:rPr>
          <w:rFonts w:cs="FrankRuehl" w:hint="cs"/>
          <w:sz w:val="22"/>
          <w:szCs w:val="22"/>
          <w:rtl/>
        </w:rPr>
        <w:t xml:space="preserve"> תיקון תש"ס-1999.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AE6" w:rsidRDefault="00E06AE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E06AE6" w:rsidRDefault="00E06AE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6AE6" w:rsidRDefault="00E06AE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AE6" w:rsidRDefault="00E06AE6" w:rsidP="00D059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לגבעתיים (מפגעי תברואה), תשל"ג-1973</w:t>
    </w:r>
  </w:p>
  <w:p w:rsidR="00E06AE6" w:rsidRDefault="00E06AE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6AE6" w:rsidRDefault="00E06AE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7C1"/>
    <w:rsid w:val="00006AEB"/>
    <w:rsid w:val="00024350"/>
    <w:rsid w:val="00064EB9"/>
    <w:rsid w:val="0006662F"/>
    <w:rsid w:val="000A0865"/>
    <w:rsid w:val="000A1C33"/>
    <w:rsid w:val="000E02F3"/>
    <w:rsid w:val="00100992"/>
    <w:rsid w:val="00110319"/>
    <w:rsid w:val="0012296D"/>
    <w:rsid w:val="00147CED"/>
    <w:rsid w:val="001663DB"/>
    <w:rsid w:val="001668EC"/>
    <w:rsid w:val="001807B2"/>
    <w:rsid w:val="001A12E6"/>
    <w:rsid w:val="001A52F6"/>
    <w:rsid w:val="001D79F8"/>
    <w:rsid w:val="001F3EEE"/>
    <w:rsid w:val="002057E6"/>
    <w:rsid w:val="00205F44"/>
    <w:rsid w:val="00225064"/>
    <w:rsid w:val="0027150A"/>
    <w:rsid w:val="002853C7"/>
    <w:rsid w:val="002A1233"/>
    <w:rsid w:val="002A470C"/>
    <w:rsid w:val="002B010C"/>
    <w:rsid w:val="002D4DF4"/>
    <w:rsid w:val="002E5A1F"/>
    <w:rsid w:val="002F53AC"/>
    <w:rsid w:val="0032496F"/>
    <w:rsid w:val="00334BA0"/>
    <w:rsid w:val="00343CB1"/>
    <w:rsid w:val="00353403"/>
    <w:rsid w:val="00356F48"/>
    <w:rsid w:val="00387D2B"/>
    <w:rsid w:val="003A4809"/>
    <w:rsid w:val="003D3A9A"/>
    <w:rsid w:val="003E00C5"/>
    <w:rsid w:val="003E284B"/>
    <w:rsid w:val="003E68DD"/>
    <w:rsid w:val="00430D5F"/>
    <w:rsid w:val="00433B4B"/>
    <w:rsid w:val="00434A7F"/>
    <w:rsid w:val="00441C31"/>
    <w:rsid w:val="00472AFE"/>
    <w:rsid w:val="0048731E"/>
    <w:rsid w:val="004C10A5"/>
    <w:rsid w:val="004F596D"/>
    <w:rsid w:val="004F6C8A"/>
    <w:rsid w:val="00507D7A"/>
    <w:rsid w:val="00530071"/>
    <w:rsid w:val="0054677A"/>
    <w:rsid w:val="00561001"/>
    <w:rsid w:val="005826E3"/>
    <w:rsid w:val="005A1EFE"/>
    <w:rsid w:val="005B4D86"/>
    <w:rsid w:val="005B7FF6"/>
    <w:rsid w:val="005C46AA"/>
    <w:rsid w:val="005E5834"/>
    <w:rsid w:val="00606A0F"/>
    <w:rsid w:val="00614E1D"/>
    <w:rsid w:val="00630F23"/>
    <w:rsid w:val="0063261D"/>
    <w:rsid w:val="00654C13"/>
    <w:rsid w:val="006624AA"/>
    <w:rsid w:val="00672AF8"/>
    <w:rsid w:val="00680563"/>
    <w:rsid w:val="00681E96"/>
    <w:rsid w:val="006D1207"/>
    <w:rsid w:val="006D1600"/>
    <w:rsid w:val="006F050E"/>
    <w:rsid w:val="006F06B0"/>
    <w:rsid w:val="006F5F79"/>
    <w:rsid w:val="00753F75"/>
    <w:rsid w:val="007731DC"/>
    <w:rsid w:val="0078614D"/>
    <w:rsid w:val="007918DF"/>
    <w:rsid w:val="007A2006"/>
    <w:rsid w:val="007D056A"/>
    <w:rsid w:val="007F5D00"/>
    <w:rsid w:val="008023DE"/>
    <w:rsid w:val="00804BC3"/>
    <w:rsid w:val="008313B9"/>
    <w:rsid w:val="008537A9"/>
    <w:rsid w:val="008B2F87"/>
    <w:rsid w:val="008E5B78"/>
    <w:rsid w:val="00911F76"/>
    <w:rsid w:val="00930A71"/>
    <w:rsid w:val="00944FBE"/>
    <w:rsid w:val="009519CD"/>
    <w:rsid w:val="00985688"/>
    <w:rsid w:val="009E1957"/>
    <w:rsid w:val="00A07549"/>
    <w:rsid w:val="00AA64FA"/>
    <w:rsid w:val="00AB0751"/>
    <w:rsid w:val="00AF40B7"/>
    <w:rsid w:val="00B23715"/>
    <w:rsid w:val="00B50DD2"/>
    <w:rsid w:val="00B61896"/>
    <w:rsid w:val="00B650A6"/>
    <w:rsid w:val="00B93917"/>
    <w:rsid w:val="00BE57C1"/>
    <w:rsid w:val="00BE69E0"/>
    <w:rsid w:val="00BF1056"/>
    <w:rsid w:val="00C06F67"/>
    <w:rsid w:val="00C4716A"/>
    <w:rsid w:val="00C653A3"/>
    <w:rsid w:val="00C855ED"/>
    <w:rsid w:val="00C94075"/>
    <w:rsid w:val="00C9540D"/>
    <w:rsid w:val="00CC29AE"/>
    <w:rsid w:val="00CD11F5"/>
    <w:rsid w:val="00CF4E59"/>
    <w:rsid w:val="00D00D62"/>
    <w:rsid w:val="00D059F1"/>
    <w:rsid w:val="00D23BD6"/>
    <w:rsid w:val="00D425F9"/>
    <w:rsid w:val="00D44BB6"/>
    <w:rsid w:val="00D8042B"/>
    <w:rsid w:val="00DC34E9"/>
    <w:rsid w:val="00E06AE6"/>
    <w:rsid w:val="00E11C19"/>
    <w:rsid w:val="00E560F7"/>
    <w:rsid w:val="00E852F8"/>
    <w:rsid w:val="00E86D43"/>
    <w:rsid w:val="00E879CC"/>
    <w:rsid w:val="00EC3E27"/>
    <w:rsid w:val="00EC44A6"/>
    <w:rsid w:val="00ED0B27"/>
    <w:rsid w:val="00ED7D25"/>
    <w:rsid w:val="00EE2239"/>
    <w:rsid w:val="00EF7D50"/>
    <w:rsid w:val="00F16F7D"/>
    <w:rsid w:val="00F6203D"/>
    <w:rsid w:val="00F73E03"/>
    <w:rsid w:val="00F94183"/>
    <w:rsid w:val="00FC7E3A"/>
    <w:rsid w:val="00FE02CE"/>
    <w:rsid w:val="00FF69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B047F13-0037-4212-8EA3-136072B1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339.pdf" TargetMode="External"/><Relationship Id="rId3" Type="http://schemas.openxmlformats.org/officeDocument/2006/relationships/hyperlink" Target="http://www.nevo.co.il/Law_word/law07/mekomi-0009.pdf" TargetMode="External"/><Relationship Id="rId7" Type="http://schemas.openxmlformats.org/officeDocument/2006/relationships/hyperlink" Target="http://www.nevo.co.il/Law_word/law07/mekomi-0298.pdf" TargetMode="External"/><Relationship Id="rId2" Type="http://schemas.openxmlformats.org/officeDocument/2006/relationships/hyperlink" Target="http://www.nevo.co.il/Law_word/law06/tak-3717.pdf" TargetMode="External"/><Relationship Id="rId1" Type="http://schemas.openxmlformats.org/officeDocument/2006/relationships/hyperlink" Target="http://www.nevo.co.il/Law_word/law06/tak-2996.pdf" TargetMode="External"/><Relationship Id="rId6" Type="http://schemas.openxmlformats.org/officeDocument/2006/relationships/hyperlink" Target="http://www.nevo.co.il/Law_word/law07/mekomi-0268.pdf" TargetMode="External"/><Relationship Id="rId5" Type="http://schemas.openxmlformats.org/officeDocument/2006/relationships/hyperlink" Target="http://www.nevo.co.il/Law_word/law07/mekomi-0224.pdf" TargetMode="External"/><Relationship Id="rId10" Type="http://schemas.openxmlformats.org/officeDocument/2006/relationships/hyperlink" Target="http://www.nevo.co.il/Law_word/law07/mekomi-0615.pdf" TargetMode="External"/><Relationship Id="rId4" Type="http://schemas.openxmlformats.org/officeDocument/2006/relationships/hyperlink" Target="http://www.nevo.co.il/Law_word/law07/mekomi-0176.pdf" TargetMode="External"/><Relationship Id="rId9" Type="http://schemas.openxmlformats.org/officeDocument/2006/relationships/hyperlink" Target="http://www.nevo.co.il/Law_word/law07/mekomi-05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2114</Words>
  <Characters>12051</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14137</CharactersWithSpaces>
  <SharedDoc>false</SharedDoc>
  <HLinks>
    <vt:vector size="174" baseType="variant">
      <vt:variant>
        <vt:i4>393283</vt:i4>
      </vt:variant>
      <vt:variant>
        <vt:i4>108</vt:i4>
      </vt:variant>
      <vt:variant>
        <vt:i4>0</vt:i4>
      </vt:variant>
      <vt:variant>
        <vt:i4>5</vt:i4>
      </vt:variant>
      <vt:variant>
        <vt:lpwstr>http://www.nevo.co.il/advertisements/nevo-100.doc</vt:lpwstr>
      </vt:variant>
      <vt:variant>
        <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3342379</vt:i4>
      </vt:variant>
      <vt:variant>
        <vt:i4>84</vt:i4>
      </vt:variant>
      <vt:variant>
        <vt:i4>0</vt:i4>
      </vt:variant>
      <vt:variant>
        <vt:i4>5</vt:i4>
      </vt:variant>
      <vt:variant>
        <vt:lpwstr/>
      </vt:variant>
      <vt:variant>
        <vt:lpwstr>Seif10</vt:lpwstr>
      </vt:variant>
      <vt:variant>
        <vt:i4>3211307</vt:i4>
      </vt:variant>
      <vt:variant>
        <vt:i4>78</vt:i4>
      </vt:variant>
      <vt:variant>
        <vt:i4>0</vt:i4>
      </vt:variant>
      <vt:variant>
        <vt:i4>5</vt:i4>
      </vt:variant>
      <vt:variant>
        <vt:lpwstr/>
      </vt:variant>
      <vt:variant>
        <vt:lpwstr>Seif12</vt:lpwstr>
      </vt:variant>
      <vt:variant>
        <vt:i4>3866667</vt:i4>
      </vt:variant>
      <vt:variant>
        <vt:i4>72</vt:i4>
      </vt:variant>
      <vt:variant>
        <vt:i4>0</vt:i4>
      </vt:variant>
      <vt:variant>
        <vt:i4>5</vt:i4>
      </vt:variant>
      <vt:variant>
        <vt:lpwstr/>
      </vt:variant>
      <vt:variant>
        <vt:lpwstr>Seif18</vt:lpwstr>
      </vt:variant>
      <vt:variant>
        <vt:i4>3407915</vt:i4>
      </vt:variant>
      <vt:variant>
        <vt:i4>66</vt:i4>
      </vt:variant>
      <vt:variant>
        <vt:i4>0</vt:i4>
      </vt:variant>
      <vt:variant>
        <vt:i4>5</vt:i4>
      </vt:variant>
      <vt:variant>
        <vt:lpwstr/>
      </vt:variant>
      <vt:variant>
        <vt:lpwstr>Seif17</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3276843</vt:i4>
      </vt:variant>
      <vt:variant>
        <vt:i4>36</vt:i4>
      </vt:variant>
      <vt:variant>
        <vt:i4>0</vt:i4>
      </vt:variant>
      <vt:variant>
        <vt:i4>5</vt:i4>
      </vt:variant>
      <vt:variant>
        <vt:lpwstr/>
      </vt:variant>
      <vt:variant>
        <vt:lpwstr>Seif11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3145771</vt:i4>
      </vt:variant>
      <vt:variant>
        <vt:i4>12</vt:i4>
      </vt:variant>
      <vt:variant>
        <vt:i4>0</vt:i4>
      </vt:variant>
      <vt:variant>
        <vt:i4>5</vt:i4>
      </vt:variant>
      <vt:variant>
        <vt:lpwstr/>
      </vt:variant>
      <vt:variant>
        <vt:lpwstr>Seif13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8257564</vt:i4>
      </vt:variant>
      <vt:variant>
        <vt:i4>27</vt:i4>
      </vt:variant>
      <vt:variant>
        <vt:i4>0</vt:i4>
      </vt:variant>
      <vt:variant>
        <vt:i4>5</vt:i4>
      </vt:variant>
      <vt:variant>
        <vt:lpwstr>http://www.nevo.co.il/Law_word/law07/mekomi-0615.pdf</vt:lpwstr>
      </vt:variant>
      <vt:variant>
        <vt:lpwstr/>
      </vt:variant>
      <vt:variant>
        <vt:i4>7929880</vt:i4>
      </vt:variant>
      <vt:variant>
        <vt:i4>24</vt:i4>
      </vt:variant>
      <vt:variant>
        <vt:i4>0</vt:i4>
      </vt:variant>
      <vt:variant>
        <vt:i4>5</vt:i4>
      </vt:variant>
      <vt:variant>
        <vt:lpwstr>http://www.nevo.co.il/Law_word/law07/mekomi-0551.pdf</vt:lpwstr>
      </vt:variant>
      <vt:variant>
        <vt:lpwstr/>
      </vt:variant>
      <vt:variant>
        <vt:i4>7798814</vt:i4>
      </vt:variant>
      <vt:variant>
        <vt:i4>21</vt:i4>
      </vt:variant>
      <vt:variant>
        <vt:i4>0</vt:i4>
      </vt:variant>
      <vt:variant>
        <vt:i4>5</vt:i4>
      </vt:variant>
      <vt:variant>
        <vt:lpwstr>http://www.nevo.co.il/Law_word/law07/mekomi-0339.pdf</vt:lpwstr>
      </vt:variant>
      <vt:variant>
        <vt:lpwstr/>
      </vt:variant>
      <vt:variant>
        <vt:i4>7798804</vt:i4>
      </vt:variant>
      <vt:variant>
        <vt:i4>18</vt:i4>
      </vt:variant>
      <vt:variant>
        <vt:i4>0</vt:i4>
      </vt:variant>
      <vt:variant>
        <vt:i4>5</vt:i4>
      </vt:variant>
      <vt:variant>
        <vt:lpwstr>http://www.nevo.co.il/Law_word/law07/mekomi-0298.pdf</vt:lpwstr>
      </vt:variant>
      <vt:variant>
        <vt:lpwstr/>
      </vt:variant>
      <vt:variant>
        <vt:i4>7798811</vt:i4>
      </vt:variant>
      <vt:variant>
        <vt:i4>15</vt:i4>
      </vt:variant>
      <vt:variant>
        <vt:i4>0</vt:i4>
      </vt:variant>
      <vt:variant>
        <vt:i4>5</vt:i4>
      </vt:variant>
      <vt:variant>
        <vt:lpwstr>http://www.nevo.co.il/Law_word/law07/mekomi-0268.pdf</vt:lpwstr>
      </vt:variant>
      <vt:variant>
        <vt:lpwstr/>
      </vt:variant>
      <vt:variant>
        <vt:i4>8060959</vt:i4>
      </vt:variant>
      <vt:variant>
        <vt:i4>12</vt:i4>
      </vt:variant>
      <vt:variant>
        <vt:i4>0</vt:i4>
      </vt:variant>
      <vt:variant>
        <vt:i4>5</vt:i4>
      </vt:variant>
      <vt:variant>
        <vt:lpwstr>http://www.nevo.co.il/Law_word/law07/mekomi-0224.pdf</vt:lpwstr>
      </vt:variant>
      <vt:variant>
        <vt:lpwstr/>
      </vt:variant>
      <vt:variant>
        <vt:i4>7995418</vt:i4>
      </vt:variant>
      <vt:variant>
        <vt:i4>9</vt:i4>
      </vt:variant>
      <vt:variant>
        <vt:i4>0</vt:i4>
      </vt:variant>
      <vt:variant>
        <vt:i4>5</vt:i4>
      </vt:variant>
      <vt:variant>
        <vt:lpwstr>http://www.nevo.co.il/Law_word/law07/mekomi-0176.pdf</vt:lpwstr>
      </vt:variant>
      <vt:variant>
        <vt:lpwstr/>
      </vt:variant>
      <vt:variant>
        <vt:i4>7602205</vt:i4>
      </vt:variant>
      <vt:variant>
        <vt:i4>6</vt:i4>
      </vt:variant>
      <vt:variant>
        <vt:i4>0</vt:i4>
      </vt:variant>
      <vt:variant>
        <vt:i4>5</vt:i4>
      </vt:variant>
      <vt:variant>
        <vt:lpwstr>http://www.nevo.co.il/Law_word/law07/mekomi-0009.pdf</vt:lpwstr>
      </vt:variant>
      <vt:variant>
        <vt:lpwstr/>
      </vt:variant>
      <vt:variant>
        <vt:i4>8060936</vt:i4>
      </vt:variant>
      <vt:variant>
        <vt:i4>3</vt:i4>
      </vt:variant>
      <vt:variant>
        <vt:i4>0</vt:i4>
      </vt:variant>
      <vt:variant>
        <vt:i4>5</vt:i4>
      </vt:variant>
      <vt:variant>
        <vt:lpwstr>http://www.nevo.co.il/Law_word/law06/tak-3717.pdf</vt:lpwstr>
      </vt:variant>
      <vt:variant>
        <vt:lpwstr/>
      </vt:variant>
      <vt:variant>
        <vt:i4>7471111</vt:i4>
      </vt:variant>
      <vt:variant>
        <vt:i4>0</vt:i4>
      </vt:variant>
      <vt:variant>
        <vt:i4>0</vt:i4>
      </vt:variant>
      <vt:variant>
        <vt:i4>5</vt:i4>
      </vt:variant>
      <vt:variant>
        <vt:lpwstr>http://www.nevo.co.il/Law_word/law06/tak-2996.pdf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לגבעתיים (מפגעי תברואה), תשל"ג-1973</vt:lpwstr>
  </property>
  <property fmtid="{D5CDD505-2E9C-101B-9397-08002B2CF9AE}" pid="5" name="LAWNUMBER">
    <vt:lpwstr>022_009</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250X;256X</vt:lpwstr>
  </property>
</Properties>
</file>