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5018D" w14:textId="77777777" w:rsidR="00F63A41" w:rsidRDefault="00F63A41" w:rsidP="00A51D92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 xml:space="preserve">חוק עזר </w:t>
      </w:r>
      <w:r w:rsidR="00A51D92">
        <w:rPr>
          <w:rFonts w:cs="FrankRuehl" w:hint="cs"/>
          <w:sz w:val="32"/>
          <w:rtl/>
        </w:rPr>
        <w:t>לגבעתיים</w:t>
      </w:r>
      <w:r w:rsidR="00395844">
        <w:rPr>
          <w:rFonts w:cs="FrankRuehl" w:hint="cs"/>
          <w:sz w:val="32"/>
          <w:rtl/>
        </w:rPr>
        <w:t xml:space="preserve"> (שמירת הנקיון ואיסור העישון), </w:t>
      </w:r>
      <w:r w:rsidR="00A51D92">
        <w:rPr>
          <w:rFonts w:cs="FrankRuehl" w:hint="cs"/>
          <w:sz w:val="32"/>
          <w:rtl/>
        </w:rPr>
        <w:t>תשי"ח-1958</w:t>
      </w:r>
    </w:p>
    <w:p w14:paraId="6409439B" w14:textId="77777777" w:rsidR="00DC6FE0" w:rsidRPr="00DC6FE0" w:rsidRDefault="00DC6FE0" w:rsidP="00DC6FE0">
      <w:pPr>
        <w:spacing w:line="320" w:lineRule="auto"/>
        <w:jc w:val="left"/>
        <w:rPr>
          <w:rFonts w:cs="FrankRuehl"/>
          <w:szCs w:val="26"/>
          <w:rtl/>
        </w:rPr>
      </w:pPr>
    </w:p>
    <w:p w14:paraId="527372CA" w14:textId="77777777" w:rsidR="00DC6FE0" w:rsidRDefault="00DC6FE0" w:rsidP="00DC6FE0">
      <w:pPr>
        <w:spacing w:line="320" w:lineRule="auto"/>
        <w:jc w:val="left"/>
        <w:rPr>
          <w:rtl/>
        </w:rPr>
      </w:pPr>
    </w:p>
    <w:p w14:paraId="32079549" w14:textId="77777777" w:rsidR="00DC6FE0" w:rsidRPr="00DC6FE0" w:rsidRDefault="00DC6FE0" w:rsidP="00DC6FE0">
      <w:pPr>
        <w:spacing w:line="320" w:lineRule="auto"/>
        <w:jc w:val="left"/>
        <w:rPr>
          <w:rFonts w:cs="Miriam" w:hint="cs"/>
          <w:szCs w:val="22"/>
          <w:rtl/>
        </w:rPr>
      </w:pPr>
      <w:r w:rsidRPr="00DC6FE0">
        <w:rPr>
          <w:rFonts w:cs="Miriam"/>
          <w:szCs w:val="22"/>
          <w:rtl/>
        </w:rPr>
        <w:t>רשויות ומשפט מנהלי</w:t>
      </w:r>
      <w:r w:rsidRPr="00DC6FE0">
        <w:rPr>
          <w:rFonts w:cs="FrankRuehl"/>
          <w:szCs w:val="26"/>
          <w:rtl/>
        </w:rPr>
        <w:t xml:space="preserve"> – רשויות מקומיות – חוקי עזר – שמירת הסדר והנקיון</w:t>
      </w:r>
    </w:p>
    <w:p w14:paraId="67F6EC8E" w14:textId="77777777" w:rsidR="00F63A41" w:rsidRDefault="00F63A41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C15C01" w:rsidRPr="00C15C01" w14:paraId="4CB797AE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6DDF807" w14:textId="77777777" w:rsidR="00C15C01" w:rsidRPr="00C15C01" w:rsidRDefault="00C15C01" w:rsidP="00C15C0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0C80E25D" w14:textId="77777777" w:rsidR="00C15C01" w:rsidRPr="00C15C01" w:rsidRDefault="00C15C01" w:rsidP="00C15C0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567" w:type="dxa"/>
          </w:tcPr>
          <w:p w14:paraId="4778B7A4" w14:textId="77777777" w:rsidR="00C15C01" w:rsidRPr="00C15C01" w:rsidRDefault="00C15C01" w:rsidP="00C15C0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הגדרות" w:history="1">
              <w:r w:rsidRPr="00C15C0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D29EEB5" w14:textId="77777777" w:rsidR="00C15C01" w:rsidRPr="00C15C01" w:rsidRDefault="00C15C01" w:rsidP="00C15C0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15C01" w:rsidRPr="00C15C01" w14:paraId="65696668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A42C6DA" w14:textId="77777777" w:rsidR="00C15C01" w:rsidRPr="00C15C01" w:rsidRDefault="00C15C01" w:rsidP="00C15C0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2ED36E77" w14:textId="77777777" w:rsidR="00C15C01" w:rsidRPr="00C15C01" w:rsidRDefault="00C15C01" w:rsidP="00C15C0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איסור עישון</w:t>
            </w:r>
          </w:p>
        </w:tc>
        <w:tc>
          <w:tcPr>
            <w:tcW w:w="567" w:type="dxa"/>
          </w:tcPr>
          <w:p w14:paraId="004199D6" w14:textId="77777777" w:rsidR="00C15C01" w:rsidRPr="00C15C01" w:rsidRDefault="00C15C01" w:rsidP="00C15C0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איסור עישון" w:history="1">
              <w:r w:rsidRPr="00C15C0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FB7489B" w14:textId="77777777" w:rsidR="00C15C01" w:rsidRPr="00C15C01" w:rsidRDefault="00C15C01" w:rsidP="00C15C0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15C01" w:rsidRPr="00C15C01" w14:paraId="105651A3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78A9500" w14:textId="77777777" w:rsidR="00C15C01" w:rsidRPr="00C15C01" w:rsidRDefault="00C15C01" w:rsidP="00C15C0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3A82E616" w14:textId="77777777" w:rsidR="00C15C01" w:rsidRPr="00C15C01" w:rsidRDefault="00C15C01" w:rsidP="00C15C0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איסור מכירת גרעינים או פיצוחם</w:t>
            </w:r>
          </w:p>
        </w:tc>
        <w:tc>
          <w:tcPr>
            <w:tcW w:w="567" w:type="dxa"/>
          </w:tcPr>
          <w:p w14:paraId="4AC19F9A" w14:textId="77777777" w:rsidR="00C15C01" w:rsidRPr="00C15C01" w:rsidRDefault="00C15C01" w:rsidP="00C15C0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איסור מכירת גרעינים או פיצוחם" w:history="1">
              <w:r w:rsidRPr="00C15C0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114A6F9" w14:textId="77777777" w:rsidR="00C15C01" w:rsidRPr="00C15C01" w:rsidRDefault="00C15C01" w:rsidP="00C15C0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15C01" w:rsidRPr="00C15C01" w14:paraId="10AF93B7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A869003" w14:textId="77777777" w:rsidR="00C15C01" w:rsidRPr="00C15C01" w:rsidRDefault="00C15C01" w:rsidP="00C15C0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  <w:tc>
          <w:tcPr>
            <w:tcW w:w="5669" w:type="dxa"/>
          </w:tcPr>
          <w:p w14:paraId="774FB876" w14:textId="77777777" w:rsidR="00C15C01" w:rsidRPr="00C15C01" w:rsidRDefault="00C15C01" w:rsidP="00C15C0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איסור לכלוך וזריקת פסולת</w:t>
            </w:r>
          </w:p>
        </w:tc>
        <w:tc>
          <w:tcPr>
            <w:tcW w:w="567" w:type="dxa"/>
          </w:tcPr>
          <w:p w14:paraId="486488A5" w14:textId="77777777" w:rsidR="00C15C01" w:rsidRPr="00C15C01" w:rsidRDefault="00C15C01" w:rsidP="00C15C0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4" w:tooltip="איסור לכלוך וזריקת פסולת" w:history="1">
              <w:r w:rsidRPr="00C15C0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3DAEC7F" w14:textId="77777777" w:rsidR="00C15C01" w:rsidRPr="00C15C01" w:rsidRDefault="00C15C01" w:rsidP="00C15C0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15C01" w:rsidRPr="00C15C01" w14:paraId="6326FF44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AC28336" w14:textId="77777777" w:rsidR="00C15C01" w:rsidRPr="00C15C01" w:rsidRDefault="00C15C01" w:rsidP="00C15C0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  <w:tc>
          <w:tcPr>
            <w:tcW w:w="5669" w:type="dxa"/>
          </w:tcPr>
          <w:p w14:paraId="53307D24" w14:textId="77777777" w:rsidR="00C15C01" w:rsidRPr="00C15C01" w:rsidRDefault="00C15C01" w:rsidP="00C15C0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מודעות</w:t>
            </w:r>
          </w:p>
        </w:tc>
        <w:tc>
          <w:tcPr>
            <w:tcW w:w="567" w:type="dxa"/>
          </w:tcPr>
          <w:p w14:paraId="063DB5B5" w14:textId="77777777" w:rsidR="00C15C01" w:rsidRPr="00C15C01" w:rsidRDefault="00C15C01" w:rsidP="00C15C0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5" w:tooltip="מודעות" w:history="1">
              <w:r w:rsidRPr="00C15C0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8709C40" w14:textId="77777777" w:rsidR="00C15C01" w:rsidRPr="00C15C01" w:rsidRDefault="00C15C01" w:rsidP="00C15C0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15C01" w:rsidRPr="00C15C01" w14:paraId="6F94C288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A1BC07F" w14:textId="77777777" w:rsidR="00C15C01" w:rsidRPr="00C15C01" w:rsidRDefault="00C15C01" w:rsidP="00C15C0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  <w:tc>
          <w:tcPr>
            <w:tcW w:w="5669" w:type="dxa"/>
          </w:tcPr>
          <w:p w14:paraId="45B4BE73" w14:textId="77777777" w:rsidR="00C15C01" w:rsidRPr="00C15C01" w:rsidRDefault="00C15C01" w:rsidP="00C15C0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חובת התראה</w:t>
            </w:r>
          </w:p>
        </w:tc>
        <w:tc>
          <w:tcPr>
            <w:tcW w:w="567" w:type="dxa"/>
          </w:tcPr>
          <w:p w14:paraId="41FB1459" w14:textId="77777777" w:rsidR="00C15C01" w:rsidRPr="00C15C01" w:rsidRDefault="00C15C01" w:rsidP="00C15C0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6" w:tooltip="חובת התראה" w:history="1">
              <w:r w:rsidRPr="00C15C0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8487A9D" w14:textId="77777777" w:rsidR="00C15C01" w:rsidRPr="00C15C01" w:rsidRDefault="00C15C01" w:rsidP="00C15C0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15C01" w:rsidRPr="00C15C01" w14:paraId="706AFE07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8F7D205" w14:textId="77777777" w:rsidR="00C15C01" w:rsidRPr="00C15C01" w:rsidRDefault="00C15C01" w:rsidP="00C15C0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  <w:tc>
          <w:tcPr>
            <w:tcW w:w="5669" w:type="dxa"/>
          </w:tcPr>
          <w:p w14:paraId="1640D1FA" w14:textId="77777777" w:rsidR="00C15C01" w:rsidRPr="00C15C01" w:rsidRDefault="00C15C01" w:rsidP="00C15C0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רשות כניסה</w:t>
            </w:r>
          </w:p>
        </w:tc>
        <w:tc>
          <w:tcPr>
            <w:tcW w:w="567" w:type="dxa"/>
          </w:tcPr>
          <w:p w14:paraId="4FC41439" w14:textId="77777777" w:rsidR="00C15C01" w:rsidRPr="00C15C01" w:rsidRDefault="00C15C01" w:rsidP="00C15C0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7" w:tooltip="רשות כניסה" w:history="1">
              <w:r w:rsidRPr="00C15C0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048B596" w14:textId="77777777" w:rsidR="00C15C01" w:rsidRPr="00C15C01" w:rsidRDefault="00C15C01" w:rsidP="00C15C0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15C01" w:rsidRPr="00C15C01" w14:paraId="380028FF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3A037C5" w14:textId="77777777" w:rsidR="00C15C01" w:rsidRPr="00C15C01" w:rsidRDefault="00C15C01" w:rsidP="00C15C0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8 </w:t>
            </w:r>
          </w:p>
        </w:tc>
        <w:tc>
          <w:tcPr>
            <w:tcW w:w="5669" w:type="dxa"/>
          </w:tcPr>
          <w:p w14:paraId="448869B1" w14:textId="77777777" w:rsidR="00C15C01" w:rsidRPr="00C15C01" w:rsidRDefault="00C15C01" w:rsidP="00C15C0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ענשים</w:t>
            </w:r>
          </w:p>
        </w:tc>
        <w:tc>
          <w:tcPr>
            <w:tcW w:w="567" w:type="dxa"/>
          </w:tcPr>
          <w:p w14:paraId="404B7F12" w14:textId="77777777" w:rsidR="00C15C01" w:rsidRPr="00C15C01" w:rsidRDefault="00C15C01" w:rsidP="00C15C0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8" w:tooltip="ענשים" w:history="1">
              <w:r w:rsidRPr="00C15C0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B56B23A" w14:textId="77777777" w:rsidR="00C15C01" w:rsidRPr="00C15C01" w:rsidRDefault="00C15C01" w:rsidP="00C15C0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15C01" w:rsidRPr="00C15C01" w14:paraId="60D2323D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93194E0" w14:textId="77777777" w:rsidR="00C15C01" w:rsidRPr="00C15C01" w:rsidRDefault="00C15C01" w:rsidP="00C15C0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9 </w:t>
            </w:r>
          </w:p>
        </w:tc>
        <w:tc>
          <w:tcPr>
            <w:tcW w:w="5669" w:type="dxa"/>
          </w:tcPr>
          <w:p w14:paraId="7E295832" w14:textId="77777777" w:rsidR="00C15C01" w:rsidRPr="00C15C01" w:rsidRDefault="00C15C01" w:rsidP="00C15C0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567" w:type="dxa"/>
          </w:tcPr>
          <w:p w14:paraId="13297C10" w14:textId="77777777" w:rsidR="00C15C01" w:rsidRPr="00C15C01" w:rsidRDefault="00C15C01" w:rsidP="00C15C0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9" w:tooltip="השם" w:history="1">
              <w:r w:rsidRPr="00C15C0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9893C11" w14:textId="77777777" w:rsidR="00C15C01" w:rsidRPr="00C15C01" w:rsidRDefault="00C15C01" w:rsidP="00C15C0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Seif9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7ADE34BC" w14:textId="77777777" w:rsidR="00F63A41" w:rsidRDefault="00F63A41">
      <w:pPr>
        <w:pStyle w:val="big-header"/>
        <w:ind w:left="0" w:right="1134"/>
        <w:rPr>
          <w:rFonts w:cs="FrankRuehl"/>
          <w:sz w:val="32"/>
          <w:rtl/>
        </w:rPr>
      </w:pPr>
    </w:p>
    <w:p w14:paraId="399A03B0" w14:textId="77777777" w:rsidR="00F63A41" w:rsidRDefault="00F63A41" w:rsidP="00A51D92">
      <w:pPr>
        <w:pStyle w:val="big-header"/>
        <w:ind w:left="0" w:right="1134"/>
        <w:rPr>
          <w:rFonts w:cs="FrankRuehl"/>
          <w:sz w:val="32"/>
        </w:rPr>
      </w:pPr>
      <w:r>
        <w:rPr>
          <w:rtl/>
        </w:rPr>
        <w:br w:type="page"/>
      </w:r>
      <w:r w:rsidR="00A51D92">
        <w:rPr>
          <w:rFonts w:cs="FrankRuehl" w:hint="cs"/>
          <w:sz w:val="32"/>
          <w:rtl/>
        </w:rPr>
        <w:lastRenderedPageBreak/>
        <w:t>חוק עזר לגבעתיים (שמירת הנקיון ואיסור העישון), תשי"ח-1958</w:t>
      </w:r>
      <w:r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648C4649" w14:textId="77777777" w:rsidR="00F63A41" w:rsidRDefault="005D1E95" w:rsidP="00521235">
      <w:pPr>
        <w:pStyle w:val="P00"/>
        <w:spacing w:before="72"/>
        <w:ind w:left="0" w:right="1134"/>
        <w:rPr>
          <w:rFonts w:cs="FrankRuehl" w:hint="cs"/>
          <w:rtl/>
          <w:lang w:val="he-IL"/>
        </w:rPr>
      </w:pPr>
      <w:r>
        <w:rPr>
          <w:rFonts w:cs="FrankRuehl" w:hint="cs"/>
          <w:rtl/>
          <w:lang w:val="he-IL"/>
        </w:rPr>
        <w:tab/>
      </w:r>
      <w:r w:rsidR="00F63A41">
        <w:rPr>
          <w:rFonts w:cs="FrankRuehl"/>
          <w:rtl/>
          <w:lang w:val="he-IL"/>
        </w:rPr>
        <w:t xml:space="preserve">בתוקף סמכותה לפי </w:t>
      </w:r>
      <w:r w:rsidR="00395844">
        <w:rPr>
          <w:rFonts w:cs="FrankRuehl" w:hint="cs"/>
          <w:rtl/>
          <w:lang w:val="he-IL"/>
        </w:rPr>
        <w:t xml:space="preserve">סעיף </w:t>
      </w:r>
      <w:r w:rsidR="00521235">
        <w:rPr>
          <w:rFonts w:cs="FrankRuehl" w:hint="cs"/>
          <w:rtl/>
          <w:lang w:val="he-IL"/>
        </w:rPr>
        <w:t>9 לפקודת המועצות המקומיות, 1941</w:t>
      </w:r>
      <w:r w:rsidR="003D4013">
        <w:rPr>
          <w:rFonts w:cs="FrankRuehl" w:hint="cs"/>
          <w:rtl/>
          <w:lang w:val="he-IL"/>
        </w:rPr>
        <w:t xml:space="preserve">, </w:t>
      </w:r>
      <w:r w:rsidR="00F63A41">
        <w:rPr>
          <w:rFonts w:cs="FrankRuehl"/>
          <w:rtl/>
          <w:lang w:val="he-IL"/>
        </w:rPr>
        <w:t xml:space="preserve">מתקינה </w:t>
      </w:r>
      <w:r w:rsidR="00521235">
        <w:rPr>
          <w:rFonts w:cs="FrankRuehl" w:hint="cs"/>
          <w:rtl/>
          <w:lang w:val="he-IL"/>
        </w:rPr>
        <w:t xml:space="preserve">המועצה המקומית גבעתיים </w:t>
      </w:r>
      <w:r w:rsidR="00F63A41">
        <w:rPr>
          <w:rFonts w:cs="FrankRuehl"/>
          <w:rtl/>
          <w:lang w:val="he-IL"/>
        </w:rPr>
        <w:t>חוק עזר</w:t>
      </w:r>
      <w:r w:rsidR="00F63A41">
        <w:rPr>
          <w:rFonts w:cs="FrankRuehl" w:hint="cs"/>
          <w:rtl/>
          <w:lang w:val="he-IL"/>
        </w:rPr>
        <w:t xml:space="preserve"> זה:</w:t>
      </w:r>
    </w:p>
    <w:p w14:paraId="74714611" w14:textId="77777777" w:rsidR="00F63A41" w:rsidRDefault="00F63A41">
      <w:pPr>
        <w:pStyle w:val="P00"/>
        <w:spacing w:before="72"/>
        <w:ind w:left="0" w:right="1134"/>
        <w:rPr>
          <w:rStyle w:val="default"/>
          <w:rFonts w:hint="cs"/>
          <w:rtl/>
        </w:rPr>
      </w:pPr>
      <w:bookmarkStart w:id="0" w:name="Seif1"/>
      <w:bookmarkEnd w:id="0"/>
      <w:r>
        <w:rPr>
          <w:lang w:val="he-IL"/>
        </w:rPr>
        <w:pict w14:anchorId="06E70232">
          <v:rect id="_x0000_s1026" style="position:absolute;left:0;text-align:left;margin-left:464.5pt;margin-top:8.05pt;width:75.05pt;height:13.6pt;z-index:251653632" o:allowincell="f" filled="f" stroked="f" strokecolor="lime" strokeweight=".25pt">
            <v:textbox style="mso-next-textbox:#_x0000_s1026" inset="0,0,0,0">
              <w:txbxContent>
                <w:p w14:paraId="2DC523A5" w14:textId="77777777" w:rsidR="00B912BD" w:rsidRDefault="00B912BD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hint="cs"/>
          <w:rtl/>
        </w:rPr>
        <w:t xml:space="preserve">בחוק עזר זה </w:t>
      </w:r>
      <w:r>
        <w:rPr>
          <w:rStyle w:val="default"/>
          <w:rFonts w:hint="eastAsia"/>
          <w:rtl/>
        </w:rPr>
        <w:t>–</w:t>
      </w:r>
    </w:p>
    <w:p w14:paraId="3899FB6E" w14:textId="77777777" w:rsidR="00395844" w:rsidRDefault="00395844" w:rsidP="00521235">
      <w:pPr>
        <w:pStyle w:val="P00"/>
        <w:spacing w:before="72"/>
        <w:ind w:left="0" w:right="1134"/>
        <w:rPr>
          <w:rStyle w:val="default"/>
          <w:rFonts w:hint="cs"/>
          <w:rtl/>
        </w:rPr>
      </w:pPr>
      <w:r>
        <w:rPr>
          <w:rStyle w:val="default"/>
          <w:rFonts w:hint="cs"/>
          <w:rtl/>
        </w:rPr>
        <w:tab/>
        <w:t>"</w:t>
      </w:r>
      <w:r w:rsidR="00521235">
        <w:rPr>
          <w:rStyle w:val="default"/>
          <w:rFonts w:hint="cs"/>
          <w:rtl/>
        </w:rPr>
        <w:t>המועצה</w:t>
      </w:r>
      <w:r>
        <w:rPr>
          <w:rStyle w:val="default"/>
          <w:rFonts w:hint="cs"/>
          <w:rtl/>
        </w:rPr>
        <w:t xml:space="preserve">" </w:t>
      </w:r>
      <w:r>
        <w:rPr>
          <w:rStyle w:val="default"/>
          <w:rtl/>
        </w:rPr>
        <w:t>–</w:t>
      </w:r>
      <w:r>
        <w:rPr>
          <w:rStyle w:val="default"/>
          <w:rFonts w:hint="cs"/>
          <w:rtl/>
        </w:rPr>
        <w:t xml:space="preserve"> </w:t>
      </w:r>
      <w:r w:rsidR="00521235">
        <w:rPr>
          <w:rStyle w:val="default"/>
          <w:rFonts w:hint="cs"/>
          <w:rtl/>
        </w:rPr>
        <w:t>המועצה המקומית גבעתיים</w:t>
      </w:r>
      <w:r>
        <w:rPr>
          <w:rStyle w:val="default"/>
          <w:rFonts w:hint="cs"/>
          <w:rtl/>
        </w:rPr>
        <w:t>;</w:t>
      </w:r>
    </w:p>
    <w:p w14:paraId="064F6B2E" w14:textId="77777777" w:rsidR="007A31CE" w:rsidRDefault="007A31CE" w:rsidP="007A31CE">
      <w:pPr>
        <w:pStyle w:val="P00"/>
        <w:spacing w:before="72"/>
        <w:ind w:left="0" w:right="1134"/>
        <w:rPr>
          <w:rStyle w:val="default"/>
          <w:rFonts w:hint="cs"/>
          <w:rtl/>
        </w:rPr>
      </w:pPr>
      <w:r>
        <w:rPr>
          <w:rStyle w:val="default"/>
          <w:rFonts w:hint="cs"/>
          <w:rtl/>
        </w:rPr>
        <w:tab/>
        <w:t xml:space="preserve">"בית עינוג" </w:t>
      </w:r>
      <w:r>
        <w:rPr>
          <w:rStyle w:val="default"/>
          <w:rtl/>
        </w:rPr>
        <w:t>–</w:t>
      </w:r>
      <w:r>
        <w:rPr>
          <w:rStyle w:val="default"/>
          <w:rFonts w:hint="cs"/>
          <w:rtl/>
        </w:rPr>
        <w:t xml:space="preserve"> מקום המשמש לצרכי עינוג;</w:t>
      </w:r>
    </w:p>
    <w:p w14:paraId="2FCF6A60" w14:textId="77777777" w:rsidR="00395844" w:rsidRDefault="00395844" w:rsidP="007A31CE">
      <w:pPr>
        <w:pStyle w:val="P00"/>
        <w:spacing w:before="72"/>
        <w:ind w:left="0" w:right="1134"/>
        <w:rPr>
          <w:rStyle w:val="default"/>
          <w:rFonts w:hint="cs"/>
          <w:rtl/>
        </w:rPr>
      </w:pPr>
      <w:r>
        <w:rPr>
          <w:rStyle w:val="default"/>
          <w:rFonts w:hint="cs"/>
          <w:rtl/>
        </w:rPr>
        <w:tab/>
        <w:t xml:space="preserve">"עינוג" </w:t>
      </w:r>
      <w:r>
        <w:rPr>
          <w:rStyle w:val="default"/>
          <w:rtl/>
        </w:rPr>
        <w:t>–</w:t>
      </w:r>
      <w:r>
        <w:rPr>
          <w:rStyle w:val="default"/>
          <w:rFonts w:hint="cs"/>
          <w:rtl/>
        </w:rPr>
        <w:t xml:space="preserve"> הצג</w:t>
      </w:r>
      <w:r w:rsidR="00521235">
        <w:rPr>
          <w:rStyle w:val="default"/>
          <w:rFonts w:hint="cs"/>
          <w:rtl/>
        </w:rPr>
        <w:t>ו</w:t>
      </w:r>
      <w:r>
        <w:rPr>
          <w:rStyle w:val="default"/>
          <w:rFonts w:hint="cs"/>
          <w:rtl/>
        </w:rPr>
        <w:t>ת תיאטרון, קונצרטים, הצגות קולנוע, אסיפות, הרצאות וכיוצא באלה;</w:t>
      </w:r>
    </w:p>
    <w:p w14:paraId="4330B439" w14:textId="77777777" w:rsidR="00395844" w:rsidRDefault="00395844" w:rsidP="00521235">
      <w:pPr>
        <w:pStyle w:val="P00"/>
        <w:spacing w:before="72"/>
        <w:ind w:left="0" w:right="1134"/>
        <w:rPr>
          <w:rStyle w:val="default"/>
          <w:rFonts w:hint="cs"/>
          <w:rtl/>
        </w:rPr>
      </w:pPr>
      <w:r>
        <w:rPr>
          <w:rStyle w:val="default"/>
          <w:rFonts w:hint="cs"/>
          <w:rtl/>
        </w:rPr>
        <w:tab/>
        <w:t xml:space="preserve">"מקום ציבורי" </w:t>
      </w:r>
      <w:r>
        <w:rPr>
          <w:rStyle w:val="default"/>
          <w:rtl/>
        </w:rPr>
        <w:t>–</w:t>
      </w:r>
      <w:r>
        <w:rPr>
          <w:rStyle w:val="default"/>
          <w:rFonts w:hint="cs"/>
          <w:rtl/>
        </w:rPr>
        <w:t xml:space="preserve"> בית עינוג וכל מקום שנתאספו בו יותר </w:t>
      </w:r>
      <w:r w:rsidR="00521235">
        <w:rPr>
          <w:rStyle w:val="default"/>
          <w:rFonts w:hint="cs"/>
          <w:rtl/>
        </w:rPr>
        <w:t>מ-20</w:t>
      </w:r>
      <w:r>
        <w:rPr>
          <w:rStyle w:val="default"/>
          <w:rFonts w:hint="cs"/>
          <w:rtl/>
        </w:rPr>
        <w:t xml:space="preserve"> </w:t>
      </w:r>
      <w:r w:rsidR="00521235">
        <w:rPr>
          <w:rStyle w:val="default"/>
          <w:rFonts w:hint="cs"/>
          <w:rtl/>
        </w:rPr>
        <w:t xml:space="preserve">אנשים </w:t>
      </w:r>
      <w:r>
        <w:rPr>
          <w:rStyle w:val="default"/>
          <w:rFonts w:hint="cs"/>
          <w:rtl/>
        </w:rPr>
        <w:t>למטרה ציבורית, למעט בית מגורים;</w:t>
      </w:r>
    </w:p>
    <w:p w14:paraId="3E7ED642" w14:textId="77777777" w:rsidR="00395844" w:rsidRDefault="00395844" w:rsidP="00395844">
      <w:pPr>
        <w:pStyle w:val="P00"/>
        <w:spacing w:before="72"/>
        <w:ind w:left="0" w:right="1134"/>
        <w:rPr>
          <w:rStyle w:val="default"/>
          <w:rFonts w:hint="cs"/>
          <w:rtl/>
        </w:rPr>
      </w:pPr>
      <w:r>
        <w:rPr>
          <w:rStyle w:val="default"/>
          <w:rFonts w:hint="cs"/>
          <w:rtl/>
        </w:rPr>
        <w:tab/>
        <w:t xml:space="preserve">"בעל" </w:t>
      </w:r>
      <w:r>
        <w:rPr>
          <w:rStyle w:val="default"/>
          <w:rtl/>
        </w:rPr>
        <w:t>–</w:t>
      </w:r>
      <w:r>
        <w:rPr>
          <w:rStyle w:val="default"/>
          <w:rFonts w:hint="cs"/>
          <w:rtl/>
        </w:rPr>
        <w:t xml:space="preserve"> לרבות אדם המנהל מקום ציבורי או המפקח עליו;</w:t>
      </w:r>
    </w:p>
    <w:p w14:paraId="22EE7CDE" w14:textId="77777777" w:rsidR="00521235" w:rsidRDefault="00521235" w:rsidP="00521235">
      <w:pPr>
        <w:pStyle w:val="P00"/>
        <w:spacing w:before="72"/>
        <w:ind w:left="0" w:right="1134"/>
        <w:rPr>
          <w:rStyle w:val="default"/>
          <w:rFonts w:hint="cs"/>
          <w:rtl/>
        </w:rPr>
      </w:pPr>
      <w:r>
        <w:rPr>
          <w:rStyle w:val="default"/>
          <w:rFonts w:hint="cs"/>
          <w:rtl/>
        </w:rPr>
        <w:tab/>
        <w:t xml:space="preserve">"פסולת" </w:t>
      </w:r>
      <w:r>
        <w:rPr>
          <w:rStyle w:val="default"/>
          <w:rtl/>
        </w:rPr>
        <w:t>–</w:t>
      </w:r>
      <w:r>
        <w:rPr>
          <w:rStyle w:val="default"/>
          <w:rFonts w:hint="cs"/>
          <w:rtl/>
        </w:rPr>
        <w:t xml:space="preserve"> אפר ובדלי סיגריות, קופסאות, קליפות ושאריות של גרעינים, בטנים, פירות, נייר, עטיפות מזון, דברי מאכל וכיוצא באלה;</w:t>
      </w:r>
    </w:p>
    <w:p w14:paraId="323910CA" w14:textId="77777777" w:rsidR="007A31CE" w:rsidRDefault="007A31CE" w:rsidP="00521235">
      <w:pPr>
        <w:pStyle w:val="P00"/>
        <w:spacing w:before="72"/>
        <w:ind w:left="0" w:right="1134"/>
        <w:rPr>
          <w:rStyle w:val="default"/>
          <w:rFonts w:hint="cs"/>
          <w:rtl/>
        </w:rPr>
      </w:pPr>
      <w:r>
        <w:rPr>
          <w:rStyle w:val="default"/>
          <w:rFonts w:hint="cs"/>
          <w:rtl/>
        </w:rPr>
        <w:tab/>
        <w:t xml:space="preserve">"מפקח" </w:t>
      </w:r>
      <w:r>
        <w:rPr>
          <w:rStyle w:val="default"/>
          <w:rtl/>
        </w:rPr>
        <w:t>–</w:t>
      </w:r>
      <w:r>
        <w:rPr>
          <w:rStyle w:val="default"/>
          <w:rFonts w:hint="cs"/>
          <w:rtl/>
        </w:rPr>
        <w:t xml:space="preserve"> אדם שנתמנה בכתב על ידי ראש </w:t>
      </w:r>
      <w:r w:rsidR="00521235">
        <w:rPr>
          <w:rStyle w:val="default"/>
          <w:rFonts w:hint="cs"/>
          <w:rtl/>
        </w:rPr>
        <w:t>המועצה לצורך חוק עזר זה.</w:t>
      </w:r>
    </w:p>
    <w:p w14:paraId="5245DB71" w14:textId="77777777" w:rsidR="00F63A41" w:rsidRDefault="00F63A41" w:rsidP="003B7DC5">
      <w:pPr>
        <w:pStyle w:val="P00"/>
        <w:spacing w:before="72"/>
        <w:ind w:left="0" w:right="1134"/>
        <w:rPr>
          <w:rStyle w:val="default"/>
          <w:rFonts w:hint="cs"/>
          <w:rtl/>
        </w:rPr>
      </w:pPr>
      <w:bookmarkStart w:id="1" w:name="Seif2"/>
      <w:bookmarkEnd w:id="1"/>
      <w:r>
        <w:rPr>
          <w:lang w:val="he-IL"/>
        </w:rPr>
        <w:pict w14:anchorId="674BDBD4">
          <v:rect id="_x0000_s1027" style="position:absolute;left:0;text-align:left;margin-left:464.5pt;margin-top:8.05pt;width:75.05pt;height:23.9pt;z-index:251654656" o:allowincell="f" filled="f" stroked="f" strokecolor="lime" strokeweight=".25pt">
            <v:textbox style="mso-next-textbox:#_x0000_s1027" inset="0,0,0,0">
              <w:txbxContent>
                <w:p w14:paraId="205FED91" w14:textId="77777777" w:rsidR="00B912BD" w:rsidRDefault="00B912BD" w:rsidP="00395844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איסור </w:t>
                  </w:r>
                  <w:r w:rsidR="00395844">
                    <w:rPr>
                      <w:rFonts w:cs="Miriam" w:hint="cs"/>
                      <w:sz w:val="18"/>
                      <w:szCs w:val="18"/>
                      <w:rtl/>
                    </w:rPr>
                    <w:t>עישון</w:t>
                  </w:r>
                </w:p>
                <w:p w14:paraId="1B299E15" w14:textId="77777777" w:rsidR="003B7DC5" w:rsidRDefault="003B7DC5" w:rsidP="00395844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תיקון תשכ"ב-1961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 w:rsidR="00395844">
        <w:rPr>
          <w:rStyle w:val="default"/>
          <w:rFonts w:hint="cs"/>
          <w:rtl/>
        </w:rPr>
        <w:t>לא יעשן אדם בבית עינוג</w:t>
      </w:r>
      <w:r w:rsidR="003B7DC5">
        <w:rPr>
          <w:rStyle w:val="default"/>
          <w:rFonts w:hint="cs"/>
          <w:rtl/>
        </w:rPr>
        <w:t>, למעט בית עינוג המתנהל תחת כיפת השמיים,</w:t>
      </w:r>
      <w:r w:rsidR="00C5050C">
        <w:rPr>
          <w:rStyle w:val="default"/>
          <w:rFonts w:hint="cs"/>
          <w:rtl/>
        </w:rPr>
        <w:t xml:space="preserve"> </w:t>
      </w:r>
      <w:r w:rsidR="003B7DC5">
        <w:rPr>
          <w:rStyle w:val="default"/>
          <w:rFonts w:hint="cs"/>
          <w:rtl/>
        </w:rPr>
        <w:t xml:space="preserve">כאשר </w:t>
      </w:r>
      <w:r w:rsidR="00395844">
        <w:rPr>
          <w:rStyle w:val="default"/>
          <w:rFonts w:hint="cs"/>
          <w:rtl/>
        </w:rPr>
        <w:t>מתקיים בו עינוג לרבים</w:t>
      </w:r>
      <w:r w:rsidR="00D82634">
        <w:rPr>
          <w:rStyle w:val="default"/>
          <w:rFonts w:hint="cs"/>
          <w:rtl/>
        </w:rPr>
        <w:t>.</w:t>
      </w:r>
    </w:p>
    <w:p w14:paraId="5D005185" w14:textId="77777777" w:rsidR="00F63A41" w:rsidRDefault="00F63A41" w:rsidP="0058797B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bookmarkStart w:id="2" w:name="Seif3"/>
      <w:bookmarkEnd w:id="2"/>
      <w:r>
        <w:rPr>
          <w:lang w:val="he-IL"/>
        </w:rPr>
        <w:pict w14:anchorId="643D3F89">
          <v:rect id="_x0000_s1028" style="position:absolute;left:0;text-align:left;margin-left:464.5pt;margin-top:8.05pt;width:75.05pt;height:16.95pt;z-index:251655680" o:allowincell="f" filled="f" stroked="f" strokecolor="lime" strokeweight=".25pt">
            <v:textbox style="mso-next-textbox:#_x0000_s1028" inset="0,0,0,0">
              <w:txbxContent>
                <w:p w14:paraId="3B7B080A" w14:textId="77777777" w:rsidR="00B912BD" w:rsidRDefault="00395844" w:rsidP="00F615E0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איסור מכירת גרעינים או פיצוחם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 w:rsidR="00395844">
        <w:rPr>
          <w:rFonts w:cs="FrankRuehl" w:hint="cs"/>
          <w:rtl/>
          <w:lang w:eastAsia="en-US"/>
        </w:rPr>
        <w:t xml:space="preserve">לא ימכור אדם </w:t>
      </w:r>
      <w:r w:rsidR="00ED49D0">
        <w:rPr>
          <w:rFonts w:cs="FrankRuehl" w:hint="cs"/>
          <w:rtl/>
          <w:lang w:eastAsia="en-US"/>
        </w:rPr>
        <w:t xml:space="preserve">בבית עינוג </w:t>
      </w:r>
      <w:r w:rsidR="0058797B">
        <w:rPr>
          <w:rFonts w:cs="FrankRuehl" w:hint="cs"/>
          <w:rtl/>
          <w:lang w:eastAsia="en-US"/>
        </w:rPr>
        <w:t>ולא יפצח במקום ציבורי</w:t>
      </w:r>
      <w:r w:rsidR="00395844">
        <w:rPr>
          <w:rFonts w:cs="FrankRuehl" w:hint="cs"/>
          <w:rtl/>
          <w:lang w:eastAsia="en-US"/>
        </w:rPr>
        <w:t xml:space="preserve"> גרעינים, בטנים וכיוצא באלה</w:t>
      </w:r>
      <w:r w:rsidR="00D82634">
        <w:rPr>
          <w:rFonts w:cs="FrankRuehl" w:hint="cs"/>
          <w:rtl/>
          <w:lang w:eastAsia="en-US"/>
        </w:rPr>
        <w:t>.</w:t>
      </w:r>
    </w:p>
    <w:p w14:paraId="7044427D" w14:textId="77777777" w:rsidR="007A5F62" w:rsidRDefault="00F63A41" w:rsidP="00395844">
      <w:pPr>
        <w:pStyle w:val="P00"/>
        <w:spacing w:before="72"/>
        <w:ind w:left="0" w:right="1134"/>
        <w:rPr>
          <w:rStyle w:val="default"/>
          <w:rFonts w:hint="cs"/>
          <w:rtl/>
        </w:rPr>
      </w:pPr>
      <w:bookmarkStart w:id="3" w:name="Seif4"/>
      <w:bookmarkEnd w:id="3"/>
      <w:r>
        <w:rPr>
          <w:lang w:val="he-IL"/>
        </w:rPr>
        <w:pict w14:anchorId="1CBB5DB6">
          <v:rect id="_x0000_s1029" style="position:absolute;left:0;text-align:left;margin-left:464.5pt;margin-top:8.05pt;width:75.05pt;height:20.35pt;z-index:251656704" o:allowincell="f" filled="f" stroked="f" strokecolor="lime" strokeweight=".25pt">
            <v:textbox style="mso-next-textbox:#_x0000_s1029" inset="0,0,0,0">
              <w:txbxContent>
                <w:p w14:paraId="0F3DC574" w14:textId="77777777" w:rsidR="00B912BD" w:rsidRDefault="00395844" w:rsidP="0058797B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איסור לכלוך </w:t>
                  </w:r>
                  <w:r w:rsidR="0058797B">
                    <w:rPr>
                      <w:rFonts w:cs="Miriam" w:hint="cs"/>
                      <w:sz w:val="18"/>
                      <w:szCs w:val="18"/>
                      <w:rtl/>
                    </w:rPr>
                    <w:t>וזריקת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פסולת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</w:t>
      </w:r>
      <w:r w:rsidRPr="00EB43FE">
        <w:rPr>
          <w:rStyle w:val="default"/>
          <w:rtl/>
        </w:rPr>
        <w:t>.</w:t>
      </w:r>
      <w:r w:rsidRPr="00EB43FE">
        <w:rPr>
          <w:rStyle w:val="default"/>
          <w:rtl/>
        </w:rPr>
        <w:tab/>
      </w:r>
      <w:r w:rsidR="00395844">
        <w:rPr>
          <w:rStyle w:val="default"/>
          <w:rFonts w:hint="cs"/>
          <w:rtl/>
        </w:rPr>
        <w:t>לא יזרוק אדם פסולת במקום ציבורי ולא ילכלכו</w:t>
      </w:r>
      <w:r w:rsidR="007A5F62">
        <w:rPr>
          <w:rStyle w:val="default"/>
          <w:rFonts w:hint="cs"/>
          <w:rtl/>
        </w:rPr>
        <w:t>.</w:t>
      </w:r>
    </w:p>
    <w:p w14:paraId="05B7BA30" w14:textId="77777777" w:rsidR="00D82634" w:rsidRDefault="00F63A41" w:rsidP="00ED49D0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bookmarkStart w:id="4" w:name="Seif5"/>
      <w:bookmarkEnd w:id="4"/>
      <w:r>
        <w:rPr>
          <w:lang w:val="he-IL"/>
        </w:rPr>
        <w:pict w14:anchorId="5B06DB05">
          <v:rect id="_x0000_s1030" style="position:absolute;left:0;text-align:left;margin-left:464.5pt;margin-top:8.05pt;width:75.05pt;height:14.5pt;z-index:251657728" o:allowincell="f" filled="f" stroked="f" strokecolor="lime" strokeweight=".25pt">
            <v:textbox style="mso-next-textbox:#_x0000_s1030" inset="0,0,0,0">
              <w:txbxContent>
                <w:p w14:paraId="7AC47A2F" w14:textId="77777777" w:rsidR="00B912BD" w:rsidRDefault="00395844" w:rsidP="008B7C1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מודעות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 w:rsidR="00395844">
        <w:rPr>
          <w:rStyle w:val="default"/>
          <w:rFonts w:hint="cs"/>
          <w:rtl/>
        </w:rPr>
        <w:t xml:space="preserve">בעל מקום ציבורי יקבע בו, במקומות הנראים לעין, מודעות לענין חוק עזר זה, שאת תכנן, מספרן, גדלן וצורתן יקבע ראש </w:t>
      </w:r>
      <w:r w:rsidR="00ED49D0">
        <w:rPr>
          <w:rStyle w:val="default"/>
          <w:rFonts w:hint="cs"/>
          <w:rtl/>
        </w:rPr>
        <w:t>המועצה או מי שראש המועצה העביר אליו את סמכויותיו לצורך סעיף זה</w:t>
      </w:r>
      <w:r>
        <w:rPr>
          <w:rFonts w:cs="FrankRuehl"/>
          <w:rtl/>
          <w:lang w:eastAsia="en-US"/>
        </w:rPr>
        <w:t>.</w:t>
      </w:r>
    </w:p>
    <w:p w14:paraId="746E71D1" w14:textId="77777777" w:rsidR="00F63A41" w:rsidRDefault="00F63A41" w:rsidP="00ED49D0">
      <w:pPr>
        <w:pStyle w:val="P00"/>
        <w:spacing w:before="72"/>
        <w:ind w:left="0" w:right="1134"/>
        <w:rPr>
          <w:rStyle w:val="default"/>
          <w:rFonts w:hint="cs"/>
          <w:rtl/>
        </w:rPr>
      </w:pPr>
      <w:bookmarkStart w:id="5" w:name="Seif6"/>
      <w:bookmarkEnd w:id="5"/>
      <w:r>
        <w:rPr>
          <w:lang w:val="he-IL"/>
        </w:rPr>
        <w:pict w14:anchorId="310D28BB">
          <v:rect id="_x0000_s1031" style="position:absolute;left:0;text-align:left;margin-left:464.5pt;margin-top:8.05pt;width:75.05pt;height:13.35pt;z-index:251658752" o:allowincell="f" filled="f" stroked="f" strokecolor="lime" strokeweight=".25pt">
            <v:textbox style="mso-next-textbox:#_x0000_s1031" inset="0,0,0,0">
              <w:txbxContent>
                <w:p w14:paraId="6517AA5D" w14:textId="77777777" w:rsidR="00B912BD" w:rsidRDefault="00395844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חובת התראה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 w:rsidR="00395844">
        <w:rPr>
          <w:rStyle w:val="default"/>
          <w:rFonts w:hint="cs"/>
          <w:rtl/>
        </w:rPr>
        <w:t>בעל מקום ציבורי, סדרן העובד בו או המפקח יתרה בכל אדם הנמצא באותו מקום ו</w:t>
      </w:r>
      <w:r w:rsidR="003047ED">
        <w:rPr>
          <w:rStyle w:val="default"/>
          <w:rFonts w:hint="cs"/>
          <w:rtl/>
        </w:rPr>
        <w:t>ה</w:t>
      </w:r>
      <w:r w:rsidR="00395844">
        <w:rPr>
          <w:rStyle w:val="default"/>
          <w:rFonts w:hint="cs"/>
          <w:rtl/>
        </w:rPr>
        <w:t>עובר על הוראות הסעיפים 2, 3 או 4</w:t>
      </w:r>
      <w:r w:rsidR="000C1E4A">
        <w:rPr>
          <w:rStyle w:val="default"/>
          <w:rFonts w:hint="cs"/>
          <w:rtl/>
        </w:rPr>
        <w:t>.</w:t>
      </w:r>
    </w:p>
    <w:p w14:paraId="4C114979" w14:textId="77777777" w:rsidR="00F63A41" w:rsidRDefault="00F63A41" w:rsidP="00AE4273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bookmarkStart w:id="6" w:name="Seif7"/>
      <w:bookmarkEnd w:id="6"/>
      <w:r>
        <w:rPr>
          <w:lang w:val="he-IL"/>
        </w:rPr>
        <w:pict w14:anchorId="60E06692">
          <v:rect id="_x0000_s1032" style="position:absolute;left:0;text-align:left;margin-left:464.5pt;margin-top:8.05pt;width:75.05pt;height:12.75pt;z-index:251659776" o:allowincell="f" filled="f" stroked="f" strokecolor="lime" strokeweight=".25pt">
            <v:textbox style="mso-next-textbox:#_x0000_s1032" inset="0,0,0,0">
              <w:txbxContent>
                <w:p w14:paraId="1E2ACF83" w14:textId="77777777" w:rsidR="00B912BD" w:rsidRDefault="00AE4273" w:rsidP="00F5117F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רשות כניסה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7.</w:t>
      </w:r>
      <w:r>
        <w:rPr>
          <w:rStyle w:val="big-number"/>
          <w:rFonts w:cs="Miriam"/>
          <w:rtl/>
        </w:rPr>
        <w:tab/>
      </w:r>
      <w:r w:rsidR="00AE4273">
        <w:rPr>
          <w:rFonts w:cs="FrankRuehl" w:hint="cs"/>
          <w:rtl/>
          <w:lang w:eastAsia="en-US"/>
        </w:rPr>
        <w:t>(א)</w:t>
      </w:r>
      <w:r w:rsidR="00AE4273">
        <w:rPr>
          <w:rFonts w:cs="FrankRuehl" w:hint="cs"/>
          <w:rtl/>
          <w:lang w:eastAsia="en-US"/>
        </w:rPr>
        <w:tab/>
        <w:t>המפקח רשאי</w:t>
      </w:r>
      <w:r w:rsidR="00ED49D0">
        <w:rPr>
          <w:rFonts w:cs="FrankRuehl" w:hint="cs"/>
          <w:rtl/>
          <w:lang w:eastAsia="en-US"/>
        </w:rPr>
        <w:t>,</w:t>
      </w:r>
      <w:r w:rsidR="00AE4273">
        <w:rPr>
          <w:rFonts w:cs="FrankRuehl" w:hint="cs"/>
          <w:rtl/>
          <w:lang w:eastAsia="en-US"/>
        </w:rPr>
        <w:t xml:space="preserve"> בכל עת</w:t>
      </w:r>
      <w:r w:rsidR="00ED49D0">
        <w:rPr>
          <w:rFonts w:cs="FrankRuehl" w:hint="cs"/>
          <w:rtl/>
          <w:lang w:eastAsia="en-US"/>
        </w:rPr>
        <w:t>,</w:t>
      </w:r>
      <w:r w:rsidR="00AE4273">
        <w:rPr>
          <w:rFonts w:cs="FrankRuehl" w:hint="cs"/>
          <w:rtl/>
          <w:lang w:eastAsia="en-US"/>
        </w:rPr>
        <w:t xml:space="preserve"> להיכנס ללא תשלום לכל מקום ציבורי ולעשות כל מעשה הדרוש לו כדי לברר אם קויימו הוראות חוק עזר זה</w:t>
      </w:r>
      <w:r>
        <w:rPr>
          <w:rFonts w:cs="FrankRuehl" w:hint="cs"/>
          <w:rtl/>
          <w:lang w:eastAsia="en-US"/>
        </w:rPr>
        <w:t>.</w:t>
      </w:r>
    </w:p>
    <w:p w14:paraId="4E3C8C2F" w14:textId="77777777" w:rsidR="00AE4273" w:rsidRDefault="00AE4273" w:rsidP="00ED49D0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lastRenderedPageBreak/>
        <w:tab/>
        <w:t>(ב)</w:t>
      </w:r>
      <w:r>
        <w:rPr>
          <w:rFonts w:cs="FrankRuehl" w:hint="cs"/>
          <w:rtl/>
          <w:lang w:eastAsia="en-US"/>
        </w:rPr>
        <w:tab/>
        <w:t>לא יפריע אדם למפקח מ</w:t>
      </w:r>
      <w:r w:rsidR="003047ED">
        <w:rPr>
          <w:rFonts w:cs="FrankRuehl" w:hint="cs"/>
          <w:rtl/>
          <w:lang w:eastAsia="en-US"/>
        </w:rPr>
        <w:t>ל</w:t>
      </w:r>
      <w:r>
        <w:rPr>
          <w:rFonts w:cs="FrankRuehl" w:hint="cs"/>
          <w:rtl/>
          <w:lang w:eastAsia="en-US"/>
        </w:rPr>
        <w:t>השתמש בסמכויותיו לפי סעיף קטן (א).</w:t>
      </w:r>
    </w:p>
    <w:p w14:paraId="03DAD021" w14:textId="77777777" w:rsidR="00F63A41" w:rsidRDefault="00F63A41" w:rsidP="006514B2">
      <w:pPr>
        <w:pStyle w:val="P00"/>
        <w:spacing w:before="72"/>
        <w:ind w:left="0" w:right="1134"/>
        <w:rPr>
          <w:rStyle w:val="default"/>
          <w:rFonts w:hint="cs"/>
          <w:rtl/>
        </w:rPr>
      </w:pPr>
      <w:bookmarkStart w:id="7" w:name="Seif8"/>
      <w:bookmarkEnd w:id="7"/>
      <w:r>
        <w:rPr>
          <w:lang w:val="he-IL"/>
        </w:rPr>
        <w:pict w14:anchorId="1BCBEAAC">
          <v:rect id="_x0000_s1033" style="position:absolute;left:0;text-align:left;margin-left:464.5pt;margin-top:8.05pt;width:75.05pt;height:18.75pt;z-index:251660800" o:allowincell="f" filled="f" stroked="f" strokecolor="lime" strokeweight=".25pt">
            <v:textbox style="mso-next-textbox:#_x0000_s1033" inset="0,0,0,0">
              <w:txbxContent>
                <w:p w14:paraId="7FB61081" w14:textId="77777777" w:rsidR="00EB43FE" w:rsidRDefault="00ED49D0" w:rsidP="00EB43FE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ענשים</w:t>
                  </w:r>
                </w:p>
                <w:p w14:paraId="06A42F42" w14:textId="77777777" w:rsidR="006E7FD1" w:rsidRDefault="006E7FD1" w:rsidP="006514B2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תיקון </w:t>
                  </w:r>
                  <w:r w:rsidR="003C5926">
                    <w:rPr>
                      <w:rFonts w:cs="Miriam" w:hint="cs"/>
                      <w:sz w:val="18"/>
                      <w:szCs w:val="18"/>
                      <w:rtl/>
                    </w:rPr>
                    <w:t>תשמ"</w:t>
                  </w:r>
                  <w:r w:rsidR="006514B2">
                    <w:rPr>
                      <w:rFonts w:cs="Miriam" w:hint="cs"/>
                      <w:sz w:val="18"/>
                      <w:szCs w:val="18"/>
                      <w:rtl/>
                    </w:rPr>
                    <w:t>ז</w:t>
                  </w:r>
                  <w:r w:rsidR="00537534">
                    <w:rPr>
                      <w:rFonts w:cs="Miriam" w:hint="cs"/>
                      <w:sz w:val="18"/>
                      <w:szCs w:val="18"/>
                      <w:rtl/>
                    </w:rPr>
                    <w:t>-198</w:t>
                  </w:r>
                  <w:r w:rsidR="006514B2">
                    <w:rPr>
                      <w:rFonts w:cs="Miriam" w:hint="cs"/>
                      <w:sz w:val="18"/>
                      <w:szCs w:val="18"/>
                      <w:rtl/>
                    </w:rPr>
                    <w:t>7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8.</w:t>
      </w:r>
      <w:r>
        <w:rPr>
          <w:rStyle w:val="big-number"/>
          <w:rFonts w:cs="Miriam"/>
          <w:rtl/>
        </w:rPr>
        <w:tab/>
      </w:r>
      <w:r w:rsidR="00ED49D0">
        <w:rPr>
          <w:rStyle w:val="default"/>
          <w:rFonts w:hint="cs"/>
          <w:rtl/>
        </w:rPr>
        <w:t xml:space="preserve">העובר על הוראה מהוראות חוק עזר, דינו </w:t>
      </w:r>
      <w:r w:rsidR="00ED49D0">
        <w:rPr>
          <w:rStyle w:val="default"/>
          <w:rtl/>
        </w:rPr>
        <w:t>–</w:t>
      </w:r>
      <w:r w:rsidR="00ED49D0">
        <w:rPr>
          <w:rStyle w:val="default"/>
          <w:rFonts w:hint="cs"/>
          <w:rtl/>
        </w:rPr>
        <w:t xml:space="preserve"> קנס </w:t>
      </w:r>
      <w:r w:rsidR="006514B2">
        <w:rPr>
          <w:rStyle w:val="default"/>
          <w:rFonts w:hint="cs"/>
          <w:rtl/>
        </w:rPr>
        <w:t>של 600 שקלים חדשים</w:t>
      </w:r>
      <w:r w:rsidR="00F5117F">
        <w:rPr>
          <w:rStyle w:val="default"/>
          <w:rFonts w:hint="cs"/>
          <w:rtl/>
        </w:rPr>
        <w:t>.</w:t>
      </w:r>
    </w:p>
    <w:p w14:paraId="7C6F286C" w14:textId="77777777" w:rsidR="00B95952" w:rsidRDefault="00B95952" w:rsidP="00ED49D0">
      <w:pPr>
        <w:pStyle w:val="P00"/>
        <w:spacing w:before="72"/>
        <w:ind w:left="0" w:right="1134"/>
        <w:rPr>
          <w:rStyle w:val="default"/>
          <w:rFonts w:hint="cs"/>
          <w:rtl/>
        </w:rPr>
      </w:pPr>
      <w:bookmarkStart w:id="8" w:name="Seif9"/>
      <w:bookmarkEnd w:id="8"/>
      <w:r>
        <w:rPr>
          <w:lang w:val="he-IL"/>
        </w:rPr>
        <w:pict w14:anchorId="78F69715">
          <v:rect id="_x0000_s1474" style="position:absolute;left:0;text-align:left;margin-left:464.5pt;margin-top:8.05pt;width:75.05pt;height:16.95pt;z-index:251661824" o:allowincell="f" filled="f" stroked="f" strokecolor="lime" strokeweight=".25pt">
            <v:textbox style="mso-next-textbox:#_x0000_s1474" inset="0,0,0,0">
              <w:txbxContent>
                <w:p w14:paraId="1F069EF3" w14:textId="77777777" w:rsidR="00B912BD" w:rsidRDefault="00AE4273" w:rsidP="00B95952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השם</w:t>
                  </w:r>
                </w:p>
              </w:txbxContent>
            </v:textbox>
            <w10:anchorlock/>
          </v:rect>
        </w:pict>
      </w:r>
      <w:r w:rsidR="0080652C">
        <w:rPr>
          <w:rStyle w:val="big-number"/>
          <w:rFonts w:cs="Miriam" w:hint="cs"/>
          <w:rtl/>
        </w:rPr>
        <w:t>9</w:t>
      </w:r>
      <w:r w:rsidRPr="00F5117F">
        <w:rPr>
          <w:rStyle w:val="default"/>
          <w:rtl/>
        </w:rPr>
        <w:t>.</w:t>
      </w:r>
      <w:r w:rsidR="00F5117F" w:rsidRPr="00F5117F">
        <w:rPr>
          <w:rStyle w:val="default"/>
        </w:rPr>
        <w:tab/>
      </w:r>
      <w:r w:rsidR="00AE4273">
        <w:rPr>
          <w:rStyle w:val="default"/>
          <w:rFonts w:hint="cs"/>
          <w:rtl/>
        </w:rPr>
        <w:t xml:space="preserve">לחוק עזר זה ייקרא "חוק עזר </w:t>
      </w:r>
      <w:r w:rsidR="00ED49D0">
        <w:rPr>
          <w:rStyle w:val="default"/>
          <w:rFonts w:hint="cs"/>
          <w:rtl/>
        </w:rPr>
        <w:t>לגבעתיים</w:t>
      </w:r>
      <w:r w:rsidR="00AE4273">
        <w:rPr>
          <w:rStyle w:val="default"/>
          <w:rFonts w:hint="cs"/>
          <w:rtl/>
        </w:rPr>
        <w:t xml:space="preserve"> (שמיר</w:t>
      </w:r>
      <w:r w:rsidR="003047ED">
        <w:rPr>
          <w:rStyle w:val="default"/>
          <w:rFonts w:hint="cs"/>
          <w:rtl/>
        </w:rPr>
        <w:t>ת</w:t>
      </w:r>
      <w:r w:rsidR="00AE4273">
        <w:rPr>
          <w:rStyle w:val="default"/>
          <w:rFonts w:hint="cs"/>
          <w:rtl/>
        </w:rPr>
        <w:t xml:space="preserve"> הנקיון ואיסור העישון), </w:t>
      </w:r>
      <w:r w:rsidR="00ED49D0">
        <w:rPr>
          <w:rStyle w:val="default"/>
          <w:rFonts w:hint="cs"/>
          <w:rtl/>
        </w:rPr>
        <w:t>תשי"ח-1958</w:t>
      </w:r>
      <w:r w:rsidR="00EB43FE">
        <w:rPr>
          <w:rStyle w:val="default"/>
          <w:rFonts w:hint="cs"/>
          <w:rtl/>
        </w:rPr>
        <w:t>"</w:t>
      </w:r>
      <w:r w:rsidR="00B83D5B">
        <w:rPr>
          <w:rStyle w:val="default"/>
          <w:rFonts w:hint="cs"/>
          <w:rtl/>
        </w:rPr>
        <w:t>.</w:t>
      </w:r>
    </w:p>
    <w:p w14:paraId="4F6EBE68" w14:textId="77777777" w:rsidR="00FE6E9B" w:rsidRPr="00B47027" w:rsidRDefault="00FE6E9B" w:rsidP="00B47027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</w:p>
    <w:p w14:paraId="668B6954" w14:textId="77777777" w:rsidR="00FE6E9B" w:rsidRDefault="00FE6E9B" w:rsidP="00B47027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</w:p>
    <w:p w14:paraId="0D54BBA5" w14:textId="77777777" w:rsidR="00AE4273" w:rsidRDefault="00AE4273" w:rsidP="00B47027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ab/>
        <w:t>נתאשר.</w:t>
      </w:r>
    </w:p>
    <w:p w14:paraId="06AF73A6" w14:textId="77777777" w:rsidR="00AE4273" w:rsidRDefault="00ED49D0" w:rsidP="00ED49D0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spacing w:before="72"/>
        <w:ind w:left="0" w:right="1134"/>
        <w:rPr>
          <w:rFonts w:cs="FrankRuehl" w:hint="cs"/>
          <w:sz w:val="26"/>
          <w:szCs w:val="26"/>
          <w:rtl/>
        </w:rPr>
      </w:pPr>
      <w:r>
        <w:rPr>
          <w:rFonts w:cs="FrankRuehl" w:hint="cs"/>
          <w:sz w:val="26"/>
          <w:szCs w:val="26"/>
          <w:rtl/>
        </w:rPr>
        <w:t>י' בשבט תשי"ח (31 בינואר 1958</w:t>
      </w:r>
      <w:r w:rsidR="00AE4273">
        <w:rPr>
          <w:rFonts w:cs="FrankRuehl" w:hint="cs"/>
          <w:sz w:val="26"/>
          <w:szCs w:val="26"/>
          <w:rtl/>
        </w:rPr>
        <w:t>)</w:t>
      </w:r>
      <w:r w:rsidR="00AE4273">
        <w:rPr>
          <w:rFonts w:cs="FrankRuehl"/>
          <w:sz w:val="26"/>
          <w:szCs w:val="26"/>
          <w:rtl/>
        </w:rPr>
        <w:tab/>
      </w:r>
      <w:r>
        <w:rPr>
          <w:rFonts w:cs="FrankRuehl" w:hint="cs"/>
          <w:sz w:val="26"/>
          <w:szCs w:val="26"/>
          <w:rtl/>
        </w:rPr>
        <w:t>ש. בן-צבי</w:t>
      </w:r>
    </w:p>
    <w:p w14:paraId="13F45E74" w14:textId="77777777" w:rsidR="00AE4273" w:rsidRPr="005D1E95" w:rsidRDefault="00AE4273" w:rsidP="00ED49D0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 w:rsidRPr="005D1E95">
        <w:rPr>
          <w:rFonts w:cs="FrankRuehl" w:hint="cs"/>
          <w:sz w:val="22"/>
          <w:rtl/>
        </w:rPr>
        <w:tab/>
      </w:r>
      <w:r>
        <w:rPr>
          <w:rFonts w:cs="FrankRuehl" w:hint="cs"/>
          <w:sz w:val="22"/>
          <w:rtl/>
        </w:rPr>
        <w:t xml:space="preserve">ראש </w:t>
      </w:r>
      <w:r w:rsidR="00960DE2">
        <w:rPr>
          <w:rFonts w:cs="FrankRuehl" w:hint="cs"/>
          <w:sz w:val="22"/>
          <w:rtl/>
        </w:rPr>
        <w:t xml:space="preserve">המועצה המקומית </w:t>
      </w:r>
      <w:r w:rsidR="00ED49D0">
        <w:rPr>
          <w:rFonts w:cs="FrankRuehl" w:hint="cs"/>
          <w:sz w:val="22"/>
          <w:rtl/>
        </w:rPr>
        <w:t>גבעתיים</w:t>
      </w:r>
    </w:p>
    <w:p w14:paraId="20D855FE" w14:textId="77777777" w:rsidR="00F63A41" w:rsidRDefault="00F63A41" w:rsidP="00ED49D0">
      <w:pPr>
        <w:pStyle w:val="sig-1"/>
        <w:widowControl/>
        <w:tabs>
          <w:tab w:val="clear" w:pos="851"/>
          <w:tab w:val="clear" w:pos="2835"/>
          <w:tab w:val="clear" w:pos="4820"/>
          <w:tab w:val="center" w:pos="3402"/>
        </w:tabs>
        <w:spacing w:before="72"/>
        <w:ind w:left="0" w:right="1134"/>
        <w:rPr>
          <w:rFonts w:cs="FrankRuehl" w:hint="cs"/>
          <w:sz w:val="26"/>
          <w:szCs w:val="26"/>
          <w:rtl/>
        </w:rPr>
      </w:pPr>
      <w:r>
        <w:rPr>
          <w:rFonts w:cs="FrankRuehl"/>
          <w:sz w:val="26"/>
          <w:szCs w:val="26"/>
          <w:rtl/>
        </w:rPr>
        <w:tab/>
      </w:r>
      <w:r w:rsidR="00ED49D0">
        <w:rPr>
          <w:rFonts w:cs="FrankRuehl" w:hint="cs"/>
          <w:sz w:val="26"/>
          <w:szCs w:val="26"/>
          <w:rtl/>
        </w:rPr>
        <w:t>ישראל בר-יהודה</w:t>
      </w:r>
    </w:p>
    <w:p w14:paraId="2667C08D" w14:textId="77777777" w:rsidR="00960DE2" w:rsidRPr="005D1E95" w:rsidRDefault="00F63A41" w:rsidP="00960DE2">
      <w:pPr>
        <w:pStyle w:val="sig-1"/>
        <w:widowControl/>
        <w:tabs>
          <w:tab w:val="clear" w:pos="851"/>
          <w:tab w:val="clear" w:pos="2835"/>
          <w:tab w:val="clear" w:pos="4820"/>
          <w:tab w:val="center" w:pos="3402"/>
        </w:tabs>
        <w:ind w:left="0" w:right="1134"/>
        <w:rPr>
          <w:rFonts w:cs="FrankRuehl" w:hint="cs"/>
          <w:sz w:val="22"/>
          <w:rtl/>
        </w:rPr>
      </w:pPr>
      <w:r w:rsidRPr="005D1E95">
        <w:rPr>
          <w:rFonts w:cs="FrankRuehl" w:hint="cs"/>
          <w:sz w:val="22"/>
          <w:rtl/>
        </w:rPr>
        <w:tab/>
      </w:r>
      <w:r w:rsidR="00AE4273">
        <w:rPr>
          <w:rFonts w:cs="FrankRuehl" w:hint="cs"/>
          <w:sz w:val="22"/>
          <w:rtl/>
        </w:rPr>
        <w:t xml:space="preserve">שר </w:t>
      </w:r>
      <w:r w:rsidR="00960DE2">
        <w:rPr>
          <w:rFonts w:cs="FrankRuehl" w:hint="cs"/>
          <w:sz w:val="22"/>
          <w:rtl/>
        </w:rPr>
        <w:t>הפנים</w:t>
      </w:r>
    </w:p>
    <w:p w14:paraId="75529B70" w14:textId="77777777" w:rsidR="00521235" w:rsidRPr="005D1E95" w:rsidRDefault="00521235" w:rsidP="005D1E95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</w:p>
    <w:p w14:paraId="7D221D0E" w14:textId="77777777" w:rsidR="00C15C01" w:rsidRDefault="00C15C01" w:rsidP="005D1E95">
      <w:pPr>
        <w:pStyle w:val="P00"/>
        <w:spacing w:before="72"/>
        <w:ind w:left="0" w:right="1134"/>
        <w:rPr>
          <w:rFonts w:cs="FrankRuehl"/>
          <w:rtl/>
          <w:lang w:eastAsia="en-US"/>
        </w:rPr>
      </w:pPr>
    </w:p>
    <w:p w14:paraId="20C1AE94" w14:textId="77777777" w:rsidR="00C15C01" w:rsidRDefault="00C15C01" w:rsidP="005D1E95">
      <w:pPr>
        <w:pStyle w:val="P00"/>
        <w:spacing w:before="72"/>
        <w:ind w:left="0" w:right="1134"/>
        <w:rPr>
          <w:rFonts w:cs="FrankRuehl"/>
          <w:rtl/>
          <w:lang w:eastAsia="en-US"/>
        </w:rPr>
      </w:pPr>
    </w:p>
    <w:p w14:paraId="41532D6C" w14:textId="77777777" w:rsidR="00C15C01" w:rsidRDefault="00C15C01" w:rsidP="00C15C01">
      <w:pPr>
        <w:pStyle w:val="P00"/>
        <w:spacing w:before="72"/>
        <w:ind w:left="0" w:right="1134"/>
        <w:jc w:val="center"/>
        <w:rPr>
          <w:rFonts w:cs="David"/>
          <w:color w:val="0000FF"/>
          <w:szCs w:val="24"/>
          <w:u w:val="single"/>
          <w:rtl/>
          <w:lang w:eastAsia="en-US"/>
        </w:rPr>
      </w:pPr>
      <w:hyperlink r:id="rId7" w:history="1">
        <w:r>
          <w:rPr>
            <w:rFonts w:cs="David"/>
            <w:color w:val="0000FF"/>
            <w:szCs w:val="24"/>
            <w:u w:val="single"/>
            <w:rtl/>
            <w:lang w:eastAsia="en-US"/>
          </w:rPr>
          <w:t>הודעה למנויים על עריכה ושינויים במסמכי פסיקה, חקיקה ועוד באתר נבו - הקש כאן</w:t>
        </w:r>
      </w:hyperlink>
    </w:p>
    <w:p w14:paraId="2F0250EB" w14:textId="77777777" w:rsidR="00FE2E21" w:rsidRPr="00C15C01" w:rsidRDefault="00FE2E21" w:rsidP="00C15C01">
      <w:pPr>
        <w:pStyle w:val="P00"/>
        <w:spacing w:before="72"/>
        <w:ind w:left="0" w:right="1134"/>
        <w:jc w:val="center"/>
        <w:rPr>
          <w:rFonts w:cs="David"/>
          <w:color w:val="0000FF"/>
          <w:szCs w:val="24"/>
          <w:u w:val="single"/>
          <w:rtl/>
          <w:lang w:eastAsia="en-US"/>
        </w:rPr>
      </w:pPr>
    </w:p>
    <w:sectPr w:rsidR="00FE2E21" w:rsidRPr="00C15C01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6412E1" w14:textId="77777777" w:rsidR="00665232" w:rsidRDefault="00665232">
      <w:r>
        <w:separator/>
      </w:r>
    </w:p>
  </w:endnote>
  <w:endnote w:type="continuationSeparator" w:id="0">
    <w:p w14:paraId="1A07A521" w14:textId="77777777" w:rsidR="00665232" w:rsidRDefault="006652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B8A45" w14:textId="77777777" w:rsidR="00B912BD" w:rsidRDefault="00B912BD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6D447824" w14:textId="77777777" w:rsidR="00B912BD" w:rsidRDefault="00B912BD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smartTag w:uri="urn:schemas-microsoft-com:office:smarttags" w:element="PersonName">
      <w:r>
        <w:rPr>
          <w:rFonts w:cs="TopType Jerushalmi"/>
          <w:color w:val="000000"/>
          <w:sz w:val="28"/>
          <w:szCs w:val="22"/>
        </w:rPr>
        <w:t>nevo</w:t>
      </w:r>
    </w:smartTag>
    <w:r>
      <w:rPr>
        <w:rFonts w:cs="TopType Jerushalmi"/>
        <w:color w:val="000000"/>
        <w:sz w:val="28"/>
        <w:szCs w:val="22"/>
      </w:rPr>
      <w:t>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76C1FFAD" w14:textId="77777777" w:rsidR="00B912BD" w:rsidRDefault="00B912BD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15C01">
      <w:rPr>
        <w:rFonts w:cs="TopType Jerushalmi"/>
        <w:noProof/>
        <w:color w:val="000000"/>
        <w:sz w:val="14"/>
        <w:szCs w:val="14"/>
      </w:rPr>
      <w:t>Z:\000-law\yael\2011\11-07-20\mek_022_006.doc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AAED9" w14:textId="77777777" w:rsidR="00B912BD" w:rsidRDefault="00B912BD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C15C01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14:paraId="3002BE42" w14:textId="77777777" w:rsidR="00B912BD" w:rsidRDefault="00B912BD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smartTag w:uri="urn:schemas-microsoft-com:office:smarttags" w:element="PersonName">
      <w:r>
        <w:rPr>
          <w:rFonts w:cs="TopType Jerushalmi"/>
          <w:color w:val="000000"/>
          <w:sz w:val="28"/>
          <w:szCs w:val="22"/>
        </w:rPr>
        <w:t>nevo</w:t>
      </w:r>
    </w:smartTag>
    <w:r>
      <w:rPr>
        <w:rFonts w:cs="TopType Jerushalmi"/>
        <w:color w:val="000000"/>
        <w:sz w:val="28"/>
        <w:szCs w:val="22"/>
      </w:rPr>
      <w:t>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7449B487" w14:textId="77777777" w:rsidR="00B912BD" w:rsidRDefault="00B912BD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15C01">
      <w:rPr>
        <w:rFonts w:cs="TopType Jerushalmi"/>
        <w:noProof/>
        <w:color w:val="000000"/>
        <w:sz w:val="14"/>
        <w:szCs w:val="14"/>
      </w:rPr>
      <w:t>Z:\000-law\yael\2011\11-07-20\mek_022_006.doc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0EEF3A" w14:textId="77777777" w:rsidR="00665232" w:rsidRDefault="00665232" w:rsidP="005D1E95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218140CF" w14:textId="77777777" w:rsidR="00665232" w:rsidRDefault="00665232">
      <w:r>
        <w:continuationSeparator/>
      </w:r>
    </w:p>
  </w:footnote>
  <w:footnote w:id="1">
    <w:p w14:paraId="4D122D0F" w14:textId="77777777" w:rsidR="00B912BD" w:rsidRDefault="00B912BD" w:rsidP="00A51D92">
      <w:pPr>
        <w:pStyle w:val="a5"/>
        <w:spacing w:before="72" w:line="240" w:lineRule="auto"/>
        <w:ind w:right="1134"/>
        <w:rPr>
          <w:rFonts w:cs="FrankRuehl" w:hint="cs"/>
          <w:sz w:val="22"/>
          <w:szCs w:val="22"/>
          <w:rtl/>
        </w:rPr>
      </w:pPr>
      <w:r>
        <w:rPr>
          <w:rStyle w:val="a6"/>
          <w:vertAlign w:val="baseline"/>
        </w:rPr>
        <w:t>*</w:t>
      </w:r>
      <w:r>
        <w:rPr>
          <w:rFonts w:hint="cs"/>
          <w:rtl/>
        </w:rPr>
        <w:t xml:space="preserve"> </w:t>
      </w:r>
      <w:r>
        <w:rPr>
          <w:rFonts w:cs="FrankRuehl"/>
          <w:sz w:val="22"/>
          <w:szCs w:val="22"/>
          <w:rtl/>
        </w:rPr>
        <w:t>פ</w:t>
      </w:r>
      <w:r>
        <w:rPr>
          <w:rFonts w:cs="FrankRuehl" w:hint="cs"/>
          <w:sz w:val="22"/>
          <w:szCs w:val="22"/>
          <w:rtl/>
        </w:rPr>
        <w:t xml:space="preserve">ורסם </w:t>
      </w:r>
      <w:hyperlink r:id="rId1" w:history="1">
        <w:r w:rsidRPr="00A012A8">
          <w:rPr>
            <w:rStyle w:val="Hyperlink"/>
            <w:rFonts w:cs="FrankRuehl" w:hint="cs"/>
            <w:sz w:val="22"/>
            <w:szCs w:val="22"/>
            <w:rtl/>
          </w:rPr>
          <w:t>ק"ת תש</w:t>
        </w:r>
        <w:r w:rsidR="00A51D92">
          <w:rPr>
            <w:rStyle w:val="Hyperlink"/>
            <w:rFonts w:cs="FrankRuehl" w:hint="cs"/>
            <w:sz w:val="22"/>
            <w:szCs w:val="22"/>
            <w:rtl/>
          </w:rPr>
          <w:t>י"ח</w:t>
        </w:r>
        <w:r w:rsidRPr="00A012A8">
          <w:rPr>
            <w:rStyle w:val="Hyperlink"/>
            <w:rFonts w:cs="FrankRuehl" w:hint="cs"/>
            <w:sz w:val="22"/>
            <w:szCs w:val="22"/>
            <w:rtl/>
          </w:rPr>
          <w:t xml:space="preserve"> מס' </w:t>
        </w:r>
        <w:r w:rsidR="00A51D92">
          <w:rPr>
            <w:rStyle w:val="Hyperlink"/>
            <w:rFonts w:cs="FrankRuehl" w:hint="cs"/>
            <w:sz w:val="22"/>
            <w:szCs w:val="22"/>
            <w:rtl/>
          </w:rPr>
          <w:t>777</w:t>
        </w:r>
      </w:hyperlink>
      <w:r>
        <w:rPr>
          <w:rFonts w:cs="FrankRuehl" w:hint="cs"/>
          <w:sz w:val="22"/>
          <w:szCs w:val="22"/>
          <w:rtl/>
        </w:rPr>
        <w:t xml:space="preserve"> מיום </w:t>
      </w:r>
      <w:r w:rsidR="00A51D92">
        <w:rPr>
          <w:rFonts w:cs="FrankRuehl" w:hint="cs"/>
          <w:sz w:val="22"/>
          <w:szCs w:val="22"/>
          <w:rtl/>
        </w:rPr>
        <w:t>13.3.1958</w:t>
      </w:r>
      <w:r>
        <w:rPr>
          <w:rFonts w:cs="FrankRuehl" w:hint="cs"/>
          <w:sz w:val="22"/>
          <w:szCs w:val="22"/>
          <w:rtl/>
        </w:rPr>
        <w:t xml:space="preserve"> עמ' </w:t>
      </w:r>
      <w:r w:rsidR="00A51D92">
        <w:rPr>
          <w:rFonts w:cs="FrankRuehl" w:hint="cs"/>
          <w:sz w:val="22"/>
          <w:szCs w:val="22"/>
          <w:rtl/>
        </w:rPr>
        <w:t>866</w:t>
      </w:r>
      <w:r>
        <w:rPr>
          <w:rFonts w:cs="FrankRuehl" w:hint="cs"/>
          <w:sz w:val="22"/>
          <w:szCs w:val="22"/>
          <w:rtl/>
        </w:rPr>
        <w:t>.</w:t>
      </w:r>
    </w:p>
    <w:p w14:paraId="4D5777D5" w14:textId="77777777" w:rsidR="00960DE2" w:rsidRDefault="00960DE2" w:rsidP="00A51D92">
      <w:pPr>
        <w:pStyle w:val="a5"/>
        <w:spacing w:before="72" w:line="240" w:lineRule="auto"/>
        <w:ind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 xml:space="preserve">תוקן </w:t>
      </w:r>
      <w:hyperlink r:id="rId2" w:history="1">
        <w:r w:rsidR="00ED49D0" w:rsidRPr="003B7DC5">
          <w:rPr>
            <w:rStyle w:val="Hyperlink"/>
            <w:rFonts w:cs="FrankRuehl" w:hint="cs"/>
            <w:sz w:val="22"/>
            <w:szCs w:val="22"/>
            <w:rtl/>
          </w:rPr>
          <w:t xml:space="preserve">ק"ת </w:t>
        </w:r>
        <w:r w:rsidR="003B7DC5" w:rsidRPr="003B7DC5">
          <w:rPr>
            <w:rStyle w:val="Hyperlink"/>
            <w:rFonts w:cs="FrankRuehl" w:hint="cs"/>
            <w:sz w:val="22"/>
            <w:szCs w:val="22"/>
            <w:rtl/>
          </w:rPr>
          <w:t>תשכ"ב מס' 1232</w:t>
        </w:r>
      </w:hyperlink>
      <w:r w:rsidR="003B7DC5">
        <w:rPr>
          <w:rFonts w:cs="FrankRuehl" w:hint="cs"/>
          <w:sz w:val="22"/>
          <w:szCs w:val="22"/>
          <w:rtl/>
        </w:rPr>
        <w:t xml:space="preserve"> מיום 7.12.1961 עמ' 485 </w:t>
      </w:r>
      <w:r w:rsidR="003B7DC5">
        <w:rPr>
          <w:rFonts w:cs="FrankRuehl"/>
          <w:sz w:val="22"/>
          <w:szCs w:val="22"/>
          <w:rtl/>
        </w:rPr>
        <w:t>–</w:t>
      </w:r>
      <w:r w:rsidR="003B7DC5">
        <w:rPr>
          <w:rFonts w:cs="FrankRuehl" w:hint="cs"/>
          <w:sz w:val="22"/>
          <w:szCs w:val="22"/>
          <w:rtl/>
        </w:rPr>
        <w:t xml:space="preserve"> תיקון תשכ"ב-1961.</w:t>
      </w:r>
    </w:p>
    <w:p w14:paraId="2F9D08FC" w14:textId="77777777" w:rsidR="006E7FD1" w:rsidRDefault="006E7FD1" w:rsidP="00A51D92">
      <w:pPr>
        <w:pStyle w:val="a5"/>
        <w:spacing w:before="72" w:line="240" w:lineRule="auto"/>
        <w:ind w:right="1134"/>
        <w:rPr>
          <w:rFonts w:cs="FrankRuehl" w:hint="cs"/>
          <w:sz w:val="22"/>
          <w:szCs w:val="22"/>
          <w:rtl/>
        </w:rPr>
      </w:pPr>
      <w:hyperlink r:id="rId3" w:history="1">
        <w:r w:rsidRPr="006E7FD1">
          <w:rPr>
            <w:rStyle w:val="Hyperlink"/>
            <w:rFonts w:cs="FrankRuehl" w:hint="cs"/>
            <w:sz w:val="22"/>
            <w:szCs w:val="22"/>
            <w:rtl/>
          </w:rPr>
          <w:t>ק"ת תשכ"ה מס' 1728</w:t>
        </w:r>
      </w:hyperlink>
      <w:r>
        <w:rPr>
          <w:rFonts w:cs="FrankRuehl" w:hint="cs"/>
          <w:sz w:val="22"/>
          <w:szCs w:val="22"/>
          <w:rtl/>
        </w:rPr>
        <w:t xml:space="preserve"> מיום 27.5.1965 עמ' 2096 </w:t>
      </w:r>
      <w:r>
        <w:rPr>
          <w:rFonts w:cs="FrankRuehl"/>
          <w:sz w:val="22"/>
          <w:szCs w:val="22"/>
          <w:rtl/>
        </w:rPr>
        <w:t>–</w:t>
      </w:r>
      <w:r>
        <w:rPr>
          <w:rFonts w:cs="FrankRuehl" w:hint="cs"/>
          <w:sz w:val="22"/>
          <w:szCs w:val="22"/>
          <w:rtl/>
        </w:rPr>
        <w:t xml:space="preserve"> תיקון תשכ"ה-1965 בסעיף 1 לחוק עזר לגבעתיים (תיקון חוקי עזר), תשכ"ה-1965.</w:t>
      </w:r>
    </w:p>
    <w:p w14:paraId="366E86E3" w14:textId="77777777" w:rsidR="00D95BB4" w:rsidRDefault="00D95BB4" w:rsidP="00D95BB4">
      <w:pPr>
        <w:pStyle w:val="a5"/>
        <w:spacing w:before="72" w:line="240" w:lineRule="auto"/>
        <w:ind w:right="1134"/>
        <w:rPr>
          <w:rFonts w:cs="FrankRuehl" w:hint="cs"/>
          <w:sz w:val="22"/>
          <w:szCs w:val="22"/>
          <w:rtl/>
        </w:rPr>
      </w:pPr>
      <w:hyperlink r:id="rId4" w:history="1">
        <w:r w:rsidRPr="00D95BB4">
          <w:rPr>
            <w:rStyle w:val="Hyperlink"/>
            <w:rFonts w:cs="FrankRuehl" w:hint="cs"/>
            <w:sz w:val="22"/>
            <w:szCs w:val="22"/>
            <w:rtl/>
          </w:rPr>
          <w:t>ק"ת תשל"ז מס' 3717</w:t>
        </w:r>
      </w:hyperlink>
      <w:r>
        <w:rPr>
          <w:rFonts w:cs="FrankRuehl" w:hint="cs"/>
          <w:sz w:val="22"/>
          <w:szCs w:val="22"/>
          <w:rtl/>
        </w:rPr>
        <w:t xml:space="preserve"> מיום 29.5.1977 עמ' 1805 </w:t>
      </w:r>
      <w:r>
        <w:rPr>
          <w:rFonts w:cs="FrankRuehl"/>
          <w:sz w:val="22"/>
          <w:szCs w:val="22"/>
          <w:rtl/>
        </w:rPr>
        <w:t>–</w:t>
      </w:r>
      <w:r>
        <w:rPr>
          <w:rFonts w:cs="FrankRuehl" w:hint="cs"/>
          <w:sz w:val="22"/>
          <w:szCs w:val="22"/>
          <w:rtl/>
        </w:rPr>
        <w:t xml:space="preserve"> תיקון תשל"ז-1977 בסעיף 1 לחוק עזר לגבעתיים (תיקון חוקי עזר), תשל"ז-1977.</w:t>
      </w:r>
    </w:p>
    <w:p w14:paraId="4939760D" w14:textId="77777777" w:rsidR="00D95BB4" w:rsidRDefault="003C5926" w:rsidP="003C5926">
      <w:pPr>
        <w:pStyle w:val="a5"/>
        <w:spacing w:before="72" w:line="240" w:lineRule="auto"/>
        <w:ind w:right="1134"/>
        <w:rPr>
          <w:rFonts w:cs="FrankRuehl" w:hint="cs"/>
          <w:sz w:val="22"/>
          <w:szCs w:val="22"/>
          <w:rtl/>
        </w:rPr>
      </w:pPr>
      <w:hyperlink r:id="rId5" w:history="1">
        <w:r w:rsidR="00D95BB4" w:rsidRPr="003C5926">
          <w:rPr>
            <w:rStyle w:val="Hyperlink"/>
            <w:rFonts w:cs="FrankRuehl" w:hint="cs"/>
            <w:sz w:val="22"/>
            <w:szCs w:val="22"/>
            <w:rtl/>
          </w:rPr>
          <w:t xml:space="preserve">ק"ת </w:t>
        </w:r>
        <w:r w:rsidRPr="003C5926">
          <w:rPr>
            <w:rStyle w:val="Hyperlink"/>
            <w:rFonts w:cs="FrankRuehl" w:hint="cs"/>
            <w:sz w:val="22"/>
            <w:szCs w:val="22"/>
            <w:rtl/>
          </w:rPr>
          <w:t>חש"ם תשמ"א מס' 9</w:t>
        </w:r>
      </w:hyperlink>
      <w:r>
        <w:rPr>
          <w:rFonts w:cs="FrankRuehl" w:hint="cs"/>
          <w:sz w:val="22"/>
          <w:szCs w:val="22"/>
          <w:rtl/>
        </w:rPr>
        <w:t xml:space="preserve"> מיום 31.10.1980 עמ' 136 </w:t>
      </w:r>
      <w:r>
        <w:rPr>
          <w:rFonts w:cs="FrankRuehl"/>
          <w:sz w:val="22"/>
          <w:szCs w:val="22"/>
          <w:rtl/>
        </w:rPr>
        <w:t>–</w:t>
      </w:r>
      <w:r>
        <w:rPr>
          <w:rFonts w:cs="FrankRuehl" w:hint="cs"/>
          <w:sz w:val="22"/>
          <w:szCs w:val="22"/>
          <w:rtl/>
        </w:rPr>
        <w:t xml:space="preserve"> תיקון תשמ"א-1980 בסעיף 1 לחוק עזר לגבעתיים (תיקון חוקי עזר), תשמ"א-1980.</w:t>
      </w:r>
    </w:p>
    <w:p w14:paraId="3C72A46B" w14:textId="77777777" w:rsidR="00537534" w:rsidRDefault="00537534" w:rsidP="00537534">
      <w:pPr>
        <w:pStyle w:val="a5"/>
        <w:spacing w:before="72" w:line="240" w:lineRule="auto"/>
        <w:ind w:right="1134"/>
        <w:rPr>
          <w:rFonts w:cs="FrankRuehl" w:hint="cs"/>
          <w:sz w:val="22"/>
          <w:szCs w:val="22"/>
          <w:rtl/>
        </w:rPr>
      </w:pPr>
      <w:hyperlink r:id="rId6" w:history="1">
        <w:r w:rsidRPr="00537534">
          <w:rPr>
            <w:rStyle w:val="Hyperlink"/>
            <w:rFonts w:cs="FrankRuehl" w:hint="cs"/>
            <w:sz w:val="22"/>
            <w:szCs w:val="22"/>
            <w:rtl/>
          </w:rPr>
          <w:t>ק"ת חש"ם תשמ"ג מס' 176</w:t>
        </w:r>
      </w:hyperlink>
      <w:r>
        <w:rPr>
          <w:rFonts w:cs="FrankRuehl" w:hint="cs"/>
          <w:sz w:val="22"/>
          <w:szCs w:val="22"/>
          <w:rtl/>
        </w:rPr>
        <w:t xml:space="preserve"> מיום 12.5.1983 עמ' 465 </w:t>
      </w:r>
      <w:r>
        <w:rPr>
          <w:rFonts w:cs="FrankRuehl"/>
          <w:sz w:val="22"/>
          <w:szCs w:val="22"/>
          <w:rtl/>
        </w:rPr>
        <w:t>–</w:t>
      </w:r>
      <w:r>
        <w:rPr>
          <w:rFonts w:cs="FrankRuehl" w:hint="cs"/>
          <w:sz w:val="22"/>
          <w:szCs w:val="22"/>
          <w:rtl/>
        </w:rPr>
        <w:t xml:space="preserve"> תיקון תשמ"ג-1983 בסעיף 1 לחוק עזר לגבעתיים (תיקון חוקי עזר), תשמ"ג-1983.</w:t>
      </w:r>
    </w:p>
    <w:p w14:paraId="151A7298" w14:textId="77777777" w:rsidR="007E3BF0" w:rsidRDefault="007E3BF0" w:rsidP="007E3BF0">
      <w:pPr>
        <w:pStyle w:val="a5"/>
        <w:spacing w:before="72" w:line="240" w:lineRule="auto"/>
        <w:ind w:right="1134"/>
        <w:rPr>
          <w:rFonts w:cs="FrankRuehl" w:hint="cs"/>
          <w:sz w:val="22"/>
          <w:szCs w:val="22"/>
          <w:rtl/>
        </w:rPr>
      </w:pPr>
      <w:hyperlink r:id="rId7" w:history="1">
        <w:r w:rsidRPr="007E3BF0">
          <w:rPr>
            <w:rStyle w:val="Hyperlink"/>
            <w:rFonts w:cs="FrankRuehl" w:hint="cs"/>
            <w:sz w:val="22"/>
            <w:szCs w:val="22"/>
            <w:rtl/>
          </w:rPr>
          <w:t>ק"ת חש"ם תשמ"ד מס' 224</w:t>
        </w:r>
      </w:hyperlink>
      <w:r>
        <w:rPr>
          <w:rFonts w:cs="FrankRuehl" w:hint="cs"/>
          <w:sz w:val="22"/>
          <w:szCs w:val="22"/>
          <w:rtl/>
        </w:rPr>
        <w:t xml:space="preserve"> מיום 15.5.1984 עמ' 487 </w:t>
      </w:r>
      <w:r>
        <w:rPr>
          <w:rFonts w:cs="FrankRuehl"/>
          <w:sz w:val="22"/>
          <w:szCs w:val="22"/>
          <w:rtl/>
        </w:rPr>
        <w:t>–</w:t>
      </w:r>
      <w:r>
        <w:rPr>
          <w:rFonts w:cs="FrankRuehl" w:hint="cs"/>
          <w:sz w:val="22"/>
          <w:szCs w:val="22"/>
          <w:rtl/>
        </w:rPr>
        <w:t xml:space="preserve"> תיקון תשמ"ד-1984 בסעיף 1 לחוק עזר לגבעתיים (תיקון חוקי עזר), תשמ"ד-1984.</w:t>
      </w:r>
    </w:p>
    <w:p w14:paraId="32AADCE7" w14:textId="77777777" w:rsidR="007E3BF0" w:rsidRDefault="006514B2" w:rsidP="006514B2">
      <w:pPr>
        <w:pStyle w:val="a5"/>
        <w:spacing w:before="72" w:line="240" w:lineRule="auto"/>
        <w:ind w:right="1134"/>
        <w:rPr>
          <w:rFonts w:cs="FrankRuehl" w:hint="cs"/>
          <w:sz w:val="22"/>
          <w:szCs w:val="22"/>
          <w:rtl/>
        </w:rPr>
      </w:pPr>
      <w:hyperlink r:id="rId8" w:history="1">
        <w:r w:rsidR="007E3BF0" w:rsidRPr="006514B2">
          <w:rPr>
            <w:rStyle w:val="Hyperlink"/>
            <w:rFonts w:cs="FrankRuehl" w:hint="cs"/>
            <w:sz w:val="22"/>
            <w:szCs w:val="22"/>
            <w:rtl/>
          </w:rPr>
          <w:t xml:space="preserve">ק"ת חש"ם </w:t>
        </w:r>
        <w:r w:rsidRPr="006514B2">
          <w:rPr>
            <w:rStyle w:val="Hyperlink"/>
            <w:rFonts w:cs="FrankRuehl" w:hint="cs"/>
            <w:sz w:val="22"/>
            <w:szCs w:val="22"/>
            <w:rtl/>
          </w:rPr>
          <w:t>תשמ"ה מס' 268</w:t>
        </w:r>
      </w:hyperlink>
      <w:r>
        <w:rPr>
          <w:rFonts w:cs="FrankRuehl" w:hint="cs"/>
          <w:sz w:val="22"/>
          <w:szCs w:val="22"/>
          <w:rtl/>
        </w:rPr>
        <w:t xml:space="preserve"> מיום 29.3.1985 עמ' 211 </w:t>
      </w:r>
      <w:r>
        <w:rPr>
          <w:rFonts w:cs="FrankRuehl"/>
          <w:sz w:val="22"/>
          <w:szCs w:val="22"/>
          <w:rtl/>
        </w:rPr>
        <w:t>–</w:t>
      </w:r>
      <w:r>
        <w:rPr>
          <w:rFonts w:cs="FrankRuehl" w:hint="cs"/>
          <w:sz w:val="22"/>
          <w:szCs w:val="22"/>
          <w:rtl/>
        </w:rPr>
        <w:t xml:space="preserve"> תיקון תשמ"ה-1985 בסעיף 1 לחוק עזר לגבעתיים (תיקון חוקי עזר), תשמ"ה-1985.</w:t>
      </w:r>
    </w:p>
    <w:p w14:paraId="5FE95FC9" w14:textId="77777777" w:rsidR="006514B2" w:rsidRDefault="006514B2" w:rsidP="006514B2">
      <w:pPr>
        <w:pStyle w:val="a5"/>
        <w:spacing w:before="72" w:line="240" w:lineRule="auto"/>
        <w:ind w:right="1134"/>
        <w:rPr>
          <w:rFonts w:cs="FrankRuehl" w:hint="cs"/>
          <w:sz w:val="22"/>
          <w:szCs w:val="22"/>
          <w:rtl/>
        </w:rPr>
      </w:pPr>
      <w:hyperlink r:id="rId9" w:history="1">
        <w:r w:rsidRPr="006514B2">
          <w:rPr>
            <w:rStyle w:val="Hyperlink"/>
            <w:rFonts w:cs="FrankRuehl" w:hint="cs"/>
            <w:sz w:val="22"/>
            <w:szCs w:val="22"/>
            <w:rtl/>
          </w:rPr>
          <w:t>ק"ת חש"ם תשמ"ו מס' 298</w:t>
        </w:r>
      </w:hyperlink>
      <w:r>
        <w:rPr>
          <w:rFonts w:cs="FrankRuehl" w:hint="cs"/>
          <w:sz w:val="22"/>
          <w:szCs w:val="22"/>
          <w:rtl/>
        </w:rPr>
        <w:t xml:space="preserve"> מיום 2.3.1986 עמ' 60 </w:t>
      </w:r>
      <w:r>
        <w:rPr>
          <w:rFonts w:cs="FrankRuehl"/>
          <w:sz w:val="22"/>
          <w:szCs w:val="22"/>
          <w:rtl/>
        </w:rPr>
        <w:t>–</w:t>
      </w:r>
      <w:r>
        <w:rPr>
          <w:rFonts w:cs="FrankRuehl" w:hint="cs"/>
          <w:sz w:val="22"/>
          <w:szCs w:val="22"/>
          <w:rtl/>
        </w:rPr>
        <w:t xml:space="preserve"> תיקון תשמ"ו-1986 בסעיף 1 לחוק עזר לגבעתיים (תיקון חוקי עזר), תשמ"ו-1986.</w:t>
      </w:r>
    </w:p>
    <w:p w14:paraId="170C8201" w14:textId="77777777" w:rsidR="006514B2" w:rsidRPr="0070723F" w:rsidRDefault="006514B2" w:rsidP="006514B2">
      <w:pPr>
        <w:pStyle w:val="a5"/>
        <w:spacing w:before="72" w:line="240" w:lineRule="auto"/>
        <w:ind w:right="1134"/>
        <w:rPr>
          <w:rFonts w:cs="FrankRuehl" w:hint="cs"/>
          <w:sz w:val="22"/>
          <w:szCs w:val="22"/>
          <w:rtl/>
        </w:rPr>
      </w:pPr>
      <w:hyperlink r:id="rId10" w:history="1">
        <w:r w:rsidRPr="006514B2">
          <w:rPr>
            <w:rStyle w:val="Hyperlink"/>
            <w:rFonts w:cs="FrankRuehl" w:hint="cs"/>
            <w:sz w:val="22"/>
            <w:szCs w:val="22"/>
            <w:rtl/>
          </w:rPr>
          <w:t>ק"ת חש"ם תשמ"ז מס' 339</w:t>
        </w:r>
      </w:hyperlink>
      <w:r>
        <w:rPr>
          <w:rFonts w:cs="FrankRuehl" w:hint="cs"/>
          <w:sz w:val="22"/>
          <w:szCs w:val="22"/>
          <w:rtl/>
        </w:rPr>
        <w:t xml:space="preserve"> מיום 27.8.1987 עמ' 403 </w:t>
      </w:r>
      <w:r>
        <w:rPr>
          <w:rFonts w:cs="FrankRuehl"/>
          <w:sz w:val="22"/>
          <w:szCs w:val="22"/>
          <w:rtl/>
        </w:rPr>
        <w:t>–</w:t>
      </w:r>
      <w:r>
        <w:rPr>
          <w:rFonts w:cs="FrankRuehl" w:hint="cs"/>
          <w:sz w:val="22"/>
          <w:szCs w:val="22"/>
          <w:rtl/>
        </w:rPr>
        <w:t xml:space="preserve"> תיקון תשמ"ז-1987 בסעיף 1 לחוק עזר לגבעתיים (תיקון חוקי עזר), תשמ"ז-1987.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91044" w14:textId="77777777" w:rsidR="00B912BD" w:rsidRDefault="00B912BD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עוולות מסחריות, תשנ"ט–1999</w:t>
    </w:r>
  </w:p>
  <w:p w14:paraId="30A1E4CF" w14:textId="77777777" w:rsidR="00B912BD" w:rsidRDefault="00B912BD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DD3A673" w14:textId="77777777" w:rsidR="00B912BD" w:rsidRDefault="00B912BD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B0419" w14:textId="77777777" w:rsidR="00B912BD" w:rsidRDefault="00B912BD" w:rsidP="00A51D92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חוק עזר </w:t>
    </w:r>
    <w:r w:rsidR="00A51D92">
      <w:rPr>
        <w:rFonts w:hAnsi="FrankRuehl" w:cs="FrankRuehl" w:hint="cs"/>
        <w:color w:val="000000"/>
        <w:sz w:val="28"/>
        <w:szCs w:val="28"/>
        <w:rtl/>
      </w:rPr>
      <w:t>לגבעתיים</w:t>
    </w:r>
    <w:r>
      <w:rPr>
        <w:rFonts w:hAnsi="FrankRuehl" w:cs="FrankRuehl" w:hint="cs"/>
        <w:color w:val="000000"/>
        <w:sz w:val="28"/>
        <w:szCs w:val="28"/>
        <w:rtl/>
      </w:rPr>
      <w:t xml:space="preserve"> (שמירת הנקיון</w:t>
    </w:r>
    <w:r w:rsidR="00395844">
      <w:rPr>
        <w:rFonts w:hAnsi="FrankRuehl" w:cs="FrankRuehl" w:hint="cs"/>
        <w:color w:val="000000"/>
        <w:sz w:val="28"/>
        <w:szCs w:val="28"/>
        <w:rtl/>
      </w:rPr>
      <w:t xml:space="preserve"> ואיסור העישון</w:t>
    </w:r>
    <w:r>
      <w:rPr>
        <w:rFonts w:hAnsi="FrankRuehl" w:cs="FrankRuehl" w:hint="cs"/>
        <w:color w:val="000000"/>
        <w:sz w:val="28"/>
        <w:szCs w:val="28"/>
        <w:rtl/>
      </w:rPr>
      <w:t xml:space="preserve">), </w:t>
    </w:r>
    <w:r w:rsidR="00A51D92">
      <w:rPr>
        <w:rFonts w:hAnsi="FrankRuehl" w:cs="FrankRuehl" w:hint="cs"/>
        <w:color w:val="000000"/>
        <w:sz w:val="28"/>
        <w:szCs w:val="28"/>
        <w:rtl/>
      </w:rPr>
      <w:t>תשי"ח-1958</w:t>
    </w:r>
  </w:p>
  <w:p w14:paraId="1E58E8BC" w14:textId="77777777" w:rsidR="00B912BD" w:rsidRDefault="00B912BD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3E529DF" w14:textId="77777777" w:rsidR="00B912BD" w:rsidRDefault="00B912BD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4A425F"/>
    <w:multiLevelType w:val="hybridMultilevel"/>
    <w:tmpl w:val="EA3A672C"/>
    <w:lvl w:ilvl="0" w:tplc="03705C9A">
      <w:start w:val="9"/>
      <w:numFmt w:val="decimal"/>
      <w:lvlText w:val="(%1)"/>
      <w:lvlJc w:val="left"/>
      <w:pPr>
        <w:tabs>
          <w:tab w:val="num" w:pos="1020"/>
        </w:tabs>
        <w:ind w:left="1020" w:right="1020" w:hanging="390"/>
      </w:pPr>
      <w:rPr>
        <w:rFonts w:hint="cs"/>
      </w:rPr>
    </w:lvl>
    <w:lvl w:ilvl="1" w:tplc="040D0019" w:tentative="1">
      <w:start w:val="1"/>
      <w:numFmt w:val="lowerLetter"/>
      <w:lvlText w:val="%2."/>
      <w:lvlJc w:val="left"/>
      <w:pPr>
        <w:tabs>
          <w:tab w:val="num" w:pos="1710"/>
        </w:tabs>
        <w:ind w:left="1710" w:right="1710" w:hanging="360"/>
      </w:pPr>
    </w:lvl>
    <w:lvl w:ilvl="2" w:tplc="040D001B" w:tentative="1">
      <w:start w:val="1"/>
      <w:numFmt w:val="lowerRoman"/>
      <w:lvlText w:val="%3."/>
      <w:lvlJc w:val="right"/>
      <w:pPr>
        <w:tabs>
          <w:tab w:val="num" w:pos="2430"/>
        </w:tabs>
        <w:ind w:left="2430" w:right="2430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3150"/>
        </w:tabs>
        <w:ind w:left="3150" w:right="3150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870"/>
        </w:tabs>
        <w:ind w:left="3870" w:right="3870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4590"/>
        </w:tabs>
        <w:ind w:left="4590" w:right="4590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5310"/>
        </w:tabs>
        <w:ind w:left="5310" w:right="5310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6030"/>
        </w:tabs>
        <w:ind w:left="6030" w:right="6030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750"/>
        </w:tabs>
        <w:ind w:left="6750" w:right="6750" w:hanging="180"/>
      </w:pPr>
    </w:lvl>
  </w:abstractNum>
  <w:num w:numId="1" w16cid:durableId="1584996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82634"/>
    <w:rsid w:val="000041FE"/>
    <w:rsid w:val="00027965"/>
    <w:rsid w:val="00033FBC"/>
    <w:rsid w:val="00034DD1"/>
    <w:rsid w:val="00043597"/>
    <w:rsid w:val="00046991"/>
    <w:rsid w:val="0005020B"/>
    <w:rsid w:val="000515FD"/>
    <w:rsid w:val="00051B51"/>
    <w:rsid w:val="00053AE8"/>
    <w:rsid w:val="00053D62"/>
    <w:rsid w:val="00055DC7"/>
    <w:rsid w:val="0006031F"/>
    <w:rsid w:val="0006204A"/>
    <w:rsid w:val="0006740C"/>
    <w:rsid w:val="000778F7"/>
    <w:rsid w:val="00087DEA"/>
    <w:rsid w:val="000944EC"/>
    <w:rsid w:val="000A012F"/>
    <w:rsid w:val="000A0A8A"/>
    <w:rsid w:val="000A70B5"/>
    <w:rsid w:val="000B285A"/>
    <w:rsid w:val="000B36FD"/>
    <w:rsid w:val="000C1E4A"/>
    <w:rsid w:val="000C5274"/>
    <w:rsid w:val="000C6430"/>
    <w:rsid w:val="000C653C"/>
    <w:rsid w:val="000D2876"/>
    <w:rsid w:val="000D5BAE"/>
    <w:rsid w:val="000E20C0"/>
    <w:rsid w:val="000E29B4"/>
    <w:rsid w:val="000E4FCC"/>
    <w:rsid w:val="000E565B"/>
    <w:rsid w:val="000E7F64"/>
    <w:rsid w:val="000F0555"/>
    <w:rsid w:val="000F4542"/>
    <w:rsid w:val="00100F55"/>
    <w:rsid w:val="001022B1"/>
    <w:rsid w:val="00104ABD"/>
    <w:rsid w:val="00107DF8"/>
    <w:rsid w:val="001221B0"/>
    <w:rsid w:val="00123B47"/>
    <w:rsid w:val="00133121"/>
    <w:rsid w:val="00136F45"/>
    <w:rsid w:val="001412D6"/>
    <w:rsid w:val="00142B98"/>
    <w:rsid w:val="001474E6"/>
    <w:rsid w:val="00154D74"/>
    <w:rsid w:val="00164AC2"/>
    <w:rsid w:val="00167BDE"/>
    <w:rsid w:val="0017304E"/>
    <w:rsid w:val="001730A0"/>
    <w:rsid w:val="00173FA5"/>
    <w:rsid w:val="001758D3"/>
    <w:rsid w:val="00177B1E"/>
    <w:rsid w:val="00184B12"/>
    <w:rsid w:val="0018796E"/>
    <w:rsid w:val="00187E15"/>
    <w:rsid w:val="001906CE"/>
    <w:rsid w:val="001A1955"/>
    <w:rsid w:val="001B189D"/>
    <w:rsid w:val="001B58A1"/>
    <w:rsid w:val="001C7534"/>
    <w:rsid w:val="001D598F"/>
    <w:rsid w:val="001D70C7"/>
    <w:rsid w:val="001E638A"/>
    <w:rsid w:val="001F50F0"/>
    <w:rsid w:val="001F73F4"/>
    <w:rsid w:val="0020262D"/>
    <w:rsid w:val="00206080"/>
    <w:rsid w:val="00213950"/>
    <w:rsid w:val="002141FE"/>
    <w:rsid w:val="0022147E"/>
    <w:rsid w:val="00222CB6"/>
    <w:rsid w:val="002267DC"/>
    <w:rsid w:val="00232339"/>
    <w:rsid w:val="002335C1"/>
    <w:rsid w:val="00233C0D"/>
    <w:rsid w:val="00243BEF"/>
    <w:rsid w:val="00244B4B"/>
    <w:rsid w:val="00245449"/>
    <w:rsid w:val="002460C2"/>
    <w:rsid w:val="00262322"/>
    <w:rsid w:val="00262611"/>
    <w:rsid w:val="002704A9"/>
    <w:rsid w:val="002801F7"/>
    <w:rsid w:val="0028513E"/>
    <w:rsid w:val="002866CE"/>
    <w:rsid w:val="002A3BB8"/>
    <w:rsid w:val="002A7600"/>
    <w:rsid w:val="002B1272"/>
    <w:rsid w:val="002C13A1"/>
    <w:rsid w:val="002C1661"/>
    <w:rsid w:val="002C2CA6"/>
    <w:rsid w:val="002D001E"/>
    <w:rsid w:val="002D236C"/>
    <w:rsid w:val="002D35CD"/>
    <w:rsid w:val="002E1C80"/>
    <w:rsid w:val="002E3836"/>
    <w:rsid w:val="002E3D90"/>
    <w:rsid w:val="002E4368"/>
    <w:rsid w:val="002F0432"/>
    <w:rsid w:val="002F6A41"/>
    <w:rsid w:val="003047ED"/>
    <w:rsid w:val="00316088"/>
    <w:rsid w:val="00317D3B"/>
    <w:rsid w:val="003210CD"/>
    <w:rsid w:val="00323B83"/>
    <w:rsid w:val="003256A9"/>
    <w:rsid w:val="00325948"/>
    <w:rsid w:val="00327652"/>
    <w:rsid w:val="00327A68"/>
    <w:rsid w:val="00335456"/>
    <w:rsid w:val="00356A79"/>
    <w:rsid w:val="00362ADC"/>
    <w:rsid w:val="00363A84"/>
    <w:rsid w:val="00367C4B"/>
    <w:rsid w:val="00376CDA"/>
    <w:rsid w:val="00377961"/>
    <w:rsid w:val="003811EE"/>
    <w:rsid w:val="00395844"/>
    <w:rsid w:val="003A1E73"/>
    <w:rsid w:val="003A624D"/>
    <w:rsid w:val="003B7DC5"/>
    <w:rsid w:val="003C2E53"/>
    <w:rsid w:val="003C5926"/>
    <w:rsid w:val="003D018E"/>
    <w:rsid w:val="003D253D"/>
    <w:rsid w:val="003D4013"/>
    <w:rsid w:val="003E1101"/>
    <w:rsid w:val="003E5F70"/>
    <w:rsid w:val="003F2622"/>
    <w:rsid w:val="003F3D02"/>
    <w:rsid w:val="003F6AF2"/>
    <w:rsid w:val="00411279"/>
    <w:rsid w:val="0041291C"/>
    <w:rsid w:val="00433C76"/>
    <w:rsid w:val="004345BF"/>
    <w:rsid w:val="004406B8"/>
    <w:rsid w:val="00442831"/>
    <w:rsid w:val="0044769A"/>
    <w:rsid w:val="004534A9"/>
    <w:rsid w:val="004538D0"/>
    <w:rsid w:val="00454C84"/>
    <w:rsid w:val="00455863"/>
    <w:rsid w:val="00460B0C"/>
    <w:rsid w:val="00462FC0"/>
    <w:rsid w:val="00463FF9"/>
    <w:rsid w:val="004705DB"/>
    <w:rsid w:val="00473B12"/>
    <w:rsid w:val="00482235"/>
    <w:rsid w:val="00492CEF"/>
    <w:rsid w:val="00493765"/>
    <w:rsid w:val="004A3C62"/>
    <w:rsid w:val="004B4E29"/>
    <w:rsid w:val="004B5804"/>
    <w:rsid w:val="004C119F"/>
    <w:rsid w:val="004E2D48"/>
    <w:rsid w:val="004E3267"/>
    <w:rsid w:val="004E6924"/>
    <w:rsid w:val="004F196E"/>
    <w:rsid w:val="004F49D1"/>
    <w:rsid w:val="004F5512"/>
    <w:rsid w:val="004F60AB"/>
    <w:rsid w:val="0050064B"/>
    <w:rsid w:val="005058FC"/>
    <w:rsid w:val="005112E4"/>
    <w:rsid w:val="0051270F"/>
    <w:rsid w:val="00512BD8"/>
    <w:rsid w:val="00512CA9"/>
    <w:rsid w:val="00521235"/>
    <w:rsid w:val="00530235"/>
    <w:rsid w:val="005317BB"/>
    <w:rsid w:val="00537534"/>
    <w:rsid w:val="00542081"/>
    <w:rsid w:val="005504CB"/>
    <w:rsid w:val="0055109D"/>
    <w:rsid w:val="0055165A"/>
    <w:rsid w:val="00552D24"/>
    <w:rsid w:val="0055374D"/>
    <w:rsid w:val="00557203"/>
    <w:rsid w:val="00560611"/>
    <w:rsid w:val="00561423"/>
    <w:rsid w:val="005740FB"/>
    <w:rsid w:val="00582A66"/>
    <w:rsid w:val="00584652"/>
    <w:rsid w:val="00585580"/>
    <w:rsid w:val="00586D91"/>
    <w:rsid w:val="0058797B"/>
    <w:rsid w:val="00590F3E"/>
    <w:rsid w:val="00593756"/>
    <w:rsid w:val="005953D3"/>
    <w:rsid w:val="00596B36"/>
    <w:rsid w:val="0059719B"/>
    <w:rsid w:val="005971D7"/>
    <w:rsid w:val="005A1868"/>
    <w:rsid w:val="005A2765"/>
    <w:rsid w:val="005A555F"/>
    <w:rsid w:val="005C0CB5"/>
    <w:rsid w:val="005C1047"/>
    <w:rsid w:val="005C2C69"/>
    <w:rsid w:val="005C5FBB"/>
    <w:rsid w:val="005D1E95"/>
    <w:rsid w:val="005D5FC8"/>
    <w:rsid w:val="005D60EF"/>
    <w:rsid w:val="005D6CA0"/>
    <w:rsid w:val="005E54C1"/>
    <w:rsid w:val="005F25F2"/>
    <w:rsid w:val="005F3D31"/>
    <w:rsid w:val="005F6E56"/>
    <w:rsid w:val="005F73F2"/>
    <w:rsid w:val="00601F2B"/>
    <w:rsid w:val="00602507"/>
    <w:rsid w:val="0061689B"/>
    <w:rsid w:val="006208FA"/>
    <w:rsid w:val="0062213E"/>
    <w:rsid w:val="00627E15"/>
    <w:rsid w:val="00630D79"/>
    <w:rsid w:val="006348D2"/>
    <w:rsid w:val="00637EC6"/>
    <w:rsid w:val="00640CCA"/>
    <w:rsid w:val="0064428E"/>
    <w:rsid w:val="006514B2"/>
    <w:rsid w:val="0065481D"/>
    <w:rsid w:val="006627CE"/>
    <w:rsid w:val="00664306"/>
    <w:rsid w:val="00665232"/>
    <w:rsid w:val="00677CED"/>
    <w:rsid w:val="006826D2"/>
    <w:rsid w:val="006916C7"/>
    <w:rsid w:val="0069194A"/>
    <w:rsid w:val="00696C0F"/>
    <w:rsid w:val="00696DF8"/>
    <w:rsid w:val="00697346"/>
    <w:rsid w:val="006A1D0E"/>
    <w:rsid w:val="006A5C38"/>
    <w:rsid w:val="006B508F"/>
    <w:rsid w:val="006C0E9D"/>
    <w:rsid w:val="006E5F2C"/>
    <w:rsid w:val="006E7355"/>
    <w:rsid w:val="006E7FD1"/>
    <w:rsid w:val="006E7FF7"/>
    <w:rsid w:val="006F24F3"/>
    <w:rsid w:val="006F36EF"/>
    <w:rsid w:val="00703822"/>
    <w:rsid w:val="0070515A"/>
    <w:rsid w:val="00705994"/>
    <w:rsid w:val="0070723F"/>
    <w:rsid w:val="00707651"/>
    <w:rsid w:val="00712A5D"/>
    <w:rsid w:val="00712E8D"/>
    <w:rsid w:val="00720FC6"/>
    <w:rsid w:val="007306AB"/>
    <w:rsid w:val="007347B8"/>
    <w:rsid w:val="007506F7"/>
    <w:rsid w:val="007512E8"/>
    <w:rsid w:val="00755C5D"/>
    <w:rsid w:val="007568B5"/>
    <w:rsid w:val="00760FA5"/>
    <w:rsid w:val="007632B1"/>
    <w:rsid w:val="00764E45"/>
    <w:rsid w:val="00767AD3"/>
    <w:rsid w:val="00780CA6"/>
    <w:rsid w:val="00787BA4"/>
    <w:rsid w:val="00794AB7"/>
    <w:rsid w:val="007A2C95"/>
    <w:rsid w:val="007A31CE"/>
    <w:rsid w:val="007A3D0A"/>
    <w:rsid w:val="007A4F04"/>
    <w:rsid w:val="007A5F62"/>
    <w:rsid w:val="007B6ACC"/>
    <w:rsid w:val="007C212E"/>
    <w:rsid w:val="007C5123"/>
    <w:rsid w:val="007C62A2"/>
    <w:rsid w:val="007D4694"/>
    <w:rsid w:val="007E3BF0"/>
    <w:rsid w:val="007F2886"/>
    <w:rsid w:val="007F6263"/>
    <w:rsid w:val="007F6B98"/>
    <w:rsid w:val="00801980"/>
    <w:rsid w:val="0080652C"/>
    <w:rsid w:val="00806E06"/>
    <w:rsid w:val="00831849"/>
    <w:rsid w:val="00870727"/>
    <w:rsid w:val="00883DC2"/>
    <w:rsid w:val="00885D32"/>
    <w:rsid w:val="0089018A"/>
    <w:rsid w:val="0089574B"/>
    <w:rsid w:val="008A40F3"/>
    <w:rsid w:val="008B30EC"/>
    <w:rsid w:val="008B7C1B"/>
    <w:rsid w:val="008C2F10"/>
    <w:rsid w:val="008D07C4"/>
    <w:rsid w:val="008D3997"/>
    <w:rsid w:val="008D6063"/>
    <w:rsid w:val="008D6825"/>
    <w:rsid w:val="008E201E"/>
    <w:rsid w:val="008F55F2"/>
    <w:rsid w:val="00902660"/>
    <w:rsid w:val="009107C7"/>
    <w:rsid w:val="00916A6D"/>
    <w:rsid w:val="009253E6"/>
    <w:rsid w:val="0092606F"/>
    <w:rsid w:val="0093619A"/>
    <w:rsid w:val="00940E7A"/>
    <w:rsid w:val="009412AA"/>
    <w:rsid w:val="00945BDA"/>
    <w:rsid w:val="00950A22"/>
    <w:rsid w:val="00953998"/>
    <w:rsid w:val="00960DE2"/>
    <w:rsid w:val="00960FCE"/>
    <w:rsid w:val="00964710"/>
    <w:rsid w:val="00976C83"/>
    <w:rsid w:val="009779F6"/>
    <w:rsid w:val="00991F3C"/>
    <w:rsid w:val="009A27CF"/>
    <w:rsid w:val="009A395F"/>
    <w:rsid w:val="009A4D7D"/>
    <w:rsid w:val="009C28B5"/>
    <w:rsid w:val="009D0082"/>
    <w:rsid w:val="009D36AD"/>
    <w:rsid w:val="009D782B"/>
    <w:rsid w:val="009E44E1"/>
    <w:rsid w:val="009F4AE7"/>
    <w:rsid w:val="00A0085E"/>
    <w:rsid w:val="00A012A8"/>
    <w:rsid w:val="00A07E9B"/>
    <w:rsid w:val="00A11241"/>
    <w:rsid w:val="00A15CE7"/>
    <w:rsid w:val="00A30D96"/>
    <w:rsid w:val="00A30E3F"/>
    <w:rsid w:val="00A33994"/>
    <w:rsid w:val="00A403A2"/>
    <w:rsid w:val="00A43211"/>
    <w:rsid w:val="00A436FF"/>
    <w:rsid w:val="00A45B43"/>
    <w:rsid w:val="00A51D92"/>
    <w:rsid w:val="00A6550A"/>
    <w:rsid w:val="00A84EFD"/>
    <w:rsid w:val="00A85470"/>
    <w:rsid w:val="00A87DCF"/>
    <w:rsid w:val="00A943EB"/>
    <w:rsid w:val="00A96B57"/>
    <w:rsid w:val="00A9715C"/>
    <w:rsid w:val="00AB0B85"/>
    <w:rsid w:val="00AB4545"/>
    <w:rsid w:val="00AC2388"/>
    <w:rsid w:val="00AD39BF"/>
    <w:rsid w:val="00AE4273"/>
    <w:rsid w:val="00B04AB8"/>
    <w:rsid w:val="00B05609"/>
    <w:rsid w:val="00B075C8"/>
    <w:rsid w:val="00B11EF5"/>
    <w:rsid w:val="00B14014"/>
    <w:rsid w:val="00B178AD"/>
    <w:rsid w:val="00B2055E"/>
    <w:rsid w:val="00B25316"/>
    <w:rsid w:val="00B27AE8"/>
    <w:rsid w:val="00B27D1F"/>
    <w:rsid w:val="00B35316"/>
    <w:rsid w:val="00B4569E"/>
    <w:rsid w:val="00B47027"/>
    <w:rsid w:val="00B55FA3"/>
    <w:rsid w:val="00B6425F"/>
    <w:rsid w:val="00B728CA"/>
    <w:rsid w:val="00B769EF"/>
    <w:rsid w:val="00B80AFE"/>
    <w:rsid w:val="00B82A9F"/>
    <w:rsid w:val="00B83B0C"/>
    <w:rsid w:val="00B83D5B"/>
    <w:rsid w:val="00B85E37"/>
    <w:rsid w:val="00B912BD"/>
    <w:rsid w:val="00B92783"/>
    <w:rsid w:val="00B94309"/>
    <w:rsid w:val="00B95952"/>
    <w:rsid w:val="00B97CC5"/>
    <w:rsid w:val="00BA3016"/>
    <w:rsid w:val="00BA3A9F"/>
    <w:rsid w:val="00BA6034"/>
    <w:rsid w:val="00BC3551"/>
    <w:rsid w:val="00BD3158"/>
    <w:rsid w:val="00BD3C83"/>
    <w:rsid w:val="00BD6ACD"/>
    <w:rsid w:val="00BE1BA1"/>
    <w:rsid w:val="00BE3FAB"/>
    <w:rsid w:val="00BE583F"/>
    <w:rsid w:val="00BE7FBF"/>
    <w:rsid w:val="00BF14B8"/>
    <w:rsid w:val="00BF2828"/>
    <w:rsid w:val="00BF6264"/>
    <w:rsid w:val="00C00BCB"/>
    <w:rsid w:val="00C15C01"/>
    <w:rsid w:val="00C26834"/>
    <w:rsid w:val="00C26DBC"/>
    <w:rsid w:val="00C45273"/>
    <w:rsid w:val="00C5050C"/>
    <w:rsid w:val="00C526D0"/>
    <w:rsid w:val="00C62898"/>
    <w:rsid w:val="00C770F6"/>
    <w:rsid w:val="00C83749"/>
    <w:rsid w:val="00C94199"/>
    <w:rsid w:val="00CA570B"/>
    <w:rsid w:val="00CC49C0"/>
    <w:rsid w:val="00CD7AD2"/>
    <w:rsid w:val="00CE4EF8"/>
    <w:rsid w:val="00CE71BF"/>
    <w:rsid w:val="00CF2C7B"/>
    <w:rsid w:val="00D02552"/>
    <w:rsid w:val="00D02B60"/>
    <w:rsid w:val="00D04C19"/>
    <w:rsid w:val="00D05ACA"/>
    <w:rsid w:val="00D06E39"/>
    <w:rsid w:val="00D227A5"/>
    <w:rsid w:val="00D259CA"/>
    <w:rsid w:val="00D32317"/>
    <w:rsid w:val="00D375EA"/>
    <w:rsid w:val="00D45D90"/>
    <w:rsid w:val="00D5016F"/>
    <w:rsid w:val="00D574DC"/>
    <w:rsid w:val="00D617C8"/>
    <w:rsid w:val="00D631A9"/>
    <w:rsid w:val="00D66F7D"/>
    <w:rsid w:val="00D67C91"/>
    <w:rsid w:val="00D71C69"/>
    <w:rsid w:val="00D76785"/>
    <w:rsid w:val="00D76D0A"/>
    <w:rsid w:val="00D8166A"/>
    <w:rsid w:val="00D82634"/>
    <w:rsid w:val="00D85747"/>
    <w:rsid w:val="00D86913"/>
    <w:rsid w:val="00D86EDB"/>
    <w:rsid w:val="00D918D0"/>
    <w:rsid w:val="00D93DAA"/>
    <w:rsid w:val="00D95BB4"/>
    <w:rsid w:val="00D962EC"/>
    <w:rsid w:val="00DA1671"/>
    <w:rsid w:val="00DB4A39"/>
    <w:rsid w:val="00DC5C6B"/>
    <w:rsid w:val="00DC6BB9"/>
    <w:rsid w:val="00DC6FE0"/>
    <w:rsid w:val="00DD13B3"/>
    <w:rsid w:val="00DD68DE"/>
    <w:rsid w:val="00DF1E4B"/>
    <w:rsid w:val="00DF3AEB"/>
    <w:rsid w:val="00DF4A73"/>
    <w:rsid w:val="00DF73CC"/>
    <w:rsid w:val="00E12107"/>
    <w:rsid w:val="00E159B8"/>
    <w:rsid w:val="00E15ADD"/>
    <w:rsid w:val="00E24242"/>
    <w:rsid w:val="00E30E7D"/>
    <w:rsid w:val="00E34F19"/>
    <w:rsid w:val="00E3749D"/>
    <w:rsid w:val="00E427A8"/>
    <w:rsid w:val="00E54735"/>
    <w:rsid w:val="00E56F5D"/>
    <w:rsid w:val="00E60C12"/>
    <w:rsid w:val="00E64DBE"/>
    <w:rsid w:val="00E66AAD"/>
    <w:rsid w:val="00E75045"/>
    <w:rsid w:val="00E947A4"/>
    <w:rsid w:val="00EA1268"/>
    <w:rsid w:val="00EA180D"/>
    <w:rsid w:val="00EA2749"/>
    <w:rsid w:val="00EA463C"/>
    <w:rsid w:val="00EB43FE"/>
    <w:rsid w:val="00EC0CB6"/>
    <w:rsid w:val="00EC5D08"/>
    <w:rsid w:val="00ED22FB"/>
    <w:rsid w:val="00ED49D0"/>
    <w:rsid w:val="00ED6077"/>
    <w:rsid w:val="00EF0DFF"/>
    <w:rsid w:val="00EF3E10"/>
    <w:rsid w:val="00EF523E"/>
    <w:rsid w:val="00F013AF"/>
    <w:rsid w:val="00F06A3A"/>
    <w:rsid w:val="00F206E1"/>
    <w:rsid w:val="00F23C3E"/>
    <w:rsid w:val="00F4692D"/>
    <w:rsid w:val="00F50817"/>
    <w:rsid w:val="00F5117F"/>
    <w:rsid w:val="00F55991"/>
    <w:rsid w:val="00F55C99"/>
    <w:rsid w:val="00F5696B"/>
    <w:rsid w:val="00F615E0"/>
    <w:rsid w:val="00F622EC"/>
    <w:rsid w:val="00F63A41"/>
    <w:rsid w:val="00F71D27"/>
    <w:rsid w:val="00F72051"/>
    <w:rsid w:val="00F80EE8"/>
    <w:rsid w:val="00F84B14"/>
    <w:rsid w:val="00F926A5"/>
    <w:rsid w:val="00F94546"/>
    <w:rsid w:val="00FB3226"/>
    <w:rsid w:val="00FB6B22"/>
    <w:rsid w:val="00FB7D1E"/>
    <w:rsid w:val="00FC5C4E"/>
    <w:rsid w:val="00FD293C"/>
    <w:rsid w:val="00FD4CDC"/>
    <w:rsid w:val="00FE2E21"/>
    <w:rsid w:val="00FE2F99"/>
    <w:rsid w:val="00FE32E5"/>
    <w:rsid w:val="00FE3D4E"/>
    <w:rsid w:val="00FE4030"/>
    <w:rsid w:val="00FE6E9B"/>
    <w:rsid w:val="00FF4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3680BF2D"/>
  <w15:chartTrackingRefBased/>
  <w15:docId w15:val="{968C7FC7-3A15-47B8-9488-5A3EDDED1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character" w:customStyle="1" w:styleId="super">
    <w:name w:val="super"/>
    <w:basedOn w:val="default"/>
    <w:rPr>
      <w:rFonts w:ascii="FrankRuehl" w:hAnsi="FrankRuehl" w:cs="FrankRuehl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FrankRuehl" w:hAnsi="FrankRuehl" w:cs="FrankRuehl"/>
      <w:sz w:val="26"/>
      <w:szCs w:val="26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FrankRuehl" w:hAnsi="FrankRuehl" w:cs="FrankRuehl"/>
      <w:sz w:val="32"/>
      <w:szCs w:val="32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customStyle="1" w:styleId="1">
    <w:name w:val="#רמה1"/>
    <w:rsid w:val="002E3D90"/>
    <w:pPr>
      <w:tabs>
        <w:tab w:val="left" w:pos="998"/>
      </w:tabs>
      <w:autoSpaceDE w:val="0"/>
      <w:autoSpaceDN w:val="0"/>
      <w:bidi/>
      <w:spacing w:line="240" w:lineRule="atLeast"/>
      <w:ind w:firstLine="612"/>
      <w:jc w:val="both"/>
    </w:pPr>
    <w:rPr>
      <w:rFonts w:cs="David"/>
      <w:sz w:val="16"/>
      <w:lang w:val="en-US" w:eastAsia="en-US"/>
    </w:rPr>
  </w:style>
  <w:style w:type="paragraph" w:customStyle="1" w:styleId="-">
    <w:name w:val="#-פרק"/>
    <w:next w:val="a"/>
    <w:rsid w:val="002E3D90"/>
    <w:pPr>
      <w:autoSpaceDE w:val="0"/>
      <w:autoSpaceDN w:val="0"/>
      <w:bidi/>
      <w:spacing w:before="260" w:after="60" w:line="240" w:lineRule="atLeast"/>
      <w:jc w:val="center"/>
    </w:pPr>
    <w:rPr>
      <w:rFonts w:cs="David"/>
      <w:b/>
      <w:bCs/>
      <w:color w:val="000080"/>
      <w:sz w:val="24"/>
      <w:szCs w:val="28"/>
      <w:lang w:val="en-US" w:eastAsia="en-US"/>
    </w:rPr>
  </w:style>
  <w:style w:type="paragraph" w:customStyle="1" w:styleId="a7">
    <w:name w:val="#כותרתסעיף"/>
    <w:next w:val="1"/>
    <w:rsid w:val="002E3D90"/>
    <w:pPr>
      <w:tabs>
        <w:tab w:val="left" w:pos="600"/>
      </w:tabs>
      <w:autoSpaceDE w:val="0"/>
      <w:autoSpaceDN w:val="0"/>
      <w:bidi/>
      <w:spacing w:before="230" w:line="240" w:lineRule="atLeast"/>
      <w:ind w:right="618" w:hanging="618"/>
      <w:jc w:val="both"/>
    </w:pPr>
    <w:rPr>
      <w:rFonts w:cs="David"/>
      <w:b/>
      <w:bCs/>
      <w:color w:val="000080"/>
      <w:spacing w:val="4"/>
      <w:sz w:val="18"/>
      <w:szCs w:val="21"/>
      <w:lang w:val="en-US" w:eastAsia="en-US"/>
    </w:rPr>
  </w:style>
  <w:style w:type="paragraph" w:customStyle="1" w:styleId="a8">
    <w:name w:val="#מספר סעיף"/>
    <w:next w:val="1"/>
    <w:link w:val="Char"/>
    <w:rsid w:val="002E3D90"/>
    <w:pPr>
      <w:tabs>
        <w:tab w:val="right" w:pos="624"/>
        <w:tab w:val="right" w:pos="651"/>
      </w:tabs>
      <w:autoSpaceDE w:val="0"/>
      <w:autoSpaceDN w:val="0"/>
      <w:bidi/>
      <w:spacing w:line="240" w:lineRule="atLeast"/>
      <w:jc w:val="both"/>
    </w:pPr>
    <w:rPr>
      <w:rFonts w:cs="David"/>
      <w:sz w:val="16"/>
      <w:lang w:val="en-US" w:eastAsia="en-US"/>
    </w:rPr>
  </w:style>
  <w:style w:type="paragraph" w:customStyle="1" w:styleId="2">
    <w:name w:val="#רמה2"/>
    <w:basedOn w:val="a"/>
    <w:rsid w:val="002E3D90"/>
    <w:pPr>
      <w:tabs>
        <w:tab w:val="left" w:pos="1418"/>
      </w:tabs>
      <w:spacing w:line="240" w:lineRule="atLeast"/>
      <w:ind w:left="998"/>
    </w:pPr>
    <w:rPr>
      <w:rFonts w:cs="David"/>
      <w:sz w:val="16"/>
      <w:szCs w:val="20"/>
      <w:lang w:eastAsia="en-US"/>
    </w:rPr>
  </w:style>
  <w:style w:type="character" w:customStyle="1" w:styleId="Char">
    <w:name w:val="#מספר סעיף Char"/>
    <w:basedOn w:val="a0"/>
    <w:link w:val="a8"/>
    <w:rsid w:val="002E3D90"/>
    <w:rPr>
      <w:rFonts w:cs="David"/>
      <w:sz w:val="16"/>
      <w:lang w:val="en-US" w:eastAsia="en-US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7/mekomi-0268.pdf" TargetMode="External"/><Relationship Id="rId3" Type="http://schemas.openxmlformats.org/officeDocument/2006/relationships/hyperlink" Target="http://www.nevo.co.il/Law_word/law06/tak-1728.pdf" TargetMode="External"/><Relationship Id="rId7" Type="http://schemas.openxmlformats.org/officeDocument/2006/relationships/hyperlink" Target="http://www.nevo.co.il/Law_word/law07/mekomi-0224.pdf" TargetMode="External"/><Relationship Id="rId2" Type="http://schemas.openxmlformats.org/officeDocument/2006/relationships/hyperlink" Target="http://www.nevo.co.il/Law_word/law06/tak-1232.pdf" TargetMode="External"/><Relationship Id="rId1" Type="http://schemas.openxmlformats.org/officeDocument/2006/relationships/hyperlink" Target="http://www.nevo.co.il/Law_word/law06/tak-0777.pdf" TargetMode="External"/><Relationship Id="rId6" Type="http://schemas.openxmlformats.org/officeDocument/2006/relationships/hyperlink" Target="http://www.nevo.co.il/Law_word/law07/mekomi-0176.pdf" TargetMode="External"/><Relationship Id="rId5" Type="http://schemas.openxmlformats.org/officeDocument/2006/relationships/hyperlink" Target="http://www.nevo.co.il/Law_word/law07/mekomi-0009.pdf" TargetMode="External"/><Relationship Id="rId10" Type="http://schemas.openxmlformats.org/officeDocument/2006/relationships/hyperlink" Target="http://www.nevo.co.il/Law_word/law07/mekomi-0339.pdf" TargetMode="External"/><Relationship Id="rId4" Type="http://schemas.openxmlformats.org/officeDocument/2006/relationships/hyperlink" Target="http://www.nevo.co.il/Law_word/law06/tak-3717.pdf" TargetMode="External"/><Relationship Id="rId9" Type="http://schemas.openxmlformats.org/officeDocument/2006/relationships/hyperlink" Target="http://www.nevo.co.il/Law_word/law07/mekomi-0298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402</Words>
  <Characters>2295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פרק 2/178</vt:lpstr>
      <vt:lpstr>פרק 2/178</vt:lpstr>
    </vt:vector>
  </TitlesOfParts>
  <Company/>
  <LinksUpToDate>false</LinksUpToDate>
  <CharactersWithSpaces>2692</CharactersWithSpaces>
  <SharedDoc>false</SharedDoc>
  <HLinks>
    <vt:vector size="120" baseType="variant">
      <vt:variant>
        <vt:i4>393283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Seif9</vt:lpwstr>
      </vt:variant>
      <vt:variant>
        <vt:i4>196634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7798814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http://www.nevo.co.il/Law_word/law07/mekomi-0339.pdf</vt:lpwstr>
      </vt:variant>
      <vt:variant>
        <vt:lpwstr/>
      </vt:variant>
      <vt:variant>
        <vt:i4>7798804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http://www.nevo.co.il/Law_word/law07/mekomi-0298.pdf</vt:lpwstr>
      </vt:variant>
      <vt:variant>
        <vt:lpwstr/>
      </vt:variant>
      <vt:variant>
        <vt:i4>7798811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http://www.nevo.co.il/Law_word/law07/mekomi-0268.pdf</vt:lpwstr>
      </vt:variant>
      <vt:variant>
        <vt:lpwstr/>
      </vt:variant>
      <vt:variant>
        <vt:i4>8060959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http://www.nevo.co.il/Law_word/law07/mekomi-0224.pdf</vt:lpwstr>
      </vt:variant>
      <vt:variant>
        <vt:lpwstr/>
      </vt:variant>
      <vt:variant>
        <vt:i4>7995418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http://www.nevo.co.il/Law_word/law07/mekomi-0176.pdf</vt:lpwstr>
      </vt:variant>
      <vt:variant>
        <vt:lpwstr/>
      </vt:variant>
      <vt:variant>
        <vt:i4>7602205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http://www.nevo.co.il/Law_word/law07/mekomi-0009.pdf</vt:lpwstr>
      </vt:variant>
      <vt:variant>
        <vt:lpwstr/>
      </vt:variant>
      <vt:variant>
        <vt:i4>8060936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http://www.nevo.co.il/Law_word/law06/tak-3717.pdf</vt:lpwstr>
      </vt:variant>
      <vt:variant>
        <vt:lpwstr/>
      </vt:variant>
      <vt:variant>
        <vt:i4>7995399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http://www.nevo.co.il/Law_word/law06/tak-1728.pdf</vt:lpwstr>
      </vt:variant>
      <vt:variant>
        <vt:lpwstr/>
      </vt:variant>
      <vt:variant>
        <vt:i4>8060936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http://www.nevo.co.il/Law_word/law06/tak-1232.pdf</vt:lpwstr>
      </vt:variant>
      <vt:variant>
        <vt:lpwstr/>
      </vt:variant>
      <vt:variant>
        <vt:i4>8257544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http://www.nevo.co.il/Law_word/law06/tak-0777.pdf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2023-06-05T19:06:00Z</dcterms:created>
  <dcterms:modified xsi:type="dcterms:W3CDTF">2023-06-05T19:06:00Z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mek</vt:lpwstr>
  </property>
  <property fmtid="{D5CDD505-2E9C-101B-9397-08002B2CF9AE}" pid="3" name="CHNAME">
    <vt:lpwstr>חוקי עזר</vt:lpwstr>
  </property>
  <property fmtid="{D5CDD505-2E9C-101B-9397-08002B2CF9AE}" pid="4" name="LAWNAME">
    <vt:lpwstr>חוק עזר לגבעתיים (שמירת הנקיון ואיסור העישון), תשי"ח-1958</vt:lpwstr>
  </property>
  <property fmtid="{D5CDD505-2E9C-101B-9397-08002B2CF9AE}" pid="5" name="LAWNUMBER">
    <vt:lpwstr>022_006</vt:lpwstr>
  </property>
  <property fmtid="{D5CDD505-2E9C-101B-9397-08002B2CF9AE}" pid="6" name="TYPE">
    <vt:lpwstr>01</vt:lpwstr>
  </property>
  <property fmtid="{D5CDD505-2E9C-101B-9397-08002B2CF9AE}" pid="7" name="LINKK1">
    <vt:lpwstr/>
  </property>
  <property fmtid="{D5CDD505-2E9C-101B-9397-08002B2CF9AE}" pid="8" name="LINKK2">
    <vt:lpwstr/>
  </property>
  <property fmtid="{D5CDD505-2E9C-101B-9397-08002B2CF9AE}" pid="9" name="LINKK3">
    <vt:lpwstr/>
  </property>
  <property fmtid="{D5CDD505-2E9C-101B-9397-08002B2CF9AE}" pid="10" name="LINKK4">
    <vt:lpwstr/>
  </property>
  <property fmtid="{D5CDD505-2E9C-101B-9397-08002B2CF9AE}" pid="11" name="LINKK5">
    <vt:lpwstr/>
  </property>
  <property fmtid="{D5CDD505-2E9C-101B-9397-08002B2CF9AE}" pid="12" name="LINKK6">
    <vt:lpwstr/>
  </property>
  <property fmtid="{D5CDD505-2E9C-101B-9397-08002B2CF9AE}" pid="13" name="LINKK7">
    <vt:lpwstr/>
  </property>
  <property fmtid="{D5CDD505-2E9C-101B-9397-08002B2CF9AE}" pid="14" name="LINKK8">
    <vt:lpwstr/>
  </property>
  <property fmtid="{D5CDD505-2E9C-101B-9397-08002B2CF9AE}" pid="15" name="LINKK9">
    <vt:lpwstr/>
  </property>
  <property fmtid="{D5CDD505-2E9C-101B-9397-08002B2CF9AE}" pid="16" name="LINKK10">
    <vt:lpwstr/>
  </property>
  <property fmtid="{D5CDD505-2E9C-101B-9397-08002B2CF9AE}" pid="17" name="LINKI1">
    <vt:lpwstr/>
  </property>
  <property fmtid="{D5CDD505-2E9C-101B-9397-08002B2CF9AE}" pid="18" name="LINKI2">
    <vt:lpwstr/>
  </property>
  <property fmtid="{D5CDD505-2E9C-101B-9397-08002B2CF9AE}" pid="19" name="LINKI3">
    <vt:lpwstr/>
  </property>
  <property fmtid="{D5CDD505-2E9C-101B-9397-08002B2CF9AE}" pid="20" name="LINKI4">
    <vt:lpwstr/>
  </property>
  <property fmtid="{D5CDD505-2E9C-101B-9397-08002B2CF9AE}" pid="21" name="LINKI5">
    <vt:lpwstr/>
  </property>
  <property fmtid="{D5CDD505-2E9C-101B-9397-08002B2CF9AE}" pid="22" name="MEKORSAMCHUT">
    <vt:lpwstr/>
  </property>
  <property fmtid="{D5CDD505-2E9C-101B-9397-08002B2CF9AE}" pid="23" name="NOSE11">
    <vt:lpwstr>רשויות ומשפט מנהלי</vt:lpwstr>
  </property>
  <property fmtid="{D5CDD505-2E9C-101B-9397-08002B2CF9AE}" pid="24" name="NOSE21">
    <vt:lpwstr>רשויות מקומיות</vt:lpwstr>
  </property>
  <property fmtid="{D5CDD505-2E9C-101B-9397-08002B2CF9AE}" pid="25" name="NOSE31">
    <vt:lpwstr>חוקי עזר</vt:lpwstr>
  </property>
  <property fmtid="{D5CDD505-2E9C-101B-9397-08002B2CF9AE}" pid="26" name="NOSE41">
    <vt:lpwstr>שמירת הסדר והנקיון</vt:lpwstr>
  </property>
  <property fmtid="{D5CDD505-2E9C-101B-9397-08002B2CF9AE}" pid="27" name="NOSE12">
    <vt:lpwstr/>
  </property>
  <property fmtid="{D5CDD505-2E9C-101B-9397-08002B2CF9AE}" pid="28" name="NOSE22">
    <vt:lpwstr/>
  </property>
  <property fmtid="{D5CDD505-2E9C-101B-9397-08002B2CF9AE}" pid="29" name="NOSE32">
    <vt:lpwstr/>
  </property>
  <property fmtid="{D5CDD505-2E9C-101B-9397-08002B2CF9AE}" pid="30" name="NOSE42">
    <vt:lpwstr/>
  </property>
  <property fmtid="{D5CDD505-2E9C-101B-9397-08002B2CF9AE}" pid="31" name="NOSE13">
    <vt:lpwstr/>
  </property>
  <property fmtid="{D5CDD505-2E9C-101B-9397-08002B2CF9AE}" pid="32" name="NOSE23">
    <vt:lpwstr/>
  </property>
  <property fmtid="{D5CDD505-2E9C-101B-9397-08002B2CF9AE}" pid="33" name="NOSE33">
    <vt:lpwstr/>
  </property>
  <property fmtid="{D5CDD505-2E9C-101B-9397-08002B2CF9AE}" pid="34" name="NOSE43">
    <vt:lpwstr/>
  </property>
  <property fmtid="{D5CDD505-2E9C-101B-9397-08002B2CF9AE}" pid="35" name="NOSE14">
    <vt:lpwstr/>
  </property>
  <property fmtid="{D5CDD505-2E9C-101B-9397-08002B2CF9AE}" pid="36" name="NOSE24">
    <vt:lpwstr/>
  </property>
  <property fmtid="{D5CDD505-2E9C-101B-9397-08002B2CF9AE}" pid="37" name="NOSE34">
    <vt:lpwstr/>
  </property>
  <property fmtid="{D5CDD505-2E9C-101B-9397-08002B2CF9AE}" pid="38" name="NOSE44">
    <vt:lpwstr/>
  </property>
  <property fmtid="{D5CDD505-2E9C-101B-9397-08002B2CF9AE}" pid="39" name="NOSE15">
    <vt:lpwstr/>
  </property>
  <property fmtid="{D5CDD505-2E9C-101B-9397-08002B2CF9AE}" pid="40" name="NOSE25">
    <vt:lpwstr/>
  </property>
  <property fmtid="{D5CDD505-2E9C-101B-9397-08002B2CF9AE}" pid="41" name="NOSE35">
    <vt:lpwstr/>
  </property>
  <property fmtid="{D5CDD505-2E9C-101B-9397-08002B2CF9AE}" pid="42" name="NOSE45">
    <vt:lpwstr/>
  </property>
  <property fmtid="{D5CDD505-2E9C-101B-9397-08002B2CF9AE}" pid="43" name="NOSE16">
    <vt:lpwstr/>
  </property>
  <property fmtid="{D5CDD505-2E9C-101B-9397-08002B2CF9AE}" pid="44" name="NOSE26">
    <vt:lpwstr/>
  </property>
  <property fmtid="{D5CDD505-2E9C-101B-9397-08002B2CF9AE}" pid="45" name="NOSE36">
    <vt:lpwstr/>
  </property>
  <property fmtid="{D5CDD505-2E9C-101B-9397-08002B2CF9AE}" pid="46" name="NOSE46">
    <vt:lpwstr/>
  </property>
  <property fmtid="{D5CDD505-2E9C-101B-9397-08002B2CF9AE}" pid="47" name="NOSE17">
    <vt:lpwstr/>
  </property>
  <property fmtid="{D5CDD505-2E9C-101B-9397-08002B2CF9AE}" pid="48" name="NOSE27">
    <vt:lpwstr/>
  </property>
  <property fmtid="{D5CDD505-2E9C-101B-9397-08002B2CF9AE}" pid="49" name="NOSE37">
    <vt:lpwstr/>
  </property>
  <property fmtid="{D5CDD505-2E9C-101B-9397-08002B2CF9AE}" pid="50" name="NOSE47">
    <vt:lpwstr/>
  </property>
  <property fmtid="{D5CDD505-2E9C-101B-9397-08002B2CF9AE}" pid="51" name="NOSE18">
    <vt:lpwstr/>
  </property>
  <property fmtid="{D5CDD505-2E9C-101B-9397-08002B2CF9AE}" pid="52" name="NOSE28">
    <vt:lpwstr/>
  </property>
  <property fmtid="{D5CDD505-2E9C-101B-9397-08002B2CF9AE}" pid="53" name="NOSE38">
    <vt:lpwstr/>
  </property>
  <property fmtid="{D5CDD505-2E9C-101B-9397-08002B2CF9AE}" pid="54" name="NOSE48">
    <vt:lpwstr/>
  </property>
  <property fmtid="{D5CDD505-2E9C-101B-9397-08002B2CF9AE}" pid="55" name="NOSE19">
    <vt:lpwstr/>
  </property>
  <property fmtid="{D5CDD505-2E9C-101B-9397-08002B2CF9AE}" pid="56" name="NOSE29">
    <vt:lpwstr/>
  </property>
  <property fmtid="{D5CDD505-2E9C-101B-9397-08002B2CF9AE}" pid="57" name="NOSE39">
    <vt:lpwstr/>
  </property>
  <property fmtid="{D5CDD505-2E9C-101B-9397-08002B2CF9AE}" pid="58" name="NOSE49">
    <vt:lpwstr/>
  </property>
  <property fmtid="{D5CDD505-2E9C-101B-9397-08002B2CF9AE}" pid="59" name="NOSE110">
    <vt:lpwstr/>
  </property>
  <property fmtid="{D5CDD505-2E9C-101B-9397-08002B2CF9AE}" pid="60" name="NOSE210">
    <vt:lpwstr/>
  </property>
  <property fmtid="{D5CDD505-2E9C-101B-9397-08002B2CF9AE}" pid="61" name="NOSE310">
    <vt:lpwstr/>
  </property>
  <property fmtid="{D5CDD505-2E9C-101B-9397-08002B2CF9AE}" pid="62" name="NOSE410">
    <vt:lpwstr/>
  </property>
  <property fmtid="{D5CDD505-2E9C-101B-9397-08002B2CF9AE}" pid="63" name="MEKOR_NAME1">
    <vt:lpwstr>פקודת המועצות המקומיות</vt:lpwstr>
  </property>
  <property fmtid="{D5CDD505-2E9C-101B-9397-08002B2CF9AE}" pid="64" name="MEKOR_SAIF1">
    <vt:lpwstr>9X</vt:lpwstr>
  </property>
</Properties>
</file>