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A6432A">
      <w:pPr>
        <w:pStyle w:val="big-header"/>
        <w:ind w:left="0" w:right="1134"/>
        <w:rPr>
          <w:rFonts w:cs="FrankRuehl"/>
          <w:sz w:val="32"/>
          <w:lang w:eastAsia="en-US"/>
        </w:rPr>
      </w:pPr>
      <w:r>
        <w:rPr>
          <w:rFonts w:cs="FrankRuehl" w:hint="cs"/>
          <w:sz w:val="32"/>
          <w:rtl/>
          <w:lang w:eastAsia="en-US"/>
        </w:rPr>
        <w:t xml:space="preserve">חוק עזר </w:t>
      </w:r>
      <w:r w:rsidR="00A6432A">
        <w:rPr>
          <w:rFonts w:cs="FrankRuehl" w:hint="cs"/>
          <w:sz w:val="32"/>
          <w:rtl/>
          <w:lang w:eastAsia="en-US"/>
        </w:rPr>
        <w:t>להרצליה</w:t>
      </w:r>
      <w:r>
        <w:rPr>
          <w:rFonts w:cs="FrankRuehl" w:hint="cs"/>
          <w:sz w:val="32"/>
          <w:rtl/>
          <w:lang w:eastAsia="en-US"/>
        </w:rPr>
        <w:t xml:space="preserve"> (אספקת מים), </w:t>
      </w:r>
      <w:r w:rsidR="00A6432A">
        <w:rPr>
          <w:rFonts w:cs="FrankRuehl" w:hint="cs"/>
          <w:sz w:val="32"/>
          <w:rtl/>
          <w:lang w:eastAsia="en-US"/>
        </w:rPr>
        <w:t>תש"ן-1990</w:t>
      </w:r>
    </w:p>
    <w:p w:rsidR="00386EA5" w:rsidRDefault="00386EA5" w:rsidP="00386EA5">
      <w:pPr>
        <w:spacing w:line="320" w:lineRule="auto"/>
        <w:jc w:val="left"/>
        <w:rPr>
          <w:rtl/>
          <w:lang w:eastAsia="en-US"/>
        </w:rPr>
      </w:pP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הגדרות</w:t>
            </w:r>
          </w:p>
        </w:tc>
        <w:tc>
          <w:tcPr>
            <w:tcW w:w="567" w:type="dxa"/>
          </w:tcPr>
          <w:p w:rsidR="00E85FFE" w:rsidRPr="00E85FFE" w:rsidRDefault="00E85FFE" w:rsidP="00E85FFE">
            <w:pPr>
              <w:spacing w:line="240" w:lineRule="auto"/>
              <w:jc w:val="left"/>
              <w:rPr>
                <w:rStyle w:val="Hyperlink"/>
                <w:rtl/>
              </w:rPr>
            </w:pPr>
            <w:hyperlink w:anchor="Seif1" w:tooltip="הגדר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חיבור למפעל מים</w:t>
            </w:r>
          </w:p>
        </w:tc>
        <w:tc>
          <w:tcPr>
            <w:tcW w:w="567" w:type="dxa"/>
          </w:tcPr>
          <w:p w:rsidR="00E85FFE" w:rsidRPr="00E85FFE" w:rsidRDefault="00E85FFE" w:rsidP="00E85FFE">
            <w:pPr>
              <w:spacing w:line="240" w:lineRule="auto"/>
              <w:jc w:val="left"/>
              <w:rPr>
                <w:rStyle w:val="Hyperlink"/>
                <w:rtl/>
              </w:rPr>
            </w:pPr>
            <w:hyperlink w:anchor="Seif2" w:tooltip="חיבור למפעל 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3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רשת פרטית</w:t>
            </w:r>
          </w:p>
        </w:tc>
        <w:tc>
          <w:tcPr>
            <w:tcW w:w="567" w:type="dxa"/>
          </w:tcPr>
          <w:p w:rsidR="00E85FFE" w:rsidRPr="00E85FFE" w:rsidRDefault="00E85FFE" w:rsidP="00E85FFE">
            <w:pPr>
              <w:spacing w:line="240" w:lineRule="auto"/>
              <w:jc w:val="left"/>
              <w:rPr>
                <w:rStyle w:val="Hyperlink"/>
                <w:rtl/>
              </w:rPr>
            </w:pPr>
            <w:hyperlink w:anchor="Seif3" w:tooltip="רשת פרטי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4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אגרת הנחת צינורות</w:t>
            </w:r>
          </w:p>
        </w:tc>
        <w:tc>
          <w:tcPr>
            <w:tcW w:w="567" w:type="dxa"/>
          </w:tcPr>
          <w:p w:rsidR="00E85FFE" w:rsidRPr="00E85FFE" w:rsidRDefault="00E85FFE" w:rsidP="00E85FFE">
            <w:pPr>
              <w:spacing w:line="240" w:lineRule="auto"/>
              <w:jc w:val="left"/>
              <w:rPr>
                <w:rStyle w:val="Hyperlink"/>
                <w:rtl/>
              </w:rPr>
            </w:pPr>
            <w:hyperlink w:anchor="Seif4" w:tooltip="אגרת הנחת צינור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5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אספקת מים</w:t>
            </w:r>
          </w:p>
        </w:tc>
        <w:tc>
          <w:tcPr>
            <w:tcW w:w="567" w:type="dxa"/>
          </w:tcPr>
          <w:p w:rsidR="00E85FFE" w:rsidRPr="00E85FFE" w:rsidRDefault="00E85FFE" w:rsidP="00E85FFE">
            <w:pPr>
              <w:spacing w:line="240" w:lineRule="auto"/>
              <w:jc w:val="left"/>
              <w:rPr>
                <w:rStyle w:val="Hyperlink"/>
                <w:rtl/>
              </w:rPr>
            </w:pPr>
            <w:hyperlink w:anchor="Seif5" w:tooltip="אספקת 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6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התקנת מד מים</w:t>
            </w:r>
          </w:p>
        </w:tc>
        <w:tc>
          <w:tcPr>
            <w:tcW w:w="567" w:type="dxa"/>
          </w:tcPr>
          <w:p w:rsidR="00E85FFE" w:rsidRPr="00E85FFE" w:rsidRDefault="00E85FFE" w:rsidP="00E85FFE">
            <w:pPr>
              <w:spacing w:line="240" w:lineRule="auto"/>
              <w:jc w:val="left"/>
              <w:rPr>
                <w:rStyle w:val="Hyperlink"/>
                <w:rtl/>
              </w:rPr>
            </w:pPr>
            <w:hyperlink w:anchor="Seif23" w:tooltip="התקנת מד 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7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אגרות מים</w:t>
            </w:r>
          </w:p>
        </w:tc>
        <w:tc>
          <w:tcPr>
            <w:tcW w:w="567" w:type="dxa"/>
          </w:tcPr>
          <w:p w:rsidR="00E85FFE" w:rsidRPr="00E85FFE" w:rsidRDefault="00E85FFE" w:rsidP="00E85FFE">
            <w:pPr>
              <w:spacing w:line="240" w:lineRule="auto"/>
              <w:jc w:val="left"/>
              <w:rPr>
                <w:rStyle w:val="Hyperlink"/>
                <w:rtl/>
              </w:rPr>
            </w:pPr>
            <w:hyperlink w:anchor="Seif6" w:tooltip="אגרות 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8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אספקת מים לפי חוזה</w:t>
            </w:r>
          </w:p>
        </w:tc>
        <w:tc>
          <w:tcPr>
            <w:tcW w:w="567" w:type="dxa"/>
          </w:tcPr>
          <w:p w:rsidR="00E85FFE" w:rsidRPr="00E85FFE" w:rsidRDefault="00E85FFE" w:rsidP="00E85FFE">
            <w:pPr>
              <w:spacing w:line="240" w:lineRule="auto"/>
              <w:jc w:val="left"/>
              <w:rPr>
                <w:rStyle w:val="Hyperlink"/>
                <w:rtl/>
              </w:rPr>
            </w:pPr>
            <w:hyperlink w:anchor="Seif7" w:tooltip="אספקת מים לפי חוזה"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9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חלוקת תשלומים</w:t>
            </w:r>
          </w:p>
        </w:tc>
        <w:tc>
          <w:tcPr>
            <w:tcW w:w="567" w:type="dxa"/>
          </w:tcPr>
          <w:p w:rsidR="00E85FFE" w:rsidRPr="00E85FFE" w:rsidRDefault="00E85FFE" w:rsidP="00E85FFE">
            <w:pPr>
              <w:spacing w:line="240" w:lineRule="auto"/>
              <w:jc w:val="left"/>
              <w:rPr>
                <w:rStyle w:val="Hyperlink"/>
                <w:rtl/>
              </w:rPr>
            </w:pPr>
            <w:hyperlink w:anchor="Seif8" w:tooltip="חלוקת תשלו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10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החזרת אגרות</w:t>
            </w:r>
          </w:p>
        </w:tc>
        <w:tc>
          <w:tcPr>
            <w:tcW w:w="567" w:type="dxa"/>
          </w:tcPr>
          <w:p w:rsidR="00E85FFE" w:rsidRPr="00E85FFE" w:rsidRDefault="00E85FFE" w:rsidP="00E85FFE">
            <w:pPr>
              <w:spacing w:line="240" w:lineRule="auto"/>
              <w:jc w:val="left"/>
              <w:rPr>
                <w:rStyle w:val="Hyperlink"/>
                <w:rtl/>
              </w:rPr>
            </w:pPr>
            <w:hyperlink w:anchor="Seif9" w:tooltip="החזרת אגר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11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פקדונות</w:t>
            </w:r>
          </w:p>
        </w:tc>
        <w:tc>
          <w:tcPr>
            <w:tcW w:w="567" w:type="dxa"/>
          </w:tcPr>
          <w:p w:rsidR="00E85FFE" w:rsidRPr="00E85FFE" w:rsidRDefault="00E85FFE" w:rsidP="00E85FFE">
            <w:pPr>
              <w:spacing w:line="240" w:lineRule="auto"/>
              <w:jc w:val="left"/>
              <w:rPr>
                <w:rStyle w:val="Hyperlink"/>
                <w:rtl/>
              </w:rPr>
            </w:pPr>
            <w:hyperlink w:anchor="Seif10" w:tooltip="פקדונ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12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תיקונים</w:t>
            </w:r>
          </w:p>
        </w:tc>
        <w:tc>
          <w:tcPr>
            <w:tcW w:w="567" w:type="dxa"/>
          </w:tcPr>
          <w:p w:rsidR="00E85FFE" w:rsidRPr="00E85FFE" w:rsidRDefault="00E85FFE" w:rsidP="00E85FFE">
            <w:pPr>
              <w:spacing w:line="240" w:lineRule="auto"/>
              <w:jc w:val="left"/>
              <w:rPr>
                <w:rStyle w:val="Hyperlink"/>
                <w:rtl/>
              </w:rPr>
            </w:pPr>
            <w:hyperlink w:anchor="Seif11" w:tooltip="תיקונ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13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אישור סכום ההוצאות</w:t>
            </w:r>
          </w:p>
        </w:tc>
        <w:tc>
          <w:tcPr>
            <w:tcW w:w="567" w:type="dxa"/>
          </w:tcPr>
          <w:p w:rsidR="00E85FFE" w:rsidRPr="00E85FFE" w:rsidRDefault="00E85FFE" w:rsidP="00E85FFE">
            <w:pPr>
              <w:spacing w:line="240" w:lineRule="auto"/>
              <w:jc w:val="left"/>
              <w:rPr>
                <w:rStyle w:val="Hyperlink"/>
                <w:rtl/>
              </w:rPr>
            </w:pPr>
            <w:hyperlink w:anchor="Seif12" w:tooltip="אישור סכום ההוצא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14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מועדי תשלום</w:t>
            </w:r>
          </w:p>
        </w:tc>
        <w:tc>
          <w:tcPr>
            <w:tcW w:w="567" w:type="dxa"/>
          </w:tcPr>
          <w:p w:rsidR="00E85FFE" w:rsidRPr="00E85FFE" w:rsidRDefault="00E85FFE" w:rsidP="00E85FFE">
            <w:pPr>
              <w:spacing w:line="240" w:lineRule="auto"/>
              <w:jc w:val="left"/>
              <w:rPr>
                <w:rStyle w:val="Hyperlink"/>
                <w:rtl/>
              </w:rPr>
            </w:pPr>
            <w:hyperlink w:anchor="Seif22" w:tooltip="מועדי תשלו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15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שיעורי האגרות</w:t>
            </w:r>
          </w:p>
        </w:tc>
        <w:tc>
          <w:tcPr>
            <w:tcW w:w="567" w:type="dxa"/>
          </w:tcPr>
          <w:p w:rsidR="00E85FFE" w:rsidRPr="00E85FFE" w:rsidRDefault="00E85FFE" w:rsidP="00E85FFE">
            <w:pPr>
              <w:spacing w:line="240" w:lineRule="auto"/>
              <w:jc w:val="left"/>
              <w:rPr>
                <w:rStyle w:val="Hyperlink"/>
                <w:rtl/>
              </w:rPr>
            </w:pPr>
            <w:hyperlink w:anchor="Seif13" w:tooltip="שיעורי האגרו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16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בקשה לניתוק</w:t>
            </w:r>
          </w:p>
        </w:tc>
        <w:tc>
          <w:tcPr>
            <w:tcW w:w="567" w:type="dxa"/>
          </w:tcPr>
          <w:p w:rsidR="00E85FFE" w:rsidRPr="00E85FFE" w:rsidRDefault="00E85FFE" w:rsidP="00E85FFE">
            <w:pPr>
              <w:spacing w:line="240" w:lineRule="auto"/>
              <w:jc w:val="left"/>
              <w:rPr>
                <w:rStyle w:val="Hyperlink"/>
                <w:rtl/>
              </w:rPr>
            </w:pPr>
            <w:hyperlink w:anchor="Seif14" w:tooltip="בקשה לניתוק"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17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חילופי צרכנים</w:t>
            </w:r>
          </w:p>
        </w:tc>
        <w:tc>
          <w:tcPr>
            <w:tcW w:w="567" w:type="dxa"/>
          </w:tcPr>
          <w:p w:rsidR="00E85FFE" w:rsidRPr="00E85FFE" w:rsidRDefault="00E85FFE" w:rsidP="00E85FFE">
            <w:pPr>
              <w:spacing w:line="240" w:lineRule="auto"/>
              <w:jc w:val="left"/>
              <w:rPr>
                <w:rStyle w:val="Hyperlink"/>
                <w:rtl/>
              </w:rPr>
            </w:pPr>
            <w:hyperlink w:anchor="Seif15" w:tooltip="חילופי צרכנ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18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שימוש במים</w:t>
            </w:r>
          </w:p>
        </w:tc>
        <w:tc>
          <w:tcPr>
            <w:tcW w:w="567" w:type="dxa"/>
          </w:tcPr>
          <w:p w:rsidR="00E85FFE" w:rsidRPr="00E85FFE" w:rsidRDefault="00E85FFE" w:rsidP="00E85FFE">
            <w:pPr>
              <w:spacing w:line="240" w:lineRule="auto"/>
              <w:jc w:val="left"/>
              <w:rPr>
                <w:rStyle w:val="Hyperlink"/>
                <w:rtl/>
              </w:rPr>
            </w:pPr>
            <w:hyperlink w:anchor="Seif16" w:tooltip="שימוש ב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19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ניתוק החיבור</w:t>
            </w:r>
          </w:p>
        </w:tc>
        <w:tc>
          <w:tcPr>
            <w:tcW w:w="567" w:type="dxa"/>
          </w:tcPr>
          <w:p w:rsidR="00E85FFE" w:rsidRPr="00E85FFE" w:rsidRDefault="00E85FFE" w:rsidP="00E85FFE">
            <w:pPr>
              <w:spacing w:line="240" w:lineRule="auto"/>
              <w:jc w:val="left"/>
              <w:rPr>
                <w:rStyle w:val="Hyperlink"/>
                <w:rtl/>
              </w:rPr>
            </w:pPr>
            <w:hyperlink w:anchor="Seif17" w:tooltip="ניתוק החיבור"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20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הפסקת מים</w:t>
            </w:r>
          </w:p>
        </w:tc>
        <w:tc>
          <w:tcPr>
            <w:tcW w:w="567" w:type="dxa"/>
          </w:tcPr>
          <w:p w:rsidR="00E85FFE" w:rsidRPr="00E85FFE" w:rsidRDefault="00E85FFE" w:rsidP="00E85FFE">
            <w:pPr>
              <w:spacing w:line="240" w:lineRule="auto"/>
              <w:jc w:val="left"/>
              <w:rPr>
                <w:rStyle w:val="Hyperlink"/>
                <w:rtl/>
              </w:rPr>
            </w:pPr>
            <w:hyperlink w:anchor="Seif18" w:tooltip="הפסקת מ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21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רשות כניסה</w:t>
            </w:r>
          </w:p>
        </w:tc>
        <w:tc>
          <w:tcPr>
            <w:tcW w:w="567" w:type="dxa"/>
          </w:tcPr>
          <w:p w:rsidR="00E85FFE" w:rsidRPr="00E85FFE" w:rsidRDefault="00E85FFE" w:rsidP="00E85FFE">
            <w:pPr>
              <w:spacing w:line="240" w:lineRule="auto"/>
              <w:jc w:val="left"/>
              <w:rPr>
                <w:rStyle w:val="Hyperlink"/>
                <w:rtl/>
              </w:rPr>
            </w:pPr>
            <w:hyperlink w:anchor="Seif19" w:tooltip="רשות כניסה"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22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מכירת מים והעברתם</w:t>
            </w:r>
          </w:p>
        </w:tc>
        <w:tc>
          <w:tcPr>
            <w:tcW w:w="567" w:type="dxa"/>
          </w:tcPr>
          <w:p w:rsidR="00E85FFE" w:rsidRPr="00E85FFE" w:rsidRDefault="00E85FFE" w:rsidP="00E85FFE">
            <w:pPr>
              <w:spacing w:line="240" w:lineRule="auto"/>
              <w:jc w:val="left"/>
              <w:rPr>
                <w:rStyle w:val="Hyperlink"/>
                <w:rtl/>
              </w:rPr>
            </w:pPr>
            <w:hyperlink w:anchor="Seif20" w:tooltip="מכירת מים והעברת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23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חידוש חיבור שנותק</w:t>
            </w:r>
          </w:p>
        </w:tc>
        <w:tc>
          <w:tcPr>
            <w:tcW w:w="567" w:type="dxa"/>
          </w:tcPr>
          <w:p w:rsidR="00E85FFE" w:rsidRPr="00E85FFE" w:rsidRDefault="00E85FFE" w:rsidP="00E85FFE">
            <w:pPr>
              <w:spacing w:line="240" w:lineRule="auto"/>
              <w:jc w:val="left"/>
              <w:rPr>
                <w:rStyle w:val="Hyperlink"/>
                <w:rtl/>
              </w:rPr>
            </w:pPr>
            <w:hyperlink w:anchor="Seif21" w:tooltip="חידוש חיבור שנותק"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24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שמירה בפני זיהום</w:t>
            </w:r>
          </w:p>
        </w:tc>
        <w:tc>
          <w:tcPr>
            <w:tcW w:w="567" w:type="dxa"/>
          </w:tcPr>
          <w:p w:rsidR="00E85FFE" w:rsidRPr="00E85FFE" w:rsidRDefault="00E85FFE" w:rsidP="00E85FFE">
            <w:pPr>
              <w:spacing w:line="240" w:lineRule="auto"/>
              <w:jc w:val="left"/>
              <w:rPr>
                <w:rStyle w:val="Hyperlink"/>
                <w:rtl/>
              </w:rPr>
            </w:pPr>
            <w:hyperlink w:anchor="Seif24" w:tooltip="שמירה בפני זיהו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25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מסירת מסמכים</w:t>
            </w:r>
          </w:p>
        </w:tc>
        <w:tc>
          <w:tcPr>
            <w:tcW w:w="567" w:type="dxa"/>
          </w:tcPr>
          <w:p w:rsidR="00E85FFE" w:rsidRPr="00E85FFE" w:rsidRDefault="00E85FFE" w:rsidP="00E85FFE">
            <w:pPr>
              <w:spacing w:line="240" w:lineRule="auto"/>
              <w:jc w:val="left"/>
              <w:rPr>
                <w:rStyle w:val="Hyperlink"/>
                <w:rtl/>
              </w:rPr>
            </w:pPr>
            <w:hyperlink w:anchor="Seif25" w:tooltip="מסירת מסמכים"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26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ביטול</w:t>
            </w:r>
          </w:p>
        </w:tc>
        <w:tc>
          <w:tcPr>
            <w:tcW w:w="567" w:type="dxa"/>
          </w:tcPr>
          <w:p w:rsidR="00E85FFE" w:rsidRPr="00E85FFE" w:rsidRDefault="00E85FFE" w:rsidP="00E85FFE">
            <w:pPr>
              <w:spacing w:line="240" w:lineRule="auto"/>
              <w:jc w:val="left"/>
              <w:rPr>
                <w:rStyle w:val="Hyperlink"/>
                <w:rtl/>
              </w:rPr>
            </w:pPr>
            <w:hyperlink w:anchor="Seif26" w:tooltip="ביטול"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r>
              <w:rPr>
                <w:sz w:val="24"/>
                <w:rtl/>
                <w:lang w:eastAsia="en-US"/>
              </w:rPr>
              <w:t xml:space="preserve">סעיף 27 </w:t>
            </w: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הוראת שעה</w:t>
            </w:r>
          </w:p>
        </w:tc>
        <w:tc>
          <w:tcPr>
            <w:tcW w:w="567" w:type="dxa"/>
          </w:tcPr>
          <w:p w:rsidR="00E85FFE" w:rsidRPr="00E85FFE" w:rsidRDefault="00E85FFE" w:rsidP="00E85FFE">
            <w:pPr>
              <w:spacing w:line="240" w:lineRule="auto"/>
              <w:jc w:val="left"/>
              <w:rPr>
                <w:rStyle w:val="Hyperlink"/>
                <w:rtl/>
              </w:rPr>
            </w:pPr>
            <w:hyperlink w:anchor="Seif27" w:tooltip="הוראת שעה"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E85FFE" w:rsidRPr="00E85FFE">
        <w:tblPrEx>
          <w:tblCellMar>
            <w:top w:w="0" w:type="dxa"/>
            <w:bottom w:w="0" w:type="dxa"/>
          </w:tblCellMar>
        </w:tblPrEx>
        <w:tc>
          <w:tcPr>
            <w:tcW w:w="1247" w:type="dxa"/>
          </w:tcPr>
          <w:p w:rsidR="00E85FFE" w:rsidRPr="00E85FFE" w:rsidRDefault="00E85FFE" w:rsidP="00E85FFE">
            <w:pPr>
              <w:spacing w:line="240" w:lineRule="auto"/>
              <w:jc w:val="left"/>
              <w:rPr>
                <w:rFonts w:cs="Frankruhel"/>
                <w:sz w:val="24"/>
                <w:rtl/>
                <w:lang w:eastAsia="en-US"/>
              </w:rPr>
            </w:pPr>
          </w:p>
        </w:tc>
        <w:tc>
          <w:tcPr>
            <w:tcW w:w="5669" w:type="dxa"/>
          </w:tcPr>
          <w:p w:rsidR="00E85FFE" w:rsidRPr="00E85FFE" w:rsidRDefault="00E85FFE" w:rsidP="00E85FFE">
            <w:pPr>
              <w:spacing w:line="240" w:lineRule="auto"/>
              <w:jc w:val="left"/>
              <w:rPr>
                <w:rFonts w:cs="Frankruhel"/>
                <w:sz w:val="24"/>
                <w:rtl/>
                <w:lang w:eastAsia="en-US"/>
              </w:rPr>
            </w:pPr>
            <w:r>
              <w:rPr>
                <w:sz w:val="24"/>
                <w:rtl/>
                <w:lang w:eastAsia="en-US"/>
              </w:rPr>
              <w:t>תוספת</w:t>
            </w:r>
          </w:p>
        </w:tc>
        <w:tc>
          <w:tcPr>
            <w:tcW w:w="567" w:type="dxa"/>
          </w:tcPr>
          <w:p w:rsidR="00E85FFE" w:rsidRPr="00E85FFE" w:rsidRDefault="00E85FFE" w:rsidP="00E85FFE">
            <w:pPr>
              <w:spacing w:line="240" w:lineRule="auto"/>
              <w:jc w:val="left"/>
              <w:rPr>
                <w:rStyle w:val="Hyperlink"/>
                <w:rtl/>
              </w:rPr>
            </w:pPr>
            <w:hyperlink w:anchor="med0" w:tooltip="תוספת" w:history="1">
              <w:r w:rsidRPr="00E85FFE">
                <w:rPr>
                  <w:rStyle w:val="Hyperlink"/>
                </w:rPr>
                <w:t>Go</w:t>
              </w:r>
            </w:hyperlink>
          </w:p>
        </w:tc>
        <w:tc>
          <w:tcPr>
            <w:tcW w:w="850" w:type="dxa"/>
          </w:tcPr>
          <w:p w:rsidR="00E85FFE" w:rsidRPr="00E85FFE" w:rsidRDefault="00E85FFE" w:rsidP="00E85FFE">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A6432A">
      <w:pPr>
        <w:pStyle w:val="big-header"/>
        <w:ind w:left="0" w:right="1134"/>
        <w:rPr>
          <w:rFonts w:cs="FrankRuehl"/>
          <w:sz w:val="32"/>
          <w:rtl/>
          <w:lang w:eastAsia="en-US"/>
        </w:rPr>
      </w:pPr>
      <w:r>
        <w:rPr>
          <w:rtl/>
          <w:lang w:eastAsia="en-US"/>
        </w:rPr>
        <w:br w:type="page"/>
      </w:r>
      <w:r w:rsidR="00D24FA2">
        <w:rPr>
          <w:rFonts w:cs="FrankRuehl" w:hint="cs"/>
          <w:sz w:val="32"/>
          <w:rtl/>
          <w:lang w:eastAsia="en-US"/>
        </w:rPr>
        <w:lastRenderedPageBreak/>
        <w:t xml:space="preserve">חוק עזר </w:t>
      </w:r>
      <w:r w:rsidR="00A6432A">
        <w:rPr>
          <w:rFonts w:cs="FrankRuehl" w:hint="cs"/>
          <w:sz w:val="32"/>
          <w:rtl/>
          <w:lang w:eastAsia="en-US"/>
        </w:rPr>
        <w:t>להרצליה</w:t>
      </w:r>
      <w:r w:rsidR="00D24FA2">
        <w:rPr>
          <w:rFonts w:cs="FrankRuehl" w:hint="cs"/>
          <w:sz w:val="32"/>
          <w:rtl/>
          <w:lang w:eastAsia="en-US"/>
        </w:rPr>
        <w:t xml:space="preserve"> (אספקת מים), </w:t>
      </w:r>
      <w:r w:rsidR="00A6432A">
        <w:rPr>
          <w:rFonts w:cs="FrankRuehl" w:hint="cs"/>
          <w:sz w:val="32"/>
          <w:rtl/>
          <w:lang w:eastAsia="en-US"/>
        </w:rPr>
        <w:t>תש"ן-1990</w:t>
      </w:r>
      <w:r>
        <w:rPr>
          <w:rStyle w:val="a6"/>
          <w:rFonts w:cs="FrankRuehl"/>
          <w:sz w:val="32"/>
          <w:rtl/>
          <w:lang w:eastAsia="en-US"/>
        </w:rPr>
        <w:footnoteReference w:customMarkFollows="1" w:id="1"/>
        <w:t>*</w:t>
      </w:r>
    </w:p>
    <w:p w:rsidR="00B05808" w:rsidRDefault="00BF3F03" w:rsidP="008B611C">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בתוקף סמכותה לפי סעיפים 250</w:t>
      </w:r>
      <w:r w:rsidR="004A4AE3">
        <w:rPr>
          <w:rFonts w:cs="FrankRuehl" w:hint="cs"/>
          <w:rtl/>
          <w:lang w:eastAsia="en-US"/>
        </w:rPr>
        <w:t>,</w:t>
      </w:r>
      <w:r w:rsidR="00B05808">
        <w:rPr>
          <w:rFonts w:cs="FrankRuehl"/>
          <w:rtl/>
          <w:lang w:eastAsia="en-US"/>
        </w:rPr>
        <w:t xml:space="preserve"> 251 </w:t>
      </w:r>
      <w:r w:rsidR="004A4AE3">
        <w:rPr>
          <w:rFonts w:cs="FrankRuehl" w:hint="cs"/>
          <w:rtl/>
          <w:lang w:eastAsia="en-US"/>
        </w:rPr>
        <w:t xml:space="preserve">ו-254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ת </w:t>
      </w:r>
      <w:r w:rsidR="008B611C">
        <w:rPr>
          <w:rFonts w:cs="FrankRuehl" w:hint="cs"/>
          <w:rtl/>
          <w:lang w:eastAsia="en-US"/>
        </w:rPr>
        <w:t>הרצליה</w:t>
      </w:r>
      <w:r w:rsidR="004A4AE3">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rsidR="00B05808" w:rsidRDefault="00B05808">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2.4pt;z-index:251642880" o:allowincell="f" filled="f" stroked="f" strokecolor="lime" strokeweight=".25pt">
            <v:textbox style="mso-next-textbox:#_x0000_s1026"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rsidR="00B05808" w:rsidRDefault="00B05808" w:rsidP="008B611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sidR="004A4AE3">
        <w:rPr>
          <w:rFonts w:cs="FrankRuehl" w:hint="cs"/>
          <w:rtl/>
          <w:lang w:eastAsia="en-US"/>
        </w:rPr>
        <w:t xml:space="preserve"> </w:t>
      </w:r>
      <w:r w:rsidR="008B611C">
        <w:rPr>
          <w:rFonts w:cs="FrankRuehl" w:hint="cs"/>
          <w:rtl/>
          <w:lang w:eastAsia="en-US"/>
        </w:rPr>
        <w:t xml:space="preserve">כל חלק וחלק לוואי, המשמש או המיועד לשמש מרכיב של רשת פרטית, או של מפעל מים, וכל מיתקן או מכשיר הקשור באספקת מים לנכס, לרבות </w:t>
      </w:r>
      <w:r w:rsidR="00092251">
        <w:rPr>
          <w:rFonts w:cs="FrankRuehl" w:hint="cs"/>
          <w:rtl/>
          <w:lang w:eastAsia="en-US"/>
        </w:rPr>
        <w:t xml:space="preserve">ברז, </w:t>
      </w:r>
      <w:r w:rsidR="008B611C">
        <w:rPr>
          <w:rFonts w:cs="FrankRuehl" w:hint="cs"/>
          <w:rtl/>
          <w:lang w:eastAsia="en-US"/>
        </w:rPr>
        <w:t>ברז שריפה, צינור</w:t>
      </w:r>
      <w:r w:rsidR="00092251">
        <w:rPr>
          <w:rFonts w:cs="FrankRuehl" w:hint="cs"/>
          <w:rtl/>
          <w:lang w:eastAsia="en-US"/>
        </w:rPr>
        <w:t>, מ</w:t>
      </w:r>
      <w:r w:rsidR="008B611C">
        <w:rPr>
          <w:rFonts w:cs="FrankRuehl" w:hint="cs"/>
          <w:rtl/>
          <w:lang w:eastAsia="en-US"/>
        </w:rPr>
        <w:t>גוף, שסתום, מסנן, תעלה, סכר,</w:t>
      </w:r>
      <w:r w:rsidR="00092251">
        <w:rPr>
          <w:rFonts w:cs="FrankRuehl" w:hint="cs"/>
          <w:rtl/>
          <w:lang w:eastAsia="en-US"/>
        </w:rPr>
        <w:t xml:space="preserve"> תא בקורת</w:t>
      </w:r>
      <w:r w:rsidR="008B611C">
        <w:rPr>
          <w:rFonts w:cs="FrankRuehl" w:hint="cs"/>
          <w:rtl/>
          <w:lang w:eastAsia="en-US"/>
        </w:rPr>
        <w:t xml:space="preserve"> וכיוצא באלה</w:t>
      </w:r>
      <w:r>
        <w:rPr>
          <w:rFonts w:cs="FrankRuehl"/>
          <w:rtl/>
          <w:lang w:eastAsia="en-US"/>
        </w:rPr>
        <w:t>;</w:t>
      </w:r>
    </w:p>
    <w:p w:rsidR="00087BB5" w:rsidRDefault="00087BB5" w:rsidP="008B611C">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הבעל הרשום של הנכס, לרבות מי שזכאי להרשם כבעל, וחוכר לדורות;</w:t>
      </w:r>
    </w:p>
    <w:p w:rsidR="00087BB5" w:rsidRDefault="00087BB5" w:rsidP="008B611C">
      <w:pPr>
        <w:pStyle w:val="P00"/>
        <w:spacing w:before="72"/>
        <w:ind w:left="0" w:right="1134"/>
        <w:rPr>
          <w:rFonts w:cs="FrankRuehl" w:hint="cs"/>
          <w:rtl/>
          <w:lang w:eastAsia="en-US"/>
        </w:rPr>
      </w:pPr>
      <w:r>
        <w:rPr>
          <w:rFonts w:cs="FrankRuehl" w:hint="cs"/>
          <w:rtl/>
          <w:lang w:eastAsia="en-US"/>
        </w:rPr>
        <w:tab/>
        <w:t xml:space="preserve">"הל"ת" </w:t>
      </w:r>
      <w:r>
        <w:rPr>
          <w:rFonts w:cs="FrankRuehl"/>
          <w:rtl/>
          <w:lang w:eastAsia="en-US"/>
        </w:rPr>
        <w:t>–</w:t>
      </w:r>
      <w:r>
        <w:rPr>
          <w:rFonts w:cs="FrankRuehl" w:hint="cs"/>
          <w:rtl/>
          <w:lang w:eastAsia="en-US"/>
        </w:rPr>
        <w:t xml:space="preserve"> הוראות למיתקני תברואה (הל"ת), התש"ל-1970 (להלן </w:t>
      </w:r>
      <w:r>
        <w:rPr>
          <w:rFonts w:cs="FrankRuehl"/>
          <w:rtl/>
          <w:lang w:eastAsia="en-US"/>
        </w:rPr>
        <w:t>–</w:t>
      </w:r>
      <w:r>
        <w:rPr>
          <w:rFonts w:cs="FrankRuehl" w:hint="cs"/>
          <w:rtl/>
          <w:lang w:eastAsia="en-US"/>
        </w:rPr>
        <w:t xml:space="preserve"> הל"ת) שאישר שר הפנים לאחר התייעצות עם המועצה הארצית לתכנון ולבניה ועותק מהן מופקד במשרדי כל ועדה מקומית;</w:t>
      </w:r>
    </w:p>
    <w:p w:rsidR="00087BB5" w:rsidRDefault="00087BB5" w:rsidP="00087BB5">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מחלקת המים של העיריה לרבות אדם אחר שמיתנה המועצה למלא את תפקידי המנהל לענין חוק עזר זה, וכן אדם שהמנהל העביר אליו בכתב מסמכויותיו לפי חוק עזר זה;</w:t>
      </w:r>
    </w:p>
    <w:p w:rsidR="00087BB5" w:rsidRDefault="00087BB5" w:rsidP="00087BB5">
      <w:pPr>
        <w:pStyle w:val="P00"/>
        <w:spacing w:before="72"/>
        <w:ind w:left="0" w:right="1134"/>
        <w:rPr>
          <w:rFonts w:cs="FrankRuehl" w:hint="cs"/>
          <w:rtl/>
          <w:lang w:eastAsia="en-US"/>
        </w:rPr>
      </w:pPr>
      <w:r>
        <w:rPr>
          <w:rFonts w:cs="FrankRuehl" w:hint="cs"/>
          <w:rtl/>
          <w:lang w:eastAsia="en-US"/>
        </w:rPr>
        <w:tab/>
        <w:t>"ה</w:t>
      </w:r>
      <w:r>
        <w:rPr>
          <w:rFonts w:cs="FrankRuehl"/>
          <w:rtl/>
          <w:lang w:eastAsia="en-US"/>
        </w:rPr>
        <w:t xml:space="preserve">מועצה" </w:t>
      </w:r>
      <w:r>
        <w:rPr>
          <w:rFonts w:cs="FrankRuehl" w:hint="cs"/>
          <w:rtl/>
          <w:lang w:eastAsia="en-US"/>
        </w:rPr>
        <w:t>–</w:t>
      </w:r>
      <w:r>
        <w:rPr>
          <w:rFonts w:cs="FrankRuehl"/>
          <w:rtl/>
          <w:lang w:eastAsia="en-US"/>
        </w:rPr>
        <w:t xml:space="preserve"> מועצת </w:t>
      </w:r>
      <w:r>
        <w:rPr>
          <w:rFonts w:cs="FrankRuehl" w:hint="cs"/>
          <w:rtl/>
          <w:lang w:eastAsia="en-US"/>
        </w:rPr>
        <w:t>העיריה;</w:t>
      </w:r>
    </w:p>
    <w:p w:rsidR="00087BB5" w:rsidRDefault="00087BB5" w:rsidP="00087BB5">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עירית הרצליה;</w:t>
      </w:r>
    </w:p>
    <w:p w:rsidR="00087BB5" w:rsidRDefault="00087BB5" w:rsidP="00087BB5">
      <w:pPr>
        <w:pStyle w:val="P00"/>
        <w:spacing w:before="72"/>
        <w:ind w:left="0" w:right="1134"/>
        <w:rPr>
          <w:rFonts w:cs="FrankRuehl" w:hint="cs"/>
          <w:rtl/>
          <w:lang w:eastAsia="en-US"/>
        </w:rPr>
      </w:pPr>
      <w:r>
        <w:rPr>
          <w:rFonts w:cs="FrankRuehl" w:hint="cs"/>
          <w:rtl/>
          <w:lang w:eastAsia="en-US"/>
        </w:rPr>
        <w:tab/>
        <w:t xml:space="preserve">"מבדקה" </w:t>
      </w:r>
      <w:r>
        <w:rPr>
          <w:rFonts w:cs="FrankRuehl"/>
          <w:rtl/>
          <w:lang w:eastAsia="en-US"/>
        </w:rPr>
        <w:t>–</w:t>
      </w:r>
      <w:r>
        <w:rPr>
          <w:rFonts w:cs="FrankRuehl" w:hint="cs"/>
          <w:rtl/>
          <w:lang w:eastAsia="en-US"/>
        </w:rPr>
        <w:t xml:space="preserve"> כמשמעותה בתקנות מדידת מים (מדי מים), התשמ"ח-1988;</w:t>
      </w:r>
    </w:p>
    <w:p w:rsidR="00087BB5" w:rsidRDefault="00087BB5" w:rsidP="00440D6E">
      <w:pPr>
        <w:pStyle w:val="P00"/>
        <w:spacing w:before="72"/>
        <w:ind w:left="0" w:right="1134"/>
        <w:rPr>
          <w:rFonts w:cs="FrankRuehl" w:hint="cs"/>
          <w:rtl/>
          <w:lang w:eastAsia="en-US"/>
        </w:rPr>
      </w:pPr>
      <w:r>
        <w:rPr>
          <w:rFonts w:cs="FrankRuehl" w:hint="cs"/>
          <w:rtl/>
          <w:lang w:eastAsia="en-US"/>
        </w:rPr>
        <w:tab/>
        <w:t xml:space="preserve">"מד מים" </w:t>
      </w:r>
      <w:r>
        <w:rPr>
          <w:rFonts w:cs="FrankRuehl"/>
          <w:rtl/>
          <w:lang w:eastAsia="en-US"/>
        </w:rPr>
        <w:t>–</w:t>
      </w:r>
      <w:r>
        <w:rPr>
          <w:rFonts w:cs="FrankRuehl" w:hint="cs"/>
          <w:rtl/>
          <w:lang w:eastAsia="en-US"/>
        </w:rPr>
        <w:t xml:space="preserve"> </w:t>
      </w:r>
      <w:r w:rsidR="00440D6E">
        <w:rPr>
          <w:rFonts w:cs="FrankRuehl" w:hint="cs"/>
          <w:rtl/>
          <w:lang w:eastAsia="en-US"/>
        </w:rPr>
        <w:t>כמשמעותו בתקנות מדידת מים (מדי מים), התשמ"ח-1988</w:t>
      </w:r>
      <w:r>
        <w:rPr>
          <w:rFonts w:cs="FrankRuehl" w:hint="cs"/>
          <w:rtl/>
          <w:lang w:eastAsia="en-US"/>
        </w:rPr>
        <w:t>;</w:t>
      </w:r>
    </w:p>
    <w:p w:rsidR="00B42995" w:rsidRDefault="00B42995" w:rsidP="00440D6E">
      <w:pPr>
        <w:pStyle w:val="P00"/>
        <w:spacing w:before="72"/>
        <w:ind w:left="0" w:right="1134"/>
        <w:rPr>
          <w:rFonts w:cs="FrankRuehl" w:hint="cs"/>
          <w:rtl/>
          <w:lang w:eastAsia="en-US"/>
        </w:rPr>
      </w:pPr>
      <w:r>
        <w:rPr>
          <w:rFonts w:cs="FrankRuehl" w:hint="cs"/>
          <w:rtl/>
          <w:lang w:eastAsia="en-US"/>
        </w:rPr>
        <w:tab/>
        <w:t xml:space="preserve">"מד מים כללי" </w:t>
      </w:r>
      <w:r>
        <w:rPr>
          <w:rFonts w:cs="FrankRuehl"/>
          <w:rtl/>
          <w:lang w:eastAsia="en-US"/>
        </w:rPr>
        <w:t>–</w:t>
      </w:r>
      <w:r>
        <w:rPr>
          <w:rFonts w:cs="FrankRuehl" w:hint="cs"/>
          <w:rtl/>
          <w:lang w:eastAsia="en-US"/>
        </w:rPr>
        <w:t xml:space="preserve"> מד מים המשמש נכס אחד או יותר כאשר קיים לפחות מד מים נפרד אחד;</w:t>
      </w:r>
    </w:p>
    <w:p w:rsidR="00B42995" w:rsidRDefault="00B42995" w:rsidP="00440D6E">
      <w:pPr>
        <w:pStyle w:val="P00"/>
        <w:spacing w:before="72"/>
        <w:ind w:left="0" w:right="1134"/>
        <w:rPr>
          <w:rFonts w:cs="FrankRuehl" w:hint="cs"/>
          <w:rtl/>
          <w:lang w:eastAsia="en-US"/>
        </w:rPr>
      </w:pPr>
      <w:r>
        <w:rPr>
          <w:rFonts w:cs="FrankRuehl" w:hint="cs"/>
          <w:rtl/>
          <w:lang w:eastAsia="en-US"/>
        </w:rPr>
        <w:tab/>
        <w:t xml:space="preserve">"מד מים נפרד" </w:t>
      </w:r>
      <w:r>
        <w:rPr>
          <w:rFonts w:cs="FrankRuehl"/>
          <w:rtl/>
          <w:lang w:eastAsia="en-US"/>
        </w:rPr>
        <w:t>–</w:t>
      </w:r>
      <w:r>
        <w:rPr>
          <w:rFonts w:cs="FrankRuehl" w:hint="cs"/>
          <w:rtl/>
          <w:lang w:eastAsia="en-US"/>
        </w:rPr>
        <w:t xml:space="preserve"> מד מים המשמש צרכן אחד בלבד, וכן, מקום שיש מד מים כללי </w:t>
      </w:r>
      <w:r>
        <w:rPr>
          <w:rFonts w:cs="FrankRuehl"/>
          <w:rtl/>
          <w:lang w:eastAsia="en-US"/>
        </w:rPr>
        <w:t>–</w:t>
      </w:r>
      <w:r>
        <w:rPr>
          <w:rFonts w:cs="FrankRuehl" w:hint="cs"/>
          <w:rtl/>
          <w:lang w:eastAsia="en-US"/>
        </w:rPr>
        <w:t xml:space="preserve"> מד מים נוסף המשמש מספר צרכנים המשתמשים במשותף באבזר או במיתקן לאספקת מים;</w:t>
      </w:r>
    </w:p>
    <w:p w:rsidR="00087BB5" w:rsidRDefault="00087BB5" w:rsidP="00B4299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 xml:space="preserve">– </w:t>
      </w:r>
      <w:r w:rsidR="00B42995">
        <w:rPr>
          <w:rFonts w:cs="FrankRuehl" w:hint="cs"/>
          <w:rtl/>
          <w:lang w:eastAsia="en-US"/>
        </w:rPr>
        <w:t xml:space="preserve">כל אבזר, לרבות </w:t>
      </w:r>
      <w:r>
        <w:rPr>
          <w:rFonts w:cs="FrankRuehl"/>
          <w:rtl/>
          <w:lang w:eastAsia="en-US"/>
        </w:rPr>
        <w:t xml:space="preserve">באר, </w:t>
      </w:r>
      <w:r>
        <w:rPr>
          <w:rFonts w:cs="FrankRuehl" w:hint="cs"/>
          <w:rtl/>
          <w:lang w:eastAsia="en-US"/>
        </w:rPr>
        <w:t xml:space="preserve">בריכה, מנהרה, תעלה, סכר, </w:t>
      </w:r>
      <w:r>
        <w:rPr>
          <w:rFonts w:cs="FrankRuehl"/>
          <w:rtl/>
          <w:lang w:eastAsia="en-US"/>
        </w:rPr>
        <w:t>קידוח</w:t>
      </w:r>
      <w:r>
        <w:rPr>
          <w:rFonts w:cs="FrankRuehl" w:hint="cs"/>
          <w:rtl/>
          <w:lang w:eastAsia="en-US"/>
        </w:rPr>
        <w:t>,</w:t>
      </w:r>
      <w:r>
        <w:rPr>
          <w:rFonts w:cs="FrankRuehl"/>
          <w:rtl/>
          <w:lang w:eastAsia="en-US"/>
        </w:rPr>
        <w:t xml:space="preserve"> </w:t>
      </w:r>
      <w:r>
        <w:rPr>
          <w:rFonts w:cs="FrankRuehl" w:hint="cs"/>
          <w:rtl/>
          <w:lang w:eastAsia="en-US"/>
        </w:rPr>
        <w:t>מוביל, צינור, מנוע, משאבה</w:t>
      </w:r>
      <w:r w:rsidR="00B42995">
        <w:rPr>
          <w:rFonts w:cs="FrankRuehl" w:hint="cs"/>
          <w:rtl/>
          <w:lang w:eastAsia="en-US"/>
        </w:rPr>
        <w:t>,</w:t>
      </w:r>
      <w:r>
        <w:rPr>
          <w:rFonts w:cs="FrankRuehl" w:hint="cs"/>
          <w:rtl/>
          <w:lang w:eastAsia="en-US"/>
        </w:rPr>
        <w:t xml:space="preserve"> וכן כל </w:t>
      </w:r>
      <w:r>
        <w:rPr>
          <w:rFonts w:cs="FrankRuehl"/>
          <w:rtl/>
          <w:lang w:eastAsia="en-US"/>
        </w:rPr>
        <w:t xml:space="preserve">מבנה, מיתקן או </w:t>
      </w:r>
      <w:r>
        <w:rPr>
          <w:rFonts w:cs="FrankRuehl" w:hint="cs"/>
          <w:rtl/>
          <w:lang w:eastAsia="en-US"/>
        </w:rPr>
        <w:t xml:space="preserve">ציוד אחר </w:t>
      </w:r>
      <w:r>
        <w:rPr>
          <w:rFonts w:cs="FrankRuehl"/>
          <w:rtl/>
          <w:lang w:eastAsia="en-US"/>
        </w:rPr>
        <w:t>המשמש</w:t>
      </w:r>
      <w:r>
        <w:rPr>
          <w:rFonts w:cs="FrankRuehl" w:hint="cs"/>
          <w:rtl/>
          <w:lang w:eastAsia="en-US"/>
        </w:rPr>
        <w:t>ים</w:t>
      </w:r>
      <w:r>
        <w:rPr>
          <w:rFonts w:cs="FrankRuehl"/>
          <w:rtl/>
          <w:lang w:eastAsia="en-US"/>
        </w:rPr>
        <w:t xml:space="preserve"> או </w:t>
      </w:r>
      <w:r>
        <w:rPr>
          <w:rFonts w:cs="FrankRuehl" w:hint="cs"/>
          <w:rtl/>
          <w:lang w:eastAsia="en-US"/>
        </w:rPr>
        <w:t xml:space="preserve">המיועדים </w:t>
      </w:r>
      <w:r>
        <w:rPr>
          <w:rFonts w:cs="FrankRuehl"/>
          <w:rtl/>
          <w:lang w:eastAsia="en-US"/>
        </w:rPr>
        <w:t>לשמש לשאיבת מים, לאגירתם, להעברתם, לאספקתם</w:t>
      </w:r>
      <w:r w:rsidR="00B42995">
        <w:rPr>
          <w:rFonts w:cs="FrankRuehl" w:hint="cs"/>
          <w:rtl/>
          <w:lang w:eastAsia="en-US"/>
        </w:rPr>
        <w:t>,</w:t>
      </w:r>
      <w:r>
        <w:rPr>
          <w:rFonts w:cs="FrankRuehl"/>
          <w:rtl/>
          <w:lang w:eastAsia="en-US"/>
        </w:rPr>
        <w:t xml:space="preserve"> או</w:t>
      </w:r>
      <w:r w:rsidR="00B42995">
        <w:rPr>
          <w:rFonts w:cs="FrankRuehl" w:hint="cs"/>
          <w:rtl/>
          <w:lang w:eastAsia="en-US"/>
        </w:rPr>
        <w:t xml:space="preserve"> לטיפול בהם בדרך אחרת</w:t>
      </w:r>
      <w:r>
        <w:rPr>
          <w:rFonts w:cs="FrankRuehl" w:hint="cs"/>
          <w:rtl/>
          <w:lang w:eastAsia="en-US"/>
        </w:rPr>
        <w:t xml:space="preserve">, </w:t>
      </w:r>
      <w:r>
        <w:rPr>
          <w:rFonts w:cs="FrankRuehl"/>
          <w:rtl/>
          <w:lang w:eastAsia="en-US"/>
        </w:rPr>
        <w:t>למעט רשת פרטית</w:t>
      </w:r>
      <w:r>
        <w:rPr>
          <w:rFonts w:cs="FrankRuehl" w:hint="cs"/>
          <w:rtl/>
          <w:lang w:eastAsia="en-US"/>
        </w:rPr>
        <w:t>;</w:t>
      </w:r>
    </w:p>
    <w:p w:rsidR="00087BB5" w:rsidRDefault="00087BB5" w:rsidP="00B42995">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Pr>
          <w:rFonts w:cs="FrankRuehl" w:hint="cs"/>
          <w:rtl/>
          <w:lang w:eastAsia="en-US"/>
        </w:rPr>
        <w:t xml:space="preserve"> </w:t>
      </w:r>
      <w:r w:rsidR="00B42995">
        <w:rPr>
          <w:rFonts w:cs="FrankRuehl"/>
          <w:rtl/>
          <w:lang w:eastAsia="en-US"/>
        </w:rPr>
        <w:t>–</w:t>
      </w:r>
      <w:r w:rsidR="00B42995">
        <w:rPr>
          <w:rFonts w:cs="FrankRuehl" w:hint="cs"/>
          <w:rtl/>
          <w:lang w:eastAsia="en-US"/>
        </w:rPr>
        <w:t xml:space="preserve"> </w:t>
      </w:r>
      <w:r>
        <w:rPr>
          <w:rFonts w:cs="FrankRuehl" w:hint="cs"/>
          <w:rtl/>
          <w:lang w:eastAsia="en-US"/>
        </w:rPr>
        <w:t>בנין, קרקע תפוסה, אדמת בנין או אדמה חקלאית כמשמעותם</w:t>
      </w:r>
      <w:r w:rsidR="00B42995">
        <w:rPr>
          <w:rFonts w:cs="FrankRuehl" w:hint="cs"/>
          <w:rtl/>
          <w:lang w:eastAsia="en-US"/>
        </w:rPr>
        <w:t xml:space="preserve"> בסעיף 269 לפקודת העיריות</w:t>
      </w:r>
      <w:r>
        <w:rPr>
          <w:rFonts w:cs="FrankRuehl" w:hint="cs"/>
          <w:rtl/>
          <w:lang w:eastAsia="en-US"/>
        </w:rPr>
        <w:t>;</w:t>
      </w:r>
    </w:p>
    <w:p w:rsidR="00B42995" w:rsidRDefault="00B42995" w:rsidP="00B42995">
      <w:pPr>
        <w:pStyle w:val="P00"/>
        <w:spacing w:before="72"/>
        <w:ind w:left="0" w:right="1134"/>
        <w:rPr>
          <w:rFonts w:cs="FrankRuehl" w:hint="cs"/>
          <w:rtl/>
          <w:lang w:eastAsia="en-US"/>
        </w:rPr>
      </w:pPr>
      <w:r>
        <w:rPr>
          <w:rFonts w:cs="FrankRuehl" w:hint="cs"/>
          <w:rtl/>
          <w:lang w:eastAsia="en-US"/>
        </w:rPr>
        <w:tab/>
        <w:t xml:space="preserve">"נפח הבנין" </w:t>
      </w:r>
      <w:r>
        <w:rPr>
          <w:rFonts w:cs="FrankRuehl"/>
          <w:rtl/>
          <w:lang w:eastAsia="en-US"/>
        </w:rPr>
        <w:t>–</w:t>
      </w:r>
      <w:r>
        <w:rPr>
          <w:rFonts w:cs="FrankRuehl" w:hint="cs"/>
          <w:rtl/>
          <w:lang w:eastAsia="en-US"/>
        </w:rPr>
        <w:t xml:space="preserve"> ימדד לפי כל הבנוי למעשה; חישוב הנפח יעשה על פי הוראות סימן ב' לתוספת השלישית של תקנות התכנון והבניה (בקשה להיתר, תנאיו ואגרות), התש"ל-1970 (להלן </w:t>
      </w:r>
      <w:r>
        <w:rPr>
          <w:rFonts w:cs="FrankRuehl"/>
          <w:rtl/>
          <w:lang w:eastAsia="en-US"/>
        </w:rPr>
        <w:t>–</w:t>
      </w:r>
      <w:r>
        <w:rPr>
          <w:rFonts w:cs="FrankRuehl" w:hint="cs"/>
          <w:rtl/>
          <w:lang w:eastAsia="en-US"/>
        </w:rPr>
        <w:t xml:space="preserve"> סימן ב');</w:t>
      </w:r>
    </w:p>
    <w:p w:rsidR="00B42995" w:rsidRDefault="00B42995" w:rsidP="00B4299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מי ש</w:t>
      </w:r>
      <w:r>
        <w:rPr>
          <w:rFonts w:cs="FrankRuehl"/>
          <w:rtl/>
          <w:lang w:eastAsia="en-US"/>
        </w:rPr>
        <w:t>מחזיק ברשת פרטית</w:t>
      </w:r>
      <w:r>
        <w:rPr>
          <w:rFonts w:cs="FrankRuehl" w:hint="cs"/>
          <w:rtl/>
          <w:lang w:eastAsia="en-US"/>
        </w:rPr>
        <w:t>, כולה או חלק ממנה, או מחזיק בנכס בו מצויה רשת פרטית, או מי שהרשת הפרטית משמשת אותו או את הנכס בו הוא מחזיק, וכל מי שהתקשר עם העיריה לאספקת מים</w:t>
      </w:r>
      <w:r>
        <w:rPr>
          <w:rFonts w:cs="FrankRuehl"/>
          <w:rtl/>
          <w:lang w:eastAsia="en-US"/>
        </w:rPr>
        <w:t>;</w:t>
      </w:r>
    </w:p>
    <w:p w:rsidR="00B42995" w:rsidRDefault="00B42995" w:rsidP="00B4299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אבזר, דוד אגירה, מיתקן להגברת לחץ, לויסות, לחימום או לפיזור מים, צנרת, כל מיתקן או מכשיר אחר המצוי בנכס והמשמש או המיועד לשמש לאספקת מים לנכס או לצריכתם, וכן כל מיתקן או מכשיר אחר כאמור בנכס המחובר אחרי מד המים הכללי, או מחובר לנכס במרחק של למעלה מ-1 מטר מגבול הנכס, כאשר אין בנכס מד מים כללי ולמעט מד-מים</w:t>
      </w:r>
      <w:r>
        <w:rPr>
          <w:rFonts w:cs="FrankRuehl"/>
          <w:rtl/>
          <w:lang w:eastAsia="en-US"/>
        </w:rPr>
        <w:t>;</w:t>
      </w:r>
    </w:p>
    <w:p w:rsidR="00B42995" w:rsidRDefault="00B42995" w:rsidP="00B42995">
      <w:pPr>
        <w:pStyle w:val="P00"/>
        <w:spacing w:before="72"/>
        <w:ind w:left="0" w:right="1134"/>
        <w:rPr>
          <w:rFonts w:cs="FrankRuehl" w:hint="cs"/>
          <w:rtl/>
          <w:lang w:eastAsia="en-US"/>
        </w:rPr>
      </w:pPr>
      <w:r>
        <w:rPr>
          <w:rFonts w:cs="FrankRuehl" w:hint="cs"/>
          <w:rtl/>
          <w:lang w:eastAsia="en-US"/>
        </w:rPr>
        <w:tab/>
        <w:t xml:space="preserve">"שטח הבנין" </w:t>
      </w:r>
      <w:r>
        <w:rPr>
          <w:rFonts w:cs="FrankRuehl"/>
          <w:rtl/>
          <w:lang w:eastAsia="en-US"/>
        </w:rPr>
        <w:t>–</w:t>
      </w:r>
      <w:r>
        <w:rPr>
          <w:rFonts w:cs="FrankRuehl" w:hint="cs"/>
          <w:rtl/>
          <w:lang w:eastAsia="en-US"/>
        </w:rPr>
        <w:t xml:space="preserve"> ימדד לפי כל הבנוי למעשה; חישוב השטח יעשה על פי הוראות סימן ב';</w:t>
      </w:r>
    </w:p>
    <w:p w:rsidR="00B42995" w:rsidRDefault="00B42995" w:rsidP="00B42995">
      <w:pPr>
        <w:pStyle w:val="P00"/>
        <w:spacing w:before="72"/>
        <w:ind w:left="0" w:right="1134"/>
        <w:rPr>
          <w:rFonts w:cs="FrankRuehl" w:hint="cs"/>
          <w:rtl/>
          <w:lang w:eastAsia="en-US"/>
        </w:rPr>
      </w:pPr>
      <w:r>
        <w:rPr>
          <w:rFonts w:cs="FrankRuehl" w:hint="cs"/>
          <w:rtl/>
          <w:lang w:eastAsia="en-US"/>
        </w:rPr>
        <w:lastRenderedPageBreak/>
        <w:tab/>
        <w:t xml:space="preserve">"שטח יחידה" </w:t>
      </w:r>
      <w:r>
        <w:rPr>
          <w:rFonts w:cs="FrankRuehl"/>
          <w:rtl/>
          <w:lang w:eastAsia="en-US"/>
        </w:rPr>
        <w:t>–</w:t>
      </w:r>
      <w:r>
        <w:rPr>
          <w:rFonts w:cs="FrankRuehl" w:hint="cs"/>
          <w:rtl/>
          <w:lang w:eastAsia="en-US"/>
        </w:rPr>
        <w:t xml:space="preserve"> ימדד לפי הבנוי למעשה; חישוב השטח יעשה על פי הוראות סימן ב', לרבות חלק יחסי מן השטח הבנוי המוגדר כרכוש משותף בחוק המקרקעין, התשכ"ט-1969, בין אם הבית רשום כבית משותף ובין אם איננו רשום כך, ושיעורו כיחס שבין שטח רצפת הדירה לשטח הרצפות של כלל הדירות בבית.</w:t>
      </w:r>
    </w:p>
    <w:p w:rsidR="00B05808" w:rsidRDefault="00B05808" w:rsidP="002225B7">
      <w:pPr>
        <w:pStyle w:val="P00"/>
        <w:spacing w:before="72"/>
        <w:ind w:left="0" w:right="1134"/>
        <w:rPr>
          <w:rStyle w:val="default"/>
          <w:rFonts w:hint="cs"/>
          <w:rtl/>
          <w:lang w:eastAsia="en-US"/>
        </w:rPr>
      </w:pPr>
      <w:bookmarkStart w:id="1" w:name="Seif2"/>
      <w:bookmarkEnd w:id="1"/>
      <w:r>
        <w:rPr>
          <w:lang w:val="he-IL"/>
        </w:rPr>
        <w:pict>
          <v:rect id="_x0000_s1027" style="position:absolute;left:0;text-align:left;margin-left:464.5pt;margin-top:8.05pt;width:75.05pt;height:9.8pt;z-index:251643904" o:allowincell="f" filled="f" stroked="f" strokecolor="lime" strokeweight=".25pt">
            <v:textbox style="mso-next-textbox:#_x0000_s1027"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5A1D4F">
        <w:rPr>
          <w:rStyle w:val="default"/>
          <w:rFonts w:hint="cs"/>
          <w:rtl/>
          <w:lang w:eastAsia="en-US"/>
        </w:rPr>
        <w:t>(א)</w:t>
      </w:r>
      <w:r w:rsidR="005A1D4F">
        <w:rPr>
          <w:rStyle w:val="default"/>
          <w:rFonts w:hint="cs"/>
          <w:rtl/>
          <w:lang w:eastAsia="en-US"/>
        </w:rPr>
        <w:tab/>
        <w:t xml:space="preserve">חיבור למפעל מים, הרחבת החיבור, </w:t>
      </w:r>
      <w:r w:rsidR="002D0CFF">
        <w:rPr>
          <w:rStyle w:val="default"/>
          <w:rFonts w:hint="cs"/>
          <w:rtl/>
          <w:lang w:eastAsia="en-US"/>
        </w:rPr>
        <w:t xml:space="preserve">הצרתו, ניתוקו, </w:t>
      </w:r>
      <w:r w:rsidR="005A1D4F">
        <w:rPr>
          <w:rStyle w:val="default"/>
          <w:rFonts w:hint="cs"/>
          <w:rtl/>
          <w:lang w:eastAsia="en-US"/>
        </w:rPr>
        <w:t>פירוקו</w:t>
      </w:r>
      <w:r w:rsidR="002D0CFF">
        <w:rPr>
          <w:rStyle w:val="default"/>
          <w:rFonts w:hint="cs"/>
          <w:rtl/>
          <w:lang w:eastAsia="en-US"/>
        </w:rPr>
        <w:t>, פיצולו</w:t>
      </w:r>
      <w:r w:rsidR="005A1D4F">
        <w:rPr>
          <w:rStyle w:val="default"/>
          <w:rFonts w:hint="cs"/>
          <w:rtl/>
          <w:lang w:eastAsia="en-US"/>
        </w:rPr>
        <w:t xml:space="preserve"> או התקנתו מחדש לא ייעשו אלא </w:t>
      </w:r>
      <w:r w:rsidR="002225B7">
        <w:rPr>
          <w:rStyle w:val="default"/>
          <w:rFonts w:hint="cs"/>
          <w:rtl/>
          <w:lang w:eastAsia="en-US"/>
        </w:rPr>
        <w:t>ב</w:t>
      </w:r>
      <w:r w:rsidR="005A1D4F">
        <w:rPr>
          <w:rStyle w:val="default"/>
          <w:rFonts w:hint="cs"/>
          <w:rtl/>
          <w:lang w:eastAsia="en-US"/>
        </w:rPr>
        <w:t>ידי המנהל.</w:t>
      </w:r>
    </w:p>
    <w:p w:rsidR="005A1D4F" w:rsidRDefault="005A1D4F" w:rsidP="002225B7">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r>
      <w:r w:rsidR="002225B7">
        <w:rPr>
          <w:rStyle w:val="default"/>
          <w:rFonts w:hint="cs"/>
          <w:rtl/>
          <w:lang w:eastAsia="en-US"/>
        </w:rPr>
        <w:t>בקשה לחיבור למפעל מים או לכל פעולה אחרת כאמור בסעיף קטן (א), תוגש בידי בעל הנכס על גבי טופס שקבע המנהל, בצירוף תכניות של הנכס ושל הרשת הפרטית הקיימת או המוצעת בו, לפי הענין, ובצירוף נתונים בדבר סוג הצריכה, היקפה, ייעודה ופרטים אחרים, הכל בהתאם לדרישת המנהל</w:t>
      </w:r>
      <w:r>
        <w:rPr>
          <w:rStyle w:val="default"/>
          <w:rFonts w:hint="cs"/>
          <w:rtl/>
          <w:lang w:eastAsia="en-US"/>
        </w:rPr>
        <w:t>.</w:t>
      </w:r>
    </w:p>
    <w:p w:rsidR="005A1D4F" w:rsidRDefault="005A1D4F" w:rsidP="002225B7">
      <w:pPr>
        <w:pStyle w:val="P00"/>
        <w:spacing w:before="72"/>
        <w:ind w:left="1021" w:right="1134" w:hanging="1021"/>
        <w:rPr>
          <w:rStyle w:val="default"/>
          <w:rFonts w:hint="cs"/>
          <w:rtl/>
          <w:lang w:eastAsia="en-US"/>
        </w:rPr>
      </w:pPr>
      <w:r>
        <w:rPr>
          <w:rStyle w:val="default"/>
          <w:rFonts w:hint="cs"/>
          <w:rtl/>
          <w:lang w:eastAsia="en-US"/>
        </w:rPr>
        <w:tab/>
        <w:t>(ג)</w:t>
      </w:r>
      <w:r>
        <w:rPr>
          <w:rStyle w:val="default"/>
          <w:rFonts w:hint="cs"/>
          <w:rtl/>
          <w:lang w:eastAsia="en-US"/>
        </w:rPr>
        <w:tab/>
        <w:t>(1)</w:t>
      </w:r>
      <w:r>
        <w:rPr>
          <w:rStyle w:val="default"/>
          <w:rFonts w:hint="cs"/>
          <w:rtl/>
          <w:lang w:eastAsia="en-US"/>
        </w:rPr>
        <w:tab/>
      </w:r>
      <w:r w:rsidR="002225B7">
        <w:rPr>
          <w:rStyle w:val="default"/>
          <w:rFonts w:hint="cs"/>
          <w:rtl/>
          <w:lang w:eastAsia="en-US"/>
        </w:rPr>
        <w:t>נכס שיש לו חיבור למפעל מים, והוגשה בקשה להקים בו בנין חדש או להרוס בנין קיים ולהקים בנין אחר או להוסיף בניה לבנין קיים, יגיש בעל הנכס למנהל בזמן הגשת הבקשה להיתר בניה בהתאם לחוק התכנון והבניה, התשכ"ה-1965, בקשה לחיבור למפעל מים כאמור בסעיף קטן (ב);</w:t>
      </w:r>
    </w:p>
    <w:p w:rsidR="005A1D4F" w:rsidRDefault="005A1D4F" w:rsidP="002225B7">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r>
      <w:r w:rsidR="002225B7">
        <w:rPr>
          <w:rStyle w:val="default"/>
          <w:rFonts w:hint="cs"/>
          <w:rtl/>
          <w:lang w:eastAsia="en-US"/>
        </w:rPr>
        <w:t>המנהל רשאי לפי שיקול דעתו לאשר או לא לאשר חיבור אחר, חיבור נוסף, מורחב או מוצר, לאשר התקנת מד-מים או לאשר את השימוש בחיבור הקיים</w:t>
      </w:r>
      <w:r>
        <w:rPr>
          <w:rStyle w:val="default"/>
          <w:rFonts w:hint="cs"/>
          <w:rtl/>
          <w:lang w:eastAsia="en-US"/>
        </w:rPr>
        <w:t>.</w:t>
      </w:r>
    </w:p>
    <w:p w:rsidR="005A1D4F" w:rsidRDefault="005A1D4F" w:rsidP="002225B7">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r>
      <w:r w:rsidR="002225B7">
        <w:rPr>
          <w:rStyle w:val="default"/>
          <w:rFonts w:hint="cs"/>
          <w:rtl/>
          <w:lang w:eastAsia="en-US"/>
        </w:rPr>
        <w:t>לא תבוצע פעולת חיבור למפעל מים או כל פעולה אחרת מהפעולות המפורטות בסעיף קטן (א) אלא אם כן הוצג בפני המנהל אישור מאת מהנדס הועדה המקומית לתכנון ולבניה, בהתאם להל"ת</w:t>
      </w:r>
      <w:r>
        <w:rPr>
          <w:rStyle w:val="default"/>
          <w:rFonts w:hint="cs"/>
          <w:rtl/>
          <w:lang w:eastAsia="en-US"/>
        </w:rPr>
        <w:t>.</w:t>
      </w:r>
    </w:p>
    <w:p w:rsidR="002225B7" w:rsidRDefault="002225B7" w:rsidP="002225B7">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r>
      <w:r w:rsidR="00037A0F">
        <w:rPr>
          <w:rStyle w:val="default"/>
          <w:rFonts w:hint="cs"/>
          <w:rtl/>
          <w:lang w:eastAsia="en-US"/>
        </w:rPr>
        <w:t>המנהל רשאי להתנות תנאים למתן חיבור למפעל מים או לכל פעולה אחרת כאמור בסעיף קטן (א), הכל לפי שיקול דעתו.</w:t>
      </w:r>
    </w:p>
    <w:p w:rsidR="00037A0F" w:rsidRDefault="00037A0F" w:rsidP="002225B7">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אין בחיבור למפעל מים או בכל פעולה אחרת כמפורט בסעיף קטן (א), משום אישור המנהל לגבי תכנון רשת פרטית, לטיבה או לתקינותה.</w:t>
      </w:r>
    </w:p>
    <w:p w:rsidR="00037A0F" w:rsidRDefault="00037A0F" w:rsidP="002225B7">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r>
      <w:r w:rsidR="0083552B">
        <w:rPr>
          <w:rStyle w:val="default"/>
          <w:rFonts w:hint="cs"/>
          <w:rtl/>
          <w:lang w:eastAsia="en-US"/>
        </w:rPr>
        <w:t>בעד חיבור למפעל מים, או כל פעולה אחרת כמפורט בסעיף קטן (א), ישלם מבקש ההיתר, מראש, אגרות בשיעורים הקבועים בתוספת.</w:t>
      </w:r>
    </w:p>
    <w:p w:rsidR="0083552B" w:rsidRDefault="0083552B" w:rsidP="00316C59">
      <w:pPr>
        <w:pStyle w:val="P00"/>
        <w:spacing w:before="72"/>
        <w:ind w:left="1021" w:right="1134" w:hanging="1021"/>
        <w:rPr>
          <w:rStyle w:val="default"/>
          <w:rFonts w:hint="cs"/>
          <w:rtl/>
          <w:lang w:eastAsia="en-US"/>
        </w:rPr>
      </w:pPr>
      <w:r>
        <w:rPr>
          <w:rStyle w:val="default"/>
          <w:rFonts w:hint="cs"/>
          <w:rtl/>
          <w:lang w:eastAsia="en-US"/>
        </w:rPr>
        <w:tab/>
        <w:t>(ח)</w:t>
      </w:r>
      <w:r>
        <w:rPr>
          <w:rStyle w:val="default"/>
          <w:rFonts w:hint="cs"/>
          <w:rtl/>
          <w:lang w:eastAsia="en-US"/>
        </w:rPr>
        <w:tab/>
        <w:t>(1)</w:t>
      </w:r>
      <w:r>
        <w:rPr>
          <w:rStyle w:val="default"/>
          <w:rFonts w:hint="cs"/>
          <w:rtl/>
          <w:lang w:eastAsia="en-US"/>
        </w:rPr>
        <w:tab/>
        <w:t xml:space="preserve">הוגשה בקשה לחיבור למפעל מים כאמור בסעיף קטן (ב), </w:t>
      </w:r>
      <w:r w:rsidR="00316C59">
        <w:rPr>
          <w:rStyle w:val="default"/>
          <w:rFonts w:hint="cs"/>
          <w:rtl/>
          <w:lang w:eastAsia="en-US"/>
        </w:rPr>
        <w:t>רשאי המנהל לפי שיקול דעתו ועל אף האמור בסעיף קטן (ד), לבצע חיבור כמבוקש באמצעות קו מים זמני;</w:t>
      </w:r>
    </w:p>
    <w:p w:rsidR="00316C59" w:rsidRDefault="00316C59" w:rsidP="00316C59">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הבעל, המחזיק והצרכן של נכס אשר חובר למפעל מים באמצעות קו מים זמני, יהא אחראי לכל נזק שיגרם לקו המים הזמני המשמש אותו או לאבדנו או לאבדן מים הנובע מכך, כפי שקבע המנהל, זולת אם הנזק נגרם עקב רשלנות העיריה;</w:t>
      </w:r>
    </w:p>
    <w:p w:rsidR="00316C59" w:rsidRDefault="00316C59" w:rsidP="00316C59">
      <w:pPr>
        <w:pStyle w:val="P00"/>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בעד הנחת קו מים זמני ישלם המבקש מראש לעיריה הוצאות בהתאם לחשבון שהגיש המנהל.</w:t>
      </w:r>
    </w:p>
    <w:p w:rsidR="00B05808" w:rsidRDefault="00B05808" w:rsidP="00235E46">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6.35pt;z-index:251644928" o:allowincell="f" filled="f" stroked="f" strokecolor="lime" strokeweight=".25pt">
            <v:textbox style="mso-next-textbox:#_x0000_s1028"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0C3CF2">
        <w:rPr>
          <w:rFonts w:cs="FrankRuehl" w:hint="cs"/>
          <w:rtl/>
          <w:lang w:eastAsia="en-US"/>
        </w:rPr>
        <w:t>לא יתקין אדם רשת פרטית, לא ישנה רשת פרטית קיימת, לא יסירנה ולא יטפל בה בדרך אחרת פרט לצורך תיקונים דחופי</w:t>
      </w:r>
      <w:r w:rsidR="00235E46">
        <w:rPr>
          <w:rFonts w:cs="FrankRuehl" w:hint="cs"/>
          <w:rtl/>
          <w:lang w:eastAsia="en-US"/>
        </w:rPr>
        <w:t>ם</w:t>
      </w:r>
      <w:r w:rsidR="000C3CF2">
        <w:rPr>
          <w:rFonts w:cs="FrankRuehl" w:hint="cs"/>
          <w:rtl/>
          <w:lang w:eastAsia="en-US"/>
        </w:rPr>
        <w:t xml:space="preserve"> הדרושים להזרמת מים סדירה, אלא לפי היתר</w:t>
      </w:r>
      <w:r w:rsidR="00235E46">
        <w:rPr>
          <w:rFonts w:cs="FrankRuehl" w:hint="cs"/>
          <w:rtl/>
          <w:lang w:eastAsia="en-US"/>
        </w:rPr>
        <w:t>,</w:t>
      </w:r>
      <w:r w:rsidR="000C3CF2">
        <w:rPr>
          <w:rFonts w:cs="FrankRuehl" w:hint="cs"/>
          <w:rtl/>
          <w:lang w:eastAsia="en-US"/>
        </w:rPr>
        <w:t xml:space="preserve"> בכתב</w:t>
      </w:r>
      <w:r w:rsidR="00235E46">
        <w:rPr>
          <w:rFonts w:cs="FrankRuehl" w:hint="cs"/>
          <w:rtl/>
          <w:lang w:eastAsia="en-US"/>
        </w:rPr>
        <w:t>,</w:t>
      </w:r>
      <w:r w:rsidR="000C3CF2">
        <w:rPr>
          <w:rFonts w:cs="FrankRuehl" w:hint="cs"/>
          <w:rtl/>
          <w:lang w:eastAsia="en-US"/>
        </w:rPr>
        <w:t xml:space="preserve"> מאת המנהל</w:t>
      </w:r>
      <w:r w:rsidR="00235E46">
        <w:rPr>
          <w:rFonts w:cs="FrankRuehl" w:hint="cs"/>
          <w:rtl/>
          <w:lang w:eastAsia="en-US"/>
        </w:rPr>
        <w:t>, ופרט לתיקונים שאין בהם כדי לשנות או להשפיע על מפעל המים או על זרימת המים או לחץ המים</w:t>
      </w:r>
      <w:r w:rsidR="00B10F91">
        <w:rPr>
          <w:rFonts w:cs="FrankRuehl"/>
          <w:rtl/>
          <w:lang w:eastAsia="en-US"/>
        </w:rPr>
        <w:t>.</w:t>
      </w:r>
    </w:p>
    <w:p w:rsidR="00235E46" w:rsidRDefault="000C3CF2" w:rsidP="00235E4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בקשה להיתר לפי סעיף קטן (א) </w:t>
      </w:r>
      <w:r w:rsidR="00235E46">
        <w:rPr>
          <w:rFonts w:cs="FrankRuehl" w:hint="cs"/>
          <w:rtl/>
          <w:lang w:eastAsia="en-US"/>
        </w:rPr>
        <w:t>יגיש בעל הנכס על גבי טופס שקבע המנהל,</w:t>
      </w:r>
      <w:r>
        <w:rPr>
          <w:rFonts w:cs="FrankRuehl" w:hint="cs"/>
          <w:rtl/>
          <w:lang w:eastAsia="en-US"/>
        </w:rPr>
        <w:t xml:space="preserve"> בצירוף תכנית הרשת המוצעת או תכנית השינוי, הכל לפי הענין</w:t>
      </w:r>
      <w:r w:rsidR="00235E46">
        <w:rPr>
          <w:rFonts w:cs="FrankRuehl" w:hint="cs"/>
          <w:rtl/>
          <w:lang w:eastAsia="en-US"/>
        </w:rPr>
        <w:t>.</w:t>
      </w:r>
    </w:p>
    <w:p w:rsidR="000C3CF2" w:rsidRDefault="00235E46" w:rsidP="00235E4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C3CF2">
        <w:rPr>
          <w:rFonts w:cs="FrankRuehl" w:hint="cs"/>
          <w:rtl/>
          <w:lang w:eastAsia="en-US"/>
        </w:rPr>
        <w:t xml:space="preserve">בעד היתר </w:t>
      </w:r>
      <w:r>
        <w:rPr>
          <w:rFonts w:cs="FrankRuehl" w:hint="cs"/>
          <w:rtl/>
          <w:lang w:eastAsia="en-US"/>
        </w:rPr>
        <w:t xml:space="preserve">לשינוי </w:t>
      </w:r>
      <w:r w:rsidR="000C3CF2">
        <w:rPr>
          <w:rFonts w:cs="FrankRuehl" w:hint="cs"/>
          <w:rtl/>
          <w:lang w:eastAsia="en-US"/>
        </w:rPr>
        <w:t>רשת פרטית</w:t>
      </w:r>
      <w:r>
        <w:rPr>
          <w:rFonts w:cs="FrankRuehl" w:hint="cs"/>
          <w:rtl/>
          <w:lang w:eastAsia="en-US"/>
        </w:rPr>
        <w:t xml:space="preserve"> קיימת</w:t>
      </w:r>
      <w:r w:rsidR="000C3CF2">
        <w:rPr>
          <w:rFonts w:cs="FrankRuehl" w:hint="cs"/>
          <w:rtl/>
          <w:lang w:eastAsia="en-US"/>
        </w:rPr>
        <w:t xml:space="preserve"> </w:t>
      </w:r>
      <w:r>
        <w:rPr>
          <w:rFonts w:cs="FrankRuehl" w:hint="cs"/>
          <w:rtl/>
          <w:lang w:eastAsia="en-US"/>
        </w:rPr>
        <w:t xml:space="preserve">ישלם המבקש </w:t>
      </w:r>
      <w:r w:rsidR="000C3CF2">
        <w:rPr>
          <w:rFonts w:cs="FrankRuehl" w:hint="cs"/>
          <w:rtl/>
          <w:lang w:eastAsia="en-US"/>
        </w:rPr>
        <w:t>לעיריה</w:t>
      </w:r>
      <w:r>
        <w:rPr>
          <w:rFonts w:cs="FrankRuehl" w:hint="cs"/>
          <w:rtl/>
          <w:lang w:eastAsia="en-US"/>
        </w:rPr>
        <w:t>, מראש,</w:t>
      </w:r>
      <w:r w:rsidR="000C3CF2">
        <w:rPr>
          <w:rFonts w:cs="FrankRuehl" w:hint="cs"/>
          <w:rtl/>
          <w:lang w:eastAsia="en-US"/>
        </w:rPr>
        <w:t xml:space="preserve"> אגרה בשיעור שנקבע בתוספת.</w:t>
      </w:r>
    </w:p>
    <w:p w:rsidR="00235E46" w:rsidRDefault="00235E46" w:rsidP="0044630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המנהל רשאי ליתן הוראות ולהתנות תנאים למתן היתר לפי סעיף קטן (א), הכל לפי שיקול דעתו, לרבות הוראות בדבר הכנת תשתית לשם התקנת יחידה לקריאה מרוכזת של מדי מים.</w:t>
      </w:r>
    </w:p>
    <w:p w:rsidR="000C3CF2" w:rsidRDefault="000C3CF2" w:rsidP="00235E46">
      <w:pPr>
        <w:pStyle w:val="P00"/>
        <w:spacing w:before="72"/>
        <w:ind w:left="0" w:right="1134"/>
        <w:rPr>
          <w:rFonts w:cs="FrankRuehl" w:hint="cs"/>
          <w:rtl/>
          <w:lang w:eastAsia="en-US"/>
        </w:rPr>
      </w:pPr>
      <w:r>
        <w:rPr>
          <w:rFonts w:cs="FrankRuehl" w:hint="cs"/>
          <w:rtl/>
          <w:lang w:eastAsia="en-US"/>
        </w:rPr>
        <w:tab/>
        <w:t>(</w:t>
      </w:r>
      <w:r w:rsidR="00235E46">
        <w:rPr>
          <w:rFonts w:cs="FrankRuehl" w:hint="cs"/>
          <w:rtl/>
          <w:lang w:eastAsia="en-US"/>
        </w:rPr>
        <w:t>ה</w:t>
      </w:r>
      <w:r>
        <w:rPr>
          <w:rFonts w:cs="FrankRuehl" w:hint="cs"/>
          <w:rtl/>
          <w:lang w:eastAsia="en-US"/>
        </w:rPr>
        <w:t>)</w:t>
      </w:r>
      <w:r>
        <w:rPr>
          <w:rFonts w:cs="FrankRuehl" w:hint="cs"/>
          <w:rtl/>
          <w:lang w:eastAsia="en-US"/>
        </w:rPr>
        <w:tab/>
      </w:r>
      <w:r w:rsidR="00446304">
        <w:rPr>
          <w:rFonts w:cs="FrankRuehl" w:hint="cs"/>
          <w:rtl/>
          <w:lang w:eastAsia="en-US"/>
        </w:rPr>
        <w:t xml:space="preserve">הרשת הפרטית תוחזק </w:t>
      </w:r>
      <w:r w:rsidR="00235E46">
        <w:rPr>
          <w:rFonts w:cs="FrankRuehl" w:hint="cs"/>
          <w:rtl/>
          <w:lang w:eastAsia="en-US"/>
        </w:rPr>
        <w:t>ב</w:t>
      </w:r>
      <w:r w:rsidR="00446304">
        <w:rPr>
          <w:rFonts w:cs="FrankRuehl" w:hint="cs"/>
          <w:rtl/>
          <w:lang w:eastAsia="en-US"/>
        </w:rPr>
        <w:t xml:space="preserve">ידי הצרכן ועל חשבונו </w:t>
      </w:r>
      <w:r w:rsidR="00235E46">
        <w:rPr>
          <w:rFonts w:cs="FrankRuehl" w:hint="cs"/>
          <w:rtl/>
          <w:lang w:eastAsia="en-US"/>
        </w:rPr>
        <w:t xml:space="preserve">במצב תקין </w:t>
      </w:r>
      <w:r w:rsidR="00446304">
        <w:rPr>
          <w:rFonts w:cs="FrankRuehl" w:hint="cs"/>
          <w:rtl/>
          <w:lang w:eastAsia="en-US"/>
        </w:rPr>
        <w:t>להנחת דעתו של המנהל.</w:t>
      </w:r>
    </w:p>
    <w:p w:rsidR="00446304" w:rsidRDefault="00446304" w:rsidP="00235E4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235E46">
        <w:rPr>
          <w:rFonts w:cs="FrankRuehl" w:hint="cs"/>
          <w:rtl/>
          <w:lang w:eastAsia="en-US"/>
        </w:rPr>
        <w:t>לרשת הפרטית לא יחובר דבר שאינו אבזר</w:t>
      </w:r>
      <w:r>
        <w:rPr>
          <w:rFonts w:cs="FrankRuehl" w:hint="cs"/>
          <w:rtl/>
          <w:lang w:eastAsia="en-US"/>
        </w:rPr>
        <w:t>.</w:t>
      </w:r>
    </w:p>
    <w:p w:rsidR="00446304" w:rsidRDefault="00446304" w:rsidP="00235E4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31234C">
        <w:rPr>
          <w:rFonts w:cs="FrankRuehl" w:hint="cs"/>
          <w:rtl/>
          <w:lang w:eastAsia="en-US"/>
        </w:rPr>
        <w:t xml:space="preserve">המנהל רשאי להורות </w:t>
      </w:r>
      <w:r w:rsidR="00235E46">
        <w:rPr>
          <w:rFonts w:cs="FrankRuehl" w:hint="cs"/>
          <w:rtl/>
          <w:lang w:eastAsia="en-US"/>
        </w:rPr>
        <w:t xml:space="preserve">לבעל הנכס או לצרכן </w:t>
      </w:r>
      <w:r w:rsidR="0031234C">
        <w:rPr>
          <w:rFonts w:cs="FrankRuehl" w:hint="cs"/>
          <w:rtl/>
          <w:lang w:eastAsia="en-US"/>
        </w:rPr>
        <w:t>על החלפת אב</w:t>
      </w:r>
      <w:r w:rsidR="00235E46">
        <w:rPr>
          <w:rFonts w:cs="FrankRuehl" w:hint="cs"/>
          <w:rtl/>
          <w:lang w:eastAsia="en-US"/>
        </w:rPr>
        <w:t>זר</w:t>
      </w:r>
      <w:r w:rsidR="0031234C">
        <w:rPr>
          <w:rFonts w:cs="FrankRuehl" w:hint="cs"/>
          <w:rtl/>
          <w:lang w:eastAsia="en-US"/>
        </w:rPr>
        <w:t xml:space="preserve"> באבזר</w:t>
      </w:r>
      <w:r w:rsidR="00235E46">
        <w:rPr>
          <w:rFonts w:cs="FrankRuehl" w:hint="cs"/>
          <w:rtl/>
          <w:lang w:eastAsia="en-US"/>
        </w:rPr>
        <w:t xml:space="preserve"> אחר שמידותיו, סוגו, טיבו וצורתו נקבעו בידו, ומי שקיבל הוראה כאמור חייב למלא אחריה, בזמן שיקבע המנהל</w:t>
      </w:r>
      <w:r w:rsidR="0031234C">
        <w:rPr>
          <w:rFonts w:cs="FrankRuehl" w:hint="cs"/>
          <w:rtl/>
          <w:lang w:eastAsia="en-US"/>
        </w:rPr>
        <w:t>.</w:t>
      </w:r>
    </w:p>
    <w:p w:rsidR="00235E46" w:rsidRDefault="00235E46" w:rsidP="00235E46">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183F50">
        <w:rPr>
          <w:rFonts w:cs="FrankRuehl" w:hint="cs"/>
          <w:rtl/>
          <w:lang w:eastAsia="en-US"/>
        </w:rPr>
        <w:t>לא מילא אדם הוראה שניתנה לו לפי סעיף קטן (ז), רשאי המנהל, בנוסף לכל סמכות אחרת העומדת לו על פי הוראות חוק עזר זה, לבצע את ההוראה ולגבות ממקבל ההוראה את ההוצאות שהוצאו בשל כך.</w:t>
      </w:r>
    </w:p>
    <w:p w:rsidR="00183F50" w:rsidRDefault="00183F50" w:rsidP="00235E46">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אין בפעולה של המנהל לפי סעיף זה משום אישור לגבי תכנון רשת פרטית או חלק ממנה, טיבה, או תקינותה.</w:t>
      </w:r>
    </w:p>
    <w:p w:rsidR="00B05808" w:rsidRDefault="00B05808" w:rsidP="00183F50">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3.55pt;z-index:251645952" o:allowincell="f" filled="f" stroked="f" strokecolor="lime" strokeweight=".25pt">
            <v:textbox style="mso-next-textbox:#_x0000_s1029" inset="0,0,0,0">
              <w:txbxContent>
                <w:p w:rsidR="00922CDD" w:rsidRDefault="00922CDD" w:rsidP="00105C80">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r>
      <w:r w:rsidR="00183F50">
        <w:rPr>
          <w:rFonts w:cs="FrankRuehl" w:hint="cs"/>
          <w:rtl/>
          <w:lang w:eastAsia="en-US"/>
        </w:rPr>
        <w:t>המבקש חיבור למפעל המים על פי סעיף 2(ב) והמבקש לבצע בנכס בניה חדשה, תוספת בניה לבנין קיים או בניה על מגרש שעומד עליו מבנה שנהרס, ישלם לעיריה אגרת הנחת צינורות בשיעורים הקבועים בתוספת</w:t>
      </w:r>
      <w:r>
        <w:rPr>
          <w:rFonts w:cs="FrankRuehl"/>
          <w:rtl/>
          <w:lang w:eastAsia="en-US"/>
        </w:rPr>
        <w:t>.</w:t>
      </w:r>
    </w:p>
    <w:p w:rsidR="0031234C" w:rsidRDefault="0031234C" w:rsidP="00183F5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אגרת הנחת צינורות תשולם </w:t>
      </w:r>
      <w:r w:rsidR="00183F50">
        <w:rPr>
          <w:rFonts w:cs="FrankRuehl" w:hint="cs"/>
          <w:rtl/>
          <w:lang w:eastAsia="en-US"/>
        </w:rPr>
        <w:t xml:space="preserve">לעיריה לפני מתן היתר בניה לפי חוק התכנון והבניה, התשכ"ה-1965, או </w:t>
      </w:r>
      <w:r>
        <w:rPr>
          <w:rFonts w:cs="FrankRuehl" w:hint="cs"/>
          <w:rtl/>
          <w:lang w:eastAsia="en-US"/>
        </w:rPr>
        <w:t xml:space="preserve">עם הגשת בקשה לפי סעיף </w:t>
      </w:r>
      <w:r w:rsidR="00183F50">
        <w:rPr>
          <w:rFonts w:cs="FrankRuehl" w:hint="cs"/>
          <w:rtl/>
          <w:lang w:eastAsia="en-US"/>
        </w:rPr>
        <w:t>2</w:t>
      </w:r>
      <w:r>
        <w:rPr>
          <w:rFonts w:cs="FrankRuehl" w:hint="cs"/>
          <w:rtl/>
          <w:lang w:eastAsia="en-US"/>
        </w:rPr>
        <w:t>(ב)</w:t>
      </w:r>
      <w:r w:rsidR="00183F50">
        <w:rPr>
          <w:rFonts w:cs="FrankRuehl" w:hint="cs"/>
          <w:rtl/>
          <w:lang w:eastAsia="en-US"/>
        </w:rPr>
        <w:t xml:space="preserve"> לחוק עזר זה, לפי המוקדם; נעשה חיבור למפעל מים ללא היתר, חייב בעל הנכס בתשלום האגרה לפי דרישת המנהל, משנודע לו הדבר, כפי שיעורה בתוספת במועד שנודע הדבר למנהל</w:t>
      </w:r>
      <w:r>
        <w:rPr>
          <w:rFonts w:cs="FrankRuehl" w:hint="cs"/>
          <w:rtl/>
          <w:lang w:eastAsia="en-US"/>
        </w:rPr>
        <w:t>.</w:t>
      </w:r>
    </w:p>
    <w:p w:rsidR="00B05808" w:rsidRDefault="00B05808" w:rsidP="008A7F02">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1.75pt;z-index:251646976" o:allowincell="f" filled="f" stroked="f" strokecolor="lime" strokeweight=".25pt">
            <v:textbox style="mso-next-textbox:#_x0000_s1030" inset="0,0,0,0">
              <w:txbxContent>
                <w:p w:rsidR="00922CDD" w:rsidRDefault="008A7F02" w:rsidP="00BF3F03">
                  <w:pPr>
                    <w:spacing w:line="160" w:lineRule="exact"/>
                    <w:jc w:val="left"/>
                    <w:rPr>
                      <w:rFonts w:cs="Miriam" w:hint="cs"/>
                      <w:noProof/>
                      <w:sz w:val="18"/>
                      <w:szCs w:val="18"/>
                      <w:rtl/>
                      <w:lang w:eastAsia="en-US"/>
                    </w:rPr>
                  </w:pPr>
                  <w:r>
                    <w:rPr>
                      <w:rFonts w:cs="Miriam" w:hint="cs"/>
                      <w:sz w:val="18"/>
                      <w:szCs w:val="18"/>
                      <w:rtl/>
                      <w:lang w:eastAsia="en-US"/>
                    </w:rPr>
                    <w:t>אספקת מים</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8A7F02">
        <w:rPr>
          <w:rFonts w:cs="FrankRuehl" w:hint="cs"/>
          <w:rtl/>
          <w:lang w:eastAsia="en-US"/>
        </w:rPr>
        <w:t>בעל נכס או המחזיק המעונין באספקת מים לנכס יגיש בקשה על גבי טופס שקבע המנהל</w:t>
      </w:r>
      <w:r w:rsidR="009D7B95">
        <w:rPr>
          <w:rFonts w:cs="FrankRuehl"/>
          <w:rtl/>
          <w:lang w:eastAsia="en-US"/>
        </w:rPr>
        <w:t>.</w:t>
      </w:r>
    </w:p>
    <w:p w:rsidR="008A7F02" w:rsidRDefault="008A7F02" w:rsidP="008A7F0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מים יסופקו על ידי מפעל מים בלבד זולת אם הורה המנהל אחרת.</w:t>
      </w:r>
    </w:p>
    <w:p w:rsidR="008A7F02" w:rsidRDefault="008A7F02" w:rsidP="008A7F0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יסופקו מים אלא אם כן הותקן מד-מים.</w:t>
      </w:r>
    </w:p>
    <w:p w:rsidR="001A2D7C" w:rsidRDefault="00B8133F" w:rsidP="008A7F02">
      <w:pPr>
        <w:pStyle w:val="P00"/>
        <w:spacing w:before="72"/>
        <w:ind w:left="0" w:right="1134"/>
        <w:rPr>
          <w:rFonts w:cs="FrankRuehl" w:hint="cs"/>
          <w:rtl/>
          <w:lang w:eastAsia="en-US"/>
        </w:rPr>
      </w:pPr>
      <w:bookmarkStart w:id="5" w:name="Seif23"/>
      <w:bookmarkEnd w:id="5"/>
      <w:r>
        <w:rPr>
          <w:lang w:val="he-IL"/>
        </w:rPr>
        <w:pict>
          <v:rect id="_x0000_s1168" style="position:absolute;left:0;text-align:left;margin-left:464.5pt;margin-top:8.05pt;width:75.05pt;height:11.75pt;z-index:251666432" o:allowincell="f" filled="f" stroked="f" strokecolor="lime" strokeweight=".25pt">
            <v:textbox style="mso-next-textbox:#_x0000_s1168" inset="0,0,0,0">
              <w:txbxContent>
                <w:p w:rsidR="00B8133F" w:rsidRDefault="00B8133F" w:rsidP="00B8133F">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1A2D7C">
        <w:rPr>
          <w:rFonts w:cs="FrankRuehl" w:hint="cs"/>
          <w:rtl/>
          <w:lang w:eastAsia="en-US"/>
        </w:rPr>
        <w:t>מד</w:t>
      </w:r>
      <w:r w:rsidR="008A7F02">
        <w:rPr>
          <w:rFonts w:cs="FrankRuehl" w:hint="cs"/>
          <w:rtl/>
          <w:lang w:eastAsia="en-US"/>
        </w:rPr>
        <w:t xml:space="preserve"> ה</w:t>
      </w:r>
      <w:r w:rsidR="001A2D7C">
        <w:rPr>
          <w:rFonts w:cs="FrankRuehl" w:hint="cs"/>
          <w:rtl/>
          <w:lang w:eastAsia="en-US"/>
        </w:rPr>
        <w:t>מים הוא רכוש העיריה.</w:t>
      </w:r>
    </w:p>
    <w:p w:rsidR="008A7F02" w:rsidRDefault="008A7F02" w:rsidP="008A7F0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התקנת מד מים, בדיקתו, תיקונו, העתקתו, החלפתו, שינויו, החזקתו, פירוקו, הסרתו או טיפול בו בדרך אחרת לא ייעשו אלא בידי המנהל או מכוחו.</w:t>
      </w:r>
    </w:p>
    <w:p w:rsidR="001A2D7C" w:rsidRDefault="001A2D7C" w:rsidP="008A7F0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A7F02">
        <w:rPr>
          <w:rFonts w:cs="FrankRuehl" w:hint="cs"/>
          <w:rtl/>
          <w:lang w:eastAsia="en-US"/>
        </w:rPr>
        <w:t>מיקום מד המים, גדלו, סוגו וכל קביעה אחרת המתייחסת להתקנת מד מים ייעשו בידי המנהל, לפי שיקול דעתו</w:t>
      </w:r>
      <w:r>
        <w:rPr>
          <w:rFonts w:cs="FrankRuehl" w:hint="cs"/>
          <w:rtl/>
          <w:lang w:eastAsia="en-US"/>
        </w:rPr>
        <w:t>.</w:t>
      </w:r>
    </w:p>
    <w:p w:rsidR="001A2D7C" w:rsidRDefault="001A2D7C" w:rsidP="008A7F0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8A7F02">
        <w:rPr>
          <w:rFonts w:cs="FrankRuehl" w:hint="cs"/>
          <w:rtl/>
          <w:lang w:eastAsia="en-US"/>
        </w:rPr>
        <w:t>אגרת מד מים תשולם לעיריה בידי המבקש בשיעורים הקבועים בתוספת, לפני מתן היתר בניה בהתאם לחוק התכנון והבניה, התשכ"ה-1965, או בעת הגשת בקשה לאספקת מים כאמור בסעיף 5(א), לפי המועד המוקדם</w:t>
      </w:r>
      <w:r>
        <w:rPr>
          <w:rFonts w:cs="FrankRuehl" w:hint="cs"/>
          <w:rtl/>
          <w:lang w:eastAsia="en-US"/>
        </w:rPr>
        <w:t>.</w:t>
      </w:r>
    </w:p>
    <w:p w:rsidR="001A2D7C" w:rsidRDefault="001A2D7C" w:rsidP="008A7F0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8A7F02">
        <w:rPr>
          <w:rFonts w:cs="FrankRuehl" w:hint="cs"/>
          <w:rtl/>
          <w:lang w:eastAsia="en-US"/>
        </w:rPr>
        <w:t>צרכן יחזיק את הסביבה שבה הותקן מד מים ברדיוס של 1 מ"ר לפחות, במצב נקי ומסודר באופן שהגישה אל מד המים בכל עת, תהיה חפשית ופנויה מכל מפגע לרבות צמחיה החוסמת את הגישה</w:t>
      </w:r>
      <w:r>
        <w:rPr>
          <w:rFonts w:cs="FrankRuehl" w:hint="cs"/>
          <w:rtl/>
          <w:lang w:eastAsia="en-US"/>
        </w:rPr>
        <w:t>.</w:t>
      </w:r>
    </w:p>
    <w:p w:rsidR="001A2D7C" w:rsidRDefault="001A2D7C" w:rsidP="00B6173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B6173F">
        <w:rPr>
          <w:rFonts w:cs="FrankRuehl" w:hint="cs"/>
          <w:rtl/>
          <w:lang w:eastAsia="en-US"/>
        </w:rPr>
        <w:t>צרכן יהיה אחראי לאבדן ולכל נזק או חבלה שייגרמו למד-מים הנמצא בנכס המשמש אותו, לחוד או במשותף עם אחרים, זולת אם הנזק נגרם עקב רשלנותו של עובד העיריה, בעת מילוי תפקידו; בעד תיקון מד המים בנסיבות האמורות, ישלם הצרכן אגרה בשיעור הקבע בתוספת</w:t>
      </w:r>
      <w:r>
        <w:rPr>
          <w:rFonts w:cs="FrankRuehl" w:hint="cs"/>
          <w:rtl/>
          <w:lang w:eastAsia="en-US"/>
        </w:rPr>
        <w:t>.</w:t>
      </w:r>
    </w:p>
    <w:p w:rsidR="001A2D7C" w:rsidRDefault="001A2D7C" w:rsidP="00B6173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B6173F">
        <w:rPr>
          <w:rFonts w:cs="FrankRuehl" w:hint="cs"/>
          <w:rtl/>
          <w:lang w:eastAsia="en-US"/>
        </w:rPr>
        <w:t>צרכן רשאי לדרוש כי מד מים ייבדק על ידי מבדקה</w:t>
      </w:r>
      <w:r>
        <w:rPr>
          <w:rFonts w:cs="FrankRuehl" w:hint="cs"/>
          <w:rtl/>
          <w:lang w:eastAsia="en-US"/>
        </w:rPr>
        <w:t>.</w:t>
      </w:r>
    </w:p>
    <w:p w:rsidR="001A2D7C" w:rsidRDefault="001A2D7C" w:rsidP="00B6173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B6173F">
        <w:rPr>
          <w:rFonts w:cs="FrankRuehl" w:hint="cs"/>
          <w:rtl/>
          <w:lang w:eastAsia="en-US"/>
        </w:rPr>
        <w:t>בעד בדיקת מד מים, לפי דרישת הצרכן, תשולם לעיריה מראש אגרה בשיעור שנקבע בתוספת; האגרה תוחזר אם העלתה הבדיקה כי מד המים לא היה תקין בהתאם לתקנות המים (מד מים), התשמ"ח-1988</w:t>
      </w:r>
      <w:r>
        <w:rPr>
          <w:rFonts w:cs="FrankRuehl" w:hint="cs"/>
          <w:rtl/>
          <w:lang w:eastAsia="en-US"/>
        </w:rPr>
        <w:t>.</w:t>
      </w:r>
    </w:p>
    <w:p w:rsidR="001A2D7C" w:rsidRDefault="001A2D7C" w:rsidP="00B6173F">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r>
      <w:r w:rsidR="00B6173F">
        <w:rPr>
          <w:rFonts w:cs="FrankRuehl" w:hint="cs"/>
          <w:rtl/>
          <w:lang w:eastAsia="en-US"/>
        </w:rPr>
        <w:t>בעד תיקון של מד מים, החלפתו או שינויו, ישולמו לעיריה הוצאות מראש בהתאם לחשבון שהגיש המנהל</w:t>
      </w:r>
      <w:r>
        <w:rPr>
          <w:rFonts w:cs="FrankRuehl" w:hint="cs"/>
          <w:rtl/>
          <w:lang w:eastAsia="en-US"/>
        </w:rPr>
        <w:t>.</w:t>
      </w:r>
    </w:p>
    <w:p w:rsidR="00317451" w:rsidRDefault="00B05808" w:rsidP="00E52944">
      <w:pPr>
        <w:pStyle w:val="P00"/>
        <w:spacing w:before="72"/>
        <w:ind w:left="1021" w:right="1134" w:hanging="1021"/>
        <w:rPr>
          <w:rFonts w:cs="FrankRuehl" w:hint="cs"/>
          <w:rtl/>
          <w:lang w:eastAsia="en-US"/>
        </w:rPr>
      </w:pPr>
      <w:bookmarkStart w:id="6" w:name="Seif6"/>
      <w:bookmarkEnd w:id="6"/>
      <w:r>
        <w:rPr>
          <w:lang w:val="he-IL"/>
        </w:rPr>
        <w:pict>
          <v:rect id="_x0000_s1031" style="position:absolute;left:0;text-align:left;margin-left:464.5pt;margin-top:8.05pt;width:75.05pt;height:16.25pt;z-index:251648000" o:allowincell="f" filled="f" stroked="f" strokecolor="lime" strokeweight=".25pt">
            <v:textbox style="mso-next-textbox:#_x0000_s1031"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אגר</w:t>
                  </w:r>
                  <w:r w:rsidR="00B6173F">
                    <w:rPr>
                      <w:rFonts w:cs="Miriam" w:hint="cs"/>
                      <w:sz w:val="18"/>
                      <w:szCs w:val="18"/>
                      <w:rtl/>
                      <w:lang w:eastAsia="en-US"/>
                    </w:rPr>
                    <w:t>ו</w:t>
                  </w:r>
                  <w:r>
                    <w:rPr>
                      <w:rFonts w:cs="Miriam" w:hint="cs"/>
                      <w:sz w:val="18"/>
                      <w:szCs w:val="18"/>
                      <w:rtl/>
                      <w:lang w:eastAsia="en-US"/>
                    </w:rPr>
                    <w:t>ת מים</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1A2D7C">
        <w:rPr>
          <w:rFonts w:cs="FrankRuehl" w:hint="cs"/>
          <w:rtl/>
          <w:lang w:eastAsia="en-US"/>
        </w:rPr>
        <w:t>(א)</w:t>
      </w:r>
      <w:r w:rsidR="001A2D7C">
        <w:rPr>
          <w:rFonts w:cs="FrankRuehl" w:hint="cs"/>
          <w:rtl/>
          <w:lang w:eastAsia="en-US"/>
        </w:rPr>
        <w:tab/>
      </w:r>
      <w:r w:rsidR="00B6173F">
        <w:rPr>
          <w:rFonts w:cs="FrankRuehl" w:hint="cs"/>
          <w:rtl/>
          <w:lang w:eastAsia="en-US"/>
        </w:rPr>
        <w:t>(1)</w:t>
      </w:r>
      <w:r w:rsidR="00B6173F">
        <w:rPr>
          <w:rFonts w:cs="FrankRuehl" w:hint="cs"/>
          <w:rtl/>
          <w:lang w:eastAsia="en-US"/>
        </w:rPr>
        <w:tab/>
        <w:t xml:space="preserve">הותקן מד מים, ישלם הצרכן לעיריה בעד אספקת מים, אגרת מים בשיעורים הקבועים בתקנות המים (תעריפי מים ברשויות המקומיות), התשמ"ז-1987 (להלן </w:t>
      </w:r>
      <w:r w:rsidR="00B6173F">
        <w:rPr>
          <w:rFonts w:cs="FrankRuehl"/>
          <w:rtl/>
          <w:lang w:eastAsia="en-US"/>
        </w:rPr>
        <w:t>–</w:t>
      </w:r>
      <w:r w:rsidR="00B6173F">
        <w:rPr>
          <w:rFonts w:cs="FrankRuehl" w:hint="cs"/>
          <w:rtl/>
          <w:lang w:eastAsia="en-US"/>
        </w:rPr>
        <w:t xml:space="preserve"> התקנות), לפי כמות המים שמדד מד המים, אך לא פחות מאגרת המינימום הקבועה בתקנות;</w:t>
      </w:r>
    </w:p>
    <w:p w:rsidR="00B6173F" w:rsidRDefault="00B6173F" w:rsidP="00E5294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מצא המנהל כי מד המים לא פעל כהלכה במשך תקופה מסויימת, רשאי הוא לחייב את הצרכן בתשלום בעד כמות מים, </w:t>
      </w:r>
      <w:r w:rsidR="00E52944">
        <w:rPr>
          <w:rFonts w:cs="FrankRuehl" w:hint="cs"/>
          <w:rtl/>
          <w:lang w:eastAsia="en-US"/>
        </w:rPr>
        <w:t>שנקבעה לפי הצריכה הממוצעת במשך שני החדשים שקדמו לאותה תקופה ובמשך שני החדשים שלאחריה, או לפי הצריכה של התקופה המקבילה בשנה הקודמת; לא היה מוצדק, לדעת המנהל, להעריך את הצריכה כאמור, יקבע אותה המנהל לפי שיקול דעתו.</w:t>
      </w:r>
    </w:p>
    <w:p w:rsidR="00E52944" w:rsidRDefault="00E52944" w:rsidP="00B617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משמש מד מים אחד נכס, מיתקן, או אבזר לאספקת מים לנכס, המוחזק בידי צרכנים אחדים, המשתמשים בנכס למגורים בלבד או לכל מטרה יחודית אחרת, יחולק החיוב הכולל באופן שווה בין כל הצרכנים.</w:t>
      </w:r>
    </w:p>
    <w:p w:rsidR="00E52944" w:rsidRDefault="00E52944" w:rsidP="00B6173F">
      <w:pPr>
        <w:pStyle w:val="P00"/>
        <w:spacing w:before="72"/>
        <w:ind w:left="0" w:right="1134"/>
        <w:rPr>
          <w:rFonts w:cs="FrankRuehl" w:hint="cs"/>
          <w:rtl/>
          <w:lang w:eastAsia="en-US"/>
        </w:rPr>
      </w:pPr>
      <w:r>
        <w:rPr>
          <w:rFonts w:cs="FrankRuehl" w:hint="cs"/>
          <w:rtl/>
          <w:lang w:eastAsia="en-US"/>
        </w:rPr>
        <w:tab/>
        <w:t>הגיעו כל הצרכנים להסכם בכתב עם המנהל על אופן חלוקה אחר, רשאי המנהל להורות על חיוב כל צרכן בהתאם לכך.</w:t>
      </w:r>
    </w:p>
    <w:p w:rsidR="001A2D7C" w:rsidRDefault="001A2D7C" w:rsidP="00E52944">
      <w:pPr>
        <w:pStyle w:val="P00"/>
        <w:spacing w:before="72"/>
        <w:ind w:left="0" w:right="1134"/>
        <w:rPr>
          <w:rFonts w:cs="FrankRuehl" w:hint="cs"/>
          <w:rtl/>
          <w:lang w:eastAsia="en-US"/>
        </w:rPr>
      </w:pPr>
      <w:r>
        <w:rPr>
          <w:rFonts w:cs="FrankRuehl" w:hint="cs"/>
          <w:rtl/>
          <w:lang w:eastAsia="en-US"/>
        </w:rPr>
        <w:tab/>
        <w:t>(</w:t>
      </w:r>
      <w:r w:rsidR="00E52944">
        <w:rPr>
          <w:rFonts w:cs="FrankRuehl" w:hint="cs"/>
          <w:rtl/>
          <w:lang w:eastAsia="en-US"/>
        </w:rPr>
        <w:t>ג</w:t>
      </w:r>
      <w:r>
        <w:rPr>
          <w:rFonts w:cs="FrankRuehl" w:hint="cs"/>
          <w:rtl/>
          <w:lang w:eastAsia="en-US"/>
        </w:rPr>
        <w:t>)</w:t>
      </w:r>
      <w:r>
        <w:rPr>
          <w:rFonts w:cs="FrankRuehl" w:hint="cs"/>
          <w:rtl/>
          <w:lang w:eastAsia="en-US"/>
        </w:rPr>
        <w:tab/>
        <w:t>משמש מד</w:t>
      </w:r>
      <w:r w:rsidR="00E52944">
        <w:rPr>
          <w:rFonts w:cs="FrankRuehl" w:hint="cs"/>
          <w:rtl/>
          <w:lang w:eastAsia="en-US"/>
        </w:rPr>
        <w:t xml:space="preserve"> </w:t>
      </w:r>
      <w:r>
        <w:rPr>
          <w:rFonts w:cs="FrankRuehl" w:hint="cs"/>
          <w:rtl/>
          <w:lang w:eastAsia="en-US"/>
        </w:rPr>
        <w:t xml:space="preserve">מים אחד נכס המוחזק </w:t>
      </w:r>
      <w:r w:rsidR="00E52944">
        <w:rPr>
          <w:rFonts w:cs="FrankRuehl" w:hint="cs"/>
          <w:rtl/>
          <w:lang w:eastAsia="en-US"/>
        </w:rPr>
        <w:t>ב</w:t>
      </w:r>
      <w:r>
        <w:rPr>
          <w:rFonts w:cs="FrankRuehl" w:hint="cs"/>
          <w:rtl/>
          <w:lang w:eastAsia="en-US"/>
        </w:rPr>
        <w:t xml:space="preserve">ידי צרכנים אחדים, </w:t>
      </w:r>
      <w:r w:rsidR="00E52944">
        <w:rPr>
          <w:rFonts w:cs="FrankRuehl" w:hint="cs"/>
          <w:rtl/>
          <w:lang w:eastAsia="en-US"/>
        </w:rPr>
        <w:t>המשתמשים בנכס למטרות שונות, יקבע המנהל, לפי מיטב הערכתו, את חלקו של כל צרכן בכמות המים שרשם מד המים והצרכן ישלם את אגרת המים בהתאם לכך</w:t>
      </w:r>
      <w:r>
        <w:rPr>
          <w:rFonts w:cs="FrankRuehl" w:hint="cs"/>
          <w:rtl/>
          <w:lang w:eastAsia="en-US"/>
        </w:rPr>
        <w:t>.</w:t>
      </w:r>
    </w:p>
    <w:p w:rsidR="001A2D7C" w:rsidRDefault="001A2D7C" w:rsidP="00E52944">
      <w:pPr>
        <w:pStyle w:val="P00"/>
        <w:spacing w:before="72"/>
        <w:ind w:left="0" w:right="1134"/>
        <w:rPr>
          <w:rFonts w:cs="FrankRuehl" w:hint="cs"/>
          <w:rtl/>
          <w:lang w:eastAsia="en-US"/>
        </w:rPr>
      </w:pPr>
      <w:r>
        <w:rPr>
          <w:rFonts w:cs="FrankRuehl" w:hint="cs"/>
          <w:rtl/>
          <w:lang w:eastAsia="en-US"/>
        </w:rPr>
        <w:tab/>
        <w:t>(</w:t>
      </w:r>
      <w:r w:rsidR="00E52944">
        <w:rPr>
          <w:rFonts w:cs="FrankRuehl" w:hint="cs"/>
          <w:rtl/>
          <w:lang w:eastAsia="en-US"/>
        </w:rPr>
        <w:t>ד)</w:t>
      </w:r>
      <w:r w:rsidR="00E52944">
        <w:rPr>
          <w:rFonts w:cs="FrankRuehl" w:hint="cs"/>
          <w:rtl/>
          <w:lang w:eastAsia="en-US"/>
        </w:rPr>
        <w:tab/>
        <w:t>משמש מד מים אחד נכס המוחזק בידי צרכנים אחדים, ונתגלתה נזילה ברשת הפרטית בחלק המוחזק בידי אחד או אחדים מהצרכנים, רשאי המנהל להעריך את כמות המים שנזלו, להורות על אופן חלוקה אחר בין הצרכנים ולתקן את החיובים בהתאם</w:t>
      </w:r>
      <w:r w:rsidR="00831C40">
        <w:rPr>
          <w:rFonts w:cs="FrankRuehl" w:hint="cs"/>
          <w:rtl/>
          <w:lang w:eastAsia="en-US"/>
        </w:rPr>
        <w:t>.</w:t>
      </w:r>
    </w:p>
    <w:p w:rsidR="00E52944" w:rsidRDefault="00E52944" w:rsidP="00E5294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הורכבו מדי מים נפרדים לצרכנים בנכס וכן מד מים כללי, והיה הפרש ברישום כמויות המים ביניהם, יחולק ההפרש באופן שווה בין כל הצרכנים; הגיעו כל הצרכנים להסכם בכתב עם המנהל על אופן חלוקה אחר, רשאי המנהל להורות על חיוב כל צרכן בהתאם לכך.</w:t>
      </w:r>
    </w:p>
    <w:p w:rsidR="00831C40" w:rsidRDefault="00831C40" w:rsidP="00E5294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E52944">
        <w:rPr>
          <w:rFonts w:cs="FrankRuehl" w:hint="cs"/>
          <w:rtl/>
          <w:lang w:eastAsia="en-US"/>
        </w:rPr>
        <w:t>המנהל רשאי, לפי שיקול דעתו והערכתו, להפחית אגרת מים המגיעה לעיריה לפי חוק עזר זה, בשל קלקול, פגם או ליקוי ברשת הפרטית</w:t>
      </w:r>
      <w:r>
        <w:rPr>
          <w:rFonts w:cs="FrankRuehl" w:hint="cs"/>
          <w:rtl/>
          <w:lang w:eastAsia="en-US"/>
        </w:rPr>
        <w:t>.</w:t>
      </w:r>
    </w:p>
    <w:p w:rsidR="00831C40" w:rsidRDefault="00831C40" w:rsidP="00E5294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E52944">
        <w:rPr>
          <w:rFonts w:cs="FrankRuehl" w:hint="cs"/>
          <w:rtl/>
          <w:lang w:eastAsia="en-US"/>
        </w:rPr>
        <w:t>מי שהשתמש במים בניגוד להוראות חוק עזר זה, בין אם הותקן מד מים ובין אם לאו, ישא באגרת המים בעד שימוש במים לפי הכמות שקבע המנהל, לפי מיטב הערכתו, ובהתאם לשיעור הגבוה ביותר הקבוע בתקנות</w:t>
      </w:r>
      <w:r w:rsidR="00EA48A3">
        <w:rPr>
          <w:rFonts w:cs="FrankRuehl" w:hint="cs"/>
          <w:rtl/>
          <w:lang w:eastAsia="en-US"/>
        </w:rPr>
        <w:t>.</w:t>
      </w:r>
    </w:p>
    <w:p w:rsidR="00EA48A3" w:rsidRDefault="00EA48A3" w:rsidP="00E52944">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E52944">
        <w:rPr>
          <w:rFonts w:cs="FrankRuehl" w:hint="cs"/>
          <w:rtl/>
          <w:lang w:eastAsia="en-US"/>
        </w:rPr>
        <w:t xml:space="preserve">הותקן מד-מים </w:t>
      </w:r>
      <w:r w:rsidR="00E52944">
        <w:rPr>
          <w:rFonts w:cs="FrankRuehl"/>
          <w:rtl/>
          <w:lang w:eastAsia="en-US"/>
        </w:rPr>
        <w:t>–</w:t>
      </w:r>
      <w:r w:rsidR="00E52944">
        <w:rPr>
          <w:rFonts w:cs="FrankRuehl" w:hint="cs"/>
          <w:rtl/>
          <w:lang w:eastAsia="en-US"/>
        </w:rPr>
        <w:t xml:space="preserve"> תשולם אגרת המים במועדים שקבעה העיריה בהתאם לתקנות; לא הותקן מד-מים </w:t>
      </w:r>
      <w:r w:rsidR="00E52944">
        <w:rPr>
          <w:rFonts w:cs="FrankRuehl"/>
          <w:rtl/>
          <w:lang w:eastAsia="en-US"/>
        </w:rPr>
        <w:t>–</w:t>
      </w:r>
      <w:r w:rsidR="00E52944">
        <w:rPr>
          <w:rFonts w:cs="FrankRuehl" w:hint="cs"/>
          <w:rtl/>
          <w:lang w:eastAsia="en-US"/>
        </w:rPr>
        <w:t xml:space="preserve"> תשולם אגרת המים תוך 7 ימים מיום מסירת הדרישה לכך מאת העיריה</w:t>
      </w:r>
      <w:r>
        <w:rPr>
          <w:rFonts w:cs="FrankRuehl" w:hint="cs"/>
          <w:rtl/>
          <w:lang w:eastAsia="en-US"/>
        </w:rPr>
        <w:t>.</w:t>
      </w:r>
    </w:p>
    <w:p w:rsidR="00E52944" w:rsidRDefault="00E52944" w:rsidP="00E52944">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בעד אספקת מים לצורך בניה, ישולם על חשבון האגרה, עם מתן ההיתר לאותה בניה, סכום שיקבע המנהל; הסכום האמור, בתוספת הפרשי הצמדה לפי שיעור עליית המדד מן המדד שפורסם לאחרונה לפני יום התשלום עד המדד שפורסם לאחרונה לפני יום תשלום מלוא האגרה, יקוזז מהאגרה המגיעה ממנו על פי הוראות סעיף זה.</w:t>
      </w:r>
    </w:p>
    <w:p w:rsidR="00B05808" w:rsidRDefault="00B05808" w:rsidP="006349F2">
      <w:pPr>
        <w:pStyle w:val="P00"/>
        <w:spacing w:before="72"/>
        <w:ind w:left="0" w:right="1134"/>
        <w:rPr>
          <w:rFonts w:cs="FrankRuehl" w:hint="cs"/>
          <w:rtl/>
          <w:lang w:eastAsia="en-US"/>
        </w:rPr>
      </w:pPr>
      <w:bookmarkStart w:id="7" w:name="Seif7"/>
      <w:bookmarkEnd w:id="7"/>
      <w:r>
        <w:rPr>
          <w:lang w:val="he-IL"/>
        </w:rPr>
        <w:pict>
          <v:rect id="_x0000_s1032" style="position:absolute;left:0;text-align:left;margin-left:464.5pt;margin-top:8.05pt;width:75.05pt;height:14pt;z-index:251649024" o:allowincell="f" filled="f" stroked="f" strokecolor="lime" strokeweight=".25pt">
            <v:textbox style="mso-next-textbox:#_x0000_s1032"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אספקת מים לפי חוזה</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FB6B84">
        <w:rPr>
          <w:rStyle w:val="default"/>
          <w:rFonts w:hint="cs"/>
          <w:rtl/>
          <w:lang w:eastAsia="en-US"/>
        </w:rPr>
        <w:t>(א)</w:t>
      </w:r>
      <w:r w:rsidR="00FB6B84">
        <w:rPr>
          <w:rStyle w:val="default"/>
          <w:rFonts w:hint="cs"/>
          <w:rtl/>
          <w:lang w:eastAsia="en-US"/>
        </w:rPr>
        <w:tab/>
      </w:r>
      <w:r w:rsidR="006349F2">
        <w:rPr>
          <w:rStyle w:val="default"/>
          <w:rFonts w:hint="cs"/>
          <w:rtl/>
          <w:lang w:eastAsia="en-US"/>
        </w:rPr>
        <w:t>המנהל,</w:t>
      </w:r>
      <w:r w:rsidR="00FB6B84">
        <w:rPr>
          <w:rStyle w:val="default"/>
          <w:rFonts w:hint="cs"/>
          <w:rtl/>
          <w:lang w:eastAsia="en-US"/>
        </w:rPr>
        <w:t xml:space="preserve"> באישור </w:t>
      </w:r>
      <w:r w:rsidR="006349F2">
        <w:rPr>
          <w:rStyle w:val="default"/>
          <w:rFonts w:hint="cs"/>
          <w:rtl/>
          <w:lang w:eastAsia="en-US"/>
        </w:rPr>
        <w:t>המועצה ו</w:t>
      </w:r>
      <w:r w:rsidR="00FB6B84">
        <w:rPr>
          <w:rStyle w:val="default"/>
          <w:rFonts w:hint="cs"/>
          <w:rtl/>
          <w:lang w:eastAsia="en-US"/>
        </w:rPr>
        <w:t>שר הפנים</w:t>
      </w:r>
      <w:r w:rsidR="006349F2">
        <w:rPr>
          <w:rStyle w:val="default"/>
          <w:rFonts w:hint="cs"/>
          <w:rtl/>
          <w:lang w:eastAsia="en-US"/>
        </w:rPr>
        <w:t>, רשאי</w:t>
      </w:r>
      <w:r w:rsidR="00FB6B84">
        <w:rPr>
          <w:rStyle w:val="default"/>
          <w:rFonts w:hint="cs"/>
          <w:rtl/>
          <w:lang w:eastAsia="en-US"/>
        </w:rPr>
        <w:t xml:space="preserve"> להתקשר עם צרכן בחוזה מיוחד לאספקת מים ולקבוע בו תנאים</w:t>
      </w:r>
      <w:r w:rsidR="009D7B95">
        <w:rPr>
          <w:rFonts w:cs="FrankRuehl"/>
          <w:rtl/>
          <w:lang w:eastAsia="en-US"/>
        </w:rPr>
        <w:t>.</w:t>
      </w:r>
    </w:p>
    <w:p w:rsidR="00FB6B84" w:rsidRDefault="00FB6B84" w:rsidP="00FB6B8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ובין הוראות חוק עזר זה, יחולו תנאי החוזה.</w:t>
      </w:r>
    </w:p>
    <w:p w:rsidR="00B05808" w:rsidRDefault="00B05808" w:rsidP="006349F2">
      <w:pPr>
        <w:pStyle w:val="P00"/>
        <w:spacing w:before="72"/>
        <w:ind w:left="0" w:right="1134"/>
        <w:rPr>
          <w:rStyle w:val="default"/>
          <w:rFonts w:hint="cs"/>
          <w:rtl/>
          <w:lang w:eastAsia="en-US"/>
        </w:rPr>
      </w:pPr>
      <w:bookmarkStart w:id="8" w:name="Seif8"/>
      <w:bookmarkEnd w:id="8"/>
      <w:r>
        <w:rPr>
          <w:lang w:val="he-IL"/>
        </w:rPr>
        <w:pict>
          <v:rect id="_x0000_s1033" style="position:absolute;left:0;text-align:left;margin-left:464.5pt;margin-top:8.05pt;width:75.05pt;height:15.2pt;z-index:251650048" o:allowincell="f" filled="f" stroked="f" strokecolor="lime" strokeweight=".25pt">
            <v:textbox inset="0,0,0,0">
              <w:txbxContent>
                <w:p w:rsidR="00922CDD" w:rsidRDefault="006349F2" w:rsidP="00156D9A">
                  <w:pPr>
                    <w:spacing w:line="160" w:lineRule="exact"/>
                    <w:jc w:val="left"/>
                    <w:rPr>
                      <w:rFonts w:cs="Miriam" w:hint="cs"/>
                      <w:sz w:val="18"/>
                      <w:szCs w:val="18"/>
                      <w:rtl/>
                      <w:lang w:eastAsia="en-US"/>
                    </w:rPr>
                  </w:pPr>
                  <w:r>
                    <w:rPr>
                      <w:rFonts w:cs="Miriam" w:hint="cs"/>
                      <w:sz w:val="18"/>
                      <w:szCs w:val="18"/>
                      <w:rtl/>
                      <w:lang w:eastAsia="en-US"/>
                    </w:rPr>
                    <w:t>חלוקת תשלומים</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6349F2">
        <w:rPr>
          <w:rStyle w:val="default"/>
          <w:rFonts w:hint="cs"/>
          <w:rtl/>
          <w:lang w:eastAsia="en-US"/>
        </w:rPr>
        <w:t>כל תשלום המגיע לעיריה לפי חוק עזר זה, המוטל בשל נכס המוחזק בידי צרכנים אחדים, ואשר לא נקבעה דרך אחרת לתשלומו, ישולם בידי הצרכנים המחזיקים בנכס באופן המפורט להלן:</w:t>
      </w:r>
    </w:p>
    <w:p w:rsidR="006349F2" w:rsidRDefault="006349F2" w:rsidP="006349F2">
      <w:pPr>
        <w:pStyle w:val="P00"/>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 xml:space="preserve">משתמשים הצרכנים בנכס למגורים בלבד או לכל מטרה יחודית אחרת </w:t>
      </w:r>
      <w:r>
        <w:rPr>
          <w:rStyle w:val="default"/>
          <w:rtl/>
          <w:lang w:eastAsia="en-US"/>
        </w:rPr>
        <w:t>–</w:t>
      </w:r>
      <w:r>
        <w:rPr>
          <w:rStyle w:val="default"/>
          <w:rFonts w:hint="cs"/>
          <w:rtl/>
          <w:lang w:eastAsia="en-US"/>
        </w:rPr>
        <w:t xml:space="preserve"> יחולק התשלום באופן שווה בין כל הצרכנים;</w:t>
      </w:r>
    </w:p>
    <w:p w:rsidR="006349F2" w:rsidRDefault="006349F2" w:rsidP="006349F2">
      <w:pPr>
        <w:pStyle w:val="P00"/>
        <w:spacing w:before="72"/>
        <w:ind w:left="624" w:right="1134"/>
        <w:rPr>
          <w:rFonts w:cs="FrankRuehl" w:hint="cs"/>
          <w:rtl/>
          <w:lang w:eastAsia="en-US"/>
        </w:rPr>
      </w:pPr>
      <w:r>
        <w:rPr>
          <w:rStyle w:val="default"/>
          <w:rFonts w:hint="cs"/>
          <w:rtl/>
          <w:lang w:eastAsia="en-US"/>
        </w:rPr>
        <w:t>(2)</w:t>
      </w:r>
      <w:r>
        <w:rPr>
          <w:rStyle w:val="default"/>
          <w:rFonts w:hint="cs"/>
          <w:rtl/>
          <w:lang w:eastAsia="en-US"/>
        </w:rPr>
        <w:tab/>
      </w:r>
      <w:r>
        <w:rPr>
          <w:rFonts w:cs="FrankRuehl" w:hint="cs"/>
          <w:rtl/>
          <w:lang w:eastAsia="en-US"/>
        </w:rPr>
        <w:t xml:space="preserve">משתמשים הצרכנים בנכס למטרות שונות </w:t>
      </w:r>
      <w:r>
        <w:rPr>
          <w:rFonts w:cs="FrankRuehl"/>
          <w:rtl/>
          <w:lang w:eastAsia="en-US"/>
        </w:rPr>
        <w:t>–</w:t>
      </w:r>
      <w:r>
        <w:rPr>
          <w:rFonts w:cs="FrankRuehl" w:hint="cs"/>
          <w:rtl/>
          <w:lang w:eastAsia="en-US"/>
        </w:rPr>
        <w:t xml:space="preserve"> רשאי המנהל לקבוע לפי מיטב הערכתו את חלקו של כל צרכן באותו תשלום.</w:t>
      </w:r>
    </w:p>
    <w:p w:rsidR="00B05808" w:rsidRDefault="00B05808" w:rsidP="006349F2">
      <w:pPr>
        <w:pStyle w:val="P00"/>
        <w:spacing w:before="72"/>
        <w:ind w:left="0" w:right="1134"/>
        <w:rPr>
          <w:rFonts w:cs="FrankRuehl" w:hint="cs"/>
          <w:rtl/>
          <w:lang w:eastAsia="en-US"/>
        </w:rPr>
      </w:pPr>
      <w:bookmarkStart w:id="9" w:name="Seif9"/>
      <w:bookmarkEnd w:id="9"/>
      <w:r>
        <w:rPr>
          <w:lang w:val="he-IL"/>
        </w:rPr>
        <w:pict>
          <v:rect id="_x0000_s1034" style="position:absolute;left:0;text-align:left;margin-left:464.5pt;margin-top:8.05pt;width:75.05pt;height:12.6pt;z-index:251651072" o:allowincell="f" filled="f" stroked="f" strokecolor="lime" strokeweight=".25pt">
            <v:textbox style="mso-next-textbox:#_x0000_s1034" inset="0,0,0,0">
              <w:txbxContent>
                <w:p w:rsidR="00922CDD" w:rsidRDefault="006349F2" w:rsidP="00B40BAB">
                  <w:pPr>
                    <w:spacing w:line="160" w:lineRule="exact"/>
                    <w:jc w:val="left"/>
                    <w:rPr>
                      <w:rFonts w:cs="Miriam" w:hint="cs"/>
                      <w:sz w:val="18"/>
                      <w:szCs w:val="18"/>
                      <w:rtl/>
                      <w:lang w:eastAsia="en-US"/>
                    </w:rPr>
                  </w:pPr>
                  <w:r>
                    <w:rPr>
                      <w:rFonts w:cs="Miriam" w:hint="cs"/>
                      <w:sz w:val="18"/>
                      <w:szCs w:val="18"/>
                      <w:rtl/>
                      <w:lang w:eastAsia="en-US"/>
                    </w:rPr>
                    <w:t>החזרת אגרות</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C52425" w:rsidRPr="00C52425">
        <w:rPr>
          <w:rFonts w:cs="FrankRuehl" w:hint="cs"/>
          <w:rtl/>
        </w:rPr>
        <w:t>(א)</w:t>
      </w:r>
      <w:r w:rsidR="00C52425" w:rsidRPr="00C52425">
        <w:rPr>
          <w:rFonts w:cs="FrankRuehl" w:hint="cs"/>
          <w:rtl/>
        </w:rPr>
        <w:tab/>
      </w:r>
      <w:r w:rsidR="006349F2">
        <w:rPr>
          <w:rFonts w:cs="FrankRuehl" w:hint="cs"/>
          <w:rtl/>
          <w:lang w:eastAsia="en-US"/>
        </w:rPr>
        <w:t>לא הוחל בבניה ובוטל היתר הבניה או פג תוקפו, יחזיר המנהל למשלם, על פי בקשה שהוגשה תוך שנתיים מיום מתן ההיתר את הסכום או הסכומים ששילם בשל אגרת חיבור למפעל מים, אגרת הנחת צינורות, אגרת מים, אגרת מד מים או אגרת התקנת מד מים, לפי הענין, בניכוי 10%. לסכום ההחזר יתווספו הפרשי הצמדה לפי שיעור עליית המדד מן המדד שפורסם לאחרונה לפני יום התשלום עד המדד שפורסם לאחרונה לפני יום ההחזר</w:t>
      </w:r>
      <w:r w:rsidR="000C3288">
        <w:rPr>
          <w:rFonts w:cs="FrankRuehl" w:hint="cs"/>
          <w:rtl/>
          <w:lang w:eastAsia="en-US"/>
        </w:rPr>
        <w:t>.</w:t>
      </w:r>
    </w:p>
    <w:p w:rsidR="0034700E" w:rsidRDefault="0034700E" w:rsidP="006349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6349F2">
        <w:rPr>
          <w:rFonts w:cs="FrankRuehl" w:hint="cs"/>
          <w:rtl/>
          <w:lang w:eastAsia="en-US"/>
        </w:rPr>
        <w:t>לא החל בעל היתר בניה בבניה מכל סיבה שהיא ולא ביקש החזרת הסכום או הסכומים כאמור בסעיף קטן (א) ופקע ההיתר, תשולמנה לעיריה, לפני חידוש ההיתר כדין, האגרות האמורות בסעיף קטן (א) לפי השיעורים שנקבעו בתוספת שבתוקף בעת חידוש ההיתר או קבלת היתר חדש, בניכוי הסכום ששילם לרבות הפרשי הצדמה כאמור בסעיף קטן (א)</w:t>
      </w:r>
      <w:r>
        <w:rPr>
          <w:rFonts w:cs="FrankRuehl" w:hint="cs"/>
          <w:rtl/>
          <w:lang w:eastAsia="en-US"/>
        </w:rPr>
        <w:t>.</w:t>
      </w:r>
    </w:p>
    <w:p w:rsidR="006349F2" w:rsidRDefault="00B05808" w:rsidP="0043163E">
      <w:pPr>
        <w:pStyle w:val="P00"/>
        <w:spacing w:before="72"/>
        <w:ind w:left="0" w:right="1134"/>
        <w:rPr>
          <w:rStyle w:val="default"/>
          <w:rFonts w:hint="cs"/>
          <w:rtl/>
          <w:lang w:eastAsia="en-US"/>
        </w:rPr>
      </w:pPr>
      <w:bookmarkStart w:id="10" w:name="Seif10"/>
      <w:bookmarkEnd w:id="10"/>
      <w:r>
        <w:rPr>
          <w:lang w:val="he-IL"/>
        </w:rPr>
        <w:pict>
          <v:rect id="_x0000_s1035" style="position:absolute;left:0;text-align:left;margin-left:464.5pt;margin-top:8.05pt;width:75.05pt;height:15.3pt;z-index:251652096" o:allowincell="f" filled="f" stroked="f" strokecolor="lime" strokeweight=".25pt">
            <v:textbox style="mso-next-textbox:#_x0000_s1035" inset="0,0,0,0">
              <w:txbxContent>
                <w:p w:rsidR="00922CDD" w:rsidRDefault="0043163E" w:rsidP="00BF3F03">
                  <w:pPr>
                    <w:spacing w:line="160" w:lineRule="exact"/>
                    <w:jc w:val="left"/>
                    <w:rPr>
                      <w:rFonts w:cs="Miriam" w:hint="cs"/>
                      <w:noProof/>
                      <w:sz w:val="18"/>
                      <w:szCs w:val="18"/>
                      <w:rtl/>
                      <w:lang w:eastAsia="en-US"/>
                    </w:rPr>
                  </w:pPr>
                  <w:r>
                    <w:rPr>
                      <w:rFonts w:cs="Miriam" w:hint="cs"/>
                      <w:sz w:val="18"/>
                      <w:szCs w:val="18"/>
                      <w:rtl/>
                      <w:lang w:eastAsia="en-US"/>
                    </w:rPr>
                    <w:t>פקדונות</w:t>
                  </w:r>
                </w:p>
              </w:txbxContent>
            </v:textbox>
            <w10:anchorlock/>
          </v:rect>
        </w:pict>
      </w: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43163E">
        <w:rPr>
          <w:rStyle w:val="default"/>
          <w:rFonts w:hint="cs"/>
          <w:rtl/>
          <w:lang w:eastAsia="en-US"/>
        </w:rPr>
        <w:t>(א)</w:t>
      </w:r>
      <w:r w:rsidR="0043163E">
        <w:rPr>
          <w:rStyle w:val="default"/>
          <w:rFonts w:hint="cs"/>
          <w:rtl/>
          <w:lang w:eastAsia="en-US"/>
        </w:rPr>
        <w:tab/>
        <w:t>המנהל רשאי לחייב צרכן להפקיד בקופת העיריה פקדון, בשיעורים שנקבעו בתוספת, להבטחת תשלום אגרת מים, ולגבות מתוכו, בלי לפגוע בדרכי גביה אחרות, כל סכום המגיע מאת הצרכן עבור המים אותם צרך.</w:t>
      </w:r>
    </w:p>
    <w:p w:rsidR="0043163E" w:rsidRDefault="0043163E" w:rsidP="0043163E">
      <w:pPr>
        <w:pStyle w:val="P00"/>
        <w:spacing w:before="72"/>
        <w:ind w:left="0" w:right="1134"/>
        <w:rPr>
          <w:rFonts w:cs="FrankRuehl" w:hint="cs"/>
          <w:rtl/>
          <w:lang w:eastAsia="en-US"/>
        </w:rPr>
      </w:pPr>
      <w:r>
        <w:rPr>
          <w:rStyle w:val="default"/>
          <w:rFonts w:hint="cs"/>
          <w:rtl/>
          <w:lang w:eastAsia="en-US"/>
        </w:rPr>
        <w:tab/>
        <w:t>(ב)</w:t>
      </w:r>
      <w:r>
        <w:rPr>
          <w:rStyle w:val="default"/>
          <w:rFonts w:hint="cs"/>
          <w:rtl/>
          <w:lang w:eastAsia="en-US"/>
        </w:rPr>
        <w:tab/>
        <w:t>ביקש בעל הפקדון להינתק מחיבור המים ואין הוא או בעל הנכס חייב בתשלום כלשהו על פי חוק עזר זה, יוחזר לו הפקדון בתוספת הפרשי הצמדה כהגדרתם לעיל.</w:t>
      </w:r>
    </w:p>
    <w:p w:rsidR="00B05808" w:rsidRDefault="00B05808" w:rsidP="0043163E">
      <w:pPr>
        <w:pStyle w:val="P00"/>
        <w:spacing w:before="72"/>
        <w:ind w:left="0" w:right="1134"/>
        <w:rPr>
          <w:rFonts w:cs="FrankRuehl" w:hint="cs"/>
          <w:rtl/>
          <w:lang w:eastAsia="en-US"/>
        </w:rPr>
      </w:pPr>
      <w:bookmarkStart w:id="11" w:name="Seif11"/>
      <w:bookmarkEnd w:id="11"/>
      <w:r>
        <w:rPr>
          <w:lang w:val="he-IL"/>
        </w:rPr>
        <w:pict>
          <v:rect id="_x0000_s1036" style="position:absolute;left:0;text-align:left;margin-left:464.5pt;margin-top:8.05pt;width:75.05pt;height:13.5pt;z-index:251653120" o:allowincell="f" filled="f" stroked="f" strokecolor="lime" strokeweight=".25pt">
            <v:textbox style="mso-next-textbox:#_x0000_s1036" inset="0,0,0,0">
              <w:txbxContent>
                <w:p w:rsidR="00922CDD" w:rsidRDefault="0043163E" w:rsidP="0043163E">
                  <w:pPr>
                    <w:spacing w:line="160" w:lineRule="exact"/>
                    <w:jc w:val="left"/>
                    <w:rPr>
                      <w:rFonts w:cs="Miriam" w:hint="cs"/>
                      <w:noProof/>
                      <w:sz w:val="18"/>
                      <w:szCs w:val="18"/>
                      <w:rtl/>
                      <w:lang w:eastAsia="en-US"/>
                    </w:rPr>
                  </w:pPr>
                  <w:r>
                    <w:rPr>
                      <w:rFonts w:cs="Miriam" w:hint="cs"/>
                      <w:sz w:val="18"/>
                      <w:szCs w:val="18"/>
                      <w:rtl/>
                      <w:lang w:eastAsia="en-US"/>
                    </w:rPr>
                    <w:t>תיקונים</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43163E">
        <w:rPr>
          <w:rFonts w:cs="FrankRuehl" w:hint="cs"/>
          <w:rtl/>
          <w:lang w:eastAsia="en-US"/>
        </w:rPr>
        <w:t>המנהל רשאי, בדרישה בכתב, לחייב כל צרכן או בעל רשת פרטית או חלק ממנה, או כל בעל או מחזיק של נכס, תוך זמן שנקבע בדרישה, לבדוק, להתקין, לשנות, לתקן, להפריד או להתקין מחדש רשת פרטית או לטפל בה בדרך אחרת, וכן לתקן או לסלק כל מפגע שעלול לפגוע באספקת מים סדירה</w:t>
      </w:r>
      <w:r w:rsidR="0034700E">
        <w:rPr>
          <w:rFonts w:cs="FrankRuehl" w:hint="cs"/>
          <w:rtl/>
          <w:lang w:eastAsia="en-US"/>
        </w:rPr>
        <w:t>.</w:t>
      </w:r>
    </w:p>
    <w:p w:rsidR="0043163E" w:rsidRDefault="0043163E" w:rsidP="004316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חייב למלא אחריה, על חשבונו.</w:t>
      </w:r>
    </w:p>
    <w:p w:rsidR="0043163E" w:rsidRDefault="0043163E" w:rsidP="004316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מקבל הדרישה אחר דרישת המנהל כאמור בסעיף קטן (א), רשאי המנהל לבצע את העבודה במקומו ולגבות ממנו את הוצאות הביצוע.</w:t>
      </w:r>
    </w:p>
    <w:p w:rsidR="0043163E" w:rsidRDefault="0043163E" w:rsidP="0043163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מבלי לגרוע מן האמור לעיל רשאי המנהל, על פי שיקול דעתו, לתקן או להחליף את מגוף השסתום המחבר את הרשת הפרטית למפעל המים וההוצאות בשל כך יחולו על בעל הנכס או הצרכן, בהתאם לחשבון המנהל, אלא אם כן הצורך בתיקון או בהחלפה נגרם עקב רשלנות העיריה.</w:t>
      </w:r>
    </w:p>
    <w:p w:rsidR="00B05808" w:rsidRDefault="00B05808" w:rsidP="0043163E">
      <w:pPr>
        <w:pStyle w:val="P00"/>
        <w:spacing w:before="72"/>
        <w:ind w:left="0" w:right="1134"/>
        <w:rPr>
          <w:rFonts w:cs="FrankRuehl" w:hint="cs"/>
          <w:rtl/>
          <w:lang w:eastAsia="en-US"/>
        </w:rPr>
      </w:pPr>
      <w:bookmarkStart w:id="12" w:name="Seif12"/>
      <w:bookmarkEnd w:id="12"/>
      <w:r>
        <w:rPr>
          <w:lang w:val="he-IL"/>
        </w:rPr>
        <w:pict>
          <v:rect id="_x0000_s1037" style="position:absolute;left:0;text-align:left;margin-left:464.5pt;margin-top:8.05pt;width:75.05pt;height:16.9pt;z-index:251654144" o:allowincell="f" filled="f" stroked="f" strokecolor="lime" strokeweight=".25pt">
            <v:textbox style="mso-next-textbox:#_x0000_s1037" inset="0,0,0,0">
              <w:txbxContent>
                <w:p w:rsidR="00922CDD" w:rsidRDefault="0043163E" w:rsidP="00BF3F03">
                  <w:pPr>
                    <w:spacing w:line="160" w:lineRule="exact"/>
                    <w:jc w:val="left"/>
                    <w:rPr>
                      <w:rFonts w:cs="Miriam" w:hint="cs"/>
                      <w:sz w:val="18"/>
                      <w:szCs w:val="18"/>
                      <w:rtl/>
                      <w:lang w:eastAsia="en-US"/>
                    </w:rPr>
                  </w:pPr>
                  <w:r>
                    <w:rPr>
                      <w:rFonts w:cs="Miriam" w:hint="cs"/>
                      <w:sz w:val="18"/>
                      <w:szCs w:val="18"/>
                      <w:rtl/>
                      <w:lang w:eastAsia="en-US"/>
                    </w:rPr>
                    <w:t>אישור סכום ההוצאות</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43163E">
        <w:rPr>
          <w:rFonts w:cs="FrankRuehl" w:hint="cs"/>
          <w:rtl/>
          <w:lang w:eastAsia="en-US"/>
        </w:rPr>
        <w:t>אישור בכתב, חתום ביד המנהל, בדבר סכום ההוצאות המגיע לפי חוק עזר זה, ישמש ראיה להוצאות</w:t>
      </w:r>
      <w:r w:rsidR="00C85D72">
        <w:rPr>
          <w:rFonts w:cs="FrankRuehl" w:hint="cs"/>
          <w:rtl/>
          <w:lang w:eastAsia="en-US"/>
        </w:rPr>
        <w:t>.</w:t>
      </w:r>
    </w:p>
    <w:p w:rsidR="006349F2" w:rsidRDefault="00DF02F2" w:rsidP="006349F2">
      <w:pPr>
        <w:pStyle w:val="P00"/>
        <w:spacing w:before="72"/>
        <w:ind w:left="0" w:right="1134"/>
        <w:rPr>
          <w:rFonts w:cs="FrankRuehl" w:hint="cs"/>
          <w:rtl/>
          <w:lang w:eastAsia="en-US"/>
        </w:rPr>
      </w:pPr>
      <w:bookmarkStart w:id="13" w:name="Seif22"/>
      <w:bookmarkEnd w:id="13"/>
      <w:r>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114" type="#_x0000_t202" style="position:absolute;left:0;text-align:left;margin-left:470.25pt;margin-top:7.75pt;width:1in;height:15pt;z-index:251664384" filled="f" stroked="f">
            <v:textbox inset="1mm,0,1mm,0">
              <w:txbxContent>
                <w:p w:rsidR="00922CDD" w:rsidRDefault="0043163E" w:rsidP="008951F2">
                  <w:pPr>
                    <w:spacing w:line="160" w:lineRule="exact"/>
                    <w:jc w:val="left"/>
                    <w:rPr>
                      <w:rFonts w:cs="Miriam" w:hint="cs"/>
                      <w:sz w:val="18"/>
                      <w:szCs w:val="18"/>
                      <w:rtl/>
                      <w:lang w:eastAsia="en-US"/>
                    </w:rPr>
                  </w:pPr>
                  <w:r>
                    <w:rPr>
                      <w:rFonts w:cs="Miriam" w:hint="cs"/>
                      <w:sz w:val="18"/>
                      <w:szCs w:val="18"/>
                      <w:rtl/>
                      <w:lang w:eastAsia="en-US"/>
                    </w:rPr>
                    <w:t>מועדי תשלום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43163E">
        <w:rPr>
          <w:rFonts w:cs="FrankRuehl" w:hint="cs"/>
          <w:rtl/>
          <w:lang w:eastAsia="en-US"/>
        </w:rPr>
        <w:t>כל תשלום, אגרה או הוצאות שלא נקבע לגביהם אחרת בחוק עזר זה, ישולמו תוך 14 ימים מתאריך מסירת הדרישה מאת המנהל.</w:t>
      </w:r>
    </w:p>
    <w:p w:rsidR="00B05808" w:rsidRDefault="00B05808" w:rsidP="0086578F">
      <w:pPr>
        <w:pStyle w:val="P00"/>
        <w:spacing w:before="72"/>
        <w:ind w:left="0" w:right="1134"/>
        <w:rPr>
          <w:rFonts w:cs="FrankRuehl" w:hint="cs"/>
          <w:rtl/>
          <w:lang w:eastAsia="en-US"/>
        </w:rPr>
      </w:pPr>
      <w:bookmarkStart w:id="14" w:name="Seif13"/>
      <w:bookmarkEnd w:id="14"/>
      <w:r>
        <w:rPr>
          <w:lang w:val="he-IL"/>
        </w:rPr>
        <w:pict>
          <v:rect id="_x0000_s1038" style="position:absolute;left:0;text-align:left;margin-left:464.5pt;margin-top:8.05pt;width:75.05pt;height:12.65pt;z-index:251655168" o:allowincell="f" filled="f" stroked="f" strokecolor="lime" strokeweight=".25pt">
            <v:textbox style="mso-next-textbox:#_x0000_s1038" inset="0,0,0,0">
              <w:txbxContent>
                <w:p w:rsidR="00922CDD" w:rsidRDefault="0086578F">
                  <w:pPr>
                    <w:spacing w:line="160" w:lineRule="exact"/>
                    <w:jc w:val="left"/>
                    <w:rPr>
                      <w:rFonts w:cs="Miriam" w:hint="cs"/>
                      <w:sz w:val="18"/>
                      <w:szCs w:val="18"/>
                      <w:rtl/>
                      <w:lang w:eastAsia="en-US"/>
                    </w:rPr>
                  </w:pPr>
                  <w:r>
                    <w:rPr>
                      <w:rFonts w:cs="Miriam" w:hint="cs"/>
                      <w:sz w:val="18"/>
                      <w:szCs w:val="18"/>
                      <w:rtl/>
                      <w:lang w:eastAsia="en-US"/>
                    </w:rPr>
                    <w:t>שיעורי האגרות</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86578F">
        <w:rPr>
          <w:rFonts w:cs="FrankRuehl" w:hint="cs"/>
          <w:rtl/>
          <w:lang w:eastAsia="en-US"/>
        </w:rPr>
        <w:t>בכפוף לאמור בסעיף 4(ב), ישולמו כל האגרת על ידי החייב כפי שיעוריהם בתוספת, במועד התשלום בפועל</w:t>
      </w:r>
      <w:r w:rsidR="005C0A4D">
        <w:rPr>
          <w:rFonts w:cs="FrankRuehl"/>
          <w:rtl/>
          <w:lang w:eastAsia="en-US"/>
        </w:rPr>
        <w:t>.</w:t>
      </w:r>
    </w:p>
    <w:p w:rsidR="00B05808" w:rsidRDefault="00B05808" w:rsidP="0086578F">
      <w:pPr>
        <w:pStyle w:val="P00"/>
        <w:spacing w:before="72"/>
        <w:ind w:left="0" w:right="1134"/>
        <w:rPr>
          <w:rFonts w:cs="FrankRuehl" w:hint="cs"/>
          <w:rtl/>
          <w:lang w:eastAsia="en-US"/>
        </w:rPr>
      </w:pPr>
      <w:bookmarkStart w:id="15" w:name="Seif14"/>
      <w:bookmarkEnd w:id="15"/>
      <w:r>
        <w:rPr>
          <w:lang w:val="he-IL"/>
        </w:rPr>
        <w:pict>
          <v:rect id="_x0000_s1039" style="position:absolute;left:0;text-align:left;margin-left:464.5pt;margin-top:8.05pt;width:75.05pt;height:14.45pt;z-index:251656192" o:allowincell="f" filled="f" stroked="f" strokecolor="lime" strokeweight=".25pt">
            <v:textbox style="mso-next-textbox:#_x0000_s1039" inset="0,0,0,0">
              <w:txbxContent>
                <w:p w:rsidR="00922CDD" w:rsidRDefault="0086578F">
                  <w:pPr>
                    <w:spacing w:line="160" w:lineRule="exact"/>
                    <w:jc w:val="left"/>
                    <w:rPr>
                      <w:rFonts w:cs="Miriam" w:hint="cs"/>
                      <w:sz w:val="18"/>
                      <w:szCs w:val="18"/>
                      <w:rtl/>
                      <w:lang w:eastAsia="en-US"/>
                    </w:rPr>
                  </w:pPr>
                  <w:r>
                    <w:rPr>
                      <w:rFonts w:cs="Miriam" w:hint="cs"/>
                      <w:sz w:val="18"/>
                      <w:szCs w:val="18"/>
                      <w:rtl/>
                      <w:lang w:eastAsia="en-US"/>
                    </w:rPr>
                    <w:t>בקשה לניתוק</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86578F">
        <w:rPr>
          <w:rStyle w:val="default"/>
          <w:rFonts w:hint="cs"/>
          <w:rtl/>
          <w:lang w:eastAsia="en-US"/>
        </w:rPr>
        <w:t>צרכן המבקש להפסיק אספקת מים לנכס יודיע על כך למנהל בדואר רשום; ניתנה הודעה כאמור, לא יהיה הצרכן חייב בתשלום אגרת מים, ובכל תשלום אחר הכרוך באספקת מים, בעד מים שנצרכו לאחר 30 ימים ממועד משלוח הודעה כאמור, ובלבד שאיפשר קריאת המונה וניתוק האספקה, והסדיר כל תשלום המגיע ממנו לפי הוראות חוק עזר זה, לרבות אגרת ניתוק</w:t>
      </w:r>
      <w:r w:rsidR="005C0A4D">
        <w:rPr>
          <w:rFonts w:cs="FrankRuehl"/>
          <w:rtl/>
          <w:lang w:eastAsia="en-US"/>
        </w:rPr>
        <w:t>.</w:t>
      </w:r>
    </w:p>
    <w:p w:rsidR="00B05808" w:rsidRDefault="00B05808" w:rsidP="0086578F">
      <w:pPr>
        <w:pStyle w:val="P00"/>
        <w:spacing w:before="72"/>
        <w:ind w:left="0" w:right="1134"/>
        <w:rPr>
          <w:rFonts w:cs="FrankRuehl" w:hint="cs"/>
          <w:rtl/>
          <w:lang w:eastAsia="en-US"/>
        </w:rPr>
      </w:pPr>
      <w:bookmarkStart w:id="16" w:name="Seif15"/>
      <w:bookmarkEnd w:id="16"/>
      <w:r>
        <w:rPr>
          <w:lang w:val="he-IL"/>
        </w:rPr>
        <w:pict>
          <v:rect id="_x0000_s1045" style="position:absolute;left:0;text-align:left;margin-left:464.5pt;margin-top:8.05pt;width:75.05pt;height:13.1pt;z-index:251657216" o:allowincell="f" filled="f" stroked="f" strokecolor="lime" strokeweight=".25pt">
            <v:textbox style="mso-next-textbox:#_x0000_s1045" inset="0,0,0,0">
              <w:txbxContent>
                <w:p w:rsidR="00922CDD" w:rsidRDefault="0086578F">
                  <w:pPr>
                    <w:spacing w:line="160" w:lineRule="exact"/>
                    <w:jc w:val="left"/>
                    <w:rPr>
                      <w:rFonts w:cs="Miriam" w:hint="cs"/>
                      <w:sz w:val="18"/>
                      <w:szCs w:val="18"/>
                      <w:rtl/>
                      <w:lang w:eastAsia="en-US"/>
                    </w:rPr>
                  </w:pPr>
                  <w:r>
                    <w:rPr>
                      <w:rFonts w:cs="Miriam" w:hint="cs"/>
                      <w:sz w:val="18"/>
                      <w:szCs w:val="18"/>
                      <w:rtl/>
                      <w:lang w:eastAsia="en-US"/>
                    </w:rPr>
                    <w:t>חילופי צרכנים</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r>
      <w:r w:rsidR="0086578F">
        <w:rPr>
          <w:rFonts w:cs="FrankRuehl" w:hint="cs"/>
          <w:rtl/>
          <w:lang w:eastAsia="en-US"/>
        </w:rPr>
        <w:t>חדל אדם להיות צרכן בנכס, יודיע על כך למנהל בדואר רשום, ובכפוף לאמור בסעיף קטן (ב), לא יהיה חייב באגרת מים בעד מים שנצרכו לאחר 30 ימים ממועד משלוח ההודעה; אין האמור בסעיף זה גורע מחבותו בתשלום באגרות אחרות המגיעות ממנו על פי חוק עזר זה</w:t>
      </w:r>
      <w:r>
        <w:rPr>
          <w:rFonts w:cs="FrankRuehl" w:hint="cs"/>
          <w:rtl/>
          <w:lang w:eastAsia="en-US"/>
        </w:rPr>
        <w:t>.</w:t>
      </w:r>
    </w:p>
    <w:p w:rsidR="00011308" w:rsidRDefault="00011308" w:rsidP="008657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6578F">
        <w:rPr>
          <w:rFonts w:cs="FrankRuehl" w:hint="cs"/>
          <w:rtl/>
          <w:lang w:eastAsia="en-US"/>
        </w:rPr>
        <w:t xml:space="preserve">נעשה אדם צרכן בנכס, יהא חייב באגרת המים המגיעה ממנו לאחר שנעשה צרכן בנכס, אלא שאם היתה מכירה או העברה, חייבים המוכר או המעביר או נציגיהם </w:t>
      </w:r>
      <w:r w:rsidR="0086578F">
        <w:rPr>
          <w:rFonts w:cs="FrankRuehl"/>
          <w:rtl/>
          <w:lang w:eastAsia="en-US"/>
        </w:rPr>
        <w:t>–</w:t>
      </w:r>
      <w:r w:rsidR="0086578F">
        <w:rPr>
          <w:rFonts w:cs="FrankRuehl" w:hint="cs"/>
          <w:rtl/>
          <w:lang w:eastAsia="en-US"/>
        </w:rPr>
        <w:t xml:space="preserve"> ואם היתה השכרה חייבים המשכיר או נציגו </w:t>
      </w:r>
      <w:r w:rsidR="0086578F">
        <w:rPr>
          <w:rFonts w:cs="FrankRuehl"/>
          <w:rtl/>
          <w:lang w:eastAsia="en-US"/>
        </w:rPr>
        <w:t>–</w:t>
      </w:r>
      <w:r w:rsidR="0086578F">
        <w:rPr>
          <w:rFonts w:cs="FrankRuehl" w:hint="cs"/>
          <w:rtl/>
          <w:lang w:eastAsia="en-US"/>
        </w:rPr>
        <w:t xml:space="preserve"> למסור לעיריה הודעה על העסקה כאמור, ובה יפרשו שמו של הקונה, הנעבר או השוכר. כל עוד לא ניתנה הודעה כאמור יהיו המוכר, המעביר או המשכיר, לפי הענין, חייבים באגרת מים שהקונה, הנעבר או השוכר היו חייבים לשלם ולא שילמו, ויחשבו גם המוכר, המעביר או המשכיר, לפי הענין, כצרכן לצורך חוק עזר זה</w:t>
      </w:r>
      <w:r>
        <w:rPr>
          <w:rFonts w:cs="FrankRuehl" w:hint="cs"/>
          <w:rtl/>
          <w:lang w:eastAsia="en-US"/>
        </w:rPr>
        <w:t>.</w:t>
      </w:r>
    </w:p>
    <w:p w:rsidR="0086578F" w:rsidRDefault="00B05808" w:rsidP="0086578F">
      <w:pPr>
        <w:pStyle w:val="P00"/>
        <w:spacing w:before="72"/>
        <w:ind w:left="0" w:right="1134"/>
        <w:rPr>
          <w:rFonts w:cs="FrankRuehl" w:hint="cs"/>
          <w:rtl/>
          <w:lang w:eastAsia="en-US"/>
        </w:rPr>
      </w:pPr>
      <w:bookmarkStart w:id="17" w:name="Seif16"/>
      <w:bookmarkEnd w:id="17"/>
      <w:r>
        <w:rPr>
          <w:lang w:val="he-IL"/>
        </w:rPr>
        <w:pict>
          <v:rect id="_x0000_s1046" style="position:absolute;left:0;text-align:left;margin-left:464.5pt;margin-top:8.05pt;width:75.05pt;height:15.2pt;z-index:251658240" o:allowincell="f" filled="f" stroked="f" strokecolor="lime" strokeweight=".25pt">
            <v:textbox style="mso-next-textbox:#_x0000_s1046" inset="0,0,0,0">
              <w:txbxContent>
                <w:p w:rsidR="00922CDD" w:rsidRDefault="0086578F">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t>לא יבזבז אדם ולא יגרום או ירשה שאחר יבזבז מים שברשותו</w:t>
      </w:r>
      <w:r w:rsidR="0086578F">
        <w:rPr>
          <w:rFonts w:cs="FrankRuehl"/>
          <w:rtl/>
          <w:lang w:eastAsia="en-US"/>
        </w:rPr>
        <w:t>.</w:t>
      </w:r>
      <w:r w:rsidR="0086578F">
        <w:rPr>
          <w:rFonts w:cs="FrankRuehl" w:hint="cs"/>
          <w:rtl/>
          <w:lang w:eastAsia="en-US"/>
        </w:rPr>
        <w:t xml:space="preserve"> לענין חוק עזר זה יראו בזבוז מים </w:t>
      </w:r>
      <w:r w:rsidR="0086578F">
        <w:rPr>
          <w:rFonts w:cs="FrankRuehl"/>
          <w:rtl/>
          <w:lang w:eastAsia="en-US"/>
        </w:rPr>
        <w:t>–</w:t>
      </w:r>
      <w:r w:rsidR="0086578F">
        <w:rPr>
          <w:rFonts w:cs="FrankRuehl" w:hint="cs"/>
          <w:rtl/>
          <w:lang w:eastAsia="en-US"/>
        </w:rPr>
        <w:t xml:space="preserve"> לרבות שימוש באבזר שלא אושר או הותאם כדין, או בדרך שלא אושרה כדין, וכן כאשר רשם מד מים המשמש צרכן כמות מים מעל זו שאושרה לו על פי כל דין.</w:t>
      </w:r>
    </w:p>
    <w:p w:rsidR="0086578F" w:rsidRDefault="0086578F" w:rsidP="008657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במים ולא יגרום או ירשה שאחר ישתמש במים שברשותו אלא לצרכים ולמטרות שאישר לו המנהל.</w:t>
      </w:r>
    </w:p>
    <w:p w:rsidR="0086578F" w:rsidRDefault="0086578F" w:rsidP="0086578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 אלא לפי היתר מאת המנהל ובהתאם לתנאי ההיתר.</w:t>
      </w:r>
    </w:p>
    <w:p w:rsidR="0086578F" w:rsidRDefault="0086578F" w:rsidP="0086578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ולא יכבס בו, לא יכניס לתוכו ולא יגרום ולא ירשה לאחר להכניס לתוכו בעל-חיים, חפץ או חומר כלשהו ולא יעשה בו כל מעשה העלול לגרום לזיהום המים או להפרעה באספקת המים.</w:t>
      </w:r>
    </w:p>
    <w:p w:rsidR="0086578F" w:rsidRDefault="0086578F" w:rsidP="0086578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ינצל אדם את לחץ המים לפעולות הרמה, ערבול, או כיוצא באלה, ולא יגביר או יקטין את לחץ המים, אלא לפי היתר בכתב מאת המנהל ובהתאם לתנאי ההיתר.</w:t>
      </w:r>
    </w:p>
    <w:p w:rsidR="0086578F" w:rsidRDefault="0086578F" w:rsidP="0086578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לצרכי השקיה ולא יגרום ולא ירשה שאחר ישתמש במים שברשותו לצרכי השקיה אלא בשעות שקבע המנהל בהודעה שנמסרה או שפורסמה בתחום העיריה.</w:t>
      </w:r>
    </w:p>
    <w:p w:rsidR="0086578F" w:rsidRDefault="0086578F" w:rsidP="0086578F">
      <w:pPr>
        <w:pStyle w:val="P00"/>
        <w:spacing w:before="72"/>
        <w:ind w:left="1021" w:right="1134" w:hanging="1021"/>
        <w:rPr>
          <w:rFonts w:cs="FrankRuehl" w:hint="cs"/>
          <w:rtl/>
          <w:lang w:eastAsia="en-US"/>
        </w:rPr>
      </w:pPr>
      <w:r>
        <w:rPr>
          <w:rFonts w:cs="FrankRuehl" w:hint="cs"/>
          <w:rtl/>
          <w:lang w:eastAsia="en-US"/>
        </w:rPr>
        <w:tab/>
        <w:t>(ז)</w:t>
      </w:r>
      <w:r>
        <w:rPr>
          <w:rFonts w:cs="FrankRuehl" w:hint="cs"/>
          <w:rtl/>
          <w:lang w:eastAsia="en-US"/>
        </w:rPr>
        <w:tab/>
        <w:t>(1)</w:t>
      </w:r>
      <w:r>
        <w:rPr>
          <w:rFonts w:cs="FrankRuehl" w:hint="cs"/>
          <w:rtl/>
          <w:lang w:eastAsia="en-US"/>
        </w:rPr>
        <w:tab/>
        <w:t>לא יפתח אדם ולא יסגור שלא כדין כל אבזר השייך למפעל המים או לעיריה, לא ייכנס לתחום מפעל מים, אלא אם כן קיבל לכך היתר מאת המנהל;</w:t>
      </w:r>
    </w:p>
    <w:p w:rsidR="0086578F" w:rsidRDefault="0086578F" w:rsidP="0086578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פגע אדם במפעל מים או בחלק ממנו, יודיע על כך מיד למנהל.</w:t>
      </w:r>
    </w:p>
    <w:p w:rsidR="0086578F" w:rsidRDefault="0086578F" w:rsidP="0086578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יפתח אדם, פרט למנהל, ברז שריפה אלא לצורך כיבוי שריפה.</w:t>
      </w:r>
    </w:p>
    <w:p w:rsidR="0086578F" w:rsidRDefault="0086578F" w:rsidP="0086578F">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לא יפתח אדם </w:t>
      </w:r>
      <w:r>
        <w:rPr>
          <w:rFonts w:cs="FrankRuehl"/>
          <w:rtl/>
          <w:lang w:eastAsia="en-US"/>
        </w:rPr>
        <w:t>–</w:t>
      </w:r>
      <w:r>
        <w:rPr>
          <w:rFonts w:cs="FrankRuehl" w:hint="cs"/>
          <w:rtl/>
          <w:lang w:eastAsia="en-US"/>
        </w:rPr>
        <w:t xml:space="preserve"> פרט לעובד העיריה, במילוי תפקידו </w:t>
      </w:r>
      <w:r>
        <w:rPr>
          <w:rFonts w:cs="FrankRuehl"/>
          <w:rtl/>
          <w:lang w:eastAsia="en-US"/>
        </w:rPr>
        <w:t>–</w:t>
      </w:r>
      <w:r>
        <w:rPr>
          <w:rFonts w:cs="FrankRuehl" w:hint="cs"/>
          <w:rtl/>
          <w:lang w:eastAsia="en-US"/>
        </w:rPr>
        <w:t xml:space="preserve"> ברז המיועד להשקיית נטיעות ציבוריות.</w:t>
      </w:r>
    </w:p>
    <w:p w:rsidR="0043163E" w:rsidRDefault="00B05808" w:rsidP="00D074AE">
      <w:pPr>
        <w:pStyle w:val="P00"/>
        <w:spacing w:before="72"/>
        <w:ind w:left="0" w:right="1134"/>
        <w:rPr>
          <w:rFonts w:cs="FrankRuehl" w:hint="cs"/>
          <w:rtl/>
          <w:lang w:eastAsia="en-US"/>
        </w:rPr>
      </w:pPr>
      <w:bookmarkStart w:id="18" w:name="Seif17"/>
      <w:bookmarkEnd w:id="18"/>
      <w:r>
        <w:rPr>
          <w:rFonts w:cs="Miriam"/>
          <w:sz w:val="34"/>
          <w:szCs w:val="32"/>
          <w:rtl/>
          <w:lang w:val="he-IL"/>
        </w:rPr>
        <w:pict>
          <v:rect id="_x0000_s1055" style="position:absolute;left:0;text-align:left;margin-left:470.25pt;margin-top:7.1pt;width:68pt;height:13.35pt;z-index:251659264" filled="f" stroked="f" strokecolor="lime" strokeweight=".25pt">
            <v:textbox style="mso-next-textbox:#_x0000_s1055" inset="0,0,0,0">
              <w:txbxContent>
                <w:p w:rsidR="00922CDD" w:rsidRDefault="00D074AE" w:rsidP="00BF3F03">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9C02AF">
        <w:rPr>
          <w:rFonts w:cs="FrankRuehl" w:hint="cs"/>
          <w:rtl/>
          <w:lang w:eastAsia="en-US"/>
        </w:rPr>
        <w:t>(א)</w:t>
      </w:r>
      <w:r w:rsidR="009C02AF">
        <w:rPr>
          <w:rFonts w:cs="FrankRuehl" w:hint="cs"/>
          <w:rtl/>
          <w:lang w:eastAsia="en-US"/>
        </w:rPr>
        <w:tab/>
      </w:r>
      <w:r w:rsidR="0043163E">
        <w:rPr>
          <w:rFonts w:cs="FrankRuehl" w:hint="cs"/>
          <w:rtl/>
          <w:lang w:eastAsia="en-US"/>
        </w:rPr>
        <w:t xml:space="preserve">צרכן שלא סילק במועד </w:t>
      </w:r>
      <w:r w:rsidR="00D074AE">
        <w:rPr>
          <w:rFonts w:cs="FrankRuehl" w:hint="cs"/>
          <w:rtl/>
          <w:lang w:eastAsia="en-US"/>
        </w:rPr>
        <w:t>שנקבע</w:t>
      </w:r>
      <w:r w:rsidR="0043163E">
        <w:rPr>
          <w:rFonts w:cs="FrankRuehl" w:hint="cs"/>
          <w:rtl/>
          <w:lang w:eastAsia="en-US"/>
        </w:rPr>
        <w:t xml:space="preserve"> את הסכומים שהוא חייב בהם לפי חוק עזר זה, או </w:t>
      </w:r>
      <w:r w:rsidR="00D074AE">
        <w:rPr>
          <w:rFonts w:cs="FrankRuehl" w:hint="cs"/>
          <w:rtl/>
          <w:lang w:eastAsia="en-US"/>
        </w:rPr>
        <w:t xml:space="preserve">שלא החזיק את הסביבה שבה הותקן מד המים במצב נקי ומסודר באופן שהגישה אליו חפשית, או </w:t>
      </w:r>
      <w:r w:rsidR="0043163E">
        <w:rPr>
          <w:rFonts w:cs="FrankRuehl" w:hint="cs"/>
          <w:rtl/>
          <w:lang w:eastAsia="en-US"/>
        </w:rPr>
        <w:t xml:space="preserve">שבזבז מים, השתמש בהם רעה, זיהם </w:t>
      </w:r>
      <w:r w:rsidR="00D074AE">
        <w:rPr>
          <w:rFonts w:cs="FrankRuehl" w:hint="cs"/>
          <w:rtl/>
          <w:lang w:eastAsia="en-US"/>
        </w:rPr>
        <w:t xml:space="preserve">אותם </w:t>
      </w:r>
      <w:r w:rsidR="0043163E">
        <w:rPr>
          <w:rFonts w:cs="FrankRuehl" w:hint="cs"/>
          <w:rtl/>
          <w:lang w:eastAsia="en-US"/>
        </w:rPr>
        <w:t xml:space="preserve">או </w:t>
      </w:r>
      <w:r w:rsidR="00D074AE">
        <w:rPr>
          <w:rFonts w:cs="FrankRuehl" w:hint="cs"/>
          <w:rtl/>
          <w:lang w:eastAsia="en-US"/>
        </w:rPr>
        <w:t xml:space="preserve">לא נמנע מזיהומם, או השתמש בהם בניגוד להוראות חוק עזר זה או בניגוד להוראות כל דין בקשר למים, אספקתם והשימוש בהם, או </w:t>
      </w:r>
      <w:r w:rsidR="0043163E">
        <w:rPr>
          <w:rFonts w:cs="FrankRuehl" w:hint="cs"/>
          <w:rtl/>
          <w:lang w:eastAsia="en-US"/>
        </w:rPr>
        <w:t>פגע בהם בצורה אחרת, או שפגע במד-מים, רשאי המנהל</w:t>
      </w:r>
      <w:r w:rsidR="00D074AE">
        <w:rPr>
          <w:rFonts w:cs="FrankRuehl" w:hint="cs"/>
          <w:rtl/>
          <w:lang w:eastAsia="en-US"/>
        </w:rPr>
        <w:t>, בתום חמישה ימים מיום שמסר לו התראה על כך בכתב,</w:t>
      </w:r>
      <w:r w:rsidR="0043163E">
        <w:rPr>
          <w:rFonts w:cs="FrankRuehl" w:hint="cs"/>
          <w:rtl/>
          <w:lang w:eastAsia="en-US"/>
        </w:rPr>
        <w:t xml:space="preserve"> </w:t>
      </w:r>
      <w:r w:rsidR="00D074AE">
        <w:rPr>
          <w:rFonts w:cs="FrankRuehl" w:hint="cs"/>
          <w:rtl/>
          <w:lang w:eastAsia="en-US"/>
        </w:rPr>
        <w:t>לנתק את החיבור בין אותו חלק של הרשת הפרטית אשר בהחזקתו של הצרכן ובין יתר חלקי הרשת הפרטית או מפעל המים</w:t>
      </w:r>
      <w:r w:rsidR="0043163E">
        <w:rPr>
          <w:rFonts w:cs="FrankRuehl" w:hint="cs"/>
          <w:rtl/>
          <w:lang w:eastAsia="en-US"/>
        </w:rPr>
        <w:t>.</w:t>
      </w:r>
    </w:p>
    <w:p w:rsidR="0043163E" w:rsidRDefault="0043163E" w:rsidP="00D074AE">
      <w:pPr>
        <w:pStyle w:val="P00"/>
        <w:spacing w:before="72"/>
        <w:ind w:left="0" w:right="1134"/>
        <w:rPr>
          <w:rFonts w:cs="FrankRuehl" w:hint="cs"/>
          <w:rtl/>
          <w:lang w:eastAsia="en-US"/>
        </w:rPr>
      </w:pPr>
      <w:r>
        <w:rPr>
          <w:rFonts w:cs="FrankRuehl" w:hint="cs"/>
          <w:rtl/>
          <w:lang w:eastAsia="en-US"/>
        </w:rPr>
        <w:tab/>
        <w:t>(</w:t>
      </w:r>
      <w:r w:rsidR="00D074AE">
        <w:rPr>
          <w:rFonts w:cs="FrankRuehl" w:hint="cs"/>
          <w:rtl/>
          <w:lang w:eastAsia="en-US"/>
        </w:rPr>
        <w:t>ב</w:t>
      </w:r>
      <w:r>
        <w:rPr>
          <w:rFonts w:cs="FrankRuehl" w:hint="cs"/>
          <w:rtl/>
          <w:lang w:eastAsia="en-US"/>
        </w:rPr>
        <w:t>)</w:t>
      </w:r>
      <w:r>
        <w:rPr>
          <w:rFonts w:cs="FrankRuehl" w:hint="cs"/>
          <w:rtl/>
          <w:lang w:eastAsia="en-US"/>
        </w:rPr>
        <w:tab/>
        <w:t xml:space="preserve">רשת פרטית שחוברה למפעל מים בניגוד לסעיף </w:t>
      </w:r>
      <w:r w:rsidR="00D074AE">
        <w:rPr>
          <w:rFonts w:cs="FrankRuehl" w:hint="cs"/>
          <w:rtl/>
          <w:lang w:eastAsia="en-US"/>
        </w:rPr>
        <w:t>3</w:t>
      </w:r>
      <w:r>
        <w:rPr>
          <w:rFonts w:cs="FrankRuehl" w:hint="cs"/>
          <w:rtl/>
          <w:lang w:eastAsia="en-US"/>
        </w:rPr>
        <w:t xml:space="preserve"> או שחיבורה חודש בניגוד </w:t>
      </w:r>
      <w:r w:rsidR="00D074AE">
        <w:rPr>
          <w:rFonts w:cs="FrankRuehl" w:hint="cs"/>
          <w:rtl/>
          <w:lang w:eastAsia="en-US"/>
        </w:rPr>
        <w:t>לחוק עזר זה</w:t>
      </w:r>
      <w:r>
        <w:rPr>
          <w:rFonts w:cs="FrankRuehl" w:hint="cs"/>
          <w:rtl/>
          <w:lang w:eastAsia="en-US"/>
        </w:rPr>
        <w:t>, רשאי המנהל בכל עת לנתק את החיבור.</w:t>
      </w:r>
    </w:p>
    <w:p w:rsidR="00D074AE" w:rsidRDefault="0043163E" w:rsidP="00D074AE">
      <w:pPr>
        <w:pStyle w:val="P00"/>
        <w:spacing w:before="72"/>
        <w:ind w:left="0" w:right="1134"/>
        <w:rPr>
          <w:rFonts w:cs="FrankRuehl" w:hint="cs"/>
          <w:rtl/>
          <w:lang w:eastAsia="en-US"/>
        </w:rPr>
      </w:pPr>
      <w:r>
        <w:rPr>
          <w:rFonts w:cs="FrankRuehl" w:hint="cs"/>
          <w:rtl/>
          <w:lang w:eastAsia="en-US"/>
        </w:rPr>
        <w:tab/>
        <w:t>(</w:t>
      </w:r>
      <w:r w:rsidR="00D074AE">
        <w:rPr>
          <w:rFonts w:cs="FrankRuehl" w:hint="cs"/>
          <w:rtl/>
          <w:lang w:eastAsia="en-US"/>
        </w:rPr>
        <w:t>ג</w:t>
      </w:r>
      <w:r>
        <w:rPr>
          <w:rFonts w:cs="FrankRuehl" w:hint="cs"/>
          <w:rtl/>
          <w:lang w:eastAsia="en-US"/>
        </w:rPr>
        <w:t>)</w:t>
      </w:r>
      <w:r>
        <w:rPr>
          <w:rFonts w:cs="FrankRuehl" w:hint="cs"/>
          <w:rtl/>
          <w:lang w:eastAsia="en-US"/>
        </w:rPr>
        <w:tab/>
        <w:t>חיבור שנותק לפי סעיף קטן (</w:t>
      </w:r>
      <w:r w:rsidR="00D074AE">
        <w:rPr>
          <w:rFonts w:cs="FrankRuehl" w:hint="cs"/>
          <w:rtl/>
          <w:lang w:eastAsia="en-US"/>
        </w:rPr>
        <w:t>א</w:t>
      </w:r>
      <w:r>
        <w:rPr>
          <w:rFonts w:cs="FrankRuehl" w:hint="cs"/>
          <w:rtl/>
          <w:lang w:eastAsia="en-US"/>
        </w:rPr>
        <w:t>) או (</w:t>
      </w:r>
      <w:r w:rsidR="00D074AE">
        <w:rPr>
          <w:rFonts w:cs="FrankRuehl" w:hint="cs"/>
          <w:rtl/>
          <w:lang w:eastAsia="en-US"/>
        </w:rPr>
        <w:t>ב</w:t>
      </w:r>
      <w:r>
        <w:rPr>
          <w:rFonts w:cs="FrankRuehl" w:hint="cs"/>
          <w:rtl/>
          <w:lang w:eastAsia="en-US"/>
        </w:rPr>
        <w:t xml:space="preserve">), לא יחודש אלא לאחר תשלום כל הסכומים המגיעים מהצרכן, או לאחר תיקון הדברים הטעונים תיקון, </w:t>
      </w:r>
      <w:r w:rsidR="00D074AE">
        <w:rPr>
          <w:rFonts w:cs="FrankRuehl" w:hint="cs"/>
          <w:rtl/>
          <w:lang w:eastAsia="en-US"/>
        </w:rPr>
        <w:t>הכל לפי הענין.</w:t>
      </w:r>
    </w:p>
    <w:p w:rsidR="0043163E" w:rsidRDefault="00D074AE" w:rsidP="00D074A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43163E">
        <w:rPr>
          <w:rFonts w:cs="FrankRuehl" w:hint="cs"/>
          <w:rtl/>
          <w:lang w:eastAsia="en-US"/>
        </w:rPr>
        <w:t xml:space="preserve">בעד חידוש חיבור שנותק לפי סעיף קטן (ב), תשולם אגרת </w:t>
      </w:r>
      <w:r>
        <w:rPr>
          <w:rFonts w:cs="FrankRuehl" w:hint="cs"/>
          <w:rtl/>
          <w:lang w:eastAsia="en-US"/>
        </w:rPr>
        <w:t>חידוש</w:t>
      </w:r>
      <w:r w:rsidR="0043163E">
        <w:rPr>
          <w:rFonts w:cs="FrankRuehl" w:hint="cs"/>
          <w:rtl/>
          <w:lang w:eastAsia="en-US"/>
        </w:rPr>
        <w:t xml:space="preserve"> בשיעור שנקבע בתוספת.</w:t>
      </w:r>
    </w:p>
    <w:p w:rsidR="0043163E" w:rsidRDefault="00B05808" w:rsidP="0043163E">
      <w:pPr>
        <w:pStyle w:val="P00"/>
        <w:spacing w:before="72"/>
        <w:ind w:left="0" w:right="1134"/>
        <w:rPr>
          <w:rFonts w:cs="FrankRuehl" w:hint="cs"/>
          <w:rtl/>
          <w:lang w:eastAsia="en-US"/>
        </w:rPr>
      </w:pPr>
      <w:bookmarkStart w:id="19" w:name="Seif18"/>
      <w:bookmarkEnd w:id="19"/>
      <w:r>
        <w:rPr>
          <w:rFonts w:cs="Miriam"/>
          <w:sz w:val="34"/>
          <w:szCs w:val="32"/>
          <w:rtl/>
          <w:lang w:val="he-IL"/>
        </w:rPr>
        <w:pict>
          <v:rect id="_x0000_s1056" style="position:absolute;left:0;text-align:left;margin-left:470.25pt;margin-top:7.1pt;width:68pt;height:11.45pt;z-index:251660288" filled="f" stroked="f" strokecolor="lime" strokeweight=".25pt">
            <v:textbox style="mso-next-textbox:#_x0000_s1056" inset="0,0,0,0">
              <w:txbxContent>
                <w:p w:rsidR="00922CDD" w:rsidRDefault="00D074AE" w:rsidP="003E0EC2">
                  <w:pPr>
                    <w:spacing w:line="160" w:lineRule="exact"/>
                    <w:jc w:val="left"/>
                    <w:rPr>
                      <w:rFonts w:cs="Miriam" w:hint="cs"/>
                      <w:noProof/>
                      <w:sz w:val="18"/>
                      <w:szCs w:val="18"/>
                      <w:rtl/>
                      <w:lang w:eastAsia="en-US"/>
                    </w:rPr>
                  </w:pPr>
                  <w:r>
                    <w:rPr>
                      <w:rFonts w:cs="Miriam" w:hint="cs"/>
                      <w:sz w:val="18"/>
                      <w:szCs w:val="18"/>
                      <w:rtl/>
                      <w:lang w:eastAsia="en-US"/>
                    </w:rPr>
                    <w:t>הפסקת מים</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3E0EC2">
        <w:rPr>
          <w:rFonts w:cs="FrankRuehl" w:hint="cs"/>
          <w:rtl/>
          <w:lang w:eastAsia="en-US"/>
        </w:rPr>
        <w:t>(א)</w:t>
      </w:r>
      <w:r w:rsidR="003E0EC2">
        <w:rPr>
          <w:rFonts w:cs="FrankRuehl" w:hint="cs"/>
          <w:rtl/>
          <w:lang w:eastAsia="en-US"/>
        </w:rPr>
        <w:tab/>
      </w:r>
      <w:r w:rsidR="0043163E">
        <w:rPr>
          <w:rFonts w:cs="FrankRuehl" w:hint="cs"/>
          <w:rtl/>
          <w:lang w:eastAsia="en-US"/>
        </w:rPr>
        <w:t xml:space="preserve">בשעת חירום או במקרה של צורך דחוף בתיקונים </w:t>
      </w:r>
      <w:r w:rsidR="00D074AE">
        <w:rPr>
          <w:rFonts w:cs="FrankRuehl" w:hint="cs"/>
          <w:rtl/>
          <w:lang w:eastAsia="en-US"/>
        </w:rPr>
        <w:t xml:space="preserve">לצורך אספקת מים </w:t>
      </w:r>
      <w:r w:rsidR="0043163E">
        <w:rPr>
          <w:rFonts w:cs="FrankRuehl" w:hint="cs"/>
          <w:rtl/>
          <w:lang w:eastAsia="en-US"/>
        </w:rPr>
        <w:t>במפעל המים או ברשת הפרטית, רשאי המנהל במידת הצורך, לנתק, לעכב או להפסיק את אספקת המים</w:t>
      </w:r>
      <w:r w:rsidR="00D074AE">
        <w:rPr>
          <w:rFonts w:cs="FrankRuehl" w:hint="cs"/>
          <w:rtl/>
          <w:lang w:eastAsia="en-US"/>
        </w:rPr>
        <w:t>,</w:t>
      </w:r>
      <w:r w:rsidR="0043163E">
        <w:rPr>
          <w:rFonts w:cs="FrankRuehl" w:hint="cs"/>
          <w:rtl/>
          <w:lang w:eastAsia="en-US"/>
        </w:rPr>
        <w:t xml:space="preserve"> כולה או מקצתה.</w:t>
      </w:r>
    </w:p>
    <w:p w:rsidR="0043163E" w:rsidRDefault="0043163E" w:rsidP="004316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השימוש בסמכויות לפי סעיף קטן (א) אינו פוטר צרכן מתשלום האגרות והתשלומים האחרים שהוא חייב </w:t>
      </w:r>
      <w:r w:rsidR="00D074AE">
        <w:rPr>
          <w:rFonts w:cs="FrankRuehl" w:hint="cs"/>
          <w:rtl/>
          <w:lang w:eastAsia="en-US"/>
        </w:rPr>
        <w:t xml:space="preserve">בהם </w:t>
      </w:r>
      <w:r>
        <w:rPr>
          <w:rFonts w:cs="FrankRuehl" w:hint="cs"/>
          <w:rtl/>
          <w:lang w:eastAsia="en-US"/>
        </w:rPr>
        <w:t>לפי חוק עזר זה.</w:t>
      </w:r>
    </w:p>
    <w:p w:rsidR="0043163E" w:rsidRDefault="0043163E" w:rsidP="00D074A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חלפה הסיבה לניתוק, לעיכוב או להפסקת המים כאמור בסעיף קטן (א), </w:t>
      </w:r>
      <w:r w:rsidR="00D074AE">
        <w:rPr>
          <w:rFonts w:cs="FrankRuehl" w:hint="cs"/>
          <w:rtl/>
          <w:lang w:eastAsia="en-US"/>
        </w:rPr>
        <w:t>יבצע</w:t>
      </w:r>
      <w:r>
        <w:rPr>
          <w:rFonts w:cs="FrankRuehl" w:hint="cs"/>
          <w:rtl/>
          <w:lang w:eastAsia="en-US"/>
        </w:rPr>
        <w:t xml:space="preserve"> המנהל את חיבור הרשת הפרטית שנותק.</w:t>
      </w:r>
    </w:p>
    <w:p w:rsidR="0043163E" w:rsidRDefault="00B05808" w:rsidP="00D074AE">
      <w:pPr>
        <w:pStyle w:val="P00"/>
        <w:spacing w:before="72"/>
        <w:ind w:left="0" w:right="1134"/>
        <w:rPr>
          <w:rFonts w:cs="FrankRuehl" w:hint="cs"/>
          <w:rtl/>
          <w:lang w:eastAsia="en-US"/>
        </w:rPr>
      </w:pPr>
      <w:bookmarkStart w:id="20" w:name="Seif19"/>
      <w:bookmarkEnd w:id="20"/>
      <w:r>
        <w:rPr>
          <w:rFonts w:cs="FrankRuehl"/>
          <w:rtl/>
          <w:lang w:val="he-IL"/>
        </w:rPr>
        <w:pict>
          <v:rect id="_x0000_s1057" style="position:absolute;left:0;text-align:left;margin-left:470.25pt;margin-top:7.1pt;width:68pt;height:17pt;z-index:251661312" filled="f" stroked="f" strokecolor="lime" strokeweight=".25pt">
            <v:textbox style="mso-next-textbox:#_x0000_s1057" inset="0,0,0,0">
              <w:txbxContent>
                <w:p w:rsidR="00922CDD" w:rsidRDefault="00D074AE" w:rsidP="00BF3F03">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922CDD">
        <w:rPr>
          <w:rFonts w:cs="FrankRuehl" w:hint="cs"/>
          <w:rtl/>
          <w:lang w:eastAsia="en-US"/>
        </w:rPr>
        <w:t>(</w:t>
      </w:r>
      <w:r w:rsidR="0043163E">
        <w:rPr>
          <w:rFonts w:cs="FrankRuehl" w:hint="cs"/>
          <w:rtl/>
          <w:lang w:eastAsia="en-US"/>
        </w:rPr>
        <w:t>א)</w:t>
      </w:r>
      <w:r w:rsidR="0043163E">
        <w:rPr>
          <w:rFonts w:cs="FrankRuehl" w:hint="cs"/>
          <w:rtl/>
          <w:lang w:eastAsia="en-US"/>
        </w:rPr>
        <w:tab/>
        <w:t xml:space="preserve">המנהל רשאי להיכנס לכל נכס בשעות </w:t>
      </w:r>
      <w:r w:rsidR="00D074AE">
        <w:rPr>
          <w:rFonts w:cs="FrankRuehl" w:hint="cs"/>
          <w:rtl/>
          <w:lang w:eastAsia="en-US"/>
        </w:rPr>
        <w:t>היום, וכן במקרה של צורך דחוף או</w:t>
      </w:r>
      <w:r w:rsidR="0043163E">
        <w:rPr>
          <w:rFonts w:cs="FrankRuehl" w:hint="cs"/>
          <w:rtl/>
          <w:lang w:eastAsia="en-US"/>
        </w:rPr>
        <w:t xml:space="preserve"> בשעת חירום </w:t>
      </w:r>
      <w:r w:rsidR="00D074AE">
        <w:rPr>
          <w:rFonts w:cs="FrankRuehl"/>
          <w:rtl/>
          <w:lang w:eastAsia="en-US"/>
        </w:rPr>
        <w:t>–</w:t>
      </w:r>
      <w:r w:rsidR="00D074AE">
        <w:rPr>
          <w:rFonts w:cs="FrankRuehl" w:hint="cs"/>
          <w:rtl/>
          <w:lang w:eastAsia="en-US"/>
        </w:rPr>
        <w:t xml:space="preserve"> </w:t>
      </w:r>
      <w:r w:rsidR="0043163E">
        <w:rPr>
          <w:rFonts w:cs="FrankRuehl" w:hint="cs"/>
          <w:rtl/>
          <w:lang w:eastAsia="en-US"/>
        </w:rPr>
        <w:t xml:space="preserve">בכל </w:t>
      </w:r>
      <w:r w:rsidR="00D074AE">
        <w:rPr>
          <w:rFonts w:cs="FrankRuehl" w:hint="cs"/>
          <w:rtl/>
          <w:lang w:eastAsia="en-US"/>
        </w:rPr>
        <w:t xml:space="preserve">עת </w:t>
      </w:r>
      <w:r w:rsidR="0043163E">
        <w:rPr>
          <w:rFonts w:cs="FrankRuehl" w:hint="cs"/>
          <w:rtl/>
          <w:lang w:eastAsia="en-US"/>
        </w:rPr>
        <w:t>סביר</w:t>
      </w:r>
      <w:r w:rsidR="00D074AE">
        <w:rPr>
          <w:rFonts w:cs="FrankRuehl" w:hint="cs"/>
          <w:rtl/>
          <w:lang w:eastAsia="en-US"/>
        </w:rPr>
        <w:t>ה</w:t>
      </w:r>
      <w:r w:rsidR="0043163E">
        <w:rPr>
          <w:rFonts w:cs="FrankRuehl" w:hint="cs"/>
          <w:rtl/>
          <w:lang w:eastAsia="en-US"/>
        </w:rPr>
        <w:t xml:space="preserve">, </w:t>
      </w:r>
      <w:r w:rsidR="00D074AE">
        <w:rPr>
          <w:rFonts w:cs="FrankRuehl" w:hint="cs"/>
          <w:rtl/>
          <w:lang w:eastAsia="en-US"/>
        </w:rPr>
        <w:t>כדי</w:t>
      </w:r>
      <w:r w:rsidR="0043163E">
        <w:rPr>
          <w:rFonts w:cs="FrankRuehl" w:hint="cs"/>
          <w:rtl/>
          <w:lang w:eastAsia="en-US"/>
        </w:rPr>
        <w:t xml:space="preserve"> </w:t>
      </w:r>
      <w:r w:rsidR="0043163E">
        <w:rPr>
          <w:rFonts w:cs="FrankRuehl"/>
          <w:rtl/>
          <w:lang w:eastAsia="en-US"/>
        </w:rPr>
        <w:t>–</w:t>
      </w:r>
    </w:p>
    <w:p w:rsidR="0043163E" w:rsidRDefault="0043163E" w:rsidP="00D074A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w:t>
      </w:r>
      <w:r w:rsidR="00D074AE">
        <w:rPr>
          <w:rFonts w:cs="FrankRuehl" w:hint="cs"/>
          <w:rtl/>
          <w:lang w:eastAsia="en-US"/>
        </w:rPr>
        <w:t>,</w:t>
      </w:r>
      <w:r>
        <w:rPr>
          <w:rFonts w:cs="FrankRuehl" w:hint="cs"/>
          <w:rtl/>
          <w:lang w:eastAsia="en-US"/>
        </w:rPr>
        <w:t xml:space="preserve"> למדוד, </w:t>
      </w:r>
      <w:r w:rsidR="00D074AE">
        <w:rPr>
          <w:rFonts w:cs="FrankRuehl" w:hint="cs"/>
          <w:rtl/>
          <w:lang w:eastAsia="en-US"/>
        </w:rPr>
        <w:t xml:space="preserve">לקרוא, להעתיק, לפרק מד מים, רשת פרטית, </w:t>
      </w:r>
      <w:r>
        <w:rPr>
          <w:rFonts w:cs="FrankRuehl" w:hint="cs"/>
          <w:rtl/>
          <w:lang w:eastAsia="en-US"/>
        </w:rPr>
        <w:t xml:space="preserve">צינור או אבזרים או כיוצא בהם או לעשות כל מעשה אחר שבנסיבות </w:t>
      </w:r>
      <w:r w:rsidR="00D074AE">
        <w:rPr>
          <w:rFonts w:cs="FrankRuehl" w:hint="cs"/>
          <w:rtl/>
          <w:lang w:eastAsia="en-US"/>
        </w:rPr>
        <w:t xml:space="preserve">הענין דחוף או </w:t>
      </w:r>
      <w:r>
        <w:rPr>
          <w:rFonts w:cs="FrankRuehl" w:hint="cs"/>
          <w:rtl/>
          <w:lang w:eastAsia="en-US"/>
        </w:rPr>
        <w:t>נחוץ לעשותו;</w:t>
      </w:r>
    </w:p>
    <w:p w:rsidR="0043163E" w:rsidRDefault="0043163E" w:rsidP="0043163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rsidR="0043163E" w:rsidRDefault="0043163E" w:rsidP="0043163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כל אגרה או תשלום אחר לפי חוק עזר זה;</w:t>
      </w:r>
    </w:p>
    <w:p w:rsidR="0043163E" w:rsidRDefault="0043163E" w:rsidP="00D074A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להפסיק אספקת המים לפי סעיף 1</w:t>
      </w:r>
      <w:r w:rsidR="00D074AE">
        <w:rPr>
          <w:rFonts w:cs="FrankRuehl" w:hint="cs"/>
          <w:rtl/>
          <w:lang w:eastAsia="en-US"/>
        </w:rPr>
        <w:t>9</w:t>
      </w:r>
      <w:r>
        <w:rPr>
          <w:rFonts w:cs="FrankRuehl" w:hint="cs"/>
          <w:rtl/>
          <w:lang w:eastAsia="en-US"/>
        </w:rPr>
        <w:t xml:space="preserve"> או </w:t>
      </w:r>
      <w:r w:rsidR="00D074AE">
        <w:rPr>
          <w:rFonts w:cs="FrankRuehl" w:hint="cs"/>
          <w:rtl/>
          <w:lang w:eastAsia="en-US"/>
        </w:rPr>
        <w:t>20</w:t>
      </w:r>
      <w:r>
        <w:rPr>
          <w:rFonts w:cs="FrankRuehl" w:hint="cs"/>
          <w:rtl/>
          <w:lang w:eastAsia="en-US"/>
        </w:rPr>
        <w:t>;</w:t>
      </w:r>
    </w:p>
    <w:p w:rsidR="0043163E" w:rsidRDefault="0043163E" w:rsidP="00D074A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w:t>
      </w:r>
      <w:r w:rsidR="00D074AE">
        <w:rPr>
          <w:rFonts w:cs="FrankRuehl" w:hint="cs"/>
          <w:rtl/>
          <w:lang w:eastAsia="en-US"/>
        </w:rPr>
        <w:t>י</w:t>
      </w:r>
      <w:r>
        <w:rPr>
          <w:rFonts w:cs="FrankRuehl" w:hint="cs"/>
          <w:rtl/>
          <w:lang w:eastAsia="en-US"/>
        </w:rPr>
        <w:t>מו הוראות חוק עזר זה;</w:t>
      </w:r>
    </w:p>
    <w:p w:rsidR="0043163E" w:rsidRDefault="0043163E" w:rsidP="0043163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לעשותו לפי חוק עזר זה.</w:t>
      </w:r>
    </w:p>
    <w:p w:rsidR="0043163E" w:rsidRDefault="0043163E" w:rsidP="00D074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יעכב אדם ולא יפריע למנהל </w:t>
      </w:r>
      <w:r w:rsidR="00D074AE">
        <w:rPr>
          <w:rFonts w:cs="FrankRuehl" w:hint="cs"/>
          <w:rtl/>
          <w:lang w:eastAsia="en-US"/>
        </w:rPr>
        <w:t>ל</w:t>
      </w:r>
      <w:r>
        <w:rPr>
          <w:rFonts w:cs="FrankRuehl" w:hint="cs"/>
          <w:rtl/>
          <w:lang w:eastAsia="en-US"/>
        </w:rPr>
        <w:t>השתמש בסמכויותיו לפי סעיף קטן (א).</w:t>
      </w:r>
    </w:p>
    <w:p w:rsidR="00C750C8" w:rsidRDefault="00B05808" w:rsidP="00D074AE">
      <w:pPr>
        <w:pStyle w:val="P00"/>
        <w:spacing w:before="72"/>
        <w:ind w:left="0" w:right="1134"/>
        <w:rPr>
          <w:rFonts w:cs="FrankRuehl" w:hint="cs"/>
          <w:rtl/>
          <w:lang w:eastAsia="en-US"/>
        </w:rPr>
      </w:pPr>
      <w:bookmarkStart w:id="21" w:name="Seif20"/>
      <w:bookmarkEnd w:id="21"/>
      <w:r>
        <w:rPr>
          <w:rFonts w:cs="FrankRuehl"/>
          <w:rtl/>
          <w:lang w:val="he-IL"/>
        </w:rPr>
        <w:pict>
          <v:rect id="_x0000_s1062" style="position:absolute;left:0;text-align:left;margin-left:470.25pt;margin-top:8.3pt;width:68pt;height:20.95pt;z-index:251662336" filled="f" stroked="f" strokecolor="lime" strokeweight=".25pt">
            <v:textbox style="mso-next-textbox:#_x0000_s1062" inset="0,0,0,0">
              <w:txbxContent>
                <w:p w:rsidR="00922CDD" w:rsidRDefault="00D074AE" w:rsidP="00BF3F03">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D074AE">
        <w:rPr>
          <w:rFonts w:cs="FrankRuehl" w:hint="cs"/>
          <w:rtl/>
          <w:lang w:eastAsia="en-US"/>
        </w:rPr>
        <w:t>לא ימכור אדם מים ולא יעביר אותם לרשות אדם אחר, אלא לפי היתר בכתב מאת המנהל</w:t>
      </w:r>
      <w:r w:rsidR="00D15277">
        <w:rPr>
          <w:rFonts w:cs="FrankRuehl" w:hint="cs"/>
          <w:rtl/>
          <w:lang w:eastAsia="en-US"/>
        </w:rPr>
        <w:t>.</w:t>
      </w:r>
    </w:p>
    <w:p w:rsidR="0086578F" w:rsidRDefault="00BF3F03" w:rsidP="00D074AE">
      <w:pPr>
        <w:pStyle w:val="P00"/>
        <w:spacing w:before="72"/>
        <w:ind w:left="0" w:right="1134"/>
        <w:rPr>
          <w:rFonts w:cs="FrankRuehl" w:hint="cs"/>
          <w:rtl/>
          <w:lang w:eastAsia="en-US"/>
        </w:rPr>
      </w:pPr>
      <w:bookmarkStart w:id="22" w:name="Seif21"/>
      <w:bookmarkEnd w:id="22"/>
      <w:r>
        <w:rPr>
          <w:rFonts w:cs="Miriam" w:hint="cs"/>
          <w:sz w:val="34"/>
          <w:szCs w:val="32"/>
          <w:rtl/>
          <w:lang w:eastAsia="en-US"/>
        </w:rPr>
        <w:pict>
          <v:shape id="_x0000_s1091" type="#_x0000_t202" style="position:absolute;left:0;text-align:left;margin-left:470.25pt;margin-top:7.1pt;width:1in;height:19pt;z-index:251663360" filled="f" stroked="f">
            <v:textbox style="mso-next-textbox:#_x0000_s1091" inset="1mm,0,1mm,0">
              <w:txbxContent>
                <w:p w:rsidR="00D074AE" w:rsidRDefault="00D074AE" w:rsidP="00D074AE">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shape>
        </w:pict>
      </w:r>
      <w:r w:rsidR="00B05808">
        <w:rPr>
          <w:rFonts w:cs="Miriam" w:hint="cs"/>
          <w:sz w:val="34"/>
          <w:szCs w:val="32"/>
          <w:rtl/>
          <w:lang w:eastAsia="en-US"/>
        </w:rPr>
        <w:t>2</w:t>
      </w:r>
      <w:r w:rsidR="00D074AE">
        <w:rPr>
          <w:rFonts w:cs="Miriam" w:hint="cs"/>
          <w:sz w:val="34"/>
          <w:szCs w:val="32"/>
          <w:rtl/>
          <w:lang w:eastAsia="en-US"/>
        </w:rPr>
        <w:t>3</w:t>
      </w:r>
      <w:r w:rsidR="00B05808">
        <w:rPr>
          <w:rFonts w:cs="FrankRuehl"/>
          <w:rtl/>
          <w:lang w:eastAsia="en-US"/>
        </w:rPr>
        <w:t>.</w:t>
      </w:r>
      <w:r w:rsidR="00B05808">
        <w:rPr>
          <w:rFonts w:cs="FrankRuehl" w:hint="cs"/>
          <w:rtl/>
          <w:lang w:eastAsia="en-US"/>
        </w:rPr>
        <w:tab/>
      </w:r>
      <w:r w:rsidR="0086578F">
        <w:rPr>
          <w:rFonts w:cs="FrankRuehl" w:hint="cs"/>
          <w:rtl/>
          <w:lang w:eastAsia="en-US"/>
        </w:rPr>
        <w:t>(א)</w:t>
      </w:r>
      <w:r w:rsidR="0086578F">
        <w:rPr>
          <w:rFonts w:cs="FrankRuehl" w:hint="cs"/>
          <w:rtl/>
          <w:lang w:eastAsia="en-US"/>
        </w:rPr>
        <w:tab/>
        <w:t>חיבור של רשת פרטית שנותק לפי הוראות חוק עזר זה לא יחודש אלא לפי היתר בכתב מאת המנהל.</w:t>
      </w:r>
    </w:p>
    <w:p w:rsidR="0086578F" w:rsidRDefault="0086578F" w:rsidP="008657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חיבור של רשת פרטית שחודש ללא היתר מאת המנהל כאמור בסעיף קטן (א), רואים אותו כמחודש על ידי הצרכן</w:t>
      </w:r>
      <w:r w:rsidR="00D074AE">
        <w:rPr>
          <w:rFonts w:cs="FrankRuehl" w:hint="cs"/>
          <w:rtl/>
          <w:lang w:eastAsia="en-US"/>
        </w:rPr>
        <w:t>,</w:t>
      </w:r>
      <w:r>
        <w:rPr>
          <w:rFonts w:cs="FrankRuehl" w:hint="cs"/>
          <w:rtl/>
          <w:lang w:eastAsia="en-US"/>
        </w:rPr>
        <w:t xml:space="preserve"> כל עוד לא הוכח ההיפך.</w:t>
      </w:r>
    </w:p>
    <w:p w:rsidR="0086578F" w:rsidRDefault="00B8133F" w:rsidP="00234B35">
      <w:pPr>
        <w:pStyle w:val="P00"/>
        <w:spacing w:before="72"/>
        <w:ind w:left="0" w:right="1134"/>
        <w:rPr>
          <w:rFonts w:cs="FrankRuehl" w:hint="cs"/>
          <w:rtl/>
          <w:lang w:eastAsia="en-US"/>
        </w:rPr>
      </w:pPr>
      <w:bookmarkStart w:id="23" w:name="Seif24"/>
      <w:bookmarkEnd w:id="23"/>
      <w:r>
        <w:rPr>
          <w:rFonts w:cs="Miriam" w:hint="cs"/>
          <w:sz w:val="34"/>
          <w:szCs w:val="32"/>
          <w:rtl/>
          <w:lang w:eastAsia="en-US"/>
        </w:rPr>
        <w:pict>
          <v:shape id="_x0000_s1169" type="#_x0000_t202" style="position:absolute;left:0;text-align:left;margin-left:470.25pt;margin-top:7.1pt;width:1in;height:14.75pt;z-index:251667456" filled="f" stroked="f">
            <v:textbox style="mso-next-textbox:#_x0000_s1169" inset="1mm,0,1mm,0">
              <w:txbxContent>
                <w:p w:rsidR="00D074AE" w:rsidRDefault="00D074AE" w:rsidP="00D074AE">
                  <w:pPr>
                    <w:spacing w:line="160" w:lineRule="exact"/>
                    <w:jc w:val="left"/>
                    <w:rPr>
                      <w:rFonts w:cs="Miriam" w:hint="cs"/>
                      <w:noProof/>
                      <w:sz w:val="18"/>
                      <w:szCs w:val="18"/>
                      <w:rtl/>
                      <w:lang w:eastAsia="en-US"/>
                    </w:rPr>
                  </w:pPr>
                  <w:r>
                    <w:rPr>
                      <w:rFonts w:cs="Miriam" w:hint="cs"/>
                      <w:sz w:val="18"/>
                      <w:szCs w:val="18"/>
                      <w:rtl/>
                      <w:lang w:eastAsia="en-US"/>
                    </w:rPr>
                    <w:t>שמירה בפני זיהום</w:t>
                  </w:r>
                </w:p>
              </w:txbxContent>
            </v:textbox>
            <w10:anchorlock/>
          </v:shape>
        </w:pict>
      </w:r>
      <w:r>
        <w:rPr>
          <w:rFonts w:cs="Miriam" w:hint="cs"/>
          <w:sz w:val="34"/>
          <w:szCs w:val="32"/>
          <w:rtl/>
          <w:lang w:eastAsia="en-US"/>
        </w:rPr>
        <w:t>2</w:t>
      </w:r>
      <w:r w:rsidR="00D074AE">
        <w:rPr>
          <w:rFonts w:cs="Miriam" w:hint="cs"/>
          <w:sz w:val="34"/>
          <w:szCs w:val="32"/>
          <w:rtl/>
          <w:lang w:eastAsia="en-US"/>
        </w:rPr>
        <w:t>4</w:t>
      </w:r>
      <w:r>
        <w:rPr>
          <w:rFonts w:cs="FrankRuehl"/>
          <w:rtl/>
          <w:lang w:eastAsia="en-US"/>
        </w:rPr>
        <w:t>.</w:t>
      </w:r>
      <w:r>
        <w:rPr>
          <w:rFonts w:cs="FrankRuehl" w:hint="cs"/>
          <w:rtl/>
          <w:lang w:eastAsia="en-US"/>
        </w:rPr>
        <w:tab/>
      </w:r>
      <w:r w:rsidR="00D074AE">
        <w:rPr>
          <w:rFonts w:cs="FrankRuehl" w:hint="cs"/>
          <w:rtl/>
          <w:lang w:eastAsia="en-US"/>
        </w:rPr>
        <w:t>(א)</w:t>
      </w:r>
      <w:r w:rsidR="00D074AE">
        <w:rPr>
          <w:rFonts w:cs="FrankRuehl" w:hint="cs"/>
          <w:rtl/>
          <w:lang w:eastAsia="en-US"/>
        </w:rPr>
        <w:tab/>
      </w:r>
      <w:r w:rsidR="0086578F">
        <w:rPr>
          <w:rFonts w:cs="FrankRuehl" w:hint="cs"/>
          <w:rtl/>
          <w:lang w:eastAsia="en-US"/>
        </w:rPr>
        <w:t xml:space="preserve">לא יפתח אדם ולא יקים </w:t>
      </w:r>
      <w:r w:rsidR="00234B35">
        <w:rPr>
          <w:rFonts w:cs="FrankRuehl" w:hint="cs"/>
          <w:rtl/>
          <w:lang w:eastAsia="en-US"/>
        </w:rPr>
        <w:t xml:space="preserve">ולא יחזיק </w:t>
      </w:r>
      <w:r w:rsidR="0086578F">
        <w:rPr>
          <w:rFonts w:cs="FrankRuehl" w:hint="cs"/>
          <w:rtl/>
          <w:lang w:eastAsia="en-US"/>
        </w:rPr>
        <w:t>בור שופכין, בור זבל</w:t>
      </w:r>
      <w:r w:rsidR="00234B35">
        <w:rPr>
          <w:rFonts w:cs="FrankRuehl" w:hint="cs"/>
          <w:rtl/>
          <w:lang w:eastAsia="en-US"/>
        </w:rPr>
        <w:t>,</w:t>
      </w:r>
      <w:r w:rsidR="0086578F">
        <w:rPr>
          <w:rFonts w:cs="FrankRuehl" w:hint="cs"/>
          <w:rtl/>
          <w:lang w:eastAsia="en-US"/>
        </w:rPr>
        <w:t xml:space="preserve"> מקום מזוהם </w:t>
      </w:r>
      <w:r w:rsidR="00234B35">
        <w:rPr>
          <w:rFonts w:cs="FrankRuehl" w:hint="cs"/>
          <w:rtl/>
          <w:lang w:eastAsia="en-US"/>
        </w:rPr>
        <w:t>או מקור זיהום כלשהו סמוך ל</w:t>
      </w:r>
      <w:r w:rsidR="0086578F">
        <w:rPr>
          <w:rFonts w:cs="FrankRuehl" w:hint="cs"/>
          <w:rtl/>
          <w:lang w:eastAsia="en-US"/>
        </w:rPr>
        <w:t>מפעל המים</w:t>
      </w:r>
      <w:r w:rsidR="0086578F">
        <w:rPr>
          <w:rFonts w:cs="FrankRuehl"/>
          <w:rtl/>
          <w:lang w:eastAsia="en-US"/>
        </w:rPr>
        <w:t>.</w:t>
      </w:r>
    </w:p>
    <w:p w:rsidR="00234B35" w:rsidRDefault="00234B35" w:rsidP="00234B3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יחבר אדם מערכת מי שתיה או מפעל מים למערכות של מים דלוחים, מי שופכין, מי תעשיה כימית או כיוצא באלה.</w:t>
      </w:r>
    </w:p>
    <w:p w:rsidR="00D074AE" w:rsidRDefault="00B8133F" w:rsidP="00234B35">
      <w:pPr>
        <w:pStyle w:val="P00"/>
        <w:spacing w:before="72"/>
        <w:ind w:left="0" w:right="1134"/>
        <w:rPr>
          <w:rStyle w:val="default"/>
          <w:rFonts w:hint="cs"/>
          <w:rtl/>
          <w:lang w:eastAsia="en-US"/>
        </w:rPr>
      </w:pPr>
      <w:bookmarkStart w:id="24" w:name="Seif25"/>
      <w:bookmarkEnd w:id="24"/>
      <w:r>
        <w:rPr>
          <w:rFonts w:cs="Miriam" w:hint="cs"/>
          <w:sz w:val="34"/>
          <w:szCs w:val="32"/>
          <w:rtl/>
          <w:lang w:eastAsia="en-US"/>
        </w:rPr>
        <w:pict>
          <v:shape id="_x0000_s1170" type="#_x0000_t202" style="position:absolute;left:0;text-align:left;margin-left:470.25pt;margin-top:7.1pt;width:1in;height:14.75pt;z-index:251668480" filled="f" stroked="f">
            <v:textbox style="mso-next-textbox:#_x0000_s1170" inset="1mm,0,1mm,0">
              <w:txbxContent>
                <w:p w:rsidR="00B8133F" w:rsidRDefault="00234B35" w:rsidP="00234B35">
                  <w:pPr>
                    <w:spacing w:line="160" w:lineRule="exact"/>
                    <w:jc w:val="left"/>
                    <w:rPr>
                      <w:rFonts w:cs="Miriam" w:hint="cs"/>
                      <w:noProof/>
                      <w:sz w:val="18"/>
                      <w:szCs w:val="18"/>
                      <w:rtl/>
                      <w:lang w:eastAsia="en-US"/>
                    </w:rPr>
                  </w:pPr>
                  <w:r>
                    <w:rPr>
                      <w:rFonts w:cs="Miriam" w:hint="cs"/>
                      <w:sz w:val="18"/>
                      <w:szCs w:val="18"/>
                      <w:rtl/>
                      <w:lang w:eastAsia="en-US"/>
                    </w:rPr>
                    <w:t>מסירת מסמכים</w:t>
                  </w:r>
                </w:p>
              </w:txbxContent>
            </v:textbox>
            <w10:anchorlock/>
          </v:shape>
        </w:pict>
      </w:r>
      <w:r>
        <w:rPr>
          <w:rFonts w:cs="Miriam" w:hint="cs"/>
          <w:sz w:val="34"/>
          <w:szCs w:val="32"/>
          <w:rtl/>
          <w:lang w:eastAsia="en-US"/>
        </w:rPr>
        <w:t>2</w:t>
      </w:r>
      <w:r w:rsidR="00234B35">
        <w:rPr>
          <w:rFonts w:cs="Miriam" w:hint="cs"/>
          <w:sz w:val="34"/>
          <w:szCs w:val="32"/>
          <w:rtl/>
          <w:lang w:eastAsia="en-US"/>
        </w:rPr>
        <w:t>5</w:t>
      </w:r>
      <w:r>
        <w:rPr>
          <w:rFonts w:cs="FrankRuehl"/>
          <w:rtl/>
          <w:lang w:eastAsia="en-US"/>
        </w:rPr>
        <w:t>.</w:t>
      </w:r>
      <w:r>
        <w:rPr>
          <w:rFonts w:cs="FrankRuehl" w:hint="cs"/>
          <w:rtl/>
          <w:lang w:eastAsia="en-US"/>
        </w:rPr>
        <w:tab/>
      </w:r>
      <w:r w:rsidR="00D074AE">
        <w:rPr>
          <w:rFonts w:cs="FrankRuehl" w:hint="cs"/>
          <w:rtl/>
          <w:lang w:eastAsia="en-US"/>
        </w:rPr>
        <w:t xml:space="preserve">מסירת הודעה, דרישה, חשבון או מסמך אחר לפי חוק עזר זה תהא כדין אם נמסרה לידי האדם שאליו היא מכוונת, או נמסרה במקום מגוריו או במקום עסקו הרגילים או הידועים לאחרונה לידי אחד מבני משפחתו הבוגרים או לידי כל אדם בוגר העובד או המועסק שם, או </w:t>
      </w:r>
      <w:r w:rsidR="00234B35">
        <w:rPr>
          <w:rFonts w:cs="FrankRuehl" w:hint="cs"/>
          <w:rtl/>
          <w:lang w:eastAsia="en-US"/>
        </w:rPr>
        <w:t xml:space="preserve">אם </w:t>
      </w:r>
      <w:r w:rsidR="00D074AE">
        <w:rPr>
          <w:rFonts w:cs="FrankRuehl" w:hint="cs"/>
          <w:rtl/>
          <w:lang w:eastAsia="en-US"/>
        </w:rPr>
        <w:t xml:space="preserve">נשלחה </w:t>
      </w:r>
      <w:r w:rsidR="00234B35">
        <w:rPr>
          <w:rFonts w:cs="FrankRuehl" w:hint="cs"/>
          <w:rtl/>
          <w:lang w:eastAsia="en-US"/>
        </w:rPr>
        <w:t xml:space="preserve">אליו </w:t>
      </w:r>
      <w:r w:rsidR="00D074AE">
        <w:rPr>
          <w:rFonts w:cs="FrankRuehl" w:hint="cs"/>
          <w:rtl/>
          <w:lang w:eastAsia="en-US"/>
        </w:rPr>
        <w:t>בדואר במכתב רשום לפי מע</w:t>
      </w:r>
      <w:r w:rsidR="00234B35">
        <w:rPr>
          <w:rFonts w:cs="FrankRuehl" w:hint="cs"/>
          <w:rtl/>
          <w:lang w:eastAsia="en-US"/>
        </w:rPr>
        <w:t>ן</w:t>
      </w:r>
      <w:r w:rsidR="00D074AE">
        <w:rPr>
          <w:rFonts w:cs="FrankRuehl" w:hint="cs"/>
          <w:rtl/>
          <w:lang w:eastAsia="en-US"/>
        </w:rPr>
        <w:t xml:space="preserve"> מקום מגוריו או עסקו הרגילים או הידועים לאחרונה; אם אי אפשר לקיים את המסירה כאמור, תהא המסירה כדין אם הוצגה במקום בולט </w:t>
      </w:r>
      <w:r w:rsidR="00234B35">
        <w:rPr>
          <w:rFonts w:cs="FrankRuehl" w:hint="cs"/>
          <w:rtl/>
          <w:lang w:eastAsia="en-US"/>
        </w:rPr>
        <w:t xml:space="preserve">לעין </w:t>
      </w:r>
      <w:r w:rsidR="00D074AE">
        <w:rPr>
          <w:rFonts w:cs="FrankRuehl" w:hint="cs"/>
          <w:rtl/>
          <w:lang w:eastAsia="en-US"/>
        </w:rPr>
        <w:t xml:space="preserve">באחד המקומות האמורים או על הנכס </w:t>
      </w:r>
      <w:r w:rsidR="00234B35">
        <w:rPr>
          <w:rFonts w:cs="FrankRuehl" w:hint="cs"/>
          <w:rtl/>
          <w:lang w:eastAsia="en-US"/>
        </w:rPr>
        <w:t>אליו מתייחסת</w:t>
      </w:r>
      <w:r w:rsidR="00D074AE">
        <w:rPr>
          <w:rFonts w:cs="FrankRuehl" w:hint="cs"/>
          <w:rtl/>
          <w:lang w:eastAsia="en-US"/>
        </w:rPr>
        <w:t xml:space="preserve"> ההודעה או </w:t>
      </w:r>
      <w:r w:rsidR="00234B35">
        <w:rPr>
          <w:rFonts w:cs="FrankRuehl" w:hint="cs"/>
          <w:rtl/>
          <w:lang w:eastAsia="en-US"/>
        </w:rPr>
        <w:t xml:space="preserve">אם </w:t>
      </w:r>
      <w:r w:rsidR="00D074AE">
        <w:rPr>
          <w:rFonts w:cs="FrankRuehl" w:hint="cs"/>
          <w:rtl/>
          <w:lang w:eastAsia="en-US"/>
        </w:rPr>
        <w:t xml:space="preserve">נתפרסמה בשני עתונים הנפוצים בתחום </w:t>
      </w:r>
      <w:r w:rsidR="00234B35">
        <w:rPr>
          <w:rFonts w:cs="FrankRuehl" w:hint="cs"/>
          <w:rtl/>
          <w:lang w:eastAsia="en-US"/>
        </w:rPr>
        <w:t>העיריה</w:t>
      </w:r>
      <w:r w:rsidR="00D074AE">
        <w:rPr>
          <w:rFonts w:cs="FrankRuehl" w:hint="cs"/>
          <w:rtl/>
          <w:lang w:eastAsia="en-US"/>
        </w:rPr>
        <w:t>, שאחד מהם לפחות הוא בשפה העברית</w:t>
      </w:r>
      <w:r w:rsidR="00D074AE">
        <w:rPr>
          <w:rStyle w:val="default"/>
          <w:rFonts w:hint="cs"/>
          <w:rtl/>
          <w:lang w:eastAsia="en-US"/>
        </w:rPr>
        <w:t>.</w:t>
      </w:r>
    </w:p>
    <w:p w:rsidR="00B8133F" w:rsidRDefault="00B8133F" w:rsidP="00234B35">
      <w:pPr>
        <w:pStyle w:val="P00"/>
        <w:spacing w:before="72"/>
        <w:ind w:left="0" w:right="1134"/>
        <w:rPr>
          <w:rFonts w:cs="FrankRuehl" w:hint="cs"/>
          <w:rtl/>
          <w:lang w:eastAsia="en-US"/>
        </w:rPr>
      </w:pPr>
      <w:bookmarkStart w:id="25" w:name="Seif26"/>
      <w:bookmarkEnd w:id="25"/>
      <w:r>
        <w:rPr>
          <w:rFonts w:cs="Miriam" w:hint="cs"/>
          <w:sz w:val="34"/>
          <w:szCs w:val="32"/>
          <w:rtl/>
          <w:lang w:eastAsia="en-US"/>
        </w:rPr>
        <w:pict>
          <v:shape id="_x0000_s1171" type="#_x0000_t202" style="position:absolute;left:0;text-align:left;margin-left:470.25pt;margin-top:7.1pt;width:1in;height:14.75pt;z-index:251669504" filled="f" stroked="f">
            <v:textbox style="mso-next-textbox:#_x0000_s1171" inset="1mm,0,1mm,0">
              <w:txbxContent>
                <w:p w:rsidR="00B8133F" w:rsidRDefault="00234B35" w:rsidP="00B8133F">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shape>
        </w:pict>
      </w:r>
      <w:r>
        <w:rPr>
          <w:rFonts w:cs="Miriam" w:hint="cs"/>
          <w:sz w:val="34"/>
          <w:szCs w:val="32"/>
          <w:rtl/>
          <w:lang w:eastAsia="en-US"/>
        </w:rPr>
        <w:t>2</w:t>
      </w:r>
      <w:r w:rsidR="00234B35">
        <w:rPr>
          <w:rFonts w:cs="Miriam" w:hint="cs"/>
          <w:sz w:val="34"/>
          <w:szCs w:val="32"/>
          <w:rtl/>
          <w:lang w:eastAsia="en-US"/>
        </w:rPr>
        <w:t>6</w:t>
      </w:r>
      <w:r>
        <w:rPr>
          <w:rFonts w:cs="FrankRuehl"/>
          <w:rtl/>
          <w:lang w:eastAsia="en-US"/>
        </w:rPr>
        <w:t>.</w:t>
      </w:r>
      <w:r>
        <w:rPr>
          <w:rFonts w:cs="FrankRuehl" w:hint="cs"/>
          <w:rtl/>
          <w:lang w:eastAsia="en-US"/>
        </w:rPr>
        <w:tab/>
      </w:r>
      <w:r w:rsidR="00234B35">
        <w:rPr>
          <w:rFonts w:cs="FrankRuehl" w:hint="cs"/>
          <w:rtl/>
          <w:lang w:eastAsia="en-US"/>
        </w:rPr>
        <w:t xml:space="preserve">חוק עזר להרצליה (אספקת מים), התשכ"ה-1965 </w:t>
      </w:r>
      <w:r w:rsidR="00234B35">
        <w:rPr>
          <w:rFonts w:cs="FrankRuehl"/>
          <w:rtl/>
          <w:lang w:eastAsia="en-US"/>
        </w:rPr>
        <w:t>–</w:t>
      </w:r>
      <w:r w:rsidR="00234B35">
        <w:rPr>
          <w:rFonts w:cs="FrankRuehl" w:hint="cs"/>
          <w:rtl/>
          <w:lang w:eastAsia="en-US"/>
        </w:rPr>
        <w:t xml:space="preserve"> בטל</w:t>
      </w:r>
      <w:r>
        <w:rPr>
          <w:rFonts w:cs="FrankRuehl"/>
          <w:rtl/>
          <w:lang w:eastAsia="en-US"/>
        </w:rPr>
        <w:t>.</w:t>
      </w:r>
    </w:p>
    <w:p w:rsidR="00B8133F" w:rsidRDefault="00B8133F" w:rsidP="00234B35">
      <w:pPr>
        <w:pStyle w:val="P00"/>
        <w:spacing w:before="72"/>
        <w:ind w:left="0" w:right="1134"/>
        <w:rPr>
          <w:rFonts w:cs="FrankRuehl" w:hint="cs"/>
          <w:rtl/>
          <w:lang w:eastAsia="en-US"/>
        </w:rPr>
      </w:pPr>
      <w:bookmarkStart w:id="26" w:name="Seif27"/>
      <w:bookmarkEnd w:id="26"/>
      <w:r>
        <w:rPr>
          <w:rFonts w:cs="Miriam" w:hint="cs"/>
          <w:sz w:val="34"/>
          <w:szCs w:val="32"/>
          <w:rtl/>
          <w:lang w:eastAsia="en-US"/>
        </w:rPr>
        <w:pict>
          <v:shape id="_x0000_s1173" type="#_x0000_t202" style="position:absolute;left:0;text-align:left;margin-left:470.25pt;margin-top:7.1pt;width:1in;height:14.75pt;z-index:251670528" filled="f" stroked="f">
            <v:textbox style="mso-next-textbox:#_x0000_s1173" inset="1mm,0,1mm,0">
              <w:txbxContent>
                <w:p w:rsidR="00B8133F" w:rsidRDefault="00234B35" w:rsidP="00B8133F">
                  <w:pPr>
                    <w:spacing w:line="160" w:lineRule="exact"/>
                    <w:jc w:val="left"/>
                    <w:rPr>
                      <w:rFonts w:cs="Miriam" w:hint="cs"/>
                      <w:noProof/>
                      <w:sz w:val="18"/>
                      <w:szCs w:val="18"/>
                      <w:rtl/>
                      <w:lang w:eastAsia="en-US"/>
                    </w:rPr>
                  </w:pPr>
                  <w:r>
                    <w:rPr>
                      <w:rFonts w:cs="Miriam" w:hint="cs"/>
                      <w:sz w:val="18"/>
                      <w:szCs w:val="18"/>
                      <w:rtl/>
                      <w:lang w:eastAsia="en-US"/>
                    </w:rPr>
                    <w:t>הוראת שעה</w:t>
                  </w:r>
                </w:p>
              </w:txbxContent>
            </v:textbox>
            <w10:anchorlock/>
          </v:shape>
        </w:pict>
      </w:r>
      <w:r>
        <w:rPr>
          <w:rFonts w:cs="Miriam" w:hint="cs"/>
          <w:sz w:val="34"/>
          <w:szCs w:val="32"/>
          <w:rtl/>
          <w:lang w:eastAsia="en-US"/>
        </w:rPr>
        <w:t>2</w:t>
      </w:r>
      <w:r w:rsidR="00234B35">
        <w:rPr>
          <w:rFonts w:cs="Miriam" w:hint="cs"/>
          <w:sz w:val="34"/>
          <w:szCs w:val="32"/>
          <w:rtl/>
          <w:lang w:eastAsia="en-US"/>
        </w:rPr>
        <w:t>7</w:t>
      </w:r>
      <w:r>
        <w:rPr>
          <w:rFonts w:cs="FrankRuehl"/>
          <w:rtl/>
          <w:lang w:eastAsia="en-US"/>
        </w:rPr>
        <w:t>.</w:t>
      </w:r>
      <w:r>
        <w:rPr>
          <w:rFonts w:cs="FrankRuehl" w:hint="cs"/>
          <w:rtl/>
          <w:lang w:eastAsia="en-US"/>
        </w:rPr>
        <w:tab/>
      </w:r>
      <w:r w:rsidR="00234B35">
        <w:rPr>
          <w:rFonts w:cs="FrankRuehl" w:hint="cs"/>
          <w:rtl/>
          <w:lang w:eastAsia="en-US"/>
        </w:rPr>
        <w:t>על אף האמור בחוק עזר להרצליה (הצמדה למדד) (מס' 2), התשמ"ד-1984, יעלו האגרות המפורטות בתוספת לחוק עזר זה ב-1 לחודש שלאחר פרסומו בשיעור עליית המדד שפורסם לאחרונה לפני המועד האמור לעומת המדד שפורסם בחודש פברואר 1989</w:t>
      </w:r>
      <w:r>
        <w:rPr>
          <w:rFonts w:cs="FrankRuehl"/>
          <w:rtl/>
          <w:lang w:eastAsia="en-US"/>
        </w:rPr>
        <w:t>.</w:t>
      </w:r>
    </w:p>
    <w:p w:rsidR="00B05808" w:rsidRPr="00CD50D7" w:rsidRDefault="00B05808" w:rsidP="00CD50D7">
      <w:pPr>
        <w:pStyle w:val="P11"/>
        <w:tabs>
          <w:tab w:val="left" w:pos="657"/>
        </w:tabs>
        <w:spacing w:before="72"/>
        <w:ind w:left="-3" w:right="1134"/>
        <w:rPr>
          <w:rFonts w:hint="cs"/>
          <w:rtl/>
        </w:rPr>
      </w:pPr>
    </w:p>
    <w:p w:rsidR="00B05808" w:rsidRDefault="002B3BE3" w:rsidP="0027280A">
      <w:pPr>
        <w:pStyle w:val="medium2-header"/>
        <w:keepLines w:val="0"/>
        <w:spacing w:before="72"/>
        <w:ind w:left="0" w:right="1134"/>
        <w:rPr>
          <w:rFonts w:cs="FrankRuehl" w:hint="cs"/>
          <w:b/>
          <w:noProof/>
          <w:sz w:val="28"/>
          <w:szCs w:val="26"/>
          <w:rtl/>
          <w:lang w:eastAsia="en-US"/>
        </w:rPr>
      </w:pPr>
      <w:bookmarkStart w:id="27" w:name="med0"/>
      <w:bookmarkEnd w:id="27"/>
      <w:r>
        <w:rPr>
          <w:rFonts w:cs="FrankRuehl" w:hint="cs"/>
          <w:b/>
          <w:noProof/>
          <w:sz w:val="28"/>
          <w:szCs w:val="26"/>
          <w:rtl/>
          <w:lang w:eastAsia="en-US"/>
        </w:rPr>
        <w:pict>
          <v:shape id="_x0000_s1166" type="#_x0000_t202" style="position:absolute;left:0;text-align:left;margin-left:470.25pt;margin-top:7.1pt;width:1in;height:29.15pt;z-index:251665408" filled="f" stroked="f">
            <v:textbox inset="1mm,0,1mm,0">
              <w:txbxContent>
                <w:p w:rsidR="00922CDD" w:rsidRDefault="00EC00C2" w:rsidP="00922CDD">
                  <w:pPr>
                    <w:spacing w:line="160" w:lineRule="exact"/>
                    <w:jc w:val="left"/>
                    <w:rPr>
                      <w:rFonts w:cs="Miriam" w:hint="cs"/>
                      <w:sz w:val="18"/>
                      <w:szCs w:val="18"/>
                      <w:rtl/>
                      <w:lang w:eastAsia="en-US"/>
                    </w:rPr>
                  </w:pPr>
                  <w:r>
                    <w:rPr>
                      <w:rFonts w:cs="Miriam" w:hint="cs"/>
                      <w:sz w:val="18"/>
                      <w:szCs w:val="18"/>
                      <w:rtl/>
                      <w:lang w:eastAsia="en-US"/>
                    </w:rPr>
                    <w:t>ת"ט תשנ"ב-1991</w:t>
                  </w:r>
                </w:p>
                <w:p w:rsidR="00EC00C2" w:rsidRDefault="00EC00C2" w:rsidP="00922CDD">
                  <w:pPr>
                    <w:spacing w:line="160" w:lineRule="exact"/>
                    <w:jc w:val="left"/>
                    <w:rPr>
                      <w:rFonts w:cs="Miriam" w:hint="cs"/>
                      <w:noProof/>
                      <w:sz w:val="18"/>
                      <w:szCs w:val="18"/>
                      <w:rtl/>
                      <w:lang w:eastAsia="en-US"/>
                    </w:rPr>
                  </w:pPr>
                  <w:r>
                    <w:rPr>
                      <w:rFonts w:cs="Miriam" w:hint="cs"/>
                      <w:noProof/>
                      <w:sz w:val="18"/>
                      <w:szCs w:val="18"/>
                      <w:rtl/>
                      <w:lang w:eastAsia="en-US"/>
                    </w:rPr>
                    <w:t>תיקון תשנ"ז-1997</w:t>
                  </w:r>
                </w:p>
                <w:p w:rsidR="00EC00C2" w:rsidRDefault="00EC00C2" w:rsidP="00922CDD">
                  <w:pPr>
                    <w:spacing w:line="160" w:lineRule="exact"/>
                    <w:jc w:val="left"/>
                    <w:rPr>
                      <w:rFonts w:cs="Miriam" w:hint="cs"/>
                      <w:noProof/>
                      <w:sz w:val="18"/>
                      <w:szCs w:val="18"/>
                      <w:rtl/>
                      <w:lang w:eastAsia="en-US"/>
                    </w:rPr>
                  </w:pPr>
                  <w:r>
                    <w:rPr>
                      <w:rFonts w:cs="Miriam" w:hint="cs"/>
                      <w:noProof/>
                      <w:sz w:val="18"/>
                      <w:szCs w:val="18"/>
                      <w:rtl/>
                      <w:lang w:eastAsia="en-US"/>
                    </w:rPr>
                    <w:t>ת"ט תשנ"ז-1997</w:t>
                  </w:r>
                </w:p>
              </w:txbxContent>
            </v:textbox>
            <w10:anchorlock/>
          </v:shape>
        </w:pict>
      </w:r>
      <w:r w:rsidR="00B05808">
        <w:rPr>
          <w:rFonts w:cs="FrankRuehl" w:hint="cs"/>
          <w:b/>
          <w:noProof/>
          <w:sz w:val="28"/>
          <w:szCs w:val="26"/>
          <w:rtl/>
          <w:lang w:eastAsia="en-US"/>
        </w:rPr>
        <w:t>תוספת</w:t>
      </w:r>
    </w:p>
    <w:p w:rsidR="008A0B42" w:rsidRPr="008A0B42" w:rsidRDefault="008A0B42" w:rsidP="00234B35">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8A0B42">
        <w:rPr>
          <w:rStyle w:val="default"/>
          <w:rFonts w:hint="cs"/>
          <w:sz w:val="22"/>
          <w:szCs w:val="22"/>
          <w:rtl/>
          <w:lang w:eastAsia="en-US"/>
        </w:rPr>
        <w:tab/>
      </w:r>
      <w:r w:rsidRPr="008A0B42">
        <w:rPr>
          <w:rStyle w:val="default"/>
          <w:rFonts w:hint="cs"/>
          <w:sz w:val="22"/>
          <w:szCs w:val="22"/>
          <w:u w:val="single"/>
          <w:rtl/>
          <w:lang w:eastAsia="en-US"/>
        </w:rPr>
        <w:t>בשקלים חדשים</w:t>
      </w:r>
    </w:p>
    <w:p w:rsidR="0027280A" w:rsidRDefault="008A0B42"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EC00C2">
        <w:rPr>
          <w:rStyle w:val="default"/>
          <w:rFonts w:hint="cs"/>
          <w:rtl/>
          <w:lang w:eastAsia="en-US"/>
        </w:rPr>
        <w:t>בעד חיבור למפעל מים (סעיף 2(ז))</w:t>
      </w:r>
      <w:r>
        <w:rPr>
          <w:rStyle w:val="default"/>
          <w:rFonts w:hint="cs"/>
          <w:rtl/>
          <w:lang w:eastAsia="en-US"/>
        </w:rPr>
        <w:t xml:space="preserve"> </w:t>
      </w:r>
      <w:r>
        <w:rPr>
          <w:rStyle w:val="default"/>
          <w:rtl/>
          <w:lang w:eastAsia="en-US"/>
        </w:rPr>
        <w:t>–</w:t>
      </w:r>
    </w:p>
    <w:p w:rsidR="008A0B42" w:rsidRDefault="00EC00C2" w:rsidP="005015B5">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עד "2</w:t>
      </w:r>
      <w:r>
        <w:rPr>
          <w:rStyle w:val="default"/>
          <w:rFonts w:hint="cs"/>
          <w:rtl/>
          <w:lang w:eastAsia="en-US"/>
        </w:rPr>
        <w:tab/>
        <w:t>1,890</w:t>
      </w:r>
    </w:p>
    <w:p w:rsidR="00EC00C2" w:rsidRDefault="00EC00C2" w:rsidP="005015B5">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מעל "2</w:t>
      </w:r>
      <w:r>
        <w:rPr>
          <w:rStyle w:val="default"/>
          <w:rFonts w:hint="cs"/>
          <w:rtl/>
          <w:lang w:eastAsia="en-US"/>
        </w:rPr>
        <w:tab/>
      </w:r>
      <w:r w:rsidRPr="005015B5">
        <w:rPr>
          <w:rStyle w:val="default"/>
          <w:rFonts w:hint="cs"/>
          <w:sz w:val="24"/>
          <w:szCs w:val="24"/>
          <w:rtl/>
          <w:lang w:eastAsia="en-US"/>
        </w:rPr>
        <w:t>לפי חשבון שהגיש המנהל</w:t>
      </w:r>
    </w:p>
    <w:p w:rsidR="00EC00C2" w:rsidRDefault="00EC00C2" w:rsidP="005015B5">
      <w:pPr>
        <w:pStyle w:val="P22"/>
        <w:tabs>
          <w:tab w:val="clear" w:pos="1474"/>
          <w:tab w:val="clear" w:pos="1928"/>
          <w:tab w:val="clear" w:pos="2381"/>
          <w:tab w:val="clear" w:pos="2835"/>
          <w:tab w:val="clear" w:pos="6259"/>
          <w:tab w:val="left" w:pos="624"/>
          <w:tab w:val="left" w:pos="1021"/>
          <w:tab w:val="center" w:pos="6804"/>
        </w:tabs>
        <w:spacing w:before="72"/>
        <w:ind w:left="624" w:right="3402"/>
        <w:jc w:val="left"/>
        <w:rPr>
          <w:rStyle w:val="default"/>
          <w:rFonts w:hint="cs"/>
          <w:rtl/>
          <w:lang w:eastAsia="en-US"/>
        </w:rPr>
      </w:pPr>
      <w:r>
        <w:rPr>
          <w:rStyle w:val="default"/>
          <w:rFonts w:hint="cs"/>
          <w:rtl/>
          <w:lang w:eastAsia="en-US"/>
        </w:rPr>
        <w:t xml:space="preserve">בעד הרחבת חיבור, הצרתו, ניתוקו, פירוקו, פיצולו או התקנתו מחדש לפי דרישת הצרכן (סעיף 2(ז)) </w:t>
      </w:r>
      <w:r>
        <w:rPr>
          <w:rStyle w:val="default"/>
          <w:rtl/>
          <w:lang w:eastAsia="en-US"/>
        </w:rPr>
        <w:t>–</w:t>
      </w:r>
    </w:p>
    <w:p w:rsidR="00EC00C2" w:rsidRDefault="00EC00C2" w:rsidP="005015B5">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עד "2</w:t>
      </w:r>
      <w:r>
        <w:rPr>
          <w:rStyle w:val="default"/>
          <w:rFonts w:hint="cs"/>
          <w:rtl/>
          <w:lang w:eastAsia="en-US"/>
        </w:rPr>
        <w:tab/>
        <w:t>600</w:t>
      </w:r>
    </w:p>
    <w:p w:rsidR="00EC00C2" w:rsidRDefault="00EC00C2" w:rsidP="005015B5">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מעל "2</w:t>
      </w:r>
      <w:r>
        <w:rPr>
          <w:rStyle w:val="default"/>
          <w:rFonts w:hint="cs"/>
          <w:rtl/>
          <w:lang w:eastAsia="en-US"/>
        </w:rPr>
        <w:tab/>
      </w:r>
      <w:r w:rsidRPr="005015B5">
        <w:rPr>
          <w:rStyle w:val="default"/>
          <w:rFonts w:hint="cs"/>
          <w:sz w:val="24"/>
          <w:szCs w:val="24"/>
          <w:rtl/>
          <w:lang w:eastAsia="en-US"/>
        </w:rPr>
        <w:t>לפי חשבון שהגיש המנהל</w:t>
      </w:r>
    </w:p>
    <w:p w:rsidR="00EC00C2" w:rsidRDefault="005015B5"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בעד היתר לשינוי רשת פרטית (סעיף 3(ג))</w:t>
      </w:r>
      <w:r>
        <w:rPr>
          <w:rStyle w:val="default"/>
          <w:rFonts w:hint="cs"/>
          <w:rtl/>
          <w:lang w:eastAsia="en-US"/>
        </w:rPr>
        <w:tab/>
        <w:t>20</w:t>
      </w:r>
    </w:p>
    <w:p w:rsidR="005015B5" w:rsidRDefault="005015B5"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אגרת הנחת צינורות (סעיף 4) </w:t>
      </w:r>
      <w:r>
        <w:rPr>
          <w:rStyle w:val="default"/>
          <w:rtl/>
          <w:lang w:eastAsia="en-US"/>
        </w:rPr>
        <w:t>–</w:t>
      </w:r>
    </w:p>
    <w:p w:rsidR="005015B5" w:rsidRDefault="005015B5" w:rsidP="005015B5">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 xml:space="preserve">בניה חדשה </w:t>
      </w:r>
      <w:r>
        <w:rPr>
          <w:rStyle w:val="default"/>
          <w:rtl/>
          <w:lang w:eastAsia="en-US"/>
        </w:rPr>
        <w:t>–</w:t>
      </w:r>
    </w:p>
    <w:p w:rsidR="005015B5" w:rsidRDefault="005015B5" w:rsidP="005015B5">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 xml:space="preserve">בעד שטח המגרש, לרבות השטח הבנוי </w:t>
      </w:r>
      <w:r>
        <w:rPr>
          <w:rStyle w:val="default"/>
          <w:rtl/>
          <w:lang w:eastAsia="en-US"/>
        </w:rPr>
        <w:t>–</w:t>
      </w:r>
    </w:p>
    <w:p w:rsidR="005015B5" w:rsidRDefault="005015B5" w:rsidP="005015B5">
      <w:pPr>
        <w:pStyle w:val="P22"/>
        <w:tabs>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(א)</w:t>
      </w:r>
      <w:r>
        <w:rPr>
          <w:rStyle w:val="default"/>
          <w:rFonts w:hint="cs"/>
          <w:rtl/>
          <w:lang w:eastAsia="en-US"/>
        </w:rPr>
        <w:tab/>
        <w:t>לכל מ"ר במגרש עד 100 מ"ר</w:t>
      </w:r>
      <w:r>
        <w:rPr>
          <w:rStyle w:val="default"/>
          <w:rFonts w:hint="cs"/>
          <w:rtl/>
          <w:lang w:eastAsia="en-US"/>
        </w:rPr>
        <w:tab/>
        <w:t>3.45</w:t>
      </w:r>
    </w:p>
    <w:p w:rsidR="005015B5" w:rsidRDefault="005015B5" w:rsidP="005015B5">
      <w:pPr>
        <w:pStyle w:val="P22"/>
        <w:tabs>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(ב)</w:t>
      </w:r>
      <w:r>
        <w:rPr>
          <w:rStyle w:val="default"/>
          <w:rFonts w:hint="cs"/>
          <w:rtl/>
          <w:lang w:eastAsia="en-US"/>
        </w:rPr>
        <w:tab/>
        <w:t>לכל מ"ר נוסף מעל 100 מ"ר</w:t>
      </w:r>
      <w:r>
        <w:rPr>
          <w:rStyle w:val="default"/>
          <w:rFonts w:hint="cs"/>
          <w:rtl/>
          <w:lang w:eastAsia="en-US"/>
        </w:rPr>
        <w:tab/>
        <w:t>8.60</w:t>
      </w:r>
    </w:p>
    <w:p w:rsidR="005015B5" w:rsidRDefault="005015B5" w:rsidP="005015B5">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 xml:space="preserve">בנוסף לאמור בפסקה (1), בעד השטח הבנוי </w:t>
      </w:r>
      <w:r>
        <w:rPr>
          <w:rStyle w:val="default"/>
          <w:rtl/>
          <w:lang w:eastAsia="en-US"/>
        </w:rPr>
        <w:t>–</w:t>
      </w:r>
    </w:p>
    <w:p w:rsidR="005015B5" w:rsidRDefault="005015B5" w:rsidP="005015B5">
      <w:pPr>
        <w:pStyle w:val="P22"/>
        <w:tabs>
          <w:tab w:val="clear" w:pos="2381"/>
          <w:tab w:val="clear" w:pos="2835"/>
          <w:tab w:val="clear" w:pos="6259"/>
          <w:tab w:val="left" w:pos="624"/>
          <w:tab w:val="left" w:pos="1021"/>
          <w:tab w:val="center" w:pos="6804"/>
        </w:tabs>
        <w:spacing w:before="72"/>
        <w:ind w:left="1928" w:right="3402" w:hanging="454"/>
        <w:jc w:val="left"/>
        <w:rPr>
          <w:rStyle w:val="default"/>
          <w:rFonts w:hint="cs"/>
          <w:rtl/>
          <w:lang w:eastAsia="en-US"/>
        </w:rPr>
      </w:pPr>
      <w:r>
        <w:rPr>
          <w:rStyle w:val="default"/>
          <w:rFonts w:hint="cs"/>
          <w:rtl/>
          <w:lang w:eastAsia="en-US"/>
        </w:rPr>
        <w:t>(א)</w:t>
      </w:r>
      <w:r>
        <w:rPr>
          <w:rStyle w:val="default"/>
          <w:rFonts w:hint="cs"/>
          <w:rtl/>
          <w:lang w:eastAsia="en-US"/>
        </w:rPr>
        <w:tab/>
        <w:t>בבנין מגורים, לרבות בית אבות, לכל מ"ר של שטח הבנין</w:t>
      </w:r>
      <w:r>
        <w:rPr>
          <w:rStyle w:val="default"/>
          <w:rFonts w:hint="cs"/>
          <w:rtl/>
          <w:lang w:eastAsia="en-US"/>
        </w:rPr>
        <w:tab/>
        <w:t>17.60</w:t>
      </w:r>
    </w:p>
    <w:p w:rsidR="005015B5" w:rsidRDefault="005015B5" w:rsidP="005015B5">
      <w:pPr>
        <w:pStyle w:val="P22"/>
        <w:tabs>
          <w:tab w:val="clear" w:pos="2381"/>
          <w:tab w:val="clear" w:pos="2835"/>
          <w:tab w:val="clear" w:pos="6259"/>
          <w:tab w:val="left" w:pos="624"/>
          <w:tab w:val="left" w:pos="1021"/>
          <w:tab w:val="center" w:pos="6804"/>
        </w:tabs>
        <w:spacing w:before="72"/>
        <w:ind w:left="1928" w:right="3402" w:hanging="454"/>
        <w:jc w:val="left"/>
        <w:rPr>
          <w:rStyle w:val="default"/>
          <w:rFonts w:hint="cs"/>
          <w:rtl/>
          <w:lang w:eastAsia="en-US"/>
        </w:rPr>
      </w:pPr>
      <w:r>
        <w:rPr>
          <w:rStyle w:val="default"/>
          <w:rFonts w:hint="cs"/>
          <w:rtl/>
          <w:lang w:eastAsia="en-US"/>
        </w:rPr>
        <w:t>(ב)</w:t>
      </w:r>
      <w:r>
        <w:rPr>
          <w:rStyle w:val="default"/>
          <w:rFonts w:hint="cs"/>
          <w:rtl/>
          <w:lang w:eastAsia="en-US"/>
        </w:rPr>
        <w:tab/>
        <w:t>למבנים ציבוריים המשמשים אך ורק כמוסדות דת, צדקה, חינוך ואינם משמשים להפקת רווחים, לכל מ"ר של שטח הבנין</w:t>
      </w:r>
      <w:r>
        <w:rPr>
          <w:rStyle w:val="default"/>
          <w:rFonts w:hint="cs"/>
          <w:rtl/>
          <w:lang w:eastAsia="en-US"/>
        </w:rPr>
        <w:tab/>
        <w:t>7.10</w:t>
      </w:r>
    </w:p>
    <w:p w:rsidR="005015B5" w:rsidRDefault="005015B5" w:rsidP="005015B5">
      <w:pPr>
        <w:pStyle w:val="P22"/>
        <w:tabs>
          <w:tab w:val="clear" w:pos="2381"/>
          <w:tab w:val="clear" w:pos="2835"/>
          <w:tab w:val="clear" w:pos="6259"/>
          <w:tab w:val="left" w:pos="624"/>
          <w:tab w:val="left" w:pos="1021"/>
          <w:tab w:val="center" w:pos="6804"/>
        </w:tabs>
        <w:spacing w:before="72"/>
        <w:ind w:left="1928" w:right="3402" w:hanging="454"/>
        <w:jc w:val="left"/>
        <w:rPr>
          <w:rStyle w:val="default"/>
          <w:rFonts w:hint="cs"/>
          <w:rtl/>
          <w:lang w:eastAsia="en-US"/>
        </w:rPr>
      </w:pPr>
      <w:r>
        <w:rPr>
          <w:rStyle w:val="default"/>
          <w:rFonts w:hint="cs"/>
          <w:rtl/>
          <w:lang w:eastAsia="en-US"/>
        </w:rPr>
        <w:t>(ג)</w:t>
      </w:r>
      <w:r>
        <w:rPr>
          <w:rStyle w:val="default"/>
          <w:rFonts w:hint="cs"/>
          <w:rtl/>
          <w:lang w:eastAsia="en-US"/>
        </w:rPr>
        <w:tab/>
        <w:t>למבנים ארעיים העשויים עץ או מתכת, לכל מ"ר משטח הבנין</w:t>
      </w:r>
      <w:r>
        <w:rPr>
          <w:rStyle w:val="default"/>
          <w:rFonts w:hint="cs"/>
          <w:rtl/>
          <w:lang w:eastAsia="en-US"/>
        </w:rPr>
        <w:tab/>
        <w:t>17.60</w:t>
      </w:r>
    </w:p>
    <w:p w:rsidR="005015B5" w:rsidRDefault="00BE04C3" w:rsidP="005015B5">
      <w:pPr>
        <w:pStyle w:val="P22"/>
        <w:tabs>
          <w:tab w:val="clear" w:pos="2381"/>
          <w:tab w:val="clear" w:pos="2835"/>
          <w:tab w:val="clear" w:pos="6259"/>
          <w:tab w:val="left" w:pos="624"/>
          <w:tab w:val="left" w:pos="1021"/>
          <w:tab w:val="center" w:pos="6804"/>
        </w:tabs>
        <w:spacing w:before="72"/>
        <w:ind w:left="1928" w:right="3402" w:hanging="454"/>
        <w:jc w:val="left"/>
        <w:rPr>
          <w:rStyle w:val="default"/>
          <w:rFonts w:hint="cs"/>
          <w:rtl/>
          <w:lang w:eastAsia="en-US"/>
        </w:rPr>
      </w:pPr>
      <w:r>
        <w:rPr>
          <w:rFonts w:ascii="FrankRuehl" w:hAnsi="FrankRuehl" w:cs="FrankRuehl" w:hint="cs"/>
          <w:sz w:val="26"/>
          <w:rtl/>
          <w:lang w:eastAsia="en-US"/>
        </w:rPr>
        <w:pict>
          <v:shape id="_x0000_s1184" type="#_x0000_t202" style="position:absolute;left:0;text-align:left;margin-left:470.35pt;margin-top:7.1pt;width:1in;height:9.65pt;z-index:251671552" filled="f" stroked="f">
            <v:textbox inset="1mm,0,1mm,0">
              <w:txbxContent>
                <w:p w:rsidR="00BE04C3" w:rsidRDefault="00BE04C3" w:rsidP="00BE04C3">
                  <w:pPr>
                    <w:spacing w:line="160" w:lineRule="exact"/>
                    <w:jc w:val="left"/>
                    <w:rPr>
                      <w:rFonts w:cs="Miriam" w:hint="cs"/>
                      <w:sz w:val="18"/>
                      <w:szCs w:val="18"/>
                      <w:rtl/>
                      <w:lang w:eastAsia="en-US"/>
                    </w:rPr>
                  </w:pPr>
                  <w:r>
                    <w:rPr>
                      <w:rFonts w:cs="Miriam" w:hint="cs"/>
                      <w:sz w:val="18"/>
                      <w:szCs w:val="18"/>
                      <w:rtl/>
                      <w:lang w:eastAsia="en-US"/>
                    </w:rPr>
                    <w:t>ת"ט תשנ"ב-1991</w:t>
                  </w:r>
                </w:p>
              </w:txbxContent>
            </v:textbox>
            <w10:anchorlock/>
          </v:shape>
        </w:pict>
      </w:r>
      <w:r w:rsidR="005015B5">
        <w:rPr>
          <w:rStyle w:val="default"/>
          <w:rFonts w:hint="cs"/>
          <w:rtl/>
          <w:lang w:eastAsia="en-US"/>
        </w:rPr>
        <w:t>(ד)</w:t>
      </w:r>
      <w:r w:rsidR="005015B5">
        <w:rPr>
          <w:rStyle w:val="default"/>
          <w:rFonts w:hint="cs"/>
          <w:rtl/>
          <w:lang w:eastAsia="en-US"/>
        </w:rPr>
        <w:tab/>
        <w:t>לבניינים שאינם מפורטים בפסקאות משנה (א) עד (ג) לכל מ"ק מנפח הבנין לרבות מבני בריכות שחיה וכדומה</w:t>
      </w:r>
      <w:r w:rsidR="005015B5">
        <w:rPr>
          <w:rStyle w:val="default"/>
          <w:rFonts w:hint="cs"/>
          <w:rtl/>
          <w:lang w:eastAsia="en-US"/>
        </w:rPr>
        <w:tab/>
        <w:t>7.10</w:t>
      </w:r>
    </w:p>
    <w:p w:rsidR="005015B5" w:rsidRDefault="005015B5" w:rsidP="00D83EB2">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בעד תוספת</w:t>
      </w:r>
      <w:r w:rsidR="00D83EB2">
        <w:rPr>
          <w:rStyle w:val="default"/>
          <w:rFonts w:hint="cs"/>
          <w:rtl/>
          <w:lang w:eastAsia="en-US"/>
        </w:rPr>
        <w:t xml:space="preserve"> בניה לבנין קיים </w:t>
      </w:r>
      <w:r w:rsidR="00D83EB2">
        <w:rPr>
          <w:rStyle w:val="default"/>
          <w:rtl/>
          <w:lang w:eastAsia="en-US"/>
        </w:rPr>
        <w:t>–</w:t>
      </w:r>
    </w:p>
    <w:p w:rsidR="00D83EB2" w:rsidRDefault="00D83EB2" w:rsidP="00D83EB2">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בעד שטח המגרש</w:t>
      </w:r>
      <w:r>
        <w:rPr>
          <w:rStyle w:val="default"/>
          <w:rFonts w:hint="cs"/>
          <w:rtl/>
          <w:lang w:eastAsia="en-US"/>
        </w:rPr>
        <w:tab/>
        <w:t>פטור</w:t>
      </w:r>
    </w:p>
    <w:p w:rsidR="00D83EB2" w:rsidRDefault="00D83EB2" w:rsidP="00D83EB2">
      <w:pPr>
        <w:pStyle w:val="P22"/>
        <w:tabs>
          <w:tab w:val="clear" w:pos="1928"/>
          <w:tab w:val="clear" w:pos="2381"/>
          <w:tab w:val="clear" w:pos="2835"/>
          <w:tab w:val="clear" w:pos="6259"/>
          <w:tab w:val="left" w:pos="624"/>
          <w:tab w:val="left" w:pos="1021"/>
          <w:tab w:val="center" w:pos="6804"/>
        </w:tabs>
        <w:spacing w:before="72"/>
        <w:ind w:left="1475" w:right="3402" w:hanging="454"/>
        <w:jc w:val="left"/>
        <w:rPr>
          <w:rStyle w:val="default"/>
          <w:rFonts w:hint="cs"/>
          <w:rtl/>
          <w:lang w:eastAsia="en-US"/>
        </w:rPr>
      </w:pPr>
      <w:r>
        <w:rPr>
          <w:rStyle w:val="default"/>
          <w:rFonts w:hint="cs"/>
          <w:rtl/>
          <w:lang w:eastAsia="en-US"/>
        </w:rPr>
        <w:t>(2)</w:t>
      </w:r>
      <w:r>
        <w:rPr>
          <w:rStyle w:val="default"/>
          <w:rFonts w:hint="cs"/>
          <w:rtl/>
          <w:lang w:eastAsia="en-US"/>
        </w:rPr>
        <w:tab/>
        <w:t xml:space="preserve">בעד השטח הבנוי הנוסף, בהתאם לשטחים המפורטים בהיתר הבניה </w:t>
      </w:r>
      <w:r>
        <w:rPr>
          <w:rStyle w:val="default"/>
          <w:rtl/>
          <w:lang w:eastAsia="en-US"/>
        </w:rPr>
        <w:t>–</w:t>
      </w:r>
      <w:r>
        <w:rPr>
          <w:rStyle w:val="default"/>
          <w:rFonts w:hint="cs"/>
          <w:rtl/>
          <w:lang w:eastAsia="en-US"/>
        </w:rPr>
        <w:t xml:space="preserve"> כמפורט בסעיף קטן (א)(2), (א) עד (ד)</w:t>
      </w:r>
    </w:p>
    <w:p w:rsidR="00D83EB2" w:rsidRDefault="00D83EB2" w:rsidP="00D83EB2">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(ג)</w:t>
      </w:r>
      <w:r>
        <w:rPr>
          <w:rStyle w:val="default"/>
          <w:rFonts w:hint="cs"/>
          <w:rtl/>
          <w:lang w:eastAsia="en-US"/>
        </w:rPr>
        <w:tab/>
        <w:t xml:space="preserve">בעד בניה על מגרש שעמד עליו מבנה אשר בנייתו החלה לפני 1 בינואר 1973 ושנהרס </w:t>
      </w:r>
      <w:r>
        <w:rPr>
          <w:rStyle w:val="default"/>
          <w:rtl/>
          <w:lang w:eastAsia="en-US"/>
        </w:rPr>
        <w:t>–</w:t>
      </w:r>
    </w:p>
    <w:p w:rsidR="00D83EB2" w:rsidRDefault="00D83EB2" w:rsidP="00D83EB2">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 xml:space="preserve">בעד שטח המגרש </w:t>
      </w:r>
      <w:r>
        <w:rPr>
          <w:rStyle w:val="default"/>
          <w:rtl/>
          <w:lang w:eastAsia="en-US"/>
        </w:rPr>
        <w:t>–</w:t>
      </w:r>
      <w:r>
        <w:rPr>
          <w:rStyle w:val="default"/>
          <w:rFonts w:hint="cs"/>
          <w:rtl/>
          <w:lang w:eastAsia="en-US"/>
        </w:rPr>
        <w:t xml:space="preserve"> לרבות השטח הבנוי </w:t>
      </w:r>
      <w:r>
        <w:rPr>
          <w:rStyle w:val="default"/>
          <w:rtl/>
          <w:lang w:eastAsia="en-US"/>
        </w:rPr>
        <w:t>–</w:t>
      </w:r>
    </w:p>
    <w:p w:rsidR="00D83EB2" w:rsidRDefault="00D83EB2" w:rsidP="00BE04C3">
      <w:pPr>
        <w:pStyle w:val="P22"/>
        <w:tabs>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(א)</w:t>
      </w:r>
      <w:r>
        <w:rPr>
          <w:rStyle w:val="default"/>
          <w:rFonts w:hint="cs"/>
          <w:rtl/>
          <w:lang w:eastAsia="en-US"/>
        </w:rPr>
        <w:tab/>
        <w:t xml:space="preserve">לכל מ"ר במגרש </w:t>
      </w:r>
      <w:r w:rsidR="00BE04C3">
        <w:rPr>
          <w:rStyle w:val="default"/>
          <w:rFonts w:hint="cs"/>
          <w:rtl/>
          <w:lang w:eastAsia="en-US"/>
        </w:rPr>
        <w:t>עד 100 מ"ר</w:t>
      </w:r>
      <w:r w:rsidR="00BE04C3">
        <w:rPr>
          <w:rStyle w:val="default"/>
          <w:rFonts w:hint="cs"/>
          <w:rtl/>
          <w:lang w:eastAsia="en-US"/>
        </w:rPr>
        <w:tab/>
        <w:t>3.45</w:t>
      </w:r>
    </w:p>
    <w:p w:rsidR="00BE04C3" w:rsidRDefault="00BE04C3" w:rsidP="00BE04C3">
      <w:pPr>
        <w:pStyle w:val="P22"/>
        <w:tabs>
          <w:tab w:val="clear" w:pos="2381"/>
          <w:tab w:val="clear" w:pos="2835"/>
          <w:tab w:val="clear" w:pos="6259"/>
          <w:tab w:val="left" w:pos="624"/>
          <w:tab w:val="left" w:pos="1021"/>
          <w:tab w:val="center" w:pos="6804"/>
        </w:tabs>
        <w:spacing w:before="72"/>
        <w:ind w:left="1474" w:right="1134"/>
        <w:rPr>
          <w:rStyle w:val="default"/>
          <w:rFonts w:hint="cs"/>
          <w:rtl/>
          <w:lang w:eastAsia="en-US"/>
        </w:rPr>
      </w:pPr>
      <w:r>
        <w:rPr>
          <w:rStyle w:val="default"/>
          <w:rFonts w:hint="cs"/>
          <w:rtl/>
          <w:lang w:eastAsia="en-US"/>
        </w:rPr>
        <w:t>(ב)</w:t>
      </w:r>
      <w:r>
        <w:rPr>
          <w:rStyle w:val="default"/>
          <w:rFonts w:hint="cs"/>
          <w:rtl/>
          <w:lang w:eastAsia="en-US"/>
        </w:rPr>
        <w:tab/>
        <w:t>לכל מ"ר נוסף מעל 100 מ"ר</w:t>
      </w:r>
      <w:r>
        <w:rPr>
          <w:rStyle w:val="default"/>
          <w:rFonts w:hint="cs"/>
          <w:rtl/>
          <w:lang w:eastAsia="en-US"/>
        </w:rPr>
        <w:tab/>
        <w:t>8.60</w:t>
      </w:r>
    </w:p>
    <w:p w:rsidR="00BE04C3" w:rsidRDefault="00BE04C3" w:rsidP="00BE04C3">
      <w:pPr>
        <w:pStyle w:val="P22"/>
        <w:tabs>
          <w:tab w:val="clear" w:pos="1928"/>
          <w:tab w:val="clear" w:pos="2381"/>
          <w:tab w:val="clear" w:pos="2835"/>
          <w:tab w:val="clear" w:pos="6259"/>
          <w:tab w:val="left" w:pos="624"/>
          <w:tab w:val="left" w:pos="1021"/>
          <w:tab w:val="center" w:pos="6804"/>
        </w:tabs>
        <w:spacing w:before="72"/>
        <w:ind w:left="1475" w:right="3402" w:hanging="454"/>
        <w:jc w:val="left"/>
        <w:rPr>
          <w:rStyle w:val="default"/>
          <w:rFonts w:hint="cs"/>
          <w:rtl/>
          <w:lang w:eastAsia="en-US"/>
        </w:rPr>
      </w:pPr>
      <w:r>
        <w:rPr>
          <w:rStyle w:val="default"/>
          <w:rFonts w:hint="cs"/>
          <w:rtl/>
          <w:lang w:eastAsia="en-US"/>
        </w:rPr>
        <w:t>(2)</w:t>
      </w:r>
      <w:r>
        <w:rPr>
          <w:rStyle w:val="default"/>
          <w:rFonts w:hint="cs"/>
          <w:rtl/>
          <w:lang w:eastAsia="en-US"/>
        </w:rPr>
        <w:tab/>
        <w:t xml:space="preserve">בנוסף לאמור בפסקה (1), בעד השטח הבנוי </w:t>
      </w:r>
      <w:r>
        <w:rPr>
          <w:rStyle w:val="default"/>
          <w:rtl/>
          <w:lang w:eastAsia="en-US"/>
        </w:rPr>
        <w:t>–</w:t>
      </w:r>
      <w:r>
        <w:rPr>
          <w:rStyle w:val="default"/>
          <w:rFonts w:hint="cs"/>
          <w:rtl/>
          <w:lang w:eastAsia="en-US"/>
        </w:rPr>
        <w:t xml:space="preserve"> כמפורט בסעיף קטן (א)(2), (א) עד (ד).</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(ד)</w:t>
      </w:r>
      <w:r>
        <w:rPr>
          <w:rStyle w:val="default"/>
          <w:rFonts w:hint="cs"/>
          <w:rtl/>
          <w:lang w:eastAsia="en-US"/>
        </w:rPr>
        <w:tab/>
        <w:t xml:space="preserve">בעד בניה על מגרש שעמד עליו מבנה אשר בנייתו החלה אחרי 1 בינואר 1973 ושנהרס </w:t>
      </w:r>
      <w:r>
        <w:rPr>
          <w:rStyle w:val="default"/>
          <w:rtl/>
          <w:lang w:eastAsia="en-US"/>
        </w:rPr>
        <w:t>–</w:t>
      </w:r>
    </w:p>
    <w:p w:rsidR="00BE04C3" w:rsidRDefault="00BE04C3" w:rsidP="00BE04C3">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בעד שטח המגרש</w:t>
      </w:r>
      <w:r>
        <w:rPr>
          <w:rStyle w:val="default"/>
          <w:rFonts w:hint="cs"/>
          <w:rtl/>
          <w:lang w:eastAsia="en-US"/>
        </w:rPr>
        <w:tab/>
        <w:t>פטור</w:t>
      </w:r>
    </w:p>
    <w:p w:rsidR="00BE04C3" w:rsidRDefault="00BE04C3" w:rsidP="00BE04C3">
      <w:pPr>
        <w:pStyle w:val="P22"/>
        <w:tabs>
          <w:tab w:val="clear" w:pos="1928"/>
          <w:tab w:val="clear" w:pos="2381"/>
          <w:tab w:val="clear" w:pos="2835"/>
          <w:tab w:val="clear" w:pos="6259"/>
          <w:tab w:val="left" w:pos="624"/>
          <w:tab w:val="left" w:pos="1021"/>
          <w:tab w:val="center" w:pos="6804"/>
        </w:tabs>
        <w:spacing w:before="72"/>
        <w:ind w:left="1475" w:right="3402" w:hanging="454"/>
        <w:jc w:val="left"/>
        <w:rPr>
          <w:rStyle w:val="default"/>
          <w:rFonts w:hint="cs"/>
          <w:rtl/>
          <w:lang w:eastAsia="en-US"/>
        </w:rPr>
      </w:pPr>
      <w:r>
        <w:rPr>
          <w:rStyle w:val="default"/>
          <w:rFonts w:hint="cs"/>
          <w:rtl/>
          <w:lang w:eastAsia="en-US"/>
        </w:rPr>
        <w:t>(2)</w:t>
      </w:r>
      <w:r>
        <w:rPr>
          <w:rStyle w:val="default"/>
          <w:rFonts w:hint="cs"/>
          <w:rtl/>
          <w:lang w:eastAsia="en-US"/>
        </w:rPr>
        <w:tab/>
        <w:t xml:space="preserve">בעד השטח הבנוי </w:t>
      </w:r>
      <w:r>
        <w:rPr>
          <w:rStyle w:val="default"/>
          <w:rtl/>
          <w:lang w:eastAsia="en-US"/>
        </w:rPr>
        <w:t>–</w:t>
      </w:r>
      <w:r>
        <w:rPr>
          <w:rStyle w:val="default"/>
          <w:rFonts w:hint="cs"/>
          <w:rtl/>
          <w:lang w:eastAsia="en-US"/>
        </w:rPr>
        <w:t xml:space="preserve"> כמפורט בסעיף קטן (א)(2), (א) עד (ד)</w:t>
      </w:r>
    </w:p>
    <w:p w:rsidR="00BE04C3" w:rsidRDefault="00BE04C3"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 xml:space="preserve">אגרת מד מים (סעיף 6(ד)) </w:t>
      </w:r>
      <w:r>
        <w:rPr>
          <w:rStyle w:val="default"/>
          <w:rtl/>
          <w:lang w:eastAsia="en-US"/>
        </w:rPr>
        <w:t>–</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(1)</w:t>
      </w:r>
      <w:r>
        <w:rPr>
          <w:rStyle w:val="default"/>
          <w:rFonts w:hint="cs"/>
          <w:rtl/>
          <w:lang w:eastAsia="en-US"/>
        </w:rPr>
        <w:tab/>
        <w:t xml:space="preserve">כשיש מיתקן מוכן להתקנת מד-מים או כיול מודד </w:t>
      </w:r>
      <w:r>
        <w:rPr>
          <w:rStyle w:val="default"/>
          <w:rtl/>
          <w:lang w:eastAsia="en-US"/>
        </w:rPr>
        <w:t>–</w:t>
      </w:r>
      <w:r>
        <w:rPr>
          <w:rStyle w:val="default"/>
          <w:rFonts w:hint="cs"/>
          <w:rtl/>
          <w:lang w:eastAsia="en-US"/>
        </w:rPr>
        <w:t xml:space="preserve"> לפי המחיר שקבע היצרן, לפי חוק הפיקוח על מצרכים ושירותים, התשי"ח-1957, בתוספת 25%.</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כשאין מיתקן מוכן להתקנת מד-מים </w:t>
      </w:r>
      <w:r>
        <w:rPr>
          <w:rStyle w:val="default"/>
          <w:rtl/>
          <w:lang w:eastAsia="en-US"/>
        </w:rPr>
        <w:t>–</w:t>
      </w:r>
      <w:r>
        <w:rPr>
          <w:rStyle w:val="default"/>
          <w:rFonts w:hint="cs"/>
          <w:rtl/>
          <w:lang w:eastAsia="en-US"/>
        </w:rPr>
        <w:t xml:space="preserve"> לפי חשבון שהגיש המנהל.</w:t>
      </w:r>
    </w:p>
    <w:p w:rsidR="00BE04C3" w:rsidRDefault="00BE04C3"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Fonts w:ascii="FrankRuehl" w:hAnsi="FrankRuehl" w:cs="FrankRuehl" w:hint="cs"/>
          <w:sz w:val="26"/>
          <w:rtl/>
          <w:lang w:eastAsia="en-US"/>
        </w:rPr>
        <w:pict>
          <v:shape id="_x0000_s1185" type="#_x0000_t202" style="position:absolute;left:0;text-align:left;margin-left:470.25pt;margin-top:7.1pt;width:1in;height:16.8pt;z-index:251672576" filled="f" stroked="f">
            <v:textbox inset="1mm,0,1mm,0">
              <w:txbxContent>
                <w:p w:rsidR="00BE04C3" w:rsidRDefault="00BE04C3" w:rsidP="00BE04C3">
                  <w:pPr>
                    <w:spacing w:line="160" w:lineRule="exact"/>
                    <w:jc w:val="left"/>
                    <w:rPr>
                      <w:rFonts w:cs="Miriam" w:hint="cs"/>
                      <w:noProof/>
                      <w:sz w:val="18"/>
                      <w:szCs w:val="18"/>
                      <w:rtl/>
                      <w:lang w:eastAsia="en-US"/>
                    </w:rPr>
                  </w:pPr>
                  <w:r>
                    <w:rPr>
                      <w:rFonts w:cs="Miriam" w:hint="cs"/>
                      <w:noProof/>
                      <w:sz w:val="18"/>
                      <w:szCs w:val="18"/>
                      <w:rtl/>
                      <w:lang w:eastAsia="en-US"/>
                    </w:rPr>
                    <w:t>תיקון תשנ"ז-1997</w:t>
                  </w:r>
                </w:p>
                <w:p w:rsidR="00BE04C3" w:rsidRDefault="00BE04C3" w:rsidP="00BE04C3">
                  <w:pPr>
                    <w:spacing w:line="160" w:lineRule="exact"/>
                    <w:jc w:val="left"/>
                    <w:rPr>
                      <w:rFonts w:cs="Miriam" w:hint="cs"/>
                      <w:noProof/>
                      <w:sz w:val="18"/>
                      <w:szCs w:val="18"/>
                      <w:rtl/>
                      <w:lang w:eastAsia="en-US"/>
                    </w:rPr>
                  </w:pPr>
                  <w:r>
                    <w:rPr>
                      <w:rFonts w:cs="Miriam" w:hint="cs"/>
                      <w:noProof/>
                      <w:sz w:val="18"/>
                      <w:szCs w:val="18"/>
                      <w:rtl/>
                      <w:lang w:eastAsia="en-US"/>
                    </w:rPr>
                    <w:t>ת"ט תשנ"ז-1997</w:t>
                  </w:r>
                </w:p>
              </w:txbxContent>
            </v:textbox>
            <w10:anchorlock/>
          </v:shape>
        </w:pict>
      </w:r>
      <w:r>
        <w:rPr>
          <w:rStyle w:val="default"/>
          <w:rFonts w:hint="cs"/>
          <w:rtl/>
          <w:lang w:eastAsia="en-US"/>
        </w:rPr>
        <w:t>5.</w:t>
      </w:r>
      <w:r>
        <w:rPr>
          <w:rStyle w:val="default"/>
          <w:rFonts w:hint="cs"/>
          <w:rtl/>
          <w:lang w:eastAsia="en-US"/>
        </w:rPr>
        <w:tab/>
        <w:t>אגרה בעד בדיקת מד מים לפי דרישת הצרכן (סעיף 6(ח))</w:t>
      </w:r>
      <w:r>
        <w:rPr>
          <w:rStyle w:val="default"/>
          <w:rFonts w:hint="cs"/>
          <w:rtl/>
          <w:lang w:eastAsia="en-US"/>
        </w:rPr>
        <w:tab/>
      </w:r>
      <w:r w:rsidRPr="00BE04C3">
        <w:rPr>
          <w:rStyle w:val="default"/>
          <w:rFonts w:hint="cs"/>
          <w:sz w:val="24"/>
          <w:szCs w:val="24"/>
          <w:rtl/>
          <w:lang w:eastAsia="en-US"/>
        </w:rPr>
        <w:t>לפי חשבון שהגיש המנהל</w:t>
      </w:r>
      <w:r>
        <w:rPr>
          <w:rStyle w:val="default"/>
          <w:rFonts w:hint="cs"/>
          <w:rtl/>
          <w:lang w:eastAsia="en-US"/>
        </w:rPr>
        <w:t xml:space="preserve"> </w:t>
      </w:r>
    </w:p>
    <w:p w:rsidR="00BE04C3" w:rsidRPr="00BE04C3" w:rsidRDefault="00BE04C3" w:rsidP="00BE04C3">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rtl/>
          <w:lang w:eastAsia="en-US"/>
        </w:rPr>
        <w:tab/>
      </w:r>
      <w:r w:rsidRPr="00BE04C3">
        <w:rPr>
          <w:rStyle w:val="default"/>
          <w:rFonts w:hint="cs"/>
          <w:sz w:val="24"/>
          <w:szCs w:val="24"/>
          <w:rtl/>
          <w:lang w:eastAsia="en-US"/>
        </w:rPr>
        <w:t xml:space="preserve">המבוסס על עלויות החומרים </w:t>
      </w:r>
    </w:p>
    <w:p w:rsidR="00BE04C3" w:rsidRPr="00BE04C3" w:rsidRDefault="00BE04C3" w:rsidP="00BE04C3">
      <w:pPr>
        <w:pStyle w:val="P22"/>
        <w:tabs>
          <w:tab w:val="clear" w:pos="1474"/>
          <w:tab w:val="clear" w:pos="1928"/>
          <w:tab w:val="clear" w:pos="2381"/>
          <w:tab w:val="clear" w:pos="2835"/>
          <w:tab w:val="clear" w:pos="6259"/>
          <w:tab w:val="center" w:pos="6804"/>
        </w:tabs>
        <w:spacing w:before="0"/>
        <w:ind w:left="624" w:right="1134"/>
        <w:rPr>
          <w:rStyle w:val="default"/>
          <w:rFonts w:hint="cs"/>
          <w:sz w:val="24"/>
          <w:szCs w:val="24"/>
          <w:rtl/>
          <w:lang w:eastAsia="en-US"/>
        </w:rPr>
      </w:pPr>
      <w:r>
        <w:rPr>
          <w:rStyle w:val="default"/>
          <w:rFonts w:hint="cs"/>
          <w:sz w:val="24"/>
          <w:szCs w:val="24"/>
          <w:rtl/>
          <w:lang w:eastAsia="en-US"/>
        </w:rPr>
        <w:tab/>
      </w:r>
      <w:r w:rsidRPr="00BE04C3">
        <w:rPr>
          <w:rStyle w:val="default"/>
          <w:rFonts w:hint="cs"/>
          <w:sz w:val="24"/>
          <w:szCs w:val="24"/>
          <w:rtl/>
          <w:lang w:eastAsia="en-US"/>
        </w:rPr>
        <w:t>והעבודה ובתוספת 15% תקורה</w:t>
      </w:r>
    </w:p>
    <w:p w:rsidR="00BE04C3" w:rsidRDefault="00BE04C3"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6.</w:t>
      </w:r>
      <w:r>
        <w:rPr>
          <w:rStyle w:val="default"/>
          <w:rFonts w:hint="cs"/>
          <w:rtl/>
          <w:lang w:eastAsia="en-US"/>
        </w:rPr>
        <w:tab/>
        <w:t>אגרה בעד תיקון מד מים, החלפתו או שינויו (סעיף 6(ו))</w:t>
      </w:r>
      <w:r>
        <w:rPr>
          <w:rStyle w:val="default"/>
          <w:rFonts w:hint="cs"/>
          <w:rtl/>
          <w:lang w:eastAsia="en-US"/>
        </w:rPr>
        <w:tab/>
      </w:r>
      <w:r w:rsidRPr="00BE04C3">
        <w:rPr>
          <w:rStyle w:val="default"/>
          <w:rFonts w:hint="cs"/>
          <w:sz w:val="24"/>
          <w:szCs w:val="24"/>
          <w:rtl/>
          <w:lang w:eastAsia="en-US"/>
        </w:rPr>
        <w:t>לפי חשבון שהגיש המנהל</w:t>
      </w:r>
    </w:p>
    <w:p w:rsidR="00BE04C3" w:rsidRDefault="00BE04C3"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פקדון (סעיף 11)</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(1)</w:t>
      </w:r>
      <w:r>
        <w:rPr>
          <w:rStyle w:val="default"/>
          <w:rFonts w:hint="cs"/>
          <w:rtl/>
          <w:lang w:eastAsia="en-US"/>
        </w:rPr>
        <w:tab/>
        <w:t xml:space="preserve">מוקם או יוקם בנין </w:t>
      </w:r>
      <w:r>
        <w:rPr>
          <w:rStyle w:val="default"/>
          <w:rtl/>
          <w:lang w:eastAsia="en-US"/>
        </w:rPr>
        <w:t>–</w:t>
      </w:r>
      <w:r>
        <w:rPr>
          <w:rStyle w:val="default"/>
          <w:rFonts w:hint="cs"/>
          <w:rtl/>
          <w:lang w:eastAsia="en-US"/>
        </w:rPr>
        <w:t xml:space="preserve"> לכל 100 מ"ר, או חלק מהם, של שטח הבנין</w:t>
      </w:r>
      <w:r>
        <w:rPr>
          <w:rStyle w:val="default"/>
          <w:rFonts w:hint="cs"/>
          <w:rtl/>
          <w:lang w:eastAsia="en-US"/>
        </w:rPr>
        <w:tab/>
        <w:t>75</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בכל מקרה אחר</w:t>
      </w:r>
      <w:r>
        <w:rPr>
          <w:rStyle w:val="default"/>
          <w:rFonts w:hint="cs"/>
          <w:rtl/>
          <w:lang w:eastAsia="en-US"/>
        </w:rPr>
        <w:tab/>
        <w:t>750</w:t>
      </w:r>
    </w:p>
    <w:p w:rsidR="00BE04C3" w:rsidRDefault="00BE04C3" w:rsidP="005015B5">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8.</w:t>
      </w:r>
      <w:r>
        <w:rPr>
          <w:rStyle w:val="default"/>
          <w:rFonts w:hint="cs"/>
          <w:rtl/>
          <w:lang w:eastAsia="en-US"/>
        </w:rPr>
        <w:tab/>
        <w:t>אגרת חידוש חיבור (סעיף 19(ד)):</w:t>
      </w:r>
    </w:p>
    <w:p w:rsidR="00BE04C3" w:rsidRDefault="00BE04C3" w:rsidP="00BE04C3">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פתיחת מים וסגירת מים</w:t>
      </w:r>
      <w:r>
        <w:rPr>
          <w:rStyle w:val="default"/>
          <w:rFonts w:hint="cs"/>
          <w:rtl/>
          <w:lang w:eastAsia="en-US"/>
        </w:rPr>
        <w:tab/>
        <w:t>22.30</w:t>
      </w:r>
    </w:p>
    <w:p w:rsidR="00B8133F" w:rsidRDefault="00B8133F" w:rsidP="00C723CC">
      <w:pPr>
        <w:pStyle w:val="P11"/>
        <w:tabs>
          <w:tab w:val="left" w:pos="657"/>
        </w:tabs>
        <w:spacing w:before="72"/>
        <w:ind w:left="-3" w:right="1134"/>
        <w:rPr>
          <w:rFonts w:cs="FrankRuehl" w:hint="cs"/>
          <w:rtl/>
        </w:rPr>
      </w:pPr>
    </w:p>
    <w:p w:rsidR="00C723CC" w:rsidRDefault="00C723CC" w:rsidP="00C723CC">
      <w:pPr>
        <w:pStyle w:val="P11"/>
        <w:tabs>
          <w:tab w:val="left" w:pos="657"/>
        </w:tabs>
        <w:spacing w:before="72"/>
        <w:ind w:left="-3" w:right="1134"/>
        <w:rPr>
          <w:rFonts w:cs="FrankRuehl" w:hint="cs"/>
          <w:rtl/>
        </w:rPr>
      </w:pPr>
    </w:p>
    <w:p w:rsidR="008E0F49" w:rsidRDefault="00234B35" w:rsidP="00234B35">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ט"ז בתמוז התש"ן (9 ביולי 1990</w:t>
      </w:r>
      <w:r w:rsidR="008E0F49">
        <w:rPr>
          <w:rFonts w:cs="FrankRuehl" w:hint="cs"/>
          <w:sz w:val="28"/>
          <w:szCs w:val="26"/>
          <w:rtl/>
          <w:lang w:eastAsia="en-US"/>
        </w:rPr>
        <w:t>)</w:t>
      </w:r>
      <w:r w:rsidR="008E0F49">
        <w:rPr>
          <w:rFonts w:cs="FrankRuehl" w:hint="cs"/>
          <w:sz w:val="28"/>
          <w:szCs w:val="26"/>
          <w:rtl/>
          <w:lang w:eastAsia="en-US"/>
        </w:rPr>
        <w:tab/>
      </w:r>
      <w:r>
        <w:rPr>
          <w:rFonts w:cs="FrankRuehl" w:hint="cs"/>
          <w:sz w:val="28"/>
          <w:szCs w:val="26"/>
          <w:rtl/>
          <w:lang w:eastAsia="en-US"/>
        </w:rPr>
        <w:t>אלי לנדאו</w:t>
      </w:r>
      <w:r>
        <w:rPr>
          <w:rFonts w:cs="FrankRuehl"/>
          <w:sz w:val="28"/>
          <w:szCs w:val="26"/>
          <w:lang w:eastAsia="en-US"/>
        </w:rPr>
        <w:t xml:space="preserve"> </w:t>
      </w:r>
    </w:p>
    <w:p w:rsidR="008E0F49" w:rsidRPr="00C723CC" w:rsidRDefault="008E0F49" w:rsidP="00234B35">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 xml:space="preserve">עירית </w:t>
      </w:r>
      <w:r w:rsidR="00234B35">
        <w:rPr>
          <w:rFonts w:cs="FrankRuehl" w:hint="cs"/>
          <w:sz w:val="22"/>
          <w:rtl/>
          <w:lang w:eastAsia="en-US"/>
        </w:rPr>
        <w:t>הרצליה</w:t>
      </w:r>
    </w:p>
    <w:p w:rsidR="00B8133F" w:rsidRPr="00C723CC" w:rsidRDefault="00B8133F"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28" w:name="LawPartEnd"/>
      <w:bookmarkEnd w:id="28"/>
    </w:p>
    <w:p w:rsidR="00E85FFE" w:rsidRDefault="00E85FFE" w:rsidP="00C723CC">
      <w:pPr>
        <w:pStyle w:val="P11"/>
        <w:tabs>
          <w:tab w:val="left" w:pos="657"/>
        </w:tabs>
        <w:spacing w:before="72"/>
        <w:ind w:left="-3" w:right="1134"/>
        <w:rPr>
          <w:rFonts w:cs="FrankRuehl"/>
          <w:rtl/>
        </w:rPr>
      </w:pPr>
    </w:p>
    <w:p w:rsidR="00E85FFE" w:rsidRDefault="00E85FFE" w:rsidP="00C723CC">
      <w:pPr>
        <w:pStyle w:val="P11"/>
        <w:tabs>
          <w:tab w:val="left" w:pos="657"/>
        </w:tabs>
        <w:spacing w:before="72"/>
        <w:ind w:left="-3" w:right="1134"/>
        <w:rPr>
          <w:rFonts w:cs="FrankRuehl"/>
          <w:rtl/>
        </w:rPr>
      </w:pPr>
    </w:p>
    <w:p w:rsidR="00E85FFE" w:rsidRDefault="00E85FFE" w:rsidP="00E85FFE">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C723CC" w:rsidRPr="00E85FFE" w:rsidRDefault="00C723CC" w:rsidP="00E85FFE">
      <w:pPr>
        <w:pStyle w:val="P11"/>
        <w:tabs>
          <w:tab w:val="left" w:pos="657"/>
        </w:tabs>
        <w:spacing w:before="72"/>
        <w:ind w:left="-3" w:right="1134"/>
        <w:jc w:val="center"/>
        <w:rPr>
          <w:rFonts w:cs="David" w:hint="cs"/>
          <w:color w:val="0000FF"/>
          <w:szCs w:val="24"/>
          <w:u w:val="single"/>
          <w:rtl/>
        </w:rPr>
      </w:pPr>
    </w:p>
    <w:sectPr w:rsidR="00C723CC" w:rsidRPr="00E85FF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C4F" w:rsidRDefault="00E22C4F">
      <w:r>
        <w:separator/>
      </w:r>
    </w:p>
  </w:endnote>
  <w:endnote w:type="continuationSeparator" w:id="0">
    <w:p w:rsidR="00E22C4F" w:rsidRDefault="00E2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85FFE">
      <w:rPr>
        <w:rFonts w:cs="TopType Jerushalmi"/>
        <w:noProof/>
        <w:color w:val="000000"/>
        <w:sz w:val="14"/>
        <w:szCs w:val="14"/>
        <w:lang w:eastAsia="en-US"/>
      </w:rPr>
      <w:t>Z:\000-law\yael\2011\11-05-05\tav\mek_015_004.doc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E85FFE">
      <w:rPr>
        <w:rFonts w:cs="FrankRuehl"/>
        <w:noProof/>
        <w:sz w:val="24"/>
        <w:szCs w:val="24"/>
        <w:rtl/>
        <w:lang w:eastAsia="en-US"/>
      </w:rPr>
      <w:t>9</w:t>
    </w:r>
    <w:r>
      <w:rPr>
        <w:rFonts w:hAnsi="FrankRuehl" w:cs="FrankRuehl"/>
        <w:sz w:val="24"/>
        <w:szCs w:val="24"/>
        <w:rtl/>
      </w:rPr>
      <w:fldChar w:fldCharType="end"/>
    </w:r>
  </w:p>
  <w:p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85FFE">
      <w:rPr>
        <w:rFonts w:cs="TopType Jerushalmi"/>
        <w:noProof/>
        <w:color w:val="000000"/>
        <w:sz w:val="14"/>
        <w:szCs w:val="14"/>
        <w:lang w:eastAsia="en-US"/>
      </w:rPr>
      <w:t>Z:\000-law\yael\2011\11-05-05\tav\mek_015_004.doc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C4F" w:rsidRDefault="00E22C4F" w:rsidP="00BF3F03">
      <w:pPr>
        <w:spacing w:before="60" w:line="240" w:lineRule="auto"/>
        <w:ind w:right="1134"/>
      </w:pPr>
      <w:r>
        <w:separator/>
      </w:r>
    </w:p>
  </w:footnote>
  <w:footnote w:type="continuationSeparator" w:id="0">
    <w:p w:rsidR="00E22C4F" w:rsidRDefault="00E22C4F">
      <w:r>
        <w:continuationSeparator/>
      </w:r>
    </w:p>
  </w:footnote>
  <w:footnote w:id="1">
    <w:p w:rsidR="00922CDD" w:rsidRDefault="00922CDD" w:rsidP="00B8133F">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8E0F49">
          <w:rPr>
            <w:rStyle w:val="Hyperlink"/>
            <w:rFonts w:cs="FrankRuehl" w:hint="cs"/>
            <w:sz w:val="22"/>
            <w:szCs w:val="22"/>
            <w:rtl/>
            <w:lang w:eastAsia="en-US"/>
          </w:rPr>
          <w:t xml:space="preserve">ק"ת </w:t>
        </w:r>
        <w:r w:rsidR="00A6432A">
          <w:rPr>
            <w:rStyle w:val="Hyperlink"/>
            <w:rFonts w:cs="FrankRuehl" w:hint="cs"/>
            <w:sz w:val="22"/>
            <w:szCs w:val="22"/>
            <w:rtl/>
            <w:lang w:eastAsia="en-US"/>
          </w:rPr>
          <w:t xml:space="preserve">חש"ם </w:t>
        </w:r>
        <w:r w:rsidRPr="008E0F49">
          <w:rPr>
            <w:rStyle w:val="Hyperlink"/>
            <w:rFonts w:cs="FrankRuehl" w:hint="cs"/>
            <w:sz w:val="22"/>
            <w:szCs w:val="22"/>
            <w:rtl/>
            <w:lang w:eastAsia="en-US"/>
          </w:rPr>
          <w:t>תש</w:t>
        </w:r>
        <w:r w:rsidR="00A6432A">
          <w:rPr>
            <w:rStyle w:val="Hyperlink"/>
            <w:rFonts w:cs="FrankRuehl" w:hint="cs"/>
            <w:sz w:val="22"/>
            <w:szCs w:val="22"/>
            <w:rtl/>
            <w:lang w:eastAsia="en-US"/>
          </w:rPr>
          <w:t>"ן</w:t>
        </w:r>
        <w:r w:rsidRPr="008E0F49">
          <w:rPr>
            <w:rStyle w:val="Hyperlink"/>
            <w:rFonts w:cs="FrankRuehl" w:hint="cs"/>
            <w:sz w:val="22"/>
            <w:szCs w:val="22"/>
            <w:rtl/>
            <w:lang w:eastAsia="en-US"/>
          </w:rPr>
          <w:t xml:space="preserve"> מס' </w:t>
        </w:r>
        <w:r w:rsidR="00B8133F">
          <w:rPr>
            <w:rStyle w:val="Hyperlink"/>
            <w:rFonts w:cs="FrankRuehl" w:hint="cs"/>
            <w:sz w:val="22"/>
            <w:szCs w:val="22"/>
            <w:rtl/>
            <w:lang w:eastAsia="en-US"/>
          </w:rPr>
          <w:t>433</w:t>
        </w:r>
      </w:hyperlink>
      <w:r>
        <w:rPr>
          <w:rFonts w:cs="FrankRuehl" w:hint="cs"/>
          <w:sz w:val="22"/>
          <w:szCs w:val="22"/>
          <w:rtl/>
          <w:lang w:eastAsia="en-US"/>
        </w:rPr>
        <w:t xml:space="preserve"> מיום </w:t>
      </w:r>
      <w:r w:rsidR="00B8133F">
        <w:rPr>
          <w:rFonts w:cs="FrankRuehl" w:hint="cs"/>
          <w:sz w:val="22"/>
          <w:szCs w:val="22"/>
          <w:rtl/>
          <w:lang w:eastAsia="en-US"/>
        </w:rPr>
        <w:t>23.8.1990</w:t>
      </w:r>
      <w:r>
        <w:rPr>
          <w:rFonts w:cs="FrankRuehl" w:hint="cs"/>
          <w:sz w:val="22"/>
          <w:szCs w:val="22"/>
          <w:rtl/>
          <w:lang w:eastAsia="en-US"/>
        </w:rPr>
        <w:t xml:space="preserve"> עמ' </w:t>
      </w:r>
      <w:r w:rsidR="00B8133F">
        <w:rPr>
          <w:rFonts w:cs="FrankRuehl" w:hint="cs"/>
          <w:sz w:val="22"/>
          <w:szCs w:val="22"/>
          <w:rtl/>
          <w:lang w:eastAsia="en-US"/>
        </w:rPr>
        <w:t>362</w:t>
      </w:r>
      <w:r>
        <w:rPr>
          <w:rFonts w:cs="FrankRuehl" w:hint="cs"/>
          <w:sz w:val="22"/>
          <w:szCs w:val="22"/>
          <w:rtl/>
          <w:lang w:eastAsia="en-US"/>
        </w:rPr>
        <w:t>.</w:t>
      </w:r>
    </w:p>
    <w:p w:rsidR="001170F0" w:rsidRDefault="001170F0" w:rsidP="00B8133F">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ת"ט </w:t>
      </w:r>
      <w:hyperlink r:id="rId2" w:history="1">
        <w:r w:rsidRPr="001170F0">
          <w:rPr>
            <w:rStyle w:val="Hyperlink"/>
            <w:rFonts w:cs="FrankRuehl" w:hint="cs"/>
            <w:sz w:val="22"/>
            <w:szCs w:val="22"/>
            <w:rtl/>
            <w:lang w:eastAsia="en-US"/>
          </w:rPr>
          <w:t>ק"ת חש"ם תשנ"ב מס' 466</w:t>
        </w:r>
      </w:hyperlink>
      <w:r>
        <w:rPr>
          <w:rFonts w:cs="FrankRuehl" w:hint="cs"/>
          <w:sz w:val="22"/>
          <w:szCs w:val="22"/>
          <w:rtl/>
          <w:lang w:eastAsia="en-US"/>
        </w:rPr>
        <w:t xml:space="preserve"> מיום 10.10.1991 עמ' 56.</w:t>
      </w:r>
    </w:p>
    <w:p w:rsidR="003252A6" w:rsidRPr="00EB6BE5" w:rsidRDefault="00922CDD" w:rsidP="00EC00C2">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3" w:history="1">
        <w:r w:rsidR="003252A6" w:rsidRPr="003252A6">
          <w:rPr>
            <w:rStyle w:val="Hyperlink"/>
            <w:rFonts w:cs="FrankRuehl" w:hint="cs"/>
            <w:sz w:val="22"/>
            <w:szCs w:val="22"/>
            <w:rtl/>
            <w:lang w:eastAsia="en-US"/>
          </w:rPr>
          <w:t>ק"ת חש"ם תשנ"ז</w:t>
        </w:r>
        <w:r w:rsidR="00EC00C2">
          <w:rPr>
            <w:rStyle w:val="Hyperlink"/>
            <w:rFonts w:cs="FrankRuehl" w:hint="cs"/>
            <w:sz w:val="22"/>
            <w:szCs w:val="22"/>
            <w:rtl/>
            <w:lang w:eastAsia="en-US"/>
          </w:rPr>
          <w:t>:</w:t>
        </w:r>
        <w:r w:rsidR="003252A6" w:rsidRPr="003252A6">
          <w:rPr>
            <w:rStyle w:val="Hyperlink"/>
            <w:rFonts w:cs="FrankRuehl" w:hint="cs"/>
            <w:sz w:val="22"/>
            <w:szCs w:val="22"/>
            <w:rtl/>
            <w:lang w:eastAsia="en-US"/>
          </w:rPr>
          <w:t xml:space="preserve"> מס' 575</w:t>
        </w:r>
      </w:hyperlink>
      <w:r w:rsidR="003252A6">
        <w:rPr>
          <w:rFonts w:cs="FrankRuehl" w:hint="cs"/>
          <w:sz w:val="22"/>
          <w:szCs w:val="22"/>
          <w:rtl/>
          <w:lang w:eastAsia="en-US"/>
        </w:rPr>
        <w:t xml:space="preserve"> מיום 15.4.1997 עמ' 259 </w:t>
      </w:r>
      <w:r w:rsidR="003252A6">
        <w:rPr>
          <w:rFonts w:cs="FrankRuehl"/>
          <w:sz w:val="22"/>
          <w:szCs w:val="22"/>
          <w:rtl/>
          <w:lang w:eastAsia="en-US"/>
        </w:rPr>
        <w:t>–</w:t>
      </w:r>
      <w:r w:rsidR="003252A6">
        <w:rPr>
          <w:rFonts w:cs="FrankRuehl" w:hint="cs"/>
          <w:sz w:val="22"/>
          <w:szCs w:val="22"/>
          <w:rtl/>
          <w:lang w:eastAsia="en-US"/>
        </w:rPr>
        <w:t xml:space="preserve"> תיקון תשנ"</w:t>
      </w:r>
      <w:r w:rsidR="00EC00C2">
        <w:rPr>
          <w:rFonts w:cs="FrankRuehl" w:hint="cs"/>
          <w:sz w:val="22"/>
          <w:szCs w:val="22"/>
          <w:rtl/>
          <w:lang w:eastAsia="en-US"/>
        </w:rPr>
        <w:t xml:space="preserve">ז-1997 (ת"ט </w:t>
      </w:r>
      <w:hyperlink r:id="rId4" w:history="1">
        <w:r w:rsidR="00EC00C2" w:rsidRPr="00EC00C2">
          <w:rPr>
            <w:rStyle w:val="Hyperlink"/>
            <w:rFonts w:cs="FrankRuehl" w:hint="cs"/>
            <w:sz w:val="22"/>
            <w:szCs w:val="22"/>
            <w:rtl/>
            <w:lang w:eastAsia="en-US"/>
          </w:rPr>
          <w:t>מס' 584</w:t>
        </w:r>
      </w:hyperlink>
      <w:r w:rsidR="00EC00C2">
        <w:rPr>
          <w:rFonts w:cs="FrankRuehl" w:hint="cs"/>
          <w:sz w:val="22"/>
          <w:szCs w:val="22"/>
          <w:rtl/>
          <w:lang w:eastAsia="en-US"/>
        </w:rPr>
        <w:t xml:space="preserve"> מיום 18.9.1997 עמ' 562).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rsidP="00A6432A">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 xml:space="preserve">חוק עזר </w:t>
    </w:r>
    <w:r w:rsidR="00A6432A">
      <w:rPr>
        <w:rFonts w:cs="FrankRuehl" w:hint="cs"/>
        <w:color w:val="000000"/>
        <w:sz w:val="28"/>
        <w:szCs w:val="28"/>
        <w:rtl/>
        <w:lang w:eastAsia="en-US"/>
      </w:rPr>
      <w:t>להרצליה</w:t>
    </w:r>
    <w:r>
      <w:rPr>
        <w:rFonts w:cs="FrankRuehl" w:hint="cs"/>
        <w:color w:val="000000"/>
        <w:sz w:val="28"/>
        <w:szCs w:val="28"/>
        <w:rtl/>
        <w:lang w:eastAsia="en-US"/>
      </w:rPr>
      <w:t xml:space="preserve"> (אספקת מים), </w:t>
    </w:r>
    <w:r w:rsidR="00A6432A">
      <w:rPr>
        <w:rFonts w:cs="FrankRuehl" w:hint="cs"/>
        <w:color w:val="000000"/>
        <w:sz w:val="28"/>
        <w:szCs w:val="28"/>
        <w:rtl/>
        <w:lang w:eastAsia="en-US"/>
      </w:rPr>
      <w:t>תש"ן-1990</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31210"/>
    <w:rsid w:val="00037A0F"/>
    <w:rsid w:val="00044C52"/>
    <w:rsid w:val="0005170D"/>
    <w:rsid w:val="00066E7E"/>
    <w:rsid w:val="00087BB5"/>
    <w:rsid w:val="00091500"/>
    <w:rsid w:val="0009177D"/>
    <w:rsid w:val="00092251"/>
    <w:rsid w:val="00095DAD"/>
    <w:rsid w:val="00096C1B"/>
    <w:rsid w:val="000A7DE5"/>
    <w:rsid w:val="000B2CAD"/>
    <w:rsid w:val="000C3288"/>
    <w:rsid w:val="000C3CF2"/>
    <w:rsid w:val="000D130F"/>
    <w:rsid w:val="000F1B32"/>
    <w:rsid w:val="000F2EB4"/>
    <w:rsid w:val="0010099C"/>
    <w:rsid w:val="001052F5"/>
    <w:rsid w:val="00105C80"/>
    <w:rsid w:val="001170F0"/>
    <w:rsid w:val="001235DB"/>
    <w:rsid w:val="00136526"/>
    <w:rsid w:val="0015124A"/>
    <w:rsid w:val="00156D9A"/>
    <w:rsid w:val="00162E43"/>
    <w:rsid w:val="001708BE"/>
    <w:rsid w:val="0017106A"/>
    <w:rsid w:val="00183F50"/>
    <w:rsid w:val="001A2D7C"/>
    <w:rsid w:val="001D5BE7"/>
    <w:rsid w:val="001E0DB0"/>
    <w:rsid w:val="001E65BD"/>
    <w:rsid w:val="001F2F6E"/>
    <w:rsid w:val="001F4EB6"/>
    <w:rsid w:val="001F5CC5"/>
    <w:rsid w:val="002225B7"/>
    <w:rsid w:val="00225AEC"/>
    <w:rsid w:val="0023436F"/>
    <w:rsid w:val="00234B35"/>
    <w:rsid w:val="00235E46"/>
    <w:rsid w:val="00237D41"/>
    <w:rsid w:val="0024405B"/>
    <w:rsid w:val="002472CF"/>
    <w:rsid w:val="00261354"/>
    <w:rsid w:val="0026389C"/>
    <w:rsid w:val="00265509"/>
    <w:rsid w:val="0027280A"/>
    <w:rsid w:val="00273BA0"/>
    <w:rsid w:val="00294204"/>
    <w:rsid w:val="002A4B98"/>
    <w:rsid w:val="002B3BE3"/>
    <w:rsid w:val="002C2C61"/>
    <w:rsid w:val="002D0CFF"/>
    <w:rsid w:val="002D4209"/>
    <w:rsid w:val="0031234C"/>
    <w:rsid w:val="00313B8F"/>
    <w:rsid w:val="00316C59"/>
    <w:rsid w:val="00317451"/>
    <w:rsid w:val="0031795A"/>
    <w:rsid w:val="003252A6"/>
    <w:rsid w:val="003329CD"/>
    <w:rsid w:val="00336937"/>
    <w:rsid w:val="003370B7"/>
    <w:rsid w:val="0034700E"/>
    <w:rsid w:val="00350F27"/>
    <w:rsid w:val="003600C3"/>
    <w:rsid w:val="0036074B"/>
    <w:rsid w:val="00381002"/>
    <w:rsid w:val="00386EA5"/>
    <w:rsid w:val="00394101"/>
    <w:rsid w:val="003B1E7B"/>
    <w:rsid w:val="003E0EC2"/>
    <w:rsid w:val="003F1658"/>
    <w:rsid w:val="003F470A"/>
    <w:rsid w:val="0040114E"/>
    <w:rsid w:val="00407555"/>
    <w:rsid w:val="00410DEB"/>
    <w:rsid w:val="0043163E"/>
    <w:rsid w:val="00440D6E"/>
    <w:rsid w:val="00446304"/>
    <w:rsid w:val="00447101"/>
    <w:rsid w:val="004601F6"/>
    <w:rsid w:val="00462947"/>
    <w:rsid w:val="0049005D"/>
    <w:rsid w:val="0049015D"/>
    <w:rsid w:val="004A4AE3"/>
    <w:rsid w:val="004B7396"/>
    <w:rsid w:val="004B74F1"/>
    <w:rsid w:val="004D4FCB"/>
    <w:rsid w:val="004E0267"/>
    <w:rsid w:val="004E6CA7"/>
    <w:rsid w:val="004F5DE4"/>
    <w:rsid w:val="005015B5"/>
    <w:rsid w:val="00501C5C"/>
    <w:rsid w:val="00503EDB"/>
    <w:rsid w:val="00527603"/>
    <w:rsid w:val="00530FE8"/>
    <w:rsid w:val="00550E7C"/>
    <w:rsid w:val="005716B5"/>
    <w:rsid w:val="005812DE"/>
    <w:rsid w:val="0058169D"/>
    <w:rsid w:val="00596049"/>
    <w:rsid w:val="005A1D4F"/>
    <w:rsid w:val="005B57CA"/>
    <w:rsid w:val="005C0A4D"/>
    <w:rsid w:val="005C4313"/>
    <w:rsid w:val="005E6331"/>
    <w:rsid w:val="005F0BCD"/>
    <w:rsid w:val="005F55FE"/>
    <w:rsid w:val="006214C6"/>
    <w:rsid w:val="00627C5F"/>
    <w:rsid w:val="006349F2"/>
    <w:rsid w:val="00636234"/>
    <w:rsid w:val="006404D6"/>
    <w:rsid w:val="0064765B"/>
    <w:rsid w:val="00655637"/>
    <w:rsid w:val="006570F9"/>
    <w:rsid w:val="00657EC1"/>
    <w:rsid w:val="0066790D"/>
    <w:rsid w:val="00676B99"/>
    <w:rsid w:val="00676EA0"/>
    <w:rsid w:val="006B5D93"/>
    <w:rsid w:val="006B6FD5"/>
    <w:rsid w:val="006B75FE"/>
    <w:rsid w:val="006C25BB"/>
    <w:rsid w:val="006C75CE"/>
    <w:rsid w:val="006E3623"/>
    <w:rsid w:val="006F651F"/>
    <w:rsid w:val="007225B0"/>
    <w:rsid w:val="00724774"/>
    <w:rsid w:val="0078706B"/>
    <w:rsid w:val="007911F5"/>
    <w:rsid w:val="00791D09"/>
    <w:rsid w:val="00795ABE"/>
    <w:rsid w:val="007A56C1"/>
    <w:rsid w:val="007C312F"/>
    <w:rsid w:val="007E1C91"/>
    <w:rsid w:val="007E4177"/>
    <w:rsid w:val="0082099A"/>
    <w:rsid w:val="00831C40"/>
    <w:rsid w:val="008350C7"/>
    <w:rsid w:val="0083552B"/>
    <w:rsid w:val="008435B7"/>
    <w:rsid w:val="00843CBE"/>
    <w:rsid w:val="0086578F"/>
    <w:rsid w:val="00871D83"/>
    <w:rsid w:val="00880CE0"/>
    <w:rsid w:val="008951F2"/>
    <w:rsid w:val="008A0B42"/>
    <w:rsid w:val="008A2CFF"/>
    <w:rsid w:val="008A3B08"/>
    <w:rsid w:val="008A7F02"/>
    <w:rsid w:val="008B611C"/>
    <w:rsid w:val="008C0259"/>
    <w:rsid w:val="008E0F49"/>
    <w:rsid w:val="008F3AC8"/>
    <w:rsid w:val="008F6BA5"/>
    <w:rsid w:val="00907923"/>
    <w:rsid w:val="00922CDD"/>
    <w:rsid w:val="009352EC"/>
    <w:rsid w:val="009437D5"/>
    <w:rsid w:val="00952005"/>
    <w:rsid w:val="00952BA2"/>
    <w:rsid w:val="00954CF4"/>
    <w:rsid w:val="00956016"/>
    <w:rsid w:val="00967D9E"/>
    <w:rsid w:val="009770A6"/>
    <w:rsid w:val="00982441"/>
    <w:rsid w:val="00990BB2"/>
    <w:rsid w:val="00991862"/>
    <w:rsid w:val="00994BD9"/>
    <w:rsid w:val="00996777"/>
    <w:rsid w:val="009A67E9"/>
    <w:rsid w:val="009C02AF"/>
    <w:rsid w:val="009D7B95"/>
    <w:rsid w:val="009E0A27"/>
    <w:rsid w:val="00A011B3"/>
    <w:rsid w:val="00A0533C"/>
    <w:rsid w:val="00A214A6"/>
    <w:rsid w:val="00A6432A"/>
    <w:rsid w:val="00A71032"/>
    <w:rsid w:val="00A72E7B"/>
    <w:rsid w:val="00AB3FF1"/>
    <w:rsid w:val="00AE2D78"/>
    <w:rsid w:val="00B03ED8"/>
    <w:rsid w:val="00B0422F"/>
    <w:rsid w:val="00B05808"/>
    <w:rsid w:val="00B10F91"/>
    <w:rsid w:val="00B26327"/>
    <w:rsid w:val="00B34B28"/>
    <w:rsid w:val="00B40BAB"/>
    <w:rsid w:val="00B42995"/>
    <w:rsid w:val="00B44329"/>
    <w:rsid w:val="00B54DC3"/>
    <w:rsid w:val="00B6173F"/>
    <w:rsid w:val="00B8133F"/>
    <w:rsid w:val="00BB0AB9"/>
    <w:rsid w:val="00BB393A"/>
    <w:rsid w:val="00BD35CD"/>
    <w:rsid w:val="00BE0201"/>
    <w:rsid w:val="00BE04C3"/>
    <w:rsid w:val="00BF3F03"/>
    <w:rsid w:val="00C047CB"/>
    <w:rsid w:val="00C153BA"/>
    <w:rsid w:val="00C2450D"/>
    <w:rsid w:val="00C52425"/>
    <w:rsid w:val="00C723CC"/>
    <w:rsid w:val="00C750C8"/>
    <w:rsid w:val="00C838F6"/>
    <w:rsid w:val="00C85D72"/>
    <w:rsid w:val="00CC4DD0"/>
    <w:rsid w:val="00CD50D7"/>
    <w:rsid w:val="00CD7838"/>
    <w:rsid w:val="00D017FD"/>
    <w:rsid w:val="00D0731D"/>
    <w:rsid w:val="00D074AE"/>
    <w:rsid w:val="00D137C5"/>
    <w:rsid w:val="00D15277"/>
    <w:rsid w:val="00D153A4"/>
    <w:rsid w:val="00D24FA2"/>
    <w:rsid w:val="00D33674"/>
    <w:rsid w:val="00D52879"/>
    <w:rsid w:val="00D778DC"/>
    <w:rsid w:val="00D83EB2"/>
    <w:rsid w:val="00DA2E8E"/>
    <w:rsid w:val="00DA5D1B"/>
    <w:rsid w:val="00DB0F7A"/>
    <w:rsid w:val="00DF02F2"/>
    <w:rsid w:val="00E045FE"/>
    <w:rsid w:val="00E143F4"/>
    <w:rsid w:val="00E15260"/>
    <w:rsid w:val="00E22C4F"/>
    <w:rsid w:val="00E238E7"/>
    <w:rsid w:val="00E50F02"/>
    <w:rsid w:val="00E51FB7"/>
    <w:rsid w:val="00E52944"/>
    <w:rsid w:val="00E84548"/>
    <w:rsid w:val="00E85FFE"/>
    <w:rsid w:val="00E918F4"/>
    <w:rsid w:val="00E91C63"/>
    <w:rsid w:val="00EA2321"/>
    <w:rsid w:val="00EA48A3"/>
    <w:rsid w:val="00EA7C6E"/>
    <w:rsid w:val="00EB6BE5"/>
    <w:rsid w:val="00EC00C2"/>
    <w:rsid w:val="00EC2AC1"/>
    <w:rsid w:val="00ED4AB1"/>
    <w:rsid w:val="00EF1FA1"/>
    <w:rsid w:val="00F021C2"/>
    <w:rsid w:val="00F54C32"/>
    <w:rsid w:val="00F57CBE"/>
    <w:rsid w:val="00F60832"/>
    <w:rsid w:val="00F658FC"/>
    <w:rsid w:val="00F70724"/>
    <w:rsid w:val="00F74DFF"/>
    <w:rsid w:val="00F804E3"/>
    <w:rsid w:val="00F94170"/>
    <w:rsid w:val="00FA30E7"/>
    <w:rsid w:val="00FB26A9"/>
    <w:rsid w:val="00FB5F14"/>
    <w:rsid w:val="00FB6B84"/>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7EE9CE5-44CC-476A-BC3E-F22281C0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75.pdf" TargetMode="External"/><Relationship Id="rId2" Type="http://schemas.openxmlformats.org/officeDocument/2006/relationships/hyperlink" Target="http://www.nevo.co.il/Law_word/law07/mekomi-0466.pdf" TargetMode="External"/><Relationship Id="rId1" Type="http://schemas.openxmlformats.org/officeDocument/2006/relationships/hyperlink" Target="http://www.nevo.co.il/Law_word/law07/mekomi-0433.pdf" TargetMode="External"/><Relationship Id="rId4" Type="http://schemas.openxmlformats.org/officeDocument/2006/relationships/hyperlink" Target="http://www.nevo.co.il/Law_word/law07/mekomi-05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3357</Words>
  <Characters>19139</Characters>
  <Application>Microsoft Office Word</Application>
  <DocSecurity>0</DocSecurity>
  <Lines>159</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22452</CharactersWithSpaces>
  <SharedDoc>false</SharedDoc>
  <HLinks>
    <vt:vector size="198" baseType="variant">
      <vt:variant>
        <vt:i4>393283</vt:i4>
      </vt:variant>
      <vt:variant>
        <vt:i4>168</vt:i4>
      </vt:variant>
      <vt:variant>
        <vt:i4>0</vt:i4>
      </vt:variant>
      <vt:variant>
        <vt:i4>5</vt:i4>
      </vt:variant>
      <vt:variant>
        <vt:lpwstr>http://www.nevo.co.il/advertisements/nevo-100.doc</vt:lpwstr>
      </vt:variant>
      <vt:variant>
        <vt:lpwstr/>
      </vt:variant>
      <vt:variant>
        <vt:i4>5570569</vt:i4>
      </vt:variant>
      <vt:variant>
        <vt:i4>162</vt:i4>
      </vt:variant>
      <vt:variant>
        <vt:i4>0</vt:i4>
      </vt:variant>
      <vt:variant>
        <vt:i4>5</vt:i4>
      </vt:variant>
      <vt:variant>
        <vt:lpwstr/>
      </vt:variant>
      <vt:variant>
        <vt:lpwstr>med0</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3211304</vt:i4>
      </vt:variant>
      <vt:variant>
        <vt:i4>78</vt:i4>
      </vt:variant>
      <vt:variant>
        <vt:i4>0</vt:i4>
      </vt:variant>
      <vt:variant>
        <vt:i4>5</vt:i4>
      </vt:variant>
      <vt:variant>
        <vt:lpwstr/>
      </vt:variant>
      <vt:variant>
        <vt:lpwstr>Seif22</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3145768</vt:i4>
      </vt:variant>
      <vt:variant>
        <vt:i4>30</vt:i4>
      </vt:variant>
      <vt:variant>
        <vt:i4>0</vt:i4>
      </vt:variant>
      <vt:variant>
        <vt:i4>5</vt:i4>
      </vt:variant>
      <vt:variant>
        <vt:lpwstr/>
      </vt:variant>
      <vt:variant>
        <vt:lpwstr>Seif23</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8126485</vt:i4>
      </vt:variant>
      <vt:variant>
        <vt:i4>9</vt:i4>
      </vt:variant>
      <vt:variant>
        <vt:i4>0</vt:i4>
      </vt:variant>
      <vt:variant>
        <vt:i4>5</vt:i4>
      </vt:variant>
      <vt:variant>
        <vt:lpwstr>http://www.nevo.co.il/Law_word/law07/mekomi-0584.pdf</vt:lpwstr>
      </vt:variant>
      <vt:variant>
        <vt:lpwstr/>
      </vt:variant>
      <vt:variant>
        <vt:i4>8192026</vt:i4>
      </vt:variant>
      <vt:variant>
        <vt:i4>6</vt:i4>
      </vt:variant>
      <vt:variant>
        <vt:i4>0</vt:i4>
      </vt:variant>
      <vt:variant>
        <vt:i4>5</vt:i4>
      </vt:variant>
      <vt:variant>
        <vt:lpwstr>http://www.nevo.co.il/Law_word/law07/mekomi-0575.pdf</vt:lpwstr>
      </vt:variant>
      <vt:variant>
        <vt:lpwstr/>
      </vt:variant>
      <vt:variant>
        <vt:i4>8323099</vt:i4>
      </vt:variant>
      <vt:variant>
        <vt:i4>3</vt:i4>
      </vt:variant>
      <vt:variant>
        <vt:i4>0</vt:i4>
      </vt:variant>
      <vt:variant>
        <vt:i4>5</vt:i4>
      </vt:variant>
      <vt:variant>
        <vt:lpwstr>http://www.nevo.co.il/Law_word/law07/mekomi-0466.pdf</vt:lpwstr>
      </vt:variant>
      <vt:variant>
        <vt:lpwstr/>
      </vt:variant>
      <vt:variant>
        <vt:i4>7995422</vt:i4>
      </vt:variant>
      <vt:variant>
        <vt:i4>0</vt:i4>
      </vt:variant>
      <vt:variant>
        <vt:i4>0</vt:i4>
      </vt:variant>
      <vt:variant>
        <vt:i4>5</vt:i4>
      </vt:variant>
      <vt:variant>
        <vt:lpwstr>http://www.nevo.co.il/Law_word/law07/mekomi-0433.pdf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(אספקת מים), תש"ן-1990</vt:lpwstr>
  </property>
  <property fmtid="{D5CDD505-2E9C-101B-9397-08002B2CF9AE}" pid="5" name="LAWNUMBER">
    <vt:lpwstr>015_004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