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18A97" w14:textId="77777777" w:rsidR="00A54089" w:rsidRDefault="00693B40" w:rsidP="007046C4">
      <w:pPr>
        <w:pStyle w:val="big-header"/>
        <w:ind w:left="0" w:right="1134"/>
        <w:rPr>
          <w:rFonts w:cs="FrankRuehl" w:hint="cs"/>
          <w:sz w:val="32"/>
          <w:rtl/>
        </w:rPr>
      </w:pPr>
      <w:r>
        <w:rPr>
          <w:rFonts w:cs="FrankRuehl" w:hint="cs"/>
          <w:sz w:val="32"/>
          <w:rtl/>
        </w:rPr>
        <w:t>חוק עזר להרצליה (מודעות ושלטים), תשס"ט-2009</w:t>
      </w:r>
    </w:p>
    <w:p w14:paraId="10BEA2D8" w14:textId="77777777" w:rsidR="005E14F1" w:rsidRPr="005E14F1" w:rsidRDefault="005E14F1" w:rsidP="005E14F1">
      <w:pPr>
        <w:spacing w:line="320" w:lineRule="auto"/>
        <w:jc w:val="left"/>
        <w:rPr>
          <w:rFonts w:cs="FrankRuehl"/>
          <w:szCs w:val="26"/>
          <w:rtl/>
        </w:rPr>
      </w:pPr>
    </w:p>
    <w:p w14:paraId="7C79DFBA" w14:textId="77777777" w:rsidR="005E14F1" w:rsidRDefault="005E14F1" w:rsidP="005E14F1">
      <w:pPr>
        <w:spacing w:line="320" w:lineRule="auto"/>
        <w:jc w:val="left"/>
        <w:rPr>
          <w:rtl/>
        </w:rPr>
      </w:pPr>
    </w:p>
    <w:p w14:paraId="6A88E9AA" w14:textId="77777777" w:rsidR="005E14F1" w:rsidRPr="005E14F1" w:rsidRDefault="005E14F1" w:rsidP="005E14F1">
      <w:pPr>
        <w:spacing w:line="320" w:lineRule="auto"/>
        <w:jc w:val="left"/>
        <w:rPr>
          <w:rFonts w:cs="Miriam"/>
          <w:szCs w:val="22"/>
          <w:rtl/>
        </w:rPr>
      </w:pPr>
      <w:r w:rsidRPr="005E14F1">
        <w:rPr>
          <w:rFonts w:cs="Miriam"/>
          <w:szCs w:val="22"/>
          <w:rtl/>
        </w:rPr>
        <w:t>רשויות ומשפט מנהלי</w:t>
      </w:r>
      <w:r w:rsidRPr="005E14F1">
        <w:rPr>
          <w:rFonts w:cs="FrankRuehl"/>
          <w:szCs w:val="26"/>
          <w:rtl/>
        </w:rPr>
        <w:t xml:space="preserve"> – רשויות מקומיות – חוקי עזר – שילוט</w:t>
      </w:r>
    </w:p>
    <w:p w14:paraId="21790BC8" w14:textId="77777777" w:rsidR="00A54089" w:rsidRDefault="00A5408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350C5" w:rsidRPr="000350C5" w14:paraId="682B5EB2" w14:textId="77777777">
        <w:tblPrEx>
          <w:tblCellMar>
            <w:top w:w="0" w:type="dxa"/>
            <w:bottom w:w="0" w:type="dxa"/>
          </w:tblCellMar>
        </w:tblPrEx>
        <w:tc>
          <w:tcPr>
            <w:tcW w:w="1247" w:type="dxa"/>
          </w:tcPr>
          <w:p w14:paraId="3BC5B626" w14:textId="77777777" w:rsidR="000350C5" w:rsidRPr="000350C5" w:rsidRDefault="000350C5" w:rsidP="000350C5">
            <w:pPr>
              <w:spacing w:line="240" w:lineRule="auto"/>
              <w:jc w:val="left"/>
              <w:rPr>
                <w:rFonts w:cs="Frankruhel"/>
                <w:sz w:val="24"/>
                <w:rtl/>
              </w:rPr>
            </w:pPr>
          </w:p>
        </w:tc>
        <w:tc>
          <w:tcPr>
            <w:tcW w:w="5669" w:type="dxa"/>
          </w:tcPr>
          <w:p w14:paraId="2AE99604" w14:textId="77777777" w:rsidR="000350C5" w:rsidRPr="000350C5" w:rsidRDefault="000350C5" w:rsidP="000350C5">
            <w:pPr>
              <w:spacing w:line="240" w:lineRule="auto"/>
              <w:jc w:val="left"/>
              <w:rPr>
                <w:rFonts w:cs="Frankruhel"/>
                <w:sz w:val="24"/>
                <w:rtl/>
              </w:rPr>
            </w:pPr>
            <w:r>
              <w:rPr>
                <w:sz w:val="24"/>
                <w:rtl/>
              </w:rPr>
              <w:t>פרק ראשון: פרשנות</w:t>
            </w:r>
          </w:p>
        </w:tc>
        <w:tc>
          <w:tcPr>
            <w:tcW w:w="567" w:type="dxa"/>
          </w:tcPr>
          <w:p w14:paraId="5E2CD27F" w14:textId="77777777" w:rsidR="000350C5" w:rsidRPr="000350C5" w:rsidRDefault="000350C5" w:rsidP="000350C5">
            <w:pPr>
              <w:spacing w:line="240" w:lineRule="auto"/>
              <w:jc w:val="left"/>
              <w:rPr>
                <w:rStyle w:val="Hyperlink"/>
                <w:rtl/>
              </w:rPr>
            </w:pPr>
            <w:hyperlink w:anchor="med0" w:tooltip="פרק ראשון: פרשנות" w:history="1">
              <w:r w:rsidRPr="000350C5">
                <w:rPr>
                  <w:rStyle w:val="Hyperlink"/>
                </w:rPr>
                <w:t>Go</w:t>
              </w:r>
            </w:hyperlink>
          </w:p>
        </w:tc>
        <w:tc>
          <w:tcPr>
            <w:tcW w:w="850" w:type="dxa"/>
          </w:tcPr>
          <w:p w14:paraId="78943111"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350C5" w:rsidRPr="000350C5" w14:paraId="25AD2CE7" w14:textId="77777777">
        <w:tblPrEx>
          <w:tblCellMar>
            <w:top w:w="0" w:type="dxa"/>
            <w:bottom w:w="0" w:type="dxa"/>
          </w:tblCellMar>
        </w:tblPrEx>
        <w:tc>
          <w:tcPr>
            <w:tcW w:w="1247" w:type="dxa"/>
          </w:tcPr>
          <w:p w14:paraId="62DCC6E0" w14:textId="77777777" w:rsidR="000350C5" w:rsidRPr="000350C5" w:rsidRDefault="000350C5" w:rsidP="000350C5">
            <w:pPr>
              <w:spacing w:line="240" w:lineRule="auto"/>
              <w:jc w:val="left"/>
              <w:rPr>
                <w:rFonts w:cs="Frankruhel"/>
                <w:sz w:val="24"/>
                <w:rtl/>
              </w:rPr>
            </w:pPr>
            <w:r>
              <w:rPr>
                <w:sz w:val="24"/>
                <w:rtl/>
              </w:rPr>
              <w:t xml:space="preserve">סעיף 1 </w:t>
            </w:r>
          </w:p>
        </w:tc>
        <w:tc>
          <w:tcPr>
            <w:tcW w:w="5669" w:type="dxa"/>
          </w:tcPr>
          <w:p w14:paraId="4AC67503" w14:textId="77777777" w:rsidR="000350C5" w:rsidRPr="000350C5" w:rsidRDefault="000350C5" w:rsidP="000350C5">
            <w:pPr>
              <w:spacing w:line="240" w:lineRule="auto"/>
              <w:jc w:val="left"/>
              <w:rPr>
                <w:rFonts w:cs="Frankruhel"/>
                <w:sz w:val="24"/>
                <w:rtl/>
              </w:rPr>
            </w:pPr>
            <w:r>
              <w:rPr>
                <w:sz w:val="24"/>
                <w:rtl/>
              </w:rPr>
              <w:t>הגדרות</w:t>
            </w:r>
          </w:p>
        </w:tc>
        <w:tc>
          <w:tcPr>
            <w:tcW w:w="567" w:type="dxa"/>
          </w:tcPr>
          <w:p w14:paraId="3A83D4AC" w14:textId="77777777" w:rsidR="000350C5" w:rsidRPr="000350C5" w:rsidRDefault="000350C5" w:rsidP="000350C5">
            <w:pPr>
              <w:spacing w:line="240" w:lineRule="auto"/>
              <w:jc w:val="left"/>
              <w:rPr>
                <w:rStyle w:val="Hyperlink"/>
                <w:rtl/>
              </w:rPr>
            </w:pPr>
            <w:hyperlink w:anchor="Seif1" w:tooltip="הגדרות" w:history="1">
              <w:r w:rsidRPr="000350C5">
                <w:rPr>
                  <w:rStyle w:val="Hyperlink"/>
                </w:rPr>
                <w:t>Go</w:t>
              </w:r>
            </w:hyperlink>
          </w:p>
        </w:tc>
        <w:tc>
          <w:tcPr>
            <w:tcW w:w="850" w:type="dxa"/>
          </w:tcPr>
          <w:p w14:paraId="6E82A97E"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350C5" w:rsidRPr="000350C5" w14:paraId="2EFCFA29" w14:textId="77777777">
        <w:tblPrEx>
          <w:tblCellMar>
            <w:top w:w="0" w:type="dxa"/>
            <w:bottom w:w="0" w:type="dxa"/>
          </w:tblCellMar>
        </w:tblPrEx>
        <w:tc>
          <w:tcPr>
            <w:tcW w:w="1247" w:type="dxa"/>
          </w:tcPr>
          <w:p w14:paraId="7FA06392" w14:textId="77777777" w:rsidR="000350C5" w:rsidRPr="000350C5" w:rsidRDefault="000350C5" w:rsidP="000350C5">
            <w:pPr>
              <w:spacing w:line="240" w:lineRule="auto"/>
              <w:jc w:val="left"/>
              <w:rPr>
                <w:rFonts w:cs="Frankruhel"/>
                <w:sz w:val="24"/>
                <w:rtl/>
              </w:rPr>
            </w:pPr>
          </w:p>
        </w:tc>
        <w:tc>
          <w:tcPr>
            <w:tcW w:w="5669" w:type="dxa"/>
          </w:tcPr>
          <w:p w14:paraId="4718C715" w14:textId="77777777" w:rsidR="000350C5" w:rsidRPr="000350C5" w:rsidRDefault="000350C5" w:rsidP="000350C5">
            <w:pPr>
              <w:spacing w:line="240" w:lineRule="auto"/>
              <w:jc w:val="left"/>
              <w:rPr>
                <w:rFonts w:cs="Frankruhel"/>
                <w:sz w:val="24"/>
                <w:rtl/>
              </w:rPr>
            </w:pPr>
            <w:r>
              <w:rPr>
                <w:sz w:val="24"/>
                <w:rtl/>
              </w:rPr>
              <w:t>פרק שני: רישוי שלטים</w:t>
            </w:r>
          </w:p>
        </w:tc>
        <w:tc>
          <w:tcPr>
            <w:tcW w:w="567" w:type="dxa"/>
          </w:tcPr>
          <w:p w14:paraId="1C9A51F7" w14:textId="77777777" w:rsidR="000350C5" w:rsidRPr="000350C5" w:rsidRDefault="000350C5" w:rsidP="000350C5">
            <w:pPr>
              <w:spacing w:line="240" w:lineRule="auto"/>
              <w:jc w:val="left"/>
              <w:rPr>
                <w:rStyle w:val="Hyperlink"/>
                <w:rtl/>
              </w:rPr>
            </w:pPr>
            <w:hyperlink w:anchor="med1" w:tooltip="פרק שני: רישוי שלטים" w:history="1">
              <w:r w:rsidRPr="000350C5">
                <w:rPr>
                  <w:rStyle w:val="Hyperlink"/>
                </w:rPr>
                <w:t>Go</w:t>
              </w:r>
            </w:hyperlink>
          </w:p>
        </w:tc>
        <w:tc>
          <w:tcPr>
            <w:tcW w:w="850" w:type="dxa"/>
          </w:tcPr>
          <w:p w14:paraId="67472255"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350C5" w:rsidRPr="000350C5" w14:paraId="15B89D4E" w14:textId="77777777">
        <w:tblPrEx>
          <w:tblCellMar>
            <w:top w:w="0" w:type="dxa"/>
            <w:bottom w:w="0" w:type="dxa"/>
          </w:tblCellMar>
        </w:tblPrEx>
        <w:tc>
          <w:tcPr>
            <w:tcW w:w="1247" w:type="dxa"/>
          </w:tcPr>
          <w:p w14:paraId="3A15C439" w14:textId="77777777" w:rsidR="000350C5" w:rsidRPr="000350C5" w:rsidRDefault="000350C5" w:rsidP="000350C5">
            <w:pPr>
              <w:spacing w:line="240" w:lineRule="auto"/>
              <w:jc w:val="left"/>
              <w:rPr>
                <w:rFonts w:cs="Frankruhel"/>
                <w:sz w:val="24"/>
                <w:rtl/>
              </w:rPr>
            </w:pPr>
            <w:r>
              <w:rPr>
                <w:sz w:val="24"/>
                <w:rtl/>
              </w:rPr>
              <w:t xml:space="preserve">סעיף 2 </w:t>
            </w:r>
          </w:p>
        </w:tc>
        <w:tc>
          <w:tcPr>
            <w:tcW w:w="5669" w:type="dxa"/>
          </w:tcPr>
          <w:p w14:paraId="70158390" w14:textId="77777777" w:rsidR="000350C5" w:rsidRPr="000350C5" w:rsidRDefault="000350C5" w:rsidP="000350C5">
            <w:pPr>
              <w:spacing w:line="240" w:lineRule="auto"/>
              <w:jc w:val="left"/>
              <w:rPr>
                <w:rFonts w:cs="Frankruhel"/>
                <w:sz w:val="24"/>
                <w:rtl/>
              </w:rPr>
            </w:pPr>
            <w:r>
              <w:rPr>
                <w:sz w:val="24"/>
                <w:rtl/>
              </w:rPr>
              <w:t>הצגת שלט</w:t>
            </w:r>
          </w:p>
        </w:tc>
        <w:tc>
          <w:tcPr>
            <w:tcW w:w="567" w:type="dxa"/>
          </w:tcPr>
          <w:p w14:paraId="046528BF" w14:textId="77777777" w:rsidR="000350C5" w:rsidRPr="000350C5" w:rsidRDefault="000350C5" w:rsidP="000350C5">
            <w:pPr>
              <w:spacing w:line="240" w:lineRule="auto"/>
              <w:jc w:val="left"/>
              <w:rPr>
                <w:rStyle w:val="Hyperlink"/>
                <w:rtl/>
              </w:rPr>
            </w:pPr>
            <w:hyperlink w:anchor="Seif2" w:tooltip="הצגת שלט" w:history="1">
              <w:r w:rsidRPr="000350C5">
                <w:rPr>
                  <w:rStyle w:val="Hyperlink"/>
                </w:rPr>
                <w:t>Go</w:t>
              </w:r>
            </w:hyperlink>
          </w:p>
        </w:tc>
        <w:tc>
          <w:tcPr>
            <w:tcW w:w="850" w:type="dxa"/>
          </w:tcPr>
          <w:p w14:paraId="37D8DD90"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350C5" w:rsidRPr="000350C5" w14:paraId="718FFD63" w14:textId="77777777">
        <w:tblPrEx>
          <w:tblCellMar>
            <w:top w:w="0" w:type="dxa"/>
            <w:bottom w:w="0" w:type="dxa"/>
          </w:tblCellMar>
        </w:tblPrEx>
        <w:tc>
          <w:tcPr>
            <w:tcW w:w="1247" w:type="dxa"/>
          </w:tcPr>
          <w:p w14:paraId="66777175" w14:textId="77777777" w:rsidR="000350C5" w:rsidRPr="000350C5" w:rsidRDefault="000350C5" w:rsidP="000350C5">
            <w:pPr>
              <w:spacing w:line="240" w:lineRule="auto"/>
              <w:jc w:val="left"/>
              <w:rPr>
                <w:rFonts w:cs="Frankruhel"/>
                <w:sz w:val="24"/>
                <w:rtl/>
              </w:rPr>
            </w:pPr>
            <w:r>
              <w:rPr>
                <w:sz w:val="24"/>
                <w:rtl/>
              </w:rPr>
              <w:t xml:space="preserve">סעיף 3 </w:t>
            </w:r>
          </w:p>
        </w:tc>
        <w:tc>
          <w:tcPr>
            <w:tcW w:w="5669" w:type="dxa"/>
          </w:tcPr>
          <w:p w14:paraId="0F487138" w14:textId="77777777" w:rsidR="000350C5" w:rsidRPr="000350C5" w:rsidRDefault="000350C5" w:rsidP="000350C5">
            <w:pPr>
              <w:spacing w:line="240" w:lineRule="auto"/>
              <w:jc w:val="left"/>
              <w:rPr>
                <w:rFonts w:cs="Frankruhel"/>
                <w:sz w:val="24"/>
                <w:rtl/>
              </w:rPr>
            </w:pPr>
            <w:r>
              <w:rPr>
                <w:sz w:val="24"/>
                <w:rtl/>
              </w:rPr>
              <w:t>בקשה לרישיון</w:t>
            </w:r>
          </w:p>
        </w:tc>
        <w:tc>
          <w:tcPr>
            <w:tcW w:w="567" w:type="dxa"/>
          </w:tcPr>
          <w:p w14:paraId="692C3168" w14:textId="77777777" w:rsidR="000350C5" w:rsidRPr="000350C5" w:rsidRDefault="000350C5" w:rsidP="000350C5">
            <w:pPr>
              <w:spacing w:line="240" w:lineRule="auto"/>
              <w:jc w:val="left"/>
              <w:rPr>
                <w:rStyle w:val="Hyperlink"/>
                <w:rtl/>
              </w:rPr>
            </w:pPr>
            <w:hyperlink w:anchor="Seif22" w:tooltip="בקשה לרישיון" w:history="1">
              <w:r w:rsidRPr="000350C5">
                <w:rPr>
                  <w:rStyle w:val="Hyperlink"/>
                </w:rPr>
                <w:t>Go</w:t>
              </w:r>
            </w:hyperlink>
          </w:p>
        </w:tc>
        <w:tc>
          <w:tcPr>
            <w:tcW w:w="850" w:type="dxa"/>
          </w:tcPr>
          <w:p w14:paraId="5F70483C"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350C5" w:rsidRPr="000350C5" w14:paraId="67357BB7" w14:textId="77777777">
        <w:tblPrEx>
          <w:tblCellMar>
            <w:top w:w="0" w:type="dxa"/>
            <w:bottom w:w="0" w:type="dxa"/>
          </w:tblCellMar>
        </w:tblPrEx>
        <w:tc>
          <w:tcPr>
            <w:tcW w:w="1247" w:type="dxa"/>
          </w:tcPr>
          <w:p w14:paraId="3BF8A5C4" w14:textId="77777777" w:rsidR="000350C5" w:rsidRPr="000350C5" w:rsidRDefault="000350C5" w:rsidP="000350C5">
            <w:pPr>
              <w:spacing w:line="240" w:lineRule="auto"/>
              <w:jc w:val="left"/>
              <w:rPr>
                <w:rFonts w:cs="Frankruhel"/>
                <w:sz w:val="24"/>
                <w:rtl/>
              </w:rPr>
            </w:pPr>
            <w:r>
              <w:rPr>
                <w:sz w:val="24"/>
                <w:rtl/>
              </w:rPr>
              <w:t xml:space="preserve">סעיף 4 </w:t>
            </w:r>
          </w:p>
        </w:tc>
        <w:tc>
          <w:tcPr>
            <w:tcW w:w="5669" w:type="dxa"/>
          </w:tcPr>
          <w:p w14:paraId="4CFC3222" w14:textId="77777777" w:rsidR="000350C5" w:rsidRPr="000350C5" w:rsidRDefault="000350C5" w:rsidP="000350C5">
            <w:pPr>
              <w:spacing w:line="240" w:lineRule="auto"/>
              <w:jc w:val="left"/>
              <w:rPr>
                <w:rFonts w:cs="Frankruhel"/>
                <w:sz w:val="24"/>
                <w:rtl/>
              </w:rPr>
            </w:pPr>
            <w:r>
              <w:rPr>
                <w:sz w:val="24"/>
                <w:rtl/>
              </w:rPr>
              <w:t>תוקף הרישיון וחידושו</w:t>
            </w:r>
          </w:p>
        </w:tc>
        <w:tc>
          <w:tcPr>
            <w:tcW w:w="567" w:type="dxa"/>
          </w:tcPr>
          <w:p w14:paraId="021C2BB4" w14:textId="77777777" w:rsidR="000350C5" w:rsidRPr="000350C5" w:rsidRDefault="000350C5" w:rsidP="000350C5">
            <w:pPr>
              <w:spacing w:line="240" w:lineRule="auto"/>
              <w:jc w:val="left"/>
              <w:rPr>
                <w:rStyle w:val="Hyperlink"/>
                <w:rtl/>
              </w:rPr>
            </w:pPr>
            <w:hyperlink w:anchor="Seif3" w:tooltip="תוקף הרישיון וחידושו" w:history="1">
              <w:r w:rsidRPr="000350C5">
                <w:rPr>
                  <w:rStyle w:val="Hyperlink"/>
                </w:rPr>
                <w:t>Go</w:t>
              </w:r>
            </w:hyperlink>
          </w:p>
        </w:tc>
        <w:tc>
          <w:tcPr>
            <w:tcW w:w="850" w:type="dxa"/>
          </w:tcPr>
          <w:p w14:paraId="0DC55AB5"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350C5" w:rsidRPr="000350C5" w14:paraId="4900B5CA" w14:textId="77777777">
        <w:tblPrEx>
          <w:tblCellMar>
            <w:top w:w="0" w:type="dxa"/>
            <w:bottom w:w="0" w:type="dxa"/>
          </w:tblCellMar>
        </w:tblPrEx>
        <w:tc>
          <w:tcPr>
            <w:tcW w:w="1247" w:type="dxa"/>
          </w:tcPr>
          <w:p w14:paraId="09D80189" w14:textId="77777777" w:rsidR="000350C5" w:rsidRPr="000350C5" w:rsidRDefault="000350C5" w:rsidP="000350C5">
            <w:pPr>
              <w:spacing w:line="240" w:lineRule="auto"/>
              <w:jc w:val="left"/>
              <w:rPr>
                <w:rFonts w:cs="Frankruhel"/>
                <w:sz w:val="24"/>
                <w:rtl/>
              </w:rPr>
            </w:pPr>
            <w:r>
              <w:rPr>
                <w:sz w:val="24"/>
                <w:rtl/>
              </w:rPr>
              <w:t xml:space="preserve">סעיף 5 </w:t>
            </w:r>
          </w:p>
        </w:tc>
        <w:tc>
          <w:tcPr>
            <w:tcW w:w="5669" w:type="dxa"/>
          </w:tcPr>
          <w:p w14:paraId="3EBFA762" w14:textId="77777777" w:rsidR="000350C5" w:rsidRPr="000350C5" w:rsidRDefault="000350C5" w:rsidP="000350C5">
            <w:pPr>
              <w:spacing w:line="240" w:lineRule="auto"/>
              <w:jc w:val="left"/>
              <w:rPr>
                <w:rFonts w:cs="Frankruhel"/>
                <w:sz w:val="24"/>
                <w:rtl/>
              </w:rPr>
            </w:pPr>
            <w:r>
              <w:rPr>
                <w:sz w:val="24"/>
                <w:rtl/>
              </w:rPr>
              <w:t>אגרת שלטים</w:t>
            </w:r>
          </w:p>
        </w:tc>
        <w:tc>
          <w:tcPr>
            <w:tcW w:w="567" w:type="dxa"/>
          </w:tcPr>
          <w:p w14:paraId="5985206F" w14:textId="77777777" w:rsidR="000350C5" w:rsidRPr="000350C5" w:rsidRDefault="000350C5" w:rsidP="000350C5">
            <w:pPr>
              <w:spacing w:line="240" w:lineRule="auto"/>
              <w:jc w:val="left"/>
              <w:rPr>
                <w:rStyle w:val="Hyperlink"/>
                <w:rtl/>
              </w:rPr>
            </w:pPr>
            <w:hyperlink w:anchor="Seif4" w:tooltip="אגרת שלטים" w:history="1">
              <w:r w:rsidRPr="000350C5">
                <w:rPr>
                  <w:rStyle w:val="Hyperlink"/>
                </w:rPr>
                <w:t>Go</w:t>
              </w:r>
            </w:hyperlink>
          </w:p>
        </w:tc>
        <w:tc>
          <w:tcPr>
            <w:tcW w:w="850" w:type="dxa"/>
          </w:tcPr>
          <w:p w14:paraId="633A2740"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350C5" w:rsidRPr="000350C5" w14:paraId="5532FF35" w14:textId="77777777">
        <w:tblPrEx>
          <w:tblCellMar>
            <w:top w:w="0" w:type="dxa"/>
            <w:bottom w:w="0" w:type="dxa"/>
          </w:tblCellMar>
        </w:tblPrEx>
        <w:tc>
          <w:tcPr>
            <w:tcW w:w="1247" w:type="dxa"/>
          </w:tcPr>
          <w:p w14:paraId="3B4AE3AB" w14:textId="77777777" w:rsidR="000350C5" w:rsidRPr="000350C5" w:rsidRDefault="000350C5" w:rsidP="000350C5">
            <w:pPr>
              <w:spacing w:line="240" w:lineRule="auto"/>
              <w:jc w:val="left"/>
              <w:rPr>
                <w:rFonts w:cs="Frankruhel"/>
                <w:sz w:val="24"/>
                <w:rtl/>
              </w:rPr>
            </w:pPr>
            <w:r>
              <w:rPr>
                <w:sz w:val="24"/>
                <w:rtl/>
              </w:rPr>
              <w:t xml:space="preserve">סעיף 6 </w:t>
            </w:r>
          </w:p>
        </w:tc>
        <w:tc>
          <w:tcPr>
            <w:tcW w:w="5669" w:type="dxa"/>
          </w:tcPr>
          <w:p w14:paraId="430CF66E" w14:textId="77777777" w:rsidR="000350C5" w:rsidRPr="000350C5" w:rsidRDefault="000350C5" w:rsidP="000350C5">
            <w:pPr>
              <w:spacing w:line="240" w:lineRule="auto"/>
              <w:jc w:val="left"/>
              <w:rPr>
                <w:rFonts w:cs="Frankruhel"/>
                <w:sz w:val="24"/>
                <w:rtl/>
              </w:rPr>
            </w:pPr>
            <w:r>
              <w:rPr>
                <w:sz w:val="24"/>
                <w:rtl/>
              </w:rPr>
              <w:t>אזור שילוט מיוחד</w:t>
            </w:r>
          </w:p>
        </w:tc>
        <w:tc>
          <w:tcPr>
            <w:tcW w:w="567" w:type="dxa"/>
          </w:tcPr>
          <w:p w14:paraId="6356B599" w14:textId="77777777" w:rsidR="000350C5" w:rsidRPr="000350C5" w:rsidRDefault="000350C5" w:rsidP="000350C5">
            <w:pPr>
              <w:spacing w:line="240" w:lineRule="auto"/>
              <w:jc w:val="left"/>
              <w:rPr>
                <w:rStyle w:val="Hyperlink"/>
                <w:rtl/>
              </w:rPr>
            </w:pPr>
            <w:hyperlink w:anchor="Seif5" w:tooltip="אזור שילוט מיוחד" w:history="1">
              <w:r w:rsidRPr="000350C5">
                <w:rPr>
                  <w:rStyle w:val="Hyperlink"/>
                </w:rPr>
                <w:t>Go</w:t>
              </w:r>
            </w:hyperlink>
          </w:p>
        </w:tc>
        <w:tc>
          <w:tcPr>
            <w:tcW w:w="850" w:type="dxa"/>
          </w:tcPr>
          <w:p w14:paraId="10818E0B"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350C5" w:rsidRPr="000350C5" w14:paraId="06816661" w14:textId="77777777">
        <w:tblPrEx>
          <w:tblCellMar>
            <w:top w:w="0" w:type="dxa"/>
            <w:bottom w:w="0" w:type="dxa"/>
          </w:tblCellMar>
        </w:tblPrEx>
        <w:tc>
          <w:tcPr>
            <w:tcW w:w="1247" w:type="dxa"/>
          </w:tcPr>
          <w:p w14:paraId="20756B79" w14:textId="77777777" w:rsidR="000350C5" w:rsidRPr="000350C5" w:rsidRDefault="000350C5" w:rsidP="000350C5">
            <w:pPr>
              <w:spacing w:line="240" w:lineRule="auto"/>
              <w:jc w:val="left"/>
              <w:rPr>
                <w:rFonts w:cs="Frankruhel"/>
                <w:sz w:val="24"/>
                <w:rtl/>
              </w:rPr>
            </w:pPr>
            <w:r>
              <w:rPr>
                <w:sz w:val="24"/>
                <w:rtl/>
              </w:rPr>
              <w:t xml:space="preserve">סעיף 7 </w:t>
            </w:r>
          </w:p>
        </w:tc>
        <w:tc>
          <w:tcPr>
            <w:tcW w:w="5669" w:type="dxa"/>
          </w:tcPr>
          <w:p w14:paraId="53A8C4EB" w14:textId="77777777" w:rsidR="000350C5" w:rsidRPr="000350C5" w:rsidRDefault="000350C5" w:rsidP="000350C5">
            <w:pPr>
              <w:spacing w:line="240" w:lineRule="auto"/>
              <w:jc w:val="left"/>
              <w:rPr>
                <w:rFonts w:cs="Frankruhel"/>
                <w:sz w:val="24"/>
                <w:rtl/>
              </w:rPr>
            </w:pPr>
            <w:r>
              <w:rPr>
                <w:sz w:val="24"/>
                <w:rtl/>
              </w:rPr>
              <w:t>הסרת שלט</w:t>
            </w:r>
          </w:p>
        </w:tc>
        <w:tc>
          <w:tcPr>
            <w:tcW w:w="567" w:type="dxa"/>
          </w:tcPr>
          <w:p w14:paraId="0C973B8C" w14:textId="77777777" w:rsidR="000350C5" w:rsidRPr="000350C5" w:rsidRDefault="000350C5" w:rsidP="000350C5">
            <w:pPr>
              <w:spacing w:line="240" w:lineRule="auto"/>
              <w:jc w:val="left"/>
              <w:rPr>
                <w:rStyle w:val="Hyperlink"/>
                <w:rtl/>
              </w:rPr>
            </w:pPr>
            <w:hyperlink w:anchor="Seif6" w:tooltip="הסרת שלט" w:history="1">
              <w:r w:rsidRPr="000350C5">
                <w:rPr>
                  <w:rStyle w:val="Hyperlink"/>
                </w:rPr>
                <w:t>Go</w:t>
              </w:r>
            </w:hyperlink>
          </w:p>
        </w:tc>
        <w:tc>
          <w:tcPr>
            <w:tcW w:w="850" w:type="dxa"/>
          </w:tcPr>
          <w:p w14:paraId="20D42AF9"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350C5" w:rsidRPr="000350C5" w14:paraId="7ECE61C0" w14:textId="77777777">
        <w:tblPrEx>
          <w:tblCellMar>
            <w:top w:w="0" w:type="dxa"/>
            <w:bottom w:w="0" w:type="dxa"/>
          </w:tblCellMar>
        </w:tblPrEx>
        <w:tc>
          <w:tcPr>
            <w:tcW w:w="1247" w:type="dxa"/>
          </w:tcPr>
          <w:p w14:paraId="2D415B80" w14:textId="77777777" w:rsidR="000350C5" w:rsidRPr="000350C5" w:rsidRDefault="000350C5" w:rsidP="000350C5">
            <w:pPr>
              <w:spacing w:line="240" w:lineRule="auto"/>
              <w:jc w:val="left"/>
              <w:rPr>
                <w:rFonts w:cs="Frankruhel"/>
                <w:sz w:val="24"/>
                <w:rtl/>
              </w:rPr>
            </w:pPr>
          </w:p>
        </w:tc>
        <w:tc>
          <w:tcPr>
            <w:tcW w:w="5669" w:type="dxa"/>
          </w:tcPr>
          <w:p w14:paraId="3F60032F" w14:textId="77777777" w:rsidR="000350C5" w:rsidRPr="000350C5" w:rsidRDefault="000350C5" w:rsidP="000350C5">
            <w:pPr>
              <w:spacing w:line="240" w:lineRule="auto"/>
              <w:jc w:val="left"/>
              <w:rPr>
                <w:rFonts w:cs="Frankruhel"/>
                <w:sz w:val="24"/>
                <w:rtl/>
              </w:rPr>
            </w:pPr>
            <w:r>
              <w:rPr>
                <w:sz w:val="24"/>
                <w:rtl/>
              </w:rPr>
              <w:t>פרק שלישי: פרסום מודעות</w:t>
            </w:r>
          </w:p>
        </w:tc>
        <w:tc>
          <w:tcPr>
            <w:tcW w:w="567" w:type="dxa"/>
          </w:tcPr>
          <w:p w14:paraId="6166F910" w14:textId="77777777" w:rsidR="000350C5" w:rsidRPr="000350C5" w:rsidRDefault="000350C5" w:rsidP="000350C5">
            <w:pPr>
              <w:spacing w:line="240" w:lineRule="auto"/>
              <w:jc w:val="left"/>
              <w:rPr>
                <w:rStyle w:val="Hyperlink"/>
                <w:rtl/>
              </w:rPr>
            </w:pPr>
            <w:hyperlink w:anchor="med2" w:tooltip="פרק שלישי: פרסום מודעות" w:history="1">
              <w:r w:rsidRPr="000350C5">
                <w:rPr>
                  <w:rStyle w:val="Hyperlink"/>
                </w:rPr>
                <w:t>Go</w:t>
              </w:r>
            </w:hyperlink>
          </w:p>
        </w:tc>
        <w:tc>
          <w:tcPr>
            <w:tcW w:w="850" w:type="dxa"/>
          </w:tcPr>
          <w:p w14:paraId="466DD698"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350C5" w:rsidRPr="000350C5" w14:paraId="706AC2AB" w14:textId="77777777">
        <w:tblPrEx>
          <w:tblCellMar>
            <w:top w:w="0" w:type="dxa"/>
            <w:bottom w:w="0" w:type="dxa"/>
          </w:tblCellMar>
        </w:tblPrEx>
        <w:tc>
          <w:tcPr>
            <w:tcW w:w="1247" w:type="dxa"/>
          </w:tcPr>
          <w:p w14:paraId="4E890F77" w14:textId="77777777" w:rsidR="000350C5" w:rsidRPr="000350C5" w:rsidRDefault="000350C5" w:rsidP="000350C5">
            <w:pPr>
              <w:spacing w:line="240" w:lineRule="auto"/>
              <w:jc w:val="left"/>
              <w:rPr>
                <w:rFonts w:cs="Frankruhel"/>
                <w:sz w:val="24"/>
                <w:rtl/>
              </w:rPr>
            </w:pPr>
            <w:r>
              <w:rPr>
                <w:sz w:val="24"/>
                <w:rtl/>
              </w:rPr>
              <w:t xml:space="preserve">סעיף 8 </w:t>
            </w:r>
          </w:p>
        </w:tc>
        <w:tc>
          <w:tcPr>
            <w:tcW w:w="5669" w:type="dxa"/>
          </w:tcPr>
          <w:p w14:paraId="7B2326DD" w14:textId="77777777" w:rsidR="000350C5" w:rsidRPr="000350C5" w:rsidRDefault="000350C5" w:rsidP="000350C5">
            <w:pPr>
              <w:spacing w:line="240" w:lineRule="auto"/>
              <w:jc w:val="left"/>
              <w:rPr>
                <w:rFonts w:cs="Frankruhel"/>
                <w:sz w:val="24"/>
                <w:rtl/>
              </w:rPr>
            </w:pPr>
            <w:r>
              <w:rPr>
                <w:sz w:val="24"/>
                <w:rtl/>
              </w:rPr>
              <w:t>פרסום מודעה</w:t>
            </w:r>
          </w:p>
        </w:tc>
        <w:tc>
          <w:tcPr>
            <w:tcW w:w="567" w:type="dxa"/>
          </w:tcPr>
          <w:p w14:paraId="0E96D5F0" w14:textId="77777777" w:rsidR="000350C5" w:rsidRPr="000350C5" w:rsidRDefault="000350C5" w:rsidP="000350C5">
            <w:pPr>
              <w:spacing w:line="240" w:lineRule="auto"/>
              <w:jc w:val="left"/>
              <w:rPr>
                <w:rStyle w:val="Hyperlink"/>
                <w:rtl/>
              </w:rPr>
            </w:pPr>
            <w:hyperlink w:anchor="Seif7" w:tooltip="פרסום מודעה" w:history="1">
              <w:r w:rsidRPr="000350C5">
                <w:rPr>
                  <w:rStyle w:val="Hyperlink"/>
                </w:rPr>
                <w:t>Go</w:t>
              </w:r>
            </w:hyperlink>
          </w:p>
        </w:tc>
        <w:tc>
          <w:tcPr>
            <w:tcW w:w="850" w:type="dxa"/>
          </w:tcPr>
          <w:p w14:paraId="4B9A1029"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350C5" w:rsidRPr="000350C5" w14:paraId="1AD3A552" w14:textId="77777777">
        <w:tblPrEx>
          <w:tblCellMar>
            <w:top w:w="0" w:type="dxa"/>
            <w:bottom w:w="0" w:type="dxa"/>
          </w:tblCellMar>
        </w:tblPrEx>
        <w:tc>
          <w:tcPr>
            <w:tcW w:w="1247" w:type="dxa"/>
          </w:tcPr>
          <w:p w14:paraId="4ABB08CA" w14:textId="77777777" w:rsidR="000350C5" w:rsidRPr="000350C5" w:rsidRDefault="000350C5" w:rsidP="000350C5">
            <w:pPr>
              <w:spacing w:line="240" w:lineRule="auto"/>
              <w:jc w:val="left"/>
              <w:rPr>
                <w:rFonts w:cs="Frankruhel"/>
                <w:sz w:val="24"/>
                <w:rtl/>
              </w:rPr>
            </w:pPr>
            <w:r>
              <w:rPr>
                <w:sz w:val="24"/>
                <w:rtl/>
              </w:rPr>
              <w:t xml:space="preserve">סעיף 9 </w:t>
            </w:r>
          </w:p>
        </w:tc>
        <w:tc>
          <w:tcPr>
            <w:tcW w:w="5669" w:type="dxa"/>
          </w:tcPr>
          <w:p w14:paraId="044D122A" w14:textId="77777777" w:rsidR="000350C5" w:rsidRPr="000350C5" w:rsidRDefault="000350C5" w:rsidP="000350C5">
            <w:pPr>
              <w:spacing w:line="240" w:lineRule="auto"/>
              <w:jc w:val="left"/>
              <w:rPr>
                <w:rFonts w:cs="Frankruhel"/>
                <w:sz w:val="24"/>
                <w:rtl/>
              </w:rPr>
            </w:pPr>
            <w:r>
              <w:rPr>
                <w:sz w:val="24"/>
                <w:rtl/>
              </w:rPr>
              <w:t>היתר</w:t>
            </w:r>
          </w:p>
        </w:tc>
        <w:tc>
          <w:tcPr>
            <w:tcW w:w="567" w:type="dxa"/>
          </w:tcPr>
          <w:p w14:paraId="1BBE9480" w14:textId="77777777" w:rsidR="000350C5" w:rsidRPr="000350C5" w:rsidRDefault="000350C5" w:rsidP="000350C5">
            <w:pPr>
              <w:spacing w:line="240" w:lineRule="auto"/>
              <w:jc w:val="left"/>
              <w:rPr>
                <w:rStyle w:val="Hyperlink"/>
                <w:rtl/>
              </w:rPr>
            </w:pPr>
            <w:hyperlink w:anchor="Seif10" w:tooltip="היתר" w:history="1">
              <w:r w:rsidRPr="000350C5">
                <w:rPr>
                  <w:rStyle w:val="Hyperlink"/>
                </w:rPr>
                <w:t>Go</w:t>
              </w:r>
            </w:hyperlink>
          </w:p>
        </w:tc>
        <w:tc>
          <w:tcPr>
            <w:tcW w:w="850" w:type="dxa"/>
          </w:tcPr>
          <w:p w14:paraId="7953B1A9"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350C5" w:rsidRPr="000350C5" w14:paraId="7CA2247D" w14:textId="77777777">
        <w:tblPrEx>
          <w:tblCellMar>
            <w:top w:w="0" w:type="dxa"/>
            <w:bottom w:w="0" w:type="dxa"/>
          </w:tblCellMar>
        </w:tblPrEx>
        <w:tc>
          <w:tcPr>
            <w:tcW w:w="1247" w:type="dxa"/>
          </w:tcPr>
          <w:p w14:paraId="4479F742" w14:textId="77777777" w:rsidR="000350C5" w:rsidRPr="000350C5" w:rsidRDefault="000350C5" w:rsidP="000350C5">
            <w:pPr>
              <w:spacing w:line="240" w:lineRule="auto"/>
              <w:jc w:val="left"/>
              <w:rPr>
                <w:rFonts w:cs="Frankruhel"/>
                <w:sz w:val="24"/>
                <w:rtl/>
              </w:rPr>
            </w:pPr>
            <w:r>
              <w:rPr>
                <w:sz w:val="24"/>
                <w:rtl/>
              </w:rPr>
              <w:t xml:space="preserve">סעיף 10 </w:t>
            </w:r>
          </w:p>
        </w:tc>
        <w:tc>
          <w:tcPr>
            <w:tcW w:w="5669" w:type="dxa"/>
          </w:tcPr>
          <w:p w14:paraId="160F68DC" w14:textId="77777777" w:rsidR="000350C5" w:rsidRPr="000350C5" w:rsidRDefault="000350C5" w:rsidP="000350C5">
            <w:pPr>
              <w:spacing w:line="240" w:lineRule="auto"/>
              <w:jc w:val="left"/>
              <w:rPr>
                <w:rFonts w:cs="Frankruhel"/>
                <w:sz w:val="24"/>
                <w:rtl/>
              </w:rPr>
            </w:pPr>
            <w:r>
              <w:rPr>
                <w:sz w:val="24"/>
                <w:rtl/>
              </w:rPr>
              <w:t>אגרת פרסום</w:t>
            </w:r>
          </w:p>
        </w:tc>
        <w:tc>
          <w:tcPr>
            <w:tcW w:w="567" w:type="dxa"/>
          </w:tcPr>
          <w:p w14:paraId="68367724" w14:textId="77777777" w:rsidR="000350C5" w:rsidRPr="000350C5" w:rsidRDefault="000350C5" w:rsidP="000350C5">
            <w:pPr>
              <w:spacing w:line="240" w:lineRule="auto"/>
              <w:jc w:val="left"/>
              <w:rPr>
                <w:rStyle w:val="Hyperlink"/>
                <w:rtl/>
              </w:rPr>
            </w:pPr>
            <w:hyperlink w:anchor="Seif21" w:tooltip="אגרת פרסום" w:history="1">
              <w:r w:rsidRPr="000350C5">
                <w:rPr>
                  <w:rStyle w:val="Hyperlink"/>
                </w:rPr>
                <w:t>Go</w:t>
              </w:r>
            </w:hyperlink>
          </w:p>
        </w:tc>
        <w:tc>
          <w:tcPr>
            <w:tcW w:w="850" w:type="dxa"/>
          </w:tcPr>
          <w:p w14:paraId="0C859B44"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350C5" w:rsidRPr="000350C5" w14:paraId="5AF2EF39" w14:textId="77777777">
        <w:tblPrEx>
          <w:tblCellMar>
            <w:top w:w="0" w:type="dxa"/>
            <w:bottom w:w="0" w:type="dxa"/>
          </w:tblCellMar>
        </w:tblPrEx>
        <w:tc>
          <w:tcPr>
            <w:tcW w:w="1247" w:type="dxa"/>
          </w:tcPr>
          <w:p w14:paraId="735ED6BA" w14:textId="77777777" w:rsidR="000350C5" w:rsidRPr="000350C5" w:rsidRDefault="000350C5" w:rsidP="000350C5">
            <w:pPr>
              <w:spacing w:line="240" w:lineRule="auto"/>
              <w:jc w:val="left"/>
              <w:rPr>
                <w:rFonts w:cs="Frankruhel"/>
                <w:sz w:val="24"/>
                <w:rtl/>
              </w:rPr>
            </w:pPr>
            <w:r>
              <w:rPr>
                <w:sz w:val="24"/>
                <w:rtl/>
              </w:rPr>
              <w:t xml:space="preserve">סעיף 11 </w:t>
            </w:r>
          </w:p>
        </w:tc>
        <w:tc>
          <w:tcPr>
            <w:tcW w:w="5669" w:type="dxa"/>
          </w:tcPr>
          <w:p w14:paraId="18609F93" w14:textId="77777777" w:rsidR="000350C5" w:rsidRPr="000350C5" w:rsidRDefault="000350C5" w:rsidP="000350C5">
            <w:pPr>
              <w:spacing w:line="240" w:lineRule="auto"/>
              <w:jc w:val="left"/>
              <w:rPr>
                <w:rFonts w:cs="Frankruhel"/>
                <w:sz w:val="24"/>
                <w:rtl/>
              </w:rPr>
            </w:pPr>
            <w:r>
              <w:rPr>
                <w:sz w:val="24"/>
                <w:rtl/>
              </w:rPr>
              <w:t>מסירת פרטים</w:t>
            </w:r>
          </w:p>
        </w:tc>
        <w:tc>
          <w:tcPr>
            <w:tcW w:w="567" w:type="dxa"/>
          </w:tcPr>
          <w:p w14:paraId="4DD68392" w14:textId="77777777" w:rsidR="000350C5" w:rsidRPr="000350C5" w:rsidRDefault="000350C5" w:rsidP="000350C5">
            <w:pPr>
              <w:spacing w:line="240" w:lineRule="auto"/>
              <w:jc w:val="left"/>
              <w:rPr>
                <w:rStyle w:val="Hyperlink"/>
                <w:rtl/>
              </w:rPr>
            </w:pPr>
            <w:hyperlink w:anchor="Seif8" w:tooltip="מסירת פרטים" w:history="1">
              <w:r w:rsidRPr="000350C5">
                <w:rPr>
                  <w:rStyle w:val="Hyperlink"/>
                </w:rPr>
                <w:t>Go</w:t>
              </w:r>
            </w:hyperlink>
          </w:p>
        </w:tc>
        <w:tc>
          <w:tcPr>
            <w:tcW w:w="850" w:type="dxa"/>
          </w:tcPr>
          <w:p w14:paraId="39826895"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350C5" w:rsidRPr="000350C5" w14:paraId="2F884605" w14:textId="77777777">
        <w:tblPrEx>
          <w:tblCellMar>
            <w:top w:w="0" w:type="dxa"/>
            <w:bottom w:w="0" w:type="dxa"/>
          </w:tblCellMar>
        </w:tblPrEx>
        <w:tc>
          <w:tcPr>
            <w:tcW w:w="1247" w:type="dxa"/>
          </w:tcPr>
          <w:p w14:paraId="34D04868" w14:textId="77777777" w:rsidR="000350C5" w:rsidRPr="000350C5" w:rsidRDefault="000350C5" w:rsidP="000350C5">
            <w:pPr>
              <w:spacing w:line="240" w:lineRule="auto"/>
              <w:jc w:val="left"/>
              <w:rPr>
                <w:rFonts w:cs="Frankruhel"/>
                <w:sz w:val="24"/>
                <w:rtl/>
              </w:rPr>
            </w:pPr>
            <w:r>
              <w:rPr>
                <w:sz w:val="24"/>
                <w:rtl/>
              </w:rPr>
              <w:t xml:space="preserve">סעיף 12 </w:t>
            </w:r>
          </w:p>
        </w:tc>
        <w:tc>
          <w:tcPr>
            <w:tcW w:w="5669" w:type="dxa"/>
          </w:tcPr>
          <w:p w14:paraId="35768A6F" w14:textId="77777777" w:rsidR="000350C5" w:rsidRPr="000350C5" w:rsidRDefault="000350C5" w:rsidP="000350C5">
            <w:pPr>
              <w:spacing w:line="240" w:lineRule="auto"/>
              <w:jc w:val="left"/>
              <w:rPr>
                <w:rFonts w:cs="Frankruhel"/>
                <w:sz w:val="24"/>
                <w:rtl/>
              </w:rPr>
            </w:pPr>
            <w:r>
              <w:rPr>
                <w:sz w:val="24"/>
                <w:rtl/>
              </w:rPr>
              <w:t>שינוי פרטים</w:t>
            </w:r>
          </w:p>
        </w:tc>
        <w:tc>
          <w:tcPr>
            <w:tcW w:w="567" w:type="dxa"/>
          </w:tcPr>
          <w:p w14:paraId="1FA99732" w14:textId="77777777" w:rsidR="000350C5" w:rsidRPr="000350C5" w:rsidRDefault="000350C5" w:rsidP="000350C5">
            <w:pPr>
              <w:spacing w:line="240" w:lineRule="auto"/>
              <w:jc w:val="left"/>
              <w:rPr>
                <w:rStyle w:val="Hyperlink"/>
                <w:rtl/>
              </w:rPr>
            </w:pPr>
            <w:hyperlink w:anchor="Seif9" w:tooltip="שינוי פרטים" w:history="1">
              <w:r w:rsidRPr="000350C5">
                <w:rPr>
                  <w:rStyle w:val="Hyperlink"/>
                </w:rPr>
                <w:t>Go</w:t>
              </w:r>
            </w:hyperlink>
          </w:p>
        </w:tc>
        <w:tc>
          <w:tcPr>
            <w:tcW w:w="850" w:type="dxa"/>
          </w:tcPr>
          <w:p w14:paraId="481A2EF5"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350C5" w:rsidRPr="000350C5" w14:paraId="54F74B00" w14:textId="77777777">
        <w:tblPrEx>
          <w:tblCellMar>
            <w:top w:w="0" w:type="dxa"/>
            <w:bottom w:w="0" w:type="dxa"/>
          </w:tblCellMar>
        </w:tblPrEx>
        <w:tc>
          <w:tcPr>
            <w:tcW w:w="1247" w:type="dxa"/>
          </w:tcPr>
          <w:p w14:paraId="19F2FF91" w14:textId="77777777" w:rsidR="000350C5" w:rsidRPr="000350C5" w:rsidRDefault="000350C5" w:rsidP="000350C5">
            <w:pPr>
              <w:spacing w:line="240" w:lineRule="auto"/>
              <w:jc w:val="left"/>
              <w:rPr>
                <w:rFonts w:cs="Frankruhel"/>
                <w:sz w:val="24"/>
                <w:rtl/>
              </w:rPr>
            </w:pPr>
            <w:r>
              <w:rPr>
                <w:sz w:val="24"/>
                <w:rtl/>
              </w:rPr>
              <w:t xml:space="preserve">סעיף 13 </w:t>
            </w:r>
          </w:p>
        </w:tc>
        <w:tc>
          <w:tcPr>
            <w:tcW w:w="5669" w:type="dxa"/>
          </w:tcPr>
          <w:p w14:paraId="1A4317AC" w14:textId="77777777" w:rsidR="000350C5" w:rsidRPr="000350C5" w:rsidRDefault="000350C5" w:rsidP="000350C5">
            <w:pPr>
              <w:spacing w:line="240" w:lineRule="auto"/>
              <w:jc w:val="left"/>
              <w:rPr>
                <w:rFonts w:cs="Frankruhel"/>
                <w:sz w:val="24"/>
                <w:rtl/>
              </w:rPr>
            </w:pPr>
            <w:r>
              <w:rPr>
                <w:sz w:val="24"/>
                <w:rtl/>
              </w:rPr>
              <w:t>פרסום לעינוג ציבורי</w:t>
            </w:r>
          </w:p>
        </w:tc>
        <w:tc>
          <w:tcPr>
            <w:tcW w:w="567" w:type="dxa"/>
          </w:tcPr>
          <w:p w14:paraId="1AEFEB97" w14:textId="77777777" w:rsidR="000350C5" w:rsidRPr="000350C5" w:rsidRDefault="000350C5" w:rsidP="000350C5">
            <w:pPr>
              <w:spacing w:line="240" w:lineRule="auto"/>
              <w:jc w:val="left"/>
              <w:rPr>
                <w:rStyle w:val="Hyperlink"/>
                <w:rtl/>
              </w:rPr>
            </w:pPr>
            <w:hyperlink w:anchor="Seif23" w:tooltip="פרסום לעינוג ציבורי" w:history="1">
              <w:r w:rsidRPr="000350C5">
                <w:rPr>
                  <w:rStyle w:val="Hyperlink"/>
                </w:rPr>
                <w:t>Go</w:t>
              </w:r>
            </w:hyperlink>
          </w:p>
        </w:tc>
        <w:tc>
          <w:tcPr>
            <w:tcW w:w="850" w:type="dxa"/>
          </w:tcPr>
          <w:p w14:paraId="012DCBFD"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350C5" w:rsidRPr="000350C5" w14:paraId="786E7D62" w14:textId="77777777">
        <w:tblPrEx>
          <w:tblCellMar>
            <w:top w:w="0" w:type="dxa"/>
            <w:bottom w:w="0" w:type="dxa"/>
          </w:tblCellMar>
        </w:tblPrEx>
        <w:tc>
          <w:tcPr>
            <w:tcW w:w="1247" w:type="dxa"/>
          </w:tcPr>
          <w:p w14:paraId="2E0531A5" w14:textId="77777777" w:rsidR="000350C5" w:rsidRPr="000350C5" w:rsidRDefault="000350C5" w:rsidP="000350C5">
            <w:pPr>
              <w:spacing w:line="240" w:lineRule="auto"/>
              <w:jc w:val="left"/>
              <w:rPr>
                <w:rFonts w:cs="Frankruhel"/>
                <w:sz w:val="24"/>
                <w:rtl/>
              </w:rPr>
            </w:pPr>
            <w:r>
              <w:rPr>
                <w:sz w:val="24"/>
                <w:rtl/>
              </w:rPr>
              <w:t xml:space="preserve">סעיף 14 </w:t>
            </w:r>
          </w:p>
        </w:tc>
        <w:tc>
          <w:tcPr>
            <w:tcW w:w="5669" w:type="dxa"/>
          </w:tcPr>
          <w:p w14:paraId="184E4270" w14:textId="77777777" w:rsidR="000350C5" w:rsidRPr="000350C5" w:rsidRDefault="000350C5" w:rsidP="000350C5">
            <w:pPr>
              <w:spacing w:line="240" w:lineRule="auto"/>
              <w:jc w:val="left"/>
              <w:rPr>
                <w:rFonts w:cs="Frankruhel"/>
                <w:sz w:val="24"/>
                <w:rtl/>
              </w:rPr>
            </w:pPr>
            <w:r>
              <w:rPr>
                <w:sz w:val="24"/>
                <w:rtl/>
              </w:rPr>
              <w:t>דרכי פרסום לפי היתר מיוחד</w:t>
            </w:r>
          </w:p>
        </w:tc>
        <w:tc>
          <w:tcPr>
            <w:tcW w:w="567" w:type="dxa"/>
          </w:tcPr>
          <w:p w14:paraId="0D577EB5" w14:textId="77777777" w:rsidR="000350C5" w:rsidRPr="000350C5" w:rsidRDefault="000350C5" w:rsidP="000350C5">
            <w:pPr>
              <w:spacing w:line="240" w:lineRule="auto"/>
              <w:jc w:val="left"/>
              <w:rPr>
                <w:rStyle w:val="Hyperlink"/>
                <w:rtl/>
              </w:rPr>
            </w:pPr>
            <w:hyperlink w:anchor="Seif11" w:tooltip="דרכי פרסום לפי היתר מיוחד" w:history="1">
              <w:r w:rsidRPr="000350C5">
                <w:rPr>
                  <w:rStyle w:val="Hyperlink"/>
                </w:rPr>
                <w:t>Go</w:t>
              </w:r>
            </w:hyperlink>
          </w:p>
        </w:tc>
        <w:tc>
          <w:tcPr>
            <w:tcW w:w="850" w:type="dxa"/>
          </w:tcPr>
          <w:p w14:paraId="70A4AC2F"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350C5" w:rsidRPr="000350C5" w14:paraId="3581BD66" w14:textId="77777777">
        <w:tblPrEx>
          <w:tblCellMar>
            <w:top w:w="0" w:type="dxa"/>
            <w:bottom w:w="0" w:type="dxa"/>
          </w:tblCellMar>
        </w:tblPrEx>
        <w:tc>
          <w:tcPr>
            <w:tcW w:w="1247" w:type="dxa"/>
          </w:tcPr>
          <w:p w14:paraId="41CD119C" w14:textId="77777777" w:rsidR="000350C5" w:rsidRPr="000350C5" w:rsidRDefault="000350C5" w:rsidP="000350C5">
            <w:pPr>
              <w:spacing w:line="240" w:lineRule="auto"/>
              <w:jc w:val="left"/>
              <w:rPr>
                <w:rFonts w:cs="Frankruhel"/>
                <w:sz w:val="24"/>
                <w:rtl/>
              </w:rPr>
            </w:pPr>
            <w:r>
              <w:rPr>
                <w:sz w:val="24"/>
                <w:rtl/>
              </w:rPr>
              <w:t xml:space="preserve">סעיף 15 </w:t>
            </w:r>
          </w:p>
        </w:tc>
        <w:tc>
          <w:tcPr>
            <w:tcW w:w="5669" w:type="dxa"/>
          </w:tcPr>
          <w:p w14:paraId="732974FF" w14:textId="77777777" w:rsidR="000350C5" w:rsidRPr="000350C5" w:rsidRDefault="000350C5" w:rsidP="000350C5">
            <w:pPr>
              <w:spacing w:line="240" w:lineRule="auto"/>
              <w:jc w:val="left"/>
              <w:rPr>
                <w:rFonts w:cs="Frankruhel"/>
                <w:sz w:val="24"/>
                <w:rtl/>
              </w:rPr>
            </w:pPr>
            <w:r>
              <w:rPr>
                <w:sz w:val="24"/>
                <w:rtl/>
              </w:rPr>
              <w:t>פטור</w:t>
            </w:r>
          </w:p>
        </w:tc>
        <w:tc>
          <w:tcPr>
            <w:tcW w:w="567" w:type="dxa"/>
          </w:tcPr>
          <w:p w14:paraId="187A46FC" w14:textId="77777777" w:rsidR="000350C5" w:rsidRPr="000350C5" w:rsidRDefault="000350C5" w:rsidP="000350C5">
            <w:pPr>
              <w:spacing w:line="240" w:lineRule="auto"/>
              <w:jc w:val="left"/>
              <w:rPr>
                <w:rStyle w:val="Hyperlink"/>
                <w:rtl/>
              </w:rPr>
            </w:pPr>
            <w:hyperlink w:anchor="Seif12" w:tooltip="פטור" w:history="1">
              <w:r w:rsidRPr="000350C5">
                <w:rPr>
                  <w:rStyle w:val="Hyperlink"/>
                </w:rPr>
                <w:t>Go</w:t>
              </w:r>
            </w:hyperlink>
          </w:p>
        </w:tc>
        <w:tc>
          <w:tcPr>
            <w:tcW w:w="850" w:type="dxa"/>
          </w:tcPr>
          <w:p w14:paraId="2601FE33"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350C5" w:rsidRPr="000350C5" w14:paraId="3B74599A" w14:textId="77777777">
        <w:tblPrEx>
          <w:tblCellMar>
            <w:top w:w="0" w:type="dxa"/>
            <w:bottom w:w="0" w:type="dxa"/>
          </w:tblCellMar>
        </w:tblPrEx>
        <w:tc>
          <w:tcPr>
            <w:tcW w:w="1247" w:type="dxa"/>
          </w:tcPr>
          <w:p w14:paraId="4D4BC7D9" w14:textId="77777777" w:rsidR="000350C5" w:rsidRPr="000350C5" w:rsidRDefault="000350C5" w:rsidP="000350C5">
            <w:pPr>
              <w:spacing w:line="240" w:lineRule="auto"/>
              <w:jc w:val="left"/>
              <w:rPr>
                <w:rFonts w:cs="Frankruhel"/>
                <w:sz w:val="24"/>
                <w:rtl/>
              </w:rPr>
            </w:pPr>
          </w:p>
        </w:tc>
        <w:tc>
          <w:tcPr>
            <w:tcW w:w="5669" w:type="dxa"/>
          </w:tcPr>
          <w:p w14:paraId="6F3EA8D8" w14:textId="77777777" w:rsidR="000350C5" w:rsidRPr="000350C5" w:rsidRDefault="000350C5" w:rsidP="000350C5">
            <w:pPr>
              <w:spacing w:line="240" w:lineRule="auto"/>
              <w:jc w:val="left"/>
              <w:rPr>
                <w:rFonts w:cs="Frankruhel"/>
                <w:sz w:val="24"/>
                <w:rtl/>
              </w:rPr>
            </w:pPr>
            <w:r>
              <w:rPr>
                <w:sz w:val="24"/>
                <w:rtl/>
              </w:rPr>
              <w:t>פרק רביעי: שלטים ומודעות אסורים</w:t>
            </w:r>
          </w:p>
        </w:tc>
        <w:tc>
          <w:tcPr>
            <w:tcW w:w="567" w:type="dxa"/>
          </w:tcPr>
          <w:p w14:paraId="51E05E94" w14:textId="77777777" w:rsidR="000350C5" w:rsidRPr="000350C5" w:rsidRDefault="000350C5" w:rsidP="000350C5">
            <w:pPr>
              <w:spacing w:line="240" w:lineRule="auto"/>
              <w:jc w:val="left"/>
              <w:rPr>
                <w:rStyle w:val="Hyperlink"/>
                <w:rtl/>
              </w:rPr>
            </w:pPr>
            <w:hyperlink w:anchor="med3" w:tooltip="פרק רביעי: שלטים ומודעות אסורים" w:history="1">
              <w:r w:rsidRPr="000350C5">
                <w:rPr>
                  <w:rStyle w:val="Hyperlink"/>
                </w:rPr>
                <w:t>Go</w:t>
              </w:r>
            </w:hyperlink>
          </w:p>
        </w:tc>
        <w:tc>
          <w:tcPr>
            <w:tcW w:w="850" w:type="dxa"/>
          </w:tcPr>
          <w:p w14:paraId="27993433"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350C5" w:rsidRPr="000350C5" w14:paraId="037F79FB" w14:textId="77777777">
        <w:tblPrEx>
          <w:tblCellMar>
            <w:top w:w="0" w:type="dxa"/>
            <w:bottom w:w="0" w:type="dxa"/>
          </w:tblCellMar>
        </w:tblPrEx>
        <w:tc>
          <w:tcPr>
            <w:tcW w:w="1247" w:type="dxa"/>
          </w:tcPr>
          <w:p w14:paraId="799E30F3" w14:textId="77777777" w:rsidR="000350C5" w:rsidRPr="000350C5" w:rsidRDefault="000350C5" w:rsidP="000350C5">
            <w:pPr>
              <w:spacing w:line="240" w:lineRule="auto"/>
              <w:jc w:val="left"/>
              <w:rPr>
                <w:rFonts w:cs="Frankruhel"/>
                <w:sz w:val="24"/>
                <w:rtl/>
              </w:rPr>
            </w:pPr>
            <w:r>
              <w:rPr>
                <w:sz w:val="24"/>
                <w:rtl/>
              </w:rPr>
              <w:t xml:space="preserve">סעיף 16 </w:t>
            </w:r>
          </w:p>
        </w:tc>
        <w:tc>
          <w:tcPr>
            <w:tcW w:w="5669" w:type="dxa"/>
          </w:tcPr>
          <w:p w14:paraId="44C8C979" w14:textId="77777777" w:rsidR="000350C5" w:rsidRPr="000350C5" w:rsidRDefault="000350C5" w:rsidP="000350C5">
            <w:pPr>
              <w:spacing w:line="240" w:lineRule="auto"/>
              <w:jc w:val="left"/>
              <w:rPr>
                <w:rFonts w:cs="Frankruhel"/>
                <w:sz w:val="24"/>
                <w:rtl/>
              </w:rPr>
            </w:pPr>
            <w:r>
              <w:rPr>
                <w:sz w:val="24"/>
                <w:rtl/>
              </w:rPr>
              <w:t>שילוט אסור</w:t>
            </w:r>
          </w:p>
        </w:tc>
        <w:tc>
          <w:tcPr>
            <w:tcW w:w="567" w:type="dxa"/>
          </w:tcPr>
          <w:p w14:paraId="65E5EFB6" w14:textId="77777777" w:rsidR="000350C5" w:rsidRPr="000350C5" w:rsidRDefault="000350C5" w:rsidP="000350C5">
            <w:pPr>
              <w:spacing w:line="240" w:lineRule="auto"/>
              <w:jc w:val="left"/>
              <w:rPr>
                <w:rStyle w:val="Hyperlink"/>
                <w:rtl/>
              </w:rPr>
            </w:pPr>
            <w:hyperlink w:anchor="Seif13" w:tooltip="שילוט אסור" w:history="1">
              <w:r w:rsidRPr="000350C5">
                <w:rPr>
                  <w:rStyle w:val="Hyperlink"/>
                </w:rPr>
                <w:t>Go</w:t>
              </w:r>
            </w:hyperlink>
          </w:p>
        </w:tc>
        <w:tc>
          <w:tcPr>
            <w:tcW w:w="850" w:type="dxa"/>
          </w:tcPr>
          <w:p w14:paraId="412A0145"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350C5" w:rsidRPr="000350C5" w14:paraId="68172FBF" w14:textId="77777777">
        <w:tblPrEx>
          <w:tblCellMar>
            <w:top w:w="0" w:type="dxa"/>
            <w:bottom w:w="0" w:type="dxa"/>
          </w:tblCellMar>
        </w:tblPrEx>
        <w:tc>
          <w:tcPr>
            <w:tcW w:w="1247" w:type="dxa"/>
          </w:tcPr>
          <w:p w14:paraId="4C77315A" w14:textId="77777777" w:rsidR="000350C5" w:rsidRPr="000350C5" w:rsidRDefault="000350C5" w:rsidP="000350C5">
            <w:pPr>
              <w:spacing w:line="240" w:lineRule="auto"/>
              <w:jc w:val="left"/>
              <w:rPr>
                <w:rFonts w:cs="Frankruhel"/>
                <w:sz w:val="24"/>
                <w:rtl/>
              </w:rPr>
            </w:pPr>
            <w:r>
              <w:rPr>
                <w:sz w:val="24"/>
                <w:rtl/>
              </w:rPr>
              <w:t xml:space="preserve">סעיף 17 </w:t>
            </w:r>
          </w:p>
        </w:tc>
        <w:tc>
          <w:tcPr>
            <w:tcW w:w="5669" w:type="dxa"/>
          </w:tcPr>
          <w:p w14:paraId="13AD391E" w14:textId="77777777" w:rsidR="000350C5" w:rsidRPr="000350C5" w:rsidRDefault="000350C5" w:rsidP="000350C5">
            <w:pPr>
              <w:spacing w:line="240" w:lineRule="auto"/>
              <w:jc w:val="left"/>
              <w:rPr>
                <w:rFonts w:cs="Frankruhel"/>
                <w:sz w:val="24"/>
                <w:rtl/>
              </w:rPr>
            </w:pPr>
            <w:r>
              <w:rPr>
                <w:sz w:val="24"/>
                <w:rtl/>
              </w:rPr>
              <w:t>שלט של עסק</w:t>
            </w:r>
          </w:p>
        </w:tc>
        <w:tc>
          <w:tcPr>
            <w:tcW w:w="567" w:type="dxa"/>
          </w:tcPr>
          <w:p w14:paraId="7774EB31" w14:textId="77777777" w:rsidR="000350C5" w:rsidRPr="000350C5" w:rsidRDefault="000350C5" w:rsidP="000350C5">
            <w:pPr>
              <w:spacing w:line="240" w:lineRule="auto"/>
              <w:jc w:val="left"/>
              <w:rPr>
                <w:rStyle w:val="Hyperlink"/>
                <w:rtl/>
              </w:rPr>
            </w:pPr>
            <w:hyperlink w:anchor="Seif14" w:tooltip="שלט של עסק" w:history="1">
              <w:r w:rsidRPr="000350C5">
                <w:rPr>
                  <w:rStyle w:val="Hyperlink"/>
                </w:rPr>
                <w:t>Go</w:t>
              </w:r>
            </w:hyperlink>
          </w:p>
        </w:tc>
        <w:tc>
          <w:tcPr>
            <w:tcW w:w="850" w:type="dxa"/>
          </w:tcPr>
          <w:p w14:paraId="5B6FB8F3"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350C5" w:rsidRPr="000350C5" w14:paraId="06737E45" w14:textId="77777777">
        <w:tblPrEx>
          <w:tblCellMar>
            <w:top w:w="0" w:type="dxa"/>
            <w:bottom w:w="0" w:type="dxa"/>
          </w:tblCellMar>
        </w:tblPrEx>
        <w:tc>
          <w:tcPr>
            <w:tcW w:w="1247" w:type="dxa"/>
          </w:tcPr>
          <w:p w14:paraId="5C8F9AAF" w14:textId="77777777" w:rsidR="000350C5" w:rsidRPr="000350C5" w:rsidRDefault="000350C5" w:rsidP="000350C5">
            <w:pPr>
              <w:spacing w:line="240" w:lineRule="auto"/>
              <w:jc w:val="left"/>
              <w:rPr>
                <w:rFonts w:cs="Frankruhel"/>
                <w:sz w:val="24"/>
                <w:rtl/>
              </w:rPr>
            </w:pPr>
            <w:r>
              <w:rPr>
                <w:sz w:val="24"/>
                <w:rtl/>
              </w:rPr>
              <w:t xml:space="preserve">סעיף 18 </w:t>
            </w:r>
          </w:p>
        </w:tc>
        <w:tc>
          <w:tcPr>
            <w:tcW w:w="5669" w:type="dxa"/>
          </w:tcPr>
          <w:p w14:paraId="0C2E25C9" w14:textId="77777777" w:rsidR="000350C5" w:rsidRPr="000350C5" w:rsidRDefault="000350C5" w:rsidP="000350C5">
            <w:pPr>
              <w:spacing w:line="240" w:lineRule="auto"/>
              <w:jc w:val="left"/>
              <w:rPr>
                <w:rFonts w:cs="Frankruhel"/>
                <w:sz w:val="24"/>
                <w:rtl/>
              </w:rPr>
            </w:pPr>
            <w:r>
              <w:rPr>
                <w:sz w:val="24"/>
                <w:rtl/>
              </w:rPr>
              <w:t>שלט מואר</w:t>
            </w:r>
          </w:p>
        </w:tc>
        <w:tc>
          <w:tcPr>
            <w:tcW w:w="567" w:type="dxa"/>
          </w:tcPr>
          <w:p w14:paraId="616C4D4F" w14:textId="77777777" w:rsidR="000350C5" w:rsidRPr="000350C5" w:rsidRDefault="000350C5" w:rsidP="000350C5">
            <w:pPr>
              <w:spacing w:line="240" w:lineRule="auto"/>
              <w:jc w:val="left"/>
              <w:rPr>
                <w:rStyle w:val="Hyperlink"/>
                <w:rtl/>
              </w:rPr>
            </w:pPr>
            <w:hyperlink w:anchor="Seif15" w:tooltip="שלט מואר" w:history="1">
              <w:r w:rsidRPr="000350C5">
                <w:rPr>
                  <w:rStyle w:val="Hyperlink"/>
                </w:rPr>
                <w:t>Go</w:t>
              </w:r>
            </w:hyperlink>
          </w:p>
        </w:tc>
        <w:tc>
          <w:tcPr>
            <w:tcW w:w="850" w:type="dxa"/>
          </w:tcPr>
          <w:p w14:paraId="12DEBFDF"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350C5" w:rsidRPr="000350C5" w14:paraId="402B64C0" w14:textId="77777777">
        <w:tblPrEx>
          <w:tblCellMar>
            <w:top w:w="0" w:type="dxa"/>
            <w:bottom w:w="0" w:type="dxa"/>
          </w:tblCellMar>
        </w:tblPrEx>
        <w:tc>
          <w:tcPr>
            <w:tcW w:w="1247" w:type="dxa"/>
          </w:tcPr>
          <w:p w14:paraId="17BFCFA5" w14:textId="77777777" w:rsidR="000350C5" w:rsidRPr="000350C5" w:rsidRDefault="000350C5" w:rsidP="000350C5">
            <w:pPr>
              <w:spacing w:line="240" w:lineRule="auto"/>
              <w:jc w:val="left"/>
              <w:rPr>
                <w:rFonts w:cs="Frankruhel"/>
                <w:sz w:val="24"/>
                <w:rtl/>
              </w:rPr>
            </w:pPr>
            <w:r>
              <w:rPr>
                <w:sz w:val="24"/>
                <w:rtl/>
              </w:rPr>
              <w:t xml:space="preserve">סעיף 19 </w:t>
            </w:r>
          </w:p>
        </w:tc>
        <w:tc>
          <w:tcPr>
            <w:tcW w:w="5669" w:type="dxa"/>
          </w:tcPr>
          <w:p w14:paraId="348DB7B9" w14:textId="77777777" w:rsidR="000350C5" w:rsidRPr="000350C5" w:rsidRDefault="000350C5" w:rsidP="000350C5">
            <w:pPr>
              <w:spacing w:line="240" w:lineRule="auto"/>
              <w:jc w:val="left"/>
              <w:rPr>
                <w:rFonts w:cs="Frankruhel"/>
                <w:sz w:val="24"/>
                <w:rtl/>
              </w:rPr>
            </w:pPr>
            <w:r>
              <w:rPr>
                <w:sz w:val="24"/>
                <w:rtl/>
              </w:rPr>
              <w:t>דרכי פרסום אסורות</w:t>
            </w:r>
          </w:p>
        </w:tc>
        <w:tc>
          <w:tcPr>
            <w:tcW w:w="567" w:type="dxa"/>
          </w:tcPr>
          <w:p w14:paraId="3BCDF253" w14:textId="77777777" w:rsidR="000350C5" w:rsidRPr="000350C5" w:rsidRDefault="000350C5" w:rsidP="000350C5">
            <w:pPr>
              <w:spacing w:line="240" w:lineRule="auto"/>
              <w:jc w:val="left"/>
              <w:rPr>
                <w:rStyle w:val="Hyperlink"/>
                <w:rtl/>
              </w:rPr>
            </w:pPr>
            <w:hyperlink w:anchor="Seif16" w:tooltip="דרכי פרסום אסורות" w:history="1">
              <w:r w:rsidRPr="000350C5">
                <w:rPr>
                  <w:rStyle w:val="Hyperlink"/>
                </w:rPr>
                <w:t>Go</w:t>
              </w:r>
            </w:hyperlink>
          </w:p>
        </w:tc>
        <w:tc>
          <w:tcPr>
            <w:tcW w:w="850" w:type="dxa"/>
          </w:tcPr>
          <w:p w14:paraId="66D623E1"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350C5" w:rsidRPr="000350C5" w14:paraId="4D851AD8" w14:textId="77777777">
        <w:tblPrEx>
          <w:tblCellMar>
            <w:top w:w="0" w:type="dxa"/>
            <w:bottom w:w="0" w:type="dxa"/>
          </w:tblCellMar>
        </w:tblPrEx>
        <w:tc>
          <w:tcPr>
            <w:tcW w:w="1247" w:type="dxa"/>
          </w:tcPr>
          <w:p w14:paraId="5BC4F6CF" w14:textId="77777777" w:rsidR="000350C5" w:rsidRPr="000350C5" w:rsidRDefault="000350C5" w:rsidP="000350C5">
            <w:pPr>
              <w:spacing w:line="240" w:lineRule="auto"/>
              <w:jc w:val="left"/>
              <w:rPr>
                <w:rFonts w:cs="Frankruhel"/>
                <w:sz w:val="24"/>
                <w:rtl/>
              </w:rPr>
            </w:pPr>
          </w:p>
        </w:tc>
        <w:tc>
          <w:tcPr>
            <w:tcW w:w="5669" w:type="dxa"/>
          </w:tcPr>
          <w:p w14:paraId="2E3D53F8" w14:textId="77777777" w:rsidR="000350C5" w:rsidRPr="000350C5" w:rsidRDefault="000350C5" w:rsidP="000350C5">
            <w:pPr>
              <w:spacing w:line="240" w:lineRule="auto"/>
              <w:jc w:val="left"/>
              <w:rPr>
                <w:rFonts w:cs="Frankruhel"/>
                <w:sz w:val="24"/>
                <w:rtl/>
              </w:rPr>
            </w:pPr>
            <w:r>
              <w:rPr>
                <w:sz w:val="24"/>
                <w:rtl/>
              </w:rPr>
              <w:t>פרק חמישי: הוראות כלליות והוראות שונות</w:t>
            </w:r>
          </w:p>
        </w:tc>
        <w:tc>
          <w:tcPr>
            <w:tcW w:w="567" w:type="dxa"/>
          </w:tcPr>
          <w:p w14:paraId="01CB12BC" w14:textId="77777777" w:rsidR="000350C5" w:rsidRPr="000350C5" w:rsidRDefault="000350C5" w:rsidP="000350C5">
            <w:pPr>
              <w:spacing w:line="240" w:lineRule="auto"/>
              <w:jc w:val="left"/>
              <w:rPr>
                <w:rStyle w:val="Hyperlink"/>
                <w:rtl/>
              </w:rPr>
            </w:pPr>
            <w:hyperlink w:anchor="med4" w:tooltip="פרק חמישי: הוראות כלליות והוראות שונות" w:history="1">
              <w:r w:rsidRPr="000350C5">
                <w:rPr>
                  <w:rStyle w:val="Hyperlink"/>
                </w:rPr>
                <w:t>Go</w:t>
              </w:r>
            </w:hyperlink>
          </w:p>
        </w:tc>
        <w:tc>
          <w:tcPr>
            <w:tcW w:w="850" w:type="dxa"/>
          </w:tcPr>
          <w:p w14:paraId="669A6E44"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350C5" w:rsidRPr="000350C5" w14:paraId="2E758C35" w14:textId="77777777">
        <w:tblPrEx>
          <w:tblCellMar>
            <w:top w:w="0" w:type="dxa"/>
            <w:bottom w:w="0" w:type="dxa"/>
          </w:tblCellMar>
        </w:tblPrEx>
        <w:tc>
          <w:tcPr>
            <w:tcW w:w="1247" w:type="dxa"/>
          </w:tcPr>
          <w:p w14:paraId="0663AFC8" w14:textId="77777777" w:rsidR="000350C5" w:rsidRPr="000350C5" w:rsidRDefault="000350C5" w:rsidP="000350C5">
            <w:pPr>
              <w:spacing w:line="240" w:lineRule="auto"/>
              <w:jc w:val="left"/>
              <w:rPr>
                <w:rFonts w:cs="Frankruhel"/>
                <w:sz w:val="24"/>
                <w:rtl/>
              </w:rPr>
            </w:pPr>
            <w:r>
              <w:rPr>
                <w:sz w:val="24"/>
                <w:rtl/>
              </w:rPr>
              <w:t xml:space="preserve">סעיף 20 </w:t>
            </w:r>
          </w:p>
        </w:tc>
        <w:tc>
          <w:tcPr>
            <w:tcW w:w="5669" w:type="dxa"/>
          </w:tcPr>
          <w:p w14:paraId="395B40EE" w14:textId="77777777" w:rsidR="000350C5" w:rsidRPr="000350C5" w:rsidRDefault="000350C5" w:rsidP="000350C5">
            <w:pPr>
              <w:spacing w:line="240" w:lineRule="auto"/>
              <w:jc w:val="left"/>
              <w:rPr>
                <w:rFonts w:cs="Frankruhel"/>
                <w:sz w:val="24"/>
                <w:rtl/>
              </w:rPr>
            </w:pPr>
            <w:r>
              <w:rPr>
                <w:sz w:val="24"/>
                <w:rtl/>
              </w:rPr>
              <w:t>פטור</w:t>
            </w:r>
          </w:p>
        </w:tc>
        <w:tc>
          <w:tcPr>
            <w:tcW w:w="567" w:type="dxa"/>
          </w:tcPr>
          <w:p w14:paraId="7CD6C9EB" w14:textId="77777777" w:rsidR="000350C5" w:rsidRPr="000350C5" w:rsidRDefault="000350C5" w:rsidP="000350C5">
            <w:pPr>
              <w:spacing w:line="240" w:lineRule="auto"/>
              <w:jc w:val="left"/>
              <w:rPr>
                <w:rStyle w:val="Hyperlink"/>
                <w:rtl/>
              </w:rPr>
            </w:pPr>
            <w:hyperlink w:anchor="Seif17" w:tooltip="פטור" w:history="1">
              <w:r w:rsidRPr="000350C5">
                <w:rPr>
                  <w:rStyle w:val="Hyperlink"/>
                </w:rPr>
                <w:t>Go</w:t>
              </w:r>
            </w:hyperlink>
          </w:p>
        </w:tc>
        <w:tc>
          <w:tcPr>
            <w:tcW w:w="850" w:type="dxa"/>
          </w:tcPr>
          <w:p w14:paraId="570D25F2"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350C5" w:rsidRPr="000350C5" w14:paraId="0DE660C1" w14:textId="77777777">
        <w:tblPrEx>
          <w:tblCellMar>
            <w:top w:w="0" w:type="dxa"/>
            <w:bottom w:w="0" w:type="dxa"/>
          </w:tblCellMar>
        </w:tblPrEx>
        <w:tc>
          <w:tcPr>
            <w:tcW w:w="1247" w:type="dxa"/>
          </w:tcPr>
          <w:p w14:paraId="6E90982E" w14:textId="77777777" w:rsidR="000350C5" w:rsidRPr="000350C5" w:rsidRDefault="000350C5" w:rsidP="000350C5">
            <w:pPr>
              <w:spacing w:line="240" w:lineRule="auto"/>
              <w:jc w:val="left"/>
              <w:rPr>
                <w:rFonts w:cs="Frankruhel"/>
                <w:sz w:val="24"/>
                <w:rtl/>
              </w:rPr>
            </w:pPr>
            <w:r>
              <w:rPr>
                <w:sz w:val="24"/>
                <w:rtl/>
              </w:rPr>
              <w:t xml:space="preserve">סעיף 21 </w:t>
            </w:r>
          </w:p>
        </w:tc>
        <w:tc>
          <w:tcPr>
            <w:tcW w:w="5669" w:type="dxa"/>
          </w:tcPr>
          <w:p w14:paraId="3C2B0F21" w14:textId="77777777" w:rsidR="000350C5" w:rsidRPr="000350C5" w:rsidRDefault="000350C5" w:rsidP="000350C5">
            <w:pPr>
              <w:spacing w:line="240" w:lineRule="auto"/>
              <w:jc w:val="left"/>
              <w:rPr>
                <w:rFonts w:cs="Frankruhel"/>
                <w:sz w:val="24"/>
                <w:rtl/>
              </w:rPr>
            </w:pPr>
            <w:r>
              <w:rPr>
                <w:sz w:val="24"/>
                <w:rtl/>
              </w:rPr>
              <w:t>רשות כניסה והצגת רישיון</w:t>
            </w:r>
          </w:p>
        </w:tc>
        <w:tc>
          <w:tcPr>
            <w:tcW w:w="567" w:type="dxa"/>
          </w:tcPr>
          <w:p w14:paraId="5AF0268D" w14:textId="77777777" w:rsidR="000350C5" w:rsidRPr="000350C5" w:rsidRDefault="000350C5" w:rsidP="000350C5">
            <w:pPr>
              <w:spacing w:line="240" w:lineRule="auto"/>
              <w:jc w:val="left"/>
              <w:rPr>
                <w:rStyle w:val="Hyperlink"/>
                <w:rtl/>
              </w:rPr>
            </w:pPr>
            <w:hyperlink w:anchor="Seif18" w:tooltip="רשות כניסה והצגת רישיון" w:history="1">
              <w:r w:rsidRPr="000350C5">
                <w:rPr>
                  <w:rStyle w:val="Hyperlink"/>
                </w:rPr>
                <w:t>Go</w:t>
              </w:r>
            </w:hyperlink>
          </w:p>
        </w:tc>
        <w:tc>
          <w:tcPr>
            <w:tcW w:w="850" w:type="dxa"/>
          </w:tcPr>
          <w:p w14:paraId="4A03C697"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350C5" w:rsidRPr="000350C5" w14:paraId="5131E5B6" w14:textId="77777777">
        <w:tblPrEx>
          <w:tblCellMar>
            <w:top w:w="0" w:type="dxa"/>
            <w:bottom w:w="0" w:type="dxa"/>
          </w:tblCellMar>
        </w:tblPrEx>
        <w:tc>
          <w:tcPr>
            <w:tcW w:w="1247" w:type="dxa"/>
          </w:tcPr>
          <w:p w14:paraId="5A1A940B" w14:textId="77777777" w:rsidR="000350C5" w:rsidRPr="000350C5" w:rsidRDefault="000350C5" w:rsidP="000350C5">
            <w:pPr>
              <w:spacing w:line="240" w:lineRule="auto"/>
              <w:jc w:val="left"/>
              <w:rPr>
                <w:rFonts w:cs="Frankruhel"/>
                <w:sz w:val="24"/>
                <w:rtl/>
              </w:rPr>
            </w:pPr>
            <w:r>
              <w:rPr>
                <w:sz w:val="24"/>
                <w:rtl/>
              </w:rPr>
              <w:t xml:space="preserve">סעיף 22 </w:t>
            </w:r>
          </w:p>
        </w:tc>
        <w:tc>
          <w:tcPr>
            <w:tcW w:w="5669" w:type="dxa"/>
          </w:tcPr>
          <w:p w14:paraId="48AE5239" w14:textId="77777777" w:rsidR="000350C5" w:rsidRPr="000350C5" w:rsidRDefault="000350C5" w:rsidP="000350C5">
            <w:pPr>
              <w:spacing w:line="240" w:lineRule="auto"/>
              <w:jc w:val="left"/>
              <w:rPr>
                <w:rFonts w:cs="Frankruhel"/>
                <w:sz w:val="24"/>
                <w:rtl/>
              </w:rPr>
            </w:pPr>
            <w:r>
              <w:rPr>
                <w:sz w:val="24"/>
                <w:rtl/>
              </w:rPr>
              <w:t>חזקת אחריות</w:t>
            </w:r>
          </w:p>
        </w:tc>
        <w:tc>
          <w:tcPr>
            <w:tcW w:w="567" w:type="dxa"/>
          </w:tcPr>
          <w:p w14:paraId="62952195" w14:textId="77777777" w:rsidR="000350C5" w:rsidRPr="000350C5" w:rsidRDefault="000350C5" w:rsidP="000350C5">
            <w:pPr>
              <w:spacing w:line="240" w:lineRule="auto"/>
              <w:jc w:val="left"/>
              <w:rPr>
                <w:rStyle w:val="Hyperlink"/>
                <w:rtl/>
              </w:rPr>
            </w:pPr>
            <w:hyperlink w:anchor="Seif19" w:tooltip="חזקת אחריות" w:history="1">
              <w:r w:rsidRPr="000350C5">
                <w:rPr>
                  <w:rStyle w:val="Hyperlink"/>
                </w:rPr>
                <w:t>Go</w:t>
              </w:r>
            </w:hyperlink>
          </w:p>
        </w:tc>
        <w:tc>
          <w:tcPr>
            <w:tcW w:w="850" w:type="dxa"/>
          </w:tcPr>
          <w:p w14:paraId="0E3638E8"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350C5" w:rsidRPr="000350C5" w14:paraId="7564CF90" w14:textId="77777777">
        <w:tblPrEx>
          <w:tblCellMar>
            <w:top w:w="0" w:type="dxa"/>
            <w:bottom w:w="0" w:type="dxa"/>
          </w:tblCellMar>
        </w:tblPrEx>
        <w:tc>
          <w:tcPr>
            <w:tcW w:w="1247" w:type="dxa"/>
          </w:tcPr>
          <w:p w14:paraId="02465143" w14:textId="77777777" w:rsidR="000350C5" w:rsidRPr="000350C5" w:rsidRDefault="000350C5" w:rsidP="000350C5">
            <w:pPr>
              <w:spacing w:line="240" w:lineRule="auto"/>
              <w:jc w:val="left"/>
              <w:rPr>
                <w:rFonts w:cs="Frankruhel"/>
                <w:sz w:val="24"/>
                <w:rtl/>
              </w:rPr>
            </w:pPr>
            <w:r>
              <w:rPr>
                <w:sz w:val="24"/>
                <w:rtl/>
              </w:rPr>
              <w:t xml:space="preserve">סעיף 23 </w:t>
            </w:r>
          </w:p>
        </w:tc>
        <w:tc>
          <w:tcPr>
            <w:tcW w:w="5669" w:type="dxa"/>
          </w:tcPr>
          <w:p w14:paraId="5EA81828" w14:textId="77777777" w:rsidR="000350C5" w:rsidRPr="000350C5" w:rsidRDefault="000350C5" w:rsidP="000350C5">
            <w:pPr>
              <w:spacing w:line="240" w:lineRule="auto"/>
              <w:jc w:val="left"/>
              <w:rPr>
                <w:rFonts w:cs="Frankruhel"/>
                <w:sz w:val="24"/>
                <w:rtl/>
              </w:rPr>
            </w:pPr>
            <w:r>
              <w:rPr>
                <w:sz w:val="24"/>
                <w:rtl/>
              </w:rPr>
              <w:t>הודעות בדבר הסרת שילוט או ביצוע עבודות</w:t>
            </w:r>
          </w:p>
        </w:tc>
        <w:tc>
          <w:tcPr>
            <w:tcW w:w="567" w:type="dxa"/>
          </w:tcPr>
          <w:p w14:paraId="71B3A5CD" w14:textId="77777777" w:rsidR="000350C5" w:rsidRPr="000350C5" w:rsidRDefault="000350C5" w:rsidP="000350C5">
            <w:pPr>
              <w:spacing w:line="240" w:lineRule="auto"/>
              <w:jc w:val="left"/>
              <w:rPr>
                <w:rStyle w:val="Hyperlink"/>
                <w:rtl/>
              </w:rPr>
            </w:pPr>
            <w:hyperlink w:anchor="Seif20" w:tooltip="הודעות בדבר הסרת שילוט או ביצוע עבודות" w:history="1">
              <w:r w:rsidRPr="000350C5">
                <w:rPr>
                  <w:rStyle w:val="Hyperlink"/>
                </w:rPr>
                <w:t>Go</w:t>
              </w:r>
            </w:hyperlink>
          </w:p>
        </w:tc>
        <w:tc>
          <w:tcPr>
            <w:tcW w:w="850" w:type="dxa"/>
          </w:tcPr>
          <w:p w14:paraId="13EC9034"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350C5" w:rsidRPr="000350C5" w14:paraId="421CD8F0" w14:textId="77777777">
        <w:tblPrEx>
          <w:tblCellMar>
            <w:top w:w="0" w:type="dxa"/>
            <w:bottom w:w="0" w:type="dxa"/>
          </w:tblCellMar>
        </w:tblPrEx>
        <w:tc>
          <w:tcPr>
            <w:tcW w:w="1247" w:type="dxa"/>
          </w:tcPr>
          <w:p w14:paraId="377BBBC0" w14:textId="77777777" w:rsidR="000350C5" w:rsidRPr="000350C5" w:rsidRDefault="000350C5" w:rsidP="000350C5">
            <w:pPr>
              <w:spacing w:line="240" w:lineRule="auto"/>
              <w:jc w:val="left"/>
              <w:rPr>
                <w:rFonts w:cs="Frankruhel"/>
                <w:sz w:val="24"/>
                <w:rtl/>
              </w:rPr>
            </w:pPr>
            <w:r>
              <w:rPr>
                <w:sz w:val="24"/>
                <w:rtl/>
              </w:rPr>
              <w:t xml:space="preserve">סעיף 24 </w:t>
            </w:r>
          </w:p>
        </w:tc>
        <w:tc>
          <w:tcPr>
            <w:tcW w:w="5669" w:type="dxa"/>
          </w:tcPr>
          <w:p w14:paraId="20DE9915" w14:textId="77777777" w:rsidR="000350C5" w:rsidRPr="000350C5" w:rsidRDefault="000350C5" w:rsidP="000350C5">
            <w:pPr>
              <w:spacing w:line="240" w:lineRule="auto"/>
              <w:jc w:val="left"/>
              <w:rPr>
                <w:rFonts w:cs="Frankruhel"/>
                <w:sz w:val="24"/>
                <w:rtl/>
              </w:rPr>
            </w:pPr>
            <w:r>
              <w:rPr>
                <w:sz w:val="24"/>
                <w:rtl/>
              </w:rPr>
              <w:t>הדבקת מודעות על מיתקן פרסום עירוני</w:t>
            </w:r>
          </w:p>
        </w:tc>
        <w:tc>
          <w:tcPr>
            <w:tcW w:w="567" w:type="dxa"/>
          </w:tcPr>
          <w:p w14:paraId="16A3766D" w14:textId="77777777" w:rsidR="000350C5" w:rsidRPr="000350C5" w:rsidRDefault="000350C5" w:rsidP="000350C5">
            <w:pPr>
              <w:spacing w:line="240" w:lineRule="auto"/>
              <w:jc w:val="left"/>
              <w:rPr>
                <w:rStyle w:val="Hyperlink"/>
                <w:rtl/>
              </w:rPr>
            </w:pPr>
            <w:hyperlink w:anchor="Seif24" w:tooltip="הדבקת מודעות על מיתקן פרסום עירוני" w:history="1">
              <w:r w:rsidRPr="000350C5">
                <w:rPr>
                  <w:rStyle w:val="Hyperlink"/>
                </w:rPr>
                <w:t>Go</w:t>
              </w:r>
            </w:hyperlink>
          </w:p>
        </w:tc>
        <w:tc>
          <w:tcPr>
            <w:tcW w:w="850" w:type="dxa"/>
          </w:tcPr>
          <w:p w14:paraId="1802E521"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350C5" w:rsidRPr="000350C5" w14:paraId="109E8517" w14:textId="77777777">
        <w:tblPrEx>
          <w:tblCellMar>
            <w:top w:w="0" w:type="dxa"/>
            <w:bottom w:w="0" w:type="dxa"/>
          </w:tblCellMar>
        </w:tblPrEx>
        <w:tc>
          <w:tcPr>
            <w:tcW w:w="1247" w:type="dxa"/>
          </w:tcPr>
          <w:p w14:paraId="67BB40A2" w14:textId="77777777" w:rsidR="000350C5" w:rsidRPr="000350C5" w:rsidRDefault="000350C5" w:rsidP="000350C5">
            <w:pPr>
              <w:spacing w:line="240" w:lineRule="auto"/>
              <w:jc w:val="left"/>
              <w:rPr>
                <w:rFonts w:cs="Frankruhel"/>
                <w:sz w:val="24"/>
                <w:rtl/>
              </w:rPr>
            </w:pPr>
            <w:r>
              <w:rPr>
                <w:sz w:val="24"/>
                <w:rtl/>
              </w:rPr>
              <w:t xml:space="preserve">סעיף 25 </w:t>
            </w:r>
          </w:p>
        </w:tc>
        <w:tc>
          <w:tcPr>
            <w:tcW w:w="5669" w:type="dxa"/>
          </w:tcPr>
          <w:p w14:paraId="15AB71B4" w14:textId="77777777" w:rsidR="000350C5" w:rsidRPr="000350C5" w:rsidRDefault="000350C5" w:rsidP="000350C5">
            <w:pPr>
              <w:spacing w:line="240" w:lineRule="auto"/>
              <w:jc w:val="left"/>
              <w:rPr>
                <w:rFonts w:cs="Frankruhel"/>
                <w:sz w:val="24"/>
                <w:rtl/>
              </w:rPr>
            </w:pPr>
            <w:r>
              <w:rPr>
                <w:sz w:val="24"/>
                <w:rtl/>
              </w:rPr>
              <w:t>שימוש בשפות</w:t>
            </w:r>
          </w:p>
        </w:tc>
        <w:tc>
          <w:tcPr>
            <w:tcW w:w="567" w:type="dxa"/>
          </w:tcPr>
          <w:p w14:paraId="6D35BA9D" w14:textId="77777777" w:rsidR="000350C5" w:rsidRPr="000350C5" w:rsidRDefault="000350C5" w:rsidP="000350C5">
            <w:pPr>
              <w:spacing w:line="240" w:lineRule="auto"/>
              <w:jc w:val="left"/>
              <w:rPr>
                <w:rStyle w:val="Hyperlink"/>
                <w:rtl/>
              </w:rPr>
            </w:pPr>
            <w:hyperlink w:anchor="Seif25" w:tooltip="שימוש בשפות" w:history="1">
              <w:r w:rsidRPr="000350C5">
                <w:rPr>
                  <w:rStyle w:val="Hyperlink"/>
                </w:rPr>
                <w:t>Go</w:t>
              </w:r>
            </w:hyperlink>
          </w:p>
        </w:tc>
        <w:tc>
          <w:tcPr>
            <w:tcW w:w="850" w:type="dxa"/>
          </w:tcPr>
          <w:p w14:paraId="41450A07"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350C5" w:rsidRPr="000350C5" w14:paraId="4F50AFEC" w14:textId="77777777">
        <w:tblPrEx>
          <w:tblCellMar>
            <w:top w:w="0" w:type="dxa"/>
            <w:bottom w:w="0" w:type="dxa"/>
          </w:tblCellMar>
        </w:tblPrEx>
        <w:tc>
          <w:tcPr>
            <w:tcW w:w="1247" w:type="dxa"/>
          </w:tcPr>
          <w:p w14:paraId="2C646EF7" w14:textId="77777777" w:rsidR="000350C5" w:rsidRPr="000350C5" w:rsidRDefault="000350C5" w:rsidP="000350C5">
            <w:pPr>
              <w:spacing w:line="240" w:lineRule="auto"/>
              <w:jc w:val="left"/>
              <w:rPr>
                <w:rFonts w:cs="Frankruhel"/>
                <w:sz w:val="24"/>
                <w:rtl/>
              </w:rPr>
            </w:pPr>
            <w:r>
              <w:rPr>
                <w:sz w:val="24"/>
                <w:rtl/>
              </w:rPr>
              <w:t xml:space="preserve">סעיף 26 </w:t>
            </w:r>
          </w:p>
        </w:tc>
        <w:tc>
          <w:tcPr>
            <w:tcW w:w="5669" w:type="dxa"/>
          </w:tcPr>
          <w:p w14:paraId="2401C8A2" w14:textId="77777777" w:rsidR="000350C5" w:rsidRPr="000350C5" w:rsidRDefault="000350C5" w:rsidP="000350C5">
            <w:pPr>
              <w:spacing w:line="240" w:lineRule="auto"/>
              <w:jc w:val="left"/>
              <w:rPr>
                <w:rFonts w:cs="Frankruhel"/>
                <w:sz w:val="24"/>
                <w:rtl/>
              </w:rPr>
            </w:pPr>
            <w:r>
              <w:rPr>
                <w:sz w:val="24"/>
                <w:rtl/>
              </w:rPr>
              <w:t>שמירת שילוט, מקומות פרסום ואבזרי תאורה</w:t>
            </w:r>
          </w:p>
        </w:tc>
        <w:tc>
          <w:tcPr>
            <w:tcW w:w="567" w:type="dxa"/>
          </w:tcPr>
          <w:p w14:paraId="737AAC97" w14:textId="77777777" w:rsidR="000350C5" w:rsidRPr="000350C5" w:rsidRDefault="000350C5" w:rsidP="000350C5">
            <w:pPr>
              <w:spacing w:line="240" w:lineRule="auto"/>
              <w:jc w:val="left"/>
              <w:rPr>
                <w:rStyle w:val="Hyperlink"/>
                <w:rtl/>
              </w:rPr>
            </w:pPr>
            <w:hyperlink w:anchor="Seif26" w:tooltip="שמירת שילוט, מקומות פרסום ואבזרי תאורה" w:history="1">
              <w:r w:rsidRPr="000350C5">
                <w:rPr>
                  <w:rStyle w:val="Hyperlink"/>
                </w:rPr>
                <w:t>Go</w:t>
              </w:r>
            </w:hyperlink>
          </w:p>
        </w:tc>
        <w:tc>
          <w:tcPr>
            <w:tcW w:w="850" w:type="dxa"/>
          </w:tcPr>
          <w:p w14:paraId="443C1078"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350C5" w:rsidRPr="000350C5" w14:paraId="3CE137AB" w14:textId="77777777">
        <w:tblPrEx>
          <w:tblCellMar>
            <w:top w:w="0" w:type="dxa"/>
            <w:bottom w:w="0" w:type="dxa"/>
          </w:tblCellMar>
        </w:tblPrEx>
        <w:tc>
          <w:tcPr>
            <w:tcW w:w="1247" w:type="dxa"/>
          </w:tcPr>
          <w:p w14:paraId="6579D2E3" w14:textId="77777777" w:rsidR="000350C5" w:rsidRPr="000350C5" w:rsidRDefault="000350C5" w:rsidP="000350C5">
            <w:pPr>
              <w:spacing w:line="240" w:lineRule="auto"/>
              <w:jc w:val="left"/>
              <w:rPr>
                <w:rFonts w:cs="Frankruhel"/>
                <w:sz w:val="24"/>
                <w:rtl/>
              </w:rPr>
            </w:pPr>
            <w:r>
              <w:rPr>
                <w:sz w:val="24"/>
                <w:rtl/>
              </w:rPr>
              <w:t xml:space="preserve">סעיף 27 </w:t>
            </w:r>
          </w:p>
        </w:tc>
        <w:tc>
          <w:tcPr>
            <w:tcW w:w="5669" w:type="dxa"/>
          </w:tcPr>
          <w:p w14:paraId="0D9C4CB9" w14:textId="77777777" w:rsidR="000350C5" w:rsidRPr="000350C5" w:rsidRDefault="000350C5" w:rsidP="000350C5">
            <w:pPr>
              <w:spacing w:line="240" w:lineRule="auto"/>
              <w:jc w:val="left"/>
              <w:rPr>
                <w:rFonts w:cs="Frankruhel"/>
                <w:sz w:val="24"/>
                <w:rtl/>
              </w:rPr>
            </w:pPr>
            <w:r>
              <w:rPr>
                <w:sz w:val="24"/>
                <w:rtl/>
              </w:rPr>
              <w:t>אחזקה תקינה של שילוט</w:t>
            </w:r>
          </w:p>
        </w:tc>
        <w:tc>
          <w:tcPr>
            <w:tcW w:w="567" w:type="dxa"/>
          </w:tcPr>
          <w:p w14:paraId="40380B28" w14:textId="77777777" w:rsidR="000350C5" w:rsidRPr="000350C5" w:rsidRDefault="000350C5" w:rsidP="000350C5">
            <w:pPr>
              <w:spacing w:line="240" w:lineRule="auto"/>
              <w:jc w:val="left"/>
              <w:rPr>
                <w:rStyle w:val="Hyperlink"/>
                <w:rtl/>
              </w:rPr>
            </w:pPr>
            <w:hyperlink w:anchor="Seif27" w:tooltip="אחזקה תקינה של שילוט" w:history="1">
              <w:r w:rsidRPr="000350C5">
                <w:rPr>
                  <w:rStyle w:val="Hyperlink"/>
                </w:rPr>
                <w:t>Go</w:t>
              </w:r>
            </w:hyperlink>
          </w:p>
        </w:tc>
        <w:tc>
          <w:tcPr>
            <w:tcW w:w="850" w:type="dxa"/>
          </w:tcPr>
          <w:p w14:paraId="4110CEFB"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350C5" w:rsidRPr="000350C5" w14:paraId="74BC2F39" w14:textId="77777777">
        <w:tblPrEx>
          <w:tblCellMar>
            <w:top w:w="0" w:type="dxa"/>
            <w:bottom w:w="0" w:type="dxa"/>
          </w:tblCellMar>
        </w:tblPrEx>
        <w:tc>
          <w:tcPr>
            <w:tcW w:w="1247" w:type="dxa"/>
          </w:tcPr>
          <w:p w14:paraId="272175B6" w14:textId="77777777" w:rsidR="000350C5" w:rsidRPr="000350C5" w:rsidRDefault="000350C5" w:rsidP="000350C5">
            <w:pPr>
              <w:spacing w:line="240" w:lineRule="auto"/>
              <w:jc w:val="left"/>
              <w:rPr>
                <w:rFonts w:cs="Frankruhel"/>
                <w:sz w:val="24"/>
                <w:rtl/>
              </w:rPr>
            </w:pPr>
            <w:r>
              <w:rPr>
                <w:sz w:val="24"/>
                <w:rtl/>
              </w:rPr>
              <w:t xml:space="preserve">סעיף 28 </w:t>
            </w:r>
          </w:p>
        </w:tc>
        <w:tc>
          <w:tcPr>
            <w:tcW w:w="5669" w:type="dxa"/>
          </w:tcPr>
          <w:p w14:paraId="49AD91BF" w14:textId="77777777" w:rsidR="000350C5" w:rsidRPr="000350C5" w:rsidRDefault="000350C5" w:rsidP="000350C5">
            <w:pPr>
              <w:spacing w:line="240" w:lineRule="auto"/>
              <w:jc w:val="left"/>
              <w:rPr>
                <w:rFonts w:cs="Frankruhel"/>
                <w:sz w:val="24"/>
                <w:rtl/>
              </w:rPr>
            </w:pPr>
            <w:r>
              <w:rPr>
                <w:sz w:val="24"/>
                <w:rtl/>
              </w:rPr>
              <w:t>אחריות חבר בני אדם</w:t>
            </w:r>
          </w:p>
        </w:tc>
        <w:tc>
          <w:tcPr>
            <w:tcW w:w="567" w:type="dxa"/>
          </w:tcPr>
          <w:p w14:paraId="22BD22EE" w14:textId="77777777" w:rsidR="000350C5" w:rsidRPr="000350C5" w:rsidRDefault="000350C5" w:rsidP="000350C5">
            <w:pPr>
              <w:spacing w:line="240" w:lineRule="auto"/>
              <w:jc w:val="left"/>
              <w:rPr>
                <w:rStyle w:val="Hyperlink"/>
                <w:rtl/>
              </w:rPr>
            </w:pPr>
            <w:hyperlink w:anchor="Seif28" w:tooltip="אחריות חבר בני אדם" w:history="1">
              <w:r w:rsidRPr="000350C5">
                <w:rPr>
                  <w:rStyle w:val="Hyperlink"/>
                </w:rPr>
                <w:t>Go</w:t>
              </w:r>
            </w:hyperlink>
          </w:p>
        </w:tc>
        <w:tc>
          <w:tcPr>
            <w:tcW w:w="850" w:type="dxa"/>
          </w:tcPr>
          <w:p w14:paraId="4CF1D66F"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350C5" w:rsidRPr="000350C5" w14:paraId="00D4E771" w14:textId="77777777">
        <w:tblPrEx>
          <w:tblCellMar>
            <w:top w:w="0" w:type="dxa"/>
            <w:bottom w:w="0" w:type="dxa"/>
          </w:tblCellMar>
        </w:tblPrEx>
        <w:tc>
          <w:tcPr>
            <w:tcW w:w="1247" w:type="dxa"/>
          </w:tcPr>
          <w:p w14:paraId="726C81CF" w14:textId="77777777" w:rsidR="000350C5" w:rsidRPr="000350C5" w:rsidRDefault="000350C5" w:rsidP="000350C5">
            <w:pPr>
              <w:spacing w:line="240" w:lineRule="auto"/>
              <w:jc w:val="left"/>
              <w:rPr>
                <w:rFonts w:cs="Frankruhel"/>
                <w:sz w:val="24"/>
                <w:rtl/>
              </w:rPr>
            </w:pPr>
            <w:r>
              <w:rPr>
                <w:sz w:val="24"/>
                <w:rtl/>
              </w:rPr>
              <w:t xml:space="preserve">סעיף 29 </w:t>
            </w:r>
          </w:p>
        </w:tc>
        <w:tc>
          <w:tcPr>
            <w:tcW w:w="5669" w:type="dxa"/>
          </w:tcPr>
          <w:p w14:paraId="47BCD5D0" w14:textId="77777777" w:rsidR="000350C5" w:rsidRPr="000350C5" w:rsidRDefault="000350C5" w:rsidP="000350C5">
            <w:pPr>
              <w:spacing w:line="240" w:lineRule="auto"/>
              <w:jc w:val="left"/>
              <w:rPr>
                <w:rFonts w:cs="Frankruhel"/>
                <w:sz w:val="24"/>
                <w:rtl/>
              </w:rPr>
            </w:pPr>
            <w:r>
              <w:rPr>
                <w:sz w:val="24"/>
                <w:rtl/>
              </w:rPr>
              <w:t>מסירת הודעות</w:t>
            </w:r>
          </w:p>
        </w:tc>
        <w:tc>
          <w:tcPr>
            <w:tcW w:w="567" w:type="dxa"/>
          </w:tcPr>
          <w:p w14:paraId="326370E5" w14:textId="77777777" w:rsidR="000350C5" w:rsidRPr="000350C5" w:rsidRDefault="000350C5" w:rsidP="000350C5">
            <w:pPr>
              <w:spacing w:line="240" w:lineRule="auto"/>
              <w:jc w:val="left"/>
              <w:rPr>
                <w:rStyle w:val="Hyperlink"/>
                <w:rtl/>
              </w:rPr>
            </w:pPr>
            <w:hyperlink w:anchor="Seif29" w:tooltip="מסירת הודעות" w:history="1">
              <w:r w:rsidRPr="000350C5">
                <w:rPr>
                  <w:rStyle w:val="Hyperlink"/>
                </w:rPr>
                <w:t>Go</w:t>
              </w:r>
            </w:hyperlink>
          </w:p>
        </w:tc>
        <w:tc>
          <w:tcPr>
            <w:tcW w:w="850" w:type="dxa"/>
          </w:tcPr>
          <w:p w14:paraId="2BEEBCFC"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350C5" w:rsidRPr="000350C5" w14:paraId="038A4FFD" w14:textId="77777777">
        <w:tblPrEx>
          <w:tblCellMar>
            <w:top w:w="0" w:type="dxa"/>
            <w:bottom w:w="0" w:type="dxa"/>
          </w:tblCellMar>
        </w:tblPrEx>
        <w:tc>
          <w:tcPr>
            <w:tcW w:w="1247" w:type="dxa"/>
          </w:tcPr>
          <w:p w14:paraId="02BF9001" w14:textId="77777777" w:rsidR="000350C5" w:rsidRPr="000350C5" w:rsidRDefault="000350C5" w:rsidP="000350C5">
            <w:pPr>
              <w:spacing w:line="240" w:lineRule="auto"/>
              <w:jc w:val="left"/>
              <w:rPr>
                <w:rFonts w:cs="Frankruhel"/>
                <w:sz w:val="24"/>
                <w:rtl/>
              </w:rPr>
            </w:pPr>
            <w:r>
              <w:rPr>
                <w:sz w:val="24"/>
                <w:rtl/>
              </w:rPr>
              <w:t xml:space="preserve">סעיף 30 </w:t>
            </w:r>
          </w:p>
        </w:tc>
        <w:tc>
          <w:tcPr>
            <w:tcW w:w="5669" w:type="dxa"/>
          </w:tcPr>
          <w:p w14:paraId="0A042174" w14:textId="77777777" w:rsidR="000350C5" w:rsidRPr="000350C5" w:rsidRDefault="000350C5" w:rsidP="000350C5">
            <w:pPr>
              <w:spacing w:line="240" w:lineRule="auto"/>
              <w:jc w:val="left"/>
              <w:rPr>
                <w:rFonts w:cs="Frankruhel"/>
                <w:sz w:val="24"/>
                <w:rtl/>
              </w:rPr>
            </w:pPr>
            <w:r>
              <w:rPr>
                <w:sz w:val="24"/>
                <w:rtl/>
              </w:rPr>
              <w:t>שמירת דינים</w:t>
            </w:r>
          </w:p>
        </w:tc>
        <w:tc>
          <w:tcPr>
            <w:tcW w:w="567" w:type="dxa"/>
          </w:tcPr>
          <w:p w14:paraId="5B8408C2" w14:textId="77777777" w:rsidR="000350C5" w:rsidRPr="000350C5" w:rsidRDefault="000350C5" w:rsidP="000350C5">
            <w:pPr>
              <w:spacing w:line="240" w:lineRule="auto"/>
              <w:jc w:val="left"/>
              <w:rPr>
                <w:rStyle w:val="Hyperlink"/>
                <w:rtl/>
              </w:rPr>
            </w:pPr>
            <w:hyperlink w:anchor="Seif30" w:tooltip="שמירת דינים" w:history="1">
              <w:r w:rsidRPr="000350C5">
                <w:rPr>
                  <w:rStyle w:val="Hyperlink"/>
                </w:rPr>
                <w:t>Go</w:t>
              </w:r>
            </w:hyperlink>
          </w:p>
        </w:tc>
        <w:tc>
          <w:tcPr>
            <w:tcW w:w="850" w:type="dxa"/>
          </w:tcPr>
          <w:p w14:paraId="7350F315"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350C5" w:rsidRPr="000350C5" w14:paraId="623905BC" w14:textId="77777777">
        <w:tblPrEx>
          <w:tblCellMar>
            <w:top w:w="0" w:type="dxa"/>
            <w:bottom w:w="0" w:type="dxa"/>
          </w:tblCellMar>
        </w:tblPrEx>
        <w:tc>
          <w:tcPr>
            <w:tcW w:w="1247" w:type="dxa"/>
          </w:tcPr>
          <w:p w14:paraId="6C2B4AFD" w14:textId="77777777" w:rsidR="000350C5" w:rsidRPr="000350C5" w:rsidRDefault="000350C5" w:rsidP="000350C5">
            <w:pPr>
              <w:spacing w:line="240" w:lineRule="auto"/>
              <w:jc w:val="left"/>
              <w:rPr>
                <w:rFonts w:cs="Frankruhel"/>
                <w:sz w:val="24"/>
                <w:rtl/>
              </w:rPr>
            </w:pPr>
            <w:r>
              <w:rPr>
                <w:sz w:val="24"/>
                <w:rtl/>
              </w:rPr>
              <w:t xml:space="preserve">סעיף 31 </w:t>
            </w:r>
          </w:p>
        </w:tc>
        <w:tc>
          <w:tcPr>
            <w:tcW w:w="5669" w:type="dxa"/>
          </w:tcPr>
          <w:p w14:paraId="53E8C0F3" w14:textId="77777777" w:rsidR="000350C5" w:rsidRPr="000350C5" w:rsidRDefault="000350C5" w:rsidP="000350C5">
            <w:pPr>
              <w:spacing w:line="240" w:lineRule="auto"/>
              <w:jc w:val="left"/>
              <w:rPr>
                <w:rFonts w:cs="Frankruhel"/>
                <w:sz w:val="24"/>
                <w:rtl/>
              </w:rPr>
            </w:pPr>
            <w:r>
              <w:rPr>
                <w:sz w:val="24"/>
                <w:rtl/>
              </w:rPr>
              <w:t>הצמדה למדד</w:t>
            </w:r>
          </w:p>
        </w:tc>
        <w:tc>
          <w:tcPr>
            <w:tcW w:w="567" w:type="dxa"/>
          </w:tcPr>
          <w:p w14:paraId="233EF9A1" w14:textId="77777777" w:rsidR="000350C5" w:rsidRPr="000350C5" w:rsidRDefault="000350C5" w:rsidP="000350C5">
            <w:pPr>
              <w:spacing w:line="240" w:lineRule="auto"/>
              <w:jc w:val="left"/>
              <w:rPr>
                <w:rStyle w:val="Hyperlink"/>
                <w:rtl/>
              </w:rPr>
            </w:pPr>
            <w:hyperlink w:anchor="Seif31" w:tooltip="הצמדה למדד" w:history="1">
              <w:r w:rsidRPr="000350C5">
                <w:rPr>
                  <w:rStyle w:val="Hyperlink"/>
                </w:rPr>
                <w:t>Go</w:t>
              </w:r>
            </w:hyperlink>
          </w:p>
        </w:tc>
        <w:tc>
          <w:tcPr>
            <w:tcW w:w="850" w:type="dxa"/>
          </w:tcPr>
          <w:p w14:paraId="41FB56AD"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350C5" w:rsidRPr="000350C5" w14:paraId="00CE34A3" w14:textId="77777777">
        <w:tblPrEx>
          <w:tblCellMar>
            <w:top w:w="0" w:type="dxa"/>
            <w:bottom w:w="0" w:type="dxa"/>
          </w:tblCellMar>
        </w:tblPrEx>
        <w:tc>
          <w:tcPr>
            <w:tcW w:w="1247" w:type="dxa"/>
          </w:tcPr>
          <w:p w14:paraId="409DE3CD" w14:textId="77777777" w:rsidR="000350C5" w:rsidRPr="000350C5" w:rsidRDefault="000350C5" w:rsidP="000350C5">
            <w:pPr>
              <w:spacing w:line="240" w:lineRule="auto"/>
              <w:jc w:val="left"/>
              <w:rPr>
                <w:rFonts w:cs="Frankruhel"/>
                <w:sz w:val="24"/>
                <w:rtl/>
              </w:rPr>
            </w:pPr>
            <w:r>
              <w:rPr>
                <w:sz w:val="24"/>
                <w:rtl/>
              </w:rPr>
              <w:t xml:space="preserve">סעיף 32 </w:t>
            </w:r>
          </w:p>
        </w:tc>
        <w:tc>
          <w:tcPr>
            <w:tcW w:w="5669" w:type="dxa"/>
          </w:tcPr>
          <w:p w14:paraId="0438F589" w14:textId="77777777" w:rsidR="000350C5" w:rsidRPr="000350C5" w:rsidRDefault="000350C5" w:rsidP="000350C5">
            <w:pPr>
              <w:spacing w:line="240" w:lineRule="auto"/>
              <w:jc w:val="left"/>
              <w:rPr>
                <w:rFonts w:cs="Frankruhel"/>
                <w:sz w:val="24"/>
                <w:rtl/>
              </w:rPr>
            </w:pPr>
            <w:r>
              <w:rPr>
                <w:sz w:val="24"/>
                <w:rtl/>
              </w:rPr>
              <w:t>ביטול</w:t>
            </w:r>
          </w:p>
        </w:tc>
        <w:tc>
          <w:tcPr>
            <w:tcW w:w="567" w:type="dxa"/>
          </w:tcPr>
          <w:p w14:paraId="183035E1" w14:textId="77777777" w:rsidR="000350C5" w:rsidRPr="000350C5" w:rsidRDefault="000350C5" w:rsidP="000350C5">
            <w:pPr>
              <w:spacing w:line="240" w:lineRule="auto"/>
              <w:jc w:val="left"/>
              <w:rPr>
                <w:rStyle w:val="Hyperlink"/>
                <w:rtl/>
              </w:rPr>
            </w:pPr>
            <w:hyperlink w:anchor="Seif32" w:tooltip="ביטול" w:history="1">
              <w:r w:rsidRPr="000350C5">
                <w:rPr>
                  <w:rStyle w:val="Hyperlink"/>
                </w:rPr>
                <w:t>Go</w:t>
              </w:r>
            </w:hyperlink>
          </w:p>
        </w:tc>
        <w:tc>
          <w:tcPr>
            <w:tcW w:w="850" w:type="dxa"/>
          </w:tcPr>
          <w:p w14:paraId="0C8FB98E"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350C5" w:rsidRPr="000350C5" w14:paraId="1E8E2B08" w14:textId="77777777">
        <w:tblPrEx>
          <w:tblCellMar>
            <w:top w:w="0" w:type="dxa"/>
            <w:bottom w:w="0" w:type="dxa"/>
          </w:tblCellMar>
        </w:tblPrEx>
        <w:tc>
          <w:tcPr>
            <w:tcW w:w="1247" w:type="dxa"/>
          </w:tcPr>
          <w:p w14:paraId="01C5FF99" w14:textId="77777777" w:rsidR="000350C5" w:rsidRPr="000350C5" w:rsidRDefault="000350C5" w:rsidP="000350C5">
            <w:pPr>
              <w:spacing w:line="240" w:lineRule="auto"/>
              <w:jc w:val="left"/>
              <w:rPr>
                <w:rFonts w:cs="Frankruhel"/>
                <w:sz w:val="24"/>
                <w:rtl/>
              </w:rPr>
            </w:pPr>
            <w:r>
              <w:rPr>
                <w:sz w:val="24"/>
                <w:rtl/>
              </w:rPr>
              <w:t xml:space="preserve">סעיף 33 </w:t>
            </w:r>
          </w:p>
        </w:tc>
        <w:tc>
          <w:tcPr>
            <w:tcW w:w="5669" w:type="dxa"/>
          </w:tcPr>
          <w:p w14:paraId="23EB54C5" w14:textId="77777777" w:rsidR="000350C5" w:rsidRPr="000350C5" w:rsidRDefault="000350C5" w:rsidP="000350C5">
            <w:pPr>
              <w:spacing w:line="240" w:lineRule="auto"/>
              <w:jc w:val="left"/>
              <w:rPr>
                <w:rFonts w:cs="Frankruhel"/>
                <w:sz w:val="24"/>
                <w:rtl/>
              </w:rPr>
            </w:pPr>
            <w:r>
              <w:rPr>
                <w:sz w:val="24"/>
                <w:rtl/>
              </w:rPr>
              <w:t>תחילה</w:t>
            </w:r>
          </w:p>
        </w:tc>
        <w:tc>
          <w:tcPr>
            <w:tcW w:w="567" w:type="dxa"/>
          </w:tcPr>
          <w:p w14:paraId="161FD3C9" w14:textId="77777777" w:rsidR="000350C5" w:rsidRPr="000350C5" w:rsidRDefault="000350C5" w:rsidP="000350C5">
            <w:pPr>
              <w:spacing w:line="240" w:lineRule="auto"/>
              <w:jc w:val="left"/>
              <w:rPr>
                <w:rStyle w:val="Hyperlink"/>
                <w:rtl/>
              </w:rPr>
            </w:pPr>
            <w:hyperlink w:anchor="Seif33" w:tooltip="תחילה" w:history="1">
              <w:r w:rsidRPr="000350C5">
                <w:rPr>
                  <w:rStyle w:val="Hyperlink"/>
                </w:rPr>
                <w:t>Go</w:t>
              </w:r>
            </w:hyperlink>
          </w:p>
        </w:tc>
        <w:tc>
          <w:tcPr>
            <w:tcW w:w="850" w:type="dxa"/>
          </w:tcPr>
          <w:p w14:paraId="5E0C726A"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350C5" w:rsidRPr="000350C5" w14:paraId="5E43BB5E" w14:textId="77777777">
        <w:tblPrEx>
          <w:tblCellMar>
            <w:top w:w="0" w:type="dxa"/>
            <w:bottom w:w="0" w:type="dxa"/>
          </w:tblCellMar>
        </w:tblPrEx>
        <w:tc>
          <w:tcPr>
            <w:tcW w:w="1247" w:type="dxa"/>
          </w:tcPr>
          <w:p w14:paraId="4F159DE2" w14:textId="77777777" w:rsidR="000350C5" w:rsidRPr="000350C5" w:rsidRDefault="000350C5" w:rsidP="000350C5">
            <w:pPr>
              <w:spacing w:line="240" w:lineRule="auto"/>
              <w:jc w:val="left"/>
              <w:rPr>
                <w:rFonts w:cs="Frankruhel"/>
                <w:sz w:val="24"/>
                <w:rtl/>
              </w:rPr>
            </w:pPr>
            <w:r>
              <w:rPr>
                <w:sz w:val="24"/>
                <w:rtl/>
              </w:rPr>
              <w:lastRenderedPageBreak/>
              <w:t xml:space="preserve">סעיף 34 </w:t>
            </w:r>
          </w:p>
        </w:tc>
        <w:tc>
          <w:tcPr>
            <w:tcW w:w="5669" w:type="dxa"/>
          </w:tcPr>
          <w:p w14:paraId="0B56C7FD" w14:textId="77777777" w:rsidR="000350C5" w:rsidRPr="000350C5" w:rsidRDefault="000350C5" w:rsidP="000350C5">
            <w:pPr>
              <w:spacing w:line="240" w:lineRule="auto"/>
              <w:jc w:val="left"/>
              <w:rPr>
                <w:rFonts w:cs="Frankruhel"/>
                <w:sz w:val="24"/>
                <w:rtl/>
              </w:rPr>
            </w:pPr>
            <w:r>
              <w:rPr>
                <w:sz w:val="24"/>
                <w:rtl/>
              </w:rPr>
              <w:t>הוראת מעבר</w:t>
            </w:r>
          </w:p>
        </w:tc>
        <w:tc>
          <w:tcPr>
            <w:tcW w:w="567" w:type="dxa"/>
          </w:tcPr>
          <w:p w14:paraId="1B42E312" w14:textId="77777777" w:rsidR="000350C5" w:rsidRPr="000350C5" w:rsidRDefault="000350C5" w:rsidP="000350C5">
            <w:pPr>
              <w:spacing w:line="240" w:lineRule="auto"/>
              <w:jc w:val="left"/>
              <w:rPr>
                <w:rStyle w:val="Hyperlink"/>
                <w:rtl/>
              </w:rPr>
            </w:pPr>
            <w:hyperlink w:anchor="Seif34" w:tooltip="הוראת מעבר" w:history="1">
              <w:r w:rsidRPr="000350C5">
                <w:rPr>
                  <w:rStyle w:val="Hyperlink"/>
                </w:rPr>
                <w:t>Go</w:t>
              </w:r>
            </w:hyperlink>
          </w:p>
        </w:tc>
        <w:tc>
          <w:tcPr>
            <w:tcW w:w="850" w:type="dxa"/>
          </w:tcPr>
          <w:p w14:paraId="700DD8D1"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350C5" w:rsidRPr="000350C5" w14:paraId="048F6399" w14:textId="77777777">
        <w:tblPrEx>
          <w:tblCellMar>
            <w:top w:w="0" w:type="dxa"/>
            <w:bottom w:w="0" w:type="dxa"/>
          </w:tblCellMar>
        </w:tblPrEx>
        <w:tc>
          <w:tcPr>
            <w:tcW w:w="1247" w:type="dxa"/>
          </w:tcPr>
          <w:p w14:paraId="6777DF49" w14:textId="77777777" w:rsidR="000350C5" w:rsidRPr="000350C5" w:rsidRDefault="000350C5" w:rsidP="000350C5">
            <w:pPr>
              <w:spacing w:line="240" w:lineRule="auto"/>
              <w:jc w:val="left"/>
              <w:rPr>
                <w:rFonts w:cs="Frankruhel"/>
                <w:sz w:val="24"/>
                <w:rtl/>
              </w:rPr>
            </w:pPr>
            <w:r>
              <w:rPr>
                <w:sz w:val="24"/>
                <w:rtl/>
              </w:rPr>
              <w:t xml:space="preserve">סעיף 35 </w:t>
            </w:r>
          </w:p>
        </w:tc>
        <w:tc>
          <w:tcPr>
            <w:tcW w:w="5669" w:type="dxa"/>
          </w:tcPr>
          <w:p w14:paraId="7CBDE110" w14:textId="77777777" w:rsidR="000350C5" w:rsidRPr="000350C5" w:rsidRDefault="000350C5" w:rsidP="000350C5">
            <w:pPr>
              <w:spacing w:line="240" w:lineRule="auto"/>
              <w:jc w:val="left"/>
              <w:rPr>
                <w:rFonts w:cs="Frankruhel"/>
                <w:sz w:val="24"/>
                <w:rtl/>
              </w:rPr>
            </w:pPr>
            <w:r>
              <w:rPr>
                <w:sz w:val="24"/>
                <w:rtl/>
              </w:rPr>
              <w:t>הוראת שעה</w:t>
            </w:r>
          </w:p>
        </w:tc>
        <w:tc>
          <w:tcPr>
            <w:tcW w:w="567" w:type="dxa"/>
          </w:tcPr>
          <w:p w14:paraId="1B701215" w14:textId="77777777" w:rsidR="000350C5" w:rsidRPr="000350C5" w:rsidRDefault="000350C5" w:rsidP="000350C5">
            <w:pPr>
              <w:spacing w:line="240" w:lineRule="auto"/>
              <w:jc w:val="left"/>
              <w:rPr>
                <w:rStyle w:val="Hyperlink"/>
                <w:rtl/>
              </w:rPr>
            </w:pPr>
            <w:hyperlink w:anchor="Seif35" w:tooltip="הוראת שעה" w:history="1">
              <w:r w:rsidRPr="000350C5">
                <w:rPr>
                  <w:rStyle w:val="Hyperlink"/>
                </w:rPr>
                <w:t>Go</w:t>
              </w:r>
            </w:hyperlink>
          </w:p>
        </w:tc>
        <w:tc>
          <w:tcPr>
            <w:tcW w:w="850" w:type="dxa"/>
          </w:tcPr>
          <w:p w14:paraId="35727F6E"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350C5" w:rsidRPr="000350C5" w14:paraId="122F6045" w14:textId="77777777">
        <w:tblPrEx>
          <w:tblCellMar>
            <w:top w:w="0" w:type="dxa"/>
            <w:bottom w:w="0" w:type="dxa"/>
          </w:tblCellMar>
        </w:tblPrEx>
        <w:tc>
          <w:tcPr>
            <w:tcW w:w="1247" w:type="dxa"/>
          </w:tcPr>
          <w:p w14:paraId="0BECA6BF" w14:textId="77777777" w:rsidR="000350C5" w:rsidRPr="000350C5" w:rsidRDefault="000350C5" w:rsidP="000350C5">
            <w:pPr>
              <w:spacing w:line="240" w:lineRule="auto"/>
              <w:jc w:val="left"/>
              <w:rPr>
                <w:rFonts w:cs="Frankruhel"/>
                <w:sz w:val="24"/>
                <w:rtl/>
              </w:rPr>
            </w:pPr>
          </w:p>
        </w:tc>
        <w:tc>
          <w:tcPr>
            <w:tcW w:w="5669" w:type="dxa"/>
          </w:tcPr>
          <w:p w14:paraId="10C5AFC7" w14:textId="77777777" w:rsidR="000350C5" w:rsidRPr="000350C5" w:rsidRDefault="000350C5" w:rsidP="000350C5">
            <w:pPr>
              <w:spacing w:line="240" w:lineRule="auto"/>
              <w:jc w:val="left"/>
              <w:rPr>
                <w:rFonts w:cs="Frankruhel"/>
                <w:sz w:val="24"/>
                <w:rtl/>
              </w:rPr>
            </w:pPr>
            <w:r>
              <w:rPr>
                <w:sz w:val="24"/>
                <w:rtl/>
              </w:rPr>
              <w:t>תוספת ראשונה</w:t>
            </w:r>
          </w:p>
        </w:tc>
        <w:tc>
          <w:tcPr>
            <w:tcW w:w="567" w:type="dxa"/>
          </w:tcPr>
          <w:p w14:paraId="0AF5163A" w14:textId="77777777" w:rsidR="000350C5" w:rsidRPr="000350C5" w:rsidRDefault="000350C5" w:rsidP="000350C5">
            <w:pPr>
              <w:spacing w:line="240" w:lineRule="auto"/>
              <w:jc w:val="left"/>
              <w:rPr>
                <w:rStyle w:val="Hyperlink"/>
                <w:rtl/>
              </w:rPr>
            </w:pPr>
            <w:hyperlink w:anchor="med5" w:tooltip="תוספת ראשונה" w:history="1">
              <w:r w:rsidRPr="000350C5">
                <w:rPr>
                  <w:rStyle w:val="Hyperlink"/>
                </w:rPr>
                <w:t>Go</w:t>
              </w:r>
            </w:hyperlink>
          </w:p>
        </w:tc>
        <w:tc>
          <w:tcPr>
            <w:tcW w:w="850" w:type="dxa"/>
          </w:tcPr>
          <w:p w14:paraId="776253A2" w14:textId="77777777" w:rsidR="000350C5" w:rsidRPr="000350C5" w:rsidRDefault="000350C5" w:rsidP="000350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14:paraId="3E8CF8A1" w14:textId="77777777" w:rsidR="00A54089" w:rsidRDefault="00A54089">
      <w:pPr>
        <w:pStyle w:val="big-header"/>
        <w:ind w:left="0" w:right="1134"/>
        <w:rPr>
          <w:rFonts w:cs="FrankRuehl"/>
          <w:sz w:val="32"/>
          <w:rtl/>
        </w:rPr>
      </w:pPr>
    </w:p>
    <w:p w14:paraId="412B0FDB" w14:textId="77777777" w:rsidR="00A54089" w:rsidRDefault="00A54089" w:rsidP="00693B40">
      <w:pPr>
        <w:pStyle w:val="big-header"/>
        <w:ind w:left="0" w:right="1134"/>
        <w:rPr>
          <w:rFonts w:cs="FrankRuehl"/>
          <w:sz w:val="32"/>
        </w:rPr>
      </w:pPr>
      <w:r>
        <w:rPr>
          <w:rtl/>
        </w:rPr>
        <w:br w:type="page"/>
      </w:r>
      <w:r w:rsidR="00142C38">
        <w:rPr>
          <w:rFonts w:cs="FrankRuehl" w:hint="cs"/>
          <w:sz w:val="32"/>
          <w:rtl/>
        </w:rPr>
        <w:lastRenderedPageBreak/>
        <w:t xml:space="preserve">חוק עזר </w:t>
      </w:r>
      <w:r w:rsidR="00693B40">
        <w:rPr>
          <w:rFonts w:cs="FrankRuehl" w:hint="cs"/>
          <w:sz w:val="32"/>
          <w:rtl/>
        </w:rPr>
        <w:t>להרצליה</w:t>
      </w:r>
      <w:r w:rsidR="007046C4">
        <w:rPr>
          <w:rFonts w:cs="FrankRuehl" w:hint="cs"/>
          <w:sz w:val="32"/>
          <w:rtl/>
        </w:rPr>
        <w:t xml:space="preserve"> (מודעות ושלטים), תשס"</w:t>
      </w:r>
      <w:r w:rsidR="00693B40">
        <w:rPr>
          <w:rFonts w:cs="FrankRuehl" w:hint="cs"/>
          <w:sz w:val="32"/>
          <w:rtl/>
        </w:rPr>
        <w:t>ט</w:t>
      </w:r>
      <w:r w:rsidR="007046C4">
        <w:rPr>
          <w:rFonts w:cs="FrankRuehl" w:hint="cs"/>
          <w:sz w:val="32"/>
          <w:rtl/>
        </w:rPr>
        <w:t>-200</w:t>
      </w:r>
      <w:r w:rsidR="00693B40">
        <w:rPr>
          <w:rFonts w:cs="FrankRuehl" w:hint="cs"/>
          <w:sz w:val="32"/>
          <w:rtl/>
        </w:rPr>
        <w:t>9</w:t>
      </w:r>
      <w:r>
        <w:rPr>
          <w:rStyle w:val="default"/>
          <w:rtl/>
        </w:rPr>
        <w:footnoteReference w:customMarkFollows="1" w:id="1"/>
        <w:t>*</w:t>
      </w:r>
    </w:p>
    <w:p w14:paraId="2C0C1675" w14:textId="77777777" w:rsidR="00A54089" w:rsidRDefault="00366AD5" w:rsidP="00C52092">
      <w:pPr>
        <w:pStyle w:val="P00"/>
        <w:spacing w:before="72"/>
        <w:ind w:left="0" w:right="1134"/>
        <w:rPr>
          <w:rFonts w:cs="FrankRuehl" w:hint="cs"/>
          <w:rtl/>
          <w:lang w:val="he-IL"/>
        </w:rPr>
      </w:pPr>
      <w:r>
        <w:rPr>
          <w:rFonts w:cs="FrankRuehl" w:hint="cs"/>
          <w:rtl/>
          <w:lang w:val="he-IL"/>
        </w:rPr>
        <w:tab/>
      </w:r>
      <w:r w:rsidR="00A54089">
        <w:rPr>
          <w:rFonts w:cs="FrankRuehl"/>
          <w:rtl/>
          <w:lang w:val="he-IL"/>
        </w:rPr>
        <w:t xml:space="preserve">בתוקף סמכותה לפי </w:t>
      </w:r>
      <w:r w:rsidR="0005019E">
        <w:rPr>
          <w:rFonts w:cs="FrankRuehl" w:hint="cs"/>
          <w:rtl/>
          <w:lang w:val="he-IL"/>
        </w:rPr>
        <w:t>סעיפים 246, 250</w:t>
      </w:r>
      <w:r w:rsidR="00C52092">
        <w:rPr>
          <w:rFonts w:cs="FrankRuehl" w:hint="cs"/>
          <w:rtl/>
          <w:lang w:val="he-IL"/>
        </w:rPr>
        <w:t>,</w:t>
      </w:r>
      <w:r w:rsidR="0005019E">
        <w:rPr>
          <w:rFonts w:cs="FrankRuehl" w:hint="cs"/>
          <w:rtl/>
          <w:lang w:val="he-IL"/>
        </w:rPr>
        <w:t xml:space="preserve"> 251</w:t>
      </w:r>
      <w:r w:rsidR="0077522B">
        <w:rPr>
          <w:rFonts w:cs="FrankRuehl" w:hint="cs"/>
          <w:rtl/>
          <w:lang w:val="he-IL"/>
        </w:rPr>
        <w:t xml:space="preserve"> לפקודת העיריות</w:t>
      </w:r>
      <w:r w:rsidR="0005019E">
        <w:rPr>
          <w:rFonts w:cs="FrankRuehl" w:hint="cs"/>
          <w:rtl/>
          <w:lang w:val="he-IL"/>
        </w:rPr>
        <w:t xml:space="preserve"> (להלן </w:t>
      </w:r>
      <w:r w:rsidR="0005019E">
        <w:rPr>
          <w:rFonts w:cs="FrankRuehl"/>
          <w:rtl/>
          <w:lang w:val="he-IL"/>
        </w:rPr>
        <w:t>–</w:t>
      </w:r>
      <w:r w:rsidR="0005019E">
        <w:rPr>
          <w:rFonts w:cs="FrankRuehl" w:hint="cs"/>
          <w:rtl/>
          <w:lang w:val="he-IL"/>
        </w:rPr>
        <w:t xml:space="preserve"> </w:t>
      </w:r>
      <w:r w:rsidR="00C52092">
        <w:rPr>
          <w:rFonts w:cs="FrankRuehl" w:hint="cs"/>
          <w:rtl/>
          <w:lang w:val="he-IL"/>
        </w:rPr>
        <w:t>פקודת העיריות</w:t>
      </w:r>
      <w:r w:rsidR="0005019E">
        <w:rPr>
          <w:rFonts w:cs="FrankRuehl" w:hint="cs"/>
          <w:rtl/>
          <w:lang w:val="he-IL"/>
        </w:rPr>
        <w:t>)</w:t>
      </w:r>
      <w:r w:rsidR="0077522B">
        <w:rPr>
          <w:rFonts w:cs="FrankRuehl" w:hint="cs"/>
          <w:rtl/>
          <w:lang w:val="he-IL"/>
        </w:rPr>
        <w:t xml:space="preserve">, מתקינה מועצת </w:t>
      </w:r>
      <w:r w:rsidR="0005019E">
        <w:rPr>
          <w:rFonts w:cs="FrankRuehl" w:hint="cs"/>
          <w:rtl/>
          <w:lang w:val="he-IL"/>
        </w:rPr>
        <w:t xml:space="preserve">עיריית </w:t>
      </w:r>
      <w:r w:rsidR="00C52092">
        <w:rPr>
          <w:rFonts w:cs="FrankRuehl" w:hint="cs"/>
          <w:rtl/>
          <w:lang w:val="he-IL"/>
        </w:rPr>
        <w:t>הרצליה</w:t>
      </w:r>
      <w:r w:rsidR="00A54089">
        <w:rPr>
          <w:rFonts w:cs="FrankRuehl"/>
          <w:rtl/>
          <w:lang w:val="he-IL"/>
        </w:rPr>
        <w:t xml:space="preserve"> חוק עזר</w:t>
      </w:r>
      <w:r w:rsidR="00A54089">
        <w:rPr>
          <w:rFonts w:cs="FrankRuehl" w:hint="cs"/>
          <w:rtl/>
          <w:lang w:val="he-IL"/>
        </w:rPr>
        <w:t xml:space="preserve"> זה:</w:t>
      </w:r>
    </w:p>
    <w:p w14:paraId="66C64E6F" w14:textId="77777777" w:rsidR="0077522B" w:rsidRPr="0077522B" w:rsidRDefault="0077522B" w:rsidP="0077522B">
      <w:pPr>
        <w:pStyle w:val="medium2-header"/>
        <w:keepLines w:val="0"/>
        <w:spacing w:before="72"/>
        <w:ind w:left="0" w:right="1134"/>
        <w:rPr>
          <w:rFonts w:cs="FrankRuehl" w:hint="cs"/>
          <w:b/>
          <w:noProof/>
          <w:rtl/>
          <w:lang w:eastAsia="en-US"/>
        </w:rPr>
      </w:pPr>
      <w:bookmarkStart w:id="0" w:name="med0"/>
      <w:bookmarkEnd w:id="0"/>
      <w:r w:rsidRPr="0077522B">
        <w:rPr>
          <w:rFonts w:cs="FrankRuehl" w:hint="cs"/>
          <w:b/>
          <w:noProof/>
          <w:rtl/>
          <w:lang w:eastAsia="en-US"/>
        </w:rPr>
        <w:t>פרק ראשון: פרשנות</w:t>
      </w:r>
    </w:p>
    <w:p w14:paraId="60BBE08C" w14:textId="77777777" w:rsidR="00A54089" w:rsidRDefault="00A54089">
      <w:pPr>
        <w:pStyle w:val="P00"/>
        <w:spacing w:before="72"/>
        <w:ind w:left="0" w:right="1134"/>
        <w:rPr>
          <w:rStyle w:val="default"/>
          <w:rFonts w:hint="cs"/>
          <w:rtl/>
        </w:rPr>
      </w:pPr>
      <w:bookmarkStart w:id="1" w:name="Seif1"/>
      <w:bookmarkEnd w:id="1"/>
      <w:r>
        <w:rPr>
          <w:lang w:val="he-IL"/>
        </w:rPr>
        <w:pict w14:anchorId="45B54DCB">
          <v:rect id="_x0000_s1026" style="position:absolute;left:0;text-align:left;margin-left:464.5pt;margin-top:8.05pt;width:75.05pt;height:13.2pt;z-index:251640320" o:allowincell="f" filled="f" stroked="f" strokecolor="lime" strokeweight=".25pt">
            <v:textbox style="mso-next-textbox:#_x0000_s1026" inset="0,0,0,0">
              <w:txbxContent>
                <w:p w14:paraId="785F068C" w14:textId="77777777" w:rsidR="00D527CE" w:rsidRDefault="00D527CE">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22A24E1A" w14:textId="77777777" w:rsidR="0005019E" w:rsidRDefault="0005019E" w:rsidP="00C52092">
      <w:pPr>
        <w:pStyle w:val="P00"/>
        <w:spacing w:before="72"/>
        <w:ind w:left="0" w:right="1134"/>
        <w:rPr>
          <w:rStyle w:val="default"/>
          <w:rFonts w:hint="cs"/>
          <w:rtl/>
        </w:rPr>
      </w:pPr>
      <w:r>
        <w:rPr>
          <w:rStyle w:val="default"/>
          <w:rFonts w:hint="cs"/>
          <w:rtl/>
        </w:rPr>
        <w:tab/>
        <w:t xml:space="preserve">"ארגז ראווה" </w:t>
      </w:r>
      <w:r>
        <w:rPr>
          <w:rStyle w:val="default"/>
          <w:rtl/>
        </w:rPr>
        <w:t>–</w:t>
      </w:r>
      <w:r>
        <w:rPr>
          <w:rStyle w:val="default"/>
          <w:rFonts w:hint="cs"/>
          <w:rtl/>
        </w:rPr>
        <w:t xml:space="preserve"> ארגז או ארון או מיתקן אחר בעל נפח</w:t>
      </w:r>
      <w:r w:rsidR="00C52092">
        <w:rPr>
          <w:rStyle w:val="default"/>
          <w:rFonts w:hint="cs"/>
          <w:rtl/>
        </w:rPr>
        <w:t>, שהותקן במקום ציבורי</w:t>
      </w:r>
      <w:r>
        <w:rPr>
          <w:rStyle w:val="default"/>
          <w:rFonts w:hint="cs"/>
          <w:rtl/>
        </w:rPr>
        <w:t xml:space="preserve"> </w:t>
      </w:r>
      <w:r w:rsidR="00C52092">
        <w:rPr>
          <w:rStyle w:val="default"/>
          <w:rFonts w:hint="cs"/>
          <w:rtl/>
        </w:rPr>
        <w:t>ו</w:t>
      </w:r>
      <w:r>
        <w:rPr>
          <w:rStyle w:val="default"/>
          <w:rFonts w:hint="cs"/>
          <w:rtl/>
        </w:rPr>
        <w:t>אפשר להציג בו סחורה</w:t>
      </w:r>
      <w:r w:rsidR="00C52092">
        <w:rPr>
          <w:rStyle w:val="default"/>
          <w:rFonts w:hint="cs"/>
          <w:rtl/>
        </w:rPr>
        <w:t xml:space="preserve"> או מיתקן לפרסום מודעות</w:t>
      </w:r>
      <w:r>
        <w:rPr>
          <w:rStyle w:val="default"/>
          <w:rFonts w:hint="cs"/>
          <w:rtl/>
        </w:rPr>
        <w:t>;</w:t>
      </w:r>
    </w:p>
    <w:p w14:paraId="479AFCDC" w14:textId="77777777" w:rsidR="0077522B" w:rsidRDefault="0077522B" w:rsidP="00C52092">
      <w:pPr>
        <w:pStyle w:val="P00"/>
        <w:spacing w:before="72"/>
        <w:ind w:left="0" w:right="1134"/>
        <w:rPr>
          <w:rStyle w:val="default"/>
          <w:rFonts w:hint="cs"/>
          <w:rtl/>
        </w:rPr>
      </w:pPr>
      <w:r>
        <w:rPr>
          <w:rStyle w:val="default"/>
          <w:rFonts w:hint="cs"/>
          <w:rtl/>
        </w:rPr>
        <w:tab/>
        <w:t>"בני</w:t>
      </w:r>
      <w:r w:rsidR="0005019E">
        <w:rPr>
          <w:rStyle w:val="default"/>
          <w:rFonts w:hint="cs"/>
          <w:rtl/>
        </w:rPr>
        <w:t>י</w:t>
      </w:r>
      <w:r>
        <w:rPr>
          <w:rStyle w:val="default"/>
          <w:rFonts w:hint="cs"/>
          <w:rtl/>
        </w:rPr>
        <w:t xml:space="preserve">ן" </w:t>
      </w:r>
      <w:r>
        <w:rPr>
          <w:rStyle w:val="default"/>
          <w:rtl/>
        </w:rPr>
        <w:t>–</w:t>
      </w:r>
      <w:r>
        <w:rPr>
          <w:rStyle w:val="default"/>
          <w:rFonts w:hint="cs"/>
          <w:rtl/>
        </w:rPr>
        <w:t xml:space="preserve"> </w:t>
      </w:r>
      <w:r w:rsidR="0005019E">
        <w:rPr>
          <w:rStyle w:val="default"/>
          <w:rFonts w:hint="cs"/>
          <w:rtl/>
        </w:rPr>
        <w:t xml:space="preserve">כל </w:t>
      </w:r>
      <w:r>
        <w:rPr>
          <w:rStyle w:val="default"/>
          <w:rFonts w:hint="cs"/>
          <w:rtl/>
        </w:rPr>
        <w:t xml:space="preserve">מבנה, בין </w:t>
      </w:r>
      <w:r w:rsidR="00C52092">
        <w:rPr>
          <w:rStyle w:val="default"/>
          <w:rFonts w:hint="cs"/>
          <w:rtl/>
        </w:rPr>
        <w:t xml:space="preserve">שהוא </w:t>
      </w:r>
      <w:r>
        <w:rPr>
          <w:rStyle w:val="default"/>
          <w:rFonts w:hint="cs"/>
          <w:rtl/>
        </w:rPr>
        <w:t>קבוע ובין</w:t>
      </w:r>
      <w:r w:rsidR="00C52092">
        <w:rPr>
          <w:rStyle w:val="default"/>
          <w:rFonts w:hint="cs"/>
          <w:rtl/>
        </w:rPr>
        <w:t xml:space="preserve"> שאינו קבוע</w:t>
      </w:r>
      <w:r w:rsidR="00E105A9">
        <w:rPr>
          <w:rStyle w:val="default"/>
          <w:rFonts w:hint="cs"/>
          <w:rtl/>
        </w:rPr>
        <w:t xml:space="preserve">, </w:t>
      </w:r>
      <w:r w:rsidR="00C52092">
        <w:rPr>
          <w:rStyle w:val="default"/>
          <w:rFonts w:hint="cs"/>
          <w:rtl/>
        </w:rPr>
        <w:t xml:space="preserve">בין שהוא אבן ובין שהוא </w:t>
      </w:r>
      <w:r>
        <w:rPr>
          <w:rStyle w:val="default"/>
          <w:rFonts w:hint="cs"/>
          <w:rtl/>
        </w:rPr>
        <w:t xml:space="preserve">בנוי </w:t>
      </w:r>
      <w:r w:rsidR="00C52092">
        <w:rPr>
          <w:rStyle w:val="default"/>
          <w:rFonts w:hint="cs"/>
          <w:rtl/>
        </w:rPr>
        <w:t>בטון, טיט, ברזל, או</w:t>
      </w:r>
      <w:r w:rsidR="0005019E">
        <w:rPr>
          <w:rStyle w:val="default"/>
          <w:rFonts w:hint="cs"/>
          <w:rtl/>
        </w:rPr>
        <w:t xml:space="preserve"> </w:t>
      </w:r>
      <w:r>
        <w:rPr>
          <w:rStyle w:val="default"/>
          <w:rFonts w:hint="cs"/>
          <w:rtl/>
        </w:rPr>
        <w:t>חומר</w:t>
      </w:r>
      <w:r w:rsidR="0005019E">
        <w:rPr>
          <w:rStyle w:val="default"/>
          <w:rFonts w:hint="cs"/>
          <w:rtl/>
        </w:rPr>
        <w:t xml:space="preserve"> </w:t>
      </w:r>
      <w:r w:rsidR="00C52092">
        <w:rPr>
          <w:rStyle w:val="default"/>
          <w:rFonts w:hint="cs"/>
          <w:rtl/>
        </w:rPr>
        <w:t>אחר</w:t>
      </w:r>
      <w:r>
        <w:rPr>
          <w:rStyle w:val="default"/>
          <w:rFonts w:hint="cs"/>
          <w:rtl/>
        </w:rPr>
        <w:t xml:space="preserve"> לרבות </w:t>
      </w:r>
      <w:r>
        <w:rPr>
          <w:rStyle w:val="default"/>
          <w:rtl/>
        </w:rPr>
        <w:t>–</w:t>
      </w:r>
    </w:p>
    <w:p w14:paraId="1FE34D5B" w14:textId="77777777" w:rsidR="0077522B" w:rsidRDefault="0077522B" w:rsidP="00C52092">
      <w:pPr>
        <w:pStyle w:val="P00"/>
        <w:spacing w:before="72"/>
        <w:ind w:left="1021" w:right="1134"/>
        <w:rPr>
          <w:rStyle w:val="default"/>
          <w:rFonts w:hint="cs"/>
          <w:rtl/>
        </w:rPr>
      </w:pPr>
      <w:r>
        <w:rPr>
          <w:rStyle w:val="default"/>
          <w:rFonts w:hint="cs"/>
          <w:rtl/>
        </w:rPr>
        <w:t>(1)</w:t>
      </w:r>
      <w:r>
        <w:rPr>
          <w:rStyle w:val="default"/>
          <w:rFonts w:hint="cs"/>
          <w:rtl/>
        </w:rPr>
        <w:tab/>
      </w:r>
      <w:r w:rsidR="0005019E">
        <w:rPr>
          <w:rStyle w:val="default"/>
          <w:rFonts w:hint="cs"/>
          <w:rtl/>
        </w:rPr>
        <w:t xml:space="preserve">כל </w:t>
      </w:r>
      <w:r>
        <w:rPr>
          <w:rStyle w:val="default"/>
          <w:rFonts w:hint="cs"/>
          <w:rtl/>
        </w:rPr>
        <w:t>חלק של מבנה כאמור ו</w:t>
      </w:r>
      <w:r w:rsidR="00C52092">
        <w:rPr>
          <w:rStyle w:val="default"/>
          <w:rFonts w:hint="cs"/>
          <w:rtl/>
        </w:rPr>
        <w:t xml:space="preserve">כל </w:t>
      </w:r>
      <w:r>
        <w:rPr>
          <w:rStyle w:val="default"/>
          <w:rFonts w:hint="cs"/>
          <w:rtl/>
        </w:rPr>
        <w:t xml:space="preserve">דבר המחובר </w:t>
      </w:r>
      <w:r w:rsidR="00C52092">
        <w:rPr>
          <w:rStyle w:val="default"/>
          <w:rFonts w:hint="cs"/>
          <w:rtl/>
        </w:rPr>
        <w:t>אליו</w:t>
      </w:r>
      <w:r>
        <w:rPr>
          <w:rStyle w:val="default"/>
          <w:rFonts w:hint="cs"/>
          <w:rtl/>
        </w:rPr>
        <w:t xml:space="preserve"> חיבור של קבע;</w:t>
      </w:r>
    </w:p>
    <w:p w14:paraId="6E1B4FD5" w14:textId="77777777" w:rsidR="0077522B" w:rsidRDefault="0077522B" w:rsidP="00E105A9">
      <w:pPr>
        <w:pStyle w:val="P00"/>
        <w:spacing w:before="72"/>
        <w:ind w:left="1021" w:right="1134"/>
        <w:rPr>
          <w:rStyle w:val="default"/>
          <w:rFonts w:hint="cs"/>
          <w:rtl/>
        </w:rPr>
      </w:pPr>
      <w:r>
        <w:rPr>
          <w:rStyle w:val="default"/>
          <w:rFonts w:hint="cs"/>
          <w:rtl/>
        </w:rPr>
        <w:t>(2)</w:t>
      </w:r>
      <w:r>
        <w:rPr>
          <w:rStyle w:val="default"/>
          <w:rFonts w:hint="cs"/>
          <w:rtl/>
        </w:rPr>
        <w:tab/>
        <w:t xml:space="preserve">קיר, סוללת עפר, גדר וכיוצא </w:t>
      </w:r>
      <w:r w:rsidR="00E105A9">
        <w:rPr>
          <w:rStyle w:val="default"/>
          <w:rFonts w:hint="cs"/>
          <w:rtl/>
        </w:rPr>
        <w:t>באלה</w:t>
      </w:r>
      <w:r w:rsidR="0005019E">
        <w:rPr>
          <w:rStyle w:val="default"/>
          <w:rFonts w:hint="cs"/>
          <w:rtl/>
        </w:rPr>
        <w:t>,</w:t>
      </w:r>
      <w:r>
        <w:rPr>
          <w:rStyle w:val="default"/>
          <w:rFonts w:hint="cs"/>
          <w:rtl/>
        </w:rPr>
        <w:t xml:space="preserve"> הגודרים או תוחמים או </w:t>
      </w:r>
      <w:r w:rsidR="00C52092">
        <w:rPr>
          <w:rStyle w:val="default"/>
          <w:rFonts w:hint="cs"/>
          <w:rtl/>
        </w:rPr>
        <w:t>ה</w:t>
      </w:r>
      <w:r>
        <w:rPr>
          <w:rStyle w:val="default"/>
          <w:rFonts w:hint="cs"/>
          <w:rtl/>
        </w:rPr>
        <w:t xml:space="preserve">מיועדים </w:t>
      </w:r>
      <w:r w:rsidR="00F75366">
        <w:rPr>
          <w:rStyle w:val="default"/>
          <w:rFonts w:hint="cs"/>
          <w:rtl/>
        </w:rPr>
        <w:t>לגדור או לתחום שטח קרקע או חלל;</w:t>
      </w:r>
    </w:p>
    <w:p w14:paraId="28D28BED" w14:textId="77777777" w:rsidR="00C52092" w:rsidRDefault="00C52092" w:rsidP="0005019E">
      <w:pPr>
        <w:pStyle w:val="P00"/>
        <w:spacing w:before="72"/>
        <w:ind w:left="0" w:right="1134"/>
        <w:rPr>
          <w:rStyle w:val="default"/>
          <w:rFonts w:hint="cs"/>
          <w:rtl/>
        </w:rPr>
      </w:pPr>
      <w:r>
        <w:rPr>
          <w:rStyle w:val="default"/>
          <w:rFonts w:hint="cs"/>
          <w:rtl/>
        </w:rPr>
        <w:tab/>
        <w:t xml:space="preserve">"בעל" </w:t>
      </w:r>
      <w:r>
        <w:rPr>
          <w:rStyle w:val="default"/>
          <w:rtl/>
        </w:rPr>
        <w:t>–</w:t>
      </w:r>
      <w:r>
        <w:rPr>
          <w:rStyle w:val="default"/>
          <w:rFonts w:hint="cs"/>
          <w:rtl/>
        </w:rPr>
        <w:t xml:space="preserve"> אחד או יותר מאלה:</w:t>
      </w:r>
    </w:p>
    <w:p w14:paraId="304ECC27" w14:textId="77777777" w:rsidR="00C52092" w:rsidRDefault="00C52092" w:rsidP="00F51C40">
      <w:pPr>
        <w:pStyle w:val="P00"/>
        <w:spacing w:before="72"/>
        <w:ind w:left="1021" w:right="1134"/>
        <w:rPr>
          <w:rStyle w:val="default"/>
          <w:rFonts w:hint="cs"/>
          <w:rtl/>
        </w:rPr>
      </w:pPr>
      <w:r>
        <w:rPr>
          <w:rStyle w:val="default"/>
          <w:rFonts w:hint="cs"/>
          <w:rtl/>
        </w:rPr>
        <w:t>(1)</w:t>
      </w:r>
      <w:r>
        <w:rPr>
          <w:rStyle w:val="default"/>
          <w:rFonts w:hint="cs"/>
          <w:rtl/>
        </w:rPr>
        <w:tab/>
        <w:t>בעל או חוכר רשום של נכס;</w:t>
      </w:r>
    </w:p>
    <w:p w14:paraId="59FAD1D4" w14:textId="77777777" w:rsidR="00C52092" w:rsidRDefault="00C52092" w:rsidP="00F51C40">
      <w:pPr>
        <w:pStyle w:val="P00"/>
        <w:spacing w:before="72"/>
        <w:ind w:left="1021" w:right="1134"/>
        <w:rPr>
          <w:rStyle w:val="default"/>
          <w:rFonts w:hint="cs"/>
          <w:rtl/>
        </w:rPr>
      </w:pPr>
      <w:r>
        <w:rPr>
          <w:rStyle w:val="default"/>
          <w:rFonts w:hint="cs"/>
          <w:rtl/>
        </w:rPr>
        <w:t>(2)</w:t>
      </w:r>
      <w:r>
        <w:rPr>
          <w:rStyle w:val="default"/>
          <w:rFonts w:hint="cs"/>
          <w:rtl/>
        </w:rPr>
        <w:tab/>
      </w:r>
      <w:r w:rsidR="00F51C40">
        <w:rPr>
          <w:rStyle w:val="default"/>
          <w:rFonts w:hint="cs"/>
          <w:rtl/>
        </w:rPr>
        <w:t>אדם המקבל או הזכאי לקבל הכנסה מנכס או שהיה מקבלה אילו הנכס היה נותן הכנסה, בין בזכותו הוא ובין כמורשה, כנאמן או כבא כוחו;</w:t>
      </w:r>
    </w:p>
    <w:p w14:paraId="06508DCE" w14:textId="77777777" w:rsidR="00F51C40" w:rsidRDefault="00F51C40" w:rsidP="00F51C40">
      <w:pPr>
        <w:pStyle w:val="P00"/>
        <w:spacing w:before="72"/>
        <w:ind w:left="1021" w:right="1134"/>
        <w:rPr>
          <w:rStyle w:val="default"/>
          <w:rFonts w:hint="cs"/>
          <w:rtl/>
        </w:rPr>
      </w:pPr>
      <w:r>
        <w:rPr>
          <w:rStyle w:val="default"/>
          <w:rFonts w:hint="cs"/>
          <w:rtl/>
        </w:rPr>
        <w:t>(3)</w:t>
      </w:r>
      <w:r>
        <w:rPr>
          <w:rStyle w:val="default"/>
          <w:rFonts w:hint="cs"/>
          <w:rtl/>
        </w:rPr>
        <w:tab/>
        <w:t>שוכר או שוכר משנה או המחזיק בנכס באופן אחר;</w:t>
      </w:r>
    </w:p>
    <w:p w14:paraId="5B5CDEDE" w14:textId="77777777" w:rsidR="00F51C40" w:rsidRDefault="00F51C40" w:rsidP="00F51C40">
      <w:pPr>
        <w:pStyle w:val="P00"/>
        <w:spacing w:before="72"/>
        <w:ind w:left="1021" w:right="1134"/>
        <w:rPr>
          <w:rStyle w:val="default"/>
          <w:rFonts w:hint="cs"/>
          <w:rtl/>
        </w:rPr>
      </w:pPr>
      <w:r>
        <w:rPr>
          <w:rStyle w:val="default"/>
          <w:rFonts w:hint="cs"/>
          <w:rtl/>
        </w:rPr>
        <w:t>(4)</w:t>
      </w:r>
      <w:r>
        <w:rPr>
          <w:rStyle w:val="default"/>
          <w:rFonts w:hint="cs"/>
          <w:rtl/>
        </w:rPr>
        <w:tab/>
        <w:t xml:space="preserve">בעל דירה כמשמעותו בחוק המקרקעין, התשכ"ט-1969 (להלן </w:t>
      </w:r>
      <w:r>
        <w:rPr>
          <w:rStyle w:val="default"/>
          <w:rtl/>
        </w:rPr>
        <w:t>–</w:t>
      </w:r>
      <w:r>
        <w:rPr>
          <w:rStyle w:val="default"/>
          <w:rFonts w:hint="cs"/>
          <w:rtl/>
        </w:rPr>
        <w:t xml:space="preserve"> חוק המקרקעין);</w:t>
      </w:r>
    </w:p>
    <w:p w14:paraId="14DECBFC" w14:textId="77777777" w:rsidR="00F51C40" w:rsidRDefault="00F51C40" w:rsidP="00F51C40">
      <w:pPr>
        <w:pStyle w:val="P00"/>
        <w:spacing w:before="72"/>
        <w:ind w:left="1021" w:right="1134"/>
        <w:rPr>
          <w:rStyle w:val="default"/>
          <w:rFonts w:hint="cs"/>
          <w:rtl/>
        </w:rPr>
      </w:pPr>
      <w:r>
        <w:rPr>
          <w:rStyle w:val="default"/>
          <w:rFonts w:hint="cs"/>
          <w:rtl/>
        </w:rPr>
        <w:t>(5)</w:t>
      </w:r>
      <w:r>
        <w:rPr>
          <w:rStyle w:val="default"/>
          <w:rFonts w:hint="cs"/>
          <w:rtl/>
        </w:rPr>
        <w:tab/>
        <w:t>נציגות בית משותף כמשמעותה בחוק המקרקעין;</w:t>
      </w:r>
    </w:p>
    <w:p w14:paraId="42443426" w14:textId="77777777" w:rsidR="00F51C40" w:rsidRDefault="00F51C40" w:rsidP="0005019E">
      <w:pPr>
        <w:pStyle w:val="P00"/>
        <w:spacing w:before="72"/>
        <w:ind w:left="0" w:right="1134"/>
        <w:rPr>
          <w:rStyle w:val="default"/>
          <w:rFonts w:hint="cs"/>
          <w:rtl/>
        </w:rPr>
      </w:pPr>
      <w:r>
        <w:rPr>
          <w:rStyle w:val="default"/>
          <w:rFonts w:hint="cs"/>
          <w:rtl/>
        </w:rPr>
        <w:tab/>
        <w:t xml:space="preserve">"המועצה" </w:t>
      </w:r>
      <w:r>
        <w:rPr>
          <w:rStyle w:val="default"/>
          <w:rtl/>
        </w:rPr>
        <w:t>–</w:t>
      </w:r>
      <w:r>
        <w:rPr>
          <w:rStyle w:val="default"/>
          <w:rFonts w:hint="cs"/>
          <w:rtl/>
        </w:rPr>
        <w:t xml:space="preserve"> מועצת העיריה;</w:t>
      </w:r>
    </w:p>
    <w:p w14:paraId="4D917916" w14:textId="77777777" w:rsidR="00DA1B8A" w:rsidRDefault="00DA1B8A" w:rsidP="00F51C40">
      <w:pPr>
        <w:pStyle w:val="P00"/>
        <w:spacing w:before="72"/>
        <w:ind w:left="0" w:right="1134"/>
        <w:rPr>
          <w:rStyle w:val="default"/>
          <w:rFonts w:hint="cs"/>
          <w:rtl/>
        </w:rPr>
      </w:pPr>
      <w:r>
        <w:rPr>
          <w:rStyle w:val="default"/>
          <w:rFonts w:hint="cs"/>
          <w:rtl/>
        </w:rPr>
        <w:tab/>
        <w:t>"</w:t>
      </w:r>
      <w:r w:rsidR="00F75366">
        <w:rPr>
          <w:rStyle w:val="default"/>
          <w:rFonts w:hint="cs"/>
          <w:rtl/>
        </w:rPr>
        <w:t>ה</w:t>
      </w:r>
      <w:r>
        <w:rPr>
          <w:rStyle w:val="default"/>
          <w:rFonts w:hint="cs"/>
          <w:rtl/>
        </w:rPr>
        <w:t xml:space="preserve">עיריה" </w:t>
      </w:r>
      <w:r>
        <w:rPr>
          <w:rStyle w:val="default"/>
          <w:rtl/>
        </w:rPr>
        <w:t>–</w:t>
      </w:r>
      <w:r>
        <w:rPr>
          <w:rStyle w:val="default"/>
          <w:rFonts w:hint="cs"/>
          <w:rtl/>
        </w:rPr>
        <w:t xml:space="preserve"> עיר</w:t>
      </w:r>
      <w:r w:rsidR="00F75366">
        <w:rPr>
          <w:rStyle w:val="default"/>
          <w:rFonts w:hint="cs"/>
          <w:rtl/>
        </w:rPr>
        <w:t>י</w:t>
      </w:r>
      <w:r>
        <w:rPr>
          <w:rStyle w:val="default"/>
          <w:rFonts w:hint="cs"/>
          <w:rtl/>
        </w:rPr>
        <w:t xml:space="preserve">ית </w:t>
      </w:r>
      <w:r w:rsidR="00F51C40">
        <w:rPr>
          <w:rStyle w:val="default"/>
          <w:rFonts w:hint="cs"/>
          <w:rtl/>
        </w:rPr>
        <w:t>הרצליה</w:t>
      </w:r>
      <w:r>
        <w:rPr>
          <w:rStyle w:val="default"/>
          <w:rFonts w:hint="cs"/>
          <w:rtl/>
        </w:rPr>
        <w:t>;</w:t>
      </w:r>
    </w:p>
    <w:p w14:paraId="60DF0E51" w14:textId="77777777" w:rsidR="00F75366" w:rsidRDefault="00F75366" w:rsidP="00F51C40">
      <w:pPr>
        <w:pStyle w:val="P00"/>
        <w:spacing w:before="72"/>
        <w:ind w:left="0" w:right="1134"/>
        <w:rPr>
          <w:rStyle w:val="default"/>
          <w:rFonts w:hint="cs"/>
          <w:rtl/>
        </w:rPr>
      </w:pPr>
      <w:r>
        <w:rPr>
          <w:rStyle w:val="default"/>
          <w:rFonts w:hint="cs"/>
          <w:rtl/>
        </w:rPr>
        <w:tab/>
        <w:t>"</w:t>
      </w:r>
      <w:r w:rsidR="00F51C40">
        <w:rPr>
          <w:rStyle w:val="default"/>
          <w:rFonts w:hint="cs"/>
          <w:rtl/>
        </w:rPr>
        <w:t xml:space="preserve">הצגה" </w:t>
      </w:r>
      <w:r w:rsidR="00F51C40">
        <w:rPr>
          <w:rStyle w:val="default"/>
          <w:rtl/>
        </w:rPr>
        <w:t>–</w:t>
      </w:r>
      <w:r w:rsidR="00F51C40">
        <w:rPr>
          <w:rStyle w:val="default"/>
          <w:rFonts w:hint="cs"/>
          <w:rtl/>
        </w:rPr>
        <w:t xml:space="preserve"> הצגת שלט או מודעה בדרך או באמצעי כלשהם, בכל מקום בתחום העיריה, לרבות קביעה או התקנה וכן השארה לאחר קביעה או התקנה</w:t>
      </w:r>
      <w:r>
        <w:rPr>
          <w:rStyle w:val="default"/>
          <w:rFonts w:hint="cs"/>
          <w:rtl/>
        </w:rPr>
        <w:t>;</w:t>
      </w:r>
    </w:p>
    <w:p w14:paraId="683524A5" w14:textId="77777777" w:rsidR="0005019E" w:rsidRDefault="0005019E" w:rsidP="00F51C40">
      <w:pPr>
        <w:pStyle w:val="P00"/>
        <w:spacing w:before="72"/>
        <w:ind w:left="0" w:right="1134"/>
        <w:rPr>
          <w:rStyle w:val="default"/>
          <w:rFonts w:hint="cs"/>
          <w:rtl/>
        </w:rPr>
      </w:pPr>
      <w:r>
        <w:rPr>
          <w:rStyle w:val="default"/>
          <w:rFonts w:hint="cs"/>
          <w:rtl/>
        </w:rPr>
        <w:tab/>
        <w:t>"</w:t>
      </w:r>
      <w:r w:rsidR="00F51C40">
        <w:rPr>
          <w:rStyle w:val="default"/>
          <w:rFonts w:hint="cs"/>
          <w:rtl/>
        </w:rPr>
        <w:t xml:space="preserve">ועדה מייעצת" </w:t>
      </w:r>
      <w:r w:rsidR="00F51C40">
        <w:rPr>
          <w:rStyle w:val="default"/>
          <w:rtl/>
        </w:rPr>
        <w:t>–</w:t>
      </w:r>
      <w:r w:rsidR="00F51C40">
        <w:rPr>
          <w:rStyle w:val="default"/>
          <w:rFonts w:hint="cs"/>
          <w:rtl/>
        </w:rPr>
        <w:t xml:space="preserve"> ועדה מייעצת שימנה ראש העיריה ובין חבריה יהיו לפחות מהנדס העיריה או נציגו ומנהל אגף הפיקוח או נציגו</w:t>
      </w:r>
      <w:r>
        <w:rPr>
          <w:rStyle w:val="default"/>
          <w:rFonts w:hint="cs"/>
          <w:rtl/>
        </w:rPr>
        <w:t>;</w:t>
      </w:r>
    </w:p>
    <w:p w14:paraId="59CBCB5F" w14:textId="77777777" w:rsidR="0005019E" w:rsidRDefault="0005019E" w:rsidP="00F51C40">
      <w:pPr>
        <w:pStyle w:val="P00"/>
        <w:spacing w:before="72"/>
        <w:ind w:left="0" w:right="1134"/>
        <w:rPr>
          <w:rStyle w:val="default"/>
          <w:rFonts w:hint="cs"/>
          <w:rtl/>
        </w:rPr>
      </w:pPr>
      <w:r>
        <w:rPr>
          <w:rStyle w:val="default"/>
          <w:rFonts w:hint="cs"/>
          <w:rtl/>
        </w:rPr>
        <w:tab/>
        <w:t>"</w:t>
      </w:r>
      <w:r w:rsidR="00F51C40">
        <w:rPr>
          <w:rStyle w:val="default"/>
          <w:rFonts w:hint="cs"/>
          <w:rtl/>
        </w:rPr>
        <w:t xml:space="preserve">כלי רכב" </w:t>
      </w:r>
      <w:r w:rsidR="001723FD">
        <w:rPr>
          <w:rStyle w:val="default"/>
          <w:rtl/>
        </w:rPr>
        <w:t>–</w:t>
      </w:r>
      <w:r w:rsidR="00F51C40">
        <w:rPr>
          <w:rStyle w:val="default"/>
          <w:rFonts w:hint="cs"/>
          <w:rtl/>
        </w:rPr>
        <w:t xml:space="preserve"> </w:t>
      </w:r>
      <w:r w:rsidR="001723FD">
        <w:rPr>
          <w:rStyle w:val="default"/>
          <w:rFonts w:hint="cs"/>
          <w:rtl/>
        </w:rPr>
        <w:t>רכב פרטי, מסחרי או ציבורי כמשמעותו בפקודת התעבורה, וכן גרור וכל המחובר אל כלי הרכב</w:t>
      </w:r>
      <w:r>
        <w:rPr>
          <w:rStyle w:val="default"/>
          <w:rFonts w:hint="cs"/>
          <w:rtl/>
        </w:rPr>
        <w:t>;</w:t>
      </w:r>
    </w:p>
    <w:p w14:paraId="7A45D7E5" w14:textId="77777777" w:rsidR="00786FD7" w:rsidRDefault="00786FD7" w:rsidP="001723FD">
      <w:pPr>
        <w:pStyle w:val="P00"/>
        <w:spacing w:before="72"/>
        <w:ind w:left="0" w:right="1134"/>
        <w:rPr>
          <w:rStyle w:val="default"/>
          <w:rFonts w:hint="cs"/>
          <w:rtl/>
        </w:rPr>
      </w:pPr>
      <w:r>
        <w:rPr>
          <w:rStyle w:val="default"/>
          <w:rFonts w:hint="cs"/>
          <w:rtl/>
        </w:rPr>
        <w:tab/>
        <w:t xml:space="preserve">"מודעה" </w:t>
      </w:r>
      <w:r>
        <w:rPr>
          <w:rStyle w:val="default"/>
          <w:rtl/>
        </w:rPr>
        <w:t>–</w:t>
      </w:r>
      <w:r w:rsidR="0005019E">
        <w:rPr>
          <w:rStyle w:val="default"/>
          <w:rFonts w:hint="cs"/>
          <w:rtl/>
        </w:rPr>
        <w:t xml:space="preserve"> </w:t>
      </w:r>
      <w:r w:rsidR="00F75366">
        <w:rPr>
          <w:rStyle w:val="default"/>
          <w:rFonts w:hint="cs"/>
          <w:rtl/>
        </w:rPr>
        <w:t>הודעה</w:t>
      </w:r>
      <w:r w:rsidR="0005019E">
        <w:rPr>
          <w:rStyle w:val="default"/>
          <w:rFonts w:hint="cs"/>
          <w:rtl/>
        </w:rPr>
        <w:t>,</w:t>
      </w:r>
      <w:r w:rsidR="008B4982">
        <w:rPr>
          <w:rStyle w:val="default"/>
          <w:rFonts w:hint="cs"/>
          <w:rtl/>
        </w:rPr>
        <w:t xml:space="preserve"> </w:t>
      </w:r>
      <w:r w:rsidR="001723FD">
        <w:rPr>
          <w:rStyle w:val="default"/>
          <w:rFonts w:hint="cs"/>
          <w:rtl/>
        </w:rPr>
        <w:t xml:space="preserve">תמונה, </w:t>
      </w:r>
      <w:r w:rsidR="00F75366">
        <w:rPr>
          <w:rStyle w:val="default"/>
          <w:rFonts w:hint="cs"/>
          <w:rtl/>
        </w:rPr>
        <w:t>כרזה</w:t>
      </w:r>
      <w:r w:rsidR="0005019E">
        <w:rPr>
          <w:rStyle w:val="default"/>
          <w:rFonts w:hint="cs"/>
          <w:rtl/>
        </w:rPr>
        <w:t>, כרוז,</w:t>
      </w:r>
      <w:r w:rsidR="008B4982">
        <w:rPr>
          <w:rStyle w:val="default"/>
          <w:rFonts w:hint="cs"/>
          <w:rtl/>
        </w:rPr>
        <w:t xml:space="preserve"> </w:t>
      </w:r>
      <w:r w:rsidR="0005019E">
        <w:rPr>
          <w:rStyle w:val="default"/>
          <w:rFonts w:hint="cs"/>
          <w:rtl/>
        </w:rPr>
        <w:t xml:space="preserve">צילום, תחריט, </w:t>
      </w:r>
      <w:r w:rsidR="001723FD">
        <w:rPr>
          <w:rStyle w:val="default"/>
          <w:rFonts w:hint="cs"/>
          <w:rtl/>
        </w:rPr>
        <w:t xml:space="preserve">ציור על נייר, בד, עץ, מתכת, כתובת, </w:t>
      </w:r>
      <w:r w:rsidR="00C9203B">
        <w:rPr>
          <w:rStyle w:val="default"/>
          <w:rFonts w:hint="cs"/>
          <w:rtl/>
        </w:rPr>
        <w:t>סמל, תבנית, אות</w:t>
      </w:r>
      <w:r w:rsidR="0098106C">
        <w:rPr>
          <w:rStyle w:val="default"/>
          <w:rFonts w:hint="cs"/>
          <w:rtl/>
        </w:rPr>
        <w:t xml:space="preserve"> או כיוצא</w:t>
      </w:r>
      <w:r w:rsidR="001723FD">
        <w:rPr>
          <w:rStyle w:val="default"/>
          <w:rFonts w:hint="cs"/>
          <w:rtl/>
        </w:rPr>
        <w:t xml:space="preserve"> באלה</w:t>
      </w:r>
      <w:r w:rsidR="0098106C">
        <w:rPr>
          <w:rStyle w:val="default"/>
          <w:rFonts w:hint="cs"/>
          <w:rtl/>
        </w:rPr>
        <w:t>, העשויים מחומר כלשהו</w:t>
      </w:r>
      <w:r w:rsidR="001723FD">
        <w:rPr>
          <w:rStyle w:val="default"/>
          <w:rFonts w:hint="cs"/>
          <w:rtl/>
        </w:rPr>
        <w:t>,</w:t>
      </w:r>
      <w:r w:rsidR="0098106C">
        <w:rPr>
          <w:rStyle w:val="default"/>
          <w:rFonts w:hint="cs"/>
          <w:rtl/>
        </w:rPr>
        <w:t xml:space="preserve"> או המוצגים </w:t>
      </w:r>
      <w:r w:rsidR="001723FD">
        <w:rPr>
          <w:rStyle w:val="default"/>
          <w:rFonts w:hint="cs"/>
          <w:rtl/>
        </w:rPr>
        <w:t>באמצעות אור, עשן או גז והמיועדים לפרסומת, וכן הודעה הנמסרת בכל דרך, לרבות דרך הפצה, הדבקה, הארה, הסרטה, צביעה או חריטה או באמצעות פטיפון, רשמקול, רמקול, מגפון, שידור, כדור פורח, כלי טיס או אמצעי אחר, לרבות כל העתק מהודעה כאמור, ולרבות הודעה המתפרסמת באמצעות מכשיר אופטי או חשמלי על בד קולנוע או במקום ציבורי, ארגז ראווה, ושלא נועדו להיות מוצגים בדרך קבע</w:t>
      </w:r>
      <w:r>
        <w:rPr>
          <w:rStyle w:val="default"/>
          <w:rFonts w:hint="cs"/>
          <w:rtl/>
        </w:rPr>
        <w:t>;</w:t>
      </w:r>
    </w:p>
    <w:p w14:paraId="64786AF8" w14:textId="77777777" w:rsidR="001723FD" w:rsidRDefault="001723FD" w:rsidP="001723FD">
      <w:pPr>
        <w:pStyle w:val="P00"/>
        <w:spacing w:before="72"/>
        <w:ind w:left="0" w:right="1134"/>
        <w:rPr>
          <w:rStyle w:val="default"/>
          <w:rFonts w:hint="cs"/>
          <w:rtl/>
        </w:rPr>
      </w:pPr>
      <w:r>
        <w:rPr>
          <w:rStyle w:val="default"/>
          <w:rFonts w:hint="cs"/>
          <w:rtl/>
        </w:rPr>
        <w:tab/>
        <w:t xml:space="preserve">"מחזיק" </w:t>
      </w:r>
      <w:r>
        <w:rPr>
          <w:rStyle w:val="default"/>
          <w:rtl/>
        </w:rPr>
        <w:t>–</w:t>
      </w:r>
      <w:r>
        <w:rPr>
          <w:rStyle w:val="default"/>
          <w:rFonts w:hint="cs"/>
          <w:rtl/>
        </w:rPr>
        <w:t xml:space="preserve"> אדם המחזיק בנכס למעשה כבעל או כשוכר או באופן אחר;</w:t>
      </w:r>
    </w:p>
    <w:p w14:paraId="7AAC92D1" w14:textId="77777777" w:rsidR="001723FD" w:rsidRDefault="001723FD" w:rsidP="001723FD">
      <w:pPr>
        <w:pStyle w:val="P00"/>
        <w:spacing w:before="72"/>
        <w:ind w:left="0" w:right="1134"/>
        <w:rPr>
          <w:rStyle w:val="default"/>
          <w:rFonts w:hint="cs"/>
          <w:rtl/>
        </w:rPr>
      </w:pPr>
      <w:r>
        <w:rPr>
          <w:rStyle w:val="default"/>
          <w:rFonts w:hint="cs"/>
          <w:rtl/>
        </w:rPr>
        <w:tab/>
        <w:t xml:space="preserve">"מיתקן פרסום עירוני" </w:t>
      </w:r>
      <w:r>
        <w:rPr>
          <w:rStyle w:val="default"/>
          <w:rtl/>
        </w:rPr>
        <w:t>–</w:t>
      </w:r>
      <w:r>
        <w:rPr>
          <w:rStyle w:val="default"/>
          <w:rFonts w:hint="cs"/>
          <w:rtl/>
        </w:rPr>
        <w:t xml:space="preserve"> מיתקן שבבעלות העיריה ושראש העיריה ייעוד אותו כמיתקן לפרסום מודעות;</w:t>
      </w:r>
    </w:p>
    <w:p w14:paraId="49895D40" w14:textId="77777777" w:rsidR="001723FD" w:rsidRDefault="001723FD" w:rsidP="001723FD">
      <w:pPr>
        <w:pStyle w:val="P00"/>
        <w:spacing w:before="72"/>
        <w:ind w:left="0" w:right="1134"/>
        <w:rPr>
          <w:rStyle w:val="default"/>
          <w:rFonts w:hint="cs"/>
          <w:rtl/>
        </w:rPr>
      </w:pPr>
      <w:r>
        <w:rPr>
          <w:rStyle w:val="default"/>
          <w:rFonts w:hint="cs"/>
          <w:rtl/>
        </w:rPr>
        <w:tab/>
        <w:t xml:space="preserve">"מציג השלט" </w:t>
      </w:r>
      <w:r>
        <w:rPr>
          <w:rStyle w:val="default"/>
          <w:rtl/>
        </w:rPr>
        <w:t>–</w:t>
      </w:r>
      <w:r>
        <w:rPr>
          <w:rStyle w:val="default"/>
          <w:rFonts w:hint="cs"/>
          <w:rtl/>
        </w:rPr>
        <w:t xml:space="preserve"> אדם המציג שלט, בין בעצמו ובין על ידי אחרים, או אדם ששמו או כינויו או מקצועו או שם עסקו או כינוי עסקו או מהות עסקו מופיעים בשלט, או בעל השלט, או כל אדם המחזיק במקום שבו מוצג השלט או בעלו של מקום כאמור;</w:t>
      </w:r>
    </w:p>
    <w:p w14:paraId="35CB4DDF" w14:textId="77777777" w:rsidR="001723FD" w:rsidRDefault="001723FD" w:rsidP="001723FD">
      <w:pPr>
        <w:pStyle w:val="P00"/>
        <w:spacing w:before="72"/>
        <w:ind w:left="0" w:right="1134"/>
        <w:rPr>
          <w:rStyle w:val="default"/>
          <w:rFonts w:hint="cs"/>
          <w:rtl/>
        </w:rPr>
      </w:pPr>
      <w:r>
        <w:rPr>
          <w:rStyle w:val="default"/>
          <w:rFonts w:hint="cs"/>
          <w:rtl/>
        </w:rPr>
        <w:tab/>
        <w:t xml:space="preserve">"מ"ר" </w:t>
      </w:r>
      <w:r>
        <w:rPr>
          <w:rStyle w:val="default"/>
          <w:rtl/>
        </w:rPr>
        <w:t>–</w:t>
      </w:r>
      <w:r>
        <w:rPr>
          <w:rStyle w:val="default"/>
          <w:rFonts w:hint="cs"/>
          <w:rtl/>
        </w:rPr>
        <w:t xml:space="preserve"> מטר מרובע או חלק ממנו;</w:t>
      </w:r>
    </w:p>
    <w:p w14:paraId="537733E2" w14:textId="77777777" w:rsidR="001723FD" w:rsidRDefault="001723FD" w:rsidP="001723FD">
      <w:pPr>
        <w:pStyle w:val="P00"/>
        <w:spacing w:before="72"/>
        <w:ind w:left="0" w:right="1134"/>
        <w:rPr>
          <w:rStyle w:val="default"/>
          <w:rFonts w:hint="cs"/>
          <w:rtl/>
        </w:rPr>
      </w:pPr>
      <w:r>
        <w:rPr>
          <w:rStyle w:val="default"/>
          <w:rFonts w:hint="cs"/>
          <w:rtl/>
        </w:rPr>
        <w:tab/>
        <w:t xml:space="preserve">"מקום פרטי" </w:t>
      </w:r>
      <w:r w:rsidR="00800D75">
        <w:rPr>
          <w:rStyle w:val="default"/>
          <w:rtl/>
        </w:rPr>
        <w:t>–</w:t>
      </w:r>
      <w:r w:rsidR="00800D75">
        <w:rPr>
          <w:rStyle w:val="default"/>
          <w:rFonts w:hint="cs"/>
          <w:rtl/>
        </w:rPr>
        <w:t xml:space="preserve"> מקום שאינו מקום ציבורי;</w:t>
      </w:r>
    </w:p>
    <w:p w14:paraId="1F0E5712" w14:textId="77777777" w:rsidR="00F75366" w:rsidRDefault="00F75366" w:rsidP="00F07B00">
      <w:pPr>
        <w:pStyle w:val="P00"/>
        <w:spacing w:before="72"/>
        <w:ind w:left="0" w:right="1134"/>
        <w:rPr>
          <w:rStyle w:val="default"/>
          <w:rFonts w:hint="cs"/>
          <w:rtl/>
        </w:rPr>
      </w:pPr>
      <w:r>
        <w:rPr>
          <w:rStyle w:val="default"/>
          <w:rFonts w:hint="cs"/>
          <w:rtl/>
        </w:rPr>
        <w:tab/>
        <w:t xml:space="preserve">"מקום ציבורי" </w:t>
      </w:r>
      <w:r>
        <w:rPr>
          <w:rStyle w:val="default"/>
          <w:rtl/>
        </w:rPr>
        <w:t>–</w:t>
      </w:r>
      <w:r>
        <w:rPr>
          <w:rStyle w:val="default"/>
          <w:rFonts w:hint="cs"/>
          <w:rtl/>
        </w:rPr>
        <w:t xml:space="preserve"> </w:t>
      </w:r>
      <w:r w:rsidR="00800D75">
        <w:rPr>
          <w:rStyle w:val="default"/>
          <w:rFonts w:hint="cs"/>
          <w:rtl/>
        </w:rPr>
        <w:t xml:space="preserve">רחוב, לרבות מדרכה, שדרה, פסג', </w:t>
      </w:r>
      <w:r w:rsidR="00F07B00">
        <w:rPr>
          <w:rStyle w:val="default"/>
          <w:rFonts w:hint="cs"/>
          <w:rtl/>
        </w:rPr>
        <w:t xml:space="preserve">כניסה או מעבר של מרכז מסחרי או של קניון או של בית משרדים, סמטה, משעול לרוכלים או לרוכבי אופניים, נתיב להולכי רגל, כיכר, רחבה, חצר, מגרש ספורט, טיילת, גשר, גינה, מפלש וכל מקום פתוח המיועד ומשמש כולו או עיקרו לציבור, בין שהוא בבעלות פרטית הגובל ברחוב או הנשקף אל הרחוב, וכן רצועת הים לאורך החוף הנמצאת בתחום העיריה או חלל האוויר מעל לאזור האמור וכן כל מקום </w:t>
      </w:r>
      <w:r w:rsidR="0098106C">
        <w:rPr>
          <w:rStyle w:val="default"/>
          <w:rFonts w:hint="cs"/>
          <w:rtl/>
        </w:rPr>
        <w:t>עינוג ציבורי</w:t>
      </w:r>
      <w:r w:rsidR="00F07B00">
        <w:rPr>
          <w:rStyle w:val="default"/>
          <w:rFonts w:hint="cs"/>
          <w:rtl/>
        </w:rPr>
        <w:t>, מסעדה, בית קפה, בית מלון או חניון</w:t>
      </w:r>
      <w:r>
        <w:rPr>
          <w:rStyle w:val="default"/>
          <w:rFonts w:hint="cs"/>
          <w:rtl/>
        </w:rPr>
        <w:t>;</w:t>
      </w:r>
    </w:p>
    <w:p w14:paraId="042F0B95" w14:textId="77777777" w:rsidR="0065243A" w:rsidRDefault="0065243A" w:rsidP="00F07B00">
      <w:pPr>
        <w:pStyle w:val="P00"/>
        <w:spacing w:before="72"/>
        <w:ind w:left="0" w:right="1134"/>
        <w:rPr>
          <w:rStyle w:val="default"/>
          <w:rFonts w:hint="cs"/>
          <w:rtl/>
        </w:rPr>
      </w:pPr>
      <w:r>
        <w:rPr>
          <w:rStyle w:val="default"/>
          <w:rFonts w:hint="cs"/>
          <w:rtl/>
        </w:rPr>
        <w:tab/>
        <w:t xml:space="preserve">"מיתקן לפרסום מודעות" </w:t>
      </w:r>
      <w:r>
        <w:rPr>
          <w:rStyle w:val="default"/>
          <w:rtl/>
        </w:rPr>
        <w:t>–</w:t>
      </w:r>
      <w:r>
        <w:rPr>
          <w:rStyle w:val="default"/>
          <w:rFonts w:hint="cs"/>
          <w:rtl/>
        </w:rPr>
        <w:t xml:space="preserve"> מיתקן לפרסום מודעות שהותקן במקום ציבורי, העשוי עץ מתכת, חומר פלסטי, זכוכית או חומר אחר;</w:t>
      </w:r>
    </w:p>
    <w:p w14:paraId="1BDC15E4" w14:textId="77777777" w:rsidR="0065243A" w:rsidRDefault="0065243A" w:rsidP="00F07B00">
      <w:pPr>
        <w:pStyle w:val="P00"/>
        <w:spacing w:before="72"/>
        <w:ind w:left="0" w:right="1134"/>
        <w:rPr>
          <w:rStyle w:val="default"/>
          <w:rFonts w:hint="cs"/>
          <w:rtl/>
        </w:rPr>
      </w:pPr>
      <w:r>
        <w:rPr>
          <w:rStyle w:val="default"/>
          <w:rFonts w:hint="cs"/>
          <w:rtl/>
        </w:rPr>
        <w:tab/>
        <w:t xml:space="preserve">"נכס" </w:t>
      </w:r>
      <w:r>
        <w:rPr>
          <w:rStyle w:val="default"/>
          <w:rtl/>
        </w:rPr>
        <w:t>–</w:t>
      </w:r>
      <w:r>
        <w:rPr>
          <w:rStyle w:val="default"/>
          <w:rFonts w:hint="cs"/>
          <w:rtl/>
        </w:rPr>
        <w:t xml:space="preserve"> בניין או מקרקעין או כל חלק מהם, בין תפוסים ובין שאינם תפוסים, לרבות כל דבר המחובר אליהם או הנטוע בהם וכן מיטלטלין;</w:t>
      </w:r>
    </w:p>
    <w:p w14:paraId="65409F99" w14:textId="77777777" w:rsidR="0065243A" w:rsidRDefault="0065243A" w:rsidP="0065243A">
      <w:pPr>
        <w:pStyle w:val="P00"/>
        <w:spacing w:before="72"/>
        <w:ind w:left="0" w:right="1134"/>
        <w:rPr>
          <w:rStyle w:val="default"/>
          <w:rFonts w:hint="cs"/>
          <w:rtl/>
        </w:rPr>
      </w:pPr>
      <w:r>
        <w:rPr>
          <w:rStyle w:val="default"/>
          <w:rFonts w:hint="cs"/>
          <w:rtl/>
        </w:rPr>
        <w:tab/>
        <w:t xml:space="preserve">"ס"מ" </w:t>
      </w:r>
      <w:r>
        <w:rPr>
          <w:rStyle w:val="default"/>
          <w:rtl/>
        </w:rPr>
        <w:t>–</w:t>
      </w:r>
      <w:r>
        <w:rPr>
          <w:rStyle w:val="default"/>
          <w:rFonts w:hint="cs"/>
          <w:rtl/>
        </w:rPr>
        <w:t xml:space="preserve"> סנטימטר;</w:t>
      </w:r>
    </w:p>
    <w:p w14:paraId="7B378D44" w14:textId="77777777" w:rsidR="007C72CA" w:rsidRDefault="007C72CA" w:rsidP="0065243A">
      <w:pPr>
        <w:pStyle w:val="P00"/>
        <w:spacing w:before="72"/>
        <w:ind w:left="0" w:right="1134"/>
        <w:rPr>
          <w:rStyle w:val="default"/>
          <w:rFonts w:hint="cs"/>
          <w:rtl/>
        </w:rPr>
      </w:pPr>
      <w:r>
        <w:rPr>
          <w:rStyle w:val="default"/>
          <w:rFonts w:hint="cs"/>
          <w:rtl/>
        </w:rPr>
        <w:tab/>
        <w:t xml:space="preserve">"עינוג ציבורי" </w:t>
      </w:r>
      <w:r>
        <w:rPr>
          <w:rStyle w:val="default"/>
          <w:rtl/>
        </w:rPr>
        <w:t>–</w:t>
      </w:r>
      <w:r>
        <w:rPr>
          <w:rStyle w:val="default"/>
          <w:rFonts w:hint="cs"/>
          <w:rtl/>
        </w:rPr>
        <w:t xml:space="preserve"> </w:t>
      </w:r>
      <w:r w:rsidR="0065243A">
        <w:rPr>
          <w:rStyle w:val="default"/>
          <w:rFonts w:hint="cs"/>
          <w:rtl/>
        </w:rPr>
        <w:t>כמשמעותו ב</w:t>
      </w:r>
      <w:r>
        <w:rPr>
          <w:rStyle w:val="default"/>
          <w:rFonts w:hint="cs"/>
          <w:rtl/>
        </w:rPr>
        <w:t>חוק רישוי עסקים, התשכ"ח-1968;</w:t>
      </w:r>
    </w:p>
    <w:p w14:paraId="1D335DFF" w14:textId="77777777" w:rsidR="00F75366" w:rsidRDefault="00F75366" w:rsidP="0065243A">
      <w:pPr>
        <w:pStyle w:val="P00"/>
        <w:spacing w:before="72"/>
        <w:ind w:left="0" w:right="1134"/>
        <w:rPr>
          <w:rStyle w:val="default"/>
          <w:rFonts w:hint="cs"/>
          <w:rtl/>
        </w:rPr>
      </w:pPr>
      <w:r>
        <w:rPr>
          <w:rStyle w:val="default"/>
          <w:rFonts w:hint="cs"/>
          <w:rtl/>
        </w:rPr>
        <w:tab/>
        <w:t xml:space="preserve">"פרסום" </w:t>
      </w:r>
      <w:r>
        <w:rPr>
          <w:rStyle w:val="default"/>
          <w:rtl/>
        </w:rPr>
        <w:t>–</w:t>
      </w:r>
      <w:r>
        <w:rPr>
          <w:rStyle w:val="default"/>
          <w:rFonts w:hint="cs"/>
          <w:rtl/>
        </w:rPr>
        <w:t xml:space="preserve"> </w:t>
      </w:r>
      <w:r w:rsidR="0065243A">
        <w:rPr>
          <w:rStyle w:val="default"/>
          <w:rFonts w:hint="cs"/>
          <w:rtl/>
        </w:rPr>
        <w:t>הודעת דבר במקום ציבורי בדרך כלשהי, לרבות דרך הדבקה, הצגה, הארה, הסרטה, צביעה, חריטה, או כיוצא באלה, על ידי מסירת תוכנו בכתב, בדפוס, בתמונה, בציור או באופן אחר</w:t>
      </w:r>
      <w:r>
        <w:rPr>
          <w:rStyle w:val="default"/>
          <w:rFonts w:hint="cs"/>
          <w:rtl/>
        </w:rPr>
        <w:t>;</w:t>
      </w:r>
    </w:p>
    <w:p w14:paraId="56A9AF84" w14:textId="77777777" w:rsidR="00F75366" w:rsidRDefault="00F75366" w:rsidP="0098106C">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w:t>
      </w:r>
      <w:r w:rsidR="0098106C">
        <w:rPr>
          <w:rStyle w:val="default"/>
          <w:rFonts w:hint="cs"/>
          <w:rtl/>
        </w:rPr>
        <w:t>עובד עיריה</w:t>
      </w:r>
      <w:r>
        <w:rPr>
          <w:rStyle w:val="default"/>
          <w:rFonts w:hint="cs"/>
          <w:rtl/>
        </w:rPr>
        <w:t xml:space="preserve"> שראש העיריה העביר אליו </w:t>
      </w:r>
      <w:r w:rsidR="007C72CA">
        <w:rPr>
          <w:rStyle w:val="default"/>
          <w:rFonts w:hint="cs"/>
          <w:rtl/>
        </w:rPr>
        <w:t xml:space="preserve">בכתב </w:t>
      </w:r>
      <w:r>
        <w:rPr>
          <w:rStyle w:val="default"/>
          <w:rFonts w:hint="cs"/>
          <w:rtl/>
        </w:rPr>
        <w:t>את סמכויותיו לפי חוק עזר זה, כולן או מקצתן;</w:t>
      </w:r>
    </w:p>
    <w:p w14:paraId="46BF376A" w14:textId="77777777" w:rsidR="0098106C" w:rsidRDefault="0098106C" w:rsidP="0065243A">
      <w:pPr>
        <w:pStyle w:val="P00"/>
        <w:spacing w:before="72"/>
        <w:ind w:left="0" w:right="1134"/>
        <w:rPr>
          <w:rStyle w:val="default"/>
          <w:rFonts w:hint="cs"/>
          <w:rtl/>
        </w:rPr>
      </w:pPr>
      <w:r>
        <w:rPr>
          <w:rStyle w:val="default"/>
          <w:rFonts w:hint="cs"/>
          <w:rtl/>
        </w:rPr>
        <w:tab/>
        <w:t xml:space="preserve">"רישיון" </w:t>
      </w:r>
      <w:r>
        <w:rPr>
          <w:rStyle w:val="default"/>
          <w:rtl/>
        </w:rPr>
        <w:t>–</w:t>
      </w:r>
      <w:r>
        <w:rPr>
          <w:rStyle w:val="default"/>
          <w:rFonts w:hint="cs"/>
          <w:rtl/>
        </w:rPr>
        <w:t xml:space="preserve"> רישיון </w:t>
      </w:r>
      <w:r w:rsidR="0065243A">
        <w:rPr>
          <w:rStyle w:val="default"/>
          <w:rFonts w:hint="cs"/>
          <w:rtl/>
        </w:rPr>
        <w:t>שנתן</w:t>
      </w:r>
      <w:r>
        <w:rPr>
          <w:rStyle w:val="default"/>
          <w:rFonts w:hint="cs"/>
          <w:rtl/>
        </w:rPr>
        <w:t xml:space="preserve"> ראש העיריה</w:t>
      </w:r>
      <w:r w:rsidR="0065243A">
        <w:rPr>
          <w:rStyle w:val="default"/>
          <w:rFonts w:hint="cs"/>
          <w:rtl/>
        </w:rPr>
        <w:t xml:space="preserve"> לפי הוראות חוק עזר זה</w:t>
      </w:r>
      <w:r>
        <w:rPr>
          <w:rStyle w:val="default"/>
          <w:rFonts w:hint="cs"/>
          <w:rtl/>
        </w:rPr>
        <w:t>;</w:t>
      </w:r>
    </w:p>
    <w:p w14:paraId="30BDBCE5" w14:textId="77777777" w:rsidR="00DA1B8A" w:rsidRDefault="00DA1B8A" w:rsidP="0065243A">
      <w:pPr>
        <w:pStyle w:val="P00"/>
        <w:spacing w:before="72"/>
        <w:ind w:left="0" w:right="1134"/>
        <w:rPr>
          <w:rStyle w:val="default"/>
          <w:rFonts w:hint="cs"/>
          <w:rtl/>
        </w:rPr>
      </w:pPr>
      <w:r>
        <w:rPr>
          <w:rStyle w:val="default"/>
          <w:rFonts w:hint="cs"/>
          <w:rtl/>
        </w:rPr>
        <w:tab/>
        <w:t>"</w:t>
      </w:r>
      <w:r w:rsidR="00751EAE">
        <w:rPr>
          <w:rStyle w:val="default"/>
          <w:rFonts w:hint="cs"/>
          <w:rtl/>
        </w:rPr>
        <w:t>שילוט"</w:t>
      </w:r>
      <w:r>
        <w:rPr>
          <w:rStyle w:val="default"/>
          <w:rFonts w:hint="cs"/>
          <w:rtl/>
        </w:rPr>
        <w:t xml:space="preserve"> </w:t>
      </w:r>
      <w:r>
        <w:rPr>
          <w:rStyle w:val="default"/>
          <w:rtl/>
        </w:rPr>
        <w:t>–</w:t>
      </w:r>
      <w:r>
        <w:rPr>
          <w:rStyle w:val="default"/>
          <w:rFonts w:hint="cs"/>
          <w:rtl/>
        </w:rPr>
        <w:t xml:space="preserve"> </w:t>
      </w:r>
      <w:r w:rsidR="0065243A">
        <w:rPr>
          <w:rStyle w:val="default"/>
          <w:rFonts w:hint="cs"/>
          <w:rtl/>
        </w:rPr>
        <w:t>שלט או מודעה</w:t>
      </w:r>
      <w:r>
        <w:rPr>
          <w:rStyle w:val="default"/>
          <w:rFonts w:hint="cs"/>
          <w:rtl/>
        </w:rPr>
        <w:t>;</w:t>
      </w:r>
    </w:p>
    <w:p w14:paraId="7A04596E" w14:textId="77777777" w:rsidR="0098106C" w:rsidRDefault="0098106C" w:rsidP="00171BB4">
      <w:pPr>
        <w:pStyle w:val="P00"/>
        <w:spacing w:before="72"/>
        <w:ind w:left="0" w:right="1134"/>
        <w:rPr>
          <w:rStyle w:val="default"/>
          <w:rFonts w:hint="cs"/>
          <w:rtl/>
        </w:rPr>
      </w:pPr>
      <w:r>
        <w:rPr>
          <w:rStyle w:val="default"/>
          <w:rFonts w:hint="cs"/>
          <w:rtl/>
        </w:rPr>
        <w:tab/>
        <w:t xml:space="preserve">"שלט" </w:t>
      </w:r>
      <w:r>
        <w:rPr>
          <w:rStyle w:val="default"/>
          <w:rtl/>
        </w:rPr>
        <w:t>–</w:t>
      </w:r>
      <w:r>
        <w:rPr>
          <w:rStyle w:val="default"/>
          <w:rFonts w:hint="cs"/>
          <w:rtl/>
        </w:rPr>
        <w:t xml:space="preserve"> הודעה שנועדה </w:t>
      </w:r>
      <w:r w:rsidR="0065243A">
        <w:rPr>
          <w:rStyle w:val="default"/>
          <w:rFonts w:hint="cs"/>
          <w:rtl/>
        </w:rPr>
        <w:t xml:space="preserve">להיות מוצגת דרך קבע או לזמן ממושך, המכילה </w:t>
      </w:r>
      <w:r>
        <w:rPr>
          <w:rStyle w:val="default"/>
          <w:rFonts w:hint="cs"/>
          <w:rtl/>
        </w:rPr>
        <w:t xml:space="preserve">את שמו </w:t>
      </w:r>
      <w:r w:rsidR="0065243A">
        <w:rPr>
          <w:rStyle w:val="default"/>
          <w:rFonts w:hint="cs"/>
          <w:rtl/>
        </w:rPr>
        <w:t xml:space="preserve">או כינויו </w:t>
      </w:r>
      <w:r>
        <w:rPr>
          <w:rStyle w:val="default"/>
          <w:rFonts w:hint="cs"/>
          <w:rtl/>
        </w:rPr>
        <w:t>של אדם</w:t>
      </w:r>
      <w:r w:rsidR="0065243A">
        <w:rPr>
          <w:rStyle w:val="default"/>
          <w:rFonts w:hint="cs"/>
          <w:rtl/>
        </w:rPr>
        <w:t>,</w:t>
      </w:r>
      <w:r>
        <w:rPr>
          <w:rStyle w:val="default"/>
          <w:rFonts w:hint="cs"/>
          <w:rtl/>
        </w:rPr>
        <w:t xml:space="preserve"> או מקצועו</w:t>
      </w:r>
      <w:r w:rsidR="0065243A">
        <w:rPr>
          <w:rStyle w:val="default"/>
          <w:rFonts w:hint="cs"/>
          <w:rtl/>
        </w:rPr>
        <w:t>,</w:t>
      </w:r>
      <w:r>
        <w:rPr>
          <w:rStyle w:val="default"/>
          <w:rFonts w:hint="cs"/>
          <w:rtl/>
        </w:rPr>
        <w:t xml:space="preserve"> או שמו או </w:t>
      </w:r>
      <w:r w:rsidR="0065243A">
        <w:rPr>
          <w:rStyle w:val="default"/>
          <w:rFonts w:hint="cs"/>
          <w:rtl/>
        </w:rPr>
        <w:t xml:space="preserve">כינויו או מהותו או </w:t>
      </w:r>
      <w:r>
        <w:rPr>
          <w:rStyle w:val="default"/>
          <w:rFonts w:hint="cs"/>
          <w:rtl/>
        </w:rPr>
        <w:t>טיבו של עסק</w:t>
      </w:r>
      <w:r w:rsidR="0065243A">
        <w:rPr>
          <w:rStyle w:val="default"/>
          <w:rFonts w:hint="cs"/>
          <w:rtl/>
        </w:rPr>
        <w:t>,</w:t>
      </w:r>
      <w:r>
        <w:rPr>
          <w:rStyle w:val="default"/>
          <w:rFonts w:hint="cs"/>
          <w:rtl/>
        </w:rPr>
        <w:t xml:space="preserve"> או </w:t>
      </w:r>
      <w:r w:rsidR="0065243A">
        <w:rPr>
          <w:rStyle w:val="default"/>
          <w:rFonts w:hint="cs"/>
          <w:rtl/>
        </w:rPr>
        <w:t xml:space="preserve">של שירות, או של כל פעילות אחרת, או של מוצר, או של תוצר, </w:t>
      </w:r>
      <w:r w:rsidR="00171BB4">
        <w:rPr>
          <w:rStyle w:val="default"/>
          <w:rFonts w:hint="cs"/>
          <w:rtl/>
        </w:rPr>
        <w:t>או כל צירוף של אלה, המראה או כוללת מילים, אותיות, מספרים, תמונות, ציורים, ובין אם היא מחוברת או נתמכת לנכס או למיתקן או לכלי רכב, ובין שאיננה מחוברת או נתמכת אליו, בין שהיא יצוקה או חרוטה בקיר הנכס, בין שההודעה מוארת ובין שאינה מוארת, או שהיא מוארת לסירוגין, או שהיא הודעה אלקטרונית, לרבות כל אבזרים ומיתקנים הנושאים את ההודעה</w:t>
      </w:r>
      <w:r>
        <w:rPr>
          <w:rStyle w:val="default"/>
          <w:rFonts w:hint="cs"/>
          <w:rtl/>
        </w:rPr>
        <w:t>;</w:t>
      </w:r>
    </w:p>
    <w:p w14:paraId="13E7D2AA" w14:textId="77777777" w:rsidR="00171BB4" w:rsidRDefault="00171BB4" w:rsidP="00171BB4">
      <w:pPr>
        <w:pStyle w:val="P00"/>
        <w:spacing w:before="72"/>
        <w:ind w:left="0" w:right="1134"/>
        <w:rPr>
          <w:rStyle w:val="default"/>
          <w:rFonts w:hint="cs"/>
          <w:rtl/>
        </w:rPr>
      </w:pPr>
      <w:r>
        <w:rPr>
          <w:rStyle w:val="default"/>
          <w:rFonts w:hint="cs"/>
          <w:rtl/>
        </w:rPr>
        <w:tab/>
        <w:t xml:space="preserve">"שלט חוצות" </w:t>
      </w:r>
      <w:r>
        <w:rPr>
          <w:rStyle w:val="default"/>
          <w:rtl/>
        </w:rPr>
        <w:t>–</w:t>
      </w:r>
      <w:r>
        <w:rPr>
          <w:rStyle w:val="default"/>
          <w:rFonts w:hint="cs"/>
          <w:rtl/>
        </w:rPr>
        <w:t xml:space="preserve"> שלט מתחלף המתופעל על ידי חברת פרסום;</w:t>
      </w:r>
    </w:p>
    <w:p w14:paraId="3F89876B" w14:textId="77777777" w:rsidR="0098106C" w:rsidRDefault="0098106C" w:rsidP="00171BB4">
      <w:pPr>
        <w:pStyle w:val="P00"/>
        <w:spacing w:before="72"/>
        <w:ind w:left="0" w:right="1134"/>
        <w:rPr>
          <w:rStyle w:val="default"/>
          <w:rFonts w:hint="cs"/>
          <w:rtl/>
        </w:rPr>
      </w:pPr>
      <w:r>
        <w:rPr>
          <w:rStyle w:val="default"/>
          <w:rFonts w:hint="cs"/>
          <w:rtl/>
        </w:rPr>
        <w:tab/>
        <w:t xml:space="preserve">"שנה" </w:t>
      </w:r>
      <w:r>
        <w:rPr>
          <w:rStyle w:val="default"/>
          <w:rtl/>
        </w:rPr>
        <w:t>–</w:t>
      </w:r>
      <w:r>
        <w:rPr>
          <w:rStyle w:val="default"/>
          <w:rFonts w:hint="cs"/>
          <w:rtl/>
        </w:rPr>
        <w:t xml:space="preserve"> </w:t>
      </w:r>
      <w:r w:rsidR="00171BB4">
        <w:rPr>
          <w:rStyle w:val="default"/>
          <w:rFonts w:hint="cs"/>
          <w:rtl/>
        </w:rPr>
        <w:t>שנת כספים כמשמעותה בפקודת העיריות או חלק ממנה</w:t>
      </w:r>
      <w:r>
        <w:rPr>
          <w:rStyle w:val="default"/>
          <w:rFonts w:hint="cs"/>
          <w:rtl/>
        </w:rPr>
        <w:t>.</w:t>
      </w:r>
    </w:p>
    <w:p w14:paraId="1A1CEE89" w14:textId="77777777" w:rsidR="00F75366" w:rsidRPr="006E70DF" w:rsidRDefault="00F75366" w:rsidP="00171BB4">
      <w:pPr>
        <w:pStyle w:val="medium2-header"/>
        <w:keepLines w:val="0"/>
        <w:spacing w:before="72"/>
        <w:ind w:left="0" w:right="1134"/>
        <w:rPr>
          <w:rFonts w:cs="FrankRuehl" w:hint="cs"/>
          <w:b/>
          <w:noProof/>
          <w:rtl/>
          <w:lang w:eastAsia="en-US"/>
        </w:rPr>
      </w:pPr>
      <w:bookmarkStart w:id="2" w:name="med1"/>
      <w:bookmarkEnd w:id="2"/>
      <w:r w:rsidRPr="006E70DF">
        <w:rPr>
          <w:rFonts w:cs="FrankRuehl" w:hint="cs"/>
          <w:b/>
          <w:noProof/>
          <w:rtl/>
          <w:lang w:eastAsia="en-US"/>
        </w:rPr>
        <w:t xml:space="preserve">פרק שני: </w:t>
      </w:r>
      <w:r w:rsidR="00171BB4">
        <w:rPr>
          <w:rFonts w:cs="FrankRuehl" w:hint="cs"/>
          <w:b/>
          <w:noProof/>
          <w:rtl/>
          <w:lang w:eastAsia="en-US"/>
        </w:rPr>
        <w:t>רישוי שלטים</w:t>
      </w:r>
    </w:p>
    <w:p w14:paraId="62F7CF5D" w14:textId="77777777" w:rsidR="00A54089" w:rsidRDefault="00A54089" w:rsidP="000E25F8">
      <w:pPr>
        <w:pStyle w:val="P00"/>
        <w:spacing w:before="72"/>
        <w:ind w:left="0" w:right="1134"/>
        <w:rPr>
          <w:rFonts w:cs="FrankRuehl" w:hint="cs"/>
          <w:rtl/>
          <w:lang w:eastAsia="en-US"/>
        </w:rPr>
      </w:pPr>
      <w:bookmarkStart w:id="3" w:name="Seif2"/>
      <w:bookmarkEnd w:id="3"/>
      <w:r>
        <w:rPr>
          <w:lang w:val="he-IL"/>
        </w:rPr>
        <w:pict w14:anchorId="57762DB0">
          <v:rect id="_x0000_s1027" style="position:absolute;left:0;text-align:left;margin-left:464.5pt;margin-top:8.05pt;width:75.05pt;height:14.8pt;z-index:251641344" o:allowincell="f" filled="f" stroked="f" strokecolor="lime" strokeweight=".25pt">
            <v:textbox style="mso-next-textbox:#_x0000_s1027" inset="0,0,0,0">
              <w:txbxContent>
                <w:p w14:paraId="25EF79C5" w14:textId="77777777" w:rsidR="00D527CE" w:rsidRDefault="000E25F8" w:rsidP="00F00511">
                  <w:pPr>
                    <w:spacing w:line="160" w:lineRule="exact"/>
                    <w:jc w:val="left"/>
                    <w:rPr>
                      <w:rFonts w:cs="Miriam" w:hint="cs"/>
                      <w:sz w:val="18"/>
                      <w:szCs w:val="18"/>
                      <w:rtl/>
                    </w:rPr>
                  </w:pPr>
                  <w:r>
                    <w:rPr>
                      <w:rFonts w:cs="Miriam" w:hint="cs"/>
                      <w:sz w:val="18"/>
                      <w:szCs w:val="18"/>
                      <w:rtl/>
                    </w:rPr>
                    <w:t>הצגת שלט</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sidR="00F00511">
        <w:rPr>
          <w:rFonts w:cs="FrankRuehl" w:hint="cs"/>
          <w:rtl/>
          <w:lang w:eastAsia="en-US"/>
        </w:rPr>
        <w:t xml:space="preserve">לא </w:t>
      </w:r>
      <w:r w:rsidR="000E25F8">
        <w:rPr>
          <w:rFonts w:cs="FrankRuehl" w:hint="cs"/>
          <w:rtl/>
          <w:lang w:eastAsia="en-US"/>
        </w:rPr>
        <w:t>יציג אדם שלט לא יגרום ולא ירשה לאחר מטעמו להציג שלט, אלא לפי רישיון מאת ראש העיריה ובהתאם לתנאי הרישיון ולאחר ששילם אגרת שלטים כמפורט בתוספת הראשונה</w:t>
      </w:r>
      <w:r w:rsidR="00350502">
        <w:rPr>
          <w:rFonts w:cs="FrankRuehl" w:hint="cs"/>
          <w:rtl/>
          <w:lang w:eastAsia="en-US"/>
        </w:rPr>
        <w:t>.</w:t>
      </w:r>
    </w:p>
    <w:p w14:paraId="57DB1B92" w14:textId="77777777" w:rsidR="000E25F8" w:rsidRDefault="000E25F8" w:rsidP="000E25F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לאחר התייעצות עם הוועדה המייעצת, רשאי לתת רישיון, לסרב לתתו, לבטלו, לשנותו, לכלול בו תנאים, להוסיף עליהם ולשנותם, ובין השאר, לקבוע הוראות בדבר מקום הצבתו של השלט, גודלו, צורתו וסוגי החומרים שמהם ייעשה.</w:t>
      </w:r>
    </w:p>
    <w:p w14:paraId="0BBD8264" w14:textId="77777777" w:rsidR="00A54089" w:rsidRDefault="00364EC0" w:rsidP="000E25F8">
      <w:pPr>
        <w:pStyle w:val="P00"/>
        <w:spacing w:before="72"/>
        <w:ind w:left="0" w:right="1134"/>
        <w:rPr>
          <w:rFonts w:cs="FrankRuehl" w:hint="cs"/>
          <w:rtl/>
          <w:lang w:eastAsia="en-US"/>
        </w:rPr>
      </w:pPr>
      <w:bookmarkStart w:id="4" w:name="Seif22"/>
      <w:bookmarkEnd w:id="4"/>
      <w:r>
        <w:rPr>
          <w:rFonts w:ascii="FrankRuehl" w:hAnsi="FrankRuehl" w:cs="Miriam"/>
          <w:sz w:val="32"/>
          <w:szCs w:val="32"/>
          <w:rtl/>
          <w:lang w:eastAsia="en-US"/>
        </w:rPr>
        <w:pict w14:anchorId="6BC39F4A">
          <v:shapetype id="_x0000_t202" coordsize="21600,21600" o:spt="202" path="m,l,21600r21600,l21600,xe">
            <v:stroke joinstyle="miter"/>
            <v:path gradientshapeok="t" o:connecttype="rect"/>
          </v:shapetype>
          <v:shape id="_x0000_s1261" type="#_x0000_t202" style="position:absolute;left:0;text-align:left;margin-left:470.35pt;margin-top:7.1pt;width:1in;height:11.05pt;z-index:251661824" filled="f" stroked="f">
            <v:textbox inset="1mm,0,1mm,0">
              <w:txbxContent>
                <w:p w14:paraId="1B452E50" w14:textId="77777777" w:rsidR="00D527CE" w:rsidRDefault="000E25F8" w:rsidP="00364EC0">
                  <w:pPr>
                    <w:spacing w:line="160" w:lineRule="exact"/>
                    <w:jc w:val="left"/>
                    <w:rPr>
                      <w:rFonts w:cs="Miriam" w:hint="cs"/>
                      <w:noProof/>
                      <w:sz w:val="18"/>
                      <w:szCs w:val="18"/>
                      <w:rtl/>
                    </w:rPr>
                  </w:pPr>
                  <w:r>
                    <w:rPr>
                      <w:rFonts w:cs="Miriam" w:hint="cs"/>
                      <w:sz w:val="18"/>
                      <w:szCs w:val="18"/>
                      <w:rtl/>
                    </w:rPr>
                    <w:t>בקשה לרישיון</w:t>
                  </w:r>
                </w:p>
              </w:txbxContent>
            </v:textbox>
            <w10:anchorlock/>
          </v:shape>
        </w:pict>
      </w:r>
      <w:r w:rsidR="00A54089">
        <w:rPr>
          <w:rStyle w:val="big-number"/>
          <w:rFonts w:cs="Miriam"/>
          <w:rtl/>
        </w:rPr>
        <w:t>3.</w:t>
      </w:r>
      <w:r w:rsidR="00A54089">
        <w:rPr>
          <w:rStyle w:val="big-number"/>
          <w:rFonts w:cs="Miriam"/>
          <w:rtl/>
        </w:rPr>
        <w:tab/>
      </w:r>
      <w:r w:rsidR="007F0F4B">
        <w:rPr>
          <w:rFonts w:cs="FrankRuehl" w:hint="cs"/>
          <w:rtl/>
          <w:lang w:eastAsia="en-US"/>
        </w:rPr>
        <w:t>(א)</w:t>
      </w:r>
      <w:r w:rsidR="007F0F4B">
        <w:rPr>
          <w:rFonts w:cs="FrankRuehl" w:hint="cs"/>
          <w:rtl/>
          <w:lang w:eastAsia="en-US"/>
        </w:rPr>
        <w:tab/>
      </w:r>
      <w:r w:rsidR="000E25F8">
        <w:rPr>
          <w:rFonts w:cs="FrankRuehl" w:hint="cs"/>
          <w:rtl/>
          <w:lang w:eastAsia="en-US"/>
        </w:rPr>
        <w:t xml:space="preserve">הרוצה להציג שלט יגיש בקשה בכתב לראש העיריה, בטופס בקשה לרישיון להצגת שלט הנהוג בעיריה, יפרט את שמו ומענו ויצרף לבקשתו </w:t>
      </w:r>
      <w:r w:rsidR="000E25F8">
        <w:rPr>
          <w:rFonts w:cs="FrankRuehl"/>
          <w:rtl/>
          <w:lang w:eastAsia="en-US"/>
        </w:rPr>
        <w:t>–</w:t>
      </w:r>
    </w:p>
    <w:p w14:paraId="003FDB59" w14:textId="77777777" w:rsidR="000E25F8" w:rsidRDefault="000E25F8" w:rsidP="000E25F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תרשים ובו תכנית המראה את הסוג, הצורה, המידות, התוכן והחומר שממנו עשוי השלט שיש בדעתו להציג;</w:t>
      </w:r>
    </w:p>
    <w:p w14:paraId="2CCE8E78" w14:textId="77777777" w:rsidR="000E25F8" w:rsidRDefault="000E25F8" w:rsidP="000E25F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המסגרת שעליה יוצב השלט או המיתקן הנושא את השלט עם המפרט הטכני שלהם, והמקום שבו יוצג השלט וסביבת המקום האמור;</w:t>
      </w:r>
    </w:p>
    <w:p w14:paraId="0B3C60B9" w14:textId="77777777" w:rsidR="000E25F8" w:rsidRDefault="000E25F8" w:rsidP="000E25F8">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אם השלט מואר, יצורף לתכנית אישור של חשמלאי מוסמך המעיד כי הוא אחראי לתקינות המיתקן וכי המיתקן כולל מפסק פחת;</w:t>
      </w:r>
    </w:p>
    <w:p w14:paraId="265753E1" w14:textId="77777777" w:rsidR="000E25F8" w:rsidRDefault="000E25F8" w:rsidP="000E25F8">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צילום המקום שבו מיועד השלט להיות מוצג;</w:t>
      </w:r>
    </w:p>
    <w:p w14:paraId="7F399AD4" w14:textId="77777777" w:rsidR="000E25F8" w:rsidRDefault="000E25F8" w:rsidP="000E25F8">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הסכמת בעל הנכס שבו יותקן השלט.</w:t>
      </w:r>
    </w:p>
    <w:p w14:paraId="5FF5AAC7" w14:textId="77777777" w:rsidR="000E25F8" w:rsidRDefault="000E25F8" w:rsidP="000E25F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כל בקשה לרישיון תובא לדיון לפני הוועדה המייעצת, למעט </w:t>
      </w:r>
      <w:r>
        <w:rPr>
          <w:rFonts w:cs="FrankRuehl"/>
          <w:rtl/>
          <w:lang w:eastAsia="en-US"/>
        </w:rPr>
        <w:t>–</w:t>
      </w:r>
    </w:p>
    <w:p w14:paraId="6EA5868E" w14:textId="77777777" w:rsidR="000E25F8" w:rsidRDefault="000E25F8" w:rsidP="000E25F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בקשה לחידוש רישיון אם אין שינוי בשלט הקיים שניתן עליו רישיון לפי חוק עזר זה;</w:t>
      </w:r>
    </w:p>
    <w:p w14:paraId="5F27F5DD" w14:textId="77777777" w:rsidR="000E25F8" w:rsidRDefault="000E25F8" w:rsidP="000E25F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בקשה אחרת שהוועדה המייעצת סבורה שאין צורך שהיא תדון בה.</w:t>
      </w:r>
    </w:p>
    <w:p w14:paraId="1B0FF7EE" w14:textId="77777777" w:rsidR="000E25F8" w:rsidRDefault="000E25F8" w:rsidP="000E25F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הוועדה המייעצת תהא מוסמכת להמליץ לפני ראש העיריה לתת רישיון, לסרב לתתו, לבטלו, לשנותו, להתנו</w:t>
      </w:r>
      <w:r w:rsidR="007E38F7">
        <w:rPr>
          <w:rFonts w:cs="FrankRuehl" w:hint="cs"/>
          <w:rtl/>
          <w:lang w:eastAsia="en-US"/>
        </w:rPr>
        <w:t>תו בתנאים, להוסיף עליהם ולשנותם, וכן היא תהיה מוסמכת להמליץ לפני ראש העיריה לפטור שלט מתשלום אגרה, כולה או מקצתה.</w:t>
      </w:r>
    </w:p>
    <w:p w14:paraId="4EA7145E" w14:textId="77777777" w:rsidR="007E38F7" w:rsidRDefault="007E38F7" w:rsidP="000E25F8">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הוועדה המייעצת תהיה רשאית, אם תמצא לנכון, להזמין לדיוניה את נציג ארגון הגג של הגופים הציבוריים הרלוונטיים כגון נציג היחידה לאיכות הסביבה או את אגודת הגרפיקאים.</w:t>
      </w:r>
    </w:p>
    <w:p w14:paraId="7AC528BF" w14:textId="77777777" w:rsidR="00A54089" w:rsidRDefault="00A54089" w:rsidP="004D7187">
      <w:pPr>
        <w:pStyle w:val="P00"/>
        <w:spacing w:before="72"/>
        <w:ind w:left="0" w:right="1134"/>
        <w:rPr>
          <w:rStyle w:val="default"/>
          <w:rFonts w:hint="cs"/>
          <w:rtl/>
        </w:rPr>
      </w:pPr>
      <w:bookmarkStart w:id="5" w:name="Seif3"/>
      <w:bookmarkEnd w:id="5"/>
      <w:r>
        <w:rPr>
          <w:lang w:val="he-IL"/>
        </w:rPr>
        <w:pict w14:anchorId="4AC2B85E">
          <v:rect id="_x0000_s1030" style="position:absolute;left:0;text-align:left;margin-left:464.5pt;margin-top:8.05pt;width:75.05pt;height:22.4pt;z-index:251642368" o:allowincell="f" filled="f" stroked="f" strokecolor="lime" strokeweight=".25pt">
            <v:textbox style="mso-next-textbox:#_x0000_s1030" inset="0,0,0,0">
              <w:txbxContent>
                <w:p w14:paraId="164E8E6B" w14:textId="77777777" w:rsidR="00D527CE" w:rsidRDefault="004D7187" w:rsidP="00121E8C">
                  <w:pPr>
                    <w:spacing w:line="160" w:lineRule="exact"/>
                    <w:jc w:val="left"/>
                    <w:rPr>
                      <w:rFonts w:cs="Miriam" w:hint="cs"/>
                      <w:noProof/>
                      <w:sz w:val="18"/>
                      <w:szCs w:val="18"/>
                      <w:rtl/>
                    </w:rPr>
                  </w:pPr>
                  <w:r>
                    <w:rPr>
                      <w:rFonts w:cs="Miriam" w:hint="cs"/>
                      <w:sz w:val="18"/>
                      <w:szCs w:val="18"/>
                      <w:rtl/>
                    </w:rPr>
                    <w:t>תוקף הרישיון וחידושו</w:t>
                  </w:r>
                </w:p>
              </w:txbxContent>
            </v:textbox>
            <w10:anchorlock/>
          </v:rect>
        </w:pict>
      </w:r>
      <w:r w:rsidR="00121E8C">
        <w:rPr>
          <w:rStyle w:val="big-number"/>
          <w:rFonts w:cs="Miriam" w:hint="cs"/>
          <w:rtl/>
        </w:rPr>
        <w:t>4</w:t>
      </w:r>
      <w:r>
        <w:rPr>
          <w:rStyle w:val="big-number"/>
          <w:rFonts w:cs="Miriam"/>
          <w:rtl/>
        </w:rPr>
        <w:t>.</w:t>
      </w:r>
      <w:r>
        <w:rPr>
          <w:rStyle w:val="big-number"/>
          <w:rFonts w:cs="Miriam"/>
          <w:rtl/>
        </w:rPr>
        <w:tab/>
      </w:r>
      <w:r w:rsidR="004D7187">
        <w:rPr>
          <w:rStyle w:val="default"/>
          <w:rFonts w:hint="cs"/>
          <w:rtl/>
        </w:rPr>
        <w:t>(א)</w:t>
      </w:r>
      <w:r w:rsidR="004D7187">
        <w:rPr>
          <w:rStyle w:val="default"/>
          <w:rFonts w:hint="cs"/>
          <w:rtl/>
        </w:rPr>
        <w:tab/>
        <w:t>תוקף הרישיון הוא עד 31 בדצמבר של השנה שבה ניתן.</w:t>
      </w:r>
    </w:p>
    <w:p w14:paraId="78B915FA" w14:textId="77777777" w:rsidR="004D7187" w:rsidRDefault="004D7187" w:rsidP="004D7187">
      <w:pPr>
        <w:pStyle w:val="P00"/>
        <w:spacing w:before="72"/>
        <w:ind w:left="0" w:right="1134"/>
        <w:rPr>
          <w:rStyle w:val="default"/>
          <w:rFonts w:hint="cs"/>
          <w:rtl/>
        </w:rPr>
      </w:pPr>
      <w:r>
        <w:rPr>
          <w:rStyle w:val="default"/>
          <w:rFonts w:hint="cs"/>
          <w:rtl/>
        </w:rPr>
        <w:tab/>
        <w:t>(ב)</w:t>
      </w:r>
      <w:r>
        <w:rPr>
          <w:rStyle w:val="default"/>
          <w:rFonts w:hint="cs"/>
          <w:rtl/>
        </w:rPr>
        <w:tab/>
        <w:t>בעל רישיון יודיע בכתב לעיריה על הסרת שלט, בתוך 7 ימים מיום הסרתו.</w:t>
      </w:r>
    </w:p>
    <w:p w14:paraId="6F8D1BEB" w14:textId="77777777" w:rsidR="004D7187" w:rsidRDefault="004D7187" w:rsidP="004D7187">
      <w:pPr>
        <w:pStyle w:val="P00"/>
        <w:spacing w:before="72"/>
        <w:ind w:left="0" w:right="1134"/>
        <w:rPr>
          <w:rStyle w:val="default"/>
          <w:rFonts w:hint="cs"/>
          <w:rtl/>
        </w:rPr>
      </w:pPr>
      <w:r>
        <w:rPr>
          <w:rStyle w:val="default"/>
          <w:rFonts w:hint="cs"/>
          <w:rtl/>
        </w:rPr>
        <w:tab/>
        <w:t>(ג)</w:t>
      </w:r>
      <w:r>
        <w:rPr>
          <w:rStyle w:val="default"/>
          <w:rFonts w:hint="cs"/>
          <w:rtl/>
        </w:rPr>
        <w:tab/>
        <w:t>שינה בעל רישיון, בתוך תקופת הרישיון, את תוכן השלט, הצורה, המידה, הסוג, המקום של השלט או החומר שממנו עשוי השלט, יפקע תוקף הרישיון, ועליו להגיש בקשה לרישיון חדש.</w:t>
      </w:r>
    </w:p>
    <w:p w14:paraId="1374E934" w14:textId="77777777" w:rsidR="00A54089" w:rsidRDefault="00A54089" w:rsidP="004D7187">
      <w:pPr>
        <w:pStyle w:val="P00"/>
        <w:spacing w:before="72"/>
        <w:ind w:left="0" w:right="1134"/>
        <w:rPr>
          <w:rStyle w:val="default"/>
          <w:rFonts w:hint="cs"/>
          <w:rtl/>
        </w:rPr>
      </w:pPr>
      <w:bookmarkStart w:id="6" w:name="Seif4"/>
      <w:bookmarkEnd w:id="6"/>
      <w:r>
        <w:rPr>
          <w:lang w:val="he-IL"/>
        </w:rPr>
        <w:pict w14:anchorId="2B27C9F0">
          <v:rect id="_x0000_s1031" style="position:absolute;left:0;text-align:left;margin-left:464.5pt;margin-top:8.05pt;width:75.05pt;height:13.2pt;z-index:251643392" o:allowincell="f" filled="f" stroked="f" strokecolor="lime" strokeweight=".25pt">
            <v:textbox style="mso-next-textbox:#_x0000_s1031" inset="0,0,0,0">
              <w:txbxContent>
                <w:p w14:paraId="2F06DA36" w14:textId="77777777" w:rsidR="00D527CE" w:rsidRDefault="004D7187">
                  <w:pPr>
                    <w:spacing w:line="160" w:lineRule="exact"/>
                    <w:jc w:val="left"/>
                    <w:rPr>
                      <w:rFonts w:cs="Miriam" w:hint="cs"/>
                      <w:noProof/>
                      <w:sz w:val="18"/>
                      <w:szCs w:val="18"/>
                      <w:rtl/>
                    </w:rPr>
                  </w:pPr>
                  <w:r>
                    <w:rPr>
                      <w:rFonts w:cs="Miriam" w:hint="cs"/>
                      <w:sz w:val="18"/>
                      <w:szCs w:val="18"/>
                      <w:rtl/>
                    </w:rPr>
                    <w:t>אגרת שלטים</w:t>
                  </w:r>
                </w:p>
              </w:txbxContent>
            </v:textbox>
            <w10:anchorlock/>
          </v:rect>
        </w:pict>
      </w:r>
      <w:r w:rsidR="006B7F39">
        <w:rPr>
          <w:rStyle w:val="big-number"/>
          <w:rFonts w:cs="Miriam" w:hint="cs"/>
          <w:rtl/>
        </w:rPr>
        <w:t>5</w:t>
      </w:r>
      <w:r>
        <w:rPr>
          <w:rStyle w:val="big-number"/>
          <w:rFonts w:cs="Miriam"/>
          <w:rtl/>
        </w:rPr>
        <w:t>.</w:t>
      </w:r>
      <w:r>
        <w:rPr>
          <w:rStyle w:val="big-number"/>
          <w:rFonts w:cs="Miriam"/>
          <w:rtl/>
        </w:rPr>
        <w:tab/>
      </w:r>
      <w:r w:rsidR="00364EC0">
        <w:rPr>
          <w:rStyle w:val="default"/>
          <w:rFonts w:hint="cs"/>
          <w:rtl/>
        </w:rPr>
        <w:t>(א)</w:t>
      </w:r>
      <w:r w:rsidR="00364EC0">
        <w:rPr>
          <w:rStyle w:val="default"/>
          <w:rFonts w:hint="cs"/>
          <w:rtl/>
        </w:rPr>
        <w:tab/>
      </w:r>
      <w:r w:rsidR="004D7187">
        <w:rPr>
          <w:rStyle w:val="default"/>
          <w:rFonts w:hint="cs"/>
          <w:rtl/>
        </w:rPr>
        <w:t>בעד מתן רישיון לשלט או בעד חידושו, ישלם המבקש לעיריה אגרת שלטים, בשיעורים הנקובים בתוספת הראשונה</w:t>
      </w:r>
      <w:r w:rsidR="00364EC0">
        <w:rPr>
          <w:rStyle w:val="default"/>
          <w:rFonts w:hint="cs"/>
          <w:rtl/>
        </w:rPr>
        <w:t>.</w:t>
      </w:r>
    </w:p>
    <w:p w14:paraId="072339D9" w14:textId="77777777" w:rsidR="004D7187" w:rsidRDefault="004D7187" w:rsidP="004D7187">
      <w:pPr>
        <w:pStyle w:val="P00"/>
        <w:spacing w:before="72"/>
        <w:ind w:left="0" w:right="1134"/>
        <w:rPr>
          <w:rStyle w:val="default"/>
          <w:rFonts w:hint="cs"/>
          <w:rtl/>
        </w:rPr>
      </w:pPr>
      <w:r>
        <w:rPr>
          <w:rStyle w:val="default"/>
          <w:rFonts w:hint="cs"/>
          <w:rtl/>
        </w:rPr>
        <w:tab/>
        <w:t>(ב)</w:t>
      </w:r>
      <w:r>
        <w:rPr>
          <w:rStyle w:val="default"/>
          <w:rFonts w:hint="cs"/>
          <w:rtl/>
        </w:rPr>
        <w:tab/>
        <w:t>על בעל רישיון לשלם אגרה לכל שנה שבה נשאר השלט במקומו או חלק ממנה.</w:t>
      </w:r>
    </w:p>
    <w:p w14:paraId="6D6EF805" w14:textId="77777777" w:rsidR="004D7187" w:rsidRDefault="004D7187" w:rsidP="004D7187">
      <w:pPr>
        <w:pStyle w:val="P00"/>
        <w:spacing w:before="72"/>
        <w:ind w:left="0" w:right="1134"/>
        <w:rPr>
          <w:rStyle w:val="default"/>
          <w:rFonts w:hint="cs"/>
          <w:rtl/>
        </w:rPr>
      </w:pPr>
      <w:r>
        <w:rPr>
          <w:rStyle w:val="default"/>
          <w:rFonts w:hint="cs"/>
          <w:rtl/>
        </w:rPr>
        <w:tab/>
        <w:t>(ג)</w:t>
      </w:r>
      <w:r>
        <w:rPr>
          <w:rStyle w:val="default"/>
          <w:rFonts w:hint="cs"/>
          <w:rtl/>
        </w:rPr>
        <w:tab/>
        <w:t>על אף האמור בסעיפים קטנים (א) ו-(ב), הותקן והוצג לראשונה שלט מהשלטים המפורטים בפרט 1 לתוספת הראשונה לאחר 30 ביוני בשנה פלונית, ישלם בעל הרישיון בעד רישיון להצגתו באותה שנה, מחצית מסכום האגרה הנקוב בתוספת הראשונה.</w:t>
      </w:r>
    </w:p>
    <w:p w14:paraId="552DCEE0" w14:textId="77777777" w:rsidR="004D7187" w:rsidRDefault="004D7187" w:rsidP="004D7187">
      <w:pPr>
        <w:pStyle w:val="P00"/>
        <w:spacing w:before="72"/>
        <w:ind w:left="0" w:right="1134"/>
        <w:rPr>
          <w:rStyle w:val="default"/>
          <w:rFonts w:hint="cs"/>
          <w:rtl/>
        </w:rPr>
      </w:pPr>
      <w:r>
        <w:rPr>
          <w:rStyle w:val="default"/>
          <w:rFonts w:hint="cs"/>
          <w:rtl/>
        </w:rPr>
        <w:tab/>
        <w:t>(ד)</w:t>
      </w:r>
      <w:r>
        <w:rPr>
          <w:rStyle w:val="default"/>
          <w:rFonts w:hint="cs"/>
          <w:rtl/>
        </w:rPr>
        <w:tab/>
        <w:t>ראש העיריה רשאי לפטור מציג שלט מתשלום אגרה, כולה או מקצתה, בגלל אופיו הציבורי של השלט או מסיבה אחרת, באישור מועצת העיריה.</w:t>
      </w:r>
    </w:p>
    <w:p w14:paraId="59665957" w14:textId="77777777" w:rsidR="00CD7AE1" w:rsidRDefault="00A54089" w:rsidP="006D088D">
      <w:pPr>
        <w:pStyle w:val="P00"/>
        <w:spacing w:before="72"/>
        <w:ind w:left="0" w:right="1134"/>
        <w:rPr>
          <w:rStyle w:val="default"/>
          <w:rFonts w:hint="cs"/>
          <w:rtl/>
        </w:rPr>
      </w:pPr>
      <w:bookmarkStart w:id="7" w:name="Seif5"/>
      <w:bookmarkEnd w:id="7"/>
      <w:r>
        <w:rPr>
          <w:lang w:val="he-IL"/>
        </w:rPr>
        <w:pict w14:anchorId="307AC339">
          <v:rect id="_x0000_s1032" style="position:absolute;left:0;text-align:left;margin-left:464.5pt;margin-top:8.05pt;width:75.05pt;height:11.9pt;z-index:251644416" o:allowincell="f" filled="f" stroked="f" strokecolor="lime" strokeweight=".25pt">
            <v:textbox style="mso-next-textbox:#_x0000_s1032" inset="0,0,0,0">
              <w:txbxContent>
                <w:p w14:paraId="2A5B04A6" w14:textId="77777777" w:rsidR="00D527CE" w:rsidRDefault="006D088D" w:rsidP="006B7F39">
                  <w:pPr>
                    <w:spacing w:line="160" w:lineRule="exact"/>
                    <w:jc w:val="left"/>
                    <w:rPr>
                      <w:rFonts w:cs="Miriam" w:hint="cs"/>
                      <w:sz w:val="18"/>
                      <w:szCs w:val="18"/>
                      <w:rtl/>
                    </w:rPr>
                  </w:pPr>
                  <w:r>
                    <w:rPr>
                      <w:rFonts w:cs="Miriam" w:hint="cs"/>
                      <w:sz w:val="18"/>
                      <w:szCs w:val="18"/>
                      <w:rtl/>
                    </w:rPr>
                    <w:t>אזור שילוט מיוחד</w:t>
                  </w:r>
                </w:p>
              </w:txbxContent>
            </v:textbox>
            <w10:anchorlock/>
          </v:rect>
        </w:pict>
      </w:r>
      <w:r w:rsidR="006B7F39">
        <w:rPr>
          <w:rStyle w:val="big-number"/>
          <w:rFonts w:cs="Miriam" w:hint="cs"/>
          <w:rtl/>
        </w:rPr>
        <w:t>6</w:t>
      </w:r>
      <w:r>
        <w:rPr>
          <w:rStyle w:val="big-number"/>
          <w:rFonts w:cs="Miriam"/>
          <w:rtl/>
        </w:rPr>
        <w:t>.</w:t>
      </w:r>
      <w:r>
        <w:rPr>
          <w:rStyle w:val="big-number"/>
          <w:rFonts w:cs="Miriam"/>
          <w:rtl/>
        </w:rPr>
        <w:tab/>
      </w:r>
      <w:r w:rsidR="006D088D">
        <w:rPr>
          <w:rStyle w:val="default"/>
          <w:rFonts w:hint="cs"/>
          <w:rtl/>
        </w:rPr>
        <w:t xml:space="preserve">המועצה רשאית להכריז על רחוב או חלק ממנו כעל אזור שילוט מיוחד שבו לא יוצג כל שלט (להלן </w:t>
      </w:r>
      <w:r w:rsidR="006D088D">
        <w:rPr>
          <w:rStyle w:val="default"/>
          <w:rtl/>
        </w:rPr>
        <w:t>–</w:t>
      </w:r>
      <w:r w:rsidR="006D088D">
        <w:rPr>
          <w:rStyle w:val="default"/>
          <w:rFonts w:hint="cs"/>
          <w:rtl/>
        </w:rPr>
        <w:t xml:space="preserve"> אזור שילוט מיוחד); הכריזה המועצה כאמור, לא יינתן רישיון לשלט באזור שילוט מיוחד, אלא מטעמים מיוחדים, לפי המלצת הוועדה המייעצת ובאישור ראש העיריה</w:t>
      </w:r>
      <w:r w:rsidR="00D527CE">
        <w:rPr>
          <w:rStyle w:val="default"/>
          <w:rFonts w:hint="cs"/>
          <w:rtl/>
        </w:rPr>
        <w:t>.</w:t>
      </w:r>
    </w:p>
    <w:p w14:paraId="467E4302" w14:textId="77777777" w:rsidR="00A54089" w:rsidRDefault="00A54089" w:rsidP="00701558">
      <w:pPr>
        <w:pStyle w:val="P00"/>
        <w:spacing w:before="72"/>
        <w:ind w:left="0" w:right="1134"/>
        <w:rPr>
          <w:rFonts w:cs="FrankRuehl" w:hint="cs"/>
          <w:rtl/>
          <w:lang w:eastAsia="en-US"/>
        </w:rPr>
      </w:pPr>
      <w:bookmarkStart w:id="8" w:name="Seif6"/>
      <w:bookmarkEnd w:id="8"/>
      <w:r>
        <w:rPr>
          <w:lang w:val="he-IL"/>
        </w:rPr>
        <w:pict w14:anchorId="70A01CAC">
          <v:rect id="_x0000_s1033" style="position:absolute;left:0;text-align:left;margin-left:464.5pt;margin-top:8.05pt;width:75.05pt;height:14.05pt;z-index:251645440" o:allowincell="f" filled="f" stroked="f" strokecolor="lime" strokeweight=".25pt">
            <v:textbox style="mso-next-textbox:#_x0000_s1033" inset="0,0,0,0">
              <w:txbxContent>
                <w:p w14:paraId="7F51A42E" w14:textId="77777777" w:rsidR="00D527CE" w:rsidRDefault="00701558" w:rsidP="00D527CE">
                  <w:pPr>
                    <w:spacing w:line="160" w:lineRule="exact"/>
                    <w:jc w:val="left"/>
                    <w:rPr>
                      <w:rFonts w:cs="Miriam" w:hint="cs"/>
                      <w:noProof/>
                      <w:sz w:val="18"/>
                      <w:szCs w:val="18"/>
                      <w:rtl/>
                    </w:rPr>
                  </w:pPr>
                  <w:r>
                    <w:rPr>
                      <w:rFonts w:cs="Miriam" w:hint="cs"/>
                      <w:sz w:val="18"/>
                      <w:szCs w:val="18"/>
                      <w:rtl/>
                    </w:rPr>
                    <w:t>הסרת שלט</w:t>
                  </w:r>
                </w:p>
              </w:txbxContent>
            </v:textbox>
            <w10:anchorlock/>
          </v:rect>
        </w:pict>
      </w:r>
      <w:r w:rsidR="006B7F39">
        <w:rPr>
          <w:rStyle w:val="big-number"/>
          <w:rFonts w:cs="Miriam" w:hint="cs"/>
          <w:rtl/>
        </w:rPr>
        <w:t>7</w:t>
      </w:r>
      <w:r>
        <w:rPr>
          <w:rStyle w:val="big-number"/>
          <w:rFonts w:cs="Miriam"/>
          <w:rtl/>
        </w:rPr>
        <w:t>.</w:t>
      </w:r>
      <w:r>
        <w:rPr>
          <w:rStyle w:val="big-number"/>
          <w:rFonts w:cs="Miriam"/>
          <w:rtl/>
        </w:rPr>
        <w:tab/>
      </w:r>
      <w:r w:rsidR="00701558">
        <w:rPr>
          <w:rFonts w:cs="FrankRuehl" w:hint="cs"/>
          <w:rtl/>
          <w:lang w:eastAsia="en-US"/>
        </w:rPr>
        <w:t>בעל רישיון יסיר שלט ממקום הצגתו בהתקיים אחד מאלה:</w:t>
      </w:r>
    </w:p>
    <w:p w14:paraId="74DD8CD9" w14:textId="77777777" w:rsidR="00701558" w:rsidRDefault="00701558" w:rsidP="009B72E2">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הוא הפסיק למכור את המוצר נשוא השלט או לספק את השירות נשוא השלט, או לקיים את הפעילות נשוא השלט, או שהעסק נשוא השלט אינו מתקיים עוד במקום, או מסיבה אחרת שבעטיה אין השלט ממלא עוד אחרי ייעודו; בעל הרישיון יסיר את השלט לא יאוחר משלושים ימים לאחר קרות אחד הדברים כאמור;</w:t>
      </w:r>
    </w:p>
    <w:p w14:paraId="72715AF6" w14:textId="77777777" w:rsidR="00701558" w:rsidRDefault="00701558" w:rsidP="009B72E2">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r>
      <w:r w:rsidR="009B72E2">
        <w:rPr>
          <w:rFonts w:cs="FrankRuehl" w:hint="cs"/>
          <w:rtl/>
          <w:lang w:eastAsia="en-US"/>
        </w:rPr>
        <w:t>פקע תוקף הרישיון לשלט.</w:t>
      </w:r>
    </w:p>
    <w:p w14:paraId="01BB9292" w14:textId="77777777" w:rsidR="009B72E2" w:rsidRPr="009B72E2" w:rsidRDefault="009B72E2" w:rsidP="009B72E2">
      <w:pPr>
        <w:pStyle w:val="medium2-header"/>
        <w:keepLines w:val="0"/>
        <w:spacing w:before="72"/>
        <w:ind w:left="0" w:right="1134"/>
        <w:rPr>
          <w:rFonts w:cs="FrankRuehl" w:hint="cs"/>
          <w:b/>
          <w:noProof/>
          <w:rtl/>
          <w:lang w:eastAsia="en-US"/>
        </w:rPr>
      </w:pPr>
      <w:bookmarkStart w:id="9" w:name="med2"/>
      <w:bookmarkEnd w:id="9"/>
      <w:r w:rsidRPr="009B72E2">
        <w:rPr>
          <w:rFonts w:cs="FrankRuehl" w:hint="cs"/>
          <w:b/>
          <w:noProof/>
          <w:rtl/>
          <w:lang w:eastAsia="en-US"/>
        </w:rPr>
        <w:t>פרק שלישי: פרסום מודעות</w:t>
      </w:r>
    </w:p>
    <w:p w14:paraId="13F2A09E" w14:textId="77777777" w:rsidR="00A54089" w:rsidRDefault="00A54089" w:rsidP="00B92763">
      <w:pPr>
        <w:pStyle w:val="P00"/>
        <w:spacing w:before="72"/>
        <w:ind w:left="0" w:right="1134"/>
        <w:rPr>
          <w:rFonts w:cs="FrankRuehl" w:hint="cs"/>
          <w:rtl/>
          <w:lang w:eastAsia="en-US"/>
        </w:rPr>
      </w:pPr>
      <w:bookmarkStart w:id="10" w:name="Seif7"/>
      <w:bookmarkEnd w:id="10"/>
      <w:r>
        <w:rPr>
          <w:lang w:val="he-IL"/>
        </w:rPr>
        <w:pict w14:anchorId="4978F0D0">
          <v:rect id="_x0000_s1034" style="position:absolute;left:0;text-align:left;margin-left:464.5pt;margin-top:8.05pt;width:75.05pt;height:15.1pt;z-index:251646464" o:allowincell="f" filled="f" stroked="f" strokecolor="lime" strokeweight=".25pt">
            <v:textbox style="mso-next-textbox:#_x0000_s1034" inset="0,0,0,0">
              <w:txbxContent>
                <w:p w14:paraId="7F66BB2B" w14:textId="77777777" w:rsidR="00D527CE" w:rsidRDefault="00B92763">
                  <w:pPr>
                    <w:spacing w:line="160" w:lineRule="exact"/>
                    <w:jc w:val="left"/>
                    <w:rPr>
                      <w:rFonts w:cs="Miriam" w:hint="cs"/>
                      <w:noProof/>
                      <w:sz w:val="18"/>
                      <w:szCs w:val="18"/>
                      <w:rtl/>
                    </w:rPr>
                  </w:pPr>
                  <w:r>
                    <w:rPr>
                      <w:rFonts w:cs="Miriam" w:hint="cs"/>
                      <w:sz w:val="18"/>
                      <w:szCs w:val="18"/>
                      <w:rtl/>
                    </w:rPr>
                    <w:t>פרסום מודעה</w:t>
                  </w:r>
                </w:p>
              </w:txbxContent>
            </v:textbox>
            <w10:anchorlock/>
          </v:rect>
        </w:pict>
      </w:r>
      <w:r w:rsidR="006A0717">
        <w:rPr>
          <w:rStyle w:val="big-number"/>
          <w:rFonts w:cs="Miriam" w:hint="cs"/>
          <w:rtl/>
        </w:rPr>
        <w:t>8</w:t>
      </w:r>
      <w:r>
        <w:rPr>
          <w:rStyle w:val="big-number"/>
          <w:rFonts w:cs="Miriam"/>
          <w:rtl/>
        </w:rPr>
        <w:t>.</w:t>
      </w:r>
      <w:r>
        <w:rPr>
          <w:rStyle w:val="big-number"/>
          <w:rFonts w:cs="Miriam"/>
          <w:rtl/>
        </w:rPr>
        <w:tab/>
      </w:r>
      <w:r w:rsidR="00D527CE">
        <w:rPr>
          <w:rFonts w:cs="FrankRuehl" w:hint="cs"/>
          <w:rtl/>
          <w:lang w:eastAsia="en-US"/>
        </w:rPr>
        <w:t xml:space="preserve">לא יפרסם אדם </w:t>
      </w:r>
      <w:r w:rsidR="00B92763">
        <w:rPr>
          <w:rFonts w:cs="FrankRuehl" w:hint="cs"/>
          <w:rtl/>
          <w:lang w:eastAsia="en-US"/>
        </w:rPr>
        <w:t>מודעה ולא ירשה לאחר מטעמו לפרסם מודעה, ולא יגרום לפרסומה, אלא במקומות שקבע ראש העיריה, לפי היתר מאת ראש העיריה ובהתאם לתנאי ההיתר.</w:t>
      </w:r>
    </w:p>
    <w:p w14:paraId="5E087C01" w14:textId="77777777" w:rsidR="00A54089" w:rsidRDefault="00A54089" w:rsidP="00B92763">
      <w:pPr>
        <w:pStyle w:val="P00"/>
        <w:spacing w:before="72"/>
        <w:ind w:left="0" w:right="1134"/>
        <w:rPr>
          <w:rFonts w:cs="FrankRuehl" w:hint="cs"/>
          <w:rtl/>
          <w:lang w:eastAsia="en-US"/>
        </w:rPr>
      </w:pPr>
      <w:bookmarkStart w:id="11" w:name="Seif10"/>
      <w:bookmarkEnd w:id="11"/>
      <w:r>
        <w:rPr>
          <w:lang w:val="he-IL"/>
        </w:rPr>
        <w:pict w14:anchorId="3FBB3EFE">
          <v:rect id="_x0000_s1055" style="position:absolute;left:0;text-align:left;margin-left:464.5pt;margin-top:8.05pt;width:75.05pt;height:14.2pt;z-index:251649536" o:allowincell="f" filled="f" stroked="f" strokecolor="lime" strokeweight=".25pt">
            <v:textbox style="mso-next-textbox:#_x0000_s1055" inset="0,0,0,0">
              <w:txbxContent>
                <w:p w14:paraId="3830569C" w14:textId="77777777" w:rsidR="00D527CE" w:rsidRDefault="00B92763">
                  <w:pPr>
                    <w:spacing w:line="160" w:lineRule="exact"/>
                    <w:jc w:val="left"/>
                    <w:rPr>
                      <w:rFonts w:cs="Miriam" w:hint="cs"/>
                      <w:noProof/>
                      <w:sz w:val="18"/>
                      <w:szCs w:val="18"/>
                      <w:rtl/>
                    </w:rPr>
                  </w:pPr>
                  <w:r>
                    <w:rPr>
                      <w:rFonts w:cs="Miriam" w:hint="cs"/>
                      <w:sz w:val="18"/>
                      <w:szCs w:val="18"/>
                      <w:rtl/>
                    </w:rPr>
                    <w:t>היתר</w:t>
                  </w:r>
                </w:p>
              </w:txbxContent>
            </v:textbox>
            <w10:anchorlock/>
          </v:rect>
        </w:pict>
      </w:r>
      <w:r w:rsidR="001927B1">
        <w:rPr>
          <w:rStyle w:val="big-number"/>
          <w:rFonts w:cs="Miriam" w:hint="cs"/>
          <w:rtl/>
        </w:rPr>
        <w:t>9</w:t>
      </w:r>
      <w:r>
        <w:rPr>
          <w:rStyle w:val="big-number"/>
          <w:rFonts w:cs="Miriam"/>
          <w:rtl/>
        </w:rPr>
        <w:t>.</w:t>
      </w:r>
      <w:r>
        <w:rPr>
          <w:rStyle w:val="big-number"/>
          <w:rFonts w:cs="Miriam"/>
          <w:rtl/>
        </w:rPr>
        <w:tab/>
      </w:r>
      <w:r w:rsidR="000979B7">
        <w:rPr>
          <w:rFonts w:cs="FrankRuehl" w:hint="cs"/>
          <w:rtl/>
          <w:lang w:eastAsia="en-US"/>
        </w:rPr>
        <w:t>(א)</w:t>
      </w:r>
      <w:r w:rsidR="000979B7">
        <w:rPr>
          <w:rFonts w:cs="FrankRuehl" w:hint="cs"/>
          <w:rtl/>
          <w:lang w:eastAsia="en-US"/>
        </w:rPr>
        <w:tab/>
      </w:r>
      <w:r w:rsidR="00B92763">
        <w:rPr>
          <w:rFonts w:cs="FrankRuehl" w:hint="cs"/>
          <w:rtl/>
          <w:lang w:eastAsia="en-US"/>
        </w:rPr>
        <w:t>הרוצה בהיתר לפרסום מודעה יגיש בקשה לראש העיריה, שבעה ימים לפחות לפני הפרסום</w:t>
      </w:r>
      <w:r w:rsidR="000E39BE">
        <w:rPr>
          <w:rFonts w:cs="FrankRuehl" w:hint="cs"/>
          <w:rtl/>
          <w:lang w:eastAsia="en-US"/>
        </w:rPr>
        <w:t>.</w:t>
      </w:r>
    </w:p>
    <w:p w14:paraId="068A2276" w14:textId="77777777" w:rsidR="00B92763" w:rsidRDefault="00B92763" w:rsidP="00B9276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ראש העיריה רשאי </w:t>
      </w:r>
      <w:r>
        <w:rPr>
          <w:rFonts w:cs="FrankRuehl"/>
          <w:rtl/>
          <w:lang w:eastAsia="en-US"/>
        </w:rPr>
        <w:t>–</w:t>
      </w:r>
    </w:p>
    <w:p w14:paraId="7C58B226" w14:textId="77777777" w:rsidR="00B92763" w:rsidRDefault="00B92763" w:rsidP="00B9276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לכלול תנאים בהיתר בעת נתינתו, להוסיף עליהם או לשנותם;</w:t>
      </w:r>
    </w:p>
    <w:p w14:paraId="71B75F3A" w14:textId="77777777" w:rsidR="00B92763" w:rsidRDefault="00B92763" w:rsidP="00B9276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לסרב לתת היתר, וכן לבטל היתר שניתן, ובלבד שלא ינהג כאמור, זולת אם יש בפרסום המודעה משום עבירה על הוראות חוק עזר זה או דין אחר או אם, לדעת ראש העיריה, תוכן המודעה פוגע בתקנת הציבור או ברגשותיו;</w:t>
      </w:r>
    </w:p>
    <w:p w14:paraId="22CD24FD" w14:textId="77777777" w:rsidR="00B92763" w:rsidRDefault="00B92763" w:rsidP="00B92763">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לקבוע את סדר הפרסום של מודעה ואת מועדו.</w:t>
      </w:r>
    </w:p>
    <w:p w14:paraId="3310CD8F" w14:textId="77777777" w:rsidR="00A54089" w:rsidRDefault="00143B05" w:rsidP="00B92763">
      <w:pPr>
        <w:pStyle w:val="P00"/>
        <w:spacing w:before="72"/>
        <w:ind w:left="0" w:right="1134"/>
        <w:rPr>
          <w:rStyle w:val="default"/>
          <w:rFonts w:hint="cs"/>
          <w:rtl/>
        </w:rPr>
      </w:pPr>
      <w:bookmarkStart w:id="12" w:name="Seif21"/>
      <w:bookmarkEnd w:id="12"/>
      <w:r>
        <w:rPr>
          <w:rFonts w:ascii="FrankRuehl" w:hAnsi="FrankRuehl" w:cs="Miriam"/>
          <w:sz w:val="32"/>
          <w:szCs w:val="32"/>
          <w:rtl/>
          <w:lang w:eastAsia="en-US"/>
        </w:rPr>
        <w:pict w14:anchorId="0D6C718A">
          <v:shape id="_x0000_s1260" type="#_x0000_t202" style="position:absolute;left:0;text-align:left;margin-left:470.25pt;margin-top:7.1pt;width:1in;height:11.2pt;z-index:251660800" filled="f" stroked="f">
            <v:textbox inset="1mm,0,1mm,0">
              <w:txbxContent>
                <w:p w14:paraId="1E6EFD0B" w14:textId="77777777" w:rsidR="00D527CE" w:rsidRDefault="00B92763" w:rsidP="00143B05">
                  <w:pPr>
                    <w:spacing w:line="160" w:lineRule="exact"/>
                    <w:jc w:val="left"/>
                    <w:rPr>
                      <w:rFonts w:cs="Miriam" w:hint="cs"/>
                      <w:noProof/>
                      <w:sz w:val="18"/>
                      <w:szCs w:val="18"/>
                      <w:rtl/>
                    </w:rPr>
                  </w:pPr>
                  <w:r>
                    <w:rPr>
                      <w:rFonts w:cs="Miriam" w:hint="cs"/>
                      <w:sz w:val="18"/>
                      <w:szCs w:val="18"/>
                      <w:rtl/>
                    </w:rPr>
                    <w:t>אגרת פרסום</w:t>
                  </w:r>
                </w:p>
              </w:txbxContent>
            </v:textbox>
            <w10:anchorlock/>
          </v:shape>
        </w:pict>
      </w:r>
      <w:r w:rsidR="00A54089">
        <w:rPr>
          <w:rStyle w:val="big-number"/>
          <w:rFonts w:cs="Miriam"/>
          <w:rtl/>
        </w:rPr>
        <w:t>1</w:t>
      </w:r>
      <w:r w:rsidR="001927B1">
        <w:rPr>
          <w:rStyle w:val="big-number"/>
          <w:rFonts w:cs="Miriam" w:hint="cs"/>
          <w:rtl/>
        </w:rPr>
        <w:t>0</w:t>
      </w:r>
      <w:r w:rsidR="00A54089">
        <w:rPr>
          <w:rStyle w:val="big-number"/>
          <w:rFonts w:cs="Miriam"/>
          <w:rtl/>
        </w:rPr>
        <w:t>.</w:t>
      </w:r>
      <w:r w:rsidR="00A54089">
        <w:rPr>
          <w:rStyle w:val="big-number"/>
          <w:rFonts w:cs="Miriam"/>
          <w:rtl/>
        </w:rPr>
        <w:tab/>
      </w:r>
      <w:r w:rsidR="00E503A9">
        <w:rPr>
          <w:rStyle w:val="default"/>
          <w:rFonts w:hint="cs"/>
          <w:rtl/>
        </w:rPr>
        <w:t>(א)</w:t>
      </w:r>
      <w:r w:rsidR="00E503A9">
        <w:rPr>
          <w:rStyle w:val="default"/>
          <w:rFonts w:hint="cs"/>
          <w:rtl/>
        </w:rPr>
        <w:tab/>
      </w:r>
      <w:r w:rsidR="00B92763">
        <w:rPr>
          <w:rStyle w:val="default"/>
          <w:rFonts w:hint="cs"/>
          <w:rtl/>
        </w:rPr>
        <w:t>מגיש בקשה להיתר לפרסום מודעה, ישלם לעיריה אגרת פרסום, בשיעורים הנקובים בתוספת השניה.</w:t>
      </w:r>
    </w:p>
    <w:p w14:paraId="26AAC403" w14:textId="77777777" w:rsidR="00B92763" w:rsidRDefault="00B92763" w:rsidP="00B92763">
      <w:pPr>
        <w:pStyle w:val="P00"/>
        <w:spacing w:before="72"/>
        <w:ind w:left="0" w:right="1134"/>
        <w:rPr>
          <w:rStyle w:val="default"/>
          <w:rFonts w:hint="cs"/>
          <w:rtl/>
        </w:rPr>
      </w:pPr>
      <w:r>
        <w:rPr>
          <w:rStyle w:val="default"/>
          <w:rFonts w:hint="cs"/>
          <w:rtl/>
        </w:rPr>
        <w:tab/>
        <w:t>(ב)</w:t>
      </w:r>
      <w:r>
        <w:rPr>
          <w:rStyle w:val="default"/>
          <w:rFonts w:hint="cs"/>
          <w:rtl/>
        </w:rPr>
        <w:tab/>
        <w:t>ראש העיריה רשאי לפטור מתשלום אגרה בעד פרסום מודעה על מיתקן פרסום עירוני, או להפחיתה, בהתקיים שני תנאים אלה:</w:t>
      </w:r>
    </w:p>
    <w:p w14:paraId="002E717F" w14:textId="77777777" w:rsidR="00B92763" w:rsidRDefault="00B92763" w:rsidP="00094172">
      <w:pPr>
        <w:pStyle w:val="P00"/>
        <w:spacing w:before="72"/>
        <w:ind w:left="1021" w:right="1134"/>
        <w:rPr>
          <w:rStyle w:val="default"/>
          <w:rFonts w:hint="cs"/>
          <w:rtl/>
        </w:rPr>
      </w:pPr>
      <w:r>
        <w:rPr>
          <w:rStyle w:val="default"/>
          <w:rFonts w:hint="cs"/>
          <w:rtl/>
        </w:rPr>
        <w:t>(1)</w:t>
      </w:r>
      <w:r>
        <w:rPr>
          <w:rStyle w:val="default"/>
          <w:rFonts w:hint="cs"/>
          <w:rtl/>
        </w:rPr>
        <w:tab/>
      </w:r>
      <w:r w:rsidR="00094172">
        <w:rPr>
          <w:rStyle w:val="default"/>
          <w:rFonts w:hint="cs"/>
          <w:rtl/>
        </w:rPr>
        <w:t>מפרסם המודעה הוא עיריה, או מוסד ציבורי שלא למטרות רווח, לצורכי דת, צדקה, רווחה, חינוך, תרבות, אמנות, בריאות הציבור או ספורט;</w:t>
      </w:r>
    </w:p>
    <w:p w14:paraId="10C4D6C7" w14:textId="77777777" w:rsidR="00094172" w:rsidRDefault="00094172" w:rsidP="00094172">
      <w:pPr>
        <w:pStyle w:val="P00"/>
        <w:spacing w:before="72"/>
        <w:ind w:left="1021" w:right="1134"/>
        <w:rPr>
          <w:rStyle w:val="default"/>
          <w:rFonts w:hint="cs"/>
          <w:rtl/>
        </w:rPr>
      </w:pPr>
      <w:r>
        <w:rPr>
          <w:rStyle w:val="default"/>
          <w:rFonts w:hint="cs"/>
          <w:rtl/>
        </w:rPr>
        <w:t>(2)</w:t>
      </w:r>
      <w:r>
        <w:rPr>
          <w:rStyle w:val="default"/>
          <w:rFonts w:hint="cs"/>
          <w:rtl/>
        </w:rPr>
        <w:tab/>
        <w:t>המודעה מתפרסמת לטובת מוסד כאמור בפסקת משנה (1).</w:t>
      </w:r>
    </w:p>
    <w:p w14:paraId="6A704843" w14:textId="77777777" w:rsidR="00A54089" w:rsidRDefault="00A54089" w:rsidP="00094172">
      <w:pPr>
        <w:pStyle w:val="P00"/>
        <w:spacing w:before="72"/>
        <w:ind w:left="0" w:right="1134"/>
        <w:rPr>
          <w:rStyle w:val="default"/>
          <w:rFonts w:hint="cs"/>
          <w:rtl/>
        </w:rPr>
      </w:pPr>
      <w:bookmarkStart w:id="13" w:name="Seif8"/>
      <w:bookmarkEnd w:id="13"/>
      <w:r>
        <w:rPr>
          <w:lang w:val="he-IL"/>
        </w:rPr>
        <w:pict w14:anchorId="144C77C1">
          <v:rect id="_x0000_s1039" style="position:absolute;left:0;text-align:left;margin-left:464.5pt;margin-top:8.05pt;width:75.05pt;height:13.7pt;z-index:251647488" o:allowincell="f" filled="f" stroked="f" strokecolor="lime" strokeweight=".25pt">
            <v:textbox style="mso-next-textbox:#_x0000_s1039" inset="0,0,0,0">
              <w:txbxContent>
                <w:p w14:paraId="5B4D72AE" w14:textId="77777777" w:rsidR="00D527CE" w:rsidRDefault="00094172">
                  <w:pPr>
                    <w:spacing w:line="160" w:lineRule="exact"/>
                    <w:jc w:val="left"/>
                    <w:rPr>
                      <w:rFonts w:cs="Miriam" w:hint="cs"/>
                      <w:noProof/>
                      <w:sz w:val="18"/>
                      <w:szCs w:val="18"/>
                      <w:rtl/>
                    </w:rPr>
                  </w:pPr>
                  <w:r>
                    <w:rPr>
                      <w:rFonts w:cs="Miriam" w:hint="cs"/>
                      <w:sz w:val="18"/>
                      <w:szCs w:val="18"/>
                      <w:rtl/>
                    </w:rPr>
                    <w:t>מסירת פרטים</w:t>
                  </w:r>
                </w:p>
              </w:txbxContent>
            </v:textbox>
            <w10:anchorlock/>
          </v:rect>
        </w:pict>
      </w:r>
      <w:r>
        <w:rPr>
          <w:rStyle w:val="big-number"/>
          <w:rFonts w:cs="Miriam"/>
          <w:rtl/>
        </w:rPr>
        <w:t>1</w:t>
      </w:r>
      <w:r w:rsidR="002372FE">
        <w:rPr>
          <w:rStyle w:val="big-number"/>
          <w:rFonts w:cs="Miriam" w:hint="cs"/>
          <w:rtl/>
        </w:rPr>
        <w:t>1</w:t>
      </w:r>
      <w:r>
        <w:rPr>
          <w:rStyle w:val="big-number"/>
          <w:rFonts w:cs="Miriam"/>
          <w:rtl/>
        </w:rPr>
        <w:t>.</w:t>
      </w:r>
      <w:r>
        <w:rPr>
          <w:rStyle w:val="big-number"/>
          <w:rFonts w:cs="Miriam"/>
          <w:rtl/>
        </w:rPr>
        <w:tab/>
      </w:r>
      <w:r w:rsidR="000E39BE">
        <w:rPr>
          <w:rStyle w:val="default"/>
          <w:rFonts w:hint="cs"/>
          <w:rtl/>
        </w:rPr>
        <w:t>(א)</w:t>
      </w:r>
      <w:r w:rsidR="000E39BE">
        <w:rPr>
          <w:rStyle w:val="default"/>
          <w:rFonts w:hint="cs"/>
          <w:rtl/>
        </w:rPr>
        <w:tab/>
      </w:r>
      <w:r w:rsidR="0058136A">
        <w:rPr>
          <w:rStyle w:val="default"/>
          <w:rFonts w:hint="cs"/>
          <w:rtl/>
        </w:rPr>
        <w:t xml:space="preserve">לא </w:t>
      </w:r>
      <w:r w:rsidR="00094172">
        <w:rPr>
          <w:rStyle w:val="default"/>
          <w:rFonts w:hint="cs"/>
          <w:rtl/>
        </w:rPr>
        <w:t>יפרסם אדם מודעה, אלא אם כן צוין בה שמו ומענו של המפרסם ושל בעל בית הדפוס שבו הודפסה המודעה</w:t>
      </w:r>
      <w:r w:rsidR="0058136A">
        <w:rPr>
          <w:rStyle w:val="default"/>
          <w:rFonts w:hint="cs"/>
          <w:rtl/>
        </w:rPr>
        <w:t>.</w:t>
      </w:r>
    </w:p>
    <w:p w14:paraId="709134D8" w14:textId="77777777" w:rsidR="00094172" w:rsidRDefault="00094172" w:rsidP="00094172">
      <w:pPr>
        <w:pStyle w:val="P00"/>
        <w:spacing w:before="72"/>
        <w:ind w:left="0" w:right="1134"/>
        <w:rPr>
          <w:rStyle w:val="default"/>
          <w:rFonts w:hint="cs"/>
          <w:rtl/>
        </w:rPr>
      </w:pPr>
      <w:r>
        <w:rPr>
          <w:rStyle w:val="default"/>
          <w:rFonts w:hint="cs"/>
          <w:rtl/>
        </w:rPr>
        <w:tab/>
        <w:t>(ב)</w:t>
      </w:r>
      <w:r>
        <w:rPr>
          <w:rStyle w:val="default"/>
          <w:rFonts w:hint="cs"/>
          <w:rtl/>
        </w:rPr>
        <w:tab/>
        <w:t>ראש העיריה רשאי לדרוש מבעל בית הדפוס שבו הודפסה המודעה, או מיצרן שייצר אותה, למסור את שמו ואת מענו של האדם שהזמין את המודעה.</w:t>
      </w:r>
    </w:p>
    <w:p w14:paraId="0DA53437" w14:textId="77777777" w:rsidR="00A54089" w:rsidRDefault="00A54089" w:rsidP="00094172">
      <w:pPr>
        <w:pStyle w:val="P00"/>
        <w:spacing w:before="72"/>
        <w:ind w:left="0" w:right="1134"/>
        <w:rPr>
          <w:rFonts w:cs="FrankRuehl" w:hint="cs"/>
          <w:rtl/>
          <w:lang w:eastAsia="en-US"/>
        </w:rPr>
      </w:pPr>
      <w:bookmarkStart w:id="14" w:name="Seif9"/>
      <w:bookmarkEnd w:id="14"/>
      <w:r>
        <w:rPr>
          <w:lang w:val="he-IL"/>
        </w:rPr>
        <w:pict w14:anchorId="549AD891">
          <v:rect id="_x0000_s1040" style="position:absolute;left:0;text-align:left;margin-left:464.35pt;margin-top:7.1pt;width:75.05pt;height:14pt;z-index:251648512" o:allowincell="f" filled="f" stroked="f" strokecolor="lime" strokeweight=".25pt">
            <v:textbox style="mso-next-textbox:#_x0000_s1040" inset="0,0,0,0">
              <w:txbxContent>
                <w:p w14:paraId="2CAC64A0" w14:textId="77777777" w:rsidR="00D527CE" w:rsidRDefault="00094172" w:rsidP="00E12FA2">
                  <w:pPr>
                    <w:spacing w:line="160" w:lineRule="exact"/>
                    <w:jc w:val="left"/>
                    <w:rPr>
                      <w:rFonts w:cs="Miriam" w:hint="cs"/>
                      <w:noProof/>
                      <w:sz w:val="18"/>
                      <w:szCs w:val="18"/>
                      <w:rtl/>
                    </w:rPr>
                  </w:pPr>
                  <w:r>
                    <w:rPr>
                      <w:rFonts w:cs="Miriam" w:hint="cs"/>
                      <w:sz w:val="18"/>
                      <w:szCs w:val="18"/>
                      <w:rtl/>
                    </w:rPr>
                    <w:t>שינוי פרטים</w:t>
                  </w:r>
                </w:p>
              </w:txbxContent>
            </v:textbox>
            <w10:anchorlock/>
          </v:rect>
        </w:pict>
      </w:r>
      <w:r>
        <w:rPr>
          <w:rStyle w:val="big-number"/>
          <w:rFonts w:cs="Miriam"/>
          <w:rtl/>
        </w:rPr>
        <w:t>1</w:t>
      </w:r>
      <w:r w:rsidR="002372FE">
        <w:rPr>
          <w:rStyle w:val="big-number"/>
          <w:rFonts w:cs="Miriam" w:hint="cs"/>
          <w:rtl/>
        </w:rPr>
        <w:t>2</w:t>
      </w:r>
      <w:r>
        <w:rPr>
          <w:rStyle w:val="big-number"/>
          <w:rFonts w:cs="Miriam"/>
          <w:rtl/>
        </w:rPr>
        <w:t>.</w:t>
      </w:r>
      <w:r>
        <w:rPr>
          <w:rStyle w:val="big-number"/>
          <w:rFonts w:cs="Miriam"/>
          <w:rtl/>
        </w:rPr>
        <w:tab/>
      </w:r>
      <w:r w:rsidR="00094172">
        <w:rPr>
          <w:rFonts w:cs="FrankRuehl" w:hint="cs"/>
          <w:rtl/>
          <w:lang w:eastAsia="en-US"/>
        </w:rPr>
        <w:t>ביקש בעל היתר לפרסום מודעה, במשך תקופת תוקף ההיתר, לשנות את השם או כל פרט אחר הרשום במודעה, יגיש בקשה לחדשה להיתר וישלם אגרת פרסום כמפורט בתוספת השניה</w:t>
      </w:r>
      <w:r w:rsidR="001055C3">
        <w:rPr>
          <w:rFonts w:cs="FrankRuehl" w:hint="cs"/>
          <w:rtl/>
          <w:lang w:eastAsia="en-US"/>
        </w:rPr>
        <w:t>.</w:t>
      </w:r>
    </w:p>
    <w:p w14:paraId="15D0CB45" w14:textId="77777777" w:rsidR="0077522B" w:rsidRDefault="0058136A" w:rsidP="00094172">
      <w:pPr>
        <w:pStyle w:val="P00"/>
        <w:spacing w:before="72"/>
        <w:ind w:left="0" w:right="1134"/>
        <w:rPr>
          <w:rFonts w:cs="FrankRuehl" w:hint="cs"/>
          <w:rtl/>
          <w:lang w:eastAsia="en-US"/>
        </w:rPr>
      </w:pPr>
      <w:bookmarkStart w:id="15" w:name="Seif23"/>
      <w:bookmarkEnd w:id="15"/>
      <w:r>
        <w:rPr>
          <w:rFonts w:ascii="FrankRuehl" w:hAnsi="FrankRuehl" w:cs="Miriam"/>
          <w:sz w:val="32"/>
          <w:szCs w:val="32"/>
          <w:rtl/>
          <w:lang w:eastAsia="en-US"/>
        </w:rPr>
        <w:pict w14:anchorId="53730805">
          <v:shape id="_x0000_s1262" type="#_x0000_t202" style="position:absolute;left:0;text-align:left;margin-left:470.35pt;margin-top:7.1pt;width:1in;height:21pt;z-index:251662848" filled="f" stroked="f">
            <v:textbox inset="1mm,0,1mm,0">
              <w:txbxContent>
                <w:p w14:paraId="6DF5A820" w14:textId="77777777" w:rsidR="0058136A" w:rsidRDefault="00094172" w:rsidP="0058136A">
                  <w:pPr>
                    <w:spacing w:line="160" w:lineRule="exact"/>
                    <w:jc w:val="left"/>
                    <w:rPr>
                      <w:rFonts w:cs="Miriam" w:hint="cs"/>
                      <w:noProof/>
                      <w:sz w:val="18"/>
                      <w:szCs w:val="18"/>
                      <w:rtl/>
                    </w:rPr>
                  </w:pPr>
                  <w:r>
                    <w:rPr>
                      <w:rFonts w:cs="Miriam" w:hint="cs"/>
                      <w:sz w:val="18"/>
                      <w:szCs w:val="18"/>
                      <w:rtl/>
                    </w:rPr>
                    <w:t>פרסום לעינוג ציבורי</w:t>
                  </w:r>
                </w:p>
              </w:txbxContent>
            </v:textbox>
            <w10:anchorlock/>
          </v:shape>
        </w:pict>
      </w:r>
      <w:r w:rsidR="0077522B">
        <w:rPr>
          <w:rStyle w:val="big-number"/>
          <w:rFonts w:cs="Miriam"/>
          <w:rtl/>
        </w:rPr>
        <w:t>1</w:t>
      </w:r>
      <w:r w:rsidR="001055C3">
        <w:rPr>
          <w:rStyle w:val="big-number"/>
          <w:rFonts w:cs="Miriam" w:hint="cs"/>
          <w:rtl/>
        </w:rPr>
        <w:t>3</w:t>
      </w:r>
      <w:r w:rsidR="0077522B">
        <w:rPr>
          <w:rStyle w:val="big-number"/>
          <w:rFonts w:cs="Miriam"/>
          <w:rtl/>
        </w:rPr>
        <w:t>.</w:t>
      </w:r>
      <w:r w:rsidR="0077522B">
        <w:rPr>
          <w:rStyle w:val="big-number"/>
          <w:rFonts w:cs="Miriam"/>
          <w:rtl/>
        </w:rPr>
        <w:tab/>
      </w:r>
      <w:r w:rsidR="00094172">
        <w:rPr>
          <w:rFonts w:cs="FrankRuehl" w:hint="cs"/>
          <w:rtl/>
          <w:lang w:eastAsia="en-US"/>
        </w:rPr>
        <w:t>על אף האמור בסעיף 12, בקשה לפרסום של עינוג ציבורי, יכול שתתייחס לתמונות או למודעות אחרות המשתנות מדי פעם, לפי ההצגות או המופעים; מפרסם מודעות להצגות או למופעים לא יידרש להגיש תמונות לראש העיריה, ובלבד שמועצת הביקורת אישרה וסימנה אותן לפי סעיף 5 לפקודת סרטי הראינוע</w:t>
      </w:r>
      <w:r>
        <w:rPr>
          <w:rFonts w:cs="FrankRuehl" w:hint="cs"/>
          <w:rtl/>
          <w:lang w:eastAsia="en-US"/>
        </w:rPr>
        <w:t>.</w:t>
      </w:r>
    </w:p>
    <w:p w14:paraId="0612CCC5" w14:textId="77777777" w:rsidR="0077522B" w:rsidRDefault="0077522B" w:rsidP="00094172">
      <w:pPr>
        <w:pStyle w:val="P00"/>
        <w:spacing w:before="72"/>
        <w:ind w:left="0" w:right="1134"/>
        <w:rPr>
          <w:rFonts w:cs="FrankRuehl" w:hint="cs"/>
          <w:rtl/>
          <w:lang w:eastAsia="en-US"/>
        </w:rPr>
      </w:pPr>
      <w:bookmarkStart w:id="16" w:name="Seif11"/>
      <w:bookmarkEnd w:id="16"/>
      <w:r>
        <w:rPr>
          <w:lang w:val="he-IL"/>
        </w:rPr>
        <w:pict w14:anchorId="7F077D62">
          <v:rect id="_x0000_s1233" style="position:absolute;left:0;text-align:left;margin-left:464.35pt;margin-top:7.1pt;width:75.05pt;height:18.05pt;z-index:251650560" o:allowincell="f" filled="f" stroked="f" strokecolor="lime" strokeweight=".25pt">
            <v:textbox style="mso-next-textbox:#_x0000_s1233" inset="0,0,0,0">
              <w:txbxContent>
                <w:p w14:paraId="1299EAF8" w14:textId="77777777" w:rsidR="00D527CE" w:rsidRDefault="00094172" w:rsidP="0077522B">
                  <w:pPr>
                    <w:spacing w:line="160" w:lineRule="exact"/>
                    <w:jc w:val="left"/>
                    <w:rPr>
                      <w:rFonts w:cs="Miriam" w:hint="cs"/>
                      <w:noProof/>
                      <w:sz w:val="18"/>
                      <w:szCs w:val="18"/>
                      <w:rtl/>
                    </w:rPr>
                  </w:pPr>
                  <w:r>
                    <w:rPr>
                      <w:rFonts w:cs="Miriam" w:hint="cs"/>
                      <w:sz w:val="18"/>
                      <w:szCs w:val="18"/>
                      <w:rtl/>
                    </w:rPr>
                    <w:t>דרכי פרסום לפי היתר מיוחד</w:t>
                  </w:r>
                </w:p>
              </w:txbxContent>
            </v:textbox>
            <w10:anchorlock/>
          </v:rect>
        </w:pict>
      </w:r>
      <w:r>
        <w:rPr>
          <w:rStyle w:val="big-number"/>
          <w:rFonts w:cs="Miriam"/>
          <w:rtl/>
        </w:rPr>
        <w:t>1</w:t>
      </w:r>
      <w:r w:rsidR="00CA1DB3">
        <w:rPr>
          <w:rStyle w:val="big-number"/>
          <w:rFonts w:cs="Miriam" w:hint="cs"/>
          <w:rtl/>
        </w:rPr>
        <w:t>4</w:t>
      </w:r>
      <w:r>
        <w:rPr>
          <w:rStyle w:val="big-number"/>
          <w:rFonts w:cs="Miriam"/>
          <w:rtl/>
        </w:rPr>
        <w:t>.</w:t>
      </w:r>
      <w:r>
        <w:rPr>
          <w:rStyle w:val="big-number"/>
          <w:rFonts w:cs="Miriam"/>
          <w:rtl/>
        </w:rPr>
        <w:tab/>
      </w:r>
      <w:r w:rsidR="00094172">
        <w:rPr>
          <w:rFonts w:cs="FrankRuehl" w:hint="cs"/>
          <w:rtl/>
          <w:lang w:eastAsia="en-US"/>
        </w:rPr>
        <w:t>לא יפרסם אדם מודעה בכל דרך מהדרכים המפורטות להלן בסעיף זה, אלא אם כן ניתן לו היתר מיוחד מאת ראש העיריה, ובהתאם לתנאי ההיתר:</w:t>
      </w:r>
    </w:p>
    <w:p w14:paraId="1A46459C" w14:textId="77777777" w:rsidR="00094172" w:rsidRDefault="00094172" w:rsidP="00094172">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העברת מודעה אל רשות הרבים וממנה, על ידי הארה לסירוגין בחשמל או באופן אחר, או על ידי פטיפון, רשמקול, רדיו, רמקול, מגפון, או על ידי מכשיר אחר, או על ידי כדור פורח, או כלי טיס;</w:t>
      </w:r>
    </w:p>
    <w:p w14:paraId="14E93350" w14:textId="77777777" w:rsidR="00094172" w:rsidRDefault="00094172" w:rsidP="00094172">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מתיחת סרט לרוחב רחוב;</w:t>
      </w:r>
    </w:p>
    <w:p w14:paraId="51623C08" w14:textId="77777777" w:rsidR="00094172" w:rsidRDefault="00094172" w:rsidP="00094172">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נשיאת מודעה על מוט, לוח או סרט וכיוצא באלה.</w:t>
      </w:r>
    </w:p>
    <w:p w14:paraId="40A5F30C" w14:textId="77777777" w:rsidR="0077522B" w:rsidRDefault="0077522B" w:rsidP="00094172">
      <w:pPr>
        <w:pStyle w:val="P00"/>
        <w:spacing w:before="72"/>
        <w:ind w:left="0" w:right="1134"/>
        <w:rPr>
          <w:rFonts w:cs="FrankRuehl" w:hint="cs"/>
          <w:rtl/>
          <w:lang w:eastAsia="en-US"/>
        </w:rPr>
      </w:pPr>
      <w:bookmarkStart w:id="17" w:name="Seif12"/>
      <w:bookmarkEnd w:id="17"/>
      <w:r>
        <w:rPr>
          <w:lang w:val="he-IL"/>
        </w:rPr>
        <w:pict w14:anchorId="5D620313">
          <v:rect id="_x0000_s1234" style="position:absolute;left:0;text-align:left;margin-left:464.35pt;margin-top:7.1pt;width:75.05pt;height:14pt;z-index:251651584" o:allowincell="f" filled="f" stroked="f" strokecolor="lime" strokeweight=".25pt">
            <v:textbox style="mso-next-textbox:#_x0000_s1234" inset="0,0,0,0">
              <w:txbxContent>
                <w:p w14:paraId="1F4C7B27" w14:textId="77777777" w:rsidR="00D527CE" w:rsidRDefault="00094172" w:rsidP="0077522B">
                  <w:pPr>
                    <w:spacing w:line="160" w:lineRule="exact"/>
                    <w:jc w:val="left"/>
                    <w:rPr>
                      <w:rFonts w:cs="Miriam" w:hint="cs"/>
                      <w:noProof/>
                      <w:sz w:val="18"/>
                      <w:szCs w:val="18"/>
                      <w:rtl/>
                    </w:rPr>
                  </w:pPr>
                  <w:r>
                    <w:rPr>
                      <w:rFonts w:cs="Miriam" w:hint="cs"/>
                      <w:sz w:val="18"/>
                      <w:szCs w:val="18"/>
                      <w:rtl/>
                    </w:rPr>
                    <w:t>פטור</w:t>
                  </w:r>
                </w:p>
              </w:txbxContent>
            </v:textbox>
            <w10:anchorlock/>
          </v:rect>
        </w:pict>
      </w:r>
      <w:r>
        <w:rPr>
          <w:rStyle w:val="big-number"/>
          <w:rFonts w:cs="Miriam"/>
          <w:rtl/>
        </w:rPr>
        <w:t>1</w:t>
      </w:r>
      <w:r w:rsidR="002241CD">
        <w:rPr>
          <w:rStyle w:val="big-number"/>
          <w:rFonts w:cs="Miriam" w:hint="cs"/>
          <w:rtl/>
        </w:rPr>
        <w:t>5</w:t>
      </w:r>
      <w:r>
        <w:rPr>
          <w:rStyle w:val="big-number"/>
          <w:rFonts w:cs="Miriam"/>
          <w:rtl/>
        </w:rPr>
        <w:t>.</w:t>
      </w:r>
      <w:r>
        <w:rPr>
          <w:rStyle w:val="big-number"/>
          <w:rFonts w:cs="Miriam"/>
          <w:rtl/>
        </w:rPr>
        <w:tab/>
      </w:r>
      <w:r w:rsidR="00094172">
        <w:rPr>
          <w:rFonts w:cs="FrankRuehl" w:hint="cs"/>
          <w:rtl/>
          <w:lang w:eastAsia="en-US"/>
        </w:rPr>
        <w:t>הוראות פרק זה לא יחולו על מודעה המפורסמת במהלך הפגנה או תהלוכה, שאישרה משטרת ישראל על פי פקודת משטרת ישראל כהגדרתן בפקודת המשטרה [נוסח חדש], התשל"א-1971</w:t>
      </w:r>
      <w:r w:rsidR="00072F9E">
        <w:rPr>
          <w:rFonts w:cs="FrankRuehl" w:hint="cs"/>
          <w:rtl/>
          <w:lang w:eastAsia="en-US"/>
        </w:rPr>
        <w:t>.</w:t>
      </w:r>
    </w:p>
    <w:p w14:paraId="3969DBAA" w14:textId="77777777" w:rsidR="00094172" w:rsidRPr="00962AFA" w:rsidRDefault="00094172" w:rsidP="00962AFA">
      <w:pPr>
        <w:pStyle w:val="medium2-header"/>
        <w:keepLines w:val="0"/>
        <w:spacing w:before="72"/>
        <w:ind w:left="0" w:right="1134"/>
        <w:rPr>
          <w:rFonts w:cs="FrankRuehl" w:hint="cs"/>
          <w:b/>
          <w:noProof/>
          <w:rtl/>
          <w:lang w:eastAsia="en-US"/>
        </w:rPr>
      </w:pPr>
      <w:bookmarkStart w:id="18" w:name="med3"/>
      <w:bookmarkEnd w:id="18"/>
      <w:r w:rsidRPr="00962AFA">
        <w:rPr>
          <w:rFonts w:cs="FrankRuehl" w:hint="cs"/>
          <w:b/>
          <w:noProof/>
          <w:rtl/>
          <w:lang w:eastAsia="en-US"/>
        </w:rPr>
        <w:t>פרק רביעי: שלטים ומודעות אסורים</w:t>
      </w:r>
    </w:p>
    <w:p w14:paraId="2D1CED77" w14:textId="77777777" w:rsidR="0077522B" w:rsidRDefault="0077522B" w:rsidP="00697100">
      <w:pPr>
        <w:pStyle w:val="P00"/>
        <w:spacing w:before="72"/>
        <w:ind w:left="0" w:right="1134"/>
        <w:rPr>
          <w:rFonts w:cs="FrankRuehl" w:hint="cs"/>
          <w:rtl/>
          <w:lang w:eastAsia="en-US"/>
        </w:rPr>
      </w:pPr>
      <w:bookmarkStart w:id="19" w:name="Seif13"/>
      <w:bookmarkEnd w:id="19"/>
      <w:r>
        <w:rPr>
          <w:lang w:val="he-IL"/>
        </w:rPr>
        <w:pict w14:anchorId="141CCE17">
          <v:rect id="_x0000_s1235" style="position:absolute;left:0;text-align:left;margin-left:464.35pt;margin-top:7.1pt;width:75.05pt;height:14pt;z-index:251652608" o:allowincell="f" filled="f" stroked="f" strokecolor="lime" strokeweight=".25pt">
            <v:textbox style="mso-next-textbox:#_x0000_s1235" inset="0,0,0,0">
              <w:txbxContent>
                <w:p w14:paraId="3777BCD4" w14:textId="77777777" w:rsidR="00D527CE" w:rsidRDefault="00697100" w:rsidP="0077522B">
                  <w:pPr>
                    <w:spacing w:line="160" w:lineRule="exact"/>
                    <w:jc w:val="left"/>
                    <w:rPr>
                      <w:rFonts w:cs="Miriam" w:hint="cs"/>
                      <w:noProof/>
                      <w:sz w:val="18"/>
                      <w:szCs w:val="18"/>
                      <w:rtl/>
                    </w:rPr>
                  </w:pPr>
                  <w:r>
                    <w:rPr>
                      <w:rFonts w:cs="Miriam" w:hint="cs"/>
                      <w:sz w:val="18"/>
                      <w:szCs w:val="18"/>
                      <w:rtl/>
                    </w:rPr>
                    <w:t>שילוט אסור</w:t>
                  </w:r>
                </w:p>
              </w:txbxContent>
            </v:textbox>
            <w10:anchorlock/>
          </v:rect>
        </w:pict>
      </w:r>
      <w:r>
        <w:rPr>
          <w:rStyle w:val="big-number"/>
          <w:rFonts w:cs="Miriam"/>
          <w:rtl/>
        </w:rPr>
        <w:t>1</w:t>
      </w:r>
      <w:r w:rsidR="003701BD">
        <w:rPr>
          <w:rStyle w:val="big-number"/>
          <w:rFonts w:cs="Miriam" w:hint="cs"/>
          <w:rtl/>
        </w:rPr>
        <w:t>6</w:t>
      </w:r>
      <w:r>
        <w:rPr>
          <w:rStyle w:val="big-number"/>
          <w:rFonts w:cs="Miriam"/>
          <w:rtl/>
        </w:rPr>
        <w:t>.</w:t>
      </w:r>
      <w:r>
        <w:rPr>
          <w:rStyle w:val="big-number"/>
          <w:rFonts w:cs="Miriam"/>
          <w:rtl/>
        </w:rPr>
        <w:tab/>
      </w:r>
      <w:r w:rsidR="00697100">
        <w:rPr>
          <w:rFonts w:cs="FrankRuehl" w:hint="cs"/>
          <w:rtl/>
          <w:lang w:eastAsia="en-US"/>
        </w:rPr>
        <w:t>לא יציג אדם שלט, לא יפרסם מודעה ולא יגרום להצגתו או לפרסומו של שילוט שנתקיים לגביו אחד מאלה:</w:t>
      </w:r>
    </w:p>
    <w:p w14:paraId="49CEA680" w14:textId="77777777" w:rsidR="00697100" w:rsidRDefault="00697100" w:rsidP="00697100">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הוא עלול להפריע לתנועת כלי רכב או להולכי רגל;</w:t>
      </w:r>
    </w:p>
    <w:p w14:paraId="17D66627" w14:textId="77777777" w:rsidR="00697100" w:rsidRDefault="00697100" w:rsidP="00697100">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הוא מרעיש או מפיץ ריח;</w:t>
      </w:r>
    </w:p>
    <w:p w14:paraId="17199DFE" w14:textId="77777777" w:rsidR="00697100" w:rsidRDefault="00697100" w:rsidP="00697100">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הוא מוצב על כלי רכב, או על מיתקן הנגרר על ידיו, בין אם הרכב בחניה ובין אם הוא בתנועה, או הוא מוצג על גרוטאת רכב, למעט שילוט שנצבע או הודבק על רכב מסחרי, או ציבורי, או שילוט שחובה להציגו לפי כל דין;</w:t>
      </w:r>
    </w:p>
    <w:p w14:paraId="4CCED91D" w14:textId="77777777" w:rsidR="00697100" w:rsidRDefault="00697100" w:rsidP="00697100">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הוא חוסם דלת, חלון, תריס, יציאת חירום או פתח אחר, או מפריע למעבר בהם;</w:t>
      </w:r>
    </w:p>
    <w:p w14:paraId="366BFE15" w14:textId="77777777" w:rsidR="00697100" w:rsidRDefault="00697100" w:rsidP="00697100">
      <w:pPr>
        <w:pStyle w:val="P00"/>
        <w:spacing w:before="72"/>
        <w:ind w:left="624" w:right="1134"/>
        <w:rPr>
          <w:rFonts w:cs="FrankRuehl" w:hint="cs"/>
          <w:rtl/>
          <w:lang w:eastAsia="en-US"/>
        </w:rPr>
      </w:pPr>
      <w:r>
        <w:rPr>
          <w:rFonts w:cs="FrankRuehl" w:hint="cs"/>
          <w:rtl/>
          <w:lang w:eastAsia="en-US"/>
        </w:rPr>
        <w:t>(5)</w:t>
      </w:r>
      <w:r>
        <w:rPr>
          <w:rFonts w:cs="FrankRuehl" w:hint="cs"/>
          <w:rtl/>
          <w:lang w:eastAsia="en-US"/>
        </w:rPr>
        <w:tab/>
        <w:t>הוא מוצג על מדרגות חירום, מדרגות נעות, מעליות, מזגן אוויר, צינור ביוב, צינור אוויר, עמוד חשמל, מיתקן טלפון, מיתקן להפעלת רמזור, אנטנה, עמוד צופרים, תמרור או במקום שנועד לציוד או למיתקנים לכיבוי שריפות, למעט עמודי תאורה עירוניים שאישרה הוועדה המייעצת;</w:t>
      </w:r>
    </w:p>
    <w:p w14:paraId="67FF4F95" w14:textId="77777777" w:rsidR="00697100" w:rsidRDefault="00697100" w:rsidP="00697100">
      <w:pPr>
        <w:pStyle w:val="P00"/>
        <w:spacing w:before="72"/>
        <w:ind w:left="624" w:right="1134"/>
        <w:rPr>
          <w:rFonts w:cs="FrankRuehl" w:hint="cs"/>
          <w:rtl/>
          <w:lang w:eastAsia="en-US"/>
        </w:rPr>
      </w:pPr>
      <w:r>
        <w:rPr>
          <w:rFonts w:cs="FrankRuehl" w:hint="cs"/>
          <w:rtl/>
          <w:lang w:eastAsia="en-US"/>
        </w:rPr>
        <w:t>(6)</w:t>
      </w:r>
      <w:r>
        <w:rPr>
          <w:rFonts w:cs="FrankRuehl" w:hint="cs"/>
          <w:rtl/>
          <w:lang w:eastAsia="en-US"/>
        </w:rPr>
        <w:tab/>
        <w:t>הוא מסתיר פרטים בעלי ייחוד ארכיטקטוני, קשתות, עמודים, או כל פרט בעל ערך ארכיטקטוני, או אם הוא פוגע במראה האסטטי של מבנה, או מהווה מטרד;</w:t>
      </w:r>
    </w:p>
    <w:p w14:paraId="489CECCE" w14:textId="77777777" w:rsidR="00697100" w:rsidRDefault="00697100" w:rsidP="00697100">
      <w:pPr>
        <w:pStyle w:val="P00"/>
        <w:spacing w:before="72"/>
        <w:ind w:left="624" w:right="1134"/>
        <w:rPr>
          <w:rFonts w:cs="FrankRuehl" w:hint="cs"/>
          <w:rtl/>
          <w:lang w:eastAsia="en-US"/>
        </w:rPr>
      </w:pPr>
      <w:r>
        <w:rPr>
          <w:rFonts w:cs="FrankRuehl" w:hint="cs"/>
          <w:rtl/>
          <w:lang w:eastAsia="en-US"/>
        </w:rPr>
        <w:t>(7)</w:t>
      </w:r>
      <w:r>
        <w:rPr>
          <w:rFonts w:cs="FrankRuehl" w:hint="cs"/>
          <w:rtl/>
          <w:lang w:eastAsia="en-US"/>
        </w:rPr>
        <w:tab/>
        <w:t>הוא מתפרסם בשטח ציבורי ואינו מותקן על גבי מיתקן המיועד לכך, שאישר ראש העיריה;</w:t>
      </w:r>
    </w:p>
    <w:p w14:paraId="47358755" w14:textId="77777777" w:rsidR="00697100" w:rsidRDefault="00697100" w:rsidP="00697100">
      <w:pPr>
        <w:pStyle w:val="P00"/>
        <w:spacing w:before="72"/>
        <w:ind w:left="624" w:right="1134"/>
        <w:rPr>
          <w:rFonts w:cs="FrankRuehl" w:hint="cs"/>
          <w:rtl/>
          <w:lang w:eastAsia="en-US"/>
        </w:rPr>
      </w:pPr>
      <w:r>
        <w:rPr>
          <w:rFonts w:cs="FrankRuehl" w:hint="cs"/>
          <w:rtl/>
          <w:lang w:eastAsia="en-US"/>
        </w:rPr>
        <w:t>(8)</w:t>
      </w:r>
      <w:r>
        <w:rPr>
          <w:rFonts w:cs="FrankRuehl" w:hint="cs"/>
          <w:rtl/>
          <w:lang w:eastAsia="en-US"/>
        </w:rPr>
        <w:tab/>
        <w:t>שלט או מודעה שנועדו לצרכים מסחריים המוצג על מבנה המשמש למגורים בלבד, אלא אם כן השילוט הוא של אדם המנהל במבנה את משרדו או עסקו כדין, והשלט יוצג בחצר המבנה;</w:t>
      </w:r>
    </w:p>
    <w:p w14:paraId="6B95A251" w14:textId="77777777" w:rsidR="00697100" w:rsidRDefault="00697100" w:rsidP="00697100">
      <w:pPr>
        <w:pStyle w:val="P00"/>
        <w:spacing w:before="72"/>
        <w:ind w:left="624" w:right="1134"/>
        <w:rPr>
          <w:rFonts w:cs="FrankRuehl" w:hint="cs"/>
          <w:rtl/>
          <w:lang w:eastAsia="en-US"/>
        </w:rPr>
      </w:pPr>
      <w:r>
        <w:rPr>
          <w:rFonts w:cs="FrankRuehl" w:hint="cs"/>
          <w:rtl/>
          <w:lang w:eastAsia="en-US"/>
        </w:rPr>
        <w:t>(9)</w:t>
      </w:r>
      <w:r>
        <w:rPr>
          <w:rFonts w:cs="FrankRuehl" w:hint="cs"/>
          <w:rtl/>
          <w:lang w:eastAsia="en-US"/>
        </w:rPr>
        <w:tab/>
        <w:t xml:space="preserve">הוא מותקן בניצב לקו הבניין, או מאוחר ביותר מ-25 ס"מ מהבניין שאליו הוא מחובר (להלן </w:t>
      </w:r>
      <w:r>
        <w:rPr>
          <w:rFonts w:cs="FrankRuehl"/>
          <w:rtl/>
          <w:lang w:eastAsia="en-US"/>
        </w:rPr>
        <w:t>–</w:t>
      </w:r>
      <w:r>
        <w:rPr>
          <w:rFonts w:cs="FrankRuehl" w:hint="cs"/>
          <w:rtl/>
          <w:lang w:eastAsia="en-US"/>
        </w:rPr>
        <w:t xml:space="preserve"> שלט בולט), למעט שלט בולט המוצב במעבר מקורה, בלא פגיעה באופי האדריכלי של הבניין ובצורכי הסביבה, לפי קביעת הוועדה המייעצת;</w:t>
      </w:r>
    </w:p>
    <w:p w14:paraId="6680E07B" w14:textId="77777777" w:rsidR="00697100" w:rsidRDefault="00697100" w:rsidP="00697100">
      <w:pPr>
        <w:pStyle w:val="P00"/>
        <w:spacing w:before="72"/>
        <w:ind w:left="624" w:right="1134"/>
        <w:rPr>
          <w:rFonts w:cs="FrankRuehl" w:hint="cs"/>
          <w:rtl/>
          <w:lang w:eastAsia="en-US"/>
        </w:rPr>
      </w:pPr>
      <w:r>
        <w:rPr>
          <w:rFonts w:cs="FrankRuehl" w:hint="cs"/>
          <w:rtl/>
          <w:lang w:eastAsia="en-US"/>
        </w:rPr>
        <w:t>(10)</w:t>
      </w:r>
      <w:r>
        <w:rPr>
          <w:rFonts w:cs="FrankRuehl" w:hint="cs"/>
          <w:rtl/>
          <w:lang w:eastAsia="en-US"/>
        </w:rPr>
        <w:tab/>
        <w:t>הוא משנה או פוגע בקו הרקיע, לפי קביעת הוועדה המייעצת;</w:t>
      </w:r>
    </w:p>
    <w:p w14:paraId="7930AD9D" w14:textId="77777777" w:rsidR="00697100" w:rsidRDefault="00697100" w:rsidP="00697100">
      <w:pPr>
        <w:pStyle w:val="P00"/>
        <w:spacing w:before="72"/>
        <w:ind w:left="624" w:right="1134"/>
        <w:rPr>
          <w:rFonts w:cs="FrankRuehl" w:hint="cs"/>
          <w:rtl/>
          <w:lang w:eastAsia="en-US"/>
        </w:rPr>
      </w:pPr>
      <w:r>
        <w:rPr>
          <w:rFonts w:cs="FrankRuehl" w:hint="cs"/>
          <w:rtl/>
          <w:lang w:eastAsia="en-US"/>
        </w:rPr>
        <w:t>(11)</w:t>
      </w:r>
      <w:r>
        <w:rPr>
          <w:rFonts w:cs="FrankRuehl" w:hint="cs"/>
          <w:rtl/>
          <w:lang w:eastAsia="en-US"/>
        </w:rPr>
        <w:tab/>
        <w:t>פרסומו או הצגתו מהווים עבירה על הוראות חוק עזר זה, או דין אחר, או אם המודעה או השלט מתייחסים לעסק או למוסד או למשרד שאין לו רישיון הדרוש לפי כל דין, או שהפעלתו נוגדת את דיני התכנון והבניה.</w:t>
      </w:r>
    </w:p>
    <w:p w14:paraId="5B81658E" w14:textId="77777777" w:rsidR="0077522B" w:rsidRDefault="0077522B" w:rsidP="00697100">
      <w:pPr>
        <w:pStyle w:val="P00"/>
        <w:spacing w:before="72"/>
        <w:ind w:left="0" w:right="1134"/>
        <w:rPr>
          <w:rFonts w:cs="FrankRuehl" w:hint="cs"/>
          <w:rtl/>
          <w:lang w:eastAsia="en-US"/>
        </w:rPr>
      </w:pPr>
      <w:bookmarkStart w:id="20" w:name="Seif14"/>
      <w:bookmarkEnd w:id="20"/>
      <w:r>
        <w:rPr>
          <w:lang w:val="he-IL"/>
        </w:rPr>
        <w:pict w14:anchorId="301B0832">
          <v:rect id="_x0000_s1236" style="position:absolute;left:0;text-align:left;margin-left:464.35pt;margin-top:7.1pt;width:75.05pt;height:13.85pt;z-index:251653632" o:allowincell="f" filled="f" stroked="f" strokecolor="lime" strokeweight=".25pt">
            <v:textbox style="mso-next-textbox:#_x0000_s1236" inset="0,0,0,0">
              <w:txbxContent>
                <w:p w14:paraId="58492757" w14:textId="77777777" w:rsidR="00D527CE" w:rsidRDefault="00697100" w:rsidP="0077522B">
                  <w:pPr>
                    <w:spacing w:line="160" w:lineRule="exact"/>
                    <w:jc w:val="left"/>
                    <w:rPr>
                      <w:rFonts w:cs="Miriam" w:hint="cs"/>
                      <w:noProof/>
                      <w:sz w:val="18"/>
                      <w:szCs w:val="18"/>
                      <w:rtl/>
                    </w:rPr>
                  </w:pPr>
                  <w:r>
                    <w:rPr>
                      <w:rFonts w:cs="Miriam" w:hint="cs"/>
                      <w:sz w:val="18"/>
                      <w:szCs w:val="18"/>
                      <w:rtl/>
                    </w:rPr>
                    <w:t>שלט של עסק</w:t>
                  </w:r>
                </w:p>
              </w:txbxContent>
            </v:textbox>
            <w10:anchorlock/>
          </v:rect>
        </w:pict>
      </w:r>
      <w:r>
        <w:rPr>
          <w:rStyle w:val="big-number"/>
          <w:rFonts w:cs="Miriam"/>
          <w:rtl/>
        </w:rPr>
        <w:t>1</w:t>
      </w:r>
      <w:r w:rsidR="002455BB">
        <w:rPr>
          <w:rStyle w:val="big-number"/>
          <w:rFonts w:cs="Miriam" w:hint="cs"/>
          <w:rtl/>
        </w:rPr>
        <w:t>7</w:t>
      </w:r>
      <w:r>
        <w:rPr>
          <w:rStyle w:val="big-number"/>
          <w:rFonts w:cs="Miriam"/>
          <w:rtl/>
        </w:rPr>
        <w:t>.</w:t>
      </w:r>
      <w:r>
        <w:rPr>
          <w:rStyle w:val="big-number"/>
          <w:rFonts w:cs="Miriam"/>
          <w:rtl/>
        </w:rPr>
        <w:tab/>
      </w:r>
      <w:r w:rsidR="00697100">
        <w:rPr>
          <w:rFonts w:cs="FrankRuehl" w:hint="cs"/>
          <w:rtl/>
          <w:lang w:eastAsia="en-US"/>
        </w:rPr>
        <w:t>(א)</w:t>
      </w:r>
      <w:r w:rsidR="00697100">
        <w:rPr>
          <w:rFonts w:cs="FrankRuehl" w:hint="cs"/>
          <w:rtl/>
          <w:lang w:eastAsia="en-US"/>
        </w:rPr>
        <w:tab/>
        <w:t>לא יציג בעל עסק שלט של עסק אלא בחזית הצמודה לאותו חלק של המבנה שבו מתנהל העסק, זולת אם ראש העיריה, בהמלצת הוועדה המייעצת, התיר את הצגתו שלא בחזית המבנה שבו מתנהל העסק</w:t>
      </w:r>
      <w:r w:rsidR="002455BB">
        <w:rPr>
          <w:rFonts w:cs="FrankRuehl" w:hint="cs"/>
          <w:rtl/>
          <w:lang w:eastAsia="en-US"/>
        </w:rPr>
        <w:t>.</w:t>
      </w:r>
    </w:p>
    <w:p w14:paraId="0E21ECCE" w14:textId="77777777" w:rsidR="00697100" w:rsidRDefault="00697100" w:rsidP="0069710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אורכו המרבי של שלט של עסק, לא יעלה על אורך החזית של בית העסק, אלא אם כן התיר ראש העיריה, בהמלצת הוועדה המייעצת, הצגת שלט גדול יותר, מטעמים מיוחדים שיירשמו.</w:t>
      </w:r>
    </w:p>
    <w:p w14:paraId="468643BF" w14:textId="77777777" w:rsidR="00E2240E" w:rsidRDefault="0077522B" w:rsidP="00830981">
      <w:pPr>
        <w:pStyle w:val="P00"/>
        <w:spacing w:before="72"/>
        <w:ind w:left="0" w:right="1134"/>
        <w:rPr>
          <w:rFonts w:cs="FrankRuehl" w:hint="cs"/>
          <w:rtl/>
          <w:lang w:eastAsia="en-US"/>
        </w:rPr>
      </w:pPr>
      <w:bookmarkStart w:id="21" w:name="Seif15"/>
      <w:bookmarkEnd w:id="21"/>
      <w:r>
        <w:rPr>
          <w:lang w:val="he-IL"/>
        </w:rPr>
        <w:pict w14:anchorId="181636B7">
          <v:rect id="_x0000_s1237" style="position:absolute;left:0;text-align:left;margin-left:464.35pt;margin-top:7.1pt;width:75.05pt;height:14.65pt;z-index:251654656" o:allowincell="f" filled="f" stroked="f" strokecolor="lime" strokeweight=".25pt">
            <v:textbox style="mso-next-textbox:#_x0000_s1237" inset="0,0,0,0">
              <w:txbxContent>
                <w:p w14:paraId="4DA677C2" w14:textId="77777777" w:rsidR="00D527CE" w:rsidRDefault="00830981" w:rsidP="0077522B">
                  <w:pPr>
                    <w:spacing w:line="160" w:lineRule="exact"/>
                    <w:jc w:val="left"/>
                    <w:rPr>
                      <w:rFonts w:cs="Miriam" w:hint="cs"/>
                      <w:noProof/>
                      <w:sz w:val="18"/>
                      <w:szCs w:val="18"/>
                      <w:rtl/>
                    </w:rPr>
                  </w:pPr>
                  <w:r>
                    <w:rPr>
                      <w:rFonts w:cs="Miriam" w:hint="cs"/>
                      <w:sz w:val="18"/>
                      <w:szCs w:val="18"/>
                      <w:rtl/>
                    </w:rPr>
                    <w:t>שלט מואר</w:t>
                  </w:r>
                </w:p>
              </w:txbxContent>
            </v:textbox>
            <w10:anchorlock/>
          </v:rect>
        </w:pict>
      </w:r>
      <w:r>
        <w:rPr>
          <w:rStyle w:val="big-number"/>
          <w:rFonts w:cs="Miriam"/>
          <w:rtl/>
        </w:rPr>
        <w:t>1</w:t>
      </w:r>
      <w:r w:rsidR="00AF2B0D">
        <w:rPr>
          <w:rStyle w:val="big-number"/>
          <w:rFonts w:cs="Miriam" w:hint="cs"/>
          <w:rtl/>
        </w:rPr>
        <w:t>8</w:t>
      </w:r>
      <w:r>
        <w:rPr>
          <w:rStyle w:val="big-number"/>
          <w:rFonts w:cs="Miriam"/>
          <w:rtl/>
        </w:rPr>
        <w:t>.</w:t>
      </w:r>
      <w:r>
        <w:rPr>
          <w:rStyle w:val="big-number"/>
          <w:rFonts w:cs="Miriam"/>
          <w:rtl/>
        </w:rPr>
        <w:tab/>
      </w:r>
      <w:r w:rsidR="00F41C3F">
        <w:rPr>
          <w:rFonts w:cs="FrankRuehl" w:hint="cs"/>
          <w:rtl/>
          <w:lang w:eastAsia="en-US"/>
        </w:rPr>
        <w:t>(א)</w:t>
      </w:r>
      <w:r w:rsidR="00F41C3F">
        <w:rPr>
          <w:rFonts w:cs="FrankRuehl" w:hint="cs"/>
          <w:rtl/>
          <w:lang w:eastAsia="en-US"/>
        </w:rPr>
        <w:tab/>
      </w:r>
      <w:r w:rsidR="00830981">
        <w:rPr>
          <w:rFonts w:cs="FrankRuehl" w:hint="cs"/>
          <w:rtl/>
          <w:lang w:eastAsia="en-US"/>
        </w:rPr>
        <w:t>לא יאיר אדם שילוט על ידי חשמל, אלא אם כן השלט מצויד במפסק פחת, הצנרת המספקת חשמל לשילוט מוסתרת, והם עברו ביקורת של חשמלאי מוסמך שהאישור שלו בכתב מצוי בידי בעל השילוט</w:t>
      </w:r>
      <w:r w:rsidR="00E2240E">
        <w:rPr>
          <w:rFonts w:cs="FrankRuehl" w:hint="cs"/>
          <w:rtl/>
          <w:lang w:eastAsia="en-US"/>
        </w:rPr>
        <w:t>.</w:t>
      </w:r>
    </w:p>
    <w:p w14:paraId="27E1D6F9" w14:textId="77777777" w:rsidR="00830981" w:rsidRDefault="00830981" w:rsidP="0083098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בהודעה שתישלח 3 ימים לפחות לפני כניסתה לתוקף, לאסור על אדם להאיר או לגרום להארת שילוט על ידי גופי תאורה הנמצאים בתוך הבניין או חיצוניים לו, אם, לדעת ראש העיריה, הארה כאמור עלולה להפריע לתושבי הסביבה שבה ממוקם הבניין, או לעבורים ושבים, או להוות סכנה או הפרעה לתנועה; בעל השילוט יציית להוראות ראש העיריה בתוך הזמן שנקבע בהודעה.</w:t>
      </w:r>
    </w:p>
    <w:p w14:paraId="1E00C71B" w14:textId="77777777" w:rsidR="0077522B" w:rsidRDefault="0077522B" w:rsidP="00830981">
      <w:pPr>
        <w:pStyle w:val="P00"/>
        <w:spacing w:before="72"/>
        <w:ind w:left="0" w:right="1134"/>
        <w:rPr>
          <w:rFonts w:cs="FrankRuehl" w:hint="cs"/>
          <w:rtl/>
          <w:lang w:eastAsia="en-US"/>
        </w:rPr>
      </w:pPr>
      <w:bookmarkStart w:id="22" w:name="Seif16"/>
      <w:bookmarkEnd w:id="22"/>
      <w:r>
        <w:rPr>
          <w:lang w:val="he-IL"/>
        </w:rPr>
        <w:pict w14:anchorId="273DC813">
          <v:rect id="_x0000_s1238" style="position:absolute;left:0;text-align:left;margin-left:464.35pt;margin-top:7.1pt;width:75.05pt;height:14pt;z-index:251655680" o:allowincell="f" filled="f" stroked="f" strokecolor="lime" strokeweight=".25pt">
            <v:textbox style="mso-next-textbox:#_x0000_s1238" inset="0,0,0,0">
              <w:txbxContent>
                <w:p w14:paraId="1E34118C" w14:textId="77777777" w:rsidR="00D527CE" w:rsidRDefault="00830981" w:rsidP="00F41C3F">
                  <w:pPr>
                    <w:spacing w:line="160" w:lineRule="exact"/>
                    <w:jc w:val="left"/>
                    <w:rPr>
                      <w:rFonts w:cs="Miriam" w:hint="cs"/>
                      <w:noProof/>
                      <w:sz w:val="18"/>
                      <w:szCs w:val="18"/>
                      <w:rtl/>
                    </w:rPr>
                  </w:pPr>
                  <w:r>
                    <w:rPr>
                      <w:rFonts w:cs="Miriam" w:hint="cs"/>
                      <w:sz w:val="18"/>
                      <w:szCs w:val="18"/>
                      <w:rtl/>
                    </w:rPr>
                    <w:t>דרכי פרסום אסורות</w:t>
                  </w:r>
                </w:p>
              </w:txbxContent>
            </v:textbox>
            <w10:anchorlock/>
          </v:rect>
        </w:pict>
      </w:r>
      <w:r>
        <w:rPr>
          <w:rStyle w:val="big-number"/>
          <w:rFonts w:cs="Miriam"/>
          <w:rtl/>
        </w:rPr>
        <w:t>1</w:t>
      </w:r>
      <w:r w:rsidR="00E2240E">
        <w:rPr>
          <w:rStyle w:val="big-number"/>
          <w:rFonts w:cs="Miriam" w:hint="cs"/>
          <w:rtl/>
        </w:rPr>
        <w:t>9</w:t>
      </w:r>
      <w:r>
        <w:rPr>
          <w:rStyle w:val="big-number"/>
          <w:rFonts w:cs="Miriam"/>
          <w:rtl/>
        </w:rPr>
        <w:t>.</w:t>
      </w:r>
      <w:r>
        <w:rPr>
          <w:rStyle w:val="big-number"/>
          <w:rFonts w:cs="Miriam"/>
          <w:rtl/>
        </w:rPr>
        <w:tab/>
      </w:r>
      <w:r w:rsidR="00830981">
        <w:rPr>
          <w:rFonts w:cs="FrankRuehl" w:hint="cs"/>
          <w:rtl/>
          <w:lang w:eastAsia="en-US"/>
        </w:rPr>
        <w:t>בלי לגרוע מהאמור בסעיף 14, לא יקרין אדם שילוט על מקום ציבורי על ידי הארה בחשמל או באמצעים אלקטרוניים, או על ידי השמעת תוכן השילוט ברמקול, אלא אם כן ראש העיריה התיר זאת מטעמים מיוחדים</w:t>
      </w:r>
      <w:r w:rsidR="00072F9E">
        <w:rPr>
          <w:rFonts w:cs="FrankRuehl" w:hint="cs"/>
          <w:rtl/>
          <w:lang w:eastAsia="en-US"/>
        </w:rPr>
        <w:t>.</w:t>
      </w:r>
    </w:p>
    <w:p w14:paraId="1EE31693" w14:textId="77777777" w:rsidR="00830981" w:rsidRPr="00830981" w:rsidRDefault="00830981" w:rsidP="00830981">
      <w:pPr>
        <w:pStyle w:val="medium2-header"/>
        <w:keepLines w:val="0"/>
        <w:spacing w:before="72"/>
        <w:ind w:left="0" w:right="1134"/>
        <w:rPr>
          <w:rFonts w:cs="FrankRuehl" w:hint="cs"/>
          <w:b/>
          <w:noProof/>
          <w:rtl/>
          <w:lang w:eastAsia="en-US"/>
        </w:rPr>
      </w:pPr>
      <w:bookmarkStart w:id="23" w:name="med4"/>
      <w:bookmarkEnd w:id="23"/>
      <w:r w:rsidRPr="00830981">
        <w:rPr>
          <w:rFonts w:cs="FrankRuehl" w:hint="cs"/>
          <w:b/>
          <w:noProof/>
          <w:rtl/>
          <w:lang w:eastAsia="en-US"/>
        </w:rPr>
        <w:t>פרק חמישי: הוראות כלליות והוראות שונות</w:t>
      </w:r>
    </w:p>
    <w:p w14:paraId="08E5CEFC" w14:textId="77777777" w:rsidR="0077522B" w:rsidRDefault="0077522B" w:rsidP="00830981">
      <w:pPr>
        <w:pStyle w:val="P00"/>
        <w:spacing w:before="72"/>
        <w:ind w:left="0" w:right="1134"/>
        <w:rPr>
          <w:rFonts w:cs="FrankRuehl" w:hint="cs"/>
          <w:rtl/>
          <w:lang w:eastAsia="en-US"/>
        </w:rPr>
      </w:pPr>
      <w:bookmarkStart w:id="24" w:name="Seif17"/>
      <w:bookmarkEnd w:id="24"/>
      <w:r>
        <w:rPr>
          <w:lang w:val="he-IL"/>
        </w:rPr>
        <w:pict w14:anchorId="08314038">
          <v:rect id="_x0000_s1239" style="position:absolute;left:0;text-align:left;margin-left:464.35pt;margin-top:7.1pt;width:75.05pt;height:12.2pt;z-index:251656704" o:allowincell="f" filled="f" stroked="f" strokecolor="lime" strokeweight=".25pt">
            <v:textbox style="mso-next-textbox:#_x0000_s1239" inset="0,0,0,0">
              <w:txbxContent>
                <w:p w14:paraId="62A5F0D3" w14:textId="77777777" w:rsidR="00D527CE" w:rsidRDefault="00830981" w:rsidP="0077522B">
                  <w:pPr>
                    <w:spacing w:line="160" w:lineRule="exact"/>
                    <w:jc w:val="left"/>
                    <w:rPr>
                      <w:rFonts w:cs="Miriam" w:hint="cs"/>
                      <w:noProof/>
                      <w:sz w:val="18"/>
                      <w:szCs w:val="18"/>
                      <w:rtl/>
                    </w:rPr>
                  </w:pPr>
                  <w:r>
                    <w:rPr>
                      <w:rFonts w:cs="Miriam" w:hint="cs"/>
                      <w:sz w:val="18"/>
                      <w:szCs w:val="18"/>
                      <w:rtl/>
                    </w:rPr>
                    <w:t>פטור</w:t>
                  </w:r>
                </w:p>
              </w:txbxContent>
            </v:textbox>
            <w10:anchorlock/>
          </v:rect>
        </w:pict>
      </w:r>
      <w:r>
        <w:rPr>
          <w:rStyle w:val="big-number"/>
          <w:rFonts w:cs="Miriam" w:hint="cs"/>
          <w:rtl/>
        </w:rPr>
        <w:t>20</w:t>
      </w:r>
      <w:r>
        <w:rPr>
          <w:rStyle w:val="big-number"/>
          <w:rFonts w:cs="Miriam"/>
          <w:rtl/>
        </w:rPr>
        <w:t>.</w:t>
      </w:r>
      <w:r>
        <w:rPr>
          <w:rStyle w:val="big-number"/>
          <w:rFonts w:cs="Miriam"/>
          <w:rtl/>
        </w:rPr>
        <w:tab/>
      </w:r>
      <w:r w:rsidR="00830981">
        <w:rPr>
          <w:rFonts w:cs="FrankRuehl" w:hint="cs"/>
          <w:rtl/>
          <w:lang w:eastAsia="en-US"/>
        </w:rPr>
        <w:t>(א)</w:t>
      </w:r>
      <w:r w:rsidR="00830981">
        <w:rPr>
          <w:rFonts w:cs="FrankRuehl" w:hint="cs"/>
          <w:rtl/>
          <w:lang w:eastAsia="en-US"/>
        </w:rPr>
        <w:tab/>
        <w:t xml:space="preserve">הוראות חוק זה לא יחולו על </w:t>
      </w:r>
      <w:r w:rsidR="00830981">
        <w:rPr>
          <w:rFonts w:cs="FrankRuehl"/>
          <w:rtl/>
          <w:lang w:eastAsia="en-US"/>
        </w:rPr>
        <w:t>–</w:t>
      </w:r>
    </w:p>
    <w:p w14:paraId="73425B42" w14:textId="77777777" w:rsidR="00830981" w:rsidRDefault="00830981" w:rsidP="00830981">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שלטים המוצגים בידי העיריה, שהוועדה המייעצת אישרה את הצבתם;</w:t>
      </w:r>
    </w:p>
    <w:p w14:paraId="53B3D847" w14:textId="77777777" w:rsidR="00830981" w:rsidRDefault="00830981" w:rsidP="0083098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שלט המכיל את שמו של אדם ומותקן על דלת כניסה לדירת מגורים;</w:t>
      </w:r>
    </w:p>
    <w:p w14:paraId="357D0BD0" w14:textId="77777777" w:rsidR="00830981" w:rsidRDefault="00830981" w:rsidP="00830981">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שלט או מודעה המוצבים בידי מוסד תכנון על פי חוק התכנון והבנייה, התשכ"ה-1965;</w:t>
      </w:r>
    </w:p>
    <w:p w14:paraId="193AF33F" w14:textId="77777777" w:rsidR="00830981" w:rsidRDefault="00830981" w:rsidP="00830981">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 xml:space="preserve">שלט אחד המוצג באתר בנייה שמטרתו לזהות את בעלי המקצוע העוסקים בבנייתו, ובלבד </w:t>
      </w:r>
      <w:r>
        <w:rPr>
          <w:rFonts w:cs="FrankRuehl"/>
          <w:rtl/>
          <w:lang w:eastAsia="en-US"/>
        </w:rPr>
        <w:t>–</w:t>
      </w:r>
    </w:p>
    <w:p w14:paraId="059272B6" w14:textId="77777777" w:rsidR="00830981" w:rsidRDefault="00830981" w:rsidP="00830981">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שעל השלט יחולו הוראות תקנות רישום קבלנים לעבודות הנדסה בנאיות (הצבת שלטים על ידי קבלנים רשומים), התשל"ו-1976;</w:t>
      </w:r>
    </w:p>
    <w:p w14:paraId="5E4753C8" w14:textId="77777777" w:rsidR="00830981" w:rsidRDefault="00830981" w:rsidP="00830981">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שהשלט ישולב עם השלטים המוצגים לפי התקנות כאמור בפרט משנה (א);</w:t>
      </w:r>
    </w:p>
    <w:p w14:paraId="71660B2D" w14:textId="77777777" w:rsidR="00830981" w:rsidRDefault="00830981" w:rsidP="00830981">
      <w:pPr>
        <w:pStyle w:val="P00"/>
        <w:spacing w:before="72"/>
        <w:ind w:left="1474" w:right="1134"/>
        <w:rPr>
          <w:rFonts w:cs="FrankRuehl" w:hint="cs"/>
          <w:rtl/>
          <w:lang w:eastAsia="en-US"/>
        </w:rPr>
      </w:pPr>
      <w:r>
        <w:rPr>
          <w:rFonts w:cs="FrankRuehl" w:hint="cs"/>
          <w:rtl/>
          <w:lang w:eastAsia="en-US"/>
        </w:rPr>
        <w:t>(ג)</w:t>
      </w:r>
      <w:r>
        <w:rPr>
          <w:rFonts w:cs="FrankRuehl" w:hint="cs"/>
          <w:rtl/>
          <w:lang w:eastAsia="en-US"/>
        </w:rPr>
        <w:tab/>
        <w:t>ששטחו של השלט לא יעלה על 4 מ"ר;</w:t>
      </w:r>
    </w:p>
    <w:p w14:paraId="72C7B049" w14:textId="77777777" w:rsidR="00830981" w:rsidRDefault="00830981" w:rsidP="00830981">
      <w:pPr>
        <w:pStyle w:val="P00"/>
        <w:spacing w:before="72"/>
        <w:ind w:left="1474" w:right="1134"/>
        <w:rPr>
          <w:rFonts w:cs="FrankRuehl" w:hint="cs"/>
          <w:rtl/>
          <w:lang w:eastAsia="en-US"/>
        </w:rPr>
      </w:pPr>
      <w:r>
        <w:rPr>
          <w:rFonts w:cs="FrankRuehl" w:hint="cs"/>
          <w:rtl/>
          <w:lang w:eastAsia="en-US"/>
        </w:rPr>
        <w:t>(ד)</w:t>
      </w:r>
      <w:r>
        <w:rPr>
          <w:rFonts w:cs="FrankRuehl" w:hint="cs"/>
          <w:rtl/>
          <w:lang w:eastAsia="en-US"/>
        </w:rPr>
        <w:tab/>
        <w:t>שהשלט יוסר לא יאוחר משלושים ימים מעת אכלוס הבניין, כולו או חלקו;</w:t>
      </w:r>
    </w:p>
    <w:p w14:paraId="71C2D2EF" w14:textId="77777777" w:rsidR="00830981" w:rsidRDefault="00830981" w:rsidP="00830981">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 xml:space="preserve">שלט המורה על כך שעסק, שירות או פעילות עברו ממקום אחד למקום אחר, ובלבד שמידות השלט לא יעלו על 35 ס"מ </w:t>
      </w:r>
      <w:r>
        <w:rPr>
          <w:rFonts w:cs="FrankRuehl"/>
          <w:lang w:eastAsia="en-US"/>
        </w:rPr>
        <w:t>x</w:t>
      </w:r>
      <w:r>
        <w:rPr>
          <w:rFonts w:cs="FrankRuehl" w:hint="cs"/>
          <w:rtl/>
          <w:lang w:eastAsia="en-US"/>
        </w:rPr>
        <w:t xml:space="preserve"> 60 ס"מ, ושהשלט לא יוצג לתקופה העולה על תשעים ימים ממועד ההעברה;</w:t>
      </w:r>
    </w:p>
    <w:p w14:paraId="5A2302C0" w14:textId="77777777" w:rsidR="00830981" w:rsidRDefault="00830981" w:rsidP="00830981">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שילוט על גבי כלי רכב למעט שילוט בעל אופי מסחרי שהוצג על גבי כלי הרכב באמצעות צביעה או הדבקה;</w:t>
      </w:r>
    </w:p>
    <w:p w14:paraId="0C2D5732" w14:textId="77777777" w:rsidR="00830981" w:rsidRDefault="00830981" w:rsidP="00830981">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מודעות אבל;</w:t>
      </w:r>
    </w:p>
    <w:p w14:paraId="4276CBAA" w14:textId="77777777" w:rsidR="00830981" w:rsidRDefault="00830981" w:rsidP="00830981">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מודעות ושלטים המצויים בתוך בית עסק, בחנות, בדוכן וכיוצא באלה, ואינם מופנים אל מחוץ להם;</w:t>
      </w:r>
    </w:p>
    <w:p w14:paraId="627022EE" w14:textId="77777777" w:rsidR="00830981" w:rsidRDefault="00830981" w:rsidP="00830981">
      <w:pPr>
        <w:pStyle w:val="P00"/>
        <w:spacing w:before="72"/>
        <w:ind w:left="1021" w:right="1134"/>
        <w:rPr>
          <w:rFonts w:cs="FrankRuehl" w:hint="cs"/>
          <w:rtl/>
          <w:lang w:eastAsia="en-US"/>
        </w:rPr>
      </w:pPr>
      <w:r>
        <w:rPr>
          <w:rFonts w:cs="FrankRuehl" w:hint="cs"/>
          <w:rtl/>
          <w:lang w:eastAsia="en-US"/>
        </w:rPr>
        <w:t>(9)</w:t>
      </w:r>
      <w:r>
        <w:rPr>
          <w:rFonts w:cs="FrankRuehl" w:hint="cs"/>
          <w:rtl/>
          <w:lang w:eastAsia="en-US"/>
        </w:rPr>
        <w:tab/>
        <w:t>פרסום בדרך של כרוזים המחולקים מיד ליד;</w:t>
      </w:r>
    </w:p>
    <w:p w14:paraId="02F8ED11" w14:textId="77777777" w:rsidR="00830981" w:rsidRDefault="00830981" w:rsidP="00830981">
      <w:pPr>
        <w:pStyle w:val="P00"/>
        <w:spacing w:before="72"/>
        <w:ind w:left="1021" w:right="1134"/>
        <w:rPr>
          <w:rFonts w:cs="FrankRuehl" w:hint="cs"/>
          <w:rtl/>
          <w:lang w:eastAsia="en-US"/>
        </w:rPr>
      </w:pPr>
      <w:r>
        <w:rPr>
          <w:rFonts w:cs="FrankRuehl" w:hint="cs"/>
          <w:rtl/>
          <w:lang w:eastAsia="en-US"/>
        </w:rPr>
        <w:t>(10)</w:t>
      </w:r>
      <w:r>
        <w:rPr>
          <w:rFonts w:cs="FrankRuehl" w:hint="cs"/>
          <w:rtl/>
          <w:lang w:eastAsia="en-US"/>
        </w:rPr>
        <w:tab/>
        <w:t>שילוט שיש חובה לפרסמו על פי דין.</w:t>
      </w:r>
    </w:p>
    <w:p w14:paraId="22AB482B" w14:textId="77777777" w:rsidR="00830981" w:rsidRDefault="00830981" w:rsidP="0083098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אף האמור בסעיף קטן (א), רשאי ראש העיריה להורות על מקום הצגתו של שלט כאמור בו; הורה ראש העיריה כאמור, יציגו מציג השלט בהתאם להוראות ראש העיריה.</w:t>
      </w:r>
    </w:p>
    <w:p w14:paraId="1FFC6CCC" w14:textId="77777777" w:rsidR="0077522B" w:rsidRDefault="0077522B" w:rsidP="00830981">
      <w:pPr>
        <w:pStyle w:val="P00"/>
        <w:spacing w:before="72"/>
        <w:ind w:left="0" w:right="1134"/>
        <w:rPr>
          <w:rFonts w:cs="FrankRuehl" w:hint="cs"/>
          <w:rtl/>
          <w:lang w:eastAsia="en-US"/>
        </w:rPr>
      </w:pPr>
      <w:bookmarkStart w:id="25" w:name="Seif18"/>
      <w:bookmarkEnd w:id="25"/>
      <w:r>
        <w:rPr>
          <w:lang w:val="he-IL"/>
        </w:rPr>
        <w:pict w14:anchorId="64796A7A">
          <v:rect id="_x0000_s1240" style="position:absolute;left:0;text-align:left;margin-left:464.35pt;margin-top:7.1pt;width:75.05pt;height:20.9pt;z-index:251657728" o:allowincell="f" filled="f" stroked="f" strokecolor="lime" strokeweight=".25pt">
            <v:textbox style="mso-next-textbox:#_x0000_s1240" inset="0,0,0,0">
              <w:txbxContent>
                <w:p w14:paraId="6BEAE904" w14:textId="77777777" w:rsidR="00D527CE" w:rsidRDefault="00830981" w:rsidP="0077522B">
                  <w:pPr>
                    <w:spacing w:line="160" w:lineRule="exact"/>
                    <w:jc w:val="left"/>
                    <w:rPr>
                      <w:rFonts w:cs="Miriam" w:hint="cs"/>
                      <w:noProof/>
                      <w:sz w:val="18"/>
                      <w:szCs w:val="18"/>
                      <w:rtl/>
                    </w:rPr>
                  </w:pPr>
                  <w:r>
                    <w:rPr>
                      <w:rFonts w:cs="Miriam" w:hint="cs"/>
                      <w:sz w:val="18"/>
                      <w:szCs w:val="18"/>
                      <w:rtl/>
                    </w:rPr>
                    <w:t>רשות כניסה והצגת רישיון</w:t>
                  </w:r>
                </w:p>
              </w:txbxContent>
            </v:textbox>
            <w10:anchorlock/>
          </v:rect>
        </w:pict>
      </w:r>
      <w:r>
        <w:rPr>
          <w:rStyle w:val="big-number"/>
          <w:rFonts w:cs="Miriam" w:hint="cs"/>
          <w:rtl/>
        </w:rPr>
        <w:t>2</w:t>
      </w:r>
      <w:r w:rsidR="00221653">
        <w:rPr>
          <w:rStyle w:val="big-number"/>
          <w:rFonts w:cs="Miriam" w:hint="cs"/>
          <w:rtl/>
        </w:rPr>
        <w:t>1</w:t>
      </w:r>
      <w:r>
        <w:rPr>
          <w:rStyle w:val="big-number"/>
          <w:rFonts w:cs="Miriam"/>
          <w:rtl/>
        </w:rPr>
        <w:t>.</w:t>
      </w:r>
      <w:r>
        <w:rPr>
          <w:rStyle w:val="big-number"/>
          <w:rFonts w:cs="Miriam"/>
          <w:rtl/>
        </w:rPr>
        <w:tab/>
      </w:r>
      <w:r w:rsidR="00830981">
        <w:rPr>
          <w:rFonts w:cs="FrankRuehl" w:hint="cs"/>
          <w:rtl/>
          <w:lang w:eastAsia="en-US"/>
        </w:rPr>
        <w:t>(א)</w:t>
      </w:r>
      <w:r w:rsidR="00830981">
        <w:rPr>
          <w:rFonts w:cs="FrankRuehl" w:hint="cs"/>
          <w:rtl/>
          <w:lang w:eastAsia="en-US"/>
        </w:rPr>
        <w:tab/>
        <w:t>ראש העיריה רשאי, בכל עת סבירה, להיכנס לכל מקום, למעט מקום פרטי, כדי לברר אם קוימו הוראות חוק עזר זה, ולעשות כל מעשה הדרוש לביצוע הוראות חוק עזר זה.</w:t>
      </w:r>
    </w:p>
    <w:p w14:paraId="31E68A0E" w14:textId="77777777" w:rsidR="00830981" w:rsidRDefault="00830981" w:rsidP="0083098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יפריע אדם לראש העיריה, לשליחיו או לפועליו, ולא ימנע בעדם מלבצע את סמכויותיהם או תפקידיהם כאמור בסעיף קטן (א).</w:t>
      </w:r>
    </w:p>
    <w:p w14:paraId="744AFA8C" w14:textId="77777777" w:rsidR="00830981" w:rsidRDefault="00830981" w:rsidP="0083098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 רישיון לפי חוק עזר זה, יראה ויציג את רישיונו לראש העיריה לפי דרישתו.</w:t>
      </w:r>
    </w:p>
    <w:p w14:paraId="7B7AC74A" w14:textId="77777777" w:rsidR="00830981" w:rsidRDefault="0077522B" w:rsidP="00830981">
      <w:pPr>
        <w:pStyle w:val="P00"/>
        <w:spacing w:before="72"/>
        <w:ind w:left="0" w:right="1134"/>
        <w:rPr>
          <w:rFonts w:cs="FrankRuehl" w:hint="cs"/>
          <w:rtl/>
          <w:lang w:eastAsia="en-US"/>
        </w:rPr>
      </w:pPr>
      <w:bookmarkStart w:id="26" w:name="Seif19"/>
      <w:bookmarkEnd w:id="26"/>
      <w:r>
        <w:rPr>
          <w:lang w:val="he-IL"/>
        </w:rPr>
        <w:pict w14:anchorId="20F6A4C3">
          <v:rect id="_x0000_s1241" style="position:absolute;left:0;text-align:left;margin-left:464.35pt;margin-top:7.1pt;width:75.05pt;height:14pt;z-index:251658752" o:allowincell="f" filled="f" stroked="f" strokecolor="lime" strokeweight=".25pt">
            <v:textbox style="mso-next-textbox:#_x0000_s1241" inset="0,0,0,0">
              <w:txbxContent>
                <w:p w14:paraId="4F58343B" w14:textId="77777777" w:rsidR="00D527CE" w:rsidRDefault="00830981" w:rsidP="0077522B">
                  <w:pPr>
                    <w:spacing w:line="160" w:lineRule="exact"/>
                    <w:jc w:val="left"/>
                    <w:rPr>
                      <w:rFonts w:cs="Miriam" w:hint="cs"/>
                      <w:noProof/>
                      <w:sz w:val="18"/>
                      <w:szCs w:val="18"/>
                      <w:rtl/>
                    </w:rPr>
                  </w:pPr>
                  <w:r>
                    <w:rPr>
                      <w:rFonts w:cs="Miriam" w:hint="cs"/>
                      <w:sz w:val="18"/>
                      <w:szCs w:val="18"/>
                      <w:rtl/>
                    </w:rPr>
                    <w:t>חזקת אחריות</w:t>
                  </w:r>
                </w:p>
              </w:txbxContent>
            </v:textbox>
            <w10:anchorlock/>
          </v:rect>
        </w:pict>
      </w:r>
      <w:r>
        <w:rPr>
          <w:rStyle w:val="big-number"/>
          <w:rFonts w:cs="Miriam" w:hint="cs"/>
          <w:rtl/>
        </w:rPr>
        <w:t>2</w:t>
      </w:r>
      <w:r w:rsidR="006851D6">
        <w:rPr>
          <w:rStyle w:val="big-number"/>
          <w:rFonts w:cs="Miriam" w:hint="cs"/>
          <w:rtl/>
        </w:rPr>
        <w:t>2</w:t>
      </w:r>
      <w:r>
        <w:rPr>
          <w:rStyle w:val="big-number"/>
          <w:rFonts w:cs="Miriam"/>
          <w:rtl/>
        </w:rPr>
        <w:t>.</w:t>
      </w:r>
      <w:r>
        <w:rPr>
          <w:rStyle w:val="big-number"/>
          <w:rFonts w:cs="Miriam"/>
          <w:rtl/>
        </w:rPr>
        <w:tab/>
      </w:r>
      <w:r w:rsidR="00830981">
        <w:rPr>
          <w:rFonts w:cs="FrankRuehl" w:hint="cs"/>
          <w:rtl/>
          <w:lang w:eastAsia="en-US"/>
        </w:rPr>
        <w:t>(א)</w:t>
      </w:r>
      <w:r w:rsidR="00830981">
        <w:rPr>
          <w:rFonts w:cs="FrankRuehl" w:hint="cs"/>
          <w:rtl/>
          <w:lang w:eastAsia="en-US"/>
        </w:rPr>
        <w:tab/>
        <w:t>הוצג שילוט שלא בהתאם להוראות חוק עזר זה, וצוין בו שמו, כינויו של אדם, או מקצועו, או שמו או כינויו, או מהותו של עסק, או של מוסד</w:t>
      </w:r>
      <w:r w:rsidR="00DF3845">
        <w:rPr>
          <w:rFonts w:cs="FrankRuehl" w:hint="cs"/>
          <w:rtl/>
          <w:lang w:eastAsia="en-US"/>
        </w:rPr>
        <w:t>, או של מוצר או תוצר, יראו גם את מזמין השילוט וכן כל אדם ששמו או כינויו מצוינים בשילוט, או כל אדם שהוא בעל, או מנהל פעיל, או עובד מינהלי בכיר, האחראי לאותו תחום בעסק או במוסד, הכל לפי העניין, כאילו הוא הציג את השילוט כאמור, זולת אם הוא הוכיח שהעבירה נעברה שלא בידיעתו וכי נקט אמצעים סבירים למניעתה.</w:t>
      </w:r>
    </w:p>
    <w:p w14:paraId="303C5A98" w14:textId="77777777" w:rsidR="00DF3845" w:rsidRDefault="00DF3845" w:rsidP="0083098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הוצג שילוט שלא בהתאם להוראות חוק עזר זה, רואים גם את המחזיק במקום שבו הוצג השילוט, או את בעל המקום, כאילו הוא הציג את השילוט כאמור, זולת אם הוא הוכיח שהעבירה נעברה שלא בידיעתו וכי נקט אמצעים סבירים למניעתה.</w:t>
      </w:r>
    </w:p>
    <w:p w14:paraId="166C44AD" w14:textId="77777777" w:rsidR="00DF3845" w:rsidRDefault="0077522B" w:rsidP="00DF3845">
      <w:pPr>
        <w:pStyle w:val="P00"/>
        <w:spacing w:before="72"/>
        <w:ind w:left="0" w:right="1134"/>
        <w:rPr>
          <w:rFonts w:cs="FrankRuehl" w:hint="cs"/>
          <w:rtl/>
          <w:lang w:eastAsia="en-US"/>
        </w:rPr>
      </w:pPr>
      <w:bookmarkStart w:id="27" w:name="Seif20"/>
      <w:bookmarkEnd w:id="27"/>
      <w:r>
        <w:rPr>
          <w:lang w:val="he-IL"/>
        </w:rPr>
        <w:pict w14:anchorId="311B8988">
          <v:rect id="_x0000_s1242" style="position:absolute;left:0;text-align:left;margin-left:464.35pt;margin-top:7.1pt;width:75.05pt;height:27.05pt;z-index:251659776" o:allowincell="f" filled="f" stroked="f" strokecolor="lime" strokeweight=".25pt">
            <v:textbox style="mso-next-textbox:#_x0000_s1242" inset="0,0,0,0">
              <w:txbxContent>
                <w:p w14:paraId="7FB08F8E" w14:textId="77777777" w:rsidR="00D527CE" w:rsidRDefault="00DF3845" w:rsidP="0077522B">
                  <w:pPr>
                    <w:spacing w:line="160" w:lineRule="exact"/>
                    <w:jc w:val="left"/>
                    <w:rPr>
                      <w:rFonts w:cs="Miriam" w:hint="cs"/>
                      <w:noProof/>
                      <w:sz w:val="18"/>
                      <w:szCs w:val="18"/>
                      <w:rtl/>
                    </w:rPr>
                  </w:pPr>
                  <w:r>
                    <w:rPr>
                      <w:rFonts w:cs="Miriam" w:hint="cs"/>
                      <w:sz w:val="18"/>
                      <w:szCs w:val="18"/>
                      <w:rtl/>
                    </w:rPr>
                    <w:t>הודעות בדבר הסרת שילוט או ביצוע עבודות</w:t>
                  </w:r>
                </w:p>
              </w:txbxContent>
            </v:textbox>
            <w10:anchorlock/>
          </v:rect>
        </w:pict>
      </w:r>
      <w:r>
        <w:rPr>
          <w:rStyle w:val="big-number"/>
          <w:rFonts w:cs="Miriam" w:hint="cs"/>
          <w:rtl/>
        </w:rPr>
        <w:t>2</w:t>
      </w:r>
      <w:r w:rsidR="00260549">
        <w:rPr>
          <w:rStyle w:val="big-number"/>
          <w:rFonts w:cs="Miriam" w:hint="cs"/>
          <w:rtl/>
        </w:rPr>
        <w:t>3</w:t>
      </w:r>
      <w:r>
        <w:rPr>
          <w:rStyle w:val="big-number"/>
          <w:rFonts w:cs="Miriam"/>
          <w:rtl/>
        </w:rPr>
        <w:t>.</w:t>
      </w:r>
      <w:r>
        <w:rPr>
          <w:rStyle w:val="big-number"/>
          <w:rFonts w:cs="Miriam"/>
          <w:rtl/>
        </w:rPr>
        <w:tab/>
      </w:r>
      <w:r w:rsidR="00DF3845">
        <w:rPr>
          <w:rFonts w:cs="FrankRuehl" w:hint="cs"/>
          <w:rtl/>
          <w:lang w:eastAsia="en-US"/>
        </w:rPr>
        <w:t>(א)</w:t>
      </w:r>
      <w:r w:rsidR="00DF3845">
        <w:rPr>
          <w:rFonts w:cs="FrankRuehl" w:hint="cs"/>
          <w:rtl/>
          <w:lang w:eastAsia="en-US"/>
        </w:rPr>
        <w:tab/>
        <w:t>ראש העיריה רשאי בהודעה בכתב, לדרוש מאדם שהציג או פרסם שילוט, או הרשה להציגו או לפרסמו, להסיר שילוט שאין לגביו רישיון, או שהוצג תוך הפרת תנאי הרישיון, או הוראה מהוראות חוק עזר זה, וכן לדרוש לבצע את העבודות הנחוצות לאחזקתו התקינה של השילוט, או התאמתו לרישיון, או להוראות חוק עזר זה.</w:t>
      </w:r>
    </w:p>
    <w:p w14:paraId="529350F3" w14:textId="77777777" w:rsidR="00DF3845" w:rsidRDefault="00DF3845" w:rsidP="00DF384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מי שנמסרה לו הודעה כאמור, חייב למלא אחריה בתוך התקופה שקבע לכך ראש העיריה.</w:t>
      </w:r>
    </w:p>
    <w:p w14:paraId="78956BA4" w14:textId="77777777" w:rsidR="00DF3845" w:rsidRDefault="00DF3845" w:rsidP="00DF384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מילא אדם אחר הודעה כאמור בסעיף קטן (א), רשאי ראש העיריה להורות על הסרת השילוט או לבצע את העבודה הנחוצה לאחזקתו התקינה, או כל עבודה הדרושה לשם מילוי הוראות חוק עזר זה, ולגבות מאותו אדם את הוצאות העיריה בפעולות אלה ובלבד שניתנה על כך הודעה לאותו אדם זמן סביר מראש.</w:t>
      </w:r>
    </w:p>
    <w:p w14:paraId="174F6BF7" w14:textId="77777777" w:rsidR="00DF3845" w:rsidRDefault="00DF3845" w:rsidP="00DF3845">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חשבון הוצאות חתום בידי ראש העיריה יהווה הוכחה לכאורה בדבר גובה ההוצאות.</w:t>
      </w:r>
    </w:p>
    <w:p w14:paraId="5CEDA018" w14:textId="77777777" w:rsidR="00DF3845" w:rsidRDefault="00DF3845" w:rsidP="00DF3845">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האמור בסעיף זה אינו בא לגרוע מאחריותו הפלילית של אדם על הפרת הוראה מהוראות חוק עזר זה, ואין הוא בא לגרוע מסמכות ראש העיריה לפי סעיף 21.</w:t>
      </w:r>
    </w:p>
    <w:p w14:paraId="2323AFDB" w14:textId="77777777" w:rsidR="00693B40" w:rsidRDefault="00693B40" w:rsidP="00DF3845">
      <w:pPr>
        <w:pStyle w:val="P00"/>
        <w:spacing w:before="72"/>
        <w:ind w:left="0" w:right="1134"/>
        <w:rPr>
          <w:rFonts w:cs="FrankRuehl" w:hint="cs"/>
          <w:rtl/>
          <w:lang w:eastAsia="en-US"/>
        </w:rPr>
      </w:pPr>
      <w:bookmarkStart w:id="28" w:name="Seif24"/>
      <w:bookmarkEnd w:id="28"/>
      <w:r>
        <w:rPr>
          <w:lang w:val="he-IL"/>
        </w:rPr>
        <w:pict w14:anchorId="08780532">
          <v:rect id="_x0000_s1263" style="position:absolute;left:0;text-align:left;margin-left:464.35pt;margin-top:7.1pt;width:75.05pt;height:21.55pt;z-index:251663872" o:allowincell="f" filled="f" stroked="f" strokecolor="lime" strokeweight=".25pt">
            <v:textbox style="mso-next-textbox:#_x0000_s1263" inset="0,0,0,0">
              <w:txbxContent>
                <w:p w14:paraId="76D53231" w14:textId="77777777" w:rsidR="00693B40" w:rsidRDefault="00DF3845" w:rsidP="00693B40">
                  <w:pPr>
                    <w:spacing w:line="160" w:lineRule="exact"/>
                    <w:jc w:val="left"/>
                    <w:rPr>
                      <w:rFonts w:cs="Miriam" w:hint="cs"/>
                      <w:noProof/>
                      <w:sz w:val="18"/>
                      <w:szCs w:val="18"/>
                      <w:rtl/>
                    </w:rPr>
                  </w:pPr>
                  <w:r>
                    <w:rPr>
                      <w:rFonts w:cs="Miriam" w:hint="cs"/>
                      <w:sz w:val="18"/>
                      <w:szCs w:val="18"/>
                      <w:rtl/>
                    </w:rPr>
                    <w:t>הדבקת מודעות על מיתקן פרסום עירוני</w:t>
                  </w:r>
                </w:p>
              </w:txbxContent>
            </v:textbox>
            <w10:anchorlock/>
          </v:rect>
        </w:pict>
      </w:r>
      <w:r>
        <w:rPr>
          <w:rStyle w:val="big-number"/>
          <w:rFonts w:cs="Miriam" w:hint="cs"/>
          <w:rtl/>
        </w:rPr>
        <w:t>2</w:t>
      </w:r>
      <w:r w:rsidR="00DF3845">
        <w:rPr>
          <w:rStyle w:val="big-number"/>
          <w:rFonts w:cs="Miriam" w:hint="cs"/>
          <w:rtl/>
        </w:rPr>
        <w:t>4</w:t>
      </w:r>
      <w:r>
        <w:rPr>
          <w:rStyle w:val="big-number"/>
          <w:rFonts w:cs="Miriam"/>
          <w:rtl/>
        </w:rPr>
        <w:t>.</w:t>
      </w:r>
      <w:r>
        <w:rPr>
          <w:rStyle w:val="big-number"/>
          <w:rFonts w:cs="Miriam"/>
          <w:rtl/>
        </w:rPr>
        <w:tab/>
      </w:r>
      <w:r w:rsidR="00DF3845">
        <w:rPr>
          <w:rFonts w:cs="FrankRuehl" w:hint="cs"/>
          <w:rtl/>
          <w:lang w:eastAsia="en-US"/>
        </w:rPr>
        <w:t>לא ידביק אדם ולא יגרום להדבקת מודעה על מיתקן פרסום עירוני, זולת עובד עיריה שהוסמך לכך.</w:t>
      </w:r>
    </w:p>
    <w:p w14:paraId="2B1E370E" w14:textId="77777777" w:rsidR="00693B40" w:rsidRDefault="00693B40" w:rsidP="00DF3845">
      <w:pPr>
        <w:pStyle w:val="P00"/>
        <w:spacing w:before="72"/>
        <w:ind w:left="0" w:right="1134"/>
        <w:rPr>
          <w:rFonts w:cs="FrankRuehl" w:hint="cs"/>
          <w:rtl/>
          <w:lang w:eastAsia="en-US"/>
        </w:rPr>
      </w:pPr>
      <w:bookmarkStart w:id="29" w:name="Seif25"/>
      <w:bookmarkEnd w:id="29"/>
      <w:r>
        <w:rPr>
          <w:lang w:val="he-IL"/>
        </w:rPr>
        <w:pict w14:anchorId="7F6BFA05">
          <v:rect id="_x0000_s1264" style="position:absolute;left:0;text-align:left;margin-left:464.35pt;margin-top:7.1pt;width:75.05pt;height:14pt;z-index:251664896" o:allowincell="f" filled="f" stroked="f" strokecolor="lime" strokeweight=".25pt">
            <v:textbox style="mso-next-textbox:#_x0000_s1264" inset="0,0,0,0">
              <w:txbxContent>
                <w:p w14:paraId="6D26C24C" w14:textId="77777777" w:rsidR="00693B40" w:rsidRDefault="00DF3845" w:rsidP="00693B40">
                  <w:pPr>
                    <w:spacing w:line="160" w:lineRule="exact"/>
                    <w:jc w:val="left"/>
                    <w:rPr>
                      <w:rFonts w:cs="Miriam" w:hint="cs"/>
                      <w:noProof/>
                      <w:sz w:val="18"/>
                      <w:szCs w:val="18"/>
                      <w:rtl/>
                    </w:rPr>
                  </w:pPr>
                  <w:r>
                    <w:rPr>
                      <w:rFonts w:cs="Miriam" w:hint="cs"/>
                      <w:sz w:val="18"/>
                      <w:szCs w:val="18"/>
                      <w:rtl/>
                    </w:rPr>
                    <w:t>שימוש בשפות</w:t>
                  </w:r>
                </w:p>
              </w:txbxContent>
            </v:textbox>
            <w10:anchorlock/>
          </v:rect>
        </w:pict>
      </w:r>
      <w:r>
        <w:rPr>
          <w:rStyle w:val="big-number"/>
          <w:rFonts w:cs="Miriam" w:hint="cs"/>
          <w:rtl/>
        </w:rPr>
        <w:t>2</w:t>
      </w:r>
      <w:r w:rsidR="00DF3845">
        <w:rPr>
          <w:rStyle w:val="big-number"/>
          <w:rFonts w:cs="Miriam" w:hint="cs"/>
          <w:rtl/>
        </w:rPr>
        <w:t>5</w:t>
      </w:r>
      <w:r>
        <w:rPr>
          <w:rStyle w:val="big-number"/>
          <w:rFonts w:cs="Miriam"/>
          <w:rtl/>
        </w:rPr>
        <w:t>.</w:t>
      </w:r>
      <w:r>
        <w:rPr>
          <w:rStyle w:val="big-number"/>
          <w:rFonts w:cs="Miriam"/>
          <w:rtl/>
        </w:rPr>
        <w:tab/>
      </w:r>
      <w:r w:rsidR="00DF3845">
        <w:rPr>
          <w:rFonts w:cs="FrankRuehl" w:hint="cs"/>
          <w:rtl/>
          <w:lang w:eastAsia="en-US"/>
        </w:rPr>
        <w:t>(א)</w:t>
      </w:r>
      <w:r w:rsidR="00DF3845">
        <w:rPr>
          <w:rFonts w:cs="FrankRuehl" w:hint="cs"/>
          <w:rtl/>
          <w:lang w:eastAsia="en-US"/>
        </w:rPr>
        <w:tab/>
        <w:t>לא יציג אדם ולא ידרום להצגת שלט, אלא אם כן נתמלא לגביו אחד מאלה:</w:t>
      </w:r>
    </w:p>
    <w:p w14:paraId="4132ED67" w14:textId="77777777" w:rsidR="00DF3845" w:rsidRDefault="00DF3845" w:rsidP="00DF3845">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הוא כתוב בשפה העברית;</w:t>
      </w:r>
    </w:p>
    <w:p w14:paraId="59CA4FAC" w14:textId="77777777" w:rsidR="00DF3845" w:rsidRDefault="00DF3845" w:rsidP="00DF384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השפה העברית תופסת לא פחות ממחצית שטחו </w:t>
      </w:r>
      <w:r>
        <w:rPr>
          <w:rFonts w:cs="FrankRuehl"/>
          <w:rtl/>
          <w:lang w:eastAsia="en-US"/>
        </w:rPr>
        <w:t>–</w:t>
      </w:r>
      <w:r>
        <w:rPr>
          <w:rFonts w:cs="FrankRuehl" w:hint="cs"/>
          <w:rtl/>
          <w:lang w:eastAsia="en-US"/>
        </w:rPr>
        <w:t xml:space="preserve"> אם הוא כתוב גם בשפה אחרת.</w:t>
      </w:r>
    </w:p>
    <w:p w14:paraId="415F6FB9" w14:textId="77777777" w:rsidR="00DF3845" w:rsidRDefault="00DF3845" w:rsidP="00DF384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הוראות סעיף זה לא יחולו על שילוט שמפרסם או מציג מוסד רשמי של מדינה זרה או מוסד דת.</w:t>
      </w:r>
    </w:p>
    <w:p w14:paraId="054DD7D0" w14:textId="77777777" w:rsidR="00693B40" w:rsidRDefault="00693B40" w:rsidP="00DF3845">
      <w:pPr>
        <w:pStyle w:val="P00"/>
        <w:spacing w:before="72"/>
        <w:ind w:left="0" w:right="1134"/>
        <w:rPr>
          <w:rFonts w:cs="FrankRuehl" w:hint="cs"/>
          <w:rtl/>
          <w:lang w:eastAsia="en-US"/>
        </w:rPr>
      </w:pPr>
      <w:bookmarkStart w:id="30" w:name="Seif26"/>
      <w:bookmarkEnd w:id="30"/>
      <w:r>
        <w:rPr>
          <w:lang w:val="he-IL"/>
        </w:rPr>
        <w:pict w14:anchorId="6C638E1F">
          <v:rect id="_x0000_s1265" style="position:absolute;left:0;text-align:left;margin-left:464.35pt;margin-top:7.1pt;width:75.05pt;height:26.9pt;z-index:251665920" o:allowincell="f" filled="f" stroked="f" strokecolor="lime" strokeweight=".25pt">
            <v:textbox style="mso-next-textbox:#_x0000_s1265" inset="0,0,0,0">
              <w:txbxContent>
                <w:p w14:paraId="742AD075" w14:textId="77777777" w:rsidR="00693B40" w:rsidRDefault="00DF3845" w:rsidP="00693B40">
                  <w:pPr>
                    <w:spacing w:line="160" w:lineRule="exact"/>
                    <w:jc w:val="left"/>
                    <w:rPr>
                      <w:rFonts w:cs="Miriam" w:hint="cs"/>
                      <w:noProof/>
                      <w:sz w:val="18"/>
                      <w:szCs w:val="18"/>
                      <w:rtl/>
                    </w:rPr>
                  </w:pPr>
                  <w:r>
                    <w:rPr>
                      <w:rFonts w:cs="Miriam" w:hint="cs"/>
                      <w:sz w:val="18"/>
                      <w:szCs w:val="18"/>
                      <w:rtl/>
                    </w:rPr>
                    <w:t>שמירת שילוט, מקומות פרסום ואבזרי תאורה</w:t>
                  </w:r>
                </w:p>
              </w:txbxContent>
            </v:textbox>
            <w10:anchorlock/>
          </v:rect>
        </w:pict>
      </w:r>
      <w:r>
        <w:rPr>
          <w:rStyle w:val="big-number"/>
          <w:rFonts w:cs="Miriam" w:hint="cs"/>
          <w:rtl/>
        </w:rPr>
        <w:t>2</w:t>
      </w:r>
      <w:r w:rsidR="00DF3845">
        <w:rPr>
          <w:rStyle w:val="big-number"/>
          <w:rFonts w:cs="Miriam" w:hint="cs"/>
          <w:rtl/>
        </w:rPr>
        <w:t>6</w:t>
      </w:r>
      <w:r>
        <w:rPr>
          <w:rStyle w:val="big-number"/>
          <w:rFonts w:cs="Miriam"/>
          <w:rtl/>
        </w:rPr>
        <w:t>.</w:t>
      </w:r>
      <w:r>
        <w:rPr>
          <w:rStyle w:val="big-number"/>
          <w:rFonts w:cs="Miriam"/>
          <w:rtl/>
        </w:rPr>
        <w:tab/>
      </w:r>
      <w:r w:rsidR="00DF3845">
        <w:rPr>
          <w:rFonts w:cs="FrankRuehl" w:hint="cs"/>
          <w:rtl/>
          <w:lang w:eastAsia="en-US"/>
        </w:rPr>
        <w:t>לא יסלק אדם, לא יסיר, לא יהרוס, לא ישבור, לא יקרע, לא יטשטש, לא יסתיר, לא יקלקל, לא ילכלך, לא יכסה ולא יפגע בצורה אחרת בשלט, מודעה, לוח, עמוד או מקום אחר שנקבע בידי ראש העיריה לפרסום מודעות, אבזרי תאורה או אמצעיה או כל דבר הנלווה אליהם או הקשור בהם, שהוצגו, פורסמו או הותקנו בהתאם להוראות חוק עזר זה, ולא יגרום לסילוקם, להסרתם, להריסתם, לשבירתם, לקריעתם, לטשטושם, להסרתם, לקלקולם, ללכלוכם, לכיסוים או לפגיעה בהם בצורה אחרת.</w:t>
      </w:r>
    </w:p>
    <w:p w14:paraId="165D049B" w14:textId="77777777" w:rsidR="00693B40" w:rsidRDefault="00693B40" w:rsidP="00DF3845">
      <w:pPr>
        <w:pStyle w:val="P00"/>
        <w:spacing w:before="72"/>
        <w:ind w:left="0" w:right="1134"/>
        <w:rPr>
          <w:rFonts w:cs="FrankRuehl" w:hint="cs"/>
          <w:rtl/>
          <w:lang w:eastAsia="en-US"/>
        </w:rPr>
      </w:pPr>
      <w:bookmarkStart w:id="31" w:name="Seif27"/>
      <w:bookmarkEnd w:id="31"/>
      <w:r>
        <w:rPr>
          <w:lang w:val="he-IL"/>
        </w:rPr>
        <w:pict w14:anchorId="4250224A">
          <v:rect id="_x0000_s1266" style="position:absolute;left:0;text-align:left;margin-left:464.35pt;margin-top:7.1pt;width:75.05pt;height:18.4pt;z-index:251666944" o:allowincell="f" filled="f" stroked="f" strokecolor="lime" strokeweight=".25pt">
            <v:textbox style="mso-next-textbox:#_x0000_s1266" inset="0,0,0,0">
              <w:txbxContent>
                <w:p w14:paraId="3A3F6791" w14:textId="77777777" w:rsidR="00693B40" w:rsidRDefault="00DF3845" w:rsidP="00693B40">
                  <w:pPr>
                    <w:spacing w:line="160" w:lineRule="exact"/>
                    <w:jc w:val="left"/>
                    <w:rPr>
                      <w:rFonts w:cs="Miriam" w:hint="cs"/>
                      <w:noProof/>
                      <w:sz w:val="18"/>
                      <w:szCs w:val="18"/>
                      <w:rtl/>
                    </w:rPr>
                  </w:pPr>
                  <w:r>
                    <w:rPr>
                      <w:rFonts w:cs="Miriam" w:hint="cs"/>
                      <w:sz w:val="18"/>
                      <w:szCs w:val="18"/>
                      <w:rtl/>
                    </w:rPr>
                    <w:t>אחזקה תקינה של שילוט</w:t>
                  </w:r>
                </w:p>
              </w:txbxContent>
            </v:textbox>
            <w10:anchorlock/>
          </v:rect>
        </w:pict>
      </w:r>
      <w:r>
        <w:rPr>
          <w:rStyle w:val="big-number"/>
          <w:rFonts w:cs="Miriam" w:hint="cs"/>
          <w:rtl/>
        </w:rPr>
        <w:t>2</w:t>
      </w:r>
      <w:r w:rsidR="00DF3845">
        <w:rPr>
          <w:rStyle w:val="big-number"/>
          <w:rFonts w:cs="Miriam" w:hint="cs"/>
          <w:rtl/>
        </w:rPr>
        <w:t>7</w:t>
      </w:r>
      <w:r>
        <w:rPr>
          <w:rStyle w:val="big-number"/>
          <w:rFonts w:cs="Miriam"/>
          <w:rtl/>
        </w:rPr>
        <w:t>.</w:t>
      </w:r>
      <w:r>
        <w:rPr>
          <w:rStyle w:val="big-number"/>
          <w:rFonts w:cs="Miriam"/>
          <w:rtl/>
        </w:rPr>
        <w:tab/>
      </w:r>
      <w:r w:rsidR="00DF3845">
        <w:rPr>
          <w:rFonts w:cs="FrankRuehl" w:hint="cs"/>
          <w:rtl/>
          <w:lang w:eastAsia="en-US"/>
        </w:rPr>
        <w:t>(א)</w:t>
      </w:r>
      <w:r w:rsidR="00DF3845">
        <w:rPr>
          <w:rFonts w:cs="FrankRuehl" w:hint="cs"/>
          <w:rtl/>
          <w:lang w:eastAsia="en-US"/>
        </w:rPr>
        <w:tab/>
        <w:t>בעל רישיון לשלט ובעל היתר לפרסום מודעה בנכס, או בתוך כלי רכב ציבורי, או מסחרי, או עליהם, או אדם שעל בניינו, או על הבניין שבו הוא מחזיק, הותקן שלט, חייבים להחזיק כל שלט ומודעה, במצב תקין וגלוי לעין, ולפי דרישת ראש העיריה, לתקן, להסיר, או להחליף כל שלט או מודעה שניזוקו, הושחתו או התבלו.</w:t>
      </w:r>
    </w:p>
    <w:p w14:paraId="09867113" w14:textId="77777777" w:rsidR="00DF3845" w:rsidRDefault="00DF3845" w:rsidP="00DF384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רישיון שילוט אחראי להסרת השילוט על מיתקניו ועמודיו, בתום השימוש בו, או עם פקיעת תוקף הרישיון לגבי השילוט, עם ביטולו, או אם העסק שהשילוט מפרסם נסגר, או אם האירוע שהשילוט מפרסם חלף.</w:t>
      </w:r>
    </w:p>
    <w:p w14:paraId="05AC9350" w14:textId="77777777" w:rsidR="00693B40" w:rsidRDefault="00693B40" w:rsidP="00DF3845">
      <w:pPr>
        <w:pStyle w:val="P00"/>
        <w:spacing w:before="72"/>
        <w:ind w:left="0" w:right="1134"/>
        <w:rPr>
          <w:rFonts w:cs="FrankRuehl" w:hint="cs"/>
          <w:rtl/>
          <w:lang w:eastAsia="en-US"/>
        </w:rPr>
      </w:pPr>
      <w:bookmarkStart w:id="32" w:name="Seif28"/>
      <w:bookmarkEnd w:id="32"/>
      <w:r>
        <w:rPr>
          <w:lang w:val="he-IL"/>
        </w:rPr>
        <w:pict w14:anchorId="1740416F">
          <v:rect id="_x0000_s1267" style="position:absolute;left:0;text-align:left;margin-left:464.35pt;margin-top:7.1pt;width:75.05pt;height:14pt;z-index:251667968" o:allowincell="f" filled="f" stroked="f" strokecolor="lime" strokeweight=".25pt">
            <v:textbox style="mso-next-textbox:#_x0000_s1267" inset="0,0,0,0">
              <w:txbxContent>
                <w:p w14:paraId="4640C48E" w14:textId="77777777" w:rsidR="00693B40" w:rsidRDefault="00DF3845" w:rsidP="00DF3845">
                  <w:pPr>
                    <w:spacing w:line="160" w:lineRule="exact"/>
                    <w:jc w:val="left"/>
                    <w:rPr>
                      <w:rFonts w:cs="Miriam" w:hint="cs"/>
                      <w:noProof/>
                      <w:sz w:val="18"/>
                      <w:szCs w:val="18"/>
                      <w:rtl/>
                    </w:rPr>
                  </w:pPr>
                  <w:r>
                    <w:rPr>
                      <w:rFonts w:cs="Miriam" w:hint="cs"/>
                      <w:sz w:val="18"/>
                      <w:szCs w:val="18"/>
                      <w:rtl/>
                    </w:rPr>
                    <w:t>אחריות חבר בני אדם</w:t>
                  </w:r>
                </w:p>
              </w:txbxContent>
            </v:textbox>
            <w10:anchorlock/>
          </v:rect>
        </w:pict>
      </w:r>
      <w:r>
        <w:rPr>
          <w:rStyle w:val="big-number"/>
          <w:rFonts w:cs="Miriam" w:hint="cs"/>
          <w:rtl/>
        </w:rPr>
        <w:t>2</w:t>
      </w:r>
      <w:r w:rsidR="00DF3845">
        <w:rPr>
          <w:rStyle w:val="big-number"/>
          <w:rFonts w:cs="Miriam" w:hint="cs"/>
          <w:rtl/>
        </w:rPr>
        <w:t>8</w:t>
      </w:r>
      <w:r>
        <w:rPr>
          <w:rStyle w:val="big-number"/>
          <w:rFonts w:cs="Miriam"/>
          <w:rtl/>
        </w:rPr>
        <w:t>.</w:t>
      </w:r>
      <w:r>
        <w:rPr>
          <w:rStyle w:val="big-number"/>
          <w:rFonts w:cs="Miriam"/>
          <w:rtl/>
        </w:rPr>
        <w:tab/>
      </w:r>
      <w:r w:rsidR="00DF3845">
        <w:rPr>
          <w:rFonts w:cs="FrankRuehl" w:hint="cs"/>
          <w:rtl/>
          <w:lang w:eastAsia="en-US"/>
        </w:rPr>
        <w:t xml:space="preserve">נעברה עבירה לפי חוק עזר זה בידי חבר בני אדם, יואשם בעבירה גם כל אדם אשר בשעת ביצוע העבירה היה באותו חבר בני אדם מנהל פעיל, שותף </w:t>
      </w:r>
      <w:r w:rsidR="00DF3845">
        <w:rPr>
          <w:rFonts w:cs="FrankRuehl"/>
          <w:rtl/>
          <w:lang w:eastAsia="en-US"/>
        </w:rPr>
        <w:t>–</w:t>
      </w:r>
      <w:r w:rsidR="00DF3845">
        <w:rPr>
          <w:rFonts w:cs="FrankRuehl" w:hint="cs"/>
          <w:rtl/>
          <w:lang w:eastAsia="en-US"/>
        </w:rPr>
        <w:t xml:space="preserve"> למעט שותף מוגבל או עובד מינהלי בכיר האחראי לאותו תחום, זולת אם הוכיח שהעבירה נעברה שלא בידיעתו וכי נקט את כל האמצעים הסבירים כדי למנעה.</w:t>
      </w:r>
    </w:p>
    <w:p w14:paraId="489C1A63" w14:textId="77777777" w:rsidR="00693B40" w:rsidRDefault="00693B40" w:rsidP="00EE5CCB">
      <w:pPr>
        <w:pStyle w:val="P00"/>
        <w:spacing w:before="72"/>
        <w:ind w:left="0" w:right="1134"/>
        <w:rPr>
          <w:rFonts w:cs="FrankRuehl" w:hint="cs"/>
          <w:rtl/>
          <w:lang w:eastAsia="en-US"/>
        </w:rPr>
      </w:pPr>
      <w:bookmarkStart w:id="33" w:name="Seif29"/>
      <w:bookmarkEnd w:id="33"/>
      <w:r>
        <w:rPr>
          <w:lang w:val="he-IL"/>
        </w:rPr>
        <w:pict w14:anchorId="171AFCEB">
          <v:rect id="_x0000_s1268" style="position:absolute;left:0;text-align:left;margin-left:464.35pt;margin-top:7.1pt;width:75.05pt;height:14pt;z-index:251668992" o:allowincell="f" filled="f" stroked="f" strokecolor="lime" strokeweight=".25pt">
            <v:textbox style="mso-next-textbox:#_x0000_s1268" inset="0,0,0,0">
              <w:txbxContent>
                <w:p w14:paraId="29C9D835" w14:textId="77777777" w:rsidR="00693B40" w:rsidRDefault="00EE5CCB" w:rsidP="00693B40">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2</w:t>
      </w:r>
      <w:r w:rsidR="00DF3845">
        <w:rPr>
          <w:rStyle w:val="big-number"/>
          <w:rFonts w:cs="Miriam" w:hint="cs"/>
          <w:rtl/>
        </w:rPr>
        <w:t>9</w:t>
      </w:r>
      <w:r>
        <w:rPr>
          <w:rStyle w:val="big-number"/>
          <w:rFonts w:cs="Miriam"/>
          <w:rtl/>
        </w:rPr>
        <w:t>.</w:t>
      </w:r>
      <w:r>
        <w:rPr>
          <w:rStyle w:val="big-number"/>
          <w:rFonts w:cs="Miriam"/>
          <w:rtl/>
        </w:rPr>
        <w:tab/>
      </w:r>
      <w:r w:rsidR="00EE5CCB">
        <w:rPr>
          <w:rFonts w:cs="FrankRuehl" w:hint="cs"/>
          <w:rtl/>
          <w:lang w:eastAsia="en-US"/>
        </w:rPr>
        <w:t>מסירת הודעה לפי חוק עזר זה תהא כדין, אם נמסרה לידי האדם שאליו היא מכוונת, או נמסרה במקום מגוריו, או במקום עסקו הרגילים או הידועים לאחרונה, לידי אחד מבני משפחתו הבגירים, או לידי אדם בגיר העובד או מועסק שם, או אם נשלחה בדואר במכתב רשום הערוך אל אותו אדם, לפי מען מגוריו או עסקיו הרגילים, או הידועים לאחרונה; אם אי אפשר לקיים את המסירה כאמור, תהיה המסירה בדרך של הצגה במקום בולט לעין באחד המקומות האמורים או הכנסה לתיבת דואר הנושאת את שמו של האדם שאליו היא מכוונת או שם עסקו.</w:t>
      </w:r>
    </w:p>
    <w:p w14:paraId="27AD15E4" w14:textId="77777777" w:rsidR="00693B40" w:rsidRDefault="00693B40" w:rsidP="00693B40">
      <w:pPr>
        <w:pStyle w:val="P00"/>
        <w:spacing w:before="72"/>
        <w:ind w:left="0" w:right="1134"/>
        <w:rPr>
          <w:rFonts w:cs="FrankRuehl" w:hint="cs"/>
          <w:rtl/>
          <w:lang w:eastAsia="en-US"/>
        </w:rPr>
      </w:pPr>
      <w:bookmarkStart w:id="34" w:name="Seif30"/>
      <w:bookmarkEnd w:id="34"/>
      <w:r>
        <w:rPr>
          <w:lang w:val="he-IL"/>
        </w:rPr>
        <w:pict w14:anchorId="016582B1">
          <v:rect id="_x0000_s1269" style="position:absolute;left:0;text-align:left;margin-left:464.35pt;margin-top:7.1pt;width:75.05pt;height:14pt;z-index:251670016" o:allowincell="f" filled="f" stroked="f" strokecolor="lime" strokeweight=".25pt">
            <v:textbox style="mso-next-textbox:#_x0000_s1269" inset="0,0,0,0">
              <w:txbxContent>
                <w:p w14:paraId="2CEE45CC" w14:textId="77777777" w:rsidR="00693B40" w:rsidRDefault="00EE5CCB" w:rsidP="00693B40">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30</w:t>
      </w:r>
      <w:r>
        <w:rPr>
          <w:rStyle w:val="big-number"/>
          <w:rFonts w:cs="Miriam"/>
          <w:rtl/>
        </w:rPr>
        <w:t>.</w:t>
      </w:r>
      <w:r>
        <w:rPr>
          <w:rStyle w:val="big-number"/>
          <w:rFonts w:cs="Miriam"/>
          <w:rtl/>
        </w:rPr>
        <w:tab/>
      </w:r>
      <w:r>
        <w:rPr>
          <w:rFonts w:cs="FrankRuehl" w:hint="cs"/>
          <w:rtl/>
          <w:lang w:eastAsia="en-US"/>
        </w:rPr>
        <w:t>חוק</w:t>
      </w:r>
      <w:r w:rsidR="00EE5CCB">
        <w:rPr>
          <w:rFonts w:cs="FrankRuehl" w:hint="cs"/>
          <w:rtl/>
          <w:lang w:eastAsia="en-US"/>
        </w:rPr>
        <w:t xml:space="preserve"> עזר זה אינו בא לגרוע מהוראותיו של כל דין אחר.</w:t>
      </w:r>
    </w:p>
    <w:p w14:paraId="362DA212" w14:textId="77777777" w:rsidR="00693B40" w:rsidRDefault="00693B40" w:rsidP="00EE5CCB">
      <w:pPr>
        <w:pStyle w:val="P00"/>
        <w:spacing w:before="72"/>
        <w:ind w:left="0" w:right="1134"/>
        <w:rPr>
          <w:rFonts w:cs="FrankRuehl" w:hint="cs"/>
          <w:rtl/>
          <w:lang w:eastAsia="en-US"/>
        </w:rPr>
      </w:pPr>
      <w:bookmarkStart w:id="35" w:name="Seif31"/>
      <w:bookmarkEnd w:id="35"/>
      <w:r>
        <w:rPr>
          <w:lang w:val="he-IL"/>
        </w:rPr>
        <w:pict w14:anchorId="2E536012">
          <v:rect id="_x0000_s1270" style="position:absolute;left:0;text-align:left;margin-left:464.35pt;margin-top:7.1pt;width:75.05pt;height:14pt;z-index:251671040" o:allowincell="f" filled="f" stroked="f" strokecolor="lime" strokeweight=".25pt">
            <v:textbox style="mso-next-textbox:#_x0000_s1270" inset="0,0,0,0">
              <w:txbxContent>
                <w:p w14:paraId="1DA935B6" w14:textId="77777777" w:rsidR="00693B40" w:rsidRDefault="00EE5CCB" w:rsidP="00693B40">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Pr>
          <w:rStyle w:val="big-number"/>
          <w:rFonts w:cs="Miriam" w:hint="cs"/>
          <w:rtl/>
        </w:rPr>
        <w:t>3</w:t>
      </w:r>
      <w:r w:rsidR="00EE5CCB">
        <w:rPr>
          <w:rStyle w:val="big-number"/>
          <w:rFonts w:cs="Miriam" w:hint="cs"/>
          <w:rtl/>
        </w:rPr>
        <w:t>1</w:t>
      </w:r>
      <w:r>
        <w:rPr>
          <w:rStyle w:val="big-number"/>
          <w:rFonts w:cs="Miriam"/>
          <w:rtl/>
        </w:rPr>
        <w:t>.</w:t>
      </w:r>
      <w:r>
        <w:rPr>
          <w:rStyle w:val="big-number"/>
          <w:rFonts w:cs="Miriam"/>
          <w:rtl/>
        </w:rPr>
        <w:tab/>
      </w:r>
      <w:r w:rsidR="00EE5CCB">
        <w:rPr>
          <w:rFonts w:cs="FrankRuehl" w:hint="cs"/>
          <w:rtl/>
          <w:lang w:eastAsia="en-US"/>
        </w:rPr>
        <w:t>בתוספת לחוק עזר להרצליה (הצמדה למדד) (מס' 2) התשמ"ד-1984, במקום "חוק עזר להרצליה (מודעות ושלטים), התשכ"ט-1969", יבוא "חוק עזר להרצליה (מודעות ושלטים), התשס"ט-2009".</w:t>
      </w:r>
    </w:p>
    <w:p w14:paraId="0FAF6901" w14:textId="77777777" w:rsidR="00693B40" w:rsidRDefault="00693B40" w:rsidP="00EE5CCB">
      <w:pPr>
        <w:pStyle w:val="P00"/>
        <w:spacing w:before="72"/>
        <w:ind w:left="0" w:right="1134"/>
        <w:rPr>
          <w:rFonts w:cs="FrankRuehl" w:hint="cs"/>
          <w:rtl/>
          <w:lang w:eastAsia="en-US"/>
        </w:rPr>
      </w:pPr>
      <w:bookmarkStart w:id="36" w:name="Seif32"/>
      <w:bookmarkEnd w:id="36"/>
      <w:r>
        <w:rPr>
          <w:lang w:val="he-IL"/>
        </w:rPr>
        <w:pict w14:anchorId="4F996CFA">
          <v:rect id="_x0000_s1271" style="position:absolute;left:0;text-align:left;margin-left:464.35pt;margin-top:7.1pt;width:75.05pt;height:14pt;z-index:251672064" o:allowincell="f" filled="f" stroked="f" strokecolor="lime" strokeweight=".25pt">
            <v:textbox style="mso-next-textbox:#_x0000_s1271" inset="0,0,0,0">
              <w:txbxContent>
                <w:p w14:paraId="7AFC9C76" w14:textId="77777777" w:rsidR="00693B40" w:rsidRDefault="00693B40" w:rsidP="00693B40">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3</w:t>
      </w:r>
      <w:r w:rsidR="00EE5CCB">
        <w:rPr>
          <w:rStyle w:val="big-number"/>
          <w:rFonts w:cs="Miriam" w:hint="cs"/>
          <w:rtl/>
        </w:rPr>
        <w:t>2</w:t>
      </w:r>
      <w:r>
        <w:rPr>
          <w:rStyle w:val="big-number"/>
          <w:rFonts w:cs="Miriam"/>
          <w:rtl/>
        </w:rPr>
        <w:t>.</w:t>
      </w:r>
      <w:r>
        <w:rPr>
          <w:rStyle w:val="big-number"/>
          <w:rFonts w:cs="Miriam"/>
          <w:rtl/>
        </w:rPr>
        <w:tab/>
      </w:r>
      <w:r>
        <w:rPr>
          <w:rFonts w:cs="FrankRuehl" w:hint="cs"/>
          <w:rtl/>
          <w:lang w:eastAsia="en-US"/>
        </w:rPr>
        <w:t>חוק</w:t>
      </w:r>
      <w:r w:rsidR="00EE5CCB">
        <w:rPr>
          <w:rFonts w:cs="FrankRuehl" w:hint="cs"/>
          <w:rtl/>
          <w:lang w:eastAsia="en-US"/>
        </w:rPr>
        <w:t xml:space="preserve"> עזר להרצליה (מודעות ושלטים), התשכ"ט-1969, בטל ביום תחילתו של חוק עזר זה.</w:t>
      </w:r>
    </w:p>
    <w:p w14:paraId="575C0462" w14:textId="77777777" w:rsidR="00693B40" w:rsidRDefault="00693B40" w:rsidP="00EE5CCB">
      <w:pPr>
        <w:pStyle w:val="P00"/>
        <w:spacing w:before="72"/>
        <w:ind w:left="0" w:right="1134"/>
        <w:rPr>
          <w:rFonts w:cs="FrankRuehl" w:hint="cs"/>
          <w:rtl/>
          <w:lang w:eastAsia="en-US"/>
        </w:rPr>
      </w:pPr>
      <w:bookmarkStart w:id="37" w:name="Seif33"/>
      <w:bookmarkEnd w:id="37"/>
      <w:r>
        <w:rPr>
          <w:lang w:val="he-IL"/>
        </w:rPr>
        <w:pict w14:anchorId="4BF6A160">
          <v:rect id="_x0000_s1272" style="position:absolute;left:0;text-align:left;margin-left:464.35pt;margin-top:7.1pt;width:75.05pt;height:14pt;z-index:251673088" o:allowincell="f" filled="f" stroked="f" strokecolor="lime" strokeweight=".25pt">
            <v:textbox style="mso-next-textbox:#_x0000_s1272" inset="0,0,0,0">
              <w:txbxContent>
                <w:p w14:paraId="2789ED3F" w14:textId="77777777" w:rsidR="00693B40" w:rsidRDefault="00EE5CCB" w:rsidP="00693B40">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3</w:t>
      </w:r>
      <w:r w:rsidR="00EE5CCB">
        <w:rPr>
          <w:rStyle w:val="big-number"/>
          <w:rFonts w:cs="Miriam" w:hint="cs"/>
          <w:rtl/>
        </w:rPr>
        <w:t>3</w:t>
      </w:r>
      <w:r>
        <w:rPr>
          <w:rStyle w:val="big-number"/>
          <w:rFonts w:cs="Miriam"/>
          <w:rtl/>
        </w:rPr>
        <w:t>.</w:t>
      </w:r>
      <w:r>
        <w:rPr>
          <w:rStyle w:val="big-number"/>
          <w:rFonts w:cs="Miriam"/>
          <w:rtl/>
        </w:rPr>
        <w:tab/>
      </w:r>
      <w:r w:rsidR="00EE5CCB">
        <w:rPr>
          <w:rFonts w:cs="FrankRuehl" w:hint="cs"/>
          <w:rtl/>
          <w:lang w:eastAsia="en-US"/>
        </w:rPr>
        <w:t xml:space="preserve">תחילתו של חוק עזר זה 60 ימים מיום פרסומו, או 60 ימים מיום פרסומו של תיקון התוספת הראשונה לצו העיריות (עבירות קנס), התשל"א-1971, שבו יעודכנו הוראות חוק עזר זה, לפי המאוחר מביניהם (להלן </w:t>
      </w:r>
      <w:r w:rsidR="00EE5CCB">
        <w:rPr>
          <w:rFonts w:cs="FrankRuehl"/>
          <w:rtl/>
          <w:lang w:eastAsia="en-US"/>
        </w:rPr>
        <w:t>–</w:t>
      </w:r>
      <w:r w:rsidR="00EE5CCB">
        <w:rPr>
          <w:rFonts w:cs="FrankRuehl" w:hint="cs"/>
          <w:rtl/>
          <w:lang w:eastAsia="en-US"/>
        </w:rPr>
        <w:t xml:space="preserve"> תיקון צו העיריות); הודעה בדבר תחילתו של חוק עזר זה תפורסם על ידי העיריה, ברשומות ובשני עיתונים יומיים </w:t>
      </w:r>
      <w:r w:rsidR="00FC1156">
        <w:rPr>
          <w:rFonts w:cs="FrankRuehl" w:hint="cs"/>
          <w:rtl/>
          <w:lang w:eastAsia="en-US"/>
        </w:rPr>
        <w:t>הנפוצים בתחום העיריה, לא יאוחר מ-45 ימים מיום פרסום תיקון צו העיריות.</w:t>
      </w:r>
    </w:p>
    <w:p w14:paraId="00210636" w14:textId="77777777" w:rsidR="00693B40" w:rsidRDefault="00693B40" w:rsidP="00FC1156">
      <w:pPr>
        <w:pStyle w:val="P00"/>
        <w:spacing w:before="72"/>
        <w:ind w:left="0" w:right="1134"/>
        <w:rPr>
          <w:rFonts w:cs="FrankRuehl" w:hint="cs"/>
          <w:rtl/>
          <w:lang w:eastAsia="en-US"/>
        </w:rPr>
      </w:pPr>
      <w:bookmarkStart w:id="38" w:name="Seif34"/>
      <w:bookmarkEnd w:id="38"/>
      <w:r>
        <w:rPr>
          <w:lang w:val="he-IL"/>
        </w:rPr>
        <w:pict w14:anchorId="4F99CD45">
          <v:rect id="_x0000_s1273" style="position:absolute;left:0;text-align:left;margin-left:464.35pt;margin-top:7.1pt;width:75.05pt;height:14pt;z-index:251674112" o:allowincell="f" filled="f" stroked="f" strokecolor="lime" strokeweight=".25pt">
            <v:textbox style="mso-next-textbox:#_x0000_s1273" inset="0,0,0,0">
              <w:txbxContent>
                <w:p w14:paraId="4B7757E1" w14:textId="77777777" w:rsidR="00693B40" w:rsidRDefault="00FC1156" w:rsidP="00693B40">
                  <w:pPr>
                    <w:spacing w:line="160" w:lineRule="exact"/>
                    <w:jc w:val="left"/>
                    <w:rPr>
                      <w:rFonts w:cs="Miriam" w:hint="cs"/>
                      <w:noProof/>
                      <w:sz w:val="18"/>
                      <w:szCs w:val="18"/>
                      <w:rtl/>
                    </w:rPr>
                  </w:pPr>
                  <w:r>
                    <w:rPr>
                      <w:rFonts w:cs="Miriam" w:hint="cs"/>
                      <w:sz w:val="18"/>
                      <w:szCs w:val="18"/>
                      <w:rtl/>
                    </w:rPr>
                    <w:t>הוראת מעבר</w:t>
                  </w:r>
                </w:p>
              </w:txbxContent>
            </v:textbox>
            <w10:anchorlock/>
          </v:rect>
        </w:pict>
      </w:r>
      <w:r>
        <w:rPr>
          <w:rStyle w:val="big-number"/>
          <w:rFonts w:cs="Miriam" w:hint="cs"/>
          <w:rtl/>
        </w:rPr>
        <w:t>3</w:t>
      </w:r>
      <w:r w:rsidR="00FC1156">
        <w:rPr>
          <w:rStyle w:val="big-number"/>
          <w:rFonts w:cs="Miriam" w:hint="cs"/>
          <w:rtl/>
        </w:rPr>
        <w:t>4</w:t>
      </w:r>
      <w:r>
        <w:rPr>
          <w:rStyle w:val="big-number"/>
          <w:rFonts w:cs="Miriam"/>
          <w:rtl/>
        </w:rPr>
        <w:t>.</w:t>
      </w:r>
      <w:r>
        <w:rPr>
          <w:rStyle w:val="big-number"/>
          <w:rFonts w:cs="Miriam"/>
          <w:rtl/>
        </w:rPr>
        <w:tab/>
      </w:r>
      <w:r w:rsidR="00FC1156">
        <w:rPr>
          <w:rFonts w:cs="FrankRuehl" w:hint="cs"/>
          <w:rtl/>
          <w:lang w:eastAsia="en-US"/>
        </w:rPr>
        <w:t>ניתן רישיון לפי הוראות חוק עזר זה יהיה הרישיון בר תוקף עד שיפוג תוקפו לפי הוראות חוק העזר האמור או עד תחילתו של חוק עזר זה, לפי המאוחר מביניהם.</w:t>
      </w:r>
    </w:p>
    <w:p w14:paraId="0DF7FA98" w14:textId="77777777" w:rsidR="00693B40" w:rsidRDefault="00693B40" w:rsidP="00FC1156">
      <w:pPr>
        <w:pStyle w:val="P00"/>
        <w:spacing w:before="72"/>
        <w:ind w:left="0" w:right="1134"/>
        <w:rPr>
          <w:rFonts w:cs="FrankRuehl" w:hint="cs"/>
          <w:rtl/>
          <w:lang w:eastAsia="en-US"/>
        </w:rPr>
      </w:pPr>
      <w:bookmarkStart w:id="39" w:name="Seif35"/>
      <w:bookmarkEnd w:id="39"/>
      <w:r>
        <w:rPr>
          <w:lang w:val="he-IL"/>
        </w:rPr>
        <w:pict w14:anchorId="5A64B166">
          <v:rect id="_x0000_s1274" style="position:absolute;left:0;text-align:left;margin-left:464.35pt;margin-top:7.1pt;width:75.05pt;height:14pt;z-index:251675136" o:allowincell="f" filled="f" stroked="f" strokecolor="lime" strokeweight=".25pt">
            <v:textbox style="mso-next-textbox:#_x0000_s1274" inset="0,0,0,0">
              <w:txbxContent>
                <w:p w14:paraId="4E661ECF" w14:textId="77777777" w:rsidR="00693B40" w:rsidRDefault="00FC1156" w:rsidP="00693B40">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3</w:t>
      </w:r>
      <w:r w:rsidR="00FC1156">
        <w:rPr>
          <w:rStyle w:val="big-number"/>
          <w:rFonts w:cs="Miriam" w:hint="cs"/>
          <w:rtl/>
        </w:rPr>
        <w:t>5</w:t>
      </w:r>
      <w:r>
        <w:rPr>
          <w:rStyle w:val="big-number"/>
          <w:rFonts w:cs="Miriam"/>
          <w:rtl/>
        </w:rPr>
        <w:t>.</w:t>
      </w:r>
      <w:r>
        <w:rPr>
          <w:rStyle w:val="big-number"/>
          <w:rFonts w:cs="Miriam"/>
          <w:rtl/>
        </w:rPr>
        <w:tab/>
      </w:r>
      <w:r w:rsidR="00FC1156">
        <w:rPr>
          <w:rFonts w:cs="FrankRuehl" w:hint="cs"/>
          <w:rtl/>
          <w:lang w:eastAsia="en-US"/>
        </w:rPr>
        <w:t xml:space="preserve">על אף האמור בחוק עזר להרצליה (הצמדה למדד) (מס' 2) התשמ"ד-1984, כתיקונו בחוק עזר זה יעודכנו סכומי האגרות שנקבעו בתוספת הראשונה והשניה ב-1 בחודש שלאחר פרסומו של חוק עזר זה ברשומות (להלן </w:t>
      </w:r>
      <w:r w:rsidR="00FC1156">
        <w:rPr>
          <w:rFonts w:cs="FrankRuehl"/>
          <w:rtl/>
          <w:lang w:eastAsia="en-US"/>
        </w:rPr>
        <w:t>–</w:t>
      </w:r>
      <w:r w:rsidR="00FC1156">
        <w:rPr>
          <w:rFonts w:cs="FrankRuehl" w:hint="cs"/>
          <w:rtl/>
          <w:lang w:eastAsia="en-US"/>
        </w:rPr>
        <w:t xml:space="preserve"> יום העדכון הראשון), לפי שיעור שינוי מדד המחירים לצרכן שמפרסמת הלשכה המרכזית לסטטיסטיקה (להלן </w:t>
      </w:r>
      <w:r w:rsidR="00FC1156">
        <w:rPr>
          <w:rFonts w:cs="FrankRuehl"/>
          <w:rtl/>
          <w:lang w:eastAsia="en-US"/>
        </w:rPr>
        <w:t>–</w:t>
      </w:r>
      <w:r w:rsidR="00FC1156">
        <w:rPr>
          <w:rFonts w:cs="FrankRuehl" w:hint="cs"/>
          <w:rtl/>
          <w:lang w:eastAsia="en-US"/>
        </w:rPr>
        <w:t xml:space="preserve"> המדד), מן המדד שפורסם בחודש דצמבר 2003 עד המדד שפורסם לאחרונה לפני יום העדכון הראשון.</w:t>
      </w:r>
    </w:p>
    <w:p w14:paraId="7D555CCD" w14:textId="77777777" w:rsidR="00A54089" w:rsidRDefault="00A54089">
      <w:pPr>
        <w:pStyle w:val="P00"/>
        <w:spacing w:before="72"/>
        <w:ind w:left="0" w:right="1134"/>
        <w:rPr>
          <w:rFonts w:cs="FrankRuehl" w:hint="cs"/>
          <w:rtl/>
          <w:lang w:eastAsia="en-US"/>
        </w:rPr>
      </w:pPr>
    </w:p>
    <w:p w14:paraId="4ED62CE6" w14:textId="77777777" w:rsidR="00A54089" w:rsidRPr="0015527A" w:rsidRDefault="00B92BA4" w:rsidP="008F46A1">
      <w:pPr>
        <w:pStyle w:val="medium2-header"/>
        <w:keepLines w:val="0"/>
        <w:spacing w:before="72"/>
        <w:ind w:left="0" w:right="1134"/>
        <w:rPr>
          <w:rFonts w:cs="FrankRuehl" w:hint="cs"/>
          <w:noProof/>
          <w:sz w:val="26"/>
          <w:szCs w:val="26"/>
          <w:rtl/>
        </w:rPr>
      </w:pPr>
      <w:bookmarkStart w:id="40" w:name="med5"/>
      <w:bookmarkEnd w:id="40"/>
      <w:r>
        <w:rPr>
          <w:rFonts w:cs="FrankRuehl" w:hint="cs"/>
          <w:noProof/>
          <w:sz w:val="26"/>
          <w:szCs w:val="26"/>
          <w:rtl/>
        </w:rPr>
        <w:t>תוספת</w:t>
      </w:r>
      <w:r w:rsidR="00FC1156">
        <w:rPr>
          <w:rFonts w:cs="FrankRuehl" w:hint="cs"/>
          <w:noProof/>
          <w:sz w:val="26"/>
          <w:szCs w:val="26"/>
          <w:rtl/>
        </w:rPr>
        <w:t xml:space="preserve"> ראשונה</w:t>
      </w:r>
    </w:p>
    <w:p w14:paraId="09854C59" w14:textId="77777777" w:rsidR="00A54089" w:rsidRDefault="00A54089" w:rsidP="00FC1156">
      <w:pPr>
        <w:pStyle w:val="medium2-header"/>
        <w:keepLines w:val="0"/>
        <w:spacing w:before="72"/>
        <w:ind w:left="0" w:right="1134"/>
        <w:rPr>
          <w:rFonts w:cs="FrankRuehl" w:hint="cs"/>
          <w:bCs w:val="0"/>
          <w:noProof/>
          <w:rtl/>
        </w:rPr>
      </w:pPr>
      <w:r>
        <w:rPr>
          <w:rFonts w:cs="FrankRuehl" w:hint="cs"/>
          <w:bCs w:val="0"/>
          <w:noProof/>
          <w:rtl/>
        </w:rPr>
        <w:t>(</w:t>
      </w:r>
      <w:r w:rsidR="00FC1156">
        <w:rPr>
          <w:rFonts w:cs="FrankRuehl" w:hint="cs"/>
          <w:bCs w:val="0"/>
          <w:noProof/>
          <w:rtl/>
        </w:rPr>
        <w:t>סעיף 5</w:t>
      </w:r>
      <w:r>
        <w:rPr>
          <w:rFonts w:cs="FrankRuehl" w:hint="cs"/>
          <w:bCs w:val="0"/>
          <w:noProof/>
          <w:rtl/>
        </w:rPr>
        <w:t>)</w:t>
      </w:r>
    </w:p>
    <w:p w14:paraId="59CEAF2C" w14:textId="77777777" w:rsidR="000C7A63" w:rsidRPr="00072F9E" w:rsidRDefault="00FC1156" w:rsidP="00FC1156">
      <w:pPr>
        <w:pStyle w:val="P00"/>
        <w:tabs>
          <w:tab w:val="clear" w:pos="624"/>
          <w:tab w:val="clear" w:pos="1021"/>
          <w:tab w:val="clear" w:pos="1474"/>
          <w:tab w:val="clear" w:pos="1928"/>
          <w:tab w:val="clear" w:pos="2381"/>
          <w:tab w:val="clear" w:pos="2835"/>
          <w:tab w:val="clear" w:pos="6259"/>
          <w:tab w:val="center" w:pos="6124"/>
        </w:tabs>
        <w:spacing w:before="72"/>
        <w:ind w:left="4253" w:right="1134"/>
        <w:rPr>
          <w:rFonts w:cs="FrankRuehl" w:hint="cs"/>
          <w:sz w:val="22"/>
          <w:szCs w:val="22"/>
          <w:rtl/>
          <w:lang w:eastAsia="en-US"/>
        </w:rPr>
      </w:pPr>
      <w:r>
        <w:rPr>
          <w:rFonts w:cs="FrankRuehl" w:hint="cs"/>
          <w:sz w:val="22"/>
          <w:szCs w:val="22"/>
          <w:rtl/>
          <w:lang w:eastAsia="en-US"/>
        </w:rPr>
        <w:tab/>
        <w:t>שיעורי האגרה בשקלים חדשים</w:t>
      </w:r>
    </w:p>
    <w:p w14:paraId="692317B4" w14:textId="77777777" w:rsidR="00072F9E" w:rsidRDefault="00072F9E" w:rsidP="00FC1156">
      <w:pPr>
        <w:pStyle w:val="P00"/>
        <w:tabs>
          <w:tab w:val="clear" w:pos="624"/>
          <w:tab w:val="clear" w:pos="1021"/>
          <w:tab w:val="clear" w:pos="1474"/>
          <w:tab w:val="clear" w:pos="1928"/>
          <w:tab w:val="clear" w:pos="2381"/>
          <w:tab w:val="clear" w:pos="2835"/>
          <w:tab w:val="clear" w:pos="6259"/>
          <w:tab w:val="center" w:pos="5273"/>
          <w:tab w:val="center" w:pos="6974"/>
        </w:tabs>
        <w:spacing w:before="72"/>
        <w:ind w:left="4253" w:right="1134"/>
        <w:rPr>
          <w:rFonts w:cs="FrankRuehl" w:hint="cs"/>
          <w:sz w:val="22"/>
          <w:szCs w:val="22"/>
          <w:rtl/>
          <w:lang w:eastAsia="en-US"/>
        </w:rPr>
      </w:pPr>
      <w:r w:rsidRPr="00072F9E">
        <w:rPr>
          <w:rFonts w:cs="FrankRuehl" w:hint="cs"/>
          <w:sz w:val="22"/>
          <w:szCs w:val="22"/>
          <w:rtl/>
          <w:lang w:eastAsia="en-US"/>
        </w:rPr>
        <w:tab/>
      </w:r>
      <w:r w:rsidR="00FC1156">
        <w:rPr>
          <w:rFonts w:cs="FrankRuehl" w:hint="cs"/>
          <w:sz w:val="22"/>
          <w:szCs w:val="22"/>
          <w:rtl/>
          <w:lang w:eastAsia="en-US"/>
        </w:rPr>
        <w:t>שלטים ששטחם</w:t>
      </w:r>
      <w:r w:rsidRPr="00072F9E">
        <w:rPr>
          <w:rFonts w:cs="FrankRuehl" w:hint="cs"/>
          <w:sz w:val="22"/>
          <w:szCs w:val="22"/>
          <w:rtl/>
          <w:lang w:eastAsia="en-US"/>
        </w:rPr>
        <w:tab/>
      </w:r>
      <w:r w:rsidR="00FC1156">
        <w:rPr>
          <w:rFonts w:cs="FrankRuehl" w:hint="cs"/>
          <w:sz w:val="22"/>
          <w:szCs w:val="22"/>
          <w:rtl/>
          <w:lang w:eastAsia="en-US"/>
        </w:rPr>
        <w:t>שלטים ששטחם</w:t>
      </w:r>
    </w:p>
    <w:p w14:paraId="025143BD" w14:textId="77777777" w:rsidR="00FC1156" w:rsidRPr="00072F9E" w:rsidRDefault="00FC1156" w:rsidP="00FC1156">
      <w:pPr>
        <w:pStyle w:val="P00"/>
        <w:tabs>
          <w:tab w:val="clear" w:pos="624"/>
          <w:tab w:val="clear" w:pos="1021"/>
          <w:tab w:val="clear" w:pos="1474"/>
          <w:tab w:val="clear" w:pos="1928"/>
          <w:tab w:val="clear" w:pos="2381"/>
          <w:tab w:val="clear" w:pos="2835"/>
          <w:tab w:val="clear" w:pos="6259"/>
          <w:tab w:val="center" w:pos="5273"/>
          <w:tab w:val="center" w:pos="6974"/>
        </w:tabs>
        <w:spacing w:before="0"/>
        <w:ind w:left="4253" w:right="1134"/>
        <w:rPr>
          <w:rFonts w:cs="FrankRuehl" w:hint="cs"/>
          <w:sz w:val="22"/>
          <w:szCs w:val="22"/>
          <w:rtl/>
          <w:lang w:eastAsia="en-US"/>
        </w:rPr>
      </w:pPr>
      <w:r>
        <w:rPr>
          <w:rFonts w:cs="FrankRuehl" w:hint="cs"/>
          <w:sz w:val="22"/>
          <w:szCs w:val="22"/>
          <w:rtl/>
          <w:lang w:eastAsia="en-US"/>
        </w:rPr>
        <w:tab/>
        <w:t>עד 10 מ"ר</w:t>
      </w:r>
      <w:r>
        <w:rPr>
          <w:rFonts w:cs="FrankRuehl" w:hint="cs"/>
          <w:sz w:val="22"/>
          <w:szCs w:val="22"/>
          <w:rtl/>
          <w:lang w:eastAsia="en-US"/>
        </w:rPr>
        <w:tab/>
        <w:t>מעל 10 מ"ר</w:t>
      </w:r>
    </w:p>
    <w:p w14:paraId="02A059FE" w14:textId="77777777" w:rsidR="00072F9E" w:rsidRPr="00072F9E" w:rsidRDefault="00072F9E" w:rsidP="00FC1156">
      <w:pPr>
        <w:pStyle w:val="P00"/>
        <w:pBdr>
          <w:bottom w:val="single" w:sz="4" w:space="1" w:color="auto"/>
        </w:pBdr>
        <w:tabs>
          <w:tab w:val="clear" w:pos="624"/>
          <w:tab w:val="clear" w:pos="1021"/>
          <w:tab w:val="clear" w:pos="1474"/>
          <w:tab w:val="clear" w:pos="1928"/>
          <w:tab w:val="clear" w:pos="2381"/>
          <w:tab w:val="clear" w:pos="2835"/>
          <w:tab w:val="clear" w:pos="6259"/>
          <w:tab w:val="center" w:pos="5273"/>
          <w:tab w:val="center" w:pos="6974"/>
        </w:tabs>
        <w:spacing w:before="0"/>
        <w:ind w:left="4253" w:right="1134"/>
        <w:rPr>
          <w:rFonts w:cs="FrankRuehl" w:hint="cs"/>
          <w:sz w:val="22"/>
          <w:szCs w:val="22"/>
          <w:rtl/>
          <w:lang w:eastAsia="en-US"/>
        </w:rPr>
      </w:pPr>
      <w:r w:rsidRPr="00072F9E">
        <w:rPr>
          <w:rFonts w:cs="FrankRuehl" w:hint="cs"/>
          <w:sz w:val="22"/>
          <w:szCs w:val="22"/>
          <w:rtl/>
          <w:lang w:eastAsia="en-US"/>
        </w:rPr>
        <w:tab/>
        <w:t>לכל מ"ר</w:t>
      </w:r>
      <w:r w:rsidR="00FC1156">
        <w:rPr>
          <w:rFonts w:cs="FrankRuehl" w:hint="cs"/>
          <w:sz w:val="22"/>
          <w:szCs w:val="22"/>
          <w:rtl/>
          <w:lang w:eastAsia="en-US"/>
        </w:rPr>
        <w:t xml:space="preserve"> לשנה</w:t>
      </w:r>
      <w:r w:rsidRPr="00072F9E">
        <w:rPr>
          <w:rFonts w:cs="FrankRuehl" w:hint="cs"/>
          <w:sz w:val="22"/>
          <w:szCs w:val="22"/>
          <w:rtl/>
          <w:lang w:eastAsia="en-US"/>
        </w:rPr>
        <w:tab/>
      </w:r>
      <w:r w:rsidR="00FC1156">
        <w:rPr>
          <w:rFonts w:cs="FrankRuehl" w:hint="cs"/>
          <w:sz w:val="22"/>
          <w:szCs w:val="22"/>
          <w:rtl/>
          <w:lang w:eastAsia="en-US"/>
        </w:rPr>
        <w:t>לכל מ"ר לשנה</w:t>
      </w:r>
    </w:p>
    <w:p w14:paraId="5CA91ED2" w14:textId="77777777" w:rsidR="00072F9E" w:rsidRDefault="00FC1156" w:rsidP="00FC115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Fonts w:cs="FrankRuehl" w:hint="cs"/>
          <w:rtl/>
          <w:lang w:eastAsia="en-US"/>
        </w:rPr>
      </w:pPr>
      <w:r>
        <w:rPr>
          <w:rFonts w:cs="FrankRuehl" w:hint="cs"/>
          <w:rtl/>
          <w:lang w:eastAsia="en-US"/>
        </w:rPr>
        <w:t>א.</w:t>
      </w:r>
      <w:r>
        <w:rPr>
          <w:rFonts w:cs="FrankRuehl" w:hint="cs"/>
          <w:rtl/>
          <w:lang w:eastAsia="en-US"/>
        </w:rPr>
        <w:tab/>
        <w:t xml:space="preserve">שלט במקום העסק או העיסוק </w:t>
      </w:r>
      <w:r>
        <w:rPr>
          <w:rFonts w:cs="FrankRuehl"/>
          <w:rtl/>
          <w:lang w:eastAsia="en-US"/>
        </w:rPr>
        <w:t>–</w:t>
      </w:r>
    </w:p>
    <w:p w14:paraId="5F103BF1" w14:textId="77777777" w:rsidR="00072F9E" w:rsidRDefault="00072F9E" w:rsidP="00FC1156">
      <w:pPr>
        <w:pStyle w:val="P00"/>
        <w:tabs>
          <w:tab w:val="clear" w:pos="624"/>
          <w:tab w:val="clear" w:pos="1021"/>
          <w:tab w:val="clear" w:pos="1474"/>
          <w:tab w:val="clear" w:pos="1928"/>
          <w:tab w:val="clear" w:pos="2381"/>
          <w:tab w:val="clear" w:pos="2835"/>
          <w:tab w:val="clear" w:pos="6259"/>
          <w:tab w:val="left" w:pos="794"/>
          <w:tab w:val="left" w:pos="1191"/>
          <w:tab w:val="left" w:pos="5103"/>
          <w:tab w:val="left" w:pos="6804"/>
        </w:tabs>
        <w:spacing w:before="72"/>
        <w:ind w:left="397" w:right="1134"/>
        <w:rPr>
          <w:rFonts w:cs="FrankRuehl" w:hint="cs"/>
          <w:rtl/>
          <w:lang w:eastAsia="en-US"/>
        </w:rPr>
      </w:pPr>
      <w:r>
        <w:rPr>
          <w:rFonts w:cs="FrankRuehl" w:hint="cs"/>
          <w:rtl/>
          <w:lang w:eastAsia="en-US"/>
        </w:rPr>
        <w:t>(1)</w:t>
      </w:r>
      <w:r>
        <w:rPr>
          <w:rFonts w:cs="FrankRuehl" w:hint="cs"/>
          <w:rtl/>
          <w:lang w:eastAsia="en-US"/>
        </w:rPr>
        <w:tab/>
      </w:r>
      <w:r w:rsidR="00FC1156">
        <w:rPr>
          <w:rFonts w:cs="FrankRuehl" w:hint="cs"/>
          <w:rtl/>
          <w:lang w:eastAsia="en-US"/>
        </w:rPr>
        <w:t>בקומת קרקע</w:t>
      </w:r>
      <w:r w:rsidR="00FC1156">
        <w:rPr>
          <w:rFonts w:cs="FrankRuehl" w:hint="cs"/>
          <w:rtl/>
          <w:lang w:eastAsia="en-US"/>
        </w:rPr>
        <w:tab/>
        <w:t>120</w:t>
      </w:r>
      <w:r w:rsidR="00FC1156">
        <w:rPr>
          <w:rFonts w:cs="FrankRuehl" w:hint="cs"/>
          <w:rtl/>
          <w:lang w:eastAsia="en-US"/>
        </w:rPr>
        <w:tab/>
        <w:t>140</w:t>
      </w:r>
    </w:p>
    <w:p w14:paraId="0CD88710" w14:textId="77777777" w:rsidR="00072F9E" w:rsidRDefault="00072F9E" w:rsidP="00FC1156">
      <w:pPr>
        <w:pStyle w:val="P00"/>
        <w:tabs>
          <w:tab w:val="clear" w:pos="624"/>
          <w:tab w:val="clear" w:pos="1021"/>
          <w:tab w:val="clear" w:pos="1474"/>
          <w:tab w:val="clear" w:pos="1928"/>
          <w:tab w:val="clear" w:pos="2381"/>
          <w:tab w:val="clear" w:pos="2835"/>
          <w:tab w:val="clear" w:pos="6259"/>
          <w:tab w:val="left" w:pos="794"/>
          <w:tab w:val="left" w:pos="1191"/>
          <w:tab w:val="left" w:pos="5103"/>
          <w:tab w:val="left" w:pos="6804"/>
        </w:tabs>
        <w:spacing w:before="72"/>
        <w:ind w:left="397" w:right="1134"/>
        <w:rPr>
          <w:rFonts w:cs="FrankRuehl" w:hint="cs"/>
          <w:rtl/>
          <w:lang w:eastAsia="en-US"/>
        </w:rPr>
      </w:pPr>
      <w:r>
        <w:rPr>
          <w:rFonts w:cs="FrankRuehl" w:hint="cs"/>
          <w:rtl/>
          <w:lang w:eastAsia="en-US"/>
        </w:rPr>
        <w:t>(2)</w:t>
      </w:r>
      <w:r>
        <w:rPr>
          <w:rFonts w:cs="FrankRuehl" w:hint="cs"/>
          <w:rtl/>
          <w:lang w:eastAsia="en-US"/>
        </w:rPr>
        <w:tab/>
      </w:r>
      <w:r w:rsidR="00FC1156">
        <w:rPr>
          <w:rFonts w:cs="FrankRuehl" w:hint="cs"/>
          <w:rtl/>
          <w:lang w:eastAsia="en-US"/>
        </w:rPr>
        <w:t>שלט מעל לקומת קרקע</w:t>
      </w:r>
      <w:r w:rsidR="00FC1156">
        <w:rPr>
          <w:rFonts w:cs="FrankRuehl" w:hint="cs"/>
          <w:rtl/>
          <w:lang w:eastAsia="en-US"/>
        </w:rPr>
        <w:tab/>
        <w:t>120</w:t>
      </w:r>
      <w:r w:rsidR="00FC1156">
        <w:rPr>
          <w:rFonts w:cs="FrankRuehl" w:hint="cs"/>
          <w:rtl/>
          <w:lang w:eastAsia="en-US"/>
        </w:rPr>
        <w:tab/>
        <w:t>140</w:t>
      </w:r>
    </w:p>
    <w:p w14:paraId="69C2239D" w14:textId="77777777" w:rsidR="00072F9E" w:rsidRDefault="00072F9E" w:rsidP="00FC1156">
      <w:pPr>
        <w:pStyle w:val="P00"/>
        <w:tabs>
          <w:tab w:val="clear" w:pos="624"/>
          <w:tab w:val="clear" w:pos="1021"/>
          <w:tab w:val="clear" w:pos="1474"/>
          <w:tab w:val="clear" w:pos="1928"/>
          <w:tab w:val="clear" w:pos="2381"/>
          <w:tab w:val="clear" w:pos="2835"/>
          <w:tab w:val="clear" w:pos="6259"/>
          <w:tab w:val="left" w:pos="794"/>
          <w:tab w:val="left" w:pos="1191"/>
          <w:tab w:val="left" w:pos="5103"/>
          <w:tab w:val="left" w:pos="6804"/>
        </w:tabs>
        <w:spacing w:before="72"/>
        <w:ind w:left="397" w:right="1134"/>
        <w:rPr>
          <w:rFonts w:cs="FrankRuehl" w:hint="cs"/>
          <w:rtl/>
          <w:lang w:eastAsia="en-US"/>
        </w:rPr>
      </w:pPr>
      <w:r>
        <w:rPr>
          <w:rFonts w:cs="FrankRuehl" w:hint="cs"/>
          <w:rtl/>
          <w:lang w:eastAsia="en-US"/>
        </w:rPr>
        <w:t>(3)</w:t>
      </w:r>
      <w:r>
        <w:rPr>
          <w:rFonts w:cs="FrankRuehl" w:hint="cs"/>
          <w:rtl/>
          <w:lang w:eastAsia="en-US"/>
        </w:rPr>
        <w:tab/>
      </w:r>
      <w:r w:rsidR="00FC1156">
        <w:rPr>
          <w:rFonts w:cs="FrankRuehl" w:hint="cs"/>
          <w:rtl/>
          <w:lang w:eastAsia="en-US"/>
        </w:rPr>
        <w:t>שלט בקומת גג</w:t>
      </w:r>
      <w:r w:rsidR="00FC1156">
        <w:rPr>
          <w:rFonts w:cs="FrankRuehl" w:hint="cs"/>
          <w:rtl/>
          <w:lang w:eastAsia="en-US"/>
        </w:rPr>
        <w:tab/>
        <w:t>300</w:t>
      </w:r>
      <w:r w:rsidR="00FC1156">
        <w:rPr>
          <w:rFonts w:cs="FrankRuehl" w:hint="cs"/>
          <w:rtl/>
          <w:lang w:eastAsia="en-US"/>
        </w:rPr>
        <w:tab/>
        <w:t>500</w:t>
      </w:r>
    </w:p>
    <w:p w14:paraId="57DD1DB8" w14:textId="77777777" w:rsidR="00FC1156" w:rsidRDefault="00FC1156" w:rsidP="00FC1156">
      <w:pPr>
        <w:pStyle w:val="P00"/>
        <w:tabs>
          <w:tab w:val="clear" w:pos="624"/>
          <w:tab w:val="clear" w:pos="1021"/>
          <w:tab w:val="clear" w:pos="1474"/>
          <w:tab w:val="clear" w:pos="1928"/>
          <w:tab w:val="clear" w:pos="2381"/>
          <w:tab w:val="clear" w:pos="2835"/>
          <w:tab w:val="clear" w:pos="6259"/>
          <w:tab w:val="left" w:pos="794"/>
          <w:tab w:val="left" w:pos="1191"/>
          <w:tab w:val="left" w:pos="5103"/>
          <w:tab w:val="left" w:pos="6804"/>
        </w:tabs>
        <w:spacing w:before="72"/>
        <w:ind w:left="794" w:right="4820" w:hanging="397"/>
        <w:jc w:val="left"/>
        <w:rPr>
          <w:rFonts w:cs="FrankRuehl" w:hint="cs"/>
          <w:rtl/>
          <w:lang w:eastAsia="en-US"/>
        </w:rPr>
      </w:pPr>
      <w:r>
        <w:rPr>
          <w:rFonts w:cs="FrankRuehl" w:hint="cs"/>
          <w:rtl/>
          <w:lang w:eastAsia="en-US"/>
        </w:rPr>
        <w:t>(4)</w:t>
      </w:r>
      <w:r>
        <w:rPr>
          <w:rFonts w:cs="FrankRuehl" w:hint="cs"/>
          <w:rtl/>
          <w:lang w:eastAsia="en-US"/>
        </w:rPr>
        <w:tab/>
        <w:t>שלט המוקרן באמצעים אלקטרוניים, קרני לייזר או אמצעי טכנולוגי אחר</w:t>
      </w:r>
      <w:r>
        <w:rPr>
          <w:rFonts w:cs="FrankRuehl" w:hint="cs"/>
          <w:rtl/>
          <w:lang w:eastAsia="en-US"/>
        </w:rPr>
        <w:tab/>
        <w:t>200</w:t>
      </w:r>
      <w:r>
        <w:rPr>
          <w:rFonts w:cs="FrankRuehl" w:hint="cs"/>
          <w:rtl/>
          <w:lang w:eastAsia="en-US"/>
        </w:rPr>
        <w:tab/>
        <w:t>300</w:t>
      </w:r>
    </w:p>
    <w:p w14:paraId="58C9F3F5" w14:textId="77777777" w:rsidR="00FC1156" w:rsidRDefault="00FC1156" w:rsidP="00FC1156">
      <w:pPr>
        <w:pStyle w:val="P00"/>
        <w:tabs>
          <w:tab w:val="clear" w:pos="624"/>
          <w:tab w:val="clear" w:pos="1021"/>
          <w:tab w:val="clear" w:pos="1474"/>
          <w:tab w:val="clear" w:pos="1928"/>
          <w:tab w:val="clear" w:pos="2381"/>
          <w:tab w:val="clear" w:pos="2835"/>
          <w:tab w:val="clear" w:pos="6259"/>
          <w:tab w:val="left" w:pos="794"/>
          <w:tab w:val="left" w:pos="1191"/>
          <w:tab w:val="left" w:pos="5103"/>
          <w:tab w:val="left" w:pos="6804"/>
        </w:tabs>
        <w:spacing w:before="72"/>
        <w:ind w:left="397" w:right="1134"/>
        <w:rPr>
          <w:rFonts w:cs="FrankRuehl" w:hint="cs"/>
          <w:rtl/>
          <w:lang w:eastAsia="en-US"/>
        </w:rPr>
      </w:pPr>
      <w:r>
        <w:rPr>
          <w:rFonts w:cs="FrankRuehl" w:hint="cs"/>
          <w:rtl/>
          <w:lang w:eastAsia="en-US"/>
        </w:rPr>
        <w:t>(5)</w:t>
      </w:r>
      <w:r>
        <w:rPr>
          <w:rFonts w:cs="FrankRuehl" w:hint="cs"/>
          <w:rtl/>
          <w:lang w:eastAsia="en-US"/>
        </w:rPr>
        <w:tab/>
        <w:t xml:space="preserve">שלט נוסף </w:t>
      </w:r>
      <w:r>
        <w:rPr>
          <w:rFonts w:cs="FrankRuehl"/>
          <w:rtl/>
          <w:lang w:eastAsia="en-US"/>
        </w:rPr>
        <w:t>–</w:t>
      </w:r>
      <w:r>
        <w:rPr>
          <w:rFonts w:cs="FrankRuehl" w:hint="cs"/>
          <w:rtl/>
          <w:lang w:eastAsia="en-US"/>
        </w:rPr>
        <w:t xml:space="preserve"> בכל הקומות</w:t>
      </w:r>
      <w:r>
        <w:rPr>
          <w:rFonts w:cs="FrankRuehl" w:hint="cs"/>
          <w:rtl/>
          <w:lang w:eastAsia="en-US"/>
        </w:rPr>
        <w:tab/>
        <w:t>200</w:t>
      </w:r>
      <w:r>
        <w:rPr>
          <w:rFonts w:cs="FrankRuehl" w:hint="cs"/>
          <w:rtl/>
          <w:lang w:eastAsia="en-US"/>
        </w:rPr>
        <w:tab/>
        <w:t>300</w:t>
      </w:r>
    </w:p>
    <w:p w14:paraId="56A0EF38" w14:textId="77777777" w:rsidR="00FC1156" w:rsidRDefault="00FC1156" w:rsidP="00FC1156">
      <w:pPr>
        <w:pStyle w:val="P00"/>
        <w:tabs>
          <w:tab w:val="clear" w:pos="624"/>
          <w:tab w:val="clear" w:pos="1021"/>
          <w:tab w:val="clear" w:pos="1474"/>
          <w:tab w:val="clear" w:pos="1928"/>
          <w:tab w:val="clear" w:pos="2381"/>
          <w:tab w:val="clear" w:pos="2835"/>
          <w:tab w:val="clear" w:pos="6259"/>
          <w:tab w:val="left" w:pos="794"/>
          <w:tab w:val="left" w:pos="1191"/>
          <w:tab w:val="left" w:pos="5103"/>
          <w:tab w:val="left" w:pos="6804"/>
        </w:tabs>
        <w:spacing w:before="72"/>
        <w:ind w:left="397" w:right="1134"/>
        <w:rPr>
          <w:rFonts w:cs="FrankRuehl" w:hint="cs"/>
          <w:rtl/>
          <w:lang w:eastAsia="en-US"/>
        </w:rPr>
      </w:pPr>
      <w:r>
        <w:rPr>
          <w:rFonts w:cs="FrankRuehl" w:hint="cs"/>
          <w:rtl/>
          <w:lang w:eastAsia="en-US"/>
        </w:rPr>
        <w:t>(6)</w:t>
      </w:r>
      <w:r>
        <w:rPr>
          <w:rFonts w:cs="FrankRuehl" w:hint="cs"/>
          <w:rtl/>
          <w:lang w:eastAsia="en-US"/>
        </w:rPr>
        <w:tab/>
        <w:t>שלט בולט בקומת קרקע</w:t>
      </w:r>
      <w:r>
        <w:rPr>
          <w:rFonts w:cs="FrankRuehl" w:hint="cs"/>
          <w:rtl/>
          <w:lang w:eastAsia="en-US"/>
        </w:rPr>
        <w:tab/>
        <w:t>270</w:t>
      </w:r>
      <w:r>
        <w:rPr>
          <w:rFonts w:cs="FrankRuehl" w:hint="cs"/>
          <w:rtl/>
          <w:lang w:eastAsia="en-US"/>
        </w:rPr>
        <w:tab/>
        <w:t>400</w:t>
      </w:r>
    </w:p>
    <w:p w14:paraId="770622CA" w14:textId="77777777" w:rsidR="00FC1156" w:rsidRDefault="00FC1156" w:rsidP="00FC1156">
      <w:pPr>
        <w:pStyle w:val="P00"/>
        <w:tabs>
          <w:tab w:val="clear" w:pos="624"/>
          <w:tab w:val="clear" w:pos="1021"/>
          <w:tab w:val="clear" w:pos="1474"/>
          <w:tab w:val="clear" w:pos="1928"/>
          <w:tab w:val="clear" w:pos="2381"/>
          <w:tab w:val="clear" w:pos="2835"/>
          <w:tab w:val="clear" w:pos="6259"/>
          <w:tab w:val="left" w:pos="794"/>
          <w:tab w:val="left" w:pos="1191"/>
          <w:tab w:val="left" w:pos="5103"/>
          <w:tab w:val="left" w:pos="6804"/>
        </w:tabs>
        <w:spacing w:before="72"/>
        <w:ind w:left="794" w:right="1134"/>
        <w:rPr>
          <w:rFonts w:cs="FrankRuehl" w:hint="cs"/>
          <w:rtl/>
          <w:lang w:eastAsia="en-US"/>
        </w:rPr>
      </w:pPr>
      <w:r>
        <w:rPr>
          <w:rFonts w:cs="FrankRuehl" w:hint="cs"/>
          <w:rtl/>
          <w:lang w:eastAsia="en-US"/>
        </w:rPr>
        <w:t>שלט בולט מעל קומת קרקע</w:t>
      </w:r>
      <w:r>
        <w:rPr>
          <w:rFonts w:cs="FrankRuehl" w:hint="cs"/>
          <w:rtl/>
          <w:lang w:eastAsia="en-US"/>
        </w:rPr>
        <w:tab/>
        <w:t>550</w:t>
      </w:r>
      <w:r>
        <w:rPr>
          <w:rFonts w:cs="FrankRuehl" w:hint="cs"/>
          <w:rtl/>
          <w:lang w:eastAsia="en-US"/>
        </w:rPr>
        <w:tab/>
        <w:t>800</w:t>
      </w:r>
    </w:p>
    <w:p w14:paraId="41718B5B" w14:textId="77777777" w:rsidR="00FC1156" w:rsidRDefault="00FC1156" w:rsidP="00FC1156">
      <w:pPr>
        <w:pStyle w:val="P00"/>
        <w:tabs>
          <w:tab w:val="clear" w:pos="624"/>
          <w:tab w:val="clear" w:pos="1021"/>
          <w:tab w:val="clear" w:pos="1474"/>
          <w:tab w:val="clear" w:pos="1928"/>
          <w:tab w:val="clear" w:pos="2381"/>
          <w:tab w:val="clear" w:pos="2835"/>
          <w:tab w:val="clear" w:pos="6259"/>
          <w:tab w:val="left" w:pos="794"/>
          <w:tab w:val="left" w:pos="1191"/>
          <w:tab w:val="left" w:pos="5103"/>
          <w:tab w:val="left" w:pos="6804"/>
        </w:tabs>
        <w:spacing w:before="72"/>
        <w:ind w:left="794" w:right="1134"/>
        <w:rPr>
          <w:rFonts w:cs="FrankRuehl" w:hint="cs"/>
          <w:rtl/>
          <w:lang w:eastAsia="en-US"/>
        </w:rPr>
      </w:pPr>
      <w:r>
        <w:rPr>
          <w:rFonts w:cs="FrankRuehl" w:hint="cs"/>
          <w:rtl/>
          <w:lang w:eastAsia="en-US"/>
        </w:rPr>
        <w:t>שלט בולט על הגג</w:t>
      </w:r>
      <w:r>
        <w:rPr>
          <w:rFonts w:cs="FrankRuehl" w:hint="cs"/>
          <w:rtl/>
          <w:lang w:eastAsia="en-US"/>
        </w:rPr>
        <w:tab/>
        <w:t>690</w:t>
      </w:r>
      <w:r>
        <w:rPr>
          <w:rFonts w:cs="FrankRuehl" w:hint="cs"/>
          <w:rtl/>
          <w:lang w:eastAsia="en-US"/>
        </w:rPr>
        <w:tab/>
        <w:t>1,000</w:t>
      </w:r>
    </w:p>
    <w:p w14:paraId="3BFBF228" w14:textId="77777777" w:rsidR="00FC1156" w:rsidRDefault="00FC1156" w:rsidP="00FC115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4820" w:hanging="397"/>
        <w:jc w:val="left"/>
        <w:rPr>
          <w:rFonts w:cs="FrankRuehl" w:hint="cs"/>
          <w:rtl/>
          <w:lang w:eastAsia="en-US"/>
        </w:rPr>
      </w:pPr>
      <w:r>
        <w:rPr>
          <w:rFonts w:cs="FrankRuehl" w:hint="cs"/>
          <w:rtl/>
          <w:lang w:eastAsia="en-US"/>
        </w:rPr>
        <w:t>ב.</w:t>
      </w:r>
      <w:r>
        <w:rPr>
          <w:rFonts w:cs="FrankRuehl" w:hint="cs"/>
          <w:rtl/>
          <w:lang w:eastAsia="en-US"/>
        </w:rPr>
        <w:tab/>
        <w:t xml:space="preserve">שלט הנוגע לעסק או לעיסוק, שהוצג שלא במקום העסק </w:t>
      </w:r>
      <w:r>
        <w:rPr>
          <w:rFonts w:cs="FrankRuehl"/>
          <w:rtl/>
          <w:lang w:eastAsia="en-US"/>
        </w:rPr>
        <w:t>–</w:t>
      </w:r>
    </w:p>
    <w:p w14:paraId="4B85C90A" w14:textId="77777777" w:rsidR="00FC1156" w:rsidRDefault="00FC1156" w:rsidP="00FC1156">
      <w:pPr>
        <w:pStyle w:val="P00"/>
        <w:tabs>
          <w:tab w:val="clear" w:pos="624"/>
          <w:tab w:val="clear" w:pos="1021"/>
          <w:tab w:val="clear" w:pos="1474"/>
          <w:tab w:val="clear" w:pos="1928"/>
          <w:tab w:val="clear" w:pos="2381"/>
          <w:tab w:val="clear" w:pos="2835"/>
          <w:tab w:val="clear" w:pos="6259"/>
          <w:tab w:val="left" w:pos="794"/>
          <w:tab w:val="left" w:pos="1191"/>
          <w:tab w:val="left" w:pos="5103"/>
          <w:tab w:val="left" w:pos="6804"/>
        </w:tabs>
        <w:spacing w:before="72"/>
        <w:ind w:left="794" w:right="4820" w:hanging="397"/>
        <w:jc w:val="left"/>
        <w:rPr>
          <w:rFonts w:cs="FrankRuehl" w:hint="cs"/>
          <w:rtl/>
          <w:lang w:eastAsia="en-US"/>
        </w:rPr>
      </w:pPr>
      <w:r>
        <w:rPr>
          <w:rFonts w:cs="FrankRuehl" w:hint="cs"/>
          <w:rtl/>
          <w:lang w:eastAsia="en-US"/>
        </w:rPr>
        <w:t>(1)</w:t>
      </w:r>
      <w:r>
        <w:rPr>
          <w:rFonts w:cs="FrankRuehl" w:hint="cs"/>
          <w:rtl/>
          <w:lang w:eastAsia="en-US"/>
        </w:rPr>
        <w:tab/>
        <w:t>שלט הנוגע לעסק או לעיסוק, שלא במקום העסק</w:t>
      </w:r>
      <w:r>
        <w:rPr>
          <w:rFonts w:cs="FrankRuehl" w:hint="cs"/>
          <w:rtl/>
          <w:lang w:eastAsia="en-US"/>
        </w:rPr>
        <w:tab/>
        <w:t>300</w:t>
      </w:r>
      <w:r>
        <w:rPr>
          <w:rFonts w:cs="FrankRuehl" w:hint="cs"/>
          <w:rtl/>
          <w:lang w:eastAsia="en-US"/>
        </w:rPr>
        <w:tab/>
        <w:t>500</w:t>
      </w:r>
    </w:p>
    <w:p w14:paraId="667E5CAC" w14:textId="77777777" w:rsidR="00FC1156" w:rsidRDefault="00FC1156" w:rsidP="00FC1156">
      <w:pPr>
        <w:pStyle w:val="P00"/>
        <w:tabs>
          <w:tab w:val="clear" w:pos="624"/>
          <w:tab w:val="clear" w:pos="1021"/>
          <w:tab w:val="clear" w:pos="1474"/>
          <w:tab w:val="clear" w:pos="1928"/>
          <w:tab w:val="clear" w:pos="2381"/>
          <w:tab w:val="clear" w:pos="2835"/>
          <w:tab w:val="clear" w:pos="6259"/>
          <w:tab w:val="left" w:pos="794"/>
          <w:tab w:val="left" w:pos="1191"/>
          <w:tab w:val="left" w:pos="5103"/>
          <w:tab w:val="left" w:pos="6804"/>
        </w:tabs>
        <w:spacing w:before="72"/>
        <w:ind w:left="397" w:right="1134"/>
        <w:rPr>
          <w:rFonts w:cs="FrankRuehl" w:hint="cs"/>
          <w:rtl/>
          <w:lang w:eastAsia="en-US"/>
        </w:rPr>
      </w:pPr>
      <w:r>
        <w:rPr>
          <w:rFonts w:cs="FrankRuehl" w:hint="cs"/>
          <w:rtl/>
          <w:lang w:eastAsia="en-US"/>
        </w:rPr>
        <w:t>(2)</w:t>
      </w:r>
      <w:r>
        <w:rPr>
          <w:rFonts w:cs="FrankRuehl" w:hint="cs"/>
          <w:rtl/>
          <w:lang w:eastAsia="en-US"/>
        </w:rPr>
        <w:tab/>
        <w:t xml:space="preserve">שלט חוצות עד 100 מ"ר </w:t>
      </w:r>
      <w:r>
        <w:rPr>
          <w:rFonts w:cs="FrankRuehl"/>
          <w:rtl/>
          <w:lang w:eastAsia="en-US"/>
        </w:rPr>
        <w:t>–</w:t>
      </w:r>
    </w:p>
    <w:p w14:paraId="18B61CBC" w14:textId="77777777" w:rsidR="00FC1156" w:rsidRDefault="00FC1156" w:rsidP="00FC1156">
      <w:pPr>
        <w:pStyle w:val="P00"/>
        <w:tabs>
          <w:tab w:val="clear" w:pos="624"/>
          <w:tab w:val="clear" w:pos="1021"/>
          <w:tab w:val="clear" w:pos="1474"/>
          <w:tab w:val="clear" w:pos="1928"/>
          <w:tab w:val="clear" w:pos="2381"/>
          <w:tab w:val="clear" w:pos="2835"/>
          <w:tab w:val="clear" w:pos="6259"/>
          <w:tab w:val="left" w:pos="794"/>
          <w:tab w:val="left" w:pos="1191"/>
          <w:tab w:val="left" w:pos="5103"/>
          <w:tab w:val="left" w:pos="6804"/>
        </w:tabs>
        <w:spacing w:before="72"/>
        <w:ind w:left="794" w:right="1134"/>
        <w:rPr>
          <w:rFonts w:cs="FrankRuehl" w:hint="cs"/>
          <w:rtl/>
          <w:lang w:eastAsia="en-US"/>
        </w:rPr>
      </w:pPr>
      <w:r>
        <w:rPr>
          <w:rFonts w:cs="FrankRuehl" w:hint="cs"/>
          <w:rtl/>
          <w:lang w:eastAsia="en-US"/>
        </w:rPr>
        <w:t>עד 10 מ"ר</w:t>
      </w:r>
      <w:r>
        <w:rPr>
          <w:rFonts w:cs="FrankRuehl" w:hint="cs"/>
          <w:rtl/>
          <w:lang w:eastAsia="en-US"/>
        </w:rPr>
        <w:tab/>
        <w:t>390</w:t>
      </w:r>
    </w:p>
    <w:p w14:paraId="1D792181" w14:textId="77777777" w:rsidR="00FC1156" w:rsidRDefault="00FC1156" w:rsidP="00FC1156">
      <w:pPr>
        <w:pStyle w:val="P00"/>
        <w:tabs>
          <w:tab w:val="clear" w:pos="624"/>
          <w:tab w:val="clear" w:pos="1021"/>
          <w:tab w:val="clear" w:pos="1474"/>
          <w:tab w:val="clear" w:pos="1928"/>
          <w:tab w:val="clear" w:pos="2381"/>
          <w:tab w:val="clear" w:pos="2835"/>
          <w:tab w:val="clear" w:pos="6259"/>
          <w:tab w:val="left" w:pos="794"/>
          <w:tab w:val="left" w:pos="1191"/>
          <w:tab w:val="left" w:pos="5103"/>
          <w:tab w:val="left" w:pos="6804"/>
        </w:tabs>
        <w:spacing w:before="72"/>
        <w:ind w:left="794" w:right="1134"/>
        <w:rPr>
          <w:rFonts w:cs="FrankRuehl" w:hint="cs"/>
          <w:rtl/>
          <w:lang w:eastAsia="en-US"/>
        </w:rPr>
      </w:pPr>
      <w:r>
        <w:rPr>
          <w:rFonts w:cs="FrankRuehl" w:hint="cs"/>
          <w:rtl/>
          <w:lang w:eastAsia="en-US"/>
        </w:rPr>
        <w:t>מעל 10 מ"ר עד 75 מ"ר</w:t>
      </w:r>
      <w:r>
        <w:rPr>
          <w:rFonts w:cs="FrankRuehl" w:hint="cs"/>
          <w:rtl/>
          <w:lang w:eastAsia="en-US"/>
        </w:rPr>
        <w:tab/>
        <w:t>292</w:t>
      </w:r>
    </w:p>
    <w:p w14:paraId="4B071719" w14:textId="77777777" w:rsidR="00FC1156" w:rsidRDefault="00FC1156" w:rsidP="00FC1156">
      <w:pPr>
        <w:pStyle w:val="P00"/>
        <w:tabs>
          <w:tab w:val="clear" w:pos="624"/>
          <w:tab w:val="clear" w:pos="1021"/>
          <w:tab w:val="clear" w:pos="1474"/>
          <w:tab w:val="clear" w:pos="1928"/>
          <w:tab w:val="clear" w:pos="2381"/>
          <w:tab w:val="clear" w:pos="2835"/>
          <w:tab w:val="clear" w:pos="6259"/>
          <w:tab w:val="left" w:pos="794"/>
          <w:tab w:val="left" w:pos="1191"/>
          <w:tab w:val="left" w:pos="5103"/>
          <w:tab w:val="left" w:pos="6804"/>
        </w:tabs>
        <w:spacing w:before="72"/>
        <w:ind w:left="794" w:right="1134"/>
        <w:rPr>
          <w:rFonts w:cs="FrankRuehl" w:hint="cs"/>
          <w:rtl/>
          <w:lang w:eastAsia="en-US"/>
        </w:rPr>
      </w:pPr>
      <w:r>
        <w:rPr>
          <w:rFonts w:cs="FrankRuehl" w:hint="cs"/>
          <w:rtl/>
          <w:lang w:eastAsia="en-US"/>
        </w:rPr>
        <w:t>מעל 75 מ"ר עד 100 מ"ר</w:t>
      </w:r>
      <w:r>
        <w:rPr>
          <w:rFonts w:cs="FrankRuehl" w:hint="cs"/>
          <w:rtl/>
          <w:lang w:eastAsia="en-US"/>
        </w:rPr>
        <w:tab/>
        <w:t>195</w:t>
      </w:r>
    </w:p>
    <w:p w14:paraId="6A0DEDA0" w14:textId="77777777" w:rsidR="00FC1156" w:rsidRDefault="00FC1156" w:rsidP="00FC1156">
      <w:pPr>
        <w:pStyle w:val="P00"/>
        <w:tabs>
          <w:tab w:val="clear" w:pos="624"/>
          <w:tab w:val="clear" w:pos="1021"/>
          <w:tab w:val="clear" w:pos="1474"/>
          <w:tab w:val="clear" w:pos="1928"/>
          <w:tab w:val="clear" w:pos="2381"/>
          <w:tab w:val="clear" w:pos="2835"/>
          <w:tab w:val="clear" w:pos="6259"/>
          <w:tab w:val="left" w:pos="794"/>
          <w:tab w:val="left" w:pos="1191"/>
          <w:tab w:val="left" w:pos="5103"/>
          <w:tab w:val="left" w:pos="6804"/>
        </w:tabs>
        <w:spacing w:before="72"/>
        <w:ind w:left="794" w:right="1134"/>
        <w:rPr>
          <w:rFonts w:cs="FrankRuehl" w:hint="cs"/>
          <w:rtl/>
          <w:lang w:eastAsia="en-US"/>
        </w:rPr>
      </w:pPr>
      <w:r>
        <w:rPr>
          <w:rFonts w:cs="FrankRuehl" w:hint="cs"/>
          <w:rtl/>
          <w:lang w:eastAsia="en-US"/>
        </w:rPr>
        <w:t xml:space="preserve">שלט חוצות מעל 100 מ"ר </w:t>
      </w:r>
      <w:r>
        <w:rPr>
          <w:rFonts w:cs="FrankRuehl"/>
          <w:rtl/>
          <w:lang w:eastAsia="en-US"/>
        </w:rPr>
        <w:t>–</w:t>
      </w:r>
    </w:p>
    <w:p w14:paraId="33620145" w14:textId="77777777" w:rsidR="00FC1156" w:rsidRDefault="00FC1156" w:rsidP="00FC1156">
      <w:pPr>
        <w:pStyle w:val="P00"/>
        <w:tabs>
          <w:tab w:val="clear" w:pos="624"/>
          <w:tab w:val="clear" w:pos="1021"/>
          <w:tab w:val="clear" w:pos="1474"/>
          <w:tab w:val="clear" w:pos="1928"/>
          <w:tab w:val="clear" w:pos="2381"/>
          <w:tab w:val="clear" w:pos="2835"/>
          <w:tab w:val="clear" w:pos="6259"/>
          <w:tab w:val="left" w:pos="794"/>
          <w:tab w:val="left" w:pos="1191"/>
          <w:tab w:val="left" w:pos="5103"/>
          <w:tab w:val="left" w:pos="6804"/>
        </w:tabs>
        <w:spacing w:before="72"/>
        <w:ind w:left="794" w:right="1134"/>
        <w:rPr>
          <w:rFonts w:cs="FrankRuehl" w:hint="cs"/>
          <w:rtl/>
          <w:lang w:eastAsia="en-US"/>
        </w:rPr>
      </w:pPr>
      <w:r>
        <w:rPr>
          <w:rFonts w:cs="FrankRuehl" w:hint="cs"/>
          <w:rtl/>
          <w:lang w:eastAsia="en-US"/>
        </w:rPr>
        <w:t>עד 10 מ"ר</w:t>
      </w:r>
      <w:r>
        <w:rPr>
          <w:rFonts w:cs="FrankRuehl" w:hint="cs"/>
          <w:rtl/>
          <w:lang w:eastAsia="en-US"/>
        </w:rPr>
        <w:tab/>
        <w:t>253</w:t>
      </w:r>
    </w:p>
    <w:p w14:paraId="51D78E5B" w14:textId="77777777" w:rsidR="00FC1156" w:rsidRDefault="00FC1156" w:rsidP="00FC1156">
      <w:pPr>
        <w:pStyle w:val="P00"/>
        <w:tabs>
          <w:tab w:val="clear" w:pos="624"/>
          <w:tab w:val="clear" w:pos="1021"/>
          <w:tab w:val="clear" w:pos="1474"/>
          <w:tab w:val="clear" w:pos="1928"/>
          <w:tab w:val="clear" w:pos="2381"/>
          <w:tab w:val="clear" w:pos="2835"/>
          <w:tab w:val="clear" w:pos="6259"/>
          <w:tab w:val="left" w:pos="794"/>
          <w:tab w:val="left" w:pos="1191"/>
          <w:tab w:val="left" w:pos="5103"/>
          <w:tab w:val="left" w:pos="6804"/>
        </w:tabs>
        <w:spacing w:before="72"/>
        <w:ind w:left="794" w:right="1134"/>
        <w:rPr>
          <w:rFonts w:cs="FrankRuehl" w:hint="cs"/>
          <w:rtl/>
          <w:lang w:eastAsia="en-US"/>
        </w:rPr>
      </w:pPr>
      <w:r>
        <w:rPr>
          <w:rFonts w:cs="FrankRuehl" w:hint="cs"/>
          <w:rtl/>
          <w:lang w:eastAsia="en-US"/>
        </w:rPr>
        <w:t>מעל 10 מ"ר עד 75 מ"ר</w:t>
      </w:r>
      <w:r>
        <w:rPr>
          <w:rFonts w:cs="FrankRuehl" w:hint="cs"/>
          <w:rtl/>
          <w:lang w:eastAsia="en-US"/>
        </w:rPr>
        <w:tab/>
        <w:t>187</w:t>
      </w:r>
    </w:p>
    <w:p w14:paraId="557D0E2D" w14:textId="77777777" w:rsidR="00FC1156" w:rsidRDefault="00FC1156" w:rsidP="00FC1156">
      <w:pPr>
        <w:pStyle w:val="P00"/>
        <w:tabs>
          <w:tab w:val="clear" w:pos="624"/>
          <w:tab w:val="clear" w:pos="1021"/>
          <w:tab w:val="clear" w:pos="1474"/>
          <w:tab w:val="clear" w:pos="1928"/>
          <w:tab w:val="clear" w:pos="2381"/>
          <w:tab w:val="clear" w:pos="2835"/>
          <w:tab w:val="clear" w:pos="6259"/>
          <w:tab w:val="left" w:pos="794"/>
          <w:tab w:val="left" w:pos="1191"/>
          <w:tab w:val="left" w:pos="5103"/>
          <w:tab w:val="left" w:pos="6804"/>
        </w:tabs>
        <w:spacing w:before="72"/>
        <w:ind w:left="794" w:right="1134"/>
        <w:rPr>
          <w:rFonts w:cs="FrankRuehl" w:hint="cs"/>
          <w:rtl/>
          <w:lang w:eastAsia="en-US"/>
        </w:rPr>
      </w:pPr>
      <w:r>
        <w:rPr>
          <w:rFonts w:cs="FrankRuehl" w:hint="cs"/>
          <w:rtl/>
          <w:lang w:eastAsia="en-US"/>
        </w:rPr>
        <w:t>מעל 75 מ"ר עד 200 מ"ר</w:t>
      </w:r>
      <w:r>
        <w:rPr>
          <w:rFonts w:cs="FrankRuehl" w:hint="cs"/>
          <w:rtl/>
          <w:lang w:eastAsia="en-US"/>
        </w:rPr>
        <w:tab/>
        <w:t>128</w:t>
      </w:r>
    </w:p>
    <w:p w14:paraId="3995BB60" w14:textId="77777777" w:rsidR="00FC1156" w:rsidRDefault="00FC1156" w:rsidP="00FC1156">
      <w:pPr>
        <w:pStyle w:val="P00"/>
        <w:tabs>
          <w:tab w:val="clear" w:pos="624"/>
          <w:tab w:val="clear" w:pos="1021"/>
          <w:tab w:val="clear" w:pos="1474"/>
          <w:tab w:val="clear" w:pos="1928"/>
          <w:tab w:val="clear" w:pos="2381"/>
          <w:tab w:val="clear" w:pos="2835"/>
          <w:tab w:val="clear" w:pos="6259"/>
          <w:tab w:val="left" w:pos="794"/>
          <w:tab w:val="left" w:pos="1191"/>
          <w:tab w:val="left" w:pos="5103"/>
          <w:tab w:val="left" w:pos="6804"/>
        </w:tabs>
        <w:spacing w:before="72"/>
        <w:ind w:left="794" w:right="1134"/>
        <w:rPr>
          <w:rFonts w:cs="FrankRuehl" w:hint="cs"/>
          <w:rtl/>
          <w:lang w:eastAsia="en-US"/>
        </w:rPr>
      </w:pPr>
      <w:r>
        <w:rPr>
          <w:rFonts w:cs="FrankRuehl" w:hint="cs"/>
          <w:rtl/>
          <w:lang w:eastAsia="en-US"/>
        </w:rPr>
        <w:t>מעל 200 מ"ר</w:t>
      </w:r>
      <w:r>
        <w:rPr>
          <w:rFonts w:cs="FrankRuehl" w:hint="cs"/>
          <w:rtl/>
          <w:lang w:eastAsia="en-US"/>
        </w:rPr>
        <w:tab/>
        <w:t>64</w:t>
      </w:r>
    </w:p>
    <w:p w14:paraId="40422259" w14:textId="77777777" w:rsidR="00FC1156" w:rsidRDefault="00FC1156" w:rsidP="00FC1156">
      <w:pPr>
        <w:pStyle w:val="P00"/>
        <w:tabs>
          <w:tab w:val="clear" w:pos="624"/>
          <w:tab w:val="clear" w:pos="1021"/>
          <w:tab w:val="clear" w:pos="1474"/>
          <w:tab w:val="clear" w:pos="1928"/>
          <w:tab w:val="clear" w:pos="2381"/>
          <w:tab w:val="clear" w:pos="2835"/>
          <w:tab w:val="clear" w:pos="6259"/>
          <w:tab w:val="left" w:pos="794"/>
          <w:tab w:val="left" w:pos="1191"/>
          <w:tab w:val="left" w:pos="5103"/>
          <w:tab w:val="left" w:pos="6804"/>
        </w:tabs>
        <w:spacing w:before="72"/>
        <w:ind w:left="794" w:right="4820" w:hanging="397"/>
        <w:jc w:val="left"/>
        <w:rPr>
          <w:rFonts w:cs="FrankRuehl" w:hint="cs"/>
          <w:rtl/>
          <w:lang w:eastAsia="en-US"/>
        </w:rPr>
      </w:pPr>
      <w:r>
        <w:rPr>
          <w:rFonts w:cs="FrankRuehl" w:hint="cs"/>
          <w:rtl/>
          <w:lang w:eastAsia="en-US"/>
        </w:rPr>
        <w:t>(3)</w:t>
      </w:r>
      <w:r>
        <w:rPr>
          <w:rFonts w:cs="FrankRuehl" w:hint="cs"/>
          <w:rtl/>
          <w:lang w:eastAsia="en-US"/>
        </w:rPr>
        <w:tab/>
        <w:t xml:space="preserve">שלט המוקרן באמצעים אלקטרוניים </w:t>
      </w:r>
      <w:r>
        <w:rPr>
          <w:rFonts w:cs="FrankRuehl"/>
          <w:rtl/>
          <w:lang w:eastAsia="en-US"/>
        </w:rPr>
        <w:t>–</w:t>
      </w:r>
      <w:r>
        <w:rPr>
          <w:rFonts w:cs="FrankRuehl" w:hint="cs"/>
          <w:rtl/>
          <w:lang w:eastAsia="en-US"/>
        </w:rPr>
        <w:t xml:space="preserve"> קרני לייזר או אמצעי אלקטרוני אחר</w:t>
      </w:r>
      <w:r>
        <w:rPr>
          <w:rFonts w:cs="FrankRuehl" w:hint="cs"/>
          <w:rtl/>
          <w:lang w:eastAsia="en-US"/>
        </w:rPr>
        <w:tab/>
        <w:t>2,500</w:t>
      </w:r>
    </w:p>
    <w:p w14:paraId="442C8D51" w14:textId="77777777" w:rsidR="00FC1156" w:rsidRDefault="00FC1156" w:rsidP="00FC1156">
      <w:pPr>
        <w:pStyle w:val="P00"/>
        <w:tabs>
          <w:tab w:val="clear" w:pos="624"/>
          <w:tab w:val="clear" w:pos="1021"/>
          <w:tab w:val="clear" w:pos="1474"/>
          <w:tab w:val="clear" w:pos="1928"/>
          <w:tab w:val="clear" w:pos="2381"/>
          <w:tab w:val="clear" w:pos="2835"/>
          <w:tab w:val="clear" w:pos="6259"/>
          <w:tab w:val="left" w:pos="794"/>
          <w:tab w:val="left" w:pos="1191"/>
          <w:tab w:val="left" w:pos="5103"/>
          <w:tab w:val="left" w:pos="6804"/>
        </w:tabs>
        <w:spacing w:before="72"/>
        <w:ind w:left="794" w:right="1134"/>
        <w:rPr>
          <w:rFonts w:cs="FrankRuehl" w:hint="cs"/>
          <w:rtl/>
          <w:lang w:eastAsia="en-US"/>
        </w:rPr>
      </w:pPr>
      <w:r>
        <w:rPr>
          <w:rFonts w:cs="FrankRuehl" w:hint="cs"/>
          <w:rtl/>
          <w:lang w:eastAsia="en-US"/>
        </w:rPr>
        <w:t>לכל מ"ר נוסף מעל 10 מ"ר עד 75 מ"ר</w:t>
      </w:r>
      <w:r>
        <w:rPr>
          <w:rFonts w:cs="FrankRuehl" w:hint="cs"/>
          <w:rtl/>
          <w:lang w:eastAsia="en-US"/>
        </w:rPr>
        <w:tab/>
      </w:r>
      <w:r>
        <w:rPr>
          <w:rFonts w:cs="FrankRuehl" w:hint="cs"/>
          <w:rtl/>
          <w:lang w:eastAsia="en-US"/>
        </w:rPr>
        <w:tab/>
        <w:t>1,500</w:t>
      </w:r>
    </w:p>
    <w:p w14:paraId="7C364639" w14:textId="77777777" w:rsidR="00FC1156" w:rsidRDefault="00FC1156" w:rsidP="00FC1156">
      <w:pPr>
        <w:pStyle w:val="P00"/>
        <w:tabs>
          <w:tab w:val="clear" w:pos="624"/>
          <w:tab w:val="clear" w:pos="1021"/>
          <w:tab w:val="clear" w:pos="1474"/>
          <w:tab w:val="clear" w:pos="1928"/>
          <w:tab w:val="clear" w:pos="2381"/>
          <w:tab w:val="clear" w:pos="2835"/>
          <w:tab w:val="clear" w:pos="6259"/>
          <w:tab w:val="left" w:pos="794"/>
          <w:tab w:val="left" w:pos="1191"/>
          <w:tab w:val="left" w:pos="5103"/>
          <w:tab w:val="left" w:pos="6804"/>
        </w:tabs>
        <w:spacing w:before="72"/>
        <w:ind w:left="794" w:right="1134"/>
        <w:rPr>
          <w:rFonts w:cs="FrankRuehl" w:hint="cs"/>
          <w:rtl/>
          <w:lang w:eastAsia="en-US"/>
        </w:rPr>
      </w:pPr>
      <w:r>
        <w:rPr>
          <w:rFonts w:cs="FrankRuehl" w:hint="cs"/>
          <w:rtl/>
          <w:lang w:eastAsia="en-US"/>
        </w:rPr>
        <w:t>לכל מ"ר נוסף מעל 75 מ"ר</w:t>
      </w:r>
      <w:r>
        <w:rPr>
          <w:rFonts w:cs="FrankRuehl" w:hint="cs"/>
          <w:rtl/>
          <w:lang w:eastAsia="en-US"/>
        </w:rPr>
        <w:tab/>
      </w:r>
      <w:r>
        <w:rPr>
          <w:rFonts w:cs="FrankRuehl" w:hint="cs"/>
          <w:rtl/>
          <w:lang w:eastAsia="en-US"/>
        </w:rPr>
        <w:tab/>
        <w:t>1,200</w:t>
      </w:r>
    </w:p>
    <w:p w14:paraId="4930E4D4" w14:textId="77777777" w:rsidR="00FC1156" w:rsidRDefault="00FC1156" w:rsidP="007A583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103"/>
          <w:tab w:val="left" w:pos="6804"/>
        </w:tabs>
        <w:spacing w:before="72"/>
        <w:ind w:left="397" w:right="4820" w:hanging="397"/>
        <w:jc w:val="left"/>
        <w:rPr>
          <w:rFonts w:cs="FrankRuehl" w:hint="cs"/>
          <w:rtl/>
          <w:lang w:eastAsia="en-US"/>
        </w:rPr>
      </w:pPr>
      <w:r>
        <w:rPr>
          <w:rFonts w:cs="FrankRuehl" w:hint="cs"/>
          <w:rtl/>
          <w:lang w:eastAsia="en-US"/>
        </w:rPr>
        <w:t>ג.</w:t>
      </w:r>
      <w:r>
        <w:rPr>
          <w:rFonts w:cs="FrankRuehl" w:hint="cs"/>
          <w:rtl/>
          <w:lang w:eastAsia="en-US"/>
        </w:rPr>
        <w:tab/>
        <w:t xml:space="preserve">שלט שצויר או נכתב על חלון ראווה </w:t>
      </w:r>
      <w:r>
        <w:rPr>
          <w:rFonts w:cs="FrankRuehl"/>
          <w:rtl/>
          <w:lang w:eastAsia="en-US"/>
        </w:rPr>
        <w:t>–</w:t>
      </w:r>
      <w:r>
        <w:rPr>
          <w:rFonts w:cs="FrankRuehl" w:hint="cs"/>
          <w:rtl/>
          <w:lang w:eastAsia="en-US"/>
        </w:rPr>
        <w:t xml:space="preserve"> לכל מקום עסק, לכל שנה או חלק ממנה, לשישה מ"</w:t>
      </w:r>
      <w:r w:rsidR="007A5839">
        <w:rPr>
          <w:rFonts w:cs="FrankRuehl" w:hint="cs"/>
          <w:rtl/>
          <w:lang w:eastAsia="en-US"/>
        </w:rPr>
        <w:t>ר הראשונים של החלון או חלק מהם</w:t>
      </w:r>
      <w:r w:rsidR="007A5839">
        <w:rPr>
          <w:rFonts w:cs="FrankRuehl" w:hint="cs"/>
          <w:rtl/>
          <w:lang w:eastAsia="en-US"/>
        </w:rPr>
        <w:tab/>
      </w:r>
      <w:r w:rsidR="007A5839">
        <w:rPr>
          <w:rFonts w:cs="FrankRuehl" w:hint="cs"/>
          <w:rtl/>
          <w:lang w:eastAsia="en-US"/>
        </w:rPr>
        <w:tab/>
        <w:t>2</w:t>
      </w:r>
      <w:r>
        <w:rPr>
          <w:rFonts w:cs="FrankRuehl" w:hint="cs"/>
          <w:rtl/>
          <w:lang w:eastAsia="en-US"/>
        </w:rPr>
        <w:t>00</w:t>
      </w:r>
    </w:p>
    <w:p w14:paraId="73C7770C" w14:textId="77777777" w:rsidR="00FC1156" w:rsidRDefault="00FC1156" w:rsidP="00FC1156">
      <w:pPr>
        <w:pStyle w:val="P00"/>
        <w:tabs>
          <w:tab w:val="clear" w:pos="624"/>
          <w:tab w:val="clear" w:pos="1021"/>
          <w:tab w:val="clear" w:pos="1474"/>
          <w:tab w:val="clear" w:pos="1928"/>
          <w:tab w:val="clear" w:pos="2381"/>
          <w:tab w:val="clear" w:pos="2835"/>
          <w:tab w:val="clear" w:pos="6259"/>
          <w:tab w:val="left" w:pos="794"/>
          <w:tab w:val="left" w:pos="1191"/>
          <w:tab w:val="left" w:pos="5103"/>
          <w:tab w:val="left" w:pos="6804"/>
        </w:tabs>
        <w:spacing w:before="72"/>
        <w:ind w:left="397" w:right="1134"/>
        <w:rPr>
          <w:rFonts w:cs="FrankRuehl"/>
          <w:rtl/>
          <w:lang w:eastAsia="en-US"/>
        </w:rPr>
      </w:pPr>
      <w:r>
        <w:rPr>
          <w:rFonts w:cs="FrankRuehl" w:hint="cs"/>
          <w:rtl/>
          <w:lang w:eastAsia="en-US"/>
        </w:rPr>
        <w:t>לכל מ"ר נוסף</w:t>
      </w:r>
      <w:r>
        <w:rPr>
          <w:rFonts w:cs="FrankRuehl" w:hint="cs"/>
          <w:rtl/>
          <w:lang w:eastAsia="en-US"/>
        </w:rPr>
        <w:tab/>
      </w:r>
      <w:r>
        <w:rPr>
          <w:rFonts w:cs="FrankRuehl" w:hint="cs"/>
          <w:rtl/>
          <w:lang w:eastAsia="en-US"/>
        </w:rPr>
        <w:tab/>
        <w:t>30</w:t>
      </w:r>
    </w:p>
    <w:p w14:paraId="462F05FD" w14:textId="77777777" w:rsidR="00C52092" w:rsidRDefault="00C52092">
      <w:pPr>
        <w:pStyle w:val="P00"/>
        <w:spacing w:before="72"/>
        <w:ind w:left="0" w:right="1134"/>
        <w:rPr>
          <w:rFonts w:cs="FrankRuehl" w:hint="cs"/>
          <w:rtl/>
          <w:lang w:eastAsia="en-US"/>
        </w:rPr>
      </w:pPr>
    </w:p>
    <w:p w14:paraId="150593DA" w14:textId="77777777" w:rsidR="007A5839" w:rsidRPr="007A5839" w:rsidRDefault="007A5839" w:rsidP="007A5839">
      <w:pPr>
        <w:pStyle w:val="P00"/>
        <w:spacing w:before="72"/>
        <w:ind w:left="0" w:right="1134"/>
        <w:jc w:val="center"/>
        <w:rPr>
          <w:rFonts w:cs="FrankRuehl" w:hint="cs"/>
          <w:b/>
          <w:bCs/>
          <w:rtl/>
          <w:lang w:eastAsia="en-US"/>
        </w:rPr>
      </w:pPr>
      <w:r w:rsidRPr="007A5839">
        <w:rPr>
          <w:rFonts w:cs="FrankRuehl" w:hint="cs"/>
          <w:b/>
          <w:bCs/>
          <w:rtl/>
          <w:lang w:eastAsia="en-US"/>
        </w:rPr>
        <w:t>תוספת שניה</w:t>
      </w:r>
    </w:p>
    <w:p w14:paraId="1205DCFA" w14:textId="77777777" w:rsidR="007A5839" w:rsidRPr="007A5839" w:rsidRDefault="007A5839" w:rsidP="007A5839">
      <w:pPr>
        <w:pStyle w:val="P00"/>
        <w:spacing w:before="72"/>
        <w:ind w:left="0" w:right="1134"/>
        <w:jc w:val="center"/>
        <w:rPr>
          <w:rFonts w:cs="FrankRuehl" w:hint="cs"/>
          <w:sz w:val="24"/>
          <w:szCs w:val="24"/>
          <w:rtl/>
          <w:lang w:eastAsia="en-US"/>
        </w:rPr>
      </w:pPr>
      <w:r w:rsidRPr="007A5839">
        <w:rPr>
          <w:rFonts w:cs="FrankRuehl" w:hint="cs"/>
          <w:sz w:val="24"/>
          <w:szCs w:val="24"/>
          <w:rtl/>
          <w:lang w:eastAsia="en-US"/>
        </w:rPr>
        <w:t>(סעיף 12)</w:t>
      </w:r>
    </w:p>
    <w:p w14:paraId="05FB20F1" w14:textId="77777777" w:rsidR="007A5839" w:rsidRPr="007A5839" w:rsidRDefault="007A5839" w:rsidP="007A5839">
      <w:pPr>
        <w:pStyle w:val="P00"/>
        <w:tabs>
          <w:tab w:val="clear" w:pos="624"/>
          <w:tab w:val="clear" w:pos="1021"/>
          <w:tab w:val="clear" w:pos="1474"/>
          <w:tab w:val="clear" w:pos="1928"/>
          <w:tab w:val="clear" w:pos="2381"/>
          <w:tab w:val="clear" w:pos="2835"/>
          <w:tab w:val="clear" w:pos="6259"/>
          <w:tab w:val="center" w:pos="6804"/>
        </w:tabs>
        <w:spacing w:before="72"/>
        <w:ind w:left="5670" w:right="1134"/>
        <w:rPr>
          <w:rFonts w:cs="FrankRuehl" w:hint="cs"/>
          <w:sz w:val="22"/>
          <w:szCs w:val="22"/>
          <w:rtl/>
          <w:lang w:eastAsia="en-US"/>
        </w:rPr>
      </w:pPr>
      <w:r w:rsidRPr="007A5839">
        <w:rPr>
          <w:rFonts w:cs="FrankRuehl" w:hint="cs"/>
          <w:sz w:val="22"/>
          <w:szCs w:val="22"/>
          <w:rtl/>
          <w:lang w:eastAsia="en-US"/>
        </w:rPr>
        <w:tab/>
        <w:t>שיעורי האגרה</w:t>
      </w:r>
    </w:p>
    <w:p w14:paraId="0E2B60EC" w14:textId="77777777" w:rsidR="007A5839" w:rsidRPr="007A5839" w:rsidRDefault="007A5839" w:rsidP="007A5839">
      <w:pPr>
        <w:pStyle w:val="P00"/>
        <w:pBdr>
          <w:bottom w:val="single" w:sz="4" w:space="1" w:color="auto"/>
        </w:pBdr>
        <w:tabs>
          <w:tab w:val="clear" w:pos="624"/>
          <w:tab w:val="clear" w:pos="1021"/>
          <w:tab w:val="clear" w:pos="1474"/>
          <w:tab w:val="clear" w:pos="1928"/>
          <w:tab w:val="clear" w:pos="2381"/>
          <w:tab w:val="clear" w:pos="2835"/>
          <w:tab w:val="clear" w:pos="6259"/>
          <w:tab w:val="center" w:pos="6804"/>
        </w:tabs>
        <w:spacing w:before="0"/>
        <w:ind w:left="5670" w:right="1134"/>
        <w:rPr>
          <w:rFonts w:cs="FrankRuehl" w:hint="cs"/>
          <w:sz w:val="22"/>
          <w:szCs w:val="22"/>
          <w:rtl/>
          <w:lang w:eastAsia="en-US"/>
        </w:rPr>
      </w:pPr>
      <w:r w:rsidRPr="007A5839">
        <w:rPr>
          <w:rFonts w:cs="FrankRuehl" w:hint="cs"/>
          <w:sz w:val="22"/>
          <w:szCs w:val="22"/>
          <w:rtl/>
          <w:lang w:eastAsia="en-US"/>
        </w:rPr>
        <w:tab/>
        <w:t>בשקלים חדשים</w:t>
      </w:r>
    </w:p>
    <w:p w14:paraId="3131E705" w14:textId="77777777" w:rsidR="007A5839" w:rsidRDefault="007A5839" w:rsidP="007A5839">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0" w:right="1134"/>
        <w:rPr>
          <w:rFonts w:cs="FrankRuehl" w:hint="cs"/>
          <w:rtl/>
          <w:lang w:eastAsia="en-US"/>
        </w:rPr>
      </w:pPr>
      <w:r>
        <w:rPr>
          <w:rFonts w:cs="FrankRuehl" w:hint="cs"/>
          <w:rtl/>
          <w:lang w:eastAsia="en-US"/>
        </w:rPr>
        <w:t xml:space="preserve">אגרות פרסום והדבקה </w:t>
      </w:r>
      <w:r>
        <w:rPr>
          <w:rFonts w:cs="FrankRuehl"/>
          <w:rtl/>
          <w:lang w:eastAsia="en-US"/>
        </w:rPr>
        <w:t>–</w:t>
      </w:r>
    </w:p>
    <w:p w14:paraId="627887E0" w14:textId="77777777" w:rsidR="007A5839" w:rsidRDefault="007A5839" w:rsidP="00E45922">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397" w:right="3402" w:hanging="397"/>
        <w:jc w:val="left"/>
        <w:rPr>
          <w:rFonts w:cs="FrankRuehl" w:hint="cs"/>
          <w:rtl/>
          <w:lang w:eastAsia="en-US"/>
        </w:rPr>
      </w:pPr>
      <w:r>
        <w:rPr>
          <w:rFonts w:cs="FrankRuehl" w:hint="cs"/>
          <w:rtl/>
          <w:lang w:eastAsia="en-US"/>
        </w:rPr>
        <w:t>1.</w:t>
      </w:r>
      <w:r>
        <w:rPr>
          <w:rFonts w:cs="FrankRuehl" w:hint="cs"/>
          <w:rtl/>
          <w:lang w:eastAsia="en-US"/>
        </w:rPr>
        <w:tab/>
        <w:t xml:space="preserve">בעד פרסום מודעות על גבי לוחות מודעות של העיריה בסדרה </w:t>
      </w:r>
      <w:r w:rsidR="00E45922">
        <w:rPr>
          <w:rFonts w:cs="FrankRuehl" w:hint="cs"/>
          <w:rtl/>
          <w:lang w:eastAsia="en-US"/>
        </w:rPr>
        <w:t xml:space="preserve">של 50 לוחות מודעות או חלק מהם לשלושה ימים ראשונים או חלק מהם </w:t>
      </w:r>
      <w:r w:rsidR="00E45922">
        <w:rPr>
          <w:rFonts w:cs="FrankRuehl"/>
          <w:rtl/>
          <w:lang w:eastAsia="en-US"/>
        </w:rPr>
        <w:t>–</w:t>
      </w:r>
    </w:p>
    <w:p w14:paraId="45018D24" w14:textId="77777777" w:rsidR="00E45922" w:rsidRDefault="00E45922" w:rsidP="00E45922">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397" w:right="1134"/>
        <w:rPr>
          <w:rFonts w:cs="FrankRuehl" w:hint="cs"/>
          <w:rtl/>
          <w:lang w:eastAsia="en-US"/>
        </w:rPr>
      </w:pPr>
      <w:r>
        <w:rPr>
          <w:rFonts w:cs="FrankRuehl" w:hint="cs"/>
          <w:rtl/>
          <w:lang w:eastAsia="en-US"/>
        </w:rPr>
        <w:t>בעד גיליון שלם</w:t>
      </w:r>
      <w:r>
        <w:rPr>
          <w:rFonts w:cs="FrankRuehl" w:hint="cs"/>
          <w:rtl/>
          <w:lang w:eastAsia="en-US"/>
        </w:rPr>
        <w:tab/>
        <w:t>280</w:t>
      </w:r>
    </w:p>
    <w:p w14:paraId="67908614" w14:textId="77777777" w:rsidR="00E45922" w:rsidRDefault="00E45922" w:rsidP="00E45922">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397" w:right="1134"/>
        <w:rPr>
          <w:rFonts w:cs="FrankRuehl" w:hint="cs"/>
          <w:rtl/>
          <w:lang w:eastAsia="en-US"/>
        </w:rPr>
      </w:pPr>
      <w:r>
        <w:rPr>
          <w:rFonts w:cs="FrankRuehl" w:hint="cs"/>
          <w:rtl/>
          <w:lang w:eastAsia="en-US"/>
        </w:rPr>
        <w:t>בעד חצי גיליון</w:t>
      </w:r>
      <w:r>
        <w:rPr>
          <w:rFonts w:cs="FrankRuehl" w:hint="cs"/>
          <w:rtl/>
          <w:lang w:eastAsia="en-US"/>
        </w:rPr>
        <w:tab/>
        <w:t>200</w:t>
      </w:r>
    </w:p>
    <w:p w14:paraId="2E748B9A" w14:textId="77777777" w:rsidR="00E45922" w:rsidRDefault="00E45922" w:rsidP="00E45922">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397" w:right="1134"/>
        <w:rPr>
          <w:rFonts w:cs="FrankRuehl" w:hint="cs"/>
          <w:rtl/>
          <w:lang w:eastAsia="en-US"/>
        </w:rPr>
      </w:pPr>
      <w:r>
        <w:rPr>
          <w:rFonts w:cs="FrankRuehl" w:hint="cs"/>
          <w:rtl/>
          <w:lang w:eastAsia="en-US"/>
        </w:rPr>
        <w:t>בעד רבע גיליון</w:t>
      </w:r>
      <w:r>
        <w:rPr>
          <w:rFonts w:cs="FrankRuehl" w:hint="cs"/>
          <w:rtl/>
          <w:lang w:eastAsia="en-US"/>
        </w:rPr>
        <w:tab/>
        <w:t>160</w:t>
      </w:r>
    </w:p>
    <w:p w14:paraId="481C60B9" w14:textId="77777777" w:rsidR="00E45922" w:rsidRDefault="00E45922" w:rsidP="00E45922">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397" w:right="1134"/>
        <w:rPr>
          <w:rFonts w:cs="FrankRuehl" w:hint="cs"/>
          <w:rtl/>
          <w:lang w:eastAsia="en-US"/>
        </w:rPr>
      </w:pPr>
      <w:r>
        <w:rPr>
          <w:rFonts w:cs="FrankRuehl" w:hint="cs"/>
          <w:rtl/>
          <w:lang w:eastAsia="en-US"/>
        </w:rPr>
        <w:t>בעד שמינית גיליון</w:t>
      </w:r>
      <w:r>
        <w:rPr>
          <w:rFonts w:cs="FrankRuehl" w:hint="cs"/>
          <w:rtl/>
          <w:lang w:eastAsia="en-US"/>
        </w:rPr>
        <w:tab/>
        <w:t>80</w:t>
      </w:r>
    </w:p>
    <w:p w14:paraId="03B76184" w14:textId="77777777" w:rsidR="00E45922" w:rsidRDefault="00E45922" w:rsidP="00E45922">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397" w:right="1134"/>
        <w:rPr>
          <w:rFonts w:cs="FrankRuehl" w:hint="cs"/>
          <w:rtl/>
          <w:lang w:eastAsia="en-US"/>
        </w:rPr>
      </w:pPr>
      <w:r>
        <w:rPr>
          <w:rFonts w:cs="FrankRuehl" w:hint="cs"/>
          <w:rtl/>
          <w:lang w:eastAsia="en-US"/>
        </w:rPr>
        <w:t>לכל יום נוסף</w:t>
      </w:r>
      <w:r>
        <w:rPr>
          <w:rFonts w:cs="FrankRuehl" w:hint="cs"/>
          <w:rtl/>
          <w:lang w:eastAsia="en-US"/>
        </w:rPr>
        <w:tab/>
      </w:r>
      <w:r w:rsidRPr="00E45922">
        <w:rPr>
          <w:rFonts w:cs="FrankRuehl" w:hint="cs"/>
          <w:sz w:val="24"/>
          <w:szCs w:val="24"/>
          <w:rtl/>
          <w:lang w:eastAsia="en-US"/>
        </w:rPr>
        <w:t>1/3 מסכומי האגרה</w:t>
      </w:r>
      <w:r>
        <w:rPr>
          <w:rFonts w:cs="FrankRuehl" w:hint="cs"/>
          <w:rtl/>
          <w:lang w:eastAsia="en-US"/>
        </w:rPr>
        <w:t xml:space="preserve"> </w:t>
      </w:r>
    </w:p>
    <w:p w14:paraId="2D24C34C" w14:textId="77777777" w:rsidR="00E45922" w:rsidRPr="00E45922" w:rsidRDefault="00E45922" w:rsidP="00E45922">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0"/>
        <w:ind w:left="397" w:right="1134"/>
        <w:rPr>
          <w:rFonts w:cs="FrankRuehl" w:hint="cs"/>
          <w:sz w:val="24"/>
          <w:szCs w:val="24"/>
          <w:rtl/>
          <w:lang w:eastAsia="en-US"/>
        </w:rPr>
      </w:pPr>
      <w:r>
        <w:rPr>
          <w:rFonts w:cs="FrankRuehl" w:hint="cs"/>
          <w:rtl/>
          <w:lang w:eastAsia="en-US"/>
        </w:rPr>
        <w:tab/>
      </w:r>
      <w:r>
        <w:rPr>
          <w:rFonts w:cs="FrankRuehl" w:hint="cs"/>
          <w:rtl/>
          <w:lang w:eastAsia="en-US"/>
        </w:rPr>
        <w:tab/>
      </w:r>
      <w:r w:rsidRPr="00E45922">
        <w:rPr>
          <w:rFonts w:cs="FrankRuehl" w:hint="cs"/>
          <w:sz w:val="24"/>
          <w:szCs w:val="24"/>
          <w:rtl/>
          <w:lang w:eastAsia="en-US"/>
        </w:rPr>
        <w:t>לפי פרט זה</w:t>
      </w:r>
    </w:p>
    <w:p w14:paraId="7664F2E1" w14:textId="77777777" w:rsidR="00E45922" w:rsidRDefault="00E45922" w:rsidP="00E45922">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397" w:right="3402" w:hanging="397"/>
        <w:jc w:val="left"/>
        <w:rPr>
          <w:rFonts w:cs="FrankRuehl" w:hint="cs"/>
          <w:rtl/>
          <w:lang w:eastAsia="en-US"/>
        </w:rPr>
      </w:pPr>
      <w:r>
        <w:rPr>
          <w:rFonts w:cs="FrankRuehl" w:hint="cs"/>
          <w:rtl/>
          <w:lang w:eastAsia="en-US"/>
        </w:rPr>
        <w:t>2.</w:t>
      </w:r>
      <w:r>
        <w:rPr>
          <w:rFonts w:cs="FrankRuehl" w:hint="cs"/>
          <w:rtl/>
          <w:lang w:eastAsia="en-US"/>
        </w:rPr>
        <w:tab/>
        <w:t xml:space="preserve">דמי הדבקת מודעות בסדרה של 50 לוחות מודעות של העירייה או חלק מהם לשבוע או חלק ממנו </w:t>
      </w:r>
      <w:r>
        <w:rPr>
          <w:rFonts w:cs="FrankRuehl"/>
          <w:rtl/>
          <w:lang w:eastAsia="en-US"/>
        </w:rPr>
        <w:t>–</w:t>
      </w:r>
    </w:p>
    <w:p w14:paraId="19C68B64" w14:textId="77777777" w:rsidR="00E45922" w:rsidRDefault="00E45922" w:rsidP="00E45922">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397" w:right="1134"/>
        <w:rPr>
          <w:rFonts w:cs="FrankRuehl" w:hint="cs"/>
          <w:rtl/>
          <w:lang w:eastAsia="en-US"/>
        </w:rPr>
      </w:pPr>
      <w:r>
        <w:rPr>
          <w:rFonts w:cs="FrankRuehl" w:hint="cs"/>
          <w:rtl/>
          <w:lang w:eastAsia="en-US"/>
        </w:rPr>
        <w:t>בעד גיליון שלם</w:t>
      </w:r>
      <w:r>
        <w:rPr>
          <w:rFonts w:cs="FrankRuehl" w:hint="cs"/>
          <w:rtl/>
          <w:lang w:eastAsia="en-US"/>
        </w:rPr>
        <w:tab/>
        <w:t>490</w:t>
      </w:r>
    </w:p>
    <w:p w14:paraId="70DE334C" w14:textId="77777777" w:rsidR="00E45922" w:rsidRDefault="00E45922" w:rsidP="00E45922">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397" w:right="1134"/>
        <w:rPr>
          <w:rFonts w:cs="FrankRuehl" w:hint="cs"/>
          <w:rtl/>
          <w:lang w:eastAsia="en-US"/>
        </w:rPr>
      </w:pPr>
      <w:r>
        <w:rPr>
          <w:rFonts w:cs="FrankRuehl" w:hint="cs"/>
          <w:rtl/>
          <w:lang w:eastAsia="en-US"/>
        </w:rPr>
        <w:t>בעד חצי גיליון</w:t>
      </w:r>
      <w:r>
        <w:rPr>
          <w:rFonts w:cs="FrankRuehl" w:hint="cs"/>
          <w:rtl/>
          <w:lang w:eastAsia="en-US"/>
        </w:rPr>
        <w:tab/>
        <w:t>370</w:t>
      </w:r>
    </w:p>
    <w:p w14:paraId="1762DEC0" w14:textId="77777777" w:rsidR="00E45922" w:rsidRDefault="00E45922" w:rsidP="00E45922">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397" w:right="1134"/>
        <w:rPr>
          <w:rFonts w:cs="FrankRuehl" w:hint="cs"/>
          <w:rtl/>
          <w:lang w:eastAsia="en-US"/>
        </w:rPr>
      </w:pPr>
      <w:r>
        <w:rPr>
          <w:rFonts w:cs="FrankRuehl" w:hint="cs"/>
          <w:rtl/>
          <w:lang w:eastAsia="en-US"/>
        </w:rPr>
        <w:t>בעד רבע גיליון</w:t>
      </w:r>
      <w:r>
        <w:rPr>
          <w:rFonts w:cs="FrankRuehl" w:hint="cs"/>
          <w:rtl/>
          <w:lang w:eastAsia="en-US"/>
        </w:rPr>
        <w:tab/>
        <w:t>280</w:t>
      </w:r>
    </w:p>
    <w:p w14:paraId="47083435" w14:textId="77777777" w:rsidR="00E45922" w:rsidRDefault="00E45922" w:rsidP="00E45922">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397" w:right="1134"/>
        <w:rPr>
          <w:rFonts w:cs="FrankRuehl" w:hint="cs"/>
          <w:rtl/>
          <w:lang w:eastAsia="en-US"/>
        </w:rPr>
      </w:pPr>
      <w:r>
        <w:rPr>
          <w:rFonts w:cs="FrankRuehl" w:hint="cs"/>
          <w:rtl/>
          <w:lang w:eastAsia="en-US"/>
        </w:rPr>
        <w:t>בעד שמינית גיליון</w:t>
      </w:r>
      <w:r>
        <w:rPr>
          <w:rFonts w:cs="FrankRuehl" w:hint="cs"/>
          <w:rtl/>
          <w:lang w:eastAsia="en-US"/>
        </w:rPr>
        <w:tab/>
        <w:t>140</w:t>
      </w:r>
    </w:p>
    <w:p w14:paraId="20C7A188" w14:textId="77777777" w:rsidR="00E45922" w:rsidRDefault="00E45922" w:rsidP="00E45922">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397" w:right="1134"/>
        <w:rPr>
          <w:rFonts w:cs="FrankRuehl" w:hint="cs"/>
          <w:rtl/>
          <w:lang w:eastAsia="en-US"/>
        </w:rPr>
      </w:pPr>
      <w:r>
        <w:rPr>
          <w:rFonts w:cs="FrankRuehl" w:hint="cs"/>
          <w:rtl/>
          <w:lang w:eastAsia="en-US"/>
        </w:rPr>
        <w:t>לסדרת מודעות אבל</w:t>
      </w:r>
      <w:r>
        <w:rPr>
          <w:rFonts w:cs="FrankRuehl" w:hint="cs"/>
          <w:rtl/>
          <w:lang w:eastAsia="en-US"/>
        </w:rPr>
        <w:tab/>
        <w:t>-</w:t>
      </w:r>
    </w:p>
    <w:p w14:paraId="258CB4CD" w14:textId="77777777" w:rsidR="00E45922" w:rsidRDefault="00E45922" w:rsidP="007A5839">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0" w:right="1134"/>
        <w:rPr>
          <w:rFonts w:cs="FrankRuehl" w:hint="cs"/>
          <w:rtl/>
          <w:lang w:eastAsia="en-US"/>
        </w:rPr>
      </w:pPr>
      <w:r>
        <w:rPr>
          <w:rFonts w:cs="FrankRuehl" w:hint="cs"/>
          <w:rtl/>
          <w:lang w:eastAsia="en-US"/>
        </w:rPr>
        <w:t>3.</w:t>
      </w:r>
      <w:r>
        <w:rPr>
          <w:rFonts w:cs="FrankRuehl" w:hint="cs"/>
          <w:rtl/>
          <w:lang w:eastAsia="en-US"/>
        </w:rPr>
        <w:tab/>
        <w:t xml:space="preserve">מודעות אחרות, לשנה </w:t>
      </w:r>
      <w:r>
        <w:rPr>
          <w:rFonts w:cs="FrankRuehl"/>
          <w:rtl/>
          <w:lang w:eastAsia="en-US"/>
        </w:rPr>
        <w:t>–</w:t>
      </w:r>
    </w:p>
    <w:p w14:paraId="2200E082" w14:textId="77777777" w:rsidR="00E45922" w:rsidRDefault="00E45922" w:rsidP="00E45922">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397" w:right="1134"/>
        <w:rPr>
          <w:rFonts w:cs="FrankRuehl" w:hint="cs"/>
          <w:rtl/>
          <w:lang w:eastAsia="en-US"/>
        </w:rPr>
      </w:pPr>
      <w:r>
        <w:rPr>
          <w:rFonts w:cs="FrankRuehl" w:hint="cs"/>
          <w:rtl/>
          <w:lang w:eastAsia="en-US"/>
        </w:rPr>
        <w:t>מודעות על סככות בתחנות אוטובוס</w:t>
      </w:r>
      <w:r>
        <w:rPr>
          <w:rFonts w:cs="FrankRuehl" w:hint="cs"/>
          <w:rtl/>
          <w:lang w:eastAsia="en-US"/>
        </w:rPr>
        <w:tab/>
        <w:t>250</w:t>
      </w:r>
    </w:p>
    <w:p w14:paraId="16B1B25F" w14:textId="77777777" w:rsidR="00E45922" w:rsidRDefault="00E45922" w:rsidP="00E45922">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397" w:right="1134"/>
        <w:rPr>
          <w:rFonts w:cs="FrankRuehl" w:hint="cs"/>
          <w:rtl/>
          <w:lang w:eastAsia="en-US"/>
        </w:rPr>
      </w:pPr>
      <w:r>
        <w:rPr>
          <w:rFonts w:cs="FrankRuehl" w:hint="cs"/>
          <w:rtl/>
          <w:lang w:eastAsia="en-US"/>
        </w:rPr>
        <w:t>מודעות על מכווני תנועה</w:t>
      </w:r>
      <w:r>
        <w:rPr>
          <w:rFonts w:cs="FrankRuehl" w:hint="cs"/>
          <w:rtl/>
          <w:lang w:eastAsia="en-US"/>
        </w:rPr>
        <w:tab/>
        <w:t>150</w:t>
      </w:r>
    </w:p>
    <w:p w14:paraId="3A14A381" w14:textId="77777777" w:rsidR="00E45922" w:rsidRDefault="00E45922" w:rsidP="00E45922">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397" w:right="1134"/>
        <w:rPr>
          <w:rFonts w:cs="FrankRuehl" w:hint="cs"/>
          <w:rtl/>
          <w:lang w:eastAsia="en-US"/>
        </w:rPr>
      </w:pPr>
      <w:r>
        <w:rPr>
          <w:rFonts w:cs="FrankRuehl" w:hint="cs"/>
          <w:rtl/>
          <w:lang w:eastAsia="en-US"/>
        </w:rPr>
        <w:t>מודעה על מיתקן הכולל מפת עיר</w:t>
      </w:r>
      <w:r>
        <w:rPr>
          <w:rFonts w:cs="FrankRuehl" w:hint="cs"/>
          <w:rtl/>
          <w:lang w:eastAsia="en-US"/>
        </w:rPr>
        <w:tab/>
        <w:t>250</w:t>
      </w:r>
    </w:p>
    <w:p w14:paraId="44D16028" w14:textId="77777777" w:rsidR="00E45922" w:rsidRDefault="00E45922" w:rsidP="00E45922">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397" w:right="1134"/>
        <w:rPr>
          <w:rFonts w:cs="FrankRuehl" w:hint="cs"/>
          <w:rtl/>
          <w:lang w:eastAsia="en-US"/>
        </w:rPr>
      </w:pPr>
      <w:r>
        <w:rPr>
          <w:rFonts w:cs="FrankRuehl" w:hint="cs"/>
          <w:rtl/>
          <w:lang w:eastAsia="en-US"/>
        </w:rPr>
        <w:t>על מיתקן הכולל שמות רחובות (עמודורים)</w:t>
      </w:r>
      <w:r>
        <w:rPr>
          <w:rFonts w:cs="FrankRuehl" w:hint="cs"/>
          <w:rtl/>
          <w:lang w:eastAsia="en-US"/>
        </w:rPr>
        <w:tab/>
        <w:t>250</w:t>
      </w:r>
    </w:p>
    <w:p w14:paraId="2F62C5A2" w14:textId="77777777" w:rsidR="00E45922" w:rsidRDefault="00E45922" w:rsidP="00E45922">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397" w:right="1134"/>
        <w:rPr>
          <w:rFonts w:cs="FrankRuehl" w:hint="cs"/>
          <w:rtl/>
          <w:lang w:eastAsia="en-US"/>
        </w:rPr>
      </w:pPr>
      <w:r>
        <w:rPr>
          <w:rFonts w:cs="FrankRuehl" w:hint="cs"/>
          <w:rtl/>
          <w:lang w:eastAsia="en-US"/>
        </w:rPr>
        <w:t>על שלט חוצות</w:t>
      </w:r>
      <w:r>
        <w:rPr>
          <w:rFonts w:cs="FrankRuehl" w:hint="cs"/>
          <w:rtl/>
          <w:lang w:eastAsia="en-US"/>
        </w:rPr>
        <w:tab/>
        <w:t>250</w:t>
      </w:r>
    </w:p>
    <w:p w14:paraId="7B44AF4A" w14:textId="77777777" w:rsidR="00E45922" w:rsidRDefault="00E45922" w:rsidP="00E45922">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397" w:right="3402" w:hanging="397"/>
        <w:jc w:val="left"/>
        <w:rPr>
          <w:rFonts w:cs="FrankRuehl" w:hint="cs"/>
          <w:rtl/>
          <w:lang w:eastAsia="en-US"/>
        </w:rPr>
      </w:pPr>
      <w:r>
        <w:rPr>
          <w:rFonts w:cs="FrankRuehl" w:hint="cs"/>
          <w:rtl/>
          <w:lang w:eastAsia="en-US"/>
        </w:rPr>
        <w:t>4.</w:t>
      </w:r>
      <w:r>
        <w:rPr>
          <w:rFonts w:cs="FrankRuehl" w:hint="cs"/>
          <w:rtl/>
          <w:lang w:eastAsia="en-US"/>
        </w:rPr>
        <w:tab/>
        <w:t>מודעה בבניין בית קולנוע המוצגת בידי בעליו ונוגעת לבית הקולנוע, לשנה</w:t>
      </w:r>
      <w:r>
        <w:rPr>
          <w:rFonts w:cs="FrankRuehl" w:hint="cs"/>
          <w:rtl/>
          <w:lang w:eastAsia="en-US"/>
        </w:rPr>
        <w:tab/>
        <w:t>500</w:t>
      </w:r>
    </w:p>
    <w:p w14:paraId="1505A91D" w14:textId="77777777" w:rsidR="00E45922" w:rsidRDefault="00E45922" w:rsidP="00E45922">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397" w:right="3402" w:hanging="397"/>
        <w:jc w:val="left"/>
        <w:rPr>
          <w:rFonts w:cs="FrankRuehl" w:hint="cs"/>
          <w:rtl/>
          <w:lang w:eastAsia="en-US"/>
        </w:rPr>
      </w:pPr>
      <w:r>
        <w:rPr>
          <w:rFonts w:cs="FrankRuehl" w:hint="cs"/>
          <w:rtl/>
          <w:lang w:eastAsia="en-US"/>
        </w:rPr>
        <w:t>5.</w:t>
      </w:r>
      <w:r>
        <w:rPr>
          <w:rFonts w:cs="FrankRuehl" w:hint="cs"/>
          <w:rtl/>
          <w:lang w:eastAsia="en-US"/>
        </w:rPr>
        <w:tab/>
        <w:t>מודעה באמצעות מכשיר אופטי או חשמלי עד בד קולנוע או במקום אחר, לכל שקופית, לשבוע או לחלק ממנו</w:t>
      </w:r>
      <w:r>
        <w:rPr>
          <w:rFonts w:cs="FrankRuehl" w:hint="cs"/>
          <w:rtl/>
          <w:lang w:eastAsia="en-US"/>
        </w:rPr>
        <w:tab/>
        <w:t>50</w:t>
      </w:r>
    </w:p>
    <w:p w14:paraId="15358180" w14:textId="77777777" w:rsidR="00E45922" w:rsidRDefault="00E45922" w:rsidP="00E45922">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397" w:right="3402" w:hanging="397"/>
        <w:jc w:val="left"/>
        <w:rPr>
          <w:rFonts w:cs="FrankRuehl" w:hint="cs"/>
          <w:rtl/>
          <w:lang w:eastAsia="en-US"/>
        </w:rPr>
      </w:pPr>
      <w:r>
        <w:rPr>
          <w:rFonts w:cs="FrankRuehl" w:hint="cs"/>
          <w:rtl/>
          <w:lang w:eastAsia="en-US"/>
        </w:rPr>
        <w:t>6.</w:t>
      </w:r>
      <w:r>
        <w:rPr>
          <w:rFonts w:cs="FrankRuehl" w:hint="cs"/>
          <w:rtl/>
          <w:lang w:eastAsia="en-US"/>
        </w:rPr>
        <w:tab/>
        <w:t xml:space="preserve">סרט פרסום על בד קולנוע </w:t>
      </w:r>
      <w:r>
        <w:rPr>
          <w:rFonts w:cs="FrankRuehl"/>
          <w:rtl/>
          <w:lang w:eastAsia="en-US"/>
        </w:rPr>
        <w:t>–</w:t>
      </w:r>
      <w:r>
        <w:rPr>
          <w:rFonts w:cs="FrankRuehl" w:hint="cs"/>
          <w:rtl/>
          <w:lang w:eastAsia="en-US"/>
        </w:rPr>
        <w:t xml:space="preserve"> לשבוע או לחלק ממנו, לכל דקת פרסום או חלק ממנה</w:t>
      </w:r>
      <w:r>
        <w:rPr>
          <w:rFonts w:cs="FrankRuehl" w:hint="cs"/>
          <w:rtl/>
          <w:lang w:eastAsia="en-US"/>
        </w:rPr>
        <w:tab/>
        <w:t>60</w:t>
      </w:r>
    </w:p>
    <w:p w14:paraId="40B5B54F" w14:textId="77777777" w:rsidR="00E45922" w:rsidRDefault="00E45922" w:rsidP="00E45922">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397" w:right="3402" w:hanging="397"/>
        <w:jc w:val="left"/>
        <w:rPr>
          <w:rFonts w:cs="FrankRuehl" w:hint="cs"/>
          <w:rtl/>
          <w:lang w:eastAsia="en-US"/>
        </w:rPr>
      </w:pPr>
      <w:r>
        <w:rPr>
          <w:rFonts w:cs="FrankRuehl" w:hint="cs"/>
          <w:rtl/>
          <w:lang w:eastAsia="en-US"/>
        </w:rPr>
        <w:t>7.</w:t>
      </w:r>
      <w:r>
        <w:rPr>
          <w:rFonts w:cs="FrankRuehl" w:hint="cs"/>
          <w:rtl/>
          <w:lang w:eastAsia="en-US"/>
        </w:rPr>
        <w:tab/>
        <w:t>מודעה על כלי רכב פרטי או מסחרי, לשנה או לחלק ממנה, לכל כלי רכב</w:t>
      </w:r>
      <w:r>
        <w:rPr>
          <w:rFonts w:cs="FrankRuehl" w:hint="cs"/>
          <w:rtl/>
          <w:lang w:eastAsia="en-US"/>
        </w:rPr>
        <w:tab/>
        <w:t>120</w:t>
      </w:r>
    </w:p>
    <w:p w14:paraId="15F97F2E" w14:textId="77777777" w:rsidR="00E45922" w:rsidRDefault="00E45922" w:rsidP="007A5839">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0" w:right="1134"/>
        <w:rPr>
          <w:rFonts w:cs="FrankRuehl" w:hint="cs"/>
          <w:rtl/>
          <w:lang w:eastAsia="en-US"/>
        </w:rPr>
      </w:pPr>
      <w:r>
        <w:rPr>
          <w:rFonts w:cs="FrankRuehl" w:hint="cs"/>
          <w:rtl/>
          <w:lang w:eastAsia="en-US"/>
        </w:rPr>
        <w:t>8.</w:t>
      </w:r>
      <w:r>
        <w:rPr>
          <w:rFonts w:cs="FrankRuehl" w:hint="cs"/>
          <w:rtl/>
          <w:lang w:eastAsia="en-US"/>
        </w:rPr>
        <w:tab/>
        <w:t>מודעה בתוך כלי רכב ציבורי, לשנה או לחלק ממנה, לכל מודעה</w:t>
      </w:r>
      <w:r>
        <w:rPr>
          <w:rFonts w:cs="FrankRuehl" w:hint="cs"/>
          <w:rtl/>
          <w:lang w:eastAsia="en-US"/>
        </w:rPr>
        <w:tab/>
        <w:t>80</w:t>
      </w:r>
    </w:p>
    <w:p w14:paraId="1F90B545" w14:textId="77777777" w:rsidR="00E45922" w:rsidRDefault="00E45922" w:rsidP="00E45922">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397" w:right="3402" w:hanging="397"/>
        <w:jc w:val="left"/>
        <w:rPr>
          <w:rFonts w:cs="FrankRuehl" w:hint="cs"/>
          <w:rtl/>
          <w:lang w:eastAsia="en-US"/>
        </w:rPr>
      </w:pPr>
      <w:r>
        <w:rPr>
          <w:rFonts w:cs="FrankRuehl" w:hint="cs"/>
          <w:rtl/>
          <w:lang w:eastAsia="en-US"/>
        </w:rPr>
        <w:t>9.</w:t>
      </w:r>
      <w:r>
        <w:rPr>
          <w:rFonts w:cs="FrankRuehl" w:hint="cs"/>
          <w:rtl/>
          <w:lang w:eastAsia="en-US"/>
        </w:rPr>
        <w:tab/>
        <w:t>מודעה על גבי חלק חיצון של כלי רכב ציבורי, לשנה או לחלק ממנה, לכל מ"ר</w:t>
      </w:r>
      <w:r>
        <w:rPr>
          <w:rFonts w:cs="FrankRuehl" w:hint="cs"/>
          <w:rtl/>
          <w:lang w:eastAsia="en-US"/>
        </w:rPr>
        <w:tab/>
        <w:t>350</w:t>
      </w:r>
    </w:p>
    <w:p w14:paraId="0D86DC54" w14:textId="77777777" w:rsidR="00E45922" w:rsidRDefault="00E45922" w:rsidP="00E45922">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397" w:right="3402" w:hanging="397"/>
        <w:jc w:val="left"/>
        <w:rPr>
          <w:rFonts w:cs="FrankRuehl" w:hint="cs"/>
          <w:rtl/>
          <w:lang w:eastAsia="en-US"/>
        </w:rPr>
      </w:pPr>
      <w:r>
        <w:rPr>
          <w:rFonts w:cs="FrankRuehl" w:hint="cs"/>
          <w:rtl/>
          <w:lang w:eastAsia="en-US"/>
        </w:rPr>
        <w:t>10.</w:t>
      </w:r>
      <w:r>
        <w:rPr>
          <w:rFonts w:cs="FrankRuehl" w:hint="cs"/>
          <w:rtl/>
          <w:lang w:eastAsia="en-US"/>
        </w:rPr>
        <w:tab/>
        <w:t>פרסום באמצעות כלי טיס או כדור פורח נייד, לכל מודעה, לחודש</w:t>
      </w:r>
      <w:r>
        <w:rPr>
          <w:rFonts w:cs="FrankRuehl" w:hint="cs"/>
          <w:rtl/>
          <w:lang w:eastAsia="en-US"/>
        </w:rPr>
        <w:tab/>
        <w:t>1,200</w:t>
      </w:r>
    </w:p>
    <w:p w14:paraId="09BF4834" w14:textId="77777777" w:rsidR="00E45922" w:rsidRDefault="00E45922" w:rsidP="00E45922">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397" w:right="3402" w:hanging="397"/>
        <w:jc w:val="left"/>
        <w:rPr>
          <w:rFonts w:cs="FrankRuehl" w:hint="cs"/>
          <w:rtl/>
          <w:lang w:eastAsia="en-US"/>
        </w:rPr>
      </w:pPr>
      <w:r>
        <w:rPr>
          <w:rFonts w:cs="FrankRuehl" w:hint="cs"/>
          <w:rtl/>
          <w:lang w:eastAsia="en-US"/>
        </w:rPr>
        <w:t>11.</w:t>
      </w:r>
      <w:r>
        <w:rPr>
          <w:rFonts w:cs="FrankRuehl" w:hint="cs"/>
          <w:rtl/>
          <w:lang w:eastAsia="en-US"/>
        </w:rPr>
        <w:tab/>
        <w:t>פרסום באמצעות כדור פורח המחובר לקרקע או למבנה, לכל מודעה, לחודש</w:t>
      </w:r>
      <w:r>
        <w:rPr>
          <w:rFonts w:cs="FrankRuehl" w:hint="cs"/>
          <w:rtl/>
          <w:lang w:eastAsia="en-US"/>
        </w:rPr>
        <w:tab/>
        <w:t>1,200</w:t>
      </w:r>
    </w:p>
    <w:p w14:paraId="0A41A386" w14:textId="77777777" w:rsidR="00C52092" w:rsidRPr="00F76CE2" w:rsidRDefault="00C52092">
      <w:pPr>
        <w:pStyle w:val="P00"/>
        <w:spacing w:before="72"/>
        <w:ind w:left="0" w:right="1134"/>
        <w:rPr>
          <w:rFonts w:cs="FrankRuehl" w:hint="cs"/>
          <w:rtl/>
          <w:lang w:eastAsia="en-US"/>
        </w:rPr>
      </w:pPr>
    </w:p>
    <w:p w14:paraId="132AFABD" w14:textId="77777777" w:rsidR="0015527A" w:rsidRDefault="0015527A">
      <w:pPr>
        <w:pStyle w:val="P00"/>
        <w:spacing w:before="72"/>
        <w:ind w:left="0" w:right="1134"/>
        <w:rPr>
          <w:rFonts w:cs="FrankRuehl" w:hint="cs"/>
          <w:rtl/>
          <w:lang w:eastAsia="en-US"/>
        </w:rPr>
      </w:pPr>
    </w:p>
    <w:p w14:paraId="72E1DAD5" w14:textId="77777777" w:rsidR="001C1B6F" w:rsidRDefault="00E45922" w:rsidP="00E45922">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ט"ו בטבת התשס"ט (11 בינואר 2009</w:t>
      </w:r>
      <w:r w:rsidR="001C1B6F">
        <w:rPr>
          <w:rFonts w:cs="FrankRuehl" w:hint="cs"/>
          <w:sz w:val="26"/>
          <w:szCs w:val="26"/>
          <w:rtl/>
        </w:rPr>
        <w:t>)</w:t>
      </w:r>
      <w:r w:rsidR="001C1B6F">
        <w:rPr>
          <w:rFonts w:cs="FrankRuehl"/>
          <w:sz w:val="26"/>
          <w:szCs w:val="26"/>
          <w:rtl/>
        </w:rPr>
        <w:tab/>
      </w:r>
      <w:r>
        <w:rPr>
          <w:rFonts w:cs="FrankRuehl" w:hint="cs"/>
          <w:sz w:val="26"/>
          <w:szCs w:val="26"/>
          <w:rtl/>
        </w:rPr>
        <w:t>יעל גרמן</w:t>
      </w:r>
    </w:p>
    <w:p w14:paraId="5D9503BB" w14:textId="77777777" w:rsidR="001C1B6F" w:rsidRDefault="001C1B6F" w:rsidP="00E45922">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 xml:space="preserve">ראש </w:t>
      </w:r>
      <w:r w:rsidR="000E5036">
        <w:rPr>
          <w:rFonts w:cs="FrankRuehl" w:hint="cs"/>
          <w:sz w:val="22"/>
          <w:rtl/>
        </w:rPr>
        <w:t xml:space="preserve">עיריית </w:t>
      </w:r>
      <w:r w:rsidR="00E45922">
        <w:rPr>
          <w:rFonts w:cs="FrankRuehl" w:hint="cs"/>
          <w:sz w:val="22"/>
          <w:rtl/>
        </w:rPr>
        <w:t>הרצליה</w:t>
      </w:r>
    </w:p>
    <w:p w14:paraId="38BCFB92" w14:textId="77777777" w:rsidR="00C52092" w:rsidRPr="000C7A63" w:rsidRDefault="00C52092">
      <w:pPr>
        <w:pStyle w:val="P00"/>
        <w:spacing w:before="72"/>
        <w:ind w:left="0" w:right="1134"/>
        <w:rPr>
          <w:rFonts w:cs="FrankRuehl" w:hint="cs"/>
          <w:rtl/>
          <w:lang w:eastAsia="en-US"/>
        </w:rPr>
      </w:pPr>
    </w:p>
    <w:p w14:paraId="450BD353" w14:textId="77777777" w:rsidR="003552B7" w:rsidRDefault="003552B7">
      <w:pPr>
        <w:pStyle w:val="P00"/>
        <w:spacing w:before="72"/>
        <w:ind w:left="0" w:right="1134"/>
        <w:rPr>
          <w:rFonts w:cs="FrankRuehl"/>
          <w:rtl/>
          <w:lang w:eastAsia="en-US"/>
        </w:rPr>
      </w:pPr>
    </w:p>
    <w:p w14:paraId="71B6F556" w14:textId="77777777" w:rsidR="003552B7" w:rsidRDefault="003552B7">
      <w:pPr>
        <w:pStyle w:val="P00"/>
        <w:spacing w:before="72"/>
        <w:ind w:left="0" w:right="1134"/>
        <w:rPr>
          <w:rFonts w:cs="FrankRuehl"/>
          <w:rtl/>
          <w:lang w:eastAsia="en-US"/>
        </w:rPr>
      </w:pPr>
    </w:p>
    <w:p w14:paraId="12EECA73" w14:textId="77777777" w:rsidR="003552B7" w:rsidRDefault="003552B7" w:rsidP="003552B7">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6DD947F6" w14:textId="77777777" w:rsidR="000350C5" w:rsidRDefault="000350C5" w:rsidP="003552B7">
      <w:pPr>
        <w:pStyle w:val="P00"/>
        <w:spacing w:before="72"/>
        <w:ind w:left="0" w:right="1134"/>
        <w:jc w:val="center"/>
        <w:rPr>
          <w:rFonts w:cs="David"/>
          <w:color w:val="0000FF"/>
          <w:szCs w:val="24"/>
          <w:u w:val="single"/>
          <w:rtl/>
          <w:lang w:eastAsia="en-US"/>
        </w:rPr>
      </w:pPr>
    </w:p>
    <w:p w14:paraId="43AA8C52" w14:textId="77777777" w:rsidR="000350C5" w:rsidRDefault="000350C5" w:rsidP="003552B7">
      <w:pPr>
        <w:pStyle w:val="P00"/>
        <w:spacing w:before="72"/>
        <w:ind w:left="0" w:right="1134"/>
        <w:jc w:val="center"/>
        <w:rPr>
          <w:rFonts w:cs="David"/>
          <w:color w:val="0000FF"/>
          <w:szCs w:val="24"/>
          <w:u w:val="single"/>
          <w:rtl/>
          <w:lang w:eastAsia="en-US"/>
        </w:rPr>
      </w:pPr>
    </w:p>
    <w:p w14:paraId="00D60B9F" w14:textId="77777777" w:rsidR="000350C5" w:rsidRDefault="000350C5" w:rsidP="000350C5">
      <w:pPr>
        <w:pStyle w:val="P00"/>
        <w:spacing w:before="72"/>
        <w:ind w:left="0" w:right="1134"/>
        <w:jc w:val="center"/>
        <w:rPr>
          <w:rFonts w:cs="David"/>
          <w:color w:val="0000FF"/>
          <w:szCs w:val="24"/>
          <w:u w:val="single"/>
          <w:rtl/>
          <w:lang w:eastAsia="en-US"/>
        </w:rPr>
      </w:pPr>
      <w:hyperlink r:id="rId7" w:history="1">
        <w:r>
          <w:rPr>
            <w:rFonts w:cs="David"/>
            <w:color w:val="0000FF"/>
            <w:szCs w:val="24"/>
            <w:u w:val="single"/>
            <w:rtl/>
            <w:lang w:eastAsia="en-US"/>
          </w:rPr>
          <w:t>הודעה למנויים על עריכה ושינויים במסמכי פסיקה, חקיקה ועוד באתר נבו - הקש כאן</w:t>
        </w:r>
      </w:hyperlink>
    </w:p>
    <w:p w14:paraId="2E888078" w14:textId="77777777" w:rsidR="00A54089" w:rsidRPr="000350C5" w:rsidRDefault="00A54089" w:rsidP="000350C5">
      <w:pPr>
        <w:pStyle w:val="P00"/>
        <w:spacing w:before="72"/>
        <w:ind w:left="0" w:right="1134"/>
        <w:jc w:val="center"/>
        <w:rPr>
          <w:rFonts w:cs="David"/>
          <w:color w:val="0000FF"/>
          <w:szCs w:val="24"/>
          <w:u w:val="single"/>
          <w:rtl/>
          <w:lang w:eastAsia="en-US"/>
        </w:rPr>
      </w:pPr>
    </w:p>
    <w:sectPr w:rsidR="00A54089" w:rsidRPr="000350C5">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5C382" w14:textId="77777777" w:rsidR="0054540E" w:rsidRDefault="0054540E">
      <w:r>
        <w:separator/>
      </w:r>
    </w:p>
  </w:endnote>
  <w:endnote w:type="continuationSeparator" w:id="0">
    <w:p w14:paraId="31098B83" w14:textId="77777777" w:rsidR="0054540E" w:rsidRDefault="00545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2AB8" w14:textId="77777777" w:rsidR="00D527CE" w:rsidRDefault="00D527C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AC4A757" w14:textId="77777777" w:rsidR="00D527CE" w:rsidRDefault="00D527C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25548DEC" w14:textId="77777777" w:rsidR="00D527CE" w:rsidRDefault="00D527C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350C5">
      <w:rPr>
        <w:rFonts w:cs="TopType Jerushalmi"/>
        <w:noProof/>
        <w:color w:val="000000"/>
        <w:sz w:val="14"/>
        <w:szCs w:val="14"/>
      </w:rPr>
      <w:t>Z:\00000000000000000000000=2014------------------------\05-May\2014-05-28\LawsForHofit\04\mek_015_008.doc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3A926" w14:textId="77777777" w:rsidR="00D527CE" w:rsidRDefault="00D527C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350C5">
      <w:rPr>
        <w:rFonts w:hAnsi="FrankRuehl" w:cs="FrankRuehl"/>
        <w:noProof/>
        <w:sz w:val="24"/>
        <w:szCs w:val="24"/>
        <w:rtl/>
      </w:rPr>
      <w:t>11</w:t>
    </w:r>
    <w:r>
      <w:rPr>
        <w:rFonts w:hAnsi="FrankRuehl" w:cs="FrankRuehl"/>
        <w:sz w:val="24"/>
        <w:szCs w:val="24"/>
        <w:rtl/>
      </w:rPr>
      <w:fldChar w:fldCharType="end"/>
    </w:r>
  </w:p>
  <w:p w14:paraId="48FCE268" w14:textId="77777777" w:rsidR="00D527CE" w:rsidRDefault="00D527C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28869430" w14:textId="77777777" w:rsidR="00D527CE" w:rsidRDefault="00D527C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350C5">
      <w:rPr>
        <w:rFonts w:cs="TopType Jerushalmi"/>
        <w:noProof/>
        <w:color w:val="000000"/>
        <w:sz w:val="14"/>
        <w:szCs w:val="14"/>
      </w:rPr>
      <w:t>Z:\00000000000000000000000=2014------------------------\05-May\2014-05-28\LawsForHofit\04\mek_015_008.doc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66E05" w14:textId="77777777" w:rsidR="0054540E" w:rsidRDefault="0054540E">
      <w:pPr>
        <w:spacing w:before="60" w:line="240" w:lineRule="auto"/>
        <w:ind w:right="1134"/>
      </w:pPr>
      <w:r>
        <w:separator/>
      </w:r>
    </w:p>
  </w:footnote>
  <w:footnote w:type="continuationSeparator" w:id="0">
    <w:p w14:paraId="72E92168" w14:textId="77777777" w:rsidR="0054540E" w:rsidRDefault="0054540E">
      <w:r>
        <w:continuationSeparator/>
      </w:r>
    </w:p>
  </w:footnote>
  <w:footnote w:id="1">
    <w:p w14:paraId="6F67504B" w14:textId="77777777" w:rsidR="00D527CE" w:rsidRDefault="00D527CE" w:rsidP="00693B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r w:rsidRPr="00CC4D03">
        <w:rPr>
          <w:rFonts w:cs="FrankRuehl"/>
          <w:noProof w:val="0"/>
        </w:rPr>
        <w:t>*</w:t>
      </w:r>
      <w:r w:rsidRPr="00CC4D03">
        <w:rPr>
          <w:rFonts w:cs="FrankRuehl" w:hint="cs"/>
          <w:noProof w:val="0"/>
          <w:rtl/>
        </w:rPr>
        <w:t xml:space="preserve"> </w:t>
      </w:r>
      <w:r w:rsidRPr="00CC4D03">
        <w:rPr>
          <w:rFonts w:cs="FrankRuehl"/>
          <w:noProof w:val="0"/>
          <w:rtl/>
        </w:rPr>
        <w:t>פ</w:t>
      </w:r>
      <w:r w:rsidRPr="00CC4D03">
        <w:rPr>
          <w:rFonts w:cs="FrankRuehl" w:hint="cs"/>
          <w:noProof w:val="0"/>
          <w:rtl/>
        </w:rPr>
        <w:t xml:space="preserve">ורסם </w:t>
      </w:r>
      <w:hyperlink r:id="rId1" w:history="1">
        <w:r w:rsidRPr="00CC4D03">
          <w:rPr>
            <w:rStyle w:val="Hyperlink"/>
            <w:rFonts w:cs="FrankRuehl" w:hint="eastAsia"/>
            <w:noProof w:val="0"/>
            <w:rtl/>
          </w:rPr>
          <w:t>ק</w:t>
        </w:r>
        <w:r w:rsidRPr="00CC4D03">
          <w:rPr>
            <w:rStyle w:val="Hyperlink"/>
            <w:rFonts w:cs="FrankRuehl"/>
            <w:noProof w:val="0"/>
            <w:rtl/>
          </w:rPr>
          <w:t xml:space="preserve">"ת </w:t>
        </w:r>
        <w:r>
          <w:rPr>
            <w:rStyle w:val="Hyperlink"/>
            <w:rFonts w:cs="FrankRuehl" w:hint="cs"/>
            <w:noProof w:val="0"/>
            <w:rtl/>
          </w:rPr>
          <w:t>חש"ם תשס"</w:t>
        </w:r>
        <w:r w:rsidR="00693B40">
          <w:rPr>
            <w:rStyle w:val="Hyperlink"/>
            <w:rFonts w:cs="FrankRuehl" w:hint="cs"/>
            <w:noProof w:val="0"/>
            <w:rtl/>
          </w:rPr>
          <w:t>ט</w:t>
        </w:r>
        <w:r w:rsidRPr="00CC4D03">
          <w:rPr>
            <w:rStyle w:val="Hyperlink"/>
            <w:rFonts w:cs="FrankRuehl"/>
            <w:noProof w:val="0"/>
            <w:rtl/>
          </w:rPr>
          <w:t xml:space="preserve"> מס' </w:t>
        </w:r>
        <w:r>
          <w:rPr>
            <w:rStyle w:val="Hyperlink"/>
            <w:rFonts w:cs="FrankRuehl" w:hint="cs"/>
            <w:noProof w:val="0"/>
            <w:rtl/>
          </w:rPr>
          <w:t>7</w:t>
        </w:r>
        <w:r w:rsidR="00693B40">
          <w:rPr>
            <w:rStyle w:val="Hyperlink"/>
            <w:rFonts w:cs="FrankRuehl" w:hint="cs"/>
            <w:noProof w:val="0"/>
            <w:rtl/>
          </w:rPr>
          <w:t>31</w:t>
        </w:r>
      </w:hyperlink>
      <w:r w:rsidRPr="00CC4D03">
        <w:rPr>
          <w:rFonts w:cs="FrankRuehl" w:hint="cs"/>
          <w:noProof w:val="0"/>
          <w:rtl/>
        </w:rPr>
        <w:t xml:space="preserve"> מיום </w:t>
      </w:r>
      <w:r w:rsidR="00693B40">
        <w:rPr>
          <w:rFonts w:cs="FrankRuehl" w:hint="cs"/>
          <w:noProof w:val="0"/>
          <w:rtl/>
        </w:rPr>
        <w:t>12.3.2009</w:t>
      </w:r>
      <w:r w:rsidRPr="00CC4D03">
        <w:rPr>
          <w:rFonts w:cs="FrankRuehl"/>
          <w:noProof w:val="0"/>
          <w:rtl/>
        </w:rPr>
        <w:t xml:space="preserve"> ע</w:t>
      </w:r>
      <w:r w:rsidRPr="00CC4D03">
        <w:rPr>
          <w:rFonts w:cs="FrankRuehl" w:hint="cs"/>
          <w:noProof w:val="0"/>
          <w:rtl/>
        </w:rPr>
        <w:t xml:space="preserve">מ' </w:t>
      </w:r>
      <w:r w:rsidR="00693B40">
        <w:rPr>
          <w:rFonts w:cs="FrankRuehl" w:hint="cs"/>
          <w:noProof w:val="0"/>
          <w:rtl/>
        </w:rPr>
        <w:t>146</w:t>
      </w:r>
      <w:r>
        <w:rPr>
          <w:rFonts w:cs="FrankRuehl" w:hint="cs"/>
          <w:noProof w:val="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81213" w14:textId="77777777" w:rsidR="00D527CE" w:rsidRDefault="00D527C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560A11E2" w14:textId="77777777" w:rsidR="00D527CE" w:rsidRDefault="00D527C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B5CE0AB" w14:textId="77777777" w:rsidR="00D527CE" w:rsidRDefault="00D527C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BA755" w14:textId="77777777" w:rsidR="00D527CE" w:rsidRDefault="00D527CE" w:rsidP="00693B4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693B40">
      <w:rPr>
        <w:rFonts w:hAnsi="FrankRuehl" w:cs="FrankRuehl" w:hint="cs"/>
        <w:color w:val="000000"/>
        <w:sz w:val="28"/>
        <w:szCs w:val="28"/>
        <w:rtl/>
      </w:rPr>
      <w:t>להרצליה</w:t>
    </w:r>
    <w:r>
      <w:rPr>
        <w:rFonts w:hAnsi="FrankRuehl" w:cs="FrankRuehl" w:hint="cs"/>
        <w:color w:val="000000"/>
        <w:sz w:val="28"/>
        <w:szCs w:val="28"/>
        <w:rtl/>
      </w:rPr>
      <w:t xml:space="preserve"> (מודעות ושלטים), תשס"</w:t>
    </w:r>
    <w:r w:rsidR="00693B40">
      <w:rPr>
        <w:rFonts w:hAnsi="FrankRuehl" w:cs="FrankRuehl" w:hint="cs"/>
        <w:color w:val="000000"/>
        <w:sz w:val="28"/>
        <w:szCs w:val="28"/>
        <w:rtl/>
      </w:rPr>
      <w:t>ט</w:t>
    </w:r>
    <w:r>
      <w:rPr>
        <w:rFonts w:hAnsi="FrankRuehl" w:cs="FrankRuehl" w:hint="cs"/>
        <w:color w:val="000000"/>
        <w:sz w:val="28"/>
        <w:szCs w:val="28"/>
        <w:rtl/>
      </w:rPr>
      <w:t>-200</w:t>
    </w:r>
    <w:r w:rsidR="00693B40">
      <w:rPr>
        <w:rFonts w:hAnsi="FrankRuehl" w:cs="FrankRuehl" w:hint="cs"/>
        <w:color w:val="000000"/>
        <w:sz w:val="28"/>
        <w:szCs w:val="28"/>
        <w:rtl/>
      </w:rPr>
      <w:t>9</w:t>
    </w:r>
  </w:p>
  <w:p w14:paraId="747F20BF" w14:textId="77777777" w:rsidR="00D527CE" w:rsidRDefault="00D527C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C183A6B" w14:textId="77777777" w:rsidR="00D527CE" w:rsidRDefault="00D527CE">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100A"/>
    <w:rsid w:val="00014010"/>
    <w:rsid w:val="00014A6E"/>
    <w:rsid w:val="00016C52"/>
    <w:rsid w:val="00017D7A"/>
    <w:rsid w:val="00021F1F"/>
    <w:rsid w:val="000307E0"/>
    <w:rsid w:val="0003100A"/>
    <w:rsid w:val="000350C5"/>
    <w:rsid w:val="00042126"/>
    <w:rsid w:val="0005019E"/>
    <w:rsid w:val="000651F0"/>
    <w:rsid w:val="00072F9E"/>
    <w:rsid w:val="00073084"/>
    <w:rsid w:val="00094172"/>
    <w:rsid w:val="00097869"/>
    <w:rsid w:val="000979B7"/>
    <w:rsid w:val="000A3C11"/>
    <w:rsid w:val="000A6C09"/>
    <w:rsid w:val="000B2DE7"/>
    <w:rsid w:val="000C7569"/>
    <w:rsid w:val="000C7A63"/>
    <w:rsid w:val="000E18B7"/>
    <w:rsid w:val="000E25F8"/>
    <w:rsid w:val="000E39BE"/>
    <w:rsid w:val="000E5036"/>
    <w:rsid w:val="000E5807"/>
    <w:rsid w:val="000E7AB6"/>
    <w:rsid w:val="000F4C4F"/>
    <w:rsid w:val="000F5C30"/>
    <w:rsid w:val="001055C3"/>
    <w:rsid w:val="001059AD"/>
    <w:rsid w:val="00114CCE"/>
    <w:rsid w:val="00121E8C"/>
    <w:rsid w:val="00142C38"/>
    <w:rsid w:val="00143B05"/>
    <w:rsid w:val="001535B6"/>
    <w:rsid w:val="0015527A"/>
    <w:rsid w:val="00160761"/>
    <w:rsid w:val="001607B6"/>
    <w:rsid w:val="00171BB4"/>
    <w:rsid w:val="001723FD"/>
    <w:rsid w:val="001760F3"/>
    <w:rsid w:val="001927B1"/>
    <w:rsid w:val="001C1B6F"/>
    <w:rsid w:val="001C672E"/>
    <w:rsid w:val="001D4CBB"/>
    <w:rsid w:val="001E603D"/>
    <w:rsid w:val="00221653"/>
    <w:rsid w:val="002241CD"/>
    <w:rsid w:val="002310BF"/>
    <w:rsid w:val="00231204"/>
    <w:rsid w:val="002329E4"/>
    <w:rsid w:val="002372FE"/>
    <w:rsid w:val="002455BB"/>
    <w:rsid w:val="00260549"/>
    <w:rsid w:val="0026075B"/>
    <w:rsid w:val="002640E2"/>
    <w:rsid w:val="00274058"/>
    <w:rsid w:val="00274D6F"/>
    <w:rsid w:val="00283084"/>
    <w:rsid w:val="002856E4"/>
    <w:rsid w:val="002A5087"/>
    <w:rsid w:val="002A7843"/>
    <w:rsid w:val="002C0878"/>
    <w:rsid w:val="002C7AE1"/>
    <w:rsid w:val="002D6F6B"/>
    <w:rsid w:val="002D7ADB"/>
    <w:rsid w:val="002E361C"/>
    <w:rsid w:val="002F1C2B"/>
    <w:rsid w:val="003120B0"/>
    <w:rsid w:val="00332E9E"/>
    <w:rsid w:val="00337F00"/>
    <w:rsid w:val="00344F4B"/>
    <w:rsid w:val="003473E2"/>
    <w:rsid w:val="00350384"/>
    <w:rsid w:val="00350502"/>
    <w:rsid w:val="003552B7"/>
    <w:rsid w:val="00364065"/>
    <w:rsid w:val="00364EC0"/>
    <w:rsid w:val="00366AD5"/>
    <w:rsid w:val="0037005C"/>
    <w:rsid w:val="003701BD"/>
    <w:rsid w:val="00373CF3"/>
    <w:rsid w:val="00394195"/>
    <w:rsid w:val="003A7E26"/>
    <w:rsid w:val="003F0DEB"/>
    <w:rsid w:val="00400212"/>
    <w:rsid w:val="00402B69"/>
    <w:rsid w:val="00413D9B"/>
    <w:rsid w:val="004360DB"/>
    <w:rsid w:val="0043713F"/>
    <w:rsid w:val="00472EFE"/>
    <w:rsid w:val="00490F78"/>
    <w:rsid w:val="004971DF"/>
    <w:rsid w:val="004D58CF"/>
    <w:rsid w:val="004D7187"/>
    <w:rsid w:val="004F5D3C"/>
    <w:rsid w:val="00503156"/>
    <w:rsid w:val="0050411B"/>
    <w:rsid w:val="0052306E"/>
    <w:rsid w:val="00526092"/>
    <w:rsid w:val="00530403"/>
    <w:rsid w:val="00533763"/>
    <w:rsid w:val="005424BE"/>
    <w:rsid w:val="00542A13"/>
    <w:rsid w:val="0054540E"/>
    <w:rsid w:val="005640C8"/>
    <w:rsid w:val="0057010F"/>
    <w:rsid w:val="00572E3E"/>
    <w:rsid w:val="0058136A"/>
    <w:rsid w:val="005845AD"/>
    <w:rsid w:val="005B7337"/>
    <w:rsid w:val="005C3788"/>
    <w:rsid w:val="005E14F1"/>
    <w:rsid w:val="005E3993"/>
    <w:rsid w:val="005F3431"/>
    <w:rsid w:val="006148BE"/>
    <w:rsid w:val="0062202B"/>
    <w:rsid w:val="0064745B"/>
    <w:rsid w:val="0065243A"/>
    <w:rsid w:val="006529D4"/>
    <w:rsid w:val="00654229"/>
    <w:rsid w:val="006851D6"/>
    <w:rsid w:val="0069017A"/>
    <w:rsid w:val="00693B40"/>
    <w:rsid w:val="00697100"/>
    <w:rsid w:val="006A0717"/>
    <w:rsid w:val="006B3598"/>
    <w:rsid w:val="006B7F39"/>
    <w:rsid w:val="006D088D"/>
    <w:rsid w:val="006E70DF"/>
    <w:rsid w:val="006F290B"/>
    <w:rsid w:val="00701558"/>
    <w:rsid w:val="007046C4"/>
    <w:rsid w:val="007152FA"/>
    <w:rsid w:val="00726E4D"/>
    <w:rsid w:val="00731B24"/>
    <w:rsid w:val="007355B6"/>
    <w:rsid w:val="00740047"/>
    <w:rsid w:val="00742BB3"/>
    <w:rsid w:val="00751EAE"/>
    <w:rsid w:val="00767668"/>
    <w:rsid w:val="00771DB0"/>
    <w:rsid w:val="00772B84"/>
    <w:rsid w:val="0077522B"/>
    <w:rsid w:val="007812D5"/>
    <w:rsid w:val="00782209"/>
    <w:rsid w:val="00786FD7"/>
    <w:rsid w:val="007941C8"/>
    <w:rsid w:val="007A53B5"/>
    <w:rsid w:val="007A5839"/>
    <w:rsid w:val="007B0D5B"/>
    <w:rsid w:val="007B18B6"/>
    <w:rsid w:val="007C2678"/>
    <w:rsid w:val="007C5985"/>
    <w:rsid w:val="007C6F35"/>
    <w:rsid w:val="007C72CA"/>
    <w:rsid w:val="007D5F8B"/>
    <w:rsid w:val="007E38B9"/>
    <w:rsid w:val="007E38F7"/>
    <w:rsid w:val="007F0F4B"/>
    <w:rsid w:val="007F221B"/>
    <w:rsid w:val="007F42F2"/>
    <w:rsid w:val="00800D75"/>
    <w:rsid w:val="00830981"/>
    <w:rsid w:val="008325A0"/>
    <w:rsid w:val="0085080C"/>
    <w:rsid w:val="00851559"/>
    <w:rsid w:val="0086200B"/>
    <w:rsid w:val="0086786C"/>
    <w:rsid w:val="00876913"/>
    <w:rsid w:val="00883A0E"/>
    <w:rsid w:val="008868BE"/>
    <w:rsid w:val="0089219D"/>
    <w:rsid w:val="008A7C71"/>
    <w:rsid w:val="008B4936"/>
    <w:rsid w:val="008B4982"/>
    <w:rsid w:val="008B6B25"/>
    <w:rsid w:val="008C46D0"/>
    <w:rsid w:val="008D5C75"/>
    <w:rsid w:val="008E7A39"/>
    <w:rsid w:val="008F24C1"/>
    <w:rsid w:val="008F46A1"/>
    <w:rsid w:val="008F55BB"/>
    <w:rsid w:val="00905589"/>
    <w:rsid w:val="00905FBE"/>
    <w:rsid w:val="00943BE1"/>
    <w:rsid w:val="00950126"/>
    <w:rsid w:val="00956B4F"/>
    <w:rsid w:val="00962AFA"/>
    <w:rsid w:val="00973636"/>
    <w:rsid w:val="00973C87"/>
    <w:rsid w:val="009809BF"/>
    <w:rsid w:val="0098106C"/>
    <w:rsid w:val="009832D5"/>
    <w:rsid w:val="009854D4"/>
    <w:rsid w:val="0099749E"/>
    <w:rsid w:val="009B2921"/>
    <w:rsid w:val="009B7240"/>
    <w:rsid w:val="009B72E2"/>
    <w:rsid w:val="009D656B"/>
    <w:rsid w:val="009E571D"/>
    <w:rsid w:val="009F2611"/>
    <w:rsid w:val="00A16B6A"/>
    <w:rsid w:val="00A22BAB"/>
    <w:rsid w:val="00A32719"/>
    <w:rsid w:val="00A406BC"/>
    <w:rsid w:val="00A52DB2"/>
    <w:rsid w:val="00A54089"/>
    <w:rsid w:val="00A607AA"/>
    <w:rsid w:val="00A625EF"/>
    <w:rsid w:val="00A62738"/>
    <w:rsid w:val="00A632A3"/>
    <w:rsid w:val="00A66E50"/>
    <w:rsid w:val="00A839BD"/>
    <w:rsid w:val="00A867AF"/>
    <w:rsid w:val="00A910A2"/>
    <w:rsid w:val="00A946BA"/>
    <w:rsid w:val="00AA5B2E"/>
    <w:rsid w:val="00AB4CB2"/>
    <w:rsid w:val="00AB71B7"/>
    <w:rsid w:val="00AC07E1"/>
    <w:rsid w:val="00AC6866"/>
    <w:rsid w:val="00AD1D2C"/>
    <w:rsid w:val="00AF2B0D"/>
    <w:rsid w:val="00B075A3"/>
    <w:rsid w:val="00B2072A"/>
    <w:rsid w:val="00B21C97"/>
    <w:rsid w:val="00B43F17"/>
    <w:rsid w:val="00B44A83"/>
    <w:rsid w:val="00B44AD0"/>
    <w:rsid w:val="00B461E3"/>
    <w:rsid w:val="00B50851"/>
    <w:rsid w:val="00B56224"/>
    <w:rsid w:val="00B6018A"/>
    <w:rsid w:val="00B769A4"/>
    <w:rsid w:val="00B76B01"/>
    <w:rsid w:val="00B81543"/>
    <w:rsid w:val="00B92763"/>
    <w:rsid w:val="00B92BA4"/>
    <w:rsid w:val="00B93FD3"/>
    <w:rsid w:val="00BB1F05"/>
    <w:rsid w:val="00C006D8"/>
    <w:rsid w:val="00C0720C"/>
    <w:rsid w:val="00C347A3"/>
    <w:rsid w:val="00C35CB3"/>
    <w:rsid w:val="00C37378"/>
    <w:rsid w:val="00C46D1D"/>
    <w:rsid w:val="00C52092"/>
    <w:rsid w:val="00C53277"/>
    <w:rsid w:val="00C53C42"/>
    <w:rsid w:val="00C64DF5"/>
    <w:rsid w:val="00C8289E"/>
    <w:rsid w:val="00C9203B"/>
    <w:rsid w:val="00C93A8F"/>
    <w:rsid w:val="00C9722A"/>
    <w:rsid w:val="00C97349"/>
    <w:rsid w:val="00CA1BBD"/>
    <w:rsid w:val="00CA1DB3"/>
    <w:rsid w:val="00CA427F"/>
    <w:rsid w:val="00CB2763"/>
    <w:rsid w:val="00CC3FBF"/>
    <w:rsid w:val="00CC4D03"/>
    <w:rsid w:val="00CD6E59"/>
    <w:rsid w:val="00CD7AE1"/>
    <w:rsid w:val="00CF0FD1"/>
    <w:rsid w:val="00CF39C1"/>
    <w:rsid w:val="00D045D5"/>
    <w:rsid w:val="00D13341"/>
    <w:rsid w:val="00D13B6B"/>
    <w:rsid w:val="00D26514"/>
    <w:rsid w:val="00D35711"/>
    <w:rsid w:val="00D36EFE"/>
    <w:rsid w:val="00D437FD"/>
    <w:rsid w:val="00D47AB2"/>
    <w:rsid w:val="00D47EE1"/>
    <w:rsid w:val="00D51B2B"/>
    <w:rsid w:val="00D527CE"/>
    <w:rsid w:val="00D56A32"/>
    <w:rsid w:val="00DA1B8A"/>
    <w:rsid w:val="00DA60CE"/>
    <w:rsid w:val="00DB1F53"/>
    <w:rsid w:val="00DB7342"/>
    <w:rsid w:val="00DD0AC5"/>
    <w:rsid w:val="00DD381C"/>
    <w:rsid w:val="00DE24FA"/>
    <w:rsid w:val="00DF3845"/>
    <w:rsid w:val="00DF55BB"/>
    <w:rsid w:val="00E0339B"/>
    <w:rsid w:val="00E105A9"/>
    <w:rsid w:val="00E12FA2"/>
    <w:rsid w:val="00E1638F"/>
    <w:rsid w:val="00E169B3"/>
    <w:rsid w:val="00E20E94"/>
    <w:rsid w:val="00E2240E"/>
    <w:rsid w:val="00E4279C"/>
    <w:rsid w:val="00E45922"/>
    <w:rsid w:val="00E503A9"/>
    <w:rsid w:val="00E63801"/>
    <w:rsid w:val="00E644D0"/>
    <w:rsid w:val="00EB14FC"/>
    <w:rsid w:val="00EB4C1F"/>
    <w:rsid w:val="00EB7BD2"/>
    <w:rsid w:val="00ED5868"/>
    <w:rsid w:val="00ED6781"/>
    <w:rsid w:val="00EE15C0"/>
    <w:rsid w:val="00EE3291"/>
    <w:rsid w:val="00EE5CCB"/>
    <w:rsid w:val="00F00511"/>
    <w:rsid w:val="00F020F1"/>
    <w:rsid w:val="00F07B00"/>
    <w:rsid w:val="00F41C3F"/>
    <w:rsid w:val="00F50618"/>
    <w:rsid w:val="00F51C40"/>
    <w:rsid w:val="00F55466"/>
    <w:rsid w:val="00F568BA"/>
    <w:rsid w:val="00F579B2"/>
    <w:rsid w:val="00F62FE1"/>
    <w:rsid w:val="00F630DA"/>
    <w:rsid w:val="00F75366"/>
    <w:rsid w:val="00F76CE2"/>
    <w:rsid w:val="00F904CE"/>
    <w:rsid w:val="00FB5D29"/>
    <w:rsid w:val="00FC1156"/>
    <w:rsid w:val="00FF168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51EBA3C"/>
  <w15:chartTrackingRefBased/>
  <w15:docId w15:val="{7B88043C-AB11-40FF-A1D0-4B3104C4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table" w:styleId="a7">
    <w:name w:val="Table Grid"/>
    <w:basedOn w:val="a1"/>
    <w:rsid w:val="007F221B"/>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7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3699</Words>
  <Characters>21085</Characters>
  <Application>Microsoft Office Word</Application>
  <DocSecurity>0</DocSecurity>
  <Lines>175</Lines>
  <Paragraphs>49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פרק 2/178</vt:lpstr>
    </vt:vector>
  </TitlesOfParts>
  <Company/>
  <LinksUpToDate>false</LinksUpToDate>
  <CharactersWithSpaces>24735</CharactersWithSpaces>
  <SharedDoc>false</SharedDoc>
  <HLinks>
    <vt:vector size="264" baseType="variant">
      <vt:variant>
        <vt:i4>393283</vt:i4>
      </vt:variant>
      <vt:variant>
        <vt:i4>249</vt:i4>
      </vt:variant>
      <vt:variant>
        <vt:i4>0</vt:i4>
      </vt:variant>
      <vt:variant>
        <vt:i4>5</vt:i4>
      </vt:variant>
      <vt:variant>
        <vt:lpwstr>http://www.nevo.co.il/advertisements/nevo-100.doc</vt:lpwstr>
      </vt:variant>
      <vt:variant>
        <vt:lpwstr/>
      </vt:variant>
      <vt:variant>
        <vt:i4>393283</vt:i4>
      </vt:variant>
      <vt:variant>
        <vt:i4>246</vt:i4>
      </vt:variant>
      <vt:variant>
        <vt:i4>0</vt:i4>
      </vt:variant>
      <vt:variant>
        <vt:i4>5</vt:i4>
      </vt:variant>
      <vt:variant>
        <vt:lpwstr>http://www.nevo.co.il/advertisements/nevo-100.doc</vt:lpwstr>
      </vt:variant>
      <vt:variant>
        <vt:lpwstr/>
      </vt:variant>
      <vt:variant>
        <vt:i4>5242889</vt:i4>
      </vt:variant>
      <vt:variant>
        <vt:i4>240</vt:i4>
      </vt:variant>
      <vt:variant>
        <vt:i4>0</vt:i4>
      </vt:variant>
      <vt:variant>
        <vt:i4>5</vt:i4>
      </vt:variant>
      <vt:variant>
        <vt:lpwstr/>
      </vt:variant>
      <vt:variant>
        <vt:lpwstr>med5</vt:lpwstr>
      </vt:variant>
      <vt:variant>
        <vt:i4>3538985</vt:i4>
      </vt:variant>
      <vt:variant>
        <vt:i4>234</vt:i4>
      </vt:variant>
      <vt:variant>
        <vt:i4>0</vt:i4>
      </vt:variant>
      <vt:variant>
        <vt:i4>5</vt:i4>
      </vt:variant>
      <vt:variant>
        <vt:lpwstr/>
      </vt:variant>
      <vt:variant>
        <vt:lpwstr>Seif35</vt:lpwstr>
      </vt:variant>
      <vt:variant>
        <vt:i4>3604521</vt:i4>
      </vt:variant>
      <vt:variant>
        <vt:i4>228</vt:i4>
      </vt:variant>
      <vt:variant>
        <vt:i4>0</vt:i4>
      </vt:variant>
      <vt:variant>
        <vt:i4>5</vt:i4>
      </vt:variant>
      <vt:variant>
        <vt:lpwstr/>
      </vt:variant>
      <vt:variant>
        <vt:lpwstr>Seif34</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3342376</vt:i4>
      </vt:variant>
      <vt:variant>
        <vt:i4>162</vt:i4>
      </vt:variant>
      <vt:variant>
        <vt:i4>0</vt:i4>
      </vt:variant>
      <vt:variant>
        <vt:i4>5</vt:i4>
      </vt:variant>
      <vt:variant>
        <vt:lpwstr/>
      </vt:variant>
      <vt:variant>
        <vt:lpwstr>Seif20</vt:lpwstr>
      </vt:variant>
      <vt:variant>
        <vt:i4>3801131</vt:i4>
      </vt:variant>
      <vt:variant>
        <vt:i4>156</vt:i4>
      </vt:variant>
      <vt:variant>
        <vt:i4>0</vt:i4>
      </vt:variant>
      <vt:variant>
        <vt:i4>5</vt:i4>
      </vt:variant>
      <vt:variant>
        <vt:lpwstr/>
      </vt:variant>
      <vt:variant>
        <vt:lpwstr>Seif19</vt:lpwstr>
      </vt:variant>
      <vt:variant>
        <vt:i4>3866667</vt:i4>
      </vt:variant>
      <vt:variant>
        <vt:i4>150</vt:i4>
      </vt:variant>
      <vt:variant>
        <vt:i4>0</vt:i4>
      </vt:variant>
      <vt:variant>
        <vt:i4>5</vt:i4>
      </vt:variant>
      <vt:variant>
        <vt:lpwstr/>
      </vt:variant>
      <vt:variant>
        <vt:lpwstr>Seif18</vt:lpwstr>
      </vt:variant>
      <vt:variant>
        <vt:i4>3407915</vt:i4>
      </vt:variant>
      <vt:variant>
        <vt:i4>144</vt:i4>
      </vt:variant>
      <vt:variant>
        <vt:i4>0</vt:i4>
      </vt:variant>
      <vt:variant>
        <vt:i4>5</vt:i4>
      </vt:variant>
      <vt:variant>
        <vt:lpwstr/>
      </vt:variant>
      <vt:variant>
        <vt:lpwstr>Seif17</vt:lpwstr>
      </vt:variant>
      <vt:variant>
        <vt:i4>5308425</vt:i4>
      </vt:variant>
      <vt:variant>
        <vt:i4>138</vt:i4>
      </vt:variant>
      <vt:variant>
        <vt:i4>0</vt:i4>
      </vt:variant>
      <vt:variant>
        <vt:i4>5</vt:i4>
      </vt:variant>
      <vt:variant>
        <vt:lpwstr/>
      </vt:variant>
      <vt:variant>
        <vt:lpwstr>med4</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5636105</vt:i4>
      </vt:variant>
      <vt:variant>
        <vt:i4>108</vt:i4>
      </vt:variant>
      <vt:variant>
        <vt:i4>0</vt:i4>
      </vt:variant>
      <vt:variant>
        <vt:i4>5</vt:i4>
      </vt:variant>
      <vt:variant>
        <vt:lpwstr/>
      </vt:variant>
      <vt:variant>
        <vt:lpwstr>med3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3145768</vt:i4>
      </vt:variant>
      <vt:variant>
        <vt:i4>90</vt:i4>
      </vt:variant>
      <vt:variant>
        <vt:i4>0</vt:i4>
      </vt:variant>
      <vt:variant>
        <vt:i4>5</vt:i4>
      </vt:variant>
      <vt:variant>
        <vt:lpwstr/>
      </vt:variant>
      <vt:variant>
        <vt:lpwstr>Seif23</vt:lpwstr>
      </vt:variant>
      <vt:variant>
        <vt:i4>196634</vt:i4>
      </vt:variant>
      <vt:variant>
        <vt:i4>84</vt:i4>
      </vt:variant>
      <vt:variant>
        <vt:i4>0</vt:i4>
      </vt:variant>
      <vt:variant>
        <vt:i4>5</vt:i4>
      </vt:variant>
      <vt:variant>
        <vt:lpwstr/>
      </vt:variant>
      <vt:variant>
        <vt:lpwstr>Seif9</vt:lpwstr>
      </vt:variant>
      <vt:variant>
        <vt:i4>196634</vt:i4>
      </vt:variant>
      <vt:variant>
        <vt:i4>78</vt:i4>
      </vt:variant>
      <vt:variant>
        <vt:i4>0</vt:i4>
      </vt:variant>
      <vt:variant>
        <vt:i4>5</vt:i4>
      </vt:variant>
      <vt:variant>
        <vt:lpwstr/>
      </vt:variant>
      <vt:variant>
        <vt:lpwstr>Seif8</vt:lpwstr>
      </vt:variant>
      <vt:variant>
        <vt:i4>3276840</vt:i4>
      </vt:variant>
      <vt:variant>
        <vt:i4>72</vt:i4>
      </vt:variant>
      <vt:variant>
        <vt:i4>0</vt:i4>
      </vt:variant>
      <vt:variant>
        <vt:i4>5</vt:i4>
      </vt:variant>
      <vt:variant>
        <vt:lpwstr/>
      </vt:variant>
      <vt:variant>
        <vt:lpwstr>Seif21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Seif7</vt:lpwstr>
      </vt:variant>
      <vt:variant>
        <vt:i4>5701641</vt:i4>
      </vt:variant>
      <vt:variant>
        <vt:i4>54</vt:i4>
      </vt:variant>
      <vt:variant>
        <vt:i4>0</vt:i4>
      </vt:variant>
      <vt:variant>
        <vt:i4>5</vt:i4>
      </vt:variant>
      <vt:variant>
        <vt:lpwstr/>
      </vt:variant>
      <vt:variant>
        <vt:lpwstr>med2</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3211304</vt:i4>
      </vt:variant>
      <vt:variant>
        <vt:i4>24</vt:i4>
      </vt:variant>
      <vt:variant>
        <vt:i4>0</vt:i4>
      </vt:variant>
      <vt:variant>
        <vt:i4>5</vt:i4>
      </vt:variant>
      <vt:variant>
        <vt:lpwstr/>
      </vt:variant>
      <vt:variant>
        <vt:lpwstr>Seif22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8060958</vt:i4>
      </vt:variant>
      <vt:variant>
        <vt:i4>0</vt:i4>
      </vt:variant>
      <vt:variant>
        <vt:i4>0</vt:i4>
      </vt:variant>
      <vt:variant>
        <vt:i4>5</vt:i4>
      </vt:variant>
      <vt:variant>
        <vt:lpwstr>http://www.nevo.co.il/Law_word/law07/mekomi-0731.pdf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להרצליה (מודעות ושלטים), תשס"ט-2009</vt:lpwstr>
  </property>
  <property fmtid="{D5CDD505-2E9C-101B-9397-08002B2CF9AE}" pid="5" name="LAWNUMBER">
    <vt:lpwstr>015_008</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פקודת העיריות</vt:lpwstr>
  </property>
  <property fmtid="{D5CDD505-2E9C-101B-9397-08002B2CF9AE}" pid="23" name="MEKOR_SAIF1">
    <vt:lpwstr>246X;250X;251X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שילוט</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