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7688E8" w14:textId="77777777" w:rsidR="0091524D" w:rsidRDefault="0091524D" w:rsidP="00054C75">
      <w:pPr>
        <w:pStyle w:val="big-header"/>
        <w:ind w:left="0" w:right="1134"/>
        <w:outlineLvl w:val="0"/>
        <w:rPr>
          <w:rFonts w:cs="FrankRuehl"/>
          <w:sz w:val="32"/>
        </w:rPr>
      </w:pPr>
      <w:r>
        <w:rPr>
          <w:rFonts w:cs="FrankRuehl" w:hint="cs"/>
          <w:sz w:val="32"/>
          <w:rtl/>
        </w:rPr>
        <w:t xml:space="preserve">חוק עזר </w:t>
      </w:r>
      <w:r w:rsidR="00054C75">
        <w:rPr>
          <w:rFonts w:cs="FrankRuehl" w:hint="cs"/>
          <w:sz w:val="32"/>
          <w:rtl/>
        </w:rPr>
        <w:t>לחולון</w:t>
      </w:r>
      <w:r>
        <w:rPr>
          <w:rFonts w:cs="FrankRuehl" w:hint="cs"/>
          <w:sz w:val="32"/>
          <w:rtl/>
        </w:rPr>
        <w:t xml:space="preserve"> (</w:t>
      </w:r>
      <w:r w:rsidR="00976500">
        <w:rPr>
          <w:rFonts w:cs="FrankRuehl" w:hint="cs"/>
          <w:sz w:val="32"/>
          <w:rtl/>
        </w:rPr>
        <w:t>הצמדה למדד</w:t>
      </w:r>
      <w:r>
        <w:rPr>
          <w:rFonts w:cs="FrankRuehl" w:hint="cs"/>
          <w:sz w:val="32"/>
          <w:rtl/>
        </w:rPr>
        <w:t xml:space="preserve">), </w:t>
      </w:r>
      <w:r w:rsidR="0065674C">
        <w:rPr>
          <w:rFonts w:cs="FrankRuehl" w:hint="cs"/>
          <w:sz w:val="32"/>
          <w:rtl/>
        </w:rPr>
        <w:t>תשמ"</w:t>
      </w:r>
      <w:r w:rsidR="00054C75">
        <w:rPr>
          <w:rFonts w:cs="FrankRuehl" w:hint="cs"/>
          <w:sz w:val="32"/>
          <w:rtl/>
        </w:rPr>
        <w:t>א-1981</w:t>
      </w:r>
    </w:p>
    <w:p w14:paraId="246F3B52" w14:textId="77777777" w:rsidR="00976500" w:rsidRPr="00976500" w:rsidRDefault="00976500" w:rsidP="00976500">
      <w:pPr>
        <w:spacing w:line="320" w:lineRule="auto"/>
        <w:jc w:val="left"/>
        <w:rPr>
          <w:rFonts w:cs="FrankRuehl"/>
          <w:szCs w:val="26"/>
          <w:rtl/>
        </w:rPr>
      </w:pPr>
    </w:p>
    <w:p w14:paraId="5A438930" w14:textId="77777777" w:rsidR="00976500" w:rsidRDefault="00976500" w:rsidP="00976500">
      <w:pPr>
        <w:spacing w:line="320" w:lineRule="auto"/>
        <w:jc w:val="left"/>
        <w:rPr>
          <w:rtl/>
        </w:rPr>
      </w:pPr>
    </w:p>
    <w:p w14:paraId="6BF2CC74" w14:textId="77777777" w:rsidR="00976500" w:rsidRPr="00976500" w:rsidRDefault="00976500" w:rsidP="00976500">
      <w:pPr>
        <w:spacing w:line="320" w:lineRule="auto"/>
        <w:jc w:val="left"/>
        <w:rPr>
          <w:rFonts w:cs="Miriam" w:hint="cs"/>
          <w:szCs w:val="22"/>
          <w:rtl/>
        </w:rPr>
      </w:pPr>
      <w:r w:rsidRPr="00976500">
        <w:rPr>
          <w:rFonts w:cs="Miriam"/>
          <w:szCs w:val="22"/>
          <w:rtl/>
        </w:rPr>
        <w:t>רשויות ומשפט מנהלי</w:t>
      </w:r>
      <w:r w:rsidRPr="00976500">
        <w:rPr>
          <w:rFonts w:cs="FrankRuehl"/>
          <w:szCs w:val="26"/>
          <w:rtl/>
        </w:rPr>
        <w:t xml:space="preserve"> – רשויות מקומיות – חוקי עזר</w:t>
      </w:r>
    </w:p>
    <w:p w14:paraId="5C9A6C0F" w14:textId="77777777" w:rsidR="0091524D" w:rsidRDefault="0091524D">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573355" w:rsidRPr="00573355" w14:paraId="4A277E8B" w14:textId="77777777">
        <w:tblPrEx>
          <w:tblCellMar>
            <w:top w:w="0" w:type="dxa"/>
            <w:bottom w:w="0" w:type="dxa"/>
          </w:tblCellMar>
        </w:tblPrEx>
        <w:tc>
          <w:tcPr>
            <w:tcW w:w="1247" w:type="dxa"/>
          </w:tcPr>
          <w:p w14:paraId="2B306746" w14:textId="77777777" w:rsidR="00573355" w:rsidRPr="00573355" w:rsidRDefault="00573355" w:rsidP="00573355">
            <w:pPr>
              <w:spacing w:line="240" w:lineRule="auto"/>
              <w:jc w:val="left"/>
              <w:rPr>
                <w:rFonts w:cs="Frankruhel"/>
                <w:sz w:val="24"/>
                <w:rtl/>
              </w:rPr>
            </w:pPr>
            <w:r>
              <w:rPr>
                <w:sz w:val="24"/>
                <w:rtl/>
              </w:rPr>
              <w:t xml:space="preserve">סעיף 1 </w:t>
            </w:r>
          </w:p>
        </w:tc>
        <w:tc>
          <w:tcPr>
            <w:tcW w:w="5669" w:type="dxa"/>
          </w:tcPr>
          <w:p w14:paraId="7AF6AA83" w14:textId="77777777" w:rsidR="00573355" w:rsidRPr="00573355" w:rsidRDefault="00573355" w:rsidP="00573355">
            <w:pPr>
              <w:spacing w:line="240" w:lineRule="auto"/>
              <w:jc w:val="left"/>
              <w:rPr>
                <w:rFonts w:cs="Frankruhel"/>
                <w:sz w:val="24"/>
                <w:rtl/>
              </w:rPr>
            </w:pPr>
            <w:r>
              <w:rPr>
                <w:sz w:val="24"/>
                <w:rtl/>
              </w:rPr>
              <w:t>הגדרות</w:t>
            </w:r>
          </w:p>
        </w:tc>
        <w:tc>
          <w:tcPr>
            <w:tcW w:w="567" w:type="dxa"/>
          </w:tcPr>
          <w:p w14:paraId="63F86BBC" w14:textId="77777777" w:rsidR="00573355" w:rsidRPr="00573355" w:rsidRDefault="00573355" w:rsidP="00573355">
            <w:pPr>
              <w:spacing w:line="240" w:lineRule="auto"/>
              <w:jc w:val="left"/>
              <w:rPr>
                <w:rStyle w:val="Hyperlink"/>
                <w:rtl/>
              </w:rPr>
            </w:pPr>
            <w:hyperlink w:anchor="Seif1" w:tooltip="הגדרות" w:history="1">
              <w:r w:rsidRPr="00573355">
                <w:rPr>
                  <w:rStyle w:val="Hyperlink"/>
                </w:rPr>
                <w:t>Go</w:t>
              </w:r>
            </w:hyperlink>
          </w:p>
        </w:tc>
        <w:tc>
          <w:tcPr>
            <w:tcW w:w="850" w:type="dxa"/>
          </w:tcPr>
          <w:p w14:paraId="4C49E6C9" w14:textId="77777777" w:rsidR="00573355" w:rsidRPr="00573355" w:rsidRDefault="00573355" w:rsidP="0057335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573355" w:rsidRPr="00573355" w14:paraId="2C2E5C10" w14:textId="77777777">
        <w:tblPrEx>
          <w:tblCellMar>
            <w:top w:w="0" w:type="dxa"/>
            <w:bottom w:w="0" w:type="dxa"/>
          </w:tblCellMar>
        </w:tblPrEx>
        <w:tc>
          <w:tcPr>
            <w:tcW w:w="1247" w:type="dxa"/>
          </w:tcPr>
          <w:p w14:paraId="682E65F2" w14:textId="77777777" w:rsidR="00573355" w:rsidRPr="00573355" w:rsidRDefault="00573355" w:rsidP="00573355">
            <w:pPr>
              <w:spacing w:line="240" w:lineRule="auto"/>
              <w:jc w:val="left"/>
              <w:rPr>
                <w:rFonts w:cs="Frankruhel"/>
                <w:sz w:val="24"/>
                <w:rtl/>
              </w:rPr>
            </w:pPr>
            <w:r>
              <w:rPr>
                <w:sz w:val="24"/>
                <w:rtl/>
              </w:rPr>
              <w:t xml:space="preserve">סעיף 2 </w:t>
            </w:r>
          </w:p>
        </w:tc>
        <w:tc>
          <w:tcPr>
            <w:tcW w:w="5669" w:type="dxa"/>
          </w:tcPr>
          <w:p w14:paraId="5709F1BE" w14:textId="77777777" w:rsidR="00573355" w:rsidRPr="00573355" w:rsidRDefault="00573355" w:rsidP="00573355">
            <w:pPr>
              <w:spacing w:line="240" w:lineRule="auto"/>
              <w:jc w:val="left"/>
              <w:rPr>
                <w:rFonts w:cs="Frankruhel"/>
                <w:sz w:val="24"/>
                <w:rtl/>
              </w:rPr>
            </w:pPr>
            <w:r>
              <w:rPr>
                <w:sz w:val="24"/>
                <w:rtl/>
              </w:rPr>
              <w:t>הצמדה למדד</w:t>
            </w:r>
          </w:p>
        </w:tc>
        <w:tc>
          <w:tcPr>
            <w:tcW w:w="567" w:type="dxa"/>
          </w:tcPr>
          <w:p w14:paraId="338BF764" w14:textId="77777777" w:rsidR="00573355" w:rsidRPr="00573355" w:rsidRDefault="00573355" w:rsidP="00573355">
            <w:pPr>
              <w:spacing w:line="240" w:lineRule="auto"/>
              <w:jc w:val="left"/>
              <w:rPr>
                <w:rStyle w:val="Hyperlink"/>
                <w:rtl/>
              </w:rPr>
            </w:pPr>
            <w:hyperlink w:anchor="Seif2" w:tooltip="הצמדה למדד" w:history="1">
              <w:r w:rsidRPr="00573355">
                <w:rPr>
                  <w:rStyle w:val="Hyperlink"/>
                </w:rPr>
                <w:t>Go</w:t>
              </w:r>
            </w:hyperlink>
          </w:p>
        </w:tc>
        <w:tc>
          <w:tcPr>
            <w:tcW w:w="850" w:type="dxa"/>
          </w:tcPr>
          <w:p w14:paraId="1B9E8A5A" w14:textId="77777777" w:rsidR="00573355" w:rsidRPr="00573355" w:rsidRDefault="00573355" w:rsidP="0057335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573355" w:rsidRPr="00573355" w14:paraId="2338D764" w14:textId="77777777">
        <w:tblPrEx>
          <w:tblCellMar>
            <w:top w:w="0" w:type="dxa"/>
            <w:bottom w:w="0" w:type="dxa"/>
          </w:tblCellMar>
        </w:tblPrEx>
        <w:tc>
          <w:tcPr>
            <w:tcW w:w="1247" w:type="dxa"/>
          </w:tcPr>
          <w:p w14:paraId="098EA297" w14:textId="77777777" w:rsidR="00573355" w:rsidRPr="00573355" w:rsidRDefault="00573355" w:rsidP="00573355">
            <w:pPr>
              <w:spacing w:line="240" w:lineRule="auto"/>
              <w:jc w:val="left"/>
              <w:rPr>
                <w:rFonts w:cs="Frankruhel"/>
                <w:sz w:val="24"/>
                <w:rtl/>
              </w:rPr>
            </w:pPr>
          </w:p>
        </w:tc>
        <w:tc>
          <w:tcPr>
            <w:tcW w:w="5669" w:type="dxa"/>
          </w:tcPr>
          <w:p w14:paraId="400026FD" w14:textId="77777777" w:rsidR="00573355" w:rsidRPr="00573355" w:rsidRDefault="00573355" w:rsidP="00573355">
            <w:pPr>
              <w:spacing w:line="240" w:lineRule="auto"/>
              <w:jc w:val="left"/>
              <w:rPr>
                <w:rFonts w:cs="Frankruhel"/>
                <w:sz w:val="24"/>
                <w:rtl/>
              </w:rPr>
            </w:pPr>
            <w:r>
              <w:rPr>
                <w:sz w:val="24"/>
                <w:rtl/>
              </w:rPr>
              <w:t>תוספת</w:t>
            </w:r>
          </w:p>
        </w:tc>
        <w:tc>
          <w:tcPr>
            <w:tcW w:w="567" w:type="dxa"/>
          </w:tcPr>
          <w:p w14:paraId="60E49139" w14:textId="77777777" w:rsidR="00573355" w:rsidRPr="00573355" w:rsidRDefault="00573355" w:rsidP="00573355">
            <w:pPr>
              <w:spacing w:line="240" w:lineRule="auto"/>
              <w:jc w:val="left"/>
              <w:rPr>
                <w:rStyle w:val="Hyperlink"/>
                <w:rtl/>
              </w:rPr>
            </w:pPr>
            <w:hyperlink w:anchor="med0" w:tooltip="תוספת" w:history="1">
              <w:r w:rsidRPr="00573355">
                <w:rPr>
                  <w:rStyle w:val="Hyperlink"/>
                </w:rPr>
                <w:t>Go</w:t>
              </w:r>
            </w:hyperlink>
          </w:p>
        </w:tc>
        <w:tc>
          <w:tcPr>
            <w:tcW w:w="850" w:type="dxa"/>
          </w:tcPr>
          <w:p w14:paraId="3BA42554" w14:textId="77777777" w:rsidR="00573355" w:rsidRPr="00573355" w:rsidRDefault="00573355" w:rsidP="0057335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bl>
    <w:p w14:paraId="56ABE2EE" w14:textId="77777777" w:rsidR="0091524D" w:rsidRDefault="0091524D">
      <w:pPr>
        <w:pStyle w:val="big-header"/>
        <w:ind w:left="0" w:right="1134"/>
        <w:rPr>
          <w:rFonts w:cs="FrankRuehl"/>
          <w:sz w:val="32"/>
          <w:rtl/>
        </w:rPr>
      </w:pPr>
    </w:p>
    <w:p w14:paraId="1B2DA8DE" w14:textId="77777777" w:rsidR="0091524D" w:rsidRDefault="0091524D" w:rsidP="00054C75">
      <w:pPr>
        <w:pStyle w:val="big-header"/>
        <w:ind w:left="0" w:right="1134"/>
        <w:outlineLvl w:val="0"/>
        <w:rPr>
          <w:rFonts w:cs="FrankRuehl"/>
          <w:sz w:val="32"/>
        </w:rPr>
      </w:pPr>
      <w:r>
        <w:rPr>
          <w:rtl/>
        </w:rPr>
        <w:br w:type="page"/>
      </w:r>
      <w:r w:rsidR="00FD164C">
        <w:rPr>
          <w:rFonts w:cs="FrankRuehl" w:hint="cs"/>
          <w:sz w:val="32"/>
          <w:rtl/>
        </w:rPr>
        <w:lastRenderedPageBreak/>
        <w:t xml:space="preserve">חוק עזר </w:t>
      </w:r>
      <w:r w:rsidR="00054C75">
        <w:rPr>
          <w:rFonts w:cs="FrankRuehl" w:hint="cs"/>
          <w:sz w:val="32"/>
          <w:rtl/>
        </w:rPr>
        <w:t>לח</w:t>
      </w:r>
      <w:r w:rsidR="00585CB7">
        <w:rPr>
          <w:rFonts w:cs="FrankRuehl" w:hint="cs"/>
          <w:sz w:val="32"/>
          <w:rtl/>
        </w:rPr>
        <w:t>ו</w:t>
      </w:r>
      <w:r w:rsidR="00054C75">
        <w:rPr>
          <w:rFonts w:cs="FrankRuehl" w:hint="cs"/>
          <w:sz w:val="32"/>
          <w:rtl/>
        </w:rPr>
        <w:t>לון</w:t>
      </w:r>
      <w:r w:rsidR="00FD164C">
        <w:rPr>
          <w:rFonts w:cs="FrankRuehl" w:hint="cs"/>
          <w:sz w:val="32"/>
          <w:rtl/>
        </w:rPr>
        <w:t xml:space="preserve"> (הצמדה למדד), </w:t>
      </w:r>
      <w:r w:rsidR="0065674C">
        <w:rPr>
          <w:rFonts w:cs="FrankRuehl" w:hint="cs"/>
          <w:sz w:val="32"/>
          <w:rtl/>
        </w:rPr>
        <w:t>תשמ"</w:t>
      </w:r>
      <w:r w:rsidR="00054C75">
        <w:rPr>
          <w:rFonts w:cs="FrankRuehl" w:hint="cs"/>
          <w:sz w:val="32"/>
          <w:rtl/>
        </w:rPr>
        <w:t>א</w:t>
      </w:r>
      <w:r w:rsidR="0065674C">
        <w:rPr>
          <w:rFonts w:cs="FrankRuehl" w:hint="cs"/>
          <w:sz w:val="32"/>
          <w:rtl/>
        </w:rPr>
        <w:t>-198</w:t>
      </w:r>
      <w:r w:rsidR="00054C75">
        <w:rPr>
          <w:rFonts w:cs="FrankRuehl" w:hint="cs"/>
          <w:sz w:val="32"/>
          <w:rtl/>
        </w:rPr>
        <w:t>1</w:t>
      </w:r>
      <w:r>
        <w:rPr>
          <w:rStyle w:val="a6"/>
          <w:rFonts w:cs="FrankRuehl"/>
          <w:sz w:val="32"/>
          <w:rtl/>
        </w:rPr>
        <w:footnoteReference w:customMarkFollows="1" w:id="1"/>
        <w:t>*</w:t>
      </w:r>
    </w:p>
    <w:p w14:paraId="41B40F69" w14:textId="77777777" w:rsidR="0091524D" w:rsidRDefault="0091524D" w:rsidP="00054C75">
      <w:pPr>
        <w:pStyle w:val="P00"/>
        <w:spacing w:before="72"/>
        <w:ind w:left="0" w:right="1134"/>
        <w:rPr>
          <w:rFonts w:cs="FrankRuehl" w:hint="cs"/>
          <w:rtl/>
          <w:lang w:val="he-IL"/>
        </w:rPr>
      </w:pPr>
      <w:r>
        <w:rPr>
          <w:rFonts w:cs="FrankRuehl" w:hint="cs"/>
          <w:rtl/>
          <w:lang w:val="he-IL"/>
        </w:rPr>
        <w:tab/>
      </w:r>
      <w:r>
        <w:rPr>
          <w:rFonts w:cs="FrankRuehl"/>
          <w:rtl/>
          <w:lang w:val="he-IL"/>
        </w:rPr>
        <w:t>בתוקף סמכותה לפי סעיפים 250</w:t>
      </w:r>
      <w:r>
        <w:rPr>
          <w:rFonts w:cs="FrankRuehl" w:hint="cs"/>
          <w:rtl/>
          <w:lang w:val="he-IL"/>
        </w:rPr>
        <w:t xml:space="preserve"> </w:t>
      </w:r>
      <w:r>
        <w:rPr>
          <w:rFonts w:cs="FrankRuehl"/>
          <w:rtl/>
          <w:lang w:val="he-IL"/>
        </w:rPr>
        <w:t>ו</w:t>
      </w:r>
      <w:r>
        <w:rPr>
          <w:rFonts w:ascii="Arial" w:hAnsi="Arial" w:cs="FrankRuehl"/>
          <w:b/>
          <w:position w:val="4"/>
          <w:szCs w:val="24"/>
          <w:rtl/>
          <w:lang w:val="he-IL"/>
        </w:rPr>
        <w:t>-</w:t>
      </w:r>
      <w:r>
        <w:rPr>
          <w:rFonts w:cs="FrankRuehl" w:hint="cs"/>
          <w:rtl/>
          <w:lang w:val="he-IL"/>
        </w:rPr>
        <w:t xml:space="preserve">251 </w:t>
      </w:r>
      <w:r>
        <w:rPr>
          <w:rFonts w:cs="FrankRuehl"/>
          <w:rtl/>
          <w:lang w:val="he-IL"/>
        </w:rPr>
        <w:t>לפקודת העיר</w:t>
      </w:r>
      <w:r>
        <w:rPr>
          <w:rFonts w:cs="FrankRuehl" w:hint="cs"/>
          <w:rtl/>
          <w:lang w:val="he-IL"/>
        </w:rPr>
        <w:t>י</w:t>
      </w:r>
      <w:r>
        <w:rPr>
          <w:rFonts w:cs="FrankRuehl"/>
          <w:rtl/>
          <w:lang w:val="he-IL"/>
        </w:rPr>
        <w:t>ות</w:t>
      </w:r>
      <w:r>
        <w:rPr>
          <w:rFonts w:cs="FrankRuehl" w:hint="cs"/>
          <w:rtl/>
          <w:lang w:val="he-IL"/>
        </w:rPr>
        <w:t xml:space="preserve">, </w:t>
      </w:r>
      <w:r>
        <w:rPr>
          <w:rFonts w:cs="FrankRuehl"/>
          <w:rtl/>
          <w:lang w:val="he-IL"/>
        </w:rPr>
        <w:t>מתקינה מועצת עי</w:t>
      </w:r>
      <w:r>
        <w:rPr>
          <w:rFonts w:cs="FrankRuehl" w:hint="cs"/>
          <w:rtl/>
          <w:lang w:val="he-IL"/>
        </w:rPr>
        <w:t>ר</w:t>
      </w:r>
      <w:r>
        <w:rPr>
          <w:rFonts w:cs="FrankRuehl"/>
          <w:rtl/>
          <w:lang w:val="he-IL"/>
        </w:rPr>
        <w:t xml:space="preserve">ית </w:t>
      </w:r>
      <w:r w:rsidR="00054C75">
        <w:rPr>
          <w:rFonts w:cs="FrankRuehl" w:hint="cs"/>
          <w:rtl/>
          <w:lang w:val="he-IL"/>
        </w:rPr>
        <w:t>חולון</w:t>
      </w:r>
      <w:r>
        <w:rPr>
          <w:rFonts w:cs="FrankRuehl"/>
          <w:rtl/>
          <w:lang w:val="he-IL"/>
        </w:rPr>
        <w:t xml:space="preserve"> חוק עזר</w:t>
      </w:r>
      <w:r>
        <w:rPr>
          <w:rFonts w:cs="FrankRuehl" w:hint="cs"/>
          <w:rtl/>
          <w:lang w:val="he-IL"/>
        </w:rPr>
        <w:t xml:space="preserve"> זה:</w:t>
      </w:r>
    </w:p>
    <w:p w14:paraId="33C002EA" w14:textId="77777777" w:rsidR="0091524D" w:rsidRDefault="0091524D">
      <w:pPr>
        <w:pStyle w:val="P00"/>
        <w:spacing w:before="72"/>
        <w:ind w:left="0" w:right="1134"/>
        <w:rPr>
          <w:rStyle w:val="default"/>
          <w:rFonts w:hint="cs"/>
          <w:rtl/>
        </w:rPr>
      </w:pPr>
      <w:bookmarkStart w:id="0" w:name="Seif1"/>
      <w:bookmarkEnd w:id="0"/>
      <w:r>
        <w:rPr>
          <w:lang w:val="he-IL"/>
        </w:rPr>
        <w:pict w14:anchorId="7A9AB147">
          <v:rect id="_x0000_s1026" style="position:absolute;left:0;text-align:left;margin-left:464.5pt;margin-top:8.05pt;width:75.05pt;height:12pt;z-index:251656704" o:allowincell="f" filled="f" stroked="f" strokecolor="lime" strokeweight=".25pt">
            <v:textbox style="mso-next-textbox:#_x0000_s1026" inset="0,0,0,0">
              <w:txbxContent>
                <w:p w14:paraId="4DAC2198" w14:textId="77777777" w:rsidR="00691789" w:rsidRDefault="00691789">
                  <w:pPr>
                    <w:spacing w:line="160" w:lineRule="exact"/>
                    <w:jc w:val="left"/>
                    <w:rPr>
                      <w:rFonts w:cs="Miriam" w:hint="cs"/>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Miriam"/>
          <w:rtl/>
        </w:rPr>
        <w:tab/>
      </w:r>
      <w:r>
        <w:rPr>
          <w:rStyle w:val="default"/>
          <w:rFonts w:hint="cs"/>
          <w:rtl/>
        </w:rPr>
        <w:t xml:space="preserve">בחוק עזר זה </w:t>
      </w:r>
      <w:r>
        <w:rPr>
          <w:rStyle w:val="default"/>
          <w:rFonts w:hint="eastAsia"/>
          <w:rtl/>
        </w:rPr>
        <w:t>–</w:t>
      </w:r>
    </w:p>
    <w:p w14:paraId="683CA7B1" w14:textId="77777777" w:rsidR="006A2C45" w:rsidRDefault="006A2C45" w:rsidP="00914C43">
      <w:pPr>
        <w:pStyle w:val="P00"/>
        <w:spacing w:before="72"/>
        <w:ind w:left="0" w:right="1134"/>
        <w:rPr>
          <w:rStyle w:val="default"/>
          <w:rFonts w:hint="cs"/>
          <w:rtl/>
        </w:rPr>
      </w:pPr>
      <w:r>
        <w:rPr>
          <w:rStyle w:val="default"/>
          <w:rFonts w:hint="cs"/>
          <w:rtl/>
        </w:rPr>
        <w:tab/>
        <w:t xml:space="preserve">"מדד" </w:t>
      </w:r>
      <w:r>
        <w:rPr>
          <w:rStyle w:val="default"/>
          <w:rtl/>
        </w:rPr>
        <w:t>–</w:t>
      </w:r>
      <w:r>
        <w:rPr>
          <w:rStyle w:val="default"/>
          <w:rFonts w:hint="cs"/>
          <w:rtl/>
        </w:rPr>
        <w:t xml:space="preserve"> מדד המחירים לצרכן </w:t>
      </w:r>
      <w:r w:rsidR="00914C43">
        <w:rPr>
          <w:rStyle w:val="default"/>
          <w:rFonts w:hint="cs"/>
          <w:rtl/>
        </w:rPr>
        <w:t>שפרסמה</w:t>
      </w:r>
      <w:r>
        <w:rPr>
          <w:rStyle w:val="default"/>
          <w:rFonts w:hint="cs"/>
          <w:rtl/>
        </w:rPr>
        <w:t xml:space="preserve"> הלשכה המרכזית לסטטיסטיקה;</w:t>
      </w:r>
    </w:p>
    <w:p w14:paraId="79FA2596" w14:textId="77777777" w:rsidR="006A2C45" w:rsidRDefault="006A2C45">
      <w:pPr>
        <w:pStyle w:val="P00"/>
        <w:spacing w:before="72"/>
        <w:ind w:left="0" w:right="1134"/>
        <w:rPr>
          <w:rStyle w:val="default"/>
          <w:rFonts w:hint="cs"/>
          <w:rtl/>
        </w:rPr>
      </w:pPr>
      <w:r>
        <w:rPr>
          <w:rStyle w:val="default"/>
          <w:rFonts w:hint="cs"/>
          <w:rtl/>
        </w:rPr>
        <w:tab/>
        <w:t xml:space="preserve">"העיריה" </w:t>
      </w:r>
      <w:r>
        <w:rPr>
          <w:rStyle w:val="default"/>
          <w:rtl/>
        </w:rPr>
        <w:t>–</w:t>
      </w:r>
      <w:r>
        <w:rPr>
          <w:rStyle w:val="default"/>
          <w:rFonts w:hint="cs"/>
          <w:rtl/>
        </w:rPr>
        <w:t xml:space="preserve"> עירית </w:t>
      </w:r>
      <w:r w:rsidR="00054C75">
        <w:rPr>
          <w:rStyle w:val="default"/>
          <w:rFonts w:hint="cs"/>
          <w:rtl/>
        </w:rPr>
        <w:t>חולון</w:t>
      </w:r>
      <w:r>
        <w:rPr>
          <w:rStyle w:val="default"/>
          <w:rFonts w:hint="cs"/>
          <w:rtl/>
        </w:rPr>
        <w:t>.</w:t>
      </w:r>
    </w:p>
    <w:p w14:paraId="0C80E81A" w14:textId="77777777" w:rsidR="0091524D" w:rsidRDefault="0091524D" w:rsidP="00DA3DDE">
      <w:pPr>
        <w:pStyle w:val="P00"/>
        <w:spacing w:before="72"/>
        <w:ind w:left="0" w:right="1134"/>
        <w:rPr>
          <w:rFonts w:cs="FrankRuehl" w:hint="cs"/>
          <w:rtl/>
          <w:lang w:eastAsia="en-US"/>
        </w:rPr>
      </w:pPr>
      <w:bookmarkStart w:id="1" w:name="Seif2"/>
      <w:bookmarkEnd w:id="1"/>
      <w:r>
        <w:rPr>
          <w:lang w:val="he-IL"/>
        </w:rPr>
        <w:pict w14:anchorId="1B8FD846">
          <v:rect id="_x0000_s1027" style="position:absolute;left:0;text-align:left;margin-left:464.5pt;margin-top:8.05pt;width:75.05pt;height:30.85pt;z-index:251657728" o:allowincell="f" filled="f" stroked="f" strokecolor="lime" strokeweight=".25pt">
            <v:textbox style="mso-next-textbox:#_x0000_s1027" inset="0,0,0,0">
              <w:txbxContent>
                <w:p w14:paraId="7382D36D" w14:textId="77777777" w:rsidR="00691789" w:rsidRDefault="00691789" w:rsidP="002470F4">
                  <w:pPr>
                    <w:spacing w:line="160" w:lineRule="exact"/>
                    <w:jc w:val="left"/>
                    <w:rPr>
                      <w:rFonts w:cs="Miriam" w:hint="cs"/>
                      <w:sz w:val="18"/>
                      <w:szCs w:val="18"/>
                      <w:rtl/>
                    </w:rPr>
                  </w:pPr>
                  <w:r>
                    <w:rPr>
                      <w:rFonts w:cs="Miriam" w:hint="cs"/>
                      <w:sz w:val="18"/>
                      <w:szCs w:val="18"/>
                      <w:rtl/>
                    </w:rPr>
                    <w:t>הצמדה למדד</w:t>
                  </w:r>
                </w:p>
                <w:p w14:paraId="7CF5E379" w14:textId="77777777" w:rsidR="00691789" w:rsidRDefault="00691789" w:rsidP="002470F4">
                  <w:pPr>
                    <w:spacing w:line="160" w:lineRule="exact"/>
                    <w:jc w:val="left"/>
                    <w:rPr>
                      <w:rFonts w:cs="Miriam" w:hint="cs"/>
                      <w:sz w:val="18"/>
                      <w:szCs w:val="18"/>
                      <w:rtl/>
                    </w:rPr>
                  </w:pPr>
                  <w:r>
                    <w:rPr>
                      <w:rFonts w:cs="Miriam" w:hint="cs"/>
                      <w:sz w:val="18"/>
                      <w:szCs w:val="18"/>
                      <w:rtl/>
                    </w:rPr>
                    <w:t xml:space="preserve">תיקון (מס' 3) </w:t>
                  </w:r>
                  <w:r>
                    <w:rPr>
                      <w:rFonts w:cs="Miriam"/>
                      <w:sz w:val="18"/>
                      <w:szCs w:val="18"/>
                      <w:rtl/>
                    </w:rPr>
                    <w:br/>
                  </w:r>
                  <w:r>
                    <w:rPr>
                      <w:rFonts w:cs="Miriam" w:hint="cs"/>
                      <w:sz w:val="18"/>
                      <w:szCs w:val="18"/>
                      <w:rtl/>
                    </w:rPr>
                    <w:t>תשמ"ג-1983</w:t>
                  </w:r>
                </w:p>
              </w:txbxContent>
            </v:textbox>
            <w10:anchorlock/>
          </v:rect>
        </w:pict>
      </w:r>
      <w:r>
        <w:rPr>
          <w:rStyle w:val="big-number"/>
          <w:rFonts w:cs="Miriam"/>
          <w:rtl/>
        </w:rPr>
        <w:t>2.</w:t>
      </w:r>
      <w:r>
        <w:rPr>
          <w:rStyle w:val="big-number"/>
          <w:rFonts w:cs="Miriam"/>
          <w:rtl/>
        </w:rPr>
        <w:tab/>
      </w:r>
      <w:r w:rsidR="00054C75">
        <w:rPr>
          <w:rFonts w:cs="FrankRuehl" w:hint="cs"/>
          <w:rtl/>
          <w:lang w:eastAsia="en-US"/>
        </w:rPr>
        <w:t>(א)</w:t>
      </w:r>
      <w:r w:rsidR="00054C75">
        <w:rPr>
          <w:rFonts w:cs="FrankRuehl" w:hint="cs"/>
          <w:rtl/>
          <w:lang w:eastAsia="en-US"/>
        </w:rPr>
        <w:tab/>
      </w:r>
      <w:r w:rsidR="006A2C45">
        <w:rPr>
          <w:rFonts w:cs="FrankRuehl" w:hint="cs"/>
          <w:rtl/>
          <w:lang w:eastAsia="en-US"/>
        </w:rPr>
        <w:t>סכומי האגרות, ההיטלים והתשלומים האחרים</w:t>
      </w:r>
      <w:r w:rsidR="007C0F2F">
        <w:rPr>
          <w:rFonts w:cs="FrankRuehl" w:hint="cs"/>
          <w:rtl/>
          <w:lang w:eastAsia="en-US"/>
        </w:rPr>
        <w:t>,</w:t>
      </w:r>
      <w:r w:rsidR="006A2C45">
        <w:rPr>
          <w:rFonts w:cs="FrankRuehl" w:hint="cs"/>
          <w:rtl/>
          <w:lang w:eastAsia="en-US"/>
        </w:rPr>
        <w:t xml:space="preserve"> לפי הענין, שהוטלו בחוקי העזר של העיריה הנקובים בתוספת</w:t>
      </w:r>
      <w:r w:rsidR="00054C75">
        <w:rPr>
          <w:rFonts w:cs="FrankRuehl" w:hint="cs"/>
          <w:rtl/>
          <w:lang w:eastAsia="en-US"/>
        </w:rPr>
        <w:t>,</w:t>
      </w:r>
      <w:r w:rsidR="006A2C45">
        <w:rPr>
          <w:rFonts w:cs="FrankRuehl" w:hint="cs"/>
          <w:rtl/>
          <w:lang w:eastAsia="en-US"/>
        </w:rPr>
        <w:t xml:space="preserve"> י</w:t>
      </w:r>
      <w:r w:rsidR="0026591B">
        <w:rPr>
          <w:rFonts w:cs="FrankRuehl" w:hint="cs"/>
          <w:rtl/>
          <w:lang w:eastAsia="en-US"/>
        </w:rPr>
        <w:t>ו</w:t>
      </w:r>
      <w:r w:rsidR="006A2C45">
        <w:rPr>
          <w:rFonts w:cs="FrankRuehl" w:hint="cs"/>
          <w:rtl/>
          <w:lang w:eastAsia="en-US"/>
        </w:rPr>
        <w:t xml:space="preserve">עלו </w:t>
      </w:r>
      <w:r w:rsidR="00DA3DDE">
        <w:rPr>
          <w:rFonts w:cs="FrankRuehl" w:hint="cs"/>
          <w:rtl/>
          <w:lang w:eastAsia="en-US"/>
        </w:rPr>
        <w:t xml:space="preserve">ב-1 לכל חודש (להלן </w:t>
      </w:r>
      <w:r w:rsidR="00DA3DDE">
        <w:rPr>
          <w:rFonts w:cs="FrankRuehl"/>
          <w:rtl/>
          <w:lang w:eastAsia="en-US"/>
        </w:rPr>
        <w:t>–</w:t>
      </w:r>
      <w:r w:rsidR="00DA3DDE">
        <w:rPr>
          <w:rFonts w:cs="FrankRuehl" w:hint="cs"/>
          <w:rtl/>
          <w:lang w:eastAsia="en-US"/>
        </w:rPr>
        <w:t xml:space="preserve"> יום העלאה), לפי שיעור עליית המדד מן המדד שפורסם לאחרונה לפני יום ההעלאה הקודם עד המדד שפורסם לאחרונה לפני יום ההעלאה.</w:t>
      </w:r>
    </w:p>
    <w:p w14:paraId="4854E39E" w14:textId="77777777" w:rsidR="00DA3DDE" w:rsidRDefault="00DA3DDE" w:rsidP="00DA3DDE">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סכום מוגדל כאמור בסעיף קטן (א) יעוגל לשקל הקרוב.</w:t>
      </w:r>
    </w:p>
    <w:p w14:paraId="7BAD0ABF" w14:textId="77777777" w:rsidR="00DA3DDE" w:rsidRDefault="00DA3DDE" w:rsidP="00DA3DDE">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רשימות בדבר שיעורי האגרות, ההיטלים והתשלומים האחרים, כפי שהם מוגדלים עקב עליית המדד, יוצגו על ידי ראש העיריה בבנין העיריה ועותקים של הרשימות האמורות יופקדו במשרד מינהל המחוז ובמשרד הפנים, ירושלים.</w:t>
      </w:r>
    </w:p>
    <w:p w14:paraId="3882463C" w14:textId="77777777" w:rsidR="0091524D" w:rsidRPr="00BB55FC" w:rsidRDefault="0091524D" w:rsidP="00BB55FC">
      <w:pPr>
        <w:pStyle w:val="P00"/>
        <w:spacing w:before="72"/>
        <w:ind w:left="0" w:right="1134"/>
        <w:rPr>
          <w:rFonts w:hint="cs"/>
          <w:rtl/>
          <w:lang w:eastAsia="en-US"/>
        </w:rPr>
      </w:pPr>
    </w:p>
    <w:p w14:paraId="78CD4795" w14:textId="77777777" w:rsidR="0091524D" w:rsidRDefault="00263EF2" w:rsidP="006A287D">
      <w:pPr>
        <w:pStyle w:val="medium2-header"/>
        <w:keepLines w:val="0"/>
        <w:spacing w:before="72"/>
        <w:ind w:left="0" w:right="1134"/>
        <w:outlineLvl w:val="0"/>
        <w:rPr>
          <w:rFonts w:cs="FrankRuehl" w:hint="cs"/>
          <w:noProof/>
          <w:sz w:val="26"/>
          <w:szCs w:val="26"/>
          <w:rtl/>
        </w:rPr>
      </w:pPr>
      <w:bookmarkStart w:id="2" w:name="med0"/>
      <w:bookmarkEnd w:id="2"/>
      <w:r>
        <w:rPr>
          <w:rFonts w:cs="FrankRuehl" w:hint="cs"/>
          <w:noProof/>
          <w:sz w:val="26"/>
          <w:szCs w:val="26"/>
          <w:rtl/>
          <w:lang w:eastAsia="en-US"/>
        </w:rPr>
        <w:pict w14:anchorId="7868A30F">
          <v:shapetype id="_x0000_t202" coordsize="21600,21600" o:spt="202" path="m,l,21600r21600,l21600,xe">
            <v:stroke joinstyle="miter"/>
            <v:path gradientshapeok="t" o:connecttype="rect"/>
          </v:shapetype>
          <v:shape id="_x0000_s1195" type="#_x0000_t202" style="position:absolute;left:0;text-align:left;margin-left:470.25pt;margin-top:7.1pt;width:1in;height:160.15pt;z-index:251658752" filled="f" stroked="f">
            <v:textbox inset="1mm,0,1mm,0">
              <w:txbxContent>
                <w:p w14:paraId="5B0A9605" w14:textId="77777777" w:rsidR="00691789" w:rsidRDefault="00691789" w:rsidP="00B2194C">
                  <w:pPr>
                    <w:spacing w:line="160" w:lineRule="exact"/>
                    <w:jc w:val="left"/>
                    <w:rPr>
                      <w:rFonts w:cs="Miriam" w:hint="cs"/>
                      <w:sz w:val="18"/>
                      <w:szCs w:val="18"/>
                      <w:rtl/>
                    </w:rPr>
                  </w:pPr>
                  <w:r>
                    <w:rPr>
                      <w:rFonts w:cs="Miriam" w:hint="cs"/>
                      <w:sz w:val="18"/>
                      <w:szCs w:val="18"/>
                      <w:rtl/>
                    </w:rPr>
                    <w:t>תיקון תשמ"</w:t>
                  </w:r>
                  <w:r w:rsidR="00B2194C">
                    <w:rPr>
                      <w:rFonts w:cs="Miriam" w:hint="cs"/>
                      <w:sz w:val="18"/>
                      <w:szCs w:val="18"/>
                      <w:rtl/>
                    </w:rPr>
                    <w:t>ג</w:t>
                  </w:r>
                  <w:r>
                    <w:rPr>
                      <w:rFonts w:cs="Miriam" w:hint="cs"/>
                      <w:sz w:val="18"/>
                      <w:szCs w:val="18"/>
                      <w:rtl/>
                    </w:rPr>
                    <w:t>-1982</w:t>
                  </w:r>
                </w:p>
                <w:p w14:paraId="402A1CE7" w14:textId="77777777" w:rsidR="00691789" w:rsidRDefault="00691789" w:rsidP="00360590">
                  <w:pPr>
                    <w:spacing w:line="160" w:lineRule="exact"/>
                    <w:jc w:val="left"/>
                    <w:rPr>
                      <w:rFonts w:cs="Miriam" w:hint="cs"/>
                      <w:sz w:val="18"/>
                      <w:szCs w:val="18"/>
                      <w:rtl/>
                    </w:rPr>
                  </w:pPr>
                  <w:r>
                    <w:rPr>
                      <w:rFonts w:cs="Miriam" w:hint="cs"/>
                      <w:sz w:val="18"/>
                      <w:szCs w:val="18"/>
                      <w:rtl/>
                    </w:rPr>
                    <w:t>תיקון (מס' 2) תשמ"ג-1983</w:t>
                  </w:r>
                </w:p>
                <w:p w14:paraId="2AA390A7" w14:textId="77777777" w:rsidR="00691789" w:rsidRDefault="00691789" w:rsidP="00360590">
                  <w:pPr>
                    <w:spacing w:line="160" w:lineRule="exact"/>
                    <w:jc w:val="left"/>
                    <w:rPr>
                      <w:rFonts w:cs="Miriam" w:hint="cs"/>
                      <w:sz w:val="18"/>
                      <w:szCs w:val="18"/>
                      <w:rtl/>
                    </w:rPr>
                  </w:pPr>
                  <w:r>
                    <w:rPr>
                      <w:rFonts w:cs="Miriam" w:hint="cs"/>
                      <w:sz w:val="18"/>
                      <w:szCs w:val="18"/>
                      <w:rtl/>
                    </w:rPr>
                    <w:t>תיקון תשמ"ח-1988</w:t>
                  </w:r>
                </w:p>
                <w:p w14:paraId="5FF11C20" w14:textId="77777777" w:rsidR="00691789" w:rsidRDefault="00691789" w:rsidP="00360590">
                  <w:pPr>
                    <w:spacing w:line="160" w:lineRule="exact"/>
                    <w:jc w:val="left"/>
                    <w:rPr>
                      <w:rFonts w:cs="Miriam" w:hint="cs"/>
                      <w:sz w:val="18"/>
                      <w:szCs w:val="18"/>
                      <w:rtl/>
                    </w:rPr>
                  </w:pPr>
                  <w:r>
                    <w:rPr>
                      <w:rFonts w:cs="Miriam" w:hint="cs"/>
                      <w:sz w:val="18"/>
                      <w:szCs w:val="18"/>
                      <w:rtl/>
                    </w:rPr>
                    <w:t>תיקון תשנ"ח-1998</w:t>
                  </w:r>
                </w:p>
                <w:p w14:paraId="3FD0E013" w14:textId="77777777" w:rsidR="00691789" w:rsidRDefault="00691789" w:rsidP="00360590">
                  <w:pPr>
                    <w:spacing w:line="160" w:lineRule="exact"/>
                    <w:jc w:val="left"/>
                    <w:rPr>
                      <w:rFonts w:cs="Miriam" w:hint="cs"/>
                      <w:sz w:val="18"/>
                      <w:szCs w:val="18"/>
                      <w:rtl/>
                    </w:rPr>
                  </w:pPr>
                  <w:r>
                    <w:rPr>
                      <w:rFonts w:cs="Miriam" w:hint="cs"/>
                      <w:sz w:val="18"/>
                      <w:szCs w:val="18"/>
                      <w:rtl/>
                    </w:rPr>
                    <w:t>תיקון תש"ס-1999</w:t>
                  </w:r>
                </w:p>
                <w:p w14:paraId="4B311AAF" w14:textId="77777777" w:rsidR="00691789" w:rsidRDefault="00691789" w:rsidP="00360590">
                  <w:pPr>
                    <w:spacing w:line="160" w:lineRule="exact"/>
                    <w:jc w:val="left"/>
                    <w:rPr>
                      <w:rFonts w:cs="Miriam" w:hint="cs"/>
                      <w:sz w:val="18"/>
                      <w:szCs w:val="18"/>
                      <w:rtl/>
                    </w:rPr>
                  </w:pPr>
                  <w:r>
                    <w:rPr>
                      <w:rFonts w:cs="Miriam" w:hint="cs"/>
                      <w:sz w:val="18"/>
                      <w:szCs w:val="18"/>
                      <w:rtl/>
                    </w:rPr>
                    <w:t>תיקון (מס' 2) תש"ס-2000</w:t>
                  </w:r>
                </w:p>
                <w:p w14:paraId="35D986FD" w14:textId="77777777" w:rsidR="00691789" w:rsidRDefault="00691789" w:rsidP="00360590">
                  <w:pPr>
                    <w:spacing w:line="160" w:lineRule="exact"/>
                    <w:jc w:val="left"/>
                    <w:rPr>
                      <w:rFonts w:cs="Miriam" w:hint="cs"/>
                      <w:sz w:val="18"/>
                      <w:szCs w:val="18"/>
                      <w:rtl/>
                    </w:rPr>
                  </w:pPr>
                  <w:r>
                    <w:rPr>
                      <w:rFonts w:cs="Miriam" w:hint="cs"/>
                      <w:sz w:val="18"/>
                      <w:szCs w:val="18"/>
                      <w:rtl/>
                    </w:rPr>
                    <w:t>תיקון תשס"ג-2002</w:t>
                  </w:r>
                </w:p>
                <w:p w14:paraId="751C6276" w14:textId="77777777" w:rsidR="00691789" w:rsidRDefault="00691789" w:rsidP="00360590">
                  <w:pPr>
                    <w:spacing w:line="160" w:lineRule="exact"/>
                    <w:jc w:val="left"/>
                    <w:rPr>
                      <w:rFonts w:cs="Miriam" w:hint="cs"/>
                      <w:sz w:val="18"/>
                      <w:szCs w:val="18"/>
                      <w:rtl/>
                    </w:rPr>
                  </w:pPr>
                  <w:r>
                    <w:rPr>
                      <w:rFonts w:cs="Miriam" w:hint="cs"/>
                      <w:sz w:val="18"/>
                      <w:szCs w:val="18"/>
                      <w:rtl/>
                    </w:rPr>
                    <w:t>תיקון (מס' 2) תשס"ג-2002</w:t>
                  </w:r>
                </w:p>
                <w:p w14:paraId="5CFA3ECE" w14:textId="77777777" w:rsidR="00691789" w:rsidRDefault="00691789" w:rsidP="00360590">
                  <w:pPr>
                    <w:spacing w:line="160" w:lineRule="exact"/>
                    <w:jc w:val="left"/>
                    <w:rPr>
                      <w:rFonts w:cs="Miriam" w:hint="cs"/>
                      <w:sz w:val="18"/>
                      <w:szCs w:val="18"/>
                      <w:rtl/>
                    </w:rPr>
                  </w:pPr>
                  <w:r>
                    <w:rPr>
                      <w:rFonts w:cs="Miriam" w:hint="cs"/>
                      <w:sz w:val="18"/>
                      <w:szCs w:val="18"/>
                      <w:rtl/>
                    </w:rPr>
                    <w:t>תיקון (מס' 3) תשס"ג-2002</w:t>
                  </w:r>
                </w:p>
                <w:p w14:paraId="07483B15" w14:textId="77777777" w:rsidR="00691789" w:rsidRDefault="00691789" w:rsidP="00360590">
                  <w:pPr>
                    <w:spacing w:line="160" w:lineRule="exact"/>
                    <w:jc w:val="left"/>
                    <w:rPr>
                      <w:rFonts w:cs="Miriam" w:hint="cs"/>
                      <w:sz w:val="18"/>
                      <w:szCs w:val="18"/>
                      <w:rtl/>
                    </w:rPr>
                  </w:pPr>
                  <w:r>
                    <w:rPr>
                      <w:rFonts w:cs="Miriam" w:hint="cs"/>
                      <w:sz w:val="18"/>
                      <w:szCs w:val="18"/>
                      <w:rtl/>
                    </w:rPr>
                    <w:t>תיקון (מס' 4) תשס"ג-2003</w:t>
                  </w:r>
                </w:p>
                <w:p w14:paraId="790F4AB9" w14:textId="77777777" w:rsidR="00DA3DDE" w:rsidRDefault="00DA3DDE" w:rsidP="00360590">
                  <w:pPr>
                    <w:spacing w:line="160" w:lineRule="exact"/>
                    <w:jc w:val="left"/>
                    <w:rPr>
                      <w:rFonts w:cs="Miriam" w:hint="cs"/>
                      <w:sz w:val="18"/>
                      <w:szCs w:val="18"/>
                      <w:rtl/>
                    </w:rPr>
                  </w:pPr>
                  <w:r>
                    <w:rPr>
                      <w:rFonts w:cs="Miriam" w:hint="cs"/>
                      <w:sz w:val="18"/>
                      <w:szCs w:val="18"/>
                      <w:rtl/>
                    </w:rPr>
                    <w:t>תיקון תשס"ד-2004</w:t>
                  </w:r>
                </w:p>
                <w:p w14:paraId="5AB2A0F4" w14:textId="77777777" w:rsidR="00DA3DDE" w:rsidRDefault="00DA3DDE" w:rsidP="00360590">
                  <w:pPr>
                    <w:spacing w:line="160" w:lineRule="exact"/>
                    <w:jc w:val="left"/>
                    <w:rPr>
                      <w:rFonts w:cs="Miriam" w:hint="cs"/>
                      <w:sz w:val="18"/>
                      <w:szCs w:val="18"/>
                      <w:rtl/>
                    </w:rPr>
                  </w:pPr>
                  <w:r>
                    <w:rPr>
                      <w:rFonts w:cs="Miriam" w:hint="cs"/>
                      <w:sz w:val="18"/>
                      <w:szCs w:val="18"/>
                      <w:rtl/>
                    </w:rPr>
                    <w:t>תיקון תשס"ח-2008</w:t>
                  </w:r>
                </w:p>
                <w:p w14:paraId="11D59353" w14:textId="77777777" w:rsidR="00DA3DDE" w:rsidRDefault="00DA3DDE" w:rsidP="00360590">
                  <w:pPr>
                    <w:spacing w:line="160" w:lineRule="exact"/>
                    <w:jc w:val="left"/>
                    <w:rPr>
                      <w:rFonts w:cs="Miriam" w:hint="cs"/>
                      <w:sz w:val="18"/>
                      <w:szCs w:val="18"/>
                      <w:rtl/>
                    </w:rPr>
                  </w:pPr>
                  <w:r>
                    <w:rPr>
                      <w:rFonts w:cs="Miriam" w:hint="cs"/>
                      <w:sz w:val="18"/>
                      <w:szCs w:val="18"/>
                      <w:rtl/>
                    </w:rPr>
                    <w:t>תיקון תש"ע-2010</w:t>
                  </w:r>
                </w:p>
                <w:p w14:paraId="49819318" w14:textId="77777777" w:rsidR="001469E5" w:rsidRDefault="001469E5" w:rsidP="00360590">
                  <w:pPr>
                    <w:spacing w:line="160" w:lineRule="exact"/>
                    <w:jc w:val="left"/>
                    <w:rPr>
                      <w:rFonts w:cs="Miriam" w:hint="cs"/>
                      <w:sz w:val="18"/>
                      <w:szCs w:val="18"/>
                      <w:rtl/>
                    </w:rPr>
                  </w:pPr>
                  <w:r>
                    <w:rPr>
                      <w:rFonts w:cs="Miriam" w:hint="cs"/>
                      <w:sz w:val="18"/>
                      <w:szCs w:val="18"/>
                      <w:rtl/>
                    </w:rPr>
                    <w:t>תיקון תשע"א-2011</w:t>
                  </w:r>
                </w:p>
                <w:p w14:paraId="0AF4E58D" w14:textId="77777777" w:rsidR="001469E5" w:rsidRPr="008F6615" w:rsidRDefault="001469E5" w:rsidP="00360590">
                  <w:pPr>
                    <w:spacing w:line="160" w:lineRule="exact"/>
                    <w:jc w:val="left"/>
                    <w:rPr>
                      <w:rFonts w:cs="Miriam" w:hint="cs"/>
                      <w:sz w:val="18"/>
                      <w:szCs w:val="18"/>
                      <w:rtl/>
                    </w:rPr>
                  </w:pPr>
                  <w:r>
                    <w:rPr>
                      <w:rFonts w:cs="Miriam" w:hint="cs"/>
                      <w:sz w:val="18"/>
                      <w:szCs w:val="18"/>
                      <w:rtl/>
                    </w:rPr>
                    <w:t>ת"ט תשע"א-2011</w:t>
                  </w:r>
                </w:p>
              </w:txbxContent>
            </v:textbox>
            <w10:anchorlock/>
          </v:shape>
        </w:pict>
      </w:r>
      <w:r w:rsidR="0091524D">
        <w:rPr>
          <w:rFonts w:cs="FrankRuehl" w:hint="cs"/>
          <w:noProof/>
          <w:sz w:val="26"/>
          <w:szCs w:val="26"/>
          <w:rtl/>
        </w:rPr>
        <w:t>תוספ</w:t>
      </w:r>
      <w:r w:rsidR="006A287D">
        <w:rPr>
          <w:rFonts w:cs="FrankRuehl" w:hint="cs"/>
          <w:noProof/>
          <w:sz w:val="26"/>
          <w:szCs w:val="26"/>
          <w:rtl/>
        </w:rPr>
        <w:t>ת</w:t>
      </w:r>
    </w:p>
    <w:p w14:paraId="76400C85" w14:textId="77777777" w:rsidR="0091524D" w:rsidRDefault="0091524D" w:rsidP="00773F82">
      <w:pPr>
        <w:pStyle w:val="medium2-header"/>
        <w:keepLines w:val="0"/>
        <w:spacing w:before="72"/>
        <w:ind w:left="0" w:right="1134"/>
        <w:rPr>
          <w:rFonts w:cs="FrankRuehl" w:hint="cs"/>
          <w:bCs w:val="0"/>
          <w:noProof/>
          <w:rtl/>
        </w:rPr>
      </w:pPr>
      <w:r>
        <w:rPr>
          <w:rFonts w:cs="FrankRuehl" w:hint="cs"/>
          <w:bCs w:val="0"/>
          <w:noProof/>
          <w:rtl/>
        </w:rPr>
        <w:t xml:space="preserve">(סעיף </w:t>
      </w:r>
      <w:r w:rsidR="00773F82">
        <w:rPr>
          <w:rFonts w:cs="FrankRuehl" w:hint="cs"/>
          <w:bCs w:val="0"/>
          <w:noProof/>
          <w:rtl/>
        </w:rPr>
        <w:t>2</w:t>
      </w:r>
      <w:r>
        <w:rPr>
          <w:rFonts w:cs="FrankRuehl" w:hint="cs"/>
          <w:bCs w:val="0"/>
          <w:noProof/>
          <w:rtl/>
        </w:rPr>
        <w:t>)</w:t>
      </w:r>
    </w:p>
    <w:p w14:paraId="122D5204" w14:textId="77777777" w:rsidR="0091524D" w:rsidRDefault="00773F82" w:rsidP="007565EE">
      <w:pPr>
        <w:pStyle w:val="P00"/>
        <w:tabs>
          <w:tab w:val="clear" w:pos="624"/>
          <w:tab w:val="clear" w:pos="1021"/>
          <w:tab w:val="clear" w:pos="1474"/>
          <w:tab w:val="clear" w:pos="1928"/>
          <w:tab w:val="clear" w:pos="2381"/>
          <w:tab w:val="clear" w:pos="2835"/>
          <w:tab w:val="clear" w:pos="6259"/>
          <w:tab w:val="left" w:pos="6237"/>
        </w:tabs>
        <w:spacing w:before="72"/>
        <w:ind w:left="0" w:right="1134"/>
        <w:rPr>
          <w:rFonts w:cs="FrankRuehl" w:hint="cs"/>
          <w:rtl/>
          <w:lang w:eastAsia="en-US"/>
        </w:rPr>
      </w:pPr>
      <w:r>
        <w:rPr>
          <w:rFonts w:cs="FrankRuehl" w:hint="cs"/>
          <w:rtl/>
          <w:lang w:eastAsia="en-US"/>
        </w:rPr>
        <w:t xml:space="preserve">חוק עזר </w:t>
      </w:r>
      <w:r w:rsidR="00054C75">
        <w:rPr>
          <w:rFonts w:cs="FrankRuehl" w:hint="cs"/>
          <w:rtl/>
          <w:lang w:eastAsia="en-US"/>
        </w:rPr>
        <w:t>לחולון</w:t>
      </w:r>
      <w:r w:rsidR="008F6615">
        <w:rPr>
          <w:rFonts w:cs="FrankRuehl" w:hint="cs"/>
          <w:rtl/>
          <w:lang w:eastAsia="en-US"/>
        </w:rPr>
        <w:t xml:space="preserve"> (</w:t>
      </w:r>
      <w:r w:rsidR="007565EE">
        <w:rPr>
          <w:rFonts w:cs="FrankRuehl" w:hint="cs"/>
          <w:rtl/>
          <w:lang w:eastAsia="en-US"/>
        </w:rPr>
        <w:t>שילוט), התשס"ג-2003</w:t>
      </w:r>
      <w:r w:rsidR="00B2194C">
        <w:rPr>
          <w:rFonts w:cs="FrankRuehl" w:hint="cs"/>
          <w:rtl/>
          <w:lang w:eastAsia="en-US"/>
        </w:rPr>
        <w:t>.</w:t>
      </w:r>
    </w:p>
    <w:p w14:paraId="6FB01521" w14:textId="77777777" w:rsidR="00B2194C" w:rsidRDefault="00B2194C" w:rsidP="00B2194C">
      <w:pPr>
        <w:pStyle w:val="P00"/>
        <w:tabs>
          <w:tab w:val="clear" w:pos="624"/>
          <w:tab w:val="clear" w:pos="1021"/>
          <w:tab w:val="clear" w:pos="1474"/>
          <w:tab w:val="clear" w:pos="1928"/>
          <w:tab w:val="clear" w:pos="2381"/>
          <w:tab w:val="clear" w:pos="2835"/>
          <w:tab w:val="clear" w:pos="6259"/>
          <w:tab w:val="left" w:pos="6237"/>
        </w:tabs>
        <w:spacing w:before="72"/>
        <w:ind w:left="0" w:right="1134"/>
        <w:rPr>
          <w:rFonts w:cs="FrankRuehl" w:hint="cs"/>
          <w:rtl/>
          <w:lang w:eastAsia="en-US"/>
        </w:rPr>
      </w:pPr>
      <w:r>
        <w:rPr>
          <w:rFonts w:cs="FrankRuehl" w:hint="cs"/>
          <w:rtl/>
          <w:lang w:eastAsia="en-US"/>
        </w:rPr>
        <w:t>חוק עזר לחולון (מניעת מפגעים ושמירת הסדר והנקיון), התשמ"ב-1982.</w:t>
      </w:r>
    </w:p>
    <w:p w14:paraId="51277D3C" w14:textId="77777777" w:rsidR="00B2194C" w:rsidRDefault="00B2194C" w:rsidP="007565EE">
      <w:pPr>
        <w:pStyle w:val="P00"/>
        <w:tabs>
          <w:tab w:val="clear" w:pos="624"/>
          <w:tab w:val="clear" w:pos="1021"/>
          <w:tab w:val="clear" w:pos="1474"/>
          <w:tab w:val="clear" w:pos="1928"/>
          <w:tab w:val="clear" w:pos="2381"/>
          <w:tab w:val="clear" w:pos="2835"/>
          <w:tab w:val="clear" w:pos="6259"/>
          <w:tab w:val="left" w:pos="6237"/>
        </w:tabs>
        <w:spacing w:before="72"/>
        <w:ind w:left="0" w:right="1134"/>
        <w:rPr>
          <w:rFonts w:cs="FrankRuehl" w:hint="cs"/>
          <w:rtl/>
          <w:lang w:eastAsia="en-US"/>
        </w:rPr>
      </w:pPr>
      <w:r>
        <w:rPr>
          <w:rFonts w:cs="FrankRuehl" w:hint="cs"/>
          <w:rtl/>
          <w:lang w:eastAsia="en-US"/>
        </w:rPr>
        <w:t>חוק עזר לחולון (פיקוח על כלבים</w:t>
      </w:r>
      <w:r w:rsidR="007565EE">
        <w:rPr>
          <w:rFonts w:cs="FrankRuehl" w:hint="cs"/>
          <w:rtl/>
          <w:lang w:eastAsia="en-US"/>
        </w:rPr>
        <w:t xml:space="preserve"> וחתולים</w:t>
      </w:r>
      <w:r>
        <w:rPr>
          <w:rFonts w:cs="FrankRuehl" w:hint="cs"/>
          <w:rtl/>
          <w:lang w:eastAsia="en-US"/>
        </w:rPr>
        <w:t xml:space="preserve">), </w:t>
      </w:r>
      <w:r w:rsidR="007565EE">
        <w:rPr>
          <w:rFonts w:cs="FrankRuehl" w:hint="cs"/>
          <w:rtl/>
          <w:lang w:eastAsia="en-US"/>
        </w:rPr>
        <w:t>התש"ס-2000</w:t>
      </w:r>
      <w:r>
        <w:rPr>
          <w:rFonts w:cs="FrankRuehl" w:hint="cs"/>
          <w:rtl/>
          <w:lang w:eastAsia="en-US"/>
        </w:rPr>
        <w:t>.</w:t>
      </w:r>
    </w:p>
    <w:p w14:paraId="72FC5683" w14:textId="77777777" w:rsidR="00B2194C" w:rsidRDefault="00B2194C" w:rsidP="007565EE">
      <w:pPr>
        <w:pStyle w:val="P00"/>
        <w:tabs>
          <w:tab w:val="clear" w:pos="624"/>
          <w:tab w:val="clear" w:pos="1021"/>
          <w:tab w:val="clear" w:pos="1474"/>
          <w:tab w:val="clear" w:pos="1928"/>
          <w:tab w:val="clear" w:pos="2381"/>
          <w:tab w:val="clear" w:pos="2835"/>
          <w:tab w:val="clear" w:pos="6259"/>
          <w:tab w:val="left" w:pos="6237"/>
        </w:tabs>
        <w:spacing w:before="72"/>
        <w:ind w:left="0" w:right="1134"/>
        <w:rPr>
          <w:rFonts w:cs="FrankRuehl" w:hint="cs"/>
          <w:rtl/>
          <w:lang w:eastAsia="en-US"/>
        </w:rPr>
      </w:pPr>
      <w:r>
        <w:rPr>
          <w:rFonts w:cs="FrankRuehl" w:hint="cs"/>
          <w:rtl/>
          <w:lang w:eastAsia="en-US"/>
        </w:rPr>
        <w:t xml:space="preserve">חוק עזר לחולון (החזקת </w:t>
      </w:r>
      <w:r w:rsidR="007565EE">
        <w:rPr>
          <w:rFonts w:cs="FrankRuehl" w:hint="cs"/>
          <w:rtl/>
          <w:lang w:eastAsia="en-US"/>
        </w:rPr>
        <w:t>בעלי חיים</w:t>
      </w:r>
      <w:r>
        <w:rPr>
          <w:rFonts w:cs="FrankRuehl" w:hint="cs"/>
          <w:rtl/>
          <w:lang w:eastAsia="en-US"/>
        </w:rPr>
        <w:t xml:space="preserve">), </w:t>
      </w:r>
      <w:r w:rsidR="007565EE">
        <w:rPr>
          <w:rFonts w:cs="FrankRuehl" w:hint="cs"/>
          <w:rtl/>
          <w:lang w:eastAsia="en-US"/>
        </w:rPr>
        <w:t>התשס"ג-2000</w:t>
      </w:r>
      <w:r>
        <w:rPr>
          <w:rFonts w:cs="FrankRuehl" w:hint="cs"/>
          <w:rtl/>
          <w:lang w:eastAsia="en-US"/>
        </w:rPr>
        <w:t>.</w:t>
      </w:r>
    </w:p>
    <w:p w14:paraId="558FD91F" w14:textId="77777777" w:rsidR="00B2194C" w:rsidRDefault="00B2194C" w:rsidP="007565EE">
      <w:pPr>
        <w:pStyle w:val="P00"/>
        <w:tabs>
          <w:tab w:val="clear" w:pos="624"/>
          <w:tab w:val="clear" w:pos="1021"/>
          <w:tab w:val="clear" w:pos="1474"/>
          <w:tab w:val="clear" w:pos="1928"/>
          <w:tab w:val="clear" w:pos="2381"/>
          <w:tab w:val="clear" w:pos="2835"/>
          <w:tab w:val="clear" w:pos="6259"/>
          <w:tab w:val="left" w:pos="6237"/>
        </w:tabs>
        <w:spacing w:before="72"/>
        <w:ind w:left="0" w:right="1134"/>
        <w:rPr>
          <w:rFonts w:cs="FrankRuehl" w:hint="cs"/>
          <w:rtl/>
          <w:lang w:eastAsia="en-US"/>
        </w:rPr>
      </w:pPr>
      <w:r>
        <w:rPr>
          <w:rFonts w:cs="FrankRuehl" w:hint="cs"/>
          <w:rtl/>
          <w:lang w:eastAsia="en-US"/>
        </w:rPr>
        <w:lastRenderedPageBreak/>
        <w:t xml:space="preserve">חוק עזר לחולון (סלילת רחובות), </w:t>
      </w:r>
      <w:r w:rsidR="007565EE">
        <w:rPr>
          <w:rFonts w:cs="FrankRuehl" w:hint="cs"/>
          <w:rtl/>
          <w:lang w:eastAsia="en-US"/>
        </w:rPr>
        <w:t>התש"ס-2000</w:t>
      </w:r>
      <w:r>
        <w:rPr>
          <w:rFonts w:cs="FrankRuehl" w:hint="cs"/>
          <w:rtl/>
          <w:lang w:eastAsia="en-US"/>
        </w:rPr>
        <w:t>.</w:t>
      </w:r>
    </w:p>
    <w:p w14:paraId="0A896C15" w14:textId="77777777" w:rsidR="00B2194C" w:rsidRDefault="00B2194C" w:rsidP="00B2194C">
      <w:pPr>
        <w:pStyle w:val="P00"/>
        <w:tabs>
          <w:tab w:val="clear" w:pos="624"/>
          <w:tab w:val="clear" w:pos="1021"/>
          <w:tab w:val="clear" w:pos="1474"/>
          <w:tab w:val="clear" w:pos="1928"/>
          <w:tab w:val="clear" w:pos="2381"/>
          <w:tab w:val="clear" w:pos="2835"/>
          <w:tab w:val="clear" w:pos="6259"/>
          <w:tab w:val="left" w:pos="6237"/>
        </w:tabs>
        <w:spacing w:before="72"/>
        <w:ind w:left="0" w:right="1134"/>
        <w:rPr>
          <w:rFonts w:cs="FrankRuehl" w:hint="cs"/>
          <w:rtl/>
          <w:lang w:eastAsia="en-US"/>
        </w:rPr>
      </w:pPr>
      <w:r>
        <w:rPr>
          <w:rFonts w:cs="FrankRuehl" w:hint="cs"/>
          <w:rtl/>
          <w:lang w:eastAsia="en-US"/>
        </w:rPr>
        <w:t>חוק עזר לחולון (אגרת תעודת אישור), התשכ"ז-1967.</w:t>
      </w:r>
    </w:p>
    <w:p w14:paraId="550411BB" w14:textId="77777777" w:rsidR="00B2194C" w:rsidRDefault="00B2194C" w:rsidP="00B2194C">
      <w:pPr>
        <w:pStyle w:val="P00"/>
        <w:tabs>
          <w:tab w:val="clear" w:pos="624"/>
          <w:tab w:val="clear" w:pos="1021"/>
          <w:tab w:val="clear" w:pos="1474"/>
          <w:tab w:val="clear" w:pos="1928"/>
          <w:tab w:val="clear" w:pos="2381"/>
          <w:tab w:val="clear" w:pos="2835"/>
          <w:tab w:val="clear" w:pos="6259"/>
          <w:tab w:val="left" w:pos="6237"/>
        </w:tabs>
        <w:spacing w:before="72"/>
        <w:ind w:left="0" w:right="1134"/>
        <w:rPr>
          <w:rFonts w:cs="FrankRuehl" w:hint="cs"/>
          <w:rtl/>
          <w:lang w:eastAsia="en-US"/>
        </w:rPr>
      </w:pPr>
      <w:r>
        <w:rPr>
          <w:rFonts w:cs="FrankRuehl" w:hint="cs"/>
          <w:rtl/>
          <w:lang w:eastAsia="en-US"/>
        </w:rPr>
        <w:t>חוק עזר לחולון (שחיטת עופות), התשמ"א-1981.</w:t>
      </w:r>
    </w:p>
    <w:p w14:paraId="1829244E" w14:textId="77777777" w:rsidR="00B2194C" w:rsidRDefault="00B2194C" w:rsidP="007565EE">
      <w:pPr>
        <w:pStyle w:val="P00"/>
        <w:tabs>
          <w:tab w:val="clear" w:pos="624"/>
          <w:tab w:val="clear" w:pos="1021"/>
          <w:tab w:val="clear" w:pos="1474"/>
          <w:tab w:val="clear" w:pos="1928"/>
          <w:tab w:val="clear" w:pos="2381"/>
          <w:tab w:val="clear" w:pos="2835"/>
          <w:tab w:val="clear" w:pos="6259"/>
          <w:tab w:val="left" w:pos="6237"/>
        </w:tabs>
        <w:spacing w:before="72"/>
        <w:ind w:left="0" w:right="1134"/>
        <w:rPr>
          <w:rFonts w:cs="FrankRuehl" w:hint="cs"/>
          <w:rtl/>
          <w:lang w:eastAsia="en-US"/>
        </w:rPr>
      </w:pPr>
      <w:r>
        <w:rPr>
          <w:rFonts w:cs="FrankRuehl" w:hint="cs"/>
          <w:rtl/>
          <w:lang w:eastAsia="en-US"/>
        </w:rPr>
        <w:t xml:space="preserve">חוק עזר לחולון (אספקת מים), </w:t>
      </w:r>
      <w:r w:rsidR="007565EE">
        <w:rPr>
          <w:rFonts w:cs="FrankRuehl" w:hint="cs"/>
          <w:rtl/>
          <w:lang w:eastAsia="en-US"/>
        </w:rPr>
        <w:t>התשס"ג-2002</w:t>
      </w:r>
      <w:r>
        <w:rPr>
          <w:rFonts w:cs="FrankRuehl" w:hint="cs"/>
          <w:rtl/>
          <w:lang w:eastAsia="en-US"/>
        </w:rPr>
        <w:t>.</w:t>
      </w:r>
    </w:p>
    <w:p w14:paraId="7D6270FD" w14:textId="77777777" w:rsidR="00B2194C" w:rsidRDefault="00B2194C" w:rsidP="007565EE">
      <w:pPr>
        <w:pStyle w:val="P00"/>
        <w:tabs>
          <w:tab w:val="clear" w:pos="624"/>
          <w:tab w:val="clear" w:pos="1021"/>
          <w:tab w:val="clear" w:pos="1474"/>
          <w:tab w:val="clear" w:pos="1928"/>
          <w:tab w:val="clear" w:pos="2381"/>
          <w:tab w:val="clear" w:pos="2835"/>
          <w:tab w:val="clear" w:pos="6259"/>
          <w:tab w:val="left" w:pos="6237"/>
        </w:tabs>
        <w:spacing w:before="72"/>
        <w:ind w:left="0" w:right="1134"/>
        <w:rPr>
          <w:rFonts w:cs="FrankRuehl" w:hint="cs"/>
          <w:rtl/>
          <w:lang w:eastAsia="en-US"/>
        </w:rPr>
      </w:pPr>
      <w:r>
        <w:rPr>
          <w:rFonts w:cs="FrankRuehl" w:hint="cs"/>
          <w:rtl/>
          <w:lang w:eastAsia="en-US"/>
        </w:rPr>
        <w:t xml:space="preserve">חוק עזר לחולון (ביוב), </w:t>
      </w:r>
      <w:r w:rsidR="007565EE">
        <w:rPr>
          <w:rFonts w:cs="FrankRuehl" w:hint="cs"/>
          <w:rtl/>
          <w:lang w:eastAsia="en-US"/>
        </w:rPr>
        <w:t>התשס"ג-2002</w:t>
      </w:r>
      <w:r>
        <w:rPr>
          <w:rFonts w:cs="FrankRuehl" w:hint="cs"/>
          <w:rtl/>
          <w:lang w:eastAsia="en-US"/>
        </w:rPr>
        <w:t>.</w:t>
      </w:r>
    </w:p>
    <w:p w14:paraId="4495A401" w14:textId="77777777" w:rsidR="00B2194C" w:rsidRDefault="00B2194C" w:rsidP="007565EE">
      <w:pPr>
        <w:pStyle w:val="P00"/>
        <w:tabs>
          <w:tab w:val="clear" w:pos="624"/>
          <w:tab w:val="clear" w:pos="1021"/>
          <w:tab w:val="clear" w:pos="1474"/>
          <w:tab w:val="clear" w:pos="1928"/>
          <w:tab w:val="clear" w:pos="2381"/>
          <w:tab w:val="clear" w:pos="2835"/>
          <w:tab w:val="clear" w:pos="6259"/>
          <w:tab w:val="left" w:pos="6237"/>
        </w:tabs>
        <w:spacing w:before="72"/>
        <w:ind w:left="0" w:right="1134"/>
        <w:rPr>
          <w:rFonts w:cs="FrankRuehl" w:hint="cs"/>
          <w:rtl/>
          <w:lang w:eastAsia="en-US"/>
        </w:rPr>
      </w:pPr>
      <w:r>
        <w:rPr>
          <w:rFonts w:cs="FrankRuehl" w:hint="cs"/>
          <w:rtl/>
          <w:lang w:eastAsia="en-US"/>
        </w:rPr>
        <w:t xml:space="preserve">חוק עזר לחולון (תיעול), </w:t>
      </w:r>
      <w:r w:rsidR="007565EE">
        <w:rPr>
          <w:rFonts w:cs="FrankRuehl" w:hint="cs"/>
          <w:rtl/>
          <w:lang w:eastAsia="en-US"/>
        </w:rPr>
        <w:t>התשס"ח-2008</w:t>
      </w:r>
      <w:r>
        <w:rPr>
          <w:rFonts w:cs="FrankRuehl" w:hint="cs"/>
          <w:rtl/>
          <w:lang w:eastAsia="en-US"/>
        </w:rPr>
        <w:t>.</w:t>
      </w:r>
    </w:p>
    <w:p w14:paraId="3BC18B36" w14:textId="77777777" w:rsidR="00B2194C" w:rsidRDefault="00B2194C" w:rsidP="00B2194C">
      <w:pPr>
        <w:pStyle w:val="P00"/>
        <w:tabs>
          <w:tab w:val="clear" w:pos="624"/>
          <w:tab w:val="clear" w:pos="1021"/>
          <w:tab w:val="clear" w:pos="1474"/>
          <w:tab w:val="clear" w:pos="1928"/>
          <w:tab w:val="clear" w:pos="2381"/>
          <w:tab w:val="clear" w:pos="2835"/>
          <w:tab w:val="clear" w:pos="6259"/>
          <w:tab w:val="left" w:pos="6237"/>
        </w:tabs>
        <w:spacing w:before="72"/>
        <w:ind w:left="0" w:right="1134"/>
        <w:rPr>
          <w:rFonts w:cs="FrankRuehl" w:hint="cs"/>
          <w:rtl/>
          <w:lang w:eastAsia="en-US"/>
        </w:rPr>
      </w:pPr>
      <w:r>
        <w:rPr>
          <w:rFonts w:cs="FrankRuehl" w:hint="cs"/>
          <w:rtl/>
          <w:lang w:eastAsia="en-US"/>
        </w:rPr>
        <w:t>חוק עזר לחולון (רוכלים), התשל"ט-1978.</w:t>
      </w:r>
    </w:p>
    <w:p w14:paraId="0B067016" w14:textId="77777777" w:rsidR="00B2194C" w:rsidRDefault="00B2194C" w:rsidP="007565EE">
      <w:pPr>
        <w:pStyle w:val="P00"/>
        <w:tabs>
          <w:tab w:val="clear" w:pos="624"/>
          <w:tab w:val="clear" w:pos="1021"/>
          <w:tab w:val="clear" w:pos="1474"/>
          <w:tab w:val="clear" w:pos="1928"/>
          <w:tab w:val="clear" w:pos="2381"/>
          <w:tab w:val="clear" w:pos="2835"/>
          <w:tab w:val="clear" w:pos="6259"/>
          <w:tab w:val="left" w:pos="6237"/>
        </w:tabs>
        <w:spacing w:before="72"/>
        <w:ind w:left="0" w:right="1134"/>
        <w:rPr>
          <w:rFonts w:cs="FrankRuehl" w:hint="cs"/>
          <w:rtl/>
          <w:lang w:eastAsia="en-US"/>
        </w:rPr>
      </w:pPr>
      <w:r>
        <w:rPr>
          <w:rFonts w:cs="FrankRuehl" w:hint="cs"/>
          <w:rtl/>
          <w:lang w:eastAsia="en-US"/>
        </w:rPr>
        <w:t xml:space="preserve">חוק עזר לחולון (צעצועים מסוכנים), </w:t>
      </w:r>
      <w:r w:rsidR="007565EE">
        <w:rPr>
          <w:rFonts w:cs="FrankRuehl" w:hint="cs"/>
          <w:rtl/>
          <w:lang w:eastAsia="en-US"/>
        </w:rPr>
        <w:t>התש"ע-2010</w:t>
      </w:r>
      <w:r>
        <w:rPr>
          <w:rFonts w:cs="FrankRuehl" w:hint="cs"/>
          <w:rtl/>
          <w:lang w:eastAsia="en-US"/>
        </w:rPr>
        <w:t>.</w:t>
      </w:r>
    </w:p>
    <w:p w14:paraId="1106AAD3" w14:textId="77777777" w:rsidR="00B2194C" w:rsidRDefault="00B2194C" w:rsidP="00B2194C">
      <w:pPr>
        <w:pStyle w:val="P00"/>
        <w:tabs>
          <w:tab w:val="clear" w:pos="624"/>
          <w:tab w:val="clear" w:pos="1021"/>
          <w:tab w:val="clear" w:pos="1474"/>
          <w:tab w:val="clear" w:pos="1928"/>
          <w:tab w:val="clear" w:pos="2381"/>
          <w:tab w:val="clear" w:pos="2835"/>
          <w:tab w:val="clear" w:pos="6259"/>
          <w:tab w:val="left" w:pos="6237"/>
        </w:tabs>
        <w:spacing w:before="72"/>
        <w:ind w:left="0" w:right="1134"/>
        <w:rPr>
          <w:rFonts w:cs="FrankRuehl" w:hint="cs"/>
          <w:rtl/>
          <w:lang w:eastAsia="en-US"/>
        </w:rPr>
      </w:pPr>
      <w:r>
        <w:rPr>
          <w:rFonts w:cs="FrankRuehl" w:hint="cs"/>
          <w:rtl/>
          <w:lang w:eastAsia="en-US"/>
        </w:rPr>
        <w:t>חוק עזר לחולון (שמות לרחובות ולוחיות מספר בבנינים), התשכ"א-1961.</w:t>
      </w:r>
    </w:p>
    <w:p w14:paraId="47D42849" w14:textId="77777777" w:rsidR="00B2194C" w:rsidRDefault="007565EE" w:rsidP="001469E5">
      <w:pPr>
        <w:pStyle w:val="P00"/>
        <w:spacing w:before="72"/>
        <w:ind w:left="0" w:right="1134"/>
        <w:rPr>
          <w:rFonts w:cs="FrankRuehl" w:hint="cs"/>
          <w:rtl/>
          <w:lang w:eastAsia="en-US"/>
        </w:rPr>
      </w:pPr>
      <w:r>
        <w:rPr>
          <w:rFonts w:cs="FrankRuehl" w:hint="cs"/>
          <w:rtl/>
          <w:lang w:eastAsia="en-US"/>
        </w:rPr>
        <w:t xml:space="preserve">חוק עזר לחולון (העמדת רכב וחנייתו), </w:t>
      </w:r>
      <w:r w:rsidR="001469E5">
        <w:rPr>
          <w:rFonts w:cs="FrankRuehl" w:hint="cs"/>
          <w:rtl/>
          <w:lang w:eastAsia="en-US"/>
        </w:rPr>
        <w:t>התשע"א-2011, למעט מקום חניה המוסדר באמצעות כרטיסי חניה</w:t>
      </w:r>
      <w:r>
        <w:rPr>
          <w:rFonts w:cs="FrankRuehl" w:hint="cs"/>
          <w:rtl/>
          <w:lang w:eastAsia="en-US"/>
        </w:rPr>
        <w:t>.</w:t>
      </w:r>
    </w:p>
    <w:p w14:paraId="311A44DF" w14:textId="77777777" w:rsidR="007565EE" w:rsidRDefault="007565EE" w:rsidP="007565EE">
      <w:pPr>
        <w:pStyle w:val="P00"/>
        <w:spacing w:before="72"/>
        <w:ind w:left="0" w:right="1134"/>
        <w:rPr>
          <w:rFonts w:cs="FrankRuehl" w:hint="cs"/>
          <w:rtl/>
          <w:lang w:eastAsia="en-US"/>
        </w:rPr>
      </w:pPr>
      <w:r>
        <w:rPr>
          <w:rFonts w:cs="FrankRuehl" w:hint="cs"/>
          <w:rtl/>
          <w:lang w:eastAsia="en-US"/>
        </w:rPr>
        <w:t>חוק עזר לחולון (רשיונות לאופנים), התשט"ז-1956, ובלבד שסכום האגרה לא יעלה על הסכום הקבוע בתוספת הראשונה לתקנות התעבורה, התשכ"א-1961.</w:t>
      </w:r>
    </w:p>
    <w:p w14:paraId="57D0FC5F" w14:textId="77777777" w:rsidR="007565EE" w:rsidRDefault="007565EE" w:rsidP="007565EE">
      <w:pPr>
        <w:pStyle w:val="P00"/>
        <w:spacing w:before="72"/>
        <w:ind w:left="0" w:right="1134"/>
        <w:rPr>
          <w:rFonts w:cs="FrankRuehl" w:hint="cs"/>
          <w:rtl/>
          <w:lang w:eastAsia="en-US"/>
        </w:rPr>
      </w:pPr>
      <w:r>
        <w:rPr>
          <w:rFonts w:cs="FrankRuehl" w:hint="cs"/>
          <w:rtl/>
          <w:lang w:eastAsia="en-US"/>
        </w:rPr>
        <w:t>חוק עזר לחולון (עגלות), התשל"א-1971.</w:t>
      </w:r>
    </w:p>
    <w:p w14:paraId="076EAECB" w14:textId="77777777" w:rsidR="007565EE" w:rsidRDefault="007565EE" w:rsidP="007565EE">
      <w:pPr>
        <w:pStyle w:val="P00"/>
        <w:spacing w:before="72"/>
        <w:ind w:left="0" w:right="1134"/>
        <w:rPr>
          <w:rFonts w:cs="FrankRuehl" w:hint="cs"/>
          <w:rtl/>
          <w:lang w:eastAsia="en-US"/>
        </w:rPr>
      </w:pPr>
      <w:r>
        <w:rPr>
          <w:rFonts w:cs="FrankRuehl" w:hint="cs"/>
          <w:rtl/>
          <w:lang w:eastAsia="en-US"/>
        </w:rPr>
        <w:t>חוק עזר לחולון (שירותי שמירה וביטחון), התשס"ד-2004.</w:t>
      </w:r>
    </w:p>
    <w:p w14:paraId="3C3452E6" w14:textId="77777777" w:rsidR="00A60385" w:rsidRDefault="00A60385">
      <w:pPr>
        <w:pStyle w:val="P00"/>
        <w:spacing w:before="72"/>
        <w:ind w:left="0" w:right="1134"/>
        <w:rPr>
          <w:rFonts w:cs="FrankRuehl" w:hint="cs"/>
          <w:rtl/>
          <w:lang w:eastAsia="en-US"/>
        </w:rPr>
      </w:pPr>
    </w:p>
    <w:p w14:paraId="3E5D2163" w14:textId="77777777" w:rsidR="002E6901" w:rsidRDefault="002E6901">
      <w:pPr>
        <w:pStyle w:val="P00"/>
        <w:spacing w:before="72"/>
        <w:ind w:left="0" w:right="1134"/>
        <w:rPr>
          <w:rFonts w:cs="FrankRuehl" w:hint="cs"/>
          <w:rtl/>
          <w:lang w:eastAsia="en-US"/>
        </w:rPr>
      </w:pPr>
    </w:p>
    <w:p w14:paraId="15D6B905" w14:textId="77777777" w:rsidR="00D50DAD" w:rsidRDefault="00D50DAD">
      <w:pPr>
        <w:pStyle w:val="P00"/>
        <w:spacing w:before="72"/>
        <w:ind w:left="0" w:right="1134"/>
        <w:rPr>
          <w:rFonts w:cs="FrankRuehl" w:hint="cs"/>
          <w:rtl/>
          <w:lang w:eastAsia="en-US"/>
        </w:rPr>
      </w:pPr>
      <w:r>
        <w:rPr>
          <w:rFonts w:cs="FrankRuehl" w:hint="cs"/>
          <w:rtl/>
          <w:lang w:eastAsia="en-US"/>
        </w:rPr>
        <w:tab/>
        <w:t>נתאשר.</w:t>
      </w:r>
    </w:p>
    <w:p w14:paraId="6984B76D" w14:textId="77777777" w:rsidR="0091524D" w:rsidRDefault="007147BA" w:rsidP="007147BA">
      <w:pPr>
        <w:pStyle w:val="P00"/>
        <w:tabs>
          <w:tab w:val="clear" w:pos="624"/>
          <w:tab w:val="clear" w:pos="1021"/>
          <w:tab w:val="clear" w:pos="1474"/>
          <w:tab w:val="clear" w:pos="1928"/>
          <w:tab w:val="clear" w:pos="2381"/>
          <w:tab w:val="clear" w:pos="2835"/>
          <w:tab w:val="clear" w:pos="6259"/>
          <w:tab w:val="center" w:pos="5103"/>
        </w:tabs>
        <w:spacing w:before="72"/>
        <w:ind w:left="0" w:right="1134"/>
        <w:rPr>
          <w:rFonts w:cs="FrankRuehl" w:hint="cs"/>
          <w:rtl/>
          <w:lang w:eastAsia="en-US"/>
        </w:rPr>
      </w:pPr>
      <w:r>
        <w:rPr>
          <w:rFonts w:cs="FrankRuehl" w:hint="cs"/>
          <w:rtl/>
          <w:lang w:eastAsia="en-US"/>
        </w:rPr>
        <w:t>ב' באייר התשמ"א (24 במאי 1981</w:t>
      </w:r>
      <w:r w:rsidR="0091524D">
        <w:rPr>
          <w:rFonts w:cs="FrankRuehl" w:hint="cs"/>
          <w:rtl/>
          <w:lang w:eastAsia="en-US"/>
        </w:rPr>
        <w:t>)</w:t>
      </w:r>
      <w:r w:rsidR="0091524D">
        <w:rPr>
          <w:rFonts w:cs="FrankRuehl"/>
          <w:rtl/>
          <w:lang w:eastAsia="en-US"/>
        </w:rPr>
        <w:tab/>
      </w:r>
      <w:r>
        <w:rPr>
          <w:rFonts w:cs="FrankRuehl" w:hint="cs"/>
          <w:rtl/>
          <w:lang w:eastAsia="en-US"/>
        </w:rPr>
        <w:t>פנחס אילון</w:t>
      </w:r>
    </w:p>
    <w:p w14:paraId="237DBCCC" w14:textId="77777777" w:rsidR="0091524D" w:rsidRDefault="0091524D" w:rsidP="007147BA">
      <w:pPr>
        <w:pStyle w:val="P00"/>
        <w:tabs>
          <w:tab w:val="clear" w:pos="624"/>
          <w:tab w:val="clear" w:pos="1021"/>
          <w:tab w:val="clear" w:pos="1474"/>
          <w:tab w:val="clear" w:pos="1928"/>
          <w:tab w:val="clear" w:pos="2381"/>
          <w:tab w:val="clear" w:pos="2835"/>
          <w:tab w:val="clear" w:pos="6259"/>
          <w:tab w:val="center" w:pos="5103"/>
        </w:tabs>
        <w:spacing w:before="0"/>
        <w:ind w:left="0" w:right="1134"/>
        <w:rPr>
          <w:rFonts w:cs="FrankRuehl" w:hint="cs"/>
          <w:sz w:val="22"/>
          <w:szCs w:val="22"/>
          <w:rtl/>
          <w:lang w:eastAsia="en-US"/>
        </w:rPr>
      </w:pPr>
      <w:r>
        <w:rPr>
          <w:rFonts w:cs="FrankRuehl"/>
          <w:sz w:val="22"/>
          <w:szCs w:val="22"/>
          <w:rtl/>
          <w:lang w:eastAsia="en-US"/>
        </w:rPr>
        <w:tab/>
      </w:r>
      <w:r>
        <w:rPr>
          <w:rFonts w:cs="FrankRuehl" w:hint="cs"/>
          <w:sz w:val="22"/>
          <w:szCs w:val="22"/>
          <w:rtl/>
          <w:lang w:eastAsia="en-US"/>
        </w:rPr>
        <w:t xml:space="preserve">ראש עירית </w:t>
      </w:r>
      <w:r w:rsidR="007147BA">
        <w:rPr>
          <w:rFonts w:cs="FrankRuehl" w:hint="cs"/>
          <w:sz w:val="22"/>
          <w:szCs w:val="22"/>
          <w:rtl/>
          <w:lang w:eastAsia="en-US"/>
        </w:rPr>
        <w:t>חולון</w:t>
      </w:r>
    </w:p>
    <w:p w14:paraId="29C09CAD" w14:textId="77777777" w:rsidR="0091524D" w:rsidRDefault="00773F82" w:rsidP="00D50DAD">
      <w:pPr>
        <w:pStyle w:val="P00"/>
        <w:tabs>
          <w:tab w:val="clear" w:pos="624"/>
          <w:tab w:val="clear" w:pos="1021"/>
          <w:tab w:val="clear" w:pos="1474"/>
          <w:tab w:val="clear" w:pos="1928"/>
          <w:tab w:val="clear" w:pos="2381"/>
          <w:tab w:val="clear" w:pos="6259"/>
          <w:tab w:val="center" w:pos="2835"/>
        </w:tabs>
        <w:spacing w:before="72"/>
        <w:ind w:left="0" w:right="1134"/>
        <w:rPr>
          <w:rFonts w:cs="FrankRuehl" w:hint="cs"/>
          <w:rtl/>
          <w:lang w:eastAsia="en-US"/>
        </w:rPr>
      </w:pPr>
      <w:r>
        <w:rPr>
          <w:rFonts w:cs="FrankRuehl" w:hint="cs"/>
          <w:rtl/>
          <w:lang w:eastAsia="en-US"/>
        </w:rPr>
        <w:tab/>
      </w:r>
      <w:r w:rsidR="00D50DAD">
        <w:rPr>
          <w:rFonts w:cs="FrankRuehl" w:hint="cs"/>
          <w:rtl/>
          <w:lang w:eastAsia="en-US"/>
        </w:rPr>
        <w:t>יוסף בורג</w:t>
      </w:r>
    </w:p>
    <w:p w14:paraId="5D476606" w14:textId="77777777" w:rsidR="0091524D" w:rsidRDefault="00773F82" w:rsidP="00D50DAD">
      <w:pPr>
        <w:pStyle w:val="P00"/>
        <w:tabs>
          <w:tab w:val="clear" w:pos="624"/>
          <w:tab w:val="clear" w:pos="1021"/>
          <w:tab w:val="clear" w:pos="1474"/>
          <w:tab w:val="clear" w:pos="1928"/>
          <w:tab w:val="clear" w:pos="2381"/>
          <w:tab w:val="clear" w:pos="6259"/>
          <w:tab w:val="center" w:pos="2835"/>
        </w:tabs>
        <w:spacing w:before="0"/>
        <w:ind w:left="0" w:right="1134"/>
        <w:rPr>
          <w:rFonts w:cs="FrankRuehl" w:hint="cs"/>
          <w:sz w:val="22"/>
          <w:szCs w:val="22"/>
          <w:rtl/>
          <w:lang w:eastAsia="en-US"/>
        </w:rPr>
      </w:pPr>
      <w:r>
        <w:rPr>
          <w:rFonts w:cs="FrankRuehl" w:hint="cs"/>
          <w:sz w:val="22"/>
          <w:szCs w:val="22"/>
          <w:rtl/>
          <w:lang w:eastAsia="en-US"/>
        </w:rPr>
        <w:tab/>
        <w:t>שר הפנים</w:t>
      </w:r>
    </w:p>
    <w:p w14:paraId="1721D178" w14:textId="77777777" w:rsidR="00054C75" w:rsidRDefault="00054C75">
      <w:pPr>
        <w:pStyle w:val="P00"/>
        <w:spacing w:before="72"/>
        <w:ind w:left="0" w:right="1134"/>
        <w:rPr>
          <w:rFonts w:cs="FrankRuehl" w:hint="cs"/>
          <w:rtl/>
          <w:lang w:eastAsia="en-US"/>
        </w:rPr>
      </w:pPr>
    </w:p>
    <w:p w14:paraId="076DA18B" w14:textId="77777777" w:rsidR="0091524D" w:rsidRDefault="0091524D">
      <w:pPr>
        <w:pStyle w:val="P00"/>
        <w:spacing w:before="72"/>
        <w:ind w:left="0" w:right="1134"/>
        <w:rPr>
          <w:rFonts w:cs="FrankRuehl"/>
          <w:rtl/>
          <w:lang w:eastAsia="en-US"/>
        </w:rPr>
      </w:pPr>
    </w:p>
    <w:p w14:paraId="13DB06C6" w14:textId="77777777" w:rsidR="0091524D" w:rsidRDefault="0091524D">
      <w:pPr>
        <w:pStyle w:val="P00"/>
        <w:spacing w:before="72"/>
        <w:ind w:left="0" w:right="1134"/>
        <w:rPr>
          <w:rFonts w:cs="FrankRuehl" w:hint="cs"/>
          <w:rtl/>
          <w:lang w:eastAsia="en-US"/>
        </w:rPr>
      </w:pPr>
      <w:bookmarkStart w:id="3" w:name="LawPartEnd"/>
      <w:bookmarkEnd w:id="3"/>
    </w:p>
    <w:p w14:paraId="549F9306" w14:textId="77777777" w:rsidR="00573355" w:rsidRDefault="00573355">
      <w:pPr>
        <w:pStyle w:val="P00"/>
        <w:spacing w:before="72"/>
        <w:ind w:left="0" w:right="1134"/>
        <w:rPr>
          <w:rFonts w:cs="FrankRuehl"/>
          <w:rtl/>
          <w:lang w:eastAsia="en-US"/>
        </w:rPr>
      </w:pPr>
    </w:p>
    <w:p w14:paraId="08D836C2" w14:textId="77777777" w:rsidR="00573355" w:rsidRDefault="00573355">
      <w:pPr>
        <w:pStyle w:val="P00"/>
        <w:spacing w:before="72"/>
        <w:ind w:left="0" w:right="1134"/>
        <w:rPr>
          <w:rFonts w:cs="FrankRuehl"/>
          <w:rtl/>
          <w:lang w:eastAsia="en-US"/>
        </w:rPr>
      </w:pPr>
    </w:p>
    <w:p w14:paraId="69B96154" w14:textId="77777777" w:rsidR="00573355" w:rsidRDefault="00573355" w:rsidP="00573355">
      <w:pPr>
        <w:pStyle w:val="P00"/>
        <w:spacing w:before="72"/>
        <w:ind w:left="0" w:right="1134"/>
        <w:jc w:val="center"/>
        <w:rPr>
          <w:rFonts w:cs="David"/>
          <w:color w:val="0000FF"/>
          <w:szCs w:val="24"/>
          <w:u w:val="single"/>
          <w:rtl/>
          <w:lang w:eastAsia="en-US"/>
        </w:rPr>
      </w:pPr>
      <w:hyperlink r:id="rId6" w:history="1">
        <w:r>
          <w:rPr>
            <w:rStyle w:val="Hyperlink"/>
            <w:noProof w:val="0"/>
            <w:sz w:val="22"/>
            <w:szCs w:val="24"/>
            <w:rtl/>
          </w:rPr>
          <w:t>הודעה למנויים על עריכה ושינויים במסמכי פסיקה, חקיקה ועוד באתר נבו - הקש כאן</w:t>
        </w:r>
      </w:hyperlink>
    </w:p>
    <w:p w14:paraId="07D7BDD8" w14:textId="77777777" w:rsidR="00A60385" w:rsidRPr="00573355" w:rsidRDefault="00A60385" w:rsidP="00573355">
      <w:pPr>
        <w:pStyle w:val="P00"/>
        <w:spacing w:before="72"/>
        <w:ind w:left="0" w:right="1134"/>
        <w:jc w:val="center"/>
        <w:rPr>
          <w:rFonts w:cs="David" w:hint="cs"/>
          <w:color w:val="0000FF"/>
          <w:szCs w:val="24"/>
          <w:u w:val="single"/>
          <w:rtl/>
          <w:lang w:eastAsia="en-US"/>
        </w:rPr>
      </w:pPr>
    </w:p>
    <w:sectPr w:rsidR="00A60385" w:rsidRPr="00573355">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D25115" w14:textId="77777777" w:rsidR="000A18B2" w:rsidRDefault="000A18B2">
      <w:r>
        <w:separator/>
      </w:r>
    </w:p>
  </w:endnote>
  <w:endnote w:type="continuationSeparator" w:id="0">
    <w:p w14:paraId="43DEF06F" w14:textId="77777777" w:rsidR="000A18B2" w:rsidRDefault="000A18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David">
    <w:panose1 w:val="020E05020604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7DE59C" w14:textId="77777777" w:rsidR="00691789" w:rsidRDefault="00691789">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7EDE7134" w14:textId="77777777" w:rsidR="00691789" w:rsidRDefault="00691789">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36A9C86F" w14:textId="77777777" w:rsidR="00691789" w:rsidRDefault="00691789">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573355">
      <w:rPr>
        <w:rFonts w:cs="TopType Jerushalmi"/>
        <w:noProof/>
        <w:color w:val="000000"/>
        <w:sz w:val="14"/>
        <w:szCs w:val="14"/>
      </w:rPr>
      <w:t>Z:\000-law\yael\2011\11-07-20\mek_005_010.doc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2A3C4F" w14:textId="77777777" w:rsidR="00691789" w:rsidRDefault="00691789">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573355">
      <w:rPr>
        <w:rFonts w:hAnsi="FrankRuehl" w:cs="FrankRuehl"/>
        <w:noProof/>
        <w:sz w:val="24"/>
        <w:szCs w:val="24"/>
        <w:rtl/>
      </w:rPr>
      <w:t>3</w:t>
    </w:r>
    <w:r>
      <w:rPr>
        <w:rFonts w:hAnsi="FrankRuehl" w:cs="FrankRuehl"/>
        <w:sz w:val="24"/>
        <w:szCs w:val="24"/>
        <w:rtl/>
      </w:rPr>
      <w:fldChar w:fldCharType="end"/>
    </w:r>
  </w:p>
  <w:p w14:paraId="7F588D78" w14:textId="77777777" w:rsidR="00691789" w:rsidRDefault="00691789">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03382E95" w14:textId="77777777" w:rsidR="00691789" w:rsidRDefault="00691789">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573355">
      <w:rPr>
        <w:rFonts w:cs="TopType Jerushalmi"/>
        <w:noProof/>
        <w:color w:val="000000"/>
        <w:sz w:val="14"/>
        <w:szCs w:val="14"/>
      </w:rPr>
      <w:t>Z:\000-law\yael\2011\11-07-20\mek_005_010.doc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44680A" w14:textId="77777777" w:rsidR="000A18B2" w:rsidRDefault="000A18B2">
      <w:pPr>
        <w:spacing w:before="60" w:line="240" w:lineRule="auto"/>
        <w:ind w:right="1134"/>
      </w:pPr>
      <w:r>
        <w:separator/>
      </w:r>
    </w:p>
  </w:footnote>
  <w:footnote w:type="continuationSeparator" w:id="0">
    <w:p w14:paraId="0A255852" w14:textId="77777777" w:rsidR="000A18B2" w:rsidRDefault="000A18B2">
      <w:r>
        <w:continuationSeparator/>
      </w:r>
    </w:p>
  </w:footnote>
  <w:footnote w:id="1">
    <w:p w14:paraId="51EBB9C2" w14:textId="77777777" w:rsidR="00691789" w:rsidRDefault="00691789" w:rsidP="00054C75">
      <w:pPr>
        <w:pStyle w:val="a5"/>
        <w:spacing w:before="72" w:line="240" w:lineRule="auto"/>
        <w:rPr>
          <w:rFonts w:cs="FrankRuehl" w:hint="cs"/>
          <w:sz w:val="22"/>
          <w:szCs w:val="22"/>
          <w:rtl/>
        </w:rPr>
      </w:pPr>
      <w:r>
        <w:rPr>
          <w:rStyle w:val="a6"/>
        </w:rPr>
        <w:t>*</w:t>
      </w:r>
      <w:r>
        <w:rPr>
          <w:rFonts w:hint="cs"/>
          <w:rtl/>
        </w:rPr>
        <w:t xml:space="preserve"> </w:t>
      </w:r>
      <w:r>
        <w:rPr>
          <w:rFonts w:cs="FrankRuehl"/>
          <w:sz w:val="22"/>
          <w:szCs w:val="22"/>
          <w:rtl/>
        </w:rPr>
        <w:t>פ</w:t>
      </w:r>
      <w:r>
        <w:rPr>
          <w:rFonts w:cs="FrankRuehl" w:hint="cs"/>
          <w:sz w:val="22"/>
          <w:szCs w:val="22"/>
          <w:rtl/>
        </w:rPr>
        <w:t xml:space="preserve">ורסם </w:t>
      </w:r>
      <w:hyperlink r:id="rId1" w:history="1">
        <w:r>
          <w:rPr>
            <w:rStyle w:val="Hyperlink"/>
            <w:rFonts w:cs="FrankRuehl"/>
            <w:sz w:val="22"/>
            <w:szCs w:val="22"/>
            <w:rtl/>
          </w:rPr>
          <w:t>ק"ת חש"ם תש</w:t>
        </w:r>
        <w:r>
          <w:rPr>
            <w:rStyle w:val="Hyperlink"/>
            <w:rFonts w:cs="FrankRuehl" w:hint="cs"/>
            <w:sz w:val="22"/>
            <w:szCs w:val="22"/>
            <w:rtl/>
          </w:rPr>
          <w:t>מ"א</w:t>
        </w:r>
        <w:r>
          <w:rPr>
            <w:rStyle w:val="Hyperlink"/>
            <w:rFonts w:cs="FrankRuehl"/>
            <w:sz w:val="22"/>
            <w:szCs w:val="22"/>
            <w:rtl/>
          </w:rPr>
          <w:t xml:space="preserve"> מס' </w:t>
        </w:r>
        <w:r>
          <w:rPr>
            <w:rStyle w:val="Hyperlink"/>
            <w:rFonts w:cs="FrankRuehl" w:hint="cs"/>
            <w:sz w:val="22"/>
            <w:szCs w:val="22"/>
            <w:rtl/>
          </w:rPr>
          <w:t>81</w:t>
        </w:r>
      </w:hyperlink>
      <w:r>
        <w:rPr>
          <w:rFonts w:cs="FrankRuehl" w:hint="cs"/>
          <w:sz w:val="22"/>
          <w:szCs w:val="22"/>
          <w:rtl/>
        </w:rPr>
        <w:t xml:space="preserve"> מיום 24.7.1981 עמ' 1424.</w:t>
      </w:r>
    </w:p>
    <w:p w14:paraId="5B4221EA" w14:textId="77777777" w:rsidR="00691789" w:rsidRDefault="00691789" w:rsidP="008A4A26">
      <w:pPr>
        <w:pStyle w:val="a5"/>
        <w:spacing w:before="72" w:line="240" w:lineRule="auto"/>
        <w:ind w:right="1155"/>
        <w:rPr>
          <w:rFonts w:cs="FrankRuehl" w:hint="cs"/>
          <w:sz w:val="22"/>
          <w:szCs w:val="22"/>
          <w:rtl/>
        </w:rPr>
      </w:pPr>
      <w:r>
        <w:rPr>
          <w:rFonts w:cs="FrankRuehl" w:hint="cs"/>
          <w:sz w:val="22"/>
          <w:szCs w:val="22"/>
          <w:rtl/>
        </w:rPr>
        <w:t xml:space="preserve">תוקן </w:t>
      </w:r>
      <w:hyperlink r:id="rId2" w:history="1">
        <w:r w:rsidRPr="002A13EA">
          <w:rPr>
            <w:rStyle w:val="Hyperlink"/>
            <w:rFonts w:cs="FrankRuehl" w:hint="cs"/>
            <w:sz w:val="22"/>
            <w:szCs w:val="22"/>
            <w:rtl/>
          </w:rPr>
          <w:t>ק"ת חש"ם תשמ"ב מס' 125</w:t>
        </w:r>
      </w:hyperlink>
      <w:r>
        <w:rPr>
          <w:rFonts w:cs="FrankRuehl" w:hint="cs"/>
          <w:sz w:val="22"/>
          <w:szCs w:val="22"/>
          <w:rtl/>
        </w:rPr>
        <w:t xml:space="preserve"> מיום 31.3.1982 עמ' 610 </w:t>
      </w:r>
      <w:r>
        <w:rPr>
          <w:rFonts w:cs="FrankRuehl"/>
          <w:sz w:val="22"/>
          <w:szCs w:val="22"/>
          <w:rtl/>
        </w:rPr>
        <w:t>–</w:t>
      </w:r>
      <w:r>
        <w:rPr>
          <w:rFonts w:cs="FrankRuehl" w:hint="cs"/>
          <w:sz w:val="22"/>
          <w:szCs w:val="22"/>
          <w:rtl/>
        </w:rPr>
        <w:t xml:space="preserve"> תיקון תשמ"ב-1982.</w:t>
      </w:r>
    </w:p>
    <w:p w14:paraId="131BF111" w14:textId="77777777" w:rsidR="00691789" w:rsidRDefault="00691789" w:rsidP="008A4A26">
      <w:pPr>
        <w:pStyle w:val="a5"/>
        <w:spacing w:before="72" w:line="240" w:lineRule="auto"/>
        <w:ind w:right="1155"/>
        <w:rPr>
          <w:rFonts w:cs="FrankRuehl" w:hint="cs"/>
          <w:sz w:val="22"/>
          <w:szCs w:val="22"/>
          <w:rtl/>
        </w:rPr>
      </w:pPr>
      <w:hyperlink r:id="rId3" w:history="1">
        <w:r w:rsidRPr="002A13EA">
          <w:rPr>
            <w:rStyle w:val="Hyperlink"/>
            <w:rFonts w:cs="FrankRuehl" w:hint="cs"/>
            <w:sz w:val="22"/>
            <w:szCs w:val="22"/>
            <w:rtl/>
          </w:rPr>
          <w:t>ק"ת חש"ם תשמ"ג</w:t>
        </w:r>
        <w:r>
          <w:rPr>
            <w:rStyle w:val="Hyperlink"/>
            <w:rFonts w:cs="FrankRuehl" w:hint="cs"/>
            <w:sz w:val="22"/>
            <w:szCs w:val="22"/>
            <w:rtl/>
          </w:rPr>
          <w:t>:</w:t>
        </w:r>
        <w:r w:rsidRPr="002A13EA">
          <w:rPr>
            <w:rStyle w:val="Hyperlink"/>
            <w:rFonts w:cs="FrankRuehl" w:hint="cs"/>
            <w:sz w:val="22"/>
            <w:szCs w:val="22"/>
            <w:rtl/>
          </w:rPr>
          <w:t xml:space="preserve"> מס' 155</w:t>
        </w:r>
      </w:hyperlink>
      <w:r>
        <w:rPr>
          <w:rFonts w:cs="FrankRuehl" w:hint="cs"/>
          <w:sz w:val="22"/>
          <w:szCs w:val="22"/>
          <w:rtl/>
        </w:rPr>
        <w:t xml:space="preserve"> מיום 23.12.1982 עמ' 143 </w:t>
      </w:r>
      <w:r>
        <w:rPr>
          <w:rFonts w:cs="FrankRuehl"/>
          <w:sz w:val="22"/>
          <w:szCs w:val="22"/>
          <w:rtl/>
        </w:rPr>
        <w:t>–</w:t>
      </w:r>
      <w:r>
        <w:rPr>
          <w:rFonts w:cs="FrankRuehl" w:hint="cs"/>
          <w:sz w:val="22"/>
          <w:szCs w:val="22"/>
          <w:rtl/>
        </w:rPr>
        <w:t xml:space="preserve"> תיקון תשמ"ג-1982. </w:t>
      </w:r>
      <w:hyperlink r:id="rId4" w:history="1">
        <w:r w:rsidRPr="00D54DD2">
          <w:rPr>
            <w:rStyle w:val="Hyperlink"/>
            <w:rFonts w:cs="FrankRuehl" w:hint="cs"/>
            <w:sz w:val="22"/>
            <w:szCs w:val="22"/>
            <w:rtl/>
          </w:rPr>
          <w:t>מס' 171</w:t>
        </w:r>
      </w:hyperlink>
      <w:r>
        <w:rPr>
          <w:rFonts w:cs="FrankRuehl" w:hint="cs"/>
          <w:sz w:val="22"/>
          <w:szCs w:val="22"/>
          <w:rtl/>
        </w:rPr>
        <w:t xml:space="preserve"> מיום 31.3.1983 עמ' 391 </w:t>
      </w:r>
      <w:r>
        <w:rPr>
          <w:rFonts w:cs="FrankRuehl"/>
          <w:sz w:val="22"/>
          <w:szCs w:val="22"/>
          <w:rtl/>
        </w:rPr>
        <w:t>–</w:t>
      </w:r>
      <w:r>
        <w:rPr>
          <w:rFonts w:cs="FrankRuehl" w:hint="cs"/>
          <w:sz w:val="22"/>
          <w:szCs w:val="22"/>
          <w:rtl/>
        </w:rPr>
        <w:t xml:space="preserve"> תיקון (מס' 2) תשמ"ג-1983. </w:t>
      </w:r>
      <w:hyperlink r:id="rId5" w:history="1">
        <w:r w:rsidRPr="00D54DD2">
          <w:rPr>
            <w:rStyle w:val="Hyperlink"/>
            <w:rFonts w:cs="FrankRuehl" w:hint="cs"/>
            <w:sz w:val="22"/>
            <w:szCs w:val="22"/>
            <w:rtl/>
          </w:rPr>
          <w:t>מס' 187</w:t>
        </w:r>
      </w:hyperlink>
      <w:r>
        <w:rPr>
          <w:rFonts w:cs="FrankRuehl" w:hint="cs"/>
          <w:sz w:val="22"/>
          <w:szCs w:val="22"/>
          <w:rtl/>
        </w:rPr>
        <w:t xml:space="preserve"> מיום 31.7.1983 עמ' 590 </w:t>
      </w:r>
      <w:r>
        <w:rPr>
          <w:rFonts w:cs="FrankRuehl"/>
          <w:sz w:val="22"/>
          <w:szCs w:val="22"/>
          <w:rtl/>
        </w:rPr>
        <w:t>–</w:t>
      </w:r>
      <w:r>
        <w:rPr>
          <w:rFonts w:cs="FrankRuehl" w:hint="cs"/>
          <w:sz w:val="22"/>
          <w:szCs w:val="22"/>
          <w:rtl/>
        </w:rPr>
        <w:t xml:space="preserve"> תיקון (מס' 3) תשמ"ג-1983.</w:t>
      </w:r>
    </w:p>
    <w:p w14:paraId="31FBD199" w14:textId="77777777" w:rsidR="00691789" w:rsidRDefault="00691789" w:rsidP="00B2194C">
      <w:pPr>
        <w:pStyle w:val="a5"/>
        <w:spacing w:before="72" w:line="240" w:lineRule="auto"/>
        <w:ind w:right="1155"/>
        <w:rPr>
          <w:rFonts w:cs="FrankRuehl" w:hint="cs"/>
          <w:sz w:val="22"/>
          <w:szCs w:val="22"/>
          <w:rtl/>
        </w:rPr>
      </w:pPr>
      <w:hyperlink r:id="rId6" w:history="1">
        <w:r w:rsidRPr="000007A4">
          <w:rPr>
            <w:rStyle w:val="Hyperlink"/>
            <w:rFonts w:cs="FrankRuehl" w:hint="cs"/>
            <w:sz w:val="22"/>
            <w:szCs w:val="22"/>
            <w:rtl/>
          </w:rPr>
          <w:t>ק"ת חש"ם תשמ"ח מס' 370</w:t>
        </w:r>
      </w:hyperlink>
      <w:r>
        <w:rPr>
          <w:rFonts w:cs="FrankRuehl" w:hint="cs"/>
          <w:sz w:val="22"/>
          <w:szCs w:val="22"/>
          <w:rtl/>
        </w:rPr>
        <w:t xml:space="preserve"> מיום 10.7.1988 עמ' 482 </w:t>
      </w:r>
      <w:r>
        <w:rPr>
          <w:rFonts w:cs="FrankRuehl"/>
          <w:sz w:val="22"/>
          <w:szCs w:val="22"/>
          <w:rtl/>
        </w:rPr>
        <w:t>–</w:t>
      </w:r>
      <w:r>
        <w:rPr>
          <w:rFonts w:cs="FrankRuehl" w:hint="cs"/>
          <w:sz w:val="22"/>
          <w:szCs w:val="22"/>
          <w:rtl/>
        </w:rPr>
        <w:t xml:space="preserve"> תיקון תשמ"ח-1988 בסעיף 2 לחוק עזר לחולון (העמדת רכב </w:t>
      </w:r>
      <w:r w:rsidR="00B2194C">
        <w:rPr>
          <w:rFonts w:cs="FrankRuehl" w:hint="cs"/>
          <w:sz w:val="22"/>
          <w:szCs w:val="22"/>
          <w:rtl/>
        </w:rPr>
        <w:t>ו</w:t>
      </w:r>
      <w:r>
        <w:rPr>
          <w:rFonts w:cs="FrankRuehl" w:hint="cs"/>
          <w:sz w:val="22"/>
          <w:szCs w:val="22"/>
          <w:rtl/>
        </w:rPr>
        <w:t>חנייתו) (תיקון), תשמ"ח-1988.</w:t>
      </w:r>
    </w:p>
    <w:p w14:paraId="24A4ABCE" w14:textId="77777777" w:rsidR="00691789" w:rsidRDefault="00691789" w:rsidP="008832D3">
      <w:pPr>
        <w:pStyle w:val="a5"/>
        <w:spacing w:before="72" w:line="240" w:lineRule="auto"/>
        <w:ind w:right="1155"/>
        <w:rPr>
          <w:rFonts w:cs="FrankRuehl" w:hint="cs"/>
          <w:sz w:val="22"/>
          <w:szCs w:val="22"/>
          <w:rtl/>
        </w:rPr>
      </w:pPr>
      <w:hyperlink r:id="rId7" w:history="1">
        <w:r w:rsidRPr="008832D3">
          <w:rPr>
            <w:rStyle w:val="Hyperlink"/>
            <w:rFonts w:cs="FrankRuehl" w:hint="cs"/>
            <w:sz w:val="22"/>
            <w:szCs w:val="22"/>
            <w:rtl/>
          </w:rPr>
          <w:t>ק"ת חש"ם תשנ"ח מס' 593</w:t>
        </w:r>
      </w:hyperlink>
      <w:r>
        <w:rPr>
          <w:rFonts w:cs="FrankRuehl" w:hint="cs"/>
          <w:sz w:val="22"/>
          <w:szCs w:val="22"/>
          <w:rtl/>
        </w:rPr>
        <w:t xml:space="preserve"> מיום 26.3.1998 עמ' 230 </w:t>
      </w:r>
      <w:r>
        <w:rPr>
          <w:rFonts w:cs="FrankRuehl"/>
          <w:sz w:val="22"/>
          <w:szCs w:val="22"/>
          <w:rtl/>
        </w:rPr>
        <w:t>–</w:t>
      </w:r>
      <w:r>
        <w:rPr>
          <w:rFonts w:cs="FrankRuehl" w:hint="cs"/>
          <w:sz w:val="22"/>
          <w:szCs w:val="22"/>
          <w:rtl/>
        </w:rPr>
        <w:t xml:space="preserve"> תיקון תשנ"ח-1998 בסעיף 25 לחוק עזר לחולון (שילוט), תשנ"ח-1998.</w:t>
      </w:r>
    </w:p>
    <w:p w14:paraId="5C5FD3C7" w14:textId="77777777" w:rsidR="00691789" w:rsidRDefault="00691789" w:rsidP="00E51D7F">
      <w:pPr>
        <w:pStyle w:val="a5"/>
        <w:spacing w:before="72" w:line="240" w:lineRule="auto"/>
        <w:ind w:right="1155"/>
        <w:rPr>
          <w:rFonts w:cs="FrankRuehl" w:hint="cs"/>
          <w:sz w:val="22"/>
          <w:szCs w:val="22"/>
          <w:rtl/>
        </w:rPr>
      </w:pPr>
      <w:hyperlink r:id="rId8" w:history="1">
        <w:r w:rsidRPr="00D821E7">
          <w:rPr>
            <w:rStyle w:val="Hyperlink"/>
            <w:rFonts w:cs="FrankRuehl" w:hint="cs"/>
            <w:sz w:val="22"/>
            <w:szCs w:val="22"/>
            <w:rtl/>
          </w:rPr>
          <w:t>ק"ת חש"ם תש"ס</w:t>
        </w:r>
        <w:r>
          <w:rPr>
            <w:rStyle w:val="Hyperlink"/>
            <w:rFonts w:cs="FrankRuehl" w:hint="cs"/>
            <w:sz w:val="22"/>
            <w:szCs w:val="22"/>
            <w:rtl/>
          </w:rPr>
          <w:t>:</w:t>
        </w:r>
        <w:r w:rsidRPr="00D821E7">
          <w:rPr>
            <w:rStyle w:val="Hyperlink"/>
            <w:rFonts w:cs="FrankRuehl" w:hint="cs"/>
            <w:sz w:val="22"/>
            <w:szCs w:val="22"/>
            <w:rtl/>
          </w:rPr>
          <w:t xml:space="preserve"> מס' 614</w:t>
        </w:r>
      </w:hyperlink>
      <w:r>
        <w:rPr>
          <w:rFonts w:cs="FrankRuehl" w:hint="cs"/>
          <w:sz w:val="22"/>
          <w:szCs w:val="22"/>
          <w:rtl/>
        </w:rPr>
        <w:t xml:space="preserve"> מיום 20.12.1999 עמ' 48 </w:t>
      </w:r>
      <w:r>
        <w:rPr>
          <w:rFonts w:cs="FrankRuehl"/>
          <w:sz w:val="22"/>
          <w:szCs w:val="22"/>
          <w:rtl/>
        </w:rPr>
        <w:t>–</w:t>
      </w:r>
      <w:r>
        <w:rPr>
          <w:rFonts w:cs="FrankRuehl" w:hint="cs"/>
          <w:sz w:val="22"/>
          <w:szCs w:val="22"/>
          <w:rtl/>
        </w:rPr>
        <w:t xml:space="preserve"> תיקון תש"ס-1999 בסעיף 2 לחוק עזר לחולון (פיקוח על כלבים וחתולים) (תיקון), תש"ס-1999. </w:t>
      </w:r>
      <w:hyperlink r:id="rId9" w:history="1">
        <w:r w:rsidRPr="00E51D7F">
          <w:rPr>
            <w:rStyle w:val="Hyperlink"/>
            <w:rFonts w:cs="FrankRuehl" w:hint="cs"/>
            <w:sz w:val="22"/>
            <w:szCs w:val="22"/>
            <w:rtl/>
          </w:rPr>
          <w:t>מס' 624</w:t>
        </w:r>
      </w:hyperlink>
      <w:r>
        <w:rPr>
          <w:rFonts w:cs="FrankRuehl" w:hint="cs"/>
          <w:sz w:val="22"/>
          <w:szCs w:val="22"/>
          <w:rtl/>
        </w:rPr>
        <w:t xml:space="preserve"> מיום 25.5.2000 עמ' 334 </w:t>
      </w:r>
      <w:r>
        <w:rPr>
          <w:rFonts w:cs="FrankRuehl"/>
          <w:sz w:val="22"/>
          <w:szCs w:val="22"/>
          <w:rtl/>
        </w:rPr>
        <w:t>–</w:t>
      </w:r>
      <w:r>
        <w:rPr>
          <w:rFonts w:cs="FrankRuehl" w:hint="cs"/>
          <w:sz w:val="22"/>
          <w:szCs w:val="22"/>
          <w:rtl/>
        </w:rPr>
        <w:t xml:space="preserve"> תיקון (מס' 2) תש"ס-2000 בסעיף 10 לחוק עזר לחולון (סלילת רחובות), תש"ס-2000.</w:t>
      </w:r>
    </w:p>
    <w:p w14:paraId="634C603E" w14:textId="77777777" w:rsidR="00691789" w:rsidRDefault="00691789" w:rsidP="007565EE">
      <w:pPr>
        <w:pStyle w:val="a5"/>
        <w:spacing w:before="72" w:line="240" w:lineRule="auto"/>
        <w:ind w:right="1155"/>
        <w:rPr>
          <w:rFonts w:cs="FrankRuehl" w:hint="cs"/>
          <w:sz w:val="22"/>
          <w:szCs w:val="22"/>
          <w:rtl/>
        </w:rPr>
      </w:pPr>
      <w:hyperlink r:id="rId10" w:history="1">
        <w:r w:rsidRPr="002A768F">
          <w:rPr>
            <w:rStyle w:val="Hyperlink"/>
            <w:rFonts w:cs="FrankRuehl" w:hint="cs"/>
            <w:sz w:val="22"/>
            <w:szCs w:val="22"/>
            <w:rtl/>
          </w:rPr>
          <w:t>ק"ת חש"ם תשס"ג</w:t>
        </w:r>
        <w:r>
          <w:rPr>
            <w:rStyle w:val="Hyperlink"/>
            <w:rFonts w:cs="FrankRuehl" w:hint="cs"/>
            <w:sz w:val="22"/>
            <w:szCs w:val="22"/>
            <w:rtl/>
          </w:rPr>
          <w:t>:</w:t>
        </w:r>
        <w:r w:rsidRPr="002A768F">
          <w:rPr>
            <w:rStyle w:val="Hyperlink"/>
            <w:rFonts w:cs="FrankRuehl" w:hint="cs"/>
            <w:sz w:val="22"/>
            <w:szCs w:val="22"/>
            <w:rtl/>
          </w:rPr>
          <w:t xml:space="preserve"> מס' 659</w:t>
        </w:r>
      </w:hyperlink>
      <w:r>
        <w:rPr>
          <w:rFonts w:cs="FrankRuehl" w:hint="cs"/>
          <w:sz w:val="22"/>
          <w:szCs w:val="22"/>
          <w:rtl/>
        </w:rPr>
        <w:t xml:space="preserve"> מיום 7.10.2002 עמ' 8 </w:t>
      </w:r>
      <w:r>
        <w:rPr>
          <w:rFonts w:cs="FrankRuehl"/>
          <w:sz w:val="22"/>
          <w:szCs w:val="22"/>
          <w:rtl/>
        </w:rPr>
        <w:t>–</w:t>
      </w:r>
      <w:r>
        <w:rPr>
          <w:rFonts w:cs="FrankRuehl" w:hint="cs"/>
          <w:sz w:val="22"/>
          <w:szCs w:val="22"/>
          <w:rtl/>
        </w:rPr>
        <w:t xml:space="preserve"> תיקון תשס"ג-2002 בסעיף 16 לחוק עזר לחולון (החזקת בעלי חיים), תשס"ג-2002. </w:t>
      </w:r>
      <w:hyperlink r:id="rId11" w:history="1">
        <w:r w:rsidRPr="0014472A">
          <w:rPr>
            <w:rStyle w:val="Hyperlink"/>
            <w:rFonts w:cs="FrankRuehl" w:hint="cs"/>
            <w:sz w:val="22"/>
            <w:szCs w:val="22"/>
            <w:rtl/>
          </w:rPr>
          <w:t>מס' 660</w:t>
        </w:r>
      </w:hyperlink>
      <w:r>
        <w:rPr>
          <w:rFonts w:cs="FrankRuehl" w:hint="cs"/>
          <w:sz w:val="22"/>
          <w:szCs w:val="22"/>
          <w:rtl/>
        </w:rPr>
        <w:t xml:space="preserve"> מיום 28.10.2002 עמ' 62 </w:t>
      </w:r>
      <w:r>
        <w:rPr>
          <w:rFonts w:cs="FrankRuehl"/>
          <w:sz w:val="22"/>
          <w:szCs w:val="22"/>
          <w:rtl/>
        </w:rPr>
        <w:t>–</w:t>
      </w:r>
      <w:r>
        <w:rPr>
          <w:rFonts w:cs="FrankRuehl" w:hint="cs"/>
          <w:sz w:val="22"/>
          <w:szCs w:val="22"/>
          <w:rtl/>
        </w:rPr>
        <w:t xml:space="preserve"> תיקון (מס' 2) תשס"ג-2002 בסעיף 15 לחוק עזר לחולון (ביוב), תשס"ג-2002. </w:t>
      </w:r>
      <w:hyperlink r:id="rId12" w:history="1">
        <w:r w:rsidRPr="00691789">
          <w:rPr>
            <w:rStyle w:val="Hyperlink"/>
            <w:rFonts w:cs="FrankRuehl" w:hint="cs"/>
            <w:sz w:val="22"/>
            <w:szCs w:val="22"/>
            <w:rtl/>
          </w:rPr>
          <w:t>מס' 661</w:t>
        </w:r>
      </w:hyperlink>
      <w:r>
        <w:rPr>
          <w:rFonts w:cs="FrankRuehl" w:hint="cs"/>
          <w:sz w:val="22"/>
          <w:szCs w:val="22"/>
          <w:rtl/>
        </w:rPr>
        <w:t xml:space="preserve"> מיום 28.11.2002 עמ' 8</w:t>
      </w:r>
      <w:r w:rsidR="007565EE">
        <w:rPr>
          <w:rFonts w:cs="FrankRuehl" w:hint="cs"/>
          <w:sz w:val="22"/>
          <w:szCs w:val="22"/>
          <w:rtl/>
        </w:rPr>
        <w:t>3</w:t>
      </w:r>
      <w:r>
        <w:rPr>
          <w:rFonts w:cs="FrankRuehl" w:hint="cs"/>
          <w:sz w:val="22"/>
          <w:szCs w:val="22"/>
          <w:rtl/>
        </w:rPr>
        <w:t xml:space="preserve"> </w:t>
      </w:r>
      <w:r>
        <w:rPr>
          <w:rFonts w:cs="FrankRuehl"/>
          <w:sz w:val="22"/>
          <w:szCs w:val="22"/>
          <w:rtl/>
        </w:rPr>
        <w:t>–</w:t>
      </w:r>
      <w:r>
        <w:rPr>
          <w:rFonts w:cs="FrankRuehl" w:hint="cs"/>
          <w:sz w:val="22"/>
          <w:szCs w:val="22"/>
          <w:rtl/>
        </w:rPr>
        <w:t xml:space="preserve"> תיקון (מס' 3) תשס"ג-2002 בסעיף 34 לחוק עזר לחולון (אספקת מים), תשס"ג-2002. </w:t>
      </w:r>
      <w:hyperlink r:id="rId13" w:history="1">
        <w:r w:rsidRPr="00691789">
          <w:rPr>
            <w:rStyle w:val="Hyperlink"/>
            <w:rFonts w:cs="FrankRuehl" w:hint="cs"/>
            <w:sz w:val="22"/>
            <w:szCs w:val="22"/>
            <w:rtl/>
          </w:rPr>
          <w:t>מס' 664</w:t>
        </w:r>
      </w:hyperlink>
      <w:r>
        <w:rPr>
          <w:rFonts w:cs="FrankRuehl" w:hint="cs"/>
          <w:sz w:val="22"/>
          <w:szCs w:val="22"/>
          <w:rtl/>
        </w:rPr>
        <w:t xml:space="preserve"> מיום 27.1.2003 עמ' 236 </w:t>
      </w:r>
      <w:r>
        <w:rPr>
          <w:rFonts w:cs="FrankRuehl"/>
          <w:sz w:val="22"/>
          <w:szCs w:val="22"/>
          <w:rtl/>
        </w:rPr>
        <w:t>–</w:t>
      </w:r>
      <w:r>
        <w:rPr>
          <w:rFonts w:cs="FrankRuehl" w:hint="cs"/>
          <w:sz w:val="22"/>
          <w:szCs w:val="22"/>
          <w:rtl/>
        </w:rPr>
        <w:t xml:space="preserve"> תיקון (מס' 4) תשס"ג-2003 בסעיף 27 לחוק עזר לחולון (שילוט), תשס"ג-2003.</w:t>
      </w:r>
    </w:p>
    <w:p w14:paraId="04151A65" w14:textId="77777777" w:rsidR="00DA3DDE" w:rsidRDefault="00DA3DDE" w:rsidP="008832D3">
      <w:pPr>
        <w:pStyle w:val="a5"/>
        <w:spacing w:before="72" w:line="240" w:lineRule="auto"/>
        <w:ind w:right="1155"/>
        <w:rPr>
          <w:rFonts w:cs="FrankRuehl" w:hint="cs"/>
          <w:sz w:val="22"/>
          <w:szCs w:val="22"/>
          <w:rtl/>
        </w:rPr>
      </w:pPr>
      <w:hyperlink r:id="rId14" w:history="1">
        <w:r w:rsidRPr="00DA3DDE">
          <w:rPr>
            <w:rStyle w:val="Hyperlink"/>
            <w:rFonts w:cs="FrankRuehl" w:hint="cs"/>
            <w:sz w:val="22"/>
            <w:szCs w:val="22"/>
            <w:rtl/>
          </w:rPr>
          <w:t>ק"ת חש"ם תשס"ד מס' 674</w:t>
        </w:r>
      </w:hyperlink>
      <w:r>
        <w:rPr>
          <w:rFonts w:cs="FrankRuehl" w:hint="cs"/>
          <w:sz w:val="22"/>
          <w:szCs w:val="22"/>
          <w:rtl/>
        </w:rPr>
        <w:t xml:space="preserve"> מיום 27.1.2004 עמ' 30 </w:t>
      </w:r>
      <w:r>
        <w:rPr>
          <w:rFonts w:cs="FrankRuehl"/>
          <w:sz w:val="22"/>
          <w:szCs w:val="22"/>
          <w:rtl/>
        </w:rPr>
        <w:t>–</w:t>
      </w:r>
      <w:r>
        <w:rPr>
          <w:rFonts w:cs="FrankRuehl" w:hint="cs"/>
          <w:sz w:val="22"/>
          <w:szCs w:val="22"/>
          <w:rtl/>
        </w:rPr>
        <w:t xml:space="preserve"> תיקון תשס"ד-2004 בסעיף 5 לחוק עזר לחולון (שירותי שמירה וביטחון), תשס"ד-2004.</w:t>
      </w:r>
    </w:p>
    <w:p w14:paraId="38A24F70" w14:textId="77777777" w:rsidR="00DA3DDE" w:rsidRDefault="00DA3DDE" w:rsidP="00DA3DDE">
      <w:pPr>
        <w:pStyle w:val="a5"/>
        <w:spacing w:before="72" w:line="240" w:lineRule="auto"/>
        <w:ind w:right="1155"/>
        <w:rPr>
          <w:rFonts w:cs="FrankRuehl" w:hint="cs"/>
          <w:sz w:val="22"/>
          <w:szCs w:val="22"/>
          <w:rtl/>
        </w:rPr>
      </w:pPr>
      <w:hyperlink r:id="rId15" w:history="1">
        <w:r w:rsidRPr="00DA3DDE">
          <w:rPr>
            <w:rStyle w:val="Hyperlink"/>
            <w:rFonts w:cs="FrankRuehl" w:hint="cs"/>
            <w:sz w:val="22"/>
            <w:szCs w:val="22"/>
            <w:rtl/>
          </w:rPr>
          <w:t>ק"ת חש"ם תשס"ח מס' 720</w:t>
        </w:r>
      </w:hyperlink>
      <w:r>
        <w:rPr>
          <w:rFonts w:cs="FrankRuehl" w:hint="cs"/>
          <w:sz w:val="22"/>
          <w:szCs w:val="22"/>
          <w:rtl/>
        </w:rPr>
        <w:t xml:space="preserve"> מיום 17.6.2008 עמ' 319 </w:t>
      </w:r>
      <w:r>
        <w:rPr>
          <w:rFonts w:cs="FrankRuehl"/>
          <w:sz w:val="22"/>
          <w:szCs w:val="22"/>
          <w:rtl/>
        </w:rPr>
        <w:t>–</w:t>
      </w:r>
      <w:r>
        <w:rPr>
          <w:rFonts w:cs="FrankRuehl" w:hint="cs"/>
          <w:sz w:val="22"/>
          <w:szCs w:val="22"/>
          <w:rtl/>
        </w:rPr>
        <w:t xml:space="preserve"> תיקון תשס"ח-2008 בסעיף 15 לחוק עזר לחולון (תיעול), תשס"ח-2008.</w:t>
      </w:r>
    </w:p>
    <w:p w14:paraId="45CE3EC0" w14:textId="77777777" w:rsidR="00DA3DDE" w:rsidRDefault="00B2194C" w:rsidP="00DA3DDE">
      <w:pPr>
        <w:pStyle w:val="a5"/>
        <w:spacing w:before="72" w:line="240" w:lineRule="auto"/>
        <w:ind w:right="1155"/>
        <w:rPr>
          <w:rFonts w:cs="FrankRuehl" w:hint="cs"/>
          <w:sz w:val="22"/>
          <w:szCs w:val="22"/>
          <w:rtl/>
        </w:rPr>
      </w:pPr>
      <w:hyperlink r:id="rId16" w:history="1">
        <w:r w:rsidR="00DA3DDE" w:rsidRPr="00B2194C">
          <w:rPr>
            <w:rStyle w:val="Hyperlink"/>
            <w:rFonts w:cs="FrankRuehl" w:hint="cs"/>
            <w:sz w:val="22"/>
            <w:szCs w:val="22"/>
            <w:rtl/>
          </w:rPr>
          <w:t>ק"ת חש"ם תש"ע מס' 741</w:t>
        </w:r>
      </w:hyperlink>
      <w:r w:rsidR="00DA3DDE">
        <w:rPr>
          <w:rFonts w:cs="FrankRuehl" w:hint="cs"/>
          <w:sz w:val="22"/>
          <w:szCs w:val="22"/>
          <w:rtl/>
        </w:rPr>
        <w:t xml:space="preserve"> מיום 21.2.2010 עמ' 83 </w:t>
      </w:r>
      <w:r w:rsidR="00DA3DDE">
        <w:rPr>
          <w:rFonts w:cs="FrankRuehl"/>
          <w:sz w:val="22"/>
          <w:szCs w:val="22"/>
          <w:rtl/>
        </w:rPr>
        <w:t>–</w:t>
      </w:r>
      <w:r w:rsidR="00DA3DDE">
        <w:rPr>
          <w:rFonts w:cs="FrankRuehl" w:hint="cs"/>
          <w:sz w:val="22"/>
          <w:szCs w:val="22"/>
          <w:rtl/>
        </w:rPr>
        <w:t xml:space="preserve"> תיקון תש"ע-2010 בסעיף 8 לחוק עזר לחולון (צעצועים מסוכנים), תש"ע-2010.</w:t>
      </w:r>
    </w:p>
    <w:p w14:paraId="144A1508" w14:textId="77777777" w:rsidR="001469E5" w:rsidRDefault="001469E5" w:rsidP="001469E5">
      <w:pPr>
        <w:pStyle w:val="a5"/>
        <w:spacing w:before="72" w:line="240" w:lineRule="auto"/>
        <w:ind w:right="1155"/>
        <w:rPr>
          <w:rFonts w:cs="FrankRuehl" w:hint="cs"/>
          <w:sz w:val="22"/>
          <w:szCs w:val="22"/>
          <w:rtl/>
        </w:rPr>
      </w:pPr>
      <w:hyperlink r:id="rId17" w:history="1">
        <w:r w:rsidRPr="004873E3">
          <w:rPr>
            <w:rStyle w:val="Hyperlink"/>
            <w:rFonts w:cs="FrankRuehl" w:hint="cs"/>
            <w:sz w:val="22"/>
            <w:szCs w:val="22"/>
            <w:rtl/>
          </w:rPr>
          <w:t>ק"ת חש"ם תשע"א מס' 753</w:t>
        </w:r>
      </w:hyperlink>
      <w:r>
        <w:rPr>
          <w:rFonts w:cs="FrankRuehl" w:hint="cs"/>
          <w:sz w:val="22"/>
          <w:szCs w:val="22"/>
          <w:rtl/>
        </w:rPr>
        <w:t xml:space="preserve"> מיום 31.1.2011 עמ' 207 </w:t>
      </w:r>
      <w:r>
        <w:rPr>
          <w:rFonts w:cs="FrankRuehl"/>
          <w:sz w:val="22"/>
          <w:szCs w:val="22"/>
          <w:rtl/>
        </w:rPr>
        <w:t>–</w:t>
      </w:r>
      <w:r>
        <w:rPr>
          <w:rFonts w:cs="FrankRuehl" w:hint="cs"/>
          <w:sz w:val="22"/>
          <w:szCs w:val="22"/>
          <w:rtl/>
        </w:rPr>
        <w:t xml:space="preserve"> תיקון תשע"א-2011 בסעיף 18 לחוק עזר לחולון (העמדת רכב וחנייתו), תשע"א-2011 (ת"ט מס' 754 מיום 3.3.2011 עמ' 299).</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8240E0" w14:textId="77777777" w:rsidR="00691789" w:rsidRDefault="00691789">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עוולות מסחריות, תשנ"ט–1999</w:t>
    </w:r>
  </w:p>
  <w:p w14:paraId="47FFAB83" w14:textId="77777777" w:rsidR="00691789" w:rsidRDefault="00691789">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3663AE23" w14:textId="77777777" w:rsidR="00691789" w:rsidRDefault="00691789">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4CC7C" w14:textId="77777777" w:rsidR="00691789" w:rsidRDefault="00691789" w:rsidP="00054C75">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חוק עזר לחולון (הצמדה למדד), תשמ"א-1981</w:t>
    </w:r>
  </w:p>
  <w:p w14:paraId="0AD59514" w14:textId="77777777" w:rsidR="00691789" w:rsidRDefault="00691789">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3EC4E68C" w14:textId="77777777" w:rsidR="00691789" w:rsidRDefault="00691789">
    <w:pPr>
      <w:pStyle w:val="a3"/>
      <w:pBdr>
        <w:top w:val="single" w:sz="4" w:space="0" w:color="auto"/>
      </w:pBdr>
      <w:spacing w:line="220" w:lineRule="exact"/>
      <w:ind w:left="0"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D495E"/>
    <w:rsid w:val="000007A4"/>
    <w:rsid w:val="00036501"/>
    <w:rsid w:val="00054C75"/>
    <w:rsid w:val="000A18B2"/>
    <w:rsid w:val="000E036A"/>
    <w:rsid w:val="00113B69"/>
    <w:rsid w:val="0014472A"/>
    <w:rsid w:val="001469E5"/>
    <w:rsid w:val="001578A0"/>
    <w:rsid w:val="00174064"/>
    <w:rsid w:val="002470F4"/>
    <w:rsid w:val="00263EF2"/>
    <w:rsid w:val="0026591B"/>
    <w:rsid w:val="002A13EA"/>
    <w:rsid w:val="002A629E"/>
    <w:rsid w:val="002A768F"/>
    <w:rsid w:val="002E6901"/>
    <w:rsid w:val="00360590"/>
    <w:rsid w:val="003C3100"/>
    <w:rsid w:val="003E37DB"/>
    <w:rsid w:val="003F3A1E"/>
    <w:rsid w:val="003F5A42"/>
    <w:rsid w:val="00473E9A"/>
    <w:rsid w:val="004A16DC"/>
    <w:rsid w:val="00573355"/>
    <w:rsid w:val="00582467"/>
    <w:rsid w:val="00585CB7"/>
    <w:rsid w:val="005C1B2F"/>
    <w:rsid w:val="0065674C"/>
    <w:rsid w:val="0068533E"/>
    <w:rsid w:val="00691789"/>
    <w:rsid w:val="00696BB4"/>
    <w:rsid w:val="006A287D"/>
    <w:rsid w:val="006A2C45"/>
    <w:rsid w:val="006A5DE3"/>
    <w:rsid w:val="007147BA"/>
    <w:rsid w:val="007176F7"/>
    <w:rsid w:val="00733571"/>
    <w:rsid w:val="00733981"/>
    <w:rsid w:val="007565EE"/>
    <w:rsid w:val="007573AA"/>
    <w:rsid w:val="00773F82"/>
    <w:rsid w:val="00780D50"/>
    <w:rsid w:val="007C0F2F"/>
    <w:rsid w:val="007C395F"/>
    <w:rsid w:val="00833015"/>
    <w:rsid w:val="0087172C"/>
    <w:rsid w:val="008832D3"/>
    <w:rsid w:val="008A4A26"/>
    <w:rsid w:val="008E1BE4"/>
    <w:rsid w:val="008F6615"/>
    <w:rsid w:val="009125FF"/>
    <w:rsid w:val="00914C43"/>
    <w:rsid w:val="0091524D"/>
    <w:rsid w:val="00923837"/>
    <w:rsid w:val="00940B6F"/>
    <w:rsid w:val="00976500"/>
    <w:rsid w:val="00992CC1"/>
    <w:rsid w:val="00A432FB"/>
    <w:rsid w:val="00A60385"/>
    <w:rsid w:val="00A64F2A"/>
    <w:rsid w:val="00A714A4"/>
    <w:rsid w:val="00A9617D"/>
    <w:rsid w:val="00B2194C"/>
    <w:rsid w:val="00B971B7"/>
    <w:rsid w:val="00BB55FC"/>
    <w:rsid w:val="00BD495E"/>
    <w:rsid w:val="00C02872"/>
    <w:rsid w:val="00C13F50"/>
    <w:rsid w:val="00CA7379"/>
    <w:rsid w:val="00CB2BB9"/>
    <w:rsid w:val="00D12FCD"/>
    <w:rsid w:val="00D13893"/>
    <w:rsid w:val="00D50DAD"/>
    <w:rsid w:val="00D54DD2"/>
    <w:rsid w:val="00D6445B"/>
    <w:rsid w:val="00D64D20"/>
    <w:rsid w:val="00D821E7"/>
    <w:rsid w:val="00DA3DDE"/>
    <w:rsid w:val="00DB00A5"/>
    <w:rsid w:val="00DC533E"/>
    <w:rsid w:val="00E008B2"/>
    <w:rsid w:val="00E21D69"/>
    <w:rsid w:val="00E51D7F"/>
    <w:rsid w:val="00E57ADC"/>
    <w:rsid w:val="00E8696C"/>
    <w:rsid w:val="00E92E8C"/>
    <w:rsid w:val="00ED617B"/>
    <w:rsid w:val="00EE1EA6"/>
    <w:rsid w:val="00EF3526"/>
    <w:rsid w:val="00F03622"/>
    <w:rsid w:val="00FD164C"/>
    <w:rsid w:val="00FE04E4"/>
    <w:rsid w:val="00FE2FD3"/>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1BABF05B"/>
  <w15:chartTrackingRefBased/>
  <w15:docId w15:val="{2A7FD785-D0C6-42B9-85B2-CDE6F1A00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age">
    <w:name w:val="page"/>
    <w:pPr>
      <w:widowControl w:val="0"/>
      <w:autoSpaceDE w:val="0"/>
      <w:autoSpaceDN w:val="0"/>
      <w:bidi/>
    </w:pPr>
    <w:rPr>
      <w:noProof/>
      <w:position w:val="4"/>
      <w:szCs w:val="22"/>
      <w:lang w:val="en-US" w:eastAsia="he-IL"/>
    </w:rPr>
  </w:style>
  <w:style w:type="character" w:customStyle="1" w:styleId="super">
    <w:name w:val="super"/>
    <w:basedOn w:val="default"/>
    <w:rPr>
      <w:rFonts w:ascii="FrankRuehl" w:hAnsi="FrankRuehl" w:cs="FrankRuehl"/>
      <w:position w:val="4"/>
      <w:sz w:val="16"/>
      <w:szCs w:val="16"/>
      <w:lang w:val="en-US" w:eastAsia="x-none"/>
    </w:rPr>
  </w:style>
  <w:style w:type="character" w:customStyle="1" w:styleId="default">
    <w:name w:val="default"/>
    <w:basedOn w:val="a0"/>
    <w:rPr>
      <w:rFonts w:ascii="FrankRuehl" w:hAnsi="FrankRuehl" w:cs="FrankRuehl"/>
      <w:sz w:val="26"/>
      <w:szCs w:val="26"/>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FrankRuehl" w:hAnsi="FrankRuehl" w:cs="FrankRuehl"/>
      <w:sz w:val="32"/>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22">
    <w:name w:val="P22"/>
    <w:basedOn w:val="P00"/>
    <w:pPr>
      <w:tabs>
        <w:tab w:val="clear" w:pos="624"/>
        <w:tab w:val="clear" w:pos="1021"/>
      </w:tabs>
      <w:ind w:right="1021"/>
    </w:pPr>
  </w:style>
  <w:style w:type="paragraph" w:customStyle="1" w:styleId="P11">
    <w:name w:val="P11"/>
    <w:basedOn w:val="P00"/>
    <w:pPr>
      <w:tabs>
        <w:tab w:val="clear" w:pos="624"/>
      </w:tabs>
      <w:ind w:right="624"/>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character" w:styleId="FollowedHyperlink">
    <w:name w:val="FollowedHyperlink"/>
    <w:basedOn w:val="a0"/>
    <w:rPr>
      <w:color w:val="800080"/>
      <w:u w:val="single"/>
    </w:rPr>
  </w:style>
  <w:style w:type="paragraph" w:styleId="a7">
    <w:name w:val="Document Map"/>
    <w:basedOn w:val="a"/>
    <w:semiHidden/>
    <w:pPr>
      <w:shd w:val="clear" w:color="auto" w:fill="000080"/>
    </w:pPr>
    <w:rPr>
      <w:rFonts w:ascii="Tahoma" w:hAnsi="Tahoma" w:cs="Tahoma"/>
    </w:rPr>
  </w:style>
  <w:style w:type="paragraph" w:customStyle="1" w:styleId="2">
    <w:name w:val="#רמה2"/>
    <w:rsid w:val="00B2194C"/>
    <w:pPr>
      <w:tabs>
        <w:tab w:val="left" w:pos="1418"/>
      </w:tabs>
      <w:autoSpaceDE w:val="0"/>
      <w:autoSpaceDN w:val="0"/>
      <w:bidi/>
      <w:spacing w:line="240" w:lineRule="atLeast"/>
      <w:ind w:right="998"/>
      <w:jc w:val="both"/>
    </w:pPr>
    <w:rPr>
      <w:rFonts w:cs="David"/>
      <w:sz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07/mekomi-0614.pdf" TargetMode="External"/><Relationship Id="rId13" Type="http://schemas.openxmlformats.org/officeDocument/2006/relationships/hyperlink" Target="http://www.nevo.co.il/Law_word/law07/mekomi-0664.pdf" TargetMode="External"/><Relationship Id="rId3" Type="http://schemas.openxmlformats.org/officeDocument/2006/relationships/hyperlink" Target="http://www.nevo.co.il/Law_word/law07/mekomi-0155.pdf" TargetMode="External"/><Relationship Id="rId7" Type="http://schemas.openxmlformats.org/officeDocument/2006/relationships/hyperlink" Target="http://www.nevo.co.il/Law_word/law07/mekomi-0593.pdf" TargetMode="External"/><Relationship Id="rId12" Type="http://schemas.openxmlformats.org/officeDocument/2006/relationships/hyperlink" Target="http://www.nevo.co.il/Law_word/law07/mekomi-0661.pdf" TargetMode="External"/><Relationship Id="rId17" Type="http://schemas.openxmlformats.org/officeDocument/2006/relationships/hyperlink" Target="http://www.nevo.co.il/Law_word/law07/mekomi-0753.pdf" TargetMode="External"/><Relationship Id="rId2" Type="http://schemas.openxmlformats.org/officeDocument/2006/relationships/hyperlink" Target="http://www.nevo.co.il/Law_word/law07/mekomi-0125.pdf" TargetMode="External"/><Relationship Id="rId16" Type="http://schemas.openxmlformats.org/officeDocument/2006/relationships/hyperlink" Target="http://www.nevo.co.il/Law_word/law07/mekomi-0741.pdf" TargetMode="External"/><Relationship Id="rId1" Type="http://schemas.openxmlformats.org/officeDocument/2006/relationships/hyperlink" Target="http://www.nevo.co.il/Law_word/law07/mekomi-0081.pdf" TargetMode="External"/><Relationship Id="rId6" Type="http://schemas.openxmlformats.org/officeDocument/2006/relationships/hyperlink" Target="http://www.nevo.co.il/Law_word/law07/mekomi-0370.pdf" TargetMode="External"/><Relationship Id="rId11" Type="http://schemas.openxmlformats.org/officeDocument/2006/relationships/hyperlink" Target="http://www.nevo.co.il/Law_word/law07/mekomi-0660.pdf" TargetMode="External"/><Relationship Id="rId5" Type="http://schemas.openxmlformats.org/officeDocument/2006/relationships/hyperlink" Target="http://www.nevo.co.il/Law_word/law07/mekomi-0187.pdf" TargetMode="External"/><Relationship Id="rId15" Type="http://schemas.openxmlformats.org/officeDocument/2006/relationships/hyperlink" Target="http://www.nevo.co.il/Law_word/law07/mekomi-0720.pdf" TargetMode="External"/><Relationship Id="rId10" Type="http://schemas.openxmlformats.org/officeDocument/2006/relationships/hyperlink" Target="http://www.nevo.co.il/Law_word/law07/mekomi-0659.pdf" TargetMode="External"/><Relationship Id="rId4" Type="http://schemas.openxmlformats.org/officeDocument/2006/relationships/hyperlink" Target="http://www.nevo.co.il/Law_word/law07/mekomi-0171.pdf" TargetMode="External"/><Relationship Id="rId9" Type="http://schemas.openxmlformats.org/officeDocument/2006/relationships/hyperlink" Target="http://www.nevo.co.il/Law_word/law07/mekomi-0624.pdf" TargetMode="External"/><Relationship Id="rId14" Type="http://schemas.openxmlformats.org/officeDocument/2006/relationships/hyperlink" Target="http://www.nevo.co.il/Law_word/law07/mekomi-0674.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333</Words>
  <Characters>1904</Characters>
  <Application>Microsoft Office Word</Application>
  <DocSecurity>0</DocSecurity>
  <Lines>15</Lines>
  <Paragraphs>4</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פרק 2/178</vt:lpstr>
      <vt:lpstr>פרק 2/178</vt:lpstr>
    </vt:vector>
  </TitlesOfParts>
  <Company/>
  <LinksUpToDate>false</LinksUpToDate>
  <CharactersWithSpaces>2233</CharactersWithSpaces>
  <SharedDoc>false</SharedDoc>
  <HLinks>
    <vt:vector size="126" baseType="variant">
      <vt:variant>
        <vt:i4>393283</vt:i4>
      </vt:variant>
      <vt:variant>
        <vt:i4>18</vt:i4>
      </vt:variant>
      <vt:variant>
        <vt:i4>0</vt:i4>
      </vt:variant>
      <vt:variant>
        <vt:i4>5</vt:i4>
      </vt:variant>
      <vt:variant>
        <vt:lpwstr>http://www.nevo.co.il/advertisements/nevo-100.doc</vt:lpwstr>
      </vt:variant>
      <vt:variant>
        <vt:lpwstr/>
      </vt:variant>
      <vt:variant>
        <vt:i4>5570569</vt:i4>
      </vt:variant>
      <vt:variant>
        <vt:i4>12</vt:i4>
      </vt:variant>
      <vt:variant>
        <vt:i4>0</vt:i4>
      </vt:variant>
      <vt:variant>
        <vt:i4>5</vt:i4>
      </vt:variant>
      <vt:variant>
        <vt:lpwstr/>
      </vt:variant>
      <vt:variant>
        <vt:lpwstr>med0</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7929880</vt:i4>
      </vt:variant>
      <vt:variant>
        <vt:i4>48</vt:i4>
      </vt:variant>
      <vt:variant>
        <vt:i4>0</vt:i4>
      </vt:variant>
      <vt:variant>
        <vt:i4>5</vt:i4>
      </vt:variant>
      <vt:variant>
        <vt:lpwstr>http://www.nevo.co.il/Law_word/law07/mekomi-0753.pdf</vt:lpwstr>
      </vt:variant>
      <vt:variant>
        <vt:lpwstr/>
      </vt:variant>
      <vt:variant>
        <vt:i4>8060953</vt:i4>
      </vt:variant>
      <vt:variant>
        <vt:i4>45</vt:i4>
      </vt:variant>
      <vt:variant>
        <vt:i4>0</vt:i4>
      </vt:variant>
      <vt:variant>
        <vt:i4>5</vt:i4>
      </vt:variant>
      <vt:variant>
        <vt:lpwstr>http://www.nevo.co.il/Law_word/law07/mekomi-0741.pdf</vt:lpwstr>
      </vt:variant>
      <vt:variant>
        <vt:lpwstr/>
      </vt:variant>
      <vt:variant>
        <vt:i4>7995423</vt:i4>
      </vt:variant>
      <vt:variant>
        <vt:i4>42</vt:i4>
      </vt:variant>
      <vt:variant>
        <vt:i4>0</vt:i4>
      </vt:variant>
      <vt:variant>
        <vt:i4>5</vt:i4>
      </vt:variant>
      <vt:variant>
        <vt:lpwstr>http://www.nevo.co.il/Law_word/law07/mekomi-0720.pdf</vt:lpwstr>
      </vt:variant>
      <vt:variant>
        <vt:lpwstr/>
      </vt:variant>
      <vt:variant>
        <vt:i4>8323098</vt:i4>
      </vt:variant>
      <vt:variant>
        <vt:i4>39</vt:i4>
      </vt:variant>
      <vt:variant>
        <vt:i4>0</vt:i4>
      </vt:variant>
      <vt:variant>
        <vt:i4>5</vt:i4>
      </vt:variant>
      <vt:variant>
        <vt:lpwstr>http://www.nevo.co.il/Law_word/law07/mekomi-0674.pdf</vt:lpwstr>
      </vt:variant>
      <vt:variant>
        <vt:lpwstr/>
      </vt:variant>
      <vt:variant>
        <vt:i4>8323099</vt:i4>
      </vt:variant>
      <vt:variant>
        <vt:i4>36</vt:i4>
      </vt:variant>
      <vt:variant>
        <vt:i4>0</vt:i4>
      </vt:variant>
      <vt:variant>
        <vt:i4>5</vt:i4>
      </vt:variant>
      <vt:variant>
        <vt:lpwstr>http://www.nevo.co.il/Law_word/law07/mekomi-0664.pdf</vt:lpwstr>
      </vt:variant>
      <vt:variant>
        <vt:lpwstr/>
      </vt:variant>
      <vt:variant>
        <vt:i4>7995419</vt:i4>
      </vt:variant>
      <vt:variant>
        <vt:i4>33</vt:i4>
      </vt:variant>
      <vt:variant>
        <vt:i4>0</vt:i4>
      </vt:variant>
      <vt:variant>
        <vt:i4>5</vt:i4>
      </vt:variant>
      <vt:variant>
        <vt:lpwstr>http://www.nevo.co.il/Law_word/law07/mekomi-0661.pdf</vt:lpwstr>
      </vt:variant>
      <vt:variant>
        <vt:lpwstr/>
      </vt:variant>
      <vt:variant>
        <vt:i4>8060955</vt:i4>
      </vt:variant>
      <vt:variant>
        <vt:i4>30</vt:i4>
      </vt:variant>
      <vt:variant>
        <vt:i4>0</vt:i4>
      </vt:variant>
      <vt:variant>
        <vt:i4>5</vt:i4>
      </vt:variant>
      <vt:variant>
        <vt:lpwstr>http://www.nevo.co.il/Law_word/law07/mekomi-0660.pdf</vt:lpwstr>
      </vt:variant>
      <vt:variant>
        <vt:lpwstr/>
      </vt:variant>
      <vt:variant>
        <vt:i4>7471128</vt:i4>
      </vt:variant>
      <vt:variant>
        <vt:i4>27</vt:i4>
      </vt:variant>
      <vt:variant>
        <vt:i4>0</vt:i4>
      </vt:variant>
      <vt:variant>
        <vt:i4>5</vt:i4>
      </vt:variant>
      <vt:variant>
        <vt:lpwstr>http://www.nevo.co.il/Law_word/law07/mekomi-0659.pdf</vt:lpwstr>
      </vt:variant>
      <vt:variant>
        <vt:lpwstr/>
      </vt:variant>
      <vt:variant>
        <vt:i4>8323103</vt:i4>
      </vt:variant>
      <vt:variant>
        <vt:i4>24</vt:i4>
      </vt:variant>
      <vt:variant>
        <vt:i4>0</vt:i4>
      </vt:variant>
      <vt:variant>
        <vt:i4>5</vt:i4>
      </vt:variant>
      <vt:variant>
        <vt:lpwstr>http://www.nevo.co.il/Law_word/law07/mekomi-0624.pdf</vt:lpwstr>
      </vt:variant>
      <vt:variant>
        <vt:lpwstr/>
      </vt:variant>
      <vt:variant>
        <vt:i4>8323100</vt:i4>
      </vt:variant>
      <vt:variant>
        <vt:i4>21</vt:i4>
      </vt:variant>
      <vt:variant>
        <vt:i4>0</vt:i4>
      </vt:variant>
      <vt:variant>
        <vt:i4>5</vt:i4>
      </vt:variant>
      <vt:variant>
        <vt:lpwstr>http://www.nevo.co.il/Law_word/law07/mekomi-0614.pdf</vt:lpwstr>
      </vt:variant>
      <vt:variant>
        <vt:lpwstr/>
      </vt:variant>
      <vt:variant>
        <vt:i4>8060948</vt:i4>
      </vt:variant>
      <vt:variant>
        <vt:i4>18</vt:i4>
      </vt:variant>
      <vt:variant>
        <vt:i4>0</vt:i4>
      </vt:variant>
      <vt:variant>
        <vt:i4>5</vt:i4>
      </vt:variant>
      <vt:variant>
        <vt:lpwstr>http://www.nevo.co.il/Law_word/law07/mekomi-0593.pdf</vt:lpwstr>
      </vt:variant>
      <vt:variant>
        <vt:lpwstr/>
      </vt:variant>
      <vt:variant>
        <vt:i4>8257562</vt:i4>
      </vt:variant>
      <vt:variant>
        <vt:i4>15</vt:i4>
      </vt:variant>
      <vt:variant>
        <vt:i4>0</vt:i4>
      </vt:variant>
      <vt:variant>
        <vt:i4>5</vt:i4>
      </vt:variant>
      <vt:variant>
        <vt:lpwstr>http://www.nevo.co.il/Law_word/law07/mekomi-0370.pdf</vt:lpwstr>
      </vt:variant>
      <vt:variant>
        <vt:lpwstr/>
      </vt:variant>
      <vt:variant>
        <vt:i4>8060949</vt:i4>
      </vt:variant>
      <vt:variant>
        <vt:i4>12</vt:i4>
      </vt:variant>
      <vt:variant>
        <vt:i4>0</vt:i4>
      </vt:variant>
      <vt:variant>
        <vt:i4>5</vt:i4>
      </vt:variant>
      <vt:variant>
        <vt:lpwstr>http://www.nevo.co.il/Law_word/law07/mekomi-0187.pdf</vt:lpwstr>
      </vt:variant>
      <vt:variant>
        <vt:lpwstr/>
      </vt:variant>
      <vt:variant>
        <vt:i4>8192026</vt:i4>
      </vt:variant>
      <vt:variant>
        <vt:i4>9</vt:i4>
      </vt:variant>
      <vt:variant>
        <vt:i4>0</vt:i4>
      </vt:variant>
      <vt:variant>
        <vt:i4>5</vt:i4>
      </vt:variant>
      <vt:variant>
        <vt:lpwstr>http://www.nevo.co.il/Law_word/law07/mekomi-0171.pdf</vt:lpwstr>
      </vt:variant>
      <vt:variant>
        <vt:lpwstr/>
      </vt:variant>
      <vt:variant>
        <vt:i4>7929880</vt:i4>
      </vt:variant>
      <vt:variant>
        <vt:i4>6</vt:i4>
      </vt:variant>
      <vt:variant>
        <vt:i4>0</vt:i4>
      </vt:variant>
      <vt:variant>
        <vt:i4>5</vt:i4>
      </vt:variant>
      <vt:variant>
        <vt:lpwstr>http://www.nevo.co.il/Law_word/law07/mekomi-0155.pdf</vt:lpwstr>
      </vt:variant>
      <vt:variant>
        <vt:lpwstr/>
      </vt:variant>
      <vt:variant>
        <vt:i4>7929887</vt:i4>
      </vt:variant>
      <vt:variant>
        <vt:i4>3</vt:i4>
      </vt:variant>
      <vt:variant>
        <vt:i4>0</vt:i4>
      </vt:variant>
      <vt:variant>
        <vt:i4>5</vt:i4>
      </vt:variant>
      <vt:variant>
        <vt:lpwstr>http://www.nevo.co.il/Law_word/law07/mekomi-0125.pdf</vt:lpwstr>
      </vt:variant>
      <vt:variant>
        <vt:lpwstr/>
      </vt:variant>
      <vt:variant>
        <vt:i4>8126485</vt:i4>
      </vt:variant>
      <vt:variant>
        <vt:i4>0</vt:i4>
      </vt:variant>
      <vt:variant>
        <vt:i4>0</vt:i4>
      </vt:variant>
      <vt:variant>
        <vt:i4>5</vt:i4>
      </vt:variant>
      <vt:variant>
        <vt:lpwstr>http://www.nevo.co.il/Law_word/law07/mekomi-0081.pdf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2023-06-05T19:07:00Z</dcterms:created>
  <dcterms:modified xsi:type="dcterms:W3CDTF">2023-06-05T19:07:00Z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mek</vt:lpwstr>
  </property>
  <property fmtid="{D5CDD505-2E9C-101B-9397-08002B2CF9AE}" pid="3" name="CHNAME">
    <vt:lpwstr>חוקי עזר</vt:lpwstr>
  </property>
  <property fmtid="{D5CDD505-2E9C-101B-9397-08002B2CF9AE}" pid="4" name="LAWNAME">
    <vt:lpwstr>חוק עזר לחולון (הצמדה למדד), תשמ"א-1981</vt:lpwstr>
  </property>
  <property fmtid="{D5CDD505-2E9C-101B-9397-08002B2CF9AE}" pid="5" name="LAWNUMBER">
    <vt:lpwstr>005_010</vt:lpwstr>
  </property>
  <property fmtid="{D5CDD505-2E9C-101B-9397-08002B2CF9AE}" pid="6" name="TYPE">
    <vt:lpwstr>01</vt:lpwstr>
  </property>
  <property fmtid="{D5CDD505-2E9C-101B-9397-08002B2CF9AE}" pid="7" name="LINKK2">
    <vt:lpwstr/>
  </property>
  <property fmtid="{D5CDD505-2E9C-101B-9397-08002B2CF9AE}" pid="8" name="LINKK3">
    <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MEKOR_NAME1">
    <vt:lpwstr>פקודת העיריות</vt:lpwstr>
  </property>
  <property fmtid="{D5CDD505-2E9C-101B-9397-08002B2CF9AE}" pid="22" name="MEKOR_SAIF1">
    <vt:lpwstr>250X;251X</vt:lpwstr>
  </property>
  <property fmtid="{D5CDD505-2E9C-101B-9397-08002B2CF9AE}" pid="23" name="NOSE11">
    <vt:lpwstr>רשויות ומשפט מנהלי</vt:lpwstr>
  </property>
  <property fmtid="{D5CDD505-2E9C-101B-9397-08002B2CF9AE}" pid="24" name="NOSE21">
    <vt:lpwstr>רשויות מקומיות</vt:lpwstr>
  </property>
  <property fmtid="{D5CDD505-2E9C-101B-9397-08002B2CF9AE}" pid="25" name="NOSE31">
    <vt:lpwstr>חוקי עזר</vt:lpwstr>
  </property>
  <property fmtid="{D5CDD505-2E9C-101B-9397-08002B2CF9AE}" pid="26" name="NOSE41">
    <vt:lpwstr/>
  </property>
  <property fmtid="{D5CDD505-2E9C-101B-9397-08002B2CF9AE}" pid="27" name="NOSE12">
    <vt:lpwstr/>
  </property>
  <property fmtid="{D5CDD505-2E9C-101B-9397-08002B2CF9AE}" pid="28" name="NOSE22">
    <vt:lpwstr/>
  </property>
  <property fmtid="{D5CDD505-2E9C-101B-9397-08002B2CF9AE}" pid="29" name="NOSE32">
    <vt:lpwstr/>
  </property>
  <property fmtid="{D5CDD505-2E9C-101B-9397-08002B2CF9AE}" pid="30" name="NOSE42">
    <vt:lpwstr/>
  </property>
  <property fmtid="{D5CDD505-2E9C-101B-9397-08002B2CF9AE}" pid="31" name="NOSE13">
    <vt:lpwstr/>
  </property>
  <property fmtid="{D5CDD505-2E9C-101B-9397-08002B2CF9AE}" pid="32" name="NOSE23">
    <vt:lpwstr/>
  </property>
  <property fmtid="{D5CDD505-2E9C-101B-9397-08002B2CF9AE}" pid="33" name="NOSE33">
    <vt:lpwstr/>
  </property>
  <property fmtid="{D5CDD505-2E9C-101B-9397-08002B2CF9AE}" pid="34" name="NOSE43">
    <vt:lpwstr/>
  </property>
  <property fmtid="{D5CDD505-2E9C-101B-9397-08002B2CF9AE}" pid="35" name="NOSE14">
    <vt:lpwstr/>
  </property>
  <property fmtid="{D5CDD505-2E9C-101B-9397-08002B2CF9AE}" pid="36" name="NOSE24">
    <vt:lpwstr/>
  </property>
  <property fmtid="{D5CDD505-2E9C-101B-9397-08002B2CF9AE}" pid="37" name="NOSE34">
    <vt:lpwstr/>
  </property>
  <property fmtid="{D5CDD505-2E9C-101B-9397-08002B2CF9AE}" pid="38" name="NOSE44">
    <vt:lpwstr/>
  </property>
  <property fmtid="{D5CDD505-2E9C-101B-9397-08002B2CF9AE}" pid="39" name="NOSE15">
    <vt:lpwstr/>
  </property>
  <property fmtid="{D5CDD505-2E9C-101B-9397-08002B2CF9AE}" pid="40" name="NOSE25">
    <vt:lpwstr/>
  </property>
  <property fmtid="{D5CDD505-2E9C-101B-9397-08002B2CF9AE}" pid="41" name="NOSE35">
    <vt:lpwstr/>
  </property>
  <property fmtid="{D5CDD505-2E9C-101B-9397-08002B2CF9AE}" pid="42" name="NOSE45">
    <vt:lpwstr/>
  </property>
  <property fmtid="{D5CDD505-2E9C-101B-9397-08002B2CF9AE}" pid="43" name="NOSE16">
    <vt:lpwstr/>
  </property>
  <property fmtid="{D5CDD505-2E9C-101B-9397-08002B2CF9AE}" pid="44" name="NOSE26">
    <vt:lpwstr/>
  </property>
  <property fmtid="{D5CDD505-2E9C-101B-9397-08002B2CF9AE}" pid="45" name="NOSE36">
    <vt:lpwstr/>
  </property>
  <property fmtid="{D5CDD505-2E9C-101B-9397-08002B2CF9AE}" pid="46" name="NOSE46">
    <vt:lpwstr/>
  </property>
  <property fmtid="{D5CDD505-2E9C-101B-9397-08002B2CF9AE}" pid="47" name="NOSE17">
    <vt:lpwstr/>
  </property>
  <property fmtid="{D5CDD505-2E9C-101B-9397-08002B2CF9AE}" pid="48" name="NOSE27">
    <vt:lpwstr/>
  </property>
  <property fmtid="{D5CDD505-2E9C-101B-9397-08002B2CF9AE}" pid="49" name="NOSE37">
    <vt:lpwstr/>
  </property>
  <property fmtid="{D5CDD505-2E9C-101B-9397-08002B2CF9AE}" pid="50" name="NOSE47">
    <vt:lpwstr/>
  </property>
  <property fmtid="{D5CDD505-2E9C-101B-9397-08002B2CF9AE}" pid="51" name="NOSE18">
    <vt:lpwstr/>
  </property>
  <property fmtid="{D5CDD505-2E9C-101B-9397-08002B2CF9AE}" pid="52" name="NOSE28">
    <vt:lpwstr/>
  </property>
  <property fmtid="{D5CDD505-2E9C-101B-9397-08002B2CF9AE}" pid="53" name="NOSE38">
    <vt:lpwstr/>
  </property>
  <property fmtid="{D5CDD505-2E9C-101B-9397-08002B2CF9AE}" pid="54" name="NOSE48">
    <vt:lpwstr/>
  </property>
  <property fmtid="{D5CDD505-2E9C-101B-9397-08002B2CF9AE}" pid="55" name="NOSE19">
    <vt:lpwstr/>
  </property>
  <property fmtid="{D5CDD505-2E9C-101B-9397-08002B2CF9AE}" pid="56" name="NOSE29">
    <vt:lpwstr/>
  </property>
  <property fmtid="{D5CDD505-2E9C-101B-9397-08002B2CF9AE}" pid="57" name="NOSE39">
    <vt:lpwstr/>
  </property>
  <property fmtid="{D5CDD505-2E9C-101B-9397-08002B2CF9AE}" pid="58" name="NOSE49">
    <vt:lpwstr/>
  </property>
  <property fmtid="{D5CDD505-2E9C-101B-9397-08002B2CF9AE}" pid="59" name="NOSE110">
    <vt:lpwstr/>
  </property>
  <property fmtid="{D5CDD505-2E9C-101B-9397-08002B2CF9AE}" pid="60" name="NOSE210">
    <vt:lpwstr/>
  </property>
  <property fmtid="{D5CDD505-2E9C-101B-9397-08002B2CF9AE}" pid="61" name="NOSE310">
    <vt:lpwstr/>
  </property>
  <property fmtid="{D5CDD505-2E9C-101B-9397-08002B2CF9AE}" pid="62" name="NOSE410">
    <vt:lpwstr/>
  </property>
</Properties>
</file>