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03B9" w14:textId="77777777" w:rsidR="002B6535" w:rsidRDefault="002B6535" w:rsidP="00E40426">
      <w:pPr>
        <w:pStyle w:val="big-header"/>
        <w:ind w:left="0" w:right="1134"/>
        <w:rPr>
          <w:rFonts w:cs="FrankRuehl" w:hint="cs"/>
          <w:sz w:val="32"/>
          <w:rtl/>
        </w:rPr>
      </w:pPr>
      <w:r>
        <w:rPr>
          <w:rFonts w:cs="FrankRuehl" w:hint="cs"/>
          <w:sz w:val="32"/>
          <w:rtl/>
        </w:rPr>
        <w:t>חוק עזר לחולון (מניעת מפגעים ושמירת הסדר והניקיון), תשמ"ב-1982</w:t>
      </w:r>
    </w:p>
    <w:p w14:paraId="76A29164" w14:textId="77777777" w:rsidR="002B6535" w:rsidRPr="002B6535" w:rsidRDefault="002B6535" w:rsidP="002B6535">
      <w:pPr>
        <w:spacing w:line="320" w:lineRule="auto"/>
        <w:jc w:val="left"/>
        <w:rPr>
          <w:rFonts w:cs="FrankRuehl"/>
          <w:szCs w:val="26"/>
          <w:rtl/>
        </w:rPr>
      </w:pPr>
    </w:p>
    <w:p w14:paraId="55B0AA94" w14:textId="77777777" w:rsidR="002B6535" w:rsidRDefault="002B6535" w:rsidP="002B6535">
      <w:pPr>
        <w:spacing w:line="320" w:lineRule="auto"/>
        <w:jc w:val="left"/>
        <w:rPr>
          <w:rFonts w:cs="Miriam"/>
          <w:szCs w:val="22"/>
          <w:rtl/>
        </w:rPr>
      </w:pPr>
      <w:r w:rsidRPr="002B6535">
        <w:rPr>
          <w:rFonts w:cs="Miriam"/>
          <w:szCs w:val="22"/>
          <w:rtl/>
        </w:rPr>
        <w:t>רשויות ומשפט מנהלי</w:t>
      </w:r>
      <w:r w:rsidRPr="002B6535">
        <w:rPr>
          <w:rFonts w:cs="FrankRuehl"/>
          <w:szCs w:val="26"/>
          <w:rtl/>
        </w:rPr>
        <w:t xml:space="preserve"> – רשויות מקומיות – חוקי עזר</w:t>
      </w:r>
    </w:p>
    <w:p w14:paraId="758CD657" w14:textId="77777777" w:rsidR="002B6535" w:rsidRDefault="002B6535" w:rsidP="002B6535">
      <w:pPr>
        <w:spacing w:line="320" w:lineRule="auto"/>
        <w:jc w:val="left"/>
        <w:rPr>
          <w:rFonts w:cs="Miriam"/>
          <w:szCs w:val="22"/>
          <w:rtl/>
        </w:rPr>
      </w:pPr>
      <w:r w:rsidRPr="002B6535">
        <w:rPr>
          <w:rFonts w:cs="Miriam"/>
          <w:szCs w:val="22"/>
          <w:rtl/>
        </w:rPr>
        <w:t>חקלאות טבע וסביבה</w:t>
      </w:r>
      <w:r w:rsidRPr="002B6535">
        <w:rPr>
          <w:rFonts w:cs="FrankRuehl"/>
          <w:szCs w:val="26"/>
          <w:rtl/>
        </w:rPr>
        <w:t xml:space="preserve"> – איכות הסביבה – מניעת מפגעים</w:t>
      </w:r>
    </w:p>
    <w:p w14:paraId="3707BAFF" w14:textId="77777777" w:rsidR="002B6535" w:rsidRPr="002B6535" w:rsidRDefault="002B6535" w:rsidP="002B6535">
      <w:pPr>
        <w:spacing w:line="320" w:lineRule="auto"/>
        <w:jc w:val="left"/>
        <w:rPr>
          <w:rFonts w:cs="Miriam" w:hint="cs"/>
          <w:szCs w:val="22"/>
          <w:rtl/>
        </w:rPr>
      </w:pPr>
      <w:r w:rsidRPr="002B6535">
        <w:rPr>
          <w:rFonts w:cs="Miriam"/>
          <w:szCs w:val="22"/>
          <w:rtl/>
        </w:rPr>
        <w:t>חקלאות טבע וסביבה</w:t>
      </w:r>
      <w:r w:rsidRPr="002B6535">
        <w:rPr>
          <w:rFonts w:cs="FrankRuehl"/>
          <w:szCs w:val="26"/>
          <w:rtl/>
        </w:rPr>
        <w:t xml:space="preserve"> – איכות הסביבה – שמירת הניקיון</w:t>
      </w:r>
    </w:p>
    <w:p w14:paraId="3E9D97FC" w14:textId="77777777" w:rsidR="003D3B32" w:rsidRDefault="003D3B3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393B" w:rsidRPr="0066393B" w14:paraId="699C610C" w14:textId="77777777" w:rsidTr="0066393B">
        <w:tblPrEx>
          <w:tblCellMar>
            <w:top w:w="0" w:type="dxa"/>
            <w:bottom w:w="0" w:type="dxa"/>
          </w:tblCellMar>
        </w:tblPrEx>
        <w:tc>
          <w:tcPr>
            <w:tcW w:w="1247" w:type="dxa"/>
          </w:tcPr>
          <w:p w14:paraId="3EDC8619" w14:textId="77777777" w:rsidR="0066393B" w:rsidRPr="0066393B" w:rsidRDefault="0066393B" w:rsidP="0066393B">
            <w:pPr>
              <w:spacing w:line="240" w:lineRule="auto"/>
              <w:jc w:val="left"/>
              <w:rPr>
                <w:rFonts w:cs="Frankruhel"/>
                <w:sz w:val="24"/>
                <w:rtl/>
              </w:rPr>
            </w:pPr>
          </w:p>
        </w:tc>
        <w:tc>
          <w:tcPr>
            <w:tcW w:w="5669" w:type="dxa"/>
          </w:tcPr>
          <w:p w14:paraId="2D1147F9" w14:textId="77777777" w:rsidR="0066393B" w:rsidRPr="0066393B" w:rsidRDefault="0066393B" w:rsidP="0066393B">
            <w:pPr>
              <w:spacing w:line="240" w:lineRule="auto"/>
              <w:jc w:val="left"/>
              <w:rPr>
                <w:rFonts w:cs="Frankruhel"/>
                <w:sz w:val="24"/>
                <w:rtl/>
              </w:rPr>
            </w:pPr>
            <w:r>
              <w:rPr>
                <w:sz w:val="24"/>
                <w:rtl/>
              </w:rPr>
              <w:t>פרק א': פרשנות</w:t>
            </w:r>
          </w:p>
        </w:tc>
        <w:tc>
          <w:tcPr>
            <w:tcW w:w="567" w:type="dxa"/>
          </w:tcPr>
          <w:p w14:paraId="0B02DB99" w14:textId="77777777" w:rsidR="0066393B" w:rsidRPr="0066393B" w:rsidRDefault="0066393B" w:rsidP="0066393B">
            <w:pPr>
              <w:spacing w:line="240" w:lineRule="auto"/>
              <w:jc w:val="left"/>
              <w:rPr>
                <w:rStyle w:val="Hyperlink"/>
                <w:rtl/>
              </w:rPr>
            </w:pPr>
            <w:hyperlink w:anchor="med0" w:tooltip="פרק א: פרשנות" w:history="1">
              <w:r w:rsidRPr="0066393B">
                <w:rPr>
                  <w:rStyle w:val="Hyperlink"/>
                </w:rPr>
                <w:t>Go</w:t>
              </w:r>
            </w:hyperlink>
          </w:p>
        </w:tc>
        <w:tc>
          <w:tcPr>
            <w:tcW w:w="850" w:type="dxa"/>
          </w:tcPr>
          <w:p w14:paraId="07AF42A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393B" w:rsidRPr="0066393B" w14:paraId="6AE01003" w14:textId="77777777" w:rsidTr="0066393B">
        <w:tblPrEx>
          <w:tblCellMar>
            <w:top w:w="0" w:type="dxa"/>
            <w:bottom w:w="0" w:type="dxa"/>
          </w:tblCellMar>
        </w:tblPrEx>
        <w:tc>
          <w:tcPr>
            <w:tcW w:w="1247" w:type="dxa"/>
          </w:tcPr>
          <w:p w14:paraId="2F43F089" w14:textId="77777777" w:rsidR="0066393B" w:rsidRPr="0066393B" w:rsidRDefault="0066393B" w:rsidP="0066393B">
            <w:pPr>
              <w:spacing w:line="240" w:lineRule="auto"/>
              <w:jc w:val="left"/>
              <w:rPr>
                <w:rFonts w:cs="Frankruhel"/>
                <w:sz w:val="24"/>
                <w:rtl/>
              </w:rPr>
            </w:pPr>
            <w:r>
              <w:rPr>
                <w:sz w:val="24"/>
                <w:rtl/>
              </w:rPr>
              <w:t xml:space="preserve">סעיף 1 </w:t>
            </w:r>
          </w:p>
        </w:tc>
        <w:tc>
          <w:tcPr>
            <w:tcW w:w="5669" w:type="dxa"/>
          </w:tcPr>
          <w:p w14:paraId="5C6F962E" w14:textId="77777777" w:rsidR="0066393B" w:rsidRPr="0066393B" w:rsidRDefault="0066393B" w:rsidP="0066393B">
            <w:pPr>
              <w:spacing w:line="240" w:lineRule="auto"/>
              <w:jc w:val="left"/>
              <w:rPr>
                <w:rFonts w:cs="Frankruhel"/>
                <w:sz w:val="24"/>
                <w:rtl/>
              </w:rPr>
            </w:pPr>
            <w:r>
              <w:rPr>
                <w:sz w:val="24"/>
                <w:rtl/>
              </w:rPr>
              <w:t>הגדרות</w:t>
            </w:r>
          </w:p>
        </w:tc>
        <w:tc>
          <w:tcPr>
            <w:tcW w:w="567" w:type="dxa"/>
          </w:tcPr>
          <w:p w14:paraId="3FE13775" w14:textId="77777777" w:rsidR="0066393B" w:rsidRPr="0066393B" w:rsidRDefault="0066393B" w:rsidP="0066393B">
            <w:pPr>
              <w:spacing w:line="240" w:lineRule="auto"/>
              <w:jc w:val="left"/>
              <w:rPr>
                <w:rStyle w:val="Hyperlink"/>
                <w:rtl/>
              </w:rPr>
            </w:pPr>
            <w:hyperlink w:anchor="Seif1" w:tooltip="הגדרות" w:history="1">
              <w:r w:rsidRPr="0066393B">
                <w:rPr>
                  <w:rStyle w:val="Hyperlink"/>
                </w:rPr>
                <w:t>Go</w:t>
              </w:r>
            </w:hyperlink>
          </w:p>
        </w:tc>
        <w:tc>
          <w:tcPr>
            <w:tcW w:w="850" w:type="dxa"/>
          </w:tcPr>
          <w:p w14:paraId="3E1947B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393B" w:rsidRPr="0066393B" w14:paraId="046FB935" w14:textId="77777777" w:rsidTr="0066393B">
        <w:tblPrEx>
          <w:tblCellMar>
            <w:top w:w="0" w:type="dxa"/>
            <w:bottom w:w="0" w:type="dxa"/>
          </w:tblCellMar>
        </w:tblPrEx>
        <w:tc>
          <w:tcPr>
            <w:tcW w:w="1247" w:type="dxa"/>
          </w:tcPr>
          <w:p w14:paraId="30D34491" w14:textId="77777777" w:rsidR="0066393B" w:rsidRPr="0066393B" w:rsidRDefault="0066393B" w:rsidP="0066393B">
            <w:pPr>
              <w:spacing w:line="240" w:lineRule="auto"/>
              <w:jc w:val="left"/>
              <w:rPr>
                <w:rFonts w:cs="Frankruhel"/>
                <w:sz w:val="24"/>
                <w:rtl/>
              </w:rPr>
            </w:pPr>
          </w:p>
        </w:tc>
        <w:tc>
          <w:tcPr>
            <w:tcW w:w="5669" w:type="dxa"/>
          </w:tcPr>
          <w:p w14:paraId="33FA43B8" w14:textId="77777777" w:rsidR="0066393B" w:rsidRPr="0066393B" w:rsidRDefault="0066393B" w:rsidP="0066393B">
            <w:pPr>
              <w:spacing w:line="240" w:lineRule="auto"/>
              <w:jc w:val="left"/>
              <w:rPr>
                <w:rFonts w:cs="Frankruhel"/>
                <w:sz w:val="24"/>
                <w:rtl/>
              </w:rPr>
            </w:pPr>
            <w:r>
              <w:rPr>
                <w:sz w:val="24"/>
                <w:rtl/>
              </w:rPr>
              <w:t>פרק ב': מניעת מפגעים וביעורם</w:t>
            </w:r>
          </w:p>
        </w:tc>
        <w:tc>
          <w:tcPr>
            <w:tcW w:w="567" w:type="dxa"/>
          </w:tcPr>
          <w:p w14:paraId="2304C9E7" w14:textId="77777777" w:rsidR="0066393B" w:rsidRPr="0066393B" w:rsidRDefault="0066393B" w:rsidP="0066393B">
            <w:pPr>
              <w:spacing w:line="240" w:lineRule="auto"/>
              <w:jc w:val="left"/>
              <w:rPr>
                <w:rStyle w:val="Hyperlink"/>
                <w:rtl/>
              </w:rPr>
            </w:pPr>
            <w:hyperlink w:anchor="med1" w:tooltip="פרק ב: מניעת מפגעים וביעורם" w:history="1">
              <w:r w:rsidRPr="0066393B">
                <w:rPr>
                  <w:rStyle w:val="Hyperlink"/>
                </w:rPr>
                <w:t>Go</w:t>
              </w:r>
            </w:hyperlink>
          </w:p>
        </w:tc>
        <w:tc>
          <w:tcPr>
            <w:tcW w:w="850" w:type="dxa"/>
          </w:tcPr>
          <w:p w14:paraId="09C2778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393B" w:rsidRPr="0066393B" w14:paraId="664F2C3F" w14:textId="77777777" w:rsidTr="0066393B">
        <w:tblPrEx>
          <w:tblCellMar>
            <w:top w:w="0" w:type="dxa"/>
            <w:bottom w:w="0" w:type="dxa"/>
          </w:tblCellMar>
        </w:tblPrEx>
        <w:tc>
          <w:tcPr>
            <w:tcW w:w="1247" w:type="dxa"/>
          </w:tcPr>
          <w:p w14:paraId="4D20C6D9" w14:textId="77777777" w:rsidR="0066393B" w:rsidRPr="0066393B" w:rsidRDefault="0066393B" w:rsidP="0066393B">
            <w:pPr>
              <w:spacing w:line="240" w:lineRule="auto"/>
              <w:jc w:val="left"/>
              <w:rPr>
                <w:rFonts w:cs="Frankruhel"/>
                <w:sz w:val="24"/>
                <w:rtl/>
              </w:rPr>
            </w:pPr>
            <w:r>
              <w:rPr>
                <w:sz w:val="24"/>
                <w:rtl/>
              </w:rPr>
              <w:t xml:space="preserve">סעיף 2 </w:t>
            </w:r>
          </w:p>
        </w:tc>
        <w:tc>
          <w:tcPr>
            <w:tcW w:w="5669" w:type="dxa"/>
          </w:tcPr>
          <w:p w14:paraId="7D794D31" w14:textId="77777777" w:rsidR="0066393B" w:rsidRPr="0066393B" w:rsidRDefault="0066393B" w:rsidP="0066393B">
            <w:pPr>
              <w:spacing w:line="240" w:lineRule="auto"/>
              <w:jc w:val="left"/>
              <w:rPr>
                <w:rFonts w:cs="Frankruhel"/>
                <w:sz w:val="24"/>
                <w:rtl/>
              </w:rPr>
            </w:pPr>
            <w:r>
              <w:rPr>
                <w:sz w:val="24"/>
                <w:rtl/>
              </w:rPr>
              <w:t>איסור גרימת מפגע</w:t>
            </w:r>
          </w:p>
        </w:tc>
        <w:tc>
          <w:tcPr>
            <w:tcW w:w="567" w:type="dxa"/>
          </w:tcPr>
          <w:p w14:paraId="31935341" w14:textId="77777777" w:rsidR="0066393B" w:rsidRPr="0066393B" w:rsidRDefault="0066393B" w:rsidP="0066393B">
            <w:pPr>
              <w:spacing w:line="240" w:lineRule="auto"/>
              <w:jc w:val="left"/>
              <w:rPr>
                <w:rStyle w:val="Hyperlink"/>
                <w:rtl/>
              </w:rPr>
            </w:pPr>
            <w:hyperlink w:anchor="Seif2" w:tooltip="איסור גרימת מפגע" w:history="1">
              <w:r w:rsidRPr="0066393B">
                <w:rPr>
                  <w:rStyle w:val="Hyperlink"/>
                </w:rPr>
                <w:t>Go</w:t>
              </w:r>
            </w:hyperlink>
          </w:p>
        </w:tc>
        <w:tc>
          <w:tcPr>
            <w:tcW w:w="850" w:type="dxa"/>
          </w:tcPr>
          <w:p w14:paraId="7BEDA13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393B" w:rsidRPr="0066393B" w14:paraId="51702556" w14:textId="77777777" w:rsidTr="0066393B">
        <w:tblPrEx>
          <w:tblCellMar>
            <w:top w:w="0" w:type="dxa"/>
            <w:bottom w:w="0" w:type="dxa"/>
          </w:tblCellMar>
        </w:tblPrEx>
        <w:tc>
          <w:tcPr>
            <w:tcW w:w="1247" w:type="dxa"/>
          </w:tcPr>
          <w:p w14:paraId="06616899" w14:textId="77777777" w:rsidR="0066393B" w:rsidRPr="0066393B" w:rsidRDefault="0066393B" w:rsidP="0066393B">
            <w:pPr>
              <w:spacing w:line="240" w:lineRule="auto"/>
              <w:jc w:val="left"/>
              <w:rPr>
                <w:rFonts w:cs="Frankruhel"/>
                <w:sz w:val="24"/>
                <w:rtl/>
              </w:rPr>
            </w:pPr>
            <w:r>
              <w:rPr>
                <w:sz w:val="24"/>
                <w:rtl/>
              </w:rPr>
              <w:t xml:space="preserve">סעיף 3 </w:t>
            </w:r>
          </w:p>
        </w:tc>
        <w:tc>
          <w:tcPr>
            <w:tcW w:w="5669" w:type="dxa"/>
          </w:tcPr>
          <w:p w14:paraId="61F664C9" w14:textId="77777777" w:rsidR="0066393B" w:rsidRPr="0066393B" w:rsidRDefault="0066393B" w:rsidP="0066393B">
            <w:pPr>
              <w:spacing w:line="240" w:lineRule="auto"/>
              <w:jc w:val="left"/>
              <w:rPr>
                <w:rFonts w:cs="Frankruhel"/>
                <w:sz w:val="24"/>
                <w:rtl/>
              </w:rPr>
            </w:pPr>
            <w:r>
              <w:rPr>
                <w:sz w:val="24"/>
                <w:rtl/>
              </w:rPr>
              <w:t>אחריות לסילוק מפגע</w:t>
            </w:r>
          </w:p>
        </w:tc>
        <w:tc>
          <w:tcPr>
            <w:tcW w:w="567" w:type="dxa"/>
          </w:tcPr>
          <w:p w14:paraId="44855D7E" w14:textId="77777777" w:rsidR="0066393B" w:rsidRPr="0066393B" w:rsidRDefault="0066393B" w:rsidP="0066393B">
            <w:pPr>
              <w:spacing w:line="240" w:lineRule="auto"/>
              <w:jc w:val="left"/>
              <w:rPr>
                <w:rStyle w:val="Hyperlink"/>
                <w:rtl/>
              </w:rPr>
            </w:pPr>
            <w:hyperlink w:anchor="Seif3" w:tooltip="אחריות לסילוק מפגע" w:history="1">
              <w:r w:rsidRPr="0066393B">
                <w:rPr>
                  <w:rStyle w:val="Hyperlink"/>
                </w:rPr>
                <w:t>Go</w:t>
              </w:r>
            </w:hyperlink>
          </w:p>
        </w:tc>
        <w:tc>
          <w:tcPr>
            <w:tcW w:w="850" w:type="dxa"/>
          </w:tcPr>
          <w:p w14:paraId="4B6088E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393B" w:rsidRPr="0066393B" w14:paraId="5D2F5461" w14:textId="77777777" w:rsidTr="0066393B">
        <w:tblPrEx>
          <w:tblCellMar>
            <w:top w:w="0" w:type="dxa"/>
            <w:bottom w:w="0" w:type="dxa"/>
          </w:tblCellMar>
        </w:tblPrEx>
        <w:tc>
          <w:tcPr>
            <w:tcW w:w="1247" w:type="dxa"/>
          </w:tcPr>
          <w:p w14:paraId="565528E9" w14:textId="77777777" w:rsidR="0066393B" w:rsidRPr="0066393B" w:rsidRDefault="0066393B" w:rsidP="0066393B">
            <w:pPr>
              <w:spacing w:line="240" w:lineRule="auto"/>
              <w:jc w:val="left"/>
              <w:rPr>
                <w:rFonts w:cs="Frankruhel"/>
                <w:sz w:val="24"/>
                <w:rtl/>
              </w:rPr>
            </w:pPr>
            <w:r>
              <w:rPr>
                <w:sz w:val="24"/>
                <w:rtl/>
              </w:rPr>
              <w:t xml:space="preserve">סעיף 4 </w:t>
            </w:r>
          </w:p>
        </w:tc>
        <w:tc>
          <w:tcPr>
            <w:tcW w:w="5669" w:type="dxa"/>
          </w:tcPr>
          <w:p w14:paraId="1C0F563A" w14:textId="77777777" w:rsidR="0066393B" w:rsidRPr="0066393B" w:rsidRDefault="0066393B" w:rsidP="0066393B">
            <w:pPr>
              <w:spacing w:line="240" w:lineRule="auto"/>
              <w:jc w:val="left"/>
              <w:rPr>
                <w:rFonts w:cs="Frankruhel"/>
                <w:sz w:val="24"/>
                <w:rtl/>
              </w:rPr>
            </w:pPr>
            <w:r>
              <w:rPr>
                <w:sz w:val="24"/>
                <w:rtl/>
              </w:rPr>
              <w:t>חובה יחד ולחוד</w:t>
            </w:r>
          </w:p>
        </w:tc>
        <w:tc>
          <w:tcPr>
            <w:tcW w:w="567" w:type="dxa"/>
          </w:tcPr>
          <w:p w14:paraId="136BB1E9" w14:textId="77777777" w:rsidR="0066393B" w:rsidRPr="0066393B" w:rsidRDefault="0066393B" w:rsidP="0066393B">
            <w:pPr>
              <w:spacing w:line="240" w:lineRule="auto"/>
              <w:jc w:val="left"/>
              <w:rPr>
                <w:rStyle w:val="Hyperlink"/>
                <w:rtl/>
              </w:rPr>
            </w:pPr>
            <w:hyperlink w:anchor="Seif4" w:tooltip="חובה יחד ולחוד" w:history="1">
              <w:r w:rsidRPr="0066393B">
                <w:rPr>
                  <w:rStyle w:val="Hyperlink"/>
                </w:rPr>
                <w:t>Go</w:t>
              </w:r>
            </w:hyperlink>
          </w:p>
        </w:tc>
        <w:tc>
          <w:tcPr>
            <w:tcW w:w="850" w:type="dxa"/>
          </w:tcPr>
          <w:p w14:paraId="2594EC0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393B" w:rsidRPr="0066393B" w14:paraId="767B3020" w14:textId="77777777" w:rsidTr="0066393B">
        <w:tblPrEx>
          <w:tblCellMar>
            <w:top w:w="0" w:type="dxa"/>
            <w:bottom w:w="0" w:type="dxa"/>
          </w:tblCellMar>
        </w:tblPrEx>
        <w:tc>
          <w:tcPr>
            <w:tcW w:w="1247" w:type="dxa"/>
          </w:tcPr>
          <w:p w14:paraId="7BC501E6" w14:textId="77777777" w:rsidR="0066393B" w:rsidRPr="0066393B" w:rsidRDefault="0066393B" w:rsidP="0066393B">
            <w:pPr>
              <w:spacing w:line="240" w:lineRule="auto"/>
              <w:jc w:val="left"/>
              <w:rPr>
                <w:rFonts w:cs="Frankruhel"/>
                <w:sz w:val="24"/>
                <w:rtl/>
              </w:rPr>
            </w:pPr>
            <w:r>
              <w:rPr>
                <w:sz w:val="24"/>
                <w:rtl/>
              </w:rPr>
              <w:t xml:space="preserve">סעיף 5 </w:t>
            </w:r>
          </w:p>
        </w:tc>
        <w:tc>
          <w:tcPr>
            <w:tcW w:w="5669" w:type="dxa"/>
          </w:tcPr>
          <w:p w14:paraId="4FE6CDA3" w14:textId="77777777" w:rsidR="0066393B" w:rsidRPr="0066393B" w:rsidRDefault="0066393B" w:rsidP="0066393B">
            <w:pPr>
              <w:spacing w:line="240" w:lineRule="auto"/>
              <w:jc w:val="left"/>
              <w:rPr>
                <w:rFonts w:cs="Frankruhel"/>
                <w:sz w:val="24"/>
                <w:rtl/>
              </w:rPr>
            </w:pPr>
            <w:r>
              <w:rPr>
                <w:sz w:val="24"/>
                <w:rtl/>
              </w:rPr>
              <w:t>הודעה לסילוק מפגע</w:t>
            </w:r>
          </w:p>
        </w:tc>
        <w:tc>
          <w:tcPr>
            <w:tcW w:w="567" w:type="dxa"/>
          </w:tcPr>
          <w:p w14:paraId="646BD46F" w14:textId="77777777" w:rsidR="0066393B" w:rsidRPr="0066393B" w:rsidRDefault="0066393B" w:rsidP="0066393B">
            <w:pPr>
              <w:spacing w:line="240" w:lineRule="auto"/>
              <w:jc w:val="left"/>
              <w:rPr>
                <w:rStyle w:val="Hyperlink"/>
                <w:rtl/>
              </w:rPr>
            </w:pPr>
            <w:hyperlink w:anchor="Seif5" w:tooltip="הודעה לסילוק מפגע" w:history="1">
              <w:r w:rsidRPr="0066393B">
                <w:rPr>
                  <w:rStyle w:val="Hyperlink"/>
                </w:rPr>
                <w:t>Go</w:t>
              </w:r>
            </w:hyperlink>
          </w:p>
        </w:tc>
        <w:tc>
          <w:tcPr>
            <w:tcW w:w="850" w:type="dxa"/>
          </w:tcPr>
          <w:p w14:paraId="17C1879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393B" w:rsidRPr="0066393B" w14:paraId="4AF965AE" w14:textId="77777777" w:rsidTr="0066393B">
        <w:tblPrEx>
          <w:tblCellMar>
            <w:top w:w="0" w:type="dxa"/>
            <w:bottom w:w="0" w:type="dxa"/>
          </w:tblCellMar>
        </w:tblPrEx>
        <w:tc>
          <w:tcPr>
            <w:tcW w:w="1247" w:type="dxa"/>
          </w:tcPr>
          <w:p w14:paraId="6EF22306" w14:textId="77777777" w:rsidR="0066393B" w:rsidRPr="0066393B" w:rsidRDefault="0066393B" w:rsidP="0066393B">
            <w:pPr>
              <w:spacing w:line="240" w:lineRule="auto"/>
              <w:jc w:val="left"/>
              <w:rPr>
                <w:rFonts w:cs="Frankruhel"/>
                <w:sz w:val="24"/>
                <w:rtl/>
              </w:rPr>
            </w:pPr>
            <w:r>
              <w:rPr>
                <w:sz w:val="24"/>
                <w:rtl/>
              </w:rPr>
              <w:t xml:space="preserve">סעיף 6 </w:t>
            </w:r>
          </w:p>
        </w:tc>
        <w:tc>
          <w:tcPr>
            <w:tcW w:w="5669" w:type="dxa"/>
          </w:tcPr>
          <w:p w14:paraId="5A36907E" w14:textId="77777777" w:rsidR="0066393B" w:rsidRPr="0066393B" w:rsidRDefault="0066393B" w:rsidP="0066393B">
            <w:pPr>
              <w:spacing w:line="240" w:lineRule="auto"/>
              <w:jc w:val="left"/>
              <w:rPr>
                <w:rFonts w:cs="Frankruhel"/>
                <w:sz w:val="24"/>
                <w:rtl/>
              </w:rPr>
            </w:pPr>
            <w:r>
              <w:rPr>
                <w:sz w:val="24"/>
                <w:rtl/>
              </w:rPr>
              <w:t>החלטת המפקח</w:t>
            </w:r>
          </w:p>
        </w:tc>
        <w:tc>
          <w:tcPr>
            <w:tcW w:w="567" w:type="dxa"/>
          </w:tcPr>
          <w:p w14:paraId="7A522097" w14:textId="77777777" w:rsidR="0066393B" w:rsidRPr="0066393B" w:rsidRDefault="0066393B" w:rsidP="0066393B">
            <w:pPr>
              <w:spacing w:line="240" w:lineRule="auto"/>
              <w:jc w:val="left"/>
              <w:rPr>
                <w:rStyle w:val="Hyperlink"/>
                <w:rtl/>
              </w:rPr>
            </w:pPr>
            <w:hyperlink w:anchor="Seif6" w:tooltip="החלטת המפקח" w:history="1">
              <w:r w:rsidRPr="0066393B">
                <w:rPr>
                  <w:rStyle w:val="Hyperlink"/>
                </w:rPr>
                <w:t>Go</w:t>
              </w:r>
            </w:hyperlink>
          </w:p>
        </w:tc>
        <w:tc>
          <w:tcPr>
            <w:tcW w:w="850" w:type="dxa"/>
          </w:tcPr>
          <w:p w14:paraId="3BB9337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51B23C91" w14:textId="77777777" w:rsidTr="0066393B">
        <w:tblPrEx>
          <w:tblCellMar>
            <w:top w:w="0" w:type="dxa"/>
            <w:bottom w:w="0" w:type="dxa"/>
          </w:tblCellMar>
        </w:tblPrEx>
        <w:tc>
          <w:tcPr>
            <w:tcW w:w="1247" w:type="dxa"/>
          </w:tcPr>
          <w:p w14:paraId="5CBE962E" w14:textId="77777777" w:rsidR="0066393B" w:rsidRPr="0066393B" w:rsidRDefault="0066393B" w:rsidP="0066393B">
            <w:pPr>
              <w:spacing w:line="240" w:lineRule="auto"/>
              <w:jc w:val="left"/>
              <w:rPr>
                <w:rFonts w:cs="Frankruhel"/>
                <w:sz w:val="24"/>
                <w:rtl/>
              </w:rPr>
            </w:pPr>
            <w:r>
              <w:rPr>
                <w:sz w:val="24"/>
                <w:rtl/>
              </w:rPr>
              <w:t xml:space="preserve">סעיף 7 </w:t>
            </w:r>
          </w:p>
        </w:tc>
        <w:tc>
          <w:tcPr>
            <w:tcW w:w="5669" w:type="dxa"/>
          </w:tcPr>
          <w:p w14:paraId="169457FA" w14:textId="77777777" w:rsidR="0066393B" w:rsidRPr="0066393B" w:rsidRDefault="0066393B" w:rsidP="0066393B">
            <w:pPr>
              <w:spacing w:line="240" w:lineRule="auto"/>
              <w:jc w:val="left"/>
              <w:rPr>
                <w:rFonts w:cs="Frankruhel"/>
                <w:sz w:val="24"/>
                <w:rtl/>
              </w:rPr>
            </w:pPr>
            <w:r>
              <w:rPr>
                <w:sz w:val="24"/>
                <w:rtl/>
              </w:rPr>
              <w:t>איסור זריקת אשפה או לכלוך</w:t>
            </w:r>
          </w:p>
        </w:tc>
        <w:tc>
          <w:tcPr>
            <w:tcW w:w="567" w:type="dxa"/>
          </w:tcPr>
          <w:p w14:paraId="53FFCF8F" w14:textId="77777777" w:rsidR="0066393B" w:rsidRPr="0066393B" w:rsidRDefault="0066393B" w:rsidP="0066393B">
            <w:pPr>
              <w:spacing w:line="240" w:lineRule="auto"/>
              <w:jc w:val="left"/>
              <w:rPr>
                <w:rStyle w:val="Hyperlink"/>
                <w:rtl/>
              </w:rPr>
            </w:pPr>
            <w:hyperlink w:anchor="Seif7" w:tooltip="איסור זריקת אשפה או לכלוך" w:history="1">
              <w:r w:rsidRPr="0066393B">
                <w:rPr>
                  <w:rStyle w:val="Hyperlink"/>
                </w:rPr>
                <w:t>Go</w:t>
              </w:r>
            </w:hyperlink>
          </w:p>
        </w:tc>
        <w:tc>
          <w:tcPr>
            <w:tcW w:w="850" w:type="dxa"/>
          </w:tcPr>
          <w:p w14:paraId="17CA949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29315B1B" w14:textId="77777777" w:rsidTr="0066393B">
        <w:tblPrEx>
          <w:tblCellMar>
            <w:top w:w="0" w:type="dxa"/>
            <w:bottom w:w="0" w:type="dxa"/>
          </w:tblCellMar>
        </w:tblPrEx>
        <w:tc>
          <w:tcPr>
            <w:tcW w:w="1247" w:type="dxa"/>
          </w:tcPr>
          <w:p w14:paraId="3DCA61DD" w14:textId="77777777" w:rsidR="0066393B" w:rsidRPr="0066393B" w:rsidRDefault="0066393B" w:rsidP="0066393B">
            <w:pPr>
              <w:spacing w:line="240" w:lineRule="auto"/>
              <w:jc w:val="left"/>
              <w:rPr>
                <w:rFonts w:cs="Frankruhel"/>
                <w:sz w:val="24"/>
                <w:rtl/>
              </w:rPr>
            </w:pPr>
            <w:r>
              <w:rPr>
                <w:sz w:val="24"/>
                <w:rtl/>
              </w:rPr>
              <w:t xml:space="preserve">סעיף 8 </w:t>
            </w:r>
          </w:p>
        </w:tc>
        <w:tc>
          <w:tcPr>
            <w:tcW w:w="5669" w:type="dxa"/>
          </w:tcPr>
          <w:p w14:paraId="1819374D" w14:textId="77777777" w:rsidR="0066393B" w:rsidRPr="0066393B" w:rsidRDefault="0066393B" w:rsidP="0066393B">
            <w:pPr>
              <w:spacing w:line="240" w:lineRule="auto"/>
              <w:jc w:val="left"/>
              <w:rPr>
                <w:rFonts w:cs="Frankruhel"/>
                <w:sz w:val="24"/>
                <w:rtl/>
              </w:rPr>
            </w:pPr>
            <w:r>
              <w:rPr>
                <w:sz w:val="24"/>
                <w:rtl/>
              </w:rPr>
              <w:t>שפיכת חומר והשלכת חפצים מרכב לרחוב</w:t>
            </w:r>
          </w:p>
        </w:tc>
        <w:tc>
          <w:tcPr>
            <w:tcW w:w="567" w:type="dxa"/>
          </w:tcPr>
          <w:p w14:paraId="1A6B3A8D" w14:textId="77777777" w:rsidR="0066393B" w:rsidRPr="0066393B" w:rsidRDefault="0066393B" w:rsidP="0066393B">
            <w:pPr>
              <w:spacing w:line="240" w:lineRule="auto"/>
              <w:jc w:val="left"/>
              <w:rPr>
                <w:rStyle w:val="Hyperlink"/>
                <w:rtl/>
              </w:rPr>
            </w:pPr>
            <w:hyperlink w:anchor="Seif59" w:tooltip="שפיכת חומר והשלכת חפצים מרכב לרחוב" w:history="1">
              <w:r w:rsidRPr="0066393B">
                <w:rPr>
                  <w:rStyle w:val="Hyperlink"/>
                </w:rPr>
                <w:t>Go</w:t>
              </w:r>
            </w:hyperlink>
          </w:p>
        </w:tc>
        <w:tc>
          <w:tcPr>
            <w:tcW w:w="850" w:type="dxa"/>
          </w:tcPr>
          <w:p w14:paraId="1EB1E1D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755E35AF" w14:textId="77777777" w:rsidTr="0066393B">
        <w:tblPrEx>
          <w:tblCellMar>
            <w:top w:w="0" w:type="dxa"/>
            <w:bottom w:w="0" w:type="dxa"/>
          </w:tblCellMar>
        </w:tblPrEx>
        <w:tc>
          <w:tcPr>
            <w:tcW w:w="1247" w:type="dxa"/>
          </w:tcPr>
          <w:p w14:paraId="6580F386" w14:textId="77777777" w:rsidR="0066393B" w:rsidRPr="0066393B" w:rsidRDefault="0066393B" w:rsidP="0066393B">
            <w:pPr>
              <w:spacing w:line="240" w:lineRule="auto"/>
              <w:jc w:val="left"/>
              <w:rPr>
                <w:rFonts w:cs="Frankruhel"/>
                <w:sz w:val="24"/>
                <w:rtl/>
              </w:rPr>
            </w:pPr>
            <w:r>
              <w:rPr>
                <w:sz w:val="24"/>
                <w:rtl/>
              </w:rPr>
              <w:t xml:space="preserve">סעיף 9 </w:t>
            </w:r>
          </w:p>
        </w:tc>
        <w:tc>
          <w:tcPr>
            <w:tcW w:w="5669" w:type="dxa"/>
          </w:tcPr>
          <w:p w14:paraId="1F0B37EB" w14:textId="77777777" w:rsidR="0066393B" w:rsidRPr="0066393B" w:rsidRDefault="0066393B" w:rsidP="0066393B">
            <w:pPr>
              <w:spacing w:line="240" w:lineRule="auto"/>
              <w:jc w:val="left"/>
              <w:rPr>
                <w:rFonts w:cs="Frankruhel"/>
                <w:sz w:val="24"/>
                <w:rtl/>
              </w:rPr>
            </w:pPr>
            <w:r>
              <w:rPr>
                <w:sz w:val="24"/>
                <w:rtl/>
              </w:rPr>
              <w:t>אחראים לעבירה</w:t>
            </w:r>
          </w:p>
        </w:tc>
        <w:tc>
          <w:tcPr>
            <w:tcW w:w="567" w:type="dxa"/>
          </w:tcPr>
          <w:p w14:paraId="0C6CFCDA" w14:textId="77777777" w:rsidR="0066393B" w:rsidRPr="0066393B" w:rsidRDefault="0066393B" w:rsidP="0066393B">
            <w:pPr>
              <w:spacing w:line="240" w:lineRule="auto"/>
              <w:jc w:val="left"/>
              <w:rPr>
                <w:rStyle w:val="Hyperlink"/>
                <w:rtl/>
              </w:rPr>
            </w:pPr>
            <w:hyperlink w:anchor="Seif60" w:tooltip="אחראים לעבירה" w:history="1">
              <w:r w:rsidRPr="0066393B">
                <w:rPr>
                  <w:rStyle w:val="Hyperlink"/>
                </w:rPr>
                <w:t>Go</w:t>
              </w:r>
            </w:hyperlink>
          </w:p>
        </w:tc>
        <w:tc>
          <w:tcPr>
            <w:tcW w:w="850" w:type="dxa"/>
          </w:tcPr>
          <w:p w14:paraId="4C2CFFC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2E65AEE1" w14:textId="77777777" w:rsidTr="0066393B">
        <w:tblPrEx>
          <w:tblCellMar>
            <w:top w:w="0" w:type="dxa"/>
            <w:bottom w:w="0" w:type="dxa"/>
          </w:tblCellMar>
        </w:tblPrEx>
        <w:tc>
          <w:tcPr>
            <w:tcW w:w="1247" w:type="dxa"/>
          </w:tcPr>
          <w:p w14:paraId="3A3E6F17" w14:textId="77777777" w:rsidR="0066393B" w:rsidRPr="0066393B" w:rsidRDefault="0066393B" w:rsidP="0066393B">
            <w:pPr>
              <w:spacing w:line="240" w:lineRule="auto"/>
              <w:jc w:val="left"/>
              <w:rPr>
                <w:rFonts w:cs="Frankruhel"/>
                <w:sz w:val="24"/>
                <w:rtl/>
              </w:rPr>
            </w:pPr>
            <w:r>
              <w:rPr>
                <w:sz w:val="24"/>
                <w:rtl/>
              </w:rPr>
              <w:t xml:space="preserve">סעיף 10 </w:t>
            </w:r>
          </w:p>
        </w:tc>
        <w:tc>
          <w:tcPr>
            <w:tcW w:w="5669" w:type="dxa"/>
          </w:tcPr>
          <w:p w14:paraId="08388A38" w14:textId="77777777" w:rsidR="0066393B" w:rsidRPr="0066393B" w:rsidRDefault="0066393B" w:rsidP="0066393B">
            <w:pPr>
              <w:spacing w:line="240" w:lineRule="auto"/>
              <w:jc w:val="left"/>
              <w:rPr>
                <w:rFonts w:cs="Frankruhel"/>
                <w:sz w:val="24"/>
                <w:rtl/>
              </w:rPr>
            </w:pPr>
            <w:r>
              <w:rPr>
                <w:sz w:val="24"/>
                <w:rtl/>
              </w:rPr>
              <w:t>השקאת צמחים</w:t>
            </w:r>
          </w:p>
        </w:tc>
        <w:tc>
          <w:tcPr>
            <w:tcW w:w="567" w:type="dxa"/>
          </w:tcPr>
          <w:p w14:paraId="7C1B370B" w14:textId="77777777" w:rsidR="0066393B" w:rsidRPr="0066393B" w:rsidRDefault="0066393B" w:rsidP="0066393B">
            <w:pPr>
              <w:spacing w:line="240" w:lineRule="auto"/>
              <w:jc w:val="left"/>
              <w:rPr>
                <w:rStyle w:val="Hyperlink"/>
                <w:rtl/>
              </w:rPr>
            </w:pPr>
            <w:hyperlink w:anchor="Seif8" w:tooltip="השקאת צמחים" w:history="1">
              <w:r w:rsidRPr="0066393B">
                <w:rPr>
                  <w:rStyle w:val="Hyperlink"/>
                </w:rPr>
                <w:t>Go</w:t>
              </w:r>
            </w:hyperlink>
          </w:p>
        </w:tc>
        <w:tc>
          <w:tcPr>
            <w:tcW w:w="850" w:type="dxa"/>
          </w:tcPr>
          <w:p w14:paraId="3B1BA3B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6925FE75" w14:textId="77777777" w:rsidTr="0066393B">
        <w:tblPrEx>
          <w:tblCellMar>
            <w:top w:w="0" w:type="dxa"/>
            <w:bottom w:w="0" w:type="dxa"/>
          </w:tblCellMar>
        </w:tblPrEx>
        <w:tc>
          <w:tcPr>
            <w:tcW w:w="1247" w:type="dxa"/>
          </w:tcPr>
          <w:p w14:paraId="0DF2B513" w14:textId="77777777" w:rsidR="0066393B" w:rsidRPr="0066393B" w:rsidRDefault="0066393B" w:rsidP="0066393B">
            <w:pPr>
              <w:spacing w:line="240" w:lineRule="auto"/>
              <w:jc w:val="left"/>
              <w:rPr>
                <w:rFonts w:cs="Frankruhel"/>
                <w:sz w:val="24"/>
                <w:rtl/>
              </w:rPr>
            </w:pPr>
            <w:r>
              <w:rPr>
                <w:sz w:val="24"/>
                <w:rtl/>
              </w:rPr>
              <w:t xml:space="preserve">סעיף 11 </w:t>
            </w:r>
          </w:p>
        </w:tc>
        <w:tc>
          <w:tcPr>
            <w:tcW w:w="5669" w:type="dxa"/>
          </w:tcPr>
          <w:p w14:paraId="33194A62" w14:textId="77777777" w:rsidR="0066393B" w:rsidRPr="0066393B" w:rsidRDefault="0066393B" w:rsidP="0066393B">
            <w:pPr>
              <w:spacing w:line="240" w:lineRule="auto"/>
              <w:jc w:val="left"/>
              <w:rPr>
                <w:rFonts w:cs="Frankruhel"/>
                <w:sz w:val="24"/>
                <w:rtl/>
              </w:rPr>
            </w:pPr>
            <w:r>
              <w:rPr>
                <w:sz w:val="24"/>
                <w:rtl/>
              </w:rPr>
              <w:t>ניקוי, איבוק, ניעור, חביטה</w:t>
            </w:r>
          </w:p>
        </w:tc>
        <w:tc>
          <w:tcPr>
            <w:tcW w:w="567" w:type="dxa"/>
          </w:tcPr>
          <w:p w14:paraId="6C475915" w14:textId="77777777" w:rsidR="0066393B" w:rsidRPr="0066393B" w:rsidRDefault="0066393B" w:rsidP="0066393B">
            <w:pPr>
              <w:spacing w:line="240" w:lineRule="auto"/>
              <w:jc w:val="left"/>
              <w:rPr>
                <w:rStyle w:val="Hyperlink"/>
                <w:rtl/>
              </w:rPr>
            </w:pPr>
            <w:hyperlink w:anchor="Seif9" w:tooltip="ניקוי, איבוק, ניעור, חביטה" w:history="1">
              <w:r w:rsidRPr="0066393B">
                <w:rPr>
                  <w:rStyle w:val="Hyperlink"/>
                </w:rPr>
                <w:t>Go</w:t>
              </w:r>
            </w:hyperlink>
          </w:p>
        </w:tc>
        <w:tc>
          <w:tcPr>
            <w:tcW w:w="850" w:type="dxa"/>
          </w:tcPr>
          <w:p w14:paraId="08315F6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78200B75" w14:textId="77777777" w:rsidTr="0066393B">
        <w:tblPrEx>
          <w:tblCellMar>
            <w:top w:w="0" w:type="dxa"/>
            <w:bottom w:w="0" w:type="dxa"/>
          </w:tblCellMar>
        </w:tblPrEx>
        <w:tc>
          <w:tcPr>
            <w:tcW w:w="1247" w:type="dxa"/>
          </w:tcPr>
          <w:p w14:paraId="719FBAFF" w14:textId="77777777" w:rsidR="0066393B" w:rsidRPr="0066393B" w:rsidRDefault="0066393B" w:rsidP="0066393B">
            <w:pPr>
              <w:spacing w:line="240" w:lineRule="auto"/>
              <w:jc w:val="left"/>
              <w:rPr>
                <w:rFonts w:cs="Frankruhel"/>
                <w:sz w:val="24"/>
                <w:rtl/>
              </w:rPr>
            </w:pPr>
            <w:r>
              <w:rPr>
                <w:sz w:val="24"/>
                <w:rtl/>
              </w:rPr>
              <w:t xml:space="preserve">סעיף 12 </w:t>
            </w:r>
          </w:p>
        </w:tc>
        <w:tc>
          <w:tcPr>
            <w:tcW w:w="5669" w:type="dxa"/>
          </w:tcPr>
          <w:p w14:paraId="17D5C971" w14:textId="77777777" w:rsidR="0066393B" w:rsidRPr="0066393B" w:rsidRDefault="0066393B" w:rsidP="0066393B">
            <w:pPr>
              <w:spacing w:line="240" w:lineRule="auto"/>
              <w:jc w:val="left"/>
              <w:rPr>
                <w:rFonts w:cs="Frankruhel"/>
                <w:sz w:val="24"/>
                <w:rtl/>
              </w:rPr>
            </w:pPr>
            <w:r>
              <w:rPr>
                <w:sz w:val="24"/>
                <w:rtl/>
              </w:rPr>
              <w:t>זיהום מקום ציבורי</w:t>
            </w:r>
          </w:p>
        </w:tc>
        <w:tc>
          <w:tcPr>
            <w:tcW w:w="567" w:type="dxa"/>
          </w:tcPr>
          <w:p w14:paraId="7F9DB0D0" w14:textId="77777777" w:rsidR="0066393B" w:rsidRPr="0066393B" w:rsidRDefault="0066393B" w:rsidP="0066393B">
            <w:pPr>
              <w:spacing w:line="240" w:lineRule="auto"/>
              <w:jc w:val="left"/>
              <w:rPr>
                <w:rStyle w:val="Hyperlink"/>
                <w:rtl/>
              </w:rPr>
            </w:pPr>
            <w:hyperlink w:anchor="Seif18" w:tooltip="זיהום מקום ציבורי" w:history="1">
              <w:r w:rsidRPr="0066393B">
                <w:rPr>
                  <w:rStyle w:val="Hyperlink"/>
                </w:rPr>
                <w:t>Go</w:t>
              </w:r>
            </w:hyperlink>
          </w:p>
        </w:tc>
        <w:tc>
          <w:tcPr>
            <w:tcW w:w="850" w:type="dxa"/>
          </w:tcPr>
          <w:p w14:paraId="5F9527A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50366455" w14:textId="77777777" w:rsidTr="0066393B">
        <w:tblPrEx>
          <w:tblCellMar>
            <w:top w:w="0" w:type="dxa"/>
            <w:bottom w:w="0" w:type="dxa"/>
          </w:tblCellMar>
        </w:tblPrEx>
        <w:tc>
          <w:tcPr>
            <w:tcW w:w="1247" w:type="dxa"/>
          </w:tcPr>
          <w:p w14:paraId="00649220" w14:textId="77777777" w:rsidR="0066393B" w:rsidRPr="0066393B" w:rsidRDefault="0066393B" w:rsidP="0066393B">
            <w:pPr>
              <w:spacing w:line="240" w:lineRule="auto"/>
              <w:jc w:val="left"/>
              <w:rPr>
                <w:rFonts w:cs="Frankruhel"/>
                <w:sz w:val="24"/>
                <w:rtl/>
              </w:rPr>
            </w:pPr>
            <w:r>
              <w:rPr>
                <w:sz w:val="24"/>
                <w:rtl/>
              </w:rPr>
              <w:t xml:space="preserve">סעיף 13 </w:t>
            </w:r>
          </w:p>
        </w:tc>
        <w:tc>
          <w:tcPr>
            <w:tcW w:w="5669" w:type="dxa"/>
          </w:tcPr>
          <w:p w14:paraId="2D468A9A" w14:textId="77777777" w:rsidR="0066393B" w:rsidRPr="0066393B" w:rsidRDefault="0066393B" w:rsidP="0066393B">
            <w:pPr>
              <w:spacing w:line="240" w:lineRule="auto"/>
              <w:jc w:val="left"/>
              <w:rPr>
                <w:rFonts w:cs="Frankruhel"/>
                <w:sz w:val="24"/>
                <w:rtl/>
              </w:rPr>
            </w:pPr>
            <w:r>
              <w:rPr>
                <w:sz w:val="24"/>
                <w:rtl/>
              </w:rPr>
              <w:t>איסור לפזר מודעות</w:t>
            </w:r>
          </w:p>
        </w:tc>
        <w:tc>
          <w:tcPr>
            <w:tcW w:w="567" w:type="dxa"/>
          </w:tcPr>
          <w:p w14:paraId="063FF989" w14:textId="77777777" w:rsidR="0066393B" w:rsidRPr="0066393B" w:rsidRDefault="0066393B" w:rsidP="0066393B">
            <w:pPr>
              <w:spacing w:line="240" w:lineRule="auto"/>
              <w:jc w:val="left"/>
              <w:rPr>
                <w:rStyle w:val="Hyperlink"/>
                <w:rtl/>
              </w:rPr>
            </w:pPr>
            <w:hyperlink w:anchor="Seif19" w:tooltip="איסור לפזר מודעות" w:history="1">
              <w:r w:rsidRPr="0066393B">
                <w:rPr>
                  <w:rStyle w:val="Hyperlink"/>
                </w:rPr>
                <w:t>Go</w:t>
              </w:r>
            </w:hyperlink>
          </w:p>
        </w:tc>
        <w:tc>
          <w:tcPr>
            <w:tcW w:w="850" w:type="dxa"/>
          </w:tcPr>
          <w:p w14:paraId="5F54B87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393B" w:rsidRPr="0066393B" w14:paraId="71F3DF55" w14:textId="77777777" w:rsidTr="0066393B">
        <w:tblPrEx>
          <w:tblCellMar>
            <w:top w:w="0" w:type="dxa"/>
            <w:bottom w:w="0" w:type="dxa"/>
          </w:tblCellMar>
        </w:tblPrEx>
        <w:tc>
          <w:tcPr>
            <w:tcW w:w="1247" w:type="dxa"/>
          </w:tcPr>
          <w:p w14:paraId="51B3F150" w14:textId="77777777" w:rsidR="0066393B" w:rsidRPr="0066393B" w:rsidRDefault="0066393B" w:rsidP="0066393B">
            <w:pPr>
              <w:spacing w:line="240" w:lineRule="auto"/>
              <w:jc w:val="left"/>
              <w:rPr>
                <w:rFonts w:cs="Frankruhel"/>
                <w:sz w:val="24"/>
                <w:rtl/>
              </w:rPr>
            </w:pPr>
            <w:r>
              <w:rPr>
                <w:sz w:val="24"/>
                <w:rtl/>
              </w:rPr>
              <w:t xml:space="preserve">סעיף 14 </w:t>
            </w:r>
          </w:p>
        </w:tc>
        <w:tc>
          <w:tcPr>
            <w:tcW w:w="5669" w:type="dxa"/>
          </w:tcPr>
          <w:p w14:paraId="7F3D5B22" w14:textId="77777777" w:rsidR="0066393B" w:rsidRPr="0066393B" w:rsidRDefault="0066393B" w:rsidP="0066393B">
            <w:pPr>
              <w:spacing w:line="240" w:lineRule="auto"/>
              <w:jc w:val="left"/>
              <w:rPr>
                <w:rFonts w:cs="Frankruhel"/>
                <w:sz w:val="24"/>
                <w:rtl/>
              </w:rPr>
            </w:pPr>
            <w:r>
              <w:rPr>
                <w:sz w:val="24"/>
                <w:rtl/>
              </w:rPr>
              <w:t>החזקת בעלי חיים</w:t>
            </w:r>
          </w:p>
        </w:tc>
        <w:tc>
          <w:tcPr>
            <w:tcW w:w="567" w:type="dxa"/>
          </w:tcPr>
          <w:p w14:paraId="6FDE15B8" w14:textId="77777777" w:rsidR="0066393B" w:rsidRPr="0066393B" w:rsidRDefault="0066393B" w:rsidP="0066393B">
            <w:pPr>
              <w:spacing w:line="240" w:lineRule="auto"/>
              <w:jc w:val="left"/>
              <w:rPr>
                <w:rStyle w:val="Hyperlink"/>
                <w:rtl/>
              </w:rPr>
            </w:pPr>
            <w:hyperlink w:anchor="Seif20" w:tooltip="החזקת בעלי חיים" w:history="1">
              <w:r w:rsidRPr="0066393B">
                <w:rPr>
                  <w:rStyle w:val="Hyperlink"/>
                </w:rPr>
                <w:t>Go</w:t>
              </w:r>
            </w:hyperlink>
          </w:p>
        </w:tc>
        <w:tc>
          <w:tcPr>
            <w:tcW w:w="850" w:type="dxa"/>
          </w:tcPr>
          <w:p w14:paraId="35F4231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15467D6B" w14:textId="77777777" w:rsidTr="0066393B">
        <w:tblPrEx>
          <w:tblCellMar>
            <w:top w:w="0" w:type="dxa"/>
            <w:bottom w:w="0" w:type="dxa"/>
          </w:tblCellMar>
        </w:tblPrEx>
        <w:tc>
          <w:tcPr>
            <w:tcW w:w="1247" w:type="dxa"/>
          </w:tcPr>
          <w:p w14:paraId="33CBAAE1" w14:textId="77777777" w:rsidR="0066393B" w:rsidRPr="0066393B" w:rsidRDefault="0066393B" w:rsidP="0066393B">
            <w:pPr>
              <w:spacing w:line="240" w:lineRule="auto"/>
              <w:jc w:val="left"/>
              <w:rPr>
                <w:rFonts w:cs="Frankruhel"/>
                <w:sz w:val="24"/>
                <w:rtl/>
              </w:rPr>
            </w:pPr>
            <w:r>
              <w:rPr>
                <w:sz w:val="24"/>
                <w:rtl/>
              </w:rPr>
              <w:t xml:space="preserve">סעיף 15 </w:t>
            </w:r>
          </w:p>
        </w:tc>
        <w:tc>
          <w:tcPr>
            <w:tcW w:w="5669" w:type="dxa"/>
          </w:tcPr>
          <w:p w14:paraId="27673BE7" w14:textId="77777777" w:rsidR="0066393B" w:rsidRPr="0066393B" w:rsidRDefault="0066393B" w:rsidP="0066393B">
            <w:pPr>
              <w:spacing w:line="240" w:lineRule="auto"/>
              <w:jc w:val="left"/>
              <w:rPr>
                <w:rFonts w:cs="Frankruhel"/>
                <w:sz w:val="24"/>
                <w:rtl/>
              </w:rPr>
            </w:pPr>
            <w:r>
              <w:rPr>
                <w:sz w:val="24"/>
                <w:rtl/>
              </w:rPr>
              <w:t>איסור שימוש ושפיכת מי שופכין</w:t>
            </w:r>
          </w:p>
        </w:tc>
        <w:tc>
          <w:tcPr>
            <w:tcW w:w="567" w:type="dxa"/>
          </w:tcPr>
          <w:p w14:paraId="3E71CF4E" w14:textId="77777777" w:rsidR="0066393B" w:rsidRPr="0066393B" w:rsidRDefault="0066393B" w:rsidP="0066393B">
            <w:pPr>
              <w:spacing w:line="240" w:lineRule="auto"/>
              <w:jc w:val="left"/>
              <w:rPr>
                <w:rStyle w:val="Hyperlink"/>
                <w:rtl/>
              </w:rPr>
            </w:pPr>
            <w:hyperlink w:anchor="Seif21" w:tooltip="איסור שימוש ושפיכת מי שופכין" w:history="1">
              <w:r w:rsidRPr="0066393B">
                <w:rPr>
                  <w:rStyle w:val="Hyperlink"/>
                </w:rPr>
                <w:t>Go</w:t>
              </w:r>
            </w:hyperlink>
          </w:p>
        </w:tc>
        <w:tc>
          <w:tcPr>
            <w:tcW w:w="850" w:type="dxa"/>
          </w:tcPr>
          <w:p w14:paraId="2F2ABAA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4C538C63" w14:textId="77777777" w:rsidTr="0066393B">
        <w:tblPrEx>
          <w:tblCellMar>
            <w:top w:w="0" w:type="dxa"/>
            <w:bottom w:w="0" w:type="dxa"/>
          </w:tblCellMar>
        </w:tblPrEx>
        <w:tc>
          <w:tcPr>
            <w:tcW w:w="1247" w:type="dxa"/>
          </w:tcPr>
          <w:p w14:paraId="4C463DEC" w14:textId="77777777" w:rsidR="0066393B" w:rsidRPr="0066393B" w:rsidRDefault="0066393B" w:rsidP="0066393B">
            <w:pPr>
              <w:spacing w:line="240" w:lineRule="auto"/>
              <w:jc w:val="left"/>
              <w:rPr>
                <w:rFonts w:cs="Frankruhel"/>
                <w:sz w:val="24"/>
                <w:rtl/>
              </w:rPr>
            </w:pPr>
            <w:r>
              <w:rPr>
                <w:sz w:val="24"/>
                <w:rtl/>
              </w:rPr>
              <w:t xml:space="preserve">סעיף 16 </w:t>
            </w:r>
          </w:p>
        </w:tc>
        <w:tc>
          <w:tcPr>
            <w:tcW w:w="5669" w:type="dxa"/>
          </w:tcPr>
          <w:p w14:paraId="3DC26E96" w14:textId="77777777" w:rsidR="0066393B" w:rsidRPr="0066393B" w:rsidRDefault="0066393B" w:rsidP="0066393B">
            <w:pPr>
              <w:spacing w:line="240" w:lineRule="auto"/>
              <w:jc w:val="left"/>
              <w:rPr>
                <w:rFonts w:cs="Frankruhel"/>
                <w:sz w:val="24"/>
                <w:rtl/>
              </w:rPr>
            </w:pPr>
            <w:r>
              <w:rPr>
                <w:sz w:val="24"/>
                <w:rtl/>
              </w:rPr>
              <w:t>איסור שפיכת נוזל</w:t>
            </w:r>
          </w:p>
        </w:tc>
        <w:tc>
          <w:tcPr>
            <w:tcW w:w="567" w:type="dxa"/>
          </w:tcPr>
          <w:p w14:paraId="671940E3" w14:textId="77777777" w:rsidR="0066393B" w:rsidRPr="0066393B" w:rsidRDefault="0066393B" w:rsidP="0066393B">
            <w:pPr>
              <w:spacing w:line="240" w:lineRule="auto"/>
              <w:jc w:val="left"/>
              <w:rPr>
                <w:rStyle w:val="Hyperlink"/>
                <w:rtl/>
              </w:rPr>
            </w:pPr>
            <w:hyperlink w:anchor="Seif10" w:tooltip="איסור שפיכת נוזל" w:history="1">
              <w:r w:rsidRPr="0066393B">
                <w:rPr>
                  <w:rStyle w:val="Hyperlink"/>
                </w:rPr>
                <w:t>Go</w:t>
              </w:r>
            </w:hyperlink>
          </w:p>
        </w:tc>
        <w:tc>
          <w:tcPr>
            <w:tcW w:w="850" w:type="dxa"/>
          </w:tcPr>
          <w:p w14:paraId="4EDB40D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72BC6511" w14:textId="77777777" w:rsidTr="0066393B">
        <w:tblPrEx>
          <w:tblCellMar>
            <w:top w:w="0" w:type="dxa"/>
            <w:bottom w:w="0" w:type="dxa"/>
          </w:tblCellMar>
        </w:tblPrEx>
        <w:tc>
          <w:tcPr>
            <w:tcW w:w="1247" w:type="dxa"/>
          </w:tcPr>
          <w:p w14:paraId="3C3D9DB6" w14:textId="77777777" w:rsidR="0066393B" w:rsidRPr="0066393B" w:rsidRDefault="0066393B" w:rsidP="0066393B">
            <w:pPr>
              <w:spacing w:line="240" w:lineRule="auto"/>
              <w:jc w:val="left"/>
              <w:rPr>
                <w:rFonts w:cs="Frankruhel"/>
                <w:sz w:val="24"/>
                <w:rtl/>
              </w:rPr>
            </w:pPr>
            <w:r>
              <w:rPr>
                <w:sz w:val="24"/>
                <w:rtl/>
              </w:rPr>
              <w:t xml:space="preserve">סעיף 17 </w:t>
            </w:r>
          </w:p>
        </w:tc>
        <w:tc>
          <w:tcPr>
            <w:tcW w:w="5669" w:type="dxa"/>
          </w:tcPr>
          <w:p w14:paraId="22D8309A" w14:textId="77777777" w:rsidR="0066393B" w:rsidRPr="0066393B" w:rsidRDefault="0066393B" w:rsidP="0066393B">
            <w:pPr>
              <w:spacing w:line="240" w:lineRule="auto"/>
              <w:jc w:val="left"/>
              <w:rPr>
                <w:rFonts w:cs="Frankruhel"/>
                <w:sz w:val="24"/>
                <w:rtl/>
              </w:rPr>
            </w:pPr>
            <w:r>
              <w:rPr>
                <w:sz w:val="24"/>
                <w:rtl/>
              </w:rPr>
              <w:t>איסור ביעור קוצים</w:t>
            </w:r>
          </w:p>
        </w:tc>
        <w:tc>
          <w:tcPr>
            <w:tcW w:w="567" w:type="dxa"/>
          </w:tcPr>
          <w:p w14:paraId="5ACD437C" w14:textId="77777777" w:rsidR="0066393B" w:rsidRPr="0066393B" w:rsidRDefault="0066393B" w:rsidP="0066393B">
            <w:pPr>
              <w:spacing w:line="240" w:lineRule="auto"/>
              <w:jc w:val="left"/>
              <w:rPr>
                <w:rStyle w:val="Hyperlink"/>
                <w:rtl/>
              </w:rPr>
            </w:pPr>
            <w:hyperlink w:anchor="Seif61" w:tooltip="איסור ביעור קוצים" w:history="1">
              <w:r w:rsidRPr="0066393B">
                <w:rPr>
                  <w:rStyle w:val="Hyperlink"/>
                </w:rPr>
                <w:t>Go</w:t>
              </w:r>
            </w:hyperlink>
          </w:p>
        </w:tc>
        <w:tc>
          <w:tcPr>
            <w:tcW w:w="850" w:type="dxa"/>
          </w:tcPr>
          <w:p w14:paraId="0FA2C71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5B081E16" w14:textId="77777777" w:rsidTr="0066393B">
        <w:tblPrEx>
          <w:tblCellMar>
            <w:top w:w="0" w:type="dxa"/>
            <w:bottom w:w="0" w:type="dxa"/>
          </w:tblCellMar>
        </w:tblPrEx>
        <w:tc>
          <w:tcPr>
            <w:tcW w:w="1247" w:type="dxa"/>
          </w:tcPr>
          <w:p w14:paraId="407E215B" w14:textId="77777777" w:rsidR="0066393B" w:rsidRPr="0066393B" w:rsidRDefault="0066393B" w:rsidP="0066393B">
            <w:pPr>
              <w:spacing w:line="240" w:lineRule="auto"/>
              <w:jc w:val="left"/>
              <w:rPr>
                <w:rFonts w:cs="Frankruhel"/>
                <w:sz w:val="24"/>
                <w:rtl/>
              </w:rPr>
            </w:pPr>
            <w:r>
              <w:rPr>
                <w:sz w:val="24"/>
                <w:rtl/>
              </w:rPr>
              <w:t xml:space="preserve">סעיף 18 </w:t>
            </w:r>
          </w:p>
        </w:tc>
        <w:tc>
          <w:tcPr>
            <w:tcW w:w="5669" w:type="dxa"/>
          </w:tcPr>
          <w:p w14:paraId="41D2745A" w14:textId="77777777" w:rsidR="0066393B" w:rsidRPr="0066393B" w:rsidRDefault="0066393B" w:rsidP="0066393B">
            <w:pPr>
              <w:spacing w:line="240" w:lineRule="auto"/>
              <w:jc w:val="left"/>
              <w:rPr>
                <w:rFonts w:cs="Frankruhel"/>
                <w:sz w:val="24"/>
                <w:rtl/>
              </w:rPr>
            </w:pPr>
            <w:r>
              <w:rPr>
                <w:sz w:val="24"/>
                <w:rtl/>
              </w:rPr>
              <w:t>אחריות בעל נכס והמחזיק לניקיון הנכס</w:t>
            </w:r>
          </w:p>
        </w:tc>
        <w:tc>
          <w:tcPr>
            <w:tcW w:w="567" w:type="dxa"/>
          </w:tcPr>
          <w:p w14:paraId="41C687CC" w14:textId="77777777" w:rsidR="0066393B" w:rsidRPr="0066393B" w:rsidRDefault="0066393B" w:rsidP="0066393B">
            <w:pPr>
              <w:spacing w:line="240" w:lineRule="auto"/>
              <w:jc w:val="left"/>
              <w:rPr>
                <w:rStyle w:val="Hyperlink"/>
                <w:rtl/>
              </w:rPr>
            </w:pPr>
            <w:hyperlink w:anchor="Seif11" w:tooltip="אחריות בעל נכס והמחזיק לניקיון הנכס" w:history="1">
              <w:r w:rsidRPr="0066393B">
                <w:rPr>
                  <w:rStyle w:val="Hyperlink"/>
                </w:rPr>
                <w:t>Go</w:t>
              </w:r>
            </w:hyperlink>
          </w:p>
        </w:tc>
        <w:tc>
          <w:tcPr>
            <w:tcW w:w="850" w:type="dxa"/>
          </w:tcPr>
          <w:p w14:paraId="7854748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27A0BFC6" w14:textId="77777777" w:rsidTr="0066393B">
        <w:tblPrEx>
          <w:tblCellMar>
            <w:top w:w="0" w:type="dxa"/>
            <w:bottom w:w="0" w:type="dxa"/>
          </w:tblCellMar>
        </w:tblPrEx>
        <w:tc>
          <w:tcPr>
            <w:tcW w:w="1247" w:type="dxa"/>
          </w:tcPr>
          <w:p w14:paraId="61771C50" w14:textId="77777777" w:rsidR="0066393B" w:rsidRPr="0066393B" w:rsidRDefault="0066393B" w:rsidP="0066393B">
            <w:pPr>
              <w:spacing w:line="240" w:lineRule="auto"/>
              <w:jc w:val="left"/>
              <w:rPr>
                <w:rFonts w:cs="Frankruhel"/>
                <w:sz w:val="24"/>
                <w:rtl/>
              </w:rPr>
            </w:pPr>
            <w:r>
              <w:rPr>
                <w:sz w:val="24"/>
                <w:rtl/>
              </w:rPr>
              <w:t xml:space="preserve">סעיף 19 </w:t>
            </w:r>
          </w:p>
        </w:tc>
        <w:tc>
          <w:tcPr>
            <w:tcW w:w="5669" w:type="dxa"/>
          </w:tcPr>
          <w:p w14:paraId="31861F9A" w14:textId="77777777" w:rsidR="0066393B" w:rsidRPr="0066393B" w:rsidRDefault="0066393B" w:rsidP="0066393B">
            <w:pPr>
              <w:spacing w:line="240" w:lineRule="auto"/>
              <w:jc w:val="left"/>
              <w:rPr>
                <w:rFonts w:cs="Frankruhel"/>
                <w:sz w:val="24"/>
                <w:rtl/>
              </w:rPr>
            </w:pPr>
            <w:r>
              <w:rPr>
                <w:sz w:val="24"/>
                <w:rtl/>
              </w:rPr>
              <w:t>דרישה לניקוי וגידור</w:t>
            </w:r>
          </w:p>
        </w:tc>
        <w:tc>
          <w:tcPr>
            <w:tcW w:w="567" w:type="dxa"/>
          </w:tcPr>
          <w:p w14:paraId="01771810" w14:textId="77777777" w:rsidR="0066393B" w:rsidRPr="0066393B" w:rsidRDefault="0066393B" w:rsidP="0066393B">
            <w:pPr>
              <w:spacing w:line="240" w:lineRule="auto"/>
              <w:jc w:val="left"/>
              <w:rPr>
                <w:rStyle w:val="Hyperlink"/>
                <w:rtl/>
              </w:rPr>
            </w:pPr>
            <w:hyperlink w:anchor="Seif12" w:tooltip="דרישה לניקוי וגידור" w:history="1">
              <w:r w:rsidRPr="0066393B">
                <w:rPr>
                  <w:rStyle w:val="Hyperlink"/>
                </w:rPr>
                <w:t>Go</w:t>
              </w:r>
            </w:hyperlink>
          </w:p>
        </w:tc>
        <w:tc>
          <w:tcPr>
            <w:tcW w:w="850" w:type="dxa"/>
          </w:tcPr>
          <w:p w14:paraId="50E2CB5E"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0A3103BB" w14:textId="77777777" w:rsidTr="0066393B">
        <w:tblPrEx>
          <w:tblCellMar>
            <w:top w:w="0" w:type="dxa"/>
            <w:bottom w:w="0" w:type="dxa"/>
          </w:tblCellMar>
        </w:tblPrEx>
        <w:tc>
          <w:tcPr>
            <w:tcW w:w="1247" w:type="dxa"/>
          </w:tcPr>
          <w:p w14:paraId="5CE9E013" w14:textId="77777777" w:rsidR="0066393B" w:rsidRPr="0066393B" w:rsidRDefault="0066393B" w:rsidP="0066393B">
            <w:pPr>
              <w:spacing w:line="240" w:lineRule="auto"/>
              <w:jc w:val="left"/>
              <w:rPr>
                <w:rFonts w:cs="Frankruhel"/>
                <w:sz w:val="24"/>
                <w:rtl/>
              </w:rPr>
            </w:pPr>
            <w:r>
              <w:rPr>
                <w:sz w:val="24"/>
                <w:rtl/>
              </w:rPr>
              <w:t xml:space="preserve">סעיף 20 </w:t>
            </w:r>
          </w:p>
        </w:tc>
        <w:tc>
          <w:tcPr>
            <w:tcW w:w="5669" w:type="dxa"/>
          </w:tcPr>
          <w:p w14:paraId="13462E3E" w14:textId="77777777" w:rsidR="0066393B" w:rsidRPr="0066393B" w:rsidRDefault="0066393B" w:rsidP="0066393B">
            <w:pPr>
              <w:spacing w:line="240" w:lineRule="auto"/>
              <w:jc w:val="left"/>
              <w:rPr>
                <w:rFonts w:cs="Frankruhel"/>
                <w:sz w:val="24"/>
                <w:rtl/>
              </w:rPr>
            </w:pPr>
            <w:r>
              <w:rPr>
                <w:sz w:val="24"/>
                <w:rtl/>
              </w:rPr>
              <w:t>איסור השארת  בעלי חיים ושמירה עליהם</w:t>
            </w:r>
          </w:p>
        </w:tc>
        <w:tc>
          <w:tcPr>
            <w:tcW w:w="567" w:type="dxa"/>
          </w:tcPr>
          <w:p w14:paraId="0668C53D" w14:textId="77777777" w:rsidR="0066393B" w:rsidRPr="0066393B" w:rsidRDefault="0066393B" w:rsidP="0066393B">
            <w:pPr>
              <w:spacing w:line="240" w:lineRule="auto"/>
              <w:jc w:val="left"/>
              <w:rPr>
                <w:rStyle w:val="Hyperlink"/>
                <w:rtl/>
              </w:rPr>
            </w:pPr>
            <w:hyperlink w:anchor="Seif13" w:tooltip="איסור השארת  בעלי חיים ושמירה עליהם" w:history="1">
              <w:r w:rsidRPr="0066393B">
                <w:rPr>
                  <w:rStyle w:val="Hyperlink"/>
                </w:rPr>
                <w:t>Go</w:t>
              </w:r>
            </w:hyperlink>
          </w:p>
        </w:tc>
        <w:tc>
          <w:tcPr>
            <w:tcW w:w="850" w:type="dxa"/>
          </w:tcPr>
          <w:p w14:paraId="7C6357E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26CC04F7" w14:textId="77777777" w:rsidTr="0066393B">
        <w:tblPrEx>
          <w:tblCellMar>
            <w:top w:w="0" w:type="dxa"/>
            <w:bottom w:w="0" w:type="dxa"/>
          </w:tblCellMar>
        </w:tblPrEx>
        <w:tc>
          <w:tcPr>
            <w:tcW w:w="1247" w:type="dxa"/>
          </w:tcPr>
          <w:p w14:paraId="1568CE50" w14:textId="77777777" w:rsidR="0066393B" w:rsidRPr="0066393B" w:rsidRDefault="0066393B" w:rsidP="0066393B">
            <w:pPr>
              <w:spacing w:line="240" w:lineRule="auto"/>
              <w:jc w:val="left"/>
              <w:rPr>
                <w:rFonts w:cs="Frankruhel"/>
                <w:sz w:val="24"/>
                <w:rtl/>
              </w:rPr>
            </w:pPr>
            <w:r>
              <w:rPr>
                <w:sz w:val="24"/>
                <w:rtl/>
              </w:rPr>
              <w:t xml:space="preserve">סעיף 20א </w:t>
            </w:r>
          </w:p>
        </w:tc>
        <w:tc>
          <w:tcPr>
            <w:tcW w:w="5669" w:type="dxa"/>
          </w:tcPr>
          <w:p w14:paraId="70BFA16F" w14:textId="77777777" w:rsidR="0066393B" w:rsidRPr="0066393B" w:rsidRDefault="0066393B" w:rsidP="0066393B">
            <w:pPr>
              <w:spacing w:line="240" w:lineRule="auto"/>
              <w:jc w:val="left"/>
              <w:rPr>
                <w:rFonts w:cs="Frankruhel"/>
                <w:sz w:val="24"/>
                <w:rtl/>
              </w:rPr>
            </w:pPr>
            <w:r>
              <w:rPr>
                <w:sz w:val="24"/>
                <w:rtl/>
              </w:rPr>
              <w:t>הדברת מזיקים</w:t>
            </w:r>
          </w:p>
        </w:tc>
        <w:tc>
          <w:tcPr>
            <w:tcW w:w="567" w:type="dxa"/>
          </w:tcPr>
          <w:p w14:paraId="02A11F61" w14:textId="77777777" w:rsidR="0066393B" w:rsidRPr="0066393B" w:rsidRDefault="0066393B" w:rsidP="0066393B">
            <w:pPr>
              <w:spacing w:line="240" w:lineRule="auto"/>
              <w:jc w:val="left"/>
              <w:rPr>
                <w:rStyle w:val="Hyperlink"/>
                <w:rtl/>
              </w:rPr>
            </w:pPr>
            <w:hyperlink w:anchor="Seif88" w:tooltip="הדברת מזיקים" w:history="1">
              <w:r w:rsidRPr="0066393B">
                <w:rPr>
                  <w:rStyle w:val="Hyperlink"/>
                </w:rPr>
                <w:t>Go</w:t>
              </w:r>
            </w:hyperlink>
          </w:p>
        </w:tc>
        <w:tc>
          <w:tcPr>
            <w:tcW w:w="850" w:type="dxa"/>
          </w:tcPr>
          <w:p w14:paraId="7A3D900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676AA42A" w14:textId="77777777" w:rsidTr="0066393B">
        <w:tblPrEx>
          <w:tblCellMar>
            <w:top w:w="0" w:type="dxa"/>
            <w:bottom w:w="0" w:type="dxa"/>
          </w:tblCellMar>
        </w:tblPrEx>
        <w:tc>
          <w:tcPr>
            <w:tcW w:w="1247" w:type="dxa"/>
          </w:tcPr>
          <w:p w14:paraId="7BE731CC" w14:textId="77777777" w:rsidR="0066393B" w:rsidRPr="0066393B" w:rsidRDefault="0066393B" w:rsidP="0066393B">
            <w:pPr>
              <w:spacing w:line="240" w:lineRule="auto"/>
              <w:jc w:val="left"/>
              <w:rPr>
                <w:rFonts w:cs="Frankruhel"/>
                <w:sz w:val="24"/>
                <w:rtl/>
              </w:rPr>
            </w:pPr>
            <w:r>
              <w:rPr>
                <w:sz w:val="24"/>
                <w:rtl/>
              </w:rPr>
              <w:t xml:space="preserve">סעיף 20ב </w:t>
            </w:r>
          </w:p>
        </w:tc>
        <w:tc>
          <w:tcPr>
            <w:tcW w:w="5669" w:type="dxa"/>
          </w:tcPr>
          <w:p w14:paraId="6F6E568B" w14:textId="77777777" w:rsidR="0066393B" w:rsidRPr="0066393B" w:rsidRDefault="0066393B" w:rsidP="0066393B">
            <w:pPr>
              <w:spacing w:line="240" w:lineRule="auto"/>
              <w:jc w:val="left"/>
              <w:rPr>
                <w:rFonts w:cs="Frankruhel"/>
                <w:sz w:val="24"/>
                <w:rtl/>
              </w:rPr>
            </w:pPr>
            <w:r>
              <w:rPr>
                <w:sz w:val="24"/>
                <w:rtl/>
              </w:rPr>
              <w:t>הדברה בידי העיריה</w:t>
            </w:r>
          </w:p>
        </w:tc>
        <w:tc>
          <w:tcPr>
            <w:tcW w:w="567" w:type="dxa"/>
          </w:tcPr>
          <w:p w14:paraId="76FB0103" w14:textId="77777777" w:rsidR="0066393B" w:rsidRPr="0066393B" w:rsidRDefault="0066393B" w:rsidP="0066393B">
            <w:pPr>
              <w:spacing w:line="240" w:lineRule="auto"/>
              <w:jc w:val="left"/>
              <w:rPr>
                <w:rStyle w:val="Hyperlink"/>
                <w:rtl/>
              </w:rPr>
            </w:pPr>
            <w:hyperlink w:anchor="Seif89" w:tooltip="הדברה בידי העיריה" w:history="1">
              <w:r w:rsidRPr="0066393B">
                <w:rPr>
                  <w:rStyle w:val="Hyperlink"/>
                </w:rPr>
                <w:t>Go</w:t>
              </w:r>
            </w:hyperlink>
          </w:p>
        </w:tc>
        <w:tc>
          <w:tcPr>
            <w:tcW w:w="850" w:type="dxa"/>
          </w:tcPr>
          <w:p w14:paraId="1662CD4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393B" w:rsidRPr="0066393B" w14:paraId="2E8EC87C" w14:textId="77777777" w:rsidTr="0066393B">
        <w:tblPrEx>
          <w:tblCellMar>
            <w:top w:w="0" w:type="dxa"/>
            <w:bottom w:w="0" w:type="dxa"/>
          </w:tblCellMar>
        </w:tblPrEx>
        <w:tc>
          <w:tcPr>
            <w:tcW w:w="1247" w:type="dxa"/>
          </w:tcPr>
          <w:p w14:paraId="0128CB02" w14:textId="77777777" w:rsidR="0066393B" w:rsidRPr="0066393B" w:rsidRDefault="0066393B" w:rsidP="0066393B">
            <w:pPr>
              <w:spacing w:line="240" w:lineRule="auto"/>
              <w:jc w:val="left"/>
              <w:rPr>
                <w:rFonts w:cs="Frankruhel"/>
                <w:sz w:val="24"/>
                <w:rtl/>
              </w:rPr>
            </w:pPr>
          </w:p>
        </w:tc>
        <w:tc>
          <w:tcPr>
            <w:tcW w:w="5669" w:type="dxa"/>
          </w:tcPr>
          <w:p w14:paraId="1500C6D9" w14:textId="77777777" w:rsidR="0066393B" w:rsidRPr="0066393B" w:rsidRDefault="0066393B" w:rsidP="0066393B">
            <w:pPr>
              <w:spacing w:line="240" w:lineRule="auto"/>
              <w:jc w:val="left"/>
              <w:rPr>
                <w:rFonts w:cs="Frankruhel"/>
                <w:sz w:val="24"/>
                <w:rtl/>
              </w:rPr>
            </w:pPr>
            <w:r>
              <w:rPr>
                <w:sz w:val="24"/>
                <w:rtl/>
              </w:rPr>
              <w:t>פרק ג': ניקוי מגרשים, חצרות וכניסות לבנינים</w:t>
            </w:r>
          </w:p>
        </w:tc>
        <w:tc>
          <w:tcPr>
            <w:tcW w:w="567" w:type="dxa"/>
          </w:tcPr>
          <w:p w14:paraId="59D9325F" w14:textId="77777777" w:rsidR="0066393B" w:rsidRPr="0066393B" w:rsidRDefault="0066393B" w:rsidP="0066393B">
            <w:pPr>
              <w:spacing w:line="240" w:lineRule="auto"/>
              <w:jc w:val="left"/>
              <w:rPr>
                <w:rStyle w:val="Hyperlink"/>
                <w:rtl/>
              </w:rPr>
            </w:pPr>
            <w:hyperlink w:anchor="med2" w:tooltip="פרק ג: ניקוי מגרשים, חצרות וכניסות לבנינים" w:history="1">
              <w:r w:rsidRPr="0066393B">
                <w:rPr>
                  <w:rStyle w:val="Hyperlink"/>
                </w:rPr>
                <w:t>Go</w:t>
              </w:r>
            </w:hyperlink>
          </w:p>
        </w:tc>
        <w:tc>
          <w:tcPr>
            <w:tcW w:w="850" w:type="dxa"/>
          </w:tcPr>
          <w:p w14:paraId="7C6E4D0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3D547B68" w14:textId="77777777" w:rsidTr="0066393B">
        <w:tblPrEx>
          <w:tblCellMar>
            <w:top w:w="0" w:type="dxa"/>
            <w:bottom w:w="0" w:type="dxa"/>
          </w:tblCellMar>
        </w:tblPrEx>
        <w:tc>
          <w:tcPr>
            <w:tcW w:w="1247" w:type="dxa"/>
          </w:tcPr>
          <w:p w14:paraId="36AE1217" w14:textId="77777777" w:rsidR="0066393B" w:rsidRPr="0066393B" w:rsidRDefault="0066393B" w:rsidP="0066393B">
            <w:pPr>
              <w:spacing w:line="240" w:lineRule="auto"/>
              <w:jc w:val="left"/>
              <w:rPr>
                <w:rFonts w:cs="Frankruhel"/>
                <w:sz w:val="24"/>
                <w:rtl/>
              </w:rPr>
            </w:pPr>
            <w:r>
              <w:rPr>
                <w:sz w:val="24"/>
                <w:rtl/>
              </w:rPr>
              <w:t xml:space="preserve">סעיף 21 </w:t>
            </w:r>
          </w:p>
        </w:tc>
        <w:tc>
          <w:tcPr>
            <w:tcW w:w="5669" w:type="dxa"/>
          </w:tcPr>
          <w:p w14:paraId="4EF8DC6A" w14:textId="77777777" w:rsidR="0066393B" w:rsidRPr="0066393B" w:rsidRDefault="0066393B" w:rsidP="0066393B">
            <w:pPr>
              <w:spacing w:line="240" w:lineRule="auto"/>
              <w:jc w:val="left"/>
              <w:rPr>
                <w:rFonts w:cs="Frankruhel"/>
                <w:sz w:val="24"/>
                <w:rtl/>
              </w:rPr>
            </w:pPr>
            <w:r>
              <w:rPr>
                <w:sz w:val="24"/>
                <w:rtl/>
              </w:rPr>
              <w:t>שמירה על  הניקיון</w:t>
            </w:r>
          </w:p>
        </w:tc>
        <w:tc>
          <w:tcPr>
            <w:tcW w:w="567" w:type="dxa"/>
          </w:tcPr>
          <w:p w14:paraId="3C2CA31A" w14:textId="77777777" w:rsidR="0066393B" w:rsidRPr="0066393B" w:rsidRDefault="0066393B" w:rsidP="0066393B">
            <w:pPr>
              <w:spacing w:line="240" w:lineRule="auto"/>
              <w:jc w:val="left"/>
              <w:rPr>
                <w:rStyle w:val="Hyperlink"/>
                <w:rtl/>
              </w:rPr>
            </w:pPr>
            <w:hyperlink w:anchor="Seif62" w:tooltip="שמירה על  הניקיון" w:history="1">
              <w:r w:rsidRPr="0066393B">
                <w:rPr>
                  <w:rStyle w:val="Hyperlink"/>
                </w:rPr>
                <w:t>Go</w:t>
              </w:r>
            </w:hyperlink>
          </w:p>
        </w:tc>
        <w:tc>
          <w:tcPr>
            <w:tcW w:w="850" w:type="dxa"/>
          </w:tcPr>
          <w:p w14:paraId="1779F90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670D74D9" w14:textId="77777777" w:rsidTr="0066393B">
        <w:tblPrEx>
          <w:tblCellMar>
            <w:top w:w="0" w:type="dxa"/>
            <w:bottom w:w="0" w:type="dxa"/>
          </w:tblCellMar>
        </w:tblPrEx>
        <w:tc>
          <w:tcPr>
            <w:tcW w:w="1247" w:type="dxa"/>
          </w:tcPr>
          <w:p w14:paraId="6D0F1F24" w14:textId="77777777" w:rsidR="0066393B" w:rsidRPr="0066393B" w:rsidRDefault="0066393B" w:rsidP="0066393B">
            <w:pPr>
              <w:spacing w:line="240" w:lineRule="auto"/>
              <w:jc w:val="left"/>
              <w:rPr>
                <w:rFonts w:cs="Frankruhel"/>
                <w:sz w:val="24"/>
                <w:rtl/>
              </w:rPr>
            </w:pPr>
            <w:r>
              <w:rPr>
                <w:sz w:val="24"/>
                <w:rtl/>
              </w:rPr>
              <w:t xml:space="preserve">סעיף 22 </w:t>
            </w:r>
          </w:p>
        </w:tc>
        <w:tc>
          <w:tcPr>
            <w:tcW w:w="5669" w:type="dxa"/>
          </w:tcPr>
          <w:p w14:paraId="782AAA86" w14:textId="77777777" w:rsidR="0066393B" w:rsidRPr="0066393B" w:rsidRDefault="0066393B" w:rsidP="0066393B">
            <w:pPr>
              <w:spacing w:line="240" w:lineRule="auto"/>
              <w:jc w:val="left"/>
              <w:rPr>
                <w:rFonts w:cs="Frankruhel"/>
                <w:sz w:val="24"/>
                <w:rtl/>
              </w:rPr>
            </w:pPr>
            <w:r>
              <w:rPr>
                <w:sz w:val="24"/>
                <w:rtl/>
              </w:rPr>
              <w:t>חובת ניקוי וגידור מגרש</w:t>
            </w:r>
          </w:p>
        </w:tc>
        <w:tc>
          <w:tcPr>
            <w:tcW w:w="567" w:type="dxa"/>
          </w:tcPr>
          <w:p w14:paraId="17DCE007" w14:textId="77777777" w:rsidR="0066393B" w:rsidRPr="0066393B" w:rsidRDefault="0066393B" w:rsidP="0066393B">
            <w:pPr>
              <w:spacing w:line="240" w:lineRule="auto"/>
              <w:jc w:val="left"/>
              <w:rPr>
                <w:rStyle w:val="Hyperlink"/>
                <w:rtl/>
              </w:rPr>
            </w:pPr>
            <w:hyperlink w:anchor="Seif63" w:tooltip="חובת ניקוי וגידור מגרש" w:history="1">
              <w:r w:rsidRPr="0066393B">
                <w:rPr>
                  <w:rStyle w:val="Hyperlink"/>
                </w:rPr>
                <w:t>Go</w:t>
              </w:r>
            </w:hyperlink>
          </w:p>
        </w:tc>
        <w:tc>
          <w:tcPr>
            <w:tcW w:w="850" w:type="dxa"/>
          </w:tcPr>
          <w:p w14:paraId="0F8B1E1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58EAB4B7" w14:textId="77777777" w:rsidTr="0066393B">
        <w:tblPrEx>
          <w:tblCellMar>
            <w:top w:w="0" w:type="dxa"/>
            <w:bottom w:w="0" w:type="dxa"/>
          </w:tblCellMar>
        </w:tblPrEx>
        <w:tc>
          <w:tcPr>
            <w:tcW w:w="1247" w:type="dxa"/>
          </w:tcPr>
          <w:p w14:paraId="0A48A0A5" w14:textId="77777777" w:rsidR="0066393B" w:rsidRPr="0066393B" w:rsidRDefault="0066393B" w:rsidP="0066393B">
            <w:pPr>
              <w:spacing w:line="240" w:lineRule="auto"/>
              <w:jc w:val="left"/>
              <w:rPr>
                <w:rFonts w:cs="Frankruhel"/>
                <w:sz w:val="24"/>
                <w:rtl/>
              </w:rPr>
            </w:pPr>
            <w:r>
              <w:rPr>
                <w:sz w:val="24"/>
                <w:rtl/>
              </w:rPr>
              <w:t xml:space="preserve">סעיף 23 </w:t>
            </w:r>
          </w:p>
        </w:tc>
        <w:tc>
          <w:tcPr>
            <w:tcW w:w="5669" w:type="dxa"/>
          </w:tcPr>
          <w:p w14:paraId="1F479E6E" w14:textId="77777777" w:rsidR="0066393B" w:rsidRPr="0066393B" w:rsidRDefault="0066393B" w:rsidP="0066393B">
            <w:pPr>
              <w:spacing w:line="240" w:lineRule="auto"/>
              <w:jc w:val="left"/>
              <w:rPr>
                <w:rFonts w:cs="Frankruhel"/>
                <w:sz w:val="24"/>
                <w:rtl/>
              </w:rPr>
            </w:pPr>
            <w:r>
              <w:rPr>
                <w:sz w:val="24"/>
                <w:rtl/>
              </w:rPr>
              <w:t>דרישה לניקוי מגרש</w:t>
            </w:r>
          </w:p>
        </w:tc>
        <w:tc>
          <w:tcPr>
            <w:tcW w:w="567" w:type="dxa"/>
          </w:tcPr>
          <w:p w14:paraId="19959630" w14:textId="77777777" w:rsidR="0066393B" w:rsidRPr="0066393B" w:rsidRDefault="0066393B" w:rsidP="0066393B">
            <w:pPr>
              <w:spacing w:line="240" w:lineRule="auto"/>
              <w:jc w:val="left"/>
              <w:rPr>
                <w:rStyle w:val="Hyperlink"/>
                <w:rtl/>
              </w:rPr>
            </w:pPr>
            <w:hyperlink w:anchor="Seif64" w:tooltip="דרישה לניקוי מגרש" w:history="1">
              <w:r w:rsidRPr="0066393B">
                <w:rPr>
                  <w:rStyle w:val="Hyperlink"/>
                </w:rPr>
                <w:t>Go</w:t>
              </w:r>
            </w:hyperlink>
          </w:p>
        </w:tc>
        <w:tc>
          <w:tcPr>
            <w:tcW w:w="850" w:type="dxa"/>
          </w:tcPr>
          <w:p w14:paraId="1AAF7A1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32EFC0D3" w14:textId="77777777" w:rsidTr="0066393B">
        <w:tblPrEx>
          <w:tblCellMar>
            <w:top w:w="0" w:type="dxa"/>
            <w:bottom w:w="0" w:type="dxa"/>
          </w:tblCellMar>
        </w:tblPrEx>
        <w:tc>
          <w:tcPr>
            <w:tcW w:w="1247" w:type="dxa"/>
          </w:tcPr>
          <w:p w14:paraId="3F23C8D1" w14:textId="77777777" w:rsidR="0066393B" w:rsidRPr="0066393B" w:rsidRDefault="0066393B" w:rsidP="0066393B">
            <w:pPr>
              <w:spacing w:line="240" w:lineRule="auto"/>
              <w:jc w:val="left"/>
              <w:rPr>
                <w:rFonts w:cs="Frankruhel"/>
                <w:sz w:val="24"/>
                <w:rtl/>
              </w:rPr>
            </w:pPr>
            <w:r>
              <w:rPr>
                <w:sz w:val="24"/>
                <w:rtl/>
              </w:rPr>
              <w:t xml:space="preserve">סעיף 24 </w:t>
            </w:r>
          </w:p>
        </w:tc>
        <w:tc>
          <w:tcPr>
            <w:tcW w:w="5669" w:type="dxa"/>
          </w:tcPr>
          <w:p w14:paraId="5ADBC8D3" w14:textId="77777777" w:rsidR="0066393B" w:rsidRPr="0066393B" w:rsidRDefault="0066393B" w:rsidP="0066393B">
            <w:pPr>
              <w:spacing w:line="240" w:lineRule="auto"/>
              <w:jc w:val="left"/>
              <w:rPr>
                <w:rFonts w:cs="Frankruhel"/>
                <w:sz w:val="24"/>
                <w:rtl/>
              </w:rPr>
            </w:pPr>
            <w:r>
              <w:rPr>
                <w:sz w:val="24"/>
                <w:rtl/>
              </w:rPr>
              <w:t>חובה למלא אחר הודעה</w:t>
            </w:r>
          </w:p>
        </w:tc>
        <w:tc>
          <w:tcPr>
            <w:tcW w:w="567" w:type="dxa"/>
          </w:tcPr>
          <w:p w14:paraId="3CB42AC2" w14:textId="77777777" w:rsidR="0066393B" w:rsidRPr="0066393B" w:rsidRDefault="0066393B" w:rsidP="0066393B">
            <w:pPr>
              <w:spacing w:line="240" w:lineRule="auto"/>
              <w:jc w:val="left"/>
              <w:rPr>
                <w:rStyle w:val="Hyperlink"/>
                <w:rtl/>
              </w:rPr>
            </w:pPr>
            <w:hyperlink w:anchor="Seif65" w:tooltip="חובה למלא אחר הודעה" w:history="1">
              <w:r w:rsidRPr="0066393B">
                <w:rPr>
                  <w:rStyle w:val="Hyperlink"/>
                </w:rPr>
                <w:t>Go</w:t>
              </w:r>
            </w:hyperlink>
          </w:p>
        </w:tc>
        <w:tc>
          <w:tcPr>
            <w:tcW w:w="850" w:type="dxa"/>
          </w:tcPr>
          <w:p w14:paraId="66D921B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03214436" w14:textId="77777777" w:rsidTr="0066393B">
        <w:tblPrEx>
          <w:tblCellMar>
            <w:top w:w="0" w:type="dxa"/>
            <w:bottom w:w="0" w:type="dxa"/>
          </w:tblCellMar>
        </w:tblPrEx>
        <w:tc>
          <w:tcPr>
            <w:tcW w:w="1247" w:type="dxa"/>
          </w:tcPr>
          <w:p w14:paraId="32C539D7" w14:textId="77777777" w:rsidR="0066393B" w:rsidRPr="0066393B" w:rsidRDefault="0066393B" w:rsidP="0066393B">
            <w:pPr>
              <w:spacing w:line="240" w:lineRule="auto"/>
              <w:jc w:val="left"/>
              <w:rPr>
                <w:rFonts w:cs="Frankruhel"/>
                <w:sz w:val="24"/>
                <w:rtl/>
              </w:rPr>
            </w:pPr>
            <w:r>
              <w:rPr>
                <w:sz w:val="24"/>
                <w:rtl/>
              </w:rPr>
              <w:t xml:space="preserve">סעיף 25 </w:t>
            </w:r>
          </w:p>
        </w:tc>
        <w:tc>
          <w:tcPr>
            <w:tcW w:w="5669" w:type="dxa"/>
          </w:tcPr>
          <w:p w14:paraId="5348C91E" w14:textId="77777777" w:rsidR="0066393B" w:rsidRPr="0066393B" w:rsidRDefault="0066393B" w:rsidP="0066393B">
            <w:pPr>
              <w:spacing w:line="240" w:lineRule="auto"/>
              <w:jc w:val="left"/>
              <w:rPr>
                <w:rFonts w:cs="Frankruhel"/>
                <w:sz w:val="24"/>
                <w:rtl/>
              </w:rPr>
            </w:pPr>
            <w:r>
              <w:rPr>
                <w:sz w:val="24"/>
                <w:rtl/>
              </w:rPr>
              <w:t>ניקוי בידי העיריה</w:t>
            </w:r>
          </w:p>
        </w:tc>
        <w:tc>
          <w:tcPr>
            <w:tcW w:w="567" w:type="dxa"/>
          </w:tcPr>
          <w:p w14:paraId="2A585FD6" w14:textId="77777777" w:rsidR="0066393B" w:rsidRPr="0066393B" w:rsidRDefault="0066393B" w:rsidP="0066393B">
            <w:pPr>
              <w:spacing w:line="240" w:lineRule="auto"/>
              <w:jc w:val="left"/>
              <w:rPr>
                <w:rStyle w:val="Hyperlink"/>
                <w:rtl/>
              </w:rPr>
            </w:pPr>
            <w:hyperlink w:anchor="Seif66" w:tooltip="ניקוי בידי העיריה" w:history="1">
              <w:r w:rsidRPr="0066393B">
                <w:rPr>
                  <w:rStyle w:val="Hyperlink"/>
                </w:rPr>
                <w:t>Go</w:t>
              </w:r>
            </w:hyperlink>
          </w:p>
        </w:tc>
        <w:tc>
          <w:tcPr>
            <w:tcW w:w="850" w:type="dxa"/>
          </w:tcPr>
          <w:p w14:paraId="1B6169B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2FC51731" w14:textId="77777777" w:rsidTr="0066393B">
        <w:tblPrEx>
          <w:tblCellMar>
            <w:top w:w="0" w:type="dxa"/>
            <w:bottom w:w="0" w:type="dxa"/>
          </w:tblCellMar>
        </w:tblPrEx>
        <w:tc>
          <w:tcPr>
            <w:tcW w:w="1247" w:type="dxa"/>
          </w:tcPr>
          <w:p w14:paraId="2E427DF8" w14:textId="77777777" w:rsidR="0066393B" w:rsidRPr="0066393B" w:rsidRDefault="0066393B" w:rsidP="0066393B">
            <w:pPr>
              <w:spacing w:line="240" w:lineRule="auto"/>
              <w:jc w:val="left"/>
              <w:rPr>
                <w:rFonts w:cs="Frankruhel"/>
                <w:sz w:val="24"/>
                <w:rtl/>
              </w:rPr>
            </w:pPr>
            <w:r>
              <w:rPr>
                <w:sz w:val="24"/>
                <w:rtl/>
              </w:rPr>
              <w:t xml:space="preserve">סעיף 26 </w:t>
            </w:r>
          </w:p>
        </w:tc>
        <w:tc>
          <w:tcPr>
            <w:tcW w:w="5669" w:type="dxa"/>
          </w:tcPr>
          <w:p w14:paraId="47E76F55" w14:textId="77777777" w:rsidR="0066393B" w:rsidRPr="0066393B" w:rsidRDefault="0066393B" w:rsidP="0066393B">
            <w:pPr>
              <w:spacing w:line="240" w:lineRule="auto"/>
              <w:jc w:val="left"/>
              <w:rPr>
                <w:rFonts w:cs="Frankruhel"/>
                <w:sz w:val="24"/>
                <w:rtl/>
              </w:rPr>
            </w:pPr>
            <w:r>
              <w:rPr>
                <w:sz w:val="24"/>
                <w:rtl/>
              </w:rPr>
              <w:t>אגרת ניקוי</w:t>
            </w:r>
          </w:p>
        </w:tc>
        <w:tc>
          <w:tcPr>
            <w:tcW w:w="567" w:type="dxa"/>
          </w:tcPr>
          <w:p w14:paraId="14A6F15D" w14:textId="77777777" w:rsidR="0066393B" w:rsidRPr="0066393B" w:rsidRDefault="0066393B" w:rsidP="0066393B">
            <w:pPr>
              <w:spacing w:line="240" w:lineRule="auto"/>
              <w:jc w:val="left"/>
              <w:rPr>
                <w:rStyle w:val="Hyperlink"/>
                <w:rtl/>
              </w:rPr>
            </w:pPr>
            <w:hyperlink w:anchor="Seif67" w:tooltip="אגרת ניקוי" w:history="1">
              <w:r w:rsidRPr="0066393B">
                <w:rPr>
                  <w:rStyle w:val="Hyperlink"/>
                </w:rPr>
                <w:t>Go</w:t>
              </w:r>
            </w:hyperlink>
          </w:p>
        </w:tc>
        <w:tc>
          <w:tcPr>
            <w:tcW w:w="850" w:type="dxa"/>
          </w:tcPr>
          <w:p w14:paraId="63863C5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4A0007BB" w14:textId="77777777" w:rsidTr="0066393B">
        <w:tblPrEx>
          <w:tblCellMar>
            <w:top w:w="0" w:type="dxa"/>
            <w:bottom w:w="0" w:type="dxa"/>
          </w:tblCellMar>
        </w:tblPrEx>
        <w:tc>
          <w:tcPr>
            <w:tcW w:w="1247" w:type="dxa"/>
          </w:tcPr>
          <w:p w14:paraId="371780E0" w14:textId="77777777" w:rsidR="0066393B" w:rsidRPr="0066393B" w:rsidRDefault="0066393B" w:rsidP="0066393B">
            <w:pPr>
              <w:spacing w:line="240" w:lineRule="auto"/>
              <w:jc w:val="left"/>
              <w:rPr>
                <w:rFonts w:cs="Frankruhel"/>
                <w:sz w:val="24"/>
                <w:rtl/>
              </w:rPr>
            </w:pPr>
            <w:r>
              <w:rPr>
                <w:sz w:val="24"/>
                <w:rtl/>
              </w:rPr>
              <w:t xml:space="preserve">סעיף 27 </w:t>
            </w:r>
          </w:p>
        </w:tc>
        <w:tc>
          <w:tcPr>
            <w:tcW w:w="5669" w:type="dxa"/>
          </w:tcPr>
          <w:p w14:paraId="1BB7F58F" w14:textId="77777777" w:rsidR="0066393B" w:rsidRPr="0066393B" w:rsidRDefault="0066393B" w:rsidP="0066393B">
            <w:pPr>
              <w:spacing w:line="240" w:lineRule="auto"/>
              <w:jc w:val="left"/>
              <w:rPr>
                <w:rFonts w:cs="Frankruhel"/>
                <w:sz w:val="24"/>
                <w:rtl/>
              </w:rPr>
            </w:pPr>
            <w:r>
              <w:rPr>
                <w:sz w:val="24"/>
                <w:rtl/>
              </w:rPr>
              <w:t>רשות כניסה</w:t>
            </w:r>
          </w:p>
        </w:tc>
        <w:tc>
          <w:tcPr>
            <w:tcW w:w="567" w:type="dxa"/>
          </w:tcPr>
          <w:p w14:paraId="7B541CCD" w14:textId="77777777" w:rsidR="0066393B" w:rsidRPr="0066393B" w:rsidRDefault="0066393B" w:rsidP="0066393B">
            <w:pPr>
              <w:spacing w:line="240" w:lineRule="auto"/>
              <w:jc w:val="left"/>
              <w:rPr>
                <w:rStyle w:val="Hyperlink"/>
                <w:rtl/>
              </w:rPr>
            </w:pPr>
            <w:hyperlink w:anchor="Seif68" w:tooltip="רשות כניסה" w:history="1">
              <w:r w:rsidRPr="0066393B">
                <w:rPr>
                  <w:rStyle w:val="Hyperlink"/>
                </w:rPr>
                <w:t>Go</w:t>
              </w:r>
            </w:hyperlink>
          </w:p>
        </w:tc>
        <w:tc>
          <w:tcPr>
            <w:tcW w:w="850" w:type="dxa"/>
          </w:tcPr>
          <w:p w14:paraId="64E1EAF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530BA6E9" w14:textId="77777777" w:rsidTr="0066393B">
        <w:tblPrEx>
          <w:tblCellMar>
            <w:top w:w="0" w:type="dxa"/>
            <w:bottom w:w="0" w:type="dxa"/>
          </w:tblCellMar>
        </w:tblPrEx>
        <w:tc>
          <w:tcPr>
            <w:tcW w:w="1247" w:type="dxa"/>
          </w:tcPr>
          <w:p w14:paraId="7E357064" w14:textId="77777777" w:rsidR="0066393B" w:rsidRPr="0066393B" w:rsidRDefault="0066393B" w:rsidP="0066393B">
            <w:pPr>
              <w:spacing w:line="240" w:lineRule="auto"/>
              <w:jc w:val="left"/>
              <w:rPr>
                <w:rFonts w:cs="Frankruhel"/>
                <w:sz w:val="24"/>
                <w:rtl/>
              </w:rPr>
            </w:pPr>
          </w:p>
        </w:tc>
        <w:tc>
          <w:tcPr>
            <w:tcW w:w="5669" w:type="dxa"/>
          </w:tcPr>
          <w:p w14:paraId="632595E6" w14:textId="77777777" w:rsidR="0066393B" w:rsidRPr="0066393B" w:rsidRDefault="0066393B" w:rsidP="0066393B">
            <w:pPr>
              <w:spacing w:line="240" w:lineRule="auto"/>
              <w:jc w:val="left"/>
              <w:rPr>
                <w:rFonts w:cs="Frankruhel"/>
                <w:sz w:val="24"/>
                <w:rtl/>
              </w:rPr>
            </w:pPr>
            <w:r>
              <w:rPr>
                <w:sz w:val="24"/>
                <w:rtl/>
              </w:rPr>
              <w:t>פרק ד': פינוי אשפה</w:t>
            </w:r>
          </w:p>
        </w:tc>
        <w:tc>
          <w:tcPr>
            <w:tcW w:w="567" w:type="dxa"/>
          </w:tcPr>
          <w:p w14:paraId="33F49636" w14:textId="77777777" w:rsidR="0066393B" w:rsidRPr="0066393B" w:rsidRDefault="0066393B" w:rsidP="0066393B">
            <w:pPr>
              <w:spacing w:line="240" w:lineRule="auto"/>
              <w:jc w:val="left"/>
              <w:rPr>
                <w:rStyle w:val="Hyperlink"/>
                <w:rtl/>
              </w:rPr>
            </w:pPr>
            <w:hyperlink w:anchor="med3" w:tooltip="פרק ד: פינוי אשפה" w:history="1">
              <w:r w:rsidRPr="0066393B">
                <w:rPr>
                  <w:rStyle w:val="Hyperlink"/>
                </w:rPr>
                <w:t>Go</w:t>
              </w:r>
            </w:hyperlink>
          </w:p>
        </w:tc>
        <w:tc>
          <w:tcPr>
            <w:tcW w:w="850" w:type="dxa"/>
          </w:tcPr>
          <w:p w14:paraId="4933608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14C76827" w14:textId="77777777" w:rsidTr="0066393B">
        <w:tblPrEx>
          <w:tblCellMar>
            <w:top w:w="0" w:type="dxa"/>
            <w:bottom w:w="0" w:type="dxa"/>
          </w:tblCellMar>
        </w:tblPrEx>
        <w:tc>
          <w:tcPr>
            <w:tcW w:w="1247" w:type="dxa"/>
          </w:tcPr>
          <w:p w14:paraId="010F2080" w14:textId="77777777" w:rsidR="0066393B" w:rsidRPr="0066393B" w:rsidRDefault="0066393B" w:rsidP="0066393B">
            <w:pPr>
              <w:spacing w:line="240" w:lineRule="auto"/>
              <w:jc w:val="left"/>
              <w:rPr>
                <w:rFonts w:cs="Frankruhel"/>
                <w:sz w:val="24"/>
                <w:rtl/>
              </w:rPr>
            </w:pPr>
            <w:r>
              <w:rPr>
                <w:sz w:val="24"/>
                <w:rtl/>
              </w:rPr>
              <w:t xml:space="preserve">סעיף 28 </w:t>
            </w:r>
          </w:p>
        </w:tc>
        <w:tc>
          <w:tcPr>
            <w:tcW w:w="5669" w:type="dxa"/>
          </w:tcPr>
          <w:p w14:paraId="3C5E7889" w14:textId="77777777" w:rsidR="0066393B" w:rsidRPr="0066393B" w:rsidRDefault="0066393B" w:rsidP="0066393B">
            <w:pPr>
              <w:spacing w:line="240" w:lineRule="auto"/>
              <w:jc w:val="left"/>
              <w:rPr>
                <w:rFonts w:cs="Frankruhel"/>
                <w:sz w:val="24"/>
                <w:rtl/>
              </w:rPr>
            </w:pPr>
            <w:r>
              <w:rPr>
                <w:sz w:val="24"/>
                <w:rtl/>
              </w:rPr>
              <w:t>כלים לפינוי אשפה</w:t>
            </w:r>
          </w:p>
        </w:tc>
        <w:tc>
          <w:tcPr>
            <w:tcW w:w="567" w:type="dxa"/>
          </w:tcPr>
          <w:p w14:paraId="0F42F5CB" w14:textId="77777777" w:rsidR="0066393B" w:rsidRPr="0066393B" w:rsidRDefault="0066393B" w:rsidP="0066393B">
            <w:pPr>
              <w:spacing w:line="240" w:lineRule="auto"/>
              <w:jc w:val="left"/>
              <w:rPr>
                <w:rStyle w:val="Hyperlink"/>
                <w:rtl/>
              </w:rPr>
            </w:pPr>
            <w:hyperlink w:anchor="Seif14" w:tooltip="כלים לפינוי אשפה" w:history="1">
              <w:r w:rsidRPr="0066393B">
                <w:rPr>
                  <w:rStyle w:val="Hyperlink"/>
                </w:rPr>
                <w:t>Go</w:t>
              </w:r>
            </w:hyperlink>
          </w:p>
        </w:tc>
        <w:tc>
          <w:tcPr>
            <w:tcW w:w="850" w:type="dxa"/>
          </w:tcPr>
          <w:p w14:paraId="16DC196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393B" w:rsidRPr="0066393B" w14:paraId="2ABD2FD5" w14:textId="77777777" w:rsidTr="0066393B">
        <w:tblPrEx>
          <w:tblCellMar>
            <w:top w:w="0" w:type="dxa"/>
            <w:bottom w:w="0" w:type="dxa"/>
          </w:tblCellMar>
        </w:tblPrEx>
        <w:tc>
          <w:tcPr>
            <w:tcW w:w="1247" w:type="dxa"/>
          </w:tcPr>
          <w:p w14:paraId="40F34A94" w14:textId="77777777" w:rsidR="0066393B" w:rsidRPr="0066393B" w:rsidRDefault="0066393B" w:rsidP="0066393B">
            <w:pPr>
              <w:spacing w:line="240" w:lineRule="auto"/>
              <w:jc w:val="left"/>
              <w:rPr>
                <w:rFonts w:cs="Frankruhel"/>
                <w:sz w:val="24"/>
                <w:rtl/>
              </w:rPr>
            </w:pPr>
            <w:r>
              <w:rPr>
                <w:sz w:val="24"/>
                <w:rtl/>
              </w:rPr>
              <w:t xml:space="preserve">סעיף 29 </w:t>
            </w:r>
          </w:p>
        </w:tc>
        <w:tc>
          <w:tcPr>
            <w:tcW w:w="5669" w:type="dxa"/>
          </w:tcPr>
          <w:p w14:paraId="5080E243" w14:textId="77777777" w:rsidR="0066393B" w:rsidRPr="0066393B" w:rsidRDefault="0066393B" w:rsidP="0066393B">
            <w:pPr>
              <w:spacing w:line="240" w:lineRule="auto"/>
              <w:jc w:val="left"/>
              <w:rPr>
                <w:rFonts w:cs="Frankruhel"/>
                <w:sz w:val="24"/>
                <w:rtl/>
              </w:rPr>
            </w:pPr>
            <w:r>
              <w:rPr>
                <w:sz w:val="24"/>
                <w:rtl/>
              </w:rPr>
              <w:t>כלי אשפה לזבל ולפסולת מפעל</w:t>
            </w:r>
          </w:p>
        </w:tc>
        <w:tc>
          <w:tcPr>
            <w:tcW w:w="567" w:type="dxa"/>
          </w:tcPr>
          <w:p w14:paraId="7B74FDA7" w14:textId="77777777" w:rsidR="0066393B" w:rsidRPr="0066393B" w:rsidRDefault="0066393B" w:rsidP="0066393B">
            <w:pPr>
              <w:spacing w:line="240" w:lineRule="auto"/>
              <w:jc w:val="left"/>
              <w:rPr>
                <w:rStyle w:val="Hyperlink"/>
                <w:rtl/>
              </w:rPr>
            </w:pPr>
            <w:hyperlink w:anchor="Seif15" w:tooltip="כלי אשפה לזבל ולפסולת מפעל" w:history="1">
              <w:r w:rsidRPr="0066393B">
                <w:rPr>
                  <w:rStyle w:val="Hyperlink"/>
                </w:rPr>
                <w:t>Go</w:t>
              </w:r>
            </w:hyperlink>
          </w:p>
        </w:tc>
        <w:tc>
          <w:tcPr>
            <w:tcW w:w="850" w:type="dxa"/>
          </w:tcPr>
          <w:p w14:paraId="5233DD4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44F1C1A0" w14:textId="77777777" w:rsidTr="0066393B">
        <w:tblPrEx>
          <w:tblCellMar>
            <w:top w:w="0" w:type="dxa"/>
            <w:bottom w:w="0" w:type="dxa"/>
          </w:tblCellMar>
        </w:tblPrEx>
        <w:tc>
          <w:tcPr>
            <w:tcW w:w="1247" w:type="dxa"/>
          </w:tcPr>
          <w:p w14:paraId="36E0D0F3" w14:textId="77777777" w:rsidR="0066393B" w:rsidRPr="0066393B" w:rsidRDefault="0066393B" w:rsidP="0066393B">
            <w:pPr>
              <w:spacing w:line="240" w:lineRule="auto"/>
              <w:jc w:val="left"/>
              <w:rPr>
                <w:rFonts w:cs="Frankruhel"/>
                <w:sz w:val="24"/>
                <w:rtl/>
              </w:rPr>
            </w:pPr>
            <w:r>
              <w:rPr>
                <w:sz w:val="24"/>
                <w:rtl/>
              </w:rPr>
              <w:t xml:space="preserve">סעיף 30 </w:t>
            </w:r>
          </w:p>
        </w:tc>
        <w:tc>
          <w:tcPr>
            <w:tcW w:w="5669" w:type="dxa"/>
          </w:tcPr>
          <w:p w14:paraId="69BCDA8F" w14:textId="77777777" w:rsidR="0066393B" w:rsidRPr="0066393B" w:rsidRDefault="0066393B" w:rsidP="0066393B">
            <w:pPr>
              <w:spacing w:line="240" w:lineRule="auto"/>
              <w:jc w:val="left"/>
              <w:rPr>
                <w:rFonts w:cs="Frankruhel"/>
                <w:sz w:val="24"/>
                <w:rtl/>
              </w:rPr>
            </w:pPr>
            <w:r>
              <w:rPr>
                <w:sz w:val="24"/>
                <w:rtl/>
              </w:rPr>
              <w:t>התקנת ביתן אשפה</w:t>
            </w:r>
          </w:p>
        </w:tc>
        <w:tc>
          <w:tcPr>
            <w:tcW w:w="567" w:type="dxa"/>
          </w:tcPr>
          <w:p w14:paraId="0D198974" w14:textId="77777777" w:rsidR="0066393B" w:rsidRPr="0066393B" w:rsidRDefault="0066393B" w:rsidP="0066393B">
            <w:pPr>
              <w:spacing w:line="240" w:lineRule="auto"/>
              <w:jc w:val="left"/>
              <w:rPr>
                <w:rStyle w:val="Hyperlink"/>
                <w:rtl/>
              </w:rPr>
            </w:pPr>
            <w:hyperlink w:anchor="Seif16" w:tooltip="התקנת ביתן אשפה" w:history="1">
              <w:r w:rsidRPr="0066393B">
                <w:rPr>
                  <w:rStyle w:val="Hyperlink"/>
                </w:rPr>
                <w:t>Go</w:t>
              </w:r>
            </w:hyperlink>
          </w:p>
        </w:tc>
        <w:tc>
          <w:tcPr>
            <w:tcW w:w="850" w:type="dxa"/>
          </w:tcPr>
          <w:p w14:paraId="27BAD10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5068ADE7" w14:textId="77777777" w:rsidTr="0066393B">
        <w:tblPrEx>
          <w:tblCellMar>
            <w:top w:w="0" w:type="dxa"/>
            <w:bottom w:w="0" w:type="dxa"/>
          </w:tblCellMar>
        </w:tblPrEx>
        <w:tc>
          <w:tcPr>
            <w:tcW w:w="1247" w:type="dxa"/>
          </w:tcPr>
          <w:p w14:paraId="099DE6ED" w14:textId="77777777" w:rsidR="0066393B" w:rsidRPr="0066393B" w:rsidRDefault="0066393B" w:rsidP="0066393B">
            <w:pPr>
              <w:spacing w:line="240" w:lineRule="auto"/>
              <w:jc w:val="left"/>
              <w:rPr>
                <w:rFonts w:cs="Frankruhel"/>
                <w:sz w:val="24"/>
                <w:rtl/>
              </w:rPr>
            </w:pPr>
            <w:r>
              <w:rPr>
                <w:sz w:val="24"/>
                <w:rtl/>
              </w:rPr>
              <w:t xml:space="preserve">סעיף 31 </w:t>
            </w:r>
          </w:p>
        </w:tc>
        <w:tc>
          <w:tcPr>
            <w:tcW w:w="5669" w:type="dxa"/>
          </w:tcPr>
          <w:p w14:paraId="09B0D6BC" w14:textId="77777777" w:rsidR="0066393B" w:rsidRPr="0066393B" w:rsidRDefault="0066393B" w:rsidP="0066393B">
            <w:pPr>
              <w:spacing w:line="240" w:lineRule="auto"/>
              <w:jc w:val="left"/>
              <w:rPr>
                <w:rFonts w:cs="Frankruhel"/>
                <w:sz w:val="24"/>
                <w:rtl/>
              </w:rPr>
            </w:pPr>
            <w:r>
              <w:rPr>
                <w:sz w:val="24"/>
                <w:rtl/>
              </w:rPr>
              <w:t>החזקת ביתן אשפה</w:t>
            </w:r>
          </w:p>
        </w:tc>
        <w:tc>
          <w:tcPr>
            <w:tcW w:w="567" w:type="dxa"/>
          </w:tcPr>
          <w:p w14:paraId="602AAC75" w14:textId="77777777" w:rsidR="0066393B" w:rsidRPr="0066393B" w:rsidRDefault="0066393B" w:rsidP="0066393B">
            <w:pPr>
              <w:spacing w:line="240" w:lineRule="auto"/>
              <w:jc w:val="left"/>
              <w:rPr>
                <w:rStyle w:val="Hyperlink"/>
                <w:rtl/>
              </w:rPr>
            </w:pPr>
            <w:hyperlink w:anchor="Seif17" w:tooltip="החזקת ביתן אשפה" w:history="1">
              <w:r w:rsidRPr="0066393B">
                <w:rPr>
                  <w:rStyle w:val="Hyperlink"/>
                </w:rPr>
                <w:t>Go</w:t>
              </w:r>
            </w:hyperlink>
          </w:p>
        </w:tc>
        <w:tc>
          <w:tcPr>
            <w:tcW w:w="850" w:type="dxa"/>
          </w:tcPr>
          <w:p w14:paraId="6026ED4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751F9D93" w14:textId="77777777" w:rsidTr="0066393B">
        <w:tblPrEx>
          <w:tblCellMar>
            <w:top w:w="0" w:type="dxa"/>
            <w:bottom w:w="0" w:type="dxa"/>
          </w:tblCellMar>
        </w:tblPrEx>
        <w:tc>
          <w:tcPr>
            <w:tcW w:w="1247" w:type="dxa"/>
          </w:tcPr>
          <w:p w14:paraId="5AE46835" w14:textId="77777777" w:rsidR="0066393B" w:rsidRPr="0066393B" w:rsidRDefault="0066393B" w:rsidP="0066393B">
            <w:pPr>
              <w:spacing w:line="240" w:lineRule="auto"/>
              <w:jc w:val="left"/>
              <w:rPr>
                <w:rFonts w:cs="Frankruhel"/>
                <w:sz w:val="24"/>
                <w:rtl/>
              </w:rPr>
            </w:pPr>
            <w:r>
              <w:rPr>
                <w:sz w:val="24"/>
                <w:rtl/>
              </w:rPr>
              <w:lastRenderedPageBreak/>
              <w:t xml:space="preserve">סעיף 32 </w:t>
            </w:r>
          </w:p>
        </w:tc>
        <w:tc>
          <w:tcPr>
            <w:tcW w:w="5669" w:type="dxa"/>
          </w:tcPr>
          <w:p w14:paraId="077EABAC" w14:textId="77777777" w:rsidR="0066393B" w:rsidRPr="0066393B" w:rsidRDefault="0066393B" w:rsidP="0066393B">
            <w:pPr>
              <w:spacing w:line="240" w:lineRule="auto"/>
              <w:jc w:val="left"/>
              <w:rPr>
                <w:rFonts w:cs="Frankruhel"/>
                <w:sz w:val="24"/>
                <w:rtl/>
              </w:rPr>
            </w:pPr>
            <w:r>
              <w:rPr>
                <w:sz w:val="24"/>
                <w:rtl/>
              </w:rPr>
              <w:t>פינוי אשפה</w:t>
            </w:r>
          </w:p>
        </w:tc>
        <w:tc>
          <w:tcPr>
            <w:tcW w:w="567" w:type="dxa"/>
          </w:tcPr>
          <w:p w14:paraId="218CA6F9" w14:textId="77777777" w:rsidR="0066393B" w:rsidRPr="0066393B" w:rsidRDefault="0066393B" w:rsidP="0066393B">
            <w:pPr>
              <w:spacing w:line="240" w:lineRule="auto"/>
              <w:jc w:val="left"/>
              <w:rPr>
                <w:rStyle w:val="Hyperlink"/>
                <w:rtl/>
              </w:rPr>
            </w:pPr>
            <w:hyperlink w:anchor="Seif22" w:tooltip="פינוי אשפה" w:history="1">
              <w:r w:rsidRPr="0066393B">
                <w:rPr>
                  <w:rStyle w:val="Hyperlink"/>
                </w:rPr>
                <w:t>Go</w:t>
              </w:r>
            </w:hyperlink>
          </w:p>
        </w:tc>
        <w:tc>
          <w:tcPr>
            <w:tcW w:w="850" w:type="dxa"/>
          </w:tcPr>
          <w:p w14:paraId="2BEE6EDB"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366C447C" w14:textId="77777777" w:rsidTr="0066393B">
        <w:tblPrEx>
          <w:tblCellMar>
            <w:top w:w="0" w:type="dxa"/>
            <w:bottom w:w="0" w:type="dxa"/>
          </w:tblCellMar>
        </w:tblPrEx>
        <w:tc>
          <w:tcPr>
            <w:tcW w:w="1247" w:type="dxa"/>
          </w:tcPr>
          <w:p w14:paraId="58ECFE52" w14:textId="77777777" w:rsidR="0066393B" w:rsidRPr="0066393B" w:rsidRDefault="0066393B" w:rsidP="0066393B">
            <w:pPr>
              <w:spacing w:line="240" w:lineRule="auto"/>
              <w:jc w:val="left"/>
              <w:rPr>
                <w:rFonts w:cs="Frankruhel"/>
                <w:sz w:val="24"/>
                <w:rtl/>
              </w:rPr>
            </w:pPr>
            <w:r>
              <w:rPr>
                <w:sz w:val="24"/>
                <w:rtl/>
              </w:rPr>
              <w:t xml:space="preserve">סעיף 33 </w:t>
            </w:r>
          </w:p>
        </w:tc>
        <w:tc>
          <w:tcPr>
            <w:tcW w:w="5669" w:type="dxa"/>
          </w:tcPr>
          <w:p w14:paraId="16E57B9D" w14:textId="77777777" w:rsidR="0066393B" w:rsidRPr="0066393B" w:rsidRDefault="0066393B" w:rsidP="0066393B">
            <w:pPr>
              <w:spacing w:line="240" w:lineRule="auto"/>
              <w:jc w:val="left"/>
              <w:rPr>
                <w:rFonts w:cs="Frankruhel"/>
                <w:sz w:val="24"/>
                <w:rtl/>
              </w:rPr>
            </w:pPr>
            <w:r>
              <w:rPr>
                <w:sz w:val="24"/>
                <w:rtl/>
              </w:rPr>
              <w:t>פינוי אשפת גן</w:t>
            </w:r>
          </w:p>
        </w:tc>
        <w:tc>
          <w:tcPr>
            <w:tcW w:w="567" w:type="dxa"/>
          </w:tcPr>
          <w:p w14:paraId="7CC3F81E" w14:textId="77777777" w:rsidR="0066393B" w:rsidRPr="0066393B" w:rsidRDefault="0066393B" w:rsidP="0066393B">
            <w:pPr>
              <w:spacing w:line="240" w:lineRule="auto"/>
              <w:jc w:val="left"/>
              <w:rPr>
                <w:rStyle w:val="Hyperlink"/>
                <w:rtl/>
              </w:rPr>
            </w:pPr>
            <w:hyperlink w:anchor="Seif23" w:tooltip="פינוי אשפת גן" w:history="1">
              <w:r w:rsidRPr="0066393B">
                <w:rPr>
                  <w:rStyle w:val="Hyperlink"/>
                </w:rPr>
                <w:t>Go</w:t>
              </w:r>
            </w:hyperlink>
          </w:p>
        </w:tc>
        <w:tc>
          <w:tcPr>
            <w:tcW w:w="850" w:type="dxa"/>
          </w:tcPr>
          <w:p w14:paraId="05129F0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2B2F26F5" w14:textId="77777777" w:rsidTr="0066393B">
        <w:tblPrEx>
          <w:tblCellMar>
            <w:top w:w="0" w:type="dxa"/>
            <w:bottom w:w="0" w:type="dxa"/>
          </w:tblCellMar>
        </w:tblPrEx>
        <w:tc>
          <w:tcPr>
            <w:tcW w:w="1247" w:type="dxa"/>
          </w:tcPr>
          <w:p w14:paraId="728C1A91" w14:textId="77777777" w:rsidR="0066393B" w:rsidRPr="0066393B" w:rsidRDefault="0066393B" w:rsidP="0066393B">
            <w:pPr>
              <w:spacing w:line="240" w:lineRule="auto"/>
              <w:jc w:val="left"/>
              <w:rPr>
                <w:rFonts w:cs="Frankruhel"/>
                <w:sz w:val="24"/>
                <w:rtl/>
              </w:rPr>
            </w:pPr>
            <w:r>
              <w:rPr>
                <w:sz w:val="24"/>
                <w:rtl/>
              </w:rPr>
              <w:t xml:space="preserve">סעיף 34 </w:t>
            </w:r>
          </w:p>
        </w:tc>
        <w:tc>
          <w:tcPr>
            <w:tcW w:w="5669" w:type="dxa"/>
          </w:tcPr>
          <w:p w14:paraId="03E41E7F" w14:textId="77777777" w:rsidR="0066393B" w:rsidRPr="0066393B" w:rsidRDefault="0066393B" w:rsidP="0066393B">
            <w:pPr>
              <w:spacing w:line="240" w:lineRule="auto"/>
              <w:jc w:val="left"/>
              <w:rPr>
                <w:rFonts w:cs="Frankruhel"/>
                <w:sz w:val="24"/>
                <w:rtl/>
              </w:rPr>
            </w:pPr>
            <w:r>
              <w:rPr>
                <w:sz w:val="24"/>
                <w:rtl/>
              </w:rPr>
              <w:t>רכוש העיריה</w:t>
            </w:r>
          </w:p>
        </w:tc>
        <w:tc>
          <w:tcPr>
            <w:tcW w:w="567" w:type="dxa"/>
          </w:tcPr>
          <w:p w14:paraId="61729E50" w14:textId="77777777" w:rsidR="0066393B" w:rsidRPr="0066393B" w:rsidRDefault="0066393B" w:rsidP="0066393B">
            <w:pPr>
              <w:spacing w:line="240" w:lineRule="auto"/>
              <w:jc w:val="left"/>
              <w:rPr>
                <w:rStyle w:val="Hyperlink"/>
                <w:rtl/>
              </w:rPr>
            </w:pPr>
            <w:hyperlink w:anchor="Seif24" w:tooltip="רכוש העיריה" w:history="1">
              <w:r w:rsidRPr="0066393B">
                <w:rPr>
                  <w:rStyle w:val="Hyperlink"/>
                </w:rPr>
                <w:t>Go</w:t>
              </w:r>
            </w:hyperlink>
          </w:p>
        </w:tc>
        <w:tc>
          <w:tcPr>
            <w:tcW w:w="850" w:type="dxa"/>
          </w:tcPr>
          <w:p w14:paraId="05305B6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450529AB" w14:textId="77777777" w:rsidTr="0066393B">
        <w:tblPrEx>
          <w:tblCellMar>
            <w:top w:w="0" w:type="dxa"/>
            <w:bottom w:w="0" w:type="dxa"/>
          </w:tblCellMar>
        </w:tblPrEx>
        <w:tc>
          <w:tcPr>
            <w:tcW w:w="1247" w:type="dxa"/>
          </w:tcPr>
          <w:p w14:paraId="4AF642BF" w14:textId="77777777" w:rsidR="0066393B" w:rsidRPr="0066393B" w:rsidRDefault="0066393B" w:rsidP="0066393B">
            <w:pPr>
              <w:spacing w:line="240" w:lineRule="auto"/>
              <w:jc w:val="left"/>
              <w:rPr>
                <w:rFonts w:cs="Frankruhel"/>
                <w:sz w:val="24"/>
                <w:rtl/>
              </w:rPr>
            </w:pPr>
            <w:r>
              <w:rPr>
                <w:sz w:val="24"/>
                <w:rtl/>
              </w:rPr>
              <w:t xml:space="preserve">סעיף 35 </w:t>
            </w:r>
          </w:p>
        </w:tc>
        <w:tc>
          <w:tcPr>
            <w:tcW w:w="5669" w:type="dxa"/>
          </w:tcPr>
          <w:p w14:paraId="646B66A3" w14:textId="77777777" w:rsidR="0066393B" w:rsidRPr="0066393B" w:rsidRDefault="0066393B" w:rsidP="0066393B">
            <w:pPr>
              <w:spacing w:line="240" w:lineRule="auto"/>
              <w:jc w:val="left"/>
              <w:rPr>
                <w:rFonts w:cs="Frankruhel"/>
                <w:sz w:val="24"/>
                <w:rtl/>
              </w:rPr>
            </w:pPr>
            <w:r>
              <w:rPr>
                <w:sz w:val="24"/>
                <w:rtl/>
              </w:rPr>
              <w:t>זכות כניסה לפינוי אשפה</w:t>
            </w:r>
          </w:p>
        </w:tc>
        <w:tc>
          <w:tcPr>
            <w:tcW w:w="567" w:type="dxa"/>
          </w:tcPr>
          <w:p w14:paraId="074D5F79" w14:textId="77777777" w:rsidR="0066393B" w:rsidRPr="0066393B" w:rsidRDefault="0066393B" w:rsidP="0066393B">
            <w:pPr>
              <w:spacing w:line="240" w:lineRule="auto"/>
              <w:jc w:val="left"/>
              <w:rPr>
                <w:rStyle w:val="Hyperlink"/>
                <w:rtl/>
              </w:rPr>
            </w:pPr>
            <w:hyperlink w:anchor="Seif25" w:tooltip="זכות כניסה לפינוי אשפה" w:history="1">
              <w:r w:rsidRPr="0066393B">
                <w:rPr>
                  <w:rStyle w:val="Hyperlink"/>
                </w:rPr>
                <w:t>Go</w:t>
              </w:r>
            </w:hyperlink>
          </w:p>
        </w:tc>
        <w:tc>
          <w:tcPr>
            <w:tcW w:w="850" w:type="dxa"/>
          </w:tcPr>
          <w:p w14:paraId="3E5459C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339731A6" w14:textId="77777777" w:rsidTr="0066393B">
        <w:tblPrEx>
          <w:tblCellMar>
            <w:top w:w="0" w:type="dxa"/>
            <w:bottom w:w="0" w:type="dxa"/>
          </w:tblCellMar>
        </w:tblPrEx>
        <w:tc>
          <w:tcPr>
            <w:tcW w:w="1247" w:type="dxa"/>
          </w:tcPr>
          <w:p w14:paraId="721C610E" w14:textId="77777777" w:rsidR="0066393B" w:rsidRPr="0066393B" w:rsidRDefault="0066393B" w:rsidP="0066393B">
            <w:pPr>
              <w:spacing w:line="240" w:lineRule="auto"/>
              <w:jc w:val="left"/>
              <w:rPr>
                <w:rFonts w:cs="Frankruhel"/>
                <w:sz w:val="24"/>
                <w:rtl/>
              </w:rPr>
            </w:pPr>
            <w:r>
              <w:rPr>
                <w:sz w:val="24"/>
                <w:rtl/>
              </w:rPr>
              <w:t xml:space="preserve">סעיף 36 </w:t>
            </w:r>
          </w:p>
        </w:tc>
        <w:tc>
          <w:tcPr>
            <w:tcW w:w="5669" w:type="dxa"/>
          </w:tcPr>
          <w:p w14:paraId="45C4516B" w14:textId="77777777" w:rsidR="0066393B" w:rsidRPr="0066393B" w:rsidRDefault="0066393B" w:rsidP="0066393B">
            <w:pPr>
              <w:spacing w:line="240" w:lineRule="auto"/>
              <w:jc w:val="left"/>
              <w:rPr>
                <w:rFonts w:cs="Frankruhel"/>
                <w:sz w:val="24"/>
                <w:rtl/>
              </w:rPr>
            </w:pPr>
            <w:r>
              <w:rPr>
                <w:sz w:val="24"/>
                <w:rtl/>
              </w:rPr>
              <w:t>פינוי פסולת בנין</w:t>
            </w:r>
          </w:p>
        </w:tc>
        <w:tc>
          <w:tcPr>
            <w:tcW w:w="567" w:type="dxa"/>
          </w:tcPr>
          <w:p w14:paraId="17744F1D" w14:textId="77777777" w:rsidR="0066393B" w:rsidRPr="0066393B" w:rsidRDefault="0066393B" w:rsidP="0066393B">
            <w:pPr>
              <w:spacing w:line="240" w:lineRule="auto"/>
              <w:jc w:val="left"/>
              <w:rPr>
                <w:rStyle w:val="Hyperlink"/>
                <w:rtl/>
              </w:rPr>
            </w:pPr>
            <w:hyperlink w:anchor="Seif69" w:tooltip="פינוי פסולת בנין" w:history="1">
              <w:r w:rsidRPr="0066393B">
                <w:rPr>
                  <w:rStyle w:val="Hyperlink"/>
                </w:rPr>
                <w:t>Go</w:t>
              </w:r>
            </w:hyperlink>
          </w:p>
        </w:tc>
        <w:tc>
          <w:tcPr>
            <w:tcW w:w="850" w:type="dxa"/>
          </w:tcPr>
          <w:p w14:paraId="640BCBD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539679F3" w14:textId="77777777" w:rsidTr="0066393B">
        <w:tblPrEx>
          <w:tblCellMar>
            <w:top w:w="0" w:type="dxa"/>
            <w:bottom w:w="0" w:type="dxa"/>
          </w:tblCellMar>
        </w:tblPrEx>
        <w:tc>
          <w:tcPr>
            <w:tcW w:w="1247" w:type="dxa"/>
          </w:tcPr>
          <w:p w14:paraId="4A587888" w14:textId="77777777" w:rsidR="0066393B" w:rsidRPr="0066393B" w:rsidRDefault="0066393B" w:rsidP="0066393B">
            <w:pPr>
              <w:spacing w:line="240" w:lineRule="auto"/>
              <w:jc w:val="left"/>
              <w:rPr>
                <w:rFonts w:cs="Frankruhel"/>
                <w:sz w:val="24"/>
                <w:rtl/>
              </w:rPr>
            </w:pPr>
            <w:r>
              <w:rPr>
                <w:sz w:val="24"/>
                <w:rtl/>
              </w:rPr>
              <w:t xml:space="preserve">סעיף 37 </w:t>
            </w:r>
          </w:p>
        </w:tc>
        <w:tc>
          <w:tcPr>
            <w:tcW w:w="5669" w:type="dxa"/>
          </w:tcPr>
          <w:p w14:paraId="3F14E155" w14:textId="77777777" w:rsidR="0066393B" w:rsidRPr="0066393B" w:rsidRDefault="0066393B" w:rsidP="0066393B">
            <w:pPr>
              <w:spacing w:line="240" w:lineRule="auto"/>
              <w:jc w:val="left"/>
              <w:rPr>
                <w:rFonts w:cs="Frankruhel"/>
                <w:sz w:val="24"/>
                <w:rtl/>
              </w:rPr>
            </w:pPr>
            <w:r>
              <w:rPr>
                <w:sz w:val="24"/>
                <w:rtl/>
              </w:rPr>
              <w:t>אגרת פינוי אשפה</w:t>
            </w:r>
          </w:p>
        </w:tc>
        <w:tc>
          <w:tcPr>
            <w:tcW w:w="567" w:type="dxa"/>
          </w:tcPr>
          <w:p w14:paraId="1F15513F" w14:textId="77777777" w:rsidR="0066393B" w:rsidRPr="0066393B" w:rsidRDefault="0066393B" w:rsidP="0066393B">
            <w:pPr>
              <w:spacing w:line="240" w:lineRule="auto"/>
              <w:jc w:val="left"/>
              <w:rPr>
                <w:rStyle w:val="Hyperlink"/>
                <w:rtl/>
              </w:rPr>
            </w:pPr>
            <w:hyperlink w:anchor="Seif26" w:tooltip="אגרת פינוי אשפה" w:history="1">
              <w:r w:rsidRPr="0066393B">
                <w:rPr>
                  <w:rStyle w:val="Hyperlink"/>
                </w:rPr>
                <w:t>Go</w:t>
              </w:r>
            </w:hyperlink>
          </w:p>
        </w:tc>
        <w:tc>
          <w:tcPr>
            <w:tcW w:w="850" w:type="dxa"/>
          </w:tcPr>
          <w:p w14:paraId="0FDAAFC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393B" w:rsidRPr="0066393B" w14:paraId="2280890A" w14:textId="77777777" w:rsidTr="0066393B">
        <w:tblPrEx>
          <w:tblCellMar>
            <w:top w:w="0" w:type="dxa"/>
            <w:bottom w:w="0" w:type="dxa"/>
          </w:tblCellMar>
        </w:tblPrEx>
        <w:tc>
          <w:tcPr>
            <w:tcW w:w="1247" w:type="dxa"/>
          </w:tcPr>
          <w:p w14:paraId="4ED14781" w14:textId="77777777" w:rsidR="0066393B" w:rsidRPr="0066393B" w:rsidRDefault="0066393B" w:rsidP="0066393B">
            <w:pPr>
              <w:spacing w:line="240" w:lineRule="auto"/>
              <w:jc w:val="left"/>
              <w:rPr>
                <w:rFonts w:cs="Frankruhel"/>
                <w:sz w:val="24"/>
                <w:rtl/>
              </w:rPr>
            </w:pPr>
            <w:r>
              <w:rPr>
                <w:sz w:val="24"/>
                <w:rtl/>
              </w:rPr>
              <w:t xml:space="preserve">סעיף 38 </w:t>
            </w:r>
          </w:p>
        </w:tc>
        <w:tc>
          <w:tcPr>
            <w:tcW w:w="5669" w:type="dxa"/>
          </w:tcPr>
          <w:p w14:paraId="4DB0ECBD" w14:textId="77777777" w:rsidR="0066393B" w:rsidRPr="0066393B" w:rsidRDefault="0066393B" w:rsidP="0066393B">
            <w:pPr>
              <w:spacing w:line="240" w:lineRule="auto"/>
              <w:jc w:val="left"/>
              <w:rPr>
                <w:rFonts w:cs="Frankruhel"/>
                <w:sz w:val="24"/>
                <w:rtl/>
              </w:rPr>
            </w:pPr>
            <w:r>
              <w:rPr>
                <w:sz w:val="24"/>
                <w:rtl/>
              </w:rPr>
              <w:t>אגרת פינוי אשפה של מפעל</w:t>
            </w:r>
          </w:p>
        </w:tc>
        <w:tc>
          <w:tcPr>
            <w:tcW w:w="567" w:type="dxa"/>
          </w:tcPr>
          <w:p w14:paraId="1776F670" w14:textId="77777777" w:rsidR="0066393B" w:rsidRPr="0066393B" w:rsidRDefault="0066393B" w:rsidP="0066393B">
            <w:pPr>
              <w:spacing w:line="240" w:lineRule="auto"/>
              <w:jc w:val="left"/>
              <w:rPr>
                <w:rStyle w:val="Hyperlink"/>
                <w:rtl/>
              </w:rPr>
            </w:pPr>
            <w:hyperlink w:anchor="Seif27" w:tooltip="אגרת פינוי אשפה של מפעל" w:history="1">
              <w:r w:rsidRPr="0066393B">
                <w:rPr>
                  <w:rStyle w:val="Hyperlink"/>
                </w:rPr>
                <w:t>Go</w:t>
              </w:r>
            </w:hyperlink>
          </w:p>
        </w:tc>
        <w:tc>
          <w:tcPr>
            <w:tcW w:w="850" w:type="dxa"/>
          </w:tcPr>
          <w:p w14:paraId="49D8F01E"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393B" w:rsidRPr="0066393B" w14:paraId="41D4639A" w14:textId="77777777" w:rsidTr="0066393B">
        <w:tblPrEx>
          <w:tblCellMar>
            <w:top w:w="0" w:type="dxa"/>
            <w:bottom w:w="0" w:type="dxa"/>
          </w:tblCellMar>
        </w:tblPrEx>
        <w:tc>
          <w:tcPr>
            <w:tcW w:w="1247" w:type="dxa"/>
          </w:tcPr>
          <w:p w14:paraId="38160BD1" w14:textId="77777777" w:rsidR="0066393B" w:rsidRPr="0066393B" w:rsidRDefault="0066393B" w:rsidP="0066393B">
            <w:pPr>
              <w:spacing w:line="240" w:lineRule="auto"/>
              <w:jc w:val="left"/>
              <w:rPr>
                <w:rFonts w:cs="Frankruhel"/>
                <w:sz w:val="24"/>
                <w:rtl/>
              </w:rPr>
            </w:pPr>
            <w:r>
              <w:rPr>
                <w:sz w:val="24"/>
                <w:rtl/>
              </w:rPr>
              <w:t xml:space="preserve">סעיף 38א </w:t>
            </w:r>
          </w:p>
        </w:tc>
        <w:tc>
          <w:tcPr>
            <w:tcW w:w="5669" w:type="dxa"/>
          </w:tcPr>
          <w:p w14:paraId="40D019D5" w14:textId="77777777" w:rsidR="0066393B" w:rsidRPr="0066393B" w:rsidRDefault="0066393B" w:rsidP="0066393B">
            <w:pPr>
              <w:spacing w:line="240" w:lineRule="auto"/>
              <w:jc w:val="left"/>
              <w:rPr>
                <w:rFonts w:cs="Frankruhel"/>
                <w:sz w:val="24"/>
                <w:rtl/>
              </w:rPr>
            </w:pPr>
            <w:r>
              <w:rPr>
                <w:sz w:val="24"/>
                <w:rtl/>
              </w:rPr>
              <w:t>אגרת פינוי אשפת צמחים</w:t>
            </w:r>
          </w:p>
        </w:tc>
        <w:tc>
          <w:tcPr>
            <w:tcW w:w="567" w:type="dxa"/>
          </w:tcPr>
          <w:p w14:paraId="0A7BD01B" w14:textId="77777777" w:rsidR="0066393B" w:rsidRPr="0066393B" w:rsidRDefault="0066393B" w:rsidP="0066393B">
            <w:pPr>
              <w:spacing w:line="240" w:lineRule="auto"/>
              <w:jc w:val="left"/>
              <w:rPr>
                <w:rStyle w:val="Hyperlink"/>
                <w:rtl/>
              </w:rPr>
            </w:pPr>
            <w:hyperlink w:anchor="Seif90" w:tooltip="אגרת פינוי אשפת צמחים" w:history="1">
              <w:r w:rsidRPr="0066393B">
                <w:rPr>
                  <w:rStyle w:val="Hyperlink"/>
                </w:rPr>
                <w:t>Go</w:t>
              </w:r>
            </w:hyperlink>
          </w:p>
        </w:tc>
        <w:tc>
          <w:tcPr>
            <w:tcW w:w="850" w:type="dxa"/>
          </w:tcPr>
          <w:p w14:paraId="4AEB597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393B" w:rsidRPr="0066393B" w14:paraId="6D2C2B61" w14:textId="77777777" w:rsidTr="0066393B">
        <w:tblPrEx>
          <w:tblCellMar>
            <w:top w:w="0" w:type="dxa"/>
            <w:bottom w:w="0" w:type="dxa"/>
          </w:tblCellMar>
        </w:tblPrEx>
        <w:tc>
          <w:tcPr>
            <w:tcW w:w="1247" w:type="dxa"/>
          </w:tcPr>
          <w:p w14:paraId="0BFDF353" w14:textId="77777777" w:rsidR="0066393B" w:rsidRPr="0066393B" w:rsidRDefault="0066393B" w:rsidP="0066393B">
            <w:pPr>
              <w:spacing w:line="240" w:lineRule="auto"/>
              <w:jc w:val="left"/>
              <w:rPr>
                <w:rFonts w:cs="Frankruhel"/>
                <w:sz w:val="24"/>
                <w:rtl/>
              </w:rPr>
            </w:pPr>
            <w:r>
              <w:rPr>
                <w:sz w:val="24"/>
                <w:rtl/>
              </w:rPr>
              <w:t xml:space="preserve">סעיף 38ב </w:t>
            </w:r>
          </w:p>
        </w:tc>
        <w:tc>
          <w:tcPr>
            <w:tcW w:w="5669" w:type="dxa"/>
          </w:tcPr>
          <w:p w14:paraId="286C6B9B" w14:textId="77777777" w:rsidR="0066393B" w:rsidRPr="0066393B" w:rsidRDefault="0066393B" w:rsidP="0066393B">
            <w:pPr>
              <w:spacing w:line="240" w:lineRule="auto"/>
              <w:jc w:val="left"/>
              <w:rPr>
                <w:rFonts w:cs="Frankruhel"/>
                <w:sz w:val="24"/>
                <w:rtl/>
              </w:rPr>
            </w:pPr>
            <w:r>
              <w:rPr>
                <w:sz w:val="24"/>
                <w:rtl/>
              </w:rPr>
              <w:t>הובלת פסולת תעשייתית</w:t>
            </w:r>
          </w:p>
        </w:tc>
        <w:tc>
          <w:tcPr>
            <w:tcW w:w="567" w:type="dxa"/>
          </w:tcPr>
          <w:p w14:paraId="6268D27A" w14:textId="77777777" w:rsidR="0066393B" w:rsidRPr="0066393B" w:rsidRDefault="0066393B" w:rsidP="0066393B">
            <w:pPr>
              <w:spacing w:line="240" w:lineRule="auto"/>
              <w:jc w:val="left"/>
              <w:rPr>
                <w:rStyle w:val="Hyperlink"/>
                <w:rtl/>
              </w:rPr>
            </w:pPr>
            <w:hyperlink w:anchor="Seif91" w:tooltip="הובלת פסולת תעשייתית" w:history="1">
              <w:r w:rsidRPr="0066393B">
                <w:rPr>
                  <w:rStyle w:val="Hyperlink"/>
                </w:rPr>
                <w:t>Go</w:t>
              </w:r>
            </w:hyperlink>
          </w:p>
        </w:tc>
        <w:tc>
          <w:tcPr>
            <w:tcW w:w="850" w:type="dxa"/>
          </w:tcPr>
          <w:p w14:paraId="6A5F82D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393B" w:rsidRPr="0066393B" w14:paraId="21E816CB" w14:textId="77777777" w:rsidTr="0066393B">
        <w:tblPrEx>
          <w:tblCellMar>
            <w:top w:w="0" w:type="dxa"/>
            <w:bottom w:w="0" w:type="dxa"/>
          </w:tblCellMar>
        </w:tblPrEx>
        <w:tc>
          <w:tcPr>
            <w:tcW w:w="1247" w:type="dxa"/>
          </w:tcPr>
          <w:p w14:paraId="528912EF" w14:textId="77777777" w:rsidR="0066393B" w:rsidRPr="0066393B" w:rsidRDefault="0066393B" w:rsidP="0066393B">
            <w:pPr>
              <w:spacing w:line="240" w:lineRule="auto"/>
              <w:jc w:val="left"/>
              <w:rPr>
                <w:rFonts w:cs="Frankruhel"/>
                <w:sz w:val="24"/>
                <w:rtl/>
              </w:rPr>
            </w:pPr>
          </w:p>
        </w:tc>
        <w:tc>
          <w:tcPr>
            <w:tcW w:w="5669" w:type="dxa"/>
          </w:tcPr>
          <w:p w14:paraId="6FA84DD6" w14:textId="77777777" w:rsidR="0066393B" w:rsidRPr="0066393B" w:rsidRDefault="0066393B" w:rsidP="0066393B">
            <w:pPr>
              <w:spacing w:line="240" w:lineRule="auto"/>
              <w:jc w:val="left"/>
              <w:rPr>
                <w:rFonts w:cs="Frankruhel"/>
                <w:sz w:val="24"/>
                <w:rtl/>
              </w:rPr>
            </w:pPr>
            <w:r>
              <w:rPr>
                <w:sz w:val="24"/>
                <w:rtl/>
              </w:rPr>
              <w:t>פרק ה': פינוי חפצים מיושנים</w:t>
            </w:r>
          </w:p>
        </w:tc>
        <w:tc>
          <w:tcPr>
            <w:tcW w:w="567" w:type="dxa"/>
          </w:tcPr>
          <w:p w14:paraId="26BF03FA" w14:textId="77777777" w:rsidR="0066393B" w:rsidRPr="0066393B" w:rsidRDefault="0066393B" w:rsidP="0066393B">
            <w:pPr>
              <w:spacing w:line="240" w:lineRule="auto"/>
              <w:jc w:val="left"/>
              <w:rPr>
                <w:rStyle w:val="Hyperlink"/>
                <w:rtl/>
              </w:rPr>
            </w:pPr>
            <w:hyperlink w:anchor="med4" w:tooltip="פרק ה: פינוי חפצים מיושנים" w:history="1">
              <w:r w:rsidRPr="0066393B">
                <w:rPr>
                  <w:rStyle w:val="Hyperlink"/>
                </w:rPr>
                <w:t>Go</w:t>
              </w:r>
            </w:hyperlink>
          </w:p>
        </w:tc>
        <w:tc>
          <w:tcPr>
            <w:tcW w:w="850" w:type="dxa"/>
          </w:tcPr>
          <w:p w14:paraId="090863C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393B" w:rsidRPr="0066393B" w14:paraId="68746FB7" w14:textId="77777777" w:rsidTr="0066393B">
        <w:tblPrEx>
          <w:tblCellMar>
            <w:top w:w="0" w:type="dxa"/>
            <w:bottom w:w="0" w:type="dxa"/>
          </w:tblCellMar>
        </w:tblPrEx>
        <w:tc>
          <w:tcPr>
            <w:tcW w:w="1247" w:type="dxa"/>
          </w:tcPr>
          <w:p w14:paraId="5FBF3340" w14:textId="77777777" w:rsidR="0066393B" w:rsidRPr="0066393B" w:rsidRDefault="0066393B" w:rsidP="0066393B">
            <w:pPr>
              <w:spacing w:line="240" w:lineRule="auto"/>
              <w:jc w:val="left"/>
              <w:rPr>
                <w:rFonts w:cs="Frankruhel"/>
                <w:sz w:val="24"/>
                <w:rtl/>
              </w:rPr>
            </w:pPr>
            <w:r>
              <w:rPr>
                <w:sz w:val="24"/>
                <w:rtl/>
              </w:rPr>
              <w:t xml:space="preserve">סעיף 39 </w:t>
            </w:r>
          </w:p>
        </w:tc>
        <w:tc>
          <w:tcPr>
            <w:tcW w:w="5669" w:type="dxa"/>
          </w:tcPr>
          <w:p w14:paraId="451DFF5B" w14:textId="77777777" w:rsidR="0066393B" w:rsidRPr="0066393B" w:rsidRDefault="0066393B" w:rsidP="0066393B">
            <w:pPr>
              <w:spacing w:line="240" w:lineRule="auto"/>
              <w:jc w:val="left"/>
              <w:rPr>
                <w:rFonts w:cs="Frankruhel"/>
                <w:sz w:val="24"/>
                <w:rtl/>
              </w:rPr>
            </w:pPr>
            <w:r>
              <w:rPr>
                <w:sz w:val="24"/>
                <w:rtl/>
              </w:rPr>
              <w:t>איסור השארת חפצים מיושנים</w:t>
            </w:r>
          </w:p>
        </w:tc>
        <w:tc>
          <w:tcPr>
            <w:tcW w:w="567" w:type="dxa"/>
          </w:tcPr>
          <w:p w14:paraId="2ADA2F7C" w14:textId="77777777" w:rsidR="0066393B" w:rsidRPr="0066393B" w:rsidRDefault="0066393B" w:rsidP="0066393B">
            <w:pPr>
              <w:spacing w:line="240" w:lineRule="auto"/>
              <w:jc w:val="left"/>
              <w:rPr>
                <w:rStyle w:val="Hyperlink"/>
                <w:rtl/>
              </w:rPr>
            </w:pPr>
            <w:hyperlink w:anchor="Seif70" w:tooltip="איסור השארת חפצים מיושנים" w:history="1">
              <w:r w:rsidRPr="0066393B">
                <w:rPr>
                  <w:rStyle w:val="Hyperlink"/>
                </w:rPr>
                <w:t>Go</w:t>
              </w:r>
            </w:hyperlink>
          </w:p>
        </w:tc>
        <w:tc>
          <w:tcPr>
            <w:tcW w:w="850" w:type="dxa"/>
          </w:tcPr>
          <w:p w14:paraId="0F5C715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393B" w:rsidRPr="0066393B" w14:paraId="73694547" w14:textId="77777777" w:rsidTr="0066393B">
        <w:tblPrEx>
          <w:tblCellMar>
            <w:top w:w="0" w:type="dxa"/>
            <w:bottom w:w="0" w:type="dxa"/>
          </w:tblCellMar>
        </w:tblPrEx>
        <w:tc>
          <w:tcPr>
            <w:tcW w:w="1247" w:type="dxa"/>
          </w:tcPr>
          <w:p w14:paraId="55EEB544" w14:textId="77777777" w:rsidR="0066393B" w:rsidRPr="0066393B" w:rsidRDefault="0066393B" w:rsidP="0066393B">
            <w:pPr>
              <w:spacing w:line="240" w:lineRule="auto"/>
              <w:jc w:val="left"/>
              <w:rPr>
                <w:rFonts w:cs="Frankruhel"/>
                <w:sz w:val="24"/>
                <w:rtl/>
              </w:rPr>
            </w:pPr>
            <w:r>
              <w:rPr>
                <w:sz w:val="24"/>
                <w:rtl/>
              </w:rPr>
              <w:t xml:space="preserve">סעיף 40 </w:t>
            </w:r>
          </w:p>
        </w:tc>
        <w:tc>
          <w:tcPr>
            <w:tcW w:w="5669" w:type="dxa"/>
          </w:tcPr>
          <w:p w14:paraId="41ACE039" w14:textId="77777777" w:rsidR="0066393B" w:rsidRPr="0066393B" w:rsidRDefault="0066393B" w:rsidP="0066393B">
            <w:pPr>
              <w:spacing w:line="240" w:lineRule="auto"/>
              <w:jc w:val="left"/>
              <w:rPr>
                <w:rFonts w:cs="Frankruhel"/>
                <w:sz w:val="24"/>
                <w:rtl/>
              </w:rPr>
            </w:pPr>
            <w:r>
              <w:rPr>
                <w:sz w:val="24"/>
                <w:rtl/>
              </w:rPr>
              <w:t>פינוי חפצים מיושנים</w:t>
            </w:r>
          </w:p>
        </w:tc>
        <w:tc>
          <w:tcPr>
            <w:tcW w:w="567" w:type="dxa"/>
          </w:tcPr>
          <w:p w14:paraId="2022C17A" w14:textId="77777777" w:rsidR="0066393B" w:rsidRPr="0066393B" w:rsidRDefault="0066393B" w:rsidP="0066393B">
            <w:pPr>
              <w:spacing w:line="240" w:lineRule="auto"/>
              <w:jc w:val="left"/>
              <w:rPr>
                <w:rStyle w:val="Hyperlink"/>
                <w:rtl/>
              </w:rPr>
            </w:pPr>
            <w:hyperlink w:anchor="Seif71" w:tooltip="פינוי חפצים מיושנים" w:history="1">
              <w:r w:rsidRPr="0066393B">
                <w:rPr>
                  <w:rStyle w:val="Hyperlink"/>
                </w:rPr>
                <w:t>Go</w:t>
              </w:r>
            </w:hyperlink>
          </w:p>
        </w:tc>
        <w:tc>
          <w:tcPr>
            <w:tcW w:w="850" w:type="dxa"/>
          </w:tcPr>
          <w:p w14:paraId="706525D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393B" w:rsidRPr="0066393B" w14:paraId="673B1F3E" w14:textId="77777777" w:rsidTr="0066393B">
        <w:tblPrEx>
          <w:tblCellMar>
            <w:top w:w="0" w:type="dxa"/>
            <w:bottom w:w="0" w:type="dxa"/>
          </w:tblCellMar>
        </w:tblPrEx>
        <w:tc>
          <w:tcPr>
            <w:tcW w:w="1247" w:type="dxa"/>
          </w:tcPr>
          <w:p w14:paraId="28939A06" w14:textId="77777777" w:rsidR="0066393B" w:rsidRPr="0066393B" w:rsidRDefault="0066393B" w:rsidP="0066393B">
            <w:pPr>
              <w:spacing w:line="240" w:lineRule="auto"/>
              <w:jc w:val="left"/>
              <w:rPr>
                <w:rFonts w:cs="Frankruhel"/>
                <w:sz w:val="24"/>
                <w:rtl/>
              </w:rPr>
            </w:pPr>
          </w:p>
        </w:tc>
        <w:tc>
          <w:tcPr>
            <w:tcW w:w="5669" w:type="dxa"/>
          </w:tcPr>
          <w:p w14:paraId="41889AF1" w14:textId="77777777" w:rsidR="0066393B" w:rsidRPr="0066393B" w:rsidRDefault="0066393B" w:rsidP="0066393B">
            <w:pPr>
              <w:spacing w:line="240" w:lineRule="auto"/>
              <w:jc w:val="left"/>
              <w:rPr>
                <w:rFonts w:cs="Frankruhel"/>
                <w:sz w:val="24"/>
                <w:rtl/>
              </w:rPr>
            </w:pPr>
            <w:r>
              <w:rPr>
                <w:sz w:val="24"/>
                <w:rtl/>
              </w:rPr>
              <w:t>פרק ו': שמירת הסדר והנקיון בגנים</w:t>
            </w:r>
          </w:p>
        </w:tc>
        <w:tc>
          <w:tcPr>
            <w:tcW w:w="567" w:type="dxa"/>
          </w:tcPr>
          <w:p w14:paraId="30ACE352" w14:textId="77777777" w:rsidR="0066393B" w:rsidRPr="0066393B" w:rsidRDefault="0066393B" w:rsidP="0066393B">
            <w:pPr>
              <w:spacing w:line="240" w:lineRule="auto"/>
              <w:jc w:val="left"/>
              <w:rPr>
                <w:rStyle w:val="Hyperlink"/>
                <w:rtl/>
              </w:rPr>
            </w:pPr>
            <w:hyperlink w:anchor="med5" w:tooltip="פרק ו: שמירת הסדר והנקיון בגנים" w:history="1">
              <w:r w:rsidRPr="0066393B">
                <w:rPr>
                  <w:rStyle w:val="Hyperlink"/>
                </w:rPr>
                <w:t>Go</w:t>
              </w:r>
            </w:hyperlink>
          </w:p>
        </w:tc>
        <w:tc>
          <w:tcPr>
            <w:tcW w:w="850" w:type="dxa"/>
          </w:tcPr>
          <w:p w14:paraId="73999D7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2A2F77D7" w14:textId="77777777" w:rsidTr="0066393B">
        <w:tblPrEx>
          <w:tblCellMar>
            <w:top w:w="0" w:type="dxa"/>
            <w:bottom w:w="0" w:type="dxa"/>
          </w:tblCellMar>
        </w:tblPrEx>
        <w:tc>
          <w:tcPr>
            <w:tcW w:w="1247" w:type="dxa"/>
          </w:tcPr>
          <w:p w14:paraId="622A8A21" w14:textId="77777777" w:rsidR="0066393B" w:rsidRPr="0066393B" w:rsidRDefault="0066393B" w:rsidP="0066393B">
            <w:pPr>
              <w:spacing w:line="240" w:lineRule="auto"/>
              <w:jc w:val="left"/>
              <w:rPr>
                <w:rFonts w:cs="Frankruhel"/>
                <w:sz w:val="24"/>
                <w:rtl/>
              </w:rPr>
            </w:pPr>
            <w:r>
              <w:rPr>
                <w:sz w:val="24"/>
                <w:rtl/>
              </w:rPr>
              <w:t xml:space="preserve">סעיף 41 </w:t>
            </w:r>
          </w:p>
        </w:tc>
        <w:tc>
          <w:tcPr>
            <w:tcW w:w="5669" w:type="dxa"/>
          </w:tcPr>
          <w:p w14:paraId="1501F074" w14:textId="77777777" w:rsidR="0066393B" w:rsidRPr="0066393B" w:rsidRDefault="0066393B" w:rsidP="0066393B">
            <w:pPr>
              <w:spacing w:line="240" w:lineRule="auto"/>
              <w:jc w:val="left"/>
              <w:rPr>
                <w:rFonts w:cs="Frankruhel"/>
                <w:sz w:val="24"/>
                <w:rtl/>
              </w:rPr>
            </w:pPr>
            <w:r>
              <w:rPr>
                <w:sz w:val="24"/>
                <w:rtl/>
              </w:rPr>
              <w:t>הגדרות</w:t>
            </w:r>
          </w:p>
        </w:tc>
        <w:tc>
          <w:tcPr>
            <w:tcW w:w="567" w:type="dxa"/>
          </w:tcPr>
          <w:p w14:paraId="06724B2A" w14:textId="77777777" w:rsidR="0066393B" w:rsidRPr="0066393B" w:rsidRDefault="0066393B" w:rsidP="0066393B">
            <w:pPr>
              <w:spacing w:line="240" w:lineRule="auto"/>
              <w:jc w:val="left"/>
              <w:rPr>
                <w:rStyle w:val="Hyperlink"/>
                <w:rtl/>
              </w:rPr>
            </w:pPr>
            <w:hyperlink w:anchor="Seif72" w:tooltip="הגדרות" w:history="1">
              <w:r w:rsidRPr="0066393B">
                <w:rPr>
                  <w:rStyle w:val="Hyperlink"/>
                </w:rPr>
                <w:t>Go</w:t>
              </w:r>
            </w:hyperlink>
          </w:p>
        </w:tc>
        <w:tc>
          <w:tcPr>
            <w:tcW w:w="850" w:type="dxa"/>
          </w:tcPr>
          <w:p w14:paraId="69BA467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629A0B91" w14:textId="77777777" w:rsidTr="0066393B">
        <w:tblPrEx>
          <w:tblCellMar>
            <w:top w:w="0" w:type="dxa"/>
            <w:bottom w:w="0" w:type="dxa"/>
          </w:tblCellMar>
        </w:tblPrEx>
        <w:tc>
          <w:tcPr>
            <w:tcW w:w="1247" w:type="dxa"/>
          </w:tcPr>
          <w:p w14:paraId="7A1536B0" w14:textId="77777777" w:rsidR="0066393B" w:rsidRPr="0066393B" w:rsidRDefault="0066393B" w:rsidP="0066393B">
            <w:pPr>
              <w:spacing w:line="240" w:lineRule="auto"/>
              <w:jc w:val="left"/>
              <w:rPr>
                <w:rFonts w:cs="Frankruhel"/>
                <w:sz w:val="24"/>
                <w:rtl/>
              </w:rPr>
            </w:pPr>
            <w:r>
              <w:rPr>
                <w:sz w:val="24"/>
                <w:rtl/>
              </w:rPr>
              <w:t xml:space="preserve">סעיף 42 </w:t>
            </w:r>
          </w:p>
        </w:tc>
        <w:tc>
          <w:tcPr>
            <w:tcW w:w="5669" w:type="dxa"/>
          </w:tcPr>
          <w:p w14:paraId="1ADFF800" w14:textId="77777777" w:rsidR="0066393B" w:rsidRPr="0066393B" w:rsidRDefault="0066393B" w:rsidP="0066393B">
            <w:pPr>
              <w:spacing w:line="240" w:lineRule="auto"/>
              <w:jc w:val="left"/>
              <w:rPr>
                <w:rFonts w:cs="Frankruhel"/>
                <w:sz w:val="24"/>
                <w:rtl/>
              </w:rPr>
            </w:pPr>
            <w:r>
              <w:rPr>
                <w:sz w:val="24"/>
                <w:rtl/>
              </w:rPr>
              <w:t>הימצאות בגן</w:t>
            </w:r>
          </w:p>
        </w:tc>
        <w:tc>
          <w:tcPr>
            <w:tcW w:w="567" w:type="dxa"/>
          </w:tcPr>
          <w:p w14:paraId="1D39C76F" w14:textId="77777777" w:rsidR="0066393B" w:rsidRPr="0066393B" w:rsidRDefault="0066393B" w:rsidP="0066393B">
            <w:pPr>
              <w:spacing w:line="240" w:lineRule="auto"/>
              <w:jc w:val="left"/>
              <w:rPr>
                <w:rStyle w:val="Hyperlink"/>
                <w:rtl/>
              </w:rPr>
            </w:pPr>
            <w:hyperlink w:anchor="Seif28" w:tooltip="הימצאות בגן" w:history="1">
              <w:r w:rsidRPr="0066393B">
                <w:rPr>
                  <w:rStyle w:val="Hyperlink"/>
                </w:rPr>
                <w:t>Go</w:t>
              </w:r>
            </w:hyperlink>
          </w:p>
        </w:tc>
        <w:tc>
          <w:tcPr>
            <w:tcW w:w="850" w:type="dxa"/>
          </w:tcPr>
          <w:p w14:paraId="4CA49FF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072A0A92" w14:textId="77777777" w:rsidTr="0066393B">
        <w:tblPrEx>
          <w:tblCellMar>
            <w:top w:w="0" w:type="dxa"/>
            <w:bottom w:w="0" w:type="dxa"/>
          </w:tblCellMar>
        </w:tblPrEx>
        <w:tc>
          <w:tcPr>
            <w:tcW w:w="1247" w:type="dxa"/>
          </w:tcPr>
          <w:p w14:paraId="4ABA9A09" w14:textId="77777777" w:rsidR="0066393B" w:rsidRPr="0066393B" w:rsidRDefault="0066393B" w:rsidP="0066393B">
            <w:pPr>
              <w:spacing w:line="240" w:lineRule="auto"/>
              <w:jc w:val="left"/>
              <w:rPr>
                <w:rFonts w:cs="Frankruhel"/>
                <w:sz w:val="24"/>
                <w:rtl/>
              </w:rPr>
            </w:pPr>
            <w:r>
              <w:rPr>
                <w:sz w:val="24"/>
                <w:rtl/>
              </w:rPr>
              <w:t xml:space="preserve">סעיף 43 </w:t>
            </w:r>
          </w:p>
        </w:tc>
        <w:tc>
          <w:tcPr>
            <w:tcW w:w="5669" w:type="dxa"/>
          </w:tcPr>
          <w:p w14:paraId="73B4155F" w14:textId="77777777" w:rsidR="0066393B" w:rsidRPr="0066393B" w:rsidRDefault="0066393B" w:rsidP="0066393B">
            <w:pPr>
              <w:spacing w:line="240" w:lineRule="auto"/>
              <w:jc w:val="left"/>
              <w:rPr>
                <w:rFonts w:cs="Frankruhel"/>
                <w:sz w:val="24"/>
                <w:rtl/>
              </w:rPr>
            </w:pPr>
            <w:r>
              <w:rPr>
                <w:sz w:val="24"/>
                <w:rtl/>
              </w:rPr>
              <w:t>איסור כניסה</w:t>
            </w:r>
          </w:p>
        </w:tc>
        <w:tc>
          <w:tcPr>
            <w:tcW w:w="567" w:type="dxa"/>
          </w:tcPr>
          <w:p w14:paraId="5EA4D000" w14:textId="77777777" w:rsidR="0066393B" w:rsidRPr="0066393B" w:rsidRDefault="0066393B" w:rsidP="0066393B">
            <w:pPr>
              <w:spacing w:line="240" w:lineRule="auto"/>
              <w:jc w:val="left"/>
              <w:rPr>
                <w:rStyle w:val="Hyperlink"/>
                <w:rtl/>
              </w:rPr>
            </w:pPr>
            <w:hyperlink w:anchor="Seif73" w:tooltip="איסור כניסה" w:history="1">
              <w:r w:rsidRPr="0066393B">
                <w:rPr>
                  <w:rStyle w:val="Hyperlink"/>
                </w:rPr>
                <w:t>Go</w:t>
              </w:r>
            </w:hyperlink>
          </w:p>
        </w:tc>
        <w:tc>
          <w:tcPr>
            <w:tcW w:w="850" w:type="dxa"/>
          </w:tcPr>
          <w:p w14:paraId="73CC7ED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69FBBC02" w14:textId="77777777" w:rsidTr="0066393B">
        <w:tblPrEx>
          <w:tblCellMar>
            <w:top w:w="0" w:type="dxa"/>
            <w:bottom w:w="0" w:type="dxa"/>
          </w:tblCellMar>
        </w:tblPrEx>
        <w:tc>
          <w:tcPr>
            <w:tcW w:w="1247" w:type="dxa"/>
          </w:tcPr>
          <w:p w14:paraId="72E43337" w14:textId="77777777" w:rsidR="0066393B" w:rsidRPr="0066393B" w:rsidRDefault="0066393B" w:rsidP="0066393B">
            <w:pPr>
              <w:spacing w:line="240" w:lineRule="auto"/>
              <w:jc w:val="left"/>
              <w:rPr>
                <w:rFonts w:cs="Frankruhel"/>
                <w:sz w:val="24"/>
                <w:rtl/>
              </w:rPr>
            </w:pPr>
            <w:r>
              <w:rPr>
                <w:sz w:val="24"/>
                <w:rtl/>
              </w:rPr>
              <w:t xml:space="preserve">סעיף 44 </w:t>
            </w:r>
          </w:p>
        </w:tc>
        <w:tc>
          <w:tcPr>
            <w:tcW w:w="5669" w:type="dxa"/>
          </w:tcPr>
          <w:p w14:paraId="378DBD51" w14:textId="77777777" w:rsidR="0066393B" w:rsidRPr="0066393B" w:rsidRDefault="0066393B" w:rsidP="0066393B">
            <w:pPr>
              <w:spacing w:line="240" w:lineRule="auto"/>
              <w:jc w:val="left"/>
              <w:rPr>
                <w:rFonts w:cs="Frankruhel"/>
                <w:sz w:val="24"/>
                <w:rtl/>
              </w:rPr>
            </w:pPr>
            <w:r>
              <w:rPr>
                <w:sz w:val="24"/>
                <w:rtl/>
              </w:rPr>
              <w:t>איסור פגיעה בבעלי חיים</w:t>
            </w:r>
          </w:p>
        </w:tc>
        <w:tc>
          <w:tcPr>
            <w:tcW w:w="567" w:type="dxa"/>
          </w:tcPr>
          <w:p w14:paraId="53A49B79" w14:textId="77777777" w:rsidR="0066393B" w:rsidRPr="0066393B" w:rsidRDefault="0066393B" w:rsidP="0066393B">
            <w:pPr>
              <w:spacing w:line="240" w:lineRule="auto"/>
              <w:jc w:val="left"/>
              <w:rPr>
                <w:rStyle w:val="Hyperlink"/>
                <w:rtl/>
              </w:rPr>
            </w:pPr>
            <w:hyperlink w:anchor="Seif74" w:tooltip="איסור פגיעה בבעלי חיים" w:history="1">
              <w:r w:rsidRPr="0066393B">
                <w:rPr>
                  <w:rStyle w:val="Hyperlink"/>
                </w:rPr>
                <w:t>Go</w:t>
              </w:r>
            </w:hyperlink>
          </w:p>
        </w:tc>
        <w:tc>
          <w:tcPr>
            <w:tcW w:w="850" w:type="dxa"/>
          </w:tcPr>
          <w:p w14:paraId="6CED62F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59905F6D" w14:textId="77777777" w:rsidTr="0066393B">
        <w:tblPrEx>
          <w:tblCellMar>
            <w:top w:w="0" w:type="dxa"/>
            <w:bottom w:w="0" w:type="dxa"/>
          </w:tblCellMar>
        </w:tblPrEx>
        <w:tc>
          <w:tcPr>
            <w:tcW w:w="1247" w:type="dxa"/>
          </w:tcPr>
          <w:p w14:paraId="79687DCD" w14:textId="77777777" w:rsidR="0066393B" w:rsidRPr="0066393B" w:rsidRDefault="0066393B" w:rsidP="0066393B">
            <w:pPr>
              <w:spacing w:line="240" w:lineRule="auto"/>
              <w:jc w:val="left"/>
              <w:rPr>
                <w:rFonts w:cs="Frankruhel"/>
                <w:sz w:val="24"/>
                <w:rtl/>
              </w:rPr>
            </w:pPr>
            <w:r>
              <w:rPr>
                <w:sz w:val="24"/>
                <w:rtl/>
              </w:rPr>
              <w:t xml:space="preserve">סעיף 45 </w:t>
            </w:r>
          </w:p>
        </w:tc>
        <w:tc>
          <w:tcPr>
            <w:tcW w:w="5669" w:type="dxa"/>
          </w:tcPr>
          <w:p w14:paraId="38AF22F3" w14:textId="77777777" w:rsidR="0066393B" w:rsidRPr="0066393B" w:rsidRDefault="0066393B" w:rsidP="0066393B">
            <w:pPr>
              <w:spacing w:line="240" w:lineRule="auto"/>
              <w:jc w:val="left"/>
              <w:rPr>
                <w:rFonts w:cs="Frankruhel"/>
                <w:sz w:val="24"/>
                <w:rtl/>
              </w:rPr>
            </w:pPr>
            <w:r>
              <w:rPr>
                <w:sz w:val="24"/>
                <w:rtl/>
              </w:rPr>
              <w:t>פגיעה בצמח בגן</w:t>
            </w:r>
          </w:p>
        </w:tc>
        <w:tc>
          <w:tcPr>
            <w:tcW w:w="567" w:type="dxa"/>
          </w:tcPr>
          <w:p w14:paraId="31DC9952" w14:textId="77777777" w:rsidR="0066393B" w:rsidRPr="0066393B" w:rsidRDefault="0066393B" w:rsidP="0066393B">
            <w:pPr>
              <w:spacing w:line="240" w:lineRule="auto"/>
              <w:jc w:val="left"/>
              <w:rPr>
                <w:rStyle w:val="Hyperlink"/>
                <w:rtl/>
              </w:rPr>
            </w:pPr>
            <w:hyperlink w:anchor="Seif29" w:tooltip="פגיעה בצמח בגן" w:history="1">
              <w:r w:rsidRPr="0066393B">
                <w:rPr>
                  <w:rStyle w:val="Hyperlink"/>
                </w:rPr>
                <w:t>Go</w:t>
              </w:r>
            </w:hyperlink>
          </w:p>
        </w:tc>
        <w:tc>
          <w:tcPr>
            <w:tcW w:w="850" w:type="dxa"/>
          </w:tcPr>
          <w:p w14:paraId="76F2BED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258A044F" w14:textId="77777777" w:rsidTr="0066393B">
        <w:tblPrEx>
          <w:tblCellMar>
            <w:top w:w="0" w:type="dxa"/>
            <w:bottom w:w="0" w:type="dxa"/>
          </w:tblCellMar>
        </w:tblPrEx>
        <w:tc>
          <w:tcPr>
            <w:tcW w:w="1247" w:type="dxa"/>
          </w:tcPr>
          <w:p w14:paraId="12A9B549" w14:textId="77777777" w:rsidR="0066393B" w:rsidRPr="0066393B" w:rsidRDefault="0066393B" w:rsidP="0066393B">
            <w:pPr>
              <w:spacing w:line="240" w:lineRule="auto"/>
              <w:jc w:val="left"/>
              <w:rPr>
                <w:rFonts w:cs="Frankruhel"/>
                <w:sz w:val="24"/>
                <w:rtl/>
              </w:rPr>
            </w:pPr>
            <w:r>
              <w:rPr>
                <w:sz w:val="24"/>
                <w:rtl/>
              </w:rPr>
              <w:t xml:space="preserve">סעיף 46 </w:t>
            </w:r>
          </w:p>
        </w:tc>
        <w:tc>
          <w:tcPr>
            <w:tcW w:w="5669" w:type="dxa"/>
          </w:tcPr>
          <w:p w14:paraId="139C7F73" w14:textId="77777777" w:rsidR="0066393B" w:rsidRPr="0066393B" w:rsidRDefault="0066393B" w:rsidP="0066393B">
            <w:pPr>
              <w:spacing w:line="240" w:lineRule="auto"/>
              <w:jc w:val="left"/>
              <w:rPr>
                <w:rFonts w:cs="Frankruhel"/>
                <w:sz w:val="24"/>
                <w:rtl/>
              </w:rPr>
            </w:pPr>
            <w:r>
              <w:rPr>
                <w:sz w:val="24"/>
                <w:rtl/>
              </w:rPr>
              <w:t>התנהגות בגן</w:t>
            </w:r>
          </w:p>
        </w:tc>
        <w:tc>
          <w:tcPr>
            <w:tcW w:w="567" w:type="dxa"/>
          </w:tcPr>
          <w:p w14:paraId="75D20EA7" w14:textId="77777777" w:rsidR="0066393B" w:rsidRPr="0066393B" w:rsidRDefault="0066393B" w:rsidP="0066393B">
            <w:pPr>
              <w:spacing w:line="240" w:lineRule="auto"/>
              <w:jc w:val="left"/>
              <w:rPr>
                <w:rStyle w:val="Hyperlink"/>
                <w:rtl/>
              </w:rPr>
            </w:pPr>
            <w:hyperlink w:anchor="Seif30" w:tooltip="התנהגות בגן" w:history="1">
              <w:r w:rsidRPr="0066393B">
                <w:rPr>
                  <w:rStyle w:val="Hyperlink"/>
                </w:rPr>
                <w:t>Go</w:t>
              </w:r>
            </w:hyperlink>
          </w:p>
        </w:tc>
        <w:tc>
          <w:tcPr>
            <w:tcW w:w="850" w:type="dxa"/>
          </w:tcPr>
          <w:p w14:paraId="16891F7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5F29D53D" w14:textId="77777777" w:rsidTr="0066393B">
        <w:tblPrEx>
          <w:tblCellMar>
            <w:top w:w="0" w:type="dxa"/>
            <w:bottom w:w="0" w:type="dxa"/>
          </w:tblCellMar>
        </w:tblPrEx>
        <w:tc>
          <w:tcPr>
            <w:tcW w:w="1247" w:type="dxa"/>
          </w:tcPr>
          <w:p w14:paraId="3AD414E1" w14:textId="77777777" w:rsidR="0066393B" w:rsidRPr="0066393B" w:rsidRDefault="0066393B" w:rsidP="0066393B">
            <w:pPr>
              <w:spacing w:line="240" w:lineRule="auto"/>
              <w:jc w:val="left"/>
              <w:rPr>
                <w:rFonts w:cs="Frankruhel"/>
                <w:sz w:val="24"/>
                <w:rtl/>
              </w:rPr>
            </w:pPr>
            <w:r>
              <w:rPr>
                <w:sz w:val="24"/>
                <w:rtl/>
              </w:rPr>
              <w:t xml:space="preserve">סעיף 47 </w:t>
            </w:r>
          </w:p>
        </w:tc>
        <w:tc>
          <w:tcPr>
            <w:tcW w:w="5669" w:type="dxa"/>
          </w:tcPr>
          <w:p w14:paraId="7531CED5" w14:textId="77777777" w:rsidR="0066393B" w:rsidRPr="0066393B" w:rsidRDefault="0066393B" w:rsidP="0066393B">
            <w:pPr>
              <w:spacing w:line="240" w:lineRule="auto"/>
              <w:jc w:val="left"/>
              <w:rPr>
                <w:rFonts w:cs="Frankruhel"/>
                <w:sz w:val="24"/>
                <w:rtl/>
              </w:rPr>
            </w:pPr>
            <w:r>
              <w:rPr>
                <w:sz w:val="24"/>
                <w:rtl/>
              </w:rPr>
              <w:t>כלי רכב</w:t>
            </w:r>
          </w:p>
        </w:tc>
        <w:tc>
          <w:tcPr>
            <w:tcW w:w="567" w:type="dxa"/>
          </w:tcPr>
          <w:p w14:paraId="12D8AC14" w14:textId="77777777" w:rsidR="0066393B" w:rsidRPr="0066393B" w:rsidRDefault="0066393B" w:rsidP="0066393B">
            <w:pPr>
              <w:spacing w:line="240" w:lineRule="auto"/>
              <w:jc w:val="left"/>
              <w:rPr>
                <w:rStyle w:val="Hyperlink"/>
                <w:rtl/>
              </w:rPr>
            </w:pPr>
            <w:hyperlink w:anchor="Seif31" w:tooltip="כלי רכב" w:history="1">
              <w:r w:rsidRPr="0066393B">
                <w:rPr>
                  <w:rStyle w:val="Hyperlink"/>
                </w:rPr>
                <w:t>Go</w:t>
              </w:r>
            </w:hyperlink>
          </w:p>
        </w:tc>
        <w:tc>
          <w:tcPr>
            <w:tcW w:w="850" w:type="dxa"/>
          </w:tcPr>
          <w:p w14:paraId="1D4E47EB"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4A622CB3" w14:textId="77777777" w:rsidTr="0066393B">
        <w:tblPrEx>
          <w:tblCellMar>
            <w:top w:w="0" w:type="dxa"/>
            <w:bottom w:w="0" w:type="dxa"/>
          </w:tblCellMar>
        </w:tblPrEx>
        <w:tc>
          <w:tcPr>
            <w:tcW w:w="1247" w:type="dxa"/>
          </w:tcPr>
          <w:p w14:paraId="62E68151" w14:textId="77777777" w:rsidR="0066393B" w:rsidRPr="0066393B" w:rsidRDefault="0066393B" w:rsidP="0066393B">
            <w:pPr>
              <w:spacing w:line="240" w:lineRule="auto"/>
              <w:jc w:val="left"/>
              <w:rPr>
                <w:rFonts w:cs="Frankruhel"/>
                <w:sz w:val="24"/>
                <w:rtl/>
              </w:rPr>
            </w:pPr>
            <w:r>
              <w:rPr>
                <w:sz w:val="24"/>
                <w:rtl/>
              </w:rPr>
              <w:t xml:space="preserve">סעיף 48 </w:t>
            </w:r>
          </w:p>
        </w:tc>
        <w:tc>
          <w:tcPr>
            <w:tcW w:w="5669" w:type="dxa"/>
          </w:tcPr>
          <w:p w14:paraId="3FFBD971" w14:textId="77777777" w:rsidR="0066393B" w:rsidRPr="0066393B" w:rsidRDefault="0066393B" w:rsidP="0066393B">
            <w:pPr>
              <w:spacing w:line="240" w:lineRule="auto"/>
              <w:jc w:val="left"/>
              <w:rPr>
                <w:rFonts w:cs="Frankruhel"/>
                <w:sz w:val="24"/>
                <w:rtl/>
              </w:rPr>
            </w:pPr>
            <w:r>
              <w:rPr>
                <w:sz w:val="24"/>
                <w:rtl/>
              </w:rPr>
              <w:t>רוכלות</w:t>
            </w:r>
          </w:p>
        </w:tc>
        <w:tc>
          <w:tcPr>
            <w:tcW w:w="567" w:type="dxa"/>
          </w:tcPr>
          <w:p w14:paraId="3BD195CC" w14:textId="77777777" w:rsidR="0066393B" w:rsidRPr="0066393B" w:rsidRDefault="0066393B" w:rsidP="0066393B">
            <w:pPr>
              <w:spacing w:line="240" w:lineRule="auto"/>
              <w:jc w:val="left"/>
              <w:rPr>
                <w:rStyle w:val="Hyperlink"/>
                <w:rtl/>
              </w:rPr>
            </w:pPr>
            <w:hyperlink w:anchor="Seif32" w:tooltip="רוכלות" w:history="1">
              <w:r w:rsidRPr="0066393B">
                <w:rPr>
                  <w:rStyle w:val="Hyperlink"/>
                </w:rPr>
                <w:t>Go</w:t>
              </w:r>
            </w:hyperlink>
          </w:p>
        </w:tc>
        <w:tc>
          <w:tcPr>
            <w:tcW w:w="850" w:type="dxa"/>
          </w:tcPr>
          <w:p w14:paraId="726C937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43DF60C8" w14:textId="77777777" w:rsidTr="0066393B">
        <w:tblPrEx>
          <w:tblCellMar>
            <w:top w:w="0" w:type="dxa"/>
            <w:bottom w:w="0" w:type="dxa"/>
          </w:tblCellMar>
        </w:tblPrEx>
        <w:tc>
          <w:tcPr>
            <w:tcW w:w="1247" w:type="dxa"/>
          </w:tcPr>
          <w:p w14:paraId="33599B3B" w14:textId="77777777" w:rsidR="0066393B" w:rsidRPr="0066393B" w:rsidRDefault="0066393B" w:rsidP="0066393B">
            <w:pPr>
              <w:spacing w:line="240" w:lineRule="auto"/>
              <w:jc w:val="left"/>
              <w:rPr>
                <w:rFonts w:cs="Frankruhel"/>
                <w:sz w:val="24"/>
                <w:rtl/>
              </w:rPr>
            </w:pPr>
            <w:r>
              <w:rPr>
                <w:sz w:val="24"/>
                <w:rtl/>
              </w:rPr>
              <w:t xml:space="preserve">סעיף 49 </w:t>
            </w:r>
          </w:p>
        </w:tc>
        <w:tc>
          <w:tcPr>
            <w:tcW w:w="5669" w:type="dxa"/>
          </w:tcPr>
          <w:p w14:paraId="0FA4F5DC" w14:textId="77777777" w:rsidR="0066393B" w:rsidRPr="0066393B" w:rsidRDefault="0066393B" w:rsidP="0066393B">
            <w:pPr>
              <w:spacing w:line="240" w:lineRule="auto"/>
              <w:jc w:val="left"/>
              <w:rPr>
                <w:rFonts w:cs="Frankruhel"/>
                <w:sz w:val="24"/>
                <w:rtl/>
              </w:rPr>
            </w:pPr>
            <w:r>
              <w:rPr>
                <w:sz w:val="24"/>
                <w:rtl/>
              </w:rPr>
              <w:t>משחקים</w:t>
            </w:r>
          </w:p>
        </w:tc>
        <w:tc>
          <w:tcPr>
            <w:tcW w:w="567" w:type="dxa"/>
          </w:tcPr>
          <w:p w14:paraId="4678C114" w14:textId="77777777" w:rsidR="0066393B" w:rsidRPr="0066393B" w:rsidRDefault="0066393B" w:rsidP="0066393B">
            <w:pPr>
              <w:spacing w:line="240" w:lineRule="auto"/>
              <w:jc w:val="left"/>
              <w:rPr>
                <w:rStyle w:val="Hyperlink"/>
                <w:rtl/>
              </w:rPr>
            </w:pPr>
            <w:hyperlink w:anchor="Seif33" w:tooltip="משחקים" w:history="1">
              <w:r w:rsidRPr="0066393B">
                <w:rPr>
                  <w:rStyle w:val="Hyperlink"/>
                </w:rPr>
                <w:t>Go</w:t>
              </w:r>
            </w:hyperlink>
          </w:p>
        </w:tc>
        <w:tc>
          <w:tcPr>
            <w:tcW w:w="850" w:type="dxa"/>
          </w:tcPr>
          <w:p w14:paraId="2193F30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4336A471" w14:textId="77777777" w:rsidTr="0066393B">
        <w:tblPrEx>
          <w:tblCellMar>
            <w:top w:w="0" w:type="dxa"/>
            <w:bottom w:w="0" w:type="dxa"/>
          </w:tblCellMar>
        </w:tblPrEx>
        <w:tc>
          <w:tcPr>
            <w:tcW w:w="1247" w:type="dxa"/>
          </w:tcPr>
          <w:p w14:paraId="6B90C18E" w14:textId="77777777" w:rsidR="0066393B" w:rsidRPr="0066393B" w:rsidRDefault="0066393B" w:rsidP="0066393B">
            <w:pPr>
              <w:spacing w:line="240" w:lineRule="auto"/>
              <w:jc w:val="left"/>
              <w:rPr>
                <w:rFonts w:cs="Frankruhel"/>
                <w:sz w:val="24"/>
                <w:rtl/>
              </w:rPr>
            </w:pPr>
            <w:r>
              <w:rPr>
                <w:sz w:val="24"/>
                <w:rtl/>
              </w:rPr>
              <w:t xml:space="preserve">סעיף 50 </w:t>
            </w:r>
          </w:p>
        </w:tc>
        <w:tc>
          <w:tcPr>
            <w:tcW w:w="5669" w:type="dxa"/>
          </w:tcPr>
          <w:p w14:paraId="2B5E49D1" w14:textId="77777777" w:rsidR="0066393B" w:rsidRPr="0066393B" w:rsidRDefault="0066393B" w:rsidP="0066393B">
            <w:pPr>
              <w:spacing w:line="240" w:lineRule="auto"/>
              <w:jc w:val="left"/>
              <w:rPr>
                <w:rFonts w:cs="Frankruhel"/>
                <w:sz w:val="24"/>
                <w:rtl/>
              </w:rPr>
            </w:pPr>
            <w:r>
              <w:rPr>
                <w:sz w:val="24"/>
                <w:rtl/>
              </w:rPr>
              <w:t>איסור הפרעה</w:t>
            </w:r>
          </w:p>
        </w:tc>
        <w:tc>
          <w:tcPr>
            <w:tcW w:w="567" w:type="dxa"/>
          </w:tcPr>
          <w:p w14:paraId="5B4299B0" w14:textId="77777777" w:rsidR="0066393B" w:rsidRPr="0066393B" w:rsidRDefault="0066393B" w:rsidP="0066393B">
            <w:pPr>
              <w:spacing w:line="240" w:lineRule="auto"/>
              <w:jc w:val="left"/>
              <w:rPr>
                <w:rStyle w:val="Hyperlink"/>
                <w:rtl/>
              </w:rPr>
            </w:pPr>
            <w:hyperlink w:anchor="Seif34" w:tooltip="איסור הפרעה" w:history="1">
              <w:r w:rsidRPr="0066393B">
                <w:rPr>
                  <w:rStyle w:val="Hyperlink"/>
                </w:rPr>
                <w:t>Go</w:t>
              </w:r>
            </w:hyperlink>
          </w:p>
        </w:tc>
        <w:tc>
          <w:tcPr>
            <w:tcW w:w="850" w:type="dxa"/>
          </w:tcPr>
          <w:p w14:paraId="250EC8B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62191D2B" w14:textId="77777777" w:rsidTr="0066393B">
        <w:tblPrEx>
          <w:tblCellMar>
            <w:top w:w="0" w:type="dxa"/>
            <w:bottom w:w="0" w:type="dxa"/>
          </w:tblCellMar>
        </w:tblPrEx>
        <w:tc>
          <w:tcPr>
            <w:tcW w:w="1247" w:type="dxa"/>
          </w:tcPr>
          <w:p w14:paraId="224F50FA" w14:textId="77777777" w:rsidR="0066393B" w:rsidRPr="0066393B" w:rsidRDefault="0066393B" w:rsidP="0066393B">
            <w:pPr>
              <w:spacing w:line="240" w:lineRule="auto"/>
              <w:jc w:val="left"/>
              <w:rPr>
                <w:rFonts w:cs="Frankruhel"/>
                <w:sz w:val="24"/>
                <w:rtl/>
              </w:rPr>
            </w:pPr>
            <w:r>
              <w:rPr>
                <w:sz w:val="24"/>
                <w:rtl/>
              </w:rPr>
              <w:t xml:space="preserve">סעיף 51 </w:t>
            </w:r>
          </w:p>
        </w:tc>
        <w:tc>
          <w:tcPr>
            <w:tcW w:w="5669" w:type="dxa"/>
          </w:tcPr>
          <w:p w14:paraId="57E25D10" w14:textId="77777777" w:rsidR="0066393B" w:rsidRPr="0066393B" w:rsidRDefault="0066393B" w:rsidP="0066393B">
            <w:pPr>
              <w:spacing w:line="240" w:lineRule="auto"/>
              <w:jc w:val="left"/>
              <w:rPr>
                <w:rFonts w:cs="Frankruhel"/>
                <w:sz w:val="24"/>
                <w:rtl/>
              </w:rPr>
            </w:pPr>
            <w:r>
              <w:rPr>
                <w:sz w:val="24"/>
                <w:rtl/>
              </w:rPr>
              <w:t>רעש</w:t>
            </w:r>
          </w:p>
        </w:tc>
        <w:tc>
          <w:tcPr>
            <w:tcW w:w="567" w:type="dxa"/>
          </w:tcPr>
          <w:p w14:paraId="22190B47" w14:textId="77777777" w:rsidR="0066393B" w:rsidRPr="0066393B" w:rsidRDefault="0066393B" w:rsidP="0066393B">
            <w:pPr>
              <w:spacing w:line="240" w:lineRule="auto"/>
              <w:jc w:val="left"/>
              <w:rPr>
                <w:rStyle w:val="Hyperlink"/>
                <w:rtl/>
              </w:rPr>
            </w:pPr>
            <w:hyperlink w:anchor="Seif35" w:tooltip="רעש" w:history="1">
              <w:r w:rsidRPr="0066393B">
                <w:rPr>
                  <w:rStyle w:val="Hyperlink"/>
                </w:rPr>
                <w:t>Go</w:t>
              </w:r>
            </w:hyperlink>
          </w:p>
        </w:tc>
        <w:tc>
          <w:tcPr>
            <w:tcW w:w="850" w:type="dxa"/>
          </w:tcPr>
          <w:p w14:paraId="35D25BD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11DAEFBD" w14:textId="77777777" w:rsidTr="0066393B">
        <w:tblPrEx>
          <w:tblCellMar>
            <w:top w:w="0" w:type="dxa"/>
            <w:bottom w:w="0" w:type="dxa"/>
          </w:tblCellMar>
        </w:tblPrEx>
        <w:tc>
          <w:tcPr>
            <w:tcW w:w="1247" w:type="dxa"/>
          </w:tcPr>
          <w:p w14:paraId="7880D5F5" w14:textId="77777777" w:rsidR="0066393B" w:rsidRPr="0066393B" w:rsidRDefault="0066393B" w:rsidP="0066393B">
            <w:pPr>
              <w:spacing w:line="240" w:lineRule="auto"/>
              <w:jc w:val="left"/>
              <w:rPr>
                <w:rFonts w:cs="Frankruhel"/>
                <w:sz w:val="24"/>
                <w:rtl/>
              </w:rPr>
            </w:pPr>
            <w:r>
              <w:rPr>
                <w:sz w:val="24"/>
                <w:rtl/>
              </w:rPr>
              <w:t xml:space="preserve">סעיף 52 </w:t>
            </w:r>
          </w:p>
        </w:tc>
        <w:tc>
          <w:tcPr>
            <w:tcW w:w="5669" w:type="dxa"/>
          </w:tcPr>
          <w:p w14:paraId="019D01F5" w14:textId="77777777" w:rsidR="0066393B" w:rsidRPr="0066393B" w:rsidRDefault="0066393B" w:rsidP="0066393B">
            <w:pPr>
              <w:spacing w:line="240" w:lineRule="auto"/>
              <w:jc w:val="left"/>
              <w:rPr>
                <w:rFonts w:cs="Frankruhel"/>
                <w:sz w:val="24"/>
                <w:rtl/>
              </w:rPr>
            </w:pPr>
            <w:r>
              <w:rPr>
                <w:sz w:val="24"/>
                <w:rtl/>
              </w:rPr>
              <w:t>השגחה על בעלי חיים</w:t>
            </w:r>
          </w:p>
        </w:tc>
        <w:tc>
          <w:tcPr>
            <w:tcW w:w="567" w:type="dxa"/>
          </w:tcPr>
          <w:p w14:paraId="7F60C17B" w14:textId="77777777" w:rsidR="0066393B" w:rsidRPr="0066393B" w:rsidRDefault="0066393B" w:rsidP="0066393B">
            <w:pPr>
              <w:spacing w:line="240" w:lineRule="auto"/>
              <w:jc w:val="left"/>
              <w:rPr>
                <w:rStyle w:val="Hyperlink"/>
                <w:rtl/>
              </w:rPr>
            </w:pPr>
            <w:hyperlink w:anchor="Seif36" w:tooltip="השגחה על בעלי חיים" w:history="1">
              <w:r w:rsidRPr="0066393B">
                <w:rPr>
                  <w:rStyle w:val="Hyperlink"/>
                </w:rPr>
                <w:t>Go</w:t>
              </w:r>
            </w:hyperlink>
          </w:p>
        </w:tc>
        <w:tc>
          <w:tcPr>
            <w:tcW w:w="850" w:type="dxa"/>
          </w:tcPr>
          <w:p w14:paraId="3DEB95B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338DB53E" w14:textId="77777777" w:rsidTr="0066393B">
        <w:tblPrEx>
          <w:tblCellMar>
            <w:top w:w="0" w:type="dxa"/>
            <w:bottom w:w="0" w:type="dxa"/>
          </w:tblCellMar>
        </w:tblPrEx>
        <w:tc>
          <w:tcPr>
            <w:tcW w:w="1247" w:type="dxa"/>
          </w:tcPr>
          <w:p w14:paraId="172BD4DE" w14:textId="77777777" w:rsidR="0066393B" w:rsidRPr="0066393B" w:rsidRDefault="0066393B" w:rsidP="0066393B">
            <w:pPr>
              <w:spacing w:line="240" w:lineRule="auto"/>
              <w:jc w:val="left"/>
              <w:rPr>
                <w:rFonts w:cs="Frankruhel"/>
                <w:sz w:val="24"/>
                <w:rtl/>
              </w:rPr>
            </w:pPr>
            <w:r>
              <w:rPr>
                <w:sz w:val="24"/>
                <w:rtl/>
              </w:rPr>
              <w:t xml:space="preserve">סעיף 53 </w:t>
            </w:r>
          </w:p>
        </w:tc>
        <w:tc>
          <w:tcPr>
            <w:tcW w:w="5669" w:type="dxa"/>
          </w:tcPr>
          <w:p w14:paraId="07920CC3" w14:textId="77777777" w:rsidR="0066393B" w:rsidRPr="0066393B" w:rsidRDefault="0066393B" w:rsidP="0066393B">
            <w:pPr>
              <w:spacing w:line="240" w:lineRule="auto"/>
              <w:jc w:val="left"/>
              <w:rPr>
                <w:rFonts w:cs="Frankruhel"/>
                <w:sz w:val="24"/>
                <w:rtl/>
              </w:rPr>
            </w:pPr>
            <w:r>
              <w:rPr>
                <w:sz w:val="24"/>
                <w:rtl/>
              </w:rPr>
              <w:t>קשירת בעלי חיים</w:t>
            </w:r>
          </w:p>
        </w:tc>
        <w:tc>
          <w:tcPr>
            <w:tcW w:w="567" w:type="dxa"/>
          </w:tcPr>
          <w:p w14:paraId="09004C97" w14:textId="77777777" w:rsidR="0066393B" w:rsidRPr="0066393B" w:rsidRDefault="0066393B" w:rsidP="0066393B">
            <w:pPr>
              <w:spacing w:line="240" w:lineRule="auto"/>
              <w:jc w:val="left"/>
              <w:rPr>
                <w:rStyle w:val="Hyperlink"/>
                <w:rtl/>
              </w:rPr>
            </w:pPr>
            <w:hyperlink w:anchor="Seif75" w:tooltip="קשירת בעלי חיים" w:history="1">
              <w:r w:rsidRPr="0066393B">
                <w:rPr>
                  <w:rStyle w:val="Hyperlink"/>
                </w:rPr>
                <w:t>Go</w:t>
              </w:r>
            </w:hyperlink>
          </w:p>
        </w:tc>
        <w:tc>
          <w:tcPr>
            <w:tcW w:w="850" w:type="dxa"/>
          </w:tcPr>
          <w:p w14:paraId="6B86F5B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12864A69" w14:textId="77777777" w:rsidTr="0066393B">
        <w:tblPrEx>
          <w:tblCellMar>
            <w:top w:w="0" w:type="dxa"/>
            <w:bottom w:w="0" w:type="dxa"/>
          </w:tblCellMar>
        </w:tblPrEx>
        <w:tc>
          <w:tcPr>
            <w:tcW w:w="1247" w:type="dxa"/>
          </w:tcPr>
          <w:p w14:paraId="5E6EC8E3" w14:textId="77777777" w:rsidR="0066393B" w:rsidRPr="0066393B" w:rsidRDefault="0066393B" w:rsidP="0066393B">
            <w:pPr>
              <w:spacing w:line="240" w:lineRule="auto"/>
              <w:jc w:val="left"/>
              <w:rPr>
                <w:rFonts w:cs="Frankruhel"/>
                <w:sz w:val="24"/>
                <w:rtl/>
              </w:rPr>
            </w:pPr>
            <w:r>
              <w:rPr>
                <w:sz w:val="24"/>
                <w:rtl/>
              </w:rPr>
              <w:t xml:space="preserve">סעיף 54 </w:t>
            </w:r>
          </w:p>
        </w:tc>
        <w:tc>
          <w:tcPr>
            <w:tcW w:w="5669" w:type="dxa"/>
          </w:tcPr>
          <w:p w14:paraId="5B1DA399" w14:textId="77777777" w:rsidR="0066393B" w:rsidRPr="0066393B" w:rsidRDefault="0066393B" w:rsidP="0066393B">
            <w:pPr>
              <w:spacing w:line="240" w:lineRule="auto"/>
              <w:jc w:val="left"/>
              <w:rPr>
                <w:rFonts w:cs="Frankruhel"/>
                <w:sz w:val="24"/>
                <w:rtl/>
              </w:rPr>
            </w:pPr>
            <w:r>
              <w:rPr>
                <w:sz w:val="24"/>
                <w:rtl/>
              </w:rPr>
              <w:t>מרעה</w:t>
            </w:r>
          </w:p>
        </w:tc>
        <w:tc>
          <w:tcPr>
            <w:tcW w:w="567" w:type="dxa"/>
          </w:tcPr>
          <w:p w14:paraId="1B1A1D72" w14:textId="77777777" w:rsidR="0066393B" w:rsidRPr="0066393B" w:rsidRDefault="0066393B" w:rsidP="0066393B">
            <w:pPr>
              <w:spacing w:line="240" w:lineRule="auto"/>
              <w:jc w:val="left"/>
              <w:rPr>
                <w:rStyle w:val="Hyperlink"/>
                <w:rtl/>
              </w:rPr>
            </w:pPr>
            <w:hyperlink w:anchor="Seif76" w:tooltip="מרעה" w:history="1">
              <w:r w:rsidRPr="0066393B">
                <w:rPr>
                  <w:rStyle w:val="Hyperlink"/>
                </w:rPr>
                <w:t>Go</w:t>
              </w:r>
            </w:hyperlink>
          </w:p>
        </w:tc>
        <w:tc>
          <w:tcPr>
            <w:tcW w:w="850" w:type="dxa"/>
          </w:tcPr>
          <w:p w14:paraId="53E8515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7DEF0680" w14:textId="77777777" w:rsidTr="0066393B">
        <w:tblPrEx>
          <w:tblCellMar>
            <w:top w:w="0" w:type="dxa"/>
            <w:bottom w:w="0" w:type="dxa"/>
          </w:tblCellMar>
        </w:tblPrEx>
        <w:tc>
          <w:tcPr>
            <w:tcW w:w="1247" w:type="dxa"/>
          </w:tcPr>
          <w:p w14:paraId="44E147A8" w14:textId="77777777" w:rsidR="0066393B" w:rsidRPr="0066393B" w:rsidRDefault="0066393B" w:rsidP="0066393B">
            <w:pPr>
              <w:spacing w:line="240" w:lineRule="auto"/>
              <w:jc w:val="left"/>
              <w:rPr>
                <w:rFonts w:cs="Frankruhel"/>
                <w:sz w:val="24"/>
                <w:rtl/>
              </w:rPr>
            </w:pPr>
            <w:r>
              <w:rPr>
                <w:sz w:val="24"/>
                <w:rtl/>
              </w:rPr>
              <w:t xml:space="preserve">סעיף 55 </w:t>
            </w:r>
          </w:p>
        </w:tc>
        <w:tc>
          <w:tcPr>
            <w:tcW w:w="5669" w:type="dxa"/>
          </w:tcPr>
          <w:p w14:paraId="1186C3A3" w14:textId="77777777" w:rsidR="0066393B" w:rsidRPr="0066393B" w:rsidRDefault="0066393B" w:rsidP="0066393B">
            <w:pPr>
              <w:spacing w:line="240" w:lineRule="auto"/>
              <w:jc w:val="left"/>
              <w:rPr>
                <w:rFonts w:cs="Frankruhel"/>
                <w:sz w:val="24"/>
                <w:rtl/>
              </w:rPr>
            </w:pPr>
            <w:r>
              <w:rPr>
                <w:sz w:val="24"/>
                <w:rtl/>
              </w:rPr>
              <w:t>שמירה על מיקווי מים</w:t>
            </w:r>
          </w:p>
        </w:tc>
        <w:tc>
          <w:tcPr>
            <w:tcW w:w="567" w:type="dxa"/>
          </w:tcPr>
          <w:p w14:paraId="7A0C0241" w14:textId="77777777" w:rsidR="0066393B" w:rsidRPr="0066393B" w:rsidRDefault="0066393B" w:rsidP="0066393B">
            <w:pPr>
              <w:spacing w:line="240" w:lineRule="auto"/>
              <w:jc w:val="left"/>
              <w:rPr>
                <w:rStyle w:val="Hyperlink"/>
                <w:rtl/>
              </w:rPr>
            </w:pPr>
            <w:hyperlink w:anchor="Seif77" w:tooltip="שמירה על מיקווי מים" w:history="1">
              <w:r w:rsidRPr="0066393B">
                <w:rPr>
                  <w:rStyle w:val="Hyperlink"/>
                </w:rPr>
                <w:t>Go</w:t>
              </w:r>
            </w:hyperlink>
          </w:p>
        </w:tc>
        <w:tc>
          <w:tcPr>
            <w:tcW w:w="850" w:type="dxa"/>
          </w:tcPr>
          <w:p w14:paraId="39BF60B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667C3F65" w14:textId="77777777" w:rsidTr="0066393B">
        <w:tblPrEx>
          <w:tblCellMar>
            <w:top w:w="0" w:type="dxa"/>
            <w:bottom w:w="0" w:type="dxa"/>
          </w:tblCellMar>
        </w:tblPrEx>
        <w:tc>
          <w:tcPr>
            <w:tcW w:w="1247" w:type="dxa"/>
          </w:tcPr>
          <w:p w14:paraId="55D96684" w14:textId="77777777" w:rsidR="0066393B" w:rsidRPr="0066393B" w:rsidRDefault="0066393B" w:rsidP="0066393B">
            <w:pPr>
              <w:spacing w:line="240" w:lineRule="auto"/>
              <w:jc w:val="left"/>
              <w:rPr>
                <w:rFonts w:cs="Frankruhel"/>
                <w:sz w:val="24"/>
                <w:rtl/>
              </w:rPr>
            </w:pPr>
            <w:r>
              <w:rPr>
                <w:sz w:val="24"/>
                <w:rtl/>
              </w:rPr>
              <w:t xml:space="preserve">סעיף 56 </w:t>
            </w:r>
          </w:p>
        </w:tc>
        <w:tc>
          <w:tcPr>
            <w:tcW w:w="5669" w:type="dxa"/>
          </w:tcPr>
          <w:p w14:paraId="103EC646" w14:textId="77777777" w:rsidR="0066393B" w:rsidRPr="0066393B" w:rsidRDefault="0066393B" w:rsidP="0066393B">
            <w:pPr>
              <w:spacing w:line="240" w:lineRule="auto"/>
              <w:jc w:val="left"/>
              <w:rPr>
                <w:rFonts w:cs="Frankruhel"/>
                <w:sz w:val="24"/>
                <w:rtl/>
              </w:rPr>
            </w:pPr>
            <w:r>
              <w:rPr>
                <w:sz w:val="24"/>
                <w:rtl/>
              </w:rPr>
              <w:t>שמירת נקיון</w:t>
            </w:r>
          </w:p>
        </w:tc>
        <w:tc>
          <w:tcPr>
            <w:tcW w:w="567" w:type="dxa"/>
          </w:tcPr>
          <w:p w14:paraId="5349299F" w14:textId="77777777" w:rsidR="0066393B" w:rsidRPr="0066393B" w:rsidRDefault="0066393B" w:rsidP="0066393B">
            <w:pPr>
              <w:spacing w:line="240" w:lineRule="auto"/>
              <w:jc w:val="left"/>
              <w:rPr>
                <w:rStyle w:val="Hyperlink"/>
                <w:rtl/>
              </w:rPr>
            </w:pPr>
            <w:hyperlink w:anchor="Seif78" w:tooltip="שמירת נקיון" w:history="1">
              <w:r w:rsidRPr="0066393B">
                <w:rPr>
                  <w:rStyle w:val="Hyperlink"/>
                </w:rPr>
                <w:t>Go</w:t>
              </w:r>
            </w:hyperlink>
          </w:p>
        </w:tc>
        <w:tc>
          <w:tcPr>
            <w:tcW w:w="850" w:type="dxa"/>
          </w:tcPr>
          <w:p w14:paraId="38CE897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393B" w:rsidRPr="0066393B" w14:paraId="493AE671" w14:textId="77777777" w:rsidTr="0066393B">
        <w:tblPrEx>
          <w:tblCellMar>
            <w:top w:w="0" w:type="dxa"/>
            <w:bottom w:w="0" w:type="dxa"/>
          </w:tblCellMar>
        </w:tblPrEx>
        <w:tc>
          <w:tcPr>
            <w:tcW w:w="1247" w:type="dxa"/>
          </w:tcPr>
          <w:p w14:paraId="4798E320" w14:textId="77777777" w:rsidR="0066393B" w:rsidRPr="0066393B" w:rsidRDefault="0066393B" w:rsidP="0066393B">
            <w:pPr>
              <w:spacing w:line="240" w:lineRule="auto"/>
              <w:jc w:val="left"/>
              <w:rPr>
                <w:rFonts w:cs="Frankruhel"/>
                <w:sz w:val="24"/>
                <w:rtl/>
              </w:rPr>
            </w:pPr>
            <w:r>
              <w:rPr>
                <w:sz w:val="24"/>
                <w:rtl/>
              </w:rPr>
              <w:t xml:space="preserve">סעיף 58 </w:t>
            </w:r>
          </w:p>
        </w:tc>
        <w:tc>
          <w:tcPr>
            <w:tcW w:w="5669" w:type="dxa"/>
          </w:tcPr>
          <w:p w14:paraId="4F4E2FDF" w14:textId="77777777" w:rsidR="0066393B" w:rsidRPr="0066393B" w:rsidRDefault="0066393B" w:rsidP="0066393B">
            <w:pPr>
              <w:spacing w:line="240" w:lineRule="auto"/>
              <w:jc w:val="left"/>
              <w:rPr>
                <w:rFonts w:cs="Frankruhel"/>
                <w:sz w:val="24"/>
                <w:rtl/>
              </w:rPr>
            </w:pPr>
            <w:r>
              <w:rPr>
                <w:sz w:val="24"/>
                <w:rtl/>
              </w:rPr>
              <w:t>קיום אסיפות</w:t>
            </w:r>
          </w:p>
        </w:tc>
        <w:tc>
          <w:tcPr>
            <w:tcW w:w="567" w:type="dxa"/>
          </w:tcPr>
          <w:p w14:paraId="058F5169" w14:textId="77777777" w:rsidR="0066393B" w:rsidRPr="0066393B" w:rsidRDefault="0066393B" w:rsidP="0066393B">
            <w:pPr>
              <w:spacing w:line="240" w:lineRule="auto"/>
              <w:jc w:val="left"/>
              <w:rPr>
                <w:rStyle w:val="Hyperlink"/>
                <w:rtl/>
              </w:rPr>
            </w:pPr>
            <w:hyperlink w:anchor="Seif79" w:tooltip="קיום אסיפות" w:history="1">
              <w:r w:rsidRPr="0066393B">
                <w:rPr>
                  <w:rStyle w:val="Hyperlink"/>
                </w:rPr>
                <w:t>Go</w:t>
              </w:r>
            </w:hyperlink>
          </w:p>
        </w:tc>
        <w:tc>
          <w:tcPr>
            <w:tcW w:w="850" w:type="dxa"/>
          </w:tcPr>
          <w:p w14:paraId="6632E2F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18D3DAAA" w14:textId="77777777" w:rsidTr="0066393B">
        <w:tblPrEx>
          <w:tblCellMar>
            <w:top w:w="0" w:type="dxa"/>
            <w:bottom w:w="0" w:type="dxa"/>
          </w:tblCellMar>
        </w:tblPrEx>
        <w:tc>
          <w:tcPr>
            <w:tcW w:w="1247" w:type="dxa"/>
          </w:tcPr>
          <w:p w14:paraId="73A7516B" w14:textId="77777777" w:rsidR="0066393B" w:rsidRPr="0066393B" w:rsidRDefault="0066393B" w:rsidP="0066393B">
            <w:pPr>
              <w:spacing w:line="240" w:lineRule="auto"/>
              <w:jc w:val="left"/>
              <w:rPr>
                <w:rFonts w:cs="Frankruhel"/>
                <w:sz w:val="24"/>
                <w:rtl/>
              </w:rPr>
            </w:pPr>
            <w:r>
              <w:rPr>
                <w:sz w:val="24"/>
                <w:rtl/>
              </w:rPr>
              <w:t xml:space="preserve">סעיף 58 </w:t>
            </w:r>
          </w:p>
        </w:tc>
        <w:tc>
          <w:tcPr>
            <w:tcW w:w="5669" w:type="dxa"/>
          </w:tcPr>
          <w:p w14:paraId="74EB63F0" w14:textId="77777777" w:rsidR="0066393B" w:rsidRPr="0066393B" w:rsidRDefault="0066393B" w:rsidP="0066393B">
            <w:pPr>
              <w:spacing w:line="240" w:lineRule="auto"/>
              <w:jc w:val="left"/>
              <w:rPr>
                <w:rFonts w:cs="Frankruhel"/>
                <w:sz w:val="24"/>
                <w:rtl/>
              </w:rPr>
            </w:pPr>
            <w:r>
              <w:rPr>
                <w:sz w:val="24"/>
                <w:rtl/>
              </w:rPr>
              <w:t>הרחקת בני אדם מגן</w:t>
            </w:r>
          </w:p>
        </w:tc>
        <w:tc>
          <w:tcPr>
            <w:tcW w:w="567" w:type="dxa"/>
          </w:tcPr>
          <w:p w14:paraId="0565E7F3" w14:textId="77777777" w:rsidR="0066393B" w:rsidRPr="0066393B" w:rsidRDefault="0066393B" w:rsidP="0066393B">
            <w:pPr>
              <w:spacing w:line="240" w:lineRule="auto"/>
              <w:jc w:val="left"/>
              <w:rPr>
                <w:rStyle w:val="Hyperlink"/>
                <w:rtl/>
              </w:rPr>
            </w:pPr>
            <w:hyperlink w:anchor="Seif37" w:tooltip="הרחקת בני אדם מגן" w:history="1">
              <w:r w:rsidRPr="0066393B">
                <w:rPr>
                  <w:rStyle w:val="Hyperlink"/>
                </w:rPr>
                <w:t>Go</w:t>
              </w:r>
            </w:hyperlink>
          </w:p>
        </w:tc>
        <w:tc>
          <w:tcPr>
            <w:tcW w:w="850" w:type="dxa"/>
          </w:tcPr>
          <w:p w14:paraId="31800F3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39AE4061" w14:textId="77777777" w:rsidTr="0066393B">
        <w:tblPrEx>
          <w:tblCellMar>
            <w:top w:w="0" w:type="dxa"/>
            <w:bottom w:w="0" w:type="dxa"/>
          </w:tblCellMar>
        </w:tblPrEx>
        <w:tc>
          <w:tcPr>
            <w:tcW w:w="1247" w:type="dxa"/>
          </w:tcPr>
          <w:p w14:paraId="12787C02" w14:textId="77777777" w:rsidR="0066393B" w:rsidRPr="0066393B" w:rsidRDefault="0066393B" w:rsidP="0066393B">
            <w:pPr>
              <w:spacing w:line="240" w:lineRule="auto"/>
              <w:jc w:val="left"/>
              <w:rPr>
                <w:rFonts w:cs="Frankruhel"/>
                <w:sz w:val="24"/>
                <w:rtl/>
              </w:rPr>
            </w:pPr>
          </w:p>
        </w:tc>
        <w:tc>
          <w:tcPr>
            <w:tcW w:w="5669" w:type="dxa"/>
          </w:tcPr>
          <w:p w14:paraId="333A20CF" w14:textId="77777777" w:rsidR="0066393B" w:rsidRPr="0066393B" w:rsidRDefault="0066393B" w:rsidP="0066393B">
            <w:pPr>
              <w:spacing w:line="240" w:lineRule="auto"/>
              <w:jc w:val="left"/>
              <w:rPr>
                <w:rFonts w:cs="Frankruhel"/>
                <w:sz w:val="24"/>
                <w:rtl/>
              </w:rPr>
            </w:pPr>
            <w:r>
              <w:rPr>
                <w:sz w:val="24"/>
                <w:rtl/>
              </w:rPr>
              <w:t>פרק ה': שימור רחובות</w:t>
            </w:r>
          </w:p>
        </w:tc>
        <w:tc>
          <w:tcPr>
            <w:tcW w:w="567" w:type="dxa"/>
          </w:tcPr>
          <w:p w14:paraId="580974FF" w14:textId="77777777" w:rsidR="0066393B" w:rsidRPr="0066393B" w:rsidRDefault="0066393B" w:rsidP="0066393B">
            <w:pPr>
              <w:spacing w:line="240" w:lineRule="auto"/>
              <w:jc w:val="left"/>
              <w:rPr>
                <w:rStyle w:val="Hyperlink"/>
                <w:rtl/>
              </w:rPr>
            </w:pPr>
            <w:hyperlink w:anchor="med6" w:tooltip="פרק ה: שימור רחובות" w:history="1">
              <w:r w:rsidRPr="0066393B">
                <w:rPr>
                  <w:rStyle w:val="Hyperlink"/>
                </w:rPr>
                <w:t>Go</w:t>
              </w:r>
            </w:hyperlink>
          </w:p>
        </w:tc>
        <w:tc>
          <w:tcPr>
            <w:tcW w:w="850" w:type="dxa"/>
          </w:tcPr>
          <w:p w14:paraId="7DDA45A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38E4D6AE" w14:textId="77777777" w:rsidTr="0066393B">
        <w:tblPrEx>
          <w:tblCellMar>
            <w:top w:w="0" w:type="dxa"/>
            <w:bottom w:w="0" w:type="dxa"/>
          </w:tblCellMar>
        </w:tblPrEx>
        <w:tc>
          <w:tcPr>
            <w:tcW w:w="1247" w:type="dxa"/>
          </w:tcPr>
          <w:p w14:paraId="6CE88BB2" w14:textId="77777777" w:rsidR="0066393B" w:rsidRPr="0066393B" w:rsidRDefault="0066393B" w:rsidP="0066393B">
            <w:pPr>
              <w:spacing w:line="240" w:lineRule="auto"/>
              <w:jc w:val="left"/>
              <w:rPr>
                <w:rFonts w:cs="Frankruhel"/>
                <w:sz w:val="24"/>
                <w:rtl/>
              </w:rPr>
            </w:pPr>
            <w:r>
              <w:rPr>
                <w:sz w:val="24"/>
                <w:rtl/>
              </w:rPr>
              <w:t xml:space="preserve">סעיף 59 </w:t>
            </w:r>
          </w:p>
        </w:tc>
        <w:tc>
          <w:tcPr>
            <w:tcW w:w="5669" w:type="dxa"/>
          </w:tcPr>
          <w:p w14:paraId="3044304A" w14:textId="77777777" w:rsidR="0066393B" w:rsidRPr="0066393B" w:rsidRDefault="0066393B" w:rsidP="0066393B">
            <w:pPr>
              <w:spacing w:line="240" w:lineRule="auto"/>
              <w:jc w:val="left"/>
              <w:rPr>
                <w:rFonts w:cs="Frankruhel"/>
                <w:sz w:val="24"/>
                <w:rtl/>
              </w:rPr>
            </w:pPr>
            <w:r>
              <w:rPr>
                <w:sz w:val="24"/>
                <w:rtl/>
              </w:rPr>
              <w:t>מכשול ברחוב</w:t>
            </w:r>
          </w:p>
        </w:tc>
        <w:tc>
          <w:tcPr>
            <w:tcW w:w="567" w:type="dxa"/>
          </w:tcPr>
          <w:p w14:paraId="42FD4DD7" w14:textId="77777777" w:rsidR="0066393B" w:rsidRPr="0066393B" w:rsidRDefault="0066393B" w:rsidP="0066393B">
            <w:pPr>
              <w:spacing w:line="240" w:lineRule="auto"/>
              <w:jc w:val="left"/>
              <w:rPr>
                <w:rStyle w:val="Hyperlink"/>
                <w:rtl/>
              </w:rPr>
            </w:pPr>
            <w:hyperlink w:anchor="Seif38" w:tooltip="מכשול ברחוב" w:history="1">
              <w:r w:rsidRPr="0066393B">
                <w:rPr>
                  <w:rStyle w:val="Hyperlink"/>
                </w:rPr>
                <w:t>Go</w:t>
              </w:r>
            </w:hyperlink>
          </w:p>
        </w:tc>
        <w:tc>
          <w:tcPr>
            <w:tcW w:w="850" w:type="dxa"/>
          </w:tcPr>
          <w:p w14:paraId="0AA00B7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23A3FAF6" w14:textId="77777777" w:rsidTr="0066393B">
        <w:tblPrEx>
          <w:tblCellMar>
            <w:top w:w="0" w:type="dxa"/>
            <w:bottom w:w="0" w:type="dxa"/>
          </w:tblCellMar>
        </w:tblPrEx>
        <w:tc>
          <w:tcPr>
            <w:tcW w:w="1247" w:type="dxa"/>
          </w:tcPr>
          <w:p w14:paraId="3E0CB41E" w14:textId="77777777" w:rsidR="0066393B" w:rsidRPr="0066393B" w:rsidRDefault="0066393B" w:rsidP="0066393B">
            <w:pPr>
              <w:spacing w:line="240" w:lineRule="auto"/>
              <w:jc w:val="left"/>
              <w:rPr>
                <w:rFonts w:cs="Frankruhel"/>
                <w:sz w:val="24"/>
                <w:rtl/>
              </w:rPr>
            </w:pPr>
            <w:r>
              <w:rPr>
                <w:sz w:val="24"/>
                <w:rtl/>
              </w:rPr>
              <w:t xml:space="preserve">סעיף 60 </w:t>
            </w:r>
          </w:p>
        </w:tc>
        <w:tc>
          <w:tcPr>
            <w:tcW w:w="5669" w:type="dxa"/>
          </w:tcPr>
          <w:p w14:paraId="0866B3C0" w14:textId="77777777" w:rsidR="0066393B" w:rsidRPr="0066393B" w:rsidRDefault="0066393B" w:rsidP="0066393B">
            <w:pPr>
              <w:spacing w:line="240" w:lineRule="auto"/>
              <w:jc w:val="left"/>
              <w:rPr>
                <w:rFonts w:cs="Frankruhel"/>
                <w:sz w:val="24"/>
                <w:rtl/>
              </w:rPr>
            </w:pPr>
            <w:r>
              <w:rPr>
                <w:sz w:val="24"/>
                <w:rtl/>
              </w:rPr>
              <w:t>תליית כביסה</w:t>
            </w:r>
          </w:p>
        </w:tc>
        <w:tc>
          <w:tcPr>
            <w:tcW w:w="567" w:type="dxa"/>
          </w:tcPr>
          <w:p w14:paraId="670A7FD9" w14:textId="77777777" w:rsidR="0066393B" w:rsidRPr="0066393B" w:rsidRDefault="0066393B" w:rsidP="0066393B">
            <w:pPr>
              <w:spacing w:line="240" w:lineRule="auto"/>
              <w:jc w:val="left"/>
              <w:rPr>
                <w:rStyle w:val="Hyperlink"/>
                <w:rtl/>
              </w:rPr>
            </w:pPr>
            <w:hyperlink w:anchor="Seif39" w:tooltip="תליית כביסה" w:history="1">
              <w:r w:rsidRPr="0066393B">
                <w:rPr>
                  <w:rStyle w:val="Hyperlink"/>
                </w:rPr>
                <w:t>Go</w:t>
              </w:r>
            </w:hyperlink>
          </w:p>
        </w:tc>
        <w:tc>
          <w:tcPr>
            <w:tcW w:w="850" w:type="dxa"/>
          </w:tcPr>
          <w:p w14:paraId="18D7A36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7B13177E" w14:textId="77777777" w:rsidTr="0066393B">
        <w:tblPrEx>
          <w:tblCellMar>
            <w:top w:w="0" w:type="dxa"/>
            <w:bottom w:w="0" w:type="dxa"/>
          </w:tblCellMar>
        </w:tblPrEx>
        <w:tc>
          <w:tcPr>
            <w:tcW w:w="1247" w:type="dxa"/>
          </w:tcPr>
          <w:p w14:paraId="64DF7BB8" w14:textId="77777777" w:rsidR="0066393B" w:rsidRPr="0066393B" w:rsidRDefault="0066393B" w:rsidP="0066393B">
            <w:pPr>
              <w:spacing w:line="240" w:lineRule="auto"/>
              <w:jc w:val="left"/>
              <w:rPr>
                <w:rFonts w:cs="Frankruhel"/>
                <w:sz w:val="24"/>
                <w:rtl/>
              </w:rPr>
            </w:pPr>
            <w:r>
              <w:rPr>
                <w:sz w:val="24"/>
                <w:rtl/>
              </w:rPr>
              <w:t xml:space="preserve">סעיף 61 </w:t>
            </w:r>
          </w:p>
        </w:tc>
        <w:tc>
          <w:tcPr>
            <w:tcW w:w="5669" w:type="dxa"/>
          </w:tcPr>
          <w:p w14:paraId="6C9A1F34" w14:textId="77777777" w:rsidR="0066393B" w:rsidRPr="0066393B" w:rsidRDefault="0066393B" w:rsidP="0066393B">
            <w:pPr>
              <w:spacing w:line="240" w:lineRule="auto"/>
              <w:jc w:val="left"/>
              <w:rPr>
                <w:rFonts w:cs="Frankruhel"/>
                <w:sz w:val="24"/>
                <w:rtl/>
              </w:rPr>
            </w:pPr>
            <w:r>
              <w:rPr>
                <w:sz w:val="24"/>
                <w:rtl/>
              </w:rPr>
              <w:t>חסימת תעלה</w:t>
            </w:r>
          </w:p>
        </w:tc>
        <w:tc>
          <w:tcPr>
            <w:tcW w:w="567" w:type="dxa"/>
          </w:tcPr>
          <w:p w14:paraId="6FABF42A" w14:textId="77777777" w:rsidR="0066393B" w:rsidRPr="0066393B" w:rsidRDefault="0066393B" w:rsidP="0066393B">
            <w:pPr>
              <w:spacing w:line="240" w:lineRule="auto"/>
              <w:jc w:val="left"/>
              <w:rPr>
                <w:rStyle w:val="Hyperlink"/>
                <w:rtl/>
              </w:rPr>
            </w:pPr>
            <w:hyperlink w:anchor="Seif80" w:tooltip="חסימת תעלה" w:history="1">
              <w:r w:rsidRPr="0066393B">
                <w:rPr>
                  <w:rStyle w:val="Hyperlink"/>
                </w:rPr>
                <w:t>Go</w:t>
              </w:r>
            </w:hyperlink>
          </w:p>
        </w:tc>
        <w:tc>
          <w:tcPr>
            <w:tcW w:w="850" w:type="dxa"/>
          </w:tcPr>
          <w:p w14:paraId="32C2ED3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4FB2091E" w14:textId="77777777" w:rsidTr="0066393B">
        <w:tblPrEx>
          <w:tblCellMar>
            <w:top w:w="0" w:type="dxa"/>
            <w:bottom w:w="0" w:type="dxa"/>
          </w:tblCellMar>
        </w:tblPrEx>
        <w:tc>
          <w:tcPr>
            <w:tcW w:w="1247" w:type="dxa"/>
          </w:tcPr>
          <w:p w14:paraId="267925AD" w14:textId="77777777" w:rsidR="0066393B" w:rsidRPr="0066393B" w:rsidRDefault="0066393B" w:rsidP="0066393B">
            <w:pPr>
              <w:spacing w:line="240" w:lineRule="auto"/>
              <w:jc w:val="left"/>
              <w:rPr>
                <w:rFonts w:cs="Frankruhel"/>
                <w:sz w:val="24"/>
                <w:rtl/>
              </w:rPr>
            </w:pPr>
            <w:r>
              <w:rPr>
                <w:sz w:val="24"/>
                <w:rtl/>
              </w:rPr>
              <w:t xml:space="preserve">סעיף 62 </w:t>
            </w:r>
          </w:p>
        </w:tc>
        <w:tc>
          <w:tcPr>
            <w:tcW w:w="5669" w:type="dxa"/>
          </w:tcPr>
          <w:p w14:paraId="10A71CB7" w14:textId="77777777" w:rsidR="0066393B" w:rsidRPr="0066393B" w:rsidRDefault="0066393B" w:rsidP="0066393B">
            <w:pPr>
              <w:spacing w:line="240" w:lineRule="auto"/>
              <w:jc w:val="left"/>
              <w:rPr>
                <w:rFonts w:cs="Frankruhel"/>
                <w:sz w:val="24"/>
                <w:rtl/>
              </w:rPr>
            </w:pPr>
            <w:r>
              <w:rPr>
                <w:sz w:val="24"/>
                <w:rtl/>
              </w:rPr>
              <w:t>בניה ארעית</w:t>
            </w:r>
          </w:p>
        </w:tc>
        <w:tc>
          <w:tcPr>
            <w:tcW w:w="567" w:type="dxa"/>
          </w:tcPr>
          <w:p w14:paraId="76055B2A" w14:textId="77777777" w:rsidR="0066393B" w:rsidRPr="0066393B" w:rsidRDefault="0066393B" w:rsidP="0066393B">
            <w:pPr>
              <w:spacing w:line="240" w:lineRule="auto"/>
              <w:jc w:val="left"/>
              <w:rPr>
                <w:rStyle w:val="Hyperlink"/>
                <w:rtl/>
              </w:rPr>
            </w:pPr>
            <w:hyperlink w:anchor="Seif81" w:tooltip="בניה ארעית" w:history="1">
              <w:r w:rsidRPr="0066393B">
                <w:rPr>
                  <w:rStyle w:val="Hyperlink"/>
                </w:rPr>
                <w:t>Go</w:t>
              </w:r>
            </w:hyperlink>
          </w:p>
        </w:tc>
        <w:tc>
          <w:tcPr>
            <w:tcW w:w="850" w:type="dxa"/>
          </w:tcPr>
          <w:p w14:paraId="46874D6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1E6ACFB1" w14:textId="77777777" w:rsidTr="0066393B">
        <w:tblPrEx>
          <w:tblCellMar>
            <w:top w:w="0" w:type="dxa"/>
            <w:bottom w:w="0" w:type="dxa"/>
          </w:tblCellMar>
        </w:tblPrEx>
        <w:tc>
          <w:tcPr>
            <w:tcW w:w="1247" w:type="dxa"/>
          </w:tcPr>
          <w:p w14:paraId="7C14986A" w14:textId="77777777" w:rsidR="0066393B" w:rsidRPr="0066393B" w:rsidRDefault="0066393B" w:rsidP="0066393B">
            <w:pPr>
              <w:spacing w:line="240" w:lineRule="auto"/>
              <w:jc w:val="left"/>
              <w:rPr>
                <w:rFonts w:cs="Frankruhel"/>
                <w:sz w:val="24"/>
                <w:rtl/>
              </w:rPr>
            </w:pPr>
            <w:r>
              <w:rPr>
                <w:sz w:val="24"/>
                <w:rtl/>
              </w:rPr>
              <w:t xml:space="preserve">סעיף 63 </w:t>
            </w:r>
          </w:p>
        </w:tc>
        <w:tc>
          <w:tcPr>
            <w:tcW w:w="5669" w:type="dxa"/>
          </w:tcPr>
          <w:p w14:paraId="3D281684" w14:textId="77777777" w:rsidR="0066393B" w:rsidRPr="0066393B" w:rsidRDefault="0066393B" w:rsidP="0066393B">
            <w:pPr>
              <w:spacing w:line="240" w:lineRule="auto"/>
              <w:jc w:val="left"/>
              <w:rPr>
                <w:rFonts w:cs="Frankruhel"/>
                <w:sz w:val="24"/>
                <w:rtl/>
              </w:rPr>
            </w:pPr>
            <w:r>
              <w:rPr>
                <w:sz w:val="24"/>
                <w:rtl/>
              </w:rPr>
              <w:t>שינויים ברחוב</w:t>
            </w:r>
          </w:p>
        </w:tc>
        <w:tc>
          <w:tcPr>
            <w:tcW w:w="567" w:type="dxa"/>
          </w:tcPr>
          <w:p w14:paraId="45F4911B" w14:textId="77777777" w:rsidR="0066393B" w:rsidRPr="0066393B" w:rsidRDefault="0066393B" w:rsidP="0066393B">
            <w:pPr>
              <w:spacing w:line="240" w:lineRule="auto"/>
              <w:jc w:val="left"/>
              <w:rPr>
                <w:rStyle w:val="Hyperlink"/>
                <w:rtl/>
              </w:rPr>
            </w:pPr>
            <w:hyperlink w:anchor="Seif82" w:tooltip="שינויים ברחוב" w:history="1">
              <w:r w:rsidRPr="0066393B">
                <w:rPr>
                  <w:rStyle w:val="Hyperlink"/>
                </w:rPr>
                <w:t>Go</w:t>
              </w:r>
            </w:hyperlink>
          </w:p>
        </w:tc>
        <w:tc>
          <w:tcPr>
            <w:tcW w:w="850" w:type="dxa"/>
          </w:tcPr>
          <w:p w14:paraId="526F99C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0845E160" w14:textId="77777777" w:rsidTr="0066393B">
        <w:tblPrEx>
          <w:tblCellMar>
            <w:top w:w="0" w:type="dxa"/>
            <w:bottom w:w="0" w:type="dxa"/>
          </w:tblCellMar>
        </w:tblPrEx>
        <w:tc>
          <w:tcPr>
            <w:tcW w:w="1247" w:type="dxa"/>
          </w:tcPr>
          <w:p w14:paraId="02AE8AD4" w14:textId="77777777" w:rsidR="0066393B" w:rsidRPr="0066393B" w:rsidRDefault="0066393B" w:rsidP="0066393B">
            <w:pPr>
              <w:spacing w:line="240" w:lineRule="auto"/>
              <w:jc w:val="left"/>
              <w:rPr>
                <w:rFonts w:cs="Frankruhel"/>
                <w:sz w:val="24"/>
                <w:rtl/>
              </w:rPr>
            </w:pPr>
            <w:r>
              <w:rPr>
                <w:sz w:val="24"/>
                <w:rtl/>
              </w:rPr>
              <w:t xml:space="preserve">סעיף 64 </w:t>
            </w:r>
          </w:p>
        </w:tc>
        <w:tc>
          <w:tcPr>
            <w:tcW w:w="5669" w:type="dxa"/>
          </w:tcPr>
          <w:p w14:paraId="7D108C1A" w14:textId="77777777" w:rsidR="0066393B" w:rsidRPr="0066393B" w:rsidRDefault="0066393B" w:rsidP="0066393B">
            <w:pPr>
              <w:spacing w:line="240" w:lineRule="auto"/>
              <w:jc w:val="left"/>
              <w:rPr>
                <w:rFonts w:cs="Frankruhel"/>
                <w:sz w:val="24"/>
                <w:rtl/>
              </w:rPr>
            </w:pPr>
            <w:r>
              <w:rPr>
                <w:sz w:val="24"/>
                <w:rtl/>
              </w:rPr>
              <w:t>היתר להעמיד כסאות וכו'</w:t>
            </w:r>
          </w:p>
        </w:tc>
        <w:tc>
          <w:tcPr>
            <w:tcW w:w="567" w:type="dxa"/>
          </w:tcPr>
          <w:p w14:paraId="7EDBBE46" w14:textId="77777777" w:rsidR="0066393B" w:rsidRPr="0066393B" w:rsidRDefault="0066393B" w:rsidP="0066393B">
            <w:pPr>
              <w:spacing w:line="240" w:lineRule="auto"/>
              <w:jc w:val="left"/>
              <w:rPr>
                <w:rStyle w:val="Hyperlink"/>
                <w:rtl/>
              </w:rPr>
            </w:pPr>
            <w:hyperlink w:anchor="Seif40" w:tooltip="היתר להעמיד כסאות וכו" w:history="1">
              <w:r w:rsidRPr="0066393B">
                <w:rPr>
                  <w:rStyle w:val="Hyperlink"/>
                </w:rPr>
                <w:t>Go</w:t>
              </w:r>
            </w:hyperlink>
          </w:p>
        </w:tc>
        <w:tc>
          <w:tcPr>
            <w:tcW w:w="850" w:type="dxa"/>
          </w:tcPr>
          <w:p w14:paraId="4F1F8BE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393B" w:rsidRPr="0066393B" w14:paraId="159EA0BA" w14:textId="77777777" w:rsidTr="0066393B">
        <w:tblPrEx>
          <w:tblCellMar>
            <w:top w:w="0" w:type="dxa"/>
            <w:bottom w:w="0" w:type="dxa"/>
          </w:tblCellMar>
        </w:tblPrEx>
        <w:tc>
          <w:tcPr>
            <w:tcW w:w="1247" w:type="dxa"/>
          </w:tcPr>
          <w:p w14:paraId="7BE3E0E9" w14:textId="77777777" w:rsidR="0066393B" w:rsidRPr="0066393B" w:rsidRDefault="0066393B" w:rsidP="0066393B">
            <w:pPr>
              <w:spacing w:line="240" w:lineRule="auto"/>
              <w:jc w:val="left"/>
              <w:rPr>
                <w:rFonts w:cs="Frankruhel"/>
                <w:sz w:val="24"/>
                <w:rtl/>
              </w:rPr>
            </w:pPr>
            <w:r>
              <w:rPr>
                <w:sz w:val="24"/>
                <w:rtl/>
              </w:rPr>
              <w:t xml:space="preserve">סעיף 65 </w:t>
            </w:r>
          </w:p>
        </w:tc>
        <w:tc>
          <w:tcPr>
            <w:tcW w:w="5669" w:type="dxa"/>
          </w:tcPr>
          <w:p w14:paraId="70383DF5" w14:textId="77777777" w:rsidR="0066393B" w:rsidRPr="0066393B" w:rsidRDefault="0066393B" w:rsidP="0066393B">
            <w:pPr>
              <w:spacing w:line="240" w:lineRule="auto"/>
              <w:jc w:val="left"/>
              <w:rPr>
                <w:rFonts w:cs="Frankruhel"/>
                <w:sz w:val="24"/>
                <w:rtl/>
              </w:rPr>
            </w:pPr>
            <w:r>
              <w:rPr>
                <w:sz w:val="24"/>
                <w:rtl/>
              </w:rPr>
              <w:t>פתיחת שוחות</w:t>
            </w:r>
          </w:p>
        </w:tc>
        <w:tc>
          <w:tcPr>
            <w:tcW w:w="567" w:type="dxa"/>
          </w:tcPr>
          <w:p w14:paraId="38ADCED3" w14:textId="77777777" w:rsidR="0066393B" w:rsidRPr="0066393B" w:rsidRDefault="0066393B" w:rsidP="0066393B">
            <w:pPr>
              <w:spacing w:line="240" w:lineRule="auto"/>
              <w:jc w:val="left"/>
              <w:rPr>
                <w:rStyle w:val="Hyperlink"/>
                <w:rtl/>
              </w:rPr>
            </w:pPr>
            <w:hyperlink w:anchor="Seif41" w:tooltip="פתיחת שוחות" w:history="1">
              <w:r w:rsidRPr="0066393B">
                <w:rPr>
                  <w:rStyle w:val="Hyperlink"/>
                </w:rPr>
                <w:t>Go</w:t>
              </w:r>
            </w:hyperlink>
          </w:p>
        </w:tc>
        <w:tc>
          <w:tcPr>
            <w:tcW w:w="850" w:type="dxa"/>
          </w:tcPr>
          <w:p w14:paraId="7EE4410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43C33171" w14:textId="77777777" w:rsidTr="0066393B">
        <w:tblPrEx>
          <w:tblCellMar>
            <w:top w:w="0" w:type="dxa"/>
            <w:bottom w:w="0" w:type="dxa"/>
          </w:tblCellMar>
        </w:tblPrEx>
        <w:tc>
          <w:tcPr>
            <w:tcW w:w="1247" w:type="dxa"/>
          </w:tcPr>
          <w:p w14:paraId="0188BFA3" w14:textId="77777777" w:rsidR="0066393B" w:rsidRPr="0066393B" w:rsidRDefault="0066393B" w:rsidP="0066393B">
            <w:pPr>
              <w:spacing w:line="240" w:lineRule="auto"/>
              <w:jc w:val="left"/>
              <w:rPr>
                <w:rFonts w:cs="Frankruhel"/>
                <w:sz w:val="24"/>
                <w:rtl/>
              </w:rPr>
            </w:pPr>
            <w:r>
              <w:rPr>
                <w:sz w:val="24"/>
                <w:rtl/>
              </w:rPr>
              <w:t xml:space="preserve">סעיף 66 </w:t>
            </w:r>
          </w:p>
        </w:tc>
        <w:tc>
          <w:tcPr>
            <w:tcW w:w="5669" w:type="dxa"/>
          </w:tcPr>
          <w:p w14:paraId="762C8F4D" w14:textId="77777777" w:rsidR="0066393B" w:rsidRPr="0066393B" w:rsidRDefault="0066393B" w:rsidP="0066393B">
            <w:pPr>
              <w:spacing w:line="240" w:lineRule="auto"/>
              <w:jc w:val="left"/>
              <w:rPr>
                <w:rFonts w:cs="Frankruhel"/>
                <w:sz w:val="24"/>
                <w:rtl/>
              </w:rPr>
            </w:pPr>
            <w:r>
              <w:rPr>
                <w:sz w:val="24"/>
                <w:rtl/>
              </w:rPr>
              <w:t>נזק לרחוב</w:t>
            </w:r>
          </w:p>
        </w:tc>
        <w:tc>
          <w:tcPr>
            <w:tcW w:w="567" w:type="dxa"/>
          </w:tcPr>
          <w:p w14:paraId="26827AEE" w14:textId="77777777" w:rsidR="0066393B" w:rsidRPr="0066393B" w:rsidRDefault="0066393B" w:rsidP="0066393B">
            <w:pPr>
              <w:spacing w:line="240" w:lineRule="auto"/>
              <w:jc w:val="left"/>
              <w:rPr>
                <w:rStyle w:val="Hyperlink"/>
                <w:rtl/>
              </w:rPr>
            </w:pPr>
            <w:hyperlink w:anchor="Seif42" w:tooltip="נזק לרחוב" w:history="1">
              <w:r w:rsidRPr="0066393B">
                <w:rPr>
                  <w:rStyle w:val="Hyperlink"/>
                </w:rPr>
                <w:t>Go</w:t>
              </w:r>
            </w:hyperlink>
          </w:p>
        </w:tc>
        <w:tc>
          <w:tcPr>
            <w:tcW w:w="850" w:type="dxa"/>
          </w:tcPr>
          <w:p w14:paraId="76B2C88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59C11815" w14:textId="77777777" w:rsidTr="0066393B">
        <w:tblPrEx>
          <w:tblCellMar>
            <w:top w:w="0" w:type="dxa"/>
            <w:bottom w:w="0" w:type="dxa"/>
          </w:tblCellMar>
        </w:tblPrEx>
        <w:tc>
          <w:tcPr>
            <w:tcW w:w="1247" w:type="dxa"/>
          </w:tcPr>
          <w:p w14:paraId="324C8C9A" w14:textId="77777777" w:rsidR="0066393B" w:rsidRPr="0066393B" w:rsidRDefault="0066393B" w:rsidP="0066393B">
            <w:pPr>
              <w:spacing w:line="240" w:lineRule="auto"/>
              <w:jc w:val="left"/>
              <w:rPr>
                <w:rFonts w:cs="Frankruhel"/>
                <w:sz w:val="24"/>
                <w:rtl/>
              </w:rPr>
            </w:pPr>
            <w:r>
              <w:rPr>
                <w:sz w:val="24"/>
                <w:rtl/>
              </w:rPr>
              <w:t xml:space="preserve">סעיף 67 </w:t>
            </w:r>
          </w:p>
        </w:tc>
        <w:tc>
          <w:tcPr>
            <w:tcW w:w="5669" w:type="dxa"/>
          </w:tcPr>
          <w:p w14:paraId="3DBAAD89" w14:textId="77777777" w:rsidR="0066393B" w:rsidRPr="0066393B" w:rsidRDefault="0066393B" w:rsidP="0066393B">
            <w:pPr>
              <w:spacing w:line="240" w:lineRule="auto"/>
              <w:jc w:val="left"/>
              <w:rPr>
                <w:rFonts w:cs="Frankruhel"/>
                <w:sz w:val="24"/>
                <w:rtl/>
              </w:rPr>
            </w:pPr>
            <w:r>
              <w:rPr>
                <w:sz w:val="24"/>
                <w:rtl/>
              </w:rPr>
              <w:t>סילוק מכשול וביצוע עבודות</w:t>
            </w:r>
          </w:p>
        </w:tc>
        <w:tc>
          <w:tcPr>
            <w:tcW w:w="567" w:type="dxa"/>
          </w:tcPr>
          <w:p w14:paraId="3DA04673" w14:textId="77777777" w:rsidR="0066393B" w:rsidRPr="0066393B" w:rsidRDefault="0066393B" w:rsidP="0066393B">
            <w:pPr>
              <w:spacing w:line="240" w:lineRule="auto"/>
              <w:jc w:val="left"/>
              <w:rPr>
                <w:rStyle w:val="Hyperlink"/>
                <w:rtl/>
              </w:rPr>
            </w:pPr>
            <w:hyperlink w:anchor="Seif43" w:tooltip="סילוק מכשול וביצוע עבודות" w:history="1">
              <w:r w:rsidRPr="0066393B">
                <w:rPr>
                  <w:rStyle w:val="Hyperlink"/>
                </w:rPr>
                <w:t>Go</w:t>
              </w:r>
            </w:hyperlink>
          </w:p>
        </w:tc>
        <w:tc>
          <w:tcPr>
            <w:tcW w:w="850" w:type="dxa"/>
          </w:tcPr>
          <w:p w14:paraId="48BB6FE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77D7DA0D" w14:textId="77777777" w:rsidTr="0066393B">
        <w:tblPrEx>
          <w:tblCellMar>
            <w:top w:w="0" w:type="dxa"/>
            <w:bottom w:w="0" w:type="dxa"/>
          </w:tblCellMar>
        </w:tblPrEx>
        <w:tc>
          <w:tcPr>
            <w:tcW w:w="1247" w:type="dxa"/>
          </w:tcPr>
          <w:p w14:paraId="5FC5C0AF" w14:textId="77777777" w:rsidR="0066393B" w:rsidRPr="0066393B" w:rsidRDefault="0066393B" w:rsidP="0066393B">
            <w:pPr>
              <w:spacing w:line="240" w:lineRule="auto"/>
              <w:jc w:val="left"/>
              <w:rPr>
                <w:rFonts w:cs="Frankruhel"/>
                <w:sz w:val="24"/>
                <w:rtl/>
              </w:rPr>
            </w:pPr>
            <w:r>
              <w:rPr>
                <w:sz w:val="24"/>
                <w:rtl/>
              </w:rPr>
              <w:t xml:space="preserve">סעיף 68 </w:t>
            </w:r>
          </w:p>
        </w:tc>
        <w:tc>
          <w:tcPr>
            <w:tcW w:w="5669" w:type="dxa"/>
          </w:tcPr>
          <w:p w14:paraId="407DD85C" w14:textId="77777777" w:rsidR="0066393B" w:rsidRPr="0066393B" w:rsidRDefault="0066393B" w:rsidP="0066393B">
            <w:pPr>
              <w:spacing w:line="240" w:lineRule="auto"/>
              <w:jc w:val="left"/>
              <w:rPr>
                <w:rFonts w:cs="Frankruhel"/>
                <w:sz w:val="24"/>
                <w:rtl/>
              </w:rPr>
            </w:pPr>
            <w:r>
              <w:rPr>
                <w:sz w:val="24"/>
                <w:rtl/>
              </w:rPr>
              <w:t>פעולה דחופה</w:t>
            </w:r>
          </w:p>
        </w:tc>
        <w:tc>
          <w:tcPr>
            <w:tcW w:w="567" w:type="dxa"/>
          </w:tcPr>
          <w:p w14:paraId="36E212A5" w14:textId="77777777" w:rsidR="0066393B" w:rsidRPr="0066393B" w:rsidRDefault="0066393B" w:rsidP="0066393B">
            <w:pPr>
              <w:spacing w:line="240" w:lineRule="auto"/>
              <w:jc w:val="left"/>
              <w:rPr>
                <w:rStyle w:val="Hyperlink"/>
                <w:rtl/>
              </w:rPr>
            </w:pPr>
            <w:hyperlink w:anchor="Seif83" w:tooltip="פעולה דחופה" w:history="1">
              <w:r w:rsidRPr="0066393B">
                <w:rPr>
                  <w:rStyle w:val="Hyperlink"/>
                </w:rPr>
                <w:t>Go</w:t>
              </w:r>
            </w:hyperlink>
          </w:p>
        </w:tc>
        <w:tc>
          <w:tcPr>
            <w:tcW w:w="850" w:type="dxa"/>
          </w:tcPr>
          <w:p w14:paraId="19F219E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48A7B8F3" w14:textId="77777777" w:rsidTr="0066393B">
        <w:tblPrEx>
          <w:tblCellMar>
            <w:top w:w="0" w:type="dxa"/>
            <w:bottom w:w="0" w:type="dxa"/>
          </w:tblCellMar>
        </w:tblPrEx>
        <w:tc>
          <w:tcPr>
            <w:tcW w:w="1247" w:type="dxa"/>
          </w:tcPr>
          <w:p w14:paraId="2ED51498" w14:textId="77777777" w:rsidR="0066393B" w:rsidRPr="0066393B" w:rsidRDefault="0066393B" w:rsidP="0066393B">
            <w:pPr>
              <w:spacing w:line="240" w:lineRule="auto"/>
              <w:jc w:val="left"/>
              <w:rPr>
                <w:rFonts w:cs="Frankruhel"/>
                <w:sz w:val="24"/>
                <w:rtl/>
              </w:rPr>
            </w:pPr>
            <w:r>
              <w:rPr>
                <w:sz w:val="24"/>
                <w:rtl/>
              </w:rPr>
              <w:t xml:space="preserve">סעיף 69 </w:t>
            </w:r>
          </w:p>
        </w:tc>
        <w:tc>
          <w:tcPr>
            <w:tcW w:w="5669" w:type="dxa"/>
          </w:tcPr>
          <w:p w14:paraId="3F83C60A" w14:textId="77777777" w:rsidR="0066393B" w:rsidRPr="0066393B" w:rsidRDefault="0066393B" w:rsidP="0066393B">
            <w:pPr>
              <w:spacing w:line="240" w:lineRule="auto"/>
              <w:jc w:val="left"/>
              <w:rPr>
                <w:rFonts w:cs="Frankruhel"/>
                <w:sz w:val="24"/>
                <w:rtl/>
              </w:rPr>
            </w:pPr>
            <w:r>
              <w:rPr>
                <w:sz w:val="24"/>
                <w:rtl/>
              </w:rPr>
              <w:t>מניעת הסגת גבול ברחוב</w:t>
            </w:r>
          </w:p>
        </w:tc>
        <w:tc>
          <w:tcPr>
            <w:tcW w:w="567" w:type="dxa"/>
          </w:tcPr>
          <w:p w14:paraId="3D5137AA" w14:textId="77777777" w:rsidR="0066393B" w:rsidRPr="0066393B" w:rsidRDefault="0066393B" w:rsidP="0066393B">
            <w:pPr>
              <w:spacing w:line="240" w:lineRule="auto"/>
              <w:jc w:val="left"/>
              <w:rPr>
                <w:rStyle w:val="Hyperlink"/>
                <w:rtl/>
              </w:rPr>
            </w:pPr>
            <w:hyperlink w:anchor="Seif44" w:tooltip="מניעת הסגת גבול ברחוב" w:history="1">
              <w:r w:rsidRPr="0066393B">
                <w:rPr>
                  <w:rStyle w:val="Hyperlink"/>
                </w:rPr>
                <w:t>Go</w:t>
              </w:r>
            </w:hyperlink>
          </w:p>
        </w:tc>
        <w:tc>
          <w:tcPr>
            <w:tcW w:w="850" w:type="dxa"/>
          </w:tcPr>
          <w:p w14:paraId="6FD139E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4382692A" w14:textId="77777777" w:rsidTr="0066393B">
        <w:tblPrEx>
          <w:tblCellMar>
            <w:top w:w="0" w:type="dxa"/>
            <w:bottom w:w="0" w:type="dxa"/>
          </w:tblCellMar>
        </w:tblPrEx>
        <w:tc>
          <w:tcPr>
            <w:tcW w:w="1247" w:type="dxa"/>
          </w:tcPr>
          <w:p w14:paraId="656F0E54" w14:textId="77777777" w:rsidR="0066393B" w:rsidRPr="0066393B" w:rsidRDefault="0066393B" w:rsidP="0066393B">
            <w:pPr>
              <w:spacing w:line="240" w:lineRule="auto"/>
              <w:jc w:val="left"/>
              <w:rPr>
                <w:rFonts w:cs="Frankruhel"/>
                <w:sz w:val="24"/>
                <w:rtl/>
              </w:rPr>
            </w:pPr>
          </w:p>
        </w:tc>
        <w:tc>
          <w:tcPr>
            <w:tcW w:w="5669" w:type="dxa"/>
          </w:tcPr>
          <w:p w14:paraId="7085945D" w14:textId="77777777" w:rsidR="0066393B" w:rsidRPr="0066393B" w:rsidRDefault="0066393B" w:rsidP="0066393B">
            <w:pPr>
              <w:spacing w:line="240" w:lineRule="auto"/>
              <w:jc w:val="left"/>
              <w:rPr>
                <w:rFonts w:cs="Frankruhel"/>
                <w:sz w:val="24"/>
                <w:rtl/>
              </w:rPr>
            </w:pPr>
            <w:r>
              <w:rPr>
                <w:sz w:val="24"/>
                <w:rtl/>
              </w:rPr>
              <w:t>פרק ח': בעלי חיים משוטטים</w:t>
            </w:r>
          </w:p>
        </w:tc>
        <w:tc>
          <w:tcPr>
            <w:tcW w:w="567" w:type="dxa"/>
          </w:tcPr>
          <w:p w14:paraId="4F99AA8C" w14:textId="77777777" w:rsidR="0066393B" w:rsidRPr="0066393B" w:rsidRDefault="0066393B" w:rsidP="0066393B">
            <w:pPr>
              <w:spacing w:line="240" w:lineRule="auto"/>
              <w:jc w:val="left"/>
              <w:rPr>
                <w:rStyle w:val="Hyperlink"/>
                <w:rtl/>
              </w:rPr>
            </w:pPr>
            <w:hyperlink w:anchor="med7" w:tooltip="פרק ח: בעלי חיים משוטטים" w:history="1">
              <w:r w:rsidRPr="0066393B">
                <w:rPr>
                  <w:rStyle w:val="Hyperlink"/>
                </w:rPr>
                <w:t>Go</w:t>
              </w:r>
            </w:hyperlink>
          </w:p>
        </w:tc>
        <w:tc>
          <w:tcPr>
            <w:tcW w:w="850" w:type="dxa"/>
          </w:tcPr>
          <w:p w14:paraId="553092F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39817BC9" w14:textId="77777777" w:rsidTr="0066393B">
        <w:tblPrEx>
          <w:tblCellMar>
            <w:top w:w="0" w:type="dxa"/>
            <w:bottom w:w="0" w:type="dxa"/>
          </w:tblCellMar>
        </w:tblPrEx>
        <w:tc>
          <w:tcPr>
            <w:tcW w:w="1247" w:type="dxa"/>
          </w:tcPr>
          <w:p w14:paraId="7D0957E1" w14:textId="77777777" w:rsidR="0066393B" w:rsidRPr="0066393B" w:rsidRDefault="0066393B" w:rsidP="0066393B">
            <w:pPr>
              <w:spacing w:line="240" w:lineRule="auto"/>
              <w:jc w:val="left"/>
              <w:rPr>
                <w:rFonts w:cs="Frankruhel"/>
                <w:sz w:val="24"/>
                <w:rtl/>
              </w:rPr>
            </w:pPr>
            <w:r>
              <w:rPr>
                <w:sz w:val="24"/>
                <w:rtl/>
              </w:rPr>
              <w:t xml:space="preserve">סעיף 70 </w:t>
            </w:r>
          </w:p>
        </w:tc>
        <w:tc>
          <w:tcPr>
            <w:tcW w:w="5669" w:type="dxa"/>
          </w:tcPr>
          <w:p w14:paraId="6A7D5AF5" w14:textId="77777777" w:rsidR="0066393B" w:rsidRPr="0066393B" w:rsidRDefault="0066393B" w:rsidP="0066393B">
            <w:pPr>
              <w:spacing w:line="240" w:lineRule="auto"/>
              <w:jc w:val="left"/>
              <w:rPr>
                <w:rFonts w:cs="Frankruhel"/>
                <w:sz w:val="24"/>
                <w:rtl/>
              </w:rPr>
            </w:pPr>
            <w:r>
              <w:rPr>
                <w:sz w:val="24"/>
                <w:rtl/>
              </w:rPr>
              <w:t>שוטטות בעלי חיים</w:t>
            </w:r>
          </w:p>
        </w:tc>
        <w:tc>
          <w:tcPr>
            <w:tcW w:w="567" w:type="dxa"/>
          </w:tcPr>
          <w:p w14:paraId="66174B88" w14:textId="77777777" w:rsidR="0066393B" w:rsidRPr="0066393B" w:rsidRDefault="0066393B" w:rsidP="0066393B">
            <w:pPr>
              <w:spacing w:line="240" w:lineRule="auto"/>
              <w:jc w:val="left"/>
              <w:rPr>
                <w:rStyle w:val="Hyperlink"/>
                <w:rtl/>
              </w:rPr>
            </w:pPr>
            <w:hyperlink w:anchor="Seif84" w:tooltip="שוטטות בעלי חיים" w:history="1">
              <w:r w:rsidRPr="0066393B">
                <w:rPr>
                  <w:rStyle w:val="Hyperlink"/>
                </w:rPr>
                <w:t>Go</w:t>
              </w:r>
            </w:hyperlink>
          </w:p>
        </w:tc>
        <w:tc>
          <w:tcPr>
            <w:tcW w:w="850" w:type="dxa"/>
          </w:tcPr>
          <w:p w14:paraId="26B99B2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393B" w:rsidRPr="0066393B" w14:paraId="6E93AC34" w14:textId="77777777" w:rsidTr="0066393B">
        <w:tblPrEx>
          <w:tblCellMar>
            <w:top w:w="0" w:type="dxa"/>
            <w:bottom w:w="0" w:type="dxa"/>
          </w:tblCellMar>
        </w:tblPrEx>
        <w:tc>
          <w:tcPr>
            <w:tcW w:w="1247" w:type="dxa"/>
          </w:tcPr>
          <w:p w14:paraId="3776A157" w14:textId="77777777" w:rsidR="0066393B" w:rsidRPr="0066393B" w:rsidRDefault="0066393B" w:rsidP="0066393B">
            <w:pPr>
              <w:spacing w:line="240" w:lineRule="auto"/>
              <w:jc w:val="left"/>
              <w:rPr>
                <w:rFonts w:cs="Frankruhel"/>
                <w:sz w:val="24"/>
                <w:rtl/>
              </w:rPr>
            </w:pPr>
          </w:p>
        </w:tc>
        <w:tc>
          <w:tcPr>
            <w:tcW w:w="5669" w:type="dxa"/>
          </w:tcPr>
          <w:p w14:paraId="5D185FD8" w14:textId="77777777" w:rsidR="0066393B" w:rsidRPr="0066393B" w:rsidRDefault="0066393B" w:rsidP="0066393B">
            <w:pPr>
              <w:spacing w:line="240" w:lineRule="auto"/>
              <w:jc w:val="left"/>
              <w:rPr>
                <w:rFonts w:cs="Frankruhel"/>
                <w:sz w:val="24"/>
                <w:rtl/>
              </w:rPr>
            </w:pPr>
            <w:r>
              <w:rPr>
                <w:sz w:val="24"/>
                <w:rtl/>
              </w:rPr>
              <w:t>פרק ט': הוראות מיוחדות בענין מקום עינוג</w:t>
            </w:r>
          </w:p>
        </w:tc>
        <w:tc>
          <w:tcPr>
            <w:tcW w:w="567" w:type="dxa"/>
          </w:tcPr>
          <w:p w14:paraId="0B21C820" w14:textId="77777777" w:rsidR="0066393B" w:rsidRPr="0066393B" w:rsidRDefault="0066393B" w:rsidP="0066393B">
            <w:pPr>
              <w:spacing w:line="240" w:lineRule="auto"/>
              <w:jc w:val="left"/>
              <w:rPr>
                <w:rStyle w:val="Hyperlink"/>
                <w:rtl/>
              </w:rPr>
            </w:pPr>
            <w:hyperlink w:anchor="med8" w:tooltip="פרק ט: הוראות מיוחדות בענין מקום עינוג" w:history="1">
              <w:r w:rsidRPr="0066393B">
                <w:rPr>
                  <w:rStyle w:val="Hyperlink"/>
                </w:rPr>
                <w:t>Go</w:t>
              </w:r>
            </w:hyperlink>
          </w:p>
        </w:tc>
        <w:tc>
          <w:tcPr>
            <w:tcW w:w="850" w:type="dxa"/>
          </w:tcPr>
          <w:p w14:paraId="2A07214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21C6BDF1" w14:textId="77777777" w:rsidTr="0066393B">
        <w:tblPrEx>
          <w:tblCellMar>
            <w:top w:w="0" w:type="dxa"/>
            <w:bottom w:w="0" w:type="dxa"/>
          </w:tblCellMar>
        </w:tblPrEx>
        <w:tc>
          <w:tcPr>
            <w:tcW w:w="1247" w:type="dxa"/>
          </w:tcPr>
          <w:p w14:paraId="32422ED1" w14:textId="77777777" w:rsidR="0066393B" w:rsidRPr="0066393B" w:rsidRDefault="0066393B" w:rsidP="0066393B">
            <w:pPr>
              <w:spacing w:line="240" w:lineRule="auto"/>
              <w:jc w:val="left"/>
              <w:rPr>
                <w:rFonts w:cs="Frankruhel"/>
                <w:sz w:val="24"/>
                <w:rtl/>
              </w:rPr>
            </w:pPr>
            <w:r>
              <w:rPr>
                <w:sz w:val="24"/>
                <w:rtl/>
              </w:rPr>
              <w:t xml:space="preserve">סעיף 71 </w:t>
            </w:r>
          </w:p>
        </w:tc>
        <w:tc>
          <w:tcPr>
            <w:tcW w:w="5669" w:type="dxa"/>
          </w:tcPr>
          <w:p w14:paraId="300ADF5E" w14:textId="77777777" w:rsidR="0066393B" w:rsidRPr="0066393B" w:rsidRDefault="0066393B" w:rsidP="0066393B">
            <w:pPr>
              <w:spacing w:line="240" w:lineRule="auto"/>
              <w:jc w:val="left"/>
              <w:rPr>
                <w:rFonts w:cs="Frankruhel"/>
                <w:sz w:val="24"/>
                <w:rtl/>
              </w:rPr>
            </w:pPr>
            <w:r>
              <w:rPr>
                <w:sz w:val="24"/>
                <w:rtl/>
              </w:rPr>
              <w:t>איסור עישון, פיצוח, הכנסת בקבוקים וגרימת לכלוך</w:t>
            </w:r>
          </w:p>
        </w:tc>
        <w:tc>
          <w:tcPr>
            <w:tcW w:w="567" w:type="dxa"/>
          </w:tcPr>
          <w:p w14:paraId="2C27F204" w14:textId="77777777" w:rsidR="0066393B" w:rsidRPr="0066393B" w:rsidRDefault="0066393B" w:rsidP="0066393B">
            <w:pPr>
              <w:spacing w:line="240" w:lineRule="auto"/>
              <w:jc w:val="left"/>
              <w:rPr>
                <w:rStyle w:val="Hyperlink"/>
                <w:rtl/>
              </w:rPr>
            </w:pPr>
            <w:hyperlink w:anchor="Seif45" w:tooltip="איסור עישון, פיצוח, הכנסת בקבוקים וגרימת לכלוך" w:history="1">
              <w:r w:rsidRPr="0066393B">
                <w:rPr>
                  <w:rStyle w:val="Hyperlink"/>
                </w:rPr>
                <w:t>Go</w:t>
              </w:r>
            </w:hyperlink>
          </w:p>
        </w:tc>
        <w:tc>
          <w:tcPr>
            <w:tcW w:w="850" w:type="dxa"/>
          </w:tcPr>
          <w:p w14:paraId="137C474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00EA4709" w14:textId="77777777" w:rsidTr="0066393B">
        <w:tblPrEx>
          <w:tblCellMar>
            <w:top w:w="0" w:type="dxa"/>
            <w:bottom w:w="0" w:type="dxa"/>
          </w:tblCellMar>
        </w:tblPrEx>
        <w:tc>
          <w:tcPr>
            <w:tcW w:w="1247" w:type="dxa"/>
          </w:tcPr>
          <w:p w14:paraId="60718FE7" w14:textId="77777777" w:rsidR="0066393B" w:rsidRPr="0066393B" w:rsidRDefault="0066393B" w:rsidP="0066393B">
            <w:pPr>
              <w:spacing w:line="240" w:lineRule="auto"/>
              <w:jc w:val="left"/>
              <w:rPr>
                <w:rFonts w:cs="Frankruhel"/>
                <w:sz w:val="24"/>
                <w:rtl/>
              </w:rPr>
            </w:pPr>
            <w:r>
              <w:rPr>
                <w:sz w:val="24"/>
                <w:rtl/>
              </w:rPr>
              <w:t xml:space="preserve">סעיף 72 </w:t>
            </w:r>
          </w:p>
        </w:tc>
        <w:tc>
          <w:tcPr>
            <w:tcW w:w="5669" w:type="dxa"/>
          </w:tcPr>
          <w:p w14:paraId="7FAA8A73" w14:textId="77777777" w:rsidR="0066393B" w:rsidRPr="0066393B" w:rsidRDefault="0066393B" w:rsidP="0066393B">
            <w:pPr>
              <w:spacing w:line="240" w:lineRule="auto"/>
              <w:jc w:val="left"/>
              <w:rPr>
                <w:rFonts w:cs="Frankruhel"/>
                <w:sz w:val="24"/>
                <w:rtl/>
              </w:rPr>
            </w:pPr>
            <w:r>
              <w:rPr>
                <w:sz w:val="24"/>
                <w:rtl/>
              </w:rPr>
              <w:t>מודעות</w:t>
            </w:r>
          </w:p>
        </w:tc>
        <w:tc>
          <w:tcPr>
            <w:tcW w:w="567" w:type="dxa"/>
          </w:tcPr>
          <w:p w14:paraId="4C8E4F71" w14:textId="77777777" w:rsidR="0066393B" w:rsidRPr="0066393B" w:rsidRDefault="0066393B" w:rsidP="0066393B">
            <w:pPr>
              <w:spacing w:line="240" w:lineRule="auto"/>
              <w:jc w:val="left"/>
              <w:rPr>
                <w:rStyle w:val="Hyperlink"/>
                <w:rtl/>
              </w:rPr>
            </w:pPr>
            <w:hyperlink w:anchor="Seif46" w:tooltip="מודעות" w:history="1">
              <w:r w:rsidRPr="0066393B">
                <w:rPr>
                  <w:rStyle w:val="Hyperlink"/>
                </w:rPr>
                <w:t>Go</w:t>
              </w:r>
            </w:hyperlink>
          </w:p>
        </w:tc>
        <w:tc>
          <w:tcPr>
            <w:tcW w:w="850" w:type="dxa"/>
          </w:tcPr>
          <w:p w14:paraId="0A8A910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42675657" w14:textId="77777777" w:rsidTr="0066393B">
        <w:tblPrEx>
          <w:tblCellMar>
            <w:top w:w="0" w:type="dxa"/>
            <w:bottom w:w="0" w:type="dxa"/>
          </w:tblCellMar>
        </w:tblPrEx>
        <w:tc>
          <w:tcPr>
            <w:tcW w:w="1247" w:type="dxa"/>
          </w:tcPr>
          <w:p w14:paraId="36B3CC0F" w14:textId="77777777" w:rsidR="0066393B" w:rsidRPr="0066393B" w:rsidRDefault="0066393B" w:rsidP="0066393B">
            <w:pPr>
              <w:spacing w:line="240" w:lineRule="auto"/>
              <w:jc w:val="left"/>
              <w:rPr>
                <w:rFonts w:cs="Frankruhel"/>
                <w:sz w:val="24"/>
                <w:rtl/>
              </w:rPr>
            </w:pPr>
          </w:p>
        </w:tc>
        <w:tc>
          <w:tcPr>
            <w:tcW w:w="5669" w:type="dxa"/>
          </w:tcPr>
          <w:p w14:paraId="2AA8203C" w14:textId="77777777" w:rsidR="0066393B" w:rsidRPr="0066393B" w:rsidRDefault="0066393B" w:rsidP="0066393B">
            <w:pPr>
              <w:spacing w:line="240" w:lineRule="auto"/>
              <w:jc w:val="left"/>
              <w:rPr>
                <w:rFonts w:cs="Frankruhel"/>
                <w:sz w:val="24"/>
                <w:rtl/>
              </w:rPr>
            </w:pPr>
            <w:r>
              <w:rPr>
                <w:sz w:val="24"/>
                <w:rtl/>
              </w:rPr>
              <w:t>פרק י': ניקוי מדרכות</w:t>
            </w:r>
          </w:p>
        </w:tc>
        <w:tc>
          <w:tcPr>
            <w:tcW w:w="567" w:type="dxa"/>
          </w:tcPr>
          <w:p w14:paraId="0EE9795D" w14:textId="77777777" w:rsidR="0066393B" w:rsidRPr="0066393B" w:rsidRDefault="0066393B" w:rsidP="0066393B">
            <w:pPr>
              <w:spacing w:line="240" w:lineRule="auto"/>
              <w:jc w:val="left"/>
              <w:rPr>
                <w:rStyle w:val="Hyperlink"/>
                <w:rtl/>
              </w:rPr>
            </w:pPr>
            <w:hyperlink w:anchor="med9" w:tooltip="פרק י: ניקוי מדרכות" w:history="1">
              <w:r w:rsidRPr="0066393B">
                <w:rPr>
                  <w:rStyle w:val="Hyperlink"/>
                </w:rPr>
                <w:t>Go</w:t>
              </w:r>
            </w:hyperlink>
          </w:p>
        </w:tc>
        <w:tc>
          <w:tcPr>
            <w:tcW w:w="850" w:type="dxa"/>
          </w:tcPr>
          <w:p w14:paraId="2DE196EA"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49EAD402" w14:textId="77777777" w:rsidTr="0066393B">
        <w:tblPrEx>
          <w:tblCellMar>
            <w:top w:w="0" w:type="dxa"/>
            <w:bottom w:w="0" w:type="dxa"/>
          </w:tblCellMar>
        </w:tblPrEx>
        <w:tc>
          <w:tcPr>
            <w:tcW w:w="1247" w:type="dxa"/>
          </w:tcPr>
          <w:p w14:paraId="11681E73" w14:textId="77777777" w:rsidR="0066393B" w:rsidRPr="0066393B" w:rsidRDefault="0066393B" w:rsidP="0066393B">
            <w:pPr>
              <w:spacing w:line="240" w:lineRule="auto"/>
              <w:jc w:val="left"/>
              <w:rPr>
                <w:rFonts w:cs="Frankruhel"/>
                <w:sz w:val="24"/>
                <w:rtl/>
              </w:rPr>
            </w:pPr>
            <w:r>
              <w:rPr>
                <w:sz w:val="24"/>
                <w:rtl/>
              </w:rPr>
              <w:lastRenderedPageBreak/>
              <w:t xml:space="preserve">סעיף 73 </w:t>
            </w:r>
          </w:p>
        </w:tc>
        <w:tc>
          <w:tcPr>
            <w:tcW w:w="5669" w:type="dxa"/>
          </w:tcPr>
          <w:p w14:paraId="6264E942" w14:textId="77777777" w:rsidR="0066393B" w:rsidRPr="0066393B" w:rsidRDefault="0066393B" w:rsidP="0066393B">
            <w:pPr>
              <w:spacing w:line="240" w:lineRule="auto"/>
              <w:jc w:val="left"/>
              <w:rPr>
                <w:rFonts w:cs="Frankruhel"/>
                <w:sz w:val="24"/>
                <w:rtl/>
              </w:rPr>
            </w:pPr>
            <w:r>
              <w:rPr>
                <w:sz w:val="24"/>
                <w:rtl/>
              </w:rPr>
              <w:t>הגדרות</w:t>
            </w:r>
          </w:p>
        </w:tc>
        <w:tc>
          <w:tcPr>
            <w:tcW w:w="567" w:type="dxa"/>
          </w:tcPr>
          <w:p w14:paraId="54556DC1" w14:textId="77777777" w:rsidR="0066393B" w:rsidRPr="0066393B" w:rsidRDefault="0066393B" w:rsidP="0066393B">
            <w:pPr>
              <w:spacing w:line="240" w:lineRule="auto"/>
              <w:jc w:val="left"/>
              <w:rPr>
                <w:rStyle w:val="Hyperlink"/>
                <w:rtl/>
              </w:rPr>
            </w:pPr>
            <w:hyperlink w:anchor="Seif47" w:tooltip="הגדרות" w:history="1">
              <w:r w:rsidRPr="0066393B">
                <w:rPr>
                  <w:rStyle w:val="Hyperlink"/>
                </w:rPr>
                <w:t>Go</w:t>
              </w:r>
            </w:hyperlink>
          </w:p>
        </w:tc>
        <w:tc>
          <w:tcPr>
            <w:tcW w:w="850" w:type="dxa"/>
          </w:tcPr>
          <w:p w14:paraId="6C606AB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55841D90" w14:textId="77777777" w:rsidTr="0066393B">
        <w:tblPrEx>
          <w:tblCellMar>
            <w:top w:w="0" w:type="dxa"/>
            <w:bottom w:w="0" w:type="dxa"/>
          </w:tblCellMar>
        </w:tblPrEx>
        <w:tc>
          <w:tcPr>
            <w:tcW w:w="1247" w:type="dxa"/>
          </w:tcPr>
          <w:p w14:paraId="50D42F5C" w14:textId="77777777" w:rsidR="0066393B" w:rsidRPr="0066393B" w:rsidRDefault="0066393B" w:rsidP="0066393B">
            <w:pPr>
              <w:spacing w:line="240" w:lineRule="auto"/>
              <w:jc w:val="left"/>
              <w:rPr>
                <w:rFonts w:cs="Frankruhel"/>
                <w:sz w:val="24"/>
                <w:rtl/>
              </w:rPr>
            </w:pPr>
            <w:r>
              <w:rPr>
                <w:sz w:val="24"/>
                <w:rtl/>
              </w:rPr>
              <w:t xml:space="preserve">סעיף 74 </w:t>
            </w:r>
          </w:p>
        </w:tc>
        <w:tc>
          <w:tcPr>
            <w:tcW w:w="5669" w:type="dxa"/>
          </w:tcPr>
          <w:p w14:paraId="7729C611" w14:textId="77777777" w:rsidR="0066393B" w:rsidRPr="0066393B" w:rsidRDefault="0066393B" w:rsidP="0066393B">
            <w:pPr>
              <w:spacing w:line="240" w:lineRule="auto"/>
              <w:jc w:val="left"/>
              <w:rPr>
                <w:rFonts w:cs="Frankruhel"/>
                <w:sz w:val="24"/>
                <w:rtl/>
              </w:rPr>
            </w:pPr>
            <w:r>
              <w:rPr>
                <w:sz w:val="24"/>
                <w:rtl/>
              </w:rPr>
              <w:t>חובת הניקוי</w:t>
            </w:r>
          </w:p>
        </w:tc>
        <w:tc>
          <w:tcPr>
            <w:tcW w:w="567" w:type="dxa"/>
          </w:tcPr>
          <w:p w14:paraId="18A07EBA" w14:textId="77777777" w:rsidR="0066393B" w:rsidRPr="0066393B" w:rsidRDefault="0066393B" w:rsidP="0066393B">
            <w:pPr>
              <w:spacing w:line="240" w:lineRule="auto"/>
              <w:jc w:val="left"/>
              <w:rPr>
                <w:rStyle w:val="Hyperlink"/>
                <w:rtl/>
              </w:rPr>
            </w:pPr>
            <w:hyperlink w:anchor="Seif48" w:tooltip="חובת הניקוי" w:history="1">
              <w:r w:rsidRPr="0066393B">
                <w:rPr>
                  <w:rStyle w:val="Hyperlink"/>
                </w:rPr>
                <w:t>Go</w:t>
              </w:r>
            </w:hyperlink>
          </w:p>
        </w:tc>
        <w:tc>
          <w:tcPr>
            <w:tcW w:w="850" w:type="dxa"/>
          </w:tcPr>
          <w:p w14:paraId="602A657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1B00140F" w14:textId="77777777" w:rsidTr="0066393B">
        <w:tblPrEx>
          <w:tblCellMar>
            <w:top w:w="0" w:type="dxa"/>
            <w:bottom w:w="0" w:type="dxa"/>
          </w:tblCellMar>
        </w:tblPrEx>
        <w:tc>
          <w:tcPr>
            <w:tcW w:w="1247" w:type="dxa"/>
          </w:tcPr>
          <w:p w14:paraId="486EFD25" w14:textId="77777777" w:rsidR="0066393B" w:rsidRPr="0066393B" w:rsidRDefault="0066393B" w:rsidP="0066393B">
            <w:pPr>
              <w:spacing w:line="240" w:lineRule="auto"/>
              <w:jc w:val="left"/>
              <w:rPr>
                <w:rFonts w:cs="Frankruhel"/>
                <w:sz w:val="24"/>
                <w:rtl/>
              </w:rPr>
            </w:pPr>
            <w:r>
              <w:rPr>
                <w:sz w:val="24"/>
                <w:rtl/>
              </w:rPr>
              <w:t xml:space="preserve">סעיף 75 </w:t>
            </w:r>
          </w:p>
        </w:tc>
        <w:tc>
          <w:tcPr>
            <w:tcW w:w="5669" w:type="dxa"/>
          </w:tcPr>
          <w:p w14:paraId="64F25A7E" w14:textId="77777777" w:rsidR="0066393B" w:rsidRPr="0066393B" w:rsidRDefault="0066393B" w:rsidP="0066393B">
            <w:pPr>
              <w:spacing w:line="240" w:lineRule="auto"/>
              <w:jc w:val="left"/>
              <w:rPr>
                <w:rFonts w:cs="Frankruhel"/>
                <w:sz w:val="24"/>
                <w:rtl/>
              </w:rPr>
            </w:pPr>
            <w:r>
              <w:rPr>
                <w:sz w:val="24"/>
                <w:rtl/>
              </w:rPr>
              <w:t>דרישה לניקוי</w:t>
            </w:r>
          </w:p>
        </w:tc>
        <w:tc>
          <w:tcPr>
            <w:tcW w:w="567" w:type="dxa"/>
          </w:tcPr>
          <w:p w14:paraId="40867CC0" w14:textId="77777777" w:rsidR="0066393B" w:rsidRPr="0066393B" w:rsidRDefault="0066393B" w:rsidP="0066393B">
            <w:pPr>
              <w:spacing w:line="240" w:lineRule="auto"/>
              <w:jc w:val="left"/>
              <w:rPr>
                <w:rStyle w:val="Hyperlink"/>
                <w:rtl/>
              </w:rPr>
            </w:pPr>
            <w:hyperlink w:anchor="Seif49" w:tooltip="דרישה לניקוי" w:history="1">
              <w:r w:rsidRPr="0066393B">
                <w:rPr>
                  <w:rStyle w:val="Hyperlink"/>
                </w:rPr>
                <w:t>Go</w:t>
              </w:r>
            </w:hyperlink>
          </w:p>
        </w:tc>
        <w:tc>
          <w:tcPr>
            <w:tcW w:w="850" w:type="dxa"/>
          </w:tcPr>
          <w:p w14:paraId="026C979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432D3F00" w14:textId="77777777" w:rsidTr="0066393B">
        <w:tblPrEx>
          <w:tblCellMar>
            <w:top w:w="0" w:type="dxa"/>
            <w:bottom w:w="0" w:type="dxa"/>
          </w:tblCellMar>
        </w:tblPrEx>
        <w:tc>
          <w:tcPr>
            <w:tcW w:w="1247" w:type="dxa"/>
          </w:tcPr>
          <w:p w14:paraId="6D0E50A0" w14:textId="77777777" w:rsidR="0066393B" w:rsidRPr="0066393B" w:rsidRDefault="0066393B" w:rsidP="0066393B">
            <w:pPr>
              <w:spacing w:line="240" w:lineRule="auto"/>
              <w:jc w:val="left"/>
              <w:rPr>
                <w:rFonts w:cs="Frankruhel"/>
                <w:sz w:val="24"/>
                <w:rtl/>
              </w:rPr>
            </w:pPr>
            <w:r>
              <w:rPr>
                <w:sz w:val="24"/>
                <w:rtl/>
              </w:rPr>
              <w:t xml:space="preserve">סעיף 76 </w:t>
            </w:r>
          </w:p>
        </w:tc>
        <w:tc>
          <w:tcPr>
            <w:tcW w:w="5669" w:type="dxa"/>
          </w:tcPr>
          <w:p w14:paraId="5937FE6A" w14:textId="77777777" w:rsidR="0066393B" w:rsidRPr="0066393B" w:rsidRDefault="0066393B" w:rsidP="0066393B">
            <w:pPr>
              <w:spacing w:line="240" w:lineRule="auto"/>
              <w:jc w:val="left"/>
              <w:rPr>
                <w:rFonts w:cs="Frankruhel"/>
                <w:sz w:val="24"/>
                <w:rtl/>
              </w:rPr>
            </w:pPr>
            <w:r>
              <w:rPr>
                <w:sz w:val="24"/>
                <w:rtl/>
              </w:rPr>
              <w:t>איסוף אשפה</w:t>
            </w:r>
          </w:p>
        </w:tc>
        <w:tc>
          <w:tcPr>
            <w:tcW w:w="567" w:type="dxa"/>
          </w:tcPr>
          <w:p w14:paraId="5427FEC0" w14:textId="77777777" w:rsidR="0066393B" w:rsidRPr="0066393B" w:rsidRDefault="0066393B" w:rsidP="0066393B">
            <w:pPr>
              <w:spacing w:line="240" w:lineRule="auto"/>
              <w:jc w:val="left"/>
              <w:rPr>
                <w:rStyle w:val="Hyperlink"/>
                <w:rtl/>
              </w:rPr>
            </w:pPr>
            <w:hyperlink w:anchor="Seif50" w:tooltip="איסוף אשפה" w:history="1">
              <w:r w:rsidRPr="0066393B">
                <w:rPr>
                  <w:rStyle w:val="Hyperlink"/>
                </w:rPr>
                <w:t>Go</w:t>
              </w:r>
            </w:hyperlink>
          </w:p>
        </w:tc>
        <w:tc>
          <w:tcPr>
            <w:tcW w:w="850" w:type="dxa"/>
          </w:tcPr>
          <w:p w14:paraId="1D64E83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74872923" w14:textId="77777777" w:rsidTr="0066393B">
        <w:tblPrEx>
          <w:tblCellMar>
            <w:top w:w="0" w:type="dxa"/>
            <w:bottom w:w="0" w:type="dxa"/>
          </w:tblCellMar>
        </w:tblPrEx>
        <w:tc>
          <w:tcPr>
            <w:tcW w:w="1247" w:type="dxa"/>
          </w:tcPr>
          <w:p w14:paraId="39D6C59B" w14:textId="77777777" w:rsidR="0066393B" w:rsidRPr="0066393B" w:rsidRDefault="0066393B" w:rsidP="0066393B">
            <w:pPr>
              <w:spacing w:line="240" w:lineRule="auto"/>
              <w:jc w:val="left"/>
              <w:rPr>
                <w:rFonts w:cs="Frankruhel"/>
                <w:sz w:val="24"/>
                <w:rtl/>
              </w:rPr>
            </w:pPr>
            <w:r>
              <w:rPr>
                <w:sz w:val="24"/>
                <w:rtl/>
              </w:rPr>
              <w:t xml:space="preserve">סעיף 77 </w:t>
            </w:r>
          </w:p>
        </w:tc>
        <w:tc>
          <w:tcPr>
            <w:tcW w:w="5669" w:type="dxa"/>
          </w:tcPr>
          <w:p w14:paraId="7F67A6A5" w14:textId="77777777" w:rsidR="0066393B" w:rsidRPr="0066393B" w:rsidRDefault="0066393B" w:rsidP="0066393B">
            <w:pPr>
              <w:spacing w:line="240" w:lineRule="auto"/>
              <w:jc w:val="left"/>
              <w:rPr>
                <w:rFonts w:cs="Frankruhel"/>
                <w:sz w:val="24"/>
                <w:rtl/>
              </w:rPr>
            </w:pPr>
            <w:r>
              <w:rPr>
                <w:sz w:val="24"/>
                <w:rtl/>
              </w:rPr>
              <w:t>איסוף השלכת אשפה</w:t>
            </w:r>
          </w:p>
        </w:tc>
        <w:tc>
          <w:tcPr>
            <w:tcW w:w="567" w:type="dxa"/>
          </w:tcPr>
          <w:p w14:paraId="4670F1E4" w14:textId="77777777" w:rsidR="0066393B" w:rsidRPr="0066393B" w:rsidRDefault="0066393B" w:rsidP="0066393B">
            <w:pPr>
              <w:spacing w:line="240" w:lineRule="auto"/>
              <w:jc w:val="left"/>
              <w:rPr>
                <w:rStyle w:val="Hyperlink"/>
                <w:rtl/>
              </w:rPr>
            </w:pPr>
            <w:hyperlink w:anchor="Seif85" w:tooltip="איסוף השלכת אשפה" w:history="1">
              <w:r w:rsidRPr="0066393B">
                <w:rPr>
                  <w:rStyle w:val="Hyperlink"/>
                </w:rPr>
                <w:t>Go</w:t>
              </w:r>
            </w:hyperlink>
          </w:p>
        </w:tc>
        <w:tc>
          <w:tcPr>
            <w:tcW w:w="850" w:type="dxa"/>
          </w:tcPr>
          <w:p w14:paraId="75FC8BAB"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393B" w:rsidRPr="0066393B" w14:paraId="75E898D5" w14:textId="77777777" w:rsidTr="0066393B">
        <w:tblPrEx>
          <w:tblCellMar>
            <w:top w:w="0" w:type="dxa"/>
            <w:bottom w:w="0" w:type="dxa"/>
          </w:tblCellMar>
        </w:tblPrEx>
        <w:tc>
          <w:tcPr>
            <w:tcW w:w="1247" w:type="dxa"/>
          </w:tcPr>
          <w:p w14:paraId="00421409" w14:textId="77777777" w:rsidR="0066393B" w:rsidRPr="0066393B" w:rsidRDefault="0066393B" w:rsidP="0066393B">
            <w:pPr>
              <w:spacing w:line="240" w:lineRule="auto"/>
              <w:jc w:val="left"/>
              <w:rPr>
                <w:rFonts w:cs="Frankruhel"/>
                <w:sz w:val="24"/>
                <w:rtl/>
              </w:rPr>
            </w:pPr>
          </w:p>
        </w:tc>
        <w:tc>
          <w:tcPr>
            <w:tcW w:w="5669" w:type="dxa"/>
          </w:tcPr>
          <w:p w14:paraId="02075B8A" w14:textId="77777777" w:rsidR="0066393B" w:rsidRPr="0066393B" w:rsidRDefault="0066393B" w:rsidP="0066393B">
            <w:pPr>
              <w:spacing w:line="240" w:lineRule="auto"/>
              <w:jc w:val="left"/>
              <w:rPr>
                <w:rFonts w:cs="Frankruhel"/>
                <w:sz w:val="24"/>
                <w:rtl/>
              </w:rPr>
            </w:pPr>
            <w:r>
              <w:rPr>
                <w:sz w:val="24"/>
                <w:rtl/>
              </w:rPr>
              <w:t>פרק י"א:</w:t>
            </w:r>
          </w:p>
        </w:tc>
        <w:tc>
          <w:tcPr>
            <w:tcW w:w="567" w:type="dxa"/>
          </w:tcPr>
          <w:p w14:paraId="6F4F6E6F" w14:textId="77777777" w:rsidR="0066393B" w:rsidRPr="0066393B" w:rsidRDefault="0066393B" w:rsidP="0066393B">
            <w:pPr>
              <w:spacing w:line="240" w:lineRule="auto"/>
              <w:jc w:val="left"/>
              <w:rPr>
                <w:rStyle w:val="Hyperlink"/>
                <w:rtl/>
              </w:rPr>
            </w:pPr>
            <w:hyperlink w:anchor="med10" w:tooltip="פרק יא:" w:history="1">
              <w:r w:rsidRPr="0066393B">
                <w:rPr>
                  <w:rStyle w:val="Hyperlink"/>
                </w:rPr>
                <w:t>Go</w:t>
              </w:r>
            </w:hyperlink>
          </w:p>
        </w:tc>
        <w:tc>
          <w:tcPr>
            <w:tcW w:w="850" w:type="dxa"/>
          </w:tcPr>
          <w:p w14:paraId="554C947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007E77F7" w14:textId="77777777" w:rsidTr="0066393B">
        <w:tblPrEx>
          <w:tblCellMar>
            <w:top w:w="0" w:type="dxa"/>
            <w:bottom w:w="0" w:type="dxa"/>
          </w:tblCellMar>
        </w:tblPrEx>
        <w:tc>
          <w:tcPr>
            <w:tcW w:w="1247" w:type="dxa"/>
          </w:tcPr>
          <w:p w14:paraId="773C0A07" w14:textId="77777777" w:rsidR="0066393B" w:rsidRPr="0066393B" w:rsidRDefault="0066393B" w:rsidP="0066393B">
            <w:pPr>
              <w:spacing w:line="240" w:lineRule="auto"/>
              <w:jc w:val="left"/>
              <w:rPr>
                <w:rFonts w:cs="Frankruhel"/>
                <w:sz w:val="24"/>
                <w:rtl/>
              </w:rPr>
            </w:pPr>
          </w:p>
        </w:tc>
        <w:tc>
          <w:tcPr>
            <w:tcW w:w="5669" w:type="dxa"/>
          </w:tcPr>
          <w:p w14:paraId="5559A90D" w14:textId="77777777" w:rsidR="0066393B" w:rsidRPr="0066393B" w:rsidRDefault="0066393B" w:rsidP="0066393B">
            <w:pPr>
              <w:spacing w:line="240" w:lineRule="auto"/>
              <w:jc w:val="left"/>
              <w:rPr>
                <w:rFonts w:cs="Frankruhel"/>
                <w:sz w:val="24"/>
                <w:rtl/>
              </w:rPr>
            </w:pPr>
            <w:r>
              <w:rPr>
                <w:sz w:val="24"/>
                <w:rtl/>
              </w:rPr>
              <w:t>פרק י"ב: רכוש ציבורי</w:t>
            </w:r>
          </w:p>
        </w:tc>
        <w:tc>
          <w:tcPr>
            <w:tcW w:w="567" w:type="dxa"/>
          </w:tcPr>
          <w:p w14:paraId="6BB730F6" w14:textId="77777777" w:rsidR="0066393B" w:rsidRPr="0066393B" w:rsidRDefault="0066393B" w:rsidP="0066393B">
            <w:pPr>
              <w:spacing w:line="240" w:lineRule="auto"/>
              <w:jc w:val="left"/>
              <w:rPr>
                <w:rStyle w:val="Hyperlink"/>
                <w:rtl/>
              </w:rPr>
            </w:pPr>
            <w:hyperlink w:anchor="med11" w:tooltip="פרק יב: רכוש ציבורי" w:history="1">
              <w:r w:rsidRPr="0066393B">
                <w:rPr>
                  <w:rStyle w:val="Hyperlink"/>
                </w:rPr>
                <w:t>Go</w:t>
              </w:r>
            </w:hyperlink>
          </w:p>
        </w:tc>
        <w:tc>
          <w:tcPr>
            <w:tcW w:w="850" w:type="dxa"/>
          </w:tcPr>
          <w:p w14:paraId="6DDE3404"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6E6C922A" w14:textId="77777777" w:rsidTr="0066393B">
        <w:tblPrEx>
          <w:tblCellMar>
            <w:top w:w="0" w:type="dxa"/>
            <w:bottom w:w="0" w:type="dxa"/>
          </w:tblCellMar>
        </w:tblPrEx>
        <w:tc>
          <w:tcPr>
            <w:tcW w:w="1247" w:type="dxa"/>
          </w:tcPr>
          <w:p w14:paraId="0ECCF19C" w14:textId="77777777" w:rsidR="0066393B" w:rsidRPr="0066393B" w:rsidRDefault="0066393B" w:rsidP="0066393B">
            <w:pPr>
              <w:spacing w:line="240" w:lineRule="auto"/>
              <w:jc w:val="left"/>
              <w:rPr>
                <w:rFonts w:cs="Frankruhel"/>
                <w:sz w:val="24"/>
                <w:rtl/>
              </w:rPr>
            </w:pPr>
            <w:r>
              <w:rPr>
                <w:sz w:val="24"/>
                <w:rtl/>
              </w:rPr>
              <w:t xml:space="preserve">סעיף 85א </w:t>
            </w:r>
          </w:p>
        </w:tc>
        <w:tc>
          <w:tcPr>
            <w:tcW w:w="5669" w:type="dxa"/>
          </w:tcPr>
          <w:p w14:paraId="675DADF6" w14:textId="77777777" w:rsidR="0066393B" w:rsidRPr="0066393B" w:rsidRDefault="0066393B" w:rsidP="0066393B">
            <w:pPr>
              <w:spacing w:line="240" w:lineRule="auto"/>
              <w:jc w:val="left"/>
              <w:rPr>
                <w:rFonts w:cs="Frankruhel"/>
                <w:sz w:val="24"/>
                <w:rtl/>
              </w:rPr>
            </w:pPr>
            <w:r>
              <w:rPr>
                <w:sz w:val="24"/>
                <w:rtl/>
              </w:rPr>
              <w:t>איסור הפרעה</w:t>
            </w:r>
          </w:p>
        </w:tc>
        <w:tc>
          <w:tcPr>
            <w:tcW w:w="567" w:type="dxa"/>
          </w:tcPr>
          <w:p w14:paraId="0FE795DE" w14:textId="77777777" w:rsidR="0066393B" w:rsidRPr="0066393B" w:rsidRDefault="0066393B" w:rsidP="0066393B">
            <w:pPr>
              <w:spacing w:line="240" w:lineRule="auto"/>
              <w:jc w:val="left"/>
              <w:rPr>
                <w:rStyle w:val="Hyperlink"/>
                <w:rtl/>
              </w:rPr>
            </w:pPr>
            <w:hyperlink w:anchor="Seif110" w:tooltip="איסור הפרעה" w:history="1">
              <w:r w:rsidRPr="0066393B">
                <w:rPr>
                  <w:rStyle w:val="Hyperlink"/>
                </w:rPr>
                <w:t>Go</w:t>
              </w:r>
            </w:hyperlink>
          </w:p>
        </w:tc>
        <w:tc>
          <w:tcPr>
            <w:tcW w:w="850" w:type="dxa"/>
          </w:tcPr>
          <w:p w14:paraId="426D193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5C31DD01" w14:textId="77777777" w:rsidTr="0066393B">
        <w:tblPrEx>
          <w:tblCellMar>
            <w:top w:w="0" w:type="dxa"/>
            <w:bottom w:w="0" w:type="dxa"/>
          </w:tblCellMar>
        </w:tblPrEx>
        <w:tc>
          <w:tcPr>
            <w:tcW w:w="1247" w:type="dxa"/>
          </w:tcPr>
          <w:p w14:paraId="563050E3" w14:textId="77777777" w:rsidR="0066393B" w:rsidRPr="0066393B" w:rsidRDefault="0066393B" w:rsidP="0066393B">
            <w:pPr>
              <w:spacing w:line="240" w:lineRule="auto"/>
              <w:jc w:val="left"/>
              <w:rPr>
                <w:rFonts w:cs="Frankruhel"/>
                <w:sz w:val="24"/>
                <w:rtl/>
              </w:rPr>
            </w:pPr>
            <w:r>
              <w:rPr>
                <w:sz w:val="24"/>
                <w:rtl/>
              </w:rPr>
              <w:t xml:space="preserve">סעיף 86 </w:t>
            </w:r>
          </w:p>
        </w:tc>
        <w:tc>
          <w:tcPr>
            <w:tcW w:w="5669" w:type="dxa"/>
          </w:tcPr>
          <w:p w14:paraId="169C0995" w14:textId="77777777" w:rsidR="0066393B" w:rsidRPr="0066393B" w:rsidRDefault="0066393B" w:rsidP="0066393B">
            <w:pPr>
              <w:spacing w:line="240" w:lineRule="auto"/>
              <w:jc w:val="left"/>
              <w:rPr>
                <w:rFonts w:cs="Frankruhel"/>
                <w:sz w:val="24"/>
                <w:rtl/>
              </w:rPr>
            </w:pPr>
            <w:r>
              <w:rPr>
                <w:sz w:val="24"/>
                <w:rtl/>
              </w:rPr>
              <w:t>איסור פגיעה או השחתת רכוש ציבורי</w:t>
            </w:r>
          </w:p>
        </w:tc>
        <w:tc>
          <w:tcPr>
            <w:tcW w:w="567" w:type="dxa"/>
          </w:tcPr>
          <w:p w14:paraId="7B2848EE" w14:textId="77777777" w:rsidR="0066393B" w:rsidRPr="0066393B" w:rsidRDefault="0066393B" w:rsidP="0066393B">
            <w:pPr>
              <w:spacing w:line="240" w:lineRule="auto"/>
              <w:jc w:val="left"/>
              <w:rPr>
                <w:rStyle w:val="Hyperlink"/>
                <w:rtl/>
              </w:rPr>
            </w:pPr>
            <w:hyperlink w:anchor="Seif86" w:tooltip="איסור פגיעה או השחתת רכוש ציבורי" w:history="1">
              <w:r w:rsidRPr="0066393B">
                <w:rPr>
                  <w:rStyle w:val="Hyperlink"/>
                </w:rPr>
                <w:t>Go</w:t>
              </w:r>
            </w:hyperlink>
          </w:p>
        </w:tc>
        <w:tc>
          <w:tcPr>
            <w:tcW w:w="850" w:type="dxa"/>
          </w:tcPr>
          <w:p w14:paraId="5382CE5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5D11BE8E" w14:textId="77777777" w:rsidTr="0066393B">
        <w:tblPrEx>
          <w:tblCellMar>
            <w:top w:w="0" w:type="dxa"/>
            <w:bottom w:w="0" w:type="dxa"/>
          </w:tblCellMar>
        </w:tblPrEx>
        <w:tc>
          <w:tcPr>
            <w:tcW w:w="1247" w:type="dxa"/>
          </w:tcPr>
          <w:p w14:paraId="7FF8588F" w14:textId="77777777" w:rsidR="0066393B" w:rsidRPr="0066393B" w:rsidRDefault="0066393B" w:rsidP="0066393B">
            <w:pPr>
              <w:spacing w:line="240" w:lineRule="auto"/>
              <w:jc w:val="left"/>
              <w:rPr>
                <w:rFonts w:cs="Frankruhel"/>
                <w:sz w:val="24"/>
                <w:rtl/>
              </w:rPr>
            </w:pPr>
          </w:p>
        </w:tc>
        <w:tc>
          <w:tcPr>
            <w:tcW w:w="5669" w:type="dxa"/>
          </w:tcPr>
          <w:p w14:paraId="756A670C" w14:textId="77777777" w:rsidR="0066393B" w:rsidRPr="0066393B" w:rsidRDefault="0066393B" w:rsidP="0066393B">
            <w:pPr>
              <w:spacing w:line="240" w:lineRule="auto"/>
              <w:jc w:val="left"/>
              <w:rPr>
                <w:rFonts w:cs="Frankruhel"/>
                <w:sz w:val="24"/>
                <w:rtl/>
              </w:rPr>
            </w:pPr>
            <w:r>
              <w:rPr>
                <w:sz w:val="24"/>
                <w:rtl/>
              </w:rPr>
              <w:t>פרק י"ג: מניעת רעש</w:t>
            </w:r>
          </w:p>
        </w:tc>
        <w:tc>
          <w:tcPr>
            <w:tcW w:w="567" w:type="dxa"/>
          </w:tcPr>
          <w:p w14:paraId="0E00365E" w14:textId="77777777" w:rsidR="0066393B" w:rsidRPr="0066393B" w:rsidRDefault="0066393B" w:rsidP="0066393B">
            <w:pPr>
              <w:spacing w:line="240" w:lineRule="auto"/>
              <w:jc w:val="left"/>
              <w:rPr>
                <w:rStyle w:val="Hyperlink"/>
                <w:rtl/>
              </w:rPr>
            </w:pPr>
            <w:hyperlink w:anchor="med12" w:tooltip="פרק יג: מניעת רעש" w:history="1">
              <w:r w:rsidRPr="0066393B">
                <w:rPr>
                  <w:rStyle w:val="Hyperlink"/>
                </w:rPr>
                <w:t>Go</w:t>
              </w:r>
            </w:hyperlink>
          </w:p>
        </w:tc>
        <w:tc>
          <w:tcPr>
            <w:tcW w:w="850" w:type="dxa"/>
          </w:tcPr>
          <w:p w14:paraId="3932632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3336FD7A" w14:textId="77777777" w:rsidTr="0066393B">
        <w:tblPrEx>
          <w:tblCellMar>
            <w:top w:w="0" w:type="dxa"/>
            <w:bottom w:w="0" w:type="dxa"/>
          </w:tblCellMar>
        </w:tblPrEx>
        <w:tc>
          <w:tcPr>
            <w:tcW w:w="1247" w:type="dxa"/>
          </w:tcPr>
          <w:p w14:paraId="0CC83810" w14:textId="77777777" w:rsidR="0066393B" w:rsidRPr="0066393B" w:rsidRDefault="0066393B" w:rsidP="0066393B">
            <w:pPr>
              <w:spacing w:line="240" w:lineRule="auto"/>
              <w:jc w:val="left"/>
              <w:rPr>
                <w:rFonts w:cs="Frankruhel"/>
                <w:sz w:val="24"/>
                <w:rtl/>
              </w:rPr>
            </w:pPr>
            <w:r>
              <w:rPr>
                <w:sz w:val="24"/>
                <w:rtl/>
              </w:rPr>
              <w:t xml:space="preserve">סעיף 86א </w:t>
            </w:r>
          </w:p>
        </w:tc>
        <w:tc>
          <w:tcPr>
            <w:tcW w:w="5669" w:type="dxa"/>
          </w:tcPr>
          <w:p w14:paraId="781B758E" w14:textId="77777777" w:rsidR="0066393B" w:rsidRPr="0066393B" w:rsidRDefault="0066393B" w:rsidP="0066393B">
            <w:pPr>
              <w:spacing w:line="240" w:lineRule="auto"/>
              <w:jc w:val="left"/>
              <w:rPr>
                <w:rFonts w:cs="Frankruhel"/>
                <w:sz w:val="24"/>
                <w:rtl/>
              </w:rPr>
            </w:pPr>
            <w:r>
              <w:rPr>
                <w:sz w:val="24"/>
                <w:rtl/>
              </w:rPr>
              <w:t>הגדרות</w:t>
            </w:r>
          </w:p>
        </w:tc>
        <w:tc>
          <w:tcPr>
            <w:tcW w:w="567" w:type="dxa"/>
          </w:tcPr>
          <w:p w14:paraId="5079CE2F" w14:textId="77777777" w:rsidR="0066393B" w:rsidRPr="0066393B" w:rsidRDefault="0066393B" w:rsidP="0066393B">
            <w:pPr>
              <w:spacing w:line="240" w:lineRule="auto"/>
              <w:jc w:val="left"/>
              <w:rPr>
                <w:rStyle w:val="Hyperlink"/>
                <w:rtl/>
              </w:rPr>
            </w:pPr>
            <w:hyperlink w:anchor="Seif92" w:tooltip="הגדרות" w:history="1">
              <w:r w:rsidRPr="0066393B">
                <w:rPr>
                  <w:rStyle w:val="Hyperlink"/>
                </w:rPr>
                <w:t>Go</w:t>
              </w:r>
            </w:hyperlink>
          </w:p>
        </w:tc>
        <w:tc>
          <w:tcPr>
            <w:tcW w:w="850" w:type="dxa"/>
          </w:tcPr>
          <w:p w14:paraId="6BE7B5D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6CA30D54" w14:textId="77777777" w:rsidTr="0066393B">
        <w:tblPrEx>
          <w:tblCellMar>
            <w:top w:w="0" w:type="dxa"/>
            <w:bottom w:w="0" w:type="dxa"/>
          </w:tblCellMar>
        </w:tblPrEx>
        <w:tc>
          <w:tcPr>
            <w:tcW w:w="1247" w:type="dxa"/>
          </w:tcPr>
          <w:p w14:paraId="5FA6F02F" w14:textId="77777777" w:rsidR="0066393B" w:rsidRPr="0066393B" w:rsidRDefault="0066393B" w:rsidP="0066393B">
            <w:pPr>
              <w:spacing w:line="240" w:lineRule="auto"/>
              <w:jc w:val="left"/>
              <w:rPr>
                <w:rFonts w:cs="Frankruhel"/>
                <w:sz w:val="24"/>
                <w:rtl/>
              </w:rPr>
            </w:pPr>
            <w:r>
              <w:rPr>
                <w:sz w:val="24"/>
                <w:rtl/>
              </w:rPr>
              <w:t xml:space="preserve">סעיף 86ב </w:t>
            </w:r>
          </w:p>
        </w:tc>
        <w:tc>
          <w:tcPr>
            <w:tcW w:w="5669" w:type="dxa"/>
          </w:tcPr>
          <w:p w14:paraId="22592420" w14:textId="77777777" w:rsidR="0066393B" w:rsidRPr="0066393B" w:rsidRDefault="0066393B" w:rsidP="0066393B">
            <w:pPr>
              <w:spacing w:line="240" w:lineRule="auto"/>
              <w:jc w:val="left"/>
              <w:rPr>
                <w:rFonts w:cs="Frankruhel"/>
                <w:sz w:val="24"/>
                <w:rtl/>
              </w:rPr>
            </w:pPr>
            <w:r>
              <w:rPr>
                <w:sz w:val="24"/>
                <w:rtl/>
              </w:rPr>
              <w:t>הפעלת צופרים</w:t>
            </w:r>
          </w:p>
        </w:tc>
        <w:tc>
          <w:tcPr>
            <w:tcW w:w="567" w:type="dxa"/>
          </w:tcPr>
          <w:p w14:paraId="50CBAC6D" w14:textId="77777777" w:rsidR="0066393B" w:rsidRPr="0066393B" w:rsidRDefault="0066393B" w:rsidP="0066393B">
            <w:pPr>
              <w:spacing w:line="240" w:lineRule="auto"/>
              <w:jc w:val="left"/>
              <w:rPr>
                <w:rStyle w:val="Hyperlink"/>
                <w:rtl/>
              </w:rPr>
            </w:pPr>
            <w:hyperlink w:anchor="Seif93" w:tooltip="הפעלת צופרים" w:history="1">
              <w:r w:rsidRPr="0066393B">
                <w:rPr>
                  <w:rStyle w:val="Hyperlink"/>
                </w:rPr>
                <w:t>Go</w:t>
              </w:r>
            </w:hyperlink>
          </w:p>
        </w:tc>
        <w:tc>
          <w:tcPr>
            <w:tcW w:w="850" w:type="dxa"/>
          </w:tcPr>
          <w:p w14:paraId="30A2B26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255334F4" w14:textId="77777777" w:rsidTr="0066393B">
        <w:tblPrEx>
          <w:tblCellMar>
            <w:top w:w="0" w:type="dxa"/>
            <w:bottom w:w="0" w:type="dxa"/>
          </w:tblCellMar>
        </w:tblPrEx>
        <w:tc>
          <w:tcPr>
            <w:tcW w:w="1247" w:type="dxa"/>
          </w:tcPr>
          <w:p w14:paraId="46434FA5" w14:textId="77777777" w:rsidR="0066393B" w:rsidRPr="0066393B" w:rsidRDefault="0066393B" w:rsidP="0066393B">
            <w:pPr>
              <w:spacing w:line="240" w:lineRule="auto"/>
              <w:jc w:val="left"/>
              <w:rPr>
                <w:rFonts w:cs="Frankruhel"/>
                <w:sz w:val="24"/>
                <w:rtl/>
              </w:rPr>
            </w:pPr>
            <w:r>
              <w:rPr>
                <w:sz w:val="24"/>
                <w:rtl/>
              </w:rPr>
              <w:t xml:space="preserve">סעיף 86ג </w:t>
            </w:r>
          </w:p>
        </w:tc>
        <w:tc>
          <w:tcPr>
            <w:tcW w:w="5669" w:type="dxa"/>
          </w:tcPr>
          <w:p w14:paraId="1F5337CC" w14:textId="77777777" w:rsidR="0066393B" w:rsidRPr="0066393B" w:rsidRDefault="0066393B" w:rsidP="0066393B">
            <w:pPr>
              <w:spacing w:line="240" w:lineRule="auto"/>
              <w:jc w:val="left"/>
              <w:rPr>
                <w:rFonts w:cs="Frankruhel"/>
                <w:sz w:val="24"/>
                <w:rtl/>
              </w:rPr>
            </w:pPr>
            <w:r>
              <w:rPr>
                <w:sz w:val="24"/>
                <w:rtl/>
              </w:rPr>
              <w:t>הקמת רעש</w:t>
            </w:r>
          </w:p>
        </w:tc>
        <w:tc>
          <w:tcPr>
            <w:tcW w:w="567" w:type="dxa"/>
          </w:tcPr>
          <w:p w14:paraId="56905231" w14:textId="77777777" w:rsidR="0066393B" w:rsidRPr="0066393B" w:rsidRDefault="0066393B" w:rsidP="0066393B">
            <w:pPr>
              <w:spacing w:line="240" w:lineRule="auto"/>
              <w:jc w:val="left"/>
              <w:rPr>
                <w:rStyle w:val="Hyperlink"/>
                <w:rtl/>
              </w:rPr>
            </w:pPr>
            <w:hyperlink w:anchor="Seif94" w:tooltip="הקמת רעש" w:history="1">
              <w:r w:rsidRPr="0066393B">
                <w:rPr>
                  <w:rStyle w:val="Hyperlink"/>
                </w:rPr>
                <w:t>Go</w:t>
              </w:r>
            </w:hyperlink>
          </w:p>
        </w:tc>
        <w:tc>
          <w:tcPr>
            <w:tcW w:w="850" w:type="dxa"/>
          </w:tcPr>
          <w:p w14:paraId="79AE0DC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393B" w:rsidRPr="0066393B" w14:paraId="301780A4" w14:textId="77777777" w:rsidTr="0066393B">
        <w:tblPrEx>
          <w:tblCellMar>
            <w:top w:w="0" w:type="dxa"/>
            <w:bottom w:w="0" w:type="dxa"/>
          </w:tblCellMar>
        </w:tblPrEx>
        <w:tc>
          <w:tcPr>
            <w:tcW w:w="1247" w:type="dxa"/>
          </w:tcPr>
          <w:p w14:paraId="04234E2F" w14:textId="77777777" w:rsidR="0066393B" w:rsidRPr="0066393B" w:rsidRDefault="0066393B" w:rsidP="0066393B">
            <w:pPr>
              <w:spacing w:line="240" w:lineRule="auto"/>
              <w:jc w:val="left"/>
              <w:rPr>
                <w:rFonts w:cs="Frankruhel"/>
                <w:sz w:val="24"/>
                <w:rtl/>
              </w:rPr>
            </w:pPr>
            <w:r>
              <w:rPr>
                <w:sz w:val="24"/>
                <w:rtl/>
              </w:rPr>
              <w:t xml:space="preserve">סעיף 86ד </w:t>
            </w:r>
          </w:p>
        </w:tc>
        <w:tc>
          <w:tcPr>
            <w:tcW w:w="5669" w:type="dxa"/>
          </w:tcPr>
          <w:p w14:paraId="597B16DF" w14:textId="77777777" w:rsidR="0066393B" w:rsidRPr="0066393B" w:rsidRDefault="0066393B" w:rsidP="0066393B">
            <w:pPr>
              <w:spacing w:line="240" w:lineRule="auto"/>
              <w:jc w:val="left"/>
              <w:rPr>
                <w:rFonts w:cs="Frankruhel"/>
                <w:sz w:val="24"/>
                <w:rtl/>
              </w:rPr>
            </w:pPr>
            <w:r>
              <w:rPr>
                <w:sz w:val="24"/>
                <w:rtl/>
              </w:rPr>
              <w:t>תיקונים ושיפוצים</w:t>
            </w:r>
          </w:p>
        </w:tc>
        <w:tc>
          <w:tcPr>
            <w:tcW w:w="567" w:type="dxa"/>
          </w:tcPr>
          <w:p w14:paraId="622952E2" w14:textId="77777777" w:rsidR="0066393B" w:rsidRPr="0066393B" w:rsidRDefault="0066393B" w:rsidP="0066393B">
            <w:pPr>
              <w:spacing w:line="240" w:lineRule="auto"/>
              <w:jc w:val="left"/>
              <w:rPr>
                <w:rStyle w:val="Hyperlink"/>
                <w:rtl/>
              </w:rPr>
            </w:pPr>
            <w:hyperlink w:anchor="Seif95" w:tooltip="תיקונים ושיפוצים" w:history="1">
              <w:r w:rsidRPr="0066393B">
                <w:rPr>
                  <w:rStyle w:val="Hyperlink"/>
                </w:rPr>
                <w:t>Go</w:t>
              </w:r>
            </w:hyperlink>
          </w:p>
        </w:tc>
        <w:tc>
          <w:tcPr>
            <w:tcW w:w="850" w:type="dxa"/>
          </w:tcPr>
          <w:p w14:paraId="665D9B3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390E7CD5" w14:textId="77777777" w:rsidTr="0066393B">
        <w:tblPrEx>
          <w:tblCellMar>
            <w:top w:w="0" w:type="dxa"/>
            <w:bottom w:w="0" w:type="dxa"/>
          </w:tblCellMar>
        </w:tblPrEx>
        <w:tc>
          <w:tcPr>
            <w:tcW w:w="1247" w:type="dxa"/>
          </w:tcPr>
          <w:p w14:paraId="10AEE541" w14:textId="77777777" w:rsidR="0066393B" w:rsidRPr="0066393B" w:rsidRDefault="0066393B" w:rsidP="0066393B">
            <w:pPr>
              <w:spacing w:line="240" w:lineRule="auto"/>
              <w:jc w:val="left"/>
              <w:rPr>
                <w:rFonts w:cs="Frankruhel"/>
                <w:sz w:val="24"/>
                <w:rtl/>
              </w:rPr>
            </w:pPr>
            <w:r>
              <w:rPr>
                <w:sz w:val="24"/>
                <w:rtl/>
              </w:rPr>
              <w:t xml:space="preserve">סעיף 86ה </w:t>
            </w:r>
          </w:p>
        </w:tc>
        <w:tc>
          <w:tcPr>
            <w:tcW w:w="5669" w:type="dxa"/>
          </w:tcPr>
          <w:p w14:paraId="209DA1A4" w14:textId="77777777" w:rsidR="0066393B" w:rsidRPr="0066393B" w:rsidRDefault="0066393B" w:rsidP="0066393B">
            <w:pPr>
              <w:spacing w:line="240" w:lineRule="auto"/>
              <w:jc w:val="left"/>
              <w:rPr>
                <w:rFonts w:cs="Frankruhel"/>
                <w:sz w:val="24"/>
                <w:rtl/>
              </w:rPr>
            </w:pPr>
            <w:r>
              <w:rPr>
                <w:sz w:val="24"/>
                <w:rtl/>
              </w:rPr>
              <w:t>בניה</w:t>
            </w:r>
          </w:p>
        </w:tc>
        <w:tc>
          <w:tcPr>
            <w:tcW w:w="567" w:type="dxa"/>
          </w:tcPr>
          <w:p w14:paraId="5A4EDECD" w14:textId="77777777" w:rsidR="0066393B" w:rsidRPr="0066393B" w:rsidRDefault="0066393B" w:rsidP="0066393B">
            <w:pPr>
              <w:spacing w:line="240" w:lineRule="auto"/>
              <w:jc w:val="left"/>
              <w:rPr>
                <w:rStyle w:val="Hyperlink"/>
                <w:rtl/>
              </w:rPr>
            </w:pPr>
            <w:hyperlink w:anchor="Seif96" w:tooltip="בניה" w:history="1">
              <w:r w:rsidRPr="0066393B">
                <w:rPr>
                  <w:rStyle w:val="Hyperlink"/>
                </w:rPr>
                <w:t>Go</w:t>
              </w:r>
            </w:hyperlink>
          </w:p>
        </w:tc>
        <w:tc>
          <w:tcPr>
            <w:tcW w:w="850" w:type="dxa"/>
          </w:tcPr>
          <w:p w14:paraId="1EC6509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02C2BA1B" w14:textId="77777777" w:rsidTr="0066393B">
        <w:tblPrEx>
          <w:tblCellMar>
            <w:top w:w="0" w:type="dxa"/>
            <w:bottom w:w="0" w:type="dxa"/>
          </w:tblCellMar>
        </w:tblPrEx>
        <w:tc>
          <w:tcPr>
            <w:tcW w:w="1247" w:type="dxa"/>
          </w:tcPr>
          <w:p w14:paraId="7BD7D842" w14:textId="77777777" w:rsidR="0066393B" w:rsidRPr="0066393B" w:rsidRDefault="0066393B" w:rsidP="0066393B">
            <w:pPr>
              <w:spacing w:line="240" w:lineRule="auto"/>
              <w:jc w:val="left"/>
              <w:rPr>
                <w:rFonts w:cs="Frankruhel"/>
                <w:sz w:val="24"/>
                <w:rtl/>
              </w:rPr>
            </w:pPr>
            <w:r>
              <w:rPr>
                <w:sz w:val="24"/>
                <w:rtl/>
              </w:rPr>
              <w:t xml:space="preserve">סעיף 86ו </w:t>
            </w:r>
          </w:p>
        </w:tc>
        <w:tc>
          <w:tcPr>
            <w:tcW w:w="5669" w:type="dxa"/>
          </w:tcPr>
          <w:p w14:paraId="229056DC" w14:textId="77777777" w:rsidR="0066393B" w:rsidRPr="0066393B" w:rsidRDefault="0066393B" w:rsidP="0066393B">
            <w:pPr>
              <w:spacing w:line="240" w:lineRule="auto"/>
              <w:jc w:val="left"/>
              <w:rPr>
                <w:rFonts w:cs="Frankruhel"/>
                <w:sz w:val="24"/>
                <w:rtl/>
              </w:rPr>
            </w:pPr>
            <w:r>
              <w:rPr>
                <w:sz w:val="24"/>
                <w:rtl/>
              </w:rPr>
              <w:t>כלי קיבול ממתכת</w:t>
            </w:r>
          </w:p>
        </w:tc>
        <w:tc>
          <w:tcPr>
            <w:tcW w:w="567" w:type="dxa"/>
          </w:tcPr>
          <w:p w14:paraId="16610B91" w14:textId="77777777" w:rsidR="0066393B" w:rsidRPr="0066393B" w:rsidRDefault="0066393B" w:rsidP="0066393B">
            <w:pPr>
              <w:spacing w:line="240" w:lineRule="auto"/>
              <w:jc w:val="left"/>
              <w:rPr>
                <w:rStyle w:val="Hyperlink"/>
                <w:rtl/>
              </w:rPr>
            </w:pPr>
            <w:hyperlink w:anchor="Seif97" w:tooltip="כלי קיבול ממתכת" w:history="1">
              <w:r w:rsidRPr="0066393B">
                <w:rPr>
                  <w:rStyle w:val="Hyperlink"/>
                </w:rPr>
                <w:t>Go</w:t>
              </w:r>
            </w:hyperlink>
          </w:p>
        </w:tc>
        <w:tc>
          <w:tcPr>
            <w:tcW w:w="850" w:type="dxa"/>
          </w:tcPr>
          <w:p w14:paraId="240584C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057E5CEE" w14:textId="77777777" w:rsidTr="0066393B">
        <w:tblPrEx>
          <w:tblCellMar>
            <w:top w:w="0" w:type="dxa"/>
            <w:bottom w:w="0" w:type="dxa"/>
          </w:tblCellMar>
        </w:tblPrEx>
        <w:tc>
          <w:tcPr>
            <w:tcW w:w="1247" w:type="dxa"/>
          </w:tcPr>
          <w:p w14:paraId="036A570F" w14:textId="77777777" w:rsidR="0066393B" w:rsidRPr="0066393B" w:rsidRDefault="0066393B" w:rsidP="0066393B">
            <w:pPr>
              <w:spacing w:line="240" w:lineRule="auto"/>
              <w:jc w:val="left"/>
              <w:rPr>
                <w:rFonts w:cs="Frankruhel"/>
                <w:sz w:val="24"/>
                <w:rtl/>
              </w:rPr>
            </w:pPr>
            <w:r>
              <w:rPr>
                <w:sz w:val="24"/>
                <w:rtl/>
              </w:rPr>
              <w:t xml:space="preserve">סעיף 86ז </w:t>
            </w:r>
          </w:p>
        </w:tc>
        <w:tc>
          <w:tcPr>
            <w:tcW w:w="5669" w:type="dxa"/>
          </w:tcPr>
          <w:p w14:paraId="219A853D" w14:textId="77777777" w:rsidR="0066393B" w:rsidRPr="0066393B" w:rsidRDefault="0066393B" w:rsidP="0066393B">
            <w:pPr>
              <w:spacing w:line="240" w:lineRule="auto"/>
              <w:jc w:val="left"/>
              <w:rPr>
                <w:rFonts w:cs="Frankruhel"/>
                <w:sz w:val="24"/>
                <w:rtl/>
              </w:rPr>
            </w:pPr>
            <w:r>
              <w:rPr>
                <w:sz w:val="24"/>
                <w:rtl/>
              </w:rPr>
              <w:t>פרסומת והודעות</w:t>
            </w:r>
          </w:p>
        </w:tc>
        <w:tc>
          <w:tcPr>
            <w:tcW w:w="567" w:type="dxa"/>
          </w:tcPr>
          <w:p w14:paraId="3FF634C4" w14:textId="77777777" w:rsidR="0066393B" w:rsidRPr="0066393B" w:rsidRDefault="0066393B" w:rsidP="0066393B">
            <w:pPr>
              <w:spacing w:line="240" w:lineRule="auto"/>
              <w:jc w:val="left"/>
              <w:rPr>
                <w:rStyle w:val="Hyperlink"/>
                <w:rtl/>
              </w:rPr>
            </w:pPr>
            <w:hyperlink w:anchor="Seif98" w:tooltip="פרסומת והודעות" w:history="1">
              <w:r w:rsidRPr="0066393B">
                <w:rPr>
                  <w:rStyle w:val="Hyperlink"/>
                </w:rPr>
                <w:t>Go</w:t>
              </w:r>
            </w:hyperlink>
          </w:p>
        </w:tc>
        <w:tc>
          <w:tcPr>
            <w:tcW w:w="850" w:type="dxa"/>
          </w:tcPr>
          <w:p w14:paraId="635315F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764B012C" w14:textId="77777777" w:rsidTr="0066393B">
        <w:tblPrEx>
          <w:tblCellMar>
            <w:top w:w="0" w:type="dxa"/>
            <w:bottom w:w="0" w:type="dxa"/>
          </w:tblCellMar>
        </w:tblPrEx>
        <w:tc>
          <w:tcPr>
            <w:tcW w:w="1247" w:type="dxa"/>
          </w:tcPr>
          <w:p w14:paraId="5BBFD2C7" w14:textId="77777777" w:rsidR="0066393B" w:rsidRPr="0066393B" w:rsidRDefault="0066393B" w:rsidP="0066393B">
            <w:pPr>
              <w:spacing w:line="240" w:lineRule="auto"/>
              <w:jc w:val="left"/>
              <w:rPr>
                <w:rFonts w:cs="Frankruhel"/>
                <w:sz w:val="24"/>
                <w:rtl/>
              </w:rPr>
            </w:pPr>
            <w:r>
              <w:rPr>
                <w:sz w:val="24"/>
                <w:rtl/>
              </w:rPr>
              <w:t xml:space="preserve">סעיף 86ח </w:t>
            </w:r>
          </w:p>
        </w:tc>
        <w:tc>
          <w:tcPr>
            <w:tcW w:w="5669" w:type="dxa"/>
          </w:tcPr>
          <w:p w14:paraId="6905FE99" w14:textId="77777777" w:rsidR="0066393B" w:rsidRPr="0066393B" w:rsidRDefault="0066393B" w:rsidP="0066393B">
            <w:pPr>
              <w:spacing w:line="240" w:lineRule="auto"/>
              <w:jc w:val="left"/>
              <w:rPr>
                <w:rFonts w:cs="Frankruhel"/>
                <w:sz w:val="24"/>
                <w:rtl/>
              </w:rPr>
            </w:pPr>
            <w:r>
              <w:rPr>
                <w:sz w:val="24"/>
                <w:rtl/>
              </w:rPr>
              <w:t>משתיקי קול</w:t>
            </w:r>
          </w:p>
        </w:tc>
        <w:tc>
          <w:tcPr>
            <w:tcW w:w="567" w:type="dxa"/>
          </w:tcPr>
          <w:p w14:paraId="26051969" w14:textId="77777777" w:rsidR="0066393B" w:rsidRPr="0066393B" w:rsidRDefault="0066393B" w:rsidP="0066393B">
            <w:pPr>
              <w:spacing w:line="240" w:lineRule="auto"/>
              <w:jc w:val="left"/>
              <w:rPr>
                <w:rStyle w:val="Hyperlink"/>
                <w:rtl/>
              </w:rPr>
            </w:pPr>
            <w:hyperlink w:anchor="Seif99" w:tooltip="משתיקי קול" w:history="1">
              <w:r w:rsidRPr="0066393B">
                <w:rPr>
                  <w:rStyle w:val="Hyperlink"/>
                </w:rPr>
                <w:t>Go</w:t>
              </w:r>
            </w:hyperlink>
          </w:p>
        </w:tc>
        <w:tc>
          <w:tcPr>
            <w:tcW w:w="850" w:type="dxa"/>
          </w:tcPr>
          <w:p w14:paraId="2CACA53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734AAEF5" w14:textId="77777777" w:rsidTr="0066393B">
        <w:tblPrEx>
          <w:tblCellMar>
            <w:top w:w="0" w:type="dxa"/>
            <w:bottom w:w="0" w:type="dxa"/>
          </w:tblCellMar>
        </w:tblPrEx>
        <w:tc>
          <w:tcPr>
            <w:tcW w:w="1247" w:type="dxa"/>
          </w:tcPr>
          <w:p w14:paraId="3678FF27" w14:textId="77777777" w:rsidR="0066393B" w:rsidRPr="0066393B" w:rsidRDefault="0066393B" w:rsidP="0066393B">
            <w:pPr>
              <w:spacing w:line="240" w:lineRule="auto"/>
              <w:jc w:val="left"/>
              <w:rPr>
                <w:rFonts w:cs="Frankruhel"/>
                <w:sz w:val="24"/>
                <w:rtl/>
              </w:rPr>
            </w:pPr>
            <w:r>
              <w:rPr>
                <w:sz w:val="24"/>
                <w:rtl/>
              </w:rPr>
              <w:t xml:space="preserve">סעיף 86ט </w:t>
            </w:r>
          </w:p>
        </w:tc>
        <w:tc>
          <w:tcPr>
            <w:tcW w:w="5669" w:type="dxa"/>
          </w:tcPr>
          <w:p w14:paraId="5AE152E8" w14:textId="77777777" w:rsidR="0066393B" w:rsidRPr="0066393B" w:rsidRDefault="0066393B" w:rsidP="0066393B">
            <w:pPr>
              <w:spacing w:line="240" w:lineRule="auto"/>
              <w:jc w:val="left"/>
              <w:rPr>
                <w:rFonts w:cs="Frankruhel"/>
                <w:sz w:val="24"/>
                <w:rtl/>
              </w:rPr>
            </w:pPr>
            <w:r>
              <w:rPr>
                <w:sz w:val="24"/>
                <w:rtl/>
              </w:rPr>
              <w:t>הפעלת מערכות אזעקה בעסק</w:t>
            </w:r>
          </w:p>
        </w:tc>
        <w:tc>
          <w:tcPr>
            <w:tcW w:w="567" w:type="dxa"/>
          </w:tcPr>
          <w:p w14:paraId="11368306" w14:textId="77777777" w:rsidR="0066393B" w:rsidRPr="0066393B" w:rsidRDefault="0066393B" w:rsidP="0066393B">
            <w:pPr>
              <w:spacing w:line="240" w:lineRule="auto"/>
              <w:jc w:val="left"/>
              <w:rPr>
                <w:rStyle w:val="Hyperlink"/>
                <w:rtl/>
              </w:rPr>
            </w:pPr>
            <w:hyperlink w:anchor="Seif100" w:tooltip="הפעלת מערכות אזעקה בעסק" w:history="1">
              <w:r w:rsidRPr="0066393B">
                <w:rPr>
                  <w:rStyle w:val="Hyperlink"/>
                </w:rPr>
                <w:t>Go</w:t>
              </w:r>
            </w:hyperlink>
          </w:p>
        </w:tc>
        <w:tc>
          <w:tcPr>
            <w:tcW w:w="850" w:type="dxa"/>
          </w:tcPr>
          <w:p w14:paraId="734D308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5A50189F" w14:textId="77777777" w:rsidTr="0066393B">
        <w:tblPrEx>
          <w:tblCellMar>
            <w:top w:w="0" w:type="dxa"/>
            <w:bottom w:w="0" w:type="dxa"/>
          </w:tblCellMar>
        </w:tblPrEx>
        <w:tc>
          <w:tcPr>
            <w:tcW w:w="1247" w:type="dxa"/>
          </w:tcPr>
          <w:p w14:paraId="1326F500" w14:textId="77777777" w:rsidR="0066393B" w:rsidRPr="0066393B" w:rsidRDefault="0066393B" w:rsidP="0066393B">
            <w:pPr>
              <w:spacing w:line="240" w:lineRule="auto"/>
              <w:jc w:val="left"/>
              <w:rPr>
                <w:rFonts w:cs="Frankruhel"/>
                <w:sz w:val="24"/>
                <w:rtl/>
              </w:rPr>
            </w:pPr>
            <w:r>
              <w:rPr>
                <w:sz w:val="24"/>
                <w:rtl/>
              </w:rPr>
              <w:t xml:space="preserve">סעיף 86י </w:t>
            </w:r>
          </w:p>
        </w:tc>
        <w:tc>
          <w:tcPr>
            <w:tcW w:w="5669" w:type="dxa"/>
          </w:tcPr>
          <w:p w14:paraId="5891CE8D" w14:textId="77777777" w:rsidR="0066393B" w:rsidRPr="0066393B" w:rsidRDefault="0066393B" w:rsidP="0066393B">
            <w:pPr>
              <w:spacing w:line="240" w:lineRule="auto"/>
              <w:jc w:val="left"/>
              <w:rPr>
                <w:rFonts w:cs="Frankruhel"/>
                <w:sz w:val="24"/>
                <w:rtl/>
              </w:rPr>
            </w:pPr>
            <w:r>
              <w:rPr>
                <w:sz w:val="24"/>
                <w:rtl/>
              </w:rPr>
              <w:t>סייג לתחולה</w:t>
            </w:r>
          </w:p>
        </w:tc>
        <w:tc>
          <w:tcPr>
            <w:tcW w:w="567" w:type="dxa"/>
          </w:tcPr>
          <w:p w14:paraId="6CADD0FC" w14:textId="77777777" w:rsidR="0066393B" w:rsidRPr="0066393B" w:rsidRDefault="0066393B" w:rsidP="0066393B">
            <w:pPr>
              <w:spacing w:line="240" w:lineRule="auto"/>
              <w:jc w:val="left"/>
              <w:rPr>
                <w:rStyle w:val="Hyperlink"/>
                <w:rtl/>
              </w:rPr>
            </w:pPr>
            <w:hyperlink w:anchor="Seif101" w:tooltip="סייג לתחולה" w:history="1">
              <w:r w:rsidRPr="0066393B">
                <w:rPr>
                  <w:rStyle w:val="Hyperlink"/>
                </w:rPr>
                <w:t>Go</w:t>
              </w:r>
            </w:hyperlink>
          </w:p>
        </w:tc>
        <w:tc>
          <w:tcPr>
            <w:tcW w:w="850" w:type="dxa"/>
          </w:tcPr>
          <w:p w14:paraId="6337449D"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7D0CD9B3" w14:textId="77777777" w:rsidTr="0066393B">
        <w:tblPrEx>
          <w:tblCellMar>
            <w:top w:w="0" w:type="dxa"/>
            <w:bottom w:w="0" w:type="dxa"/>
          </w:tblCellMar>
        </w:tblPrEx>
        <w:tc>
          <w:tcPr>
            <w:tcW w:w="1247" w:type="dxa"/>
          </w:tcPr>
          <w:p w14:paraId="4DCD6094" w14:textId="77777777" w:rsidR="0066393B" w:rsidRPr="0066393B" w:rsidRDefault="0066393B" w:rsidP="0066393B">
            <w:pPr>
              <w:spacing w:line="240" w:lineRule="auto"/>
              <w:jc w:val="left"/>
              <w:rPr>
                <w:rFonts w:cs="Frankruhel"/>
                <w:sz w:val="24"/>
                <w:rtl/>
              </w:rPr>
            </w:pPr>
            <w:r>
              <w:rPr>
                <w:sz w:val="24"/>
                <w:rtl/>
              </w:rPr>
              <w:t xml:space="preserve">סעיף 86יא </w:t>
            </w:r>
          </w:p>
        </w:tc>
        <w:tc>
          <w:tcPr>
            <w:tcW w:w="5669" w:type="dxa"/>
          </w:tcPr>
          <w:p w14:paraId="5AFEFF48" w14:textId="77777777" w:rsidR="0066393B" w:rsidRPr="0066393B" w:rsidRDefault="0066393B" w:rsidP="0066393B">
            <w:pPr>
              <w:spacing w:line="240" w:lineRule="auto"/>
              <w:jc w:val="left"/>
              <w:rPr>
                <w:rFonts w:cs="Frankruhel"/>
                <w:sz w:val="24"/>
                <w:rtl/>
              </w:rPr>
            </w:pPr>
            <w:r>
              <w:rPr>
                <w:sz w:val="24"/>
                <w:rtl/>
              </w:rPr>
              <w:t>מדידת רעש</w:t>
            </w:r>
          </w:p>
        </w:tc>
        <w:tc>
          <w:tcPr>
            <w:tcW w:w="567" w:type="dxa"/>
          </w:tcPr>
          <w:p w14:paraId="03944E1E" w14:textId="77777777" w:rsidR="0066393B" w:rsidRPr="0066393B" w:rsidRDefault="0066393B" w:rsidP="0066393B">
            <w:pPr>
              <w:spacing w:line="240" w:lineRule="auto"/>
              <w:jc w:val="left"/>
              <w:rPr>
                <w:rStyle w:val="Hyperlink"/>
                <w:rtl/>
              </w:rPr>
            </w:pPr>
            <w:hyperlink w:anchor="Seif102" w:tooltip="מדידת רעש" w:history="1">
              <w:r w:rsidRPr="0066393B">
                <w:rPr>
                  <w:rStyle w:val="Hyperlink"/>
                </w:rPr>
                <w:t>Go</w:t>
              </w:r>
            </w:hyperlink>
          </w:p>
        </w:tc>
        <w:tc>
          <w:tcPr>
            <w:tcW w:w="850" w:type="dxa"/>
          </w:tcPr>
          <w:p w14:paraId="6B858A0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09E97710" w14:textId="77777777" w:rsidTr="0066393B">
        <w:tblPrEx>
          <w:tblCellMar>
            <w:top w:w="0" w:type="dxa"/>
            <w:bottom w:w="0" w:type="dxa"/>
          </w:tblCellMar>
        </w:tblPrEx>
        <w:tc>
          <w:tcPr>
            <w:tcW w:w="1247" w:type="dxa"/>
          </w:tcPr>
          <w:p w14:paraId="710899D7" w14:textId="77777777" w:rsidR="0066393B" w:rsidRPr="0066393B" w:rsidRDefault="0066393B" w:rsidP="0066393B">
            <w:pPr>
              <w:spacing w:line="240" w:lineRule="auto"/>
              <w:jc w:val="left"/>
              <w:rPr>
                <w:rFonts w:cs="Frankruhel"/>
                <w:sz w:val="24"/>
                <w:rtl/>
              </w:rPr>
            </w:pPr>
            <w:r>
              <w:rPr>
                <w:sz w:val="24"/>
                <w:rtl/>
              </w:rPr>
              <w:t xml:space="preserve">סעיף 86יב </w:t>
            </w:r>
          </w:p>
        </w:tc>
        <w:tc>
          <w:tcPr>
            <w:tcW w:w="5669" w:type="dxa"/>
          </w:tcPr>
          <w:p w14:paraId="7202CA02" w14:textId="77777777" w:rsidR="0066393B" w:rsidRPr="0066393B" w:rsidRDefault="0066393B" w:rsidP="0066393B">
            <w:pPr>
              <w:spacing w:line="240" w:lineRule="auto"/>
              <w:jc w:val="left"/>
              <w:rPr>
                <w:rFonts w:cs="Frankruhel"/>
                <w:sz w:val="24"/>
                <w:rtl/>
              </w:rPr>
            </w:pPr>
            <w:r>
              <w:rPr>
                <w:sz w:val="24"/>
                <w:rtl/>
              </w:rPr>
              <w:t>רעש הנשמע באזור מגורים</w:t>
            </w:r>
          </w:p>
        </w:tc>
        <w:tc>
          <w:tcPr>
            <w:tcW w:w="567" w:type="dxa"/>
          </w:tcPr>
          <w:p w14:paraId="700CA722" w14:textId="77777777" w:rsidR="0066393B" w:rsidRPr="0066393B" w:rsidRDefault="0066393B" w:rsidP="0066393B">
            <w:pPr>
              <w:spacing w:line="240" w:lineRule="auto"/>
              <w:jc w:val="left"/>
              <w:rPr>
                <w:rStyle w:val="Hyperlink"/>
                <w:rtl/>
              </w:rPr>
            </w:pPr>
            <w:hyperlink w:anchor="Seif103" w:tooltip="רעש הנשמע באזור מגורים" w:history="1">
              <w:r w:rsidRPr="0066393B">
                <w:rPr>
                  <w:rStyle w:val="Hyperlink"/>
                </w:rPr>
                <w:t>Go</w:t>
              </w:r>
            </w:hyperlink>
          </w:p>
        </w:tc>
        <w:tc>
          <w:tcPr>
            <w:tcW w:w="850" w:type="dxa"/>
          </w:tcPr>
          <w:p w14:paraId="3074BFA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4F12BBFD" w14:textId="77777777" w:rsidTr="0066393B">
        <w:tblPrEx>
          <w:tblCellMar>
            <w:top w:w="0" w:type="dxa"/>
            <w:bottom w:w="0" w:type="dxa"/>
          </w:tblCellMar>
        </w:tblPrEx>
        <w:tc>
          <w:tcPr>
            <w:tcW w:w="1247" w:type="dxa"/>
          </w:tcPr>
          <w:p w14:paraId="5C894AEC" w14:textId="77777777" w:rsidR="0066393B" w:rsidRPr="0066393B" w:rsidRDefault="0066393B" w:rsidP="0066393B">
            <w:pPr>
              <w:spacing w:line="240" w:lineRule="auto"/>
              <w:jc w:val="left"/>
              <w:rPr>
                <w:rFonts w:cs="Frankruhel"/>
                <w:sz w:val="24"/>
                <w:rtl/>
              </w:rPr>
            </w:pPr>
            <w:r>
              <w:rPr>
                <w:sz w:val="24"/>
                <w:rtl/>
              </w:rPr>
              <w:t xml:space="preserve">סעיף 86יג </w:t>
            </w:r>
          </w:p>
        </w:tc>
        <w:tc>
          <w:tcPr>
            <w:tcW w:w="5669" w:type="dxa"/>
          </w:tcPr>
          <w:p w14:paraId="1A0C1CB9" w14:textId="77777777" w:rsidR="0066393B" w:rsidRPr="0066393B" w:rsidRDefault="0066393B" w:rsidP="0066393B">
            <w:pPr>
              <w:spacing w:line="240" w:lineRule="auto"/>
              <w:jc w:val="left"/>
              <w:rPr>
                <w:rFonts w:cs="Frankruhel"/>
                <w:sz w:val="24"/>
                <w:rtl/>
              </w:rPr>
            </w:pPr>
            <w:r>
              <w:rPr>
                <w:sz w:val="24"/>
                <w:rtl/>
              </w:rPr>
              <w:t>סמכויות מפקח</w:t>
            </w:r>
          </w:p>
        </w:tc>
        <w:tc>
          <w:tcPr>
            <w:tcW w:w="567" w:type="dxa"/>
          </w:tcPr>
          <w:p w14:paraId="5DB6A8A4" w14:textId="77777777" w:rsidR="0066393B" w:rsidRPr="0066393B" w:rsidRDefault="0066393B" w:rsidP="0066393B">
            <w:pPr>
              <w:spacing w:line="240" w:lineRule="auto"/>
              <w:jc w:val="left"/>
              <w:rPr>
                <w:rStyle w:val="Hyperlink"/>
                <w:rtl/>
              </w:rPr>
            </w:pPr>
            <w:hyperlink w:anchor="Seif104" w:tooltip="סמכויות מפקח" w:history="1">
              <w:r w:rsidRPr="0066393B">
                <w:rPr>
                  <w:rStyle w:val="Hyperlink"/>
                </w:rPr>
                <w:t>Go</w:t>
              </w:r>
            </w:hyperlink>
          </w:p>
        </w:tc>
        <w:tc>
          <w:tcPr>
            <w:tcW w:w="850" w:type="dxa"/>
          </w:tcPr>
          <w:p w14:paraId="437087B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393B" w:rsidRPr="0066393B" w14:paraId="35967541" w14:textId="77777777" w:rsidTr="0066393B">
        <w:tblPrEx>
          <w:tblCellMar>
            <w:top w:w="0" w:type="dxa"/>
            <w:bottom w:w="0" w:type="dxa"/>
          </w:tblCellMar>
        </w:tblPrEx>
        <w:tc>
          <w:tcPr>
            <w:tcW w:w="1247" w:type="dxa"/>
          </w:tcPr>
          <w:p w14:paraId="1CC2AA36" w14:textId="77777777" w:rsidR="0066393B" w:rsidRPr="0066393B" w:rsidRDefault="0066393B" w:rsidP="0066393B">
            <w:pPr>
              <w:spacing w:line="240" w:lineRule="auto"/>
              <w:jc w:val="left"/>
              <w:rPr>
                <w:rFonts w:cs="Frankruhel"/>
                <w:sz w:val="24"/>
                <w:rtl/>
              </w:rPr>
            </w:pPr>
            <w:r>
              <w:rPr>
                <w:sz w:val="24"/>
                <w:rtl/>
              </w:rPr>
              <w:t xml:space="preserve">סעיף 86יד </w:t>
            </w:r>
          </w:p>
        </w:tc>
        <w:tc>
          <w:tcPr>
            <w:tcW w:w="5669" w:type="dxa"/>
          </w:tcPr>
          <w:p w14:paraId="7308902A" w14:textId="77777777" w:rsidR="0066393B" w:rsidRPr="0066393B" w:rsidRDefault="0066393B" w:rsidP="0066393B">
            <w:pPr>
              <w:spacing w:line="240" w:lineRule="auto"/>
              <w:jc w:val="left"/>
              <w:rPr>
                <w:rFonts w:cs="Frankruhel"/>
                <w:sz w:val="24"/>
                <w:rtl/>
              </w:rPr>
            </w:pPr>
            <w:r>
              <w:rPr>
                <w:sz w:val="24"/>
                <w:rtl/>
              </w:rPr>
              <w:t>ראיות</w:t>
            </w:r>
          </w:p>
        </w:tc>
        <w:tc>
          <w:tcPr>
            <w:tcW w:w="567" w:type="dxa"/>
          </w:tcPr>
          <w:p w14:paraId="2A8F7E17" w14:textId="77777777" w:rsidR="0066393B" w:rsidRPr="0066393B" w:rsidRDefault="0066393B" w:rsidP="0066393B">
            <w:pPr>
              <w:spacing w:line="240" w:lineRule="auto"/>
              <w:jc w:val="left"/>
              <w:rPr>
                <w:rStyle w:val="Hyperlink"/>
                <w:rtl/>
              </w:rPr>
            </w:pPr>
            <w:hyperlink w:anchor="Seif105" w:tooltip="ראיות" w:history="1">
              <w:r w:rsidRPr="0066393B">
                <w:rPr>
                  <w:rStyle w:val="Hyperlink"/>
                </w:rPr>
                <w:t>Go</w:t>
              </w:r>
            </w:hyperlink>
          </w:p>
        </w:tc>
        <w:tc>
          <w:tcPr>
            <w:tcW w:w="850" w:type="dxa"/>
          </w:tcPr>
          <w:p w14:paraId="5DE5024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54C54E62" w14:textId="77777777" w:rsidTr="0066393B">
        <w:tblPrEx>
          <w:tblCellMar>
            <w:top w:w="0" w:type="dxa"/>
            <w:bottom w:w="0" w:type="dxa"/>
          </w:tblCellMar>
        </w:tblPrEx>
        <w:tc>
          <w:tcPr>
            <w:tcW w:w="1247" w:type="dxa"/>
          </w:tcPr>
          <w:p w14:paraId="681D0F4F" w14:textId="77777777" w:rsidR="0066393B" w:rsidRPr="0066393B" w:rsidRDefault="0066393B" w:rsidP="0066393B">
            <w:pPr>
              <w:spacing w:line="240" w:lineRule="auto"/>
              <w:jc w:val="left"/>
              <w:rPr>
                <w:rFonts w:cs="Frankruhel"/>
                <w:sz w:val="24"/>
                <w:rtl/>
              </w:rPr>
            </w:pPr>
          </w:p>
        </w:tc>
        <w:tc>
          <w:tcPr>
            <w:tcW w:w="5669" w:type="dxa"/>
          </w:tcPr>
          <w:p w14:paraId="3DE13B97" w14:textId="77777777" w:rsidR="0066393B" w:rsidRPr="0066393B" w:rsidRDefault="0066393B" w:rsidP="0066393B">
            <w:pPr>
              <w:spacing w:line="240" w:lineRule="auto"/>
              <w:jc w:val="left"/>
              <w:rPr>
                <w:rFonts w:cs="Frankruhel"/>
                <w:sz w:val="24"/>
                <w:rtl/>
              </w:rPr>
            </w:pPr>
            <w:r>
              <w:rPr>
                <w:sz w:val="24"/>
                <w:rtl/>
              </w:rPr>
              <w:t>פרק י"ז: עקירת עצים</w:t>
            </w:r>
          </w:p>
        </w:tc>
        <w:tc>
          <w:tcPr>
            <w:tcW w:w="567" w:type="dxa"/>
          </w:tcPr>
          <w:p w14:paraId="04B7ED4C" w14:textId="77777777" w:rsidR="0066393B" w:rsidRPr="0066393B" w:rsidRDefault="0066393B" w:rsidP="0066393B">
            <w:pPr>
              <w:spacing w:line="240" w:lineRule="auto"/>
              <w:jc w:val="left"/>
              <w:rPr>
                <w:rStyle w:val="Hyperlink"/>
                <w:rtl/>
              </w:rPr>
            </w:pPr>
            <w:hyperlink w:anchor="med13" w:tooltip="פרק יז: עקירת עצים" w:history="1">
              <w:r w:rsidRPr="0066393B">
                <w:rPr>
                  <w:rStyle w:val="Hyperlink"/>
                </w:rPr>
                <w:t>Go</w:t>
              </w:r>
            </w:hyperlink>
          </w:p>
        </w:tc>
        <w:tc>
          <w:tcPr>
            <w:tcW w:w="850" w:type="dxa"/>
          </w:tcPr>
          <w:p w14:paraId="1F171D2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6C1A730E" w14:textId="77777777" w:rsidTr="0066393B">
        <w:tblPrEx>
          <w:tblCellMar>
            <w:top w:w="0" w:type="dxa"/>
            <w:bottom w:w="0" w:type="dxa"/>
          </w:tblCellMar>
        </w:tblPrEx>
        <w:tc>
          <w:tcPr>
            <w:tcW w:w="1247" w:type="dxa"/>
          </w:tcPr>
          <w:p w14:paraId="305CE5D0" w14:textId="77777777" w:rsidR="0066393B" w:rsidRPr="0066393B" w:rsidRDefault="0066393B" w:rsidP="0066393B">
            <w:pPr>
              <w:spacing w:line="240" w:lineRule="auto"/>
              <w:jc w:val="left"/>
              <w:rPr>
                <w:rFonts w:cs="Frankruhel"/>
                <w:sz w:val="24"/>
                <w:rtl/>
              </w:rPr>
            </w:pPr>
            <w:r>
              <w:rPr>
                <w:sz w:val="24"/>
                <w:rtl/>
              </w:rPr>
              <w:t xml:space="preserve">סעיף 86טו </w:t>
            </w:r>
          </w:p>
        </w:tc>
        <w:tc>
          <w:tcPr>
            <w:tcW w:w="5669" w:type="dxa"/>
          </w:tcPr>
          <w:p w14:paraId="76E918BA" w14:textId="77777777" w:rsidR="0066393B" w:rsidRPr="0066393B" w:rsidRDefault="0066393B" w:rsidP="0066393B">
            <w:pPr>
              <w:spacing w:line="240" w:lineRule="auto"/>
              <w:jc w:val="left"/>
              <w:rPr>
                <w:rFonts w:cs="Frankruhel"/>
                <w:sz w:val="24"/>
                <w:rtl/>
              </w:rPr>
            </w:pPr>
            <w:r>
              <w:rPr>
                <w:sz w:val="24"/>
                <w:rtl/>
              </w:rPr>
              <w:t>הגדרות</w:t>
            </w:r>
          </w:p>
        </w:tc>
        <w:tc>
          <w:tcPr>
            <w:tcW w:w="567" w:type="dxa"/>
          </w:tcPr>
          <w:p w14:paraId="6766924D" w14:textId="77777777" w:rsidR="0066393B" w:rsidRPr="0066393B" w:rsidRDefault="0066393B" w:rsidP="0066393B">
            <w:pPr>
              <w:spacing w:line="240" w:lineRule="auto"/>
              <w:jc w:val="left"/>
              <w:rPr>
                <w:rStyle w:val="Hyperlink"/>
                <w:rtl/>
              </w:rPr>
            </w:pPr>
            <w:hyperlink w:anchor="Seif106" w:tooltip="הגדרות" w:history="1">
              <w:r w:rsidRPr="0066393B">
                <w:rPr>
                  <w:rStyle w:val="Hyperlink"/>
                </w:rPr>
                <w:t>Go</w:t>
              </w:r>
            </w:hyperlink>
          </w:p>
        </w:tc>
        <w:tc>
          <w:tcPr>
            <w:tcW w:w="850" w:type="dxa"/>
          </w:tcPr>
          <w:p w14:paraId="65078231"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292E3BC6" w14:textId="77777777" w:rsidTr="0066393B">
        <w:tblPrEx>
          <w:tblCellMar>
            <w:top w:w="0" w:type="dxa"/>
            <w:bottom w:w="0" w:type="dxa"/>
          </w:tblCellMar>
        </w:tblPrEx>
        <w:tc>
          <w:tcPr>
            <w:tcW w:w="1247" w:type="dxa"/>
          </w:tcPr>
          <w:p w14:paraId="4DBCD772" w14:textId="77777777" w:rsidR="0066393B" w:rsidRPr="0066393B" w:rsidRDefault="0066393B" w:rsidP="0066393B">
            <w:pPr>
              <w:spacing w:line="240" w:lineRule="auto"/>
              <w:jc w:val="left"/>
              <w:rPr>
                <w:rFonts w:cs="Frankruhel"/>
                <w:sz w:val="24"/>
                <w:rtl/>
              </w:rPr>
            </w:pPr>
            <w:r>
              <w:rPr>
                <w:sz w:val="24"/>
                <w:rtl/>
              </w:rPr>
              <w:t xml:space="preserve">סעיף 86טז </w:t>
            </w:r>
          </w:p>
        </w:tc>
        <w:tc>
          <w:tcPr>
            <w:tcW w:w="5669" w:type="dxa"/>
          </w:tcPr>
          <w:p w14:paraId="60A217E3" w14:textId="77777777" w:rsidR="0066393B" w:rsidRPr="0066393B" w:rsidRDefault="0066393B" w:rsidP="0066393B">
            <w:pPr>
              <w:spacing w:line="240" w:lineRule="auto"/>
              <w:jc w:val="left"/>
              <w:rPr>
                <w:rFonts w:cs="Frankruhel"/>
                <w:sz w:val="24"/>
                <w:rtl/>
              </w:rPr>
            </w:pPr>
            <w:r>
              <w:rPr>
                <w:sz w:val="24"/>
                <w:rtl/>
              </w:rPr>
              <w:t>עקירת עצים</w:t>
            </w:r>
          </w:p>
        </w:tc>
        <w:tc>
          <w:tcPr>
            <w:tcW w:w="567" w:type="dxa"/>
          </w:tcPr>
          <w:p w14:paraId="457B59BF" w14:textId="77777777" w:rsidR="0066393B" w:rsidRPr="0066393B" w:rsidRDefault="0066393B" w:rsidP="0066393B">
            <w:pPr>
              <w:spacing w:line="240" w:lineRule="auto"/>
              <w:jc w:val="left"/>
              <w:rPr>
                <w:rStyle w:val="Hyperlink"/>
                <w:rtl/>
              </w:rPr>
            </w:pPr>
            <w:hyperlink w:anchor="Seif107" w:tooltip="עקירת עצים" w:history="1">
              <w:r w:rsidRPr="0066393B">
                <w:rPr>
                  <w:rStyle w:val="Hyperlink"/>
                </w:rPr>
                <w:t>Go</w:t>
              </w:r>
            </w:hyperlink>
          </w:p>
        </w:tc>
        <w:tc>
          <w:tcPr>
            <w:tcW w:w="850" w:type="dxa"/>
          </w:tcPr>
          <w:p w14:paraId="282EDF03"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2E3E6E82" w14:textId="77777777" w:rsidTr="0066393B">
        <w:tblPrEx>
          <w:tblCellMar>
            <w:top w:w="0" w:type="dxa"/>
            <w:bottom w:w="0" w:type="dxa"/>
          </w:tblCellMar>
        </w:tblPrEx>
        <w:tc>
          <w:tcPr>
            <w:tcW w:w="1247" w:type="dxa"/>
          </w:tcPr>
          <w:p w14:paraId="6DB7F1EB" w14:textId="77777777" w:rsidR="0066393B" w:rsidRPr="0066393B" w:rsidRDefault="0066393B" w:rsidP="0066393B">
            <w:pPr>
              <w:spacing w:line="240" w:lineRule="auto"/>
              <w:jc w:val="left"/>
              <w:rPr>
                <w:rFonts w:cs="Frankruhel"/>
                <w:sz w:val="24"/>
                <w:rtl/>
              </w:rPr>
            </w:pPr>
            <w:r>
              <w:rPr>
                <w:sz w:val="24"/>
                <w:rtl/>
              </w:rPr>
              <w:t xml:space="preserve">סעיף 86יז </w:t>
            </w:r>
          </w:p>
        </w:tc>
        <w:tc>
          <w:tcPr>
            <w:tcW w:w="5669" w:type="dxa"/>
          </w:tcPr>
          <w:p w14:paraId="44C8C027" w14:textId="77777777" w:rsidR="0066393B" w:rsidRPr="0066393B" w:rsidRDefault="0066393B" w:rsidP="0066393B">
            <w:pPr>
              <w:spacing w:line="240" w:lineRule="auto"/>
              <w:jc w:val="left"/>
              <w:rPr>
                <w:rFonts w:cs="Frankruhel"/>
                <w:sz w:val="24"/>
                <w:rtl/>
              </w:rPr>
            </w:pPr>
            <w:r>
              <w:rPr>
                <w:sz w:val="24"/>
                <w:rtl/>
              </w:rPr>
              <w:t>מתן היתר ותנאיו</w:t>
            </w:r>
          </w:p>
        </w:tc>
        <w:tc>
          <w:tcPr>
            <w:tcW w:w="567" w:type="dxa"/>
          </w:tcPr>
          <w:p w14:paraId="648074B4" w14:textId="77777777" w:rsidR="0066393B" w:rsidRPr="0066393B" w:rsidRDefault="0066393B" w:rsidP="0066393B">
            <w:pPr>
              <w:spacing w:line="240" w:lineRule="auto"/>
              <w:jc w:val="left"/>
              <w:rPr>
                <w:rStyle w:val="Hyperlink"/>
                <w:rtl/>
              </w:rPr>
            </w:pPr>
            <w:hyperlink w:anchor="Seif108" w:tooltip="מתן היתר ותנאיו" w:history="1">
              <w:r w:rsidRPr="0066393B">
                <w:rPr>
                  <w:rStyle w:val="Hyperlink"/>
                </w:rPr>
                <w:t>Go</w:t>
              </w:r>
            </w:hyperlink>
          </w:p>
        </w:tc>
        <w:tc>
          <w:tcPr>
            <w:tcW w:w="850" w:type="dxa"/>
          </w:tcPr>
          <w:p w14:paraId="2F0A03BE"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1CDC76CE" w14:textId="77777777" w:rsidTr="0066393B">
        <w:tblPrEx>
          <w:tblCellMar>
            <w:top w:w="0" w:type="dxa"/>
            <w:bottom w:w="0" w:type="dxa"/>
          </w:tblCellMar>
        </w:tblPrEx>
        <w:tc>
          <w:tcPr>
            <w:tcW w:w="1247" w:type="dxa"/>
          </w:tcPr>
          <w:p w14:paraId="2C224CF1" w14:textId="77777777" w:rsidR="0066393B" w:rsidRPr="0066393B" w:rsidRDefault="0066393B" w:rsidP="0066393B">
            <w:pPr>
              <w:spacing w:line="240" w:lineRule="auto"/>
              <w:jc w:val="left"/>
              <w:rPr>
                <w:rFonts w:cs="Frankruhel"/>
                <w:sz w:val="24"/>
                <w:rtl/>
              </w:rPr>
            </w:pPr>
            <w:r>
              <w:rPr>
                <w:sz w:val="24"/>
                <w:rtl/>
              </w:rPr>
              <w:t xml:space="preserve">סעיף 86יח </w:t>
            </w:r>
          </w:p>
        </w:tc>
        <w:tc>
          <w:tcPr>
            <w:tcW w:w="5669" w:type="dxa"/>
          </w:tcPr>
          <w:p w14:paraId="3AEE799D" w14:textId="77777777" w:rsidR="0066393B" w:rsidRPr="0066393B" w:rsidRDefault="0066393B" w:rsidP="0066393B">
            <w:pPr>
              <w:spacing w:line="240" w:lineRule="auto"/>
              <w:jc w:val="left"/>
              <w:rPr>
                <w:rFonts w:cs="Frankruhel"/>
                <w:sz w:val="24"/>
                <w:rtl/>
              </w:rPr>
            </w:pPr>
            <w:r>
              <w:rPr>
                <w:sz w:val="24"/>
                <w:rtl/>
              </w:rPr>
              <w:t>אגרת עקירה</w:t>
            </w:r>
          </w:p>
        </w:tc>
        <w:tc>
          <w:tcPr>
            <w:tcW w:w="567" w:type="dxa"/>
          </w:tcPr>
          <w:p w14:paraId="69BC617C" w14:textId="77777777" w:rsidR="0066393B" w:rsidRPr="0066393B" w:rsidRDefault="0066393B" w:rsidP="0066393B">
            <w:pPr>
              <w:spacing w:line="240" w:lineRule="auto"/>
              <w:jc w:val="left"/>
              <w:rPr>
                <w:rStyle w:val="Hyperlink"/>
                <w:rtl/>
              </w:rPr>
            </w:pPr>
            <w:hyperlink w:anchor="Seif109" w:tooltip="אגרת עקירה" w:history="1">
              <w:r w:rsidRPr="0066393B">
                <w:rPr>
                  <w:rStyle w:val="Hyperlink"/>
                </w:rPr>
                <w:t>Go</w:t>
              </w:r>
            </w:hyperlink>
          </w:p>
        </w:tc>
        <w:tc>
          <w:tcPr>
            <w:tcW w:w="850" w:type="dxa"/>
          </w:tcPr>
          <w:p w14:paraId="7AF4D00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67610BDC" w14:textId="77777777" w:rsidTr="0066393B">
        <w:tblPrEx>
          <w:tblCellMar>
            <w:top w:w="0" w:type="dxa"/>
            <w:bottom w:w="0" w:type="dxa"/>
          </w:tblCellMar>
        </w:tblPrEx>
        <w:tc>
          <w:tcPr>
            <w:tcW w:w="1247" w:type="dxa"/>
          </w:tcPr>
          <w:p w14:paraId="50C67867" w14:textId="77777777" w:rsidR="0066393B" w:rsidRPr="0066393B" w:rsidRDefault="0066393B" w:rsidP="0066393B">
            <w:pPr>
              <w:spacing w:line="240" w:lineRule="auto"/>
              <w:jc w:val="left"/>
              <w:rPr>
                <w:rFonts w:cs="Frankruhel"/>
                <w:sz w:val="24"/>
                <w:rtl/>
              </w:rPr>
            </w:pPr>
          </w:p>
        </w:tc>
        <w:tc>
          <w:tcPr>
            <w:tcW w:w="5669" w:type="dxa"/>
          </w:tcPr>
          <w:p w14:paraId="6905F0C4" w14:textId="77777777" w:rsidR="0066393B" w:rsidRPr="0066393B" w:rsidRDefault="0066393B" w:rsidP="0066393B">
            <w:pPr>
              <w:spacing w:line="240" w:lineRule="auto"/>
              <w:jc w:val="left"/>
              <w:rPr>
                <w:rFonts w:cs="Frankruhel"/>
                <w:sz w:val="24"/>
                <w:rtl/>
              </w:rPr>
            </w:pPr>
            <w:r>
              <w:rPr>
                <w:sz w:val="24"/>
                <w:rtl/>
              </w:rPr>
              <w:t>פרק י"ז: שונות</w:t>
            </w:r>
          </w:p>
        </w:tc>
        <w:tc>
          <w:tcPr>
            <w:tcW w:w="567" w:type="dxa"/>
          </w:tcPr>
          <w:p w14:paraId="23F277E1" w14:textId="77777777" w:rsidR="0066393B" w:rsidRPr="0066393B" w:rsidRDefault="0066393B" w:rsidP="0066393B">
            <w:pPr>
              <w:spacing w:line="240" w:lineRule="auto"/>
              <w:jc w:val="left"/>
              <w:rPr>
                <w:rStyle w:val="Hyperlink"/>
                <w:rtl/>
              </w:rPr>
            </w:pPr>
            <w:hyperlink w:anchor="med14" w:tooltip="פרק יז: שונות" w:history="1">
              <w:r w:rsidRPr="0066393B">
                <w:rPr>
                  <w:rStyle w:val="Hyperlink"/>
                </w:rPr>
                <w:t>Go</w:t>
              </w:r>
            </w:hyperlink>
          </w:p>
        </w:tc>
        <w:tc>
          <w:tcPr>
            <w:tcW w:w="850" w:type="dxa"/>
          </w:tcPr>
          <w:p w14:paraId="27EDC310"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71DCEF14" w14:textId="77777777" w:rsidTr="0066393B">
        <w:tblPrEx>
          <w:tblCellMar>
            <w:top w:w="0" w:type="dxa"/>
            <w:bottom w:w="0" w:type="dxa"/>
          </w:tblCellMar>
        </w:tblPrEx>
        <w:tc>
          <w:tcPr>
            <w:tcW w:w="1247" w:type="dxa"/>
          </w:tcPr>
          <w:p w14:paraId="1110E8F7" w14:textId="77777777" w:rsidR="0066393B" w:rsidRPr="0066393B" w:rsidRDefault="0066393B" w:rsidP="0066393B">
            <w:pPr>
              <w:spacing w:line="240" w:lineRule="auto"/>
              <w:jc w:val="left"/>
              <w:rPr>
                <w:rFonts w:cs="Frankruhel"/>
                <w:sz w:val="24"/>
                <w:rtl/>
              </w:rPr>
            </w:pPr>
            <w:r>
              <w:rPr>
                <w:sz w:val="24"/>
                <w:rtl/>
              </w:rPr>
              <w:t xml:space="preserve">סעיף 87 </w:t>
            </w:r>
          </w:p>
        </w:tc>
        <w:tc>
          <w:tcPr>
            <w:tcW w:w="5669" w:type="dxa"/>
          </w:tcPr>
          <w:p w14:paraId="50C610BD" w14:textId="77777777" w:rsidR="0066393B" w:rsidRPr="0066393B" w:rsidRDefault="0066393B" w:rsidP="0066393B">
            <w:pPr>
              <w:spacing w:line="240" w:lineRule="auto"/>
              <w:jc w:val="left"/>
              <w:rPr>
                <w:rFonts w:cs="Frankruhel"/>
                <w:sz w:val="24"/>
                <w:rtl/>
              </w:rPr>
            </w:pPr>
            <w:r>
              <w:rPr>
                <w:sz w:val="24"/>
                <w:rtl/>
              </w:rPr>
              <w:t>איסור הפרעה</w:t>
            </w:r>
          </w:p>
        </w:tc>
        <w:tc>
          <w:tcPr>
            <w:tcW w:w="567" w:type="dxa"/>
          </w:tcPr>
          <w:p w14:paraId="597D07AA" w14:textId="77777777" w:rsidR="0066393B" w:rsidRPr="0066393B" w:rsidRDefault="0066393B" w:rsidP="0066393B">
            <w:pPr>
              <w:spacing w:line="240" w:lineRule="auto"/>
              <w:jc w:val="left"/>
              <w:rPr>
                <w:rStyle w:val="Hyperlink"/>
                <w:rtl/>
              </w:rPr>
            </w:pPr>
            <w:hyperlink w:anchor="Seif51" w:tooltip="איסור הפרעה" w:history="1">
              <w:r w:rsidRPr="0066393B">
                <w:rPr>
                  <w:rStyle w:val="Hyperlink"/>
                </w:rPr>
                <w:t>Go</w:t>
              </w:r>
            </w:hyperlink>
          </w:p>
        </w:tc>
        <w:tc>
          <w:tcPr>
            <w:tcW w:w="850" w:type="dxa"/>
          </w:tcPr>
          <w:p w14:paraId="2C9BD8E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368859A7" w14:textId="77777777" w:rsidTr="0066393B">
        <w:tblPrEx>
          <w:tblCellMar>
            <w:top w:w="0" w:type="dxa"/>
            <w:bottom w:w="0" w:type="dxa"/>
          </w:tblCellMar>
        </w:tblPrEx>
        <w:tc>
          <w:tcPr>
            <w:tcW w:w="1247" w:type="dxa"/>
          </w:tcPr>
          <w:p w14:paraId="43CCD850" w14:textId="77777777" w:rsidR="0066393B" w:rsidRPr="0066393B" w:rsidRDefault="0066393B" w:rsidP="0066393B">
            <w:pPr>
              <w:spacing w:line="240" w:lineRule="auto"/>
              <w:jc w:val="left"/>
              <w:rPr>
                <w:rFonts w:cs="Frankruhel"/>
                <w:sz w:val="24"/>
                <w:rtl/>
              </w:rPr>
            </w:pPr>
            <w:r>
              <w:rPr>
                <w:sz w:val="24"/>
                <w:rtl/>
              </w:rPr>
              <w:t xml:space="preserve">סעיף 88 </w:t>
            </w:r>
          </w:p>
        </w:tc>
        <w:tc>
          <w:tcPr>
            <w:tcW w:w="5669" w:type="dxa"/>
          </w:tcPr>
          <w:p w14:paraId="24934D41" w14:textId="77777777" w:rsidR="0066393B" w:rsidRPr="0066393B" w:rsidRDefault="0066393B" w:rsidP="0066393B">
            <w:pPr>
              <w:spacing w:line="240" w:lineRule="auto"/>
              <w:jc w:val="left"/>
              <w:rPr>
                <w:rFonts w:cs="Frankruhel"/>
                <w:sz w:val="24"/>
                <w:rtl/>
              </w:rPr>
            </w:pPr>
            <w:r>
              <w:rPr>
                <w:sz w:val="24"/>
                <w:rtl/>
              </w:rPr>
              <w:t>ילדים</w:t>
            </w:r>
          </w:p>
        </w:tc>
        <w:tc>
          <w:tcPr>
            <w:tcW w:w="567" w:type="dxa"/>
          </w:tcPr>
          <w:p w14:paraId="4207886F" w14:textId="77777777" w:rsidR="0066393B" w:rsidRPr="0066393B" w:rsidRDefault="0066393B" w:rsidP="0066393B">
            <w:pPr>
              <w:spacing w:line="240" w:lineRule="auto"/>
              <w:jc w:val="left"/>
              <w:rPr>
                <w:rStyle w:val="Hyperlink"/>
                <w:rtl/>
              </w:rPr>
            </w:pPr>
            <w:hyperlink w:anchor="Seif87" w:tooltip="ילדים" w:history="1">
              <w:r w:rsidRPr="0066393B">
                <w:rPr>
                  <w:rStyle w:val="Hyperlink"/>
                </w:rPr>
                <w:t>Go</w:t>
              </w:r>
            </w:hyperlink>
          </w:p>
        </w:tc>
        <w:tc>
          <w:tcPr>
            <w:tcW w:w="850" w:type="dxa"/>
          </w:tcPr>
          <w:p w14:paraId="3609F1A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08986C19" w14:textId="77777777" w:rsidTr="0066393B">
        <w:tblPrEx>
          <w:tblCellMar>
            <w:top w:w="0" w:type="dxa"/>
            <w:bottom w:w="0" w:type="dxa"/>
          </w:tblCellMar>
        </w:tblPrEx>
        <w:tc>
          <w:tcPr>
            <w:tcW w:w="1247" w:type="dxa"/>
          </w:tcPr>
          <w:p w14:paraId="27E4282C" w14:textId="77777777" w:rsidR="0066393B" w:rsidRPr="0066393B" w:rsidRDefault="0066393B" w:rsidP="0066393B">
            <w:pPr>
              <w:spacing w:line="240" w:lineRule="auto"/>
              <w:jc w:val="left"/>
              <w:rPr>
                <w:rFonts w:cs="Frankruhel"/>
                <w:sz w:val="24"/>
                <w:rtl/>
              </w:rPr>
            </w:pPr>
            <w:r>
              <w:rPr>
                <w:sz w:val="24"/>
                <w:rtl/>
              </w:rPr>
              <w:t xml:space="preserve">סעיף 89 </w:t>
            </w:r>
          </w:p>
        </w:tc>
        <w:tc>
          <w:tcPr>
            <w:tcW w:w="5669" w:type="dxa"/>
          </w:tcPr>
          <w:p w14:paraId="76E5E4EA" w14:textId="77777777" w:rsidR="0066393B" w:rsidRPr="0066393B" w:rsidRDefault="0066393B" w:rsidP="0066393B">
            <w:pPr>
              <w:spacing w:line="240" w:lineRule="auto"/>
              <w:jc w:val="left"/>
              <w:rPr>
                <w:rFonts w:cs="Frankruhel"/>
                <w:sz w:val="24"/>
                <w:rtl/>
              </w:rPr>
            </w:pPr>
            <w:r>
              <w:rPr>
                <w:sz w:val="24"/>
                <w:rtl/>
              </w:rPr>
              <w:t>מסירת הודעות</w:t>
            </w:r>
          </w:p>
        </w:tc>
        <w:tc>
          <w:tcPr>
            <w:tcW w:w="567" w:type="dxa"/>
          </w:tcPr>
          <w:p w14:paraId="6C8BE967" w14:textId="77777777" w:rsidR="0066393B" w:rsidRPr="0066393B" w:rsidRDefault="0066393B" w:rsidP="0066393B">
            <w:pPr>
              <w:spacing w:line="240" w:lineRule="auto"/>
              <w:jc w:val="left"/>
              <w:rPr>
                <w:rStyle w:val="Hyperlink"/>
                <w:rtl/>
              </w:rPr>
            </w:pPr>
            <w:hyperlink w:anchor="Seif52" w:tooltip="מסירת הודעות" w:history="1">
              <w:r w:rsidRPr="0066393B">
                <w:rPr>
                  <w:rStyle w:val="Hyperlink"/>
                </w:rPr>
                <w:t>Go</w:t>
              </w:r>
            </w:hyperlink>
          </w:p>
        </w:tc>
        <w:tc>
          <w:tcPr>
            <w:tcW w:w="850" w:type="dxa"/>
          </w:tcPr>
          <w:p w14:paraId="4E86131F"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5D0E7BAA" w14:textId="77777777" w:rsidTr="0066393B">
        <w:tblPrEx>
          <w:tblCellMar>
            <w:top w:w="0" w:type="dxa"/>
            <w:bottom w:w="0" w:type="dxa"/>
          </w:tblCellMar>
        </w:tblPrEx>
        <w:tc>
          <w:tcPr>
            <w:tcW w:w="1247" w:type="dxa"/>
          </w:tcPr>
          <w:p w14:paraId="5A77BAC5" w14:textId="77777777" w:rsidR="0066393B" w:rsidRPr="0066393B" w:rsidRDefault="0066393B" w:rsidP="0066393B">
            <w:pPr>
              <w:spacing w:line="240" w:lineRule="auto"/>
              <w:jc w:val="left"/>
              <w:rPr>
                <w:rFonts w:cs="Frankruhel"/>
                <w:sz w:val="24"/>
                <w:rtl/>
              </w:rPr>
            </w:pPr>
            <w:r>
              <w:rPr>
                <w:sz w:val="24"/>
                <w:rtl/>
              </w:rPr>
              <w:t xml:space="preserve">סעיף 90 </w:t>
            </w:r>
          </w:p>
        </w:tc>
        <w:tc>
          <w:tcPr>
            <w:tcW w:w="5669" w:type="dxa"/>
          </w:tcPr>
          <w:p w14:paraId="3E45008B" w14:textId="77777777" w:rsidR="0066393B" w:rsidRPr="0066393B" w:rsidRDefault="0066393B" w:rsidP="0066393B">
            <w:pPr>
              <w:spacing w:line="240" w:lineRule="auto"/>
              <w:jc w:val="left"/>
              <w:rPr>
                <w:rFonts w:cs="Frankruhel"/>
                <w:sz w:val="24"/>
                <w:rtl/>
              </w:rPr>
            </w:pPr>
            <w:r>
              <w:rPr>
                <w:sz w:val="24"/>
                <w:rtl/>
              </w:rPr>
              <w:t>סמכות כניסה</w:t>
            </w:r>
          </w:p>
        </w:tc>
        <w:tc>
          <w:tcPr>
            <w:tcW w:w="567" w:type="dxa"/>
          </w:tcPr>
          <w:p w14:paraId="78329A53" w14:textId="77777777" w:rsidR="0066393B" w:rsidRPr="0066393B" w:rsidRDefault="0066393B" w:rsidP="0066393B">
            <w:pPr>
              <w:spacing w:line="240" w:lineRule="auto"/>
              <w:jc w:val="left"/>
              <w:rPr>
                <w:rStyle w:val="Hyperlink"/>
                <w:rtl/>
              </w:rPr>
            </w:pPr>
            <w:hyperlink w:anchor="Seif53" w:tooltip="סמכות כניסה" w:history="1">
              <w:r w:rsidRPr="0066393B">
                <w:rPr>
                  <w:rStyle w:val="Hyperlink"/>
                </w:rPr>
                <w:t>Go</w:t>
              </w:r>
            </w:hyperlink>
          </w:p>
        </w:tc>
        <w:tc>
          <w:tcPr>
            <w:tcW w:w="850" w:type="dxa"/>
          </w:tcPr>
          <w:p w14:paraId="48576D7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49F1ECE6" w14:textId="77777777" w:rsidTr="0066393B">
        <w:tblPrEx>
          <w:tblCellMar>
            <w:top w:w="0" w:type="dxa"/>
            <w:bottom w:w="0" w:type="dxa"/>
          </w:tblCellMar>
        </w:tblPrEx>
        <w:tc>
          <w:tcPr>
            <w:tcW w:w="1247" w:type="dxa"/>
          </w:tcPr>
          <w:p w14:paraId="0FAB0D04" w14:textId="77777777" w:rsidR="0066393B" w:rsidRPr="0066393B" w:rsidRDefault="0066393B" w:rsidP="0066393B">
            <w:pPr>
              <w:spacing w:line="240" w:lineRule="auto"/>
              <w:jc w:val="left"/>
              <w:rPr>
                <w:rFonts w:cs="Frankruhel"/>
                <w:sz w:val="24"/>
                <w:rtl/>
              </w:rPr>
            </w:pPr>
            <w:r>
              <w:rPr>
                <w:sz w:val="24"/>
                <w:rtl/>
              </w:rPr>
              <w:t xml:space="preserve">סעיף 91 </w:t>
            </w:r>
          </w:p>
        </w:tc>
        <w:tc>
          <w:tcPr>
            <w:tcW w:w="5669" w:type="dxa"/>
          </w:tcPr>
          <w:p w14:paraId="301F0747" w14:textId="77777777" w:rsidR="0066393B" w:rsidRPr="0066393B" w:rsidRDefault="0066393B" w:rsidP="0066393B">
            <w:pPr>
              <w:spacing w:line="240" w:lineRule="auto"/>
              <w:jc w:val="left"/>
              <w:rPr>
                <w:rFonts w:cs="Frankruhel"/>
                <w:sz w:val="24"/>
                <w:rtl/>
              </w:rPr>
            </w:pPr>
            <w:r>
              <w:rPr>
                <w:sz w:val="24"/>
                <w:rtl/>
              </w:rPr>
              <w:t>הודעה לביצוע</w:t>
            </w:r>
          </w:p>
        </w:tc>
        <w:tc>
          <w:tcPr>
            <w:tcW w:w="567" w:type="dxa"/>
          </w:tcPr>
          <w:p w14:paraId="31670ACE" w14:textId="77777777" w:rsidR="0066393B" w:rsidRPr="0066393B" w:rsidRDefault="0066393B" w:rsidP="0066393B">
            <w:pPr>
              <w:spacing w:line="240" w:lineRule="auto"/>
              <w:jc w:val="left"/>
              <w:rPr>
                <w:rStyle w:val="Hyperlink"/>
                <w:rtl/>
              </w:rPr>
            </w:pPr>
            <w:hyperlink w:anchor="Seif54" w:tooltip="הודעה לביצוע" w:history="1">
              <w:r w:rsidRPr="0066393B">
                <w:rPr>
                  <w:rStyle w:val="Hyperlink"/>
                </w:rPr>
                <w:t>Go</w:t>
              </w:r>
            </w:hyperlink>
          </w:p>
        </w:tc>
        <w:tc>
          <w:tcPr>
            <w:tcW w:w="850" w:type="dxa"/>
          </w:tcPr>
          <w:p w14:paraId="59165CC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393B" w:rsidRPr="0066393B" w14:paraId="76D4779D" w14:textId="77777777" w:rsidTr="0066393B">
        <w:tblPrEx>
          <w:tblCellMar>
            <w:top w:w="0" w:type="dxa"/>
            <w:bottom w:w="0" w:type="dxa"/>
          </w:tblCellMar>
        </w:tblPrEx>
        <w:tc>
          <w:tcPr>
            <w:tcW w:w="1247" w:type="dxa"/>
          </w:tcPr>
          <w:p w14:paraId="611A0CA5" w14:textId="77777777" w:rsidR="0066393B" w:rsidRPr="0066393B" w:rsidRDefault="0066393B" w:rsidP="0066393B">
            <w:pPr>
              <w:spacing w:line="240" w:lineRule="auto"/>
              <w:jc w:val="left"/>
              <w:rPr>
                <w:rFonts w:cs="Frankruhel"/>
                <w:sz w:val="24"/>
                <w:rtl/>
              </w:rPr>
            </w:pPr>
            <w:r>
              <w:rPr>
                <w:sz w:val="24"/>
                <w:rtl/>
              </w:rPr>
              <w:t xml:space="preserve">סעיף 93 </w:t>
            </w:r>
          </w:p>
        </w:tc>
        <w:tc>
          <w:tcPr>
            <w:tcW w:w="5669" w:type="dxa"/>
          </w:tcPr>
          <w:p w14:paraId="3F63EEA8" w14:textId="77777777" w:rsidR="0066393B" w:rsidRPr="0066393B" w:rsidRDefault="0066393B" w:rsidP="0066393B">
            <w:pPr>
              <w:spacing w:line="240" w:lineRule="auto"/>
              <w:jc w:val="left"/>
              <w:rPr>
                <w:rFonts w:cs="Frankruhel"/>
                <w:sz w:val="24"/>
                <w:rtl/>
              </w:rPr>
            </w:pPr>
            <w:r>
              <w:rPr>
                <w:sz w:val="24"/>
                <w:rtl/>
              </w:rPr>
              <w:t>שמירת דינים</w:t>
            </w:r>
          </w:p>
        </w:tc>
        <w:tc>
          <w:tcPr>
            <w:tcW w:w="567" w:type="dxa"/>
          </w:tcPr>
          <w:p w14:paraId="77C77F44" w14:textId="77777777" w:rsidR="0066393B" w:rsidRPr="0066393B" w:rsidRDefault="0066393B" w:rsidP="0066393B">
            <w:pPr>
              <w:spacing w:line="240" w:lineRule="auto"/>
              <w:jc w:val="left"/>
              <w:rPr>
                <w:rStyle w:val="Hyperlink"/>
                <w:rtl/>
              </w:rPr>
            </w:pPr>
            <w:hyperlink w:anchor="Seif55" w:tooltip="שמירת דינים" w:history="1">
              <w:r w:rsidRPr="0066393B">
                <w:rPr>
                  <w:rStyle w:val="Hyperlink"/>
                </w:rPr>
                <w:t>Go</w:t>
              </w:r>
            </w:hyperlink>
          </w:p>
        </w:tc>
        <w:tc>
          <w:tcPr>
            <w:tcW w:w="850" w:type="dxa"/>
          </w:tcPr>
          <w:p w14:paraId="3B6A448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393B" w:rsidRPr="0066393B" w14:paraId="5CB10075" w14:textId="77777777" w:rsidTr="0066393B">
        <w:tblPrEx>
          <w:tblCellMar>
            <w:top w:w="0" w:type="dxa"/>
            <w:bottom w:w="0" w:type="dxa"/>
          </w:tblCellMar>
        </w:tblPrEx>
        <w:tc>
          <w:tcPr>
            <w:tcW w:w="1247" w:type="dxa"/>
          </w:tcPr>
          <w:p w14:paraId="4FFDAA2F" w14:textId="77777777" w:rsidR="0066393B" w:rsidRPr="0066393B" w:rsidRDefault="0066393B" w:rsidP="0066393B">
            <w:pPr>
              <w:spacing w:line="240" w:lineRule="auto"/>
              <w:jc w:val="left"/>
              <w:rPr>
                <w:rFonts w:cs="Frankruhel"/>
                <w:sz w:val="24"/>
                <w:rtl/>
              </w:rPr>
            </w:pPr>
            <w:r>
              <w:rPr>
                <w:sz w:val="24"/>
                <w:rtl/>
              </w:rPr>
              <w:t xml:space="preserve">סעיף 94 </w:t>
            </w:r>
          </w:p>
        </w:tc>
        <w:tc>
          <w:tcPr>
            <w:tcW w:w="5669" w:type="dxa"/>
          </w:tcPr>
          <w:p w14:paraId="5176B97F" w14:textId="77777777" w:rsidR="0066393B" w:rsidRPr="0066393B" w:rsidRDefault="0066393B" w:rsidP="0066393B">
            <w:pPr>
              <w:spacing w:line="240" w:lineRule="auto"/>
              <w:jc w:val="left"/>
              <w:rPr>
                <w:rFonts w:cs="Frankruhel"/>
                <w:sz w:val="24"/>
                <w:rtl/>
              </w:rPr>
            </w:pPr>
            <w:r>
              <w:rPr>
                <w:sz w:val="24"/>
                <w:rtl/>
              </w:rPr>
              <w:t>תחילה</w:t>
            </w:r>
          </w:p>
        </w:tc>
        <w:tc>
          <w:tcPr>
            <w:tcW w:w="567" w:type="dxa"/>
          </w:tcPr>
          <w:p w14:paraId="52B7109B" w14:textId="77777777" w:rsidR="0066393B" w:rsidRPr="0066393B" w:rsidRDefault="0066393B" w:rsidP="0066393B">
            <w:pPr>
              <w:spacing w:line="240" w:lineRule="auto"/>
              <w:jc w:val="left"/>
              <w:rPr>
                <w:rStyle w:val="Hyperlink"/>
                <w:rtl/>
              </w:rPr>
            </w:pPr>
            <w:hyperlink w:anchor="Seif56" w:tooltip="תחילה" w:history="1">
              <w:r w:rsidRPr="0066393B">
                <w:rPr>
                  <w:rStyle w:val="Hyperlink"/>
                </w:rPr>
                <w:t>Go</w:t>
              </w:r>
            </w:hyperlink>
          </w:p>
        </w:tc>
        <w:tc>
          <w:tcPr>
            <w:tcW w:w="850" w:type="dxa"/>
          </w:tcPr>
          <w:p w14:paraId="5404F17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393B" w:rsidRPr="0066393B" w14:paraId="3DDAAB65" w14:textId="77777777" w:rsidTr="0066393B">
        <w:tblPrEx>
          <w:tblCellMar>
            <w:top w:w="0" w:type="dxa"/>
            <w:bottom w:w="0" w:type="dxa"/>
          </w:tblCellMar>
        </w:tblPrEx>
        <w:tc>
          <w:tcPr>
            <w:tcW w:w="1247" w:type="dxa"/>
          </w:tcPr>
          <w:p w14:paraId="0D6B5D40" w14:textId="77777777" w:rsidR="0066393B" w:rsidRPr="0066393B" w:rsidRDefault="0066393B" w:rsidP="0066393B">
            <w:pPr>
              <w:spacing w:line="240" w:lineRule="auto"/>
              <w:jc w:val="left"/>
              <w:rPr>
                <w:rFonts w:cs="Frankruhel"/>
                <w:sz w:val="24"/>
                <w:rtl/>
              </w:rPr>
            </w:pPr>
            <w:r>
              <w:rPr>
                <w:sz w:val="24"/>
                <w:rtl/>
              </w:rPr>
              <w:t xml:space="preserve">סעיף 95 </w:t>
            </w:r>
          </w:p>
        </w:tc>
        <w:tc>
          <w:tcPr>
            <w:tcW w:w="5669" w:type="dxa"/>
          </w:tcPr>
          <w:p w14:paraId="6AE5246F" w14:textId="77777777" w:rsidR="0066393B" w:rsidRPr="0066393B" w:rsidRDefault="0066393B" w:rsidP="0066393B">
            <w:pPr>
              <w:spacing w:line="240" w:lineRule="auto"/>
              <w:jc w:val="left"/>
              <w:rPr>
                <w:rFonts w:cs="Frankruhel"/>
                <w:sz w:val="24"/>
                <w:rtl/>
              </w:rPr>
            </w:pPr>
            <w:r>
              <w:rPr>
                <w:sz w:val="24"/>
                <w:rtl/>
              </w:rPr>
              <w:t>הוראות מעבר</w:t>
            </w:r>
          </w:p>
        </w:tc>
        <w:tc>
          <w:tcPr>
            <w:tcW w:w="567" w:type="dxa"/>
          </w:tcPr>
          <w:p w14:paraId="73B39B66" w14:textId="77777777" w:rsidR="0066393B" w:rsidRPr="0066393B" w:rsidRDefault="0066393B" w:rsidP="0066393B">
            <w:pPr>
              <w:spacing w:line="240" w:lineRule="auto"/>
              <w:jc w:val="left"/>
              <w:rPr>
                <w:rStyle w:val="Hyperlink"/>
                <w:rtl/>
              </w:rPr>
            </w:pPr>
            <w:hyperlink w:anchor="Seif57" w:tooltip="הוראות מעבר" w:history="1">
              <w:r w:rsidRPr="0066393B">
                <w:rPr>
                  <w:rStyle w:val="Hyperlink"/>
                </w:rPr>
                <w:t>Go</w:t>
              </w:r>
            </w:hyperlink>
          </w:p>
        </w:tc>
        <w:tc>
          <w:tcPr>
            <w:tcW w:w="850" w:type="dxa"/>
          </w:tcPr>
          <w:p w14:paraId="4C5D999B"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393B" w:rsidRPr="0066393B" w14:paraId="4ED24C74" w14:textId="77777777" w:rsidTr="0066393B">
        <w:tblPrEx>
          <w:tblCellMar>
            <w:top w:w="0" w:type="dxa"/>
            <w:bottom w:w="0" w:type="dxa"/>
          </w:tblCellMar>
        </w:tblPrEx>
        <w:tc>
          <w:tcPr>
            <w:tcW w:w="1247" w:type="dxa"/>
          </w:tcPr>
          <w:p w14:paraId="08EE249A" w14:textId="77777777" w:rsidR="0066393B" w:rsidRPr="0066393B" w:rsidRDefault="0066393B" w:rsidP="0066393B">
            <w:pPr>
              <w:spacing w:line="240" w:lineRule="auto"/>
              <w:jc w:val="left"/>
              <w:rPr>
                <w:rFonts w:cs="Frankruhel"/>
                <w:sz w:val="24"/>
                <w:rtl/>
              </w:rPr>
            </w:pPr>
            <w:r>
              <w:rPr>
                <w:sz w:val="24"/>
                <w:rtl/>
              </w:rPr>
              <w:t xml:space="preserve">סעיף 96 </w:t>
            </w:r>
          </w:p>
        </w:tc>
        <w:tc>
          <w:tcPr>
            <w:tcW w:w="5669" w:type="dxa"/>
          </w:tcPr>
          <w:p w14:paraId="32FED26E" w14:textId="77777777" w:rsidR="0066393B" w:rsidRPr="0066393B" w:rsidRDefault="0066393B" w:rsidP="0066393B">
            <w:pPr>
              <w:spacing w:line="240" w:lineRule="auto"/>
              <w:jc w:val="left"/>
              <w:rPr>
                <w:rFonts w:cs="Frankruhel"/>
                <w:sz w:val="24"/>
                <w:rtl/>
              </w:rPr>
            </w:pPr>
            <w:r>
              <w:rPr>
                <w:sz w:val="24"/>
                <w:rtl/>
              </w:rPr>
              <w:t>ביטולים</w:t>
            </w:r>
          </w:p>
        </w:tc>
        <w:tc>
          <w:tcPr>
            <w:tcW w:w="567" w:type="dxa"/>
          </w:tcPr>
          <w:p w14:paraId="74DB9F6C" w14:textId="77777777" w:rsidR="0066393B" w:rsidRPr="0066393B" w:rsidRDefault="0066393B" w:rsidP="0066393B">
            <w:pPr>
              <w:spacing w:line="240" w:lineRule="auto"/>
              <w:jc w:val="left"/>
              <w:rPr>
                <w:rStyle w:val="Hyperlink"/>
                <w:rtl/>
              </w:rPr>
            </w:pPr>
            <w:hyperlink w:anchor="Seif58" w:tooltip="ביטולים" w:history="1">
              <w:r w:rsidRPr="0066393B">
                <w:rPr>
                  <w:rStyle w:val="Hyperlink"/>
                </w:rPr>
                <w:t>Go</w:t>
              </w:r>
            </w:hyperlink>
          </w:p>
        </w:tc>
        <w:tc>
          <w:tcPr>
            <w:tcW w:w="850" w:type="dxa"/>
          </w:tcPr>
          <w:p w14:paraId="287FEDCB"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393B" w:rsidRPr="0066393B" w14:paraId="3122D868" w14:textId="77777777" w:rsidTr="0066393B">
        <w:tblPrEx>
          <w:tblCellMar>
            <w:top w:w="0" w:type="dxa"/>
            <w:bottom w:w="0" w:type="dxa"/>
          </w:tblCellMar>
        </w:tblPrEx>
        <w:tc>
          <w:tcPr>
            <w:tcW w:w="1247" w:type="dxa"/>
          </w:tcPr>
          <w:p w14:paraId="74CBD175" w14:textId="77777777" w:rsidR="0066393B" w:rsidRPr="0066393B" w:rsidRDefault="0066393B" w:rsidP="0066393B">
            <w:pPr>
              <w:spacing w:line="240" w:lineRule="auto"/>
              <w:jc w:val="left"/>
              <w:rPr>
                <w:rFonts w:cs="Frankruhel"/>
                <w:sz w:val="24"/>
                <w:rtl/>
              </w:rPr>
            </w:pPr>
          </w:p>
        </w:tc>
        <w:tc>
          <w:tcPr>
            <w:tcW w:w="5669" w:type="dxa"/>
          </w:tcPr>
          <w:p w14:paraId="4A2F751B" w14:textId="77777777" w:rsidR="0066393B" w:rsidRPr="0066393B" w:rsidRDefault="0066393B" w:rsidP="0066393B">
            <w:pPr>
              <w:spacing w:line="240" w:lineRule="auto"/>
              <w:jc w:val="left"/>
              <w:rPr>
                <w:rFonts w:cs="Frankruhel"/>
                <w:sz w:val="24"/>
                <w:rtl/>
              </w:rPr>
            </w:pPr>
            <w:r>
              <w:rPr>
                <w:sz w:val="24"/>
                <w:rtl/>
              </w:rPr>
              <w:t>תוספת ראשונה</w:t>
            </w:r>
          </w:p>
        </w:tc>
        <w:tc>
          <w:tcPr>
            <w:tcW w:w="567" w:type="dxa"/>
          </w:tcPr>
          <w:p w14:paraId="19AC738A" w14:textId="77777777" w:rsidR="0066393B" w:rsidRPr="0066393B" w:rsidRDefault="0066393B" w:rsidP="0066393B">
            <w:pPr>
              <w:spacing w:line="240" w:lineRule="auto"/>
              <w:jc w:val="left"/>
              <w:rPr>
                <w:rStyle w:val="Hyperlink"/>
                <w:rtl/>
              </w:rPr>
            </w:pPr>
            <w:hyperlink w:anchor="med15" w:tooltip="תוספת ראשונה" w:history="1">
              <w:r w:rsidRPr="0066393B">
                <w:rPr>
                  <w:rStyle w:val="Hyperlink"/>
                </w:rPr>
                <w:t>Go</w:t>
              </w:r>
            </w:hyperlink>
          </w:p>
        </w:tc>
        <w:tc>
          <w:tcPr>
            <w:tcW w:w="850" w:type="dxa"/>
          </w:tcPr>
          <w:p w14:paraId="07D929BC"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393B" w:rsidRPr="0066393B" w14:paraId="004A01CD" w14:textId="77777777" w:rsidTr="0066393B">
        <w:tblPrEx>
          <w:tblCellMar>
            <w:top w:w="0" w:type="dxa"/>
            <w:bottom w:w="0" w:type="dxa"/>
          </w:tblCellMar>
        </w:tblPrEx>
        <w:tc>
          <w:tcPr>
            <w:tcW w:w="1247" w:type="dxa"/>
          </w:tcPr>
          <w:p w14:paraId="20D4CFB8" w14:textId="77777777" w:rsidR="0066393B" w:rsidRPr="0066393B" w:rsidRDefault="0066393B" w:rsidP="0066393B">
            <w:pPr>
              <w:spacing w:line="240" w:lineRule="auto"/>
              <w:jc w:val="left"/>
              <w:rPr>
                <w:rFonts w:cs="Frankruhel"/>
                <w:sz w:val="24"/>
                <w:rtl/>
              </w:rPr>
            </w:pPr>
          </w:p>
        </w:tc>
        <w:tc>
          <w:tcPr>
            <w:tcW w:w="5669" w:type="dxa"/>
          </w:tcPr>
          <w:p w14:paraId="1F3199B1" w14:textId="77777777" w:rsidR="0066393B" w:rsidRPr="0066393B" w:rsidRDefault="0066393B" w:rsidP="0066393B">
            <w:pPr>
              <w:spacing w:line="240" w:lineRule="auto"/>
              <w:jc w:val="left"/>
              <w:rPr>
                <w:rFonts w:cs="Frankruhel"/>
                <w:sz w:val="24"/>
                <w:rtl/>
              </w:rPr>
            </w:pPr>
            <w:r>
              <w:rPr>
                <w:sz w:val="24"/>
                <w:rtl/>
              </w:rPr>
              <w:t>תוספת שניה</w:t>
            </w:r>
          </w:p>
        </w:tc>
        <w:tc>
          <w:tcPr>
            <w:tcW w:w="567" w:type="dxa"/>
          </w:tcPr>
          <w:p w14:paraId="4CE1D897" w14:textId="77777777" w:rsidR="0066393B" w:rsidRPr="0066393B" w:rsidRDefault="0066393B" w:rsidP="0066393B">
            <w:pPr>
              <w:spacing w:line="240" w:lineRule="auto"/>
              <w:jc w:val="left"/>
              <w:rPr>
                <w:rStyle w:val="Hyperlink"/>
                <w:rtl/>
              </w:rPr>
            </w:pPr>
            <w:hyperlink w:anchor="med16" w:tooltip="תוספת שניה" w:history="1">
              <w:r w:rsidRPr="0066393B">
                <w:rPr>
                  <w:rStyle w:val="Hyperlink"/>
                </w:rPr>
                <w:t>Go</w:t>
              </w:r>
            </w:hyperlink>
          </w:p>
        </w:tc>
        <w:tc>
          <w:tcPr>
            <w:tcW w:w="850" w:type="dxa"/>
          </w:tcPr>
          <w:p w14:paraId="0F3F090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393B" w:rsidRPr="0066393B" w14:paraId="379A74AA" w14:textId="77777777" w:rsidTr="0066393B">
        <w:tblPrEx>
          <w:tblCellMar>
            <w:top w:w="0" w:type="dxa"/>
            <w:bottom w:w="0" w:type="dxa"/>
          </w:tblCellMar>
        </w:tblPrEx>
        <w:tc>
          <w:tcPr>
            <w:tcW w:w="1247" w:type="dxa"/>
          </w:tcPr>
          <w:p w14:paraId="3233C80D" w14:textId="77777777" w:rsidR="0066393B" w:rsidRPr="0066393B" w:rsidRDefault="0066393B" w:rsidP="0066393B">
            <w:pPr>
              <w:spacing w:line="240" w:lineRule="auto"/>
              <w:jc w:val="left"/>
              <w:rPr>
                <w:rFonts w:cs="Frankruhel"/>
                <w:sz w:val="24"/>
                <w:rtl/>
              </w:rPr>
            </w:pPr>
          </w:p>
        </w:tc>
        <w:tc>
          <w:tcPr>
            <w:tcW w:w="5669" w:type="dxa"/>
          </w:tcPr>
          <w:p w14:paraId="078E6582" w14:textId="77777777" w:rsidR="0066393B" w:rsidRPr="0066393B" w:rsidRDefault="0066393B" w:rsidP="0066393B">
            <w:pPr>
              <w:spacing w:line="240" w:lineRule="auto"/>
              <w:jc w:val="left"/>
              <w:rPr>
                <w:rFonts w:cs="Frankruhel"/>
                <w:sz w:val="24"/>
                <w:rtl/>
              </w:rPr>
            </w:pPr>
            <w:r>
              <w:rPr>
                <w:sz w:val="24"/>
                <w:rtl/>
              </w:rPr>
              <w:t>תוספת שלישית</w:t>
            </w:r>
          </w:p>
        </w:tc>
        <w:tc>
          <w:tcPr>
            <w:tcW w:w="567" w:type="dxa"/>
          </w:tcPr>
          <w:p w14:paraId="7CD8D25D" w14:textId="77777777" w:rsidR="0066393B" w:rsidRPr="0066393B" w:rsidRDefault="0066393B" w:rsidP="0066393B">
            <w:pPr>
              <w:spacing w:line="240" w:lineRule="auto"/>
              <w:jc w:val="left"/>
              <w:rPr>
                <w:rStyle w:val="Hyperlink"/>
                <w:rtl/>
              </w:rPr>
            </w:pPr>
            <w:hyperlink w:anchor="med17" w:tooltip="תוספת שלישית" w:history="1">
              <w:r w:rsidRPr="0066393B">
                <w:rPr>
                  <w:rStyle w:val="Hyperlink"/>
                </w:rPr>
                <w:t>Go</w:t>
              </w:r>
            </w:hyperlink>
          </w:p>
        </w:tc>
        <w:tc>
          <w:tcPr>
            <w:tcW w:w="850" w:type="dxa"/>
          </w:tcPr>
          <w:p w14:paraId="250B2516"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393B" w:rsidRPr="0066393B" w14:paraId="01DCD6DD" w14:textId="77777777" w:rsidTr="0066393B">
        <w:tblPrEx>
          <w:tblCellMar>
            <w:top w:w="0" w:type="dxa"/>
            <w:bottom w:w="0" w:type="dxa"/>
          </w:tblCellMar>
        </w:tblPrEx>
        <w:tc>
          <w:tcPr>
            <w:tcW w:w="1247" w:type="dxa"/>
          </w:tcPr>
          <w:p w14:paraId="3B7A7606" w14:textId="77777777" w:rsidR="0066393B" w:rsidRPr="0066393B" w:rsidRDefault="0066393B" w:rsidP="0066393B">
            <w:pPr>
              <w:spacing w:line="240" w:lineRule="auto"/>
              <w:jc w:val="left"/>
              <w:rPr>
                <w:rFonts w:cs="Frankruhel"/>
                <w:sz w:val="24"/>
                <w:rtl/>
              </w:rPr>
            </w:pPr>
          </w:p>
        </w:tc>
        <w:tc>
          <w:tcPr>
            <w:tcW w:w="5669" w:type="dxa"/>
          </w:tcPr>
          <w:p w14:paraId="640E9CF8" w14:textId="77777777" w:rsidR="0066393B" w:rsidRPr="0066393B" w:rsidRDefault="0066393B" w:rsidP="0066393B">
            <w:pPr>
              <w:spacing w:line="240" w:lineRule="auto"/>
              <w:jc w:val="left"/>
              <w:rPr>
                <w:rFonts w:cs="Frankruhel"/>
                <w:sz w:val="24"/>
                <w:rtl/>
              </w:rPr>
            </w:pPr>
            <w:r>
              <w:rPr>
                <w:sz w:val="24"/>
                <w:rtl/>
              </w:rPr>
              <w:t>תוספת רביעית</w:t>
            </w:r>
          </w:p>
        </w:tc>
        <w:tc>
          <w:tcPr>
            <w:tcW w:w="567" w:type="dxa"/>
          </w:tcPr>
          <w:p w14:paraId="1FA8B94D" w14:textId="77777777" w:rsidR="0066393B" w:rsidRPr="0066393B" w:rsidRDefault="0066393B" w:rsidP="0066393B">
            <w:pPr>
              <w:spacing w:line="240" w:lineRule="auto"/>
              <w:jc w:val="left"/>
              <w:rPr>
                <w:rStyle w:val="Hyperlink"/>
                <w:rtl/>
              </w:rPr>
            </w:pPr>
            <w:hyperlink w:anchor="med18" w:tooltip="תוספת רביעית" w:history="1">
              <w:r w:rsidRPr="0066393B">
                <w:rPr>
                  <w:rStyle w:val="Hyperlink"/>
                </w:rPr>
                <w:t>Go</w:t>
              </w:r>
            </w:hyperlink>
          </w:p>
        </w:tc>
        <w:tc>
          <w:tcPr>
            <w:tcW w:w="850" w:type="dxa"/>
          </w:tcPr>
          <w:p w14:paraId="26D98555"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393B" w:rsidRPr="0066393B" w14:paraId="24AF8893" w14:textId="77777777" w:rsidTr="0066393B">
        <w:tblPrEx>
          <w:tblCellMar>
            <w:top w:w="0" w:type="dxa"/>
            <w:bottom w:w="0" w:type="dxa"/>
          </w:tblCellMar>
        </w:tblPrEx>
        <w:tc>
          <w:tcPr>
            <w:tcW w:w="1247" w:type="dxa"/>
          </w:tcPr>
          <w:p w14:paraId="102B8C9E" w14:textId="77777777" w:rsidR="0066393B" w:rsidRPr="0066393B" w:rsidRDefault="0066393B" w:rsidP="0066393B">
            <w:pPr>
              <w:spacing w:line="240" w:lineRule="auto"/>
              <w:jc w:val="left"/>
              <w:rPr>
                <w:rFonts w:cs="Frankruhel"/>
                <w:sz w:val="24"/>
                <w:rtl/>
              </w:rPr>
            </w:pPr>
          </w:p>
        </w:tc>
        <w:tc>
          <w:tcPr>
            <w:tcW w:w="5669" w:type="dxa"/>
          </w:tcPr>
          <w:p w14:paraId="71BE42F1" w14:textId="77777777" w:rsidR="0066393B" w:rsidRPr="0066393B" w:rsidRDefault="0066393B" w:rsidP="0066393B">
            <w:pPr>
              <w:spacing w:line="240" w:lineRule="auto"/>
              <w:jc w:val="left"/>
              <w:rPr>
                <w:rFonts w:cs="Frankruhel"/>
                <w:sz w:val="24"/>
                <w:rtl/>
              </w:rPr>
            </w:pPr>
            <w:r>
              <w:rPr>
                <w:sz w:val="24"/>
                <w:rtl/>
              </w:rPr>
              <w:t>תוספת חמישית</w:t>
            </w:r>
          </w:p>
        </w:tc>
        <w:tc>
          <w:tcPr>
            <w:tcW w:w="567" w:type="dxa"/>
          </w:tcPr>
          <w:p w14:paraId="2B1B1B93" w14:textId="77777777" w:rsidR="0066393B" w:rsidRPr="0066393B" w:rsidRDefault="0066393B" w:rsidP="0066393B">
            <w:pPr>
              <w:spacing w:line="240" w:lineRule="auto"/>
              <w:jc w:val="left"/>
              <w:rPr>
                <w:rStyle w:val="Hyperlink"/>
                <w:rtl/>
              </w:rPr>
            </w:pPr>
            <w:hyperlink w:anchor="med19" w:tooltip="תוספת חמישית" w:history="1">
              <w:r w:rsidRPr="0066393B">
                <w:rPr>
                  <w:rStyle w:val="Hyperlink"/>
                </w:rPr>
                <w:t>Go</w:t>
              </w:r>
            </w:hyperlink>
          </w:p>
        </w:tc>
        <w:tc>
          <w:tcPr>
            <w:tcW w:w="850" w:type="dxa"/>
          </w:tcPr>
          <w:p w14:paraId="49FDB25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393B" w:rsidRPr="0066393B" w14:paraId="7346AE16" w14:textId="77777777" w:rsidTr="0066393B">
        <w:tblPrEx>
          <w:tblCellMar>
            <w:top w:w="0" w:type="dxa"/>
            <w:bottom w:w="0" w:type="dxa"/>
          </w:tblCellMar>
        </w:tblPrEx>
        <w:tc>
          <w:tcPr>
            <w:tcW w:w="1247" w:type="dxa"/>
          </w:tcPr>
          <w:p w14:paraId="7D17487D" w14:textId="77777777" w:rsidR="0066393B" w:rsidRPr="0066393B" w:rsidRDefault="0066393B" w:rsidP="0066393B">
            <w:pPr>
              <w:spacing w:line="240" w:lineRule="auto"/>
              <w:jc w:val="left"/>
              <w:rPr>
                <w:rFonts w:cs="Frankruhel"/>
                <w:sz w:val="24"/>
                <w:rtl/>
              </w:rPr>
            </w:pPr>
          </w:p>
        </w:tc>
        <w:tc>
          <w:tcPr>
            <w:tcW w:w="5669" w:type="dxa"/>
          </w:tcPr>
          <w:p w14:paraId="0144E27E" w14:textId="77777777" w:rsidR="0066393B" w:rsidRPr="0066393B" w:rsidRDefault="0066393B" w:rsidP="0066393B">
            <w:pPr>
              <w:spacing w:line="240" w:lineRule="auto"/>
              <w:jc w:val="left"/>
              <w:rPr>
                <w:rFonts w:cs="Frankruhel"/>
                <w:sz w:val="24"/>
                <w:rtl/>
              </w:rPr>
            </w:pPr>
            <w:r>
              <w:rPr>
                <w:sz w:val="24"/>
                <w:rtl/>
              </w:rPr>
              <w:t>תוספת שישית</w:t>
            </w:r>
          </w:p>
        </w:tc>
        <w:tc>
          <w:tcPr>
            <w:tcW w:w="567" w:type="dxa"/>
          </w:tcPr>
          <w:p w14:paraId="4AB1B1A6" w14:textId="77777777" w:rsidR="0066393B" w:rsidRPr="0066393B" w:rsidRDefault="0066393B" w:rsidP="0066393B">
            <w:pPr>
              <w:spacing w:line="240" w:lineRule="auto"/>
              <w:jc w:val="left"/>
              <w:rPr>
                <w:rStyle w:val="Hyperlink"/>
                <w:rtl/>
              </w:rPr>
            </w:pPr>
            <w:hyperlink w:anchor="med20" w:tooltip="תוספת שישית" w:history="1">
              <w:r w:rsidRPr="0066393B">
                <w:rPr>
                  <w:rStyle w:val="Hyperlink"/>
                </w:rPr>
                <w:t>Go</w:t>
              </w:r>
            </w:hyperlink>
          </w:p>
        </w:tc>
        <w:tc>
          <w:tcPr>
            <w:tcW w:w="850" w:type="dxa"/>
          </w:tcPr>
          <w:p w14:paraId="1DF8F7C9"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393B" w:rsidRPr="0066393B" w14:paraId="483EA1F9" w14:textId="77777777" w:rsidTr="0066393B">
        <w:tblPrEx>
          <w:tblCellMar>
            <w:top w:w="0" w:type="dxa"/>
            <w:bottom w:w="0" w:type="dxa"/>
          </w:tblCellMar>
        </w:tblPrEx>
        <w:tc>
          <w:tcPr>
            <w:tcW w:w="1247" w:type="dxa"/>
          </w:tcPr>
          <w:p w14:paraId="79917A8C" w14:textId="77777777" w:rsidR="0066393B" w:rsidRPr="0066393B" w:rsidRDefault="0066393B" w:rsidP="0066393B">
            <w:pPr>
              <w:spacing w:line="240" w:lineRule="auto"/>
              <w:jc w:val="left"/>
              <w:rPr>
                <w:rFonts w:cs="Frankruhel"/>
                <w:sz w:val="24"/>
                <w:rtl/>
              </w:rPr>
            </w:pPr>
          </w:p>
        </w:tc>
        <w:tc>
          <w:tcPr>
            <w:tcW w:w="5669" w:type="dxa"/>
          </w:tcPr>
          <w:p w14:paraId="5D17571A" w14:textId="77777777" w:rsidR="0066393B" w:rsidRPr="0066393B" w:rsidRDefault="0066393B" w:rsidP="0066393B">
            <w:pPr>
              <w:spacing w:line="240" w:lineRule="auto"/>
              <w:jc w:val="left"/>
              <w:rPr>
                <w:rFonts w:cs="Frankruhel"/>
                <w:sz w:val="24"/>
                <w:rtl/>
              </w:rPr>
            </w:pPr>
            <w:r>
              <w:rPr>
                <w:sz w:val="24"/>
                <w:rtl/>
              </w:rPr>
              <w:t>תוספת שביעית</w:t>
            </w:r>
          </w:p>
        </w:tc>
        <w:tc>
          <w:tcPr>
            <w:tcW w:w="567" w:type="dxa"/>
          </w:tcPr>
          <w:p w14:paraId="63755F3A" w14:textId="77777777" w:rsidR="0066393B" w:rsidRPr="0066393B" w:rsidRDefault="0066393B" w:rsidP="0066393B">
            <w:pPr>
              <w:spacing w:line="240" w:lineRule="auto"/>
              <w:jc w:val="left"/>
              <w:rPr>
                <w:rStyle w:val="Hyperlink"/>
                <w:rtl/>
              </w:rPr>
            </w:pPr>
            <w:hyperlink w:anchor="med21" w:tooltip="תוספת שביעית" w:history="1">
              <w:r w:rsidRPr="0066393B">
                <w:rPr>
                  <w:rStyle w:val="Hyperlink"/>
                </w:rPr>
                <w:t>Go</w:t>
              </w:r>
            </w:hyperlink>
          </w:p>
        </w:tc>
        <w:tc>
          <w:tcPr>
            <w:tcW w:w="850" w:type="dxa"/>
          </w:tcPr>
          <w:p w14:paraId="28D32BA8"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393B" w:rsidRPr="0066393B" w14:paraId="68F7B151" w14:textId="77777777" w:rsidTr="0066393B">
        <w:tblPrEx>
          <w:tblCellMar>
            <w:top w:w="0" w:type="dxa"/>
            <w:bottom w:w="0" w:type="dxa"/>
          </w:tblCellMar>
        </w:tblPrEx>
        <w:tc>
          <w:tcPr>
            <w:tcW w:w="1247" w:type="dxa"/>
          </w:tcPr>
          <w:p w14:paraId="25D8B469" w14:textId="77777777" w:rsidR="0066393B" w:rsidRPr="0066393B" w:rsidRDefault="0066393B" w:rsidP="0066393B">
            <w:pPr>
              <w:spacing w:line="240" w:lineRule="auto"/>
              <w:jc w:val="left"/>
              <w:rPr>
                <w:rFonts w:cs="Frankruhel"/>
                <w:sz w:val="24"/>
                <w:rtl/>
              </w:rPr>
            </w:pPr>
          </w:p>
        </w:tc>
        <w:tc>
          <w:tcPr>
            <w:tcW w:w="5669" w:type="dxa"/>
          </w:tcPr>
          <w:p w14:paraId="058DE9A7" w14:textId="77777777" w:rsidR="0066393B" w:rsidRPr="0066393B" w:rsidRDefault="0066393B" w:rsidP="0066393B">
            <w:pPr>
              <w:spacing w:line="240" w:lineRule="auto"/>
              <w:jc w:val="left"/>
              <w:rPr>
                <w:rFonts w:cs="Frankruhel"/>
                <w:sz w:val="24"/>
                <w:rtl/>
              </w:rPr>
            </w:pPr>
            <w:r>
              <w:rPr>
                <w:sz w:val="24"/>
                <w:rtl/>
              </w:rPr>
              <w:t>תוספת שמינית</w:t>
            </w:r>
          </w:p>
        </w:tc>
        <w:tc>
          <w:tcPr>
            <w:tcW w:w="567" w:type="dxa"/>
          </w:tcPr>
          <w:p w14:paraId="3049666A" w14:textId="77777777" w:rsidR="0066393B" w:rsidRPr="0066393B" w:rsidRDefault="0066393B" w:rsidP="0066393B">
            <w:pPr>
              <w:spacing w:line="240" w:lineRule="auto"/>
              <w:jc w:val="left"/>
              <w:rPr>
                <w:rStyle w:val="Hyperlink"/>
                <w:rtl/>
              </w:rPr>
            </w:pPr>
            <w:hyperlink w:anchor="med22" w:tooltip="תוספת שמינית" w:history="1">
              <w:r w:rsidRPr="0066393B">
                <w:rPr>
                  <w:rStyle w:val="Hyperlink"/>
                </w:rPr>
                <w:t>Go</w:t>
              </w:r>
            </w:hyperlink>
          </w:p>
        </w:tc>
        <w:tc>
          <w:tcPr>
            <w:tcW w:w="850" w:type="dxa"/>
          </w:tcPr>
          <w:p w14:paraId="0AEAB392"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393B" w:rsidRPr="0066393B" w14:paraId="667AFA29" w14:textId="77777777" w:rsidTr="0066393B">
        <w:tblPrEx>
          <w:tblCellMar>
            <w:top w:w="0" w:type="dxa"/>
            <w:bottom w:w="0" w:type="dxa"/>
          </w:tblCellMar>
        </w:tblPrEx>
        <w:tc>
          <w:tcPr>
            <w:tcW w:w="1247" w:type="dxa"/>
          </w:tcPr>
          <w:p w14:paraId="015A62FF" w14:textId="77777777" w:rsidR="0066393B" w:rsidRPr="0066393B" w:rsidRDefault="0066393B" w:rsidP="0066393B">
            <w:pPr>
              <w:spacing w:line="240" w:lineRule="auto"/>
              <w:jc w:val="left"/>
              <w:rPr>
                <w:rFonts w:cs="Frankruhel"/>
                <w:sz w:val="24"/>
                <w:rtl/>
              </w:rPr>
            </w:pPr>
          </w:p>
        </w:tc>
        <w:tc>
          <w:tcPr>
            <w:tcW w:w="5669" w:type="dxa"/>
          </w:tcPr>
          <w:p w14:paraId="039479B4" w14:textId="77777777" w:rsidR="0066393B" w:rsidRPr="0066393B" w:rsidRDefault="0066393B" w:rsidP="0066393B">
            <w:pPr>
              <w:spacing w:line="240" w:lineRule="auto"/>
              <w:jc w:val="left"/>
              <w:rPr>
                <w:rFonts w:cs="Frankruhel"/>
                <w:sz w:val="24"/>
                <w:rtl/>
              </w:rPr>
            </w:pPr>
            <w:r>
              <w:rPr>
                <w:sz w:val="24"/>
                <w:rtl/>
              </w:rPr>
              <w:t>תוספת תשיעית</w:t>
            </w:r>
          </w:p>
        </w:tc>
        <w:tc>
          <w:tcPr>
            <w:tcW w:w="567" w:type="dxa"/>
          </w:tcPr>
          <w:p w14:paraId="720D902F" w14:textId="77777777" w:rsidR="0066393B" w:rsidRPr="0066393B" w:rsidRDefault="0066393B" w:rsidP="0066393B">
            <w:pPr>
              <w:spacing w:line="240" w:lineRule="auto"/>
              <w:jc w:val="left"/>
              <w:rPr>
                <w:rStyle w:val="Hyperlink"/>
                <w:rtl/>
              </w:rPr>
            </w:pPr>
            <w:hyperlink w:anchor="med23" w:tooltip="תוספת תשיעית" w:history="1">
              <w:r w:rsidRPr="0066393B">
                <w:rPr>
                  <w:rStyle w:val="Hyperlink"/>
                </w:rPr>
                <w:t>Go</w:t>
              </w:r>
            </w:hyperlink>
          </w:p>
        </w:tc>
        <w:tc>
          <w:tcPr>
            <w:tcW w:w="850" w:type="dxa"/>
          </w:tcPr>
          <w:p w14:paraId="0D613D57" w14:textId="77777777" w:rsidR="0066393B" w:rsidRPr="0066393B" w:rsidRDefault="0066393B" w:rsidP="0066393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bl>
    <w:p w14:paraId="16DBE2A5" w14:textId="77777777" w:rsidR="00C85D98" w:rsidRDefault="00C85D98">
      <w:pPr>
        <w:pStyle w:val="big-header"/>
        <w:ind w:left="0" w:right="1134"/>
        <w:rPr>
          <w:rFonts w:cs="FrankRuehl"/>
          <w:sz w:val="32"/>
          <w:rtl/>
        </w:rPr>
      </w:pPr>
    </w:p>
    <w:p w14:paraId="0C928F10" w14:textId="77777777" w:rsidR="003D3B32" w:rsidRDefault="00C85D98" w:rsidP="00E40426">
      <w:pPr>
        <w:pStyle w:val="big-header"/>
        <w:ind w:left="0" w:right="1134"/>
        <w:rPr>
          <w:rFonts w:cs="FrankRuehl"/>
          <w:sz w:val="32"/>
        </w:rPr>
      </w:pPr>
      <w:r>
        <w:rPr>
          <w:rFonts w:cs="FrankRuehl"/>
          <w:sz w:val="32"/>
          <w:rtl/>
        </w:rPr>
        <w:br w:type="page"/>
      </w:r>
      <w:r w:rsidR="003D3B32">
        <w:rPr>
          <w:rFonts w:cs="FrankRuehl" w:hint="cs"/>
          <w:sz w:val="32"/>
          <w:rtl/>
        </w:rPr>
        <w:t>חוק עזר לחולון (מניעת מפגעים ושמירת הסדר והניקיון), תשמ"ב-1982</w:t>
      </w:r>
      <w:r w:rsidR="003D3B32">
        <w:rPr>
          <w:rStyle w:val="a6"/>
          <w:rFonts w:cs="FrankRuehl"/>
          <w:sz w:val="32"/>
          <w:rtl/>
        </w:rPr>
        <w:footnoteReference w:customMarkFollows="1" w:id="1"/>
        <w:t>*</w:t>
      </w:r>
    </w:p>
    <w:p w14:paraId="6D871859" w14:textId="77777777" w:rsidR="003D3B32" w:rsidRDefault="00E40426" w:rsidP="00E40426">
      <w:pPr>
        <w:pStyle w:val="P00"/>
        <w:spacing w:before="72"/>
        <w:ind w:left="0" w:right="1134"/>
        <w:rPr>
          <w:rFonts w:cs="FrankRuehl" w:hint="cs"/>
          <w:rtl/>
          <w:lang w:val="he-IL"/>
        </w:rPr>
      </w:pPr>
      <w:r>
        <w:rPr>
          <w:rFonts w:cs="FrankRuehl" w:hint="cs"/>
          <w:rtl/>
          <w:lang w:val="he-IL"/>
        </w:rPr>
        <w:tab/>
      </w:r>
      <w:r w:rsidR="003D3B32">
        <w:rPr>
          <w:rFonts w:cs="FrankRuehl"/>
          <w:rtl/>
          <w:lang w:val="he-IL"/>
        </w:rPr>
        <w:t xml:space="preserve">בתוקף סמכותה לפי סעיפים 250 </w:t>
      </w:r>
      <w:r w:rsidR="003D3B32">
        <w:rPr>
          <w:rFonts w:cs="FrankRuehl" w:hint="cs"/>
          <w:rtl/>
          <w:lang w:val="he-IL"/>
        </w:rPr>
        <w:t>ו-25</w:t>
      </w:r>
      <w:r>
        <w:rPr>
          <w:rFonts w:cs="FrankRuehl" w:hint="cs"/>
          <w:rtl/>
          <w:lang w:val="he-IL"/>
        </w:rPr>
        <w:t>1</w:t>
      </w:r>
      <w:r w:rsidR="003D3B32">
        <w:rPr>
          <w:rFonts w:cs="FrankRuehl" w:hint="cs"/>
          <w:rtl/>
          <w:lang w:val="he-IL"/>
        </w:rPr>
        <w:t xml:space="preserve"> </w:t>
      </w:r>
      <w:r w:rsidR="003D3B32">
        <w:rPr>
          <w:rFonts w:cs="FrankRuehl"/>
          <w:rtl/>
          <w:lang w:val="he-IL"/>
        </w:rPr>
        <w:t>לפקודת העיר</w:t>
      </w:r>
      <w:r w:rsidR="003D3B32">
        <w:rPr>
          <w:rFonts w:cs="FrankRuehl" w:hint="cs"/>
          <w:rtl/>
          <w:lang w:val="he-IL"/>
        </w:rPr>
        <w:t>י</w:t>
      </w:r>
      <w:r w:rsidR="003D3B32">
        <w:rPr>
          <w:rFonts w:cs="FrankRuehl"/>
          <w:rtl/>
          <w:lang w:val="he-IL"/>
        </w:rPr>
        <w:t>ות</w:t>
      </w:r>
      <w:r w:rsidR="003D3B32">
        <w:rPr>
          <w:rFonts w:cs="FrankRuehl" w:hint="cs"/>
          <w:rtl/>
          <w:lang w:val="he-IL"/>
        </w:rPr>
        <w:t>,</w:t>
      </w:r>
      <w:r w:rsidR="003D3B32">
        <w:rPr>
          <w:rFonts w:cs="FrankRuehl"/>
          <w:rtl/>
          <w:lang w:val="he-IL"/>
        </w:rPr>
        <w:t xml:space="preserve"> מתקינה מועצת עי</w:t>
      </w:r>
      <w:r w:rsidR="003D3B32">
        <w:rPr>
          <w:rFonts w:cs="FrankRuehl" w:hint="cs"/>
          <w:rtl/>
          <w:lang w:val="he-IL"/>
        </w:rPr>
        <w:t>רי</w:t>
      </w:r>
      <w:r w:rsidR="003D3B32">
        <w:rPr>
          <w:rFonts w:cs="FrankRuehl"/>
          <w:rtl/>
          <w:lang w:val="he-IL"/>
        </w:rPr>
        <w:t xml:space="preserve">ית </w:t>
      </w:r>
      <w:r w:rsidR="003D3B32">
        <w:rPr>
          <w:rFonts w:cs="FrankRuehl" w:hint="cs"/>
          <w:rtl/>
          <w:lang w:val="he-IL"/>
        </w:rPr>
        <w:t>חולון</w:t>
      </w:r>
      <w:r w:rsidR="003D3B32">
        <w:rPr>
          <w:rFonts w:cs="FrankRuehl"/>
          <w:rtl/>
          <w:lang w:val="he-IL"/>
        </w:rPr>
        <w:t xml:space="preserve"> חוק עזר</w:t>
      </w:r>
      <w:r w:rsidR="003D3B32">
        <w:rPr>
          <w:rFonts w:cs="FrankRuehl" w:hint="cs"/>
          <w:rtl/>
          <w:lang w:val="he-IL"/>
        </w:rPr>
        <w:t xml:space="preserve"> זה:</w:t>
      </w:r>
    </w:p>
    <w:p w14:paraId="72BE0FBB" w14:textId="77777777" w:rsidR="003D3B32" w:rsidRDefault="003D3B32">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006E6D74" w14:textId="77777777" w:rsidR="003D3B32" w:rsidRDefault="003D3B32">
      <w:pPr>
        <w:pStyle w:val="P00"/>
        <w:spacing w:before="72"/>
        <w:ind w:left="0" w:right="1134"/>
        <w:rPr>
          <w:rStyle w:val="default"/>
          <w:rFonts w:hint="cs"/>
          <w:rtl/>
        </w:rPr>
      </w:pPr>
      <w:bookmarkStart w:id="1" w:name="Seif1"/>
      <w:bookmarkEnd w:id="1"/>
      <w:r>
        <w:rPr>
          <w:lang w:val="he-IL"/>
        </w:rPr>
        <w:pict w14:anchorId="227ADF9C">
          <v:rect id="_x0000_s2050" style="position:absolute;left:0;text-align:left;margin-left:464.5pt;margin-top:8.05pt;width:75.05pt;height:13.6pt;z-index:251589632" o:allowincell="f" filled="f" stroked="f" strokecolor="lime" strokeweight=".25pt">
            <v:textbox style="mso-next-textbox:#_x0000_s2050" inset="0,0,0,0">
              <w:txbxContent>
                <w:p w14:paraId="2D85A7F3" w14:textId="77777777" w:rsidR="004F2772" w:rsidRDefault="004F277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276999A3"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שיירי מ</w:t>
      </w:r>
      <w:r>
        <w:rPr>
          <w:rFonts w:cs="FrankRuehl" w:hint="cs"/>
          <w:rtl/>
          <w:lang w:eastAsia="en-US"/>
        </w:rPr>
        <w:t>ז</w:t>
      </w:r>
      <w:r>
        <w:rPr>
          <w:rFonts w:cs="FrankRuehl"/>
          <w:rtl/>
          <w:lang w:eastAsia="en-US"/>
        </w:rPr>
        <w:t>ון</w:t>
      </w:r>
      <w:r>
        <w:rPr>
          <w:rFonts w:cs="FrankRuehl" w:hint="cs"/>
          <w:rtl/>
          <w:lang w:eastAsia="en-US"/>
        </w:rPr>
        <w:t xml:space="preserve"> ומטבח</w:t>
      </w:r>
      <w:r>
        <w:rPr>
          <w:rFonts w:cs="FrankRuehl"/>
          <w:rtl/>
          <w:lang w:eastAsia="en-US"/>
        </w:rPr>
        <w:t xml:space="preserve">, קליפות, נייר, בקבוקים, שברי זכוכית, תיבות, קופסאות, קרטונים, סמרטוטים, </w:t>
      </w:r>
      <w:r>
        <w:rPr>
          <w:rFonts w:cs="FrankRuehl" w:hint="cs"/>
          <w:rtl/>
          <w:lang w:eastAsia="en-US"/>
        </w:rPr>
        <w:t xml:space="preserve">שיירי מפעל, אפר, </w:t>
      </w:r>
      <w:r>
        <w:rPr>
          <w:rFonts w:cs="FrankRuehl"/>
          <w:rtl/>
          <w:lang w:eastAsia="en-US"/>
        </w:rPr>
        <w:t xml:space="preserve">בדלי סיגריות, </w:t>
      </w:r>
      <w:r>
        <w:rPr>
          <w:rFonts w:cs="FrankRuehl" w:hint="cs"/>
          <w:rtl/>
          <w:lang w:eastAsia="en-US"/>
        </w:rPr>
        <w:t>ש</w:t>
      </w:r>
      <w:r>
        <w:rPr>
          <w:rFonts w:cs="FrankRuehl"/>
          <w:rtl/>
          <w:lang w:eastAsia="en-US"/>
        </w:rPr>
        <w:t>ארי</w:t>
      </w:r>
      <w:r>
        <w:rPr>
          <w:rFonts w:cs="FrankRuehl" w:hint="cs"/>
          <w:rtl/>
          <w:lang w:eastAsia="en-US"/>
        </w:rPr>
        <w:t>ות של גרעינים, בוטנים, פסולת מכל הסוגים, אריזות למיניהן,</w:t>
      </w:r>
      <w:r>
        <w:rPr>
          <w:rFonts w:cs="FrankRuehl"/>
          <w:rtl/>
          <w:lang w:eastAsia="en-US"/>
        </w:rPr>
        <w:t xml:space="preserve"> גרוטאות, פחים, חתיכות עץ, קרשים</w:t>
      </w:r>
      <w:r>
        <w:rPr>
          <w:rFonts w:cs="FrankRuehl" w:hint="cs"/>
          <w:rtl/>
          <w:lang w:eastAsia="en-US"/>
        </w:rPr>
        <w:t xml:space="preserve"> </w:t>
      </w:r>
      <w:r>
        <w:rPr>
          <w:rFonts w:cs="FrankRuehl"/>
          <w:rtl/>
          <w:lang w:eastAsia="en-US"/>
        </w:rPr>
        <w:t xml:space="preserve">וכן כל דבר העלול לגרום אי סדר או העלול לסכן את הבריאות, למעט זבל </w:t>
      </w:r>
      <w:r>
        <w:rPr>
          <w:rFonts w:cs="FrankRuehl" w:hint="cs"/>
          <w:rtl/>
          <w:lang w:eastAsia="en-US"/>
        </w:rPr>
        <w:t>ו</w:t>
      </w:r>
      <w:r>
        <w:rPr>
          <w:rFonts w:cs="FrankRuehl"/>
          <w:rtl/>
          <w:lang w:eastAsia="en-US"/>
        </w:rPr>
        <w:t>פסולת בנין;</w:t>
      </w:r>
    </w:p>
    <w:p w14:paraId="1937D949"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 תלוש</w:t>
      </w:r>
      <w:r>
        <w:rPr>
          <w:rFonts w:cs="FrankRuehl" w:hint="cs"/>
          <w:rtl/>
          <w:lang w:eastAsia="en-US"/>
        </w:rPr>
        <w:t xml:space="preserve"> או צמח שנשר</w:t>
      </w:r>
      <w:r>
        <w:rPr>
          <w:rFonts w:cs="FrankRuehl"/>
          <w:rtl/>
          <w:lang w:eastAsia="en-US"/>
        </w:rPr>
        <w:t>, לרבות ע</w:t>
      </w:r>
      <w:r>
        <w:rPr>
          <w:rFonts w:cs="FrankRuehl" w:hint="cs"/>
          <w:rtl/>
          <w:lang w:eastAsia="en-US"/>
        </w:rPr>
        <w:t>נ</w:t>
      </w:r>
      <w:r>
        <w:rPr>
          <w:rFonts w:cs="FrankRuehl"/>
          <w:rtl/>
          <w:lang w:eastAsia="en-US"/>
        </w:rPr>
        <w:t>פים, עלים, עשב, דשא וכיוצא באלה;</w:t>
      </w:r>
    </w:p>
    <w:p w14:paraId="0E97870C"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חלחול, בי</w:t>
      </w:r>
      <w:r>
        <w:rPr>
          <w:rFonts w:cs="FrankRuehl" w:hint="cs"/>
          <w:rtl/>
          <w:lang w:eastAsia="en-US"/>
        </w:rPr>
        <w:t>ו</w:t>
      </w:r>
      <w:r>
        <w:rPr>
          <w:rFonts w:cs="FrankRuehl"/>
          <w:rtl/>
          <w:lang w:eastAsia="en-US"/>
        </w:rPr>
        <w:t>ב, תעלה להובלת שופכין, תאי בדיקה או צינור להובלת מי שו</w:t>
      </w:r>
      <w:r>
        <w:rPr>
          <w:rFonts w:cs="FrankRuehl" w:hint="cs"/>
          <w:rtl/>
          <w:lang w:eastAsia="en-US"/>
        </w:rPr>
        <w:t>פ</w:t>
      </w:r>
      <w:r>
        <w:rPr>
          <w:rFonts w:cs="FrankRuehl"/>
          <w:rtl/>
          <w:lang w:eastAsia="en-US"/>
        </w:rPr>
        <w:t>כין;</w:t>
      </w:r>
    </w:p>
    <w:p w14:paraId="6624980F" w14:textId="77777777" w:rsidR="003D3B32" w:rsidRDefault="003D3B32">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w:t>
      </w:r>
      <w:r>
        <w:rPr>
          <w:rFonts w:cs="FrankRuehl" w:hint="cs"/>
          <w:rtl/>
          <w:lang w:eastAsia="en-US"/>
        </w:rPr>
        <w:t xml:space="preserve">או מיתקן </w:t>
      </w:r>
      <w:r>
        <w:rPr>
          <w:rFonts w:cs="FrankRuehl"/>
          <w:rtl/>
          <w:lang w:eastAsia="en-US"/>
        </w:rPr>
        <w:t>המ</w:t>
      </w:r>
      <w:r>
        <w:rPr>
          <w:rFonts w:cs="FrankRuehl" w:hint="cs"/>
          <w:rtl/>
          <w:lang w:eastAsia="en-US"/>
        </w:rPr>
        <w:t>י</w:t>
      </w:r>
      <w:r>
        <w:rPr>
          <w:rFonts w:cs="FrankRuehl"/>
          <w:rtl/>
          <w:lang w:eastAsia="en-US"/>
        </w:rPr>
        <w:t xml:space="preserve">ועד להחזקת כלי אשפה או להחזקת כלי </w:t>
      </w:r>
      <w:r>
        <w:rPr>
          <w:rFonts w:cs="FrankRuehl" w:hint="cs"/>
          <w:rtl/>
          <w:lang w:eastAsia="en-US"/>
        </w:rPr>
        <w:t xml:space="preserve">אשפה </w:t>
      </w:r>
      <w:r>
        <w:rPr>
          <w:rFonts w:cs="FrankRuehl"/>
          <w:rtl/>
          <w:lang w:eastAsia="en-US"/>
        </w:rPr>
        <w:t>לזבל או כלי</w:t>
      </w:r>
      <w:r>
        <w:rPr>
          <w:rFonts w:cs="FrankRuehl" w:hint="cs"/>
          <w:rtl/>
          <w:lang w:eastAsia="en-US"/>
        </w:rPr>
        <w:t xml:space="preserve"> אשפה לאפשה של </w:t>
      </w:r>
      <w:r>
        <w:rPr>
          <w:rFonts w:cs="FrankRuehl"/>
          <w:rtl/>
          <w:lang w:eastAsia="en-US"/>
        </w:rPr>
        <w:t>מפעל;</w:t>
      </w:r>
    </w:p>
    <w:p w14:paraId="24EA5E9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w:t>
      </w:r>
      <w:r>
        <w:rPr>
          <w:rFonts w:cs="FrankRuehl" w:hint="cs"/>
          <w:rtl/>
          <w:lang w:eastAsia="en-US"/>
        </w:rPr>
        <w:t>כל מבנה, בין קבוע ובין ארעי, בין שהוא בנוי בחלקו או בשלמותו מאבן, מבטון, מחימר, מטיט, מברזל, מעץ, מפלסטיק, מבד או מכל חומר אחר, לרבות כל יסוד, קיר, גג, ארובה, מרפסת, גזוזטרה, כרכוב, בליטה או חלק של בנין או כל דבר המחובר אליו, וכן כותל, סוללת עפר, אוהל, צריף, סככה, גדר או מבנה אחר המקיף או הגודר, או המכוון להקיף או לגדור כל אדמה או שטח, וכולל את שטח הקרקע שמשתמשים בה או שמחזיקים בה יחד עם המבנה כחצר או גינה או לכל צורך אחר של אותו מבנה, לרבות מיתקני תברואה ולרבות מיתקן המשמש למכירת סחורות;</w:t>
      </w:r>
    </w:p>
    <w:p w14:paraId="4E3B8EA3"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"בעלי חיים" </w:t>
      </w:r>
      <w:r>
        <w:rPr>
          <w:rFonts w:cs="FrankRuehl" w:hint="eastAsia"/>
          <w:rtl/>
          <w:lang w:eastAsia="en-US"/>
        </w:rPr>
        <w:t>– לרבות פר, שור, פרה, עגל, סוס, סיח, פרד, חמור, אתון, גמל, כבש, עז, חזיר, כלב, חתול, הם וולדותיהם, ולרבות תרנגולים, ברווזים, תרנגולי הודו וכיוצא בזה;</w:t>
      </w:r>
    </w:p>
    <w:p w14:paraId="5DDBDD80"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14:paraId="56CD72FB" w14:textId="77777777" w:rsidR="003D3B32" w:rsidRDefault="003D3B3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14:paraId="22C0EE36" w14:textId="77777777" w:rsidR="003D3B32" w:rsidRDefault="003D3B3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14:paraId="5E7F5E17" w14:textId="77777777" w:rsidR="003D3B32" w:rsidRDefault="003D3B3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עיגוג;</w:t>
      </w:r>
    </w:p>
    <w:p w14:paraId="57497557" w14:textId="77777777" w:rsidR="003D3B32" w:rsidRDefault="003D3B32">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14:paraId="38277468" w14:textId="77777777" w:rsidR="003D3B32" w:rsidRDefault="003D3B32">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14:paraId="5CA97F8A"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14:paraId="6D8EAF17" w14:textId="77777777" w:rsidR="003D3B32" w:rsidRDefault="003D3B3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p>
    <w:p w14:paraId="15DFFD05" w14:textId="77777777" w:rsidR="003D3B32" w:rsidRDefault="003D3B3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 או 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ו</w:t>
      </w:r>
      <w:r>
        <w:rPr>
          <w:rFonts w:cs="FrankRuehl"/>
          <w:rtl/>
          <w:lang w:eastAsia="en-US"/>
        </w:rPr>
        <w:t xml:space="preserve">בין כמורשה, </w:t>
      </w:r>
      <w:r>
        <w:rPr>
          <w:rFonts w:cs="FrankRuehl" w:hint="cs"/>
          <w:rtl/>
          <w:lang w:eastAsia="en-US"/>
        </w:rPr>
        <w:t xml:space="preserve">כסוכן, </w:t>
      </w:r>
      <w:r>
        <w:rPr>
          <w:rFonts w:cs="FrankRuehl"/>
          <w:rtl/>
          <w:lang w:eastAsia="en-US"/>
        </w:rPr>
        <w:t>כנאמן או כבא כוח;</w:t>
      </w:r>
    </w:p>
    <w:p w14:paraId="4CFA5F70" w14:textId="77777777" w:rsidR="003D3B32" w:rsidRDefault="003D3B3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ה</w:t>
      </w:r>
      <w:r>
        <w:rPr>
          <w:rFonts w:cs="FrankRuehl" w:hint="cs"/>
          <w:rtl/>
          <w:lang w:eastAsia="en-US"/>
        </w:rPr>
        <w:t>;</w:t>
      </w:r>
    </w:p>
    <w:p w14:paraId="3C2C357D" w14:textId="77777777" w:rsidR="003D3B32" w:rsidRDefault="003D3B32">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בעל דירה כמשמעותו בחוק המקרקעין, תשכ"ט</w:t>
      </w:r>
      <w:r>
        <w:rPr>
          <w:rFonts w:cs="FrankRuehl" w:hint="cs"/>
          <w:rtl/>
          <w:lang w:eastAsia="en-US"/>
        </w:rPr>
        <w:t>-</w:t>
      </w:r>
      <w:r>
        <w:rPr>
          <w:rFonts w:cs="FrankRuehl"/>
          <w:rtl/>
          <w:lang w:eastAsia="en-US"/>
        </w:rPr>
        <w:t>1969</w:t>
      </w:r>
      <w:r>
        <w:rPr>
          <w:rFonts w:cs="FrankRuehl" w:hint="cs"/>
          <w:rtl/>
          <w:lang w:eastAsia="en-US"/>
        </w:rPr>
        <w:t>;</w:t>
      </w:r>
    </w:p>
    <w:p w14:paraId="070CC22C" w14:textId="77777777" w:rsidR="003D3B32" w:rsidRDefault="003D3B32">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נ</w:t>
      </w:r>
      <w:r>
        <w:rPr>
          <w:rFonts w:cs="FrankRuehl"/>
          <w:rtl/>
          <w:lang w:eastAsia="en-US"/>
        </w:rPr>
        <w:t>צי</w:t>
      </w:r>
      <w:r>
        <w:rPr>
          <w:rFonts w:cs="FrankRuehl" w:hint="cs"/>
          <w:rtl/>
          <w:lang w:eastAsia="en-US"/>
        </w:rPr>
        <w:t>ג</w:t>
      </w:r>
      <w:r>
        <w:rPr>
          <w:rFonts w:cs="FrankRuehl"/>
          <w:rtl/>
          <w:lang w:eastAsia="en-US"/>
        </w:rPr>
        <w:t>ות בית משותף כמשמעותה בחוק המקרקעין, תשכ"ט</w:t>
      </w:r>
      <w:r>
        <w:rPr>
          <w:rFonts w:cs="FrankRuehl" w:hint="cs"/>
          <w:rtl/>
          <w:lang w:eastAsia="en-US"/>
        </w:rPr>
        <w:t>-1969;</w:t>
      </w:r>
    </w:p>
    <w:p w14:paraId="0F81C996"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וכל 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 אגם או בריכה שברשות הרבים או בתחום שטח המוגדר בתכנית בנין ערים כשטר ציבורי פתוח;</w:t>
      </w:r>
    </w:p>
    <w:p w14:paraId="011F2A6E" w14:textId="77777777" w:rsidR="003D3B32" w:rsidRDefault="003D3B32">
      <w:pPr>
        <w:pStyle w:val="P00"/>
        <w:spacing w:before="72"/>
        <w:ind w:left="0" w:right="1134"/>
        <w:rPr>
          <w:rFonts w:cs="FrankRuehl" w:hint="eastAsia"/>
          <w:rtl/>
          <w:lang w:eastAsia="en-US"/>
        </w:rPr>
      </w:pPr>
      <w:r>
        <w:rPr>
          <w:rFonts w:cs="FrankRuehl"/>
          <w:rtl/>
          <w:lang w:val="he-IL"/>
        </w:rPr>
        <w:pict w14:anchorId="5EE1162C">
          <v:rect id="_x0000_s2164" style="position:absolute;left:0;text-align:left;margin-left:462pt;margin-top:7.1pt;width:75.05pt;height:14pt;z-index:251679744" filled="f" stroked="f" strokecolor="lime" strokeweight=".25pt">
            <v:textbox style="mso-next-textbox:#_x0000_s2164" inset="0,0,0,0">
              <w:txbxContent>
                <w:p w14:paraId="4A705B70" w14:textId="77777777" w:rsidR="004F2772" w:rsidRDefault="004F2772" w:rsidP="0030135A">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תשמ"ד-1984</w:t>
                  </w:r>
                </w:p>
              </w:txbxContent>
            </v:textbox>
            <w10:anchorlock/>
          </v:rect>
        </w:pict>
      </w:r>
      <w:r>
        <w:rPr>
          <w:rFonts w:cs="FrankRuehl" w:hint="cs"/>
          <w:rtl/>
          <w:lang w:eastAsia="en-US"/>
        </w:rPr>
        <w:tab/>
        <w:t xml:space="preserve">"גרוטאות כלי רכב" </w:t>
      </w:r>
      <w:r>
        <w:rPr>
          <w:rFonts w:cs="FrankRuehl" w:hint="eastAsia"/>
          <w:rtl/>
          <w:lang w:eastAsia="en-US"/>
        </w:rPr>
        <w:t>– כלי רכב המצוי ברחוב, במקום ציבורי או בתחום שטח פרטי, שלפי סימניו החיצוניים נראה כי אינו בשימוש מאחר שאינו במצב כשיר לנסיעה, וכי לא הוזז פרק זמן סביר;</w:t>
      </w:r>
    </w:p>
    <w:p w14:paraId="23AB7483"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"זבל" </w:t>
      </w:r>
      <w:r>
        <w:rPr>
          <w:rFonts w:cs="FrankRuehl" w:hint="eastAsia"/>
          <w:rtl/>
          <w:lang w:eastAsia="en-US"/>
        </w:rPr>
        <w:t>– לרבות הפרשת בעלי חיים ופ</w:t>
      </w:r>
      <w:r>
        <w:rPr>
          <w:rFonts w:cs="FrankRuehl" w:hint="cs"/>
          <w:rtl/>
          <w:lang w:eastAsia="en-US"/>
        </w:rPr>
        <w:t>ס</w:t>
      </w:r>
      <w:r>
        <w:rPr>
          <w:rFonts w:cs="FrankRuehl" w:hint="eastAsia"/>
          <w:rtl/>
          <w:lang w:eastAsia="en-US"/>
        </w:rPr>
        <w:t>ולת או מי שופכי</w:t>
      </w:r>
      <w:r>
        <w:rPr>
          <w:rFonts w:cs="FrankRuehl" w:hint="cs"/>
          <w:rtl/>
          <w:lang w:eastAsia="en-US"/>
        </w:rPr>
        <w:t>ם</w:t>
      </w:r>
      <w:r>
        <w:rPr>
          <w:rFonts w:cs="FrankRuehl" w:hint="eastAsia"/>
          <w:rtl/>
          <w:lang w:eastAsia="en-US"/>
        </w:rPr>
        <w:t xml:space="preserve"> של מכלאה;</w:t>
      </w:r>
    </w:p>
    <w:p w14:paraId="03A18210"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"חפצים מיושנים" </w:t>
      </w:r>
      <w:r>
        <w:rPr>
          <w:rFonts w:cs="FrankRuehl" w:hint="eastAsia"/>
          <w:rtl/>
          <w:lang w:eastAsia="en-US"/>
        </w:rPr>
        <w:t>– חפצים שיצאו מכלל שימוש, לרבות שלד כלי רכב וחלקיו, מכונה וחלקיה, תנור, מקרר, מקרר חשמלי, בוילר, דוד, דוד שמש, אסלה, אמבטיה, רהיטים או כל חלק מהם;</w:t>
      </w:r>
      <w:r>
        <w:rPr>
          <w:rFonts w:cs="FrankRuehl" w:hint="cs"/>
          <w:rtl/>
          <w:lang w:eastAsia="en-US"/>
        </w:rPr>
        <w:tab/>
      </w:r>
    </w:p>
    <w:p w14:paraId="66074ED4"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"כביש" </w:t>
      </w:r>
      <w:r>
        <w:rPr>
          <w:rFonts w:cs="FrankRuehl" w:hint="eastAsia"/>
          <w:rtl/>
          <w:lang w:eastAsia="en-US"/>
        </w:rPr>
        <w:t>– חלק מרחוב המיועד לתנועת כלי רכב;</w:t>
      </w:r>
    </w:p>
    <w:p w14:paraId="41680740"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 מכל, שקית או כלי קיבול המיועדים לאצירת אשפה מחומר, צורה</w:t>
      </w:r>
      <w:r>
        <w:rPr>
          <w:rFonts w:cs="FrankRuehl" w:hint="cs"/>
          <w:rtl/>
          <w:lang w:eastAsia="en-US"/>
        </w:rPr>
        <w:t>, גודל ואיכות כפי שקבע המפקח מזמן לזמן;</w:t>
      </w:r>
    </w:p>
    <w:p w14:paraId="4EEAF785" w14:textId="77777777" w:rsidR="003D3B32" w:rsidRDefault="003D3B32">
      <w:pPr>
        <w:pStyle w:val="P00"/>
        <w:spacing w:before="72"/>
        <w:ind w:left="0" w:right="1134" w:firstLine="624"/>
        <w:rPr>
          <w:rFonts w:cs="FrankRuehl" w:hint="eastAsia"/>
          <w:rtl/>
          <w:lang w:eastAsia="en-US"/>
        </w:rPr>
      </w:pPr>
      <w:r>
        <w:rPr>
          <w:rFonts w:cs="FrankRuehl" w:hint="cs"/>
          <w:rtl/>
          <w:lang w:eastAsia="en-US"/>
        </w:rPr>
        <w:t xml:space="preserve">"מגרש" </w:t>
      </w:r>
      <w:r>
        <w:rPr>
          <w:rFonts w:cs="FrankRuehl" w:hint="eastAsia"/>
          <w:rtl/>
          <w:lang w:eastAsia="en-US"/>
        </w:rPr>
        <w:t>– קרקע שאין עליה בנין;</w:t>
      </w:r>
    </w:p>
    <w:p w14:paraId="272677EB" w14:textId="77777777" w:rsidR="003D3B32" w:rsidRDefault="003D3B32">
      <w:pPr>
        <w:pStyle w:val="P00"/>
        <w:spacing w:before="72"/>
        <w:ind w:left="0" w:right="1134"/>
        <w:rPr>
          <w:rFonts w:cs="FrankRuehl" w:hint="cs"/>
          <w:rtl/>
          <w:lang w:eastAsia="en-US"/>
        </w:rPr>
      </w:pPr>
      <w:r>
        <w:rPr>
          <w:rFonts w:cs="FrankRuehl"/>
          <w:rtl/>
          <w:lang w:val="he-IL"/>
        </w:rPr>
        <w:pict w14:anchorId="7C1C8028">
          <v:rect id="_x0000_s2165" style="position:absolute;left:0;text-align:left;margin-left:462pt;margin-top:7.1pt;width:75.05pt;height:12.95pt;z-index:251680768" filled="f" stroked="f" strokecolor="lime" strokeweight=".25pt">
            <v:textbox style="mso-next-textbox:#_x0000_s2165" inset="0,0,0,0">
              <w:txbxContent>
                <w:p w14:paraId="27A1BF56" w14:textId="77777777" w:rsidR="004F2772" w:rsidRDefault="004F2772" w:rsidP="0030135A">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תשמ"ד-1984</w:t>
                  </w:r>
                </w:p>
              </w:txbxContent>
            </v:textbox>
            <w10:anchorlock/>
          </v:rect>
        </w:pict>
      </w:r>
      <w:r>
        <w:rPr>
          <w:rFonts w:cs="FrankRuehl" w:hint="cs"/>
          <w:rtl/>
          <w:lang w:eastAsia="en-US"/>
        </w:rPr>
        <w:tab/>
        <w:t xml:space="preserve">"מדביר חולדות" </w:t>
      </w:r>
      <w:r>
        <w:rPr>
          <w:rFonts w:cs="FrankRuehl" w:hint="eastAsia"/>
          <w:rtl/>
          <w:lang w:eastAsia="en-US"/>
        </w:rPr>
        <w:t>– מי שבידו רשיון לפי חוק רישוי עסקים, התשכ</w:t>
      </w:r>
      <w:r>
        <w:rPr>
          <w:rFonts w:cs="FrankRuehl" w:hint="cs"/>
          <w:rtl/>
          <w:lang w:eastAsia="en-US"/>
        </w:rPr>
        <w:t>"ה-1968, המתיר לו להשמיד מכרסמים;</w:t>
      </w:r>
    </w:p>
    <w:p w14:paraId="09D33A9B"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"מהנדס" </w:t>
      </w:r>
      <w:r>
        <w:rPr>
          <w:rFonts w:cs="FrankRuehl" w:hint="eastAsia"/>
          <w:rtl/>
          <w:lang w:eastAsia="en-US"/>
        </w:rPr>
        <w:t>– אדם שהעיריה מינתה אותו להיות מהנדס העיריה, לרבות אדם שהמהנדס העביר אליו בכתב את סמכויותיו לפי חוק עזר זה</w:t>
      </w:r>
      <w:r>
        <w:rPr>
          <w:rFonts w:cs="FrankRuehl" w:hint="cs"/>
          <w:rtl/>
          <w:lang w:eastAsia="en-US"/>
        </w:rPr>
        <w:t>, כולן או מקצתן;</w:t>
      </w:r>
    </w:p>
    <w:p w14:paraId="077C03AF"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"מועצה" </w:t>
      </w:r>
      <w:r>
        <w:rPr>
          <w:rFonts w:cs="FrankRuehl" w:hint="eastAsia"/>
          <w:rtl/>
          <w:lang w:eastAsia="en-US"/>
        </w:rPr>
        <w:t>– מועצת העיריה;</w:t>
      </w:r>
    </w:p>
    <w:p w14:paraId="3BA60CF8" w14:textId="77777777" w:rsidR="003D3B32" w:rsidRDefault="003D3B32">
      <w:pPr>
        <w:pStyle w:val="P00"/>
        <w:spacing w:before="72"/>
        <w:ind w:left="0" w:right="1134"/>
        <w:rPr>
          <w:rFonts w:cs="FrankRuehl" w:hint="cs"/>
          <w:rtl/>
          <w:lang w:eastAsia="en-US"/>
        </w:rPr>
      </w:pPr>
      <w:r>
        <w:rPr>
          <w:rFonts w:cs="FrankRuehl"/>
          <w:rtl/>
          <w:lang w:val="he-IL"/>
        </w:rPr>
        <w:pict w14:anchorId="6C6D6721">
          <v:rect id="_x0000_s2166" style="position:absolute;left:0;text-align:left;margin-left:462pt;margin-top:7.1pt;width:75.05pt;height:8.4pt;z-index:251681792" filled="f" stroked="f" strokecolor="lime" strokeweight=".25pt">
            <v:textbox style="mso-next-textbox:#_x0000_s2166" inset="0,0,0,0">
              <w:txbxContent>
                <w:p w14:paraId="4927149A" w14:textId="77777777" w:rsidR="004F2772" w:rsidRDefault="004F2772" w:rsidP="0030135A">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תשמ"ד-1984</w:t>
                  </w:r>
                </w:p>
              </w:txbxContent>
            </v:textbox>
            <w10:anchorlock/>
          </v:rect>
        </w:pict>
      </w:r>
      <w:r>
        <w:rPr>
          <w:rFonts w:cs="FrankRuehl" w:hint="cs"/>
          <w:rtl/>
          <w:lang w:eastAsia="en-US"/>
        </w:rPr>
        <w:tab/>
        <w:t xml:space="preserve">"מזיק" </w:t>
      </w:r>
      <w:r>
        <w:rPr>
          <w:rFonts w:cs="FrankRuehl" w:hint="eastAsia"/>
          <w:rtl/>
          <w:lang w:eastAsia="en-US"/>
        </w:rPr>
        <w:t>– כל אחד מאלה</w:t>
      </w:r>
      <w:r>
        <w:rPr>
          <w:rFonts w:cs="FrankRuehl" w:hint="cs"/>
          <w:rtl/>
          <w:lang w:eastAsia="en-US"/>
        </w:rPr>
        <w:t>: חלזונות, עשבי בר, טוואי התהלוכה של האורן, כינת היונה, קרציות, יתושים, זבובי בית, זבוב סוס, זבוב הים התיכון, חולדות, נברנים ועכברים;</w:t>
      </w:r>
    </w:p>
    <w:p w14:paraId="6C4C4901"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 או כשוכר או בכל אופן אחר, למעט אדם הגר בבית מלון או בפנסיון;</w:t>
      </w:r>
    </w:p>
    <w:p w14:paraId="45998D12"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"מי שופכין" </w:t>
      </w:r>
      <w:r>
        <w:rPr>
          <w:rFonts w:cs="FrankRuehl" w:hint="eastAsia"/>
          <w:rtl/>
          <w:lang w:eastAsia="en-US"/>
        </w:rPr>
        <w:t>– מי דלוחי</w:t>
      </w:r>
      <w:r>
        <w:rPr>
          <w:rFonts w:cs="FrankRuehl" w:hint="cs"/>
          <w:rtl/>
          <w:lang w:eastAsia="en-US"/>
        </w:rPr>
        <w:t>ם</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כל מים מלוכלכים או מזוהמים;</w:t>
      </w:r>
    </w:p>
    <w:p w14:paraId="2EC5BFFC"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w:t>
      </w:r>
      <w:r>
        <w:rPr>
          <w:rFonts w:cs="FrankRuehl" w:hint="cs"/>
          <w:rtl/>
          <w:lang w:eastAsia="en-US"/>
        </w:rPr>
        <w:t>צנרת תברואתית</w:t>
      </w:r>
      <w:r>
        <w:rPr>
          <w:rFonts w:cs="FrankRuehl" w:hint="eastAsia"/>
          <w:rtl/>
          <w:lang w:eastAsia="en-US"/>
        </w:rPr>
        <w:t xml:space="preserve">, לרבות אסלה או תחליף לאסלה, מחסום, </w:t>
      </w:r>
      <w:r>
        <w:rPr>
          <w:rFonts w:cs="FrankRuehl" w:hint="cs"/>
          <w:rtl/>
          <w:lang w:eastAsia="en-US"/>
        </w:rPr>
        <w:t>סעיף, צינור, אבזר, מרזב, מגלש, מכל מים, תא בקרה, בור שפכים, מתקן לחימום בנין, מתקן לחימום מים, מערכת אספקת מים, כמשמעותם בהוראות למיתקני תברואה (הל"ת), התש"ל-1970, שאושרו על פי תקנות התכנון והבניה (בקשה להיתר, תנאיו ואגרות), תש"ל-1970, לרבות כל חיבור למיתקן תברואה;</w:t>
      </w:r>
    </w:p>
    <w:p w14:paraId="7362F538"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כל מקום גדור או בלתי גדור, מקורה או בלתי מקורה, שמחזיקים בו בהמה;</w:t>
      </w:r>
    </w:p>
    <w:p w14:paraId="36665AE8"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"מפגע" </w:t>
      </w:r>
      <w:r>
        <w:rPr>
          <w:rFonts w:cs="FrankRuehl" w:hint="eastAsia"/>
          <w:rtl/>
          <w:lang w:eastAsia="en-US"/>
        </w:rPr>
        <w:t>– אחד או יותר מאלה</w:t>
      </w:r>
      <w:r>
        <w:rPr>
          <w:rFonts w:cs="FrankRuehl" w:hint="cs"/>
          <w:rtl/>
          <w:lang w:eastAsia="en-US"/>
        </w:rPr>
        <w:t>:</w:t>
      </w:r>
    </w:p>
    <w:p w14:paraId="0FBA4FF9"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העדר בתי כסא במספר מספיק או קיום בית כסא שאינו מדגם מאושר בנכס המשמש למטרת מגורים או עסק או לכל מטרה אחרת, או בית כסא שאינו מוחזק במצב נקי ותקין לפי קביעת המפקח;</w:t>
      </w:r>
    </w:p>
    <w:p w14:paraId="799AC730"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14:paraId="41D8846F"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העדר ביב או העדר בור שפכים במקום שבו אין חיבור לרשת הביוב, וכן קיום בור שפכים שהוא לקוי או אינו מתאים לתכליתו או אינו מספיק להרחקת מי שופכין תקינה מהכנס;</w:t>
      </w:r>
    </w:p>
    <w:p w14:paraId="2A5D63E0" w14:textId="77777777" w:rsidR="003D3B32" w:rsidRDefault="003D3B3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שלא נקבע בהם מכסה אטום או אין המכסה קבוע כהלכה;</w:t>
      </w:r>
    </w:p>
    <w:p w14:paraId="5BCD6223" w14:textId="77777777" w:rsidR="003D3B32" w:rsidRDefault="003D3B3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שופכין או צינור איורור או מרזב, שהם סדוקים, שבורים, או לקויים באופן שהאויר מסואב או נוזלים שבהם פורצים החוצה או מחלחלים מתוכם או שחמרים עלולים ליפול מתוכם;</w:t>
      </w:r>
    </w:p>
    <w:p w14:paraId="713AC9C7" w14:textId="77777777" w:rsidR="003D3B32" w:rsidRDefault="003D3B3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או שלא הותקן כראוי או שאינו פועל כראוי;</w:t>
      </w:r>
    </w:p>
    <w:p w14:paraId="775BDB2A" w14:textId="77777777" w:rsidR="003D3B32" w:rsidRDefault="003D3B32">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תברואה או ביב, מערכת הסקה, מיתקן קירור או חימום, מיתקן מים או מכל דלק;</w:t>
      </w:r>
    </w:p>
    <w:p w14:paraId="19F3CE79" w14:textId="77777777" w:rsidR="003D3B32" w:rsidRDefault="003D3B3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כל ביב, צינור, מי שופכין או תעלת שופכין;</w:t>
      </w:r>
    </w:p>
    <w:p w14:paraId="3944C74F" w14:textId="77777777" w:rsidR="003D3B32" w:rsidRDefault="003D3B32">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כל מקום המשמש או ששימש לאגירת מים או לאגירת מי שופכין, הנמצא במצב שגורם או עלול לגרום לזיהום המים שבתוכו, או לריבוי חרקים;</w:t>
      </w:r>
    </w:p>
    <w:p w14:paraId="1E9EE2E4" w14:textId="77777777" w:rsidR="003D3B32" w:rsidRDefault="003D3B32">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כל נוזל שאינו מי גשם דרך מרזב;</w:t>
      </w:r>
    </w:p>
    <w:p w14:paraId="5072F95A" w14:textId="77777777" w:rsidR="003D3B32" w:rsidRDefault="003D3B32">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שימוש במערכת הביוב לסילוק מי גשמים בין על ידי חיבור מרזבים לרשת הביוב ובין על ידי פתיחת שוחות ביוב לניקוז המים;</w:t>
      </w:r>
    </w:p>
    <w:p w14:paraId="65D4D832" w14:textId="77777777" w:rsidR="003D3B32" w:rsidRDefault="003D3B32">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הצטברות כל חומר, בין בתוך בנין ובין בסביבתו, הגורם או עלול לגרום לרטיבות או טחב בבנין או בסביבתו, או עלול להזיק לבריאות באופן אחר;</w:t>
      </w:r>
    </w:p>
    <w:p w14:paraId="3176E296" w14:textId="77777777" w:rsidR="003D3B32" w:rsidRDefault="003D3B32">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r>
      <w:r>
        <w:rPr>
          <w:rFonts w:cs="FrankRuehl"/>
          <w:rtl/>
          <w:lang w:eastAsia="en-US"/>
        </w:rPr>
        <w:t>הצטברות של עפר, אבנים, עצים, גרוטאות של מתכת, חלקי כלי רכב, זבל וכיוצא בזה, חפצים, רהיטים, כלים או כל חומר אחר העלול להזיק לבריאות א</w:t>
      </w:r>
      <w:r>
        <w:rPr>
          <w:rFonts w:cs="FrankRuehl" w:hint="cs"/>
          <w:rtl/>
          <w:lang w:eastAsia="en-US"/>
        </w:rPr>
        <w:t>ו</w:t>
      </w:r>
      <w:r>
        <w:rPr>
          <w:rFonts w:cs="FrankRuehl"/>
          <w:rtl/>
          <w:lang w:eastAsia="en-US"/>
        </w:rPr>
        <w:t xml:space="preserve"> להוות, לדעת המפקח, מפגע לשכנים או לסביבה;</w:t>
      </w:r>
    </w:p>
    <w:p w14:paraId="38DF67F7" w14:textId="77777777" w:rsidR="003D3B32" w:rsidRDefault="003D3B32">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אי התקנת מעשנה בנכס, שלדעת המפקח יש צורך להתקינה, או החזקת מעשנה בנכס במצב לקוי או שאינו תקין או בגובה שאינו מספיק לדעת המפקח, או שהיא פולטת עשן, גזים או פיח העלול לגרום נזק לבריאות או מטרד לשכניב או לסביבה;</w:t>
      </w:r>
    </w:p>
    <w:p w14:paraId="6DA42F8A" w14:textId="77777777" w:rsidR="003D3B32" w:rsidRDefault="003D3B32">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Pr>
          <w:rFonts w:cs="FrankRuehl"/>
          <w:rtl/>
          <w:lang w:eastAsia="en-US"/>
        </w:rPr>
        <w:t>צריף או מבנה שמחמת העדר נוחיות סניטרית או מכל סיבה אחרת שוררים בו תנאים אשר לדעת המפקח הם מזיקים לבריאות או מהווים מטרד לסביבה;</w:t>
      </w:r>
    </w:p>
    <w:p w14:paraId="4EC0C5E8" w14:textId="77777777" w:rsidR="003D3B32" w:rsidRDefault="003D3B32">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החזקת נכס בצורה או באופן שהם לדעת המפקח מזיקים או עלולים למ</w:t>
      </w:r>
      <w:r>
        <w:rPr>
          <w:rFonts w:cs="FrankRuehl" w:hint="cs"/>
          <w:rtl/>
          <w:lang w:eastAsia="en-US"/>
        </w:rPr>
        <w:t>הזיק</w:t>
      </w:r>
      <w:r>
        <w:rPr>
          <w:rFonts w:cs="FrankRuehl"/>
          <w:rtl/>
          <w:lang w:eastAsia="en-US"/>
        </w:rPr>
        <w:t xml:space="preserve"> לבריאות או הגורמים מטרד לסביבה;</w:t>
      </w:r>
    </w:p>
    <w:p w14:paraId="54752A06" w14:textId="77777777" w:rsidR="003D3B32" w:rsidRDefault="003D3B32">
      <w:pPr>
        <w:pStyle w:val="P00"/>
        <w:spacing w:before="72"/>
        <w:ind w:left="1021" w:right="1134"/>
        <w:rPr>
          <w:rFonts w:cs="FrankRuehl" w:hint="cs"/>
          <w:rtl/>
          <w:lang w:eastAsia="en-US"/>
        </w:rPr>
      </w:pPr>
      <w:r>
        <w:rPr>
          <w:rFonts w:cs="FrankRuehl"/>
          <w:rtl/>
          <w:lang w:eastAsia="en-US"/>
        </w:rPr>
        <w:t>(17)</w:t>
      </w:r>
      <w:r>
        <w:rPr>
          <w:rFonts w:cs="FrankRuehl" w:hint="cs"/>
          <w:rtl/>
          <w:lang w:eastAsia="en-US"/>
        </w:rPr>
        <w:tab/>
      </w:r>
      <w:r>
        <w:rPr>
          <w:rFonts w:cs="FrankRuehl"/>
          <w:rtl/>
          <w:lang w:eastAsia="en-US"/>
        </w:rPr>
        <w:t>כל נכס המצוי במצב העלול לעשותו מזיק, מסוכן או פוגע בבריאות א</w:t>
      </w:r>
      <w:r>
        <w:rPr>
          <w:rFonts w:cs="FrankRuehl" w:hint="cs"/>
          <w:rtl/>
          <w:lang w:eastAsia="en-US"/>
        </w:rPr>
        <w:t>ו</w:t>
      </w:r>
      <w:r>
        <w:rPr>
          <w:rFonts w:cs="FrankRuehl"/>
          <w:rtl/>
          <w:lang w:eastAsia="en-US"/>
        </w:rPr>
        <w:t xml:space="preserve"> מהווה מטרד לסביבה;</w:t>
      </w:r>
    </w:p>
    <w:p w14:paraId="2DDA12BB" w14:textId="77777777" w:rsidR="003D3B32" w:rsidRDefault="003D3B32">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כסאות, שולחנות, ארגזים, חפצים, כלים או חומר אחר המוחזקים ברחוב</w:t>
      </w:r>
      <w:r>
        <w:rPr>
          <w:rFonts w:cs="FrankRuehl" w:hint="cs"/>
          <w:rtl/>
          <w:lang w:eastAsia="en-US"/>
        </w:rPr>
        <w:t>;</w:t>
      </w:r>
    </w:p>
    <w:p w14:paraId="220D4EA7" w14:textId="77777777" w:rsidR="003D3B32" w:rsidRDefault="003D3B32">
      <w:pPr>
        <w:pStyle w:val="P00"/>
        <w:spacing w:before="72"/>
        <w:ind w:left="1021" w:right="1134"/>
        <w:rPr>
          <w:rFonts w:cs="FrankRuehl" w:hint="cs"/>
          <w:rtl/>
          <w:lang w:eastAsia="en-US"/>
        </w:rPr>
      </w:pPr>
      <w:r>
        <w:rPr>
          <w:rFonts w:cs="FrankRuehl"/>
          <w:rtl/>
          <w:lang w:eastAsia="en-US"/>
        </w:rPr>
        <w:t>(19)</w:t>
      </w:r>
      <w:r>
        <w:rPr>
          <w:rFonts w:cs="FrankRuehl" w:hint="cs"/>
          <w:rtl/>
          <w:lang w:eastAsia="en-US"/>
        </w:rPr>
        <w:tab/>
      </w:r>
      <w:r>
        <w:rPr>
          <w:rFonts w:cs="FrankRuehl"/>
          <w:rtl/>
          <w:lang w:eastAsia="en-US"/>
        </w:rPr>
        <w:t>שטח אדמה שאינו גדור במידה מספקת, לדעת המפקח, העלול לשמש כמקו</w:t>
      </w:r>
      <w:r>
        <w:rPr>
          <w:rFonts w:cs="FrankRuehl" w:hint="cs"/>
          <w:rtl/>
          <w:lang w:eastAsia="en-US"/>
        </w:rPr>
        <w:t>ם</w:t>
      </w:r>
      <w:r>
        <w:rPr>
          <w:rFonts w:cs="FrankRuehl"/>
          <w:rtl/>
          <w:lang w:eastAsia="en-US"/>
        </w:rPr>
        <w:t xml:space="preserve"> להצטברות אשפה או פסולת;</w:t>
      </w:r>
    </w:p>
    <w:p w14:paraId="738F116A" w14:textId="77777777" w:rsidR="003D3B32" w:rsidRDefault="003D3B32">
      <w:pPr>
        <w:pStyle w:val="P00"/>
        <w:spacing w:before="72"/>
        <w:ind w:left="1021" w:right="1134"/>
        <w:rPr>
          <w:rFonts w:cs="FrankRuehl" w:hint="cs"/>
          <w:rtl/>
          <w:lang w:eastAsia="en-US"/>
        </w:rPr>
      </w:pPr>
      <w:r>
        <w:rPr>
          <w:rFonts w:cs="FrankRuehl"/>
          <w:rtl/>
          <w:lang w:eastAsia="en-US"/>
        </w:rPr>
        <w:t>(20)</w:t>
      </w:r>
      <w:r>
        <w:rPr>
          <w:rFonts w:cs="FrankRuehl" w:hint="cs"/>
          <w:rtl/>
          <w:lang w:eastAsia="en-US"/>
        </w:rPr>
        <w:tab/>
      </w:r>
      <w:r>
        <w:rPr>
          <w:rFonts w:cs="FrankRuehl"/>
          <w:rtl/>
          <w:lang w:eastAsia="en-US"/>
        </w:rPr>
        <w:t>שימוש בנכס בניגוד למטרה שלשמה נועד;</w:t>
      </w:r>
    </w:p>
    <w:p w14:paraId="529C0AEA" w14:textId="77777777" w:rsidR="003D3B32" w:rsidRDefault="003D3B32">
      <w:pPr>
        <w:pStyle w:val="P00"/>
        <w:spacing w:before="72"/>
        <w:ind w:left="1021" w:right="1134"/>
        <w:rPr>
          <w:rFonts w:cs="FrankRuehl" w:hint="cs"/>
          <w:rtl/>
          <w:lang w:eastAsia="en-US"/>
        </w:rPr>
      </w:pPr>
      <w:r>
        <w:rPr>
          <w:rFonts w:cs="FrankRuehl"/>
          <w:rtl/>
          <w:lang w:eastAsia="en-US"/>
        </w:rPr>
        <w:t>(21)</w:t>
      </w:r>
      <w:r>
        <w:rPr>
          <w:rFonts w:cs="FrankRuehl" w:hint="cs"/>
          <w:rtl/>
          <w:lang w:eastAsia="en-US"/>
        </w:rPr>
        <w:tab/>
      </w:r>
      <w:r>
        <w:rPr>
          <w:rFonts w:cs="FrankRuehl"/>
          <w:rtl/>
          <w:lang w:eastAsia="en-US"/>
        </w:rPr>
        <w:t xml:space="preserve">תנור, אח, קמין או כבשן, בין שהוא משמש למלאכה ובין לתכלית אחרת, אשר לדעת המפקח אינו מאכל כראוי את חמר הדלק בתוכו וגורם על ידי </w:t>
      </w:r>
      <w:r>
        <w:rPr>
          <w:rFonts w:cs="FrankRuehl" w:hint="cs"/>
          <w:rtl/>
          <w:lang w:eastAsia="en-US"/>
        </w:rPr>
        <w:t>כך</w:t>
      </w:r>
      <w:r>
        <w:rPr>
          <w:rFonts w:cs="FrankRuehl"/>
          <w:rtl/>
          <w:lang w:eastAsia="en-US"/>
        </w:rPr>
        <w:t xml:space="preserve"> לפליטת עשן או גזים במידה המזיקה או העלולה להזיק לבריאות, או להוות לטרד לשכנים או לסביבה</w:t>
      </w:r>
      <w:r>
        <w:rPr>
          <w:rFonts w:cs="FrankRuehl" w:hint="cs"/>
          <w:rtl/>
          <w:lang w:eastAsia="en-US"/>
        </w:rPr>
        <w:t>;</w:t>
      </w:r>
    </w:p>
    <w:p w14:paraId="475B9324" w14:textId="77777777" w:rsidR="003D3B32" w:rsidRDefault="003D3B32">
      <w:pPr>
        <w:pStyle w:val="P00"/>
        <w:spacing w:before="72"/>
        <w:ind w:left="1021" w:right="1134"/>
        <w:rPr>
          <w:rFonts w:cs="FrankRuehl" w:hint="cs"/>
          <w:rtl/>
          <w:lang w:eastAsia="en-US"/>
        </w:rPr>
      </w:pPr>
      <w:r>
        <w:rPr>
          <w:rFonts w:cs="FrankRuehl"/>
          <w:rtl/>
          <w:lang w:eastAsia="en-US"/>
        </w:rPr>
        <w:t>(22)</w:t>
      </w:r>
      <w:r>
        <w:rPr>
          <w:rFonts w:cs="FrankRuehl" w:hint="cs"/>
          <w:rtl/>
          <w:lang w:eastAsia="en-US"/>
        </w:rPr>
        <w:tab/>
      </w:r>
      <w:r>
        <w:rPr>
          <w:rFonts w:cs="FrankRuehl"/>
          <w:rtl/>
          <w:lang w:eastAsia="en-US"/>
        </w:rPr>
        <w:t xml:space="preserve">בית </w:t>
      </w:r>
      <w:r>
        <w:rPr>
          <w:rFonts w:cs="FrankRuehl" w:hint="cs"/>
          <w:rtl/>
          <w:lang w:eastAsia="en-US"/>
        </w:rPr>
        <w:t>ח</w:t>
      </w:r>
      <w:r>
        <w:rPr>
          <w:rFonts w:cs="FrankRuehl"/>
          <w:rtl/>
          <w:lang w:eastAsia="en-US"/>
        </w:rPr>
        <w:t>רושת, בית מלאכה, מקום עבודה או מ</w:t>
      </w:r>
      <w:r>
        <w:rPr>
          <w:rFonts w:cs="FrankRuehl" w:hint="cs"/>
          <w:rtl/>
          <w:lang w:eastAsia="en-US"/>
        </w:rPr>
        <w:t>חס</w:t>
      </w:r>
      <w:r>
        <w:rPr>
          <w:rFonts w:cs="FrankRuehl"/>
          <w:rtl/>
          <w:lang w:eastAsia="en-US"/>
        </w:rPr>
        <w:t>ן מכל סוג שהוא שאינם מוחזקים במצב נק</w:t>
      </w:r>
      <w:r>
        <w:rPr>
          <w:rFonts w:cs="FrankRuehl" w:hint="cs"/>
          <w:rtl/>
          <w:lang w:eastAsia="en-US"/>
        </w:rPr>
        <w:t>י</w:t>
      </w:r>
      <w:r>
        <w:rPr>
          <w:rFonts w:cs="FrankRuehl"/>
          <w:rtl/>
          <w:lang w:eastAsia="en-US"/>
        </w:rPr>
        <w:t>, או שהצפיפות בהם עלולה לגר</w:t>
      </w:r>
      <w:r>
        <w:rPr>
          <w:rFonts w:cs="FrankRuehl" w:hint="cs"/>
          <w:rtl/>
          <w:lang w:eastAsia="en-US"/>
        </w:rPr>
        <w:t>ו</w:t>
      </w:r>
      <w:r>
        <w:rPr>
          <w:rFonts w:cs="FrankRuehl"/>
          <w:rtl/>
          <w:lang w:eastAsia="en-US"/>
        </w:rPr>
        <w:t>ם, לדעה המפק</w:t>
      </w:r>
      <w:r>
        <w:rPr>
          <w:rFonts w:cs="FrankRuehl" w:hint="cs"/>
          <w:rtl/>
          <w:lang w:eastAsia="en-US"/>
        </w:rPr>
        <w:t>ח</w:t>
      </w:r>
      <w:r>
        <w:rPr>
          <w:rFonts w:cs="FrankRuehl"/>
          <w:rtl/>
          <w:lang w:eastAsia="en-US"/>
        </w:rPr>
        <w:t>, נזק לבריאות או למטרד לשכנים או לסביבה;</w:t>
      </w:r>
    </w:p>
    <w:p w14:paraId="1F28A7A5" w14:textId="77777777" w:rsidR="003D3B32" w:rsidRDefault="003D3B32">
      <w:pPr>
        <w:pStyle w:val="P00"/>
        <w:spacing w:before="72"/>
        <w:ind w:left="1021" w:right="1134"/>
        <w:rPr>
          <w:rFonts w:cs="FrankRuehl" w:hint="cs"/>
          <w:rtl/>
          <w:lang w:eastAsia="en-US"/>
        </w:rPr>
      </w:pPr>
      <w:r>
        <w:rPr>
          <w:rFonts w:cs="FrankRuehl"/>
          <w:rtl/>
          <w:lang w:eastAsia="en-US"/>
        </w:rPr>
        <w:t>(23)</w:t>
      </w:r>
      <w:r>
        <w:rPr>
          <w:rFonts w:cs="FrankRuehl" w:hint="cs"/>
          <w:rtl/>
          <w:lang w:eastAsia="en-US"/>
        </w:rPr>
        <w:tab/>
      </w:r>
      <w:r>
        <w:rPr>
          <w:rFonts w:cs="FrankRuehl"/>
          <w:rtl/>
          <w:lang w:eastAsia="en-US"/>
        </w:rPr>
        <w:t>כל אבק או פסולת הנוצרים במהלך ההפעלה של בית הרושת, בית מלאכה או במקו</w:t>
      </w:r>
      <w:r>
        <w:rPr>
          <w:rFonts w:cs="FrankRuehl" w:hint="cs"/>
          <w:rtl/>
          <w:lang w:eastAsia="en-US"/>
        </w:rPr>
        <w:t>ם</w:t>
      </w:r>
      <w:r>
        <w:rPr>
          <w:rFonts w:cs="FrankRuehl"/>
          <w:rtl/>
          <w:lang w:eastAsia="en-US"/>
        </w:rPr>
        <w:t xml:space="preserve"> עבודה מכל סוג שהוא, הגורמים או העלולים לגרום לדע</w:t>
      </w:r>
      <w:r>
        <w:rPr>
          <w:rFonts w:cs="FrankRuehl" w:hint="cs"/>
          <w:rtl/>
          <w:lang w:eastAsia="en-US"/>
        </w:rPr>
        <w:t>ת</w:t>
      </w:r>
      <w:r>
        <w:rPr>
          <w:rFonts w:cs="FrankRuehl"/>
          <w:rtl/>
          <w:lang w:eastAsia="en-US"/>
        </w:rPr>
        <w:t xml:space="preserve"> המפקה נזק לבריאות או למטרד לשכנים או לסביבה;</w:t>
      </w:r>
    </w:p>
    <w:p w14:paraId="75B41711" w14:textId="77777777" w:rsidR="003D3B32" w:rsidRDefault="003D3B32">
      <w:pPr>
        <w:pStyle w:val="P00"/>
        <w:spacing w:before="72"/>
        <w:ind w:left="1021" w:right="1134"/>
        <w:rPr>
          <w:rFonts w:cs="FrankRuehl" w:hint="cs"/>
          <w:rtl/>
          <w:lang w:eastAsia="en-US"/>
        </w:rPr>
      </w:pPr>
      <w:r>
        <w:rPr>
          <w:rFonts w:cs="FrankRuehl"/>
          <w:rtl/>
          <w:lang w:eastAsia="en-US"/>
        </w:rPr>
        <w:t>(24)</w:t>
      </w:r>
      <w:r>
        <w:rPr>
          <w:rFonts w:cs="FrankRuehl" w:hint="cs"/>
          <w:rtl/>
          <w:lang w:eastAsia="en-US"/>
        </w:rPr>
        <w:tab/>
      </w:r>
      <w:r>
        <w:rPr>
          <w:rFonts w:cs="FrankRuehl"/>
          <w:rtl/>
          <w:lang w:eastAsia="en-US"/>
        </w:rPr>
        <w:t>ניקוי, ניעור או חיבוט של מרבד, שטיה או כלי מיטה ברשות הרבים, בחצר, בכל קומת בני</w:t>
      </w:r>
      <w:r>
        <w:rPr>
          <w:rFonts w:cs="FrankRuehl" w:hint="cs"/>
          <w:rtl/>
          <w:lang w:eastAsia="en-US"/>
        </w:rPr>
        <w:t>ן</w:t>
      </w:r>
      <w:r>
        <w:rPr>
          <w:rFonts w:cs="FrankRuehl"/>
          <w:rtl/>
          <w:lang w:eastAsia="en-US"/>
        </w:rPr>
        <w:t xml:space="preserve"> או בדירה, באופז המזיק לדעת המפקח לבריאות;</w:t>
      </w:r>
    </w:p>
    <w:p w14:paraId="18E5D4E0" w14:textId="77777777" w:rsidR="003D3B32" w:rsidRDefault="003D3B32">
      <w:pPr>
        <w:pStyle w:val="P00"/>
        <w:spacing w:before="72"/>
        <w:ind w:left="1021" w:right="1134"/>
        <w:rPr>
          <w:rFonts w:cs="FrankRuehl" w:hint="cs"/>
          <w:rtl/>
          <w:lang w:eastAsia="en-US"/>
        </w:rPr>
      </w:pPr>
      <w:r>
        <w:rPr>
          <w:rFonts w:cs="FrankRuehl"/>
          <w:rtl/>
          <w:lang w:eastAsia="en-US"/>
        </w:rPr>
        <w:t>(25)</w:t>
      </w:r>
      <w:r>
        <w:rPr>
          <w:rFonts w:cs="FrankRuehl" w:hint="cs"/>
          <w:rtl/>
          <w:lang w:eastAsia="en-US"/>
        </w:rPr>
        <w:tab/>
      </w:r>
      <w:r>
        <w:rPr>
          <w:rFonts w:cs="FrankRuehl"/>
          <w:rtl/>
          <w:lang w:eastAsia="en-US"/>
        </w:rPr>
        <w:t>הפרעת השימוש במיתק</w:t>
      </w:r>
      <w:r>
        <w:rPr>
          <w:rFonts w:cs="FrankRuehl" w:hint="cs"/>
          <w:rtl/>
          <w:lang w:eastAsia="en-US"/>
        </w:rPr>
        <w:t>ן</w:t>
      </w:r>
      <w:r>
        <w:rPr>
          <w:rFonts w:cs="FrankRuehl"/>
          <w:rtl/>
          <w:lang w:eastAsia="en-US"/>
        </w:rPr>
        <w:t xml:space="preserve"> תברואה או במיתקני אספקת מים, או הפרעה כלשהי להחזקתו היעילה של נכס מב</w:t>
      </w:r>
      <w:r>
        <w:rPr>
          <w:rFonts w:cs="FrankRuehl" w:hint="cs"/>
          <w:rtl/>
          <w:lang w:eastAsia="en-US"/>
        </w:rPr>
        <w:t>ח</w:t>
      </w:r>
      <w:r>
        <w:rPr>
          <w:rFonts w:cs="FrankRuehl"/>
          <w:rtl/>
          <w:lang w:eastAsia="en-US"/>
        </w:rPr>
        <w:t>ינה תברואית או מבחינה אחרת;</w:t>
      </w:r>
    </w:p>
    <w:p w14:paraId="442445DB" w14:textId="77777777" w:rsidR="003D3B32" w:rsidRDefault="003D3B32">
      <w:pPr>
        <w:pStyle w:val="P00"/>
        <w:spacing w:before="72"/>
        <w:ind w:left="1021" w:right="1134"/>
        <w:rPr>
          <w:rFonts w:cs="FrankRuehl" w:hint="cs"/>
          <w:rtl/>
          <w:lang w:eastAsia="en-US"/>
        </w:rPr>
      </w:pPr>
      <w:r>
        <w:rPr>
          <w:rFonts w:cs="FrankRuehl"/>
          <w:rtl/>
          <w:lang w:eastAsia="en-US"/>
        </w:rPr>
        <w:t>(26)</w:t>
      </w:r>
      <w:r>
        <w:rPr>
          <w:rFonts w:cs="FrankRuehl" w:hint="cs"/>
          <w:rtl/>
          <w:lang w:eastAsia="en-US"/>
        </w:rPr>
        <w:tab/>
      </w:r>
      <w:r>
        <w:rPr>
          <w:rFonts w:cs="FrankRuehl"/>
          <w:rtl/>
          <w:lang w:eastAsia="en-US"/>
        </w:rPr>
        <w:t>שימוש בשפכים, בדלו</w:t>
      </w:r>
      <w:r>
        <w:rPr>
          <w:rFonts w:cs="FrankRuehl" w:hint="cs"/>
          <w:rtl/>
          <w:lang w:eastAsia="en-US"/>
        </w:rPr>
        <w:t>ח</w:t>
      </w:r>
      <w:r>
        <w:rPr>
          <w:rFonts w:cs="FrankRuehl"/>
          <w:rtl/>
          <w:lang w:eastAsia="en-US"/>
        </w:rPr>
        <w:t>ים או במי פסולת אחרים בלתי מט</w:t>
      </w:r>
      <w:r>
        <w:rPr>
          <w:rFonts w:cs="FrankRuehl" w:hint="cs"/>
          <w:rtl/>
          <w:lang w:eastAsia="en-US"/>
        </w:rPr>
        <w:t>ו</w:t>
      </w:r>
      <w:r>
        <w:rPr>
          <w:rFonts w:cs="FrankRuehl"/>
          <w:rtl/>
          <w:lang w:eastAsia="en-US"/>
        </w:rPr>
        <w:t>הרים להשקאה;</w:t>
      </w:r>
    </w:p>
    <w:p w14:paraId="3E98AA0A" w14:textId="77777777" w:rsidR="003D3B32" w:rsidRDefault="003D3B32">
      <w:pPr>
        <w:pStyle w:val="P00"/>
        <w:spacing w:before="72"/>
        <w:ind w:left="1021" w:right="1134"/>
        <w:rPr>
          <w:rFonts w:cs="FrankRuehl" w:hint="cs"/>
          <w:rtl/>
          <w:lang w:eastAsia="en-US"/>
        </w:rPr>
      </w:pPr>
      <w:r>
        <w:rPr>
          <w:rFonts w:cs="FrankRuehl"/>
          <w:rtl/>
          <w:lang w:eastAsia="en-US"/>
        </w:rPr>
        <w:t>(27)</w:t>
      </w:r>
      <w:r>
        <w:rPr>
          <w:rFonts w:cs="FrankRuehl" w:hint="cs"/>
          <w:rtl/>
          <w:lang w:eastAsia="en-US"/>
        </w:rPr>
        <w:tab/>
      </w:r>
      <w:r>
        <w:rPr>
          <w:rFonts w:cs="FrankRuehl"/>
          <w:rtl/>
          <w:lang w:eastAsia="en-US"/>
        </w:rPr>
        <w:t>כל דבר אשר לדעת ראש העיריה או המפק</w:t>
      </w:r>
      <w:r>
        <w:rPr>
          <w:rFonts w:cs="FrankRuehl" w:hint="cs"/>
          <w:rtl/>
          <w:lang w:eastAsia="en-US"/>
        </w:rPr>
        <w:t>ח</w:t>
      </w:r>
      <w:r>
        <w:rPr>
          <w:rFonts w:cs="FrankRuehl"/>
          <w:rtl/>
          <w:lang w:eastAsia="en-US"/>
        </w:rPr>
        <w:t xml:space="preserve"> עלול לסכן אח </w:t>
      </w:r>
      <w:r>
        <w:rPr>
          <w:rFonts w:cs="FrankRuehl" w:hint="cs"/>
          <w:rtl/>
          <w:lang w:eastAsia="en-US"/>
        </w:rPr>
        <w:t>ח</w:t>
      </w:r>
      <w:r>
        <w:rPr>
          <w:rFonts w:cs="FrankRuehl"/>
          <w:rtl/>
          <w:lang w:eastAsia="en-US"/>
        </w:rPr>
        <w:t xml:space="preserve">ייו, בטחונו, </w:t>
      </w:r>
      <w:r>
        <w:rPr>
          <w:rFonts w:cs="FrankRuehl" w:hint="cs"/>
          <w:rtl/>
          <w:lang w:eastAsia="en-US"/>
        </w:rPr>
        <w:t>בריאותו או העלול, לדעת</w:t>
      </w:r>
      <w:r>
        <w:rPr>
          <w:rFonts w:cs="FrankRuehl"/>
          <w:rtl/>
          <w:lang w:eastAsia="en-US"/>
        </w:rPr>
        <w:t xml:space="preserve"> המפקח, להוות מטרד לשכנים או לסביבה;</w:t>
      </w:r>
    </w:p>
    <w:p w14:paraId="01C0266A" w14:textId="77777777" w:rsidR="003D3B32" w:rsidRDefault="003D3B32">
      <w:pPr>
        <w:pStyle w:val="P00"/>
        <w:spacing w:before="72"/>
        <w:ind w:left="1021" w:right="1134"/>
        <w:rPr>
          <w:rFonts w:cs="FrankRuehl" w:hint="cs"/>
          <w:rtl/>
          <w:lang w:eastAsia="en-US"/>
        </w:rPr>
      </w:pPr>
      <w:r>
        <w:rPr>
          <w:rFonts w:cs="FrankRuehl"/>
          <w:rtl/>
          <w:lang w:eastAsia="en-US"/>
        </w:rPr>
        <w:t>(28)</w:t>
      </w:r>
      <w:r>
        <w:rPr>
          <w:rFonts w:cs="FrankRuehl" w:hint="cs"/>
          <w:rtl/>
          <w:lang w:eastAsia="en-US"/>
        </w:rPr>
        <w:tab/>
      </w:r>
      <w:r>
        <w:rPr>
          <w:rFonts w:cs="FrankRuehl"/>
          <w:rtl/>
          <w:lang w:eastAsia="en-US"/>
        </w:rPr>
        <w:t>פי צינור דלק העשוי להזנת מכל דלק של הסקה מרכזית או דירתית או של מפעל כלשהו המסתיים במרחק של פחות משבעים וחמישה סנטימטרים מהצד הפנימי של גבול הנכס;</w:t>
      </w:r>
    </w:p>
    <w:p w14:paraId="438E6FBF" w14:textId="77777777" w:rsidR="003D3B32" w:rsidRDefault="003D3B32">
      <w:pPr>
        <w:pStyle w:val="P00"/>
        <w:spacing w:before="72"/>
        <w:ind w:left="1021" w:right="1134"/>
        <w:rPr>
          <w:rFonts w:cs="FrankRuehl" w:hint="cs"/>
          <w:rtl/>
          <w:lang w:eastAsia="en-US"/>
        </w:rPr>
      </w:pPr>
      <w:r>
        <w:rPr>
          <w:rFonts w:cs="FrankRuehl"/>
          <w:rtl/>
          <w:lang w:eastAsia="en-US"/>
        </w:rPr>
        <w:t>(29)</w:t>
      </w:r>
      <w:r>
        <w:rPr>
          <w:rFonts w:cs="FrankRuehl" w:hint="cs"/>
          <w:rtl/>
          <w:lang w:eastAsia="en-US"/>
        </w:rPr>
        <w:tab/>
      </w:r>
      <w:r>
        <w:rPr>
          <w:rFonts w:cs="FrankRuehl"/>
          <w:rtl/>
          <w:lang w:eastAsia="en-US"/>
        </w:rPr>
        <w:t xml:space="preserve">מפעל </w:t>
      </w:r>
      <w:r>
        <w:rPr>
          <w:rFonts w:cs="FrankRuehl" w:hint="cs"/>
          <w:rtl/>
          <w:lang w:eastAsia="en-US"/>
        </w:rPr>
        <w:t>ה</w:t>
      </w:r>
      <w:r>
        <w:rPr>
          <w:rFonts w:cs="FrankRuehl"/>
          <w:rtl/>
          <w:lang w:eastAsia="en-US"/>
        </w:rPr>
        <w:t>מוציא, לדעת המפק</w:t>
      </w:r>
      <w:r>
        <w:rPr>
          <w:rFonts w:cs="FrankRuehl" w:hint="cs"/>
          <w:rtl/>
          <w:lang w:eastAsia="en-US"/>
        </w:rPr>
        <w:t>ח</w:t>
      </w:r>
      <w:r>
        <w:rPr>
          <w:rFonts w:cs="FrankRuehl"/>
          <w:rtl/>
          <w:lang w:eastAsia="en-US"/>
        </w:rPr>
        <w:t>, כמות גדולה של פסולת נייר או אריזות מ</w:t>
      </w:r>
      <w:r>
        <w:rPr>
          <w:rFonts w:cs="FrankRuehl" w:hint="cs"/>
          <w:rtl/>
          <w:lang w:eastAsia="en-US"/>
        </w:rPr>
        <w:t>ח</w:t>
      </w:r>
      <w:r>
        <w:rPr>
          <w:rFonts w:cs="FrankRuehl"/>
          <w:rtl/>
          <w:lang w:eastAsia="en-US"/>
        </w:rPr>
        <w:t>מרים</w:t>
      </w:r>
      <w:r>
        <w:rPr>
          <w:rFonts w:cs="FrankRuehl" w:hint="cs"/>
          <w:rtl/>
          <w:lang w:eastAsia="en-US"/>
        </w:rPr>
        <w:t xml:space="preserve"> </w:t>
      </w:r>
      <w:r>
        <w:rPr>
          <w:rFonts w:cs="FrankRuehl"/>
          <w:rtl/>
          <w:lang w:eastAsia="en-US"/>
        </w:rPr>
        <w:t xml:space="preserve"> שונים;</w:t>
      </w:r>
    </w:p>
    <w:p w14:paraId="4A61D7EB" w14:textId="77777777" w:rsidR="003D3B32" w:rsidRDefault="003D3B32">
      <w:pPr>
        <w:pStyle w:val="P00"/>
        <w:spacing w:before="72"/>
        <w:ind w:left="1021" w:right="1134"/>
        <w:rPr>
          <w:rFonts w:cs="FrankRuehl" w:hint="cs"/>
          <w:rtl/>
          <w:lang w:eastAsia="en-US"/>
        </w:rPr>
      </w:pPr>
      <w:r>
        <w:rPr>
          <w:rFonts w:cs="FrankRuehl"/>
          <w:rtl/>
          <w:lang w:eastAsia="en-US"/>
        </w:rPr>
        <w:t>(</w:t>
      </w:r>
      <w:r>
        <w:rPr>
          <w:rFonts w:cs="FrankRuehl" w:hint="cs"/>
          <w:rtl/>
          <w:lang w:eastAsia="en-US"/>
        </w:rPr>
        <w:t>30</w:t>
      </w:r>
      <w:r>
        <w:rPr>
          <w:rFonts w:cs="FrankRuehl"/>
          <w:rtl/>
          <w:lang w:eastAsia="en-US"/>
        </w:rPr>
        <w:t>)</w:t>
      </w:r>
      <w:r>
        <w:rPr>
          <w:rFonts w:cs="FrankRuehl" w:hint="cs"/>
          <w:rtl/>
          <w:lang w:eastAsia="en-US"/>
        </w:rPr>
        <w:tab/>
      </w:r>
      <w:r>
        <w:rPr>
          <w:rFonts w:cs="FrankRuehl"/>
          <w:rtl/>
          <w:lang w:eastAsia="en-US"/>
        </w:rPr>
        <w:t xml:space="preserve">הימצאות </w:t>
      </w:r>
      <w:r>
        <w:rPr>
          <w:rFonts w:cs="FrankRuehl" w:hint="cs"/>
          <w:rtl/>
          <w:lang w:eastAsia="en-US"/>
        </w:rPr>
        <w:t>ח</w:t>
      </w:r>
      <w:r>
        <w:rPr>
          <w:rFonts w:cs="FrankRuehl"/>
          <w:rtl/>
          <w:lang w:eastAsia="en-US"/>
        </w:rPr>
        <w:t xml:space="preserve">ולדות או עכברים או עקבות של </w:t>
      </w:r>
      <w:r>
        <w:rPr>
          <w:rFonts w:cs="FrankRuehl" w:hint="cs"/>
          <w:rtl/>
          <w:lang w:eastAsia="en-US"/>
        </w:rPr>
        <w:t>ח</w:t>
      </w:r>
      <w:r>
        <w:rPr>
          <w:rFonts w:cs="FrankRuehl"/>
          <w:rtl/>
          <w:lang w:eastAsia="en-US"/>
        </w:rPr>
        <w:t>ולדות או עכברים;</w:t>
      </w:r>
    </w:p>
    <w:p w14:paraId="26A52192" w14:textId="77777777" w:rsidR="003D3B32" w:rsidRDefault="003D3B32">
      <w:pPr>
        <w:pStyle w:val="P00"/>
        <w:spacing w:before="72"/>
        <w:ind w:left="1021" w:right="1134"/>
        <w:rPr>
          <w:rFonts w:cs="FrankRuehl" w:hint="cs"/>
          <w:rtl/>
          <w:lang w:eastAsia="en-US"/>
        </w:rPr>
      </w:pPr>
      <w:r>
        <w:rPr>
          <w:rFonts w:cs="FrankRuehl"/>
          <w:rtl/>
          <w:lang w:eastAsia="en-US"/>
        </w:rPr>
        <w:t>(31)</w:t>
      </w:r>
      <w:r>
        <w:rPr>
          <w:rFonts w:cs="FrankRuehl" w:hint="cs"/>
          <w:rtl/>
          <w:lang w:eastAsia="en-US"/>
        </w:rPr>
        <w:tab/>
      </w:r>
      <w:r>
        <w:rPr>
          <w:rFonts w:cs="FrankRuehl"/>
          <w:rtl/>
          <w:lang w:eastAsia="en-US"/>
        </w:rPr>
        <w:t xml:space="preserve">הימצאות </w:t>
      </w:r>
      <w:r>
        <w:rPr>
          <w:rFonts w:cs="FrankRuehl" w:hint="cs"/>
          <w:rtl/>
          <w:lang w:eastAsia="en-US"/>
        </w:rPr>
        <w:t>ח</w:t>
      </w:r>
      <w:r>
        <w:rPr>
          <w:rFonts w:cs="FrankRuehl"/>
          <w:rtl/>
          <w:lang w:eastAsia="en-US"/>
        </w:rPr>
        <w:t>רקים או שרצים העלולים לגרום נזק לבריאות או מפגע לשכנים או לסביבה;</w:t>
      </w:r>
    </w:p>
    <w:p w14:paraId="2805B7A8" w14:textId="77777777" w:rsidR="003D3B32" w:rsidRDefault="003D3B32">
      <w:pPr>
        <w:pStyle w:val="P00"/>
        <w:spacing w:before="72"/>
        <w:ind w:left="1021" w:right="1134"/>
        <w:rPr>
          <w:rFonts w:cs="FrankRuehl" w:hint="cs"/>
          <w:rtl/>
          <w:lang w:eastAsia="en-US"/>
        </w:rPr>
      </w:pPr>
      <w:r>
        <w:rPr>
          <w:rFonts w:cs="FrankRuehl"/>
          <w:rtl/>
          <w:lang w:eastAsia="en-US"/>
        </w:rPr>
        <w:t>(32)</w:t>
      </w:r>
      <w:r>
        <w:rPr>
          <w:rFonts w:cs="FrankRuehl" w:hint="cs"/>
          <w:rtl/>
          <w:lang w:eastAsia="en-US"/>
        </w:rPr>
        <w:tab/>
      </w:r>
      <w:r>
        <w:rPr>
          <w:rFonts w:cs="FrankRuehl"/>
          <w:rtl/>
          <w:lang w:eastAsia="en-US"/>
        </w:rPr>
        <w:t>צמה הצומה בנכס המהווה א</w:t>
      </w:r>
      <w:r>
        <w:rPr>
          <w:rFonts w:cs="FrankRuehl" w:hint="cs"/>
          <w:rtl/>
          <w:lang w:eastAsia="en-US"/>
        </w:rPr>
        <w:t>ו</w:t>
      </w:r>
      <w:r>
        <w:rPr>
          <w:rFonts w:cs="FrankRuehl"/>
          <w:rtl/>
          <w:lang w:eastAsia="en-US"/>
        </w:rPr>
        <w:t xml:space="preserve"> עלול להוות סכנה או לגרום הפרעה או אי נוהות;</w:t>
      </w:r>
    </w:p>
    <w:p w14:paraId="7E6364CB" w14:textId="77777777" w:rsidR="003D3B32" w:rsidRDefault="003D3B32">
      <w:pPr>
        <w:pStyle w:val="P00"/>
        <w:spacing w:before="72"/>
        <w:ind w:left="1021" w:right="1134"/>
        <w:rPr>
          <w:rFonts w:cs="FrankRuehl" w:hint="cs"/>
          <w:rtl/>
          <w:lang w:eastAsia="en-US"/>
        </w:rPr>
      </w:pPr>
      <w:r>
        <w:rPr>
          <w:rFonts w:cs="FrankRuehl"/>
          <w:rtl/>
          <w:lang w:eastAsia="en-US"/>
        </w:rPr>
        <w:t>(33)</w:t>
      </w:r>
      <w:r>
        <w:rPr>
          <w:rFonts w:cs="FrankRuehl" w:hint="cs"/>
          <w:rtl/>
          <w:lang w:eastAsia="en-US"/>
        </w:rPr>
        <w:tab/>
      </w:r>
      <w:r>
        <w:rPr>
          <w:rFonts w:cs="FrankRuehl"/>
          <w:rtl/>
          <w:lang w:eastAsia="en-US"/>
        </w:rPr>
        <w:t>צמ</w:t>
      </w:r>
      <w:r>
        <w:rPr>
          <w:rFonts w:cs="FrankRuehl" w:hint="cs"/>
          <w:rtl/>
          <w:lang w:eastAsia="en-US"/>
        </w:rPr>
        <w:t>ח</w:t>
      </w:r>
      <w:r>
        <w:rPr>
          <w:rFonts w:cs="FrankRuehl"/>
          <w:rtl/>
          <w:lang w:eastAsia="en-US"/>
        </w:rPr>
        <w:t xml:space="preserve"> או ענפי עץ הבולטים או מתפשטים לעבר כל מקום ציבור</w:t>
      </w:r>
      <w:r>
        <w:rPr>
          <w:rFonts w:cs="FrankRuehl" w:hint="cs"/>
          <w:rtl/>
          <w:lang w:eastAsia="en-US"/>
        </w:rPr>
        <w:t>י</w:t>
      </w:r>
      <w:r>
        <w:rPr>
          <w:rFonts w:cs="FrankRuehl"/>
          <w:rtl/>
          <w:lang w:eastAsia="en-US"/>
        </w:rPr>
        <w:t>, המפריעים או העלולים להפריע לעוברים ושבים או לרכב;</w:t>
      </w:r>
    </w:p>
    <w:p w14:paraId="461ECBDD" w14:textId="77777777" w:rsidR="003D3B32" w:rsidRDefault="003D3B32">
      <w:pPr>
        <w:pStyle w:val="P00"/>
        <w:spacing w:before="72"/>
        <w:ind w:left="1021" w:right="1134"/>
        <w:rPr>
          <w:rFonts w:cs="FrankRuehl" w:hint="cs"/>
          <w:rtl/>
          <w:lang w:eastAsia="en-US"/>
        </w:rPr>
      </w:pPr>
      <w:r>
        <w:rPr>
          <w:rFonts w:cs="FrankRuehl"/>
          <w:rtl/>
          <w:lang w:eastAsia="en-US"/>
        </w:rPr>
        <w:t>(34)</w:t>
      </w:r>
      <w:r>
        <w:rPr>
          <w:rFonts w:cs="FrankRuehl" w:hint="cs"/>
          <w:rtl/>
          <w:lang w:eastAsia="en-US"/>
        </w:rPr>
        <w:tab/>
      </w:r>
      <w:r>
        <w:rPr>
          <w:rFonts w:cs="FrankRuehl"/>
          <w:rtl/>
          <w:lang w:eastAsia="en-US"/>
        </w:rPr>
        <w:t>זחלי טוואי התהלוכה של האורן וקניהם הנמצאים בעצי האורן שבנכס;</w:t>
      </w:r>
    </w:p>
    <w:p w14:paraId="267FAA8A" w14:textId="77777777" w:rsidR="003D3B32" w:rsidRDefault="003D3B32">
      <w:pPr>
        <w:pStyle w:val="P00"/>
        <w:spacing w:before="72"/>
        <w:ind w:left="1021" w:right="1134"/>
        <w:rPr>
          <w:rFonts w:cs="FrankRuehl" w:hint="cs"/>
          <w:rtl/>
          <w:lang w:eastAsia="en-US"/>
        </w:rPr>
      </w:pPr>
      <w:r>
        <w:rPr>
          <w:rFonts w:cs="FrankRuehl" w:hint="cs"/>
          <w:rtl/>
          <w:lang w:eastAsia="en-US"/>
        </w:rPr>
        <w:t>(35</w:t>
      </w:r>
      <w:r>
        <w:rPr>
          <w:rFonts w:cs="FrankRuehl"/>
          <w:rtl/>
          <w:lang w:eastAsia="en-US"/>
        </w:rPr>
        <w:t>)</w:t>
      </w:r>
      <w:r>
        <w:rPr>
          <w:rFonts w:cs="FrankRuehl" w:hint="cs"/>
          <w:rtl/>
          <w:lang w:eastAsia="en-US"/>
        </w:rPr>
        <w:tab/>
        <w:t>הימצאות זבוב ים התיכון בנכס;</w:t>
      </w:r>
    </w:p>
    <w:p w14:paraId="0ABE2E07" w14:textId="77777777" w:rsidR="003D3B32" w:rsidRDefault="003D3B32">
      <w:pPr>
        <w:pStyle w:val="P00"/>
        <w:spacing w:before="72"/>
        <w:ind w:left="1021" w:right="1134"/>
        <w:rPr>
          <w:rFonts w:cs="FrankRuehl" w:hint="cs"/>
          <w:rtl/>
          <w:lang w:eastAsia="en-US"/>
        </w:rPr>
      </w:pPr>
      <w:r>
        <w:rPr>
          <w:rFonts w:cs="FrankRuehl" w:hint="cs"/>
          <w:rtl/>
          <w:lang w:eastAsia="en-US"/>
        </w:rPr>
        <w:t>(36)</w:t>
      </w:r>
      <w:r>
        <w:rPr>
          <w:rFonts w:cs="FrankRuehl" w:hint="cs"/>
          <w:rtl/>
          <w:lang w:eastAsia="en-US"/>
        </w:rPr>
        <w:tab/>
        <w:t xml:space="preserve">הימצאות צמחיה בלתי תרבותית שלא טופחה בידי אדם בנכס, </w:t>
      </w:r>
      <w:r>
        <w:rPr>
          <w:rFonts w:cs="FrankRuehl"/>
          <w:rtl/>
          <w:lang w:eastAsia="en-US"/>
        </w:rPr>
        <w:t>כולל קוצים, ברקנים, דרדרים וכיוצא בהם;</w:t>
      </w:r>
    </w:p>
    <w:p w14:paraId="3CF8775E" w14:textId="77777777" w:rsidR="003D3B32" w:rsidRDefault="003D3B32">
      <w:pPr>
        <w:pStyle w:val="P00"/>
        <w:spacing w:before="72"/>
        <w:ind w:left="1021" w:right="1134"/>
        <w:rPr>
          <w:rFonts w:cs="FrankRuehl" w:hint="cs"/>
          <w:rtl/>
          <w:lang w:eastAsia="en-US"/>
        </w:rPr>
      </w:pPr>
      <w:r>
        <w:rPr>
          <w:rFonts w:cs="FrankRuehl"/>
          <w:rtl/>
          <w:lang w:eastAsia="en-US"/>
        </w:rPr>
        <w:t>(37)</w:t>
      </w:r>
      <w:r>
        <w:rPr>
          <w:rFonts w:cs="FrankRuehl" w:hint="cs"/>
          <w:rtl/>
          <w:lang w:eastAsia="en-US"/>
        </w:rPr>
        <w:tab/>
      </w:r>
      <w:r>
        <w:rPr>
          <w:rFonts w:cs="FrankRuehl"/>
          <w:rtl/>
          <w:lang w:eastAsia="en-US"/>
        </w:rPr>
        <w:t xml:space="preserve">נדידת </w:t>
      </w:r>
      <w:r>
        <w:rPr>
          <w:rFonts w:cs="FrankRuehl" w:hint="cs"/>
          <w:rtl/>
          <w:lang w:eastAsia="en-US"/>
        </w:rPr>
        <w:t>ח</w:t>
      </w:r>
      <w:r>
        <w:rPr>
          <w:rFonts w:cs="FrankRuehl"/>
          <w:rtl/>
          <w:lang w:eastAsia="en-US"/>
        </w:rPr>
        <w:t>ול מנכס לר</w:t>
      </w:r>
      <w:r>
        <w:rPr>
          <w:rFonts w:cs="FrankRuehl" w:hint="cs"/>
          <w:rtl/>
          <w:lang w:eastAsia="en-US"/>
        </w:rPr>
        <w:t>חו</w:t>
      </w:r>
      <w:r>
        <w:rPr>
          <w:rFonts w:cs="FrankRuehl"/>
          <w:rtl/>
          <w:lang w:eastAsia="en-US"/>
        </w:rPr>
        <w:t>ב;</w:t>
      </w:r>
    </w:p>
    <w:p w14:paraId="23082D2A" w14:textId="77777777" w:rsidR="003D3B32" w:rsidRDefault="003D3B32">
      <w:pPr>
        <w:pStyle w:val="P00"/>
        <w:spacing w:before="72"/>
        <w:ind w:left="1021" w:right="1134"/>
        <w:rPr>
          <w:rFonts w:cs="FrankRuehl" w:hint="cs"/>
          <w:rtl/>
          <w:lang w:eastAsia="en-US"/>
        </w:rPr>
      </w:pPr>
      <w:r>
        <w:rPr>
          <w:rFonts w:cs="FrankRuehl"/>
          <w:rtl/>
          <w:lang w:eastAsia="en-US"/>
        </w:rPr>
        <w:t>(38)</w:t>
      </w:r>
      <w:r>
        <w:rPr>
          <w:rFonts w:cs="FrankRuehl" w:hint="cs"/>
          <w:rtl/>
          <w:lang w:eastAsia="en-US"/>
        </w:rPr>
        <w:tab/>
      </w:r>
      <w:r>
        <w:rPr>
          <w:rFonts w:cs="FrankRuehl"/>
          <w:rtl/>
          <w:lang w:eastAsia="en-US"/>
        </w:rPr>
        <w:t xml:space="preserve">קוצים או כל </w:t>
      </w:r>
      <w:r>
        <w:rPr>
          <w:rFonts w:cs="FrankRuehl" w:hint="cs"/>
          <w:rtl/>
          <w:lang w:eastAsia="en-US"/>
        </w:rPr>
        <w:t>ח</w:t>
      </w:r>
      <w:r>
        <w:rPr>
          <w:rFonts w:cs="FrankRuehl"/>
          <w:rtl/>
          <w:lang w:eastAsia="en-US"/>
        </w:rPr>
        <w:t>ומר א</w:t>
      </w:r>
      <w:r>
        <w:rPr>
          <w:rFonts w:cs="FrankRuehl" w:hint="cs"/>
          <w:rtl/>
          <w:lang w:eastAsia="en-US"/>
        </w:rPr>
        <w:t>ח</w:t>
      </w:r>
      <w:r>
        <w:rPr>
          <w:rFonts w:cs="FrankRuehl"/>
          <w:rtl/>
          <w:lang w:eastAsia="en-US"/>
        </w:rPr>
        <w:t>ר, הנמצאים בנכס והעלולים לגרום לשריפה או להתפשטותה, או העלולים לגרום לה</w:t>
      </w:r>
      <w:r>
        <w:rPr>
          <w:rFonts w:cs="FrankRuehl" w:hint="cs"/>
          <w:rtl/>
          <w:lang w:eastAsia="en-US"/>
        </w:rPr>
        <w:t>ת</w:t>
      </w:r>
      <w:r>
        <w:rPr>
          <w:rFonts w:cs="FrankRuehl"/>
          <w:rtl/>
          <w:lang w:eastAsia="en-US"/>
        </w:rPr>
        <w:t>רבות</w:t>
      </w:r>
      <w:r>
        <w:rPr>
          <w:rFonts w:cs="FrankRuehl" w:hint="cs"/>
          <w:rtl/>
          <w:lang w:eastAsia="en-US"/>
        </w:rPr>
        <w:t>ם</w:t>
      </w:r>
      <w:r>
        <w:rPr>
          <w:rFonts w:cs="FrankRuehl"/>
          <w:rtl/>
          <w:lang w:eastAsia="en-US"/>
        </w:rPr>
        <w:t xml:space="preserve"> של זחלים, חרקים ומזיק</w:t>
      </w:r>
      <w:r>
        <w:rPr>
          <w:rFonts w:cs="FrankRuehl" w:hint="cs"/>
          <w:rtl/>
          <w:lang w:eastAsia="en-US"/>
        </w:rPr>
        <w:t>י</w:t>
      </w:r>
      <w:r>
        <w:rPr>
          <w:rFonts w:cs="FrankRuehl"/>
          <w:rtl/>
          <w:lang w:eastAsia="en-US"/>
        </w:rPr>
        <w:t>ם למיניהם;</w:t>
      </w:r>
    </w:p>
    <w:p w14:paraId="0BB959D6" w14:textId="77777777" w:rsidR="003D3B32" w:rsidRDefault="003D3B32">
      <w:pPr>
        <w:pStyle w:val="P00"/>
        <w:spacing w:before="72"/>
        <w:ind w:left="1021" w:right="1134"/>
        <w:rPr>
          <w:rFonts w:cs="FrankRuehl" w:hint="cs"/>
          <w:rtl/>
          <w:lang w:eastAsia="en-US"/>
        </w:rPr>
      </w:pPr>
      <w:r>
        <w:rPr>
          <w:rFonts w:cs="FrankRuehl"/>
          <w:rtl/>
          <w:lang w:eastAsia="en-US"/>
        </w:rPr>
        <w:t>(39)</w:t>
      </w:r>
      <w:r>
        <w:rPr>
          <w:rFonts w:cs="FrankRuehl" w:hint="cs"/>
          <w:rtl/>
          <w:lang w:eastAsia="en-US"/>
        </w:rPr>
        <w:tab/>
      </w:r>
      <w:r>
        <w:rPr>
          <w:rFonts w:cs="FrankRuehl"/>
          <w:rtl/>
          <w:lang w:eastAsia="en-US"/>
        </w:rPr>
        <w:t>ה</w:t>
      </w:r>
      <w:r>
        <w:rPr>
          <w:rFonts w:cs="FrankRuehl" w:hint="cs"/>
          <w:rtl/>
          <w:lang w:eastAsia="en-US"/>
        </w:rPr>
        <w:t>חז</w:t>
      </w:r>
      <w:r>
        <w:rPr>
          <w:rFonts w:cs="FrankRuehl"/>
          <w:rtl/>
          <w:lang w:eastAsia="en-US"/>
        </w:rPr>
        <w:t xml:space="preserve">קת בעלי היים באופן </w:t>
      </w:r>
      <w:r>
        <w:rPr>
          <w:rFonts w:cs="FrankRuehl" w:hint="cs"/>
          <w:rtl/>
          <w:lang w:eastAsia="en-US"/>
        </w:rPr>
        <w:t>ה</w:t>
      </w:r>
      <w:r>
        <w:rPr>
          <w:rFonts w:cs="FrankRuehl"/>
          <w:rtl/>
          <w:lang w:eastAsia="en-US"/>
        </w:rPr>
        <w:t>מז</w:t>
      </w:r>
      <w:r>
        <w:rPr>
          <w:rFonts w:cs="FrankRuehl" w:hint="cs"/>
          <w:rtl/>
          <w:lang w:eastAsia="en-US"/>
        </w:rPr>
        <w:t>י</w:t>
      </w:r>
      <w:r>
        <w:rPr>
          <w:rFonts w:cs="FrankRuehl"/>
          <w:rtl/>
          <w:lang w:eastAsia="en-US"/>
        </w:rPr>
        <w:t>ק או עלול, לדעת המפקח, להזיק לבריאות או להוות מטרד לשכנים או לסביבה</w:t>
      </w:r>
      <w:r>
        <w:rPr>
          <w:rFonts w:cs="FrankRuehl" w:hint="cs"/>
          <w:rtl/>
          <w:lang w:eastAsia="en-US"/>
        </w:rPr>
        <w:t>;</w:t>
      </w:r>
    </w:p>
    <w:p w14:paraId="60B81559" w14:textId="77777777" w:rsidR="003D3B32" w:rsidRDefault="003D3B32">
      <w:pPr>
        <w:pStyle w:val="P00"/>
        <w:spacing w:before="72"/>
        <w:ind w:left="1021" w:right="1134"/>
        <w:rPr>
          <w:rFonts w:cs="FrankRuehl" w:hint="cs"/>
          <w:rtl/>
          <w:lang w:eastAsia="en-US"/>
        </w:rPr>
      </w:pPr>
      <w:r>
        <w:rPr>
          <w:rFonts w:cs="FrankRuehl"/>
          <w:rtl/>
          <w:lang w:val="he-IL"/>
        </w:rPr>
        <w:pict w14:anchorId="3C1A4CB5">
          <v:rect id="_x0000_s2167" style="position:absolute;left:0;text-align:left;margin-left:462pt;margin-top:7.1pt;width:75.05pt;height:12pt;z-index:251682816" filled="f" stroked="f" strokecolor="lime" strokeweight=".25pt">
            <v:textbox style="mso-next-textbox:#_x0000_s2167" inset="0,0,0,0">
              <w:txbxContent>
                <w:p w14:paraId="014EDAE8" w14:textId="77777777" w:rsidR="004F2772" w:rsidRDefault="004F2772" w:rsidP="0030135A">
                  <w:pPr>
                    <w:spacing w:line="160" w:lineRule="exact"/>
                    <w:jc w:val="left"/>
                    <w:rPr>
                      <w:rFonts w:cs="Miriam" w:hint="cs"/>
                      <w:noProof/>
                      <w:sz w:val="18"/>
                      <w:szCs w:val="18"/>
                      <w:rtl/>
                    </w:rPr>
                  </w:pPr>
                  <w:r>
                    <w:rPr>
                      <w:rFonts w:cs="Miriam" w:hint="cs"/>
                      <w:sz w:val="18"/>
                      <w:szCs w:val="18"/>
                      <w:rtl/>
                    </w:rPr>
                    <w:t xml:space="preserve">תיקון </w:t>
                  </w:r>
                  <w:r>
                    <w:rPr>
                      <w:rFonts w:cs="Miriam" w:hint="cs"/>
                      <w:noProof/>
                      <w:sz w:val="18"/>
                      <w:szCs w:val="18"/>
                      <w:rtl/>
                    </w:rPr>
                    <w:t>תשמ"ד-1984</w:t>
                  </w:r>
                </w:p>
              </w:txbxContent>
            </v:textbox>
            <w10:anchorlock/>
          </v:rect>
        </w:pict>
      </w:r>
      <w:r>
        <w:rPr>
          <w:rFonts w:cs="FrankRuehl" w:hint="cs"/>
          <w:rtl/>
          <w:lang w:eastAsia="en-US"/>
        </w:rPr>
        <w:t>(40)</w:t>
      </w:r>
      <w:r>
        <w:rPr>
          <w:rFonts w:cs="FrankRuehl" w:hint="cs"/>
          <w:rtl/>
          <w:lang w:eastAsia="en-US"/>
        </w:rPr>
        <w:tab/>
        <w:t>כל חפץ, כולל גרוטאות כלי רכב, המצוי ברחוב במקום ציבורי או בתחום שטח פרטי, העשוי לדעת המפקח להיות מזיק, מסוכן או פוגע בבריאות או סכנה לציבור, או מהווה מיטרד לסביבה.</w:t>
      </w:r>
    </w:p>
    <w:p w14:paraId="1117D06D" w14:textId="77777777" w:rsidR="003D3B32" w:rsidRDefault="003D3B32">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חנות, בית מלאכה, בית חרושת,</w:t>
      </w:r>
      <w:r>
        <w:rPr>
          <w:rFonts w:cs="FrankRuehl" w:hint="cs"/>
          <w:rtl/>
          <w:lang w:eastAsia="en-US"/>
        </w:rPr>
        <w:t xml:space="preserve"> </w:t>
      </w:r>
      <w:r>
        <w:rPr>
          <w:rFonts w:cs="FrankRuehl"/>
          <w:rtl/>
          <w:lang w:eastAsia="en-US"/>
        </w:rPr>
        <w:t>עסק סיטו</w:t>
      </w:r>
      <w:r>
        <w:rPr>
          <w:rFonts w:cs="FrankRuehl" w:hint="cs"/>
          <w:rtl/>
          <w:lang w:eastAsia="en-US"/>
        </w:rPr>
        <w:t>נ</w:t>
      </w:r>
      <w:r>
        <w:rPr>
          <w:rFonts w:cs="FrankRuehl"/>
          <w:rtl/>
          <w:lang w:eastAsia="en-US"/>
        </w:rPr>
        <w:t>י,</w:t>
      </w:r>
      <w:r>
        <w:rPr>
          <w:rFonts w:cs="FrankRuehl" w:hint="cs"/>
          <w:rtl/>
          <w:lang w:eastAsia="en-US"/>
        </w:rPr>
        <w:t xml:space="preserve"> </w:t>
      </w:r>
      <w:r>
        <w:rPr>
          <w:rFonts w:cs="FrankRuehl"/>
          <w:rtl/>
          <w:lang w:eastAsia="en-US"/>
        </w:rPr>
        <w:t>מעבדה, מקו</w:t>
      </w:r>
      <w:r>
        <w:rPr>
          <w:rFonts w:cs="FrankRuehl" w:hint="cs"/>
          <w:rtl/>
          <w:lang w:eastAsia="en-US"/>
        </w:rPr>
        <w:t>ם</w:t>
      </w:r>
      <w:r>
        <w:rPr>
          <w:rFonts w:cs="FrankRuehl"/>
          <w:rtl/>
          <w:lang w:eastAsia="en-US"/>
        </w:rPr>
        <w:t xml:space="preserve"> להימור או להגרלה,</w:t>
      </w:r>
      <w:r>
        <w:rPr>
          <w:rFonts w:cs="FrankRuehl" w:hint="cs"/>
          <w:rtl/>
          <w:lang w:eastAsia="en-US"/>
        </w:rPr>
        <w:t xml:space="preserve"> </w:t>
      </w:r>
      <w:r>
        <w:rPr>
          <w:rFonts w:cs="FrankRuehl"/>
          <w:rtl/>
          <w:lang w:eastAsia="en-US"/>
        </w:rPr>
        <w:t>מפעל לעיבוד נתו</w:t>
      </w:r>
      <w:r>
        <w:rPr>
          <w:rFonts w:cs="FrankRuehl" w:hint="cs"/>
          <w:rtl/>
          <w:lang w:eastAsia="en-US"/>
        </w:rPr>
        <w:t>נ</w:t>
      </w:r>
      <w:r>
        <w:rPr>
          <w:rFonts w:cs="FrankRuehl"/>
          <w:rtl/>
          <w:lang w:eastAsia="en-US"/>
        </w:rPr>
        <w:t>ים, משרד להנהלת חשבונות ממוכנת, משרד להעתקות, חנות כל</w:t>
      </w:r>
      <w:r>
        <w:rPr>
          <w:rFonts w:cs="FrankRuehl" w:hint="cs"/>
          <w:rtl/>
          <w:lang w:eastAsia="en-US"/>
        </w:rPr>
        <w:t>-</w:t>
      </w:r>
      <w:r>
        <w:rPr>
          <w:rFonts w:cs="FrankRuehl"/>
          <w:rtl/>
          <w:lang w:eastAsia="en-US"/>
        </w:rPr>
        <w:t>בו,</w:t>
      </w:r>
      <w:r>
        <w:rPr>
          <w:rFonts w:cs="FrankRuehl" w:hint="cs"/>
          <w:rtl/>
          <w:lang w:eastAsia="en-US"/>
        </w:rPr>
        <w:t xml:space="preserve"> סופרמרקט וכיוצא באלה;</w:t>
      </w:r>
    </w:p>
    <w:p w14:paraId="59A397F3"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חוק עזר זה</w:t>
      </w:r>
      <w:r>
        <w:rPr>
          <w:rFonts w:cs="FrankRuehl" w:hint="cs"/>
          <w:rtl/>
          <w:lang w:eastAsia="en-US"/>
        </w:rPr>
        <w:t>, כולו או מקצתו, או לגבי תחום המוגדר במינוי;</w:t>
      </w:r>
    </w:p>
    <w:p w14:paraId="74092183"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14:paraId="1D578F6F"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כל מקום אחר המשמש את דיירי הבית, למעט דירת מגורים;</w:t>
      </w:r>
    </w:p>
    <w:p w14:paraId="43265E14"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w:t>
      </w:r>
      <w:r>
        <w:rPr>
          <w:rFonts w:cs="FrankRuehl" w:hint="cs"/>
          <w:rtl/>
          <w:lang w:eastAsia="en-US"/>
        </w:rPr>
        <w:t xml:space="preserve">שטח המוגדר בתכנית בנין ערים כשטח ציבורי פתוח או כשטח לבנין ציבורי, </w:t>
      </w:r>
      <w:r>
        <w:rPr>
          <w:rFonts w:cs="FrankRuehl"/>
          <w:rtl/>
          <w:lang w:eastAsia="en-US"/>
        </w:rPr>
        <w:t>רחוב</w:t>
      </w:r>
      <w:r>
        <w:rPr>
          <w:rFonts w:cs="FrankRuehl" w:hint="cs"/>
          <w:rtl/>
          <w:lang w:eastAsia="en-US"/>
        </w:rPr>
        <w:t>, שדרה, חורשה, גן או גינה,</w:t>
      </w:r>
      <w:r>
        <w:rPr>
          <w:rFonts w:cs="FrankRuehl"/>
          <w:rtl/>
          <w:lang w:eastAsia="en-US"/>
        </w:rPr>
        <w:t xml:space="preserve"> מקום עי</w:t>
      </w:r>
      <w:r>
        <w:rPr>
          <w:rFonts w:cs="FrankRuehl" w:hint="cs"/>
          <w:rtl/>
          <w:lang w:eastAsia="en-US"/>
        </w:rPr>
        <w:t>נ</w:t>
      </w:r>
      <w:r>
        <w:rPr>
          <w:rFonts w:cs="FrankRuehl"/>
          <w:rtl/>
          <w:lang w:eastAsia="en-US"/>
        </w:rPr>
        <w:t>וג, אוטובוס ציבורי או מו</w:t>
      </w:r>
      <w:r>
        <w:rPr>
          <w:rFonts w:cs="FrankRuehl" w:hint="cs"/>
          <w:rtl/>
          <w:lang w:eastAsia="en-US"/>
        </w:rPr>
        <w:t>נ</w:t>
      </w:r>
      <w:r>
        <w:rPr>
          <w:rFonts w:cs="FrankRuehl"/>
          <w:rtl/>
          <w:lang w:eastAsia="en-US"/>
        </w:rPr>
        <w:t>ית כמשמעותם בתקנות התעבורה, תשכ"א</w:t>
      </w:r>
      <w:r>
        <w:rPr>
          <w:rFonts w:cs="FrankRuehl" w:hint="cs"/>
          <w:rtl/>
          <w:lang w:eastAsia="en-US"/>
        </w:rPr>
        <w:t>-1961, כל מקום המיועד לשמש את הציבור, כל מקום שנתאספו בו יותר מעשרים איש למטרה ציבורית, למעט בית מגורים וכן כל מקום שהציבור רשאי להתשמש בו, או משתמש בו או עובר בו למעשה;</w:t>
      </w:r>
    </w:p>
    <w:p w14:paraId="31F40D6B"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Pr>
          <w:rFonts w:cs="FrankRuehl" w:hint="cs"/>
          <w:rtl/>
          <w:lang w:eastAsia="en-US"/>
        </w:rPr>
        <w:t xml:space="preserve">מגרש או </w:t>
      </w:r>
      <w:r>
        <w:rPr>
          <w:rFonts w:cs="FrankRuehl"/>
          <w:rtl/>
          <w:lang w:eastAsia="en-US"/>
        </w:rPr>
        <w:t>קרקע, בית או בנין או חלק מהם, בין תפוס ובין שא</w:t>
      </w:r>
      <w:r>
        <w:rPr>
          <w:rFonts w:cs="FrankRuehl" w:hint="cs"/>
          <w:rtl/>
          <w:lang w:eastAsia="en-US"/>
        </w:rPr>
        <w:t>י</w:t>
      </w:r>
      <w:r>
        <w:rPr>
          <w:rFonts w:cs="FrankRuehl"/>
          <w:rtl/>
          <w:lang w:eastAsia="en-US"/>
        </w:rPr>
        <w:t>נו תפוס;</w:t>
      </w:r>
    </w:p>
    <w:p w14:paraId="7AB387C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14:paraId="546CC930"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עירית </w:t>
      </w:r>
      <w:r>
        <w:rPr>
          <w:rFonts w:cs="FrankRuehl" w:hint="cs"/>
          <w:rtl/>
          <w:lang w:eastAsia="en-US"/>
        </w:rPr>
        <w:t>חולון</w:t>
      </w:r>
      <w:r>
        <w:rPr>
          <w:rFonts w:cs="FrankRuehl"/>
          <w:rtl/>
          <w:lang w:eastAsia="en-US"/>
        </w:rPr>
        <w:t>;</w:t>
      </w:r>
    </w:p>
    <w:p w14:paraId="6C6F25DA" w14:textId="77777777" w:rsidR="003D3B32" w:rsidRDefault="003D3B32">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פסולת או שיירי חמרים שמשתמשים בהם לבניה או לתיקונים או לשי</w:t>
      </w:r>
      <w:r>
        <w:rPr>
          <w:rFonts w:cs="FrankRuehl" w:hint="cs"/>
          <w:rtl/>
          <w:lang w:eastAsia="en-US"/>
        </w:rPr>
        <w:t xml:space="preserve">נויים </w:t>
      </w:r>
      <w:r>
        <w:rPr>
          <w:rFonts w:cs="FrankRuehl"/>
          <w:rtl/>
          <w:lang w:eastAsia="en-US"/>
        </w:rPr>
        <w:t>של בנין או בקשר עם אותן עבודות, לרבות שיירי הריסות של בנין, אב</w:t>
      </w:r>
      <w:r>
        <w:rPr>
          <w:rFonts w:cs="FrankRuehl" w:hint="cs"/>
          <w:rtl/>
          <w:lang w:eastAsia="en-US"/>
        </w:rPr>
        <w:t>נ</w:t>
      </w:r>
      <w:r>
        <w:rPr>
          <w:rFonts w:cs="FrankRuehl"/>
          <w:rtl/>
          <w:lang w:eastAsia="en-US"/>
        </w:rPr>
        <w:t>ים, סלעים,</w:t>
      </w:r>
      <w:r>
        <w:rPr>
          <w:rFonts w:cs="FrankRuehl" w:hint="cs"/>
          <w:rtl/>
          <w:lang w:eastAsia="en-US"/>
        </w:rPr>
        <w:t xml:space="preserve"> אפר, אדמה וכיוצא ב</w:t>
      </w:r>
      <w:r>
        <w:rPr>
          <w:rFonts w:cs="FrankRuehl"/>
          <w:rtl/>
          <w:lang w:eastAsia="en-US"/>
        </w:rPr>
        <w:t>אלה;</w:t>
      </w:r>
    </w:p>
    <w:p w14:paraId="7F0C203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w:t>
      </w:r>
      <w:r>
        <w:rPr>
          <w:rFonts w:cs="FrankRuehl" w:hint="cs"/>
          <w:rtl/>
          <w:lang w:eastAsia="en-US"/>
        </w:rPr>
        <w:t xml:space="preserve"> ענף, ניצן, תפרחת, פרי, פרח</w:t>
      </w:r>
      <w:r>
        <w:rPr>
          <w:rFonts w:cs="FrankRuehl"/>
          <w:rtl/>
          <w:lang w:eastAsia="en-US"/>
        </w:rPr>
        <w:t xml:space="preserve"> או </w:t>
      </w:r>
      <w:r>
        <w:rPr>
          <w:rFonts w:cs="FrankRuehl" w:hint="cs"/>
          <w:rtl/>
          <w:lang w:eastAsia="en-US"/>
        </w:rPr>
        <w:t xml:space="preserve">כל </w:t>
      </w:r>
      <w:r>
        <w:rPr>
          <w:rFonts w:cs="FrankRuehl"/>
          <w:rtl/>
          <w:lang w:eastAsia="en-US"/>
        </w:rPr>
        <w:t>חלק מהם</w:t>
      </w:r>
      <w:r>
        <w:rPr>
          <w:rFonts w:cs="FrankRuehl" w:hint="cs"/>
          <w:rtl/>
          <w:lang w:eastAsia="en-US"/>
        </w:rPr>
        <w:t xml:space="preserve"> הנטוע או הצומח</w:t>
      </w:r>
      <w:r>
        <w:rPr>
          <w:rFonts w:cs="FrankRuehl"/>
          <w:rtl/>
          <w:lang w:eastAsia="en-US"/>
        </w:rPr>
        <w:t>;</w:t>
      </w:r>
    </w:p>
    <w:p w14:paraId="0F3CE049"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14:paraId="2D74FF34"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"רחוב" </w:t>
      </w:r>
      <w:r>
        <w:rPr>
          <w:rFonts w:cs="FrankRuehl" w:hint="eastAsia"/>
          <w:rtl/>
          <w:lang w:eastAsia="en-US"/>
        </w:rPr>
        <w:t xml:space="preserve">– </w:t>
      </w:r>
      <w:r>
        <w:rPr>
          <w:rFonts w:cs="FrankRuehl" w:hint="cs"/>
          <w:rtl/>
          <w:lang w:eastAsia="en-US"/>
        </w:rPr>
        <w:t xml:space="preserve">כולל </w:t>
      </w:r>
      <w:r>
        <w:rPr>
          <w:rFonts w:cs="FrankRuehl" w:hint="eastAsia"/>
          <w:rtl/>
          <w:lang w:eastAsia="en-US"/>
        </w:rPr>
        <w:t xml:space="preserve">דרך, נתיב להולכי רגל, מדרכה, כביש, גשר, מעבר המשמש או המכוון לשמש אמצעי גישה </w:t>
      </w:r>
      <w:r>
        <w:rPr>
          <w:rFonts w:cs="FrankRuehl" w:hint="cs"/>
          <w:rtl/>
          <w:lang w:eastAsia="en-US"/>
        </w:rPr>
        <w:t xml:space="preserve">לבית או </w:t>
      </w:r>
      <w:r>
        <w:rPr>
          <w:rFonts w:cs="FrankRuehl" w:hint="eastAsia"/>
          <w:rtl/>
          <w:lang w:eastAsia="en-US"/>
        </w:rPr>
        <w:t>לבתים, תעלה, ביב, חפירה, רחבה, כיכר</w:t>
      </w:r>
      <w:r>
        <w:rPr>
          <w:rFonts w:cs="FrankRuehl" w:hint="cs"/>
          <w:rtl/>
          <w:lang w:eastAsia="en-US"/>
        </w:rPr>
        <w:t>, גינה או</w:t>
      </w:r>
      <w:r>
        <w:rPr>
          <w:rFonts w:cs="FrankRuehl" w:hint="eastAsia"/>
          <w:rtl/>
          <w:lang w:eastAsia="en-US"/>
        </w:rPr>
        <w:t xml:space="preserve"> גן, וכן כל מקום פתוח </w:t>
      </w:r>
      <w:r>
        <w:rPr>
          <w:rFonts w:cs="FrankRuehl" w:hint="cs"/>
          <w:rtl/>
          <w:lang w:eastAsia="en-US"/>
        </w:rPr>
        <w:t xml:space="preserve">הנועד לשימוש </w:t>
      </w:r>
      <w:r>
        <w:rPr>
          <w:rFonts w:cs="FrankRuehl" w:hint="eastAsia"/>
          <w:rtl/>
          <w:lang w:eastAsia="en-US"/>
        </w:rPr>
        <w:t xml:space="preserve">הציבור </w:t>
      </w:r>
      <w:r>
        <w:rPr>
          <w:rFonts w:cs="FrankRuehl" w:hint="cs"/>
          <w:rtl/>
          <w:lang w:eastAsia="en-US"/>
        </w:rPr>
        <w:t xml:space="preserve">או שהציבור נוהג לעבור בו או להשתמש בו או </w:t>
      </w:r>
      <w:r>
        <w:rPr>
          <w:rFonts w:cs="FrankRuehl" w:hint="eastAsia"/>
          <w:rtl/>
          <w:lang w:eastAsia="en-US"/>
        </w:rPr>
        <w:t>שהציבור נכנס אליו או רשאי להיכנס אליו, בין שהם מפולשים ובין שאינם מפולשים;</w:t>
      </w:r>
    </w:p>
    <w:p w14:paraId="7C6F2795"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xml:space="preserve">– רכב הנע בכוח מכני או הנגרר על ידי רכב או על ידי בהמה, וכן מכונה או מיתקן הנעים או הנגררים כאמור, לרבות אופניים, תלת אופן ועגלה כמשמעותם בסעיף 1 לפקודת התעבורה, </w:t>
      </w:r>
      <w:r>
        <w:rPr>
          <w:rFonts w:cs="FrankRuehl" w:hint="cs"/>
          <w:rtl/>
          <w:lang w:eastAsia="en-US"/>
        </w:rPr>
        <w:t>התשכ"א-1961, ו</w:t>
      </w:r>
      <w:r>
        <w:rPr>
          <w:rFonts w:cs="FrankRuehl" w:hint="eastAsia"/>
          <w:rtl/>
          <w:lang w:eastAsia="en-US"/>
        </w:rPr>
        <w:t xml:space="preserve">למעט רכב </w:t>
      </w:r>
      <w:r>
        <w:rPr>
          <w:rFonts w:cs="FrankRuehl" w:hint="cs"/>
          <w:rtl/>
          <w:lang w:eastAsia="en-US"/>
        </w:rPr>
        <w:t>של העיריה הנהוג בידי עובד עיריה במילוי תפקידו;</w:t>
      </w:r>
    </w:p>
    <w:p w14:paraId="4F4E7A16"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"שטח ציבורי" </w:t>
      </w:r>
      <w:r>
        <w:rPr>
          <w:rFonts w:cs="FrankRuehl" w:hint="eastAsia"/>
          <w:rtl/>
          <w:lang w:eastAsia="en-US"/>
        </w:rPr>
        <w:t>– כולל שטח הרשום על שם הרשות המקומית, שטח המיועד, בהתאם לתכנית בנין עירם החלה עליו, לשמש כשטח ציבורי פתוח או שטח לבנין ציבורי, רחוב, שדרה, חורשה, גן, גינה, פסי ירק, אגם, בריכה וכן כל שטח המיועד לשמש את הציבור;</w:t>
      </w:r>
    </w:p>
    <w:p w14:paraId="10AE7AAF"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"תעלת שופכין" </w:t>
      </w:r>
      <w:r>
        <w:rPr>
          <w:rFonts w:cs="FrankRuehl" w:hint="eastAsia"/>
          <w:rtl/>
          <w:lang w:eastAsia="en-US"/>
        </w:rPr>
        <w:t>– לרבות סעיפי תעלות שופכין,</w:t>
      </w:r>
      <w:r>
        <w:rPr>
          <w:rFonts w:cs="FrankRuehl" w:hint="cs"/>
          <w:rtl/>
          <w:lang w:eastAsia="en-US"/>
        </w:rPr>
        <w:t xml:space="preserve"> בורות שופכין,</w:t>
      </w:r>
      <w:r>
        <w:rPr>
          <w:rFonts w:cs="FrankRuehl" w:hint="eastAsia"/>
          <w:rtl/>
          <w:lang w:eastAsia="en-US"/>
        </w:rPr>
        <w:t xml:space="preserve"> תאי בדיקה ונספחים אחרים.</w:t>
      </w:r>
    </w:p>
    <w:p w14:paraId="10A53324" w14:textId="77777777" w:rsidR="003D3B32" w:rsidRDefault="003D3B32">
      <w:pPr>
        <w:pStyle w:val="medium2-header"/>
        <w:keepLines w:val="0"/>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14:paraId="2CA79BF5" w14:textId="77777777" w:rsidR="003D3B32" w:rsidRDefault="003D3B32">
      <w:pPr>
        <w:pStyle w:val="P00"/>
        <w:spacing w:before="72"/>
        <w:ind w:left="0" w:right="1134"/>
        <w:rPr>
          <w:rFonts w:cs="FrankRuehl" w:hint="cs"/>
          <w:rtl/>
          <w:lang w:eastAsia="en-US"/>
        </w:rPr>
      </w:pPr>
      <w:bookmarkStart w:id="3" w:name="Seif2"/>
      <w:bookmarkEnd w:id="3"/>
      <w:r>
        <w:rPr>
          <w:lang w:val="he-IL"/>
        </w:rPr>
        <w:pict w14:anchorId="57FD8F00">
          <v:rect id="_x0000_s2051" style="position:absolute;left:0;text-align:left;margin-left:464.5pt;margin-top:8.05pt;width:75.05pt;height:17.1pt;z-index:251590656" o:allowincell="f" filled="f" stroked="f" strokecolor="lime" strokeweight=".25pt">
            <v:textbox style="mso-next-textbox:#_x0000_s2051" inset="0,0,0,0">
              <w:txbxContent>
                <w:p w14:paraId="6A690F19" w14:textId="77777777" w:rsidR="004F2772" w:rsidRDefault="004F2772" w:rsidP="0030135A">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מי שהוא בעל נכס או מחזיק בו חייב להחזיק את הנכס באופן שלא יתקיים בו מפגע</w:t>
      </w:r>
      <w:r>
        <w:rPr>
          <w:rFonts w:cs="FrankRuehl"/>
          <w:rtl/>
          <w:lang w:eastAsia="en-US"/>
        </w:rPr>
        <w:t>.</w:t>
      </w:r>
    </w:p>
    <w:p w14:paraId="3516E27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בה להחזיקה באופן שלא יתקיים בה מפגע.</w:t>
      </w:r>
    </w:p>
    <w:p w14:paraId="49FACE9D" w14:textId="77777777" w:rsidR="003D3B32" w:rsidRDefault="003D3B32">
      <w:pPr>
        <w:pStyle w:val="P00"/>
        <w:spacing w:before="72"/>
        <w:ind w:left="0" w:right="1134"/>
        <w:rPr>
          <w:rStyle w:val="default"/>
          <w:rFonts w:hint="cs"/>
          <w:rtl/>
        </w:rPr>
      </w:pPr>
      <w:bookmarkStart w:id="4" w:name="Seif3"/>
      <w:bookmarkEnd w:id="4"/>
      <w:r>
        <w:rPr>
          <w:lang w:val="he-IL"/>
        </w:rPr>
        <w:pict w14:anchorId="3563C546">
          <v:rect id="_x0000_s2052" style="position:absolute;left:0;text-align:left;margin-left:464.5pt;margin-top:8.05pt;width:75.05pt;height:14.5pt;z-index:251591680" o:allowincell="f" filled="f" stroked="f" strokecolor="lime" strokeweight=".25pt">
            <v:textbox style="mso-next-textbox:#_x0000_s2052" inset="0,0,0,0">
              <w:txbxContent>
                <w:p w14:paraId="35A77F47" w14:textId="77777777" w:rsidR="004F2772" w:rsidRDefault="004F2772" w:rsidP="0030135A">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rtl/>
        </w:rPr>
        <w:t>3.</w:t>
      </w:r>
      <w:r>
        <w:rPr>
          <w:rStyle w:val="big-number"/>
          <w:rFonts w:cs="Miriam"/>
          <w:rtl/>
        </w:rPr>
        <w:tab/>
      </w:r>
      <w:r>
        <w:rPr>
          <w:rFonts w:cs="FrankRuehl" w:hint="cs"/>
          <w:rtl/>
          <w:lang w:eastAsia="en-US"/>
        </w:rPr>
        <w:t>מי שהוא בעל נכס או מחזיק בו חייב מיד להסיר, לתקן ולסלק מפגע שנתגלה בנכס.</w:t>
      </w:r>
    </w:p>
    <w:p w14:paraId="35D53FA4" w14:textId="77777777" w:rsidR="003D3B32" w:rsidRDefault="003D3B32">
      <w:pPr>
        <w:pStyle w:val="P00"/>
        <w:spacing w:before="72"/>
        <w:ind w:left="0" w:right="1134"/>
        <w:rPr>
          <w:rStyle w:val="default"/>
          <w:rFonts w:hint="cs"/>
          <w:rtl/>
        </w:rPr>
      </w:pPr>
      <w:bookmarkStart w:id="5" w:name="Seif4"/>
      <w:bookmarkEnd w:id="5"/>
      <w:r>
        <w:rPr>
          <w:lang w:val="he-IL"/>
        </w:rPr>
        <w:pict w14:anchorId="4F93D2D7">
          <v:rect id="_x0000_s2053" style="position:absolute;left:0;text-align:left;margin-left:464.5pt;margin-top:8.05pt;width:75.05pt;height:11.35pt;z-index:251592704" o:allowincell="f" filled="f" stroked="f" strokecolor="lime" strokeweight=".25pt">
            <v:textbox style="mso-next-textbox:#_x0000_s2053" inset="0,0,0,0">
              <w:txbxContent>
                <w:p w14:paraId="762B7EEE" w14:textId="77777777" w:rsidR="004F2772" w:rsidRDefault="004F2772">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בנכס יותר מבעל אחד או יותר ממחזיק אחד, יחול האמור בסעיפים 2 ו-3 על כולם יחד ועל כל אחד מהם לחוד.</w:t>
      </w:r>
    </w:p>
    <w:p w14:paraId="50F751EA" w14:textId="77777777" w:rsidR="003D3B32" w:rsidRDefault="003D3B32">
      <w:pPr>
        <w:pStyle w:val="P00"/>
        <w:spacing w:before="72"/>
        <w:ind w:left="0" w:right="1134"/>
        <w:rPr>
          <w:rFonts w:cs="FrankRuehl" w:hint="cs"/>
          <w:rtl/>
          <w:lang w:eastAsia="en-US"/>
        </w:rPr>
      </w:pPr>
      <w:bookmarkStart w:id="6" w:name="Seif5"/>
      <w:bookmarkEnd w:id="6"/>
      <w:r>
        <w:rPr>
          <w:lang w:val="he-IL"/>
        </w:rPr>
        <w:pict w14:anchorId="750C55B9">
          <v:rect id="_x0000_s2054" style="position:absolute;left:0;text-align:left;margin-left:464.5pt;margin-top:8.05pt;width:75.05pt;height:17.65pt;z-index:251593728" o:allowincell="f" filled="f" stroked="f" strokecolor="lime" strokeweight=".25pt">
            <v:textbox style="mso-next-textbox:#_x0000_s2054" inset="0,0,0,0">
              <w:txbxContent>
                <w:p w14:paraId="1AA0C27E" w14:textId="77777777" w:rsidR="004F2772" w:rsidRDefault="004F2772" w:rsidP="0030135A">
                  <w:pPr>
                    <w:spacing w:line="160" w:lineRule="exact"/>
                    <w:jc w:val="left"/>
                    <w:rPr>
                      <w:rFonts w:cs="Miriam" w:hint="cs"/>
                      <w:sz w:val="18"/>
                      <w:szCs w:val="18"/>
                      <w:rtl/>
                    </w:rPr>
                  </w:pPr>
                  <w:r>
                    <w:rPr>
                      <w:rFonts w:cs="Miriam" w:hint="cs"/>
                      <w:sz w:val="18"/>
                      <w:szCs w:val="18"/>
                      <w:rtl/>
                    </w:rPr>
                    <w:t>הודעה לסילוק מפגע</w:t>
                  </w:r>
                </w:p>
                <w:p w14:paraId="24520E34" w14:textId="77777777" w:rsidR="004F2772" w:rsidRDefault="004F2772" w:rsidP="0030135A">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t>המפקח רשאי בהודעה בכתב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r>
        <w:rPr>
          <w:rFonts w:cs="FrankRuehl" w:hint="cs"/>
          <w:rtl/>
          <w:lang w:eastAsia="en-US"/>
        </w:rPr>
        <w:t>.</w:t>
      </w:r>
    </w:p>
    <w:p w14:paraId="3B0E67F5"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החייב בסילוק מפגע שנמסרה לו הודעה כאמור חייב למלא אחריה.</w:t>
      </w:r>
    </w:p>
    <w:p w14:paraId="32B6F5B3"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לא קיים אדם דרישת המפקח, רשאית העיריה לסלק את המפגע ולגבות את הוצאות סילוק המפגע מאת בעליו או המחזיק בו; תעודה מאת ראש העיאריה על סכום ההוצאות תשמש ראיה חותכת לתכנה</w:t>
      </w:r>
      <w:r>
        <w:rPr>
          <w:rFonts w:cs="FrankRuehl"/>
          <w:rtl/>
          <w:lang w:eastAsia="en-US"/>
        </w:rPr>
        <w:t xml:space="preserve">. </w:t>
      </w:r>
    </w:p>
    <w:p w14:paraId="2FFCA9BF" w14:textId="77777777" w:rsidR="003D3B32" w:rsidRDefault="003D3B32">
      <w:pPr>
        <w:pStyle w:val="P00"/>
        <w:spacing w:before="72"/>
        <w:ind w:left="0" w:right="1134"/>
        <w:rPr>
          <w:rFonts w:cs="FrankRuehl" w:hint="cs"/>
          <w:rtl/>
          <w:lang w:eastAsia="en-US"/>
        </w:rPr>
      </w:pPr>
      <w:bookmarkStart w:id="7" w:name="Seif6"/>
      <w:bookmarkEnd w:id="7"/>
      <w:r>
        <w:rPr>
          <w:lang w:val="he-IL"/>
        </w:rPr>
        <w:pict w14:anchorId="75418F51">
          <v:rect id="_x0000_s2055" style="position:absolute;left:0;text-align:left;margin-left:464.5pt;margin-top:8.05pt;width:75.05pt;height:13.2pt;z-index:251594752" o:allowincell="f" filled="f" stroked="f" strokecolor="lime" strokeweight=".25pt">
            <v:textbox style="mso-next-textbox:#_x0000_s2055" inset="0,0,0,0">
              <w:txbxContent>
                <w:p w14:paraId="086AFBA9" w14:textId="77777777" w:rsidR="004F2772" w:rsidRDefault="004F2772">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rtl/>
        </w:rPr>
        <w:t>6.</w:t>
      </w:r>
      <w:r>
        <w:rPr>
          <w:rStyle w:val="big-number"/>
          <w:rFonts w:cs="Miriam"/>
          <w:rtl/>
        </w:rPr>
        <w:tab/>
      </w:r>
      <w:r>
        <w:rPr>
          <w:rStyle w:val="default"/>
          <w:rFonts w:hint="cs"/>
          <w:rtl/>
        </w:rPr>
        <w:t>קביעתו של המפקח בדבר קיומו של מפגע תהא ראיה לכאורה לדבר</w:t>
      </w:r>
      <w:r>
        <w:rPr>
          <w:rFonts w:cs="FrankRuehl"/>
          <w:rtl/>
          <w:lang w:eastAsia="en-US"/>
        </w:rPr>
        <w:t>.</w:t>
      </w:r>
    </w:p>
    <w:p w14:paraId="0B08D670" w14:textId="77777777" w:rsidR="003D3B32" w:rsidRDefault="003D3B32">
      <w:pPr>
        <w:pStyle w:val="P00"/>
        <w:spacing w:before="72"/>
        <w:ind w:left="0" w:right="1134"/>
        <w:rPr>
          <w:rFonts w:cs="FrankRuehl" w:hint="cs"/>
          <w:rtl/>
          <w:lang w:eastAsia="en-US"/>
        </w:rPr>
      </w:pPr>
      <w:bookmarkStart w:id="8" w:name="Seif7"/>
      <w:bookmarkEnd w:id="8"/>
      <w:r>
        <w:rPr>
          <w:lang w:val="he-IL"/>
        </w:rPr>
        <w:pict w14:anchorId="6F241307">
          <v:rect id="_x0000_s2056" style="position:absolute;left:0;text-align:left;margin-left:464.5pt;margin-top:8.05pt;width:75.05pt;height:21.4pt;z-index:251595776" o:allowincell="f" filled="f" stroked="f" strokecolor="lime" strokeweight=".25pt">
            <v:textbox style="mso-next-textbox:#_x0000_s2056" inset="0,0,0,0">
              <w:txbxContent>
                <w:p w14:paraId="76AC9AA6" w14:textId="77777777" w:rsidR="004F2772" w:rsidRDefault="004F2772" w:rsidP="0030135A">
                  <w:pPr>
                    <w:spacing w:line="160" w:lineRule="exact"/>
                    <w:jc w:val="left"/>
                    <w:rPr>
                      <w:rFonts w:cs="Miriam" w:hint="cs"/>
                      <w:noProof/>
                      <w:sz w:val="18"/>
                      <w:szCs w:val="18"/>
                      <w:rtl/>
                    </w:rPr>
                  </w:pPr>
                  <w:r>
                    <w:rPr>
                      <w:rFonts w:cs="Miriam" w:hint="cs"/>
                      <w:sz w:val="18"/>
                      <w:szCs w:val="18"/>
                      <w:rtl/>
                    </w:rPr>
                    <w:t>איסור זריקת 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 xml:space="preserve">לא </w:t>
      </w:r>
      <w:r w:rsidR="00365EA8">
        <w:rPr>
          <w:rFonts w:cs="FrankRuehl" w:hint="cs"/>
          <w:rtl/>
          <w:lang w:eastAsia="en-US"/>
        </w:rPr>
        <w:t>ישים אדם דבר בכלי אשפה, פרט לאשפה יבשה</w:t>
      </w:r>
      <w:r>
        <w:rPr>
          <w:rFonts w:cs="FrankRuehl" w:hint="cs"/>
          <w:rtl/>
          <w:lang w:eastAsia="en-US"/>
        </w:rPr>
        <w:t>.</w:t>
      </w:r>
      <w:r>
        <w:rPr>
          <w:rFonts w:cs="FrankRuehl"/>
          <w:rtl/>
          <w:lang w:eastAsia="en-US"/>
        </w:rPr>
        <w:t xml:space="preserve"> </w:t>
      </w:r>
    </w:p>
    <w:p w14:paraId="6D173631" w14:textId="77777777" w:rsidR="003D3B32" w:rsidRDefault="003D3B32">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r>
      <w:r w:rsidR="00365EA8">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hint="eastAsia"/>
          <w:rtl/>
          <w:lang w:eastAsia="en-US"/>
        </w:rPr>
        <w:t>.</w:t>
      </w:r>
    </w:p>
    <w:p w14:paraId="2E86D5C9" w14:textId="77777777" w:rsidR="003D3B32" w:rsidRDefault="003D3B32">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r>
      <w:r w:rsidR="00365EA8">
        <w:rPr>
          <w:rFonts w:cs="FrankRuehl" w:hint="cs"/>
          <w:rtl/>
          <w:lang w:eastAsia="en-US"/>
        </w:rPr>
        <w:t xml:space="preserve">על אף האמור סעיף קטן (א), לא יזרוק אדם, לא ישאיר ולא יניח אשפת בית או אשפת צמחים בכלי אשפה שהתקינה העיריה במקום ציבורי; לענין זה, "אשפת בית" </w:t>
      </w:r>
      <w:r w:rsidR="00365EA8">
        <w:rPr>
          <w:rFonts w:cs="FrankRuehl" w:hint="eastAsia"/>
          <w:rtl/>
          <w:lang w:eastAsia="en-US"/>
        </w:rPr>
        <w:t>– אש</w:t>
      </w:r>
      <w:r w:rsidR="00365EA8">
        <w:rPr>
          <w:rFonts w:cs="FrankRuehl" w:hint="cs"/>
          <w:rtl/>
          <w:lang w:eastAsia="en-US"/>
        </w:rPr>
        <w:t>פ</w:t>
      </w:r>
      <w:r w:rsidR="00365EA8">
        <w:rPr>
          <w:rFonts w:cs="FrankRuehl" w:hint="eastAsia"/>
          <w:rtl/>
          <w:lang w:eastAsia="en-US"/>
        </w:rPr>
        <w:t>ה המוצאת מנכס שאינו רחוב</w:t>
      </w:r>
      <w:r>
        <w:rPr>
          <w:rFonts w:cs="FrankRuehl" w:hint="cs"/>
          <w:rtl/>
          <w:lang w:eastAsia="en-US"/>
        </w:rPr>
        <w:t>.</w:t>
      </w:r>
    </w:p>
    <w:p w14:paraId="05C44DB9"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יניח אדם כלי אשפה ברחוב, למעט עובדי העיריה או פועלים בעת מילוי תפקידם, ולמעט אדם שהמפקח הורה לו בכתב אחרת.</w:t>
      </w:r>
    </w:p>
    <w:p w14:paraId="56E6738B" w14:textId="77777777" w:rsidR="003D3B32" w:rsidRDefault="003D3B32">
      <w:pPr>
        <w:pStyle w:val="P00"/>
        <w:spacing w:before="72"/>
        <w:ind w:left="0" w:right="1134"/>
        <w:rPr>
          <w:rFonts w:cs="FrankRuehl"/>
          <w:rtl/>
          <w:lang w:eastAsia="en-US"/>
        </w:rPr>
      </w:pPr>
      <w:r>
        <w:rPr>
          <w:rFonts w:cs="FrankRuehl" w:hint="cs"/>
          <w:rtl/>
          <w:lang w:eastAsia="en-US"/>
        </w:rPr>
        <w:tab/>
        <w:t>(ה)</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נייר, ארגז, ריהוט או חפץ אחר או </w:t>
      </w:r>
      <w:r>
        <w:rPr>
          <w:rFonts w:cs="FrankRuehl"/>
          <w:rtl/>
          <w:lang w:eastAsia="en-US"/>
        </w:rPr>
        <w:t xml:space="preserve">אשפת צמחים </w:t>
      </w:r>
      <w:r>
        <w:rPr>
          <w:rFonts w:cs="FrankRuehl" w:hint="cs"/>
          <w:rtl/>
          <w:lang w:eastAsia="en-US"/>
        </w:rPr>
        <w:t xml:space="preserve">בכל קרקע, בין פרטית ובין ציבורית, </w:t>
      </w:r>
      <w:r>
        <w:rPr>
          <w:rFonts w:cs="FrankRuehl"/>
          <w:rtl/>
          <w:lang w:eastAsia="en-US"/>
        </w:rPr>
        <w:t>אלא בהסכמת המפקח בכתב ובהתאם</w:t>
      </w:r>
      <w:r>
        <w:rPr>
          <w:rFonts w:cs="FrankRuehl" w:hint="cs"/>
          <w:rtl/>
          <w:lang w:eastAsia="en-US"/>
        </w:rPr>
        <w:t xml:space="preserve"> להוראותיו.</w:t>
      </w:r>
    </w:p>
    <w:p w14:paraId="61EB8452" w14:textId="77777777" w:rsidR="003D3B32" w:rsidRDefault="0030135A">
      <w:pPr>
        <w:pStyle w:val="P00"/>
        <w:spacing w:before="72"/>
        <w:ind w:left="0" w:right="1134"/>
        <w:rPr>
          <w:rFonts w:cs="FrankRuehl"/>
          <w:rtl/>
          <w:lang w:eastAsia="en-US"/>
        </w:rPr>
      </w:pPr>
      <w:r>
        <w:rPr>
          <w:rFonts w:cs="FrankRuehl" w:hint="cs"/>
          <w:rtl/>
          <w:lang w:eastAsia="en-US"/>
        </w:rPr>
        <w:pict w14:anchorId="55FAF671">
          <v:shapetype id="_x0000_t202" coordsize="21600,21600" o:spt="202" path="m,l,21600r21600,l21600,xe">
            <v:stroke joinstyle="miter"/>
            <v:path gradientshapeok="t" o:connecttype="rect"/>
          </v:shapetype>
          <v:shape id="_x0000_s2241" type="#_x0000_t202" style="position:absolute;left:0;text-align:left;margin-left:470.25pt;margin-top:7.1pt;width:1in;height:12.35pt;z-index:251718656" filled="f" stroked="f">
            <v:textbox inset="1mm,0,1mm,0">
              <w:txbxContent>
                <w:p w14:paraId="18A4539D" w14:textId="77777777" w:rsidR="004F2772" w:rsidRDefault="004F2772" w:rsidP="0030135A">
                  <w:pPr>
                    <w:spacing w:line="160" w:lineRule="exact"/>
                    <w:jc w:val="left"/>
                    <w:rPr>
                      <w:rFonts w:cs="Miriam" w:hint="cs"/>
                      <w:noProof/>
                      <w:sz w:val="18"/>
                      <w:szCs w:val="18"/>
                      <w:rtl/>
                    </w:rPr>
                  </w:pPr>
                  <w:r>
                    <w:rPr>
                      <w:rFonts w:cs="Miriam" w:hint="cs"/>
                      <w:sz w:val="18"/>
                      <w:szCs w:val="18"/>
                      <w:rtl/>
                    </w:rPr>
                    <w:t>תיקון תשמ"ד-1984</w:t>
                  </w:r>
                </w:p>
              </w:txbxContent>
            </v:textbox>
            <w10:anchorlock/>
          </v:shape>
        </w:pict>
      </w:r>
      <w:r w:rsidR="003D3B32">
        <w:rPr>
          <w:rFonts w:cs="FrankRuehl" w:hint="cs"/>
          <w:rtl/>
          <w:lang w:eastAsia="en-US"/>
        </w:rPr>
        <w:tab/>
        <w:t>(ו)</w:t>
      </w:r>
      <w:r w:rsidR="003D3B32">
        <w:rPr>
          <w:rFonts w:cs="FrankRuehl" w:hint="cs"/>
          <w:rtl/>
          <w:lang w:eastAsia="en-US"/>
        </w:rPr>
        <w:tab/>
        <w:t>לא ישים אדם ברחוב גרוטאות כלי רכב או חומר בניה כלשהו.</w:t>
      </w:r>
    </w:p>
    <w:p w14:paraId="23401C0D" w14:textId="77777777" w:rsidR="003D3B32" w:rsidRDefault="0030135A">
      <w:pPr>
        <w:pStyle w:val="P00"/>
        <w:spacing w:before="72"/>
        <w:ind w:left="0" w:right="1134"/>
        <w:rPr>
          <w:rFonts w:cs="FrankRuehl" w:hint="cs"/>
          <w:rtl/>
          <w:lang w:eastAsia="en-US"/>
        </w:rPr>
      </w:pPr>
      <w:r>
        <w:rPr>
          <w:rFonts w:cs="FrankRuehl" w:hint="cs"/>
          <w:rtl/>
          <w:lang w:eastAsia="en-US"/>
        </w:rPr>
        <w:pict w14:anchorId="17CD337B">
          <v:shape id="_x0000_s2242" type="#_x0000_t202" style="position:absolute;left:0;text-align:left;margin-left:470.25pt;margin-top:7.1pt;width:1in;height:11.2pt;z-index:251719680" filled="f" stroked="f">
            <v:textbox inset="1mm,0,1mm,0">
              <w:txbxContent>
                <w:p w14:paraId="715C774D" w14:textId="77777777" w:rsidR="004F2772" w:rsidRDefault="004F2772" w:rsidP="0030135A">
                  <w:pPr>
                    <w:spacing w:line="160" w:lineRule="exact"/>
                    <w:jc w:val="left"/>
                    <w:rPr>
                      <w:rFonts w:cs="Miriam" w:hint="cs"/>
                      <w:noProof/>
                      <w:sz w:val="18"/>
                      <w:szCs w:val="18"/>
                      <w:rtl/>
                    </w:rPr>
                  </w:pPr>
                  <w:r>
                    <w:rPr>
                      <w:rFonts w:cs="Miriam" w:hint="cs"/>
                      <w:sz w:val="18"/>
                      <w:szCs w:val="18"/>
                      <w:rtl/>
                    </w:rPr>
                    <w:t>תיקון תשמ"ד-1984</w:t>
                  </w:r>
                </w:p>
              </w:txbxContent>
            </v:textbox>
            <w10:anchorlock/>
          </v:shape>
        </w:pict>
      </w:r>
      <w:r w:rsidR="003D3B32">
        <w:rPr>
          <w:rFonts w:cs="FrankRuehl" w:hint="cs"/>
          <w:rtl/>
          <w:lang w:eastAsia="en-US"/>
        </w:rPr>
        <w:tab/>
        <w:t>(ז)</w:t>
      </w:r>
      <w:r w:rsidR="003D3B32">
        <w:rPr>
          <w:rFonts w:cs="FrankRuehl" w:hint="cs"/>
          <w:rtl/>
          <w:lang w:eastAsia="en-US"/>
        </w:rPr>
        <w:tab/>
        <w:t>לא ישים ולא יזרוק אדם ברחוב נבלות בעלי חיים או חלקיהן או פסולת כלשהי.</w:t>
      </w:r>
    </w:p>
    <w:p w14:paraId="6D80E587" w14:textId="77777777" w:rsidR="003D3B32" w:rsidRDefault="0030135A">
      <w:pPr>
        <w:pStyle w:val="P00"/>
        <w:spacing w:before="72"/>
        <w:ind w:left="0" w:right="1134"/>
        <w:rPr>
          <w:rFonts w:cs="FrankRuehl"/>
          <w:rtl/>
          <w:lang w:eastAsia="en-US"/>
        </w:rPr>
      </w:pPr>
      <w:r>
        <w:rPr>
          <w:rFonts w:cs="FrankRuehl" w:hint="cs"/>
          <w:rtl/>
          <w:lang w:eastAsia="en-US"/>
        </w:rPr>
        <w:pict w14:anchorId="363CB4C6">
          <v:shape id="_x0000_s2243" type="#_x0000_t202" style="position:absolute;left:0;text-align:left;margin-left:470.25pt;margin-top:7.1pt;width:1in;height:11.2pt;z-index:251720704" filled="f" stroked="f">
            <v:textbox inset="1mm,0,1mm,0">
              <w:txbxContent>
                <w:p w14:paraId="21A9D23E" w14:textId="77777777" w:rsidR="004F2772" w:rsidRDefault="004F2772" w:rsidP="0030135A">
                  <w:pPr>
                    <w:spacing w:line="160" w:lineRule="exact"/>
                    <w:jc w:val="left"/>
                    <w:rPr>
                      <w:rFonts w:cs="Miriam" w:hint="cs"/>
                      <w:noProof/>
                      <w:sz w:val="18"/>
                      <w:szCs w:val="18"/>
                      <w:rtl/>
                    </w:rPr>
                  </w:pPr>
                  <w:r>
                    <w:rPr>
                      <w:rFonts w:cs="Miriam" w:hint="cs"/>
                      <w:sz w:val="18"/>
                      <w:szCs w:val="18"/>
                      <w:rtl/>
                    </w:rPr>
                    <w:t>תיקון תשמ"ד-1984</w:t>
                  </w:r>
                </w:p>
              </w:txbxContent>
            </v:textbox>
            <w10:anchorlock/>
          </v:shape>
        </w:pict>
      </w:r>
      <w:r w:rsidR="003D3B32">
        <w:rPr>
          <w:rFonts w:cs="FrankRuehl" w:hint="cs"/>
          <w:rtl/>
          <w:lang w:eastAsia="en-US"/>
        </w:rPr>
        <w:tab/>
        <w:t>(ח)</w:t>
      </w:r>
      <w:r w:rsidR="003D3B32">
        <w:rPr>
          <w:rFonts w:cs="FrankRuehl" w:hint="cs"/>
          <w:rtl/>
          <w:lang w:eastAsia="en-US"/>
        </w:rPr>
        <w:tab/>
        <w:t>לא ינבור אדם בתוך פחי אשפה, או כלי קיבול אחרים לאשפה, ולא יברור, לא ימיין ולא יחטט בהם.</w:t>
      </w:r>
    </w:p>
    <w:p w14:paraId="04F25ED6" w14:textId="77777777" w:rsidR="003D3B32" w:rsidRDefault="003D3B32">
      <w:pPr>
        <w:pStyle w:val="P00"/>
        <w:spacing w:before="72"/>
        <w:ind w:left="0" w:right="1134"/>
        <w:rPr>
          <w:rFonts w:cs="FrankRuehl" w:hint="cs"/>
          <w:rtl/>
          <w:lang w:eastAsia="en-US"/>
        </w:rPr>
      </w:pPr>
      <w:bookmarkStart w:id="9" w:name="Seif59"/>
      <w:bookmarkEnd w:id="9"/>
      <w:r>
        <w:rPr>
          <w:lang w:val="he-IL"/>
        </w:rPr>
        <w:pict w14:anchorId="51EFE785">
          <v:rect id="_x0000_s2131" style="position:absolute;left:0;text-align:left;margin-left:464.5pt;margin-top:8.05pt;width:75.05pt;height:21.4pt;z-index:251650048" o:allowincell="f" filled="f" stroked="f" strokecolor="lime" strokeweight=".25pt">
            <v:textbox style="mso-next-textbox:#_x0000_s2131" inset="0,0,0,0">
              <w:txbxContent>
                <w:p w14:paraId="320F9A52" w14:textId="77777777" w:rsidR="004F2772" w:rsidRDefault="004F2772" w:rsidP="0030135A">
                  <w:pPr>
                    <w:spacing w:line="160" w:lineRule="exact"/>
                    <w:jc w:val="left"/>
                    <w:rPr>
                      <w:rFonts w:cs="Miriam" w:hint="cs"/>
                      <w:noProof/>
                      <w:sz w:val="18"/>
                      <w:szCs w:val="18"/>
                      <w:rtl/>
                    </w:rPr>
                  </w:pPr>
                  <w:r>
                    <w:rPr>
                      <w:rFonts w:cs="Miriam" w:hint="cs"/>
                      <w:sz w:val="18"/>
                      <w:szCs w:val="18"/>
                      <w:rtl/>
                    </w:rPr>
                    <w:t>שפיכת חומר והשלכת חפצים מרכב לרחוב</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w:t>
      </w:r>
      <w:r>
        <w:rPr>
          <w:rFonts w:cs="FrankRuehl"/>
          <w:rtl/>
          <w:lang w:eastAsia="en-US"/>
        </w:rPr>
        <w:t>א</w:t>
      </w:r>
      <w:r>
        <w:rPr>
          <w:rFonts w:cs="FrankRuehl" w:hint="cs"/>
          <w:rtl/>
          <w:lang w:eastAsia="en-US"/>
        </w:rPr>
        <w:t>)</w:t>
      </w:r>
      <w:r>
        <w:rPr>
          <w:rFonts w:cs="FrankRuehl"/>
          <w:rtl/>
          <w:lang w:eastAsia="en-US"/>
        </w:rPr>
        <w:t xml:space="preserve"> </w:t>
      </w:r>
      <w:r>
        <w:rPr>
          <w:rFonts w:cs="FrankRuehl" w:hint="cs"/>
          <w:rtl/>
          <w:lang w:eastAsia="en-US"/>
        </w:rPr>
        <w:t>לא יזפוך אדם חומר מרכב לרחוב ולא ינהג אדם ברכב אשר נשפך ממנו חומר לרחוב.</w:t>
      </w:r>
    </w:p>
    <w:p w14:paraId="612CF5B5"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ישליך אדם אשפה, פסולת או כל חפץ אחר מתוך רכב לרחוב</w:t>
      </w:r>
      <w:r>
        <w:rPr>
          <w:rFonts w:cs="FrankRuehl"/>
          <w:rtl/>
          <w:lang w:eastAsia="en-US"/>
        </w:rPr>
        <w:t>.</w:t>
      </w:r>
    </w:p>
    <w:p w14:paraId="14DB02EA" w14:textId="77777777" w:rsidR="003D3B32" w:rsidRDefault="003D3B32">
      <w:pPr>
        <w:pStyle w:val="P00"/>
        <w:spacing w:before="72"/>
        <w:ind w:left="0" w:right="1134"/>
        <w:rPr>
          <w:rFonts w:cs="FrankRuehl" w:hint="eastAsia"/>
          <w:rtl/>
          <w:lang w:eastAsia="en-US"/>
        </w:rPr>
      </w:pPr>
      <w:bookmarkStart w:id="10" w:name="Seif60"/>
      <w:bookmarkEnd w:id="10"/>
      <w:r>
        <w:rPr>
          <w:lang w:val="he-IL"/>
        </w:rPr>
        <w:pict w14:anchorId="7B91C01D">
          <v:rect id="_x0000_s2132" style="position:absolute;left:0;text-align:left;margin-left:464.5pt;margin-top:8.05pt;width:75.05pt;height:11.8pt;z-index:251651072" o:allowincell="f" filled="f" stroked="f" strokecolor="lime" strokeweight=".25pt">
            <v:textbox style="mso-next-textbox:#_x0000_s2132" inset="0,0,0,0">
              <w:txbxContent>
                <w:p w14:paraId="64B01296" w14:textId="77777777" w:rsidR="004F2772" w:rsidRDefault="004F2772">
                  <w:pPr>
                    <w:spacing w:line="160" w:lineRule="exact"/>
                    <w:jc w:val="left"/>
                    <w:rPr>
                      <w:rFonts w:cs="Miriam" w:hint="cs"/>
                      <w:noProof/>
                      <w:sz w:val="18"/>
                      <w:szCs w:val="18"/>
                      <w:rtl/>
                    </w:rPr>
                  </w:pPr>
                  <w:r>
                    <w:rPr>
                      <w:rFonts w:cs="Miriam" w:hint="cs"/>
                      <w:sz w:val="18"/>
                      <w:szCs w:val="18"/>
                      <w:rtl/>
                    </w:rPr>
                    <w:t>אחראים לעבירה</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השתמשו ברכב במצב או באופן שיש בהם הפרת הוראות סעיף 8 או שנעשה בקשר עמו מעשה או מחדל העלולים לגרום נזק לרחוב, אשמים בעבירה </w:t>
      </w:r>
      <w:r>
        <w:rPr>
          <w:rFonts w:cs="FrankRuehl" w:hint="eastAsia"/>
          <w:rtl/>
          <w:lang w:eastAsia="en-US"/>
        </w:rPr>
        <w:t>–</w:t>
      </w:r>
    </w:p>
    <w:p w14:paraId="310B7C89" w14:textId="77777777" w:rsidR="003D3B32" w:rsidRDefault="003D3B32">
      <w:pPr>
        <w:pStyle w:val="P00"/>
        <w:spacing w:before="72"/>
        <w:ind w:left="0" w:right="1134"/>
        <w:rPr>
          <w:rFonts w:cs="FrankRuehl" w:hint="cs"/>
          <w:rtl/>
          <w:lang w:eastAsia="en-US"/>
        </w:rPr>
      </w:pPr>
      <w:r>
        <w:rPr>
          <w:rFonts w:cs="FrankRuehl" w:hint="cs"/>
          <w:rtl/>
          <w:lang w:eastAsia="en-US"/>
        </w:rPr>
        <w:tab/>
        <w:t>(1)</w:t>
      </w:r>
      <w:r>
        <w:rPr>
          <w:rFonts w:cs="FrankRuehl" w:hint="cs"/>
          <w:rtl/>
          <w:lang w:eastAsia="en-US"/>
        </w:rPr>
        <w:tab/>
        <w:t>הנוהג ברכב בשעת העבירה;</w:t>
      </w:r>
    </w:p>
    <w:p w14:paraId="20B57015" w14:textId="77777777" w:rsidR="003D3B32" w:rsidRDefault="003D3B32">
      <w:pPr>
        <w:pStyle w:val="P00"/>
        <w:spacing w:before="72"/>
        <w:ind w:left="0" w:right="1134"/>
        <w:rPr>
          <w:rFonts w:cs="FrankRuehl" w:hint="cs"/>
          <w:rtl/>
          <w:lang w:eastAsia="en-US"/>
        </w:rPr>
      </w:pPr>
      <w:r>
        <w:rPr>
          <w:rFonts w:cs="FrankRuehl" w:hint="cs"/>
          <w:rtl/>
          <w:lang w:eastAsia="en-US"/>
        </w:rPr>
        <w:tab/>
        <w:t>(2)</w:t>
      </w:r>
      <w:r>
        <w:rPr>
          <w:rFonts w:cs="FrankRuehl" w:hint="cs"/>
          <w:rtl/>
          <w:lang w:eastAsia="en-US"/>
        </w:rPr>
        <w:tab/>
        <w:t>בעל הרכב או האדם האחראי לרכב, אלא אם הוכיח שהרכב לא היה אותה שעה ברשותו או שהרכב נלקח שלא בהסכמתו</w:t>
      </w:r>
      <w:r>
        <w:rPr>
          <w:rFonts w:cs="FrankRuehl"/>
          <w:rtl/>
          <w:lang w:eastAsia="en-US"/>
        </w:rPr>
        <w:t>.</w:t>
      </w:r>
    </w:p>
    <w:p w14:paraId="6B99A713" w14:textId="77777777" w:rsidR="003D3B32" w:rsidRDefault="003D3B32">
      <w:pPr>
        <w:pStyle w:val="P00"/>
        <w:spacing w:before="72"/>
        <w:ind w:left="0" w:right="1134"/>
        <w:rPr>
          <w:rFonts w:cs="FrankRuehl" w:hint="cs"/>
          <w:rtl/>
          <w:lang w:eastAsia="en-US"/>
        </w:rPr>
      </w:pPr>
      <w:bookmarkStart w:id="11" w:name="Seif8"/>
      <w:bookmarkEnd w:id="11"/>
      <w:r>
        <w:rPr>
          <w:lang w:val="he-IL"/>
        </w:rPr>
        <w:pict w14:anchorId="218420D5">
          <v:rect id="_x0000_s2057" style="position:absolute;left:0;text-align:left;margin-left:464.5pt;margin-top:8.05pt;width:75.05pt;height:11.8pt;z-index:251596800" o:allowincell="f" filled="f" stroked="f" strokecolor="lime" strokeweight=".25pt">
            <v:textbox style="mso-next-textbox:#_x0000_s2057" inset="0,0,0,0">
              <w:txbxContent>
                <w:p w14:paraId="2F764E79" w14:textId="77777777" w:rsidR="004F2772" w:rsidRDefault="004F2772">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rtl/>
          <w:lang w:eastAsia="en-US"/>
        </w:rPr>
        <w:t>לא ישקה אדם ולא ירשה להשקות צמחים בצורה הגורמת או העלולה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14:paraId="00AB6EC1" w14:textId="77777777" w:rsidR="003D3B32" w:rsidRDefault="003D3B32">
      <w:pPr>
        <w:pStyle w:val="P00"/>
        <w:spacing w:before="72"/>
        <w:ind w:left="0" w:right="1134"/>
        <w:rPr>
          <w:rFonts w:cs="FrankRuehl" w:hint="cs"/>
          <w:rtl/>
          <w:lang w:eastAsia="en-US"/>
        </w:rPr>
      </w:pPr>
      <w:bookmarkStart w:id="12" w:name="Seif9"/>
      <w:bookmarkEnd w:id="12"/>
      <w:r>
        <w:rPr>
          <w:lang w:val="he-IL"/>
        </w:rPr>
        <w:pict w14:anchorId="64EC4E70">
          <v:rect id="_x0000_s2058" style="position:absolute;left:0;text-align:left;margin-left:464.5pt;margin-top:8.05pt;width:75.05pt;height:19.8pt;z-index:251597824" o:allowincell="f" filled="f" stroked="f" strokecolor="lime" strokeweight=".25pt">
            <v:textbox style="mso-next-textbox:#_x0000_s2058" inset="0,0,0,0">
              <w:txbxContent>
                <w:p w14:paraId="5BCEB4CA" w14:textId="77777777" w:rsidR="004F2772" w:rsidRDefault="004F2772" w:rsidP="0030135A">
                  <w:pPr>
                    <w:spacing w:line="160" w:lineRule="exact"/>
                    <w:jc w:val="left"/>
                    <w:rPr>
                      <w:rFonts w:cs="Miriam" w:hint="cs"/>
                      <w:noProof/>
                      <w:sz w:val="18"/>
                      <w:szCs w:val="18"/>
                      <w:rtl/>
                    </w:rPr>
                  </w:pPr>
                  <w:r>
                    <w:rPr>
                      <w:rFonts w:cs="Miriam" w:hint="cs"/>
                      <w:sz w:val="18"/>
                      <w:szCs w:val="18"/>
                      <w:rtl/>
                    </w:rPr>
                    <w:t>ניקוי, איבוק, ניעור, חביטה</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14:paraId="4BC4967D"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ין 16.00 ובין 19.00</w:t>
      </w:r>
      <w:r>
        <w:rPr>
          <w:rFonts w:cs="FrankRuehl" w:hint="cs"/>
          <w:rtl/>
          <w:lang w:eastAsia="en-US"/>
        </w:rPr>
        <w:t xml:space="preserve"> </w:t>
      </w:r>
      <w:r>
        <w:rPr>
          <w:rFonts w:cs="FrankRuehl"/>
          <w:rtl/>
          <w:lang w:eastAsia="en-US"/>
        </w:rPr>
        <w:t>לבין 07.00 למחרת.</w:t>
      </w:r>
    </w:p>
    <w:p w14:paraId="4FCE11FA" w14:textId="77777777" w:rsidR="003D3B32" w:rsidRDefault="003D3B32">
      <w:pPr>
        <w:pStyle w:val="P00"/>
        <w:spacing w:before="72"/>
        <w:ind w:left="0" w:right="1134"/>
        <w:rPr>
          <w:rFonts w:cs="FrankRuehl" w:hint="cs"/>
          <w:rtl/>
          <w:lang w:eastAsia="en-US"/>
        </w:rPr>
      </w:pPr>
      <w:bookmarkStart w:id="13" w:name="Seif18"/>
      <w:bookmarkEnd w:id="13"/>
      <w:r>
        <w:rPr>
          <w:lang w:val="he-IL"/>
        </w:rPr>
        <w:pict w14:anchorId="588A0E54">
          <v:rect id="_x0000_s2079" style="position:absolute;left:0;text-align:left;margin-left:464.35pt;margin-top:7.1pt;width:75.05pt;height:11.9pt;z-index:251607040" o:allowincell="f" filled="f" stroked="f" strokecolor="lime" strokeweight=".25pt">
            <v:textbox style="mso-next-textbox:#_x0000_s2079" inset="0,0,0,0">
              <w:txbxContent>
                <w:p w14:paraId="5E5D7E4C" w14:textId="77777777" w:rsidR="004F2772" w:rsidRDefault="004F2772" w:rsidP="0030135A">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r>
        <w:rPr>
          <w:rFonts w:cs="FrankRuehl" w:hint="cs"/>
          <w:rtl/>
          <w:lang w:eastAsia="en-US"/>
        </w:rPr>
        <w:t>, באולם ציבורי, בחדר המתנה ציבורי, במקום עינוג או בכל מקום אחר אשר לציבור רשות כניסה אליו ולא יירק בהם ולא יזהם אותם בצורה אחרת ולא ירשה אדם לבעל-חיים שבחזקתו לעשות צרכיו בתחומי רחוב, מדרכה, או שטח ציבורי כלשהו.</w:t>
      </w:r>
    </w:p>
    <w:p w14:paraId="2F947D96" w14:textId="77777777" w:rsidR="003D3B32" w:rsidRDefault="003D3B32">
      <w:pPr>
        <w:pStyle w:val="P00"/>
        <w:spacing w:before="72"/>
        <w:ind w:left="0" w:right="1134"/>
        <w:rPr>
          <w:rFonts w:cs="FrankRuehl" w:hint="cs"/>
          <w:rtl/>
          <w:lang w:eastAsia="en-US"/>
        </w:rPr>
      </w:pPr>
      <w:r>
        <w:rPr>
          <w:rFonts w:cs="FrankRuehl"/>
          <w:rtl/>
          <w:lang w:val="he-IL"/>
        </w:rPr>
        <w:pict w14:anchorId="43549F15">
          <v:rect id="_x0000_s2173" style="position:absolute;left:0;text-align:left;margin-left:462pt;margin-top:7.1pt;width:75.05pt;height:10.2pt;z-index:251683840" filled="f" stroked="f" strokecolor="lime" strokeweight=".25pt">
            <v:textbox style="mso-next-textbox:#_x0000_s2173" inset="0,0,0,0">
              <w:txbxContent>
                <w:p w14:paraId="2E2864C4" w14:textId="77777777" w:rsidR="004F2772" w:rsidRDefault="004F2772" w:rsidP="0030135A">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שמ"ד-1984</w:t>
                  </w:r>
                </w:p>
              </w:txbxContent>
            </v:textbox>
            <w10:anchorlock/>
          </v:rect>
        </w:pict>
      </w:r>
      <w:r>
        <w:rPr>
          <w:rFonts w:cs="FrankRuehl" w:hint="cs"/>
          <w:rtl/>
          <w:lang w:eastAsia="en-US"/>
        </w:rPr>
        <w:tab/>
        <w:t>(ב)</w:t>
      </w:r>
      <w:r>
        <w:rPr>
          <w:rFonts w:cs="FrankRuehl" w:hint="cs"/>
          <w:rtl/>
          <w:lang w:eastAsia="en-US"/>
        </w:rPr>
        <w:tab/>
        <w:t>עשה בעל חיים את צרכיו על ידי הטלת גללים במקום ציבורי, חייב הבעל שלו או מי שהפיקוח עליו בידיו לאסוף מיד את הגללים.</w:t>
      </w:r>
    </w:p>
    <w:p w14:paraId="6EA2AE31" w14:textId="77777777" w:rsidR="003D3B32" w:rsidRDefault="003D3B32">
      <w:pPr>
        <w:pStyle w:val="P00"/>
        <w:spacing w:before="72"/>
        <w:ind w:left="0" w:right="1134"/>
        <w:rPr>
          <w:rFonts w:cs="FrankRuehl" w:hint="cs"/>
          <w:rtl/>
          <w:lang w:eastAsia="en-US"/>
        </w:rPr>
      </w:pPr>
      <w:r>
        <w:rPr>
          <w:rFonts w:cs="FrankRuehl"/>
          <w:rtl/>
          <w:lang w:val="he-IL"/>
        </w:rPr>
        <w:pict w14:anchorId="2067B80E">
          <v:rect id="_x0000_s2174" style="position:absolute;left:0;text-align:left;margin-left:462pt;margin-top:7.05pt;width:75.05pt;height:10.2pt;z-index:251684864" filled="f" stroked="f" strokecolor="lime" strokeweight=".25pt">
            <v:textbox style="mso-next-textbox:#_x0000_s2174" inset="0,0,0,0">
              <w:txbxContent>
                <w:p w14:paraId="677FE686" w14:textId="77777777" w:rsidR="004F2772" w:rsidRDefault="004F2772" w:rsidP="0030135A">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שמ"ד-1984</w:t>
                  </w:r>
                </w:p>
              </w:txbxContent>
            </v:textbox>
            <w10:anchorlock/>
          </v:rect>
        </w:pict>
      </w:r>
      <w:r>
        <w:rPr>
          <w:rFonts w:cs="FrankRuehl" w:hint="cs"/>
          <w:rtl/>
          <w:lang w:eastAsia="en-US"/>
        </w:rPr>
        <w:tab/>
        <w:t>(ג)</w:t>
      </w:r>
      <w:r>
        <w:rPr>
          <w:rFonts w:cs="FrankRuehl" w:hint="cs"/>
          <w:rtl/>
          <w:lang w:eastAsia="en-US"/>
        </w:rPr>
        <w:tab/>
        <w:t>האמור בסעיף קטן (ב) לא יחול אם בעל חיים עושה את צרכיו במקום שקבע לכך ראש העיריה.</w:t>
      </w:r>
    </w:p>
    <w:p w14:paraId="720191AC"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ילכלך אדם ולא יזהם מקום ציבורי.</w:t>
      </w:r>
    </w:p>
    <w:p w14:paraId="413E67B3" w14:textId="77777777" w:rsidR="003D3B32" w:rsidRDefault="003D3B32">
      <w:pPr>
        <w:pStyle w:val="P00"/>
        <w:spacing w:before="72"/>
        <w:ind w:left="0" w:right="1134"/>
        <w:rPr>
          <w:rFonts w:cs="FrankRuehl" w:hint="cs"/>
          <w:rtl/>
          <w:lang w:eastAsia="en-US"/>
        </w:rPr>
      </w:pPr>
      <w:bookmarkStart w:id="14" w:name="Seif19"/>
      <w:bookmarkEnd w:id="14"/>
      <w:r>
        <w:rPr>
          <w:lang w:val="he-IL"/>
        </w:rPr>
        <w:pict w14:anchorId="460CB93E">
          <v:rect id="_x0000_s2080" style="position:absolute;left:0;text-align:left;margin-left:464.5pt;margin-top:8.05pt;width:75.05pt;height:13.4pt;z-index:251608064" o:allowincell="f" filled="f" stroked="f" strokecolor="lime" strokeweight=".25pt">
            <v:textbox style="mso-next-textbox:#_x0000_s2080" inset="0,0,0,0">
              <w:txbxContent>
                <w:p w14:paraId="2476A28D" w14:textId="77777777" w:rsidR="004F2772" w:rsidRDefault="004F2772" w:rsidP="0030135A">
                  <w:pPr>
                    <w:spacing w:line="160" w:lineRule="exact"/>
                    <w:jc w:val="left"/>
                    <w:rPr>
                      <w:rFonts w:cs="Miriam" w:hint="cs"/>
                      <w:noProof/>
                      <w:sz w:val="18"/>
                      <w:szCs w:val="18"/>
                      <w:rtl/>
                    </w:rPr>
                  </w:pPr>
                  <w:r>
                    <w:rPr>
                      <w:rFonts w:cs="Miriam" w:hint="cs"/>
                      <w:sz w:val="18"/>
                      <w:szCs w:val="18"/>
                      <w:rtl/>
                    </w:rPr>
                    <w:t>איסור לפזר מודעות</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לא יפזר אדם ולא יחלק ולא ירשה לפזר או לחלק מודעות במקום ציבורי</w:t>
      </w:r>
      <w:r>
        <w:rPr>
          <w:rFonts w:cs="FrankRuehl" w:hint="cs"/>
          <w:rtl/>
          <w:lang w:eastAsia="en-US"/>
        </w:rPr>
        <w:t>, אלא בהיתר המאת ראש העיריה</w:t>
      </w:r>
      <w:r>
        <w:rPr>
          <w:rFonts w:cs="FrankRuehl"/>
          <w:rtl/>
          <w:lang w:eastAsia="en-US"/>
        </w:rPr>
        <w:t>.</w:t>
      </w:r>
    </w:p>
    <w:p w14:paraId="121D0D61"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ראש העיריה רשאי לתת היתר לחלק מודעות במקום ציבורי, לסרב ל</w:t>
      </w:r>
      <w:r>
        <w:rPr>
          <w:rFonts w:cs="FrankRuehl" w:hint="cs"/>
          <w:rtl/>
          <w:lang w:eastAsia="en-US"/>
        </w:rPr>
        <w:t>ת</w:t>
      </w:r>
      <w:r>
        <w:rPr>
          <w:rFonts w:cs="FrankRuehl"/>
          <w:rtl/>
          <w:lang w:eastAsia="en-US"/>
        </w:rPr>
        <w:t>יתו,</w:t>
      </w:r>
      <w:r>
        <w:rPr>
          <w:rFonts w:cs="FrankRuehl" w:hint="cs"/>
          <w:rtl/>
          <w:lang w:eastAsia="en-US"/>
        </w:rPr>
        <w:t xml:space="preserve"> </w:t>
      </w:r>
      <w:r>
        <w:rPr>
          <w:rFonts w:cs="FrankRuehl"/>
          <w:rtl/>
          <w:lang w:eastAsia="en-US"/>
        </w:rPr>
        <w:t>לבטלו, להתלותו, להתנות בו תנאים, להוסיף עליהם או לשנותם</w:t>
      </w:r>
      <w:r>
        <w:rPr>
          <w:rFonts w:cs="FrankRuehl" w:hint="cs"/>
          <w:rtl/>
          <w:lang w:eastAsia="en-US"/>
        </w:rPr>
        <w:t xml:space="preserve">; </w:t>
      </w:r>
      <w:r>
        <w:rPr>
          <w:rFonts w:cs="FrankRuehl" w:hint="cs"/>
          <w:rtl/>
          <w:lang w:eastAsia="en-US"/>
        </w:rPr>
        <w:tab/>
      </w:r>
      <w:r>
        <w:rPr>
          <w:rFonts w:cs="FrankRuehl"/>
          <w:rtl/>
          <w:lang w:eastAsia="en-US"/>
        </w:rPr>
        <w:t xml:space="preserve">לענין סעיף זה, "מודעה" </w:t>
      </w:r>
      <w:r>
        <w:rPr>
          <w:rFonts w:cs="FrankRuehl" w:hint="cs"/>
          <w:rtl/>
          <w:lang w:eastAsia="en-US"/>
        </w:rPr>
        <w:t>–</w:t>
      </w:r>
      <w:r>
        <w:rPr>
          <w:rFonts w:cs="FrankRuehl"/>
          <w:rtl/>
          <w:lang w:eastAsia="en-US"/>
        </w:rPr>
        <w:t xml:space="preserve"> כמשמעותה בחוק עזר ל</w:t>
      </w:r>
      <w:r>
        <w:rPr>
          <w:rFonts w:cs="FrankRuehl" w:hint="cs"/>
          <w:rtl/>
          <w:lang w:eastAsia="en-US"/>
        </w:rPr>
        <w:t xml:space="preserve">חולון </w:t>
      </w:r>
      <w:r>
        <w:rPr>
          <w:rFonts w:cs="FrankRuehl"/>
          <w:rtl/>
          <w:lang w:eastAsia="en-US"/>
        </w:rPr>
        <w:t>(מודעות</w:t>
      </w:r>
      <w:r>
        <w:rPr>
          <w:rFonts w:cs="FrankRuehl" w:hint="cs"/>
          <w:rtl/>
          <w:lang w:eastAsia="en-US"/>
        </w:rPr>
        <w:t xml:space="preserve"> ושלטים</w:t>
      </w:r>
      <w:r>
        <w:rPr>
          <w:rFonts w:cs="FrankRuehl"/>
          <w:rtl/>
          <w:lang w:eastAsia="en-US"/>
        </w:rPr>
        <w:t xml:space="preserve">), </w:t>
      </w:r>
      <w:r>
        <w:rPr>
          <w:rFonts w:cs="FrankRuehl" w:hint="cs"/>
          <w:rtl/>
          <w:lang w:eastAsia="en-US"/>
        </w:rPr>
        <w:t>ה</w:t>
      </w:r>
      <w:r>
        <w:rPr>
          <w:rFonts w:cs="FrankRuehl"/>
          <w:rtl/>
          <w:lang w:eastAsia="en-US"/>
        </w:rPr>
        <w:t>תש</w:t>
      </w:r>
      <w:r>
        <w:rPr>
          <w:rFonts w:cs="FrankRuehl" w:hint="cs"/>
          <w:rtl/>
          <w:lang w:eastAsia="en-US"/>
        </w:rPr>
        <w:t>כ</w:t>
      </w:r>
      <w:r>
        <w:rPr>
          <w:rFonts w:cs="FrankRuehl"/>
          <w:rtl/>
          <w:lang w:eastAsia="en-US"/>
        </w:rPr>
        <w:t>"</w:t>
      </w:r>
      <w:r>
        <w:rPr>
          <w:rFonts w:cs="FrankRuehl" w:hint="cs"/>
          <w:rtl/>
          <w:lang w:eastAsia="en-US"/>
        </w:rPr>
        <w:t>ב-1962.</w:t>
      </w:r>
    </w:p>
    <w:p w14:paraId="7F97036C" w14:textId="77777777" w:rsidR="003D3B32" w:rsidRDefault="003D3B32">
      <w:pPr>
        <w:pStyle w:val="P00"/>
        <w:spacing w:before="72"/>
        <w:ind w:left="0" w:right="1134"/>
        <w:rPr>
          <w:rFonts w:cs="FrankRuehl" w:hint="cs"/>
          <w:rtl/>
          <w:lang w:eastAsia="en-US"/>
        </w:rPr>
      </w:pPr>
      <w:r>
        <w:rPr>
          <w:rFonts w:cs="FrankRuehl"/>
          <w:rtl/>
          <w:lang w:val="he-IL"/>
        </w:rPr>
        <w:pict w14:anchorId="712B564A">
          <v:rect id="_x0000_s2175" style="position:absolute;left:0;text-align:left;margin-left:462pt;margin-top:8.5pt;width:75.05pt;height:10.25pt;z-index:251685888" filled="f" stroked="f" strokecolor="lime" strokeweight=".25pt">
            <v:textbox style="mso-next-textbox:#_x0000_s2175" inset="0,0,0,0">
              <w:txbxContent>
                <w:p w14:paraId="11807101" w14:textId="77777777" w:rsidR="004F2772" w:rsidRDefault="004F2772" w:rsidP="0030135A">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שמ"ד-1984</w:t>
                  </w:r>
                </w:p>
              </w:txbxContent>
            </v:textbox>
            <w10:anchorlock/>
          </v:rect>
        </w:pict>
      </w:r>
      <w:r>
        <w:rPr>
          <w:rFonts w:cs="FrankRuehl" w:hint="cs"/>
          <w:rtl/>
          <w:lang w:eastAsia="en-US"/>
        </w:rPr>
        <w:tab/>
        <w:t>(ג)</w:t>
      </w:r>
      <w:r>
        <w:rPr>
          <w:rFonts w:cs="FrankRuehl" w:hint="cs"/>
          <w:rtl/>
          <w:lang w:eastAsia="en-US"/>
        </w:rPr>
        <w:tab/>
        <w:t>נמצא כי נעברה עבירה על סעיף קטן (ב) רואים את מי שהמודעה נועדה לפרסם אותו או את עסקו או את דבריו כאילו הוא הדביק, תלה, צייר, פיזר או חילק את המודעה או דבר הפרסום או התעמולה או כאילו הרשה לאחר לנהוג כאמור, זולת אם הוכיח אחרת.</w:t>
      </w:r>
    </w:p>
    <w:p w14:paraId="5F6B477C" w14:textId="77777777" w:rsidR="003D3B32" w:rsidRDefault="003D3B32">
      <w:pPr>
        <w:pStyle w:val="P00"/>
        <w:spacing w:before="72"/>
        <w:ind w:left="0" w:right="1134"/>
        <w:rPr>
          <w:rFonts w:cs="FrankRuehl" w:hint="cs"/>
          <w:rtl/>
          <w:lang w:eastAsia="en-US"/>
        </w:rPr>
      </w:pPr>
      <w:bookmarkStart w:id="15" w:name="Seif20"/>
      <w:bookmarkEnd w:id="15"/>
      <w:r>
        <w:rPr>
          <w:lang w:val="he-IL"/>
        </w:rPr>
        <w:pict w14:anchorId="269A3BC3">
          <v:rect id="_x0000_s2081" style="position:absolute;left:0;text-align:left;margin-left:464.5pt;margin-top:8.05pt;width:75.05pt;height:19.3pt;z-index:251609088" o:allowincell="f" filled="f" stroked="f" strokecolor="lime" strokeweight=".25pt">
            <v:textbox style="mso-next-textbox:#_x0000_s2081" inset="0,0,0,0">
              <w:txbxContent>
                <w:p w14:paraId="36F1DC2D" w14:textId="77777777" w:rsidR="004F2772" w:rsidRDefault="004F2772" w:rsidP="0030135A">
                  <w:pPr>
                    <w:spacing w:line="160" w:lineRule="exact"/>
                    <w:jc w:val="left"/>
                    <w:rPr>
                      <w:rFonts w:cs="Miriam" w:hint="cs"/>
                      <w:sz w:val="18"/>
                      <w:szCs w:val="18"/>
                      <w:rtl/>
                    </w:rPr>
                  </w:pPr>
                  <w:r>
                    <w:rPr>
                      <w:rFonts w:cs="Miriam" w:hint="cs"/>
                      <w:sz w:val="18"/>
                      <w:szCs w:val="18"/>
                      <w:rtl/>
                    </w:rPr>
                    <w:t>החזקת בעלי חיים</w:t>
                  </w:r>
                </w:p>
                <w:p w14:paraId="77987666" w14:textId="77777777" w:rsidR="004F2772" w:rsidRDefault="004F2772" w:rsidP="0030135A">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14</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יחזיק אדם בעל חי</w:t>
      </w:r>
      <w:r>
        <w:rPr>
          <w:rFonts w:cs="FrankRuehl" w:hint="cs"/>
          <w:rtl/>
          <w:lang w:eastAsia="en-US"/>
        </w:rPr>
        <w:t>י</w:t>
      </w:r>
      <w:r>
        <w:rPr>
          <w:rFonts w:cs="FrankRuehl"/>
          <w:rtl/>
          <w:lang w:eastAsia="en-US"/>
        </w:rPr>
        <w:t>ם באופ</w:t>
      </w:r>
      <w:r>
        <w:rPr>
          <w:rFonts w:cs="FrankRuehl" w:hint="cs"/>
          <w:rtl/>
          <w:lang w:eastAsia="en-US"/>
        </w:rPr>
        <w:t>ן</w:t>
      </w:r>
      <w:r>
        <w:rPr>
          <w:rFonts w:cs="FrankRuehl"/>
          <w:rtl/>
          <w:lang w:eastAsia="en-US"/>
        </w:rPr>
        <w:t xml:space="preserve"> הגורם או העלול לגרום רעש בלתי סביר, לכלוך או ריחות רעים או מזיקים</w:t>
      </w:r>
      <w:r>
        <w:rPr>
          <w:rFonts w:cs="FrankRuehl" w:hint="cs"/>
          <w:rtl/>
          <w:lang w:eastAsia="en-US"/>
        </w:rPr>
        <w:t xml:space="preserve"> או באופן שהוא לדעת המפקח מזיק לבריאות</w:t>
      </w:r>
      <w:r>
        <w:rPr>
          <w:rFonts w:cs="FrankRuehl"/>
          <w:rtl/>
          <w:lang w:eastAsia="en-US"/>
        </w:rPr>
        <w:t>.</w:t>
      </w:r>
    </w:p>
    <w:p w14:paraId="31A246A0" w14:textId="77777777" w:rsidR="003D3B32" w:rsidRDefault="003D3B32">
      <w:pPr>
        <w:pStyle w:val="P00"/>
        <w:spacing w:before="72"/>
        <w:ind w:left="0" w:right="1134"/>
        <w:rPr>
          <w:rFonts w:cs="FrankRuehl" w:hint="cs"/>
          <w:rtl/>
          <w:lang w:eastAsia="en-US"/>
        </w:rPr>
      </w:pPr>
      <w:r>
        <w:rPr>
          <w:rFonts w:cs="FrankRuehl"/>
          <w:rtl/>
          <w:lang w:val="he-IL"/>
        </w:rPr>
        <w:pict w14:anchorId="05F36A74">
          <v:rect id="_x0000_s2177" style="position:absolute;left:0;text-align:left;margin-left:462pt;margin-top:5.8pt;width:75.05pt;height:15.8pt;z-index:251686912" filled="f" stroked="f" strokecolor="lime" strokeweight=".25pt">
            <v:textbox style="mso-next-textbox:#_x0000_s2177" inset="0,0,0,0">
              <w:txbxContent>
                <w:p w14:paraId="235FAAD5" w14:textId="77777777" w:rsidR="004F2772" w:rsidRDefault="004F2772" w:rsidP="0030135A">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שמ"ד-1984</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יחזיק אדם ולא ירשה להחזיק בתוך </w:t>
      </w:r>
      <w:r>
        <w:rPr>
          <w:rFonts w:cs="FrankRuehl" w:hint="cs"/>
          <w:rtl/>
          <w:lang w:eastAsia="en-US"/>
        </w:rPr>
        <w:t xml:space="preserve">בנין או </w:t>
      </w:r>
      <w:r>
        <w:rPr>
          <w:rFonts w:cs="FrankRuehl"/>
          <w:rtl/>
          <w:lang w:eastAsia="en-US"/>
        </w:rPr>
        <w:t>דירה</w:t>
      </w:r>
      <w:r>
        <w:rPr>
          <w:rFonts w:cs="FrankRuehl" w:hint="cs"/>
          <w:rtl/>
          <w:lang w:eastAsia="en-US"/>
        </w:rPr>
        <w:t xml:space="preserve"> בעלי חיים </w:t>
      </w:r>
      <w:r>
        <w:rPr>
          <w:rFonts w:cs="FrankRuehl"/>
          <w:rtl/>
          <w:lang w:eastAsia="en-US"/>
        </w:rPr>
        <w:t>אשר אין מחזיק</w:t>
      </w:r>
      <w:r>
        <w:rPr>
          <w:rFonts w:cs="FrankRuehl" w:hint="cs"/>
          <w:rtl/>
          <w:lang w:eastAsia="en-US"/>
        </w:rPr>
        <w:t>ים</w:t>
      </w:r>
      <w:r>
        <w:rPr>
          <w:rFonts w:cs="FrankRuehl"/>
          <w:rtl/>
          <w:lang w:eastAsia="en-US"/>
        </w:rPr>
        <w:t xml:space="preserve"> אותם כך למעשה או בדרך רגילה, אלא לפי היתר מאת</w:t>
      </w:r>
      <w:r>
        <w:rPr>
          <w:rFonts w:cs="FrankRuehl" w:hint="cs"/>
          <w:rtl/>
          <w:lang w:eastAsia="en-US"/>
        </w:rPr>
        <w:t xml:space="preserve"> </w:t>
      </w:r>
      <w:r>
        <w:rPr>
          <w:rFonts w:cs="FrankRuehl"/>
          <w:rtl/>
          <w:lang w:eastAsia="en-US"/>
        </w:rPr>
        <w:t>ראש העיריה ובהתאם ל</w:t>
      </w:r>
      <w:r>
        <w:rPr>
          <w:rFonts w:cs="FrankRuehl" w:hint="cs"/>
          <w:rtl/>
          <w:lang w:eastAsia="en-US"/>
        </w:rPr>
        <w:t>תנ</w:t>
      </w:r>
      <w:r>
        <w:rPr>
          <w:rFonts w:cs="FrankRuehl"/>
          <w:rtl/>
          <w:lang w:eastAsia="en-US"/>
        </w:rPr>
        <w:t>אי ה</w:t>
      </w:r>
      <w:r>
        <w:rPr>
          <w:rFonts w:cs="FrankRuehl" w:hint="cs"/>
          <w:rtl/>
          <w:lang w:eastAsia="en-US"/>
        </w:rPr>
        <w:t>ה</w:t>
      </w:r>
      <w:r>
        <w:rPr>
          <w:rFonts w:cs="FrankRuehl"/>
          <w:rtl/>
          <w:lang w:eastAsia="en-US"/>
        </w:rPr>
        <w:t>יתר.</w:t>
      </w:r>
    </w:p>
    <w:p w14:paraId="397C3527"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יאכיל אדם בעלי חיים ברחוב באופן שיש בו כדי לזהם את הרחוב.</w:t>
      </w:r>
    </w:p>
    <w:p w14:paraId="6D0FE884"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יחלוב אדם בעלי חיים ברחוב או במקום ציבורי.</w:t>
      </w:r>
    </w:p>
    <w:p w14:paraId="1657F782" w14:textId="77777777" w:rsidR="003D3B32" w:rsidRDefault="003D3B32">
      <w:pPr>
        <w:pStyle w:val="P00"/>
        <w:spacing w:before="72"/>
        <w:ind w:left="0" w:right="1134"/>
        <w:rPr>
          <w:rFonts w:cs="FrankRuehl" w:hint="cs"/>
          <w:rtl/>
          <w:lang w:eastAsia="en-US"/>
        </w:rPr>
      </w:pPr>
      <w:r>
        <w:rPr>
          <w:rFonts w:cs="FrankRuehl"/>
          <w:rtl/>
          <w:lang w:val="he-IL"/>
        </w:rPr>
        <w:pict w14:anchorId="6647A9F9">
          <v:rect id="_x0000_s2178" style="position:absolute;left:0;text-align:left;margin-left:462pt;margin-top:7.1pt;width:75.05pt;height:15.8pt;z-index:251687936" filled="f" stroked="f" strokecolor="lime" strokeweight=".25pt">
            <v:textbox style="mso-next-textbox:#_x0000_s2178" inset="0,0,0,0">
              <w:txbxContent>
                <w:p w14:paraId="57F991C5" w14:textId="77777777" w:rsidR="004F2772" w:rsidRDefault="004F2772" w:rsidP="0030135A">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שמ"ד-1984</w:t>
                  </w:r>
                </w:p>
              </w:txbxContent>
            </v:textbox>
            <w10:anchorlock/>
          </v:rect>
        </w:pict>
      </w:r>
      <w:r>
        <w:rPr>
          <w:rFonts w:cs="FrankRuehl" w:hint="cs"/>
          <w:rtl/>
          <w:lang w:eastAsia="en-US"/>
        </w:rPr>
        <w:tab/>
        <w:t>(ה)</w:t>
      </w:r>
      <w:r>
        <w:rPr>
          <w:rFonts w:cs="FrankRuehl" w:hint="cs"/>
          <w:rtl/>
          <w:lang w:eastAsia="en-US"/>
        </w:rPr>
        <w:tab/>
        <w:t>לא ישאיר אדם בעל חיים ברחוב באופן ולמשך זמן שבהם הוא עלול לזהם את הרחוב.</w:t>
      </w:r>
    </w:p>
    <w:p w14:paraId="47BEEAE7" w14:textId="77777777" w:rsidR="003D3B32" w:rsidRDefault="003D3B32">
      <w:pPr>
        <w:pStyle w:val="P00"/>
        <w:spacing w:before="72"/>
        <w:ind w:left="0" w:right="1134"/>
        <w:rPr>
          <w:rFonts w:cs="FrankRuehl" w:hint="cs"/>
          <w:rtl/>
          <w:lang w:eastAsia="en-US"/>
        </w:rPr>
      </w:pPr>
      <w:bookmarkStart w:id="16" w:name="Seif21"/>
      <w:bookmarkEnd w:id="16"/>
      <w:r>
        <w:rPr>
          <w:lang w:val="he-IL"/>
        </w:rPr>
        <w:pict w14:anchorId="66509A62">
          <v:rect id="_x0000_s2082" style="position:absolute;left:0;text-align:left;margin-left:464.5pt;margin-top:8.05pt;width:75.05pt;height:21.95pt;z-index:251610112" o:allowincell="f" filled="f" stroked="f" strokecolor="lime" strokeweight=".25pt">
            <v:textbox style="mso-next-textbox:#_x0000_s2082" inset="0,0,0,0">
              <w:txbxContent>
                <w:p w14:paraId="48668340" w14:textId="77777777" w:rsidR="004F2772" w:rsidRDefault="004F2772" w:rsidP="004F2772">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hint="cs"/>
          <w:rtl/>
        </w:rPr>
        <w:t>15</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14:paraId="02466DFF"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14:paraId="62F68D73"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279D6F5D" w14:textId="77777777" w:rsidR="003D3B32" w:rsidRDefault="003D3B32">
      <w:pPr>
        <w:pStyle w:val="P00"/>
        <w:spacing w:before="72"/>
        <w:ind w:left="0" w:right="1134"/>
        <w:rPr>
          <w:rFonts w:cs="FrankRuehl" w:hint="cs"/>
          <w:rtl/>
          <w:lang w:eastAsia="en-US"/>
        </w:rPr>
      </w:pPr>
      <w:bookmarkStart w:id="17" w:name="Seif10"/>
      <w:bookmarkEnd w:id="17"/>
      <w:r>
        <w:rPr>
          <w:lang w:val="he-IL"/>
        </w:rPr>
        <w:pict w14:anchorId="3D3F9524">
          <v:rect id="_x0000_s2063" style="position:absolute;left:0;text-align:left;margin-left:464.5pt;margin-top:8.05pt;width:75.05pt;height:16pt;z-index:251598848" o:allowincell="f" filled="f" stroked="f" strokecolor="lime" strokeweight=".25pt">
            <v:textbox style="mso-next-textbox:#_x0000_s2063" inset="0,0,0,0">
              <w:txbxContent>
                <w:p w14:paraId="0C92BC20" w14:textId="77777777" w:rsidR="004F2772" w:rsidRDefault="004F2772" w:rsidP="004F2772">
                  <w:pPr>
                    <w:spacing w:line="160" w:lineRule="exact"/>
                    <w:jc w:val="left"/>
                    <w:rPr>
                      <w:rFonts w:cs="Miriam" w:hint="cs"/>
                      <w:noProof/>
                      <w:sz w:val="18"/>
                      <w:szCs w:val="18"/>
                      <w:rtl/>
                    </w:rPr>
                  </w:pPr>
                  <w:r>
                    <w:rPr>
                      <w:rFonts w:cs="Miriam" w:hint="cs"/>
                      <w:sz w:val="18"/>
                      <w:szCs w:val="18"/>
                      <w:rtl/>
                    </w:rPr>
                    <w:t>איסור שפיכת נוזל</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למקום ציבורי, מים או נוזל אחר שאינו מי גשם, שלא לצורך ניקוי רחוב או השקאת גן</w:t>
      </w:r>
      <w:r>
        <w:rPr>
          <w:rFonts w:cs="FrankRuehl"/>
          <w:rtl/>
          <w:lang w:eastAsia="en-US"/>
        </w:rPr>
        <w:t>.</w:t>
      </w:r>
    </w:p>
    <w:p w14:paraId="5DC6138E" w14:textId="77777777" w:rsidR="003D3B32" w:rsidRDefault="003D3B32">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שנשארים במקום הרחיצה שלולית או מים עומדים.</w:t>
      </w:r>
    </w:p>
    <w:p w14:paraId="12E92773" w14:textId="77777777" w:rsidR="003D3B32" w:rsidRDefault="003D3B32">
      <w:pPr>
        <w:pStyle w:val="P00"/>
        <w:spacing w:before="72"/>
        <w:ind w:left="0" w:right="1134"/>
        <w:rPr>
          <w:rFonts w:cs="FrankRuehl" w:hint="cs"/>
          <w:rtl/>
          <w:lang w:eastAsia="en-US"/>
        </w:rPr>
      </w:pPr>
      <w:bookmarkStart w:id="18" w:name="Seif61"/>
      <w:bookmarkEnd w:id="18"/>
      <w:r>
        <w:rPr>
          <w:lang w:val="he-IL"/>
        </w:rPr>
        <w:pict w14:anchorId="4B49635D">
          <v:rect id="_x0000_s2133" style="position:absolute;left:0;text-align:left;margin-left:464.5pt;margin-top:8.05pt;width:75.05pt;height:16pt;z-index:251652096" o:allowincell="f" filled="f" stroked="f" strokecolor="lime" strokeweight=".25pt">
            <v:textbox style="mso-next-textbox:#_x0000_s2133" inset="0,0,0,0">
              <w:txbxContent>
                <w:p w14:paraId="7FFCE4FC" w14:textId="77777777" w:rsidR="004F2772" w:rsidRDefault="004F2772" w:rsidP="004F2772">
                  <w:pPr>
                    <w:spacing w:line="160" w:lineRule="exact"/>
                    <w:jc w:val="left"/>
                    <w:rPr>
                      <w:rFonts w:cs="Miriam" w:hint="cs"/>
                      <w:noProof/>
                      <w:sz w:val="18"/>
                      <w:szCs w:val="18"/>
                      <w:rtl/>
                    </w:rPr>
                  </w:pPr>
                  <w:r>
                    <w:rPr>
                      <w:rFonts w:cs="Miriam" w:hint="cs"/>
                      <w:sz w:val="18"/>
                      <w:szCs w:val="18"/>
                      <w:rtl/>
                    </w:rPr>
                    <w:t>איסור ביעור קוצים</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hint="cs"/>
          <w:rtl/>
        </w:rPr>
        <w:t>לא יבעיר אדם קוצים, עצים, צמחים, אשפה, פסולת בנין, אשפ צמחים או חומר אחר כלשהו בגן, במקום ציבורי, במקום פרטי, בשדה או תחת כיפת השמים בשטח מגורים בנוי בתחום העיריה, אלא לפי היתר בכתב מאת ראש העיריה</w:t>
      </w:r>
      <w:r>
        <w:rPr>
          <w:rFonts w:cs="FrankRuehl"/>
          <w:rtl/>
          <w:lang w:eastAsia="en-US"/>
        </w:rPr>
        <w:t>.</w:t>
      </w:r>
    </w:p>
    <w:p w14:paraId="159B19BB" w14:textId="77777777" w:rsidR="003D3B32" w:rsidRDefault="003D3B32">
      <w:pPr>
        <w:pStyle w:val="P00"/>
        <w:spacing w:before="72"/>
        <w:ind w:left="0" w:right="1134"/>
        <w:rPr>
          <w:rStyle w:val="default"/>
          <w:rtl/>
        </w:rPr>
      </w:pPr>
      <w:bookmarkStart w:id="19" w:name="Seif11"/>
      <w:bookmarkEnd w:id="19"/>
      <w:r>
        <w:rPr>
          <w:lang w:val="he-IL"/>
        </w:rPr>
        <w:pict w14:anchorId="5975C618">
          <v:rect id="_x0000_s2064" style="position:absolute;left:0;text-align:left;margin-left:464.35pt;margin-top:7.1pt;width:75.05pt;height:28.15pt;z-index:251599872" o:allowincell="f" filled="f" stroked="f" strokecolor="lime" strokeweight=".25pt">
            <v:textbox style="mso-next-textbox:#_x0000_s2064" inset="0,0,0,0">
              <w:txbxContent>
                <w:p w14:paraId="55695BBC" w14:textId="77777777" w:rsidR="004F2772" w:rsidRDefault="004F2772" w:rsidP="004F2772">
                  <w:pPr>
                    <w:spacing w:line="160" w:lineRule="exact"/>
                    <w:jc w:val="left"/>
                    <w:rPr>
                      <w:rFonts w:cs="Miriam" w:hint="cs"/>
                      <w:noProof/>
                      <w:sz w:val="18"/>
                      <w:szCs w:val="18"/>
                      <w:rtl/>
                    </w:rPr>
                  </w:pPr>
                  <w:r>
                    <w:rPr>
                      <w:rFonts w:cs="Miriam" w:hint="cs"/>
                      <w:sz w:val="18"/>
                      <w:szCs w:val="18"/>
                      <w:rtl/>
                    </w:rPr>
                    <w:t>אחריות בעל נכס והמחזיק לניקיון הנכס</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מי שהוא בעל הנכס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14:paraId="7A36E230" w14:textId="77777777" w:rsidR="003D3B32" w:rsidRDefault="003D3B32">
      <w:pPr>
        <w:pStyle w:val="P00"/>
        <w:spacing w:before="72"/>
        <w:ind w:left="0" w:right="1134"/>
        <w:rPr>
          <w:rStyle w:val="default"/>
          <w:rFonts w:hint="cs"/>
          <w:rtl/>
        </w:rPr>
      </w:pPr>
      <w:bookmarkStart w:id="20" w:name="Seif12"/>
      <w:bookmarkEnd w:id="20"/>
      <w:r>
        <w:rPr>
          <w:lang w:val="he-IL"/>
        </w:rPr>
        <w:pict w14:anchorId="163D625C">
          <v:rect id="_x0000_s2065" style="position:absolute;left:0;text-align:left;margin-left:464.5pt;margin-top:8.05pt;width:75.05pt;height:12.25pt;z-index:251600896" o:allowincell="f" filled="f" stroked="f" strokecolor="lime" strokeweight=".25pt">
            <v:textbox style="mso-next-textbox:#_x0000_s2065" inset="0,0,0,0">
              <w:txbxContent>
                <w:p w14:paraId="4E48BFED" w14:textId="77777777" w:rsidR="004F2772" w:rsidRDefault="004F2772" w:rsidP="004F2772">
                  <w:pPr>
                    <w:spacing w:line="160" w:lineRule="exact"/>
                    <w:jc w:val="left"/>
                    <w:rPr>
                      <w:rFonts w:cs="Miriam" w:hint="cs"/>
                      <w:noProof/>
                      <w:sz w:val="18"/>
                      <w:szCs w:val="18"/>
                      <w:rtl/>
                    </w:rPr>
                  </w:pPr>
                  <w:r>
                    <w:rPr>
                      <w:rFonts w:cs="Miriam" w:hint="cs"/>
                      <w:sz w:val="18"/>
                      <w:szCs w:val="18"/>
                      <w:rtl/>
                    </w:rPr>
                    <w:t>דרישה לניקוי וגידור</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hint="cs"/>
          <w:rtl/>
          <w:lang w:eastAsia="en-US"/>
        </w:rPr>
        <w:t>מי שהוא מחזיק בבנין או בעל בנין חייב לגדרו בהתאם לדרישת המפקח ולהנחת דעתו, אם סבר המפקח כי הדבר דרוש לשם מניעת מפגע או סכנה לציבור.</w:t>
      </w:r>
    </w:p>
    <w:p w14:paraId="269041AD" w14:textId="77777777" w:rsidR="003D3B32" w:rsidRDefault="003D3B32">
      <w:pPr>
        <w:pStyle w:val="P00"/>
        <w:spacing w:before="72"/>
        <w:ind w:left="0" w:right="1134"/>
        <w:rPr>
          <w:rFonts w:cs="FrankRuehl" w:hint="cs"/>
          <w:rtl/>
          <w:lang w:eastAsia="en-US"/>
        </w:rPr>
      </w:pPr>
      <w:bookmarkStart w:id="21" w:name="Seif13"/>
      <w:bookmarkEnd w:id="21"/>
      <w:r>
        <w:rPr>
          <w:lang w:val="he-IL"/>
        </w:rPr>
        <w:pict w14:anchorId="4BF31C84">
          <v:rect id="_x0000_s2066" style="position:absolute;left:0;text-align:left;margin-left:464.5pt;margin-top:8.05pt;width:75.05pt;height:25.7pt;z-index:251601920" o:allowincell="f" filled="f" stroked="f" strokecolor="lime" strokeweight=".25pt">
            <v:textbox style="mso-next-textbox:#_x0000_s2066" inset="0,0,0,0">
              <w:txbxContent>
                <w:p w14:paraId="597D48A8" w14:textId="77777777" w:rsidR="004F2772" w:rsidRDefault="004F2772" w:rsidP="004F2772">
                  <w:pPr>
                    <w:spacing w:line="160" w:lineRule="exact"/>
                    <w:jc w:val="left"/>
                    <w:rPr>
                      <w:rFonts w:cs="Miriam" w:hint="cs"/>
                      <w:noProof/>
                      <w:sz w:val="18"/>
                      <w:szCs w:val="18"/>
                      <w:rtl/>
                    </w:rPr>
                  </w:pPr>
                  <w:r>
                    <w:rPr>
                      <w:rFonts w:cs="Miriam" w:hint="cs"/>
                      <w:sz w:val="18"/>
                      <w:szCs w:val="18"/>
                      <w:rtl/>
                    </w:rPr>
                    <w:t xml:space="preserve">איסור השארת </w:t>
                  </w:r>
                  <w:r>
                    <w:rPr>
                      <w:rFonts w:cs="Miriam"/>
                      <w:sz w:val="18"/>
                      <w:szCs w:val="18"/>
                      <w:rtl/>
                    </w:rPr>
                    <w:br/>
                  </w:r>
                  <w:r>
                    <w:rPr>
                      <w:rFonts w:cs="Miriam" w:hint="cs"/>
                      <w:sz w:val="18"/>
                      <w:szCs w:val="18"/>
                      <w:rtl/>
                    </w:rPr>
                    <w:t>בעלי-חיים ושמירה עליהם</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p>
    <w:p w14:paraId="0734559B"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7DC4C0EB"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ירשה אדם, לא יאפשר ולא יתיר לכלב שבבעלותו או בפיקוחו להימצא במקום ציבורי אלא כשהוא קשור לבטח בקולרו, לפיו מחסום והוא נמצא בהשגחה נאותה.</w:t>
      </w:r>
    </w:p>
    <w:p w14:paraId="0029FE9F" w14:textId="77777777" w:rsidR="003D3B32" w:rsidRDefault="003D3B32">
      <w:pPr>
        <w:pStyle w:val="P00"/>
        <w:spacing w:before="72"/>
        <w:ind w:left="0" w:right="1134"/>
        <w:rPr>
          <w:rFonts w:cs="FrankRuehl" w:hint="cs"/>
          <w:rtl/>
          <w:lang w:eastAsia="en-US"/>
        </w:rPr>
      </w:pPr>
      <w:bookmarkStart w:id="22" w:name="Seif88"/>
      <w:bookmarkEnd w:id="22"/>
      <w:r>
        <w:rPr>
          <w:lang w:val="he-IL"/>
        </w:rPr>
        <w:pict w14:anchorId="4899DD87">
          <v:rect id="_x0000_s2179" style="position:absolute;left:0;text-align:left;margin-left:464.5pt;margin-top:8.05pt;width:75.05pt;height:19.8pt;z-index:251688960" o:allowincell="f" filled="f" stroked="f" strokecolor="lime" strokeweight=".25pt">
            <v:textbox style="mso-next-textbox:#_x0000_s2179" inset="0,0,0,0">
              <w:txbxContent>
                <w:p w14:paraId="17C982C7" w14:textId="77777777" w:rsidR="004F2772" w:rsidRDefault="004F2772">
                  <w:pPr>
                    <w:spacing w:line="160" w:lineRule="exact"/>
                    <w:jc w:val="left"/>
                    <w:rPr>
                      <w:rFonts w:cs="Miriam" w:hint="cs"/>
                      <w:noProof/>
                      <w:sz w:val="18"/>
                      <w:szCs w:val="18"/>
                      <w:rtl/>
                    </w:rPr>
                  </w:pPr>
                  <w:r>
                    <w:rPr>
                      <w:rFonts w:cs="Miriam" w:hint="cs"/>
                      <w:sz w:val="18"/>
                      <w:szCs w:val="18"/>
                      <w:rtl/>
                    </w:rPr>
                    <w:t>הדברת מזיקים</w:t>
                  </w:r>
                </w:p>
                <w:p w14:paraId="28AADD84" w14:textId="77777777" w:rsidR="004F2772" w:rsidRDefault="004F2772">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20</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נכס או המחזיק בו חייב להדביר את המזיקים שבנכסו.</w:t>
      </w:r>
    </w:p>
    <w:p w14:paraId="6619C7FE"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בהודעה בכתב, לדרוש מאדם שעבר של הוראות סעיף קאן (א) להדביר את המזיקים שבנכסו ולבצע את כל העבודות הנחוצות לשם כך, בהתאם לפרטים ולתנאים הקבועים בהודעה, אולם לא ידביר אדם חולדות, נברנים ועכברים בחמרים רעילים אלא באמצעות מדביר חולדות.</w:t>
      </w:r>
    </w:p>
    <w:p w14:paraId="061A37E4"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ההודעה תפרט את התקופה שבה יש לבצע את ההשברה כאמור בסעיף קטן (א).</w:t>
      </w:r>
    </w:p>
    <w:p w14:paraId="36DED4CF"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אדם שקיבל הודעה כאמור חייב למלא אחריה.</w:t>
      </w:r>
    </w:p>
    <w:p w14:paraId="1D96DEC5" w14:textId="77777777" w:rsidR="003D3B32" w:rsidRDefault="003D3B32">
      <w:pPr>
        <w:pStyle w:val="P00"/>
        <w:spacing w:before="72"/>
        <w:ind w:left="0" w:right="1134"/>
        <w:rPr>
          <w:rFonts w:cs="FrankRuehl" w:hint="cs"/>
          <w:rtl/>
          <w:lang w:eastAsia="en-US"/>
        </w:rPr>
      </w:pPr>
      <w:bookmarkStart w:id="23" w:name="Seif89"/>
      <w:bookmarkEnd w:id="23"/>
      <w:r>
        <w:rPr>
          <w:lang w:val="he-IL"/>
        </w:rPr>
        <w:pict w14:anchorId="51D45B42">
          <v:rect id="_x0000_s2180" style="position:absolute;left:0;text-align:left;margin-left:464.5pt;margin-top:8.05pt;width:75.05pt;height:18.2pt;z-index:251689984" o:allowincell="f" filled="f" stroked="f" strokecolor="lime" strokeweight=".25pt">
            <v:textbox style="mso-next-textbox:#_x0000_s2180" inset="0,0,0,0">
              <w:txbxContent>
                <w:p w14:paraId="43A6C625" w14:textId="77777777" w:rsidR="004F2772" w:rsidRDefault="004F2772" w:rsidP="004F2772">
                  <w:pPr>
                    <w:spacing w:line="160" w:lineRule="exact"/>
                    <w:jc w:val="left"/>
                    <w:rPr>
                      <w:rFonts w:cs="Miriam" w:hint="cs"/>
                      <w:sz w:val="18"/>
                      <w:szCs w:val="18"/>
                      <w:rtl/>
                    </w:rPr>
                  </w:pPr>
                  <w:r>
                    <w:rPr>
                      <w:rFonts w:cs="Miriam" w:hint="cs"/>
                      <w:sz w:val="18"/>
                      <w:szCs w:val="18"/>
                      <w:rtl/>
                    </w:rPr>
                    <w:t>הדברה בידי העיריה</w:t>
                  </w:r>
                </w:p>
                <w:p w14:paraId="700C42F2" w14:textId="77777777" w:rsidR="004F2772" w:rsidRDefault="004F2772" w:rsidP="004F2772">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20</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העיריה רשאית לבצע עולות הדברה של מזיקים ועשבי בר בין פעולה מונעת ובין לאחר קיום המפגע, לפי שיקול דעתה.</w:t>
      </w:r>
    </w:p>
    <w:p w14:paraId="3FECEFAD"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ביצוע הדברה על ידי העיריה ישלם בעל הנכס לעיריה אגרה כאמור בתוספת השביעית. האגרה תשולם תוך 15 ימים מיום שנמסרה הודעה על כך מאת העיריה.</w:t>
      </w:r>
    </w:p>
    <w:p w14:paraId="7FB39DF4" w14:textId="77777777" w:rsidR="003D3B32" w:rsidRDefault="003D3B32">
      <w:pPr>
        <w:pStyle w:val="medium2-header"/>
        <w:keepLines w:val="0"/>
        <w:ind w:left="0" w:right="1134"/>
        <w:rPr>
          <w:rFonts w:cs="FrankRuehl"/>
          <w:noProof/>
          <w:rtl/>
        </w:rPr>
      </w:pPr>
      <w:bookmarkStart w:id="24" w:name="med2"/>
      <w:bookmarkEnd w:id="24"/>
      <w:r>
        <w:rPr>
          <w:rFonts w:cs="FrankRuehl"/>
          <w:noProof/>
          <w:rtl/>
        </w:rPr>
        <w:t xml:space="preserve">פרק </w:t>
      </w:r>
      <w:r>
        <w:rPr>
          <w:rFonts w:cs="FrankRuehl" w:hint="cs"/>
          <w:noProof/>
          <w:rtl/>
        </w:rPr>
        <w:t>ג': ניקוי מגרשים, חצרות וכניסות לבנינים</w:t>
      </w:r>
    </w:p>
    <w:p w14:paraId="28BF9F3D" w14:textId="77777777" w:rsidR="003D3B32" w:rsidRDefault="003D3B32">
      <w:pPr>
        <w:pStyle w:val="P00"/>
        <w:spacing w:before="72"/>
        <w:ind w:left="0" w:right="1134"/>
        <w:rPr>
          <w:rFonts w:cs="FrankRuehl" w:hint="cs"/>
          <w:rtl/>
          <w:lang w:eastAsia="en-US"/>
        </w:rPr>
      </w:pPr>
      <w:bookmarkStart w:id="25" w:name="Seif62"/>
      <w:bookmarkEnd w:id="25"/>
      <w:r>
        <w:rPr>
          <w:lang w:val="he-IL"/>
        </w:rPr>
        <w:pict w14:anchorId="5ABDDD4C">
          <v:rect id="_x0000_s2134" style="position:absolute;left:0;text-align:left;margin-left:464.5pt;margin-top:8.05pt;width:75.05pt;height:14.25pt;z-index:251653120" o:allowincell="f" filled="f" stroked="f" strokecolor="lime" strokeweight=".25pt">
            <v:textbox style="mso-next-textbox:#_x0000_s2134" inset="0,0,0,0">
              <w:txbxContent>
                <w:p w14:paraId="0BBFEC3E" w14:textId="77777777" w:rsidR="004F2772" w:rsidRDefault="004F2772">
                  <w:pPr>
                    <w:spacing w:line="160" w:lineRule="exact"/>
                    <w:jc w:val="left"/>
                    <w:rPr>
                      <w:rFonts w:cs="Miriam" w:hint="cs"/>
                      <w:sz w:val="18"/>
                      <w:szCs w:val="18"/>
                      <w:rtl/>
                    </w:rPr>
                  </w:pPr>
                  <w:r>
                    <w:rPr>
                      <w:rFonts w:cs="Miriam" w:hint="cs"/>
                      <w:sz w:val="18"/>
                      <w:szCs w:val="18"/>
                      <w:rtl/>
                    </w:rPr>
                    <w:t xml:space="preserve">שמירה על </w:t>
                  </w:r>
                </w:p>
                <w:p w14:paraId="5CD6CFCD" w14:textId="77777777" w:rsidR="004F2772" w:rsidRDefault="004F2772">
                  <w:pPr>
                    <w:spacing w:line="160" w:lineRule="exact"/>
                    <w:jc w:val="left"/>
                    <w:rPr>
                      <w:rFonts w:cs="Miriam" w:hint="cs"/>
                      <w:noProof/>
                      <w:sz w:val="18"/>
                      <w:szCs w:val="18"/>
                      <w:rtl/>
                    </w:rPr>
                  </w:pPr>
                  <w:r>
                    <w:rPr>
                      <w:rFonts w:cs="Miriam" w:hint="cs"/>
                      <w:sz w:val="18"/>
                      <w:szCs w:val="18"/>
                      <w:rtl/>
                    </w:rPr>
                    <w:t>הניקיון</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המחזיק בנכס או בעל הנכס</w:t>
      </w:r>
      <w:r>
        <w:rPr>
          <w:rFonts w:cs="FrankRuehl" w:hint="cs"/>
          <w:rtl/>
          <w:lang w:eastAsia="en-US"/>
        </w:rPr>
        <w:t>,</w:t>
      </w:r>
      <w:r>
        <w:rPr>
          <w:rFonts w:cs="FrankRuehl"/>
          <w:rtl/>
          <w:lang w:eastAsia="en-US"/>
        </w:rPr>
        <w:t xml:space="preserve"> כשאין אדם אחר מחזיק בו, חייב לשמור על הנקיון בנכס ובסביבתו באופן המ</w:t>
      </w:r>
      <w:r>
        <w:rPr>
          <w:rFonts w:cs="FrankRuehl" w:hint="cs"/>
          <w:rtl/>
          <w:lang w:eastAsia="en-US"/>
        </w:rPr>
        <w:t>נ</w:t>
      </w:r>
      <w:r>
        <w:rPr>
          <w:rFonts w:cs="FrankRuehl"/>
          <w:rtl/>
          <w:lang w:eastAsia="en-US"/>
        </w:rPr>
        <w:t>יח את דעת המפקח וכן לנקות ולסלק כל מרבץ של זוהמה, פסולת, דומן או אשפה אחרת שבנכס ובסביבתו.</w:t>
      </w:r>
    </w:p>
    <w:p w14:paraId="5A4CBBE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אדם המעסיק עיבדים לעבודות בניה, חפיר</w:t>
      </w:r>
      <w:r>
        <w:rPr>
          <w:rFonts w:cs="FrankRuehl" w:hint="cs"/>
          <w:rtl/>
          <w:lang w:eastAsia="en-US"/>
        </w:rPr>
        <w:t>ה</w:t>
      </w:r>
      <w:r>
        <w:rPr>
          <w:rFonts w:cs="FrankRuehl"/>
          <w:rtl/>
          <w:lang w:eastAsia="en-US"/>
        </w:rPr>
        <w:t xml:space="preserve"> </w:t>
      </w:r>
      <w:r>
        <w:rPr>
          <w:rFonts w:cs="FrankRuehl" w:hint="cs"/>
          <w:rtl/>
          <w:lang w:eastAsia="en-US"/>
        </w:rPr>
        <w:t>ח</w:t>
      </w:r>
      <w:r>
        <w:rPr>
          <w:rFonts w:cs="FrankRuehl"/>
          <w:rtl/>
          <w:lang w:eastAsia="en-US"/>
        </w:rPr>
        <w:t>ציבה וכיוצא באלה חייב להבטיח במקום העבודה אותה הנו</w:t>
      </w:r>
      <w:r>
        <w:rPr>
          <w:rFonts w:cs="FrankRuehl" w:hint="cs"/>
          <w:rtl/>
          <w:lang w:eastAsia="en-US"/>
        </w:rPr>
        <w:t>ח</w:t>
      </w:r>
      <w:r>
        <w:rPr>
          <w:rFonts w:cs="FrankRuehl"/>
          <w:rtl/>
          <w:lang w:eastAsia="en-US"/>
        </w:rPr>
        <w:t>יות הסניטרית הארעית הנחוצה לעובדים במקום, בהתאם לדרישות המפקח, למשך זמן ביצוע העבודות וכן חייב הוא לאחר גמר העבודות</w:t>
      </w:r>
      <w:r>
        <w:rPr>
          <w:rFonts w:cs="FrankRuehl" w:hint="cs"/>
          <w:rtl/>
          <w:lang w:eastAsia="en-US"/>
        </w:rPr>
        <w:t xml:space="preserve"> </w:t>
      </w:r>
      <w:r>
        <w:rPr>
          <w:rFonts w:cs="FrankRuehl"/>
          <w:rtl/>
          <w:lang w:eastAsia="en-US"/>
        </w:rPr>
        <w:t>לבער ולסלק את כל הזוהמה והלכלוך שנצטברו ולנקות את המקום להנחת דעת המפק</w:t>
      </w:r>
      <w:r>
        <w:rPr>
          <w:rFonts w:cs="FrankRuehl" w:hint="cs"/>
          <w:rtl/>
          <w:lang w:eastAsia="en-US"/>
        </w:rPr>
        <w:t>ח</w:t>
      </w:r>
      <w:r>
        <w:rPr>
          <w:rFonts w:cs="FrankRuehl"/>
          <w:rtl/>
          <w:lang w:eastAsia="en-US"/>
        </w:rPr>
        <w:t>.</w:t>
      </w:r>
    </w:p>
    <w:p w14:paraId="4CD17777" w14:textId="77777777" w:rsidR="003D3B32" w:rsidRDefault="003D3B32">
      <w:pPr>
        <w:pStyle w:val="P00"/>
        <w:spacing w:before="72"/>
        <w:ind w:left="0" w:right="1134"/>
        <w:rPr>
          <w:rStyle w:val="default"/>
          <w:rFonts w:hint="cs"/>
          <w:rtl/>
        </w:rPr>
      </w:pPr>
      <w:bookmarkStart w:id="26" w:name="Seif63"/>
      <w:bookmarkEnd w:id="26"/>
      <w:r>
        <w:rPr>
          <w:lang w:val="he-IL"/>
        </w:rPr>
        <w:pict w14:anchorId="40DFA325">
          <v:rect id="_x0000_s2135" style="position:absolute;left:0;text-align:left;margin-left:464.5pt;margin-top:8.05pt;width:75.05pt;height:25.45pt;z-index:251654144" o:allowincell="f" filled="f" stroked="f" strokecolor="lime" strokeweight=".25pt">
            <v:textbox style="mso-next-textbox:#_x0000_s2135" inset="0,0,0,0">
              <w:txbxContent>
                <w:p w14:paraId="61C8F50E" w14:textId="77777777" w:rsidR="004F2772" w:rsidRDefault="004F2772" w:rsidP="004F2772">
                  <w:pPr>
                    <w:spacing w:line="160" w:lineRule="exact"/>
                    <w:jc w:val="left"/>
                    <w:rPr>
                      <w:rFonts w:cs="Miriam" w:hint="cs"/>
                      <w:noProof/>
                      <w:sz w:val="18"/>
                      <w:szCs w:val="18"/>
                      <w:rtl/>
                    </w:rPr>
                  </w:pPr>
                  <w:r>
                    <w:rPr>
                      <w:rFonts w:cs="Miriam" w:hint="cs"/>
                      <w:sz w:val="18"/>
                      <w:szCs w:val="18"/>
                      <w:rtl/>
                    </w:rPr>
                    <w:t>חובת ניקוי וגידור מגרש</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כל מחזיק במגרש, וכשאין המגרש תפוס </w:t>
      </w:r>
      <w:r>
        <w:rPr>
          <w:rFonts w:cs="FrankRuehl" w:hint="cs"/>
          <w:rtl/>
          <w:lang w:eastAsia="en-US"/>
        </w:rPr>
        <w:t>–</w:t>
      </w:r>
      <w:r>
        <w:rPr>
          <w:rFonts w:cs="FrankRuehl"/>
          <w:rtl/>
          <w:lang w:eastAsia="en-US"/>
        </w:rPr>
        <w:t xml:space="preserve"> כל בעל של המגרש, חייב לשמור על נקיון המגרש, ולנקותו בהתאם לדרישת המפקח ולהנחת דעתו</w:t>
      </w:r>
      <w:r>
        <w:rPr>
          <w:rStyle w:val="default"/>
          <w:rFonts w:hint="cs"/>
          <w:rtl/>
        </w:rPr>
        <w:t>.</w:t>
      </w:r>
    </w:p>
    <w:p w14:paraId="1AE0F550"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w:t>
      </w:r>
      <w:r>
        <w:rPr>
          <w:rFonts w:cs="FrankRuehl"/>
          <w:rtl/>
          <w:lang w:eastAsia="en-US"/>
        </w:rPr>
        <w:t>ל מ</w:t>
      </w:r>
      <w:r>
        <w:rPr>
          <w:rFonts w:cs="FrankRuehl" w:hint="cs"/>
          <w:rtl/>
          <w:lang w:eastAsia="en-US"/>
        </w:rPr>
        <w:t>ח</w:t>
      </w:r>
      <w:r>
        <w:rPr>
          <w:rFonts w:cs="FrankRuehl"/>
          <w:rtl/>
          <w:lang w:eastAsia="en-US"/>
        </w:rPr>
        <w:t xml:space="preserve">זיק במגרש, וכשאין המגרש תפוס </w:t>
      </w:r>
      <w:r>
        <w:rPr>
          <w:rFonts w:cs="FrankRuehl" w:hint="cs"/>
          <w:rtl/>
          <w:lang w:eastAsia="en-US"/>
        </w:rPr>
        <w:t>–</w:t>
      </w:r>
      <w:r>
        <w:rPr>
          <w:rFonts w:cs="FrankRuehl"/>
          <w:rtl/>
          <w:lang w:eastAsia="en-US"/>
        </w:rPr>
        <w:t xml:space="preserve"> כל בעל של המגרש, חייב לגדרו</w:t>
      </w:r>
      <w:r>
        <w:rPr>
          <w:rFonts w:cs="FrankRuehl" w:hint="cs"/>
          <w:rtl/>
          <w:lang w:eastAsia="en-US"/>
        </w:rPr>
        <w:t xml:space="preserve"> </w:t>
      </w:r>
      <w:r>
        <w:rPr>
          <w:rFonts w:cs="FrankRuehl"/>
          <w:rtl/>
          <w:lang w:eastAsia="en-US"/>
        </w:rPr>
        <w:t>או להקים בו קיר בהתאם לדרישת המפקה ולה</w:t>
      </w:r>
      <w:r>
        <w:rPr>
          <w:rFonts w:cs="FrankRuehl" w:hint="cs"/>
          <w:rtl/>
          <w:lang w:eastAsia="en-US"/>
        </w:rPr>
        <w:t>נח</w:t>
      </w:r>
      <w:r>
        <w:rPr>
          <w:rFonts w:cs="FrankRuehl"/>
          <w:rtl/>
          <w:lang w:eastAsia="en-US"/>
        </w:rPr>
        <w:t>ת דעתו.</w:t>
      </w:r>
    </w:p>
    <w:p w14:paraId="432FB2D0" w14:textId="77777777" w:rsidR="003D3B32" w:rsidRDefault="003D3B32">
      <w:pPr>
        <w:pStyle w:val="P00"/>
        <w:spacing w:before="72"/>
        <w:ind w:left="0" w:right="1134"/>
        <w:rPr>
          <w:rFonts w:cs="FrankRuehl" w:hint="cs"/>
          <w:rtl/>
          <w:lang w:eastAsia="en-US"/>
        </w:rPr>
      </w:pPr>
      <w:bookmarkStart w:id="27" w:name="Seif64"/>
      <w:bookmarkEnd w:id="27"/>
      <w:r>
        <w:rPr>
          <w:lang w:val="he-IL"/>
        </w:rPr>
        <w:pict w14:anchorId="5E82A9EA">
          <v:rect id="_x0000_s2136" style="position:absolute;left:0;text-align:left;margin-left:464.5pt;margin-top:8.05pt;width:75.05pt;height:14.25pt;z-index:251655168" o:allowincell="f" filled="f" stroked="f" strokecolor="lime" strokeweight=".25pt">
            <v:textbox style="mso-next-textbox:#_x0000_s2136" inset="0,0,0,0">
              <w:txbxContent>
                <w:p w14:paraId="194CF914" w14:textId="77777777" w:rsidR="004F2772" w:rsidRDefault="004F2772" w:rsidP="004F2772">
                  <w:pPr>
                    <w:spacing w:line="160" w:lineRule="exact"/>
                    <w:jc w:val="left"/>
                    <w:rPr>
                      <w:rFonts w:cs="Miriam" w:hint="cs"/>
                      <w:noProof/>
                      <w:sz w:val="18"/>
                      <w:szCs w:val="18"/>
                      <w:rtl/>
                    </w:rPr>
                  </w:pPr>
                  <w:r>
                    <w:rPr>
                      <w:rFonts w:cs="Miriam" w:hint="cs"/>
                      <w:sz w:val="18"/>
                      <w:szCs w:val="18"/>
                      <w:rtl/>
                    </w:rPr>
                    <w:t>דרישה לניקוי מגרש</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ראש העיריה או המפקה רשאי, בהודעה בכתב, לדרוש מכל מ</w:t>
      </w:r>
      <w:r>
        <w:rPr>
          <w:rFonts w:cs="FrankRuehl" w:hint="cs"/>
          <w:rtl/>
          <w:lang w:eastAsia="en-US"/>
        </w:rPr>
        <w:t>ח</w:t>
      </w:r>
      <w:r>
        <w:rPr>
          <w:rFonts w:cs="FrankRuehl"/>
          <w:rtl/>
          <w:lang w:eastAsia="en-US"/>
        </w:rPr>
        <w:t>זיק או בעל מגרש</w:t>
      </w:r>
      <w:r>
        <w:rPr>
          <w:rFonts w:cs="FrankRuehl" w:hint="cs"/>
          <w:rtl/>
          <w:lang w:eastAsia="en-US"/>
        </w:rPr>
        <w:t>,</w:t>
      </w:r>
      <w:r>
        <w:rPr>
          <w:rFonts w:cs="FrankRuehl"/>
          <w:rtl/>
          <w:lang w:eastAsia="en-US"/>
        </w:rPr>
        <w:t xml:space="preserve"> לנקות את המגרש או את שטה הקרקע שמ</w:t>
      </w:r>
      <w:r>
        <w:rPr>
          <w:rFonts w:cs="FrankRuehl" w:hint="cs"/>
          <w:rtl/>
          <w:lang w:eastAsia="en-US"/>
        </w:rPr>
        <w:t>ש</w:t>
      </w:r>
      <w:r>
        <w:rPr>
          <w:rFonts w:cs="FrankRuehl"/>
          <w:rtl/>
          <w:lang w:eastAsia="en-US"/>
        </w:rPr>
        <w:t>תמשים ב</w:t>
      </w:r>
      <w:r>
        <w:rPr>
          <w:rFonts w:cs="FrankRuehl" w:hint="cs"/>
          <w:rtl/>
          <w:lang w:eastAsia="en-US"/>
        </w:rPr>
        <w:t>ה</w:t>
      </w:r>
      <w:r>
        <w:rPr>
          <w:rFonts w:cs="FrankRuehl"/>
          <w:rtl/>
          <w:lang w:eastAsia="en-US"/>
        </w:rPr>
        <w:t xml:space="preserve"> או מחזיקים בה יהד עם</w:t>
      </w:r>
      <w:r>
        <w:rPr>
          <w:rFonts w:cs="FrankRuehl" w:hint="cs"/>
          <w:rtl/>
          <w:lang w:eastAsia="en-US"/>
        </w:rPr>
        <w:t xml:space="preserve"> </w:t>
      </w:r>
      <w:r>
        <w:rPr>
          <w:rFonts w:cs="FrankRuehl"/>
          <w:rtl/>
          <w:lang w:eastAsia="en-US"/>
        </w:rPr>
        <w:t>הבנין כחצר או כגינה, או לכל צורך אחר של אותו בנין, וכן את הכניסות לבני</w:t>
      </w:r>
      <w:r>
        <w:rPr>
          <w:rFonts w:cs="FrankRuehl" w:hint="cs"/>
          <w:rtl/>
          <w:lang w:eastAsia="en-US"/>
        </w:rPr>
        <w:t>ן.</w:t>
      </w:r>
    </w:p>
    <w:p w14:paraId="17EBAA9C"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ההודעה תכלול את התנאים, הפרטים ואופן ביצוע הניקוי ואת התקופה שבה יש לבצעו.</w:t>
      </w:r>
    </w:p>
    <w:p w14:paraId="46FCDC5E" w14:textId="77777777" w:rsidR="003D3B32" w:rsidRDefault="003D3B32">
      <w:pPr>
        <w:pStyle w:val="P00"/>
        <w:spacing w:before="72"/>
        <w:ind w:left="0" w:right="1134"/>
        <w:rPr>
          <w:rFonts w:cs="FrankRuehl" w:hint="cs"/>
          <w:rtl/>
          <w:lang w:eastAsia="en-US"/>
        </w:rPr>
      </w:pPr>
      <w:bookmarkStart w:id="28" w:name="Seif65"/>
      <w:bookmarkEnd w:id="28"/>
      <w:r>
        <w:rPr>
          <w:lang w:val="he-IL"/>
        </w:rPr>
        <w:pict w14:anchorId="55BD704A">
          <v:rect id="_x0000_s2137" style="position:absolute;left:0;text-align:left;margin-left:464.5pt;margin-top:8.05pt;width:75.05pt;height:18.1pt;z-index:251656192" o:allowincell="f" filled="f" stroked="f" strokecolor="lime" strokeweight=".25pt">
            <v:textbox style="mso-next-textbox:#_x0000_s2137" inset="0,0,0,0">
              <w:txbxContent>
                <w:p w14:paraId="3E875EEF" w14:textId="77777777" w:rsidR="004F2772" w:rsidRDefault="004F2772" w:rsidP="004F2772">
                  <w:pPr>
                    <w:spacing w:line="160" w:lineRule="exact"/>
                    <w:jc w:val="left"/>
                    <w:rPr>
                      <w:rFonts w:cs="Miriam" w:hint="cs"/>
                      <w:noProof/>
                      <w:sz w:val="18"/>
                      <w:szCs w:val="18"/>
                      <w:rtl/>
                    </w:rPr>
                  </w:pPr>
                  <w:r>
                    <w:rPr>
                      <w:rFonts w:cs="Miriam" w:hint="cs"/>
                      <w:sz w:val="18"/>
                      <w:szCs w:val="18"/>
                      <w:rtl/>
                    </w:rPr>
                    <w:t>חובה למלא אחר הודעה</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rtl/>
          <w:lang w:eastAsia="en-US"/>
        </w:rPr>
        <w:t>בעל הנכס או המחזיק בו שקיבל הודעה כאמוי בסעיף 23 חייב למלא אחריה.</w:t>
      </w:r>
    </w:p>
    <w:p w14:paraId="6D9ED6BD" w14:textId="77777777" w:rsidR="003D3B32" w:rsidRDefault="003D3B32">
      <w:pPr>
        <w:pStyle w:val="P00"/>
        <w:spacing w:before="72"/>
        <w:ind w:left="0" w:right="1134"/>
        <w:rPr>
          <w:rFonts w:cs="FrankRuehl" w:hint="cs"/>
          <w:rtl/>
          <w:lang w:eastAsia="en-US"/>
        </w:rPr>
      </w:pPr>
      <w:bookmarkStart w:id="29" w:name="Seif66"/>
      <w:bookmarkEnd w:id="29"/>
      <w:r>
        <w:rPr>
          <w:lang w:val="he-IL"/>
        </w:rPr>
        <w:pict w14:anchorId="5F89B181">
          <v:rect id="_x0000_s2138" style="position:absolute;left:0;text-align:left;margin-left:464.5pt;margin-top:8.05pt;width:75.05pt;height:14.25pt;z-index:251657216" o:allowincell="f" filled="f" stroked="f" strokecolor="lime" strokeweight=".25pt">
            <v:textbox style="mso-next-textbox:#_x0000_s2138" inset="0,0,0,0">
              <w:txbxContent>
                <w:p w14:paraId="603795FF" w14:textId="77777777" w:rsidR="004F2772" w:rsidRDefault="004F2772" w:rsidP="004F2772">
                  <w:pPr>
                    <w:spacing w:line="160" w:lineRule="exact"/>
                    <w:jc w:val="left"/>
                    <w:rPr>
                      <w:rFonts w:cs="Miriam" w:hint="cs"/>
                      <w:noProof/>
                      <w:sz w:val="18"/>
                      <w:szCs w:val="18"/>
                      <w:rtl/>
                    </w:rPr>
                  </w:pPr>
                  <w:r>
                    <w:rPr>
                      <w:rFonts w:cs="Miriam" w:hint="cs"/>
                      <w:sz w:val="18"/>
                      <w:szCs w:val="18"/>
                      <w:rtl/>
                    </w:rPr>
                    <w:t>ניקוי בידי העיריה</w:t>
                  </w:r>
                </w:p>
              </w:txbxContent>
            </v:textbox>
            <w10:anchorlock/>
          </v:rect>
        </w:pict>
      </w:r>
      <w:r>
        <w:rPr>
          <w:rStyle w:val="big-number"/>
          <w:rFonts w:cs="Miriam" w:hint="cs"/>
          <w:rtl/>
        </w:rPr>
        <w:t>25</w:t>
      </w:r>
      <w:r>
        <w:rPr>
          <w:rStyle w:val="big-number"/>
          <w:rFonts w:cs="Miriam"/>
          <w:rtl/>
        </w:rPr>
        <w:t>.</w:t>
      </w:r>
      <w:r>
        <w:rPr>
          <w:rStyle w:val="big-number"/>
          <w:rFonts w:cs="Miriam"/>
          <w:rtl/>
        </w:rPr>
        <w:tab/>
      </w:r>
      <w:r>
        <w:rPr>
          <w:rFonts w:cs="FrankRuehl"/>
          <w:rtl/>
          <w:lang w:eastAsia="en-US"/>
        </w:rPr>
        <w:t xml:space="preserve">לא מילא בעל נכס או המחזיק בו אחר הודעת ראש העיריה או המפקח כאמור בסעיף 23 או ביצע את הניקוי שלא לפי התנאים, הפרטים והאופן המפורטים בהודעה, רשאית </w:t>
      </w:r>
      <w:r>
        <w:rPr>
          <w:rFonts w:cs="FrankRuehl" w:hint="cs"/>
          <w:rtl/>
          <w:lang w:eastAsia="en-US"/>
        </w:rPr>
        <w:t>העיריה</w:t>
      </w:r>
      <w:r>
        <w:rPr>
          <w:rFonts w:cs="FrankRuehl"/>
          <w:rtl/>
          <w:lang w:eastAsia="en-US"/>
        </w:rPr>
        <w:t xml:space="preserve"> לבצע את הניקוי ולגבות את ההוצאות של הניקוי מאת בעל הנכ</w:t>
      </w:r>
      <w:r>
        <w:rPr>
          <w:rFonts w:cs="FrankRuehl" w:hint="cs"/>
          <w:rtl/>
          <w:lang w:eastAsia="en-US"/>
        </w:rPr>
        <w:t>ס</w:t>
      </w:r>
      <w:r>
        <w:rPr>
          <w:rFonts w:cs="FrankRuehl"/>
          <w:rtl/>
          <w:lang w:eastAsia="en-US"/>
        </w:rPr>
        <w:t xml:space="preserve"> או המחזיק בו.</w:t>
      </w:r>
    </w:p>
    <w:p w14:paraId="01A113A4" w14:textId="77777777" w:rsidR="003D3B32" w:rsidRDefault="003D3B32">
      <w:pPr>
        <w:pStyle w:val="P00"/>
        <w:spacing w:before="72"/>
        <w:ind w:left="0" w:right="1134"/>
        <w:rPr>
          <w:rFonts w:cs="FrankRuehl" w:hint="cs"/>
          <w:rtl/>
          <w:lang w:eastAsia="en-US"/>
        </w:rPr>
      </w:pPr>
      <w:bookmarkStart w:id="30" w:name="Seif67"/>
      <w:bookmarkEnd w:id="30"/>
      <w:r>
        <w:rPr>
          <w:lang w:val="he-IL"/>
        </w:rPr>
        <w:pict w14:anchorId="406B8DE9">
          <v:rect id="_x0000_s2139" style="position:absolute;left:0;text-align:left;margin-left:464.5pt;margin-top:8.05pt;width:75.05pt;height:19.45pt;z-index:251658240" o:allowincell="f" filled="f" stroked="f" strokecolor="lime" strokeweight=".25pt">
            <v:textbox style="mso-next-textbox:#_x0000_s2139" inset="0,0,0,0">
              <w:txbxContent>
                <w:p w14:paraId="536E4770" w14:textId="77777777" w:rsidR="004F2772" w:rsidRDefault="004F2772">
                  <w:pPr>
                    <w:spacing w:line="160" w:lineRule="exact"/>
                    <w:jc w:val="left"/>
                    <w:rPr>
                      <w:rFonts w:cs="Miriam" w:hint="cs"/>
                      <w:sz w:val="18"/>
                      <w:szCs w:val="18"/>
                      <w:rtl/>
                    </w:rPr>
                  </w:pPr>
                  <w:r>
                    <w:rPr>
                      <w:rFonts w:cs="Miriam" w:hint="cs"/>
                      <w:sz w:val="18"/>
                      <w:szCs w:val="18"/>
                      <w:rtl/>
                    </w:rPr>
                    <w:t>אגרת ניקוי</w:t>
                  </w:r>
                </w:p>
                <w:p w14:paraId="48B764FC" w14:textId="77777777" w:rsidR="004F2772" w:rsidRDefault="004F2772">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אגרת ניקוי בידי העיריה תהיה </w:t>
      </w:r>
      <w:r>
        <w:rPr>
          <w:rFonts w:cs="FrankRuehl" w:hint="cs"/>
          <w:rtl/>
          <w:lang w:eastAsia="en-US"/>
        </w:rPr>
        <w:t>ב</w:t>
      </w:r>
      <w:r>
        <w:rPr>
          <w:rFonts w:cs="FrankRuehl"/>
          <w:rtl/>
          <w:lang w:eastAsia="en-US"/>
        </w:rPr>
        <w:t>שיע</w:t>
      </w:r>
      <w:r>
        <w:rPr>
          <w:rFonts w:cs="FrankRuehl" w:hint="cs"/>
          <w:rtl/>
          <w:lang w:eastAsia="en-US"/>
        </w:rPr>
        <w:t>ו</w:t>
      </w:r>
      <w:r>
        <w:rPr>
          <w:rFonts w:cs="FrankRuehl"/>
          <w:rtl/>
          <w:lang w:eastAsia="en-US"/>
        </w:rPr>
        <w:t>ר שנקבע בתוספת וכראשונה</w:t>
      </w:r>
      <w:r>
        <w:rPr>
          <w:rFonts w:cs="FrankRuehl" w:hint="cs"/>
          <w:rtl/>
          <w:lang w:eastAsia="en-US"/>
        </w:rPr>
        <w:t xml:space="preserve"> האגרה תשולם תוך 15 ימים מיום שנמסרה הודעה על כך מאת העיריה</w:t>
      </w:r>
      <w:r>
        <w:rPr>
          <w:rFonts w:cs="FrankRuehl"/>
          <w:rtl/>
          <w:lang w:eastAsia="en-US"/>
        </w:rPr>
        <w:t>.</w:t>
      </w:r>
    </w:p>
    <w:p w14:paraId="1B7B1B2D"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האגרה בעד ניקוי מגרש תשולם בידי בעל המגרש, ואילו האגרה בעד ניקוי חצר תשולם בידי בעל הבנין בשי</w:t>
      </w:r>
      <w:r>
        <w:rPr>
          <w:rFonts w:cs="FrankRuehl" w:hint="cs"/>
          <w:rtl/>
          <w:lang w:eastAsia="en-US"/>
        </w:rPr>
        <w:t>ע</w:t>
      </w:r>
      <w:r>
        <w:rPr>
          <w:rFonts w:cs="FrankRuehl"/>
          <w:rtl/>
          <w:lang w:eastAsia="en-US"/>
        </w:rPr>
        <w:t xml:space="preserve">ור של 1/3 והמחזיקים בו בשיעור 2/3, שיחולקו בין המחזיקים לפי מספר החדרים התפוסים בידיהם; לצרכי החלוקה האמורה יראו את המחזיק בחנות כמחזיק בשני </w:t>
      </w:r>
      <w:r>
        <w:rPr>
          <w:rFonts w:cs="FrankRuehl" w:hint="cs"/>
          <w:rtl/>
          <w:lang w:eastAsia="en-US"/>
        </w:rPr>
        <w:t>ח</w:t>
      </w:r>
      <w:r>
        <w:rPr>
          <w:rFonts w:cs="FrankRuehl"/>
          <w:rtl/>
          <w:lang w:eastAsia="en-US"/>
        </w:rPr>
        <w:t>דרים.</w:t>
      </w:r>
    </w:p>
    <w:p w14:paraId="5CCE4159" w14:textId="77777777" w:rsidR="003D3B32" w:rsidRDefault="003D3B32">
      <w:pPr>
        <w:pStyle w:val="P00"/>
        <w:spacing w:before="72"/>
        <w:ind w:left="0" w:right="1134"/>
        <w:rPr>
          <w:rStyle w:val="default"/>
          <w:rFonts w:hint="cs"/>
          <w:rtl/>
        </w:rPr>
      </w:pPr>
      <w:bookmarkStart w:id="31" w:name="Seif68"/>
      <w:bookmarkEnd w:id="31"/>
      <w:r>
        <w:rPr>
          <w:lang w:val="he-IL"/>
        </w:rPr>
        <w:pict w14:anchorId="792FFAA2">
          <v:rect id="_x0000_s2140" style="position:absolute;left:0;text-align:left;margin-left:464.5pt;margin-top:8.05pt;width:75.05pt;height:14.25pt;z-index:251659264" o:allowincell="f" filled="f" stroked="f" strokecolor="lime" strokeweight=".25pt">
            <v:textbox style="mso-next-textbox:#_x0000_s2140" inset="0,0,0,0">
              <w:txbxContent>
                <w:p w14:paraId="19140F56" w14:textId="77777777" w:rsidR="004F2772" w:rsidRDefault="004F2772">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27</w:t>
      </w:r>
      <w:r>
        <w:rPr>
          <w:rStyle w:val="big-number"/>
          <w:rFonts w:cs="Miriam"/>
          <w:rtl/>
        </w:rPr>
        <w:t>.</w:t>
      </w:r>
      <w:r>
        <w:rPr>
          <w:rStyle w:val="big-number"/>
          <w:rFonts w:cs="Miriam"/>
          <w:rtl/>
        </w:rPr>
        <w:tab/>
      </w:r>
      <w:r>
        <w:rPr>
          <w:rFonts w:cs="FrankRuehl"/>
          <w:rtl/>
          <w:lang w:eastAsia="en-US"/>
        </w:rPr>
        <w:t>המפקה רשאי להיכנס, מזריחת החמה ועד שקיעתה, לכל מגרש או שטח קרקע שמשתמשים בו או שמחזיקים בו יחד עם הבנין כחצר או גינה או לכל צורך אחר של אותו בנין, וכ</w:t>
      </w:r>
      <w:r>
        <w:rPr>
          <w:rFonts w:cs="FrankRuehl" w:hint="cs"/>
          <w:rtl/>
          <w:lang w:eastAsia="en-US"/>
        </w:rPr>
        <w:t>ן</w:t>
      </w:r>
      <w:r>
        <w:rPr>
          <w:rFonts w:cs="FrankRuehl"/>
          <w:rtl/>
          <w:lang w:eastAsia="en-US"/>
        </w:rPr>
        <w:t xml:space="preserve"> לכניסות של בנין, לברר את מצב הנקיון בהם ואם נתמלאו דרישות ראש העיריה כאמור בסעיף 23.</w:t>
      </w:r>
    </w:p>
    <w:p w14:paraId="6FADDAEB" w14:textId="77777777" w:rsidR="003D3B32" w:rsidRDefault="003D3B32">
      <w:pPr>
        <w:pStyle w:val="medium2-header"/>
        <w:keepLines w:val="0"/>
        <w:ind w:left="0" w:right="1134"/>
        <w:rPr>
          <w:rFonts w:cs="FrankRuehl"/>
          <w:noProof/>
          <w:rtl/>
        </w:rPr>
      </w:pPr>
      <w:bookmarkStart w:id="32" w:name="med3"/>
      <w:bookmarkEnd w:id="32"/>
      <w:r>
        <w:rPr>
          <w:rFonts w:cs="FrankRuehl"/>
          <w:noProof/>
          <w:rtl/>
        </w:rPr>
        <w:t xml:space="preserve">פרק </w:t>
      </w:r>
      <w:r>
        <w:rPr>
          <w:rFonts w:cs="FrankRuehl" w:hint="cs"/>
          <w:noProof/>
          <w:rtl/>
        </w:rPr>
        <w:t>ד': פינוי אשפה</w:t>
      </w:r>
    </w:p>
    <w:p w14:paraId="7BB45AF6" w14:textId="77777777" w:rsidR="003D3B32" w:rsidRDefault="003D3B32">
      <w:pPr>
        <w:pStyle w:val="P00"/>
        <w:spacing w:before="72"/>
        <w:ind w:left="0" w:right="1134"/>
        <w:rPr>
          <w:rStyle w:val="default"/>
          <w:rFonts w:hint="cs"/>
          <w:rtl/>
        </w:rPr>
      </w:pPr>
      <w:bookmarkStart w:id="33" w:name="Seif14"/>
      <w:bookmarkEnd w:id="33"/>
      <w:r>
        <w:rPr>
          <w:lang w:val="he-IL"/>
        </w:rPr>
        <w:pict w14:anchorId="40AF14A2">
          <v:rect id="_x0000_s2067" style="position:absolute;left:0;text-align:left;margin-left:464.5pt;margin-top:8.05pt;width:75.05pt;height:14.25pt;z-index:251602944" o:allowincell="f" filled="f" stroked="f" strokecolor="lime" strokeweight=".25pt">
            <v:textbox style="mso-next-textbox:#_x0000_s2067" inset="0,0,0,0">
              <w:txbxContent>
                <w:p w14:paraId="73E622D8" w14:textId="77777777" w:rsidR="004F2772" w:rsidRDefault="004F2772" w:rsidP="004F2772">
                  <w:pPr>
                    <w:spacing w:line="160" w:lineRule="exact"/>
                    <w:jc w:val="left"/>
                    <w:rPr>
                      <w:rFonts w:cs="Miriam" w:hint="cs"/>
                      <w:noProof/>
                      <w:sz w:val="18"/>
                      <w:szCs w:val="18"/>
                      <w:rtl/>
                    </w:rPr>
                  </w:pPr>
                  <w:r>
                    <w:rPr>
                      <w:rFonts w:cs="Miriam" w:hint="cs"/>
                      <w:sz w:val="18"/>
                      <w:szCs w:val="18"/>
                      <w:rtl/>
                    </w:rPr>
                    <w:t>כלים לפינוי אשפה</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המחזיק בנכס חייב להתקי</w:t>
      </w:r>
      <w:r>
        <w:rPr>
          <w:rFonts w:cs="FrankRuehl" w:hint="cs"/>
          <w:rtl/>
          <w:lang w:eastAsia="en-US"/>
        </w:rPr>
        <w:t>ן</w:t>
      </w:r>
      <w:r>
        <w:rPr>
          <w:rFonts w:cs="FrankRuehl"/>
          <w:rtl/>
          <w:lang w:eastAsia="en-US"/>
        </w:rPr>
        <w:t xml:space="preserve"> בבנין או בחצרו כלי אשפה לפי הוראות המפקח בנוגע לצורה, לגודל, לחומר, למספר ולשאר התנאים שיקבע המפקח, וחייב הוא להחזיקם במצב תקין, לחקנם או להחליפם באחרים, הכל לפי ד</w:t>
      </w:r>
      <w:r>
        <w:rPr>
          <w:rFonts w:cs="FrankRuehl" w:hint="cs"/>
          <w:rtl/>
          <w:lang w:eastAsia="en-US"/>
        </w:rPr>
        <w:t>ר</w:t>
      </w:r>
      <w:r>
        <w:rPr>
          <w:rFonts w:cs="FrankRuehl"/>
          <w:rtl/>
          <w:lang w:eastAsia="en-US"/>
        </w:rPr>
        <w:t>ישת המפק</w:t>
      </w:r>
      <w:r>
        <w:rPr>
          <w:rFonts w:cs="FrankRuehl" w:hint="cs"/>
          <w:rtl/>
          <w:lang w:eastAsia="en-US"/>
        </w:rPr>
        <w:t>ח</w:t>
      </w:r>
      <w:r>
        <w:rPr>
          <w:rFonts w:cs="FrankRuehl"/>
          <w:rtl/>
          <w:lang w:eastAsia="en-US"/>
        </w:rPr>
        <w:t xml:space="preserve"> ובתוך הזמן שיקבע</w:t>
      </w:r>
      <w:r>
        <w:rPr>
          <w:rStyle w:val="default"/>
          <w:rFonts w:hint="cs"/>
          <w:rtl/>
        </w:rPr>
        <w:t>.</w:t>
      </w:r>
    </w:p>
    <w:p w14:paraId="5112774B" w14:textId="77777777" w:rsidR="003D3B32" w:rsidRDefault="003D3B32">
      <w:pPr>
        <w:pStyle w:val="P00"/>
        <w:spacing w:before="72"/>
        <w:ind w:left="0" w:right="1134"/>
        <w:rPr>
          <w:rStyle w:val="default"/>
          <w:rFonts w:hint="cs"/>
          <w:rtl/>
        </w:rPr>
      </w:pPr>
      <w:r>
        <w:rPr>
          <w:rStyle w:val="default"/>
          <w:rFonts w:hint="cs"/>
          <w:rtl/>
        </w:rPr>
        <w:tab/>
        <w:t>(ב)</w:t>
      </w:r>
      <w:r>
        <w:rPr>
          <w:rStyle w:val="default"/>
          <w:rFonts w:hint="cs"/>
          <w:rtl/>
        </w:rPr>
        <w:tab/>
        <w:t>לא ישים אדם אשפה אלא בתוך שקית ניילון, אשר המפקח קבע את גדלן וצורתן; שם אדם אשפה בשקיות ניילון, יסגרו היטב ויעבירן לכלי אשפה.</w:t>
      </w:r>
    </w:p>
    <w:p w14:paraId="4C774FB0" w14:textId="77777777" w:rsidR="003D3B32" w:rsidRDefault="003D3B32">
      <w:pPr>
        <w:pStyle w:val="P00"/>
        <w:spacing w:before="72"/>
        <w:ind w:left="0" w:right="1134"/>
        <w:rPr>
          <w:rStyle w:val="default"/>
          <w:rFonts w:hint="cs"/>
          <w:rtl/>
        </w:rPr>
      </w:pPr>
      <w:r>
        <w:rPr>
          <w:rStyle w:val="default"/>
          <w:rFonts w:hint="cs"/>
          <w:rtl/>
        </w:rPr>
        <w:tab/>
        <w:t>(ג)</w:t>
      </w:r>
      <w:r>
        <w:rPr>
          <w:rStyle w:val="default"/>
          <w:rFonts w:hint="cs"/>
          <w:rtl/>
        </w:rPr>
        <w:tab/>
        <w:t>המפקח רשאי, במסירת הודעה לבעל הנכס או למחזיק בו, להסדיר פינוי אשפה באמצעות שקיות פלסטיק או שקיות מכל חומר אחר, או באמצעות כל מכל אחר.</w:t>
      </w:r>
    </w:p>
    <w:p w14:paraId="1838EBCE" w14:textId="77777777" w:rsidR="003D3B32" w:rsidRDefault="003D3B32">
      <w:pPr>
        <w:pStyle w:val="P00"/>
        <w:spacing w:before="72"/>
        <w:ind w:left="0" w:right="1134"/>
        <w:rPr>
          <w:rStyle w:val="default"/>
          <w:rFonts w:hint="cs"/>
          <w:rtl/>
        </w:rPr>
      </w:pPr>
      <w:r>
        <w:rPr>
          <w:rStyle w:val="default"/>
          <w:rFonts w:hint="cs"/>
          <w:rtl/>
        </w:rPr>
        <w:tab/>
        <w:t>(ד)</w:t>
      </w:r>
      <w:r>
        <w:rPr>
          <w:rStyle w:val="default"/>
          <w:rFonts w:hint="cs"/>
          <w:rtl/>
        </w:rPr>
        <w:tab/>
        <w:t>בהודעה כאמור בסעיף קטן (ג) רשאי המפקח לקבוע את אופן פינוי האשפה, את מועדיו וכל הוראה אחרת הדרושה להסדרת פינוי האשפה.</w:t>
      </w:r>
    </w:p>
    <w:p w14:paraId="5ABB01A5" w14:textId="77777777" w:rsidR="003D3B32" w:rsidRDefault="003D3B32">
      <w:pPr>
        <w:pStyle w:val="P00"/>
        <w:spacing w:before="72"/>
        <w:ind w:left="0" w:right="1134"/>
        <w:rPr>
          <w:rStyle w:val="default"/>
          <w:rFonts w:hint="cs"/>
          <w:rtl/>
        </w:rPr>
      </w:pPr>
      <w:r>
        <w:rPr>
          <w:rStyle w:val="default"/>
          <w:rFonts w:hint="cs"/>
          <w:rtl/>
        </w:rPr>
        <w:tab/>
        <w:t>(ה)</w:t>
      </w:r>
      <w:r>
        <w:rPr>
          <w:rStyle w:val="default"/>
          <w:rFonts w:hint="cs"/>
          <w:rtl/>
        </w:rPr>
        <w:tab/>
        <w:t>לא ישים אדם ולא ישאיר כל אשפה אלא בתוך כלי אשפה, שקית או מכל שהותקנו כאמור בסעיפים קטנים (א), (ב) או (ג), ולא ישאיר אשפה מחוץ לכלי אשפה.</w:t>
      </w:r>
    </w:p>
    <w:p w14:paraId="533AFF8A" w14:textId="77777777" w:rsidR="003D3B32" w:rsidRDefault="003D3B32">
      <w:pPr>
        <w:pStyle w:val="P00"/>
        <w:spacing w:before="72"/>
        <w:ind w:left="0" w:right="1134"/>
        <w:rPr>
          <w:rStyle w:val="default"/>
          <w:rFonts w:hint="cs"/>
          <w:rtl/>
        </w:rPr>
      </w:pPr>
      <w:r>
        <w:rPr>
          <w:rStyle w:val="default"/>
          <w:rFonts w:hint="cs"/>
          <w:rtl/>
        </w:rPr>
        <w:tab/>
        <w:t>(ו)</w:t>
      </w:r>
      <w:r>
        <w:rPr>
          <w:rStyle w:val="default"/>
          <w:rFonts w:hint="cs"/>
          <w:rtl/>
        </w:rPr>
        <w:tab/>
        <w:t>לא ישים אדם לתוך כלי אשפה שהותקן כאמור בסעיף קטן (א) או לתוך שקית או מכל כאמור בסעיפים קטנים (ב) או (ג), זבל, מי שופכין, פסולת של מפעל או פסולת בנין, חמרים נוזלים, דליקים, חתיכות ברזל או אבנים העלולות לקרוע או להשחית את כלי הקיבול.</w:t>
      </w:r>
    </w:p>
    <w:p w14:paraId="196A40DB" w14:textId="77777777" w:rsidR="003D3B32" w:rsidRDefault="003D3B32">
      <w:pPr>
        <w:pStyle w:val="P00"/>
        <w:spacing w:before="72"/>
        <w:ind w:left="0" w:right="1134"/>
        <w:rPr>
          <w:rStyle w:val="default"/>
          <w:rFonts w:hint="cs"/>
          <w:rtl/>
        </w:rPr>
      </w:pPr>
      <w:bookmarkStart w:id="34" w:name="Seif15"/>
      <w:bookmarkEnd w:id="34"/>
      <w:r>
        <w:rPr>
          <w:lang w:val="he-IL"/>
        </w:rPr>
        <w:pict w14:anchorId="17B76764">
          <v:rect id="_x0000_s2068" style="position:absolute;left:0;text-align:left;margin-left:464.5pt;margin-top:8.05pt;width:75.05pt;height:20.8pt;z-index:251603968" o:allowincell="f" filled="f" stroked="f" strokecolor="lime" strokeweight=".25pt">
            <v:textbox style="mso-next-textbox:#_x0000_s2068" inset="0,0,0,0">
              <w:txbxContent>
                <w:p w14:paraId="7A9FD8D1" w14:textId="77777777" w:rsidR="004F2772" w:rsidRDefault="004F2772" w:rsidP="004F2772">
                  <w:pPr>
                    <w:spacing w:line="160" w:lineRule="exact"/>
                    <w:jc w:val="left"/>
                    <w:rPr>
                      <w:rFonts w:cs="Miriam" w:hint="cs"/>
                      <w:noProof/>
                      <w:sz w:val="18"/>
                      <w:szCs w:val="18"/>
                      <w:rtl/>
                    </w:rPr>
                  </w:pPr>
                  <w:r>
                    <w:rPr>
                      <w:rFonts w:cs="Miriam" w:hint="cs"/>
                      <w:sz w:val="18"/>
                      <w:szCs w:val="18"/>
                      <w:rtl/>
                    </w:rPr>
                    <w:t>כלי אשפה לזבל ולפסולת מפעל</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Fonts w:hint="cs"/>
          <w:rtl/>
        </w:rPr>
        <w:t>(א)</w:t>
      </w:r>
      <w:r>
        <w:rPr>
          <w:rStyle w:val="default"/>
          <w:rFonts w:hint="cs"/>
          <w:rtl/>
        </w:rPr>
        <w:tab/>
        <w:t>המחזיק במכלאה או במפעל חייב להתקין כלי אשפה נפרדים ומיוחדים לזבל או לאשפה של מפעל, לפי הענין, במספר ובמקומות שיקבע המפקח ובהתאם להוראותיו, לתקנם או להחליפם באחרים בהתאם לדרישת המפקח ובתוך הזמן שיקבע, ולהחזיקם במצב נקי.</w:t>
      </w:r>
    </w:p>
    <w:p w14:paraId="1C46BE5E" w14:textId="77777777" w:rsidR="003D3B32" w:rsidRDefault="003D3B32">
      <w:pPr>
        <w:pStyle w:val="P00"/>
        <w:spacing w:before="72"/>
        <w:ind w:left="0" w:right="1134"/>
        <w:rPr>
          <w:rStyle w:val="default"/>
          <w:rFonts w:hint="cs"/>
          <w:rtl/>
        </w:rPr>
      </w:pPr>
      <w:r>
        <w:rPr>
          <w:rStyle w:val="default"/>
          <w:rFonts w:hint="cs"/>
          <w:rtl/>
        </w:rPr>
        <w:tab/>
        <w:t>(ב)</w:t>
      </w:r>
      <w:r>
        <w:rPr>
          <w:rStyle w:val="default"/>
          <w:rFonts w:hint="cs"/>
          <w:rtl/>
        </w:rPr>
        <w:tab/>
        <w:t>הוראות סעיף 28(ג) ו-(ד) יחולו על זבל ועל אשפה של מפעל, לפי הענין.</w:t>
      </w:r>
    </w:p>
    <w:p w14:paraId="6101E773" w14:textId="77777777" w:rsidR="003D3B32" w:rsidRDefault="003D3B32">
      <w:pPr>
        <w:pStyle w:val="P00"/>
        <w:spacing w:before="72"/>
        <w:ind w:left="0" w:right="1134"/>
        <w:rPr>
          <w:rFonts w:cs="FrankRuehl" w:hint="cs"/>
          <w:rtl/>
          <w:lang w:eastAsia="en-US"/>
        </w:rPr>
      </w:pPr>
      <w:bookmarkStart w:id="35" w:name="Seif16"/>
      <w:bookmarkEnd w:id="35"/>
      <w:r>
        <w:rPr>
          <w:lang w:val="he-IL"/>
        </w:rPr>
        <w:pict w14:anchorId="72062750">
          <v:rect id="_x0000_s2069" style="position:absolute;left:0;text-align:left;margin-left:464.5pt;margin-top:8.05pt;width:75.05pt;height:11.55pt;z-index:251604992" o:allowincell="f" filled="f" stroked="f" strokecolor="lime" strokeweight=".25pt">
            <v:textbox style="mso-next-textbox:#_x0000_s2069" inset="0,0,0,0">
              <w:txbxContent>
                <w:p w14:paraId="01613987" w14:textId="77777777" w:rsidR="004F2772" w:rsidRDefault="004F2772" w:rsidP="004F2772">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מפקח רשאי, בהודעה, לדרוש מבעל נכס שיתקין ביתן אשפה או יתקנו.</w:t>
      </w:r>
    </w:p>
    <w:p w14:paraId="211915AC" w14:textId="77777777" w:rsidR="003D3B32" w:rsidRDefault="003D3B32">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בעל נכס שנדרש להתקין ביתן אשפה כאמור בסעיף קטן (א) חייב להתקינו באופן, בצורה ובמקום שיקבע המפקח ובהתאם להוראות ובתוך הזמן שיקבע, הכל כאמור בהודעה.</w:t>
      </w:r>
      <w:r>
        <w:rPr>
          <w:rFonts w:cs="FrankRuehl"/>
          <w:rtl/>
          <w:lang w:eastAsia="en-US"/>
        </w:rPr>
        <w:t xml:space="preserve"> </w:t>
      </w:r>
    </w:p>
    <w:p w14:paraId="5A613ABA" w14:textId="77777777" w:rsidR="003D3B32" w:rsidRDefault="003D3B32">
      <w:pPr>
        <w:pStyle w:val="P00"/>
        <w:spacing w:before="72"/>
        <w:ind w:left="0" w:right="1134"/>
        <w:rPr>
          <w:rFonts w:cs="FrankRuehl" w:hint="cs"/>
          <w:rtl/>
          <w:lang w:eastAsia="en-US"/>
        </w:rPr>
      </w:pPr>
      <w:bookmarkStart w:id="36" w:name="Seif17"/>
      <w:bookmarkEnd w:id="36"/>
      <w:r>
        <w:rPr>
          <w:lang w:val="he-IL"/>
        </w:rPr>
        <w:pict w14:anchorId="711F2CE8">
          <v:rect id="_x0000_s2070" style="position:absolute;left:0;text-align:left;margin-left:464.5pt;margin-top:8.05pt;width:75.05pt;height:12.45pt;z-index:251606016" o:allowincell="f" filled="f" stroked="f" strokecolor="lime" strokeweight=".25pt">
            <v:textbox style="mso-next-textbox:#_x0000_s2070" inset="0,0,0,0">
              <w:txbxContent>
                <w:p w14:paraId="3DAD8D4A" w14:textId="77777777" w:rsidR="004F2772" w:rsidRDefault="004F2772" w:rsidP="004F2772">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בעל נכס או המחזיק בו חייב להחזיק ביתן אשפה במצב נקי ותקין להנחת דעתו של המפקח.</w:t>
      </w:r>
    </w:p>
    <w:p w14:paraId="5F16EA34"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שיותקן בביתן אשפה או בסמוך לו ברז המחובר לרשת המים של הבית ומתחתיו בריכה המחוברת לרשת הביוב של הבית</w:t>
      </w:r>
      <w:r>
        <w:rPr>
          <w:rFonts w:cs="FrankRuehl" w:hint="eastAsia"/>
          <w:rtl/>
          <w:lang w:eastAsia="en-US"/>
        </w:rPr>
        <w:t>.</w:t>
      </w:r>
    </w:p>
    <w:p w14:paraId="0D23B7AB" w14:textId="77777777" w:rsidR="003D3B32" w:rsidRDefault="003D3B32">
      <w:pPr>
        <w:pStyle w:val="P00"/>
        <w:spacing w:before="72"/>
        <w:ind w:left="0" w:right="1134"/>
        <w:rPr>
          <w:rFonts w:cs="FrankRuehl" w:hint="cs"/>
          <w:rtl/>
          <w:lang w:eastAsia="en-US"/>
        </w:rPr>
      </w:pPr>
      <w:bookmarkStart w:id="37" w:name="Seif22"/>
      <w:bookmarkEnd w:id="37"/>
      <w:r>
        <w:rPr>
          <w:lang w:val="he-IL"/>
        </w:rPr>
        <w:pict w14:anchorId="540AC26E">
          <v:rect id="_x0000_s2083" style="position:absolute;left:0;text-align:left;margin-left:464.5pt;margin-top:8.05pt;width:75.05pt;height:13.2pt;z-index:251611136" o:allowincell="f" filled="f" stroked="f" strokecolor="lime" strokeweight=".25pt">
            <v:textbox style="mso-next-textbox:#_x0000_s2083" inset="0,0,0,0">
              <w:txbxContent>
                <w:p w14:paraId="432C1084" w14:textId="77777777" w:rsidR="004F2772" w:rsidRDefault="004F2772">
                  <w:pPr>
                    <w:spacing w:line="160" w:lineRule="exact"/>
                    <w:jc w:val="left"/>
                    <w:rPr>
                      <w:rFonts w:cs="Miriam" w:hint="cs"/>
                      <w:noProof/>
                      <w:sz w:val="18"/>
                      <w:szCs w:val="18"/>
                      <w:rtl/>
                    </w:rPr>
                  </w:pPr>
                  <w:r>
                    <w:rPr>
                      <w:rFonts w:cs="Miriam" w:hint="cs"/>
                      <w:sz w:val="18"/>
                      <w:szCs w:val="18"/>
                      <w:rtl/>
                    </w:rPr>
                    <w:t>פינוי אשפה</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t xml:space="preserve">לא יפנה אדם, פרט לעובד עיריה, </w:t>
      </w:r>
      <w:r>
        <w:rPr>
          <w:rFonts w:cs="FrankRuehl" w:hint="cs"/>
          <w:rtl/>
          <w:lang w:eastAsia="en-US"/>
        </w:rPr>
        <w:t xml:space="preserve">או מי שמינתה העיריה לעשות כן, </w:t>
      </w:r>
      <w:r>
        <w:rPr>
          <w:rFonts w:cs="FrankRuehl"/>
          <w:rtl/>
          <w:lang w:eastAsia="en-US"/>
        </w:rPr>
        <w:t>לא יעביר ולא יוביל אש</w:t>
      </w:r>
      <w:r>
        <w:rPr>
          <w:rFonts w:cs="FrankRuehl" w:hint="cs"/>
          <w:rtl/>
          <w:lang w:eastAsia="en-US"/>
        </w:rPr>
        <w:t>פ</w:t>
      </w:r>
      <w:r>
        <w:rPr>
          <w:rFonts w:cs="FrankRuehl"/>
          <w:rtl/>
          <w:lang w:eastAsia="en-US"/>
        </w:rPr>
        <w:t xml:space="preserve">ה או זבל מכל נכס, אלא לפי היתר מאת ראש העיריה </w:t>
      </w:r>
      <w:r>
        <w:rPr>
          <w:rFonts w:cs="FrankRuehl" w:hint="cs"/>
          <w:rtl/>
          <w:lang w:eastAsia="en-US"/>
        </w:rPr>
        <w:t>ו</w:t>
      </w:r>
      <w:r>
        <w:rPr>
          <w:rFonts w:cs="FrankRuehl"/>
          <w:rtl/>
          <w:lang w:eastAsia="en-US"/>
        </w:rPr>
        <w:t>בהתאם לתנאי ההיתר</w:t>
      </w:r>
      <w:r>
        <w:rPr>
          <w:rFonts w:cs="FrankRuehl" w:hint="cs"/>
          <w:rtl/>
          <w:lang w:eastAsia="en-US"/>
        </w:rPr>
        <w:t>.</w:t>
      </w:r>
    </w:p>
    <w:p w14:paraId="2E49C861" w14:textId="77777777" w:rsidR="003D3B32" w:rsidRDefault="003D3B32">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בהיתר שניתן לפי סעיף קטן (א) ייקבעו </w:t>
      </w:r>
      <w:r>
        <w:rPr>
          <w:rFonts w:cs="FrankRuehl" w:hint="eastAsia"/>
          <w:rtl/>
          <w:lang w:eastAsia="en-US"/>
        </w:rPr>
        <w:t>–</w:t>
      </w:r>
    </w:p>
    <w:p w14:paraId="5F98FFFC"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או להוביל אשפה או זבל;</w:t>
      </w:r>
    </w:p>
    <w:p w14:paraId="0BA16315"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שאילהם יובלו ויורקו אשפה או זבל;</w:t>
      </w:r>
    </w:p>
    <w:p w14:paraId="4962CBC2"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גדלם ומבנם;</w:t>
      </w:r>
    </w:p>
    <w:p w14:paraId="6E2FB4FB" w14:textId="77777777" w:rsidR="003D3B32" w:rsidRDefault="003D3B3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14:paraId="373EE36A"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ראש העיריה רשאי לתת היתר לפי סעיף קטן (א), לסרב לתיתו, לבטלו, </w:t>
      </w:r>
      <w:r>
        <w:rPr>
          <w:rFonts w:cs="FrankRuehl"/>
          <w:rtl/>
          <w:lang w:eastAsia="en-US"/>
        </w:rPr>
        <w:t>להתלותו,</w:t>
      </w:r>
      <w:r>
        <w:rPr>
          <w:rtl/>
          <w:lang w:eastAsia="en-US"/>
        </w:rPr>
        <w:t xml:space="preserve"> </w:t>
      </w:r>
      <w:r>
        <w:rPr>
          <w:rFonts w:cs="FrankRuehl"/>
          <w:rtl/>
          <w:lang w:eastAsia="en-US"/>
        </w:rPr>
        <w:t>להתנות בו תנאים, להוסיף עליהם או לשנותם</w:t>
      </w:r>
      <w:r>
        <w:rPr>
          <w:rFonts w:cs="FrankRuehl" w:hint="cs"/>
          <w:rtl/>
          <w:lang w:eastAsia="en-US"/>
        </w:rPr>
        <w:t>.</w:t>
      </w:r>
    </w:p>
    <w:p w14:paraId="02A73872"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היתר כאמור בסעיף זה תשולם אגרה בשיעור שנקבע בתוספת השניה.</w:t>
      </w:r>
    </w:p>
    <w:p w14:paraId="642D2635" w14:textId="77777777" w:rsidR="003D3B32" w:rsidRDefault="003D3B3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נמצא רכב מוביל ללא היתר, כאמור בסעיף קטן (א), אשפה או זבל מנכס לכל מקום אחר, רואים את בעל הרכב או מי שהרכב בשליטתו כאחראי אלא אם הוכיח שהוא לא הוביל כאמור, ויודיע ברשות מי היה הרכב באותה שעה או שהרכב נלקח ללא הסכמתו.</w:t>
      </w:r>
    </w:p>
    <w:p w14:paraId="331FB352" w14:textId="77777777" w:rsidR="003D3B32" w:rsidRDefault="003D3B32">
      <w:pPr>
        <w:pStyle w:val="P00"/>
        <w:spacing w:before="72"/>
        <w:ind w:left="0" w:right="1134"/>
        <w:rPr>
          <w:rFonts w:cs="FrankRuehl" w:hint="cs"/>
          <w:rtl/>
          <w:lang w:eastAsia="en-US"/>
        </w:rPr>
      </w:pPr>
      <w:bookmarkStart w:id="38" w:name="Seif23"/>
      <w:bookmarkEnd w:id="38"/>
      <w:r>
        <w:rPr>
          <w:lang w:val="he-IL"/>
        </w:rPr>
        <w:pict w14:anchorId="3BD1E36F">
          <v:rect id="_x0000_s2085" style="position:absolute;left:0;text-align:left;margin-left:464.5pt;margin-top:8.05pt;width:75.05pt;height:12.1pt;z-index:251612160" o:allowincell="f" filled="f" stroked="f" strokecolor="lime" strokeweight=".25pt">
            <v:textbox style="mso-next-textbox:#_x0000_s2085" inset="0,0,0,0">
              <w:txbxContent>
                <w:p w14:paraId="044B7F4D" w14:textId="77777777" w:rsidR="004F2772" w:rsidRDefault="004F2772">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rtl/>
          <w:lang w:eastAsia="en-US"/>
        </w:rPr>
        <w:t>בעל נכס או מחזיק בו חייב בהוצאת אשפת צמחים לפי אישור המפקח ובהתאם לתנאים שקבע</w:t>
      </w:r>
      <w:r>
        <w:rPr>
          <w:rFonts w:cs="FrankRuehl" w:hint="cs"/>
          <w:rtl/>
          <w:lang w:eastAsia="en-US"/>
        </w:rPr>
        <w:t xml:space="preserve"> בו כפי שיקבע במודעה שתפורסם בלוח המודעות של העיריה לגבי ימי ואופן הפינוי.</w:t>
      </w:r>
    </w:p>
    <w:p w14:paraId="622F2921" w14:textId="77777777" w:rsidR="003D3B32" w:rsidRDefault="003D3B32">
      <w:pPr>
        <w:pStyle w:val="P00"/>
        <w:spacing w:before="72"/>
        <w:ind w:left="0" w:right="1134"/>
        <w:rPr>
          <w:rFonts w:cs="FrankRuehl" w:hint="cs"/>
          <w:rtl/>
          <w:lang w:eastAsia="en-US"/>
        </w:rPr>
      </w:pPr>
      <w:bookmarkStart w:id="39" w:name="Seif24"/>
      <w:bookmarkEnd w:id="39"/>
      <w:r>
        <w:rPr>
          <w:lang w:val="he-IL"/>
        </w:rPr>
        <w:pict w14:anchorId="7E0EDB42">
          <v:rect id="_x0000_s2086" style="position:absolute;left:0;text-align:left;margin-left:464.5pt;margin-top:8.05pt;width:75.05pt;height:12.75pt;z-index:251613184" o:allowincell="f" filled="f" stroked="f" strokecolor="lime" strokeweight=".25pt">
            <v:textbox style="mso-next-textbox:#_x0000_s2086" inset="0,0,0,0">
              <w:txbxContent>
                <w:p w14:paraId="6793FE00" w14:textId="77777777" w:rsidR="004F2772" w:rsidRDefault="004F2772">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rtl/>
          <w:lang w:eastAsia="en-US"/>
        </w:rPr>
        <w:t>אשפה, פסולת ב</w:t>
      </w:r>
      <w:r>
        <w:rPr>
          <w:rFonts w:cs="FrankRuehl" w:hint="cs"/>
          <w:rtl/>
          <w:lang w:eastAsia="en-US"/>
        </w:rPr>
        <w:t>נ</w:t>
      </w:r>
      <w:r>
        <w:rPr>
          <w:rFonts w:cs="FrankRuehl"/>
          <w:rtl/>
          <w:lang w:eastAsia="en-US"/>
        </w:rPr>
        <w:t xml:space="preserve">ין </w:t>
      </w:r>
      <w:r>
        <w:rPr>
          <w:rFonts w:cs="FrankRuehl" w:hint="cs"/>
          <w:rtl/>
          <w:lang w:eastAsia="en-US"/>
        </w:rPr>
        <w:t>ו</w:t>
      </w:r>
      <w:r>
        <w:rPr>
          <w:rFonts w:cs="FrankRuehl"/>
          <w:rtl/>
          <w:lang w:eastAsia="en-US"/>
        </w:rPr>
        <w:t>אשפת צמחים שפונו בהתאם ל</w:t>
      </w:r>
      <w:r>
        <w:rPr>
          <w:rFonts w:cs="FrankRuehl" w:hint="cs"/>
          <w:rtl/>
          <w:lang w:eastAsia="en-US"/>
        </w:rPr>
        <w:t>סעיפים</w:t>
      </w:r>
      <w:r>
        <w:rPr>
          <w:rFonts w:cs="FrankRuehl"/>
          <w:rtl/>
          <w:lang w:eastAsia="en-US"/>
        </w:rPr>
        <w:t xml:space="preserve"> </w:t>
      </w:r>
      <w:r>
        <w:rPr>
          <w:rFonts w:cs="FrankRuehl" w:hint="cs"/>
          <w:rtl/>
          <w:lang w:eastAsia="en-US"/>
        </w:rPr>
        <w:t>32</w:t>
      </w:r>
      <w:r>
        <w:rPr>
          <w:rFonts w:cs="FrankRuehl"/>
          <w:rtl/>
          <w:lang w:eastAsia="en-US"/>
        </w:rPr>
        <w:t xml:space="preserve">, </w:t>
      </w:r>
      <w:r>
        <w:rPr>
          <w:rFonts w:cs="FrankRuehl" w:hint="cs"/>
          <w:rtl/>
          <w:lang w:eastAsia="en-US"/>
        </w:rPr>
        <w:t xml:space="preserve">33 </w:t>
      </w:r>
      <w:r>
        <w:rPr>
          <w:rFonts w:cs="FrankRuehl"/>
          <w:rtl/>
          <w:lang w:eastAsia="en-US"/>
        </w:rPr>
        <w:t>ו</w:t>
      </w:r>
      <w:r>
        <w:rPr>
          <w:rFonts w:cs="FrankRuehl" w:hint="cs"/>
          <w:rtl/>
          <w:lang w:eastAsia="en-US"/>
        </w:rPr>
        <w:t>-36</w:t>
      </w:r>
      <w:r>
        <w:rPr>
          <w:rFonts w:cs="FrankRuehl"/>
          <w:rtl/>
          <w:lang w:eastAsia="en-US"/>
        </w:rPr>
        <w:t xml:space="preserve"> יהיו</w:t>
      </w:r>
      <w:r>
        <w:rPr>
          <w:rFonts w:cs="FrankRuehl" w:hint="cs"/>
          <w:rtl/>
          <w:lang w:eastAsia="en-US"/>
        </w:rPr>
        <w:t xml:space="preserve"> רכושה של העיריה, זולת אם נקבע אחרת בהיתר או באישור שניתנו על פי הסעיפים האמורים.</w:t>
      </w:r>
    </w:p>
    <w:p w14:paraId="4649B6BF" w14:textId="77777777" w:rsidR="003D3B32" w:rsidRDefault="003D3B32">
      <w:pPr>
        <w:pStyle w:val="P00"/>
        <w:spacing w:before="72"/>
        <w:ind w:left="0" w:right="1134"/>
        <w:rPr>
          <w:rFonts w:cs="FrankRuehl" w:hint="cs"/>
          <w:rtl/>
          <w:lang w:eastAsia="en-US"/>
        </w:rPr>
      </w:pPr>
      <w:bookmarkStart w:id="40" w:name="Seif25"/>
      <w:bookmarkEnd w:id="40"/>
      <w:r>
        <w:rPr>
          <w:lang w:val="he-IL"/>
        </w:rPr>
        <w:pict w14:anchorId="1AFE6D30">
          <v:rect id="_x0000_s2087" style="position:absolute;left:0;text-align:left;margin-left:464.5pt;margin-top:8.05pt;width:75.05pt;height:19.05pt;z-index:251614208" o:allowincell="f" filled="f" stroked="f" strokecolor="lime" strokeweight=".25pt">
            <v:textbox style="mso-next-textbox:#_x0000_s2087" inset="0,0,0,0">
              <w:txbxContent>
                <w:p w14:paraId="7304DBE4" w14:textId="77777777" w:rsidR="004F2772" w:rsidRDefault="004F2772" w:rsidP="004F2772">
                  <w:pPr>
                    <w:spacing w:line="160" w:lineRule="exact"/>
                    <w:jc w:val="left"/>
                    <w:rPr>
                      <w:rFonts w:cs="Miriam" w:hint="cs"/>
                      <w:noProof/>
                      <w:sz w:val="18"/>
                      <w:szCs w:val="18"/>
                      <w:rtl/>
                    </w:rPr>
                  </w:pPr>
                  <w:r>
                    <w:rPr>
                      <w:rFonts w:cs="Miriam" w:hint="cs"/>
                      <w:sz w:val="18"/>
                      <w:szCs w:val="18"/>
                      <w:rtl/>
                    </w:rPr>
                    <w:t>זכות כניסה לפינוי אשפה</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עובד עיריה או </w:t>
      </w:r>
      <w:r>
        <w:rPr>
          <w:rFonts w:cs="FrankRuehl"/>
          <w:rtl/>
          <w:lang w:eastAsia="en-US"/>
        </w:rPr>
        <w:t xml:space="preserve">אדם שהעיריה מעסיקה </w:t>
      </w:r>
      <w:r>
        <w:rPr>
          <w:rFonts w:cs="FrankRuehl" w:hint="cs"/>
          <w:rtl/>
          <w:lang w:eastAsia="en-US"/>
        </w:rPr>
        <w:t>ל</w:t>
      </w:r>
      <w:r>
        <w:rPr>
          <w:rFonts w:cs="FrankRuehl"/>
          <w:rtl/>
          <w:lang w:eastAsia="en-US"/>
        </w:rPr>
        <w:t xml:space="preserve">פינוי אשפה, זבל, פסולת בנין </w:t>
      </w:r>
      <w:r>
        <w:rPr>
          <w:rFonts w:cs="FrankRuehl" w:hint="cs"/>
          <w:rtl/>
          <w:lang w:eastAsia="en-US"/>
        </w:rPr>
        <w:t xml:space="preserve">או </w:t>
      </w:r>
      <w:r>
        <w:rPr>
          <w:rFonts w:cs="FrankRuehl"/>
          <w:rtl/>
          <w:lang w:eastAsia="en-US"/>
        </w:rPr>
        <w:t>אשפת צמחים</w:t>
      </w:r>
      <w:r>
        <w:rPr>
          <w:rFonts w:cs="FrankRuehl" w:hint="cs"/>
          <w:rtl/>
          <w:lang w:eastAsia="en-US"/>
        </w:rPr>
        <w:t xml:space="preserve">, </w:t>
      </w:r>
      <w:r>
        <w:rPr>
          <w:rFonts w:cs="FrankRuehl"/>
          <w:rtl/>
          <w:lang w:eastAsia="en-US"/>
        </w:rPr>
        <w:t>רשאי להיכנס לכל נכס כדי לפנותם בהתאם להוראות חוק עזר זה.</w:t>
      </w:r>
    </w:p>
    <w:p w14:paraId="14F49C79"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המחזיק בו</w:t>
      </w:r>
      <w:r>
        <w:rPr>
          <w:rFonts w:cs="FrankRuehl" w:hint="cs"/>
          <w:rtl/>
          <w:lang w:eastAsia="en-US"/>
        </w:rPr>
        <w:t>,</w:t>
      </w:r>
      <w:r>
        <w:rPr>
          <w:rFonts w:cs="FrankRuehl"/>
          <w:rtl/>
          <w:lang w:eastAsia="en-US"/>
        </w:rPr>
        <w:t xml:space="preserve"> או המנהל אותו, יא</w:t>
      </w:r>
      <w:r>
        <w:rPr>
          <w:rFonts w:cs="FrankRuehl" w:hint="cs"/>
          <w:rtl/>
          <w:lang w:eastAsia="en-US"/>
        </w:rPr>
        <w:t>פ</w:t>
      </w:r>
      <w:r>
        <w:rPr>
          <w:rFonts w:cs="FrankRuehl"/>
          <w:rtl/>
          <w:lang w:eastAsia="en-US"/>
        </w:rPr>
        <w:t>שר לעובד העיריה או מי שפועל</w:t>
      </w:r>
      <w:r>
        <w:rPr>
          <w:rFonts w:cs="FrankRuehl" w:hint="cs"/>
          <w:rtl/>
          <w:lang w:eastAsia="en-US"/>
        </w:rPr>
        <w:t xml:space="preserve"> </w:t>
      </w:r>
      <w:r>
        <w:rPr>
          <w:rFonts w:cs="FrankRuehl"/>
          <w:rtl/>
          <w:lang w:eastAsia="en-US"/>
        </w:rPr>
        <w:t>מטעמה, גישה חו</w:t>
      </w:r>
      <w:r>
        <w:rPr>
          <w:rFonts w:cs="FrankRuehl" w:hint="cs"/>
          <w:rtl/>
          <w:lang w:eastAsia="en-US"/>
        </w:rPr>
        <w:t>פ</w:t>
      </w:r>
      <w:r>
        <w:rPr>
          <w:rFonts w:cs="FrankRuehl"/>
          <w:rtl/>
          <w:lang w:eastAsia="en-US"/>
        </w:rPr>
        <w:t>שית ותקינה ללא הפרעה לכלי אשפה שנקבעו לצורך הוצאת אשפה,</w:t>
      </w:r>
      <w:r>
        <w:rPr>
          <w:rFonts w:cs="FrankRuehl" w:hint="cs"/>
          <w:rtl/>
          <w:lang w:eastAsia="en-US"/>
        </w:rPr>
        <w:t xml:space="preserve"> </w:t>
      </w:r>
      <w:r>
        <w:rPr>
          <w:rFonts w:cs="FrankRuehl"/>
          <w:rtl/>
          <w:lang w:eastAsia="en-US"/>
        </w:rPr>
        <w:t xml:space="preserve">זבל, </w:t>
      </w:r>
      <w:r>
        <w:rPr>
          <w:rFonts w:cs="FrankRuehl" w:hint="cs"/>
          <w:rtl/>
          <w:lang w:eastAsia="en-US"/>
        </w:rPr>
        <w:t>פ</w:t>
      </w:r>
      <w:r>
        <w:rPr>
          <w:rFonts w:cs="FrankRuehl"/>
          <w:rtl/>
          <w:lang w:eastAsia="en-US"/>
        </w:rPr>
        <w:t xml:space="preserve">סולת </w:t>
      </w:r>
      <w:r>
        <w:rPr>
          <w:rFonts w:cs="FrankRuehl" w:hint="cs"/>
          <w:rtl/>
          <w:lang w:eastAsia="en-US"/>
        </w:rPr>
        <w:t>בנין</w:t>
      </w:r>
      <w:r>
        <w:rPr>
          <w:rFonts w:cs="FrankRuehl"/>
          <w:rtl/>
          <w:lang w:eastAsia="en-US"/>
        </w:rPr>
        <w:t xml:space="preserve"> </w:t>
      </w:r>
      <w:r>
        <w:rPr>
          <w:rFonts w:cs="FrankRuehl" w:hint="cs"/>
          <w:rtl/>
          <w:lang w:eastAsia="en-US"/>
        </w:rPr>
        <w:t xml:space="preserve">או </w:t>
      </w:r>
      <w:r>
        <w:rPr>
          <w:rFonts w:cs="FrankRuehl"/>
          <w:rtl/>
          <w:lang w:eastAsia="en-US"/>
        </w:rPr>
        <w:t>אשפת צמחים</w:t>
      </w:r>
      <w:r>
        <w:rPr>
          <w:rFonts w:cs="FrankRuehl" w:hint="cs"/>
          <w:rtl/>
          <w:lang w:eastAsia="en-US"/>
        </w:rPr>
        <w:t>.</w:t>
      </w:r>
    </w:p>
    <w:p w14:paraId="072394B1" w14:textId="77777777" w:rsidR="003D3B32" w:rsidRDefault="003D3B32">
      <w:pPr>
        <w:pStyle w:val="P00"/>
        <w:spacing w:before="72"/>
        <w:ind w:left="0" w:right="1134"/>
        <w:rPr>
          <w:rFonts w:cs="FrankRuehl" w:hint="cs"/>
          <w:rtl/>
          <w:lang w:eastAsia="en-US"/>
        </w:rPr>
      </w:pPr>
      <w:bookmarkStart w:id="41" w:name="Seif69"/>
      <w:bookmarkEnd w:id="41"/>
      <w:r>
        <w:rPr>
          <w:lang w:val="he-IL"/>
        </w:rPr>
        <w:pict w14:anchorId="2DAF87CE">
          <v:rect id="_x0000_s2141" style="position:absolute;left:0;text-align:left;margin-left:464.5pt;margin-top:8.05pt;width:75.05pt;height:10.7pt;z-index:251660288" o:allowincell="f" filled="f" stroked="f" strokecolor="lime" strokeweight=".25pt">
            <v:textbox style="mso-next-textbox:#_x0000_s2141" inset="0,0,0,0">
              <w:txbxContent>
                <w:p w14:paraId="41853F85" w14:textId="77777777" w:rsidR="004F2772" w:rsidRDefault="004F2772">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אחד או יותר מאלה: בעל נכס, מחזיקו, האחראי לביצוע עבודות הבניה או ההריסה, חייבים בפינוי פסולת בנין.</w:t>
      </w:r>
    </w:p>
    <w:p w14:paraId="7B0C0FC2"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 בנין ייעשה על פי אישור ראש העיריה או המפקח בהתאם לתנאים שקבע.</w:t>
      </w:r>
    </w:p>
    <w:p w14:paraId="18C56DEE" w14:textId="77777777" w:rsidR="003D3B32" w:rsidRDefault="003D3B32">
      <w:pPr>
        <w:pStyle w:val="P00"/>
        <w:spacing w:before="72"/>
        <w:ind w:left="0" w:right="1134"/>
        <w:rPr>
          <w:rFonts w:cs="FrankRuehl"/>
          <w:rtl/>
          <w:lang w:eastAsia="en-US"/>
        </w:rPr>
      </w:pPr>
      <w:bookmarkStart w:id="42" w:name="Seif26"/>
      <w:bookmarkEnd w:id="42"/>
      <w:r>
        <w:rPr>
          <w:lang w:val="he-IL"/>
        </w:rPr>
        <w:pict w14:anchorId="41F9BA9C">
          <v:rect id="_x0000_s2088" style="position:absolute;left:0;text-align:left;margin-left:464.5pt;margin-top:8.05pt;width:75.05pt;height:26.1pt;z-index:251615232" o:allowincell="f" filled="f" stroked="f" strokecolor="lime" strokeweight=".25pt">
            <v:textbox style="mso-next-textbox:#_x0000_s2088" inset="0,0,0,0">
              <w:txbxContent>
                <w:p w14:paraId="26768793" w14:textId="77777777" w:rsidR="004F2772" w:rsidRDefault="008D3343" w:rsidP="004F2772">
                  <w:pPr>
                    <w:spacing w:line="160" w:lineRule="exact"/>
                    <w:jc w:val="left"/>
                    <w:rPr>
                      <w:rFonts w:cs="Miriam"/>
                      <w:noProof/>
                      <w:sz w:val="18"/>
                      <w:szCs w:val="18"/>
                      <w:rtl/>
                    </w:rPr>
                  </w:pPr>
                  <w:r>
                    <w:rPr>
                      <w:rFonts w:cs="Miriam" w:hint="cs"/>
                      <w:sz w:val="18"/>
                      <w:szCs w:val="18"/>
                      <w:rtl/>
                    </w:rPr>
                    <w:t>אגרת פינוי אשפה</w:t>
                  </w:r>
                </w:p>
                <w:p w14:paraId="2C3BDED5" w14:textId="77777777" w:rsidR="00F06BD1" w:rsidRDefault="00F06BD1" w:rsidP="004F2772">
                  <w:pPr>
                    <w:spacing w:line="160" w:lineRule="exact"/>
                    <w:jc w:val="left"/>
                    <w:rPr>
                      <w:rFonts w:cs="Miriam"/>
                      <w:noProof/>
                      <w:sz w:val="18"/>
                      <w:szCs w:val="18"/>
                      <w:rtl/>
                    </w:rPr>
                  </w:pPr>
                  <w:r>
                    <w:rPr>
                      <w:rFonts w:cs="Miriam" w:hint="cs"/>
                      <w:noProof/>
                      <w:sz w:val="18"/>
                      <w:szCs w:val="18"/>
                      <w:rtl/>
                    </w:rPr>
                    <w:t>תיקון תשע"ו-2016</w:t>
                  </w:r>
                </w:p>
                <w:p w14:paraId="0FE04F59" w14:textId="77777777" w:rsidR="00F06BD1" w:rsidRDefault="00F06BD1" w:rsidP="004F2772">
                  <w:pPr>
                    <w:spacing w:line="160" w:lineRule="exact"/>
                    <w:jc w:val="left"/>
                    <w:rPr>
                      <w:rFonts w:cs="Miriam" w:hint="cs"/>
                      <w:noProof/>
                      <w:sz w:val="18"/>
                      <w:szCs w:val="18"/>
                      <w:rtl/>
                    </w:rPr>
                  </w:pPr>
                  <w:r>
                    <w:rPr>
                      <w:rFonts w:cs="Miriam" w:hint="cs"/>
                      <w:noProof/>
                      <w:sz w:val="18"/>
                      <w:szCs w:val="18"/>
                      <w:rtl/>
                    </w:rPr>
                    <w:t>תיקון תשע"ט-2018</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w:t>
      </w:r>
      <w:r w:rsidR="008D3343">
        <w:rPr>
          <w:rFonts w:cs="FrankRuehl" w:hint="cs"/>
          <w:rtl/>
          <w:lang w:eastAsia="en-US"/>
        </w:rPr>
        <w:t>א)</w:t>
      </w:r>
      <w:r w:rsidR="008D3343">
        <w:rPr>
          <w:rFonts w:cs="FrankRuehl"/>
          <w:rtl/>
          <w:lang w:eastAsia="en-US"/>
        </w:rPr>
        <w:tab/>
      </w:r>
      <w:r w:rsidR="008D3343">
        <w:rPr>
          <w:rFonts w:cs="FrankRuehl" w:hint="cs"/>
          <w:rtl/>
          <w:lang w:eastAsia="en-US"/>
        </w:rPr>
        <w:t xml:space="preserve">בעד פינוי אשפה על ידי העיריה, ישלם מחזיק ששוחרר או קיבל פטור על פי דין מתשלום ארנונה כללית, לעיריה אגרה שנתית בשיעור 1/3 מסכום הארנונה הכללית שהיה חייב בתשלומה אלמלא השחרור או הפטור כאמור; לענין זה, "מחזיק" ו"ארנונה כללית" </w:t>
      </w:r>
      <w:r w:rsidR="008D3343">
        <w:rPr>
          <w:rFonts w:cs="FrankRuehl"/>
          <w:rtl/>
          <w:lang w:eastAsia="en-US"/>
        </w:rPr>
        <w:t>–</w:t>
      </w:r>
      <w:r w:rsidR="008D3343">
        <w:rPr>
          <w:rFonts w:cs="FrankRuehl" w:hint="cs"/>
          <w:rtl/>
          <w:lang w:eastAsia="en-US"/>
        </w:rPr>
        <w:t xml:space="preserve"> כמשמעותם בפקודת העיריות.</w:t>
      </w:r>
    </w:p>
    <w:p w14:paraId="6916FF07" w14:textId="77777777" w:rsidR="008D3343" w:rsidRDefault="008D3343">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המועצה רשאית להפחית אגרה או לוותר עליה מחמת עניו של האדם המשוחרר מארנונה.</w:t>
      </w:r>
    </w:p>
    <w:p w14:paraId="324298E5" w14:textId="77777777" w:rsidR="003D3B32" w:rsidRDefault="003D3B32" w:rsidP="00986284">
      <w:pPr>
        <w:pStyle w:val="P00"/>
        <w:spacing w:before="72"/>
        <w:ind w:left="0" w:right="1134"/>
        <w:rPr>
          <w:rFonts w:cs="FrankRuehl" w:hint="cs"/>
          <w:rtl/>
          <w:lang w:eastAsia="en-US"/>
        </w:rPr>
      </w:pPr>
      <w:bookmarkStart w:id="43" w:name="Seif27"/>
      <w:bookmarkEnd w:id="43"/>
      <w:r>
        <w:rPr>
          <w:lang w:val="he-IL"/>
        </w:rPr>
        <w:pict w14:anchorId="2478C52C">
          <v:rect id="_x0000_s2089" style="position:absolute;left:0;text-align:left;margin-left:464.35pt;margin-top:7.1pt;width:75.05pt;height:27.3pt;z-index:251616256" o:allowincell="f" filled="f" stroked="f" strokecolor="lime" strokeweight=".25pt">
            <v:textbox style="mso-next-textbox:#_x0000_s2089" inset="0,0,0,0">
              <w:txbxContent>
                <w:p w14:paraId="54A73484" w14:textId="77777777" w:rsidR="004F2772" w:rsidRDefault="007211FC" w:rsidP="007211FC">
                  <w:pPr>
                    <w:spacing w:line="160" w:lineRule="exact"/>
                    <w:jc w:val="left"/>
                    <w:rPr>
                      <w:rFonts w:cs="Miriam" w:hint="cs"/>
                      <w:sz w:val="18"/>
                      <w:szCs w:val="18"/>
                      <w:rtl/>
                    </w:rPr>
                  </w:pPr>
                  <w:r>
                    <w:rPr>
                      <w:rFonts w:cs="Miriam" w:hint="cs"/>
                      <w:sz w:val="18"/>
                      <w:szCs w:val="18"/>
                      <w:rtl/>
                    </w:rPr>
                    <w:t xml:space="preserve">אגרת </w:t>
                  </w:r>
                  <w:r w:rsidR="004F2772">
                    <w:rPr>
                      <w:rFonts w:cs="Miriam" w:hint="cs"/>
                      <w:sz w:val="18"/>
                      <w:szCs w:val="18"/>
                      <w:rtl/>
                    </w:rPr>
                    <w:t xml:space="preserve">פינוי </w:t>
                  </w:r>
                  <w:r>
                    <w:rPr>
                      <w:rFonts w:cs="Miriam" w:hint="cs"/>
                      <w:sz w:val="18"/>
                      <w:szCs w:val="18"/>
                      <w:rtl/>
                    </w:rPr>
                    <w:t xml:space="preserve">אשפה של </w:t>
                  </w:r>
                  <w:r w:rsidR="004F2772">
                    <w:rPr>
                      <w:rFonts w:cs="Miriam" w:hint="cs"/>
                      <w:sz w:val="18"/>
                      <w:szCs w:val="18"/>
                      <w:rtl/>
                    </w:rPr>
                    <w:t>מפעל</w:t>
                  </w:r>
                </w:p>
                <w:p w14:paraId="2D968844" w14:textId="77777777" w:rsidR="007211FC" w:rsidRDefault="00F06BD1" w:rsidP="004F2772">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big-number"/>
          <w:rFonts w:cs="Miriam" w:hint="cs"/>
          <w:rtl/>
        </w:rPr>
        <w:t>38</w:t>
      </w:r>
      <w:r w:rsidRPr="007211FC">
        <w:rPr>
          <w:rFonts w:cs="FrankRuehl"/>
          <w:rtl/>
          <w:lang w:eastAsia="en-US"/>
        </w:rPr>
        <w:t>.</w:t>
      </w:r>
      <w:r w:rsidRPr="007211FC">
        <w:rPr>
          <w:rFonts w:cs="FrankRuehl"/>
          <w:rtl/>
          <w:lang w:eastAsia="en-US"/>
        </w:rPr>
        <w:tab/>
      </w:r>
      <w:r w:rsidR="007211FC">
        <w:rPr>
          <w:rFonts w:cs="FrankRuehl" w:hint="cs"/>
          <w:rtl/>
          <w:lang w:eastAsia="en-US"/>
        </w:rPr>
        <w:t>(א)</w:t>
      </w:r>
      <w:r w:rsidR="007211FC">
        <w:rPr>
          <w:rFonts w:cs="FrankRuehl" w:hint="cs"/>
          <w:rtl/>
          <w:lang w:eastAsia="en-US"/>
        </w:rPr>
        <w:tab/>
      </w:r>
      <w:r>
        <w:rPr>
          <w:rFonts w:cs="FrankRuehl" w:hint="cs"/>
          <w:rtl/>
          <w:lang w:eastAsia="en-US"/>
        </w:rPr>
        <w:t>בעד פינוי אשפה של מפעל</w:t>
      </w:r>
      <w:r w:rsidR="00986284">
        <w:rPr>
          <w:rFonts w:cs="FrankRuehl" w:hint="cs"/>
          <w:rtl/>
          <w:lang w:eastAsia="en-US"/>
        </w:rPr>
        <w:t xml:space="preserve">, ישלם המחזיק במפעל לעירייה אגרה בשיעור שנקבע בתוספת השלישית (בסעיף זה </w:t>
      </w:r>
      <w:r w:rsidR="00986284">
        <w:rPr>
          <w:rFonts w:cs="FrankRuehl"/>
          <w:rtl/>
          <w:lang w:eastAsia="en-US"/>
        </w:rPr>
        <w:t>–</w:t>
      </w:r>
      <w:r w:rsidR="00986284">
        <w:rPr>
          <w:rFonts w:cs="FrankRuehl" w:hint="cs"/>
          <w:rtl/>
          <w:lang w:eastAsia="en-US"/>
        </w:rPr>
        <w:t xml:space="preserve"> אגרה)</w:t>
      </w:r>
      <w:r>
        <w:rPr>
          <w:rFonts w:cs="FrankRuehl" w:hint="cs"/>
          <w:rtl/>
          <w:lang w:eastAsia="en-US"/>
        </w:rPr>
        <w:t>.</w:t>
      </w:r>
    </w:p>
    <w:p w14:paraId="3FF04B81" w14:textId="77777777" w:rsidR="00986284" w:rsidRDefault="00986284" w:rsidP="0098628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מחזיק במפעל המשתמש בכלי אשפה יחד עם אחרים ישלם חלק יחסי מהאגרה, המשקף </w:t>
      </w:r>
      <w:r w:rsidR="00F06BD1">
        <w:rPr>
          <w:rFonts w:cs="FrankRuehl" w:hint="cs"/>
          <w:rtl/>
          <w:lang w:eastAsia="en-US"/>
        </w:rPr>
        <w:t xml:space="preserve">במידת </w:t>
      </w:r>
      <w:r>
        <w:rPr>
          <w:rFonts w:cs="FrankRuehl" w:hint="cs"/>
          <w:rtl/>
          <w:lang w:eastAsia="en-US"/>
        </w:rPr>
        <w:t>האפשר את חלקו היחסי בניצול כלי האשפה, כפי שיורה המפקח.</w:t>
      </w:r>
    </w:p>
    <w:p w14:paraId="008D6431" w14:textId="77777777" w:rsidR="00986284" w:rsidRDefault="00986284" w:rsidP="00986284">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t xml:space="preserve">על אף האמור בסעיף קטן (ב) </w:t>
      </w:r>
      <w:r>
        <w:rPr>
          <w:rFonts w:cs="FrankRuehl"/>
          <w:rtl/>
          <w:lang w:eastAsia="en-US"/>
        </w:rPr>
        <w:t>–</w:t>
      </w:r>
    </w:p>
    <w:p w14:paraId="4B49547D" w14:textId="77777777" w:rsidR="00986284" w:rsidRDefault="00986284" w:rsidP="00A80C0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בעד פינוי כלי אשפה פרטי שהוא בבעלות מפעל יחיד ישלם המחזיק באותו מפעל את מלוא האגרה, גם אם קיימים משתמשים נוספים בכלי האשפה;</w:t>
      </w:r>
    </w:p>
    <w:p w14:paraId="573B0B16" w14:textId="77777777" w:rsidR="00986284" w:rsidRDefault="00986284" w:rsidP="00A80C0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בעד פינוי כלי אשפה פרטי שמפעל שותף בבעלות עליו יחד עם אחרים, ישלם המחזיק באותו מפעל חלק יחסי מהאגרה לפי הסכם בינו לבין שאר הבעלים של כלי האשפה; באין הסכם כאמור תחולק מלוא האגרה בין בעלי כלי האשפה בלבד, גם אם קיימים משתמשים נוספים בכלי האשפה, ולגבי החלק שמנוצל על ידי משתתפים שאינם בעלים</w:t>
      </w:r>
      <w:r w:rsidR="00F06BD1">
        <w:rPr>
          <w:rFonts w:cs="FrankRuehl" w:hint="cs"/>
          <w:rtl/>
          <w:lang w:eastAsia="en-US"/>
        </w:rPr>
        <w:t>,</w:t>
      </w:r>
      <w:r>
        <w:rPr>
          <w:rFonts w:cs="FrankRuehl" w:hint="cs"/>
          <w:rtl/>
          <w:lang w:eastAsia="en-US"/>
        </w:rPr>
        <w:t xml:space="preserve"> העלות </w:t>
      </w:r>
      <w:r w:rsidR="00F06BD1">
        <w:rPr>
          <w:rFonts w:cs="FrankRuehl" w:hint="cs"/>
          <w:rtl/>
          <w:lang w:eastAsia="en-US"/>
        </w:rPr>
        <w:t xml:space="preserve">תושת </w:t>
      </w:r>
      <w:r>
        <w:rPr>
          <w:rFonts w:cs="FrankRuehl" w:hint="cs"/>
          <w:rtl/>
          <w:lang w:eastAsia="en-US"/>
        </w:rPr>
        <w:t>על הבעלים של כלי האשפה לפי החלק היחסי שנקבע לפי סעיף קטן (ב);</w:t>
      </w:r>
    </w:p>
    <w:p w14:paraId="0F2541D5" w14:textId="77777777" w:rsidR="00986284" w:rsidRDefault="00986284" w:rsidP="00A80C09">
      <w:pPr>
        <w:pStyle w:val="P00"/>
        <w:spacing w:before="72"/>
        <w:ind w:left="1021" w:right="1134"/>
        <w:rPr>
          <w:rFonts w:cs="FrankRuehl"/>
          <w:rtl/>
          <w:lang w:eastAsia="en-US"/>
        </w:rPr>
      </w:pPr>
      <w:r>
        <w:rPr>
          <w:rFonts w:cs="FrankRuehl" w:hint="cs"/>
          <w:rtl/>
          <w:lang w:eastAsia="en-US"/>
        </w:rPr>
        <w:t>(3)</w:t>
      </w:r>
      <w:r>
        <w:rPr>
          <w:rFonts w:cs="FrankRuehl" w:hint="cs"/>
          <w:rtl/>
          <w:lang w:eastAsia="en-US"/>
        </w:rPr>
        <w:tab/>
      </w:r>
      <w:r w:rsidR="00A80C09">
        <w:rPr>
          <w:rFonts w:cs="FrankRuehl" w:hint="cs"/>
          <w:rtl/>
          <w:lang w:eastAsia="en-US"/>
        </w:rPr>
        <w:t>בעד פינוי כלי אשפה המשמש קניון, מרכז מסחרי</w:t>
      </w:r>
      <w:r w:rsidR="00F06BD1">
        <w:rPr>
          <w:rFonts w:cs="FrankRuehl" w:hint="cs"/>
          <w:rtl/>
          <w:lang w:eastAsia="en-US"/>
        </w:rPr>
        <w:t>, בית משרדים</w:t>
      </w:r>
      <w:r w:rsidR="00A80C09">
        <w:rPr>
          <w:rFonts w:cs="FrankRuehl" w:hint="cs"/>
          <w:rtl/>
          <w:lang w:eastAsia="en-US"/>
        </w:rPr>
        <w:t xml:space="preserve"> וכיוצא באלה, תשלם חברת הניהול את מלוא האגרה, ובאין חברת ניהול כאמור או אם חברת הניהול לא סילקה את חיובה, יחולו הוראות סעיף קטן (ב) או פסקה (</w:t>
      </w:r>
      <w:r w:rsidR="00F06BD1">
        <w:rPr>
          <w:rFonts w:cs="FrankRuehl" w:hint="cs"/>
          <w:rtl/>
          <w:lang w:eastAsia="en-US"/>
        </w:rPr>
        <w:t>5</w:t>
      </w:r>
      <w:r w:rsidR="00A80C09">
        <w:rPr>
          <w:rFonts w:cs="FrankRuehl" w:hint="cs"/>
          <w:rtl/>
          <w:lang w:eastAsia="en-US"/>
        </w:rPr>
        <w:t>), לפי העניין;</w:t>
      </w:r>
    </w:p>
    <w:p w14:paraId="235B3F01" w14:textId="77777777" w:rsidR="00F06BD1" w:rsidRDefault="00F06BD1" w:rsidP="00A80C09">
      <w:pPr>
        <w:pStyle w:val="P00"/>
        <w:spacing w:before="72"/>
        <w:ind w:left="1021" w:right="1134"/>
        <w:rPr>
          <w:rFonts w:cs="FrankRuehl" w:hint="cs"/>
          <w:rtl/>
          <w:lang w:eastAsia="en-US"/>
        </w:rPr>
      </w:pPr>
      <w:r>
        <w:rPr>
          <w:rFonts w:cs="FrankRuehl" w:hint="cs"/>
          <w:rtl/>
          <w:lang w:eastAsia="en-US"/>
        </w:rPr>
        <w:t>(4)</w:t>
      </w:r>
      <w:r>
        <w:rPr>
          <w:rFonts w:cs="FrankRuehl"/>
          <w:rtl/>
          <w:lang w:eastAsia="en-US"/>
        </w:rPr>
        <w:tab/>
      </w:r>
      <w:r>
        <w:rPr>
          <w:rFonts w:cs="FrankRuehl" w:hint="cs"/>
          <w:rtl/>
          <w:lang w:eastAsia="en-US"/>
        </w:rPr>
        <w:t>על אף האמור בפסקה (3), רשאי המפקח להחליט כי מפעל הממוקם בבית משרדים, שפעילותו אינה משרדית בעיקרה והוא מייצר פסולת רבה השונה במאפייניה או בכמותה מפסולת משרדית רגילה, ישלם חלק יחסי מהאגרה לפי סעיף קטן (ב), וחלקה היחסי של חברת הניהול בניצול כלי האשפה ייקבע בהתאם;</w:t>
      </w:r>
    </w:p>
    <w:p w14:paraId="7E8CCCCC" w14:textId="77777777" w:rsidR="00A80C09" w:rsidRDefault="00A80C09" w:rsidP="00A80C09">
      <w:pPr>
        <w:pStyle w:val="P00"/>
        <w:spacing w:before="72"/>
        <w:ind w:left="1021" w:right="1134"/>
        <w:rPr>
          <w:rFonts w:cs="FrankRuehl" w:hint="cs"/>
          <w:rtl/>
          <w:lang w:eastAsia="en-US"/>
        </w:rPr>
      </w:pPr>
      <w:r>
        <w:rPr>
          <w:rFonts w:cs="FrankRuehl" w:hint="cs"/>
          <w:rtl/>
          <w:lang w:eastAsia="en-US"/>
        </w:rPr>
        <w:t>(</w:t>
      </w:r>
      <w:r w:rsidR="00F06BD1">
        <w:rPr>
          <w:rFonts w:cs="FrankRuehl" w:hint="cs"/>
          <w:rtl/>
          <w:lang w:eastAsia="en-US"/>
        </w:rPr>
        <w:t>5</w:t>
      </w:r>
      <w:r>
        <w:rPr>
          <w:rFonts w:cs="FrankRuehl" w:hint="cs"/>
          <w:rtl/>
          <w:lang w:eastAsia="en-US"/>
        </w:rPr>
        <w:t>)</w:t>
      </w:r>
      <w:r>
        <w:rPr>
          <w:rFonts w:cs="FrankRuehl" w:hint="cs"/>
          <w:rtl/>
          <w:lang w:eastAsia="en-US"/>
        </w:rPr>
        <w:tab/>
        <w:t xml:space="preserve">מחזיק במפעל המשתמש בכלי אשפה ציבורי רב-משתמשים, אשר המפקח </w:t>
      </w:r>
      <w:r w:rsidR="00F06BD1">
        <w:rPr>
          <w:rFonts w:cs="FrankRuehl" w:hint="cs"/>
          <w:rtl/>
          <w:lang w:eastAsia="en-US"/>
        </w:rPr>
        <w:t>החליט</w:t>
      </w:r>
      <w:r>
        <w:rPr>
          <w:rFonts w:cs="FrankRuehl" w:hint="cs"/>
          <w:rtl/>
          <w:lang w:eastAsia="en-US"/>
        </w:rPr>
        <w:t xml:space="preserve"> כי אין דרך סבירה לאמו</w:t>
      </w:r>
      <w:r w:rsidR="00F06BD1">
        <w:rPr>
          <w:rFonts w:cs="FrankRuehl" w:hint="cs"/>
          <w:rtl/>
          <w:lang w:eastAsia="en-US"/>
        </w:rPr>
        <w:t>ד</w:t>
      </w:r>
      <w:r>
        <w:rPr>
          <w:rFonts w:cs="FrankRuehl" w:hint="cs"/>
          <w:rtl/>
          <w:lang w:eastAsia="en-US"/>
        </w:rPr>
        <w:t xml:space="preserve"> את חלקו היחסי בניצול כלי האשפה, ישלם אגרה בשיעור שנקבע בתוספת השלישית ל"פינוי כלי אשפה רב-משתמשים</w:t>
      </w:r>
      <w:r w:rsidR="00F06BD1">
        <w:rPr>
          <w:rFonts w:cs="FrankRuehl" w:hint="cs"/>
          <w:rtl/>
          <w:lang w:eastAsia="en-US"/>
        </w:rPr>
        <w:t>"</w:t>
      </w:r>
      <w:r>
        <w:rPr>
          <w:rFonts w:cs="FrankRuehl" w:hint="cs"/>
          <w:rtl/>
          <w:lang w:eastAsia="en-US"/>
        </w:rPr>
        <w:t>.</w:t>
      </w:r>
    </w:p>
    <w:p w14:paraId="7A999A3A" w14:textId="77777777" w:rsidR="00A80C09" w:rsidRDefault="00A80C09" w:rsidP="00A80C0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על אף האמור בסעיפים קטנים (א) עד (ג), מחזיק במפעל יהיה פטור, מדי שנת כספים, מתשלום אגרה בעד </w:t>
      </w:r>
      <w:r w:rsidR="00910947">
        <w:rPr>
          <w:rFonts w:cs="FrankRuehl" w:hint="cs"/>
          <w:rtl/>
          <w:lang w:eastAsia="en-US"/>
        </w:rPr>
        <w:t>פינוי פסולת בסיסית</w:t>
      </w:r>
      <w:r>
        <w:rPr>
          <w:rFonts w:cs="FrankRuehl" w:hint="cs"/>
          <w:rtl/>
          <w:lang w:eastAsia="en-US"/>
        </w:rPr>
        <w:t>.</w:t>
      </w:r>
    </w:p>
    <w:p w14:paraId="71BEA777" w14:textId="77777777" w:rsidR="00A80C09" w:rsidRDefault="00A80C09" w:rsidP="00A80C09">
      <w:pPr>
        <w:pStyle w:val="P00"/>
        <w:spacing w:before="72"/>
        <w:ind w:left="0" w:right="1134"/>
        <w:rPr>
          <w:rFonts w:cs="FrankRuehl"/>
          <w:rtl/>
          <w:lang w:eastAsia="en-US"/>
        </w:rPr>
      </w:pPr>
      <w:r>
        <w:rPr>
          <w:rFonts w:cs="FrankRuehl" w:hint="cs"/>
          <w:rtl/>
          <w:lang w:eastAsia="en-US"/>
        </w:rPr>
        <w:tab/>
        <w:t>(ה)</w:t>
      </w:r>
      <w:r>
        <w:rPr>
          <w:rFonts w:cs="FrankRuehl" w:hint="cs"/>
          <w:rtl/>
          <w:lang w:eastAsia="en-US"/>
        </w:rPr>
        <w:tab/>
        <w:t>לעניין חישוב מספר העובדים במפעל יחולו הוראות אלה:</w:t>
      </w:r>
    </w:p>
    <w:p w14:paraId="3A2B7EEF" w14:textId="77777777" w:rsidR="00A80C09" w:rsidRDefault="00A80C09" w:rsidP="005B210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מספר העובדים הקבועים במפעל יהיה כפי שיורה המפקח, והוא יהיה רשאי להסתמך בעניין זה על בדיקותיו, על נתונים הקיימים בידי העירייה ועל הצהרות שיגישו לו המחזיק במפעל וכל עסק נוסף במתחם המפעל;</w:t>
      </w:r>
    </w:p>
    <w:p w14:paraId="31B176A9" w14:textId="77777777" w:rsidR="00A80C09" w:rsidRDefault="00A80C09" w:rsidP="005B210A">
      <w:pPr>
        <w:pStyle w:val="P00"/>
        <w:spacing w:before="72"/>
        <w:ind w:left="1021" w:right="1134"/>
        <w:rPr>
          <w:rFonts w:cs="FrankRuehl"/>
          <w:rtl/>
          <w:lang w:eastAsia="en-US"/>
        </w:rPr>
      </w:pPr>
      <w:r>
        <w:rPr>
          <w:rFonts w:cs="FrankRuehl" w:hint="cs"/>
          <w:rtl/>
          <w:lang w:eastAsia="en-US"/>
        </w:rPr>
        <w:t>(2)</w:t>
      </w:r>
      <w:r>
        <w:rPr>
          <w:rFonts w:cs="FrankRuehl" w:hint="cs"/>
          <w:rtl/>
          <w:lang w:eastAsia="en-US"/>
        </w:rPr>
        <w:tab/>
      </w:r>
      <w:r w:rsidR="004561BC">
        <w:rPr>
          <w:rFonts w:cs="FrankRuehl" w:hint="cs"/>
          <w:rtl/>
          <w:lang w:eastAsia="en-US"/>
        </w:rPr>
        <w:t>להצהרה יצורף טופס</w:t>
      </w:r>
      <w:r w:rsidR="00910947">
        <w:rPr>
          <w:rFonts w:cs="FrankRuehl" w:hint="cs"/>
          <w:rtl/>
          <w:lang w:eastAsia="en-US"/>
        </w:rPr>
        <w:t xml:space="preserve"> 126 שהגיש המפעל לרשות המסים לפי סעיף 166 לפקודת מס הכנסה לגבי שנת הכספים שקדמה להצהרה, ואם מדובר בעסק חדש </w:t>
      </w:r>
      <w:r w:rsidR="00910947">
        <w:rPr>
          <w:rFonts w:cs="FrankRuehl"/>
          <w:rtl/>
          <w:lang w:eastAsia="en-US"/>
        </w:rPr>
        <w:t>–</w:t>
      </w:r>
      <w:r w:rsidR="00910947">
        <w:rPr>
          <w:rFonts w:cs="FrankRuehl" w:hint="cs"/>
          <w:rtl/>
          <w:lang w:eastAsia="en-US"/>
        </w:rPr>
        <w:t xml:space="preserve"> טופס</w:t>
      </w:r>
      <w:r w:rsidR="004561BC">
        <w:rPr>
          <w:rFonts w:cs="FrankRuehl" w:hint="cs"/>
          <w:rtl/>
          <w:lang w:eastAsia="en-US"/>
        </w:rPr>
        <w:t xml:space="preserve"> 102 שהגיש המפעל למוסד לביטוח לאומי לגבי החודשיים שקדמו להצהרה, והחותמים על ההצהרה, לרבות החותמים מטעם תאגיד, יציינו ליד חתימתם את שמו המלא של כל חותם ואת מספר הזהות שלו, ויאשרו בה כי על פי הידוע להם, הפרטים שמסרו בהצהרה ושצירפו לה הם אמת;</w:t>
      </w:r>
      <w:r w:rsidR="00471EC4">
        <w:rPr>
          <w:rFonts w:cs="FrankRuehl" w:hint="cs"/>
          <w:rtl/>
          <w:lang w:eastAsia="en-US"/>
        </w:rPr>
        <w:t xml:space="preserve"> ההצהרה תאומת על ידי עורך דין או רואה חשבון;</w:t>
      </w:r>
    </w:p>
    <w:p w14:paraId="0021F116" w14:textId="77777777" w:rsidR="004561BC" w:rsidRDefault="004561BC" w:rsidP="005B210A">
      <w:pPr>
        <w:pStyle w:val="P00"/>
        <w:spacing w:before="72"/>
        <w:ind w:left="1021" w:right="1134"/>
        <w:rPr>
          <w:rFonts w:cs="FrankRuehl"/>
          <w:rtl/>
          <w:lang w:eastAsia="en-US"/>
        </w:rPr>
      </w:pPr>
      <w:r>
        <w:rPr>
          <w:rFonts w:cs="FrankRuehl" w:hint="cs"/>
          <w:rtl/>
          <w:lang w:eastAsia="en-US"/>
        </w:rPr>
        <w:t>(3)</w:t>
      </w:r>
      <w:r>
        <w:rPr>
          <w:rFonts w:cs="FrankRuehl" w:hint="cs"/>
          <w:rtl/>
          <w:lang w:eastAsia="en-US"/>
        </w:rPr>
        <w:tab/>
      </w:r>
      <w:r w:rsidR="00AE28B4">
        <w:rPr>
          <w:rFonts w:cs="FrankRuehl" w:hint="cs"/>
          <w:rtl/>
          <w:lang w:eastAsia="en-US"/>
        </w:rPr>
        <w:t xml:space="preserve">מחזיק במפעל ימסור לעירייה הצהרה </w:t>
      </w:r>
      <w:r w:rsidR="00471EC4">
        <w:rPr>
          <w:rFonts w:cs="FrankRuehl" w:hint="cs"/>
          <w:rtl/>
          <w:lang w:eastAsia="en-US"/>
        </w:rPr>
        <w:t xml:space="preserve">מדי שנה, </w:t>
      </w:r>
      <w:r w:rsidR="00AE28B4">
        <w:rPr>
          <w:rFonts w:cs="FrankRuehl" w:hint="cs"/>
          <w:rtl/>
          <w:lang w:eastAsia="en-US"/>
        </w:rPr>
        <w:t xml:space="preserve">בתוך 90 ימים מעת שהעירייה דרשה ממנו לעשות, </w:t>
      </w:r>
      <w:r w:rsidR="00471EC4">
        <w:rPr>
          <w:rFonts w:cs="FrankRuehl" w:hint="cs"/>
          <w:rtl/>
          <w:lang w:eastAsia="en-US"/>
        </w:rPr>
        <w:t xml:space="preserve">ובאין דרישה כאמור </w:t>
      </w:r>
      <w:r w:rsidR="00471EC4">
        <w:rPr>
          <w:rFonts w:cs="FrankRuehl"/>
          <w:rtl/>
          <w:lang w:eastAsia="en-US"/>
        </w:rPr>
        <w:t>–</w:t>
      </w:r>
      <w:r w:rsidR="00471EC4">
        <w:rPr>
          <w:rFonts w:cs="FrankRuehl" w:hint="cs"/>
          <w:rtl/>
          <w:lang w:eastAsia="en-US"/>
        </w:rPr>
        <w:t xml:space="preserve"> עד ל-31 במרס של כל שנה, </w:t>
      </w:r>
      <w:r w:rsidR="00AE28B4">
        <w:rPr>
          <w:rFonts w:cs="FrankRuehl" w:hint="cs"/>
          <w:rtl/>
          <w:lang w:eastAsia="en-US"/>
        </w:rPr>
        <w:t xml:space="preserve">וכן ימסור לעירייה הצהרה עדכנית בעקבות שינוי </w:t>
      </w:r>
      <w:r w:rsidR="00471EC4">
        <w:rPr>
          <w:rFonts w:cs="FrankRuehl" w:hint="cs"/>
          <w:rtl/>
          <w:lang w:eastAsia="en-US"/>
        </w:rPr>
        <w:t xml:space="preserve">מהותי </w:t>
      </w:r>
      <w:r w:rsidR="00AE28B4">
        <w:rPr>
          <w:rFonts w:cs="FrankRuehl" w:hint="cs"/>
          <w:rtl/>
          <w:lang w:eastAsia="en-US"/>
        </w:rPr>
        <w:t>שחל במספר העובדים הקבועים במפעל לעומת האמור בהצהרה קודמת שהגיש</w:t>
      </w:r>
      <w:r w:rsidR="00471EC4">
        <w:rPr>
          <w:rFonts w:cs="FrankRuehl" w:hint="cs"/>
          <w:rtl/>
          <w:lang w:eastAsia="en-US"/>
        </w:rPr>
        <w:t xml:space="preserve"> בתוך 30 ימים מקרות השינוי</w:t>
      </w:r>
      <w:r w:rsidR="00AE28B4">
        <w:rPr>
          <w:rFonts w:cs="FrankRuehl" w:hint="cs"/>
          <w:rtl/>
          <w:lang w:eastAsia="en-US"/>
        </w:rPr>
        <w:t>;</w:t>
      </w:r>
      <w:r w:rsidR="00471EC4">
        <w:rPr>
          <w:rFonts w:cs="FrankRuehl" w:hint="cs"/>
          <w:rtl/>
          <w:lang w:eastAsia="en-US"/>
        </w:rPr>
        <w:t xml:space="preserve"> לעניין זה, "שינוי מהותי" </w:t>
      </w:r>
      <w:r w:rsidR="00471EC4">
        <w:rPr>
          <w:rFonts w:cs="FrankRuehl"/>
          <w:rtl/>
          <w:lang w:eastAsia="en-US"/>
        </w:rPr>
        <w:t>–</w:t>
      </w:r>
      <w:r w:rsidR="00471EC4">
        <w:rPr>
          <w:rFonts w:cs="FrankRuehl" w:hint="cs"/>
          <w:rtl/>
          <w:lang w:eastAsia="en-US"/>
        </w:rPr>
        <w:t xml:space="preserve"> גידול או קיטון של 25% או יותר במספר העובדים הקבועים במפעל ביחס לאמור בהצהרה הקודמת;</w:t>
      </w:r>
      <w:r w:rsidR="00AE28B4">
        <w:rPr>
          <w:rFonts w:cs="FrankRuehl" w:hint="cs"/>
          <w:rtl/>
          <w:lang w:eastAsia="en-US"/>
        </w:rPr>
        <w:t xml:space="preserve"> פעל עסק נוסף במתחם המפעל, יצרף המחזיק במפעל להצהרתו גם הצהרה מטעם העסק הנוסף כאמור;</w:t>
      </w:r>
    </w:p>
    <w:p w14:paraId="312A9B9B" w14:textId="77777777" w:rsidR="00AE28B4" w:rsidRDefault="00AE28B4" w:rsidP="005B210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5B210A">
        <w:rPr>
          <w:rFonts w:cs="FrankRuehl" w:hint="cs"/>
          <w:rtl/>
          <w:lang w:eastAsia="en-US"/>
        </w:rPr>
        <w:t>מספר העובדים הקבועים במפעל ביחס לכל מחזיק במפעל או עסק נוסף במתחם המפעל שלא מסרו הצהרה בניגוד לאמור בפסקה (3) יהיה על בסיס בדיקות המפקח ונתונים כאמור בפסקה (1), ובהעדר נתונים או ממצאים מתאימים יהיה על יסוד אומדן לפי שיקול דעתו של המפקח; מצא המפקח כי אין אפשרות סבירה להחליט או לאמוד את מספר העובדים הקבועים במפעל שלא מסר הצהרה כאמור, יהיה מספרם אחד;</w:t>
      </w:r>
    </w:p>
    <w:p w14:paraId="4AA04F25" w14:textId="77777777" w:rsidR="005B210A" w:rsidRDefault="005B210A" w:rsidP="005B210A">
      <w:pPr>
        <w:pStyle w:val="P00"/>
        <w:spacing w:before="72"/>
        <w:ind w:left="1021" w:right="1134"/>
        <w:rPr>
          <w:rFonts w:cs="FrankRuehl"/>
          <w:rtl/>
          <w:lang w:eastAsia="en-US"/>
        </w:rPr>
      </w:pPr>
      <w:r>
        <w:rPr>
          <w:rFonts w:cs="FrankRuehl" w:hint="cs"/>
          <w:rtl/>
          <w:lang w:eastAsia="en-US"/>
        </w:rPr>
        <w:t>(5)</w:t>
      </w:r>
      <w:r>
        <w:rPr>
          <w:rFonts w:cs="FrankRuehl" w:hint="cs"/>
          <w:rtl/>
          <w:lang w:eastAsia="en-US"/>
        </w:rPr>
        <w:tab/>
        <w:t>לא הוגשה הצהרה ומספר העובדים הקבועים במפעל הוחלט כאמור בפסקאות (1) או (4), יודיע המפקח למפעל על מספר העובדים הקבועים במפעל שהוחלט כאמור, והמפעל רשאי להשיג על ההחלטה בתוך 60 ימים מקבלת ההודעה על ידי הגשת הצהרה מטעמו ומטעם כל עסק נוסף הפועל במתחם המפעל;</w:t>
      </w:r>
    </w:p>
    <w:p w14:paraId="03090B66" w14:textId="77777777" w:rsidR="005B210A" w:rsidRDefault="005B210A" w:rsidP="005B210A">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הוגשה הצהרה כאמור בפסקה (3) או (5) והמפקח שוקל להחליט על מספר עובדים קבועים במפעל שלא לפי ההצהרה, יודיע על כך למפעל ויאפשר לו להעלות את טענותיו בטרם תתקבל החלטה כאמור;</w:t>
      </w:r>
    </w:p>
    <w:p w14:paraId="0D06EA13" w14:textId="77777777" w:rsidR="005B210A" w:rsidRDefault="005B210A" w:rsidP="005B210A">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בחישוב מספר העובדים הקבועים במפעל יימנו עובדים במשרה חלקית תוך צבירה של חלקי משרה, באופן שכל 100% משרה צבורים של עובדים קבועים במפעל ייחשבו יחד לעובד קבוע אחד במפעל.</w:t>
      </w:r>
    </w:p>
    <w:p w14:paraId="5D4EA036" w14:textId="77777777" w:rsidR="005B210A" w:rsidRDefault="005B210A" w:rsidP="005B210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אגרה לעניין סעיף זה יחולו הוראות אלה:</w:t>
      </w:r>
    </w:p>
    <w:p w14:paraId="2C652920" w14:textId="77777777" w:rsidR="005B210A" w:rsidRDefault="005B210A" w:rsidP="005B210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האגרה, בניכוי הסכום הפטור לפי סעיף קטן (ד), תשולם לפי חישוב שנתי, לפי חשבון שתציג העירייה למפעל בתום שנת הכספים </w:t>
      </w:r>
      <w:r w:rsidR="00471EC4">
        <w:rPr>
          <w:rFonts w:cs="FrankRuehl" w:hint="cs"/>
          <w:rtl/>
          <w:lang w:eastAsia="en-US"/>
        </w:rPr>
        <w:t>הנוגעת לעניין</w:t>
      </w:r>
      <w:r>
        <w:rPr>
          <w:rFonts w:cs="FrankRuehl" w:hint="cs"/>
          <w:rtl/>
          <w:lang w:eastAsia="en-US"/>
        </w:rPr>
        <w:t>, שבו יצוינו סוג כלי האשפה ונפחו, כמות הפינויים וסוגם, התעריף לכל פינוי,</w:t>
      </w:r>
      <w:r w:rsidR="00471EC4">
        <w:rPr>
          <w:rFonts w:cs="FrankRuehl" w:hint="cs"/>
          <w:rtl/>
          <w:lang w:eastAsia="en-US"/>
        </w:rPr>
        <w:t xml:space="preserve"> מקדם ההתאמה לעסקים ומקדם עידוד המיחזור שנקבעו למפעל</w:t>
      </w:r>
      <w:r>
        <w:rPr>
          <w:rFonts w:cs="FrankRuehl" w:hint="cs"/>
          <w:rtl/>
          <w:lang w:eastAsia="en-US"/>
        </w:rPr>
        <w:t xml:space="preserve"> וכן סכום האגרה הפטור לפי סעיף קטן (ד) ודרך חישובו;</w:t>
      </w:r>
    </w:p>
    <w:p w14:paraId="3FE7824C" w14:textId="77777777" w:rsidR="005B210A" w:rsidRDefault="005B210A" w:rsidP="005B210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אף האמור בפסקה (1), העירייה רשאית לגבות את האגרה לפי חשבונות תקופתיים לחודש או לחודשיים, ויכול שהחשבונות התקופתיים ייערכו לפי אומדן, ובלבד שבמקרה של אומדן כאמור, ייערך בתום שנת כספים חשבון סופי כאמור בפסקה (1), שבמסגרתו יזוכה או יחויב המפעל בהפר</w:t>
      </w:r>
      <w:r w:rsidR="00471EC4">
        <w:rPr>
          <w:rFonts w:cs="FrankRuehl" w:hint="cs"/>
          <w:rtl/>
          <w:lang w:eastAsia="en-US"/>
        </w:rPr>
        <w:t>ש</w:t>
      </w:r>
      <w:r>
        <w:rPr>
          <w:rFonts w:cs="FrankRuehl" w:hint="cs"/>
          <w:rtl/>
          <w:lang w:eastAsia="en-US"/>
        </w:rPr>
        <w:t>ים, לפי העניין.</w:t>
      </w:r>
    </w:p>
    <w:p w14:paraId="2F7E7700" w14:textId="77777777" w:rsidR="005B210A" w:rsidRDefault="005B210A" w:rsidP="005B210A">
      <w:pPr>
        <w:pStyle w:val="P00"/>
        <w:spacing w:before="72"/>
        <w:ind w:left="0" w:right="1134"/>
        <w:rPr>
          <w:rFonts w:cs="FrankRuehl"/>
          <w:rtl/>
          <w:lang w:eastAsia="en-US"/>
        </w:rPr>
      </w:pPr>
      <w:r>
        <w:rPr>
          <w:rFonts w:cs="FrankRuehl" w:hint="cs"/>
          <w:rtl/>
          <w:lang w:eastAsia="en-US"/>
        </w:rPr>
        <w:tab/>
        <w:t>(ז)</w:t>
      </w:r>
      <w:r>
        <w:rPr>
          <w:rFonts w:cs="FrankRuehl" w:hint="cs"/>
          <w:rtl/>
          <w:lang w:eastAsia="en-US"/>
        </w:rPr>
        <w:tab/>
      </w:r>
      <w:r w:rsidR="00471EC4">
        <w:rPr>
          <w:rFonts w:cs="FrankRuehl" w:hint="cs"/>
          <w:rtl/>
          <w:lang w:eastAsia="en-US"/>
        </w:rPr>
        <w:t>לעניין החלטה על מקדם ההתאמה לעסקים שיחול על מפעל יחולו הוראות אלה:</w:t>
      </w:r>
    </w:p>
    <w:p w14:paraId="21A8093A" w14:textId="77777777" w:rsidR="00471EC4" w:rsidRDefault="00471EC4" w:rsidP="00471EC4">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המפקח יחליט על מקדם ההתאמה לעסקים שיחול על מפעל, לפי סיווג הנכס לצורכי ארנונה כללית הנוגע למרכז הכובד של פעילות המפעל;</w:t>
      </w:r>
    </w:p>
    <w:p w14:paraId="4676C1D3" w14:textId="77777777" w:rsidR="00471EC4" w:rsidRDefault="00471EC4" w:rsidP="00471EC4">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מפעל רשאי להשיג לפני המפקח על מקדם ההתאמה לעסקים שנקבע לו בתוך 30 ימים מקבלת הודעת המפקח על החלטתו כאמור בפסקה (1), אם סבר שההחלטה התקבלה שלא לפי סיווג הארנונה הנוגע למרכז הכובד של פעילות המפעל, והמפקח ישיב להשגה בתוך 30 ימים.</w:t>
      </w:r>
    </w:p>
    <w:p w14:paraId="54F687A1" w14:textId="77777777" w:rsidR="00471EC4" w:rsidRDefault="00471EC4" w:rsidP="005B210A">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לעניין החלטה על מקדם עידוד המיחזור למפעל יחולו הוראות אלה:</w:t>
      </w:r>
    </w:p>
    <w:p w14:paraId="10BE0C60" w14:textId="77777777" w:rsidR="00471EC4" w:rsidRDefault="00471EC4" w:rsidP="00471EC4">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המפקח יחליט על מקדם עידוד המיחזור למפעל לפי היקף המיחזור של המפעל כמפורט בפסקה (2), והוא רשאי להסתמך בעניין זה על בדיקותיו, על נתונים הקיימים בידי העירייה ועל הצהרת מיחזור שיגיש לו המחזיק במפעל;</w:t>
      </w:r>
    </w:p>
    <w:p w14:paraId="65ED6D07" w14:textId="77777777" w:rsidR="00471EC4" w:rsidRDefault="00471EC4" w:rsidP="00471EC4">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מפעל ממחזר ייחשב מפעל שמתקיימים בו כל המפורטים להלן:</w:t>
      </w:r>
    </w:p>
    <w:p w14:paraId="607CA18C" w14:textId="77777777" w:rsidR="00471EC4" w:rsidRDefault="00471EC4" w:rsidP="00471EC4">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במפעל מתבצעת הפרדה של כל פסולת האריזות המצטברת בו מפסולת אחרת;</w:t>
      </w:r>
    </w:p>
    <w:p w14:paraId="284E694D" w14:textId="77777777" w:rsidR="00471EC4" w:rsidRDefault="00471EC4" w:rsidP="00471EC4">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במפעל מתבצע פינוי של פסולת האריזות לפי סעיפים 25(א) או 26 לחוק האריזות;</w:t>
      </w:r>
    </w:p>
    <w:p w14:paraId="632A88F6" w14:textId="77777777" w:rsidR="00471EC4" w:rsidRDefault="00471EC4" w:rsidP="00471EC4">
      <w:pPr>
        <w:pStyle w:val="P00"/>
        <w:spacing w:before="72"/>
        <w:ind w:left="1474"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במפעל מתבצעת הפרדה של כל פסולת הציוד והסוללות שאינה מהמגזר הביתי המצטברת בו מפסולת אחרת, וכן מתבצע פינוי של פסולת הציוד והסוללות לפי סעיף 34 לחוק הציוד והסוללות;</w:t>
      </w:r>
    </w:p>
    <w:p w14:paraId="71D524F9" w14:textId="77777777" w:rsidR="00471EC4" w:rsidRDefault="00471EC4" w:rsidP="00471EC4">
      <w:pPr>
        <w:pStyle w:val="P00"/>
        <w:spacing w:before="72"/>
        <w:ind w:left="1474" w:right="1134"/>
        <w:rPr>
          <w:rFonts w:cs="FrankRuehl"/>
          <w:rtl/>
          <w:lang w:eastAsia="en-US"/>
        </w:rPr>
      </w:pPr>
      <w:r>
        <w:rPr>
          <w:rFonts w:cs="FrankRuehl" w:hint="cs"/>
          <w:rtl/>
          <w:lang w:eastAsia="en-US"/>
        </w:rPr>
        <w:t>(ד)</w:t>
      </w:r>
      <w:r>
        <w:rPr>
          <w:rFonts w:cs="FrankRuehl"/>
          <w:rtl/>
          <w:lang w:eastAsia="en-US"/>
        </w:rPr>
        <w:tab/>
      </w:r>
      <w:r>
        <w:rPr>
          <w:rFonts w:cs="FrankRuehl" w:hint="cs"/>
          <w:rtl/>
          <w:lang w:eastAsia="en-US"/>
        </w:rPr>
        <w:t>במפעל מתבצעת הפרדה והשלכה של כל פסולת הציוד והסוללות מהמגזר הביתי המצטברת בו, לפי סדרי ההפרדה שהורתה העירייה ולפי סעיפים 28 ו-32 לחוק הציוד והסוללות;</w:t>
      </w:r>
    </w:p>
    <w:p w14:paraId="18F85BF8" w14:textId="77777777" w:rsidR="00471EC4" w:rsidRDefault="00471EC4" w:rsidP="00471EC4">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מפעל שהתבקש להגיש לעירייה הצהרת מיחזור ולא עשה כן בתוך 90 ימים, או שלא נענה לבקשת המפקח להיכנס לחצריו לשם בדיקת התקיימות התנאים שבסעיף קטן (ח)(2), ייחשב כמפעל שאינו ממחזר;</w:t>
      </w:r>
    </w:p>
    <w:p w14:paraId="0AED0826" w14:textId="77777777" w:rsidR="00471EC4" w:rsidRDefault="00471EC4" w:rsidP="00471EC4">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מפעל רשאי להשיג לפני המפקח על מקדם עידוד המיחזור שהוחלט לגביו בתוך 30 ימים מקבלת הודעת המפקח על החלטתו כאמור בפסקה (1), אם סבר שמתקיימים בו כל התנאים הקבועים בפסקה (2) או שלא חל עליו האמור בפסקה (3), והמפקח ישיב להשגה בתוך 30 ימים.</w:t>
      </w:r>
    </w:p>
    <w:p w14:paraId="425E3F1F" w14:textId="77777777" w:rsidR="00471EC4" w:rsidRDefault="00471EC4" w:rsidP="005B210A">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בעירייה תפעל ועדת חריגים, שתהיה רשאית לדון ולהחליט בכל אלה:</w:t>
      </w:r>
    </w:p>
    <w:p w14:paraId="34A84D46" w14:textId="77777777" w:rsidR="00471EC4" w:rsidRDefault="00471EC4" w:rsidP="00471EC4">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מפעל שהוחלט לגביו על מקדם עידוד מיחזור 0.1 רשאי לפנות לוועדת חריגים בבקשה להגדיל את מקדם עידוד המיחזור שלו, וועדת החריגים רשאית לאשר את בקשתו באופן מלא או חלקי אם מצאה שאי העמידה של המפעל בתנאי סעיף קטן ח(2) היא חלקית בלבד ונובעת מסיבות שאינן בשליטת המפעל, או אם מצאה שהמפעל ממחזר פסולת בהיקפים גדולים במיוחד הראויים לציון, ובלבד שלא יוחלט על מקדם עידוד מיחזור הגדול מ-1; מקדם מוגדל כאמור יהיה בדילוגים של 0.1; נימוקי הוועדה יירשמו בהחלטתה;</w:t>
      </w:r>
    </w:p>
    <w:p w14:paraId="37A93512" w14:textId="77777777" w:rsidR="00471EC4" w:rsidRDefault="00471EC4" w:rsidP="00471EC4">
      <w:pPr>
        <w:pStyle w:val="P00"/>
        <w:spacing w:before="72"/>
        <w:ind w:left="1021" w:right="1134"/>
        <w:rPr>
          <w:rFonts w:cs="FrankRuehl" w:hint="cs"/>
          <w:rtl/>
          <w:lang w:eastAsia="en-US"/>
        </w:rPr>
      </w:pPr>
      <w:r>
        <w:rPr>
          <w:rFonts w:cs="FrankRuehl" w:hint="cs"/>
          <w:rtl/>
          <w:lang w:eastAsia="en-US"/>
        </w:rPr>
        <w:t>(2)</w:t>
      </w:r>
      <w:r>
        <w:rPr>
          <w:rFonts w:cs="FrankRuehl"/>
          <w:rtl/>
          <w:lang w:eastAsia="en-US"/>
        </w:rPr>
        <w:tab/>
      </w:r>
      <w:r w:rsidR="00790F14">
        <w:rPr>
          <w:rFonts w:cs="FrankRuehl" w:hint="cs"/>
          <w:rtl/>
          <w:lang w:eastAsia="en-US"/>
        </w:rPr>
        <w:t>מפעל שהוחלט לגביו על מקדם התאמה לעסקים 1.5 או מקדם עידוד מיחזור הקטן מ-1 רשאי לפנות לוועדת חריגים בבקשה להגדיל את מקדם ההתאמה לעסקים שהוחלט לגביו או את מקדם עידוד המיחזור שהוחלט לגביו או את שניהם, וועדת החריגים רשאית לאשר את בקשתו באופן מלא או חלקי אם הדבר דרוש לדעת הוועדה כדי למנוע עיוות נוכח מאפייניו המיוחדים של העסק, שאינם מקבלים מענה בחוק עזר זה, ובלבד שלא יוחלט על מקדם התאמה לעסקים הגדול מ-2 ולא יוחלט על מקדם עידוד מיחזור הגדול מ-1; מקדמים מוגדלים כאמור יהיו בדילוגים של 0.1; נימוקי הוועדה יירשמו בהחלטתה.</w:t>
      </w:r>
    </w:p>
    <w:p w14:paraId="7165C7AE" w14:textId="77777777" w:rsidR="00F06BD1" w:rsidRDefault="00F06BD1" w:rsidP="00F06BD1">
      <w:pPr>
        <w:pStyle w:val="P00"/>
        <w:spacing w:before="72"/>
        <w:ind w:left="0" w:right="1134"/>
        <w:rPr>
          <w:rFonts w:cs="FrankRuehl" w:hint="cs"/>
          <w:rtl/>
          <w:lang w:eastAsia="en-US"/>
        </w:rPr>
      </w:pPr>
      <w:r>
        <w:rPr>
          <w:rFonts w:cs="FrankRuehl" w:hint="cs"/>
          <w:rtl/>
          <w:lang w:eastAsia="en-US"/>
        </w:rPr>
        <w:tab/>
        <w:t>(</w:t>
      </w:r>
      <w:r w:rsidR="00817165">
        <w:rPr>
          <w:rFonts w:cs="FrankRuehl" w:hint="cs"/>
          <w:rtl/>
          <w:lang w:eastAsia="en-US"/>
        </w:rPr>
        <w:t>י</w:t>
      </w:r>
      <w:r>
        <w:rPr>
          <w:rFonts w:cs="FrankRuehl" w:hint="cs"/>
          <w:rtl/>
          <w:lang w:eastAsia="en-US"/>
        </w:rPr>
        <w:t>)</w:t>
      </w:r>
      <w:r>
        <w:rPr>
          <w:rFonts w:cs="FrankRuehl" w:hint="cs"/>
          <w:rtl/>
          <w:lang w:eastAsia="en-US"/>
        </w:rPr>
        <w:tab/>
        <w:t xml:space="preserve">בסעיף זה ובתוספת השלישית </w:t>
      </w:r>
      <w:r>
        <w:rPr>
          <w:rFonts w:cs="FrankRuehl"/>
          <w:rtl/>
          <w:lang w:eastAsia="en-US"/>
        </w:rPr>
        <w:t>–</w:t>
      </w:r>
    </w:p>
    <w:p w14:paraId="68AA5DBD" w14:textId="77777777" w:rsidR="00F06BD1" w:rsidRDefault="00F06BD1" w:rsidP="00F06BD1">
      <w:pPr>
        <w:pStyle w:val="P00"/>
        <w:spacing w:before="72"/>
        <w:ind w:left="0" w:right="1134"/>
        <w:rPr>
          <w:rFonts w:cs="FrankRuehl"/>
          <w:rtl/>
          <w:lang w:eastAsia="en-US"/>
        </w:rPr>
      </w:pPr>
      <w:r>
        <w:rPr>
          <w:rFonts w:cs="FrankRuehl" w:hint="cs"/>
          <w:rtl/>
          <w:lang w:eastAsia="en-US"/>
        </w:rPr>
        <w:tab/>
        <w:t xml:space="preserve">"דחסן" </w:t>
      </w:r>
      <w:r>
        <w:rPr>
          <w:rFonts w:cs="FrankRuehl"/>
          <w:rtl/>
          <w:lang w:eastAsia="en-US"/>
        </w:rPr>
        <w:t>–</w:t>
      </w:r>
      <w:r>
        <w:rPr>
          <w:rFonts w:cs="FrankRuehl" w:hint="cs"/>
          <w:rtl/>
          <w:lang w:eastAsia="en-US"/>
        </w:rPr>
        <w:t xml:space="preserve"> כלי אשפה הכולל מנגנון מכני לדחי</w:t>
      </w:r>
      <w:r w:rsidR="00817165">
        <w:rPr>
          <w:rFonts w:cs="FrankRuehl" w:hint="cs"/>
          <w:rtl/>
          <w:lang w:eastAsia="en-US"/>
        </w:rPr>
        <w:t>ס</w:t>
      </w:r>
      <w:r>
        <w:rPr>
          <w:rFonts w:cs="FrankRuehl" w:hint="cs"/>
          <w:rtl/>
          <w:lang w:eastAsia="en-US"/>
        </w:rPr>
        <w:t>ת פסולת;</w:t>
      </w:r>
    </w:p>
    <w:p w14:paraId="6ADAFB7E" w14:textId="77777777" w:rsidR="00817165" w:rsidRDefault="00817165" w:rsidP="00F06BD1">
      <w:pPr>
        <w:pStyle w:val="P00"/>
        <w:spacing w:before="72"/>
        <w:ind w:left="0" w:right="1134"/>
        <w:rPr>
          <w:rFonts w:cs="FrankRuehl" w:hint="cs"/>
          <w:rtl/>
          <w:lang w:eastAsia="en-US"/>
        </w:rPr>
      </w:pPr>
      <w:r>
        <w:rPr>
          <w:rFonts w:cs="FrankRuehl"/>
          <w:rtl/>
          <w:lang w:eastAsia="en-US"/>
        </w:rPr>
        <w:tab/>
      </w:r>
      <w:r>
        <w:rPr>
          <w:rFonts w:cs="FrankRuehl" w:hint="cs"/>
          <w:rtl/>
          <w:lang w:eastAsia="en-US"/>
        </w:rPr>
        <w:t>"</w:t>
      </w:r>
      <w:r w:rsidR="00123360">
        <w:rPr>
          <w:rFonts w:cs="FrankRuehl" w:hint="cs"/>
          <w:rtl/>
          <w:lang w:eastAsia="en-US"/>
        </w:rPr>
        <w:t xml:space="preserve">העלות התקנית לעובד" </w:t>
      </w:r>
      <w:r w:rsidR="00123360">
        <w:rPr>
          <w:rFonts w:cs="FrankRuehl"/>
          <w:rtl/>
          <w:lang w:eastAsia="en-US"/>
        </w:rPr>
        <w:t>–</w:t>
      </w:r>
      <w:r w:rsidR="00123360">
        <w:rPr>
          <w:rFonts w:cs="FrankRuehl" w:hint="cs"/>
          <w:rtl/>
          <w:lang w:eastAsia="en-US"/>
        </w:rPr>
        <w:t xml:space="preserve"> העלות התקנית לעובד לשנה הקבועה בתוספת השלישית, אשר חושבה כמכפלה של גורמים אלה: כמות הפסולת התואמת שימוש ביתי לעובד, כפול 365 וכפול העלות הממוצעת לפינוי ק"ג פסולת של מפעלים;</w:t>
      </w:r>
    </w:p>
    <w:p w14:paraId="6DEEF6D3" w14:textId="77777777" w:rsidR="00F06BD1" w:rsidRDefault="00F06BD1" w:rsidP="00F06BD1">
      <w:pPr>
        <w:pStyle w:val="P00"/>
        <w:spacing w:before="72"/>
        <w:ind w:left="0" w:right="1134"/>
        <w:rPr>
          <w:rFonts w:cs="FrankRuehl"/>
          <w:rtl/>
          <w:lang w:eastAsia="en-US"/>
        </w:rPr>
      </w:pPr>
      <w:r>
        <w:rPr>
          <w:rFonts w:cs="FrankRuehl" w:hint="cs"/>
          <w:rtl/>
          <w:lang w:eastAsia="en-US"/>
        </w:rPr>
        <w:tab/>
        <w:t xml:space="preserve">"הצהרה" </w:t>
      </w:r>
      <w:r>
        <w:rPr>
          <w:rFonts w:cs="FrankRuehl"/>
          <w:rtl/>
          <w:lang w:eastAsia="en-US"/>
        </w:rPr>
        <w:t>–</w:t>
      </w:r>
      <w:r>
        <w:rPr>
          <w:rFonts w:cs="FrankRuehl" w:hint="cs"/>
          <w:rtl/>
          <w:lang w:eastAsia="en-US"/>
        </w:rPr>
        <w:t xml:space="preserve"> הצהרת מחזיק במפעל על מספר העובדים הקבועים במפעל;</w:t>
      </w:r>
    </w:p>
    <w:p w14:paraId="037FE5C8" w14:textId="77777777" w:rsidR="00123360" w:rsidRDefault="00123360"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"הצהרת מיחזור" </w:t>
      </w:r>
      <w:r>
        <w:rPr>
          <w:rFonts w:cs="FrankRuehl"/>
          <w:rtl/>
          <w:lang w:eastAsia="en-US"/>
        </w:rPr>
        <w:t>–</w:t>
      </w:r>
      <w:r>
        <w:rPr>
          <w:rFonts w:cs="FrankRuehl" w:hint="cs"/>
          <w:rtl/>
          <w:lang w:eastAsia="en-US"/>
        </w:rPr>
        <w:t xml:space="preserve"> הצהרת מחזיק במפעל כי מתבצעים במפעל הפרדה ופינוי של פסולת אריזות ושל פסולת ציוד וסוללות בהתאם לאמור בסעיף משנה ח(2);</w:t>
      </w:r>
    </w:p>
    <w:p w14:paraId="5C9ED723" w14:textId="77777777" w:rsidR="00123360" w:rsidRDefault="00123360"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"ועדת חריגים" </w:t>
      </w:r>
      <w:r>
        <w:rPr>
          <w:rFonts w:cs="FrankRuehl"/>
          <w:rtl/>
          <w:lang w:eastAsia="en-US"/>
        </w:rPr>
        <w:t>–</w:t>
      </w:r>
      <w:r>
        <w:rPr>
          <w:rFonts w:cs="FrankRuehl" w:hint="cs"/>
          <w:rtl/>
          <w:lang w:eastAsia="en-US"/>
        </w:rPr>
        <w:t xml:space="preserve"> ועדה שחבריה יהיו מנהל מערך תברואה וסביבה בעירייה, מנהל אגף ההכנסות בעירייה והיועץ המשפטי לעירייה או נציגיהם;</w:t>
      </w:r>
    </w:p>
    <w:p w14:paraId="54B03D5E" w14:textId="77777777" w:rsidR="00123360" w:rsidRDefault="00123360"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"חוק האריזות" </w:t>
      </w:r>
      <w:r>
        <w:rPr>
          <w:rFonts w:cs="FrankRuehl"/>
          <w:rtl/>
          <w:lang w:eastAsia="en-US"/>
        </w:rPr>
        <w:t>–</w:t>
      </w:r>
      <w:r>
        <w:rPr>
          <w:rFonts w:cs="FrankRuehl" w:hint="cs"/>
          <w:rtl/>
          <w:lang w:eastAsia="en-US"/>
        </w:rPr>
        <w:t xml:space="preserve"> חוק להסדרת הטיפול באריזות, התשע"א-2011;</w:t>
      </w:r>
    </w:p>
    <w:p w14:paraId="082F2F52" w14:textId="77777777" w:rsidR="00123360" w:rsidRDefault="00123360"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"חוק ציוד וסוללות" </w:t>
      </w:r>
      <w:r>
        <w:rPr>
          <w:rFonts w:cs="FrankRuehl"/>
          <w:rtl/>
          <w:lang w:eastAsia="en-US"/>
        </w:rPr>
        <w:t>–</w:t>
      </w:r>
      <w:r>
        <w:rPr>
          <w:rFonts w:cs="FrankRuehl" w:hint="cs"/>
          <w:rtl/>
          <w:lang w:eastAsia="en-US"/>
        </w:rPr>
        <w:t xml:space="preserve"> חוק לטיפול סביבתי בציוד חשמלי ואלקטרוני ובסוללות, התשע"ב-2012;</w:t>
      </w:r>
    </w:p>
    <w:p w14:paraId="15370D0C" w14:textId="77777777" w:rsidR="00123360" w:rsidRDefault="00123360"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"כמות הפסולת התואמת שימוש ביתי לעובד" </w:t>
      </w:r>
      <w:r>
        <w:rPr>
          <w:rFonts w:cs="FrankRuehl"/>
          <w:rtl/>
          <w:lang w:eastAsia="en-US"/>
        </w:rPr>
        <w:t>–</w:t>
      </w:r>
      <w:r>
        <w:rPr>
          <w:rFonts w:cs="FrankRuehl" w:hint="cs"/>
          <w:rtl/>
          <w:lang w:eastAsia="en-US"/>
        </w:rPr>
        <w:t xml:space="preserve"> כמות הפסולת התואמת שימוש ביתי לעובד הנקובה בתוספת השלישית (</w:t>
      </w:r>
      <w:r>
        <w:rPr>
          <w:rFonts w:cs="FrankRuehl"/>
          <w:lang w:eastAsia="en-US"/>
        </w:rPr>
        <w:t>a</w:t>
      </w:r>
      <w:r>
        <w:rPr>
          <w:rFonts w:cs="FrankRuehl" w:hint="cs"/>
          <w:rtl/>
          <w:lang w:eastAsia="en-US"/>
        </w:rPr>
        <w:t xml:space="preserve">), </w:t>
      </w:r>
      <w:r w:rsidR="009962C4">
        <w:rPr>
          <w:rFonts w:cs="FrankRuehl" w:hint="cs"/>
          <w:rtl/>
          <w:lang w:eastAsia="en-US"/>
        </w:rPr>
        <w:t>בק"ג ליום לעובד, אשר חושבה לפי הנוסחה הזו:</w:t>
      </w:r>
    </w:p>
    <w:p w14:paraId="7BFC37EF" w14:textId="77777777" w:rsidR="009962C4" w:rsidRDefault="009962C4" w:rsidP="009962C4">
      <w:pPr>
        <w:pStyle w:val="P00"/>
        <w:spacing w:before="72"/>
        <w:ind w:left="0" w:right="1134"/>
        <w:jc w:val="center"/>
        <w:rPr>
          <w:rFonts w:cs="FrankRuehl" w:hint="cs"/>
          <w:rtl/>
          <w:lang w:eastAsia="en-US"/>
        </w:rPr>
      </w:pPr>
      <w:r w:rsidRPr="009962C4">
        <w:rPr>
          <w:rFonts w:cs="FrankRuehl" w:hint="cs"/>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9.8pt">
            <v:imagedata r:id="rId6" o:title=""/>
          </v:shape>
        </w:pict>
      </w:r>
    </w:p>
    <w:p w14:paraId="15FABCF8" w14:textId="77777777" w:rsidR="009962C4" w:rsidRDefault="009962C4" w:rsidP="00F06BD1">
      <w:pPr>
        <w:pStyle w:val="P00"/>
        <w:spacing w:before="72"/>
        <w:ind w:left="0" w:right="1134"/>
        <w:rPr>
          <w:rFonts w:cs="FrankRuehl"/>
          <w:rtl/>
          <w:lang w:eastAsia="en-US"/>
        </w:rPr>
      </w:pPr>
      <w:r>
        <w:rPr>
          <w:rFonts w:cs="FrankRuehl" w:hint="cs"/>
          <w:rtl/>
          <w:lang w:eastAsia="en-US"/>
        </w:rPr>
        <w:t xml:space="preserve">כאשר </w:t>
      </w:r>
      <w:r>
        <w:rPr>
          <w:rFonts w:cs="FrankRuehl"/>
          <w:rtl/>
          <w:lang w:eastAsia="en-US"/>
        </w:rPr>
        <w:t>–</w:t>
      </w:r>
    </w:p>
    <w:p w14:paraId="4F30345C" w14:textId="77777777" w:rsidR="009962C4" w:rsidRDefault="009962C4" w:rsidP="00F06BD1">
      <w:pPr>
        <w:pStyle w:val="P00"/>
        <w:spacing w:before="72"/>
        <w:ind w:left="0" w:right="1134"/>
        <w:rPr>
          <w:rFonts w:cs="FrankRuehl"/>
          <w:rtl/>
          <w:lang w:eastAsia="en-US"/>
        </w:rPr>
      </w:pPr>
      <w:r>
        <w:rPr>
          <w:rFonts w:cs="FrankRuehl"/>
          <w:lang w:eastAsia="en-US"/>
        </w:rPr>
        <w:t>w</w:t>
      </w:r>
      <w:r>
        <w:rPr>
          <w:rFonts w:cs="FrankRuehl" w:hint="cs"/>
          <w:rtl/>
          <w:lang w:eastAsia="en-US"/>
        </w:rPr>
        <w:t xml:space="preserve"> </w:t>
      </w:r>
      <w:r>
        <w:rPr>
          <w:rFonts w:cs="FrankRuehl"/>
          <w:rtl/>
          <w:lang w:eastAsia="en-US"/>
        </w:rPr>
        <w:t>–</w:t>
      </w:r>
      <w:r>
        <w:rPr>
          <w:rFonts w:cs="FrankRuehl" w:hint="cs"/>
          <w:rtl/>
          <w:lang w:eastAsia="en-US"/>
        </w:rPr>
        <w:t xml:space="preserve"> כמות שנתית של פסולת ביתית עירונית מעורבת למעט פסולת גושית וגזם עירוני, חלקי 365;</w:t>
      </w:r>
    </w:p>
    <w:p w14:paraId="07558517" w14:textId="77777777" w:rsidR="009962C4" w:rsidRDefault="009962C4" w:rsidP="00F06BD1">
      <w:pPr>
        <w:pStyle w:val="P00"/>
        <w:spacing w:before="72"/>
        <w:ind w:left="0" w:right="1134"/>
        <w:rPr>
          <w:rFonts w:cs="FrankRuehl"/>
          <w:rtl/>
          <w:lang w:eastAsia="en-US"/>
        </w:rPr>
      </w:pPr>
      <w:r>
        <w:rPr>
          <w:rFonts w:cs="FrankRuehl"/>
          <w:lang w:eastAsia="en-US"/>
        </w:rPr>
        <w:t>o</w:t>
      </w:r>
      <w:r>
        <w:rPr>
          <w:rFonts w:cs="FrankRuehl" w:hint="cs"/>
          <w:rtl/>
          <w:lang w:eastAsia="en-US"/>
        </w:rPr>
        <w:t xml:space="preserve"> </w:t>
      </w:r>
      <w:r>
        <w:rPr>
          <w:rFonts w:cs="FrankRuehl"/>
          <w:rtl/>
          <w:lang w:eastAsia="en-US"/>
        </w:rPr>
        <w:t>–</w:t>
      </w:r>
      <w:r>
        <w:rPr>
          <w:rFonts w:cs="FrankRuehl" w:hint="cs"/>
          <w:rtl/>
          <w:lang w:eastAsia="en-US"/>
        </w:rPr>
        <w:t xml:space="preserve"> החלק היחסי של הפסולת האורגנית, שהוא 44% בהתאם לסקר הרכב הפסולת הארצי 2012-2013;</w:t>
      </w:r>
    </w:p>
    <w:p w14:paraId="76DF8AC2" w14:textId="77777777" w:rsidR="009962C4" w:rsidRDefault="009962C4" w:rsidP="00F06BD1">
      <w:pPr>
        <w:pStyle w:val="P00"/>
        <w:spacing w:before="72"/>
        <w:ind w:left="0" w:right="1134"/>
        <w:rPr>
          <w:rFonts w:cs="FrankRuehl"/>
          <w:rtl/>
          <w:lang w:eastAsia="en-US"/>
        </w:rPr>
      </w:pPr>
      <w:r>
        <w:rPr>
          <w:rFonts w:cs="FrankRuehl"/>
          <w:lang w:eastAsia="en-US"/>
        </w:rPr>
        <w:t>t</w:t>
      </w:r>
      <w:r>
        <w:rPr>
          <w:rFonts w:cs="FrankRuehl" w:hint="cs"/>
          <w:rtl/>
          <w:lang w:eastAsia="en-US"/>
        </w:rPr>
        <w:t xml:space="preserve"> </w:t>
      </w:r>
      <w:r>
        <w:rPr>
          <w:rFonts w:cs="FrankRuehl"/>
          <w:rtl/>
          <w:lang w:eastAsia="en-US"/>
        </w:rPr>
        <w:t>–</w:t>
      </w:r>
      <w:r>
        <w:rPr>
          <w:rFonts w:cs="FrankRuehl" w:hint="cs"/>
          <w:rtl/>
          <w:lang w:eastAsia="en-US"/>
        </w:rPr>
        <w:t xml:space="preserve"> מתאם פסולת לזמן שהות בעבודה, שהוא 62.5%;</w:t>
      </w:r>
    </w:p>
    <w:p w14:paraId="78DB38A6" w14:textId="77777777" w:rsidR="009962C4" w:rsidRDefault="009962C4" w:rsidP="00F06BD1">
      <w:pPr>
        <w:pStyle w:val="P00"/>
        <w:spacing w:before="72"/>
        <w:ind w:left="0" w:right="1134"/>
        <w:rPr>
          <w:rFonts w:cs="FrankRuehl"/>
          <w:rtl/>
          <w:lang w:eastAsia="en-US"/>
        </w:rPr>
      </w:pPr>
      <w:r>
        <w:rPr>
          <w:rFonts w:cs="FrankRuehl"/>
          <w:lang w:eastAsia="en-US"/>
        </w:rPr>
        <w:t>n</w:t>
      </w:r>
      <w:r>
        <w:rPr>
          <w:rFonts w:cs="FrankRuehl" w:hint="cs"/>
          <w:rtl/>
          <w:lang w:eastAsia="en-US"/>
        </w:rPr>
        <w:t xml:space="preserve"> </w:t>
      </w:r>
      <w:r>
        <w:rPr>
          <w:rFonts w:cs="FrankRuehl"/>
          <w:rtl/>
          <w:lang w:eastAsia="en-US"/>
        </w:rPr>
        <w:t>–</w:t>
      </w:r>
      <w:r>
        <w:rPr>
          <w:rFonts w:cs="FrankRuehl" w:hint="cs"/>
          <w:rtl/>
          <w:lang w:eastAsia="en-US"/>
        </w:rPr>
        <w:t xml:space="preserve"> מספר התושבים ברשות המקומית;</w:t>
      </w:r>
    </w:p>
    <w:p w14:paraId="0D192208" w14:textId="77777777" w:rsidR="00F06BD1" w:rsidRDefault="00F06BD1" w:rsidP="00F06BD1">
      <w:pPr>
        <w:pStyle w:val="P00"/>
        <w:spacing w:before="72"/>
        <w:ind w:left="0" w:right="1134"/>
        <w:rPr>
          <w:rFonts w:cs="FrankRuehl"/>
          <w:rtl/>
          <w:lang w:eastAsia="en-US"/>
        </w:rPr>
      </w:pPr>
      <w:r>
        <w:rPr>
          <w:rFonts w:cs="FrankRuehl" w:hint="cs"/>
          <w:rtl/>
          <w:lang w:eastAsia="en-US"/>
        </w:rPr>
        <w:tab/>
        <w:t xml:space="preserve">"מספר העובדים הקבועים במפעל" </w:t>
      </w:r>
      <w:r>
        <w:rPr>
          <w:rFonts w:cs="FrankRuehl"/>
          <w:rtl/>
          <w:lang w:eastAsia="en-US"/>
        </w:rPr>
        <w:t>–</w:t>
      </w:r>
      <w:r>
        <w:rPr>
          <w:rFonts w:cs="FrankRuehl" w:hint="cs"/>
          <w:rtl/>
          <w:lang w:eastAsia="en-US"/>
        </w:rPr>
        <w:t xml:space="preserve"> מספר העובדים המועסקים באופן קבוע בשטח המפעל במישרין על ידי המפעל או על ידי עסק נוסף במתחם המפעל, לפי סעיף קטן (ה);</w:t>
      </w:r>
    </w:p>
    <w:p w14:paraId="183B4BC6" w14:textId="77777777" w:rsidR="009962C4" w:rsidRDefault="009962C4"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"מפעל ממחזר" </w:t>
      </w:r>
      <w:r>
        <w:rPr>
          <w:rFonts w:cs="FrankRuehl"/>
          <w:rtl/>
          <w:lang w:eastAsia="en-US"/>
        </w:rPr>
        <w:t>–</w:t>
      </w:r>
      <w:r>
        <w:rPr>
          <w:rFonts w:cs="FrankRuehl" w:hint="cs"/>
          <w:rtl/>
          <w:lang w:eastAsia="en-US"/>
        </w:rPr>
        <w:t xml:space="preserve"> מפעל שמתקיימים בו כל התנאים המפורטים בסעיף קטן (ח)(2);</w:t>
      </w:r>
    </w:p>
    <w:p w14:paraId="35D6AD9E" w14:textId="77777777" w:rsidR="009962C4" w:rsidRDefault="009962C4"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"מקדם ההתאמה לעסקים" </w:t>
      </w:r>
      <w:r>
        <w:rPr>
          <w:rFonts w:cs="FrankRuehl"/>
          <w:rtl/>
          <w:lang w:eastAsia="en-US"/>
        </w:rPr>
        <w:t>–</w:t>
      </w:r>
      <w:r>
        <w:rPr>
          <w:rFonts w:cs="FrankRuehl" w:hint="cs"/>
          <w:rtl/>
          <w:lang w:eastAsia="en-US"/>
        </w:rPr>
        <w:t xml:space="preserve"> בתעשייה ומלאכה </w:t>
      </w:r>
      <w:r>
        <w:rPr>
          <w:rFonts w:cs="FrankRuehl"/>
          <w:rtl/>
          <w:lang w:eastAsia="en-US"/>
        </w:rPr>
        <w:t>–</w:t>
      </w:r>
      <w:r>
        <w:rPr>
          <w:rFonts w:cs="FrankRuehl" w:hint="cs"/>
          <w:rtl/>
          <w:lang w:eastAsia="en-US"/>
        </w:rPr>
        <w:t xml:space="preserve"> 1.5 או מקדם מוגדל שקבעה ועדת חריגים לעניין זה לפי סעיף קטן (ט)(2), ובמסחר, משרדים וכל סוגי העסקים האחרים </w:t>
      </w:r>
      <w:r>
        <w:rPr>
          <w:rFonts w:cs="FrankRuehl"/>
          <w:rtl/>
          <w:lang w:eastAsia="en-US"/>
        </w:rPr>
        <w:t>–</w:t>
      </w:r>
      <w:r>
        <w:rPr>
          <w:rFonts w:cs="FrankRuehl" w:hint="cs"/>
          <w:rtl/>
          <w:lang w:eastAsia="en-US"/>
        </w:rPr>
        <w:t xml:space="preserve"> 2;</w:t>
      </w:r>
    </w:p>
    <w:p w14:paraId="07CF5334" w14:textId="77777777" w:rsidR="009962C4" w:rsidRDefault="009962C4"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"מקדם עידוד המיחזור" </w:t>
      </w:r>
      <w:r w:rsidR="00F971EA">
        <w:rPr>
          <w:rFonts w:cs="FrankRuehl"/>
          <w:rtl/>
          <w:lang w:eastAsia="en-US"/>
        </w:rPr>
        <w:t>–</w:t>
      </w:r>
      <w:r w:rsidR="00F971EA">
        <w:rPr>
          <w:rFonts w:cs="FrankRuehl" w:hint="cs"/>
          <w:rtl/>
          <w:lang w:eastAsia="en-US"/>
        </w:rPr>
        <w:t xml:space="preserve"> במפעל ממחזר </w:t>
      </w:r>
      <w:r w:rsidR="00F971EA">
        <w:rPr>
          <w:rFonts w:cs="FrankRuehl"/>
          <w:rtl/>
          <w:lang w:eastAsia="en-US"/>
        </w:rPr>
        <w:t>–</w:t>
      </w:r>
      <w:r w:rsidR="00F971EA">
        <w:rPr>
          <w:rFonts w:cs="FrankRuehl" w:hint="cs"/>
          <w:rtl/>
          <w:lang w:eastAsia="en-US"/>
        </w:rPr>
        <w:t xml:space="preserve"> 1, ובמפעל שאינו מפעל ממחזר </w:t>
      </w:r>
      <w:r w:rsidR="00F971EA">
        <w:rPr>
          <w:rFonts w:cs="FrankRuehl"/>
          <w:rtl/>
          <w:lang w:eastAsia="en-US"/>
        </w:rPr>
        <w:t>–</w:t>
      </w:r>
      <w:r w:rsidR="00F971EA">
        <w:rPr>
          <w:rFonts w:cs="FrankRuehl" w:hint="cs"/>
          <w:rtl/>
          <w:lang w:eastAsia="en-US"/>
        </w:rPr>
        <w:t xml:space="preserve"> 0.1 או מקדם מוגדל שקבעה ועדת חריגים לעניין זה לפיל סעיפים קטנים (ט)(1) או (ט)(2);</w:t>
      </w:r>
    </w:p>
    <w:p w14:paraId="37B7AC56" w14:textId="77777777" w:rsidR="00F06BD1" w:rsidRDefault="00F06BD1" w:rsidP="00F06BD1">
      <w:pPr>
        <w:pStyle w:val="P00"/>
        <w:spacing w:before="72"/>
        <w:ind w:left="0" w:right="1134"/>
        <w:rPr>
          <w:rFonts w:cs="FrankRuehl" w:hint="cs"/>
          <w:rtl/>
          <w:lang w:eastAsia="en-US"/>
        </w:rPr>
      </w:pPr>
      <w:r>
        <w:rPr>
          <w:rFonts w:cs="FrankRuehl" w:hint="cs"/>
          <w:rtl/>
          <w:lang w:eastAsia="en-US"/>
        </w:rPr>
        <w:tab/>
        <w:t xml:space="preserve">"עסק נוסף במתחם המפעל" </w:t>
      </w:r>
      <w:r>
        <w:rPr>
          <w:rFonts w:cs="FrankRuehl"/>
          <w:rtl/>
          <w:lang w:eastAsia="en-US"/>
        </w:rPr>
        <w:t>–</w:t>
      </w:r>
      <w:r>
        <w:rPr>
          <w:rFonts w:cs="FrankRuehl" w:hint="cs"/>
          <w:rtl/>
          <w:lang w:eastAsia="en-US"/>
        </w:rPr>
        <w:t xml:space="preserve"> עסק הפועל במתחם המפעל, שהפסולת שלו מסולקת באמצעות כלי האשפה של המפעל יחד עם פסולת המחזיק במפעל, ואשר המחזיק במפעל נושא בעלויות פינוי הפסולת שלו;</w:t>
      </w:r>
    </w:p>
    <w:p w14:paraId="1C5B2CCC" w14:textId="77777777" w:rsidR="00F06BD1" w:rsidRDefault="00F06BD1" w:rsidP="00F06BD1">
      <w:pPr>
        <w:pStyle w:val="P00"/>
        <w:spacing w:before="72"/>
        <w:ind w:left="0" w:right="1134"/>
        <w:rPr>
          <w:rFonts w:cs="FrankRuehl"/>
          <w:rtl/>
          <w:lang w:eastAsia="en-US"/>
        </w:rPr>
      </w:pPr>
      <w:r>
        <w:rPr>
          <w:rFonts w:cs="FrankRuehl" w:hint="cs"/>
          <w:rtl/>
          <w:lang w:eastAsia="en-US"/>
        </w:rPr>
        <w:tab/>
        <w:t xml:space="preserve">"פינוי אשפה של מפעל" </w:t>
      </w:r>
      <w:r>
        <w:rPr>
          <w:rFonts w:cs="FrankRuehl"/>
          <w:rtl/>
          <w:lang w:eastAsia="en-US"/>
        </w:rPr>
        <w:t>–</w:t>
      </w:r>
      <w:r>
        <w:rPr>
          <w:rFonts w:cs="FrankRuehl" w:hint="cs"/>
          <w:rtl/>
          <w:lang w:eastAsia="en-US"/>
        </w:rPr>
        <w:t xml:space="preserve"> לרבות פינוי עצמי לתחנת מעבר עירונית;</w:t>
      </w:r>
    </w:p>
    <w:p w14:paraId="70D24182" w14:textId="77777777" w:rsidR="00F971EA" w:rsidRDefault="00F971EA"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"פינוי פסולת בסיסית" </w:t>
      </w:r>
      <w:r w:rsidR="00022749">
        <w:rPr>
          <w:rFonts w:cs="FrankRuehl"/>
          <w:rtl/>
          <w:lang w:eastAsia="en-US"/>
        </w:rPr>
        <w:t>–</w:t>
      </w:r>
      <w:r>
        <w:rPr>
          <w:rFonts w:cs="FrankRuehl" w:hint="cs"/>
          <w:rtl/>
          <w:lang w:eastAsia="en-US"/>
        </w:rPr>
        <w:t xml:space="preserve"> </w:t>
      </w:r>
      <w:r w:rsidR="00022749">
        <w:rPr>
          <w:rFonts w:cs="FrankRuehl" w:hint="cs"/>
          <w:rtl/>
          <w:lang w:eastAsia="en-US"/>
        </w:rPr>
        <w:t>פינויים שהאגרה המצטברת בעדם שווה למכפלת גורמים אלה: מספר העובדים הקבועים במפעל, מוכפל בעלות התקנית לעובד, מוכפל במקדם ההתאמה לעסקים, ומוכפל במקדם עידוד המיחזור; הועסקו העובדים הקבועים במפעל או אילו מהם חלק יחסי משנת כספים או בוצע החישוב ביחס לחלק משנת כספים, יחול בהתאמה חלק יחסי מהפטור;</w:t>
      </w:r>
    </w:p>
    <w:p w14:paraId="4D28094B" w14:textId="77777777" w:rsidR="00022749" w:rsidRDefault="00022749" w:rsidP="00F06BD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"פסולת אריזות" </w:t>
      </w:r>
      <w:r>
        <w:rPr>
          <w:rFonts w:cs="FrankRuehl"/>
          <w:rtl/>
          <w:lang w:eastAsia="en-US"/>
        </w:rPr>
        <w:t>–</w:t>
      </w:r>
      <w:r>
        <w:rPr>
          <w:rFonts w:cs="FrankRuehl" w:hint="cs"/>
          <w:rtl/>
          <w:lang w:eastAsia="en-US"/>
        </w:rPr>
        <w:t xml:space="preserve"> כהגדרתה בחוק האריזות;</w:t>
      </w:r>
    </w:p>
    <w:p w14:paraId="13F95FD6" w14:textId="77777777" w:rsidR="00022749" w:rsidRDefault="00022749" w:rsidP="00F06BD1">
      <w:pPr>
        <w:pStyle w:val="P00"/>
        <w:spacing w:before="72"/>
        <w:ind w:left="0" w:right="1134"/>
        <w:rPr>
          <w:rFonts w:cs="FrankRuehl" w:hint="cs"/>
          <w:rtl/>
          <w:lang w:eastAsia="en-US"/>
        </w:rPr>
      </w:pPr>
      <w:r>
        <w:rPr>
          <w:rFonts w:cs="FrankRuehl"/>
          <w:rtl/>
          <w:lang w:eastAsia="en-US"/>
        </w:rPr>
        <w:tab/>
      </w:r>
      <w:r>
        <w:rPr>
          <w:rFonts w:cs="FrankRuehl" w:hint="cs"/>
          <w:rtl/>
          <w:lang w:eastAsia="en-US"/>
        </w:rPr>
        <w:t xml:space="preserve">"פסולת ציוד וסוללות" </w:t>
      </w:r>
      <w:r>
        <w:rPr>
          <w:rFonts w:cs="FrankRuehl"/>
          <w:rtl/>
          <w:lang w:eastAsia="en-US"/>
        </w:rPr>
        <w:t>–</w:t>
      </w:r>
      <w:r>
        <w:rPr>
          <w:rFonts w:cs="FrankRuehl" w:hint="cs"/>
          <w:rtl/>
          <w:lang w:eastAsia="en-US"/>
        </w:rPr>
        <w:t xml:space="preserve"> כהגדרתה בחוק ציוד וסוללות;</w:t>
      </w:r>
    </w:p>
    <w:p w14:paraId="60DE4332" w14:textId="77777777" w:rsidR="00F06BD1" w:rsidRDefault="00F06BD1" w:rsidP="00F06BD1">
      <w:pPr>
        <w:pStyle w:val="P00"/>
        <w:spacing w:before="72"/>
        <w:ind w:left="0" w:right="1134"/>
        <w:rPr>
          <w:rFonts w:cs="FrankRuehl" w:hint="cs"/>
          <w:rtl/>
          <w:lang w:eastAsia="en-US"/>
        </w:rPr>
      </w:pPr>
      <w:r>
        <w:rPr>
          <w:rFonts w:cs="FrankRuehl" w:hint="cs"/>
          <w:rtl/>
          <w:lang w:eastAsia="en-US"/>
        </w:rPr>
        <w:tab/>
        <w:t xml:space="preserve">"פרטי" </w:t>
      </w:r>
      <w:r>
        <w:rPr>
          <w:rFonts w:cs="FrankRuehl"/>
          <w:rtl/>
          <w:lang w:eastAsia="en-US"/>
        </w:rPr>
        <w:t>–</w:t>
      </w:r>
      <w:r>
        <w:rPr>
          <w:rFonts w:cs="FrankRuehl" w:hint="cs"/>
          <w:rtl/>
          <w:lang w:eastAsia="en-US"/>
        </w:rPr>
        <w:t xml:space="preserve"> שאינו ציבורי;</w:t>
      </w:r>
    </w:p>
    <w:p w14:paraId="49C4C6AE" w14:textId="77777777" w:rsidR="00F06BD1" w:rsidRDefault="00F06BD1" w:rsidP="00F06BD1">
      <w:pPr>
        <w:pStyle w:val="P00"/>
        <w:spacing w:before="72"/>
        <w:ind w:left="0" w:right="1134"/>
        <w:rPr>
          <w:rFonts w:cs="FrankRuehl" w:hint="cs"/>
          <w:rtl/>
          <w:lang w:eastAsia="en-US"/>
        </w:rPr>
      </w:pPr>
      <w:r>
        <w:rPr>
          <w:rFonts w:cs="FrankRuehl" w:hint="cs"/>
          <w:rtl/>
          <w:lang w:eastAsia="en-US"/>
        </w:rPr>
        <w:tab/>
        <w:t xml:space="preserve">"ציבורי" </w:t>
      </w:r>
      <w:r>
        <w:rPr>
          <w:rFonts w:cs="FrankRuehl"/>
          <w:rtl/>
          <w:lang w:eastAsia="en-US"/>
        </w:rPr>
        <w:t>–</w:t>
      </w:r>
      <w:r>
        <w:rPr>
          <w:rFonts w:cs="FrankRuehl" w:hint="cs"/>
          <w:rtl/>
          <w:lang w:eastAsia="en-US"/>
        </w:rPr>
        <w:t xml:space="preserve"> בבעלות העירייה או מי מטעמה;</w:t>
      </w:r>
    </w:p>
    <w:p w14:paraId="1D06E22C" w14:textId="77777777" w:rsidR="00F06BD1" w:rsidRDefault="00F06BD1" w:rsidP="00F06BD1">
      <w:pPr>
        <w:pStyle w:val="P00"/>
        <w:spacing w:before="72"/>
        <w:ind w:left="0" w:right="1134"/>
        <w:rPr>
          <w:rFonts w:cs="FrankRuehl" w:hint="cs"/>
          <w:rtl/>
          <w:lang w:eastAsia="en-US"/>
        </w:rPr>
      </w:pPr>
      <w:r>
        <w:rPr>
          <w:rFonts w:cs="FrankRuehl" w:hint="cs"/>
          <w:rtl/>
          <w:lang w:eastAsia="en-US"/>
        </w:rPr>
        <w:tab/>
        <w:t xml:space="preserve">"רב-משתמשים" </w:t>
      </w:r>
      <w:r>
        <w:rPr>
          <w:rFonts w:cs="FrankRuehl"/>
          <w:rtl/>
          <w:lang w:eastAsia="en-US"/>
        </w:rPr>
        <w:t>–</w:t>
      </w:r>
      <w:r>
        <w:rPr>
          <w:rFonts w:cs="FrankRuehl" w:hint="cs"/>
          <w:rtl/>
          <w:lang w:eastAsia="en-US"/>
        </w:rPr>
        <w:t xml:space="preserve"> שמשתמשים בו עשרה עסקים או יותר, בין שהם מפעלים ובין שאינם מפעלים;</w:t>
      </w:r>
    </w:p>
    <w:p w14:paraId="2C1F671C" w14:textId="77777777" w:rsidR="00F06BD1" w:rsidRDefault="00F06BD1" w:rsidP="00F06BD1">
      <w:pPr>
        <w:pStyle w:val="P00"/>
        <w:spacing w:before="72"/>
        <w:ind w:left="0" w:right="1134"/>
        <w:rPr>
          <w:rFonts w:cs="FrankRuehl"/>
          <w:rtl/>
          <w:lang w:eastAsia="en-US"/>
        </w:rPr>
      </w:pPr>
      <w:r>
        <w:rPr>
          <w:rFonts w:cs="FrankRuehl" w:hint="cs"/>
          <w:rtl/>
          <w:lang w:eastAsia="en-US"/>
        </w:rPr>
        <w:tab/>
        <w:t xml:space="preserve">"תחנת מעבר עירונית" </w:t>
      </w:r>
      <w:r>
        <w:rPr>
          <w:rFonts w:cs="FrankRuehl"/>
          <w:rtl/>
          <w:lang w:eastAsia="en-US"/>
        </w:rPr>
        <w:t>–</w:t>
      </w:r>
      <w:r>
        <w:rPr>
          <w:rFonts w:cs="FrankRuehl" w:hint="cs"/>
          <w:rtl/>
          <w:lang w:eastAsia="en-US"/>
        </w:rPr>
        <w:t xml:space="preserve"> תחנה לטיפול או מיון או שינוע אשפה, המתופעלת על ידי העירייה או מי מטעמה.</w:t>
      </w:r>
    </w:p>
    <w:p w14:paraId="4BC36EB2" w14:textId="77777777" w:rsidR="003D3B32" w:rsidRDefault="003D3B32">
      <w:pPr>
        <w:pStyle w:val="P00"/>
        <w:spacing w:before="180"/>
        <w:ind w:left="0" w:right="1134"/>
        <w:rPr>
          <w:rFonts w:cs="FrankRuehl" w:hint="cs"/>
          <w:rtl/>
          <w:lang w:eastAsia="en-US"/>
        </w:rPr>
      </w:pPr>
      <w:bookmarkStart w:id="44" w:name="Seif90"/>
      <w:bookmarkEnd w:id="44"/>
      <w:r>
        <w:rPr>
          <w:lang w:val="he-IL"/>
        </w:rPr>
        <w:pict w14:anchorId="4830DBEF">
          <v:rect id="_x0000_s2186" style="position:absolute;left:0;text-align:left;margin-left:464.5pt;margin-top:13.65pt;width:75.05pt;height:30.15pt;z-index:251691008" filled="f" stroked="f" strokecolor="lime" strokeweight=".25pt">
            <v:textbox style="mso-next-textbox:#_x0000_s2186" inset="0,0,0,0">
              <w:txbxContent>
                <w:p w14:paraId="42531EA7" w14:textId="77777777" w:rsidR="004F2772" w:rsidRDefault="004F2772" w:rsidP="004F2772">
                  <w:pPr>
                    <w:spacing w:line="160" w:lineRule="exact"/>
                    <w:jc w:val="left"/>
                    <w:rPr>
                      <w:rFonts w:cs="Miriam" w:hint="cs"/>
                      <w:noProof/>
                      <w:sz w:val="18"/>
                      <w:szCs w:val="18"/>
                      <w:rtl/>
                    </w:rPr>
                  </w:pPr>
                  <w:r>
                    <w:rPr>
                      <w:rFonts w:cs="Miriam" w:hint="cs"/>
                      <w:sz w:val="18"/>
                      <w:szCs w:val="18"/>
                      <w:rtl/>
                    </w:rPr>
                    <w:t>אגרת פינוי אשפת צמחים</w:t>
                  </w:r>
                </w:p>
                <w:p w14:paraId="09CBC743" w14:textId="77777777" w:rsidR="004F2772" w:rsidRDefault="004F2772" w:rsidP="004F2772">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38</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בעד פינוי אשפת צמחים ישלם המחזיק בנכס לעיריה אגרה בשיעור שנקבע בתוספת השמינית.</w:t>
      </w:r>
    </w:p>
    <w:p w14:paraId="237A6E1E"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תשולם תוך 15 ימים מיום שנמסרה הודעה על כך מאת העיריה.</w:t>
      </w:r>
    </w:p>
    <w:p w14:paraId="2ADF4B5E" w14:textId="77777777" w:rsidR="003D3B32" w:rsidRDefault="003D3B32">
      <w:pPr>
        <w:pStyle w:val="P00"/>
        <w:spacing w:before="72"/>
        <w:ind w:left="0" w:right="1134"/>
        <w:rPr>
          <w:rFonts w:cs="FrankRuehl" w:hint="cs"/>
          <w:rtl/>
          <w:lang w:eastAsia="en-US"/>
        </w:rPr>
      </w:pPr>
      <w:bookmarkStart w:id="45" w:name="Seif91"/>
      <w:bookmarkEnd w:id="45"/>
      <w:r>
        <w:rPr>
          <w:lang w:val="he-IL"/>
        </w:rPr>
        <w:pict w14:anchorId="15724D72">
          <v:rect id="_x0000_s2188" style="position:absolute;left:0;text-align:left;margin-left:464.5pt;margin-top:8.05pt;width:75.05pt;height:31.25pt;z-index:251692032" o:allowincell="f" filled="f" stroked="f" strokecolor="lime" strokeweight=".25pt">
            <v:textbox style="mso-next-textbox:#_x0000_s2188" inset="0,0,0,0">
              <w:txbxContent>
                <w:p w14:paraId="6F91FE25" w14:textId="77777777" w:rsidR="004F2772" w:rsidRDefault="004F2772" w:rsidP="004F2772">
                  <w:pPr>
                    <w:spacing w:line="160" w:lineRule="exact"/>
                    <w:jc w:val="left"/>
                    <w:rPr>
                      <w:rFonts w:cs="Miriam" w:hint="cs"/>
                      <w:noProof/>
                      <w:sz w:val="18"/>
                      <w:szCs w:val="18"/>
                      <w:rtl/>
                    </w:rPr>
                  </w:pPr>
                  <w:r>
                    <w:rPr>
                      <w:rFonts w:cs="Miriam" w:hint="cs"/>
                      <w:sz w:val="18"/>
                      <w:szCs w:val="18"/>
                      <w:rtl/>
                    </w:rPr>
                    <w:t>הובלת פסולת תעשייתית</w:t>
                  </w:r>
                </w:p>
                <w:p w14:paraId="4ECFCA9A" w14:textId="77777777" w:rsidR="004F2772" w:rsidRDefault="004F2772" w:rsidP="004F2772">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38</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יוביל אדם פסולת תעשיתית אלא בהיתר מאת ראש העיריה ובהתאם לתנאיו.</w:t>
      </w:r>
    </w:p>
    <w:p w14:paraId="535B2027"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בהיתר ייקבע:</w:t>
      </w:r>
    </w:p>
    <w:p w14:paraId="69ED4B30"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סוג הרכב שבו מותר להוציא ולהוביל את הפסולת;</w:t>
      </w:r>
    </w:p>
    <w:p w14:paraId="4F6A542B"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השעות שבהן מותר להוביל את הפסולת;</w:t>
      </w:r>
    </w:p>
    <w:p w14:paraId="3D2BC665"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המקום אליו תובל הפסולת;</w:t>
      </w:r>
    </w:p>
    <w:p w14:paraId="5366E330" w14:textId="77777777" w:rsidR="003D3B32" w:rsidRDefault="003D3B3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14:paraId="2D2681C1" w14:textId="77777777" w:rsidR="003D3B32" w:rsidRDefault="003D3B32">
      <w:pPr>
        <w:pStyle w:val="medium2-header"/>
        <w:keepLines w:val="0"/>
        <w:ind w:left="0" w:right="1134"/>
        <w:rPr>
          <w:rFonts w:cs="FrankRuehl"/>
          <w:noProof/>
          <w:rtl/>
        </w:rPr>
      </w:pPr>
      <w:bookmarkStart w:id="46" w:name="med4"/>
      <w:bookmarkEnd w:id="46"/>
      <w:r>
        <w:rPr>
          <w:rFonts w:cs="FrankRuehl"/>
          <w:noProof/>
          <w:rtl/>
        </w:rPr>
        <w:t xml:space="preserve">פרק </w:t>
      </w:r>
      <w:r>
        <w:rPr>
          <w:rFonts w:cs="FrankRuehl" w:hint="cs"/>
          <w:noProof/>
          <w:rtl/>
        </w:rPr>
        <w:t>ה': פינוי חפצים מיושנים</w:t>
      </w:r>
    </w:p>
    <w:p w14:paraId="394C905F" w14:textId="77777777" w:rsidR="003D3B32" w:rsidRDefault="003D3B32">
      <w:pPr>
        <w:pStyle w:val="P00"/>
        <w:spacing w:before="72"/>
        <w:ind w:left="0" w:right="1134"/>
        <w:rPr>
          <w:rFonts w:cs="FrankRuehl" w:hint="cs"/>
          <w:rtl/>
          <w:lang w:eastAsia="en-US"/>
        </w:rPr>
      </w:pPr>
      <w:bookmarkStart w:id="47" w:name="Seif70"/>
      <w:bookmarkEnd w:id="47"/>
      <w:r>
        <w:rPr>
          <w:lang w:val="he-IL"/>
        </w:rPr>
        <w:pict w14:anchorId="5D11DE49">
          <v:rect id="_x0000_s2142" style="position:absolute;left:0;text-align:left;margin-left:464.5pt;margin-top:8.05pt;width:75.05pt;height:28.65pt;z-index:251661312" o:allowincell="f" filled="f" stroked="f" strokecolor="lime" strokeweight=".25pt">
            <v:textbox style="mso-next-textbox:#_x0000_s2142" inset="0,0,0,0">
              <w:txbxContent>
                <w:p w14:paraId="4A09F693" w14:textId="77777777" w:rsidR="004F2772" w:rsidRDefault="004F2772" w:rsidP="004F2772">
                  <w:pPr>
                    <w:spacing w:line="160" w:lineRule="exact"/>
                    <w:jc w:val="left"/>
                    <w:rPr>
                      <w:rFonts w:cs="Miriam" w:hint="cs"/>
                      <w:noProof/>
                      <w:sz w:val="18"/>
                      <w:szCs w:val="18"/>
                      <w:rtl/>
                    </w:rPr>
                  </w:pPr>
                  <w:r>
                    <w:rPr>
                      <w:rFonts w:cs="Miriam" w:hint="cs"/>
                      <w:sz w:val="18"/>
                      <w:szCs w:val="18"/>
                      <w:rtl/>
                    </w:rPr>
                    <w:t>איסור השארת חפצים מיושנים</w:t>
                  </w:r>
                </w:p>
                <w:p w14:paraId="7B4532A6" w14:textId="77777777" w:rsidR="004F2772" w:rsidRDefault="004F2772" w:rsidP="004F2772">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rtl/>
          <w:lang w:eastAsia="en-US"/>
        </w:rPr>
        <w:t>לא יזרוק אד</w:t>
      </w:r>
      <w:r>
        <w:rPr>
          <w:rFonts w:cs="FrankRuehl" w:hint="cs"/>
          <w:rtl/>
          <w:lang w:eastAsia="en-US"/>
        </w:rPr>
        <w:t>ם</w:t>
      </w:r>
      <w:r>
        <w:rPr>
          <w:rFonts w:cs="FrankRuehl"/>
          <w:rtl/>
          <w:lang w:eastAsia="en-US"/>
        </w:rPr>
        <w:t xml:space="preserve">, לא </w:t>
      </w:r>
      <w:r>
        <w:rPr>
          <w:rFonts w:cs="FrankRuehl" w:hint="cs"/>
          <w:rtl/>
          <w:lang w:eastAsia="en-US"/>
        </w:rPr>
        <w:t>יש</w:t>
      </w:r>
      <w:r>
        <w:rPr>
          <w:rFonts w:cs="FrankRuehl"/>
          <w:rtl/>
          <w:lang w:eastAsia="en-US"/>
        </w:rPr>
        <w:t>איר, לא יני</w:t>
      </w:r>
      <w:r>
        <w:rPr>
          <w:rFonts w:cs="FrankRuehl" w:hint="cs"/>
          <w:rtl/>
          <w:lang w:eastAsia="en-US"/>
        </w:rPr>
        <w:t>ח</w:t>
      </w:r>
      <w:r>
        <w:rPr>
          <w:rFonts w:cs="FrankRuehl"/>
          <w:rtl/>
          <w:lang w:eastAsia="en-US"/>
        </w:rPr>
        <w:t>, לא יחזיק ולא ירשה לזרוק, להשאי</w:t>
      </w:r>
      <w:r>
        <w:rPr>
          <w:rFonts w:cs="FrankRuehl" w:hint="cs"/>
          <w:rtl/>
          <w:lang w:eastAsia="en-US"/>
        </w:rPr>
        <w:t>ר</w:t>
      </w:r>
      <w:r>
        <w:rPr>
          <w:rFonts w:cs="FrankRuehl"/>
          <w:rtl/>
          <w:lang w:eastAsia="en-US"/>
        </w:rPr>
        <w:t xml:space="preserve">, להניח או להחזיק חפצים מיושנים </w:t>
      </w:r>
      <w:r>
        <w:rPr>
          <w:rFonts w:cs="FrankRuehl" w:hint="cs"/>
          <w:rtl/>
          <w:lang w:eastAsia="en-US"/>
        </w:rPr>
        <w:t xml:space="preserve">או גרוטאות רכב </w:t>
      </w:r>
      <w:r>
        <w:rPr>
          <w:rFonts w:cs="FrankRuehl"/>
          <w:rtl/>
          <w:lang w:eastAsia="en-US"/>
        </w:rPr>
        <w:t>במקום ציבורי או פרטי, אלא אם דרוש לעשת כן להעברתו</w:t>
      </w:r>
      <w:r>
        <w:rPr>
          <w:rFonts w:cs="FrankRuehl" w:hint="cs"/>
          <w:rtl/>
          <w:lang w:eastAsia="en-US"/>
        </w:rPr>
        <w:t xml:space="preserve"> </w:t>
      </w:r>
      <w:r>
        <w:rPr>
          <w:rFonts w:cs="FrankRuehl"/>
          <w:rtl/>
          <w:lang w:eastAsia="en-US"/>
        </w:rPr>
        <w:t>או לתיקונו של אותו הפץ מיושן, ולא יותר מן הזמן הסביר הדרוש לכך</w:t>
      </w:r>
      <w:r>
        <w:rPr>
          <w:rFonts w:cs="FrankRuehl" w:hint="cs"/>
          <w:rtl/>
          <w:lang w:eastAsia="en-US"/>
        </w:rPr>
        <w:t>.</w:t>
      </w:r>
    </w:p>
    <w:p w14:paraId="494B5C63" w14:textId="77777777" w:rsidR="003D3B32" w:rsidRDefault="003D3B32">
      <w:pPr>
        <w:pStyle w:val="P00"/>
        <w:spacing w:before="72"/>
        <w:ind w:left="0" w:right="1134"/>
        <w:rPr>
          <w:rFonts w:cs="FrankRuehl" w:hint="cs"/>
          <w:rtl/>
          <w:lang w:eastAsia="en-US"/>
        </w:rPr>
      </w:pPr>
      <w:bookmarkStart w:id="48" w:name="Seif71"/>
      <w:bookmarkEnd w:id="48"/>
      <w:r>
        <w:rPr>
          <w:lang w:val="he-IL"/>
        </w:rPr>
        <w:pict w14:anchorId="1189887D">
          <v:rect id="_x0000_s2143" style="position:absolute;left:0;text-align:left;margin-left:464.5pt;margin-top:8.05pt;width:75.05pt;height:20.95pt;z-index:251662336" o:allowincell="f" filled="f" stroked="f" strokecolor="lime" strokeweight=".25pt">
            <v:textbox style="mso-next-textbox:#_x0000_s2143" inset="0,0,0,0">
              <w:txbxContent>
                <w:p w14:paraId="45F07D12" w14:textId="77777777" w:rsidR="004F2772" w:rsidRDefault="004F2772" w:rsidP="004F2772">
                  <w:pPr>
                    <w:spacing w:line="160" w:lineRule="exact"/>
                    <w:jc w:val="left"/>
                    <w:rPr>
                      <w:rFonts w:cs="Miriam" w:hint="cs"/>
                      <w:sz w:val="18"/>
                      <w:szCs w:val="18"/>
                      <w:rtl/>
                    </w:rPr>
                  </w:pPr>
                  <w:r>
                    <w:rPr>
                      <w:rFonts w:cs="Miriam" w:hint="cs"/>
                      <w:sz w:val="18"/>
                      <w:szCs w:val="18"/>
                      <w:rtl/>
                    </w:rPr>
                    <w:t>פינוי חפצים מיושנים</w:t>
                  </w:r>
                </w:p>
                <w:p w14:paraId="35FB057D" w14:textId="77777777" w:rsidR="004F2772" w:rsidRDefault="004F2772" w:rsidP="004F2772">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המפקח רשאי בהודעה בכתב לדרוש מכל אדם החייב בפינוי חפצים מיושנים לפנות החפצים המיושנים למקום שיצויין בהודעה ובתוך המועד שנקבע בהודעה.</w:t>
      </w:r>
    </w:p>
    <w:p w14:paraId="6B240D91"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החייב בפינוי חפצים מיושנים שנמסרה לו הודעה כאמור חייב למלא אחריה.</w:t>
      </w:r>
    </w:p>
    <w:p w14:paraId="61295814"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דרישת המפקח, רשאית העיריה לסלק את החפץ המיושן ולגבות את הוצאות סילוקו מאת בעליו או המחזיק בהם: תעודה מאת ראש העיריה על סכום ההוצאות תשמש ראיה חותכת לתכנה.</w:t>
      </w:r>
    </w:p>
    <w:p w14:paraId="0A24E065"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כל אחד מאלה חייב בפינוי חפצים מיושנים ממקום ציבורי או פרטי למקום שיצויין בהודעה:</w:t>
      </w:r>
    </w:p>
    <w:p w14:paraId="43C13019" w14:textId="77777777" w:rsidR="003D3B32" w:rsidRDefault="003D3B32">
      <w:pPr>
        <w:pStyle w:val="P00"/>
        <w:spacing w:before="72"/>
        <w:ind w:left="1021" w:right="1134"/>
        <w:rPr>
          <w:rFonts w:cs="FrankRuehl" w:hint="cs"/>
          <w:rtl/>
          <w:lang w:eastAsia="en-US"/>
        </w:rPr>
      </w:pPr>
      <w:r>
        <w:rPr>
          <w:rFonts w:cs="FrankRuehl" w:hint="cs"/>
          <w:rtl/>
          <w:lang w:eastAsia="en-US"/>
        </w:rPr>
        <w:tab/>
      </w:r>
      <w:r>
        <w:rPr>
          <w:rFonts w:cs="FrankRuehl"/>
          <w:rtl/>
          <w:lang w:eastAsia="en-US"/>
        </w:rPr>
        <w:t>(1)</w:t>
      </w:r>
      <w:r>
        <w:rPr>
          <w:rFonts w:cs="FrankRuehl" w:hint="cs"/>
          <w:rtl/>
          <w:lang w:eastAsia="en-US"/>
        </w:rPr>
        <w:tab/>
      </w:r>
      <w:r>
        <w:rPr>
          <w:rFonts w:cs="FrankRuehl"/>
          <w:rtl/>
          <w:lang w:eastAsia="en-US"/>
        </w:rPr>
        <w:t>אדם המוכר, המרכיב או המספק חפצים שמחליפים חפצים ישנים;</w:t>
      </w:r>
    </w:p>
    <w:p w14:paraId="655F0BC4" w14:textId="77777777" w:rsidR="003D3B32" w:rsidRDefault="003D3B32">
      <w:pPr>
        <w:pStyle w:val="P00"/>
        <w:spacing w:before="72"/>
        <w:ind w:left="1021" w:right="1134"/>
        <w:rPr>
          <w:rFonts w:cs="FrankRuehl" w:hint="cs"/>
          <w:rtl/>
          <w:lang w:eastAsia="en-US"/>
        </w:rPr>
      </w:pPr>
      <w:r>
        <w:rPr>
          <w:rFonts w:cs="FrankRuehl" w:hint="cs"/>
          <w:rtl/>
          <w:lang w:eastAsia="en-US"/>
        </w:rPr>
        <w:tab/>
      </w:r>
      <w:r>
        <w:rPr>
          <w:rFonts w:cs="FrankRuehl"/>
          <w:rtl/>
          <w:lang w:eastAsia="en-US"/>
        </w:rPr>
        <w:t>(2)</w:t>
      </w:r>
      <w:r>
        <w:rPr>
          <w:rFonts w:cs="FrankRuehl" w:hint="cs"/>
          <w:rtl/>
          <w:lang w:eastAsia="en-US"/>
        </w:rPr>
        <w:tab/>
      </w:r>
      <w:r>
        <w:rPr>
          <w:rFonts w:cs="FrankRuehl"/>
          <w:rtl/>
          <w:lang w:eastAsia="en-US"/>
        </w:rPr>
        <w:t>בעל של חפצים מיושנים;</w:t>
      </w:r>
    </w:p>
    <w:p w14:paraId="0A53527F" w14:textId="77777777" w:rsidR="003D3B32" w:rsidRDefault="003D3B32">
      <w:pPr>
        <w:pStyle w:val="P00"/>
        <w:spacing w:before="72"/>
        <w:ind w:left="1021" w:right="1134"/>
        <w:rPr>
          <w:rFonts w:cs="FrankRuehl" w:hint="cs"/>
          <w:rtl/>
          <w:lang w:eastAsia="en-US"/>
        </w:rPr>
      </w:pPr>
      <w:r>
        <w:rPr>
          <w:rFonts w:cs="FrankRuehl" w:hint="cs"/>
          <w:rtl/>
          <w:lang w:eastAsia="en-US"/>
        </w:rPr>
        <w:tab/>
      </w:r>
      <w:r>
        <w:rPr>
          <w:rFonts w:cs="FrankRuehl"/>
          <w:rtl/>
          <w:lang w:eastAsia="en-US"/>
        </w:rPr>
        <w:t>(3)</w:t>
      </w:r>
      <w:r>
        <w:rPr>
          <w:rFonts w:cs="FrankRuehl" w:hint="cs"/>
          <w:rtl/>
          <w:lang w:eastAsia="en-US"/>
        </w:rPr>
        <w:tab/>
      </w:r>
      <w:r>
        <w:rPr>
          <w:rFonts w:cs="FrankRuehl"/>
          <w:rtl/>
          <w:lang w:eastAsia="en-US"/>
        </w:rPr>
        <w:t>כל מי שברשות</w:t>
      </w:r>
      <w:r>
        <w:rPr>
          <w:rFonts w:cs="FrankRuehl" w:hint="cs"/>
          <w:rtl/>
          <w:lang w:eastAsia="en-US"/>
        </w:rPr>
        <w:t>ו</w:t>
      </w:r>
      <w:r>
        <w:rPr>
          <w:rFonts w:cs="FrankRuehl"/>
          <w:rtl/>
          <w:lang w:eastAsia="en-US"/>
        </w:rPr>
        <w:t xml:space="preserve"> חפצים מיושנים</w:t>
      </w:r>
      <w:r>
        <w:rPr>
          <w:rFonts w:cs="FrankRuehl" w:hint="cs"/>
          <w:rtl/>
          <w:lang w:eastAsia="en-US"/>
        </w:rPr>
        <w:t>.</w:t>
      </w:r>
    </w:p>
    <w:p w14:paraId="39908204" w14:textId="77777777" w:rsidR="003D3B32" w:rsidRDefault="003D3B32">
      <w:pPr>
        <w:pStyle w:val="medium2-header"/>
        <w:keepLines w:val="0"/>
        <w:ind w:left="0" w:right="1134"/>
        <w:rPr>
          <w:rFonts w:cs="FrankRuehl"/>
          <w:noProof/>
          <w:rtl/>
        </w:rPr>
      </w:pPr>
      <w:bookmarkStart w:id="49" w:name="med5"/>
      <w:bookmarkEnd w:id="49"/>
      <w:r>
        <w:rPr>
          <w:rFonts w:cs="FrankRuehl"/>
          <w:noProof/>
          <w:rtl/>
        </w:rPr>
        <w:t xml:space="preserve">פרק </w:t>
      </w:r>
      <w:r>
        <w:rPr>
          <w:rFonts w:cs="FrankRuehl" w:hint="cs"/>
          <w:noProof/>
          <w:rtl/>
        </w:rPr>
        <w:t>ו': שמירת הסדר והנקיון בגנים</w:t>
      </w:r>
    </w:p>
    <w:p w14:paraId="77D8AFE9" w14:textId="77777777" w:rsidR="003D3B32" w:rsidRDefault="003D3B32">
      <w:pPr>
        <w:pStyle w:val="P00"/>
        <w:spacing w:before="72"/>
        <w:ind w:left="0" w:right="1134"/>
        <w:rPr>
          <w:rFonts w:cs="FrankRuehl" w:hint="cs"/>
          <w:rtl/>
          <w:lang w:eastAsia="en-US"/>
        </w:rPr>
      </w:pPr>
      <w:bookmarkStart w:id="50" w:name="Seif72"/>
      <w:bookmarkEnd w:id="50"/>
      <w:r>
        <w:rPr>
          <w:lang w:val="he-IL"/>
        </w:rPr>
        <w:pict w14:anchorId="6445E173">
          <v:rect id="_x0000_s2144" style="position:absolute;left:0;text-align:left;margin-left:464.5pt;margin-top:8.05pt;width:75.05pt;height:13.25pt;z-index:251663360" o:allowincell="f" filled="f" stroked="f" strokecolor="lime" strokeweight=".25pt">
            <v:textbox style="mso-next-textbox:#_x0000_s2144" inset="0,0,0,0">
              <w:txbxContent>
                <w:p w14:paraId="1489C188" w14:textId="77777777" w:rsidR="004F2772" w:rsidRDefault="004F2772">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 xml:space="preserve">בפרק זה, "מפקח" </w:t>
      </w:r>
      <w:r>
        <w:rPr>
          <w:rFonts w:cs="FrankRuehl" w:hint="eastAsia"/>
          <w:rtl/>
          <w:lang w:eastAsia="en-US"/>
        </w:rPr>
        <w:t>– לרבות מי שראש העיריה מינהו להיות שומר בגן</w:t>
      </w:r>
      <w:r>
        <w:rPr>
          <w:rFonts w:cs="FrankRuehl" w:hint="cs"/>
          <w:rtl/>
          <w:lang w:eastAsia="en-US"/>
        </w:rPr>
        <w:t>.</w:t>
      </w:r>
    </w:p>
    <w:p w14:paraId="4EE18364" w14:textId="77777777" w:rsidR="003D3B32" w:rsidRDefault="003D3B32">
      <w:pPr>
        <w:pStyle w:val="P00"/>
        <w:spacing w:before="72"/>
        <w:ind w:left="0" w:right="1134"/>
        <w:rPr>
          <w:rFonts w:cs="FrankRuehl" w:hint="cs"/>
          <w:rtl/>
          <w:lang w:eastAsia="en-US"/>
        </w:rPr>
      </w:pPr>
      <w:bookmarkStart w:id="51" w:name="Seif28"/>
      <w:bookmarkEnd w:id="51"/>
      <w:r>
        <w:rPr>
          <w:lang w:val="he-IL"/>
        </w:rPr>
        <w:pict w14:anchorId="67E6E1E6">
          <v:rect id="_x0000_s2090" style="position:absolute;left:0;text-align:left;margin-left:464.5pt;margin-top:8.05pt;width:75.05pt;height:13.25pt;z-index:251617280" o:allowincell="f" filled="f" stroked="f" strokecolor="lime" strokeweight=".25pt">
            <v:textbox style="mso-next-textbox:#_x0000_s2090" inset="0,0,0,0">
              <w:txbxContent>
                <w:p w14:paraId="30A58A39" w14:textId="77777777" w:rsidR="004F2772" w:rsidRDefault="004F2772">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לא יימצא אדם בגן בשעות שהכניסה לגן נאסרה, כמפורט בהודעה המוצגת בגן או בכניסה אליו.</w:t>
      </w:r>
    </w:p>
    <w:p w14:paraId="3C7A7602" w14:textId="77777777" w:rsidR="003D3B32" w:rsidRDefault="003D3B32">
      <w:pPr>
        <w:pStyle w:val="P00"/>
        <w:spacing w:before="72"/>
        <w:ind w:left="0" w:right="1134"/>
        <w:rPr>
          <w:rFonts w:cs="FrankRuehl" w:hint="cs"/>
          <w:rtl/>
          <w:lang w:eastAsia="en-US"/>
        </w:rPr>
      </w:pPr>
      <w:bookmarkStart w:id="52" w:name="Seif73"/>
      <w:bookmarkEnd w:id="52"/>
      <w:r>
        <w:rPr>
          <w:lang w:val="he-IL"/>
        </w:rPr>
        <w:pict w14:anchorId="1F752EB1">
          <v:rect id="_x0000_s2145" style="position:absolute;left:0;text-align:left;margin-left:464.5pt;margin-top:8.05pt;width:75.05pt;height:13.25pt;z-index:251664384" o:allowincell="f" filled="f" stroked="f" strokecolor="lime" strokeweight=".25pt">
            <v:textbox style="mso-next-textbox:#_x0000_s2145" inset="0,0,0,0">
              <w:txbxContent>
                <w:p w14:paraId="7E862FEC" w14:textId="77777777" w:rsidR="004F2772" w:rsidRDefault="004F2772">
                  <w:pPr>
                    <w:spacing w:line="160" w:lineRule="exact"/>
                    <w:jc w:val="left"/>
                    <w:rPr>
                      <w:rFonts w:cs="Miriam" w:hint="cs"/>
                      <w:noProof/>
                      <w:sz w:val="18"/>
                      <w:szCs w:val="18"/>
                      <w:rtl/>
                    </w:rPr>
                  </w:pPr>
                  <w:r>
                    <w:rPr>
                      <w:rFonts w:cs="Miriam" w:hint="cs"/>
                      <w:sz w:val="18"/>
                      <w:szCs w:val="18"/>
                      <w:rtl/>
                    </w:rPr>
                    <w:t>איסור כניסה</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לא ייכנס אדם למקום נטיעות גדור הנמצא בגן, אלא ברשות ראש העיריה או המפקח ובהתאם להוראותיו.</w:t>
      </w:r>
    </w:p>
    <w:p w14:paraId="410E0D08" w14:textId="77777777" w:rsidR="003D3B32" w:rsidRDefault="003D3B32">
      <w:pPr>
        <w:pStyle w:val="P00"/>
        <w:spacing w:before="72"/>
        <w:ind w:left="0" w:right="1134"/>
        <w:rPr>
          <w:rFonts w:cs="FrankRuehl" w:hint="cs"/>
          <w:rtl/>
          <w:lang w:eastAsia="en-US"/>
        </w:rPr>
      </w:pPr>
      <w:bookmarkStart w:id="53" w:name="Seif74"/>
      <w:bookmarkEnd w:id="53"/>
      <w:r>
        <w:rPr>
          <w:lang w:val="he-IL"/>
        </w:rPr>
        <w:pict w14:anchorId="6D8CF29F">
          <v:rect id="_x0000_s2146" style="position:absolute;left:0;text-align:left;margin-left:464.5pt;margin-top:8.05pt;width:75.05pt;height:22pt;z-index:251665408" o:allowincell="f" filled="f" stroked="f" strokecolor="lime" strokeweight=".25pt">
            <v:textbox style="mso-next-textbox:#_x0000_s2146" inset="0,0,0,0">
              <w:txbxContent>
                <w:p w14:paraId="23A6ED0A" w14:textId="77777777" w:rsidR="004F2772" w:rsidRDefault="004F2772" w:rsidP="004F2772">
                  <w:pPr>
                    <w:spacing w:line="160" w:lineRule="exact"/>
                    <w:jc w:val="left"/>
                    <w:rPr>
                      <w:rFonts w:cs="Miriam" w:hint="cs"/>
                      <w:noProof/>
                      <w:sz w:val="18"/>
                      <w:szCs w:val="18"/>
                      <w:rtl/>
                    </w:rPr>
                  </w:pPr>
                  <w:r>
                    <w:rPr>
                      <w:rFonts w:cs="Miriam" w:hint="cs"/>
                      <w:sz w:val="18"/>
                      <w:szCs w:val="18"/>
                      <w:rtl/>
                    </w:rPr>
                    <w:t>איסור פגיעה בבעלי חיים</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hint="cs"/>
          <w:rtl/>
          <w:lang w:eastAsia="en-US"/>
        </w:rPr>
        <w:t>לא יפריע אדם לבעלי חיים שאינם בבעלותו או שהם בבעלות העיריה מלהלך, לעוף או לשוט בגן. לא יטריד אדם בעל חיים, לא יקח ולא ינסה לקחת אותו או את ביציו ולא ישים אדם מלכודת לבעל חיים.</w:t>
      </w:r>
    </w:p>
    <w:p w14:paraId="5316D1BC" w14:textId="77777777" w:rsidR="003D3B32" w:rsidRDefault="003D3B32">
      <w:pPr>
        <w:pStyle w:val="P00"/>
        <w:spacing w:before="72"/>
        <w:ind w:left="0" w:right="1134"/>
        <w:rPr>
          <w:rFonts w:cs="FrankRuehl" w:hint="cs"/>
          <w:rtl/>
          <w:lang w:eastAsia="en-US"/>
        </w:rPr>
      </w:pPr>
      <w:bookmarkStart w:id="54" w:name="Seif29"/>
      <w:bookmarkEnd w:id="54"/>
      <w:r>
        <w:rPr>
          <w:lang w:val="he-IL"/>
        </w:rPr>
        <w:pict w14:anchorId="5344B20D">
          <v:rect id="_x0000_s2091" style="position:absolute;left:0;text-align:left;margin-left:464.5pt;margin-top:8.05pt;width:75.05pt;height:12.1pt;z-index:251618304" o:allowincell="f" filled="f" stroked="f" strokecolor="lime" strokeweight=".25pt">
            <v:textbox style="mso-next-textbox:#_x0000_s2091" inset="0,0,0,0">
              <w:txbxContent>
                <w:p w14:paraId="1A7E0CB5" w14:textId="77777777" w:rsidR="004F2772" w:rsidRDefault="004F2772">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כל צמח בגן, אלא אם הרשהו לכך ראש העיריה או המפקח ובהתאם לתנאי ההרשאה.</w:t>
      </w:r>
    </w:p>
    <w:p w14:paraId="2D78ED5E" w14:textId="77777777" w:rsidR="003D3B32" w:rsidRDefault="003D3B32">
      <w:pPr>
        <w:pStyle w:val="P00"/>
        <w:spacing w:before="72"/>
        <w:ind w:left="0" w:right="1134"/>
        <w:rPr>
          <w:rFonts w:cs="FrankRuehl" w:hint="cs"/>
          <w:rtl/>
          <w:lang w:eastAsia="en-US"/>
        </w:rPr>
      </w:pPr>
      <w:bookmarkStart w:id="55" w:name="Seif30"/>
      <w:bookmarkEnd w:id="55"/>
      <w:r>
        <w:rPr>
          <w:lang w:val="he-IL"/>
        </w:rPr>
        <w:pict w14:anchorId="0D6F72F8">
          <v:rect id="_x0000_s2092" style="position:absolute;left:0;text-align:left;margin-left:464.5pt;margin-top:8.05pt;width:75.05pt;height:16.1pt;z-index:251619328" o:allowincell="f" filled="f" stroked="f" strokecolor="lime" strokeweight=".25pt">
            <v:textbox style="mso-next-textbox:#_x0000_s2092" inset="0,0,0,0">
              <w:txbxContent>
                <w:p w14:paraId="3236F628" w14:textId="77777777" w:rsidR="004F2772" w:rsidRDefault="004F2772">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14:paraId="13370159"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403B70C6"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שער או סורג בתוך הגן.</w:t>
      </w:r>
    </w:p>
    <w:p w14:paraId="436233AC"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יהלך אדם בגן אלא בשבילים או בשטחים שנקבעו לכך.</w:t>
      </w:r>
    </w:p>
    <w:p w14:paraId="29651BDC" w14:textId="77777777" w:rsidR="003D3B32" w:rsidRDefault="003D3B32">
      <w:pPr>
        <w:pStyle w:val="P00"/>
        <w:spacing w:before="72"/>
        <w:ind w:left="0" w:right="1134"/>
        <w:rPr>
          <w:rFonts w:cs="FrankRuehl" w:hint="cs"/>
          <w:rtl/>
          <w:lang w:eastAsia="en-US"/>
        </w:rPr>
      </w:pPr>
      <w:bookmarkStart w:id="56" w:name="Seif31"/>
      <w:bookmarkEnd w:id="56"/>
      <w:r>
        <w:rPr>
          <w:lang w:val="he-IL"/>
        </w:rPr>
        <w:pict w14:anchorId="079A4A32">
          <v:rect id="_x0000_s2093" style="position:absolute;left:0;text-align:left;margin-left:464.5pt;margin-top:8.05pt;width:75.05pt;height:12.1pt;z-index:251620352" o:allowincell="f" filled="f" stroked="f" strokecolor="lime" strokeweight=".25pt">
            <v:textbox style="mso-next-textbox:#_x0000_s2093" inset="0,0,0,0">
              <w:txbxContent>
                <w:p w14:paraId="480DA914" w14:textId="77777777" w:rsidR="004F2772" w:rsidRDefault="004F2772">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47</w:t>
      </w:r>
      <w:r>
        <w:rPr>
          <w:rStyle w:val="big-number"/>
          <w:rFonts w:cs="Miriam"/>
          <w:rtl/>
        </w:rPr>
        <w:t>.</w:t>
      </w:r>
      <w:r>
        <w:rPr>
          <w:rStyle w:val="big-number"/>
          <w:rFonts w:cs="Miriam"/>
          <w:rtl/>
        </w:rPr>
        <w:tab/>
      </w:r>
      <w:r>
        <w:rPr>
          <w:rFonts w:cs="FrankRuehl" w:hint="cs"/>
          <w:rtl/>
          <w:lang w:eastAsia="en-US"/>
        </w:rPr>
        <w:t>לא יכניס אדם, לא ינהג אדם ולא ישאיר אדם רכב בגן ללא היתר מראש העיריה או המפקח.</w:t>
      </w:r>
    </w:p>
    <w:p w14:paraId="26EAA09D" w14:textId="77777777" w:rsidR="003D3B32" w:rsidRDefault="003D3B32">
      <w:pPr>
        <w:pStyle w:val="P00"/>
        <w:spacing w:before="72"/>
        <w:ind w:left="0" w:right="1134"/>
        <w:rPr>
          <w:rFonts w:cs="FrankRuehl" w:hint="cs"/>
          <w:rtl/>
          <w:lang w:eastAsia="en-US"/>
        </w:rPr>
      </w:pPr>
      <w:bookmarkStart w:id="57" w:name="Seif32"/>
      <w:bookmarkEnd w:id="57"/>
      <w:r>
        <w:rPr>
          <w:lang w:val="he-IL"/>
        </w:rPr>
        <w:pict w14:anchorId="451D192F">
          <v:rect id="_x0000_s2094" style="position:absolute;left:0;text-align:left;margin-left:464.5pt;margin-top:8.05pt;width:75.05pt;height:8.95pt;z-index:251621376" o:allowincell="f" filled="f" stroked="f" strokecolor="lime" strokeweight=".25pt">
            <v:textbox style="mso-next-textbox:#_x0000_s2094" inset="0,0,0,0">
              <w:txbxContent>
                <w:p w14:paraId="0BE313CA" w14:textId="77777777" w:rsidR="004F2772" w:rsidRDefault="004F2772">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לו מפורשות ברשיון הרוכלות שניתן לו על פי חוק עזר לחולון (רוכלים), התשל"ט-1978.</w:t>
      </w:r>
    </w:p>
    <w:p w14:paraId="12206AC6" w14:textId="77777777" w:rsidR="003D3B32" w:rsidRDefault="003D3B32">
      <w:pPr>
        <w:pStyle w:val="P00"/>
        <w:spacing w:before="72"/>
        <w:ind w:left="0" w:right="1134"/>
        <w:rPr>
          <w:rFonts w:cs="FrankRuehl" w:hint="cs"/>
          <w:rtl/>
          <w:lang w:eastAsia="en-US"/>
        </w:rPr>
      </w:pPr>
      <w:bookmarkStart w:id="58" w:name="Seif33"/>
      <w:bookmarkEnd w:id="58"/>
      <w:r>
        <w:rPr>
          <w:lang w:val="he-IL"/>
        </w:rPr>
        <w:pict w14:anchorId="085C02AF">
          <v:rect id="_x0000_s2095" style="position:absolute;left:0;text-align:left;margin-left:464.5pt;margin-top:8.05pt;width:75.05pt;height:9.65pt;z-index:251622400" o:allowincell="f" filled="f" stroked="f" strokecolor="lime" strokeweight=".25pt">
            <v:textbox style="mso-next-textbox:#_x0000_s2095" inset="0,0,0,0">
              <w:txbxContent>
                <w:p w14:paraId="032F9DFC" w14:textId="77777777" w:rsidR="004F2772" w:rsidRDefault="004F2772">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14:paraId="00ACE934" w14:textId="77777777" w:rsidR="003D3B32" w:rsidRDefault="003D3B32">
      <w:pPr>
        <w:pStyle w:val="P00"/>
        <w:spacing w:before="72"/>
        <w:ind w:left="0" w:right="1134"/>
        <w:rPr>
          <w:rFonts w:cs="FrankRuehl" w:hint="cs"/>
          <w:rtl/>
          <w:lang w:eastAsia="en-US"/>
        </w:rPr>
      </w:pPr>
      <w:bookmarkStart w:id="59" w:name="Seif34"/>
      <w:bookmarkEnd w:id="59"/>
      <w:r>
        <w:rPr>
          <w:lang w:val="he-IL"/>
        </w:rPr>
        <w:pict w14:anchorId="4CDFA88C">
          <v:rect id="_x0000_s2096" style="position:absolute;left:0;text-align:left;margin-left:464.5pt;margin-top:8.05pt;width:75.05pt;height:16.1pt;z-index:251623424" o:allowincell="f" filled="f" stroked="f" strokecolor="lime" strokeweight=".25pt">
            <v:textbox style="mso-next-textbox:#_x0000_s2096" inset="0,0,0,0">
              <w:txbxContent>
                <w:p w14:paraId="437AE1D0" w14:textId="77777777" w:rsidR="004F2772" w:rsidRDefault="004F2772">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50</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 נוחות או נזק לכל אדם, או שיש בו כדי להפר את הסדר בגן.</w:t>
      </w:r>
    </w:p>
    <w:p w14:paraId="047B1702" w14:textId="77777777" w:rsidR="003D3B32" w:rsidRDefault="003D3B32">
      <w:pPr>
        <w:pStyle w:val="P00"/>
        <w:spacing w:before="72"/>
        <w:ind w:left="0" w:right="1134"/>
        <w:rPr>
          <w:rFonts w:cs="FrankRuehl" w:hint="cs"/>
          <w:rtl/>
          <w:lang w:eastAsia="en-US"/>
        </w:rPr>
      </w:pPr>
      <w:bookmarkStart w:id="60" w:name="Seif35"/>
      <w:bookmarkEnd w:id="60"/>
      <w:r>
        <w:rPr>
          <w:lang w:val="he-IL"/>
        </w:rPr>
        <w:pict w14:anchorId="3B51ECCF">
          <v:rect id="_x0000_s2097" style="position:absolute;left:0;text-align:left;margin-left:464.5pt;margin-top:8.05pt;width:75.05pt;height:11.9pt;z-index:251624448" o:allowincell="f" filled="f" stroked="f" strokecolor="lime" strokeweight=".25pt">
            <v:textbox style="mso-next-textbox:#_x0000_s2097" inset="0,0,0,0">
              <w:txbxContent>
                <w:p w14:paraId="14A0C467" w14:textId="77777777" w:rsidR="004F2772" w:rsidRDefault="004F2772">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14:paraId="012E542A" w14:textId="77777777" w:rsidR="003D3B32" w:rsidRDefault="003D3B32">
      <w:pPr>
        <w:pStyle w:val="P00"/>
        <w:spacing w:before="72"/>
        <w:ind w:left="0" w:right="1134"/>
        <w:rPr>
          <w:rFonts w:cs="FrankRuehl" w:hint="cs"/>
          <w:rtl/>
          <w:lang w:eastAsia="en-US"/>
        </w:rPr>
      </w:pPr>
      <w:bookmarkStart w:id="61" w:name="Seif36"/>
      <w:bookmarkEnd w:id="61"/>
      <w:r>
        <w:rPr>
          <w:lang w:val="he-IL"/>
        </w:rPr>
        <w:pict w14:anchorId="50F694E5">
          <v:rect id="_x0000_s2098" style="position:absolute;left:0;text-align:left;margin-left:464.5pt;margin-top:8.05pt;width:75.05pt;height:20.6pt;z-index:251625472" o:allowincell="f" filled="f" stroked="f" strokecolor="lime" strokeweight=".25pt">
            <v:textbox style="mso-next-textbox:#_x0000_s2098" inset="0,0,0,0">
              <w:txbxContent>
                <w:p w14:paraId="4488F103" w14:textId="77777777" w:rsidR="004F2772" w:rsidRDefault="004F2772" w:rsidP="004F2772">
                  <w:pPr>
                    <w:spacing w:line="160" w:lineRule="exact"/>
                    <w:jc w:val="left"/>
                    <w:rPr>
                      <w:rFonts w:cs="Miriam" w:hint="cs"/>
                      <w:noProof/>
                      <w:sz w:val="18"/>
                      <w:szCs w:val="18"/>
                      <w:rtl/>
                    </w:rPr>
                  </w:pPr>
                  <w:r>
                    <w:rPr>
                      <w:rFonts w:cs="Miriam" w:hint="cs"/>
                      <w:sz w:val="18"/>
                      <w:szCs w:val="18"/>
                      <w:rtl/>
                    </w:rPr>
                    <w:t>השגחה על בעלי חיים</w:t>
                  </w:r>
                </w:p>
              </w:txbxContent>
            </v:textbox>
            <w10:anchorlock/>
          </v:rect>
        </w:pict>
      </w:r>
      <w:r>
        <w:rPr>
          <w:rStyle w:val="big-number"/>
          <w:rFonts w:cs="Miriam" w:hint="cs"/>
          <w:rtl/>
        </w:rPr>
        <w:t>52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יכניס אדם בעל-חיים לתוך גז ולא יניחו להיכנס לתוכו, אלא אם הותר הדבר בהודעה שפורסמה בגן בידי ראש העיריה.</w:t>
      </w:r>
    </w:p>
    <w:p w14:paraId="695F8337"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הותרה כניסת בעל-חיים לגן כאמור בסעיף קטן (א), לא יני</w:t>
      </w:r>
      <w:r>
        <w:rPr>
          <w:rFonts w:cs="FrankRuehl" w:hint="cs"/>
          <w:rtl/>
          <w:lang w:eastAsia="en-US"/>
        </w:rPr>
        <w:t>ח</w:t>
      </w:r>
      <w:r>
        <w:rPr>
          <w:rFonts w:cs="FrankRuehl"/>
          <w:rtl/>
          <w:lang w:eastAsia="en-US"/>
        </w:rPr>
        <w:t xml:space="preserve"> אותו האדם ששמירתו עליו, להלך בלי השגחה וימנע או</w:t>
      </w:r>
      <w:r>
        <w:rPr>
          <w:rFonts w:cs="FrankRuehl" w:hint="cs"/>
          <w:rtl/>
          <w:lang w:eastAsia="en-US"/>
        </w:rPr>
        <w:t>ת</w:t>
      </w:r>
      <w:r>
        <w:rPr>
          <w:rFonts w:cs="FrankRuehl"/>
          <w:rtl/>
          <w:lang w:eastAsia="en-US"/>
        </w:rPr>
        <w:t>ו מלהפריע לאדם, לבעל-חיים או לצמח או</w:t>
      </w:r>
      <w:r>
        <w:rPr>
          <w:rFonts w:cs="FrankRuehl" w:hint="cs"/>
          <w:rtl/>
          <w:lang w:eastAsia="en-US"/>
        </w:rPr>
        <w:t xml:space="preserve"> </w:t>
      </w:r>
      <w:r>
        <w:rPr>
          <w:rFonts w:cs="FrankRuehl"/>
          <w:rtl/>
          <w:lang w:eastAsia="en-US"/>
        </w:rPr>
        <w:t>לפגוע בהם</w:t>
      </w:r>
      <w:r>
        <w:rPr>
          <w:rFonts w:cs="FrankRuehl" w:hint="cs"/>
          <w:rtl/>
          <w:lang w:eastAsia="en-US"/>
        </w:rPr>
        <w:t>.</w:t>
      </w:r>
    </w:p>
    <w:p w14:paraId="1039B924" w14:textId="77777777" w:rsidR="003D3B32" w:rsidRDefault="003D3B32">
      <w:pPr>
        <w:pStyle w:val="P00"/>
        <w:spacing w:before="72"/>
        <w:ind w:left="0" w:right="1134"/>
        <w:rPr>
          <w:rFonts w:cs="FrankRuehl" w:hint="cs"/>
          <w:rtl/>
          <w:lang w:eastAsia="en-US"/>
        </w:rPr>
      </w:pPr>
      <w:bookmarkStart w:id="62" w:name="Seif75"/>
      <w:bookmarkEnd w:id="62"/>
      <w:r>
        <w:rPr>
          <w:lang w:val="he-IL"/>
        </w:rPr>
        <w:pict w14:anchorId="1EBAEAE9">
          <v:rect id="_x0000_s2147" style="position:absolute;left:0;text-align:left;margin-left:464.5pt;margin-top:8.05pt;width:75.05pt;height:12.95pt;z-index:251666432" o:allowincell="f" filled="f" stroked="f" strokecolor="lime" strokeweight=".25pt">
            <v:textbox style="mso-next-textbox:#_x0000_s2147" inset="0,0,0,0">
              <w:txbxContent>
                <w:p w14:paraId="2223C119" w14:textId="77777777" w:rsidR="004F2772" w:rsidRDefault="004F2772" w:rsidP="004F2772">
                  <w:pPr>
                    <w:spacing w:line="160" w:lineRule="exact"/>
                    <w:jc w:val="left"/>
                    <w:rPr>
                      <w:rFonts w:cs="Miriam" w:hint="cs"/>
                      <w:noProof/>
                      <w:sz w:val="18"/>
                      <w:szCs w:val="18"/>
                      <w:rtl/>
                    </w:rPr>
                  </w:pPr>
                  <w:r>
                    <w:rPr>
                      <w:rFonts w:cs="Miriam" w:hint="cs"/>
                      <w:sz w:val="18"/>
                      <w:szCs w:val="18"/>
                      <w:rtl/>
                    </w:rPr>
                    <w:t>קשירת בעלי חיים</w:t>
                  </w:r>
                </w:p>
              </w:txbxContent>
            </v:textbox>
            <w10:anchorlock/>
          </v:rect>
        </w:pict>
      </w:r>
      <w:r>
        <w:rPr>
          <w:rStyle w:val="big-number"/>
          <w:rFonts w:cs="Miriam" w:hint="cs"/>
          <w:rtl/>
        </w:rPr>
        <w:t>53</w:t>
      </w:r>
      <w:r>
        <w:rPr>
          <w:rStyle w:val="big-number"/>
          <w:rFonts w:cs="Miriam"/>
          <w:rtl/>
        </w:rPr>
        <w:t>.</w:t>
      </w:r>
      <w:r>
        <w:rPr>
          <w:rStyle w:val="big-number"/>
          <w:rFonts w:cs="Miriam"/>
          <w:rtl/>
        </w:rPr>
        <w:tab/>
      </w:r>
      <w:r>
        <w:rPr>
          <w:rFonts w:cs="FrankRuehl" w:hint="cs"/>
          <w:rtl/>
          <w:lang w:eastAsia="en-US"/>
        </w:rPr>
        <w:t>לא יקשור אדם בעל-חיים העלול לפגוע בצמח אל צמח, גדר, משוכה שער או סורג שהוקמו בגן או ברחוב לשם הגנה על הצמח, לא יעמיד לידם בעל חיים ולא יניחו לעמוד לידם</w:t>
      </w:r>
    </w:p>
    <w:p w14:paraId="118053A0" w14:textId="77777777" w:rsidR="003D3B32" w:rsidRDefault="003D3B32">
      <w:pPr>
        <w:pStyle w:val="P00"/>
        <w:spacing w:before="72"/>
        <w:ind w:left="0" w:right="1134"/>
        <w:rPr>
          <w:rFonts w:cs="FrankRuehl" w:hint="cs"/>
          <w:rtl/>
          <w:lang w:eastAsia="en-US"/>
        </w:rPr>
      </w:pPr>
      <w:bookmarkStart w:id="63" w:name="Seif76"/>
      <w:bookmarkEnd w:id="63"/>
      <w:r>
        <w:rPr>
          <w:lang w:val="he-IL"/>
        </w:rPr>
        <w:pict w14:anchorId="03D2BEB2">
          <v:rect id="_x0000_s2148" style="position:absolute;left:0;text-align:left;margin-left:464.5pt;margin-top:8.05pt;width:75.05pt;height:13.65pt;z-index:251667456" o:allowincell="f" filled="f" stroked="f" strokecolor="lime" strokeweight=".25pt">
            <v:textbox style="mso-next-textbox:#_x0000_s2148" inset="0,0,0,0">
              <w:txbxContent>
                <w:p w14:paraId="176E4665" w14:textId="77777777" w:rsidR="004F2772" w:rsidRDefault="004F2772">
                  <w:pPr>
                    <w:spacing w:line="160" w:lineRule="exact"/>
                    <w:jc w:val="left"/>
                    <w:rPr>
                      <w:rFonts w:cs="Miriam" w:hint="cs"/>
                      <w:noProof/>
                      <w:sz w:val="18"/>
                      <w:szCs w:val="18"/>
                      <w:rtl/>
                    </w:rPr>
                  </w:pPr>
                  <w:r>
                    <w:rPr>
                      <w:rFonts w:cs="Miriam" w:hint="cs"/>
                      <w:sz w:val="18"/>
                      <w:szCs w:val="18"/>
                      <w:rtl/>
                    </w:rPr>
                    <w:t>מרעה</w:t>
                  </w:r>
                </w:p>
              </w:txbxContent>
            </v:textbox>
            <w10:anchorlock/>
          </v:rect>
        </w:pict>
      </w:r>
      <w:r>
        <w:rPr>
          <w:rStyle w:val="big-number"/>
          <w:rFonts w:cs="Miriam" w:hint="cs"/>
          <w:rtl/>
        </w:rPr>
        <w:t>54</w:t>
      </w:r>
      <w:r>
        <w:rPr>
          <w:rStyle w:val="big-number"/>
          <w:rFonts w:cs="Miriam"/>
          <w:rtl/>
        </w:rPr>
        <w:t>.</w:t>
      </w:r>
      <w:r>
        <w:rPr>
          <w:rStyle w:val="big-number"/>
          <w:rFonts w:cs="Miriam"/>
          <w:rtl/>
        </w:rPr>
        <w:tab/>
      </w:r>
      <w:r>
        <w:rPr>
          <w:rFonts w:cs="FrankRuehl" w:hint="cs"/>
          <w:rtl/>
          <w:lang w:eastAsia="en-US"/>
        </w:rPr>
        <w:t>לא ירעה אדם בעל-חיים בגן אלא במקומות שקבע לכך ראש העיריה או המפקח ולפי הסדר שקבע.</w:t>
      </w:r>
    </w:p>
    <w:p w14:paraId="0314E7C9" w14:textId="77777777" w:rsidR="003D3B32" w:rsidRDefault="003D3B32">
      <w:pPr>
        <w:pStyle w:val="P00"/>
        <w:spacing w:before="72"/>
        <w:ind w:left="0" w:right="1134"/>
        <w:rPr>
          <w:rFonts w:cs="FrankRuehl" w:hint="cs"/>
          <w:rtl/>
          <w:lang w:eastAsia="en-US"/>
        </w:rPr>
      </w:pPr>
      <w:bookmarkStart w:id="64" w:name="Seif77"/>
      <w:bookmarkEnd w:id="64"/>
      <w:r>
        <w:rPr>
          <w:lang w:val="he-IL"/>
        </w:rPr>
        <w:pict w14:anchorId="46EA622B">
          <v:rect id="_x0000_s2149" style="position:absolute;left:0;text-align:left;margin-left:464.5pt;margin-top:8.05pt;width:75.05pt;height:17.5pt;z-index:251668480" o:allowincell="f" filled="f" stroked="f" strokecolor="lime" strokeweight=".25pt">
            <v:textbox style="mso-next-textbox:#_x0000_s2149" inset="0,0,0,0">
              <w:txbxContent>
                <w:p w14:paraId="20A6E6BE" w14:textId="77777777" w:rsidR="004F2772" w:rsidRDefault="004F2772" w:rsidP="004F2772">
                  <w:pPr>
                    <w:spacing w:line="160" w:lineRule="exact"/>
                    <w:jc w:val="left"/>
                    <w:rPr>
                      <w:rFonts w:cs="Miriam" w:hint="cs"/>
                      <w:noProof/>
                      <w:sz w:val="18"/>
                      <w:szCs w:val="18"/>
                      <w:rtl/>
                    </w:rPr>
                  </w:pPr>
                  <w:r>
                    <w:rPr>
                      <w:rFonts w:cs="Miriam" w:hint="cs"/>
                      <w:sz w:val="18"/>
                      <w:szCs w:val="18"/>
                      <w:rtl/>
                    </w:rPr>
                    <w:t>שמירה על מיקווי מים</w:t>
                  </w:r>
                </w:p>
              </w:txbxContent>
            </v:textbox>
            <w10:anchorlock/>
          </v:rect>
        </w:pict>
      </w:r>
      <w:r>
        <w:rPr>
          <w:rStyle w:val="big-number"/>
          <w:rFonts w:cs="Miriam" w:hint="cs"/>
          <w:rtl/>
        </w:rPr>
        <w:t>55</w:t>
      </w:r>
      <w:r>
        <w:rPr>
          <w:rStyle w:val="big-number"/>
          <w:rFonts w:cs="Miriam"/>
          <w:rtl/>
        </w:rPr>
        <w:t>.</w:t>
      </w:r>
      <w:r>
        <w:rPr>
          <w:rStyle w:val="big-number"/>
          <w:rFonts w:cs="Miriam"/>
          <w:rtl/>
        </w:rPr>
        <w:tab/>
      </w:r>
      <w:r>
        <w:rPr>
          <w:rFonts w:cs="FrankRuehl" w:hint="cs"/>
          <w:rtl/>
          <w:lang w:eastAsia="en-US"/>
        </w:rPr>
        <w:t>לא יתרחץ אדם בבריכה, אגם, מעין או מזרקה בגן, לא יכבס בהם כל כביסה, ולא ירחץ בהם בעלי-חיים או חפץ אחר אלא ברשות ראש העיריה או המפקח ולפי הוראותיו.</w:t>
      </w:r>
    </w:p>
    <w:p w14:paraId="540CC882" w14:textId="77777777" w:rsidR="003D3B32" w:rsidRDefault="003D3B32">
      <w:pPr>
        <w:pStyle w:val="P00"/>
        <w:spacing w:before="72"/>
        <w:ind w:left="0" w:right="1134"/>
        <w:rPr>
          <w:rFonts w:cs="FrankRuehl" w:hint="cs"/>
          <w:rtl/>
          <w:lang w:eastAsia="en-US"/>
        </w:rPr>
      </w:pPr>
      <w:bookmarkStart w:id="65" w:name="Seif78"/>
      <w:bookmarkEnd w:id="65"/>
      <w:r>
        <w:rPr>
          <w:lang w:val="he-IL"/>
        </w:rPr>
        <w:pict w14:anchorId="28C4EB9B">
          <v:rect id="_x0000_s2150" style="position:absolute;left:0;text-align:left;margin-left:464.5pt;margin-top:8.05pt;width:75.05pt;height:15pt;z-index:251669504" o:allowincell="f" filled="f" stroked="f" strokecolor="lime" strokeweight=".25pt">
            <v:textbox style="mso-next-textbox:#_x0000_s2150" inset="0,0,0,0">
              <w:txbxContent>
                <w:p w14:paraId="0BDA0224" w14:textId="77777777" w:rsidR="004F2772" w:rsidRDefault="004F2772">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Pr>
          <w:rStyle w:val="big-number"/>
          <w:rFonts w:cs="Miriam" w:hint="cs"/>
          <w:rtl/>
        </w:rPr>
        <w:t>56</w:t>
      </w:r>
      <w:r>
        <w:rPr>
          <w:rStyle w:val="big-number"/>
          <w:rFonts w:cs="Miriam"/>
          <w:rtl/>
        </w:rPr>
        <w:t>.</w:t>
      </w:r>
      <w:r>
        <w:rPr>
          <w:rStyle w:val="big-number"/>
          <w:rFonts w:cs="Miriam"/>
          <w:rtl/>
        </w:rPr>
        <w:tab/>
      </w:r>
      <w:r>
        <w:rPr>
          <w:rStyle w:val="big-number"/>
          <w:rFonts w:ascii="Times New Roman" w:hAnsi="Times New Roman" w:hint="cs"/>
          <w:sz w:val="28"/>
          <w:szCs w:val="26"/>
          <w:rtl/>
        </w:rPr>
        <w:t>(א)</w:t>
      </w:r>
      <w:r>
        <w:rPr>
          <w:rStyle w:val="big-number"/>
          <w:rFonts w:ascii="Times New Roman" w:hAnsi="Times New Roman" w:hint="cs"/>
          <w:sz w:val="28"/>
          <w:szCs w:val="26"/>
          <w:rtl/>
        </w:rPr>
        <w:tab/>
      </w:r>
      <w:r>
        <w:rPr>
          <w:rFonts w:cs="FrankRuehl"/>
          <w:rtl/>
          <w:lang w:eastAsia="en-US"/>
        </w:rPr>
        <w:t>לא ישים אדם, לא יזרוק ולא יגרום ולא ירשה שאחר ישים או יזרוק בגן</w:t>
      </w:r>
      <w:r>
        <w:rPr>
          <w:rFonts w:cs="FrankRuehl" w:hint="cs"/>
          <w:rtl/>
          <w:lang w:eastAsia="en-US"/>
        </w:rPr>
        <w:t xml:space="preserve"> </w:t>
      </w:r>
      <w:r>
        <w:rPr>
          <w:rFonts w:cs="FrankRuehl"/>
          <w:rtl/>
          <w:lang w:eastAsia="en-US"/>
        </w:rPr>
        <w:t>כל אשפה אלא בפחי האשפה שסיפקה לכך העיריה.</w:t>
      </w:r>
    </w:p>
    <w:p w14:paraId="09750FCE"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יחבוט ולא ינער אדם מרבד, שטיה או דבר אחר בגן ולא ישטה בו בגדים</w:t>
      </w:r>
      <w:r>
        <w:rPr>
          <w:rFonts w:cs="FrankRuehl" w:hint="cs"/>
          <w:rtl/>
          <w:lang w:eastAsia="en-US"/>
        </w:rPr>
        <w:t xml:space="preserve"> </w:t>
      </w:r>
      <w:r>
        <w:rPr>
          <w:rFonts w:cs="FrankRuehl"/>
          <w:rtl/>
          <w:lang w:eastAsia="en-US"/>
        </w:rPr>
        <w:t>או דברים אחרים לשם ייבושם או ניקוים</w:t>
      </w:r>
      <w:r>
        <w:rPr>
          <w:rFonts w:cs="FrankRuehl" w:hint="cs"/>
          <w:rtl/>
          <w:lang w:eastAsia="en-US"/>
        </w:rPr>
        <w:t>.</w:t>
      </w:r>
    </w:p>
    <w:p w14:paraId="6AEBFD84" w14:textId="77777777" w:rsidR="003D3B32" w:rsidRDefault="003D3B32">
      <w:pPr>
        <w:pStyle w:val="P00"/>
        <w:spacing w:before="72"/>
        <w:ind w:left="0" w:right="1134"/>
        <w:rPr>
          <w:rFonts w:cs="FrankRuehl" w:hint="cs"/>
          <w:rtl/>
          <w:lang w:eastAsia="en-US"/>
        </w:rPr>
      </w:pPr>
      <w:bookmarkStart w:id="66" w:name="Seif79"/>
      <w:bookmarkEnd w:id="66"/>
      <w:r>
        <w:rPr>
          <w:lang w:val="he-IL"/>
        </w:rPr>
        <w:pict w14:anchorId="258F66F0">
          <v:rect id="_x0000_s2151" style="position:absolute;left:0;text-align:left;margin-left:464.5pt;margin-top:8.05pt;width:75.05pt;height:14.1pt;z-index:251670528" o:allowincell="f" filled="f" stroked="f" strokecolor="lime" strokeweight=".25pt">
            <v:textbox style="mso-next-textbox:#_x0000_s2151" inset="0,0,0,0">
              <w:txbxContent>
                <w:p w14:paraId="5E01B93E" w14:textId="77777777" w:rsidR="004F2772" w:rsidRDefault="004F2772">
                  <w:pPr>
                    <w:spacing w:line="160" w:lineRule="exact"/>
                    <w:jc w:val="left"/>
                    <w:rPr>
                      <w:rFonts w:cs="Miriam" w:hint="cs"/>
                      <w:noProof/>
                      <w:sz w:val="18"/>
                      <w:szCs w:val="18"/>
                      <w:rtl/>
                    </w:rPr>
                  </w:pPr>
                  <w:r>
                    <w:rPr>
                      <w:rFonts w:cs="Miriam" w:hint="cs"/>
                      <w:sz w:val="18"/>
                      <w:szCs w:val="18"/>
                      <w:rtl/>
                    </w:rPr>
                    <w:t>קיום אסיפות</w:t>
                  </w:r>
                </w:p>
              </w:txbxContent>
            </v:textbox>
            <w10:anchorlock/>
          </v:rect>
        </w:pict>
      </w:r>
      <w:r>
        <w:rPr>
          <w:rStyle w:val="big-number"/>
          <w:rFonts w:cs="Miriam" w:hint="cs"/>
          <w:rtl/>
        </w:rPr>
        <w:t>58</w:t>
      </w:r>
      <w:r>
        <w:rPr>
          <w:rStyle w:val="big-number"/>
          <w:rFonts w:cs="Miriam"/>
          <w:rtl/>
        </w:rPr>
        <w:t>.</w:t>
      </w:r>
      <w:r>
        <w:rPr>
          <w:rStyle w:val="big-number"/>
          <w:rFonts w:cs="Miriam"/>
          <w:rtl/>
        </w:rPr>
        <w:tab/>
      </w:r>
      <w:r>
        <w:rPr>
          <w:rStyle w:val="big-number"/>
          <w:rFonts w:ascii="Times New Roman" w:hAnsi="Times New Roman" w:hint="cs"/>
          <w:sz w:val="28"/>
          <w:szCs w:val="26"/>
          <w:rtl/>
        </w:rPr>
        <w:t>(א)</w:t>
      </w:r>
      <w:r>
        <w:rPr>
          <w:rStyle w:val="big-number"/>
          <w:rFonts w:ascii="Times New Roman" w:hAnsi="Times New Roman" w:hint="cs"/>
          <w:sz w:val="28"/>
          <w:szCs w:val="26"/>
          <w:rtl/>
        </w:rPr>
        <w:tab/>
      </w:r>
      <w:r>
        <w:rPr>
          <w:rFonts w:cs="FrankRuehl"/>
          <w:rtl/>
          <w:lang w:eastAsia="en-US"/>
        </w:rPr>
        <w:t>לא יקיים אדם בגן חגיגה, טכס</w:t>
      </w:r>
      <w:r>
        <w:rPr>
          <w:rFonts w:cs="FrankRuehl" w:hint="cs"/>
          <w:rtl/>
          <w:lang w:eastAsia="en-US"/>
        </w:rPr>
        <w:t>,</w:t>
      </w:r>
      <w:r>
        <w:rPr>
          <w:rFonts w:cs="FrankRuehl"/>
          <w:rtl/>
          <w:lang w:eastAsia="en-US"/>
        </w:rPr>
        <w:t xml:space="preserve"> מו</w:t>
      </w:r>
      <w:r>
        <w:rPr>
          <w:rFonts w:cs="FrankRuehl" w:hint="cs"/>
          <w:rtl/>
          <w:lang w:eastAsia="en-US"/>
        </w:rPr>
        <w:t>פ</w:t>
      </w:r>
      <w:r>
        <w:rPr>
          <w:rFonts w:cs="FrankRuehl"/>
          <w:rtl/>
          <w:lang w:eastAsia="en-US"/>
        </w:rPr>
        <w:t>ע, אסיפה כמשמעותה ב</w:t>
      </w:r>
      <w:r>
        <w:rPr>
          <w:rFonts w:cs="FrankRuehl" w:hint="cs"/>
          <w:rtl/>
          <w:lang w:eastAsia="en-US"/>
        </w:rPr>
        <w:t>ח</w:t>
      </w:r>
      <w:r>
        <w:rPr>
          <w:rFonts w:cs="FrankRuehl"/>
          <w:rtl/>
          <w:lang w:eastAsia="en-US"/>
        </w:rPr>
        <w:t>וק הבטי</w:t>
      </w:r>
      <w:r>
        <w:rPr>
          <w:rFonts w:cs="FrankRuehl" w:hint="cs"/>
          <w:rtl/>
          <w:lang w:eastAsia="en-US"/>
        </w:rPr>
        <w:t>ח</w:t>
      </w:r>
      <w:r>
        <w:rPr>
          <w:rFonts w:cs="FrankRuehl"/>
          <w:rtl/>
          <w:lang w:eastAsia="en-US"/>
        </w:rPr>
        <w:t xml:space="preserve">ות </w:t>
      </w:r>
      <w:r>
        <w:rPr>
          <w:rFonts w:cs="FrankRuehl" w:hint="cs"/>
          <w:rtl/>
          <w:lang w:eastAsia="en-US"/>
        </w:rPr>
        <w:t>ב</w:t>
      </w:r>
      <w:r>
        <w:rPr>
          <w:rFonts w:cs="FrankRuehl"/>
          <w:rtl/>
          <w:lang w:eastAsia="en-US"/>
        </w:rPr>
        <w:t>מקומות צי</w:t>
      </w:r>
      <w:r>
        <w:rPr>
          <w:rFonts w:cs="FrankRuehl" w:hint="cs"/>
          <w:rtl/>
          <w:lang w:eastAsia="en-US"/>
        </w:rPr>
        <w:t>ב</w:t>
      </w:r>
      <w:r>
        <w:rPr>
          <w:rFonts w:cs="FrankRuehl"/>
          <w:rtl/>
          <w:lang w:eastAsia="en-US"/>
        </w:rPr>
        <w:t>וריים, התשכ"ג</w:t>
      </w:r>
      <w:r>
        <w:rPr>
          <w:rFonts w:cs="FrankRuehl" w:hint="cs"/>
          <w:rtl/>
          <w:lang w:eastAsia="en-US"/>
        </w:rPr>
        <w:t>-</w:t>
      </w:r>
      <w:r>
        <w:rPr>
          <w:rFonts w:cs="FrankRuehl"/>
          <w:rtl/>
          <w:lang w:eastAsia="en-US"/>
        </w:rPr>
        <w:t xml:space="preserve">1962, וכיוצא באלה, אלא על פי היחר מראש ובכתב </w:t>
      </w:r>
      <w:r>
        <w:rPr>
          <w:rFonts w:cs="FrankRuehl" w:hint="cs"/>
          <w:rtl/>
          <w:lang w:eastAsia="en-US"/>
        </w:rPr>
        <w:t>מא</w:t>
      </w:r>
      <w:r>
        <w:rPr>
          <w:rFonts w:cs="FrankRuehl"/>
          <w:rtl/>
          <w:lang w:eastAsia="en-US"/>
        </w:rPr>
        <w:t>ת</w:t>
      </w:r>
      <w:r>
        <w:rPr>
          <w:rFonts w:cs="FrankRuehl" w:hint="cs"/>
          <w:rtl/>
          <w:lang w:eastAsia="en-US"/>
        </w:rPr>
        <w:t xml:space="preserve"> </w:t>
      </w:r>
      <w:r>
        <w:rPr>
          <w:rFonts w:cs="FrankRuehl"/>
          <w:rtl/>
          <w:lang w:eastAsia="en-US"/>
        </w:rPr>
        <w:t>ראש העיריה ובהתאם לתנאי ההיתר.</w:t>
      </w:r>
    </w:p>
    <w:p w14:paraId="7A69AD2E"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יתן ראש העיריה היתר כאמור אלא אם מבקש ההיתר קיבל כל רשיונות, היתרים ואישורים הדרושים לקיום האסיפה</w:t>
      </w:r>
      <w:r>
        <w:rPr>
          <w:rFonts w:cs="FrankRuehl" w:hint="cs"/>
          <w:rtl/>
          <w:lang w:eastAsia="en-US"/>
        </w:rPr>
        <w:t>.</w:t>
      </w:r>
    </w:p>
    <w:p w14:paraId="4325C435" w14:textId="77777777" w:rsidR="003D3B32" w:rsidRDefault="003D3B32">
      <w:pPr>
        <w:pStyle w:val="P00"/>
        <w:spacing w:before="72"/>
        <w:ind w:left="0" w:right="1134"/>
        <w:rPr>
          <w:rFonts w:cs="FrankRuehl" w:hint="cs"/>
          <w:rtl/>
          <w:lang w:eastAsia="en-US"/>
        </w:rPr>
      </w:pPr>
      <w:bookmarkStart w:id="67" w:name="Seif37"/>
      <w:bookmarkEnd w:id="67"/>
      <w:r>
        <w:rPr>
          <w:lang w:val="he-IL"/>
        </w:rPr>
        <w:pict w14:anchorId="096CBF8F">
          <v:rect id="_x0000_s2099" style="position:absolute;left:0;text-align:left;margin-left:464.5pt;margin-top:8.05pt;width:75.05pt;height:16.95pt;z-index:251626496" o:allowincell="f" filled="f" stroked="f" strokecolor="lime" strokeweight=".25pt">
            <v:textbox style="mso-next-textbox:#_x0000_s2099" inset="0,0,0,0">
              <w:txbxContent>
                <w:p w14:paraId="58DD05E7" w14:textId="77777777" w:rsidR="004F2772" w:rsidRDefault="004F2772" w:rsidP="004F2772">
                  <w:pPr>
                    <w:spacing w:line="160" w:lineRule="exact"/>
                    <w:jc w:val="left"/>
                    <w:rPr>
                      <w:rFonts w:cs="Miriam" w:hint="cs"/>
                      <w:noProof/>
                      <w:sz w:val="18"/>
                      <w:szCs w:val="18"/>
                      <w:rtl/>
                    </w:rPr>
                  </w:pPr>
                  <w:r>
                    <w:rPr>
                      <w:rFonts w:cs="Miriam" w:hint="cs"/>
                      <w:sz w:val="18"/>
                      <w:szCs w:val="18"/>
                      <w:rtl/>
                    </w:rPr>
                    <w:t>הרחקת בני אדם מגן</w:t>
                  </w:r>
                </w:p>
              </w:txbxContent>
            </v:textbox>
            <w10:anchorlock/>
          </v:rect>
        </w:pict>
      </w:r>
      <w:r>
        <w:rPr>
          <w:rStyle w:val="big-number"/>
          <w:rFonts w:cs="Miriam" w:hint="cs"/>
          <w:rtl/>
        </w:rPr>
        <w:t>58</w:t>
      </w:r>
      <w:r>
        <w:rPr>
          <w:rStyle w:val="big-number"/>
          <w:rFonts w:cs="Miriam"/>
          <w:rtl/>
        </w:rPr>
        <w:t>.</w:t>
      </w:r>
      <w:r>
        <w:rPr>
          <w:rStyle w:val="big-number"/>
          <w:rFonts w:cs="Miriam"/>
          <w:rtl/>
        </w:rPr>
        <w:tab/>
      </w:r>
      <w:r>
        <w:rPr>
          <w:rFonts w:cs="FrankRuehl" w:hint="cs"/>
          <w:rtl/>
          <w:lang w:eastAsia="en-US"/>
        </w:rPr>
        <w:t>מפקח רשאי להרחיק מגן כל אדם העובר עבירה לפי הוראות חוק עזר זה, ובלבד שהתרה בו תחילה.</w:t>
      </w:r>
    </w:p>
    <w:p w14:paraId="1AE500E5" w14:textId="77777777" w:rsidR="003D3B32" w:rsidRDefault="003D3B32">
      <w:pPr>
        <w:pStyle w:val="medium2-header"/>
        <w:keepLines w:val="0"/>
        <w:ind w:left="0" w:right="1134"/>
        <w:rPr>
          <w:rFonts w:cs="FrankRuehl" w:hint="cs"/>
          <w:noProof/>
          <w:rtl/>
        </w:rPr>
      </w:pPr>
      <w:bookmarkStart w:id="68" w:name="med6"/>
      <w:bookmarkEnd w:id="68"/>
      <w:r>
        <w:rPr>
          <w:rFonts w:cs="FrankRuehl"/>
          <w:noProof/>
          <w:rtl/>
        </w:rPr>
        <w:t xml:space="preserve">פרק </w:t>
      </w:r>
      <w:r>
        <w:rPr>
          <w:rFonts w:cs="FrankRuehl" w:hint="cs"/>
          <w:noProof/>
          <w:rtl/>
        </w:rPr>
        <w:t>ה': שימור רחובות</w:t>
      </w:r>
    </w:p>
    <w:p w14:paraId="5E600A49" w14:textId="77777777" w:rsidR="003D3B32" w:rsidRDefault="003D3B32">
      <w:pPr>
        <w:pStyle w:val="P00"/>
        <w:tabs>
          <w:tab w:val="clear" w:pos="1021"/>
          <w:tab w:val="left" w:pos="987"/>
        </w:tabs>
        <w:spacing w:before="72"/>
        <w:ind w:left="987" w:right="1134" w:hanging="990"/>
        <w:rPr>
          <w:rFonts w:cs="FrankRuehl" w:hint="cs"/>
          <w:rtl/>
          <w:lang w:eastAsia="en-US"/>
        </w:rPr>
      </w:pPr>
      <w:bookmarkStart w:id="69" w:name="Seif38"/>
      <w:bookmarkEnd w:id="69"/>
      <w:r>
        <w:rPr>
          <w:lang w:val="he-IL"/>
        </w:rPr>
        <w:pict w14:anchorId="2BFD9789">
          <v:rect id="_x0000_s2100" style="position:absolute;left:0;text-align:left;margin-left:464.5pt;margin-top:8.05pt;width:75.05pt;height:27.25pt;z-index:251627520" o:allowincell="f" filled="f" stroked="f" strokecolor="lime" strokeweight=".25pt">
            <v:textbox style="mso-next-textbox:#_x0000_s2100" inset="0,0,0,0">
              <w:txbxContent>
                <w:p w14:paraId="35AAD360" w14:textId="77777777" w:rsidR="004F2772" w:rsidRDefault="004F2772">
                  <w:pPr>
                    <w:spacing w:line="160" w:lineRule="exact"/>
                    <w:jc w:val="left"/>
                    <w:rPr>
                      <w:rFonts w:cs="Miriam" w:hint="cs"/>
                      <w:sz w:val="18"/>
                      <w:szCs w:val="18"/>
                      <w:rtl/>
                    </w:rPr>
                  </w:pPr>
                  <w:r>
                    <w:rPr>
                      <w:rFonts w:cs="Miriam" w:hint="cs"/>
                      <w:sz w:val="18"/>
                      <w:szCs w:val="18"/>
                      <w:rtl/>
                    </w:rPr>
                    <w:t>מכשול ברחוב</w:t>
                  </w:r>
                </w:p>
                <w:p w14:paraId="757BD626" w14:textId="77777777" w:rsidR="004F2772" w:rsidRDefault="004F2772">
                  <w:pPr>
                    <w:spacing w:line="160" w:lineRule="exact"/>
                    <w:jc w:val="left"/>
                    <w:rPr>
                      <w:rFonts w:cs="Miriam" w:hint="cs"/>
                      <w:sz w:val="18"/>
                      <w:szCs w:val="18"/>
                      <w:rtl/>
                    </w:rPr>
                  </w:pPr>
                  <w:r>
                    <w:rPr>
                      <w:rFonts w:cs="Miriam" w:hint="cs"/>
                      <w:sz w:val="18"/>
                      <w:szCs w:val="18"/>
                      <w:rtl/>
                    </w:rPr>
                    <w:t>תיקון תשמ"ד-1984</w:t>
                  </w:r>
                </w:p>
                <w:p w14:paraId="2AD36C90" w14:textId="77777777" w:rsidR="000E583E" w:rsidRDefault="000E583E">
                  <w:pPr>
                    <w:spacing w:line="160" w:lineRule="exact"/>
                    <w:jc w:val="left"/>
                    <w:rPr>
                      <w:rFonts w:cs="Miriam" w:hint="cs"/>
                      <w:noProof/>
                      <w:sz w:val="18"/>
                      <w:szCs w:val="18"/>
                      <w:rtl/>
                    </w:rPr>
                  </w:pPr>
                  <w:r>
                    <w:rPr>
                      <w:rFonts w:cs="Miriam" w:hint="cs"/>
                      <w:sz w:val="18"/>
                      <w:szCs w:val="18"/>
                      <w:rtl/>
                    </w:rPr>
                    <w:t>תיקון תשמ"ה-1985</w:t>
                  </w:r>
                </w:p>
              </w:txbxContent>
            </v:textbox>
            <w10:anchorlock/>
          </v:rect>
        </w:pict>
      </w:r>
      <w:r>
        <w:rPr>
          <w:rStyle w:val="big-number"/>
          <w:rFonts w:cs="Miriam" w:hint="cs"/>
          <w:rtl/>
        </w:rPr>
        <w:t>59</w:t>
      </w:r>
      <w:r>
        <w:rPr>
          <w:rStyle w:val="big-number"/>
          <w:rFonts w:cs="Miriam"/>
          <w:rtl/>
        </w:rPr>
        <w:t>.</w:t>
      </w:r>
      <w:r>
        <w:rPr>
          <w:rFonts w:cs="FrankRuehl"/>
          <w:rtl/>
          <w:lang w:eastAsia="en-US"/>
        </w:rPr>
        <w:tab/>
      </w:r>
      <w:r>
        <w:rPr>
          <w:rFonts w:cs="FrankRuehl" w:hint="cs"/>
          <w:rtl/>
          <w:lang w:eastAsia="en-US"/>
        </w:rPr>
        <w:t>(א)</w:t>
      </w:r>
      <w:r>
        <w:rPr>
          <w:rFonts w:cs="FrankRuehl" w:hint="cs"/>
          <w:rtl/>
          <w:lang w:eastAsia="en-US"/>
        </w:rPr>
        <w:tab/>
      </w:r>
      <w:r>
        <w:rPr>
          <w:rFonts w:cs="FrankRuehl"/>
          <w:rtl/>
          <w:lang w:eastAsia="en-US"/>
        </w:rPr>
        <w:t>(</w:t>
      </w:r>
      <w:r>
        <w:rPr>
          <w:rFonts w:cs="FrankRuehl" w:hint="cs"/>
          <w:rtl/>
          <w:lang w:eastAsia="en-US"/>
        </w:rPr>
        <w:t>1</w:t>
      </w:r>
      <w:r>
        <w:rPr>
          <w:rFonts w:cs="FrankRuehl"/>
          <w:rtl/>
          <w:lang w:eastAsia="en-US"/>
        </w:rPr>
        <w:t>)</w:t>
      </w:r>
      <w:r>
        <w:rPr>
          <w:rFonts w:cs="FrankRuehl" w:hint="cs"/>
          <w:rtl/>
          <w:lang w:eastAsia="en-US"/>
        </w:rPr>
        <w:tab/>
      </w:r>
      <w:r>
        <w:rPr>
          <w:rFonts w:cs="FrankRuehl"/>
          <w:rtl/>
          <w:lang w:eastAsia="en-US"/>
        </w:rPr>
        <w:t xml:space="preserve">לא יעמיד אדם, לא יחנה ולא יתיר לאחר להעמיד או להחנות רכב אלא </w:t>
      </w:r>
      <w:r>
        <w:rPr>
          <w:rFonts w:cs="FrankRuehl" w:hint="cs"/>
          <w:rtl/>
          <w:lang w:eastAsia="en-US"/>
        </w:rPr>
        <w:t>בכביש</w:t>
      </w:r>
      <w:r>
        <w:rPr>
          <w:rFonts w:cs="FrankRuehl"/>
          <w:rtl/>
          <w:lang w:eastAsia="en-US"/>
        </w:rPr>
        <w:t>, למעט מקום שנאסר לחנות בו והאיסור מסומן על ידי תמרור בהתאם להודעת תעבורה (קביעת תמרורים), התש"ל</w:t>
      </w:r>
      <w:r>
        <w:rPr>
          <w:rFonts w:cs="FrankRuehl" w:hint="cs"/>
          <w:rtl/>
          <w:lang w:eastAsia="en-US"/>
        </w:rPr>
        <w:t>-</w:t>
      </w:r>
      <w:r>
        <w:rPr>
          <w:rFonts w:cs="FrankRuehl"/>
          <w:rtl/>
          <w:lang w:eastAsia="en-US"/>
        </w:rPr>
        <w:t>1970</w:t>
      </w:r>
      <w:r>
        <w:rPr>
          <w:rFonts w:cs="FrankRuehl" w:hint="cs"/>
          <w:rtl/>
          <w:lang w:eastAsia="en-US"/>
        </w:rPr>
        <w:t>;</w:t>
      </w:r>
    </w:p>
    <w:p w14:paraId="25777C18" w14:textId="77777777" w:rsidR="003D3B32" w:rsidRDefault="003D3B32">
      <w:pPr>
        <w:pStyle w:val="P00"/>
        <w:spacing w:before="72"/>
        <w:ind w:left="1021" w:right="1134"/>
        <w:rPr>
          <w:rFonts w:cs="FrankRuehl" w:hint="cs"/>
          <w:rtl/>
          <w:lang w:eastAsia="en-US"/>
        </w:rPr>
      </w:pPr>
      <w:r>
        <w:rPr>
          <w:rFonts w:cs="FrankRuehl"/>
          <w:rtl/>
          <w:lang w:eastAsia="en-US"/>
        </w:rPr>
        <w:t xml:space="preserve">(2) </w:t>
      </w:r>
      <w:r>
        <w:rPr>
          <w:rFonts w:cs="FrankRuehl" w:hint="cs"/>
          <w:rtl/>
          <w:lang w:eastAsia="en-US"/>
        </w:rPr>
        <w:t xml:space="preserve">לא יחנה ולא יעמיד אדם במקום ציבורי או במקום פרטי </w:t>
      </w:r>
      <w:r>
        <w:rPr>
          <w:rFonts w:cs="FrankRuehl" w:hint="eastAsia"/>
          <w:rtl/>
          <w:lang w:eastAsia="en-US"/>
        </w:rPr>
        <w:t>– ללא הסכמת בעל הנכס – רכב שהתבלה, שהתקלקל או שרשיונו פקע או גרוטאת כלי רכב, לפרק זמן העולה על שבעים ושתים שעות;</w:t>
      </w:r>
    </w:p>
    <w:p w14:paraId="73E07BEF"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נמצא רכב חונה או עומד בנסיבות שיש בהן עבירה על פסקה (1) או (2), רואים את בעלו כאילו העמידו כאמור, זולת אם הוכיח שהרכב הוצא מחזקתו ללא הסכמתו;</w:t>
      </w:r>
    </w:p>
    <w:p w14:paraId="05FF6A27" w14:textId="77777777" w:rsidR="003D3B32" w:rsidRDefault="003D3B32">
      <w:pPr>
        <w:pStyle w:val="P00"/>
        <w:spacing w:before="72"/>
        <w:ind w:left="1021" w:right="1134"/>
        <w:rPr>
          <w:rFonts w:cs="FrankRuehl" w:hint="cs"/>
          <w:rtl/>
          <w:lang w:eastAsia="en-US"/>
        </w:rPr>
      </w:pPr>
      <w:r>
        <w:rPr>
          <w:rFonts w:cs="FrankRuehl"/>
          <w:rtl/>
          <w:lang w:val="he-IL"/>
        </w:rPr>
        <w:pict w14:anchorId="3AAB1A4B">
          <v:rect id="_x0000_s2237" style="position:absolute;left:0;text-align:left;margin-left:462pt;margin-top:8.95pt;width:75.05pt;height:16.8pt;z-index:251716608" filled="f" stroked="f" strokecolor="lime" strokeweight=".25pt">
            <v:textbox style="mso-next-textbox:#_x0000_s2237" inset="0,0,0,0">
              <w:txbxContent>
                <w:p w14:paraId="5A62D158" w14:textId="77777777" w:rsidR="004F2772" w:rsidRDefault="000E583E" w:rsidP="000E583E">
                  <w:pPr>
                    <w:spacing w:line="160" w:lineRule="exact"/>
                    <w:rPr>
                      <w:rFonts w:cs="Miriam" w:hint="cs"/>
                      <w:noProof/>
                      <w:sz w:val="18"/>
                      <w:szCs w:val="18"/>
                      <w:rtl/>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שמ"ה-1985</w:t>
                  </w:r>
                </w:p>
                <w:p w14:paraId="1C05FC35" w14:textId="77777777" w:rsidR="000E583E" w:rsidRDefault="000E583E" w:rsidP="000E583E">
                  <w:pPr>
                    <w:spacing w:line="160" w:lineRule="exact"/>
                    <w:rPr>
                      <w:rFonts w:cs="Miriam"/>
                      <w:noProof/>
                      <w:sz w:val="18"/>
                      <w:szCs w:val="18"/>
                    </w:rPr>
                  </w:pPr>
                  <w:r>
                    <w:rPr>
                      <w:rFonts w:cs="Miriam" w:hint="cs"/>
                      <w:noProof/>
                      <w:sz w:val="18"/>
                      <w:szCs w:val="18"/>
                      <w:rtl/>
                    </w:rPr>
                    <w:t>תיקון תשמ"ו-1986</w:t>
                  </w:r>
                </w:p>
              </w:txbxContent>
            </v:textbox>
            <w10:anchorlock/>
          </v:rect>
        </w:pict>
      </w:r>
      <w:r>
        <w:rPr>
          <w:rFonts w:cs="FrankRuehl"/>
          <w:rtl/>
          <w:lang w:eastAsia="en-US"/>
        </w:rPr>
        <w:t>(</w:t>
      </w:r>
      <w:r>
        <w:rPr>
          <w:rFonts w:cs="FrankRuehl" w:hint="cs"/>
          <w:rtl/>
          <w:lang w:eastAsia="en-US"/>
        </w:rPr>
        <w:t>4</w:t>
      </w:r>
      <w:r>
        <w:rPr>
          <w:rFonts w:cs="FrankRuehl"/>
          <w:rtl/>
          <w:lang w:eastAsia="en-US"/>
        </w:rPr>
        <w:t>)</w:t>
      </w:r>
      <w:r>
        <w:rPr>
          <w:rFonts w:cs="FrankRuehl" w:hint="cs"/>
          <w:rtl/>
          <w:lang w:eastAsia="en-US"/>
        </w:rPr>
        <w:tab/>
      </w:r>
      <w:r>
        <w:rPr>
          <w:rFonts w:cs="FrankRuehl"/>
          <w:rtl/>
          <w:lang w:eastAsia="en-US"/>
        </w:rPr>
        <w:t>לא יניח אדם</w:t>
      </w:r>
      <w:r>
        <w:rPr>
          <w:rFonts w:cs="FrankRuehl" w:hint="cs"/>
          <w:rtl/>
          <w:lang w:eastAsia="en-US"/>
        </w:rPr>
        <w:t>,</w:t>
      </w:r>
      <w:r>
        <w:rPr>
          <w:rFonts w:cs="FrankRuehl"/>
          <w:rtl/>
          <w:lang w:eastAsia="en-US"/>
        </w:rPr>
        <w:t xml:space="preserve"> לא י</w:t>
      </w:r>
      <w:r>
        <w:rPr>
          <w:rFonts w:cs="FrankRuehl" w:hint="cs"/>
          <w:rtl/>
          <w:lang w:eastAsia="en-US"/>
        </w:rPr>
        <w:t>שאיר,</w:t>
      </w:r>
      <w:r>
        <w:rPr>
          <w:rFonts w:cs="FrankRuehl"/>
          <w:rtl/>
          <w:lang w:eastAsia="en-US"/>
        </w:rPr>
        <w:t xml:space="preserve"> </w:t>
      </w:r>
      <w:r>
        <w:rPr>
          <w:rFonts w:cs="FrankRuehl" w:hint="cs"/>
          <w:rtl/>
          <w:lang w:eastAsia="en-US"/>
        </w:rPr>
        <w:t>לא יקים, לא יתלה, לא יטיל ברחוב ולא יבליט מעל לרחוב, כל דבר העלול לגרום נזק לרחוב או להפריע לנקיון או לתנועת הציבור בו, אלא אם דרוש לעשות כן לטעינת הדבר או לפריקתו ותוך כדי פריקתו או טעינתו ולא יותר מן הזמן הסביר הדרוש לכך, ואלא אם ניתן לכך היתר בכתב מאת ראש העיריה ובהתאם לתנאי ההיתר;</w:t>
      </w:r>
    </w:p>
    <w:p w14:paraId="3298040E" w14:textId="77777777" w:rsidR="003D3B32" w:rsidRDefault="003D3B3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לא יניח אדם, לא יתלה ולא ירשה להניח או לתלות בכל נכס כל דבר באופן שיש בו סכנה שיפול.</w:t>
      </w:r>
    </w:p>
    <w:p w14:paraId="0CE0552C"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בהודעה בכתב מאדם שעשה או שהרשה או שגרם לעשות דבר האסור לפי סעיפים קטנים (א) ו-(ב), לסלק את מה שנעשה כך.</w:t>
      </w:r>
    </w:p>
    <w:p w14:paraId="1530226C" w14:textId="77777777" w:rsidR="003D3B32" w:rsidRDefault="003D3B32">
      <w:pPr>
        <w:pStyle w:val="P00"/>
        <w:spacing w:before="72"/>
        <w:ind w:left="0" w:right="1134"/>
        <w:rPr>
          <w:rFonts w:cs="FrankRuehl" w:hint="cs"/>
          <w:rtl/>
          <w:lang w:eastAsia="en-US"/>
        </w:rPr>
      </w:pPr>
      <w:bookmarkStart w:id="70" w:name="Seif39"/>
      <w:bookmarkEnd w:id="70"/>
      <w:r>
        <w:rPr>
          <w:lang w:val="he-IL"/>
        </w:rPr>
        <w:pict w14:anchorId="511C7993">
          <v:rect id="_x0000_s2101" style="position:absolute;left:0;text-align:left;margin-left:464.5pt;margin-top:8.05pt;width:75.05pt;height:10.9pt;z-index:251628544" o:allowincell="f" filled="f" stroked="f" strokecolor="lime" strokeweight=".25pt">
            <v:textbox style="mso-next-textbox:#_x0000_s2101" inset="0,0,0,0">
              <w:txbxContent>
                <w:p w14:paraId="70F8F087" w14:textId="77777777" w:rsidR="004F2772" w:rsidRDefault="004F2772">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יתלה אדם ולא ירשה לתלות כבסים ברחוב, במרפסת, בחלון או בכל מקום אחר הפונה לרחוב, אלא במקום שנקבע וסומן בהיתר בניה, או אם קבע ראש העיריה או המפקח שלא ניתן לקיים איסור זה והתיר תליית כביסה במקום ובתנאים שפירט.</w:t>
      </w:r>
    </w:p>
    <w:p w14:paraId="72A54DDE"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נמצאו כבסים או חפצים תלויים או מונחים בחזית בית רואים את המחזיק כאילו תלה או הניח את הכבסים או החפצים.</w:t>
      </w:r>
    </w:p>
    <w:p w14:paraId="4AA9262C" w14:textId="77777777" w:rsidR="003D3B32" w:rsidRDefault="003D3B32">
      <w:pPr>
        <w:pStyle w:val="P00"/>
        <w:spacing w:before="72"/>
        <w:ind w:left="0" w:right="1134"/>
        <w:rPr>
          <w:rFonts w:cs="FrankRuehl" w:hint="cs"/>
          <w:rtl/>
          <w:lang w:eastAsia="en-US"/>
        </w:rPr>
      </w:pPr>
      <w:bookmarkStart w:id="71" w:name="Seif80"/>
      <w:bookmarkEnd w:id="71"/>
      <w:r>
        <w:rPr>
          <w:lang w:val="he-IL"/>
        </w:rPr>
        <w:pict w14:anchorId="4C70DD6F">
          <v:rect id="_x0000_s2152" style="position:absolute;left:0;text-align:left;margin-left:464.5pt;margin-top:8.05pt;width:75.05pt;height:16.7pt;z-index:251671552" o:allowincell="f" filled="f" stroked="f" strokecolor="lime" strokeweight=".25pt">
            <v:textbox style="mso-next-textbox:#_x0000_s2152" inset="0,0,0,0">
              <w:txbxContent>
                <w:p w14:paraId="6E1CA942" w14:textId="77777777" w:rsidR="004F2772" w:rsidRDefault="004F2772">
                  <w:pPr>
                    <w:spacing w:line="160" w:lineRule="exact"/>
                    <w:jc w:val="left"/>
                    <w:rPr>
                      <w:rFonts w:cs="Miriam" w:hint="cs"/>
                      <w:noProof/>
                      <w:sz w:val="18"/>
                      <w:szCs w:val="18"/>
                      <w:rtl/>
                    </w:rPr>
                  </w:pPr>
                  <w:r>
                    <w:rPr>
                      <w:rFonts w:cs="Miriam" w:hint="cs"/>
                      <w:sz w:val="18"/>
                      <w:szCs w:val="18"/>
                      <w:rtl/>
                    </w:rPr>
                    <w:t>חסימת תעלה</w:t>
                  </w:r>
                </w:p>
              </w:txbxContent>
            </v:textbox>
            <w10:anchorlock/>
          </v:rect>
        </w:pict>
      </w:r>
      <w:r>
        <w:rPr>
          <w:rStyle w:val="big-number"/>
          <w:rFonts w:cs="Miriam" w:hint="cs"/>
          <w:rtl/>
        </w:rPr>
        <w:t>61</w:t>
      </w:r>
      <w:r>
        <w:rPr>
          <w:rStyle w:val="big-number"/>
          <w:rFonts w:cs="Miriam"/>
          <w:rtl/>
        </w:rPr>
        <w:t>.</w:t>
      </w:r>
      <w:r>
        <w:rPr>
          <w:rStyle w:val="big-number"/>
          <w:rFonts w:cs="Miriam"/>
          <w:rtl/>
        </w:rPr>
        <w:tab/>
      </w:r>
      <w:r>
        <w:rPr>
          <w:rFonts w:cs="FrankRuehl"/>
          <w:rtl/>
          <w:lang w:eastAsia="en-US"/>
        </w:rPr>
        <w:t>לא יכסה אדם, לא י</w:t>
      </w:r>
      <w:r>
        <w:rPr>
          <w:rFonts w:cs="FrankRuehl" w:hint="cs"/>
          <w:rtl/>
          <w:lang w:eastAsia="en-US"/>
        </w:rPr>
        <w:t>ח</w:t>
      </w:r>
      <w:r>
        <w:rPr>
          <w:rFonts w:cs="FrankRuehl"/>
          <w:rtl/>
          <w:lang w:eastAsia="en-US"/>
        </w:rPr>
        <w:t>סום, לא יגרו</w:t>
      </w:r>
      <w:r>
        <w:rPr>
          <w:rFonts w:cs="FrankRuehl" w:hint="cs"/>
          <w:rtl/>
          <w:lang w:eastAsia="en-US"/>
        </w:rPr>
        <w:t>ם</w:t>
      </w:r>
      <w:r>
        <w:rPr>
          <w:rFonts w:cs="FrankRuehl"/>
          <w:rtl/>
          <w:lang w:eastAsia="en-US"/>
        </w:rPr>
        <w:t xml:space="preserve"> ולא יתיר לכסות או לחסום תעלה, שו</w:t>
      </w:r>
      <w:r>
        <w:rPr>
          <w:rFonts w:cs="FrankRuehl" w:hint="cs"/>
          <w:rtl/>
          <w:lang w:eastAsia="en-US"/>
        </w:rPr>
        <w:t>ח</w:t>
      </w:r>
      <w:r>
        <w:rPr>
          <w:rFonts w:cs="FrankRuehl"/>
          <w:rtl/>
          <w:lang w:eastAsia="en-US"/>
        </w:rPr>
        <w:t>ה או</w:t>
      </w:r>
      <w:r>
        <w:rPr>
          <w:rFonts w:cs="FrankRuehl" w:hint="cs"/>
          <w:rtl/>
          <w:lang w:eastAsia="en-US"/>
        </w:rPr>
        <w:t xml:space="preserve"> </w:t>
      </w:r>
      <w:r>
        <w:rPr>
          <w:rFonts w:cs="FrankRuehl"/>
          <w:rtl/>
          <w:lang w:eastAsia="en-US"/>
        </w:rPr>
        <w:t>תא בקרה בר</w:t>
      </w:r>
      <w:r>
        <w:rPr>
          <w:rFonts w:cs="FrankRuehl" w:hint="cs"/>
          <w:rtl/>
          <w:lang w:eastAsia="en-US"/>
        </w:rPr>
        <w:t>ח</w:t>
      </w:r>
      <w:r>
        <w:rPr>
          <w:rFonts w:cs="FrankRuehl"/>
          <w:rtl/>
          <w:lang w:eastAsia="en-US"/>
        </w:rPr>
        <w:t>וב, ולא ירשה לא</w:t>
      </w:r>
      <w:r>
        <w:rPr>
          <w:rFonts w:cs="FrankRuehl" w:hint="cs"/>
          <w:rtl/>
          <w:lang w:eastAsia="en-US"/>
        </w:rPr>
        <w:t>ח</w:t>
      </w:r>
      <w:r>
        <w:rPr>
          <w:rFonts w:cs="FrankRuehl"/>
          <w:rtl/>
          <w:lang w:eastAsia="en-US"/>
        </w:rPr>
        <w:t>ר לכסותם או לחסמם</w:t>
      </w:r>
      <w:r>
        <w:rPr>
          <w:rFonts w:cs="FrankRuehl" w:hint="cs"/>
          <w:rtl/>
          <w:lang w:eastAsia="en-US"/>
        </w:rPr>
        <w:t>.</w:t>
      </w:r>
    </w:p>
    <w:p w14:paraId="562A4ECF" w14:textId="77777777" w:rsidR="003D3B32" w:rsidRDefault="003D3B32">
      <w:pPr>
        <w:pStyle w:val="P00"/>
        <w:spacing w:before="72"/>
        <w:ind w:left="0" w:right="1134"/>
        <w:rPr>
          <w:rFonts w:cs="FrankRuehl" w:hint="cs"/>
          <w:rtl/>
          <w:lang w:eastAsia="en-US"/>
        </w:rPr>
      </w:pPr>
      <w:bookmarkStart w:id="72" w:name="Seif81"/>
      <w:bookmarkEnd w:id="72"/>
      <w:r>
        <w:rPr>
          <w:lang w:val="he-IL"/>
        </w:rPr>
        <w:pict w14:anchorId="20EBCDC8">
          <v:rect id="_x0000_s2153" style="position:absolute;left:0;text-align:left;margin-left:464.5pt;margin-top:8.05pt;width:75.05pt;height:16.7pt;z-index:251672576" o:allowincell="f" filled="f" stroked="f" strokecolor="lime" strokeweight=".25pt">
            <v:textbox style="mso-next-textbox:#_x0000_s2153" inset="0,0,0,0">
              <w:txbxContent>
                <w:p w14:paraId="0C515DBC" w14:textId="77777777" w:rsidR="004F2772" w:rsidRDefault="004F2772">
                  <w:pPr>
                    <w:spacing w:line="160" w:lineRule="exact"/>
                    <w:jc w:val="left"/>
                    <w:rPr>
                      <w:rFonts w:cs="Miriam" w:hint="cs"/>
                      <w:noProof/>
                      <w:sz w:val="18"/>
                      <w:szCs w:val="18"/>
                      <w:rtl/>
                    </w:rPr>
                  </w:pPr>
                  <w:r>
                    <w:rPr>
                      <w:rFonts w:cs="Miriam" w:hint="cs"/>
                      <w:sz w:val="18"/>
                      <w:szCs w:val="18"/>
                      <w:rtl/>
                    </w:rPr>
                    <w:t>בניה ארעית</w:t>
                  </w:r>
                </w:p>
              </w:txbxContent>
            </v:textbox>
            <w10:anchorlock/>
          </v:rect>
        </w:pict>
      </w:r>
      <w:r>
        <w:rPr>
          <w:rStyle w:val="big-number"/>
          <w:rFonts w:cs="Miriam" w:hint="cs"/>
          <w:rtl/>
        </w:rPr>
        <w:t>62</w:t>
      </w:r>
      <w:r>
        <w:rPr>
          <w:rStyle w:val="big-number"/>
          <w:rFonts w:cs="Miriam"/>
          <w:rtl/>
        </w:rPr>
        <w:t>.</w:t>
      </w:r>
      <w:r>
        <w:rPr>
          <w:rStyle w:val="big-number"/>
          <w:rFonts w:cs="Miriam"/>
          <w:rtl/>
        </w:rPr>
        <w:tab/>
      </w:r>
      <w:r>
        <w:rPr>
          <w:rFonts w:cs="FrankRuehl"/>
          <w:rtl/>
          <w:lang w:eastAsia="en-US"/>
        </w:rPr>
        <w:t>על אף האמור בסעיפים 59 ו-61 מותרת בניה ארעית לרגל חגיגות, טקסים או כל צורך מיוחד, לפי הרשאה בכתב מאת ראש העיריה, ובהתאם לתנאים בהרשאה</w:t>
      </w:r>
      <w:r>
        <w:rPr>
          <w:rFonts w:cs="FrankRuehl" w:hint="cs"/>
          <w:rtl/>
          <w:lang w:eastAsia="en-US"/>
        </w:rPr>
        <w:t>.</w:t>
      </w:r>
    </w:p>
    <w:p w14:paraId="301E3976" w14:textId="77777777" w:rsidR="003D3B32" w:rsidRDefault="003D3B32">
      <w:pPr>
        <w:pStyle w:val="P00"/>
        <w:spacing w:before="72"/>
        <w:ind w:left="0" w:right="1134"/>
        <w:rPr>
          <w:rFonts w:cs="FrankRuehl" w:hint="cs"/>
          <w:rtl/>
          <w:lang w:eastAsia="en-US"/>
        </w:rPr>
      </w:pPr>
      <w:bookmarkStart w:id="73" w:name="Seif82"/>
      <w:bookmarkEnd w:id="73"/>
      <w:r>
        <w:rPr>
          <w:lang w:val="he-IL"/>
        </w:rPr>
        <w:pict w14:anchorId="11423F0F">
          <v:rect id="_x0000_s2154" style="position:absolute;left:0;text-align:left;margin-left:464.5pt;margin-top:8.05pt;width:75.05pt;height:16.7pt;z-index:251673600" o:allowincell="f" filled="f" stroked="f" strokecolor="lime" strokeweight=".25pt">
            <v:textbox style="mso-next-textbox:#_x0000_s2154" inset="0,0,0,0">
              <w:txbxContent>
                <w:p w14:paraId="2BAE19D6" w14:textId="77777777" w:rsidR="004F2772" w:rsidRDefault="004F2772">
                  <w:pPr>
                    <w:spacing w:line="160" w:lineRule="exact"/>
                    <w:jc w:val="left"/>
                    <w:rPr>
                      <w:rFonts w:cs="Miriam" w:hint="cs"/>
                      <w:noProof/>
                      <w:sz w:val="18"/>
                      <w:szCs w:val="18"/>
                      <w:rtl/>
                    </w:rPr>
                  </w:pPr>
                  <w:r>
                    <w:rPr>
                      <w:rFonts w:cs="Miriam" w:hint="cs"/>
                      <w:sz w:val="18"/>
                      <w:szCs w:val="18"/>
                      <w:rtl/>
                    </w:rPr>
                    <w:t>שינויים ברחוב</w:t>
                  </w:r>
                </w:p>
              </w:txbxContent>
            </v:textbox>
            <w10:anchorlock/>
          </v:rect>
        </w:pict>
      </w:r>
      <w:r>
        <w:rPr>
          <w:rStyle w:val="big-number"/>
          <w:rFonts w:cs="Miriam" w:hint="cs"/>
          <w:rtl/>
        </w:rPr>
        <w:t>63</w:t>
      </w:r>
      <w:r>
        <w:rPr>
          <w:rStyle w:val="big-number"/>
          <w:rFonts w:cs="Miriam"/>
          <w:rtl/>
        </w:rPr>
        <w:t>.</w:t>
      </w:r>
      <w:r>
        <w:rPr>
          <w:rStyle w:val="big-number"/>
          <w:rFonts w:cs="Miriam"/>
          <w:rtl/>
        </w:rPr>
        <w:tab/>
      </w:r>
      <w:r>
        <w:rPr>
          <w:rFonts w:cs="FrankRuehl"/>
          <w:rtl/>
          <w:lang w:eastAsia="en-US"/>
        </w:rPr>
        <w:t>לא ישנה אדם רחוב ולא ירשה לאחר לשנותו אלא על פי היתר בכתב מאת המהנדס ובהתאם ל</w:t>
      </w:r>
      <w:r>
        <w:rPr>
          <w:rFonts w:cs="FrankRuehl" w:hint="cs"/>
          <w:rtl/>
          <w:lang w:eastAsia="en-US"/>
        </w:rPr>
        <w:t>תנ</w:t>
      </w:r>
      <w:r>
        <w:rPr>
          <w:rFonts w:cs="FrankRuehl"/>
          <w:rtl/>
          <w:lang w:eastAsia="en-US"/>
        </w:rPr>
        <w:t>אי ההרשאה</w:t>
      </w:r>
      <w:r>
        <w:rPr>
          <w:rFonts w:cs="FrankRuehl" w:hint="cs"/>
          <w:rtl/>
          <w:lang w:eastAsia="en-US"/>
        </w:rPr>
        <w:t>.</w:t>
      </w:r>
    </w:p>
    <w:p w14:paraId="128F2AAD" w14:textId="77777777" w:rsidR="003D3B32" w:rsidRDefault="003D3B32">
      <w:pPr>
        <w:pStyle w:val="P00"/>
        <w:spacing w:before="72"/>
        <w:ind w:left="0" w:right="1134"/>
        <w:rPr>
          <w:rFonts w:cs="FrankRuehl" w:hint="cs"/>
          <w:rtl/>
          <w:lang w:eastAsia="en-US"/>
        </w:rPr>
      </w:pPr>
      <w:bookmarkStart w:id="74" w:name="Seif40"/>
      <w:bookmarkEnd w:id="74"/>
      <w:r>
        <w:rPr>
          <w:lang w:val="he-IL"/>
        </w:rPr>
        <w:pict w14:anchorId="3579EE47">
          <v:rect id="_x0000_s2102" style="position:absolute;left:0;text-align:left;margin-left:464.5pt;margin-top:8.05pt;width:75.05pt;height:23.05pt;z-index:251629568" o:allowincell="f" filled="f" stroked="f" strokecolor="lime" strokeweight=".25pt">
            <v:textbox style="mso-next-textbox:#_x0000_s2102" inset="0,0,0,0">
              <w:txbxContent>
                <w:p w14:paraId="1BF6B9EC" w14:textId="77777777" w:rsidR="004F2772" w:rsidRDefault="004F2772" w:rsidP="000E583E">
                  <w:pPr>
                    <w:spacing w:line="160" w:lineRule="exact"/>
                    <w:jc w:val="left"/>
                    <w:rPr>
                      <w:rFonts w:cs="Miriam" w:hint="cs"/>
                      <w:noProof/>
                      <w:sz w:val="18"/>
                      <w:szCs w:val="18"/>
                      <w:rtl/>
                    </w:rPr>
                  </w:pPr>
                  <w:r>
                    <w:rPr>
                      <w:rFonts w:cs="Miriam" w:hint="cs"/>
                      <w:sz w:val="18"/>
                      <w:szCs w:val="18"/>
                      <w:rtl/>
                    </w:rPr>
                    <w:t>היתר להעמיד</w:t>
                  </w:r>
                  <w:r w:rsidR="000E583E">
                    <w:rPr>
                      <w:rFonts w:cs="Miriam" w:hint="cs"/>
                      <w:sz w:val="18"/>
                      <w:szCs w:val="18"/>
                      <w:rtl/>
                    </w:rPr>
                    <w:t xml:space="preserve"> </w:t>
                  </w:r>
                  <w:r>
                    <w:rPr>
                      <w:rFonts w:cs="Miriam" w:hint="cs"/>
                      <w:sz w:val="18"/>
                      <w:szCs w:val="18"/>
                      <w:rtl/>
                    </w:rPr>
                    <w:t>כסאות וכו'</w:t>
                  </w:r>
                </w:p>
              </w:txbxContent>
            </v:textbox>
            <w10:anchorlock/>
          </v:rect>
        </w:pict>
      </w:r>
      <w:r>
        <w:rPr>
          <w:rStyle w:val="big-number"/>
          <w:rFonts w:cs="Miriam" w:hint="cs"/>
          <w:rtl/>
        </w:rPr>
        <w:t>64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ראש העיריה רשאי לתת היתר להעמיד ברחוב כסאות, שולחנות או פרגודים </w:t>
      </w:r>
      <w:r>
        <w:rPr>
          <w:rFonts w:cs="FrankRuehl"/>
          <w:rtl/>
          <w:lang w:eastAsia="en-US"/>
        </w:rPr>
        <w:t>לצרכי מסעדה</w:t>
      </w:r>
      <w:r>
        <w:rPr>
          <w:rFonts w:cs="FrankRuehl" w:hint="cs"/>
          <w:rtl/>
          <w:lang w:eastAsia="en-US"/>
        </w:rPr>
        <w:t xml:space="preserve"> או</w:t>
      </w:r>
      <w:r>
        <w:rPr>
          <w:rFonts w:cs="FrankRuehl"/>
          <w:rtl/>
          <w:lang w:eastAsia="en-US"/>
        </w:rPr>
        <w:t xml:space="preserve"> בית קפה</w:t>
      </w:r>
      <w:r>
        <w:rPr>
          <w:rFonts w:cs="FrankRuehl" w:hint="cs"/>
          <w:rtl/>
          <w:lang w:eastAsia="en-US"/>
        </w:rPr>
        <w:t>, שמשיות, מאזניים אוטומטיים, מצלמה אוטומטית, מכונה לייצור או מכירת גלידה או מיצים או כל מכונה אחרת או מכשיר אחר, וכן להצגת או העמדת עציצים, אדניות או פרחים ברחוב בחזית חנות פרחים. מתן ההיתר או סירוב לתיתו, קביעת תנאי נתינתו, התלייתו וביטולו נתונים לשיקול דעתו של ראש העיריה.</w:t>
      </w:r>
    </w:p>
    <w:p w14:paraId="1964FB47" w14:textId="77777777" w:rsidR="003D3B32" w:rsidRDefault="003D3B32">
      <w:pPr>
        <w:pStyle w:val="P00"/>
        <w:spacing w:before="72"/>
        <w:ind w:left="0" w:right="1134"/>
        <w:rPr>
          <w:rFonts w:cs="FrankRuehl" w:hint="cs"/>
          <w:rtl/>
          <w:lang w:eastAsia="en-US"/>
        </w:rPr>
      </w:pPr>
      <w:r>
        <w:rPr>
          <w:rFonts w:cs="FrankRuehl"/>
          <w:rtl/>
          <w:lang w:val="he-IL"/>
        </w:rPr>
        <w:pict w14:anchorId="21B6ECBE">
          <v:rect id="_x0000_s2193" style="position:absolute;left:0;text-align:left;margin-left:462pt;margin-top:5.35pt;width:75.05pt;height:9.8pt;z-index:251693056" filled="f" stroked="f" strokecolor="lime" strokeweight=".25pt">
            <v:textbox style="mso-next-textbox:#_x0000_s2193" inset="0,0,0,0">
              <w:txbxContent>
                <w:p w14:paraId="41F864CC" w14:textId="77777777" w:rsidR="004F2772" w:rsidRDefault="000E583E" w:rsidP="000E583E">
                  <w:pPr>
                    <w:spacing w:line="160" w:lineRule="exact"/>
                    <w:rPr>
                      <w:rFonts w:cs="Miriam"/>
                      <w:noProof/>
                      <w:sz w:val="18"/>
                      <w:szCs w:val="18"/>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שמ"ד-1984</w:t>
                  </w:r>
                </w:p>
              </w:txbxContent>
            </v:textbox>
            <w10:anchorlock/>
          </v:rect>
        </w:pict>
      </w:r>
      <w:r>
        <w:rPr>
          <w:rFonts w:cs="FrankRuehl" w:hint="cs"/>
          <w:rtl/>
          <w:lang w:eastAsia="en-US"/>
        </w:rPr>
        <w:tab/>
        <w:t>(ב)</w:t>
      </w:r>
      <w:r>
        <w:rPr>
          <w:rFonts w:cs="FrankRuehl" w:hint="cs"/>
          <w:rtl/>
          <w:lang w:eastAsia="en-US"/>
        </w:rPr>
        <w:tab/>
        <w:t>בעד היתר כאמור בסעיף קטן (א) תשולם אגרה בשיעור שנקבע בתוספת הרביעית האגרה תשולם תוך 15 ימים מיום שנמסרה הודעה על כך מאת העיריה.</w:t>
      </w:r>
    </w:p>
    <w:p w14:paraId="520890C2"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היתר שניתן לפי סעיף זה יפקע ביום 31 בדצמבר שלאחר נתינת</w:t>
      </w:r>
      <w:r>
        <w:rPr>
          <w:rFonts w:cs="FrankRuehl" w:hint="cs"/>
          <w:rtl/>
          <w:lang w:eastAsia="en-US"/>
        </w:rPr>
        <w:t>ו.</w:t>
      </w:r>
    </w:p>
    <w:p w14:paraId="2DA644A2"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Pr>
          <w:rFonts w:cs="FrankRuehl"/>
          <w:rtl/>
          <w:lang w:eastAsia="en-US"/>
        </w:rPr>
        <w:t>מי</w:t>
      </w:r>
      <w:r>
        <w:rPr>
          <w:rFonts w:cs="FrankRuehl" w:hint="cs"/>
          <w:rtl/>
          <w:lang w:eastAsia="en-US"/>
        </w:rPr>
        <w:t xml:space="preserve"> </w:t>
      </w:r>
      <w:r>
        <w:rPr>
          <w:rFonts w:cs="FrankRuehl"/>
          <w:rtl/>
          <w:lang w:eastAsia="en-US"/>
        </w:rPr>
        <w:t>שניתן לו היתר ח</w:t>
      </w:r>
      <w:r>
        <w:rPr>
          <w:rFonts w:cs="FrankRuehl" w:hint="cs"/>
          <w:rtl/>
          <w:lang w:eastAsia="en-US"/>
        </w:rPr>
        <w:t>יי</w:t>
      </w:r>
      <w:r>
        <w:rPr>
          <w:rFonts w:cs="FrankRuehl"/>
          <w:rtl/>
          <w:lang w:eastAsia="en-US"/>
        </w:rPr>
        <w:t xml:space="preserve">ב למלא </w:t>
      </w:r>
      <w:r>
        <w:rPr>
          <w:rFonts w:cs="FrankRuehl" w:hint="cs"/>
          <w:rtl/>
          <w:lang w:eastAsia="en-US"/>
        </w:rPr>
        <w:t>אח</w:t>
      </w:r>
      <w:r>
        <w:rPr>
          <w:rFonts w:cs="FrankRuehl"/>
          <w:rtl/>
          <w:lang w:eastAsia="en-US"/>
        </w:rPr>
        <w:t>ר התנאי</w:t>
      </w:r>
      <w:r>
        <w:rPr>
          <w:rFonts w:cs="FrankRuehl" w:hint="cs"/>
          <w:rtl/>
          <w:lang w:eastAsia="en-US"/>
        </w:rPr>
        <w:t>ם שבו</w:t>
      </w:r>
      <w:r>
        <w:rPr>
          <w:rFonts w:cs="FrankRuehl"/>
          <w:rtl/>
          <w:lang w:eastAsia="en-US"/>
        </w:rPr>
        <w:t>.</w:t>
      </w:r>
    </w:p>
    <w:p w14:paraId="5EA3D2BE" w14:textId="77777777" w:rsidR="003D3B32" w:rsidRDefault="003D3B32">
      <w:pPr>
        <w:pStyle w:val="P00"/>
        <w:spacing w:before="72"/>
        <w:ind w:left="0" w:right="1134"/>
        <w:rPr>
          <w:rFonts w:cs="FrankRuehl" w:hint="cs"/>
          <w:rtl/>
          <w:lang w:eastAsia="en-US"/>
        </w:rPr>
      </w:pPr>
      <w:bookmarkStart w:id="75" w:name="Seif41"/>
      <w:bookmarkEnd w:id="75"/>
      <w:r>
        <w:rPr>
          <w:lang w:val="he-IL"/>
        </w:rPr>
        <w:pict w14:anchorId="01A4EB6D">
          <v:rect id="_x0000_s2103" style="position:absolute;left:0;text-align:left;margin-left:464.5pt;margin-top:8.05pt;width:75.05pt;height:15.05pt;z-index:251630592" o:allowincell="f" filled="f" stroked="f" strokecolor="lime" strokeweight=".25pt">
            <v:textbox style="mso-next-textbox:#_x0000_s2103" inset="0,0,0,0">
              <w:txbxContent>
                <w:p w14:paraId="338E97A7" w14:textId="77777777" w:rsidR="004F2772" w:rsidRDefault="004F2772">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65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4DD89F56" w14:textId="77777777" w:rsidR="003D3B32" w:rsidRDefault="003D3B32">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14:paraId="0A6577B1"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71AD85C8"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28F24A9C" w14:textId="77777777" w:rsidR="003D3B32" w:rsidRDefault="000E583E">
      <w:pPr>
        <w:pStyle w:val="P00"/>
        <w:spacing w:before="72"/>
        <w:ind w:left="0" w:right="1134"/>
        <w:rPr>
          <w:rFonts w:cs="FrankRuehl" w:hint="cs"/>
          <w:rtl/>
          <w:lang w:eastAsia="en-US"/>
        </w:rPr>
      </w:pPr>
      <w:r>
        <w:rPr>
          <w:rFonts w:cs="FrankRuehl" w:hint="cs"/>
          <w:rtl/>
          <w:lang w:eastAsia="en-US"/>
        </w:rPr>
        <w:tab/>
      </w:r>
      <w:r w:rsidR="003D3B32">
        <w:rPr>
          <w:rFonts w:cs="FrankRuehl" w:hint="cs"/>
          <w:rtl/>
          <w:lang w:eastAsia="en-US"/>
        </w:rPr>
        <w:t>(ג)</w:t>
      </w:r>
      <w:r w:rsidR="003D3B32">
        <w:rPr>
          <w:rFonts w:cs="FrankRuehl" w:hint="cs"/>
          <w:rtl/>
          <w:lang w:eastAsia="en-US"/>
        </w:rPr>
        <w:tab/>
        <w:t>בעד היתר כאמור בסעיף קטן (א) תשולם אגרה בשיעור שנקבע בתוספת החמישית.</w:t>
      </w:r>
    </w:p>
    <w:p w14:paraId="72250D5F" w14:textId="77777777" w:rsidR="003D3B32" w:rsidRDefault="003D3B32">
      <w:pPr>
        <w:pStyle w:val="P00"/>
        <w:spacing w:before="72"/>
        <w:ind w:left="0" w:right="1134"/>
        <w:rPr>
          <w:rFonts w:cs="FrankRuehl" w:hint="cs"/>
          <w:rtl/>
          <w:lang w:eastAsia="en-US"/>
        </w:rPr>
      </w:pPr>
      <w:bookmarkStart w:id="76" w:name="Seif42"/>
      <w:bookmarkEnd w:id="76"/>
      <w:r>
        <w:rPr>
          <w:lang w:val="he-IL"/>
        </w:rPr>
        <w:pict w14:anchorId="2EE86321">
          <v:rect id="_x0000_s2104" style="position:absolute;left:0;text-align:left;margin-left:464.5pt;margin-top:8.05pt;width:75.05pt;height:15.05pt;z-index:251631616" o:allowincell="f" filled="f" stroked="f" strokecolor="lime" strokeweight=".25pt">
            <v:textbox style="mso-next-textbox:#_x0000_s2104" inset="0,0,0,0">
              <w:txbxContent>
                <w:p w14:paraId="7DBDDC7C" w14:textId="77777777" w:rsidR="004F2772" w:rsidRDefault="004F2772">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66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14:paraId="127EF963"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2C3218D1"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18EED934" w14:textId="77777777" w:rsidR="003D3B32" w:rsidRDefault="003D3B32">
      <w:pPr>
        <w:pStyle w:val="P00"/>
        <w:spacing w:before="72"/>
        <w:ind w:left="0" w:right="1134"/>
        <w:rPr>
          <w:rFonts w:cs="FrankRuehl" w:hint="cs"/>
          <w:rtl/>
          <w:lang w:eastAsia="en-US"/>
        </w:rPr>
      </w:pPr>
      <w:bookmarkStart w:id="77" w:name="Seif43"/>
      <w:bookmarkEnd w:id="77"/>
      <w:r>
        <w:rPr>
          <w:lang w:val="he-IL"/>
        </w:rPr>
        <w:pict w14:anchorId="242FBB1D">
          <v:rect id="_x0000_s2105" style="position:absolute;left:0;text-align:left;margin-left:464.5pt;margin-top:8.05pt;width:75.05pt;height:19.9pt;z-index:251632640" o:allowincell="f" filled="f" stroked="f" strokecolor="lime" strokeweight=".25pt">
            <v:textbox style="mso-next-textbox:#_x0000_s2105" inset="0,0,0,0">
              <w:txbxContent>
                <w:p w14:paraId="2F819081" w14:textId="77777777" w:rsidR="004F2772" w:rsidRDefault="004F2772" w:rsidP="000E583E">
                  <w:pPr>
                    <w:spacing w:line="160" w:lineRule="exact"/>
                    <w:jc w:val="left"/>
                    <w:rPr>
                      <w:rFonts w:cs="Miriam" w:hint="cs"/>
                      <w:noProof/>
                      <w:sz w:val="18"/>
                      <w:szCs w:val="18"/>
                      <w:rtl/>
                    </w:rPr>
                  </w:pPr>
                  <w:r>
                    <w:rPr>
                      <w:rFonts w:cs="Miriam" w:hint="cs"/>
                      <w:sz w:val="18"/>
                      <w:szCs w:val="18"/>
                      <w:rtl/>
                    </w:rPr>
                    <w:t>סילוק מכשול</w:t>
                  </w:r>
                  <w:r w:rsidR="000E583E">
                    <w:rPr>
                      <w:rFonts w:cs="Miriam" w:hint="cs"/>
                      <w:sz w:val="18"/>
                      <w:szCs w:val="18"/>
                      <w:rtl/>
                    </w:rPr>
                    <w:t xml:space="preserve"> </w:t>
                  </w:r>
                  <w:r>
                    <w:rPr>
                      <w:rFonts w:cs="Miriam" w:hint="cs"/>
                      <w:sz w:val="18"/>
                      <w:szCs w:val="18"/>
                      <w:rtl/>
                    </w:rPr>
                    <w:t>וביצוע עבודות</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rtl/>
          <w:lang w:eastAsia="en-US"/>
        </w:rPr>
        <w:t>ראש העיריה</w:t>
      </w:r>
      <w:r>
        <w:rPr>
          <w:rFonts w:cs="FrankRuehl" w:hint="cs"/>
          <w:rtl/>
          <w:lang w:eastAsia="en-US"/>
        </w:rPr>
        <w:t xml:space="preserve"> או המפקח</w:t>
      </w:r>
      <w:r>
        <w:rPr>
          <w:rFonts w:cs="FrankRuehl"/>
          <w:rtl/>
          <w:lang w:eastAsia="en-US"/>
        </w:rPr>
        <w:t xml:space="preserve"> רשאי באמצעות כל אדם לסלק כל דבר הנמצא ברחוב בניגוד לסעיף </w:t>
      </w:r>
      <w:r>
        <w:rPr>
          <w:rFonts w:cs="FrankRuehl" w:hint="cs"/>
          <w:rtl/>
          <w:lang w:eastAsia="en-US"/>
        </w:rPr>
        <w:t>59</w:t>
      </w:r>
      <w:r>
        <w:rPr>
          <w:rFonts w:cs="FrankRuehl"/>
          <w:rtl/>
          <w:lang w:eastAsia="en-US"/>
        </w:rPr>
        <w:t xml:space="preserve">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 xml:space="preserve">יה בסעיפים </w:t>
      </w:r>
      <w:r>
        <w:rPr>
          <w:rFonts w:cs="FrankRuehl" w:hint="cs"/>
          <w:rtl/>
          <w:lang w:eastAsia="en-US"/>
        </w:rPr>
        <w:t>65</w:t>
      </w:r>
      <w:r>
        <w:rPr>
          <w:rFonts w:cs="FrankRuehl"/>
          <w:rtl/>
          <w:lang w:eastAsia="en-US"/>
        </w:rPr>
        <w:t xml:space="preserve"> ו</w:t>
      </w:r>
      <w:r>
        <w:rPr>
          <w:rFonts w:cs="FrankRuehl" w:hint="cs"/>
          <w:rtl/>
          <w:lang w:eastAsia="en-US"/>
        </w:rPr>
        <w:t>-66.</w:t>
      </w:r>
      <w:r>
        <w:rPr>
          <w:rFonts w:cs="FrankRuehl"/>
          <w:rtl/>
          <w:lang w:eastAsia="en-US"/>
        </w:rPr>
        <w:t xml:space="preserve"> סולק דבר כאמור או בוצעה עבודה כאמור</w:t>
      </w:r>
      <w:r>
        <w:rPr>
          <w:rFonts w:cs="FrankRuehl" w:hint="cs"/>
          <w:rtl/>
          <w:lang w:eastAsia="en-US"/>
        </w:rPr>
        <w:t xml:space="preserve"> רשאית העיריה לגבות מהאדם החייב בסילוק הדבר או בביצוע העבודה, את הוצאות הסילוק או הביצוע; תעודה מאת ראש העיריה על סכום ההוצאות תשמש ראיה לתכנה.</w:t>
      </w:r>
    </w:p>
    <w:p w14:paraId="1E0F5A1D" w14:textId="77777777" w:rsidR="003D3B32" w:rsidRDefault="003D3B32">
      <w:pPr>
        <w:pStyle w:val="P00"/>
        <w:spacing w:before="72"/>
        <w:ind w:left="0" w:right="1134"/>
        <w:rPr>
          <w:rFonts w:cs="FrankRuehl" w:hint="cs"/>
          <w:rtl/>
          <w:lang w:eastAsia="en-US"/>
        </w:rPr>
      </w:pPr>
      <w:bookmarkStart w:id="78" w:name="Seif83"/>
      <w:bookmarkEnd w:id="78"/>
      <w:r>
        <w:rPr>
          <w:lang w:val="he-IL"/>
        </w:rPr>
        <w:pict w14:anchorId="562A0982">
          <v:rect id="_x0000_s2155" style="position:absolute;left:0;text-align:left;margin-left:464.5pt;margin-top:8.05pt;width:75.05pt;height:15.05pt;z-index:251674624" o:allowincell="f" filled="f" stroked="f" strokecolor="lime" strokeweight=".25pt">
            <v:textbox style="mso-next-textbox:#_x0000_s2155" inset="0,0,0,0">
              <w:txbxContent>
                <w:p w14:paraId="1FB3DCB4" w14:textId="77777777" w:rsidR="004F2772" w:rsidRDefault="004F2772">
                  <w:pPr>
                    <w:spacing w:line="160" w:lineRule="exact"/>
                    <w:jc w:val="left"/>
                    <w:rPr>
                      <w:rFonts w:cs="Miriam" w:hint="cs"/>
                      <w:noProof/>
                      <w:sz w:val="18"/>
                      <w:szCs w:val="18"/>
                      <w:rtl/>
                    </w:rPr>
                  </w:pPr>
                  <w:r>
                    <w:rPr>
                      <w:rFonts w:cs="Miriam" w:hint="cs"/>
                      <w:sz w:val="18"/>
                      <w:szCs w:val="18"/>
                      <w:rtl/>
                    </w:rPr>
                    <w:t>פעולה דחופה</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או המפקח רשאי, לפי שיקול דעתו, בכל מקרה הנראה לו כדחוף, לסלק כל מכשול ברחוב ולהרחיקו מהרחוב לכל מקום שייראה לו וכן לבצע כל</w:t>
      </w:r>
      <w:r>
        <w:rPr>
          <w:rFonts w:cs="FrankRuehl" w:hint="cs"/>
          <w:rtl/>
          <w:lang w:eastAsia="en-US"/>
        </w:rPr>
        <w:t xml:space="preserve"> </w:t>
      </w:r>
      <w:r>
        <w:rPr>
          <w:rFonts w:cs="FrankRuehl"/>
          <w:rtl/>
          <w:lang w:eastAsia="en-US"/>
        </w:rPr>
        <w:t>עבודה הדר</w:t>
      </w:r>
      <w:r>
        <w:rPr>
          <w:rFonts w:cs="FrankRuehl" w:hint="cs"/>
          <w:rtl/>
          <w:lang w:eastAsia="en-US"/>
        </w:rPr>
        <w:t>וש</w:t>
      </w:r>
      <w:r>
        <w:rPr>
          <w:rFonts w:cs="FrankRuehl"/>
          <w:rtl/>
          <w:lang w:eastAsia="en-US"/>
        </w:rPr>
        <w:t>ה על מנת לסלק המכשול מהרחוב, לכל מקום שייראה לו בין אם נמסרה</w:t>
      </w:r>
      <w:r>
        <w:rPr>
          <w:rFonts w:cs="FrankRuehl" w:hint="cs"/>
          <w:rtl/>
          <w:lang w:eastAsia="en-US"/>
        </w:rPr>
        <w:t xml:space="preserve"> </w:t>
      </w:r>
      <w:r>
        <w:rPr>
          <w:rFonts w:cs="FrankRuehl"/>
          <w:rtl/>
          <w:lang w:eastAsia="en-US"/>
        </w:rPr>
        <w:t>הודעה לפי סעיף זה ובי</w:t>
      </w:r>
      <w:r>
        <w:rPr>
          <w:rFonts w:cs="FrankRuehl" w:hint="cs"/>
          <w:rtl/>
          <w:lang w:eastAsia="en-US"/>
        </w:rPr>
        <w:t>ן</w:t>
      </w:r>
      <w:r>
        <w:rPr>
          <w:rFonts w:cs="FrankRuehl"/>
          <w:rtl/>
          <w:lang w:eastAsia="en-US"/>
        </w:rPr>
        <w:t xml:space="preserve"> אם לאו, ולהיכנס לשם כך בכל עת סבירה לכל מקום</w:t>
      </w:r>
      <w:r>
        <w:rPr>
          <w:rFonts w:cs="FrankRuehl" w:hint="cs"/>
          <w:rtl/>
          <w:lang w:eastAsia="en-US"/>
        </w:rPr>
        <w:t>.</w:t>
      </w:r>
    </w:p>
    <w:p w14:paraId="4E00C32E"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סילק ראש העיריה מכשול מרחוב או ביצע עבודה כאמור בסעיף קטן (א), רשאית העיריה לגבות מהאדם החייב בסילוק המכשול או בביצוע העבודה את הוצאות הסילוק או הביצוע.</w:t>
      </w:r>
    </w:p>
    <w:p w14:paraId="0E4CA1D7" w14:textId="77777777" w:rsidR="003D3B32" w:rsidRDefault="003D3B32">
      <w:pPr>
        <w:pStyle w:val="P00"/>
        <w:spacing w:before="72"/>
        <w:ind w:left="0" w:right="1134"/>
        <w:rPr>
          <w:rFonts w:cs="FrankRuehl" w:hint="cs"/>
          <w:rtl/>
          <w:lang w:eastAsia="en-US"/>
        </w:rPr>
      </w:pPr>
      <w:bookmarkStart w:id="79" w:name="Seif44"/>
      <w:bookmarkEnd w:id="79"/>
      <w:r>
        <w:rPr>
          <w:lang w:val="he-IL"/>
        </w:rPr>
        <w:pict w14:anchorId="25BBAABD">
          <v:rect id="_x0000_s2106" style="position:absolute;left:0;text-align:left;margin-left:464.5pt;margin-top:8.05pt;width:75.05pt;height:21.85pt;z-index:251633664" o:allowincell="f" filled="f" stroked="f" strokecolor="lime" strokeweight=".25pt">
            <v:textbox style="mso-next-textbox:#_x0000_s2106" inset="0,0,0,0">
              <w:txbxContent>
                <w:p w14:paraId="318922DE" w14:textId="77777777" w:rsidR="004F2772" w:rsidRDefault="004F2772" w:rsidP="000E583E">
                  <w:pPr>
                    <w:spacing w:line="160" w:lineRule="exact"/>
                    <w:jc w:val="left"/>
                    <w:rPr>
                      <w:rFonts w:cs="Miriam" w:hint="cs"/>
                      <w:noProof/>
                      <w:sz w:val="18"/>
                      <w:szCs w:val="18"/>
                      <w:rtl/>
                    </w:rPr>
                  </w:pPr>
                  <w:r>
                    <w:rPr>
                      <w:rFonts w:cs="Miriam" w:hint="cs"/>
                      <w:sz w:val="18"/>
                      <w:szCs w:val="18"/>
                      <w:rtl/>
                    </w:rPr>
                    <w:t>מניעת הסגת</w:t>
                  </w:r>
                  <w:r w:rsidR="000E583E">
                    <w:rPr>
                      <w:rFonts w:cs="Miriam" w:hint="cs"/>
                      <w:sz w:val="18"/>
                      <w:szCs w:val="18"/>
                      <w:rtl/>
                    </w:rPr>
                    <w:t xml:space="preserve"> </w:t>
                  </w:r>
                  <w:r>
                    <w:rPr>
                      <w:rFonts w:cs="Miriam" w:hint="cs"/>
                      <w:sz w:val="18"/>
                      <w:szCs w:val="18"/>
                      <w:rtl/>
                    </w:rPr>
                    <w:t>גבול ברחוב</w:t>
                  </w:r>
                </w:p>
              </w:txbxContent>
            </v:textbox>
            <w10:anchorlock/>
          </v:rect>
        </w:pict>
      </w:r>
      <w:r>
        <w:rPr>
          <w:rStyle w:val="big-number"/>
          <w:rFonts w:cs="Miriam" w:hint="cs"/>
          <w:rtl/>
        </w:rPr>
        <w:t>69</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14:paraId="2CE97EB0" w14:textId="77777777" w:rsidR="003D3B32" w:rsidRDefault="003D3B32">
      <w:pPr>
        <w:pStyle w:val="medium2-header"/>
        <w:keepLines w:val="0"/>
        <w:ind w:left="0" w:right="1134"/>
        <w:rPr>
          <w:rFonts w:cs="FrankRuehl" w:hint="cs"/>
          <w:noProof/>
          <w:rtl/>
        </w:rPr>
      </w:pPr>
      <w:bookmarkStart w:id="80" w:name="med7"/>
      <w:bookmarkEnd w:id="80"/>
      <w:r>
        <w:rPr>
          <w:rFonts w:cs="FrankRuehl"/>
          <w:noProof/>
          <w:rtl/>
        </w:rPr>
        <w:t xml:space="preserve">פרק </w:t>
      </w:r>
      <w:r>
        <w:rPr>
          <w:rFonts w:cs="FrankRuehl" w:hint="cs"/>
          <w:noProof/>
          <w:rtl/>
        </w:rPr>
        <w:t>ח': בעלי חיים משוטטים</w:t>
      </w:r>
    </w:p>
    <w:p w14:paraId="14ADE7A7" w14:textId="77777777" w:rsidR="003D3B32" w:rsidRDefault="003D3B32">
      <w:pPr>
        <w:pStyle w:val="P00"/>
        <w:spacing w:before="72"/>
        <w:ind w:left="0" w:right="1134"/>
        <w:rPr>
          <w:rFonts w:cs="FrankRuehl" w:hint="cs"/>
          <w:rtl/>
          <w:lang w:eastAsia="en-US"/>
        </w:rPr>
      </w:pPr>
      <w:bookmarkStart w:id="81" w:name="Seif84"/>
      <w:bookmarkEnd w:id="81"/>
      <w:r>
        <w:rPr>
          <w:lang w:val="he-IL"/>
        </w:rPr>
        <w:pict w14:anchorId="2B91E309">
          <v:rect id="_x0000_s2156" style="position:absolute;left:0;text-align:left;margin-left:464.5pt;margin-top:8.05pt;width:75.05pt;height:15.05pt;z-index:251675648" o:allowincell="f" filled="f" stroked="f" strokecolor="lime" strokeweight=".25pt">
            <v:textbox style="mso-next-textbox:#_x0000_s2156" inset="0,0,0,0">
              <w:txbxContent>
                <w:p w14:paraId="537EEC11" w14:textId="77777777" w:rsidR="004F2772" w:rsidRDefault="004F2772" w:rsidP="000E583E">
                  <w:pPr>
                    <w:spacing w:line="160" w:lineRule="exact"/>
                    <w:jc w:val="left"/>
                    <w:rPr>
                      <w:rFonts w:cs="Miriam" w:hint="cs"/>
                      <w:noProof/>
                      <w:sz w:val="18"/>
                      <w:szCs w:val="18"/>
                      <w:rtl/>
                    </w:rPr>
                  </w:pPr>
                  <w:r>
                    <w:rPr>
                      <w:rFonts w:cs="Miriam" w:hint="cs"/>
                      <w:sz w:val="18"/>
                      <w:szCs w:val="18"/>
                      <w:rtl/>
                    </w:rPr>
                    <w:t>שוטטות</w:t>
                  </w:r>
                  <w:r w:rsidR="000E583E">
                    <w:rPr>
                      <w:rFonts w:cs="Miriam" w:hint="cs"/>
                      <w:sz w:val="18"/>
                      <w:szCs w:val="18"/>
                      <w:rtl/>
                    </w:rPr>
                    <w:t xml:space="preserve"> </w:t>
                  </w:r>
                  <w:r>
                    <w:rPr>
                      <w:rFonts w:cs="Miriam" w:hint="cs"/>
                      <w:sz w:val="18"/>
                      <w:szCs w:val="18"/>
                      <w:rtl/>
                    </w:rPr>
                    <w:t>בעלי חיים</w:t>
                  </w:r>
                </w:p>
              </w:txbxContent>
            </v:textbox>
            <w10:anchorlock/>
          </v:rect>
        </w:pict>
      </w:r>
      <w:r>
        <w:rPr>
          <w:rStyle w:val="big-number"/>
          <w:rFonts w:cs="Miriam" w:hint="cs"/>
          <w:rtl/>
        </w:rPr>
        <w:t>70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יניח אדם לבעל חיים שבחוקתו להלך ברהוב ללא השגחה.</w:t>
      </w:r>
    </w:p>
    <w:p w14:paraId="6E9CB09B"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מצא ראש העיריה או מפקח בעל חיים ללא השגחה ברחוב או בגן רשאי הוא לשים את ידו עליו ולהחזיקו במקום שהועיד לכך ראש העיריה </w:t>
      </w:r>
      <w:r>
        <w:rPr>
          <w:rFonts w:cs="FrankRuehl" w:hint="cs"/>
          <w:rtl/>
          <w:lang w:eastAsia="en-US"/>
        </w:rPr>
        <w:t>ו</w:t>
      </w:r>
      <w:r>
        <w:rPr>
          <w:rFonts w:cs="FrankRuehl"/>
          <w:rtl/>
          <w:lang w:eastAsia="en-US"/>
        </w:rPr>
        <w:t>חייב להודיע על כך לבעליו לשם החזרתו לידיו.</w:t>
      </w:r>
    </w:p>
    <w:p w14:paraId="0C301A54"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בעל חיים שראש העיריה או מפקח שם את </w:t>
      </w:r>
      <w:r>
        <w:rPr>
          <w:rFonts w:cs="FrankRuehl" w:hint="cs"/>
          <w:rtl/>
          <w:lang w:eastAsia="en-US"/>
        </w:rPr>
        <w:t>י</w:t>
      </w:r>
      <w:r>
        <w:rPr>
          <w:rFonts w:cs="FrankRuehl"/>
          <w:rtl/>
          <w:lang w:eastAsia="en-US"/>
        </w:rPr>
        <w:t>דו עליו ומחזיק בו לפי סעיף קטן (א), לא יוחזר לידי בעליו אלא לאחר שי</w:t>
      </w:r>
      <w:r>
        <w:rPr>
          <w:rFonts w:cs="FrankRuehl" w:hint="cs"/>
          <w:rtl/>
          <w:lang w:eastAsia="en-US"/>
        </w:rPr>
        <w:t>ש</w:t>
      </w:r>
      <w:r>
        <w:rPr>
          <w:rFonts w:cs="FrankRuehl"/>
          <w:rtl/>
          <w:lang w:eastAsia="en-US"/>
        </w:rPr>
        <w:t>ולמו ל</w:t>
      </w:r>
      <w:r>
        <w:rPr>
          <w:rFonts w:cs="FrankRuehl" w:hint="cs"/>
          <w:rtl/>
          <w:lang w:eastAsia="en-US"/>
        </w:rPr>
        <w:t>עי</w:t>
      </w:r>
      <w:r>
        <w:rPr>
          <w:rFonts w:cs="FrankRuehl"/>
          <w:rtl/>
          <w:lang w:eastAsia="en-US"/>
        </w:rPr>
        <w:t>ריה הוצאות החזקתו בשיעור של 10 שקלים לכל יום שהוא מוח</w:t>
      </w:r>
      <w:r>
        <w:rPr>
          <w:rFonts w:cs="FrankRuehl" w:hint="cs"/>
          <w:rtl/>
          <w:lang w:eastAsia="en-US"/>
        </w:rPr>
        <w:t>ז</w:t>
      </w:r>
      <w:r>
        <w:rPr>
          <w:rFonts w:cs="FrankRuehl"/>
          <w:rtl/>
          <w:lang w:eastAsia="en-US"/>
        </w:rPr>
        <w:t>ק.</w:t>
      </w:r>
    </w:p>
    <w:p w14:paraId="2C6ED146"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לא יכניס אדם ולא יניח לבעל חיים, למעט כלב הנ</w:t>
      </w:r>
      <w:r>
        <w:rPr>
          <w:rFonts w:cs="FrankRuehl" w:hint="cs"/>
          <w:rtl/>
          <w:lang w:eastAsia="en-US"/>
        </w:rPr>
        <w:t>ח</w:t>
      </w:r>
      <w:r>
        <w:rPr>
          <w:rFonts w:cs="FrankRuehl"/>
          <w:rtl/>
          <w:lang w:eastAsia="en-US"/>
        </w:rPr>
        <w:t>יה, להיכנס לתוך בית קפה, מקו</w:t>
      </w:r>
      <w:r>
        <w:rPr>
          <w:rFonts w:cs="FrankRuehl" w:hint="cs"/>
          <w:rtl/>
          <w:lang w:eastAsia="en-US"/>
        </w:rPr>
        <w:t>ם</w:t>
      </w:r>
      <w:r>
        <w:rPr>
          <w:rFonts w:cs="FrankRuehl"/>
          <w:rtl/>
          <w:lang w:eastAsia="en-US"/>
        </w:rPr>
        <w:t xml:space="preserve"> עינוג או לכלי רכב ציבורי</w:t>
      </w:r>
      <w:r>
        <w:rPr>
          <w:rFonts w:cs="FrankRuehl" w:hint="cs"/>
          <w:rtl/>
          <w:lang w:eastAsia="en-US"/>
        </w:rPr>
        <w:t>.</w:t>
      </w:r>
    </w:p>
    <w:p w14:paraId="325F2C38" w14:textId="77777777" w:rsidR="003D3B32" w:rsidRDefault="003D3B32">
      <w:pPr>
        <w:pStyle w:val="medium2-header"/>
        <w:keepLines w:val="0"/>
        <w:ind w:left="0" w:right="1134"/>
        <w:rPr>
          <w:rFonts w:cs="FrankRuehl" w:hint="cs"/>
          <w:noProof/>
          <w:rtl/>
        </w:rPr>
      </w:pPr>
      <w:bookmarkStart w:id="82" w:name="med8"/>
      <w:bookmarkEnd w:id="82"/>
      <w:r>
        <w:rPr>
          <w:rFonts w:cs="FrankRuehl"/>
          <w:noProof/>
          <w:rtl/>
        </w:rPr>
        <w:t xml:space="preserve">פרק </w:t>
      </w:r>
      <w:r>
        <w:rPr>
          <w:rFonts w:cs="FrankRuehl" w:hint="cs"/>
          <w:noProof/>
          <w:rtl/>
        </w:rPr>
        <w:t>ט': הוראות מיוחדות בענין מקום עינוג</w:t>
      </w:r>
    </w:p>
    <w:p w14:paraId="08302641" w14:textId="77777777" w:rsidR="003D3B32" w:rsidRDefault="003D3B32">
      <w:pPr>
        <w:pStyle w:val="P00"/>
        <w:spacing w:before="72"/>
        <w:ind w:left="0" w:right="1134"/>
        <w:rPr>
          <w:rFonts w:cs="FrankRuehl" w:hint="eastAsia"/>
          <w:rtl/>
          <w:lang w:eastAsia="en-US"/>
        </w:rPr>
      </w:pPr>
      <w:bookmarkStart w:id="83" w:name="Seif45"/>
      <w:bookmarkEnd w:id="83"/>
      <w:r>
        <w:rPr>
          <w:lang w:val="he-IL"/>
        </w:rPr>
        <w:pict w14:anchorId="16BFA9F6">
          <v:rect id="_x0000_s2108" style="position:absolute;left:0;text-align:left;margin-left:464.5pt;margin-top:8.05pt;width:75.05pt;height:27.3pt;z-index:251634688" o:allowincell="f" filled="f" stroked="f" strokecolor="lime" strokeweight=".25pt">
            <v:textbox style="mso-next-textbox:#_x0000_s2108" inset="0,0,0,0">
              <w:txbxContent>
                <w:p w14:paraId="0E765318" w14:textId="77777777" w:rsidR="004F2772" w:rsidRDefault="004F2772" w:rsidP="000E583E">
                  <w:pPr>
                    <w:spacing w:line="160" w:lineRule="exact"/>
                    <w:jc w:val="left"/>
                    <w:rPr>
                      <w:rFonts w:cs="Miriam" w:hint="cs"/>
                      <w:noProof/>
                      <w:sz w:val="18"/>
                      <w:szCs w:val="18"/>
                      <w:rtl/>
                    </w:rPr>
                  </w:pPr>
                  <w:r>
                    <w:rPr>
                      <w:rFonts w:cs="Miriam" w:hint="cs"/>
                      <w:sz w:val="18"/>
                      <w:szCs w:val="18"/>
                      <w:rtl/>
                    </w:rPr>
                    <w:t>איסור עישון,</w:t>
                  </w:r>
                  <w:r w:rsidR="000E583E">
                    <w:rPr>
                      <w:rFonts w:cs="Miriam" w:hint="cs"/>
                      <w:sz w:val="18"/>
                      <w:szCs w:val="18"/>
                      <w:rtl/>
                    </w:rPr>
                    <w:t xml:space="preserve"> </w:t>
                  </w:r>
                  <w:r>
                    <w:rPr>
                      <w:rFonts w:cs="Miriam" w:hint="cs"/>
                      <w:sz w:val="18"/>
                      <w:szCs w:val="18"/>
                      <w:rtl/>
                    </w:rPr>
                    <w:t>פיצוח, הכנסת</w:t>
                  </w:r>
                  <w:r w:rsidR="000E583E">
                    <w:rPr>
                      <w:rFonts w:cs="Miriam" w:hint="cs"/>
                      <w:sz w:val="18"/>
                      <w:szCs w:val="18"/>
                      <w:rtl/>
                    </w:rPr>
                    <w:t xml:space="preserve"> </w:t>
                  </w:r>
                  <w:r>
                    <w:rPr>
                      <w:rFonts w:cs="Miriam" w:hint="cs"/>
                      <w:sz w:val="18"/>
                      <w:szCs w:val="18"/>
                      <w:rtl/>
                    </w:rPr>
                    <w:t>בקבוקים וגרימת</w:t>
                  </w:r>
                  <w:r w:rsidR="000E583E">
                    <w:rPr>
                      <w:rFonts w:cs="Miriam" w:hint="cs"/>
                      <w:sz w:val="18"/>
                      <w:szCs w:val="18"/>
                      <w:rtl/>
                    </w:rPr>
                    <w:t xml:space="preserve"> </w:t>
                  </w:r>
                  <w:r>
                    <w:rPr>
                      <w:rFonts w:cs="Miriam" w:hint="cs"/>
                      <w:sz w:val="18"/>
                      <w:szCs w:val="18"/>
                      <w:rtl/>
                    </w:rPr>
                    <w:t>לכלוך</w:t>
                  </w:r>
                </w:p>
              </w:txbxContent>
            </v:textbox>
            <w10:anchorlock/>
          </v:rect>
        </w:pict>
      </w:r>
      <w:r>
        <w:rPr>
          <w:rStyle w:val="big-number"/>
          <w:rFonts w:cs="Miriam" w:hint="cs"/>
          <w:rtl/>
        </w:rPr>
        <w:t>71</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14:paraId="3A385126"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המים;</w:t>
      </w:r>
    </w:p>
    <w:p w14:paraId="1D8DE7DD"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באלה;</w:t>
      </w:r>
    </w:p>
    <w:p w14:paraId="6804C095"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יזרוק אשפה ולא ילכלכו;</w:t>
      </w:r>
    </w:p>
    <w:p w14:paraId="195CEFEB" w14:textId="77777777" w:rsidR="003D3B32" w:rsidRDefault="003D3B3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יכניס אדם ולא יחזיק או ירשה להכניס או להחזיק בקבוקי זכוכית.</w:t>
      </w:r>
    </w:p>
    <w:p w14:paraId="1D6CD168" w14:textId="77777777" w:rsidR="003D3B32" w:rsidRDefault="003D3B32">
      <w:pPr>
        <w:pStyle w:val="P00"/>
        <w:spacing w:before="72"/>
        <w:ind w:left="0" w:right="1134"/>
        <w:rPr>
          <w:rFonts w:cs="FrankRuehl" w:hint="cs"/>
          <w:rtl/>
          <w:lang w:eastAsia="en-US"/>
        </w:rPr>
      </w:pPr>
      <w:bookmarkStart w:id="84" w:name="Seif46"/>
      <w:bookmarkEnd w:id="84"/>
      <w:r>
        <w:rPr>
          <w:lang w:val="he-IL"/>
        </w:rPr>
        <w:pict w14:anchorId="51E8061A">
          <v:rect id="_x0000_s2109" style="position:absolute;left:0;text-align:left;margin-left:464.5pt;margin-top:8.05pt;width:75.05pt;height:15.85pt;z-index:251635712" o:allowincell="f" filled="f" stroked="f" strokecolor="lime" strokeweight=".25pt">
            <v:textbox style="mso-next-textbox:#_x0000_s2109" inset="0,0,0,0">
              <w:txbxContent>
                <w:p w14:paraId="01DA2FC9" w14:textId="77777777" w:rsidR="004F2772" w:rsidRDefault="004F2772">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72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14:paraId="72AA3DBF" w14:textId="77777777" w:rsidR="003D3B32" w:rsidRDefault="003D3B32">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14:paraId="080FC6B8" w14:textId="77777777" w:rsidR="003D3B32" w:rsidRDefault="003D3B32">
      <w:pPr>
        <w:pStyle w:val="medium2-header"/>
        <w:keepLines w:val="0"/>
        <w:ind w:left="0" w:right="1134"/>
        <w:rPr>
          <w:rFonts w:cs="FrankRuehl" w:hint="cs"/>
          <w:noProof/>
          <w:rtl/>
        </w:rPr>
      </w:pPr>
      <w:bookmarkStart w:id="85" w:name="med9"/>
      <w:bookmarkEnd w:id="85"/>
      <w:r>
        <w:rPr>
          <w:rFonts w:cs="FrankRuehl"/>
          <w:noProof/>
          <w:rtl/>
        </w:rPr>
        <w:t xml:space="preserve">פרק </w:t>
      </w:r>
      <w:r>
        <w:rPr>
          <w:rFonts w:cs="FrankRuehl" w:hint="cs"/>
          <w:noProof/>
          <w:rtl/>
        </w:rPr>
        <w:t>י': ניקוי מדרכות</w:t>
      </w:r>
    </w:p>
    <w:p w14:paraId="60473DE9" w14:textId="77777777" w:rsidR="003D3B32" w:rsidRDefault="003D3B32">
      <w:pPr>
        <w:pStyle w:val="P00"/>
        <w:spacing w:before="72"/>
        <w:ind w:left="0" w:right="1134"/>
        <w:rPr>
          <w:rFonts w:cs="FrankRuehl" w:hint="eastAsia"/>
          <w:rtl/>
          <w:lang w:eastAsia="en-US"/>
        </w:rPr>
      </w:pPr>
      <w:bookmarkStart w:id="86" w:name="Seif47"/>
      <w:bookmarkEnd w:id="86"/>
      <w:r>
        <w:rPr>
          <w:lang w:val="he-IL"/>
        </w:rPr>
        <w:pict w14:anchorId="4D3EF514">
          <v:rect id="_x0000_s2110" style="position:absolute;left:0;text-align:left;margin-left:464.5pt;margin-top:8.05pt;width:75.05pt;height:15.85pt;z-index:251636736" o:allowincell="f" filled="f" stroked="f" strokecolor="lime" strokeweight=".25pt">
            <v:textbox style="mso-next-textbox:#_x0000_s2110" inset="0,0,0,0">
              <w:txbxContent>
                <w:p w14:paraId="6C4128D0" w14:textId="77777777" w:rsidR="004F2772" w:rsidRDefault="004F2772">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73</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281EEEE9"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14:paraId="45C01D43"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עסק;</w:t>
      </w:r>
    </w:p>
    <w:p w14:paraId="762F6B27"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142EB2E1"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5E911104" w14:textId="77777777" w:rsidR="003D3B32" w:rsidRDefault="003D3B3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7E46B7E4" w14:textId="77777777" w:rsidR="003D3B32" w:rsidRDefault="003D3B3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7A09A62D" w14:textId="77777777" w:rsidR="003D3B32" w:rsidRDefault="003D3B3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5F391265"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14:paraId="2B8384E2"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14:paraId="6F8DA3EC"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"עסק" </w:t>
      </w:r>
      <w:r>
        <w:rPr>
          <w:rFonts w:cs="FrankRuehl" w:hint="eastAsia"/>
          <w:rtl/>
          <w:lang w:eastAsia="en-US"/>
        </w:rPr>
        <w:t>– 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14:paraId="27D67C10"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"תחנת אוטובוסים" </w:t>
      </w:r>
      <w:r>
        <w:rPr>
          <w:rFonts w:cs="FrankRuehl" w:hint="eastAsia"/>
          <w:rtl/>
          <w:lang w:eastAsia="en-US"/>
        </w:rPr>
        <w:t>– תחנה שממנה יוצא או שבה מסתיים קו אוטובוסים, וכן מקום המשמש לעליה וירידה של נוסעים אל האוטובוס וממנו.</w:t>
      </w:r>
    </w:p>
    <w:p w14:paraId="6A6237DE" w14:textId="77777777" w:rsidR="003D3B32" w:rsidRDefault="003D3B32">
      <w:pPr>
        <w:pStyle w:val="P00"/>
        <w:spacing w:before="72"/>
        <w:ind w:left="0" w:right="1134"/>
        <w:rPr>
          <w:rFonts w:cs="FrankRuehl" w:hint="cs"/>
          <w:rtl/>
          <w:lang w:eastAsia="en-US"/>
        </w:rPr>
      </w:pPr>
      <w:bookmarkStart w:id="87" w:name="Seif48"/>
      <w:bookmarkEnd w:id="87"/>
      <w:r>
        <w:rPr>
          <w:lang w:val="he-IL"/>
        </w:rPr>
        <w:pict w14:anchorId="034CCDBF">
          <v:rect id="_x0000_s2111" style="position:absolute;left:0;text-align:left;margin-left:464.5pt;margin-top:8.05pt;width:75.05pt;height:12.5pt;z-index:251637760" o:allowincell="f" filled="f" stroked="f" strokecolor="lime" strokeweight=".25pt">
            <v:textbox style="mso-next-textbox:#_x0000_s2111" inset="0,0,0,0">
              <w:txbxContent>
                <w:p w14:paraId="7776B855" w14:textId="77777777" w:rsidR="004F2772" w:rsidRDefault="004F2772">
                  <w:pPr>
                    <w:spacing w:line="160" w:lineRule="exact"/>
                    <w:jc w:val="left"/>
                    <w:rPr>
                      <w:rFonts w:cs="Miriam" w:hint="cs"/>
                      <w:noProof/>
                      <w:sz w:val="18"/>
                      <w:szCs w:val="18"/>
                      <w:rtl/>
                    </w:rPr>
                  </w:pPr>
                  <w:r>
                    <w:rPr>
                      <w:rFonts w:cs="Miriam" w:hint="cs"/>
                      <w:sz w:val="18"/>
                      <w:szCs w:val="18"/>
                      <w:rtl/>
                    </w:rPr>
                    <w:t>חובת הניקוי</w:t>
                  </w:r>
                </w:p>
              </w:txbxContent>
            </v:textbox>
            <w10:anchorlock/>
          </v:rect>
        </w:pict>
      </w:r>
      <w:r>
        <w:rPr>
          <w:rStyle w:val="big-number"/>
          <w:rFonts w:cs="Miriam" w:hint="cs"/>
          <w:rtl/>
        </w:rPr>
        <w:t>74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חייב לטאטא את המדרכה הגובלת בעסקו, כך שלא תימצא עליה אשפה ותהיה נקיה לחלוטין.</w:t>
      </w:r>
    </w:p>
    <w:p w14:paraId="5506397B"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תחול חובת טאטוא על בעל עסק כשאין אשפה על המדרכה הגובלת בעסקו והיא נקיה לחלוטין.</w:t>
      </w:r>
    </w:p>
    <w:p w14:paraId="6AD80ADC"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חובת טאטוא המדרכה, כאמור בסעיף קטן (א), תחול על בעל עסק בימים שבהם העסק פתוח ובשעות הנקובות בתוספת השישית, ובלבד שהעסק היה פתוח לפחות 15 דקות לפי תחילת מועד הטאטוא, כנקוב בתוספת השישית.</w:t>
      </w:r>
    </w:p>
    <w:p w14:paraId="7D257854" w14:textId="77777777" w:rsidR="003D3B32" w:rsidRDefault="003D3B32">
      <w:pPr>
        <w:pStyle w:val="P00"/>
        <w:spacing w:before="72"/>
        <w:ind w:left="0" w:right="1134"/>
        <w:rPr>
          <w:rFonts w:cs="FrankRuehl" w:hint="cs"/>
          <w:rtl/>
          <w:lang w:eastAsia="en-US"/>
        </w:rPr>
      </w:pPr>
      <w:bookmarkStart w:id="88" w:name="Seif49"/>
      <w:bookmarkEnd w:id="88"/>
      <w:r>
        <w:rPr>
          <w:lang w:val="he-IL"/>
        </w:rPr>
        <w:pict w14:anchorId="347DC4D2">
          <v:rect id="_x0000_s2112" style="position:absolute;left:0;text-align:left;margin-left:464.5pt;margin-top:8.05pt;width:75.05pt;height:9.35pt;z-index:251638784" o:allowincell="f" filled="f" stroked="f" strokecolor="lime" strokeweight=".25pt">
            <v:textbox style="mso-next-textbox:#_x0000_s2112" inset="0,0,0,0">
              <w:txbxContent>
                <w:p w14:paraId="7F3E3BAE" w14:textId="77777777" w:rsidR="004F2772" w:rsidRDefault="004F2772">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75</w:t>
      </w:r>
      <w:r>
        <w:rPr>
          <w:rStyle w:val="big-number"/>
          <w:rFonts w:cs="Miriam"/>
          <w:rtl/>
        </w:rPr>
        <w:t>.</w:t>
      </w:r>
      <w:r>
        <w:rPr>
          <w:rStyle w:val="big-number"/>
          <w:rFonts w:cs="Miriam"/>
          <w:rtl/>
        </w:rPr>
        <w:tab/>
      </w:r>
      <w:r>
        <w:rPr>
          <w:rFonts w:cs="FrankRuehl"/>
          <w:rtl/>
          <w:lang w:eastAsia="en-US"/>
        </w:rPr>
        <w:t xml:space="preserve">מצא המפקח לאחר השעות הנקובות </w:t>
      </w:r>
      <w:r>
        <w:rPr>
          <w:rFonts w:cs="FrankRuehl" w:hint="cs"/>
          <w:rtl/>
          <w:lang w:eastAsia="en-US"/>
        </w:rPr>
        <w:t>ב</w:t>
      </w:r>
      <w:r>
        <w:rPr>
          <w:rFonts w:cs="FrankRuehl"/>
          <w:rtl/>
          <w:lang w:eastAsia="en-US"/>
        </w:rPr>
        <w:t>תוספת הששית שהמדרכה הגובלת בעסק אינה נקיה, רשאי הוא לדרוש מבעל העסק לנקות אותה, בתנאי שזמן הניקוי יהיה תוך</w:t>
      </w:r>
      <w:r>
        <w:rPr>
          <w:rFonts w:cs="FrankRuehl" w:hint="cs"/>
          <w:rtl/>
          <w:lang w:eastAsia="en-US"/>
        </w:rPr>
        <w:t xml:space="preserve"> </w:t>
      </w:r>
      <w:r>
        <w:rPr>
          <w:rFonts w:cs="FrankRuehl"/>
          <w:rtl/>
          <w:lang w:eastAsia="en-US"/>
        </w:rPr>
        <w:t>השעה שלאחר שעות סיום הניקוי הנקובות בתוכפת הששית ובשעות אלה העסק פתוח</w:t>
      </w:r>
      <w:r>
        <w:rPr>
          <w:rFonts w:cs="FrankRuehl" w:hint="cs"/>
          <w:rtl/>
          <w:lang w:eastAsia="en-US"/>
        </w:rPr>
        <w:t>.</w:t>
      </w:r>
    </w:p>
    <w:p w14:paraId="218629A0" w14:textId="77777777" w:rsidR="003D3B32" w:rsidRDefault="003D3B32">
      <w:pPr>
        <w:pStyle w:val="P00"/>
        <w:spacing w:before="72"/>
        <w:ind w:left="0" w:right="1134"/>
        <w:rPr>
          <w:rFonts w:cs="FrankRuehl" w:hint="cs"/>
          <w:rtl/>
          <w:lang w:eastAsia="en-US"/>
        </w:rPr>
      </w:pPr>
      <w:bookmarkStart w:id="89" w:name="Seif50"/>
      <w:bookmarkEnd w:id="89"/>
      <w:r>
        <w:rPr>
          <w:lang w:val="he-IL"/>
        </w:rPr>
        <w:pict w14:anchorId="57F47B1D">
          <v:rect id="_x0000_s2113" style="position:absolute;left:0;text-align:left;margin-left:464.5pt;margin-top:8.05pt;width:75.05pt;height:12.65pt;z-index:251639808" o:allowincell="f" filled="f" stroked="f" strokecolor="lime" strokeweight=".25pt">
            <v:textbox style="mso-next-textbox:#_x0000_s2113" inset="0,0,0,0">
              <w:txbxContent>
                <w:p w14:paraId="23C28BE0" w14:textId="77777777" w:rsidR="004F2772" w:rsidRDefault="004F2772">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76</w:t>
      </w:r>
      <w:r>
        <w:rPr>
          <w:rStyle w:val="big-number"/>
          <w:rFonts w:cs="Miriam"/>
          <w:rtl/>
        </w:rPr>
        <w:t>.</w:t>
      </w:r>
      <w:r>
        <w:rPr>
          <w:rStyle w:val="big-number"/>
          <w:rFonts w:cs="Miriam"/>
          <w:rtl/>
        </w:rPr>
        <w:tab/>
      </w:r>
      <w:r>
        <w:rPr>
          <w:rFonts w:cs="FrankRuehl" w:hint="cs"/>
          <w:rtl/>
          <w:lang w:eastAsia="en-US"/>
        </w:rPr>
        <w:t>בעל עסק החייב בניקוי המדרכה לפי סעיפים 74 או 75 יאסוף את האשפה לתוך כלי אשפה שיוחזק בעסק או בחצר בהתאם להוראות המפקח.</w:t>
      </w:r>
    </w:p>
    <w:p w14:paraId="32F7A363" w14:textId="77777777" w:rsidR="003D3B32" w:rsidRDefault="003D3B32">
      <w:pPr>
        <w:pStyle w:val="P00"/>
        <w:spacing w:before="72"/>
        <w:ind w:left="0" w:right="1134"/>
        <w:rPr>
          <w:rFonts w:cs="FrankRuehl" w:hint="cs"/>
          <w:rtl/>
          <w:lang w:eastAsia="en-US"/>
        </w:rPr>
      </w:pPr>
      <w:bookmarkStart w:id="90" w:name="Seif85"/>
      <w:bookmarkEnd w:id="90"/>
      <w:r>
        <w:rPr>
          <w:lang w:val="he-IL"/>
        </w:rPr>
        <w:pict w14:anchorId="5923FBAC">
          <v:rect id="_x0000_s2157" style="position:absolute;left:0;text-align:left;margin-left:464.5pt;margin-top:8.05pt;width:75.05pt;height:12.95pt;z-index:251676672" o:allowincell="f" filled="f" stroked="f" strokecolor="lime" strokeweight=".25pt">
            <v:textbox style="mso-next-textbox:#_x0000_s2157" inset="0,0,0,0">
              <w:txbxContent>
                <w:p w14:paraId="443B5F4E" w14:textId="77777777" w:rsidR="004F2772" w:rsidRDefault="004F2772" w:rsidP="000E583E">
                  <w:pPr>
                    <w:spacing w:line="160" w:lineRule="exact"/>
                    <w:jc w:val="left"/>
                    <w:rPr>
                      <w:rFonts w:cs="Miriam" w:hint="cs"/>
                      <w:noProof/>
                      <w:sz w:val="18"/>
                      <w:szCs w:val="18"/>
                      <w:rtl/>
                    </w:rPr>
                  </w:pPr>
                  <w:r>
                    <w:rPr>
                      <w:rFonts w:cs="Miriam" w:hint="cs"/>
                      <w:sz w:val="18"/>
                      <w:szCs w:val="18"/>
                      <w:rtl/>
                    </w:rPr>
                    <w:t>איסוף השלכת</w:t>
                  </w:r>
                  <w:r w:rsidR="000E583E">
                    <w:rPr>
                      <w:rFonts w:cs="Miriam" w:hint="cs"/>
                      <w:sz w:val="18"/>
                      <w:szCs w:val="18"/>
                      <w:rtl/>
                    </w:rPr>
                    <w:t xml:space="preserve"> </w:t>
                  </w:r>
                  <w:r>
                    <w:rPr>
                      <w:rFonts w:cs="Miriam" w:hint="cs"/>
                      <w:sz w:val="18"/>
                      <w:szCs w:val="18"/>
                      <w:rtl/>
                    </w:rPr>
                    <w:t>אשפה</w:t>
                  </w:r>
                </w:p>
              </w:txbxContent>
            </v:textbox>
            <w10:anchorlock/>
          </v:rect>
        </w:pict>
      </w:r>
      <w:r>
        <w:rPr>
          <w:rStyle w:val="big-number"/>
          <w:rFonts w:cs="Miriam" w:hint="cs"/>
          <w:rtl/>
        </w:rPr>
        <w:t>77</w:t>
      </w:r>
      <w:r>
        <w:rPr>
          <w:rStyle w:val="big-number"/>
          <w:rFonts w:cs="Miriam"/>
          <w:rtl/>
        </w:rPr>
        <w:t>.</w:t>
      </w:r>
      <w:r>
        <w:rPr>
          <w:rStyle w:val="big-number"/>
          <w:rFonts w:cs="Miriam"/>
          <w:rtl/>
        </w:rPr>
        <w:tab/>
      </w:r>
      <w:r>
        <w:rPr>
          <w:rFonts w:cs="FrankRuehl" w:hint="cs"/>
          <w:rtl/>
          <w:lang w:eastAsia="en-US"/>
        </w:rPr>
        <w:t>בעל עסק החייב בניקוי המדרכה לא ישליך ולא יפזר לרחוב את האשפה שהוא אסף ולא ירשה להשליך או לפזר האשפה כאמור.</w:t>
      </w:r>
    </w:p>
    <w:p w14:paraId="6143D2A5" w14:textId="77777777" w:rsidR="003D3B32" w:rsidRDefault="003D3B32" w:rsidP="000E583E">
      <w:pPr>
        <w:pStyle w:val="medium2-header"/>
        <w:keepLines w:val="0"/>
        <w:ind w:left="0" w:right="1134"/>
        <w:rPr>
          <w:rFonts w:cs="FrankRuehl" w:hint="cs"/>
          <w:noProof/>
          <w:rtl/>
        </w:rPr>
      </w:pPr>
      <w:bookmarkStart w:id="91" w:name="med10"/>
      <w:bookmarkEnd w:id="91"/>
      <w:r>
        <w:rPr>
          <w:rFonts w:cs="FrankRuehl"/>
          <w:noProof/>
          <w:rtl/>
        </w:rPr>
        <w:t xml:space="preserve">פרק </w:t>
      </w:r>
      <w:r>
        <w:rPr>
          <w:rFonts w:cs="FrankRuehl" w:hint="cs"/>
          <w:noProof/>
          <w:rtl/>
        </w:rPr>
        <w:t>י"א:</w:t>
      </w:r>
      <w:r w:rsidRPr="000E583E">
        <w:rPr>
          <w:rFonts w:cs="FrankRuehl" w:hint="cs"/>
          <w:b/>
          <w:bCs w:val="0"/>
          <w:noProof/>
          <w:rtl/>
        </w:rPr>
        <w:t xml:space="preserve"> </w:t>
      </w:r>
      <w:r w:rsidR="000E583E" w:rsidRPr="000E583E">
        <w:rPr>
          <w:rFonts w:cs="FrankRuehl" w:hint="cs"/>
          <w:b/>
          <w:bCs w:val="0"/>
          <w:noProof/>
          <w:rtl/>
        </w:rPr>
        <w:t>(בוטל)</w:t>
      </w:r>
    </w:p>
    <w:p w14:paraId="01F5014D" w14:textId="77777777" w:rsidR="003D3B32" w:rsidRDefault="003D3B32">
      <w:pPr>
        <w:pStyle w:val="P00"/>
        <w:spacing w:before="72"/>
        <w:ind w:left="0" w:right="1134"/>
        <w:rPr>
          <w:rFonts w:cs="FrankRuehl" w:hint="cs"/>
          <w:rtl/>
          <w:lang w:eastAsia="en-US"/>
        </w:rPr>
      </w:pPr>
      <w:r w:rsidRPr="000E583E">
        <w:rPr>
          <w:rFonts w:cs="Miriam"/>
          <w:sz w:val="32"/>
          <w:szCs w:val="32"/>
          <w:rtl/>
          <w:lang w:val="he-IL"/>
        </w:rPr>
        <w:pict w14:anchorId="547AE427">
          <v:rect id="_x0000_s2240" style="position:absolute;left:0;text-align:left;margin-left:462pt;margin-top:8.2pt;width:75.05pt;height:16.8pt;z-index:251717632" filled="f" stroked="f" strokecolor="lime" strokeweight=".25pt">
            <v:textbox style="mso-next-textbox:#_x0000_s2240" inset="0,0,0,0">
              <w:txbxContent>
                <w:p w14:paraId="5FB60EF8" w14:textId="77777777" w:rsidR="004F2772" w:rsidRDefault="004F2772">
                  <w:pPr>
                    <w:spacing w:line="160" w:lineRule="exact"/>
                    <w:rPr>
                      <w:rFonts w:cs="Miriam"/>
                      <w:sz w:val="18"/>
                      <w:szCs w:val="18"/>
                    </w:rPr>
                  </w:pPr>
                  <w:r>
                    <w:rPr>
                      <w:rFonts w:cs="Miriam"/>
                      <w:sz w:val="18"/>
                      <w:szCs w:val="18"/>
                      <w:rtl/>
                    </w:rPr>
                    <w:t>(</w:t>
                  </w:r>
                  <w:r>
                    <w:rPr>
                      <w:rFonts w:cs="Miriam" w:hint="cs"/>
                      <w:sz w:val="18"/>
                      <w:szCs w:val="18"/>
                      <w:rtl/>
                    </w:rPr>
                    <w:t>תיקון)</w:t>
                  </w:r>
                </w:p>
                <w:p w14:paraId="6669173C" w14:textId="77777777" w:rsidR="004F2772" w:rsidRDefault="004F2772">
                  <w:pPr>
                    <w:spacing w:line="160" w:lineRule="exact"/>
                    <w:rPr>
                      <w:rFonts w:cs="Miriam"/>
                      <w:noProof/>
                      <w:sz w:val="18"/>
                      <w:szCs w:val="18"/>
                    </w:rPr>
                  </w:pPr>
                  <w:r>
                    <w:rPr>
                      <w:rFonts w:cs="Miriam"/>
                      <w:noProof/>
                      <w:sz w:val="18"/>
                      <w:szCs w:val="18"/>
                      <w:rtl/>
                    </w:rPr>
                    <w:t>ת</w:t>
                  </w:r>
                  <w:r>
                    <w:rPr>
                      <w:rFonts w:cs="Miriam" w:hint="cs"/>
                      <w:noProof/>
                      <w:sz w:val="18"/>
                      <w:szCs w:val="18"/>
                      <w:rtl/>
                    </w:rPr>
                    <w:t>שנ"ז-1997</w:t>
                  </w:r>
                </w:p>
              </w:txbxContent>
            </v:textbox>
            <w10:anchorlock/>
          </v:rect>
        </w:pict>
      </w:r>
      <w:r w:rsidR="000E583E" w:rsidRPr="000E583E">
        <w:rPr>
          <w:rFonts w:cs="Miriam" w:hint="cs"/>
          <w:sz w:val="32"/>
          <w:szCs w:val="32"/>
          <w:rtl/>
          <w:lang w:eastAsia="en-US"/>
        </w:rPr>
        <w:t>78</w:t>
      </w:r>
      <w:r w:rsidR="000E583E">
        <w:rPr>
          <w:rFonts w:cs="FrankRuehl" w:hint="cs"/>
          <w:rtl/>
          <w:lang w:eastAsia="en-US"/>
        </w:rPr>
        <w:t xml:space="preserve">. עד </w:t>
      </w:r>
      <w:r w:rsidR="000E583E" w:rsidRPr="000E583E">
        <w:rPr>
          <w:rFonts w:cs="Miriam" w:hint="cs"/>
          <w:sz w:val="32"/>
          <w:szCs w:val="32"/>
          <w:rtl/>
          <w:lang w:eastAsia="en-US"/>
        </w:rPr>
        <w:t>85</w:t>
      </w:r>
      <w:r w:rsidR="000E583E">
        <w:rPr>
          <w:rFonts w:cs="FrankRuehl" w:hint="cs"/>
          <w:rtl/>
          <w:lang w:eastAsia="en-US"/>
        </w:rPr>
        <w:t>. (</w:t>
      </w:r>
      <w:r>
        <w:rPr>
          <w:rFonts w:cs="FrankRuehl" w:hint="cs"/>
          <w:rtl/>
          <w:lang w:eastAsia="en-US"/>
        </w:rPr>
        <w:t>בוטל</w:t>
      </w:r>
      <w:r w:rsidR="000E583E">
        <w:rPr>
          <w:rFonts w:cs="FrankRuehl" w:hint="cs"/>
          <w:rtl/>
          <w:lang w:eastAsia="en-US"/>
        </w:rPr>
        <w:t>ו).</w:t>
      </w:r>
    </w:p>
    <w:p w14:paraId="2F3F9607" w14:textId="77777777" w:rsidR="003D3B32" w:rsidRDefault="003D3B32">
      <w:pPr>
        <w:pStyle w:val="medium2-header"/>
        <w:keepLines w:val="0"/>
        <w:ind w:left="0" w:right="1134"/>
        <w:rPr>
          <w:rFonts w:cs="FrankRuehl" w:hint="cs"/>
          <w:noProof/>
          <w:rtl/>
        </w:rPr>
      </w:pPr>
      <w:bookmarkStart w:id="92" w:name="med11"/>
      <w:bookmarkEnd w:id="92"/>
      <w:r>
        <w:rPr>
          <w:rFonts w:cs="FrankRuehl"/>
          <w:noProof/>
          <w:rtl/>
        </w:rPr>
        <w:t xml:space="preserve">פרק </w:t>
      </w:r>
      <w:r>
        <w:rPr>
          <w:rFonts w:cs="FrankRuehl" w:hint="cs"/>
          <w:noProof/>
          <w:rtl/>
        </w:rPr>
        <w:t>י"ב: רכוש ציבורי</w:t>
      </w:r>
    </w:p>
    <w:p w14:paraId="356B6715" w14:textId="77777777" w:rsidR="000E583E" w:rsidRDefault="000E583E" w:rsidP="000E583E">
      <w:pPr>
        <w:pStyle w:val="P00"/>
        <w:spacing w:before="72"/>
        <w:ind w:left="0" w:right="1134"/>
        <w:rPr>
          <w:rFonts w:cs="FrankRuehl" w:hint="cs"/>
          <w:rtl/>
          <w:lang w:eastAsia="en-US"/>
        </w:rPr>
      </w:pPr>
      <w:bookmarkStart w:id="93" w:name="Seif110"/>
      <w:bookmarkEnd w:id="93"/>
      <w:r w:rsidRPr="005B210A">
        <w:rPr>
          <w:lang w:val="he-IL"/>
        </w:rPr>
        <w:pict w14:anchorId="098F90E0">
          <v:rect id="_x0000_s2244" style="position:absolute;left:0;text-align:left;margin-left:464.5pt;margin-top:8.05pt;width:75.05pt;height:24.1pt;z-index:251721728" o:allowincell="f" filled="f" stroked="f" strokecolor="lime" strokeweight=".25pt">
            <v:textbox style="mso-next-textbox:#_x0000_s2244" inset="0,0,0,0">
              <w:txbxContent>
                <w:p w14:paraId="58E97876" w14:textId="77777777" w:rsidR="000E583E" w:rsidRDefault="000E583E" w:rsidP="000E583E">
                  <w:pPr>
                    <w:spacing w:line="160" w:lineRule="exact"/>
                    <w:jc w:val="left"/>
                    <w:rPr>
                      <w:rFonts w:cs="Miriam" w:hint="cs"/>
                      <w:sz w:val="18"/>
                      <w:szCs w:val="18"/>
                      <w:rtl/>
                    </w:rPr>
                  </w:pPr>
                  <w:r>
                    <w:rPr>
                      <w:rFonts w:cs="Miriam" w:hint="cs"/>
                      <w:sz w:val="18"/>
                      <w:szCs w:val="18"/>
                      <w:rtl/>
                    </w:rPr>
                    <w:t>איסור הפרעה</w:t>
                  </w:r>
                </w:p>
                <w:p w14:paraId="0FBF2DF9" w14:textId="77777777" w:rsidR="000E583E" w:rsidRDefault="000E583E" w:rsidP="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sidRPr="005B210A">
        <w:rPr>
          <w:rStyle w:val="big-number"/>
          <w:rFonts w:cs="Miriam" w:hint="cs"/>
          <w:rtl/>
        </w:rPr>
        <w:t>85</w:t>
      </w:r>
      <w:r w:rsidRPr="005B210A">
        <w:rPr>
          <w:rFonts w:cs="FrankRuehl" w:hint="cs"/>
          <w:rtl/>
          <w:lang w:eastAsia="en-US"/>
        </w:rPr>
        <w:t>א</w:t>
      </w:r>
      <w:r w:rsidRPr="005B210A">
        <w:rPr>
          <w:rFonts w:cs="FrankRuehl"/>
          <w:rtl/>
          <w:lang w:eastAsia="en-US"/>
        </w:rPr>
        <w:t>.</w:t>
      </w:r>
      <w:r w:rsidRPr="005B210A">
        <w:rPr>
          <w:rFonts w:cs="FrankRuehl"/>
          <w:rtl/>
          <w:lang w:eastAsia="en-US"/>
        </w:rPr>
        <w:tab/>
      </w:r>
      <w:r w:rsidRPr="005B210A">
        <w:rPr>
          <w:rFonts w:cs="FrankRuehl" w:hint="cs"/>
          <w:rtl/>
          <w:lang w:eastAsia="en-US"/>
        </w:rPr>
        <w:t>לא יעשה אדם כל מעשה בגן, ברחוב או במקום ציבורי או במקום שיש לציבור גישה אליו, שיש בו כדי לגרום סכנה, מפגעי הפרעה, אי נוחות או נזק לכל אדם, או שיש בו כדי להפר את הסדר במקומות אלה</w:t>
      </w:r>
      <w:r w:rsidRPr="005B210A">
        <w:rPr>
          <w:rFonts w:cs="FrankRuehl"/>
          <w:rtl/>
          <w:lang w:eastAsia="en-US"/>
        </w:rPr>
        <w:t>.</w:t>
      </w:r>
    </w:p>
    <w:p w14:paraId="745E679E" w14:textId="77777777" w:rsidR="003D3B32" w:rsidRDefault="003D3B32">
      <w:pPr>
        <w:pStyle w:val="P00"/>
        <w:spacing w:before="72"/>
        <w:ind w:left="0" w:right="1134"/>
        <w:rPr>
          <w:rFonts w:cs="FrankRuehl" w:hint="cs"/>
          <w:rtl/>
          <w:lang w:eastAsia="en-US"/>
        </w:rPr>
      </w:pPr>
      <w:bookmarkStart w:id="94" w:name="Seif86"/>
      <w:bookmarkEnd w:id="94"/>
      <w:r>
        <w:rPr>
          <w:lang w:val="he-IL"/>
        </w:rPr>
        <w:pict w14:anchorId="63B599A5">
          <v:rect id="_x0000_s2161" style="position:absolute;left:0;text-align:left;margin-left:464.5pt;margin-top:8.05pt;width:75.05pt;height:18.5pt;z-index:251677696" o:allowincell="f" filled="f" stroked="f" strokecolor="lime" strokeweight=".25pt">
            <v:textbox style="mso-next-textbox:#_x0000_s2161" inset="0,0,0,0">
              <w:txbxContent>
                <w:p w14:paraId="7CC512A2" w14:textId="77777777" w:rsidR="004F2772" w:rsidRDefault="004F2772" w:rsidP="000E583E">
                  <w:pPr>
                    <w:spacing w:line="160" w:lineRule="exact"/>
                    <w:jc w:val="left"/>
                    <w:rPr>
                      <w:rFonts w:cs="Miriam" w:hint="cs"/>
                      <w:noProof/>
                      <w:sz w:val="18"/>
                      <w:szCs w:val="18"/>
                      <w:rtl/>
                    </w:rPr>
                  </w:pPr>
                  <w:r>
                    <w:rPr>
                      <w:rFonts w:cs="Miriam" w:hint="cs"/>
                      <w:sz w:val="18"/>
                      <w:szCs w:val="18"/>
                      <w:rtl/>
                    </w:rPr>
                    <w:t>איסור פגיעה או</w:t>
                  </w:r>
                  <w:r w:rsidR="000E583E">
                    <w:rPr>
                      <w:rFonts w:cs="Miriam" w:hint="cs"/>
                      <w:sz w:val="18"/>
                      <w:szCs w:val="18"/>
                      <w:rtl/>
                    </w:rPr>
                    <w:t xml:space="preserve"> </w:t>
                  </w:r>
                  <w:r>
                    <w:rPr>
                      <w:rFonts w:cs="Miriam" w:hint="cs"/>
                      <w:sz w:val="18"/>
                      <w:szCs w:val="18"/>
                      <w:rtl/>
                    </w:rPr>
                    <w:t>השחתת רכוש</w:t>
                  </w:r>
                  <w:r w:rsidR="000E583E">
                    <w:rPr>
                      <w:rFonts w:cs="Miriam" w:hint="cs"/>
                      <w:sz w:val="18"/>
                      <w:szCs w:val="18"/>
                      <w:rtl/>
                    </w:rPr>
                    <w:t xml:space="preserve"> </w:t>
                  </w:r>
                  <w:r>
                    <w:rPr>
                      <w:rFonts w:cs="Miriam" w:hint="cs"/>
                      <w:sz w:val="18"/>
                      <w:szCs w:val="18"/>
                      <w:rtl/>
                    </w:rPr>
                    <w:t>ציבורי</w:t>
                  </w:r>
                </w:p>
              </w:txbxContent>
            </v:textbox>
            <w10:anchorlock/>
          </v:rect>
        </w:pict>
      </w:r>
      <w:r>
        <w:rPr>
          <w:rStyle w:val="big-number"/>
          <w:rFonts w:cs="Miriam" w:hint="cs"/>
          <w:rtl/>
        </w:rPr>
        <w:t>86</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יסיר אדם, לא ישחית, לא ילכלך, לא ישבור ולא יקלקל כל בנין, מיתקן, רכוש או חפץ השייך לעיריה או שהוקם על ידי העיר</w:t>
      </w:r>
      <w:r>
        <w:rPr>
          <w:rFonts w:cs="FrankRuehl" w:hint="cs"/>
          <w:rtl/>
          <w:lang w:eastAsia="en-US"/>
        </w:rPr>
        <w:t>יה</w:t>
      </w:r>
      <w:r>
        <w:rPr>
          <w:rFonts w:cs="FrankRuehl"/>
          <w:rtl/>
          <w:lang w:eastAsia="en-US"/>
        </w:rPr>
        <w:t xml:space="preserve"> או באישורה.</w:t>
      </w:r>
    </w:p>
    <w:p w14:paraId="64BA142E" w14:textId="77777777" w:rsidR="003D3B32" w:rsidRDefault="003D3B3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האמור</w:t>
      </w:r>
      <w:r>
        <w:rPr>
          <w:rFonts w:cs="FrankRuehl"/>
          <w:rtl/>
          <w:lang w:eastAsia="en-US"/>
        </w:rPr>
        <w:t xml:space="preserve"> בסעיף קטן (א) אינו חל על ראש הע</w:t>
      </w:r>
      <w:r>
        <w:rPr>
          <w:rFonts w:cs="FrankRuehl" w:hint="cs"/>
          <w:rtl/>
          <w:lang w:eastAsia="en-US"/>
        </w:rPr>
        <w:t>יר</w:t>
      </w:r>
      <w:r>
        <w:rPr>
          <w:rFonts w:cs="FrankRuehl"/>
          <w:rtl/>
          <w:lang w:eastAsia="en-US"/>
        </w:rPr>
        <w:t>יה או מי שפועל על פי הוראותי</w:t>
      </w:r>
      <w:r>
        <w:rPr>
          <w:rFonts w:cs="FrankRuehl" w:hint="cs"/>
          <w:rtl/>
          <w:lang w:eastAsia="en-US"/>
        </w:rPr>
        <w:t>ו.</w:t>
      </w:r>
      <w:r>
        <w:rPr>
          <w:rFonts w:cs="FrankRuehl" w:hint="eastAsia"/>
          <w:rtl/>
          <w:lang w:eastAsia="en-US"/>
        </w:rPr>
        <w:t xml:space="preserve"> </w:t>
      </w:r>
    </w:p>
    <w:p w14:paraId="51A5053F" w14:textId="77777777" w:rsidR="003D3B32" w:rsidRDefault="000E583E">
      <w:pPr>
        <w:pStyle w:val="medium2-header"/>
        <w:keepLines w:val="0"/>
        <w:ind w:left="0" w:right="1134"/>
        <w:rPr>
          <w:rFonts w:cs="FrankRuehl" w:hint="cs"/>
          <w:noProof/>
          <w:rtl/>
        </w:rPr>
      </w:pPr>
      <w:bookmarkStart w:id="95" w:name="med12"/>
      <w:bookmarkEnd w:id="95"/>
      <w:r>
        <w:rPr>
          <w:rFonts w:cs="FrankRuehl"/>
          <w:noProof/>
          <w:rtl/>
          <w:lang w:eastAsia="en-US"/>
        </w:rPr>
        <w:pict w14:anchorId="48D43897">
          <v:shape id="_x0000_s2245" type="#_x0000_t202" style="position:absolute;left:0;text-align:left;margin-left:470.25pt;margin-top:12.75pt;width:1in;height:11.2pt;z-index:251722752" filled="f" stroked="f">
            <v:textbox inset="1mm,0,1mm,0">
              <w:txbxContent>
                <w:p w14:paraId="5FDBBDDA" w14:textId="77777777" w:rsidR="000E583E" w:rsidRDefault="000E583E" w:rsidP="000E583E">
                  <w:pPr>
                    <w:spacing w:line="160" w:lineRule="exact"/>
                    <w:jc w:val="left"/>
                    <w:rPr>
                      <w:rFonts w:cs="Miriam" w:hint="cs"/>
                      <w:noProof/>
                      <w:sz w:val="18"/>
                      <w:szCs w:val="18"/>
                      <w:rtl/>
                    </w:rPr>
                  </w:pPr>
                  <w:r>
                    <w:rPr>
                      <w:rFonts w:cs="Miriam" w:hint="cs"/>
                      <w:sz w:val="18"/>
                      <w:szCs w:val="18"/>
                      <w:rtl/>
                    </w:rPr>
                    <w:t>תיקון תשמ"ד-1984</w:t>
                  </w:r>
                </w:p>
              </w:txbxContent>
            </v:textbox>
            <w10:anchorlock/>
          </v:shape>
        </w:pict>
      </w:r>
      <w:r w:rsidR="003D3B32">
        <w:rPr>
          <w:rFonts w:cs="FrankRuehl"/>
          <w:noProof/>
          <w:rtl/>
        </w:rPr>
        <w:t xml:space="preserve">פרק </w:t>
      </w:r>
      <w:r w:rsidR="003D3B32">
        <w:rPr>
          <w:rFonts w:cs="FrankRuehl" w:hint="cs"/>
          <w:noProof/>
          <w:rtl/>
        </w:rPr>
        <w:t>י"ג: מניעת רעש</w:t>
      </w:r>
    </w:p>
    <w:p w14:paraId="42C7283D" w14:textId="77777777" w:rsidR="003D3B32" w:rsidRDefault="003D3B32">
      <w:pPr>
        <w:pStyle w:val="P00"/>
        <w:spacing w:before="72"/>
        <w:ind w:left="0" w:right="1134"/>
        <w:rPr>
          <w:rFonts w:cs="FrankRuehl" w:hint="eastAsia"/>
          <w:rtl/>
          <w:lang w:eastAsia="en-US"/>
        </w:rPr>
      </w:pPr>
      <w:bookmarkStart w:id="96" w:name="Seif92"/>
      <w:bookmarkEnd w:id="96"/>
      <w:r>
        <w:rPr>
          <w:lang w:val="he-IL"/>
        </w:rPr>
        <w:pict w14:anchorId="108BD70B">
          <v:rect id="_x0000_s2196" style="position:absolute;left:0;text-align:left;margin-left:464.5pt;margin-top:8.05pt;width:75.05pt;height:16.7pt;z-index:251694080" o:allowincell="f" filled="f" stroked="f" strokecolor="lime" strokeweight=".25pt">
            <v:textbox style="mso-next-textbox:#_x0000_s2196" inset="0,0,0,0">
              <w:txbxContent>
                <w:p w14:paraId="41B88F27" w14:textId="77777777" w:rsidR="004F2772" w:rsidRDefault="004F2772">
                  <w:pPr>
                    <w:spacing w:line="160" w:lineRule="exact"/>
                    <w:jc w:val="left"/>
                    <w:rPr>
                      <w:rFonts w:cs="Miriam" w:hint="cs"/>
                      <w:sz w:val="18"/>
                      <w:szCs w:val="18"/>
                      <w:rtl/>
                    </w:rPr>
                  </w:pPr>
                  <w:r>
                    <w:rPr>
                      <w:rFonts w:cs="Miriam" w:hint="cs"/>
                      <w:sz w:val="18"/>
                      <w:szCs w:val="18"/>
                      <w:rtl/>
                    </w:rPr>
                    <w:t>הגדרות</w:t>
                  </w:r>
                </w:p>
                <w:p w14:paraId="605896D8" w14:textId="77777777" w:rsidR="000E583E" w:rsidRDefault="000E583E" w:rsidP="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w:t>
      </w:r>
    </w:p>
    <w:p w14:paraId="6D5F8AA4"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"רכב" ו"רכב מנועי" </w:t>
      </w:r>
      <w:r>
        <w:rPr>
          <w:rFonts w:cs="FrankRuehl" w:hint="eastAsia"/>
          <w:rtl/>
          <w:lang w:eastAsia="en-US"/>
        </w:rPr>
        <w:t>– כמשמעותם בפקודת התעבורה;</w:t>
      </w:r>
    </w:p>
    <w:p w14:paraId="0556B7A8"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"אזור מגורים" </w:t>
      </w:r>
      <w:r>
        <w:rPr>
          <w:rFonts w:cs="FrankRuehl" w:hint="eastAsia"/>
          <w:rtl/>
          <w:lang w:eastAsia="en-US"/>
        </w:rPr>
        <w:t>– לרבות אזור שהוגדר כאזור מגורים בתכנית כמשמעותה בחוק התכנון והבניה, התשכ</w:t>
      </w:r>
      <w:r>
        <w:rPr>
          <w:rFonts w:cs="FrankRuehl" w:hint="cs"/>
          <w:rtl/>
          <w:lang w:eastAsia="en-US"/>
        </w:rPr>
        <w:t>"ה-1965, בין שקיבלה תוקף ובין שהופקדה, בהתאם לכל חיקוק הדן בתכנון ובבניה;</w:t>
      </w:r>
    </w:p>
    <w:p w14:paraId="6AD06818"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"ימי מנוחה" </w:t>
      </w:r>
      <w:r>
        <w:rPr>
          <w:rFonts w:cs="FrankRuehl" w:hint="eastAsia"/>
          <w:rtl/>
          <w:lang w:eastAsia="en-US"/>
        </w:rPr>
        <w:t>– הימים שנקבעו בסעיף 18א לפקודת סדרי השלטון והמשפט, התש</w:t>
      </w:r>
      <w:r>
        <w:rPr>
          <w:rFonts w:cs="FrankRuehl" w:hint="cs"/>
          <w:rtl/>
          <w:lang w:eastAsia="en-US"/>
        </w:rPr>
        <w:t>"ח-1948.</w:t>
      </w:r>
    </w:p>
    <w:p w14:paraId="5836462C" w14:textId="77777777" w:rsidR="003D3B32" w:rsidRDefault="003D3B32">
      <w:pPr>
        <w:pStyle w:val="P00"/>
        <w:spacing w:before="72"/>
        <w:ind w:left="0" w:right="1134"/>
        <w:rPr>
          <w:rFonts w:cs="FrankRuehl" w:hint="cs"/>
          <w:rtl/>
          <w:lang w:eastAsia="en-US"/>
        </w:rPr>
      </w:pPr>
      <w:bookmarkStart w:id="97" w:name="Seif93"/>
      <w:bookmarkEnd w:id="97"/>
      <w:r>
        <w:rPr>
          <w:lang w:val="he-IL"/>
        </w:rPr>
        <w:pict w14:anchorId="5FC580D5">
          <v:rect id="_x0000_s2198" style="position:absolute;left:0;text-align:left;margin-left:464.5pt;margin-top:8.05pt;width:75.05pt;height:19.95pt;z-index:251695104" o:allowincell="f" filled="f" stroked="f" strokecolor="lime" strokeweight=".25pt">
            <v:textbox style="mso-next-textbox:#_x0000_s2198" inset="0,0,0,0">
              <w:txbxContent>
                <w:p w14:paraId="29C2681C" w14:textId="77777777" w:rsidR="004F2772" w:rsidRDefault="004F2772">
                  <w:pPr>
                    <w:spacing w:line="160" w:lineRule="exact"/>
                    <w:jc w:val="left"/>
                    <w:rPr>
                      <w:rFonts w:cs="Miriam" w:hint="cs"/>
                      <w:sz w:val="18"/>
                      <w:szCs w:val="18"/>
                      <w:rtl/>
                    </w:rPr>
                  </w:pPr>
                  <w:r>
                    <w:rPr>
                      <w:rFonts w:cs="Miriam" w:hint="cs"/>
                      <w:sz w:val="18"/>
                      <w:szCs w:val="18"/>
                      <w:rtl/>
                    </w:rPr>
                    <w:t>הפעלת צופרים</w:t>
                  </w:r>
                </w:p>
                <w:p w14:paraId="2220CE52"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לא יפעיל אדם בתחום העיריה, צופר או אמצעי אזהרה כיוצא בזה מרכב, אלא בשני תנאים אלה:</w:t>
      </w:r>
    </w:p>
    <w:p w14:paraId="352EDDBA"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הדבר דרוש לשם אזהרה, למניעת סכנה קרובה שאין למנוע אותה אחרת;</w:t>
      </w:r>
    </w:p>
    <w:p w14:paraId="61FCF6F2" w14:textId="77777777" w:rsidR="003D3B32" w:rsidRDefault="003D3B32">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הפעלת צופר או אמצעי אזהרה האמורים אינה נמשכת וחוזרת יותר מן הדרוש לפי הנסיבות.</w:t>
      </w:r>
    </w:p>
    <w:p w14:paraId="409A7B9B" w14:textId="77777777" w:rsidR="003D3B32" w:rsidRDefault="003D3B32">
      <w:pPr>
        <w:pStyle w:val="P00"/>
        <w:spacing w:before="72"/>
        <w:ind w:left="0" w:right="1134"/>
        <w:rPr>
          <w:rFonts w:cs="FrankRuehl" w:hint="cs"/>
          <w:rtl/>
          <w:lang w:eastAsia="en-US"/>
        </w:rPr>
      </w:pPr>
      <w:bookmarkStart w:id="98" w:name="Seif94"/>
      <w:bookmarkEnd w:id="98"/>
      <w:r>
        <w:rPr>
          <w:lang w:val="he-IL"/>
        </w:rPr>
        <w:pict w14:anchorId="36EC624A">
          <v:rect id="_x0000_s2200" style="position:absolute;left:0;text-align:left;margin-left:464.5pt;margin-top:8.05pt;width:75.05pt;height:19.25pt;z-index:251696128" o:allowincell="f" filled="f" stroked="f" strokecolor="lime" strokeweight=".25pt">
            <v:textbox style="mso-next-textbox:#_x0000_s2200" inset="0,0,0,0">
              <w:txbxContent>
                <w:p w14:paraId="5E76CA8A" w14:textId="77777777" w:rsidR="004F2772" w:rsidRDefault="004F2772">
                  <w:pPr>
                    <w:spacing w:line="160" w:lineRule="exact"/>
                    <w:jc w:val="left"/>
                    <w:rPr>
                      <w:rFonts w:cs="Miriam" w:hint="cs"/>
                      <w:sz w:val="18"/>
                      <w:szCs w:val="18"/>
                      <w:rtl/>
                    </w:rPr>
                  </w:pPr>
                  <w:r>
                    <w:rPr>
                      <w:rFonts w:cs="Miriam" w:hint="cs"/>
                      <w:sz w:val="18"/>
                      <w:szCs w:val="18"/>
                      <w:rtl/>
                    </w:rPr>
                    <w:t>הקמת רעש</w:t>
                  </w:r>
                </w:p>
                <w:p w14:paraId="0E44E840" w14:textId="77777777" w:rsidR="000E583E" w:rsidRDefault="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ג</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ישיר אדם, לא יקים צעקה ולא יפעיל כלי נגינה, מקלט רדיו, טלוויזיה, תקליט, רשם-קול, מגבר קול או מכשיר כיוצא באלה בין השעות 14.00 ו-16.00 ובים השעות 23.00 או 8.00 ביום מנוחה באזור מגוירם באחד ממקומות אלה:</w:t>
      </w:r>
    </w:p>
    <w:p w14:paraId="0184AD0C"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תחת כיפת השמים;</w:t>
      </w:r>
    </w:p>
    <w:p w14:paraId="59EF60A0" w14:textId="77777777" w:rsidR="003D3B32" w:rsidRDefault="003D3B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שאינו תחת כיפת השמים אולם אינו סגור מכל צדדיו כלפי חוץ או שדלתותיו, חלונותיו או פתחיו האחרים אינם סגורים כולם;</w:t>
      </w:r>
    </w:p>
    <w:p w14:paraId="4F5ACDF7"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בבנין המשמש בעיקר למגורים, בעצמה העשויה לגרום מטרד או הפרעה למנוחת השנים; לענין זה רואים עצמת רעש העולה על  </w:t>
      </w:r>
      <w:r>
        <w:rPr>
          <w:rFonts w:cs="FrankRuehl" w:hint="cs"/>
          <w:lang w:eastAsia="en-US"/>
        </w:rPr>
        <w:t>DB</w:t>
      </w:r>
      <w:r>
        <w:rPr>
          <w:rFonts w:cs="FrankRuehl" w:hint="cs"/>
          <w:rtl/>
          <w:lang w:eastAsia="en-US"/>
        </w:rPr>
        <w:t xml:space="preserve"> 40 בחדר, כגורמת למטרד או הפרעה כאמור.</w:t>
      </w:r>
    </w:p>
    <w:p w14:paraId="699C5AFD"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הוראות סעיף קטן (א) לא יחולו על פעולה המבוצעת אגב חגיגה או שמחה באחד המועדים האלה, ובלבד שעצמת הרעש לא תעלה בשום מקרה על </w:t>
      </w:r>
      <w:r>
        <w:rPr>
          <w:rFonts w:cs="FrankRuehl" w:hint="cs"/>
          <w:lang w:eastAsia="en-US"/>
        </w:rPr>
        <w:t>DB</w:t>
      </w:r>
      <w:r>
        <w:rPr>
          <w:rFonts w:cs="FrankRuehl" w:hint="cs"/>
          <w:rtl/>
          <w:lang w:eastAsia="en-US"/>
        </w:rPr>
        <w:t xml:space="preserve"> 80:</w:t>
      </w:r>
    </w:p>
    <w:p w14:paraId="2E5B8915" w14:textId="77777777" w:rsidR="003D3B32" w:rsidRDefault="003D3B32">
      <w:pPr>
        <w:pStyle w:val="P00"/>
        <w:spacing w:before="72"/>
        <w:ind w:left="1021" w:right="1134"/>
        <w:rPr>
          <w:rFonts w:cs="FrankRuehl" w:hint="eastAsia"/>
          <w:rtl/>
          <w:lang w:eastAsia="en-US"/>
        </w:rPr>
      </w:pPr>
      <w:r>
        <w:rPr>
          <w:rFonts w:cs="FrankRuehl" w:hint="cs"/>
          <w:rtl/>
          <w:lang w:eastAsia="en-US"/>
        </w:rPr>
        <w:t>(1)</w:t>
      </w:r>
      <w:r>
        <w:rPr>
          <w:rFonts w:cs="FrankRuehl" w:hint="cs"/>
          <w:rtl/>
          <w:lang w:eastAsia="en-US"/>
        </w:rPr>
        <w:tab/>
        <w:t xml:space="preserve">ליל שבת </w:t>
      </w:r>
      <w:r>
        <w:rPr>
          <w:rFonts w:cs="FrankRuehl" w:hint="eastAsia"/>
          <w:rtl/>
          <w:lang w:eastAsia="en-US"/>
        </w:rPr>
        <w:t>– עד חצות;</w:t>
      </w:r>
    </w:p>
    <w:p w14:paraId="08A6B70F" w14:textId="77777777" w:rsidR="003D3B32" w:rsidRDefault="003D3B32">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 xml:space="preserve">מוצאי שבת </w:t>
      </w:r>
      <w:r>
        <w:rPr>
          <w:rFonts w:cs="FrankRuehl" w:hint="eastAsia"/>
          <w:rtl/>
          <w:lang w:eastAsia="en-US"/>
        </w:rPr>
        <w:t>– עד חצות;</w:t>
      </w:r>
    </w:p>
    <w:p w14:paraId="7EC97869" w14:textId="77777777" w:rsidR="003D3B32" w:rsidRDefault="003D3B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ליל יום העצמאות;</w:t>
      </w:r>
    </w:p>
    <w:p w14:paraId="121D5CAB" w14:textId="77777777" w:rsidR="003D3B32" w:rsidRDefault="003D3B32">
      <w:pPr>
        <w:pStyle w:val="P00"/>
        <w:spacing w:before="72"/>
        <w:ind w:left="1021" w:right="1134"/>
        <w:rPr>
          <w:rFonts w:cs="FrankRuehl" w:hint="eastAsia"/>
          <w:rtl/>
          <w:lang w:eastAsia="en-US"/>
        </w:rPr>
      </w:pPr>
      <w:r>
        <w:rPr>
          <w:rFonts w:cs="FrankRuehl" w:hint="cs"/>
          <w:rtl/>
          <w:lang w:eastAsia="en-US"/>
        </w:rPr>
        <w:t>(4)</w:t>
      </w:r>
      <w:r>
        <w:rPr>
          <w:rFonts w:cs="FrankRuehl" w:hint="cs"/>
          <w:rtl/>
          <w:lang w:eastAsia="en-US"/>
        </w:rPr>
        <w:tab/>
        <w:t xml:space="preserve">מוצאי יום העצמאות </w:t>
      </w:r>
      <w:r>
        <w:rPr>
          <w:rFonts w:cs="FrankRuehl" w:hint="eastAsia"/>
          <w:rtl/>
          <w:lang w:eastAsia="en-US"/>
        </w:rPr>
        <w:t>– עד חצות;</w:t>
      </w:r>
    </w:p>
    <w:p w14:paraId="0B78BDCD" w14:textId="77777777" w:rsidR="003D3B32" w:rsidRDefault="003D3B3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ליל פורים וליל שושן-פורים;</w:t>
      </w:r>
    </w:p>
    <w:p w14:paraId="3216255C" w14:textId="77777777" w:rsidR="003D3B32" w:rsidRDefault="003D3B3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מוצאי שושן פורים עד חצות;</w:t>
      </w:r>
    </w:p>
    <w:p w14:paraId="16A403A1" w14:textId="77777777" w:rsidR="003D3B32" w:rsidRDefault="003D3B32">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ליל שמיני עצרת עד חצות ומוצאי שמיני עצרת;</w:t>
      </w:r>
    </w:p>
    <w:p w14:paraId="2D2BFCB9" w14:textId="77777777" w:rsidR="003D3B32" w:rsidRDefault="003D3B3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ליל ל"ג בעומר.</w:t>
      </w:r>
    </w:p>
    <w:p w14:paraId="0B8B18C1" w14:textId="77777777" w:rsidR="003D3B32" w:rsidRDefault="003D3B32">
      <w:pPr>
        <w:pStyle w:val="P00"/>
        <w:spacing w:before="72"/>
        <w:ind w:left="0" w:right="1134"/>
        <w:rPr>
          <w:rFonts w:cs="FrankRuehl" w:hint="cs"/>
          <w:rtl/>
          <w:lang w:eastAsia="en-US"/>
        </w:rPr>
      </w:pPr>
      <w:bookmarkStart w:id="99" w:name="Seif95"/>
      <w:bookmarkEnd w:id="99"/>
      <w:r>
        <w:rPr>
          <w:lang w:val="he-IL"/>
        </w:rPr>
        <w:pict w14:anchorId="258394D7">
          <v:rect id="_x0000_s2202" style="position:absolute;left:0;text-align:left;margin-left:464.5pt;margin-top:8.05pt;width:75.05pt;height:18.6pt;z-index:251697152" o:allowincell="f" filled="f" stroked="f" strokecolor="lime" strokeweight=".25pt">
            <v:textbox style="mso-next-textbox:#_x0000_s2202" inset="0,0,0,0">
              <w:txbxContent>
                <w:p w14:paraId="702092E4" w14:textId="77777777" w:rsidR="004F2772" w:rsidRDefault="004F2772">
                  <w:pPr>
                    <w:spacing w:line="160" w:lineRule="exact"/>
                    <w:jc w:val="left"/>
                    <w:rPr>
                      <w:rFonts w:cs="Miriam" w:hint="cs"/>
                      <w:sz w:val="18"/>
                      <w:szCs w:val="18"/>
                      <w:rtl/>
                    </w:rPr>
                  </w:pPr>
                  <w:r>
                    <w:rPr>
                      <w:rFonts w:cs="Miriam" w:hint="cs"/>
                      <w:sz w:val="18"/>
                      <w:szCs w:val="18"/>
                      <w:rtl/>
                    </w:rPr>
                    <w:t>תיקונים ושיפוצים</w:t>
                  </w:r>
                </w:p>
                <w:p w14:paraId="2CB020CD" w14:textId="77777777" w:rsidR="000E583E" w:rsidRDefault="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ד</w:t>
      </w:r>
      <w:r>
        <w:rPr>
          <w:rStyle w:val="big-number"/>
          <w:rFonts w:cs="Miriam"/>
          <w:rtl/>
        </w:rPr>
        <w:t>.</w:t>
      </w:r>
      <w:r>
        <w:rPr>
          <w:rStyle w:val="big-number"/>
          <w:rFonts w:cs="Miriam"/>
          <w:rtl/>
        </w:rPr>
        <w:tab/>
      </w:r>
      <w:r>
        <w:rPr>
          <w:rFonts w:cs="FrankRuehl" w:hint="cs"/>
          <w:rtl/>
          <w:lang w:eastAsia="en-US"/>
        </w:rPr>
        <w:t>לא יבצע אדם באזר מגורים בימי חול בין השעוץ 22.00 ו-6.00 למחרת ובימי מנוחה, עבודות תיקונים או שיפוץ בבנין המשמש בעיקר למגורים ולא יתקין בו מיתקנים משך שעות אלה, זולת אם הפעולה דרושה באופן דחוף לשם מניעת סכנה לבטחון הציבור או להסרת סכנה כאמור.</w:t>
      </w:r>
    </w:p>
    <w:p w14:paraId="72416BE4" w14:textId="77777777" w:rsidR="003D3B32" w:rsidRDefault="003D3B32">
      <w:pPr>
        <w:pStyle w:val="P00"/>
        <w:spacing w:before="72"/>
        <w:ind w:left="0" w:right="1134"/>
        <w:rPr>
          <w:rFonts w:cs="FrankRuehl" w:hint="cs"/>
          <w:rtl/>
          <w:lang w:eastAsia="en-US"/>
        </w:rPr>
      </w:pPr>
      <w:bookmarkStart w:id="100" w:name="Seif96"/>
      <w:bookmarkEnd w:id="100"/>
      <w:r>
        <w:rPr>
          <w:lang w:val="he-IL"/>
        </w:rPr>
        <w:pict w14:anchorId="43F1BB6C">
          <v:rect id="_x0000_s2204" style="position:absolute;left:0;text-align:left;margin-left:464.5pt;margin-top:8.05pt;width:75.05pt;height:17.5pt;z-index:251698176" o:allowincell="f" filled="f" stroked="f" strokecolor="lime" strokeweight=".25pt">
            <v:textbox style="mso-next-textbox:#_x0000_s2204" inset="0,0,0,0">
              <w:txbxContent>
                <w:p w14:paraId="6E0C498B" w14:textId="77777777" w:rsidR="004F2772" w:rsidRDefault="004F2772">
                  <w:pPr>
                    <w:spacing w:line="160" w:lineRule="exact"/>
                    <w:jc w:val="left"/>
                    <w:rPr>
                      <w:rFonts w:cs="Miriam" w:hint="cs"/>
                      <w:noProof/>
                      <w:sz w:val="18"/>
                      <w:szCs w:val="18"/>
                      <w:rtl/>
                    </w:rPr>
                  </w:pPr>
                  <w:r>
                    <w:rPr>
                      <w:rFonts w:cs="Miriam" w:hint="cs"/>
                      <w:sz w:val="18"/>
                      <w:szCs w:val="18"/>
                      <w:rtl/>
                    </w:rPr>
                    <w:t>בניה</w:t>
                  </w:r>
                </w:p>
                <w:p w14:paraId="686E57E6"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ה</w:t>
      </w:r>
      <w:r>
        <w:rPr>
          <w:rStyle w:val="big-number"/>
          <w:rFonts w:cs="Miriam"/>
          <w:rtl/>
        </w:rPr>
        <w:t>.</w:t>
      </w:r>
      <w:r>
        <w:rPr>
          <w:rStyle w:val="big-number"/>
          <w:rFonts w:cs="Miriam"/>
          <w:rtl/>
        </w:rPr>
        <w:tab/>
      </w:r>
      <w:r>
        <w:rPr>
          <w:rFonts w:cs="FrankRuehl" w:hint="cs"/>
          <w:rtl/>
          <w:lang w:eastAsia="en-US"/>
        </w:rPr>
        <w:t>לא יפעיל אדם בין השעות 16.00 ו-6.00 למחרת ובימי מנוחה באזור מגורים מכונה המונעת מכוח מכני לצרכי חפירה, בניה, ביצוע עבודות וכיוא באלה, זולת אם הפעלת המכונה דרושה באופן דחוף לשם מניעת סכנה לבטחון הציבור או להסרת סכנה כאמור, או לשם ביצוע עבודה שראש העיריה אישר לגביה בכתב כי חשיבותה הציבורית מחייבת את ביצועה במועדים כאמור.</w:t>
      </w:r>
    </w:p>
    <w:p w14:paraId="52D50A7B" w14:textId="77777777" w:rsidR="003D3B32" w:rsidRDefault="003D3B32">
      <w:pPr>
        <w:pStyle w:val="P00"/>
        <w:spacing w:before="72"/>
        <w:ind w:left="0" w:right="1134"/>
        <w:rPr>
          <w:rFonts w:cs="FrankRuehl" w:hint="cs"/>
          <w:rtl/>
          <w:lang w:eastAsia="en-US"/>
        </w:rPr>
      </w:pPr>
      <w:bookmarkStart w:id="101" w:name="Seif97"/>
      <w:bookmarkEnd w:id="101"/>
      <w:r>
        <w:rPr>
          <w:lang w:val="he-IL"/>
        </w:rPr>
        <w:pict w14:anchorId="2BAFE45E">
          <v:rect id="_x0000_s2206" style="position:absolute;left:0;text-align:left;margin-left:464.5pt;margin-top:8.05pt;width:75.05pt;height:18.35pt;z-index:251699200" o:allowincell="f" filled="f" stroked="f" strokecolor="lime" strokeweight=".25pt">
            <v:textbox style="mso-next-textbox:#_x0000_s2206" inset="0,0,0,0">
              <w:txbxContent>
                <w:p w14:paraId="61A813E9" w14:textId="77777777" w:rsidR="004F2772" w:rsidRDefault="004F2772" w:rsidP="000E583E">
                  <w:pPr>
                    <w:spacing w:line="160" w:lineRule="exact"/>
                    <w:jc w:val="left"/>
                    <w:rPr>
                      <w:rFonts w:cs="Miriam" w:hint="cs"/>
                      <w:sz w:val="18"/>
                      <w:szCs w:val="18"/>
                      <w:rtl/>
                    </w:rPr>
                  </w:pPr>
                  <w:r>
                    <w:rPr>
                      <w:rFonts w:cs="Miriam" w:hint="cs"/>
                      <w:sz w:val="18"/>
                      <w:szCs w:val="18"/>
                      <w:rtl/>
                    </w:rPr>
                    <w:t>כלי קיבול</w:t>
                  </w:r>
                  <w:r w:rsidR="000E583E">
                    <w:rPr>
                      <w:rFonts w:cs="Miriam" w:hint="cs"/>
                      <w:sz w:val="18"/>
                      <w:szCs w:val="18"/>
                      <w:rtl/>
                    </w:rPr>
                    <w:t xml:space="preserve"> </w:t>
                  </w:r>
                  <w:r>
                    <w:rPr>
                      <w:rFonts w:cs="Miriam" w:hint="cs"/>
                      <w:sz w:val="18"/>
                      <w:szCs w:val="18"/>
                      <w:rtl/>
                    </w:rPr>
                    <w:t>ממתכת</w:t>
                  </w:r>
                </w:p>
                <w:p w14:paraId="0810B946" w14:textId="77777777" w:rsidR="000E583E" w:rsidRDefault="000E583E" w:rsidP="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ו</w:t>
      </w:r>
      <w:r>
        <w:rPr>
          <w:rStyle w:val="big-number"/>
          <w:rFonts w:cs="Miriam"/>
          <w:rtl/>
        </w:rPr>
        <w:t>.</w:t>
      </w:r>
      <w:r>
        <w:rPr>
          <w:rStyle w:val="big-number"/>
          <w:rFonts w:cs="Miriam"/>
          <w:rtl/>
        </w:rPr>
        <w:tab/>
      </w:r>
      <w:r>
        <w:rPr>
          <w:rFonts w:cs="FrankRuehl" w:hint="cs"/>
          <w:rtl/>
          <w:lang w:eastAsia="en-US"/>
        </w:rPr>
        <w:t>לא יטלטל אדם באזור מגורים בין השעות 22.00 ו-6.00 למחרת ובימי מנוחה פחי אשפה, מכלים, חביות, כדי-חלב, וכלי קיבול ממתכת כיוצא באלה בדרך העשויה לגרום רעש: הוראה זו אינה חלה על ינוי מכלים או מכולות בידי עובדי העיריה במילוי תפקידם.</w:t>
      </w:r>
    </w:p>
    <w:p w14:paraId="51FFE5E0" w14:textId="77777777" w:rsidR="003D3B32" w:rsidRDefault="003D3B32">
      <w:pPr>
        <w:pStyle w:val="P00"/>
        <w:spacing w:before="72"/>
        <w:ind w:left="0" w:right="1134"/>
        <w:rPr>
          <w:rFonts w:cs="FrankRuehl" w:hint="cs"/>
          <w:rtl/>
          <w:lang w:eastAsia="en-US"/>
        </w:rPr>
      </w:pPr>
      <w:bookmarkStart w:id="102" w:name="Seif98"/>
      <w:bookmarkEnd w:id="102"/>
      <w:r>
        <w:rPr>
          <w:lang w:val="he-IL"/>
        </w:rPr>
        <w:pict w14:anchorId="15D8C497">
          <v:rect id="_x0000_s2208" style="position:absolute;left:0;text-align:left;margin-left:464.5pt;margin-top:8.05pt;width:75.05pt;height:17.25pt;z-index:251700224" o:allowincell="f" filled="f" stroked="f" strokecolor="lime" strokeweight=".25pt">
            <v:textbox style="mso-next-textbox:#_x0000_s2208" inset="0,0,0,0">
              <w:txbxContent>
                <w:p w14:paraId="19A5D91E" w14:textId="77777777" w:rsidR="004F2772" w:rsidRDefault="004F2772">
                  <w:pPr>
                    <w:spacing w:line="160" w:lineRule="exact"/>
                    <w:jc w:val="left"/>
                    <w:rPr>
                      <w:rFonts w:cs="Miriam" w:hint="cs"/>
                      <w:noProof/>
                      <w:sz w:val="18"/>
                      <w:szCs w:val="18"/>
                      <w:rtl/>
                    </w:rPr>
                  </w:pPr>
                  <w:r>
                    <w:rPr>
                      <w:rFonts w:cs="Miriam" w:hint="cs"/>
                      <w:sz w:val="18"/>
                      <w:szCs w:val="18"/>
                      <w:rtl/>
                    </w:rPr>
                    <w:t>פרסומת והודעות</w:t>
                  </w:r>
                </w:p>
                <w:p w14:paraId="0A871A56"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ז</w:t>
      </w:r>
      <w:r>
        <w:rPr>
          <w:rStyle w:val="big-number"/>
          <w:rFonts w:cs="Miriam"/>
          <w:rtl/>
        </w:rPr>
        <w:t>.</w:t>
      </w:r>
      <w:r>
        <w:rPr>
          <w:rStyle w:val="big-number"/>
          <w:rFonts w:cs="Miriam"/>
          <w:rtl/>
        </w:rPr>
        <w:tab/>
      </w:r>
      <w:r>
        <w:rPr>
          <w:rFonts w:cs="FrankRuehl" w:hint="cs"/>
          <w:rtl/>
          <w:lang w:eastAsia="en-US"/>
        </w:rPr>
        <w:t>לא יפעיל אדם באזור מגורים מגביר קול או מכשיר כיוצא בזה כדי להפנות את תשומת הלב למכירת טובין, לאספקת שירותים, להופעה, להצגה או לשם מתן הודעה או לפרסומת.</w:t>
      </w:r>
    </w:p>
    <w:p w14:paraId="6122B05E" w14:textId="77777777" w:rsidR="003D3B32" w:rsidRDefault="003D3B32">
      <w:pPr>
        <w:pStyle w:val="P00"/>
        <w:spacing w:before="72"/>
        <w:ind w:left="0" w:right="1134"/>
        <w:rPr>
          <w:rFonts w:cs="FrankRuehl" w:hint="cs"/>
          <w:rtl/>
          <w:lang w:eastAsia="en-US"/>
        </w:rPr>
      </w:pPr>
      <w:bookmarkStart w:id="103" w:name="Seif99"/>
      <w:bookmarkEnd w:id="103"/>
      <w:r>
        <w:rPr>
          <w:lang w:val="he-IL"/>
        </w:rPr>
        <w:pict w14:anchorId="37FA918C">
          <v:rect id="_x0000_s2210" style="position:absolute;left:0;text-align:left;margin-left:464.5pt;margin-top:8.05pt;width:75.05pt;height:23.5pt;z-index:251701248" o:allowincell="f" filled="f" stroked="f" strokecolor="lime" strokeweight=".25pt">
            <v:textbox style="mso-next-textbox:#_x0000_s2210" inset="0,0,0,0">
              <w:txbxContent>
                <w:p w14:paraId="2681DD97" w14:textId="77777777" w:rsidR="004F2772" w:rsidRDefault="004F2772">
                  <w:pPr>
                    <w:spacing w:line="160" w:lineRule="exact"/>
                    <w:jc w:val="left"/>
                    <w:rPr>
                      <w:rFonts w:cs="Miriam" w:hint="cs"/>
                      <w:noProof/>
                      <w:sz w:val="18"/>
                      <w:szCs w:val="18"/>
                      <w:rtl/>
                    </w:rPr>
                  </w:pPr>
                  <w:r>
                    <w:rPr>
                      <w:rFonts w:cs="Miriam" w:hint="cs"/>
                      <w:sz w:val="18"/>
                      <w:szCs w:val="18"/>
                      <w:rtl/>
                    </w:rPr>
                    <w:t>משתיקי קול</w:t>
                  </w:r>
                </w:p>
                <w:p w14:paraId="5F1EA3EC"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ח</w:t>
      </w:r>
      <w:r>
        <w:rPr>
          <w:rStyle w:val="big-number"/>
          <w:rFonts w:cs="Miriam"/>
          <w:rtl/>
        </w:rPr>
        <w:t>.</w:t>
      </w:r>
      <w:r>
        <w:rPr>
          <w:rStyle w:val="big-number"/>
          <w:rFonts w:cs="Miriam"/>
          <w:rtl/>
        </w:rPr>
        <w:tab/>
      </w:r>
      <w:r>
        <w:rPr>
          <w:rFonts w:cs="FrankRuehl" w:hint="cs"/>
          <w:rtl/>
          <w:lang w:eastAsia="en-US"/>
        </w:rPr>
        <w:t>לא ינהג אדם ברכב מנועי זולת אם הותקן במפלט של הרכב משתיק קול או מיתקן אחר המונע ביעילות רעש או קולות נפץ.</w:t>
      </w:r>
    </w:p>
    <w:p w14:paraId="0AD4F8DE" w14:textId="77777777" w:rsidR="003D3B32" w:rsidRDefault="003D3B32">
      <w:pPr>
        <w:pStyle w:val="P00"/>
        <w:spacing w:before="72"/>
        <w:ind w:left="0" w:right="1134"/>
        <w:rPr>
          <w:rFonts w:cs="FrankRuehl" w:hint="cs"/>
          <w:rtl/>
          <w:lang w:eastAsia="en-US"/>
        </w:rPr>
      </w:pPr>
      <w:bookmarkStart w:id="104" w:name="Seif100"/>
      <w:bookmarkEnd w:id="104"/>
      <w:r>
        <w:rPr>
          <w:lang w:val="he-IL"/>
        </w:rPr>
        <w:pict w14:anchorId="22AE86A5">
          <v:rect id="_x0000_s2212" style="position:absolute;left:0;text-align:left;margin-left:464.5pt;margin-top:8.05pt;width:75.05pt;height:29.8pt;z-index:251702272" o:allowincell="f" filled="f" stroked="f" strokecolor="lime" strokeweight=".25pt">
            <v:textbox style="mso-next-textbox:#_x0000_s2212" inset="0,0,0,0">
              <w:txbxContent>
                <w:p w14:paraId="12A53BFE" w14:textId="77777777" w:rsidR="004F2772" w:rsidRDefault="004F2772" w:rsidP="000E583E">
                  <w:pPr>
                    <w:spacing w:line="160" w:lineRule="exact"/>
                    <w:jc w:val="left"/>
                    <w:rPr>
                      <w:rFonts w:cs="Miriam" w:hint="cs"/>
                      <w:sz w:val="18"/>
                      <w:szCs w:val="18"/>
                      <w:rtl/>
                    </w:rPr>
                  </w:pPr>
                  <w:r>
                    <w:rPr>
                      <w:rFonts w:cs="Miriam" w:hint="cs"/>
                      <w:sz w:val="18"/>
                      <w:szCs w:val="18"/>
                      <w:rtl/>
                    </w:rPr>
                    <w:t>הפעלת מערכות</w:t>
                  </w:r>
                  <w:r w:rsidR="000E583E">
                    <w:rPr>
                      <w:rFonts w:cs="Miriam" w:hint="cs"/>
                      <w:sz w:val="18"/>
                      <w:szCs w:val="18"/>
                      <w:rtl/>
                    </w:rPr>
                    <w:t xml:space="preserve"> </w:t>
                  </w:r>
                  <w:r>
                    <w:rPr>
                      <w:rFonts w:cs="Miriam" w:hint="cs"/>
                      <w:sz w:val="18"/>
                      <w:szCs w:val="18"/>
                      <w:rtl/>
                    </w:rPr>
                    <w:t>אזעקה בעסק</w:t>
                  </w:r>
                </w:p>
                <w:p w14:paraId="67FB481A" w14:textId="77777777" w:rsidR="000E583E" w:rsidRDefault="000E583E" w:rsidP="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ט</w:t>
      </w:r>
      <w:r>
        <w:rPr>
          <w:rStyle w:val="big-number"/>
          <w:rFonts w:cs="Miriam"/>
          <w:rtl/>
        </w:rPr>
        <w:t>.</w:t>
      </w:r>
      <w:r>
        <w:rPr>
          <w:rStyle w:val="big-number"/>
          <w:rFonts w:cs="Miriam"/>
          <w:rtl/>
        </w:rPr>
        <w:tab/>
      </w:r>
      <w:r>
        <w:rPr>
          <w:rFonts w:cs="FrankRuehl" w:hint="cs"/>
          <w:rtl/>
          <w:lang w:eastAsia="en-US"/>
        </w:rPr>
        <w:t>במקום שבו מותקנת מערכת אזעקה, לא ייעשה שימוש אלא בצופר בלבד ובכפוף לתנאים כלהלן:</w:t>
      </w:r>
    </w:p>
    <w:p w14:paraId="275C13A6" w14:textId="77777777" w:rsidR="003D3B32" w:rsidRDefault="003D3B32">
      <w:pPr>
        <w:pStyle w:val="P00"/>
        <w:spacing w:before="72"/>
        <w:ind w:left="0" w:right="1134"/>
        <w:rPr>
          <w:rFonts w:cs="FrankRuehl" w:hint="cs"/>
          <w:rtl/>
          <w:lang w:eastAsia="en-US"/>
        </w:rPr>
      </w:pPr>
      <w:r>
        <w:rPr>
          <w:rFonts w:cs="FrankRuehl" w:hint="cs"/>
          <w:rtl/>
          <w:lang w:eastAsia="en-US"/>
        </w:rPr>
        <w:tab/>
        <w:t>(1)</w:t>
      </w:r>
      <w:r>
        <w:rPr>
          <w:rFonts w:cs="FrankRuehl" w:hint="cs"/>
          <w:rtl/>
          <w:lang w:eastAsia="en-US"/>
        </w:rPr>
        <w:tab/>
        <w:t>הפעלת המערכת תגרום להפעלה מבוקרת של הצופר כלהלן:</w:t>
      </w:r>
    </w:p>
    <w:p w14:paraId="126A8739" w14:textId="77777777" w:rsidR="003D3B32" w:rsidRDefault="003D3B32">
      <w:pPr>
        <w:pStyle w:val="P00"/>
        <w:spacing w:before="72"/>
        <w:ind w:left="1021" w:right="1134"/>
        <w:rPr>
          <w:rFonts w:cs="FrankRuehl" w:hint="eastAsia"/>
          <w:rtl/>
          <w:lang w:eastAsia="en-US"/>
        </w:rPr>
      </w:pPr>
      <w:r>
        <w:rPr>
          <w:rFonts w:cs="FrankRuehl" w:hint="cs"/>
          <w:rtl/>
          <w:lang w:eastAsia="en-US"/>
        </w:rPr>
        <w:t>(א)</w:t>
      </w:r>
      <w:r>
        <w:rPr>
          <w:rFonts w:cs="FrankRuehl" w:hint="cs"/>
          <w:rtl/>
          <w:lang w:eastAsia="en-US"/>
        </w:rPr>
        <w:tab/>
        <w:t xml:space="preserve">באזור מגורים </w:t>
      </w:r>
      <w:r>
        <w:rPr>
          <w:rFonts w:cs="FrankRuehl" w:hint="eastAsia"/>
          <w:rtl/>
          <w:lang w:eastAsia="en-US"/>
        </w:rPr>
        <w:t>– למשך לא יותר מ-8 דקות;</w:t>
      </w:r>
    </w:p>
    <w:p w14:paraId="1BD246DD" w14:textId="77777777" w:rsidR="003D3B32" w:rsidRDefault="003D3B32">
      <w:pPr>
        <w:pStyle w:val="P00"/>
        <w:spacing w:before="72"/>
        <w:ind w:left="1021" w:right="1134"/>
        <w:rPr>
          <w:rFonts w:cs="FrankRuehl" w:hint="eastAsia"/>
          <w:rtl/>
          <w:lang w:eastAsia="en-US"/>
        </w:rPr>
      </w:pPr>
      <w:r>
        <w:rPr>
          <w:rFonts w:cs="FrankRuehl" w:hint="cs"/>
          <w:rtl/>
          <w:lang w:eastAsia="en-US"/>
        </w:rPr>
        <w:t>(ב)</w:t>
      </w:r>
      <w:r>
        <w:rPr>
          <w:rFonts w:cs="FrankRuehl" w:hint="cs"/>
          <w:rtl/>
          <w:lang w:eastAsia="en-US"/>
        </w:rPr>
        <w:tab/>
        <w:t xml:space="preserve">באזור שאינו אזור מגורים </w:t>
      </w:r>
      <w:r>
        <w:rPr>
          <w:rFonts w:cs="FrankRuehl" w:hint="eastAsia"/>
          <w:rtl/>
          <w:lang w:eastAsia="en-US"/>
        </w:rPr>
        <w:t>– למשך לא יותר מ-15 דקות.</w:t>
      </w:r>
    </w:p>
    <w:p w14:paraId="6CF545C1" w14:textId="77777777" w:rsidR="003D3B32" w:rsidRDefault="003D3B32">
      <w:pPr>
        <w:pStyle w:val="P00"/>
        <w:spacing w:before="72"/>
        <w:ind w:left="0" w:right="1134"/>
        <w:rPr>
          <w:rFonts w:cs="FrankRuehl" w:hint="cs"/>
          <w:rtl/>
          <w:lang w:eastAsia="en-US"/>
        </w:rPr>
      </w:pPr>
      <w:r>
        <w:rPr>
          <w:rFonts w:cs="FrankRuehl" w:hint="cs"/>
          <w:rtl/>
          <w:lang w:eastAsia="en-US"/>
        </w:rPr>
        <w:tab/>
        <w:t>(2)</w:t>
      </w:r>
      <w:r>
        <w:rPr>
          <w:rFonts w:cs="FrankRuehl" w:hint="cs"/>
          <w:rtl/>
          <w:lang w:eastAsia="en-US"/>
        </w:rPr>
        <w:tab/>
        <w:t>לאחר פרקי הזמן הקבועים בפסקה (1) על הצופר לחדול אוטומטית מלפעול ולא יפעיל אותו אדם שנית;</w:t>
      </w:r>
    </w:p>
    <w:p w14:paraId="1881E32B" w14:textId="77777777" w:rsidR="003D3B32" w:rsidRDefault="003D3B32">
      <w:pPr>
        <w:pStyle w:val="P00"/>
        <w:spacing w:before="72"/>
        <w:ind w:left="0" w:right="1134"/>
        <w:rPr>
          <w:rFonts w:cs="FrankRuehl" w:hint="cs"/>
          <w:rtl/>
          <w:lang w:eastAsia="en-US"/>
        </w:rPr>
      </w:pPr>
      <w:r>
        <w:rPr>
          <w:rFonts w:cs="FrankRuehl" w:hint="cs"/>
          <w:rtl/>
          <w:lang w:eastAsia="en-US"/>
        </w:rPr>
        <w:tab/>
        <w:t>(3)</w:t>
      </w:r>
      <w:r>
        <w:rPr>
          <w:rFonts w:cs="FrankRuehl" w:hint="cs"/>
          <w:rtl/>
          <w:lang w:eastAsia="en-US"/>
        </w:rPr>
        <w:tab/>
        <w:t>צליל הצופר יהיה מקוטע עם הפעלה לסירוגין במשך 30 שניות בלבד;</w:t>
      </w:r>
    </w:p>
    <w:p w14:paraId="49F4AB62" w14:textId="77777777" w:rsidR="003D3B32" w:rsidRDefault="003D3B32">
      <w:pPr>
        <w:pStyle w:val="P00"/>
        <w:spacing w:before="72"/>
        <w:ind w:left="0" w:right="1134"/>
        <w:rPr>
          <w:rFonts w:cs="FrankRuehl" w:hint="cs"/>
          <w:rtl/>
          <w:lang w:eastAsia="en-US"/>
        </w:rPr>
      </w:pPr>
      <w:r>
        <w:rPr>
          <w:rFonts w:cs="FrankRuehl" w:hint="cs"/>
          <w:rtl/>
          <w:lang w:eastAsia="en-US"/>
        </w:rPr>
        <w:tab/>
        <w:t>(4)</w:t>
      </w:r>
      <w:r>
        <w:rPr>
          <w:rFonts w:cs="FrankRuehl" w:hint="cs"/>
          <w:rtl/>
          <w:lang w:eastAsia="en-US"/>
        </w:rPr>
        <w:tab/>
        <w:t>בזמן הפעלת האזעקה, עצמת הסירנות המותרת היא:</w:t>
      </w:r>
    </w:p>
    <w:p w14:paraId="4A5FA25F" w14:textId="77777777" w:rsidR="003D3B32" w:rsidRDefault="003D3B32">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 xml:space="preserve">באזור מגורים עד </w:t>
      </w:r>
      <w:r>
        <w:rPr>
          <w:rFonts w:cs="FrankRuehl" w:hint="cs"/>
          <w:lang w:eastAsia="en-US"/>
        </w:rPr>
        <w:t>DB</w:t>
      </w:r>
      <w:r>
        <w:rPr>
          <w:rFonts w:cs="FrankRuehl" w:hint="cs"/>
          <w:rtl/>
          <w:lang w:eastAsia="en-US"/>
        </w:rPr>
        <w:t xml:space="preserve"> 80;</w:t>
      </w:r>
    </w:p>
    <w:p w14:paraId="51E4F332" w14:textId="77777777" w:rsidR="003D3B32" w:rsidRDefault="003D3B32">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 xml:space="preserve">באזור שאינו מגורים עד </w:t>
      </w:r>
      <w:r>
        <w:rPr>
          <w:rFonts w:cs="FrankRuehl" w:hint="cs"/>
          <w:lang w:eastAsia="en-US"/>
        </w:rPr>
        <w:t>DB</w:t>
      </w:r>
      <w:r>
        <w:rPr>
          <w:rFonts w:cs="FrankRuehl" w:hint="cs"/>
          <w:rtl/>
          <w:lang w:eastAsia="en-US"/>
        </w:rPr>
        <w:t xml:space="preserve"> 120.</w:t>
      </w:r>
    </w:p>
    <w:p w14:paraId="5752B974" w14:textId="77777777" w:rsidR="003D3B32" w:rsidRDefault="003D3B32">
      <w:pPr>
        <w:pStyle w:val="P00"/>
        <w:spacing w:before="72"/>
        <w:ind w:left="0" w:right="1134"/>
        <w:rPr>
          <w:rFonts w:cs="FrankRuehl" w:hint="cs"/>
          <w:rtl/>
          <w:lang w:eastAsia="en-US"/>
        </w:rPr>
      </w:pPr>
      <w:r>
        <w:rPr>
          <w:rFonts w:cs="FrankRuehl" w:hint="cs"/>
          <w:rtl/>
          <w:lang w:eastAsia="en-US"/>
        </w:rPr>
        <w:tab/>
        <w:t>(5)</w:t>
      </w:r>
      <w:r>
        <w:rPr>
          <w:rFonts w:cs="FrankRuehl" w:hint="cs"/>
          <w:rtl/>
          <w:lang w:eastAsia="en-US"/>
        </w:rPr>
        <w:tab/>
        <w:t>בעל עסק שבו מותקנת מערכת אזעקה אחראי לתקינותה והוא חייב לדאוג לכוננות לשם תיקון מערכת האזעקה שהתקלקלה, לפי קריאה טלפונית, כמפורט בפסקה (6) מיד לאחר קבלת ההודעה על הקלקול.</w:t>
      </w:r>
    </w:p>
    <w:p w14:paraId="1BA16D63" w14:textId="77777777" w:rsidR="003D3B32" w:rsidRDefault="003D3B32">
      <w:pPr>
        <w:pStyle w:val="P00"/>
        <w:spacing w:before="72"/>
        <w:ind w:left="987" w:right="1134" w:hanging="987"/>
        <w:rPr>
          <w:rFonts w:cs="FrankRuehl" w:hint="cs"/>
          <w:rtl/>
          <w:lang w:eastAsia="en-US"/>
        </w:rPr>
      </w:pPr>
      <w:r>
        <w:rPr>
          <w:rFonts w:cs="FrankRuehl" w:hint="cs"/>
          <w:rtl/>
          <w:lang w:eastAsia="en-US"/>
        </w:rPr>
        <w:tab/>
        <w:t>(6)</w:t>
      </w:r>
      <w:r>
        <w:rPr>
          <w:rFonts w:cs="FrankRuehl" w:hint="cs"/>
          <w:rtl/>
          <w:lang w:eastAsia="en-US"/>
        </w:rPr>
        <w:tab/>
        <w:t>(א)</w:t>
      </w:r>
      <w:r>
        <w:rPr>
          <w:rFonts w:cs="FrankRuehl" w:hint="cs"/>
          <w:rtl/>
          <w:lang w:eastAsia="en-US"/>
        </w:rPr>
        <w:tab/>
        <w:t>בעל העסק יתקים ליד דלת הכניסה לעסקו שלט בכתב ברור, המפרט את שם העסק או מנהלו ומספר טלפון שלו וכן את שם האחראי לאחזקת מערכת האזעקה ומספר הטלפון שלו, כדי לאפשר פניה אליהם להפסקת פעולת הצופר במקרה של קלקול;</w:t>
      </w:r>
    </w:p>
    <w:p w14:paraId="1AEE2511" w14:textId="77777777" w:rsidR="003D3B32" w:rsidRDefault="003D3B32">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 xml:space="preserve">בפסקה זו, "האחראי על מערכת האזעקה" </w:t>
      </w:r>
      <w:r>
        <w:rPr>
          <w:rFonts w:cs="FrankRuehl" w:hint="eastAsia"/>
          <w:rtl/>
          <w:lang w:eastAsia="en-US"/>
        </w:rPr>
        <w:t xml:space="preserve">– מי שבעל העסק התקשר עמו בחוזה לשם דאגה לתקינות המערכת כאמור בפסקה </w:t>
      </w:r>
      <w:r>
        <w:rPr>
          <w:rFonts w:cs="FrankRuehl" w:hint="cs"/>
          <w:rtl/>
          <w:lang w:eastAsia="en-US"/>
        </w:rPr>
        <w:t>(5).</w:t>
      </w:r>
    </w:p>
    <w:p w14:paraId="3D10B632" w14:textId="77777777" w:rsidR="003D3B32" w:rsidRDefault="003D3B32">
      <w:pPr>
        <w:pStyle w:val="P00"/>
        <w:spacing w:before="72"/>
        <w:ind w:left="0" w:right="1134"/>
        <w:rPr>
          <w:rFonts w:cs="FrankRuehl" w:hint="cs"/>
          <w:rtl/>
          <w:lang w:eastAsia="en-US"/>
        </w:rPr>
      </w:pPr>
      <w:r>
        <w:rPr>
          <w:rFonts w:cs="FrankRuehl" w:hint="cs"/>
          <w:rtl/>
          <w:lang w:eastAsia="en-US"/>
        </w:rPr>
        <w:tab/>
        <w:t>(7)</w:t>
      </w:r>
      <w:r>
        <w:rPr>
          <w:rFonts w:cs="FrankRuehl" w:hint="cs"/>
          <w:rtl/>
          <w:lang w:eastAsia="en-US"/>
        </w:rPr>
        <w:tab/>
        <w:t>מתח החשמל של מערכת האזעקה יהיה 12 או 24 וולט.</w:t>
      </w:r>
    </w:p>
    <w:p w14:paraId="452A7EC5" w14:textId="77777777" w:rsidR="003D3B32" w:rsidRDefault="003D3B32">
      <w:pPr>
        <w:pStyle w:val="P00"/>
        <w:spacing w:before="72"/>
        <w:ind w:left="0" w:right="1134"/>
        <w:rPr>
          <w:rFonts w:cs="FrankRuehl" w:hint="cs"/>
          <w:rtl/>
          <w:lang w:eastAsia="en-US"/>
        </w:rPr>
      </w:pPr>
      <w:bookmarkStart w:id="105" w:name="Seif101"/>
      <w:bookmarkEnd w:id="105"/>
      <w:r>
        <w:rPr>
          <w:lang w:val="he-IL"/>
        </w:rPr>
        <w:pict w14:anchorId="1C70392B">
          <v:rect id="_x0000_s2214" style="position:absolute;left:0;text-align:left;margin-left:464.5pt;margin-top:8.05pt;width:75.05pt;height:22.8pt;z-index:251703296" o:allowincell="f" filled="f" stroked="f" strokecolor="lime" strokeweight=".25pt">
            <v:textbox style="mso-next-textbox:#_x0000_s2214" inset="0,0,0,0">
              <w:txbxContent>
                <w:p w14:paraId="502B0876" w14:textId="77777777" w:rsidR="004F2772" w:rsidRDefault="004F2772">
                  <w:pPr>
                    <w:spacing w:line="160" w:lineRule="exact"/>
                    <w:jc w:val="left"/>
                    <w:rPr>
                      <w:rFonts w:cs="Miriam" w:hint="cs"/>
                      <w:sz w:val="18"/>
                      <w:szCs w:val="18"/>
                      <w:rtl/>
                    </w:rPr>
                  </w:pPr>
                  <w:r>
                    <w:rPr>
                      <w:rFonts w:cs="Miriam" w:hint="cs"/>
                      <w:sz w:val="18"/>
                      <w:szCs w:val="18"/>
                      <w:rtl/>
                    </w:rPr>
                    <w:t>סייג לתחולה</w:t>
                  </w:r>
                </w:p>
                <w:p w14:paraId="1DF08324" w14:textId="77777777" w:rsidR="000E583E" w:rsidRDefault="000E583E">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86</w:t>
      </w:r>
      <w:r>
        <w:rPr>
          <w:rFonts w:cs="FrankRuehl" w:hint="cs"/>
          <w:rtl/>
          <w:lang w:eastAsia="en-US"/>
        </w:rPr>
        <w:t>י</w:t>
      </w:r>
      <w:r>
        <w:rPr>
          <w:rStyle w:val="big-number"/>
          <w:rFonts w:cs="Miriam"/>
          <w:rtl/>
        </w:rPr>
        <w:t>.</w:t>
      </w:r>
      <w:r>
        <w:rPr>
          <w:rStyle w:val="big-number"/>
          <w:rFonts w:cs="Miriam"/>
          <w:rtl/>
        </w:rPr>
        <w:tab/>
      </w:r>
      <w:r>
        <w:rPr>
          <w:rFonts w:cs="FrankRuehl" w:hint="cs"/>
          <w:rtl/>
          <w:lang w:eastAsia="en-US"/>
        </w:rPr>
        <w:t>הוראות פרק זה לא יחולו על הקמת רעש שאינו נשמע מחוץ לתחום רשות היחיד של הגורם לו.</w:t>
      </w:r>
    </w:p>
    <w:p w14:paraId="0A4E26E8" w14:textId="77777777" w:rsidR="003D3B32" w:rsidRDefault="003D3B32">
      <w:pPr>
        <w:pStyle w:val="P00"/>
        <w:spacing w:before="72"/>
        <w:ind w:left="0" w:right="1134"/>
        <w:rPr>
          <w:rFonts w:cs="FrankRuehl" w:hint="cs"/>
          <w:rtl/>
          <w:lang w:eastAsia="en-US"/>
        </w:rPr>
      </w:pPr>
      <w:bookmarkStart w:id="106" w:name="Seif102"/>
      <w:bookmarkEnd w:id="106"/>
      <w:r>
        <w:rPr>
          <w:lang w:val="he-IL"/>
        </w:rPr>
        <w:pict w14:anchorId="184DD634">
          <v:rect id="_x0000_s2216" style="position:absolute;left:0;text-align:left;margin-left:464.5pt;margin-top:8.05pt;width:75.05pt;height:23.5pt;z-index:251704320" o:allowincell="f" filled="f" stroked="f" strokecolor="lime" strokeweight=".25pt">
            <v:textbox style="mso-next-textbox:#_x0000_s2216" inset="0,0,0,0">
              <w:txbxContent>
                <w:p w14:paraId="72876D16" w14:textId="77777777" w:rsidR="004F2772" w:rsidRDefault="004F2772">
                  <w:pPr>
                    <w:spacing w:line="160" w:lineRule="exact"/>
                    <w:jc w:val="left"/>
                    <w:rPr>
                      <w:rFonts w:cs="Miriam" w:hint="cs"/>
                      <w:noProof/>
                      <w:sz w:val="18"/>
                      <w:szCs w:val="18"/>
                      <w:rtl/>
                    </w:rPr>
                  </w:pPr>
                  <w:r>
                    <w:rPr>
                      <w:rFonts w:cs="Miriam" w:hint="cs"/>
                      <w:sz w:val="18"/>
                      <w:szCs w:val="18"/>
                      <w:rtl/>
                    </w:rPr>
                    <w:t>מדידת רעש</w:t>
                  </w:r>
                </w:p>
                <w:p w14:paraId="5070E904"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יא</w:t>
      </w:r>
      <w:r>
        <w:rPr>
          <w:rStyle w:val="big-number"/>
          <w:rFonts w:cs="Miriam"/>
          <w:rtl/>
        </w:rPr>
        <w:t>.</w:t>
      </w:r>
      <w:r>
        <w:rPr>
          <w:rStyle w:val="big-number"/>
          <w:rFonts w:cs="Miriam"/>
          <w:rtl/>
        </w:rPr>
        <w:tab/>
      </w:r>
      <w:r>
        <w:rPr>
          <w:rFonts w:cs="FrankRuehl" w:hint="cs"/>
          <w:rtl/>
          <w:lang w:eastAsia="en-US"/>
        </w:rPr>
        <w:t>מדידת רעש לפי לרק זה תיעשה באופן ובמכשירים שנקבעו בתקנות 4 ו-5 לתקנות מניעת מפגעים (רעש בלתי סביר), התשל"ז-1977.</w:t>
      </w:r>
    </w:p>
    <w:p w14:paraId="733755DD" w14:textId="77777777" w:rsidR="003D3B32" w:rsidRDefault="003D3B32">
      <w:pPr>
        <w:pStyle w:val="P00"/>
        <w:spacing w:before="72"/>
        <w:ind w:left="0" w:right="1134"/>
        <w:rPr>
          <w:rFonts w:cs="FrankRuehl" w:hint="cs"/>
          <w:rtl/>
          <w:lang w:eastAsia="en-US"/>
        </w:rPr>
      </w:pPr>
      <w:bookmarkStart w:id="107" w:name="Seif103"/>
      <w:bookmarkEnd w:id="107"/>
      <w:r>
        <w:rPr>
          <w:lang w:val="he-IL"/>
        </w:rPr>
        <w:pict w14:anchorId="7D1F497A">
          <v:rect id="_x0000_s2218" style="position:absolute;left:0;text-align:left;margin-left:464.5pt;margin-top:8.05pt;width:75.05pt;height:24.15pt;z-index:251705344" o:allowincell="f" filled="f" stroked="f" strokecolor="lime" strokeweight=".25pt">
            <v:textbox style="mso-next-textbox:#_x0000_s2218" inset="0,0,0,0">
              <w:txbxContent>
                <w:p w14:paraId="4A09434C" w14:textId="77777777" w:rsidR="004F2772" w:rsidRDefault="004F2772" w:rsidP="000E583E">
                  <w:pPr>
                    <w:spacing w:line="160" w:lineRule="exact"/>
                    <w:jc w:val="left"/>
                    <w:rPr>
                      <w:rFonts w:cs="Miriam" w:hint="cs"/>
                      <w:noProof/>
                      <w:sz w:val="18"/>
                      <w:szCs w:val="18"/>
                      <w:rtl/>
                    </w:rPr>
                  </w:pPr>
                  <w:r>
                    <w:rPr>
                      <w:rFonts w:cs="Miriam" w:hint="cs"/>
                      <w:sz w:val="18"/>
                      <w:szCs w:val="18"/>
                      <w:rtl/>
                    </w:rPr>
                    <w:t>רעש הנשמע</w:t>
                  </w:r>
                  <w:r w:rsidR="000E583E">
                    <w:rPr>
                      <w:rFonts w:cs="Miriam" w:hint="cs"/>
                      <w:sz w:val="18"/>
                      <w:szCs w:val="18"/>
                      <w:rtl/>
                    </w:rPr>
                    <w:t xml:space="preserve"> </w:t>
                  </w:r>
                  <w:r>
                    <w:rPr>
                      <w:rFonts w:cs="Miriam" w:hint="cs"/>
                      <w:sz w:val="18"/>
                      <w:szCs w:val="18"/>
                      <w:rtl/>
                    </w:rPr>
                    <w:t>באזור מגורים</w:t>
                  </w:r>
                </w:p>
                <w:p w14:paraId="606793B3" w14:textId="77777777" w:rsidR="000E583E" w:rsidRDefault="000E583E" w:rsidP="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יב</w:t>
      </w:r>
      <w:r>
        <w:rPr>
          <w:rStyle w:val="big-number"/>
          <w:rFonts w:cs="Miriam"/>
          <w:rtl/>
        </w:rPr>
        <w:t>.</w:t>
      </w:r>
      <w:r>
        <w:rPr>
          <w:rStyle w:val="big-number"/>
          <w:rFonts w:cs="Miriam"/>
          <w:rtl/>
        </w:rPr>
        <w:tab/>
      </w:r>
      <w:r>
        <w:rPr>
          <w:rFonts w:cs="FrankRuehl" w:hint="cs"/>
          <w:rtl/>
          <w:lang w:eastAsia="en-US"/>
        </w:rPr>
        <w:t>האיסור המוטל על פי פרק זה על גרימת רעש באזור מגורים, יחול גם על גרימת רעש מחוץ לאזור מגורים, אם אותו רעש גורם מטרד או הפרעה באזור מגורים.</w:t>
      </w:r>
    </w:p>
    <w:p w14:paraId="2CE5F958" w14:textId="77777777" w:rsidR="003D3B32" w:rsidRDefault="003D3B32">
      <w:pPr>
        <w:pStyle w:val="P00"/>
        <w:spacing w:before="72"/>
        <w:ind w:left="0" w:right="1134"/>
        <w:rPr>
          <w:rFonts w:cs="FrankRuehl" w:hint="cs"/>
          <w:rtl/>
          <w:lang w:eastAsia="en-US"/>
        </w:rPr>
      </w:pPr>
      <w:bookmarkStart w:id="108" w:name="Seif104"/>
      <w:bookmarkEnd w:id="108"/>
      <w:r>
        <w:rPr>
          <w:lang w:val="he-IL"/>
        </w:rPr>
        <w:pict w14:anchorId="3452BD30">
          <v:rect id="_x0000_s2220" style="position:absolute;left:0;text-align:left;margin-left:464.5pt;margin-top:8.05pt;width:75.05pt;height:19.25pt;z-index:251706368" o:allowincell="f" filled="f" stroked="f" strokecolor="lime" strokeweight=".25pt">
            <v:textbox style="mso-next-textbox:#_x0000_s2220" inset="0,0,0,0">
              <w:txbxContent>
                <w:p w14:paraId="31CDDF43" w14:textId="77777777" w:rsidR="004F2772" w:rsidRDefault="004F2772">
                  <w:pPr>
                    <w:spacing w:line="160" w:lineRule="exact"/>
                    <w:jc w:val="left"/>
                    <w:rPr>
                      <w:rFonts w:cs="Miriam" w:hint="cs"/>
                      <w:noProof/>
                      <w:sz w:val="18"/>
                      <w:szCs w:val="18"/>
                      <w:rtl/>
                    </w:rPr>
                  </w:pPr>
                  <w:r>
                    <w:rPr>
                      <w:rFonts w:cs="Miriam" w:hint="cs"/>
                      <w:sz w:val="18"/>
                      <w:szCs w:val="18"/>
                      <w:rtl/>
                    </w:rPr>
                    <w:t>סמכויות מפקח</w:t>
                  </w:r>
                </w:p>
                <w:p w14:paraId="41FAD7D2" w14:textId="77777777" w:rsidR="000E583E" w:rsidRDefault="000E583E">
                  <w:pPr>
                    <w:spacing w:line="160" w:lineRule="exact"/>
                    <w:jc w:val="left"/>
                    <w:rPr>
                      <w:rFonts w:cs="Miriam"/>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יג</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מפקח רשאי בכל עת להיכנס למקום בו יש לו חשד סביר להניח כי נעברת עבירה על פי פרק זה, ולעשות כל מעשה כדי לברר אם קוימו הוראות פרק זה.</w:t>
      </w:r>
    </w:p>
    <w:p w14:paraId="0D9B7AC4"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להורות לאדם העובר על הוראה מהוראות פרק זה כי יפסיק את הפעולה הקודמת לרעש. לא ביצע האדם את הוראת המפקח, רשאי המפקח להפסיק את הרעש בעצמו, או לנקוט אמצעי אחר כדי למנוע רעש בלתי סביר.</w:t>
      </w:r>
    </w:p>
    <w:p w14:paraId="20C163DB" w14:textId="77777777" w:rsidR="003D3B32" w:rsidRDefault="003D3B32">
      <w:pPr>
        <w:pStyle w:val="P00"/>
        <w:spacing w:before="72"/>
        <w:ind w:left="0" w:right="1134"/>
        <w:rPr>
          <w:rFonts w:cs="FrankRuehl" w:hint="cs"/>
          <w:rtl/>
          <w:lang w:eastAsia="en-US"/>
        </w:rPr>
      </w:pPr>
      <w:bookmarkStart w:id="109" w:name="Seif105"/>
      <w:bookmarkEnd w:id="109"/>
      <w:r>
        <w:rPr>
          <w:lang w:val="he-IL"/>
        </w:rPr>
        <w:pict w14:anchorId="6530BB9E">
          <v:rect id="_x0000_s2222" style="position:absolute;left:0;text-align:left;margin-left:464.5pt;margin-top:8.05pt;width:75.05pt;height:22.1pt;z-index:251707392" o:allowincell="f" filled="f" stroked="f" strokecolor="lime" strokeweight=".25pt">
            <v:textbox style="mso-next-textbox:#_x0000_s2222" inset="0,0,0,0">
              <w:txbxContent>
                <w:p w14:paraId="75297697" w14:textId="77777777" w:rsidR="004F2772" w:rsidRDefault="004F2772">
                  <w:pPr>
                    <w:spacing w:line="160" w:lineRule="exact"/>
                    <w:jc w:val="left"/>
                    <w:rPr>
                      <w:rFonts w:cs="Miriam" w:hint="cs"/>
                      <w:noProof/>
                      <w:sz w:val="18"/>
                      <w:szCs w:val="18"/>
                      <w:rtl/>
                    </w:rPr>
                  </w:pPr>
                  <w:r>
                    <w:rPr>
                      <w:rFonts w:cs="Miriam" w:hint="cs"/>
                      <w:sz w:val="18"/>
                      <w:szCs w:val="18"/>
                      <w:rtl/>
                    </w:rPr>
                    <w:t>ראיות</w:t>
                  </w:r>
                </w:p>
                <w:p w14:paraId="52B76415" w14:textId="77777777" w:rsidR="000E583E" w:rsidRDefault="000E583E">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יד</w:t>
      </w:r>
      <w:r>
        <w:rPr>
          <w:rStyle w:val="big-number"/>
          <w:rFonts w:cs="Miriam"/>
          <w:rtl/>
        </w:rPr>
        <w:t>.</w:t>
      </w:r>
      <w:r>
        <w:rPr>
          <w:rStyle w:val="big-number"/>
          <w:rFonts w:cs="Miriam"/>
          <w:rtl/>
        </w:rPr>
        <w:tab/>
      </w:r>
      <w:r>
        <w:rPr>
          <w:rFonts w:cs="FrankRuehl" w:hint="cs"/>
          <w:rtl/>
          <w:lang w:eastAsia="en-US"/>
        </w:rPr>
        <w:t>בכל הליך משפטי לפי הוראות פרק זה יראו את הפעולה המבוצעת כעשויה לגרום להפרעה לאדם המצוי ברקבת מקום, כל עוד לא הוכח היפוכו.</w:t>
      </w:r>
    </w:p>
    <w:p w14:paraId="36209A4E" w14:textId="77777777" w:rsidR="003D3B32" w:rsidRDefault="009D4FEC">
      <w:pPr>
        <w:pStyle w:val="medium2-header"/>
        <w:keepLines w:val="0"/>
        <w:ind w:left="0" w:right="1134"/>
        <w:rPr>
          <w:rFonts w:cs="FrankRuehl" w:hint="cs"/>
          <w:noProof/>
          <w:rtl/>
        </w:rPr>
      </w:pPr>
      <w:bookmarkStart w:id="110" w:name="med13"/>
      <w:bookmarkEnd w:id="110"/>
      <w:r>
        <w:rPr>
          <w:rFonts w:cs="FrankRuehl"/>
          <w:noProof/>
          <w:rtl/>
          <w:lang w:eastAsia="en-US"/>
        </w:rPr>
        <w:pict w14:anchorId="199A8CCB">
          <v:shape id="_x0000_s2246" type="#_x0000_t202" style="position:absolute;left:0;text-align:left;margin-left:470.35pt;margin-top:12.75pt;width:1in;height:12.5pt;z-index:251723776" filled="f" stroked="f">
            <v:textbox inset="1mm,0,1mm,0">
              <w:txbxContent>
                <w:p w14:paraId="44E459E2" w14:textId="77777777" w:rsidR="009D4FEC" w:rsidRDefault="009D4FEC" w:rsidP="009D4FEC">
                  <w:pPr>
                    <w:spacing w:line="160" w:lineRule="exact"/>
                    <w:jc w:val="left"/>
                    <w:rPr>
                      <w:rFonts w:cs="Miriam" w:hint="cs"/>
                      <w:noProof/>
                      <w:sz w:val="18"/>
                      <w:szCs w:val="18"/>
                      <w:rtl/>
                    </w:rPr>
                  </w:pPr>
                  <w:r>
                    <w:rPr>
                      <w:rFonts w:cs="Miriam" w:hint="cs"/>
                      <w:noProof/>
                      <w:sz w:val="18"/>
                      <w:szCs w:val="18"/>
                      <w:rtl/>
                    </w:rPr>
                    <w:t>תיקון תשמ"ד-1984</w:t>
                  </w:r>
                </w:p>
              </w:txbxContent>
            </v:textbox>
            <w10:anchorlock/>
          </v:shape>
        </w:pict>
      </w:r>
      <w:r w:rsidR="003D3B32">
        <w:rPr>
          <w:rFonts w:cs="FrankRuehl"/>
          <w:noProof/>
          <w:rtl/>
        </w:rPr>
        <w:t xml:space="preserve">פרק </w:t>
      </w:r>
      <w:r w:rsidR="003D3B32">
        <w:rPr>
          <w:rFonts w:cs="FrankRuehl" w:hint="cs"/>
          <w:noProof/>
          <w:rtl/>
        </w:rPr>
        <w:t>י"ז: עקירת עצים</w:t>
      </w:r>
    </w:p>
    <w:p w14:paraId="1BCC82B2" w14:textId="77777777" w:rsidR="003D3B32" w:rsidRDefault="003D3B32">
      <w:pPr>
        <w:pStyle w:val="P00"/>
        <w:spacing w:before="72"/>
        <w:ind w:left="0" w:right="1134"/>
        <w:rPr>
          <w:rFonts w:cs="FrankRuehl" w:hint="eastAsia"/>
          <w:rtl/>
          <w:lang w:eastAsia="en-US"/>
        </w:rPr>
      </w:pPr>
      <w:bookmarkStart w:id="111" w:name="Seif106"/>
      <w:bookmarkEnd w:id="111"/>
      <w:r>
        <w:rPr>
          <w:lang w:val="he-IL"/>
        </w:rPr>
        <w:pict w14:anchorId="59180CE7">
          <v:rect id="_x0000_s2224" style="position:absolute;left:0;text-align:left;margin-left:464.5pt;margin-top:8.05pt;width:75.05pt;height:21.2pt;z-index:251708416" o:allowincell="f" filled="f" stroked="f" strokecolor="lime" strokeweight=".25pt">
            <v:textbox style="mso-next-textbox:#_x0000_s2224" inset="0,0,0,0">
              <w:txbxContent>
                <w:p w14:paraId="7EBF864E" w14:textId="77777777" w:rsidR="004F2772" w:rsidRDefault="004F2772">
                  <w:pPr>
                    <w:spacing w:line="160" w:lineRule="exact"/>
                    <w:jc w:val="left"/>
                    <w:rPr>
                      <w:rFonts w:cs="Miriam" w:hint="cs"/>
                      <w:noProof/>
                      <w:sz w:val="18"/>
                      <w:szCs w:val="18"/>
                      <w:rtl/>
                    </w:rPr>
                  </w:pPr>
                  <w:r>
                    <w:rPr>
                      <w:rFonts w:cs="Miriam" w:hint="cs"/>
                      <w:sz w:val="18"/>
                      <w:szCs w:val="18"/>
                      <w:rtl/>
                    </w:rPr>
                    <w:t>הגדרות</w:t>
                  </w:r>
                </w:p>
                <w:p w14:paraId="14905AF2" w14:textId="77777777" w:rsidR="009D4FEC" w:rsidRDefault="009D4FEC">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טו</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w:t>
      </w:r>
    </w:p>
    <w:p w14:paraId="0FBEB0C5" w14:textId="77777777" w:rsidR="003D3B32" w:rsidRDefault="003D3B32">
      <w:pPr>
        <w:pStyle w:val="P00"/>
        <w:spacing w:before="72"/>
        <w:ind w:left="0" w:right="1134"/>
        <w:rPr>
          <w:rFonts w:cs="FrankRuehl" w:hint="cs"/>
          <w:rtl/>
          <w:lang w:eastAsia="en-US"/>
        </w:rPr>
      </w:pPr>
      <w:r>
        <w:rPr>
          <w:rFonts w:cs="FrankRuehl" w:hint="cs"/>
          <w:rtl/>
          <w:lang w:eastAsia="en-US"/>
        </w:rPr>
        <w:tab/>
        <w:t xml:space="preserve">"עקירת עצים" </w:t>
      </w:r>
      <w:r>
        <w:rPr>
          <w:rFonts w:cs="FrankRuehl" w:hint="eastAsia"/>
          <w:rtl/>
          <w:lang w:eastAsia="en-US"/>
        </w:rPr>
        <w:t>– כריתת עץ, שבירתו או סילוקו;</w:t>
      </w:r>
    </w:p>
    <w:p w14:paraId="219041B2" w14:textId="77777777" w:rsidR="003D3B32" w:rsidRDefault="003D3B32">
      <w:pPr>
        <w:pStyle w:val="P00"/>
        <w:spacing w:before="72"/>
        <w:ind w:left="0" w:right="1134"/>
        <w:rPr>
          <w:rFonts w:cs="FrankRuehl" w:hint="eastAsia"/>
          <w:rtl/>
          <w:lang w:eastAsia="en-US"/>
        </w:rPr>
      </w:pPr>
      <w:r>
        <w:rPr>
          <w:rFonts w:cs="FrankRuehl" w:hint="cs"/>
          <w:rtl/>
          <w:lang w:eastAsia="en-US"/>
        </w:rPr>
        <w:tab/>
        <w:t xml:space="preserve">"המנהל" </w:t>
      </w:r>
      <w:r>
        <w:rPr>
          <w:rFonts w:cs="FrankRuehl" w:hint="eastAsia"/>
          <w:rtl/>
          <w:lang w:eastAsia="en-US"/>
        </w:rPr>
        <w:t>– מנהל המחלקה לגנים ונוף בעיריה;</w:t>
      </w:r>
    </w:p>
    <w:p w14:paraId="3635121F" w14:textId="77777777" w:rsidR="003D3B32" w:rsidRDefault="003D3B32">
      <w:pPr>
        <w:pStyle w:val="P00"/>
        <w:spacing w:before="72"/>
        <w:ind w:left="0" w:right="1134"/>
        <w:rPr>
          <w:rFonts w:cs="FrankRuehl" w:hint="cs"/>
          <w:rtl/>
          <w:lang w:eastAsia="en-US"/>
        </w:rPr>
      </w:pPr>
      <w:bookmarkStart w:id="112" w:name="Seif107"/>
      <w:bookmarkEnd w:id="112"/>
      <w:r>
        <w:rPr>
          <w:lang w:val="he-IL"/>
        </w:rPr>
        <w:pict w14:anchorId="0AB3ECDD">
          <v:rect id="_x0000_s2226" style="position:absolute;left:0;text-align:left;margin-left:464.5pt;margin-top:8.05pt;width:75.05pt;height:18.5pt;z-index:251709440" o:allowincell="f" filled="f" stroked="f" strokecolor="lime" strokeweight=".25pt">
            <v:textbox style="mso-next-textbox:#_x0000_s2226" inset="0,0,0,0">
              <w:txbxContent>
                <w:p w14:paraId="1EBFAE59" w14:textId="77777777" w:rsidR="004F2772" w:rsidRDefault="004F2772">
                  <w:pPr>
                    <w:spacing w:line="160" w:lineRule="exact"/>
                    <w:jc w:val="left"/>
                    <w:rPr>
                      <w:rFonts w:cs="Miriam" w:hint="cs"/>
                      <w:noProof/>
                      <w:sz w:val="18"/>
                      <w:szCs w:val="18"/>
                      <w:rtl/>
                    </w:rPr>
                  </w:pPr>
                  <w:r>
                    <w:rPr>
                      <w:rFonts w:cs="Miriam" w:hint="cs"/>
                      <w:sz w:val="18"/>
                      <w:szCs w:val="18"/>
                      <w:rtl/>
                    </w:rPr>
                    <w:t>עקירת עצים</w:t>
                  </w:r>
                </w:p>
                <w:p w14:paraId="3A904475" w14:textId="77777777" w:rsidR="009D4FEC" w:rsidRDefault="009D4FEC">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טז</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יעקור אדם עץ במקום ציבורי אלא לפי היתר מראש העיריה ובהתאם לתנאי ההיתר.</w:t>
      </w:r>
    </w:p>
    <w:p w14:paraId="2D04FB8A"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קטם (א) מותר לעקור עץ האישור מהמנהל באחת מאלה:</w:t>
      </w:r>
    </w:p>
    <w:p w14:paraId="3332B387" w14:textId="77777777" w:rsidR="003D3B32" w:rsidRDefault="003D3B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העץ נמצא בקמילה;</w:t>
      </w:r>
    </w:p>
    <w:p w14:paraId="3B1E0614" w14:textId="77777777" w:rsidR="003D3B32" w:rsidRDefault="003D3B32">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העץ מהווה מטרד.</w:t>
      </w:r>
    </w:p>
    <w:p w14:paraId="09DC0469" w14:textId="77777777" w:rsidR="003D3B32" w:rsidRDefault="003D3B32">
      <w:pPr>
        <w:pStyle w:val="P00"/>
        <w:spacing w:before="72"/>
        <w:ind w:left="0" w:right="1134"/>
        <w:rPr>
          <w:rFonts w:cs="FrankRuehl" w:hint="cs"/>
          <w:rtl/>
          <w:lang w:eastAsia="en-US"/>
        </w:rPr>
      </w:pPr>
      <w:r>
        <w:rPr>
          <w:rFonts w:cs="FrankRuehl" w:hint="cs"/>
          <w:rtl/>
          <w:lang w:eastAsia="en-US"/>
        </w:rPr>
        <w:tab/>
        <w:t>המנהל יקבע אם נתמלאו התנאים הנזכרים בפסקאות (1) ו-(2).</w:t>
      </w:r>
    </w:p>
    <w:p w14:paraId="58A1ED23"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נמצא העץ בחצר בנין שרגים בו, מותר לבעל הנכס לעקרו ללא היתר בהתמלא התנאים הנזכרים בסעיף קטן (ב), אף ללא אישור המנהל.</w:t>
      </w:r>
    </w:p>
    <w:p w14:paraId="57132C02"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הוראות סעיף זה לא יחולו על עץ מוגן כמשמעותו בפקודת היערות.</w:t>
      </w:r>
    </w:p>
    <w:p w14:paraId="158C2FD5" w14:textId="77777777" w:rsidR="003D3B32" w:rsidRDefault="003D3B32">
      <w:pPr>
        <w:pStyle w:val="P00"/>
        <w:spacing w:before="72"/>
        <w:ind w:left="0" w:right="1134"/>
        <w:rPr>
          <w:rFonts w:cs="FrankRuehl" w:hint="cs"/>
          <w:rtl/>
          <w:lang w:eastAsia="en-US"/>
        </w:rPr>
      </w:pPr>
      <w:bookmarkStart w:id="113" w:name="Seif108"/>
      <w:bookmarkEnd w:id="113"/>
      <w:r>
        <w:rPr>
          <w:lang w:val="he-IL"/>
        </w:rPr>
        <w:pict w14:anchorId="33927FD3">
          <v:rect id="_x0000_s2228" style="position:absolute;left:0;text-align:left;margin-left:464.5pt;margin-top:8.05pt;width:75.05pt;height:18.55pt;z-index:251710464" o:allowincell="f" filled="f" stroked="f" strokecolor="lime" strokeweight=".25pt">
            <v:textbox style="mso-next-textbox:#_x0000_s2228" inset="0,0,0,0">
              <w:txbxContent>
                <w:p w14:paraId="2D6A5ABC" w14:textId="77777777" w:rsidR="004F2772" w:rsidRDefault="004F2772">
                  <w:pPr>
                    <w:spacing w:line="160" w:lineRule="exact"/>
                    <w:jc w:val="left"/>
                    <w:rPr>
                      <w:rFonts w:cs="Miriam" w:hint="cs"/>
                      <w:noProof/>
                      <w:sz w:val="18"/>
                      <w:szCs w:val="18"/>
                      <w:rtl/>
                    </w:rPr>
                  </w:pPr>
                  <w:r>
                    <w:rPr>
                      <w:rFonts w:cs="Miriam" w:hint="cs"/>
                      <w:sz w:val="18"/>
                      <w:szCs w:val="18"/>
                      <w:rtl/>
                    </w:rPr>
                    <w:t>מתן היתר ותנאיו</w:t>
                  </w:r>
                </w:p>
                <w:p w14:paraId="6427AD7F" w14:textId="77777777" w:rsidR="009D4FEC" w:rsidRDefault="009D4FEC">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יז</w:t>
      </w:r>
      <w:r>
        <w:rPr>
          <w:rStyle w:val="big-number"/>
          <w:rFonts w:cs="Miriam"/>
          <w:rtl/>
        </w:rPr>
        <w:t>.</w:t>
      </w:r>
      <w:r>
        <w:rPr>
          <w:rStyle w:val="big-number"/>
          <w:rFonts w:cs="Miriam"/>
          <w:rtl/>
        </w:rPr>
        <w:tab/>
      </w:r>
      <w:r>
        <w:rPr>
          <w:rFonts w:cs="FrankRuehl" w:hint="cs"/>
          <w:rtl/>
          <w:lang w:eastAsia="en-US"/>
        </w:rPr>
        <w:t>ראש העיריה רשאי לתת היתר לעקירת עץ במקום ציבורי, לסרב לתיתו, לבטלו, להתלותו, להתנות בו תנאים, להוסיף עליהם או לשנותם.</w:t>
      </w:r>
    </w:p>
    <w:p w14:paraId="3E13AF75" w14:textId="77777777" w:rsidR="003D3B32" w:rsidRDefault="003D3B32">
      <w:pPr>
        <w:pStyle w:val="P00"/>
        <w:spacing w:before="72"/>
        <w:ind w:left="0" w:right="1134"/>
        <w:rPr>
          <w:rFonts w:cs="FrankRuehl" w:hint="cs"/>
          <w:rtl/>
          <w:lang w:eastAsia="en-US"/>
        </w:rPr>
      </w:pPr>
      <w:bookmarkStart w:id="114" w:name="Seif109"/>
      <w:bookmarkEnd w:id="114"/>
      <w:r>
        <w:rPr>
          <w:lang w:val="he-IL"/>
        </w:rPr>
        <w:pict w14:anchorId="163E9B92">
          <v:rect id="_x0000_s2230" style="position:absolute;left:0;text-align:left;margin-left:464.5pt;margin-top:8.05pt;width:75.05pt;height:19.25pt;z-index:251711488" o:allowincell="f" filled="f" stroked="f" strokecolor="lime" strokeweight=".25pt">
            <v:textbox style="mso-next-textbox:#_x0000_s2230" inset="0,0,0,0">
              <w:txbxContent>
                <w:p w14:paraId="32043AE2" w14:textId="77777777" w:rsidR="004F2772" w:rsidRDefault="004F2772">
                  <w:pPr>
                    <w:spacing w:line="160" w:lineRule="exact"/>
                    <w:jc w:val="left"/>
                    <w:rPr>
                      <w:rFonts w:cs="Miriam" w:hint="cs"/>
                      <w:noProof/>
                      <w:sz w:val="18"/>
                      <w:szCs w:val="18"/>
                      <w:rtl/>
                    </w:rPr>
                  </w:pPr>
                  <w:r>
                    <w:rPr>
                      <w:rFonts w:cs="Miriam" w:hint="cs"/>
                      <w:sz w:val="18"/>
                      <w:szCs w:val="18"/>
                      <w:rtl/>
                    </w:rPr>
                    <w:t>אגרת עקירה</w:t>
                  </w:r>
                </w:p>
                <w:p w14:paraId="6753AF7D" w14:textId="77777777" w:rsidR="009D4FEC" w:rsidRDefault="009D4FEC">
                  <w:pPr>
                    <w:spacing w:line="160" w:lineRule="exact"/>
                    <w:jc w:val="left"/>
                    <w:rPr>
                      <w:rFonts w:cs="Miriam" w:hint="cs"/>
                      <w:noProof/>
                      <w:sz w:val="18"/>
                      <w:szCs w:val="18"/>
                      <w:rtl/>
                    </w:rPr>
                  </w:pPr>
                  <w:r>
                    <w:rPr>
                      <w:rFonts w:cs="Miriam" w:hint="cs"/>
                      <w:noProof/>
                      <w:sz w:val="18"/>
                      <w:szCs w:val="18"/>
                      <w:rtl/>
                    </w:rPr>
                    <w:t>תיקון תשמ"ד-1984</w:t>
                  </w:r>
                </w:p>
              </w:txbxContent>
            </v:textbox>
            <w10:anchorlock/>
          </v:rect>
        </w:pict>
      </w:r>
      <w:r>
        <w:rPr>
          <w:rStyle w:val="big-number"/>
          <w:rFonts w:cs="Miriam" w:hint="cs"/>
          <w:rtl/>
        </w:rPr>
        <w:t>86</w:t>
      </w:r>
      <w:r>
        <w:rPr>
          <w:rFonts w:cs="FrankRuehl" w:hint="cs"/>
          <w:rtl/>
          <w:lang w:eastAsia="en-US"/>
        </w:rPr>
        <w:t>יח</w:t>
      </w:r>
      <w:r>
        <w:rPr>
          <w:rStyle w:val="big-number"/>
          <w:rFonts w:cs="Miriam"/>
          <w:rtl/>
        </w:rPr>
        <w:t>.</w:t>
      </w:r>
      <w:r>
        <w:rPr>
          <w:rStyle w:val="big-number"/>
          <w:rFonts w:cs="Miriam"/>
          <w:rtl/>
        </w:rPr>
        <w:tab/>
      </w:r>
      <w:r>
        <w:rPr>
          <w:rFonts w:cs="FrankRuehl" w:hint="cs"/>
          <w:rtl/>
          <w:lang w:eastAsia="en-US"/>
        </w:rPr>
        <w:t>בעד היתר לעקירת עץ תשולם לעיריה אגרה בשיעור שנקבע בתוספת התשיעית; האגרה תשולם תוך 15 ימים מיום שמסרה הודעה על כך מאת העירה.</w:t>
      </w:r>
    </w:p>
    <w:p w14:paraId="143EF45F" w14:textId="77777777" w:rsidR="003D3B32" w:rsidRDefault="003D3B32">
      <w:pPr>
        <w:pStyle w:val="medium2-header"/>
        <w:keepLines w:val="0"/>
        <w:ind w:left="0" w:right="1134"/>
        <w:rPr>
          <w:rFonts w:cs="FrankRuehl" w:hint="cs"/>
          <w:noProof/>
          <w:rtl/>
        </w:rPr>
      </w:pPr>
      <w:bookmarkStart w:id="115" w:name="med14"/>
      <w:bookmarkEnd w:id="115"/>
      <w:r>
        <w:rPr>
          <w:rFonts w:cs="FrankRuehl" w:hint="eastAsia"/>
          <w:rtl/>
          <w:lang w:eastAsia="en-US"/>
        </w:rPr>
        <w:t xml:space="preserve"> </w:t>
      </w:r>
      <w:r>
        <w:rPr>
          <w:rFonts w:cs="FrankRuehl"/>
          <w:noProof/>
          <w:rtl/>
        </w:rPr>
        <w:t xml:space="preserve">פרק </w:t>
      </w:r>
      <w:r>
        <w:rPr>
          <w:rFonts w:cs="FrankRuehl" w:hint="cs"/>
          <w:noProof/>
          <w:rtl/>
        </w:rPr>
        <w:t>י"ז: שונות</w:t>
      </w:r>
    </w:p>
    <w:p w14:paraId="4E31A452" w14:textId="77777777" w:rsidR="003D3B32" w:rsidRDefault="003D3B32">
      <w:pPr>
        <w:pStyle w:val="P00"/>
        <w:spacing w:before="72"/>
        <w:ind w:left="0" w:right="1134"/>
        <w:rPr>
          <w:rFonts w:cs="FrankRuehl" w:hint="cs"/>
          <w:rtl/>
          <w:lang w:eastAsia="en-US"/>
        </w:rPr>
      </w:pPr>
      <w:bookmarkStart w:id="116" w:name="Seif51"/>
      <w:bookmarkEnd w:id="116"/>
      <w:r>
        <w:rPr>
          <w:lang w:val="he-IL"/>
        </w:rPr>
        <w:pict w14:anchorId="7AE2E250">
          <v:rect id="_x0000_s2120" style="position:absolute;left:0;text-align:left;margin-left:464.5pt;margin-top:8.05pt;width:75.05pt;height:15.05pt;z-index:251640832" o:allowincell="f" filled="f" stroked="f" strokecolor="lime" strokeweight=".25pt">
            <v:textbox style="mso-next-textbox:#_x0000_s2120" inset="0,0,0,0">
              <w:txbxContent>
                <w:p w14:paraId="236C04B2" w14:textId="77777777" w:rsidR="004F2772" w:rsidRDefault="004F2772">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87</w:t>
      </w:r>
      <w:r>
        <w:rPr>
          <w:rStyle w:val="big-number"/>
          <w:rFonts w:cs="Miriam"/>
          <w:rtl/>
        </w:rPr>
        <w:t>.</w:t>
      </w:r>
      <w:r>
        <w:rPr>
          <w:rStyle w:val="big-number"/>
          <w:rFonts w:cs="Miriam"/>
          <w:rtl/>
        </w:rPr>
        <w:tab/>
      </w:r>
      <w:r>
        <w:rPr>
          <w:rFonts w:cs="FrankRuehl" w:hint="cs"/>
          <w:rtl/>
          <w:lang w:eastAsia="en-US"/>
        </w:rPr>
        <w:t>לא יפריע אדם לראש העיריה, למהנדס או למפקח במילוי תפקידם לפי חוק עזר זה.</w:t>
      </w:r>
      <w:r>
        <w:rPr>
          <w:rFonts w:cs="FrankRuehl" w:hint="eastAsia"/>
          <w:rtl/>
          <w:lang w:eastAsia="en-US"/>
        </w:rPr>
        <w:t xml:space="preserve"> </w:t>
      </w:r>
    </w:p>
    <w:p w14:paraId="6179C663" w14:textId="77777777" w:rsidR="003D3B32" w:rsidRDefault="003D3B32">
      <w:pPr>
        <w:pStyle w:val="P00"/>
        <w:spacing w:before="72"/>
        <w:ind w:left="0" w:right="1134"/>
        <w:rPr>
          <w:rFonts w:cs="FrankRuehl" w:hint="cs"/>
          <w:rtl/>
          <w:lang w:eastAsia="en-US"/>
        </w:rPr>
      </w:pPr>
      <w:bookmarkStart w:id="117" w:name="Seif87"/>
      <w:bookmarkEnd w:id="117"/>
      <w:r>
        <w:rPr>
          <w:lang w:val="he-IL"/>
        </w:rPr>
        <w:pict w14:anchorId="6D1112B1">
          <v:rect id="_x0000_s2163" style="position:absolute;left:0;text-align:left;margin-left:464.5pt;margin-top:8.05pt;width:75.05pt;height:19.75pt;z-index:251678720" o:allowincell="f" filled="f" stroked="f" strokecolor="lime" strokeweight=".25pt">
            <v:textbox style="mso-next-textbox:#_x0000_s2163" inset="0,0,0,0">
              <w:txbxContent>
                <w:p w14:paraId="5CD32A32" w14:textId="77777777" w:rsidR="004F2772" w:rsidRDefault="004F2772">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88</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13, ימנעהו מלעשות מעשה האסור לפי חוק עזר זה.</w:t>
      </w:r>
      <w:r>
        <w:rPr>
          <w:rFonts w:cs="FrankRuehl" w:hint="eastAsia"/>
          <w:rtl/>
          <w:lang w:eastAsia="en-US"/>
        </w:rPr>
        <w:t xml:space="preserve"> </w:t>
      </w:r>
    </w:p>
    <w:p w14:paraId="17BCB3B0" w14:textId="77777777" w:rsidR="003D3B32" w:rsidRDefault="003D3B32">
      <w:pPr>
        <w:pStyle w:val="P00"/>
        <w:spacing w:before="72"/>
        <w:ind w:left="0" w:right="1134"/>
        <w:rPr>
          <w:rFonts w:cs="FrankRuehl" w:hint="cs"/>
          <w:rtl/>
          <w:lang w:eastAsia="en-US"/>
        </w:rPr>
      </w:pPr>
      <w:bookmarkStart w:id="118" w:name="Seif52"/>
      <w:bookmarkEnd w:id="118"/>
      <w:r>
        <w:rPr>
          <w:lang w:val="he-IL"/>
        </w:rPr>
        <w:pict w14:anchorId="4307056A">
          <v:rect id="_x0000_s2123" style="position:absolute;left:0;text-align:left;margin-left:464.5pt;margin-top:8.05pt;width:75.05pt;height:19.75pt;z-index:251641856" o:allowincell="f" filled="f" stroked="f" strokecolor="lime" strokeweight=".25pt">
            <v:textbox style="mso-next-textbox:#_x0000_s2123" inset="0,0,0,0">
              <w:txbxContent>
                <w:p w14:paraId="15ADB143" w14:textId="77777777" w:rsidR="004F2772" w:rsidRDefault="004F2772">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89</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עסקיו הרגילים או הידועים לאחרונה; אם אי 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14:paraId="3D4613BF" w14:textId="77777777" w:rsidR="003D3B32" w:rsidRDefault="003D3B32">
      <w:pPr>
        <w:pStyle w:val="P00"/>
        <w:spacing w:before="72"/>
        <w:ind w:left="0" w:right="1134"/>
        <w:rPr>
          <w:rFonts w:cs="FrankRuehl" w:hint="cs"/>
          <w:rtl/>
          <w:lang w:eastAsia="en-US"/>
        </w:rPr>
      </w:pPr>
      <w:bookmarkStart w:id="119" w:name="Seif53"/>
      <w:bookmarkEnd w:id="119"/>
      <w:r>
        <w:rPr>
          <w:lang w:val="he-IL"/>
        </w:rPr>
        <w:pict w14:anchorId="7F6789BF">
          <v:rect id="_x0000_s2124" style="position:absolute;left:0;text-align:left;margin-left:464.5pt;margin-top:8.05pt;width:75.05pt;height:14.3pt;z-index:251642880" o:allowincell="f" filled="f" stroked="f" strokecolor="lime" strokeweight=".25pt">
            <v:textbox style="mso-next-textbox:#_x0000_s2124" inset="0,0,0,0">
              <w:txbxContent>
                <w:p w14:paraId="26413ACB" w14:textId="77777777" w:rsidR="004F2772" w:rsidRDefault="004F2772">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90</w:t>
      </w:r>
      <w:r>
        <w:rPr>
          <w:rStyle w:val="big-number"/>
          <w:rFonts w:cs="Miriam"/>
          <w:rtl/>
        </w:rPr>
        <w:t>.</w:t>
      </w:r>
      <w:r>
        <w:rPr>
          <w:rStyle w:val="big-number"/>
          <w:rFonts w:cs="Miriam"/>
          <w:rtl/>
        </w:rPr>
        <w:tab/>
      </w:r>
      <w:r>
        <w:rPr>
          <w:rFonts w:cs="FrankRuehl" w:hint="cs"/>
          <w:rtl/>
          <w:lang w:eastAsia="en-US"/>
        </w:rPr>
        <w:t>ראש העיריה, המהנדס, או מפקח רשאי להיכנס בכל עת סבירה לנכס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14:paraId="447051B1" w14:textId="77777777" w:rsidR="003D3B32" w:rsidRDefault="003D3B32">
      <w:pPr>
        <w:pStyle w:val="P00"/>
        <w:spacing w:before="72"/>
        <w:ind w:left="0" w:right="1134"/>
        <w:rPr>
          <w:rFonts w:cs="FrankRuehl" w:hint="cs"/>
          <w:rtl/>
          <w:lang w:eastAsia="en-US"/>
        </w:rPr>
      </w:pPr>
      <w:bookmarkStart w:id="120" w:name="Seif54"/>
      <w:bookmarkEnd w:id="120"/>
      <w:r>
        <w:rPr>
          <w:lang w:val="he-IL"/>
        </w:rPr>
        <w:pict w14:anchorId="421C6736">
          <v:rect id="_x0000_s2125" style="position:absolute;left:0;text-align:left;margin-left:464.5pt;margin-top:8.05pt;width:75.05pt;height:14.5pt;z-index:251643904" o:allowincell="f" filled="f" stroked="f" strokecolor="lime" strokeweight=".25pt">
            <v:textbox style="mso-next-textbox:#_x0000_s2125" inset="0,0,0,0">
              <w:txbxContent>
                <w:p w14:paraId="59DD6CCC" w14:textId="77777777" w:rsidR="004F2772" w:rsidRDefault="009D4FEC">
                  <w:pPr>
                    <w:spacing w:line="160" w:lineRule="exact"/>
                    <w:jc w:val="left"/>
                    <w:rPr>
                      <w:rFonts w:cs="Miriam" w:hint="cs"/>
                      <w:noProof/>
                      <w:sz w:val="18"/>
                      <w:szCs w:val="18"/>
                      <w:rtl/>
                    </w:rPr>
                  </w:pPr>
                  <w:r>
                    <w:rPr>
                      <w:rFonts w:cs="Miriam" w:hint="cs"/>
                      <w:sz w:val="18"/>
                      <w:szCs w:val="18"/>
                      <w:rtl/>
                    </w:rPr>
                    <w:t>הודעה לביצוע</w:t>
                  </w:r>
                </w:p>
              </w:txbxContent>
            </v:textbox>
            <w10:anchorlock/>
          </v:rect>
        </w:pict>
      </w:r>
      <w:r>
        <w:rPr>
          <w:rStyle w:val="big-number"/>
          <w:rFonts w:cs="Miriam" w:hint="cs"/>
          <w:rtl/>
        </w:rPr>
        <w:t>91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העבודה ואת המועד שבו יש לבצעה.</w:t>
      </w:r>
    </w:p>
    <w:p w14:paraId="23FABBD5" w14:textId="77777777" w:rsidR="003D3B32" w:rsidRDefault="003D3B3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14:paraId="6504AD9F" w14:textId="77777777" w:rsidR="003D3B32" w:rsidRDefault="003D3B3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 או לפי כל חלוקה אחרת שיקבע.</w:t>
      </w:r>
    </w:p>
    <w:p w14:paraId="7F85A565" w14:textId="77777777" w:rsidR="003D3B32" w:rsidRDefault="003D3B3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או בידי המהנדס וחשבון אגרות בהתאם לתוספות לחוק עזר זה יהוו הוכחה לכאורה בדבר גובה ההוצאות והאגרות.</w:t>
      </w:r>
    </w:p>
    <w:p w14:paraId="4526FE77" w14:textId="77777777" w:rsidR="003D3B32" w:rsidRDefault="003D3B32">
      <w:pPr>
        <w:pStyle w:val="P00"/>
        <w:spacing w:before="72"/>
        <w:ind w:left="0" w:right="1134"/>
        <w:rPr>
          <w:rFonts w:cs="FrankRuehl" w:hint="eastAsia"/>
          <w:rtl/>
          <w:lang w:eastAsia="en-US"/>
        </w:rPr>
      </w:pPr>
      <w:r>
        <w:rPr>
          <w:rFonts w:cs="FrankRuehl" w:hint="cs"/>
          <w:rtl/>
          <w:lang w:eastAsia="en-US"/>
        </w:rPr>
        <w:tab/>
        <w:t>(ה)</w:t>
      </w:r>
      <w:r>
        <w:rPr>
          <w:rFonts w:cs="FrankRuehl" w:hint="cs"/>
          <w:rtl/>
          <w:lang w:eastAsia="en-US"/>
        </w:rPr>
        <w:tab/>
        <w:t xml:space="preserve">בסעיף זה, "הודעה" </w:t>
      </w:r>
      <w:r>
        <w:rPr>
          <w:rFonts w:cs="FrankRuehl" w:hint="eastAsia"/>
          <w:rtl/>
          <w:lang w:eastAsia="en-US"/>
        </w:rPr>
        <w:t>– לרבות דרישה.</w:t>
      </w:r>
    </w:p>
    <w:p w14:paraId="03FCEEEE" w14:textId="77777777" w:rsidR="003D3B32" w:rsidRDefault="003D3B32" w:rsidP="00A740FE">
      <w:pPr>
        <w:pStyle w:val="P00"/>
        <w:spacing w:before="72"/>
        <w:ind w:left="0" w:right="1134"/>
        <w:rPr>
          <w:rFonts w:cs="FrankRuehl" w:hint="cs"/>
          <w:rtl/>
          <w:lang w:eastAsia="en-US"/>
        </w:rPr>
      </w:pPr>
      <w:r>
        <w:rPr>
          <w:lang w:val="he-IL"/>
        </w:rPr>
        <w:pict w14:anchorId="56B06226">
          <v:rect id="_x0000_s2126" style="position:absolute;left:0;text-align:left;margin-left:464.5pt;margin-top:8.05pt;width:75.05pt;height:12.6pt;z-index:251644928" o:allowincell="f" filled="f" stroked="f" strokecolor="lime" strokeweight=".25pt">
            <v:textbox style="mso-next-textbox:#_x0000_s2126" inset="0,0,0,0">
              <w:txbxContent>
                <w:p w14:paraId="08DBF687" w14:textId="77777777" w:rsidR="004F2772" w:rsidRDefault="004F2772">
                  <w:pPr>
                    <w:spacing w:line="160" w:lineRule="exact"/>
                    <w:jc w:val="left"/>
                    <w:rPr>
                      <w:rFonts w:cs="Miriam" w:hint="cs"/>
                      <w:noProof/>
                      <w:sz w:val="18"/>
                      <w:szCs w:val="18"/>
                      <w:rtl/>
                    </w:rPr>
                  </w:pPr>
                  <w:r>
                    <w:rPr>
                      <w:rFonts w:cs="Miriam" w:hint="cs"/>
                      <w:sz w:val="18"/>
                      <w:szCs w:val="18"/>
                      <w:rtl/>
                    </w:rPr>
                    <w:t>תיקון תשס"ט-2008</w:t>
                  </w:r>
                </w:p>
              </w:txbxContent>
            </v:textbox>
            <w10:anchorlock/>
          </v:rect>
        </w:pict>
      </w:r>
      <w:r>
        <w:rPr>
          <w:rStyle w:val="big-number"/>
          <w:rFonts w:cs="Miriam" w:hint="cs"/>
          <w:rtl/>
        </w:rPr>
        <w:t>92</w:t>
      </w:r>
      <w:r>
        <w:rPr>
          <w:rStyle w:val="big-number"/>
          <w:rFonts w:cs="Miriam"/>
          <w:rtl/>
        </w:rPr>
        <w:t>.</w:t>
      </w:r>
      <w:r>
        <w:rPr>
          <w:rStyle w:val="big-number"/>
          <w:rFonts w:cs="Miriam"/>
          <w:rtl/>
        </w:rPr>
        <w:tab/>
      </w:r>
      <w:r w:rsidR="00A740FE">
        <w:rPr>
          <w:rFonts w:cs="FrankRuehl" w:hint="cs"/>
          <w:rtl/>
          <w:lang w:eastAsia="en-US"/>
        </w:rPr>
        <w:t>(בוטל)</w:t>
      </w:r>
      <w:r>
        <w:rPr>
          <w:rFonts w:cs="FrankRuehl" w:hint="cs"/>
          <w:rtl/>
          <w:lang w:eastAsia="en-US"/>
        </w:rPr>
        <w:t>.</w:t>
      </w:r>
    </w:p>
    <w:p w14:paraId="1966CFD1" w14:textId="77777777" w:rsidR="003D3B32" w:rsidRDefault="003D3B32">
      <w:pPr>
        <w:pStyle w:val="P00"/>
        <w:spacing w:before="72"/>
        <w:ind w:left="0" w:right="1134"/>
        <w:rPr>
          <w:rFonts w:cs="FrankRuehl" w:hint="cs"/>
          <w:rtl/>
          <w:lang w:eastAsia="en-US"/>
        </w:rPr>
      </w:pPr>
      <w:bookmarkStart w:id="121" w:name="Seif55"/>
      <w:bookmarkEnd w:id="121"/>
      <w:r>
        <w:rPr>
          <w:lang w:val="he-IL"/>
        </w:rPr>
        <w:pict w14:anchorId="47B23C59">
          <v:rect id="_x0000_s2127" style="position:absolute;left:0;text-align:left;margin-left:464.5pt;margin-top:8.05pt;width:75.05pt;height:13.25pt;z-index:251645952" o:allowincell="f" filled="f" stroked="f" strokecolor="lime" strokeweight=".25pt">
            <v:textbox style="mso-next-textbox:#_x0000_s2127" inset="0,0,0,0">
              <w:txbxContent>
                <w:p w14:paraId="3EBA2519" w14:textId="77777777" w:rsidR="004F2772" w:rsidRDefault="004F2772">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93</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המוטלה על הבעל או על המחזיק בנכס או על כל אדם אחר על פי כל חיקוק אחר.</w:t>
      </w:r>
    </w:p>
    <w:p w14:paraId="183F56FA" w14:textId="77777777" w:rsidR="003D3B32" w:rsidRDefault="003D3B32">
      <w:pPr>
        <w:pStyle w:val="P00"/>
        <w:spacing w:before="72"/>
        <w:ind w:left="0" w:right="1134"/>
        <w:rPr>
          <w:rFonts w:cs="FrankRuehl" w:hint="cs"/>
          <w:rtl/>
          <w:lang w:eastAsia="en-US"/>
        </w:rPr>
      </w:pPr>
      <w:bookmarkStart w:id="122" w:name="Seif56"/>
      <w:bookmarkEnd w:id="122"/>
      <w:r>
        <w:rPr>
          <w:lang w:val="he-IL"/>
        </w:rPr>
        <w:pict w14:anchorId="1BC1F56E">
          <v:rect id="_x0000_s2128" style="position:absolute;left:0;text-align:left;margin-left:464.5pt;margin-top:8.05pt;width:75.05pt;height:13.95pt;z-index:251646976" o:allowincell="f" filled="f" stroked="f" strokecolor="lime" strokeweight=".25pt">
            <v:textbox style="mso-next-textbox:#_x0000_s2128" inset="0,0,0,0">
              <w:txbxContent>
                <w:p w14:paraId="2F1CF5F6" w14:textId="77777777" w:rsidR="004F2772" w:rsidRDefault="004F277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94</w:t>
      </w:r>
      <w:r>
        <w:rPr>
          <w:rStyle w:val="big-number"/>
          <w:rFonts w:cs="Miriam"/>
          <w:rtl/>
        </w:rPr>
        <w:t>.</w:t>
      </w:r>
      <w:r>
        <w:rPr>
          <w:rStyle w:val="big-number"/>
          <w:rFonts w:cs="Miriam"/>
          <w:rtl/>
        </w:rPr>
        <w:tab/>
      </w:r>
      <w:r>
        <w:rPr>
          <w:rFonts w:cs="FrankRuehl" w:hint="cs"/>
          <w:rtl/>
          <w:lang w:eastAsia="en-US"/>
        </w:rPr>
        <w:t>תחילתו של חוק עזר זה בתום ארבעה חדשים מיום פרסומו ברשומות.</w:t>
      </w:r>
    </w:p>
    <w:p w14:paraId="50F86453" w14:textId="77777777" w:rsidR="003D3B32" w:rsidRDefault="003D3B32">
      <w:pPr>
        <w:pStyle w:val="P00"/>
        <w:spacing w:before="72"/>
        <w:ind w:left="0" w:right="1134"/>
        <w:rPr>
          <w:rFonts w:cs="FrankRuehl" w:hint="cs"/>
          <w:rtl/>
          <w:lang w:eastAsia="en-US"/>
        </w:rPr>
      </w:pPr>
      <w:bookmarkStart w:id="123" w:name="Seif57"/>
      <w:bookmarkEnd w:id="123"/>
      <w:r>
        <w:rPr>
          <w:lang w:val="he-IL"/>
        </w:rPr>
        <w:pict w14:anchorId="7AF1414B">
          <v:rect id="_x0000_s2129" style="position:absolute;left:0;text-align:left;margin-left:464.5pt;margin-top:8.05pt;width:75.05pt;height:16.45pt;z-index:251648000" o:allowincell="f" filled="f" stroked="f" strokecolor="lime" strokeweight=".25pt">
            <v:textbox style="mso-next-textbox:#_x0000_s2129" inset="0,0,0,0">
              <w:txbxContent>
                <w:p w14:paraId="02C40AC8" w14:textId="77777777" w:rsidR="004F2772" w:rsidRDefault="004F277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95</w:t>
      </w:r>
      <w:r>
        <w:rPr>
          <w:rStyle w:val="big-number"/>
          <w:rFonts w:cs="Miriam"/>
          <w:rtl/>
        </w:rPr>
        <w:t>.</w:t>
      </w:r>
      <w:r>
        <w:rPr>
          <w:rStyle w:val="big-number"/>
          <w:rFonts w:cs="Miriam"/>
          <w:rtl/>
        </w:rPr>
        <w:tab/>
      </w:r>
      <w:r>
        <w:rPr>
          <w:rFonts w:cs="FrankRuehl" w:hint="cs"/>
          <w:rtl/>
          <w:lang w:eastAsia="en-US"/>
        </w:rPr>
        <w:t xml:space="preserve">דרישות או הודעות שנמסרו לפי חוק העזר המפורטים בסעיף 96 יראו אותן כאילו נמסרו כדין לפי חוק עזר זה. </w:t>
      </w:r>
    </w:p>
    <w:p w14:paraId="642DA422" w14:textId="77777777" w:rsidR="003D3B32" w:rsidRDefault="003D3B32">
      <w:pPr>
        <w:pStyle w:val="P00"/>
        <w:spacing w:before="72"/>
        <w:ind w:left="0" w:right="1134"/>
        <w:rPr>
          <w:rFonts w:cs="FrankRuehl" w:hint="eastAsia"/>
          <w:rtl/>
          <w:lang w:eastAsia="en-US"/>
        </w:rPr>
      </w:pPr>
      <w:bookmarkStart w:id="124" w:name="Seif58"/>
      <w:bookmarkEnd w:id="124"/>
      <w:r>
        <w:rPr>
          <w:lang w:val="he-IL"/>
        </w:rPr>
        <w:pict w14:anchorId="1462CD44">
          <v:rect id="_x0000_s2130" style="position:absolute;left:0;text-align:left;margin-left:464.5pt;margin-top:8.05pt;width:75.05pt;height:17.1pt;z-index:251649024" o:allowincell="f" filled="f" stroked="f" strokecolor="lime" strokeweight=".25pt">
            <v:textbox style="mso-next-textbox:#_x0000_s2130" inset="0,0,0,0">
              <w:txbxContent>
                <w:p w14:paraId="2AE1519E" w14:textId="77777777" w:rsidR="004F2772" w:rsidRDefault="004F2772">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96</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45FEA057"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(הוצאת אשפה), התשי"ט-1959;</w:t>
      </w:r>
    </w:p>
    <w:p w14:paraId="545A0A56"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(מפגעי תברואה), התשי"ט-1959;</w:t>
      </w:r>
    </w:p>
    <w:p w14:paraId="1D4B7231"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(שמירת שטחים ציבוריים), התשל"ח-1977;</w:t>
      </w:r>
    </w:p>
    <w:p w14:paraId="72687952"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(שימור רחובות), התשל"ה-1974;</w:t>
      </w:r>
    </w:p>
    <w:p w14:paraId="2D032F7C"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(שמירת הניקיון ואיסור העישון), התשי"ח-1958;</w:t>
      </w:r>
    </w:p>
    <w:p w14:paraId="6E4162B7"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(ניקוי מדרכות), התשל"ט-1978;</w:t>
      </w:r>
    </w:p>
    <w:p w14:paraId="5D74E8EF"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(עקירת עצים), התשל"ו-1976;</w:t>
      </w:r>
    </w:p>
    <w:p w14:paraId="69190CBC"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(ביעור קוצים), התשט"ז-1956;</w:t>
      </w:r>
    </w:p>
    <w:p w14:paraId="010A886E"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(שמירה ושיפוץ של חזיתות בתים וחדרי מדרגות), התשל"ט-1978;</w:t>
      </w:r>
    </w:p>
    <w:p w14:paraId="0C20884E"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(הדברת עשבי בר), התשי"ח-1958;</w:t>
      </w:r>
    </w:p>
    <w:p w14:paraId="5719CF7C"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(הדברת טואי התהלוכה של האורן), התשכ"א-1960;</w:t>
      </w:r>
    </w:p>
    <w:p w14:paraId="1439A167"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(הדברת זבוב ים התיכון), התשכ"א-1961;</w:t>
      </w:r>
    </w:p>
    <w:p w14:paraId="01F1A405"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(הדברת חולדות), התש"ל-1970;</w:t>
      </w:r>
    </w:p>
    <w:p w14:paraId="2E2DFEC0"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(הסדרת גדר חיה), התשל"ח-1978;</w:t>
      </w:r>
    </w:p>
    <w:p w14:paraId="3592E8AA"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(מניעת הנדידה של חול מנכס לרחוב), התשכ"א-1961;</w:t>
      </w:r>
    </w:p>
    <w:p w14:paraId="5FF4953A"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(ניקוי בורות שופכין), התשי"ז-1956;</w:t>
      </w:r>
    </w:p>
    <w:p w14:paraId="450DB93F"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(ניקוי מגרשים, חצרות וכניסות לבנינים), התשל"ה-1975;</w:t>
      </w:r>
    </w:p>
    <w:p w14:paraId="3A88844C" w14:textId="77777777" w:rsidR="003D3B32" w:rsidRDefault="003D3B32">
      <w:pPr>
        <w:pStyle w:val="P00"/>
        <w:spacing w:before="72"/>
        <w:ind w:left="0" w:right="1134"/>
        <w:rPr>
          <w:rFonts w:cs="FrankRuehl" w:hint="cs"/>
          <w:rtl/>
          <w:lang w:eastAsia="en-US"/>
        </w:rPr>
      </w:pPr>
      <w:r>
        <w:rPr>
          <w:rFonts w:cs="FrankRuehl" w:hint="cs"/>
          <w:rtl/>
          <w:lang w:eastAsia="en-US"/>
        </w:rPr>
        <w:tab/>
        <w:t>חוק עזר לחולון (פינוי חפצים מיושנים), התשמ"א-1981;</w:t>
      </w:r>
    </w:p>
    <w:p w14:paraId="22482C5B" w14:textId="77777777" w:rsidR="003D3B32" w:rsidRDefault="003D3B32">
      <w:pPr>
        <w:pStyle w:val="P00"/>
        <w:spacing w:before="72"/>
        <w:ind w:left="0" w:right="1134"/>
        <w:rPr>
          <w:rFonts w:cs="FrankRuehl" w:hint="cs"/>
          <w:rtl/>
          <w:lang w:eastAsia="en-US"/>
        </w:rPr>
      </w:pPr>
      <w:r>
        <w:rPr>
          <w:rFonts w:cs="FrankRuehl"/>
          <w:rtl/>
          <w:lang w:val="he-IL"/>
        </w:rPr>
        <w:pict w14:anchorId="2D695649">
          <v:rect id="_x0000_s2232" style="position:absolute;left:0;text-align:left;margin-left:462pt;margin-top:7.1pt;width:75.05pt;height:8.7pt;z-index:251712512" filled="f" stroked="f" strokecolor="lime" strokeweight=".25pt">
            <v:textbox style="mso-next-textbox:#_x0000_s2232" inset="0,0,0,0">
              <w:txbxContent>
                <w:p w14:paraId="517D2EFC" w14:textId="77777777" w:rsidR="004F2772" w:rsidRDefault="009D4FEC" w:rsidP="009D4FEC">
                  <w:pPr>
                    <w:spacing w:line="160" w:lineRule="exact"/>
                    <w:rPr>
                      <w:rFonts w:cs="Miriam"/>
                      <w:noProof/>
                      <w:sz w:val="18"/>
                      <w:szCs w:val="18"/>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שמ"ד-1984</w:t>
                  </w:r>
                </w:p>
              </w:txbxContent>
            </v:textbox>
            <w10:anchorlock/>
          </v:rect>
        </w:pict>
      </w:r>
      <w:r>
        <w:rPr>
          <w:rFonts w:cs="FrankRuehl" w:hint="cs"/>
          <w:rtl/>
          <w:lang w:eastAsia="en-US"/>
        </w:rPr>
        <w:tab/>
        <w:t>חוק עזר לחולון (מניעת רעש), התש"ם-1980.</w:t>
      </w:r>
    </w:p>
    <w:p w14:paraId="45DA633E" w14:textId="77777777" w:rsidR="009D4FEC" w:rsidRDefault="009D4FEC">
      <w:pPr>
        <w:pStyle w:val="P00"/>
        <w:spacing w:before="72"/>
        <w:ind w:left="0" w:right="1134"/>
        <w:rPr>
          <w:rFonts w:cs="FrankRuehl" w:hint="cs"/>
          <w:rtl/>
          <w:lang w:eastAsia="en-US"/>
        </w:rPr>
      </w:pPr>
    </w:p>
    <w:p w14:paraId="661E269A" w14:textId="77777777" w:rsidR="003D3B32" w:rsidRPr="00465091" w:rsidRDefault="009D4FEC">
      <w:pPr>
        <w:pStyle w:val="medium2-header"/>
        <w:keepLines w:val="0"/>
        <w:spacing w:before="72"/>
        <w:ind w:left="0" w:right="1134"/>
        <w:rPr>
          <w:rFonts w:cs="FrankRuehl" w:hint="cs"/>
          <w:noProof/>
          <w:rtl/>
        </w:rPr>
      </w:pPr>
      <w:bookmarkStart w:id="125" w:name="med15"/>
      <w:bookmarkEnd w:id="125"/>
      <w:r w:rsidRPr="00465091">
        <w:rPr>
          <w:rFonts w:cs="FrankRuehl" w:hint="cs"/>
          <w:noProof/>
          <w:rtl/>
        </w:rPr>
        <w:t>תוספת ראשונה</w:t>
      </w:r>
    </w:p>
    <w:p w14:paraId="2DBBBD0F"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26(א))</w:t>
      </w:r>
    </w:p>
    <w:p w14:paraId="1650BD7F" w14:textId="77777777" w:rsidR="009D4FEC" w:rsidRPr="009D4FEC" w:rsidRDefault="009D4FEC" w:rsidP="009D4FEC">
      <w:pPr>
        <w:pStyle w:val="P22"/>
        <w:pBdr>
          <w:bottom w:val="single" w:sz="4" w:space="1" w:color="auto"/>
        </w:pBdr>
        <w:tabs>
          <w:tab w:val="clear" w:pos="1474"/>
          <w:tab w:val="clear" w:pos="1928"/>
          <w:tab w:val="clear" w:pos="2381"/>
          <w:tab w:val="clear" w:pos="2835"/>
          <w:tab w:val="clear" w:pos="6259"/>
          <w:tab w:val="center" w:pos="3119"/>
          <w:tab w:val="center" w:pos="6974"/>
        </w:tabs>
        <w:spacing w:before="72"/>
        <w:ind w:left="0" w:right="1134"/>
        <w:rPr>
          <w:rStyle w:val="default"/>
          <w:rFonts w:hint="cs"/>
          <w:sz w:val="22"/>
          <w:szCs w:val="22"/>
        </w:rPr>
      </w:pPr>
      <w:r>
        <w:rPr>
          <w:rStyle w:val="default"/>
          <w:rFonts w:hint="cs"/>
          <w:sz w:val="22"/>
          <w:szCs w:val="22"/>
          <w:rtl/>
        </w:rPr>
        <w:tab/>
      </w:r>
      <w:r w:rsidRPr="009D4FEC">
        <w:rPr>
          <w:rStyle w:val="default"/>
          <w:rFonts w:hint="cs"/>
          <w:sz w:val="22"/>
          <w:szCs w:val="22"/>
          <w:rtl/>
        </w:rPr>
        <w:t>אגרת ניקוי</w:t>
      </w:r>
      <w:r w:rsidRPr="009D4FEC">
        <w:rPr>
          <w:rStyle w:val="default"/>
          <w:rFonts w:hint="cs"/>
          <w:sz w:val="22"/>
          <w:szCs w:val="22"/>
        </w:rPr>
        <w:tab/>
      </w:r>
      <w:r w:rsidRPr="009D4FEC">
        <w:rPr>
          <w:rStyle w:val="default"/>
          <w:rFonts w:hint="cs"/>
          <w:sz w:val="22"/>
          <w:szCs w:val="22"/>
          <w:rtl/>
        </w:rPr>
        <w:t>האגרה בשקלים</w:t>
      </w:r>
    </w:p>
    <w:p w14:paraId="32826AD5" w14:textId="77777777" w:rsidR="009D4FEC" w:rsidRPr="009D4FEC" w:rsidRDefault="009D4FEC" w:rsidP="009D4FEC">
      <w:pPr>
        <w:pStyle w:val="P22"/>
        <w:tabs>
          <w:tab w:val="clear" w:pos="1474"/>
          <w:tab w:val="clear" w:pos="1928"/>
          <w:tab w:val="clear" w:pos="2381"/>
          <w:tab w:val="clear" w:pos="2835"/>
          <w:tab w:val="clear" w:pos="6259"/>
          <w:tab w:val="left" w:pos="624"/>
          <w:tab w:val="left" w:pos="1021"/>
          <w:tab w:val="left" w:pos="6804"/>
        </w:tabs>
        <w:spacing w:before="72"/>
        <w:ind w:left="0" w:right="1134"/>
        <w:rPr>
          <w:rStyle w:val="default"/>
          <w:rFonts w:hint="cs"/>
        </w:rPr>
      </w:pPr>
      <w:r>
        <w:rPr>
          <w:rStyle w:val="default"/>
          <w:rFonts w:hint="cs"/>
          <w:rtl/>
        </w:rPr>
        <w:t>1.</w:t>
      </w:r>
      <w:r>
        <w:rPr>
          <w:rStyle w:val="default"/>
          <w:rFonts w:hint="cs"/>
          <w:rtl/>
        </w:rPr>
        <w:tab/>
      </w:r>
      <w:r w:rsidRPr="009D4FEC">
        <w:rPr>
          <w:rStyle w:val="default"/>
          <w:rFonts w:hint="cs"/>
          <w:rtl/>
        </w:rPr>
        <w:t xml:space="preserve">בעד ניקוי מגרש </w:t>
      </w:r>
      <w:r w:rsidRPr="009D4FEC">
        <w:rPr>
          <w:rStyle w:val="default"/>
          <w:rFonts w:hint="eastAsia"/>
          <w:rtl/>
        </w:rPr>
        <w:t>– לכל 500 מ</w:t>
      </w:r>
      <w:r w:rsidRPr="009D4FEC">
        <w:rPr>
          <w:rStyle w:val="default"/>
          <w:rFonts w:hint="cs"/>
          <w:rtl/>
        </w:rPr>
        <w:t>"ר או חלק מהם</w:t>
      </w:r>
      <w:r w:rsidRPr="009D4FEC">
        <w:rPr>
          <w:rStyle w:val="default"/>
          <w:rFonts w:hint="cs"/>
        </w:rPr>
        <w:tab/>
      </w:r>
      <w:r w:rsidRPr="009D4FEC">
        <w:rPr>
          <w:rStyle w:val="default"/>
          <w:rFonts w:hint="cs"/>
          <w:rtl/>
        </w:rPr>
        <w:t>605</w:t>
      </w:r>
    </w:p>
    <w:p w14:paraId="504941F9" w14:textId="77777777" w:rsidR="009D4FEC" w:rsidRPr="009D4FEC" w:rsidRDefault="009D4FEC" w:rsidP="009D4FEC">
      <w:pPr>
        <w:pStyle w:val="P22"/>
        <w:tabs>
          <w:tab w:val="clear" w:pos="1474"/>
          <w:tab w:val="clear" w:pos="1928"/>
          <w:tab w:val="clear" w:pos="2381"/>
          <w:tab w:val="clear" w:pos="2835"/>
          <w:tab w:val="clear" w:pos="6259"/>
          <w:tab w:val="left" w:pos="624"/>
          <w:tab w:val="left" w:pos="1021"/>
          <w:tab w:val="left" w:pos="6804"/>
        </w:tabs>
        <w:spacing w:before="72"/>
        <w:ind w:left="0" w:right="1134"/>
        <w:rPr>
          <w:rStyle w:val="default"/>
          <w:rFonts w:hint="cs"/>
          <w:rtl/>
        </w:rPr>
      </w:pPr>
      <w:r>
        <w:rPr>
          <w:rStyle w:val="default"/>
          <w:rFonts w:hint="cs"/>
          <w:rtl/>
        </w:rPr>
        <w:t>2.</w:t>
      </w:r>
      <w:r>
        <w:rPr>
          <w:rStyle w:val="default"/>
          <w:rFonts w:hint="cs"/>
          <w:rtl/>
        </w:rPr>
        <w:tab/>
      </w:r>
      <w:r w:rsidRPr="009D4FEC">
        <w:rPr>
          <w:rStyle w:val="default"/>
          <w:rFonts w:hint="cs"/>
          <w:rtl/>
        </w:rPr>
        <w:t xml:space="preserve">בעד ניקוי חצר </w:t>
      </w:r>
      <w:r w:rsidRPr="009D4FEC">
        <w:rPr>
          <w:rStyle w:val="default"/>
          <w:rFonts w:hint="eastAsia"/>
          <w:rtl/>
        </w:rPr>
        <w:t>– לכל 500 מ</w:t>
      </w:r>
      <w:r w:rsidRPr="009D4FEC">
        <w:rPr>
          <w:rStyle w:val="default"/>
          <w:rFonts w:hint="cs"/>
          <w:rtl/>
        </w:rPr>
        <w:t>"ר או חלק מהם</w:t>
      </w:r>
      <w:r w:rsidRPr="009D4FEC">
        <w:rPr>
          <w:rStyle w:val="default"/>
          <w:rFonts w:hint="cs"/>
          <w:rtl/>
        </w:rPr>
        <w:tab/>
        <w:t>400</w:t>
      </w:r>
    </w:p>
    <w:p w14:paraId="2574CA12" w14:textId="77777777" w:rsidR="009D4FEC" w:rsidRPr="009D4FEC" w:rsidRDefault="009D4FEC" w:rsidP="009D4FEC">
      <w:pPr>
        <w:pStyle w:val="P22"/>
        <w:tabs>
          <w:tab w:val="clear" w:pos="1474"/>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3.</w:t>
      </w:r>
      <w:r>
        <w:rPr>
          <w:rStyle w:val="default"/>
          <w:rFonts w:hint="cs"/>
          <w:rtl/>
        </w:rPr>
        <w:tab/>
      </w:r>
      <w:r w:rsidRPr="009D4FEC">
        <w:rPr>
          <w:rStyle w:val="default"/>
          <w:rFonts w:hint="cs"/>
          <w:rtl/>
        </w:rPr>
        <w:t>בעד ניקוי מגרש</w:t>
      </w:r>
      <w:r w:rsidRPr="009D4FEC">
        <w:rPr>
          <w:rStyle w:val="default"/>
          <w:rFonts w:hint="eastAsia"/>
          <w:rtl/>
        </w:rPr>
        <w:t>– לכל 500 מ</w:t>
      </w:r>
      <w:r w:rsidRPr="009D4FEC">
        <w:rPr>
          <w:rStyle w:val="default"/>
          <w:rFonts w:hint="cs"/>
          <w:rtl/>
        </w:rPr>
        <w:t>"ר או חלק מהם, כשיש צורך להשתמש בטרקטור</w:t>
      </w:r>
      <w:r w:rsidRPr="009D4FEC">
        <w:rPr>
          <w:rStyle w:val="default"/>
          <w:rFonts w:hint="cs"/>
          <w:rtl/>
        </w:rPr>
        <w:tab/>
        <w:t>810</w:t>
      </w:r>
    </w:p>
    <w:p w14:paraId="0C78DB80" w14:textId="77777777" w:rsidR="009D4FEC" w:rsidRPr="009D4FEC" w:rsidRDefault="009D4FEC" w:rsidP="009D4FEC">
      <w:pPr>
        <w:pStyle w:val="P22"/>
        <w:tabs>
          <w:tab w:val="clear" w:pos="1474"/>
          <w:tab w:val="clear" w:pos="1928"/>
          <w:tab w:val="clear" w:pos="2381"/>
          <w:tab w:val="clear" w:pos="2835"/>
          <w:tab w:val="clear" w:pos="6259"/>
          <w:tab w:val="left" w:pos="624"/>
          <w:tab w:val="left" w:pos="1021"/>
          <w:tab w:val="left" w:pos="6804"/>
        </w:tabs>
        <w:spacing w:before="72"/>
        <w:ind w:left="0" w:right="1134"/>
        <w:rPr>
          <w:rStyle w:val="default"/>
          <w:rFonts w:hint="cs"/>
          <w:rtl/>
        </w:rPr>
      </w:pPr>
      <w:r>
        <w:rPr>
          <w:rStyle w:val="default"/>
          <w:rFonts w:hint="cs"/>
          <w:rtl/>
        </w:rPr>
        <w:t>4.</w:t>
      </w:r>
      <w:r>
        <w:rPr>
          <w:rStyle w:val="default"/>
          <w:rFonts w:hint="cs"/>
          <w:rtl/>
        </w:rPr>
        <w:tab/>
      </w:r>
      <w:r w:rsidRPr="009D4FEC">
        <w:rPr>
          <w:rStyle w:val="default"/>
          <w:rFonts w:hint="cs"/>
          <w:rtl/>
        </w:rPr>
        <w:t xml:space="preserve">בעל סילוק פסולת על ידי משאית </w:t>
      </w:r>
      <w:r w:rsidRPr="009D4FEC">
        <w:rPr>
          <w:rStyle w:val="default"/>
          <w:rFonts w:hint="eastAsia"/>
          <w:rtl/>
        </w:rPr>
        <w:t>– לכל משאית</w:t>
      </w:r>
      <w:r w:rsidRPr="009D4FEC">
        <w:rPr>
          <w:rStyle w:val="default"/>
          <w:rFonts w:hint="eastAsia"/>
          <w:rtl/>
        </w:rPr>
        <w:tab/>
      </w:r>
      <w:r w:rsidRPr="009D4FEC">
        <w:rPr>
          <w:rStyle w:val="default"/>
          <w:rFonts w:hint="cs"/>
          <w:rtl/>
        </w:rPr>
        <w:t>810</w:t>
      </w:r>
    </w:p>
    <w:p w14:paraId="13897181" w14:textId="77777777" w:rsidR="009D4FEC" w:rsidRPr="009D4FEC" w:rsidRDefault="009D4FEC" w:rsidP="009D4FEC">
      <w:pPr>
        <w:pStyle w:val="P22"/>
        <w:tabs>
          <w:tab w:val="clear" w:pos="1474"/>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5.</w:t>
      </w:r>
      <w:r>
        <w:rPr>
          <w:rStyle w:val="default"/>
          <w:rFonts w:hint="cs"/>
          <w:rtl/>
        </w:rPr>
        <w:tab/>
      </w:r>
      <w:r w:rsidRPr="009D4FEC">
        <w:rPr>
          <w:rStyle w:val="default"/>
          <w:rFonts w:hint="cs"/>
          <w:rtl/>
        </w:rPr>
        <w:t xml:space="preserve">בעד ניקוי חצר של מפעל, בית מלאכה או חנות </w:t>
      </w:r>
      <w:r w:rsidRPr="009D4FEC">
        <w:rPr>
          <w:rStyle w:val="default"/>
          <w:rFonts w:hint="eastAsia"/>
          <w:rtl/>
        </w:rPr>
        <w:t>– לכל 1 מ</w:t>
      </w:r>
      <w:r w:rsidRPr="009D4FEC">
        <w:rPr>
          <w:rStyle w:val="default"/>
          <w:rFonts w:hint="cs"/>
          <w:rtl/>
        </w:rPr>
        <w:t>"ר, לחודש או חלק ממנו</w:t>
      </w:r>
      <w:r w:rsidRPr="009D4FEC">
        <w:rPr>
          <w:rStyle w:val="default"/>
          <w:rFonts w:hint="cs"/>
          <w:rtl/>
        </w:rPr>
        <w:tab/>
        <w:t>1.20</w:t>
      </w:r>
    </w:p>
    <w:p w14:paraId="1AD41797" w14:textId="77777777" w:rsidR="003D3B32" w:rsidRPr="009D4FEC" w:rsidRDefault="003D3B32" w:rsidP="009D4FEC">
      <w:pPr>
        <w:pStyle w:val="P00"/>
        <w:spacing w:before="72"/>
        <w:ind w:left="0" w:right="1134"/>
        <w:rPr>
          <w:rFonts w:cs="FrankRuehl" w:hint="cs"/>
          <w:rtl/>
          <w:lang w:eastAsia="en-US"/>
        </w:rPr>
      </w:pPr>
    </w:p>
    <w:p w14:paraId="5599B866" w14:textId="77777777" w:rsidR="003D3B32" w:rsidRPr="00465091" w:rsidRDefault="003D3B32">
      <w:pPr>
        <w:pStyle w:val="medium2-header"/>
        <w:keepLines w:val="0"/>
        <w:spacing w:before="72"/>
        <w:ind w:left="0" w:right="1134"/>
        <w:rPr>
          <w:rFonts w:cs="FrankRuehl" w:hint="cs"/>
          <w:noProof/>
          <w:rtl/>
        </w:rPr>
      </w:pPr>
      <w:bookmarkStart w:id="126" w:name="med16"/>
      <w:bookmarkEnd w:id="126"/>
      <w:r w:rsidRPr="00465091">
        <w:rPr>
          <w:rFonts w:cs="FrankRuehl" w:hint="cs"/>
          <w:noProof/>
          <w:rtl/>
        </w:rPr>
        <w:t>תוספת שניה</w:t>
      </w:r>
    </w:p>
    <w:p w14:paraId="0543F1E8"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היתר פינוי אשפה</w:t>
      </w:r>
    </w:p>
    <w:p w14:paraId="1AA40463" w14:textId="77777777" w:rsidR="003D3B32" w:rsidRDefault="003D3B32" w:rsidP="009D4FEC">
      <w:pPr>
        <w:pStyle w:val="P22"/>
        <w:tabs>
          <w:tab w:val="clear" w:pos="2835"/>
          <w:tab w:val="clear" w:pos="6259"/>
          <w:tab w:val="left" w:pos="327"/>
          <w:tab w:val="left" w:pos="624"/>
          <w:tab w:val="left" w:pos="1021"/>
          <w:tab w:val="left" w:pos="6804"/>
        </w:tabs>
        <w:spacing w:before="72"/>
        <w:ind w:left="-3" w:right="1134"/>
        <w:rPr>
          <w:rStyle w:val="default"/>
          <w:rFonts w:hint="cs"/>
          <w:rtl/>
        </w:rPr>
      </w:pPr>
      <w:r>
        <w:rPr>
          <w:rStyle w:val="default"/>
          <w:rFonts w:hint="cs"/>
          <w:rtl/>
        </w:rPr>
        <w:t>בעד היתר כאמור בסעיף 32(ד)</w:t>
      </w:r>
      <w:r>
        <w:rPr>
          <w:rStyle w:val="default"/>
          <w:rFonts w:hint="cs"/>
          <w:rtl/>
        </w:rPr>
        <w:tab/>
        <w:t>105</w:t>
      </w:r>
    </w:p>
    <w:p w14:paraId="2148F8CC" w14:textId="77777777" w:rsidR="003D3B32" w:rsidRDefault="003D3B32" w:rsidP="009D4FEC">
      <w:pPr>
        <w:pStyle w:val="P00"/>
        <w:spacing w:before="72"/>
        <w:ind w:left="0" w:right="1134"/>
        <w:rPr>
          <w:rFonts w:cs="FrankRuehl" w:hint="cs"/>
          <w:rtl/>
          <w:lang w:eastAsia="en-US"/>
        </w:rPr>
      </w:pPr>
    </w:p>
    <w:p w14:paraId="077D71BF" w14:textId="77777777" w:rsidR="005B210A" w:rsidRPr="00DB0737" w:rsidRDefault="00465091" w:rsidP="005B210A">
      <w:pPr>
        <w:pStyle w:val="medium2-header"/>
        <w:keepLines w:val="0"/>
        <w:spacing w:before="72"/>
        <w:ind w:left="0" w:right="1134"/>
        <w:rPr>
          <w:rFonts w:cs="FrankRuehl" w:hint="cs"/>
          <w:noProof/>
          <w:rtl/>
        </w:rPr>
      </w:pPr>
      <w:bookmarkStart w:id="127" w:name="med17"/>
      <w:bookmarkEnd w:id="127"/>
      <w:r w:rsidRPr="00DB0737">
        <w:rPr>
          <w:rFonts w:cs="FrankRuehl" w:hint="cs"/>
          <w:noProof/>
          <w:rtl/>
          <w:lang w:eastAsia="en-US"/>
        </w:rPr>
        <w:pict w14:anchorId="3D200B48">
          <v:shape id="_x0000_s2251" type="#_x0000_t202" style="position:absolute;left:0;text-align:left;margin-left:470.35pt;margin-top:7.1pt;width:1in;height:16.8pt;z-index:251725824" filled="f" stroked="f">
            <v:textbox inset="1mm,0,1mm,0">
              <w:txbxContent>
                <w:p w14:paraId="38D7E575" w14:textId="77777777" w:rsidR="00465091" w:rsidRDefault="00DB0737" w:rsidP="00465091">
                  <w:pPr>
                    <w:spacing w:line="160" w:lineRule="exact"/>
                    <w:jc w:val="left"/>
                    <w:rPr>
                      <w:rFonts w:cs="Miriam"/>
                      <w:sz w:val="18"/>
                      <w:szCs w:val="18"/>
                    </w:rPr>
                  </w:pPr>
                  <w:r>
                    <w:rPr>
                      <w:rFonts w:cs="Miriam" w:hint="cs"/>
                      <w:sz w:val="18"/>
                      <w:szCs w:val="18"/>
                      <w:rtl/>
                    </w:rPr>
                    <w:t>תיקון תשע"ט-2018</w:t>
                  </w:r>
                </w:p>
              </w:txbxContent>
            </v:textbox>
            <w10:anchorlock/>
          </v:shape>
        </w:pict>
      </w:r>
      <w:r w:rsidR="005B210A" w:rsidRPr="00DB0737">
        <w:rPr>
          <w:rFonts w:cs="FrankRuehl" w:hint="cs"/>
          <w:noProof/>
          <w:rtl/>
        </w:rPr>
        <w:t>תוספת שלישית</w:t>
      </w:r>
    </w:p>
    <w:p w14:paraId="7281525F" w14:textId="77777777" w:rsidR="005B210A" w:rsidRPr="00465091" w:rsidRDefault="005B210A"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38)</w:t>
      </w:r>
    </w:p>
    <w:p w14:paraId="66420A3C" w14:textId="77777777" w:rsidR="005B210A" w:rsidRPr="00465091" w:rsidRDefault="00DB0737" w:rsidP="00465091">
      <w:pPr>
        <w:pStyle w:val="P00"/>
        <w:spacing w:before="72"/>
        <w:ind w:left="0" w:right="1134"/>
        <w:jc w:val="center"/>
        <w:rPr>
          <w:rFonts w:cs="FrankRuehl" w:hint="cs"/>
          <w:b/>
          <w:bCs/>
          <w:sz w:val="22"/>
          <w:szCs w:val="22"/>
          <w:rtl/>
          <w:lang w:eastAsia="en-US"/>
        </w:rPr>
      </w:pPr>
      <w:r>
        <w:rPr>
          <w:rFonts w:cs="FrankRuehl" w:hint="cs"/>
          <w:b/>
          <w:bCs/>
          <w:sz w:val="22"/>
          <w:szCs w:val="22"/>
          <w:rtl/>
          <w:lang w:eastAsia="en-US"/>
        </w:rPr>
        <w:t xml:space="preserve">א. </w:t>
      </w:r>
      <w:r w:rsidR="005B210A" w:rsidRPr="00465091">
        <w:rPr>
          <w:rFonts w:cs="FrankRuehl" w:hint="cs"/>
          <w:b/>
          <w:bCs/>
          <w:sz w:val="22"/>
          <w:szCs w:val="22"/>
          <w:rtl/>
          <w:lang w:eastAsia="en-US"/>
        </w:rPr>
        <w:t xml:space="preserve">אגרה בעד פינוי </w:t>
      </w:r>
      <w:r w:rsidR="00465091" w:rsidRPr="00465091">
        <w:rPr>
          <w:rFonts w:cs="FrankRuehl" w:hint="cs"/>
          <w:b/>
          <w:bCs/>
          <w:sz w:val="22"/>
          <w:szCs w:val="22"/>
          <w:rtl/>
          <w:lang w:eastAsia="en-US"/>
        </w:rPr>
        <w:t>פסולת</w:t>
      </w:r>
      <w:r w:rsidR="005B210A" w:rsidRPr="00465091">
        <w:rPr>
          <w:rFonts w:cs="FrankRuehl" w:hint="cs"/>
          <w:b/>
          <w:bCs/>
          <w:sz w:val="22"/>
          <w:szCs w:val="22"/>
          <w:rtl/>
          <w:lang w:eastAsia="en-US"/>
        </w:rPr>
        <w:t xml:space="preserve"> של מפעל</w:t>
      </w:r>
    </w:p>
    <w:p w14:paraId="0E8F863A" w14:textId="77777777" w:rsidR="005B210A" w:rsidRPr="00465091" w:rsidRDefault="00465091" w:rsidP="00465091">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465091">
        <w:rPr>
          <w:rFonts w:cs="FrankRuehl" w:hint="cs"/>
          <w:sz w:val="22"/>
          <w:szCs w:val="22"/>
          <w:rtl/>
          <w:lang w:eastAsia="en-US"/>
        </w:rPr>
        <w:tab/>
        <w:t>שיעורי האגרה בשקלים חדשים</w:t>
      </w:r>
    </w:p>
    <w:p w14:paraId="331D1E29" w14:textId="77777777" w:rsidR="00465091" w:rsidRDefault="00DB0737" w:rsidP="00DB0737">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Fonts w:cs="FrankRuehl" w:hint="cs"/>
          <w:rtl/>
          <w:lang w:eastAsia="en-US"/>
        </w:rPr>
      </w:pPr>
      <w:r>
        <w:rPr>
          <w:rFonts w:cs="FrankRuehl" w:hint="cs"/>
          <w:rtl/>
          <w:lang w:eastAsia="en-US"/>
        </w:rPr>
        <w:t>1.</w:t>
      </w:r>
      <w:r>
        <w:rPr>
          <w:rFonts w:cs="FrankRuehl"/>
          <w:rtl/>
          <w:lang w:eastAsia="en-US"/>
        </w:rPr>
        <w:tab/>
      </w:r>
      <w:r w:rsidR="00465091">
        <w:rPr>
          <w:rFonts w:cs="FrankRuehl" w:hint="cs"/>
          <w:rtl/>
          <w:lang w:eastAsia="en-US"/>
        </w:rPr>
        <w:t>מכלים, לכל פינוי החל מהפינוי הראשון</w:t>
      </w:r>
      <w:r>
        <w:rPr>
          <w:rFonts w:cs="FrankRuehl" w:hint="cs"/>
          <w:rtl/>
          <w:lang w:eastAsia="en-US"/>
        </w:rPr>
        <w:t>,</w:t>
      </w:r>
      <w:r w:rsidR="00465091">
        <w:rPr>
          <w:rFonts w:cs="FrankRuehl" w:hint="cs"/>
          <w:rtl/>
          <w:lang w:eastAsia="en-US"/>
        </w:rPr>
        <w:t xml:space="preserve"> ובלבד שמספר הפינויים הממוצע בשבוע הוא 4 או יותר </w:t>
      </w:r>
      <w:r w:rsidR="00465091">
        <w:rPr>
          <w:rFonts w:cs="FrankRuehl"/>
          <w:rtl/>
          <w:lang w:eastAsia="en-US"/>
        </w:rPr>
        <w:t>–</w:t>
      </w:r>
    </w:p>
    <w:p w14:paraId="7F1AE27B"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מכל בנפח עד 0.3 מ"ק (כולל)</w:t>
      </w:r>
      <w:r>
        <w:rPr>
          <w:rFonts w:cs="FrankRuehl" w:hint="cs"/>
          <w:rtl/>
          <w:lang w:eastAsia="en-US"/>
        </w:rPr>
        <w:tab/>
        <w:t>6.</w:t>
      </w:r>
      <w:r w:rsidR="00DB0737">
        <w:rPr>
          <w:rFonts w:cs="FrankRuehl" w:hint="cs"/>
          <w:rtl/>
          <w:lang w:eastAsia="en-US"/>
        </w:rPr>
        <w:t>56</w:t>
      </w:r>
    </w:p>
    <w:p w14:paraId="456F95D9"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מכל בנפח שבין 0.3 מ"ק ל-0.6 מ"ק (כולל)</w:t>
      </w:r>
      <w:r>
        <w:rPr>
          <w:rFonts w:cs="FrankRuehl" w:hint="cs"/>
          <w:rtl/>
          <w:lang w:eastAsia="en-US"/>
        </w:rPr>
        <w:tab/>
      </w:r>
      <w:r w:rsidR="00DB0737">
        <w:rPr>
          <w:rFonts w:cs="FrankRuehl" w:hint="cs"/>
          <w:rtl/>
          <w:lang w:eastAsia="en-US"/>
        </w:rPr>
        <w:t>9.83</w:t>
      </w:r>
    </w:p>
    <w:p w14:paraId="64D487C3"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מכל בנפח שבין 0.6 מ"ק ל-0.9 מ"ק (כולל)</w:t>
      </w:r>
      <w:r>
        <w:rPr>
          <w:rFonts w:cs="FrankRuehl" w:hint="cs"/>
          <w:rtl/>
          <w:lang w:eastAsia="en-US"/>
        </w:rPr>
        <w:tab/>
        <w:t>18.</w:t>
      </w:r>
      <w:r w:rsidR="00DB0737">
        <w:rPr>
          <w:rFonts w:cs="FrankRuehl" w:hint="cs"/>
          <w:rtl/>
          <w:lang w:eastAsia="en-US"/>
        </w:rPr>
        <w:t>03</w:t>
      </w:r>
    </w:p>
    <w:p w14:paraId="48692D30"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מכל בנפח שבין 0.9 מ"ק ל-1.2 מ"ק (כולל)</w:t>
      </w:r>
      <w:r>
        <w:rPr>
          <w:rFonts w:cs="FrankRuehl" w:hint="cs"/>
          <w:rtl/>
          <w:lang w:eastAsia="en-US"/>
        </w:rPr>
        <w:tab/>
      </w:r>
      <w:r w:rsidR="00DB0737">
        <w:rPr>
          <w:rFonts w:cs="FrankRuehl" w:hint="cs"/>
          <w:rtl/>
          <w:lang w:eastAsia="en-US"/>
        </w:rPr>
        <w:t>30.03</w:t>
      </w:r>
    </w:p>
    <w:p w14:paraId="05F7731E"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מכל בנפח שבין 1.2 מ"ק ל-3 מ"ק (כולל)</w:t>
      </w:r>
      <w:r>
        <w:rPr>
          <w:rFonts w:cs="FrankRuehl" w:hint="cs"/>
          <w:rtl/>
          <w:lang w:eastAsia="en-US"/>
        </w:rPr>
        <w:tab/>
      </w:r>
      <w:r w:rsidR="00DB0737">
        <w:rPr>
          <w:rFonts w:cs="FrankRuehl" w:hint="cs"/>
          <w:rtl/>
          <w:lang w:eastAsia="en-US"/>
        </w:rPr>
        <w:t>54.62</w:t>
      </w:r>
    </w:p>
    <w:p w14:paraId="0107EFDD" w14:textId="77777777" w:rsidR="00DB0737" w:rsidRDefault="00DB0737" w:rsidP="00DB0737">
      <w:pPr>
        <w:pStyle w:val="P00"/>
        <w:tabs>
          <w:tab w:val="clear" w:pos="624"/>
          <w:tab w:val="clear" w:pos="1021"/>
          <w:tab w:val="clear" w:pos="1474"/>
          <w:tab w:val="clear" w:pos="1928"/>
          <w:tab w:val="clear" w:pos="2381"/>
          <w:tab w:val="clear" w:pos="2835"/>
          <w:tab w:val="clear" w:pos="6259"/>
          <w:tab w:val="center" w:pos="6124"/>
          <w:tab w:val="center" w:pos="7484"/>
        </w:tabs>
        <w:spacing w:before="72"/>
        <w:ind w:left="0" w:right="3402"/>
        <w:jc w:val="left"/>
        <w:rPr>
          <w:rFonts w:cs="FrankRuehl"/>
          <w:sz w:val="22"/>
          <w:szCs w:val="22"/>
          <w:rtl/>
          <w:lang w:eastAsia="en-US"/>
        </w:rPr>
      </w:pPr>
      <w:r>
        <w:rPr>
          <w:rFonts w:cs="FrankRuehl"/>
          <w:rtl/>
          <w:lang w:eastAsia="en-US"/>
        </w:rPr>
        <w:tab/>
      </w:r>
      <w:r w:rsidRPr="00465091">
        <w:rPr>
          <w:rFonts w:cs="FrankRuehl" w:hint="cs"/>
          <w:sz w:val="22"/>
          <w:szCs w:val="22"/>
          <w:rtl/>
          <w:lang w:eastAsia="en-US"/>
        </w:rPr>
        <w:t xml:space="preserve">פינוי יום </w:t>
      </w:r>
      <w:r w:rsidRPr="00465091">
        <w:rPr>
          <w:rFonts w:cs="FrankRuehl" w:hint="cs"/>
          <w:sz w:val="22"/>
          <w:szCs w:val="22"/>
          <w:rtl/>
          <w:lang w:eastAsia="en-US"/>
        </w:rPr>
        <w:tab/>
        <w:t>פינוי לילה</w:t>
      </w:r>
    </w:p>
    <w:p w14:paraId="288999F9" w14:textId="77777777" w:rsidR="00DB0737" w:rsidRDefault="00DB0737" w:rsidP="00DB0737">
      <w:pPr>
        <w:pStyle w:val="P00"/>
        <w:tabs>
          <w:tab w:val="clear" w:pos="624"/>
          <w:tab w:val="clear" w:pos="1021"/>
          <w:tab w:val="clear" w:pos="1474"/>
          <w:tab w:val="clear" w:pos="1928"/>
          <w:tab w:val="clear" w:pos="2381"/>
          <w:tab w:val="clear" w:pos="2835"/>
          <w:tab w:val="clear" w:pos="6259"/>
          <w:tab w:val="center" w:pos="6124"/>
          <w:tab w:val="center" w:pos="7484"/>
        </w:tabs>
        <w:spacing w:before="0"/>
        <w:ind w:left="0" w:right="3402"/>
        <w:jc w:val="left"/>
        <w:rPr>
          <w:rFonts w:cs="FrankRuehl"/>
          <w:rtl/>
          <w:lang w:eastAsia="en-US"/>
        </w:rPr>
      </w:pPr>
      <w:r>
        <w:rPr>
          <w:rFonts w:cs="FrankRuehl"/>
          <w:rtl/>
          <w:lang w:eastAsia="en-US"/>
        </w:rPr>
        <w:tab/>
      </w:r>
      <w:r w:rsidRPr="00465091">
        <w:rPr>
          <w:rFonts w:cs="FrankRuehl" w:hint="cs"/>
          <w:sz w:val="22"/>
          <w:szCs w:val="22"/>
          <w:u w:val="single"/>
          <w:rtl/>
          <w:lang w:eastAsia="en-US"/>
        </w:rPr>
        <w:t>בין 6</w:t>
      </w:r>
      <w:r>
        <w:rPr>
          <w:rFonts w:cs="FrankRuehl" w:hint="cs"/>
          <w:sz w:val="22"/>
          <w:szCs w:val="22"/>
          <w:u w:val="single"/>
          <w:rtl/>
          <w:lang w:eastAsia="en-US"/>
        </w:rPr>
        <w:t>:</w:t>
      </w:r>
      <w:r w:rsidRPr="00465091">
        <w:rPr>
          <w:rFonts w:cs="FrankRuehl" w:hint="cs"/>
          <w:sz w:val="22"/>
          <w:szCs w:val="22"/>
          <w:u w:val="single"/>
          <w:rtl/>
          <w:lang w:eastAsia="en-US"/>
        </w:rPr>
        <w:t>00 ל-18</w:t>
      </w:r>
      <w:r>
        <w:rPr>
          <w:rFonts w:cs="FrankRuehl" w:hint="cs"/>
          <w:sz w:val="22"/>
          <w:szCs w:val="22"/>
          <w:u w:val="single"/>
          <w:rtl/>
          <w:lang w:eastAsia="en-US"/>
        </w:rPr>
        <w:t>:</w:t>
      </w:r>
      <w:r w:rsidRPr="00465091">
        <w:rPr>
          <w:rFonts w:cs="FrankRuehl" w:hint="cs"/>
          <w:sz w:val="22"/>
          <w:szCs w:val="22"/>
          <w:u w:val="single"/>
          <w:rtl/>
          <w:lang w:eastAsia="en-US"/>
        </w:rPr>
        <w:t>00</w:t>
      </w:r>
      <w:r>
        <w:rPr>
          <w:rFonts w:cs="FrankRuehl"/>
          <w:sz w:val="22"/>
          <w:szCs w:val="22"/>
          <w:u w:val="single"/>
          <w:rtl/>
          <w:lang w:eastAsia="en-US"/>
        </w:rPr>
        <w:tab/>
      </w:r>
      <w:r w:rsidRPr="00465091">
        <w:rPr>
          <w:rFonts w:cs="FrankRuehl" w:hint="cs"/>
          <w:sz w:val="22"/>
          <w:szCs w:val="22"/>
          <w:u w:val="single"/>
          <w:rtl/>
          <w:lang w:eastAsia="en-US"/>
        </w:rPr>
        <w:t>בין 18:00 ל-6:00</w:t>
      </w:r>
    </w:p>
    <w:p w14:paraId="41E4B123" w14:textId="77777777" w:rsidR="00465091" w:rsidRDefault="00DB0737" w:rsidP="00DB0737">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Fonts w:cs="FrankRuehl" w:hint="cs"/>
          <w:rtl/>
          <w:lang w:eastAsia="en-US"/>
        </w:rPr>
      </w:pPr>
      <w:r>
        <w:rPr>
          <w:rFonts w:cs="FrankRuehl" w:hint="cs"/>
          <w:rtl/>
          <w:lang w:eastAsia="en-US"/>
        </w:rPr>
        <w:t>2.</w:t>
      </w:r>
      <w:r>
        <w:rPr>
          <w:rFonts w:cs="FrankRuehl"/>
          <w:rtl/>
          <w:lang w:eastAsia="en-US"/>
        </w:rPr>
        <w:tab/>
      </w:r>
      <w:r w:rsidR="00465091">
        <w:rPr>
          <w:rFonts w:cs="FrankRuehl" w:hint="cs"/>
          <w:rtl/>
          <w:lang w:eastAsia="en-US"/>
        </w:rPr>
        <w:t xml:space="preserve">מכולות (לרבות כל כלי אשפה שנפחו גדול מ-3 מ"ק, אך למעט דחסנים), לכל פינוי </w:t>
      </w:r>
      <w:r w:rsidR="00465091">
        <w:rPr>
          <w:rFonts w:cs="FrankRuehl"/>
          <w:rtl/>
          <w:lang w:eastAsia="en-US"/>
        </w:rPr>
        <w:t>–</w:t>
      </w:r>
      <w:r w:rsidR="00465091">
        <w:rPr>
          <w:rFonts w:cs="FrankRuehl" w:hint="cs"/>
          <w:rtl/>
          <w:lang w:eastAsia="en-US"/>
        </w:rPr>
        <w:tab/>
      </w:r>
    </w:p>
    <w:p w14:paraId="7D6C5C39"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397" w:right="3402"/>
        <w:jc w:val="left"/>
        <w:rPr>
          <w:rFonts w:cs="FrankRuehl" w:hint="cs"/>
          <w:rtl/>
          <w:lang w:eastAsia="en-US"/>
        </w:rPr>
      </w:pPr>
      <w:r>
        <w:rPr>
          <w:rFonts w:cs="FrankRuehl" w:hint="cs"/>
          <w:rtl/>
          <w:lang w:eastAsia="en-US"/>
        </w:rPr>
        <w:t xml:space="preserve">מכולה בנפח </w:t>
      </w:r>
      <w:r w:rsidR="00DB0737">
        <w:rPr>
          <w:rFonts w:cs="FrankRuehl" w:hint="cs"/>
          <w:rtl/>
          <w:lang w:eastAsia="en-US"/>
        </w:rPr>
        <w:t>קטן</w:t>
      </w:r>
      <w:r>
        <w:rPr>
          <w:rFonts w:cs="FrankRuehl" w:hint="cs"/>
          <w:rtl/>
          <w:lang w:eastAsia="en-US"/>
        </w:rPr>
        <w:t xml:space="preserve"> </w:t>
      </w:r>
      <w:r w:rsidR="00DB0737">
        <w:rPr>
          <w:rFonts w:cs="FrankRuehl" w:hint="cs"/>
          <w:rtl/>
          <w:lang w:eastAsia="en-US"/>
        </w:rPr>
        <w:t>מ-</w:t>
      </w:r>
      <w:r>
        <w:rPr>
          <w:rFonts w:cs="FrankRuehl" w:hint="cs"/>
          <w:rtl/>
          <w:lang w:eastAsia="en-US"/>
        </w:rPr>
        <w:t>8 מ"ק</w:t>
      </w:r>
      <w:r>
        <w:rPr>
          <w:rFonts w:cs="FrankRuehl" w:hint="cs"/>
          <w:rtl/>
          <w:lang w:eastAsia="en-US"/>
        </w:rPr>
        <w:tab/>
      </w:r>
      <w:r w:rsidR="00DB0737">
        <w:rPr>
          <w:rFonts w:cs="FrankRuehl" w:hint="cs"/>
          <w:rtl/>
          <w:lang w:eastAsia="en-US"/>
        </w:rPr>
        <w:t>333.35</w:t>
      </w:r>
      <w:r>
        <w:rPr>
          <w:rFonts w:cs="FrankRuehl" w:hint="cs"/>
          <w:rtl/>
          <w:lang w:eastAsia="en-US"/>
        </w:rPr>
        <w:tab/>
      </w:r>
      <w:r w:rsidR="00DB0737">
        <w:rPr>
          <w:rFonts w:cs="FrankRuehl" w:hint="cs"/>
          <w:rtl/>
          <w:lang w:eastAsia="en-US"/>
        </w:rPr>
        <w:t>285.57</w:t>
      </w:r>
    </w:p>
    <w:p w14:paraId="411AEA66"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397" w:right="3402"/>
        <w:jc w:val="left"/>
        <w:rPr>
          <w:rFonts w:cs="FrankRuehl" w:hint="cs"/>
          <w:rtl/>
          <w:lang w:eastAsia="en-US"/>
        </w:rPr>
      </w:pPr>
      <w:r>
        <w:rPr>
          <w:rFonts w:cs="FrankRuehl" w:hint="cs"/>
          <w:rtl/>
          <w:lang w:eastAsia="en-US"/>
        </w:rPr>
        <w:t>מכולה בנפח 8 מ"ק ועד 14 מ"ק (כולל)</w:t>
      </w:r>
      <w:r>
        <w:rPr>
          <w:rFonts w:cs="FrankRuehl" w:hint="cs"/>
          <w:rtl/>
          <w:lang w:eastAsia="en-US"/>
        </w:rPr>
        <w:tab/>
      </w:r>
      <w:r w:rsidR="00DB0737">
        <w:rPr>
          <w:rFonts w:cs="FrankRuehl" w:hint="cs"/>
          <w:rtl/>
          <w:lang w:eastAsia="en-US"/>
        </w:rPr>
        <w:t>496.08</w:t>
      </w:r>
      <w:r>
        <w:rPr>
          <w:rFonts w:cs="FrankRuehl" w:hint="cs"/>
          <w:rtl/>
          <w:lang w:eastAsia="en-US"/>
        </w:rPr>
        <w:tab/>
      </w:r>
      <w:r w:rsidR="00DB0737">
        <w:rPr>
          <w:rFonts w:cs="FrankRuehl" w:hint="cs"/>
          <w:rtl/>
          <w:lang w:eastAsia="en-US"/>
        </w:rPr>
        <w:t>448.31</w:t>
      </w:r>
    </w:p>
    <w:p w14:paraId="409F0FEA"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237"/>
          <w:tab w:val="center" w:pos="7371"/>
        </w:tabs>
        <w:spacing w:before="72"/>
        <w:ind w:left="397" w:right="3402"/>
        <w:jc w:val="left"/>
        <w:rPr>
          <w:rFonts w:cs="FrankRuehl" w:hint="cs"/>
          <w:rtl/>
          <w:lang w:eastAsia="en-US"/>
        </w:rPr>
      </w:pPr>
      <w:r>
        <w:rPr>
          <w:rFonts w:cs="FrankRuehl" w:hint="cs"/>
          <w:rtl/>
          <w:lang w:eastAsia="en-US"/>
        </w:rPr>
        <w:t>מכולה בנפח גדול מ-14 מ"ק</w:t>
      </w:r>
      <w:r>
        <w:rPr>
          <w:rFonts w:cs="FrankRuehl" w:hint="cs"/>
          <w:rtl/>
          <w:lang w:eastAsia="en-US"/>
        </w:rPr>
        <w:tab/>
      </w:r>
      <w:r w:rsidR="00DB0737">
        <w:rPr>
          <w:rFonts w:cs="FrankRuehl" w:hint="cs"/>
          <w:rtl/>
          <w:lang w:eastAsia="en-US"/>
        </w:rPr>
        <w:t>872.49</w:t>
      </w:r>
      <w:r>
        <w:rPr>
          <w:rFonts w:cs="FrankRuehl" w:hint="cs"/>
          <w:rtl/>
          <w:lang w:eastAsia="en-US"/>
        </w:rPr>
        <w:tab/>
      </w:r>
      <w:r w:rsidR="00DB0737">
        <w:rPr>
          <w:rFonts w:cs="FrankRuehl" w:hint="cs"/>
          <w:rtl/>
          <w:lang w:eastAsia="en-US"/>
        </w:rPr>
        <w:t>699.95</w:t>
      </w:r>
    </w:p>
    <w:p w14:paraId="31325B13" w14:textId="77777777" w:rsidR="00465091" w:rsidRDefault="00DB0737" w:rsidP="00DB0737">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Fonts w:cs="FrankRuehl" w:hint="cs"/>
          <w:rtl/>
          <w:lang w:eastAsia="en-US"/>
        </w:rPr>
      </w:pPr>
      <w:r>
        <w:rPr>
          <w:rFonts w:cs="FrankRuehl" w:hint="cs"/>
          <w:rtl/>
          <w:lang w:eastAsia="en-US"/>
        </w:rPr>
        <w:t>3.</w:t>
      </w:r>
      <w:r>
        <w:rPr>
          <w:rFonts w:cs="FrankRuehl"/>
          <w:rtl/>
          <w:lang w:eastAsia="en-US"/>
        </w:rPr>
        <w:tab/>
      </w:r>
      <w:r w:rsidR="00465091">
        <w:rPr>
          <w:rFonts w:cs="FrankRuehl" w:hint="cs"/>
          <w:rtl/>
          <w:lang w:eastAsia="en-US"/>
        </w:rPr>
        <w:t xml:space="preserve">דחסנים, לכל פינוי </w:t>
      </w:r>
      <w:r w:rsidR="00465091">
        <w:rPr>
          <w:rFonts w:cs="FrankRuehl"/>
          <w:rtl/>
          <w:lang w:eastAsia="en-US"/>
        </w:rPr>
        <w:t>–</w:t>
      </w:r>
    </w:p>
    <w:p w14:paraId="73DCC449" w14:textId="77777777" w:rsidR="00465091" w:rsidRDefault="00465091"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 xml:space="preserve">דחסן בנפח </w:t>
      </w:r>
      <w:r w:rsidR="00DB0737">
        <w:rPr>
          <w:rFonts w:cs="FrankRuehl" w:hint="cs"/>
          <w:rtl/>
          <w:lang w:eastAsia="en-US"/>
        </w:rPr>
        <w:t>קטן</w:t>
      </w:r>
      <w:r>
        <w:rPr>
          <w:rFonts w:cs="FrankRuehl" w:hint="cs"/>
          <w:rtl/>
          <w:lang w:eastAsia="en-US"/>
        </w:rPr>
        <w:t xml:space="preserve"> </w:t>
      </w:r>
      <w:r w:rsidR="00DB0737">
        <w:rPr>
          <w:rFonts w:cs="FrankRuehl" w:hint="cs"/>
          <w:rtl/>
          <w:lang w:eastAsia="en-US"/>
        </w:rPr>
        <w:t>מ-</w:t>
      </w:r>
      <w:r>
        <w:rPr>
          <w:rFonts w:cs="FrankRuehl" w:hint="cs"/>
          <w:rtl/>
          <w:lang w:eastAsia="en-US"/>
        </w:rPr>
        <w:t>13 מ"ק</w:t>
      </w:r>
      <w:r>
        <w:rPr>
          <w:rFonts w:cs="FrankRuehl" w:hint="cs"/>
          <w:rtl/>
          <w:lang w:eastAsia="en-US"/>
        </w:rPr>
        <w:tab/>
      </w:r>
      <w:r w:rsidR="00DB0737">
        <w:rPr>
          <w:rFonts w:cs="FrankRuehl" w:hint="cs"/>
          <w:rtl/>
          <w:lang w:eastAsia="en-US"/>
        </w:rPr>
        <w:t>2,274.53</w:t>
      </w:r>
    </w:p>
    <w:p w14:paraId="7763234C" w14:textId="77777777" w:rsidR="00465091" w:rsidRDefault="00E02893"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דחסן בנפח 13 מ"ק ועד 19 מ"ק (כולל)</w:t>
      </w:r>
      <w:r>
        <w:rPr>
          <w:rFonts w:cs="FrankRuehl" w:hint="cs"/>
          <w:rtl/>
          <w:lang w:eastAsia="en-US"/>
        </w:rPr>
        <w:tab/>
      </w:r>
      <w:r w:rsidR="00DB0737">
        <w:rPr>
          <w:rFonts w:cs="FrankRuehl" w:hint="cs"/>
          <w:rtl/>
          <w:lang w:eastAsia="en-US"/>
        </w:rPr>
        <w:t>2,669.24</w:t>
      </w:r>
    </w:p>
    <w:p w14:paraId="314E0156" w14:textId="77777777" w:rsidR="00E02893" w:rsidRDefault="00E02893"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דחסן בנפח גדול מ-19 מ"ק</w:t>
      </w:r>
      <w:r>
        <w:rPr>
          <w:rFonts w:cs="FrankRuehl" w:hint="cs"/>
          <w:rtl/>
          <w:lang w:eastAsia="en-US"/>
        </w:rPr>
        <w:tab/>
      </w:r>
      <w:r w:rsidR="00DB0737">
        <w:rPr>
          <w:rFonts w:cs="FrankRuehl" w:hint="cs"/>
          <w:rtl/>
          <w:lang w:eastAsia="en-US"/>
        </w:rPr>
        <w:t>3,724.09</w:t>
      </w:r>
    </w:p>
    <w:p w14:paraId="18961B48" w14:textId="77777777" w:rsidR="00E02893" w:rsidRDefault="00DB0737" w:rsidP="00DB0737">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Fonts w:cs="FrankRuehl" w:hint="cs"/>
          <w:rtl/>
          <w:lang w:eastAsia="en-US"/>
        </w:rPr>
      </w:pPr>
      <w:r>
        <w:rPr>
          <w:rFonts w:cs="FrankRuehl" w:hint="cs"/>
          <w:rtl/>
          <w:lang w:eastAsia="en-US"/>
        </w:rPr>
        <w:t>4.</w:t>
      </w:r>
      <w:r>
        <w:rPr>
          <w:rFonts w:cs="FrankRuehl"/>
          <w:rtl/>
          <w:lang w:eastAsia="en-US"/>
        </w:rPr>
        <w:tab/>
      </w:r>
      <w:r>
        <w:rPr>
          <w:rFonts w:cs="FrankRuehl" w:hint="cs"/>
          <w:rtl/>
          <w:lang w:eastAsia="en-US"/>
        </w:rPr>
        <w:t xml:space="preserve">פינוי </w:t>
      </w:r>
      <w:r w:rsidR="00E02893">
        <w:rPr>
          <w:rFonts w:cs="FrankRuehl" w:hint="cs"/>
          <w:rtl/>
          <w:lang w:eastAsia="en-US"/>
        </w:rPr>
        <w:t>כלי אשפה ציבורי</w:t>
      </w:r>
      <w:r w:rsidR="00FE0982">
        <w:rPr>
          <w:rFonts w:cs="FrankRuehl" w:hint="cs"/>
          <w:rtl/>
          <w:lang w:eastAsia="en-US"/>
        </w:rPr>
        <w:t xml:space="preserve"> רב-משתתפים, לכל מפעל לכל פינוי </w:t>
      </w:r>
      <w:r w:rsidR="00FE0982">
        <w:rPr>
          <w:rFonts w:cs="FrankRuehl"/>
          <w:rtl/>
          <w:lang w:eastAsia="en-US"/>
        </w:rPr>
        <w:t>–</w:t>
      </w:r>
    </w:p>
    <w:p w14:paraId="51A1673B" w14:textId="77777777" w:rsidR="00FE0982" w:rsidRPr="00DB0737" w:rsidRDefault="00FE0982"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1134"/>
        <w:jc w:val="left"/>
        <w:rPr>
          <w:rFonts w:cs="FrankRuehl" w:hint="cs"/>
          <w:sz w:val="24"/>
          <w:szCs w:val="24"/>
          <w:rtl/>
          <w:lang w:eastAsia="en-US"/>
        </w:rPr>
      </w:pPr>
      <w:r>
        <w:rPr>
          <w:rFonts w:cs="FrankRuehl" w:hint="cs"/>
          <w:rtl/>
          <w:lang w:eastAsia="en-US"/>
        </w:rPr>
        <w:t>בעד פינוי כלי אשפה רב-משתתפים</w:t>
      </w:r>
      <w:r>
        <w:rPr>
          <w:rFonts w:cs="FrankRuehl" w:hint="cs"/>
          <w:rtl/>
          <w:lang w:eastAsia="en-US"/>
        </w:rPr>
        <w:tab/>
      </w:r>
      <w:r w:rsidRPr="00FE0982">
        <w:rPr>
          <w:rFonts w:cs="FrankRuehl" w:hint="cs"/>
          <w:sz w:val="24"/>
          <w:szCs w:val="24"/>
          <w:rtl/>
          <w:lang w:eastAsia="en-US"/>
        </w:rPr>
        <w:t>10% מתעריף הפינוי</w:t>
      </w:r>
      <w:r w:rsidRPr="00DB0737">
        <w:rPr>
          <w:rFonts w:cs="FrankRuehl" w:hint="cs"/>
          <w:sz w:val="24"/>
          <w:szCs w:val="24"/>
          <w:rtl/>
          <w:lang w:eastAsia="en-US"/>
        </w:rPr>
        <w:t xml:space="preserve"> הרלוונטי, </w:t>
      </w:r>
    </w:p>
    <w:p w14:paraId="3802269D" w14:textId="77777777" w:rsidR="00FE0982" w:rsidRPr="00FE0982" w:rsidRDefault="00FE0982" w:rsidP="00FE0982">
      <w:pPr>
        <w:pStyle w:val="P00"/>
        <w:tabs>
          <w:tab w:val="clear" w:pos="624"/>
          <w:tab w:val="clear" w:pos="1021"/>
          <w:tab w:val="clear" w:pos="1474"/>
          <w:tab w:val="clear" w:pos="1928"/>
          <w:tab w:val="clear" w:pos="2381"/>
          <w:tab w:val="clear" w:pos="2835"/>
          <w:tab w:val="clear" w:pos="6259"/>
          <w:tab w:val="center" w:pos="6804"/>
        </w:tabs>
        <w:spacing w:before="0"/>
        <w:ind w:left="5670" w:right="1134"/>
        <w:jc w:val="center"/>
        <w:rPr>
          <w:rFonts w:cs="FrankRuehl" w:hint="cs"/>
          <w:sz w:val="24"/>
          <w:szCs w:val="24"/>
          <w:rtl/>
          <w:lang w:eastAsia="en-US"/>
        </w:rPr>
      </w:pPr>
      <w:r w:rsidRPr="00FE0982">
        <w:rPr>
          <w:rFonts w:cs="FrankRuehl" w:hint="cs"/>
          <w:sz w:val="24"/>
          <w:szCs w:val="24"/>
          <w:rtl/>
          <w:lang w:eastAsia="en-US"/>
        </w:rPr>
        <w:t>אלא אם כן הוכיח</w:t>
      </w:r>
      <w:r>
        <w:rPr>
          <w:rFonts w:cs="FrankRuehl" w:hint="cs"/>
          <w:sz w:val="24"/>
          <w:szCs w:val="24"/>
          <w:rtl/>
          <w:lang w:eastAsia="en-US"/>
        </w:rPr>
        <w:t xml:space="preserve"> המפעל להנחת דעת המפקח כי חלקו בניצול כלי האשפה אינו עולה על 5%, שאז יעמוד החיוב על 5% מתעריף הפינוי הנוגע לעניין</w:t>
      </w:r>
    </w:p>
    <w:p w14:paraId="45902941" w14:textId="77777777" w:rsidR="00FE0982" w:rsidRDefault="00DB0737" w:rsidP="00DB0737">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Fonts w:cs="FrankRuehl" w:hint="cs"/>
          <w:rtl/>
          <w:lang w:eastAsia="en-US"/>
        </w:rPr>
      </w:pPr>
      <w:r>
        <w:rPr>
          <w:rFonts w:cs="FrankRuehl" w:hint="cs"/>
          <w:rtl/>
          <w:lang w:eastAsia="en-US"/>
        </w:rPr>
        <w:t>5.</w:t>
      </w:r>
      <w:r>
        <w:rPr>
          <w:rFonts w:cs="FrankRuehl"/>
          <w:rtl/>
          <w:lang w:eastAsia="en-US"/>
        </w:rPr>
        <w:tab/>
      </w:r>
      <w:r w:rsidR="00FE0982">
        <w:rPr>
          <w:rFonts w:cs="FrankRuehl" w:hint="cs"/>
          <w:rtl/>
          <w:lang w:eastAsia="en-US"/>
        </w:rPr>
        <w:t xml:space="preserve">פינוי עצמי לתחנת מעבר, לכל ק"ג אשפה </w:t>
      </w:r>
      <w:r w:rsidR="00FE0982">
        <w:rPr>
          <w:rFonts w:cs="FrankRuehl"/>
          <w:rtl/>
          <w:lang w:eastAsia="en-US"/>
        </w:rPr>
        <w:t>–</w:t>
      </w:r>
    </w:p>
    <w:p w14:paraId="468B82BF" w14:textId="77777777" w:rsidR="00FE0982" w:rsidRDefault="00FE0982" w:rsidP="00FE0982">
      <w:pPr>
        <w:pStyle w:val="P00"/>
        <w:tabs>
          <w:tab w:val="clear" w:pos="624"/>
          <w:tab w:val="clear" w:pos="1021"/>
          <w:tab w:val="clear" w:pos="1474"/>
          <w:tab w:val="clear" w:pos="1928"/>
          <w:tab w:val="clear" w:pos="2381"/>
          <w:tab w:val="clear" w:pos="2835"/>
          <w:tab w:val="clear" w:pos="6259"/>
          <w:tab w:val="center" w:pos="6804"/>
        </w:tabs>
        <w:spacing w:before="72"/>
        <w:ind w:left="397" w:right="3402"/>
        <w:jc w:val="left"/>
        <w:rPr>
          <w:rFonts w:cs="FrankRuehl" w:hint="cs"/>
          <w:rtl/>
          <w:lang w:eastAsia="en-US"/>
        </w:rPr>
      </w:pPr>
      <w:r>
        <w:rPr>
          <w:rFonts w:cs="FrankRuehl" w:hint="cs"/>
          <w:rtl/>
          <w:lang w:eastAsia="en-US"/>
        </w:rPr>
        <w:t>פינוי עצמי לתחנת מעבר עירונית</w:t>
      </w:r>
      <w:r>
        <w:rPr>
          <w:rFonts w:cs="FrankRuehl" w:hint="cs"/>
          <w:rtl/>
          <w:lang w:eastAsia="en-US"/>
        </w:rPr>
        <w:tab/>
        <w:t>0.3</w:t>
      </w:r>
      <w:r w:rsidR="00CA0F99">
        <w:rPr>
          <w:rFonts w:cs="FrankRuehl" w:hint="cs"/>
          <w:rtl/>
          <w:lang w:eastAsia="en-US"/>
        </w:rPr>
        <w:t>6</w:t>
      </w:r>
    </w:p>
    <w:p w14:paraId="7123B4F2" w14:textId="77777777" w:rsidR="00FE0982" w:rsidRPr="00CA0F99" w:rsidRDefault="00CA0F99" w:rsidP="00CA0F99">
      <w:pPr>
        <w:pStyle w:val="P00"/>
        <w:spacing w:before="72"/>
        <w:ind w:left="0" w:right="1134"/>
        <w:jc w:val="center"/>
        <w:rPr>
          <w:rFonts w:cs="FrankRuehl" w:hint="cs"/>
          <w:b/>
          <w:bCs/>
          <w:sz w:val="22"/>
          <w:szCs w:val="22"/>
          <w:rtl/>
          <w:lang w:eastAsia="en-US"/>
        </w:rPr>
      </w:pPr>
      <w:r w:rsidRPr="00CA0F99">
        <w:rPr>
          <w:rFonts w:cs="FrankRuehl" w:hint="cs"/>
          <w:b/>
          <w:bCs/>
          <w:sz w:val="22"/>
          <w:szCs w:val="22"/>
          <w:rtl/>
          <w:lang w:eastAsia="en-US"/>
        </w:rPr>
        <w:t xml:space="preserve">ב. </w:t>
      </w:r>
      <w:r w:rsidR="00FE0982" w:rsidRPr="00CA0F99">
        <w:rPr>
          <w:rFonts w:cs="FrankRuehl" w:hint="cs"/>
          <w:b/>
          <w:bCs/>
          <w:sz w:val="22"/>
          <w:szCs w:val="22"/>
          <w:rtl/>
          <w:lang w:eastAsia="en-US"/>
        </w:rPr>
        <w:t>פטור מאגרה</w:t>
      </w:r>
    </w:p>
    <w:p w14:paraId="01E1A6C6" w14:textId="77777777" w:rsidR="00FE0982" w:rsidRDefault="00CA0F99" w:rsidP="00CA0F99">
      <w:pPr>
        <w:pStyle w:val="P00"/>
        <w:tabs>
          <w:tab w:val="clear" w:pos="624"/>
          <w:tab w:val="clear" w:pos="1021"/>
          <w:tab w:val="clear" w:pos="1474"/>
          <w:tab w:val="clear" w:pos="1928"/>
          <w:tab w:val="clear" w:pos="2381"/>
          <w:tab w:val="clear" w:pos="2835"/>
          <w:tab w:val="clear" w:pos="6259"/>
          <w:tab w:val="left" w:pos="397"/>
        </w:tabs>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שיעור העלות התקנית לעובד לשנה, 69.36 שקלים חדשים</w:t>
      </w:r>
    </w:p>
    <w:p w14:paraId="48C79AF9" w14:textId="77777777" w:rsidR="00CA0F99" w:rsidRDefault="00CA0F99" w:rsidP="00CA0F99">
      <w:pPr>
        <w:pStyle w:val="P00"/>
        <w:tabs>
          <w:tab w:val="clear" w:pos="624"/>
          <w:tab w:val="clear" w:pos="1021"/>
          <w:tab w:val="clear" w:pos="1474"/>
          <w:tab w:val="clear" w:pos="1928"/>
          <w:tab w:val="clear" w:pos="2381"/>
          <w:tab w:val="clear" w:pos="2835"/>
          <w:tab w:val="clear" w:pos="6259"/>
          <w:tab w:val="left" w:pos="397"/>
        </w:tabs>
        <w:spacing w:before="72"/>
        <w:ind w:left="0"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כמות הפסולת התואמת שימוש ביתי לעובד (</w:t>
      </w:r>
      <w:r>
        <w:rPr>
          <w:rFonts w:cs="FrankRuehl"/>
          <w:lang w:eastAsia="en-US"/>
        </w:rPr>
        <w:t>a</w:t>
      </w:r>
      <w:r>
        <w:rPr>
          <w:rFonts w:cs="FrankRuehl" w:hint="cs"/>
          <w:rtl/>
          <w:lang w:eastAsia="en-US"/>
        </w:rPr>
        <w:t xml:space="preserve">) </w:t>
      </w:r>
      <w:r>
        <w:rPr>
          <w:rFonts w:cs="FrankRuehl"/>
          <w:rtl/>
          <w:lang w:eastAsia="en-US"/>
        </w:rPr>
        <w:t>–</w:t>
      </w:r>
      <w:r>
        <w:rPr>
          <w:rFonts w:cs="FrankRuehl" w:hint="cs"/>
          <w:rtl/>
          <w:lang w:eastAsia="en-US"/>
        </w:rPr>
        <w:t xml:space="preserve"> 0.38 ק"ג ליום.</w:t>
      </w:r>
    </w:p>
    <w:p w14:paraId="2C912045" w14:textId="77777777" w:rsidR="00DB0737" w:rsidRDefault="00DB0737" w:rsidP="009D4FEC">
      <w:pPr>
        <w:pStyle w:val="P00"/>
        <w:spacing w:before="72"/>
        <w:ind w:left="0" w:right="1134"/>
        <w:rPr>
          <w:rFonts w:cs="FrankRuehl" w:hint="cs"/>
          <w:rtl/>
          <w:lang w:eastAsia="en-US"/>
        </w:rPr>
      </w:pPr>
    </w:p>
    <w:p w14:paraId="568FD16E" w14:textId="77777777" w:rsidR="003D3B32" w:rsidRPr="00465091" w:rsidRDefault="003D3B32">
      <w:pPr>
        <w:pStyle w:val="medium2-header"/>
        <w:keepLines w:val="0"/>
        <w:spacing w:before="72"/>
        <w:ind w:left="0" w:right="1134"/>
        <w:rPr>
          <w:rFonts w:cs="FrankRuehl" w:hint="cs"/>
          <w:noProof/>
          <w:rtl/>
        </w:rPr>
      </w:pPr>
      <w:bookmarkStart w:id="128" w:name="med18"/>
      <w:bookmarkEnd w:id="128"/>
      <w:r w:rsidRPr="00465091">
        <w:rPr>
          <w:rFonts w:cs="FrankRuehl" w:hint="cs"/>
          <w:noProof/>
          <w:rtl/>
        </w:rPr>
        <w:t>תוספת רביעית</w:t>
      </w:r>
    </w:p>
    <w:p w14:paraId="6662450C"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64(ב))</w:t>
      </w:r>
    </w:p>
    <w:p w14:paraId="62FFC043" w14:textId="77777777" w:rsidR="00DC7066" w:rsidRDefault="00DC7066" w:rsidP="00DC7066">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t>שיעור האגרה</w:t>
      </w:r>
    </w:p>
    <w:p w14:paraId="087FC18E" w14:textId="77777777" w:rsidR="009D4FEC" w:rsidRPr="00DC7066" w:rsidRDefault="00DC7066" w:rsidP="00DC7066">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Pr>
      </w:pPr>
      <w:r>
        <w:rPr>
          <w:rStyle w:val="default"/>
          <w:rFonts w:hint="cs"/>
          <w:sz w:val="22"/>
          <w:szCs w:val="22"/>
          <w:rtl/>
        </w:rPr>
        <w:tab/>
      </w:r>
      <w:r w:rsidR="009D4FEC" w:rsidRPr="00DC7066">
        <w:rPr>
          <w:rStyle w:val="default"/>
          <w:rFonts w:hint="cs"/>
          <w:sz w:val="22"/>
          <w:szCs w:val="22"/>
          <w:u w:val="single"/>
          <w:rtl/>
        </w:rPr>
        <w:t>בשקלים חדשים</w:t>
      </w:r>
    </w:p>
    <w:p w14:paraId="283117B0" w14:textId="77777777" w:rsidR="009D4FEC" w:rsidRPr="009D4FEC" w:rsidRDefault="00DC7066" w:rsidP="00DC7066">
      <w:pPr>
        <w:pStyle w:val="P00"/>
        <w:tabs>
          <w:tab w:val="clear" w:pos="2835"/>
          <w:tab w:val="clear" w:pos="6259"/>
          <w:tab w:val="left" w:pos="6804"/>
        </w:tabs>
        <w:spacing w:before="72"/>
        <w:ind w:left="624" w:right="2552" w:hanging="624"/>
        <w:jc w:val="left"/>
        <w:rPr>
          <w:rStyle w:val="default"/>
          <w:rFonts w:hint="cs"/>
        </w:rPr>
      </w:pPr>
      <w:r>
        <w:rPr>
          <w:rFonts w:ascii="FrankRuehl" w:hAnsi="FrankRuehl" w:cs="FrankRuehl" w:hint="cs"/>
          <w:sz w:val="26"/>
          <w:rtl/>
          <w:lang w:eastAsia="en-US"/>
        </w:rPr>
        <w:pict w14:anchorId="115D9E0E">
          <v:shape id="_x0000_s2247" type="#_x0000_t202" style="position:absolute;left:0;text-align:left;margin-left:470.25pt;margin-top:7.1pt;width:1in;height:11.2pt;z-index:251724800" filled="f" stroked="f">
            <v:textbox inset="1mm,0,1mm,0">
              <w:txbxContent>
                <w:p w14:paraId="549772EE" w14:textId="77777777" w:rsidR="00DC7066" w:rsidRDefault="00DC7066" w:rsidP="00DC7066">
                  <w:pPr>
                    <w:spacing w:line="160" w:lineRule="exact"/>
                    <w:rPr>
                      <w:rFonts w:cs="Miriam"/>
                      <w:noProof/>
                      <w:sz w:val="18"/>
                      <w:szCs w:val="18"/>
                    </w:rPr>
                  </w:pPr>
                  <w:r>
                    <w:rPr>
                      <w:rFonts w:cs="Miriam" w:hint="cs"/>
                      <w:sz w:val="18"/>
                      <w:szCs w:val="18"/>
                      <w:rtl/>
                    </w:rPr>
                    <w:t xml:space="preserve">תיקון </w:t>
                  </w:r>
                  <w:r>
                    <w:rPr>
                      <w:rFonts w:cs="Miriam"/>
                      <w:noProof/>
                      <w:sz w:val="18"/>
                      <w:szCs w:val="18"/>
                      <w:rtl/>
                    </w:rPr>
                    <w:t>ת</w:t>
                  </w:r>
                  <w:r>
                    <w:rPr>
                      <w:rFonts w:cs="Miriam" w:hint="cs"/>
                      <w:noProof/>
                      <w:sz w:val="18"/>
                      <w:szCs w:val="18"/>
                      <w:rtl/>
                    </w:rPr>
                    <w:t>שמ"ט-1989</w:t>
                  </w:r>
                </w:p>
              </w:txbxContent>
            </v:textbox>
            <w10:anchorlock/>
          </v:shape>
        </w:pict>
      </w:r>
      <w:r>
        <w:rPr>
          <w:rStyle w:val="default"/>
          <w:rFonts w:hint="cs"/>
          <w:rtl/>
        </w:rPr>
        <w:t>1.</w:t>
      </w:r>
      <w:r>
        <w:rPr>
          <w:rStyle w:val="default"/>
          <w:rFonts w:hint="cs"/>
          <w:rtl/>
        </w:rPr>
        <w:tab/>
      </w:r>
      <w:r w:rsidR="009D4FEC" w:rsidRPr="009D4FEC">
        <w:rPr>
          <w:rStyle w:val="default"/>
          <w:rFonts w:hint="cs"/>
          <w:rtl/>
        </w:rPr>
        <w:t xml:space="preserve">להעמיד שולחנות וכסאות לצרכי מסעדה או בית קפה בשטח המדרכה </w:t>
      </w:r>
      <w:r w:rsidR="009D4FEC" w:rsidRPr="009D4FEC">
        <w:rPr>
          <w:rStyle w:val="default"/>
          <w:rFonts w:hint="eastAsia"/>
          <w:rtl/>
        </w:rPr>
        <w:t>– לכל 10 מ</w:t>
      </w:r>
      <w:r w:rsidR="009D4FEC" w:rsidRPr="009D4FEC">
        <w:rPr>
          <w:rStyle w:val="default"/>
          <w:rFonts w:hint="cs"/>
          <w:rtl/>
        </w:rPr>
        <w:t>"ר או כל חלק מהם מהשטח הכלול בהיתר, לשנה</w:t>
      </w:r>
      <w:r w:rsidR="009D4FEC" w:rsidRPr="009D4FEC">
        <w:rPr>
          <w:rStyle w:val="default"/>
          <w:rFonts w:hint="cs"/>
        </w:rPr>
        <w:tab/>
      </w:r>
      <w:r>
        <w:rPr>
          <w:rStyle w:val="default"/>
          <w:rFonts w:hint="cs"/>
          <w:rtl/>
        </w:rPr>
        <w:t>270</w:t>
      </w:r>
    </w:p>
    <w:p w14:paraId="7E669021" w14:textId="77777777" w:rsidR="009D4FEC" w:rsidRPr="00DC7066" w:rsidRDefault="00DC7066" w:rsidP="00DC7066">
      <w:pPr>
        <w:pStyle w:val="P00"/>
        <w:tabs>
          <w:tab w:val="clear" w:pos="2835"/>
          <w:tab w:val="clear" w:pos="6259"/>
          <w:tab w:val="left" w:pos="6804"/>
        </w:tabs>
        <w:spacing w:before="72"/>
        <w:ind w:left="624" w:right="2552" w:hanging="624"/>
        <w:jc w:val="left"/>
        <w:rPr>
          <w:rStyle w:val="default"/>
          <w:rtl/>
        </w:rPr>
      </w:pPr>
      <w:r>
        <w:rPr>
          <w:rStyle w:val="default"/>
          <w:rFonts w:hint="cs"/>
          <w:rtl/>
        </w:rPr>
        <w:t>2.</w:t>
      </w:r>
      <w:r>
        <w:rPr>
          <w:rStyle w:val="default"/>
          <w:rFonts w:hint="cs"/>
          <w:rtl/>
        </w:rPr>
        <w:tab/>
      </w:r>
      <w:r w:rsidR="009D4FEC" w:rsidRPr="00DC7066">
        <w:rPr>
          <w:rStyle w:val="default"/>
          <w:rFonts w:hint="cs"/>
          <w:rtl/>
        </w:rPr>
        <w:t>להעמיד מכונות לייצור גלידה, או למכירת מיצים, לכל מכונה</w:t>
      </w:r>
      <w:r w:rsidR="009D4FEC" w:rsidRPr="00DC7066">
        <w:rPr>
          <w:rStyle w:val="default"/>
          <w:rFonts w:hint="eastAsia"/>
          <w:rtl/>
        </w:rPr>
        <w:tab/>
      </w:r>
      <w:r w:rsidR="009D4FEC" w:rsidRPr="00DC7066">
        <w:rPr>
          <w:rStyle w:val="default"/>
          <w:rFonts w:hint="cs"/>
          <w:rtl/>
        </w:rPr>
        <w:t>605</w:t>
      </w:r>
    </w:p>
    <w:p w14:paraId="3FB42FFC" w14:textId="77777777" w:rsidR="009D4FEC" w:rsidRPr="00DC7066" w:rsidRDefault="00DC7066" w:rsidP="00DC7066">
      <w:pPr>
        <w:pStyle w:val="P00"/>
        <w:tabs>
          <w:tab w:val="clear" w:pos="2835"/>
          <w:tab w:val="clear" w:pos="6259"/>
          <w:tab w:val="left" w:pos="6804"/>
        </w:tabs>
        <w:spacing w:before="72"/>
        <w:ind w:left="624" w:right="2552" w:hanging="624"/>
        <w:jc w:val="left"/>
        <w:rPr>
          <w:rStyle w:val="default"/>
          <w:rtl/>
        </w:rPr>
      </w:pPr>
      <w:r>
        <w:rPr>
          <w:rStyle w:val="default"/>
          <w:rFonts w:hint="cs"/>
          <w:rtl/>
        </w:rPr>
        <w:t>3.</w:t>
      </w:r>
      <w:r>
        <w:rPr>
          <w:rStyle w:val="default"/>
          <w:rFonts w:hint="cs"/>
          <w:rtl/>
        </w:rPr>
        <w:tab/>
      </w:r>
      <w:r w:rsidR="009D4FEC" w:rsidRPr="00DC7066">
        <w:rPr>
          <w:rStyle w:val="default"/>
          <w:rFonts w:hint="cs"/>
          <w:rtl/>
        </w:rPr>
        <w:t>להעמיד מאזניים אוטומטיים או כל מכונה או מכשיר אחר, לכל מכונה או מכשיר</w:t>
      </w:r>
      <w:r>
        <w:rPr>
          <w:rStyle w:val="default"/>
          <w:rFonts w:hint="cs"/>
          <w:rtl/>
        </w:rPr>
        <w:tab/>
      </w:r>
      <w:r>
        <w:rPr>
          <w:rStyle w:val="default"/>
          <w:rFonts w:hint="cs"/>
          <w:rtl/>
        </w:rPr>
        <w:tab/>
      </w:r>
      <w:r>
        <w:rPr>
          <w:rStyle w:val="default"/>
          <w:rFonts w:hint="cs"/>
          <w:rtl/>
        </w:rPr>
        <w:tab/>
      </w:r>
      <w:r w:rsidR="009D4FEC" w:rsidRPr="00DC7066">
        <w:rPr>
          <w:rStyle w:val="default"/>
          <w:rFonts w:hint="eastAsia"/>
          <w:rtl/>
        </w:rPr>
        <w:tab/>
      </w:r>
      <w:r w:rsidR="009D4FEC" w:rsidRPr="00DC7066">
        <w:rPr>
          <w:rStyle w:val="default"/>
          <w:rFonts w:hint="cs"/>
          <w:rtl/>
        </w:rPr>
        <w:t>605</w:t>
      </w:r>
    </w:p>
    <w:p w14:paraId="7EA1A2E5" w14:textId="77777777" w:rsidR="009D4FEC" w:rsidRPr="00DC7066" w:rsidRDefault="00DC7066" w:rsidP="00DC7066">
      <w:pPr>
        <w:pStyle w:val="P00"/>
        <w:tabs>
          <w:tab w:val="clear" w:pos="2835"/>
          <w:tab w:val="clear" w:pos="6259"/>
          <w:tab w:val="left" w:pos="6804"/>
        </w:tabs>
        <w:spacing w:before="72"/>
        <w:ind w:left="624" w:right="2552" w:hanging="624"/>
        <w:jc w:val="left"/>
        <w:rPr>
          <w:rStyle w:val="default"/>
          <w:rFonts w:hint="cs"/>
          <w:rtl/>
        </w:rPr>
      </w:pPr>
      <w:r>
        <w:rPr>
          <w:rStyle w:val="default"/>
          <w:rFonts w:hint="cs"/>
          <w:rtl/>
        </w:rPr>
        <w:t>4.</w:t>
      </w:r>
      <w:r>
        <w:rPr>
          <w:rStyle w:val="default"/>
          <w:rFonts w:hint="cs"/>
          <w:rtl/>
        </w:rPr>
        <w:tab/>
      </w:r>
      <w:r w:rsidR="009D4FEC" w:rsidRPr="00DC7066">
        <w:rPr>
          <w:rStyle w:val="default"/>
          <w:rFonts w:hint="cs"/>
          <w:rtl/>
        </w:rPr>
        <w:t>להצגת או העמדת עציצים, אדניות או פרחים ברחוב בחזית החנות לפרחים</w:t>
      </w:r>
      <w:r>
        <w:rPr>
          <w:rStyle w:val="default"/>
          <w:rFonts w:hint="cs"/>
          <w:rtl/>
        </w:rPr>
        <w:tab/>
      </w:r>
      <w:r>
        <w:rPr>
          <w:rStyle w:val="default"/>
          <w:rFonts w:hint="cs"/>
          <w:rtl/>
        </w:rPr>
        <w:tab/>
      </w:r>
      <w:r>
        <w:rPr>
          <w:rStyle w:val="default"/>
          <w:rFonts w:hint="cs"/>
          <w:rtl/>
        </w:rPr>
        <w:tab/>
      </w:r>
      <w:r w:rsidR="009D4FEC" w:rsidRPr="00DC7066">
        <w:rPr>
          <w:rStyle w:val="default"/>
          <w:rFonts w:hint="eastAsia"/>
          <w:rtl/>
        </w:rPr>
        <w:tab/>
      </w:r>
      <w:r w:rsidR="009D4FEC" w:rsidRPr="00DC7066">
        <w:rPr>
          <w:rStyle w:val="default"/>
          <w:rFonts w:hint="cs"/>
          <w:rtl/>
        </w:rPr>
        <w:t>295</w:t>
      </w:r>
    </w:p>
    <w:p w14:paraId="19F32EEB" w14:textId="77777777" w:rsidR="003D3B32" w:rsidRPr="009D4FEC" w:rsidRDefault="003D3B32" w:rsidP="009D4FEC">
      <w:pPr>
        <w:pStyle w:val="P00"/>
        <w:spacing w:before="72"/>
        <w:ind w:left="0" w:right="1134"/>
        <w:rPr>
          <w:rFonts w:cs="FrankRuehl" w:hint="cs"/>
          <w:rtl/>
          <w:lang w:eastAsia="en-US"/>
        </w:rPr>
      </w:pPr>
    </w:p>
    <w:p w14:paraId="215BAD70" w14:textId="77777777" w:rsidR="003D3B32" w:rsidRPr="00465091" w:rsidRDefault="003D3B32">
      <w:pPr>
        <w:pStyle w:val="medium2-header"/>
        <w:keepLines w:val="0"/>
        <w:spacing w:before="72"/>
        <w:ind w:left="0" w:right="1134"/>
        <w:rPr>
          <w:rFonts w:cs="FrankRuehl" w:hint="cs"/>
          <w:noProof/>
          <w:rtl/>
        </w:rPr>
      </w:pPr>
      <w:bookmarkStart w:id="129" w:name="med19"/>
      <w:bookmarkEnd w:id="129"/>
      <w:r w:rsidRPr="00465091">
        <w:rPr>
          <w:rFonts w:cs="FrankRuehl" w:hint="cs"/>
          <w:noProof/>
          <w:rtl/>
        </w:rPr>
        <w:t>תוספת חמישית</w:t>
      </w:r>
    </w:p>
    <w:p w14:paraId="551960C7"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65(ג))</w:t>
      </w:r>
    </w:p>
    <w:p w14:paraId="49A289E2" w14:textId="77777777" w:rsidR="00A05F87" w:rsidRPr="00A05F87" w:rsidRDefault="00A05F87" w:rsidP="00A05F87">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Pr>
      </w:pPr>
      <w:r>
        <w:rPr>
          <w:rStyle w:val="default"/>
          <w:rFonts w:hint="cs"/>
          <w:sz w:val="22"/>
          <w:szCs w:val="22"/>
          <w:rtl/>
        </w:rPr>
        <w:tab/>
      </w:r>
      <w:r w:rsidRPr="00A05F87">
        <w:rPr>
          <w:rStyle w:val="default"/>
          <w:rFonts w:hint="cs"/>
          <w:sz w:val="22"/>
          <w:szCs w:val="22"/>
          <w:u w:val="single"/>
          <w:rtl/>
        </w:rPr>
        <w:t>האגרה בשקלים</w:t>
      </w:r>
    </w:p>
    <w:p w14:paraId="7B9089E6" w14:textId="77777777" w:rsidR="00A05F87" w:rsidRPr="00A05F87" w:rsidRDefault="00A05F87" w:rsidP="00A05F87">
      <w:pPr>
        <w:pStyle w:val="P22"/>
        <w:tabs>
          <w:tab w:val="clear" w:pos="2835"/>
          <w:tab w:val="clear" w:pos="6259"/>
          <w:tab w:val="left" w:pos="327"/>
          <w:tab w:val="left" w:pos="624"/>
          <w:tab w:val="left" w:pos="1021"/>
          <w:tab w:val="left" w:pos="6804"/>
        </w:tabs>
        <w:spacing w:before="72"/>
        <w:ind w:left="-3" w:right="1134"/>
        <w:rPr>
          <w:rStyle w:val="default"/>
          <w:rFonts w:hint="cs"/>
        </w:rPr>
      </w:pPr>
      <w:r w:rsidRPr="00A05F87">
        <w:rPr>
          <w:rStyle w:val="default"/>
          <w:rFonts w:hint="cs"/>
          <w:rtl/>
        </w:rPr>
        <w:t>בעד היתר לפתיחת שוחות</w:t>
      </w:r>
      <w:r>
        <w:rPr>
          <w:rStyle w:val="default"/>
          <w:rFonts w:ascii="Times New Roman" w:hAnsi="Times New Roman"/>
        </w:rPr>
        <w:tab/>
      </w:r>
      <w:r w:rsidRPr="00A05F87">
        <w:rPr>
          <w:rStyle w:val="default"/>
          <w:rFonts w:hint="eastAsia"/>
        </w:rPr>
        <w:tab/>
      </w:r>
      <w:r w:rsidRPr="00A05F87">
        <w:rPr>
          <w:rStyle w:val="default"/>
          <w:rFonts w:hint="cs"/>
          <w:rtl/>
        </w:rPr>
        <w:t>147</w:t>
      </w:r>
    </w:p>
    <w:p w14:paraId="730744D9" w14:textId="77777777" w:rsidR="003D3B32" w:rsidRDefault="003D3B32" w:rsidP="009D4FEC">
      <w:pPr>
        <w:pStyle w:val="P00"/>
        <w:spacing w:before="72"/>
        <w:ind w:left="0" w:right="1134"/>
        <w:rPr>
          <w:rFonts w:cs="FrankRuehl" w:hint="cs"/>
          <w:rtl/>
          <w:lang w:eastAsia="en-US"/>
        </w:rPr>
      </w:pPr>
    </w:p>
    <w:p w14:paraId="78E92241" w14:textId="77777777" w:rsidR="003D3B32" w:rsidRPr="00465091" w:rsidRDefault="003D3B32">
      <w:pPr>
        <w:pStyle w:val="medium2-header"/>
        <w:keepLines w:val="0"/>
        <w:spacing w:before="72"/>
        <w:ind w:left="0" w:right="1134"/>
        <w:rPr>
          <w:rFonts w:cs="FrankRuehl" w:hint="cs"/>
          <w:noProof/>
          <w:rtl/>
        </w:rPr>
      </w:pPr>
      <w:bookmarkStart w:id="130" w:name="med20"/>
      <w:bookmarkEnd w:id="130"/>
      <w:r w:rsidRPr="00465091">
        <w:rPr>
          <w:rFonts w:cs="FrankRuehl" w:hint="cs"/>
          <w:noProof/>
          <w:rtl/>
        </w:rPr>
        <w:t>תוספת שישית</w:t>
      </w:r>
    </w:p>
    <w:p w14:paraId="22D40755"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74(ג))</w:t>
      </w:r>
    </w:p>
    <w:p w14:paraId="3B2A1B20" w14:textId="77777777" w:rsidR="003D3B32" w:rsidRDefault="003D3B32">
      <w:pPr>
        <w:pStyle w:val="P00"/>
        <w:spacing w:before="72"/>
        <w:ind w:left="624" w:right="1134" w:hanging="624"/>
        <w:rPr>
          <w:rStyle w:val="default"/>
          <w:rFonts w:hint="cs"/>
          <w:rtl/>
        </w:rPr>
      </w:pPr>
      <w:r>
        <w:rPr>
          <w:rStyle w:val="default"/>
          <w:rFonts w:hint="cs"/>
          <w:rtl/>
        </w:rPr>
        <w:t>א.</w:t>
      </w:r>
      <w:r>
        <w:rPr>
          <w:rStyle w:val="default"/>
          <w:rFonts w:hint="cs"/>
          <w:rtl/>
        </w:rPr>
        <w:tab/>
        <w:t>בעלי העסקים המפורטים להלן חייבים לנקות את המדרכה בימים שהעסק פתוח בשעות שבין 11.00 ו-11.30, 16.00 ו-16.30, 19.00 ו-19.30 וכן לפני סגירת העסק:</w:t>
      </w:r>
    </w:p>
    <w:p w14:paraId="595F6CE5" w14:textId="77777777" w:rsidR="003D3B32" w:rsidRDefault="003D3B32" w:rsidP="00B51822">
      <w:pPr>
        <w:pStyle w:val="P00"/>
        <w:tabs>
          <w:tab w:val="clear" w:pos="624"/>
          <w:tab w:val="clear" w:pos="1021"/>
          <w:tab w:val="left" w:pos="657"/>
          <w:tab w:val="left" w:pos="1152"/>
        </w:tabs>
        <w:spacing w:before="72"/>
        <w:ind w:left="624" w:right="1134"/>
        <w:rPr>
          <w:rStyle w:val="default"/>
          <w:rFonts w:hint="cs"/>
          <w:rtl/>
        </w:rPr>
      </w:pPr>
      <w:r>
        <w:rPr>
          <w:rStyle w:val="default"/>
          <w:rFonts w:hint="cs"/>
          <w:rtl/>
        </w:rPr>
        <w:t>קיוסק, בית-קפה, בית אוכל, מסעדה, מזנון, מקום עינוג ציבורי, תחנת דלק, משרד למכירת כרטיסים, חנות לממכר גלידה או שלגונים, גרעינים או פירות יבשים, פלאפל, ממתקים, ירקות ופירות.</w:t>
      </w:r>
    </w:p>
    <w:p w14:paraId="3CE177F7" w14:textId="77777777" w:rsidR="003D3B32" w:rsidRDefault="003D3B32">
      <w:pPr>
        <w:pStyle w:val="P00"/>
        <w:spacing w:before="72"/>
        <w:ind w:left="624" w:right="1134" w:hanging="624"/>
        <w:rPr>
          <w:rStyle w:val="default"/>
          <w:rFonts w:hint="cs"/>
          <w:rtl/>
        </w:rPr>
      </w:pPr>
      <w:r>
        <w:rPr>
          <w:rStyle w:val="default"/>
          <w:rFonts w:hint="cs"/>
          <w:rtl/>
        </w:rPr>
        <w:t>ב.</w:t>
      </w:r>
      <w:r>
        <w:rPr>
          <w:rStyle w:val="default"/>
          <w:rFonts w:hint="cs"/>
          <w:rtl/>
        </w:rPr>
        <w:tab/>
        <w:t xml:space="preserve">בעל עסק שלא פורט בסעיף א' והגובל במדרכה, חייב בניקוי המדרכה שבחזית העסק בימים שהעסק פתוח בשעות שבין 11.00 ו-11.30 ובין 16.00 ו-16.30. </w:t>
      </w:r>
    </w:p>
    <w:p w14:paraId="30C4125A" w14:textId="77777777" w:rsidR="003D3B32" w:rsidRDefault="003D3B32">
      <w:pPr>
        <w:pStyle w:val="P00"/>
        <w:spacing w:before="72"/>
        <w:ind w:left="624" w:right="1134" w:hanging="624"/>
        <w:rPr>
          <w:rStyle w:val="default"/>
          <w:rFonts w:hint="cs"/>
          <w:rtl/>
        </w:rPr>
      </w:pPr>
      <w:r>
        <w:rPr>
          <w:rStyle w:val="default"/>
          <w:rFonts w:hint="cs"/>
          <w:rtl/>
        </w:rPr>
        <w:t>ג.</w:t>
      </w:r>
      <w:r>
        <w:rPr>
          <w:rStyle w:val="default"/>
          <w:rFonts w:hint="cs"/>
          <w:rtl/>
        </w:rPr>
        <w:tab/>
        <w:t xml:space="preserve">בעלו של עסק הפתוח בערב שבת או במוצאי שבת או בערב חג או במוצאי חג חייב הניקוי המדרכה שבחזית עסקו בשעות שבין 20.00 ו-20.30 וכן לפני סגירת העסק. </w:t>
      </w:r>
    </w:p>
    <w:p w14:paraId="6D00D571" w14:textId="77777777" w:rsidR="003D3B32" w:rsidRDefault="003D3B32">
      <w:pPr>
        <w:pStyle w:val="P00"/>
        <w:spacing w:before="72"/>
        <w:ind w:left="624" w:right="1134" w:hanging="624"/>
        <w:rPr>
          <w:rStyle w:val="default"/>
          <w:rFonts w:hint="cs"/>
          <w:rtl/>
        </w:rPr>
      </w:pPr>
      <w:r>
        <w:rPr>
          <w:rStyle w:val="default"/>
          <w:rFonts w:hint="cs"/>
          <w:rtl/>
        </w:rPr>
        <w:t>ד.</w:t>
      </w:r>
      <w:r>
        <w:rPr>
          <w:rStyle w:val="default"/>
          <w:rFonts w:hint="cs"/>
          <w:rtl/>
        </w:rPr>
        <w:tab/>
        <w:t xml:space="preserve">בעלו של עסק הפתוח ביום שבת או חג חייב בניקוי המדרכה שבחזית עסקו בכל עת שהמדרכה מלוכלכת. </w:t>
      </w:r>
    </w:p>
    <w:p w14:paraId="54094C95" w14:textId="77777777" w:rsidR="003D3B32" w:rsidRPr="009D4FEC" w:rsidRDefault="003D3B32" w:rsidP="009D4FEC">
      <w:pPr>
        <w:pStyle w:val="P00"/>
        <w:spacing w:before="72"/>
        <w:ind w:left="0" w:right="1134"/>
        <w:rPr>
          <w:rFonts w:cs="FrankRuehl" w:hint="cs"/>
          <w:rtl/>
          <w:lang w:eastAsia="en-US"/>
        </w:rPr>
      </w:pPr>
    </w:p>
    <w:p w14:paraId="03CBC5C7" w14:textId="77777777" w:rsidR="003D3B32" w:rsidRPr="00465091" w:rsidRDefault="003D3B32">
      <w:pPr>
        <w:pStyle w:val="medium2-header"/>
        <w:keepLines w:val="0"/>
        <w:spacing w:before="72"/>
        <w:ind w:left="0" w:right="1134"/>
        <w:rPr>
          <w:rFonts w:cs="FrankRuehl" w:hint="cs"/>
          <w:noProof/>
          <w:rtl/>
        </w:rPr>
      </w:pPr>
      <w:bookmarkStart w:id="131" w:name="med21"/>
      <w:bookmarkEnd w:id="131"/>
      <w:r w:rsidRPr="00465091">
        <w:rPr>
          <w:rFonts w:cs="FrankRuehl"/>
          <w:noProof/>
          <w:rtl/>
          <w:lang w:val="he-IL"/>
        </w:rPr>
        <w:pict w14:anchorId="4F852AD8">
          <v:rect id="_x0000_s2233" style="position:absolute;left:0;text-align:left;margin-left:470.25pt;margin-top:7.1pt;width:66.8pt;height:16.8pt;z-index:251713536" filled="f" stroked="f" strokecolor="lime" strokeweight=".25pt">
            <v:textbox style="mso-next-textbox:#_x0000_s2233" inset="0,0,0,0">
              <w:txbxContent>
                <w:p w14:paraId="780C6A03" w14:textId="77777777" w:rsidR="004F2772" w:rsidRDefault="00B51822" w:rsidP="00B51822">
                  <w:pPr>
                    <w:spacing w:line="160" w:lineRule="exact"/>
                    <w:rPr>
                      <w:rFonts w:cs="Miriam"/>
                      <w:noProof/>
                      <w:sz w:val="18"/>
                      <w:szCs w:val="18"/>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שמ"ד-1984</w:t>
                  </w:r>
                </w:p>
              </w:txbxContent>
            </v:textbox>
            <w10:anchorlock/>
          </v:rect>
        </w:pict>
      </w:r>
      <w:r w:rsidRPr="00465091">
        <w:rPr>
          <w:rFonts w:cs="FrankRuehl" w:hint="cs"/>
          <w:noProof/>
          <w:rtl/>
        </w:rPr>
        <w:t>תוספת שביעית</w:t>
      </w:r>
    </w:p>
    <w:p w14:paraId="3B6F0802"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20ב)</w:t>
      </w:r>
    </w:p>
    <w:p w14:paraId="2D930EB8" w14:textId="77777777" w:rsidR="003D3B32" w:rsidRPr="00B51822" w:rsidRDefault="00B51822" w:rsidP="00B51822">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hint="cs"/>
          <w:sz w:val="22"/>
          <w:szCs w:val="22"/>
          <w:u w:val="single"/>
          <w:rtl/>
        </w:rPr>
      </w:pPr>
      <w:r w:rsidRPr="00B51822">
        <w:rPr>
          <w:rStyle w:val="default"/>
          <w:rFonts w:hint="cs"/>
          <w:sz w:val="22"/>
          <w:szCs w:val="22"/>
          <w:rtl/>
        </w:rPr>
        <w:tab/>
      </w:r>
      <w:r w:rsidR="003D3B32" w:rsidRPr="00B51822">
        <w:rPr>
          <w:rStyle w:val="default"/>
          <w:rFonts w:hint="cs"/>
          <w:sz w:val="22"/>
          <w:szCs w:val="22"/>
          <w:u w:val="single"/>
          <w:rtl/>
        </w:rPr>
        <w:t>האגרה בשקלים</w:t>
      </w:r>
    </w:p>
    <w:p w14:paraId="7DA86216" w14:textId="77777777" w:rsidR="003D3B32" w:rsidRDefault="003D3B32" w:rsidP="00B51822">
      <w:pPr>
        <w:pStyle w:val="P22"/>
        <w:tabs>
          <w:tab w:val="clear" w:pos="2835"/>
          <w:tab w:val="clear" w:pos="6259"/>
          <w:tab w:val="left" w:pos="327"/>
          <w:tab w:val="left" w:pos="624"/>
          <w:tab w:val="left" w:pos="1021"/>
          <w:tab w:val="left" w:pos="6804"/>
        </w:tabs>
        <w:spacing w:before="72"/>
        <w:ind w:left="-3" w:right="1134"/>
        <w:rPr>
          <w:rFonts w:cs="FrankRuehl" w:hint="cs"/>
          <w:sz w:val="26"/>
          <w:rtl/>
        </w:rPr>
      </w:pPr>
      <w:r>
        <w:rPr>
          <w:rFonts w:cs="FrankRuehl" w:hint="cs"/>
          <w:sz w:val="26"/>
          <w:rtl/>
        </w:rPr>
        <w:t>בעד הדברת מזיקים ועשבי בר, לכל חצי דונם או חלק ממנו</w:t>
      </w:r>
      <w:r>
        <w:rPr>
          <w:rFonts w:cs="FrankRuehl" w:hint="cs"/>
          <w:sz w:val="26"/>
          <w:rtl/>
        </w:rPr>
        <w:tab/>
        <w:t>400</w:t>
      </w:r>
    </w:p>
    <w:p w14:paraId="3FC7DD81" w14:textId="77777777" w:rsidR="003D3B32" w:rsidRDefault="003D3B32" w:rsidP="009D4FEC">
      <w:pPr>
        <w:pStyle w:val="P00"/>
        <w:spacing w:before="72"/>
        <w:ind w:left="0" w:right="1134"/>
        <w:rPr>
          <w:rFonts w:cs="FrankRuehl" w:hint="cs"/>
          <w:rtl/>
          <w:lang w:eastAsia="en-US"/>
        </w:rPr>
      </w:pPr>
    </w:p>
    <w:p w14:paraId="71896CE9" w14:textId="77777777" w:rsidR="003D3B32" w:rsidRPr="00465091" w:rsidRDefault="003D3B32">
      <w:pPr>
        <w:pStyle w:val="medium2-header"/>
        <w:keepLines w:val="0"/>
        <w:spacing w:before="72"/>
        <w:ind w:left="0" w:right="1134"/>
        <w:rPr>
          <w:rFonts w:cs="FrankRuehl" w:hint="cs"/>
          <w:noProof/>
          <w:rtl/>
        </w:rPr>
      </w:pPr>
      <w:bookmarkStart w:id="132" w:name="med22"/>
      <w:bookmarkEnd w:id="132"/>
      <w:r w:rsidRPr="00465091">
        <w:rPr>
          <w:rFonts w:cs="FrankRuehl"/>
          <w:noProof/>
          <w:rtl/>
          <w:lang w:val="he-IL"/>
        </w:rPr>
        <w:pict w14:anchorId="42C97D4E">
          <v:rect id="_x0000_s2234" style="position:absolute;left:0;text-align:left;margin-left:470.25pt;margin-top:7.1pt;width:66.8pt;height:10.9pt;z-index:251714560" filled="f" stroked="f" strokecolor="lime" strokeweight=".25pt">
            <v:textbox style="mso-next-textbox:#_x0000_s2234" inset="0,0,0,0">
              <w:txbxContent>
                <w:p w14:paraId="6E0B8711" w14:textId="77777777" w:rsidR="004F2772" w:rsidRDefault="00B51822" w:rsidP="00B51822">
                  <w:pPr>
                    <w:spacing w:line="160" w:lineRule="exact"/>
                    <w:rPr>
                      <w:rFonts w:cs="Miriam"/>
                      <w:noProof/>
                      <w:sz w:val="18"/>
                      <w:szCs w:val="18"/>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שמ"ד-1984</w:t>
                  </w:r>
                </w:p>
              </w:txbxContent>
            </v:textbox>
            <w10:anchorlock/>
          </v:rect>
        </w:pict>
      </w:r>
      <w:r w:rsidRPr="00465091">
        <w:rPr>
          <w:rFonts w:cs="FrankRuehl" w:hint="cs"/>
          <w:noProof/>
          <w:rtl/>
        </w:rPr>
        <w:t>תוספת שמינית</w:t>
      </w:r>
    </w:p>
    <w:p w14:paraId="402418B0"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38א(א))</w:t>
      </w:r>
    </w:p>
    <w:p w14:paraId="43D3DD19"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eastAsia"/>
          <w:sz w:val="26"/>
          <w:rtl/>
        </w:rPr>
      </w:pPr>
      <w:r>
        <w:rPr>
          <w:rFonts w:cs="FrankRuehl" w:hint="cs"/>
          <w:sz w:val="26"/>
          <w:rtl/>
        </w:rPr>
        <w:t xml:space="preserve">אגרה בעד פינוי אשפת צמחים </w:t>
      </w:r>
      <w:r>
        <w:rPr>
          <w:rFonts w:cs="FrankRuehl" w:hint="eastAsia"/>
          <w:sz w:val="26"/>
          <w:rtl/>
        </w:rPr>
        <w:t>–</w:t>
      </w:r>
    </w:p>
    <w:p w14:paraId="31D5D4A9"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(א)</w:t>
      </w:r>
      <w:r>
        <w:rPr>
          <w:rFonts w:cs="FrankRuehl" w:hint="cs"/>
          <w:sz w:val="26"/>
          <w:rtl/>
        </w:rPr>
        <w:tab/>
        <w:t>עד רבע מכונית</w:t>
      </w:r>
      <w:r>
        <w:rPr>
          <w:rFonts w:cs="FrankRuehl" w:hint="cs"/>
          <w:sz w:val="26"/>
          <w:rtl/>
        </w:rPr>
        <w:tab/>
      </w:r>
      <w:r w:rsidR="005A21F1">
        <w:rPr>
          <w:rFonts w:cs="FrankRuehl" w:hint="cs"/>
          <w:sz w:val="26"/>
          <w:rtl/>
        </w:rPr>
        <w:tab/>
      </w:r>
      <w:r>
        <w:rPr>
          <w:rFonts w:cs="FrankRuehl" w:hint="cs"/>
          <w:sz w:val="26"/>
          <w:rtl/>
        </w:rPr>
        <w:tab/>
        <w:t>פטור</w:t>
      </w:r>
    </w:p>
    <w:p w14:paraId="734C234B"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(ב)</w:t>
      </w:r>
      <w:r>
        <w:rPr>
          <w:rFonts w:cs="FrankRuehl" w:hint="cs"/>
          <w:sz w:val="26"/>
          <w:rtl/>
        </w:rPr>
        <w:tab/>
        <w:t>רבע מכונית עד חצי מכונית</w:t>
      </w:r>
      <w:r>
        <w:rPr>
          <w:rFonts w:cs="FrankRuehl" w:hint="cs"/>
          <w:sz w:val="26"/>
          <w:rtl/>
        </w:rPr>
        <w:tab/>
        <w:t>300</w:t>
      </w:r>
    </w:p>
    <w:p w14:paraId="4AF2F486"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(ג)</w:t>
      </w:r>
      <w:r>
        <w:rPr>
          <w:rFonts w:cs="FrankRuehl" w:hint="cs"/>
          <w:sz w:val="26"/>
          <w:rtl/>
        </w:rPr>
        <w:tab/>
        <w:t>עלה על חצי מכונית</w:t>
      </w:r>
      <w:r w:rsidR="005A21F1">
        <w:rPr>
          <w:rFonts w:cs="FrankRuehl" w:hint="cs"/>
          <w:sz w:val="26"/>
          <w:rtl/>
        </w:rPr>
        <w:tab/>
      </w:r>
      <w:r>
        <w:rPr>
          <w:rFonts w:cs="FrankRuehl" w:hint="cs"/>
          <w:sz w:val="26"/>
          <w:rtl/>
        </w:rPr>
        <w:tab/>
        <w:t>500</w:t>
      </w:r>
    </w:p>
    <w:p w14:paraId="659B9151" w14:textId="77777777" w:rsidR="003D3B32" w:rsidRDefault="003D3B32" w:rsidP="009D4FEC">
      <w:pPr>
        <w:pStyle w:val="P00"/>
        <w:spacing w:before="72"/>
        <w:ind w:left="0" w:right="1134"/>
        <w:rPr>
          <w:rFonts w:cs="FrankRuehl" w:hint="cs"/>
          <w:rtl/>
          <w:lang w:eastAsia="en-US"/>
        </w:rPr>
      </w:pPr>
    </w:p>
    <w:p w14:paraId="1C22CC0F" w14:textId="77777777" w:rsidR="003D3B32" w:rsidRPr="00465091" w:rsidRDefault="003D3B32">
      <w:pPr>
        <w:pStyle w:val="medium2-header"/>
        <w:keepLines w:val="0"/>
        <w:spacing w:before="72"/>
        <w:ind w:left="0" w:right="1134"/>
        <w:rPr>
          <w:rFonts w:cs="FrankRuehl" w:hint="cs"/>
          <w:noProof/>
          <w:rtl/>
        </w:rPr>
      </w:pPr>
      <w:bookmarkStart w:id="133" w:name="med23"/>
      <w:bookmarkEnd w:id="133"/>
      <w:r w:rsidRPr="00465091">
        <w:rPr>
          <w:rFonts w:cs="FrankRuehl"/>
          <w:noProof/>
          <w:rtl/>
          <w:lang w:val="he-IL"/>
        </w:rPr>
        <w:pict w14:anchorId="46D8F533">
          <v:rect id="_x0000_s2235" style="position:absolute;left:0;text-align:left;margin-left:470.25pt;margin-top:7.1pt;width:66.8pt;height:10.35pt;z-index:251715584" filled="f" stroked="f" strokecolor="lime" strokeweight=".25pt">
            <v:textbox style="mso-next-textbox:#_x0000_s2235" inset="0,0,0,0">
              <w:txbxContent>
                <w:p w14:paraId="5CC089EB" w14:textId="77777777" w:rsidR="004F2772" w:rsidRDefault="005A21F1" w:rsidP="005A21F1">
                  <w:pPr>
                    <w:spacing w:line="160" w:lineRule="exact"/>
                    <w:rPr>
                      <w:rFonts w:cs="Miriam"/>
                      <w:noProof/>
                      <w:sz w:val="18"/>
                      <w:szCs w:val="18"/>
                    </w:rPr>
                  </w:pPr>
                  <w:r>
                    <w:rPr>
                      <w:rFonts w:cs="Miriam" w:hint="cs"/>
                      <w:sz w:val="18"/>
                      <w:szCs w:val="18"/>
                      <w:rtl/>
                    </w:rPr>
                    <w:t xml:space="preserve">תיקון </w:t>
                  </w:r>
                  <w:r w:rsidR="004F2772">
                    <w:rPr>
                      <w:rFonts w:cs="Miriam"/>
                      <w:noProof/>
                      <w:sz w:val="18"/>
                      <w:szCs w:val="18"/>
                      <w:rtl/>
                    </w:rPr>
                    <w:t>ת</w:t>
                  </w:r>
                  <w:r w:rsidR="004F2772">
                    <w:rPr>
                      <w:rFonts w:cs="Miriam" w:hint="cs"/>
                      <w:noProof/>
                      <w:sz w:val="18"/>
                      <w:szCs w:val="18"/>
                      <w:rtl/>
                    </w:rPr>
                    <w:t>שמ"ד-1984</w:t>
                  </w:r>
                </w:p>
              </w:txbxContent>
            </v:textbox>
            <w10:anchorlock/>
          </v:rect>
        </w:pict>
      </w:r>
      <w:r w:rsidRPr="00465091">
        <w:rPr>
          <w:rFonts w:cs="FrankRuehl" w:hint="cs"/>
          <w:noProof/>
          <w:rtl/>
        </w:rPr>
        <w:t>תוספת תשיעית</w:t>
      </w:r>
    </w:p>
    <w:p w14:paraId="7DFB2A0C" w14:textId="77777777" w:rsidR="003D3B32" w:rsidRPr="00465091" w:rsidRDefault="003D3B32" w:rsidP="00465091">
      <w:pPr>
        <w:pStyle w:val="P00"/>
        <w:spacing w:before="72"/>
        <w:ind w:left="0" w:right="1134"/>
        <w:jc w:val="center"/>
        <w:rPr>
          <w:rFonts w:cs="FrankRuehl" w:hint="cs"/>
          <w:sz w:val="24"/>
          <w:szCs w:val="24"/>
          <w:rtl/>
          <w:lang w:eastAsia="en-US"/>
        </w:rPr>
      </w:pPr>
      <w:r w:rsidRPr="00465091">
        <w:rPr>
          <w:rFonts w:cs="FrankRuehl" w:hint="cs"/>
          <w:sz w:val="24"/>
          <w:szCs w:val="24"/>
          <w:rtl/>
          <w:lang w:eastAsia="en-US"/>
        </w:rPr>
        <w:t>(סעיף 86יח)</w:t>
      </w:r>
    </w:p>
    <w:p w14:paraId="2788FCF5"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כשהעץ שהיה צריך לעקרו גילו עד 5 שנים</w:t>
      </w:r>
      <w:r>
        <w:rPr>
          <w:rFonts w:cs="FrankRuehl" w:hint="cs"/>
          <w:sz w:val="26"/>
          <w:rtl/>
        </w:rPr>
        <w:tab/>
        <w:t>750</w:t>
      </w:r>
    </w:p>
    <w:p w14:paraId="4D5CFA60"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למעלה מ-5 שנים ועד 15 שנים</w:t>
      </w:r>
      <w:r>
        <w:rPr>
          <w:rFonts w:cs="FrankRuehl" w:hint="cs"/>
          <w:sz w:val="26"/>
          <w:rtl/>
        </w:rPr>
        <w:tab/>
        <w:t>1500</w:t>
      </w:r>
    </w:p>
    <w:p w14:paraId="02FE17A2" w14:textId="77777777" w:rsidR="003D3B32" w:rsidRDefault="003D3B32" w:rsidP="005A21F1">
      <w:pPr>
        <w:pStyle w:val="P22"/>
        <w:tabs>
          <w:tab w:val="clear" w:pos="2835"/>
          <w:tab w:val="clear" w:pos="6259"/>
          <w:tab w:val="left" w:pos="624"/>
          <w:tab w:val="left" w:pos="1021"/>
          <w:tab w:val="left" w:pos="6804"/>
        </w:tabs>
        <w:spacing w:before="72"/>
        <w:ind w:left="-3" w:right="1134"/>
        <w:rPr>
          <w:rFonts w:cs="FrankRuehl" w:hint="cs"/>
          <w:sz w:val="26"/>
          <w:rtl/>
        </w:rPr>
      </w:pPr>
      <w:r>
        <w:rPr>
          <w:rFonts w:cs="FrankRuehl" w:hint="cs"/>
          <w:sz w:val="26"/>
          <w:rtl/>
        </w:rPr>
        <w:t>למעלה מ-15 שנים ועד 20 שנים</w:t>
      </w:r>
      <w:r>
        <w:rPr>
          <w:rFonts w:cs="FrankRuehl" w:hint="cs"/>
          <w:sz w:val="26"/>
          <w:rtl/>
        </w:rPr>
        <w:tab/>
        <w:t>2250</w:t>
      </w:r>
    </w:p>
    <w:p w14:paraId="68DD64C3" w14:textId="77777777" w:rsidR="003D3B32" w:rsidRDefault="003D3B32" w:rsidP="009D4FEC">
      <w:pPr>
        <w:pStyle w:val="P00"/>
        <w:spacing w:before="72"/>
        <w:ind w:left="0" w:right="1134"/>
        <w:rPr>
          <w:rFonts w:cs="FrankRuehl" w:hint="cs"/>
          <w:rtl/>
          <w:lang w:eastAsia="en-US"/>
        </w:rPr>
      </w:pPr>
    </w:p>
    <w:p w14:paraId="106F6E8D" w14:textId="77777777" w:rsidR="009D4FEC" w:rsidRPr="009D4FEC" w:rsidRDefault="009D4FEC" w:rsidP="009D4FEC">
      <w:pPr>
        <w:pStyle w:val="P00"/>
        <w:spacing w:before="72"/>
        <w:ind w:left="0" w:right="1134"/>
        <w:rPr>
          <w:rFonts w:cs="FrankRuehl" w:hint="cs"/>
          <w:rtl/>
          <w:lang w:eastAsia="en-US"/>
        </w:rPr>
      </w:pPr>
    </w:p>
    <w:p w14:paraId="1DF0DC4F" w14:textId="77777777" w:rsidR="003D3B32" w:rsidRDefault="005A21F1" w:rsidP="005A21F1">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3D3B32">
        <w:rPr>
          <w:rFonts w:cs="FrankRuehl" w:hint="cs"/>
          <w:sz w:val="26"/>
          <w:szCs w:val="26"/>
          <w:rtl/>
        </w:rPr>
        <w:t>נתאשר.</w:t>
      </w:r>
    </w:p>
    <w:p w14:paraId="3C40884F" w14:textId="77777777" w:rsidR="003D3B32" w:rsidRDefault="003D3B32" w:rsidP="005A21F1">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כ"ח באדר התשמ"ב (23 במרס 1982)</w:t>
      </w:r>
      <w:r>
        <w:rPr>
          <w:rFonts w:cs="FrankRuehl"/>
          <w:sz w:val="26"/>
          <w:szCs w:val="26"/>
          <w:rtl/>
        </w:rPr>
        <w:tab/>
      </w:r>
      <w:r>
        <w:rPr>
          <w:rFonts w:cs="FrankRuehl" w:hint="cs"/>
          <w:sz w:val="26"/>
          <w:szCs w:val="26"/>
          <w:rtl/>
        </w:rPr>
        <w:t>פנחס אילון</w:t>
      </w:r>
    </w:p>
    <w:p w14:paraId="12BA0EBA" w14:textId="77777777" w:rsidR="003D3B32" w:rsidRPr="005A21F1" w:rsidRDefault="003D3B32" w:rsidP="005A21F1">
      <w:pPr>
        <w:pStyle w:val="sig-1"/>
        <w:widowControl/>
        <w:tabs>
          <w:tab w:val="clear" w:pos="851"/>
          <w:tab w:val="clear" w:pos="2835"/>
          <w:tab w:val="clear" w:pos="4820"/>
          <w:tab w:val="center" w:pos="5103"/>
        </w:tabs>
        <w:ind w:left="0" w:right="1134"/>
        <w:rPr>
          <w:rFonts w:cs="FrankRuehl" w:hint="cs"/>
          <w:sz w:val="22"/>
          <w:rtl/>
        </w:rPr>
      </w:pPr>
      <w:r w:rsidRPr="005A21F1">
        <w:rPr>
          <w:rFonts w:cs="FrankRuehl" w:hint="cs"/>
          <w:sz w:val="22"/>
          <w:rtl/>
        </w:rPr>
        <w:tab/>
        <w:t>ראש עיריית חולון</w:t>
      </w:r>
    </w:p>
    <w:p w14:paraId="06D3A8C0" w14:textId="77777777" w:rsidR="003D3B32" w:rsidRDefault="003D3B32" w:rsidP="005A21F1">
      <w:pPr>
        <w:pStyle w:val="sig-1"/>
        <w:widowControl/>
        <w:tabs>
          <w:tab w:val="clear" w:pos="851"/>
          <w:tab w:val="clear" w:pos="4820"/>
        </w:tabs>
        <w:spacing w:before="72"/>
        <w:ind w:left="0" w:right="1134"/>
        <w:rPr>
          <w:rFonts w:cs="FrankRuehl" w:hint="cs"/>
          <w:sz w:val="26"/>
          <w:szCs w:val="26"/>
          <w:rtl/>
        </w:rPr>
      </w:pPr>
      <w:r>
        <w:rPr>
          <w:rFonts w:cs="FrankRuehl" w:hint="cs"/>
          <w:sz w:val="26"/>
          <w:szCs w:val="26"/>
          <w:rtl/>
        </w:rPr>
        <w:tab/>
        <w:t>יוסף בורג</w:t>
      </w:r>
    </w:p>
    <w:p w14:paraId="00FD838D" w14:textId="77777777" w:rsidR="003D3B32" w:rsidRPr="005A21F1" w:rsidRDefault="003D3B32" w:rsidP="005A21F1">
      <w:pPr>
        <w:pStyle w:val="sig-1"/>
        <w:widowControl/>
        <w:tabs>
          <w:tab w:val="clear" w:pos="851"/>
          <w:tab w:val="clear" w:pos="4820"/>
        </w:tabs>
        <w:ind w:left="0" w:right="1134"/>
        <w:rPr>
          <w:rFonts w:cs="FrankRuehl" w:hint="cs"/>
          <w:sz w:val="22"/>
          <w:rtl/>
        </w:rPr>
      </w:pPr>
      <w:r w:rsidRPr="005A21F1">
        <w:rPr>
          <w:rFonts w:cs="FrankRuehl" w:hint="cs"/>
          <w:sz w:val="22"/>
          <w:rtl/>
        </w:rPr>
        <w:tab/>
        <w:t>שר הפנים</w:t>
      </w:r>
    </w:p>
    <w:p w14:paraId="18AC7BBC" w14:textId="77777777" w:rsidR="003D3B32" w:rsidRPr="009D4FEC" w:rsidRDefault="003D3B32" w:rsidP="009D4FEC">
      <w:pPr>
        <w:pStyle w:val="P00"/>
        <w:spacing w:before="72"/>
        <w:ind w:left="0" w:right="1134"/>
        <w:rPr>
          <w:rFonts w:cs="FrankRuehl"/>
          <w:rtl/>
          <w:lang w:eastAsia="en-US"/>
        </w:rPr>
      </w:pPr>
    </w:p>
    <w:p w14:paraId="2C13A807" w14:textId="77777777" w:rsidR="003D3B32" w:rsidRPr="009D4FEC" w:rsidRDefault="003D3B32" w:rsidP="009D4FEC">
      <w:pPr>
        <w:pStyle w:val="P00"/>
        <w:spacing w:before="72"/>
        <w:ind w:left="0" w:right="1134"/>
        <w:rPr>
          <w:rFonts w:cs="FrankRuehl"/>
          <w:rtl/>
          <w:lang w:eastAsia="en-US"/>
        </w:rPr>
      </w:pPr>
    </w:p>
    <w:p w14:paraId="0921D386" w14:textId="77777777" w:rsidR="00DF39CB" w:rsidRPr="00FC2D8F" w:rsidRDefault="00DF39CB" w:rsidP="00DF39CB">
      <w:pPr>
        <w:pStyle w:val="P00"/>
        <w:spacing w:before="72"/>
        <w:ind w:left="0" w:right="1134"/>
        <w:rPr>
          <w:rStyle w:val="default"/>
          <w:rFonts w:hint="cs"/>
          <w:sz w:val="16"/>
          <w:szCs w:val="16"/>
          <w:rtl/>
        </w:rPr>
      </w:pPr>
      <w:r w:rsidRPr="00FC2D8F">
        <w:rPr>
          <w:rStyle w:val="default"/>
          <w:rFonts w:hint="cs"/>
          <w:sz w:val="16"/>
          <w:szCs w:val="16"/>
          <w:rtl/>
        </w:rPr>
        <w:t>גפני</w:t>
      </w:r>
    </w:p>
    <w:p w14:paraId="71BC75A2" w14:textId="77777777" w:rsidR="000B3BF7" w:rsidRDefault="000B3BF7" w:rsidP="009D4FEC">
      <w:pPr>
        <w:pStyle w:val="P00"/>
        <w:spacing w:before="72"/>
        <w:ind w:left="0" w:right="1134"/>
        <w:rPr>
          <w:rFonts w:cs="FrankRuehl"/>
          <w:rtl/>
          <w:lang w:eastAsia="en-US"/>
        </w:rPr>
      </w:pPr>
    </w:p>
    <w:p w14:paraId="65F9C804" w14:textId="77777777" w:rsidR="000B3BF7" w:rsidRDefault="000B3BF7" w:rsidP="000B3BF7">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3A7B22EF" w14:textId="77777777" w:rsidR="008D5AE0" w:rsidRDefault="008D5AE0" w:rsidP="000B3BF7">
      <w:pPr>
        <w:pStyle w:val="P00"/>
        <w:spacing w:before="72"/>
        <w:ind w:left="0" w:right="1134"/>
        <w:jc w:val="center"/>
        <w:rPr>
          <w:rFonts w:cs="David"/>
          <w:color w:val="0000FF"/>
          <w:szCs w:val="24"/>
          <w:u w:val="single"/>
          <w:rtl/>
          <w:lang w:eastAsia="en-US"/>
        </w:rPr>
      </w:pPr>
    </w:p>
    <w:p w14:paraId="20F810BB" w14:textId="77777777" w:rsidR="008D5AE0" w:rsidRDefault="008D5AE0" w:rsidP="000B3BF7">
      <w:pPr>
        <w:pStyle w:val="P00"/>
        <w:spacing w:before="72"/>
        <w:ind w:left="0" w:right="1134"/>
        <w:jc w:val="center"/>
        <w:rPr>
          <w:rFonts w:cs="David"/>
          <w:color w:val="0000FF"/>
          <w:szCs w:val="24"/>
          <w:u w:val="single"/>
          <w:rtl/>
          <w:lang w:eastAsia="en-US"/>
        </w:rPr>
      </w:pPr>
    </w:p>
    <w:p w14:paraId="67A68A9B" w14:textId="77777777" w:rsidR="008D5AE0" w:rsidRDefault="008D5AE0" w:rsidP="008D5AE0">
      <w:pPr>
        <w:pStyle w:val="P00"/>
        <w:spacing w:before="72"/>
        <w:ind w:left="0" w:right="1134"/>
        <w:jc w:val="center"/>
        <w:rPr>
          <w:rFonts w:cs="David"/>
          <w:color w:val="0000FF"/>
          <w:szCs w:val="24"/>
          <w:u w:val="single"/>
          <w:rtl/>
          <w:lang w:eastAsia="en-US"/>
        </w:rPr>
      </w:pPr>
      <w:hyperlink r:id="rId8" w:history="1">
        <w:r>
          <w:rPr>
            <w:rFonts w:cs="David"/>
            <w:color w:val="0000FF"/>
            <w:szCs w:val="24"/>
            <w:u w:val="single"/>
            <w:rtl/>
            <w:lang w:eastAsia="en-US"/>
          </w:rPr>
          <w:t>הודעה למנויים על עריכה ושינויים במסמכי פסיקה, חקיקה ועוד באתר נבו - הקש כאן</w:t>
        </w:r>
      </w:hyperlink>
    </w:p>
    <w:p w14:paraId="7B2050BE" w14:textId="77777777" w:rsidR="0066393B" w:rsidRDefault="0066393B" w:rsidP="008D5AE0">
      <w:pPr>
        <w:pStyle w:val="P00"/>
        <w:spacing w:before="72"/>
        <w:ind w:left="0" w:right="1134"/>
        <w:jc w:val="center"/>
        <w:rPr>
          <w:rFonts w:cs="David"/>
          <w:color w:val="0000FF"/>
          <w:szCs w:val="24"/>
          <w:u w:val="single"/>
          <w:rtl/>
          <w:lang w:eastAsia="en-US"/>
        </w:rPr>
      </w:pPr>
    </w:p>
    <w:p w14:paraId="21C69391" w14:textId="77777777" w:rsidR="0066393B" w:rsidRDefault="0066393B" w:rsidP="008D5AE0">
      <w:pPr>
        <w:pStyle w:val="P00"/>
        <w:spacing w:before="72"/>
        <w:ind w:left="0" w:right="1134"/>
        <w:jc w:val="center"/>
        <w:rPr>
          <w:rFonts w:cs="David"/>
          <w:color w:val="0000FF"/>
          <w:szCs w:val="24"/>
          <w:u w:val="single"/>
          <w:rtl/>
          <w:lang w:eastAsia="en-US"/>
        </w:rPr>
      </w:pPr>
    </w:p>
    <w:p w14:paraId="5A17F5F8" w14:textId="77777777" w:rsidR="0066393B" w:rsidRDefault="0066393B" w:rsidP="0066393B">
      <w:pPr>
        <w:pStyle w:val="P00"/>
        <w:spacing w:before="72"/>
        <w:ind w:left="0" w:right="1134"/>
        <w:jc w:val="center"/>
        <w:rPr>
          <w:rFonts w:cs="David"/>
          <w:color w:val="0000FF"/>
          <w:szCs w:val="24"/>
          <w:u w:val="single"/>
          <w:rtl/>
          <w:lang w:eastAsia="en-US"/>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64441231" w14:textId="77777777" w:rsidR="003D3B32" w:rsidRPr="0066393B" w:rsidRDefault="003D3B32" w:rsidP="0066393B">
      <w:pPr>
        <w:pStyle w:val="P00"/>
        <w:spacing w:before="72"/>
        <w:ind w:left="0" w:right="1134"/>
        <w:jc w:val="center"/>
        <w:rPr>
          <w:rFonts w:cs="David"/>
          <w:color w:val="0000FF"/>
          <w:szCs w:val="24"/>
          <w:u w:val="single"/>
          <w:rtl/>
          <w:lang w:eastAsia="en-US"/>
        </w:rPr>
      </w:pPr>
    </w:p>
    <w:sectPr w:rsidR="003D3B32" w:rsidRPr="0066393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3024" w14:textId="77777777" w:rsidR="00E211FB" w:rsidRDefault="00E211FB">
      <w:r>
        <w:separator/>
      </w:r>
    </w:p>
  </w:endnote>
  <w:endnote w:type="continuationSeparator" w:id="0">
    <w:p w14:paraId="52EE4005" w14:textId="77777777" w:rsidR="00E211FB" w:rsidRDefault="00E2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1C6A" w14:textId="77777777" w:rsidR="004F2772" w:rsidRDefault="004F27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1DD504" w14:textId="77777777" w:rsidR="004F2772" w:rsidRDefault="004F27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81D15E" w14:textId="77777777" w:rsidR="004F2772" w:rsidRDefault="004F27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3BF7">
      <w:rPr>
        <w:rFonts w:cs="TopType Jerushalmi"/>
        <w:noProof/>
        <w:color w:val="000000"/>
        <w:sz w:val="14"/>
        <w:szCs w:val="14"/>
      </w:rPr>
      <w:t>Z:\00000000000000000000000=2014------------------------\05-May\2014-05-28\LawsForHofit\06\mek_005_006.doc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791A" w14:textId="77777777" w:rsidR="004F2772" w:rsidRDefault="004F27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036C">
      <w:rPr>
        <w:rFonts w:hAnsi="FrankRuehl" w:cs="FrankRuehl"/>
        <w:noProof/>
        <w:sz w:val="24"/>
        <w:szCs w:val="24"/>
        <w:rtl/>
      </w:rPr>
      <w:t>6</w:t>
    </w:r>
    <w:r>
      <w:rPr>
        <w:rFonts w:hAnsi="FrankRuehl" w:cs="FrankRuehl"/>
        <w:sz w:val="24"/>
        <w:szCs w:val="24"/>
        <w:rtl/>
      </w:rPr>
      <w:fldChar w:fldCharType="end"/>
    </w:r>
  </w:p>
  <w:p w14:paraId="07C4A108" w14:textId="77777777" w:rsidR="004F2772" w:rsidRDefault="004F27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62676E" w14:textId="77777777" w:rsidR="004F2772" w:rsidRDefault="004F27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3BF7">
      <w:rPr>
        <w:rFonts w:cs="TopType Jerushalmi"/>
        <w:noProof/>
        <w:color w:val="000000"/>
        <w:sz w:val="14"/>
        <w:szCs w:val="14"/>
      </w:rPr>
      <w:t>Z:\00000000000000000000000=2014------------------------\05-May\2014-05-28\LawsForHofit\06\mek_005_006.doc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7388" w14:textId="77777777" w:rsidR="00E211FB" w:rsidRDefault="00E211FB" w:rsidP="00A740FE">
      <w:pPr>
        <w:spacing w:before="60" w:line="240" w:lineRule="auto"/>
        <w:ind w:right="1134"/>
      </w:pPr>
      <w:r>
        <w:separator/>
      </w:r>
    </w:p>
  </w:footnote>
  <w:footnote w:type="continuationSeparator" w:id="0">
    <w:p w14:paraId="198898F5" w14:textId="77777777" w:rsidR="00E211FB" w:rsidRDefault="00E211FB">
      <w:r>
        <w:continuationSeparator/>
      </w:r>
    </w:p>
  </w:footnote>
  <w:footnote w:id="1">
    <w:p w14:paraId="7A9CA776" w14:textId="77777777" w:rsidR="004F2772" w:rsidRDefault="004F2772" w:rsidP="00A740FE">
      <w:pPr>
        <w:pStyle w:val="a5"/>
        <w:spacing w:before="72" w:line="240" w:lineRule="auto"/>
        <w:ind w:right="1134"/>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w:t>
        </w:r>
        <w:r>
          <w:rPr>
            <w:rStyle w:val="Hyperlink"/>
            <w:rFonts w:cs="FrankRuehl"/>
            <w:sz w:val="22"/>
            <w:szCs w:val="22"/>
            <w:rtl/>
          </w:rPr>
          <w:t>ם</w:t>
        </w:r>
        <w:r>
          <w:rPr>
            <w:rStyle w:val="Hyperlink"/>
            <w:rFonts w:cs="FrankRuehl"/>
            <w:sz w:val="22"/>
            <w:szCs w:val="22"/>
            <w:rtl/>
          </w:rPr>
          <w:t xml:space="preserve"> תשמ"ב מס' 142</w:t>
        </w:r>
      </w:hyperlink>
      <w:r>
        <w:rPr>
          <w:rFonts w:cs="FrankRuehl" w:hint="cs"/>
          <w:sz w:val="22"/>
          <w:szCs w:val="22"/>
          <w:rtl/>
        </w:rPr>
        <w:t xml:space="preserve"> מיום 17.8.1982</w:t>
      </w:r>
      <w:r>
        <w:rPr>
          <w:rFonts w:cs="FrankRuehl"/>
          <w:sz w:val="22"/>
          <w:szCs w:val="22"/>
          <w:rtl/>
        </w:rPr>
        <w:t xml:space="preserve"> ע</w:t>
      </w:r>
      <w:r>
        <w:rPr>
          <w:rFonts w:cs="FrankRuehl" w:hint="cs"/>
          <w:sz w:val="22"/>
          <w:szCs w:val="22"/>
          <w:rtl/>
        </w:rPr>
        <w:t>מ' 902.</w:t>
      </w:r>
    </w:p>
    <w:p w14:paraId="66D14DA1" w14:textId="77777777" w:rsidR="00CE5480" w:rsidRDefault="004F2772" w:rsidP="00757276">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Pr>
            <w:rStyle w:val="Hyperlink"/>
            <w:rFonts w:cs="FrankRuehl"/>
            <w:sz w:val="22"/>
            <w:szCs w:val="22"/>
            <w:rtl/>
          </w:rPr>
          <w:t xml:space="preserve">ק"ת חש"ם </w:t>
        </w:r>
        <w:r>
          <w:rPr>
            <w:rStyle w:val="Hyperlink"/>
            <w:rFonts w:cs="FrankRuehl"/>
            <w:sz w:val="22"/>
            <w:szCs w:val="22"/>
            <w:rtl/>
          </w:rPr>
          <w:t>ת</w:t>
        </w:r>
        <w:r>
          <w:rPr>
            <w:rStyle w:val="Hyperlink"/>
            <w:rFonts w:cs="FrankRuehl"/>
            <w:sz w:val="22"/>
            <w:szCs w:val="22"/>
            <w:rtl/>
          </w:rPr>
          <w:t>שמ"ד מס' 218</w:t>
        </w:r>
      </w:hyperlink>
      <w:r>
        <w:rPr>
          <w:rFonts w:cs="FrankRuehl" w:hint="cs"/>
          <w:sz w:val="22"/>
          <w:szCs w:val="22"/>
          <w:rtl/>
        </w:rPr>
        <w:t xml:space="preserve"> מיום 27.3.1984</w:t>
      </w:r>
      <w:r>
        <w:rPr>
          <w:rFonts w:cs="FrankRuehl"/>
          <w:sz w:val="22"/>
          <w:szCs w:val="22"/>
          <w:rtl/>
        </w:rPr>
        <w:t xml:space="preserve"> ע</w:t>
      </w:r>
      <w:r>
        <w:rPr>
          <w:rFonts w:cs="FrankRuehl" w:hint="cs"/>
          <w:sz w:val="22"/>
          <w:szCs w:val="22"/>
          <w:rtl/>
        </w:rPr>
        <w:t xml:space="preserve">מ' 377 </w:t>
      </w:r>
      <w:r>
        <w:rPr>
          <w:rFonts w:cs="FrankRuehl" w:hint="eastAsia"/>
          <w:sz w:val="22"/>
          <w:szCs w:val="22"/>
          <w:rtl/>
        </w:rPr>
        <w:t>– תיקון תשמ</w:t>
      </w:r>
      <w:r>
        <w:rPr>
          <w:rFonts w:cs="FrankRuehl" w:hint="cs"/>
          <w:sz w:val="22"/>
          <w:szCs w:val="22"/>
          <w:rtl/>
        </w:rPr>
        <w:t>"ד-1984; ר' סעיף 20 לענין הוראת מעבר.</w:t>
      </w:r>
    </w:p>
    <w:p w14:paraId="069C0BC2" w14:textId="77777777" w:rsidR="006536AB" w:rsidRDefault="00757276" w:rsidP="00CE5480">
      <w:pPr>
        <w:pStyle w:val="a5"/>
        <w:spacing w:before="40" w:line="240" w:lineRule="auto"/>
        <w:ind w:left="170" w:right="1134"/>
        <w:rPr>
          <w:rFonts w:cs="FrankRuehl" w:hint="cs"/>
          <w:sz w:val="22"/>
          <w:szCs w:val="22"/>
          <w:rtl/>
        </w:rPr>
      </w:pPr>
      <w:r>
        <w:rPr>
          <w:rFonts w:cs="FrankRuehl" w:hint="cs"/>
          <w:sz w:val="22"/>
          <w:szCs w:val="22"/>
          <w:rtl/>
        </w:rPr>
        <w:t xml:space="preserve">20. </w:t>
      </w:r>
      <w:r w:rsidR="0048437B">
        <w:rPr>
          <w:rFonts w:cs="FrankRuehl" w:hint="cs"/>
          <w:sz w:val="22"/>
          <w:szCs w:val="22"/>
          <w:rtl/>
        </w:rPr>
        <w:t xml:space="preserve">על אף האמור בחוק עזר לחולון (הצמדה למדד), התשמ"א-1980, יועלו הסכומים הנקובים בתוספות השביעית, השמינית והתשיעית לחוק עזר זה ב-1 בחודש שלאחר פרסום חוק עזר זה (להלן </w:t>
      </w:r>
      <w:r w:rsidR="0048437B">
        <w:rPr>
          <w:rFonts w:cs="FrankRuehl"/>
          <w:sz w:val="22"/>
          <w:szCs w:val="22"/>
          <w:rtl/>
        </w:rPr>
        <w:t>–</w:t>
      </w:r>
      <w:r w:rsidR="0048437B">
        <w:rPr>
          <w:rFonts w:cs="FrankRuehl" w:hint="cs"/>
          <w:sz w:val="22"/>
          <w:szCs w:val="22"/>
          <w:rtl/>
        </w:rPr>
        <w:t xml:space="preserve"> יום ההעלאה), לפי שיעור עליית המדד מן המדד שפורסם בחודש אפריל 1983 עד המדד שפורסם לאחרונה לפני יום ההעלאה.</w:t>
      </w:r>
    </w:p>
    <w:p w14:paraId="2B7BC507" w14:textId="77777777" w:rsidR="004F2772" w:rsidRDefault="004F2772" w:rsidP="00A740FE">
      <w:pPr>
        <w:pStyle w:val="a5"/>
        <w:spacing w:before="72" w:line="240" w:lineRule="auto"/>
        <w:ind w:right="1134"/>
        <w:rPr>
          <w:rFonts w:cs="FrankRuehl" w:hint="cs"/>
          <w:sz w:val="22"/>
          <w:szCs w:val="22"/>
          <w:rtl/>
        </w:rPr>
      </w:pPr>
      <w:hyperlink r:id="rId3" w:history="1">
        <w:r>
          <w:rPr>
            <w:rStyle w:val="Hyperlink"/>
            <w:rFonts w:cs="FrankRuehl"/>
            <w:sz w:val="22"/>
            <w:szCs w:val="22"/>
            <w:rtl/>
          </w:rPr>
          <w:t>ק"ת חש"ם תשמ"ה מס' 267</w:t>
        </w:r>
      </w:hyperlink>
      <w:r>
        <w:rPr>
          <w:rFonts w:cs="FrankRuehl" w:hint="cs"/>
          <w:sz w:val="22"/>
          <w:szCs w:val="22"/>
          <w:rtl/>
        </w:rPr>
        <w:t xml:space="preserve"> מיום 24.3.1985</w:t>
      </w:r>
      <w:r>
        <w:rPr>
          <w:rFonts w:cs="FrankRuehl"/>
          <w:sz w:val="22"/>
          <w:szCs w:val="22"/>
          <w:rtl/>
        </w:rPr>
        <w:t xml:space="preserve"> </w:t>
      </w:r>
      <w:r>
        <w:rPr>
          <w:rFonts w:cs="FrankRuehl" w:hint="cs"/>
          <w:sz w:val="22"/>
          <w:szCs w:val="22"/>
          <w:rtl/>
        </w:rPr>
        <w:t xml:space="preserve"> </w:t>
      </w:r>
      <w:r>
        <w:rPr>
          <w:rFonts w:cs="FrankRuehl"/>
          <w:sz w:val="22"/>
          <w:szCs w:val="22"/>
          <w:rtl/>
        </w:rPr>
        <w:t>ע</w:t>
      </w:r>
      <w:r>
        <w:rPr>
          <w:rFonts w:cs="FrankRuehl" w:hint="cs"/>
          <w:sz w:val="22"/>
          <w:szCs w:val="22"/>
          <w:rtl/>
        </w:rPr>
        <w:t xml:space="preserve">מ' 203 </w:t>
      </w:r>
      <w:r>
        <w:rPr>
          <w:rFonts w:cs="FrankRuehl" w:hint="eastAsia"/>
          <w:sz w:val="22"/>
          <w:szCs w:val="22"/>
          <w:rtl/>
        </w:rPr>
        <w:t>– תיקון תשמ</w:t>
      </w:r>
      <w:r>
        <w:rPr>
          <w:rFonts w:cs="FrankRuehl" w:hint="cs"/>
          <w:sz w:val="22"/>
          <w:szCs w:val="22"/>
          <w:rtl/>
        </w:rPr>
        <w:t>"ה-1985.</w:t>
      </w:r>
    </w:p>
    <w:p w14:paraId="4642762F" w14:textId="77777777" w:rsidR="004F2772" w:rsidRDefault="004F2772" w:rsidP="00A740FE">
      <w:pPr>
        <w:pStyle w:val="a5"/>
        <w:spacing w:before="72" w:line="240" w:lineRule="auto"/>
        <w:ind w:right="1134"/>
        <w:rPr>
          <w:rFonts w:cs="FrankRuehl" w:hint="cs"/>
          <w:sz w:val="22"/>
          <w:szCs w:val="22"/>
          <w:rtl/>
        </w:rPr>
      </w:pPr>
      <w:hyperlink r:id="rId4" w:history="1">
        <w:r>
          <w:rPr>
            <w:rStyle w:val="Hyperlink"/>
            <w:rFonts w:cs="FrankRuehl"/>
            <w:sz w:val="22"/>
            <w:szCs w:val="22"/>
            <w:rtl/>
          </w:rPr>
          <w:t>ק"ת חש"ם תשמ"ו מס' 296</w:t>
        </w:r>
      </w:hyperlink>
      <w:r>
        <w:rPr>
          <w:rFonts w:cs="FrankRuehl" w:hint="cs"/>
          <w:sz w:val="22"/>
          <w:szCs w:val="22"/>
          <w:rtl/>
        </w:rPr>
        <w:t xml:space="preserve">  מיום 4.2.1986</w:t>
      </w:r>
      <w:r>
        <w:rPr>
          <w:rFonts w:cs="FrankRuehl"/>
          <w:sz w:val="22"/>
          <w:szCs w:val="22"/>
          <w:rtl/>
        </w:rPr>
        <w:t xml:space="preserve"> </w:t>
      </w:r>
      <w:r>
        <w:rPr>
          <w:rFonts w:cs="FrankRuehl" w:hint="cs"/>
          <w:sz w:val="22"/>
          <w:szCs w:val="22"/>
          <w:rtl/>
        </w:rPr>
        <w:t xml:space="preserve"> </w:t>
      </w:r>
      <w:r>
        <w:rPr>
          <w:rFonts w:cs="FrankRuehl"/>
          <w:sz w:val="22"/>
          <w:szCs w:val="22"/>
          <w:rtl/>
        </w:rPr>
        <w:t>ע</w:t>
      </w:r>
      <w:r>
        <w:rPr>
          <w:rFonts w:cs="FrankRuehl" w:hint="cs"/>
          <w:sz w:val="22"/>
          <w:szCs w:val="22"/>
          <w:rtl/>
        </w:rPr>
        <w:t xml:space="preserve">מ' 46 </w:t>
      </w:r>
      <w:r>
        <w:rPr>
          <w:rFonts w:cs="FrankRuehl" w:hint="eastAsia"/>
          <w:sz w:val="22"/>
          <w:szCs w:val="22"/>
          <w:rtl/>
        </w:rPr>
        <w:t>– תיקון תשמ</w:t>
      </w:r>
      <w:r>
        <w:rPr>
          <w:rFonts w:cs="FrankRuehl" w:hint="cs"/>
          <w:sz w:val="22"/>
          <w:szCs w:val="22"/>
          <w:rtl/>
        </w:rPr>
        <w:t>"ו-1986.</w:t>
      </w:r>
    </w:p>
    <w:p w14:paraId="7EBCBE57" w14:textId="77777777" w:rsidR="00CE5480" w:rsidRDefault="004F2772" w:rsidP="00757276">
      <w:pPr>
        <w:pStyle w:val="a5"/>
        <w:spacing w:before="72" w:line="240" w:lineRule="auto"/>
        <w:ind w:right="1134"/>
        <w:rPr>
          <w:rFonts w:cs="FrankRuehl"/>
          <w:sz w:val="22"/>
          <w:szCs w:val="22"/>
          <w:rtl/>
        </w:rPr>
      </w:pPr>
      <w:hyperlink r:id="rId5" w:history="1">
        <w:r>
          <w:rPr>
            <w:rStyle w:val="Hyperlink"/>
            <w:rFonts w:cs="FrankRuehl"/>
            <w:sz w:val="22"/>
            <w:szCs w:val="22"/>
            <w:rtl/>
          </w:rPr>
          <w:t>ק"ת חש"ם תשמ"ט מס' 399</w:t>
        </w:r>
      </w:hyperlink>
      <w:r>
        <w:rPr>
          <w:rFonts w:cs="FrankRuehl" w:hint="cs"/>
          <w:sz w:val="22"/>
          <w:szCs w:val="22"/>
          <w:rtl/>
        </w:rPr>
        <w:t xml:space="preserve">  מיום 31.3.1989</w:t>
      </w:r>
      <w:r>
        <w:rPr>
          <w:rFonts w:cs="FrankRuehl"/>
          <w:sz w:val="22"/>
          <w:szCs w:val="22"/>
          <w:rtl/>
        </w:rPr>
        <w:t xml:space="preserve"> </w:t>
      </w:r>
      <w:r>
        <w:rPr>
          <w:rFonts w:cs="FrankRuehl" w:hint="cs"/>
          <w:sz w:val="22"/>
          <w:szCs w:val="22"/>
          <w:rtl/>
        </w:rPr>
        <w:t xml:space="preserve"> </w:t>
      </w:r>
      <w:r>
        <w:rPr>
          <w:rFonts w:cs="FrankRuehl"/>
          <w:sz w:val="22"/>
          <w:szCs w:val="22"/>
          <w:rtl/>
        </w:rPr>
        <w:t>ע</w:t>
      </w:r>
      <w:r>
        <w:rPr>
          <w:rFonts w:cs="FrankRuehl" w:hint="cs"/>
          <w:sz w:val="22"/>
          <w:szCs w:val="22"/>
          <w:rtl/>
        </w:rPr>
        <w:t xml:space="preserve">מ' 292 </w:t>
      </w:r>
      <w:r>
        <w:rPr>
          <w:rFonts w:cs="FrankRuehl" w:hint="eastAsia"/>
          <w:sz w:val="22"/>
          <w:szCs w:val="22"/>
          <w:rtl/>
        </w:rPr>
        <w:t>– תיקון תשמ</w:t>
      </w:r>
      <w:r>
        <w:rPr>
          <w:rFonts w:cs="FrankRuehl" w:hint="cs"/>
          <w:sz w:val="22"/>
          <w:szCs w:val="22"/>
          <w:rtl/>
        </w:rPr>
        <w:t>"ט-1989; ר' סעיף 2 לענין הוראת שעה.</w:t>
      </w:r>
    </w:p>
    <w:p w14:paraId="29DF0492" w14:textId="77777777" w:rsidR="006536AB" w:rsidRDefault="00757276" w:rsidP="00CE5480">
      <w:pPr>
        <w:pStyle w:val="a5"/>
        <w:spacing w:before="40" w:line="240" w:lineRule="auto"/>
        <w:ind w:left="170" w:right="1134"/>
        <w:rPr>
          <w:rFonts w:cs="FrankRuehl" w:hint="cs"/>
          <w:sz w:val="22"/>
          <w:szCs w:val="22"/>
          <w:rtl/>
        </w:rPr>
      </w:pPr>
      <w:r>
        <w:rPr>
          <w:rFonts w:cs="FrankRuehl" w:hint="cs"/>
          <w:sz w:val="22"/>
          <w:szCs w:val="22"/>
          <w:rtl/>
        </w:rPr>
        <w:t xml:space="preserve">2. </w:t>
      </w:r>
      <w:r w:rsidR="0048437B">
        <w:rPr>
          <w:rFonts w:cs="FrankRuehl" w:hint="cs"/>
          <w:sz w:val="22"/>
          <w:szCs w:val="22"/>
          <w:rtl/>
        </w:rPr>
        <w:t>על אף האמור בחוק עזר לחולון (הצמדה למדד), התשמ"א-1980, יעלו הסכומים הנקובים בסעיף 1 ב-1לחודש שלאחר פרסום חוק עזר זה בשעור עליית המדד שפורסם לאחרונה לפני המועד האמור לעומת המדד שפורסם בחודש אוקטובר 1988.</w:t>
      </w:r>
    </w:p>
    <w:p w14:paraId="6BBF1D58" w14:textId="77777777" w:rsidR="004F2772" w:rsidRDefault="004F2772" w:rsidP="00DC651F">
      <w:pPr>
        <w:pStyle w:val="a5"/>
        <w:spacing w:before="72" w:line="240" w:lineRule="auto"/>
        <w:ind w:right="1134"/>
        <w:rPr>
          <w:rFonts w:cs="FrankRuehl" w:hint="cs"/>
          <w:sz w:val="22"/>
          <w:szCs w:val="22"/>
          <w:rtl/>
        </w:rPr>
      </w:pPr>
      <w:hyperlink r:id="rId6" w:history="1">
        <w:r>
          <w:rPr>
            <w:rStyle w:val="Hyperlink"/>
            <w:rFonts w:cs="FrankRuehl"/>
            <w:sz w:val="22"/>
            <w:szCs w:val="22"/>
            <w:rtl/>
          </w:rPr>
          <w:t>ק"ת חש"ם תשנ"ז מס' 582</w:t>
        </w:r>
      </w:hyperlink>
      <w:r>
        <w:rPr>
          <w:rFonts w:cs="FrankRuehl" w:hint="cs"/>
          <w:sz w:val="22"/>
          <w:szCs w:val="22"/>
          <w:rtl/>
        </w:rPr>
        <w:t xml:space="preserve">  מיום 6.8.1997</w:t>
      </w:r>
      <w:r>
        <w:rPr>
          <w:rFonts w:cs="FrankRuehl"/>
          <w:sz w:val="22"/>
          <w:szCs w:val="22"/>
          <w:rtl/>
        </w:rPr>
        <w:t xml:space="preserve"> </w:t>
      </w:r>
      <w:r>
        <w:rPr>
          <w:rFonts w:cs="FrankRuehl" w:hint="cs"/>
          <w:sz w:val="22"/>
          <w:szCs w:val="22"/>
          <w:rtl/>
        </w:rPr>
        <w:t xml:space="preserve"> </w:t>
      </w:r>
      <w:r>
        <w:rPr>
          <w:rFonts w:cs="FrankRuehl"/>
          <w:sz w:val="22"/>
          <w:szCs w:val="22"/>
          <w:rtl/>
        </w:rPr>
        <w:t>ע</w:t>
      </w:r>
      <w:r>
        <w:rPr>
          <w:rFonts w:cs="FrankRuehl" w:hint="cs"/>
          <w:sz w:val="22"/>
          <w:szCs w:val="22"/>
          <w:rtl/>
        </w:rPr>
        <w:t xml:space="preserve">מ' 475 </w:t>
      </w:r>
      <w:r>
        <w:rPr>
          <w:rFonts w:cs="FrankRuehl" w:hint="eastAsia"/>
          <w:sz w:val="22"/>
          <w:szCs w:val="22"/>
          <w:rtl/>
        </w:rPr>
        <w:t>– תיקון תש</w:t>
      </w:r>
      <w:r>
        <w:rPr>
          <w:rFonts w:cs="FrankRuehl" w:hint="cs"/>
          <w:sz w:val="22"/>
          <w:szCs w:val="22"/>
          <w:rtl/>
        </w:rPr>
        <w:t>נ"ז-1997 בסעיף 14 לחוק עזר לחולון (שמירה ושיפוץ של חזיתות נכסים וחדרי מדרגות), תשנ"ז-1997.</w:t>
      </w:r>
    </w:p>
    <w:p w14:paraId="1DD59DAD" w14:textId="77777777" w:rsidR="004F2772" w:rsidRDefault="004F2772" w:rsidP="00E41214">
      <w:pPr>
        <w:pStyle w:val="a5"/>
        <w:spacing w:before="72" w:line="240" w:lineRule="auto"/>
        <w:ind w:right="1134"/>
        <w:rPr>
          <w:rFonts w:cs="FrankRuehl" w:hint="cs"/>
          <w:sz w:val="22"/>
          <w:szCs w:val="22"/>
          <w:rtl/>
        </w:rPr>
      </w:pPr>
      <w:hyperlink r:id="rId7" w:history="1">
        <w:r w:rsidRPr="00E41214">
          <w:rPr>
            <w:rStyle w:val="Hyperlink"/>
            <w:rFonts w:cs="FrankRuehl" w:hint="cs"/>
            <w:sz w:val="22"/>
            <w:szCs w:val="22"/>
            <w:rtl/>
          </w:rPr>
          <w:t>ק"ת חש"ם תשס"ט מס' 726</w:t>
        </w:r>
      </w:hyperlink>
      <w:r>
        <w:rPr>
          <w:rFonts w:cs="FrankRuehl" w:hint="cs"/>
          <w:sz w:val="22"/>
          <w:szCs w:val="22"/>
          <w:rtl/>
        </w:rPr>
        <w:t xml:space="preserve"> מיום 9.11.2008 עמ' 15 </w:t>
      </w:r>
      <w:r>
        <w:rPr>
          <w:rFonts w:cs="FrankRuehl"/>
          <w:sz w:val="22"/>
          <w:szCs w:val="22"/>
          <w:rtl/>
        </w:rPr>
        <w:t>–</w:t>
      </w:r>
      <w:r>
        <w:rPr>
          <w:rFonts w:cs="FrankRuehl" w:hint="cs"/>
          <w:sz w:val="22"/>
          <w:szCs w:val="22"/>
          <w:rtl/>
        </w:rPr>
        <w:t xml:space="preserve"> תיקון תשס"ט-2008 בחוק עזר לחולון (ביטול סעיפי העונשין), תשס"ט-2008.</w:t>
      </w:r>
    </w:p>
    <w:p w14:paraId="270EAE1F" w14:textId="77777777" w:rsidR="008779AB" w:rsidRDefault="00191900" w:rsidP="008779AB">
      <w:pPr>
        <w:pStyle w:val="a5"/>
        <w:spacing w:before="72" w:line="240" w:lineRule="auto"/>
        <w:ind w:right="1134"/>
        <w:rPr>
          <w:rFonts w:cs="FrankRuehl" w:hint="cs"/>
          <w:sz w:val="22"/>
          <w:szCs w:val="22"/>
          <w:rtl/>
        </w:rPr>
      </w:pPr>
      <w:hyperlink r:id="rId8" w:history="1">
        <w:r w:rsidR="007211FC" w:rsidRPr="00191900">
          <w:rPr>
            <w:rStyle w:val="Hyperlink"/>
            <w:rFonts w:cs="FrankRuehl" w:hint="cs"/>
            <w:sz w:val="22"/>
            <w:szCs w:val="22"/>
            <w:rtl/>
          </w:rPr>
          <w:t xml:space="preserve">ק"ת חש"ם </w:t>
        </w:r>
        <w:r w:rsidR="0074492F">
          <w:rPr>
            <w:rStyle w:val="Hyperlink"/>
            <w:rFonts w:cs="FrankRuehl" w:hint="cs"/>
            <w:sz w:val="22"/>
            <w:szCs w:val="22"/>
            <w:rtl/>
          </w:rPr>
          <w:t xml:space="preserve">תשע"ו </w:t>
        </w:r>
        <w:r w:rsidR="007211FC" w:rsidRPr="00191900">
          <w:rPr>
            <w:rStyle w:val="Hyperlink"/>
            <w:rFonts w:cs="FrankRuehl" w:hint="cs"/>
            <w:sz w:val="22"/>
            <w:szCs w:val="22"/>
            <w:rtl/>
          </w:rPr>
          <w:t>מס' 848</w:t>
        </w:r>
      </w:hyperlink>
      <w:r w:rsidR="007211FC">
        <w:rPr>
          <w:rFonts w:cs="FrankRuehl" w:hint="cs"/>
          <w:sz w:val="22"/>
          <w:szCs w:val="22"/>
          <w:rtl/>
        </w:rPr>
        <w:t xml:space="preserve"> מיום 3.5.2016 עמ' 242 </w:t>
      </w:r>
      <w:r w:rsidR="007211FC">
        <w:rPr>
          <w:rFonts w:cs="FrankRuehl"/>
          <w:sz w:val="22"/>
          <w:szCs w:val="22"/>
          <w:rtl/>
        </w:rPr>
        <w:t>–</w:t>
      </w:r>
      <w:r w:rsidR="007211FC">
        <w:rPr>
          <w:rFonts w:cs="FrankRuehl" w:hint="cs"/>
          <w:sz w:val="22"/>
          <w:szCs w:val="22"/>
          <w:rtl/>
        </w:rPr>
        <w:t xml:space="preserve"> תיקון תשע"ו-2016; </w:t>
      </w:r>
      <w:r w:rsidR="0074492F">
        <w:rPr>
          <w:rFonts w:cs="FrankRuehl" w:hint="cs"/>
          <w:sz w:val="22"/>
          <w:szCs w:val="22"/>
          <w:rtl/>
        </w:rPr>
        <w:t xml:space="preserve">תוקפה עד יום </w:t>
      </w:r>
      <w:r w:rsidR="00E620BF">
        <w:rPr>
          <w:rFonts w:cs="FrankRuehl" w:hint="cs"/>
          <w:sz w:val="22"/>
          <w:szCs w:val="22"/>
          <w:rtl/>
        </w:rPr>
        <w:t>13.12</w:t>
      </w:r>
      <w:r w:rsidR="0074492F">
        <w:rPr>
          <w:rFonts w:cs="FrankRuehl" w:hint="cs"/>
          <w:sz w:val="22"/>
          <w:szCs w:val="22"/>
          <w:rtl/>
        </w:rPr>
        <w:t>.201</w:t>
      </w:r>
      <w:r w:rsidR="00C23D25">
        <w:rPr>
          <w:rFonts w:cs="FrankRuehl" w:hint="cs"/>
          <w:sz w:val="22"/>
          <w:szCs w:val="22"/>
          <w:rtl/>
        </w:rPr>
        <w:t>8</w:t>
      </w:r>
      <w:r w:rsidR="0074492F">
        <w:rPr>
          <w:rFonts w:cs="FrankRuehl" w:hint="cs"/>
          <w:sz w:val="22"/>
          <w:szCs w:val="22"/>
          <w:rtl/>
        </w:rPr>
        <w:t xml:space="preserve"> ו</w:t>
      </w:r>
      <w:r w:rsidR="007211FC">
        <w:rPr>
          <w:rFonts w:cs="FrankRuehl" w:hint="cs"/>
          <w:sz w:val="22"/>
          <w:szCs w:val="22"/>
          <w:rtl/>
        </w:rPr>
        <w:t>ר' סעיף 3 לענין הוראת מעבר.</w:t>
      </w:r>
      <w:r w:rsidR="0074492F">
        <w:rPr>
          <w:rFonts w:cs="FrankRuehl" w:hint="cs"/>
          <w:sz w:val="22"/>
          <w:szCs w:val="22"/>
          <w:rtl/>
        </w:rPr>
        <w:t xml:space="preserve"> תוקן </w:t>
      </w:r>
      <w:hyperlink r:id="rId9" w:history="1">
        <w:r w:rsidR="0074492F" w:rsidRPr="00775B56">
          <w:rPr>
            <w:rStyle w:val="Hyperlink"/>
            <w:rFonts w:cs="FrankRuehl" w:hint="cs"/>
            <w:sz w:val="22"/>
            <w:szCs w:val="22"/>
            <w:rtl/>
          </w:rPr>
          <w:t>ק"ת חש"ם תשע"ז מס' 864</w:t>
        </w:r>
      </w:hyperlink>
      <w:r w:rsidR="0074492F">
        <w:rPr>
          <w:rFonts w:cs="FrankRuehl" w:hint="cs"/>
          <w:sz w:val="22"/>
          <w:szCs w:val="22"/>
          <w:rtl/>
        </w:rPr>
        <w:t xml:space="preserve"> מיום 29.12.2016 עמ' 195 </w:t>
      </w:r>
      <w:r w:rsidR="0074492F">
        <w:rPr>
          <w:rFonts w:cs="FrankRuehl"/>
          <w:sz w:val="22"/>
          <w:szCs w:val="22"/>
          <w:rtl/>
        </w:rPr>
        <w:t>–</w:t>
      </w:r>
      <w:r w:rsidR="0074492F">
        <w:rPr>
          <w:rFonts w:cs="FrankRuehl" w:hint="cs"/>
          <w:sz w:val="22"/>
          <w:szCs w:val="22"/>
          <w:rtl/>
        </w:rPr>
        <w:t xml:space="preserve"> תיקון תשע"ו-2016 (תיקון) תשע"ז-2016.</w:t>
      </w:r>
      <w:r w:rsidR="003361AC">
        <w:rPr>
          <w:rFonts w:cs="FrankRuehl" w:hint="cs"/>
          <w:sz w:val="22"/>
          <w:szCs w:val="22"/>
          <w:rtl/>
        </w:rPr>
        <w:t xml:space="preserve"> </w:t>
      </w:r>
      <w:hyperlink r:id="rId10" w:history="1">
        <w:r w:rsidR="003361AC" w:rsidRPr="00B9556A">
          <w:rPr>
            <w:rStyle w:val="Hyperlink"/>
            <w:rFonts w:cs="FrankRuehl" w:hint="cs"/>
            <w:sz w:val="22"/>
            <w:szCs w:val="22"/>
            <w:rtl/>
          </w:rPr>
          <w:t>ק"ת חש"ם תשע"ז מס' 882</w:t>
        </w:r>
      </w:hyperlink>
      <w:r w:rsidR="003361AC">
        <w:rPr>
          <w:rFonts w:cs="FrankRuehl" w:hint="cs"/>
          <w:sz w:val="22"/>
          <w:szCs w:val="22"/>
          <w:rtl/>
        </w:rPr>
        <w:t xml:space="preserve"> מיום 22.6.2017 עמ' 617 </w:t>
      </w:r>
      <w:r w:rsidR="003361AC">
        <w:rPr>
          <w:rFonts w:cs="FrankRuehl"/>
          <w:sz w:val="22"/>
          <w:szCs w:val="22"/>
          <w:rtl/>
        </w:rPr>
        <w:t>–</w:t>
      </w:r>
      <w:r w:rsidR="003361AC">
        <w:rPr>
          <w:rFonts w:cs="FrankRuehl" w:hint="cs"/>
          <w:sz w:val="22"/>
          <w:szCs w:val="22"/>
          <w:rtl/>
        </w:rPr>
        <w:t xml:space="preserve"> תיקון תשע"ו-2016 (תיקון מס' 2) תשע"ז-2017.</w:t>
      </w:r>
      <w:r w:rsidR="00C23D25">
        <w:rPr>
          <w:rFonts w:cs="FrankRuehl" w:hint="cs"/>
          <w:sz w:val="22"/>
          <w:szCs w:val="22"/>
          <w:rtl/>
        </w:rPr>
        <w:t xml:space="preserve"> </w:t>
      </w:r>
      <w:hyperlink r:id="rId11" w:history="1">
        <w:r w:rsidR="00C23D25" w:rsidRPr="00923DA1">
          <w:rPr>
            <w:rStyle w:val="Hyperlink"/>
            <w:rFonts w:cs="FrankRuehl" w:hint="cs"/>
            <w:sz w:val="22"/>
            <w:szCs w:val="22"/>
            <w:rtl/>
          </w:rPr>
          <w:t>ק"ת חש"ם תשע"ח מס' 896</w:t>
        </w:r>
      </w:hyperlink>
      <w:r w:rsidR="00C23D25">
        <w:rPr>
          <w:rFonts w:cs="FrankRuehl" w:hint="cs"/>
          <w:sz w:val="22"/>
          <w:szCs w:val="22"/>
          <w:rtl/>
        </w:rPr>
        <w:t xml:space="preserve"> מיום 18.12.2017 עמ' 246 </w:t>
      </w:r>
      <w:r w:rsidR="00C23D25">
        <w:rPr>
          <w:rFonts w:cs="FrankRuehl"/>
          <w:sz w:val="22"/>
          <w:szCs w:val="22"/>
          <w:rtl/>
        </w:rPr>
        <w:t>–</w:t>
      </w:r>
      <w:r w:rsidR="00C23D25">
        <w:rPr>
          <w:rFonts w:cs="FrankRuehl" w:hint="cs"/>
          <w:sz w:val="22"/>
          <w:szCs w:val="22"/>
          <w:rtl/>
        </w:rPr>
        <w:t xml:space="preserve"> תיקון תשע"ו-2016 (תיקון מס' 3) תשע"ח-2017.</w:t>
      </w:r>
      <w:r w:rsidR="00CE5480">
        <w:rPr>
          <w:rFonts w:cs="FrankRuehl" w:hint="cs"/>
          <w:sz w:val="22"/>
          <w:szCs w:val="22"/>
          <w:rtl/>
        </w:rPr>
        <w:t xml:space="preserve"> </w:t>
      </w:r>
      <w:hyperlink r:id="rId12" w:history="1">
        <w:r w:rsidR="00CE5480" w:rsidRPr="00530E0E">
          <w:rPr>
            <w:rStyle w:val="Hyperlink"/>
            <w:rFonts w:cs="FrankRuehl" w:hint="cs"/>
            <w:sz w:val="22"/>
            <w:szCs w:val="22"/>
            <w:rtl/>
          </w:rPr>
          <w:t>ק"ת חש"ם תשע"ח מס' 907</w:t>
        </w:r>
      </w:hyperlink>
      <w:r w:rsidR="00CE5480">
        <w:rPr>
          <w:rFonts w:cs="FrankRuehl" w:hint="cs"/>
          <w:sz w:val="22"/>
          <w:szCs w:val="22"/>
          <w:rtl/>
        </w:rPr>
        <w:t xml:space="preserve"> מיום 28.3.2018 עמ' 458 </w:t>
      </w:r>
      <w:r w:rsidR="00CE5480">
        <w:rPr>
          <w:rFonts w:cs="FrankRuehl"/>
          <w:sz w:val="22"/>
          <w:szCs w:val="22"/>
          <w:rtl/>
        </w:rPr>
        <w:t>–</w:t>
      </w:r>
      <w:r w:rsidR="00CE5480">
        <w:rPr>
          <w:rFonts w:cs="FrankRuehl" w:hint="cs"/>
          <w:sz w:val="22"/>
          <w:szCs w:val="22"/>
          <w:rtl/>
        </w:rPr>
        <w:t xml:space="preserve"> תיקון תשע"ו-2016 (תיקון מס' 4) תשע"ח-2018.</w:t>
      </w:r>
      <w:r w:rsidR="00E620BF">
        <w:rPr>
          <w:rFonts w:cs="FrankRuehl" w:hint="cs"/>
          <w:sz w:val="22"/>
          <w:szCs w:val="22"/>
          <w:rtl/>
        </w:rPr>
        <w:t xml:space="preserve"> </w:t>
      </w:r>
      <w:r w:rsidR="00E620BF" w:rsidRPr="008779AB">
        <w:rPr>
          <w:rFonts w:cs="FrankRuehl" w:hint="cs"/>
          <w:sz w:val="22"/>
          <w:szCs w:val="22"/>
          <w:rtl/>
        </w:rPr>
        <w:t xml:space="preserve">ק"ת </w:t>
      </w:r>
      <w:hyperlink r:id="rId13" w:history="1">
        <w:r w:rsidR="00E620BF" w:rsidRPr="008779AB">
          <w:rPr>
            <w:rStyle w:val="Hyperlink"/>
            <w:rFonts w:cs="FrankRuehl" w:hint="cs"/>
            <w:sz w:val="22"/>
            <w:szCs w:val="22"/>
            <w:rtl/>
          </w:rPr>
          <w:t>חש"ם תשע"ח מס' 914</w:t>
        </w:r>
      </w:hyperlink>
      <w:r w:rsidR="00E620BF">
        <w:rPr>
          <w:rFonts w:cs="FrankRuehl" w:hint="cs"/>
          <w:sz w:val="22"/>
          <w:szCs w:val="22"/>
          <w:rtl/>
        </w:rPr>
        <w:t xml:space="preserve"> מיום 19.6.2018 עמ' 616 </w:t>
      </w:r>
      <w:r w:rsidR="00E620BF">
        <w:rPr>
          <w:rFonts w:cs="FrankRuehl"/>
          <w:sz w:val="22"/>
          <w:szCs w:val="22"/>
          <w:rtl/>
        </w:rPr>
        <w:t>–</w:t>
      </w:r>
      <w:r w:rsidR="00E620BF">
        <w:rPr>
          <w:rFonts w:cs="FrankRuehl" w:hint="cs"/>
          <w:sz w:val="22"/>
          <w:szCs w:val="22"/>
          <w:rtl/>
        </w:rPr>
        <w:t xml:space="preserve"> תיקון תשע"ו-2016 (תיקון מס' 5) תשע"ח-2018.</w:t>
      </w:r>
      <w:r w:rsidR="008D3343">
        <w:rPr>
          <w:rFonts w:cs="FrankRuehl" w:hint="cs"/>
          <w:sz w:val="22"/>
          <w:szCs w:val="22"/>
          <w:rtl/>
        </w:rPr>
        <w:t xml:space="preserve"> </w:t>
      </w:r>
      <w:r w:rsidR="008D3343" w:rsidRPr="008D3343">
        <w:rPr>
          <w:rFonts w:cs="FrankRuehl" w:hint="cs"/>
          <w:color w:val="FF0000"/>
          <w:sz w:val="22"/>
          <w:szCs w:val="22"/>
          <w:rtl/>
        </w:rPr>
        <w:t>בוטל</w:t>
      </w:r>
      <w:r w:rsidR="008D3343">
        <w:rPr>
          <w:rFonts w:cs="FrankRuehl" w:hint="cs"/>
          <w:sz w:val="22"/>
          <w:szCs w:val="22"/>
          <w:rtl/>
        </w:rPr>
        <w:t xml:space="preserve"> </w:t>
      </w:r>
      <w:hyperlink r:id="rId14" w:history="1">
        <w:r w:rsidR="008D3343" w:rsidRPr="00D41CEB">
          <w:rPr>
            <w:rStyle w:val="Hyperlink"/>
            <w:rFonts w:cs="FrankRuehl" w:hint="cs"/>
            <w:sz w:val="22"/>
            <w:szCs w:val="22"/>
            <w:rtl/>
          </w:rPr>
          <w:t>ק"ת חש"ם תשע"ט מס' 933</w:t>
        </w:r>
      </w:hyperlink>
      <w:r w:rsidR="008D3343">
        <w:rPr>
          <w:rFonts w:cs="FrankRuehl" w:hint="cs"/>
          <w:sz w:val="22"/>
          <w:szCs w:val="22"/>
          <w:rtl/>
        </w:rPr>
        <w:t xml:space="preserve"> מיום 17.12.2018 עמ' 188 בסעיף 5 לתיקון תשע"ט-2018.</w:t>
      </w:r>
    </w:p>
    <w:p w14:paraId="793A9E8B" w14:textId="77777777" w:rsidR="00631545" w:rsidRDefault="00D41CEB" w:rsidP="00631545">
      <w:pPr>
        <w:pStyle w:val="a5"/>
        <w:spacing w:before="72" w:line="240" w:lineRule="auto"/>
        <w:ind w:right="1134"/>
        <w:rPr>
          <w:rFonts w:cs="FrankRuehl"/>
          <w:sz w:val="22"/>
          <w:szCs w:val="22"/>
          <w:rtl/>
        </w:rPr>
      </w:pPr>
      <w:hyperlink r:id="rId15" w:history="1">
        <w:r w:rsidR="008D3343" w:rsidRPr="00D41CEB">
          <w:rPr>
            <w:rStyle w:val="Hyperlink"/>
            <w:rFonts w:cs="FrankRuehl" w:hint="cs"/>
            <w:sz w:val="22"/>
            <w:szCs w:val="22"/>
            <w:rtl/>
          </w:rPr>
          <w:t>ק"ת חש"ם תשע"ט מס' 933</w:t>
        </w:r>
      </w:hyperlink>
      <w:r w:rsidR="008D3343">
        <w:rPr>
          <w:rFonts w:cs="FrankRuehl" w:hint="cs"/>
          <w:sz w:val="22"/>
          <w:szCs w:val="22"/>
          <w:rtl/>
        </w:rPr>
        <w:t xml:space="preserve"> מיום 17.12.2018 עמ' 181 </w:t>
      </w:r>
      <w:r w:rsidR="008D3343">
        <w:rPr>
          <w:rFonts w:cs="FrankRuehl"/>
          <w:sz w:val="22"/>
          <w:szCs w:val="22"/>
          <w:rtl/>
        </w:rPr>
        <w:t>–</w:t>
      </w:r>
      <w:r w:rsidR="008D3343">
        <w:rPr>
          <w:rFonts w:cs="FrankRuehl" w:hint="cs"/>
          <w:sz w:val="22"/>
          <w:szCs w:val="22"/>
          <w:rtl/>
        </w:rPr>
        <w:t xml:space="preserve"> תיקון תשע"ט-2018; תחילתו ביום 1.1.2019 ור' סעיפים 3, 4 לענין הוראות מעבר.</w:t>
      </w:r>
      <w:r w:rsidR="00F52BA3">
        <w:rPr>
          <w:rFonts w:cs="FrankRuehl" w:hint="cs"/>
          <w:sz w:val="22"/>
          <w:szCs w:val="22"/>
          <w:rtl/>
        </w:rPr>
        <w:t xml:space="preserve"> תוקן </w:t>
      </w:r>
      <w:hyperlink r:id="rId16" w:history="1">
        <w:r w:rsidR="00F52BA3" w:rsidRPr="00631545">
          <w:rPr>
            <w:rStyle w:val="Hyperlink"/>
            <w:rFonts w:cs="FrankRuehl" w:hint="cs"/>
            <w:sz w:val="22"/>
            <w:szCs w:val="22"/>
            <w:rtl/>
          </w:rPr>
          <w:t>ק"ת חש"ם תשפ"ב מס' 1227</w:t>
        </w:r>
      </w:hyperlink>
      <w:r w:rsidR="00F52BA3">
        <w:rPr>
          <w:rFonts w:cs="FrankRuehl" w:hint="cs"/>
          <w:sz w:val="22"/>
          <w:szCs w:val="22"/>
          <w:rtl/>
        </w:rPr>
        <w:t xml:space="preserve"> מיום 23.6.2022 עמ' 884 </w:t>
      </w:r>
      <w:r w:rsidR="00F52BA3">
        <w:rPr>
          <w:rFonts w:cs="FrankRuehl"/>
          <w:sz w:val="22"/>
          <w:szCs w:val="22"/>
          <w:rtl/>
        </w:rPr>
        <w:t>–</w:t>
      </w:r>
      <w:r w:rsidR="00F52BA3">
        <w:rPr>
          <w:rFonts w:cs="FrankRuehl" w:hint="cs"/>
          <w:sz w:val="22"/>
          <w:szCs w:val="22"/>
          <w:rtl/>
        </w:rPr>
        <w:t xml:space="preserve"> תיקון תשע"ט-2018 (תיקון) תשפ"ב-2022.</w:t>
      </w:r>
    </w:p>
    <w:p w14:paraId="58E13F0B" w14:textId="77777777" w:rsidR="0054036C" w:rsidRDefault="0054036C" w:rsidP="0054036C">
      <w:pPr>
        <w:pStyle w:val="a5"/>
        <w:spacing w:before="72" w:line="240" w:lineRule="auto"/>
        <w:ind w:right="1134"/>
        <w:rPr>
          <w:rFonts w:cs="FrankRuehl"/>
          <w:sz w:val="22"/>
          <w:szCs w:val="22"/>
          <w:rtl/>
        </w:rPr>
      </w:pPr>
      <w:hyperlink r:id="rId17" w:history="1">
        <w:r w:rsidR="00D8095F" w:rsidRPr="0054036C">
          <w:rPr>
            <w:rStyle w:val="Hyperlink"/>
            <w:rFonts w:cs="FrankRuehl" w:hint="cs"/>
            <w:sz w:val="22"/>
            <w:szCs w:val="22"/>
            <w:rtl/>
          </w:rPr>
          <w:t>ק"ת חש"ם תשפ"ג מס' 1278</w:t>
        </w:r>
      </w:hyperlink>
      <w:r w:rsidR="00D8095F">
        <w:rPr>
          <w:rFonts w:cs="FrankRuehl" w:hint="cs"/>
          <w:sz w:val="22"/>
          <w:szCs w:val="22"/>
          <w:rtl/>
        </w:rPr>
        <w:t xml:space="preserve"> מיום 29.12.2022 עמ' 190 </w:t>
      </w:r>
      <w:r w:rsidR="00D8095F">
        <w:rPr>
          <w:rFonts w:cs="FrankRuehl"/>
          <w:sz w:val="22"/>
          <w:szCs w:val="22"/>
          <w:rtl/>
        </w:rPr>
        <w:t>–</w:t>
      </w:r>
      <w:r w:rsidR="00D8095F">
        <w:rPr>
          <w:rFonts w:cs="FrankRuehl" w:hint="cs"/>
          <w:sz w:val="22"/>
          <w:szCs w:val="22"/>
          <w:rtl/>
        </w:rPr>
        <w:t xml:space="preserve"> (הוראת שעה) תשפ"ג-2022.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5A7C" w14:textId="77777777" w:rsidR="004F2772" w:rsidRDefault="004F277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A952277" w14:textId="77777777" w:rsidR="004F2772" w:rsidRDefault="004F27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57D36C" w14:textId="77777777" w:rsidR="004F2772" w:rsidRDefault="004F277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CC4C" w14:textId="77777777" w:rsidR="004F2772" w:rsidRDefault="004F2772" w:rsidP="00E4042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(מניעת מפגעים ושמירת הסדר והניקיון), תשמ"ב-1982</w:t>
    </w:r>
  </w:p>
  <w:p w14:paraId="256127C6" w14:textId="77777777" w:rsidR="004F2772" w:rsidRDefault="004F27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3F9832" w14:textId="77777777" w:rsidR="004F2772" w:rsidRDefault="004F277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0FE"/>
    <w:rsid w:val="00022749"/>
    <w:rsid w:val="000B3BF7"/>
    <w:rsid w:val="000E583E"/>
    <w:rsid w:val="00123360"/>
    <w:rsid w:val="00155FC4"/>
    <w:rsid w:val="00171500"/>
    <w:rsid w:val="00191900"/>
    <w:rsid w:val="0019522F"/>
    <w:rsid w:val="002B6535"/>
    <w:rsid w:val="0030135A"/>
    <w:rsid w:val="003361AC"/>
    <w:rsid w:val="00365EA8"/>
    <w:rsid w:val="003B7C99"/>
    <w:rsid w:val="003D3B32"/>
    <w:rsid w:val="003D655E"/>
    <w:rsid w:val="00430BBD"/>
    <w:rsid w:val="00446488"/>
    <w:rsid w:val="004561BC"/>
    <w:rsid w:val="00465091"/>
    <w:rsid w:val="00471EC4"/>
    <w:rsid w:val="0048437B"/>
    <w:rsid w:val="004D349C"/>
    <w:rsid w:val="004F2772"/>
    <w:rsid w:val="0051399B"/>
    <w:rsid w:val="00530E0E"/>
    <w:rsid w:val="0054036C"/>
    <w:rsid w:val="00553EBC"/>
    <w:rsid w:val="005A191E"/>
    <w:rsid w:val="005A21F1"/>
    <w:rsid w:val="005B210A"/>
    <w:rsid w:val="005C4CB8"/>
    <w:rsid w:val="00631545"/>
    <w:rsid w:val="006371E7"/>
    <w:rsid w:val="006536AB"/>
    <w:rsid w:val="0066393B"/>
    <w:rsid w:val="007211FC"/>
    <w:rsid w:val="0074492F"/>
    <w:rsid w:val="00747888"/>
    <w:rsid w:val="00757276"/>
    <w:rsid w:val="00775B56"/>
    <w:rsid w:val="00790F14"/>
    <w:rsid w:val="007F3BB6"/>
    <w:rsid w:val="00804AFD"/>
    <w:rsid w:val="00817165"/>
    <w:rsid w:val="00825BAB"/>
    <w:rsid w:val="0085198C"/>
    <w:rsid w:val="008779AB"/>
    <w:rsid w:val="00886B39"/>
    <w:rsid w:val="00891324"/>
    <w:rsid w:val="008D3343"/>
    <w:rsid w:val="008D5AE0"/>
    <w:rsid w:val="00910947"/>
    <w:rsid w:val="00923DA1"/>
    <w:rsid w:val="0094061A"/>
    <w:rsid w:val="0094286E"/>
    <w:rsid w:val="00986284"/>
    <w:rsid w:val="00995013"/>
    <w:rsid w:val="009962C4"/>
    <w:rsid w:val="009D4FEC"/>
    <w:rsid w:val="009F74BE"/>
    <w:rsid w:val="00A05F87"/>
    <w:rsid w:val="00A3269A"/>
    <w:rsid w:val="00A36549"/>
    <w:rsid w:val="00A740FE"/>
    <w:rsid w:val="00A80C09"/>
    <w:rsid w:val="00AD2A1F"/>
    <w:rsid w:val="00AE28B4"/>
    <w:rsid w:val="00B51822"/>
    <w:rsid w:val="00B8376D"/>
    <w:rsid w:val="00B9556A"/>
    <w:rsid w:val="00BA36E0"/>
    <w:rsid w:val="00C23D25"/>
    <w:rsid w:val="00C616B0"/>
    <w:rsid w:val="00C85D98"/>
    <w:rsid w:val="00CA0A40"/>
    <w:rsid w:val="00CA0F99"/>
    <w:rsid w:val="00CE5480"/>
    <w:rsid w:val="00D25149"/>
    <w:rsid w:val="00D41CEB"/>
    <w:rsid w:val="00D62B5E"/>
    <w:rsid w:val="00D8095F"/>
    <w:rsid w:val="00DB0737"/>
    <w:rsid w:val="00DC651F"/>
    <w:rsid w:val="00DC7066"/>
    <w:rsid w:val="00DF39CB"/>
    <w:rsid w:val="00E02893"/>
    <w:rsid w:val="00E211FB"/>
    <w:rsid w:val="00E40426"/>
    <w:rsid w:val="00E41214"/>
    <w:rsid w:val="00E620BF"/>
    <w:rsid w:val="00EE4D6A"/>
    <w:rsid w:val="00F06BD1"/>
    <w:rsid w:val="00F52BA3"/>
    <w:rsid w:val="00F560EE"/>
    <w:rsid w:val="00F971EA"/>
    <w:rsid w:val="00FE0982"/>
    <w:rsid w:val="00FF69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5A93710"/>
  <w15:chartTrackingRefBased/>
  <w15:docId w15:val="{61CFC567-9BF8-44A4-9557-21B951C4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C4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848.pdf" TargetMode="External"/><Relationship Id="rId13" Type="http://schemas.openxmlformats.org/officeDocument/2006/relationships/hyperlink" Target="https://www.nevo.co.il/law_word/law07/mekomi-0914.pdf" TargetMode="External"/><Relationship Id="rId3" Type="http://schemas.openxmlformats.org/officeDocument/2006/relationships/hyperlink" Target="http://www.nevo.co.il/Law_word/law07/mekomi-0267.pdf" TargetMode="External"/><Relationship Id="rId7" Type="http://schemas.openxmlformats.org/officeDocument/2006/relationships/hyperlink" Target="http://www.nevo.co.il/Law_word/law07/mekomi-0726.pdf" TargetMode="External"/><Relationship Id="rId12" Type="http://schemas.openxmlformats.org/officeDocument/2006/relationships/hyperlink" Target="https://www.nevo.co.il/law_word/law07/mekomi-0907.pdf" TargetMode="External"/><Relationship Id="rId17" Type="http://schemas.openxmlformats.org/officeDocument/2006/relationships/hyperlink" Target="https://www.nevo.co.il/law_word/law07/mekomi-1278.pdf" TargetMode="External"/><Relationship Id="rId2" Type="http://schemas.openxmlformats.org/officeDocument/2006/relationships/hyperlink" Target="http://www.nevo.co.il/Law_word/law07/mekomi-0218.pdf" TargetMode="External"/><Relationship Id="rId16" Type="http://schemas.openxmlformats.org/officeDocument/2006/relationships/hyperlink" Target="http://www.nevo.co.il/Law_word/law07/mekomi-1227.pdf" TargetMode="External"/><Relationship Id="rId1" Type="http://schemas.openxmlformats.org/officeDocument/2006/relationships/hyperlink" Target="http://www.nevo.co.il/Law_word/law07/mekomi-0142.pdf" TargetMode="External"/><Relationship Id="rId6" Type="http://schemas.openxmlformats.org/officeDocument/2006/relationships/hyperlink" Target="http://www.nevo.co.il/Law_word/law07/mekomi-0582.pdf" TargetMode="External"/><Relationship Id="rId11" Type="http://schemas.openxmlformats.org/officeDocument/2006/relationships/hyperlink" Target="http://www.nevo.co.il/Law_word/law07/mekomi-0896.pdf" TargetMode="External"/><Relationship Id="rId5" Type="http://schemas.openxmlformats.org/officeDocument/2006/relationships/hyperlink" Target="http://www.nevo.co.il/Law_word/law07/mekomi-0399.pdf" TargetMode="External"/><Relationship Id="rId15" Type="http://schemas.openxmlformats.org/officeDocument/2006/relationships/hyperlink" Target="https://www.nevo.co.il/law_word/law07/mekomi-0933.pdf" TargetMode="External"/><Relationship Id="rId10" Type="http://schemas.openxmlformats.org/officeDocument/2006/relationships/hyperlink" Target="http://www.nevo.co.il/Law_word/law07/mekomi-0882.pdf" TargetMode="External"/><Relationship Id="rId4" Type="http://schemas.openxmlformats.org/officeDocument/2006/relationships/hyperlink" Target="http://www.nevo.co.il/Law_word/law07/mekomi-0296.pdf" TargetMode="External"/><Relationship Id="rId9" Type="http://schemas.openxmlformats.org/officeDocument/2006/relationships/hyperlink" Target="http://www.nevo.co.il/Law_word/law07/mekomi-0864.pdf" TargetMode="External"/><Relationship Id="rId14" Type="http://schemas.openxmlformats.org/officeDocument/2006/relationships/hyperlink" Target="https://www.nevo.co.il/law_word/law07/mekomi-09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10201</Words>
  <Characters>58151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68216</CharactersWithSpaces>
  <SharedDoc>false</SharedDoc>
  <HLinks>
    <vt:vector size="924" baseType="variant">
      <vt:variant>
        <vt:i4>393283</vt:i4>
      </vt:variant>
      <vt:variant>
        <vt:i4>810</vt:i4>
      </vt:variant>
      <vt:variant>
        <vt:i4>0</vt:i4>
      </vt:variant>
      <vt:variant>
        <vt:i4>5</vt:i4>
      </vt:variant>
      <vt:variant>
        <vt:lpwstr>http://www.nevo.co.il/advertisements/nevo-100.doc</vt:lpwstr>
      </vt:variant>
      <vt:variant>
        <vt:lpwstr/>
      </vt:variant>
      <vt:variant>
        <vt:i4>393283</vt:i4>
      </vt:variant>
      <vt:variant>
        <vt:i4>807</vt:i4>
      </vt:variant>
      <vt:variant>
        <vt:i4>0</vt:i4>
      </vt:variant>
      <vt:variant>
        <vt:i4>5</vt:i4>
      </vt:variant>
      <vt:variant>
        <vt:lpwstr>http://www.nevo.co.il/advertisements/nevo-100.doc</vt:lpwstr>
      </vt:variant>
      <vt:variant>
        <vt:lpwstr/>
      </vt:variant>
      <vt:variant>
        <vt:i4>393283</vt:i4>
      </vt:variant>
      <vt:variant>
        <vt:i4>804</vt:i4>
      </vt:variant>
      <vt:variant>
        <vt:i4>0</vt:i4>
      </vt:variant>
      <vt:variant>
        <vt:i4>5</vt:i4>
      </vt:variant>
      <vt:variant>
        <vt:lpwstr>http://www.nevo.co.il/advertisements/nevo-100.doc</vt:lpwstr>
      </vt:variant>
      <vt:variant>
        <vt:lpwstr/>
      </vt:variant>
      <vt:variant>
        <vt:i4>5701641</vt:i4>
      </vt:variant>
      <vt:variant>
        <vt:i4>798</vt:i4>
      </vt:variant>
      <vt:variant>
        <vt:i4>0</vt:i4>
      </vt:variant>
      <vt:variant>
        <vt:i4>5</vt:i4>
      </vt:variant>
      <vt:variant>
        <vt:lpwstr/>
      </vt:variant>
      <vt:variant>
        <vt:lpwstr>med23</vt:lpwstr>
      </vt:variant>
      <vt:variant>
        <vt:i4>5701641</vt:i4>
      </vt:variant>
      <vt:variant>
        <vt:i4>792</vt:i4>
      </vt:variant>
      <vt:variant>
        <vt:i4>0</vt:i4>
      </vt:variant>
      <vt:variant>
        <vt:i4>5</vt:i4>
      </vt:variant>
      <vt:variant>
        <vt:lpwstr/>
      </vt:variant>
      <vt:variant>
        <vt:lpwstr>med22</vt:lpwstr>
      </vt:variant>
      <vt:variant>
        <vt:i4>5701641</vt:i4>
      </vt:variant>
      <vt:variant>
        <vt:i4>786</vt:i4>
      </vt:variant>
      <vt:variant>
        <vt:i4>0</vt:i4>
      </vt:variant>
      <vt:variant>
        <vt:i4>5</vt:i4>
      </vt:variant>
      <vt:variant>
        <vt:lpwstr/>
      </vt:variant>
      <vt:variant>
        <vt:lpwstr>med21</vt:lpwstr>
      </vt:variant>
      <vt:variant>
        <vt:i4>5701641</vt:i4>
      </vt:variant>
      <vt:variant>
        <vt:i4>780</vt:i4>
      </vt:variant>
      <vt:variant>
        <vt:i4>0</vt:i4>
      </vt:variant>
      <vt:variant>
        <vt:i4>5</vt:i4>
      </vt:variant>
      <vt:variant>
        <vt:lpwstr/>
      </vt:variant>
      <vt:variant>
        <vt:lpwstr>med20</vt:lpwstr>
      </vt:variant>
      <vt:variant>
        <vt:i4>5505033</vt:i4>
      </vt:variant>
      <vt:variant>
        <vt:i4>774</vt:i4>
      </vt:variant>
      <vt:variant>
        <vt:i4>0</vt:i4>
      </vt:variant>
      <vt:variant>
        <vt:i4>5</vt:i4>
      </vt:variant>
      <vt:variant>
        <vt:lpwstr/>
      </vt:variant>
      <vt:variant>
        <vt:lpwstr>med19</vt:lpwstr>
      </vt:variant>
      <vt:variant>
        <vt:i4>5505033</vt:i4>
      </vt:variant>
      <vt:variant>
        <vt:i4>768</vt:i4>
      </vt:variant>
      <vt:variant>
        <vt:i4>0</vt:i4>
      </vt:variant>
      <vt:variant>
        <vt:i4>5</vt:i4>
      </vt:variant>
      <vt:variant>
        <vt:lpwstr/>
      </vt:variant>
      <vt:variant>
        <vt:lpwstr>med18</vt:lpwstr>
      </vt:variant>
      <vt:variant>
        <vt:i4>5505033</vt:i4>
      </vt:variant>
      <vt:variant>
        <vt:i4>762</vt:i4>
      </vt:variant>
      <vt:variant>
        <vt:i4>0</vt:i4>
      </vt:variant>
      <vt:variant>
        <vt:i4>5</vt:i4>
      </vt:variant>
      <vt:variant>
        <vt:lpwstr/>
      </vt:variant>
      <vt:variant>
        <vt:lpwstr>med17</vt:lpwstr>
      </vt:variant>
      <vt:variant>
        <vt:i4>5505033</vt:i4>
      </vt:variant>
      <vt:variant>
        <vt:i4>756</vt:i4>
      </vt:variant>
      <vt:variant>
        <vt:i4>0</vt:i4>
      </vt:variant>
      <vt:variant>
        <vt:i4>5</vt:i4>
      </vt:variant>
      <vt:variant>
        <vt:lpwstr/>
      </vt:variant>
      <vt:variant>
        <vt:lpwstr>med16</vt:lpwstr>
      </vt:variant>
      <vt:variant>
        <vt:i4>5505033</vt:i4>
      </vt:variant>
      <vt:variant>
        <vt:i4>750</vt:i4>
      </vt:variant>
      <vt:variant>
        <vt:i4>0</vt:i4>
      </vt:variant>
      <vt:variant>
        <vt:i4>5</vt:i4>
      </vt:variant>
      <vt:variant>
        <vt:lpwstr/>
      </vt:variant>
      <vt:variant>
        <vt:lpwstr>med15</vt:lpwstr>
      </vt:variant>
      <vt:variant>
        <vt:i4>3866671</vt:i4>
      </vt:variant>
      <vt:variant>
        <vt:i4>744</vt:i4>
      </vt:variant>
      <vt:variant>
        <vt:i4>0</vt:i4>
      </vt:variant>
      <vt:variant>
        <vt:i4>5</vt:i4>
      </vt:variant>
      <vt:variant>
        <vt:lpwstr/>
      </vt:variant>
      <vt:variant>
        <vt:lpwstr>Seif58</vt:lpwstr>
      </vt:variant>
      <vt:variant>
        <vt:i4>3407919</vt:i4>
      </vt:variant>
      <vt:variant>
        <vt:i4>738</vt:i4>
      </vt:variant>
      <vt:variant>
        <vt:i4>0</vt:i4>
      </vt:variant>
      <vt:variant>
        <vt:i4>5</vt:i4>
      </vt:variant>
      <vt:variant>
        <vt:lpwstr/>
      </vt:variant>
      <vt:variant>
        <vt:lpwstr>Seif57</vt:lpwstr>
      </vt:variant>
      <vt:variant>
        <vt:i4>3473455</vt:i4>
      </vt:variant>
      <vt:variant>
        <vt:i4>732</vt:i4>
      </vt:variant>
      <vt:variant>
        <vt:i4>0</vt:i4>
      </vt:variant>
      <vt:variant>
        <vt:i4>5</vt:i4>
      </vt:variant>
      <vt:variant>
        <vt:lpwstr/>
      </vt:variant>
      <vt:variant>
        <vt:lpwstr>Seif56</vt:lpwstr>
      </vt:variant>
      <vt:variant>
        <vt:i4>3538991</vt:i4>
      </vt:variant>
      <vt:variant>
        <vt:i4>726</vt:i4>
      </vt:variant>
      <vt:variant>
        <vt:i4>0</vt:i4>
      </vt:variant>
      <vt:variant>
        <vt:i4>5</vt:i4>
      </vt:variant>
      <vt:variant>
        <vt:lpwstr/>
      </vt:variant>
      <vt:variant>
        <vt:lpwstr>Seif55</vt:lpwstr>
      </vt:variant>
      <vt:variant>
        <vt:i4>3604527</vt:i4>
      </vt:variant>
      <vt:variant>
        <vt:i4>720</vt:i4>
      </vt:variant>
      <vt:variant>
        <vt:i4>0</vt:i4>
      </vt:variant>
      <vt:variant>
        <vt:i4>5</vt:i4>
      </vt:variant>
      <vt:variant>
        <vt:lpwstr/>
      </vt:variant>
      <vt:variant>
        <vt:lpwstr>Seif54</vt:lpwstr>
      </vt:variant>
      <vt:variant>
        <vt:i4>3145775</vt:i4>
      </vt:variant>
      <vt:variant>
        <vt:i4>714</vt:i4>
      </vt:variant>
      <vt:variant>
        <vt:i4>0</vt:i4>
      </vt:variant>
      <vt:variant>
        <vt:i4>5</vt:i4>
      </vt:variant>
      <vt:variant>
        <vt:lpwstr/>
      </vt:variant>
      <vt:variant>
        <vt:lpwstr>Seif53</vt:lpwstr>
      </vt:variant>
      <vt:variant>
        <vt:i4>3211311</vt:i4>
      </vt:variant>
      <vt:variant>
        <vt:i4>708</vt:i4>
      </vt:variant>
      <vt:variant>
        <vt:i4>0</vt:i4>
      </vt:variant>
      <vt:variant>
        <vt:i4>5</vt:i4>
      </vt:variant>
      <vt:variant>
        <vt:lpwstr/>
      </vt:variant>
      <vt:variant>
        <vt:lpwstr>Seif52</vt:lpwstr>
      </vt:variant>
      <vt:variant>
        <vt:i4>3407906</vt:i4>
      </vt:variant>
      <vt:variant>
        <vt:i4>702</vt:i4>
      </vt:variant>
      <vt:variant>
        <vt:i4>0</vt:i4>
      </vt:variant>
      <vt:variant>
        <vt:i4>5</vt:i4>
      </vt:variant>
      <vt:variant>
        <vt:lpwstr/>
      </vt:variant>
      <vt:variant>
        <vt:lpwstr>Seif87</vt:lpwstr>
      </vt:variant>
      <vt:variant>
        <vt:i4>3276847</vt:i4>
      </vt:variant>
      <vt:variant>
        <vt:i4>696</vt:i4>
      </vt:variant>
      <vt:variant>
        <vt:i4>0</vt:i4>
      </vt:variant>
      <vt:variant>
        <vt:i4>5</vt:i4>
      </vt:variant>
      <vt:variant>
        <vt:lpwstr/>
      </vt:variant>
      <vt:variant>
        <vt:lpwstr>Seif51</vt:lpwstr>
      </vt:variant>
      <vt:variant>
        <vt:i4>5505033</vt:i4>
      </vt:variant>
      <vt:variant>
        <vt:i4>690</vt:i4>
      </vt:variant>
      <vt:variant>
        <vt:i4>0</vt:i4>
      </vt:variant>
      <vt:variant>
        <vt:i4>5</vt:i4>
      </vt:variant>
      <vt:variant>
        <vt:lpwstr/>
      </vt:variant>
      <vt:variant>
        <vt:lpwstr>med14</vt:lpwstr>
      </vt:variant>
      <vt:variant>
        <vt:i4>3342379</vt:i4>
      </vt:variant>
      <vt:variant>
        <vt:i4>684</vt:i4>
      </vt:variant>
      <vt:variant>
        <vt:i4>0</vt:i4>
      </vt:variant>
      <vt:variant>
        <vt:i4>5</vt:i4>
      </vt:variant>
      <vt:variant>
        <vt:lpwstr/>
      </vt:variant>
      <vt:variant>
        <vt:lpwstr>Seif109</vt:lpwstr>
      </vt:variant>
      <vt:variant>
        <vt:i4>3342379</vt:i4>
      </vt:variant>
      <vt:variant>
        <vt:i4>678</vt:i4>
      </vt:variant>
      <vt:variant>
        <vt:i4>0</vt:i4>
      </vt:variant>
      <vt:variant>
        <vt:i4>5</vt:i4>
      </vt:variant>
      <vt:variant>
        <vt:lpwstr/>
      </vt:variant>
      <vt:variant>
        <vt:lpwstr>Seif108</vt:lpwstr>
      </vt:variant>
      <vt:variant>
        <vt:i4>3342379</vt:i4>
      </vt:variant>
      <vt:variant>
        <vt:i4>672</vt:i4>
      </vt:variant>
      <vt:variant>
        <vt:i4>0</vt:i4>
      </vt:variant>
      <vt:variant>
        <vt:i4>5</vt:i4>
      </vt:variant>
      <vt:variant>
        <vt:lpwstr/>
      </vt:variant>
      <vt:variant>
        <vt:lpwstr>Seif107</vt:lpwstr>
      </vt:variant>
      <vt:variant>
        <vt:i4>3342379</vt:i4>
      </vt:variant>
      <vt:variant>
        <vt:i4>666</vt:i4>
      </vt:variant>
      <vt:variant>
        <vt:i4>0</vt:i4>
      </vt:variant>
      <vt:variant>
        <vt:i4>5</vt:i4>
      </vt:variant>
      <vt:variant>
        <vt:lpwstr/>
      </vt:variant>
      <vt:variant>
        <vt:lpwstr>Seif106</vt:lpwstr>
      </vt:variant>
      <vt:variant>
        <vt:i4>5505033</vt:i4>
      </vt:variant>
      <vt:variant>
        <vt:i4>660</vt:i4>
      </vt:variant>
      <vt:variant>
        <vt:i4>0</vt:i4>
      </vt:variant>
      <vt:variant>
        <vt:i4>5</vt:i4>
      </vt:variant>
      <vt:variant>
        <vt:lpwstr/>
      </vt:variant>
      <vt:variant>
        <vt:lpwstr>med13</vt:lpwstr>
      </vt:variant>
      <vt:variant>
        <vt:i4>3342379</vt:i4>
      </vt:variant>
      <vt:variant>
        <vt:i4>654</vt:i4>
      </vt:variant>
      <vt:variant>
        <vt:i4>0</vt:i4>
      </vt:variant>
      <vt:variant>
        <vt:i4>5</vt:i4>
      </vt:variant>
      <vt:variant>
        <vt:lpwstr/>
      </vt:variant>
      <vt:variant>
        <vt:lpwstr>Seif105</vt:lpwstr>
      </vt:variant>
      <vt:variant>
        <vt:i4>3342379</vt:i4>
      </vt:variant>
      <vt:variant>
        <vt:i4>648</vt:i4>
      </vt:variant>
      <vt:variant>
        <vt:i4>0</vt:i4>
      </vt:variant>
      <vt:variant>
        <vt:i4>5</vt:i4>
      </vt:variant>
      <vt:variant>
        <vt:lpwstr/>
      </vt:variant>
      <vt:variant>
        <vt:lpwstr>Seif104</vt:lpwstr>
      </vt:variant>
      <vt:variant>
        <vt:i4>3342379</vt:i4>
      </vt:variant>
      <vt:variant>
        <vt:i4>642</vt:i4>
      </vt:variant>
      <vt:variant>
        <vt:i4>0</vt:i4>
      </vt:variant>
      <vt:variant>
        <vt:i4>5</vt:i4>
      </vt:variant>
      <vt:variant>
        <vt:lpwstr/>
      </vt:variant>
      <vt:variant>
        <vt:lpwstr>Seif103</vt:lpwstr>
      </vt:variant>
      <vt:variant>
        <vt:i4>3342379</vt:i4>
      </vt:variant>
      <vt:variant>
        <vt:i4>636</vt:i4>
      </vt:variant>
      <vt:variant>
        <vt:i4>0</vt:i4>
      </vt:variant>
      <vt:variant>
        <vt:i4>5</vt:i4>
      </vt:variant>
      <vt:variant>
        <vt:lpwstr/>
      </vt:variant>
      <vt:variant>
        <vt:lpwstr>Seif102</vt:lpwstr>
      </vt:variant>
      <vt:variant>
        <vt:i4>3342379</vt:i4>
      </vt:variant>
      <vt:variant>
        <vt:i4>630</vt:i4>
      </vt:variant>
      <vt:variant>
        <vt:i4>0</vt:i4>
      </vt:variant>
      <vt:variant>
        <vt:i4>5</vt:i4>
      </vt:variant>
      <vt:variant>
        <vt:lpwstr/>
      </vt:variant>
      <vt:variant>
        <vt:lpwstr>Seif101</vt:lpwstr>
      </vt:variant>
      <vt:variant>
        <vt:i4>3342379</vt:i4>
      </vt:variant>
      <vt:variant>
        <vt:i4>624</vt:i4>
      </vt:variant>
      <vt:variant>
        <vt:i4>0</vt:i4>
      </vt:variant>
      <vt:variant>
        <vt:i4>5</vt:i4>
      </vt:variant>
      <vt:variant>
        <vt:lpwstr/>
      </vt:variant>
      <vt:variant>
        <vt:lpwstr>Seif100</vt:lpwstr>
      </vt:variant>
      <vt:variant>
        <vt:i4>3801123</vt:i4>
      </vt:variant>
      <vt:variant>
        <vt:i4>618</vt:i4>
      </vt:variant>
      <vt:variant>
        <vt:i4>0</vt:i4>
      </vt:variant>
      <vt:variant>
        <vt:i4>5</vt:i4>
      </vt:variant>
      <vt:variant>
        <vt:lpwstr/>
      </vt:variant>
      <vt:variant>
        <vt:lpwstr>Seif99</vt:lpwstr>
      </vt:variant>
      <vt:variant>
        <vt:i4>3866659</vt:i4>
      </vt:variant>
      <vt:variant>
        <vt:i4>612</vt:i4>
      </vt:variant>
      <vt:variant>
        <vt:i4>0</vt:i4>
      </vt:variant>
      <vt:variant>
        <vt:i4>5</vt:i4>
      </vt:variant>
      <vt:variant>
        <vt:lpwstr/>
      </vt:variant>
      <vt:variant>
        <vt:lpwstr>Seif98</vt:lpwstr>
      </vt:variant>
      <vt:variant>
        <vt:i4>3407907</vt:i4>
      </vt:variant>
      <vt:variant>
        <vt:i4>606</vt:i4>
      </vt:variant>
      <vt:variant>
        <vt:i4>0</vt:i4>
      </vt:variant>
      <vt:variant>
        <vt:i4>5</vt:i4>
      </vt:variant>
      <vt:variant>
        <vt:lpwstr/>
      </vt:variant>
      <vt:variant>
        <vt:lpwstr>Seif97</vt:lpwstr>
      </vt:variant>
      <vt:variant>
        <vt:i4>3473443</vt:i4>
      </vt:variant>
      <vt:variant>
        <vt:i4>600</vt:i4>
      </vt:variant>
      <vt:variant>
        <vt:i4>0</vt:i4>
      </vt:variant>
      <vt:variant>
        <vt:i4>5</vt:i4>
      </vt:variant>
      <vt:variant>
        <vt:lpwstr/>
      </vt:variant>
      <vt:variant>
        <vt:lpwstr>Seif96</vt:lpwstr>
      </vt:variant>
      <vt:variant>
        <vt:i4>3538979</vt:i4>
      </vt:variant>
      <vt:variant>
        <vt:i4>594</vt:i4>
      </vt:variant>
      <vt:variant>
        <vt:i4>0</vt:i4>
      </vt:variant>
      <vt:variant>
        <vt:i4>5</vt:i4>
      </vt:variant>
      <vt:variant>
        <vt:lpwstr/>
      </vt:variant>
      <vt:variant>
        <vt:lpwstr>Seif95</vt:lpwstr>
      </vt:variant>
      <vt:variant>
        <vt:i4>3604515</vt:i4>
      </vt:variant>
      <vt:variant>
        <vt:i4>588</vt:i4>
      </vt:variant>
      <vt:variant>
        <vt:i4>0</vt:i4>
      </vt:variant>
      <vt:variant>
        <vt:i4>5</vt:i4>
      </vt:variant>
      <vt:variant>
        <vt:lpwstr/>
      </vt:variant>
      <vt:variant>
        <vt:lpwstr>Seif94</vt:lpwstr>
      </vt:variant>
      <vt:variant>
        <vt:i4>3145763</vt:i4>
      </vt:variant>
      <vt:variant>
        <vt:i4>582</vt:i4>
      </vt:variant>
      <vt:variant>
        <vt:i4>0</vt:i4>
      </vt:variant>
      <vt:variant>
        <vt:i4>5</vt:i4>
      </vt:variant>
      <vt:variant>
        <vt:lpwstr/>
      </vt:variant>
      <vt:variant>
        <vt:lpwstr>Seif93</vt:lpwstr>
      </vt:variant>
      <vt:variant>
        <vt:i4>3211299</vt:i4>
      </vt:variant>
      <vt:variant>
        <vt:i4>576</vt:i4>
      </vt:variant>
      <vt:variant>
        <vt:i4>0</vt:i4>
      </vt:variant>
      <vt:variant>
        <vt:i4>5</vt:i4>
      </vt:variant>
      <vt:variant>
        <vt:lpwstr/>
      </vt:variant>
      <vt:variant>
        <vt:lpwstr>Seif92</vt:lpwstr>
      </vt:variant>
      <vt:variant>
        <vt:i4>5505033</vt:i4>
      </vt:variant>
      <vt:variant>
        <vt:i4>570</vt:i4>
      </vt:variant>
      <vt:variant>
        <vt:i4>0</vt:i4>
      </vt:variant>
      <vt:variant>
        <vt:i4>5</vt:i4>
      </vt:variant>
      <vt:variant>
        <vt:lpwstr/>
      </vt:variant>
      <vt:variant>
        <vt:lpwstr>med12</vt:lpwstr>
      </vt:variant>
      <vt:variant>
        <vt:i4>3473442</vt:i4>
      </vt:variant>
      <vt:variant>
        <vt:i4>564</vt:i4>
      </vt:variant>
      <vt:variant>
        <vt:i4>0</vt:i4>
      </vt:variant>
      <vt:variant>
        <vt:i4>5</vt:i4>
      </vt:variant>
      <vt:variant>
        <vt:lpwstr/>
      </vt:variant>
      <vt:variant>
        <vt:lpwstr>Seif86</vt:lpwstr>
      </vt:variant>
      <vt:variant>
        <vt:i4>3276843</vt:i4>
      </vt:variant>
      <vt:variant>
        <vt:i4>558</vt:i4>
      </vt:variant>
      <vt:variant>
        <vt:i4>0</vt:i4>
      </vt:variant>
      <vt:variant>
        <vt:i4>5</vt:i4>
      </vt:variant>
      <vt:variant>
        <vt:lpwstr/>
      </vt:variant>
      <vt:variant>
        <vt:lpwstr>Seif110</vt:lpwstr>
      </vt:variant>
      <vt:variant>
        <vt:i4>5505033</vt:i4>
      </vt:variant>
      <vt:variant>
        <vt:i4>552</vt:i4>
      </vt:variant>
      <vt:variant>
        <vt:i4>0</vt:i4>
      </vt:variant>
      <vt:variant>
        <vt:i4>5</vt:i4>
      </vt:variant>
      <vt:variant>
        <vt:lpwstr/>
      </vt:variant>
      <vt:variant>
        <vt:lpwstr>med11</vt:lpwstr>
      </vt:variant>
      <vt:variant>
        <vt:i4>5505033</vt:i4>
      </vt:variant>
      <vt:variant>
        <vt:i4>546</vt:i4>
      </vt:variant>
      <vt:variant>
        <vt:i4>0</vt:i4>
      </vt:variant>
      <vt:variant>
        <vt:i4>5</vt:i4>
      </vt:variant>
      <vt:variant>
        <vt:lpwstr/>
      </vt:variant>
      <vt:variant>
        <vt:lpwstr>med10</vt:lpwstr>
      </vt:variant>
      <vt:variant>
        <vt:i4>3538978</vt:i4>
      </vt:variant>
      <vt:variant>
        <vt:i4>540</vt:i4>
      </vt:variant>
      <vt:variant>
        <vt:i4>0</vt:i4>
      </vt:variant>
      <vt:variant>
        <vt:i4>5</vt:i4>
      </vt:variant>
      <vt:variant>
        <vt:lpwstr/>
      </vt:variant>
      <vt:variant>
        <vt:lpwstr>Seif85</vt:lpwstr>
      </vt:variant>
      <vt:variant>
        <vt:i4>3342383</vt:i4>
      </vt:variant>
      <vt:variant>
        <vt:i4>534</vt:i4>
      </vt:variant>
      <vt:variant>
        <vt:i4>0</vt:i4>
      </vt:variant>
      <vt:variant>
        <vt:i4>5</vt:i4>
      </vt:variant>
      <vt:variant>
        <vt:lpwstr/>
      </vt:variant>
      <vt:variant>
        <vt:lpwstr>Seif50</vt:lpwstr>
      </vt:variant>
      <vt:variant>
        <vt:i4>3801134</vt:i4>
      </vt:variant>
      <vt:variant>
        <vt:i4>528</vt:i4>
      </vt:variant>
      <vt:variant>
        <vt:i4>0</vt:i4>
      </vt:variant>
      <vt:variant>
        <vt:i4>5</vt:i4>
      </vt:variant>
      <vt:variant>
        <vt:lpwstr/>
      </vt:variant>
      <vt:variant>
        <vt:lpwstr>Seif49</vt:lpwstr>
      </vt:variant>
      <vt:variant>
        <vt:i4>3866670</vt:i4>
      </vt:variant>
      <vt:variant>
        <vt:i4>522</vt:i4>
      </vt:variant>
      <vt:variant>
        <vt:i4>0</vt:i4>
      </vt:variant>
      <vt:variant>
        <vt:i4>5</vt:i4>
      </vt:variant>
      <vt:variant>
        <vt:lpwstr/>
      </vt:variant>
      <vt:variant>
        <vt:lpwstr>Seif48</vt:lpwstr>
      </vt:variant>
      <vt:variant>
        <vt:i4>3407918</vt:i4>
      </vt:variant>
      <vt:variant>
        <vt:i4>516</vt:i4>
      </vt:variant>
      <vt:variant>
        <vt:i4>0</vt:i4>
      </vt:variant>
      <vt:variant>
        <vt:i4>5</vt:i4>
      </vt:variant>
      <vt:variant>
        <vt:lpwstr/>
      </vt:variant>
      <vt:variant>
        <vt:lpwstr>Seif47</vt:lpwstr>
      </vt:variant>
      <vt:variant>
        <vt:i4>6029321</vt:i4>
      </vt:variant>
      <vt:variant>
        <vt:i4>510</vt:i4>
      </vt:variant>
      <vt:variant>
        <vt:i4>0</vt:i4>
      </vt:variant>
      <vt:variant>
        <vt:i4>5</vt:i4>
      </vt:variant>
      <vt:variant>
        <vt:lpwstr/>
      </vt:variant>
      <vt:variant>
        <vt:lpwstr>med9</vt:lpwstr>
      </vt:variant>
      <vt:variant>
        <vt:i4>3473454</vt:i4>
      </vt:variant>
      <vt:variant>
        <vt:i4>504</vt:i4>
      </vt:variant>
      <vt:variant>
        <vt:i4>0</vt:i4>
      </vt:variant>
      <vt:variant>
        <vt:i4>5</vt:i4>
      </vt:variant>
      <vt:variant>
        <vt:lpwstr/>
      </vt:variant>
      <vt:variant>
        <vt:lpwstr>Seif46</vt:lpwstr>
      </vt:variant>
      <vt:variant>
        <vt:i4>3538990</vt:i4>
      </vt:variant>
      <vt:variant>
        <vt:i4>498</vt:i4>
      </vt:variant>
      <vt:variant>
        <vt:i4>0</vt:i4>
      </vt:variant>
      <vt:variant>
        <vt:i4>5</vt:i4>
      </vt:variant>
      <vt:variant>
        <vt:lpwstr/>
      </vt:variant>
      <vt:variant>
        <vt:lpwstr>Seif45</vt:lpwstr>
      </vt:variant>
      <vt:variant>
        <vt:i4>6094857</vt:i4>
      </vt:variant>
      <vt:variant>
        <vt:i4>492</vt:i4>
      </vt:variant>
      <vt:variant>
        <vt:i4>0</vt:i4>
      </vt:variant>
      <vt:variant>
        <vt:i4>5</vt:i4>
      </vt:variant>
      <vt:variant>
        <vt:lpwstr/>
      </vt:variant>
      <vt:variant>
        <vt:lpwstr>med8</vt:lpwstr>
      </vt:variant>
      <vt:variant>
        <vt:i4>3604514</vt:i4>
      </vt:variant>
      <vt:variant>
        <vt:i4>486</vt:i4>
      </vt:variant>
      <vt:variant>
        <vt:i4>0</vt:i4>
      </vt:variant>
      <vt:variant>
        <vt:i4>5</vt:i4>
      </vt:variant>
      <vt:variant>
        <vt:lpwstr/>
      </vt:variant>
      <vt:variant>
        <vt:lpwstr>Seif84</vt:lpwstr>
      </vt:variant>
      <vt:variant>
        <vt:i4>5373961</vt:i4>
      </vt:variant>
      <vt:variant>
        <vt:i4>480</vt:i4>
      </vt:variant>
      <vt:variant>
        <vt:i4>0</vt:i4>
      </vt:variant>
      <vt:variant>
        <vt:i4>5</vt:i4>
      </vt:variant>
      <vt:variant>
        <vt:lpwstr/>
      </vt:variant>
      <vt:variant>
        <vt:lpwstr>med7</vt:lpwstr>
      </vt:variant>
      <vt:variant>
        <vt:i4>3604526</vt:i4>
      </vt:variant>
      <vt:variant>
        <vt:i4>474</vt:i4>
      </vt:variant>
      <vt:variant>
        <vt:i4>0</vt:i4>
      </vt:variant>
      <vt:variant>
        <vt:i4>5</vt:i4>
      </vt:variant>
      <vt:variant>
        <vt:lpwstr/>
      </vt:variant>
      <vt:variant>
        <vt:lpwstr>Seif44</vt:lpwstr>
      </vt:variant>
      <vt:variant>
        <vt:i4>3145762</vt:i4>
      </vt:variant>
      <vt:variant>
        <vt:i4>468</vt:i4>
      </vt:variant>
      <vt:variant>
        <vt:i4>0</vt:i4>
      </vt:variant>
      <vt:variant>
        <vt:i4>5</vt:i4>
      </vt:variant>
      <vt:variant>
        <vt:lpwstr/>
      </vt:variant>
      <vt:variant>
        <vt:lpwstr>Seif83</vt:lpwstr>
      </vt:variant>
      <vt:variant>
        <vt:i4>3145774</vt:i4>
      </vt:variant>
      <vt:variant>
        <vt:i4>462</vt:i4>
      </vt:variant>
      <vt:variant>
        <vt:i4>0</vt:i4>
      </vt:variant>
      <vt:variant>
        <vt:i4>5</vt:i4>
      </vt:variant>
      <vt:variant>
        <vt:lpwstr/>
      </vt:variant>
      <vt:variant>
        <vt:lpwstr>Seif43</vt:lpwstr>
      </vt:variant>
      <vt:variant>
        <vt:i4>3211310</vt:i4>
      </vt:variant>
      <vt:variant>
        <vt:i4>456</vt:i4>
      </vt:variant>
      <vt:variant>
        <vt:i4>0</vt:i4>
      </vt:variant>
      <vt:variant>
        <vt:i4>5</vt:i4>
      </vt:variant>
      <vt:variant>
        <vt:lpwstr/>
      </vt:variant>
      <vt:variant>
        <vt:lpwstr>Seif42</vt:lpwstr>
      </vt:variant>
      <vt:variant>
        <vt:i4>3276846</vt:i4>
      </vt:variant>
      <vt:variant>
        <vt:i4>450</vt:i4>
      </vt:variant>
      <vt:variant>
        <vt:i4>0</vt:i4>
      </vt:variant>
      <vt:variant>
        <vt:i4>5</vt:i4>
      </vt:variant>
      <vt:variant>
        <vt:lpwstr/>
      </vt:variant>
      <vt:variant>
        <vt:lpwstr>Seif41</vt:lpwstr>
      </vt:variant>
      <vt:variant>
        <vt:i4>3342382</vt:i4>
      </vt:variant>
      <vt:variant>
        <vt:i4>444</vt:i4>
      </vt:variant>
      <vt:variant>
        <vt:i4>0</vt:i4>
      </vt:variant>
      <vt:variant>
        <vt:i4>5</vt:i4>
      </vt:variant>
      <vt:variant>
        <vt:lpwstr/>
      </vt:variant>
      <vt:variant>
        <vt:lpwstr>Seif40</vt:lpwstr>
      </vt:variant>
      <vt:variant>
        <vt:i4>3211298</vt:i4>
      </vt:variant>
      <vt:variant>
        <vt:i4>438</vt:i4>
      </vt:variant>
      <vt:variant>
        <vt:i4>0</vt:i4>
      </vt:variant>
      <vt:variant>
        <vt:i4>5</vt:i4>
      </vt:variant>
      <vt:variant>
        <vt:lpwstr/>
      </vt:variant>
      <vt:variant>
        <vt:lpwstr>Seif82</vt:lpwstr>
      </vt:variant>
      <vt:variant>
        <vt:i4>3276834</vt:i4>
      </vt:variant>
      <vt:variant>
        <vt:i4>432</vt:i4>
      </vt:variant>
      <vt:variant>
        <vt:i4>0</vt:i4>
      </vt:variant>
      <vt:variant>
        <vt:i4>5</vt:i4>
      </vt:variant>
      <vt:variant>
        <vt:lpwstr/>
      </vt:variant>
      <vt:variant>
        <vt:lpwstr>Seif81</vt:lpwstr>
      </vt:variant>
      <vt:variant>
        <vt:i4>3342370</vt:i4>
      </vt:variant>
      <vt:variant>
        <vt:i4>426</vt:i4>
      </vt:variant>
      <vt:variant>
        <vt:i4>0</vt:i4>
      </vt:variant>
      <vt:variant>
        <vt:i4>5</vt:i4>
      </vt:variant>
      <vt:variant>
        <vt:lpwstr/>
      </vt:variant>
      <vt:variant>
        <vt:lpwstr>Seif80</vt:lpwstr>
      </vt:variant>
      <vt:variant>
        <vt:i4>3801129</vt:i4>
      </vt:variant>
      <vt:variant>
        <vt:i4>420</vt:i4>
      </vt:variant>
      <vt:variant>
        <vt:i4>0</vt:i4>
      </vt:variant>
      <vt:variant>
        <vt:i4>5</vt:i4>
      </vt:variant>
      <vt:variant>
        <vt:lpwstr/>
      </vt:variant>
      <vt:variant>
        <vt:lpwstr>Seif39</vt:lpwstr>
      </vt:variant>
      <vt:variant>
        <vt:i4>3866665</vt:i4>
      </vt:variant>
      <vt:variant>
        <vt:i4>414</vt:i4>
      </vt:variant>
      <vt:variant>
        <vt:i4>0</vt:i4>
      </vt:variant>
      <vt:variant>
        <vt:i4>5</vt:i4>
      </vt:variant>
      <vt:variant>
        <vt:lpwstr/>
      </vt:variant>
      <vt:variant>
        <vt:lpwstr>Seif38</vt:lpwstr>
      </vt:variant>
      <vt:variant>
        <vt:i4>5439497</vt:i4>
      </vt:variant>
      <vt:variant>
        <vt:i4>408</vt:i4>
      </vt:variant>
      <vt:variant>
        <vt:i4>0</vt:i4>
      </vt:variant>
      <vt:variant>
        <vt:i4>5</vt:i4>
      </vt:variant>
      <vt:variant>
        <vt:lpwstr/>
      </vt:variant>
      <vt:variant>
        <vt:lpwstr>med6</vt:lpwstr>
      </vt:variant>
      <vt:variant>
        <vt:i4>3407913</vt:i4>
      </vt:variant>
      <vt:variant>
        <vt:i4>402</vt:i4>
      </vt:variant>
      <vt:variant>
        <vt:i4>0</vt:i4>
      </vt:variant>
      <vt:variant>
        <vt:i4>5</vt:i4>
      </vt:variant>
      <vt:variant>
        <vt:lpwstr/>
      </vt:variant>
      <vt:variant>
        <vt:lpwstr>Seif37</vt:lpwstr>
      </vt:variant>
      <vt:variant>
        <vt:i4>3801133</vt:i4>
      </vt:variant>
      <vt:variant>
        <vt:i4>396</vt:i4>
      </vt:variant>
      <vt:variant>
        <vt:i4>0</vt:i4>
      </vt:variant>
      <vt:variant>
        <vt:i4>5</vt:i4>
      </vt:variant>
      <vt:variant>
        <vt:lpwstr/>
      </vt:variant>
      <vt:variant>
        <vt:lpwstr>Seif79</vt:lpwstr>
      </vt:variant>
      <vt:variant>
        <vt:i4>3866669</vt:i4>
      </vt:variant>
      <vt:variant>
        <vt:i4>390</vt:i4>
      </vt:variant>
      <vt:variant>
        <vt:i4>0</vt:i4>
      </vt:variant>
      <vt:variant>
        <vt:i4>5</vt:i4>
      </vt:variant>
      <vt:variant>
        <vt:lpwstr/>
      </vt:variant>
      <vt:variant>
        <vt:lpwstr>Seif78</vt:lpwstr>
      </vt:variant>
      <vt:variant>
        <vt:i4>3407917</vt:i4>
      </vt:variant>
      <vt:variant>
        <vt:i4>384</vt:i4>
      </vt:variant>
      <vt:variant>
        <vt:i4>0</vt:i4>
      </vt:variant>
      <vt:variant>
        <vt:i4>5</vt:i4>
      </vt:variant>
      <vt:variant>
        <vt:lpwstr/>
      </vt:variant>
      <vt:variant>
        <vt:lpwstr>Seif77</vt:lpwstr>
      </vt:variant>
      <vt:variant>
        <vt:i4>3473453</vt:i4>
      </vt:variant>
      <vt:variant>
        <vt:i4>378</vt:i4>
      </vt:variant>
      <vt:variant>
        <vt:i4>0</vt:i4>
      </vt:variant>
      <vt:variant>
        <vt:i4>5</vt:i4>
      </vt:variant>
      <vt:variant>
        <vt:lpwstr/>
      </vt:variant>
      <vt:variant>
        <vt:lpwstr>Seif76</vt:lpwstr>
      </vt:variant>
      <vt:variant>
        <vt:i4>3538989</vt:i4>
      </vt:variant>
      <vt:variant>
        <vt:i4>372</vt:i4>
      </vt:variant>
      <vt:variant>
        <vt:i4>0</vt:i4>
      </vt:variant>
      <vt:variant>
        <vt:i4>5</vt:i4>
      </vt:variant>
      <vt:variant>
        <vt:lpwstr/>
      </vt:variant>
      <vt:variant>
        <vt:lpwstr>Seif75</vt:lpwstr>
      </vt:variant>
      <vt:variant>
        <vt:i4>3473449</vt:i4>
      </vt:variant>
      <vt:variant>
        <vt:i4>366</vt:i4>
      </vt:variant>
      <vt:variant>
        <vt:i4>0</vt:i4>
      </vt:variant>
      <vt:variant>
        <vt:i4>5</vt:i4>
      </vt:variant>
      <vt:variant>
        <vt:lpwstr/>
      </vt:variant>
      <vt:variant>
        <vt:lpwstr>Seif36</vt:lpwstr>
      </vt:variant>
      <vt:variant>
        <vt:i4>3538985</vt:i4>
      </vt:variant>
      <vt:variant>
        <vt:i4>360</vt:i4>
      </vt:variant>
      <vt:variant>
        <vt:i4>0</vt:i4>
      </vt:variant>
      <vt:variant>
        <vt:i4>5</vt:i4>
      </vt:variant>
      <vt:variant>
        <vt:lpwstr/>
      </vt:variant>
      <vt:variant>
        <vt:lpwstr>Seif35</vt:lpwstr>
      </vt:variant>
      <vt:variant>
        <vt:i4>3604521</vt:i4>
      </vt:variant>
      <vt:variant>
        <vt:i4>354</vt:i4>
      </vt:variant>
      <vt:variant>
        <vt:i4>0</vt:i4>
      </vt:variant>
      <vt:variant>
        <vt:i4>5</vt:i4>
      </vt:variant>
      <vt:variant>
        <vt:lpwstr/>
      </vt:variant>
      <vt:variant>
        <vt:lpwstr>Seif34</vt:lpwstr>
      </vt:variant>
      <vt:variant>
        <vt:i4>3145769</vt:i4>
      </vt:variant>
      <vt:variant>
        <vt:i4>348</vt:i4>
      </vt:variant>
      <vt:variant>
        <vt:i4>0</vt:i4>
      </vt:variant>
      <vt:variant>
        <vt:i4>5</vt:i4>
      </vt:variant>
      <vt:variant>
        <vt:lpwstr/>
      </vt:variant>
      <vt:variant>
        <vt:lpwstr>Seif33</vt:lpwstr>
      </vt:variant>
      <vt:variant>
        <vt:i4>3211305</vt:i4>
      </vt:variant>
      <vt:variant>
        <vt:i4>342</vt:i4>
      </vt:variant>
      <vt:variant>
        <vt:i4>0</vt:i4>
      </vt:variant>
      <vt:variant>
        <vt:i4>5</vt:i4>
      </vt:variant>
      <vt:variant>
        <vt:lpwstr/>
      </vt:variant>
      <vt:variant>
        <vt:lpwstr>Seif32</vt:lpwstr>
      </vt:variant>
      <vt:variant>
        <vt:i4>3276841</vt:i4>
      </vt:variant>
      <vt:variant>
        <vt:i4>336</vt:i4>
      </vt:variant>
      <vt:variant>
        <vt:i4>0</vt:i4>
      </vt:variant>
      <vt:variant>
        <vt:i4>5</vt:i4>
      </vt:variant>
      <vt:variant>
        <vt:lpwstr/>
      </vt:variant>
      <vt:variant>
        <vt:lpwstr>Seif31</vt:lpwstr>
      </vt:variant>
      <vt:variant>
        <vt:i4>3342377</vt:i4>
      </vt:variant>
      <vt:variant>
        <vt:i4>330</vt:i4>
      </vt:variant>
      <vt:variant>
        <vt:i4>0</vt:i4>
      </vt:variant>
      <vt:variant>
        <vt:i4>5</vt:i4>
      </vt:variant>
      <vt:variant>
        <vt:lpwstr/>
      </vt:variant>
      <vt:variant>
        <vt:lpwstr>Seif30</vt:lpwstr>
      </vt:variant>
      <vt:variant>
        <vt:i4>3801128</vt:i4>
      </vt:variant>
      <vt:variant>
        <vt:i4>324</vt:i4>
      </vt:variant>
      <vt:variant>
        <vt:i4>0</vt:i4>
      </vt:variant>
      <vt:variant>
        <vt:i4>5</vt:i4>
      </vt:variant>
      <vt:variant>
        <vt:lpwstr/>
      </vt:variant>
      <vt:variant>
        <vt:lpwstr>Seif29</vt:lpwstr>
      </vt:variant>
      <vt:variant>
        <vt:i4>3604525</vt:i4>
      </vt:variant>
      <vt:variant>
        <vt:i4>318</vt:i4>
      </vt:variant>
      <vt:variant>
        <vt:i4>0</vt:i4>
      </vt:variant>
      <vt:variant>
        <vt:i4>5</vt:i4>
      </vt:variant>
      <vt:variant>
        <vt:lpwstr/>
      </vt:variant>
      <vt:variant>
        <vt:lpwstr>Seif74</vt:lpwstr>
      </vt:variant>
      <vt:variant>
        <vt:i4>3145773</vt:i4>
      </vt:variant>
      <vt:variant>
        <vt:i4>312</vt:i4>
      </vt:variant>
      <vt:variant>
        <vt:i4>0</vt:i4>
      </vt:variant>
      <vt:variant>
        <vt:i4>5</vt:i4>
      </vt:variant>
      <vt:variant>
        <vt:lpwstr/>
      </vt:variant>
      <vt:variant>
        <vt:lpwstr>Seif73</vt:lpwstr>
      </vt:variant>
      <vt:variant>
        <vt:i4>3866664</vt:i4>
      </vt:variant>
      <vt:variant>
        <vt:i4>306</vt:i4>
      </vt:variant>
      <vt:variant>
        <vt:i4>0</vt:i4>
      </vt:variant>
      <vt:variant>
        <vt:i4>5</vt:i4>
      </vt:variant>
      <vt:variant>
        <vt:lpwstr/>
      </vt:variant>
      <vt:variant>
        <vt:lpwstr>Seif28</vt:lpwstr>
      </vt:variant>
      <vt:variant>
        <vt:i4>3211309</vt:i4>
      </vt:variant>
      <vt:variant>
        <vt:i4>300</vt:i4>
      </vt:variant>
      <vt:variant>
        <vt:i4>0</vt:i4>
      </vt:variant>
      <vt:variant>
        <vt:i4>5</vt:i4>
      </vt:variant>
      <vt:variant>
        <vt:lpwstr/>
      </vt:variant>
      <vt:variant>
        <vt:lpwstr>Seif72</vt:lpwstr>
      </vt:variant>
      <vt:variant>
        <vt:i4>5242889</vt:i4>
      </vt:variant>
      <vt:variant>
        <vt:i4>294</vt:i4>
      </vt:variant>
      <vt:variant>
        <vt:i4>0</vt:i4>
      </vt:variant>
      <vt:variant>
        <vt:i4>5</vt:i4>
      </vt:variant>
      <vt:variant>
        <vt:lpwstr/>
      </vt:variant>
      <vt:variant>
        <vt:lpwstr>med5</vt:lpwstr>
      </vt:variant>
      <vt:variant>
        <vt:i4>3276845</vt:i4>
      </vt:variant>
      <vt:variant>
        <vt:i4>288</vt:i4>
      </vt:variant>
      <vt:variant>
        <vt:i4>0</vt:i4>
      </vt:variant>
      <vt:variant>
        <vt:i4>5</vt:i4>
      </vt:variant>
      <vt:variant>
        <vt:lpwstr/>
      </vt:variant>
      <vt:variant>
        <vt:lpwstr>Seif71</vt:lpwstr>
      </vt:variant>
      <vt:variant>
        <vt:i4>3342381</vt:i4>
      </vt:variant>
      <vt:variant>
        <vt:i4>282</vt:i4>
      </vt:variant>
      <vt:variant>
        <vt:i4>0</vt:i4>
      </vt:variant>
      <vt:variant>
        <vt:i4>5</vt:i4>
      </vt:variant>
      <vt:variant>
        <vt:lpwstr/>
      </vt:variant>
      <vt:variant>
        <vt:lpwstr>Seif70</vt:lpwstr>
      </vt:variant>
      <vt:variant>
        <vt:i4>5308425</vt:i4>
      </vt:variant>
      <vt:variant>
        <vt:i4>276</vt:i4>
      </vt:variant>
      <vt:variant>
        <vt:i4>0</vt:i4>
      </vt:variant>
      <vt:variant>
        <vt:i4>5</vt:i4>
      </vt:variant>
      <vt:variant>
        <vt:lpwstr/>
      </vt:variant>
      <vt:variant>
        <vt:lpwstr>med4</vt:lpwstr>
      </vt:variant>
      <vt:variant>
        <vt:i4>3276835</vt:i4>
      </vt:variant>
      <vt:variant>
        <vt:i4>270</vt:i4>
      </vt:variant>
      <vt:variant>
        <vt:i4>0</vt:i4>
      </vt:variant>
      <vt:variant>
        <vt:i4>5</vt:i4>
      </vt:variant>
      <vt:variant>
        <vt:lpwstr/>
      </vt:variant>
      <vt:variant>
        <vt:lpwstr>Seif91</vt:lpwstr>
      </vt:variant>
      <vt:variant>
        <vt:i4>3342371</vt:i4>
      </vt:variant>
      <vt:variant>
        <vt:i4>264</vt:i4>
      </vt:variant>
      <vt:variant>
        <vt:i4>0</vt:i4>
      </vt:variant>
      <vt:variant>
        <vt:i4>5</vt:i4>
      </vt:variant>
      <vt:variant>
        <vt:lpwstr/>
      </vt:variant>
      <vt:variant>
        <vt:lpwstr>Seif90</vt:lpwstr>
      </vt:variant>
      <vt:variant>
        <vt:i4>3407912</vt:i4>
      </vt:variant>
      <vt:variant>
        <vt:i4>258</vt:i4>
      </vt:variant>
      <vt:variant>
        <vt:i4>0</vt:i4>
      </vt:variant>
      <vt:variant>
        <vt:i4>5</vt:i4>
      </vt:variant>
      <vt:variant>
        <vt:lpwstr/>
      </vt:variant>
      <vt:variant>
        <vt:lpwstr>Seif27</vt:lpwstr>
      </vt:variant>
      <vt:variant>
        <vt:i4>3473448</vt:i4>
      </vt:variant>
      <vt:variant>
        <vt:i4>252</vt:i4>
      </vt:variant>
      <vt:variant>
        <vt:i4>0</vt:i4>
      </vt:variant>
      <vt:variant>
        <vt:i4>5</vt:i4>
      </vt:variant>
      <vt:variant>
        <vt:lpwstr/>
      </vt:variant>
      <vt:variant>
        <vt:lpwstr>Seif26</vt:lpwstr>
      </vt:variant>
      <vt:variant>
        <vt:i4>3801132</vt:i4>
      </vt:variant>
      <vt:variant>
        <vt:i4>246</vt:i4>
      </vt:variant>
      <vt:variant>
        <vt:i4>0</vt:i4>
      </vt:variant>
      <vt:variant>
        <vt:i4>5</vt:i4>
      </vt:variant>
      <vt:variant>
        <vt:lpwstr/>
      </vt:variant>
      <vt:variant>
        <vt:lpwstr>Seif69</vt:lpwstr>
      </vt:variant>
      <vt:variant>
        <vt:i4>3538984</vt:i4>
      </vt:variant>
      <vt:variant>
        <vt:i4>240</vt:i4>
      </vt:variant>
      <vt:variant>
        <vt:i4>0</vt:i4>
      </vt:variant>
      <vt:variant>
        <vt:i4>5</vt:i4>
      </vt:variant>
      <vt:variant>
        <vt:lpwstr/>
      </vt:variant>
      <vt:variant>
        <vt:lpwstr>Seif25</vt:lpwstr>
      </vt:variant>
      <vt:variant>
        <vt:i4>3604520</vt:i4>
      </vt:variant>
      <vt:variant>
        <vt:i4>234</vt:i4>
      </vt:variant>
      <vt:variant>
        <vt:i4>0</vt:i4>
      </vt:variant>
      <vt:variant>
        <vt:i4>5</vt:i4>
      </vt:variant>
      <vt:variant>
        <vt:lpwstr/>
      </vt:variant>
      <vt:variant>
        <vt:lpwstr>Seif24</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3407915</vt:i4>
      </vt:variant>
      <vt:variant>
        <vt:i4>216</vt:i4>
      </vt:variant>
      <vt:variant>
        <vt:i4>0</vt:i4>
      </vt:variant>
      <vt:variant>
        <vt:i4>5</vt:i4>
      </vt:variant>
      <vt:variant>
        <vt:lpwstr/>
      </vt:variant>
      <vt:variant>
        <vt:lpwstr>Seif17</vt:lpwstr>
      </vt:variant>
      <vt:variant>
        <vt:i4>3473451</vt:i4>
      </vt:variant>
      <vt:variant>
        <vt:i4>210</vt:i4>
      </vt:variant>
      <vt:variant>
        <vt:i4>0</vt:i4>
      </vt:variant>
      <vt:variant>
        <vt:i4>5</vt:i4>
      </vt:variant>
      <vt:variant>
        <vt:lpwstr/>
      </vt:variant>
      <vt:variant>
        <vt:lpwstr>Seif16</vt:lpwstr>
      </vt:variant>
      <vt:variant>
        <vt:i4>3538987</vt:i4>
      </vt:variant>
      <vt:variant>
        <vt:i4>204</vt:i4>
      </vt:variant>
      <vt:variant>
        <vt:i4>0</vt:i4>
      </vt:variant>
      <vt:variant>
        <vt:i4>5</vt:i4>
      </vt:variant>
      <vt:variant>
        <vt:lpwstr/>
      </vt:variant>
      <vt:variant>
        <vt:lpwstr>Seif15</vt:lpwstr>
      </vt:variant>
      <vt:variant>
        <vt:i4>3604523</vt:i4>
      </vt:variant>
      <vt:variant>
        <vt:i4>198</vt:i4>
      </vt:variant>
      <vt:variant>
        <vt:i4>0</vt:i4>
      </vt:variant>
      <vt:variant>
        <vt:i4>5</vt:i4>
      </vt:variant>
      <vt:variant>
        <vt:lpwstr/>
      </vt:variant>
      <vt:variant>
        <vt:lpwstr>Seif14</vt:lpwstr>
      </vt:variant>
      <vt:variant>
        <vt:i4>5636105</vt:i4>
      </vt:variant>
      <vt:variant>
        <vt:i4>192</vt:i4>
      </vt:variant>
      <vt:variant>
        <vt:i4>0</vt:i4>
      </vt:variant>
      <vt:variant>
        <vt:i4>5</vt:i4>
      </vt:variant>
      <vt:variant>
        <vt:lpwstr/>
      </vt:variant>
      <vt:variant>
        <vt:lpwstr>med3</vt:lpwstr>
      </vt:variant>
      <vt:variant>
        <vt:i4>3866668</vt:i4>
      </vt:variant>
      <vt:variant>
        <vt:i4>186</vt:i4>
      </vt:variant>
      <vt:variant>
        <vt:i4>0</vt:i4>
      </vt:variant>
      <vt:variant>
        <vt:i4>5</vt:i4>
      </vt:variant>
      <vt:variant>
        <vt:lpwstr/>
      </vt:variant>
      <vt:variant>
        <vt:lpwstr>Seif68</vt:lpwstr>
      </vt:variant>
      <vt:variant>
        <vt:i4>3407916</vt:i4>
      </vt:variant>
      <vt:variant>
        <vt:i4>180</vt:i4>
      </vt:variant>
      <vt:variant>
        <vt:i4>0</vt:i4>
      </vt:variant>
      <vt:variant>
        <vt:i4>5</vt:i4>
      </vt:variant>
      <vt:variant>
        <vt:lpwstr/>
      </vt:variant>
      <vt:variant>
        <vt:lpwstr>Seif67</vt:lpwstr>
      </vt:variant>
      <vt:variant>
        <vt:i4>3473452</vt:i4>
      </vt:variant>
      <vt:variant>
        <vt:i4>174</vt:i4>
      </vt:variant>
      <vt:variant>
        <vt:i4>0</vt:i4>
      </vt:variant>
      <vt:variant>
        <vt:i4>5</vt:i4>
      </vt:variant>
      <vt:variant>
        <vt:lpwstr/>
      </vt:variant>
      <vt:variant>
        <vt:lpwstr>Seif66</vt:lpwstr>
      </vt:variant>
      <vt:variant>
        <vt:i4>3538988</vt:i4>
      </vt:variant>
      <vt:variant>
        <vt:i4>168</vt:i4>
      </vt:variant>
      <vt:variant>
        <vt:i4>0</vt:i4>
      </vt:variant>
      <vt:variant>
        <vt:i4>5</vt:i4>
      </vt:variant>
      <vt:variant>
        <vt:lpwstr/>
      </vt:variant>
      <vt:variant>
        <vt:lpwstr>Seif65</vt:lpwstr>
      </vt:variant>
      <vt:variant>
        <vt:i4>3604524</vt:i4>
      </vt:variant>
      <vt:variant>
        <vt:i4>162</vt:i4>
      </vt:variant>
      <vt:variant>
        <vt:i4>0</vt:i4>
      </vt:variant>
      <vt:variant>
        <vt:i4>5</vt:i4>
      </vt:variant>
      <vt:variant>
        <vt:lpwstr/>
      </vt:variant>
      <vt:variant>
        <vt:lpwstr>Seif64</vt:lpwstr>
      </vt:variant>
      <vt:variant>
        <vt:i4>3145772</vt:i4>
      </vt:variant>
      <vt:variant>
        <vt:i4>156</vt:i4>
      </vt:variant>
      <vt:variant>
        <vt:i4>0</vt:i4>
      </vt:variant>
      <vt:variant>
        <vt:i4>5</vt:i4>
      </vt:variant>
      <vt:variant>
        <vt:lpwstr/>
      </vt:variant>
      <vt:variant>
        <vt:lpwstr>Seif63</vt:lpwstr>
      </vt:variant>
      <vt:variant>
        <vt:i4>3211308</vt:i4>
      </vt:variant>
      <vt:variant>
        <vt:i4>150</vt:i4>
      </vt:variant>
      <vt:variant>
        <vt:i4>0</vt:i4>
      </vt:variant>
      <vt:variant>
        <vt:i4>5</vt:i4>
      </vt:variant>
      <vt:variant>
        <vt:lpwstr/>
      </vt:variant>
      <vt:variant>
        <vt:lpwstr>Seif62</vt:lpwstr>
      </vt:variant>
      <vt:variant>
        <vt:i4>5701641</vt:i4>
      </vt:variant>
      <vt:variant>
        <vt:i4>144</vt:i4>
      </vt:variant>
      <vt:variant>
        <vt:i4>0</vt:i4>
      </vt:variant>
      <vt:variant>
        <vt:i4>5</vt:i4>
      </vt:variant>
      <vt:variant>
        <vt:lpwstr/>
      </vt:variant>
      <vt:variant>
        <vt:lpwstr>med2</vt:lpwstr>
      </vt:variant>
      <vt:variant>
        <vt:i4>3801122</vt:i4>
      </vt:variant>
      <vt:variant>
        <vt:i4>138</vt:i4>
      </vt:variant>
      <vt:variant>
        <vt:i4>0</vt:i4>
      </vt:variant>
      <vt:variant>
        <vt:i4>5</vt:i4>
      </vt:variant>
      <vt:variant>
        <vt:lpwstr/>
      </vt:variant>
      <vt:variant>
        <vt:lpwstr>Seif89</vt:lpwstr>
      </vt:variant>
      <vt:variant>
        <vt:i4>3866658</vt:i4>
      </vt:variant>
      <vt:variant>
        <vt:i4>132</vt:i4>
      </vt:variant>
      <vt:variant>
        <vt:i4>0</vt:i4>
      </vt:variant>
      <vt:variant>
        <vt:i4>5</vt:i4>
      </vt:variant>
      <vt:variant>
        <vt:lpwstr/>
      </vt:variant>
      <vt:variant>
        <vt:lpwstr>Seif88</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3276844</vt:i4>
      </vt:variant>
      <vt:variant>
        <vt:i4>108</vt:i4>
      </vt:variant>
      <vt:variant>
        <vt:i4>0</vt:i4>
      </vt:variant>
      <vt:variant>
        <vt:i4>5</vt:i4>
      </vt:variant>
      <vt:variant>
        <vt:lpwstr/>
      </vt:variant>
      <vt:variant>
        <vt:lpwstr>Seif61</vt:lpwstr>
      </vt:variant>
      <vt:variant>
        <vt:i4>3342379</vt:i4>
      </vt:variant>
      <vt:variant>
        <vt:i4>102</vt:i4>
      </vt:variant>
      <vt:variant>
        <vt:i4>0</vt:i4>
      </vt:variant>
      <vt:variant>
        <vt:i4>5</vt:i4>
      </vt:variant>
      <vt:variant>
        <vt:lpwstr/>
      </vt:variant>
      <vt:variant>
        <vt:lpwstr>Seif10</vt:lpwstr>
      </vt:variant>
      <vt:variant>
        <vt:i4>3276840</vt:i4>
      </vt:variant>
      <vt:variant>
        <vt:i4>96</vt:i4>
      </vt:variant>
      <vt:variant>
        <vt:i4>0</vt:i4>
      </vt:variant>
      <vt:variant>
        <vt:i4>5</vt:i4>
      </vt:variant>
      <vt:variant>
        <vt:lpwstr/>
      </vt:variant>
      <vt:variant>
        <vt:lpwstr>Seif21</vt:lpwstr>
      </vt:variant>
      <vt:variant>
        <vt:i4>3342376</vt:i4>
      </vt:variant>
      <vt:variant>
        <vt:i4>90</vt:i4>
      </vt:variant>
      <vt:variant>
        <vt:i4>0</vt:i4>
      </vt:variant>
      <vt:variant>
        <vt:i4>5</vt:i4>
      </vt:variant>
      <vt:variant>
        <vt:lpwstr/>
      </vt:variant>
      <vt:variant>
        <vt:lpwstr>Seif20</vt:lpwstr>
      </vt:variant>
      <vt:variant>
        <vt:i4>3801131</vt:i4>
      </vt:variant>
      <vt:variant>
        <vt:i4>84</vt:i4>
      </vt:variant>
      <vt:variant>
        <vt:i4>0</vt:i4>
      </vt:variant>
      <vt:variant>
        <vt:i4>5</vt:i4>
      </vt:variant>
      <vt:variant>
        <vt:lpwstr/>
      </vt:variant>
      <vt:variant>
        <vt:lpwstr>Seif19</vt:lpwstr>
      </vt:variant>
      <vt:variant>
        <vt:i4>3866667</vt:i4>
      </vt:variant>
      <vt:variant>
        <vt:i4>78</vt:i4>
      </vt:variant>
      <vt:variant>
        <vt:i4>0</vt:i4>
      </vt:variant>
      <vt:variant>
        <vt:i4>5</vt:i4>
      </vt:variant>
      <vt:variant>
        <vt:lpwstr/>
      </vt:variant>
      <vt:variant>
        <vt:lpwstr>Seif18</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3342380</vt:i4>
      </vt:variant>
      <vt:variant>
        <vt:i4>60</vt:i4>
      </vt:variant>
      <vt:variant>
        <vt:i4>0</vt:i4>
      </vt:variant>
      <vt:variant>
        <vt:i4>5</vt:i4>
      </vt:variant>
      <vt:variant>
        <vt:lpwstr/>
      </vt:variant>
      <vt:variant>
        <vt:lpwstr>Seif60</vt:lpwstr>
      </vt:variant>
      <vt:variant>
        <vt:i4>3801135</vt:i4>
      </vt:variant>
      <vt:variant>
        <vt:i4>54</vt:i4>
      </vt:variant>
      <vt:variant>
        <vt:i4>0</vt:i4>
      </vt:variant>
      <vt:variant>
        <vt:i4>5</vt:i4>
      </vt:variant>
      <vt:variant>
        <vt:lpwstr/>
      </vt:variant>
      <vt:variant>
        <vt:lpwstr>Seif59</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196730</vt:i4>
      </vt:variant>
      <vt:variant>
        <vt:i4>48</vt:i4>
      </vt:variant>
      <vt:variant>
        <vt:i4>0</vt:i4>
      </vt:variant>
      <vt:variant>
        <vt:i4>5</vt:i4>
      </vt:variant>
      <vt:variant>
        <vt:lpwstr>https://www.nevo.co.il/law_word/law07/mekomi-1278.pdf</vt:lpwstr>
      </vt:variant>
      <vt:variant>
        <vt:lpwstr/>
      </vt:variant>
      <vt:variant>
        <vt:i4>7864350</vt:i4>
      </vt:variant>
      <vt:variant>
        <vt:i4>45</vt:i4>
      </vt:variant>
      <vt:variant>
        <vt:i4>0</vt:i4>
      </vt:variant>
      <vt:variant>
        <vt:i4>5</vt:i4>
      </vt:variant>
      <vt:variant>
        <vt:lpwstr>http://www.nevo.co.il/Law_word/law07/mekomi-1227.pdf</vt:lpwstr>
      </vt:variant>
      <vt:variant>
        <vt:lpwstr/>
      </vt:variant>
      <vt:variant>
        <vt:i4>393338</vt:i4>
      </vt:variant>
      <vt:variant>
        <vt:i4>42</vt:i4>
      </vt:variant>
      <vt:variant>
        <vt:i4>0</vt:i4>
      </vt:variant>
      <vt:variant>
        <vt:i4>5</vt:i4>
      </vt:variant>
      <vt:variant>
        <vt:lpwstr>https://www.nevo.co.il/law_word/law07/mekomi-0933.pdf</vt:lpwstr>
      </vt:variant>
      <vt:variant>
        <vt:lpwstr/>
      </vt:variant>
      <vt:variant>
        <vt:i4>393338</vt:i4>
      </vt:variant>
      <vt:variant>
        <vt:i4>39</vt:i4>
      </vt:variant>
      <vt:variant>
        <vt:i4>0</vt:i4>
      </vt:variant>
      <vt:variant>
        <vt:i4>5</vt:i4>
      </vt:variant>
      <vt:variant>
        <vt:lpwstr>https://www.nevo.co.il/law_word/law07/mekomi-0933.pdf</vt:lpwstr>
      </vt:variant>
      <vt:variant>
        <vt:lpwstr/>
      </vt:variant>
      <vt:variant>
        <vt:i4>262269</vt:i4>
      </vt:variant>
      <vt:variant>
        <vt:i4>36</vt:i4>
      </vt:variant>
      <vt:variant>
        <vt:i4>0</vt:i4>
      </vt:variant>
      <vt:variant>
        <vt:i4>5</vt:i4>
      </vt:variant>
      <vt:variant>
        <vt:lpwstr>https://www.nevo.co.il/law_word/law07/mekomi-0914.pdf</vt:lpwstr>
      </vt:variant>
      <vt:variant>
        <vt:lpwstr/>
      </vt:variant>
      <vt:variant>
        <vt:i4>327806</vt:i4>
      </vt:variant>
      <vt:variant>
        <vt:i4>33</vt:i4>
      </vt:variant>
      <vt:variant>
        <vt:i4>0</vt:i4>
      </vt:variant>
      <vt:variant>
        <vt:i4>5</vt:i4>
      </vt:variant>
      <vt:variant>
        <vt:lpwstr>https://www.nevo.co.il/law_word/law07/mekomi-0907.pdf</vt:lpwstr>
      </vt:variant>
      <vt:variant>
        <vt:lpwstr/>
      </vt:variant>
      <vt:variant>
        <vt:i4>7536660</vt:i4>
      </vt:variant>
      <vt:variant>
        <vt:i4>30</vt:i4>
      </vt:variant>
      <vt:variant>
        <vt:i4>0</vt:i4>
      </vt:variant>
      <vt:variant>
        <vt:i4>5</vt:i4>
      </vt:variant>
      <vt:variant>
        <vt:lpwstr>http://www.nevo.co.il/Law_word/law07/mekomi-0896.pdf</vt:lpwstr>
      </vt:variant>
      <vt:variant>
        <vt:lpwstr/>
      </vt:variant>
      <vt:variant>
        <vt:i4>7798805</vt:i4>
      </vt:variant>
      <vt:variant>
        <vt:i4>27</vt:i4>
      </vt:variant>
      <vt:variant>
        <vt:i4>0</vt:i4>
      </vt:variant>
      <vt:variant>
        <vt:i4>5</vt:i4>
      </vt:variant>
      <vt:variant>
        <vt:lpwstr>http://www.nevo.co.il/Law_word/law07/mekomi-0882.pdf</vt:lpwstr>
      </vt:variant>
      <vt:variant>
        <vt:lpwstr/>
      </vt:variant>
      <vt:variant>
        <vt:i4>7405595</vt:i4>
      </vt:variant>
      <vt:variant>
        <vt:i4>24</vt:i4>
      </vt:variant>
      <vt:variant>
        <vt:i4>0</vt:i4>
      </vt:variant>
      <vt:variant>
        <vt:i4>5</vt:i4>
      </vt:variant>
      <vt:variant>
        <vt:lpwstr>http://www.nevo.co.il/Law_word/law07/mekomi-0864.pdf</vt:lpwstr>
      </vt:variant>
      <vt:variant>
        <vt:lpwstr/>
      </vt:variant>
      <vt:variant>
        <vt:i4>8192025</vt:i4>
      </vt:variant>
      <vt:variant>
        <vt:i4>21</vt:i4>
      </vt:variant>
      <vt:variant>
        <vt:i4>0</vt:i4>
      </vt:variant>
      <vt:variant>
        <vt:i4>5</vt:i4>
      </vt:variant>
      <vt:variant>
        <vt:lpwstr>http://www.nevo.co.il/Law_word/law07/mekomi-0848.pdf</vt:lpwstr>
      </vt:variant>
      <vt:variant>
        <vt:lpwstr/>
      </vt:variant>
      <vt:variant>
        <vt:i4>8126495</vt:i4>
      </vt:variant>
      <vt:variant>
        <vt:i4>18</vt:i4>
      </vt:variant>
      <vt:variant>
        <vt:i4>0</vt:i4>
      </vt:variant>
      <vt:variant>
        <vt:i4>5</vt:i4>
      </vt:variant>
      <vt:variant>
        <vt:lpwstr>http://www.nevo.co.il/Law_word/law07/mekomi-0726.pdf</vt:lpwstr>
      </vt:variant>
      <vt:variant>
        <vt:lpwstr/>
      </vt:variant>
      <vt:variant>
        <vt:i4>7995413</vt:i4>
      </vt:variant>
      <vt:variant>
        <vt:i4>15</vt:i4>
      </vt:variant>
      <vt:variant>
        <vt:i4>0</vt:i4>
      </vt:variant>
      <vt:variant>
        <vt:i4>5</vt:i4>
      </vt:variant>
      <vt:variant>
        <vt:lpwstr>http://www.nevo.co.il/Law_word/law07/mekomi-0582.pdf</vt:lpwstr>
      </vt:variant>
      <vt:variant>
        <vt:lpwstr/>
      </vt:variant>
      <vt:variant>
        <vt:i4>7798804</vt:i4>
      </vt:variant>
      <vt:variant>
        <vt:i4>12</vt:i4>
      </vt:variant>
      <vt:variant>
        <vt:i4>0</vt:i4>
      </vt:variant>
      <vt:variant>
        <vt:i4>5</vt:i4>
      </vt:variant>
      <vt:variant>
        <vt:lpwstr>http://www.nevo.co.il/Law_word/law07/mekomi-0399.pdf</vt:lpwstr>
      </vt:variant>
      <vt:variant>
        <vt:lpwstr/>
      </vt:variant>
      <vt:variant>
        <vt:i4>7929876</vt:i4>
      </vt:variant>
      <vt:variant>
        <vt:i4>9</vt:i4>
      </vt:variant>
      <vt:variant>
        <vt:i4>0</vt:i4>
      </vt:variant>
      <vt:variant>
        <vt:i4>5</vt:i4>
      </vt:variant>
      <vt:variant>
        <vt:lpwstr>http://www.nevo.co.il/Law_word/law07/mekomi-0296.pdf</vt:lpwstr>
      </vt:variant>
      <vt:variant>
        <vt:lpwstr/>
      </vt:variant>
      <vt:variant>
        <vt:i4>7864347</vt:i4>
      </vt:variant>
      <vt:variant>
        <vt:i4>6</vt:i4>
      </vt:variant>
      <vt:variant>
        <vt:i4>0</vt:i4>
      </vt:variant>
      <vt:variant>
        <vt:i4>5</vt:i4>
      </vt:variant>
      <vt:variant>
        <vt:lpwstr>http://www.nevo.co.il/Law_word/law07/mekomi-0267.pdf</vt:lpwstr>
      </vt:variant>
      <vt:variant>
        <vt:lpwstr/>
      </vt:variant>
      <vt:variant>
        <vt:i4>7798812</vt:i4>
      </vt:variant>
      <vt:variant>
        <vt:i4>3</vt:i4>
      </vt:variant>
      <vt:variant>
        <vt:i4>0</vt:i4>
      </vt:variant>
      <vt:variant>
        <vt:i4>5</vt:i4>
      </vt:variant>
      <vt:variant>
        <vt:lpwstr>http://www.nevo.co.il/Law_word/law07/mekomi-0218.pdf</vt:lpwstr>
      </vt:variant>
      <vt:variant>
        <vt:lpwstr/>
      </vt:variant>
      <vt:variant>
        <vt:i4>8257561</vt:i4>
      </vt:variant>
      <vt:variant>
        <vt:i4>0</vt:i4>
      </vt:variant>
      <vt:variant>
        <vt:i4>0</vt:i4>
      </vt:variant>
      <vt:variant>
        <vt:i4>5</vt:i4>
      </vt:variant>
      <vt:variant>
        <vt:lpwstr>http://www.nevo.co.il/Law_word/law07/mekomi-0142.pdf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לחולון (מניעת מפגעים ושמירת הסדר והניקיון), תשמ"ב-1982</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חוקי עזר</vt:lpwstr>
  </property>
  <property fmtid="{D5CDD505-2E9C-101B-9397-08002B2CF9AE}" pid="16" name="NOSE41">
    <vt:lpwstr/>
  </property>
  <property fmtid="{D5CDD505-2E9C-101B-9397-08002B2CF9AE}" pid="17" name="NOSE12">
    <vt:lpwstr>חקלאות טבע וסביבה</vt:lpwstr>
  </property>
  <property fmtid="{D5CDD505-2E9C-101B-9397-08002B2CF9AE}" pid="18" name="NOSE22">
    <vt:lpwstr>איכות הסביבה</vt:lpwstr>
  </property>
  <property fmtid="{D5CDD505-2E9C-101B-9397-08002B2CF9AE}" pid="19" name="NOSE32">
    <vt:lpwstr>מניעת מפגעים</vt:lpwstr>
  </property>
  <property fmtid="{D5CDD505-2E9C-101B-9397-08002B2CF9AE}" pid="20" name="NOSE42">
    <vt:lpwstr/>
  </property>
  <property fmtid="{D5CDD505-2E9C-101B-9397-08002B2CF9AE}" pid="21" name="NOSE13">
    <vt:lpwstr>חקלאות טבע וסביבה</vt:lpwstr>
  </property>
  <property fmtid="{D5CDD505-2E9C-101B-9397-08002B2CF9AE}" pid="22" name="NOSE23">
    <vt:lpwstr>איכות הסביבה</vt:lpwstr>
  </property>
  <property fmtid="{D5CDD505-2E9C-101B-9397-08002B2CF9AE}" pid="23" name="NOSE33">
    <vt:lpwstr>שמירת הניקיון</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פקודת העיריות</vt:lpwstr>
  </property>
  <property fmtid="{D5CDD505-2E9C-101B-9397-08002B2CF9AE}" pid="54" name="MEKOR_SAIF1">
    <vt:lpwstr>250X;251X</vt:lpwstr>
  </property>
  <property fmtid="{D5CDD505-2E9C-101B-9397-08002B2CF9AE}" pid="55" name="LINKK1">
    <vt:lpwstr>https://www.nevo.co.il/law_word/law07/mekomi-1278.pdf;‎רשומות - תקנות חש"ם#ק"ת חש"ם תשפ"ג מס' ‏‏1278#מיום 29.12.2022 עמ' 190 – (הוראת שעה) תשפ"ג-2022‏</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