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AC0EE" w14:textId="77777777" w:rsidR="00BA7093" w:rsidRDefault="00BA7093" w:rsidP="004C740D">
      <w:pPr>
        <w:pStyle w:val="big-header"/>
        <w:ind w:left="0" w:right="1134"/>
        <w:outlineLvl w:val="0"/>
        <w:rPr>
          <w:rFonts w:cs="FrankRuehl"/>
          <w:sz w:val="32"/>
        </w:rPr>
      </w:pPr>
      <w:r>
        <w:rPr>
          <w:rFonts w:cs="FrankRuehl" w:hint="cs"/>
          <w:sz w:val="32"/>
          <w:rtl/>
        </w:rPr>
        <w:t>חוק עזר לחיפה (העמדת רכב וחנייתו), תשמ"ה-1985</w:t>
      </w:r>
    </w:p>
    <w:p w14:paraId="15E84AE6" w14:textId="77777777" w:rsidR="00B840BF" w:rsidRPr="00B840BF" w:rsidRDefault="00B840BF" w:rsidP="00B840BF">
      <w:pPr>
        <w:spacing w:line="320" w:lineRule="auto"/>
        <w:jc w:val="left"/>
        <w:rPr>
          <w:rFonts w:cs="FrankRuehl"/>
          <w:szCs w:val="26"/>
          <w:rtl/>
        </w:rPr>
      </w:pPr>
    </w:p>
    <w:p w14:paraId="0B8E0444" w14:textId="77777777" w:rsidR="00B840BF" w:rsidRDefault="00B840BF" w:rsidP="00B840BF">
      <w:pPr>
        <w:spacing w:line="320" w:lineRule="auto"/>
        <w:jc w:val="left"/>
        <w:rPr>
          <w:rtl/>
        </w:rPr>
      </w:pPr>
    </w:p>
    <w:p w14:paraId="62466CB5" w14:textId="77777777" w:rsidR="00B840BF" w:rsidRPr="00B840BF" w:rsidRDefault="00B840BF" w:rsidP="00B840BF">
      <w:pPr>
        <w:spacing w:line="320" w:lineRule="auto"/>
        <w:jc w:val="left"/>
        <w:rPr>
          <w:rFonts w:cs="Miriam"/>
          <w:szCs w:val="22"/>
          <w:rtl/>
        </w:rPr>
      </w:pPr>
      <w:r w:rsidRPr="00B840BF">
        <w:rPr>
          <w:rFonts w:cs="Miriam"/>
          <w:szCs w:val="22"/>
          <w:rtl/>
        </w:rPr>
        <w:t>רשויות ומשפט מנהלי</w:t>
      </w:r>
      <w:r w:rsidRPr="00B840BF">
        <w:rPr>
          <w:rFonts w:cs="FrankRuehl"/>
          <w:szCs w:val="26"/>
          <w:rtl/>
        </w:rPr>
        <w:t xml:space="preserve"> – תעבורה – רכב – העמדת רכב וחנייתו</w:t>
      </w:r>
    </w:p>
    <w:p w14:paraId="42C54AF3" w14:textId="77777777" w:rsidR="00BA7093" w:rsidRDefault="00BA709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0308A" w:rsidRPr="00D0308A" w14:paraId="2072AF10" w14:textId="77777777" w:rsidTr="00D0308A">
        <w:tblPrEx>
          <w:tblCellMar>
            <w:top w:w="0" w:type="dxa"/>
            <w:bottom w:w="0" w:type="dxa"/>
          </w:tblCellMar>
        </w:tblPrEx>
        <w:tc>
          <w:tcPr>
            <w:tcW w:w="1247" w:type="dxa"/>
          </w:tcPr>
          <w:p w14:paraId="25D91509" w14:textId="77777777" w:rsidR="00D0308A" w:rsidRPr="00D0308A" w:rsidRDefault="00D0308A" w:rsidP="00D0308A">
            <w:pPr>
              <w:spacing w:line="240" w:lineRule="auto"/>
              <w:jc w:val="left"/>
              <w:rPr>
                <w:rFonts w:cs="Frankruhel"/>
                <w:sz w:val="24"/>
                <w:rtl/>
              </w:rPr>
            </w:pPr>
            <w:r>
              <w:rPr>
                <w:sz w:val="24"/>
                <w:rtl/>
              </w:rPr>
              <w:t xml:space="preserve">סעיף 1 </w:t>
            </w:r>
          </w:p>
        </w:tc>
        <w:tc>
          <w:tcPr>
            <w:tcW w:w="5669" w:type="dxa"/>
          </w:tcPr>
          <w:p w14:paraId="1408BC0F" w14:textId="77777777" w:rsidR="00D0308A" w:rsidRPr="00D0308A" w:rsidRDefault="00D0308A" w:rsidP="00D0308A">
            <w:pPr>
              <w:spacing w:line="240" w:lineRule="auto"/>
              <w:jc w:val="left"/>
              <w:rPr>
                <w:rFonts w:cs="Frankruhel"/>
                <w:sz w:val="24"/>
                <w:rtl/>
              </w:rPr>
            </w:pPr>
            <w:r>
              <w:rPr>
                <w:sz w:val="24"/>
                <w:rtl/>
              </w:rPr>
              <w:t>הגדרות</w:t>
            </w:r>
          </w:p>
        </w:tc>
        <w:tc>
          <w:tcPr>
            <w:tcW w:w="567" w:type="dxa"/>
          </w:tcPr>
          <w:p w14:paraId="2E23515C" w14:textId="77777777" w:rsidR="00D0308A" w:rsidRPr="00D0308A" w:rsidRDefault="00D0308A" w:rsidP="00D0308A">
            <w:pPr>
              <w:spacing w:line="240" w:lineRule="auto"/>
              <w:jc w:val="left"/>
              <w:rPr>
                <w:rStyle w:val="Hyperlink"/>
                <w:rtl/>
              </w:rPr>
            </w:pPr>
            <w:hyperlink w:anchor="Seif1" w:tooltip="הגדרות" w:history="1">
              <w:r w:rsidRPr="00D0308A">
                <w:rPr>
                  <w:rStyle w:val="Hyperlink"/>
                </w:rPr>
                <w:t>Go</w:t>
              </w:r>
            </w:hyperlink>
          </w:p>
        </w:tc>
        <w:tc>
          <w:tcPr>
            <w:tcW w:w="850" w:type="dxa"/>
          </w:tcPr>
          <w:p w14:paraId="1BF4FBF5" w14:textId="77777777" w:rsidR="00D0308A" w:rsidRPr="00D0308A" w:rsidRDefault="00D0308A" w:rsidP="00D030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0308A" w:rsidRPr="00D0308A" w14:paraId="0FCFA502" w14:textId="77777777" w:rsidTr="00D0308A">
        <w:tblPrEx>
          <w:tblCellMar>
            <w:top w:w="0" w:type="dxa"/>
            <w:bottom w:w="0" w:type="dxa"/>
          </w:tblCellMar>
        </w:tblPrEx>
        <w:tc>
          <w:tcPr>
            <w:tcW w:w="1247" w:type="dxa"/>
          </w:tcPr>
          <w:p w14:paraId="6AB2B01B" w14:textId="77777777" w:rsidR="00D0308A" w:rsidRPr="00D0308A" w:rsidRDefault="00D0308A" w:rsidP="00D0308A">
            <w:pPr>
              <w:spacing w:line="240" w:lineRule="auto"/>
              <w:jc w:val="left"/>
              <w:rPr>
                <w:rFonts w:cs="Frankruhel"/>
                <w:sz w:val="24"/>
                <w:rtl/>
              </w:rPr>
            </w:pPr>
            <w:r>
              <w:rPr>
                <w:sz w:val="24"/>
                <w:rtl/>
              </w:rPr>
              <w:t xml:space="preserve">סעיף 2 </w:t>
            </w:r>
          </w:p>
        </w:tc>
        <w:tc>
          <w:tcPr>
            <w:tcW w:w="5669" w:type="dxa"/>
          </w:tcPr>
          <w:p w14:paraId="641AFDF5" w14:textId="77777777" w:rsidR="00D0308A" w:rsidRPr="00D0308A" w:rsidRDefault="00D0308A" w:rsidP="00D0308A">
            <w:pPr>
              <w:spacing w:line="240" w:lineRule="auto"/>
              <w:jc w:val="left"/>
              <w:rPr>
                <w:rFonts w:cs="Frankruhel"/>
                <w:sz w:val="24"/>
                <w:rtl/>
              </w:rPr>
            </w:pPr>
            <w:r>
              <w:rPr>
                <w:sz w:val="24"/>
                <w:rtl/>
              </w:rPr>
              <w:t>סמכות להסדיר חנית רכב</w:t>
            </w:r>
          </w:p>
        </w:tc>
        <w:tc>
          <w:tcPr>
            <w:tcW w:w="567" w:type="dxa"/>
          </w:tcPr>
          <w:p w14:paraId="7A8D8D65" w14:textId="77777777" w:rsidR="00D0308A" w:rsidRPr="00D0308A" w:rsidRDefault="00D0308A" w:rsidP="00D0308A">
            <w:pPr>
              <w:spacing w:line="240" w:lineRule="auto"/>
              <w:jc w:val="left"/>
              <w:rPr>
                <w:rStyle w:val="Hyperlink"/>
                <w:rtl/>
              </w:rPr>
            </w:pPr>
            <w:hyperlink w:anchor="Seif2" w:tooltip="סמכות להסדיר חנית רכב" w:history="1">
              <w:r w:rsidRPr="00D0308A">
                <w:rPr>
                  <w:rStyle w:val="Hyperlink"/>
                </w:rPr>
                <w:t>Go</w:t>
              </w:r>
            </w:hyperlink>
          </w:p>
        </w:tc>
        <w:tc>
          <w:tcPr>
            <w:tcW w:w="850" w:type="dxa"/>
          </w:tcPr>
          <w:p w14:paraId="23766363" w14:textId="77777777" w:rsidR="00D0308A" w:rsidRPr="00D0308A" w:rsidRDefault="00D0308A" w:rsidP="00D030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0308A" w:rsidRPr="00D0308A" w14:paraId="638663F6" w14:textId="77777777" w:rsidTr="00D0308A">
        <w:tblPrEx>
          <w:tblCellMar>
            <w:top w:w="0" w:type="dxa"/>
            <w:bottom w:w="0" w:type="dxa"/>
          </w:tblCellMar>
        </w:tblPrEx>
        <w:tc>
          <w:tcPr>
            <w:tcW w:w="1247" w:type="dxa"/>
          </w:tcPr>
          <w:p w14:paraId="2BFA019D" w14:textId="77777777" w:rsidR="00D0308A" w:rsidRPr="00D0308A" w:rsidRDefault="00D0308A" w:rsidP="00D0308A">
            <w:pPr>
              <w:spacing w:line="240" w:lineRule="auto"/>
              <w:jc w:val="left"/>
              <w:rPr>
                <w:rFonts w:cs="Frankruhel"/>
                <w:sz w:val="24"/>
                <w:rtl/>
              </w:rPr>
            </w:pPr>
            <w:r>
              <w:rPr>
                <w:sz w:val="24"/>
                <w:rtl/>
              </w:rPr>
              <w:t xml:space="preserve">סעיף 3 </w:t>
            </w:r>
          </w:p>
        </w:tc>
        <w:tc>
          <w:tcPr>
            <w:tcW w:w="5669" w:type="dxa"/>
          </w:tcPr>
          <w:p w14:paraId="311CAD3E" w14:textId="77777777" w:rsidR="00D0308A" w:rsidRPr="00D0308A" w:rsidRDefault="00D0308A" w:rsidP="00D0308A">
            <w:pPr>
              <w:spacing w:line="240" w:lineRule="auto"/>
              <w:jc w:val="left"/>
              <w:rPr>
                <w:rFonts w:cs="Frankruhel"/>
                <w:sz w:val="24"/>
                <w:rtl/>
              </w:rPr>
            </w:pPr>
            <w:r>
              <w:rPr>
                <w:sz w:val="24"/>
                <w:rtl/>
              </w:rPr>
              <w:t>מקום חניה מוסדר</w:t>
            </w:r>
          </w:p>
        </w:tc>
        <w:tc>
          <w:tcPr>
            <w:tcW w:w="567" w:type="dxa"/>
          </w:tcPr>
          <w:p w14:paraId="342EE8C2" w14:textId="77777777" w:rsidR="00D0308A" w:rsidRPr="00D0308A" w:rsidRDefault="00D0308A" w:rsidP="00D0308A">
            <w:pPr>
              <w:spacing w:line="240" w:lineRule="auto"/>
              <w:jc w:val="left"/>
              <w:rPr>
                <w:rStyle w:val="Hyperlink"/>
                <w:rtl/>
              </w:rPr>
            </w:pPr>
            <w:hyperlink w:anchor="Seif3" w:tooltip="מקום חניה מוסדר" w:history="1">
              <w:r w:rsidRPr="00D0308A">
                <w:rPr>
                  <w:rStyle w:val="Hyperlink"/>
                </w:rPr>
                <w:t>Go</w:t>
              </w:r>
            </w:hyperlink>
          </w:p>
        </w:tc>
        <w:tc>
          <w:tcPr>
            <w:tcW w:w="850" w:type="dxa"/>
          </w:tcPr>
          <w:p w14:paraId="06A42E07" w14:textId="77777777" w:rsidR="00D0308A" w:rsidRPr="00D0308A" w:rsidRDefault="00D0308A" w:rsidP="00D030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0308A" w:rsidRPr="00D0308A" w14:paraId="13A3E72F" w14:textId="77777777" w:rsidTr="00D0308A">
        <w:tblPrEx>
          <w:tblCellMar>
            <w:top w:w="0" w:type="dxa"/>
            <w:bottom w:w="0" w:type="dxa"/>
          </w:tblCellMar>
        </w:tblPrEx>
        <w:tc>
          <w:tcPr>
            <w:tcW w:w="1247" w:type="dxa"/>
          </w:tcPr>
          <w:p w14:paraId="35B5AEA8" w14:textId="77777777" w:rsidR="00D0308A" w:rsidRPr="00D0308A" w:rsidRDefault="00D0308A" w:rsidP="00D0308A">
            <w:pPr>
              <w:spacing w:line="240" w:lineRule="auto"/>
              <w:jc w:val="left"/>
              <w:rPr>
                <w:rFonts w:cs="Frankruhel"/>
                <w:sz w:val="24"/>
                <w:rtl/>
              </w:rPr>
            </w:pPr>
            <w:r>
              <w:rPr>
                <w:sz w:val="24"/>
                <w:rtl/>
              </w:rPr>
              <w:t xml:space="preserve">סעיף 4 </w:t>
            </w:r>
          </w:p>
        </w:tc>
        <w:tc>
          <w:tcPr>
            <w:tcW w:w="5669" w:type="dxa"/>
          </w:tcPr>
          <w:p w14:paraId="15FA3827" w14:textId="77777777" w:rsidR="00D0308A" w:rsidRPr="00D0308A" w:rsidRDefault="00D0308A" w:rsidP="00D0308A">
            <w:pPr>
              <w:spacing w:line="240" w:lineRule="auto"/>
              <w:jc w:val="left"/>
              <w:rPr>
                <w:rFonts w:cs="Frankruhel"/>
                <w:sz w:val="24"/>
                <w:rtl/>
              </w:rPr>
            </w:pPr>
            <w:r>
              <w:rPr>
                <w:sz w:val="24"/>
                <w:rtl/>
              </w:rPr>
              <w:t>מקום חניה פרטי</w:t>
            </w:r>
          </w:p>
        </w:tc>
        <w:tc>
          <w:tcPr>
            <w:tcW w:w="567" w:type="dxa"/>
          </w:tcPr>
          <w:p w14:paraId="3B48F0D5" w14:textId="77777777" w:rsidR="00D0308A" w:rsidRPr="00D0308A" w:rsidRDefault="00D0308A" w:rsidP="00D0308A">
            <w:pPr>
              <w:spacing w:line="240" w:lineRule="auto"/>
              <w:jc w:val="left"/>
              <w:rPr>
                <w:rStyle w:val="Hyperlink"/>
                <w:rtl/>
              </w:rPr>
            </w:pPr>
            <w:hyperlink w:anchor="Seif4" w:tooltip="מקום חניה פרטי" w:history="1">
              <w:r w:rsidRPr="00D0308A">
                <w:rPr>
                  <w:rStyle w:val="Hyperlink"/>
                </w:rPr>
                <w:t>Go</w:t>
              </w:r>
            </w:hyperlink>
          </w:p>
        </w:tc>
        <w:tc>
          <w:tcPr>
            <w:tcW w:w="850" w:type="dxa"/>
          </w:tcPr>
          <w:p w14:paraId="784BEBD9" w14:textId="77777777" w:rsidR="00D0308A" w:rsidRPr="00D0308A" w:rsidRDefault="00D0308A" w:rsidP="00D030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0308A" w:rsidRPr="00D0308A" w14:paraId="16127EC7" w14:textId="77777777" w:rsidTr="00D0308A">
        <w:tblPrEx>
          <w:tblCellMar>
            <w:top w:w="0" w:type="dxa"/>
            <w:bottom w:w="0" w:type="dxa"/>
          </w:tblCellMar>
        </w:tblPrEx>
        <w:tc>
          <w:tcPr>
            <w:tcW w:w="1247" w:type="dxa"/>
          </w:tcPr>
          <w:p w14:paraId="11E8B996" w14:textId="77777777" w:rsidR="00D0308A" w:rsidRPr="00D0308A" w:rsidRDefault="00D0308A" w:rsidP="00D0308A">
            <w:pPr>
              <w:spacing w:line="240" w:lineRule="auto"/>
              <w:jc w:val="left"/>
              <w:rPr>
                <w:rFonts w:cs="Frankruhel"/>
                <w:sz w:val="24"/>
                <w:rtl/>
              </w:rPr>
            </w:pPr>
            <w:r>
              <w:rPr>
                <w:sz w:val="24"/>
                <w:rtl/>
              </w:rPr>
              <w:t xml:space="preserve">סעיף 5 </w:t>
            </w:r>
          </w:p>
        </w:tc>
        <w:tc>
          <w:tcPr>
            <w:tcW w:w="5669" w:type="dxa"/>
          </w:tcPr>
          <w:p w14:paraId="28247C38" w14:textId="77777777" w:rsidR="00D0308A" w:rsidRPr="00D0308A" w:rsidRDefault="00D0308A" w:rsidP="00D0308A">
            <w:pPr>
              <w:spacing w:line="240" w:lineRule="auto"/>
              <w:jc w:val="left"/>
              <w:rPr>
                <w:rFonts w:cs="Frankruhel"/>
                <w:sz w:val="24"/>
                <w:rtl/>
              </w:rPr>
            </w:pPr>
            <w:r>
              <w:rPr>
                <w:sz w:val="24"/>
                <w:rtl/>
              </w:rPr>
              <w:t>מקום חניה לפי החלטת רשות הרישוי או בהיתר בניה</w:t>
            </w:r>
          </w:p>
        </w:tc>
        <w:tc>
          <w:tcPr>
            <w:tcW w:w="567" w:type="dxa"/>
          </w:tcPr>
          <w:p w14:paraId="1ABE4A2F" w14:textId="77777777" w:rsidR="00D0308A" w:rsidRPr="00D0308A" w:rsidRDefault="00D0308A" w:rsidP="00D0308A">
            <w:pPr>
              <w:spacing w:line="240" w:lineRule="auto"/>
              <w:jc w:val="left"/>
              <w:rPr>
                <w:rStyle w:val="Hyperlink"/>
                <w:rtl/>
              </w:rPr>
            </w:pPr>
            <w:hyperlink w:anchor="Seif5" w:tooltip="מקום חניה לפי החלטת רשות הרישוי או בהיתר בניה" w:history="1">
              <w:r w:rsidRPr="00D0308A">
                <w:rPr>
                  <w:rStyle w:val="Hyperlink"/>
                </w:rPr>
                <w:t>Go</w:t>
              </w:r>
            </w:hyperlink>
          </w:p>
        </w:tc>
        <w:tc>
          <w:tcPr>
            <w:tcW w:w="850" w:type="dxa"/>
          </w:tcPr>
          <w:p w14:paraId="1130BEC0" w14:textId="77777777" w:rsidR="00D0308A" w:rsidRPr="00D0308A" w:rsidRDefault="00D0308A" w:rsidP="00D030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0308A" w:rsidRPr="00D0308A" w14:paraId="62F0C442" w14:textId="77777777" w:rsidTr="00D0308A">
        <w:tblPrEx>
          <w:tblCellMar>
            <w:top w:w="0" w:type="dxa"/>
            <w:bottom w:w="0" w:type="dxa"/>
          </w:tblCellMar>
        </w:tblPrEx>
        <w:tc>
          <w:tcPr>
            <w:tcW w:w="1247" w:type="dxa"/>
          </w:tcPr>
          <w:p w14:paraId="5E966684" w14:textId="77777777" w:rsidR="00D0308A" w:rsidRPr="00D0308A" w:rsidRDefault="00D0308A" w:rsidP="00D0308A">
            <w:pPr>
              <w:spacing w:line="240" w:lineRule="auto"/>
              <w:jc w:val="left"/>
              <w:rPr>
                <w:rFonts w:cs="Frankruhel"/>
                <w:sz w:val="24"/>
                <w:rtl/>
              </w:rPr>
            </w:pPr>
            <w:r>
              <w:rPr>
                <w:sz w:val="24"/>
                <w:rtl/>
              </w:rPr>
              <w:t xml:space="preserve">סעיף 6 </w:t>
            </w:r>
          </w:p>
        </w:tc>
        <w:tc>
          <w:tcPr>
            <w:tcW w:w="5669" w:type="dxa"/>
          </w:tcPr>
          <w:p w14:paraId="4AE7C812" w14:textId="77777777" w:rsidR="00D0308A" w:rsidRPr="00D0308A" w:rsidRDefault="00D0308A" w:rsidP="00D0308A">
            <w:pPr>
              <w:spacing w:line="240" w:lineRule="auto"/>
              <w:jc w:val="left"/>
              <w:rPr>
                <w:rFonts w:cs="Frankruhel"/>
                <w:sz w:val="24"/>
                <w:rtl/>
              </w:rPr>
            </w:pPr>
            <w:r>
              <w:rPr>
                <w:sz w:val="24"/>
                <w:rtl/>
              </w:rPr>
              <w:t>איסור חניה</w:t>
            </w:r>
          </w:p>
        </w:tc>
        <w:tc>
          <w:tcPr>
            <w:tcW w:w="567" w:type="dxa"/>
          </w:tcPr>
          <w:p w14:paraId="38F32684" w14:textId="77777777" w:rsidR="00D0308A" w:rsidRPr="00D0308A" w:rsidRDefault="00D0308A" w:rsidP="00D0308A">
            <w:pPr>
              <w:spacing w:line="240" w:lineRule="auto"/>
              <w:jc w:val="left"/>
              <w:rPr>
                <w:rStyle w:val="Hyperlink"/>
                <w:rtl/>
              </w:rPr>
            </w:pPr>
            <w:hyperlink w:anchor="Seif6" w:tooltip="איסור חניה" w:history="1">
              <w:r w:rsidRPr="00D0308A">
                <w:rPr>
                  <w:rStyle w:val="Hyperlink"/>
                </w:rPr>
                <w:t>Go</w:t>
              </w:r>
            </w:hyperlink>
          </w:p>
        </w:tc>
        <w:tc>
          <w:tcPr>
            <w:tcW w:w="850" w:type="dxa"/>
          </w:tcPr>
          <w:p w14:paraId="631976D5" w14:textId="77777777" w:rsidR="00D0308A" w:rsidRPr="00D0308A" w:rsidRDefault="00D0308A" w:rsidP="00D030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0308A" w:rsidRPr="00D0308A" w14:paraId="0E397198" w14:textId="77777777" w:rsidTr="00D0308A">
        <w:tblPrEx>
          <w:tblCellMar>
            <w:top w:w="0" w:type="dxa"/>
            <w:bottom w:w="0" w:type="dxa"/>
          </w:tblCellMar>
        </w:tblPrEx>
        <w:tc>
          <w:tcPr>
            <w:tcW w:w="1247" w:type="dxa"/>
          </w:tcPr>
          <w:p w14:paraId="49A613FC" w14:textId="77777777" w:rsidR="00D0308A" w:rsidRPr="00D0308A" w:rsidRDefault="00D0308A" w:rsidP="00D0308A">
            <w:pPr>
              <w:spacing w:line="240" w:lineRule="auto"/>
              <w:jc w:val="left"/>
              <w:rPr>
                <w:rFonts w:cs="Frankruhel"/>
                <w:sz w:val="24"/>
                <w:rtl/>
              </w:rPr>
            </w:pPr>
            <w:r>
              <w:rPr>
                <w:sz w:val="24"/>
                <w:rtl/>
              </w:rPr>
              <w:t xml:space="preserve">סעיף 7 </w:t>
            </w:r>
          </w:p>
        </w:tc>
        <w:tc>
          <w:tcPr>
            <w:tcW w:w="5669" w:type="dxa"/>
          </w:tcPr>
          <w:p w14:paraId="035975A1" w14:textId="77777777" w:rsidR="00D0308A" w:rsidRPr="00D0308A" w:rsidRDefault="00D0308A" w:rsidP="00D0308A">
            <w:pPr>
              <w:spacing w:line="240" w:lineRule="auto"/>
              <w:jc w:val="left"/>
              <w:rPr>
                <w:rFonts w:cs="Frankruhel"/>
                <w:sz w:val="24"/>
                <w:rtl/>
              </w:rPr>
            </w:pPr>
            <w:r>
              <w:rPr>
                <w:sz w:val="24"/>
                <w:rtl/>
              </w:rPr>
              <w:t>גרירה ונעילה של רכב</w:t>
            </w:r>
          </w:p>
        </w:tc>
        <w:tc>
          <w:tcPr>
            <w:tcW w:w="567" w:type="dxa"/>
          </w:tcPr>
          <w:p w14:paraId="1A02551E" w14:textId="77777777" w:rsidR="00D0308A" w:rsidRPr="00D0308A" w:rsidRDefault="00D0308A" w:rsidP="00D0308A">
            <w:pPr>
              <w:spacing w:line="240" w:lineRule="auto"/>
              <w:jc w:val="left"/>
              <w:rPr>
                <w:rStyle w:val="Hyperlink"/>
                <w:rtl/>
              </w:rPr>
            </w:pPr>
            <w:hyperlink w:anchor="Seif7" w:tooltip="גרירה ונעילה של רכב" w:history="1">
              <w:r w:rsidRPr="00D0308A">
                <w:rPr>
                  <w:rStyle w:val="Hyperlink"/>
                </w:rPr>
                <w:t>Go</w:t>
              </w:r>
            </w:hyperlink>
          </w:p>
        </w:tc>
        <w:tc>
          <w:tcPr>
            <w:tcW w:w="850" w:type="dxa"/>
          </w:tcPr>
          <w:p w14:paraId="66881924" w14:textId="77777777" w:rsidR="00D0308A" w:rsidRPr="00D0308A" w:rsidRDefault="00D0308A" w:rsidP="00D030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0308A" w:rsidRPr="00D0308A" w14:paraId="54F8B883" w14:textId="77777777" w:rsidTr="00D0308A">
        <w:tblPrEx>
          <w:tblCellMar>
            <w:top w:w="0" w:type="dxa"/>
            <w:bottom w:w="0" w:type="dxa"/>
          </w:tblCellMar>
        </w:tblPrEx>
        <w:tc>
          <w:tcPr>
            <w:tcW w:w="1247" w:type="dxa"/>
          </w:tcPr>
          <w:p w14:paraId="4CC77CD4" w14:textId="77777777" w:rsidR="00D0308A" w:rsidRPr="00D0308A" w:rsidRDefault="00D0308A" w:rsidP="00D0308A">
            <w:pPr>
              <w:spacing w:line="240" w:lineRule="auto"/>
              <w:jc w:val="left"/>
              <w:rPr>
                <w:rFonts w:cs="Frankruhel"/>
                <w:sz w:val="24"/>
                <w:rtl/>
              </w:rPr>
            </w:pPr>
            <w:r>
              <w:rPr>
                <w:sz w:val="24"/>
                <w:rtl/>
              </w:rPr>
              <w:t xml:space="preserve">סעיף 8 </w:t>
            </w:r>
          </w:p>
        </w:tc>
        <w:tc>
          <w:tcPr>
            <w:tcW w:w="5669" w:type="dxa"/>
          </w:tcPr>
          <w:p w14:paraId="1C0CBC17" w14:textId="77777777" w:rsidR="00D0308A" w:rsidRPr="00D0308A" w:rsidRDefault="00D0308A" w:rsidP="00D0308A">
            <w:pPr>
              <w:spacing w:line="240" w:lineRule="auto"/>
              <w:jc w:val="left"/>
              <w:rPr>
                <w:rFonts w:cs="Frankruhel"/>
                <w:sz w:val="24"/>
                <w:rtl/>
              </w:rPr>
            </w:pPr>
            <w:r>
              <w:rPr>
                <w:sz w:val="24"/>
                <w:rtl/>
              </w:rPr>
              <w:t>רכב שנתקלקל</w:t>
            </w:r>
          </w:p>
        </w:tc>
        <w:tc>
          <w:tcPr>
            <w:tcW w:w="567" w:type="dxa"/>
          </w:tcPr>
          <w:p w14:paraId="2F98877D" w14:textId="77777777" w:rsidR="00D0308A" w:rsidRPr="00D0308A" w:rsidRDefault="00D0308A" w:rsidP="00D0308A">
            <w:pPr>
              <w:spacing w:line="240" w:lineRule="auto"/>
              <w:jc w:val="left"/>
              <w:rPr>
                <w:rStyle w:val="Hyperlink"/>
                <w:rtl/>
              </w:rPr>
            </w:pPr>
            <w:hyperlink w:anchor="Seif8" w:tooltip="רכב שנתקלקל" w:history="1">
              <w:r w:rsidRPr="00D0308A">
                <w:rPr>
                  <w:rStyle w:val="Hyperlink"/>
                </w:rPr>
                <w:t>Go</w:t>
              </w:r>
            </w:hyperlink>
          </w:p>
        </w:tc>
        <w:tc>
          <w:tcPr>
            <w:tcW w:w="850" w:type="dxa"/>
          </w:tcPr>
          <w:p w14:paraId="099284AE" w14:textId="77777777" w:rsidR="00D0308A" w:rsidRPr="00D0308A" w:rsidRDefault="00D0308A" w:rsidP="00D030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0308A" w:rsidRPr="00D0308A" w14:paraId="10C475A9" w14:textId="77777777" w:rsidTr="00D0308A">
        <w:tblPrEx>
          <w:tblCellMar>
            <w:top w:w="0" w:type="dxa"/>
            <w:bottom w:w="0" w:type="dxa"/>
          </w:tblCellMar>
        </w:tblPrEx>
        <w:tc>
          <w:tcPr>
            <w:tcW w:w="1247" w:type="dxa"/>
          </w:tcPr>
          <w:p w14:paraId="64CB675C" w14:textId="77777777" w:rsidR="00D0308A" w:rsidRPr="00D0308A" w:rsidRDefault="00D0308A" w:rsidP="00D0308A">
            <w:pPr>
              <w:spacing w:line="240" w:lineRule="auto"/>
              <w:jc w:val="left"/>
              <w:rPr>
                <w:rFonts w:cs="Frankruhel"/>
                <w:sz w:val="24"/>
                <w:rtl/>
              </w:rPr>
            </w:pPr>
            <w:r>
              <w:rPr>
                <w:sz w:val="24"/>
                <w:rtl/>
              </w:rPr>
              <w:t xml:space="preserve">סעיף 9 </w:t>
            </w:r>
          </w:p>
        </w:tc>
        <w:tc>
          <w:tcPr>
            <w:tcW w:w="5669" w:type="dxa"/>
          </w:tcPr>
          <w:p w14:paraId="6A49123B" w14:textId="77777777" w:rsidR="00D0308A" w:rsidRPr="00D0308A" w:rsidRDefault="00D0308A" w:rsidP="00D0308A">
            <w:pPr>
              <w:spacing w:line="240" w:lineRule="auto"/>
              <w:jc w:val="left"/>
              <w:rPr>
                <w:rFonts w:cs="Frankruhel"/>
                <w:sz w:val="24"/>
                <w:rtl/>
              </w:rPr>
            </w:pPr>
            <w:r>
              <w:rPr>
                <w:sz w:val="24"/>
                <w:rtl/>
              </w:rPr>
              <w:t>מוניות</w:t>
            </w:r>
          </w:p>
        </w:tc>
        <w:tc>
          <w:tcPr>
            <w:tcW w:w="567" w:type="dxa"/>
          </w:tcPr>
          <w:p w14:paraId="104D4B29" w14:textId="77777777" w:rsidR="00D0308A" w:rsidRPr="00D0308A" w:rsidRDefault="00D0308A" w:rsidP="00D0308A">
            <w:pPr>
              <w:spacing w:line="240" w:lineRule="auto"/>
              <w:jc w:val="left"/>
              <w:rPr>
                <w:rStyle w:val="Hyperlink"/>
                <w:rtl/>
              </w:rPr>
            </w:pPr>
            <w:hyperlink w:anchor="Seif9" w:tooltip="מוניות" w:history="1">
              <w:r w:rsidRPr="00D0308A">
                <w:rPr>
                  <w:rStyle w:val="Hyperlink"/>
                </w:rPr>
                <w:t>Go</w:t>
              </w:r>
            </w:hyperlink>
          </w:p>
        </w:tc>
        <w:tc>
          <w:tcPr>
            <w:tcW w:w="850" w:type="dxa"/>
          </w:tcPr>
          <w:p w14:paraId="004922B0" w14:textId="77777777" w:rsidR="00D0308A" w:rsidRPr="00D0308A" w:rsidRDefault="00D0308A" w:rsidP="00D030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0308A" w:rsidRPr="00D0308A" w14:paraId="7B868532" w14:textId="77777777" w:rsidTr="00D0308A">
        <w:tblPrEx>
          <w:tblCellMar>
            <w:top w:w="0" w:type="dxa"/>
            <w:bottom w:w="0" w:type="dxa"/>
          </w:tblCellMar>
        </w:tblPrEx>
        <w:tc>
          <w:tcPr>
            <w:tcW w:w="1247" w:type="dxa"/>
          </w:tcPr>
          <w:p w14:paraId="5BE27EF4" w14:textId="77777777" w:rsidR="00D0308A" w:rsidRPr="00D0308A" w:rsidRDefault="00D0308A" w:rsidP="00D0308A">
            <w:pPr>
              <w:spacing w:line="240" w:lineRule="auto"/>
              <w:jc w:val="left"/>
              <w:rPr>
                <w:rFonts w:cs="Frankruhel"/>
                <w:sz w:val="24"/>
                <w:rtl/>
              </w:rPr>
            </w:pPr>
            <w:r>
              <w:rPr>
                <w:sz w:val="24"/>
                <w:rtl/>
              </w:rPr>
              <w:t xml:space="preserve">סעיף 10 </w:t>
            </w:r>
          </w:p>
        </w:tc>
        <w:tc>
          <w:tcPr>
            <w:tcW w:w="5669" w:type="dxa"/>
          </w:tcPr>
          <w:p w14:paraId="1B2D4572" w14:textId="77777777" w:rsidR="00D0308A" w:rsidRPr="00D0308A" w:rsidRDefault="00D0308A" w:rsidP="00D0308A">
            <w:pPr>
              <w:spacing w:line="240" w:lineRule="auto"/>
              <w:jc w:val="left"/>
              <w:rPr>
                <w:rFonts w:cs="Frankruhel"/>
                <w:sz w:val="24"/>
                <w:rtl/>
              </w:rPr>
            </w:pPr>
            <w:r>
              <w:rPr>
                <w:sz w:val="24"/>
                <w:rtl/>
              </w:rPr>
              <w:t>אוטובוסים</w:t>
            </w:r>
          </w:p>
        </w:tc>
        <w:tc>
          <w:tcPr>
            <w:tcW w:w="567" w:type="dxa"/>
          </w:tcPr>
          <w:p w14:paraId="32CDD432" w14:textId="77777777" w:rsidR="00D0308A" w:rsidRPr="00D0308A" w:rsidRDefault="00D0308A" w:rsidP="00D0308A">
            <w:pPr>
              <w:spacing w:line="240" w:lineRule="auto"/>
              <w:jc w:val="left"/>
              <w:rPr>
                <w:rStyle w:val="Hyperlink"/>
                <w:rtl/>
              </w:rPr>
            </w:pPr>
            <w:hyperlink w:anchor="Seif10" w:tooltip="אוטובוסים" w:history="1">
              <w:r w:rsidRPr="00D0308A">
                <w:rPr>
                  <w:rStyle w:val="Hyperlink"/>
                </w:rPr>
                <w:t>Go</w:t>
              </w:r>
            </w:hyperlink>
          </w:p>
        </w:tc>
        <w:tc>
          <w:tcPr>
            <w:tcW w:w="850" w:type="dxa"/>
          </w:tcPr>
          <w:p w14:paraId="1D525B55" w14:textId="77777777" w:rsidR="00D0308A" w:rsidRPr="00D0308A" w:rsidRDefault="00D0308A" w:rsidP="00D030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0308A" w:rsidRPr="00D0308A" w14:paraId="26AF7CD8" w14:textId="77777777" w:rsidTr="00D0308A">
        <w:tblPrEx>
          <w:tblCellMar>
            <w:top w:w="0" w:type="dxa"/>
            <w:bottom w:w="0" w:type="dxa"/>
          </w:tblCellMar>
        </w:tblPrEx>
        <w:tc>
          <w:tcPr>
            <w:tcW w:w="1247" w:type="dxa"/>
          </w:tcPr>
          <w:p w14:paraId="72B0CDA4" w14:textId="77777777" w:rsidR="00D0308A" w:rsidRPr="00D0308A" w:rsidRDefault="00D0308A" w:rsidP="00D0308A">
            <w:pPr>
              <w:spacing w:line="240" w:lineRule="auto"/>
              <w:jc w:val="left"/>
              <w:rPr>
                <w:rFonts w:cs="Frankruhel"/>
                <w:sz w:val="24"/>
                <w:rtl/>
              </w:rPr>
            </w:pPr>
            <w:r>
              <w:rPr>
                <w:sz w:val="24"/>
                <w:rtl/>
              </w:rPr>
              <w:t xml:space="preserve">סעיף 11 </w:t>
            </w:r>
          </w:p>
        </w:tc>
        <w:tc>
          <w:tcPr>
            <w:tcW w:w="5669" w:type="dxa"/>
          </w:tcPr>
          <w:p w14:paraId="03CDFDCC" w14:textId="77777777" w:rsidR="00D0308A" w:rsidRPr="00D0308A" w:rsidRDefault="00D0308A" w:rsidP="00D0308A">
            <w:pPr>
              <w:spacing w:line="240" w:lineRule="auto"/>
              <w:jc w:val="left"/>
              <w:rPr>
                <w:rFonts w:cs="Frankruhel"/>
                <w:sz w:val="24"/>
                <w:rtl/>
              </w:rPr>
            </w:pPr>
            <w:r>
              <w:rPr>
                <w:sz w:val="24"/>
                <w:rtl/>
              </w:rPr>
              <w:t>תמרורים</w:t>
            </w:r>
          </w:p>
        </w:tc>
        <w:tc>
          <w:tcPr>
            <w:tcW w:w="567" w:type="dxa"/>
          </w:tcPr>
          <w:p w14:paraId="108E4045" w14:textId="77777777" w:rsidR="00D0308A" w:rsidRPr="00D0308A" w:rsidRDefault="00D0308A" w:rsidP="00D0308A">
            <w:pPr>
              <w:spacing w:line="240" w:lineRule="auto"/>
              <w:jc w:val="left"/>
              <w:rPr>
                <w:rStyle w:val="Hyperlink"/>
                <w:rtl/>
              </w:rPr>
            </w:pPr>
            <w:hyperlink w:anchor="Seif11" w:tooltip="תמרורים" w:history="1">
              <w:r w:rsidRPr="00D0308A">
                <w:rPr>
                  <w:rStyle w:val="Hyperlink"/>
                </w:rPr>
                <w:t>Go</w:t>
              </w:r>
            </w:hyperlink>
          </w:p>
        </w:tc>
        <w:tc>
          <w:tcPr>
            <w:tcW w:w="850" w:type="dxa"/>
          </w:tcPr>
          <w:p w14:paraId="3C4463A5" w14:textId="77777777" w:rsidR="00D0308A" w:rsidRPr="00D0308A" w:rsidRDefault="00D0308A" w:rsidP="00D030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0308A" w:rsidRPr="00D0308A" w14:paraId="196DB391" w14:textId="77777777" w:rsidTr="00D0308A">
        <w:tblPrEx>
          <w:tblCellMar>
            <w:top w:w="0" w:type="dxa"/>
            <w:bottom w:w="0" w:type="dxa"/>
          </w:tblCellMar>
        </w:tblPrEx>
        <w:tc>
          <w:tcPr>
            <w:tcW w:w="1247" w:type="dxa"/>
          </w:tcPr>
          <w:p w14:paraId="35554462" w14:textId="77777777" w:rsidR="00D0308A" w:rsidRPr="00D0308A" w:rsidRDefault="00D0308A" w:rsidP="00D0308A">
            <w:pPr>
              <w:spacing w:line="240" w:lineRule="auto"/>
              <w:jc w:val="left"/>
              <w:rPr>
                <w:rFonts w:cs="Frankruhel"/>
                <w:sz w:val="24"/>
                <w:rtl/>
              </w:rPr>
            </w:pPr>
            <w:r>
              <w:rPr>
                <w:sz w:val="24"/>
                <w:rtl/>
              </w:rPr>
              <w:t xml:space="preserve">סעיף 12 </w:t>
            </w:r>
          </w:p>
        </w:tc>
        <w:tc>
          <w:tcPr>
            <w:tcW w:w="5669" w:type="dxa"/>
          </w:tcPr>
          <w:p w14:paraId="232D3C3E" w14:textId="77777777" w:rsidR="00D0308A" w:rsidRPr="00D0308A" w:rsidRDefault="00D0308A" w:rsidP="00D0308A">
            <w:pPr>
              <w:spacing w:line="240" w:lineRule="auto"/>
              <w:jc w:val="left"/>
              <w:rPr>
                <w:rFonts w:cs="Frankruhel"/>
                <w:sz w:val="24"/>
                <w:rtl/>
              </w:rPr>
            </w:pPr>
            <w:r>
              <w:rPr>
                <w:sz w:val="24"/>
                <w:rtl/>
              </w:rPr>
              <w:t>ריתוק רכב למקום חניה</w:t>
            </w:r>
          </w:p>
        </w:tc>
        <w:tc>
          <w:tcPr>
            <w:tcW w:w="567" w:type="dxa"/>
          </w:tcPr>
          <w:p w14:paraId="196CEBCB" w14:textId="77777777" w:rsidR="00D0308A" w:rsidRPr="00D0308A" w:rsidRDefault="00D0308A" w:rsidP="00D0308A">
            <w:pPr>
              <w:spacing w:line="240" w:lineRule="auto"/>
              <w:jc w:val="left"/>
              <w:rPr>
                <w:rStyle w:val="Hyperlink"/>
                <w:rtl/>
              </w:rPr>
            </w:pPr>
            <w:hyperlink w:anchor="Seif12" w:tooltip="ריתוק רכב למקום חניה" w:history="1">
              <w:r w:rsidRPr="00D0308A">
                <w:rPr>
                  <w:rStyle w:val="Hyperlink"/>
                </w:rPr>
                <w:t>Go</w:t>
              </w:r>
            </w:hyperlink>
          </w:p>
        </w:tc>
        <w:tc>
          <w:tcPr>
            <w:tcW w:w="850" w:type="dxa"/>
          </w:tcPr>
          <w:p w14:paraId="029E995A" w14:textId="77777777" w:rsidR="00D0308A" w:rsidRPr="00D0308A" w:rsidRDefault="00D0308A" w:rsidP="00D030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0308A" w:rsidRPr="00D0308A" w14:paraId="335491FA" w14:textId="77777777" w:rsidTr="00D0308A">
        <w:tblPrEx>
          <w:tblCellMar>
            <w:top w:w="0" w:type="dxa"/>
            <w:bottom w:w="0" w:type="dxa"/>
          </w:tblCellMar>
        </w:tblPrEx>
        <w:tc>
          <w:tcPr>
            <w:tcW w:w="1247" w:type="dxa"/>
          </w:tcPr>
          <w:p w14:paraId="208E790D" w14:textId="77777777" w:rsidR="00D0308A" w:rsidRPr="00D0308A" w:rsidRDefault="00D0308A" w:rsidP="00D0308A">
            <w:pPr>
              <w:spacing w:line="240" w:lineRule="auto"/>
              <w:jc w:val="left"/>
              <w:rPr>
                <w:rFonts w:cs="Frankruhel"/>
                <w:sz w:val="24"/>
                <w:rtl/>
              </w:rPr>
            </w:pPr>
            <w:r>
              <w:rPr>
                <w:sz w:val="24"/>
                <w:rtl/>
              </w:rPr>
              <w:t xml:space="preserve">סעיף 13 </w:t>
            </w:r>
          </w:p>
        </w:tc>
        <w:tc>
          <w:tcPr>
            <w:tcW w:w="5669" w:type="dxa"/>
          </w:tcPr>
          <w:p w14:paraId="14C6BB1F" w14:textId="77777777" w:rsidR="00D0308A" w:rsidRPr="00D0308A" w:rsidRDefault="00D0308A" w:rsidP="00D0308A">
            <w:pPr>
              <w:spacing w:line="240" w:lineRule="auto"/>
              <w:jc w:val="left"/>
              <w:rPr>
                <w:rFonts w:cs="Frankruhel"/>
                <w:sz w:val="24"/>
                <w:rtl/>
              </w:rPr>
            </w:pPr>
            <w:r>
              <w:rPr>
                <w:sz w:val="24"/>
                <w:rtl/>
              </w:rPr>
              <w:t>אגרת הסדר</w:t>
            </w:r>
          </w:p>
        </w:tc>
        <w:tc>
          <w:tcPr>
            <w:tcW w:w="567" w:type="dxa"/>
          </w:tcPr>
          <w:p w14:paraId="27054E1C" w14:textId="77777777" w:rsidR="00D0308A" w:rsidRPr="00D0308A" w:rsidRDefault="00D0308A" w:rsidP="00D0308A">
            <w:pPr>
              <w:spacing w:line="240" w:lineRule="auto"/>
              <w:jc w:val="left"/>
              <w:rPr>
                <w:rStyle w:val="Hyperlink"/>
                <w:rtl/>
              </w:rPr>
            </w:pPr>
            <w:hyperlink w:anchor="Seif13" w:tooltip="אגרת הסדר" w:history="1">
              <w:r w:rsidRPr="00D0308A">
                <w:rPr>
                  <w:rStyle w:val="Hyperlink"/>
                </w:rPr>
                <w:t>Go</w:t>
              </w:r>
            </w:hyperlink>
          </w:p>
        </w:tc>
        <w:tc>
          <w:tcPr>
            <w:tcW w:w="850" w:type="dxa"/>
          </w:tcPr>
          <w:p w14:paraId="11924458" w14:textId="77777777" w:rsidR="00D0308A" w:rsidRPr="00D0308A" w:rsidRDefault="00D0308A" w:rsidP="00D030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0308A" w:rsidRPr="00D0308A" w14:paraId="3E36CD60" w14:textId="77777777" w:rsidTr="00D0308A">
        <w:tblPrEx>
          <w:tblCellMar>
            <w:top w:w="0" w:type="dxa"/>
            <w:bottom w:w="0" w:type="dxa"/>
          </w:tblCellMar>
        </w:tblPrEx>
        <w:tc>
          <w:tcPr>
            <w:tcW w:w="1247" w:type="dxa"/>
          </w:tcPr>
          <w:p w14:paraId="4E70EB87" w14:textId="77777777" w:rsidR="00D0308A" w:rsidRPr="00D0308A" w:rsidRDefault="00D0308A" w:rsidP="00D0308A">
            <w:pPr>
              <w:spacing w:line="240" w:lineRule="auto"/>
              <w:jc w:val="left"/>
              <w:rPr>
                <w:rFonts w:cs="Frankruhel"/>
                <w:sz w:val="24"/>
                <w:rtl/>
              </w:rPr>
            </w:pPr>
            <w:r>
              <w:rPr>
                <w:sz w:val="24"/>
                <w:rtl/>
              </w:rPr>
              <w:t xml:space="preserve">סעיף 14 </w:t>
            </w:r>
          </w:p>
        </w:tc>
        <w:tc>
          <w:tcPr>
            <w:tcW w:w="5669" w:type="dxa"/>
          </w:tcPr>
          <w:p w14:paraId="5D086D5D" w14:textId="77777777" w:rsidR="00D0308A" w:rsidRPr="00D0308A" w:rsidRDefault="00D0308A" w:rsidP="00D0308A">
            <w:pPr>
              <w:spacing w:line="240" w:lineRule="auto"/>
              <w:jc w:val="left"/>
              <w:rPr>
                <w:rFonts w:cs="Frankruhel"/>
                <w:sz w:val="24"/>
                <w:rtl/>
              </w:rPr>
            </w:pPr>
            <w:r>
              <w:rPr>
                <w:sz w:val="24"/>
                <w:rtl/>
              </w:rPr>
              <w:t>פטור מאגרת הסדר</w:t>
            </w:r>
          </w:p>
        </w:tc>
        <w:tc>
          <w:tcPr>
            <w:tcW w:w="567" w:type="dxa"/>
          </w:tcPr>
          <w:p w14:paraId="27586207" w14:textId="77777777" w:rsidR="00D0308A" w:rsidRPr="00D0308A" w:rsidRDefault="00D0308A" w:rsidP="00D0308A">
            <w:pPr>
              <w:spacing w:line="240" w:lineRule="auto"/>
              <w:jc w:val="left"/>
              <w:rPr>
                <w:rStyle w:val="Hyperlink"/>
                <w:rtl/>
              </w:rPr>
            </w:pPr>
            <w:hyperlink w:anchor="Seif14" w:tooltip="פטור מאגרת הסדר" w:history="1">
              <w:r w:rsidRPr="00D0308A">
                <w:rPr>
                  <w:rStyle w:val="Hyperlink"/>
                </w:rPr>
                <w:t>Go</w:t>
              </w:r>
            </w:hyperlink>
          </w:p>
        </w:tc>
        <w:tc>
          <w:tcPr>
            <w:tcW w:w="850" w:type="dxa"/>
          </w:tcPr>
          <w:p w14:paraId="04B566D6" w14:textId="77777777" w:rsidR="00D0308A" w:rsidRPr="00D0308A" w:rsidRDefault="00D0308A" w:rsidP="00D030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0308A" w:rsidRPr="00D0308A" w14:paraId="72223D25" w14:textId="77777777" w:rsidTr="00D0308A">
        <w:tblPrEx>
          <w:tblCellMar>
            <w:top w:w="0" w:type="dxa"/>
            <w:bottom w:w="0" w:type="dxa"/>
          </w:tblCellMar>
        </w:tblPrEx>
        <w:tc>
          <w:tcPr>
            <w:tcW w:w="1247" w:type="dxa"/>
          </w:tcPr>
          <w:p w14:paraId="5771A71A" w14:textId="77777777" w:rsidR="00D0308A" w:rsidRPr="00D0308A" w:rsidRDefault="00D0308A" w:rsidP="00D0308A">
            <w:pPr>
              <w:spacing w:line="240" w:lineRule="auto"/>
              <w:jc w:val="left"/>
              <w:rPr>
                <w:rFonts w:cs="Frankruhel"/>
                <w:sz w:val="24"/>
                <w:rtl/>
              </w:rPr>
            </w:pPr>
            <w:r>
              <w:rPr>
                <w:sz w:val="24"/>
                <w:rtl/>
              </w:rPr>
              <w:t xml:space="preserve">סעיף 15 </w:t>
            </w:r>
          </w:p>
        </w:tc>
        <w:tc>
          <w:tcPr>
            <w:tcW w:w="5669" w:type="dxa"/>
          </w:tcPr>
          <w:p w14:paraId="3E24785F" w14:textId="77777777" w:rsidR="00D0308A" w:rsidRPr="00D0308A" w:rsidRDefault="00D0308A" w:rsidP="00D0308A">
            <w:pPr>
              <w:spacing w:line="240" w:lineRule="auto"/>
              <w:jc w:val="left"/>
              <w:rPr>
                <w:rFonts w:cs="Frankruhel"/>
                <w:sz w:val="24"/>
                <w:rtl/>
              </w:rPr>
            </w:pPr>
            <w:r>
              <w:rPr>
                <w:sz w:val="24"/>
                <w:rtl/>
              </w:rPr>
              <w:t>כרטיס חניה</w:t>
            </w:r>
          </w:p>
        </w:tc>
        <w:tc>
          <w:tcPr>
            <w:tcW w:w="567" w:type="dxa"/>
          </w:tcPr>
          <w:p w14:paraId="182AABE2" w14:textId="77777777" w:rsidR="00D0308A" w:rsidRPr="00D0308A" w:rsidRDefault="00D0308A" w:rsidP="00D0308A">
            <w:pPr>
              <w:spacing w:line="240" w:lineRule="auto"/>
              <w:jc w:val="left"/>
              <w:rPr>
                <w:rStyle w:val="Hyperlink"/>
                <w:rtl/>
              </w:rPr>
            </w:pPr>
            <w:hyperlink w:anchor="Seif15" w:tooltip="כרטיס חניה" w:history="1">
              <w:r w:rsidRPr="00D0308A">
                <w:rPr>
                  <w:rStyle w:val="Hyperlink"/>
                </w:rPr>
                <w:t>Go</w:t>
              </w:r>
            </w:hyperlink>
          </w:p>
        </w:tc>
        <w:tc>
          <w:tcPr>
            <w:tcW w:w="850" w:type="dxa"/>
          </w:tcPr>
          <w:p w14:paraId="3810A8A3" w14:textId="77777777" w:rsidR="00D0308A" w:rsidRPr="00D0308A" w:rsidRDefault="00D0308A" w:rsidP="00D030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0308A" w:rsidRPr="00D0308A" w14:paraId="6E854687" w14:textId="77777777" w:rsidTr="00D0308A">
        <w:tblPrEx>
          <w:tblCellMar>
            <w:top w:w="0" w:type="dxa"/>
            <w:bottom w:w="0" w:type="dxa"/>
          </w:tblCellMar>
        </w:tblPrEx>
        <w:tc>
          <w:tcPr>
            <w:tcW w:w="1247" w:type="dxa"/>
          </w:tcPr>
          <w:p w14:paraId="26909CAB" w14:textId="77777777" w:rsidR="00D0308A" w:rsidRPr="00D0308A" w:rsidRDefault="00D0308A" w:rsidP="00D0308A">
            <w:pPr>
              <w:spacing w:line="240" w:lineRule="auto"/>
              <w:jc w:val="left"/>
              <w:rPr>
                <w:rFonts w:cs="Frankruhel"/>
                <w:sz w:val="24"/>
                <w:rtl/>
              </w:rPr>
            </w:pPr>
            <w:r>
              <w:rPr>
                <w:sz w:val="24"/>
                <w:rtl/>
              </w:rPr>
              <w:t xml:space="preserve">סעיף 16 </w:t>
            </w:r>
          </w:p>
        </w:tc>
        <w:tc>
          <w:tcPr>
            <w:tcW w:w="5669" w:type="dxa"/>
          </w:tcPr>
          <w:p w14:paraId="14D71913" w14:textId="77777777" w:rsidR="00D0308A" w:rsidRPr="00D0308A" w:rsidRDefault="00D0308A" w:rsidP="00D0308A">
            <w:pPr>
              <w:spacing w:line="240" w:lineRule="auto"/>
              <w:jc w:val="left"/>
              <w:rPr>
                <w:rFonts w:cs="Frankruhel"/>
                <w:sz w:val="24"/>
                <w:rtl/>
              </w:rPr>
            </w:pPr>
            <w:r>
              <w:rPr>
                <w:sz w:val="24"/>
                <w:rtl/>
              </w:rPr>
              <w:t>כרטיס חניה של רשות מקומית אחרת</w:t>
            </w:r>
          </w:p>
        </w:tc>
        <w:tc>
          <w:tcPr>
            <w:tcW w:w="567" w:type="dxa"/>
          </w:tcPr>
          <w:p w14:paraId="1AE9B649" w14:textId="77777777" w:rsidR="00D0308A" w:rsidRPr="00D0308A" w:rsidRDefault="00D0308A" w:rsidP="00D0308A">
            <w:pPr>
              <w:spacing w:line="240" w:lineRule="auto"/>
              <w:jc w:val="left"/>
              <w:rPr>
                <w:rStyle w:val="Hyperlink"/>
                <w:rtl/>
              </w:rPr>
            </w:pPr>
            <w:hyperlink w:anchor="Seif16" w:tooltip="כרטיס חניה של רשות מקומית אחרת" w:history="1">
              <w:r w:rsidRPr="00D0308A">
                <w:rPr>
                  <w:rStyle w:val="Hyperlink"/>
                </w:rPr>
                <w:t>Go</w:t>
              </w:r>
            </w:hyperlink>
          </w:p>
        </w:tc>
        <w:tc>
          <w:tcPr>
            <w:tcW w:w="850" w:type="dxa"/>
          </w:tcPr>
          <w:p w14:paraId="1302D3D5" w14:textId="77777777" w:rsidR="00D0308A" w:rsidRPr="00D0308A" w:rsidRDefault="00D0308A" w:rsidP="00D030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0308A" w:rsidRPr="00D0308A" w14:paraId="32C91F1D" w14:textId="77777777" w:rsidTr="00D0308A">
        <w:tblPrEx>
          <w:tblCellMar>
            <w:top w:w="0" w:type="dxa"/>
            <w:bottom w:w="0" w:type="dxa"/>
          </w:tblCellMar>
        </w:tblPrEx>
        <w:tc>
          <w:tcPr>
            <w:tcW w:w="1247" w:type="dxa"/>
          </w:tcPr>
          <w:p w14:paraId="09EF9312" w14:textId="77777777" w:rsidR="00D0308A" w:rsidRPr="00D0308A" w:rsidRDefault="00D0308A" w:rsidP="00D0308A">
            <w:pPr>
              <w:spacing w:line="240" w:lineRule="auto"/>
              <w:jc w:val="left"/>
              <w:rPr>
                <w:rFonts w:cs="Frankruhel"/>
                <w:sz w:val="24"/>
                <w:rtl/>
              </w:rPr>
            </w:pPr>
            <w:r>
              <w:rPr>
                <w:sz w:val="24"/>
                <w:rtl/>
              </w:rPr>
              <w:t xml:space="preserve">סעיף 17 </w:t>
            </w:r>
          </w:p>
        </w:tc>
        <w:tc>
          <w:tcPr>
            <w:tcW w:w="5669" w:type="dxa"/>
          </w:tcPr>
          <w:p w14:paraId="46E9CDEA" w14:textId="77777777" w:rsidR="00D0308A" w:rsidRPr="00D0308A" w:rsidRDefault="00D0308A" w:rsidP="00D0308A">
            <w:pPr>
              <w:spacing w:line="240" w:lineRule="auto"/>
              <w:jc w:val="left"/>
              <w:rPr>
                <w:rFonts w:cs="Frankruhel"/>
                <w:sz w:val="24"/>
                <w:rtl/>
              </w:rPr>
            </w:pPr>
            <w:r>
              <w:rPr>
                <w:sz w:val="24"/>
                <w:rtl/>
              </w:rPr>
              <w:t>תווית חניה לתושבי אזור במקום חניה מוסדר</w:t>
            </w:r>
          </w:p>
        </w:tc>
        <w:tc>
          <w:tcPr>
            <w:tcW w:w="567" w:type="dxa"/>
          </w:tcPr>
          <w:p w14:paraId="128D6293" w14:textId="77777777" w:rsidR="00D0308A" w:rsidRPr="00D0308A" w:rsidRDefault="00D0308A" w:rsidP="00D0308A">
            <w:pPr>
              <w:spacing w:line="240" w:lineRule="auto"/>
              <w:jc w:val="left"/>
              <w:rPr>
                <w:rStyle w:val="Hyperlink"/>
                <w:rtl/>
              </w:rPr>
            </w:pPr>
            <w:hyperlink w:anchor="Seif17" w:tooltip="תווית חניה לתושבי אזור במקום חניה מוסדר" w:history="1">
              <w:r w:rsidRPr="00D0308A">
                <w:rPr>
                  <w:rStyle w:val="Hyperlink"/>
                </w:rPr>
                <w:t>Go</w:t>
              </w:r>
            </w:hyperlink>
          </w:p>
        </w:tc>
        <w:tc>
          <w:tcPr>
            <w:tcW w:w="850" w:type="dxa"/>
          </w:tcPr>
          <w:p w14:paraId="550B6FB4" w14:textId="77777777" w:rsidR="00D0308A" w:rsidRPr="00D0308A" w:rsidRDefault="00D0308A" w:rsidP="00D030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0308A" w:rsidRPr="00D0308A" w14:paraId="32D1B963" w14:textId="77777777" w:rsidTr="00D0308A">
        <w:tblPrEx>
          <w:tblCellMar>
            <w:top w:w="0" w:type="dxa"/>
            <w:bottom w:w="0" w:type="dxa"/>
          </w:tblCellMar>
        </w:tblPrEx>
        <w:tc>
          <w:tcPr>
            <w:tcW w:w="1247" w:type="dxa"/>
          </w:tcPr>
          <w:p w14:paraId="68BB6364" w14:textId="77777777" w:rsidR="00D0308A" w:rsidRPr="00D0308A" w:rsidRDefault="00D0308A" w:rsidP="00D0308A">
            <w:pPr>
              <w:spacing w:line="240" w:lineRule="auto"/>
              <w:jc w:val="left"/>
              <w:rPr>
                <w:rFonts w:cs="Frankruhel"/>
                <w:sz w:val="24"/>
                <w:rtl/>
              </w:rPr>
            </w:pPr>
            <w:r>
              <w:rPr>
                <w:sz w:val="24"/>
                <w:rtl/>
              </w:rPr>
              <w:t xml:space="preserve">סעיף 18 </w:t>
            </w:r>
          </w:p>
        </w:tc>
        <w:tc>
          <w:tcPr>
            <w:tcW w:w="5669" w:type="dxa"/>
          </w:tcPr>
          <w:p w14:paraId="77E0D495" w14:textId="77777777" w:rsidR="00D0308A" w:rsidRPr="00D0308A" w:rsidRDefault="00D0308A" w:rsidP="00D0308A">
            <w:pPr>
              <w:spacing w:line="240" w:lineRule="auto"/>
              <w:jc w:val="left"/>
              <w:rPr>
                <w:rFonts w:cs="Frankruhel"/>
                <w:sz w:val="24"/>
                <w:rtl/>
              </w:rPr>
            </w:pPr>
            <w:r>
              <w:rPr>
                <w:sz w:val="24"/>
                <w:rtl/>
              </w:rPr>
              <w:t>אחריות בעל רכב</w:t>
            </w:r>
          </w:p>
        </w:tc>
        <w:tc>
          <w:tcPr>
            <w:tcW w:w="567" w:type="dxa"/>
          </w:tcPr>
          <w:p w14:paraId="07484F7E" w14:textId="77777777" w:rsidR="00D0308A" w:rsidRPr="00D0308A" w:rsidRDefault="00D0308A" w:rsidP="00D0308A">
            <w:pPr>
              <w:spacing w:line="240" w:lineRule="auto"/>
              <w:jc w:val="left"/>
              <w:rPr>
                <w:rStyle w:val="Hyperlink"/>
                <w:rtl/>
              </w:rPr>
            </w:pPr>
            <w:hyperlink w:anchor="Seif18" w:tooltip="אחריות בעל רכב" w:history="1">
              <w:r w:rsidRPr="00D0308A">
                <w:rPr>
                  <w:rStyle w:val="Hyperlink"/>
                </w:rPr>
                <w:t>Go</w:t>
              </w:r>
            </w:hyperlink>
          </w:p>
        </w:tc>
        <w:tc>
          <w:tcPr>
            <w:tcW w:w="850" w:type="dxa"/>
          </w:tcPr>
          <w:p w14:paraId="7C1E55E2" w14:textId="77777777" w:rsidR="00D0308A" w:rsidRPr="00D0308A" w:rsidRDefault="00D0308A" w:rsidP="00D030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0308A" w:rsidRPr="00D0308A" w14:paraId="6F7CB29B" w14:textId="77777777" w:rsidTr="00D0308A">
        <w:tblPrEx>
          <w:tblCellMar>
            <w:top w:w="0" w:type="dxa"/>
            <w:bottom w:w="0" w:type="dxa"/>
          </w:tblCellMar>
        </w:tblPrEx>
        <w:tc>
          <w:tcPr>
            <w:tcW w:w="1247" w:type="dxa"/>
          </w:tcPr>
          <w:p w14:paraId="32C1CF3A" w14:textId="77777777" w:rsidR="00D0308A" w:rsidRPr="00D0308A" w:rsidRDefault="00D0308A" w:rsidP="00D0308A">
            <w:pPr>
              <w:spacing w:line="240" w:lineRule="auto"/>
              <w:jc w:val="left"/>
              <w:rPr>
                <w:rFonts w:cs="Frankruhel"/>
                <w:sz w:val="24"/>
                <w:rtl/>
              </w:rPr>
            </w:pPr>
            <w:r>
              <w:rPr>
                <w:sz w:val="24"/>
                <w:rtl/>
              </w:rPr>
              <w:t xml:space="preserve">סעיף 19 </w:t>
            </w:r>
          </w:p>
        </w:tc>
        <w:tc>
          <w:tcPr>
            <w:tcW w:w="5669" w:type="dxa"/>
          </w:tcPr>
          <w:p w14:paraId="5037A9C1" w14:textId="77777777" w:rsidR="00D0308A" w:rsidRPr="00D0308A" w:rsidRDefault="00D0308A" w:rsidP="00D0308A">
            <w:pPr>
              <w:spacing w:line="240" w:lineRule="auto"/>
              <w:jc w:val="left"/>
              <w:rPr>
                <w:rFonts w:cs="Frankruhel"/>
                <w:sz w:val="24"/>
                <w:rtl/>
              </w:rPr>
            </w:pPr>
            <w:r>
              <w:rPr>
                <w:sz w:val="24"/>
                <w:rtl/>
              </w:rPr>
              <w:t>סמכויות פקח</w:t>
            </w:r>
          </w:p>
        </w:tc>
        <w:tc>
          <w:tcPr>
            <w:tcW w:w="567" w:type="dxa"/>
          </w:tcPr>
          <w:p w14:paraId="0278281C" w14:textId="77777777" w:rsidR="00D0308A" w:rsidRPr="00D0308A" w:rsidRDefault="00D0308A" w:rsidP="00D0308A">
            <w:pPr>
              <w:spacing w:line="240" w:lineRule="auto"/>
              <w:jc w:val="left"/>
              <w:rPr>
                <w:rStyle w:val="Hyperlink"/>
                <w:rtl/>
              </w:rPr>
            </w:pPr>
            <w:hyperlink w:anchor="Seif19" w:tooltip="סמכויות פקח" w:history="1">
              <w:r w:rsidRPr="00D0308A">
                <w:rPr>
                  <w:rStyle w:val="Hyperlink"/>
                </w:rPr>
                <w:t>Go</w:t>
              </w:r>
            </w:hyperlink>
          </w:p>
        </w:tc>
        <w:tc>
          <w:tcPr>
            <w:tcW w:w="850" w:type="dxa"/>
          </w:tcPr>
          <w:p w14:paraId="56A7693A" w14:textId="77777777" w:rsidR="00D0308A" w:rsidRPr="00D0308A" w:rsidRDefault="00D0308A" w:rsidP="00D030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0308A" w:rsidRPr="00D0308A" w14:paraId="02E7EAD5" w14:textId="77777777" w:rsidTr="00D0308A">
        <w:tblPrEx>
          <w:tblCellMar>
            <w:top w:w="0" w:type="dxa"/>
            <w:bottom w:w="0" w:type="dxa"/>
          </w:tblCellMar>
        </w:tblPrEx>
        <w:tc>
          <w:tcPr>
            <w:tcW w:w="1247" w:type="dxa"/>
          </w:tcPr>
          <w:p w14:paraId="1DDCE1AB" w14:textId="77777777" w:rsidR="00D0308A" w:rsidRPr="00D0308A" w:rsidRDefault="00D0308A" w:rsidP="00D0308A">
            <w:pPr>
              <w:spacing w:line="240" w:lineRule="auto"/>
              <w:jc w:val="left"/>
              <w:rPr>
                <w:rFonts w:cs="Frankruhel"/>
                <w:sz w:val="24"/>
                <w:rtl/>
              </w:rPr>
            </w:pPr>
            <w:r>
              <w:rPr>
                <w:sz w:val="24"/>
                <w:rtl/>
              </w:rPr>
              <w:t xml:space="preserve">סעיף 20 </w:t>
            </w:r>
          </w:p>
        </w:tc>
        <w:tc>
          <w:tcPr>
            <w:tcW w:w="5669" w:type="dxa"/>
          </w:tcPr>
          <w:p w14:paraId="3DCA0C40" w14:textId="77777777" w:rsidR="00D0308A" w:rsidRPr="00D0308A" w:rsidRDefault="00D0308A" w:rsidP="00D0308A">
            <w:pPr>
              <w:spacing w:line="240" w:lineRule="auto"/>
              <w:jc w:val="left"/>
              <w:rPr>
                <w:rFonts w:cs="Frankruhel"/>
                <w:sz w:val="24"/>
                <w:rtl/>
              </w:rPr>
            </w:pPr>
            <w:r>
              <w:rPr>
                <w:sz w:val="24"/>
                <w:rtl/>
              </w:rPr>
              <w:t>אחריות חניה</w:t>
            </w:r>
          </w:p>
        </w:tc>
        <w:tc>
          <w:tcPr>
            <w:tcW w:w="567" w:type="dxa"/>
          </w:tcPr>
          <w:p w14:paraId="0B44D6C2" w14:textId="77777777" w:rsidR="00D0308A" w:rsidRPr="00D0308A" w:rsidRDefault="00D0308A" w:rsidP="00D0308A">
            <w:pPr>
              <w:spacing w:line="240" w:lineRule="auto"/>
              <w:jc w:val="left"/>
              <w:rPr>
                <w:rStyle w:val="Hyperlink"/>
                <w:rtl/>
              </w:rPr>
            </w:pPr>
            <w:hyperlink w:anchor="Seif20" w:tooltip="אחריות חניה" w:history="1">
              <w:r w:rsidRPr="00D0308A">
                <w:rPr>
                  <w:rStyle w:val="Hyperlink"/>
                </w:rPr>
                <w:t>Go</w:t>
              </w:r>
            </w:hyperlink>
          </w:p>
        </w:tc>
        <w:tc>
          <w:tcPr>
            <w:tcW w:w="850" w:type="dxa"/>
          </w:tcPr>
          <w:p w14:paraId="6AEF8C58" w14:textId="77777777" w:rsidR="00D0308A" w:rsidRPr="00D0308A" w:rsidRDefault="00D0308A" w:rsidP="00D030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0308A" w:rsidRPr="00D0308A" w14:paraId="5AF7E78B" w14:textId="77777777" w:rsidTr="00D0308A">
        <w:tblPrEx>
          <w:tblCellMar>
            <w:top w:w="0" w:type="dxa"/>
            <w:bottom w:w="0" w:type="dxa"/>
          </w:tblCellMar>
        </w:tblPrEx>
        <w:tc>
          <w:tcPr>
            <w:tcW w:w="1247" w:type="dxa"/>
          </w:tcPr>
          <w:p w14:paraId="16289F5C" w14:textId="77777777" w:rsidR="00D0308A" w:rsidRPr="00D0308A" w:rsidRDefault="00D0308A" w:rsidP="00D0308A">
            <w:pPr>
              <w:spacing w:line="240" w:lineRule="auto"/>
              <w:jc w:val="left"/>
              <w:rPr>
                <w:rFonts w:cs="Frankruhel"/>
                <w:sz w:val="24"/>
                <w:rtl/>
              </w:rPr>
            </w:pPr>
            <w:r>
              <w:rPr>
                <w:sz w:val="24"/>
                <w:rtl/>
              </w:rPr>
              <w:t xml:space="preserve">סעיף 21 </w:t>
            </w:r>
          </w:p>
        </w:tc>
        <w:tc>
          <w:tcPr>
            <w:tcW w:w="5669" w:type="dxa"/>
          </w:tcPr>
          <w:p w14:paraId="2F7645D2" w14:textId="77777777" w:rsidR="00D0308A" w:rsidRPr="00D0308A" w:rsidRDefault="00D0308A" w:rsidP="00D0308A">
            <w:pPr>
              <w:spacing w:line="240" w:lineRule="auto"/>
              <w:jc w:val="left"/>
              <w:rPr>
                <w:rFonts w:cs="Frankruhel"/>
                <w:sz w:val="24"/>
                <w:rtl/>
              </w:rPr>
            </w:pPr>
            <w:r>
              <w:rPr>
                <w:sz w:val="24"/>
                <w:rtl/>
              </w:rPr>
              <w:t>עונשין</w:t>
            </w:r>
          </w:p>
        </w:tc>
        <w:tc>
          <w:tcPr>
            <w:tcW w:w="567" w:type="dxa"/>
          </w:tcPr>
          <w:p w14:paraId="67615903" w14:textId="77777777" w:rsidR="00D0308A" w:rsidRPr="00D0308A" w:rsidRDefault="00D0308A" w:rsidP="00D0308A">
            <w:pPr>
              <w:spacing w:line="240" w:lineRule="auto"/>
              <w:jc w:val="left"/>
              <w:rPr>
                <w:rStyle w:val="Hyperlink"/>
                <w:rtl/>
              </w:rPr>
            </w:pPr>
            <w:hyperlink w:anchor="Seif21" w:tooltip="עונשין" w:history="1">
              <w:r w:rsidRPr="00D0308A">
                <w:rPr>
                  <w:rStyle w:val="Hyperlink"/>
                </w:rPr>
                <w:t>Go</w:t>
              </w:r>
            </w:hyperlink>
          </w:p>
        </w:tc>
        <w:tc>
          <w:tcPr>
            <w:tcW w:w="850" w:type="dxa"/>
          </w:tcPr>
          <w:p w14:paraId="1CA0AC1F" w14:textId="77777777" w:rsidR="00D0308A" w:rsidRPr="00D0308A" w:rsidRDefault="00D0308A" w:rsidP="00D030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0308A" w:rsidRPr="00D0308A" w14:paraId="26C04D7F" w14:textId="77777777" w:rsidTr="00D0308A">
        <w:tblPrEx>
          <w:tblCellMar>
            <w:top w:w="0" w:type="dxa"/>
            <w:bottom w:w="0" w:type="dxa"/>
          </w:tblCellMar>
        </w:tblPrEx>
        <w:tc>
          <w:tcPr>
            <w:tcW w:w="1247" w:type="dxa"/>
          </w:tcPr>
          <w:p w14:paraId="737AA7DE" w14:textId="77777777" w:rsidR="00D0308A" w:rsidRPr="00D0308A" w:rsidRDefault="00D0308A" w:rsidP="00D0308A">
            <w:pPr>
              <w:spacing w:line="240" w:lineRule="auto"/>
              <w:jc w:val="left"/>
              <w:rPr>
                <w:rFonts w:cs="Frankruhel"/>
                <w:sz w:val="24"/>
                <w:rtl/>
              </w:rPr>
            </w:pPr>
            <w:r>
              <w:rPr>
                <w:sz w:val="24"/>
                <w:rtl/>
              </w:rPr>
              <w:t xml:space="preserve">סעיף 22 </w:t>
            </w:r>
          </w:p>
        </w:tc>
        <w:tc>
          <w:tcPr>
            <w:tcW w:w="5669" w:type="dxa"/>
          </w:tcPr>
          <w:p w14:paraId="4386F0D3" w14:textId="77777777" w:rsidR="00D0308A" w:rsidRPr="00D0308A" w:rsidRDefault="00D0308A" w:rsidP="00D0308A">
            <w:pPr>
              <w:spacing w:line="240" w:lineRule="auto"/>
              <w:jc w:val="left"/>
              <w:rPr>
                <w:rFonts w:cs="Frankruhel"/>
                <w:sz w:val="24"/>
                <w:rtl/>
              </w:rPr>
            </w:pPr>
            <w:r>
              <w:rPr>
                <w:sz w:val="24"/>
                <w:rtl/>
              </w:rPr>
              <w:t>ביטול</w:t>
            </w:r>
          </w:p>
        </w:tc>
        <w:tc>
          <w:tcPr>
            <w:tcW w:w="567" w:type="dxa"/>
          </w:tcPr>
          <w:p w14:paraId="2AD1AE30" w14:textId="77777777" w:rsidR="00D0308A" w:rsidRPr="00D0308A" w:rsidRDefault="00D0308A" w:rsidP="00D0308A">
            <w:pPr>
              <w:spacing w:line="240" w:lineRule="auto"/>
              <w:jc w:val="left"/>
              <w:rPr>
                <w:rStyle w:val="Hyperlink"/>
                <w:rtl/>
              </w:rPr>
            </w:pPr>
            <w:hyperlink w:anchor="Seif22" w:tooltip="ביטול" w:history="1">
              <w:r w:rsidRPr="00D0308A">
                <w:rPr>
                  <w:rStyle w:val="Hyperlink"/>
                </w:rPr>
                <w:t>Go</w:t>
              </w:r>
            </w:hyperlink>
          </w:p>
        </w:tc>
        <w:tc>
          <w:tcPr>
            <w:tcW w:w="850" w:type="dxa"/>
          </w:tcPr>
          <w:p w14:paraId="4914319E" w14:textId="77777777" w:rsidR="00D0308A" w:rsidRPr="00D0308A" w:rsidRDefault="00D0308A" w:rsidP="00D030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0308A" w:rsidRPr="00D0308A" w14:paraId="45C937F9" w14:textId="77777777" w:rsidTr="00D0308A">
        <w:tblPrEx>
          <w:tblCellMar>
            <w:top w:w="0" w:type="dxa"/>
            <w:bottom w:w="0" w:type="dxa"/>
          </w:tblCellMar>
        </w:tblPrEx>
        <w:tc>
          <w:tcPr>
            <w:tcW w:w="1247" w:type="dxa"/>
          </w:tcPr>
          <w:p w14:paraId="3A69C579" w14:textId="77777777" w:rsidR="00D0308A" w:rsidRPr="00D0308A" w:rsidRDefault="00D0308A" w:rsidP="00D0308A">
            <w:pPr>
              <w:spacing w:line="240" w:lineRule="auto"/>
              <w:jc w:val="left"/>
              <w:rPr>
                <w:rFonts w:cs="Frankruhel"/>
                <w:sz w:val="24"/>
                <w:rtl/>
              </w:rPr>
            </w:pPr>
            <w:r>
              <w:rPr>
                <w:sz w:val="24"/>
                <w:rtl/>
              </w:rPr>
              <w:t xml:space="preserve">סעיף 23 </w:t>
            </w:r>
          </w:p>
        </w:tc>
        <w:tc>
          <w:tcPr>
            <w:tcW w:w="5669" w:type="dxa"/>
          </w:tcPr>
          <w:p w14:paraId="06C97F9D" w14:textId="77777777" w:rsidR="00D0308A" w:rsidRPr="00D0308A" w:rsidRDefault="00D0308A" w:rsidP="00D0308A">
            <w:pPr>
              <w:spacing w:line="240" w:lineRule="auto"/>
              <w:jc w:val="left"/>
              <w:rPr>
                <w:rFonts w:cs="Frankruhel"/>
                <w:sz w:val="24"/>
                <w:rtl/>
              </w:rPr>
            </w:pPr>
            <w:r>
              <w:rPr>
                <w:sz w:val="24"/>
                <w:rtl/>
              </w:rPr>
              <w:t>הוראות מעבר ת"ט תשמ"ה 1985</w:t>
            </w:r>
          </w:p>
        </w:tc>
        <w:tc>
          <w:tcPr>
            <w:tcW w:w="567" w:type="dxa"/>
          </w:tcPr>
          <w:p w14:paraId="7B31568A" w14:textId="77777777" w:rsidR="00D0308A" w:rsidRPr="00D0308A" w:rsidRDefault="00D0308A" w:rsidP="00D0308A">
            <w:pPr>
              <w:spacing w:line="240" w:lineRule="auto"/>
              <w:jc w:val="left"/>
              <w:rPr>
                <w:rStyle w:val="Hyperlink"/>
                <w:rtl/>
              </w:rPr>
            </w:pPr>
            <w:hyperlink w:anchor="Seif23" w:tooltip="הוראות מעבר תט תשמה 1985" w:history="1">
              <w:r w:rsidRPr="00D0308A">
                <w:rPr>
                  <w:rStyle w:val="Hyperlink"/>
                </w:rPr>
                <w:t>Go</w:t>
              </w:r>
            </w:hyperlink>
          </w:p>
        </w:tc>
        <w:tc>
          <w:tcPr>
            <w:tcW w:w="850" w:type="dxa"/>
          </w:tcPr>
          <w:p w14:paraId="2ED1E84A" w14:textId="77777777" w:rsidR="00D0308A" w:rsidRPr="00D0308A" w:rsidRDefault="00D0308A" w:rsidP="00D030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0308A" w:rsidRPr="00D0308A" w14:paraId="710CB735" w14:textId="77777777" w:rsidTr="00D0308A">
        <w:tblPrEx>
          <w:tblCellMar>
            <w:top w:w="0" w:type="dxa"/>
            <w:bottom w:w="0" w:type="dxa"/>
          </w:tblCellMar>
        </w:tblPrEx>
        <w:tc>
          <w:tcPr>
            <w:tcW w:w="1247" w:type="dxa"/>
          </w:tcPr>
          <w:p w14:paraId="5375242C" w14:textId="77777777" w:rsidR="00D0308A" w:rsidRPr="00D0308A" w:rsidRDefault="00D0308A" w:rsidP="00D0308A">
            <w:pPr>
              <w:spacing w:line="240" w:lineRule="auto"/>
              <w:jc w:val="left"/>
              <w:rPr>
                <w:rFonts w:cs="Frankruhel"/>
                <w:sz w:val="24"/>
                <w:rtl/>
              </w:rPr>
            </w:pPr>
            <w:r>
              <w:rPr>
                <w:sz w:val="24"/>
                <w:rtl/>
              </w:rPr>
              <w:t xml:space="preserve">סעיף 24 </w:t>
            </w:r>
          </w:p>
        </w:tc>
        <w:tc>
          <w:tcPr>
            <w:tcW w:w="5669" w:type="dxa"/>
          </w:tcPr>
          <w:p w14:paraId="4FF98838" w14:textId="77777777" w:rsidR="00D0308A" w:rsidRPr="00D0308A" w:rsidRDefault="00D0308A" w:rsidP="00D0308A">
            <w:pPr>
              <w:spacing w:line="240" w:lineRule="auto"/>
              <w:jc w:val="left"/>
              <w:rPr>
                <w:rFonts w:cs="Frankruhel"/>
                <w:sz w:val="24"/>
                <w:rtl/>
              </w:rPr>
            </w:pPr>
            <w:r>
              <w:rPr>
                <w:sz w:val="24"/>
                <w:rtl/>
              </w:rPr>
              <w:t>הצמדה למדד</w:t>
            </w:r>
          </w:p>
        </w:tc>
        <w:tc>
          <w:tcPr>
            <w:tcW w:w="567" w:type="dxa"/>
          </w:tcPr>
          <w:p w14:paraId="32EBBD30" w14:textId="77777777" w:rsidR="00D0308A" w:rsidRPr="00D0308A" w:rsidRDefault="00D0308A" w:rsidP="00D0308A">
            <w:pPr>
              <w:spacing w:line="240" w:lineRule="auto"/>
              <w:jc w:val="left"/>
              <w:rPr>
                <w:rStyle w:val="Hyperlink"/>
                <w:rtl/>
              </w:rPr>
            </w:pPr>
            <w:hyperlink w:anchor="Seif24" w:tooltip="הצמדה למדד" w:history="1">
              <w:r w:rsidRPr="00D0308A">
                <w:rPr>
                  <w:rStyle w:val="Hyperlink"/>
                </w:rPr>
                <w:t>Go</w:t>
              </w:r>
            </w:hyperlink>
          </w:p>
        </w:tc>
        <w:tc>
          <w:tcPr>
            <w:tcW w:w="850" w:type="dxa"/>
          </w:tcPr>
          <w:p w14:paraId="18C5A30C" w14:textId="77777777" w:rsidR="00D0308A" w:rsidRPr="00D0308A" w:rsidRDefault="00D0308A" w:rsidP="00D030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0308A" w:rsidRPr="00D0308A" w14:paraId="6525FFDB" w14:textId="77777777" w:rsidTr="00D0308A">
        <w:tblPrEx>
          <w:tblCellMar>
            <w:top w:w="0" w:type="dxa"/>
            <w:bottom w:w="0" w:type="dxa"/>
          </w:tblCellMar>
        </w:tblPrEx>
        <w:tc>
          <w:tcPr>
            <w:tcW w:w="1247" w:type="dxa"/>
          </w:tcPr>
          <w:p w14:paraId="0FDD60C5" w14:textId="77777777" w:rsidR="00D0308A" w:rsidRPr="00D0308A" w:rsidRDefault="00D0308A" w:rsidP="00D0308A">
            <w:pPr>
              <w:spacing w:line="240" w:lineRule="auto"/>
              <w:jc w:val="left"/>
              <w:rPr>
                <w:rFonts w:cs="Frankruhel"/>
                <w:sz w:val="24"/>
                <w:rtl/>
              </w:rPr>
            </w:pPr>
          </w:p>
        </w:tc>
        <w:tc>
          <w:tcPr>
            <w:tcW w:w="5669" w:type="dxa"/>
          </w:tcPr>
          <w:p w14:paraId="3AD62A6D" w14:textId="77777777" w:rsidR="00D0308A" w:rsidRPr="00D0308A" w:rsidRDefault="00D0308A" w:rsidP="00D0308A">
            <w:pPr>
              <w:spacing w:line="240" w:lineRule="auto"/>
              <w:jc w:val="left"/>
              <w:rPr>
                <w:rFonts w:cs="Frankruhel"/>
                <w:sz w:val="24"/>
                <w:rtl/>
              </w:rPr>
            </w:pPr>
            <w:r>
              <w:rPr>
                <w:sz w:val="24"/>
                <w:rtl/>
              </w:rPr>
              <w:t>תוספת ראשונה</w:t>
            </w:r>
          </w:p>
        </w:tc>
        <w:tc>
          <w:tcPr>
            <w:tcW w:w="567" w:type="dxa"/>
          </w:tcPr>
          <w:p w14:paraId="45266EAA" w14:textId="77777777" w:rsidR="00D0308A" w:rsidRPr="00D0308A" w:rsidRDefault="00D0308A" w:rsidP="00D0308A">
            <w:pPr>
              <w:spacing w:line="240" w:lineRule="auto"/>
              <w:jc w:val="left"/>
              <w:rPr>
                <w:rStyle w:val="Hyperlink"/>
                <w:rtl/>
              </w:rPr>
            </w:pPr>
            <w:hyperlink w:anchor="med0" w:tooltip="תוספת ראשונה" w:history="1">
              <w:r w:rsidRPr="00D0308A">
                <w:rPr>
                  <w:rStyle w:val="Hyperlink"/>
                </w:rPr>
                <w:t>Go</w:t>
              </w:r>
            </w:hyperlink>
          </w:p>
        </w:tc>
        <w:tc>
          <w:tcPr>
            <w:tcW w:w="850" w:type="dxa"/>
          </w:tcPr>
          <w:p w14:paraId="6E704C24" w14:textId="77777777" w:rsidR="00D0308A" w:rsidRPr="00D0308A" w:rsidRDefault="00D0308A" w:rsidP="00D030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0308A" w:rsidRPr="00D0308A" w14:paraId="0E64C118" w14:textId="77777777" w:rsidTr="00D0308A">
        <w:tblPrEx>
          <w:tblCellMar>
            <w:top w:w="0" w:type="dxa"/>
            <w:bottom w:w="0" w:type="dxa"/>
          </w:tblCellMar>
        </w:tblPrEx>
        <w:tc>
          <w:tcPr>
            <w:tcW w:w="1247" w:type="dxa"/>
          </w:tcPr>
          <w:p w14:paraId="7DD55B48" w14:textId="77777777" w:rsidR="00D0308A" w:rsidRPr="00D0308A" w:rsidRDefault="00D0308A" w:rsidP="00D0308A">
            <w:pPr>
              <w:spacing w:line="240" w:lineRule="auto"/>
              <w:jc w:val="left"/>
              <w:rPr>
                <w:rFonts w:cs="Frankruhel"/>
                <w:sz w:val="24"/>
                <w:rtl/>
              </w:rPr>
            </w:pPr>
          </w:p>
        </w:tc>
        <w:tc>
          <w:tcPr>
            <w:tcW w:w="5669" w:type="dxa"/>
          </w:tcPr>
          <w:p w14:paraId="7D1BDA7B" w14:textId="77777777" w:rsidR="00D0308A" w:rsidRPr="00D0308A" w:rsidRDefault="00D0308A" w:rsidP="00D0308A">
            <w:pPr>
              <w:spacing w:line="240" w:lineRule="auto"/>
              <w:jc w:val="left"/>
              <w:rPr>
                <w:rFonts w:cs="Frankruhel"/>
                <w:sz w:val="24"/>
                <w:rtl/>
              </w:rPr>
            </w:pPr>
            <w:r>
              <w:rPr>
                <w:sz w:val="24"/>
                <w:rtl/>
              </w:rPr>
              <w:t>תוספת שניה</w:t>
            </w:r>
          </w:p>
        </w:tc>
        <w:tc>
          <w:tcPr>
            <w:tcW w:w="567" w:type="dxa"/>
          </w:tcPr>
          <w:p w14:paraId="30998E4E" w14:textId="77777777" w:rsidR="00D0308A" w:rsidRPr="00D0308A" w:rsidRDefault="00D0308A" w:rsidP="00D0308A">
            <w:pPr>
              <w:spacing w:line="240" w:lineRule="auto"/>
              <w:jc w:val="left"/>
              <w:rPr>
                <w:rStyle w:val="Hyperlink"/>
                <w:rtl/>
              </w:rPr>
            </w:pPr>
            <w:hyperlink w:anchor="med1" w:tooltip="תוספת שניה" w:history="1">
              <w:r w:rsidRPr="00D0308A">
                <w:rPr>
                  <w:rStyle w:val="Hyperlink"/>
                </w:rPr>
                <w:t>Go</w:t>
              </w:r>
            </w:hyperlink>
          </w:p>
        </w:tc>
        <w:tc>
          <w:tcPr>
            <w:tcW w:w="850" w:type="dxa"/>
          </w:tcPr>
          <w:p w14:paraId="0DF5164A" w14:textId="77777777" w:rsidR="00D0308A" w:rsidRPr="00D0308A" w:rsidRDefault="00D0308A" w:rsidP="00D030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0308A" w:rsidRPr="00D0308A" w14:paraId="4F95A840" w14:textId="77777777" w:rsidTr="00D0308A">
        <w:tblPrEx>
          <w:tblCellMar>
            <w:top w:w="0" w:type="dxa"/>
            <w:bottom w:w="0" w:type="dxa"/>
          </w:tblCellMar>
        </w:tblPrEx>
        <w:tc>
          <w:tcPr>
            <w:tcW w:w="1247" w:type="dxa"/>
          </w:tcPr>
          <w:p w14:paraId="4A506FA3" w14:textId="77777777" w:rsidR="00D0308A" w:rsidRPr="00D0308A" w:rsidRDefault="00D0308A" w:rsidP="00D0308A">
            <w:pPr>
              <w:spacing w:line="240" w:lineRule="auto"/>
              <w:jc w:val="left"/>
              <w:rPr>
                <w:rFonts w:cs="Frankruhel"/>
                <w:sz w:val="24"/>
                <w:rtl/>
              </w:rPr>
            </w:pPr>
          </w:p>
        </w:tc>
        <w:tc>
          <w:tcPr>
            <w:tcW w:w="5669" w:type="dxa"/>
          </w:tcPr>
          <w:p w14:paraId="0AD7A9B8" w14:textId="77777777" w:rsidR="00D0308A" w:rsidRPr="00D0308A" w:rsidRDefault="00D0308A" w:rsidP="00D0308A">
            <w:pPr>
              <w:spacing w:line="240" w:lineRule="auto"/>
              <w:jc w:val="left"/>
              <w:rPr>
                <w:rFonts w:cs="Frankruhel"/>
                <w:sz w:val="24"/>
                <w:rtl/>
              </w:rPr>
            </w:pPr>
            <w:r>
              <w:rPr>
                <w:sz w:val="24"/>
                <w:rtl/>
              </w:rPr>
              <w:t>1.  אגרת חנייה –</w:t>
            </w:r>
          </w:p>
        </w:tc>
        <w:tc>
          <w:tcPr>
            <w:tcW w:w="567" w:type="dxa"/>
          </w:tcPr>
          <w:p w14:paraId="0E96A1BB" w14:textId="77777777" w:rsidR="00D0308A" w:rsidRPr="00D0308A" w:rsidRDefault="00D0308A" w:rsidP="00D0308A">
            <w:pPr>
              <w:spacing w:line="240" w:lineRule="auto"/>
              <w:jc w:val="left"/>
              <w:rPr>
                <w:rStyle w:val="Hyperlink"/>
                <w:rtl/>
              </w:rPr>
            </w:pPr>
            <w:hyperlink w:anchor="med2" w:tooltip="1.  אגרת חנייה –" w:history="1">
              <w:r w:rsidRPr="00D0308A">
                <w:rPr>
                  <w:rStyle w:val="Hyperlink"/>
                </w:rPr>
                <w:t>Go</w:t>
              </w:r>
            </w:hyperlink>
          </w:p>
        </w:tc>
        <w:tc>
          <w:tcPr>
            <w:tcW w:w="850" w:type="dxa"/>
          </w:tcPr>
          <w:p w14:paraId="43C74B04" w14:textId="77777777" w:rsidR="00D0308A" w:rsidRPr="00D0308A" w:rsidRDefault="00D0308A" w:rsidP="00D030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0308A" w:rsidRPr="00D0308A" w14:paraId="4E5412FA" w14:textId="77777777" w:rsidTr="00D0308A">
        <w:tblPrEx>
          <w:tblCellMar>
            <w:top w:w="0" w:type="dxa"/>
            <w:bottom w:w="0" w:type="dxa"/>
          </w:tblCellMar>
        </w:tblPrEx>
        <w:tc>
          <w:tcPr>
            <w:tcW w:w="1247" w:type="dxa"/>
          </w:tcPr>
          <w:p w14:paraId="3B648A40" w14:textId="77777777" w:rsidR="00D0308A" w:rsidRPr="00D0308A" w:rsidRDefault="00D0308A" w:rsidP="00D0308A">
            <w:pPr>
              <w:spacing w:line="240" w:lineRule="auto"/>
              <w:jc w:val="left"/>
              <w:rPr>
                <w:rFonts w:cs="Frankruhel"/>
                <w:sz w:val="24"/>
                <w:rtl/>
              </w:rPr>
            </w:pPr>
          </w:p>
        </w:tc>
        <w:tc>
          <w:tcPr>
            <w:tcW w:w="5669" w:type="dxa"/>
          </w:tcPr>
          <w:p w14:paraId="1B187B6A" w14:textId="77777777" w:rsidR="00D0308A" w:rsidRPr="00D0308A" w:rsidRDefault="00D0308A" w:rsidP="00D0308A">
            <w:pPr>
              <w:spacing w:line="240" w:lineRule="auto"/>
              <w:jc w:val="left"/>
              <w:rPr>
                <w:rFonts w:cs="Frankruhel"/>
                <w:sz w:val="24"/>
                <w:rtl/>
              </w:rPr>
            </w:pPr>
            <w:r>
              <w:rPr>
                <w:sz w:val="24"/>
                <w:rtl/>
              </w:rPr>
              <w:t>2.  אגרת חנייה – הוראות שעה –</w:t>
            </w:r>
          </w:p>
        </w:tc>
        <w:tc>
          <w:tcPr>
            <w:tcW w:w="567" w:type="dxa"/>
          </w:tcPr>
          <w:p w14:paraId="154353E6" w14:textId="77777777" w:rsidR="00D0308A" w:rsidRPr="00D0308A" w:rsidRDefault="00D0308A" w:rsidP="00D0308A">
            <w:pPr>
              <w:spacing w:line="240" w:lineRule="auto"/>
              <w:jc w:val="left"/>
              <w:rPr>
                <w:rStyle w:val="Hyperlink"/>
                <w:rtl/>
              </w:rPr>
            </w:pPr>
            <w:hyperlink w:anchor="med3" w:tooltip="2.  אגרת חנייה – הוראות שעה –" w:history="1">
              <w:r w:rsidRPr="00D0308A">
                <w:rPr>
                  <w:rStyle w:val="Hyperlink"/>
                </w:rPr>
                <w:t>Go</w:t>
              </w:r>
            </w:hyperlink>
          </w:p>
        </w:tc>
        <w:tc>
          <w:tcPr>
            <w:tcW w:w="850" w:type="dxa"/>
          </w:tcPr>
          <w:p w14:paraId="52F64F7B" w14:textId="77777777" w:rsidR="00D0308A" w:rsidRPr="00D0308A" w:rsidRDefault="00D0308A" w:rsidP="00D030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0308A" w:rsidRPr="00D0308A" w14:paraId="0DF0E5A6" w14:textId="77777777" w:rsidTr="00D0308A">
        <w:tblPrEx>
          <w:tblCellMar>
            <w:top w:w="0" w:type="dxa"/>
            <w:bottom w:w="0" w:type="dxa"/>
          </w:tblCellMar>
        </w:tblPrEx>
        <w:tc>
          <w:tcPr>
            <w:tcW w:w="1247" w:type="dxa"/>
          </w:tcPr>
          <w:p w14:paraId="0A68CCE0" w14:textId="77777777" w:rsidR="00D0308A" w:rsidRPr="00D0308A" w:rsidRDefault="00D0308A" w:rsidP="00D0308A">
            <w:pPr>
              <w:spacing w:line="240" w:lineRule="auto"/>
              <w:jc w:val="left"/>
              <w:rPr>
                <w:rFonts w:cs="Frankruhel"/>
                <w:sz w:val="24"/>
                <w:rtl/>
              </w:rPr>
            </w:pPr>
          </w:p>
        </w:tc>
        <w:tc>
          <w:tcPr>
            <w:tcW w:w="5669" w:type="dxa"/>
          </w:tcPr>
          <w:p w14:paraId="71886EDC" w14:textId="77777777" w:rsidR="00D0308A" w:rsidRPr="00D0308A" w:rsidRDefault="00D0308A" w:rsidP="00D0308A">
            <w:pPr>
              <w:spacing w:line="240" w:lineRule="auto"/>
              <w:jc w:val="left"/>
              <w:rPr>
                <w:rFonts w:cs="Frankruhel"/>
                <w:sz w:val="24"/>
                <w:rtl/>
              </w:rPr>
            </w:pPr>
            <w:r>
              <w:rPr>
                <w:sz w:val="24"/>
                <w:rtl/>
              </w:rPr>
              <w:t>על אף האמור בפרט 1, שיעורי האגרה לכרטיסי חניה המופקים באמצעות מדחנים אלקטרוניים, ייקבעו באופן יחסי לזמן החניה המבוקש, על בסיס אגרת חניה שנקבעה בפרט 1, ובלבד שלא תותר חניה שתשלום האגרה לגביה יהיה פחות מ-1 שקל חדש.</w:t>
            </w:r>
          </w:p>
        </w:tc>
        <w:tc>
          <w:tcPr>
            <w:tcW w:w="567" w:type="dxa"/>
          </w:tcPr>
          <w:p w14:paraId="1A11E4B0" w14:textId="77777777" w:rsidR="00D0308A" w:rsidRPr="00D0308A" w:rsidRDefault="00D0308A" w:rsidP="00D0308A">
            <w:pPr>
              <w:spacing w:line="240" w:lineRule="auto"/>
              <w:jc w:val="left"/>
              <w:rPr>
                <w:rStyle w:val="Hyperlink"/>
                <w:rtl/>
              </w:rPr>
            </w:pPr>
            <w:hyperlink w:anchor="med4" w:tooltip="על אף האמור בפרט 1, שיעורי האגרה לכרטיסי חניה המופקים באמצעות מדחנים אלקטרוניים, ייקבעו באופן יחסי לזמן החניה המבוקש, על בסיס אגרת חניה שנקבעה בפרט 1, ובלבד שלא תותר חניה שתשלום האגרה לגביה יהיה פחות מ-1 שקל חדש." w:history="1">
              <w:r w:rsidRPr="00D0308A">
                <w:rPr>
                  <w:rStyle w:val="Hyperlink"/>
                </w:rPr>
                <w:t>Go</w:t>
              </w:r>
            </w:hyperlink>
          </w:p>
        </w:tc>
        <w:tc>
          <w:tcPr>
            <w:tcW w:w="850" w:type="dxa"/>
          </w:tcPr>
          <w:p w14:paraId="3B7EE3AB" w14:textId="77777777" w:rsidR="00D0308A" w:rsidRPr="00D0308A" w:rsidRDefault="00D0308A" w:rsidP="00D030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0308A" w:rsidRPr="00D0308A" w14:paraId="1BCF0DA8" w14:textId="77777777" w:rsidTr="00D0308A">
        <w:tblPrEx>
          <w:tblCellMar>
            <w:top w:w="0" w:type="dxa"/>
            <w:bottom w:w="0" w:type="dxa"/>
          </w:tblCellMar>
        </w:tblPrEx>
        <w:tc>
          <w:tcPr>
            <w:tcW w:w="1247" w:type="dxa"/>
          </w:tcPr>
          <w:p w14:paraId="6DA6D291" w14:textId="77777777" w:rsidR="00D0308A" w:rsidRPr="00D0308A" w:rsidRDefault="00D0308A" w:rsidP="00D0308A">
            <w:pPr>
              <w:spacing w:line="240" w:lineRule="auto"/>
              <w:jc w:val="left"/>
              <w:rPr>
                <w:rFonts w:cs="Frankruhel"/>
                <w:sz w:val="24"/>
                <w:rtl/>
              </w:rPr>
            </w:pPr>
          </w:p>
        </w:tc>
        <w:tc>
          <w:tcPr>
            <w:tcW w:w="5669" w:type="dxa"/>
          </w:tcPr>
          <w:p w14:paraId="33E8E689" w14:textId="77777777" w:rsidR="00D0308A" w:rsidRPr="00D0308A" w:rsidRDefault="00D0308A" w:rsidP="00D0308A">
            <w:pPr>
              <w:spacing w:line="240" w:lineRule="auto"/>
              <w:jc w:val="left"/>
              <w:rPr>
                <w:rFonts w:cs="Frankruhel"/>
                <w:sz w:val="24"/>
                <w:rtl/>
              </w:rPr>
            </w:pPr>
            <w:r>
              <w:rPr>
                <w:sz w:val="24"/>
                <w:rtl/>
              </w:rPr>
              <w:t>תוספת שלישית</w:t>
            </w:r>
          </w:p>
        </w:tc>
        <w:tc>
          <w:tcPr>
            <w:tcW w:w="567" w:type="dxa"/>
          </w:tcPr>
          <w:p w14:paraId="08E0D1F1" w14:textId="77777777" w:rsidR="00D0308A" w:rsidRPr="00D0308A" w:rsidRDefault="00D0308A" w:rsidP="00D0308A">
            <w:pPr>
              <w:spacing w:line="240" w:lineRule="auto"/>
              <w:jc w:val="left"/>
              <w:rPr>
                <w:rStyle w:val="Hyperlink"/>
                <w:rtl/>
              </w:rPr>
            </w:pPr>
            <w:hyperlink w:anchor="med5" w:tooltip="תוספת שלישית" w:history="1">
              <w:r w:rsidRPr="00D0308A">
                <w:rPr>
                  <w:rStyle w:val="Hyperlink"/>
                </w:rPr>
                <w:t>Go</w:t>
              </w:r>
            </w:hyperlink>
          </w:p>
        </w:tc>
        <w:tc>
          <w:tcPr>
            <w:tcW w:w="850" w:type="dxa"/>
          </w:tcPr>
          <w:p w14:paraId="33E2B88F" w14:textId="77777777" w:rsidR="00D0308A" w:rsidRPr="00D0308A" w:rsidRDefault="00D0308A" w:rsidP="00D030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0308A" w:rsidRPr="00D0308A" w14:paraId="1A5BF103" w14:textId="77777777" w:rsidTr="00D0308A">
        <w:tblPrEx>
          <w:tblCellMar>
            <w:top w:w="0" w:type="dxa"/>
            <w:bottom w:w="0" w:type="dxa"/>
          </w:tblCellMar>
        </w:tblPrEx>
        <w:tc>
          <w:tcPr>
            <w:tcW w:w="1247" w:type="dxa"/>
          </w:tcPr>
          <w:p w14:paraId="714BB959" w14:textId="77777777" w:rsidR="00D0308A" w:rsidRPr="00D0308A" w:rsidRDefault="00D0308A" w:rsidP="00D0308A">
            <w:pPr>
              <w:spacing w:line="240" w:lineRule="auto"/>
              <w:jc w:val="left"/>
              <w:rPr>
                <w:rFonts w:cs="Frankruhel"/>
                <w:sz w:val="24"/>
                <w:rtl/>
              </w:rPr>
            </w:pPr>
          </w:p>
        </w:tc>
        <w:tc>
          <w:tcPr>
            <w:tcW w:w="5669" w:type="dxa"/>
          </w:tcPr>
          <w:p w14:paraId="01128AF0" w14:textId="77777777" w:rsidR="00D0308A" w:rsidRPr="00D0308A" w:rsidRDefault="00D0308A" w:rsidP="00D0308A">
            <w:pPr>
              <w:spacing w:line="240" w:lineRule="auto"/>
              <w:jc w:val="left"/>
              <w:rPr>
                <w:rFonts w:cs="Frankruhel"/>
                <w:sz w:val="24"/>
                <w:rtl/>
              </w:rPr>
            </w:pPr>
            <w:r>
              <w:rPr>
                <w:sz w:val="24"/>
                <w:rtl/>
              </w:rPr>
              <w:t>בקשה למתן תווית חנייה</w:t>
            </w:r>
          </w:p>
        </w:tc>
        <w:tc>
          <w:tcPr>
            <w:tcW w:w="567" w:type="dxa"/>
          </w:tcPr>
          <w:p w14:paraId="3F68D98D" w14:textId="77777777" w:rsidR="00D0308A" w:rsidRPr="00D0308A" w:rsidRDefault="00D0308A" w:rsidP="00D0308A">
            <w:pPr>
              <w:spacing w:line="240" w:lineRule="auto"/>
              <w:jc w:val="left"/>
              <w:rPr>
                <w:rStyle w:val="Hyperlink"/>
                <w:rtl/>
              </w:rPr>
            </w:pPr>
            <w:hyperlink w:anchor="med6" w:tooltip="בקשה למתן תווית חנייה" w:history="1">
              <w:r w:rsidRPr="00D0308A">
                <w:rPr>
                  <w:rStyle w:val="Hyperlink"/>
                </w:rPr>
                <w:t>Go</w:t>
              </w:r>
            </w:hyperlink>
          </w:p>
        </w:tc>
        <w:tc>
          <w:tcPr>
            <w:tcW w:w="850" w:type="dxa"/>
          </w:tcPr>
          <w:p w14:paraId="346ED130" w14:textId="77777777" w:rsidR="00D0308A" w:rsidRPr="00D0308A" w:rsidRDefault="00D0308A" w:rsidP="00D0308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14:paraId="5439BA02" w14:textId="77777777" w:rsidR="00BA7093" w:rsidRDefault="00BA7093" w:rsidP="004C740D">
      <w:pPr>
        <w:pStyle w:val="big-header"/>
        <w:ind w:left="0" w:right="1134"/>
        <w:outlineLvl w:val="0"/>
        <w:rPr>
          <w:rFonts w:cs="FrankRuehl"/>
          <w:sz w:val="32"/>
        </w:rPr>
      </w:pPr>
      <w:r>
        <w:rPr>
          <w:rtl/>
        </w:rPr>
        <w:br w:type="page"/>
      </w:r>
      <w:r>
        <w:rPr>
          <w:rFonts w:cs="FrankRuehl" w:hint="eastAsia"/>
          <w:sz w:val="32"/>
          <w:rtl/>
        </w:rPr>
        <w:lastRenderedPageBreak/>
        <w:t>חוק</w:t>
      </w:r>
      <w:r>
        <w:rPr>
          <w:rFonts w:cs="FrankRuehl"/>
          <w:sz w:val="32"/>
          <w:rtl/>
        </w:rPr>
        <w:t xml:space="preserve"> עזר </w:t>
      </w:r>
      <w:r>
        <w:rPr>
          <w:rFonts w:cs="FrankRuehl" w:hint="cs"/>
          <w:sz w:val="32"/>
          <w:rtl/>
        </w:rPr>
        <w:t>לחיפה</w:t>
      </w:r>
      <w:r>
        <w:rPr>
          <w:rFonts w:cs="FrankRuehl"/>
          <w:sz w:val="32"/>
          <w:rtl/>
        </w:rPr>
        <w:t xml:space="preserve"> (</w:t>
      </w:r>
      <w:r>
        <w:rPr>
          <w:rFonts w:cs="FrankRuehl" w:hint="cs"/>
          <w:sz w:val="32"/>
          <w:rtl/>
        </w:rPr>
        <w:t>העמדת רכב וחנייתו</w:t>
      </w:r>
      <w:r>
        <w:rPr>
          <w:rFonts w:cs="FrankRuehl"/>
          <w:sz w:val="32"/>
          <w:rtl/>
        </w:rPr>
        <w:t>), תש</w:t>
      </w:r>
      <w:r>
        <w:rPr>
          <w:rFonts w:cs="FrankRuehl" w:hint="cs"/>
          <w:sz w:val="32"/>
          <w:rtl/>
        </w:rPr>
        <w:t>מ</w:t>
      </w:r>
      <w:r>
        <w:rPr>
          <w:rFonts w:cs="FrankRuehl"/>
          <w:sz w:val="32"/>
          <w:rtl/>
        </w:rPr>
        <w:t>"</w:t>
      </w:r>
      <w:r>
        <w:rPr>
          <w:rFonts w:cs="FrankRuehl" w:hint="cs"/>
          <w:sz w:val="32"/>
          <w:rtl/>
        </w:rPr>
        <w:t>ה</w:t>
      </w:r>
      <w:r>
        <w:rPr>
          <w:rFonts w:cs="FrankRuehl"/>
          <w:sz w:val="32"/>
          <w:rtl/>
        </w:rPr>
        <w:t>-</w:t>
      </w:r>
      <w:r>
        <w:rPr>
          <w:rFonts w:cs="FrankRuehl" w:hint="cs"/>
          <w:sz w:val="32"/>
          <w:rtl/>
        </w:rPr>
        <w:t>1985</w:t>
      </w:r>
      <w:r>
        <w:rPr>
          <w:rStyle w:val="a6"/>
          <w:rFonts w:cs="FrankRuehl"/>
          <w:sz w:val="32"/>
          <w:rtl/>
        </w:rPr>
        <w:footnoteReference w:customMarkFollows="1" w:id="1"/>
        <w:t>*</w:t>
      </w:r>
    </w:p>
    <w:p w14:paraId="45A1C83A" w14:textId="77777777" w:rsidR="00BA7093" w:rsidRDefault="00EF0FF8">
      <w:pPr>
        <w:pStyle w:val="P00"/>
        <w:spacing w:before="72"/>
        <w:ind w:left="0" w:right="1134"/>
        <w:rPr>
          <w:rFonts w:cs="FrankRuehl" w:hint="cs"/>
          <w:rtl/>
          <w:lang w:val="he-IL"/>
        </w:rPr>
      </w:pPr>
      <w:r>
        <w:rPr>
          <w:rFonts w:cs="FrankRuehl" w:hint="cs"/>
          <w:rtl/>
          <w:lang w:val="he-IL"/>
        </w:rPr>
        <w:tab/>
      </w:r>
      <w:r w:rsidR="00BA7093">
        <w:rPr>
          <w:rFonts w:cs="FrankRuehl"/>
          <w:rtl/>
          <w:lang w:val="he-IL"/>
        </w:rPr>
        <w:t>בתוקף סמכותה לפי סעיפים 250</w:t>
      </w:r>
      <w:r w:rsidR="00BA7093">
        <w:rPr>
          <w:rFonts w:cs="FrankRuehl" w:hint="cs"/>
          <w:rtl/>
          <w:lang w:val="he-IL"/>
        </w:rPr>
        <w:t xml:space="preserve"> </w:t>
      </w:r>
      <w:r w:rsidR="00BA7093">
        <w:rPr>
          <w:rFonts w:cs="FrankRuehl"/>
          <w:rtl/>
          <w:lang w:val="he-IL"/>
        </w:rPr>
        <w:t>ו</w:t>
      </w:r>
      <w:r w:rsidR="00BA7093">
        <w:rPr>
          <w:rFonts w:ascii="Arial" w:hAnsi="Arial" w:cs="FrankRuehl"/>
          <w:b/>
          <w:position w:val="4"/>
          <w:szCs w:val="24"/>
          <w:rtl/>
          <w:lang w:val="he-IL"/>
        </w:rPr>
        <w:t>-</w:t>
      </w:r>
      <w:r w:rsidR="00BA7093">
        <w:rPr>
          <w:rFonts w:cs="FrankRuehl" w:hint="cs"/>
          <w:rtl/>
          <w:lang w:val="he-IL"/>
        </w:rPr>
        <w:t xml:space="preserve">251 </w:t>
      </w:r>
      <w:r w:rsidR="00BA7093">
        <w:rPr>
          <w:rFonts w:cs="FrankRuehl"/>
          <w:rtl/>
          <w:lang w:val="he-IL"/>
        </w:rPr>
        <w:t>לפקודת העיר</w:t>
      </w:r>
      <w:r w:rsidR="00BA7093">
        <w:rPr>
          <w:rFonts w:cs="FrankRuehl" w:hint="cs"/>
          <w:rtl/>
          <w:lang w:val="he-IL"/>
        </w:rPr>
        <w:t>י</w:t>
      </w:r>
      <w:r w:rsidR="00BA7093">
        <w:rPr>
          <w:rFonts w:cs="FrankRuehl"/>
          <w:rtl/>
          <w:lang w:val="he-IL"/>
        </w:rPr>
        <w:t>ות</w:t>
      </w:r>
      <w:r w:rsidR="00BA7093">
        <w:rPr>
          <w:rFonts w:cs="FrankRuehl" w:hint="cs"/>
          <w:rtl/>
          <w:lang w:val="he-IL"/>
        </w:rPr>
        <w:t xml:space="preserve">, וסעיף 77 לפקודת התעבורה </w:t>
      </w:r>
      <w:r w:rsidR="00BA7093">
        <w:rPr>
          <w:rFonts w:cs="FrankRuehl"/>
          <w:rtl/>
          <w:lang w:val="he-IL"/>
        </w:rPr>
        <w:t>מתקינה מועצת עי</w:t>
      </w:r>
      <w:r w:rsidR="00BA7093">
        <w:rPr>
          <w:rFonts w:cs="FrankRuehl" w:hint="cs"/>
          <w:rtl/>
          <w:lang w:val="he-IL"/>
        </w:rPr>
        <w:t>רי</w:t>
      </w:r>
      <w:r w:rsidR="00BA7093">
        <w:rPr>
          <w:rFonts w:cs="FrankRuehl"/>
          <w:rtl/>
          <w:lang w:val="he-IL"/>
        </w:rPr>
        <w:t xml:space="preserve">ית </w:t>
      </w:r>
      <w:r w:rsidR="00BA7093">
        <w:rPr>
          <w:rFonts w:cs="FrankRuehl" w:hint="cs"/>
          <w:rtl/>
          <w:lang w:val="he-IL"/>
        </w:rPr>
        <w:t>חיפה</w:t>
      </w:r>
      <w:r w:rsidR="00BA7093">
        <w:rPr>
          <w:rFonts w:cs="FrankRuehl"/>
          <w:rtl/>
          <w:lang w:val="he-IL"/>
        </w:rPr>
        <w:t xml:space="preserve"> חוק עזר</w:t>
      </w:r>
      <w:r w:rsidR="00BA7093">
        <w:rPr>
          <w:rFonts w:cs="FrankRuehl" w:hint="cs"/>
          <w:rtl/>
          <w:lang w:val="he-IL"/>
        </w:rPr>
        <w:t xml:space="preserve"> זה:</w:t>
      </w:r>
    </w:p>
    <w:p w14:paraId="6A8B2951" w14:textId="77777777" w:rsidR="00BA7093" w:rsidRDefault="00BA7093">
      <w:pPr>
        <w:pStyle w:val="P00"/>
        <w:spacing w:before="72"/>
        <w:ind w:left="0" w:right="1134"/>
        <w:rPr>
          <w:rStyle w:val="default"/>
          <w:rFonts w:hint="cs"/>
          <w:rtl/>
        </w:rPr>
      </w:pPr>
      <w:bookmarkStart w:id="0" w:name="Seif1"/>
      <w:bookmarkEnd w:id="0"/>
      <w:r>
        <w:rPr>
          <w:lang w:val="he-IL"/>
        </w:rPr>
        <w:pict w14:anchorId="45CB968A">
          <v:rect id="_x0000_s1026" style="position:absolute;left:0;text-align:left;margin-left:464.5pt;margin-top:8.05pt;width:75.05pt;height:11.2pt;z-index:251635200" o:allowincell="f" filled="f" stroked="f" strokecolor="lime" strokeweight=".25pt">
            <v:textbox style="mso-next-textbox:#_x0000_s1026" inset="0,0,0,0">
              <w:txbxContent>
                <w:p w14:paraId="014D2EC4" w14:textId="77777777" w:rsidR="00BA7093" w:rsidRDefault="00BA7093">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77BCF6DE"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"אוטובוס" </w:t>
      </w:r>
      <w:r>
        <w:rPr>
          <w:rFonts w:cs="FrankRuehl" w:hint="cs"/>
          <w:rtl/>
          <w:lang w:eastAsia="en-US"/>
        </w:rPr>
        <w:t>–</w:t>
      </w:r>
      <w:r>
        <w:rPr>
          <w:rFonts w:cs="FrankRuehl"/>
          <w:rtl/>
          <w:lang w:eastAsia="en-US"/>
        </w:rPr>
        <w:t xml:space="preserve"> כמשמעות אוטובוס ציבורי בתק</w:t>
      </w:r>
      <w:r>
        <w:rPr>
          <w:rFonts w:cs="FrankRuehl" w:hint="cs"/>
          <w:rtl/>
          <w:lang w:eastAsia="en-US"/>
        </w:rPr>
        <w:t>נ</w:t>
      </w:r>
      <w:r>
        <w:rPr>
          <w:rFonts w:cs="FrankRuehl"/>
          <w:rtl/>
          <w:lang w:eastAsia="en-US"/>
        </w:rPr>
        <w:t>ות התעבורה, התשכ"א</w:t>
      </w:r>
      <w:r>
        <w:rPr>
          <w:rFonts w:cs="FrankRuehl" w:hint="cs"/>
          <w:rtl/>
          <w:lang w:eastAsia="en-US"/>
        </w:rPr>
        <w:t>-</w:t>
      </w:r>
      <w:r>
        <w:rPr>
          <w:rFonts w:cs="FrankRuehl"/>
          <w:rtl/>
          <w:lang w:eastAsia="en-US"/>
        </w:rPr>
        <w:t xml:space="preserve">1961 (להלן </w:t>
      </w:r>
      <w:r>
        <w:rPr>
          <w:rFonts w:cs="FrankRuehl" w:hint="cs"/>
          <w:rtl/>
          <w:lang w:eastAsia="en-US"/>
        </w:rPr>
        <w:t>–</w:t>
      </w:r>
      <w:r>
        <w:rPr>
          <w:rFonts w:cs="FrankRuehl"/>
          <w:rtl/>
          <w:lang w:eastAsia="en-US"/>
        </w:rPr>
        <w:t xml:space="preserve"> תקנות התעבורה);</w:t>
      </w:r>
    </w:p>
    <w:p w14:paraId="275798D0"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"אזור" </w:t>
      </w:r>
      <w:r>
        <w:rPr>
          <w:rFonts w:cs="FrankRuehl" w:hint="cs"/>
          <w:rtl/>
          <w:lang w:eastAsia="en-US"/>
        </w:rPr>
        <w:t>–</w:t>
      </w:r>
      <w:r>
        <w:rPr>
          <w:rFonts w:cs="FrankRuehl"/>
          <w:rtl/>
          <w:lang w:eastAsia="en-US"/>
        </w:rPr>
        <w:t xml:space="preserve"> לר</w:t>
      </w:r>
      <w:r>
        <w:rPr>
          <w:rFonts w:cs="FrankRuehl" w:hint="cs"/>
          <w:rtl/>
          <w:lang w:eastAsia="en-US"/>
        </w:rPr>
        <w:t>ב</w:t>
      </w:r>
      <w:r>
        <w:rPr>
          <w:rFonts w:cs="FrankRuehl"/>
          <w:rtl/>
          <w:lang w:eastAsia="en-US"/>
        </w:rPr>
        <w:t>ות רחוב או קטע מרחוב, מדרכה או חלק ממדרכה;</w:t>
      </w:r>
    </w:p>
    <w:p w14:paraId="668E2845"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"בעל" </w:t>
      </w:r>
      <w:r>
        <w:rPr>
          <w:rFonts w:cs="FrankRuehl" w:hint="cs"/>
          <w:rtl/>
          <w:lang w:eastAsia="en-US"/>
        </w:rPr>
        <w:t>–</w:t>
      </w:r>
      <w:r>
        <w:rPr>
          <w:rFonts w:cs="FrankRuehl"/>
          <w:rtl/>
          <w:lang w:eastAsia="en-US"/>
        </w:rPr>
        <w:t xml:space="preserve"> לרבות, אדם המקבל או הזכאי לקבל הכנסה ממקום או מחלק ממנו, בין בזכותו הוא ובין כבא כח או כנאמן, בי</w:t>
      </w:r>
      <w:r>
        <w:rPr>
          <w:rFonts w:cs="FrankRuehl" w:hint="cs"/>
          <w:rtl/>
          <w:lang w:eastAsia="en-US"/>
        </w:rPr>
        <w:t>ן</w:t>
      </w:r>
      <w:r>
        <w:rPr>
          <w:rFonts w:cs="FrankRuehl"/>
          <w:rtl/>
          <w:lang w:eastAsia="en-US"/>
        </w:rPr>
        <w:t xml:space="preserve"> שהוא הבעל הרשום של המקום </w:t>
      </w:r>
      <w:r>
        <w:rPr>
          <w:rFonts w:cs="FrankRuehl" w:hint="cs"/>
          <w:rtl/>
          <w:lang w:eastAsia="en-US"/>
        </w:rPr>
        <w:t>ו</w:t>
      </w:r>
      <w:r>
        <w:rPr>
          <w:rFonts w:cs="FrankRuehl"/>
          <w:rtl/>
          <w:lang w:eastAsia="en-US"/>
        </w:rPr>
        <w:t>בי</w:t>
      </w:r>
      <w:r>
        <w:rPr>
          <w:rFonts w:cs="FrankRuehl" w:hint="cs"/>
          <w:rtl/>
          <w:lang w:eastAsia="en-US"/>
        </w:rPr>
        <w:t>ן</w:t>
      </w:r>
      <w:r>
        <w:rPr>
          <w:rFonts w:cs="FrankRuehl"/>
          <w:rtl/>
          <w:lang w:eastAsia="en-US"/>
        </w:rPr>
        <w:t xml:space="preserve"> שאיננו הבעל הרשום, ולרבות מחזיק;</w:t>
      </w:r>
    </w:p>
    <w:p w14:paraId="76ABCE8F"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"גורר מו</w:t>
      </w:r>
      <w:r>
        <w:rPr>
          <w:rFonts w:cs="FrankRuehl" w:hint="cs"/>
          <w:rtl/>
          <w:lang w:eastAsia="en-US"/>
        </w:rPr>
        <w:t>רש</w:t>
      </w:r>
      <w:r>
        <w:rPr>
          <w:rFonts w:cs="FrankRuehl"/>
          <w:rtl/>
          <w:lang w:eastAsia="en-US"/>
        </w:rPr>
        <w:t xml:space="preserve">ה" </w:t>
      </w:r>
      <w:r>
        <w:rPr>
          <w:rFonts w:cs="FrankRuehl" w:hint="cs"/>
          <w:rtl/>
          <w:lang w:eastAsia="en-US"/>
        </w:rPr>
        <w:t>–</w:t>
      </w:r>
      <w:r>
        <w:rPr>
          <w:rFonts w:cs="FrankRuehl"/>
          <w:rtl/>
          <w:lang w:eastAsia="en-US"/>
        </w:rPr>
        <w:t xml:space="preserve"> מי שאושר לכך ביד</w:t>
      </w:r>
      <w:r>
        <w:rPr>
          <w:rFonts w:cs="FrankRuehl" w:hint="cs"/>
          <w:rtl/>
          <w:lang w:eastAsia="en-US"/>
        </w:rPr>
        <w:t>י</w:t>
      </w:r>
      <w:r>
        <w:rPr>
          <w:rFonts w:cs="FrankRuehl"/>
          <w:rtl/>
          <w:lang w:eastAsia="en-US"/>
        </w:rPr>
        <w:t xml:space="preserve"> ראש מחלקת התנועה במשטרת י</w:t>
      </w:r>
      <w:r>
        <w:rPr>
          <w:rFonts w:cs="FrankRuehl" w:hint="cs"/>
          <w:rtl/>
          <w:lang w:eastAsia="en-US"/>
        </w:rPr>
        <w:t>ש</w:t>
      </w:r>
      <w:r>
        <w:rPr>
          <w:rFonts w:cs="FrankRuehl"/>
          <w:rtl/>
          <w:lang w:eastAsia="en-US"/>
        </w:rPr>
        <w:t>ראל;</w:t>
      </w:r>
    </w:p>
    <w:p w14:paraId="38202894"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"הודעת התעבורה" </w:t>
      </w:r>
      <w:r>
        <w:rPr>
          <w:rFonts w:cs="FrankRuehl" w:hint="cs"/>
          <w:rtl/>
          <w:lang w:eastAsia="en-US"/>
        </w:rPr>
        <w:t>–</w:t>
      </w:r>
      <w:r>
        <w:rPr>
          <w:rFonts w:cs="FrankRuehl"/>
          <w:rtl/>
          <w:lang w:eastAsia="en-US"/>
        </w:rPr>
        <w:t xml:space="preserve"> הודעת התעבורה (קביעת תמרורים), התש"ל</w:t>
      </w:r>
      <w:r>
        <w:rPr>
          <w:rFonts w:cs="FrankRuehl" w:hint="cs"/>
          <w:rtl/>
          <w:lang w:eastAsia="en-US"/>
        </w:rPr>
        <w:t>-1970</w:t>
      </w:r>
      <w:r>
        <w:rPr>
          <w:rFonts w:cs="FrankRuehl"/>
          <w:rtl/>
          <w:lang w:eastAsia="en-US"/>
        </w:rPr>
        <w:t>;</w:t>
      </w:r>
    </w:p>
    <w:p w14:paraId="44C18D82" w14:textId="77777777" w:rsidR="00BA7093" w:rsidRDefault="00BA7093">
      <w:pPr>
        <w:pStyle w:val="P00"/>
        <w:spacing w:before="72"/>
        <w:ind w:left="0" w:right="1134"/>
        <w:rPr>
          <w:rFonts w:cs="FrankRuehl" w:hint="cs"/>
          <w:rtl/>
          <w:lang w:eastAsia="en-US"/>
        </w:rPr>
      </w:pPr>
      <w:r>
        <w:rPr>
          <w:rFonts w:cs="FrankRuehl" w:hint="cs"/>
          <w:rtl/>
          <w:lang w:eastAsia="en-US"/>
        </w:rPr>
        <w:tab/>
        <w:t xml:space="preserve">"היתר בניה" </w:t>
      </w:r>
      <w:r>
        <w:rPr>
          <w:rFonts w:cs="FrankRuehl" w:hint="eastAsia"/>
          <w:rtl/>
          <w:lang w:eastAsia="en-US"/>
        </w:rPr>
        <w:t xml:space="preserve">– היתר בניה שניתן לפי חוק התכנון ובניה, </w:t>
      </w:r>
      <w:r>
        <w:rPr>
          <w:rFonts w:cs="FrankRuehl" w:hint="cs"/>
          <w:rtl/>
          <w:lang w:eastAsia="en-US"/>
        </w:rPr>
        <w:t>ה</w:t>
      </w:r>
      <w:r>
        <w:rPr>
          <w:rFonts w:cs="FrankRuehl" w:hint="eastAsia"/>
          <w:rtl/>
          <w:lang w:eastAsia="en-US"/>
        </w:rPr>
        <w:t>תשכ</w:t>
      </w:r>
      <w:r>
        <w:rPr>
          <w:rFonts w:cs="FrankRuehl" w:hint="cs"/>
          <w:rtl/>
          <w:lang w:eastAsia="en-US"/>
        </w:rPr>
        <w:t>"ה-1965;</w:t>
      </w:r>
    </w:p>
    <w:p w14:paraId="505E829A" w14:textId="77777777" w:rsidR="00BA7093" w:rsidRDefault="00BA7093">
      <w:pPr>
        <w:pStyle w:val="P00"/>
        <w:spacing w:before="72"/>
        <w:ind w:left="0" w:right="1134"/>
        <w:rPr>
          <w:rFonts w:cs="FrankRuehl" w:hint="cs"/>
          <w:rtl/>
          <w:lang w:eastAsia="en-US"/>
        </w:rPr>
      </w:pPr>
      <w:r>
        <w:rPr>
          <w:rFonts w:cs="FrankRuehl"/>
          <w:rtl/>
          <w:lang w:val="he-IL"/>
        </w:rPr>
        <w:pict w14:anchorId="2E5B0287">
          <v:rect id="_x0000_s1077" style="position:absolute;left:0;text-align:left;margin-left:462pt;margin-top:9.5pt;width:75.05pt;height:13.6pt;z-index:251665920" filled="f" stroked="f" strokecolor="lime" strokeweight=".25pt">
            <v:textbox style="mso-next-textbox:#_x0000_s1077" inset="0,0,0,0">
              <w:txbxContent>
                <w:p w14:paraId="4813D1D1" w14:textId="77777777" w:rsidR="00BA7093" w:rsidRDefault="004C740D" w:rsidP="004C740D">
                  <w:pPr>
                    <w:spacing w:line="160" w:lineRule="exact"/>
                    <w:jc w:val="left"/>
                    <w:rPr>
                      <w:rFonts w:cs="Miriam" w:hint="cs"/>
                      <w:sz w:val="18"/>
                      <w:szCs w:val="18"/>
                      <w:rtl/>
                    </w:rPr>
                  </w:pPr>
                  <w:r>
                    <w:rPr>
                      <w:rFonts w:cs="Miriam" w:hint="cs"/>
                      <w:sz w:val="18"/>
                      <w:szCs w:val="18"/>
                      <w:rtl/>
                    </w:rPr>
                    <w:t xml:space="preserve">תיקון </w:t>
                  </w:r>
                  <w:r w:rsidR="00BA7093">
                    <w:rPr>
                      <w:rFonts w:cs="Miriam" w:hint="cs"/>
                      <w:sz w:val="18"/>
                      <w:szCs w:val="18"/>
                      <w:rtl/>
                    </w:rPr>
                    <w:t>תשנ"ו-1996</w:t>
                  </w:r>
                </w:p>
              </w:txbxContent>
            </v:textbox>
            <w10:anchorlock/>
          </v:rect>
        </w:pict>
      </w:r>
      <w:r>
        <w:rPr>
          <w:rFonts w:cs="FrankRuehl" w:hint="cs"/>
          <w:rtl/>
          <w:lang w:eastAsia="en-US"/>
        </w:rPr>
        <w:tab/>
        <w:t xml:space="preserve">"כרטיס חנייה" </w:t>
      </w:r>
      <w:r>
        <w:rPr>
          <w:rFonts w:cs="FrankRuehl" w:hint="eastAsia"/>
          <w:rtl/>
          <w:lang w:eastAsia="en-US"/>
        </w:rPr>
        <w:t>– כרטיס נייר או כרטיס מחומר אחר, מכשיר אלקטרוני או מיתקן אחר, המותקן בתוך כלי הרכב או מחוצה לו, המשמשים לסימון משך החנייה ומועדה, שהעיריה הכינה והנפיקה או שהוכן והונפק בהתאם להוראות העיריה ובאישורה או כרטיס חנייה ארצי כמשמעותו בסעיף 70ב</w:t>
      </w:r>
      <w:r>
        <w:rPr>
          <w:rFonts w:cs="FrankRuehl" w:hint="cs"/>
          <w:rtl/>
          <w:lang w:eastAsia="en-US"/>
        </w:rPr>
        <w:t>(ב) לפקודת התעבורה, והנמכר לציבור.</w:t>
      </w:r>
    </w:p>
    <w:p w14:paraId="54C527A2"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"מדרכה" </w:t>
      </w:r>
      <w:r>
        <w:rPr>
          <w:rFonts w:cs="FrankRuehl" w:hint="cs"/>
          <w:rtl/>
          <w:lang w:eastAsia="en-US"/>
        </w:rPr>
        <w:t>–</w:t>
      </w:r>
      <w:r>
        <w:rPr>
          <w:rFonts w:cs="FrankRuehl"/>
          <w:rtl/>
          <w:lang w:eastAsia="en-US"/>
        </w:rPr>
        <w:t xml:space="preserve"> מקו</w:t>
      </w:r>
      <w:r>
        <w:rPr>
          <w:rFonts w:cs="FrankRuehl" w:hint="cs"/>
          <w:rtl/>
          <w:lang w:eastAsia="en-US"/>
        </w:rPr>
        <w:t>ם</w:t>
      </w:r>
      <w:r>
        <w:rPr>
          <w:rFonts w:cs="FrankRuehl"/>
          <w:rtl/>
          <w:lang w:eastAsia="en-US"/>
        </w:rPr>
        <w:t xml:space="preserve"> המשמש למעבר הולכי רגל, בין ש</w:t>
      </w:r>
      <w:r>
        <w:rPr>
          <w:rFonts w:cs="FrankRuehl" w:hint="cs"/>
          <w:rtl/>
          <w:lang w:eastAsia="en-US"/>
        </w:rPr>
        <w:t>הוא</w:t>
      </w:r>
      <w:r>
        <w:rPr>
          <w:rFonts w:cs="FrankRuehl"/>
          <w:rtl/>
          <w:lang w:eastAsia="en-US"/>
        </w:rPr>
        <w:t xml:space="preserve"> מרוצף </w:t>
      </w:r>
      <w:r>
        <w:rPr>
          <w:rFonts w:cs="FrankRuehl" w:hint="cs"/>
          <w:rtl/>
          <w:lang w:eastAsia="en-US"/>
        </w:rPr>
        <w:t xml:space="preserve">ובין שאינו מרוצף </w:t>
      </w:r>
      <w:r>
        <w:rPr>
          <w:rFonts w:cs="FrankRuehl"/>
          <w:rtl/>
          <w:lang w:eastAsia="en-US"/>
        </w:rPr>
        <w:t>או</w:t>
      </w:r>
      <w:r>
        <w:rPr>
          <w:rFonts w:cs="FrankRuehl" w:hint="cs"/>
          <w:rtl/>
          <w:lang w:eastAsia="en-US"/>
        </w:rPr>
        <w:t xml:space="preserve"> </w:t>
      </w:r>
      <w:r>
        <w:rPr>
          <w:rFonts w:cs="FrankRuehl"/>
          <w:rtl/>
          <w:lang w:eastAsia="en-US"/>
        </w:rPr>
        <w:t>שהוא סלול;</w:t>
      </w:r>
    </w:p>
    <w:p w14:paraId="2A8E5BF4"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"מונית" </w:t>
      </w:r>
      <w:r>
        <w:rPr>
          <w:rFonts w:cs="FrankRuehl" w:hint="cs"/>
          <w:rtl/>
          <w:lang w:eastAsia="en-US"/>
        </w:rPr>
        <w:t>–</w:t>
      </w:r>
      <w:r>
        <w:rPr>
          <w:rFonts w:cs="FrankRuehl"/>
          <w:rtl/>
          <w:lang w:eastAsia="en-US"/>
        </w:rPr>
        <w:t xml:space="preserve"> כמשמ</w:t>
      </w:r>
      <w:r>
        <w:rPr>
          <w:rFonts w:cs="FrankRuehl" w:hint="cs"/>
          <w:rtl/>
          <w:lang w:eastAsia="en-US"/>
        </w:rPr>
        <w:t>ע</w:t>
      </w:r>
      <w:r>
        <w:rPr>
          <w:rFonts w:cs="FrankRuehl"/>
          <w:rtl/>
          <w:lang w:eastAsia="en-US"/>
        </w:rPr>
        <w:t>ותה בתקנות התעבורה;</w:t>
      </w:r>
    </w:p>
    <w:p w14:paraId="326A5AE9" w14:textId="77777777" w:rsidR="00BA7093" w:rsidRDefault="00BA7093">
      <w:pPr>
        <w:pStyle w:val="P00"/>
        <w:spacing w:before="72"/>
        <w:ind w:left="0" w:right="1134"/>
        <w:rPr>
          <w:rFonts w:cs="FrankRuehl" w:hint="cs"/>
          <w:rtl/>
          <w:lang w:eastAsia="en-US"/>
        </w:rPr>
      </w:pPr>
      <w:r>
        <w:rPr>
          <w:rFonts w:cs="FrankRuehl" w:hint="cs"/>
          <w:rtl/>
          <w:lang w:eastAsia="en-US"/>
        </w:rPr>
        <w:lastRenderedPageBreak/>
        <w:tab/>
      </w:r>
      <w:r>
        <w:rPr>
          <w:rFonts w:cs="FrankRuehl"/>
          <w:rtl/>
          <w:lang w:eastAsia="en-US"/>
        </w:rPr>
        <w:t>"מ</w:t>
      </w:r>
      <w:r>
        <w:rPr>
          <w:rFonts w:cs="FrankRuehl" w:hint="cs"/>
          <w:rtl/>
          <w:lang w:eastAsia="en-US"/>
        </w:rPr>
        <w:t>חז</w:t>
      </w:r>
      <w:r>
        <w:rPr>
          <w:rFonts w:cs="FrankRuehl"/>
          <w:rtl/>
          <w:lang w:eastAsia="en-US"/>
        </w:rPr>
        <w:t xml:space="preserve">יק" </w:t>
      </w:r>
      <w:r>
        <w:rPr>
          <w:rFonts w:cs="FrankRuehl" w:hint="cs"/>
          <w:rtl/>
          <w:lang w:eastAsia="en-US"/>
        </w:rPr>
        <w:t>–</w:t>
      </w:r>
      <w:r>
        <w:rPr>
          <w:rFonts w:cs="FrankRuehl"/>
          <w:rtl/>
          <w:lang w:eastAsia="en-US"/>
        </w:rPr>
        <w:t xml:space="preserve"> אדם המחזיק למעשה במקום או בחלק ממנו כבעל או בכל אופן אחר;</w:t>
      </w:r>
    </w:p>
    <w:p w14:paraId="352E6A1F"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"מפקד המשטרה" </w:t>
      </w:r>
      <w:r>
        <w:rPr>
          <w:rFonts w:cs="FrankRuehl" w:hint="cs"/>
          <w:rtl/>
          <w:lang w:eastAsia="en-US"/>
        </w:rPr>
        <w:t>–</w:t>
      </w:r>
      <w:r>
        <w:rPr>
          <w:rFonts w:cs="FrankRuehl"/>
          <w:rtl/>
          <w:lang w:eastAsia="en-US"/>
        </w:rPr>
        <w:t xml:space="preserve"> מפקד הממונה, על מרחב חיפה של </w:t>
      </w:r>
      <w:r>
        <w:rPr>
          <w:rFonts w:cs="FrankRuehl" w:hint="cs"/>
          <w:rtl/>
          <w:lang w:eastAsia="en-US"/>
        </w:rPr>
        <w:t>משטרת</w:t>
      </w:r>
      <w:r>
        <w:rPr>
          <w:rFonts w:cs="FrankRuehl"/>
          <w:rtl/>
          <w:lang w:eastAsia="en-US"/>
        </w:rPr>
        <w:t xml:space="preserve"> ישראל, לרבות אדם שמפקד המ</w:t>
      </w:r>
      <w:r>
        <w:rPr>
          <w:rFonts w:cs="FrankRuehl" w:hint="cs"/>
          <w:rtl/>
          <w:lang w:eastAsia="en-US"/>
        </w:rPr>
        <w:t>שט</w:t>
      </w:r>
      <w:r>
        <w:rPr>
          <w:rFonts w:cs="FrankRuehl"/>
          <w:rtl/>
          <w:lang w:eastAsia="en-US"/>
        </w:rPr>
        <w:t>רה העביר אליו את סמכויותיו ל</w:t>
      </w:r>
      <w:r>
        <w:rPr>
          <w:rFonts w:cs="FrankRuehl" w:hint="cs"/>
          <w:rtl/>
          <w:lang w:eastAsia="en-US"/>
        </w:rPr>
        <w:t>פ</w:t>
      </w:r>
      <w:r>
        <w:rPr>
          <w:rFonts w:cs="FrankRuehl"/>
          <w:rtl/>
          <w:lang w:eastAsia="en-US"/>
        </w:rPr>
        <w:t xml:space="preserve">י חוק עזר זה, </w:t>
      </w:r>
      <w:r>
        <w:rPr>
          <w:rFonts w:cs="FrankRuehl" w:hint="cs"/>
          <w:rtl/>
          <w:lang w:eastAsia="en-US"/>
        </w:rPr>
        <w:t>כ</w:t>
      </w:r>
      <w:r>
        <w:rPr>
          <w:rFonts w:cs="FrankRuehl"/>
          <w:rtl/>
          <w:lang w:eastAsia="en-US"/>
        </w:rPr>
        <w:t>ולן או מקצתן;</w:t>
      </w:r>
    </w:p>
    <w:p w14:paraId="50A9FA0F"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"מפקח על התעבורה" </w:t>
      </w:r>
      <w:r>
        <w:rPr>
          <w:rFonts w:cs="FrankRuehl" w:hint="cs"/>
          <w:rtl/>
          <w:lang w:eastAsia="en-US"/>
        </w:rPr>
        <w:t>–</w:t>
      </w:r>
      <w:r>
        <w:rPr>
          <w:rFonts w:cs="FrankRuehl"/>
          <w:rtl/>
          <w:lang w:eastAsia="en-US"/>
        </w:rPr>
        <w:t xml:space="preserve"> כהגדרתו בפקודה התעבורה לרבות אדם שמפקח על התעבורה העביר אליו את סמכויותיו לפי חוק עזר זה, כולו או מקצתן;</w:t>
      </w:r>
    </w:p>
    <w:p w14:paraId="23EAE047"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"מקום ח</w:t>
      </w:r>
      <w:r>
        <w:rPr>
          <w:rFonts w:cs="FrankRuehl" w:hint="cs"/>
          <w:rtl/>
          <w:lang w:eastAsia="en-US"/>
        </w:rPr>
        <w:t>נ</w:t>
      </w:r>
      <w:r>
        <w:rPr>
          <w:rFonts w:cs="FrankRuehl"/>
          <w:rtl/>
          <w:lang w:eastAsia="en-US"/>
        </w:rPr>
        <w:t xml:space="preserve">יה" </w:t>
      </w:r>
      <w:r>
        <w:rPr>
          <w:rFonts w:cs="FrankRuehl" w:hint="cs"/>
          <w:rtl/>
          <w:lang w:eastAsia="en-US"/>
        </w:rPr>
        <w:t>–</w:t>
      </w:r>
      <w:r>
        <w:rPr>
          <w:rFonts w:cs="FrankRuehl"/>
          <w:rtl/>
          <w:lang w:eastAsia="en-US"/>
        </w:rPr>
        <w:t xml:space="preserve"> מקום שהותר</w:t>
      </w:r>
      <w:r>
        <w:rPr>
          <w:rFonts w:cs="FrankRuehl" w:hint="cs"/>
          <w:rtl/>
          <w:lang w:eastAsia="en-US"/>
        </w:rPr>
        <w:t>ה</w:t>
      </w:r>
      <w:r>
        <w:rPr>
          <w:rFonts w:cs="FrankRuehl"/>
          <w:rtl/>
          <w:lang w:eastAsia="en-US"/>
        </w:rPr>
        <w:t xml:space="preserve"> בו חניה לרכב לפי סעיף 2 או מקום שנקבע כמקום המיועד לח</w:t>
      </w:r>
      <w:r>
        <w:rPr>
          <w:rFonts w:cs="FrankRuehl" w:hint="cs"/>
          <w:rtl/>
          <w:lang w:eastAsia="en-US"/>
        </w:rPr>
        <w:t>נ</w:t>
      </w:r>
      <w:r>
        <w:rPr>
          <w:rFonts w:cs="FrankRuehl"/>
          <w:rtl/>
          <w:lang w:eastAsia="en-US"/>
        </w:rPr>
        <w:t>יה לפ</w:t>
      </w:r>
      <w:r>
        <w:rPr>
          <w:rFonts w:cs="FrankRuehl" w:hint="cs"/>
          <w:rtl/>
          <w:lang w:eastAsia="en-US"/>
        </w:rPr>
        <w:t>י</w:t>
      </w:r>
      <w:r>
        <w:rPr>
          <w:rFonts w:cs="FrankRuehl"/>
          <w:rtl/>
          <w:lang w:eastAsia="en-US"/>
        </w:rPr>
        <w:t xml:space="preserve"> החלטת רשות רישוי או לפי אישורה או בהי</w:t>
      </w:r>
      <w:r>
        <w:rPr>
          <w:rFonts w:cs="FrankRuehl" w:hint="cs"/>
          <w:rtl/>
          <w:lang w:eastAsia="en-US"/>
        </w:rPr>
        <w:t>ת</w:t>
      </w:r>
      <w:r>
        <w:rPr>
          <w:rFonts w:cs="FrankRuehl"/>
          <w:rtl/>
          <w:lang w:eastAsia="en-US"/>
        </w:rPr>
        <w:t>ר בניה;</w:t>
      </w:r>
    </w:p>
    <w:p w14:paraId="04AABA92"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"מקום ח</w:t>
      </w:r>
      <w:r>
        <w:rPr>
          <w:rFonts w:cs="FrankRuehl" w:hint="cs"/>
          <w:rtl/>
          <w:lang w:eastAsia="en-US"/>
        </w:rPr>
        <w:t>ני</w:t>
      </w:r>
      <w:r>
        <w:rPr>
          <w:rFonts w:cs="FrankRuehl"/>
          <w:rtl/>
          <w:lang w:eastAsia="en-US"/>
        </w:rPr>
        <w:t xml:space="preserve">ה מוסדר" </w:t>
      </w:r>
      <w:r>
        <w:rPr>
          <w:rFonts w:cs="FrankRuehl" w:hint="cs"/>
          <w:rtl/>
          <w:lang w:eastAsia="en-US"/>
        </w:rPr>
        <w:t>–</w:t>
      </w:r>
      <w:r>
        <w:rPr>
          <w:rFonts w:cs="FrankRuehl"/>
          <w:rtl/>
          <w:lang w:eastAsia="en-US"/>
        </w:rPr>
        <w:t xml:space="preserve"> מקום חניה שנ</w:t>
      </w:r>
      <w:r>
        <w:rPr>
          <w:rFonts w:cs="FrankRuehl" w:hint="cs"/>
          <w:rtl/>
          <w:lang w:eastAsia="en-US"/>
        </w:rPr>
        <w:t>קב</w:t>
      </w:r>
      <w:r>
        <w:rPr>
          <w:rFonts w:cs="FrankRuehl"/>
          <w:rtl/>
          <w:lang w:eastAsia="en-US"/>
        </w:rPr>
        <w:t xml:space="preserve">ע כמקום חניה מוסדר לפי </w:t>
      </w:r>
      <w:r>
        <w:rPr>
          <w:rFonts w:cs="FrankRuehl" w:hint="cs"/>
          <w:rtl/>
          <w:lang w:eastAsia="en-US"/>
        </w:rPr>
        <w:t>סעיף</w:t>
      </w:r>
      <w:r>
        <w:rPr>
          <w:rFonts w:cs="FrankRuehl"/>
          <w:rtl/>
          <w:lang w:eastAsia="en-US"/>
        </w:rPr>
        <w:t xml:space="preserve"> 3(א);</w:t>
      </w:r>
    </w:p>
    <w:p w14:paraId="24C41E0D"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"מקום חניה פרטי" </w:t>
      </w:r>
      <w:r>
        <w:rPr>
          <w:rFonts w:cs="FrankRuehl" w:hint="cs"/>
          <w:rtl/>
          <w:lang w:eastAsia="en-US"/>
        </w:rPr>
        <w:t>–</w:t>
      </w:r>
      <w:r>
        <w:rPr>
          <w:rFonts w:cs="FrankRuehl"/>
          <w:rtl/>
          <w:lang w:eastAsia="en-US"/>
        </w:rPr>
        <w:t xml:space="preserve"> מקום חניה המתנהל בידי אדם </w:t>
      </w:r>
      <w:r>
        <w:rPr>
          <w:rFonts w:cs="FrankRuehl" w:hint="cs"/>
          <w:rtl/>
          <w:lang w:eastAsia="en-US"/>
        </w:rPr>
        <w:t>–</w:t>
      </w:r>
      <w:r>
        <w:rPr>
          <w:rFonts w:cs="FrankRuehl"/>
          <w:rtl/>
          <w:lang w:eastAsia="en-US"/>
        </w:rPr>
        <w:t xml:space="preserve"> פרט לעיריה, לשם הפקת רווחים;</w:t>
      </w:r>
    </w:p>
    <w:p w14:paraId="12C1963E"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"סדר</w:t>
      </w:r>
      <w:r>
        <w:rPr>
          <w:rFonts w:cs="FrankRuehl" w:hint="cs"/>
          <w:rtl/>
          <w:lang w:eastAsia="en-US"/>
        </w:rPr>
        <w:t>ן</w:t>
      </w:r>
      <w:r>
        <w:rPr>
          <w:rFonts w:cs="FrankRuehl"/>
          <w:rtl/>
          <w:lang w:eastAsia="en-US"/>
        </w:rPr>
        <w:t xml:space="preserve">" </w:t>
      </w:r>
      <w:r>
        <w:rPr>
          <w:rFonts w:cs="FrankRuehl" w:hint="cs"/>
          <w:rtl/>
          <w:lang w:eastAsia="en-US"/>
        </w:rPr>
        <w:t>–</w:t>
      </w:r>
      <w:r>
        <w:rPr>
          <w:rFonts w:cs="FrankRuehl"/>
          <w:rtl/>
          <w:lang w:eastAsia="en-US"/>
        </w:rPr>
        <w:t xml:space="preserve"> א</w:t>
      </w:r>
      <w:r>
        <w:rPr>
          <w:rFonts w:cs="FrankRuehl" w:hint="cs"/>
          <w:rtl/>
          <w:lang w:eastAsia="en-US"/>
        </w:rPr>
        <w:t>דם</w:t>
      </w:r>
      <w:r>
        <w:rPr>
          <w:rFonts w:cs="FrankRuehl"/>
          <w:rtl/>
          <w:lang w:eastAsia="en-US"/>
        </w:rPr>
        <w:t xml:space="preserve"> שראש העיריה מינהו בכתב לסדרן לענין חוק עזר זה;</w:t>
      </w:r>
    </w:p>
    <w:p w14:paraId="27AD80DF"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"העיריה" </w:t>
      </w:r>
      <w:r>
        <w:rPr>
          <w:rFonts w:cs="FrankRuehl" w:hint="cs"/>
          <w:rtl/>
          <w:lang w:eastAsia="en-US"/>
        </w:rPr>
        <w:t>–</w:t>
      </w:r>
      <w:r>
        <w:rPr>
          <w:rFonts w:cs="FrankRuehl"/>
          <w:rtl/>
          <w:lang w:eastAsia="en-US"/>
        </w:rPr>
        <w:t xml:space="preserve"> ע</w:t>
      </w:r>
      <w:r>
        <w:rPr>
          <w:rFonts w:cs="FrankRuehl" w:hint="cs"/>
          <w:rtl/>
          <w:lang w:eastAsia="en-US"/>
        </w:rPr>
        <w:t>י</w:t>
      </w:r>
      <w:r>
        <w:rPr>
          <w:rFonts w:cs="FrankRuehl"/>
          <w:rtl/>
          <w:lang w:eastAsia="en-US"/>
        </w:rPr>
        <w:t>רית חיפה;</w:t>
      </w:r>
    </w:p>
    <w:p w14:paraId="4635B544" w14:textId="77777777" w:rsidR="00BA7093" w:rsidRDefault="00BA7093" w:rsidP="003D2E79">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"רחוב" </w:t>
      </w:r>
      <w:r>
        <w:rPr>
          <w:rFonts w:cs="FrankRuehl" w:hint="cs"/>
          <w:rtl/>
          <w:lang w:eastAsia="en-US"/>
        </w:rPr>
        <w:t>–</w:t>
      </w:r>
      <w:r>
        <w:rPr>
          <w:rFonts w:cs="FrankRuehl"/>
          <w:rtl/>
          <w:lang w:eastAsia="en-US"/>
        </w:rPr>
        <w:t xml:space="preserve"> דרך כמשמעותה בפק</w:t>
      </w:r>
      <w:r w:rsidR="003D2E79">
        <w:rPr>
          <w:rFonts w:cs="FrankRuehl" w:hint="cs"/>
          <w:rtl/>
          <w:lang w:eastAsia="en-US"/>
        </w:rPr>
        <w:t>ו</w:t>
      </w:r>
      <w:r>
        <w:rPr>
          <w:rFonts w:cs="FrankRuehl"/>
          <w:rtl/>
          <w:lang w:eastAsia="en-US"/>
        </w:rPr>
        <w:t>דת התעבורה והנמצאת בתחום העיריה</w:t>
      </w:r>
      <w:r>
        <w:rPr>
          <w:rFonts w:cs="FrankRuehl" w:hint="cs"/>
          <w:rtl/>
          <w:lang w:eastAsia="en-US"/>
        </w:rPr>
        <w:t>,</w:t>
      </w:r>
      <w:r>
        <w:rPr>
          <w:rFonts w:cs="FrankRuehl"/>
          <w:rtl/>
          <w:lang w:eastAsia="en-US"/>
        </w:rPr>
        <w:t xml:space="preserve"> לרבות חלק מרחוב;</w:t>
      </w:r>
    </w:p>
    <w:p w14:paraId="1577CBC5"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"רכב" </w:t>
      </w:r>
      <w:r>
        <w:rPr>
          <w:rFonts w:cs="FrankRuehl" w:hint="cs"/>
          <w:rtl/>
          <w:lang w:eastAsia="en-US"/>
        </w:rPr>
        <w:t>–</w:t>
      </w:r>
      <w:r>
        <w:rPr>
          <w:rFonts w:cs="FrankRuehl"/>
          <w:rtl/>
          <w:lang w:eastAsia="en-US"/>
        </w:rPr>
        <w:t xml:space="preserve"> </w:t>
      </w:r>
      <w:r>
        <w:rPr>
          <w:rFonts w:cs="FrankRuehl" w:hint="cs"/>
          <w:rtl/>
          <w:lang w:eastAsia="en-US"/>
        </w:rPr>
        <w:t>כמש</w:t>
      </w:r>
      <w:r>
        <w:rPr>
          <w:rFonts w:cs="FrankRuehl"/>
          <w:rtl/>
          <w:lang w:eastAsia="en-US"/>
        </w:rPr>
        <w:t>מעותו בפקודת התעבורה, למעט אופניים;</w:t>
      </w:r>
    </w:p>
    <w:p w14:paraId="2FD104C8"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"רכב פרטי" ו"רכב ציבורי" </w:t>
      </w:r>
      <w:r w:rsidR="00904758">
        <w:rPr>
          <w:rFonts w:cs="FrankRuehl"/>
          <w:rtl/>
          <w:lang w:eastAsia="en-US"/>
        </w:rPr>
        <w:t>–</w:t>
      </w:r>
      <w:r>
        <w:rPr>
          <w:rFonts w:cs="FrankRuehl"/>
          <w:rtl/>
          <w:lang w:eastAsia="en-US"/>
        </w:rPr>
        <w:t xml:space="preserve"> כמשמעותם בפקודת התעבורה</w:t>
      </w:r>
      <w:r>
        <w:rPr>
          <w:rFonts w:cs="FrankRuehl" w:hint="cs"/>
          <w:rtl/>
          <w:lang w:eastAsia="en-US"/>
        </w:rPr>
        <w:t>;</w:t>
      </w:r>
    </w:p>
    <w:p w14:paraId="00B139B0"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"רשות רישוי" </w:t>
      </w:r>
      <w:r>
        <w:rPr>
          <w:rFonts w:cs="FrankRuehl" w:hint="cs"/>
          <w:rtl/>
          <w:lang w:eastAsia="en-US"/>
        </w:rPr>
        <w:t>–</w:t>
      </w:r>
      <w:r>
        <w:rPr>
          <w:rFonts w:cs="FrankRuehl"/>
          <w:rtl/>
          <w:lang w:eastAsia="en-US"/>
        </w:rPr>
        <w:t xml:space="preserve"> </w:t>
      </w:r>
      <w:r>
        <w:rPr>
          <w:rFonts w:cs="FrankRuehl" w:hint="cs"/>
          <w:rtl/>
          <w:lang w:eastAsia="en-US"/>
        </w:rPr>
        <w:t>מוסד</w:t>
      </w:r>
      <w:r>
        <w:rPr>
          <w:rFonts w:cs="FrankRuehl"/>
          <w:rtl/>
          <w:lang w:eastAsia="en-US"/>
        </w:rPr>
        <w:t xml:space="preserve"> </w:t>
      </w:r>
      <w:r>
        <w:rPr>
          <w:rFonts w:cs="FrankRuehl" w:hint="cs"/>
          <w:rtl/>
          <w:lang w:eastAsia="en-US"/>
        </w:rPr>
        <w:t xml:space="preserve">תכנון </w:t>
      </w:r>
      <w:r>
        <w:rPr>
          <w:rFonts w:cs="FrankRuehl"/>
          <w:rtl/>
          <w:lang w:eastAsia="en-US"/>
        </w:rPr>
        <w:t>כמשמעותו ב</w:t>
      </w:r>
      <w:r>
        <w:rPr>
          <w:rFonts w:cs="FrankRuehl" w:hint="cs"/>
          <w:rtl/>
          <w:lang w:eastAsia="en-US"/>
        </w:rPr>
        <w:t>ח</w:t>
      </w:r>
      <w:r>
        <w:rPr>
          <w:rFonts w:cs="FrankRuehl"/>
          <w:rtl/>
          <w:lang w:eastAsia="en-US"/>
        </w:rPr>
        <w:t xml:space="preserve">וק </w:t>
      </w:r>
      <w:r>
        <w:rPr>
          <w:rFonts w:cs="FrankRuehl" w:hint="cs"/>
          <w:rtl/>
          <w:lang w:eastAsia="en-US"/>
        </w:rPr>
        <w:t>התכנון</w:t>
      </w:r>
      <w:r>
        <w:rPr>
          <w:rFonts w:cs="FrankRuehl"/>
          <w:rtl/>
          <w:lang w:eastAsia="en-US"/>
        </w:rPr>
        <w:t xml:space="preserve"> והבניה, התשכ"</w:t>
      </w:r>
      <w:r>
        <w:rPr>
          <w:rFonts w:cs="FrankRuehl" w:hint="cs"/>
          <w:rtl/>
          <w:lang w:eastAsia="en-US"/>
        </w:rPr>
        <w:t>ה-1965</w:t>
      </w:r>
      <w:r>
        <w:rPr>
          <w:rFonts w:cs="FrankRuehl"/>
          <w:rtl/>
          <w:lang w:eastAsia="en-US"/>
        </w:rPr>
        <w:t>, או רשות</w:t>
      </w:r>
      <w:r>
        <w:rPr>
          <w:rFonts w:cs="FrankRuehl" w:hint="cs"/>
          <w:rtl/>
          <w:lang w:eastAsia="en-US"/>
        </w:rPr>
        <w:t xml:space="preserve"> </w:t>
      </w:r>
      <w:r>
        <w:rPr>
          <w:rFonts w:cs="FrankRuehl"/>
          <w:rtl/>
          <w:lang w:eastAsia="en-US"/>
        </w:rPr>
        <w:t>ריש</w:t>
      </w:r>
      <w:r>
        <w:rPr>
          <w:rFonts w:cs="FrankRuehl" w:hint="cs"/>
          <w:rtl/>
          <w:lang w:eastAsia="en-US"/>
        </w:rPr>
        <w:t>וי</w:t>
      </w:r>
      <w:r>
        <w:rPr>
          <w:rFonts w:cs="FrankRuehl"/>
          <w:rtl/>
          <w:lang w:eastAsia="en-US"/>
        </w:rPr>
        <w:t xml:space="preserve"> לפי </w:t>
      </w:r>
      <w:r>
        <w:rPr>
          <w:rFonts w:cs="FrankRuehl" w:hint="cs"/>
          <w:rtl/>
          <w:lang w:eastAsia="en-US"/>
        </w:rPr>
        <w:t>חוק</w:t>
      </w:r>
      <w:r>
        <w:rPr>
          <w:rFonts w:cs="FrankRuehl"/>
          <w:rtl/>
          <w:lang w:eastAsia="en-US"/>
        </w:rPr>
        <w:t xml:space="preserve"> רישוי עסקים, </w:t>
      </w:r>
      <w:r>
        <w:rPr>
          <w:rFonts w:cs="FrankRuehl" w:hint="cs"/>
          <w:rtl/>
          <w:lang w:eastAsia="en-US"/>
        </w:rPr>
        <w:t>ה</w:t>
      </w:r>
      <w:r>
        <w:rPr>
          <w:rFonts w:cs="FrankRuehl"/>
          <w:rtl/>
          <w:lang w:eastAsia="en-US"/>
        </w:rPr>
        <w:t>תשכ"ח</w:t>
      </w:r>
      <w:r>
        <w:rPr>
          <w:rFonts w:cs="FrankRuehl" w:hint="cs"/>
          <w:rtl/>
          <w:lang w:eastAsia="en-US"/>
        </w:rPr>
        <w:t>-</w:t>
      </w:r>
      <w:r>
        <w:rPr>
          <w:rFonts w:cs="FrankRuehl"/>
          <w:rtl/>
          <w:lang w:eastAsia="en-US"/>
        </w:rPr>
        <w:t>1968;</w:t>
      </w:r>
    </w:p>
    <w:p w14:paraId="29FEBDED" w14:textId="77777777" w:rsidR="00BA7093" w:rsidRDefault="00BA7093" w:rsidP="00904758">
      <w:pPr>
        <w:pStyle w:val="P00"/>
        <w:spacing w:before="72"/>
        <w:ind w:left="0" w:right="1134"/>
        <w:rPr>
          <w:rStyle w:val="big-number"/>
          <w:rFonts w:hint="cs"/>
          <w:rtl/>
        </w:rPr>
      </w:pPr>
      <w:r>
        <w:rPr>
          <w:rFonts w:cs="FrankRuehl" w:hint="cs"/>
          <w:rtl/>
          <w:lang w:eastAsia="en-US"/>
        </w:rPr>
        <w:tab/>
      </w:r>
      <w:r>
        <w:rPr>
          <w:rFonts w:cs="FrankRuehl"/>
          <w:rtl/>
          <w:lang w:eastAsia="en-US"/>
        </w:rPr>
        <w:t xml:space="preserve">"תמרור" </w:t>
      </w:r>
      <w:r w:rsidR="00904758">
        <w:rPr>
          <w:rFonts w:cs="FrankRuehl"/>
          <w:rtl/>
          <w:lang w:eastAsia="en-US"/>
        </w:rPr>
        <w:t>–</w:t>
      </w:r>
      <w:r>
        <w:rPr>
          <w:rFonts w:cs="FrankRuehl"/>
          <w:rtl/>
          <w:lang w:eastAsia="en-US"/>
        </w:rPr>
        <w:t xml:space="preserve"> כמשמעותו בתקנות ה</w:t>
      </w:r>
      <w:r w:rsidR="00904758">
        <w:rPr>
          <w:rFonts w:cs="FrankRuehl" w:hint="cs"/>
          <w:rtl/>
          <w:lang w:eastAsia="en-US"/>
        </w:rPr>
        <w:t>ת</w:t>
      </w:r>
      <w:r>
        <w:rPr>
          <w:rFonts w:cs="FrankRuehl"/>
          <w:rtl/>
          <w:lang w:eastAsia="en-US"/>
        </w:rPr>
        <w:t>עבור</w:t>
      </w:r>
      <w:r>
        <w:rPr>
          <w:rFonts w:cs="FrankRuehl" w:hint="cs"/>
          <w:rtl/>
          <w:lang w:eastAsia="en-US"/>
        </w:rPr>
        <w:t>ה.</w:t>
      </w:r>
    </w:p>
    <w:p w14:paraId="2CC8EE4A" w14:textId="77777777" w:rsidR="00BA7093" w:rsidRDefault="00BA7093" w:rsidP="00180C81">
      <w:pPr>
        <w:pStyle w:val="P00"/>
        <w:spacing w:before="72"/>
        <w:ind w:left="0" w:right="1134"/>
        <w:rPr>
          <w:rFonts w:cs="FrankRuehl" w:hint="cs"/>
          <w:rtl/>
          <w:lang w:eastAsia="en-US"/>
        </w:rPr>
      </w:pPr>
      <w:bookmarkStart w:id="1" w:name="Seif2"/>
      <w:bookmarkEnd w:id="1"/>
      <w:r>
        <w:rPr>
          <w:lang w:val="he-IL"/>
        </w:rPr>
        <w:pict w14:anchorId="747CB913">
          <v:rect id="_x0000_s1027" style="position:absolute;left:0;text-align:left;margin-left:464.5pt;margin-top:8.05pt;width:75.05pt;height:20.4pt;z-index:251636224" o:allowincell="f" filled="f" stroked="f" strokecolor="lime" strokeweight=".25pt">
            <v:textbox style="mso-next-textbox:#_x0000_s1027" inset="0,0,0,0">
              <w:txbxContent>
                <w:p w14:paraId="08D601F8" w14:textId="77777777" w:rsidR="00BA7093" w:rsidRDefault="00BA7093" w:rsidP="004C740D">
                  <w:pPr>
                    <w:spacing w:line="160" w:lineRule="exact"/>
                    <w:jc w:val="left"/>
                    <w:rPr>
                      <w:rFonts w:cs="Miriam" w:hint="cs"/>
                      <w:sz w:val="18"/>
                      <w:szCs w:val="18"/>
                      <w:rtl/>
                    </w:rPr>
                  </w:pPr>
                  <w:r>
                    <w:rPr>
                      <w:rFonts w:cs="Miriam" w:hint="cs"/>
                      <w:sz w:val="18"/>
                      <w:szCs w:val="18"/>
                      <w:rtl/>
                    </w:rPr>
                    <w:t>סמכות להסדיר</w:t>
                  </w:r>
                  <w:r w:rsidR="004C740D">
                    <w:rPr>
                      <w:rFonts w:cs="Miriam" w:hint="cs"/>
                      <w:sz w:val="18"/>
                      <w:szCs w:val="18"/>
                      <w:rtl/>
                    </w:rPr>
                    <w:t xml:space="preserve"> </w:t>
                  </w:r>
                  <w:r>
                    <w:rPr>
                      <w:rFonts w:cs="Miriam" w:hint="cs"/>
                      <w:sz w:val="18"/>
                      <w:szCs w:val="18"/>
                      <w:rtl/>
                    </w:rPr>
                    <w:t>חנית רכב</w:t>
                  </w:r>
                </w:p>
              </w:txbxContent>
            </v:textbox>
            <w10:anchorlock/>
          </v:rect>
        </w:pict>
      </w:r>
      <w:r>
        <w:rPr>
          <w:rStyle w:val="big-number"/>
          <w:rFonts w:cs="Miriam"/>
          <w:rtl/>
        </w:rPr>
        <w:t>2.</w:t>
      </w:r>
      <w:r>
        <w:rPr>
          <w:rStyle w:val="big-number"/>
          <w:rFonts w:cs="Miriam"/>
          <w:rtl/>
        </w:rPr>
        <w:tab/>
      </w:r>
      <w:r>
        <w:rPr>
          <w:rFonts w:cs="FrankRuehl" w:hint="cs"/>
          <w:rtl/>
          <w:lang w:eastAsia="en-US"/>
        </w:rPr>
        <w:t>(א)</w:t>
      </w:r>
      <w:r>
        <w:rPr>
          <w:rFonts w:cs="FrankRuehl" w:hint="cs"/>
          <w:rtl/>
          <w:lang w:eastAsia="en-US"/>
        </w:rPr>
        <w:tab/>
        <w:t>ר</w:t>
      </w:r>
      <w:r>
        <w:rPr>
          <w:rFonts w:cs="FrankRuehl"/>
          <w:rtl/>
          <w:lang w:eastAsia="en-US"/>
        </w:rPr>
        <w:t xml:space="preserve">אש העיריה </w:t>
      </w:r>
      <w:r>
        <w:rPr>
          <w:rFonts w:cs="FrankRuehl" w:hint="cs"/>
          <w:rtl/>
          <w:lang w:eastAsia="en-US"/>
        </w:rPr>
        <w:t>רש</w:t>
      </w:r>
      <w:r>
        <w:rPr>
          <w:rFonts w:cs="FrankRuehl"/>
          <w:rtl/>
          <w:lang w:eastAsia="en-US"/>
        </w:rPr>
        <w:t>אי בהסכמת המפקה על התעבורה ולאחר התייעצות עם מ</w:t>
      </w:r>
      <w:r>
        <w:rPr>
          <w:rFonts w:cs="FrankRuehl" w:hint="cs"/>
          <w:rtl/>
          <w:lang w:eastAsia="en-US"/>
        </w:rPr>
        <w:t>פ</w:t>
      </w:r>
      <w:r>
        <w:rPr>
          <w:rFonts w:cs="FrankRuehl"/>
          <w:rtl/>
          <w:lang w:eastAsia="en-US"/>
        </w:rPr>
        <w:t xml:space="preserve">קד </w:t>
      </w:r>
      <w:r>
        <w:rPr>
          <w:rFonts w:cs="FrankRuehl" w:hint="cs"/>
          <w:rtl/>
          <w:lang w:eastAsia="en-US"/>
        </w:rPr>
        <w:t>ה</w:t>
      </w:r>
      <w:r>
        <w:rPr>
          <w:rFonts w:cs="FrankRuehl"/>
          <w:rtl/>
          <w:lang w:eastAsia="en-US"/>
        </w:rPr>
        <w:t>מש</w:t>
      </w:r>
      <w:r>
        <w:rPr>
          <w:rFonts w:cs="FrankRuehl" w:hint="cs"/>
          <w:rtl/>
          <w:lang w:eastAsia="en-US"/>
        </w:rPr>
        <w:t>טר</w:t>
      </w:r>
      <w:r>
        <w:rPr>
          <w:rFonts w:cs="FrankRuehl"/>
          <w:rtl/>
          <w:lang w:eastAsia="en-US"/>
        </w:rPr>
        <w:t>ה, לאסור, להגביל ולהסדיר א</w:t>
      </w:r>
      <w:r>
        <w:rPr>
          <w:rFonts w:cs="FrankRuehl" w:hint="cs"/>
          <w:rtl/>
          <w:lang w:eastAsia="en-US"/>
        </w:rPr>
        <w:t>ת</w:t>
      </w:r>
      <w:r>
        <w:rPr>
          <w:rFonts w:cs="FrankRuehl"/>
          <w:rtl/>
          <w:lang w:eastAsia="en-US"/>
        </w:rPr>
        <w:t xml:space="preserve"> העמדתו של רכב או סוג מסויים של רכב</w:t>
      </w:r>
      <w:r>
        <w:rPr>
          <w:rFonts w:cs="FrankRuehl" w:hint="cs"/>
          <w:rtl/>
          <w:lang w:eastAsia="en-US"/>
        </w:rPr>
        <w:t xml:space="preserve"> </w:t>
      </w:r>
      <w:r>
        <w:rPr>
          <w:rFonts w:cs="FrankRuehl"/>
          <w:rtl/>
          <w:lang w:eastAsia="en-US"/>
        </w:rPr>
        <w:t>וכן לקבוע אזור כמקום חניה שבו מותרת ה</w:t>
      </w:r>
      <w:r>
        <w:rPr>
          <w:rFonts w:cs="FrankRuehl" w:hint="cs"/>
          <w:rtl/>
          <w:lang w:eastAsia="en-US"/>
        </w:rPr>
        <w:t>ח</w:t>
      </w:r>
      <w:r>
        <w:rPr>
          <w:rFonts w:cs="FrankRuehl"/>
          <w:rtl/>
          <w:lang w:eastAsia="en-US"/>
        </w:rPr>
        <w:t>ני</w:t>
      </w:r>
      <w:r>
        <w:rPr>
          <w:rFonts w:cs="FrankRuehl" w:hint="cs"/>
          <w:rtl/>
          <w:lang w:eastAsia="en-US"/>
        </w:rPr>
        <w:t>ה</w:t>
      </w:r>
      <w:r>
        <w:rPr>
          <w:rFonts w:cs="FrankRuehl"/>
          <w:rtl/>
          <w:lang w:eastAsia="en-US"/>
        </w:rPr>
        <w:t xml:space="preserve"> לרכב מסויים או לסוג מסויים של רכב</w:t>
      </w:r>
      <w:r>
        <w:rPr>
          <w:rFonts w:cs="FrankRuehl" w:hint="cs"/>
          <w:rtl/>
          <w:lang w:eastAsia="en-US"/>
        </w:rPr>
        <w:t xml:space="preserve"> </w:t>
      </w:r>
      <w:r>
        <w:rPr>
          <w:rFonts w:cs="FrankRuehl"/>
          <w:rtl/>
          <w:lang w:eastAsia="en-US"/>
        </w:rPr>
        <w:t>בלבד, לקבוע א</w:t>
      </w:r>
      <w:r w:rsidR="00180C81">
        <w:rPr>
          <w:rFonts w:cs="FrankRuehl" w:hint="cs"/>
          <w:rtl/>
          <w:lang w:eastAsia="en-US"/>
        </w:rPr>
        <w:t>ת</w:t>
      </w:r>
      <w:r>
        <w:rPr>
          <w:rFonts w:cs="FrankRuehl"/>
          <w:rtl/>
          <w:lang w:eastAsia="en-US"/>
        </w:rPr>
        <w:t xml:space="preserve"> הימים, השעות והתקופות שבהם מותר</w:t>
      </w:r>
      <w:r>
        <w:rPr>
          <w:rFonts w:cs="FrankRuehl" w:hint="cs"/>
          <w:rtl/>
          <w:lang w:eastAsia="en-US"/>
        </w:rPr>
        <w:t>ת</w:t>
      </w:r>
      <w:r>
        <w:rPr>
          <w:rFonts w:cs="FrankRuehl"/>
          <w:rtl/>
          <w:lang w:eastAsia="en-US"/>
        </w:rPr>
        <w:t xml:space="preserve"> החניה ואת מספר כלי הר</w:t>
      </w:r>
      <w:r>
        <w:rPr>
          <w:rFonts w:cs="FrankRuehl" w:hint="cs"/>
          <w:rtl/>
          <w:lang w:eastAsia="en-US"/>
        </w:rPr>
        <w:t>כ</w:t>
      </w:r>
      <w:r>
        <w:rPr>
          <w:rFonts w:cs="FrankRuehl"/>
          <w:rtl/>
          <w:lang w:eastAsia="en-US"/>
        </w:rPr>
        <w:t>ב</w:t>
      </w:r>
      <w:r>
        <w:rPr>
          <w:rFonts w:cs="FrankRuehl" w:hint="cs"/>
          <w:rtl/>
          <w:lang w:eastAsia="en-US"/>
        </w:rPr>
        <w:t xml:space="preserve"> </w:t>
      </w:r>
      <w:r>
        <w:rPr>
          <w:rFonts w:cs="FrankRuehl"/>
          <w:rtl/>
          <w:lang w:eastAsia="en-US"/>
        </w:rPr>
        <w:t>שמותר להחנות בעת ובעונה אחת באותו המקום.</w:t>
      </w:r>
    </w:p>
    <w:p w14:paraId="336A4CE9" w14:textId="77777777" w:rsidR="00BA7093" w:rsidRDefault="00BA7093">
      <w:pPr>
        <w:pStyle w:val="P00"/>
        <w:spacing w:before="72"/>
        <w:ind w:left="0" w:right="1134"/>
        <w:rPr>
          <w:rFonts w:cs="FrankRuehl" w:hint="cs"/>
          <w:rtl/>
          <w:lang w:val="he-IL"/>
        </w:rPr>
      </w:pPr>
      <w:r>
        <w:rPr>
          <w:rFonts w:cs="FrankRuehl" w:hint="cs"/>
          <w:rtl/>
          <w:lang w:eastAsia="en-US"/>
        </w:rPr>
        <w:tab/>
      </w:r>
      <w:r>
        <w:rPr>
          <w:rFonts w:cs="FrankRuehl"/>
          <w:rtl/>
          <w:lang w:eastAsia="en-US"/>
        </w:rPr>
        <w:t>(</w:t>
      </w:r>
      <w:r>
        <w:rPr>
          <w:rFonts w:cs="FrankRuehl" w:hint="cs"/>
          <w:rtl/>
          <w:lang w:eastAsia="en-US"/>
        </w:rPr>
        <w:t>ב</w:t>
      </w:r>
      <w:r>
        <w:rPr>
          <w:rFonts w:cs="FrankRuehl"/>
          <w:rtl/>
          <w:lang w:eastAsia="en-US"/>
        </w:rPr>
        <w:t>)</w:t>
      </w:r>
      <w:r>
        <w:rPr>
          <w:rFonts w:cs="FrankRuehl" w:hint="cs"/>
          <w:rtl/>
          <w:lang w:eastAsia="en-US"/>
        </w:rPr>
        <w:tab/>
      </w:r>
      <w:r>
        <w:rPr>
          <w:rFonts w:cs="FrankRuehl"/>
          <w:rtl/>
          <w:lang w:eastAsia="en-US"/>
        </w:rPr>
        <w:t>ראש העיריה רשאי, לאחר התיעצות עם המפקח על התעבורה ועם מפקד</w:t>
      </w:r>
      <w:r>
        <w:rPr>
          <w:rFonts w:cs="FrankRuehl" w:hint="cs"/>
          <w:rtl/>
          <w:lang w:eastAsia="en-US"/>
        </w:rPr>
        <w:t xml:space="preserve"> </w:t>
      </w:r>
      <w:r>
        <w:rPr>
          <w:rFonts w:cs="FrankRuehl"/>
          <w:rtl/>
          <w:lang w:eastAsia="en-US"/>
        </w:rPr>
        <w:t xml:space="preserve">המשטרה, לקבוע חלק ממדרכה ברחוב כמיועד לחניה על </w:t>
      </w:r>
      <w:r>
        <w:rPr>
          <w:rFonts w:cs="FrankRuehl" w:hint="cs"/>
          <w:rtl/>
          <w:lang w:eastAsia="en-US"/>
        </w:rPr>
        <w:t>ה</w:t>
      </w:r>
      <w:r>
        <w:rPr>
          <w:rFonts w:cs="FrankRuehl"/>
          <w:rtl/>
          <w:lang w:eastAsia="en-US"/>
        </w:rPr>
        <w:t>מדרכה או ע</w:t>
      </w:r>
      <w:r>
        <w:rPr>
          <w:rFonts w:cs="FrankRuehl" w:hint="cs"/>
          <w:rtl/>
          <w:lang w:eastAsia="en-US"/>
        </w:rPr>
        <w:t xml:space="preserve">ל </w:t>
      </w:r>
      <w:r>
        <w:rPr>
          <w:rFonts w:cs="FrankRuehl"/>
          <w:rtl/>
          <w:lang w:eastAsia="en-US"/>
        </w:rPr>
        <w:t>חלק ממנה ובלבד</w:t>
      </w:r>
      <w:r>
        <w:rPr>
          <w:rFonts w:cs="FrankRuehl" w:hint="cs"/>
          <w:rtl/>
          <w:lang w:eastAsia="en-US"/>
        </w:rPr>
        <w:t xml:space="preserve"> </w:t>
      </w:r>
      <w:r>
        <w:rPr>
          <w:rFonts w:cs="FrankRuehl"/>
          <w:rtl/>
          <w:lang w:eastAsia="en-US"/>
        </w:rPr>
        <w:t>שניתן באותה מדרכה מעבר סביר להולכי רגל ולעגלות ילדים</w:t>
      </w:r>
      <w:r>
        <w:rPr>
          <w:rFonts w:cs="FrankRuehl"/>
          <w:rtl/>
          <w:lang w:val="he-IL"/>
        </w:rPr>
        <w:t xml:space="preserve">. </w:t>
      </w:r>
    </w:p>
    <w:p w14:paraId="1015556F" w14:textId="77777777" w:rsidR="00BA7093" w:rsidRDefault="00BA7093" w:rsidP="003D4588">
      <w:pPr>
        <w:pStyle w:val="P00"/>
        <w:spacing w:before="72"/>
        <w:ind w:left="0" w:right="1134"/>
        <w:rPr>
          <w:rFonts w:cs="FrankRuehl" w:hint="cs"/>
          <w:rtl/>
          <w:lang w:eastAsia="en-US"/>
        </w:rPr>
      </w:pPr>
      <w:bookmarkStart w:id="2" w:name="Seif3"/>
      <w:bookmarkEnd w:id="2"/>
      <w:r>
        <w:rPr>
          <w:lang w:val="he-IL"/>
        </w:rPr>
        <w:pict w14:anchorId="6FD50B68">
          <v:rect id="_x0000_s1028" style="position:absolute;left:0;text-align:left;margin-left:464.5pt;margin-top:8.05pt;width:75.05pt;height:16pt;z-index:251637248" o:allowincell="f" filled="f" stroked="f" strokecolor="lime" strokeweight=".25pt">
            <v:textbox style="mso-next-textbox:#_x0000_s1028" inset="0,0,0,0">
              <w:txbxContent>
                <w:p w14:paraId="0FA84219" w14:textId="77777777" w:rsidR="00BA7093" w:rsidRDefault="00BA7093" w:rsidP="004C740D">
                  <w:pPr>
                    <w:spacing w:line="160" w:lineRule="exact"/>
                    <w:jc w:val="left"/>
                    <w:rPr>
                      <w:rFonts w:cs="Miriam" w:hint="cs"/>
                      <w:noProof/>
                      <w:sz w:val="18"/>
                      <w:szCs w:val="18"/>
                      <w:rtl/>
                    </w:rPr>
                  </w:pPr>
                  <w:r>
                    <w:rPr>
                      <w:rFonts w:cs="Miriam" w:hint="cs"/>
                      <w:sz w:val="18"/>
                      <w:szCs w:val="18"/>
                      <w:rtl/>
                    </w:rPr>
                    <w:t>מקום חניה</w:t>
                  </w:r>
                  <w:r w:rsidR="004C740D">
                    <w:rPr>
                      <w:rFonts w:cs="Miriam" w:hint="cs"/>
                      <w:sz w:val="18"/>
                      <w:szCs w:val="18"/>
                      <w:rtl/>
                    </w:rPr>
                    <w:t xml:space="preserve"> </w:t>
                  </w:r>
                  <w:r>
                    <w:rPr>
                      <w:rFonts w:cs="Miriam" w:hint="cs"/>
                      <w:sz w:val="18"/>
                      <w:szCs w:val="18"/>
                      <w:rtl/>
                    </w:rPr>
                    <w:t>מוסדר</w:t>
                  </w:r>
                </w:p>
              </w:txbxContent>
            </v:textbox>
            <w10:anchorlock/>
          </v:rect>
        </w:pict>
      </w:r>
      <w:r>
        <w:rPr>
          <w:rStyle w:val="big-number"/>
          <w:rFonts w:cs="Miriam"/>
          <w:rtl/>
        </w:rPr>
        <w:t>3.</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ראש העי</w:t>
      </w:r>
      <w:r w:rsidR="003D4588">
        <w:rPr>
          <w:rFonts w:cs="FrankRuehl" w:hint="cs"/>
          <w:rtl/>
          <w:lang w:eastAsia="en-US"/>
        </w:rPr>
        <w:t>ר</w:t>
      </w:r>
      <w:r>
        <w:rPr>
          <w:rFonts w:cs="FrankRuehl"/>
          <w:rtl/>
          <w:lang w:eastAsia="en-US"/>
        </w:rPr>
        <w:t xml:space="preserve">יה רשאי לקבוע, אזור כמקום חניה מוסדר ולהסדיר את החניה בו ידי סדרן או באמצעות כרטיסי </w:t>
      </w:r>
      <w:r>
        <w:rPr>
          <w:rFonts w:cs="FrankRuehl" w:hint="cs"/>
          <w:rtl/>
          <w:lang w:eastAsia="en-US"/>
        </w:rPr>
        <w:t>ח</w:t>
      </w:r>
      <w:r>
        <w:rPr>
          <w:rFonts w:cs="FrankRuehl"/>
          <w:rtl/>
          <w:lang w:eastAsia="en-US"/>
        </w:rPr>
        <w:t>ניה.</w:t>
      </w:r>
    </w:p>
    <w:p w14:paraId="1D7B49CC"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סודרה החניה על ידי סדרן, חייב אדם להעמיד רכב במקום ה</w:t>
      </w:r>
      <w:r>
        <w:rPr>
          <w:rFonts w:cs="FrankRuehl" w:hint="cs"/>
          <w:rtl/>
          <w:lang w:eastAsia="en-US"/>
        </w:rPr>
        <w:t>ח</w:t>
      </w:r>
      <w:r>
        <w:rPr>
          <w:rFonts w:cs="FrankRuehl"/>
          <w:rtl/>
          <w:lang w:eastAsia="en-US"/>
        </w:rPr>
        <w:t>ניה, לציית</w:t>
      </w:r>
      <w:r>
        <w:rPr>
          <w:rFonts w:cs="FrankRuehl" w:hint="cs"/>
          <w:rtl/>
          <w:lang w:eastAsia="en-US"/>
        </w:rPr>
        <w:t xml:space="preserve"> </w:t>
      </w:r>
      <w:r>
        <w:rPr>
          <w:rFonts w:cs="FrankRuehl"/>
          <w:rtl/>
          <w:lang w:eastAsia="en-US"/>
        </w:rPr>
        <w:t>להוראות הסדר</w:t>
      </w:r>
      <w:r>
        <w:rPr>
          <w:rFonts w:cs="FrankRuehl" w:hint="cs"/>
          <w:rtl/>
          <w:lang w:eastAsia="en-US"/>
        </w:rPr>
        <w:t>ן</w:t>
      </w:r>
      <w:r>
        <w:rPr>
          <w:rFonts w:cs="FrankRuehl"/>
          <w:rtl/>
          <w:lang w:eastAsia="en-US"/>
        </w:rPr>
        <w:t xml:space="preserve"> בכל ענין </w:t>
      </w:r>
      <w:r>
        <w:rPr>
          <w:rFonts w:cs="FrankRuehl" w:hint="cs"/>
          <w:rtl/>
          <w:lang w:eastAsia="en-US"/>
        </w:rPr>
        <w:t>ה</w:t>
      </w:r>
      <w:r>
        <w:rPr>
          <w:rFonts w:cs="FrankRuehl"/>
          <w:rtl/>
          <w:lang w:eastAsia="en-US"/>
        </w:rPr>
        <w:t>קשור בח</w:t>
      </w:r>
      <w:r>
        <w:rPr>
          <w:rFonts w:cs="FrankRuehl" w:hint="cs"/>
          <w:rtl/>
          <w:lang w:eastAsia="en-US"/>
        </w:rPr>
        <w:t>נ</w:t>
      </w:r>
      <w:r>
        <w:rPr>
          <w:rFonts w:cs="FrankRuehl"/>
          <w:rtl/>
          <w:lang w:eastAsia="en-US"/>
        </w:rPr>
        <w:t xml:space="preserve">יה ולענין תשלום אגרת הסדר </w:t>
      </w:r>
      <w:r>
        <w:rPr>
          <w:rFonts w:cs="FrankRuehl" w:hint="cs"/>
          <w:rtl/>
          <w:lang w:eastAsia="en-US"/>
        </w:rPr>
        <w:t>ח</w:t>
      </w:r>
      <w:r>
        <w:rPr>
          <w:rFonts w:cs="FrankRuehl"/>
          <w:rtl/>
          <w:lang w:eastAsia="en-US"/>
        </w:rPr>
        <w:t>ניה, כאמור בתוספת</w:t>
      </w:r>
      <w:r>
        <w:rPr>
          <w:rFonts w:cs="FrankRuehl" w:hint="cs"/>
          <w:rtl/>
          <w:lang w:eastAsia="en-US"/>
        </w:rPr>
        <w:t xml:space="preserve"> </w:t>
      </w:r>
      <w:r>
        <w:rPr>
          <w:rFonts w:cs="FrankRuehl"/>
          <w:rtl/>
          <w:lang w:eastAsia="en-US"/>
        </w:rPr>
        <w:t>השניה.</w:t>
      </w:r>
    </w:p>
    <w:p w14:paraId="1DCAD75D"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נקבע מקום חניה מוסדר, רשאי ראש העיריה לסמנו בתמרור בהתאם להודעת</w:t>
      </w:r>
      <w:r>
        <w:rPr>
          <w:rFonts w:cs="FrankRuehl" w:hint="cs"/>
          <w:rtl/>
          <w:lang w:eastAsia="en-US"/>
        </w:rPr>
        <w:t xml:space="preserve"> </w:t>
      </w:r>
      <w:r>
        <w:rPr>
          <w:rFonts w:cs="FrankRuehl"/>
          <w:rtl/>
          <w:lang w:eastAsia="en-US"/>
        </w:rPr>
        <w:t>התעבו</w:t>
      </w:r>
      <w:r>
        <w:rPr>
          <w:rFonts w:cs="FrankRuehl" w:hint="cs"/>
          <w:rtl/>
          <w:lang w:eastAsia="en-US"/>
        </w:rPr>
        <w:t>ר</w:t>
      </w:r>
      <w:r>
        <w:rPr>
          <w:rFonts w:cs="FrankRuehl"/>
          <w:rtl/>
          <w:lang w:eastAsia="en-US"/>
        </w:rPr>
        <w:t>ה, או בתמרור אח</w:t>
      </w:r>
      <w:r>
        <w:rPr>
          <w:rFonts w:cs="FrankRuehl" w:hint="cs"/>
          <w:rtl/>
          <w:lang w:eastAsia="en-US"/>
        </w:rPr>
        <w:t>ר</w:t>
      </w:r>
      <w:r>
        <w:rPr>
          <w:rFonts w:cs="FrankRuehl"/>
          <w:rtl/>
          <w:lang w:eastAsia="en-US"/>
        </w:rPr>
        <w:t xml:space="preserve"> המיועד לכך על-פי פקודת התעבורה או התקנות שלפיה.</w:t>
      </w:r>
    </w:p>
    <w:p w14:paraId="09B4C81E"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סודרה ה</w:t>
      </w:r>
      <w:r>
        <w:rPr>
          <w:rFonts w:cs="FrankRuehl" w:hint="cs"/>
          <w:rtl/>
          <w:lang w:eastAsia="en-US"/>
        </w:rPr>
        <w:t>ח</w:t>
      </w:r>
      <w:r>
        <w:rPr>
          <w:rFonts w:cs="FrankRuehl"/>
          <w:rtl/>
          <w:lang w:eastAsia="en-US"/>
        </w:rPr>
        <w:t>ניה באמצעות כרטיסי חניה, חייב אדם המעמיד רכב במקום</w:t>
      </w:r>
      <w:r>
        <w:rPr>
          <w:rFonts w:cs="FrankRuehl" w:hint="cs"/>
          <w:rtl/>
          <w:lang w:eastAsia="en-US"/>
        </w:rPr>
        <w:t xml:space="preserve"> </w:t>
      </w:r>
      <w:r>
        <w:rPr>
          <w:rFonts w:cs="FrankRuehl"/>
          <w:rtl/>
          <w:lang w:eastAsia="en-US"/>
        </w:rPr>
        <w:t xml:space="preserve">חניה מוסדר </w:t>
      </w:r>
      <w:r>
        <w:rPr>
          <w:rFonts w:cs="FrankRuehl" w:hint="cs"/>
          <w:rtl/>
          <w:lang w:eastAsia="en-US"/>
        </w:rPr>
        <w:t>–</w:t>
      </w:r>
    </w:p>
    <w:p w14:paraId="776DE101" w14:textId="77777777" w:rsidR="00BA7093" w:rsidRDefault="00BA7093">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להעמידו ב</w:t>
      </w:r>
      <w:r>
        <w:rPr>
          <w:rFonts w:cs="FrankRuehl" w:hint="cs"/>
          <w:rtl/>
          <w:lang w:eastAsia="en-US"/>
        </w:rPr>
        <w:t>ת</w:t>
      </w:r>
      <w:r>
        <w:rPr>
          <w:rFonts w:cs="FrankRuehl"/>
          <w:rtl/>
          <w:lang w:eastAsia="en-US"/>
        </w:rPr>
        <w:t>וך אחד מהשטחים הפנויים, המסומנים בקווי צבע או</w:t>
      </w:r>
      <w:r>
        <w:rPr>
          <w:rFonts w:cs="FrankRuehl" w:hint="cs"/>
          <w:rtl/>
          <w:lang w:eastAsia="en-US"/>
        </w:rPr>
        <w:t xml:space="preserve"> </w:t>
      </w:r>
      <w:r>
        <w:rPr>
          <w:rFonts w:cs="FrankRuehl"/>
          <w:rtl/>
          <w:lang w:eastAsia="en-US"/>
        </w:rPr>
        <w:t xml:space="preserve">באופן אחר </w:t>
      </w:r>
      <w:r>
        <w:rPr>
          <w:rFonts w:cs="FrankRuehl" w:hint="cs"/>
          <w:rtl/>
          <w:lang w:eastAsia="en-US"/>
        </w:rPr>
        <w:t>–</w:t>
      </w:r>
      <w:r>
        <w:rPr>
          <w:rFonts w:cs="FrankRuehl"/>
          <w:rtl/>
          <w:lang w:eastAsia="en-US"/>
        </w:rPr>
        <w:t xml:space="preserve"> אם ישנם שטחים מסומנים;</w:t>
      </w:r>
    </w:p>
    <w:p w14:paraId="4D5DCB1A" w14:textId="77777777" w:rsidR="00BA7093" w:rsidRDefault="00BA7093">
      <w:pPr>
        <w:pStyle w:val="P00"/>
        <w:spacing w:before="72"/>
        <w:ind w:left="1021" w:right="1134"/>
        <w:rPr>
          <w:rFonts w:cs="FrankRuehl" w:hint="cs"/>
          <w:rtl/>
          <w:lang w:eastAsia="en-US"/>
        </w:rPr>
      </w:pPr>
      <w:r>
        <w:rPr>
          <w:rFonts w:cs="FrankRuehl"/>
          <w:rtl/>
          <w:lang w:val="he-IL"/>
        </w:rPr>
        <w:pict w14:anchorId="5B237836">
          <v:rect id="_x0000_s1078" style="position:absolute;left:0;text-align:left;margin-left:462pt;margin-top:7.8pt;width:75.05pt;height:19.2pt;z-index:251666944" filled="f" stroked="f" strokecolor="lime" strokeweight=".25pt">
            <v:textbox style="mso-next-textbox:#_x0000_s1078" inset="0,0,0,0">
              <w:txbxContent>
                <w:p w14:paraId="2F5FF54B" w14:textId="77777777" w:rsidR="00BA7093" w:rsidRDefault="004C740D" w:rsidP="004C740D">
                  <w:pPr>
                    <w:spacing w:line="160" w:lineRule="exact"/>
                    <w:jc w:val="left"/>
                    <w:rPr>
                      <w:rFonts w:cs="Miriam" w:hint="cs"/>
                      <w:sz w:val="18"/>
                      <w:szCs w:val="18"/>
                      <w:rtl/>
                    </w:rPr>
                  </w:pPr>
                  <w:r>
                    <w:rPr>
                      <w:rFonts w:cs="Miriam" w:hint="cs"/>
                      <w:sz w:val="18"/>
                      <w:szCs w:val="18"/>
                      <w:rtl/>
                    </w:rPr>
                    <w:t xml:space="preserve">תיקון </w:t>
                  </w:r>
                  <w:r w:rsidR="00BA7093">
                    <w:rPr>
                      <w:rFonts w:cs="Miriam" w:hint="cs"/>
                      <w:sz w:val="18"/>
                      <w:szCs w:val="18"/>
                      <w:rtl/>
                    </w:rPr>
                    <w:t>תשנ"ו-1996</w:t>
                  </w:r>
                </w:p>
              </w:txbxContent>
            </v:textbox>
            <w10:anchorlock/>
          </v:rect>
        </w:pict>
      </w:r>
      <w:r>
        <w:rPr>
          <w:rFonts w:cs="FrankRuehl"/>
          <w:rtl/>
          <w:lang w:eastAsia="en-US"/>
        </w:rPr>
        <w:t>(2)</w:t>
      </w:r>
      <w:r>
        <w:rPr>
          <w:rFonts w:cs="FrankRuehl" w:hint="cs"/>
          <w:rtl/>
          <w:lang w:eastAsia="en-US"/>
        </w:rPr>
        <w:tab/>
      </w:r>
      <w:r>
        <w:rPr>
          <w:rFonts w:cs="FrankRuehl"/>
          <w:rtl/>
          <w:lang w:eastAsia="en-US"/>
        </w:rPr>
        <w:t>ל</w:t>
      </w:r>
      <w:r>
        <w:rPr>
          <w:rFonts w:cs="FrankRuehl" w:hint="cs"/>
          <w:rtl/>
          <w:lang w:eastAsia="en-US"/>
        </w:rPr>
        <w:t>ה</w:t>
      </w:r>
      <w:r>
        <w:rPr>
          <w:rFonts w:cs="FrankRuehl"/>
          <w:rtl/>
          <w:lang w:eastAsia="en-US"/>
        </w:rPr>
        <w:t xml:space="preserve">צמיד </w:t>
      </w:r>
      <w:r>
        <w:rPr>
          <w:rFonts w:cs="FrankRuehl" w:hint="cs"/>
          <w:rtl/>
          <w:lang w:eastAsia="en-US"/>
        </w:rPr>
        <w:t xml:space="preserve">מיד </w:t>
      </w:r>
      <w:r>
        <w:rPr>
          <w:rFonts w:cs="FrankRuehl"/>
          <w:rtl/>
          <w:lang w:eastAsia="en-US"/>
        </w:rPr>
        <w:t>עם העמדת הרכב כרטיס חנ</w:t>
      </w:r>
      <w:r>
        <w:rPr>
          <w:rFonts w:cs="FrankRuehl" w:hint="cs"/>
          <w:rtl/>
          <w:lang w:eastAsia="en-US"/>
        </w:rPr>
        <w:t>י</w:t>
      </w:r>
      <w:r>
        <w:rPr>
          <w:rFonts w:cs="FrankRuehl"/>
          <w:rtl/>
          <w:lang w:eastAsia="en-US"/>
        </w:rPr>
        <w:t>יה בר</w:t>
      </w:r>
      <w:r>
        <w:rPr>
          <w:rFonts w:cs="FrankRuehl" w:hint="cs"/>
          <w:rtl/>
          <w:lang w:eastAsia="en-US"/>
        </w:rPr>
        <w:t xml:space="preserve"> </w:t>
      </w:r>
      <w:r>
        <w:rPr>
          <w:rFonts w:cs="FrankRuehl"/>
          <w:rtl/>
          <w:lang w:eastAsia="en-US"/>
        </w:rPr>
        <w:t>תוקף</w:t>
      </w:r>
      <w:r>
        <w:rPr>
          <w:rFonts w:cs="FrankRuehl" w:hint="cs"/>
          <w:rtl/>
          <w:lang w:eastAsia="en-US"/>
        </w:rPr>
        <w:t>,</w:t>
      </w:r>
      <w:r>
        <w:rPr>
          <w:rFonts w:cs="FrankRuehl"/>
          <w:rtl/>
          <w:lang w:eastAsia="en-US"/>
        </w:rPr>
        <w:t xml:space="preserve"> לשימשה </w:t>
      </w:r>
      <w:r>
        <w:rPr>
          <w:rFonts w:cs="FrankRuehl" w:hint="cs"/>
          <w:rtl/>
          <w:lang w:eastAsia="en-US"/>
        </w:rPr>
        <w:t>ה</w:t>
      </w:r>
      <w:r>
        <w:rPr>
          <w:rFonts w:cs="FrankRuehl"/>
          <w:rtl/>
          <w:lang w:eastAsia="en-US"/>
        </w:rPr>
        <w:t xml:space="preserve">קדמית </w:t>
      </w:r>
      <w:r>
        <w:rPr>
          <w:rFonts w:cs="FrankRuehl" w:hint="cs"/>
          <w:rtl/>
          <w:lang w:eastAsia="en-US"/>
        </w:rPr>
        <w:t xml:space="preserve">או לחלון הדלת </w:t>
      </w:r>
      <w:r>
        <w:rPr>
          <w:rFonts w:cs="FrankRuehl"/>
          <w:rtl/>
          <w:lang w:eastAsia="en-US"/>
        </w:rPr>
        <w:t xml:space="preserve">הקדמית של </w:t>
      </w:r>
      <w:r>
        <w:rPr>
          <w:rFonts w:cs="FrankRuehl" w:hint="cs"/>
          <w:rtl/>
          <w:lang w:eastAsia="en-US"/>
        </w:rPr>
        <w:t>ה</w:t>
      </w:r>
      <w:r>
        <w:rPr>
          <w:rFonts w:cs="FrankRuehl"/>
          <w:rtl/>
          <w:lang w:eastAsia="en-US"/>
        </w:rPr>
        <w:t>רכב, בצד הפנ</w:t>
      </w:r>
      <w:r>
        <w:rPr>
          <w:rFonts w:cs="FrankRuehl" w:hint="cs"/>
          <w:rtl/>
          <w:lang w:eastAsia="en-US"/>
        </w:rPr>
        <w:t>י</w:t>
      </w:r>
      <w:r>
        <w:rPr>
          <w:rFonts w:cs="FrankRuehl"/>
          <w:rtl/>
          <w:lang w:eastAsia="en-US"/>
        </w:rPr>
        <w:t>מי הקרוב למדרכ</w:t>
      </w:r>
      <w:r>
        <w:rPr>
          <w:rFonts w:cs="FrankRuehl" w:hint="cs"/>
          <w:rtl/>
          <w:lang w:eastAsia="en-US"/>
        </w:rPr>
        <w:t>ה,</w:t>
      </w:r>
      <w:r>
        <w:rPr>
          <w:rFonts w:cs="FrankRuehl"/>
          <w:rtl/>
          <w:lang w:eastAsia="en-US"/>
        </w:rPr>
        <w:t xml:space="preserve"> </w:t>
      </w:r>
      <w:r>
        <w:rPr>
          <w:rFonts w:cs="FrankRuehl" w:hint="cs"/>
          <w:rtl/>
          <w:lang w:eastAsia="en-US"/>
        </w:rPr>
        <w:t xml:space="preserve">בהתאם להוראות הנלוות לכרטיס החנייה, כאשר בכרטיס החנייה מופיעים כל הפרטים הנחוצים להגדרת מועד החנייה ומשכה; </w:t>
      </w:r>
      <w:r>
        <w:rPr>
          <w:rFonts w:cs="FrankRuehl"/>
          <w:rtl/>
          <w:lang w:eastAsia="en-US"/>
        </w:rPr>
        <w:t>כרטיס החניה יוצמד כך שאד</w:t>
      </w:r>
      <w:r>
        <w:rPr>
          <w:rFonts w:cs="FrankRuehl" w:hint="cs"/>
          <w:rtl/>
          <w:lang w:eastAsia="en-US"/>
        </w:rPr>
        <w:t>ם</w:t>
      </w:r>
      <w:r>
        <w:rPr>
          <w:rFonts w:cs="FrankRuehl"/>
          <w:rtl/>
          <w:lang w:eastAsia="en-US"/>
        </w:rPr>
        <w:t xml:space="preserve"> העומד מחוץ לרכב יוכל לה</w:t>
      </w:r>
      <w:r>
        <w:rPr>
          <w:rFonts w:cs="FrankRuehl" w:hint="cs"/>
          <w:rtl/>
          <w:lang w:eastAsia="en-US"/>
        </w:rPr>
        <w:t>ב</w:t>
      </w:r>
      <w:r>
        <w:rPr>
          <w:rFonts w:cs="FrankRuehl"/>
          <w:rtl/>
          <w:lang w:eastAsia="en-US"/>
        </w:rPr>
        <w:t>חין</w:t>
      </w:r>
      <w:r>
        <w:rPr>
          <w:rFonts w:cs="FrankRuehl" w:hint="cs"/>
          <w:rtl/>
          <w:lang w:eastAsia="en-US"/>
        </w:rPr>
        <w:t xml:space="preserve"> בפרטים המופיעים בכרטיס ומתייחסים למועד החנייה ולמשכה;</w:t>
      </w:r>
    </w:p>
    <w:p w14:paraId="22457DB0" w14:textId="77777777" w:rsidR="00BA7093" w:rsidRDefault="00BA7093">
      <w:pPr>
        <w:pStyle w:val="P00"/>
        <w:spacing w:before="72"/>
        <w:ind w:left="1021" w:right="1134"/>
        <w:rPr>
          <w:rFonts w:cs="FrankRuehl" w:hint="cs"/>
          <w:rtl/>
          <w:lang w:eastAsia="en-US"/>
        </w:rPr>
      </w:pPr>
      <w:r>
        <w:rPr>
          <w:rFonts w:cs="FrankRuehl"/>
          <w:rtl/>
          <w:lang w:val="he-IL"/>
        </w:rPr>
        <w:pict w14:anchorId="7AC78AF4">
          <v:rect id="_x0000_s1079" style="position:absolute;left:0;text-align:left;margin-left:462pt;margin-top:6.4pt;width:75.05pt;height:19.2pt;z-index:251667968" filled="f" stroked="f" strokecolor="lime" strokeweight=".25pt">
            <v:textbox style="mso-next-textbox:#_x0000_s1079" inset="0,0,0,0">
              <w:txbxContent>
                <w:p w14:paraId="576DC3F6" w14:textId="77777777" w:rsidR="00BA7093" w:rsidRDefault="004C740D" w:rsidP="004C740D">
                  <w:pPr>
                    <w:spacing w:line="160" w:lineRule="exact"/>
                    <w:jc w:val="left"/>
                    <w:rPr>
                      <w:rFonts w:cs="Miriam" w:hint="cs"/>
                      <w:sz w:val="18"/>
                      <w:szCs w:val="18"/>
                      <w:rtl/>
                    </w:rPr>
                  </w:pPr>
                  <w:r>
                    <w:rPr>
                      <w:rFonts w:cs="Miriam" w:hint="cs"/>
                      <w:sz w:val="18"/>
                      <w:szCs w:val="18"/>
                      <w:rtl/>
                    </w:rPr>
                    <w:t xml:space="preserve">תיקון </w:t>
                  </w:r>
                  <w:r w:rsidR="00BA7093">
                    <w:rPr>
                      <w:rFonts w:cs="Miriam" w:hint="cs"/>
                      <w:sz w:val="18"/>
                      <w:szCs w:val="18"/>
                      <w:rtl/>
                    </w:rPr>
                    <w:t>תשנ"ו-1996</w:t>
                  </w:r>
                </w:p>
              </w:txbxContent>
            </v:textbox>
            <w10:anchorlock/>
          </v:rect>
        </w:pict>
      </w:r>
      <w:r>
        <w:rPr>
          <w:rFonts w:cs="FrankRuehl"/>
          <w:rtl/>
          <w:lang w:eastAsia="en-US"/>
        </w:rPr>
        <w:t>(3)</w:t>
      </w:r>
      <w:r>
        <w:rPr>
          <w:rFonts w:cs="FrankRuehl" w:hint="cs"/>
          <w:rtl/>
          <w:lang w:eastAsia="en-US"/>
        </w:rPr>
        <w:tab/>
      </w:r>
      <w:r>
        <w:rPr>
          <w:rFonts w:cs="FrankRuehl"/>
          <w:rtl/>
          <w:lang w:eastAsia="en-US"/>
        </w:rPr>
        <w:t>לציית ולמלא אחר כל ה</w:t>
      </w:r>
      <w:r>
        <w:rPr>
          <w:rFonts w:cs="FrankRuehl" w:hint="cs"/>
          <w:rtl/>
          <w:lang w:eastAsia="en-US"/>
        </w:rPr>
        <w:t>הור</w:t>
      </w:r>
      <w:r>
        <w:rPr>
          <w:rFonts w:cs="FrankRuehl"/>
          <w:rtl/>
          <w:lang w:eastAsia="en-US"/>
        </w:rPr>
        <w:t>אות המפו</w:t>
      </w:r>
      <w:r>
        <w:rPr>
          <w:rFonts w:cs="FrankRuehl" w:hint="cs"/>
          <w:rtl/>
          <w:lang w:eastAsia="en-US"/>
        </w:rPr>
        <w:t>רטו</w:t>
      </w:r>
      <w:r>
        <w:rPr>
          <w:rFonts w:cs="FrankRuehl"/>
          <w:rtl/>
          <w:lang w:eastAsia="en-US"/>
        </w:rPr>
        <w:t>ת על גבי כרטיס החני</w:t>
      </w:r>
      <w:r>
        <w:rPr>
          <w:rFonts w:cs="FrankRuehl" w:hint="cs"/>
          <w:rtl/>
          <w:lang w:eastAsia="en-US"/>
        </w:rPr>
        <w:t>י</w:t>
      </w:r>
      <w:r>
        <w:rPr>
          <w:rFonts w:cs="FrankRuehl"/>
          <w:rtl/>
          <w:lang w:eastAsia="en-US"/>
        </w:rPr>
        <w:t>ה או על גבי ה</w:t>
      </w:r>
      <w:r>
        <w:rPr>
          <w:rFonts w:cs="FrankRuehl" w:hint="cs"/>
          <w:rtl/>
          <w:lang w:eastAsia="en-US"/>
        </w:rPr>
        <w:t>כריכ</w:t>
      </w:r>
      <w:r>
        <w:rPr>
          <w:rFonts w:cs="FrankRuehl"/>
          <w:rtl/>
          <w:lang w:eastAsia="en-US"/>
        </w:rPr>
        <w:t>ה הצמודה לאוגדן של כר</w:t>
      </w:r>
      <w:r>
        <w:rPr>
          <w:rFonts w:cs="FrankRuehl" w:hint="cs"/>
          <w:rtl/>
          <w:lang w:eastAsia="en-US"/>
        </w:rPr>
        <w:t>ט</w:t>
      </w:r>
      <w:r>
        <w:rPr>
          <w:rFonts w:cs="FrankRuehl"/>
          <w:rtl/>
          <w:lang w:eastAsia="en-US"/>
        </w:rPr>
        <w:t>יסי החני</w:t>
      </w:r>
      <w:r>
        <w:rPr>
          <w:rFonts w:cs="FrankRuehl" w:hint="cs"/>
          <w:rtl/>
          <w:lang w:eastAsia="en-US"/>
        </w:rPr>
        <w:t>י</w:t>
      </w:r>
      <w:r>
        <w:rPr>
          <w:rFonts w:cs="FrankRuehl"/>
          <w:rtl/>
          <w:lang w:eastAsia="en-US"/>
        </w:rPr>
        <w:t xml:space="preserve">ה </w:t>
      </w:r>
      <w:r>
        <w:rPr>
          <w:rFonts w:cs="FrankRuehl" w:hint="cs"/>
          <w:rtl/>
          <w:lang w:eastAsia="en-US"/>
        </w:rPr>
        <w:t xml:space="preserve">או </w:t>
      </w:r>
      <w:r>
        <w:rPr>
          <w:rFonts w:cs="FrankRuehl"/>
          <w:rtl/>
          <w:lang w:eastAsia="en-US"/>
        </w:rPr>
        <w:t xml:space="preserve">על גבי </w:t>
      </w:r>
      <w:r>
        <w:rPr>
          <w:rFonts w:cs="FrankRuehl" w:hint="cs"/>
          <w:rtl/>
          <w:lang w:eastAsia="en-US"/>
        </w:rPr>
        <w:t xml:space="preserve">דף הוראות שיימסר לקונה בתחנה לממכר כרטיסי חנייה או על גבי </w:t>
      </w:r>
      <w:r>
        <w:rPr>
          <w:rFonts w:cs="FrankRuehl"/>
          <w:rtl/>
          <w:lang w:eastAsia="en-US"/>
        </w:rPr>
        <w:t>תמ</w:t>
      </w:r>
      <w:r>
        <w:rPr>
          <w:rFonts w:cs="FrankRuehl" w:hint="cs"/>
          <w:rtl/>
          <w:lang w:eastAsia="en-US"/>
        </w:rPr>
        <w:t>רור</w:t>
      </w:r>
      <w:r>
        <w:rPr>
          <w:rFonts w:cs="FrankRuehl"/>
          <w:rtl/>
          <w:lang w:eastAsia="en-US"/>
        </w:rPr>
        <w:t xml:space="preserve"> המוצ</w:t>
      </w:r>
      <w:r>
        <w:rPr>
          <w:rFonts w:cs="FrankRuehl" w:hint="cs"/>
          <w:rtl/>
          <w:lang w:eastAsia="en-US"/>
        </w:rPr>
        <w:t>ב</w:t>
      </w:r>
      <w:r>
        <w:rPr>
          <w:rFonts w:cs="FrankRuehl"/>
          <w:rtl/>
          <w:lang w:eastAsia="en-US"/>
        </w:rPr>
        <w:t xml:space="preserve"> ומסומן ב</w:t>
      </w:r>
      <w:r>
        <w:rPr>
          <w:rFonts w:cs="FrankRuehl" w:hint="cs"/>
          <w:rtl/>
          <w:lang w:eastAsia="en-US"/>
        </w:rPr>
        <w:t>שט</w:t>
      </w:r>
      <w:r>
        <w:rPr>
          <w:rFonts w:cs="FrankRuehl"/>
          <w:rtl/>
          <w:lang w:eastAsia="en-US"/>
        </w:rPr>
        <w:t>ח המיועד לחנ</w:t>
      </w:r>
      <w:r>
        <w:rPr>
          <w:rFonts w:cs="FrankRuehl" w:hint="cs"/>
          <w:rtl/>
          <w:lang w:eastAsia="en-US"/>
        </w:rPr>
        <w:t>י</w:t>
      </w:r>
      <w:r>
        <w:rPr>
          <w:rFonts w:cs="FrankRuehl"/>
          <w:rtl/>
          <w:lang w:eastAsia="en-US"/>
        </w:rPr>
        <w:t>יה</w:t>
      </w:r>
      <w:r>
        <w:rPr>
          <w:rFonts w:cs="FrankRuehl" w:hint="cs"/>
          <w:rtl/>
          <w:lang w:eastAsia="en-US"/>
        </w:rPr>
        <w:t xml:space="preserve"> או על גבי המיתקן המיועד לכך,</w:t>
      </w:r>
      <w:r>
        <w:rPr>
          <w:rFonts w:cs="FrankRuehl"/>
          <w:rtl/>
          <w:lang w:eastAsia="en-US"/>
        </w:rPr>
        <w:t xml:space="preserve"> בכל הנוגע למקום החנ</w:t>
      </w:r>
      <w:r>
        <w:rPr>
          <w:rFonts w:cs="FrankRuehl" w:hint="cs"/>
          <w:rtl/>
          <w:lang w:eastAsia="en-US"/>
        </w:rPr>
        <w:t>י</w:t>
      </w:r>
      <w:r>
        <w:rPr>
          <w:rFonts w:cs="FrankRuehl"/>
          <w:rtl/>
          <w:lang w:eastAsia="en-US"/>
        </w:rPr>
        <w:t>יה, זמנ</w:t>
      </w:r>
      <w:r>
        <w:rPr>
          <w:rFonts w:cs="FrankRuehl" w:hint="cs"/>
          <w:rtl/>
          <w:lang w:eastAsia="en-US"/>
        </w:rPr>
        <w:t>י</w:t>
      </w:r>
      <w:r>
        <w:rPr>
          <w:rFonts w:cs="FrankRuehl"/>
          <w:rtl/>
          <w:lang w:eastAsia="en-US"/>
        </w:rPr>
        <w:t xml:space="preserve"> החנ</w:t>
      </w:r>
      <w:r>
        <w:rPr>
          <w:rFonts w:cs="FrankRuehl" w:hint="cs"/>
          <w:rtl/>
          <w:lang w:eastAsia="en-US"/>
        </w:rPr>
        <w:t>י</w:t>
      </w:r>
      <w:r>
        <w:rPr>
          <w:rFonts w:cs="FrankRuehl"/>
          <w:rtl/>
          <w:lang w:eastAsia="en-US"/>
        </w:rPr>
        <w:t>יה המותרים, משך החנ</w:t>
      </w:r>
      <w:r>
        <w:rPr>
          <w:rFonts w:cs="FrankRuehl" w:hint="cs"/>
          <w:rtl/>
          <w:lang w:eastAsia="en-US"/>
        </w:rPr>
        <w:t>י</w:t>
      </w:r>
      <w:r>
        <w:rPr>
          <w:rFonts w:cs="FrankRuehl"/>
          <w:rtl/>
          <w:lang w:eastAsia="en-US"/>
        </w:rPr>
        <w:t>יה, שימוש בכרטיס חני</w:t>
      </w:r>
      <w:r>
        <w:rPr>
          <w:rFonts w:cs="FrankRuehl" w:hint="cs"/>
          <w:rtl/>
          <w:lang w:eastAsia="en-US"/>
        </w:rPr>
        <w:t>י</w:t>
      </w:r>
      <w:r>
        <w:rPr>
          <w:rFonts w:cs="FrankRuehl"/>
          <w:rtl/>
          <w:lang w:eastAsia="en-US"/>
        </w:rPr>
        <w:t>ה, וכל ענין אחר הנוגע להסדרת החני</w:t>
      </w:r>
      <w:r>
        <w:rPr>
          <w:rFonts w:cs="FrankRuehl" w:hint="cs"/>
          <w:rtl/>
          <w:lang w:eastAsia="en-US"/>
        </w:rPr>
        <w:t>י</w:t>
      </w:r>
      <w:r>
        <w:rPr>
          <w:rFonts w:cs="FrankRuehl"/>
          <w:rtl/>
          <w:lang w:eastAsia="en-US"/>
        </w:rPr>
        <w:t>ה;</w:t>
      </w:r>
    </w:p>
    <w:p w14:paraId="5EF38939" w14:textId="77777777" w:rsidR="00BA7093" w:rsidRDefault="00BA7093">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 xml:space="preserve">לציית להוראות הפקח </w:t>
      </w:r>
      <w:r>
        <w:rPr>
          <w:rFonts w:cs="FrankRuehl" w:hint="cs"/>
          <w:rtl/>
          <w:lang w:eastAsia="en-US"/>
        </w:rPr>
        <w:t>–</w:t>
      </w:r>
      <w:r>
        <w:rPr>
          <w:rFonts w:cs="FrankRuehl"/>
          <w:rtl/>
          <w:lang w:eastAsia="en-US"/>
        </w:rPr>
        <w:t xml:space="preserve"> אם נשנו במקום </w:t>
      </w:r>
      <w:r>
        <w:rPr>
          <w:rFonts w:cs="FrankRuehl" w:hint="cs"/>
          <w:rtl/>
          <w:lang w:eastAsia="en-US"/>
        </w:rPr>
        <w:t>–</w:t>
      </w:r>
      <w:r>
        <w:rPr>
          <w:rFonts w:cs="FrankRuehl"/>
          <w:rtl/>
          <w:lang w:eastAsia="en-US"/>
        </w:rPr>
        <w:t xml:space="preserve"> ב</w:t>
      </w:r>
      <w:r>
        <w:rPr>
          <w:rFonts w:cs="FrankRuehl" w:hint="cs"/>
          <w:rtl/>
          <w:lang w:eastAsia="en-US"/>
        </w:rPr>
        <w:t>כ</w:t>
      </w:r>
      <w:r>
        <w:rPr>
          <w:rFonts w:cs="FrankRuehl"/>
          <w:rtl/>
          <w:lang w:eastAsia="en-US"/>
        </w:rPr>
        <w:t xml:space="preserve">ל </w:t>
      </w:r>
      <w:r>
        <w:rPr>
          <w:rFonts w:cs="FrankRuehl" w:hint="cs"/>
          <w:rtl/>
          <w:lang w:eastAsia="en-US"/>
        </w:rPr>
        <w:t>הנ</w:t>
      </w:r>
      <w:r>
        <w:rPr>
          <w:rFonts w:cs="FrankRuehl"/>
          <w:rtl/>
          <w:lang w:eastAsia="en-US"/>
        </w:rPr>
        <w:t>וגע להעמדת הרכב וחניית</w:t>
      </w:r>
      <w:r>
        <w:rPr>
          <w:rFonts w:cs="FrankRuehl" w:hint="cs"/>
          <w:rtl/>
          <w:lang w:eastAsia="en-US"/>
        </w:rPr>
        <w:t>ו.</w:t>
      </w:r>
    </w:p>
    <w:p w14:paraId="3FE44A11" w14:textId="77777777" w:rsidR="00BA7093" w:rsidRDefault="00BA7093">
      <w:pPr>
        <w:pStyle w:val="P00"/>
        <w:spacing w:before="72"/>
        <w:ind w:left="0" w:right="1134"/>
        <w:rPr>
          <w:rFonts w:cs="FrankRuehl" w:hint="cs"/>
          <w:rtl/>
          <w:lang w:eastAsia="en-US"/>
        </w:rPr>
      </w:pPr>
      <w:r>
        <w:rPr>
          <w:rFonts w:cs="FrankRuehl"/>
          <w:rtl/>
          <w:lang w:val="he-IL"/>
        </w:rPr>
        <w:pict w14:anchorId="542A9C97">
          <v:rect id="_x0000_s1080" style="position:absolute;left:0;text-align:left;margin-left:461.2pt;margin-top:7.6pt;width:75.05pt;height:28.6pt;z-index:251668992" filled="f" stroked="f" strokecolor="lime" strokeweight=".25pt">
            <v:textbox style="mso-next-textbox:#_x0000_s1080" inset="0,0,0,0">
              <w:txbxContent>
                <w:p w14:paraId="0B02BB71" w14:textId="77777777" w:rsidR="00BA7093" w:rsidRDefault="004C740D" w:rsidP="004C740D">
                  <w:pPr>
                    <w:spacing w:line="160" w:lineRule="exact"/>
                    <w:jc w:val="left"/>
                    <w:rPr>
                      <w:rFonts w:cs="Miriam" w:hint="cs"/>
                      <w:sz w:val="18"/>
                      <w:szCs w:val="18"/>
                      <w:rtl/>
                    </w:rPr>
                  </w:pPr>
                  <w:r>
                    <w:rPr>
                      <w:rFonts w:cs="Miriam" w:hint="cs"/>
                      <w:sz w:val="18"/>
                      <w:szCs w:val="18"/>
                      <w:rtl/>
                    </w:rPr>
                    <w:t xml:space="preserve">תיקון </w:t>
                  </w:r>
                  <w:r w:rsidR="00BA7093">
                    <w:rPr>
                      <w:rFonts w:cs="Miriam" w:hint="cs"/>
                      <w:sz w:val="18"/>
                      <w:szCs w:val="18"/>
                      <w:rtl/>
                    </w:rPr>
                    <w:t>תשנ"ו-1996</w:t>
                  </w:r>
                </w:p>
                <w:p w14:paraId="02DDA490" w14:textId="77777777" w:rsidR="004C740D" w:rsidRDefault="004C740D" w:rsidP="004C740D">
                  <w:pPr>
                    <w:spacing w:line="160" w:lineRule="exact"/>
                    <w:jc w:val="left"/>
                    <w:rPr>
                      <w:rFonts w:cs="Miriam" w:hint="cs"/>
                      <w:sz w:val="18"/>
                      <w:szCs w:val="18"/>
                      <w:rtl/>
                    </w:rPr>
                  </w:pPr>
                  <w:r>
                    <w:rPr>
                      <w:rFonts w:cs="Miriam" w:hint="cs"/>
                      <w:sz w:val="18"/>
                      <w:szCs w:val="18"/>
                      <w:rtl/>
                    </w:rPr>
                    <w:t>תיקון (מס' 2)</w:t>
                  </w:r>
                </w:p>
                <w:p w14:paraId="0BFED8DF" w14:textId="77777777" w:rsidR="004C740D" w:rsidRDefault="004C740D" w:rsidP="004C740D">
                  <w:pPr>
                    <w:spacing w:line="160" w:lineRule="exact"/>
                    <w:jc w:val="left"/>
                    <w:rPr>
                      <w:rFonts w:cs="Miriam" w:hint="cs"/>
                      <w:sz w:val="18"/>
                      <w:szCs w:val="18"/>
                      <w:rtl/>
                    </w:rPr>
                  </w:pPr>
                  <w:r>
                    <w:rPr>
                      <w:rFonts w:cs="Miriam" w:hint="cs"/>
                      <w:sz w:val="18"/>
                      <w:szCs w:val="18"/>
                      <w:rtl/>
                    </w:rPr>
                    <w:t>תשנ"ו-1996</w:t>
                  </w:r>
                </w:p>
              </w:txbxContent>
            </v:textbox>
            <w10:anchorlock/>
          </v:rect>
        </w:pict>
      </w: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בי</w:t>
      </w:r>
      <w:r>
        <w:rPr>
          <w:rFonts w:cs="FrankRuehl" w:hint="cs"/>
          <w:rtl/>
          <w:lang w:eastAsia="en-US"/>
        </w:rPr>
        <w:t>ן</w:t>
      </w:r>
      <w:r>
        <w:rPr>
          <w:rFonts w:cs="FrankRuehl"/>
          <w:rtl/>
          <w:lang w:eastAsia="en-US"/>
        </w:rPr>
        <w:t xml:space="preserve"> </w:t>
      </w:r>
      <w:r>
        <w:rPr>
          <w:rFonts w:cs="FrankRuehl" w:hint="cs"/>
          <w:rtl/>
          <w:lang w:eastAsia="en-US"/>
        </w:rPr>
        <w:t>השעות 07.00 ו-19.00</w:t>
      </w:r>
      <w:r>
        <w:rPr>
          <w:rFonts w:cs="FrankRuehl"/>
          <w:rtl/>
          <w:lang w:eastAsia="en-US"/>
        </w:rPr>
        <w:t xml:space="preserve"> לא יחנה אדם רכב במקום </w:t>
      </w:r>
      <w:r>
        <w:rPr>
          <w:rFonts w:cs="FrankRuehl" w:hint="cs"/>
          <w:rtl/>
          <w:lang w:eastAsia="en-US"/>
        </w:rPr>
        <w:t>ח</w:t>
      </w:r>
      <w:r>
        <w:rPr>
          <w:rFonts w:cs="FrankRuehl"/>
          <w:rtl/>
          <w:lang w:eastAsia="en-US"/>
        </w:rPr>
        <w:t>ניה מוסדר ולא</w:t>
      </w:r>
      <w:r>
        <w:rPr>
          <w:rFonts w:cs="FrankRuehl" w:hint="cs"/>
          <w:rtl/>
          <w:lang w:eastAsia="en-US"/>
        </w:rPr>
        <w:t xml:space="preserve"> </w:t>
      </w:r>
      <w:r>
        <w:rPr>
          <w:rFonts w:cs="FrankRuehl"/>
          <w:rtl/>
          <w:lang w:eastAsia="en-US"/>
        </w:rPr>
        <w:t>ישאירו,</w:t>
      </w:r>
      <w:r>
        <w:rPr>
          <w:rFonts w:cs="FrankRuehl" w:hint="cs"/>
          <w:rtl/>
          <w:lang w:eastAsia="en-US"/>
        </w:rPr>
        <w:t xml:space="preserve"> </w:t>
      </w:r>
      <w:r>
        <w:rPr>
          <w:rFonts w:cs="FrankRuehl"/>
          <w:rtl/>
          <w:lang w:eastAsia="en-US"/>
        </w:rPr>
        <w:t>עומד במקום כאמור ל</w:t>
      </w:r>
      <w:r>
        <w:rPr>
          <w:rFonts w:cs="FrankRuehl" w:hint="cs"/>
          <w:rtl/>
          <w:lang w:eastAsia="en-US"/>
        </w:rPr>
        <w:t>ז</w:t>
      </w:r>
      <w:r>
        <w:rPr>
          <w:rFonts w:cs="FrankRuehl"/>
          <w:rtl/>
          <w:lang w:eastAsia="en-US"/>
        </w:rPr>
        <w:t xml:space="preserve">מן העולה על </w:t>
      </w:r>
      <w:r>
        <w:rPr>
          <w:rFonts w:cs="FrankRuehl" w:hint="cs"/>
          <w:rtl/>
          <w:lang w:eastAsia="en-US"/>
        </w:rPr>
        <w:t>שעתיים</w:t>
      </w:r>
      <w:r>
        <w:rPr>
          <w:rFonts w:cs="FrankRuehl"/>
          <w:rtl/>
          <w:lang w:eastAsia="en-US"/>
        </w:rPr>
        <w:t xml:space="preserve">, אלא אם </w:t>
      </w:r>
      <w:r>
        <w:rPr>
          <w:rFonts w:cs="FrankRuehl" w:hint="cs"/>
          <w:rtl/>
          <w:lang w:eastAsia="en-US"/>
        </w:rPr>
        <w:t>כן</w:t>
      </w:r>
      <w:r>
        <w:rPr>
          <w:rFonts w:cs="FrankRuehl"/>
          <w:rtl/>
          <w:lang w:eastAsia="en-US"/>
        </w:rPr>
        <w:t xml:space="preserve"> נקבע אחרת בתמ</w:t>
      </w:r>
      <w:r>
        <w:rPr>
          <w:rFonts w:cs="FrankRuehl" w:hint="cs"/>
          <w:rtl/>
          <w:lang w:eastAsia="en-US"/>
        </w:rPr>
        <w:t>ר</w:t>
      </w:r>
      <w:r>
        <w:rPr>
          <w:rFonts w:cs="FrankRuehl"/>
          <w:rtl/>
          <w:lang w:eastAsia="en-US"/>
        </w:rPr>
        <w:t>ור.</w:t>
      </w:r>
    </w:p>
    <w:p w14:paraId="33FA3968" w14:textId="77777777" w:rsidR="00BA7093" w:rsidRDefault="004C740D">
      <w:pPr>
        <w:pStyle w:val="P00"/>
        <w:spacing w:before="72"/>
        <w:ind w:left="0" w:right="1134"/>
        <w:rPr>
          <w:rFonts w:cs="FrankRuehl" w:hint="cs"/>
          <w:rtl/>
          <w:lang w:eastAsia="en-US"/>
        </w:rPr>
      </w:pPr>
      <w:r>
        <w:rPr>
          <w:rFonts w:cs="FrankRuehl" w:hint="cs"/>
          <w:rtl/>
          <w:lang w:eastAsia="en-US"/>
        </w:rPr>
        <w:tab/>
      </w:r>
      <w:r w:rsidR="00BA7093">
        <w:rPr>
          <w:rFonts w:cs="FrankRuehl" w:hint="cs"/>
          <w:rtl/>
          <w:lang w:eastAsia="en-US"/>
        </w:rPr>
        <w:t>(ו)</w:t>
      </w:r>
      <w:r w:rsidR="00BA7093">
        <w:rPr>
          <w:rFonts w:cs="FrankRuehl" w:hint="cs"/>
          <w:rtl/>
          <w:lang w:eastAsia="en-US"/>
        </w:rPr>
        <w:tab/>
      </w:r>
      <w:r w:rsidR="00BA7093">
        <w:rPr>
          <w:rFonts w:cs="FrankRuehl"/>
          <w:rtl/>
          <w:lang w:eastAsia="en-US"/>
        </w:rPr>
        <w:t>הותקנו במקום חניה שלטים, סימנים וכיוצא באלה, חייב אדם המעמיד רכב באותו מקום לה</w:t>
      </w:r>
      <w:r w:rsidR="00BA7093">
        <w:rPr>
          <w:rFonts w:cs="FrankRuehl" w:hint="cs"/>
          <w:rtl/>
          <w:lang w:eastAsia="en-US"/>
        </w:rPr>
        <w:t>ע</w:t>
      </w:r>
      <w:r w:rsidR="00BA7093">
        <w:rPr>
          <w:rFonts w:cs="FrankRuehl"/>
          <w:rtl/>
          <w:lang w:eastAsia="en-US"/>
        </w:rPr>
        <w:t>מידו בתוך אחד מ</w:t>
      </w:r>
      <w:r w:rsidR="00BA7093">
        <w:rPr>
          <w:rFonts w:cs="FrankRuehl" w:hint="cs"/>
          <w:rtl/>
          <w:lang w:eastAsia="en-US"/>
        </w:rPr>
        <w:t>ה</w:t>
      </w:r>
      <w:r w:rsidR="00BA7093">
        <w:rPr>
          <w:rFonts w:cs="FrankRuehl"/>
          <w:rtl/>
          <w:lang w:eastAsia="en-US"/>
        </w:rPr>
        <w:t xml:space="preserve">שטחים המסומנים לשם כך בהתאם להוראות הכתובות בשלטים, בסימנים וכיוצא </w:t>
      </w:r>
      <w:r w:rsidR="00BA7093">
        <w:rPr>
          <w:rFonts w:cs="FrankRuehl" w:hint="cs"/>
          <w:rtl/>
          <w:lang w:eastAsia="en-US"/>
        </w:rPr>
        <w:t>באלה.</w:t>
      </w:r>
    </w:p>
    <w:p w14:paraId="21790C58" w14:textId="77777777" w:rsidR="00BA7093" w:rsidRDefault="00BA7093">
      <w:pPr>
        <w:pStyle w:val="P00"/>
        <w:spacing w:before="72"/>
        <w:ind w:left="0" w:right="1134"/>
        <w:rPr>
          <w:rFonts w:cs="FrankRuehl" w:hint="cs"/>
          <w:rtl/>
          <w:lang w:eastAsia="en-US"/>
        </w:rPr>
      </w:pPr>
      <w:bookmarkStart w:id="3" w:name="Seif4"/>
      <w:bookmarkEnd w:id="3"/>
      <w:r>
        <w:rPr>
          <w:lang w:val="he-IL"/>
        </w:rPr>
        <w:pict w14:anchorId="01C620B4">
          <v:rect id="_x0000_s1029" style="position:absolute;left:0;text-align:left;margin-left:464.5pt;margin-top:8.05pt;width:75.05pt;height:11.95pt;z-index:251638272" o:allowincell="f" filled="f" stroked="f" strokecolor="lime" strokeweight=".25pt">
            <v:textbox style="mso-next-textbox:#_x0000_s1029" inset="0,0,0,0">
              <w:txbxContent>
                <w:p w14:paraId="265A0378" w14:textId="77777777" w:rsidR="00BA7093" w:rsidRDefault="00BA7093" w:rsidP="004C740D">
                  <w:pPr>
                    <w:spacing w:line="160" w:lineRule="exact"/>
                    <w:jc w:val="left"/>
                    <w:rPr>
                      <w:rFonts w:cs="Miriam" w:hint="cs"/>
                      <w:sz w:val="18"/>
                      <w:szCs w:val="18"/>
                      <w:rtl/>
                    </w:rPr>
                  </w:pPr>
                  <w:r>
                    <w:rPr>
                      <w:rFonts w:cs="Miriam" w:hint="cs"/>
                      <w:sz w:val="18"/>
                      <w:szCs w:val="18"/>
                      <w:rtl/>
                    </w:rPr>
                    <w:t>מקום חניה</w:t>
                  </w:r>
                  <w:r w:rsidR="004C740D">
                    <w:rPr>
                      <w:rFonts w:cs="Miriam" w:hint="cs"/>
                      <w:sz w:val="18"/>
                      <w:szCs w:val="18"/>
                      <w:rtl/>
                    </w:rPr>
                    <w:t xml:space="preserve"> </w:t>
                  </w:r>
                  <w:r>
                    <w:rPr>
                      <w:rFonts w:cs="Miriam" w:hint="cs"/>
                      <w:sz w:val="18"/>
                      <w:szCs w:val="18"/>
                      <w:rtl/>
                    </w:rPr>
                    <w:t>פרטי</w:t>
                  </w:r>
                </w:p>
              </w:txbxContent>
            </v:textbox>
            <w10:anchorlock/>
          </v:rect>
        </w:pict>
      </w:r>
      <w:r>
        <w:rPr>
          <w:rStyle w:val="big-number"/>
          <w:rFonts w:cs="Miriam"/>
          <w:rtl/>
        </w:rPr>
        <w:t>4.</w:t>
      </w:r>
      <w:r>
        <w:rPr>
          <w:rStyle w:val="big-number"/>
          <w:rFonts w:cs="Miriam"/>
          <w:rtl/>
        </w:rPr>
        <w:tab/>
      </w:r>
      <w:r>
        <w:rPr>
          <w:rStyle w:val="default"/>
          <w:rFonts w:hint="cs"/>
          <w:rtl/>
        </w:rPr>
        <w:t>(א)</w:t>
      </w:r>
      <w:r>
        <w:rPr>
          <w:rStyle w:val="default"/>
          <w:rFonts w:hint="cs"/>
          <w:rtl/>
        </w:rPr>
        <w:tab/>
      </w:r>
      <w:r>
        <w:rPr>
          <w:rFonts w:cs="FrankRuehl" w:hint="cs"/>
          <w:rtl/>
          <w:lang w:eastAsia="en-US"/>
        </w:rPr>
        <w:t>לא ינהל</w:t>
      </w:r>
      <w:r>
        <w:rPr>
          <w:rFonts w:cs="FrankRuehl"/>
          <w:rtl/>
          <w:lang w:eastAsia="en-US"/>
        </w:rPr>
        <w:t xml:space="preserve"> אדם ולא ירשה לא</w:t>
      </w:r>
      <w:r>
        <w:rPr>
          <w:rFonts w:cs="FrankRuehl" w:hint="cs"/>
          <w:rtl/>
          <w:lang w:eastAsia="en-US"/>
        </w:rPr>
        <w:t>ח</w:t>
      </w:r>
      <w:r>
        <w:rPr>
          <w:rFonts w:cs="FrankRuehl"/>
          <w:rtl/>
          <w:lang w:eastAsia="en-US"/>
        </w:rPr>
        <w:t>ר לנהל מקום חניה פרטי, אלא לפי רשיו</w:t>
      </w:r>
      <w:r>
        <w:rPr>
          <w:rFonts w:cs="FrankRuehl" w:hint="cs"/>
          <w:rtl/>
          <w:lang w:eastAsia="en-US"/>
        </w:rPr>
        <w:t>ן</w:t>
      </w:r>
      <w:r>
        <w:rPr>
          <w:rFonts w:cs="FrankRuehl"/>
          <w:rtl/>
          <w:lang w:eastAsia="en-US"/>
        </w:rPr>
        <w:t xml:space="preserve"> </w:t>
      </w:r>
      <w:r>
        <w:rPr>
          <w:rFonts w:cs="FrankRuehl" w:hint="cs"/>
          <w:rtl/>
          <w:lang w:eastAsia="en-US"/>
        </w:rPr>
        <w:t>מאת ראש העיריה ובהתאם לתנאי הרישיון.</w:t>
      </w:r>
    </w:p>
    <w:p w14:paraId="3BDB6356"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הרוצה ברשיון יגיש בקשה לראש העיריה, והוא רשאי ל</w:t>
      </w:r>
      <w:r>
        <w:rPr>
          <w:rFonts w:cs="FrankRuehl" w:hint="cs"/>
          <w:rtl/>
          <w:lang w:eastAsia="en-US"/>
        </w:rPr>
        <w:t>ת</w:t>
      </w:r>
      <w:r>
        <w:rPr>
          <w:rFonts w:cs="FrankRuehl"/>
          <w:rtl/>
          <w:lang w:eastAsia="en-US"/>
        </w:rPr>
        <w:t>תו או לסרב לתתו, לבטלו או להתלותו וכן לקבוע בו תנאים, להוסיף עליהם, לגרוע מהם, לשנותם או לבטלם וכ</w:t>
      </w:r>
      <w:r>
        <w:rPr>
          <w:rFonts w:cs="FrankRuehl" w:hint="cs"/>
          <w:rtl/>
          <w:lang w:eastAsia="en-US"/>
        </w:rPr>
        <w:t>ן</w:t>
      </w:r>
      <w:r>
        <w:rPr>
          <w:rFonts w:cs="FrankRuehl"/>
          <w:rtl/>
          <w:lang w:eastAsia="en-US"/>
        </w:rPr>
        <w:t xml:space="preserve"> להתנות מתן הרשיון בקביעת מחירים מרביים ל</w:t>
      </w:r>
      <w:r>
        <w:rPr>
          <w:rFonts w:cs="FrankRuehl" w:hint="cs"/>
          <w:rtl/>
          <w:lang w:eastAsia="en-US"/>
        </w:rPr>
        <w:t>ח</w:t>
      </w:r>
      <w:r>
        <w:rPr>
          <w:rFonts w:cs="FrankRuehl"/>
          <w:rtl/>
          <w:lang w:eastAsia="en-US"/>
        </w:rPr>
        <w:t xml:space="preserve">ניה או לקביעת סידורי </w:t>
      </w:r>
      <w:r>
        <w:rPr>
          <w:rFonts w:cs="FrankRuehl" w:hint="cs"/>
          <w:rtl/>
          <w:lang w:eastAsia="en-US"/>
        </w:rPr>
        <w:t>ח</w:t>
      </w:r>
      <w:r>
        <w:rPr>
          <w:rFonts w:cs="FrankRuehl"/>
          <w:rtl/>
          <w:lang w:eastAsia="en-US"/>
        </w:rPr>
        <w:t>ניה, הכל לפי שיקול דעת</w:t>
      </w:r>
      <w:r>
        <w:rPr>
          <w:rFonts w:cs="FrankRuehl" w:hint="cs"/>
          <w:rtl/>
          <w:lang w:eastAsia="en-US"/>
        </w:rPr>
        <w:t>ו.</w:t>
      </w:r>
    </w:p>
    <w:p w14:paraId="6A7EAC23" w14:textId="77777777" w:rsidR="00BA7093" w:rsidRDefault="00BA7093">
      <w:pPr>
        <w:pStyle w:val="P00"/>
        <w:spacing w:before="72"/>
        <w:ind w:left="0" w:right="1134"/>
        <w:rPr>
          <w:rFonts w:cs="FrankRuehl" w:hint="cs"/>
          <w:rtl/>
          <w:lang w:eastAsia="en-US"/>
        </w:rPr>
      </w:pPr>
      <w:r>
        <w:rPr>
          <w:rFonts w:cs="FrankRuehl"/>
          <w:rtl/>
          <w:lang w:val="he-IL"/>
        </w:rPr>
        <w:pict w14:anchorId="28E156AF">
          <v:rect id="_x0000_s1072" style="position:absolute;left:0;text-align:left;margin-left:462pt;margin-top:6.55pt;width:75.05pt;height:18.7pt;z-index:251660800" filled="f" stroked="f" strokecolor="lime" strokeweight=".25pt">
            <v:textbox style="mso-next-textbox:#_x0000_s1072" inset="0,0,0,0">
              <w:txbxContent>
                <w:p w14:paraId="3F34E56A" w14:textId="77777777" w:rsidR="00BA7093" w:rsidRDefault="00BA7093">
                  <w:pPr>
                    <w:spacing w:line="160" w:lineRule="exact"/>
                    <w:jc w:val="left"/>
                    <w:rPr>
                      <w:rFonts w:cs="Miriam" w:hint="cs"/>
                      <w:sz w:val="18"/>
                      <w:szCs w:val="18"/>
                      <w:rtl/>
                    </w:rPr>
                  </w:pPr>
                  <w:r>
                    <w:rPr>
                      <w:rFonts w:cs="Miriam" w:hint="cs"/>
                      <w:sz w:val="18"/>
                      <w:szCs w:val="18"/>
                      <w:rtl/>
                    </w:rPr>
                    <w:t xml:space="preserve">תיקון </w:t>
                  </w:r>
                  <w:r w:rsidR="004C740D">
                    <w:rPr>
                      <w:rFonts w:cs="Miriam" w:hint="cs"/>
                      <w:sz w:val="18"/>
                      <w:szCs w:val="18"/>
                      <w:rtl/>
                    </w:rPr>
                    <w:t>(</w:t>
                  </w:r>
                  <w:r>
                    <w:rPr>
                      <w:rFonts w:cs="Miriam" w:hint="cs"/>
                      <w:sz w:val="18"/>
                      <w:szCs w:val="18"/>
                      <w:rtl/>
                    </w:rPr>
                    <w:t>מס' 2)</w:t>
                  </w:r>
                </w:p>
                <w:p w14:paraId="6B51EE05" w14:textId="77777777" w:rsidR="00BA7093" w:rsidRDefault="00BA7093">
                  <w:pPr>
                    <w:spacing w:line="160" w:lineRule="exact"/>
                    <w:jc w:val="left"/>
                    <w:rPr>
                      <w:rFonts w:cs="Miriam" w:hint="cs"/>
                      <w:sz w:val="18"/>
                      <w:szCs w:val="18"/>
                      <w:rtl/>
                    </w:rPr>
                  </w:pPr>
                  <w:r>
                    <w:rPr>
                      <w:rFonts w:cs="Miriam" w:hint="cs"/>
                      <w:sz w:val="18"/>
                      <w:szCs w:val="18"/>
                      <w:rtl/>
                    </w:rPr>
                    <w:t>תשנ"ב-1992</w:t>
                  </w:r>
                </w:p>
              </w:txbxContent>
            </v:textbox>
            <w10:anchorlock/>
          </v:rect>
        </w:pict>
      </w: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תוקף הרשיון יהיה </w:t>
      </w:r>
      <w:r>
        <w:rPr>
          <w:rFonts w:cs="FrankRuehl" w:hint="cs"/>
          <w:rtl/>
          <w:lang w:eastAsia="en-US"/>
        </w:rPr>
        <w:t>עד 31 בדצמבר שלאחר נתינתו.</w:t>
      </w:r>
    </w:p>
    <w:p w14:paraId="189EA903" w14:textId="77777777" w:rsidR="00BA7093" w:rsidRDefault="00BA7093" w:rsidP="004C740D">
      <w:pPr>
        <w:pStyle w:val="P00"/>
        <w:spacing w:before="72"/>
        <w:ind w:left="0" w:right="1134"/>
        <w:rPr>
          <w:rFonts w:cs="FrankRuehl" w:hint="cs"/>
          <w:rtl/>
          <w:lang w:eastAsia="en-US"/>
        </w:rPr>
      </w:pPr>
      <w:r>
        <w:rPr>
          <w:rFonts w:cs="FrankRuehl"/>
          <w:rtl/>
          <w:lang w:val="he-IL"/>
        </w:rPr>
        <w:pict w14:anchorId="67C74161">
          <v:rect id="_x0000_s1088" style="position:absolute;left:0;text-align:left;margin-left:462pt;margin-top:7.1pt;width:75.05pt;height:15.4pt;z-index:251675136" filled="f" stroked="f" strokecolor="lime" strokeweight=".25pt">
            <v:textbox style="mso-next-textbox:#_x0000_s1088" inset="0,0,0,0">
              <w:txbxContent>
                <w:p w14:paraId="53466A4E" w14:textId="77777777" w:rsidR="00BA7093" w:rsidRDefault="004C740D" w:rsidP="004C740D">
                  <w:pPr>
                    <w:spacing w:line="160" w:lineRule="exact"/>
                    <w:jc w:val="left"/>
                    <w:rPr>
                      <w:rFonts w:cs="Miriam" w:hint="cs"/>
                      <w:sz w:val="18"/>
                      <w:szCs w:val="18"/>
                      <w:rtl/>
                    </w:rPr>
                  </w:pPr>
                  <w:r>
                    <w:rPr>
                      <w:rFonts w:cs="Miriam" w:hint="cs"/>
                      <w:sz w:val="18"/>
                      <w:szCs w:val="18"/>
                      <w:rtl/>
                    </w:rPr>
                    <w:t xml:space="preserve">תיקון </w:t>
                  </w:r>
                  <w:r w:rsidR="00BA7093">
                    <w:rPr>
                      <w:rFonts w:cs="Miriam" w:hint="cs"/>
                      <w:sz w:val="18"/>
                      <w:szCs w:val="18"/>
                      <w:rtl/>
                    </w:rPr>
                    <w:t>תשנ"ח-1998</w:t>
                  </w:r>
                </w:p>
              </w:txbxContent>
            </v:textbox>
            <w10:anchorlock/>
          </v:rect>
        </w:pict>
      </w:r>
      <w:r>
        <w:rPr>
          <w:rFonts w:cs="FrankRuehl" w:hint="cs"/>
          <w:rtl/>
          <w:lang w:eastAsia="en-US"/>
        </w:rPr>
        <w:tab/>
      </w:r>
      <w:r>
        <w:rPr>
          <w:rFonts w:cs="FrankRuehl"/>
          <w:rtl/>
          <w:lang w:eastAsia="en-US"/>
        </w:rPr>
        <w:t>(ד)</w:t>
      </w:r>
      <w:r>
        <w:rPr>
          <w:rFonts w:cs="FrankRuehl" w:hint="cs"/>
          <w:rtl/>
          <w:lang w:eastAsia="en-US"/>
        </w:rPr>
        <w:tab/>
      </w:r>
      <w:r w:rsidR="004C740D">
        <w:rPr>
          <w:rFonts w:cs="FrankRuehl" w:hint="cs"/>
          <w:rtl/>
          <w:lang w:eastAsia="en-US"/>
        </w:rPr>
        <w:t>(</w:t>
      </w:r>
      <w:r>
        <w:rPr>
          <w:rFonts w:cs="FrankRuehl" w:hint="eastAsia"/>
          <w:rtl/>
          <w:lang w:eastAsia="en-US"/>
        </w:rPr>
        <w:t>בוטל</w:t>
      </w:r>
      <w:r w:rsidR="004C740D">
        <w:rPr>
          <w:rFonts w:cs="FrankRuehl" w:hint="cs"/>
          <w:rtl/>
          <w:lang w:eastAsia="en-US"/>
        </w:rPr>
        <w:t>)</w:t>
      </w:r>
      <w:r>
        <w:rPr>
          <w:rFonts w:cs="FrankRuehl" w:hint="cs"/>
          <w:rtl/>
          <w:lang w:eastAsia="en-US"/>
        </w:rPr>
        <w:t>.</w:t>
      </w:r>
    </w:p>
    <w:p w14:paraId="19C699F4" w14:textId="77777777" w:rsidR="00BA7093" w:rsidRDefault="00BA7093" w:rsidP="004C740D">
      <w:pPr>
        <w:pStyle w:val="P00"/>
        <w:spacing w:before="72"/>
        <w:ind w:left="0" w:right="1134"/>
        <w:rPr>
          <w:rFonts w:cs="FrankRuehl" w:hint="cs"/>
          <w:rtl/>
          <w:lang w:eastAsia="en-US"/>
        </w:rPr>
      </w:pPr>
      <w:r>
        <w:rPr>
          <w:rFonts w:cs="FrankRuehl"/>
          <w:rtl/>
          <w:lang w:val="he-IL"/>
        </w:rPr>
        <w:pict w14:anchorId="622413DB">
          <v:rect id="_x0000_s1073" style="position:absolute;left:0;text-align:left;margin-left:462pt;margin-top:7.1pt;width:75.05pt;height:15.4pt;z-index:251661824" filled="f" stroked="f" strokecolor="lime" strokeweight=".25pt">
            <v:textbox style="mso-next-textbox:#_x0000_s1073" inset="0,0,0,0">
              <w:txbxContent>
                <w:p w14:paraId="03F3B0FA" w14:textId="77777777" w:rsidR="00BA7093" w:rsidRDefault="00BA7093" w:rsidP="004C740D">
                  <w:pPr>
                    <w:spacing w:line="160" w:lineRule="exact"/>
                    <w:jc w:val="left"/>
                    <w:rPr>
                      <w:rFonts w:cs="Miriam" w:hint="cs"/>
                      <w:sz w:val="18"/>
                      <w:szCs w:val="18"/>
                      <w:rtl/>
                    </w:rPr>
                  </w:pPr>
                  <w:r>
                    <w:rPr>
                      <w:rFonts w:cs="Miriam" w:hint="cs"/>
                      <w:sz w:val="18"/>
                      <w:szCs w:val="18"/>
                      <w:rtl/>
                    </w:rPr>
                    <w:t>ת</w:t>
                  </w:r>
                  <w:r w:rsidR="004C740D">
                    <w:rPr>
                      <w:rFonts w:cs="Miriam" w:hint="cs"/>
                      <w:sz w:val="18"/>
                      <w:szCs w:val="18"/>
                      <w:rtl/>
                    </w:rPr>
                    <w:t xml:space="preserve">יקון </w:t>
                  </w:r>
                  <w:r>
                    <w:rPr>
                      <w:rFonts w:cs="Miriam" w:hint="cs"/>
                      <w:sz w:val="18"/>
                      <w:szCs w:val="18"/>
                      <w:rtl/>
                    </w:rPr>
                    <w:t>תשנ"ח-1998</w:t>
                  </w:r>
                </w:p>
              </w:txbxContent>
            </v:textbox>
            <w10:anchorlock/>
          </v:rect>
        </w:pict>
      </w:r>
      <w:r>
        <w:rPr>
          <w:rFonts w:cs="FrankRuehl" w:hint="cs"/>
          <w:rtl/>
          <w:lang w:eastAsia="en-US"/>
        </w:rPr>
        <w:tab/>
      </w:r>
      <w:r>
        <w:rPr>
          <w:rFonts w:cs="FrankRuehl"/>
          <w:rtl/>
          <w:lang w:eastAsia="en-US"/>
        </w:rPr>
        <w:t>(</w:t>
      </w:r>
      <w:r>
        <w:rPr>
          <w:rFonts w:cs="FrankRuehl" w:hint="cs"/>
          <w:rtl/>
          <w:lang w:eastAsia="en-US"/>
        </w:rPr>
        <w:t>ה</w:t>
      </w:r>
      <w:r>
        <w:rPr>
          <w:rFonts w:cs="FrankRuehl"/>
          <w:rtl/>
          <w:lang w:eastAsia="en-US"/>
        </w:rPr>
        <w:t>)</w:t>
      </w:r>
      <w:r>
        <w:rPr>
          <w:rFonts w:cs="FrankRuehl" w:hint="cs"/>
          <w:rtl/>
          <w:lang w:eastAsia="en-US"/>
        </w:rPr>
        <w:tab/>
      </w:r>
      <w:r w:rsidR="004C740D">
        <w:rPr>
          <w:rFonts w:cs="FrankRuehl" w:hint="cs"/>
          <w:rtl/>
          <w:lang w:eastAsia="en-US"/>
        </w:rPr>
        <w:t>(</w:t>
      </w:r>
      <w:r>
        <w:rPr>
          <w:rFonts w:cs="FrankRuehl" w:hint="eastAsia"/>
          <w:rtl/>
          <w:lang w:eastAsia="en-US"/>
        </w:rPr>
        <w:t>בוטל</w:t>
      </w:r>
      <w:r w:rsidR="004C740D">
        <w:rPr>
          <w:rFonts w:cs="FrankRuehl" w:hint="cs"/>
          <w:rtl/>
          <w:lang w:eastAsia="en-US"/>
        </w:rPr>
        <w:t>)</w:t>
      </w:r>
      <w:r>
        <w:rPr>
          <w:rFonts w:cs="FrankRuehl"/>
          <w:rtl/>
          <w:lang w:eastAsia="en-US"/>
        </w:rPr>
        <w:t>.</w:t>
      </w:r>
    </w:p>
    <w:p w14:paraId="730CF284" w14:textId="77777777" w:rsidR="00BA7093" w:rsidRDefault="00BA7093" w:rsidP="004C740D">
      <w:pPr>
        <w:pStyle w:val="P00"/>
        <w:spacing w:before="72"/>
        <w:ind w:left="0" w:right="1134"/>
        <w:rPr>
          <w:rFonts w:cs="FrankRuehl" w:hint="cs"/>
          <w:rtl/>
          <w:lang w:eastAsia="en-US"/>
        </w:rPr>
      </w:pPr>
      <w:r>
        <w:rPr>
          <w:rFonts w:cs="FrankRuehl"/>
          <w:rtl/>
          <w:lang w:val="he-IL"/>
        </w:rPr>
        <w:pict w14:anchorId="1D1AAECC">
          <v:rect id="_x0000_s1089" style="position:absolute;left:0;text-align:left;margin-left:462pt;margin-top:7.1pt;width:75.05pt;height:15.4pt;z-index:251676160" filled="f" stroked="f" strokecolor="lime" strokeweight=".25pt">
            <v:textbox style="mso-next-textbox:#_x0000_s1089" inset="0,0,0,0">
              <w:txbxContent>
                <w:p w14:paraId="0E6387BD" w14:textId="77777777" w:rsidR="00BA7093" w:rsidRDefault="004C740D" w:rsidP="004C740D">
                  <w:pPr>
                    <w:spacing w:line="160" w:lineRule="exact"/>
                    <w:jc w:val="left"/>
                    <w:rPr>
                      <w:rFonts w:cs="Miriam" w:hint="cs"/>
                      <w:sz w:val="18"/>
                      <w:szCs w:val="18"/>
                      <w:rtl/>
                    </w:rPr>
                  </w:pPr>
                  <w:r>
                    <w:rPr>
                      <w:rFonts w:cs="Miriam" w:hint="cs"/>
                      <w:sz w:val="18"/>
                      <w:szCs w:val="18"/>
                      <w:rtl/>
                    </w:rPr>
                    <w:t xml:space="preserve">תיקון </w:t>
                  </w:r>
                  <w:r w:rsidR="00BA7093">
                    <w:rPr>
                      <w:rFonts w:cs="Miriam" w:hint="cs"/>
                      <w:sz w:val="18"/>
                      <w:szCs w:val="18"/>
                      <w:rtl/>
                    </w:rPr>
                    <w:t>תשנ"ח-1998</w:t>
                  </w:r>
                </w:p>
              </w:txbxContent>
            </v:textbox>
            <w10:anchorlock/>
          </v:rect>
        </w:pict>
      </w:r>
      <w:r>
        <w:rPr>
          <w:rFonts w:cs="FrankRuehl" w:hint="cs"/>
          <w:rtl/>
          <w:lang w:eastAsia="en-US"/>
        </w:rPr>
        <w:tab/>
      </w:r>
      <w:r>
        <w:rPr>
          <w:rFonts w:cs="FrankRuehl"/>
          <w:rtl/>
          <w:lang w:eastAsia="en-US"/>
        </w:rPr>
        <w:t>(</w:t>
      </w:r>
      <w:r>
        <w:rPr>
          <w:rFonts w:cs="FrankRuehl" w:hint="cs"/>
          <w:rtl/>
          <w:lang w:eastAsia="en-US"/>
        </w:rPr>
        <w:t>ו</w:t>
      </w:r>
      <w:r>
        <w:rPr>
          <w:rFonts w:cs="FrankRuehl"/>
          <w:rtl/>
          <w:lang w:eastAsia="en-US"/>
        </w:rPr>
        <w:t>)</w:t>
      </w:r>
      <w:r>
        <w:rPr>
          <w:rFonts w:cs="FrankRuehl" w:hint="cs"/>
          <w:rtl/>
          <w:lang w:eastAsia="en-US"/>
        </w:rPr>
        <w:tab/>
      </w:r>
      <w:r w:rsidR="004C740D">
        <w:rPr>
          <w:rFonts w:cs="FrankRuehl" w:hint="cs"/>
          <w:rtl/>
          <w:lang w:eastAsia="en-US"/>
        </w:rPr>
        <w:t>(</w:t>
      </w:r>
      <w:r>
        <w:rPr>
          <w:rFonts w:cs="FrankRuehl" w:hint="cs"/>
          <w:rtl/>
          <w:lang w:eastAsia="en-US"/>
        </w:rPr>
        <w:t>בוטל</w:t>
      </w:r>
      <w:r w:rsidR="004C740D">
        <w:rPr>
          <w:rFonts w:cs="FrankRuehl" w:hint="cs"/>
          <w:rtl/>
          <w:lang w:eastAsia="en-US"/>
        </w:rPr>
        <w:t>)</w:t>
      </w:r>
      <w:r>
        <w:rPr>
          <w:rFonts w:cs="FrankRuehl"/>
          <w:rtl/>
          <w:lang w:eastAsia="en-US"/>
        </w:rPr>
        <w:t>.</w:t>
      </w:r>
    </w:p>
    <w:p w14:paraId="52C099BA" w14:textId="77777777" w:rsidR="00BA7093" w:rsidRDefault="00BA7093" w:rsidP="00CF63A5">
      <w:pPr>
        <w:pStyle w:val="P00"/>
        <w:spacing w:before="72"/>
        <w:ind w:left="0" w:right="1134"/>
        <w:rPr>
          <w:rStyle w:val="default"/>
          <w:rFonts w:hint="cs"/>
          <w:rtl/>
        </w:rPr>
      </w:pPr>
      <w:r>
        <w:rPr>
          <w:rFonts w:cs="FrankRuehl" w:hint="cs"/>
          <w:rtl/>
          <w:lang w:eastAsia="en-US"/>
        </w:rPr>
        <w:tab/>
      </w:r>
      <w:r>
        <w:rPr>
          <w:rFonts w:cs="FrankRuehl"/>
          <w:rtl/>
          <w:lang w:eastAsia="en-US"/>
        </w:rPr>
        <w:t>(</w:t>
      </w:r>
      <w:r w:rsidR="00CF63A5">
        <w:rPr>
          <w:rFonts w:cs="FrankRuehl" w:hint="cs"/>
          <w:rtl/>
          <w:lang w:eastAsia="en-US"/>
        </w:rPr>
        <w:t>ז</w:t>
      </w:r>
      <w:r>
        <w:rPr>
          <w:rFonts w:cs="FrankRuehl"/>
          <w:rtl/>
          <w:lang w:eastAsia="en-US"/>
        </w:rPr>
        <w:t>)</w:t>
      </w:r>
      <w:r>
        <w:rPr>
          <w:rFonts w:cs="FrankRuehl" w:hint="cs"/>
          <w:rtl/>
          <w:lang w:eastAsia="en-US"/>
        </w:rPr>
        <w:tab/>
      </w:r>
      <w:r>
        <w:rPr>
          <w:rFonts w:cs="FrankRuehl"/>
          <w:rtl/>
          <w:lang w:eastAsia="en-US"/>
        </w:rPr>
        <w:t>רשיון לנהל מקום חניה פרטי ברחוב או בחלק מר</w:t>
      </w:r>
      <w:r>
        <w:rPr>
          <w:rFonts w:cs="FrankRuehl" w:hint="cs"/>
          <w:rtl/>
          <w:lang w:eastAsia="en-US"/>
        </w:rPr>
        <w:t>ח</w:t>
      </w:r>
      <w:r>
        <w:rPr>
          <w:rFonts w:cs="FrankRuehl"/>
          <w:rtl/>
          <w:lang w:eastAsia="en-US"/>
        </w:rPr>
        <w:t>וב יינת</w:t>
      </w:r>
      <w:r>
        <w:rPr>
          <w:rFonts w:cs="FrankRuehl" w:hint="cs"/>
          <w:rtl/>
          <w:lang w:eastAsia="en-US"/>
        </w:rPr>
        <w:t>ן</w:t>
      </w:r>
      <w:r>
        <w:rPr>
          <w:rFonts w:cs="FrankRuehl"/>
          <w:rtl/>
          <w:lang w:eastAsia="en-US"/>
        </w:rPr>
        <w:t xml:space="preserve"> בהסכמת המפקח על התעבורה ולאחר התייעצות עם מפקד </w:t>
      </w:r>
      <w:r>
        <w:rPr>
          <w:rFonts w:cs="FrankRuehl" w:hint="cs"/>
          <w:rtl/>
          <w:lang w:eastAsia="en-US"/>
        </w:rPr>
        <w:t>המשטרה.</w:t>
      </w:r>
    </w:p>
    <w:p w14:paraId="41D66470" w14:textId="77777777" w:rsidR="00BA7093" w:rsidRDefault="00BA7093">
      <w:pPr>
        <w:pStyle w:val="P00"/>
        <w:spacing w:before="72"/>
        <w:ind w:left="0" w:right="1134"/>
        <w:rPr>
          <w:rStyle w:val="default"/>
          <w:rFonts w:hint="eastAsia"/>
          <w:rtl/>
        </w:rPr>
      </w:pPr>
      <w:bookmarkStart w:id="4" w:name="Seif5"/>
      <w:bookmarkEnd w:id="4"/>
      <w:r>
        <w:rPr>
          <w:lang w:val="he-IL"/>
        </w:rPr>
        <w:pict w14:anchorId="23B093B7">
          <v:rect id="_x0000_s1030" style="position:absolute;left:0;text-align:left;margin-left:464.5pt;margin-top:6.8pt;width:75.05pt;height:30.65pt;z-index:251639296" filled="f" stroked="f" strokecolor="lime" strokeweight=".25pt">
            <v:textbox style="mso-next-textbox:#_x0000_s1030" inset="0,0,0,0">
              <w:txbxContent>
                <w:p w14:paraId="51D8C949" w14:textId="77777777" w:rsidR="00BA7093" w:rsidRDefault="00BA7093" w:rsidP="004C740D">
                  <w:pPr>
                    <w:spacing w:line="160" w:lineRule="exact"/>
                    <w:jc w:val="left"/>
                    <w:rPr>
                      <w:rFonts w:cs="Miriam" w:hint="cs"/>
                      <w:noProof/>
                      <w:sz w:val="18"/>
                      <w:szCs w:val="18"/>
                      <w:rtl/>
                    </w:rPr>
                  </w:pPr>
                  <w:r>
                    <w:rPr>
                      <w:rFonts w:cs="Miriam" w:hint="cs"/>
                      <w:sz w:val="18"/>
                      <w:szCs w:val="18"/>
                      <w:rtl/>
                    </w:rPr>
                    <w:t>מקום חניה</w:t>
                  </w:r>
                  <w:r w:rsidR="004C740D">
                    <w:rPr>
                      <w:rFonts w:cs="Miriam" w:hint="cs"/>
                      <w:sz w:val="18"/>
                      <w:szCs w:val="18"/>
                      <w:rtl/>
                    </w:rPr>
                    <w:t xml:space="preserve"> </w:t>
                  </w:r>
                  <w:r>
                    <w:rPr>
                      <w:rFonts w:cs="Miriam" w:hint="cs"/>
                      <w:sz w:val="18"/>
                      <w:szCs w:val="18"/>
                      <w:rtl/>
                    </w:rPr>
                    <w:t>לפי החלטת</w:t>
                  </w:r>
                  <w:r w:rsidR="004C740D">
                    <w:rPr>
                      <w:rFonts w:cs="Miriam" w:hint="cs"/>
                      <w:sz w:val="18"/>
                      <w:szCs w:val="18"/>
                      <w:rtl/>
                    </w:rPr>
                    <w:t xml:space="preserve"> </w:t>
                  </w:r>
                  <w:r>
                    <w:rPr>
                      <w:rFonts w:cs="Miriam" w:hint="cs"/>
                      <w:sz w:val="18"/>
                      <w:szCs w:val="18"/>
                      <w:rtl/>
                    </w:rPr>
                    <w:t>רשות הרישוי או</w:t>
                  </w:r>
                  <w:r w:rsidR="004C740D">
                    <w:rPr>
                      <w:rFonts w:cs="Miriam" w:hint="cs"/>
                      <w:sz w:val="18"/>
                      <w:szCs w:val="18"/>
                      <w:rtl/>
                    </w:rPr>
                    <w:t xml:space="preserve"> </w:t>
                  </w:r>
                  <w:r>
                    <w:rPr>
                      <w:rFonts w:cs="Miriam" w:hint="cs"/>
                      <w:sz w:val="18"/>
                      <w:szCs w:val="18"/>
                      <w:rtl/>
                    </w:rPr>
                    <w:t>בהיתר בניה</w:t>
                  </w:r>
                </w:p>
              </w:txbxContent>
            </v:textbox>
            <w10:anchorlock/>
          </v:rect>
        </w:pict>
      </w:r>
      <w:r>
        <w:rPr>
          <w:rStyle w:val="big-number"/>
          <w:rFonts w:cs="Miriam"/>
          <w:rtl/>
        </w:rPr>
        <w:t>5.</w:t>
      </w:r>
      <w:r>
        <w:rPr>
          <w:rStyle w:val="big-number"/>
          <w:rFonts w:cs="Miriam"/>
          <w:rtl/>
        </w:rPr>
        <w:tab/>
      </w:r>
      <w:r>
        <w:rPr>
          <w:rStyle w:val="default"/>
          <w:rFonts w:hint="cs"/>
          <w:rtl/>
        </w:rPr>
        <w:t xml:space="preserve">מבלי לגרוע מהאמור בסעיף 4, מקום שנקבע כמקום המיועד לחניה לפי החלטת רשות הרישוי או לפי אישורה או בהיתר בניה </w:t>
      </w:r>
      <w:r>
        <w:rPr>
          <w:rStyle w:val="default"/>
          <w:rFonts w:hint="eastAsia"/>
          <w:rtl/>
        </w:rPr>
        <w:t>–</w:t>
      </w:r>
    </w:p>
    <w:p w14:paraId="58D7FDCB" w14:textId="77777777" w:rsidR="00BA7093" w:rsidRDefault="00BA709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Pr>
          <w:rFonts w:cs="FrankRuehl"/>
          <w:rtl/>
          <w:lang w:eastAsia="en-US"/>
        </w:rPr>
        <w:t>חייב בעלו של או</w:t>
      </w:r>
      <w:r>
        <w:rPr>
          <w:rFonts w:cs="FrankRuehl" w:hint="cs"/>
          <w:rtl/>
          <w:lang w:eastAsia="en-US"/>
        </w:rPr>
        <w:t>ת</w:t>
      </w:r>
      <w:r>
        <w:rPr>
          <w:rFonts w:cs="FrankRuehl"/>
          <w:rtl/>
          <w:lang w:eastAsia="en-US"/>
        </w:rPr>
        <w:t>ו מקום לעשות כל פעולה הדרושה כדי לאפשר את השימוש באותו מקום לצרכי חניה ובהתא</w:t>
      </w:r>
      <w:r>
        <w:rPr>
          <w:rFonts w:cs="FrankRuehl" w:hint="cs"/>
          <w:rtl/>
          <w:lang w:eastAsia="en-US"/>
        </w:rPr>
        <w:t>ם</w:t>
      </w:r>
      <w:r>
        <w:rPr>
          <w:rFonts w:cs="FrankRuehl"/>
          <w:rtl/>
          <w:lang w:eastAsia="en-US"/>
        </w:rPr>
        <w:t xml:space="preserve"> לתנאים שנקבעו לו;</w:t>
      </w:r>
    </w:p>
    <w:p w14:paraId="71303E2B" w14:textId="77777777" w:rsidR="00BA7093" w:rsidRDefault="00BA7093">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לא יעשה אדם מעשה שיש בו כדי למנוע את ה</w:t>
      </w:r>
      <w:r>
        <w:rPr>
          <w:rFonts w:cs="FrankRuehl" w:hint="cs"/>
          <w:rtl/>
          <w:lang w:eastAsia="en-US"/>
        </w:rPr>
        <w:t>ח</w:t>
      </w:r>
      <w:r>
        <w:rPr>
          <w:rFonts w:cs="FrankRuehl"/>
          <w:rtl/>
          <w:lang w:eastAsia="en-US"/>
        </w:rPr>
        <w:t>ניה במקום, שנקבע כמקום חנ</w:t>
      </w:r>
      <w:r>
        <w:rPr>
          <w:rFonts w:cs="FrankRuehl" w:hint="cs"/>
          <w:rtl/>
          <w:lang w:eastAsia="en-US"/>
        </w:rPr>
        <w:t>י</w:t>
      </w:r>
      <w:r>
        <w:rPr>
          <w:rFonts w:cs="FrankRuehl"/>
          <w:rtl/>
          <w:lang w:eastAsia="en-US"/>
        </w:rPr>
        <w:t>ה;</w:t>
      </w:r>
    </w:p>
    <w:p w14:paraId="62CDE743" w14:textId="77777777" w:rsidR="00BA7093" w:rsidRDefault="00BA7093">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 xml:space="preserve">ראש </w:t>
      </w:r>
      <w:r>
        <w:rPr>
          <w:rFonts w:cs="FrankRuehl" w:hint="cs"/>
          <w:rtl/>
          <w:lang w:eastAsia="en-US"/>
        </w:rPr>
        <w:t>ה</w:t>
      </w:r>
      <w:r>
        <w:rPr>
          <w:rFonts w:cs="FrankRuehl"/>
          <w:rtl/>
          <w:lang w:eastAsia="en-US"/>
        </w:rPr>
        <w:t xml:space="preserve">עיריה רשאי לדרוש בכתב מבעלו של אותו מקום לעשות כל פעולה הדרושה כדי לאפשר את השימוש באותו מקום לצרכי </w:t>
      </w:r>
      <w:r>
        <w:rPr>
          <w:rFonts w:cs="FrankRuehl" w:hint="cs"/>
          <w:rtl/>
          <w:lang w:eastAsia="en-US"/>
        </w:rPr>
        <w:t>ח</w:t>
      </w:r>
      <w:r>
        <w:rPr>
          <w:rFonts w:cs="FrankRuehl"/>
          <w:rtl/>
          <w:lang w:eastAsia="en-US"/>
        </w:rPr>
        <w:t xml:space="preserve">ניה וכן </w:t>
      </w:r>
      <w:r>
        <w:rPr>
          <w:rFonts w:cs="FrankRuehl" w:hint="cs"/>
          <w:rtl/>
          <w:lang w:eastAsia="en-US"/>
        </w:rPr>
        <w:t>להורות</w:t>
      </w:r>
      <w:r>
        <w:rPr>
          <w:rFonts w:cs="FrankRuehl"/>
          <w:rtl/>
          <w:lang w:eastAsia="en-US"/>
        </w:rPr>
        <w:t xml:space="preserve"> לכל אדם להימנע מעשיית מעשה המפריע לשימוש האמור</w:t>
      </w:r>
      <w:r>
        <w:rPr>
          <w:rFonts w:cs="FrankRuehl" w:hint="cs"/>
          <w:rtl/>
          <w:lang w:eastAsia="en-US"/>
        </w:rPr>
        <w:t>.</w:t>
      </w:r>
    </w:p>
    <w:p w14:paraId="102DE80F" w14:textId="77777777" w:rsidR="00BA7093" w:rsidRDefault="00BA7093">
      <w:pPr>
        <w:pStyle w:val="P00"/>
        <w:spacing w:before="72"/>
        <w:ind w:left="0" w:right="1134"/>
        <w:rPr>
          <w:rFonts w:cs="FrankRuehl" w:hint="cs"/>
          <w:rtl/>
          <w:lang w:eastAsia="en-US"/>
        </w:rPr>
      </w:pPr>
      <w:bookmarkStart w:id="5" w:name="Seif6"/>
      <w:bookmarkEnd w:id="5"/>
      <w:r>
        <w:rPr>
          <w:lang w:val="he-IL"/>
        </w:rPr>
        <w:pict w14:anchorId="481F9185">
          <v:rect id="_x0000_s1031" style="position:absolute;left:0;text-align:left;margin-left:464.5pt;margin-top:8.05pt;width:75.05pt;height:15.8pt;z-index:251640320" o:allowincell="f" filled="f" stroked="f" strokecolor="lime" strokeweight=".25pt">
            <v:textbox style="mso-next-textbox:#_x0000_s1031" inset="0,0,0,0">
              <w:txbxContent>
                <w:p w14:paraId="44A5C7F1" w14:textId="77777777" w:rsidR="00BA7093" w:rsidRDefault="00BA7093">
                  <w:pPr>
                    <w:spacing w:line="160" w:lineRule="exact"/>
                    <w:jc w:val="left"/>
                    <w:rPr>
                      <w:rFonts w:cs="Miriam" w:hint="cs"/>
                      <w:noProof/>
                      <w:sz w:val="18"/>
                      <w:szCs w:val="18"/>
                      <w:rtl/>
                    </w:rPr>
                  </w:pPr>
                  <w:r>
                    <w:rPr>
                      <w:rFonts w:cs="Miriam" w:hint="cs"/>
                      <w:sz w:val="18"/>
                      <w:szCs w:val="18"/>
                      <w:rtl/>
                    </w:rPr>
                    <w:t>איסור חניה</w:t>
                  </w:r>
                </w:p>
              </w:txbxContent>
            </v:textbox>
            <w10:anchorlock/>
          </v:rect>
        </w:pict>
      </w:r>
      <w:r>
        <w:rPr>
          <w:rStyle w:val="big-number"/>
          <w:rFonts w:cs="Miriam"/>
          <w:rtl/>
        </w:rPr>
        <w:t>6.</w:t>
      </w:r>
      <w:r>
        <w:rPr>
          <w:rStyle w:val="big-number"/>
          <w:rFonts w:cs="Miriam"/>
          <w:rtl/>
        </w:rPr>
        <w:tab/>
      </w:r>
      <w:r>
        <w:rPr>
          <w:rStyle w:val="default"/>
          <w:rtl/>
        </w:rPr>
        <w:t>(א</w:t>
      </w:r>
      <w:r>
        <w:rPr>
          <w:rStyle w:val="default"/>
          <w:rFonts w:hint="cs"/>
          <w:rtl/>
        </w:rPr>
        <w:t>)</w:t>
      </w:r>
      <w:r>
        <w:rPr>
          <w:rStyle w:val="default"/>
          <w:rFonts w:hint="cs"/>
          <w:rtl/>
        </w:rPr>
        <w:tab/>
      </w:r>
      <w:r>
        <w:rPr>
          <w:rFonts w:cs="FrankRuehl"/>
          <w:rtl/>
          <w:lang w:eastAsia="en-US"/>
        </w:rPr>
        <w:t>לא יעמיד אדם ולא י</w:t>
      </w:r>
      <w:r>
        <w:rPr>
          <w:rFonts w:cs="FrankRuehl" w:hint="cs"/>
          <w:rtl/>
          <w:lang w:eastAsia="en-US"/>
        </w:rPr>
        <w:t>ח</w:t>
      </w:r>
      <w:r>
        <w:rPr>
          <w:rFonts w:cs="FrankRuehl"/>
          <w:rtl/>
          <w:lang w:eastAsia="en-US"/>
        </w:rPr>
        <w:t>נה</w:t>
      </w:r>
      <w:r>
        <w:rPr>
          <w:rFonts w:cs="FrankRuehl" w:hint="cs"/>
          <w:rtl/>
          <w:lang w:eastAsia="en-US"/>
        </w:rPr>
        <w:t>,</w:t>
      </w:r>
      <w:r>
        <w:rPr>
          <w:rFonts w:cs="FrankRuehl"/>
          <w:rtl/>
          <w:lang w:eastAsia="en-US"/>
        </w:rPr>
        <w:t xml:space="preserve"> ולא ירשה לאחר להעמיד או להחנות רכב ברהוב, במקום שהחניה נאסרה בידי ראש העיריה לפי סעיף 2, והאיסור סומן בתמרור בהתאם להודעת </w:t>
      </w:r>
      <w:r>
        <w:rPr>
          <w:rFonts w:cs="FrankRuehl" w:hint="cs"/>
          <w:rtl/>
          <w:lang w:eastAsia="en-US"/>
        </w:rPr>
        <w:t>התעבורה</w:t>
      </w:r>
      <w:r>
        <w:rPr>
          <w:rFonts w:cs="FrankRuehl"/>
          <w:rtl/>
          <w:lang w:eastAsia="en-US"/>
        </w:rPr>
        <w:t>, אלא לזמן הדרוש להעלאת נוסעים או להורדתם, או לטעינה או לפריקה מיידית ו</w:t>
      </w:r>
      <w:r>
        <w:rPr>
          <w:rFonts w:cs="FrankRuehl" w:hint="cs"/>
          <w:rtl/>
          <w:lang w:eastAsia="en-US"/>
        </w:rPr>
        <w:t>ב</w:t>
      </w:r>
      <w:r>
        <w:rPr>
          <w:rFonts w:cs="FrankRuehl"/>
          <w:rtl/>
          <w:lang w:eastAsia="en-US"/>
        </w:rPr>
        <w:t>לתי פוסקת.</w:t>
      </w:r>
    </w:p>
    <w:p w14:paraId="4C2C3E72" w14:textId="77777777" w:rsidR="00DE3DE2" w:rsidRDefault="00DE3DE2" w:rsidP="00DE3DE2">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w:t>
      </w:r>
      <w:r>
        <w:rPr>
          <w:rFonts w:cs="FrankRuehl" w:hint="cs"/>
          <w:rtl/>
          <w:lang w:eastAsia="en-US"/>
        </w:rPr>
        <w:tab/>
      </w:r>
      <w:r>
        <w:rPr>
          <w:rFonts w:cs="FrankRuehl"/>
          <w:rtl/>
          <w:lang w:eastAsia="en-US"/>
        </w:rPr>
        <w:t>לא יעמיד אדם ולא י</w:t>
      </w:r>
      <w:r>
        <w:rPr>
          <w:rFonts w:cs="FrankRuehl" w:hint="cs"/>
          <w:rtl/>
          <w:lang w:eastAsia="en-US"/>
        </w:rPr>
        <w:t>ח</w:t>
      </w:r>
      <w:r>
        <w:rPr>
          <w:rFonts w:cs="FrankRuehl"/>
          <w:rtl/>
          <w:lang w:eastAsia="en-US"/>
        </w:rPr>
        <w:t>נה ולא ירשה לאחר להעמיד או להח</w:t>
      </w:r>
      <w:r>
        <w:rPr>
          <w:rFonts w:cs="FrankRuehl" w:hint="cs"/>
          <w:rtl/>
          <w:lang w:eastAsia="en-US"/>
        </w:rPr>
        <w:t>נו</w:t>
      </w:r>
      <w:r>
        <w:rPr>
          <w:rFonts w:cs="FrankRuehl"/>
          <w:rtl/>
          <w:lang w:eastAsia="en-US"/>
        </w:rPr>
        <w:t xml:space="preserve">ת רכב </w:t>
      </w:r>
      <w:r>
        <w:rPr>
          <w:rFonts w:cs="FrankRuehl" w:hint="cs"/>
          <w:rtl/>
          <w:lang w:eastAsia="en-US"/>
        </w:rPr>
        <w:t>ברחוב</w:t>
      </w:r>
      <w:r>
        <w:rPr>
          <w:rFonts w:cs="FrankRuehl"/>
          <w:rtl/>
          <w:lang w:eastAsia="en-US"/>
        </w:rPr>
        <w:t xml:space="preserve"> במקום שהחניה בו נאסרה בתמרור מתאים שנקבע בהודעת התעבורה, גם אם אותו תמרור לא נקבע על פי סעיף 2.</w:t>
      </w:r>
    </w:p>
    <w:p w14:paraId="586481B1" w14:textId="77777777" w:rsidR="00BA7093" w:rsidRDefault="00DE3DE2" w:rsidP="00DE3DE2">
      <w:pPr>
        <w:pStyle w:val="P00"/>
        <w:spacing w:before="72"/>
        <w:ind w:left="0" w:right="1134"/>
        <w:rPr>
          <w:rFonts w:cs="FrankRuehl" w:hint="cs"/>
          <w:rtl/>
          <w:lang w:eastAsia="en-US"/>
        </w:rPr>
      </w:pPr>
      <w:r>
        <w:rPr>
          <w:rFonts w:cs="FrankRuehl" w:hint="cs"/>
          <w:rtl/>
          <w:lang w:eastAsia="en-US"/>
        </w:rPr>
        <w:pict w14:anchorId="7E1E8470">
          <v:shapetype id="_x0000_t202" coordsize="21600,21600" o:spt="202" path="m,l,21600r21600,l21600,xe">
            <v:stroke joinstyle="miter"/>
            <v:path gradientshapeok="t" o:connecttype="rect"/>
          </v:shapetype>
          <v:shape id="_x0000_s1094" type="#_x0000_t202" style="position:absolute;left:0;text-align:left;margin-left:470.25pt;margin-top:7.1pt;width:1in;height:11.2pt;z-index:251680256" filled="f" stroked="f">
            <v:textbox inset="1mm,0,1mm,0">
              <w:txbxContent>
                <w:p w14:paraId="0A2F35BD" w14:textId="77777777" w:rsidR="00DE3DE2" w:rsidRDefault="00DE3DE2" w:rsidP="00DE3DE2">
                  <w:pPr>
                    <w:spacing w:line="160" w:lineRule="exact"/>
                    <w:jc w:val="left"/>
                    <w:rPr>
                      <w:rFonts w:cs="Miriam" w:hint="cs"/>
                      <w:noProof/>
                      <w:sz w:val="18"/>
                      <w:szCs w:val="18"/>
                      <w:rtl/>
                    </w:rPr>
                  </w:pPr>
                  <w:r>
                    <w:rPr>
                      <w:rFonts w:cs="Miriam" w:hint="cs"/>
                      <w:sz w:val="18"/>
                      <w:szCs w:val="18"/>
                      <w:rtl/>
                    </w:rPr>
                    <w:t>תיקון תשע"א-2011</w:t>
                  </w:r>
                </w:p>
              </w:txbxContent>
            </v:textbox>
            <w10:anchorlock/>
          </v:shape>
        </w:pict>
      </w:r>
      <w:r w:rsidR="00BA7093">
        <w:rPr>
          <w:rFonts w:cs="FrankRuehl" w:hint="cs"/>
          <w:rtl/>
          <w:lang w:eastAsia="en-US"/>
        </w:rPr>
        <w:tab/>
      </w:r>
      <w:r w:rsidR="00BA7093">
        <w:rPr>
          <w:rFonts w:cs="FrankRuehl"/>
          <w:rtl/>
          <w:lang w:eastAsia="en-US"/>
        </w:rPr>
        <w:t>(ב</w:t>
      </w:r>
      <w:r>
        <w:rPr>
          <w:rFonts w:cs="FrankRuehl" w:hint="cs"/>
          <w:rtl/>
          <w:lang w:eastAsia="en-US"/>
        </w:rPr>
        <w:t>1</w:t>
      </w:r>
      <w:r w:rsidR="00BA7093">
        <w:rPr>
          <w:rFonts w:cs="FrankRuehl" w:hint="cs"/>
          <w:rtl/>
          <w:lang w:eastAsia="en-US"/>
        </w:rPr>
        <w:t>)</w:t>
      </w:r>
      <w:r w:rsidR="00BA7093">
        <w:rPr>
          <w:rFonts w:cs="FrankRuehl" w:hint="cs"/>
          <w:rtl/>
          <w:lang w:eastAsia="en-US"/>
        </w:rPr>
        <w:tab/>
      </w:r>
      <w:r w:rsidR="00BA7093">
        <w:rPr>
          <w:rFonts w:cs="FrankRuehl"/>
          <w:rtl/>
          <w:lang w:eastAsia="en-US"/>
        </w:rPr>
        <w:t>לא יעמיד אדם ולא י</w:t>
      </w:r>
      <w:r w:rsidR="00BA7093">
        <w:rPr>
          <w:rFonts w:cs="FrankRuehl" w:hint="cs"/>
          <w:rtl/>
          <w:lang w:eastAsia="en-US"/>
        </w:rPr>
        <w:t>ח</w:t>
      </w:r>
      <w:r w:rsidR="00BA7093">
        <w:rPr>
          <w:rFonts w:cs="FrankRuehl"/>
          <w:rtl/>
          <w:lang w:eastAsia="en-US"/>
        </w:rPr>
        <w:t>נה ולא ירשה לאחר להעמיד או להח</w:t>
      </w:r>
      <w:r w:rsidR="00BA7093">
        <w:rPr>
          <w:rFonts w:cs="FrankRuehl" w:hint="cs"/>
          <w:rtl/>
          <w:lang w:eastAsia="en-US"/>
        </w:rPr>
        <w:t>נו</w:t>
      </w:r>
      <w:r w:rsidR="00BA7093">
        <w:rPr>
          <w:rFonts w:cs="FrankRuehl"/>
          <w:rtl/>
          <w:lang w:eastAsia="en-US"/>
        </w:rPr>
        <w:t xml:space="preserve">ת רכב </w:t>
      </w:r>
      <w:r>
        <w:rPr>
          <w:rFonts w:cs="FrankRuehl" w:hint="cs"/>
          <w:rtl/>
          <w:lang w:eastAsia="en-US"/>
        </w:rPr>
        <w:t>בדרך במקום באופן ובתנאים הנוגדים את הוראות סימן י' לפרק השני של תקנות התעבורה או את תקנה 36(ב) לתקנות התעבורה גם אם אותו מקום לא סומן בתמרור כאמור בסעיף קטן (ב)</w:t>
      </w:r>
      <w:r w:rsidR="00BA7093">
        <w:rPr>
          <w:rFonts w:cs="FrankRuehl"/>
          <w:rtl/>
          <w:lang w:eastAsia="en-US"/>
        </w:rPr>
        <w:t>.</w:t>
      </w:r>
    </w:p>
    <w:p w14:paraId="22D03AD2"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ג</w:t>
      </w:r>
      <w:r>
        <w:rPr>
          <w:rFonts w:cs="FrankRuehl"/>
          <w:rtl/>
          <w:lang w:eastAsia="en-US"/>
        </w:rPr>
        <w:t>)</w:t>
      </w:r>
      <w:r>
        <w:rPr>
          <w:rFonts w:cs="FrankRuehl" w:hint="cs"/>
          <w:rtl/>
          <w:lang w:eastAsia="en-US"/>
        </w:rPr>
        <w:tab/>
      </w:r>
      <w:r>
        <w:rPr>
          <w:rFonts w:cs="FrankRuehl"/>
          <w:rtl/>
          <w:lang w:eastAsia="en-US"/>
        </w:rPr>
        <w:t>לא יעמיד אד</w:t>
      </w:r>
      <w:r>
        <w:rPr>
          <w:rFonts w:cs="FrankRuehl" w:hint="cs"/>
          <w:rtl/>
          <w:lang w:eastAsia="en-US"/>
        </w:rPr>
        <w:t>ם</w:t>
      </w:r>
      <w:r>
        <w:rPr>
          <w:rFonts w:cs="FrankRuehl"/>
          <w:rtl/>
          <w:lang w:eastAsia="en-US"/>
        </w:rPr>
        <w:t xml:space="preserve"> ולא י</w:t>
      </w:r>
      <w:r>
        <w:rPr>
          <w:rFonts w:cs="FrankRuehl" w:hint="cs"/>
          <w:rtl/>
          <w:lang w:eastAsia="en-US"/>
        </w:rPr>
        <w:t>חנה</w:t>
      </w:r>
      <w:r>
        <w:rPr>
          <w:rFonts w:cs="FrankRuehl"/>
          <w:rtl/>
          <w:lang w:eastAsia="en-US"/>
        </w:rPr>
        <w:t>, ולא ירשה לאחר להעמיד או להחנות, רכב במקום</w:t>
      </w:r>
      <w:r>
        <w:rPr>
          <w:rFonts w:cs="FrankRuehl" w:hint="cs"/>
          <w:rtl/>
          <w:lang w:eastAsia="en-US"/>
        </w:rPr>
        <w:t xml:space="preserve"> ח</w:t>
      </w:r>
      <w:r>
        <w:rPr>
          <w:rFonts w:cs="FrankRuehl"/>
          <w:rtl/>
          <w:lang w:eastAsia="en-US"/>
        </w:rPr>
        <w:t xml:space="preserve">ניה, אלא אם כן </w:t>
      </w:r>
      <w:r>
        <w:rPr>
          <w:rFonts w:cs="FrankRuehl" w:hint="cs"/>
          <w:rtl/>
          <w:lang w:eastAsia="en-US"/>
        </w:rPr>
        <w:t>–</w:t>
      </w:r>
    </w:p>
    <w:p w14:paraId="296D43C3" w14:textId="77777777" w:rsidR="00BA7093" w:rsidRDefault="00BA7093">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 xml:space="preserve">הרכב שייך לסוגים </w:t>
      </w:r>
      <w:r>
        <w:rPr>
          <w:rFonts w:cs="FrankRuehl" w:hint="cs"/>
          <w:rtl/>
          <w:lang w:eastAsia="en-US"/>
        </w:rPr>
        <w:t>שחנייתם</w:t>
      </w:r>
      <w:r>
        <w:rPr>
          <w:rFonts w:cs="FrankRuehl"/>
          <w:rtl/>
          <w:lang w:eastAsia="en-US"/>
        </w:rPr>
        <w:t xml:space="preserve"> שם הותרה, בידי ראש העיריה;</w:t>
      </w:r>
    </w:p>
    <w:p w14:paraId="5FCD4F87" w14:textId="77777777" w:rsidR="00BA7093" w:rsidRDefault="00BA7093">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t xml:space="preserve">החניה </w:t>
      </w:r>
      <w:r>
        <w:rPr>
          <w:rFonts w:cs="FrankRuehl"/>
          <w:rtl/>
          <w:lang w:eastAsia="en-US"/>
        </w:rPr>
        <w:t>היא בתוך אחד מהשטחים המסומנים בקווי צב</w:t>
      </w:r>
      <w:r>
        <w:rPr>
          <w:rFonts w:cs="FrankRuehl" w:hint="cs"/>
          <w:rtl/>
          <w:lang w:eastAsia="en-US"/>
        </w:rPr>
        <w:t>ע</w:t>
      </w:r>
      <w:r>
        <w:rPr>
          <w:rFonts w:cs="FrankRuehl"/>
          <w:rtl/>
          <w:lang w:eastAsia="en-US"/>
        </w:rPr>
        <w:t xml:space="preserve"> או באופן אחר</w:t>
      </w:r>
      <w:r>
        <w:rPr>
          <w:rFonts w:cs="FrankRuehl" w:hint="cs"/>
          <w:rtl/>
          <w:lang w:eastAsia="en-US"/>
        </w:rPr>
        <w:t xml:space="preserve"> </w:t>
      </w:r>
      <w:r>
        <w:rPr>
          <w:rFonts w:cs="FrankRuehl" w:hint="eastAsia"/>
          <w:rtl/>
          <w:lang w:eastAsia="en-US"/>
        </w:rPr>
        <w:t>–</w:t>
      </w:r>
      <w:r>
        <w:rPr>
          <w:rFonts w:cs="FrankRuehl"/>
          <w:rtl/>
          <w:lang w:eastAsia="en-US"/>
        </w:rPr>
        <w:t xml:space="preserve"> אם יש שטחים </w:t>
      </w:r>
      <w:r>
        <w:rPr>
          <w:rFonts w:cs="FrankRuehl" w:hint="cs"/>
          <w:rtl/>
          <w:lang w:eastAsia="en-US"/>
        </w:rPr>
        <w:t>מסומנים</w:t>
      </w:r>
      <w:r>
        <w:rPr>
          <w:rFonts w:cs="FrankRuehl"/>
          <w:rtl/>
          <w:lang w:eastAsia="en-US"/>
        </w:rPr>
        <w:t xml:space="preserve"> כאמור;</w:t>
      </w:r>
    </w:p>
    <w:p w14:paraId="6270D704" w14:textId="77777777" w:rsidR="00BA7093" w:rsidRDefault="00BA7093">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t>ה</w:t>
      </w:r>
      <w:r>
        <w:rPr>
          <w:rFonts w:cs="FrankRuehl"/>
          <w:rtl/>
          <w:lang w:eastAsia="en-US"/>
        </w:rPr>
        <w:t>חניה היא בזמן ולמשך התקופה שבהם הותרה החניה במקום;</w:t>
      </w:r>
    </w:p>
    <w:p w14:paraId="1DF5A0A7" w14:textId="77777777" w:rsidR="00BA7093" w:rsidRDefault="00BA7093">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t xml:space="preserve">כשאין </w:t>
      </w:r>
      <w:r>
        <w:rPr>
          <w:rFonts w:cs="FrankRuehl"/>
          <w:rtl/>
          <w:lang w:eastAsia="en-US"/>
        </w:rPr>
        <w:t xml:space="preserve">מקום </w:t>
      </w:r>
      <w:r>
        <w:rPr>
          <w:rFonts w:cs="FrankRuehl" w:hint="cs"/>
          <w:rtl/>
          <w:lang w:eastAsia="en-US"/>
        </w:rPr>
        <w:t>החניה</w:t>
      </w:r>
      <w:r>
        <w:rPr>
          <w:rFonts w:cs="FrankRuehl"/>
          <w:rtl/>
          <w:lang w:eastAsia="en-US"/>
        </w:rPr>
        <w:t xml:space="preserve"> תפוס על ידי רכב במספר שנקבע כמותר ל</w:t>
      </w:r>
      <w:r>
        <w:rPr>
          <w:rFonts w:cs="FrankRuehl" w:hint="cs"/>
          <w:rtl/>
          <w:lang w:eastAsia="en-US"/>
        </w:rPr>
        <w:t>חנ</w:t>
      </w:r>
      <w:r>
        <w:rPr>
          <w:rFonts w:cs="FrankRuehl"/>
          <w:rtl/>
          <w:lang w:eastAsia="en-US"/>
        </w:rPr>
        <w:t>יה בעת</w:t>
      </w:r>
      <w:r>
        <w:rPr>
          <w:rFonts w:cs="FrankRuehl" w:hint="cs"/>
          <w:rtl/>
          <w:lang w:eastAsia="en-US"/>
        </w:rPr>
        <w:t xml:space="preserve"> </w:t>
      </w:r>
      <w:r>
        <w:rPr>
          <w:rFonts w:cs="FrankRuehl"/>
          <w:rtl/>
          <w:lang w:eastAsia="en-US"/>
        </w:rPr>
        <w:t>ובעונה אח</w:t>
      </w:r>
      <w:r>
        <w:rPr>
          <w:rFonts w:cs="FrankRuehl" w:hint="cs"/>
          <w:rtl/>
          <w:lang w:eastAsia="en-US"/>
        </w:rPr>
        <w:t>ת</w:t>
      </w:r>
      <w:r>
        <w:rPr>
          <w:rFonts w:cs="FrankRuehl"/>
          <w:rtl/>
          <w:lang w:eastAsia="en-US"/>
        </w:rPr>
        <w:t>.</w:t>
      </w:r>
    </w:p>
    <w:p w14:paraId="7320E53B" w14:textId="77777777" w:rsidR="00BA7093" w:rsidRDefault="00BA7093">
      <w:pPr>
        <w:pStyle w:val="P00"/>
        <w:spacing w:before="72"/>
        <w:ind w:left="0" w:right="1134"/>
        <w:rPr>
          <w:rFonts w:cs="FrankRuehl" w:hint="cs"/>
          <w:rtl/>
          <w:lang w:eastAsia="en-US"/>
        </w:rPr>
      </w:pPr>
      <w:r>
        <w:rPr>
          <w:rFonts w:cs="FrankRuehl"/>
          <w:rtl/>
          <w:lang w:val="he-IL"/>
        </w:rPr>
        <w:pict w14:anchorId="73CBB6D1">
          <v:rect id="_x0000_s1070" style="position:absolute;left:0;text-align:left;margin-left:462pt;margin-top:5.6pt;width:75.05pt;height:15.8pt;z-index:251658752" filled="f" stroked="f" strokecolor="lime" strokeweight=".25pt">
            <v:textbox style="mso-next-textbox:#_x0000_s1070" inset="0,0,0,0">
              <w:txbxContent>
                <w:p w14:paraId="0E43DF93" w14:textId="77777777" w:rsidR="00BA7093" w:rsidRDefault="004C740D" w:rsidP="004C740D">
                  <w:pPr>
                    <w:spacing w:line="160" w:lineRule="exact"/>
                    <w:jc w:val="left"/>
                    <w:rPr>
                      <w:rFonts w:cs="Miriam" w:hint="cs"/>
                      <w:noProof/>
                      <w:sz w:val="18"/>
                      <w:szCs w:val="18"/>
                      <w:rtl/>
                    </w:rPr>
                  </w:pPr>
                  <w:r>
                    <w:rPr>
                      <w:rFonts w:cs="Miriam" w:hint="cs"/>
                      <w:sz w:val="18"/>
                      <w:szCs w:val="18"/>
                      <w:rtl/>
                    </w:rPr>
                    <w:t xml:space="preserve">תיקון </w:t>
                  </w:r>
                  <w:r w:rsidR="00BA7093">
                    <w:rPr>
                      <w:rFonts w:cs="Miriam" w:hint="cs"/>
                      <w:sz w:val="18"/>
                      <w:szCs w:val="18"/>
                      <w:rtl/>
                    </w:rPr>
                    <w:t>תשמ"ט-1989</w:t>
                  </w:r>
                </w:p>
              </w:txbxContent>
            </v:textbox>
            <w10:anchorlock/>
          </v:rect>
        </w:pict>
      </w:r>
      <w:r>
        <w:rPr>
          <w:rFonts w:cs="FrankRuehl" w:hint="cs"/>
          <w:rtl/>
          <w:lang w:eastAsia="en-US"/>
        </w:rPr>
        <w:tab/>
      </w:r>
      <w:r>
        <w:rPr>
          <w:rFonts w:cs="FrankRuehl"/>
          <w:rtl/>
          <w:lang w:eastAsia="en-US"/>
        </w:rPr>
        <w:t>(</w:t>
      </w:r>
      <w:r>
        <w:rPr>
          <w:rFonts w:cs="FrankRuehl" w:hint="cs"/>
          <w:rtl/>
          <w:lang w:eastAsia="en-US"/>
        </w:rPr>
        <w:t>ד</w:t>
      </w:r>
      <w:r>
        <w:rPr>
          <w:rFonts w:cs="FrankRuehl"/>
          <w:rtl/>
          <w:lang w:eastAsia="en-US"/>
        </w:rPr>
        <w:t>)</w:t>
      </w:r>
      <w:r>
        <w:rPr>
          <w:rFonts w:cs="FrankRuehl" w:hint="cs"/>
          <w:rtl/>
          <w:lang w:eastAsia="en-US"/>
        </w:rPr>
        <w:tab/>
      </w:r>
      <w:r>
        <w:rPr>
          <w:rFonts w:cs="FrankRuehl"/>
          <w:rtl/>
          <w:lang w:eastAsia="en-US"/>
        </w:rPr>
        <w:t>לא יעמיד אד</w:t>
      </w:r>
      <w:r>
        <w:rPr>
          <w:rFonts w:cs="FrankRuehl" w:hint="cs"/>
          <w:rtl/>
          <w:lang w:eastAsia="en-US"/>
        </w:rPr>
        <w:t>ם,</w:t>
      </w:r>
      <w:r>
        <w:rPr>
          <w:rFonts w:cs="FrankRuehl"/>
          <w:rtl/>
          <w:lang w:eastAsia="en-US"/>
        </w:rPr>
        <w:t xml:space="preserve"> לא י</w:t>
      </w:r>
      <w:r>
        <w:rPr>
          <w:rFonts w:cs="FrankRuehl" w:hint="cs"/>
          <w:rtl/>
          <w:lang w:eastAsia="en-US"/>
        </w:rPr>
        <w:t>חנה</w:t>
      </w:r>
      <w:r>
        <w:rPr>
          <w:rFonts w:cs="FrankRuehl"/>
          <w:rtl/>
          <w:lang w:eastAsia="en-US"/>
        </w:rPr>
        <w:t xml:space="preserve">, ולא ירשה לאחר להעמיד או להחנות רכב </w:t>
      </w:r>
      <w:r>
        <w:rPr>
          <w:rFonts w:cs="FrankRuehl" w:hint="cs"/>
          <w:rtl/>
          <w:lang w:eastAsia="en-US"/>
        </w:rPr>
        <w:t>על מדרכה, למעט כל מדרכה שנקבעה כמקום חניה מוסדר לפי סעיף 3.</w:t>
      </w:r>
    </w:p>
    <w:p w14:paraId="5006FBF9" w14:textId="77777777" w:rsidR="00BA7093" w:rsidRDefault="00BA7093" w:rsidP="00DE3DE2">
      <w:pPr>
        <w:pStyle w:val="P00"/>
        <w:spacing w:before="72"/>
        <w:ind w:left="0" w:right="1134"/>
        <w:rPr>
          <w:rFonts w:cs="FrankRuehl" w:hint="cs"/>
          <w:rtl/>
          <w:lang w:eastAsia="en-US"/>
        </w:rPr>
      </w:pPr>
      <w:r>
        <w:rPr>
          <w:rFonts w:cs="FrankRuehl"/>
          <w:rtl/>
          <w:lang w:val="he-IL"/>
        </w:rPr>
        <w:pict w14:anchorId="6931731F">
          <v:rect id="_x0000_s1075" style="position:absolute;left:0;text-align:left;margin-left:462pt;margin-top:5.6pt;width:75.05pt;height:15.8pt;z-index:251663872" filled="f" stroked="f" strokecolor="lime" strokeweight=".25pt">
            <v:textbox style="mso-next-textbox:#_x0000_s1075" inset="0,0,0,0">
              <w:txbxContent>
                <w:p w14:paraId="142BAA5C" w14:textId="77777777" w:rsidR="00BA7093" w:rsidRDefault="004C740D" w:rsidP="00DE3DE2">
                  <w:pPr>
                    <w:spacing w:line="160" w:lineRule="exact"/>
                    <w:jc w:val="left"/>
                    <w:rPr>
                      <w:rFonts w:cs="Miriam" w:hint="cs"/>
                      <w:noProof/>
                      <w:sz w:val="18"/>
                      <w:szCs w:val="18"/>
                      <w:rtl/>
                    </w:rPr>
                  </w:pPr>
                  <w:r>
                    <w:rPr>
                      <w:rFonts w:cs="Miriam" w:hint="cs"/>
                      <w:sz w:val="18"/>
                      <w:szCs w:val="18"/>
                      <w:rtl/>
                    </w:rPr>
                    <w:t xml:space="preserve">תיקון </w:t>
                  </w:r>
                  <w:r w:rsidR="00DE3DE2">
                    <w:rPr>
                      <w:rFonts w:cs="Miriam" w:hint="cs"/>
                      <w:sz w:val="18"/>
                      <w:szCs w:val="18"/>
                      <w:rtl/>
                    </w:rPr>
                    <w:t>תשע"א-2011</w:t>
                  </w:r>
                </w:p>
              </w:txbxContent>
            </v:textbox>
            <w10:anchorlock/>
          </v:rect>
        </w:pict>
      </w:r>
      <w:r>
        <w:rPr>
          <w:rFonts w:cs="FrankRuehl" w:hint="cs"/>
          <w:rtl/>
          <w:lang w:eastAsia="en-US"/>
        </w:rPr>
        <w:tab/>
      </w:r>
      <w:r>
        <w:rPr>
          <w:rFonts w:cs="FrankRuehl"/>
          <w:rtl/>
          <w:lang w:eastAsia="en-US"/>
        </w:rPr>
        <w:t>(</w:t>
      </w:r>
      <w:r>
        <w:rPr>
          <w:rFonts w:cs="FrankRuehl" w:hint="cs"/>
          <w:rtl/>
          <w:lang w:eastAsia="en-US"/>
        </w:rPr>
        <w:t>ה</w:t>
      </w:r>
      <w:r>
        <w:rPr>
          <w:rFonts w:cs="FrankRuehl"/>
          <w:rtl/>
          <w:lang w:eastAsia="en-US"/>
        </w:rPr>
        <w:t>)</w:t>
      </w:r>
      <w:r>
        <w:rPr>
          <w:rFonts w:cs="FrankRuehl" w:hint="cs"/>
          <w:rtl/>
          <w:lang w:eastAsia="en-US"/>
        </w:rPr>
        <w:tab/>
      </w:r>
      <w:r w:rsidR="00DE3DE2">
        <w:rPr>
          <w:rFonts w:cs="FrankRuehl" w:hint="cs"/>
          <w:rtl/>
          <w:lang w:eastAsia="en-US"/>
        </w:rPr>
        <w:t>(בוטל)</w:t>
      </w:r>
      <w:r>
        <w:rPr>
          <w:rFonts w:cs="FrankRuehl" w:hint="cs"/>
          <w:rtl/>
          <w:lang w:eastAsia="en-US"/>
        </w:rPr>
        <w:t>.</w:t>
      </w:r>
    </w:p>
    <w:p w14:paraId="36FD5CE5" w14:textId="77777777" w:rsidR="00BA7093" w:rsidRDefault="00BA7093">
      <w:pPr>
        <w:pStyle w:val="P00"/>
        <w:spacing w:before="72"/>
        <w:ind w:left="0" w:right="1134"/>
        <w:rPr>
          <w:rFonts w:cs="FrankRuehl" w:hint="cs"/>
          <w:rtl/>
          <w:lang w:eastAsia="en-US"/>
        </w:rPr>
      </w:pPr>
      <w:bookmarkStart w:id="6" w:name="Seif7"/>
      <w:bookmarkEnd w:id="6"/>
      <w:r>
        <w:rPr>
          <w:lang w:val="he-IL"/>
        </w:rPr>
        <w:pict w14:anchorId="291A6E90">
          <v:rect id="_x0000_s1032" style="position:absolute;left:0;text-align:left;margin-left:464.5pt;margin-top:8.05pt;width:75.05pt;height:20.75pt;z-index:251641344" o:allowincell="f" filled="f" stroked="f" strokecolor="lime" strokeweight=".25pt">
            <v:textbox style="mso-next-textbox:#_x0000_s1032" inset="0,0,0,0">
              <w:txbxContent>
                <w:p w14:paraId="055B9438" w14:textId="77777777" w:rsidR="00BA7093" w:rsidRDefault="00BA7093" w:rsidP="004C740D">
                  <w:pPr>
                    <w:spacing w:line="160" w:lineRule="exact"/>
                    <w:jc w:val="left"/>
                    <w:rPr>
                      <w:rFonts w:cs="Miriam" w:hint="cs"/>
                      <w:noProof/>
                      <w:sz w:val="18"/>
                      <w:szCs w:val="18"/>
                      <w:rtl/>
                    </w:rPr>
                  </w:pPr>
                  <w:r>
                    <w:rPr>
                      <w:rFonts w:cs="Miriam" w:hint="cs"/>
                      <w:sz w:val="18"/>
                      <w:szCs w:val="18"/>
                      <w:rtl/>
                    </w:rPr>
                    <w:t>גרירה ונעילה</w:t>
                  </w:r>
                  <w:r w:rsidR="004C740D">
                    <w:rPr>
                      <w:rFonts w:cs="Miriam" w:hint="cs"/>
                      <w:sz w:val="18"/>
                      <w:szCs w:val="18"/>
                      <w:rtl/>
                    </w:rPr>
                    <w:t xml:space="preserve"> </w:t>
                  </w:r>
                  <w:r>
                    <w:rPr>
                      <w:rFonts w:cs="Miriam" w:hint="cs"/>
                      <w:sz w:val="18"/>
                      <w:szCs w:val="18"/>
                      <w:rtl/>
                    </w:rPr>
                    <w:t>של רכב</w:t>
                  </w:r>
                </w:p>
              </w:txbxContent>
            </v:textbox>
            <w10:anchorlock/>
          </v:rect>
        </w:pict>
      </w:r>
      <w:r>
        <w:rPr>
          <w:rStyle w:val="big-number"/>
          <w:rFonts w:cs="Miriam"/>
          <w:rtl/>
        </w:rPr>
        <w:t>7.</w:t>
      </w:r>
      <w:r>
        <w:rPr>
          <w:rStyle w:val="big-number"/>
          <w:rFonts w:cs="Miriam"/>
          <w:rtl/>
        </w:rPr>
        <w:tab/>
      </w:r>
      <w:r>
        <w:rPr>
          <w:rFonts w:cs="FrankRuehl"/>
          <w:rtl/>
          <w:lang w:eastAsia="en-US"/>
        </w:rPr>
        <w:t>(א)</w:t>
      </w:r>
      <w:r>
        <w:rPr>
          <w:rFonts w:cs="FrankRuehl" w:hint="cs"/>
          <w:rtl/>
          <w:lang w:eastAsia="en-US"/>
        </w:rPr>
        <w:tab/>
      </w:r>
      <w:r>
        <w:rPr>
          <w:rFonts w:cs="FrankRuehl"/>
          <w:rtl/>
          <w:lang w:eastAsia="en-US"/>
        </w:rPr>
        <w:t xml:space="preserve">רכב העומד או </w:t>
      </w:r>
      <w:r>
        <w:rPr>
          <w:rFonts w:cs="FrankRuehl" w:hint="cs"/>
          <w:rtl/>
          <w:lang w:eastAsia="en-US"/>
        </w:rPr>
        <w:t>ח</w:t>
      </w:r>
      <w:r>
        <w:rPr>
          <w:rFonts w:cs="FrankRuehl"/>
          <w:rtl/>
          <w:lang w:eastAsia="en-US"/>
        </w:rPr>
        <w:t>ונה במקום שהעמדתו אסורה על פי חיקוק או בנסיבות שי</w:t>
      </w:r>
      <w:r>
        <w:rPr>
          <w:rFonts w:cs="FrankRuehl" w:hint="cs"/>
          <w:rtl/>
          <w:lang w:eastAsia="en-US"/>
        </w:rPr>
        <w:t>ש</w:t>
      </w:r>
      <w:r>
        <w:rPr>
          <w:rFonts w:cs="FrankRuehl"/>
          <w:rtl/>
          <w:lang w:eastAsia="en-US"/>
        </w:rPr>
        <w:t xml:space="preserve"> בהן כדי הפרת סדרי תנועה או מטעמ</w:t>
      </w:r>
      <w:r>
        <w:rPr>
          <w:rFonts w:cs="FrankRuehl" w:hint="cs"/>
          <w:rtl/>
          <w:lang w:eastAsia="en-US"/>
        </w:rPr>
        <w:t>י</w:t>
      </w:r>
      <w:r>
        <w:rPr>
          <w:rFonts w:cs="FrankRuehl"/>
          <w:rtl/>
          <w:lang w:eastAsia="en-US"/>
        </w:rPr>
        <w:t xml:space="preserve"> בטי</w:t>
      </w:r>
      <w:r>
        <w:rPr>
          <w:rFonts w:cs="FrankRuehl" w:hint="cs"/>
          <w:rtl/>
          <w:lang w:eastAsia="en-US"/>
        </w:rPr>
        <w:t>חות</w:t>
      </w:r>
      <w:r>
        <w:rPr>
          <w:rFonts w:cs="FrankRuehl"/>
          <w:rtl/>
          <w:lang w:eastAsia="en-US"/>
        </w:rPr>
        <w:t xml:space="preserve"> א</w:t>
      </w:r>
      <w:r>
        <w:rPr>
          <w:rFonts w:cs="FrankRuehl" w:hint="cs"/>
          <w:rtl/>
          <w:lang w:eastAsia="en-US"/>
        </w:rPr>
        <w:t>ו</w:t>
      </w:r>
      <w:r>
        <w:rPr>
          <w:rFonts w:cs="FrankRuehl"/>
          <w:rtl/>
          <w:lang w:eastAsia="en-US"/>
        </w:rPr>
        <w:t xml:space="preserve"> שלדעת הפקח דרושה הרחקתו לשם הסדרת תנועה או לבטיחותה או לבטיחות הציבור, רשאי פקח להורות למ</w:t>
      </w:r>
      <w:r>
        <w:rPr>
          <w:rFonts w:cs="FrankRuehl" w:hint="cs"/>
          <w:rtl/>
          <w:lang w:eastAsia="en-US"/>
        </w:rPr>
        <w:t>י</w:t>
      </w:r>
      <w:r>
        <w:rPr>
          <w:rFonts w:cs="FrankRuehl"/>
          <w:rtl/>
          <w:lang w:eastAsia="en-US"/>
        </w:rPr>
        <w:t xml:space="preserve"> שהרכב</w:t>
      </w:r>
      <w:r>
        <w:rPr>
          <w:rFonts w:cs="FrankRuehl" w:hint="cs"/>
          <w:rtl/>
          <w:lang w:eastAsia="en-US"/>
        </w:rPr>
        <w:t xml:space="preserve"> </w:t>
      </w:r>
      <w:r>
        <w:rPr>
          <w:rFonts w:cs="FrankRuehl"/>
          <w:rtl/>
          <w:lang w:eastAsia="en-US"/>
        </w:rPr>
        <w:t>ב</w:t>
      </w:r>
      <w:r>
        <w:rPr>
          <w:rFonts w:cs="FrankRuehl" w:hint="cs"/>
          <w:rtl/>
          <w:lang w:eastAsia="en-US"/>
        </w:rPr>
        <w:t>רש</w:t>
      </w:r>
      <w:r>
        <w:rPr>
          <w:rFonts w:cs="FrankRuehl"/>
          <w:rtl/>
          <w:lang w:eastAsia="en-US"/>
        </w:rPr>
        <w:t>ותו באותה שעה להרחיקו או לגררו.</w:t>
      </w:r>
    </w:p>
    <w:p w14:paraId="30E18413"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לא מילא מי שהרכב ברשותו אותה שעה, אחרי הוראת פקח </w:t>
      </w:r>
      <w:r>
        <w:rPr>
          <w:rFonts w:cs="FrankRuehl" w:hint="cs"/>
          <w:rtl/>
          <w:lang w:eastAsia="en-US"/>
        </w:rPr>
        <w:t xml:space="preserve">כאמור </w:t>
      </w:r>
      <w:r>
        <w:rPr>
          <w:rFonts w:cs="FrankRuehl"/>
          <w:rtl/>
          <w:lang w:eastAsia="en-US"/>
        </w:rPr>
        <w:t>או שאינו נמצא במקום, רשאי פקח בין בעצמו ובי</w:t>
      </w:r>
      <w:r>
        <w:rPr>
          <w:rFonts w:cs="FrankRuehl" w:hint="cs"/>
          <w:rtl/>
          <w:lang w:eastAsia="en-US"/>
        </w:rPr>
        <w:t>ן</w:t>
      </w:r>
      <w:r>
        <w:rPr>
          <w:rFonts w:cs="FrankRuehl"/>
          <w:rtl/>
          <w:lang w:eastAsia="en-US"/>
        </w:rPr>
        <w:t xml:space="preserve"> על ידי גורר מורשה להרחיק את הרכב,</w:t>
      </w:r>
      <w:r>
        <w:rPr>
          <w:rFonts w:cs="FrankRuehl" w:hint="cs"/>
          <w:rtl/>
          <w:lang w:eastAsia="en-US"/>
        </w:rPr>
        <w:t xml:space="preserve"> </w:t>
      </w:r>
      <w:r>
        <w:rPr>
          <w:rFonts w:cs="FrankRuehl"/>
          <w:rtl/>
          <w:lang w:eastAsia="en-US"/>
        </w:rPr>
        <w:t>לגררו, ל</w:t>
      </w:r>
      <w:r>
        <w:rPr>
          <w:rFonts w:cs="FrankRuehl" w:hint="cs"/>
          <w:rtl/>
          <w:lang w:eastAsia="en-US"/>
        </w:rPr>
        <w:t>ה</w:t>
      </w:r>
      <w:r>
        <w:rPr>
          <w:rFonts w:cs="FrankRuehl"/>
          <w:rtl/>
          <w:lang w:eastAsia="en-US"/>
        </w:rPr>
        <w:t>חסנו או לנעול א</w:t>
      </w:r>
      <w:r>
        <w:rPr>
          <w:rFonts w:cs="FrankRuehl" w:hint="cs"/>
          <w:rtl/>
          <w:lang w:eastAsia="en-US"/>
        </w:rPr>
        <w:t>ת</w:t>
      </w:r>
      <w:r>
        <w:rPr>
          <w:rFonts w:cs="FrankRuehl"/>
          <w:rtl/>
          <w:lang w:eastAsia="en-US"/>
        </w:rPr>
        <w:t xml:space="preserve"> גלגליו או הלק מ</w:t>
      </w:r>
      <w:r>
        <w:rPr>
          <w:rFonts w:cs="FrankRuehl" w:hint="cs"/>
          <w:rtl/>
          <w:lang w:eastAsia="en-US"/>
        </w:rPr>
        <w:t>ה</w:t>
      </w:r>
      <w:r>
        <w:rPr>
          <w:rFonts w:cs="FrankRuehl"/>
          <w:rtl/>
          <w:lang w:eastAsia="en-US"/>
        </w:rPr>
        <w:t>ם בנעלי חסי</w:t>
      </w:r>
      <w:r>
        <w:rPr>
          <w:rFonts w:cs="FrankRuehl" w:hint="cs"/>
          <w:rtl/>
          <w:lang w:eastAsia="en-US"/>
        </w:rPr>
        <w:t>מ</w:t>
      </w:r>
      <w:r>
        <w:rPr>
          <w:rFonts w:cs="FrankRuehl"/>
          <w:rtl/>
          <w:lang w:eastAsia="en-US"/>
        </w:rPr>
        <w:t>ה המונעות את תנועת</w:t>
      </w:r>
      <w:r>
        <w:rPr>
          <w:rFonts w:cs="FrankRuehl" w:hint="cs"/>
          <w:rtl/>
          <w:lang w:eastAsia="en-US"/>
        </w:rPr>
        <w:t xml:space="preserve"> </w:t>
      </w:r>
      <w:r>
        <w:rPr>
          <w:rFonts w:cs="FrankRuehl"/>
          <w:rtl/>
          <w:lang w:eastAsia="en-US"/>
        </w:rPr>
        <w:t>הרכב.</w:t>
      </w:r>
    </w:p>
    <w:p w14:paraId="5694A04C"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בעל הרכב הרשום חייב לשלם את האגרות או התשלומים כפי שנקבעו בתו</w:t>
      </w:r>
      <w:r>
        <w:rPr>
          <w:rFonts w:cs="FrankRuehl" w:hint="cs"/>
          <w:rtl/>
          <w:lang w:eastAsia="en-US"/>
        </w:rPr>
        <w:t>ספת ה</w:t>
      </w:r>
      <w:r>
        <w:rPr>
          <w:rFonts w:cs="FrankRuehl"/>
          <w:rtl/>
          <w:lang w:eastAsia="en-US"/>
        </w:rPr>
        <w:t>ראשונה בעד הרחקת הרכב, גרירתו, ה</w:t>
      </w:r>
      <w:r>
        <w:rPr>
          <w:rFonts w:cs="FrankRuehl" w:hint="cs"/>
          <w:rtl/>
          <w:lang w:eastAsia="en-US"/>
        </w:rPr>
        <w:t>חס</w:t>
      </w:r>
      <w:r>
        <w:rPr>
          <w:rFonts w:cs="FrankRuehl"/>
          <w:rtl/>
          <w:lang w:eastAsia="en-US"/>
        </w:rPr>
        <w:t xml:space="preserve">נתו או שחרור מנעילתו זולת אם הוכיח </w:t>
      </w:r>
      <w:r>
        <w:rPr>
          <w:rFonts w:cs="FrankRuehl" w:hint="cs"/>
          <w:rtl/>
          <w:lang w:eastAsia="en-US"/>
        </w:rPr>
        <w:t>ש</w:t>
      </w:r>
      <w:r>
        <w:rPr>
          <w:rFonts w:cs="FrankRuehl"/>
          <w:rtl/>
          <w:lang w:eastAsia="en-US"/>
        </w:rPr>
        <w:t>הרכב</w:t>
      </w:r>
      <w:r>
        <w:rPr>
          <w:rFonts w:cs="FrankRuehl" w:hint="cs"/>
          <w:rtl/>
          <w:lang w:eastAsia="en-US"/>
        </w:rPr>
        <w:t xml:space="preserve"> </w:t>
      </w:r>
      <w:r>
        <w:rPr>
          <w:rFonts w:cs="FrankRuehl"/>
          <w:rtl/>
          <w:lang w:eastAsia="en-US"/>
        </w:rPr>
        <w:t>נלקח ממנו בלי ידיעתו ובלי הסכמת</w:t>
      </w:r>
      <w:r>
        <w:rPr>
          <w:rFonts w:cs="FrankRuehl" w:hint="cs"/>
          <w:rtl/>
          <w:lang w:eastAsia="en-US"/>
        </w:rPr>
        <w:t>ו.</w:t>
      </w:r>
    </w:p>
    <w:p w14:paraId="1ED663D2"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 xml:space="preserve">רכב שננעל כאמור ישוחרר מנעילתו לא </w:t>
      </w:r>
      <w:r>
        <w:rPr>
          <w:rFonts w:cs="FrankRuehl" w:hint="cs"/>
          <w:rtl/>
          <w:lang w:eastAsia="en-US"/>
        </w:rPr>
        <w:t>י</w:t>
      </w:r>
      <w:r>
        <w:rPr>
          <w:rFonts w:cs="FrankRuehl"/>
          <w:rtl/>
          <w:lang w:eastAsia="en-US"/>
        </w:rPr>
        <w:t>אוחר מתום 48 שעות לאחר</w:t>
      </w:r>
      <w:r>
        <w:rPr>
          <w:rFonts w:cs="FrankRuehl" w:hint="cs"/>
          <w:rtl/>
          <w:lang w:eastAsia="en-US"/>
        </w:rPr>
        <w:t xml:space="preserve"> </w:t>
      </w:r>
      <w:r>
        <w:rPr>
          <w:rFonts w:cs="FrankRuehl"/>
          <w:rtl/>
          <w:lang w:eastAsia="en-US"/>
        </w:rPr>
        <w:t>שבעל הרכ</w:t>
      </w:r>
      <w:r>
        <w:rPr>
          <w:rFonts w:cs="FrankRuehl" w:hint="cs"/>
          <w:rtl/>
          <w:lang w:eastAsia="en-US"/>
        </w:rPr>
        <w:t>ב</w:t>
      </w:r>
      <w:r>
        <w:rPr>
          <w:rFonts w:cs="FrankRuehl"/>
          <w:rtl/>
          <w:lang w:eastAsia="en-US"/>
        </w:rPr>
        <w:t xml:space="preserve"> ביקש את שחרורו ושילם את </w:t>
      </w:r>
      <w:r>
        <w:rPr>
          <w:rFonts w:cs="FrankRuehl" w:hint="cs"/>
          <w:rtl/>
          <w:lang w:eastAsia="en-US"/>
        </w:rPr>
        <w:t>האגרות</w:t>
      </w:r>
      <w:r>
        <w:rPr>
          <w:rFonts w:cs="FrankRuehl"/>
          <w:rtl/>
          <w:lang w:eastAsia="en-US"/>
        </w:rPr>
        <w:t xml:space="preserve"> או התשלומים החלים עלי</w:t>
      </w:r>
      <w:r>
        <w:rPr>
          <w:rFonts w:cs="FrankRuehl" w:hint="cs"/>
          <w:rtl/>
          <w:lang w:eastAsia="en-US"/>
        </w:rPr>
        <w:t>ו, ואולם</w:t>
      </w:r>
      <w:r>
        <w:rPr>
          <w:rFonts w:cs="FrankRuehl"/>
          <w:rtl/>
          <w:lang w:eastAsia="en-US"/>
        </w:rPr>
        <w:t xml:space="preserve"> אם לא</w:t>
      </w:r>
      <w:r>
        <w:rPr>
          <w:rFonts w:cs="FrankRuehl" w:hint="cs"/>
          <w:rtl/>
          <w:lang w:eastAsia="en-US"/>
        </w:rPr>
        <w:t>חר</w:t>
      </w:r>
      <w:r>
        <w:rPr>
          <w:rFonts w:cs="FrankRuehl"/>
          <w:rtl/>
          <w:lang w:eastAsia="en-US"/>
        </w:rPr>
        <w:t xml:space="preserve"> 24 השעות הראשונות מתחיל י</w:t>
      </w:r>
      <w:r>
        <w:rPr>
          <w:rFonts w:cs="FrankRuehl" w:hint="cs"/>
          <w:rtl/>
          <w:lang w:eastAsia="en-US"/>
        </w:rPr>
        <w:t>ו</w:t>
      </w:r>
      <w:r>
        <w:rPr>
          <w:rFonts w:cs="FrankRuehl"/>
          <w:rtl/>
          <w:lang w:eastAsia="en-US"/>
        </w:rPr>
        <w:t>ם מנו</w:t>
      </w:r>
      <w:r>
        <w:rPr>
          <w:rFonts w:cs="FrankRuehl" w:hint="cs"/>
          <w:rtl/>
          <w:lang w:eastAsia="en-US"/>
        </w:rPr>
        <w:t>ח</w:t>
      </w:r>
      <w:r>
        <w:rPr>
          <w:rFonts w:cs="FrankRuehl"/>
          <w:rtl/>
          <w:lang w:eastAsia="en-US"/>
        </w:rPr>
        <w:t>ה, יום פגרה או יום ש</w:t>
      </w:r>
      <w:r>
        <w:rPr>
          <w:rFonts w:cs="FrankRuehl" w:hint="cs"/>
          <w:rtl/>
          <w:lang w:eastAsia="en-US"/>
        </w:rPr>
        <w:t>ב</w:t>
      </w:r>
      <w:r>
        <w:rPr>
          <w:rFonts w:cs="FrankRuehl"/>
          <w:rtl/>
          <w:lang w:eastAsia="en-US"/>
        </w:rPr>
        <w:t>תון על פי חיקוק</w:t>
      </w:r>
      <w:r>
        <w:rPr>
          <w:rFonts w:cs="FrankRuehl" w:hint="cs"/>
          <w:rtl/>
          <w:lang w:eastAsia="en-US"/>
        </w:rPr>
        <w:t xml:space="preserve"> (</w:t>
      </w:r>
      <w:r>
        <w:rPr>
          <w:rFonts w:cs="FrankRuehl"/>
          <w:rtl/>
          <w:lang w:eastAsia="en-US"/>
        </w:rPr>
        <w:t xml:space="preserve">להלן </w:t>
      </w:r>
      <w:r>
        <w:rPr>
          <w:rFonts w:cs="FrankRuehl" w:hint="cs"/>
          <w:rtl/>
          <w:lang w:eastAsia="en-US"/>
        </w:rPr>
        <w:t>–</w:t>
      </w:r>
      <w:r>
        <w:rPr>
          <w:rFonts w:cs="FrankRuehl"/>
          <w:rtl/>
          <w:lang w:eastAsia="en-US"/>
        </w:rPr>
        <w:t xml:space="preserve"> </w:t>
      </w:r>
      <w:r>
        <w:rPr>
          <w:rFonts w:cs="FrankRuehl" w:hint="cs"/>
          <w:rtl/>
          <w:lang w:eastAsia="en-US"/>
        </w:rPr>
        <w:t>יום המנוחה</w:t>
      </w:r>
      <w:r>
        <w:rPr>
          <w:rFonts w:cs="FrankRuehl"/>
          <w:rtl/>
          <w:lang w:eastAsia="en-US"/>
        </w:rPr>
        <w:t xml:space="preserve">) </w:t>
      </w:r>
      <w:r>
        <w:rPr>
          <w:rFonts w:cs="FrankRuehl" w:hint="cs"/>
          <w:rtl/>
          <w:lang w:eastAsia="en-US"/>
        </w:rPr>
        <w:t>–</w:t>
      </w:r>
      <w:r>
        <w:rPr>
          <w:rFonts w:cs="FrankRuehl"/>
          <w:rtl/>
          <w:lang w:eastAsia="en-US"/>
        </w:rPr>
        <w:t xml:space="preserve"> </w:t>
      </w:r>
      <w:r>
        <w:rPr>
          <w:rFonts w:cs="FrankRuehl" w:hint="cs"/>
          <w:rtl/>
          <w:lang w:eastAsia="en-US"/>
        </w:rPr>
        <w:t>ישוחרר לפני יום המנוחה</w:t>
      </w:r>
      <w:r>
        <w:rPr>
          <w:rFonts w:cs="FrankRuehl"/>
          <w:rtl/>
          <w:lang w:eastAsia="en-US"/>
        </w:rPr>
        <w:t>.</w:t>
      </w:r>
    </w:p>
    <w:p w14:paraId="21C02B75"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 xml:space="preserve">ראש </w:t>
      </w:r>
      <w:r>
        <w:rPr>
          <w:rFonts w:cs="FrankRuehl" w:hint="cs"/>
          <w:rtl/>
          <w:lang w:eastAsia="en-US"/>
        </w:rPr>
        <w:t>העיריה</w:t>
      </w:r>
      <w:r>
        <w:rPr>
          <w:rFonts w:cs="FrankRuehl"/>
          <w:rtl/>
          <w:lang w:eastAsia="en-US"/>
        </w:rPr>
        <w:t xml:space="preserve"> רשאי מטעמים של בטחון, בטיחות או סילוק מפגע להורות</w:t>
      </w:r>
      <w:r>
        <w:rPr>
          <w:rFonts w:cs="FrankRuehl" w:hint="cs"/>
          <w:rtl/>
          <w:lang w:eastAsia="en-US"/>
        </w:rPr>
        <w:t xml:space="preserve"> </w:t>
      </w:r>
      <w:r>
        <w:rPr>
          <w:rFonts w:cs="FrankRuehl"/>
          <w:rtl/>
          <w:lang w:eastAsia="en-US"/>
        </w:rPr>
        <w:t xml:space="preserve">על </w:t>
      </w:r>
      <w:r>
        <w:rPr>
          <w:rFonts w:cs="FrankRuehl" w:hint="cs"/>
          <w:rtl/>
          <w:lang w:eastAsia="en-US"/>
        </w:rPr>
        <w:t xml:space="preserve">שחרורו </w:t>
      </w:r>
      <w:r>
        <w:rPr>
          <w:rFonts w:cs="FrankRuehl"/>
          <w:rtl/>
          <w:lang w:eastAsia="en-US"/>
        </w:rPr>
        <w:t>של רכב מנעילתו גם אם לא נתקיימו התנאים שנקבעו לפי סעיף זה.</w:t>
      </w:r>
    </w:p>
    <w:p w14:paraId="644FFBDF"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ו</w:t>
      </w:r>
      <w:r>
        <w:rPr>
          <w:rFonts w:cs="FrankRuehl"/>
          <w:rtl/>
          <w:lang w:eastAsia="en-US"/>
        </w:rPr>
        <w:t>)</w:t>
      </w:r>
      <w:r>
        <w:rPr>
          <w:rFonts w:cs="FrankRuehl" w:hint="cs"/>
          <w:rtl/>
          <w:lang w:eastAsia="en-US"/>
        </w:rPr>
        <w:tab/>
      </w:r>
      <w:r>
        <w:rPr>
          <w:rFonts w:cs="FrankRuehl"/>
          <w:rtl/>
          <w:lang w:eastAsia="en-US"/>
        </w:rPr>
        <w:t>ראש העיריה יקבע את הגוררים המורשים לבצע את הגרירה, הנעילה,</w:t>
      </w:r>
      <w:r>
        <w:rPr>
          <w:rFonts w:cs="FrankRuehl" w:hint="cs"/>
          <w:rtl/>
          <w:lang w:eastAsia="en-US"/>
        </w:rPr>
        <w:t xml:space="preserve"> </w:t>
      </w:r>
      <w:r>
        <w:rPr>
          <w:rFonts w:cs="FrankRuehl"/>
          <w:rtl/>
          <w:lang w:eastAsia="en-US"/>
        </w:rPr>
        <w:t xml:space="preserve">ההחסנה, או </w:t>
      </w:r>
      <w:r>
        <w:rPr>
          <w:rFonts w:cs="FrankRuehl" w:hint="cs"/>
          <w:rtl/>
          <w:lang w:eastAsia="en-US"/>
        </w:rPr>
        <w:t>השחרור</w:t>
      </w:r>
      <w:r>
        <w:rPr>
          <w:rFonts w:cs="FrankRuehl"/>
          <w:rtl/>
          <w:lang w:eastAsia="en-US"/>
        </w:rPr>
        <w:t xml:space="preserve"> ש</w:t>
      </w:r>
      <w:r>
        <w:rPr>
          <w:rFonts w:cs="FrankRuehl" w:hint="cs"/>
          <w:rtl/>
          <w:lang w:eastAsia="en-US"/>
        </w:rPr>
        <w:t>ל</w:t>
      </w:r>
      <w:r>
        <w:rPr>
          <w:rFonts w:cs="FrankRuehl"/>
          <w:rtl/>
          <w:lang w:eastAsia="en-US"/>
        </w:rPr>
        <w:t xml:space="preserve"> </w:t>
      </w:r>
      <w:r>
        <w:rPr>
          <w:rFonts w:cs="FrankRuehl" w:hint="cs"/>
          <w:rtl/>
          <w:lang w:eastAsia="en-US"/>
        </w:rPr>
        <w:t>הרכב</w:t>
      </w:r>
      <w:r>
        <w:rPr>
          <w:rFonts w:cs="FrankRuehl"/>
          <w:rtl/>
          <w:lang w:eastAsia="en-US"/>
        </w:rPr>
        <w:t xml:space="preserve"> מבי</w:t>
      </w:r>
      <w:r>
        <w:rPr>
          <w:rFonts w:cs="FrankRuehl" w:hint="cs"/>
          <w:rtl/>
          <w:lang w:eastAsia="en-US"/>
        </w:rPr>
        <w:t>ן</w:t>
      </w:r>
      <w:r>
        <w:rPr>
          <w:rFonts w:cs="FrankRuehl"/>
          <w:rtl/>
          <w:lang w:eastAsia="en-US"/>
        </w:rPr>
        <w:t xml:space="preserve"> </w:t>
      </w:r>
      <w:r>
        <w:rPr>
          <w:rFonts w:cs="FrankRuehl" w:hint="cs"/>
          <w:rtl/>
          <w:lang w:eastAsia="en-US"/>
        </w:rPr>
        <w:t>הדוררי</w:t>
      </w:r>
      <w:r>
        <w:rPr>
          <w:rFonts w:cs="FrankRuehl"/>
          <w:rtl/>
          <w:lang w:eastAsia="en-US"/>
        </w:rPr>
        <w:t>ם המו</w:t>
      </w:r>
      <w:r>
        <w:rPr>
          <w:rFonts w:cs="FrankRuehl" w:hint="cs"/>
          <w:rtl/>
          <w:lang w:eastAsia="en-US"/>
        </w:rPr>
        <w:t>ר</w:t>
      </w:r>
      <w:r>
        <w:rPr>
          <w:rFonts w:cs="FrankRuehl"/>
          <w:rtl/>
          <w:lang w:eastAsia="en-US"/>
        </w:rPr>
        <w:t>שים שאישר לכך ראש מחלקת התנועה</w:t>
      </w:r>
      <w:r>
        <w:rPr>
          <w:rFonts w:cs="FrankRuehl" w:hint="cs"/>
          <w:rtl/>
          <w:lang w:eastAsia="en-US"/>
        </w:rPr>
        <w:t xml:space="preserve"> במשטרת ישראל.</w:t>
      </w:r>
    </w:p>
    <w:p w14:paraId="6B7E8814" w14:textId="77777777" w:rsidR="00BA7093" w:rsidRDefault="00BA7093">
      <w:pPr>
        <w:pStyle w:val="P00"/>
        <w:spacing w:before="72"/>
        <w:ind w:left="0" w:right="1134"/>
        <w:rPr>
          <w:rStyle w:val="default"/>
          <w:rFonts w:hint="cs"/>
          <w:rtl/>
        </w:rPr>
      </w:pPr>
      <w:r>
        <w:rPr>
          <w:rFonts w:cs="FrankRuehl" w:hint="cs"/>
          <w:rtl/>
          <w:lang w:eastAsia="en-US"/>
        </w:rPr>
        <w:tab/>
      </w:r>
      <w:r>
        <w:rPr>
          <w:rFonts w:cs="FrankRuehl"/>
          <w:rtl/>
          <w:lang w:eastAsia="en-US"/>
        </w:rPr>
        <w:t>(</w:t>
      </w:r>
      <w:r>
        <w:rPr>
          <w:rFonts w:cs="FrankRuehl" w:hint="cs"/>
          <w:rtl/>
          <w:lang w:eastAsia="en-US"/>
        </w:rPr>
        <w:t>ז</w:t>
      </w:r>
      <w:r>
        <w:rPr>
          <w:rFonts w:cs="FrankRuehl"/>
          <w:rtl/>
          <w:lang w:eastAsia="en-US"/>
        </w:rPr>
        <w:t>)</w:t>
      </w:r>
      <w:r>
        <w:rPr>
          <w:rFonts w:cs="FrankRuehl" w:hint="cs"/>
          <w:rtl/>
          <w:lang w:eastAsia="en-US"/>
        </w:rPr>
        <w:tab/>
      </w:r>
      <w:r>
        <w:rPr>
          <w:rFonts w:cs="FrankRuehl"/>
          <w:rtl/>
          <w:lang w:eastAsia="en-US"/>
        </w:rPr>
        <w:t xml:space="preserve">ראש העיריה </w:t>
      </w:r>
      <w:r>
        <w:rPr>
          <w:rFonts w:cs="FrankRuehl" w:hint="cs"/>
          <w:rtl/>
          <w:lang w:eastAsia="en-US"/>
        </w:rPr>
        <w:t>י</w:t>
      </w:r>
      <w:r>
        <w:rPr>
          <w:rFonts w:cs="FrankRuehl"/>
          <w:rtl/>
          <w:lang w:eastAsia="en-US"/>
        </w:rPr>
        <w:t xml:space="preserve">מנה פקח לענין סעיף זה.  </w:t>
      </w:r>
    </w:p>
    <w:p w14:paraId="703760F2" w14:textId="77777777" w:rsidR="00BA7093" w:rsidRDefault="00BA7093">
      <w:pPr>
        <w:pStyle w:val="P00"/>
        <w:spacing w:before="72"/>
        <w:ind w:left="0" w:right="1134"/>
        <w:rPr>
          <w:rFonts w:cs="FrankRuehl" w:hint="cs"/>
          <w:rtl/>
          <w:lang w:eastAsia="en-US"/>
        </w:rPr>
      </w:pPr>
      <w:bookmarkStart w:id="7" w:name="Seif8"/>
      <w:bookmarkEnd w:id="7"/>
      <w:r>
        <w:rPr>
          <w:lang w:val="he-IL"/>
        </w:rPr>
        <w:pict w14:anchorId="76105F47">
          <v:rect id="_x0000_s1033" style="position:absolute;left:0;text-align:left;margin-left:464.5pt;margin-top:8.05pt;width:75.05pt;height:16.95pt;z-index:251642368" o:allowincell="f" filled="f" stroked="f" strokecolor="lime" strokeweight=".25pt">
            <v:textbox inset="0,0,0,0">
              <w:txbxContent>
                <w:p w14:paraId="4DD89693" w14:textId="77777777" w:rsidR="00BA7093" w:rsidRDefault="00BA7093">
                  <w:pPr>
                    <w:spacing w:line="160" w:lineRule="exact"/>
                    <w:jc w:val="left"/>
                    <w:rPr>
                      <w:rFonts w:cs="Miriam" w:hint="cs"/>
                      <w:sz w:val="18"/>
                      <w:szCs w:val="18"/>
                      <w:rtl/>
                    </w:rPr>
                  </w:pPr>
                  <w:r>
                    <w:rPr>
                      <w:rFonts w:cs="Miriam" w:hint="cs"/>
                      <w:sz w:val="18"/>
                      <w:szCs w:val="18"/>
                      <w:rtl/>
                    </w:rPr>
                    <w:t>רכב שנתקלקל</w:t>
                  </w:r>
                </w:p>
              </w:txbxContent>
            </v:textbox>
            <w10:anchorlock/>
          </v:rect>
        </w:pict>
      </w:r>
      <w:r>
        <w:rPr>
          <w:rStyle w:val="big-number"/>
          <w:rFonts w:cs="Miriam"/>
          <w:rtl/>
        </w:rPr>
        <w:t>8.</w:t>
      </w:r>
      <w:r>
        <w:rPr>
          <w:rStyle w:val="big-number"/>
          <w:rFonts w:cs="Miriam"/>
          <w:rtl/>
        </w:rPr>
        <w:tab/>
      </w:r>
      <w:r>
        <w:rPr>
          <w:rFonts w:cs="FrankRuehl"/>
          <w:rtl/>
          <w:lang w:eastAsia="en-US"/>
        </w:rPr>
        <w:t xml:space="preserve">לא יעמיד אדם ולא ירשה לאחר </w:t>
      </w:r>
      <w:r>
        <w:rPr>
          <w:rFonts w:cs="FrankRuehl" w:hint="cs"/>
          <w:rtl/>
          <w:lang w:eastAsia="en-US"/>
        </w:rPr>
        <w:t>להעמיד</w:t>
      </w:r>
      <w:r>
        <w:rPr>
          <w:rFonts w:cs="FrankRuehl"/>
          <w:rtl/>
          <w:lang w:eastAsia="en-US"/>
        </w:rPr>
        <w:t xml:space="preserve"> בר</w:t>
      </w:r>
      <w:r>
        <w:rPr>
          <w:rFonts w:cs="FrankRuehl" w:hint="cs"/>
          <w:rtl/>
          <w:lang w:eastAsia="en-US"/>
        </w:rPr>
        <w:t>ח</w:t>
      </w:r>
      <w:r>
        <w:rPr>
          <w:rFonts w:cs="FrankRuehl"/>
          <w:rtl/>
          <w:lang w:eastAsia="en-US"/>
        </w:rPr>
        <w:t xml:space="preserve">וב רכב שנתקלקל קלקול המונע </w:t>
      </w:r>
      <w:r>
        <w:rPr>
          <w:rFonts w:cs="FrankRuehl" w:hint="cs"/>
          <w:rtl/>
          <w:lang w:eastAsia="en-US"/>
        </w:rPr>
        <w:t>המשכת נסיעה</w:t>
      </w:r>
      <w:r>
        <w:rPr>
          <w:rFonts w:cs="FrankRuehl"/>
          <w:rtl/>
          <w:lang w:eastAsia="en-US"/>
        </w:rPr>
        <w:t xml:space="preserve">, אלא בסמוך, ככל </w:t>
      </w:r>
      <w:r>
        <w:rPr>
          <w:rFonts w:cs="FrankRuehl" w:hint="cs"/>
          <w:rtl/>
          <w:lang w:eastAsia="en-US"/>
        </w:rPr>
        <w:t>האפשר</w:t>
      </w:r>
      <w:r>
        <w:rPr>
          <w:rFonts w:cs="FrankRuehl"/>
          <w:rtl/>
          <w:lang w:eastAsia="en-US"/>
        </w:rPr>
        <w:t xml:space="preserve"> לשפה הימנית של צד הרחוב המיועד לתנועת רכב ואלא לשם תיקונים הכר</w:t>
      </w:r>
      <w:r>
        <w:rPr>
          <w:rFonts w:cs="FrankRuehl" w:hint="cs"/>
          <w:rtl/>
          <w:lang w:eastAsia="en-US"/>
        </w:rPr>
        <w:t>ח</w:t>
      </w:r>
      <w:r>
        <w:rPr>
          <w:rFonts w:cs="FrankRuehl"/>
          <w:rtl/>
          <w:lang w:eastAsia="en-US"/>
        </w:rPr>
        <w:t>יים להמשכת הנסיעה שיש לעשותם בו במקום או עד שיועבר הרכב למקום תיקנו, ובלבד שהרכב יתוק</w:t>
      </w:r>
      <w:r>
        <w:rPr>
          <w:rFonts w:cs="FrankRuehl" w:hint="cs"/>
          <w:rtl/>
          <w:lang w:eastAsia="en-US"/>
        </w:rPr>
        <w:t>ן</w:t>
      </w:r>
      <w:r>
        <w:rPr>
          <w:rFonts w:cs="FrankRuehl"/>
          <w:rtl/>
          <w:lang w:eastAsia="en-US"/>
        </w:rPr>
        <w:t xml:space="preserve"> או יועבר ללא דיחו</w:t>
      </w:r>
      <w:r>
        <w:rPr>
          <w:rFonts w:cs="FrankRuehl" w:hint="cs"/>
          <w:rtl/>
          <w:lang w:eastAsia="en-US"/>
        </w:rPr>
        <w:t>י</w:t>
      </w:r>
      <w:r>
        <w:rPr>
          <w:rFonts w:cs="FrankRuehl"/>
          <w:rtl/>
          <w:lang w:eastAsia="en-US"/>
        </w:rPr>
        <w:t>.</w:t>
      </w:r>
    </w:p>
    <w:p w14:paraId="178F2385" w14:textId="77777777" w:rsidR="00BA7093" w:rsidRDefault="00BA7093">
      <w:pPr>
        <w:pStyle w:val="P00"/>
        <w:spacing w:before="72"/>
        <w:ind w:left="0" w:right="1134"/>
        <w:rPr>
          <w:rFonts w:cs="FrankRuehl" w:hint="cs"/>
          <w:rtl/>
          <w:lang w:eastAsia="en-US"/>
        </w:rPr>
      </w:pPr>
      <w:bookmarkStart w:id="8" w:name="Seif9"/>
      <w:bookmarkEnd w:id="8"/>
      <w:r>
        <w:rPr>
          <w:lang w:val="he-IL"/>
        </w:rPr>
        <w:pict w14:anchorId="6D24263E">
          <v:rect id="_x0000_s1034" style="position:absolute;left:0;text-align:left;margin-left:464.5pt;margin-top:8.05pt;width:75.05pt;height:16.25pt;z-index:251643392" o:allowincell="f" filled="f" stroked="f" strokecolor="lime" strokeweight=".25pt">
            <v:textbox style="mso-next-textbox:#_x0000_s1034" inset="0,0,0,0">
              <w:txbxContent>
                <w:p w14:paraId="1754D845" w14:textId="77777777" w:rsidR="00BA7093" w:rsidRDefault="00BA7093">
                  <w:pPr>
                    <w:spacing w:line="160" w:lineRule="exact"/>
                    <w:jc w:val="left"/>
                    <w:rPr>
                      <w:rFonts w:cs="Miriam" w:hint="cs"/>
                      <w:noProof/>
                      <w:sz w:val="18"/>
                      <w:szCs w:val="18"/>
                      <w:rtl/>
                    </w:rPr>
                  </w:pPr>
                  <w:r>
                    <w:rPr>
                      <w:rFonts w:cs="Miriam" w:hint="cs"/>
                      <w:sz w:val="18"/>
                      <w:szCs w:val="18"/>
                      <w:rtl/>
                    </w:rPr>
                    <w:t>מוניות</w:t>
                  </w:r>
                </w:p>
              </w:txbxContent>
            </v:textbox>
            <w10:anchorlock/>
          </v:rect>
        </w:pict>
      </w:r>
      <w:r>
        <w:rPr>
          <w:rStyle w:val="big-number"/>
          <w:rFonts w:cs="Miriam"/>
          <w:rtl/>
        </w:rPr>
        <w:t>9.</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 xml:space="preserve">לא </w:t>
      </w:r>
      <w:r>
        <w:rPr>
          <w:rFonts w:cs="FrankRuehl" w:hint="cs"/>
          <w:rtl/>
          <w:lang w:eastAsia="en-US"/>
        </w:rPr>
        <w:t>יח</w:t>
      </w:r>
      <w:r>
        <w:rPr>
          <w:rFonts w:cs="FrankRuehl"/>
          <w:rtl/>
          <w:lang w:eastAsia="en-US"/>
        </w:rPr>
        <w:t>נה אדם, ולא ירשה לאחר לה</w:t>
      </w:r>
      <w:r>
        <w:rPr>
          <w:rFonts w:cs="FrankRuehl" w:hint="cs"/>
          <w:rtl/>
          <w:lang w:eastAsia="en-US"/>
        </w:rPr>
        <w:t>ח</w:t>
      </w:r>
      <w:r>
        <w:rPr>
          <w:rFonts w:cs="FrankRuehl"/>
          <w:rtl/>
          <w:lang w:eastAsia="en-US"/>
        </w:rPr>
        <w:t xml:space="preserve">נות, מונית במקום </w:t>
      </w:r>
      <w:r>
        <w:rPr>
          <w:rFonts w:cs="FrankRuehl" w:hint="cs"/>
          <w:rtl/>
          <w:lang w:eastAsia="en-US"/>
        </w:rPr>
        <w:t>ח</w:t>
      </w:r>
      <w:r>
        <w:rPr>
          <w:rFonts w:cs="FrankRuehl"/>
          <w:rtl/>
          <w:lang w:eastAsia="en-US"/>
        </w:rPr>
        <w:t xml:space="preserve">ניה שנקבע כתחנת מוניות או </w:t>
      </w:r>
      <w:r>
        <w:rPr>
          <w:rFonts w:cs="FrankRuehl" w:hint="cs"/>
          <w:rtl/>
          <w:lang w:eastAsia="en-US"/>
        </w:rPr>
        <w:t>כמקום חניה למוניות,</w:t>
      </w:r>
      <w:r>
        <w:rPr>
          <w:rFonts w:cs="FrankRuehl"/>
          <w:rtl/>
          <w:lang w:eastAsia="en-US"/>
        </w:rPr>
        <w:t xml:space="preserve"> אלא לפי היתר מאת ראש העיריה ובהתאם לתנא</w:t>
      </w:r>
      <w:r>
        <w:rPr>
          <w:rFonts w:cs="FrankRuehl" w:hint="cs"/>
          <w:rtl/>
          <w:lang w:eastAsia="en-US"/>
        </w:rPr>
        <w:t>י</w:t>
      </w:r>
      <w:r>
        <w:rPr>
          <w:rFonts w:cs="FrankRuehl"/>
          <w:rtl/>
          <w:lang w:eastAsia="en-US"/>
        </w:rPr>
        <w:t xml:space="preserve"> הה</w:t>
      </w:r>
      <w:r>
        <w:rPr>
          <w:rFonts w:cs="FrankRuehl" w:hint="cs"/>
          <w:rtl/>
          <w:lang w:eastAsia="en-US"/>
        </w:rPr>
        <w:t>י</w:t>
      </w:r>
      <w:r>
        <w:rPr>
          <w:rFonts w:cs="FrankRuehl"/>
          <w:rtl/>
          <w:lang w:eastAsia="en-US"/>
        </w:rPr>
        <w:t>תר.</w:t>
      </w:r>
    </w:p>
    <w:p w14:paraId="695265AD"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הרוצה בהיתר יג</w:t>
      </w:r>
      <w:r>
        <w:rPr>
          <w:rFonts w:cs="FrankRuehl" w:hint="cs"/>
          <w:rtl/>
          <w:lang w:eastAsia="en-US"/>
        </w:rPr>
        <w:t>יש</w:t>
      </w:r>
      <w:r>
        <w:rPr>
          <w:rFonts w:cs="FrankRuehl"/>
          <w:rtl/>
          <w:lang w:eastAsia="en-US"/>
        </w:rPr>
        <w:t xml:space="preserve"> בקשה לראש העיריה והוא רשאי לת</w:t>
      </w:r>
      <w:r>
        <w:rPr>
          <w:rFonts w:cs="FrankRuehl" w:hint="cs"/>
          <w:rtl/>
          <w:lang w:eastAsia="en-US"/>
        </w:rPr>
        <w:t>ת</w:t>
      </w:r>
      <w:r>
        <w:rPr>
          <w:rFonts w:cs="FrankRuehl"/>
          <w:rtl/>
          <w:lang w:eastAsia="en-US"/>
        </w:rPr>
        <w:t>ו או לסר</w:t>
      </w:r>
      <w:r>
        <w:rPr>
          <w:rFonts w:cs="FrankRuehl" w:hint="cs"/>
          <w:rtl/>
          <w:lang w:eastAsia="en-US"/>
        </w:rPr>
        <w:t>ב</w:t>
      </w:r>
      <w:r>
        <w:rPr>
          <w:rFonts w:cs="FrankRuehl"/>
          <w:rtl/>
          <w:lang w:eastAsia="en-US"/>
        </w:rPr>
        <w:t xml:space="preserve"> לתתו,</w:t>
      </w:r>
      <w:r>
        <w:rPr>
          <w:rFonts w:cs="FrankRuehl" w:hint="cs"/>
          <w:rtl/>
          <w:lang w:eastAsia="en-US"/>
        </w:rPr>
        <w:t xml:space="preserve"> </w:t>
      </w:r>
      <w:r>
        <w:rPr>
          <w:rFonts w:cs="FrankRuehl"/>
          <w:rtl/>
          <w:lang w:eastAsia="en-US"/>
        </w:rPr>
        <w:t>לבטלו או להתלותו וכן לקבוע בו תנאים, להוסיף עליהם, לגרוע מהם, לש</w:t>
      </w:r>
      <w:r>
        <w:rPr>
          <w:rFonts w:cs="FrankRuehl" w:hint="cs"/>
          <w:rtl/>
          <w:lang w:eastAsia="en-US"/>
        </w:rPr>
        <w:t>נ</w:t>
      </w:r>
      <w:r>
        <w:rPr>
          <w:rFonts w:cs="FrankRuehl"/>
          <w:rtl/>
          <w:lang w:eastAsia="en-US"/>
        </w:rPr>
        <w:t>ותם או לבטלם.</w:t>
      </w:r>
    </w:p>
    <w:p w14:paraId="19139F2D"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היתר כאמור </w:t>
      </w:r>
      <w:r>
        <w:rPr>
          <w:rFonts w:cs="FrankRuehl" w:hint="cs"/>
          <w:rtl/>
          <w:lang w:eastAsia="en-US"/>
        </w:rPr>
        <w:t>י</w:t>
      </w:r>
      <w:r>
        <w:rPr>
          <w:rFonts w:cs="FrankRuehl"/>
          <w:rtl/>
          <w:lang w:eastAsia="en-US"/>
        </w:rPr>
        <w:t>היה ערוך בטופס שיקבע רא</w:t>
      </w:r>
      <w:r>
        <w:rPr>
          <w:rFonts w:cs="FrankRuehl" w:hint="cs"/>
          <w:rtl/>
          <w:lang w:eastAsia="en-US"/>
        </w:rPr>
        <w:t>ש</w:t>
      </w:r>
      <w:r>
        <w:rPr>
          <w:rFonts w:cs="FrankRuehl"/>
          <w:rtl/>
          <w:lang w:eastAsia="en-US"/>
        </w:rPr>
        <w:t xml:space="preserve"> העיריה </w:t>
      </w:r>
      <w:r>
        <w:rPr>
          <w:rFonts w:cs="FrankRuehl" w:hint="cs"/>
          <w:rtl/>
          <w:lang w:eastAsia="en-US"/>
        </w:rPr>
        <w:t>ב</w:t>
      </w:r>
      <w:r>
        <w:rPr>
          <w:rFonts w:cs="FrankRuehl"/>
          <w:rtl/>
          <w:lang w:eastAsia="en-US"/>
        </w:rPr>
        <w:t>הסכמ</w:t>
      </w:r>
      <w:r>
        <w:rPr>
          <w:rFonts w:cs="FrankRuehl" w:hint="cs"/>
          <w:rtl/>
          <w:lang w:eastAsia="en-US"/>
        </w:rPr>
        <w:t>ת</w:t>
      </w:r>
      <w:r>
        <w:rPr>
          <w:rFonts w:cs="FrankRuehl"/>
          <w:rtl/>
          <w:lang w:eastAsia="en-US"/>
        </w:rPr>
        <w:t xml:space="preserve"> המפק</w:t>
      </w:r>
      <w:r>
        <w:rPr>
          <w:rFonts w:cs="FrankRuehl" w:hint="cs"/>
          <w:rtl/>
          <w:lang w:eastAsia="en-US"/>
        </w:rPr>
        <w:t>ח</w:t>
      </w:r>
      <w:r>
        <w:rPr>
          <w:rFonts w:cs="FrankRuehl"/>
          <w:rtl/>
          <w:lang w:eastAsia="en-US"/>
        </w:rPr>
        <w:t xml:space="preserve"> על</w:t>
      </w:r>
      <w:r>
        <w:rPr>
          <w:rFonts w:cs="FrankRuehl" w:hint="cs"/>
          <w:rtl/>
          <w:lang w:eastAsia="en-US"/>
        </w:rPr>
        <w:t xml:space="preserve"> התעבורה</w:t>
      </w:r>
      <w:r w:rsidR="005C5B1F">
        <w:rPr>
          <w:rFonts w:cs="FrankRuehl" w:hint="cs"/>
          <w:rtl/>
          <w:lang w:eastAsia="en-US"/>
        </w:rPr>
        <w:t>.</w:t>
      </w:r>
    </w:p>
    <w:p w14:paraId="20CE4875"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היתר כאמור יפקע ביום 31 בדצמבר שלאחר נתינתו.</w:t>
      </w:r>
    </w:p>
    <w:p w14:paraId="24BE7271" w14:textId="77777777" w:rsidR="00BA7093" w:rsidRDefault="00BA7093" w:rsidP="00BF422A">
      <w:pPr>
        <w:pStyle w:val="P00"/>
        <w:spacing w:before="72"/>
        <w:ind w:left="0" w:right="1134"/>
        <w:rPr>
          <w:rFonts w:cs="FrankRuehl" w:hint="cs"/>
          <w:rtl/>
          <w:lang w:eastAsia="en-US"/>
        </w:rPr>
      </w:pPr>
      <w:r>
        <w:rPr>
          <w:rFonts w:cs="FrankRuehl"/>
          <w:rtl/>
          <w:lang w:val="he-IL"/>
        </w:rPr>
        <w:pict w14:anchorId="1EDC17AE">
          <v:rect id="_x0000_s1071" style="position:absolute;left:0;text-align:left;margin-left:462pt;margin-top:10.4pt;width:75.05pt;height:16.25pt;z-index:251659776" filled="f" stroked="f" strokecolor="lime" strokeweight=".25pt">
            <v:textbox style="mso-next-textbox:#_x0000_s1071" inset="0,0,0,0">
              <w:txbxContent>
                <w:p w14:paraId="484355D8" w14:textId="77777777" w:rsidR="00BA7093" w:rsidRDefault="004C740D" w:rsidP="004C740D">
                  <w:pPr>
                    <w:spacing w:line="160" w:lineRule="exact"/>
                    <w:jc w:val="left"/>
                    <w:rPr>
                      <w:rFonts w:cs="Miriam" w:hint="cs"/>
                      <w:noProof/>
                      <w:sz w:val="18"/>
                      <w:szCs w:val="18"/>
                      <w:rtl/>
                    </w:rPr>
                  </w:pPr>
                  <w:r>
                    <w:rPr>
                      <w:rFonts w:cs="Miriam" w:hint="cs"/>
                      <w:sz w:val="18"/>
                      <w:szCs w:val="18"/>
                      <w:rtl/>
                    </w:rPr>
                    <w:t xml:space="preserve">תיקון </w:t>
                  </w:r>
                  <w:r w:rsidR="00BA7093">
                    <w:rPr>
                      <w:rFonts w:cs="Miriam" w:hint="cs"/>
                      <w:sz w:val="18"/>
                      <w:szCs w:val="18"/>
                      <w:rtl/>
                    </w:rPr>
                    <w:t>תשנ"ב-1992</w:t>
                  </w:r>
                </w:p>
              </w:txbxContent>
            </v:textbox>
            <w10:anchorlock/>
          </v:rect>
        </w:pict>
      </w: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משהו</w:t>
      </w:r>
      <w:r w:rsidR="00BF422A">
        <w:rPr>
          <w:rFonts w:cs="FrankRuehl" w:hint="cs"/>
          <w:rtl/>
          <w:lang w:eastAsia="en-US"/>
        </w:rPr>
        <w:t>ח</w:t>
      </w:r>
      <w:r>
        <w:rPr>
          <w:rFonts w:cs="FrankRuehl"/>
          <w:rtl/>
          <w:lang w:eastAsia="en-US"/>
        </w:rPr>
        <w:t>לט לתת היתר, ישלם המבקש לעיריה לפני קבלתו, אגרה ש</w:t>
      </w:r>
      <w:r>
        <w:rPr>
          <w:rFonts w:cs="FrankRuehl" w:hint="cs"/>
          <w:rtl/>
          <w:lang w:eastAsia="en-US"/>
        </w:rPr>
        <w:t>נתית</w:t>
      </w:r>
      <w:r>
        <w:rPr>
          <w:rFonts w:cs="FrankRuehl"/>
          <w:rtl/>
          <w:lang w:eastAsia="en-US"/>
        </w:rPr>
        <w:t xml:space="preserve"> בסך </w:t>
      </w:r>
      <w:r>
        <w:rPr>
          <w:rFonts w:cs="FrankRuehl" w:hint="cs"/>
          <w:rtl/>
          <w:lang w:eastAsia="en-US"/>
        </w:rPr>
        <w:t>165</w:t>
      </w:r>
      <w:r>
        <w:rPr>
          <w:rFonts w:cs="FrankRuehl"/>
          <w:rtl/>
          <w:lang w:eastAsia="en-US"/>
        </w:rPr>
        <w:t xml:space="preserve"> שקלים </w:t>
      </w:r>
      <w:r>
        <w:rPr>
          <w:rFonts w:cs="FrankRuehl" w:hint="cs"/>
          <w:rtl/>
          <w:lang w:eastAsia="en-US"/>
        </w:rPr>
        <w:t xml:space="preserve">חדשים </w:t>
      </w:r>
      <w:r>
        <w:rPr>
          <w:rFonts w:cs="FrankRuehl"/>
          <w:rtl/>
          <w:lang w:eastAsia="en-US"/>
        </w:rPr>
        <w:t>לכל מוני</w:t>
      </w:r>
      <w:r>
        <w:rPr>
          <w:rFonts w:cs="FrankRuehl" w:hint="cs"/>
          <w:rtl/>
          <w:lang w:eastAsia="en-US"/>
        </w:rPr>
        <w:t>ת</w:t>
      </w:r>
      <w:r>
        <w:rPr>
          <w:rFonts w:cs="FrankRuehl"/>
          <w:rtl/>
          <w:lang w:eastAsia="en-US"/>
        </w:rPr>
        <w:t xml:space="preserve"> ש</w:t>
      </w:r>
      <w:r>
        <w:rPr>
          <w:rFonts w:cs="FrankRuehl" w:hint="cs"/>
          <w:rtl/>
          <w:lang w:eastAsia="en-US"/>
        </w:rPr>
        <w:t>ח</w:t>
      </w:r>
      <w:r>
        <w:rPr>
          <w:rFonts w:cs="FrankRuehl"/>
          <w:rtl/>
          <w:lang w:eastAsia="en-US"/>
        </w:rPr>
        <w:t>נייתה מותרת לפי ההיתר.</w:t>
      </w:r>
    </w:p>
    <w:p w14:paraId="39392CE5" w14:textId="77777777" w:rsidR="00BA7093" w:rsidRDefault="00BA7093">
      <w:pPr>
        <w:pStyle w:val="P00"/>
        <w:spacing w:before="72"/>
        <w:ind w:left="0" w:right="1134"/>
        <w:rPr>
          <w:rFonts w:cs="FrankRuehl" w:hint="cs"/>
          <w:rtl/>
          <w:lang w:eastAsia="en-US"/>
        </w:rPr>
      </w:pPr>
      <w:r>
        <w:rPr>
          <w:rFonts w:cs="FrankRuehl" w:hint="cs"/>
          <w:rtl/>
          <w:lang w:eastAsia="en-US"/>
        </w:rPr>
        <w:tab/>
        <w:t>(</w:t>
      </w:r>
      <w:r>
        <w:rPr>
          <w:rFonts w:cs="FrankRuehl"/>
          <w:rtl/>
          <w:lang w:eastAsia="en-US"/>
        </w:rPr>
        <w:t>ו)</w:t>
      </w:r>
      <w:r>
        <w:rPr>
          <w:rFonts w:cs="FrankRuehl" w:hint="cs"/>
          <w:rtl/>
          <w:lang w:eastAsia="en-US"/>
        </w:rPr>
        <w:tab/>
      </w:r>
      <w:r>
        <w:rPr>
          <w:rFonts w:cs="FrankRuehl"/>
          <w:rtl/>
          <w:lang w:eastAsia="en-US"/>
        </w:rPr>
        <w:t>נהג מונית שלגביה ניתן ה</w:t>
      </w:r>
      <w:r>
        <w:rPr>
          <w:rFonts w:cs="FrankRuehl" w:hint="cs"/>
          <w:rtl/>
          <w:lang w:eastAsia="en-US"/>
        </w:rPr>
        <w:t>י</w:t>
      </w:r>
      <w:r>
        <w:rPr>
          <w:rFonts w:cs="FrankRuehl"/>
          <w:rtl/>
          <w:lang w:eastAsia="en-US"/>
        </w:rPr>
        <w:t>ת</w:t>
      </w:r>
      <w:r>
        <w:rPr>
          <w:rFonts w:cs="FrankRuehl" w:hint="cs"/>
          <w:rtl/>
          <w:lang w:eastAsia="en-US"/>
        </w:rPr>
        <w:t>ר</w:t>
      </w:r>
      <w:r>
        <w:rPr>
          <w:rFonts w:cs="FrankRuehl"/>
          <w:rtl/>
          <w:lang w:eastAsia="en-US"/>
        </w:rPr>
        <w:t xml:space="preserve"> כאמור, יחזיק את ה</w:t>
      </w:r>
      <w:r>
        <w:rPr>
          <w:rFonts w:cs="FrankRuehl" w:hint="cs"/>
          <w:rtl/>
          <w:lang w:eastAsia="en-US"/>
        </w:rPr>
        <w:t>ה</w:t>
      </w:r>
      <w:r>
        <w:rPr>
          <w:rFonts w:cs="FrankRuehl"/>
          <w:rtl/>
          <w:lang w:eastAsia="en-US"/>
        </w:rPr>
        <w:t>יתר במונית ויראהו לשוטר או ל</w:t>
      </w:r>
      <w:r>
        <w:rPr>
          <w:rFonts w:cs="FrankRuehl" w:hint="cs"/>
          <w:rtl/>
          <w:lang w:eastAsia="en-US"/>
        </w:rPr>
        <w:t>פ</w:t>
      </w:r>
      <w:r>
        <w:rPr>
          <w:rFonts w:cs="FrankRuehl"/>
          <w:rtl/>
          <w:lang w:eastAsia="en-US"/>
        </w:rPr>
        <w:t>ק</w:t>
      </w:r>
      <w:r>
        <w:rPr>
          <w:rFonts w:cs="FrankRuehl" w:hint="cs"/>
          <w:rtl/>
          <w:lang w:eastAsia="en-US"/>
        </w:rPr>
        <w:t>ח</w:t>
      </w:r>
      <w:r>
        <w:rPr>
          <w:rFonts w:cs="FrankRuehl"/>
          <w:rtl/>
          <w:lang w:eastAsia="en-US"/>
        </w:rPr>
        <w:t xml:space="preserve"> לפי דרישתו.</w:t>
      </w:r>
    </w:p>
    <w:p w14:paraId="617C30D8"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ז</w:t>
      </w:r>
      <w:r>
        <w:rPr>
          <w:rFonts w:cs="FrankRuehl"/>
          <w:rtl/>
          <w:lang w:eastAsia="en-US"/>
        </w:rPr>
        <w:t>)</w:t>
      </w:r>
      <w:r>
        <w:rPr>
          <w:rFonts w:cs="FrankRuehl" w:hint="cs"/>
          <w:rtl/>
          <w:lang w:eastAsia="en-US"/>
        </w:rPr>
        <w:tab/>
      </w:r>
      <w:r>
        <w:rPr>
          <w:rFonts w:cs="FrankRuehl"/>
          <w:rtl/>
          <w:lang w:eastAsia="en-US"/>
        </w:rPr>
        <w:t>לא יעמיד אדם ולא י</w:t>
      </w:r>
      <w:r>
        <w:rPr>
          <w:rFonts w:cs="FrankRuehl" w:hint="cs"/>
          <w:rtl/>
          <w:lang w:eastAsia="en-US"/>
        </w:rPr>
        <w:t>ח</w:t>
      </w:r>
      <w:r>
        <w:rPr>
          <w:rFonts w:cs="FrankRuehl"/>
          <w:rtl/>
          <w:lang w:eastAsia="en-US"/>
        </w:rPr>
        <w:t>נה, ולא ירשה לא</w:t>
      </w:r>
      <w:r>
        <w:rPr>
          <w:rFonts w:cs="FrankRuehl" w:hint="cs"/>
          <w:rtl/>
          <w:lang w:eastAsia="en-US"/>
        </w:rPr>
        <w:t>ח</w:t>
      </w:r>
      <w:r>
        <w:rPr>
          <w:rFonts w:cs="FrankRuehl"/>
          <w:rtl/>
          <w:lang w:eastAsia="en-US"/>
        </w:rPr>
        <w:t>ר להעמיד או להחנות מונית ברחוב בו ה</w:t>
      </w:r>
      <w:r>
        <w:rPr>
          <w:rFonts w:cs="FrankRuehl" w:hint="cs"/>
          <w:rtl/>
          <w:lang w:eastAsia="en-US"/>
        </w:rPr>
        <w:t>ח</w:t>
      </w:r>
      <w:r>
        <w:rPr>
          <w:rFonts w:cs="FrankRuehl"/>
          <w:rtl/>
          <w:lang w:eastAsia="en-US"/>
        </w:rPr>
        <w:t>ניה מותרת לזמ</w:t>
      </w:r>
      <w:r>
        <w:rPr>
          <w:rFonts w:cs="FrankRuehl" w:hint="cs"/>
          <w:rtl/>
          <w:lang w:eastAsia="en-US"/>
        </w:rPr>
        <w:t>ן</w:t>
      </w:r>
      <w:r>
        <w:rPr>
          <w:rFonts w:cs="FrankRuehl"/>
          <w:rtl/>
          <w:lang w:eastAsia="en-US"/>
        </w:rPr>
        <w:t xml:space="preserve"> העולה על הזמן הדרוש להעלאת נוסעים או להורדתם, אלא באחת מאלה:</w:t>
      </w:r>
    </w:p>
    <w:p w14:paraId="746ABEA2" w14:textId="77777777" w:rsidR="00BA7093" w:rsidRDefault="00BA7093" w:rsidP="0059718A">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המוני</w:t>
      </w:r>
      <w:r w:rsidR="0059718A">
        <w:rPr>
          <w:rFonts w:cs="FrankRuehl" w:hint="cs"/>
          <w:rtl/>
          <w:lang w:eastAsia="en-US"/>
        </w:rPr>
        <w:t>ת</w:t>
      </w:r>
      <w:r>
        <w:rPr>
          <w:rFonts w:cs="FrankRuehl"/>
          <w:rtl/>
          <w:lang w:eastAsia="en-US"/>
        </w:rPr>
        <w:t xml:space="preserve"> מוזמנת על יד</w:t>
      </w:r>
      <w:r>
        <w:rPr>
          <w:rFonts w:cs="FrankRuehl" w:hint="cs"/>
          <w:rtl/>
          <w:lang w:eastAsia="en-US"/>
        </w:rPr>
        <w:t>י</w:t>
      </w:r>
      <w:r>
        <w:rPr>
          <w:rFonts w:cs="FrankRuehl"/>
          <w:rtl/>
          <w:lang w:eastAsia="en-US"/>
        </w:rPr>
        <w:t xml:space="preserve"> נוסע ועומדת לרשות</w:t>
      </w:r>
      <w:r>
        <w:rPr>
          <w:rFonts w:cs="FrankRuehl" w:hint="cs"/>
          <w:rtl/>
          <w:lang w:eastAsia="en-US"/>
        </w:rPr>
        <w:t>ו</w:t>
      </w:r>
      <w:r>
        <w:rPr>
          <w:rFonts w:cs="FrankRuehl"/>
          <w:rtl/>
          <w:lang w:eastAsia="en-US"/>
        </w:rPr>
        <w:t>, והע</w:t>
      </w:r>
      <w:r>
        <w:rPr>
          <w:rFonts w:cs="FrankRuehl" w:hint="cs"/>
          <w:rtl/>
          <w:lang w:eastAsia="en-US"/>
        </w:rPr>
        <w:t>מ</w:t>
      </w:r>
      <w:r>
        <w:rPr>
          <w:rFonts w:cs="FrankRuehl"/>
          <w:rtl/>
          <w:lang w:eastAsia="en-US"/>
        </w:rPr>
        <w:t xml:space="preserve">דתה או החנייתה היא לשם המתנה לאותו </w:t>
      </w:r>
      <w:r>
        <w:rPr>
          <w:rFonts w:cs="FrankRuehl" w:hint="cs"/>
          <w:rtl/>
          <w:lang w:eastAsia="en-US"/>
        </w:rPr>
        <w:t>נ</w:t>
      </w:r>
      <w:r>
        <w:rPr>
          <w:rFonts w:cs="FrankRuehl"/>
          <w:rtl/>
          <w:lang w:eastAsia="en-US"/>
        </w:rPr>
        <w:t>וסע, או</w:t>
      </w:r>
    </w:p>
    <w:p w14:paraId="3E2049D5" w14:textId="77777777" w:rsidR="00BA7093" w:rsidRDefault="00BA7093">
      <w:pPr>
        <w:pStyle w:val="P00"/>
        <w:spacing w:before="72"/>
        <w:ind w:left="1021" w:right="1134"/>
        <w:rPr>
          <w:rStyle w:val="default"/>
          <w:rFonts w:hint="cs"/>
          <w:rtl/>
        </w:rPr>
      </w:pPr>
      <w:r>
        <w:rPr>
          <w:rFonts w:cs="FrankRuehl"/>
          <w:rtl/>
          <w:lang w:eastAsia="en-US"/>
        </w:rPr>
        <w:t>(2)</w:t>
      </w:r>
      <w:r>
        <w:rPr>
          <w:rFonts w:cs="FrankRuehl" w:hint="cs"/>
          <w:rtl/>
          <w:lang w:eastAsia="en-US"/>
        </w:rPr>
        <w:tab/>
        <w:t>ל</w:t>
      </w:r>
      <w:r>
        <w:rPr>
          <w:rFonts w:cs="FrankRuehl"/>
          <w:rtl/>
          <w:lang w:eastAsia="en-US"/>
        </w:rPr>
        <w:t>א ה</w:t>
      </w:r>
      <w:r>
        <w:rPr>
          <w:rFonts w:cs="FrankRuehl" w:hint="cs"/>
          <w:rtl/>
          <w:lang w:eastAsia="en-US"/>
        </w:rPr>
        <w:t>ו</w:t>
      </w:r>
      <w:r>
        <w:rPr>
          <w:rFonts w:cs="FrankRuehl"/>
          <w:rtl/>
          <w:lang w:eastAsia="en-US"/>
        </w:rPr>
        <w:t>צעה הולכה ב</w:t>
      </w:r>
      <w:r>
        <w:rPr>
          <w:rFonts w:cs="FrankRuehl" w:hint="cs"/>
          <w:rtl/>
          <w:lang w:eastAsia="en-US"/>
        </w:rPr>
        <w:t>מונית</w:t>
      </w:r>
      <w:r>
        <w:rPr>
          <w:rFonts w:cs="FrankRuehl"/>
          <w:rtl/>
          <w:lang w:eastAsia="en-US"/>
        </w:rPr>
        <w:t xml:space="preserve"> והיא לא </w:t>
      </w:r>
      <w:r>
        <w:rPr>
          <w:rFonts w:cs="FrankRuehl" w:hint="cs"/>
          <w:rtl/>
          <w:lang w:eastAsia="en-US"/>
        </w:rPr>
        <w:t>מסומנת</w:t>
      </w:r>
      <w:r>
        <w:rPr>
          <w:rFonts w:cs="FrankRuehl"/>
          <w:rtl/>
          <w:lang w:eastAsia="en-US"/>
        </w:rPr>
        <w:t xml:space="preserve"> בשלט "פנוי"</w:t>
      </w:r>
      <w:r>
        <w:rPr>
          <w:rFonts w:cs="FrankRuehl" w:hint="cs"/>
          <w:rtl/>
          <w:lang w:eastAsia="en-US"/>
        </w:rPr>
        <w:t>.</w:t>
      </w:r>
    </w:p>
    <w:p w14:paraId="77BD4951" w14:textId="77777777" w:rsidR="00BA7093" w:rsidRDefault="00BA7093">
      <w:pPr>
        <w:pStyle w:val="P00"/>
        <w:spacing w:before="72"/>
        <w:ind w:left="0" w:right="1134"/>
        <w:rPr>
          <w:rFonts w:cs="FrankRuehl" w:hint="cs"/>
          <w:rtl/>
          <w:lang w:eastAsia="en-US"/>
        </w:rPr>
      </w:pPr>
      <w:bookmarkStart w:id="9" w:name="Seif10"/>
      <w:bookmarkEnd w:id="9"/>
      <w:r>
        <w:rPr>
          <w:lang w:val="he-IL"/>
        </w:rPr>
        <w:pict w14:anchorId="7C852B20">
          <v:rect id="_x0000_s1035" style="position:absolute;left:0;text-align:left;margin-left:464.5pt;margin-top:8.05pt;width:75.05pt;height:14.15pt;z-index:251644416" o:allowincell="f" filled="f" stroked="f" strokecolor="lime" strokeweight=".25pt">
            <v:textbox style="mso-next-textbox:#_x0000_s1035" inset="0,0,0,0">
              <w:txbxContent>
                <w:p w14:paraId="7ED4D4D7" w14:textId="77777777" w:rsidR="00BA7093" w:rsidRDefault="00BA7093">
                  <w:pPr>
                    <w:spacing w:line="160" w:lineRule="exact"/>
                    <w:jc w:val="left"/>
                    <w:rPr>
                      <w:rFonts w:cs="Miriam" w:hint="cs"/>
                      <w:noProof/>
                      <w:sz w:val="18"/>
                      <w:szCs w:val="18"/>
                      <w:rtl/>
                    </w:rPr>
                  </w:pPr>
                  <w:r>
                    <w:rPr>
                      <w:rFonts w:cs="Miriam" w:hint="cs"/>
                      <w:sz w:val="18"/>
                      <w:szCs w:val="18"/>
                      <w:rtl/>
                    </w:rPr>
                    <w:t>אוטובוסים</w:t>
                  </w:r>
                </w:p>
              </w:txbxContent>
            </v:textbox>
            <w10:anchorlock/>
          </v:rect>
        </w:pict>
      </w:r>
      <w:r>
        <w:rPr>
          <w:rStyle w:val="big-number"/>
          <w:rFonts w:cs="Miriam"/>
          <w:rtl/>
        </w:rPr>
        <w:t>10</w:t>
      </w:r>
      <w:r w:rsidRPr="00A4010A">
        <w:rPr>
          <w:rFonts w:cs="FrankRuehl"/>
          <w:rtl/>
          <w:lang w:eastAsia="en-US"/>
        </w:rPr>
        <w:t>.</w:t>
      </w:r>
      <w:r w:rsidRPr="00A4010A">
        <w:rPr>
          <w:rFonts w:cs="FrankRuehl"/>
          <w:rtl/>
          <w:lang w:eastAsia="en-US"/>
        </w:rPr>
        <w:tab/>
      </w:r>
      <w:r>
        <w:rPr>
          <w:rFonts w:cs="FrankRuehl"/>
          <w:rtl/>
          <w:lang w:eastAsia="en-US"/>
        </w:rPr>
        <w:t>(א)</w:t>
      </w:r>
      <w:r>
        <w:rPr>
          <w:rFonts w:cs="FrankRuehl" w:hint="cs"/>
          <w:rtl/>
          <w:lang w:eastAsia="en-US"/>
        </w:rPr>
        <w:tab/>
      </w:r>
      <w:r>
        <w:rPr>
          <w:rFonts w:cs="FrankRuehl"/>
          <w:rtl/>
          <w:lang w:eastAsia="en-US"/>
        </w:rPr>
        <w:t>לא יעמיד אדם, ולא ירשה לאחר להעמיד, אוטובוס ברחוב אלא במקום שנקבע כ</w:t>
      </w:r>
      <w:r>
        <w:rPr>
          <w:rFonts w:cs="FrankRuehl" w:hint="cs"/>
          <w:rtl/>
          <w:lang w:eastAsia="en-US"/>
        </w:rPr>
        <w:t>ת</w:t>
      </w:r>
      <w:r>
        <w:rPr>
          <w:rFonts w:cs="FrankRuehl"/>
          <w:rtl/>
          <w:lang w:eastAsia="en-US"/>
        </w:rPr>
        <w:t xml:space="preserve">חנת אוטובוסים והמסומן בתמרור כפי שנקבע בהודעת התחבורה, הנושא עליו את מספרו של קו </w:t>
      </w:r>
      <w:r>
        <w:rPr>
          <w:rFonts w:cs="FrankRuehl" w:hint="cs"/>
          <w:rtl/>
          <w:lang w:eastAsia="en-US"/>
        </w:rPr>
        <w:t>ה</w:t>
      </w:r>
      <w:r>
        <w:rPr>
          <w:rFonts w:cs="FrankRuehl"/>
          <w:rtl/>
          <w:lang w:eastAsia="en-US"/>
        </w:rPr>
        <w:t>א</w:t>
      </w:r>
      <w:r>
        <w:rPr>
          <w:rFonts w:cs="FrankRuehl" w:hint="cs"/>
          <w:rtl/>
          <w:lang w:eastAsia="en-US"/>
        </w:rPr>
        <w:t>ו</w:t>
      </w:r>
      <w:r>
        <w:rPr>
          <w:rFonts w:cs="FrankRuehl"/>
          <w:rtl/>
          <w:lang w:eastAsia="en-US"/>
        </w:rPr>
        <w:t>טובוס או ההודעה שהתחנה מיועד</w:t>
      </w:r>
      <w:r>
        <w:rPr>
          <w:rFonts w:cs="FrankRuehl" w:hint="cs"/>
          <w:rtl/>
          <w:lang w:eastAsia="en-US"/>
        </w:rPr>
        <w:t>ת</w:t>
      </w:r>
      <w:r>
        <w:rPr>
          <w:rFonts w:cs="FrankRuehl"/>
          <w:rtl/>
          <w:lang w:eastAsia="en-US"/>
        </w:rPr>
        <w:t xml:space="preserve"> להורדת נוסעים או להסעת </w:t>
      </w:r>
      <w:r>
        <w:rPr>
          <w:rFonts w:cs="FrankRuehl" w:hint="cs"/>
          <w:rtl/>
          <w:lang w:eastAsia="en-US"/>
        </w:rPr>
        <w:t>ת</w:t>
      </w:r>
      <w:r>
        <w:rPr>
          <w:rFonts w:cs="FrankRuehl"/>
          <w:rtl/>
          <w:lang w:eastAsia="en-US"/>
        </w:rPr>
        <w:t>יירים</w:t>
      </w:r>
      <w:r>
        <w:rPr>
          <w:rFonts w:cs="FrankRuehl" w:hint="cs"/>
          <w:rtl/>
          <w:lang w:eastAsia="en-US"/>
        </w:rPr>
        <w:t xml:space="preserve"> </w:t>
      </w:r>
      <w:r>
        <w:rPr>
          <w:rFonts w:cs="FrankRuehl"/>
          <w:rtl/>
          <w:lang w:eastAsia="en-US"/>
        </w:rPr>
        <w:t>או מטיילים, או במקום אחר ש</w:t>
      </w:r>
      <w:r>
        <w:rPr>
          <w:rFonts w:cs="FrankRuehl" w:hint="cs"/>
          <w:rtl/>
          <w:lang w:eastAsia="en-US"/>
        </w:rPr>
        <w:t>נ</w:t>
      </w:r>
      <w:r>
        <w:rPr>
          <w:rFonts w:cs="FrankRuehl"/>
          <w:rtl/>
          <w:lang w:eastAsia="en-US"/>
        </w:rPr>
        <w:t>קבע כחניון לא</w:t>
      </w:r>
      <w:r>
        <w:rPr>
          <w:rFonts w:cs="FrankRuehl" w:hint="cs"/>
          <w:rtl/>
          <w:lang w:eastAsia="en-US"/>
        </w:rPr>
        <w:t>ו</w:t>
      </w:r>
      <w:r>
        <w:rPr>
          <w:rFonts w:cs="FrankRuehl"/>
          <w:rtl/>
          <w:lang w:eastAsia="en-US"/>
        </w:rPr>
        <w:t>ט</w:t>
      </w:r>
      <w:r>
        <w:rPr>
          <w:rFonts w:cs="FrankRuehl" w:hint="cs"/>
          <w:rtl/>
          <w:lang w:eastAsia="en-US"/>
        </w:rPr>
        <w:t>ו</w:t>
      </w:r>
      <w:r>
        <w:rPr>
          <w:rFonts w:cs="FrankRuehl"/>
          <w:rtl/>
          <w:lang w:eastAsia="en-US"/>
        </w:rPr>
        <w:t>בו</w:t>
      </w:r>
      <w:r>
        <w:rPr>
          <w:rFonts w:cs="FrankRuehl" w:hint="cs"/>
          <w:rtl/>
          <w:lang w:eastAsia="en-US"/>
        </w:rPr>
        <w:t>ס</w:t>
      </w:r>
      <w:r>
        <w:rPr>
          <w:rFonts w:cs="FrankRuehl"/>
          <w:rtl/>
          <w:lang w:eastAsia="en-US"/>
        </w:rPr>
        <w:t>ים.</w:t>
      </w:r>
    </w:p>
    <w:p w14:paraId="33B29992"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יעמיד אדם ולא ירשה לאחר להעמיד, אוטו</w:t>
      </w:r>
      <w:r>
        <w:rPr>
          <w:rFonts w:cs="FrankRuehl" w:hint="cs"/>
          <w:rtl/>
          <w:lang w:eastAsia="en-US"/>
        </w:rPr>
        <w:t>ב</w:t>
      </w:r>
      <w:r>
        <w:rPr>
          <w:rFonts w:cs="FrankRuehl"/>
          <w:rtl/>
          <w:lang w:eastAsia="en-US"/>
        </w:rPr>
        <w:t>וס במקום כאמור בסעיף קטן (א) לזמ</w:t>
      </w:r>
      <w:r>
        <w:rPr>
          <w:rFonts w:cs="FrankRuehl" w:hint="cs"/>
          <w:rtl/>
          <w:lang w:eastAsia="en-US"/>
        </w:rPr>
        <w:t>ן</w:t>
      </w:r>
      <w:r>
        <w:rPr>
          <w:rFonts w:cs="FrankRuehl"/>
          <w:rtl/>
          <w:lang w:eastAsia="en-US"/>
        </w:rPr>
        <w:t xml:space="preserve"> העולה על ה</w:t>
      </w:r>
      <w:r>
        <w:rPr>
          <w:rFonts w:cs="FrankRuehl" w:hint="cs"/>
          <w:rtl/>
          <w:lang w:eastAsia="en-US"/>
        </w:rPr>
        <w:t>ז</w:t>
      </w:r>
      <w:r>
        <w:rPr>
          <w:rFonts w:cs="FrankRuehl"/>
          <w:rtl/>
          <w:lang w:eastAsia="en-US"/>
        </w:rPr>
        <w:t>מן הדרוש כד</w:t>
      </w:r>
      <w:r>
        <w:rPr>
          <w:rFonts w:cs="FrankRuehl" w:hint="cs"/>
          <w:rtl/>
          <w:lang w:eastAsia="en-US"/>
        </w:rPr>
        <w:t>י</w:t>
      </w:r>
      <w:r>
        <w:rPr>
          <w:rFonts w:cs="FrankRuehl"/>
          <w:rtl/>
          <w:lang w:eastAsia="en-US"/>
        </w:rPr>
        <w:t xml:space="preserve"> </w:t>
      </w:r>
      <w:r>
        <w:rPr>
          <w:rFonts w:cs="FrankRuehl" w:hint="cs"/>
          <w:rtl/>
          <w:lang w:eastAsia="en-US"/>
        </w:rPr>
        <w:t>להור</w:t>
      </w:r>
      <w:r>
        <w:rPr>
          <w:rFonts w:cs="FrankRuehl"/>
          <w:rtl/>
          <w:lang w:eastAsia="en-US"/>
        </w:rPr>
        <w:t xml:space="preserve">יד או להעלות </w:t>
      </w:r>
      <w:r>
        <w:rPr>
          <w:rFonts w:cs="FrankRuehl" w:hint="cs"/>
          <w:rtl/>
          <w:lang w:eastAsia="en-US"/>
        </w:rPr>
        <w:t>נו</w:t>
      </w:r>
      <w:r>
        <w:rPr>
          <w:rFonts w:cs="FrankRuehl"/>
          <w:rtl/>
          <w:lang w:eastAsia="en-US"/>
        </w:rPr>
        <w:t>סעים</w:t>
      </w:r>
      <w:r>
        <w:rPr>
          <w:rFonts w:cs="FrankRuehl" w:hint="cs"/>
          <w:rtl/>
          <w:lang w:eastAsia="en-US"/>
        </w:rPr>
        <w:t>;</w:t>
      </w:r>
      <w:r>
        <w:rPr>
          <w:rFonts w:cs="FrankRuehl"/>
          <w:rtl/>
          <w:lang w:eastAsia="en-US"/>
        </w:rPr>
        <w:t xml:space="preserve"> הו</w:t>
      </w:r>
      <w:r>
        <w:rPr>
          <w:rFonts w:cs="FrankRuehl" w:hint="cs"/>
          <w:rtl/>
          <w:lang w:eastAsia="en-US"/>
        </w:rPr>
        <w:t>ר</w:t>
      </w:r>
      <w:r>
        <w:rPr>
          <w:rFonts w:cs="FrankRuehl"/>
          <w:rtl/>
          <w:lang w:eastAsia="en-US"/>
        </w:rPr>
        <w:t xml:space="preserve">אה זו אינה חלה לגבי </w:t>
      </w:r>
      <w:r>
        <w:rPr>
          <w:rFonts w:cs="FrankRuehl" w:hint="cs"/>
          <w:rtl/>
          <w:lang w:eastAsia="en-US"/>
        </w:rPr>
        <w:t>תחנה</w:t>
      </w:r>
      <w:r>
        <w:rPr>
          <w:rFonts w:cs="FrankRuehl"/>
          <w:rtl/>
          <w:lang w:eastAsia="en-US"/>
        </w:rPr>
        <w:t xml:space="preserve"> סופית או ת</w:t>
      </w:r>
      <w:r>
        <w:rPr>
          <w:rFonts w:cs="FrankRuehl" w:hint="cs"/>
          <w:rtl/>
          <w:lang w:eastAsia="en-US"/>
        </w:rPr>
        <w:t>חנ</w:t>
      </w:r>
      <w:r>
        <w:rPr>
          <w:rFonts w:cs="FrankRuehl"/>
          <w:rtl/>
          <w:lang w:eastAsia="en-US"/>
        </w:rPr>
        <w:t>ת ויסות.</w:t>
      </w:r>
    </w:p>
    <w:p w14:paraId="65BA344D"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לא י</w:t>
      </w:r>
      <w:r>
        <w:rPr>
          <w:rFonts w:cs="FrankRuehl" w:hint="cs"/>
          <w:rtl/>
          <w:lang w:eastAsia="en-US"/>
        </w:rPr>
        <w:t>חנ</w:t>
      </w:r>
      <w:r>
        <w:rPr>
          <w:rFonts w:cs="FrankRuehl"/>
          <w:rtl/>
          <w:lang w:eastAsia="en-US"/>
        </w:rPr>
        <w:t>ה אדם ולא ירשה לאחר להחנות אוטובוס בתחנה סופית לזמן העולה</w:t>
      </w:r>
      <w:r>
        <w:rPr>
          <w:rFonts w:cs="FrankRuehl" w:hint="cs"/>
          <w:rtl/>
          <w:lang w:eastAsia="en-US"/>
        </w:rPr>
        <w:t xml:space="preserve"> </w:t>
      </w:r>
      <w:r>
        <w:rPr>
          <w:rFonts w:cs="FrankRuehl"/>
          <w:rtl/>
          <w:lang w:eastAsia="en-US"/>
        </w:rPr>
        <w:t>על הזמן הנקוב בתמרור או כל עוד היא תפוסה על ידי אוטו</w:t>
      </w:r>
      <w:r>
        <w:rPr>
          <w:rFonts w:cs="FrankRuehl" w:hint="cs"/>
          <w:rtl/>
          <w:lang w:eastAsia="en-US"/>
        </w:rPr>
        <w:t>בו</w:t>
      </w:r>
      <w:r>
        <w:rPr>
          <w:rFonts w:cs="FrankRuehl"/>
          <w:rtl/>
          <w:lang w:eastAsia="en-US"/>
        </w:rPr>
        <w:t xml:space="preserve">סים במספר הנקוב </w:t>
      </w:r>
      <w:r>
        <w:rPr>
          <w:rFonts w:cs="FrankRuehl" w:hint="cs"/>
          <w:rtl/>
          <w:lang w:eastAsia="en-US"/>
        </w:rPr>
        <w:t>ב</w:t>
      </w:r>
      <w:r>
        <w:rPr>
          <w:rFonts w:cs="FrankRuehl"/>
          <w:rtl/>
          <w:lang w:eastAsia="en-US"/>
        </w:rPr>
        <w:t>תמרור</w:t>
      </w:r>
      <w:r>
        <w:rPr>
          <w:rFonts w:cs="FrankRuehl" w:hint="cs"/>
          <w:rtl/>
          <w:lang w:eastAsia="en-US"/>
        </w:rPr>
        <w:t>.</w:t>
      </w:r>
    </w:p>
    <w:p w14:paraId="33756C01" w14:textId="77777777" w:rsidR="00BA7093" w:rsidRDefault="00BA7093">
      <w:pPr>
        <w:pStyle w:val="P00"/>
        <w:spacing w:before="72"/>
        <w:ind w:left="0" w:right="1134"/>
        <w:rPr>
          <w:rStyle w:val="default"/>
          <w:rFonts w:hint="cs"/>
          <w:rtl/>
        </w:rPr>
      </w:pPr>
      <w:bookmarkStart w:id="10" w:name="Seif11"/>
      <w:bookmarkEnd w:id="10"/>
      <w:r>
        <w:rPr>
          <w:lang w:val="he-IL"/>
        </w:rPr>
        <w:pict w14:anchorId="1BD45E51">
          <v:rect id="_x0000_s1036" style="position:absolute;left:0;text-align:left;margin-left:464.5pt;margin-top:8.05pt;width:75.05pt;height:12.7pt;z-index:251645440" o:allowincell="f" filled="f" stroked="f" strokecolor="lime" strokeweight=".25pt">
            <v:textbox style="mso-next-textbox:#_x0000_s1036" inset="0,0,0,0">
              <w:txbxContent>
                <w:p w14:paraId="1277543F" w14:textId="77777777" w:rsidR="00BA7093" w:rsidRDefault="00BA7093">
                  <w:pPr>
                    <w:spacing w:line="160" w:lineRule="exact"/>
                    <w:jc w:val="left"/>
                    <w:rPr>
                      <w:rFonts w:cs="Miriam" w:hint="cs"/>
                      <w:noProof/>
                      <w:sz w:val="18"/>
                      <w:szCs w:val="18"/>
                      <w:rtl/>
                    </w:rPr>
                  </w:pPr>
                  <w:r>
                    <w:rPr>
                      <w:rFonts w:cs="Miriam" w:hint="cs"/>
                      <w:sz w:val="18"/>
                      <w:szCs w:val="18"/>
                      <w:rtl/>
                    </w:rPr>
                    <w:t>תמרורים</w:t>
                  </w:r>
                </w:p>
              </w:txbxContent>
            </v:textbox>
            <w10:anchorlock/>
          </v:rect>
        </w:pict>
      </w:r>
      <w:r>
        <w:rPr>
          <w:rStyle w:val="big-number"/>
          <w:rFonts w:cs="Miriam"/>
          <w:rtl/>
        </w:rPr>
        <w:t>11.</w:t>
      </w:r>
      <w:r>
        <w:rPr>
          <w:rStyle w:val="big-number"/>
          <w:rFonts w:cs="Miriam"/>
          <w:rtl/>
        </w:rPr>
        <w:tab/>
      </w:r>
      <w:r>
        <w:rPr>
          <w:rFonts w:cs="FrankRuehl" w:hint="cs"/>
          <w:rtl/>
          <w:lang w:eastAsia="en-US"/>
        </w:rPr>
        <w:t>ראש העיריה יציין כל מקום חניה וכן כל איסור, הגבלה או הסדר שנקבעו לפי סעיפים 2 או 3, על ידי תמרור מתאים שנקבע בהודעת התעבורה</w:t>
      </w:r>
      <w:r>
        <w:rPr>
          <w:rStyle w:val="default"/>
          <w:rFonts w:hint="cs"/>
          <w:rtl/>
        </w:rPr>
        <w:t>.</w:t>
      </w:r>
    </w:p>
    <w:p w14:paraId="3ABD29C5" w14:textId="77777777" w:rsidR="00BA7093" w:rsidRDefault="00BA7093">
      <w:pPr>
        <w:pStyle w:val="P00"/>
        <w:spacing w:before="72"/>
        <w:ind w:left="0" w:right="1134"/>
        <w:rPr>
          <w:rFonts w:cs="FrankRuehl" w:hint="cs"/>
          <w:rtl/>
          <w:lang w:eastAsia="en-US"/>
        </w:rPr>
      </w:pPr>
      <w:bookmarkStart w:id="11" w:name="Seif12"/>
      <w:bookmarkEnd w:id="11"/>
      <w:r>
        <w:rPr>
          <w:lang w:val="he-IL"/>
        </w:rPr>
        <w:pict w14:anchorId="3D330E49">
          <v:rect id="_x0000_s1037" style="position:absolute;left:0;text-align:left;margin-left:464.5pt;margin-top:8.05pt;width:75.05pt;height:18.95pt;z-index:251646464" o:allowincell="f" filled="f" stroked="f" strokecolor="lime" strokeweight=".25pt">
            <v:textbox style="mso-next-textbox:#_x0000_s1037" inset="0,0,0,0">
              <w:txbxContent>
                <w:p w14:paraId="7F837158" w14:textId="77777777" w:rsidR="00BA7093" w:rsidRDefault="00BA7093" w:rsidP="004C740D">
                  <w:pPr>
                    <w:spacing w:line="160" w:lineRule="exact"/>
                    <w:jc w:val="left"/>
                    <w:rPr>
                      <w:rFonts w:cs="Miriam" w:hint="cs"/>
                      <w:noProof/>
                      <w:sz w:val="18"/>
                      <w:szCs w:val="18"/>
                      <w:rtl/>
                    </w:rPr>
                  </w:pPr>
                  <w:r>
                    <w:rPr>
                      <w:rFonts w:cs="Miriam" w:hint="cs"/>
                      <w:sz w:val="18"/>
                      <w:szCs w:val="18"/>
                      <w:rtl/>
                    </w:rPr>
                    <w:t>ריתוק רכב</w:t>
                  </w:r>
                  <w:r w:rsidR="004C740D">
                    <w:rPr>
                      <w:rFonts w:cs="Miriam" w:hint="cs"/>
                      <w:sz w:val="18"/>
                      <w:szCs w:val="18"/>
                      <w:rtl/>
                    </w:rPr>
                    <w:t xml:space="preserve"> </w:t>
                  </w:r>
                  <w:r>
                    <w:rPr>
                      <w:rFonts w:cs="Miriam" w:hint="cs"/>
                      <w:sz w:val="18"/>
                      <w:szCs w:val="18"/>
                      <w:rtl/>
                    </w:rPr>
                    <w:t>למקום חניה</w:t>
                  </w:r>
                </w:p>
              </w:txbxContent>
            </v:textbox>
            <w10:anchorlock/>
          </v:rect>
        </w:pict>
      </w:r>
      <w:r>
        <w:rPr>
          <w:rStyle w:val="big-number"/>
          <w:rFonts w:cs="Miriam"/>
          <w:rtl/>
        </w:rPr>
        <w:t>12.</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ראש העיריה רשאי לציין על גבי תימרור, או בלוח שייקבע בסמוך לו את</w:t>
      </w:r>
      <w:r>
        <w:rPr>
          <w:rFonts w:cs="FrankRuehl" w:hint="cs"/>
          <w:rtl/>
          <w:lang w:eastAsia="en-US"/>
        </w:rPr>
        <w:t xml:space="preserve"> </w:t>
      </w:r>
      <w:r>
        <w:rPr>
          <w:rFonts w:cs="FrankRuehl"/>
          <w:rtl/>
          <w:lang w:eastAsia="en-US"/>
        </w:rPr>
        <w:t xml:space="preserve">מספרי </w:t>
      </w:r>
      <w:r>
        <w:rPr>
          <w:rFonts w:cs="FrankRuehl" w:hint="cs"/>
          <w:rtl/>
          <w:lang w:eastAsia="en-US"/>
        </w:rPr>
        <w:t>ה</w:t>
      </w:r>
      <w:r>
        <w:rPr>
          <w:rFonts w:cs="FrankRuehl"/>
          <w:rtl/>
          <w:lang w:eastAsia="en-US"/>
        </w:rPr>
        <w:t>רישום וסימני הרישום של הרכב שמותר להחנו</w:t>
      </w:r>
      <w:r>
        <w:rPr>
          <w:rFonts w:cs="FrankRuehl" w:hint="cs"/>
          <w:rtl/>
          <w:lang w:eastAsia="en-US"/>
        </w:rPr>
        <w:t>ת</w:t>
      </w:r>
      <w:r>
        <w:rPr>
          <w:rFonts w:cs="FrankRuehl"/>
          <w:rtl/>
          <w:lang w:eastAsia="en-US"/>
        </w:rPr>
        <w:t>ו במקום ח</w:t>
      </w:r>
      <w:r>
        <w:rPr>
          <w:rFonts w:cs="FrankRuehl" w:hint="cs"/>
          <w:rtl/>
          <w:lang w:eastAsia="en-US"/>
        </w:rPr>
        <w:t>נ</w:t>
      </w:r>
      <w:r>
        <w:rPr>
          <w:rFonts w:cs="FrankRuehl"/>
          <w:rtl/>
          <w:lang w:eastAsia="en-US"/>
        </w:rPr>
        <w:t>יה.</w:t>
      </w:r>
    </w:p>
    <w:p w14:paraId="05F84861" w14:textId="77777777" w:rsidR="00BA7093" w:rsidRDefault="00BA7093">
      <w:pPr>
        <w:pStyle w:val="P00"/>
        <w:spacing w:before="72"/>
        <w:ind w:left="0" w:right="1134"/>
        <w:rPr>
          <w:rStyle w:val="default"/>
          <w:rtl/>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ציין ראש הע</w:t>
      </w:r>
      <w:r>
        <w:rPr>
          <w:rFonts w:cs="FrankRuehl" w:hint="cs"/>
          <w:rtl/>
          <w:lang w:eastAsia="en-US"/>
        </w:rPr>
        <w:t>י</w:t>
      </w:r>
      <w:r>
        <w:rPr>
          <w:rFonts w:cs="FrankRuehl"/>
          <w:rtl/>
          <w:lang w:eastAsia="en-US"/>
        </w:rPr>
        <w:t>ריה פרטי רכב כאמור בסעיף קט</w:t>
      </w:r>
      <w:r>
        <w:rPr>
          <w:rFonts w:cs="FrankRuehl" w:hint="cs"/>
          <w:rtl/>
          <w:lang w:eastAsia="en-US"/>
        </w:rPr>
        <w:t>ן</w:t>
      </w:r>
      <w:r>
        <w:rPr>
          <w:rFonts w:cs="FrankRuehl"/>
          <w:rtl/>
          <w:lang w:eastAsia="en-US"/>
        </w:rPr>
        <w:t xml:space="preserve"> (א), לא יעמיד אדם ולא י</w:t>
      </w:r>
      <w:r>
        <w:rPr>
          <w:rFonts w:cs="FrankRuehl" w:hint="cs"/>
          <w:rtl/>
          <w:lang w:eastAsia="en-US"/>
        </w:rPr>
        <w:t>חנ</w:t>
      </w:r>
      <w:r>
        <w:rPr>
          <w:rFonts w:cs="FrankRuehl"/>
          <w:rtl/>
          <w:lang w:eastAsia="en-US"/>
        </w:rPr>
        <w:t>ה, ולא ירשה לאחר להע</w:t>
      </w:r>
      <w:r>
        <w:rPr>
          <w:rFonts w:cs="FrankRuehl" w:hint="cs"/>
          <w:rtl/>
          <w:lang w:eastAsia="en-US"/>
        </w:rPr>
        <w:t>מי</w:t>
      </w:r>
      <w:r>
        <w:rPr>
          <w:rFonts w:cs="FrankRuehl"/>
          <w:rtl/>
          <w:lang w:eastAsia="en-US"/>
        </w:rPr>
        <w:t>ד או לה</w:t>
      </w:r>
      <w:r>
        <w:rPr>
          <w:rFonts w:cs="FrankRuehl" w:hint="cs"/>
          <w:rtl/>
          <w:lang w:eastAsia="en-US"/>
        </w:rPr>
        <w:t>ח</w:t>
      </w:r>
      <w:r>
        <w:rPr>
          <w:rFonts w:cs="FrankRuehl"/>
          <w:rtl/>
          <w:lang w:eastAsia="en-US"/>
        </w:rPr>
        <w:t xml:space="preserve">נות באותו </w:t>
      </w:r>
      <w:r>
        <w:rPr>
          <w:rFonts w:cs="FrankRuehl" w:hint="cs"/>
          <w:rtl/>
          <w:lang w:eastAsia="en-US"/>
        </w:rPr>
        <w:t>מ</w:t>
      </w:r>
      <w:r>
        <w:rPr>
          <w:rFonts w:cs="FrankRuehl"/>
          <w:rtl/>
          <w:lang w:eastAsia="en-US"/>
        </w:rPr>
        <w:t xml:space="preserve">קום </w:t>
      </w:r>
      <w:r>
        <w:rPr>
          <w:rFonts w:cs="FrankRuehl" w:hint="cs"/>
          <w:rtl/>
          <w:lang w:eastAsia="en-US"/>
        </w:rPr>
        <w:t>ח</w:t>
      </w:r>
      <w:r>
        <w:rPr>
          <w:rFonts w:cs="FrankRuehl"/>
          <w:rtl/>
          <w:lang w:eastAsia="en-US"/>
        </w:rPr>
        <w:t>ניה רכב שמספר הרישום וסימן הרישום שלו אינם מצויינים כאמור</w:t>
      </w:r>
      <w:r>
        <w:rPr>
          <w:rFonts w:cs="FrankRuehl" w:hint="cs"/>
          <w:rtl/>
          <w:lang w:eastAsia="en-US"/>
        </w:rPr>
        <w:t>.</w:t>
      </w:r>
      <w:r>
        <w:rPr>
          <w:rStyle w:val="default"/>
          <w:rFonts w:hint="cs"/>
          <w:rtl/>
        </w:rPr>
        <w:t xml:space="preserve"> </w:t>
      </w:r>
    </w:p>
    <w:p w14:paraId="20FD749A" w14:textId="77777777" w:rsidR="00BA7093" w:rsidRDefault="00BA7093">
      <w:pPr>
        <w:pStyle w:val="P00"/>
        <w:spacing w:before="72"/>
        <w:ind w:left="0" w:right="1134"/>
        <w:rPr>
          <w:rFonts w:cs="FrankRuehl" w:hint="cs"/>
          <w:rtl/>
          <w:lang w:eastAsia="en-US"/>
        </w:rPr>
      </w:pPr>
      <w:bookmarkStart w:id="12" w:name="Seif13"/>
      <w:bookmarkEnd w:id="12"/>
      <w:r>
        <w:rPr>
          <w:lang w:val="he-IL"/>
        </w:rPr>
        <w:pict w14:anchorId="6AB7DD95">
          <v:rect id="_x0000_s1045" style="position:absolute;left:0;text-align:left;margin-left:464.5pt;margin-top:8.05pt;width:75.05pt;height:10.95pt;z-index:251647488" o:allowincell="f" filled="f" stroked="f" strokecolor="lime" strokeweight=".25pt">
            <v:textbox inset="0,0,0,0">
              <w:txbxContent>
                <w:p w14:paraId="00D41A20" w14:textId="77777777" w:rsidR="00BA7093" w:rsidRDefault="00BA7093">
                  <w:pPr>
                    <w:spacing w:line="160" w:lineRule="exact"/>
                    <w:jc w:val="left"/>
                    <w:rPr>
                      <w:rFonts w:cs="Miriam" w:hint="cs"/>
                      <w:noProof/>
                      <w:sz w:val="18"/>
                      <w:szCs w:val="18"/>
                      <w:rtl/>
                    </w:rPr>
                  </w:pPr>
                  <w:r>
                    <w:rPr>
                      <w:rFonts w:cs="Miriam" w:hint="cs"/>
                      <w:sz w:val="18"/>
                      <w:szCs w:val="18"/>
                      <w:rtl/>
                    </w:rPr>
                    <w:t>אגרת הסדר</w:t>
                  </w:r>
                </w:p>
              </w:txbxContent>
            </v:textbox>
            <w10:anchorlock/>
          </v:rect>
        </w:pict>
      </w:r>
      <w:r>
        <w:rPr>
          <w:rStyle w:val="big-number"/>
          <w:rFonts w:cs="Miriam" w:hint="cs"/>
          <w:rtl/>
        </w:rPr>
        <w:t>13</w:t>
      </w:r>
      <w:r>
        <w:rPr>
          <w:rStyle w:val="big-number"/>
          <w:rFonts w:cs="Miriam"/>
          <w:rtl/>
        </w:rPr>
        <w:t>.</w:t>
      </w:r>
      <w:r>
        <w:rPr>
          <w:rStyle w:val="big-number"/>
          <w:rFonts w:cs="Miriam"/>
          <w:rtl/>
        </w:rPr>
        <w:tab/>
      </w:r>
      <w:r>
        <w:rPr>
          <w:rStyle w:val="default"/>
          <w:rtl/>
        </w:rPr>
        <w:t>(א</w:t>
      </w:r>
      <w:r>
        <w:rPr>
          <w:rStyle w:val="default"/>
          <w:rFonts w:hint="cs"/>
          <w:rtl/>
        </w:rPr>
        <w:t>)</w:t>
      </w:r>
      <w:r>
        <w:rPr>
          <w:rStyle w:val="default"/>
          <w:rtl/>
        </w:rPr>
        <w:tab/>
      </w:r>
      <w:r>
        <w:rPr>
          <w:rFonts w:cs="FrankRuehl"/>
          <w:rtl/>
          <w:lang w:eastAsia="en-US"/>
        </w:rPr>
        <w:t>לא יעמיד אדם ולא יחנה ולא ירשה לאחר להעמיד או לה</w:t>
      </w:r>
      <w:r>
        <w:rPr>
          <w:rFonts w:cs="FrankRuehl" w:hint="cs"/>
          <w:rtl/>
          <w:lang w:eastAsia="en-US"/>
        </w:rPr>
        <w:t>חנ</w:t>
      </w:r>
      <w:r>
        <w:rPr>
          <w:rFonts w:cs="FrankRuehl"/>
          <w:rtl/>
          <w:lang w:eastAsia="en-US"/>
        </w:rPr>
        <w:t>ות, רכב במקום חניה מוסדר, אלא אם כן שילם אגרת הסדר בשיעור שנק</w:t>
      </w:r>
      <w:r>
        <w:rPr>
          <w:rFonts w:cs="FrankRuehl" w:hint="cs"/>
          <w:rtl/>
          <w:lang w:eastAsia="en-US"/>
        </w:rPr>
        <w:t>ב</w:t>
      </w:r>
      <w:r>
        <w:rPr>
          <w:rFonts w:cs="FrankRuehl"/>
          <w:rtl/>
          <w:lang w:eastAsia="en-US"/>
        </w:rPr>
        <w:t>ע לאותו מקום חניה ב</w:t>
      </w:r>
      <w:r>
        <w:rPr>
          <w:rFonts w:cs="FrankRuehl" w:hint="cs"/>
          <w:rtl/>
          <w:lang w:eastAsia="en-US"/>
        </w:rPr>
        <w:t>ה</w:t>
      </w:r>
      <w:r>
        <w:rPr>
          <w:rFonts w:cs="FrankRuehl"/>
          <w:rtl/>
          <w:lang w:eastAsia="en-US"/>
        </w:rPr>
        <w:t>תאם לשיעורי האגרה הנקובים בתוספת ה</w:t>
      </w:r>
      <w:r>
        <w:rPr>
          <w:rFonts w:cs="FrankRuehl" w:hint="cs"/>
          <w:rtl/>
          <w:lang w:eastAsia="en-US"/>
        </w:rPr>
        <w:t>ש</w:t>
      </w:r>
      <w:r>
        <w:rPr>
          <w:rFonts w:cs="FrankRuehl"/>
          <w:rtl/>
          <w:lang w:eastAsia="en-US"/>
        </w:rPr>
        <w:t>ניה.</w:t>
      </w:r>
    </w:p>
    <w:p w14:paraId="366EF6BC"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השאי</w:t>
      </w:r>
      <w:r>
        <w:rPr>
          <w:rFonts w:cs="FrankRuehl" w:hint="cs"/>
          <w:rtl/>
          <w:lang w:eastAsia="en-US"/>
        </w:rPr>
        <w:t>ר</w:t>
      </w:r>
      <w:r>
        <w:rPr>
          <w:rFonts w:cs="FrankRuehl"/>
          <w:rtl/>
          <w:lang w:eastAsia="en-US"/>
        </w:rPr>
        <w:t xml:space="preserve"> אדם רכב במקום </w:t>
      </w:r>
      <w:r>
        <w:rPr>
          <w:rFonts w:cs="FrankRuehl" w:hint="cs"/>
          <w:rtl/>
          <w:lang w:eastAsia="en-US"/>
        </w:rPr>
        <w:t>ח</w:t>
      </w:r>
      <w:r>
        <w:rPr>
          <w:rFonts w:cs="FrankRuehl"/>
          <w:rtl/>
          <w:lang w:eastAsia="en-US"/>
        </w:rPr>
        <w:t>ניה מוסדר על ידי סדרן למעלה מ</w:t>
      </w:r>
      <w:r>
        <w:rPr>
          <w:rFonts w:cs="FrankRuehl" w:hint="cs"/>
          <w:rtl/>
          <w:lang w:eastAsia="en-US"/>
        </w:rPr>
        <w:t>ז</w:t>
      </w:r>
      <w:r>
        <w:rPr>
          <w:rFonts w:cs="FrankRuehl"/>
          <w:rtl/>
          <w:lang w:eastAsia="en-US"/>
        </w:rPr>
        <w:t>מן החניה, ששולמה אגרת הסדר בעדו, ל</w:t>
      </w:r>
      <w:r>
        <w:rPr>
          <w:rFonts w:cs="FrankRuehl" w:hint="cs"/>
          <w:rtl/>
          <w:lang w:eastAsia="en-US"/>
        </w:rPr>
        <w:t>א</w:t>
      </w:r>
      <w:r>
        <w:rPr>
          <w:rFonts w:cs="FrankRuehl"/>
          <w:rtl/>
          <w:lang w:eastAsia="en-US"/>
        </w:rPr>
        <w:t xml:space="preserve"> יוציא</w:t>
      </w:r>
      <w:r>
        <w:rPr>
          <w:rFonts w:cs="FrankRuehl" w:hint="cs"/>
          <w:rtl/>
          <w:lang w:eastAsia="en-US"/>
        </w:rPr>
        <w:t>ו</w:t>
      </w:r>
      <w:r>
        <w:rPr>
          <w:rFonts w:cs="FrankRuehl"/>
          <w:rtl/>
          <w:lang w:eastAsia="en-US"/>
        </w:rPr>
        <w:t xml:space="preserve"> משם אלא לאחר ששילם אגרה נוספת בעד </w:t>
      </w:r>
      <w:r>
        <w:rPr>
          <w:rFonts w:cs="FrankRuehl" w:hint="cs"/>
          <w:rtl/>
          <w:lang w:eastAsia="en-US"/>
        </w:rPr>
        <w:t>זמן</w:t>
      </w:r>
      <w:r>
        <w:rPr>
          <w:rFonts w:cs="FrankRuehl"/>
          <w:rtl/>
          <w:lang w:eastAsia="en-US"/>
        </w:rPr>
        <w:t xml:space="preserve"> ה</w:t>
      </w:r>
      <w:r>
        <w:rPr>
          <w:rFonts w:cs="FrankRuehl" w:hint="cs"/>
          <w:rtl/>
          <w:lang w:eastAsia="en-US"/>
        </w:rPr>
        <w:t>ח</w:t>
      </w:r>
      <w:r>
        <w:rPr>
          <w:rFonts w:cs="FrankRuehl"/>
          <w:rtl/>
          <w:lang w:eastAsia="en-US"/>
        </w:rPr>
        <w:t>ניה הנוסף בהתאם לשיעורי האגרה הנקובים בתוספת השניה.</w:t>
      </w:r>
    </w:p>
    <w:p w14:paraId="59FC6C60" w14:textId="77777777" w:rsidR="00BA7093" w:rsidRDefault="00BA7093">
      <w:pPr>
        <w:pStyle w:val="P00"/>
        <w:spacing w:before="72"/>
        <w:ind w:left="0" w:right="1134"/>
        <w:rPr>
          <w:rFonts w:cs="FrankRuehl" w:hint="cs"/>
          <w:rtl/>
          <w:lang w:eastAsia="en-US"/>
        </w:rPr>
      </w:pPr>
      <w:r>
        <w:rPr>
          <w:rFonts w:cs="FrankRuehl" w:hint="cs"/>
          <w:rtl/>
          <w:lang w:eastAsia="en-US"/>
        </w:rPr>
        <w:tab/>
        <w:t>(</w:t>
      </w:r>
      <w:r>
        <w:rPr>
          <w:rFonts w:cs="FrankRuehl"/>
          <w:rtl/>
          <w:lang w:eastAsia="en-US"/>
        </w:rPr>
        <w:t>ג)</w:t>
      </w:r>
      <w:r>
        <w:rPr>
          <w:rFonts w:cs="FrankRuehl" w:hint="cs"/>
          <w:rtl/>
          <w:lang w:eastAsia="en-US"/>
        </w:rPr>
        <w:tab/>
      </w:r>
      <w:r>
        <w:rPr>
          <w:rFonts w:cs="FrankRuehl"/>
          <w:rtl/>
          <w:lang w:eastAsia="en-US"/>
        </w:rPr>
        <w:t>ס</w:t>
      </w:r>
      <w:r>
        <w:rPr>
          <w:rFonts w:cs="FrankRuehl" w:hint="cs"/>
          <w:rtl/>
          <w:lang w:eastAsia="en-US"/>
        </w:rPr>
        <w:t>ו</w:t>
      </w:r>
      <w:r>
        <w:rPr>
          <w:rFonts w:cs="FrankRuehl"/>
          <w:rtl/>
          <w:lang w:eastAsia="en-US"/>
        </w:rPr>
        <w:t>דרה ה</w:t>
      </w:r>
      <w:r>
        <w:rPr>
          <w:rFonts w:cs="FrankRuehl" w:hint="cs"/>
          <w:rtl/>
          <w:lang w:eastAsia="en-US"/>
        </w:rPr>
        <w:t>ח</w:t>
      </w:r>
      <w:r>
        <w:rPr>
          <w:rFonts w:cs="FrankRuehl"/>
          <w:rtl/>
          <w:lang w:eastAsia="en-US"/>
        </w:rPr>
        <w:t>ני</w:t>
      </w:r>
      <w:r>
        <w:rPr>
          <w:rFonts w:cs="FrankRuehl" w:hint="cs"/>
          <w:rtl/>
          <w:lang w:eastAsia="en-US"/>
        </w:rPr>
        <w:t>ה</w:t>
      </w:r>
      <w:r>
        <w:rPr>
          <w:rFonts w:cs="FrankRuehl"/>
          <w:rtl/>
          <w:lang w:eastAsia="en-US"/>
        </w:rPr>
        <w:t xml:space="preserve"> על </w:t>
      </w:r>
      <w:r>
        <w:rPr>
          <w:rFonts w:cs="FrankRuehl" w:hint="cs"/>
          <w:rtl/>
          <w:lang w:eastAsia="en-US"/>
        </w:rPr>
        <w:t>י</w:t>
      </w:r>
      <w:r>
        <w:rPr>
          <w:rFonts w:cs="FrankRuehl"/>
          <w:rtl/>
          <w:lang w:eastAsia="en-US"/>
        </w:rPr>
        <w:t xml:space="preserve">די סדרן, תשולם האגרה לידיו תמורת </w:t>
      </w:r>
      <w:r>
        <w:rPr>
          <w:rFonts w:cs="FrankRuehl" w:hint="cs"/>
          <w:rtl/>
          <w:lang w:eastAsia="en-US"/>
        </w:rPr>
        <w:t>ת</w:t>
      </w:r>
      <w:r>
        <w:rPr>
          <w:rFonts w:cs="FrankRuehl"/>
          <w:rtl/>
          <w:lang w:eastAsia="en-US"/>
        </w:rPr>
        <w:t>ו או כרטיס או באופן אחר שאת צורתם יקבע ראש העיריה; הסדרן יציין בתו את הזמן המדוייק בו התהילה התקופה שבעדה שולמה האגרה</w:t>
      </w:r>
      <w:r>
        <w:rPr>
          <w:rFonts w:cs="FrankRuehl" w:hint="cs"/>
          <w:rtl/>
          <w:lang w:eastAsia="en-US"/>
        </w:rPr>
        <w:t>.</w:t>
      </w:r>
    </w:p>
    <w:p w14:paraId="43D69629" w14:textId="77777777" w:rsidR="00BA7093" w:rsidRDefault="00BA709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Pr>
          <w:rFonts w:cs="FrankRuehl"/>
          <w:rtl/>
          <w:lang w:eastAsia="en-US"/>
        </w:rPr>
        <w:t xml:space="preserve">סודרה החניה באמצעות כרטיסי </w:t>
      </w:r>
      <w:r>
        <w:rPr>
          <w:rFonts w:cs="FrankRuehl" w:hint="cs"/>
          <w:rtl/>
          <w:lang w:eastAsia="en-US"/>
        </w:rPr>
        <w:t>ח</w:t>
      </w:r>
      <w:r>
        <w:rPr>
          <w:rFonts w:cs="FrankRuehl"/>
          <w:rtl/>
          <w:lang w:eastAsia="en-US"/>
        </w:rPr>
        <w:t>ניה תשולם האגרה ב</w:t>
      </w:r>
      <w:r>
        <w:rPr>
          <w:rFonts w:cs="FrankRuehl" w:hint="cs"/>
          <w:rtl/>
          <w:lang w:eastAsia="en-US"/>
        </w:rPr>
        <w:t>רכיש</w:t>
      </w:r>
      <w:r>
        <w:rPr>
          <w:rFonts w:cs="FrankRuehl"/>
          <w:rtl/>
          <w:lang w:eastAsia="en-US"/>
        </w:rPr>
        <w:t>ת כרטיס ה</w:t>
      </w:r>
      <w:r>
        <w:rPr>
          <w:rFonts w:cs="FrankRuehl" w:hint="cs"/>
          <w:rtl/>
          <w:lang w:eastAsia="en-US"/>
        </w:rPr>
        <w:t>ח</w:t>
      </w:r>
      <w:r>
        <w:rPr>
          <w:rFonts w:cs="FrankRuehl"/>
          <w:rtl/>
          <w:lang w:eastAsia="en-US"/>
        </w:rPr>
        <w:t>ניה</w:t>
      </w:r>
      <w:r>
        <w:rPr>
          <w:rFonts w:cs="FrankRuehl" w:hint="cs"/>
          <w:rtl/>
          <w:lang w:eastAsia="en-US"/>
        </w:rPr>
        <w:t xml:space="preserve"> </w:t>
      </w:r>
      <w:r>
        <w:rPr>
          <w:rFonts w:cs="FrankRuehl"/>
          <w:rtl/>
          <w:lang w:eastAsia="en-US"/>
        </w:rPr>
        <w:t>והצגתו בהתאם להוק עזר זה; אי-הצגת כרטיס ה</w:t>
      </w:r>
      <w:r>
        <w:rPr>
          <w:rFonts w:cs="FrankRuehl" w:hint="cs"/>
          <w:rtl/>
          <w:lang w:eastAsia="en-US"/>
        </w:rPr>
        <w:t>ח</w:t>
      </w:r>
      <w:r>
        <w:rPr>
          <w:rFonts w:cs="FrankRuehl"/>
          <w:rtl/>
          <w:lang w:eastAsia="en-US"/>
        </w:rPr>
        <w:t>ניה בהתאם להוראות חוק עזר זה,</w:t>
      </w:r>
      <w:r>
        <w:rPr>
          <w:rFonts w:cs="FrankRuehl" w:hint="cs"/>
          <w:rtl/>
          <w:lang w:eastAsia="en-US"/>
        </w:rPr>
        <w:t xml:space="preserve"> ת</w:t>
      </w:r>
      <w:r>
        <w:rPr>
          <w:rFonts w:cs="FrankRuehl"/>
          <w:rtl/>
          <w:lang w:eastAsia="en-US"/>
        </w:rPr>
        <w:t>הווה ראיה לכאו</w:t>
      </w:r>
      <w:r>
        <w:rPr>
          <w:rFonts w:cs="FrankRuehl" w:hint="cs"/>
          <w:rtl/>
          <w:lang w:eastAsia="en-US"/>
        </w:rPr>
        <w:t>ר</w:t>
      </w:r>
      <w:r>
        <w:rPr>
          <w:rFonts w:cs="FrankRuehl"/>
          <w:rtl/>
          <w:lang w:eastAsia="en-US"/>
        </w:rPr>
        <w:t>ה, על אי-תשל</w:t>
      </w:r>
      <w:r>
        <w:rPr>
          <w:rFonts w:cs="FrankRuehl" w:hint="cs"/>
          <w:rtl/>
          <w:lang w:eastAsia="en-US"/>
        </w:rPr>
        <w:t>ו</w:t>
      </w:r>
      <w:r>
        <w:rPr>
          <w:rFonts w:cs="FrankRuehl"/>
          <w:rtl/>
          <w:lang w:eastAsia="en-US"/>
        </w:rPr>
        <w:t>ם האגרה כאמור</w:t>
      </w:r>
      <w:r>
        <w:rPr>
          <w:rFonts w:cs="FrankRuehl" w:hint="cs"/>
          <w:rtl/>
          <w:lang w:eastAsia="en-US"/>
        </w:rPr>
        <w:t>.</w:t>
      </w:r>
    </w:p>
    <w:p w14:paraId="1A4B8354" w14:textId="77777777" w:rsidR="00BA7093" w:rsidRDefault="00BA7093">
      <w:pPr>
        <w:pStyle w:val="P00"/>
        <w:spacing w:before="72"/>
        <w:ind w:left="0" w:right="1134"/>
        <w:rPr>
          <w:rFonts w:cs="FrankRuehl" w:hint="cs"/>
          <w:rtl/>
          <w:lang w:eastAsia="en-US"/>
        </w:rPr>
      </w:pPr>
      <w:bookmarkStart w:id="13" w:name="Seif14"/>
      <w:bookmarkEnd w:id="13"/>
      <w:r>
        <w:rPr>
          <w:lang w:val="he-IL"/>
        </w:rPr>
        <w:pict w14:anchorId="2ABC9FE1">
          <v:rect id="_x0000_s1057" style="position:absolute;left:0;text-align:left;margin-left:464.5pt;margin-top:8.05pt;width:75.05pt;height:16.1pt;z-index:251648512" o:allowincell="f" filled="f" stroked="f" strokecolor="lime" strokeweight=".25pt">
            <v:textbox inset="0,0,0,0">
              <w:txbxContent>
                <w:p w14:paraId="2D3401CB" w14:textId="77777777" w:rsidR="00BA7093" w:rsidRDefault="00BA7093" w:rsidP="004C740D">
                  <w:pPr>
                    <w:spacing w:line="160" w:lineRule="exact"/>
                    <w:jc w:val="left"/>
                    <w:rPr>
                      <w:rFonts w:cs="Miriam" w:hint="cs"/>
                      <w:noProof/>
                      <w:sz w:val="18"/>
                      <w:szCs w:val="18"/>
                      <w:rtl/>
                    </w:rPr>
                  </w:pPr>
                  <w:r>
                    <w:rPr>
                      <w:rFonts w:cs="Miriam" w:hint="cs"/>
                      <w:sz w:val="18"/>
                      <w:szCs w:val="18"/>
                      <w:rtl/>
                    </w:rPr>
                    <w:t>פטור מאגרת</w:t>
                  </w:r>
                  <w:r w:rsidR="004C740D">
                    <w:rPr>
                      <w:rFonts w:cs="Miriam" w:hint="cs"/>
                      <w:sz w:val="18"/>
                      <w:szCs w:val="18"/>
                      <w:rtl/>
                    </w:rPr>
                    <w:t xml:space="preserve"> </w:t>
                  </w:r>
                  <w:r>
                    <w:rPr>
                      <w:rFonts w:cs="Miriam" w:hint="cs"/>
                      <w:sz w:val="18"/>
                      <w:szCs w:val="18"/>
                      <w:rtl/>
                    </w:rPr>
                    <w:t>הסדר</w:t>
                  </w:r>
                </w:p>
              </w:txbxContent>
            </v:textbox>
            <w10:anchorlock/>
          </v:rect>
        </w:pict>
      </w:r>
      <w:r>
        <w:rPr>
          <w:rStyle w:val="big-number"/>
          <w:rFonts w:cs="Miriam" w:hint="cs"/>
          <w:rtl/>
        </w:rPr>
        <w:t>14</w:t>
      </w:r>
      <w:r>
        <w:rPr>
          <w:rStyle w:val="big-number"/>
          <w:rFonts w:cs="Miriam"/>
          <w:rtl/>
        </w:rPr>
        <w:t>.</w:t>
      </w:r>
      <w:r>
        <w:rPr>
          <w:rStyle w:val="big-number"/>
          <w:rFonts w:cs="Miriam"/>
          <w:rtl/>
        </w:rPr>
        <w:tab/>
      </w:r>
      <w:r>
        <w:rPr>
          <w:rStyle w:val="default"/>
          <w:rFonts w:hint="cs"/>
          <w:rtl/>
        </w:rPr>
        <w:t>ראש העיריה רשאי לפטור אדם מתשלום אגרת הסדר, כולה או מקצתה, ובתנאים שייראו לו, אם סבר שקיימות נסיבות מיוחדות המצדיקות מתן פטור כאמור בהתחשב בצרכי החניה</w:t>
      </w:r>
      <w:r>
        <w:rPr>
          <w:rFonts w:cs="FrankRuehl"/>
          <w:rtl/>
          <w:lang w:eastAsia="en-US"/>
        </w:rPr>
        <w:t>.</w:t>
      </w:r>
    </w:p>
    <w:p w14:paraId="5DF9FE96" w14:textId="77777777" w:rsidR="00BA7093" w:rsidRDefault="00BA7093">
      <w:pPr>
        <w:pStyle w:val="P00"/>
        <w:spacing w:before="72"/>
        <w:ind w:left="0" w:right="1134"/>
        <w:rPr>
          <w:rFonts w:cs="FrankRuehl" w:hint="cs"/>
          <w:rtl/>
          <w:lang w:eastAsia="en-US"/>
        </w:rPr>
      </w:pPr>
      <w:bookmarkStart w:id="14" w:name="Seif15"/>
      <w:bookmarkEnd w:id="14"/>
      <w:r>
        <w:rPr>
          <w:lang w:val="he-IL"/>
        </w:rPr>
        <w:pict w14:anchorId="214E5328">
          <v:rect id="_x0000_s1058" style="position:absolute;left:0;text-align:left;margin-left:464.5pt;margin-top:8.05pt;width:75.05pt;height:16.1pt;z-index:251649536" o:allowincell="f" filled="f" stroked="f" strokecolor="lime" strokeweight=".25pt">
            <v:textbox inset="0,0,0,0">
              <w:txbxContent>
                <w:p w14:paraId="2D520DAE" w14:textId="77777777" w:rsidR="00BA7093" w:rsidRDefault="00BA7093">
                  <w:pPr>
                    <w:spacing w:line="160" w:lineRule="exact"/>
                    <w:jc w:val="left"/>
                    <w:rPr>
                      <w:rFonts w:cs="Miriam" w:hint="cs"/>
                      <w:noProof/>
                      <w:sz w:val="18"/>
                      <w:szCs w:val="18"/>
                      <w:rtl/>
                    </w:rPr>
                  </w:pPr>
                  <w:r>
                    <w:rPr>
                      <w:rFonts w:cs="Miriam" w:hint="cs"/>
                      <w:sz w:val="18"/>
                      <w:szCs w:val="18"/>
                      <w:rtl/>
                    </w:rPr>
                    <w:t>כרטיס חניה</w:t>
                  </w:r>
                </w:p>
              </w:txbxContent>
            </v:textbox>
            <w10:anchorlock/>
          </v:rect>
        </w:pict>
      </w:r>
      <w:r>
        <w:rPr>
          <w:rStyle w:val="big-number"/>
          <w:rFonts w:cs="Miriam" w:hint="cs"/>
          <w:rtl/>
        </w:rPr>
        <w:t>15</w:t>
      </w:r>
      <w:r>
        <w:rPr>
          <w:rStyle w:val="big-number"/>
          <w:rFonts w:cs="Miriam"/>
          <w:rtl/>
        </w:rPr>
        <w:t>.</w:t>
      </w:r>
      <w:r>
        <w:rPr>
          <w:rStyle w:val="big-number"/>
          <w:rFonts w:cs="Miriam"/>
          <w:rtl/>
        </w:rPr>
        <w:tab/>
      </w:r>
      <w:r>
        <w:rPr>
          <w:rStyle w:val="default"/>
          <w:rFonts w:hint="cs"/>
          <w:rtl/>
        </w:rPr>
        <w:t>(א)</w:t>
      </w:r>
      <w:r>
        <w:rPr>
          <w:rStyle w:val="default"/>
          <w:rFonts w:hint="cs"/>
          <w:rtl/>
        </w:rPr>
        <w:tab/>
      </w:r>
      <w:r>
        <w:rPr>
          <w:rFonts w:cs="FrankRuehl"/>
          <w:rtl/>
          <w:lang w:eastAsia="en-US"/>
        </w:rPr>
        <w:t xml:space="preserve">לא ישתמש אדם בכרטיס </w:t>
      </w:r>
      <w:r>
        <w:rPr>
          <w:rFonts w:cs="FrankRuehl" w:hint="cs"/>
          <w:rtl/>
          <w:lang w:eastAsia="en-US"/>
        </w:rPr>
        <w:t>ח</w:t>
      </w:r>
      <w:r>
        <w:rPr>
          <w:rFonts w:cs="FrankRuehl"/>
          <w:rtl/>
          <w:lang w:eastAsia="en-US"/>
        </w:rPr>
        <w:t>ני</w:t>
      </w:r>
      <w:r>
        <w:rPr>
          <w:rFonts w:cs="FrankRuehl" w:hint="cs"/>
          <w:rtl/>
          <w:lang w:eastAsia="en-US"/>
        </w:rPr>
        <w:t>ה</w:t>
      </w:r>
      <w:r>
        <w:rPr>
          <w:rFonts w:cs="FrankRuehl"/>
          <w:rtl/>
          <w:lang w:eastAsia="en-US"/>
        </w:rPr>
        <w:t xml:space="preserve"> אלא בהתאם להו</w:t>
      </w:r>
      <w:r>
        <w:rPr>
          <w:rFonts w:cs="FrankRuehl" w:hint="cs"/>
          <w:rtl/>
          <w:lang w:eastAsia="en-US"/>
        </w:rPr>
        <w:t>ר</w:t>
      </w:r>
      <w:r>
        <w:rPr>
          <w:rFonts w:cs="FrankRuehl"/>
          <w:rtl/>
          <w:lang w:eastAsia="en-US"/>
        </w:rPr>
        <w:t>אות חוק ע</w:t>
      </w:r>
      <w:r>
        <w:rPr>
          <w:rFonts w:cs="FrankRuehl" w:hint="cs"/>
          <w:rtl/>
          <w:lang w:eastAsia="en-US"/>
        </w:rPr>
        <w:t>ז</w:t>
      </w:r>
      <w:r>
        <w:rPr>
          <w:rFonts w:cs="FrankRuehl"/>
          <w:rtl/>
          <w:lang w:eastAsia="en-US"/>
        </w:rPr>
        <w:t>ר זה ולהוראות המ</w:t>
      </w:r>
      <w:r>
        <w:rPr>
          <w:rFonts w:cs="FrankRuehl" w:hint="cs"/>
          <w:rtl/>
          <w:lang w:eastAsia="en-US"/>
        </w:rPr>
        <w:t>פ</w:t>
      </w:r>
      <w:r>
        <w:rPr>
          <w:rFonts w:cs="FrankRuehl"/>
          <w:rtl/>
          <w:lang w:eastAsia="en-US"/>
        </w:rPr>
        <w:t>ורטות על גבי כרטיס ה</w:t>
      </w:r>
      <w:r>
        <w:rPr>
          <w:rFonts w:cs="FrankRuehl" w:hint="cs"/>
          <w:rtl/>
          <w:lang w:eastAsia="en-US"/>
        </w:rPr>
        <w:t>ח</w:t>
      </w:r>
      <w:r>
        <w:rPr>
          <w:rFonts w:cs="FrankRuehl"/>
          <w:rtl/>
          <w:lang w:eastAsia="en-US"/>
        </w:rPr>
        <w:t>ניה או המצורפות אל</w:t>
      </w:r>
      <w:r>
        <w:rPr>
          <w:rFonts w:cs="FrankRuehl" w:hint="cs"/>
          <w:rtl/>
          <w:lang w:eastAsia="en-US"/>
        </w:rPr>
        <w:t>יו</w:t>
      </w:r>
      <w:r>
        <w:rPr>
          <w:rFonts w:cs="FrankRuehl"/>
          <w:rtl/>
          <w:lang w:eastAsia="en-US"/>
        </w:rPr>
        <w:t xml:space="preserve"> או למ</w:t>
      </w:r>
      <w:r>
        <w:rPr>
          <w:rFonts w:cs="FrankRuehl" w:hint="cs"/>
          <w:rtl/>
          <w:lang w:eastAsia="en-US"/>
        </w:rPr>
        <w:t>ספר</w:t>
      </w:r>
      <w:r>
        <w:rPr>
          <w:rFonts w:cs="FrankRuehl"/>
          <w:rtl/>
          <w:lang w:eastAsia="en-US"/>
        </w:rPr>
        <w:t xml:space="preserve"> כרטיסי חניה.</w:t>
      </w:r>
    </w:p>
    <w:p w14:paraId="5AA8AEDC" w14:textId="77777777" w:rsidR="00BA7093" w:rsidRDefault="00BA7093">
      <w:pPr>
        <w:pStyle w:val="P00"/>
        <w:spacing w:before="72"/>
        <w:ind w:left="0" w:right="1134"/>
        <w:rPr>
          <w:rFonts w:cs="FrankRuehl" w:hint="cs"/>
          <w:rtl/>
          <w:lang w:eastAsia="en-US"/>
        </w:rPr>
      </w:pPr>
      <w:r>
        <w:rPr>
          <w:rFonts w:cs="FrankRuehl"/>
          <w:rtl/>
          <w:lang w:val="he-IL"/>
        </w:rPr>
        <w:pict w14:anchorId="54D8E5E5">
          <v:rect id="_x0000_s1085" style="position:absolute;left:0;text-align:left;margin-left:462pt;margin-top:6.95pt;width:75.05pt;height:24.95pt;z-index:251672064" filled="f" stroked="f" strokecolor="lime" strokeweight=".25pt">
            <v:textbox style="mso-next-textbox:#_x0000_s1085" inset="0,0,0,0">
              <w:txbxContent>
                <w:p w14:paraId="4BA271A2" w14:textId="77777777" w:rsidR="00A42945" w:rsidRDefault="00A42945">
                  <w:pPr>
                    <w:spacing w:line="160" w:lineRule="exact"/>
                    <w:jc w:val="left"/>
                    <w:rPr>
                      <w:rFonts w:cs="Miriam" w:hint="cs"/>
                      <w:sz w:val="18"/>
                      <w:szCs w:val="18"/>
                      <w:rtl/>
                    </w:rPr>
                  </w:pPr>
                  <w:r>
                    <w:rPr>
                      <w:rFonts w:cs="Miriam" w:hint="cs"/>
                      <w:sz w:val="18"/>
                      <w:szCs w:val="18"/>
                      <w:rtl/>
                    </w:rPr>
                    <w:t>תיקון תשנ"ו-1996</w:t>
                  </w:r>
                </w:p>
                <w:p w14:paraId="31EE3855" w14:textId="77777777" w:rsidR="00BA7093" w:rsidRDefault="00BA7093">
                  <w:pPr>
                    <w:spacing w:line="160" w:lineRule="exact"/>
                    <w:jc w:val="left"/>
                    <w:rPr>
                      <w:rFonts w:cs="Miriam" w:hint="cs"/>
                      <w:sz w:val="18"/>
                      <w:szCs w:val="18"/>
                      <w:rtl/>
                    </w:rPr>
                  </w:pPr>
                  <w:r>
                    <w:rPr>
                      <w:rFonts w:cs="Miriam" w:hint="cs"/>
                      <w:sz w:val="18"/>
                      <w:szCs w:val="18"/>
                      <w:rtl/>
                    </w:rPr>
                    <w:t xml:space="preserve">תיקון </w:t>
                  </w:r>
                  <w:r w:rsidR="00A42945">
                    <w:rPr>
                      <w:rFonts w:cs="Miriam" w:hint="cs"/>
                      <w:sz w:val="18"/>
                      <w:szCs w:val="18"/>
                      <w:rtl/>
                    </w:rPr>
                    <w:t>(</w:t>
                  </w:r>
                  <w:r>
                    <w:rPr>
                      <w:rFonts w:cs="Miriam" w:hint="cs"/>
                      <w:sz w:val="18"/>
                      <w:szCs w:val="18"/>
                      <w:rtl/>
                    </w:rPr>
                    <w:t>מס' 2)</w:t>
                  </w:r>
                </w:p>
                <w:p w14:paraId="1AF3DE9C" w14:textId="77777777" w:rsidR="00BA7093" w:rsidRDefault="00BA7093">
                  <w:pPr>
                    <w:spacing w:line="160" w:lineRule="exact"/>
                    <w:jc w:val="left"/>
                    <w:rPr>
                      <w:rFonts w:cs="Miriam" w:hint="cs"/>
                      <w:sz w:val="18"/>
                      <w:szCs w:val="18"/>
                      <w:rtl/>
                    </w:rPr>
                  </w:pPr>
                  <w:r>
                    <w:rPr>
                      <w:rFonts w:cs="Miriam" w:hint="cs"/>
                      <w:sz w:val="18"/>
                      <w:szCs w:val="18"/>
                      <w:rtl/>
                    </w:rPr>
                    <w:t>תשנ"ו-1996</w:t>
                  </w:r>
                </w:p>
              </w:txbxContent>
            </v:textbox>
            <w10:anchorlock/>
          </v:rect>
        </w:pict>
      </w:r>
      <w:r>
        <w:rPr>
          <w:rFonts w:cs="FrankRuehl" w:hint="cs"/>
          <w:rtl/>
          <w:lang w:eastAsia="en-US"/>
        </w:rPr>
        <w:tab/>
      </w:r>
      <w:r>
        <w:rPr>
          <w:rFonts w:cs="FrankRuehl"/>
          <w:rtl/>
          <w:lang w:eastAsia="en-US"/>
        </w:rPr>
        <w:t>(</w:t>
      </w:r>
      <w:r>
        <w:rPr>
          <w:rFonts w:cs="FrankRuehl" w:hint="cs"/>
          <w:rtl/>
          <w:lang w:eastAsia="en-US"/>
        </w:rPr>
        <w:t>ב</w:t>
      </w:r>
      <w:r>
        <w:rPr>
          <w:rFonts w:cs="FrankRuehl"/>
          <w:rtl/>
          <w:lang w:eastAsia="en-US"/>
        </w:rPr>
        <w:t>)</w:t>
      </w:r>
      <w:r>
        <w:rPr>
          <w:rFonts w:cs="FrankRuehl" w:hint="cs"/>
          <w:rtl/>
          <w:lang w:eastAsia="en-US"/>
        </w:rPr>
        <w:tab/>
      </w:r>
      <w:r>
        <w:rPr>
          <w:rFonts w:cs="FrankRuehl"/>
          <w:rtl/>
          <w:lang w:eastAsia="en-US"/>
        </w:rPr>
        <w:t>לא יש</w:t>
      </w:r>
      <w:r>
        <w:rPr>
          <w:rFonts w:cs="FrankRuehl" w:hint="cs"/>
          <w:rtl/>
          <w:lang w:eastAsia="en-US"/>
        </w:rPr>
        <w:t>תמש</w:t>
      </w:r>
      <w:r>
        <w:rPr>
          <w:rFonts w:cs="FrankRuehl"/>
          <w:rtl/>
          <w:lang w:eastAsia="en-US"/>
        </w:rPr>
        <w:t xml:space="preserve"> אדם ביותר מכרטיס חניה א</w:t>
      </w:r>
      <w:r>
        <w:rPr>
          <w:rFonts w:cs="FrankRuehl" w:hint="cs"/>
          <w:rtl/>
          <w:lang w:eastAsia="en-US"/>
        </w:rPr>
        <w:t>ח</w:t>
      </w:r>
      <w:r>
        <w:rPr>
          <w:rFonts w:cs="FrankRuehl"/>
          <w:rtl/>
          <w:lang w:eastAsia="en-US"/>
        </w:rPr>
        <w:t>ד בע</w:t>
      </w:r>
      <w:r>
        <w:rPr>
          <w:rFonts w:cs="FrankRuehl" w:hint="cs"/>
          <w:rtl/>
          <w:lang w:eastAsia="en-US"/>
        </w:rPr>
        <w:t>ד</w:t>
      </w:r>
      <w:r>
        <w:rPr>
          <w:rFonts w:cs="FrankRuehl"/>
          <w:rtl/>
          <w:lang w:eastAsia="en-US"/>
        </w:rPr>
        <w:t xml:space="preserve"> </w:t>
      </w:r>
      <w:r>
        <w:rPr>
          <w:rFonts w:cs="FrankRuehl" w:hint="cs"/>
          <w:rtl/>
          <w:lang w:eastAsia="en-US"/>
        </w:rPr>
        <w:t>ח</w:t>
      </w:r>
      <w:r>
        <w:rPr>
          <w:rFonts w:cs="FrankRuehl"/>
          <w:rtl/>
          <w:lang w:eastAsia="en-US"/>
        </w:rPr>
        <w:t>ניה אחת, א</w:t>
      </w:r>
      <w:r>
        <w:rPr>
          <w:rFonts w:cs="FrankRuehl" w:hint="cs"/>
          <w:rtl/>
          <w:lang w:eastAsia="en-US"/>
        </w:rPr>
        <w:t>ו</w:t>
      </w:r>
      <w:r>
        <w:rPr>
          <w:rFonts w:cs="FrankRuehl"/>
          <w:rtl/>
          <w:lang w:eastAsia="en-US"/>
        </w:rPr>
        <w:t>לם אם הותר</w:t>
      </w:r>
      <w:r>
        <w:rPr>
          <w:rFonts w:cs="FrankRuehl" w:hint="cs"/>
          <w:rtl/>
          <w:lang w:eastAsia="en-US"/>
        </w:rPr>
        <w:t xml:space="preserve"> </w:t>
      </w:r>
      <w:r>
        <w:rPr>
          <w:rFonts w:cs="FrankRuehl"/>
          <w:rtl/>
          <w:lang w:eastAsia="en-US"/>
        </w:rPr>
        <w:t xml:space="preserve">במקום חניה </w:t>
      </w:r>
      <w:r>
        <w:rPr>
          <w:rFonts w:cs="FrankRuehl" w:hint="cs"/>
          <w:rtl/>
          <w:lang w:eastAsia="en-US"/>
        </w:rPr>
        <w:t>זמן</w:t>
      </w:r>
      <w:r>
        <w:rPr>
          <w:rFonts w:cs="FrankRuehl"/>
          <w:rtl/>
          <w:lang w:eastAsia="en-US"/>
        </w:rPr>
        <w:t xml:space="preserve"> ח</w:t>
      </w:r>
      <w:r>
        <w:rPr>
          <w:rFonts w:cs="FrankRuehl" w:hint="cs"/>
          <w:rtl/>
          <w:lang w:eastAsia="en-US"/>
        </w:rPr>
        <w:t>נ</w:t>
      </w:r>
      <w:r>
        <w:rPr>
          <w:rFonts w:cs="FrankRuehl"/>
          <w:rtl/>
          <w:lang w:eastAsia="en-US"/>
        </w:rPr>
        <w:t xml:space="preserve">יה העולה על </w:t>
      </w:r>
      <w:r>
        <w:rPr>
          <w:rFonts w:cs="FrankRuehl" w:hint="cs"/>
          <w:rtl/>
          <w:lang w:eastAsia="en-US"/>
        </w:rPr>
        <w:t>שעה</w:t>
      </w:r>
      <w:r>
        <w:rPr>
          <w:rFonts w:cs="FrankRuehl"/>
          <w:rtl/>
          <w:lang w:eastAsia="en-US"/>
        </w:rPr>
        <w:t xml:space="preserve"> ואינו עולה על 8 שעו</w:t>
      </w:r>
      <w:r>
        <w:rPr>
          <w:rFonts w:cs="FrankRuehl" w:hint="cs"/>
          <w:rtl/>
          <w:lang w:eastAsia="en-US"/>
        </w:rPr>
        <w:t>ת</w:t>
      </w:r>
      <w:r>
        <w:rPr>
          <w:rFonts w:cs="FrankRuehl"/>
          <w:rtl/>
          <w:lang w:eastAsia="en-US"/>
        </w:rPr>
        <w:t>, רשאי אדם לה</w:t>
      </w:r>
      <w:r>
        <w:rPr>
          <w:rFonts w:cs="FrankRuehl" w:hint="cs"/>
          <w:rtl/>
          <w:lang w:eastAsia="en-US"/>
        </w:rPr>
        <w:t xml:space="preserve">שתמש </w:t>
      </w:r>
      <w:r>
        <w:rPr>
          <w:rFonts w:cs="FrankRuehl"/>
          <w:rtl/>
          <w:lang w:eastAsia="en-US"/>
        </w:rPr>
        <w:t>ביו</w:t>
      </w:r>
      <w:r>
        <w:rPr>
          <w:rFonts w:cs="FrankRuehl" w:hint="cs"/>
          <w:rtl/>
          <w:lang w:eastAsia="en-US"/>
        </w:rPr>
        <w:t>תר</w:t>
      </w:r>
      <w:r>
        <w:rPr>
          <w:rFonts w:cs="FrankRuehl"/>
          <w:rtl/>
          <w:lang w:eastAsia="en-US"/>
        </w:rPr>
        <w:t xml:space="preserve"> מכרטיס חנ</w:t>
      </w:r>
      <w:r>
        <w:rPr>
          <w:rFonts w:cs="FrankRuehl" w:hint="cs"/>
          <w:rtl/>
          <w:lang w:eastAsia="en-US"/>
        </w:rPr>
        <w:t>י</w:t>
      </w:r>
      <w:r>
        <w:rPr>
          <w:rFonts w:cs="FrankRuehl"/>
          <w:rtl/>
          <w:lang w:eastAsia="en-US"/>
        </w:rPr>
        <w:t>ה אחד לזמן החניה, ובלבד שה</w:t>
      </w:r>
      <w:r>
        <w:rPr>
          <w:rFonts w:cs="FrankRuehl" w:hint="cs"/>
          <w:rtl/>
          <w:lang w:eastAsia="en-US"/>
        </w:rPr>
        <w:t>סימני</w:t>
      </w:r>
      <w:r>
        <w:rPr>
          <w:rFonts w:cs="FrankRuehl"/>
          <w:rtl/>
          <w:lang w:eastAsia="en-US"/>
        </w:rPr>
        <w:t>ם שייעשו בכרטיסי החניה יורו ע</w:t>
      </w:r>
      <w:r>
        <w:rPr>
          <w:rFonts w:cs="FrankRuehl" w:hint="cs"/>
          <w:rtl/>
          <w:lang w:eastAsia="en-US"/>
        </w:rPr>
        <w:t>ל</w:t>
      </w:r>
      <w:r>
        <w:rPr>
          <w:rFonts w:cs="FrankRuehl"/>
          <w:rtl/>
          <w:lang w:eastAsia="en-US"/>
        </w:rPr>
        <w:t xml:space="preserve"> מש</w:t>
      </w:r>
      <w:r>
        <w:rPr>
          <w:rFonts w:cs="FrankRuehl" w:hint="cs"/>
          <w:rtl/>
          <w:lang w:eastAsia="en-US"/>
        </w:rPr>
        <w:t>ך</w:t>
      </w:r>
      <w:r>
        <w:rPr>
          <w:rFonts w:cs="FrankRuehl"/>
          <w:rtl/>
          <w:lang w:eastAsia="en-US"/>
        </w:rPr>
        <w:t xml:space="preserve"> חניה רצוף</w:t>
      </w:r>
      <w:r>
        <w:rPr>
          <w:rFonts w:cs="FrankRuehl" w:hint="cs"/>
          <w:rtl/>
          <w:lang w:eastAsia="en-US"/>
        </w:rPr>
        <w:t>.</w:t>
      </w:r>
    </w:p>
    <w:p w14:paraId="14491D1E" w14:textId="77777777" w:rsidR="00BA7093" w:rsidRDefault="00BA7093">
      <w:pPr>
        <w:pStyle w:val="P00"/>
        <w:spacing w:before="72"/>
        <w:ind w:left="0" w:right="1134"/>
        <w:rPr>
          <w:rFonts w:cs="FrankRuehl" w:hint="cs"/>
          <w:rtl/>
          <w:lang w:eastAsia="en-US"/>
        </w:rPr>
      </w:pPr>
      <w:r>
        <w:rPr>
          <w:rFonts w:cs="FrankRuehl"/>
          <w:rtl/>
          <w:lang w:val="he-IL"/>
        </w:rPr>
        <w:pict w14:anchorId="1FF85D28">
          <v:rect id="_x0000_s1082" style="position:absolute;left:0;text-align:left;margin-left:462pt;margin-top:3.7pt;width:75.05pt;height:19.2pt;z-index:251670016" filled="f" stroked="f" strokecolor="lime" strokeweight=".25pt">
            <v:textbox style="mso-next-textbox:#_x0000_s1082" inset="0,0,0,0">
              <w:txbxContent>
                <w:p w14:paraId="723A5077" w14:textId="77777777" w:rsidR="00BA7093" w:rsidRDefault="004C740D" w:rsidP="004C740D">
                  <w:pPr>
                    <w:spacing w:line="160" w:lineRule="exact"/>
                    <w:jc w:val="left"/>
                    <w:rPr>
                      <w:rFonts w:cs="Miriam" w:hint="cs"/>
                      <w:sz w:val="18"/>
                      <w:szCs w:val="18"/>
                      <w:rtl/>
                    </w:rPr>
                  </w:pPr>
                  <w:r>
                    <w:rPr>
                      <w:rFonts w:cs="Miriam" w:hint="cs"/>
                      <w:sz w:val="18"/>
                      <w:szCs w:val="18"/>
                      <w:rtl/>
                    </w:rPr>
                    <w:t xml:space="preserve">תיקון </w:t>
                  </w:r>
                  <w:r w:rsidR="00BA7093">
                    <w:rPr>
                      <w:rFonts w:cs="Miriam" w:hint="cs"/>
                      <w:sz w:val="18"/>
                      <w:szCs w:val="18"/>
                      <w:rtl/>
                    </w:rPr>
                    <w:t>תשנ"ו-1996</w:t>
                  </w:r>
                </w:p>
              </w:txbxContent>
            </v:textbox>
            <w10:anchorlock/>
          </v:rect>
        </w:pict>
      </w:r>
      <w:r>
        <w:rPr>
          <w:rFonts w:cs="FrankRuehl" w:hint="cs"/>
          <w:rtl/>
          <w:lang w:eastAsia="en-US"/>
        </w:rPr>
        <w:tab/>
      </w:r>
      <w:r>
        <w:rPr>
          <w:rFonts w:cs="FrankRuehl"/>
          <w:rtl/>
          <w:lang w:eastAsia="en-US"/>
        </w:rPr>
        <w:t>(</w:t>
      </w:r>
      <w:r>
        <w:rPr>
          <w:rFonts w:cs="FrankRuehl" w:hint="cs"/>
          <w:rtl/>
          <w:lang w:eastAsia="en-US"/>
        </w:rPr>
        <w:t>ג</w:t>
      </w:r>
      <w:r>
        <w:rPr>
          <w:rFonts w:cs="FrankRuehl"/>
          <w:rtl/>
          <w:lang w:eastAsia="en-US"/>
        </w:rPr>
        <w:t>)</w:t>
      </w:r>
      <w:r>
        <w:rPr>
          <w:rFonts w:cs="FrankRuehl" w:hint="cs"/>
          <w:rtl/>
          <w:lang w:eastAsia="en-US"/>
        </w:rPr>
        <w:tab/>
        <w:t>האמור בסעיף קטן (ב) אינו בא למנוע אדם מלהשתמש בשני כרטיסי חנייה של חצי שעה כל אחד במקום כרטיס חנייה של שעה אחת, ובלבד שהסימון על גבי הכרטיס יהיה ל-60 דקות רצופות</w:t>
      </w:r>
      <w:r>
        <w:rPr>
          <w:rFonts w:cs="FrankRuehl"/>
          <w:rtl/>
          <w:lang w:eastAsia="en-US"/>
        </w:rPr>
        <w:t>.</w:t>
      </w:r>
    </w:p>
    <w:p w14:paraId="53EED0A7" w14:textId="77777777" w:rsidR="00BA7093" w:rsidRDefault="00BA7093" w:rsidP="004C740D">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משך ה</w:t>
      </w:r>
      <w:r>
        <w:rPr>
          <w:rFonts w:cs="FrankRuehl" w:hint="cs"/>
          <w:rtl/>
          <w:lang w:eastAsia="en-US"/>
        </w:rPr>
        <w:t>ח</w:t>
      </w:r>
      <w:r>
        <w:rPr>
          <w:rFonts w:cs="FrankRuehl"/>
          <w:rtl/>
          <w:lang w:eastAsia="en-US"/>
        </w:rPr>
        <w:t xml:space="preserve">ניה באמצעות כרטיס </w:t>
      </w:r>
      <w:r>
        <w:rPr>
          <w:rFonts w:cs="FrankRuehl" w:hint="cs"/>
          <w:rtl/>
          <w:lang w:eastAsia="en-US"/>
        </w:rPr>
        <w:t>חנ</w:t>
      </w:r>
      <w:r>
        <w:rPr>
          <w:rFonts w:cs="FrankRuehl"/>
          <w:rtl/>
          <w:lang w:eastAsia="en-US"/>
        </w:rPr>
        <w:t>יה, יהיה בהתאם לאמור בכרטיס החניה</w:t>
      </w:r>
      <w:r>
        <w:rPr>
          <w:rFonts w:cs="FrankRuehl" w:hint="cs"/>
          <w:rtl/>
          <w:lang w:eastAsia="en-US"/>
        </w:rPr>
        <w:t xml:space="preserve"> </w:t>
      </w:r>
      <w:r>
        <w:rPr>
          <w:rFonts w:cs="FrankRuehl"/>
          <w:rtl/>
          <w:lang w:eastAsia="en-US"/>
        </w:rPr>
        <w:t xml:space="preserve">ובתמרור המוצב במקום, ולא יסמן אדם בכרטיס </w:t>
      </w:r>
      <w:r>
        <w:rPr>
          <w:rFonts w:cs="FrankRuehl" w:hint="cs"/>
          <w:rtl/>
          <w:lang w:eastAsia="en-US"/>
        </w:rPr>
        <w:t>הח</w:t>
      </w:r>
      <w:r>
        <w:rPr>
          <w:rFonts w:cs="FrankRuehl"/>
          <w:rtl/>
          <w:lang w:eastAsia="en-US"/>
        </w:rPr>
        <w:t>ניה, בעת החניית הרכב, וכל עוד</w:t>
      </w:r>
      <w:r>
        <w:rPr>
          <w:rFonts w:cs="FrankRuehl" w:hint="cs"/>
          <w:rtl/>
          <w:lang w:eastAsia="en-US"/>
        </w:rPr>
        <w:t xml:space="preserve"> </w:t>
      </w:r>
      <w:r>
        <w:rPr>
          <w:rFonts w:cs="FrankRuehl"/>
          <w:rtl/>
          <w:lang w:eastAsia="en-US"/>
        </w:rPr>
        <w:t>נמשכת ה</w:t>
      </w:r>
      <w:r>
        <w:rPr>
          <w:rFonts w:cs="FrankRuehl" w:hint="cs"/>
          <w:rtl/>
          <w:lang w:eastAsia="en-US"/>
        </w:rPr>
        <w:t>ח</w:t>
      </w:r>
      <w:r>
        <w:rPr>
          <w:rFonts w:cs="FrankRuehl"/>
          <w:rtl/>
          <w:lang w:eastAsia="en-US"/>
        </w:rPr>
        <w:t>ניה, יותר מסימן אחד, המורה א</w:t>
      </w:r>
      <w:r w:rsidR="004C740D">
        <w:rPr>
          <w:rFonts w:cs="FrankRuehl" w:hint="cs"/>
          <w:rtl/>
          <w:lang w:eastAsia="en-US"/>
        </w:rPr>
        <w:t>ת</w:t>
      </w:r>
      <w:r>
        <w:rPr>
          <w:rFonts w:cs="FrankRuehl"/>
          <w:rtl/>
          <w:lang w:eastAsia="en-US"/>
        </w:rPr>
        <w:t xml:space="preserve"> משך </w:t>
      </w:r>
      <w:r>
        <w:rPr>
          <w:rFonts w:cs="FrankRuehl" w:hint="cs"/>
          <w:rtl/>
          <w:lang w:eastAsia="en-US"/>
        </w:rPr>
        <w:t>הח</w:t>
      </w:r>
      <w:r>
        <w:rPr>
          <w:rFonts w:cs="FrankRuehl"/>
          <w:rtl/>
          <w:lang w:eastAsia="en-US"/>
        </w:rPr>
        <w:t>ניה.</w:t>
      </w:r>
    </w:p>
    <w:p w14:paraId="0BC77ED2" w14:textId="77777777" w:rsidR="00BA7093" w:rsidRDefault="00BA7093">
      <w:pPr>
        <w:pStyle w:val="P00"/>
        <w:spacing w:before="72"/>
        <w:ind w:left="0" w:right="1134"/>
        <w:rPr>
          <w:rFonts w:cs="FrankRuehl" w:hint="cs"/>
          <w:rtl/>
          <w:lang w:eastAsia="en-US"/>
        </w:rPr>
      </w:pPr>
      <w:bookmarkStart w:id="15" w:name="Seif16"/>
      <w:bookmarkEnd w:id="15"/>
      <w:r>
        <w:rPr>
          <w:lang w:val="he-IL"/>
        </w:rPr>
        <w:pict w14:anchorId="161A8EA4">
          <v:rect id="_x0000_s1059" style="position:absolute;left:0;text-align:left;margin-left:464.5pt;margin-top:8.05pt;width:75.05pt;height:25.2pt;z-index:251650560" o:allowincell="f" filled="f" stroked="f" strokecolor="lime" strokeweight=".25pt">
            <v:textbox style="mso-next-textbox:#_x0000_s1059" inset="0,0,0,0">
              <w:txbxContent>
                <w:p w14:paraId="4BB4110C" w14:textId="77777777" w:rsidR="00BA7093" w:rsidRDefault="00BA7093" w:rsidP="00A42945">
                  <w:pPr>
                    <w:spacing w:line="160" w:lineRule="exact"/>
                    <w:jc w:val="left"/>
                    <w:rPr>
                      <w:rFonts w:cs="Miriam" w:hint="cs"/>
                      <w:noProof/>
                      <w:sz w:val="18"/>
                      <w:szCs w:val="18"/>
                      <w:rtl/>
                    </w:rPr>
                  </w:pPr>
                  <w:r>
                    <w:rPr>
                      <w:rFonts w:cs="Miriam" w:hint="cs"/>
                      <w:sz w:val="18"/>
                      <w:szCs w:val="18"/>
                      <w:rtl/>
                    </w:rPr>
                    <w:t>כרטיס חניה</w:t>
                  </w:r>
                  <w:r w:rsidR="00A42945">
                    <w:rPr>
                      <w:rFonts w:cs="Miriam" w:hint="cs"/>
                      <w:sz w:val="18"/>
                      <w:szCs w:val="18"/>
                      <w:rtl/>
                    </w:rPr>
                    <w:t xml:space="preserve"> </w:t>
                  </w:r>
                  <w:r>
                    <w:rPr>
                      <w:rFonts w:cs="Miriam" w:hint="cs"/>
                      <w:sz w:val="18"/>
                      <w:szCs w:val="18"/>
                      <w:rtl/>
                    </w:rPr>
                    <w:t>של רשות</w:t>
                  </w:r>
                  <w:r w:rsidR="00A42945">
                    <w:rPr>
                      <w:rFonts w:cs="Miriam" w:hint="cs"/>
                      <w:sz w:val="18"/>
                      <w:szCs w:val="18"/>
                      <w:rtl/>
                    </w:rPr>
                    <w:t xml:space="preserve"> </w:t>
                  </w:r>
                  <w:r>
                    <w:rPr>
                      <w:rFonts w:cs="Miriam" w:hint="cs"/>
                      <w:sz w:val="18"/>
                      <w:szCs w:val="18"/>
                      <w:rtl/>
                    </w:rPr>
                    <w:t>מקומית אחרת</w:t>
                  </w:r>
                </w:p>
              </w:txbxContent>
            </v:textbox>
            <w10:anchorlock/>
          </v:rect>
        </w:pict>
      </w:r>
      <w:r>
        <w:rPr>
          <w:rStyle w:val="big-number"/>
          <w:rFonts w:cs="Miriam" w:hint="cs"/>
          <w:rtl/>
        </w:rPr>
        <w:t>16</w:t>
      </w:r>
      <w:r>
        <w:rPr>
          <w:rStyle w:val="big-number"/>
          <w:rFonts w:cs="Miriam"/>
          <w:rtl/>
        </w:rPr>
        <w:t>.</w:t>
      </w:r>
      <w:r>
        <w:rPr>
          <w:rStyle w:val="big-number"/>
          <w:rFonts w:cs="Miriam"/>
          <w:rtl/>
        </w:rPr>
        <w:tab/>
      </w:r>
      <w:r>
        <w:rPr>
          <w:rFonts w:cs="FrankRuehl"/>
          <w:rtl/>
          <w:lang w:eastAsia="en-US"/>
        </w:rPr>
        <w:t>ה</w:t>
      </w:r>
      <w:r>
        <w:rPr>
          <w:rFonts w:cs="FrankRuehl" w:hint="cs"/>
          <w:rtl/>
          <w:lang w:eastAsia="en-US"/>
        </w:rPr>
        <w:t>גיע</w:t>
      </w:r>
      <w:r>
        <w:rPr>
          <w:rFonts w:cs="FrankRuehl"/>
          <w:rtl/>
          <w:lang w:eastAsia="en-US"/>
        </w:rPr>
        <w:t xml:space="preserve">ה העיריה לידי </w:t>
      </w:r>
      <w:r>
        <w:rPr>
          <w:rFonts w:cs="FrankRuehl" w:hint="cs"/>
          <w:rtl/>
          <w:lang w:eastAsia="en-US"/>
        </w:rPr>
        <w:t>הס</w:t>
      </w:r>
      <w:r>
        <w:rPr>
          <w:rFonts w:cs="FrankRuehl"/>
          <w:rtl/>
          <w:lang w:eastAsia="en-US"/>
        </w:rPr>
        <w:t>כם ע</w:t>
      </w:r>
      <w:r>
        <w:rPr>
          <w:rFonts w:cs="FrankRuehl" w:hint="cs"/>
          <w:rtl/>
          <w:lang w:eastAsia="en-US"/>
        </w:rPr>
        <w:t>ם</w:t>
      </w:r>
      <w:r>
        <w:rPr>
          <w:rFonts w:cs="FrankRuehl"/>
          <w:rtl/>
          <w:lang w:eastAsia="en-US"/>
        </w:rPr>
        <w:t xml:space="preserve"> רשות מקומית אחרת בדבר הכרה </w:t>
      </w:r>
      <w:r>
        <w:rPr>
          <w:rFonts w:cs="FrankRuehl" w:hint="cs"/>
          <w:rtl/>
          <w:lang w:eastAsia="en-US"/>
        </w:rPr>
        <w:t>ה</w:t>
      </w:r>
      <w:r>
        <w:rPr>
          <w:rFonts w:cs="FrankRuehl"/>
          <w:rtl/>
          <w:lang w:eastAsia="en-US"/>
        </w:rPr>
        <w:t>דדית בכרט</w:t>
      </w:r>
      <w:r>
        <w:rPr>
          <w:rFonts w:cs="FrankRuehl" w:hint="cs"/>
          <w:rtl/>
          <w:lang w:eastAsia="en-US"/>
        </w:rPr>
        <w:t>י</w:t>
      </w:r>
      <w:r>
        <w:rPr>
          <w:rFonts w:cs="FrankRuehl"/>
          <w:rtl/>
          <w:lang w:eastAsia="en-US"/>
        </w:rPr>
        <w:t xml:space="preserve">סי </w:t>
      </w:r>
      <w:r>
        <w:rPr>
          <w:rFonts w:cs="FrankRuehl" w:hint="cs"/>
          <w:rtl/>
          <w:lang w:eastAsia="en-US"/>
        </w:rPr>
        <w:t>החניה,</w:t>
      </w:r>
      <w:r>
        <w:rPr>
          <w:rFonts w:cs="FrankRuehl"/>
          <w:rtl/>
          <w:lang w:eastAsia="en-US"/>
        </w:rPr>
        <w:t xml:space="preserve"> י</w:t>
      </w:r>
      <w:r>
        <w:rPr>
          <w:rFonts w:cs="FrankRuehl" w:hint="cs"/>
          <w:rtl/>
          <w:lang w:eastAsia="en-US"/>
        </w:rPr>
        <w:t>ו</w:t>
      </w:r>
      <w:r>
        <w:rPr>
          <w:rFonts w:cs="FrankRuehl"/>
          <w:rtl/>
          <w:lang w:eastAsia="en-US"/>
        </w:rPr>
        <w:t>בא כר</w:t>
      </w:r>
      <w:r>
        <w:rPr>
          <w:rFonts w:cs="FrankRuehl" w:hint="cs"/>
          <w:rtl/>
          <w:lang w:eastAsia="en-US"/>
        </w:rPr>
        <w:t>טי</w:t>
      </w:r>
      <w:r>
        <w:rPr>
          <w:rFonts w:cs="FrankRuehl"/>
          <w:rtl/>
          <w:lang w:eastAsia="en-US"/>
        </w:rPr>
        <w:t xml:space="preserve">ס </w:t>
      </w:r>
      <w:r>
        <w:rPr>
          <w:rFonts w:cs="FrankRuehl" w:hint="cs"/>
          <w:rtl/>
          <w:lang w:eastAsia="en-US"/>
        </w:rPr>
        <w:t>החני</w:t>
      </w:r>
      <w:r>
        <w:rPr>
          <w:rFonts w:cs="FrankRuehl"/>
          <w:rtl/>
          <w:lang w:eastAsia="en-US"/>
        </w:rPr>
        <w:t>ה של אותה רשות מ</w:t>
      </w:r>
      <w:r>
        <w:rPr>
          <w:rFonts w:cs="FrankRuehl" w:hint="cs"/>
          <w:rtl/>
          <w:lang w:eastAsia="en-US"/>
        </w:rPr>
        <w:t>קומי</w:t>
      </w:r>
      <w:r>
        <w:rPr>
          <w:rFonts w:cs="FrankRuehl"/>
          <w:rtl/>
          <w:lang w:eastAsia="en-US"/>
        </w:rPr>
        <w:t xml:space="preserve">ת לאישור המועצה; </w:t>
      </w:r>
      <w:r>
        <w:rPr>
          <w:rFonts w:cs="FrankRuehl" w:hint="cs"/>
          <w:rtl/>
          <w:lang w:eastAsia="en-US"/>
        </w:rPr>
        <w:t>א</w:t>
      </w:r>
      <w:r>
        <w:rPr>
          <w:rFonts w:cs="FrankRuehl"/>
          <w:rtl/>
          <w:lang w:eastAsia="en-US"/>
        </w:rPr>
        <w:t xml:space="preserve">ושר כרטיס </w:t>
      </w:r>
      <w:r>
        <w:rPr>
          <w:rFonts w:cs="FrankRuehl" w:hint="cs"/>
          <w:rtl/>
          <w:lang w:eastAsia="en-US"/>
        </w:rPr>
        <w:t xml:space="preserve">החניה של רשות </w:t>
      </w:r>
      <w:r>
        <w:rPr>
          <w:rFonts w:cs="FrankRuehl"/>
          <w:rtl/>
          <w:lang w:eastAsia="en-US"/>
        </w:rPr>
        <w:t xml:space="preserve"> מקו</w:t>
      </w:r>
      <w:r>
        <w:rPr>
          <w:rFonts w:cs="FrankRuehl" w:hint="cs"/>
          <w:rtl/>
          <w:lang w:eastAsia="en-US"/>
        </w:rPr>
        <w:t>מי</w:t>
      </w:r>
      <w:r>
        <w:rPr>
          <w:rFonts w:cs="FrankRuehl"/>
          <w:rtl/>
          <w:lang w:eastAsia="en-US"/>
        </w:rPr>
        <w:t>ת כאמור ב</w:t>
      </w:r>
      <w:r>
        <w:rPr>
          <w:rFonts w:cs="FrankRuehl" w:hint="cs"/>
          <w:rtl/>
          <w:lang w:eastAsia="en-US"/>
        </w:rPr>
        <w:t>ידי</w:t>
      </w:r>
      <w:r>
        <w:rPr>
          <w:rFonts w:cs="FrankRuehl"/>
          <w:rtl/>
          <w:lang w:eastAsia="en-US"/>
        </w:rPr>
        <w:t xml:space="preserve"> המועצה, יראו אותו כ</w:t>
      </w:r>
      <w:r>
        <w:rPr>
          <w:rFonts w:cs="FrankRuehl" w:hint="cs"/>
          <w:rtl/>
          <w:lang w:eastAsia="en-US"/>
        </w:rPr>
        <w:t>כ</w:t>
      </w:r>
      <w:r>
        <w:rPr>
          <w:rFonts w:cs="FrankRuehl"/>
          <w:rtl/>
          <w:lang w:eastAsia="en-US"/>
        </w:rPr>
        <w:t xml:space="preserve">רטיס </w:t>
      </w:r>
      <w:r>
        <w:rPr>
          <w:rFonts w:cs="FrankRuehl" w:hint="cs"/>
          <w:rtl/>
          <w:lang w:eastAsia="en-US"/>
        </w:rPr>
        <w:t>חני</w:t>
      </w:r>
      <w:r>
        <w:rPr>
          <w:rFonts w:cs="FrankRuehl"/>
          <w:rtl/>
          <w:lang w:eastAsia="en-US"/>
        </w:rPr>
        <w:t>ה שאושר כד</w:t>
      </w:r>
      <w:r>
        <w:rPr>
          <w:rFonts w:cs="FrankRuehl" w:hint="cs"/>
          <w:rtl/>
          <w:lang w:eastAsia="en-US"/>
        </w:rPr>
        <w:t>ין</w:t>
      </w:r>
      <w:r>
        <w:rPr>
          <w:rFonts w:cs="FrankRuehl"/>
          <w:rtl/>
          <w:lang w:eastAsia="en-US"/>
        </w:rPr>
        <w:t xml:space="preserve"> בי</w:t>
      </w:r>
      <w:r>
        <w:rPr>
          <w:rFonts w:cs="FrankRuehl" w:hint="cs"/>
          <w:rtl/>
          <w:lang w:eastAsia="en-US"/>
        </w:rPr>
        <w:t>ד</w:t>
      </w:r>
      <w:r>
        <w:rPr>
          <w:rFonts w:cs="FrankRuehl"/>
          <w:rtl/>
          <w:lang w:eastAsia="en-US"/>
        </w:rPr>
        <w:t xml:space="preserve">י המועצה </w:t>
      </w:r>
      <w:r>
        <w:rPr>
          <w:rFonts w:cs="FrankRuehl" w:hint="cs"/>
          <w:rtl/>
          <w:lang w:eastAsia="en-US"/>
        </w:rPr>
        <w:t>והשימוש בו ייעשה בהתאם להוראות חוק עזר זה.</w:t>
      </w:r>
    </w:p>
    <w:p w14:paraId="7F590432" w14:textId="77777777" w:rsidR="00BA7093" w:rsidRDefault="00BA7093">
      <w:pPr>
        <w:pStyle w:val="P00"/>
        <w:spacing w:before="72"/>
        <w:ind w:left="0" w:right="1134"/>
        <w:rPr>
          <w:rFonts w:cs="FrankRuehl" w:hint="cs"/>
          <w:rtl/>
          <w:lang w:eastAsia="en-US"/>
        </w:rPr>
      </w:pPr>
      <w:bookmarkStart w:id="16" w:name="Seif17"/>
      <w:bookmarkEnd w:id="16"/>
      <w:r>
        <w:rPr>
          <w:lang w:val="he-IL"/>
        </w:rPr>
        <w:pict w14:anchorId="13DEEB85">
          <v:rect id="_x0000_s1060" style="position:absolute;left:0;text-align:left;margin-left:464.5pt;margin-top:8.05pt;width:75.05pt;height:33.45pt;z-index:251651584" o:allowincell="f" filled="f" stroked="f" strokecolor="lime" strokeweight=".25pt">
            <v:textbox style="mso-next-textbox:#_x0000_s1060" inset="0,0,0,0">
              <w:txbxContent>
                <w:p w14:paraId="35AC6FAE" w14:textId="77777777" w:rsidR="00BA7093" w:rsidRDefault="00BA7093" w:rsidP="00A42945">
                  <w:pPr>
                    <w:spacing w:line="160" w:lineRule="exact"/>
                    <w:jc w:val="left"/>
                    <w:rPr>
                      <w:rFonts w:cs="Miriam" w:hint="cs"/>
                      <w:noProof/>
                      <w:sz w:val="18"/>
                      <w:szCs w:val="18"/>
                      <w:rtl/>
                    </w:rPr>
                  </w:pPr>
                  <w:r>
                    <w:rPr>
                      <w:rFonts w:cs="Miriam" w:hint="cs"/>
                      <w:sz w:val="18"/>
                      <w:szCs w:val="18"/>
                      <w:rtl/>
                    </w:rPr>
                    <w:t>תווית חניה</w:t>
                  </w:r>
                  <w:r w:rsidR="00A42945">
                    <w:rPr>
                      <w:rFonts w:cs="Miriam" w:hint="cs"/>
                      <w:sz w:val="18"/>
                      <w:szCs w:val="18"/>
                      <w:rtl/>
                    </w:rPr>
                    <w:t xml:space="preserve"> </w:t>
                  </w:r>
                  <w:r>
                    <w:rPr>
                      <w:rFonts w:cs="Miriam" w:hint="cs"/>
                      <w:sz w:val="18"/>
                      <w:szCs w:val="18"/>
                      <w:rtl/>
                    </w:rPr>
                    <w:t>לתושבי אזור</w:t>
                  </w:r>
                  <w:r w:rsidR="00A42945">
                    <w:rPr>
                      <w:rFonts w:cs="Miriam" w:hint="cs"/>
                      <w:sz w:val="18"/>
                      <w:szCs w:val="18"/>
                      <w:rtl/>
                    </w:rPr>
                    <w:t xml:space="preserve"> </w:t>
                  </w:r>
                  <w:r>
                    <w:rPr>
                      <w:rFonts w:cs="Miriam" w:hint="cs"/>
                      <w:sz w:val="18"/>
                      <w:szCs w:val="18"/>
                      <w:rtl/>
                    </w:rPr>
                    <w:t>במקום חניה</w:t>
                  </w:r>
                  <w:r w:rsidR="00A42945">
                    <w:rPr>
                      <w:rFonts w:cs="Miriam" w:hint="cs"/>
                      <w:sz w:val="18"/>
                      <w:szCs w:val="18"/>
                      <w:rtl/>
                    </w:rPr>
                    <w:t xml:space="preserve"> </w:t>
                  </w:r>
                  <w:r>
                    <w:rPr>
                      <w:rFonts w:cs="Miriam" w:hint="cs"/>
                      <w:sz w:val="18"/>
                      <w:szCs w:val="18"/>
                      <w:rtl/>
                    </w:rPr>
                    <w:t>מוסדר</w:t>
                  </w:r>
                </w:p>
              </w:txbxContent>
            </v:textbox>
            <w10:anchorlock/>
          </v:rect>
        </w:pict>
      </w:r>
      <w:r>
        <w:rPr>
          <w:rStyle w:val="big-number"/>
          <w:rFonts w:cs="Miriam" w:hint="cs"/>
          <w:rtl/>
        </w:rPr>
        <w:t>17</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 xml:space="preserve">נקבע אזור כמקום </w:t>
      </w:r>
      <w:r>
        <w:rPr>
          <w:rFonts w:cs="FrankRuehl" w:hint="cs"/>
          <w:rtl/>
          <w:lang w:eastAsia="en-US"/>
        </w:rPr>
        <w:t>חניה</w:t>
      </w:r>
      <w:r>
        <w:rPr>
          <w:rFonts w:cs="FrankRuehl"/>
          <w:rtl/>
          <w:lang w:eastAsia="en-US"/>
        </w:rPr>
        <w:t xml:space="preserve"> מוסד</w:t>
      </w:r>
      <w:r>
        <w:rPr>
          <w:rFonts w:cs="FrankRuehl" w:hint="cs"/>
          <w:rtl/>
          <w:lang w:eastAsia="en-US"/>
        </w:rPr>
        <w:t>ר</w:t>
      </w:r>
      <w:r>
        <w:rPr>
          <w:rFonts w:cs="FrankRuehl"/>
          <w:rtl/>
          <w:lang w:eastAsia="en-US"/>
        </w:rPr>
        <w:t>, יהיו רשאים מי שגרים באותו אזור להחנות את רכבם במקום שנקבע כמקום חניה מוסדר ברחוב מגוריהם, מבלי להשתמש בכרטיסי חניה.</w:t>
      </w:r>
    </w:p>
    <w:p w14:paraId="1502DE10"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חנ</w:t>
      </w:r>
      <w:r>
        <w:rPr>
          <w:rFonts w:cs="FrankRuehl" w:hint="cs"/>
          <w:rtl/>
          <w:lang w:eastAsia="en-US"/>
        </w:rPr>
        <w:t>י</w:t>
      </w:r>
      <w:r>
        <w:rPr>
          <w:rFonts w:cs="FrankRuehl"/>
          <w:rtl/>
          <w:lang w:eastAsia="en-US"/>
        </w:rPr>
        <w:t>ה כאמור בסעיף קט</w:t>
      </w:r>
      <w:r>
        <w:rPr>
          <w:rFonts w:cs="FrankRuehl" w:hint="cs"/>
          <w:rtl/>
          <w:lang w:eastAsia="en-US"/>
        </w:rPr>
        <w:t>ן</w:t>
      </w:r>
      <w:r>
        <w:rPr>
          <w:rFonts w:cs="FrankRuehl"/>
          <w:rtl/>
          <w:lang w:eastAsia="en-US"/>
        </w:rPr>
        <w:t xml:space="preserve"> (א) מותרת רק לרכב הנושא תווית שאישר ראש</w:t>
      </w:r>
      <w:r>
        <w:rPr>
          <w:rFonts w:cs="FrankRuehl" w:hint="cs"/>
          <w:rtl/>
          <w:lang w:eastAsia="en-US"/>
        </w:rPr>
        <w:t xml:space="preserve"> </w:t>
      </w:r>
      <w:r>
        <w:rPr>
          <w:rFonts w:cs="FrankRuehl"/>
          <w:rtl/>
          <w:lang w:eastAsia="en-US"/>
        </w:rPr>
        <w:t xml:space="preserve">העיריה ואשר </w:t>
      </w:r>
      <w:r>
        <w:rPr>
          <w:rFonts w:cs="FrankRuehl" w:hint="cs"/>
          <w:rtl/>
          <w:lang w:eastAsia="en-US"/>
        </w:rPr>
        <w:t xml:space="preserve">עליה </w:t>
      </w:r>
      <w:r>
        <w:rPr>
          <w:rFonts w:cs="FrankRuehl"/>
          <w:rtl/>
          <w:lang w:eastAsia="en-US"/>
        </w:rPr>
        <w:t>צויין מספר ה</w:t>
      </w:r>
      <w:r>
        <w:rPr>
          <w:rFonts w:cs="FrankRuehl" w:hint="cs"/>
          <w:rtl/>
          <w:lang w:eastAsia="en-US"/>
        </w:rPr>
        <w:t>ר</w:t>
      </w:r>
      <w:r>
        <w:rPr>
          <w:rFonts w:cs="FrankRuehl"/>
          <w:rtl/>
          <w:lang w:eastAsia="en-US"/>
        </w:rPr>
        <w:t>כב</w:t>
      </w:r>
      <w:r>
        <w:rPr>
          <w:rFonts w:cs="FrankRuehl" w:hint="cs"/>
          <w:rtl/>
          <w:lang w:eastAsia="en-US"/>
        </w:rPr>
        <w:t>,</w:t>
      </w:r>
      <w:r>
        <w:rPr>
          <w:rFonts w:cs="FrankRuehl"/>
          <w:rtl/>
          <w:lang w:eastAsia="en-US"/>
        </w:rPr>
        <w:t xml:space="preserve"> מע</w:t>
      </w:r>
      <w:r>
        <w:rPr>
          <w:rFonts w:cs="FrankRuehl" w:hint="cs"/>
          <w:rtl/>
          <w:lang w:eastAsia="en-US"/>
        </w:rPr>
        <w:t>ן</w:t>
      </w:r>
      <w:r>
        <w:rPr>
          <w:rFonts w:cs="FrankRuehl"/>
          <w:rtl/>
          <w:lang w:eastAsia="en-US"/>
        </w:rPr>
        <w:t xml:space="preserve"> המגורים של בעל הרכב או של </w:t>
      </w:r>
      <w:r>
        <w:rPr>
          <w:rFonts w:cs="FrankRuehl" w:hint="cs"/>
          <w:rtl/>
          <w:lang w:eastAsia="en-US"/>
        </w:rPr>
        <w:t>ה</w:t>
      </w:r>
      <w:r>
        <w:rPr>
          <w:rFonts w:cs="FrankRuehl"/>
          <w:rtl/>
          <w:lang w:eastAsia="en-US"/>
        </w:rPr>
        <w:t>משתמש</w:t>
      </w:r>
      <w:r>
        <w:rPr>
          <w:rFonts w:cs="FrankRuehl" w:hint="cs"/>
          <w:rtl/>
          <w:lang w:eastAsia="en-US"/>
        </w:rPr>
        <w:t xml:space="preserve"> </w:t>
      </w:r>
      <w:r>
        <w:rPr>
          <w:rFonts w:cs="FrankRuehl"/>
          <w:rtl/>
          <w:lang w:eastAsia="en-US"/>
        </w:rPr>
        <w:t>הקבוע ברכב שברשו</w:t>
      </w:r>
      <w:r>
        <w:rPr>
          <w:rFonts w:cs="FrankRuehl" w:hint="cs"/>
          <w:rtl/>
          <w:lang w:eastAsia="en-US"/>
        </w:rPr>
        <w:t>ת</w:t>
      </w:r>
      <w:r>
        <w:rPr>
          <w:rFonts w:cs="FrankRuehl"/>
          <w:rtl/>
          <w:lang w:eastAsia="en-US"/>
        </w:rPr>
        <w:t>ו, ו</w:t>
      </w:r>
      <w:r>
        <w:rPr>
          <w:rFonts w:cs="FrankRuehl" w:hint="cs"/>
          <w:rtl/>
          <w:lang w:eastAsia="en-US"/>
        </w:rPr>
        <w:t>הק</w:t>
      </w:r>
      <w:r>
        <w:rPr>
          <w:rFonts w:cs="FrankRuehl"/>
          <w:rtl/>
          <w:lang w:eastAsia="en-US"/>
        </w:rPr>
        <w:t>טע המותר לחניה מבלי להשתמש בכרטיסי חמה (להל</w:t>
      </w:r>
      <w:r>
        <w:rPr>
          <w:rFonts w:cs="FrankRuehl" w:hint="cs"/>
          <w:rtl/>
          <w:lang w:eastAsia="en-US"/>
        </w:rPr>
        <w:t xml:space="preserve">ן </w:t>
      </w:r>
      <w:r>
        <w:rPr>
          <w:rFonts w:cs="FrankRuehl" w:hint="eastAsia"/>
          <w:rtl/>
          <w:lang w:eastAsia="en-US"/>
        </w:rPr>
        <w:t xml:space="preserve">– </w:t>
      </w:r>
      <w:r>
        <w:rPr>
          <w:rFonts w:cs="FrankRuehl" w:hint="cs"/>
          <w:rtl/>
          <w:lang w:eastAsia="en-US"/>
        </w:rPr>
        <w:t>תווית חניה).</w:t>
      </w:r>
    </w:p>
    <w:p w14:paraId="2A0DD4DF"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מי שמתגורר בא</w:t>
      </w:r>
      <w:r>
        <w:rPr>
          <w:rFonts w:cs="FrankRuehl" w:hint="cs"/>
          <w:rtl/>
          <w:lang w:eastAsia="en-US"/>
        </w:rPr>
        <w:t>ז</w:t>
      </w:r>
      <w:r>
        <w:rPr>
          <w:rFonts w:cs="FrankRuehl"/>
          <w:rtl/>
          <w:lang w:eastAsia="en-US"/>
        </w:rPr>
        <w:t>ור שנקבע כמקום חניה מוסדר, רשאי לקבל תווית ח</w:t>
      </w:r>
      <w:r>
        <w:rPr>
          <w:rFonts w:cs="FrankRuehl" w:hint="cs"/>
          <w:rtl/>
          <w:lang w:eastAsia="en-US"/>
        </w:rPr>
        <w:t>נ</w:t>
      </w:r>
      <w:r>
        <w:rPr>
          <w:rFonts w:cs="FrankRuehl"/>
          <w:rtl/>
          <w:lang w:eastAsia="en-US"/>
        </w:rPr>
        <w:t>יה לאחר שהגיש לראש העיריה בקשה בנ</w:t>
      </w:r>
      <w:r>
        <w:rPr>
          <w:rFonts w:cs="FrankRuehl" w:hint="cs"/>
          <w:rtl/>
          <w:lang w:eastAsia="en-US"/>
        </w:rPr>
        <w:t>ו</w:t>
      </w:r>
      <w:r>
        <w:rPr>
          <w:rFonts w:cs="FrankRuehl"/>
          <w:rtl/>
          <w:lang w:eastAsia="en-US"/>
        </w:rPr>
        <w:t xml:space="preserve">סח שבתוספת השלישית </w:t>
      </w:r>
      <w:r>
        <w:rPr>
          <w:rFonts w:cs="FrankRuehl" w:hint="cs"/>
          <w:rtl/>
          <w:lang w:eastAsia="en-US"/>
        </w:rPr>
        <w:t>ו</w:t>
      </w:r>
      <w:r>
        <w:rPr>
          <w:rFonts w:cs="FrankRuehl"/>
          <w:rtl/>
          <w:lang w:eastAsia="en-US"/>
        </w:rPr>
        <w:t>לאחר שהמציא רשיון רכב</w:t>
      </w:r>
      <w:r>
        <w:rPr>
          <w:rFonts w:cs="FrankRuehl" w:hint="cs"/>
          <w:rtl/>
          <w:lang w:eastAsia="en-US"/>
        </w:rPr>
        <w:t xml:space="preserve"> </w:t>
      </w:r>
      <w:r>
        <w:rPr>
          <w:rFonts w:cs="FrankRuehl"/>
          <w:rtl/>
          <w:lang w:eastAsia="en-US"/>
        </w:rPr>
        <w:t>ותעודת זהות, או כל מסמך אחר שיידרש, להוכחת בעלותו על הרכב או שימושו הקבוע</w:t>
      </w:r>
      <w:r>
        <w:rPr>
          <w:rFonts w:cs="FrankRuehl" w:hint="cs"/>
          <w:rtl/>
          <w:lang w:eastAsia="en-US"/>
        </w:rPr>
        <w:t xml:space="preserve"> </w:t>
      </w:r>
      <w:r>
        <w:rPr>
          <w:rFonts w:cs="FrankRuehl"/>
          <w:rtl/>
          <w:lang w:eastAsia="en-US"/>
        </w:rPr>
        <w:t>ברכב שברשותו ומען מגוריו.</w:t>
      </w:r>
    </w:p>
    <w:p w14:paraId="6FAC264E"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Pr>
          <w:rFonts w:cs="FrankRuehl"/>
          <w:rtl/>
          <w:lang w:eastAsia="en-US"/>
        </w:rPr>
        <w:t>מי שקיבל תווית חניה אינו רשאי להעבירה לאחר וזכות השימוש בה תפקע</w:t>
      </w:r>
      <w:r>
        <w:rPr>
          <w:rFonts w:cs="FrankRuehl" w:hint="cs"/>
          <w:rtl/>
          <w:lang w:eastAsia="en-US"/>
        </w:rPr>
        <w:t xml:space="preserve"> </w:t>
      </w:r>
      <w:r>
        <w:rPr>
          <w:rFonts w:cs="FrankRuehl"/>
          <w:rtl/>
          <w:lang w:eastAsia="en-US"/>
        </w:rPr>
        <w:t>בההקיים אתת מאלה:</w:t>
      </w:r>
    </w:p>
    <w:p w14:paraId="3A46807D" w14:textId="77777777" w:rsidR="00BA7093" w:rsidRDefault="00BA7093">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העברת חווית חניה לאחר;</w:t>
      </w:r>
    </w:p>
    <w:p w14:paraId="3DBC0284" w14:textId="77777777" w:rsidR="00BA7093" w:rsidRDefault="00BA7093">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מכירת הרכב;</w:t>
      </w:r>
    </w:p>
    <w:p w14:paraId="70B96A40" w14:textId="77777777" w:rsidR="00BA7093" w:rsidRDefault="00BA7093">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t>ה</w:t>
      </w:r>
      <w:r>
        <w:rPr>
          <w:rFonts w:cs="FrankRuehl"/>
          <w:rtl/>
          <w:lang w:eastAsia="en-US"/>
        </w:rPr>
        <w:t>פסקת השימוש הקבוע ברכב;</w:t>
      </w:r>
    </w:p>
    <w:p w14:paraId="142E1376" w14:textId="77777777" w:rsidR="00BA7093" w:rsidRDefault="00BA7093">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העתקת מקוס המגורים</w:t>
      </w:r>
      <w:r>
        <w:rPr>
          <w:rFonts w:cs="FrankRuehl" w:hint="cs"/>
          <w:rtl/>
          <w:lang w:eastAsia="en-US"/>
        </w:rPr>
        <w:t>.</w:t>
      </w:r>
    </w:p>
    <w:p w14:paraId="46AD533C"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Pr>
          <w:rFonts w:cs="FrankRuehl"/>
          <w:rtl/>
          <w:lang w:eastAsia="en-US"/>
        </w:rPr>
        <w:t>העביר בעל רכב שבידו תווית חניה את בעלותו ברכב, או הפסיק את השימוש הקבוע ברכב או העתיק מקום מגורי</w:t>
      </w:r>
      <w:r>
        <w:rPr>
          <w:rFonts w:cs="FrankRuehl" w:hint="cs"/>
          <w:rtl/>
          <w:lang w:eastAsia="en-US"/>
        </w:rPr>
        <w:t>ו</w:t>
      </w:r>
      <w:r>
        <w:rPr>
          <w:rFonts w:cs="FrankRuehl"/>
          <w:rtl/>
          <w:lang w:eastAsia="en-US"/>
        </w:rPr>
        <w:t>, חייב הוא להודיע על כך לראש העיריה תוך שבעה ימים מיום העברת הבעלות ברכב, הפסקת השימוש ברכב או העתקת מקום מגוריו, ו</w:t>
      </w:r>
      <w:r>
        <w:rPr>
          <w:rFonts w:cs="FrankRuehl" w:hint="cs"/>
          <w:rtl/>
          <w:lang w:eastAsia="en-US"/>
        </w:rPr>
        <w:t>כן</w:t>
      </w:r>
      <w:r>
        <w:rPr>
          <w:rFonts w:cs="FrankRuehl"/>
          <w:rtl/>
          <w:lang w:eastAsia="en-US"/>
        </w:rPr>
        <w:t xml:space="preserve"> להחזיר את תווית </w:t>
      </w:r>
      <w:r>
        <w:rPr>
          <w:rFonts w:cs="FrankRuehl" w:hint="cs"/>
          <w:rtl/>
          <w:lang w:eastAsia="en-US"/>
        </w:rPr>
        <w:t>ה</w:t>
      </w:r>
      <w:r>
        <w:rPr>
          <w:rFonts w:cs="FrankRuehl"/>
          <w:rtl/>
          <w:lang w:eastAsia="en-US"/>
        </w:rPr>
        <w:t>חניה לראש העיריה.</w:t>
      </w:r>
    </w:p>
    <w:p w14:paraId="025EF593"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(ו)</w:t>
      </w:r>
      <w:r>
        <w:rPr>
          <w:rFonts w:cs="FrankRuehl" w:hint="cs"/>
          <w:rtl/>
          <w:lang w:eastAsia="en-US"/>
        </w:rPr>
        <w:tab/>
      </w:r>
      <w:r>
        <w:rPr>
          <w:rFonts w:cs="FrankRuehl"/>
          <w:rtl/>
          <w:lang w:eastAsia="en-US"/>
        </w:rPr>
        <w:t>תווית הח</w:t>
      </w:r>
      <w:r>
        <w:rPr>
          <w:rFonts w:cs="FrankRuehl" w:hint="cs"/>
          <w:rtl/>
          <w:lang w:eastAsia="en-US"/>
        </w:rPr>
        <w:t>נ</w:t>
      </w:r>
      <w:r>
        <w:rPr>
          <w:rFonts w:cs="FrankRuehl"/>
          <w:rtl/>
          <w:lang w:eastAsia="en-US"/>
        </w:rPr>
        <w:t>יה תודבק על השמשה הקדמית של הרכב בצד ימי</w:t>
      </w:r>
      <w:r>
        <w:rPr>
          <w:rFonts w:cs="FrankRuehl" w:hint="cs"/>
          <w:rtl/>
          <w:lang w:eastAsia="en-US"/>
        </w:rPr>
        <w:t>ן</w:t>
      </w:r>
      <w:r>
        <w:rPr>
          <w:rFonts w:cs="FrankRuehl"/>
          <w:rtl/>
          <w:lang w:eastAsia="en-US"/>
        </w:rPr>
        <w:t xml:space="preserve"> של ה</w:t>
      </w:r>
      <w:r>
        <w:rPr>
          <w:rFonts w:cs="FrankRuehl" w:hint="cs"/>
          <w:rtl/>
          <w:lang w:eastAsia="en-US"/>
        </w:rPr>
        <w:t>ר</w:t>
      </w:r>
      <w:r>
        <w:rPr>
          <w:rFonts w:cs="FrankRuehl"/>
          <w:rtl/>
          <w:lang w:eastAsia="en-US"/>
        </w:rPr>
        <w:t>כב, בפינה העליונה.</w:t>
      </w:r>
    </w:p>
    <w:p w14:paraId="0FFFB48A" w14:textId="77777777" w:rsidR="00BA7093" w:rsidRDefault="00BA7093">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ז</w:t>
      </w:r>
      <w:r>
        <w:rPr>
          <w:rFonts w:cs="FrankRuehl"/>
          <w:rtl/>
          <w:lang w:eastAsia="en-US"/>
        </w:rPr>
        <w:t>)</w:t>
      </w:r>
      <w:r>
        <w:rPr>
          <w:rFonts w:cs="FrankRuehl" w:hint="cs"/>
          <w:rtl/>
          <w:lang w:eastAsia="en-US"/>
        </w:rPr>
        <w:tab/>
      </w:r>
      <w:r>
        <w:rPr>
          <w:rFonts w:cs="FrankRuehl"/>
          <w:rtl/>
          <w:lang w:eastAsia="en-US"/>
        </w:rPr>
        <w:t>מבלי לגרוע מהוראות כל דין אחר, מהווים מסירת פרטים כוזבים בעת הגשת הבקשה כאמור בסעיף קטן (ג) ושימוש בתווית החניה שלא בהתאם לאמור בסעיף קטן (</w:t>
      </w:r>
      <w:r>
        <w:rPr>
          <w:rFonts w:cs="FrankRuehl" w:hint="cs"/>
          <w:rtl/>
          <w:lang w:eastAsia="en-US"/>
        </w:rPr>
        <w:t>ד</w:t>
      </w:r>
      <w:r>
        <w:rPr>
          <w:rFonts w:cs="FrankRuehl"/>
          <w:rtl/>
          <w:lang w:eastAsia="en-US"/>
        </w:rPr>
        <w:t>) עד (</w:t>
      </w:r>
      <w:r>
        <w:rPr>
          <w:rFonts w:cs="FrankRuehl" w:hint="cs"/>
          <w:rtl/>
          <w:lang w:eastAsia="en-US"/>
        </w:rPr>
        <w:t>ו</w:t>
      </w:r>
      <w:r>
        <w:rPr>
          <w:rFonts w:cs="FrankRuehl"/>
          <w:rtl/>
          <w:lang w:eastAsia="en-US"/>
        </w:rPr>
        <w:t>), עבירה על חוק עזר זה.</w:t>
      </w:r>
    </w:p>
    <w:p w14:paraId="5FBDC516" w14:textId="77777777" w:rsidR="00BA7093" w:rsidRDefault="00BA7093">
      <w:pPr>
        <w:pStyle w:val="P00"/>
        <w:spacing w:before="72"/>
        <w:ind w:left="0" w:right="1134"/>
        <w:rPr>
          <w:rFonts w:cs="FrankRuehl" w:hint="cs"/>
          <w:rtl/>
          <w:lang w:eastAsia="en-US"/>
        </w:rPr>
      </w:pPr>
      <w:r>
        <w:rPr>
          <w:rFonts w:cs="FrankRuehl"/>
          <w:rtl/>
          <w:lang w:val="he-IL"/>
        </w:rPr>
        <w:pict w14:anchorId="69FDFACC">
          <v:rect id="_x0000_s1074" style="position:absolute;left:0;text-align:left;margin-left:462pt;margin-top:4.85pt;width:75.05pt;height:18.7pt;z-index:251662848" filled="f" stroked="f" strokecolor="lime" strokeweight=".25pt">
            <v:textbox style="mso-next-textbox:#_x0000_s1074" inset="0,0,0,0">
              <w:txbxContent>
                <w:p w14:paraId="3666C260" w14:textId="77777777" w:rsidR="00BA7093" w:rsidRDefault="00BA7093">
                  <w:pPr>
                    <w:spacing w:line="160" w:lineRule="exact"/>
                    <w:jc w:val="left"/>
                    <w:rPr>
                      <w:rFonts w:cs="Miriam" w:hint="cs"/>
                      <w:sz w:val="18"/>
                      <w:szCs w:val="18"/>
                      <w:rtl/>
                    </w:rPr>
                  </w:pPr>
                  <w:r>
                    <w:rPr>
                      <w:rFonts w:cs="Miriam" w:hint="cs"/>
                      <w:sz w:val="18"/>
                      <w:szCs w:val="18"/>
                      <w:rtl/>
                    </w:rPr>
                    <w:t xml:space="preserve">תיקון </w:t>
                  </w:r>
                  <w:r w:rsidR="00A42945">
                    <w:rPr>
                      <w:rFonts w:cs="Miriam" w:hint="cs"/>
                      <w:sz w:val="18"/>
                      <w:szCs w:val="18"/>
                      <w:rtl/>
                    </w:rPr>
                    <w:t>(</w:t>
                  </w:r>
                  <w:r>
                    <w:rPr>
                      <w:rFonts w:cs="Miriam" w:hint="cs"/>
                      <w:sz w:val="18"/>
                      <w:szCs w:val="18"/>
                      <w:rtl/>
                    </w:rPr>
                    <w:t>מס' 2)</w:t>
                  </w:r>
                </w:p>
                <w:p w14:paraId="1F3BB78A" w14:textId="77777777" w:rsidR="00BA7093" w:rsidRDefault="00BA7093">
                  <w:pPr>
                    <w:spacing w:line="160" w:lineRule="exact"/>
                    <w:jc w:val="left"/>
                    <w:rPr>
                      <w:rFonts w:cs="Miriam" w:hint="cs"/>
                      <w:sz w:val="18"/>
                      <w:szCs w:val="18"/>
                      <w:rtl/>
                    </w:rPr>
                  </w:pPr>
                  <w:r>
                    <w:rPr>
                      <w:rFonts w:cs="Miriam" w:hint="cs"/>
                      <w:sz w:val="18"/>
                      <w:szCs w:val="18"/>
                      <w:rtl/>
                    </w:rPr>
                    <w:t>תשנ"ב-1992</w:t>
                  </w:r>
                </w:p>
              </w:txbxContent>
            </v:textbox>
            <w10:anchorlock/>
          </v:rect>
        </w:pict>
      </w:r>
      <w:r>
        <w:rPr>
          <w:rFonts w:cs="FrankRuehl" w:hint="cs"/>
          <w:rtl/>
          <w:lang w:eastAsia="en-US"/>
        </w:rPr>
        <w:tab/>
      </w:r>
      <w:r>
        <w:rPr>
          <w:rFonts w:cs="FrankRuehl"/>
          <w:rtl/>
          <w:lang w:eastAsia="en-US"/>
        </w:rPr>
        <w:t>(ח)</w:t>
      </w:r>
      <w:r>
        <w:rPr>
          <w:rFonts w:cs="FrankRuehl" w:hint="cs"/>
          <w:rtl/>
          <w:lang w:eastAsia="en-US"/>
        </w:rPr>
        <w:tab/>
      </w:r>
      <w:r>
        <w:rPr>
          <w:rFonts w:cs="FrankRuehl"/>
          <w:rtl/>
          <w:lang w:eastAsia="en-US"/>
        </w:rPr>
        <w:t>תוקף תווית ה</w:t>
      </w:r>
      <w:r>
        <w:rPr>
          <w:rFonts w:cs="FrankRuehl" w:hint="cs"/>
          <w:rtl/>
          <w:lang w:eastAsia="en-US"/>
        </w:rPr>
        <w:t>ח</w:t>
      </w:r>
      <w:r>
        <w:rPr>
          <w:rFonts w:cs="FrankRuehl"/>
          <w:rtl/>
          <w:lang w:eastAsia="en-US"/>
        </w:rPr>
        <w:t xml:space="preserve">ניה יהיה עד 31 </w:t>
      </w:r>
      <w:r>
        <w:rPr>
          <w:rFonts w:cs="FrankRuehl" w:hint="cs"/>
          <w:rtl/>
          <w:lang w:eastAsia="en-US"/>
        </w:rPr>
        <w:t>בדצמבר</w:t>
      </w:r>
      <w:r>
        <w:rPr>
          <w:rFonts w:cs="FrankRuehl"/>
          <w:rtl/>
          <w:lang w:eastAsia="en-US"/>
        </w:rPr>
        <w:t xml:space="preserve"> של כל שנה זוגית שלאחר שנת נתינתה</w:t>
      </w:r>
      <w:r>
        <w:rPr>
          <w:rFonts w:cs="FrankRuehl" w:hint="cs"/>
          <w:rtl/>
          <w:lang w:eastAsia="en-US"/>
        </w:rPr>
        <w:t>.</w:t>
      </w:r>
    </w:p>
    <w:p w14:paraId="0E3EBB41" w14:textId="77777777" w:rsidR="00BA7093" w:rsidRDefault="00BA7093" w:rsidP="00A42945">
      <w:pPr>
        <w:pStyle w:val="P00"/>
        <w:spacing w:before="72"/>
        <w:ind w:left="0" w:right="1134"/>
        <w:rPr>
          <w:rFonts w:hint="cs"/>
          <w:rtl/>
          <w:lang w:eastAsia="en-US"/>
        </w:rPr>
      </w:pPr>
      <w:r>
        <w:rPr>
          <w:rFonts w:cs="FrankRuehl"/>
          <w:rtl/>
          <w:lang w:val="he-IL"/>
        </w:rPr>
        <w:pict w14:anchorId="4F8B47C3">
          <v:rect id="_x0000_s1076" style="position:absolute;left:0;text-align:left;margin-left:462pt;margin-top:7.25pt;width:75.05pt;height:13.2pt;z-index:251664896" filled="f" stroked="f" strokecolor="lime" strokeweight=".25pt">
            <v:textbox style="mso-next-textbox:#_x0000_s1076" inset="0,0,0,0">
              <w:txbxContent>
                <w:p w14:paraId="49E15C29" w14:textId="77777777" w:rsidR="00BA7093" w:rsidRDefault="00A42945" w:rsidP="00A42945">
                  <w:pPr>
                    <w:spacing w:line="160" w:lineRule="exact"/>
                    <w:jc w:val="left"/>
                    <w:rPr>
                      <w:rFonts w:cs="Miriam" w:hint="cs"/>
                      <w:noProof/>
                      <w:sz w:val="18"/>
                      <w:szCs w:val="18"/>
                      <w:rtl/>
                    </w:rPr>
                  </w:pPr>
                  <w:r>
                    <w:rPr>
                      <w:rFonts w:cs="Miriam" w:hint="cs"/>
                      <w:sz w:val="18"/>
                      <w:szCs w:val="18"/>
                      <w:rtl/>
                    </w:rPr>
                    <w:t xml:space="preserve">תיקון </w:t>
                  </w:r>
                  <w:r w:rsidR="00BA7093">
                    <w:rPr>
                      <w:rFonts w:cs="Miriam" w:hint="cs"/>
                      <w:sz w:val="18"/>
                      <w:szCs w:val="18"/>
                      <w:rtl/>
                    </w:rPr>
                    <w:t>תשנ"ג-1993</w:t>
                  </w:r>
                </w:p>
              </w:txbxContent>
            </v:textbox>
            <w10:anchorlock/>
          </v:rect>
        </w:pict>
      </w:r>
      <w:r>
        <w:rPr>
          <w:rFonts w:cs="FrankRuehl" w:hint="cs"/>
          <w:rtl/>
          <w:lang w:eastAsia="en-US"/>
        </w:rPr>
        <w:tab/>
      </w:r>
      <w:r>
        <w:rPr>
          <w:rFonts w:cs="FrankRuehl"/>
          <w:rtl/>
          <w:lang w:eastAsia="en-US"/>
        </w:rPr>
        <w:t>(ט)</w:t>
      </w:r>
      <w:r>
        <w:rPr>
          <w:rFonts w:cs="FrankRuehl" w:hint="cs"/>
          <w:rtl/>
          <w:lang w:eastAsia="en-US"/>
        </w:rPr>
        <w:tab/>
      </w:r>
      <w:r w:rsidR="00A42945">
        <w:rPr>
          <w:rFonts w:cs="FrankRuehl" w:hint="cs"/>
          <w:rtl/>
          <w:lang w:eastAsia="en-US"/>
        </w:rPr>
        <w:t>(</w:t>
      </w:r>
      <w:r>
        <w:rPr>
          <w:rFonts w:cs="FrankRuehl" w:hint="cs"/>
          <w:rtl/>
          <w:lang w:eastAsia="en-US"/>
        </w:rPr>
        <w:t>ביטול</w:t>
      </w:r>
      <w:r w:rsidR="00A42945">
        <w:rPr>
          <w:rFonts w:cs="FrankRuehl" w:hint="cs"/>
          <w:rtl/>
          <w:lang w:eastAsia="en-US"/>
        </w:rPr>
        <w:t>)</w:t>
      </w:r>
      <w:r>
        <w:rPr>
          <w:rFonts w:cs="FrankRuehl" w:hint="cs"/>
          <w:rtl/>
          <w:lang w:eastAsia="en-US"/>
        </w:rPr>
        <w:t>.</w:t>
      </w:r>
    </w:p>
    <w:p w14:paraId="17A2736C" w14:textId="77777777" w:rsidR="00BA7093" w:rsidRDefault="00BA7093">
      <w:pPr>
        <w:pStyle w:val="P00"/>
        <w:spacing w:before="72"/>
        <w:ind w:left="0" w:right="1134"/>
        <w:rPr>
          <w:rFonts w:cs="FrankRuehl" w:hint="cs"/>
          <w:rtl/>
          <w:lang w:eastAsia="en-US"/>
        </w:rPr>
      </w:pPr>
      <w:bookmarkStart w:id="17" w:name="Seif18"/>
      <w:bookmarkEnd w:id="17"/>
      <w:r>
        <w:rPr>
          <w:lang w:val="he-IL"/>
        </w:rPr>
        <w:pict w14:anchorId="2D4CF402">
          <v:rect id="_x0000_s1061" style="position:absolute;left:0;text-align:left;margin-left:464.5pt;margin-top:8.05pt;width:75.05pt;height:18.75pt;z-index:251652608" o:allowincell="f" filled="f" stroked="f" strokecolor="lime" strokeweight=".25pt">
            <v:textbox style="mso-next-textbox:#_x0000_s1061" inset="0,0,0,0">
              <w:txbxContent>
                <w:p w14:paraId="3FFDEC5D" w14:textId="77777777" w:rsidR="00BA7093" w:rsidRDefault="00BA7093">
                  <w:pPr>
                    <w:spacing w:line="160" w:lineRule="exact"/>
                    <w:jc w:val="left"/>
                    <w:rPr>
                      <w:rFonts w:cs="Miriam" w:hint="cs"/>
                      <w:noProof/>
                      <w:sz w:val="18"/>
                      <w:szCs w:val="18"/>
                      <w:rtl/>
                    </w:rPr>
                  </w:pPr>
                  <w:r>
                    <w:rPr>
                      <w:rFonts w:cs="Miriam" w:hint="cs"/>
                      <w:sz w:val="18"/>
                      <w:szCs w:val="18"/>
                      <w:rtl/>
                    </w:rPr>
                    <w:t>אחריות בעל רכב</w:t>
                  </w:r>
                </w:p>
              </w:txbxContent>
            </v:textbox>
            <w10:anchorlock/>
          </v:rect>
        </w:pict>
      </w:r>
      <w:r>
        <w:rPr>
          <w:rStyle w:val="big-number"/>
          <w:rFonts w:cs="Miriam" w:hint="cs"/>
          <w:rtl/>
        </w:rPr>
        <w:t>18</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נעברה עבירה ברכב, רואים את בעל הרכב או את מחזיקו כאילו הוא נהג את הרכב באותה שעה, זולת אם הוכיח מי נהג ברכב או שהרכב נקלח ממנו בלי ידיעתו ובלי הסכמתו.</w:t>
      </w:r>
    </w:p>
    <w:p w14:paraId="4E32C2A9" w14:textId="77777777" w:rsidR="00BA7093" w:rsidRDefault="00BA7093">
      <w:pPr>
        <w:pStyle w:val="P00"/>
        <w:spacing w:before="72"/>
        <w:ind w:left="0" w:right="1134"/>
        <w:rPr>
          <w:rFonts w:cs="FrankRuehl" w:hint="eastAsia"/>
          <w:rtl/>
          <w:lang w:eastAsia="en-US"/>
        </w:rPr>
      </w:pPr>
      <w:r>
        <w:rPr>
          <w:rFonts w:cs="FrankRuehl" w:hint="cs"/>
          <w:rtl/>
          <w:lang w:eastAsia="en-US"/>
        </w:rPr>
        <w:tab/>
        <w:t>(ב)</w:t>
      </w:r>
      <w:r>
        <w:rPr>
          <w:rFonts w:cs="FrankRuehl" w:hint="cs"/>
          <w:rtl/>
          <w:lang w:eastAsia="en-US"/>
        </w:rPr>
        <w:tab/>
        <w:t xml:space="preserve">בחבר בני אדם רואים לעניין סעיף קטן (א) גם מנהל פעיל או שותף או עובד מינהלי בכיר האחראים לאותו רכב </w:t>
      </w:r>
      <w:r>
        <w:rPr>
          <w:rFonts w:cs="FrankRuehl" w:hint="eastAsia"/>
          <w:rtl/>
          <w:lang w:eastAsia="en-US"/>
        </w:rPr>
        <w:t>– כבעלך הרכב.</w:t>
      </w:r>
    </w:p>
    <w:p w14:paraId="0C62B1BA" w14:textId="77777777" w:rsidR="00BA7093" w:rsidRDefault="00BA7093">
      <w:pPr>
        <w:pStyle w:val="P00"/>
        <w:spacing w:before="72"/>
        <w:ind w:left="0" w:right="1134"/>
        <w:rPr>
          <w:rFonts w:cs="FrankRuehl" w:hint="cs"/>
          <w:rtl/>
          <w:lang w:eastAsia="en-US"/>
        </w:rPr>
      </w:pPr>
      <w:bookmarkStart w:id="18" w:name="Seif19"/>
      <w:bookmarkEnd w:id="18"/>
      <w:r>
        <w:rPr>
          <w:lang w:val="he-IL"/>
        </w:rPr>
        <w:pict w14:anchorId="7C39C757">
          <v:rect id="_x0000_s1062" style="position:absolute;left:0;text-align:left;margin-left:464.5pt;margin-top:8.05pt;width:75.05pt;height:12.25pt;z-index:251653632" o:allowincell="f" filled="f" stroked="f" strokecolor="lime" strokeweight=".25pt">
            <v:textbox style="mso-next-textbox:#_x0000_s1062" inset="0,0,0,0">
              <w:txbxContent>
                <w:p w14:paraId="0AC7573E" w14:textId="77777777" w:rsidR="00BA7093" w:rsidRDefault="00BA7093">
                  <w:pPr>
                    <w:spacing w:line="160" w:lineRule="exact"/>
                    <w:jc w:val="left"/>
                    <w:rPr>
                      <w:rFonts w:cs="Miriam" w:hint="cs"/>
                      <w:noProof/>
                      <w:sz w:val="18"/>
                      <w:szCs w:val="18"/>
                      <w:rtl/>
                    </w:rPr>
                  </w:pPr>
                  <w:r>
                    <w:rPr>
                      <w:rFonts w:cs="Miriam" w:hint="cs"/>
                      <w:sz w:val="18"/>
                      <w:szCs w:val="18"/>
                      <w:rtl/>
                    </w:rPr>
                    <w:t>סמכויות פקח</w:t>
                  </w:r>
                </w:p>
              </w:txbxContent>
            </v:textbox>
            <w10:anchorlock/>
          </v:rect>
        </w:pict>
      </w:r>
      <w:r>
        <w:rPr>
          <w:rStyle w:val="big-number"/>
          <w:rFonts w:cs="Miriam" w:hint="cs"/>
          <w:rtl/>
        </w:rPr>
        <w:t>19</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פקח רשאי בכל עת להיכנס לכל מקום חניה, מקום חניה מוסדר או מקום חניה פרטי כדי לברר אם קויימו הוראות חוק עזר זה.</w:t>
      </w:r>
    </w:p>
    <w:p w14:paraId="4148E85D" w14:textId="77777777" w:rsidR="00BA7093" w:rsidRDefault="00BA709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יפריע אדם לפקח ולא ימנע אותו מהשתמש בסמכויותיו לפי סעיף קטן (א)</w:t>
      </w:r>
      <w:r>
        <w:rPr>
          <w:rFonts w:cs="FrankRuehl"/>
          <w:rtl/>
          <w:lang w:eastAsia="en-US"/>
        </w:rPr>
        <w:t>.</w:t>
      </w:r>
    </w:p>
    <w:p w14:paraId="25070FAE" w14:textId="77777777" w:rsidR="00BA7093" w:rsidRDefault="00BA7093">
      <w:pPr>
        <w:pStyle w:val="P00"/>
        <w:spacing w:before="72"/>
        <w:ind w:left="0" w:right="1134"/>
        <w:rPr>
          <w:rFonts w:cs="FrankRuehl" w:hint="cs"/>
          <w:rtl/>
          <w:lang w:eastAsia="en-US"/>
        </w:rPr>
      </w:pPr>
      <w:bookmarkStart w:id="19" w:name="Seif20"/>
      <w:bookmarkEnd w:id="19"/>
      <w:r>
        <w:rPr>
          <w:lang w:val="he-IL"/>
        </w:rPr>
        <w:pict w14:anchorId="4FA153E8">
          <v:rect id="_x0000_s1063" style="position:absolute;left:0;text-align:left;margin-left:464.5pt;margin-top:8.05pt;width:75.05pt;height:12.25pt;z-index:251654656" o:allowincell="f" filled="f" stroked="f" strokecolor="lime" strokeweight=".25pt">
            <v:textbox style="mso-next-textbox:#_x0000_s1063" inset="0,0,0,0">
              <w:txbxContent>
                <w:p w14:paraId="2C882AC3" w14:textId="77777777" w:rsidR="00BA7093" w:rsidRDefault="00BA7093">
                  <w:pPr>
                    <w:spacing w:line="160" w:lineRule="exact"/>
                    <w:jc w:val="left"/>
                    <w:rPr>
                      <w:rFonts w:cs="Miriam" w:hint="cs"/>
                      <w:noProof/>
                      <w:sz w:val="18"/>
                      <w:szCs w:val="18"/>
                      <w:rtl/>
                    </w:rPr>
                  </w:pPr>
                  <w:r>
                    <w:rPr>
                      <w:rFonts w:cs="Miriam" w:hint="cs"/>
                      <w:sz w:val="18"/>
                      <w:szCs w:val="18"/>
                      <w:rtl/>
                    </w:rPr>
                    <w:t>אחריות חניה</w:t>
                  </w:r>
                </w:p>
              </w:txbxContent>
            </v:textbox>
            <w10:anchorlock/>
          </v:rect>
        </w:pict>
      </w:r>
      <w:r>
        <w:rPr>
          <w:rStyle w:val="big-number"/>
          <w:rFonts w:cs="Miriam" w:hint="cs"/>
          <w:rtl/>
        </w:rPr>
        <w:t>20</w:t>
      </w:r>
      <w:r>
        <w:rPr>
          <w:rStyle w:val="big-number"/>
          <w:rFonts w:cs="Miriam"/>
          <w:rtl/>
        </w:rPr>
        <w:t>.</w:t>
      </w:r>
      <w:r>
        <w:rPr>
          <w:rStyle w:val="big-number"/>
          <w:rFonts w:cs="Miriam"/>
          <w:rtl/>
        </w:rPr>
        <w:tab/>
      </w:r>
      <w:r>
        <w:rPr>
          <w:rFonts w:cs="FrankRuehl"/>
          <w:rtl/>
          <w:lang w:eastAsia="en-US"/>
        </w:rPr>
        <w:t>נמצא רכב עומד במ</w:t>
      </w:r>
      <w:r>
        <w:rPr>
          <w:rFonts w:cs="FrankRuehl" w:hint="cs"/>
          <w:rtl/>
          <w:lang w:eastAsia="en-US"/>
        </w:rPr>
        <w:t>קו</w:t>
      </w:r>
      <w:r>
        <w:rPr>
          <w:rFonts w:cs="FrankRuehl"/>
          <w:rtl/>
          <w:lang w:eastAsia="en-US"/>
        </w:rPr>
        <w:t>ם שהעמדתו אסורה על-פי חוק עזר זה, רואים את בעל הרכב, את נהגו ו</w:t>
      </w:r>
      <w:r>
        <w:rPr>
          <w:rFonts w:cs="FrankRuehl" w:hint="cs"/>
          <w:rtl/>
          <w:lang w:eastAsia="en-US"/>
        </w:rPr>
        <w:t>כן</w:t>
      </w:r>
      <w:r>
        <w:rPr>
          <w:rFonts w:cs="FrankRuehl"/>
          <w:rtl/>
          <w:lang w:eastAsia="en-US"/>
        </w:rPr>
        <w:t xml:space="preserve"> אדם אחר הא</w:t>
      </w:r>
      <w:r>
        <w:rPr>
          <w:rFonts w:cs="FrankRuehl" w:hint="cs"/>
          <w:rtl/>
          <w:lang w:eastAsia="en-US"/>
        </w:rPr>
        <w:t>ח</w:t>
      </w:r>
      <w:r>
        <w:rPr>
          <w:rFonts w:cs="FrankRuehl"/>
          <w:rtl/>
          <w:lang w:eastAsia="en-US"/>
        </w:rPr>
        <w:t>ראי לרכב, כאילו העמידו כאמור, זולת אם הוכיח שהוא לא העמיד את הרכב באותו מקום, וכן ברשות מי היה הרכב באותה שעה או שהרכב נלקח ללא הסכמתו</w:t>
      </w:r>
      <w:r>
        <w:rPr>
          <w:rFonts w:cs="FrankRuehl" w:hint="cs"/>
          <w:rtl/>
          <w:lang w:eastAsia="en-US"/>
        </w:rPr>
        <w:t>.</w:t>
      </w:r>
    </w:p>
    <w:p w14:paraId="1AF13C29" w14:textId="77777777" w:rsidR="00BA7093" w:rsidRDefault="00BA7093" w:rsidP="009215FC">
      <w:pPr>
        <w:pStyle w:val="P00"/>
        <w:spacing w:before="72"/>
        <w:ind w:left="0" w:right="1134"/>
        <w:rPr>
          <w:rFonts w:cs="FrankRuehl" w:hint="cs"/>
          <w:rtl/>
          <w:lang w:eastAsia="en-US"/>
        </w:rPr>
      </w:pPr>
      <w:bookmarkStart w:id="20" w:name="Seif21"/>
      <w:bookmarkEnd w:id="20"/>
      <w:r>
        <w:rPr>
          <w:lang w:val="he-IL"/>
        </w:rPr>
        <w:pict w14:anchorId="7B1CDC7F">
          <v:rect id="_x0000_s1064" style="position:absolute;left:0;text-align:left;margin-left:464.5pt;margin-top:8.05pt;width:75.05pt;height:17.45pt;z-index:251655680" o:allowincell="f" filled="f" stroked="f" strokecolor="lime" strokeweight=".25pt">
            <v:textbox style="mso-next-textbox:#_x0000_s1064" inset="0,0,0,0">
              <w:txbxContent>
                <w:p w14:paraId="1BF5CBEE" w14:textId="77777777" w:rsidR="00BA7093" w:rsidRDefault="00BA7093">
                  <w:pPr>
                    <w:spacing w:line="160" w:lineRule="exact"/>
                    <w:jc w:val="left"/>
                    <w:rPr>
                      <w:rFonts w:cs="Miriam" w:hint="cs"/>
                      <w:sz w:val="18"/>
                      <w:szCs w:val="18"/>
                      <w:rtl/>
                    </w:rPr>
                  </w:pPr>
                  <w:r>
                    <w:rPr>
                      <w:rFonts w:cs="Miriam" w:hint="cs"/>
                      <w:sz w:val="18"/>
                      <w:szCs w:val="18"/>
                      <w:rtl/>
                    </w:rPr>
                    <w:t>עונשין</w:t>
                  </w:r>
                </w:p>
                <w:p w14:paraId="3F9D349D" w14:textId="77777777" w:rsidR="009215FC" w:rsidRDefault="009215FC">
                  <w:pPr>
                    <w:spacing w:line="160" w:lineRule="exact"/>
                    <w:jc w:val="left"/>
                    <w:rPr>
                      <w:rFonts w:cs="Miriam" w:hint="cs"/>
                      <w:noProof/>
                      <w:sz w:val="18"/>
                      <w:szCs w:val="18"/>
                      <w:rtl/>
                    </w:rPr>
                  </w:pPr>
                  <w:r>
                    <w:rPr>
                      <w:rFonts w:cs="Miriam" w:hint="cs"/>
                      <w:sz w:val="18"/>
                      <w:szCs w:val="18"/>
                      <w:rtl/>
                    </w:rPr>
                    <w:t>תיקון תשנ"א-1991</w:t>
                  </w:r>
                </w:p>
              </w:txbxContent>
            </v:textbox>
            <w10:anchorlock/>
          </v:rect>
        </w:pict>
      </w:r>
      <w:r>
        <w:rPr>
          <w:rStyle w:val="big-number"/>
          <w:rFonts w:cs="Miriam" w:hint="cs"/>
          <w:rtl/>
        </w:rPr>
        <w:t>21</w:t>
      </w:r>
      <w:r>
        <w:rPr>
          <w:rStyle w:val="big-number"/>
          <w:rFonts w:cs="Miriam"/>
          <w:rtl/>
        </w:rPr>
        <w:t>.</w:t>
      </w:r>
      <w:r>
        <w:rPr>
          <w:rStyle w:val="big-number"/>
          <w:rFonts w:cs="Miriam"/>
          <w:rtl/>
        </w:rPr>
        <w:tab/>
      </w:r>
      <w:r w:rsidR="009215FC">
        <w:rPr>
          <w:rFonts w:cs="FrankRuehl" w:hint="cs"/>
          <w:rtl/>
          <w:lang w:eastAsia="en-US"/>
        </w:rPr>
        <w:t>(</w:t>
      </w:r>
      <w:r>
        <w:rPr>
          <w:rFonts w:cs="FrankRuehl" w:hint="cs"/>
          <w:rtl/>
          <w:lang w:eastAsia="en-US"/>
        </w:rPr>
        <w:t>בוטל</w:t>
      </w:r>
      <w:r w:rsidR="009215FC">
        <w:rPr>
          <w:rFonts w:cs="FrankRuehl" w:hint="cs"/>
          <w:rtl/>
          <w:lang w:eastAsia="en-US"/>
        </w:rPr>
        <w:t>)</w:t>
      </w:r>
      <w:r>
        <w:rPr>
          <w:rFonts w:cs="FrankRuehl" w:hint="cs"/>
          <w:rtl/>
          <w:lang w:eastAsia="en-US"/>
        </w:rPr>
        <w:t>.</w:t>
      </w:r>
    </w:p>
    <w:p w14:paraId="339DC258" w14:textId="77777777" w:rsidR="00BA7093" w:rsidRDefault="00BA7093">
      <w:pPr>
        <w:pStyle w:val="P00"/>
        <w:spacing w:before="72"/>
        <w:ind w:left="0" w:right="1134"/>
        <w:rPr>
          <w:rFonts w:cs="FrankRuehl" w:hint="cs"/>
          <w:rtl/>
          <w:lang w:eastAsia="en-US"/>
        </w:rPr>
      </w:pPr>
      <w:bookmarkStart w:id="21" w:name="Seif22"/>
      <w:bookmarkEnd w:id="21"/>
      <w:r>
        <w:rPr>
          <w:lang w:val="he-IL"/>
        </w:rPr>
        <w:pict w14:anchorId="1D43DF96">
          <v:rect id="_x0000_s1065" style="position:absolute;left:0;text-align:left;margin-left:464.5pt;margin-top:8.05pt;width:75.05pt;height:12.25pt;z-index:251656704" o:allowincell="f" filled="f" stroked="f" strokecolor="lime" strokeweight=".25pt">
            <v:textbox style="mso-next-textbox:#_x0000_s1065" inset="0,0,0,0">
              <w:txbxContent>
                <w:p w14:paraId="2DFB042B" w14:textId="77777777" w:rsidR="00BA7093" w:rsidRDefault="00BA7093">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22</w:t>
      </w:r>
      <w:r>
        <w:rPr>
          <w:rStyle w:val="big-number"/>
          <w:rFonts w:cs="Miriam"/>
          <w:rtl/>
        </w:rPr>
        <w:t>.</w:t>
      </w:r>
      <w:r>
        <w:rPr>
          <w:rStyle w:val="big-number"/>
          <w:rFonts w:cs="Miriam"/>
          <w:rtl/>
        </w:rPr>
        <w:tab/>
      </w:r>
      <w:r>
        <w:rPr>
          <w:rFonts w:cs="FrankRuehl" w:hint="cs"/>
          <w:rtl/>
          <w:lang w:eastAsia="en-US"/>
        </w:rPr>
        <w:t xml:space="preserve">חוק עזר לחיפה (חניית כלי רכב), התשי"ג-1953 </w:t>
      </w:r>
      <w:r>
        <w:rPr>
          <w:rFonts w:cs="FrankRuehl" w:hint="eastAsia"/>
          <w:rtl/>
          <w:lang w:eastAsia="en-US"/>
        </w:rPr>
        <w:t>– בטל</w:t>
      </w:r>
      <w:r>
        <w:rPr>
          <w:rFonts w:cs="FrankRuehl" w:hint="cs"/>
          <w:rtl/>
          <w:lang w:eastAsia="en-US"/>
        </w:rPr>
        <w:t>.</w:t>
      </w:r>
    </w:p>
    <w:p w14:paraId="46356E74" w14:textId="77777777" w:rsidR="00BA7093" w:rsidRDefault="00BA7093">
      <w:pPr>
        <w:pStyle w:val="P00"/>
        <w:spacing w:before="72"/>
        <w:ind w:left="0" w:right="1134"/>
        <w:rPr>
          <w:rFonts w:cs="FrankRuehl" w:hint="cs"/>
          <w:rtl/>
          <w:lang w:eastAsia="en-US"/>
        </w:rPr>
      </w:pPr>
      <w:bookmarkStart w:id="22" w:name="Seif23"/>
      <w:bookmarkEnd w:id="22"/>
      <w:r>
        <w:rPr>
          <w:lang w:val="he-IL"/>
        </w:rPr>
        <w:pict w14:anchorId="4FE54340">
          <v:rect id="_x0000_s1066" style="position:absolute;left:0;text-align:left;margin-left:464.5pt;margin-top:8.05pt;width:75.05pt;height:19.3pt;z-index:251657728" o:allowincell="f" filled="f" stroked="f" strokecolor="lime" strokeweight=".25pt">
            <v:textbox style="mso-next-textbox:#_x0000_s1066" inset="0,0,0,0">
              <w:txbxContent>
                <w:p w14:paraId="4E68EE56" w14:textId="77777777" w:rsidR="00BA7093" w:rsidRDefault="00BA7093">
                  <w:pPr>
                    <w:spacing w:line="160" w:lineRule="exact"/>
                    <w:jc w:val="left"/>
                    <w:rPr>
                      <w:rFonts w:cs="Miriam" w:hint="cs"/>
                      <w:sz w:val="18"/>
                      <w:szCs w:val="18"/>
                      <w:rtl/>
                    </w:rPr>
                  </w:pPr>
                  <w:r>
                    <w:rPr>
                      <w:rFonts w:cs="Miriam" w:hint="cs"/>
                      <w:sz w:val="18"/>
                      <w:szCs w:val="18"/>
                      <w:rtl/>
                    </w:rPr>
                    <w:t>הוראות מעבר</w:t>
                  </w:r>
                </w:p>
                <w:p w14:paraId="2A8C2632" w14:textId="77777777" w:rsidR="009215FC" w:rsidRDefault="009215FC">
                  <w:pPr>
                    <w:spacing w:line="160" w:lineRule="exact"/>
                    <w:jc w:val="left"/>
                    <w:rPr>
                      <w:rFonts w:cs="Miriam" w:hint="cs"/>
                      <w:noProof/>
                      <w:sz w:val="18"/>
                      <w:szCs w:val="18"/>
                      <w:rtl/>
                    </w:rPr>
                  </w:pPr>
                  <w:r>
                    <w:rPr>
                      <w:rFonts w:cs="Miriam" w:hint="cs"/>
                      <w:sz w:val="18"/>
                      <w:szCs w:val="18"/>
                      <w:rtl/>
                    </w:rPr>
                    <w:t>ת"ט תשמ"ה-1985</w:t>
                  </w:r>
                </w:p>
              </w:txbxContent>
            </v:textbox>
            <w10:anchorlock/>
          </v:rect>
        </w:pict>
      </w:r>
      <w:r>
        <w:rPr>
          <w:rStyle w:val="big-number"/>
          <w:rFonts w:cs="Miriam" w:hint="cs"/>
          <w:rtl/>
        </w:rPr>
        <w:t>23</w:t>
      </w:r>
      <w:r>
        <w:rPr>
          <w:rStyle w:val="big-number"/>
          <w:rFonts w:cs="Miriam"/>
          <w:rtl/>
        </w:rPr>
        <w:t>.</w:t>
      </w:r>
      <w:r>
        <w:rPr>
          <w:rStyle w:val="big-number"/>
          <w:rFonts w:cs="Miriam"/>
          <w:rtl/>
        </w:rPr>
        <w:tab/>
      </w:r>
      <w:r>
        <w:rPr>
          <w:rFonts w:cs="FrankRuehl" w:hint="cs"/>
          <w:rtl/>
          <w:lang w:eastAsia="en-US"/>
        </w:rPr>
        <w:t>על אף האמור בסעיף 13(א), מי שברשותו כרטיסי חניה שהתעריפים הנקובים בהם הם 60 שקלים לשעה או לחלק ממנה ו-180 שקלים לכל 4 שעות או חלק מהן, רשאי להשתמש בהם עד תום המלאי שבידו.</w:t>
      </w:r>
    </w:p>
    <w:p w14:paraId="0ADB32BC" w14:textId="77777777" w:rsidR="009215FC" w:rsidRDefault="009215FC" w:rsidP="009215FC">
      <w:pPr>
        <w:pStyle w:val="P00"/>
        <w:spacing w:before="72"/>
        <w:ind w:left="0" w:right="1134"/>
        <w:rPr>
          <w:rFonts w:cs="FrankRuehl" w:hint="cs"/>
          <w:rtl/>
          <w:lang w:eastAsia="en-US"/>
        </w:rPr>
      </w:pPr>
      <w:bookmarkStart w:id="23" w:name="Seif24"/>
      <w:bookmarkEnd w:id="23"/>
      <w:r>
        <w:rPr>
          <w:lang w:val="he-IL"/>
        </w:rPr>
        <w:pict w14:anchorId="2951CC36">
          <v:rect id="_x0000_s1090" style="position:absolute;left:0;text-align:left;margin-left:464.5pt;margin-top:8.05pt;width:75.05pt;height:21.3pt;z-index:251677184" o:allowincell="f" filled="f" stroked="f" strokecolor="lime" strokeweight=".25pt">
            <v:textbox style="mso-next-textbox:#_x0000_s1090" inset="0,0,0,0">
              <w:txbxContent>
                <w:p w14:paraId="594EB234" w14:textId="77777777" w:rsidR="009215FC" w:rsidRDefault="009215FC" w:rsidP="009215FC">
                  <w:pPr>
                    <w:spacing w:line="160" w:lineRule="exact"/>
                    <w:jc w:val="left"/>
                    <w:rPr>
                      <w:rFonts w:cs="Miriam" w:hint="cs"/>
                      <w:sz w:val="18"/>
                      <w:szCs w:val="18"/>
                      <w:rtl/>
                    </w:rPr>
                  </w:pPr>
                  <w:r>
                    <w:rPr>
                      <w:rFonts w:cs="Miriam" w:hint="cs"/>
                      <w:sz w:val="18"/>
                      <w:szCs w:val="18"/>
                      <w:rtl/>
                    </w:rPr>
                    <w:t>הצמדה למדד</w:t>
                  </w:r>
                </w:p>
                <w:p w14:paraId="3B176582" w14:textId="77777777" w:rsidR="009215FC" w:rsidRDefault="009215FC" w:rsidP="009215FC">
                  <w:pPr>
                    <w:spacing w:line="160" w:lineRule="exact"/>
                    <w:jc w:val="left"/>
                    <w:rPr>
                      <w:rFonts w:cs="Miriam" w:hint="cs"/>
                      <w:noProof/>
                      <w:sz w:val="18"/>
                      <w:szCs w:val="18"/>
                      <w:rtl/>
                    </w:rPr>
                  </w:pPr>
                  <w:r>
                    <w:rPr>
                      <w:rFonts w:cs="Miriam" w:hint="cs"/>
                      <w:sz w:val="18"/>
                      <w:szCs w:val="18"/>
                      <w:rtl/>
                    </w:rPr>
                    <w:t>תיקון תשס"ט-2009</w:t>
                  </w:r>
                </w:p>
              </w:txbxContent>
            </v:textbox>
            <w10:anchorlock/>
          </v:rect>
        </w:pict>
      </w:r>
      <w:r>
        <w:rPr>
          <w:rStyle w:val="big-number"/>
          <w:rFonts w:cs="Miriam" w:hint="cs"/>
          <w:rtl/>
        </w:rPr>
        <w:t>24</w:t>
      </w:r>
      <w:r>
        <w:rPr>
          <w:rStyle w:val="big-number"/>
          <w:rFonts w:cs="Miriam"/>
          <w:rtl/>
        </w:rPr>
        <w:t>.</w:t>
      </w:r>
      <w:r>
        <w:rPr>
          <w:rStyle w:val="big-number"/>
          <w:rFonts w:cs="Miriam"/>
          <w:rtl/>
        </w:rPr>
        <w:tab/>
      </w:r>
      <w:r>
        <w:rPr>
          <w:rFonts w:cs="FrankRuehl" w:hint="cs"/>
          <w:rtl/>
          <w:lang w:eastAsia="en-US"/>
        </w:rPr>
        <w:t xml:space="preserve">על אף האמור בסעיף 2 לחוק עזר לחיפה (הצמדה למדד), התש"ן-1990, האגרה שנקבעה בפרט משנה 1(4) לתוספת השניה, תתעדכן ב-1 בחודש ינואר בכל שנה (להלן </w:t>
      </w:r>
      <w:r>
        <w:rPr>
          <w:rFonts w:cs="FrankRuehl"/>
          <w:rtl/>
          <w:lang w:eastAsia="en-US"/>
        </w:rPr>
        <w:t>–</w:t>
      </w:r>
      <w:r>
        <w:rPr>
          <w:rFonts w:cs="FrankRuehl" w:hint="cs"/>
          <w:rtl/>
          <w:lang w:eastAsia="en-US"/>
        </w:rPr>
        <w:t xml:space="preserve"> יום העדכון), לפי שיעור עדכון מדד המחירים לצרכן שמפרסמת הלשכה המרכזית לסטטיסטיקה (להלן </w:t>
      </w:r>
      <w:r>
        <w:rPr>
          <w:rFonts w:cs="FrankRuehl"/>
          <w:rtl/>
          <w:lang w:eastAsia="en-US"/>
        </w:rPr>
        <w:t>–</w:t>
      </w:r>
      <w:r>
        <w:rPr>
          <w:rFonts w:cs="FrankRuehl" w:hint="cs"/>
          <w:rtl/>
          <w:lang w:eastAsia="en-US"/>
        </w:rPr>
        <w:t xml:space="preserve"> המדד), שפורסם לאחרונה לפני יום העדכון לעומת המדד שפורסם לאחרונה לפני יום העדכון שקדם לו.</w:t>
      </w:r>
    </w:p>
    <w:p w14:paraId="1635FA91" w14:textId="77777777" w:rsidR="009215FC" w:rsidRPr="009215FC" w:rsidRDefault="009215FC" w:rsidP="009215FC">
      <w:pPr>
        <w:pStyle w:val="P00"/>
        <w:spacing w:before="72"/>
        <w:ind w:left="0" w:right="1134"/>
        <w:rPr>
          <w:rFonts w:hint="cs"/>
          <w:rtl/>
          <w:lang w:eastAsia="en-US"/>
        </w:rPr>
      </w:pPr>
    </w:p>
    <w:p w14:paraId="2FDA3CDB" w14:textId="77777777" w:rsidR="00BA7093" w:rsidRPr="00A42945" w:rsidRDefault="00A42945">
      <w:pPr>
        <w:pStyle w:val="medium2-header"/>
        <w:keepLines w:val="0"/>
        <w:spacing w:before="72"/>
        <w:ind w:left="0" w:right="1134"/>
        <w:outlineLvl w:val="0"/>
        <w:rPr>
          <w:rFonts w:cs="FrankRuehl" w:hint="cs"/>
          <w:noProof/>
          <w:sz w:val="26"/>
          <w:szCs w:val="26"/>
          <w:rtl/>
        </w:rPr>
      </w:pPr>
      <w:bookmarkStart w:id="24" w:name="med0"/>
      <w:bookmarkEnd w:id="24"/>
      <w:r w:rsidRPr="00A42945">
        <w:rPr>
          <w:rFonts w:cs="FrankRuehl" w:hint="cs"/>
          <w:noProof/>
          <w:sz w:val="26"/>
          <w:szCs w:val="26"/>
          <w:rtl/>
        </w:rPr>
        <w:t>תוספת ראשונה</w:t>
      </w:r>
    </w:p>
    <w:p w14:paraId="625D6F87" w14:textId="77777777" w:rsidR="00BA7093" w:rsidRDefault="00BA7093">
      <w:pPr>
        <w:pStyle w:val="medium2-header"/>
        <w:keepLines w:val="0"/>
        <w:spacing w:before="72"/>
        <w:ind w:left="0" w:right="1134"/>
        <w:rPr>
          <w:rFonts w:cs="FrankRuehl" w:hint="cs"/>
          <w:bCs w:val="0"/>
          <w:noProof/>
          <w:rtl/>
        </w:rPr>
      </w:pPr>
      <w:r>
        <w:rPr>
          <w:rFonts w:cs="FrankRuehl" w:hint="cs"/>
          <w:bCs w:val="0"/>
          <w:noProof/>
          <w:rtl/>
        </w:rPr>
        <w:t>(סעיף 7(ג))</w:t>
      </w:r>
    </w:p>
    <w:p w14:paraId="358C834F" w14:textId="77777777" w:rsidR="00BA7093" w:rsidRDefault="00BA7093" w:rsidP="009215FC">
      <w:pPr>
        <w:pStyle w:val="P00"/>
        <w:spacing w:before="72"/>
        <w:ind w:left="0" w:right="1134"/>
        <w:rPr>
          <w:rFonts w:cs="FrankRuehl" w:hint="cs"/>
          <w:rtl/>
          <w:lang w:eastAsia="en-US"/>
        </w:rPr>
      </w:pPr>
      <w:r w:rsidRPr="009215FC">
        <w:rPr>
          <w:rFonts w:cs="FrankRuehl"/>
          <w:rtl/>
          <w:lang w:eastAsia="en-US"/>
        </w:rPr>
        <w:pict w14:anchorId="421404EA">
          <v:rect id="_x0000_s1086" style="position:absolute;left:0;text-align:left;margin-left:462.1pt;margin-top:7.1pt;width:75.05pt;height:17pt;z-index:251673088" filled="f" stroked="f" strokecolor="lime" strokeweight=".25pt">
            <v:textbox style="mso-next-textbox:#_x0000_s1086" inset="0,0,0,0">
              <w:txbxContent>
                <w:p w14:paraId="2CBDE4DA" w14:textId="77777777" w:rsidR="00BA7093" w:rsidRDefault="00BA7093">
                  <w:pPr>
                    <w:spacing w:line="160" w:lineRule="exact"/>
                    <w:jc w:val="left"/>
                    <w:rPr>
                      <w:rFonts w:cs="Miriam" w:hint="cs"/>
                      <w:sz w:val="18"/>
                      <w:szCs w:val="18"/>
                      <w:rtl/>
                    </w:rPr>
                  </w:pPr>
                  <w:r>
                    <w:rPr>
                      <w:rFonts w:cs="Miriam" w:hint="cs"/>
                      <w:sz w:val="18"/>
                      <w:szCs w:val="18"/>
                      <w:rtl/>
                    </w:rPr>
                    <w:t xml:space="preserve">תיקון </w:t>
                  </w:r>
                  <w:r w:rsidR="00A42945">
                    <w:rPr>
                      <w:rFonts w:cs="Miriam" w:hint="cs"/>
                      <w:sz w:val="18"/>
                      <w:szCs w:val="18"/>
                      <w:rtl/>
                    </w:rPr>
                    <w:t>(</w:t>
                  </w:r>
                  <w:r>
                    <w:rPr>
                      <w:rFonts w:cs="Miriam" w:hint="cs"/>
                      <w:sz w:val="18"/>
                      <w:szCs w:val="18"/>
                      <w:rtl/>
                    </w:rPr>
                    <w:t>מס' 2)</w:t>
                  </w:r>
                </w:p>
                <w:p w14:paraId="0C01499A" w14:textId="77777777" w:rsidR="00BA7093" w:rsidRDefault="00BA7093">
                  <w:pPr>
                    <w:spacing w:line="160" w:lineRule="exact"/>
                    <w:jc w:val="left"/>
                    <w:rPr>
                      <w:rFonts w:cs="Miriam" w:hint="cs"/>
                      <w:sz w:val="18"/>
                      <w:szCs w:val="18"/>
                      <w:rtl/>
                    </w:rPr>
                  </w:pPr>
                  <w:r>
                    <w:rPr>
                      <w:rFonts w:cs="Miriam" w:hint="cs"/>
                      <w:sz w:val="18"/>
                      <w:szCs w:val="18"/>
                      <w:rtl/>
                    </w:rPr>
                    <w:t>תשנ"ו-1996</w:t>
                  </w:r>
                </w:p>
              </w:txbxContent>
            </v:textbox>
            <w10:anchorlock/>
          </v:rect>
        </w:pict>
      </w:r>
      <w:r w:rsidRPr="009215FC">
        <w:rPr>
          <w:rFonts w:cs="FrankRuehl" w:hint="cs"/>
          <w:rtl/>
          <w:lang w:eastAsia="en-US"/>
        </w:rPr>
        <w:t>בעד גרירת רכב תשולם אגרה בסך 130 שקלים חדשים.</w:t>
      </w:r>
    </w:p>
    <w:p w14:paraId="6A962B70" w14:textId="77777777" w:rsidR="009215FC" w:rsidRPr="009215FC" w:rsidRDefault="009215FC" w:rsidP="009215FC">
      <w:pPr>
        <w:pStyle w:val="P00"/>
        <w:spacing w:before="72"/>
        <w:ind w:left="0" w:right="1134"/>
        <w:rPr>
          <w:rFonts w:cs="FrankRuehl" w:hint="cs"/>
          <w:rtl/>
          <w:lang w:eastAsia="en-US"/>
        </w:rPr>
      </w:pPr>
    </w:p>
    <w:p w14:paraId="1E0D5B4E" w14:textId="77777777" w:rsidR="00BA7093" w:rsidRPr="00A42945" w:rsidRDefault="00BA7093">
      <w:pPr>
        <w:pStyle w:val="medium2-header"/>
        <w:keepLines w:val="0"/>
        <w:spacing w:before="72"/>
        <w:ind w:left="0" w:right="1134"/>
        <w:outlineLvl w:val="0"/>
        <w:rPr>
          <w:rFonts w:cs="FrankRuehl" w:hint="cs"/>
          <w:noProof/>
          <w:sz w:val="26"/>
          <w:szCs w:val="26"/>
          <w:rtl/>
        </w:rPr>
      </w:pPr>
      <w:bookmarkStart w:id="25" w:name="med1"/>
      <w:bookmarkEnd w:id="25"/>
      <w:r w:rsidRPr="00A42945">
        <w:rPr>
          <w:rFonts w:cs="FrankRuehl"/>
          <w:noProof/>
          <w:sz w:val="26"/>
          <w:szCs w:val="26"/>
          <w:rtl/>
          <w:lang w:val="he-IL"/>
        </w:rPr>
        <w:pict w14:anchorId="150D61EC">
          <v:rect id="_x0000_s1083" style="position:absolute;left:0;text-align:left;margin-left:461.2pt;margin-top:7.45pt;width:75.05pt;height:19.2pt;z-index:251671040" filled="f" stroked="f" strokecolor="lime" strokeweight=".25pt">
            <v:textbox style="mso-next-textbox:#_x0000_s1083" inset="0,0,0,0">
              <w:txbxContent>
                <w:p w14:paraId="72E4E661" w14:textId="77777777" w:rsidR="00BA7093" w:rsidRDefault="00A42945" w:rsidP="00A42945">
                  <w:pPr>
                    <w:spacing w:line="160" w:lineRule="exact"/>
                    <w:jc w:val="left"/>
                    <w:rPr>
                      <w:rFonts w:cs="Miriam" w:hint="cs"/>
                      <w:sz w:val="18"/>
                      <w:szCs w:val="18"/>
                      <w:rtl/>
                    </w:rPr>
                  </w:pPr>
                  <w:r>
                    <w:rPr>
                      <w:rFonts w:cs="Miriam" w:hint="cs"/>
                      <w:sz w:val="18"/>
                      <w:szCs w:val="18"/>
                      <w:rtl/>
                    </w:rPr>
                    <w:t xml:space="preserve">תיקון </w:t>
                  </w:r>
                  <w:r w:rsidR="00BA7093">
                    <w:rPr>
                      <w:rFonts w:cs="Miriam" w:hint="cs"/>
                      <w:sz w:val="18"/>
                      <w:szCs w:val="18"/>
                      <w:rtl/>
                    </w:rPr>
                    <w:t>תשנ"ו-1996</w:t>
                  </w:r>
                </w:p>
              </w:txbxContent>
            </v:textbox>
            <w10:anchorlock/>
          </v:rect>
        </w:pict>
      </w:r>
      <w:r w:rsidR="00A42945" w:rsidRPr="00A42945">
        <w:rPr>
          <w:rFonts w:cs="FrankRuehl" w:hint="cs"/>
          <w:noProof/>
          <w:sz w:val="26"/>
          <w:szCs w:val="26"/>
          <w:rtl/>
        </w:rPr>
        <w:t>תוספת שניה</w:t>
      </w:r>
    </w:p>
    <w:p w14:paraId="01747D3B" w14:textId="77777777" w:rsidR="00BA7093" w:rsidRDefault="00BA7093">
      <w:pPr>
        <w:pStyle w:val="medium2-header"/>
        <w:keepLines w:val="0"/>
        <w:spacing w:before="72"/>
        <w:ind w:left="0" w:right="1134"/>
        <w:rPr>
          <w:rFonts w:cs="FrankRuehl" w:hint="cs"/>
          <w:bCs w:val="0"/>
          <w:noProof/>
          <w:rtl/>
        </w:rPr>
      </w:pPr>
      <w:r>
        <w:rPr>
          <w:rFonts w:cs="FrankRuehl" w:hint="cs"/>
          <w:bCs w:val="0"/>
          <w:noProof/>
          <w:rtl/>
        </w:rPr>
        <w:t>(סעיף 13(א))</w:t>
      </w:r>
    </w:p>
    <w:p w14:paraId="6CF4F541" w14:textId="77777777" w:rsidR="00BA7093" w:rsidRDefault="00BA7093">
      <w:pPr>
        <w:pStyle w:val="medium2-header"/>
        <w:keepLines w:val="0"/>
        <w:spacing w:before="72"/>
        <w:ind w:left="0" w:right="1134"/>
        <w:rPr>
          <w:rFonts w:cs="FrankRuehl" w:hint="cs"/>
          <w:bCs w:val="0"/>
          <w:noProof/>
          <w:rtl/>
        </w:rPr>
      </w:pPr>
    </w:p>
    <w:p w14:paraId="0C71C0FE" w14:textId="77777777" w:rsidR="00BA7093" w:rsidRDefault="00BA7093">
      <w:pPr>
        <w:pStyle w:val="medium2-header"/>
        <w:keepLines w:val="0"/>
        <w:tabs>
          <w:tab w:val="clear" w:pos="624"/>
          <w:tab w:val="left" w:pos="492"/>
        </w:tabs>
        <w:spacing w:before="72"/>
        <w:ind w:left="327" w:right="1134" w:hanging="327"/>
        <w:jc w:val="both"/>
        <w:rPr>
          <w:rFonts w:cs="FrankRuehl" w:hint="eastAsia"/>
          <w:bCs w:val="0"/>
          <w:noProof/>
          <w:rtl/>
        </w:rPr>
      </w:pPr>
      <w:bookmarkStart w:id="26" w:name="med2"/>
      <w:bookmarkEnd w:id="26"/>
      <w:r>
        <w:rPr>
          <w:rFonts w:cs="FrankRuehl" w:hint="cs"/>
          <w:bCs w:val="0"/>
          <w:noProof/>
          <w:rtl/>
        </w:rPr>
        <w:t xml:space="preserve">1. </w:t>
      </w:r>
      <w:r>
        <w:rPr>
          <w:rFonts w:cs="FrankRuehl" w:hint="cs"/>
          <w:bCs w:val="0"/>
          <w:noProof/>
          <w:rtl/>
        </w:rPr>
        <w:tab/>
        <w:t xml:space="preserve">אגרת חנייה </w:t>
      </w:r>
      <w:r>
        <w:rPr>
          <w:rFonts w:cs="FrankRuehl" w:hint="eastAsia"/>
          <w:bCs w:val="0"/>
          <w:noProof/>
          <w:rtl/>
        </w:rPr>
        <w:t>–</w:t>
      </w:r>
    </w:p>
    <w:tbl>
      <w:tblPr>
        <w:bidiVisual/>
        <w:tblW w:w="7938" w:type="dxa"/>
        <w:tblInd w:w="113" w:type="dxa"/>
        <w:tblLook w:val="0000" w:firstRow="0" w:lastRow="0" w:firstColumn="0" w:lastColumn="0" w:noHBand="0" w:noVBand="0"/>
      </w:tblPr>
      <w:tblGrid>
        <w:gridCol w:w="5867"/>
        <w:gridCol w:w="2071"/>
      </w:tblGrid>
      <w:tr w:rsidR="009215FC" w14:paraId="23B7EA40" w14:textId="77777777">
        <w:tblPrEx>
          <w:tblCellMar>
            <w:top w:w="0" w:type="dxa"/>
            <w:bottom w:w="0" w:type="dxa"/>
          </w:tblCellMar>
        </w:tblPrEx>
        <w:tc>
          <w:tcPr>
            <w:tcW w:w="5867" w:type="dxa"/>
          </w:tcPr>
          <w:p w14:paraId="03059164" w14:textId="77777777" w:rsidR="009215FC" w:rsidRDefault="009215FC">
            <w:pPr>
              <w:pStyle w:val="P22"/>
              <w:spacing w:before="72"/>
              <w:ind w:left="0" w:right="1134"/>
              <w:rPr>
                <w:rStyle w:val="default"/>
                <w:rFonts w:hint="cs"/>
                <w:sz w:val="22"/>
                <w:szCs w:val="24"/>
                <w:u w:val="single"/>
              </w:rPr>
            </w:pPr>
          </w:p>
        </w:tc>
        <w:tc>
          <w:tcPr>
            <w:tcW w:w="2071" w:type="dxa"/>
          </w:tcPr>
          <w:p w14:paraId="07A756E3" w14:textId="77777777" w:rsidR="009215FC" w:rsidRPr="009215FC" w:rsidRDefault="009215FC">
            <w:pPr>
              <w:pStyle w:val="P22"/>
              <w:spacing w:before="72"/>
              <w:ind w:left="0" w:right="125"/>
              <w:rPr>
                <w:rStyle w:val="default"/>
                <w:rFonts w:hint="cs"/>
                <w:sz w:val="20"/>
                <w:szCs w:val="20"/>
                <w:rtl/>
              </w:rPr>
            </w:pPr>
            <w:r w:rsidRPr="009215FC">
              <w:rPr>
                <w:rStyle w:val="default"/>
                <w:rFonts w:hint="cs"/>
                <w:sz w:val="20"/>
                <w:szCs w:val="20"/>
                <w:rtl/>
              </w:rPr>
              <w:t>שיעורי האגרה</w:t>
            </w:r>
          </w:p>
          <w:p w14:paraId="39BD06BA" w14:textId="77777777" w:rsidR="009215FC" w:rsidRDefault="009215FC">
            <w:pPr>
              <w:pStyle w:val="P22"/>
              <w:spacing w:before="72"/>
              <w:ind w:left="0" w:right="125"/>
              <w:rPr>
                <w:rStyle w:val="default"/>
                <w:rFonts w:hint="cs"/>
                <w:sz w:val="22"/>
                <w:szCs w:val="24"/>
                <w:u w:val="single"/>
              </w:rPr>
            </w:pPr>
            <w:r w:rsidRPr="009215FC">
              <w:rPr>
                <w:rStyle w:val="default"/>
                <w:rFonts w:hint="cs"/>
                <w:sz w:val="20"/>
                <w:szCs w:val="20"/>
                <w:u w:val="single"/>
                <w:rtl/>
              </w:rPr>
              <w:t>בשקלים חדשים</w:t>
            </w:r>
          </w:p>
        </w:tc>
      </w:tr>
      <w:tr w:rsidR="009215FC" w14:paraId="60A9BE9F" w14:textId="77777777">
        <w:tblPrEx>
          <w:tblCellMar>
            <w:top w:w="0" w:type="dxa"/>
            <w:bottom w:w="0" w:type="dxa"/>
          </w:tblCellMar>
        </w:tblPrEx>
        <w:tc>
          <w:tcPr>
            <w:tcW w:w="5867" w:type="dxa"/>
          </w:tcPr>
          <w:p w14:paraId="61A257E3" w14:textId="77777777" w:rsidR="009215FC" w:rsidRDefault="009215FC">
            <w:pPr>
              <w:pStyle w:val="P22"/>
              <w:spacing w:before="72"/>
              <w:ind w:left="882" w:right="222" w:hanging="330"/>
              <w:rPr>
                <w:rStyle w:val="default"/>
                <w:rFonts w:hint="eastAsia"/>
                <w:sz w:val="22"/>
                <w:szCs w:val="24"/>
              </w:rPr>
            </w:pPr>
            <w:r>
              <w:rPr>
                <w:rFonts w:ascii="FrankRuehl" w:hAnsi="FrankRuehl" w:cs="FrankRuehl" w:hint="cs"/>
                <w:sz w:val="22"/>
                <w:szCs w:val="24"/>
                <w:rtl/>
                <w:lang w:eastAsia="en-US"/>
              </w:rPr>
              <w:pict w14:anchorId="3D725734">
                <v:shape id="_x0000_s1092" type="#_x0000_t202" style="position:absolute;left:0;text-align:left;margin-left:300.5pt;margin-top:2.85pt;width:1in;height:12.8pt;z-index:251678208;mso-position-horizontal-relative:text;mso-position-vertical-relative:text" filled="f" stroked="f">
                  <v:textbox style="mso-next-textbox:#_x0000_s1092" inset="1mm,0,1mm,0">
                    <w:txbxContent>
                      <w:p w14:paraId="4D441EB2" w14:textId="77777777" w:rsidR="009215FC" w:rsidRDefault="009215FC" w:rsidP="009215FC">
                        <w:pPr>
                          <w:spacing w:line="160" w:lineRule="exact"/>
                          <w:jc w:val="left"/>
                          <w:rPr>
                            <w:rFonts w:cs="Miriam" w:hint="cs"/>
                            <w:noProof/>
                            <w:sz w:val="18"/>
                            <w:szCs w:val="18"/>
                            <w:rtl/>
                          </w:rPr>
                        </w:pPr>
                        <w:r>
                          <w:rPr>
                            <w:rFonts w:cs="Miriam" w:hint="cs"/>
                            <w:sz w:val="18"/>
                            <w:szCs w:val="18"/>
                            <w:rtl/>
                          </w:rPr>
                          <w:t>תיקון תשס"ט-2009</w:t>
                        </w:r>
                      </w:p>
                    </w:txbxContent>
                  </v:textbox>
                </v:shape>
              </w:pict>
            </w:r>
            <w:r>
              <w:rPr>
                <w:rStyle w:val="default"/>
                <w:rFonts w:hint="cs"/>
                <w:sz w:val="22"/>
                <w:szCs w:val="24"/>
                <w:rtl/>
              </w:rPr>
              <w:t xml:space="preserve">(1) במקום חניה מוסדר באמצעות כרטיס חניה, לכלי רכב, </w:t>
            </w:r>
            <w:r>
              <w:rPr>
                <w:rStyle w:val="default"/>
                <w:rFonts w:hint="eastAsia"/>
                <w:sz w:val="22"/>
                <w:szCs w:val="24"/>
                <w:rtl/>
              </w:rPr>
              <w:t xml:space="preserve">לכל שעה </w:t>
            </w:r>
          </w:p>
        </w:tc>
        <w:tc>
          <w:tcPr>
            <w:tcW w:w="2071" w:type="dxa"/>
          </w:tcPr>
          <w:p w14:paraId="2C1299F9" w14:textId="77777777" w:rsidR="009215FC" w:rsidRDefault="009215FC" w:rsidP="009215FC">
            <w:pPr>
              <w:pStyle w:val="P22"/>
              <w:spacing w:before="72"/>
              <w:ind w:left="0" w:right="125"/>
              <w:jc w:val="left"/>
              <w:rPr>
                <w:rStyle w:val="default"/>
                <w:rFonts w:hint="cs"/>
                <w:sz w:val="22"/>
                <w:szCs w:val="24"/>
              </w:rPr>
            </w:pPr>
            <w:r>
              <w:rPr>
                <w:rStyle w:val="default"/>
                <w:rFonts w:hint="cs"/>
                <w:sz w:val="22"/>
                <w:szCs w:val="24"/>
                <w:rtl/>
              </w:rPr>
              <w:t>0.5 פחות מהמחיר המרבי שנקבע לפי סעיף 70ב לפקודת התעבודה בשיעורו המעודכן</w:t>
            </w:r>
          </w:p>
        </w:tc>
      </w:tr>
      <w:tr w:rsidR="009215FC" w14:paraId="4AB97D6C" w14:textId="77777777">
        <w:tblPrEx>
          <w:tblCellMar>
            <w:top w:w="0" w:type="dxa"/>
            <w:bottom w:w="0" w:type="dxa"/>
          </w:tblCellMar>
        </w:tblPrEx>
        <w:tc>
          <w:tcPr>
            <w:tcW w:w="5867" w:type="dxa"/>
          </w:tcPr>
          <w:p w14:paraId="6B02B971" w14:textId="77777777" w:rsidR="009215FC" w:rsidRDefault="009215FC">
            <w:pPr>
              <w:pStyle w:val="P22"/>
              <w:spacing w:before="72"/>
              <w:ind w:left="882" w:right="552" w:hanging="330"/>
              <w:rPr>
                <w:rStyle w:val="default"/>
                <w:rFonts w:hint="eastAsia"/>
                <w:sz w:val="22"/>
                <w:szCs w:val="24"/>
              </w:rPr>
            </w:pPr>
            <w:r>
              <w:rPr>
                <w:rStyle w:val="default"/>
                <w:rFonts w:hint="cs"/>
                <w:sz w:val="22"/>
                <w:szCs w:val="24"/>
                <w:rtl/>
              </w:rPr>
              <w:t xml:space="preserve">(2) במקום חנייה מוסדר באמצעות כרטיס חנייה, לכל רכב לכל חצי שעה או חלק ממנה </w:t>
            </w:r>
          </w:p>
        </w:tc>
        <w:tc>
          <w:tcPr>
            <w:tcW w:w="2071" w:type="dxa"/>
          </w:tcPr>
          <w:p w14:paraId="62912287" w14:textId="77777777" w:rsidR="009215FC" w:rsidRDefault="009215FC">
            <w:pPr>
              <w:pStyle w:val="P22"/>
              <w:spacing w:before="72"/>
              <w:ind w:left="0" w:right="125"/>
              <w:rPr>
                <w:rStyle w:val="default"/>
                <w:rFonts w:hint="cs"/>
                <w:sz w:val="22"/>
                <w:szCs w:val="24"/>
                <w:rtl/>
              </w:rPr>
            </w:pPr>
            <w:r>
              <w:rPr>
                <w:rStyle w:val="default"/>
                <w:rFonts w:hint="cs"/>
                <w:sz w:val="22"/>
                <w:szCs w:val="24"/>
                <w:rtl/>
              </w:rPr>
              <w:t>מחצית האגרה</w:t>
            </w:r>
          </w:p>
          <w:p w14:paraId="74E68642" w14:textId="77777777" w:rsidR="009215FC" w:rsidRDefault="009215FC">
            <w:pPr>
              <w:pStyle w:val="P22"/>
              <w:spacing w:before="72"/>
              <w:ind w:left="0" w:right="125"/>
              <w:rPr>
                <w:rStyle w:val="default"/>
                <w:rFonts w:hint="cs"/>
                <w:sz w:val="22"/>
                <w:szCs w:val="24"/>
              </w:rPr>
            </w:pPr>
            <w:r>
              <w:rPr>
                <w:rStyle w:val="default"/>
                <w:rFonts w:hint="cs"/>
                <w:sz w:val="22"/>
                <w:szCs w:val="24"/>
                <w:rtl/>
              </w:rPr>
              <w:t>הנקובה לצד פרט (1)</w:t>
            </w:r>
          </w:p>
        </w:tc>
      </w:tr>
      <w:tr w:rsidR="009215FC" w14:paraId="34E5121D" w14:textId="77777777">
        <w:tblPrEx>
          <w:tblCellMar>
            <w:top w:w="0" w:type="dxa"/>
            <w:bottom w:w="0" w:type="dxa"/>
          </w:tblCellMar>
        </w:tblPrEx>
        <w:tc>
          <w:tcPr>
            <w:tcW w:w="5867" w:type="dxa"/>
          </w:tcPr>
          <w:p w14:paraId="490D845B" w14:textId="77777777" w:rsidR="009215FC" w:rsidRDefault="009215FC">
            <w:pPr>
              <w:pStyle w:val="P22"/>
              <w:spacing w:before="72"/>
              <w:ind w:left="882" w:right="222" w:hanging="330"/>
              <w:rPr>
                <w:rStyle w:val="default"/>
                <w:rFonts w:hint="eastAsia"/>
                <w:sz w:val="22"/>
                <w:szCs w:val="24"/>
              </w:rPr>
            </w:pPr>
            <w:r>
              <w:rPr>
                <w:rFonts w:ascii="FrankRuehl" w:hAnsi="FrankRuehl" w:cs="FrankRuehl" w:hint="cs"/>
                <w:sz w:val="22"/>
                <w:szCs w:val="24"/>
                <w:rtl/>
                <w:lang w:eastAsia="en-US"/>
              </w:rPr>
              <w:pict w14:anchorId="66882FC5">
                <v:shape id="_x0000_s1093" type="#_x0000_t202" style="position:absolute;left:0;text-align:left;margin-left:300.5pt;margin-top:7.1pt;width:1in;height:11.35pt;z-index:251679232;mso-position-horizontal-relative:text;mso-position-vertical-relative:text" filled="f" stroked="f">
                  <v:textbox inset="1mm,0,1mm,0">
                    <w:txbxContent>
                      <w:p w14:paraId="102BB7B3" w14:textId="77777777" w:rsidR="009215FC" w:rsidRDefault="009215FC" w:rsidP="009215FC">
                        <w:pPr>
                          <w:spacing w:line="160" w:lineRule="exact"/>
                          <w:jc w:val="left"/>
                          <w:rPr>
                            <w:rFonts w:cs="Miriam" w:hint="cs"/>
                            <w:noProof/>
                            <w:sz w:val="18"/>
                            <w:szCs w:val="18"/>
                            <w:rtl/>
                          </w:rPr>
                        </w:pPr>
                        <w:r>
                          <w:rPr>
                            <w:rFonts w:cs="Miriam" w:hint="cs"/>
                            <w:sz w:val="18"/>
                            <w:szCs w:val="18"/>
                            <w:rtl/>
                          </w:rPr>
                          <w:t>תיקון תשס"ט-2009</w:t>
                        </w:r>
                      </w:p>
                    </w:txbxContent>
                  </v:textbox>
                </v:shape>
              </w:pict>
            </w:r>
            <w:r>
              <w:rPr>
                <w:rStyle w:val="default"/>
                <w:rFonts w:hint="cs"/>
                <w:sz w:val="22"/>
                <w:szCs w:val="24"/>
                <w:rtl/>
              </w:rPr>
              <w:t>(3) (בוטל)</w:t>
            </w:r>
          </w:p>
        </w:tc>
        <w:tc>
          <w:tcPr>
            <w:tcW w:w="2071" w:type="dxa"/>
          </w:tcPr>
          <w:p w14:paraId="269B7505" w14:textId="77777777" w:rsidR="009215FC" w:rsidRDefault="009215FC">
            <w:pPr>
              <w:pStyle w:val="P22"/>
              <w:spacing w:before="72"/>
              <w:ind w:left="0" w:right="125"/>
              <w:rPr>
                <w:rStyle w:val="default"/>
                <w:rFonts w:hint="cs"/>
                <w:sz w:val="22"/>
                <w:szCs w:val="24"/>
              </w:rPr>
            </w:pPr>
          </w:p>
        </w:tc>
      </w:tr>
      <w:tr w:rsidR="009215FC" w14:paraId="7278C1C9" w14:textId="77777777">
        <w:tblPrEx>
          <w:tblCellMar>
            <w:top w:w="0" w:type="dxa"/>
            <w:bottom w:w="0" w:type="dxa"/>
          </w:tblCellMar>
        </w:tblPrEx>
        <w:tc>
          <w:tcPr>
            <w:tcW w:w="5867" w:type="dxa"/>
          </w:tcPr>
          <w:p w14:paraId="52F4BF72" w14:textId="77777777" w:rsidR="009215FC" w:rsidRDefault="009215FC">
            <w:pPr>
              <w:pStyle w:val="P22"/>
              <w:spacing w:before="72"/>
              <w:ind w:left="882" w:right="222" w:hanging="330"/>
              <w:rPr>
                <w:rStyle w:val="default"/>
                <w:rFonts w:hint="eastAsia"/>
                <w:sz w:val="22"/>
                <w:szCs w:val="24"/>
              </w:rPr>
            </w:pPr>
            <w:r>
              <w:rPr>
                <w:rStyle w:val="default"/>
                <w:rFonts w:hint="cs"/>
                <w:sz w:val="22"/>
                <w:szCs w:val="24"/>
                <w:rtl/>
              </w:rPr>
              <w:t>(4) במקום חנייה מוסדר באמצעות כרטיס חנייה בו הותרה חנייה ליום שלם, לכל רכב, לכל יום</w:t>
            </w:r>
          </w:p>
        </w:tc>
        <w:tc>
          <w:tcPr>
            <w:tcW w:w="2071" w:type="dxa"/>
          </w:tcPr>
          <w:p w14:paraId="12615B3F" w14:textId="77777777" w:rsidR="009215FC" w:rsidRDefault="009215FC">
            <w:pPr>
              <w:pStyle w:val="P22"/>
              <w:spacing w:before="72"/>
              <w:ind w:left="0" w:right="125"/>
              <w:rPr>
                <w:rStyle w:val="default"/>
                <w:rFonts w:hint="cs"/>
                <w:sz w:val="22"/>
                <w:szCs w:val="24"/>
                <w:rtl/>
              </w:rPr>
            </w:pPr>
          </w:p>
          <w:p w14:paraId="3BF649C4" w14:textId="77777777" w:rsidR="009215FC" w:rsidRDefault="009215FC">
            <w:pPr>
              <w:pStyle w:val="P22"/>
              <w:spacing w:before="72"/>
              <w:ind w:left="0" w:right="125"/>
              <w:rPr>
                <w:rStyle w:val="default"/>
                <w:rFonts w:hint="cs"/>
                <w:sz w:val="22"/>
                <w:szCs w:val="24"/>
              </w:rPr>
            </w:pPr>
            <w:r>
              <w:rPr>
                <w:rStyle w:val="default"/>
                <w:rFonts w:hint="cs"/>
                <w:sz w:val="22"/>
                <w:szCs w:val="24"/>
                <w:rtl/>
              </w:rPr>
              <w:t>10.00</w:t>
            </w:r>
          </w:p>
        </w:tc>
      </w:tr>
    </w:tbl>
    <w:p w14:paraId="1DAF3734" w14:textId="77777777" w:rsidR="009215FC" w:rsidRPr="00A42945" w:rsidRDefault="009215FC" w:rsidP="00A42945">
      <w:pPr>
        <w:pStyle w:val="medium2-header"/>
        <w:keepLines w:val="0"/>
        <w:tabs>
          <w:tab w:val="clear" w:pos="624"/>
          <w:tab w:val="left" w:pos="492"/>
        </w:tabs>
        <w:spacing w:before="72"/>
        <w:ind w:left="327" w:right="1134" w:hanging="327"/>
        <w:jc w:val="both"/>
        <w:rPr>
          <w:rFonts w:cs="FrankRuehl" w:hint="cs"/>
          <w:bCs w:val="0"/>
          <w:noProof/>
          <w:rtl/>
        </w:rPr>
      </w:pPr>
    </w:p>
    <w:p w14:paraId="65E5910B" w14:textId="77777777" w:rsidR="00BA7093" w:rsidRDefault="00BA7093">
      <w:pPr>
        <w:pStyle w:val="medium2-header"/>
        <w:keepLines w:val="0"/>
        <w:tabs>
          <w:tab w:val="clear" w:pos="624"/>
          <w:tab w:val="left" w:pos="492"/>
        </w:tabs>
        <w:spacing w:before="72"/>
        <w:ind w:left="327" w:right="1134" w:hanging="327"/>
        <w:jc w:val="both"/>
        <w:rPr>
          <w:rFonts w:cs="FrankRuehl" w:hint="eastAsia"/>
          <w:bCs w:val="0"/>
          <w:noProof/>
          <w:rtl/>
        </w:rPr>
      </w:pPr>
      <w:bookmarkStart w:id="27" w:name="med3"/>
      <w:bookmarkEnd w:id="27"/>
      <w:r>
        <w:rPr>
          <w:rFonts w:cs="FrankRuehl" w:hint="cs"/>
          <w:bCs w:val="0"/>
          <w:noProof/>
          <w:rtl/>
        </w:rPr>
        <w:t xml:space="preserve">2. </w:t>
      </w:r>
      <w:r>
        <w:rPr>
          <w:rFonts w:cs="FrankRuehl" w:hint="cs"/>
          <w:bCs w:val="0"/>
          <w:noProof/>
          <w:rtl/>
        </w:rPr>
        <w:tab/>
        <w:t xml:space="preserve">אגרת חנייה </w:t>
      </w:r>
      <w:r>
        <w:rPr>
          <w:rFonts w:cs="FrankRuehl" w:hint="eastAsia"/>
          <w:bCs w:val="0"/>
          <w:noProof/>
          <w:rtl/>
        </w:rPr>
        <w:t>–</w:t>
      </w:r>
      <w:r>
        <w:rPr>
          <w:rFonts w:cs="FrankRuehl" w:hint="cs"/>
          <w:bCs w:val="0"/>
          <w:noProof/>
          <w:rtl/>
        </w:rPr>
        <w:t xml:space="preserve"> הוראות שעה </w:t>
      </w:r>
      <w:r>
        <w:rPr>
          <w:rFonts w:cs="FrankRuehl" w:hint="eastAsia"/>
          <w:bCs w:val="0"/>
          <w:noProof/>
          <w:rtl/>
        </w:rPr>
        <w:t>–</w:t>
      </w:r>
    </w:p>
    <w:p w14:paraId="32FA33F4" w14:textId="77777777" w:rsidR="00BA7093" w:rsidRDefault="00BA7093">
      <w:pPr>
        <w:pStyle w:val="medium2-header"/>
        <w:keepLines w:val="0"/>
        <w:spacing w:before="72"/>
        <w:ind w:left="0" w:right="4125"/>
        <w:outlineLvl w:val="0"/>
        <w:rPr>
          <w:rFonts w:cs="FrankRuehl" w:hint="cs"/>
          <w:noProof/>
          <w:rtl/>
        </w:rPr>
      </w:pPr>
      <w:bookmarkStart w:id="28" w:name="med4"/>
      <w:bookmarkEnd w:id="28"/>
      <w:r>
        <w:rPr>
          <w:rFonts w:cs="FrankRuehl"/>
          <w:bCs w:val="0"/>
          <w:noProof/>
          <w:sz w:val="20"/>
          <w:rtl/>
          <w:lang w:val="he-IL"/>
        </w:rPr>
        <w:pict w14:anchorId="119D7628">
          <v:rect id="_x0000_s1087" style="position:absolute;left:0;text-align:left;margin-left:462pt;margin-top:3.6pt;width:75.05pt;height:17pt;z-index:251674112" filled="f" stroked="f" strokecolor="lime" strokeweight=".25pt">
            <v:textbox style="mso-next-textbox:#_x0000_s1087" inset="0,0,0,0">
              <w:txbxContent>
                <w:p w14:paraId="1FACE477" w14:textId="77777777" w:rsidR="00BA7093" w:rsidRDefault="00BA7093">
                  <w:pPr>
                    <w:spacing w:line="160" w:lineRule="exact"/>
                    <w:jc w:val="left"/>
                    <w:rPr>
                      <w:rFonts w:cs="Miriam" w:hint="cs"/>
                      <w:sz w:val="18"/>
                      <w:szCs w:val="18"/>
                      <w:rtl/>
                    </w:rPr>
                  </w:pPr>
                  <w:r>
                    <w:rPr>
                      <w:rFonts w:cs="Miriam" w:hint="cs"/>
                      <w:sz w:val="18"/>
                      <w:szCs w:val="18"/>
                      <w:rtl/>
                    </w:rPr>
                    <w:t>(תיקון מס' 2)</w:t>
                  </w:r>
                </w:p>
                <w:p w14:paraId="46C57702" w14:textId="77777777" w:rsidR="00BA7093" w:rsidRDefault="00BA7093">
                  <w:pPr>
                    <w:spacing w:line="160" w:lineRule="exact"/>
                    <w:jc w:val="left"/>
                    <w:rPr>
                      <w:rFonts w:cs="Miriam" w:hint="cs"/>
                      <w:sz w:val="18"/>
                      <w:szCs w:val="18"/>
                      <w:rtl/>
                    </w:rPr>
                  </w:pPr>
                  <w:r>
                    <w:rPr>
                      <w:rFonts w:cs="Miriam" w:hint="cs"/>
                      <w:sz w:val="18"/>
                      <w:szCs w:val="18"/>
                      <w:rtl/>
                    </w:rPr>
                    <w:t>תשנ"ו-1996</w:t>
                  </w:r>
                </w:p>
                <w:p w14:paraId="20735009" w14:textId="77777777" w:rsidR="00BA7093" w:rsidRDefault="00BA7093">
                  <w:pPr>
                    <w:spacing w:line="160" w:lineRule="exact"/>
                    <w:jc w:val="left"/>
                    <w:rPr>
                      <w:rFonts w:cs="Miriam" w:hint="cs"/>
                      <w:noProof/>
                      <w:sz w:val="18"/>
                      <w:szCs w:val="18"/>
                      <w:rtl/>
                    </w:rPr>
                  </w:pPr>
                </w:p>
              </w:txbxContent>
            </v:textbox>
            <w10:anchorlock/>
          </v:rect>
        </w:pict>
      </w:r>
      <w:r>
        <w:rPr>
          <w:rFonts w:cs="FrankRuehl" w:hint="cs"/>
          <w:bCs w:val="0"/>
          <w:noProof/>
          <w:rtl/>
        </w:rPr>
        <w:t xml:space="preserve">על אף האמור בפרט 1, שיעורי האגרה לכרטיסי חניה המופקים באמצעות מדחנים אלקטרוניים, ייקבעו באופן יחסי לזמן החניה המבוקש, על בסיס אגרת חניה שנקבעה בפרט 1, ובלבד שלא תותר חניה שתשלום האגרה לגביה יהיה פחות מ-1 שקל חדש. </w:t>
      </w:r>
    </w:p>
    <w:p w14:paraId="43A7F321" w14:textId="77777777" w:rsidR="00BA7093" w:rsidRDefault="00BA7093" w:rsidP="00A42945">
      <w:pPr>
        <w:pStyle w:val="P00"/>
        <w:spacing w:before="72"/>
        <w:ind w:left="0" w:right="1134"/>
        <w:rPr>
          <w:rFonts w:cs="FrankRuehl" w:hint="cs"/>
          <w:rtl/>
          <w:lang w:eastAsia="en-US"/>
        </w:rPr>
      </w:pPr>
    </w:p>
    <w:p w14:paraId="1D270A83" w14:textId="77777777" w:rsidR="00BA7093" w:rsidRPr="00A42945" w:rsidRDefault="00A42945">
      <w:pPr>
        <w:pStyle w:val="medium2-header"/>
        <w:keepLines w:val="0"/>
        <w:spacing w:before="72"/>
        <w:ind w:left="0" w:right="1134"/>
        <w:outlineLvl w:val="0"/>
        <w:rPr>
          <w:rFonts w:cs="FrankRuehl" w:hint="cs"/>
          <w:noProof/>
          <w:sz w:val="26"/>
          <w:szCs w:val="26"/>
          <w:rtl/>
        </w:rPr>
      </w:pPr>
      <w:bookmarkStart w:id="29" w:name="med5"/>
      <w:bookmarkEnd w:id="29"/>
      <w:r w:rsidRPr="00A42945">
        <w:rPr>
          <w:rFonts w:cs="FrankRuehl" w:hint="cs"/>
          <w:noProof/>
          <w:sz w:val="26"/>
          <w:szCs w:val="26"/>
          <w:rtl/>
        </w:rPr>
        <w:t>תוספת שלישית</w:t>
      </w:r>
    </w:p>
    <w:p w14:paraId="7DCB0F0A" w14:textId="77777777" w:rsidR="00BA7093" w:rsidRDefault="00BA7093">
      <w:pPr>
        <w:pStyle w:val="medium2-header"/>
        <w:keepLines w:val="0"/>
        <w:spacing w:before="72"/>
        <w:ind w:left="0" w:right="1134"/>
        <w:rPr>
          <w:rFonts w:cs="FrankRuehl" w:hint="cs"/>
          <w:bCs w:val="0"/>
          <w:noProof/>
          <w:rtl/>
        </w:rPr>
      </w:pPr>
      <w:r>
        <w:rPr>
          <w:rFonts w:cs="FrankRuehl" w:hint="cs"/>
          <w:bCs w:val="0"/>
          <w:noProof/>
          <w:rtl/>
        </w:rPr>
        <w:t>(סעיף 17)</w:t>
      </w:r>
    </w:p>
    <w:p w14:paraId="720CEF76" w14:textId="77777777" w:rsidR="00BA7093" w:rsidRPr="00A42945" w:rsidRDefault="00BA7093">
      <w:pPr>
        <w:pStyle w:val="medium2-header"/>
        <w:keepLines w:val="0"/>
        <w:spacing w:before="72"/>
        <w:ind w:left="0" w:right="1134"/>
        <w:rPr>
          <w:rFonts w:cs="FrankRuehl" w:hint="cs"/>
          <w:b/>
          <w:noProof/>
          <w:sz w:val="22"/>
          <w:szCs w:val="22"/>
          <w:rtl/>
        </w:rPr>
      </w:pPr>
      <w:bookmarkStart w:id="30" w:name="med6"/>
      <w:bookmarkEnd w:id="30"/>
      <w:r w:rsidRPr="00A42945">
        <w:rPr>
          <w:rFonts w:cs="FrankRuehl" w:hint="cs"/>
          <w:b/>
          <w:noProof/>
          <w:sz w:val="22"/>
          <w:szCs w:val="22"/>
          <w:rtl/>
        </w:rPr>
        <w:t>בקשה למתן תווית חנייה</w:t>
      </w:r>
    </w:p>
    <w:p w14:paraId="754B7361" w14:textId="77777777" w:rsidR="00BA7093" w:rsidRDefault="00BA7093">
      <w:pPr>
        <w:pStyle w:val="P22"/>
        <w:spacing w:before="72"/>
        <w:ind w:left="0" w:right="1134"/>
        <w:rPr>
          <w:rStyle w:val="default"/>
          <w:rFonts w:hint="cs"/>
          <w:sz w:val="22"/>
          <w:szCs w:val="24"/>
          <w:rtl/>
        </w:rPr>
      </w:pPr>
    </w:p>
    <w:p w14:paraId="6A9657A2" w14:textId="77777777" w:rsidR="00BA7093" w:rsidRDefault="00BA7093" w:rsidP="00A42945">
      <w:pPr>
        <w:pStyle w:val="P22"/>
        <w:spacing w:before="72"/>
        <w:ind w:left="0" w:right="1134"/>
        <w:rPr>
          <w:rStyle w:val="default"/>
          <w:rFonts w:hint="cs"/>
          <w:sz w:val="22"/>
          <w:szCs w:val="24"/>
          <w:rtl/>
        </w:rPr>
      </w:pPr>
      <w:r>
        <w:rPr>
          <w:rStyle w:val="default"/>
          <w:rFonts w:hint="cs"/>
          <w:sz w:val="22"/>
          <w:szCs w:val="24"/>
          <w:rtl/>
        </w:rPr>
        <w:t>אני מצהיר בזה, כי אני החתום מטה</w:t>
      </w:r>
      <w:r w:rsidR="00A42945">
        <w:rPr>
          <w:rStyle w:val="default"/>
          <w:rFonts w:hint="cs"/>
          <w:sz w:val="22"/>
          <w:szCs w:val="24"/>
          <w:rtl/>
        </w:rPr>
        <w:t xml:space="preserve"> </w:t>
      </w:r>
      <w:bookmarkStart w:id="31" w:name="Text1"/>
      <w:r w:rsidR="00A42945">
        <w:rPr>
          <w:rStyle w:val="default"/>
          <w:sz w:val="22"/>
          <w:szCs w:val="24"/>
          <w:rtl/>
        </w:rPr>
        <w:fldChar w:fldCharType="begin">
          <w:ffData>
            <w:name w:val="Text1"/>
            <w:enabled/>
            <w:calcOnExit w:val="0"/>
            <w:textInput/>
          </w:ffData>
        </w:fldChar>
      </w:r>
      <w:r w:rsidR="00A42945">
        <w:rPr>
          <w:rStyle w:val="default"/>
          <w:sz w:val="22"/>
          <w:szCs w:val="24"/>
          <w:rtl/>
        </w:rPr>
        <w:instrText xml:space="preserve"> </w:instrText>
      </w:r>
      <w:r w:rsidR="00A42945">
        <w:rPr>
          <w:rStyle w:val="default"/>
          <w:rFonts w:hint="cs"/>
          <w:sz w:val="22"/>
          <w:szCs w:val="24"/>
        </w:rPr>
        <w:instrText>FORMTEXT</w:instrText>
      </w:r>
      <w:r w:rsidR="00A42945">
        <w:rPr>
          <w:rStyle w:val="default"/>
          <w:sz w:val="22"/>
          <w:szCs w:val="24"/>
          <w:rtl/>
        </w:rPr>
        <w:instrText xml:space="preserve"> </w:instrText>
      </w:r>
      <w:r w:rsidR="00485798" w:rsidRPr="00A42945">
        <w:rPr>
          <w:rFonts w:ascii="FrankRuehl" w:hAnsi="FrankRuehl" w:cs="FrankRuehl"/>
          <w:sz w:val="22"/>
          <w:szCs w:val="24"/>
        </w:rPr>
      </w:r>
      <w:r w:rsidR="00A42945">
        <w:rPr>
          <w:rStyle w:val="default"/>
          <w:sz w:val="22"/>
          <w:szCs w:val="24"/>
          <w:rtl/>
        </w:rPr>
        <w:fldChar w:fldCharType="separate"/>
      </w:r>
      <w:r w:rsidR="00D0308A">
        <w:rPr>
          <w:rStyle w:val="default"/>
          <w:sz w:val="22"/>
          <w:szCs w:val="24"/>
          <w:rtl/>
        </w:rPr>
        <w:t> </w:t>
      </w:r>
      <w:r w:rsidR="00D0308A">
        <w:rPr>
          <w:rStyle w:val="default"/>
          <w:sz w:val="22"/>
          <w:szCs w:val="24"/>
          <w:rtl/>
        </w:rPr>
        <w:t> </w:t>
      </w:r>
      <w:r w:rsidR="00D0308A">
        <w:rPr>
          <w:rStyle w:val="default"/>
          <w:sz w:val="22"/>
          <w:szCs w:val="24"/>
          <w:rtl/>
        </w:rPr>
        <w:t> </w:t>
      </w:r>
      <w:r w:rsidR="00D0308A">
        <w:rPr>
          <w:rStyle w:val="default"/>
          <w:sz w:val="22"/>
          <w:szCs w:val="24"/>
          <w:rtl/>
        </w:rPr>
        <w:t> </w:t>
      </w:r>
      <w:r w:rsidR="00D0308A">
        <w:rPr>
          <w:rStyle w:val="default"/>
          <w:sz w:val="22"/>
          <w:szCs w:val="24"/>
          <w:rtl/>
        </w:rPr>
        <w:t> </w:t>
      </w:r>
      <w:r w:rsidR="00A42945">
        <w:rPr>
          <w:rStyle w:val="default"/>
          <w:sz w:val="22"/>
          <w:szCs w:val="24"/>
          <w:rtl/>
        </w:rPr>
        <w:fldChar w:fldCharType="end"/>
      </w:r>
      <w:bookmarkEnd w:id="31"/>
      <w:r>
        <w:rPr>
          <w:rStyle w:val="default"/>
          <w:rFonts w:hint="cs"/>
          <w:sz w:val="22"/>
          <w:szCs w:val="24"/>
          <w:rtl/>
        </w:rPr>
        <w:t xml:space="preserve"> נושא ת.ז. מס'</w:t>
      </w:r>
      <w:r w:rsidR="00A42945">
        <w:rPr>
          <w:rStyle w:val="default"/>
          <w:rFonts w:hint="cs"/>
          <w:sz w:val="22"/>
          <w:szCs w:val="24"/>
          <w:rtl/>
        </w:rPr>
        <w:t xml:space="preserve"> </w:t>
      </w:r>
      <w:bookmarkStart w:id="32" w:name="Text2"/>
      <w:r w:rsidR="00A42945">
        <w:rPr>
          <w:rStyle w:val="default"/>
          <w:sz w:val="22"/>
          <w:szCs w:val="24"/>
          <w:rtl/>
        </w:rPr>
        <w:fldChar w:fldCharType="begin">
          <w:ffData>
            <w:name w:val="Text2"/>
            <w:enabled/>
            <w:calcOnExit w:val="0"/>
            <w:textInput/>
          </w:ffData>
        </w:fldChar>
      </w:r>
      <w:r w:rsidR="00A42945">
        <w:rPr>
          <w:rStyle w:val="default"/>
          <w:sz w:val="22"/>
          <w:szCs w:val="24"/>
          <w:rtl/>
        </w:rPr>
        <w:instrText xml:space="preserve"> </w:instrText>
      </w:r>
      <w:r w:rsidR="00A42945">
        <w:rPr>
          <w:rStyle w:val="default"/>
          <w:rFonts w:hint="cs"/>
          <w:sz w:val="22"/>
          <w:szCs w:val="24"/>
        </w:rPr>
        <w:instrText>FORMTEXT</w:instrText>
      </w:r>
      <w:r w:rsidR="00A42945">
        <w:rPr>
          <w:rStyle w:val="default"/>
          <w:sz w:val="22"/>
          <w:szCs w:val="24"/>
          <w:rtl/>
        </w:rPr>
        <w:instrText xml:space="preserve"> </w:instrText>
      </w:r>
      <w:r w:rsidR="00485798" w:rsidRPr="00A42945">
        <w:rPr>
          <w:rFonts w:ascii="FrankRuehl" w:hAnsi="FrankRuehl" w:cs="FrankRuehl"/>
          <w:sz w:val="22"/>
          <w:szCs w:val="24"/>
        </w:rPr>
      </w:r>
      <w:r w:rsidR="00A42945">
        <w:rPr>
          <w:rStyle w:val="default"/>
          <w:sz w:val="22"/>
          <w:szCs w:val="24"/>
          <w:rtl/>
        </w:rPr>
        <w:fldChar w:fldCharType="separate"/>
      </w:r>
      <w:r w:rsidR="00D0308A">
        <w:rPr>
          <w:rStyle w:val="default"/>
          <w:sz w:val="22"/>
          <w:szCs w:val="24"/>
          <w:rtl/>
        </w:rPr>
        <w:t> </w:t>
      </w:r>
      <w:r w:rsidR="00D0308A">
        <w:rPr>
          <w:rStyle w:val="default"/>
          <w:sz w:val="22"/>
          <w:szCs w:val="24"/>
          <w:rtl/>
        </w:rPr>
        <w:t> </w:t>
      </w:r>
      <w:r w:rsidR="00D0308A">
        <w:rPr>
          <w:rStyle w:val="default"/>
          <w:sz w:val="22"/>
          <w:szCs w:val="24"/>
          <w:rtl/>
        </w:rPr>
        <w:t> </w:t>
      </w:r>
      <w:r w:rsidR="00D0308A">
        <w:rPr>
          <w:rStyle w:val="default"/>
          <w:sz w:val="22"/>
          <w:szCs w:val="24"/>
          <w:rtl/>
        </w:rPr>
        <w:t> </w:t>
      </w:r>
      <w:r w:rsidR="00D0308A">
        <w:rPr>
          <w:rStyle w:val="default"/>
          <w:sz w:val="22"/>
          <w:szCs w:val="24"/>
          <w:rtl/>
        </w:rPr>
        <w:t> </w:t>
      </w:r>
      <w:r w:rsidR="00A42945">
        <w:rPr>
          <w:rStyle w:val="default"/>
          <w:sz w:val="22"/>
          <w:szCs w:val="24"/>
          <w:rtl/>
        </w:rPr>
        <w:fldChar w:fldCharType="end"/>
      </w:r>
      <w:bookmarkEnd w:id="32"/>
      <w:r>
        <w:rPr>
          <w:rStyle w:val="default"/>
          <w:rFonts w:hint="cs"/>
          <w:sz w:val="22"/>
          <w:szCs w:val="24"/>
          <w:rtl/>
        </w:rPr>
        <w:t xml:space="preserve"> שמען מגורי בחיפה רח'</w:t>
      </w:r>
      <w:r w:rsidR="00A42945">
        <w:rPr>
          <w:rStyle w:val="default"/>
          <w:rFonts w:hint="cs"/>
          <w:sz w:val="22"/>
          <w:szCs w:val="24"/>
          <w:rtl/>
        </w:rPr>
        <w:t xml:space="preserve"> </w:t>
      </w:r>
      <w:bookmarkStart w:id="33" w:name="Text3"/>
      <w:r w:rsidR="00A42945">
        <w:rPr>
          <w:rStyle w:val="default"/>
          <w:sz w:val="22"/>
          <w:szCs w:val="24"/>
          <w:rtl/>
        </w:rPr>
        <w:fldChar w:fldCharType="begin">
          <w:ffData>
            <w:name w:val="Text3"/>
            <w:enabled/>
            <w:calcOnExit w:val="0"/>
            <w:textInput/>
          </w:ffData>
        </w:fldChar>
      </w:r>
      <w:r w:rsidR="00A42945">
        <w:rPr>
          <w:rStyle w:val="default"/>
          <w:sz w:val="22"/>
          <w:szCs w:val="24"/>
          <w:rtl/>
        </w:rPr>
        <w:instrText xml:space="preserve"> </w:instrText>
      </w:r>
      <w:r w:rsidR="00A42945">
        <w:rPr>
          <w:rStyle w:val="default"/>
          <w:rFonts w:hint="cs"/>
          <w:sz w:val="22"/>
          <w:szCs w:val="24"/>
        </w:rPr>
        <w:instrText>FORMTEXT</w:instrText>
      </w:r>
      <w:r w:rsidR="00A42945">
        <w:rPr>
          <w:rStyle w:val="default"/>
          <w:sz w:val="22"/>
          <w:szCs w:val="24"/>
          <w:rtl/>
        </w:rPr>
        <w:instrText xml:space="preserve"> </w:instrText>
      </w:r>
      <w:r w:rsidR="00485798" w:rsidRPr="00A42945">
        <w:rPr>
          <w:rFonts w:ascii="FrankRuehl" w:hAnsi="FrankRuehl" w:cs="FrankRuehl"/>
          <w:sz w:val="22"/>
          <w:szCs w:val="24"/>
        </w:rPr>
      </w:r>
      <w:r w:rsidR="00A42945">
        <w:rPr>
          <w:rStyle w:val="default"/>
          <w:sz w:val="22"/>
          <w:szCs w:val="24"/>
          <w:rtl/>
        </w:rPr>
        <w:fldChar w:fldCharType="separate"/>
      </w:r>
      <w:r w:rsidR="00D0308A">
        <w:rPr>
          <w:rStyle w:val="default"/>
          <w:sz w:val="22"/>
          <w:szCs w:val="24"/>
          <w:rtl/>
        </w:rPr>
        <w:t> </w:t>
      </w:r>
      <w:r w:rsidR="00D0308A">
        <w:rPr>
          <w:rStyle w:val="default"/>
          <w:sz w:val="22"/>
          <w:szCs w:val="24"/>
          <w:rtl/>
        </w:rPr>
        <w:t> </w:t>
      </w:r>
      <w:r w:rsidR="00D0308A">
        <w:rPr>
          <w:rStyle w:val="default"/>
          <w:sz w:val="22"/>
          <w:szCs w:val="24"/>
          <w:rtl/>
        </w:rPr>
        <w:t> </w:t>
      </w:r>
      <w:r w:rsidR="00D0308A">
        <w:rPr>
          <w:rStyle w:val="default"/>
          <w:sz w:val="22"/>
          <w:szCs w:val="24"/>
          <w:rtl/>
        </w:rPr>
        <w:t> </w:t>
      </w:r>
      <w:r w:rsidR="00D0308A">
        <w:rPr>
          <w:rStyle w:val="default"/>
          <w:sz w:val="22"/>
          <w:szCs w:val="24"/>
          <w:rtl/>
        </w:rPr>
        <w:t> </w:t>
      </w:r>
      <w:r w:rsidR="00A42945">
        <w:rPr>
          <w:rStyle w:val="default"/>
          <w:sz w:val="22"/>
          <w:szCs w:val="24"/>
          <w:rtl/>
        </w:rPr>
        <w:fldChar w:fldCharType="end"/>
      </w:r>
      <w:bookmarkEnd w:id="33"/>
      <w:r w:rsidR="00A42945">
        <w:rPr>
          <w:rStyle w:val="default"/>
          <w:rFonts w:hint="cs"/>
          <w:sz w:val="22"/>
          <w:szCs w:val="24"/>
          <w:rtl/>
        </w:rPr>
        <w:t xml:space="preserve"> </w:t>
      </w:r>
      <w:r>
        <w:rPr>
          <w:rStyle w:val="default"/>
          <w:rFonts w:hint="cs"/>
          <w:sz w:val="22"/>
          <w:szCs w:val="24"/>
          <w:rtl/>
        </w:rPr>
        <w:t xml:space="preserve">מס' </w:t>
      </w:r>
      <w:r w:rsidR="00A42945">
        <w:rPr>
          <w:rStyle w:val="default"/>
          <w:sz w:val="22"/>
          <w:szCs w:val="24"/>
          <w:rtl/>
        </w:rPr>
        <w:fldChar w:fldCharType="begin">
          <w:ffData>
            <w:name w:val="Text4"/>
            <w:enabled/>
            <w:calcOnExit w:val="0"/>
            <w:textInput/>
          </w:ffData>
        </w:fldChar>
      </w:r>
      <w:bookmarkStart w:id="34" w:name="Text4"/>
      <w:r w:rsidR="00A42945">
        <w:rPr>
          <w:rStyle w:val="default"/>
          <w:sz w:val="22"/>
          <w:szCs w:val="24"/>
          <w:rtl/>
        </w:rPr>
        <w:instrText xml:space="preserve"> </w:instrText>
      </w:r>
      <w:r w:rsidR="00A42945">
        <w:rPr>
          <w:rStyle w:val="default"/>
          <w:rFonts w:hint="cs"/>
          <w:sz w:val="22"/>
          <w:szCs w:val="24"/>
        </w:rPr>
        <w:instrText>FORMTEXT</w:instrText>
      </w:r>
      <w:r w:rsidR="00A42945">
        <w:rPr>
          <w:rStyle w:val="default"/>
          <w:sz w:val="22"/>
          <w:szCs w:val="24"/>
          <w:rtl/>
        </w:rPr>
        <w:instrText xml:space="preserve"> </w:instrText>
      </w:r>
      <w:r w:rsidR="00485798" w:rsidRPr="00A42945">
        <w:rPr>
          <w:rFonts w:ascii="FrankRuehl" w:hAnsi="FrankRuehl" w:cs="FrankRuehl"/>
          <w:sz w:val="22"/>
          <w:szCs w:val="24"/>
        </w:rPr>
      </w:r>
      <w:r w:rsidR="00A42945">
        <w:rPr>
          <w:rStyle w:val="default"/>
          <w:sz w:val="22"/>
          <w:szCs w:val="24"/>
          <w:rtl/>
        </w:rPr>
        <w:fldChar w:fldCharType="separate"/>
      </w:r>
      <w:r w:rsidR="00D0308A">
        <w:rPr>
          <w:rStyle w:val="default"/>
          <w:sz w:val="22"/>
          <w:szCs w:val="24"/>
          <w:rtl/>
        </w:rPr>
        <w:t> </w:t>
      </w:r>
      <w:r w:rsidR="00D0308A">
        <w:rPr>
          <w:rStyle w:val="default"/>
          <w:sz w:val="22"/>
          <w:szCs w:val="24"/>
          <w:rtl/>
        </w:rPr>
        <w:t> </w:t>
      </w:r>
      <w:r w:rsidR="00D0308A">
        <w:rPr>
          <w:rStyle w:val="default"/>
          <w:sz w:val="22"/>
          <w:szCs w:val="24"/>
          <w:rtl/>
        </w:rPr>
        <w:t> </w:t>
      </w:r>
      <w:r w:rsidR="00D0308A">
        <w:rPr>
          <w:rStyle w:val="default"/>
          <w:sz w:val="22"/>
          <w:szCs w:val="24"/>
          <w:rtl/>
        </w:rPr>
        <w:t> </w:t>
      </w:r>
      <w:r w:rsidR="00D0308A">
        <w:rPr>
          <w:rStyle w:val="default"/>
          <w:sz w:val="22"/>
          <w:szCs w:val="24"/>
          <w:rtl/>
        </w:rPr>
        <w:t> </w:t>
      </w:r>
      <w:r w:rsidR="00A42945">
        <w:rPr>
          <w:rStyle w:val="default"/>
          <w:sz w:val="22"/>
          <w:szCs w:val="24"/>
          <w:rtl/>
        </w:rPr>
        <w:fldChar w:fldCharType="end"/>
      </w:r>
      <w:bookmarkEnd w:id="34"/>
    </w:p>
    <w:p w14:paraId="24ACC462" w14:textId="77777777" w:rsidR="00BA7093" w:rsidRDefault="00BA7093">
      <w:pPr>
        <w:pStyle w:val="P22"/>
        <w:spacing w:before="72"/>
        <w:ind w:left="0" w:right="1134"/>
        <w:rPr>
          <w:rStyle w:val="default"/>
          <w:rFonts w:hint="cs"/>
          <w:sz w:val="22"/>
          <w:szCs w:val="24"/>
          <w:rtl/>
        </w:rPr>
      </w:pPr>
      <w:r>
        <w:rPr>
          <w:rStyle w:val="default"/>
          <w:rFonts w:hint="cs"/>
          <w:sz w:val="22"/>
          <w:szCs w:val="24"/>
          <w:rtl/>
        </w:rPr>
        <w:t>וכי הפרטים המפורטים בבקשה זו נכונים.</w:t>
      </w:r>
    </w:p>
    <w:p w14:paraId="12F6B7F9" w14:textId="77777777" w:rsidR="00BA7093" w:rsidRDefault="00BA7093">
      <w:pPr>
        <w:pStyle w:val="P22"/>
        <w:spacing w:before="72"/>
        <w:ind w:left="0" w:right="1134"/>
        <w:rPr>
          <w:rStyle w:val="default"/>
          <w:rFonts w:hint="cs"/>
          <w:sz w:val="22"/>
          <w:szCs w:val="24"/>
          <w:rtl/>
        </w:rPr>
      </w:pPr>
      <w:r>
        <w:rPr>
          <w:rStyle w:val="default"/>
          <w:rFonts w:hint="cs"/>
          <w:sz w:val="22"/>
          <w:szCs w:val="24"/>
          <w:rtl/>
        </w:rPr>
        <w:t>אבקש להמציא לי תווית חנייה לפי סעיף 17 לחוק העזר לחיפה (העמדת רכב וחנייתו), התשמ"ה-1985.</w:t>
      </w:r>
    </w:p>
    <w:p w14:paraId="1DFC932A" w14:textId="77777777" w:rsidR="00BA7093" w:rsidRDefault="00BA7093">
      <w:pPr>
        <w:pStyle w:val="P22"/>
        <w:spacing w:before="72"/>
        <w:ind w:left="0" w:right="1134"/>
        <w:rPr>
          <w:rStyle w:val="default"/>
          <w:rFonts w:hint="cs"/>
          <w:sz w:val="22"/>
          <w:szCs w:val="24"/>
          <w:rtl/>
        </w:rPr>
      </w:pPr>
      <w:r>
        <w:rPr>
          <w:rStyle w:val="default"/>
          <w:rFonts w:hint="cs"/>
          <w:sz w:val="22"/>
          <w:szCs w:val="24"/>
          <w:rtl/>
        </w:rPr>
        <w:t>אני מתחייב בזה להשתמש בתווית החניה בהתאם להוראות חוק העזר האמור.</w:t>
      </w:r>
    </w:p>
    <w:p w14:paraId="7DA68593" w14:textId="77777777" w:rsidR="00BA7093" w:rsidRPr="00A42945" w:rsidRDefault="00BA7093" w:rsidP="00A42945">
      <w:pPr>
        <w:pStyle w:val="P00"/>
        <w:spacing w:before="72"/>
        <w:ind w:left="0" w:right="1134"/>
        <w:rPr>
          <w:rFonts w:cs="FrankRuehl" w:hint="cs"/>
          <w:sz w:val="26"/>
          <w:rtl/>
          <w:lang w:eastAsia="en-US"/>
        </w:rPr>
      </w:pPr>
    </w:p>
    <w:bookmarkStart w:id="35" w:name="Text5"/>
    <w:p w14:paraId="785F5801" w14:textId="77777777" w:rsidR="00BA7093" w:rsidRPr="00A42945" w:rsidRDefault="00A42945" w:rsidP="00A42945">
      <w:pPr>
        <w:pStyle w:val="P00"/>
        <w:tabs>
          <w:tab w:val="clear" w:pos="624"/>
          <w:tab w:val="clear" w:pos="1021"/>
          <w:tab w:val="clear" w:pos="1474"/>
          <w:tab w:val="clear" w:pos="1928"/>
          <w:tab w:val="clear" w:pos="2381"/>
          <w:tab w:val="clear" w:pos="2835"/>
          <w:tab w:val="clear" w:pos="6259"/>
          <w:tab w:val="left" w:pos="3969"/>
        </w:tabs>
        <w:spacing w:before="72"/>
        <w:ind w:left="0" w:right="1134"/>
        <w:rPr>
          <w:rFonts w:cs="FrankRuehl" w:hint="cs"/>
          <w:sz w:val="26"/>
          <w:rtl/>
          <w:lang w:eastAsia="en-US"/>
        </w:rPr>
      </w:pPr>
      <w:r w:rsidRPr="00A42945">
        <w:rPr>
          <w:rFonts w:cs="FrankRuehl"/>
          <w:sz w:val="26"/>
          <w:rtl/>
          <w:lang w:eastAsia="en-US"/>
        </w:rPr>
        <w:fldChar w:fldCharType="begin">
          <w:ffData>
            <w:name w:val="Text5"/>
            <w:enabled/>
            <w:calcOnExit w:val="0"/>
            <w:textInput>
              <w:default w:val="תאריך"/>
            </w:textInput>
          </w:ffData>
        </w:fldChar>
      </w:r>
      <w:r w:rsidRPr="00A42945">
        <w:rPr>
          <w:rFonts w:cs="FrankRuehl"/>
          <w:sz w:val="26"/>
          <w:rtl/>
          <w:lang w:eastAsia="en-US"/>
        </w:rPr>
        <w:instrText xml:space="preserve"> </w:instrText>
      </w:r>
      <w:r w:rsidRPr="00A42945">
        <w:rPr>
          <w:rFonts w:cs="FrankRuehl"/>
          <w:sz w:val="26"/>
          <w:lang w:eastAsia="en-US"/>
        </w:rPr>
        <w:instrText>FORMTEXT</w:instrText>
      </w:r>
      <w:r w:rsidRPr="00A42945">
        <w:rPr>
          <w:rFonts w:cs="FrankRuehl"/>
          <w:sz w:val="26"/>
          <w:rtl/>
          <w:lang w:eastAsia="en-US"/>
        </w:rPr>
        <w:instrText xml:space="preserve"> </w:instrText>
      </w:r>
      <w:r w:rsidR="00485798" w:rsidRPr="00A42945">
        <w:rPr>
          <w:rFonts w:cs="FrankRuehl"/>
          <w:sz w:val="26"/>
          <w:lang w:eastAsia="en-US"/>
        </w:rPr>
      </w:r>
      <w:r w:rsidRPr="00A42945">
        <w:rPr>
          <w:rFonts w:cs="FrankRuehl"/>
          <w:sz w:val="26"/>
          <w:rtl/>
          <w:lang w:eastAsia="en-US"/>
        </w:rPr>
        <w:fldChar w:fldCharType="separate"/>
      </w:r>
      <w:r w:rsidR="00D0308A">
        <w:rPr>
          <w:rFonts w:cs="FrankRuehl"/>
          <w:sz w:val="26"/>
          <w:rtl/>
          <w:lang w:eastAsia="en-US"/>
        </w:rPr>
        <w:t>תאריך</w:t>
      </w:r>
      <w:r w:rsidRPr="00A42945">
        <w:rPr>
          <w:rFonts w:cs="FrankRuehl"/>
          <w:sz w:val="26"/>
          <w:rtl/>
          <w:lang w:eastAsia="en-US"/>
        </w:rPr>
        <w:fldChar w:fldCharType="end"/>
      </w:r>
      <w:bookmarkEnd w:id="35"/>
      <w:r w:rsidRPr="00A42945">
        <w:rPr>
          <w:rFonts w:cs="FrankRuehl" w:hint="cs"/>
          <w:sz w:val="26"/>
          <w:rtl/>
          <w:lang w:eastAsia="en-US"/>
        </w:rPr>
        <w:tab/>
        <w:t xml:space="preserve">חתימה </w:t>
      </w:r>
      <w:r>
        <w:rPr>
          <w:rFonts w:cs="FrankRuehl" w:hint="cs"/>
          <w:sz w:val="26"/>
          <w:rtl/>
          <w:lang w:eastAsia="en-US"/>
        </w:rPr>
        <w:t>_________________</w:t>
      </w:r>
    </w:p>
    <w:p w14:paraId="7CC00516" w14:textId="77777777" w:rsidR="00BA7093" w:rsidRPr="00A42945" w:rsidRDefault="00BA7093" w:rsidP="00A42945">
      <w:pPr>
        <w:pStyle w:val="P00"/>
        <w:spacing w:before="72"/>
        <w:ind w:left="0" w:right="1134"/>
        <w:rPr>
          <w:rFonts w:cs="FrankRuehl" w:hint="cs"/>
          <w:sz w:val="26"/>
          <w:rtl/>
          <w:lang w:eastAsia="en-US"/>
        </w:rPr>
      </w:pPr>
    </w:p>
    <w:p w14:paraId="6D901E64" w14:textId="77777777" w:rsidR="00BA7093" w:rsidRPr="00A42945" w:rsidRDefault="00BA7093" w:rsidP="00A42945">
      <w:pPr>
        <w:pStyle w:val="P00"/>
        <w:spacing w:before="72"/>
        <w:ind w:left="0" w:right="1134"/>
        <w:rPr>
          <w:rFonts w:cs="FrankRuehl" w:hint="cs"/>
          <w:sz w:val="26"/>
          <w:rtl/>
          <w:lang w:eastAsia="en-US"/>
        </w:rPr>
      </w:pPr>
    </w:p>
    <w:p w14:paraId="4CEAD6D7" w14:textId="77777777" w:rsidR="00BA7093" w:rsidRDefault="00A42945">
      <w:pPr>
        <w:pStyle w:val="P00"/>
        <w:spacing w:before="72"/>
        <w:ind w:left="0" w:right="1134"/>
        <w:rPr>
          <w:rStyle w:val="default"/>
          <w:rFonts w:hint="cs"/>
          <w:rtl/>
        </w:rPr>
      </w:pPr>
      <w:r>
        <w:rPr>
          <w:rStyle w:val="default"/>
          <w:rFonts w:hint="cs"/>
          <w:rtl/>
        </w:rPr>
        <w:tab/>
      </w:r>
      <w:r w:rsidR="00BA7093">
        <w:rPr>
          <w:rStyle w:val="default"/>
          <w:rFonts w:hint="cs"/>
          <w:rtl/>
        </w:rPr>
        <w:t>נתאשר.</w:t>
      </w:r>
    </w:p>
    <w:p w14:paraId="6840E153" w14:textId="77777777" w:rsidR="00BA7093" w:rsidRDefault="00BA7093" w:rsidP="00A42945">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ג' בניסן התשמ"ה (25 במרס 1985)</w:t>
      </w:r>
      <w:r>
        <w:rPr>
          <w:rFonts w:cs="FrankRuehl"/>
          <w:sz w:val="28"/>
          <w:szCs w:val="26"/>
          <w:rtl/>
        </w:rPr>
        <w:tab/>
      </w:r>
      <w:r>
        <w:rPr>
          <w:rFonts w:cs="FrankRuehl" w:hint="cs"/>
          <w:sz w:val="28"/>
          <w:szCs w:val="26"/>
          <w:rtl/>
        </w:rPr>
        <w:t>אריה גוראל</w:t>
      </w:r>
    </w:p>
    <w:p w14:paraId="1C112A96" w14:textId="77777777" w:rsidR="00BA7093" w:rsidRPr="00A42945" w:rsidRDefault="00BA7093" w:rsidP="00A42945">
      <w:pPr>
        <w:pStyle w:val="sig-1"/>
        <w:widowControl/>
        <w:tabs>
          <w:tab w:val="clear" w:pos="851"/>
          <w:tab w:val="clear" w:pos="2835"/>
          <w:tab w:val="clear" w:pos="4820"/>
          <w:tab w:val="center" w:pos="5103"/>
        </w:tabs>
        <w:ind w:left="0" w:right="1134"/>
        <w:rPr>
          <w:rFonts w:cs="FrankRuehl" w:hint="cs"/>
          <w:sz w:val="22"/>
          <w:rtl/>
        </w:rPr>
      </w:pPr>
      <w:r w:rsidRPr="00A42945">
        <w:rPr>
          <w:rFonts w:cs="FrankRuehl" w:hint="cs"/>
          <w:sz w:val="22"/>
          <w:rtl/>
        </w:rPr>
        <w:tab/>
        <w:t>ראש עיריית חיפה</w:t>
      </w:r>
    </w:p>
    <w:p w14:paraId="599B7284" w14:textId="77777777" w:rsidR="00BA7093" w:rsidRDefault="00A42945" w:rsidP="00A42945">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hint="cs"/>
          <w:sz w:val="28"/>
          <w:szCs w:val="26"/>
          <w:rtl/>
        </w:rPr>
      </w:pPr>
      <w:r>
        <w:rPr>
          <w:rFonts w:cs="FrankRuehl" w:hint="cs"/>
          <w:sz w:val="28"/>
          <w:szCs w:val="26"/>
          <w:rtl/>
        </w:rPr>
        <w:tab/>
        <w:t>אני מסכים.</w:t>
      </w:r>
    </w:p>
    <w:p w14:paraId="3B850A5E" w14:textId="77777777" w:rsidR="00BA7093" w:rsidRDefault="00BA7093" w:rsidP="00A42945">
      <w:pPr>
        <w:pStyle w:val="sig-1"/>
        <w:widowControl/>
        <w:tabs>
          <w:tab w:val="clear" w:pos="851"/>
          <w:tab w:val="clear" w:pos="2835"/>
          <w:tab w:val="clear" w:pos="4820"/>
          <w:tab w:val="center" w:pos="1701"/>
          <w:tab w:val="center" w:pos="3969"/>
        </w:tabs>
        <w:spacing w:before="72"/>
        <w:ind w:left="0" w:right="1134"/>
        <w:rPr>
          <w:rFonts w:cs="FrankRuehl" w:hint="cs"/>
          <w:sz w:val="28"/>
          <w:szCs w:val="26"/>
          <w:rtl/>
        </w:rPr>
      </w:pPr>
      <w:r>
        <w:rPr>
          <w:rFonts w:cs="FrankRuehl" w:hint="cs"/>
          <w:sz w:val="28"/>
          <w:szCs w:val="26"/>
          <w:rtl/>
        </w:rPr>
        <w:tab/>
        <w:t>יצחק פרץ</w:t>
      </w:r>
      <w:r>
        <w:rPr>
          <w:rFonts w:cs="FrankRuehl" w:hint="cs"/>
          <w:sz w:val="28"/>
          <w:szCs w:val="26"/>
          <w:rtl/>
        </w:rPr>
        <w:tab/>
        <w:t>חיים קורפו</w:t>
      </w:r>
    </w:p>
    <w:p w14:paraId="79EB9EDF" w14:textId="77777777" w:rsidR="00BA7093" w:rsidRPr="00A42945" w:rsidRDefault="00BA7093" w:rsidP="00A42945">
      <w:pPr>
        <w:pStyle w:val="sig-1"/>
        <w:widowControl/>
        <w:tabs>
          <w:tab w:val="clear" w:pos="851"/>
          <w:tab w:val="clear" w:pos="2835"/>
          <w:tab w:val="clear" w:pos="4820"/>
          <w:tab w:val="center" w:pos="1701"/>
          <w:tab w:val="center" w:pos="3969"/>
        </w:tabs>
        <w:ind w:left="0" w:right="1134"/>
        <w:rPr>
          <w:rFonts w:cs="FrankRuehl" w:hint="cs"/>
          <w:sz w:val="22"/>
          <w:rtl/>
        </w:rPr>
      </w:pPr>
      <w:r w:rsidRPr="00A42945">
        <w:rPr>
          <w:rFonts w:cs="FrankRuehl" w:hint="cs"/>
          <w:sz w:val="22"/>
          <w:rtl/>
        </w:rPr>
        <w:tab/>
        <w:t>שר הפנים</w:t>
      </w:r>
      <w:r w:rsidRPr="00A42945">
        <w:rPr>
          <w:rFonts w:cs="FrankRuehl" w:hint="cs"/>
          <w:sz w:val="22"/>
          <w:rtl/>
        </w:rPr>
        <w:tab/>
        <w:t>שר התחבורה</w:t>
      </w:r>
    </w:p>
    <w:p w14:paraId="5F3AD256" w14:textId="77777777" w:rsidR="00BA7093" w:rsidRPr="00A42945" w:rsidRDefault="00BA7093" w:rsidP="00A42945">
      <w:pPr>
        <w:pStyle w:val="P00"/>
        <w:spacing w:before="72"/>
        <w:ind w:left="0" w:right="1134"/>
        <w:rPr>
          <w:rFonts w:cs="FrankRuehl"/>
          <w:sz w:val="26"/>
          <w:rtl/>
          <w:lang w:eastAsia="en-US"/>
        </w:rPr>
      </w:pPr>
    </w:p>
    <w:p w14:paraId="6EA41ADC" w14:textId="77777777" w:rsidR="00BA7093" w:rsidRPr="00A42945" w:rsidRDefault="00BA7093" w:rsidP="00A42945">
      <w:pPr>
        <w:pStyle w:val="P00"/>
        <w:spacing w:before="72"/>
        <w:ind w:left="0" w:right="1134"/>
        <w:rPr>
          <w:rFonts w:cs="FrankRuehl"/>
          <w:sz w:val="26"/>
          <w:rtl/>
          <w:lang w:eastAsia="en-US"/>
        </w:rPr>
      </w:pPr>
    </w:p>
    <w:p w14:paraId="28A76029" w14:textId="77777777" w:rsidR="00BA7093" w:rsidRPr="00A42945" w:rsidRDefault="00BA7093" w:rsidP="00A42945">
      <w:pPr>
        <w:pStyle w:val="P00"/>
        <w:spacing w:before="72"/>
        <w:ind w:left="0" w:right="1134"/>
        <w:rPr>
          <w:rFonts w:cs="FrankRuehl" w:hint="cs"/>
          <w:sz w:val="26"/>
          <w:rtl/>
          <w:lang w:eastAsia="en-US"/>
        </w:rPr>
      </w:pPr>
      <w:bookmarkStart w:id="36" w:name="LawPartEnd"/>
      <w:bookmarkEnd w:id="36"/>
    </w:p>
    <w:p w14:paraId="3820D0A6" w14:textId="77777777" w:rsidR="003E3730" w:rsidRDefault="003E3730" w:rsidP="00A42945">
      <w:pPr>
        <w:pStyle w:val="P00"/>
        <w:spacing w:before="72"/>
        <w:ind w:left="0" w:right="1134"/>
        <w:rPr>
          <w:rFonts w:cs="FrankRuehl"/>
          <w:sz w:val="26"/>
          <w:rtl/>
          <w:lang w:eastAsia="en-US"/>
        </w:rPr>
      </w:pPr>
    </w:p>
    <w:p w14:paraId="5DF13C48" w14:textId="77777777" w:rsidR="003E3730" w:rsidRDefault="003E3730" w:rsidP="00A42945">
      <w:pPr>
        <w:pStyle w:val="P00"/>
        <w:spacing w:before="72"/>
        <w:ind w:left="0" w:right="1134"/>
        <w:rPr>
          <w:rFonts w:cs="FrankRuehl"/>
          <w:sz w:val="26"/>
          <w:rtl/>
          <w:lang w:eastAsia="en-US"/>
        </w:rPr>
      </w:pPr>
    </w:p>
    <w:p w14:paraId="0AA2770B" w14:textId="77777777" w:rsidR="003E3730" w:rsidRDefault="003E3730" w:rsidP="003E3730">
      <w:pPr>
        <w:pStyle w:val="P00"/>
        <w:spacing w:before="72"/>
        <w:ind w:left="0" w:right="1134"/>
        <w:jc w:val="center"/>
        <w:rPr>
          <w:rFonts w:cs="David"/>
          <w:color w:val="0000FF"/>
          <w:sz w:val="26"/>
          <w:szCs w:val="24"/>
          <w:u w:val="single"/>
          <w:rtl/>
          <w:lang w:eastAsia="en-US"/>
        </w:rPr>
      </w:pPr>
      <w:hyperlink r:id="rId6" w:history="1">
        <w:r>
          <w:rPr>
            <w:rFonts w:cs="David"/>
            <w:color w:val="0000FF"/>
            <w:sz w:val="26"/>
            <w:szCs w:val="24"/>
            <w:u w:val="single"/>
            <w:rtl/>
            <w:lang w:eastAsia="en-US"/>
          </w:rPr>
          <w:t>הודעה למנויים על עריכה ושינויים במסמכי פסיקה, חקיקה ועוד באתר נבו - הקש כאן</w:t>
        </w:r>
      </w:hyperlink>
    </w:p>
    <w:p w14:paraId="15BD8F28" w14:textId="77777777" w:rsidR="00D0308A" w:rsidRDefault="00D0308A" w:rsidP="003E3730">
      <w:pPr>
        <w:pStyle w:val="P00"/>
        <w:spacing w:before="72"/>
        <w:ind w:left="0" w:right="1134"/>
        <w:jc w:val="center"/>
        <w:rPr>
          <w:rFonts w:cs="David"/>
          <w:color w:val="0000FF"/>
          <w:sz w:val="26"/>
          <w:szCs w:val="24"/>
          <w:u w:val="single"/>
          <w:rtl/>
          <w:lang w:eastAsia="en-US"/>
        </w:rPr>
      </w:pPr>
    </w:p>
    <w:p w14:paraId="2429A0D0" w14:textId="77777777" w:rsidR="00D0308A" w:rsidRDefault="00D0308A" w:rsidP="003E3730">
      <w:pPr>
        <w:pStyle w:val="P00"/>
        <w:spacing w:before="72"/>
        <w:ind w:left="0" w:right="1134"/>
        <w:jc w:val="center"/>
        <w:rPr>
          <w:rFonts w:cs="David"/>
          <w:color w:val="0000FF"/>
          <w:sz w:val="26"/>
          <w:szCs w:val="24"/>
          <w:u w:val="single"/>
          <w:rtl/>
          <w:lang w:eastAsia="en-US"/>
        </w:rPr>
      </w:pPr>
    </w:p>
    <w:p w14:paraId="6C0B16A3" w14:textId="77777777" w:rsidR="00D0308A" w:rsidRDefault="00D0308A" w:rsidP="00D0308A">
      <w:pPr>
        <w:pStyle w:val="P00"/>
        <w:spacing w:before="72"/>
        <w:ind w:left="0" w:right="1134"/>
        <w:jc w:val="center"/>
        <w:rPr>
          <w:rFonts w:cs="David"/>
          <w:color w:val="0000FF"/>
          <w:sz w:val="26"/>
          <w:szCs w:val="24"/>
          <w:u w:val="single"/>
          <w:rtl/>
          <w:lang w:eastAsia="en-US"/>
        </w:rPr>
      </w:pPr>
      <w:hyperlink r:id="rId7" w:history="1">
        <w:r>
          <w:rPr>
            <w:rStyle w:val="Hyperlink"/>
            <w:noProof w:val="0"/>
            <w:sz w:val="22"/>
            <w:szCs w:val="24"/>
            <w:rtl/>
          </w:rPr>
          <w:t>הודעה למנויים על עריכה ושינויים במסמכי פסיקה, חקיקה ועוד באתר נבו - הקש כאן</w:t>
        </w:r>
      </w:hyperlink>
    </w:p>
    <w:p w14:paraId="00706B92" w14:textId="77777777" w:rsidR="00380DCA" w:rsidRPr="00650A6B" w:rsidRDefault="00380DCA" w:rsidP="00380DCA">
      <w:pPr>
        <w:pStyle w:val="P00"/>
        <w:spacing w:before="72"/>
        <w:ind w:left="0" w:right="1134"/>
        <w:rPr>
          <w:rStyle w:val="default"/>
          <w:rFonts w:hint="cs"/>
          <w:sz w:val="16"/>
          <w:szCs w:val="16"/>
          <w:rtl/>
        </w:rPr>
      </w:pPr>
      <w:r>
        <w:rPr>
          <w:rStyle w:val="default"/>
          <w:rFonts w:hint="cs"/>
          <w:sz w:val="16"/>
          <w:szCs w:val="16"/>
          <w:rtl/>
        </w:rPr>
        <w:t>גפני</w:t>
      </w:r>
    </w:p>
    <w:p w14:paraId="73DB795B" w14:textId="77777777" w:rsidR="00A42945" w:rsidRPr="00D0308A" w:rsidRDefault="00A42945" w:rsidP="00D0308A">
      <w:pPr>
        <w:pStyle w:val="P00"/>
        <w:spacing w:before="72"/>
        <w:ind w:left="0" w:right="1134"/>
        <w:jc w:val="center"/>
        <w:rPr>
          <w:rFonts w:cs="David" w:hint="cs"/>
          <w:color w:val="0000FF"/>
          <w:sz w:val="26"/>
          <w:szCs w:val="24"/>
          <w:u w:val="single"/>
          <w:rtl/>
          <w:lang w:eastAsia="en-US"/>
        </w:rPr>
      </w:pPr>
    </w:p>
    <w:sectPr w:rsidR="00A42945" w:rsidRPr="00D0308A">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C509D" w14:textId="77777777" w:rsidR="000D565B" w:rsidRDefault="000D565B">
      <w:r>
        <w:separator/>
      </w:r>
    </w:p>
  </w:endnote>
  <w:endnote w:type="continuationSeparator" w:id="0">
    <w:p w14:paraId="69605542" w14:textId="77777777" w:rsidR="000D565B" w:rsidRDefault="000D5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8A72D" w14:textId="77777777" w:rsidR="00BA7093" w:rsidRDefault="00BA709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1D21ED9" w14:textId="77777777" w:rsidR="00BA7093" w:rsidRDefault="00BA709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4F638D5" w14:textId="77777777" w:rsidR="00BA7093" w:rsidRDefault="00BA709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E3730">
      <w:rPr>
        <w:rFonts w:cs="TopType Jerushalmi"/>
        <w:noProof/>
        <w:color w:val="000000"/>
        <w:sz w:val="14"/>
        <w:szCs w:val="14"/>
      </w:rPr>
      <w:t>Y:\000000000000-law\yael\10-03-09-ezer\tav\mek_002_005.doc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21932" w14:textId="77777777" w:rsidR="00BA7093" w:rsidRDefault="00BA709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12000">
      <w:rPr>
        <w:rFonts w:hAnsi="FrankRuehl" w:cs="FrankRuehl"/>
        <w:noProof/>
        <w:sz w:val="24"/>
        <w:szCs w:val="24"/>
        <w:rtl/>
      </w:rPr>
      <w:t>6</w:t>
    </w:r>
    <w:r>
      <w:rPr>
        <w:rFonts w:hAnsi="FrankRuehl" w:cs="FrankRuehl"/>
        <w:sz w:val="24"/>
        <w:szCs w:val="24"/>
        <w:rtl/>
      </w:rPr>
      <w:fldChar w:fldCharType="end"/>
    </w:r>
  </w:p>
  <w:p w14:paraId="354D72EC" w14:textId="77777777" w:rsidR="00BA7093" w:rsidRDefault="00BA709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73EA6D1" w14:textId="77777777" w:rsidR="00BA7093" w:rsidRDefault="00BA709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E3730">
      <w:rPr>
        <w:rFonts w:cs="TopType Jerushalmi"/>
        <w:noProof/>
        <w:color w:val="000000"/>
        <w:sz w:val="14"/>
        <w:szCs w:val="14"/>
      </w:rPr>
      <w:t>Y:\000000000000-law\yael\10-03-09-ezer\tav\mek_002_005.doc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A8AFC" w14:textId="77777777" w:rsidR="000D565B" w:rsidRDefault="000D565B" w:rsidP="004C740D">
      <w:pPr>
        <w:spacing w:before="60" w:line="240" w:lineRule="auto"/>
        <w:ind w:right="1134"/>
      </w:pPr>
      <w:r>
        <w:separator/>
      </w:r>
    </w:p>
  </w:footnote>
  <w:footnote w:type="continuationSeparator" w:id="0">
    <w:p w14:paraId="004161C6" w14:textId="77777777" w:rsidR="000D565B" w:rsidRDefault="000D565B">
      <w:r>
        <w:continuationSeparator/>
      </w:r>
    </w:p>
  </w:footnote>
  <w:footnote w:id="1">
    <w:p w14:paraId="0FA829AB" w14:textId="77777777" w:rsidR="00BA7093" w:rsidRDefault="00BA7093" w:rsidP="002F78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vertAlign w:val="baseline"/>
        </w:rPr>
        <w:t>*</w:t>
      </w:r>
      <w:r>
        <w:t xml:space="preserve"> </w:t>
      </w:r>
      <w:r>
        <w:rPr>
          <w:rFonts w:cs="FrankRuehl" w:hint="cs"/>
          <w:rtl/>
        </w:rPr>
        <w:t xml:space="preserve"> </w:t>
      </w:r>
      <w:r>
        <w:rPr>
          <w:rFonts w:cs="FrankRuehl"/>
          <w:rtl/>
        </w:rPr>
        <w:t>פ</w:t>
      </w:r>
      <w:r w:rsidR="00862351">
        <w:rPr>
          <w:rFonts w:cs="FrankRuehl" w:hint="cs"/>
          <w:rtl/>
        </w:rPr>
        <w:t>ורסם</w:t>
      </w:r>
      <w:r>
        <w:rPr>
          <w:rFonts w:cs="FrankRuehl" w:hint="cs"/>
          <w:rtl/>
        </w:rPr>
        <w:t xml:space="preserve"> </w:t>
      </w:r>
      <w:hyperlink r:id="rId1" w:history="1">
        <w:r>
          <w:rPr>
            <w:rStyle w:val="Hyperlink"/>
            <w:rFonts w:cs="FrankRuehl" w:hint="eastAsia"/>
            <w:rtl/>
          </w:rPr>
          <w:t>ק</w:t>
        </w:r>
        <w:r>
          <w:rPr>
            <w:rStyle w:val="Hyperlink"/>
            <w:rFonts w:cs="FrankRuehl"/>
            <w:rtl/>
          </w:rPr>
          <w:t>"ת חש"ם תשמ"ה מס' 269</w:t>
        </w:r>
      </w:hyperlink>
      <w:r>
        <w:rPr>
          <w:rFonts w:cs="FrankRuehl" w:hint="cs"/>
          <w:rtl/>
        </w:rPr>
        <w:t xml:space="preserve"> </w:t>
      </w:r>
      <w:r>
        <w:rPr>
          <w:rFonts w:cs="FrankRuehl" w:hint="cs"/>
          <w:noProof w:val="0"/>
          <w:rtl/>
        </w:rPr>
        <w:t>מיום</w:t>
      </w:r>
      <w:r>
        <w:rPr>
          <w:rFonts w:cs="FrankRuehl" w:hint="cs"/>
          <w:rtl/>
        </w:rPr>
        <w:t xml:space="preserve"> 31.3.1985 עמ' 218.</w:t>
      </w:r>
    </w:p>
    <w:p w14:paraId="4153408A" w14:textId="77777777" w:rsidR="00BA7093" w:rsidRDefault="00BA7093" w:rsidP="00B120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B12000">
        <w:rPr>
          <w:rFonts w:cs="FrankRuehl" w:hint="cs"/>
          <w:highlight w:val="lightGray"/>
          <w:rtl/>
        </w:rPr>
        <w:t>ת"ט</w:t>
      </w:r>
      <w:r w:rsidR="00B12000" w:rsidRPr="00B12000">
        <w:rPr>
          <w:rFonts w:cs="FrankRuehl" w:hint="cs"/>
          <w:highlight w:val="lightGray"/>
          <w:rtl/>
        </w:rPr>
        <w:t xml:space="preserve"> *** </w:t>
      </w:r>
      <w:hyperlink r:id="rId2" w:history="1">
        <w:r w:rsidRPr="00B12000">
          <w:rPr>
            <w:rStyle w:val="Hyperlink"/>
            <w:rFonts w:cs="FrankRuehl"/>
            <w:highlight w:val="lightGray"/>
            <w:rtl/>
          </w:rPr>
          <w:t>ק"ת חש"ם תשמ"ה מס' 275</w:t>
        </w:r>
      </w:hyperlink>
      <w:r w:rsidRPr="00B12000">
        <w:rPr>
          <w:rFonts w:cs="FrankRuehl" w:hint="cs"/>
          <w:highlight w:val="lightGray"/>
          <w:rtl/>
        </w:rPr>
        <w:t xml:space="preserve"> </w:t>
      </w:r>
      <w:r w:rsidRPr="00B12000">
        <w:rPr>
          <w:rFonts w:cs="FrankRuehl" w:hint="cs"/>
          <w:noProof w:val="0"/>
          <w:highlight w:val="lightGray"/>
          <w:rtl/>
        </w:rPr>
        <w:t>מיום</w:t>
      </w:r>
      <w:r w:rsidRPr="00B12000">
        <w:rPr>
          <w:rFonts w:cs="FrankRuehl" w:hint="cs"/>
          <w:highlight w:val="lightGray"/>
          <w:rtl/>
        </w:rPr>
        <w:t xml:space="preserve"> 16.5.1985 עמ' 320.</w:t>
      </w:r>
      <w:r w:rsidR="00B12000" w:rsidRPr="00B12000">
        <w:rPr>
          <w:rFonts w:cs="FrankRuehl" w:hint="cs"/>
          <w:highlight w:val="lightGray"/>
          <w:rtl/>
        </w:rPr>
        <w:t xml:space="preserve"> ###</w:t>
      </w:r>
    </w:p>
    <w:p w14:paraId="31DFC98C" w14:textId="77777777" w:rsidR="00BA7093" w:rsidRDefault="00BA7093" w:rsidP="002F78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Pr>
            <w:rStyle w:val="Hyperlink"/>
            <w:rFonts w:cs="FrankRuehl"/>
            <w:rtl/>
          </w:rPr>
          <w:t>ק"ת חש"ם תשמ"ו מס' 298</w:t>
        </w:r>
      </w:hyperlink>
      <w:r>
        <w:rPr>
          <w:rFonts w:cs="FrankRuehl" w:hint="cs"/>
          <w:rtl/>
        </w:rPr>
        <w:t xml:space="preserve"> </w:t>
      </w:r>
      <w:r>
        <w:rPr>
          <w:rFonts w:cs="FrankRuehl" w:hint="cs"/>
          <w:noProof w:val="0"/>
          <w:rtl/>
        </w:rPr>
        <w:t>מיום</w:t>
      </w:r>
      <w:r>
        <w:rPr>
          <w:rFonts w:cs="FrankRuehl" w:hint="cs"/>
          <w:rtl/>
        </w:rPr>
        <w:t xml:space="preserve"> 2.3.1986 עמ' 58 </w:t>
      </w:r>
      <w:r>
        <w:rPr>
          <w:rFonts w:cs="FrankRuehl" w:hint="eastAsia"/>
          <w:rtl/>
        </w:rPr>
        <w:t xml:space="preserve">– </w:t>
      </w:r>
      <w:r>
        <w:rPr>
          <w:rFonts w:cs="FrankRuehl" w:hint="cs"/>
          <w:rtl/>
        </w:rPr>
        <w:t>תיקון תשמ"ו-1986.</w:t>
      </w:r>
    </w:p>
    <w:p w14:paraId="7143CA69" w14:textId="77777777" w:rsidR="00BA7093" w:rsidRDefault="00BA7093" w:rsidP="002F78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rtl/>
          </w:rPr>
          <w:t>ק"ת חש"ם תשמ"ח מס' 366</w:t>
        </w:r>
      </w:hyperlink>
      <w:r>
        <w:rPr>
          <w:rFonts w:cs="FrankRuehl" w:hint="cs"/>
          <w:rtl/>
        </w:rPr>
        <w:t xml:space="preserve"> </w:t>
      </w:r>
      <w:r>
        <w:rPr>
          <w:rFonts w:cs="FrankRuehl" w:hint="cs"/>
          <w:noProof w:val="0"/>
          <w:rtl/>
        </w:rPr>
        <w:t>מיום</w:t>
      </w:r>
      <w:r>
        <w:rPr>
          <w:rFonts w:cs="FrankRuehl" w:hint="cs"/>
          <w:rtl/>
        </w:rPr>
        <w:t xml:space="preserve"> 16.6.1988 עמ' 378 </w:t>
      </w:r>
      <w:r>
        <w:rPr>
          <w:rFonts w:cs="FrankRuehl" w:hint="eastAsia"/>
          <w:rtl/>
        </w:rPr>
        <w:t xml:space="preserve">– </w:t>
      </w:r>
      <w:r>
        <w:rPr>
          <w:rFonts w:cs="FrankRuehl" w:hint="cs"/>
          <w:rtl/>
        </w:rPr>
        <w:t>תיקון תשמ"ח-1988.</w:t>
      </w:r>
    </w:p>
    <w:p w14:paraId="50B91415" w14:textId="77777777" w:rsidR="00BA7093" w:rsidRDefault="00BA7093" w:rsidP="002F78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rtl/>
          </w:rPr>
          <w:t>ק"ת ח</w:t>
        </w:r>
        <w:r>
          <w:rPr>
            <w:rStyle w:val="Hyperlink"/>
            <w:rFonts w:cs="FrankRuehl"/>
            <w:rtl/>
          </w:rPr>
          <w:t>ש</w:t>
        </w:r>
        <w:r>
          <w:rPr>
            <w:rStyle w:val="Hyperlink"/>
            <w:rFonts w:cs="FrankRuehl"/>
            <w:rtl/>
          </w:rPr>
          <w:t>"ם תשמ"ט מס' 404</w:t>
        </w:r>
      </w:hyperlink>
      <w:r>
        <w:rPr>
          <w:rFonts w:cs="FrankRuehl" w:hint="cs"/>
          <w:rtl/>
        </w:rPr>
        <w:t xml:space="preserve"> </w:t>
      </w:r>
      <w:r>
        <w:rPr>
          <w:rFonts w:cs="FrankRuehl" w:hint="cs"/>
          <w:noProof w:val="0"/>
          <w:rtl/>
        </w:rPr>
        <w:t>מיום</w:t>
      </w:r>
      <w:r>
        <w:rPr>
          <w:rFonts w:cs="FrankRuehl" w:hint="cs"/>
          <w:rtl/>
        </w:rPr>
        <w:t xml:space="preserve"> 13.7.1989 עמ' 362 </w:t>
      </w:r>
      <w:r>
        <w:rPr>
          <w:rFonts w:cs="FrankRuehl" w:hint="eastAsia"/>
          <w:rtl/>
        </w:rPr>
        <w:t xml:space="preserve">– </w:t>
      </w:r>
      <w:r>
        <w:rPr>
          <w:rFonts w:cs="FrankRuehl" w:hint="cs"/>
          <w:rtl/>
        </w:rPr>
        <w:t>תיקון תשמ"ט-1989.</w:t>
      </w:r>
    </w:p>
    <w:p w14:paraId="67443FDF" w14:textId="77777777" w:rsidR="00BA7093" w:rsidRDefault="00BA7093" w:rsidP="002F78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6" w:history="1">
        <w:r w:rsidR="009215FC">
          <w:rPr>
            <w:rStyle w:val="Hyperlink"/>
            <w:rFonts w:cs="FrankRuehl"/>
            <w:sz w:val="24"/>
            <w:rtl/>
            <w:lang w:eastAsia="en-US"/>
          </w:rPr>
          <w:t xml:space="preserve">ק"ת חש"ם תשנ"א </w:t>
        </w:r>
        <w:r>
          <w:rPr>
            <w:rStyle w:val="Hyperlink"/>
            <w:rFonts w:cs="FrankRuehl"/>
            <w:sz w:val="24"/>
            <w:rtl/>
            <w:lang w:eastAsia="en-US"/>
          </w:rPr>
          <w:t>מס' 458</w:t>
        </w:r>
      </w:hyperlink>
      <w:r>
        <w:rPr>
          <w:rFonts w:cs="FrankRuehl" w:hint="cs"/>
          <w:sz w:val="24"/>
          <w:rtl/>
          <w:lang w:eastAsia="en-US"/>
        </w:rPr>
        <w:t xml:space="preserve"> מיום 11.6.1991 עמ' 379 </w:t>
      </w:r>
      <w:r>
        <w:rPr>
          <w:rFonts w:cs="FrankRuehl" w:hint="eastAsia"/>
          <w:sz w:val="24"/>
          <w:rtl/>
          <w:lang w:eastAsia="en-US"/>
        </w:rPr>
        <w:t>– תיקון תש</w:t>
      </w:r>
      <w:r>
        <w:rPr>
          <w:rFonts w:cs="FrankRuehl" w:hint="cs"/>
          <w:sz w:val="24"/>
          <w:rtl/>
          <w:lang w:eastAsia="en-US"/>
        </w:rPr>
        <w:t>נ"א-1991.</w:t>
      </w:r>
    </w:p>
    <w:p w14:paraId="40532A79" w14:textId="77777777" w:rsidR="00A45746" w:rsidRDefault="00BA7093" w:rsidP="00B120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7" w:history="1">
        <w:r>
          <w:rPr>
            <w:rStyle w:val="Hyperlink"/>
            <w:rFonts w:cs="FrankRuehl"/>
            <w:sz w:val="24"/>
            <w:rtl/>
            <w:lang w:eastAsia="en-US"/>
          </w:rPr>
          <w:t xml:space="preserve">ק"ת חש"ם </w:t>
        </w:r>
        <w:r>
          <w:rPr>
            <w:rStyle w:val="Hyperlink"/>
            <w:rFonts w:cs="FrankRuehl"/>
            <w:sz w:val="24"/>
            <w:rtl/>
            <w:lang w:eastAsia="en-US"/>
          </w:rPr>
          <w:t>ת</w:t>
        </w:r>
        <w:r>
          <w:rPr>
            <w:rStyle w:val="Hyperlink"/>
            <w:rFonts w:cs="FrankRuehl"/>
            <w:sz w:val="24"/>
            <w:rtl/>
            <w:lang w:eastAsia="en-US"/>
          </w:rPr>
          <w:t>שנ"ב מס' 478</w:t>
        </w:r>
      </w:hyperlink>
      <w:r>
        <w:rPr>
          <w:rFonts w:cs="FrankRuehl" w:hint="cs"/>
          <w:sz w:val="24"/>
          <w:rtl/>
          <w:lang w:eastAsia="en-US"/>
        </w:rPr>
        <w:t xml:space="preserve"> </w:t>
      </w:r>
      <w:r w:rsidRPr="002F783A">
        <w:rPr>
          <w:rFonts w:cs="FrankRuehl" w:hint="cs"/>
          <w:noProof w:val="0"/>
          <w:rtl/>
        </w:rPr>
        <w:t>מיום</w:t>
      </w:r>
      <w:r>
        <w:rPr>
          <w:rFonts w:cs="FrankRuehl" w:hint="cs"/>
          <w:sz w:val="24"/>
          <w:rtl/>
          <w:lang w:eastAsia="en-US"/>
        </w:rPr>
        <w:t xml:space="preserve"> 24.3.1992 עמ' 306 </w:t>
      </w:r>
      <w:r>
        <w:rPr>
          <w:rFonts w:cs="FrankRuehl" w:hint="eastAsia"/>
          <w:sz w:val="24"/>
          <w:rtl/>
          <w:lang w:eastAsia="en-US"/>
        </w:rPr>
        <w:t>– תיקון תש</w:t>
      </w:r>
      <w:r>
        <w:rPr>
          <w:rFonts w:cs="FrankRuehl" w:hint="cs"/>
          <w:sz w:val="24"/>
          <w:rtl/>
          <w:lang w:eastAsia="en-US"/>
        </w:rPr>
        <w:t xml:space="preserve">נ"ב-1992; ר' סעיף 2 לעניין הוראת מעבר. </w:t>
      </w:r>
      <w:r w:rsidR="00A45746">
        <w:rPr>
          <w:rFonts w:cs="FrankRuehl" w:hint="cs"/>
          <w:sz w:val="24"/>
          <w:rtl/>
          <w:lang w:eastAsia="en-US"/>
        </w:rPr>
        <w:t>$$$</w:t>
      </w:r>
      <w:r w:rsidR="00B12000">
        <w:rPr>
          <w:rFonts w:cs="FrankRuehl" w:hint="cs"/>
          <w:sz w:val="24"/>
          <w:rtl/>
          <w:lang w:eastAsia="en-US"/>
        </w:rPr>
        <w:t xml:space="preserve"> 2. </w:t>
      </w:r>
      <w:r w:rsidR="00A45746">
        <w:rPr>
          <w:rFonts w:cs="FrankRuehl" w:hint="cs"/>
          <w:sz w:val="24"/>
          <w:rtl/>
          <w:lang w:eastAsia="en-US"/>
        </w:rPr>
        <w:t xml:space="preserve">על אף האמור בחוק עזר לחיפה (הצמדה למדד), התש"ן-1990, יעלה הסכום הנקוב בסעיף 1 לחוק עזר זה, ב-1 בחודש שלאחר פרסומו (להלן </w:t>
      </w:r>
      <w:r w:rsidR="00A45746">
        <w:rPr>
          <w:rFonts w:cs="FrankRuehl"/>
          <w:sz w:val="24"/>
          <w:rtl/>
          <w:lang w:eastAsia="en-US"/>
        </w:rPr>
        <w:t>–</w:t>
      </w:r>
      <w:r w:rsidR="00A45746">
        <w:rPr>
          <w:rFonts w:cs="FrankRuehl" w:hint="cs"/>
          <w:sz w:val="24"/>
          <w:rtl/>
          <w:lang w:eastAsia="en-US"/>
        </w:rPr>
        <w:t xml:space="preserve"> יום ההעלאה הראשון); לפי שיעור עליית המדד שפורסם לאחרונה לפני יום ההעלאה הראשון לעומת המדד שפורסם בחודש מאי 1991.</w:t>
      </w:r>
      <w:r w:rsidR="00B12000">
        <w:rPr>
          <w:rFonts w:cs="FrankRuehl" w:hint="cs"/>
          <w:sz w:val="24"/>
          <w:rtl/>
          <w:lang w:eastAsia="en-US"/>
        </w:rPr>
        <w:t xml:space="preserve"> </w:t>
      </w:r>
      <w:r w:rsidR="00A45746">
        <w:rPr>
          <w:rFonts w:cs="FrankRuehl" w:hint="cs"/>
          <w:sz w:val="24"/>
          <w:rtl/>
          <w:lang w:eastAsia="en-US"/>
        </w:rPr>
        <w:t>###</w:t>
      </w:r>
    </w:p>
    <w:p w14:paraId="51914357" w14:textId="77777777" w:rsidR="00BA7093" w:rsidRDefault="00A45746" w:rsidP="002F78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8" w:history="1">
        <w:r w:rsidRPr="00A45746">
          <w:rPr>
            <w:rStyle w:val="Hyperlink"/>
            <w:rFonts w:cs="FrankRuehl"/>
            <w:sz w:val="24"/>
            <w:rtl/>
            <w:lang w:eastAsia="en-US"/>
          </w:rPr>
          <w:t xml:space="preserve">ק"ת חש"ם תשנ"ב </w:t>
        </w:r>
        <w:r w:rsidR="00BA7093" w:rsidRPr="00A45746">
          <w:rPr>
            <w:rStyle w:val="Hyperlink"/>
            <w:rFonts w:cs="FrankRuehl"/>
            <w:sz w:val="24"/>
            <w:rtl/>
            <w:lang w:eastAsia="en-US"/>
          </w:rPr>
          <w:t>מס' 486</w:t>
        </w:r>
      </w:hyperlink>
      <w:r w:rsidR="00BA7093">
        <w:rPr>
          <w:rFonts w:cs="FrankRuehl" w:hint="cs"/>
          <w:sz w:val="24"/>
          <w:rtl/>
          <w:lang w:eastAsia="en-US"/>
        </w:rPr>
        <w:t xml:space="preserve"> מיום 21.7.1992 עמ' 474 </w:t>
      </w:r>
      <w:r w:rsidR="00BA7093">
        <w:rPr>
          <w:rFonts w:cs="FrankRuehl" w:hint="eastAsia"/>
          <w:sz w:val="24"/>
          <w:rtl/>
          <w:lang w:eastAsia="en-US"/>
        </w:rPr>
        <w:t xml:space="preserve">– תיקון </w:t>
      </w:r>
      <w:r w:rsidR="00BA7093">
        <w:rPr>
          <w:rFonts w:cs="FrankRuehl" w:hint="cs"/>
          <w:sz w:val="24"/>
          <w:rtl/>
          <w:lang w:eastAsia="en-US"/>
        </w:rPr>
        <w:t xml:space="preserve">(מס' 2) </w:t>
      </w:r>
      <w:r w:rsidR="00BA7093">
        <w:rPr>
          <w:rFonts w:cs="FrankRuehl" w:hint="eastAsia"/>
          <w:sz w:val="24"/>
          <w:rtl/>
          <w:lang w:eastAsia="en-US"/>
        </w:rPr>
        <w:t>תש</w:t>
      </w:r>
      <w:r w:rsidR="00BA7093">
        <w:rPr>
          <w:rFonts w:cs="FrankRuehl" w:hint="cs"/>
          <w:sz w:val="24"/>
          <w:rtl/>
          <w:lang w:eastAsia="en-US"/>
        </w:rPr>
        <w:t>נ"ב-1992.</w:t>
      </w:r>
    </w:p>
    <w:p w14:paraId="4CD14336" w14:textId="77777777" w:rsidR="00BA7093" w:rsidRDefault="00BA7093" w:rsidP="002F78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9" w:history="1">
        <w:r>
          <w:rPr>
            <w:rStyle w:val="Hyperlink"/>
            <w:rFonts w:cs="FrankRuehl"/>
            <w:sz w:val="24"/>
            <w:rtl/>
            <w:lang w:eastAsia="en-US"/>
          </w:rPr>
          <w:t>ק"ת חש"ם תשנ"ג מס' 501</w:t>
        </w:r>
      </w:hyperlink>
      <w:r>
        <w:rPr>
          <w:rFonts w:cs="FrankRuehl" w:hint="cs"/>
          <w:sz w:val="24"/>
          <w:rtl/>
          <w:lang w:eastAsia="en-US"/>
        </w:rPr>
        <w:t xml:space="preserve"> </w:t>
      </w:r>
      <w:r w:rsidRPr="002F783A">
        <w:rPr>
          <w:rFonts w:cs="FrankRuehl" w:hint="cs"/>
          <w:noProof w:val="0"/>
          <w:rtl/>
        </w:rPr>
        <w:t>מיום</w:t>
      </w:r>
      <w:r>
        <w:rPr>
          <w:rFonts w:cs="FrankRuehl" w:hint="cs"/>
          <w:sz w:val="24"/>
          <w:rtl/>
          <w:lang w:eastAsia="en-US"/>
        </w:rPr>
        <w:t xml:space="preserve"> 25.3.1993 עמ' 199 </w:t>
      </w:r>
      <w:r>
        <w:rPr>
          <w:rFonts w:cs="FrankRuehl" w:hint="eastAsia"/>
          <w:sz w:val="24"/>
          <w:rtl/>
          <w:lang w:eastAsia="en-US"/>
        </w:rPr>
        <w:t>– תיקון תש</w:t>
      </w:r>
      <w:r>
        <w:rPr>
          <w:rFonts w:cs="FrankRuehl" w:hint="cs"/>
          <w:sz w:val="24"/>
          <w:rtl/>
          <w:lang w:eastAsia="en-US"/>
        </w:rPr>
        <w:t>נ"ג-1993.</w:t>
      </w:r>
    </w:p>
    <w:p w14:paraId="130C49F5" w14:textId="77777777" w:rsidR="00A45746" w:rsidRDefault="00BA7093" w:rsidP="00B120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lang w:eastAsia="en-US"/>
        </w:rPr>
      </w:pPr>
      <w:hyperlink r:id="rId10" w:history="1">
        <w:r w:rsidR="009215FC">
          <w:rPr>
            <w:rStyle w:val="Hyperlink"/>
            <w:rFonts w:cs="FrankRuehl"/>
            <w:sz w:val="24"/>
            <w:rtl/>
            <w:lang w:eastAsia="en-US"/>
          </w:rPr>
          <w:t>ק"ת חש"ם תשנ"ו</w:t>
        </w:r>
        <w:r>
          <w:rPr>
            <w:rStyle w:val="Hyperlink"/>
            <w:rFonts w:cs="FrankRuehl"/>
            <w:sz w:val="24"/>
            <w:rtl/>
            <w:lang w:eastAsia="en-US"/>
          </w:rPr>
          <w:t xml:space="preserve"> מס' 550</w:t>
        </w:r>
      </w:hyperlink>
      <w:r>
        <w:rPr>
          <w:rFonts w:cs="FrankRuehl" w:hint="cs"/>
          <w:sz w:val="24"/>
          <w:rtl/>
          <w:lang w:eastAsia="en-US"/>
        </w:rPr>
        <w:t xml:space="preserve"> </w:t>
      </w:r>
      <w:r w:rsidRPr="002F783A">
        <w:rPr>
          <w:rFonts w:cs="FrankRuehl" w:hint="cs"/>
          <w:noProof w:val="0"/>
          <w:rtl/>
        </w:rPr>
        <w:t>מיום</w:t>
      </w:r>
      <w:r>
        <w:rPr>
          <w:rFonts w:cs="FrankRuehl" w:hint="cs"/>
          <w:sz w:val="24"/>
          <w:rtl/>
          <w:lang w:eastAsia="en-US"/>
        </w:rPr>
        <w:t xml:space="preserve"> 16.1.1996 עמ' 203 </w:t>
      </w:r>
      <w:r>
        <w:rPr>
          <w:rFonts w:cs="FrankRuehl" w:hint="eastAsia"/>
          <w:sz w:val="24"/>
          <w:rtl/>
          <w:lang w:eastAsia="en-US"/>
        </w:rPr>
        <w:t>– תיקון תש</w:t>
      </w:r>
      <w:r>
        <w:rPr>
          <w:rFonts w:cs="FrankRuehl" w:hint="cs"/>
          <w:sz w:val="24"/>
          <w:rtl/>
          <w:lang w:eastAsia="en-US"/>
        </w:rPr>
        <w:t xml:space="preserve">נ"ו-1996; ר' סעיף 4 לעניין הוראת שעה. </w:t>
      </w:r>
      <w:r w:rsidR="00A45746">
        <w:rPr>
          <w:rFonts w:cs="FrankRuehl" w:hint="cs"/>
          <w:sz w:val="24"/>
          <w:rtl/>
          <w:lang w:eastAsia="en-US"/>
        </w:rPr>
        <w:t>$$$</w:t>
      </w:r>
      <w:r w:rsidR="00B12000">
        <w:rPr>
          <w:rFonts w:cs="FrankRuehl" w:hint="cs"/>
          <w:sz w:val="24"/>
          <w:rtl/>
          <w:lang w:eastAsia="en-US"/>
        </w:rPr>
        <w:t xml:space="preserve"> 4. </w:t>
      </w:r>
      <w:r w:rsidR="00A45746">
        <w:rPr>
          <w:rFonts w:cs="FrankRuehl" w:hint="cs"/>
          <w:sz w:val="24"/>
          <w:rtl/>
          <w:lang w:eastAsia="en-US"/>
        </w:rPr>
        <w:t xml:space="preserve">על אף האמור בחוק עזר לחיפה (הצמדה למדד), התש"ן-1990, יעלו שיעורי האגרות שנקבעו בחוק עזר זה, ב-1 בחודש שלאחר פרסומו (להלן </w:t>
      </w:r>
      <w:r w:rsidR="00A45746">
        <w:rPr>
          <w:rFonts w:cs="FrankRuehl"/>
          <w:sz w:val="24"/>
          <w:rtl/>
          <w:lang w:eastAsia="en-US"/>
        </w:rPr>
        <w:t>–</w:t>
      </w:r>
      <w:r w:rsidR="00A45746">
        <w:rPr>
          <w:rFonts w:cs="FrankRuehl" w:hint="cs"/>
          <w:sz w:val="24"/>
          <w:rtl/>
          <w:lang w:eastAsia="en-US"/>
        </w:rPr>
        <w:t xml:space="preserve"> יום ההעלאה הראשון), לפי שיעור עליית מדד המחירים לצרכן שפורסם לאחרונה לפני יום ההעאלה הראשון לעומת כאמור שפורסם בחודש אוגוסט 1994.</w:t>
      </w:r>
      <w:r w:rsidR="00B12000">
        <w:rPr>
          <w:rFonts w:cs="FrankRuehl" w:hint="cs"/>
          <w:sz w:val="24"/>
          <w:rtl/>
          <w:lang w:eastAsia="en-US"/>
        </w:rPr>
        <w:t xml:space="preserve"> </w:t>
      </w:r>
      <w:r w:rsidR="00A45746">
        <w:rPr>
          <w:rFonts w:cs="FrankRuehl" w:hint="cs"/>
          <w:sz w:val="24"/>
          <w:rtl/>
          <w:lang w:eastAsia="en-US"/>
        </w:rPr>
        <w:t>###</w:t>
      </w:r>
    </w:p>
    <w:p w14:paraId="597DFF97" w14:textId="77777777" w:rsidR="00A45746" w:rsidRDefault="00A45746" w:rsidP="00B120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A45746">
          <w:rPr>
            <w:rStyle w:val="Hyperlink"/>
            <w:rFonts w:cs="FrankRuehl"/>
            <w:sz w:val="24"/>
            <w:rtl/>
            <w:lang w:eastAsia="en-US"/>
          </w:rPr>
          <w:t>ק"ת חש"ם תשנ"</w:t>
        </w:r>
        <w:r w:rsidRPr="00A45746">
          <w:rPr>
            <w:rStyle w:val="Hyperlink"/>
            <w:rFonts w:cs="FrankRuehl" w:hint="cs"/>
            <w:sz w:val="24"/>
            <w:rtl/>
            <w:lang w:eastAsia="en-US"/>
          </w:rPr>
          <w:t>ו</w:t>
        </w:r>
        <w:r w:rsidRPr="00A45746">
          <w:rPr>
            <w:rStyle w:val="Hyperlink"/>
            <w:rFonts w:cs="FrankRuehl"/>
            <w:sz w:val="24"/>
            <w:rtl/>
            <w:lang w:eastAsia="en-US"/>
          </w:rPr>
          <w:t xml:space="preserve"> </w:t>
        </w:r>
        <w:r w:rsidR="00BA7093" w:rsidRPr="00A45746">
          <w:rPr>
            <w:rStyle w:val="Hyperlink"/>
            <w:rFonts w:cs="FrankRuehl"/>
            <w:sz w:val="24"/>
            <w:rtl/>
            <w:lang w:eastAsia="en-US"/>
          </w:rPr>
          <w:t>מס' 556</w:t>
        </w:r>
      </w:hyperlink>
      <w:r w:rsidR="00BA7093">
        <w:rPr>
          <w:rFonts w:cs="FrankRuehl" w:hint="cs"/>
          <w:sz w:val="24"/>
          <w:rtl/>
          <w:lang w:eastAsia="en-US"/>
        </w:rPr>
        <w:t xml:space="preserve"> מיום 30.5.1996 עמ' 387 </w:t>
      </w:r>
      <w:r w:rsidR="00BA7093">
        <w:rPr>
          <w:rFonts w:cs="FrankRuehl" w:hint="eastAsia"/>
          <w:sz w:val="24"/>
          <w:rtl/>
          <w:lang w:eastAsia="en-US"/>
        </w:rPr>
        <w:t xml:space="preserve">– תיקון </w:t>
      </w:r>
      <w:r w:rsidR="00BA7093">
        <w:rPr>
          <w:rFonts w:cs="FrankRuehl" w:hint="cs"/>
          <w:sz w:val="24"/>
          <w:rtl/>
          <w:lang w:eastAsia="en-US"/>
        </w:rPr>
        <w:t xml:space="preserve"> (מס' 2) </w:t>
      </w:r>
      <w:r w:rsidR="00BA7093">
        <w:rPr>
          <w:rFonts w:cs="FrankRuehl" w:hint="eastAsia"/>
          <w:sz w:val="24"/>
          <w:rtl/>
          <w:lang w:eastAsia="en-US"/>
        </w:rPr>
        <w:t>תש</w:t>
      </w:r>
      <w:r w:rsidR="00BA7093">
        <w:rPr>
          <w:rFonts w:cs="FrankRuehl" w:hint="cs"/>
          <w:sz w:val="24"/>
          <w:rtl/>
          <w:lang w:eastAsia="en-US"/>
        </w:rPr>
        <w:t>נ"ו-1996; ר' סעיף 5 לעניין ה</w:t>
      </w:r>
      <w:r w:rsidR="004C740D">
        <w:rPr>
          <w:rFonts w:cs="FrankRuehl" w:hint="cs"/>
          <w:sz w:val="24"/>
          <w:rtl/>
          <w:lang w:eastAsia="en-US"/>
        </w:rPr>
        <w:t>וראת שעה</w:t>
      </w:r>
      <w:r w:rsidR="00BA7093">
        <w:rPr>
          <w:rFonts w:cs="FrankRuehl" w:hint="cs"/>
          <w:sz w:val="24"/>
          <w:rtl/>
          <w:lang w:eastAsia="en-US"/>
        </w:rPr>
        <w:t xml:space="preserve"> </w:t>
      </w:r>
      <w:r>
        <w:rPr>
          <w:rFonts w:cs="FrankRuehl" w:hint="cs"/>
          <w:sz w:val="24"/>
          <w:rtl/>
          <w:lang w:eastAsia="en-US"/>
        </w:rPr>
        <w:t>$$$</w:t>
      </w:r>
      <w:r w:rsidR="00B12000">
        <w:rPr>
          <w:rFonts w:cs="FrankRuehl" w:hint="cs"/>
          <w:sz w:val="24"/>
          <w:rtl/>
          <w:lang w:eastAsia="en-US"/>
        </w:rPr>
        <w:t xml:space="preserve"> 5. </w:t>
      </w:r>
      <w:r>
        <w:rPr>
          <w:rFonts w:cs="FrankRuehl" w:hint="cs"/>
          <w:sz w:val="24"/>
          <w:rtl/>
          <w:lang w:eastAsia="en-US"/>
        </w:rPr>
        <w:t xml:space="preserve">על אף האמור בסעיף 2 לחוק עזר לחיפה (הצמדה למדד), התש"ן-1990, יעלו שיעורי האגרות שנקבעו בחוק עזר ב-1 בחודש שלאחר פרסומו (להלן </w:t>
      </w:r>
      <w:r>
        <w:rPr>
          <w:rFonts w:cs="FrankRuehl"/>
          <w:sz w:val="24"/>
          <w:rtl/>
          <w:lang w:eastAsia="en-US"/>
        </w:rPr>
        <w:t>–</w:t>
      </w:r>
      <w:r>
        <w:rPr>
          <w:rFonts w:cs="FrankRuehl" w:hint="cs"/>
          <w:sz w:val="24"/>
          <w:rtl/>
          <w:lang w:eastAsia="en-US"/>
        </w:rPr>
        <w:t xml:space="preserve"> יום ההעלאה הראשון), לפי שיעור עליית מדד המחירים לצרכן שפורסם לאחרונה לפני יום ההעלאה הראשון, לעומת המדד כאמור שפורסם בחודש פברואר 1996.</w:t>
      </w:r>
      <w:r w:rsidR="00B12000">
        <w:rPr>
          <w:rFonts w:cs="FrankRuehl" w:hint="cs"/>
          <w:sz w:val="24"/>
          <w:rtl/>
          <w:lang w:eastAsia="en-US"/>
        </w:rPr>
        <w:t xml:space="preserve"> ### </w:t>
      </w:r>
      <w:r w:rsidR="004C740D" w:rsidRPr="00B12000">
        <w:rPr>
          <w:rFonts w:cs="FrankRuehl" w:hint="cs"/>
          <w:sz w:val="24"/>
          <w:highlight w:val="lightGray"/>
          <w:rtl/>
          <w:lang w:eastAsia="en-US"/>
        </w:rPr>
        <w:t>(</w:t>
      </w:r>
      <w:r w:rsidR="00BA7093" w:rsidRPr="00B12000">
        <w:rPr>
          <w:rFonts w:cs="FrankRuehl" w:hint="cs"/>
          <w:highlight w:val="lightGray"/>
          <w:rtl/>
        </w:rPr>
        <w:t xml:space="preserve">ת"ט </w:t>
      </w:r>
      <w:r w:rsidRPr="00B12000">
        <w:rPr>
          <w:rFonts w:cs="FrankRuehl" w:hint="cs"/>
          <w:highlight w:val="lightGray"/>
          <w:rtl/>
        </w:rPr>
        <w:t>***</w:t>
      </w:r>
      <w:r w:rsidR="00B12000" w:rsidRPr="00B12000">
        <w:rPr>
          <w:rFonts w:cs="FrankRuehl" w:hint="cs"/>
          <w:highlight w:val="lightGray"/>
          <w:rtl/>
        </w:rPr>
        <w:t xml:space="preserve"> </w:t>
      </w:r>
      <w:hyperlink r:id="rId12" w:history="1">
        <w:r w:rsidRPr="00B12000">
          <w:rPr>
            <w:rStyle w:val="Hyperlink"/>
            <w:rFonts w:cs="FrankRuehl"/>
            <w:highlight w:val="lightGray"/>
            <w:rtl/>
          </w:rPr>
          <w:t>ק"ת חש"ם תשנ"</w:t>
        </w:r>
        <w:r w:rsidRPr="00B12000">
          <w:rPr>
            <w:rStyle w:val="Hyperlink"/>
            <w:rFonts w:cs="FrankRuehl" w:hint="cs"/>
            <w:highlight w:val="lightGray"/>
            <w:rtl/>
          </w:rPr>
          <w:t>ו</w:t>
        </w:r>
        <w:r w:rsidRPr="00B12000">
          <w:rPr>
            <w:rStyle w:val="Hyperlink"/>
            <w:rFonts w:cs="FrankRuehl"/>
            <w:highlight w:val="lightGray"/>
            <w:rtl/>
          </w:rPr>
          <w:t xml:space="preserve"> </w:t>
        </w:r>
        <w:r w:rsidR="00BA7093" w:rsidRPr="00B12000">
          <w:rPr>
            <w:rStyle w:val="Hyperlink"/>
            <w:rFonts w:cs="FrankRuehl"/>
            <w:highlight w:val="lightGray"/>
            <w:rtl/>
          </w:rPr>
          <w:t>מס' 563</w:t>
        </w:r>
      </w:hyperlink>
      <w:r w:rsidR="00BA7093" w:rsidRPr="00B12000">
        <w:rPr>
          <w:rFonts w:cs="FrankRuehl" w:hint="cs"/>
          <w:highlight w:val="lightGray"/>
          <w:rtl/>
        </w:rPr>
        <w:t xml:space="preserve"> מיום 27.8.1996  עמ' 588</w:t>
      </w:r>
      <w:r w:rsidR="004C740D" w:rsidRPr="00B12000">
        <w:rPr>
          <w:rFonts w:cs="FrankRuehl" w:hint="cs"/>
          <w:highlight w:val="lightGray"/>
          <w:rtl/>
        </w:rPr>
        <w:t>)</w:t>
      </w:r>
      <w:r w:rsidR="00BA7093" w:rsidRPr="00B12000">
        <w:rPr>
          <w:rFonts w:cs="FrankRuehl" w:hint="cs"/>
          <w:highlight w:val="lightGray"/>
          <w:rtl/>
        </w:rPr>
        <w:t>.</w:t>
      </w:r>
      <w:r w:rsidR="00B12000" w:rsidRPr="00B12000">
        <w:rPr>
          <w:rFonts w:cs="FrankRuehl" w:hint="cs"/>
          <w:highlight w:val="lightGray"/>
          <w:rtl/>
        </w:rPr>
        <w:t xml:space="preserve"> </w:t>
      </w:r>
      <w:r w:rsidRPr="00B12000">
        <w:rPr>
          <w:rFonts w:cs="FrankRuehl" w:hint="cs"/>
          <w:highlight w:val="lightGray"/>
          <w:rtl/>
        </w:rPr>
        <w:t>###</w:t>
      </w:r>
    </w:p>
    <w:p w14:paraId="51C3178D" w14:textId="77777777" w:rsidR="00BA7093" w:rsidRDefault="00BA7093" w:rsidP="002F78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sz w:val="24"/>
            <w:rtl/>
            <w:lang w:eastAsia="en-US"/>
          </w:rPr>
          <w:t>ק"ת חש"ם תשנ"ח מס' 589</w:t>
        </w:r>
      </w:hyperlink>
      <w:r>
        <w:rPr>
          <w:rFonts w:cs="FrankRuehl" w:hint="cs"/>
          <w:sz w:val="24"/>
          <w:rtl/>
          <w:lang w:eastAsia="en-US"/>
        </w:rPr>
        <w:t xml:space="preserve"> </w:t>
      </w:r>
      <w:r w:rsidRPr="002F783A">
        <w:rPr>
          <w:rFonts w:cs="FrankRuehl" w:hint="cs"/>
          <w:noProof w:val="0"/>
          <w:rtl/>
        </w:rPr>
        <w:t>מיום</w:t>
      </w:r>
      <w:r>
        <w:rPr>
          <w:rFonts w:cs="FrankRuehl" w:hint="cs"/>
          <w:sz w:val="24"/>
          <w:rtl/>
          <w:lang w:eastAsia="en-US"/>
        </w:rPr>
        <w:t xml:space="preserve"> 22.12.1997  עמ' 102 </w:t>
      </w:r>
      <w:r>
        <w:rPr>
          <w:rFonts w:cs="FrankRuehl" w:hint="eastAsia"/>
          <w:sz w:val="24"/>
          <w:rtl/>
          <w:lang w:eastAsia="en-US"/>
        </w:rPr>
        <w:t>– תיקון תש</w:t>
      </w:r>
      <w:r>
        <w:rPr>
          <w:rFonts w:cs="FrankRuehl" w:hint="cs"/>
          <w:sz w:val="24"/>
          <w:rtl/>
          <w:lang w:eastAsia="en-US"/>
        </w:rPr>
        <w:t>נ"ח-1997.</w:t>
      </w:r>
    </w:p>
    <w:p w14:paraId="446B51F1" w14:textId="77777777" w:rsidR="0031252A" w:rsidRDefault="0031252A" w:rsidP="002F78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009215FC" w:rsidRPr="0031252A">
          <w:rPr>
            <w:rStyle w:val="Hyperlink"/>
            <w:rFonts w:cs="FrankRuehl" w:hint="cs"/>
            <w:rtl/>
          </w:rPr>
          <w:t>ק"ת חש"ם תשס"ט מס' 735</w:t>
        </w:r>
      </w:hyperlink>
      <w:r w:rsidR="009215FC">
        <w:rPr>
          <w:rFonts w:cs="FrankRuehl" w:hint="cs"/>
          <w:rtl/>
        </w:rPr>
        <w:t xml:space="preserve"> </w:t>
      </w:r>
      <w:r w:rsidR="009215FC">
        <w:rPr>
          <w:rFonts w:cs="FrankRuehl" w:hint="cs"/>
          <w:noProof w:val="0"/>
          <w:rtl/>
        </w:rPr>
        <w:t>מיום</w:t>
      </w:r>
      <w:r w:rsidR="009215FC">
        <w:rPr>
          <w:rFonts w:cs="FrankRuehl" w:hint="cs"/>
          <w:rtl/>
        </w:rPr>
        <w:t xml:space="preserve"> 22.7.2009 עמ' 294 </w:t>
      </w:r>
      <w:r w:rsidR="009215FC">
        <w:rPr>
          <w:rFonts w:cs="FrankRuehl"/>
          <w:rtl/>
        </w:rPr>
        <w:t>–</w:t>
      </w:r>
      <w:r w:rsidR="009215FC">
        <w:rPr>
          <w:rFonts w:cs="FrankRuehl" w:hint="cs"/>
          <w:rtl/>
        </w:rPr>
        <w:t xml:space="preserve"> תיקון תשס"ט-2009.</w:t>
      </w:r>
    </w:p>
    <w:p w14:paraId="64335C98" w14:textId="77777777" w:rsidR="00EA5FB1" w:rsidRDefault="00EA5FB1" w:rsidP="00EA5F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00DE3DE2" w:rsidRPr="00EA5FB1">
          <w:rPr>
            <w:rStyle w:val="Hyperlink"/>
            <w:rFonts w:cs="FrankRuehl" w:hint="cs"/>
            <w:rtl/>
          </w:rPr>
          <w:t>ק"ת חש"ם תשע"א מס' 758</w:t>
        </w:r>
      </w:hyperlink>
      <w:r w:rsidR="00DE3DE2">
        <w:rPr>
          <w:rFonts w:cs="FrankRuehl" w:hint="cs"/>
          <w:rtl/>
        </w:rPr>
        <w:t xml:space="preserve"> מיום 28.7.2011 עמ' 434 </w:t>
      </w:r>
      <w:r w:rsidR="00DE3DE2">
        <w:rPr>
          <w:rFonts w:cs="FrankRuehl"/>
          <w:rtl/>
        </w:rPr>
        <w:t>–</w:t>
      </w:r>
      <w:r w:rsidR="00DE3DE2">
        <w:rPr>
          <w:rFonts w:cs="FrankRuehl" w:hint="cs"/>
          <w:rtl/>
        </w:rPr>
        <w:t xml:space="preserve"> תיקון תשע"א-2011.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F0829" w14:textId="77777777" w:rsidR="00BA7093" w:rsidRDefault="00BA709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7038D8A5" w14:textId="77777777" w:rsidR="00BA7093" w:rsidRDefault="00BA709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FDC2448" w14:textId="77777777" w:rsidR="00BA7093" w:rsidRDefault="00BA709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B76E6" w14:textId="77777777" w:rsidR="00BA7093" w:rsidRDefault="00BA7093" w:rsidP="004C740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לחיפה (העמדת רכב וחנייתו), תשמ"ה-1985</w:t>
    </w:r>
  </w:p>
  <w:p w14:paraId="778CFC97" w14:textId="77777777" w:rsidR="00BA7093" w:rsidRDefault="00BA709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6C31F0B" w14:textId="77777777" w:rsidR="00BA7093" w:rsidRDefault="00BA7093">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15FC"/>
    <w:rsid w:val="000D565B"/>
    <w:rsid w:val="00180C81"/>
    <w:rsid w:val="002577BD"/>
    <w:rsid w:val="00292A81"/>
    <w:rsid w:val="002A22B8"/>
    <w:rsid w:val="002F783A"/>
    <w:rsid w:val="0031252A"/>
    <w:rsid w:val="00380DCA"/>
    <w:rsid w:val="003D2E79"/>
    <w:rsid w:val="003D4588"/>
    <w:rsid w:val="003D4BE6"/>
    <w:rsid w:val="003E3730"/>
    <w:rsid w:val="004848C6"/>
    <w:rsid w:val="00485798"/>
    <w:rsid w:val="004C740D"/>
    <w:rsid w:val="0059718A"/>
    <w:rsid w:val="005C5B1F"/>
    <w:rsid w:val="005F04D6"/>
    <w:rsid w:val="007549EA"/>
    <w:rsid w:val="007559B7"/>
    <w:rsid w:val="00862351"/>
    <w:rsid w:val="0089047E"/>
    <w:rsid w:val="00904758"/>
    <w:rsid w:val="009215FC"/>
    <w:rsid w:val="00964AC9"/>
    <w:rsid w:val="009E340A"/>
    <w:rsid w:val="00A4010A"/>
    <w:rsid w:val="00A42945"/>
    <w:rsid w:val="00A45746"/>
    <w:rsid w:val="00B12000"/>
    <w:rsid w:val="00B840BF"/>
    <w:rsid w:val="00BA7093"/>
    <w:rsid w:val="00BF422A"/>
    <w:rsid w:val="00C63EE5"/>
    <w:rsid w:val="00CF63A5"/>
    <w:rsid w:val="00D0308A"/>
    <w:rsid w:val="00DE3DE2"/>
    <w:rsid w:val="00E56A69"/>
    <w:rsid w:val="00EA5FB1"/>
    <w:rsid w:val="00EB3082"/>
    <w:rsid w:val="00EF0FF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AE8928A"/>
  <w15:chartTrackingRefBased/>
  <w15:docId w15:val="{442CE696-10D1-42E0-A6E5-26A5EA0C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486.pdf" TargetMode="External"/><Relationship Id="rId13" Type="http://schemas.openxmlformats.org/officeDocument/2006/relationships/hyperlink" Target="http://www.nevo.co.il/Law_word/law07/mekomi-0589.pdf" TargetMode="External"/><Relationship Id="rId3" Type="http://schemas.openxmlformats.org/officeDocument/2006/relationships/hyperlink" Target="http://www.nevo.co.il/Law_word/law07/mekomi-0298.pdf" TargetMode="External"/><Relationship Id="rId7" Type="http://schemas.openxmlformats.org/officeDocument/2006/relationships/hyperlink" Target="http://www.nevo.co.il/Law_word/law07/mekomi-0478.pdf" TargetMode="External"/><Relationship Id="rId12" Type="http://schemas.openxmlformats.org/officeDocument/2006/relationships/hyperlink" Target="http://www.nevo.co.il/Law_word/law07/mekomi-0563.pdf" TargetMode="External"/><Relationship Id="rId2" Type="http://schemas.openxmlformats.org/officeDocument/2006/relationships/hyperlink" Target="http://www.nevo.co.il/Law_word/law07/mekomi-0275.pdf" TargetMode="External"/><Relationship Id="rId1" Type="http://schemas.openxmlformats.org/officeDocument/2006/relationships/hyperlink" Target="http://www.nevo.co.il/Law_word/law07/mekomi-0269.pdf" TargetMode="External"/><Relationship Id="rId6" Type="http://schemas.openxmlformats.org/officeDocument/2006/relationships/hyperlink" Target="http://www.nevo.co.il/Law_word/law07/mekomi-0458.pdf" TargetMode="External"/><Relationship Id="rId11" Type="http://schemas.openxmlformats.org/officeDocument/2006/relationships/hyperlink" Target="http://www.nevo.co.il/Law_word/law07/mekomi-0556.pdf" TargetMode="External"/><Relationship Id="rId5" Type="http://schemas.openxmlformats.org/officeDocument/2006/relationships/hyperlink" Target="http://www.nevo.co.il/Law_word/law07/mekomi-0404.pdf" TargetMode="External"/><Relationship Id="rId15" Type="http://schemas.openxmlformats.org/officeDocument/2006/relationships/hyperlink" Target="http://www.nevo.co.il/Law_word/law07/mekomi-0758.pdf" TargetMode="External"/><Relationship Id="rId10" Type="http://schemas.openxmlformats.org/officeDocument/2006/relationships/hyperlink" Target="http://www.nevo.co.il/Law_word/law07/mekomi-0550.pdf" TargetMode="External"/><Relationship Id="rId4" Type="http://schemas.openxmlformats.org/officeDocument/2006/relationships/hyperlink" Target="http://www.nevo.co.il/Law_word/law07/mekomi-0366.pdf" TargetMode="External"/><Relationship Id="rId9" Type="http://schemas.openxmlformats.org/officeDocument/2006/relationships/hyperlink" Target="http://www.nevo.co.il/Law_word/law07/mekomi-0501.pdf" TargetMode="External"/><Relationship Id="rId14" Type="http://schemas.openxmlformats.org/officeDocument/2006/relationships/hyperlink" Target="http://www.nevo.co.il/Law_word/law07/mekomi-073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2922</Words>
  <Characters>16659</Characters>
  <Application>Microsoft Office Word</Application>
  <DocSecurity>0</DocSecurity>
  <Lines>138</Lines>
  <Paragraphs>39</Paragraphs>
  <ScaleCrop>false</ScaleCrop>
  <HeadingPairs>
    <vt:vector size="2" baseType="variant">
      <vt:variant>
        <vt:lpstr>שם</vt:lpstr>
      </vt:variant>
      <vt:variant>
        <vt:i4>1</vt:i4>
      </vt:variant>
    </vt:vector>
  </HeadingPairs>
  <TitlesOfParts>
    <vt:vector size="1" baseType="lpstr">
      <vt:lpstr>nevo.co.il</vt:lpstr>
    </vt:vector>
  </TitlesOfParts>
  <Company/>
  <LinksUpToDate>false</LinksUpToDate>
  <CharactersWithSpaces>19542</CharactersWithSpaces>
  <SharedDoc>false</SharedDoc>
  <HLinks>
    <vt:vector size="288" baseType="variant">
      <vt:variant>
        <vt:i4>393283</vt:i4>
      </vt:variant>
      <vt:variant>
        <vt:i4>204</vt:i4>
      </vt:variant>
      <vt:variant>
        <vt:i4>0</vt:i4>
      </vt:variant>
      <vt:variant>
        <vt:i4>5</vt:i4>
      </vt:variant>
      <vt:variant>
        <vt:lpwstr>http://www.nevo.co.il/advertisements/nevo-100.doc</vt:lpwstr>
      </vt:variant>
      <vt:variant>
        <vt:lpwstr/>
      </vt:variant>
      <vt:variant>
        <vt:i4>393283</vt:i4>
      </vt:variant>
      <vt:variant>
        <vt:i4>201</vt:i4>
      </vt:variant>
      <vt:variant>
        <vt:i4>0</vt:i4>
      </vt:variant>
      <vt:variant>
        <vt:i4>5</vt:i4>
      </vt:variant>
      <vt:variant>
        <vt:lpwstr>http://www.nevo.co.il/advertisements/nevo-100.doc</vt:lpwstr>
      </vt:variant>
      <vt:variant>
        <vt:lpwstr/>
      </vt:variant>
      <vt:variant>
        <vt:i4>5439497</vt:i4>
      </vt:variant>
      <vt:variant>
        <vt:i4>180</vt:i4>
      </vt:variant>
      <vt:variant>
        <vt:i4>0</vt:i4>
      </vt:variant>
      <vt:variant>
        <vt:i4>5</vt:i4>
      </vt:variant>
      <vt:variant>
        <vt:lpwstr/>
      </vt:variant>
      <vt:variant>
        <vt:lpwstr>med6</vt:lpwstr>
      </vt:variant>
      <vt:variant>
        <vt:i4>5242889</vt:i4>
      </vt:variant>
      <vt:variant>
        <vt:i4>174</vt:i4>
      </vt:variant>
      <vt:variant>
        <vt:i4>0</vt:i4>
      </vt:variant>
      <vt:variant>
        <vt:i4>5</vt:i4>
      </vt:variant>
      <vt:variant>
        <vt:lpwstr/>
      </vt:variant>
      <vt:variant>
        <vt:lpwstr>med5</vt:lpwstr>
      </vt:variant>
      <vt:variant>
        <vt:i4>5308425</vt:i4>
      </vt:variant>
      <vt:variant>
        <vt:i4>168</vt:i4>
      </vt:variant>
      <vt:variant>
        <vt:i4>0</vt:i4>
      </vt:variant>
      <vt:variant>
        <vt:i4>5</vt:i4>
      </vt:variant>
      <vt:variant>
        <vt:lpwstr/>
      </vt:variant>
      <vt:variant>
        <vt:lpwstr>med4</vt:lpwstr>
      </vt:variant>
      <vt:variant>
        <vt:i4>5636105</vt:i4>
      </vt:variant>
      <vt:variant>
        <vt:i4>162</vt:i4>
      </vt:variant>
      <vt:variant>
        <vt:i4>0</vt:i4>
      </vt:variant>
      <vt:variant>
        <vt:i4>5</vt:i4>
      </vt:variant>
      <vt:variant>
        <vt:lpwstr/>
      </vt:variant>
      <vt:variant>
        <vt:lpwstr>med3</vt:lpwstr>
      </vt:variant>
      <vt:variant>
        <vt:i4>5701641</vt:i4>
      </vt:variant>
      <vt:variant>
        <vt:i4>156</vt:i4>
      </vt:variant>
      <vt:variant>
        <vt:i4>0</vt:i4>
      </vt:variant>
      <vt:variant>
        <vt:i4>5</vt:i4>
      </vt:variant>
      <vt:variant>
        <vt:lpwstr/>
      </vt:variant>
      <vt:variant>
        <vt:lpwstr>med2</vt:lpwstr>
      </vt:variant>
      <vt:variant>
        <vt:i4>5505033</vt:i4>
      </vt:variant>
      <vt:variant>
        <vt:i4>150</vt:i4>
      </vt:variant>
      <vt:variant>
        <vt:i4>0</vt:i4>
      </vt:variant>
      <vt:variant>
        <vt:i4>5</vt:i4>
      </vt:variant>
      <vt:variant>
        <vt:lpwstr/>
      </vt:variant>
      <vt:variant>
        <vt:lpwstr>med1</vt:lpwstr>
      </vt:variant>
      <vt:variant>
        <vt:i4>5570569</vt:i4>
      </vt:variant>
      <vt:variant>
        <vt:i4>144</vt:i4>
      </vt:variant>
      <vt:variant>
        <vt:i4>0</vt:i4>
      </vt:variant>
      <vt:variant>
        <vt:i4>5</vt:i4>
      </vt:variant>
      <vt:variant>
        <vt:lpwstr/>
      </vt:variant>
      <vt:variant>
        <vt:lpwstr>med0</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7471128</vt:i4>
      </vt:variant>
      <vt:variant>
        <vt:i4>42</vt:i4>
      </vt:variant>
      <vt:variant>
        <vt:i4>0</vt:i4>
      </vt:variant>
      <vt:variant>
        <vt:i4>5</vt:i4>
      </vt:variant>
      <vt:variant>
        <vt:lpwstr>http://www.nevo.co.il/Law_word/law07/mekomi-0758.pdf</vt:lpwstr>
      </vt:variant>
      <vt:variant>
        <vt:lpwstr/>
      </vt:variant>
      <vt:variant>
        <vt:i4>8323102</vt:i4>
      </vt:variant>
      <vt:variant>
        <vt:i4>39</vt:i4>
      </vt:variant>
      <vt:variant>
        <vt:i4>0</vt:i4>
      </vt:variant>
      <vt:variant>
        <vt:i4>5</vt:i4>
      </vt:variant>
      <vt:variant>
        <vt:lpwstr>http://www.nevo.co.il/Law_word/law07/mekomi-0735.pdf</vt:lpwstr>
      </vt:variant>
      <vt:variant>
        <vt:lpwstr/>
      </vt:variant>
      <vt:variant>
        <vt:i4>7405589</vt:i4>
      </vt:variant>
      <vt:variant>
        <vt:i4>36</vt:i4>
      </vt:variant>
      <vt:variant>
        <vt:i4>0</vt:i4>
      </vt:variant>
      <vt:variant>
        <vt:i4>5</vt:i4>
      </vt:variant>
      <vt:variant>
        <vt:lpwstr>http://www.nevo.co.il/Law_word/law07/mekomi-0589.pdf</vt:lpwstr>
      </vt:variant>
      <vt:variant>
        <vt:lpwstr/>
      </vt:variant>
      <vt:variant>
        <vt:i4>8060955</vt:i4>
      </vt:variant>
      <vt:variant>
        <vt:i4>33</vt:i4>
      </vt:variant>
      <vt:variant>
        <vt:i4>0</vt:i4>
      </vt:variant>
      <vt:variant>
        <vt:i4>5</vt:i4>
      </vt:variant>
      <vt:variant>
        <vt:lpwstr>http://www.nevo.co.il/Law_word/law07/mekomi-0563.pdf</vt:lpwstr>
      </vt:variant>
      <vt:variant>
        <vt:lpwstr/>
      </vt:variant>
      <vt:variant>
        <vt:i4>8257560</vt:i4>
      </vt:variant>
      <vt:variant>
        <vt:i4>30</vt:i4>
      </vt:variant>
      <vt:variant>
        <vt:i4>0</vt:i4>
      </vt:variant>
      <vt:variant>
        <vt:i4>5</vt:i4>
      </vt:variant>
      <vt:variant>
        <vt:lpwstr>http://www.nevo.co.il/Law_word/law07/mekomi-0556.pdf</vt:lpwstr>
      </vt:variant>
      <vt:variant>
        <vt:lpwstr/>
      </vt:variant>
      <vt:variant>
        <vt:i4>7864344</vt:i4>
      </vt:variant>
      <vt:variant>
        <vt:i4>27</vt:i4>
      </vt:variant>
      <vt:variant>
        <vt:i4>0</vt:i4>
      </vt:variant>
      <vt:variant>
        <vt:i4>5</vt:i4>
      </vt:variant>
      <vt:variant>
        <vt:lpwstr>http://www.nevo.co.il/Law_word/law07/mekomi-0550.pdf</vt:lpwstr>
      </vt:variant>
      <vt:variant>
        <vt:lpwstr/>
      </vt:variant>
      <vt:variant>
        <vt:i4>7929885</vt:i4>
      </vt:variant>
      <vt:variant>
        <vt:i4>24</vt:i4>
      </vt:variant>
      <vt:variant>
        <vt:i4>0</vt:i4>
      </vt:variant>
      <vt:variant>
        <vt:i4>5</vt:i4>
      </vt:variant>
      <vt:variant>
        <vt:lpwstr>http://www.nevo.co.il/Law_word/law07/mekomi-0501.pdf</vt:lpwstr>
      </vt:variant>
      <vt:variant>
        <vt:lpwstr/>
      </vt:variant>
      <vt:variant>
        <vt:i4>8323093</vt:i4>
      </vt:variant>
      <vt:variant>
        <vt:i4>21</vt:i4>
      </vt:variant>
      <vt:variant>
        <vt:i4>0</vt:i4>
      </vt:variant>
      <vt:variant>
        <vt:i4>5</vt:i4>
      </vt:variant>
      <vt:variant>
        <vt:lpwstr>http://www.nevo.co.il/Law_word/law07/mekomi-0486.pdf</vt:lpwstr>
      </vt:variant>
      <vt:variant>
        <vt:lpwstr/>
      </vt:variant>
      <vt:variant>
        <vt:i4>7405594</vt:i4>
      </vt:variant>
      <vt:variant>
        <vt:i4>18</vt:i4>
      </vt:variant>
      <vt:variant>
        <vt:i4>0</vt:i4>
      </vt:variant>
      <vt:variant>
        <vt:i4>5</vt:i4>
      </vt:variant>
      <vt:variant>
        <vt:lpwstr>http://www.nevo.co.il/Law_word/law07/mekomi-0478.pdf</vt:lpwstr>
      </vt:variant>
      <vt:variant>
        <vt:lpwstr/>
      </vt:variant>
      <vt:variant>
        <vt:i4>7405592</vt:i4>
      </vt:variant>
      <vt:variant>
        <vt:i4>15</vt:i4>
      </vt:variant>
      <vt:variant>
        <vt:i4>0</vt:i4>
      </vt:variant>
      <vt:variant>
        <vt:i4>5</vt:i4>
      </vt:variant>
      <vt:variant>
        <vt:lpwstr>http://www.nevo.co.il/Law_word/law07/mekomi-0458.pdf</vt:lpwstr>
      </vt:variant>
      <vt:variant>
        <vt:lpwstr/>
      </vt:variant>
      <vt:variant>
        <vt:i4>8192029</vt:i4>
      </vt:variant>
      <vt:variant>
        <vt:i4>12</vt:i4>
      </vt:variant>
      <vt:variant>
        <vt:i4>0</vt:i4>
      </vt:variant>
      <vt:variant>
        <vt:i4>5</vt:i4>
      </vt:variant>
      <vt:variant>
        <vt:lpwstr>http://www.nevo.co.il/Law_word/law07/mekomi-0404.pdf</vt:lpwstr>
      </vt:variant>
      <vt:variant>
        <vt:lpwstr/>
      </vt:variant>
      <vt:variant>
        <vt:i4>7864347</vt:i4>
      </vt:variant>
      <vt:variant>
        <vt:i4>9</vt:i4>
      </vt:variant>
      <vt:variant>
        <vt:i4>0</vt:i4>
      </vt:variant>
      <vt:variant>
        <vt:i4>5</vt:i4>
      </vt:variant>
      <vt:variant>
        <vt:lpwstr>http://www.nevo.co.il/Law_word/law07/mekomi-0366.pdf</vt:lpwstr>
      </vt:variant>
      <vt:variant>
        <vt:lpwstr/>
      </vt:variant>
      <vt:variant>
        <vt:i4>7798804</vt:i4>
      </vt:variant>
      <vt:variant>
        <vt:i4>6</vt:i4>
      </vt:variant>
      <vt:variant>
        <vt:i4>0</vt:i4>
      </vt:variant>
      <vt:variant>
        <vt:i4>5</vt:i4>
      </vt:variant>
      <vt:variant>
        <vt:lpwstr>http://www.nevo.co.il/Law_word/law07/mekomi-0298.pdf</vt:lpwstr>
      </vt:variant>
      <vt:variant>
        <vt:lpwstr/>
      </vt:variant>
      <vt:variant>
        <vt:i4>7995418</vt:i4>
      </vt:variant>
      <vt:variant>
        <vt:i4>3</vt:i4>
      </vt:variant>
      <vt:variant>
        <vt:i4>0</vt:i4>
      </vt:variant>
      <vt:variant>
        <vt:i4>5</vt:i4>
      </vt:variant>
      <vt:variant>
        <vt:lpwstr>http://www.nevo.co.il/Law_word/law07/mekomi-0275.pdf</vt:lpwstr>
      </vt:variant>
      <vt:variant>
        <vt:lpwstr/>
      </vt:variant>
      <vt:variant>
        <vt:i4>7733275</vt:i4>
      </vt:variant>
      <vt:variant>
        <vt:i4>0</vt:i4>
      </vt:variant>
      <vt:variant>
        <vt:i4>0</vt:i4>
      </vt:variant>
      <vt:variant>
        <vt:i4>5</vt:i4>
      </vt:variant>
      <vt:variant>
        <vt:lpwstr>http://www.nevo.co.il/Law_word/law07/mekomi-0269.pdf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p178m2</vt:lpwstr>
  </property>
  <property fmtid="{D5CDD505-2E9C-101B-9397-08002B2CF9AE}" pid="3" name="CHNAME">
    <vt:lpwstr>חוקי עזר</vt:lpwstr>
  </property>
  <property fmtid="{D5CDD505-2E9C-101B-9397-08002B2CF9AE}" pid="4" name="LAWNAME">
    <vt:lpwstr>חוק עזר לחיפה (העמדת רכב וחנייתו), תשמ"ה-1985</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http://www.nevo.co.il/Law_word/law07/mekomi-0735.pdf;‎רשומות - תקנות חש"ם#ק"ת חש"ם תשס"ט מס' ‏‏735 #מיום 22.7.2009 עמ' 294 – תיקון תשס"ט-2009‏</vt:lpwstr>
  </property>
  <property fmtid="{D5CDD505-2E9C-101B-9397-08002B2CF9AE}" pid="8" name="LINKK2">
    <vt:lpwstr>http://www.nevo.co.il/Law_word/law07/mekomi-0758.pdf;‎רשומות - תקנות חש"מ#ק"ת חש"ם תשע"א ‏מס' 758 #מיום 28.7.2011 עמ' 434 – תיקון תשע"א-2011‏</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vt:lpwstr>
  </property>
  <property fmtid="{D5CDD505-2E9C-101B-9397-08002B2CF9AE}" pid="24" name="MEKOR_SAIF1">
    <vt:lpwstr>250X;251X</vt:lpwstr>
  </property>
  <property fmtid="{D5CDD505-2E9C-101B-9397-08002B2CF9AE}" pid="25" name="NOSE11">
    <vt:lpwstr>רשויות ומשפט מנהלי</vt:lpwstr>
  </property>
  <property fmtid="{D5CDD505-2E9C-101B-9397-08002B2CF9AE}" pid="26" name="NOSE21">
    <vt:lpwstr>תעבורה</vt:lpwstr>
  </property>
  <property fmtid="{D5CDD505-2E9C-101B-9397-08002B2CF9AE}" pid="27" name="NOSE31">
    <vt:lpwstr>רכב</vt:lpwstr>
  </property>
  <property fmtid="{D5CDD505-2E9C-101B-9397-08002B2CF9AE}" pid="28" name="NOSE41">
    <vt:lpwstr>העמדת רכב וחנייתו</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