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8B574" w14:textId="77777777" w:rsidR="009E5B45" w:rsidRDefault="006F4A5E">
      <w:pPr>
        <w:pStyle w:val="big-header"/>
        <w:ind w:left="0" w:right="1134"/>
        <w:outlineLvl w:val="0"/>
        <w:rPr>
          <w:rFonts w:cs="FrankRuehl"/>
          <w:sz w:val="32"/>
        </w:rPr>
      </w:pPr>
      <w:r>
        <w:rPr>
          <w:rFonts w:cs="FrankRuehl" w:hint="cs"/>
          <w:sz w:val="32"/>
          <w:rtl/>
        </w:rPr>
        <w:t xml:space="preserve"> </w:t>
      </w:r>
      <w:r w:rsidR="009E5B45">
        <w:rPr>
          <w:rFonts w:cs="FrankRuehl" w:hint="cs"/>
          <w:sz w:val="32"/>
          <w:rtl/>
        </w:rPr>
        <w:t>חוק עזר לחיפה (סלילת רחובות), תשס"ח-2008</w:t>
      </w:r>
    </w:p>
    <w:p w14:paraId="2AB5CBAE" w14:textId="77777777" w:rsidR="00631A9C" w:rsidRPr="00631A9C" w:rsidRDefault="00631A9C" w:rsidP="00631A9C">
      <w:pPr>
        <w:spacing w:line="320" w:lineRule="auto"/>
        <w:jc w:val="left"/>
        <w:rPr>
          <w:rFonts w:cs="FrankRuehl"/>
          <w:szCs w:val="26"/>
          <w:rtl/>
        </w:rPr>
      </w:pPr>
    </w:p>
    <w:p w14:paraId="1B538FF4" w14:textId="77777777" w:rsidR="00631A9C" w:rsidRDefault="00631A9C" w:rsidP="00631A9C">
      <w:pPr>
        <w:spacing w:line="320" w:lineRule="auto"/>
        <w:jc w:val="left"/>
        <w:rPr>
          <w:rtl/>
        </w:rPr>
      </w:pPr>
    </w:p>
    <w:p w14:paraId="6FC650E4" w14:textId="77777777" w:rsidR="00631A9C" w:rsidRPr="00631A9C" w:rsidRDefault="00631A9C" w:rsidP="00631A9C">
      <w:pPr>
        <w:spacing w:line="320" w:lineRule="auto"/>
        <w:jc w:val="left"/>
        <w:rPr>
          <w:rFonts w:cs="Miriam"/>
          <w:szCs w:val="22"/>
          <w:rtl/>
        </w:rPr>
      </w:pPr>
      <w:r w:rsidRPr="00631A9C">
        <w:rPr>
          <w:rFonts w:cs="Miriam"/>
          <w:szCs w:val="22"/>
          <w:rtl/>
        </w:rPr>
        <w:t>רשויות ומשפט מנהלי</w:t>
      </w:r>
      <w:r w:rsidRPr="00631A9C">
        <w:rPr>
          <w:rFonts w:cs="FrankRuehl"/>
          <w:szCs w:val="26"/>
          <w:rtl/>
        </w:rPr>
        <w:t xml:space="preserve"> – רשויות מקומיות – חוקי עזר – סלילת רחובות</w:t>
      </w:r>
    </w:p>
    <w:p w14:paraId="261A1F16" w14:textId="77777777" w:rsidR="009E5B45" w:rsidRDefault="009E5B4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47C17" w:rsidRPr="00647C17" w14:paraId="1EB0AE0D" w14:textId="77777777">
        <w:tblPrEx>
          <w:tblCellMar>
            <w:top w:w="0" w:type="dxa"/>
            <w:bottom w:w="0" w:type="dxa"/>
          </w:tblCellMar>
        </w:tblPrEx>
        <w:tc>
          <w:tcPr>
            <w:tcW w:w="1247" w:type="dxa"/>
          </w:tcPr>
          <w:p w14:paraId="532743F7" w14:textId="77777777" w:rsidR="00647C17" w:rsidRPr="00647C17" w:rsidRDefault="00647C17" w:rsidP="00647C17">
            <w:pPr>
              <w:spacing w:line="240" w:lineRule="auto"/>
              <w:jc w:val="left"/>
              <w:rPr>
                <w:rFonts w:cs="Frankruhel"/>
                <w:sz w:val="24"/>
                <w:rtl/>
              </w:rPr>
            </w:pPr>
            <w:r>
              <w:rPr>
                <w:sz w:val="24"/>
                <w:rtl/>
              </w:rPr>
              <w:t xml:space="preserve">סעיף 1 </w:t>
            </w:r>
          </w:p>
        </w:tc>
        <w:tc>
          <w:tcPr>
            <w:tcW w:w="5669" w:type="dxa"/>
          </w:tcPr>
          <w:p w14:paraId="246744AE" w14:textId="77777777" w:rsidR="00647C17" w:rsidRPr="00647C17" w:rsidRDefault="00647C17" w:rsidP="00647C17">
            <w:pPr>
              <w:spacing w:line="240" w:lineRule="auto"/>
              <w:jc w:val="left"/>
              <w:rPr>
                <w:rFonts w:cs="Frankruhel"/>
                <w:sz w:val="24"/>
                <w:rtl/>
              </w:rPr>
            </w:pPr>
            <w:r>
              <w:rPr>
                <w:sz w:val="24"/>
                <w:rtl/>
              </w:rPr>
              <w:t>הגדרות</w:t>
            </w:r>
          </w:p>
        </w:tc>
        <w:tc>
          <w:tcPr>
            <w:tcW w:w="567" w:type="dxa"/>
          </w:tcPr>
          <w:p w14:paraId="28C29AE8" w14:textId="77777777" w:rsidR="00647C17" w:rsidRPr="00647C17" w:rsidRDefault="00647C17" w:rsidP="00647C17">
            <w:pPr>
              <w:spacing w:line="240" w:lineRule="auto"/>
              <w:jc w:val="left"/>
              <w:rPr>
                <w:rStyle w:val="Hyperlink"/>
                <w:rtl/>
              </w:rPr>
            </w:pPr>
            <w:hyperlink w:anchor="Seif1" w:tooltip="הגדרות" w:history="1">
              <w:r w:rsidRPr="00647C17">
                <w:rPr>
                  <w:rStyle w:val="Hyperlink"/>
                </w:rPr>
                <w:t>Go</w:t>
              </w:r>
            </w:hyperlink>
          </w:p>
        </w:tc>
        <w:tc>
          <w:tcPr>
            <w:tcW w:w="850" w:type="dxa"/>
          </w:tcPr>
          <w:p w14:paraId="4CBD8C00" w14:textId="77777777" w:rsidR="00647C17" w:rsidRPr="00647C17" w:rsidRDefault="00647C17" w:rsidP="00647C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47C17" w:rsidRPr="00647C17" w14:paraId="405E4C8A" w14:textId="77777777">
        <w:tblPrEx>
          <w:tblCellMar>
            <w:top w:w="0" w:type="dxa"/>
            <w:bottom w:w="0" w:type="dxa"/>
          </w:tblCellMar>
        </w:tblPrEx>
        <w:tc>
          <w:tcPr>
            <w:tcW w:w="1247" w:type="dxa"/>
          </w:tcPr>
          <w:p w14:paraId="7B11D839" w14:textId="77777777" w:rsidR="00647C17" w:rsidRPr="00647C17" w:rsidRDefault="00647C17" w:rsidP="00647C17">
            <w:pPr>
              <w:spacing w:line="240" w:lineRule="auto"/>
              <w:jc w:val="left"/>
              <w:rPr>
                <w:rFonts w:cs="Frankruhel"/>
                <w:sz w:val="24"/>
                <w:rtl/>
              </w:rPr>
            </w:pPr>
            <w:r>
              <w:rPr>
                <w:sz w:val="24"/>
                <w:rtl/>
              </w:rPr>
              <w:t xml:space="preserve">סעיף 2 </w:t>
            </w:r>
          </w:p>
        </w:tc>
        <w:tc>
          <w:tcPr>
            <w:tcW w:w="5669" w:type="dxa"/>
          </w:tcPr>
          <w:p w14:paraId="76A1090D" w14:textId="77777777" w:rsidR="00647C17" w:rsidRPr="00647C17" w:rsidRDefault="00647C17" w:rsidP="00647C17">
            <w:pPr>
              <w:spacing w:line="240" w:lineRule="auto"/>
              <w:jc w:val="left"/>
              <w:rPr>
                <w:rFonts w:cs="Frankruhel"/>
                <w:sz w:val="24"/>
                <w:rtl/>
              </w:rPr>
            </w:pPr>
            <w:r>
              <w:rPr>
                <w:sz w:val="24"/>
                <w:rtl/>
              </w:rPr>
              <w:t>היטל סלילת רחובות</w:t>
            </w:r>
          </w:p>
        </w:tc>
        <w:tc>
          <w:tcPr>
            <w:tcW w:w="567" w:type="dxa"/>
          </w:tcPr>
          <w:p w14:paraId="1AE52BCA" w14:textId="77777777" w:rsidR="00647C17" w:rsidRPr="00647C17" w:rsidRDefault="00647C17" w:rsidP="00647C17">
            <w:pPr>
              <w:spacing w:line="240" w:lineRule="auto"/>
              <w:jc w:val="left"/>
              <w:rPr>
                <w:rStyle w:val="Hyperlink"/>
                <w:rtl/>
              </w:rPr>
            </w:pPr>
            <w:hyperlink w:anchor="Seif2" w:tooltip="היטל סלילת רחובות" w:history="1">
              <w:r w:rsidRPr="00647C17">
                <w:rPr>
                  <w:rStyle w:val="Hyperlink"/>
                </w:rPr>
                <w:t>Go</w:t>
              </w:r>
            </w:hyperlink>
          </w:p>
        </w:tc>
        <w:tc>
          <w:tcPr>
            <w:tcW w:w="850" w:type="dxa"/>
          </w:tcPr>
          <w:p w14:paraId="64CDA5CB" w14:textId="77777777" w:rsidR="00647C17" w:rsidRPr="00647C17" w:rsidRDefault="00647C17" w:rsidP="00647C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47C17" w:rsidRPr="00647C17" w14:paraId="0E360D65" w14:textId="77777777">
        <w:tblPrEx>
          <w:tblCellMar>
            <w:top w:w="0" w:type="dxa"/>
            <w:bottom w:w="0" w:type="dxa"/>
          </w:tblCellMar>
        </w:tblPrEx>
        <w:tc>
          <w:tcPr>
            <w:tcW w:w="1247" w:type="dxa"/>
          </w:tcPr>
          <w:p w14:paraId="7CAB2445" w14:textId="77777777" w:rsidR="00647C17" w:rsidRPr="00647C17" w:rsidRDefault="00647C17" w:rsidP="00647C17">
            <w:pPr>
              <w:spacing w:line="240" w:lineRule="auto"/>
              <w:jc w:val="left"/>
              <w:rPr>
                <w:rFonts w:cs="Frankruhel"/>
                <w:sz w:val="24"/>
                <w:rtl/>
              </w:rPr>
            </w:pPr>
            <w:r>
              <w:rPr>
                <w:sz w:val="24"/>
                <w:rtl/>
              </w:rPr>
              <w:t xml:space="preserve">סעיף 3 </w:t>
            </w:r>
          </w:p>
        </w:tc>
        <w:tc>
          <w:tcPr>
            <w:tcW w:w="5669" w:type="dxa"/>
          </w:tcPr>
          <w:p w14:paraId="4C9B589C" w14:textId="77777777" w:rsidR="00647C17" w:rsidRPr="00647C17" w:rsidRDefault="00647C17" w:rsidP="00647C17">
            <w:pPr>
              <w:spacing w:line="240" w:lineRule="auto"/>
              <w:jc w:val="left"/>
              <w:rPr>
                <w:rFonts w:cs="Frankruhel"/>
                <w:sz w:val="24"/>
                <w:rtl/>
              </w:rPr>
            </w:pPr>
            <w:r>
              <w:rPr>
                <w:sz w:val="24"/>
                <w:rtl/>
              </w:rPr>
              <w:t>תשלום ההיטל</w:t>
            </w:r>
          </w:p>
        </w:tc>
        <w:tc>
          <w:tcPr>
            <w:tcW w:w="567" w:type="dxa"/>
          </w:tcPr>
          <w:p w14:paraId="7EA34816" w14:textId="77777777" w:rsidR="00647C17" w:rsidRPr="00647C17" w:rsidRDefault="00647C17" w:rsidP="00647C17">
            <w:pPr>
              <w:spacing w:line="240" w:lineRule="auto"/>
              <w:jc w:val="left"/>
              <w:rPr>
                <w:rStyle w:val="Hyperlink"/>
                <w:rtl/>
              </w:rPr>
            </w:pPr>
            <w:hyperlink w:anchor="Seif3" w:tooltip="תשלום ההיטל" w:history="1">
              <w:r w:rsidRPr="00647C17">
                <w:rPr>
                  <w:rStyle w:val="Hyperlink"/>
                </w:rPr>
                <w:t>Go</w:t>
              </w:r>
            </w:hyperlink>
          </w:p>
        </w:tc>
        <w:tc>
          <w:tcPr>
            <w:tcW w:w="850" w:type="dxa"/>
          </w:tcPr>
          <w:p w14:paraId="59117804" w14:textId="77777777" w:rsidR="00647C17" w:rsidRPr="00647C17" w:rsidRDefault="00647C17" w:rsidP="00647C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47C17" w:rsidRPr="00647C17" w14:paraId="58D8CED1" w14:textId="77777777">
        <w:tblPrEx>
          <w:tblCellMar>
            <w:top w:w="0" w:type="dxa"/>
            <w:bottom w:w="0" w:type="dxa"/>
          </w:tblCellMar>
        </w:tblPrEx>
        <w:tc>
          <w:tcPr>
            <w:tcW w:w="1247" w:type="dxa"/>
          </w:tcPr>
          <w:p w14:paraId="4AAC8A4C" w14:textId="77777777" w:rsidR="00647C17" w:rsidRPr="00647C17" w:rsidRDefault="00647C17" w:rsidP="00647C17">
            <w:pPr>
              <w:spacing w:line="240" w:lineRule="auto"/>
              <w:jc w:val="left"/>
              <w:rPr>
                <w:rFonts w:cs="Frankruhel"/>
                <w:sz w:val="24"/>
                <w:rtl/>
              </w:rPr>
            </w:pPr>
            <w:r>
              <w:rPr>
                <w:sz w:val="24"/>
                <w:rtl/>
              </w:rPr>
              <w:t xml:space="preserve">סעיף 4 </w:t>
            </w:r>
          </w:p>
        </w:tc>
        <w:tc>
          <w:tcPr>
            <w:tcW w:w="5669" w:type="dxa"/>
          </w:tcPr>
          <w:p w14:paraId="58425EB3" w14:textId="77777777" w:rsidR="00647C17" w:rsidRPr="00647C17" w:rsidRDefault="00647C17" w:rsidP="00647C17">
            <w:pPr>
              <w:spacing w:line="240" w:lineRule="auto"/>
              <w:jc w:val="left"/>
              <w:rPr>
                <w:rFonts w:cs="Frankruhel"/>
                <w:sz w:val="24"/>
                <w:rtl/>
              </w:rPr>
            </w:pPr>
            <w:r>
              <w:rPr>
                <w:sz w:val="24"/>
                <w:rtl/>
              </w:rPr>
              <w:t>שיעור ההיטל</w:t>
            </w:r>
          </w:p>
        </w:tc>
        <w:tc>
          <w:tcPr>
            <w:tcW w:w="567" w:type="dxa"/>
          </w:tcPr>
          <w:p w14:paraId="0537D1BF" w14:textId="77777777" w:rsidR="00647C17" w:rsidRPr="00647C17" w:rsidRDefault="00647C17" w:rsidP="00647C17">
            <w:pPr>
              <w:spacing w:line="240" w:lineRule="auto"/>
              <w:jc w:val="left"/>
              <w:rPr>
                <w:rStyle w:val="Hyperlink"/>
                <w:rtl/>
              </w:rPr>
            </w:pPr>
            <w:hyperlink w:anchor="Seif4" w:tooltip="שיעור ההיטל" w:history="1">
              <w:r w:rsidRPr="00647C17">
                <w:rPr>
                  <w:rStyle w:val="Hyperlink"/>
                </w:rPr>
                <w:t>Go</w:t>
              </w:r>
            </w:hyperlink>
          </w:p>
        </w:tc>
        <w:tc>
          <w:tcPr>
            <w:tcW w:w="850" w:type="dxa"/>
          </w:tcPr>
          <w:p w14:paraId="49764243" w14:textId="77777777" w:rsidR="00647C17" w:rsidRPr="00647C17" w:rsidRDefault="00647C17" w:rsidP="00647C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47C17" w:rsidRPr="00647C17" w14:paraId="18ABD9C6" w14:textId="77777777">
        <w:tblPrEx>
          <w:tblCellMar>
            <w:top w:w="0" w:type="dxa"/>
            <w:bottom w:w="0" w:type="dxa"/>
          </w:tblCellMar>
        </w:tblPrEx>
        <w:tc>
          <w:tcPr>
            <w:tcW w:w="1247" w:type="dxa"/>
          </w:tcPr>
          <w:p w14:paraId="108316E6" w14:textId="77777777" w:rsidR="00647C17" w:rsidRPr="00647C17" w:rsidRDefault="00647C17" w:rsidP="00647C17">
            <w:pPr>
              <w:spacing w:line="240" w:lineRule="auto"/>
              <w:jc w:val="left"/>
              <w:rPr>
                <w:rFonts w:cs="Frankruhel"/>
                <w:sz w:val="24"/>
                <w:rtl/>
              </w:rPr>
            </w:pPr>
            <w:r>
              <w:rPr>
                <w:sz w:val="24"/>
                <w:rtl/>
              </w:rPr>
              <w:t xml:space="preserve">סעיף 5 </w:t>
            </w:r>
          </w:p>
        </w:tc>
        <w:tc>
          <w:tcPr>
            <w:tcW w:w="5669" w:type="dxa"/>
          </w:tcPr>
          <w:p w14:paraId="10122969" w14:textId="77777777" w:rsidR="00647C17" w:rsidRPr="00647C17" w:rsidRDefault="00647C17" w:rsidP="00647C17">
            <w:pPr>
              <w:spacing w:line="240" w:lineRule="auto"/>
              <w:jc w:val="left"/>
              <w:rPr>
                <w:rFonts w:cs="Frankruhel"/>
                <w:sz w:val="24"/>
                <w:rtl/>
              </w:rPr>
            </w:pPr>
            <w:r>
              <w:rPr>
                <w:sz w:val="24"/>
                <w:rtl/>
              </w:rPr>
              <w:t>היטל מדרכה ותאורה</w:t>
            </w:r>
          </w:p>
        </w:tc>
        <w:tc>
          <w:tcPr>
            <w:tcW w:w="567" w:type="dxa"/>
          </w:tcPr>
          <w:p w14:paraId="23CB48EF" w14:textId="77777777" w:rsidR="00647C17" w:rsidRPr="00647C17" w:rsidRDefault="00647C17" w:rsidP="00647C17">
            <w:pPr>
              <w:spacing w:line="240" w:lineRule="auto"/>
              <w:jc w:val="left"/>
              <w:rPr>
                <w:rStyle w:val="Hyperlink"/>
                <w:rtl/>
              </w:rPr>
            </w:pPr>
            <w:hyperlink w:anchor="Seif5" w:tooltip="היטל מדרכה ותאורה" w:history="1">
              <w:r w:rsidRPr="00647C17">
                <w:rPr>
                  <w:rStyle w:val="Hyperlink"/>
                </w:rPr>
                <w:t>Go</w:t>
              </w:r>
            </w:hyperlink>
          </w:p>
        </w:tc>
        <w:tc>
          <w:tcPr>
            <w:tcW w:w="850" w:type="dxa"/>
          </w:tcPr>
          <w:p w14:paraId="48B9BD9C" w14:textId="77777777" w:rsidR="00647C17" w:rsidRPr="00647C17" w:rsidRDefault="00647C17" w:rsidP="00647C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47C17" w:rsidRPr="00647C17" w14:paraId="11ADCF73" w14:textId="77777777">
        <w:tblPrEx>
          <w:tblCellMar>
            <w:top w:w="0" w:type="dxa"/>
            <w:bottom w:w="0" w:type="dxa"/>
          </w:tblCellMar>
        </w:tblPrEx>
        <w:tc>
          <w:tcPr>
            <w:tcW w:w="1247" w:type="dxa"/>
          </w:tcPr>
          <w:p w14:paraId="13CE3B14" w14:textId="77777777" w:rsidR="00647C17" w:rsidRPr="00647C17" w:rsidRDefault="00647C17" w:rsidP="00647C17">
            <w:pPr>
              <w:spacing w:line="240" w:lineRule="auto"/>
              <w:jc w:val="left"/>
              <w:rPr>
                <w:rFonts w:cs="Frankruhel"/>
                <w:sz w:val="24"/>
                <w:rtl/>
              </w:rPr>
            </w:pPr>
            <w:r>
              <w:rPr>
                <w:sz w:val="24"/>
                <w:rtl/>
              </w:rPr>
              <w:t xml:space="preserve">סעיף 6 </w:t>
            </w:r>
          </w:p>
        </w:tc>
        <w:tc>
          <w:tcPr>
            <w:tcW w:w="5669" w:type="dxa"/>
          </w:tcPr>
          <w:p w14:paraId="69BD1FF1" w14:textId="77777777" w:rsidR="00647C17" w:rsidRPr="00647C17" w:rsidRDefault="00647C17" w:rsidP="00647C17">
            <w:pPr>
              <w:spacing w:line="240" w:lineRule="auto"/>
              <w:jc w:val="left"/>
              <w:rPr>
                <w:rFonts w:cs="Frankruhel"/>
                <w:sz w:val="24"/>
                <w:rtl/>
              </w:rPr>
            </w:pPr>
            <w:r>
              <w:rPr>
                <w:sz w:val="24"/>
                <w:rtl/>
              </w:rPr>
              <w:t>חיוב בעלים משותפים</w:t>
            </w:r>
          </w:p>
        </w:tc>
        <w:tc>
          <w:tcPr>
            <w:tcW w:w="567" w:type="dxa"/>
          </w:tcPr>
          <w:p w14:paraId="177F4ACD" w14:textId="77777777" w:rsidR="00647C17" w:rsidRPr="00647C17" w:rsidRDefault="00647C17" w:rsidP="00647C17">
            <w:pPr>
              <w:spacing w:line="240" w:lineRule="auto"/>
              <w:jc w:val="left"/>
              <w:rPr>
                <w:rStyle w:val="Hyperlink"/>
                <w:rtl/>
              </w:rPr>
            </w:pPr>
            <w:hyperlink w:anchor="Seif6" w:tooltip="חיוב בעלים משותפים" w:history="1">
              <w:r w:rsidRPr="00647C17">
                <w:rPr>
                  <w:rStyle w:val="Hyperlink"/>
                </w:rPr>
                <w:t>Go</w:t>
              </w:r>
            </w:hyperlink>
          </w:p>
        </w:tc>
        <w:tc>
          <w:tcPr>
            <w:tcW w:w="850" w:type="dxa"/>
          </w:tcPr>
          <w:p w14:paraId="096563AE" w14:textId="77777777" w:rsidR="00647C17" w:rsidRPr="00647C17" w:rsidRDefault="00647C17" w:rsidP="00647C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47C17" w:rsidRPr="00647C17" w14:paraId="76CDC1C4" w14:textId="77777777">
        <w:tblPrEx>
          <w:tblCellMar>
            <w:top w:w="0" w:type="dxa"/>
            <w:bottom w:w="0" w:type="dxa"/>
          </w:tblCellMar>
        </w:tblPrEx>
        <w:tc>
          <w:tcPr>
            <w:tcW w:w="1247" w:type="dxa"/>
          </w:tcPr>
          <w:p w14:paraId="53FC1BF5" w14:textId="77777777" w:rsidR="00647C17" w:rsidRPr="00647C17" w:rsidRDefault="00647C17" w:rsidP="00647C17">
            <w:pPr>
              <w:spacing w:line="240" w:lineRule="auto"/>
              <w:jc w:val="left"/>
              <w:rPr>
                <w:rFonts w:cs="Frankruhel"/>
                <w:sz w:val="24"/>
                <w:rtl/>
              </w:rPr>
            </w:pPr>
            <w:r>
              <w:rPr>
                <w:sz w:val="24"/>
                <w:rtl/>
              </w:rPr>
              <w:t xml:space="preserve">סעיף 7 </w:t>
            </w:r>
          </w:p>
        </w:tc>
        <w:tc>
          <w:tcPr>
            <w:tcW w:w="5669" w:type="dxa"/>
          </w:tcPr>
          <w:p w14:paraId="09C97427" w14:textId="77777777" w:rsidR="00647C17" w:rsidRPr="00647C17" w:rsidRDefault="00647C17" w:rsidP="00647C17">
            <w:pPr>
              <w:spacing w:line="240" w:lineRule="auto"/>
              <w:jc w:val="left"/>
              <w:rPr>
                <w:rFonts w:cs="Frankruhel"/>
                <w:sz w:val="24"/>
                <w:rtl/>
              </w:rPr>
            </w:pPr>
            <w:r>
              <w:rPr>
                <w:sz w:val="24"/>
                <w:rtl/>
              </w:rPr>
              <w:t>סלילת רחוב בהיתר או על פי דרישה</w:t>
            </w:r>
          </w:p>
        </w:tc>
        <w:tc>
          <w:tcPr>
            <w:tcW w:w="567" w:type="dxa"/>
          </w:tcPr>
          <w:p w14:paraId="1079B019" w14:textId="77777777" w:rsidR="00647C17" w:rsidRPr="00647C17" w:rsidRDefault="00647C17" w:rsidP="00647C17">
            <w:pPr>
              <w:spacing w:line="240" w:lineRule="auto"/>
              <w:jc w:val="left"/>
              <w:rPr>
                <w:rStyle w:val="Hyperlink"/>
                <w:rtl/>
              </w:rPr>
            </w:pPr>
            <w:hyperlink w:anchor="Seif7" w:tooltip="סלילת רחוב בהיתר או על פי דרישה" w:history="1">
              <w:r w:rsidRPr="00647C17">
                <w:rPr>
                  <w:rStyle w:val="Hyperlink"/>
                </w:rPr>
                <w:t>Go</w:t>
              </w:r>
            </w:hyperlink>
          </w:p>
        </w:tc>
        <w:tc>
          <w:tcPr>
            <w:tcW w:w="850" w:type="dxa"/>
          </w:tcPr>
          <w:p w14:paraId="27655DD7" w14:textId="77777777" w:rsidR="00647C17" w:rsidRPr="00647C17" w:rsidRDefault="00647C17" w:rsidP="00647C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47C17" w:rsidRPr="00647C17" w14:paraId="499BEEB3" w14:textId="77777777">
        <w:tblPrEx>
          <w:tblCellMar>
            <w:top w:w="0" w:type="dxa"/>
            <w:bottom w:w="0" w:type="dxa"/>
          </w:tblCellMar>
        </w:tblPrEx>
        <w:tc>
          <w:tcPr>
            <w:tcW w:w="1247" w:type="dxa"/>
          </w:tcPr>
          <w:p w14:paraId="4E8F730A" w14:textId="77777777" w:rsidR="00647C17" w:rsidRPr="00647C17" w:rsidRDefault="00647C17" w:rsidP="00647C17">
            <w:pPr>
              <w:spacing w:line="240" w:lineRule="auto"/>
              <w:jc w:val="left"/>
              <w:rPr>
                <w:rFonts w:cs="Frankruhel"/>
                <w:sz w:val="24"/>
                <w:rtl/>
              </w:rPr>
            </w:pPr>
            <w:r>
              <w:rPr>
                <w:sz w:val="24"/>
                <w:rtl/>
              </w:rPr>
              <w:t xml:space="preserve">סעיף 7א </w:t>
            </w:r>
          </w:p>
        </w:tc>
        <w:tc>
          <w:tcPr>
            <w:tcW w:w="5669" w:type="dxa"/>
          </w:tcPr>
          <w:p w14:paraId="703D23C4" w14:textId="77777777" w:rsidR="00647C17" w:rsidRPr="00647C17" w:rsidRDefault="00647C17" w:rsidP="00647C17">
            <w:pPr>
              <w:spacing w:line="240" w:lineRule="auto"/>
              <w:jc w:val="left"/>
              <w:rPr>
                <w:rFonts w:cs="Frankruhel"/>
                <w:sz w:val="24"/>
                <w:rtl/>
              </w:rPr>
            </w:pPr>
            <w:r>
              <w:rPr>
                <w:sz w:val="24"/>
                <w:rtl/>
              </w:rPr>
              <w:t>פטור לתוספת מקלט או מרחב מוגן</w:t>
            </w:r>
          </w:p>
        </w:tc>
        <w:tc>
          <w:tcPr>
            <w:tcW w:w="567" w:type="dxa"/>
          </w:tcPr>
          <w:p w14:paraId="74920DF0" w14:textId="77777777" w:rsidR="00647C17" w:rsidRPr="00647C17" w:rsidRDefault="00647C17" w:rsidP="00647C17">
            <w:pPr>
              <w:spacing w:line="240" w:lineRule="auto"/>
              <w:jc w:val="left"/>
              <w:rPr>
                <w:rStyle w:val="Hyperlink"/>
                <w:rtl/>
              </w:rPr>
            </w:pPr>
            <w:hyperlink w:anchor="Seif14" w:tooltip="פטור לתוספת מקלט או מרחב מוגן" w:history="1">
              <w:r w:rsidRPr="00647C17">
                <w:rPr>
                  <w:rStyle w:val="Hyperlink"/>
                </w:rPr>
                <w:t>Go</w:t>
              </w:r>
            </w:hyperlink>
          </w:p>
        </w:tc>
        <w:tc>
          <w:tcPr>
            <w:tcW w:w="850" w:type="dxa"/>
          </w:tcPr>
          <w:p w14:paraId="222D9438" w14:textId="77777777" w:rsidR="00647C17" w:rsidRPr="00647C17" w:rsidRDefault="00647C17" w:rsidP="00647C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47C17" w:rsidRPr="00647C17" w14:paraId="65C0F4BB" w14:textId="77777777">
        <w:tblPrEx>
          <w:tblCellMar>
            <w:top w:w="0" w:type="dxa"/>
            <w:bottom w:w="0" w:type="dxa"/>
          </w:tblCellMar>
        </w:tblPrEx>
        <w:tc>
          <w:tcPr>
            <w:tcW w:w="1247" w:type="dxa"/>
          </w:tcPr>
          <w:p w14:paraId="7E21385E" w14:textId="77777777" w:rsidR="00647C17" w:rsidRPr="00647C17" w:rsidRDefault="00647C17" w:rsidP="00647C17">
            <w:pPr>
              <w:spacing w:line="240" w:lineRule="auto"/>
              <w:jc w:val="left"/>
              <w:rPr>
                <w:rFonts w:cs="Frankruhel"/>
                <w:sz w:val="24"/>
                <w:rtl/>
              </w:rPr>
            </w:pPr>
            <w:r>
              <w:rPr>
                <w:sz w:val="24"/>
                <w:rtl/>
              </w:rPr>
              <w:t xml:space="preserve">סעיף 8 </w:t>
            </w:r>
          </w:p>
        </w:tc>
        <w:tc>
          <w:tcPr>
            <w:tcW w:w="5669" w:type="dxa"/>
          </w:tcPr>
          <w:p w14:paraId="5B7C6B34" w14:textId="77777777" w:rsidR="00647C17" w:rsidRPr="00647C17" w:rsidRDefault="00647C17" w:rsidP="00647C17">
            <w:pPr>
              <w:spacing w:line="240" w:lineRule="auto"/>
              <w:jc w:val="left"/>
              <w:rPr>
                <w:rFonts w:cs="Frankruhel"/>
                <w:sz w:val="24"/>
                <w:rtl/>
              </w:rPr>
            </w:pPr>
            <w:r>
              <w:rPr>
                <w:sz w:val="24"/>
                <w:rtl/>
              </w:rPr>
              <w:t>מסירת הודעות</w:t>
            </w:r>
          </w:p>
        </w:tc>
        <w:tc>
          <w:tcPr>
            <w:tcW w:w="567" w:type="dxa"/>
          </w:tcPr>
          <w:p w14:paraId="4F2989E0" w14:textId="77777777" w:rsidR="00647C17" w:rsidRPr="00647C17" w:rsidRDefault="00647C17" w:rsidP="00647C17">
            <w:pPr>
              <w:spacing w:line="240" w:lineRule="auto"/>
              <w:jc w:val="left"/>
              <w:rPr>
                <w:rStyle w:val="Hyperlink"/>
                <w:rtl/>
              </w:rPr>
            </w:pPr>
            <w:hyperlink w:anchor="Seif8" w:tooltip="מסירת הודעות" w:history="1">
              <w:r w:rsidRPr="00647C17">
                <w:rPr>
                  <w:rStyle w:val="Hyperlink"/>
                </w:rPr>
                <w:t>Go</w:t>
              </w:r>
            </w:hyperlink>
          </w:p>
        </w:tc>
        <w:tc>
          <w:tcPr>
            <w:tcW w:w="850" w:type="dxa"/>
          </w:tcPr>
          <w:p w14:paraId="079B2401" w14:textId="77777777" w:rsidR="00647C17" w:rsidRPr="00647C17" w:rsidRDefault="00647C17" w:rsidP="00647C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47C17" w:rsidRPr="00647C17" w14:paraId="03841472" w14:textId="77777777">
        <w:tblPrEx>
          <w:tblCellMar>
            <w:top w:w="0" w:type="dxa"/>
            <w:bottom w:w="0" w:type="dxa"/>
          </w:tblCellMar>
        </w:tblPrEx>
        <w:tc>
          <w:tcPr>
            <w:tcW w:w="1247" w:type="dxa"/>
          </w:tcPr>
          <w:p w14:paraId="367996E1" w14:textId="77777777" w:rsidR="00647C17" w:rsidRPr="00647C17" w:rsidRDefault="00647C17" w:rsidP="00647C17">
            <w:pPr>
              <w:spacing w:line="240" w:lineRule="auto"/>
              <w:jc w:val="left"/>
              <w:rPr>
                <w:rFonts w:cs="Frankruhel"/>
                <w:sz w:val="24"/>
                <w:rtl/>
              </w:rPr>
            </w:pPr>
            <w:r>
              <w:rPr>
                <w:sz w:val="24"/>
                <w:rtl/>
              </w:rPr>
              <w:t xml:space="preserve">סעיף 10 </w:t>
            </w:r>
          </w:p>
        </w:tc>
        <w:tc>
          <w:tcPr>
            <w:tcW w:w="5669" w:type="dxa"/>
          </w:tcPr>
          <w:p w14:paraId="719E139F" w14:textId="77777777" w:rsidR="00647C17" w:rsidRPr="00647C17" w:rsidRDefault="00647C17" w:rsidP="00647C17">
            <w:pPr>
              <w:spacing w:line="240" w:lineRule="auto"/>
              <w:jc w:val="left"/>
              <w:rPr>
                <w:rFonts w:cs="Frankruhel"/>
                <w:sz w:val="24"/>
                <w:rtl/>
              </w:rPr>
            </w:pPr>
            <w:r>
              <w:rPr>
                <w:sz w:val="24"/>
                <w:rtl/>
              </w:rPr>
              <w:t>ביטול</w:t>
            </w:r>
          </w:p>
        </w:tc>
        <w:tc>
          <w:tcPr>
            <w:tcW w:w="567" w:type="dxa"/>
          </w:tcPr>
          <w:p w14:paraId="5863AB74" w14:textId="77777777" w:rsidR="00647C17" w:rsidRPr="00647C17" w:rsidRDefault="00647C17" w:rsidP="00647C17">
            <w:pPr>
              <w:spacing w:line="240" w:lineRule="auto"/>
              <w:jc w:val="left"/>
              <w:rPr>
                <w:rStyle w:val="Hyperlink"/>
                <w:rtl/>
              </w:rPr>
            </w:pPr>
            <w:hyperlink w:anchor="Seif9" w:tooltip="ביטול" w:history="1">
              <w:r w:rsidRPr="00647C17">
                <w:rPr>
                  <w:rStyle w:val="Hyperlink"/>
                </w:rPr>
                <w:t>Go</w:t>
              </w:r>
            </w:hyperlink>
          </w:p>
        </w:tc>
        <w:tc>
          <w:tcPr>
            <w:tcW w:w="850" w:type="dxa"/>
          </w:tcPr>
          <w:p w14:paraId="02B5622D" w14:textId="77777777" w:rsidR="00647C17" w:rsidRPr="00647C17" w:rsidRDefault="00647C17" w:rsidP="00647C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47C17" w:rsidRPr="00647C17" w14:paraId="22AA8FFE" w14:textId="77777777">
        <w:tblPrEx>
          <w:tblCellMar>
            <w:top w:w="0" w:type="dxa"/>
            <w:bottom w:w="0" w:type="dxa"/>
          </w:tblCellMar>
        </w:tblPrEx>
        <w:tc>
          <w:tcPr>
            <w:tcW w:w="1247" w:type="dxa"/>
          </w:tcPr>
          <w:p w14:paraId="7D110073" w14:textId="77777777" w:rsidR="00647C17" w:rsidRPr="00647C17" w:rsidRDefault="00647C17" w:rsidP="00647C17">
            <w:pPr>
              <w:spacing w:line="240" w:lineRule="auto"/>
              <w:jc w:val="left"/>
              <w:rPr>
                <w:rFonts w:cs="Frankruhel"/>
                <w:sz w:val="24"/>
                <w:rtl/>
              </w:rPr>
            </w:pPr>
            <w:r>
              <w:rPr>
                <w:sz w:val="24"/>
                <w:rtl/>
              </w:rPr>
              <w:t xml:space="preserve">סעיף 11 </w:t>
            </w:r>
          </w:p>
        </w:tc>
        <w:tc>
          <w:tcPr>
            <w:tcW w:w="5669" w:type="dxa"/>
          </w:tcPr>
          <w:p w14:paraId="104B44F7" w14:textId="77777777" w:rsidR="00647C17" w:rsidRPr="00647C17" w:rsidRDefault="00647C17" w:rsidP="00647C17">
            <w:pPr>
              <w:spacing w:line="240" w:lineRule="auto"/>
              <w:jc w:val="left"/>
              <w:rPr>
                <w:rFonts w:cs="Frankruhel"/>
                <w:sz w:val="24"/>
                <w:rtl/>
              </w:rPr>
            </w:pPr>
            <w:r>
              <w:rPr>
                <w:sz w:val="24"/>
                <w:rtl/>
              </w:rPr>
              <w:t>תחולה</w:t>
            </w:r>
          </w:p>
        </w:tc>
        <w:tc>
          <w:tcPr>
            <w:tcW w:w="567" w:type="dxa"/>
          </w:tcPr>
          <w:p w14:paraId="32A17267" w14:textId="77777777" w:rsidR="00647C17" w:rsidRPr="00647C17" w:rsidRDefault="00647C17" w:rsidP="00647C17">
            <w:pPr>
              <w:spacing w:line="240" w:lineRule="auto"/>
              <w:jc w:val="left"/>
              <w:rPr>
                <w:rStyle w:val="Hyperlink"/>
                <w:rtl/>
              </w:rPr>
            </w:pPr>
            <w:hyperlink w:anchor="Seif10" w:tooltip="תחולה" w:history="1">
              <w:r w:rsidRPr="00647C17">
                <w:rPr>
                  <w:rStyle w:val="Hyperlink"/>
                </w:rPr>
                <w:t>Go</w:t>
              </w:r>
            </w:hyperlink>
          </w:p>
        </w:tc>
        <w:tc>
          <w:tcPr>
            <w:tcW w:w="850" w:type="dxa"/>
          </w:tcPr>
          <w:p w14:paraId="76AE9582" w14:textId="77777777" w:rsidR="00647C17" w:rsidRPr="00647C17" w:rsidRDefault="00647C17" w:rsidP="00647C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47C17" w:rsidRPr="00647C17" w14:paraId="154503BE" w14:textId="77777777">
        <w:tblPrEx>
          <w:tblCellMar>
            <w:top w:w="0" w:type="dxa"/>
            <w:bottom w:w="0" w:type="dxa"/>
          </w:tblCellMar>
        </w:tblPrEx>
        <w:tc>
          <w:tcPr>
            <w:tcW w:w="1247" w:type="dxa"/>
          </w:tcPr>
          <w:p w14:paraId="0462CF2E" w14:textId="77777777" w:rsidR="00647C17" w:rsidRPr="00647C17" w:rsidRDefault="00647C17" w:rsidP="00647C17">
            <w:pPr>
              <w:spacing w:line="240" w:lineRule="auto"/>
              <w:jc w:val="left"/>
              <w:rPr>
                <w:rFonts w:cs="Frankruhel"/>
                <w:sz w:val="24"/>
                <w:rtl/>
              </w:rPr>
            </w:pPr>
            <w:r>
              <w:rPr>
                <w:sz w:val="24"/>
                <w:rtl/>
              </w:rPr>
              <w:t xml:space="preserve">סעיף 12 </w:t>
            </w:r>
          </w:p>
        </w:tc>
        <w:tc>
          <w:tcPr>
            <w:tcW w:w="5669" w:type="dxa"/>
          </w:tcPr>
          <w:p w14:paraId="5DB2CB43" w14:textId="77777777" w:rsidR="00647C17" w:rsidRPr="00647C17" w:rsidRDefault="00647C17" w:rsidP="00647C17">
            <w:pPr>
              <w:spacing w:line="240" w:lineRule="auto"/>
              <w:jc w:val="left"/>
              <w:rPr>
                <w:rFonts w:cs="Frankruhel"/>
                <w:sz w:val="24"/>
                <w:rtl/>
              </w:rPr>
            </w:pPr>
            <w:r>
              <w:rPr>
                <w:sz w:val="24"/>
                <w:rtl/>
              </w:rPr>
              <w:t>מגבלת גביה</w:t>
            </w:r>
          </w:p>
        </w:tc>
        <w:tc>
          <w:tcPr>
            <w:tcW w:w="567" w:type="dxa"/>
          </w:tcPr>
          <w:p w14:paraId="2F2CA1FB" w14:textId="77777777" w:rsidR="00647C17" w:rsidRPr="00647C17" w:rsidRDefault="00647C17" w:rsidP="00647C17">
            <w:pPr>
              <w:spacing w:line="240" w:lineRule="auto"/>
              <w:jc w:val="left"/>
              <w:rPr>
                <w:rStyle w:val="Hyperlink"/>
                <w:rtl/>
              </w:rPr>
            </w:pPr>
            <w:hyperlink w:anchor="Seif11" w:tooltip="מגבלת גביה" w:history="1">
              <w:r w:rsidRPr="00647C17">
                <w:rPr>
                  <w:rStyle w:val="Hyperlink"/>
                </w:rPr>
                <w:t>Go</w:t>
              </w:r>
            </w:hyperlink>
          </w:p>
        </w:tc>
        <w:tc>
          <w:tcPr>
            <w:tcW w:w="850" w:type="dxa"/>
          </w:tcPr>
          <w:p w14:paraId="5E4EEF73" w14:textId="77777777" w:rsidR="00647C17" w:rsidRPr="00647C17" w:rsidRDefault="00647C17" w:rsidP="00647C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47C17" w:rsidRPr="00647C17" w14:paraId="42FFB327" w14:textId="77777777">
        <w:tblPrEx>
          <w:tblCellMar>
            <w:top w:w="0" w:type="dxa"/>
            <w:bottom w:w="0" w:type="dxa"/>
          </w:tblCellMar>
        </w:tblPrEx>
        <w:tc>
          <w:tcPr>
            <w:tcW w:w="1247" w:type="dxa"/>
          </w:tcPr>
          <w:p w14:paraId="13AD5842" w14:textId="77777777" w:rsidR="00647C17" w:rsidRPr="00647C17" w:rsidRDefault="00647C17" w:rsidP="00647C17">
            <w:pPr>
              <w:spacing w:line="240" w:lineRule="auto"/>
              <w:jc w:val="left"/>
              <w:rPr>
                <w:rFonts w:cs="Frankruhel"/>
                <w:sz w:val="24"/>
                <w:rtl/>
              </w:rPr>
            </w:pPr>
            <w:r>
              <w:rPr>
                <w:sz w:val="24"/>
                <w:rtl/>
              </w:rPr>
              <w:t xml:space="preserve">סעיף 13 </w:t>
            </w:r>
          </w:p>
        </w:tc>
        <w:tc>
          <w:tcPr>
            <w:tcW w:w="5669" w:type="dxa"/>
          </w:tcPr>
          <w:p w14:paraId="7C1F9358" w14:textId="77777777" w:rsidR="00647C17" w:rsidRPr="00647C17" w:rsidRDefault="00647C17" w:rsidP="00647C17">
            <w:pPr>
              <w:spacing w:line="240" w:lineRule="auto"/>
              <w:jc w:val="left"/>
              <w:rPr>
                <w:rFonts w:cs="Frankruhel"/>
                <w:sz w:val="24"/>
                <w:rtl/>
              </w:rPr>
            </w:pPr>
            <w:r>
              <w:rPr>
                <w:sz w:val="24"/>
                <w:rtl/>
              </w:rPr>
              <w:t>הטלת חיובים מכוח חוקי עזר קודמים</w:t>
            </w:r>
          </w:p>
        </w:tc>
        <w:tc>
          <w:tcPr>
            <w:tcW w:w="567" w:type="dxa"/>
          </w:tcPr>
          <w:p w14:paraId="6264A016" w14:textId="77777777" w:rsidR="00647C17" w:rsidRPr="00647C17" w:rsidRDefault="00647C17" w:rsidP="00647C17">
            <w:pPr>
              <w:spacing w:line="240" w:lineRule="auto"/>
              <w:jc w:val="left"/>
              <w:rPr>
                <w:rStyle w:val="Hyperlink"/>
                <w:rtl/>
              </w:rPr>
            </w:pPr>
            <w:hyperlink w:anchor="Seif12" w:tooltip="הטלת חיובים מכוח חוקי עזר קודמים" w:history="1">
              <w:r w:rsidRPr="00647C17">
                <w:rPr>
                  <w:rStyle w:val="Hyperlink"/>
                </w:rPr>
                <w:t>Go</w:t>
              </w:r>
            </w:hyperlink>
          </w:p>
        </w:tc>
        <w:tc>
          <w:tcPr>
            <w:tcW w:w="850" w:type="dxa"/>
          </w:tcPr>
          <w:p w14:paraId="495E556B" w14:textId="77777777" w:rsidR="00647C17" w:rsidRPr="00647C17" w:rsidRDefault="00647C17" w:rsidP="00647C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47C17" w:rsidRPr="00647C17" w14:paraId="734A0A52" w14:textId="77777777">
        <w:tblPrEx>
          <w:tblCellMar>
            <w:top w:w="0" w:type="dxa"/>
            <w:bottom w:w="0" w:type="dxa"/>
          </w:tblCellMar>
        </w:tblPrEx>
        <w:tc>
          <w:tcPr>
            <w:tcW w:w="1247" w:type="dxa"/>
          </w:tcPr>
          <w:p w14:paraId="6688AB5E" w14:textId="77777777" w:rsidR="00647C17" w:rsidRPr="00647C17" w:rsidRDefault="00647C17" w:rsidP="00647C17">
            <w:pPr>
              <w:spacing w:line="240" w:lineRule="auto"/>
              <w:jc w:val="left"/>
              <w:rPr>
                <w:rFonts w:cs="Frankruhel"/>
                <w:sz w:val="24"/>
                <w:rtl/>
              </w:rPr>
            </w:pPr>
            <w:r>
              <w:rPr>
                <w:sz w:val="24"/>
                <w:rtl/>
              </w:rPr>
              <w:t xml:space="preserve">סעיף 14 </w:t>
            </w:r>
          </w:p>
        </w:tc>
        <w:tc>
          <w:tcPr>
            <w:tcW w:w="5669" w:type="dxa"/>
          </w:tcPr>
          <w:p w14:paraId="24232AF0" w14:textId="77777777" w:rsidR="00647C17" w:rsidRPr="00647C17" w:rsidRDefault="00647C17" w:rsidP="00647C17">
            <w:pPr>
              <w:spacing w:line="240" w:lineRule="auto"/>
              <w:jc w:val="left"/>
              <w:rPr>
                <w:rFonts w:cs="Frankruhel"/>
                <w:sz w:val="24"/>
                <w:rtl/>
              </w:rPr>
            </w:pPr>
            <w:r>
              <w:rPr>
                <w:sz w:val="24"/>
                <w:rtl/>
              </w:rPr>
              <w:t>הוראת שעה</w:t>
            </w:r>
          </w:p>
        </w:tc>
        <w:tc>
          <w:tcPr>
            <w:tcW w:w="567" w:type="dxa"/>
          </w:tcPr>
          <w:p w14:paraId="74330157" w14:textId="77777777" w:rsidR="00647C17" w:rsidRPr="00647C17" w:rsidRDefault="00647C17" w:rsidP="00647C17">
            <w:pPr>
              <w:spacing w:line="240" w:lineRule="auto"/>
              <w:jc w:val="left"/>
              <w:rPr>
                <w:rStyle w:val="Hyperlink"/>
                <w:rtl/>
              </w:rPr>
            </w:pPr>
            <w:hyperlink w:anchor="Seif13" w:tooltip="הוראת שעה" w:history="1">
              <w:r w:rsidRPr="00647C17">
                <w:rPr>
                  <w:rStyle w:val="Hyperlink"/>
                </w:rPr>
                <w:t>Go</w:t>
              </w:r>
            </w:hyperlink>
          </w:p>
        </w:tc>
        <w:tc>
          <w:tcPr>
            <w:tcW w:w="850" w:type="dxa"/>
          </w:tcPr>
          <w:p w14:paraId="63C763BC" w14:textId="77777777" w:rsidR="00647C17" w:rsidRPr="00647C17" w:rsidRDefault="00647C17" w:rsidP="00647C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47C17" w:rsidRPr="00647C17" w14:paraId="1AB80C64" w14:textId="77777777">
        <w:tblPrEx>
          <w:tblCellMar>
            <w:top w:w="0" w:type="dxa"/>
            <w:bottom w:w="0" w:type="dxa"/>
          </w:tblCellMar>
        </w:tblPrEx>
        <w:tc>
          <w:tcPr>
            <w:tcW w:w="1247" w:type="dxa"/>
          </w:tcPr>
          <w:p w14:paraId="7A7AE29F" w14:textId="77777777" w:rsidR="00647C17" w:rsidRPr="00647C17" w:rsidRDefault="00647C17" w:rsidP="00647C17">
            <w:pPr>
              <w:spacing w:line="240" w:lineRule="auto"/>
              <w:jc w:val="left"/>
              <w:rPr>
                <w:rFonts w:cs="Frankruhel"/>
                <w:sz w:val="24"/>
                <w:rtl/>
              </w:rPr>
            </w:pPr>
          </w:p>
        </w:tc>
        <w:tc>
          <w:tcPr>
            <w:tcW w:w="5669" w:type="dxa"/>
          </w:tcPr>
          <w:p w14:paraId="5754F143" w14:textId="77777777" w:rsidR="00647C17" w:rsidRPr="00647C17" w:rsidRDefault="00647C17" w:rsidP="00647C17">
            <w:pPr>
              <w:spacing w:line="240" w:lineRule="auto"/>
              <w:jc w:val="left"/>
              <w:rPr>
                <w:rFonts w:cs="Frankruhel"/>
                <w:sz w:val="24"/>
                <w:rtl/>
              </w:rPr>
            </w:pPr>
            <w:r>
              <w:rPr>
                <w:sz w:val="24"/>
                <w:rtl/>
              </w:rPr>
              <w:t>תוספת ראשונה</w:t>
            </w:r>
          </w:p>
        </w:tc>
        <w:tc>
          <w:tcPr>
            <w:tcW w:w="567" w:type="dxa"/>
          </w:tcPr>
          <w:p w14:paraId="70B868C9" w14:textId="77777777" w:rsidR="00647C17" w:rsidRPr="00647C17" w:rsidRDefault="00647C17" w:rsidP="00647C17">
            <w:pPr>
              <w:spacing w:line="240" w:lineRule="auto"/>
              <w:jc w:val="left"/>
              <w:rPr>
                <w:rStyle w:val="Hyperlink"/>
                <w:rtl/>
              </w:rPr>
            </w:pPr>
            <w:hyperlink w:anchor="med0" w:tooltip="תוספת ראשונה" w:history="1">
              <w:r w:rsidRPr="00647C17">
                <w:rPr>
                  <w:rStyle w:val="Hyperlink"/>
                </w:rPr>
                <w:t>Go</w:t>
              </w:r>
            </w:hyperlink>
          </w:p>
        </w:tc>
        <w:tc>
          <w:tcPr>
            <w:tcW w:w="850" w:type="dxa"/>
          </w:tcPr>
          <w:p w14:paraId="6D98D1DD" w14:textId="77777777" w:rsidR="00647C17" w:rsidRPr="00647C17" w:rsidRDefault="00647C17" w:rsidP="00647C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47C17" w:rsidRPr="00647C17" w14:paraId="39905DF9" w14:textId="77777777">
        <w:tblPrEx>
          <w:tblCellMar>
            <w:top w:w="0" w:type="dxa"/>
            <w:bottom w:w="0" w:type="dxa"/>
          </w:tblCellMar>
        </w:tblPrEx>
        <w:tc>
          <w:tcPr>
            <w:tcW w:w="1247" w:type="dxa"/>
          </w:tcPr>
          <w:p w14:paraId="21C00A9B" w14:textId="77777777" w:rsidR="00647C17" w:rsidRPr="00647C17" w:rsidRDefault="00647C17" w:rsidP="00647C17">
            <w:pPr>
              <w:spacing w:line="240" w:lineRule="auto"/>
              <w:jc w:val="left"/>
              <w:rPr>
                <w:rFonts w:cs="Frankruhel"/>
                <w:sz w:val="24"/>
                <w:rtl/>
              </w:rPr>
            </w:pPr>
          </w:p>
        </w:tc>
        <w:tc>
          <w:tcPr>
            <w:tcW w:w="5669" w:type="dxa"/>
          </w:tcPr>
          <w:p w14:paraId="5F63B193" w14:textId="77777777" w:rsidR="00647C17" w:rsidRPr="00647C17" w:rsidRDefault="00647C17" w:rsidP="00647C17">
            <w:pPr>
              <w:spacing w:line="240" w:lineRule="auto"/>
              <w:jc w:val="left"/>
              <w:rPr>
                <w:rFonts w:cs="Frankruhel"/>
                <w:sz w:val="24"/>
                <w:rtl/>
              </w:rPr>
            </w:pPr>
            <w:r>
              <w:rPr>
                <w:sz w:val="24"/>
                <w:rtl/>
              </w:rPr>
              <w:t>היטל סלילת רחובות</w:t>
            </w:r>
          </w:p>
        </w:tc>
        <w:tc>
          <w:tcPr>
            <w:tcW w:w="567" w:type="dxa"/>
          </w:tcPr>
          <w:p w14:paraId="0EA0495E" w14:textId="77777777" w:rsidR="00647C17" w:rsidRPr="00647C17" w:rsidRDefault="00647C17" w:rsidP="00647C17">
            <w:pPr>
              <w:spacing w:line="240" w:lineRule="auto"/>
              <w:jc w:val="left"/>
              <w:rPr>
                <w:rStyle w:val="Hyperlink"/>
                <w:rtl/>
              </w:rPr>
            </w:pPr>
            <w:hyperlink w:anchor="med1" w:tooltip="היטל סלילת רחובות" w:history="1">
              <w:r w:rsidRPr="00647C17">
                <w:rPr>
                  <w:rStyle w:val="Hyperlink"/>
                </w:rPr>
                <w:t>Go</w:t>
              </w:r>
            </w:hyperlink>
          </w:p>
        </w:tc>
        <w:tc>
          <w:tcPr>
            <w:tcW w:w="850" w:type="dxa"/>
          </w:tcPr>
          <w:p w14:paraId="362B6361" w14:textId="77777777" w:rsidR="00647C17" w:rsidRPr="00647C17" w:rsidRDefault="00647C17" w:rsidP="00647C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7271FC36" w14:textId="77777777" w:rsidR="009E5B45" w:rsidRDefault="009E5B45">
      <w:pPr>
        <w:pStyle w:val="big-header"/>
        <w:ind w:left="0" w:right="1134"/>
        <w:rPr>
          <w:rFonts w:cs="FrankRuehl"/>
          <w:sz w:val="32"/>
          <w:rtl/>
        </w:rPr>
      </w:pPr>
    </w:p>
    <w:p w14:paraId="19E58CE5" w14:textId="77777777" w:rsidR="009E5B45" w:rsidRDefault="009E5B45" w:rsidP="00A630F1">
      <w:pPr>
        <w:pStyle w:val="big-header"/>
        <w:ind w:left="0" w:right="1134"/>
        <w:outlineLvl w:val="0"/>
        <w:rPr>
          <w:rFonts w:cs="FrankRuehl"/>
          <w:sz w:val="32"/>
        </w:rPr>
      </w:pPr>
      <w:r>
        <w:rPr>
          <w:rtl/>
        </w:rPr>
        <w:br w:type="page"/>
      </w:r>
      <w:r>
        <w:rPr>
          <w:rFonts w:cs="FrankRuehl" w:hint="eastAsia"/>
          <w:sz w:val="32"/>
          <w:rtl/>
        </w:rPr>
        <w:lastRenderedPageBreak/>
        <w:t>חוק</w:t>
      </w:r>
      <w:r>
        <w:rPr>
          <w:rFonts w:cs="FrankRuehl"/>
          <w:sz w:val="32"/>
          <w:rtl/>
        </w:rPr>
        <w:t xml:space="preserve"> עזר </w:t>
      </w:r>
      <w:r>
        <w:rPr>
          <w:rFonts w:cs="FrankRuehl" w:hint="cs"/>
          <w:sz w:val="32"/>
          <w:rtl/>
        </w:rPr>
        <w:t>לחיפה</w:t>
      </w:r>
      <w:r>
        <w:rPr>
          <w:rFonts w:cs="FrankRuehl"/>
          <w:sz w:val="32"/>
          <w:rtl/>
        </w:rPr>
        <w:t xml:space="preserve"> (</w:t>
      </w:r>
      <w:r>
        <w:rPr>
          <w:rFonts w:cs="FrankRuehl" w:hint="cs"/>
          <w:sz w:val="32"/>
          <w:rtl/>
        </w:rPr>
        <w:t>סלילת רחובות</w:t>
      </w:r>
      <w:r>
        <w:rPr>
          <w:rFonts w:cs="FrankRuehl"/>
          <w:sz w:val="32"/>
          <w:rtl/>
        </w:rPr>
        <w:t xml:space="preserve">), </w:t>
      </w:r>
      <w:r>
        <w:rPr>
          <w:rFonts w:cs="FrankRuehl" w:hint="cs"/>
          <w:sz w:val="32"/>
          <w:rtl/>
        </w:rPr>
        <w:t>תשס"ח-2008</w:t>
      </w:r>
      <w:r>
        <w:rPr>
          <w:rStyle w:val="a6"/>
          <w:rFonts w:cs="FrankRuehl"/>
          <w:sz w:val="32"/>
          <w:rtl/>
        </w:rPr>
        <w:footnoteReference w:customMarkFollows="1" w:id="1"/>
        <w:t>*</w:t>
      </w:r>
    </w:p>
    <w:p w14:paraId="165AE89D" w14:textId="77777777" w:rsidR="009E5B45" w:rsidRDefault="009E5B45">
      <w:pPr>
        <w:pStyle w:val="P00"/>
        <w:spacing w:before="72"/>
        <w:ind w:left="0" w:right="1134"/>
        <w:rPr>
          <w:rFonts w:cs="FrankRuehl" w:hint="cs"/>
          <w:rtl/>
          <w:lang w:val="he-IL"/>
        </w:rPr>
      </w:pPr>
      <w:r>
        <w:rPr>
          <w:rFonts w:cs="FrankRuehl" w:hint="cs"/>
          <w:rtl/>
        </w:rPr>
        <w:tab/>
      </w:r>
      <w:r>
        <w:rPr>
          <w:rFonts w:cs="FrankRuehl"/>
          <w:rtl/>
          <w:lang w:val="he-IL"/>
        </w:rPr>
        <w:t>בתוקף סמכותה לפי סעיפים 250</w:t>
      </w:r>
      <w:r>
        <w:rPr>
          <w:rFonts w:cs="FrankRuehl" w:hint="cs"/>
          <w:rtl/>
          <w:lang w:val="he-IL"/>
        </w:rPr>
        <w:t xml:space="preserve"> ו-251 </w:t>
      </w:r>
      <w:r>
        <w:rPr>
          <w:rFonts w:cs="FrankRuehl"/>
          <w:rtl/>
          <w:lang w:val="he-IL"/>
        </w:rPr>
        <w:t>לפקודת העיר</w:t>
      </w:r>
      <w:r>
        <w:rPr>
          <w:rFonts w:cs="FrankRuehl" w:hint="cs"/>
          <w:rtl/>
          <w:lang w:val="he-IL"/>
        </w:rPr>
        <w:t>י</w:t>
      </w:r>
      <w:r>
        <w:rPr>
          <w:rFonts w:cs="FrankRuehl"/>
          <w:rtl/>
          <w:lang w:val="he-IL"/>
        </w:rPr>
        <w:t>ות</w:t>
      </w:r>
      <w:r>
        <w:rPr>
          <w:rFonts w:cs="FrankRuehl" w:hint="cs"/>
          <w:rtl/>
          <w:lang w:val="he-IL"/>
        </w:rPr>
        <w:t xml:space="preserve"> (להלן </w:t>
      </w:r>
      <w:r>
        <w:rPr>
          <w:rFonts w:cs="FrankRuehl"/>
          <w:rtl/>
          <w:lang w:val="he-IL"/>
        </w:rPr>
        <w:t>–</w:t>
      </w:r>
      <w:r>
        <w:rPr>
          <w:rFonts w:cs="FrankRuehl" w:hint="cs"/>
          <w:rtl/>
          <w:lang w:val="he-IL"/>
        </w:rPr>
        <w:t xml:space="preserve"> הפקודה), </w:t>
      </w:r>
      <w:r>
        <w:rPr>
          <w:rFonts w:cs="FrankRuehl"/>
          <w:rtl/>
          <w:lang w:val="he-IL"/>
        </w:rPr>
        <w:t>מתקינה מועצת עי</w:t>
      </w:r>
      <w:r>
        <w:rPr>
          <w:rFonts w:cs="FrankRuehl" w:hint="cs"/>
          <w:rtl/>
          <w:lang w:val="he-IL"/>
        </w:rPr>
        <w:t>רי</w:t>
      </w:r>
      <w:r>
        <w:rPr>
          <w:rFonts w:cs="FrankRuehl"/>
          <w:rtl/>
          <w:lang w:val="he-IL"/>
        </w:rPr>
        <w:t xml:space="preserve">ית </w:t>
      </w:r>
      <w:r>
        <w:rPr>
          <w:rFonts w:cs="FrankRuehl" w:hint="cs"/>
          <w:rtl/>
          <w:lang w:val="he-IL"/>
        </w:rPr>
        <w:t>חיפה</w:t>
      </w:r>
      <w:r>
        <w:rPr>
          <w:rFonts w:cs="FrankRuehl"/>
          <w:rtl/>
          <w:lang w:val="he-IL"/>
        </w:rPr>
        <w:t xml:space="preserve"> חוק עזר</w:t>
      </w:r>
      <w:r>
        <w:rPr>
          <w:rFonts w:cs="FrankRuehl" w:hint="cs"/>
          <w:rtl/>
          <w:lang w:val="he-IL"/>
        </w:rPr>
        <w:t xml:space="preserve"> זה:</w:t>
      </w:r>
    </w:p>
    <w:p w14:paraId="389A8416" w14:textId="77777777" w:rsidR="009E5B45" w:rsidRDefault="009E5B45">
      <w:pPr>
        <w:pStyle w:val="P00"/>
        <w:spacing w:before="72"/>
        <w:ind w:left="0" w:right="1134"/>
        <w:rPr>
          <w:rStyle w:val="default"/>
          <w:rFonts w:hint="cs"/>
          <w:rtl/>
        </w:rPr>
      </w:pPr>
      <w:bookmarkStart w:id="0" w:name="Seif1"/>
      <w:bookmarkEnd w:id="0"/>
      <w:r>
        <w:rPr>
          <w:lang w:val="he-IL"/>
        </w:rPr>
        <w:pict w14:anchorId="4F4F3E58">
          <v:rect id="_x0000_s1026" style="position:absolute;left:0;text-align:left;margin-left:464.5pt;margin-top:8.05pt;width:75.05pt;height:8pt;z-index:251645952" o:allowincell="f" filled="f" stroked="f" strokecolor="lime" strokeweight=".25pt">
            <v:textbox style="mso-next-textbox:#_x0000_s1026" inset="0,0,0,0">
              <w:txbxContent>
                <w:p w14:paraId="28F65804" w14:textId="77777777" w:rsidR="009E5B45" w:rsidRDefault="009E5B45">
                  <w:pPr>
                    <w:spacing w:line="160" w:lineRule="exact"/>
                    <w:jc w:val="left"/>
                    <w:rPr>
                      <w:rFonts w:cs="Miriam" w:hint="cs"/>
                      <w:sz w:val="18"/>
                      <w:szCs w:val="18"/>
                      <w:rtl/>
                    </w:rPr>
                  </w:pPr>
                  <w:r>
                    <w:rPr>
                      <w:rFonts w:cs="Miriam" w:hint="cs"/>
                      <w:sz w:val="18"/>
                      <w:szCs w:val="18"/>
                      <w:rtl/>
                    </w:rPr>
                    <w:t>הגדרות</w:t>
                  </w:r>
                </w:p>
                <w:p w14:paraId="0D9B6A79" w14:textId="77777777" w:rsidR="009E5B45" w:rsidRDefault="009E5B45">
                  <w:pPr>
                    <w:spacing w:line="160" w:lineRule="exact"/>
                    <w:jc w:val="left"/>
                    <w:rPr>
                      <w:rFonts w:cs="Miriam" w:hint="cs"/>
                      <w:noProof/>
                      <w:sz w:val="18"/>
                      <w:szCs w:val="18"/>
                      <w:rtl/>
                    </w:rPr>
                  </w:pP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1ACA0A8C" w14:textId="77777777" w:rsidR="009E5B45" w:rsidRDefault="009E5B4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"בית דירות" </w:t>
      </w:r>
      <w:r>
        <w:rPr>
          <w:rFonts w:cs="FrankRuehl" w:hint="cs"/>
          <w:rtl/>
          <w:lang w:eastAsia="en-US"/>
        </w:rPr>
        <w:t>–</w:t>
      </w:r>
      <w:r>
        <w:rPr>
          <w:rFonts w:cs="FrankRuehl"/>
          <w:rtl/>
          <w:lang w:eastAsia="en-US"/>
        </w:rPr>
        <w:t xml:space="preserve"> בני</w:t>
      </w:r>
      <w:r>
        <w:rPr>
          <w:rFonts w:cs="FrankRuehl" w:hint="cs"/>
          <w:rtl/>
          <w:lang w:eastAsia="en-US"/>
        </w:rPr>
        <w:t>י</w:t>
      </w:r>
      <w:r>
        <w:rPr>
          <w:rFonts w:cs="FrankRuehl"/>
          <w:rtl/>
          <w:lang w:eastAsia="en-US"/>
        </w:rPr>
        <w:t>ן שיש בו שתי דירות או יותר;</w:t>
      </w:r>
    </w:p>
    <w:p w14:paraId="54036C6F" w14:textId="77777777" w:rsidR="009E5B45" w:rsidRDefault="009E5B45">
      <w:pPr>
        <w:pStyle w:val="P00"/>
        <w:spacing w:before="72"/>
        <w:ind w:left="0" w:right="1134"/>
        <w:rPr>
          <w:rFonts w:cs="FrankRuehl"/>
          <w:rtl/>
          <w:lang w:eastAsia="en-US"/>
        </w:rPr>
      </w:pPr>
      <w:r>
        <w:rPr>
          <w:rFonts w:cs="FrankRuehl" w:hint="cs"/>
          <w:rtl/>
          <w:lang w:eastAsia="en-US"/>
        </w:rPr>
        <w:tab/>
        <w:t xml:space="preserve">"בניה חדשה" </w:t>
      </w:r>
      <w:r>
        <w:rPr>
          <w:rFonts w:cs="FrankRuehl"/>
          <w:rtl/>
          <w:lang w:eastAsia="en-US"/>
        </w:rPr>
        <w:t>–</w:t>
      </w:r>
      <w:r>
        <w:rPr>
          <w:rFonts w:cs="FrankRuehl" w:hint="cs"/>
          <w:rtl/>
          <w:lang w:eastAsia="en-US"/>
        </w:rPr>
        <w:t xml:space="preserve"> הקמת בניין חדש בנכס או תוספת לבניין קיים הניצב בנכס;</w:t>
      </w:r>
    </w:p>
    <w:p w14:paraId="2263B46B" w14:textId="77777777" w:rsidR="005474D9" w:rsidRDefault="005474D9" w:rsidP="005474D9">
      <w:pPr>
        <w:pStyle w:val="P00"/>
        <w:spacing w:before="72"/>
        <w:ind w:left="0" w:right="1134"/>
        <w:rPr>
          <w:rFonts w:cs="FrankRuehl" w:hint="cs"/>
          <w:rtl/>
          <w:lang w:eastAsia="en-US"/>
        </w:rPr>
      </w:pPr>
      <w:r>
        <w:rPr>
          <w:rFonts w:cs="FrankRuehl" w:hint="cs"/>
          <w:rtl/>
          <w:lang w:eastAsia="en-US"/>
        </w:rPr>
        <w:pict w14:anchorId="2E179102">
          <v:shapetype id="_x0000_t202" coordsize="21600,21600" o:spt="202" path="m,l,21600r21600,l21600,xe">
            <v:stroke joinstyle="miter"/>
            <v:path gradientshapeok="t" o:connecttype="rect"/>
          </v:shapetype>
          <v:shape id="_x0000_s1097" type="#_x0000_t202" style="position:absolute;left:0;text-align:left;margin-left:470.25pt;margin-top:7.1pt;width:1in;height:11.05pt;z-index:251663360" filled="f" stroked="f">
            <v:textbox inset="1mm,0,1mm,0">
              <w:txbxContent>
                <w:p w14:paraId="0A009CF8" w14:textId="77777777" w:rsidR="005474D9" w:rsidRDefault="005474D9" w:rsidP="005474D9">
                  <w:pPr>
                    <w:spacing w:line="160" w:lineRule="exact"/>
                    <w:jc w:val="left"/>
                    <w:rPr>
                      <w:rFonts w:cs="Miriam" w:hint="cs"/>
                      <w:sz w:val="18"/>
                      <w:szCs w:val="18"/>
                      <w:rtl/>
                    </w:rPr>
                  </w:pPr>
                  <w:r>
                    <w:rPr>
                      <w:rFonts w:cs="Miriam" w:hint="cs"/>
                      <w:sz w:val="18"/>
                      <w:szCs w:val="18"/>
                      <w:rtl/>
                    </w:rPr>
                    <w:t>תיקון תשפ"א-2021</w:t>
                  </w:r>
                </w:p>
              </w:txbxContent>
            </v:textbox>
          </v:shape>
        </w:pict>
      </w:r>
      <w:r>
        <w:rPr>
          <w:rFonts w:cs="FrankRuehl" w:hint="cs"/>
          <w:rtl/>
          <w:lang w:eastAsia="en-US"/>
        </w:rPr>
        <w:tab/>
        <w:t xml:space="preserve">"בנייה חורגת" </w:t>
      </w:r>
      <w:r>
        <w:rPr>
          <w:rFonts w:cs="FrankRuehl"/>
          <w:rtl/>
          <w:lang w:eastAsia="en-US"/>
        </w:rPr>
        <w:t>–</w:t>
      </w:r>
      <w:r>
        <w:rPr>
          <w:rFonts w:cs="FrankRuehl" w:hint="cs"/>
          <w:rtl/>
          <w:lang w:eastAsia="en-US"/>
        </w:rPr>
        <w:t xml:space="preserve"> בנייה חדשה שנבנתה בלא היתר בנייה או בסטייה מהיתר;</w:t>
      </w:r>
    </w:p>
    <w:p w14:paraId="660D3B65" w14:textId="77777777" w:rsidR="009E5B45" w:rsidRDefault="009E5B45">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נ</w:t>
      </w:r>
      <w:r>
        <w:rPr>
          <w:rFonts w:cs="FrankRuehl"/>
          <w:rtl/>
          <w:lang w:eastAsia="en-US"/>
        </w:rPr>
        <w:t>י</w:t>
      </w:r>
      <w:r>
        <w:rPr>
          <w:rFonts w:cs="FrankRuehl" w:hint="cs"/>
          <w:rtl/>
          <w:lang w:eastAsia="en-US"/>
        </w:rPr>
        <w:t>י</w:t>
      </w:r>
      <w:r>
        <w:rPr>
          <w:rFonts w:cs="FrankRuehl"/>
          <w:rtl/>
          <w:lang w:eastAsia="en-US"/>
        </w:rPr>
        <w:t xml:space="preserve">ן" </w:t>
      </w:r>
      <w:r>
        <w:rPr>
          <w:rFonts w:cs="FrankRuehl" w:hint="cs"/>
          <w:rtl/>
          <w:lang w:eastAsia="en-US"/>
        </w:rPr>
        <w:t>–</w:t>
      </w:r>
      <w:r>
        <w:rPr>
          <w:rFonts w:cs="FrankRuehl"/>
          <w:rtl/>
          <w:lang w:eastAsia="en-US"/>
        </w:rPr>
        <w:t xml:space="preserve"> </w:t>
      </w:r>
      <w:r>
        <w:rPr>
          <w:rFonts w:cs="FrankRuehl" w:hint="cs"/>
          <w:rtl/>
          <w:lang w:eastAsia="en-US"/>
        </w:rPr>
        <w:t>מבנה בין שהוא ארעי ובין שהוא קבוע, בין שבנייתו הושלמה ובין אם לאו, הבנוי אבן, בטון, טיט, ברזל, עץ, או חומר אחר, לרבות חלק של מבנה כאמור וכל המחובר לו חיבור של קבע, לרבות דירה או בית דירות</w:t>
      </w:r>
      <w:r>
        <w:rPr>
          <w:rFonts w:cs="FrankRuehl"/>
          <w:rtl/>
          <w:lang w:eastAsia="en-US"/>
        </w:rPr>
        <w:t>;</w:t>
      </w:r>
    </w:p>
    <w:p w14:paraId="24AC7952" w14:textId="77777777" w:rsidR="009E5B45" w:rsidRDefault="009E5B4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"בעל" </w:t>
      </w:r>
      <w:r>
        <w:rPr>
          <w:rFonts w:cs="FrankRuehl" w:hint="cs"/>
          <w:rtl/>
          <w:lang w:eastAsia="en-US"/>
        </w:rPr>
        <w:t>–</w:t>
      </w:r>
      <w:r>
        <w:rPr>
          <w:rFonts w:cs="FrankRuehl"/>
          <w:rtl/>
          <w:lang w:eastAsia="en-US"/>
        </w:rPr>
        <w:t xml:space="preserve"> כל אחד מאלה</w:t>
      </w:r>
      <w:r>
        <w:rPr>
          <w:rFonts w:cs="FrankRuehl" w:hint="cs"/>
          <w:rtl/>
          <w:lang w:eastAsia="en-US"/>
        </w:rPr>
        <w:t>:</w:t>
      </w:r>
    </w:p>
    <w:p w14:paraId="07B6FA49" w14:textId="77777777" w:rsidR="009E5B45" w:rsidRDefault="009E5B45">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אדם הרשום בפנקס מקרקעין המתנהל לפי כל חיקוק כבעל</w:t>
      </w:r>
      <w:r>
        <w:rPr>
          <w:rFonts w:cs="FrankRuehl" w:hint="cs"/>
          <w:rtl/>
          <w:lang w:eastAsia="en-US"/>
        </w:rPr>
        <w:t xml:space="preserve"> נכס</w:t>
      </w:r>
      <w:r>
        <w:rPr>
          <w:rFonts w:cs="FrankRuehl"/>
          <w:rtl/>
          <w:lang w:eastAsia="en-US"/>
        </w:rPr>
        <w:t xml:space="preserve">, </w:t>
      </w:r>
      <w:r>
        <w:rPr>
          <w:rFonts w:cs="FrankRuehl" w:hint="cs"/>
          <w:rtl/>
          <w:lang w:eastAsia="en-US"/>
        </w:rPr>
        <w:t xml:space="preserve">או </w:t>
      </w:r>
      <w:r>
        <w:rPr>
          <w:rFonts w:cs="FrankRuehl"/>
          <w:rtl/>
          <w:lang w:eastAsia="en-US"/>
        </w:rPr>
        <w:t>כחוכר לדורות, בין שהוא רשום כבעל יחיד בנכס ובין בשיתוף עם אחרים;</w:t>
      </w:r>
    </w:p>
    <w:p w14:paraId="11AC7E8A" w14:textId="77777777" w:rsidR="009E5B45" w:rsidRDefault="009E5B45">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 xml:space="preserve">אדם שהוא הבעל, </w:t>
      </w:r>
      <w:r>
        <w:rPr>
          <w:rFonts w:cs="FrankRuehl" w:hint="cs"/>
          <w:rtl/>
          <w:lang w:eastAsia="en-US"/>
        </w:rPr>
        <w:t xml:space="preserve">או </w:t>
      </w:r>
      <w:r>
        <w:rPr>
          <w:rFonts w:cs="FrankRuehl"/>
          <w:rtl/>
          <w:lang w:eastAsia="en-US"/>
        </w:rPr>
        <w:t xml:space="preserve">החוכר לדורות אף אם אינו רשום כאמור בפסקה (1), בין שהוא </w:t>
      </w:r>
      <w:r>
        <w:rPr>
          <w:rFonts w:cs="FrankRuehl" w:hint="cs"/>
          <w:rtl/>
          <w:lang w:eastAsia="en-US"/>
        </w:rPr>
        <w:t>רשום כ</w:t>
      </w:r>
      <w:r>
        <w:rPr>
          <w:rFonts w:cs="FrankRuehl"/>
          <w:rtl/>
          <w:lang w:eastAsia="en-US"/>
        </w:rPr>
        <w:t>בע</w:t>
      </w:r>
      <w:r>
        <w:rPr>
          <w:rFonts w:cs="FrankRuehl" w:hint="cs"/>
          <w:rtl/>
          <w:lang w:eastAsia="en-US"/>
        </w:rPr>
        <w:t>ל</w:t>
      </w:r>
      <w:r>
        <w:rPr>
          <w:rFonts w:cs="FrankRuehl"/>
          <w:rtl/>
          <w:lang w:eastAsia="en-US"/>
        </w:rPr>
        <w:t xml:space="preserve"> יחיד בנכס ובין בשיתוף עם א</w:t>
      </w:r>
      <w:r>
        <w:rPr>
          <w:rFonts w:cs="FrankRuehl" w:hint="cs"/>
          <w:rtl/>
          <w:lang w:eastAsia="en-US"/>
        </w:rPr>
        <w:t>חרים</w:t>
      </w:r>
      <w:r>
        <w:rPr>
          <w:rFonts w:cs="FrankRuehl"/>
          <w:rtl/>
          <w:lang w:eastAsia="en-US"/>
        </w:rPr>
        <w:t>;</w:t>
      </w:r>
    </w:p>
    <w:p w14:paraId="217F3A91" w14:textId="77777777" w:rsidR="009E5B45" w:rsidRDefault="009E5B45">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t>האמור בפסקאות (1) ו-(2), בא לרבות אדם המקבל או הזכאי לקבל הכנסה מנכס, או שהיה מקבלה אילו הנכס היה נותן הכנסה, בין בזכותו ובין כבא כוח או כנאמן, בין שהוא מחזיק למעשה בנכס ובין אם לאו</w:t>
      </w:r>
      <w:r>
        <w:rPr>
          <w:rFonts w:cs="FrankRuehl"/>
          <w:rtl/>
          <w:lang w:eastAsia="en-US"/>
        </w:rPr>
        <w:t>;</w:t>
      </w:r>
    </w:p>
    <w:p w14:paraId="28F69CA0" w14:textId="77777777" w:rsidR="009E5B45" w:rsidRDefault="009E5B4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"דירה" </w:t>
      </w:r>
      <w:r>
        <w:rPr>
          <w:rFonts w:cs="FrankRuehl" w:hint="cs"/>
          <w:rtl/>
          <w:lang w:eastAsia="en-US"/>
        </w:rPr>
        <w:t>–</w:t>
      </w:r>
      <w:r>
        <w:rPr>
          <w:rFonts w:cs="FrankRuehl"/>
          <w:rtl/>
          <w:lang w:eastAsia="en-US"/>
        </w:rPr>
        <w:t xml:space="preserve"> חדר, </w:t>
      </w:r>
      <w:r>
        <w:rPr>
          <w:rFonts w:cs="FrankRuehl" w:hint="cs"/>
          <w:rtl/>
          <w:lang w:eastAsia="en-US"/>
        </w:rPr>
        <w:t>ת</w:t>
      </w:r>
      <w:r>
        <w:rPr>
          <w:rFonts w:cs="FrankRuehl"/>
          <w:rtl/>
          <w:lang w:eastAsia="en-US"/>
        </w:rPr>
        <w:t xml:space="preserve">א, אולם, או מערכת חדרים, תאים או אולמות, </w:t>
      </w:r>
      <w:r>
        <w:rPr>
          <w:rFonts w:cs="FrankRuehl" w:hint="cs"/>
          <w:rtl/>
          <w:lang w:eastAsia="en-US"/>
        </w:rPr>
        <w:t>שנועדו</w:t>
      </w:r>
      <w:r>
        <w:rPr>
          <w:rFonts w:cs="FrankRuehl"/>
          <w:rtl/>
          <w:lang w:eastAsia="en-US"/>
        </w:rPr>
        <w:t xml:space="preserve"> לשמש</w:t>
      </w:r>
      <w:r>
        <w:rPr>
          <w:rFonts w:cs="FrankRuehl" w:hint="cs"/>
          <w:rtl/>
          <w:lang w:eastAsia="en-US"/>
        </w:rPr>
        <w:t xml:space="preserve"> </w:t>
      </w:r>
      <w:r>
        <w:rPr>
          <w:rFonts w:cs="FrankRuehl"/>
          <w:rtl/>
          <w:lang w:eastAsia="en-US"/>
        </w:rPr>
        <w:t>י</w:t>
      </w:r>
      <w:r>
        <w:rPr>
          <w:rFonts w:cs="FrankRuehl" w:hint="cs"/>
          <w:rtl/>
          <w:lang w:eastAsia="en-US"/>
        </w:rPr>
        <w:t>ח</w:t>
      </w:r>
      <w:r>
        <w:rPr>
          <w:rFonts w:cs="FrankRuehl"/>
          <w:rtl/>
          <w:lang w:eastAsia="en-US"/>
        </w:rPr>
        <w:t>ידה נפרדת למגורים, לעסקים, או לכל צורך אחר;</w:t>
      </w:r>
    </w:p>
    <w:p w14:paraId="17E378B3" w14:textId="77777777" w:rsidR="009E5B45" w:rsidRDefault="005474D9" w:rsidP="005474D9">
      <w:pPr>
        <w:pStyle w:val="P00"/>
        <w:spacing w:before="72"/>
        <w:ind w:left="0" w:right="1134"/>
        <w:rPr>
          <w:rFonts w:cs="FrankRuehl" w:hint="cs"/>
          <w:rtl/>
          <w:lang w:eastAsia="en-US"/>
        </w:rPr>
      </w:pPr>
      <w:r>
        <w:rPr>
          <w:rFonts w:cs="FrankRuehl" w:hint="cs"/>
          <w:rtl/>
          <w:lang w:eastAsia="en-US"/>
        </w:rPr>
        <w:pict w14:anchorId="5922C7CD">
          <v:shape id="_x0000_s1098" type="#_x0000_t202" style="position:absolute;left:0;text-align:left;margin-left:470.25pt;margin-top:7.1pt;width:1in;height:11.05pt;z-index:251664384" filled="f" stroked="f">
            <v:textbox inset="1mm,0,1mm,0">
              <w:txbxContent>
                <w:p w14:paraId="1258D2DF" w14:textId="77777777" w:rsidR="005474D9" w:rsidRDefault="005474D9" w:rsidP="005474D9">
                  <w:pPr>
                    <w:spacing w:line="160" w:lineRule="exact"/>
                    <w:jc w:val="left"/>
                    <w:rPr>
                      <w:rFonts w:cs="Miriam" w:hint="cs"/>
                      <w:sz w:val="18"/>
                      <w:szCs w:val="18"/>
                      <w:rtl/>
                    </w:rPr>
                  </w:pPr>
                  <w:r>
                    <w:rPr>
                      <w:rFonts w:cs="Miriam" w:hint="cs"/>
                      <w:sz w:val="18"/>
                      <w:szCs w:val="18"/>
                      <w:rtl/>
                    </w:rPr>
                    <w:t>תיקון תשפ"א-2021</w:t>
                  </w:r>
                </w:p>
              </w:txbxContent>
            </v:textbox>
          </v:shape>
        </w:pict>
      </w:r>
      <w:r>
        <w:rPr>
          <w:rFonts w:cs="FrankRuehl" w:hint="cs"/>
          <w:rtl/>
          <w:lang w:eastAsia="en-US"/>
        </w:rPr>
        <w:tab/>
        <w:t>"</w:t>
      </w:r>
      <w:r w:rsidR="009E5B45">
        <w:rPr>
          <w:rFonts w:cs="FrankRuehl"/>
          <w:rtl/>
          <w:lang w:eastAsia="en-US"/>
        </w:rPr>
        <w:t xml:space="preserve">הוצאות סלילה" </w:t>
      </w:r>
      <w:r w:rsidR="009E5B45">
        <w:rPr>
          <w:rFonts w:cs="FrankRuehl" w:hint="cs"/>
          <w:rtl/>
          <w:lang w:eastAsia="en-US"/>
        </w:rPr>
        <w:t>–</w:t>
      </w:r>
      <w:r w:rsidR="009E5B45">
        <w:rPr>
          <w:rFonts w:cs="FrankRuehl"/>
          <w:rtl/>
          <w:lang w:eastAsia="en-US"/>
        </w:rPr>
        <w:t xml:space="preserve"> </w:t>
      </w:r>
      <w:r>
        <w:rPr>
          <w:rFonts w:cs="FrankRuehl" w:hint="cs"/>
          <w:rtl/>
          <w:lang w:eastAsia="en-US"/>
        </w:rPr>
        <w:t>(נמחקה)</w:t>
      </w:r>
      <w:r w:rsidR="009E5B45">
        <w:rPr>
          <w:rFonts w:cs="FrankRuehl"/>
          <w:rtl/>
          <w:lang w:eastAsia="en-US"/>
        </w:rPr>
        <w:t>;</w:t>
      </w:r>
    </w:p>
    <w:p w14:paraId="0C9A24F3" w14:textId="77777777" w:rsidR="009E5B45" w:rsidRDefault="009E5B45">
      <w:pPr>
        <w:pStyle w:val="P00"/>
        <w:spacing w:before="72"/>
        <w:ind w:left="0" w:right="1134"/>
        <w:rPr>
          <w:rFonts w:cs="FrankRuehl" w:hint="eastAsia"/>
          <w:rtl/>
          <w:lang w:eastAsia="en-US"/>
        </w:rPr>
      </w:pPr>
      <w:r>
        <w:rPr>
          <w:rFonts w:cs="FrankRuehl" w:hint="cs"/>
          <w:rtl/>
          <w:lang w:eastAsia="en-US"/>
        </w:rPr>
        <w:tab/>
        <w:t xml:space="preserve">"היטל" </w:t>
      </w:r>
      <w:r>
        <w:rPr>
          <w:rFonts w:cs="FrankRuehl" w:hint="eastAsia"/>
          <w:rtl/>
          <w:lang w:eastAsia="en-US"/>
        </w:rPr>
        <w:t xml:space="preserve">– היטל סלילת רחוב </w:t>
      </w:r>
      <w:r>
        <w:rPr>
          <w:rFonts w:cs="FrankRuehl" w:hint="cs"/>
          <w:rtl/>
          <w:lang w:eastAsia="en-US"/>
        </w:rPr>
        <w:t>לפי חוק עזר זה</w:t>
      </w:r>
      <w:r>
        <w:rPr>
          <w:rFonts w:cs="FrankRuehl" w:hint="eastAsia"/>
          <w:rtl/>
          <w:lang w:eastAsia="en-US"/>
        </w:rPr>
        <w:t>;</w:t>
      </w:r>
    </w:p>
    <w:p w14:paraId="1088416B" w14:textId="77777777" w:rsidR="009E5B45" w:rsidRDefault="009E5B4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"היתר בניה" </w:t>
      </w:r>
      <w:r>
        <w:rPr>
          <w:rFonts w:cs="FrankRuehl" w:hint="cs"/>
          <w:rtl/>
          <w:lang w:eastAsia="en-US"/>
        </w:rPr>
        <w:t>–</w:t>
      </w:r>
      <w:r>
        <w:rPr>
          <w:rFonts w:cs="FrankRuehl"/>
          <w:rtl/>
          <w:lang w:eastAsia="en-US"/>
        </w:rPr>
        <w:t xml:space="preserve"> היתר בניה שנית</w:t>
      </w:r>
      <w:r>
        <w:rPr>
          <w:rFonts w:cs="FrankRuehl" w:hint="cs"/>
          <w:rtl/>
          <w:lang w:eastAsia="en-US"/>
        </w:rPr>
        <w:t>ן</w:t>
      </w:r>
      <w:r>
        <w:rPr>
          <w:rFonts w:cs="FrankRuehl"/>
          <w:rtl/>
          <w:lang w:eastAsia="en-US"/>
        </w:rPr>
        <w:t xml:space="preserve"> לפי כל חיקו</w:t>
      </w:r>
      <w:r>
        <w:rPr>
          <w:rFonts w:cs="FrankRuehl" w:hint="cs"/>
          <w:rtl/>
          <w:lang w:eastAsia="en-US"/>
        </w:rPr>
        <w:t>ק</w:t>
      </w:r>
      <w:r>
        <w:rPr>
          <w:rFonts w:cs="FrankRuehl"/>
          <w:rtl/>
          <w:lang w:eastAsia="en-US"/>
        </w:rPr>
        <w:t xml:space="preserve"> שבתוקף בעת נתינתו;</w:t>
      </w:r>
    </w:p>
    <w:p w14:paraId="56424FC1" w14:textId="77777777" w:rsidR="009E5B45" w:rsidRDefault="009E5B4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"חדר, תא או אולם" </w:t>
      </w:r>
      <w:r>
        <w:rPr>
          <w:rFonts w:cs="FrankRuehl" w:hint="cs"/>
          <w:rtl/>
          <w:lang w:eastAsia="en-US"/>
        </w:rPr>
        <w:t>–</w:t>
      </w:r>
      <w:r>
        <w:rPr>
          <w:rFonts w:cs="FrankRuehl"/>
          <w:rtl/>
          <w:lang w:eastAsia="en-US"/>
        </w:rPr>
        <w:t xml:space="preserve"> כולל כל י</w:t>
      </w:r>
      <w:r>
        <w:rPr>
          <w:rFonts w:cs="FrankRuehl" w:hint="cs"/>
          <w:rtl/>
          <w:lang w:eastAsia="en-US"/>
        </w:rPr>
        <w:t>ח</w:t>
      </w:r>
      <w:r>
        <w:rPr>
          <w:rFonts w:cs="FrankRuehl"/>
          <w:rtl/>
          <w:lang w:eastAsia="en-US"/>
        </w:rPr>
        <w:t>ידת בינוי או שטח קרקע מ</w:t>
      </w:r>
      <w:r>
        <w:rPr>
          <w:rFonts w:cs="FrankRuehl" w:hint="cs"/>
          <w:rtl/>
          <w:lang w:eastAsia="en-US"/>
        </w:rPr>
        <w:t>כ</w:t>
      </w:r>
      <w:r>
        <w:rPr>
          <w:rFonts w:cs="FrankRuehl"/>
          <w:rtl/>
          <w:lang w:eastAsia="en-US"/>
        </w:rPr>
        <w:t>וסה בגג, המשמשים</w:t>
      </w:r>
      <w:r>
        <w:rPr>
          <w:rFonts w:cs="FrankRuehl" w:hint="cs"/>
          <w:rtl/>
          <w:lang w:eastAsia="en-US"/>
        </w:rPr>
        <w:t xml:space="preserve"> </w:t>
      </w:r>
      <w:r>
        <w:rPr>
          <w:rFonts w:cs="FrankRuehl"/>
          <w:rtl/>
          <w:lang w:eastAsia="en-US"/>
        </w:rPr>
        <w:t>את צ</w:t>
      </w:r>
      <w:r>
        <w:rPr>
          <w:rFonts w:cs="FrankRuehl" w:hint="cs"/>
          <w:rtl/>
          <w:lang w:eastAsia="en-US"/>
        </w:rPr>
        <w:t>ו</w:t>
      </w:r>
      <w:r>
        <w:rPr>
          <w:rFonts w:cs="FrankRuehl"/>
          <w:rtl/>
          <w:lang w:eastAsia="en-US"/>
        </w:rPr>
        <w:t>רכי הדירה, או צ</w:t>
      </w:r>
      <w:r>
        <w:rPr>
          <w:rFonts w:cs="FrankRuehl" w:hint="cs"/>
          <w:rtl/>
          <w:lang w:eastAsia="en-US"/>
        </w:rPr>
        <w:t>ו</w:t>
      </w:r>
      <w:r>
        <w:rPr>
          <w:rFonts w:cs="FrankRuehl"/>
          <w:rtl/>
          <w:lang w:eastAsia="en-US"/>
        </w:rPr>
        <w:t>רכי בעל הדירה</w:t>
      </w:r>
      <w:r>
        <w:rPr>
          <w:rFonts w:cs="FrankRuehl" w:hint="cs"/>
          <w:rtl/>
          <w:lang w:eastAsia="en-US"/>
        </w:rPr>
        <w:t>,</w:t>
      </w:r>
      <w:r>
        <w:rPr>
          <w:rFonts w:cs="FrankRuehl"/>
          <w:rtl/>
          <w:lang w:eastAsia="en-US"/>
        </w:rPr>
        <w:t xml:space="preserve"> או שניהם כאחד;</w:t>
      </w:r>
    </w:p>
    <w:p w14:paraId="48FA8D8F" w14:textId="77777777" w:rsidR="009E5B45" w:rsidRDefault="009E5B45">
      <w:pPr>
        <w:pStyle w:val="P00"/>
        <w:spacing w:before="72"/>
        <w:ind w:left="0" w:right="1134"/>
        <w:rPr>
          <w:rFonts w:cs="FrankRuehl" w:hint="cs"/>
          <w:rtl/>
          <w:lang w:eastAsia="en-US"/>
        </w:rPr>
      </w:pPr>
      <w:r>
        <w:rPr>
          <w:rFonts w:cs="FrankRuehl" w:hint="cs"/>
          <w:rtl/>
          <w:lang w:eastAsia="en-US"/>
        </w:rPr>
        <w:tab/>
        <w:t xml:space="preserve">"חוכר לדורות" </w:t>
      </w:r>
      <w:r>
        <w:rPr>
          <w:rFonts w:cs="FrankRuehl"/>
          <w:rtl/>
          <w:lang w:eastAsia="en-US"/>
        </w:rPr>
        <w:t>–</w:t>
      </w:r>
      <w:r>
        <w:rPr>
          <w:rFonts w:cs="FrankRuehl" w:hint="cs"/>
          <w:rtl/>
          <w:lang w:eastAsia="en-US"/>
        </w:rPr>
        <w:t xml:space="preserve"> שוכר לתקופה העולה על עשרים וחמש שנה;</w:t>
      </w:r>
    </w:p>
    <w:p w14:paraId="4F1576BF" w14:textId="77777777" w:rsidR="009E5B45" w:rsidRDefault="009E5B45">
      <w:pPr>
        <w:pStyle w:val="P00"/>
        <w:spacing w:before="72"/>
        <w:ind w:left="0" w:right="1134"/>
        <w:rPr>
          <w:rFonts w:cs="FrankRuehl" w:hint="cs"/>
          <w:rtl/>
          <w:lang w:eastAsia="en-US"/>
        </w:rPr>
      </w:pPr>
      <w:r>
        <w:rPr>
          <w:rFonts w:cs="FrankRuehl" w:hint="cs"/>
          <w:rtl/>
          <w:lang w:eastAsia="en-US"/>
        </w:rPr>
        <w:tab/>
        <w:t xml:space="preserve">"חוקי עזר קודמים" </w:t>
      </w:r>
      <w:r>
        <w:rPr>
          <w:rFonts w:cs="FrankRuehl"/>
          <w:rtl/>
          <w:lang w:eastAsia="en-US"/>
        </w:rPr>
        <w:t>–</w:t>
      </w:r>
      <w:r>
        <w:rPr>
          <w:rFonts w:cs="FrankRuehl" w:hint="cs"/>
          <w:rtl/>
          <w:lang w:eastAsia="en-US"/>
        </w:rPr>
        <w:t xml:space="preserve"> חוק עזר לחיפה (סלילת רחובות), התשי"ג-1952; חוק עזר לחיפה (סלילת רחובות), התשכ"ד-1963; חוק עזר לחיפה (סלילת רחובות), התשמ"ב-1982;</w:t>
      </w:r>
    </w:p>
    <w:p w14:paraId="05796863" w14:textId="77777777" w:rsidR="009E5B45" w:rsidRDefault="009E5B4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"כביש" </w:t>
      </w:r>
      <w:r>
        <w:rPr>
          <w:rFonts w:cs="FrankRuehl" w:hint="cs"/>
          <w:rtl/>
          <w:lang w:eastAsia="en-US"/>
        </w:rPr>
        <w:t>–</w:t>
      </w:r>
      <w:r>
        <w:rPr>
          <w:rFonts w:cs="FrankRuehl"/>
          <w:rtl/>
          <w:lang w:eastAsia="en-US"/>
        </w:rPr>
        <w:t xml:space="preserve"> רחוב או כל חלק מרחוב </w:t>
      </w:r>
      <w:r>
        <w:rPr>
          <w:rFonts w:cs="FrankRuehl" w:hint="cs"/>
          <w:rtl/>
          <w:lang w:eastAsia="en-US"/>
        </w:rPr>
        <w:t>המיועד למעבר</w:t>
      </w:r>
      <w:r>
        <w:rPr>
          <w:rFonts w:cs="FrankRuehl"/>
          <w:rtl/>
          <w:lang w:eastAsia="en-US"/>
        </w:rPr>
        <w:t xml:space="preserve"> כלי רכב </w:t>
      </w:r>
      <w:r>
        <w:rPr>
          <w:rFonts w:cs="FrankRuehl" w:hint="cs"/>
          <w:rtl/>
          <w:lang w:eastAsia="en-US"/>
        </w:rPr>
        <w:t>או לחנייתם;</w:t>
      </w:r>
    </w:p>
    <w:p w14:paraId="1DA66021" w14:textId="77777777" w:rsidR="009E5B45" w:rsidRDefault="009E5B4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"מדרכה" </w:t>
      </w:r>
      <w:r>
        <w:rPr>
          <w:rFonts w:cs="FrankRuehl" w:hint="cs"/>
          <w:rtl/>
          <w:lang w:eastAsia="en-US"/>
        </w:rPr>
        <w:t>–</w:t>
      </w:r>
      <w:r>
        <w:rPr>
          <w:rFonts w:cs="FrankRuehl"/>
          <w:rtl/>
          <w:lang w:eastAsia="en-US"/>
        </w:rPr>
        <w:t xml:space="preserve"> </w:t>
      </w:r>
      <w:r>
        <w:rPr>
          <w:rFonts w:cs="FrankRuehl" w:hint="cs"/>
          <w:rtl/>
          <w:lang w:eastAsia="en-US"/>
        </w:rPr>
        <w:t>חלק מ</w:t>
      </w:r>
      <w:r>
        <w:rPr>
          <w:rFonts w:cs="FrankRuehl"/>
          <w:rtl/>
          <w:lang w:eastAsia="en-US"/>
        </w:rPr>
        <w:t xml:space="preserve">רחוב </w:t>
      </w:r>
      <w:r>
        <w:rPr>
          <w:rFonts w:cs="FrankRuehl" w:hint="cs"/>
          <w:rtl/>
          <w:lang w:eastAsia="en-US"/>
        </w:rPr>
        <w:t>המיועד למעבר הולכי רגל, לרבות אבני שפה, קיר משען, מדרגות וקירות תומכים</w:t>
      </w:r>
      <w:r>
        <w:rPr>
          <w:rFonts w:cs="FrankRuehl"/>
          <w:rtl/>
          <w:lang w:eastAsia="en-US"/>
        </w:rPr>
        <w:t>;</w:t>
      </w:r>
    </w:p>
    <w:p w14:paraId="12C29461" w14:textId="77777777" w:rsidR="009E5B45" w:rsidRDefault="009E5B45">
      <w:pPr>
        <w:pStyle w:val="P00"/>
        <w:spacing w:before="72"/>
        <w:ind w:left="0" w:right="1134"/>
        <w:rPr>
          <w:rFonts w:cs="FrankRuehl" w:hint="cs"/>
          <w:rtl/>
          <w:lang w:eastAsia="en-US"/>
        </w:rPr>
      </w:pPr>
      <w:r>
        <w:rPr>
          <w:rFonts w:cs="FrankRuehl" w:hint="cs"/>
          <w:rtl/>
          <w:lang w:eastAsia="en-US"/>
        </w:rPr>
        <w:lastRenderedPageBreak/>
        <w:tab/>
      </w:r>
      <w:r>
        <w:rPr>
          <w:rFonts w:cs="FrankRuehl"/>
          <w:rtl/>
          <w:lang w:eastAsia="en-US"/>
        </w:rPr>
        <w:t xml:space="preserve">"המהנדס" </w:t>
      </w:r>
      <w:r>
        <w:rPr>
          <w:rFonts w:cs="FrankRuehl" w:hint="cs"/>
          <w:rtl/>
          <w:lang w:eastAsia="en-US"/>
        </w:rPr>
        <w:t>–</w:t>
      </w:r>
      <w:r>
        <w:rPr>
          <w:rFonts w:cs="FrankRuehl"/>
          <w:rtl/>
          <w:lang w:eastAsia="en-US"/>
        </w:rPr>
        <w:t xml:space="preserve"> מהנדס העיריה, לרבות </w:t>
      </w:r>
      <w:r>
        <w:rPr>
          <w:rFonts w:cs="FrankRuehl" w:hint="cs"/>
          <w:rtl/>
          <w:lang w:eastAsia="en-US"/>
        </w:rPr>
        <w:t>עובד עיריה שהוסמך על ידו לעניין חוק עזר זה</w:t>
      </w:r>
      <w:r>
        <w:rPr>
          <w:rFonts w:cs="FrankRuehl"/>
          <w:rtl/>
          <w:lang w:eastAsia="en-US"/>
        </w:rPr>
        <w:t>;</w:t>
      </w:r>
    </w:p>
    <w:p w14:paraId="4DC2FE2A" w14:textId="77777777" w:rsidR="009E5B45" w:rsidRDefault="009E5B4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"המועצה" </w:t>
      </w:r>
      <w:r>
        <w:rPr>
          <w:rFonts w:cs="FrankRuehl" w:hint="cs"/>
          <w:rtl/>
          <w:lang w:eastAsia="en-US"/>
        </w:rPr>
        <w:t>–</w:t>
      </w:r>
      <w:r>
        <w:rPr>
          <w:rFonts w:cs="FrankRuehl"/>
          <w:rtl/>
          <w:lang w:eastAsia="en-US"/>
        </w:rPr>
        <w:t xml:space="preserve"> מועצת עיר</w:t>
      </w:r>
      <w:r>
        <w:rPr>
          <w:rFonts w:cs="FrankRuehl" w:hint="cs"/>
          <w:rtl/>
          <w:lang w:eastAsia="en-US"/>
        </w:rPr>
        <w:t>י</w:t>
      </w:r>
      <w:r>
        <w:rPr>
          <w:rFonts w:cs="FrankRuehl"/>
          <w:rtl/>
          <w:lang w:eastAsia="en-US"/>
        </w:rPr>
        <w:t xml:space="preserve">ית </w:t>
      </w:r>
      <w:r>
        <w:rPr>
          <w:rFonts w:cs="FrankRuehl" w:hint="cs"/>
          <w:rtl/>
          <w:lang w:eastAsia="en-US"/>
        </w:rPr>
        <w:t>ח</w:t>
      </w:r>
      <w:r>
        <w:rPr>
          <w:rFonts w:cs="FrankRuehl"/>
          <w:rtl/>
          <w:lang w:eastAsia="en-US"/>
        </w:rPr>
        <w:t>יפה;</w:t>
      </w:r>
    </w:p>
    <w:p w14:paraId="4C9D828D" w14:textId="77777777" w:rsidR="00FD2477" w:rsidRDefault="00FD2477">
      <w:pPr>
        <w:pStyle w:val="P00"/>
        <w:spacing w:before="72"/>
        <w:ind w:left="0" w:right="1134"/>
        <w:rPr>
          <w:rFonts w:cs="FrankRuehl"/>
          <w:rtl/>
          <w:lang w:eastAsia="en-US"/>
        </w:rPr>
      </w:pPr>
      <w:r>
        <w:rPr>
          <w:rFonts w:cs="FrankRuehl" w:hint="cs"/>
          <w:rtl/>
          <w:lang w:eastAsia="en-US"/>
        </w:rPr>
        <w:pict w14:anchorId="2657E7A7">
          <v:shape id="_x0000_s1092" type="#_x0000_t202" style="position:absolute;left:0;text-align:left;margin-left:470.25pt;margin-top:7.1pt;width:1in;height:11.05pt;z-index:251660288" filled="f" stroked="f">
            <v:textbox inset="1mm,0,1mm,0">
              <w:txbxContent>
                <w:p w14:paraId="7F4030DE" w14:textId="77777777" w:rsidR="00FD2477" w:rsidRDefault="00FD2477" w:rsidP="00FD2477">
                  <w:pPr>
                    <w:spacing w:line="160" w:lineRule="exact"/>
                    <w:jc w:val="left"/>
                    <w:rPr>
                      <w:rFonts w:cs="Miriam" w:hint="cs"/>
                      <w:sz w:val="18"/>
                      <w:szCs w:val="18"/>
                      <w:rtl/>
                    </w:rPr>
                  </w:pPr>
                  <w:r>
                    <w:rPr>
                      <w:rFonts w:cs="Miriam" w:hint="cs"/>
                      <w:sz w:val="18"/>
                      <w:szCs w:val="18"/>
                      <w:rtl/>
                    </w:rPr>
                    <w:t>תיקון תשע"ג-2013</w:t>
                  </w:r>
                </w:p>
              </w:txbxContent>
            </v:textbox>
          </v:shape>
        </w:pict>
      </w:r>
      <w:r>
        <w:rPr>
          <w:rFonts w:cs="FrankRuehl" w:hint="cs"/>
          <w:rtl/>
          <w:lang w:eastAsia="en-US"/>
        </w:rPr>
        <w:tab/>
        <w:t xml:space="preserve">"מקלט" </w:t>
      </w:r>
      <w:r>
        <w:rPr>
          <w:rFonts w:cs="FrankRuehl"/>
          <w:rtl/>
          <w:lang w:eastAsia="en-US"/>
        </w:rPr>
        <w:t>–</w:t>
      </w:r>
      <w:r>
        <w:rPr>
          <w:rFonts w:cs="FrankRuehl" w:hint="cs"/>
          <w:rtl/>
          <w:lang w:eastAsia="en-US"/>
        </w:rPr>
        <w:t xml:space="preserve"> כהגדרתו בסעיף 11 לחוק ההתגוננות האזרחית, התשי"א-1951, לרבות מרחב מוגן כהגדרתו בתקנות ההתגוננות האזרחית (מפרטים לבניית מקלטים), התש"ן-1990 (להלן </w:t>
      </w:r>
      <w:r>
        <w:rPr>
          <w:rFonts w:cs="FrankRuehl"/>
          <w:rtl/>
          <w:lang w:eastAsia="en-US"/>
        </w:rPr>
        <w:t>–</w:t>
      </w:r>
      <w:r>
        <w:rPr>
          <w:rFonts w:cs="FrankRuehl" w:hint="cs"/>
          <w:rtl/>
          <w:lang w:eastAsia="en-US"/>
        </w:rPr>
        <w:t xml:space="preserve"> תקנות ההתגוננות האזרחית);</w:t>
      </w:r>
    </w:p>
    <w:p w14:paraId="51A62746" w14:textId="77777777" w:rsidR="005474D9" w:rsidRDefault="005474D9" w:rsidP="005474D9">
      <w:pPr>
        <w:pStyle w:val="P00"/>
        <w:spacing w:before="72"/>
        <w:ind w:left="0" w:right="1134"/>
        <w:rPr>
          <w:rFonts w:cs="FrankRuehl" w:hint="cs"/>
          <w:rtl/>
          <w:lang w:eastAsia="en-US"/>
        </w:rPr>
      </w:pPr>
      <w:r>
        <w:rPr>
          <w:rFonts w:cs="FrankRuehl" w:hint="cs"/>
          <w:rtl/>
          <w:lang w:eastAsia="en-US"/>
        </w:rPr>
        <w:pict w14:anchorId="155EC5E4">
          <v:shape id="_x0000_s1099" type="#_x0000_t202" style="position:absolute;left:0;text-align:left;margin-left:470.25pt;margin-top:7.1pt;width:1in;height:11.05pt;z-index:251665408" filled="f" stroked="f">
            <v:textbox inset="1mm,0,1mm,0">
              <w:txbxContent>
                <w:p w14:paraId="756B66A1" w14:textId="77777777" w:rsidR="005474D9" w:rsidRDefault="005474D9" w:rsidP="005474D9">
                  <w:pPr>
                    <w:spacing w:line="160" w:lineRule="exact"/>
                    <w:jc w:val="left"/>
                    <w:rPr>
                      <w:rFonts w:cs="Miriam" w:hint="cs"/>
                      <w:sz w:val="18"/>
                      <w:szCs w:val="18"/>
                      <w:rtl/>
                    </w:rPr>
                  </w:pPr>
                  <w:r>
                    <w:rPr>
                      <w:rFonts w:cs="Miriam" w:hint="cs"/>
                      <w:sz w:val="18"/>
                      <w:szCs w:val="18"/>
                      <w:rtl/>
                    </w:rPr>
                    <w:t>תיקון תשפ"א-2021</w:t>
                  </w:r>
                </w:p>
              </w:txbxContent>
            </v:textbox>
          </v:shape>
        </w:pict>
      </w:r>
      <w:r>
        <w:rPr>
          <w:rFonts w:cs="FrankRuehl" w:hint="cs"/>
          <w:rtl/>
          <w:lang w:eastAsia="en-US"/>
        </w:rPr>
        <w:tab/>
        <w:t xml:space="preserve">"מרפסת" </w:t>
      </w:r>
      <w:r>
        <w:rPr>
          <w:rFonts w:cs="FrankRuehl"/>
          <w:rtl/>
          <w:lang w:eastAsia="en-US"/>
        </w:rPr>
        <w:t>–</w:t>
      </w:r>
      <w:r>
        <w:rPr>
          <w:rFonts w:cs="FrankRuehl" w:hint="cs"/>
          <w:rtl/>
          <w:lang w:eastAsia="en-US"/>
        </w:rPr>
        <w:t xml:space="preserve"> חלק מבניין שאינו מקורה שרצפתו במפלס הקומה והוא מיועד לשמש חלק בלתי נפרד מהקומה</w:t>
      </w:r>
      <w:r>
        <w:rPr>
          <w:rFonts w:cs="FrankRuehl"/>
          <w:rtl/>
          <w:lang w:eastAsia="en-US"/>
        </w:rPr>
        <w:t>;</w:t>
      </w:r>
    </w:p>
    <w:p w14:paraId="6E3D9047" w14:textId="77777777" w:rsidR="005474D9" w:rsidRDefault="005474D9" w:rsidP="005474D9">
      <w:pPr>
        <w:pStyle w:val="P00"/>
        <w:spacing w:before="72"/>
        <w:ind w:left="0" w:right="1134"/>
        <w:rPr>
          <w:rFonts w:cs="FrankRuehl" w:hint="cs"/>
          <w:rtl/>
          <w:lang w:eastAsia="en-US"/>
        </w:rPr>
      </w:pPr>
      <w:r>
        <w:rPr>
          <w:rFonts w:cs="FrankRuehl" w:hint="cs"/>
          <w:rtl/>
          <w:lang w:eastAsia="en-US"/>
        </w:rPr>
        <w:pict w14:anchorId="6FDA7598">
          <v:shape id="_x0000_s1100" type="#_x0000_t202" style="position:absolute;left:0;text-align:left;margin-left:470.25pt;margin-top:7.1pt;width:1in;height:11.05pt;z-index:251666432" filled="f" stroked="f">
            <v:textbox inset="1mm,0,1mm,0">
              <w:txbxContent>
                <w:p w14:paraId="0F6CB4FB" w14:textId="77777777" w:rsidR="005474D9" w:rsidRDefault="005474D9" w:rsidP="005474D9">
                  <w:pPr>
                    <w:spacing w:line="160" w:lineRule="exact"/>
                    <w:jc w:val="left"/>
                    <w:rPr>
                      <w:rFonts w:cs="Miriam" w:hint="cs"/>
                      <w:sz w:val="18"/>
                      <w:szCs w:val="18"/>
                      <w:rtl/>
                    </w:rPr>
                  </w:pPr>
                  <w:r>
                    <w:rPr>
                      <w:rFonts w:cs="Miriam" w:hint="cs"/>
                      <w:sz w:val="18"/>
                      <w:szCs w:val="18"/>
                      <w:rtl/>
                    </w:rPr>
                    <w:t>תיקון תשפ"א-2021</w:t>
                  </w:r>
                </w:p>
              </w:txbxContent>
            </v:textbox>
          </v:shape>
        </w:pict>
      </w:r>
      <w:r>
        <w:rPr>
          <w:rFonts w:cs="FrankRuehl" w:hint="cs"/>
          <w:rtl/>
          <w:lang w:eastAsia="en-US"/>
        </w:rPr>
        <w:tab/>
        <w:t xml:space="preserve">"מרפסת גג" </w:t>
      </w:r>
      <w:r>
        <w:rPr>
          <w:rFonts w:cs="FrankRuehl"/>
          <w:rtl/>
          <w:lang w:eastAsia="en-US"/>
        </w:rPr>
        <w:t>–</w:t>
      </w:r>
      <w:r>
        <w:rPr>
          <w:rFonts w:cs="FrankRuehl" w:hint="cs"/>
          <w:rtl/>
          <w:lang w:eastAsia="en-US"/>
        </w:rPr>
        <w:t xml:space="preserve"> גג הבניין או חלק ממנו שהוא מרוצף ומוקף מעקה ומיועד לשמש כחלק בלתי נפרד מאחד או יותר מקומות הבניין</w:t>
      </w:r>
      <w:r>
        <w:rPr>
          <w:rFonts w:cs="FrankRuehl"/>
          <w:rtl/>
          <w:lang w:eastAsia="en-US"/>
        </w:rPr>
        <w:t>;</w:t>
      </w:r>
    </w:p>
    <w:p w14:paraId="4AD4EA8E" w14:textId="77777777" w:rsidR="009E5B45" w:rsidRDefault="009E5B4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w:t>
      </w:r>
      <w:r>
        <w:rPr>
          <w:rFonts w:cs="FrankRuehl" w:hint="cs"/>
          <w:rtl/>
          <w:lang w:eastAsia="en-US"/>
        </w:rPr>
        <w:t>–</w:t>
      </w:r>
    </w:p>
    <w:p w14:paraId="65371FAD" w14:textId="77777777" w:rsidR="009E5B45" w:rsidRDefault="009E5B45">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כל קרקע או כל חלק ממנה, או כל בני</w:t>
      </w:r>
      <w:r>
        <w:rPr>
          <w:rFonts w:cs="FrankRuehl" w:hint="cs"/>
          <w:rtl/>
          <w:lang w:eastAsia="en-US"/>
        </w:rPr>
        <w:t>י</w:t>
      </w:r>
      <w:r>
        <w:rPr>
          <w:rFonts w:cs="FrankRuehl"/>
          <w:rtl/>
          <w:lang w:eastAsia="en-US"/>
        </w:rPr>
        <w:t>ן וכל קרקע</w:t>
      </w:r>
      <w:r>
        <w:rPr>
          <w:rFonts w:cs="FrankRuehl" w:hint="cs"/>
          <w:rtl/>
          <w:lang w:eastAsia="en-US"/>
        </w:rPr>
        <w:t>,</w:t>
      </w:r>
      <w:r>
        <w:rPr>
          <w:rFonts w:cs="FrankRuehl"/>
          <w:rtl/>
          <w:lang w:eastAsia="en-US"/>
        </w:rPr>
        <w:t xml:space="preserve"> או כל חלק מבני</w:t>
      </w:r>
      <w:r>
        <w:rPr>
          <w:rFonts w:cs="FrankRuehl" w:hint="cs"/>
          <w:rtl/>
          <w:lang w:eastAsia="en-US"/>
        </w:rPr>
        <w:t>י</w:t>
      </w:r>
      <w:r>
        <w:rPr>
          <w:rFonts w:cs="FrankRuehl"/>
          <w:rtl/>
          <w:lang w:eastAsia="en-US"/>
        </w:rPr>
        <w:t>ן וכל חלק מקרקע, המהווים יהידת רישום נפרדת בפנקסי מקרקעין המתנהלים לפי כל חיקוק;</w:t>
      </w:r>
    </w:p>
    <w:p w14:paraId="0EC724BD" w14:textId="77777777" w:rsidR="009E5B45" w:rsidRDefault="009E5B45">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 xml:space="preserve">כאשר אין </w:t>
      </w:r>
      <w:r>
        <w:rPr>
          <w:rFonts w:cs="FrankRuehl" w:hint="cs"/>
          <w:rtl/>
          <w:lang w:eastAsia="en-US"/>
        </w:rPr>
        <w:t>רישום</w:t>
      </w:r>
      <w:r>
        <w:rPr>
          <w:rFonts w:cs="FrankRuehl"/>
          <w:rtl/>
          <w:lang w:eastAsia="en-US"/>
        </w:rPr>
        <w:t xml:space="preserve"> חלוקה ליחידות נפרדות של נכס </w:t>
      </w:r>
      <w:r>
        <w:rPr>
          <w:rFonts w:cs="FrankRuehl" w:hint="cs"/>
          <w:rtl/>
          <w:lang w:eastAsia="en-US"/>
        </w:rPr>
        <w:t>כאמור</w:t>
      </w:r>
      <w:r>
        <w:rPr>
          <w:rFonts w:cs="FrankRuehl"/>
          <w:rtl/>
          <w:lang w:eastAsia="en-US"/>
        </w:rPr>
        <w:t xml:space="preserve"> בפסקה (1), אך יש חלוקה של ה</w:t>
      </w:r>
      <w:r>
        <w:rPr>
          <w:rFonts w:cs="FrankRuehl" w:hint="cs"/>
          <w:rtl/>
          <w:lang w:eastAsia="en-US"/>
        </w:rPr>
        <w:t>נכ</w:t>
      </w:r>
      <w:r>
        <w:rPr>
          <w:rFonts w:cs="FrankRuehl"/>
          <w:rtl/>
          <w:lang w:eastAsia="en-US"/>
        </w:rPr>
        <w:t>ס מכו</w:t>
      </w:r>
      <w:r>
        <w:rPr>
          <w:rFonts w:cs="FrankRuehl" w:hint="cs"/>
          <w:rtl/>
          <w:lang w:eastAsia="en-US"/>
        </w:rPr>
        <w:t>ח</w:t>
      </w:r>
      <w:r>
        <w:rPr>
          <w:rFonts w:cs="FrankRuehl"/>
          <w:rtl/>
          <w:lang w:eastAsia="en-US"/>
        </w:rPr>
        <w:t xml:space="preserve"> הסכם בין הבעלים </w:t>
      </w:r>
      <w:r>
        <w:rPr>
          <w:rFonts w:cs="FrankRuehl" w:hint="cs"/>
          <w:rtl/>
          <w:lang w:eastAsia="en-US"/>
        </w:rPr>
        <w:t xml:space="preserve">שנרשמה בלשכת רישום המקרקעין </w:t>
      </w:r>
      <w:r>
        <w:rPr>
          <w:rFonts w:cs="FrankRuehl"/>
          <w:rtl/>
          <w:lang w:eastAsia="en-US"/>
        </w:rPr>
        <w:t xml:space="preserve">או </w:t>
      </w:r>
      <w:r>
        <w:rPr>
          <w:rFonts w:cs="FrankRuehl" w:hint="cs"/>
          <w:rtl/>
          <w:lang w:eastAsia="en-US"/>
        </w:rPr>
        <w:t xml:space="preserve">חלוקה </w:t>
      </w:r>
      <w:r>
        <w:rPr>
          <w:rFonts w:cs="FrankRuehl"/>
          <w:rtl/>
          <w:lang w:eastAsia="en-US"/>
        </w:rPr>
        <w:t xml:space="preserve">בהתאם לתכנית </w:t>
      </w:r>
      <w:r>
        <w:rPr>
          <w:rFonts w:cs="FrankRuehl" w:hint="cs"/>
          <w:rtl/>
          <w:lang w:eastAsia="en-US"/>
        </w:rPr>
        <w:t xml:space="preserve">תכנון עיר </w:t>
      </w:r>
      <w:r>
        <w:rPr>
          <w:rFonts w:cs="FrankRuehl"/>
          <w:rtl/>
          <w:lang w:eastAsia="en-US"/>
        </w:rPr>
        <w:t>מאושרת</w:t>
      </w:r>
      <w:r>
        <w:rPr>
          <w:rFonts w:cs="FrankRuehl" w:hint="cs"/>
          <w:rtl/>
          <w:lang w:eastAsia="en-US"/>
        </w:rPr>
        <w:t>,</w:t>
      </w:r>
      <w:r>
        <w:rPr>
          <w:rFonts w:cs="FrankRuehl"/>
          <w:rtl/>
          <w:lang w:eastAsia="en-US"/>
        </w:rPr>
        <w:t xml:space="preserve"> יראו כל יחידה כ</w:t>
      </w:r>
      <w:r>
        <w:rPr>
          <w:rFonts w:cs="FrankRuehl" w:hint="cs"/>
          <w:rtl/>
          <w:lang w:eastAsia="en-US"/>
        </w:rPr>
        <w:t>זו</w:t>
      </w:r>
      <w:r>
        <w:rPr>
          <w:rFonts w:cs="FrankRuehl"/>
          <w:rtl/>
          <w:lang w:eastAsia="en-US"/>
        </w:rPr>
        <w:t xml:space="preserve"> כ</w:t>
      </w:r>
      <w:r>
        <w:rPr>
          <w:rFonts w:cs="FrankRuehl" w:hint="cs"/>
          <w:rtl/>
          <w:lang w:eastAsia="en-US"/>
        </w:rPr>
        <w:t>נכ</w:t>
      </w:r>
      <w:r>
        <w:rPr>
          <w:rFonts w:cs="FrankRuehl"/>
          <w:rtl/>
          <w:lang w:eastAsia="en-US"/>
        </w:rPr>
        <w:t>ס לענ</w:t>
      </w:r>
      <w:r>
        <w:rPr>
          <w:rFonts w:cs="FrankRuehl" w:hint="cs"/>
          <w:rtl/>
          <w:lang w:eastAsia="en-US"/>
        </w:rPr>
        <w:t>יין</w:t>
      </w:r>
      <w:r>
        <w:rPr>
          <w:rFonts w:cs="FrankRuehl"/>
          <w:rtl/>
          <w:lang w:eastAsia="en-US"/>
        </w:rPr>
        <w:t xml:space="preserve"> חוק עזר זה</w:t>
      </w:r>
      <w:r>
        <w:rPr>
          <w:rFonts w:cs="FrankRuehl" w:hint="cs"/>
          <w:rtl/>
          <w:lang w:eastAsia="en-US"/>
        </w:rPr>
        <w:t>;</w:t>
      </w:r>
    </w:p>
    <w:p w14:paraId="08D927ED" w14:textId="77777777" w:rsidR="009E5B45" w:rsidRDefault="009E5B45">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אושר איחוד חלקות בתכנית תכנון עיר או בהחלטת ועדת תכנון, ייחשבו החלקות כנכס אחד;</w:t>
      </w:r>
    </w:p>
    <w:p w14:paraId="0DDD6A98" w14:textId="77777777" w:rsidR="009E5B45" w:rsidRDefault="009E5B4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גובל" </w:t>
      </w:r>
      <w:r>
        <w:rPr>
          <w:rFonts w:cs="FrankRuehl" w:hint="cs"/>
          <w:rtl/>
          <w:lang w:eastAsia="en-US"/>
        </w:rPr>
        <w:t xml:space="preserve">– </w:t>
      </w:r>
      <w:r>
        <w:rPr>
          <w:rFonts w:cs="FrankRuehl"/>
          <w:rtl/>
          <w:lang w:eastAsia="en-US"/>
        </w:rPr>
        <w:t xml:space="preserve">נכס הגובל </w:t>
      </w:r>
      <w:r>
        <w:rPr>
          <w:rFonts w:cs="FrankRuehl" w:hint="cs"/>
          <w:rtl/>
          <w:lang w:eastAsia="en-US"/>
        </w:rPr>
        <w:t>ב</w:t>
      </w:r>
      <w:r>
        <w:rPr>
          <w:rFonts w:cs="FrankRuehl"/>
          <w:rtl/>
          <w:lang w:eastAsia="en-US"/>
        </w:rPr>
        <w:t xml:space="preserve">רחוב או </w:t>
      </w:r>
      <w:r>
        <w:rPr>
          <w:rFonts w:cs="FrankRuehl" w:hint="cs"/>
          <w:rtl/>
          <w:lang w:eastAsia="en-US"/>
        </w:rPr>
        <w:t>ב</w:t>
      </w:r>
      <w:r>
        <w:rPr>
          <w:rFonts w:cs="FrankRuehl"/>
          <w:rtl/>
          <w:lang w:eastAsia="en-US"/>
        </w:rPr>
        <w:t xml:space="preserve">קטע </w:t>
      </w:r>
      <w:r>
        <w:rPr>
          <w:rFonts w:cs="FrankRuehl" w:hint="cs"/>
          <w:rtl/>
          <w:lang w:eastAsia="en-US"/>
        </w:rPr>
        <w:t>מ</w:t>
      </w:r>
      <w:r>
        <w:rPr>
          <w:rFonts w:cs="FrankRuehl"/>
          <w:rtl/>
          <w:lang w:eastAsia="en-US"/>
        </w:rPr>
        <w:t xml:space="preserve">רחוב, בין </w:t>
      </w:r>
      <w:r>
        <w:rPr>
          <w:rFonts w:cs="FrankRuehl" w:hint="cs"/>
          <w:rtl/>
          <w:lang w:eastAsia="en-US"/>
        </w:rPr>
        <w:t>א</w:t>
      </w:r>
      <w:r>
        <w:rPr>
          <w:rFonts w:cs="FrankRuehl"/>
          <w:rtl/>
          <w:lang w:eastAsia="en-US"/>
        </w:rPr>
        <w:t>ם</w:t>
      </w:r>
      <w:r>
        <w:rPr>
          <w:rFonts w:cs="FrankRuehl" w:hint="cs"/>
          <w:rtl/>
          <w:lang w:eastAsia="en-US"/>
        </w:rPr>
        <w:t xml:space="preserve"> יש</w:t>
      </w:r>
      <w:r>
        <w:rPr>
          <w:rFonts w:cs="FrankRuehl"/>
          <w:rtl/>
          <w:lang w:eastAsia="en-US"/>
        </w:rPr>
        <w:t xml:space="preserve"> גישה לנכס מאותו רחוב</w:t>
      </w:r>
      <w:r>
        <w:rPr>
          <w:rFonts w:cs="FrankRuehl" w:hint="cs"/>
          <w:rtl/>
          <w:lang w:eastAsia="en-US"/>
        </w:rPr>
        <w:t xml:space="preserve"> </w:t>
      </w:r>
      <w:r>
        <w:rPr>
          <w:rFonts w:cs="FrankRuehl"/>
          <w:rtl/>
          <w:lang w:eastAsia="en-US"/>
        </w:rPr>
        <w:t xml:space="preserve">ובין אם </w:t>
      </w:r>
      <w:r>
        <w:rPr>
          <w:rFonts w:cs="FrankRuehl" w:hint="cs"/>
          <w:rtl/>
          <w:lang w:eastAsia="en-US"/>
        </w:rPr>
        <w:t>אין גישה כאמור, ובכלל זה</w:t>
      </w:r>
      <w:r>
        <w:rPr>
          <w:rFonts w:cs="FrankRuehl"/>
          <w:rtl/>
          <w:lang w:eastAsia="en-US"/>
        </w:rPr>
        <w:t xml:space="preserve"> נכס שיש אליו גישה מאותו רחוב או קטע רחוב דרך נכס אחר</w:t>
      </w:r>
      <w:r>
        <w:rPr>
          <w:rFonts w:cs="FrankRuehl" w:hint="cs"/>
          <w:rtl/>
          <w:lang w:eastAsia="en-US"/>
        </w:rPr>
        <w:t xml:space="preserve"> או</w:t>
      </w:r>
      <w:r>
        <w:rPr>
          <w:rFonts w:cs="FrankRuehl"/>
          <w:rtl/>
          <w:lang w:eastAsia="en-US"/>
        </w:rPr>
        <w:t xml:space="preserve"> דרך מדרכה, </w:t>
      </w:r>
      <w:r>
        <w:rPr>
          <w:rFonts w:cs="FrankRuehl" w:hint="cs"/>
          <w:rtl/>
          <w:lang w:eastAsia="en-US"/>
        </w:rPr>
        <w:t xml:space="preserve">לרבות </w:t>
      </w:r>
      <w:r>
        <w:rPr>
          <w:rFonts w:cs="FrankRuehl"/>
          <w:rtl/>
          <w:lang w:eastAsia="en-US"/>
        </w:rPr>
        <w:t>נכס</w:t>
      </w:r>
      <w:r>
        <w:rPr>
          <w:rFonts w:cs="FrankRuehl" w:hint="cs"/>
          <w:rtl/>
          <w:lang w:eastAsia="en-US"/>
        </w:rPr>
        <w:t>,</w:t>
      </w:r>
      <w:r>
        <w:rPr>
          <w:rFonts w:cs="FrankRuehl"/>
          <w:rtl/>
          <w:lang w:eastAsia="en-US"/>
        </w:rPr>
        <w:t xml:space="preserve"> ש</w:t>
      </w:r>
      <w:r>
        <w:rPr>
          <w:rFonts w:cs="FrankRuehl" w:hint="cs"/>
          <w:rtl/>
          <w:lang w:eastAsia="en-US"/>
        </w:rPr>
        <w:t>ב</w:t>
      </w:r>
      <w:r>
        <w:rPr>
          <w:rFonts w:cs="FrankRuehl"/>
          <w:rtl/>
          <w:lang w:eastAsia="en-US"/>
        </w:rPr>
        <w:t xml:space="preserve">ינו </w:t>
      </w:r>
      <w:r>
        <w:rPr>
          <w:rFonts w:cs="FrankRuehl" w:hint="cs"/>
          <w:rtl/>
          <w:lang w:eastAsia="en-US"/>
        </w:rPr>
        <w:t>ו</w:t>
      </w:r>
      <w:r>
        <w:rPr>
          <w:rFonts w:cs="FrankRuehl"/>
          <w:rtl/>
          <w:lang w:eastAsia="en-US"/>
        </w:rPr>
        <w:t>בי</w:t>
      </w:r>
      <w:r>
        <w:rPr>
          <w:rFonts w:cs="FrankRuehl" w:hint="cs"/>
          <w:rtl/>
          <w:lang w:eastAsia="en-US"/>
        </w:rPr>
        <w:t>ן</w:t>
      </w:r>
      <w:r>
        <w:rPr>
          <w:rFonts w:cs="FrankRuehl"/>
          <w:rtl/>
          <w:lang w:eastAsia="en-US"/>
        </w:rPr>
        <w:t xml:space="preserve"> </w:t>
      </w:r>
      <w:r>
        <w:rPr>
          <w:rFonts w:cs="FrankRuehl" w:hint="cs"/>
          <w:rtl/>
          <w:lang w:eastAsia="en-US"/>
        </w:rPr>
        <w:t xml:space="preserve">אותו </w:t>
      </w:r>
      <w:r>
        <w:rPr>
          <w:rFonts w:cs="FrankRuehl"/>
          <w:rtl/>
          <w:lang w:eastAsia="en-US"/>
        </w:rPr>
        <w:t>רחוב או קטע רחוב</w:t>
      </w:r>
      <w:r>
        <w:rPr>
          <w:rFonts w:cs="FrankRuehl" w:hint="cs"/>
          <w:rtl/>
          <w:lang w:eastAsia="en-US"/>
        </w:rPr>
        <w:t>,</w:t>
      </w:r>
      <w:r>
        <w:rPr>
          <w:rFonts w:cs="FrankRuehl"/>
          <w:rtl/>
          <w:lang w:eastAsia="en-US"/>
        </w:rPr>
        <w:t xml:space="preserve"> </w:t>
      </w:r>
      <w:r>
        <w:rPr>
          <w:rFonts w:cs="FrankRuehl" w:hint="cs"/>
          <w:rtl/>
          <w:lang w:eastAsia="en-US"/>
        </w:rPr>
        <w:t xml:space="preserve">יש </w:t>
      </w:r>
      <w:r>
        <w:rPr>
          <w:rFonts w:cs="FrankRuehl"/>
          <w:rtl/>
          <w:lang w:eastAsia="en-US"/>
        </w:rPr>
        <w:t>תעלה, חפי</w:t>
      </w:r>
      <w:r>
        <w:rPr>
          <w:rFonts w:cs="FrankRuehl" w:hint="cs"/>
          <w:rtl/>
          <w:lang w:eastAsia="en-US"/>
        </w:rPr>
        <w:t>ר</w:t>
      </w:r>
      <w:r>
        <w:rPr>
          <w:rFonts w:cs="FrankRuehl"/>
          <w:rtl/>
          <w:lang w:eastAsia="en-US"/>
        </w:rPr>
        <w:t>ה, רצועת ירק, נטיעות, שדרה או כיוצא</w:t>
      </w:r>
      <w:r>
        <w:rPr>
          <w:rFonts w:cs="FrankRuehl" w:hint="cs"/>
          <w:rtl/>
          <w:lang w:eastAsia="en-US"/>
        </w:rPr>
        <w:t xml:space="preserve"> </w:t>
      </w:r>
      <w:r>
        <w:rPr>
          <w:rFonts w:cs="FrankRuehl"/>
          <w:rtl/>
          <w:lang w:eastAsia="en-US"/>
        </w:rPr>
        <w:t>ב</w:t>
      </w:r>
      <w:r>
        <w:rPr>
          <w:rFonts w:cs="FrankRuehl" w:hint="cs"/>
          <w:rtl/>
          <w:lang w:eastAsia="en-US"/>
        </w:rPr>
        <w:t>הם,</w:t>
      </w:r>
      <w:r>
        <w:rPr>
          <w:rFonts w:cs="FrankRuehl"/>
          <w:rtl/>
          <w:lang w:eastAsia="en-US"/>
        </w:rPr>
        <w:t xml:space="preserve"> </w:t>
      </w:r>
      <w:r>
        <w:rPr>
          <w:rFonts w:cs="FrankRuehl" w:hint="cs"/>
          <w:rtl/>
          <w:lang w:eastAsia="en-US"/>
        </w:rPr>
        <w:t xml:space="preserve">או שטח </w:t>
      </w:r>
      <w:r>
        <w:rPr>
          <w:rFonts w:cs="FrankRuehl"/>
          <w:rtl/>
          <w:lang w:eastAsia="en-US"/>
        </w:rPr>
        <w:t xml:space="preserve">המיועד </w:t>
      </w:r>
      <w:r>
        <w:rPr>
          <w:rFonts w:cs="FrankRuehl" w:hint="cs"/>
          <w:rtl/>
          <w:lang w:eastAsia="en-US"/>
        </w:rPr>
        <w:t xml:space="preserve">לשימוש כאמור </w:t>
      </w:r>
      <w:r>
        <w:rPr>
          <w:rFonts w:cs="FrankRuehl"/>
          <w:rtl/>
          <w:lang w:eastAsia="en-US"/>
        </w:rPr>
        <w:t>לפי תכנית</w:t>
      </w:r>
      <w:r>
        <w:rPr>
          <w:rFonts w:cs="FrankRuehl" w:hint="cs"/>
          <w:rtl/>
          <w:lang w:eastAsia="en-US"/>
        </w:rPr>
        <w:t>,</w:t>
      </w:r>
      <w:r>
        <w:rPr>
          <w:rFonts w:cs="FrankRuehl"/>
          <w:rtl/>
          <w:lang w:eastAsia="en-US"/>
        </w:rPr>
        <w:t xml:space="preserve"> </w:t>
      </w:r>
      <w:r>
        <w:rPr>
          <w:rFonts w:cs="FrankRuehl" w:hint="cs"/>
          <w:rtl/>
          <w:lang w:eastAsia="en-US"/>
        </w:rPr>
        <w:t>ולרבות נכס שבינו לבין אותו רחוב מפריד נכס אחר, ובלבד שקיימת דישה מאותו הרחוב לנכס האמור שלא דרך רחוב אחר;</w:t>
      </w:r>
    </w:p>
    <w:p w14:paraId="024F053E" w14:textId="77777777" w:rsidR="009E5B45" w:rsidRDefault="009E5B4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"סלילת רחוב" </w:t>
      </w:r>
      <w:r>
        <w:rPr>
          <w:rFonts w:cs="FrankRuehl" w:hint="cs"/>
          <w:rtl/>
          <w:lang w:eastAsia="en-US"/>
        </w:rPr>
        <w:t>–</w:t>
      </w:r>
      <w:r>
        <w:rPr>
          <w:rFonts w:cs="FrankRuehl"/>
          <w:rtl/>
          <w:lang w:eastAsia="en-US"/>
        </w:rPr>
        <w:t xml:space="preserve"> סלילה, הרחבה, צמצום, הגבהה, השלמה</w:t>
      </w:r>
      <w:r>
        <w:rPr>
          <w:rFonts w:cs="FrankRuehl" w:hint="cs"/>
          <w:rtl/>
          <w:lang w:eastAsia="en-US"/>
        </w:rPr>
        <w:t xml:space="preserve"> וכיוצא באלה</w:t>
      </w:r>
      <w:r>
        <w:rPr>
          <w:rFonts w:cs="FrankRuehl"/>
          <w:rtl/>
          <w:lang w:eastAsia="en-US"/>
        </w:rPr>
        <w:t xml:space="preserve">; בין אם בוצעה הסלילה בבת אחת, או בשלבים המפורטים להלן, </w:t>
      </w:r>
      <w:r>
        <w:rPr>
          <w:rFonts w:cs="FrankRuehl" w:hint="cs"/>
          <w:rtl/>
          <w:lang w:eastAsia="en-US"/>
        </w:rPr>
        <w:t>כ</w:t>
      </w:r>
      <w:r>
        <w:rPr>
          <w:rFonts w:cs="FrankRuehl"/>
          <w:rtl/>
          <w:lang w:eastAsia="en-US"/>
        </w:rPr>
        <w:t>ולם</w:t>
      </w:r>
      <w:r>
        <w:rPr>
          <w:rFonts w:cs="FrankRuehl" w:hint="cs"/>
          <w:rtl/>
          <w:lang w:eastAsia="en-US"/>
        </w:rPr>
        <w:t xml:space="preserve"> </w:t>
      </w:r>
      <w:r>
        <w:rPr>
          <w:rFonts w:cs="FrankRuehl"/>
          <w:rtl/>
          <w:lang w:eastAsia="en-US"/>
        </w:rPr>
        <w:t>או מקצתם; אין הכר</w:t>
      </w:r>
      <w:r>
        <w:rPr>
          <w:rFonts w:cs="FrankRuehl" w:hint="cs"/>
          <w:rtl/>
          <w:lang w:eastAsia="en-US"/>
        </w:rPr>
        <w:t>ח</w:t>
      </w:r>
      <w:r>
        <w:rPr>
          <w:rFonts w:cs="FrankRuehl"/>
          <w:rtl/>
          <w:lang w:eastAsia="en-US"/>
        </w:rPr>
        <w:t xml:space="preserve"> שהשלבים י</w:t>
      </w:r>
      <w:r>
        <w:rPr>
          <w:rFonts w:cs="FrankRuehl" w:hint="cs"/>
          <w:rtl/>
          <w:lang w:eastAsia="en-US"/>
        </w:rPr>
        <w:t>בוצ</w:t>
      </w:r>
      <w:r>
        <w:rPr>
          <w:rFonts w:cs="FrankRuehl"/>
          <w:rtl/>
          <w:lang w:eastAsia="en-US"/>
        </w:rPr>
        <w:t>עו בסדר שבו פורט</w:t>
      </w:r>
      <w:r>
        <w:rPr>
          <w:rFonts w:cs="FrankRuehl" w:hint="cs"/>
          <w:rtl/>
          <w:lang w:eastAsia="en-US"/>
        </w:rPr>
        <w:t>ו</w:t>
      </w:r>
      <w:r>
        <w:rPr>
          <w:rFonts w:cs="FrankRuehl"/>
          <w:rtl/>
          <w:lang w:eastAsia="en-US"/>
        </w:rPr>
        <w:t>:</w:t>
      </w:r>
    </w:p>
    <w:p w14:paraId="2C88BB98" w14:textId="77777777" w:rsidR="009E5B45" w:rsidRDefault="009E5B45">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הכ</w:t>
      </w:r>
      <w:r>
        <w:rPr>
          <w:rFonts w:cs="FrankRuehl" w:hint="cs"/>
          <w:rtl/>
          <w:lang w:eastAsia="en-US"/>
        </w:rPr>
        <w:t>נ</w:t>
      </w:r>
      <w:r>
        <w:rPr>
          <w:rFonts w:cs="FrankRuehl"/>
          <w:rtl/>
          <w:lang w:eastAsia="en-US"/>
        </w:rPr>
        <w:t>ת תכניות לסלילת רחוב, השגחה עליהן ופיקוח על ביצוע הסלילה;</w:t>
      </w:r>
    </w:p>
    <w:p w14:paraId="1491862C" w14:textId="77777777" w:rsidR="009E5B45" w:rsidRDefault="009E5B45">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t>ח</w:t>
      </w:r>
      <w:r>
        <w:rPr>
          <w:rFonts w:cs="FrankRuehl"/>
          <w:rtl/>
          <w:lang w:eastAsia="en-US"/>
        </w:rPr>
        <w:t>פירה</w:t>
      </w:r>
      <w:r>
        <w:rPr>
          <w:rFonts w:cs="FrankRuehl" w:hint="cs"/>
          <w:rtl/>
          <w:lang w:eastAsia="en-US"/>
        </w:rPr>
        <w:t>,</w:t>
      </w:r>
      <w:r>
        <w:rPr>
          <w:rFonts w:cs="FrankRuehl"/>
          <w:rtl/>
          <w:lang w:eastAsia="en-US"/>
        </w:rPr>
        <w:t xml:space="preserve"> </w:t>
      </w:r>
      <w:r>
        <w:rPr>
          <w:rFonts w:cs="FrankRuehl" w:hint="cs"/>
          <w:rtl/>
          <w:lang w:eastAsia="en-US"/>
        </w:rPr>
        <w:t>ח</w:t>
      </w:r>
      <w:r>
        <w:rPr>
          <w:rFonts w:cs="FrankRuehl"/>
          <w:rtl/>
          <w:lang w:eastAsia="en-US"/>
        </w:rPr>
        <w:t>ציבה, מילוי ופילוס;</w:t>
      </w:r>
    </w:p>
    <w:p w14:paraId="2DD50932" w14:textId="77777777" w:rsidR="009E5B45" w:rsidRDefault="009E5B45">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א</w:t>
      </w:r>
      <w:r>
        <w:rPr>
          <w:rFonts w:cs="FrankRuehl" w:hint="cs"/>
          <w:rtl/>
          <w:lang w:eastAsia="en-US"/>
        </w:rPr>
        <w:t>חת</w:t>
      </w:r>
      <w:r>
        <w:rPr>
          <w:rFonts w:cs="FrankRuehl"/>
          <w:rtl/>
          <w:lang w:eastAsia="en-US"/>
        </w:rPr>
        <w:t xml:space="preserve"> או יותר מעבודות אלה: סילוק, העברה או התקנה מחדש</w:t>
      </w:r>
      <w:r>
        <w:rPr>
          <w:rFonts w:cs="FrankRuehl" w:hint="cs"/>
          <w:rtl/>
          <w:lang w:eastAsia="en-US"/>
        </w:rPr>
        <w:t xml:space="preserve"> של ביוב</w:t>
      </w:r>
      <w:r>
        <w:rPr>
          <w:rFonts w:cs="FrankRuehl"/>
          <w:rtl/>
          <w:lang w:eastAsia="en-US"/>
        </w:rPr>
        <w:t xml:space="preserve">, </w:t>
      </w:r>
      <w:r>
        <w:rPr>
          <w:rFonts w:cs="FrankRuehl" w:hint="cs"/>
          <w:rtl/>
          <w:lang w:eastAsia="en-US"/>
        </w:rPr>
        <w:t xml:space="preserve">צינורות מים, </w:t>
      </w:r>
      <w:r>
        <w:rPr>
          <w:rFonts w:cs="FrankRuehl"/>
          <w:rtl/>
          <w:lang w:eastAsia="en-US"/>
        </w:rPr>
        <w:t>בורות שופכין, תעלות, כבלי חשמל,</w:t>
      </w:r>
      <w:r>
        <w:rPr>
          <w:rFonts w:cs="FrankRuehl" w:hint="cs"/>
          <w:rtl/>
          <w:lang w:eastAsia="en-US"/>
        </w:rPr>
        <w:t xml:space="preserve"> </w:t>
      </w:r>
      <w:r>
        <w:rPr>
          <w:rFonts w:cs="FrankRuehl"/>
          <w:rtl/>
          <w:lang w:eastAsia="en-US"/>
        </w:rPr>
        <w:t>עמודי חשמל, טלגרף, טלפון, קננות טלפון,</w:t>
      </w:r>
      <w:r>
        <w:rPr>
          <w:rFonts w:cs="FrankRuehl" w:hint="cs"/>
          <w:rtl/>
          <w:lang w:eastAsia="en-US"/>
        </w:rPr>
        <w:t xml:space="preserve"> תחנת</w:t>
      </w:r>
      <w:r>
        <w:rPr>
          <w:rFonts w:cs="FrankRuehl"/>
          <w:rtl/>
          <w:lang w:eastAsia="en-US"/>
        </w:rPr>
        <w:t xml:space="preserve"> אוטובוס או מוניות על מיתקניה,</w:t>
      </w:r>
      <w:r>
        <w:rPr>
          <w:rFonts w:cs="FrankRuehl" w:hint="cs"/>
          <w:rtl/>
          <w:lang w:eastAsia="en-US"/>
        </w:rPr>
        <w:t xml:space="preserve"> </w:t>
      </w:r>
      <w:r>
        <w:rPr>
          <w:rFonts w:cs="FrankRuehl"/>
          <w:rtl/>
          <w:lang w:eastAsia="en-US"/>
        </w:rPr>
        <w:t>מיתקני נפט או צינורות נפט, מיתקני גז או צינורות</w:t>
      </w:r>
      <w:r>
        <w:rPr>
          <w:rFonts w:cs="FrankRuehl" w:hint="cs"/>
          <w:rtl/>
          <w:lang w:eastAsia="en-US"/>
        </w:rPr>
        <w:t xml:space="preserve">, </w:t>
      </w:r>
      <w:r>
        <w:rPr>
          <w:rFonts w:cs="FrankRuehl"/>
          <w:rtl/>
          <w:lang w:eastAsia="en-US"/>
        </w:rPr>
        <w:t>עקירת עצים ונטיעתם מ</w:t>
      </w:r>
      <w:r>
        <w:rPr>
          <w:rFonts w:cs="FrankRuehl" w:hint="cs"/>
          <w:rtl/>
          <w:lang w:eastAsia="en-US"/>
        </w:rPr>
        <w:t>ח</w:t>
      </w:r>
      <w:r>
        <w:rPr>
          <w:rFonts w:cs="FrankRuehl"/>
          <w:rtl/>
          <w:lang w:eastAsia="en-US"/>
        </w:rPr>
        <w:t xml:space="preserve">דש, הריסת מבנים </w:t>
      </w:r>
      <w:r>
        <w:rPr>
          <w:rFonts w:cs="FrankRuehl" w:hint="cs"/>
          <w:rtl/>
          <w:lang w:eastAsia="en-US"/>
        </w:rPr>
        <w:t xml:space="preserve">או </w:t>
      </w:r>
      <w:r>
        <w:rPr>
          <w:rFonts w:cs="FrankRuehl"/>
          <w:rtl/>
          <w:lang w:eastAsia="en-US"/>
        </w:rPr>
        <w:t xml:space="preserve">פינוים וכיוצא באלה </w:t>
      </w:r>
      <w:r>
        <w:rPr>
          <w:rFonts w:cs="FrankRuehl" w:hint="cs"/>
          <w:rtl/>
          <w:lang w:eastAsia="en-US"/>
        </w:rPr>
        <w:t>אשר נדרשו לצורך הסלילה</w:t>
      </w:r>
      <w:r>
        <w:rPr>
          <w:rFonts w:cs="FrankRuehl"/>
          <w:rtl/>
          <w:lang w:eastAsia="en-US"/>
        </w:rPr>
        <w:t>;</w:t>
      </w:r>
    </w:p>
    <w:p w14:paraId="60CE9A61" w14:textId="77777777" w:rsidR="009E5B45" w:rsidRDefault="009E5B45">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ביצוע עבודות הנחוצות כדי להביא את הסלילה עד כדי שטחה העליון של התשתית בלבד;</w:t>
      </w:r>
    </w:p>
    <w:p w14:paraId="7105658F" w14:textId="77777777" w:rsidR="009E5B45" w:rsidRDefault="009E5B45">
      <w:pPr>
        <w:pStyle w:val="P00"/>
        <w:spacing w:before="72"/>
        <w:ind w:left="1021" w:right="1134"/>
        <w:rPr>
          <w:rFonts w:cs="FrankRuehl" w:hint="cs"/>
          <w:rtl/>
          <w:lang w:eastAsia="en-US"/>
        </w:rPr>
      </w:pPr>
      <w:r>
        <w:rPr>
          <w:rFonts w:cs="FrankRuehl"/>
          <w:rtl/>
          <w:lang w:eastAsia="en-US"/>
        </w:rPr>
        <w:t>(5)</w:t>
      </w:r>
      <w:r>
        <w:rPr>
          <w:rFonts w:cs="FrankRuehl" w:hint="cs"/>
          <w:rtl/>
          <w:lang w:eastAsia="en-US"/>
        </w:rPr>
        <w:tab/>
        <w:t>הנחת</w:t>
      </w:r>
      <w:r>
        <w:rPr>
          <w:rFonts w:cs="FrankRuehl"/>
          <w:rtl/>
          <w:lang w:eastAsia="en-US"/>
        </w:rPr>
        <w:t xml:space="preserve"> רובד </w:t>
      </w:r>
      <w:r>
        <w:rPr>
          <w:rFonts w:cs="FrankRuehl" w:hint="cs"/>
          <w:rtl/>
          <w:lang w:eastAsia="en-US"/>
        </w:rPr>
        <w:t>חו</w:t>
      </w:r>
      <w:r>
        <w:rPr>
          <w:rFonts w:cs="FrankRuehl"/>
          <w:rtl/>
          <w:lang w:eastAsia="en-US"/>
        </w:rPr>
        <w:t>מ</w:t>
      </w:r>
      <w:r>
        <w:rPr>
          <w:rFonts w:cs="FrankRuehl" w:hint="cs"/>
          <w:rtl/>
          <w:lang w:eastAsia="en-US"/>
        </w:rPr>
        <w:t>ר</w:t>
      </w:r>
      <w:r>
        <w:rPr>
          <w:rFonts w:cs="FrankRuehl"/>
          <w:rtl/>
          <w:lang w:eastAsia="en-US"/>
        </w:rPr>
        <w:t>י מחצבה, או בטון או חומ</w:t>
      </w:r>
      <w:r>
        <w:rPr>
          <w:rFonts w:cs="FrankRuehl" w:hint="cs"/>
          <w:rtl/>
          <w:lang w:eastAsia="en-US"/>
        </w:rPr>
        <w:t>ר</w:t>
      </w:r>
      <w:r>
        <w:rPr>
          <w:rFonts w:cs="FrankRuehl"/>
          <w:rtl/>
          <w:lang w:eastAsia="en-US"/>
        </w:rPr>
        <w:t xml:space="preserve"> אחר שהונח על פני האדמה</w:t>
      </w:r>
      <w:r>
        <w:rPr>
          <w:rFonts w:cs="FrankRuehl" w:hint="cs"/>
          <w:rtl/>
          <w:lang w:eastAsia="en-US"/>
        </w:rPr>
        <w:t xml:space="preserve"> </w:t>
      </w:r>
      <w:r>
        <w:rPr>
          <w:rFonts w:cs="FrankRuehl"/>
          <w:rtl/>
          <w:lang w:eastAsia="en-US"/>
        </w:rPr>
        <w:t xml:space="preserve">כיסוד לכיסוי, או כדי לשמש באופן זמני לתנועה (להלן </w:t>
      </w:r>
      <w:r>
        <w:rPr>
          <w:rFonts w:cs="FrankRuehl" w:hint="cs"/>
          <w:rtl/>
          <w:lang w:eastAsia="en-US"/>
        </w:rPr>
        <w:t>–</w:t>
      </w:r>
      <w:r>
        <w:rPr>
          <w:rFonts w:cs="FrankRuehl"/>
          <w:rtl/>
          <w:lang w:eastAsia="en-US"/>
        </w:rPr>
        <w:t xml:space="preserve"> התשתית);</w:t>
      </w:r>
    </w:p>
    <w:p w14:paraId="7716157C" w14:textId="77777777" w:rsidR="009E5B45" w:rsidRDefault="009E5B45">
      <w:pPr>
        <w:pStyle w:val="P00"/>
        <w:spacing w:before="72"/>
        <w:ind w:left="1021" w:right="1134"/>
        <w:rPr>
          <w:rFonts w:cs="FrankRuehl" w:hint="cs"/>
          <w:rtl/>
          <w:lang w:eastAsia="en-US"/>
        </w:rPr>
      </w:pPr>
      <w:r>
        <w:rPr>
          <w:rFonts w:cs="FrankRuehl"/>
          <w:rtl/>
          <w:lang w:eastAsia="en-US"/>
        </w:rPr>
        <w:t>(6)</w:t>
      </w:r>
      <w:r>
        <w:rPr>
          <w:rFonts w:cs="FrankRuehl" w:hint="cs"/>
          <w:rtl/>
          <w:lang w:eastAsia="en-US"/>
        </w:rPr>
        <w:tab/>
      </w:r>
      <w:r>
        <w:rPr>
          <w:rFonts w:cs="FrankRuehl"/>
          <w:rtl/>
          <w:lang w:eastAsia="en-US"/>
        </w:rPr>
        <w:t>הנ</w:t>
      </w:r>
      <w:r>
        <w:rPr>
          <w:rFonts w:cs="FrankRuehl" w:hint="cs"/>
          <w:rtl/>
          <w:lang w:eastAsia="en-US"/>
        </w:rPr>
        <w:t>ח</w:t>
      </w:r>
      <w:r>
        <w:rPr>
          <w:rFonts w:cs="FrankRuehl"/>
          <w:rtl/>
          <w:lang w:eastAsia="en-US"/>
        </w:rPr>
        <w:t xml:space="preserve">ת </w:t>
      </w:r>
      <w:r>
        <w:rPr>
          <w:rFonts w:cs="FrankRuehl" w:hint="cs"/>
          <w:rtl/>
          <w:lang w:eastAsia="en-US"/>
        </w:rPr>
        <w:t>חו</w:t>
      </w:r>
      <w:r>
        <w:rPr>
          <w:rFonts w:cs="FrankRuehl"/>
          <w:rtl/>
          <w:lang w:eastAsia="en-US"/>
        </w:rPr>
        <w:t>מ</w:t>
      </w:r>
      <w:r>
        <w:rPr>
          <w:rFonts w:cs="FrankRuehl" w:hint="cs"/>
          <w:rtl/>
          <w:lang w:eastAsia="en-US"/>
        </w:rPr>
        <w:t>ר</w:t>
      </w:r>
      <w:r>
        <w:rPr>
          <w:rFonts w:cs="FrankRuehl"/>
          <w:rtl/>
          <w:lang w:eastAsia="en-US"/>
        </w:rPr>
        <w:t>י מחצ</w:t>
      </w:r>
      <w:r>
        <w:rPr>
          <w:rFonts w:cs="FrankRuehl" w:hint="cs"/>
          <w:rtl/>
          <w:lang w:eastAsia="en-US"/>
        </w:rPr>
        <w:t>ב</w:t>
      </w:r>
      <w:r>
        <w:rPr>
          <w:rFonts w:cs="FrankRuehl"/>
          <w:rtl/>
          <w:lang w:eastAsia="en-US"/>
        </w:rPr>
        <w:t xml:space="preserve">ה או בטון או </w:t>
      </w:r>
      <w:r>
        <w:rPr>
          <w:rFonts w:cs="FrankRuehl" w:hint="cs"/>
          <w:rtl/>
          <w:lang w:eastAsia="en-US"/>
        </w:rPr>
        <w:t>ח</w:t>
      </w:r>
      <w:r>
        <w:rPr>
          <w:rFonts w:cs="FrankRuehl"/>
          <w:rtl/>
          <w:lang w:eastAsia="en-US"/>
        </w:rPr>
        <w:t>ומ</w:t>
      </w:r>
      <w:r>
        <w:rPr>
          <w:rFonts w:cs="FrankRuehl" w:hint="cs"/>
          <w:rtl/>
          <w:lang w:eastAsia="en-US"/>
        </w:rPr>
        <w:t>ר</w:t>
      </w:r>
      <w:r>
        <w:rPr>
          <w:rFonts w:cs="FrankRuehl"/>
          <w:rtl/>
          <w:lang w:eastAsia="en-US"/>
        </w:rPr>
        <w:t xml:space="preserve"> אחר, בין שהוא מצופה אספלט או</w:t>
      </w:r>
      <w:r>
        <w:rPr>
          <w:rFonts w:cs="FrankRuehl" w:hint="cs"/>
          <w:rtl/>
          <w:lang w:eastAsia="en-US"/>
        </w:rPr>
        <w:t xml:space="preserve"> </w:t>
      </w:r>
      <w:r>
        <w:rPr>
          <w:rFonts w:cs="FrankRuehl"/>
          <w:rtl/>
          <w:lang w:eastAsia="en-US"/>
        </w:rPr>
        <w:t>חומר אחר ובין שאינו מ</w:t>
      </w:r>
      <w:r>
        <w:rPr>
          <w:rFonts w:cs="FrankRuehl" w:hint="cs"/>
          <w:rtl/>
          <w:lang w:eastAsia="en-US"/>
        </w:rPr>
        <w:t>צ</w:t>
      </w:r>
      <w:r>
        <w:rPr>
          <w:rFonts w:cs="FrankRuehl"/>
          <w:rtl/>
          <w:lang w:eastAsia="en-US"/>
        </w:rPr>
        <w:t xml:space="preserve">ופה, וכל </w:t>
      </w:r>
      <w:r>
        <w:rPr>
          <w:rFonts w:cs="FrankRuehl" w:hint="cs"/>
          <w:rtl/>
          <w:lang w:eastAsia="en-US"/>
        </w:rPr>
        <w:t>ח</w:t>
      </w:r>
      <w:r>
        <w:rPr>
          <w:rFonts w:cs="FrankRuehl"/>
          <w:rtl/>
          <w:lang w:eastAsia="en-US"/>
        </w:rPr>
        <w:t>ומר אחר שהונח על התשתית עד מפלסו הסופי של הכביש;</w:t>
      </w:r>
    </w:p>
    <w:p w14:paraId="25431DAD" w14:textId="77777777" w:rsidR="009E5B45" w:rsidRDefault="009E5B45">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בניית גשרים, מחלפים ומעברים תת קרקעיים לכלי רכב ולהולכי רגל;</w:t>
      </w:r>
    </w:p>
    <w:p w14:paraId="1AD6316B" w14:textId="77777777" w:rsidR="009E5B45" w:rsidRDefault="009E5B45">
      <w:pPr>
        <w:pStyle w:val="P00"/>
        <w:spacing w:before="72"/>
        <w:ind w:left="1021" w:right="1134"/>
        <w:rPr>
          <w:rFonts w:cs="FrankRuehl" w:hint="cs"/>
          <w:rtl/>
          <w:lang w:eastAsia="en-US"/>
        </w:rPr>
      </w:pPr>
      <w:r>
        <w:rPr>
          <w:rFonts w:cs="FrankRuehl"/>
          <w:rtl/>
          <w:lang w:eastAsia="en-US"/>
        </w:rPr>
        <w:t>(</w:t>
      </w:r>
      <w:r>
        <w:rPr>
          <w:rFonts w:cs="FrankRuehl" w:hint="cs"/>
          <w:rtl/>
          <w:lang w:eastAsia="en-US"/>
        </w:rPr>
        <w:t>8</w:t>
      </w:r>
      <w:r>
        <w:rPr>
          <w:rFonts w:cs="FrankRuehl"/>
          <w:rtl/>
          <w:lang w:eastAsia="en-US"/>
        </w:rPr>
        <w:t>)</w:t>
      </w:r>
      <w:r>
        <w:rPr>
          <w:rFonts w:cs="FrankRuehl" w:hint="cs"/>
          <w:rtl/>
          <w:lang w:eastAsia="en-US"/>
        </w:rPr>
        <w:tab/>
      </w:r>
      <w:r>
        <w:rPr>
          <w:rFonts w:cs="FrankRuehl"/>
          <w:rtl/>
          <w:lang w:eastAsia="en-US"/>
        </w:rPr>
        <w:t>התאמת רחוב או חלק ממנו, מבחינת שיפועים ומפלסים, לרחובות הסמוכים</w:t>
      </w:r>
      <w:r>
        <w:rPr>
          <w:rFonts w:cs="FrankRuehl" w:hint="cs"/>
          <w:rtl/>
          <w:lang w:eastAsia="en-US"/>
        </w:rPr>
        <w:t xml:space="preserve"> </w:t>
      </w:r>
      <w:r>
        <w:rPr>
          <w:rFonts w:cs="FrankRuehl"/>
          <w:rtl/>
          <w:lang w:eastAsia="en-US"/>
        </w:rPr>
        <w:t>לו; כיוון כניסות, מדרגות וגדרות של רשות היחיד אל מפלסי הרחוב הנסלל;</w:t>
      </w:r>
    </w:p>
    <w:p w14:paraId="263298DC" w14:textId="77777777" w:rsidR="009E5B45" w:rsidRDefault="009E5B45">
      <w:pPr>
        <w:pStyle w:val="P00"/>
        <w:spacing w:before="72"/>
        <w:ind w:left="1021" w:right="1134"/>
        <w:rPr>
          <w:rFonts w:cs="FrankRuehl" w:hint="cs"/>
          <w:rtl/>
          <w:lang w:eastAsia="en-US"/>
        </w:rPr>
      </w:pPr>
      <w:r>
        <w:rPr>
          <w:rFonts w:cs="FrankRuehl"/>
          <w:rtl/>
          <w:lang w:eastAsia="en-US"/>
        </w:rPr>
        <w:t>(</w:t>
      </w:r>
      <w:r>
        <w:rPr>
          <w:rFonts w:cs="FrankRuehl" w:hint="cs"/>
          <w:rtl/>
          <w:lang w:eastAsia="en-US"/>
        </w:rPr>
        <w:t>9</w:t>
      </w:r>
      <w:r>
        <w:rPr>
          <w:rFonts w:cs="FrankRuehl"/>
          <w:rtl/>
          <w:lang w:eastAsia="en-US"/>
        </w:rPr>
        <w:t>)</w:t>
      </w:r>
      <w:r>
        <w:rPr>
          <w:rFonts w:cs="FrankRuehl" w:hint="cs"/>
          <w:rtl/>
          <w:lang w:eastAsia="en-US"/>
        </w:rPr>
        <w:tab/>
      </w:r>
      <w:r>
        <w:rPr>
          <w:rFonts w:cs="FrankRuehl"/>
          <w:rtl/>
          <w:lang w:eastAsia="en-US"/>
        </w:rPr>
        <w:t>בניית</w:t>
      </w:r>
      <w:r>
        <w:rPr>
          <w:rFonts w:cs="FrankRuehl" w:hint="cs"/>
          <w:rtl/>
          <w:lang w:eastAsia="en-US"/>
        </w:rPr>
        <w:t>ם</w:t>
      </w:r>
      <w:r>
        <w:rPr>
          <w:rFonts w:cs="FrankRuehl"/>
          <w:rtl/>
          <w:lang w:eastAsia="en-US"/>
        </w:rPr>
        <w:t xml:space="preserve"> תיקונם או שינוים של קירות תומכים, קירות משען, קירות מגן, קירות ציפוי, מדרגות, אבני שפה, שולי כביש, גדרות מגן, קירות גידור, </w:t>
      </w:r>
      <w:r>
        <w:rPr>
          <w:rFonts w:cs="FrankRuehl" w:hint="cs"/>
          <w:rtl/>
          <w:lang w:eastAsia="en-US"/>
        </w:rPr>
        <w:t>מ</w:t>
      </w:r>
      <w:r>
        <w:rPr>
          <w:rFonts w:cs="FrankRuehl"/>
          <w:rtl/>
          <w:lang w:eastAsia="en-US"/>
        </w:rPr>
        <w:t>יתקני בטי</w:t>
      </w:r>
      <w:r>
        <w:rPr>
          <w:rFonts w:cs="FrankRuehl" w:hint="cs"/>
          <w:rtl/>
          <w:lang w:eastAsia="en-US"/>
        </w:rPr>
        <w:t>ח</w:t>
      </w:r>
      <w:r>
        <w:rPr>
          <w:rFonts w:cs="FrankRuehl"/>
          <w:rtl/>
          <w:lang w:eastAsia="en-US"/>
        </w:rPr>
        <w:t>ות, וכל עבודה אחרת בנכסים הגובלים את הר</w:t>
      </w:r>
      <w:r>
        <w:rPr>
          <w:rFonts w:cs="FrankRuehl" w:hint="cs"/>
          <w:rtl/>
          <w:lang w:eastAsia="en-US"/>
        </w:rPr>
        <w:t>ח</w:t>
      </w:r>
      <w:r>
        <w:rPr>
          <w:rFonts w:cs="FrankRuehl"/>
          <w:rtl/>
          <w:lang w:eastAsia="en-US"/>
        </w:rPr>
        <w:t>וב והקשורים עם סלילתו;</w:t>
      </w:r>
    </w:p>
    <w:p w14:paraId="7E1EF23B" w14:textId="77777777" w:rsidR="009E5B45" w:rsidRDefault="009E5B45">
      <w:pPr>
        <w:pStyle w:val="P00"/>
        <w:spacing w:before="72"/>
        <w:ind w:left="1021" w:right="1134"/>
        <w:rPr>
          <w:rFonts w:cs="FrankRuehl" w:hint="cs"/>
          <w:rtl/>
          <w:lang w:eastAsia="en-US"/>
        </w:rPr>
      </w:pPr>
      <w:r>
        <w:rPr>
          <w:rFonts w:cs="FrankRuehl"/>
          <w:rtl/>
          <w:lang w:eastAsia="en-US"/>
        </w:rPr>
        <w:t>(</w:t>
      </w:r>
      <w:r>
        <w:rPr>
          <w:rFonts w:cs="FrankRuehl" w:hint="cs"/>
          <w:rtl/>
          <w:lang w:eastAsia="en-US"/>
        </w:rPr>
        <w:t>10</w:t>
      </w:r>
      <w:r>
        <w:rPr>
          <w:rFonts w:cs="FrankRuehl"/>
          <w:rtl/>
          <w:lang w:eastAsia="en-US"/>
        </w:rPr>
        <w:t>)</w:t>
      </w:r>
      <w:r>
        <w:rPr>
          <w:rFonts w:cs="FrankRuehl" w:hint="cs"/>
          <w:rtl/>
          <w:lang w:eastAsia="en-US"/>
        </w:rPr>
        <w:tab/>
      </w:r>
      <w:r>
        <w:rPr>
          <w:rFonts w:cs="FrankRuehl"/>
          <w:rtl/>
          <w:lang w:eastAsia="en-US"/>
        </w:rPr>
        <w:t>ריצוף ש</w:t>
      </w:r>
      <w:r>
        <w:rPr>
          <w:rFonts w:cs="FrankRuehl" w:hint="cs"/>
          <w:rtl/>
          <w:lang w:eastAsia="en-US"/>
        </w:rPr>
        <w:t>ב</w:t>
      </w:r>
      <w:r>
        <w:rPr>
          <w:rFonts w:cs="FrankRuehl"/>
          <w:rtl/>
          <w:lang w:eastAsia="en-US"/>
        </w:rPr>
        <w:t>ילים, סידור שדרות, מדשאות, בריכות, ספסלים, נטיעת עצים וצמחים, הקמת גדרות, בניית אי-תנועה מפריד נטוע, או מצופה אספלט, או כל חומר אחר, או כ</w:t>
      </w:r>
      <w:r>
        <w:rPr>
          <w:rFonts w:cs="FrankRuehl" w:hint="cs"/>
          <w:rtl/>
          <w:lang w:eastAsia="en-US"/>
        </w:rPr>
        <w:t>י</w:t>
      </w:r>
      <w:r>
        <w:rPr>
          <w:rFonts w:cs="FrankRuehl"/>
          <w:rtl/>
          <w:lang w:eastAsia="en-US"/>
        </w:rPr>
        <w:t xml:space="preserve">כרות נטועות או מצופות אספלט או כל </w:t>
      </w:r>
      <w:r>
        <w:rPr>
          <w:rFonts w:cs="FrankRuehl" w:hint="cs"/>
          <w:rtl/>
          <w:lang w:eastAsia="en-US"/>
        </w:rPr>
        <w:t>ח</w:t>
      </w:r>
      <w:r>
        <w:rPr>
          <w:rFonts w:cs="FrankRuehl"/>
          <w:rtl/>
          <w:lang w:eastAsia="en-US"/>
        </w:rPr>
        <w:t>ומר אחר וכיוצא באלה;</w:t>
      </w:r>
    </w:p>
    <w:p w14:paraId="043FB820" w14:textId="77777777" w:rsidR="009E5B45" w:rsidRDefault="009E5B45">
      <w:pPr>
        <w:pStyle w:val="P00"/>
        <w:spacing w:before="72"/>
        <w:ind w:left="1021" w:right="1134"/>
        <w:rPr>
          <w:rFonts w:cs="FrankRuehl" w:hint="cs"/>
          <w:rtl/>
          <w:lang w:eastAsia="en-US"/>
        </w:rPr>
      </w:pPr>
      <w:r>
        <w:rPr>
          <w:rFonts w:cs="FrankRuehl"/>
          <w:rtl/>
          <w:lang w:eastAsia="en-US"/>
        </w:rPr>
        <w:t>(</w:t>
      </w:r>
      <w:r>
        <w:rPr>
          <w:rFonts w:cs="FrankRuehl" w:hint="cs"/>
          <w:rtl/>
          <w:lang w:eastAsia="en-US"/>
        </w:rPr>
        <w:t>11</w:t>
      </w:r>
      <w:r>
        <w:rPr>
          <w:rFonts w:cs="FrankRuehl"/>
          <w:rtl/>
          <w:lang w:eastAsia="en-US"/>
        </w:rPr>
        <w:t>)</w:t>
      </w:r>
      <w:r>
        <w:rPr>
          <w:rFonts w:cs="FrankRuehl" w:hint="cs"/>
          <w:rtl/>
          <w:lang w:eastAsia="en-US"/>
        </w:rPr>
        <w:tab/>
      </w:r>
      <w:r>
        <w:rPr>
          <w:rFonts w:cs="FrankRuehl"/>
          <w:rtl/>
          <w:lang w:eastAsia="en-US"/>
        </w:rPr>
        <w:t>התקנת תאורה ברחוב, לרבות התקנת רמזורים;</w:t>
      </w:r>
    </w:p>
    <w:p w14:paraId="1B874C50" w14:textId="77777777" w:rsidR="009E5B45" w:rsidRDefault="009E5B45">
      <w:pPr>
        <w:pStyle w:val="P00"/>
        <w:spacing w:before="72"/>
        <w:ind w:left="1021" w:right="1134"/>
        <w:rPr>
          <w:rFonts w:cs="FrankRuehl" w:hint="cs"/>
          <w:rtl/>
          <w:lang w:eastAsia="en-US"/>
        </w:rPr>
      </w:pPr>
      <w:r>
        <w:rPr>
          <w:rFonts w:cs="FrankRuehl"/>
          <w:rtl/>
          <w:lang w:eastAsia="en-US"/>
        </w:rPr>
        <w:t>(</w:t>
      </w:r>
      <w:r>
        <w:rPr>
          <w:rFonts w:cs="FrankRuehl" w:hint="cs"/>
          <w:rtl/>
          <w:lang w:eastAsia="en-US"/>
        </w:rPr>
        <w:t>12</w:t>
      </w:r>
      <w:r>
        <w:rPr>
          <w:rFonts w:cs="FrankRuehl"/>
          <w:rtl/>
          <w:lang w:eastAsia="en-US"/>
        </w:rPr>
        <w:t>)</w:t>
      </w:r>
      <w:r>
        <w:rPr>
          <w:rFonts w:cs="FrankRuehl" w:hint="cs"/>
          <w:rtl/>
          <w:lang w:eastAsia="en-US"/>
        </w:rPr>
        <w:tab/>
      </w:r>
      <w:r>
        <w:rPr>
          <w:rFonts w:cs="FrankRuehl"/>
          <w:rtl/>
          <w:lang w:eastAsia="en-US"/>
        </w:rPr>
        <w:t xml:space="preserve">כל עבודה אחרת הדרושה לסלילת רחוב, או הכרוכה בה, </w:t>
      </w:r>
      <w:r>
        <w:rPr>
          <w:rFonts w:cs="FrankRuehl" w:hint="cs"/>
          <w:rtl/>
          <w:lang w:eastAsia="en-US"/>
        </w:rPr>
        <w:t>ב</w:t>
      </w:r>
      <w:r>
        <w:rPr>
          <w:rFonts w:cs="FrankRuehl"/>
          <w:rtl/>
          <w:lang w:eastAsia="en-US"/>
        </w:rPr>
        <w:t xml:space="preserve">ין כדי </w:t>
      </w:r>
      <w:r>
        <w:rPr>
          <w:rFonts w:cs="FrankRuehl" w:hint="cs"/>
          <w:rtl/>
          <w:lang w:eastAsia="en-US"/>
        </w:rPr>
        <w:t>רוחב</w:t>
      </w:r>
      <w:r>
        <w:rPr>
          <w:rFonts w:cs="FrankRuehl"/>
          <w:rtl/>
          <w:lang w:eastAsia="en-US"/>
        </w:rPr>
        <w:t>ו המלא של הר</w:t>
      </w:r>
      <w:r>
        <w:rPr>
          <w:rFonts w:cs="FrankRuehl" w:hint="cs"/>
          <w:rtl/>
          <w:lang w:eastAsia="en-US"/>
        </w:rPr>
        <w:t>ח</w:t>
      </w:r>
      <w:r>
        <w:rPr>
          <w:rFonts w:cs="FrankRuehl"/>
          <w:rtl/>
          <w:lang w:eastAsia="en-US"/>
        </w:rPr>
        <w:t>וב או שלא כדי ר</w:t>
      </w:r>
      <w:r>
        <w:rPr>
          <w:rFonts w:cs="FrankRuehl" w:hint="cs"/>
          <w:rtl/>
          <w:lang w:eastAsia="en-US"/>
        </w:rPr>
        <w:t>ו</w:t>
      </w:r>
      <w:r>
        <w:rPr>
          <w:rFonts w:cs="FrankRuehl"/>
          <w:rtl/>
          <w:lang w:eastAsia="en-US"/>
        </w:rPr>
        <w:t>חבו המלא;</w:t>
      </w:r>
    </w:p>
    <w:p w14:paraId="308764BE" w14:textId="77777777" w:rsidR="009E5B45" w:rsidRDefault="009E5B4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"העיריה" </w:t>
      </w:r>
      <w:r>
        <w:rPr>
          <w:rFonts w:cs="FrankRuehl" w:hint="cs"/>
          <w:rtl/>
          <w:lang w:eastAsia="en-US"/>
        </w:rPr>
        <w:t>–</w:t>
      </w:r>
      <w:r>
        <w:rPr>
          <w:rFonts w:cs="FrankRuehl"/>
          <w:rtl/>
          <w:lang w:eastAsia="en-US"/>
        </w:rPr>
        <w:t xml:space="preserve"> עירי</w:t>
      </w:r>
      <w:r>
        <w:rPr>
          <w:rFonts w:cs="FrankRuehl" w:hint="cs"/>
          <w:rtl/>
          <w:lang w:eastAsia="en-US"/>
        </w:rPr>
        <w:t>י</w:t>
      </w:r>
      <w:r>
        <w:rPr>
          <w:rFonts w:cs="FrankRuehl"/>
          <w:rtl/>
          <w:lang w:eastAsia="en-US"/>
        </w:rPr>
        <w:t>ת חיפה;</w:t>
      </w:r>
    </w:p>
    <w:p w14:paraId="55309208" w14:textId="77777777" w:rsidR="009E5B45" w:rsidRDefault="009E5B45">
      <w:pPr>
        <w:pStyle w:val="P00"/>
        <w:spacing w:before="72"/>
        <w:ind w:left="0" w:right="1134"/>
        <w:rPr>
          <w:rFonts w:cs="FrankRuehl" w:hint="cs"/>
          <w:rtl/>
          <w:lang w:eastAsia="en-US"/>
        </w:rPr>
      </w:pPr>
      <w:r>
        <w:rPr>
          <w:rFonts w:cs="FrankRuehl" w:hint="cs"/>
          <w:rtl/>
          <w:lang w:eastAsia="en-US"/>
        </w:rPr>
        <w:tab/>
      </w:r>
      <w:r>
        <w:rPr>
          <w:rFonts w:cs="FrankRuehl"/>
          <w:rtl/>
          <w:lang w:eastAsia="en-US"/>
        </w:rPr>
        <w:t>"ר</w:t>
      </w:r>
      <w:r>
        <w:rPr>
          <w:rFonts w:cs="FrankRuehl" w:hint="cs"/>
          <w:rtl/>
          <w:lang w:eastAsia="en-US"/>
        </w:rPr>
        <w:t>א</w:t>
      </w:r>
      <w:r>
        <w:rPr>
          <w:rFonts w:cs="FrankRuehl"/>
          <w:rtl/>
          <w:lang w:eastAsia="en-US"/>
        </w:rPr>
        <w:t xml:space="preserve">ש העיריה" </w:t>
      </w:r>
      <w:r>
        <w:rPr>
          <w:rFonts w:cs="FrankRuehl" w:hint="cs"/>
          <w:rtl/>
          <w:lang w:eastAsia="en-US"/>
        </w:rPr>
        <w:t>–</w:t>
      </w:r>
      <w:r>
        <w:rPr>
          <w:rFonts w:cs="FrankRuehl"/>
          <w:rtl/>
          <w:lang w:eastAsia="en-US"/>
        </w:rPr>
        <w:t xml:space="preserve"> </w:t>
      </w:r>
      <w:r>
        <w:rPr>
          <w:rFonts w:cs="FrankRuehl" w:hint="cs"/>
          <w:rtl/>
          <w:lang w:eastAsia="en-US"/>
        </w:rPr>
        <w:t>ר</w:t>
      </w:r>
      <w:r>
        <w:rPr>
          <w:rFonts w:cs="FrankRuehl"/>
          <w:rtl/>
          <w:lang w:eastAsia="en-US"/>
        </w:rPr>
        <w:t>אש עירי</w:t>
      </w:r>
      <w:r>
        <w:rPr>
          <w:rFonts w:cs="FrankRuehl" w:hint="cs"/>
          <w:rtl/>
          <w:lang w:eastAsia="en-US"/>
        </w:rPr>
        <w:t>י</w:t>
      </w:r>
      <w:r>
        <w:rPr>
          <w:rFonts w:cs="FrankRuehl"/>
          <w:rtl/>
          <w:lang w:eastAsia="en-US"/>
        </w:rPr>
        <w:t xml:space="preserve">ת חיפה, לרבות </w:t>
      </w:r>
      <w:r>
        <w:rPr>
          <w:rFonts w:cs="FrankRuehl" w:hint="cs"/>
          <w:rtl/>
          <w:lang w:eastAsia="en-US"/>
        </w:rPr>
        <w:t>עובד עיריה</w:t>
      </w:r>
      <w:r>
        <w:rPr>
          <w:rFonts w:cs="FrankRuehl"/>
          <w:rtl/>
          <w:lang w:eastAsia="en-US"/>
        </w:rPr>
        <w:t xml:space="preserve"> שהוא העביר אליו בכת</w:t>
      </w:r>
      <w:r>
        <w:rPr>
          <w:rFonts w:cs="FrankRuehl" w:hint="cs"/>
          <w:rtl/>
          <w:lang w:eastAsia="en-US"/>
        </w:rPr>
        <w:t>ב</w:t>
      </w:r>
      <w:r>
        <w:rPr>
          <w:rFonts w:cs="FrankRuehl"/>
          <w:rtl/>
          <w:lang w:eastAsia="en-US"/>
        </w:rPr>
        <w:t xml:space="preserve"> את סמכויותיו לפי חוק עזר זה, כולן או מקצתן;</w:t>
      </w:r>
    </w:p>
    <w:p w14:paraId="435F21E9" w14:textId="77777777" w:rsidR="009E5B45" w:rsidRDefault="009E5B45">
      <w:pPr>
        <w:pStyle w:val="P00"/>
        <w:spacing w:before="72"/>
        <w:ind w:left="0" w:right="1134"/>
        <w:rPr>
          <w:rFonts w:cs="FrankRuehl" w:hint="cs"/>
          <w:rtl/>
          <w:lang w:eastAsia="en-US"/>
        </w:rPr>
      </w:pPr>
      <w:r>
        <w:rPr>
          <w:rFonts w:cs="FrankRuehl" w:hint="cs"/>
          <w:rtl/>
          <w:lang w:eastAsia="en-US"/>
        </w:rPr>
        <w:tab/>
      </w:r>
      <w:r>
        <w:rPr>
          <w:rFonts w:cs="FrankRuehl"/>
          <w:rtl/>
          <w:lang w:eastAsia="en-US"/>
        </w:rPr>
        <w:t>"ר</w:t>
      </w:r>
      <w:r>
        <w:rPr>
          <w:rFonts w:cs="FrankRuehl" w:hint="cs"/>
          <w:rtl/>
          <w:lang w:eastAsia="en-US"/>
        </w:rPr>
        <w:t>ח</w:t>
      </w:r>
      <w:r>
        <w:rPr>
          <w:rFonts w:cs="FrankRuehl"/>
          <w:rtl/>
          <w:lang w:eastAsia="en-US"/>
        </w:rPr>
        <w:t xml:space="preserve">וב" </w:t>
      </w:r>
      <w:r>
        <w:rPr>
          <w:rFonts w:cs="FrankRuehl" w:hint="cs"/>
          <w:rtl/>
          <w:lang w:eastAsia="en-US"/>
        </w:rPr>
        <w:t>–</w:t>
      </w:r>
      <w:r>
        <w:rPr>
          <w:rFonts w:cs="FrankRuehl"/>
          <w:rtl/>
          <w:lang w:eastAsia="en-US"/>
        </w:rPr>
        <w:t xml:space="preserve"> </w:t>
      </w:r>
      <w:r>
        <w:rPr>
          <w:rFonts w:cs="FrankRuehl" w:hint="cs"/>
          <w:rtl/>
          <w:lang w:eastAsia="en-US"/>
        </w:rPr>
        <w:t xml:space="preserve">שטח המיועד על פי תכנית לדרך, כהגדרתה בחוק התכנון והבניה, התשכ"ה-1965 (להלן </w:t>
      </w:r>
      <w:r>
        <w:rPr>
          <w:rFonts w:cs="FrankRuehl"/>
          <w:rtl/>
          <w:lang w:eastAsia="en-US"/>
        </w:rPr>
        <w:t>–</w:t>
      </w:r>
      <w:r>
        <w:rPr>
          <w:rFonts w:cs="FrankRuehl" w:hint="cs"/>
          <w:rtl/>
          <w:lang w:eastAsia="en-US"/>
        </w:rPr>
        <w:t xml:space="preserve"> חוק התכנון והבניה)</w:t>
      </w:r>
      <w:r>
        <w:rPr>
          <w:rFonts w:cs="FrankRuehl"/>
          <w:rtl/>
          <w:lang w:eastAsia="en-US"/>
        </w:rPr>
        <w:t>;</w:t>
      </w:r>
    </w:p>
    <w:p w14:paraId="33A4BBCA" w14:textId="77777777" w:rsidR="009E5B45" w:rsidRDefault="009E5B45">
      <w:pPr>
        <w:pStyle w:val="P00"/>
        <w:spacing w:before="72"/>
        <w:ind w:left="0" w:right="1134"/>
        <w:rPr>
          <w:rFonts w:cs="FrankRuehl" w:hint="cs"/>
          <w:rtl/>
          <w:lang w:eastAsia="en-US"/>
        </w:rPr>
      </w:pPr>
      <w:r>
        <w:rPr>
          <w:rFonts w:cs="FrankRuehl" w:hint="cs"/>
          <w:rtl/>
          <w:lang w:eastAsia="en-US"/>
        </w:rPr>
        <w:tab/>
        <w:t xml:space="preserve">"רחוב גובל" </w:t>
      </w:r>
      <w:r>
        <w:rPr>
          <w:rFonts w:cs="FrankRuehl"/>
          <w:rtl/>
          <w:lang w:eastAsia="en-US"/>
        </w:rPr>
        <w:t>–</w:t>
      </w:r>
      <w:r>
        <w:rPr>
          <w:rFonts w:cs="FrankRuehl" w:hint="cs"/>
          <w:rtl/>
          <w:lang w:eastAsia="en-US"/>
        </w:rPr>
        <w:t xml:space="preserve"> רחוב הגובל בנכס, או בחלק מהנכס, בין אם יש גישה לנכס מאותו רחוב ובין אם אין גישה כאמור, ובכלל זה רחוב שיש דרכו גישה לאותו נכס או לחלק ממנו דרך נכס אחר או דרך מדרכה, לרבות רחוב, שבינו ובין אותו נכס, יש תעלה, חפירה, רצועת ירק, נטיעות, שדרה או כיוצא בהם, או שטח המיועד לשימוש כאמור לפי תכנית, ולרבות רחוב שבינו לבין הנכס מפריד נכס אחר, ובלבד שקיימת גישה לאותו נכס מהרחוב האמור שלא דרך רחוב אחר;</w:t>
      </w:r>
    </w:p>
    <w:p w14:paraId="51C50D8C" w14:textId="77777777" w:rsidR="009E5B45" w:rsidRDefault="009E5B4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"שטח בנוי" </w:t>
      </w:r>
      <w:r>
        <w:rPr>
          <w:rFonts w:cs="FrankRuehl" w:hint="cs"/>
          <w:rtl/>
          <w:lang w:eastAsia="en-US"/>
        </w:rPr>
        <w:t>–</w:t>
      </w:r>
      <w:r>
        <w:rPr>
          <w:rFonts w:cs="FrankRuehl"/>
          <w:rtl/>
          <w:lang w:eastAsia="en-US"/>
        </w:rPr>
        <w:t xml:space="preserve"> כל שטח שאינו שטח חקלאי;</w:t>
      </w:r>
    </w:p>
    <w:p w14:paraId="0FA5938C" w14:textId="77777777" w:rsidR="009E5B45" w:rsidRDefault="005474D9" w:rsidP="005474D9">
      <w:pPr>
        <w:pStyle w:val="P00"/>
        <w:spacing w:before="72"/>
        <w:ind w:left="0" w:right="1134"/>
        <w:rPr>
          <w:rFonts w:cs="FrankRuehl" w:hint="cs"/>
          <w:rtl/>
          <w:lang w:eastAsia="en-US"/>
        </w:rPr>
      </w:pPr>
      <w:r>
        <w:rPr>
          <w:rFonts w:cs="FrankRuehl" w:hint="cs"/>
          <w:rtl/>
          <w:lang w:eastAsia="en-US"/>
        </w:rPr>
        <w:pict w14:anchorId="2ADE4A25">
          <v:shape id="_x0000_s1101" type="#_x0000_t202" style="position:absolute;left:0;text-align:left;margin-left:470.25pt;margin-top:7.1pt;width:1in;height:11.05pt;z-index:251667456" filled="f" stroked="f">
            <v:textbox inset="1mm,0,1mm,0">
              <w:txbxContent>
                <w:p w14:paraId="1DCCA618" w14:textId="77777777" w:rsidR="005474D9" w:rsidRDefault="005474D9" w:rsidP="005474D9">
                  <w:pPr>
                    <w:spacing w:line="160" w:lineRule="exact"/>
                    <w:jc w:val="left"/>
                    <w:rPr>
                      <w:rFonts w:cs="Miriam" w:hint="cs"/>
                      <w:sz w:val="18"/>
                      <w:szCs w:val="18"/>
                      <w:rtl/>
                    </w:rPr>
                  </w:pPr>
                  <w:r>
                    <w:rPr>
                      <w:rFonts w:cs="Miriam" w:hint="cs"/>
                      <w:sz w:val="18"/>
                      <w:szCs w:val="18"/>
                      <w:rtl/>
                    </w:rPr>
                    <w:t>תיקון תשפ"א-2021</w:t>
                  </w:r>
                </w:p>
              </w:txbxContent>
            </v:textbox>
          </v:shape>
        </w:pict>
      </w:r>
      <w:r>
        <w:rPr>
          <w:rFonts w:cs="FrankRuehl" w:hint="cs"/>
          <w:rtl/>
          <w:lang w:eastAsia="en-US"/>
        </w:rPr>
        <w:tab/>
        <w:t>"</w:t>
      </w:r>
      <w:r w:rsidR="009E5B45">
        <w:rPr>
          <w:rFonts w:cs="FrankRuehl"/>
          <w:rtl/>
          <w:lang w:eastAsia="en-US"/>
        </w:rPr>
        <w:t>שט</w:t>
      </w:r>
      <w:r w:rsidR="009E5B45">
        <w:rPr>
          <w:rFonts w:cs="FrankRuehl" w:hint="cs"/>
          <w:rtl/>
          <w:lang w:eastAsia="en-US"/>
        </w:rPr>
        <w:t>ח</w:t>
      </w:r>
      <w:r w:rsidR="009E5B45">
        <w:rPr>
          <w:rFonts w:cs="FrankRuehl"/>
          <w:rtl/>
          <w:lang w:eastAsia="en-US"/>
        </w:rPr>
        <w:t xml:space="preserve"> בני</w:t>
      </w:r>
      <w:r w:rsidR="009E5B45">
        <w:rPr>
          <w:rFonts w:cs="FrankRuehl" w:hint="cs"/>
          <w:rtl/>
          <w:lang w:eastAsia="en-US"/>
        </w:rPr>
        <w:t>י</w:t>
      </w:r>
      <w:r w:rsidR="009E5B45">
        <w:rPr>
          <w:rFonts w:cs="FrankRuehl"/>
          <w:rtl/>
          <w:lang w:eastAsia="en-US"/>
        </w:rPr>
        <w:t xml:space="preserve">ן" </w:t>
      </w:r>
      <w:r w:rsidR="009E5B45">
        <w:rPr>
          <w:rFonts w:cs="FrankRuehl" w:hint="cs"/>
          <w:rtl/>
          <w:lang w:eastAsia="en-US"/>
        </w:rPr>
        <w:t>–</w:t>
      </w:r>
      <w:r w:rsidR="009E5B45">
        <w:rPr>
          <w:rFonts w:cs="FrankRuehl"/>
          <w:rtl/>
          <w:lang w:eastAsia="en-US"/>
        </w:rPr>
        <w:t xml:space="preserve"> הסכום </w:t>
      </w:r>
      <w:r w:rsidR="009E5B45">
        <w:rPr>
          <w:rFonts w:cs="FrankRuehl" w:hint="cs"/>
          <w:rtl/>
          <w:lang w:eastAsia="en-US"/>
        </w:rPr>
        <w:t>במ"ר</w:t>
      </w:r>
      <w:r w:rsidR="009E5B45">
        <w:rPr>
          <w:rFonts w:cs="FrankRuehl"/>
          <w:rtl/>
          <w:lang w:eastAsia="en-US"/>
        </w:rPr>
        <w:t xml:space="preserve"> של שט</w:t>
      </w:r>
      <w:r w:rsidR="009E5B45">
        <w:rPr>
          <w:rFonts w:cs="FrankRuehl" w:hint="cs"/>
          <w:rtl/>
          <w:lang w:eastAsia="en-US"/>
        </w:rPr>
        <w:t>ח</w:t>
      </w:r>
      <w:r w:rsidR="009E5B45">
        <w:rPr>
          <w:rFonts w:cs="FrankRuehl"/>
          <w:rtl/>
          <w:lang w:eastAsia="en-US"/>
        </w:rPr>
        <w:t>י כל הקומות בבני</w:t>
      </w:r>
      <w:r w:rsidR="009E5B45">
        <w:rPr>
          <w:rFonts w:cs="FrankRuehl" w:hint="cs"/>
          <w:rtl/>
          <w:lang w:eastAsia="en-US"/>
        </w:rPr>
        <w:t>י</w:t>
      </w:r>
      <w:r w:rsidR="009E5B45">
        <w:rPr>
          <w:rFonts w:cs="FrankRuehl"/>
          <w:rtl/>
          <w:lang w:eastAsia="en-US"/>
        </w:rPr>
        <w:t>ן</w:t>
      </w:r>
      <w:r w:rsidR="009E5B45">
        <w:rPr>
          <w:rFonts w:cs="FrankRuehl" w:hint="cs"/>
          <w:rtl/>
          <w:lang w:eastAsia="en-US"/>
        </w:rPr>
        <w:t xml:space="preserve">, </w:t>
      </w:r>
      <w:r>
        <w:rPr>
          <w:rFonts w:cs="FrankRuehl" w:hint="cs"/>
          <w:rtl/>
          <w:lang w:eastAsia="en-US"/>
        </w:rPr>
        <w:t xml:space="preserve">המרפסות ומרפסות הגג בבניין, </w:t>
      </w:r>
      <w:r w:rsidR="009E5B45">
        <w:rPr>
          <w:rFonts w:cs="FrankRuehl" w:hint="cs"/>
          <w:rtl/>
          <w:lang w:eastAsia="en-US"/>
        </w:rPr>
        <w:t xml:space="preserve">לרבות </w:t>
      </w:r>
      <w:r w:rsidR="009E5B45">
        <w:rPr>
          <w:rFonts w:cs="FrankRuehl"/>
          <w:rtl/>
          <w:lang w:eastAsia="en-US"/>
        </w:rPr>
        <w:t>–</w:t>
      </w:r>
    </w:p>
    <w:p w14:paraId="5E1A139C" w14:textId="77777777" w:rsidR="009E5B45" w:rsidRDefault="009E5B45">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של בני</w:t>
      </w:r>
      <w:r w:rsidR="005474D9">
        <w:rPr>
          <w:rFonts w:cs="FrankRuehl" w:hint="cs"/>
          <w:rtl/>
          <w:lang w:eastAsia="en-US"/>
        </w:rPr>
        <w:t>י</w:t>
      </w:r>
      <w:r>
        <w:rPr>
          <w:rFonts w:cs="FrankRuehl" w:hint="cs"/>
          <w:rtl/>
          <w:lang w:eastAsia="en-US"/>
        </w:rPr>
        <w:t>ה חורגת;</w:t>
      </w:r>
    </w:p>
    <w:p w14:paraId="296F38E4" w14:textId="77777777" w:rsidR="009E5B45" w:rsidRDefault="009E5B4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שטחו של בניין או שטחה של תוספת לבניין העתידים להיבנות שהוגשה לגביהם בקשה להיתר בני</w:t>
      </w:r>
      <w:r w:rsidR="005474D9">
        <w:rPr>
          <w:rFonts w:cs="FrankRuehl" w:hint="cs"/>
          <w:rtl/>
          <w:lang w:eastAsia="en-US"/>
        </w:rPr>
        <w:t>י</w:t>
      </w:r>
      <w:r>
        <w:rPr>
          <w:rFonts w:cs="FrankRuehl" w:hint="cs"/>
          <w:rtl/>
          <w:lang w:eastAsia="en-US"/>
        </w:rPr>
        <w:t xml:space="preserve">ה </w:t>
      </w:r>
      <w:r>
        <w:rPr>
          <w:rFonts w:cs="FrankRuehl"/>
          <w:rtl/>
          <w:lang w:eastAsia="en-US"/>
        </w:rPr>
        <w:t>–</w:t>
      </w:r>
      <w:r>
        <w:rPr>
          <w:rFonts w:cs="FrankRuehl" w:hint="cs"/>
          <w:rtl/>
          <w:lang w:eastAsia="en-US"/>
        </w:rPr>
        <w:t xml:space="preserve"> לפי השטח שאושר;</w:t>
      </w:r>
    </w:p>
    <w:p w14:paraId="2AE647EA" w14:textId="77777777" w:rsidR="009E5B45" w:rsidRDefault="005474D9" w:rsidP="005474D9">
      <w:pPr>
        <w:pStyle w:val="P00"/>
        <w:spacing w:before="72"/>
        <w:ind w:left="0" w:right="1134"/>
        <w:rPr>
          <w:rStyle w:val="big-number"/>
          <w:rFonts w:hint="cs"/>
          <w:rtl/>
        </w:rPr>
      </w:pPr>
      <w:r>
        <w:rPr>
          <w:rFonts w:cs="FrankRuehl" w:hint="cs"/>
          <w:rtl/>
          <w:lang w:eastAsia="en-US"/>
        </w:rPr>
        <w:pict w14:anchorId="2CCF4615">
          <v:shape id="_x0000_s1102" type="#_x0000_t202" style="position:absolute;left:0;text-align:left;margin-left:470.25pt;margin-top:7.1pt;width:1in;height:11.05pt;z-index:251668480" filled="f" stroked="f">
            <v:textbox inset="1mm,0,1mm,0">
              <w:txbxContent>
                <w:p w14:paraId="347DFF91" w14:textId="77777777" w:rsidR="005474D9" w:rsidRDefault="005474D9" w:rsidP="005474D9">
                  <w:pPr>
                    <w:spacing w:line="160" w:lineRule="exact"/>
                    <w:jc w:val="left"/>
                    <w:rPr>
                      <w:rFonts w:cs="Miriam" w:hint="cs"/>
                      <w:sz w:val="18"/>
                      <w:szCs w:val="18"/>
                      <w:rtl/>
                    </w:rPr>
                  </w:pPr>
                  <w:r>
                    <w:rPr>
                      <w:rFonts w:cs="Miriam" w:hint="cs"/>
                      <w:sz w:val="18"/>
                      <w:szCs w:val="18"/>
                      <w:rtl/>
                    </w:rPr>
                    <w:t>תיקון תשפ"א-2021</w:t>
                  </w:r>
                </w:p>
              </w:txbxContent>
            </v:textbox>
          </v:shape>
        </w:pict>
      </w:r>
      <w:r>
        <w:rPr>
          <w:rFonts w:cs="FrankRuehl" w:hint="cs"/>
          <w:rtl/>
          <w:lang w:eastAsia="en-US"/>
        </w:rPr>
        <w:tab/>
        <w:t>"</w:t>
      </w:r>
      <w:r>
        <w:rPr>
          <w:rFonts w:cs="FrankRuehl"/>
          <w:rtl/>
          <w:lang w:eastAsia="en-US"/>
        </w:rPr>
        <w:t>שט</w:t>
      </w:r>
      <w:r>
        <w:rPr>
          <w:rFonts w:cs="FrankRuehl" w:hint="cs"/>
          <w:rtl/>
          <w:lang w:eastAsia="en-US"/>
        </w:rPr>
        <w:t>ח</w:t>
      </w:r>
      <w:r>
        <w:rPr>
          <w:rFonts w:cs="FrankRuehl"/>
          <w:rtl/>
          <w:lang w:eastAsia="en-US"/>
        </w:rPr>
        <w:t xml:space="preserve"> </w:t>
      </w:r>
      <w:r w:rsidR="009E5B45">
        <w:rPr>
          <w:rFonts w:cs="FrankRuehl"/>
          <w:rtl/>
          <w:lang w:eastAsia="en-US"/>
        </w:rPr>
        <w:t xml:space="preserve">דירה" </w:t>
      </w:r>
      <w:r w:rsidR="009E5B45">
        <w:rPr>
          <w:rFonts w:cs="FrankRuehl" w:hint="cs"/>
          <w:rtl/>
          <w:lang w:eastAsia="en-US"/>
        </w:rPr>
        <w:t>–</w:t>
      </w:r>
      <w:r w:rsidR="009E5B45">
        <w:rPr>
          <w:rFonts w:cs="FrankRuehl"/>
          <w:rtl/>
          <w:lang w:eastAsia="en-US"/>
        </w:rPr>
        <w:t xml:space="preserve"> </w:t>
      </w:r>
      <w:r>
        <w:rPr>
          <w:rFonts w:cs="FrankRuehl" w:hint="cs"/>
          <w:rtl/>
          <w:lang w:eastAsia="en-US"/>
        </w:rPr>
        <w:t>(נמחקה</w:t>
      </w:r>
      <w:r w:rsidR="009E5B45">
        <w:rPr>
          <w:rFonts w:cs="FrankRuehl"/>
          <w:rtl/>
          <w:lang w:eastAsia="en-US"/>
        </w:rPr>
        <w:t>);</w:t>
      </w:r>
    </w:p>
    <w:p w14:paraId="5F61A19D" w14:textId="77777777" w:rsidR="009E5B45" w:rsidRDefault="009E5B4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"שטח דירה בבית דירות" </w:t>
      </w:r>
      <w:r>
        <w:rPr>
          <w:rFonts w:cs="FrankRuehl" w:hint="cs"/>
          <w:rtl/>
          <w:lang w:eastAsia="en-US"/>
        </w:rPr>
        <w:t>–</w:t>
      </w:r>
      <w:r>
        <w:rPr>
          <w:rFonts w:cs="FrankRuehl"/>
          <w:rtl/>
          <w:lang w:eastAsia="en-US"/>
        </w:rPr>
        <w:t xml:space="preserve"> שטח דירה לרבות </w:t>
      </w:r>
      <w:r>
        <w:rPr>
          <w:rFonts w:cs="FrankRuehl" w:hint="cs"/>
          <w:rtl/>
          <w:lang w:eastAsia="en-US"/>
        </w:rPr>
        <w:t>ח</w:t>
      </w:r>
      <w:r>
        <w:rPr>
          <w:rFonts w:cs="FrankRuehl"/>
          <w:rtl/>
          <w:lang w:eastAsia="en-US"/>
        </w:rPr>
        <w:t>לק יחסי מן השטח הב</w:t>
      </w:r>
      <w:r>
        <w:rPr>
          <w:rFonts w:cs="FrankRuehl" w:hint="cs"/>
          <w:rtl/>
          <w:lang w:eastAsia="en-US"/>
        </w:rPr>
        <w:t>נ</w:t>
      </w:r>
      <w:r>
        <w:rPr>
          <w:rFonts w:cs="FrankRuehl"/>
          <w:rtl/>
          <w:lang w:eastAsia="en-US"/>
        </w:rPr>
        <w:t>וי</w:t>
      </w:r>
      <w:r>
        <w:rPr>
          <w:rFonts w:cs="FrankRuehl" w:hint="cs"/>
          <w:rtl/>
          <w:lang w:eastAsia="en-US"/>
        </w:rPr>
        <w:t>,</w:t>
      </w:r>
      <w:r>
        <w:rPr>
          <w:rFonts w:cs="FrankRuehl"/>
          <w:rtl/>
          <w:lang w:eastAsia="en-US"/>
        </w:rPr>
        <w:t xml:space="preserve"> המוגדר</w:t>
      </w:r>
      <w:r>
        <w:rPr>
          <w:rFonts w:cs="FrankRuehl" w:hint="cs"/>
          <w:rtl/>
          <w:lang w:eastAsia="en-US"/>
        </w:rPr>
        <w:t xml:space="preserve"> כרכוש </w:t>
      </w:r>
      <w:r>
        <w:rPr>
          <w:rFonts w:cs="FrankRuehl"/>
          <w:rtl/>
          <w:lang w:eastAsia="en-US"/>
        </w:rPr>
        <w:t>משותף ב</w:t>
      </w:r>
      <w:r>
        <w:rPr>
          <w:rFonts w:cs="FrankRuehl" w:hint="cs"/>
          <w:rtl/>
          <w:lang w:eastAsia="en-US"/>
        </w:rPr>
        <w:t>ח</w:t>
      </w:r>
      <w:r>
        <w:rPr>
          <w:rFonts w:cs="FrankRuehl"/>
          <w:rtl/>
          <w:lang w:eastAsia="en-US"/>
        </w:rPr>
        <w:t>וק המקרקעין, התשכ"ט</w:t>
      </w:r>
      <w:r>
        <w:rPr>
          <w:rFonts w:cs="FrankRuehl" w:hint="cs"/>
          <w:rtl/>
          <w:lang w:eastAsia="en-US"/>
        </w:rPr>
        <w:t>-</w:t>
      </w:r>
      <w:r>
        <w:rPr>
          <w:rFonts w:cs="FrankRuehl"/>
          <w:rtl/>
          <w:lang w:eastAsia="en-US"/>
        </w:rPr>
        <w:t>1969</w:t>
      </w:r>
      <w:r>
        <w:rPr>
          <w:rFonts w:cs="FrankRuehl" w:hint="cs"/>
          <w:rtl/>
          <w:lang w:eastAsia="en-US"/>
        </w:rPr>
        <w:t xml:space="preserve"> (להלן </w:t>
      </w:r>
      <w:r>
        <w:rPr>
          <w:rFonts w:cs="FrankRuehl"/>
          <w:rtl/>
          <w:lang w:eastAsia="en-US"/>
        </w:rPr>
        <w:t>–</w:t>
      </w:r>
      <w:r>
        <w:rPr>
          <w:rFonts w:cs="FrankRuehl" w:hint="cs"/>
          <w:rtl/>
          <w:lang w:eastAsia="en-US"/>
        </w:rPr>
        <w:t xml:space="preserve"> חוק המקרקעין)</w:t>
      </w:r>
      <w:r>
        <w:rPr>
          <w:rFonts w:cs="FrankRuehl"/>
          <w:rtl/>
          <w:lang w:eastAsia="en-US"/>
        </w:rPr>
        <w:t>, בין אם הבית רשום כבית משותף</w:t>
      </w:r>
      <w:r>
        <w:rPr>
          <w:rFonts w:cs="FrankRuehl" w:hint="cs"/>
          <w:rtl/>
          <w:lang w:eastAsia="en-US"/>
        </w:rPr>
        <w:t xml:space="preserve"> </w:t>
      </w:r>
      <w:r>
        <w:rPr>
          <w:rFonts w:cs="FrankRuehl"/>
          <w:rtl/>
          <w:lang w:eastAsia="en-US"/>
        </w:rPr>
        <w:t>ובין אם איננו רשום כך;</w:t>
      </w:r>
    </w:p>
    <w:p w14:paraId="3F81FA6C" w14:textId="77777777" w:rsidR="009E5B45" w:rsidRDefault="009E5B4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"שטח חקלאי" </w:t>
      </w:r>
      <w:r>
        <w:rPr>
          <w:rFonts w:cs="FrankRuehl" w:hint="cs"/>
          <w:rtl/>
          <w:lang w:eastAsia="en-US"/>
        </w:rPr>
        <w:t>–</w:t>
      </w:r>
      <w:r>
        <w:rPr>
          <w:rFonts w:cs="FrankRuehl"/>
          <w:rtl/>
          <w:lang w:eastAsia="en-US"/>
        </w:rPr>
        <w:t xml:space="preserve"> השטחים המי</w:t>
      </w:r>
      <w:r>
        <w:rPr>
          <w:rFonts w:cs="FrankRuehl" w:hint="cs"/>
          <w:rtl/>
          <w:lang w:eastAsia="en-US"/>
        </w:rPr>
        <w:t>ו</w:t>
      </w:r>
      <w:r>
        <w:rPr>
          <w:rFonts w:cs="FrankRuehl"/>
          <w:rtl/>
          <w:lang w:eastAsia="en-US"/>
        </w:rPr>
        <w:t>עדים לשטחים חקלאיים לפי תכניות תכנון ובניה תקפות</w:t>
      </w:r>
      <w:r>
        <w:rPr>
          <w:rFonts w:cs="FrankRuehl" w:hint="cs"/>
          <w:rtl/>
          <w:lang w:eastAsia="en-US"/>
        </w:rPr>
        <w:t xml:space="preserve"> </w:t>
      </w:r>
      <w:r>
        <w:rPr>
          <w:rFonts w:cs="FrankRuehl"/>
          <w:rtl/>
          <w:lang w:eastAsia="en-US"/>
        </w:rPr>
        <w:t>או מאושרות להפקדה</w:t>
      </w:r>
      <w:r>
        <w:rPr>
          <w:rFonts w:cs="FrankRuehl" w:hint="cs"/>
          <w:rtl/>
          <w:lang w:eastAsia="en-US"/>
        </w:rPr>
        <w:t xml:space="preserve"> ושאין משתמשים בהם למטרה אחרת</w:t>
      </w:r>
      <w:r>
        <w:rPr>
          <w:rFonts w:cs="FrankRuehl"/>
          <w:rtl/>
          <w:lang w:eastAsia="en-US"/>
        </w:rPr>
        <w:t>;</w:t>
      </w:r>
    </w:p>
    <w:p w14:paraId="7870DAC5" w14:textId="77777777" w:rsidR="009E5B45" w:rsidRDefault="009E5B45">
      <w:pPr>
        <w:pStyle w:val="P00"/>
        <w:spacing w:before="72"/>
        <w:ind w:left="0" w:right="1134"/>
        <w:rPr>
          <w:rFonts w:cs="FrankRuehl" w:hint="cs"/>
          <w:rtl/>
          <w:lang w:eastAsia="en-US"/>
        </w:rPr>
      </w:pPr>
      <w:r>
        <w:rPr>
          <w:rFonts w:cs="FrankRuehl" w:hint="cs"/>
          <w:rtl/>
          <w:lang w:eastAsia="en-US"/>
        </w:rPr>
        <w:tab/>
      </w:r>
      <w:r>
        <w:rPr>
          <w:rFonts w:cs="FrankRuehl"/>
          <w:rtl/>
          <w:lang w:eastAsia="en-US"/>
        </w:rPr>
        <w:t>"שט</w:t>
      </w:r>
      <w:r>
        <w:rPr>
          <w:rFonts w:cs="FrankRuehl" w:hint="cs"/>
          <w:rtl/>
          <w:lang w:eastAsia="en-US"/>
        </w:rPr>
        <w:t>ח</w:t>
      </w:r>
      <w:r>
        <w:rPr>
          <w:rFonts w:cs="FrankRuehl"/>
          <w:rtl/>
          <w:lang w:eastAsia="en-US"/>
        </w:rPr>
        <w:t xml:space="preserve"> קומה" </w:t>
      </w:r>
      <w:r>
        <w:rPr>
          <w:rFonts w:cs="FrankRuehl" w:hint="cs"/>
          <w:rtl/>
          <w:lang w:eastAsia="en-US"/>
        </w:rPr>
        <w:t>–</w:t>
      </w:r>
      <w:r>
        <w:rPr>
          <w:rFonts w:cs="FrankRuehl"/>
          <w:rtl/>
          <w:lang w:eastAsia="en-US"/>
        </w:rPr>
        <w:t xml:space="preserve"> לפי הבנוי למעשה והמחושב במטרים מרובעים, כולל כל הקירות הפנימיים, החיצוניים ותקרת הקומה, לרבות מרפסות</w:t>
      </w:r>
      <w:r>
        <w:rPr>
          <w:rFonts w:cs="FrankRuehl" w:hint="cs"/>
          <w:rtl/>
          <w:lang w:eastAsia="en-US"/>
        </w:rPr>
        <w:t xml:space="preserve"> וקומת עמודים</w:t>
      </w:r>
      <w:r>
        <w:rPr>
          <w:rFonts w:cs="FrankRuehl"/>
          <w:rtl/>
          <w:lang w:eastAsia="en-US"/>
        </w:rPr>
        <w:t>;</w:t>
      </w:r>
    </w:p>
    <w:p w14:paraId="1C85BA18" w14:textId="77777777" w:rsidR="009E5B45" w:rsidRDefault="009E5B45">
      <w:pPr>
        <w:pStyle w:val="P00"/>
        <w:spacing w:before="72"/>
        <w:ind w:left="0" w:right="1134"/>
        <w:rPr>
          <w:rFonts w:cs="FrankRuehl" w:hint="cs"/>
          <w:rtl/>
          <w:lang w:eastAsia="en-US"/>
        </w:rPr>
      </w:pPr>
      <w:r>
        <w:rPr>
          <w:rFonts w:cs="FrankRuehl" w:hint="cs"/>
          <w:rtl/>
          <w:lang w:eastAsia="en-US"/>
        </w:rPr>
        <w:tab/>
      </w:r>
      <w:r>
        <w:rPr>
          <w:rFonts w:cs="FrankRuehl"/>
          <w:rtl/>
          <w:lang w:eastAsia="en-US"/>
        </w:rPr>
        <w:t>"שט</w:t>
      </w:r>
      <w:r>
        <w:rPr>
          <w:rFonts w:cs="FrankRuehl" w:hint="cs"/>
          <w:rtl/>
          <w:lang w:eastAsia="en-US"/>
        </w:rPr>
        <w:t>ח</w:t>
      </w:r>
      <w:r>
        <w:rPr>
          <w:rFonts w:cs="FrankRuehl"/>
          <w:rtl/>
          <w:lang w:eastAsia="en-US"/>
        </w:rPr>
        <w:t xml:space="preserve"> קרקע בבית דירות" </w:t>
      </w:r>
      <w:r>
        <w:rPr>
          <w:rFonts w:cs="FrankRuehl" w:hint="cs"/>
          <w:rtl/>
          <w:lang w:eastAsia="en-US"/>
        </w:rPr>
        <w:t>–</w:t>
      </w:r>
      <w:r>
        <w:rPr>
          <w:rFonts w:cs="FrankRuehl"/>
          <w:rtl/>
          <w:lang w:eastAsia="en-US"/>
        </w:rPr>
        <w:t xml:space="preserve"> חלק יחסי משט</w:t>
      </w:r>
      <w:r>
        <w:rPr>
          <w:rFonts w:cs="FrankRuehl" w:hint="cs"/>
          <w:rtl/>
          <w:lang w:eastAsia="en-US"/>
        </w:rPr>
        <w:t>ח</w:t>
      </w:r>
      <w:r>
        <w:rPr>
          <w:rFonts w:cs="FrankRuehl"/>
          <w:rtl/>
          <w:lang w:eastAsia="en-US"/>
        </w:rPr>
        <w:t xml:space="preserve"> הקרקע שהוא רכו</w:t>
      </w:r>
      <w:r>
        <w:rPr>
          <w:rFonts w:cs="FrankRuehl" w:hint="cs"/>
          <w:rtl/>
          <w:lang w:eastAsia="en-US"/>
        </w:rPr>
        <w:t>ש</w:t>
      </w:r>
      <w:r>
        <w:rPr>
          <w:rFonts w:cs="FrankRuehl"/>
          <w:rtl/>
          <w:lang w:eastAsia="en-US"/>
        </w:rPr>
        <w:t xml:space="preserve"> משותף כמשמעותו בחוק המקרקעין, בין אם הבית רשום כבית משותף ובין אם אינו רשום כך, </w:t>
      </w:r>
      <w:r>
        <w:rPr>
          <w:rFonts w:cs="FrankRuehl" w:hint="cs"/>
          <w:rtl/>
          <w:lang w:eastAsia="en-US"/>
        </w:rPr>
        <w:t>והמחושב בהתאם להוראות חוק המקרקעין;</w:t>
      </w:r>
    </w:p>
    <w:p w14:paraId="5140EE61" w14:textId="77777777" w:rsidR="009E5B45" w:rsidRDefault="009E5B45">
      <w:pPr>
        <w:pStyle w:val="P00"/>
        <w:spacing w:before="72"/>
        <w:ind w:left="0" w:right="1134"/>
        <w:rPr>
          <w:rStyle w:val="big-number"/>
          <w:rFonts w:hint="cs"/>
          <w:rtl/>
        </w:rPr>
      </w:pPr>
      <w:r>
        <w:rPr>
          <w:rFonts w:cs="FrankRuehl" w:hint="cs"/>
          <w:rtl/>
          <w:lang w:eastAsia="en-US"/>
        </w:rPr>
        <w:tab/>
        <w:t xml:space="preserve">"שימוש חורג" </w:t>
      </w:r>
      <w:r>
        <w:rPr>
          <w:rFonts w:cs="FrankRuehl"/>
          <w:rtl/>
          <w:lang w:eastAsia="en-US"/>
        </w:rPr>
        <w:t>–</w:t>
      </w:r>
      <w:r>
        <w:rPr>
          <w:rFonts w:cs="FrankRuehl" w:hint="cs"/>
          <w:rtl/>
          <w:lang w:eastAsia="en-US"/>
        </w:rPr>
        <w:t xml:space="preserve"> כהגדרתו בחוק התכנון והבניה.</w:t>
      </w:r>
    </w:p>
    <w:p w14:paraId="4305D9E7" w14:textId="77777777" w:rsidR="009E5B45" w:rsidRDefault="009E5B45">
      <w:pPr>
        <w:pStyle w:val="P00"/>
        <w:spacing w:before="72"/>
        <w:ind w:left="0" w:right="1134"/>
        <w:rPr>
          <w:rStyle w:val="default"/>
          <w:rFonts w:hint="cs"/>
          <w:rtl/>
        </w:rPr>
      </w:pPr>
      <w:bookmarkStart w:id="1" w:name="Seif2"/>
      <w:bookmarkEnd w:id="1"/>
      <w:r>
        <w:rPr>
          <w:lang w:val="he-IL"/>
        </w:rPr>
        <w:pict w14:anchorId="26C068E6">
          <v:rect id="_x0000_s1027" style="position:absolute;left:0;text-align:left;margin-left:464.5pt;margin-top:8.05pt;width:75.05pt;height:13.2pt;z-index:251646976" o:allowincell="f" filled="f" stroked="f" strokecolor="lime" strokeweight=".25pt">
            <v:textbox style="mso-next-textbox:#_x0000_s1027" inset="0,0,0,0">
              <w:txbxContent>
                <w:p w14:paraId="13185450" w14:textId="77777777" w:rsidR="009E5B45" w:rsidRDefault="009E5B45">
                  <w:pPr>
                    <w:spacing w:line="160" w:lineRule="exact"/>
                    <w:jc w:val="left"/>
                    <w:rPr>
                      <w:rFonts w:cs="Miriam" w:hint="cs"/>
                      <w:sz w:val="18"/>
                      <w:szCs w:val="18"/>
                      <w:rtl/>
                    </w:rPr>
                  </w:pPr>
                  <w:r>
                    <w:rPr>
                      <w:rFonts w:cs="Miriam" w:hint="cs"/>
                      <w:sz w:val="18"/>
                      <w:szCs w:val="18"/>
                      <w:rtl/>
                    </w:rPr>
                    <w:t>היטל סלילת רחובות</w:t>
                  </w:r>
                </w:p>
                <w:p w14:paraId="2767404E" w14:textId="77777777" w:rsidR="009E5B45" w:rsidRDefault="009E5B45">
                  <w:pPr>
                    <w:spacing w:line="160" w:lineRule="exact"/>
                    <w:jc w:val="left"/>
                    <w:rPr>
                      <w:rFonts w:cs="Miriam" w:hint="cs"/>
                      <w:noProof/>
                      <w:sz w:val="18"/>
                      <w:szCs w:val="18"/>
                      <w:rtl/>
                    </w:rPr>
                  </w:pPr>
                </w:p>
              </w:txbxContent>
            </v:textbox>
            <w10:anchorlock/>
          </v:rect>
        </w:pict>
      </w:r>
      <w:r>
        <w:rPr>
          <w:rStyle w:val="big-number"/>
          <w:rFonts w:cs="Miriam"/>
          <w:rtl/>
        </w:rPr>
        <w:t>2.</w:t>
      </w:r>
      <w:r>
        <w:rPr>
          <w:rStyle w:val="big-number"/>
          <w:rFonts w:cs="Miriam"/>
          <w:rtl/>
        </w:rPr>
        <w:tab/>
      </w:r>
      <w:r>
        <w:rPr>
          <w:rStyle w:val="default"/>
          <w:rFonts w:hint="cs"/>
          <w:rtl/>
        </w:rPr>
        <w:t>(א)</w:t>
      </w:r>
      <w:r>
        <w:rPr>
          <w:rStyle w:val="default"/>
          <w:rFonts w:hint="cs"/>
          <w:rtl/>
        </w:rPr>
        <w:tab/>
        <w:t>היטל סלילת רחובות נועד לכיסוי הוצאות העיריה בשל סלילת רחובות בתחומה, בלא זיקה לעלות ביצוע עבודות סלילת רחוב הגובל בנכס נושא החיוב.</w:t>
      </w:r>
    </w:p>
    <w:p w14:paraId="52854484" w14:textId="77777777" w:rsidR="009E5B45" w:rsidRDefault="009E5B45">
      <w:pPr>
        <w:pStyle w:val="P00"/>
        <w:spacing w:before="72"/>
        <w:ind w:left="0" w:right="1134"/>
        <w:rPr>
          <w:rStyle w:val="default"/>
          <w:rFonts w:hint="cs"/>
          <w:rtl/>
        </w:rPr>
      </w:pPr>
      <w:r>
        <w:rPr>
          <w:rStyle w:val="default"/>
          <w:rFonts w:hint="cs"/>
          <w:rtl/>
        </w:rPr>
        <w:tab/>
        <w:t>(ב)</w:t>
      </w:r>
      <w:r>
        <w:rPr>
          <w:rStyle w:val="default"/>
          <w:rFonts w:hint="cs"/>
          <w:rtl/>
        </w:rPr>
        <w:tab/>
        <w:t>היטל סלילת רחובות יוטל על בעל נכס גובל, בהתקיים אחד מהתנאים האלה:</w:t>
      </w:r>
    </w:p>
    <w:p w14:paraId="5DA24E5F" w14:textId="77777777" w:rsidR="009E5B45" w:rsidRDefault="009E5B45">
      <w:pPr>
        <w:pStyle w:val="P00"/>
        <w:spacing w:before="72"/>
        <w:ind w:left="1021" w:right="1134"/>
        <w:rPr>
          <w:rStyle w:val="default"/>
          <w:rFonts w:hint="cs"/>
          <w:rtl/>
        </w:rPr>
      </w:pPr>
      <w:r>
        <w:rPr>
          <w:rStyle w:val="default"/>
          <w:rFonts w:hint="cs"/>
          <w:rtl/>
        </w:rPr>
        <w:t>(1)</w:t>
      </w:r>
      <w:r>
        <w:rPr>
          <w:rStyle w:val="default"/>
          <w:rFonts w:hint="cs"/>
          <w:rtl/>
        </w:rPr>
        <w:tab/>
        <w:t xml:space="preserve">בשל סלילת רחוב הגובל בנכס או קבלת החלטה על סלילת רחוב גובל; לעניין זה, "החלטה על סלילת רחוב גובל" </w:t>
      </w:r>
      <w:r>
        <w:rPr>
          <w:rStyle w:val="default"/>
          <w:rtl/>
        </w:rPr>
        <w:t>–</w:t>
      </w:r>
      <w:r>
        <w:rPr>
          <w:rStyle w:val="default"/>
          <w:rFonts w:hint="cs"/>
          <w:rtl/>
        </w:rPr>
        <w:t xml:space="preserve"> אישור של העיריה בנוסח שבטופס 1 לתוספת השניה, ולפיו בכוונתה לצאת למכרז לביצוע עבודות סלילת הרחוב הגובל או להתקשר כדין בדרך אחרת לביצוע עבודות כאמור, בתוך 12 חודשים ממועד מתן האישור;</w:t>
      </w:r>
    </w:p>
    <w:p w14:paraId="36A58B39" w14:textId="77777777" w:rsidR="009E5B45" w:rsidRDefault="009E5B45">
      <w:pPr>
        <w:pStyle w:val="P00"/>
        <w:spacing w:before="72"/>
        <w:ind w:left="1021" w:right="1134"/>
        <w:rPr>
          <w:rStyle w:val="default"/>
          <w:rFonts w:hint="cs"/>
          <w:rtl/>
        </w:rPr>
      </w:pPr>
      <w:r>
        <w:rPr>
          <w:rStyle w:val="default"/>
          <w:rFonts w:hint="cs"/>
          <w:rtl/>
        </w:rPr>
        <w:t>(2)</w:t>
      </w:r>
      <w:r>
        <w:rPr>
          <w:rStyle w:val="default"/>
          <w:rFonts w:hint="cs"/>
          <w:rtl/>
        </w:rPr>
        <w:tab/>
        <w:t>בשל בניה חדשה בנכס או הוספת בניה;</w:t>
      </w:r>
    </w:p>
    <w:p w14:paraId="07DAD517" w14:textId="77777777" w:rsidR="009E5B45" w:rsidRDefault="009E5B45">
      <w:pPr>
        <w:pStyle w:val="P00"/>
        <w:spacing w:before="72"/>
        <w:ind w:left="1021" w:right="1134"/>
        <w:rPr>
          <w:rFonts w:cs="FrankRuehl" w:hint="cs"/>
          <w:rtl/>
          <w:lang w:val="he-IL"/>
        </w:rPr>
      </w:pPr>
      <w:r>
        <w:rPr>
          <w:rStyle w:val="default"/>
          <w:rFonts w:hint="cs"/>
          <w:rtl/>
        </w:rPr>
        <w:t>(3)</w:t>
      </w:r>
      <w:r>
        <w:rPr>
          <w:rStyle w:val="default"/>
          <w:rFonts w:hint="cs"/>
          <w:rtl/>
        </w:rPr>
        <w:tab/>
      </w:r>
      <w:r>
        <w:rPr>
          <w:rFonts w:cs="FrankRuehl"/>
          <w:rtl/>
          <w:lang w:val="he-IL"/>
        </w:rPr>
        <w:t xml:space="preserve"> </w:t>
      </w:r>
      <w:r>
        <w:rPr>
          <w:rFonts w:cs="FrankRuehl" w:hint="cs"/>
          <w:rtl/>
          <w:lang w:val="he-IL"/>
        </w:rPr>
        <w:t>בשל שינוי ייעודו של שטח חקלאי או שימוש חורג בשטח חקלאי.</w:t>
      </w:r>
    </w:p>
    <w:p w14:paraId="712D7C7D" w14:textId="77777777" w:rsidR="009E5B45" w:rsidRDefault="009E5B45">
      <w:pPr>
        <w:pStyle w:val="P00"/>
        <w:spacing w:before="72"/>
        <w:ind w:left="0" w:right="1134"/>
        <w:rPr>
          <w:rFonts w:cs="FrankRuehl" w:hint="cs"/>
          <w:rtl/>
          <w:lang w:val="he-IL"/>
        </w:rPr>
      </w:pPr>
      <w:r>
        <w:rPr>
          <w:rFonts w:cs="FrankRuehl" w:hint="cs"/>
          <w:rtl/>
          <w:lang w:val="he-IL"/>
        </w:rPr>
        <w:tab/>
        <w:t>(ג)</w:t>
      </w:r>
      <w:r>
        <w:rPr>
          <w:rFonts w:cs="FrankRuehl" w:hint="cs"/>
          <w:rtl/>
          <w:lang w:val="he-IL"/>
        </w:rPr>
        <w:tab/>
        <w:t>היטל שעילתו בניייה חדשה בנכס, בניה שהוספה לנכס, שינוי ייעודה של אדמה חקלאית או שימוש חורג באדמה חקלאית, ישולם גם אם נסלל הרחוב הגובל בנכס לפני תחילתו של חוק עזר זה.</w:t>
      </w:r>
    </w:p>
    <w:p w14:paraId="790DBCE5" w14:textId="77777777" w:rsidR="009E5B45" w:rsidRDefault="009E5B45">
      <w:pPr>
        <w:pStyle w:val="P00"/>
        <w:spacing w:before="72"/>
        <w:ind w:left="0" w:right="1134"/>
        <w:rPr>
          <w:rFonts w:cs="FrankRuehl" w:hint="cs"/>
          <w:rtl/>
          <w:lang w:eastAsia="en-US"/>
        </w:rPr>
      </w:pPr>
      <w:bookmarkStart w:id="2" w:name="Seif3"/>
      <w:bookmarkEnd w:id="2"/>
      <w:r>
        <w:rPr>
          <w:lang w:val="he-IL"/>
        </w:rPr>
        <w:pict w14:anchorId="3E850E28">
          <v:rect id="_x0000_s1028" style="position:absolute;left:0;text-align:left;margin-left:464.5pt;margin-top:8.05pt;width:75.05pt;height:16pt;z-index:251648000" o:allowincell="f" filled="f" stroked="f" strokecolor="lime" strokeweight=".25pt">
            <v:textbox style="mso-next-textbox:#_x0000_s1028" inset="0,0,0,0">
              <w:txbxContent>
                <w:p w14:paraId="7DCBA00E" w14:textId="77777777" w:rsidR="009E5B45" w:rsidRDefault="009E5B45">
                  <w:pPr>
                    <w:spacing w:line="160" w:lineRule="exact"/>
                    <w:jc w:val="left"/>
                    <w:rPr>
                      <w:rFonts w:cs="Miriam" w:hint="cs"/>
                      <w:noProof/>
                      <w:sz w:val="18"/>
                      <w:szCs w:val="18"/>
                      <w:rtl/>
                    </w:rPr>
                  </w:pPr>
                  <w:r>
                    <w:rPr>
                      <w:rFonts w:cs="Miriam" w:hint="cs"/>
                      <w:sz w:val="18"/>
                      <w:szCs w:val="18"/>
                      <w:rtl/>
                    </w:rPr>
                    <w:t>תשלום ההיטל</w:t>
                  </w:r>
                </w:p>
              </w:txbxContent>
            </v:textbox>
            <w10:anchorlock/>
          </v:rect>
        </w:pict>
      </w:r>
      <w:r>
        <w:rPr>
          <w:rStyle w:val="big-number"/>
          <w:rFonts w:cs="Miriam"/>
          <w:rtl/>
        </w:rPr>
        <w:t>3.</w:t>
      </w:r>
      <w:r>
        <w:rPr>
          <w:rStyle w:val="big-number"/>
          <w:rFonts w:cs="Miriam"/>
          <w:rtl/>
        </w:rPr>
        <w:tab/>
      </w:r>
      <w:r>
        <w:rPr>
          <w:rFonts w:cs="FrankRuehl" w:hint="cs"/>
          <w:rtl/>
          <w:lang w:eastAsia="en-US"/>
        </w:rPr>
        <w:t>(א)</w:t>
      </w:r>
      <w:r>
        <w:rPr>
          <w:rFonts w:cs="FrankRuehl" w:hint="cs"/>
          <w:rtl/>
          <w:lang w:eastAsia="en-US"/>
        </w:rPr>
        <w:tab/>
        <w:t>היטל סלילת רחובות יחושב לפי שטח הקרקע בנכס גובל, לרבות הקרקע שעליה ניצב הבניין, ולפי שטח הבניין שבו, לפי העניין, כאמור בסעיף 4, ולפי שיעורי ההיטל שיהיו בתוקף במועד החיוב.</w:t>
      </w:r>
    </w:p>
    <w:p w14:paraId="1F149634" w14:textId="77777777" w:rsidR="009E5B45" w:rsidRDefault="009E5B45">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לצורך תשלום ההיטל, תמסור העיריה לחייב דרישת תשלום, ובה יפורטו הסעיף בחוק העזר שמכוחו הוטל ההיטל, שיעורי ההיטל, המועד לתשלומו, שטח הנכס ותעריפי ההיטל אשר שימשו בסיס לחישוב סכום ההיטל ודרכי תשלום ההיטל; ההיטל ישולם לעיריה בתוך 30 ימים מיום מסירת הדרישה; דרישת התשלום תימסר:</w:t>
      </w:r>
    </w:p>
    <w:p w14:paraId="73D309DA" w14:textId="77777777" w:rsidR="009E5B45" w:rsidRDefault="009E5B45">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בעקבות סלילת רחוב גובל בנכס או קבלת החלטה על סלילת רחוב גובל בנכס, כאמור בסעיף 2(ב);</w:t>
      </w:r>
    </w:p>
    <w:p w14:paraId="022DDC8C" w14:textId="77777777" w:rsidR="009E5B45" w:rsidRDefault="009E5B4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טרם מתן היתר בניה בנכס;</w:t>
      </w:r>
    </w:p>
    <w:p w14:paraId="34728D26" w14:textId="77777777" w:rsidR="009E5B45" w:rsidRDefault="009E5B45">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לפני שינוי ייעודה של אדמה חקלאית לייעוד אחר או לפני הוצאת היתר לשימוש חורג באדמה חקלאית;</w:t>
      </w:r>
    </w:p>
    <w:p w14:paraId="299DBDAE" w14:textId="77777777" w:rsidR="009E5B45" w:rsidRDefault="009E5B45">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לא נמסרה דרישת תשלום בהתאם לפסקאות (1) עד (3), רשאית העיריה למסור את דרישת התשלום, בכל מקרה שבעל נכס גובל מבקר מהעיריה תעודה בהתאם לסעיף 324 לפקודת העיריות על סילוק חובותיו לעיריה לפי חוק עזר זה, או לפי כל דין אחר.</w:t>
      </w:r>
    </w:p>
    <w:p w14:paraId="238282A5" w14:textId="77777777" w:rsidR="009E5B45" w:rsidRDefault="009E5B45">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t>נפל פגם בדרישת תשלום, אין בכך כדי לגרוע מחובת בעל נכס לשלם היטל סלילת רחובות לפי חוק עזר זה.</w:t>
      </w:r>
    </w:p>
    <w:p w14:paraId="60DAC3E3" w14:textId="77777777" w:rsidR="009E5B45" w:rsidRDefault="009E5B45">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נבנה בניין בנכס או הוספה בניה לנכס או נעשה שימוש חורג באדמה חקלאית, בלא היתר או בסטיה מהיתר </w:t>
      </w:r>
      <w:r>
        <w:rPr>
          <w:rFonts w:cs="FrankRuehl"/>
          <w:rtl/>
          <w:lang w:eastAsia="en-US"/>
        </w:rPr>
        <w:t>–</w:t>
      </w:r>
      <w:r>
        <w:rPr>
          <w:rFonts w:cs="FrankRuehl" w:hint="cs"/>
          <w:rtl/>
          <w:lang w:eastAsia="en-US"/>
        </w:rPr>
        <w:t xml:space="preserve"> יראו את יום התחלת הבניה או השימוש החורג, כפי שייקבע על ידי המהנדס או את יום קבלת ההחלטה על סלילת הרחוב, כאמור בסעיף 3(ב), לפי המועד המאוחר שבהם, כמועד שבו התגבש מועד החיוב בתשלום היטל סלילת רחובות; תשלום היטל סלילת רחובות לפי סעיף קטן זה יבוצע לאחר שנמסרה או שנשלחה לבעל הנכס דרישת תשלום.</w:t>
      </w:r>
    </w:p>
    <w:p w14:paraId="4399D466" w14:textId="77777777" w:rsidR="009E5B45" w:rsidRDefault="009E5B45">
      <w:pPr>
        <w:pStyle w:val="P00"/>
        <w:spacing w:before="72"/>
        <w:ind w:left="0" w:right="1134"/>
        <w:rPr>
          <w:rFonts w:cs="FrankRuehl" w:hint="cs"/>
          <w:rtl/>
          <w:lang w:eastAsia="en-US"/>
        </w:rPr>
      </w:pPr>
      <w:bookmarkStart w:id="3" w:name="Seif4"/>
      <w:bookmarkEnd w:id="3"/>
      <w:r>
        <w:rPr>
          <w:lang w:val="he-IL"/>
        </w:rPr>
        <w:pict w14:anchorId="117CDCC4">
          <v:rect id="_x0000_s1029" style="position:absolute;left:0;text-align:left;margin-left:464.5pt;margin-top:8.05pt;width:75.05pt;height:13.35pt;z-index:251649024" o:allowincell="f" filled="f" stroked="f" strokecolor="lime" strokeweight=".25pt">
            <v:textbox style="mso-next-textbox:#_x0000_s1029" inset="0,0,0,0">
              <w:txbxContent>
                <w:p w14:paraId="289DCE5F" w14:textId="77777777" w:rsidR="009E5B45" w:rsidRDefault="009E5B45">
                  <w:pPr>
                    <w:spacing w:line="160" w:lineRule="exact"/>
                    <w:jc w:val="left"/>
                    <w:rPr>
                      <w:rFonts w:cs="Miriam" w:hint="cs"/>
                      <w:sz w:val="18"/>
                      <w:szCs w:val="18"/>
                      <w:rtl/>
                    </w:rPr>
                  </w:pPr>
                  <w:r>
                    <w:rPr>
                      <w:rFonts w:cs="Miriam" w:hint="cs"/>
                      <w:sz w:val="18"/>
                      <w:szCs w:val="18"/>
                      <w:rtl/>
                    </w:rPr>
                    <w:t>שיעור ההיטל</w:t>
                  </w:r>
                </w:p>
                <w:p w14:paraId="4902D8F2" w14:textId="77777777" w:rsidR="009E5B45" w:rsidRDefault="009E5B45">
                  <w:pPr>
                    <w:spacing w:line="160" w:lineRule="exact"/>
                    <w:jc w:val="left"/>
                    <w:rPr>
                      <w:rFonts w:cs="Miriam" w:hint="cs"/>
                      <w:noProof/>
                      <w:sz w:val="18"/>
                      <w:szCs w:val="18"/>
                      <w:rtl/>
                    </w:rPr>
                  </w:pPr>
                </w:p>
              </w:txbxContent>
            </v:textbox>
            <w10:anchorlock/>
          </v:rect>
        </w:pict>
      </w:r>
      <w:r>
        <w:rPr>
          <w:rStyle w:val="big-number"/>
          <w:rFonts w:cs="Miriam"/>
          <w:rtl/>
        </w:rPr>
        <w:t>4.</w:t>
      </w:r>
      <w:r>
        <w:rPr>
          <w:rStyle w:val="big-number"/>
          <w:rFonts w:cs="Miriam"/>
          <w:rtl/>
        </w:rPr>
        <w:tab/>
      </w:r>
      <w:r>
        <w:rPr>
          <w:rStyle w:val="default"/>
          <w:rFonts w:hint="cs"/>
          <w:rtl/>
        </w:rPr>
        <w:t>(א)</w:t>
      </w:r>
      <w:r>
        <w:rPr>
          <w:rStyle w:val="default"/>
          <w:rFonts w:hint="cs"/>
          <w:rtl/>
        </w:rPr>
        <w:tab/>
      </w:r>
      <w:r>
        <w:rPr>
          <w:rFonts w:cs="FrankRuehl" w:hint="cs"/>
          <w:rtl/>
          <w:lang w:eastAsia="en-US"/>
        </w:rPr>
        <w:t>סכום ההיטל לכל נכס גובל, יהיה בשיעורים המפורטים בתוספת הראשונה.</w:t>
      </w:r>
    </w:p>
    <w:p w14:paraId="7F762D56" w14:textId="77777777" w:rsidR="009E5B45" w:rsidRDefault="009E5B45">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 xml:space="preserve">ההיטל יחושב כלהלן </w:t>
      </w:r>
      <w:r>
        <w:rPr>
          <w:rFonts w:cs="FrankRuehl"/>
          <w:rtl/>
          <w:lang w:eastAsia="en-US"/>
        </w:rPr>
        <w:t>–</w:t>
      </w:r>
    </w:p>
    <w:p w14:paraId="73B625BD" w14:textId="77777777" w:rsidR="009E5B45" w:rsidRDefault="009E5B45">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t>ב</w:t>
      </w:r>
      <w:r>
        <w:rPr>
          <w:rFonts w:cs="FrankRuehl"/>
          <w:rtl/>
          <w:lang w:eastAsia="en-US"/>
        </w:rPr>
        <w:t xml:space="preserve">קרקע </w:t>
      </w:r>
      <w:r>
        <w:rPr>
          <w:rFonts w:cs="FrankRuehl" w:hint="cs"/>
          <w:rtl/>
          <w:lang w:eastAsia="en-US"/>
        </w:rPr>
        <w:t>–</w:t>
      </w:r>
      <w:r>
        <w:rPr>
          <w:rFonts w:cs="FrankRuehl"/>
          <w:rtl/>
          <w:lang w:eastAsia="en-US"/>
        </w:rPr>
        <w:t xml:space="preserve"> בשל נכס גובל, שבעת התחלת הסלילה היה קרקע בלבד, ישולם על ידי בעל הנכס הגובל, היטל </w:t>
      </w:r>
      <w:r>
        <w:rPr>
          <w:rFonts w:cs="FrankRuehl" w:hint="cs"/>
          <w:rtl/>
          <w:lang w:eastAsia="en-US"/>
        </w:rPr>
        <w:t>ה</w:t>
      </w:r>
      <w:r>
        <w:rPr>
          <w:rFonts w:cs="FrankRuehl"/>
          <w:rtl/>
          <w:lang w:eastAsia="en-US"/>
        </w:rPr>
        <w:t>מגיע לפי שט</w:t>
      </w:r>
      <w:r>
        <w:rPr>
          <w:rFonts w:cs="FrankRuehl" w:hint="cs"/>
          <w:rtl/>
          <w:lang w:eastAsia="en-US"/>
        </w:rPr>
        <w:t>ח</w:t>
      </w:r>
      <w:r>
        <w:rPr>
          <w:rFonts w:cs="FrankRuehl"/>
          <w:rtl/>
          <w:lang w:eastAsia="en-US"/>
        </w:rPr>
        <w:t xml:space="preserve"> קרקע בלבד;</w:t>
      </w:r>
    </w:p>
    <w:p w14:paraId="2DD2BA46" w14:textId="77777777" w:rsidR="009E5B45" w:rsidRDefault="009E5B45">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בבנ</w:t>
      </w:r>
      <w:r>
        <w:rPr>
          <w:rFonts w:cs="FrankRuehl" w:hint="cs"/>
          <w:rtl/>
          <w:lang w:eastAsia="en-US"/>
        </w:rPr>
        <w:t>י</w:t>
      </w:r>
      <w:r>
        <w:rPr>
          <w:rFonts w:cs="FrankRuehl"/>
          <w:rtl/>
          <w:lang w:eastAsia="en-US"/>
        </w:rPr>
        <w:t xml:space="preserve">ינים </w:t>
      </w:r>
      <w:r>
        <w:rPr>
          <w:rFonts w:cs="FrankRuehl" w:hint="cs"/>
          <w:rtl/>
          <w:lang w:eastAsia="en-US"/>
        </w:rPr>
        <w:t>–</w:t>
      </w:r>
      <w:r>
        <w:rPr>
          <w:rFonts w:cs="FrankRuehl"/>
          <w:rtl/>
          <w:lang w:eastAsia="en-US"/>
        </w:rPr>
        <w:t xml:space="preserve"> לפי שטח הקרקע, כולל הקרקע שעליה עומד הבנ</w:t>
      </w:r>
      <w:r>
        <w:rPr>
          <w:rFonts w:cs="FrankRuehl" w:hint="cs"/>
          <w:rtl/>
          <w:lang w:eastAsia="en-US"/>
        </w:rPr>
        <w:t>י</w:t>
      </w:r>
      <w:r>
        <w:rPr>
          <w:rFonts w:cs="FrankRuehl"/>
          <w:rtl/>
          <w:lang w:eastAsia="en-US"/>
        </w:rPr>
        <w:t>ין, וכן</w:t>
      </w:r>
      <w:r>
        <w:rPr>
          <w:rFonts w:cs="FrankRuehl" w:hint="cs"/>
          <w:rtl/>
          <w:lang w:eastAsia="en-US"/>
        </w:rPr>
        <w:t xml:space="preserve"> </w:t>
      </w:r>
      <w:r>
        <w:rPr>
          <w:rFonts w:cs="FrankRuehl"/>
          <w:rtl/>
          <w:lang w:eastAsia="en-US"/>
        </w:rPr>
        <w:t>לפי שטח הבני</w:t>
      </w:r>
      <w:r>
        <w:rPr>
          <w:rFonts w:cs="FrankRuehl" w:hint="cs"/>
          <w:rtl/>
          <w:lang w:eastAsia="en-US"/>
        </w:rPr>
        <w:t>ין;</w:t>
      </w:r>
    </w:p>
    <w:p w14:paraId="0840D797" w14:textId="77777777" w:rsidR="009E5B45" w:rsidRDefault="009E5B45">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r>
      <w:r>
        <w:rPr>
          <w:rFonts w:cs="FrankRuehl"/>
          <w:rtl/>
          <w:lang w:eastAsia="en-US"/>
        </w:rPr>
        <w:t>בבני</w:t>
      </w:r>
      <w:r>
        <w:rPr>
          <w:rFonts w:cs="FrankRuehl" w:hint="cs"/>
          <w:rtl/>
          <w:lang w:eastAsia="en-US"/>
        </w:rPr>
        <w:t>ין</w:t>
      </w:r>
      <w:r>
        <w:rPr>
          <w:rFonts w:cs="FrankRuehl"/>
          <w:rtl/>
          <w:lang w:eastAsia="en-US"/>
        </w:rPr>
        <w:t xml:space="preserve"> שהוא בית דירות </w:t>
      </w:r>
      <w:r>
        <w:rPr>
          <w:rFonts w:cs="FrankRuehl" w:hint="cs"/>
          <w:rtl/>
          <w:lang w:eastAsia="en-US"/>
        </w:rPr>
        <w:t>–</w:t>
      </w:r>
      <w:r>
        <w:rPr>
          <w:rFonts w:cs="FrankRuehl"/>
          <w:rtl/>
          <w:lang w:eastAsia="en-US"/>
        </w:rPr>
        <w:t xml:space="preserve"> לכל דירה המשמשת למגורים, לפי שטח הדירה ושט</w:t>
      </w:r>
      <w:r>
        <w:rPr>
          <w:rFonts w:cs="FrankRuehl" w:hint="cs"/>
          <w:rtl/>
          <w:lang w:eastAsia="en-US"/>
        </w:rPr>
        <w:t>ח</w:t>
      </w:r>
      <w:r>
        <w:rPr>
          <w:rFonts w:cs="FrankRuehl"/>
          <w:rtl/>
          <w:lang w:eastAsia="en-US"/>
        </w:rPr>
        <w:t xml:space="preserve"> הקרקע</w:t>
      </w:r>
      <w:r>
        <w:rPr>
          <w:rFonts w:cs="FrankRuehl" w:hint="cs"/>
          <w:rtl/>
          <w:lang w:eastAsia="en-US"/>
        </w:rPr>
        <w:t>,</w:t>
      </w:r>
      <w:r>
        <w:rPr>
          <w:rFonts w:cs="FrankRuehl"/>
          <w:rtl/>
          <w:lang w:eastAsia="en-US"/>
        </w:rPr>
        <w:t xml:space="preserve"> </w:t>
      </w:r>
      <w:r>
        <w:rPr>
          <w:rFonts w:cs="FrankRuehl" w:hint="cs"/>
          <w:rtl/>
          <w:lang w:eastAsia="en-US"/>
        </w:rPr>
        <w:t>כולל שטח הקרקע שעליה עומד הבניין</w:t>
      </w:r>
      <w:r>
        <w:rPr>
          <w:rFonts w:cs="FrankRuehl"/>
          <w:rtl/>
          <w:lang w:eastAsia="en-US"/>
        </w:rPr>
        <w:t>;</w:t>
      </w:r>
    </w:p>
    <w:p w14:paraId="3A9B6C43" w14:textId="77777777" w:rsidR="009E5B45" w:rsidRDefault="009E5B45">
      <w:pPr>
        <w:pStyle w:val="P00"/>
        <w:spacing w:before="72"/>
        <w:ind w:left="1021" w:right="1134"/>
        <w:rPr>
          <w:rFonts w:cs="FrankRuehl" w:hint="cs"/>
          <w:rtl/>
          <w:lang w:eastAsia="en-US"/>
        </w:rPr>
      </w:pPr>
      <w:r>
        <w:rPr>
          <w:rFonts w:cs="FrankRuehl"/>
          <w:rtl/>
          <w:lang w:eastAsia="en-US"/>
        </w:rPr>
        <w:t>(</w:t>
      </w:r>
      <w:r>
        <w:rPr>
          <w:rFonts w:cs="FrankRuehl" w:hint="cs"/>
          <w:rtl/>
          <w:lang w:eastAsia="en-US"/>
        </w:rPr>
        <w:t>4</w:t>
      </w:r>
      <w:r>
        <w:rPr>
          <w:rFonts w:cs="FrankRuehl"/>
          <w:rtl/>
          <w:lang w:eastAsia="en-US"/>
        </w:rPr>
        <w:t>)</w:t>
      </w:r>
      <w:r>
        <w:rPr>
          <w:rFonts w:cs="FrankRuehl" w:hint="cs"/>
          <w:rtl/>
          <w:lang w:eastAsia="en-US"/>
        </w:rPr>
        <w:tab/>
      </w:r>
      <w:r>
        <w:rPr>
          <w:rFonts w:cs="FrankRuehl"/>
          <w:rtl/>
          <w:lang w:eastAsia="en-US"/>
        </w:rPr>
        <w:t xml:space="preserve">במשטחים </w:t>
      </w:r>
      <w:r>
        <w:rPr>
          <w:rFonts w:cs="FrankRuehl" w:hint="cs"/>
          <w:rtl/>
          <w:lang w:eastAsia="en-US"/>
        </w:rPr>
        <w:t>–</w:t>
      </w:r>
      <w:r>
        <w:rPr>
          <w:rFonts w:cs="FrankRuehl"/>
          <w:rtl/>
          <w:lang w:eastAsia="en-US"/>
        </w:rPr>
        <w:t xml:space="preserve"> המשמשים לתעשיה או למלאכה או להחסנה וכיוצא בזה, לפי שט</w:t>
      </w:r>
      <w:r>
        <w:rPr>
          <w:rFonts w:cs="FrankRuehl" w:hint="cs"/>
          <w:rtl/>
          <w:lang w:eastAsia="en-US"/>
        </w:rPr>
        <w:t>חם</w:t>
      </w:r>
      <w:r>
        <w:rPr>
          <w:rFonts w:cs="FrankRuehl"/>
          <w:rtl/>
          <w:lang w:eastAsia="en-US"/>
        </w:rPr>
        <w:t xml:space="preserve">, </w:t>
      </w:r>
      <w:r>
        <w:rPr>
          <w:rFonts w:cs="FrankRuehl" w:hint="cs"/>
          <w:rtl/>
          <w:lang w:eastAsia="en-US"/>
        </w:rPr>
        <w:t>כולל שטח הקרקע שעליה הם מצויים</w:t>
      </w:r>
      <w:r>
        <w:rPr>
          <w:rFonts w:cs="FrankRuehl"/>
          <w:rtl/>
          <w:lang w:eastAsia="en-US"/>
        </w:rPr>
        <w:t>;</w:t>
      </w:r>
    </w:p>
    <w:p w14:paraId="779506DA" w14:textId="77777777" w:rsidR="009E5B45" w:rsidRDefault="009E5B45">
      <w:pPr>
        <w:pStyle w:val="P00"/>
        <w:spacing w:before="72"/>
        <w:ind w:left="1021" w:right="1134"/>
        <w:rPr>
          <w:rFonts w:cs="FrankRuehl" w:hint="cs"/>
          <w:rtl/>
          <w:lang w:eastAsia="en-US"/>
        </w:rPr>
      </w:pPr>
      <w:r>
        <w:rPr>
          <w:rFonts w:cs="FrankRuehl"/>
          <w:rtl/>
          <w:lang w:eastAsia="en-US"/>
        </w:rPr>
        <w:t>(</w:t>
      </w:r>
      <w:r>
        <w:rPr>
          <w:rFonts w:cs="FrankRuehl" w:hint="cs"/>
          <w:rtl/>
          <w:lang w:eastAsia="en-US"/>
        </w:rPr>
        <w:t>5</w:t>
      </w:r>
      <w:r>
        <w:rPr>
          <w:rFonts w:cs="FrankRuehl"/>
          <w:rtl/>
          <w:lang w:eastAsia="en-US"/>
        </w:rPr>
        <w:t>)</w:t>
      </w:r>
      <w:r>
        <w:rPr>
          <w:rFonts w:cs="FrankRuehl" w:hint="cs"/>
          <w:rtl/>
          <w:lang w:eastAsia="en-US"/>
        </w:rPr>
        <w:tab/>
      </w:r>
      <w:r>
        <w:rPr>
          <w:rFonts w:cs="FrankRuehl"/>
          <w:rtl/>
          <w:lang w:eastAsia="en-US"/>
        </w:rPr>
        <w:t>אם לאחר הת</w:t>
      </w:r>
      <w:r>
        <w:rPr>
          <w:rFonts w:cs="FrankRuehl" w:hint="cs"/>
          <w:rtl/>
          <w:lang w:eastAsia="en-US"/>
        </w:rPr>
        <w:t>ח</w:t>
      </w:r>
      <w:r>
        <w:rPr>
          <w:rFonts w:cs="FrankRuehl"/>
          <w:rtl/>
          <w:lang w:eastAsia="en-US"/>
        </w:rPr>
        <w:t>לת הסלילה הוגשה בקשה להיתר בניה, יחויב בעל הנכס הגובל בהיטל לפי המפורט בפסקאות (2) עד (</w:t>
      </w:r>
      <w:r>
        <w:rPr>
          <w:rFonts w:cs="FrankRuehl" w:hint="cs"/>
          <w:rtl/>
          <w:lang w:eastAsia="en-US"/>
        </w:rPr>
        <w:t>4</w:t>
      </w:r>
      <w:r>
        <w:rPr>
          <w:rFonts w:cs="FrankRuehl"/>
          <w:rtl/>
          <w:lang w:eastAsia="en-US"/>
        </w:rPr>
        <w:t xml:space="preserve">), שיעור ההיטל יהיה לפי </w:t>
      </w:r>
      <w:r>
        <w:rPr>
          <w:rFonts w:cs="FrankRuehl" w:hint="cs"/>
          <w:rtl/>
          <w:lang w:eastAsia="en-US"/>
        </w:rPr>
        <w:t>המפורט</w:t>
      </w:r>
      <w:r>
        <w:rPr>
          <w:rFonts w:cs="FrankRuehl"/>
          <w:rtl/>
          <w:lang w:eastAsia="en-US"/>
        </w:rPr>
        <w:t xml:space="preserve"> בהיתר הבניה;</w:t>
      </w:r>
    </w:p>
    <w:p w14:paraId="2B34C219" w14:textId="77777777" w:rsidR="009E5B45" w:rsidRDefault="009E5B45">
      <w:pPr>
        <w:pStyle w:val="P00"/>
        <w:spacing w:before="72"/>
        <w:ind w:left="1021" w:right="1134"/>
        <w:rPr>
          <w:rFonts w:cs="FrankRuehl" w:hint="cs"/>
          <w:rtl/>
          <w:lang w:eastAsia="en-US"/>
        </w:rPr>
      </w:pPr>
      <w:r>
        <w:rPr>
          <w:rFonts w:cs="FrankRuehl"/>
          <w:rtl/>
          <w:lang w:eastAsia="en-US"/>
        </w:rPr>
        <w:t>(</w:t>
      </w:r>
      <w:r>
        <w:rPr>
          <w:rFonts w:cs="FrankRuehl" w:hint="cs"/>
          <w:rtl/>
          <w:lang w:eastAsia="en-US"/>
        </w:rPr>
        <w:t>6</w:t>
      </w:r>
      <w:r>
        <w:rPr>
          <w:rFonts w:cs="FrankRuehl"/>
          <w:rtl/>
          <w:lang w:eastAsia="en-US"/>
        </w:rPr>
        <w:t>)</w:t>
      </w:r>
      <w:r>
        <w:rPr>
          <w:rFonts w:cs="FrankRuehl" w:hint="cs"/>
          <w:rtl/>
          <w:lang w:eastAsia="en-US"/>
        </w:rPr>
        <w:tab/>
      </w:r>
      <w:r>
        <w:rPr>
          <w:rFonts w:cs="FrankRuehl"/>
          <w:rtl/>
          <w:lang w:eastAsia="en-US"/>
        </w:rPr>
        <w:t xml:space="preserve">בתוספת בניה </w:t>
      </w:r>
      <w:r>
        <w:rPr>
          <w:rFonts w:cs="FrankRuehl" w:hint="cs"/>
          <w:rtl/>
          <w:lang w:eastAsia="en-US"/>
        </w:rPr>
        <w:t>–</w:t>
      </w:r>
      <w:r>
        <w:rPr>
          <w:rFonts w:cs="FrankRuehl"/>
          <w:rtl/>
          <w:lang w:eastAsia="en-US"/>
        </w:rPr>
        <w:t xml:space="preserve"> </w:t>
      </w:r>
      <w:r>
        <w:rPr>
          <w:rFonts w:cs="FrankRuehl" w:hint="cs"/>
          <w:rtl/>
          <w:lang w:eastAsia="en-US"/>
        </w:rPr>
        <w:t>נ</w:t>
      </w:r>
      <w:r>
        <w:rPr>
          <w:rFonts w:cs="FrankRuehl"/>
          <w:rtl/>
          <w:lang w:eastAsia="en-US"/>
        </w:rPr>
        <w:t>וספה בניה לנכס גובל לאחר הת</w:t>
      </w:r>
      <w:r>
        <w:rPr>
          <w:rFonts w:cs="FrankRuehl" w:hint="cs"/>
          <w:rtl/>
          <w:lang w:eastAsia="en-US"/>
        </w:rPr>
        <w:t>ח</w:t>
      </w:r>
      <w:r>
        <w:rPr>
          <w:rFonts w:cs="FrankRuehl"/>
          <w:rtl/>
          <w:lang w:eastAsia="en-US"/>
        </w:rPr>
        <w:t>לת הסלילה, י</w:t>
      </w:r>
      <w:r>
        <w:rPr>
          <w:rFonts w:cs="FrankRuehl" w:hint="cs"/>
          <w:rtl/>
          <w:lang w:eastAsia="en-US"/>
        </w:rPr>
        <w:t>ח</w:t>
      </w:r>
      <w:r>
        <w:rPr>
          <w:rFonts w:cs="FrankRuehl"/>
          <w:rtl/>
          <w:lang w:eastAsia="en-US"/>
        </w:rPr>
        <w:t>ויב בעל הנכס הגובל בהיטל בעד הבניה הנוספת, לפי שט</w:t>
      </w:r>
      <w:r>
        <w:rPr>
          <w:rFonts w:cs="FrankRuehl" w:hint="cs"/>
          <w:rtl/>
          <w:lang w:eastAsia="en-US"/>
        </w:rPr>
        <w:t>ח</w:t>
      </w:r>
      <w:r>
        <w:rPr>
          <w:rFonts w:cs="FrankRuehl"/>
          <w:rtl/>
          <w:lang w:eastAsia="en-US"/>
        </w:rPr>
        <w:t xml:space="preserve"> הבניה הנוספת, כפי שיפורט בהיתר הבניה</w:t>
      </w:r>
      <w:r>
        <w:rPr>
          <w:rFonts w:cs="FrankRuehl" w:hint="cs"/>
          <w:rtl/>
          <w:lang w:eastAsia="en-US"/>
        </w:rPr>
        <w:t xml:space="preserve"> והכל בכפוף לתשלום בעבר לפי חוקי עזר קודמים</w:t>
      </w:r>
      <w:r>
        <w:rPr>
          <w:rFonts w:cs="FrankRuehl"/>
          <w:rtl/>
          <w:lang w:eastAsia="en-US"/>
        </w:rPr>
        <w:t>;</w:t>
      </w:r>
    </w:p>
    <w:p w14:paraId="2206F7F3" w14:textId="77777777" w:rsidR="009E5B45" w:rsidRDefault="005474D9" w:rsidP="005474D9">
      <w:pPr>
        <w:pStyle w:val="P00"/>
        <w:spacing w:before="72"/>
        <w:ind w:left="1021" w:right="1134"/>
        <w:rPr>
          <w:rFonts w:cs="FrankRuehl"/>
          <w:rtl/>
          <w:lang w:eastAsia="en-US"/>
        </w:rPr>
      </w:pPr>
      <w:r>
        <w:rPr>
          <w:rFonts w:cs="FrankRuehl" w:hint="cs"/>
          <w:rtl/>
          <w:lang w:eastAsia="en-US"/>
        </w:rPr>
        <w:pict w14:anchorId="7E2E0292">
          <v:shape id="_x0000_s1103" type="#_x0000_t202" style="position:absolute;left:0;text-align:left;margin-left:470.25pt;margin-top:7.1pt;width:1in;height:11.05pt;z-index:251669504" filled="f" stroked="f">
            <v:textbox inset="1mm,0,1mm,0">
              <w:txbxContent>
                <w:p w14:paraId="59876FDB" w14:textId="77777777" w:rsidR="005474D9" w:rsidRDefault="005474D9" w:rsidP="005474D9">
                  <w:pPr>
                    <w:spacing w:line="160" w:lineRule="exact"/>
                    <w:jc w:val="left"/>
                    <w:rPr>
                      <w:rFonts w:cs="Miriam" w:hint="cs"/>
                      <w:sz w:val="18"/>
                      <w:szCs w:val="18"/>
                      <w:rtl/>
                    </w:rPr>
                  </w:pPr>
                  <w:r>
                    <w:rPr>
                      <w:rFonts w:cs="Miriam" w:hint="cs"/>
                      <w:sz w:val="18"/>
                      <w:szCs w:val="18"/>
                      <w:rtl/>
                    </w:rPr>
                    <w:t>תיקון תשפ"א-2021</w:t>
                  </w:r>
                </w:p>
              </w:txbxContent>
            </v:textbox>
          </v:shape>
        </w:pict>
      </w:r>
      <w:r>
        <w:rPr>
          <w:rFonts w:cs="FrankRuehl" w:hint="cs"/>
          <w:rtl/>
          <w:lang w:eastAsia="en-US"/>
        </w:rPr>
        <w:t>(7)</w:t>
      </w:r>
      <w:r>
        <w:rPr>
          <w:rFonts w:cs="FrankRuehl" w:hint="cs"/>
          <w:rtl/>
          <w:lang w:eastAsia="en-US"/>
        </w:rPr>
        <w:tab/>
      </w:r>
      <w:r w:rsidR="009E5B45">
        <w:rPr>
          <w:rFonts w:cs="FrankRuehl"/>
          <w:rtl/>
          <w:lang w:eastAsia="en-US"/>
        </w:rPr>
        <w:t>בבני</w:t>
      </w:r>
      <w:r>
        <w:rPr>
          <w:rFonts w:cs="FrankRuehl" w:hint="cs"/>
          <w:rtl/>
          <w:lang w:eastAsia="en-US"/>
        </w:rPr>
        <w:t>י</w:t>
      </w:r>
      <w:r w:rsidR="009E5B45">
        <w:rPr>
          <w:rFonts w:cs="FrankRuehl"/>
          <w:rtl/>
          <w:lang w:eastAsia="en-US"/>
        </w:rPr>
        <w:t xml:space="preserve">ה מחדש </w:t>
      </w:r>
      <w:r w:rsidR="009E5B45">
        <w:rPr>
          <w:rFonts w:cs="FrankRuehl" w:hint="cs"/>
          <w:rtl/>
          <w:lang w:eastAsia="en-US"/>
        </w:rPr>
        <w:t>–</w:t>
      </w:r>
      <w:r w:rsidR="009E5B45">
        <w:rPr>
          <w:rFonts w:cs="FrankRuehl"/>
          <w:rtl/>
          <w:lang w:eastAsia="en-US"/>
        </w:rPr>
        <w:t xml:space="preserve"> נהרס ב</w:t>
      </w:r>
      <w:r w:rsidR="009E5B45">
        <w:rPr>
          <w:rFonts w:cs="FrankRuehl" w:hint="cs"/>
          <w:rtl/>
          <w:lang w:eastAsia="en-US"/>
        </w:rPr>
        <w:t>ניין</w:t>
      </w:r>
      <w:r w:rsidR="009E5B45">
        <w:rPr>
          <w:rFonts w:cs="FrankRuehl"/>
          <w:rtl/>
          <w:lang w:eastAsia="en-US"/>
        </w:rPr>
        <w:t xml:space="preserve"> ק</w:t>
      </w:r>
      <w:r w:rsidR="009E5B45">
        <w:rPr>
          <w:rFonts w:cs="FrankRuehl" w:hint="cs"/>
          <w:rtl/>
          <w:lang w:eastAsia="en-US"/>
        </w:rPr>
        <w:t>יי</w:t>
      </w:r>
      <w:r w:rsidR="009E5B45">
        <w:rPr>
          <w:rFonts w:cs="FrankRuehl"/>
          <w:rtl/>
          <w:lang w:eastAsia="en-US"/>
        </w:rPr>
        <w:t>ם</w:t>
      </w:r>
      <w:r w:rsidR="00DB4633">
        <w:rPr>
          <w:rFonts w:cs="FrankRuehl" w:hint="cs"/>
          <w:rtl/>
          <w:lang w:eastAsia="en-US"/>
        </w:rPr>
        <w:t xml:space="preserve"> ששולם בגינו היטל סלילה</w:t>
      </w:r>
      <w:r w:rsidR="009E5B45">
        <w:rPr>
          <w:rFonts w:cs="FrankRuehl"/>
          <w:rtl/>
          <w:lang w:eastAsia="en-US"/>
        </w:rPr>
        <w:t>, והוקם בני</w:t>
      </w:r>
      <w:r w:rsidR="009E5B45">
        <w:rPr>
          <w:rFonts w:cs="FrankRuehl" w:hint="cs"/>
          <w:rtl/>
          <w:lang w:eastAsia="en-US"/>
        </w:rPr>
        <w:t>י</w:t>
      </w:r>
      <w:r w:rsidR="009E5B45">
        <w:rPr>
          <w:rFonts w:cs="FrankRuehl"/>
          <w:rtl/>
          <w:lang w:eastAsia="en-US"/>
        </w:rPr>
        <w:t>ן חדש במק</w:t>
      </w:r>
      <w:r w:rsidR="009E5B45">
        <w:rPr>
          <w:rFonts w:cs="FrankRuehl" w:hint="cs"/>
          <w:rtl/>
          <w:lang w:eastAsia="en-US"/>
        </w:rPr>
        <w:t>ו</w:t>
      </w:r>
      <w:r w:rsidR="009E5B45">
        <w:rPr>
          <w:rFonts w:cs="FrankRuehl"/>
          <w:rtl/>
          <w:lang w:eastAsia="en-US"/>
        </w:rPr>
        <w:t>מו, י</w:t>
      </w:r>
      <w:r w:rsidR="009E5B45">
        <w:rPr>
          <w:rFonts w:cs="FrankRuehl" w:hint="cs"/>
          <w:rtl/>
          <w:lang w:eastAsia="en-US"/>
        </w:rPr>
        <w:t>ח</w:t>
      </w:r>
      <w:r w:rsidR="009E5B45">
        <w:rPr>
          <w:rFonts w:cs="FrankRuehl"/>
          <w:rtl/>
          <w:lang w:eastAsia="en-US"/>
        </w:rPr>
        <w:t>ויב בעל הנכס הגובל, בעד הבני</w:t>
      </w:r>
      <w:r w:rsidR="00DB4633">
        <w:rPr>
          <w:rFonts w:cs="FrankRuehl" w:hint="cs"/>
          <w:rtl/>
          <w:lang w:eastAsia="en-US"/>
        </w:rPr>
        <w:t>י</w:t>
      </w:r>
      <w:r w:rsidR="009E5B45">
        <w:rPr>
          <w:rFonts w:cs="FrankRuehl"/>
          <w:rtl/>
          <w:lang w:eastAsia="en-US"/>
        </w:rPr>
        <w:t>ה ה</w:t>
      </w:r>
      <w:r w:rsidR="009E5B45">
        <w:rPr>
          <w:rFonts w:cs="FrankRuehl" w:hint="cs"/>
          <w:rtl/>
          <w:lang w:eastAsia="en-US"/>
        </w:rPr>
        <w:t>ח</w:t>
      </w:r>
      <w:r w:rsidR="009E5B45">
        <w:rPr>
          <w:rFonts w:cs="FrankRuehl"/>
          <w:rtl/>
          <w:lang w:eastAsia="en-US"/>
        </w:rPr>
        <w:t>דשה, בהפרש שבין שטח הבני</w:t>
      </w:r>
      <w:r w:rsidR="00DB4633">
        <w:rPr>
          <w:rFonts w:cs="FrankRuehl" w:hint="cs"/>
          <w:rtl/>
          <w:lang w:eastAsia="en-US"/>
        </w:rPr>
        <w:t>י</w:t>
      </w:r>
      <w:r w:rsidR="009E5B45">
        <w:rPr>
          <w:rFonts w:cs="FrankRuehl"/>
          <w:rtl/>
          <w:lang w:eastAsia="en-US"/>
        </w:rPr>
        <w:t>ה ה</w:t>
      </w:r>
      <w:r w:rsidR="009E5B45">
        <w:rPr>
          <w:rFonts w:cs="FrankRuehl" w:hint="cs"/>
          <w:rtl/>
          <w:lang w:eastAsia="en-US"/>
        </w:rPr>
        <w:t>ח</w:t>
      </w:r>
      <w:r w:rsidR="009E5B45">
        <w:rPr>
          <w:rFonts w:cs="FrankRuehl"/>
          <w:rtl/>
          <w:lang w:eastAsia="en-US"/>
        </w:rPr>
        <w:t>דשה ובין שט</w:t>
      </w:r>
      <w:r w:rsidR="009E5B45">
        <w:rPr>
          <w:rFonts w:cs="FrankRuehl" w:hint="cs"/>
          <w:rtl/>
          <w:lang w:eastAsia="en-US"/>
        </w:rPr>
        <w:t>ח</w:t>
      </w:r>
      <w:r w:rsidR="009E5B45">
        <w:rPr>
          <w:rFonts w:cs="FrankRuehl"/>
          <w:rtl/>
          <w:lang w:eastAsia="en-US"/>
        </w:rPr>
        <w:t xml:space="preserve"> הבני</w:t>
      </w:r>
      <w:r w:rsidR="009E5B45">
        <w:rPr>
          <w:rFonts w:cs="FrankRuehl" w:hint="cs"/>
          <w:rtl/>
          <w:lang w:eastAsia="en-US"/>
        </w:rPr>
        <w:t>י</w:t>
      </w:r>
      <w:r w:rsidR="009E5B45">
        <w:rPr>
          <w:rFonts w:cs="FrankRuehl"/>
          <w:rtl/>
          <w:lang w:eastAsia="en-US"/>
        </w:rPr>
        <w:t xml:space="preserve">ן שנהרס, </w:t>
      </w:r>
      <w:r w:rsidR="00DB4633">
        <w:rPr>
          <w:rFonts w:cs="FrankRuehl" w:hint="cs"/>
          <w:rtl/>
          <w:lang w:eastAsia="en-US"/>
        </w:rPr>
        <w:t xml:space="preserve">והכול </w:t>
      </w:r>
      <w:r w:rsidR="009E5B45">
        <w:rPr>
          <w:rFonts w:cs="FrankRuehl"/>
          <w:rtl/>
          <w:lang w:eastAsia="en-US"/>
        </w:rPr>
        <w:t xml:space="preserve">בהתאם </w:t>
      </w:r>
      <w:r w:rsidR="00DB4633">
        <w:rPr>
          <w:rFonts w:cs="FrankRuehl" w:hint="cs"/>
          <w:rtl/>
          <w:lang w:eastAsia="en-US"/>
        </w:rPr>
        <w:t>להיתרי הבנייה</w:t>
      </w:r>
      <w:r w:rsidR="009E5B45">
        <w:rPr>
          <w:rFonts w:cs="FrankRuehl" w:hint="cs"/>
          <w:rtl/>
          <w:lang w:eastAsia="en-US"/>
        </w:rPr>
        <w:t>.</w:t>
      </w:r>
    </w:p>
    <w:p w14:paraId="0062E7F8" w14:textId="77777777" w:rsidR="009E5B45" w:rsidRDefault="009E5B45">
      <w:pPr>
        <w:pStyle w:val="P00"/>
        <w:spacing w:before="72"/>
        <w:ind w:left="0" w:right="1134"/>
        <w:rPr>
          <w:rFonts w:cs="FrankRuehl" w:hint="cs"/>
          <w:rtl/>
          <w:lang w:eastAsia="en-US"/>
        </w:rPr>
      </w:pPr>
      <w:bookmarkStart w:id="4" w:name="Seif5"/>
      <w:bookmarkEnd w:id="4"/>
      <w:r>
        <w:rPr>
          <w:lang w:val="he-IL"/>
        </w:rPr>
        <w:pict w14:anchorId="4625A428">
          <v:rect id="_x0000_s1030" style="position:absolute;left:0;text-align:left;margin-left:464.5pt;margin-top:8.05pt;width:75.05pt;height:15.2pt;z-index:251650048" o:allowincell="f" filled="f" stroked="f" strokecolor="lime" strokeweight=".25pt">
            <v:textbox style="mso-next-textbox:#_x0000_s1030" inset="0,0,0,0">
              <w:txbxContent>
                <w:p w14:paraId="5C55959A" w14:textId="77777777" w:rsidR="009E5B45" w:rsidRDefault="009E5B45">
                  <w:pPr>
                    <w:spacing w:line="160" w:lineRule="exact"/>
                    <w:jc w:val="left"/>
                    <w:rPr>
                      <w:rFonts w:cs="Miriam" w:hint="cs"/>
                      <w:noProof/>
                      <w:sz w:val="18"/>
                      <w:szCs w:val="18"/>
                      <w:rtl/>
                    </w:rPr>
                  </w:pPr>
                  <w:r>
                    <w:rPr>
                      <w:rFonts w:cs="Miriam" w:hint="cs"/>
                      <w:sz w:val="18"/>
                      <w:szCs w:val="18"/>
                      <w:rtl/>
                    </w:rPr>
                    <w:t>היטל מדרכה ותאורה</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Pr>
          <w:rFonts w:cs="FrankRuehl" w:hint="cs"/>
          <w:rtl/>
          <w:lang w:eastAsia="en-US"/>
        </w:rPr>
        <w:t>התקבלה החלטה לסלול מדרכה או להתקין תאורה ברחוב, על פי אישור העיריה כאמור בסעיף 2(ב) או נסללה מדרכה, או הותקנה תאורה ובעל הנכס הגובל שילם בעבר תשלום דמי השתתפות בגין סלילת כביש לפי חוקי עזר קודמים, תיחשב סלילת המדרכה או התקנת התאורה כסלילת רחוב ובעל הנכס הגובל ישלם בעד סלילת המדרכה או התקנת תאורה כאמור, היטל בשיעורים המפורטים להלן:</w:t>
      </w:r>
    </w:p>
    <w:p w14:paraId="6D69BB88" w14:textId="77777777" w:rsidR="009E5B45" w:rsidRDefault="009E5B45">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בגין סלילת המדרכה </w:t>
      </w:r>
      <w:r>
        <w:rPr>
          <w:rFonts w:cs="FrankRuehl"/>
          <w:rtl/>
          <w:lang w:eastAsia="en-US"/>
        </w:rPr>
        <w:t>–</w:t>
      </w:r>
      <w:r>
        <w:rPr>
          <w:rFonts w:cs="FrankRuehl" w:hint="cs"/>
          <w:rtl/>
          <w:lang w:eastAsia="en-US"/>
        </w:rPr>
        <w:t xml:space="preserve"> 26% מהיטל שיש לשלם כמפורט בתוספת הראשונה, בעבור שטח הקרקע או הבניין בעבורם שולם בעבר;</w:t>
      </w:r>
    </w:p>
    <w:p w14:paraId="0C4C3138" w14:textId="77777777" w:rsidR="009E5B45" w:rsidRDefault="009E5B4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בגין התקנת תאורה בלבד 12% מההיטל שיש לשלם כמפורט בתוספת הראשונה, בעבור שטח הקרקע או הבניין שבעבורם שולם בעבר; לעניין סעיף זה, "החלטה" </w:t>
      </w:r>
      <w:r>
        <w:rPr>
          <w:rFonts w:cs="FrankRuehl"/>
          <w:rtl/>
          <w:lang w:eastAsia="en-US"/>
        </w:rPr>
        <w:t>–</w:t>
      </w:r>
      <w:r>
        <w:rPr>
          <w:rFonts w:cs="FrankRuehl" w:hint="cs"/>
          <w:rtl/>
          <w:lang w:eastAsia="en-US"/>
        </w:rPr>
        <w:t xml:space="preserve"> אישור של העיריה ולפיו בכוונתה לצאת למכרז לביצוע עבודות סלילת המדרכה או התקנת התאורה או להתקשר כדין בדרך אחרת לביצוע עבודות כאמור, בתוך שנים עשר חודשים ממועד מתן האישור.</w:t>
      </w:r>
    </w:p>
    <w:p w14:paraId="6208E6EA" w14:textId="77777777" w:rsidR="009E5B45" w:rsidRDefault="009E5B45">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ההיטל בעד סלילת מדרכה או התקנת תאורה או שניהם כאחד כאמור בסעיף קטן (א) ישולם לעירייה בתוך 30 ימים מיום שנמסרה לבעל הנכס דרישה לתשלום ההיטל ויחולו הוראות סעיף 3(ב).</w:t>
      </w:r>
    </w:p>
    <w:p w14:paraId="0A8F9A58" w14:textId="77777777" w:rsidR="009E5B45" w:rsidRDefault="009E5B45">
      <w:pPr>
        <w:pStyle w:val="P00"/>
        <w:spacing w:before="72"/>
        <w:ind w:left="0" w:right="1134"/>
        <w:rPr>
          <w:rFonts w:cs="FrankRuehl" w:hint="cs"/>
          <w:rtl/>
          <w:lang w:eastAsia="en-US"/>
        </w:rPr>
      </w:pPr>
      <w:bookmarkStart w:id="5" w:name="Seif6"/>
      <w:bookmarkEnd w:id="5"/>
      <w:r>
        <w:rPr>
          <w:lang w:val="he-IL"/>
        </w:rPr>
        <w:pict w14:anchorId="2D177BF5">
          <v:rect id="_x0000_s1031" style="position:absolute;left:0;text-align:left;margin-left:464.5pt;margin-top:8.05pt;width:75.05pt;height:17.4pt;z-index:251651072" o:allowincell="f" filled="f" stroked="f" strokecolor="lime" strokeweight=".25pt">
            <v:textbox style="mso-next-textbox:#_x0000_s1031" inset="0,0,0,0">
              <w:txbxContent>
                <w:p w14:paraId="29E8D508" w14:textId="77777777" w:rsidR="009E5B45" w:rsidRDefault="009E5B45">
                  <w:pPr>
                    <w:spacing w:line="160" w:lineRule="exact"/>
                    <w:jc w:val="left"/>
                    <w:rPr>
                      <w:rFonts w:cs="Miriam" w:hint="cs"/>
                      <w:noProof/>
                      <w:sz w:val="18"/>
                      <w:szCs w:val="18"/>
                      <w:rtl/>
                    </w:rPr>
                  </w:pPr>
                  <w:r>
                    <w:rPr>
                      <w:rFonts w:cs="Miriam" w:hint="cs"/>
                      <w:sz w:val="18"/>
                      <w:szCs w:val="18"/>
                      <w:rtl/>
                    </w:rPr>
                    <w:t>חיוב בעלים משותפים</w:t>
                  </w:r>
                </w:p>
              </w:txbxContent>
            </v:textbox>
            <w10:anchorlock/>
          </v:rect>
        </w:pict>
      </w:r>
      <w:r>
        <w:rPr>
          <w:rStyle w:val="big-number"/>
          <w:rFonts w:cs="Miriam"/>
          <w:rtl/>
        </w:rPr>
        <w:t>6.</w:t>
      </w:r>
      <w:r>
        <w:rPr>
          <w:rStyle w:val="big-number"/>
          <w:rFonts w:cs="Miriam"/>
          <w:rtl/>
        </w:rPr>
        <w:tab/>
      </w:r>
      <w:r>
        <w:rPr>
          <w:rStyle w:val="default"/>
          <w:rFonts w:hint="cs"/>
          <w:rtl/>
        </w:rPr>
        <w:t>היה נכס גובל בבעלות משותפת תחולת חובת ההיטל על כל אחד מהבעלים המשותפים של הנכס לפי חלקם היחסי בבעלות בנכס.</w:t>
      </w:r>
    </w:p>
    <w:p w14:paraId="4220D4B2" w14:textId="77777777" w:rsidR="009E5B45" w:rsidRDefault="009E5B45">
      <w:pPr>
        <w:pStyle w:val="P00"/>
        <w:spacing w:before="72"/>
        <w:ind w:left="0" w:right="1134"/>
        <w:rPr>
          <w:rFonts w:cs="FrankRuehl" w:hint="cs"/>
          <w:rtl/>
          <w:lang w:eastAsia="en-US"/>
        </w:rPr>
      </w:pPr>
      <w:bookmarkStart w:id="6" w:name="Seif7"/>
      <w:bookmarkEnd w:id="6"/>
      <w:r>
        <w:rPr>
          <w:lang w:val="he-IL"/>
        </w:rPr>
        <w:pict w14:anchorId="78FB2F48">
          <v:rect id="_x0000_s1032" style="position:absolute;left:0;text-align:left;margin-left:464.5pt;margin-top:8.05pt;width:75.05pt;height:23.7pt;z-index:251652096" o:allowincell="f" filled="f" stroked="f" strokecolor="lime" strokeweight=".25pt">
            <v:textbox style="mso-next-textbox:#_x0000_s1032" inset="0,0,0,0">
              <w:txbxContent>
                <w:p w14:paraId="3B9ADB64" w14:textId="77777777" w:rsidR="009E5B45" w:rsidRDefault="009E5B45">
                  <w:pPr>
                    <w:spacing w:line="160" w:lineRule="exact"/>
                    <w:jc w:val="left"/>
                    <w:rPr>
                      <w:rFonts w:cs="Miriam" w:hint="cs"/>
                      <w:noProof/>
                      <w:sz w:val="18"/>
                      <w:szCs w:val="18"/>
                      <w:rtl/>
                    </w:rPr>
                  </w:pPr>
                  <w:r>
                    <w:rPr>
                      <w:rFonts w:cs="Miriam" w:hint="cs"/>
                      <w:sz w:val="18"/>
                      <w:szCs w:val="18"/>
                      <w:rtl/>
                    </w:rPr>
                    <w:t>סלילת רחוב בהיתר או על פי דרישה</w:t>
                  </w:r>
                </w:p>
              </w:txbxContent>
            </v:textbox>
            <w10:anchorlock/>
          </v:rect>
        </w:pict>
      </w:r>
      <w:r>
        <w:rPr>
          <w:rStyle w:val="big-number"/>
          <w:rFonts w:cs="Miriam"/>
          <w:rtl/>
        </w:rPr>
        <w:t>7.</w:t>
      </w:r>
      <w:r>
        <w:rPr>
          <w:rStyle w:val="big-number"/>
          <w:rFonts w:cs="Miriam"/>
          <w:rtl/>
        </w:rPr>
        <w:tab/>
      </w:r>
      <w:r>
        <w:rPr>
          <w:rStyle w:val="default"/>
          <w:rtl/>
        </w:rPr>
        <w:t>(א</w:t>
      </w:r>
      <w:r>
        <w:rPr>
          <w:rStyle w:val="default"/>
          <w:rFonts w:hint="cs"/>
          <w:rtl/>
        </w:rPr>
        <w:t>)</w:t>
      </w:r>
      <w:r>
        <w:rPr>
          <w:rStyle w:val="default"/>
          <w:rtl/>
        </w:rPr>
        <w:tab/>
      </w:r>
      <w:r>
        <w:rPr>
          <w:rFonts w:cs="FrankRuehl" w:hint="cs"/>
          <w:rtl/>
          <w:lang w:eastAsia="en-US"/>
        </w:rPr>
        <w:t>לא יסלול אדם, כולל בעל נכס גובל, למעט העיריה, רחוב, אלא לפי היתר מאת ראש העיריה או לפי דרישת ראש העירייה ובהתאם לתנאים, לפרטים, להוראות ולמועד הביצוע שיפורטו בכתב ההיתר או הדרישה.</w:t>
      </w:r>
    </w:p>
    <w:p w14:paraId="008C8962" w14:textId="77777777" w:rsidR="009E5B45" w:rsidRDefault="009E5B4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סלל אדם רחוב בלא היתר כאמור, או שלא לפי התנאים, הפרטים, וההוראות המפורטים בהיתר או בדרישה, או לא מילא אחרי הדרישה לסלילה, רשאית העיריה להפסיק את סלילתו או להורסה או לשנותה או לבצע את העבודה מחדש או במקומו, כולה או מקצתה בהתאם, ולגבות מאותו אדם את ההוצאות שהוצאו לשם כך, או לדרוש ממנו את ההיטל כמפורט בתוספת, ועליו לשלם זאת בתוך 30 ימים מיום מסירת הדרישה לתשלום, ובלבד שניתנה לאותו אדם התראה של שבעה ימים מראש.</w:t>
      </w:r>
    </w:p>
    <w:p w14:paraId="2A7F2A7A" w14:textId="77777777" w:rsidR="009E5B45" w:rsidRDefault="009E5B45">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ג</w:t>
      </w:r>
      <w:r>
        <w:rPr>
          <w:rFonts w:cs="FrankRuehl"/>
          <w:rtl/>
          <w:lang w:eastAsia="en-US"/>
        </w:rPr>
        <w:t>)</w:t>
      </w:r>
      <w:r>
        <w:rPr>
          <w:rFonts w:cs="FrankRuehl" w:hint="cs"/>
          <w:rtl/>
          <w:lang w:eastAsia="en-US"/>
        </w:rPr>
        <w:tab/>
        <w:t>פנה אדם, שהיה עליו לסלול את הרחוב כאמור בסעיף קטן (א), אל העיריה בבקשה כי היא תסלול במקומו ועל חשבונו את הרחוב, ישלם לעיריה את הוצאות הסלילה, או ההיטל, לפי קביעת ראש העיריה, וזאת בתוך 30 ימים מיום דרישת התשלום שתומצא לו על פי סעיף קטן זה.</w:t>
      </w:r>
    </w:p>
    <w:p w14:paraId="6B8D54CC" w14:textId="77777777" w:rsidR="009E5B45" w:rsidRDefault="009E5B45">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תעודת המהנדס בדבר סכום ההוצאות שהוצאו בשל סלילה כאמור בסעיף זה או בדבר סכום ההוצאות שהוצאו לביצוע כל עבודה אחרת לפי חוק עזר זה, תשמש ראיה לכאורה לדבר.</w:t>
      </w:r>
    </w:p>
    <w:p w14:paraId="27FB1095" w14:textId="77777777" w:rsidR="00FD2477" w:rsidRDefault="00FD2477" w:rsidP="00FD2477">
      <w:pPr>
        <w:pStyle w:val="P00"/>
        <w:spacing w:before="72"/>
        <w:ind w:left="0" w:right="1134"/>
        <w:rPr>
          <w:rFonts w:cs="FrankRuehl" w:hint="cs"/>
          <w:rtl/>
          <w:lang w:eastAsia="en-US"/>
        </w:rPr>
      </w:pPr>
      <w:bookmarkStart w:id="7" w:name="Seif14"/>
      <w:bookmarkEnd w:id="7"/>
      <w:r>
        <w:rPr>
          <w:lang w:val="he-IL"/>
        </w:rPr>
        <w:pict w14:anchorId="5751CFB8">
          <v:rect id="_x0000_s1093" style="position:absolute;left:0;text-align:left;margin-left:464.5pt;margin-top:8.05pt;width:75.05pt;height:29.35pt;z-index:251661312" o:allowincell="f" filled="f" stroked="f" strokecolor="lime" strokeweight=".25pt">
            <v:textbox style="mso-next-textbox:#_x0000_s1093" inset="0,0,0,0">
              <w:txbxContent>
                <w:p w14:paraId="17AC9D2A" w14:textId="77777777" w:rsidR="00FD2477" w:rsidRDefault="00FD2477" w:rsidP="00FD2477">
                  <w:pPr>
                    <w:spacing w:line="160" w:lineRule="exact"/>
                    <w:jc w:val="left"/>
                    <w:rPr>
                      <w:rFonts w:cs="Miriam" w:hint="cs"/>
                      <w:sz w:val="18"/>
                      <w:szCs w:val="18"/>
                      <w:rtl/>
                    </w:rPr>
                  </w:pPr>
                  <w:r>
                    <w:rPr>
                      <w:rFonts w:cs="Miriam" w:hint="cs"/>
                      <w:sz w:val="18"/>
                      <w:szCs w:val="18"/>
                      <w:rtl/>
                    </w:rPr>
                    <w:t>פטור לתוספת מקלט או מרחב מוגן</w:t>
                  </w:r>
                </w:p>
                <w:p w14:paraId="5416052F" w14:textId="77777777" w:rsidR="00FD2477" w:rsidRDefault="00FD2477" w:rsidP="00FD2477">
                  <w:pPr>
                    <w:spacing w:line="160" w:lineRule="exact"/>
                    <w:jc w:val="left"/>
                    <w:rPr>
                      <w:rFonts w:cs="Miriam" w:hint="cs"/>
                      <w:noProof/>
                      <w:sz w:val="18"/>
                      <w:szCs w:val="18"/>
                      <w:rtl/>
                    </w:rPr>
                  </w:pPr>
                  <w:r>
                    <w:rPr>
                      <w:rFonts w:cs="Miriam" w:hint="cs"/>
                      <w:sz w:val="18"/>
                      <w:szCs w:val="18"/>
                      <w:rtl/>
                    </w:rPr>
                    <w:t>תיקון תשע"ג-2013</w:t>
                  </w:r>
                </w:p>
              </w:txbxContent>
            </v:textbox>
            <w10:anchorlock/>
          </v:rect>
        </w:pict>
      </w:r>
      <w:r>
        <w:rPr>
          <w:rStyle w:val="big-number"/>
          <w:rFonts w:cs="Miriam"/>
          <w:rtl/>
        </w:rPr>
        <w:t>7</w:t>
      </w:r>
      <w:r>
        <w:rPr>
          <w:rFonts w:cs="FrankRuehl" w:hint="cs"/>
          <w:rtl/>
          <w:lang w:eastAsia="en-US"/>
        </w:rPr>
        <w:t>א</w:t>
      </w:r>
      <w:r w:rsidRPr="00FD2477">
        <w:rPr>
          <w:rFonts w:cs="FrankRuehl"/>
          <w:rtl/>
          <w:lang w:eastAsia="en-US"/>
        </w:rPr>
        <w:t>.</w:t>
      </w:r>
      <w:r w:rsidRPr="00FD2477">
        <w:rPr>
          <w:rFonts w:cs="FrankRuehl"/>
          <w:rtl/>
          <w:lang w:eastAsia="en-US"/>
        </w:rPr>
        <w:tab/>
      </w:r>
      <w:r>
        <w:rPr>
          <w:rStyle w:val="default"/>
          <w:rFonts w:hint="cs"/>
          <w:rtl/>
        </w:rPr>
        <w:t>על אף האמור בחוק העזר, יינתן פטור מתשלום היטל הקבוע בהוראות חוק עזר זה, אם הוטל בשל תוספת בניית מקלט לבניין קיים, לצורך שיפור המיגון; ואולם במרחב מוגן הפטור יחול על תוספת בנייה כאמור, עד לשטח המינימלי הקבוע בתקנות 171(א), 197א ו-236(א) לתקנות ההתגוננות האזרחית בהתאמה לסוג המרחב המוגן</w:t>
      </w:r>
      <w:r>
        <w:rPr>
          <w:rFonts w:cs="FrankRuehl" w:hint="cs"/>
          <w:rtl/>
          <w:lang w:eastAsia="en-US"/>
        </w:rPr>
        <w:t>.</w:t>
      </w:r>
    </w:p>
    <w:p w14:paraId="65B7E6BD" w14:textId="77777777" w:rsidR="009E5B45" w:rsidRDefault="009E5B45">
      <w:pPr>
        <w:pStyle w:val="P00"/>
        <w:spacing w:before="72"/>
        <w:ind w:left="0" w:right="1134"/>
        <w:rPr>
          <w:rFonts w:cs="FrankRuehl" w:hint="cs"/>
          <w:rtl/>
          <w:lang w:eastAsia="en-US"/>
        </w:rPr>
      </w:pPr>
      <w:bookmarkStart w:id="8" w:name="Seif8"/>
      <w:bookmarkEnd w:id="8"/>
      <w:r>
        <w:rPr>
          <w:lang w:val="he-IL"/>
        </w:rPr>
        <w:pict w14:anchorId="789ABBB4">
          <v:rect id="_x0000_s1033" style="position:absolute;left:0;text-align:left;margin-left:464.5pt;margin-top:8.05pt;width:75.05pt;height:14.35pt;z-index:251653120" o:allowincell="f" filled="f" stroked="f" strokecolor="lime" strokeweight=".25pt">
            <v:textbox inset="0,0,0,0">
              <w:txbxContent>
                <w:p w14:paraId="6AC05B33" w14:textId="77777777" w:rsidR="009E5B45" w:rsidRDefault="009E5B45">
                  <w:pPr>
                    <w:spacing w:line="160" w:lineRule="exact"/>
                    <w:jc w:val="left"/>
                    <w:rPr>
                      <w:rFonts w:cs="Miriam" w:hint="cs"/>
                      <w:sz w:val="18"/>
                      <w:szCs w:val="18"/>
                      <w:rtl/>
                    </w:rPr>
                  </w:pPr>
                  <w:r>
                    <w:rPr>
                      <w:rFonts w:cs="Miriam" w:hint="cs"/>
                      <w:sz w:val="18"/>
                      <w:szCs w:val="18"/>
                      <w:rtl/>
                    </w:rPr>
                    <w:t>מסירת הודעות</w:t>
                  </w:r>
                </w:p>
              </w:txbxContent>
            </v:textbox>
            <w10:anchorlock/>
          </v:rect>
        </w:pict>
      </w:r>
      <w:r>
        <w:rPr>
          <w:rStyle w:val="big-number"/>
          <w:rFonts w:cs="Miriam"/>
          <w:rtl/>
        </w:rPr>
        <w:t>8.</w:t>
      </w:r>
      <w:r>
        <w:rPr>
          <w:rStyle w:val="big-number"/>
          <w:rFonts w:cs="Miriam"/>
          <w:rtl/>
        </w:rPr>
        <w:tab/>
      </w:r>
      <w:r>
        <w:rPr>
          <w:rFonts w:cs="FrankRuehl"/>
          <w:rtl/>
          <w:lang w:eastAsia="en-US"/>
        </w:rPr>
        <w:t>מסירת כל הודעה או דרישה לפי חוק עזר זה ת</w:t>
      </w:r>
      <w:r>
        <w:rPr>
          <w:rFonts w:cs="FrankRuehl" w:hint="cs"/>
          <w:rtl/>
          <w:lang w:eastAsia="en-US"/>
        </w:rPr>
        <w:t>ה</w:t>
      </w:r>
      <w:r>
        <w:rPr>
          <w:rFonts w:cs="FrankRuehl"/>
          <w:rtl/>
          <w:lang w:eastAsia="en-US"/>
        </w:rPr>
        <w:t>א כדי</w:t>
      </w:r>
      <w:r>
        <w:rPr>
          <w:rFonts w:cs="FrankRuehl" w:hint="cs"/>
          <w:rtl/>
          <w:lang w:eastAsia="en-US"/>
        </w:rPr>
        <w:t>ן</w:t>
      </w:r>
      <w:r>
        <w:rPr>
          <w:rFonts w:cs="FrankRuehl"/>
          <w:rtl/>
          <w:lang w:eastAsia="en-US"/>
        </w:rPr>
        <w:t xml:space="preserve">, אם נמסרה לידי </w:t>
      </w:r>
      <w:r>
        <w:rPr>
          <w:rFonts w:cs="FrankRuehl" w:hint="cs"/>
          <w:rtl/>
          <w:lang w:eastAsia="en-US"/>
        </w:rPr>
        <w:t xml:space="preserve">האדם שאליו היתה מיועדת, או נמסרה </w:t>
      </w:r>
      <w:r>
        <w:rPr>
          <w:rFonts w:cs="FrankRuehl"/>
          <w:rtl/>
          <w:lang w:eastAsia="en-US"/>
        </w:rPr>
        <w:t>במקום מגוריו, או במקום עסק</w:t>
      </w:r>
      <w:r>
        <w:rPr>
          <w:rFonts w:cs="FrankRuehl" w:hint="cs"/>
          <w:rtl/>
          <w:lang w:eastAsia="en-US"/>
        </w:rPr>
        <w:t>י</w:t>
      </w:r>
      <w:r>
        <w:rPr>
          <w:rFonts w:cs="FrankRuehl"/>
          <w:rtl/>
          <w:lang w:eastAsia="en-US"/>
        </w:rPr>
        <w:t>ו הרגילים או</w:t>
      </w:r>
      <w:r>
        <w:rPr>
          <w:rFonts w:cs="FrankRuehl" w:hint="cs"/>
          <w:rtl/>
          <w:lang w:eastAsia="en-US"/>
        </w:rPr>
        <w:t xml:space="preserve"> </w:t>
      </w:r>
      <w:r>
        <w:rPr>
          <w:rFonts w:cs="FrankRuehl"/>
          <w:rtl/>
          <w:lang w:eastAsia="en-US"/>
        </w:rPr>
        <w:t>הידועים לאחרונה, או נמסרה לידי אחד מב</w:t>
      </w:r>
      <w:r>
        <w:rPr>
          <w:rFonts w:cs="FrankRuehl" w:hint="cs"/>
          <w:rtl/>
          <w:lang w:eastAsia="en-US"/>
        </w:rPr>
        <w:t>נ</w:t>
      </w:r>
      <w:r>
        <w:rPr>
          <w:rFonts w:cs="FrankRuehl"/>
          <w:rtl/>
          <w:lang w:eastAsia="en-US"/>
        </w:rPr>
        <w:t>י משפחתו הבג</w:t>
      </w:r>
      <w:r>
        <w:rPr>
          <w:rFonts w:cs="FrankRuehl" w:hint="cs"/>
          <w:rtl/>
          <w:lang w:eastAsia="en-US"/>
        </w:rPr>
        <w:t>י</w:t>
      </w:r>
      <w:r>
        <w:rPr>
          <w:rFonts w:cs="FrankRuehl"/>
          <w:rtl/>
          <w:lang w:eastAsia="en-US"/>
        </w:rPr>
        <w:t>רים, או לידי כל אדם בג</w:t>
      </w:r>
      <w:r>
        <w:rPr>
          <w:rFonts w:cs="FrankRuehl" w:hint="cs"/>
          <w:rtl/>
          <w:lang w:eastAsia="en-US"/>
        </w:rPr>
        <w:t>י</w:t>
      </w:r>
      <w:r>
        <w:rPr>
          <w:rFonts w:cs="FrankRuehl"/>
          <w:rtl/>
          <w:lang w:eastAsia="en-US"/>
        </w:rPr>
        <w:t>ר,</w:t>
      </w:r>
      <w:r>
        <w:rPr>
          <w:rFonts w:cs="FrankRuehl" w:hint="cs"/>
          <w:rtl/>
          <w:lang w:eastAsia="en-US"/>
        </w:rPr>
        <w:t xml:space="preserve"> </w:t>
      </w:r>
      <w:r>
        <w:rPr>
          <w:rFonts w:cs="FrankRuehl"/>
          <w:rtl/>
          <w:lang w:eastAsia="en-US"/>
        </w:rPr>
        <w:t>העובד או המ</w:t>
      </w:r>
      <w:r>
        <w:rPr>
          <w:rFonts w:cs="FrankRuehl" w:hint="cs"/>
          <w:rtl/>
          <w:lang w:eastAsia="en-US"/>
        </w:rPr>
        <w:t>ו</w:t>
      </w:r>
      <w:r>
        <w:rPr>
          <w:rFonts w:cs="FrankRuehl"/>
          <w:rtl/>
          <w:lang w:eastAsia="en-US"/>
        </w:rPr>
        <w:t xml:space="preserve">עסק </w:t>
      </w:r>
      <w:r>
        <w:rPr>
          <w:rFonts w:cs="FrankRuehl" w:hint="cs"/>
          <w:rtl/>
          <w:lang w:eastAsia="en-US"/>
        </w:rPr>
        <w:t>שם,</w:t>
      </w:r>
      <w:r>
        <w:rPr>
          <w:rFonts w:cs="FrankRuehl"/>
          <w:rtl/>
          <w:lang w:eastAsia="en-US"/>
        </w:rPr>
        <w:t xml:space="preserve"> או נשלחה בדואר במכתב רשום לאותו אדם לפי מען מגוריו</w:t>
      </w:r>
      <w:r>
        <w:rPr>
          <w:rFonts w:cs="FrankRuehl" w:hint="cs"/>
          <w:rtl/>
          <w:lang w:eastAsia="en-US"/>
        </w:rPr>
        <w:t xml:space="preserve"> </w:t>
      </w:r>
      <w:r>
        <w:rPr>
          <w:rFonts w:cs="FrankRuehl"/>
          <w:rtl/>
          <w:lang w:eastAsia="en-US"/>
        </w:rPr>
        <w:t>או מען עסק</w:t>
      </w:r>
      <w:r>
        <w:rPr>
          <w:rFonts w:cs="FrankRuehl" w:hint="cs"/>
          <w:rtl/>
          <w:lang w:eastAsia="en-US"/>
        </w:rPr>
        <w:t>י</w:t>
      </w:r>
      <w:r>
        <w:rPr>
          <w:rFonts w:cs="FrankRuehl"/>
          <w:rtl/>
          <w:lang w:eastAsia="en-US"/>
        </w:rPr>
        <w:t>ו הרגילים או הידועים לאחרונה</w:t>
      </w:r>
      <w:r>
        <w:rPr>
          <w:rFonts w:cs="FrankRuehl" w:hint="cs"/>
          <w:rtl/>
          <w:lang w:eastAsia="en-US"/>
        </w:rPr>
        <w:t>;</w:t>
      </w:r>
      <w:r>
        <w:rPr>
          <w:rFonts w:cs="FrankRuehl"/>
          <w:rtl/>
          <w:lang w:eastAsia="en-US"/>
        </w:rPr>
        <w:t xml:space="preserve"> אם אי אפשר לקיים את המסירה כאמור, </w:t>
      </w:r>
      <w:r>
        <w:rPr>
          <w:rFonts w:cs="FrankRuehl" w:hint="cs"/>
          <w:rtl/>
          <w:lang w:eastAsia="en-US"/>
        </w:rPr>
        <w:t>ת</w:t>
      </w:r>
      <w:r>
        <w:rPr>
          <w:rFonts w:cs="FrankRuehl"/>
          <w:rtl/>
          <w:lang w:eastAsia="en-US"/>
        </w:rPr>
        <w:t>הא המסירה כדין אם הוצגה במקום מגוריו או עסק</w:t>
      </w:r>
      <w:r>
        <w:rPr>
          <w:rFonts w:cs="FrankRuehl" w:hint="cs"/>
          <w:rtl/>
          <w:lang w:eastAsia="en-US"/>
        </w:rPr>
        <w:t>י</w:t>
      </w:r>
      <w:r>
        <w:rPr>
          <w:rFonts w:cs="FrankRuehl"/>
          <w:rtl/>
          <w:lang w:eastAsia="en-US"/>
        </w:rPr>
        <w:t>ו</w:t>
      </w:r>
      <w:r>
        <w:rPr>
          <w:rFonts w:cs="FrankRuehl" w:hint="cs"/>
          <w:rtl/>
          <w:lang w:eastAsia="en-US"/>
        </w:rPr>
        <w:t xml:space="preserve"> הרגילים</w:t>
      </w:r>
      <w:r>
        <w:rPr>
          <w:rFonts w:cs="FrankRuehl"/>
          <w:rtl/>
          <w:lang w:eastAsia="en-US"/>
        </w:rPr>
        <w:t>, או במקום בולט</w:t>
      </w:r>
      <w:r>
        <w:rPr>
          <w:rFonts w:cs="FrankRuehl" w:hint="cs"/>
          <w:rtl/>
          <w:lang w:eastAsia="en-US"/>
        </w:rPr>
        <w:t xml:space="preserve"> </w:t>
      </w:r>
      <w:r>
        <w:rPr>
          <w:rFonts w:cs="FrankRuehl"/>
          <w:rtl/>
          <w:lang w:eastAsia="en-US"/>
        </w:rPr>
        <w:t>על הנכס שבו דנה ההודעה או הדרישה, או ב</w:t>
      </w:r>
      <w:r>
        <w:rPr>
          <w:rFonts w:cs="FrankRuehl" w:hint="cs"/>
          <w:rtl/>
          <w:lang w:eastAsia="en-US"/>
        </w:rPr>
        <w:t>ח</w:t>
      </w:r>
      <w:r>
        <w:rPr>
          <w:rFonts w:cs="FrankRuehl"/>
          <w:rtl/>
          <w:lang w:eastAsia="en-US"/>
        </w:rPr>
        <w:t>צרותיהם</w:t>
      </w:r>
      <w:r>
        <w:rPr>
          <w:rFonts w:cs="FrankRuehl" w:hint="cs"/>
          <w:rtl/>
          <w:lang w:eastAsia="en-US"/>
        </w:rPr>
        <w:t>;</w:t>
      </w:r>
      <w:r>
        <w:rPr>
          <w:rFonts w:cs="FrankRuehl"/>
          <w:rtl/>
          <w:lang w:eastAsia="en-US"/>
        </w:rPr>
        <w:t xml:space="preserve"> יום ההצגה </w:t>
      </w:r>
      <w:r>
        <w:rPr>
          <w:rFonts w:cs="FrankRuehl" w:hint="cs"/>
          <w:rtl/>
          <w:lang w:eastAsia="en-US"/>
        </w:rPr>
        <w:t>כאמור</w:t>
      </w:r>
      <w:r>
        <w:rPr>
          <w:rFonts w:cs="FrankRuehl"/>
          <w:rtl/>
          <w:lang w:eastAsia="en-US"/>
        </w:rPr>
        <w:t xml:space="preserve"> יהווה את יום המסירה</w:t>
      </w:r>
      <w:r>
        <w:rPr>
          <w:rFonts w:cs="FrankRuehl" w:hint="cs"/>
          <w:rtl/>
          <w:lang w:eastAsia="en-US"/>
        </w:rPr>
        <w:t>.</w:t>
      </w:r>
    </w:p>
    <w:p w14:paraId="5B1BCCDB" w14:textId="77777777" w:rsidR="009E5B45" w:rsidRDefault="009E5B45">
      <w:pPr>
        <w:pStyle w:val="P00"/>
        <w:spacing w:before="72"/>
        <w:ind w:left="0" w:right="1134"/>
        <w:rPr>
          <w:rStyle w:val="default"/>
          <w:rFonts w:hint="cs"/>
          <w:rtl/>
        </w:rPr>
      </w:pPr>
      <w:r>
        <w:rPr>
          <w:lang w:val="he-IL"/>
        </w:rPr>
        <w:pict w14:anchorId="631FDDE0">
          <v:rect id="_x0000_s1034" style="position:absolute;left:0;text-align:left;margin-left:464.5pt;margin-top:8.05pt;width:75.05pt;height:16.25pt;z-index:251654144" o:allowincell="f" filled="f" stroked="f" strokecolor="lime" strokeweight=".25pt">
            <v:textbox style="mso-next-textbox:#_x0000_s1034" inset="0,0,0,0">
              <w:txbxContent>
                <w:p w14:paraId="37938882" w14:textId="77777777" w:rsidR="009E5B45" w:rsidRDefault="009E5B45">
                  <w:pPr>
                    <w:spacing w:line="160" w:lineRule="exact"/>
                    <w:jc w:val="left"/>
                    <w:rPr>
                      <w:rFonts w:cs="Miriam" w:hint="cs"/>
                      <w:noProof/>
                      <w:sz w:val="18"/>
                      <w:szCs w:val="18"/>
                      <w:rtl/>
                    </w:rPr>
                  </w:pPr>
                  <w:r>
                    <w:rPr>
                      <w:rFonts w:cs="Miriam" w:hint="cs"/>
                      <w:sz w:val="18"/>
                      <w:szCs w:val="18"/>
                      <w:rtl/>
                    </w:rPr>
                    <w:t>תיקון חוק עזר הצמדה למדד</w:t>
                  </w:r>
                </w:p>
              </w:txbxContent>
            </v:textbox>
            <w10:anchorlock/>
          </v:rect>
        </w:pict>
      </w:r>
      <w:r>
        <w:rPr>
          <w:rStyle w:val="big-number"/>
          <w:rFonts w:cs="Miriam"/>
          <w:rtl/>
        </w:rPr>
        <w:t>9.</w:t>
      </w:r>
      <w:r>
        <w:rPr>
          <w:rStyle w:val="big-number"/>
          <w:rFonts w:cs="Miriam"/>
          <w:rtl/>
        </w:rPr>
        <w:tab/>
      </w:r>
      <w:r>
        <w:rPr>
          <w:rFonts w:cs="FrankRuehl" w:hint="cs"/>
          <w:rtl/>
          <w:lang w:eastAsia="en-US"/>
        </w:rPr>
        <w:t>בתוספת לחוק עזר לחיפה (הצמדה למדד), התש"ן-1990, במקום "חוק עזר לחיפה (סלילת רחובות), התשמ"ב-1982" יבוא "חוק עזר לחיפה (סלילת רחובות), התשס"ח-2008".</w:t>
      </w:r>
    </w:p>
    <w:p w14:paraId="548ED27C" w14:textId="77777777" w:rsidR="009E5B45" w:rsidRDefault="009E5B45">
      <w:pPr>
        <w:pStyle w:val="P00"/>
        <w:spacing w:before="72"/>
        <w:ind w:left="0" w:right="1134"/>
        <w:rPr>
          <w:rFonts w:cs="FrankRuehl" w:hint="cs"/>
          <w:rtl/>
          <w:lang w:eastAsia="en-US"/>
        </w:rPr>
      </w:pPr>
      <w:bookmarkStart w:id="9" w:name="Seif9"/>
      <w:bookmarkEnd w:id="9"/>
      <w:r>
        <w:rPr>
          <w:lang w:val="he-IL"/>
        </w:rPr>
        <w:pict w14:anchorId="588FD362">
          <v:rect id="_x0000_s1035" style="position:absolute;left:0;text-align:left;margin-left:464.5pt;margin-top:8.05pt;width:75.05pt;height:17.9pt;z-index:251655168" o:allowincell="f" filled="f" stroked="f" strokecolor="lime" strokeweight=".25pt">
            <v:textbox style="mso-next-textbox:#_x0000_s1035" inset="0,0,0,0">
              <w:txbxContent>
                <w:p w14:paraId="477F144C" w14:textId="77777777" w:rsidR="009E5B45" w:rsidRDefault="009E5B45">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rtl/>
        </w:rPr>
        <w:t>10.</w:t>
      </w:r>
      <w:r>
        <w:rPr>
          <w:rStyle w:val="big-number"/>
          <w:rFonts w:cs="Miriam"/>
          <w:rtl/>
        </w:rPr>
        <w:tab/>
      </w:r>
      <w:r>
        <w:rPr>
          <w:rFonts w:cs="FrankRuehl" w:hint="cs"/>
          <w:rtl/>
          <w:lang w:eastAsia="en-US"/>
        </w:rPr>
        <w:t xml:space="preserve">חוק עזר לחיפה (סלילת רחובות), התשמ"ב-1982 </w:t>
      </w:r>
      <w:r>
        <w:rPr>
          <w:rFonts w:cs="FrankRuehl"/>
          <w:rtl/>
          <w:lang w:eastAsia="en-US"/>
        </w:rPr>
        <w:t>–</w:t>
      </w:r>
      <w:r>
        <w:rPr>
          <w:rFonts w:cs="FrankRuehl" w:hint="cs"/>
          <w:rtl/>
          <w:lang w:eastAsia="en-US"/>
        </w:rPr>
        <w:t xml:space="preserve"> בטל.</w:t>
      </w:r>
    </w:p>
    <w:p w14:paraId="062DD297" w14:textId="77777777" w:rsidR="009E5B45" w:rsidRDefault="009E5B45" w:rsidP="001772F4">
      <w:pPr>
        <w:pStyle w:val="P00"/>
        <w:spacing w:before="72"/>
        <w:ind w:left="0" w:right="1134"/>
        <w:rPr>
          <w:rStyle w:val="default"/>
          <w:rFonts w:hint="cs"/>
          <w:rtl/>
        </w:rPr>
      </w:pPr>
      <w:bookmarkStart w:id="10" w:name="Seif10"/>
      <w:bookmarkEnd w:id="10"/>
      <w:r>
        <w:rPr>
          <w:lang w:val="he-IL"/>
        </w:rPr>
        <w:pict w14:anchorId="20AD3DDB">
          <v:rect id="_x0000_s1036" style="position:absolute;left:0;text-align:left;margin-left:464.5pt;margin-top:8.05pt;width:75.05pt;height:17.85pt;z-index:251656192" o:allowincell="f" filled="f" stroked="f" strokecolor="lime" strokeweight=".25pt">
            <v:textbox style="mso-next-textbox:#_x0000_s1036" inset="0,0,0,0">
              <w:txbxContent>
                <w:p w14:paraId="6D709FD8" w14:textId="77777777" w:rsidR="009E5B45" w:rsidRDefault="009E5B45">
                  <w:pPr>
                    <w:spacing w:line="160" w:lineRule="exact"/>
                    <w:jc w:val="left"/>
                    <w:rPr>
                      <w:rFonts w:cs="Miriam" w:hint="cs"/>
                      <w:noProof/>
                      <w:sz w:val="18"/>
                      <w:szCs w:val="18"/>
                      <w:rtl/>
                    </w:rPr>
                  </w:pPr>
                  <w:r>
                    <w:rPr>
                      <w:rFonts w:cs="Miriam" w:hint="cs"/>
                      <w:sz w:val="18"/>
                      <w:szCs w:val="18"/>
                      <w:rtl/>
                    </w:rPr>
                    <w:t>תחולה</w:t>
                  </w:r>
                </w:p>
                <w:p w14:paraId="14B10234" w14:textId="77777777" w:rsidR="001772F4" w:rsidRDefault="001772F4">
                  <w:pPr>
                    <w:spacing w:line="160" w:lineRule="exact"/>
                    <w:jc w:val="left"/>
                    <w:rPr>
                      <w:rFonts w:cs="Miriam" w:hint="cs"/>
                      <w:noProof/>
                      <w:sz w:val="18"/>
                      <w:szCs w:val="18"/>
                      <w:rtl/>
                    </w:rPr>
                  </w:pPr>
                  <w:r>
                    <w:rPr>
                      <w:rFonts w:cs="Miriam" w:hint="cs"/>
                      <w:noProof/>
                      <w:sz w:val="18"/>
                      <w:szCs w:val="18"/>
                      <w:rtl/>
                    </w:rPr>
                    <w:t>תיקון תשע"ו-2016</w:t>
                  </w:r>
                </w:p>
              </w:txbxContent>
            </v:textbox>
            <w10:anchorlock/>
          </v:rect>
        </w:pict>
      </w:r>
      <w:r>
        <w:rPr>
          <w:rStyle w:val="big-number"/>
          <w:rFonts w:cs="Miriam"/>
          <w:rtl/>
        </w:rPr>
        <w:t>11</w:t>
      </w:r>
      <w:r w:rsidRPr="001772F4">
        <w:rPr>
          <w:rFonts w:cs="FrankRuehl"/>
          <w:rtl/>
          <w:lang w:eastAsia="en-US"/>
        </w:rPr>
        <w:t>.</w:t>
      </w:r>
      <w:r w:rsidRPr="001772F4">
        <w:rPr>
          <w:rFonts w:cs="FrankRuehl"/>
          <w:rtl/>
          <w:lang w:eastAsia="en-US"/>
        </w:rPr>
        <w:tab/>
      </w:r>
      <w:r>
        <w:rPr>
          <w:rFonts w:cs="FrankRuehl" w:hint="cs"/>
          <w:rtl/>
          <w:lang w:eastAsia="en-US"/>
        </w:rPr>
        <w:t>חוק עזר זה יחול על תחום השיפוט של חיפה.</w:t>
      </w:r>
    </w:p>
    <w:p w14:paraId="26F4A1C8" w14:textId="77777777" w:rsidR="009E5B45" w:rsidRDefault="009E5B45" w:rsidP="00143FE4">
      <w:pPr>
        <w:pStyle w:val="P00"/>
        <w:spacing w:before="72"/>
        <w:ind w:left="0" w:right="1134"/>
        <w:rPr>
          <w:rStyle w:val="default"/>
          <w:rtl/>
        </w:rPr>
      </w:pPr>
      <w:bookmarkStart w:id="11" w:name="Seif11"/>
      <w:bookmarkEnd w:id="11"/>
      <w:r>
        <w:rPr>
          <w:lang w:val="he-IL"/>
        </w:rPr>
        <w:pict w14:anchorId="312AB993">
          <v:rect id="_x0000_s1037" style="position:absolute;left:0;text-align:left;margin-left:464.5pt;margin-top:8.05pt;width:75.05pt;height:22.55pt;z-index:251657216" o:allowincell="f" filled="f" stroked="f" strokecolor="lime" strokeweight=".25pt">
            <v:textbox style="mso-next-textbox:#_x0000_s1037" inset="0,0,0,0">
              <w:txbxContent>
                <w:p w14:paraId="6A951EB6" w14:textId="77777777" w:rsidR="009E5B45" w:rsidRDefault="009E5B45">
                  <w:pPr>
                    <w:spacing w:line="160" w:lineRule="exact"/>
                    <w:jc w:val="left"/>
                    <w:rPr>
                      <w:rFonts w:cs="Miriam" w:hint="cs"/>
                      <w:noProof/>
                      <w:sz w:val="18"/>
                      <w:szCs w:val="18"/>
                      <w:rtl/>
                    </w:rPr>
                  </w:pPr>
                  <w:r>
                    <w:rPr>
                      <w:rFonts w:cs="Miriam" w:hint="cs"/>
                      <w:sz w:val="18"/>
                      <w:szCs w:val="18"/>
                      <w:rtl/>
                    </w:rPr>
                    <w:t>מגבלת גביה</w:t>
                  </w:r>
                </w:p>
                <w:p w14:paraId="75C818AF" w14:textId="77777777" w:rsidR="00DB4633" w:rsidRDefault="00DB4633" w:rsidP="00DB4633">
                  <w:pPr>
                    <w:spacing w:line="160" w:lineRule="exact"/>
                    <w:jc w:val="left"/>
                    <w:rPr>
                      <w:rFonts w:cs="Miriam" w:hint="cs"/>
                      <w:sz w:val="18"/>
                      <w:szCs w:val="18"/>
                      <w:rtl/>
                    </w:rPr>
                  </w:pPr>
                  <w:r>
                    <w:rPr>
                      <w:rFonts w:cs="Miriam" w:hint="cs"/>
                      <w:sz w:val="18"/>
                      <w:szCs w:val="18"/>
                      <w:rtl/>
                    </w:rPr>
                    <w:t>תיקון תשפ"א-2021</w:t>
                  </w:r>
                </w:p>
              </w:txbxContent>
            </v:textbox>
            <w10:anchorlock/>
          </v:rect>
        </w:pict>
      </w:r>
      <w:r>
        <w:rPr>
          <w:rStyle w:val="big-number"/>
          <w:rFonts w:cs="Miriam"/>
          <w:rtl/>
        </w:rPr>
        <w:t>12.</w:t>
      </w:r>
      <w:r>
        <w:rPr>
          <w:rStyle w:val="big-number"/>
          <w:rFonts w:cs="Miriam"/>
          <w:rtl/>
        </w:rPr>
        <w:tab/>
      </w:r>
      <w:r>
        <w:rPr>
          <w:rFonts w:cs="FrankRuehl" w:hint="cs"/>
          <w:rtl/>
          <w:lang w:eastAsia="en-US"/>
        </w:rPr>
        <w:t xml:space="preserve">החל מיום </w:t>
      </w:r>
      <w:r w:rsidR="00DB4633">
        <w:rPr>
          <w:rFonts w:cs="FrankRuehl" w:hint="cs"/>
          <w:rtl/>
          <w:lang w:eastAsia="en-US"/>
        </w:rPr>
        <w:t>ז' באב התשפ"ה (1 באוגוסט 2025</w:t>
      </w:r>
      <w:r>
        <w:rPr>
          <w:rFonts w:cs="FrankRuehl" w:hint="cs"/>
          <w:rtl/>
          <w:lang w:eastAsia="en-US"/>
        </w:rPr>
        <w:t>), הטלת היטל לפי חוק עזר זה טעונה אישור מליאת מועצת העיר ושר הפנים.</w:t>
      </w:r>
    </w:p>
    <w:p w14:paraId="11EF2E9B" w14:textId="77777777" w:rsidR="009E5B45" w:rsidRDefault="009E5B45">
      <w:pPr>
        <w:pStyle w:val="P00"/>
        <w:spacing w:before="72"/>
        <w:ind w:left="0" w:right="1134"/>
        <w:rPr>
          <w:rFonts w:cs="FrankRuehl" w:hint="cs"/>
          <w:rtl/>
          <w:lang w:eastAsia="en-US"/>
        </w:rPr>
      </w:pPr>
      <w:bookmarkStart w:id="12" w:name="Seif12"/>
      <w:bookmarkEnd w:id="12"/>
      <w:r>
        <w:rPr>
          <w:lang w:val="he-IL"/>
        </w:rPr>
        <w:pict w14:anchorId="4F1E0D06">
          <v:rect id="_x0000_s1045" style="position:absolute;left:0;text-align:left;margin-left:464.5pt;margin-top:8.05pt;width:75.05pt;height:25.75pt;z-index:251658240" o:allowincell="f" filled="f" stroked="f" strokecolor="lime" strokeweight=".25pt">
            <v:textbox inset="0,0,0,0">
              <w:txbxContent>
                <w:p w14:paraId="67D583E7" w14:textId="77777777" w:rsidR="009E5B45" w:rsidRDefault="009E5B45">
                  <w:pPr>
                    <w:spacing w:line="160" w:lineRule="exact"/>
                    <w:jc w:val="left"/>
                    <w:rPr>
                      <w:rFonts w:cs="Miriam" w:hint="cs"/>
                      <w:noProof/>
                      <w:sz w:val="18"/>
                      <w:szCs w:val="18"/>
                      <w:rtl/>
                    </w:rPr>
                  </w:pPr>
                  <w:r>
                    <w:rPr>
                      <w:rFonts w:cs="Miriam" w:hint="cs"/>
                      <w:sz w:val="18"/>
                      <w:szCs w:val="18"/>
                      <w:rtl/>
                    </w:rPr>
                    <w:t>הטלת חיובים מכוח חוקי עזר קודמים</w:t>
                  </w:r>
                </w:p>
              </w:txbxContent>
            </v:textbox>
            <w10:anchorlock/>
          </v:rect>
        </w:pict>
      </w:r>
      <w:r>
        <w:rPr>
          <w:rStyle w:val="big-number"/>
          <w:rFonts w:cs="Miriam" w:hint="cs"/>
          <w:rtl/>
        </w:rPr>
        <w:t>13</w:t>
      </w:r>
      <w:r>
        <w:rPr>
          <w:rStyle w:val="big-number"/>
          <w:rFonts w:cs="Miriam"/>
          <w:rtl/>
        </w:rPr>
        <w:t>.</w:t>
      </w:r>
      <w:r>
        <w:rPr>
          <w:rStyle w:val="big-number"/>
          <w:rFonts w:cs="Miriam"/>
          <w:rtl/>
        </w:rPr>
        <w:tab/>
      </w:r>
      <w:r>
        <w:rPr>
          <w:rStyle w:val="default"/>
          <w:rtl/>
        </w:rPr>
        <w:t>(א</w:t>
      </w:r>
      <w:r>
        <w:rPr>
          <w:rStyle w:val="default"/>
          <w:rFonts w:hint="cs"/>
          <w:rtl/>
        </w:rPr>
        <w:t>)</w:t>
      </w:r>
      <w:r>
        <w:rPr>
          <w:rStyle w:val="default"/>
          <w:rtl/>
        </w:rPr>
        <w:tab/>
      </w:r>
      <w:r>
        <w:rPr>
          <w:rFonts w:cs="FrankRuehl" w:hint="cs"/>
          <w:rtl/>
          <w:lang w:eastAsia="en-US"/>
        </w:rPr>
        <w:t xml:space="preserve">היתה העיריה מוסמכת לחייב בעל נכס בתשלום היטל קודם או דמי השתתפות על פי חוקי עזר קודמים (להלן </w:t>
      </w:r>
      <w:r>
        <w:rPr>
          <w:rFonts w:cs="FrankRuehl"/>
          <w:rtl/>
          <w:lang w:eastAsia="en-US"/>
        </w:rPr>
        <w:t>–</w:t>
      </w:r>
      <w:r>
        <w:rPr>
          <w:rFonts w:cs="FrankRuehl" w:hint="cs"/>
          <w:rtl/>
          <w:lang w:eastAsia="en-US"/>
        </w:rPr>
        <w:t xml:space="preserve"> החיוב הקודם) וזה לא נדרש על ידה, ישלם בעל הנכס לעיריה, לפי דרישתה, את ההיטל הקודם או את דמי ההשתתפות וזאת בהתאם להוראות חוק העזר הקודם שמכוחו היתה מוסמכת העיריה להטילם ובכפוף להוראות סעיפים קטנים (ב) או (ג).</w:t>
      </w:r>
    </w:p>
    <w:p w14:paraId="1FDBA596" w14:textId="77777777" w:rsidR="009E5B45" w:rsidRDefault="009E5B45">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 xml:space="preserve">סכום דמי ההשתתפות שישלם בעל הנכס כאמור בסעיף קטן (א), יעמוד על סכומו המשוערך במועד התשלום בפועל; לעניין זה, "סכום משוערך" </w:t>
      </w:r>
      <w:r>
        <w:rPr>
          <w:rFonts w:cs="FrankRuehl"/>
          <w:rtl/>
          <w:lang w:eastAsia="en-US"/>
        </w:rPr>
        <w:t>–</w:t>
      </w:r>
      <w:r>
        <w:rPr>
          <w:rFonts w:cs="FrankRuehl" w:hint="cs"/>
          <w:rtl/>
          <w:lang w:eastAsia="en-US"/>
        </w:rPr>
        <w:t xml:space="preserve"> סכומם הנומינלי של דמי ההשתתפות במועד שבו היו אמורים להיות מוטלים לפי חוק עזר קודם בתוספת הפרשי הצמדה מאותו מועד עד למועד התשלום בפועל; ובהעדר אפשרות להתחקות אחר הסכום הנומינלי של עלות סלילת הרחוב בעת שבה היו אמורים להיות מוטלים דמי ההשתתפות, המשמש בסיס לחישוב כאמור </w:t>
      </w:r>
      <w:r>
        <w:rPr>
          <w:rFonts w:cs="FrankRuehl"/>
          <w:rtl/>
          <w:lang w:eastAsia="en-US"/>
        </w:rPr>
        <w:t>–</w:t>
      </w:r>
      <w:r>
        <w:rPr>
          <w:rFonts w:cs="FrankRuehl" w:hint="cs"/>
          <w:rtl/>
          <w:lang w:eastAsia="en-US"/>
        </w:rPr>
        <w:t xml:space="preserve"> סכום עלותה של עבודת סלילת הרחוב על פי מחירי העלות במועד הטלת החיוב.</w:t>
      </w:r>
    </w:p>
    <w:p w14:paraId="486C2496" w14:textId="77777777" w:rsidR="009E5B45" w:rsidRDefault="009E5B4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סכום ההיטל הקודם שישלם בעל נכס גובל כאמור בסעיף קטן (א), ייקבע לפי תעריפי ההיטל הקודם; לעניין זה, "תעריפי ההיטל הקודם" </w:t>
      </w:r>
      <w:r>
        <w:rPr>
          <w:rFonts w:cs="FrankRuehl"/>
          <w:rtl/>
          <w:lang w:eastAsia="en-US"/>
        </w:rPr>
        <w:t>–</w:t>
      </w:r>
      <w:r>
        <w:rPr>
          <w:rFonts w:cs="FrankRuehl" w:hint="cs"/>
          <w:rtl/>
          <w:lang w:eastAsia="en-US"/>
        </w:rPr>
        <w:t xml:space="preserve"> התעריפים התקפים בעת תחילת עבודות הסלילה בתוספת הפרשי הצמדה מאותו מועד למועד התשלום בפועל.</w:t>
      </w:r>
    </w:p>
    <w:p w14:paraId="77C47810" w14:textId="77777777" w:rsidR="009E5B45" w:rsidRDefault="009E5B45">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הוראת סעיף קטן (א) תחול ביחס לשטח הקרקע ושטח הבניין כפי שהיו בעת היווצרותו של החיוב הקודם; אין בתשלום היטל קודם או דמי השתתפות כאמור בסעיף קטן (א), כדי לגרוע מחובתו של בעל נכס לשלם היטל בעבור בניה חדשה שנבנתה בנכס או שנתבקשה בנייתה לאחר מועד היווצרות החיוב הקודם, בהתאם לקבוע בחוק עזר זה.</w:t>
      </w:r>
    </w:p>
    <w:p w14:paraId="473EFB64" w14:textId="77777777" w:rsidR="009E5B45" w:rsidRDefault="009E5B45">
      <w:pPr>
        <w:pStyle w:val="P00"/>
        <w:spacing w:before="72"/>
        <w:ind w:left="0" w:right="1134"/>
        <w:rPr>
          <w:rStyle w:val="default"/>
          <w:rtl/>
        </w:rPr>
      </w:pPr>
      <w:bookmarkStart w:id="13" w:name="Seif13"/>
      <w:bookmarkEnd w:id="13"/>
      <w:r>
        <w:rPr>
          <w:lang w:val="he-IL"/>
        </w:rPr>
        <w:pict w14:anchorId="4EE68A1A">
          <v:rect id="_x0000_s1089" style="position:absolute;left:0;text-align:left;margin-left:464.5pt;margin-top:8.05pt;width:75.05pt;height:16pt;z-index:251659264" o:allowincell="f" filled="f" stroked="f" strokecolor="lime" strokeweight=".25pt">
            <v:textbox style="mso-next-textbox:#_x0000_s1089" inset="0,0,0,0">
              <w:txbxContent>
                <w:p w14:paraId="6D3910F7" w14:textId="77777777" w:rsidR="009E5B45" w:rsidRDefault="009E5B45">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rtl/>
        </w:rPr>
        <w:t>1</w:t>
      </w:r>
      <w:r>
        <w:rPr>
          <w:rStyle w:val="big-number"/>
          <w:rFonts w:cs="Miriam" w:hint="cs"/>
          <w:rtl/>
        </w:rPr>
        <w:t>4</w:t>
      </w:r>
      <w:r>
        <w:rPr>
          <w:rStyle w:val="big-number"/>
          <w:rFonts w:cs="Miriam"/>
          <w:rtl/>
        </w:rPr>
        <w:t>.</w:t>
      </w:r>
      <w:r>
        <w:rPr>
          <w:rStyle w:val="big-number"/>
          <w:rFonts w:cs="Miriam"/>
          <w:rtl/>
        </w:rPr>
        <w:tab/>
      </w:r>
      <w:r>
        <w:rPr>
          <w:rFonts w:cs="FrankRuehl" w:hint="cs"/>
          <w:rtl/>
          <w:lang w:eastAsia="en-US"/>
        </w:rPr>
        <w:t>על אף האמור בחוק עזר לחיפה (הצמדה למדד), התש"ן-1990</w:t>
      </w:r>
      <w:r>
        <w:rPr>
          <w:rStyle w:val="default"/>
          <w:rFonts w:hint="cs"/>
          <w:rtl/>
        </w:rPr>
        <w:t xml:space="preserve">, יעודכנו תעריפי ההיטל הנקובים בתוספת במועד פרסומו של חוק עזר זה (להלן </w:t>
      </w:r>
      <w:r>
        <w:rPr>
          <w:rStyle w:val="default"/>
          <w:rtl/>
        </w:rPr>
        <w:t>–</w:t>
      </w:r>
      <w:r>
        <w:rPr>
          <w:rStyle w:val="default"/>
          <w:rFonts w:hint="cs"/>
          <w:rtl/>
        </w:rPr>
        <w:t xml:space="preserve"> יום העדכון הראשון), לפי שיעור שינוי המדד שפורסם לאחרונה לפני יום העדכון הראשון לעומת מדד חודש אוגוסט 2006.</w:t>
      </w:r>
    </w:p>
    <w:p w14:paraId="563F15A6" w14:textId="77777777" w:rsidR="009E5B45" w:rsidRDefault="009E5B45">
      <w:pPr>
        <w:pStyle w:val="P00"/>
        <w:spacing w:before="72"/>
        <w:ind w:left="0" w:right="1134"/>
        <w:rPr>
          <w:rFonts w:cs="FrankRuehl" w:hint="cs"/>
          <w:rtl/>
          <w:lang w:eastAsia="en-US"/>
        </w:rPr>
      </w:pPr>
    </w:p>
    <w:p w14:paraId="4D2E77D7" w14:textId="77777777" w:rsidR="009E5B45" w:rsidRPr="00143FE4" w:rsidRDefault="00143FE4">
      <w:pPr>
        <w:pStyle w:val="medium2-header"/>
        <w:keepLines w:val="0"/>
        <w:spacing w:before="72"/>
        <w:ind w:left="0" w:right="1134"/>
        <w:outlineLvl w:val="0"/>
        <w:rPr>
          <w:rFonts w:cs="FrankRuehl" w:hint="cs"/>
          <w:noProof/>
          <w:rtl/>
        </w:rPr>
      </w:pPr>
      <w:bookmarkStart w:id="14" w:name="med0"/>
      <w:bookmarkEnd w:id="14"/>
      <w:r w:rsidRPr="00143FE4">
        <w:rPr>
          <w:rFonts w:cs="FrankRuehl" w:hint="cs"/>
          <w:noProof/>
          <w:rtl/>
          <w:lang w:eastAsia="en-US"/>
        </w:rPr>
        <w:pict w14:anchorId="7D4CE900">
          <v:shape id="_x0000_s1096" type="#_x0000_t202" style="position:absolute;left:0;text-align:left;margin-left:470.25pt;margin-top:7.1pt;width:1in;height:11.2pt;z-index:251662336" filled="f" stroked="f">
            <v:textbox inset="1mm,0,1mm,0">
              <w:txbxContent>
                <w:p w14:paraId="37BF53C9" w14:textId="77777777" w:rsidR="00143FE4" w:rsidRDefault="00143FE4" w:rsidP="00143FE4">
                  <w:pPr>
                    <w:spacing w:line="160" w:lineRule="exact"/>
                    <w:jc w:val="left"/>
                    <w:rPr>
                      <w:rFonts w:cs="Miriam" w:hint="cs"/>
                      <w:noProof/>
                      <w:sz w:val="18"/>
                      <w:szCs w:val="18"/>
                      <w:rtl/>
                    </w:rPr>
                  </w:pPr>
                  <w:r>
                    <w:rPr>
                      <w:rFonts w:cs="Miriam" w:hint="cs"/>
                      <w:noProof/>
                      <w:sz w:val="18"/>
                      <w:szCs w:val="18"/>
                      <w:rtl/>
                    </w:rPr>
                    <w:t xml:space="preserve">תיקון </w:t>
                  </w:r>
                  <w:r w:rsidR="00DB4633">
                    <w:rPr>
                      <w:rFonts w:cs="Miriam" w:hint="cs"/>
                      <w:noProof/>
                      <w:sz w:val="18"/>
                      <w:szCs w:val="18"/>
                      <w:rtl/>
                    </w:rPr>
                    <w:t>תשפ"א-2021</w:t>
                  </w:r>
                </w:p>
              </w:txbxContent>
            </v:textbox>
          </v:shape>
        </w:pict>
      </w:r>
      <w:r w:rsidR="009E5B45" w:rsidRPr="00143FE4">
        <w:rPr>
          <w:rFonts w:cs="FrankRuehl" w:hint="cs"/>
          <w:noProof/>
          <w:rtl/>
        </w:rPr>
        <w:t>תוספת ראשונה</w:t>
      </w:r>
    </w:p>
    <w:p w14:paraId="0AB85A96" w14:textId="77777777" w:rsidR="009E5B45" w:rsidRPr="00143FE4" w:rsidRDefault="009E5B45" w:rsidP="00143FE4">
      <w:pPr>
        <w:pStyle w:val="P00"/>
        <w:spacing w:before="72"/>
        <w:ind w:left="0" w:right="1134"/>
        <w:jc w:val="center"/>
        <w:rPr>
          <w:rStyle w:val="default"/>
          <w:rFonts w:hint="cs"/>
          <w:sz w:val="24"/>
          <w:szCs w:val="24"/>
          <w:rtl/>
        </w:rPr>
      </w:pPr>
      <w:r w:rsidRPr="00143FE4">
        <w:rPr>
          <w:rStyle w:val="default"/>
          <w:rFonts w:hint="cs"/>
          <w:sz w:val="24"/>
          <w:szCs w:val="24"/>
          <w:rtl/>
        </w:rPr>
        <w:t xml:space="preserve">(סעיפים 4 </w:t>
      </w:r>
      <w:r w:rsidR="00143FE4" w:rsidRPr="00143FE4">
        <w:rPr>
          <w:rStyle w:val="default"/>
          <w:rFonts w:hint="cs"/>
          <w:sz w:val="24"/>
          <w:szCs w:val="24"/>
          <w:rtl/>
        </w:rPr>
        <w:t>ו-</w:t>
      </w:r>
      <w:r w:rsidRPr="00143FE4">
        <w:rPr>
          <w:rStyle w:val="default"/>
          <w:rFonts w:hint="cs"/>
          <w:sz w:val="24"/>
          <w:szCs w:val="24"/>
          <w:rtl/>
        </w:rPr>
        <w:t>5)</w:t>
      </w:r>
    </w:p>
    <w:p w14:paraId="5D77DA0C" w14:textId="77777777" w:rsidR="009E5B45" w:rsidRPr="00143FE4" w:rsidRDefault="009E5B45" w:rsidP="00143FE4">
      <w:pPr>
        <w:pStyle w:val="P00"/>
        <w:spacing w:before="72"/>
        <w:ind w:left="0" w:right="1134"/>
        <w:jc w:val="center"/>
        <w:rPr>
          <w:rStyle w:val="default"/>
          <w:rFonts w:hint="cs"/>
          <w:b/>
          <w:bCs/>
          <w:sz w:val="22"/>
          <w:szCs w:val="22"/>
          <w:rtl/>
        </w:rPr>
      </w:pPr>
      <w:r w:rsidRPr="00143FE4">
        <w:rPr>
          <w:rStyle w:val="default"/>
          <w:rFonts w:hint="cs"/>
          <w:b/>
          <w:bCs/>
          <w:sz w:val="22"/>
          <w:szCs w:val="22"/>
          <w:rtl/>
        </w:rPr>
        <w:t>היטל סלילת רחובות</w:t>
      </w:r>
    </w:p>
    <w:p w14:paraId="59F4E8FB" w14:textId="77777777" w:rsidR="009E5B45" w:rsidRDefault="009E5B45" w:rsidP="00143FE4">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hint="cs"/>
          <w:sz w:val="22"/>
          <w:szCs w:val="22"/>
          <w:rtl/>
        </w:rPr>
      </w:pPr>
      <w:r>
        <w:rPr>
          <w:rStyle w:val="default"/>
          <w:rFonts w:hint="cs"/>
          <w:sz w:val="22"/>
          <w:szCs w:val="22"/>
          <w:rtl/>
        </w:rPr>
        <w:tab/>
        <w:t xml:space="preserve">שיעורי </w:t>
      </w:r>
      <w:r w:rsidR="00143FE4">
        <w:rPr>
          <w:rStyle w:val="default"/>
          <w:rFonts w:hint="cs"/>
          <w:sz w:val="22"/>
          <w:szCs w:val="22"/>
          <w:rtl/>
        </w:rPr>
        <w:t>ה</w:t>
      </w:r>
      <w:r>
        <w:rPr>
          <w:rStyle w:val="default"/>
          <w:rFonts w:hint="cs"/>
          <w:sz w:val="22"/>
          <w:szCs w:val="22"/>
          <w:rtl/>
        </w:rPr>
        <w:t xml:space="preserve">היטל </w:t>
      </w:r>
    </w:p>
    <w:p w14:paraId="239AD13B" w14:textId="77777777" w:rsidR="009E5B45" w:rsidRDefault="009E5B45" w:rsidP="00143FE4">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hint="cs"/>
          <w:sz w:val="22"/>
          <w:szCs w:val="22"/>
          <w:u w:val="single"/>
          <w:rtl/>
        </w:rPr>
      </w:pPr>
      <w:r>
        <w:rPr>
          <w:rStyle w:val="default"/>
          <w:rFonts w:hint="cs"/>
          <w:sz w:val="22"/>
          <w:szCs w:val="22"/>
          <w:rtl/>
        </w:rPr>
        <w:tab/>
      </w:r>
      <w:r>
        <w:rPr>
          <w:rStyle w:val="default"/>
          <w:rFonts w:hint="cs"/>
          <w:sz w:val="22"/>
          <w:szCs w:val="22"/>
          <w:u w:val="single"/>
          <w:rtl/>
        </w:rPr>
        <w:t>בשקלים חדשים</w:t>
      </w:r>
    </w:p>
    <w:p w14:paraId="05599B6E" w14:textId="77777777" w:rsidR="009E5B45" w:rsidRDefault="009E5B45" w:rsidP="00143FE4">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hint="cs"/>
          <w:rtl/>
        </w:rPr>
      </w:pPr>
      <w:r>
        <w:rPr>
          <w:rStyle w:val="default"/>
          <w:rFonts w:hint="cs"/>
          <w:rtl/>
        </w:rPr>
        <w:t>לכל מ"ר משטח הקרקע</w:t>
      </w:r>
      <w:r>
        <w:rPr>
          <w:rStyle w:val="default"/>
          <w:rFonts w:hint="cs"/>
          <w:rtl/>
        </w:rPr>
        <w:tab/>
      </w:r>
      <w:r w:rsidR="00DB4633">
        <w:rPr>
          <w:rStyle w:val="default"/>
          <w:rFonts w:hint="cs"/>
          <w:rtl/>
        </w:rPr>
        <w:t>176.04</w:t>
      </w:r>
    </w:p>
    <w:p w14:paraId="59AC7A04" w14:textId="77777777" w:rsidR="009E5B45" w:rsidRDefault="009E5B45" w:rsidP="00143FE4">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hint="cs"/>
          <w:rtl/>
        </w:rPr>
      </w:pPr>
      <w:r>
        <w:rPr>
          <w:rStyle w:val="default"/>
          <w:rFonts w:hint="cs"/>
          <w:rtl/>
        </w:rPr>
        <w:t>לכל מ"ר משטח הבניין</w:t>
      </w:r>
      <w:r>
        <w:rPr>
          <w:rStyle w:val="default"/>
          <w:rFonts w:hint="cs"/>
          <w:rtl/>
        </w:rPr>
        <w:tab/>
      </w:r>
      <w:r w:rsidR="00DB4633">
        <w:rPr>
          <w:rStyle w:val="default"/>
          <w:rFonts w:hint="cs"/>
          <w:rtl/>
        </w:rPr>
        <w:t>176.04</w:t>
      </w:r>
    </w:p>
    <w:p w14:paraId="48D1C7FD" w14:textId="77777777" w:rsidR="00DB4633" w:rsidRDefault="00DB4633">
      <w:pPr>
        <w:pStyle w:val="P00"/>
        <w:spacing w:before="72"/>
        <w:ind w:left="0" w:right="1134"/>
        <w:rPr>
          <w:rStyle w:val="default"/>
          <w:rFonts w:hint="cs"/>
          <w:rtl/>
        </w:rPr>
      </w:pPr>
    </w:p>
    <w:p w14:paraId="32F21B43" w14:textId="77777777" w:rsidR="009E5B45" w:rsidRDefault="009E5B45">
      <w:pPr>
        <w:pStyle w:val="P00"/>
        <w:spacing w:before="72"/>
        <w:ind w:left="0" w:right="1134"/>
        <w:jc w:val="center"/>
        <w:rPr>
          <w:rStyle w:val="default"/>
          <w:rFonts w:hint="cs"/>
          <w:b/>
          <w:bCs/>
          <w:rtl/>
        </w:rPr>
      </w:pPr>
      <w:r>
        <w:rPr>
          <w:rStyle w:val="default"/>
          <w:rFonts w:hint="cs"/>
          <w:b/>
          <w:bCs/>
          <w:rtl/>
        </w:rPr>
        <w:t>תוספת שניה</w:t>
      </w:r>
    </w:p>
    <w:p w14:paraId="0D0CB7D4" w14:textId="77777777" w:rsidR="009E5B45" w:rsidRDefault="009E5B45">
      <w:pPr>
        <w:pStyle w:val="P00"/>
        <w:spacing w:before="72"/>
        <w:ind w:left="0" w:right="1134"/>
        <w:jc w:val="center"/>
        <w:rPr>
          <w:rStyle w:val="default"/>
          <w:rFonts w:hint="cs"/>
          <w:sz w:val="24"/>
          <w:szCs w:val="24"/>
          <w:rtl/>
        </w:rPr>
      </w:pPr>
      <w:r>
        <w:rPr>
          <w:rStyle w:val="default"/>
          <w:rFonts w:hint="cs"/>
          <w:sz w:val="24"/>
          <w:szCs w:val="24"/>
          <w:rtl/>
        </w:rPr>
        <w:t>טופס 1 (סעיף 2)</w:t>
      </w:r>
    </w:p>
    <w:p w14:paraId="3BF4F55D" w14:textId="77777777" w:rsidR="009E5B45" w:rsidRDefault="009E5B45">
      <w:pPr>
        <w:pStyle w:val="P00"/>
        <w:spacing w:before="72"/>
        <w:ind w:left="0" w:right="1134"/>
        <w:rPr>
          <w:rStyle w:val="default"/>
          <w:rFonts w:hint="cs"/>
          <w:rtl/>
        </w:rPr>
      </w:pPr>
      <w:r>
        <w:rPr>
          <w:rStyle w:val="default"/>
          <w:rFonts w:hint="cs"/>
          <w:rtl/>
        </w:rPr>
        <w:t>לכל מאן דבעי</w:t>
      </w:r>
    </w:p>
    <w:p w14:paraId="3F75D736" w14:textId="77777777" w:rsidR="009E5B45" w:rsidRDefault="009E5B45">
      <w:pPr>
        <w:pStyle w:val="P00"/>
        <w:spacing w:before="72"/>
        <w:ind w:left="0" w:right="1134"/>
        <w:rPr>
          <w:rStyle w:val="default"/>
          <w:rFonts w:hint="cs"/>
          <w:rtl/>
        </w:rPr>
      </w:pPr>
      <w:r>
        <w:rPr>
          <w:rStyle w:val="default"/>
          <w:rFonts w:hint="cs"/>
          <w:rtl/>
        </w:rPr>
        <w:t xml:space="preserve">הח"מ, מהנדס עיריית חיפה מאשר בזאת כי התכינות של עבודות סלילת הרחובות </w:t>
      </w:r>
      <w:r>
        <w:rPr>
          <w:rStyle w:val="default"/>
          <w:rtl/>
        </w:rPr>
        <w:fldChar w:fldCharType="begin">
          <w:ffData>
            <w:name w:val="טקסט1"/>
            <w:enabled/>
            <w:calcOnExit w:val="0"/>
            <w:textInput/>
          </w:ffData>
        </w:fldChar>
      </w:r>
      <w:bookmarkStart w:id="15" w:name="טקסט1"/>
      <w:r>
        <w:rPr>
          <w:rStyle w:val="default"/>
          <w:rtl/>
        </w:rPr>
        <w:instrText xml:space="preserve"> </w:instrText>
      </w:r>
      <w:r>
        <w:rPr>
          <w:rStyle w:val="default"/>
        </w:rPr>
        <w:instrText>FORMTEXT</w:instrText>
      </w:r>
      <w:r>
        <w:rPr>
          <w:rStyle w:val="default"/>
          <w:rtl/>
        </w:rPr>
        <w:instrText xml:space="preserve"> </w:instrText>
      </w:r>
      <w:r>
        <w:rPr>
          <w:rFonts w:ascii="FrankRuehl" w:hAnsi="FrankRuehl" w:cs="FrankRuehl"/>
          <w:sz w:val="26"/>
        </w:rPr>
      </w:r>
      <w:r>
        <w:rPr>
          <w:rStyle w:val="default"/>
          <w:rtl/>
        </w:rPr>
        <w:fldChar w:fldCharType="separate"/>
      </w:r>
      <w:r w:rsidR="00647C17">
        <w:rPr>
          <w:rStyle w:val="default"/>
          <w:rtl/>
        </w:rPr>
        <w:t> </w:t>
      </w:r>
      <w:r w:rsidR="00647C17">
        <w:rPr>
          <w:rStyle w:val="default"/>
          <w:rtl/>
        </w:rPr>
        <w:t> </w:t>
      </w:r>
      <w:r w:rsidR="00647C17">
        <w:rPr>
          <w:rStyle w:val="default"/>
          <w:rtl/>
        </w:rPr>
        <w:t> </w:t>
      </w:r>
      <w:r w:rsidR="00647C17">
        <w:rPr>
          <w:rStyle w:val="default"/>
          <w:rtl/>
        </w:rPr>
        <w:t> </w:t>
      </w:r>
      <w:r w:rsidR="00647C17">
        <w:rPr>
          <w:rStyle w:val="default"/>
          <w:rtl/>
        </w:rPr>
        <w:t> </w:t>
      </w:r>
      <w:r>
        <w:rPr>
          <w:rStyle w:val="default"/>
          <w:rtl/>
        </w:rPr>
        <w:fldChar w:fldCharType="end"/>
      </w:r>
      <w:bookmarkEnd w:id="15"/>
      <w:r>
        <w:rPr>
          <w:rStyle w:val="default"/>
          <w:rFonts w:hint="cs"/>
          <w:rtl/>
        </w:rPr>
        <w:t xml:space="preserve"> מצויות בשלבי גמר וכי בכוונת העיריה </w:t>
      </w:r>
      <w:r>
        <w:rPr>
          <w:rStyle w:val="default"/>
          <w:rtl/>
        </w:rPr>
        <w:fldChar w:fldCharType="begin">
          <w:ffData>
            <w:name w:val="נפתח1"/>
            <w:enabled/>
            <w:calcOnExit w:val="0"/>
            <w:ddList>
              <w:listEntry w:val="לצאת למכרז"/>
              <w:listEntry w:val="להתקשר כדין בדרך של"/>
            </w:ddList>
          </w:ffData>
        </w:fldChar>
      </w:r>
      <w:bookmarkStart w:id="16" w:name="נפתח1"/>
      <w:r>
        <w:rPr>
          <w:rStyle w:val="default"/>
          <w:rtl/>
        </w:rPr>
        <w:instrText xml:space="preserve"> </w:instrText>
      </w:r>
      <w:r>
        <w:rPr>
          <w:rStyle w:val="default"/>
        </w:rPr>
        <w:instrText>FORMDROPDOWN</w:instrText>
      </w:r>
      <w:r>
        <w:rPr>
          <w:rStyle w:val="default"/>
          <w:rtl/>
        </w:rPr>
        <w:instrText xml:space="preserve"> </w:instrText>
      </w:r>
      <w:r>
        <w:rPr>
          <w:rFonts w:ascii="FrankRuehl" w:hAnsi="FrankRuehl" w:cs="FrankRuehl"/>
          <w:sz w:val="26"/>
        </w:rPr>
      </w:r>
      <w:r>
        <w:rPr>
          <w:rStyle w:val="default"/>
          <w:rtl/>
        </w:rPr>
        <w:fldChar w:fldCharType="end"/>
      </w:r>
      <w:bookmarkEnd w:id="16"/>
      <w:r>
        <w:rPr>
          <w:rStyle w:val="default"/>
          <w:rFonts w:hint="cs"/>
          <w:rtl/>
        </w:rPr>
        <w:t xml:space="preserve"> </w:t>
      </w:r>
      <w:r>
        <w:rPr>
          <w:rStyle w:val="default"/>
          <w:rtl/>
        </w:rPr>
        <w:fldChar w:fldCharType="begin">
          <w:ffData>
            <w:name w:val="טקסט2"/>
            <w:enabled/>
            <w:calcOnExit w:val="0"/>
            <w:textInput/>
          </w:ffData>
        </w:fldChar>
      </w:r>
      <w:bookmarkStart w:id="17" w:name="טקסט2"/>
      <w:r>
        <w:rPr>
          <w:rStyle w:val="default"/>
          <w:rtl/>
        </w:rPr>
        <w:instrText xml:space="preserve"> </w:instrText>
      </w:r>
      <w:r>
        <w:rPr>
          <w:rStyle w:val="default"/>
        </w:rPr>
        <w:instrText>FORMTEXT</w:instrText>
      </w:r>
      <w:r>
        <w:rPr>
          <w:rStyle w:val="default"/>
          <w:rtl/>
        </w:rPr>
        <w:instrText xml:space="preserve"> </w:instrText>
      </w:r>
      <w:r>
        <w:rPr>
          <w:rFonts w:ascii="FrankRuehl" w:hAnsi="FrankRuehl" w:cs="FrankRuehl"/>
          <w:sz w:val="26"/>
        </w:rPr>
      </w:r>
      <w:r>
        <w:rPr>
          <w:rStyle w:val="default"/>
          <w:rtl/>
        </w:rPr>
        <w:fldChar w:fldCharType="separate"/>
      </w:r>
      <w:r w:rsidR="00647C17">
        <w:rPr>
          <w:rStyle w:val="default"/>
          <w:rtl/>
        </w:rPr>
        <w:t> </w:t>
      </w:r>
      <w:r w:rsidR="00647C17">
        <w:rPr>
          <w:rStyle w:val="default"/>
          <w:rtl/>
        </w:rPr>
        <w:t> </w:t>
      </w:r>
      <w:r w:rsidR="00647C17">
        <w:rPr>
          <w:rStyle w:val="default"/>
          <w:rtl/>
        </w:rPr>
        <w:t> </w:t>
      </w:r>
      <w:r w:rsidR="00647C17">
        <w:rPr>
          <w:rStyle w:val="default"/>
          <w:rtl/>
        </w:rPr>
        <w:t> </w:t>
      </w:r>
      <w:r w:rsidR="00647C17">
        <w:rPr>
          <w:rStyle w:val="default"/>
          <w:rtl/>
        </w:rPr>
        <w:t> </w:t>
      </w:r>
      <w:r>
        <w:rPr>
          <w:rStyle w:val="default"/>
          <w:rtl/>
        </w:rPr>
        <w:fldChar w:fldCharType="end"/>
      </w:r>
      <w:bookmarkEnd w:id="17"/>
      <w:r>
        <w:rPr>
          <w:rStyle w:val="default"/>
          <w:rFonts w:hint="cs"/>
          <w:rtl/>
        </w:rPr>
        <w:t xml:space="preserve"> לביצוע עבודות הסלילה האמורות וזאת לא יאוחר מיום </w:t>
      </w:r>
      <w:r>
        <w:rPr>
          <w:rStyle w:val="default"/>
          <w:rtl/>
        </w:rPr>
        <w:fldChar w:fldCharType="begin">
          <w:ffData>
            <w:name w:val="טקסט3"/>
            <w:enabled/>
            <w:calcOnExit w:val="0"/>
            <w:textInput/>
          </w:ffData>
        </w:fldChar>
      </w:r>
      <w:bookmarkStart w:id="18" w:name="טקסט3"/>
      <w:r>
        <w:rPr>
          <w:rStyle w:val="default"/>
          <w:rtl/>
        </w:rPr>
        <w:instrText xml:space="preserve"> </w:instrText>
      </w:r>
      <w:r>
        <w:rPr>
          <w:rStyle w:val="default"/>
        </w:rPr>
        <w:instrText>FORMTEXT</w:instrText>
      </w:r>
      <w:r>
        <w:rPr>
          <w:rStyle w:val="default"/>
          <w:rtl/>
        </w:rPr>
        <w:instrText xml:space="preserve"> </w:instrText>
      </w:r>
      <w:r>
        <w:rPr>
          <w:rFonts w:ascii="FrankRuehl" w:hAnsi="FrankRuehl" w:cs="FrankRuehl"/>
          <w:sz w:val="26"/>
        </w:rPr>
      </w:r>
      <w:r>
        <w:rPr>
          <w:rStyle w:val="default"/>
          <w:rtl/>
        </w:rPr>
        <w:fldChar w:fldCharType="separate"/>
      </w:r>
      <w:r w:rsidR="00647C17">
        <w:rPr>
          <w:rStyle w:val="default"/>
          <w:rtl/>
        </w:rPr>
        <w:t> </w:t>
      </w:r>
      <w:r w:rsidR="00647C17">
        <w:rPr>
          <w:rStyle w:val="default"/>
          <w:rtl/>
        </w:rPr>
        <w:t> </w:t>
      </w:r>
      <w:r w:rsidR="00647C17">
        <w:rPr>
          <w:rStyle w:val="default"/>
          <w:rtl/>
        </w:rPr>
        <w:t> </w:t>
      </w:r>
      <w:r w:rsidR="00647C17">
        <w:rPr>
          <w:rStyle w:val="default"/>
          <w:rtl/>
        </w:rPr>
        <w:t> </w:t>
      </w:r>
      <w:r w:rsidR="00647C17">
        <w:rPr>
          <w:rStyle w:val="default"/>
          <w:rtl/>
        </w:rPr>
        <w:t> </w:t>
      </w:r>
      <w:r>
        <w:rPr>
          <w:rStyle w:val="default"/>
          <w:rtl/>
        </w:rPr>
        <w:fldChar w:fldCharType="end"/>
      </w:r>
      <w:bookmarkEnd w:id="18"/>
      <w:r>
        <w:rPr>
          <w:rStyle w:val="default"/>
          <w:rFonts w:hint="cs"/>
          <w:rtl/>
        </w:rPr>
        <w:t>.</w:t>
      </w:r>
    </w:p>
    <w:p w14:paraId="26CE1812" w14:textId="77777777" w:rsidR="009E5B45" w:rsidRDefault="009E5B45">
      <w:pPr>
        <w:pStyle w:val="P00"/>
        <w:spacing w:before="72"/>
        <w:ind w:left="0" w:right="1134"/>
        <w:rPr>
          <w:rStyle w:val="default"/>
          <w:rFonts w:hint="cs"/>
          <w:rtl/>
        </w:rPr>
      </w:pPr>
    </w:p>
    <w:p w14:paraId="4B7E4221" w14:textId="77777777" w:rsidR="009E5B45" w:rsidRDefault="009E5B45">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hint="cs"/>
          <w:rtl/>
        </w:rPr>
      </w:pPr>
      <w:r>
        <w:rPr>
          <w:rStyle w:val="default"/>
          <w:rFonts w:hint="cs"/>
          <w:rtl/>
        </w:rPr>
        <w:tab/>
        <w:t>_________________</w:t>
      </w:r>
    </w:p>
    <w:p w14:paraId="45BBD2CA" w14:textId="77777777" w:rsidR="009E5B45" w:rsidRDefault="009E5B45">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hint="cs"/>
          <w:sz w:val="22"/>
          <w:szCs w:val="22"/>
          <w:rtl/>
        </w:rPr>
      </w:pPr>
      <w:r>
        <w:rPr>
          <w:rStyle w:val="default"/>
          <w:rFonts w:hint="cs"/>
          <w:sz w:val="22"/>
          <w:szCs w:val="22"/>
          <w:rtl/>
        </w:rPr>
        <w:tab/>
        <w:t>מהנדס העיר חיפה</w:t>
      </w:r>
    </w:p>
    <w:p w14:paraId="51927150" w14:textId="77777777" w:rsidR="009E5B45" w:rsidRDefault="009E5B45">
      <w:pPr>
        <w:pStyle w:val="P00"/>
        <w:spacing w:before="72"/>
        <w:ind w:left="0" w:right="1134"/>
        <w:rPr>
          <w:rStyle w:val="default"/>
          <w:rFonts w:hint="cs"/>
          <w:rtl/>
        </w:rPr>
      </w:pPr>
    </w:p>
    <w:p w14:paraId="7A11F369" w14:textId="77777777" w:rsidR="009E5B45" w:rsidRDefault="009E5B45">
      <w:pPr>
        <w:pStyle w:val="sig-1"/>
        <w:widowControl/>
        <w:tabs>
          <w:tab w:val="clear" w:pos="851"/>
          <w:tab w:val="clear" w:pos="2835"/>
          <w:tab w:val="clear" w:pos="4820"/>
          <w:tab w:val="center" w:pos="5103"/>
        </w:tabs>
        <w:ind w:left="0" w:right="1134"/>
        <w:rPr>
          <w:rFonts w:cs="FrankRuehl" w:hint="cs"/>
          <w:sz w:val="28"/>
          <w:szCs w:val="26"/>
          <w:rtl/>
        </w:rPr>
      </w:pPr>
      <w:r>
        <w:rPr>
          <w:rFonts w:cs="FrankRuehl" w:hint="cs"/>
          <w:sz w:val="28"/>
          <w:szCs w:val="26"/>
          <w:rtl/>
        </w:rPr>
        <w:t>ב' בחשוון התשס"ח (16 באוקטובר 2007)</w:t>
      </w:r>
      <w:r>
        <w:rPr>
          <w:rFonts w:cs="FrankRuehl" w:hint="cs"/>
          <w:sz w:val="28"/>
          <w:szCs w:val="26"/>
          <w:rtl/>
        </w:rPr>
        <w:tab/>
        <w:t>יונה יהב</w:t>
      </w:r>
    </w:p>
    <w:p w14:paraId="1DB3EBD2" w14:textId="77777777" w:rsidR="009E5B45" w:rsidRDefault="009E5B45">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ראש עיריית חיפה</w:t>
      </w:r>
    </w:p>
    <w:p w14:paraId="1A6AA7B1" w14:textId="77777777" w:rsidR="009E5B45" w:rsidRDefault="009E5B45">
      <w:pPr>
        <w:pStyle w:val="P00"/>
        <w:spacing w:before="72"/>
        <w:ind w:left="0" w:right="1134"/>
        <w:rPr>
          <w:rStyle w:val="default"/>
          <w:rtl/>
        </w:rPr>
      </w:pPr>
    </w:p>
    <w:p w14:paraId="08AFE0F5" w14:textId="77777777" w:rsidR="00647C17" w:rsidRDefault="00647C17">
      <w:pPr>
        <w:pStyle w:val="P00"/>
        <w:spacing w:before="72"/>
        <w:ind w:left="0" w:right="1134"/>
        <w:rPr>
          <w:rStyle w:val="default"/>
          <w:rtl/>
        </w:rPr>
      </w:pPr>
      <w:bookmarkStart w:id="19" w:name="LawPartEnd"/>
      <w:bookmarkEnd w:id="19"/>
    </w:p>
    <w:p w14:paraId="5E55DE8F" w14:textId="77777777" w:rsidR="00647C17" w:rsidRDefault="00647C17">
      <w:pPr>
        <w:pStyle w:val="P00"/>
        <w:spacing w:before="72"/>
        <w:ind w:left="0" w:right="1134"/>
        <w:rPr>
          <w:rStyle w:val="default"/>
          <w:rtl/>
        </w:rPr>
      </w:pPr>
    </w:p>
    <w:p w14:paraId="1F47FFB3" w14:textId="77777777" w:rsidR="00647C17" w:rsidRDefault="00647C17" w:rsidP="00647C17">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28293126" w14:textId="77777777" w:rsidR="009E5B45" w:rsidRPr="00647C17" w:rsidRDefault="009E5B45" w:rsidP="00647C17">
      <w:pPr>
        <w:pStyle w:val="P00"/>
        <w:spacing w:before="72"/>
        <w:ind w:left="0" w:right="1134"/>
        <w:jc w:val="center"/>
        <w:rPr>
          <w:rStyle w:val="default"/>
          <w:rFonts w:cs="David"/>
          <w:color w:val="0000FF"/>
          <w:szCs w:val="24"/>
          <w:u w:val="single"/>
          <w:rtl/>
        </w:rPr>
      </w:pPr>
    </w:p>
    <w:sectPr w:rsidR="009E5B45" w:rsidRPr="00647C17">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95D28" w14:textId="77777777" w:rsidR="00F03538" w:rsidRDefault="00F03538">
      <w:r>
        <w:separator/>
      </w:r>
    </w:p>
  </w:endnote>
  <w:endnote w:type="continuationSeparator" w:id="0">
    <w:p w14:paraId="2BF90562" w14:textId="77777777" w:rsidR="00F03538" w:rsidRDefault="00F03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DD250" w14:textId="77777777" w:rsidR="009E5B45" w:rsidRDefault="009E5B4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38A0C13" w14:textId="77777777" w:rsidR="009E5B45" w:rsidRDefault="009E5B4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1FDF38B" w14:textId="77777777" w:rsidR="009E5B45" w:rsidRDefault="009E5B4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47C17">
      <w:rPr>
        <w:rFonts w:cs="TopType Jerushalmi"/>
        <w:noProof/>
        <w:color w:val="000000"/>
        <w:sz w:val="14"/>
        <w:szCs w:val="14"/>
      </w:rPr>
      <w:t>Z:\000-law\yael\2013\2013-03-27\tav\mek_002_002.doc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A3FBD" w14:textId="77777777" w:rsidR="009E5B45" w:rsidRDefault="009E5B4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F4A5E">
      <w:rPr>
        <w:rFonts w:hAnsi="FrankRuehl" w:cs="FrankRuehl"/>
        <w:noProof/>
        <w:sz w:val="24"/>
        <w:szCs w:val="24"/>
        <w:rtl/>
      </w:rPr>
      <w:t>2</w:t>
    </w:r>
    <w:r>
      <w:rPr>
        <w:rFonts w:hAnsi="FrankRuehl" w:cs="FrankRuehl"/>
        <w:sz w:val="24"/>
        <w:szCs w:val="24"/>
        <w:rtl/>
      </w:rPr>
      <w:fldChar w:fldCharType="end"/>
    </w:r>
  </w:p>
  <w:p w14:paraId="2D0C3BDC" w14:textId="77777777" w:rsidR="009E5B45" w:rsidRDefault="009E5B4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96126B0" w14:textId="77777777" w:rsidR="009E5B45" w:rsidRDefault="009E5B4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47C17">
      <w:rPr>
        <w:rFonts w:cs="TopType Jerushalmi"/>
        <w:noProof/>
        <w:color w:val="000000"/>
        <w:sz w:val="14"/>
        <w:szCs w:val="14"/>
      </w:rPr>
      <w:t>Z:\000-law\yael\2013\2013-03-27\tav\mek_002_002.doc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391E0" w14:textId="77777777" w:rsidR="00F03538" w:rsidRDefault="00F03538">
      <w:pPr>
        <w:spacing w:before="60" w:line="240" w:lineRule="auto"/>
        <w:ind w:right="1134"/>
      </w:pPr>
      <w:r>
        <w:separator/>
      </w:r>
    </w:p>
  </w:footnote>
  <w:footnote w:type="continuationSeparator" w:id="0">
    <w:p w14:paraId="4790CEC8" w14:textId="77777777" w:rsidR="00F03538" w:rsidRDefault="00F03538">
      <w:r>
        <w:continuationSeparator/>
      </w:r>
    </w:p>
  </w:footnote>
  <w:footnote w:id="1">
    <w:p w14:paraId="48A7D0D9" w14:textId="77777777" w:rsidR="009E5B45" w:rsidRDefault="009E5B45" w:rsidP="00143FE4">
      <w:pPr>
        <w:pStyle w:val="a5"/>
        <w:spacing w:before="72" w:line="240" w:lineRule="auto"/>
        <w:ind w:right="1157" w:firstLine="6"/>
        <w:rPr>
          <w:rFonts w:cs="FrankRuehl" w:hint="cs"/>
          <w:sz w:val="22"/>
          <w:szCs w:val="22"/>
          <w:rtl/>
        </w:rPr>
      </w:pPr>
      <w:r>
        <w:rPr>
          <w:rStyle w:val="a6"/>
          <w:vertAlign w:val="baseline"/>
        </w:rPr>
        <w:t>*</w:t>
      </w:r>
      <w:r>
        <w:t xml:space="preserve"> </w:t>
      </w:r>
      <w:r>
        <w:rPr>
          <w:rFonts w:cs="FrankRuehl"/>
          <w:sz w:val="22"/>
          <w:szCs w:val="22"/>
          <w:rtl/>
        </w:rPr>
        <w:t>פ</w:t>
      </w:r>
      <w:r w:rsidR="00944219">
        <w:rPr>
          <w:rFonts w:cs="FrankRuehl" w:hint="cs"/>
          <w:sz w:val="22"/>
          <w:szCs w:val="22"/>
          <w:rtl/>
        </w:rPr>
        <w:t>ורסם</w:t>
      </w:r>
      <w:r>
        <w:rPr>
          <w:rFonts w:cs="FrankRuehl" w:hint="cs"/>
          <w:sz w:val="22"/>
          <w:szCs w:val="22"/>
          <w:rtl/>
        </w:rPr>
        <w:t xml:space="preserve"> </w:t>
      </w:r>
      <w:hyperlink r:id="rId1" w:history="1">
        <w:r>
          <w:rPr>
            <w:rStyle w:val="Hyperlink"/>
            <w:rFonts w:cs="FrankRuehl" w:hint="cs"/>
            <w:sz w:val="22"/>
            <w:szCs w:val="22"/>
            <w:rtl/>
          </w:rPr>
          <w:t>ק"ת חש"ם תשס"ח מס' 714</w:t>
        </w:r>
      </w:hyperlink>
      <w:r>
        <w:rPr>
          <w:rFonts w:cs="FrankRuehl" w:hint="cs"/>
          <w:sz w:val="22"/>
          <w:szCs w:val="22"/>
          <w:rtl/>
        </w:rPr>
        <w:t xml:space="preserve"> מיום 5.2.2008 עמ' 120.</w:t>
      </w:r>
    </w:p>
    <w:p w14:paraId="6903DE7C" w14:textId="77777777" w:rsidR="003D4071" w:rsidRDefault="00FD2477" w:rsidP="00143FE4">
      <w:pPr>
        <w:pStyle w:val="a5"/>
        <w:spacing w:before="72" w:line="240" w:lineRule="auto"/>
        <w:ind w:right="1157" w:firstLine="6"/>
        <w:rPr>
          <w:rFonts w:cs="FrankRuehl" w:hint="cs"/>
          <w:sz w:val="22"/>
          <w:szCs w:val="22"/>
          <w:rtl/>
        </w:rPr>
      </w:pPr>
      <w:r>
        <w:rPr>
          <w:rFonts w:cs="FrankRuehl" w:hint="cs"/>
          <w:sz w:val="22"/>
          <w:szCs w:val="22"/>
          <w:rtl/>
        </w:rPr>
        <w:t xml:space="preserve">תוקן </w:t>
      </w:r>
      <w:hyperlink r:id="rId2" w:history="1">
        <w:r w:rsidRPr="003D4071">
          <w:rPr>
            <w:rStyle w:val="Hyperlink"/>
            <w:rFonts w:cs="FrankRuehl" w:hint="cs"/>
            <w:sz w:val="22"/>
            <w:szCs w:val="22"/>
            <w:rtl/>
          </w:rPr>
          <w:t>ק"ת חש"ם תשע"ג מס' 786</w:t>
        </w:r>
      </w:hyperlink>
      <w:r>
        <w:rPr>
          <w:rFonts w:cs="FrankRuehl" w:hint="cs"/>
          <w:sz w:val="22"/>
          <w:szCs w:val="22"/>
          <w:rtl/>
        </w:rPr>
        <w:t xml:space="preserve"> מיום 21.3.2013 עמ' 405 </w:t>
      </w:r>
      <w:r>
        <w:rPr>
          <w:rFonts w:cs="FrankRuehl"/>
          <w:sz w:val="22"/>
          <w:szCs w:val="22"/>
          <w:rtl/>
        </w:rPr>
        <w:t>–</w:t>
      </w:r>
      <w:r>
        <w:rPr>
          <w:rFonts w:cs="FrankRuehl" w:hint="cs"/>
          <w:sz w:val="22"/>
          <w:szCs w:val="22"/>
          <w:rtl/>
        </w:rPr>
        <w:t xml:space="preserve"> תיקון תשע"ג-2013.</w:t>
      </w:r>
    </w:p>
    <w:p w14:paraId="547B2A17" w14:textId="77777777" w:rsidR="00D0493B" w:rsidRDefault="00D0493B" w:rsidP="00D0493B">
      <w:pPr>
        <w:pStyle w:val="a5"/>
        <w:spacing w:before="72" w:line="240" w:lineRule="auto"/>
        <w:ind w:right="1157" w:firstLine="6"/>
        <w:rPr>
          <w:rFonts w:cs="FrankRuehl" w:hint="cs"/>
          <w:sz w:val="22"/>
          <w:szCs w:val="22"/>
          <w:rtl/>
        </w:rPr>
      </w:pPr>
      <w:hyperlink r:id="rId3" w:history="1">
        <w:r w:rsidR="00143FE4" w:rsidRPr="00D0493B">
          <w:rPr>
            <w:rStyle w:val="Hyperlink"/>
            <w:rFonts w:cs="FrankRuehl" w:hint="cs"/>
            <w:sz w:val="22"/>
            <w:szCs w:val="22"/>
            <w:rtl/>
          </w:rPr>
          <w:t>ק"ת חש"ם תשע"ד מס' 799</w:t>
        </w:r>
      </w:hyperlink>
      <w:r w:rsidR="00143FE4">
        <w:rPr>
          <w:rFonts w:cs="FrankRuehl" w:hint="cs"/>
          <w:sz w:val="22"/>
          <w:szCs w:val="22"/>
          <w:rtl/>
        </w:rPr>
        <w:t xml:space="preserve"> מיום 7.1.2014 עמ' 237 </w:t>
      </w:r>
      <w:r w:rsidR="00143FE4">
        <w:rPr>
          <w:rFonts w:cs="FrankRuehl"/>
          <w:sz w:val="22"/>
          <w:szCs w:val="22"/>
          <w:rtl/>
        </w:rPr>
        <w:t>–</w:t>
      </w:r>
      <w:r w:rsidR="00143FE4">
        <w:rPr>
          <w:rFonts w:cs="FrankRuehl" w:hint="cs"/>
          <w:sz w:val="22"/>
          <w:szCs w:val="22"/>
          <w:rtl/>
        </w:rPr>
        <w:t xml:space="preserve"> תיקון תשע"ד-2014; ר' סעיף 3 לענין הוראת שעה.</w:t>
      </w:r>
    </w:p>
    <w:p w14:paraId="140A958A" w14:textId="77777777" w:rsidR="00143FE4" w:rsidRDefault="00143FE4" w:rsidP="001772F4">
      <w:pPr>
        <w:pStyle w:val="a5"/>
        <w:spacing w:before="40" w:line="240" w:lineRule="auto"/>
        <w:ind w:left="170" w:right="1134"/>
        <w:rPr>
          <w:rFonts w:cs="FrankRuehl" w:hint="cs"/>
          <w:sz w:val="22"/>
          <w:szCs w:val="22"/>
          <w:rtl/>
        </w:rPr>
      </w:pPr>
      <w:r>
        <w:rPr>
          <w:rFonts w:cs="FrankRuehl" w:hint="cs"/>
          <w:sz w:val="22"/>
          <w:szCs w:val="22"/>
          <w:rtl/>
        </w:rPr>
        <w:t xml:space="preserve">3. על אף האמור בחוק עזר לחיפה (הצמדה למדד), התש"ן-1990, יעודכנו תעריפי ההיטל הנקובים בתוספת במועד פרסומו של חוק עזר זה (להלן </w:t>
      </w:r>
      <w:r>
        <w:rPr>
          <w:rFonts w:cs="FrankRuehl"/>
          <w:sz w:val="22"/>
          <w:szCs w:val="22"/>
          <w:rtl/>
        </w:rPr>
        <w:t>–</w:t>
      </w:r>
      <w:r>
        <w:rPr>
          <w:rFonts w:cs="FrankRuehl" w:hint="cs"/>
          <w:sz w:val="22"/>
          <w:szCs w:val="22"/>
          <w:rtl/>
        </w:rPr>
        <w:t xml:space="preserve"> יום העדכון הראשון), לפי שיעור שינוי המדד שפורסם לאחרונה לפני יום העדכון הראשון לעומת מדד חודש מאי 2013.</w:t>
      </w:r>
    </w:p>
    <w:p w14:paraId="75179929" w14:textId="77777777" w:rsidR="001067E3" w:rsidRDefault="001067E3" w:rsidP="001067E3">
      <w:pPr>
        <w:pStyle w:val="a5"/>
        <w:spacing w:before="72" w:line="240" w:lineRule="auto"/>
        <w:ind w:right="1157" w:firstLine="6"/>
        <w:rPr>
          <w:rFonts w:cs="FrankRuehl"/>
          <w:sz w:val="22"/>
          <w:szCs w:val="22"/>
          <w:rtl/>
        </w:rPr>
      </w:pPr>
      <w:hyperlink r:id="rId4" w:history="1">
        <w:r w:rsidR="001772F4" w:rsidRPr="001067E3">
          <w:rPr>
            <w:rStyle w:val="Hyperlink"/>
            <w:rFonts w:cs="FrankRuehl" w:hint="cs"/>
            <w:sz w:val="22"/>
            <w:szCs w:val="22"/>
            <w:rtl/>
          </w:rPr>
          <w:t>ק"ת חש"ם תשע"ו מס' 855</w:t>
        </w:r>
      </w:hyperlink>
      <w:r w:rsidR="001772F4">
        <w:rPr>
          <w:rFonts w:cs="FrankRuehl" w:hint="cs"/>
          <w:sz w:val="22"/>
          <w:szCs w:val="22"/>
          <w:rtl/>
        </w:rPr>
        <w:t xml:space="preserve"> מיום 7.8.2016 עמ' 436 </w:t>
      </w:r>
      <w:r w:rsidR="001772F4">
        <w:rPr>
          <w:rFonts w:cs="FrankRuehl"/>
          <w:sz w:val="22"/>
          <w:szCs w:val="22"/>
          <w:rtl/>
        </w:rPr>
        <w:t>–</w:t>
      </w:r>
      <w:r w:rsidR="001772F4">
        <w:rPr>
          <w:rFonts w:cs="FrankRuehl" w:hint="cs"/>
          <w:sz w:val="22"/>
          <w:szCs w:val="22"/>
          <w:rtl/>
        </w:rPr>
        <w:t xml:space="preserve"> תיקון תשע"ו-2016.</w:t>
      </w:r>
    </w:p>
    <w:p w14:paraId="255BA56B" w14:textId="77777777" w:rsidR="002D7CC4" w:rsidRDefault="002D7CC4" w:rsidP="002D7CC4">
      <w:pPr>
        <w:pStyle w:val="a5"/>
        <w:spacing w:before="72" w:line="240" w:lineRule="auto"/>
        <w:ind w:right="1157" w:firstLine="6"/>
        <w:rPr>
          <w:rFonts w:cs="FrankRuehl"/>
          <w:sz w:val="22"/>
          <w:szCs w:val="22"/>
          <w:rtl/>
        </w:rPr>
      </w:pPr>
      <w:hyperlink r:id="rId5" w:history="1">
        <w:r w:rsidR="005474D9" w:rsidRPr="002D7CC4">
          <w:rPr>
            <w:rStyle w:val="Hyperlink"/>
            <w:rFonts w:cs="FrankRuehl" w:hint="cs"/>
            <w:sz w:val="22"/>
            <w:szCs w:val="22"/>
            <w:rtl/>
          </w:rPr>
          <w:t>ק"ת חש"ם תשפ"א מס' 1119</w:t>
        </w:r>
      </w:hyperlink>
      <w:r w:rsidR="005474D9">
        <w:rPr>
          <w:rFonts w:cs="FrankRuehl" w:hint="cs"/>
          <w:sz w:val="22"/>
          <w:szCs w:val="22"/>
          <w:rtl/>
        </w:rPr>
        <w:t xml:space="preserve"> מיום 1.7.2021 עמ' 927 </w:t>
      </w:r>
      <w:r w:rsidR="005474D9">
        <w:rPr>
          <w:rFonts w:cs="FrankRuehl"/>
          <w:sz w:val="22"/>
          <w:szCs w:val="22"/>
          <w:rtl/>
        </w:rPr>
        <w:t>–</w:t>
      </w:r>
      <w:r w:rsidR="005474D9">
        <w:rPr>
          <w:rFonts w:cs="FrankRuehl" w:hint="cs"/>
          <w:sz w:val="22"/>
          <w:szCs w:val="22"/>
          <w:rtl/>
        </w:rPr>
        <w:t xml:space="preserve"> תיקון תשפ"א-2021; ר' סעיף 5 לענין הוראת שעה.</w:t>
      </w:r>
    </w:p>
    <w:p w14:paraId="47E5C686" w14:textId="77777777" w:rsidR="005474D9" w:rsidRPr="00143FE4" w:rsidRDefault="005474D9" w:rsidP="005474D9">
      <w:pPr>
        <w:pStyle w:val="a5"/>
        <w:spacing w:before="40" w:line="240" w:lineRule="auto"/>
        <w:ind w:left="170" w:right="1134"/>
        <w:rPr>
          <w:rFonts w:cs="FrankRuehl" w:hint="cs"/>
          <w:sz w:val="22"/>
          <w:szCs w:val="22"/>
          <w:rtl/>
        </w:rPr>
      </w:pPr>
      <w:r>
        <w:rPr>
          <w:rFonts w:cs="FrankRuehl" w:hint="cs"/>
          <w:sz w:val="22"/>
          <w:szCs w:val="22"/>
          <w:rtl/>
        </w:rPr>
        <w:t xml:space="preserve">5. על אף האמור בחוק עזר לחיפה (הצמדה למדד), התש"ן-1990, יעודכנו תעריפי ההיטל הנקובים בתוספת הראשונה לחוק העזר העיקרי כנוסחה בחוק עזר זה, במועד פרסומו של חוק עזר זה (להלן </w:t>
      </w:r>
      <w:r>
        <w:rPr>
          <w:rFonts w:cs="FrankRuehl"/>
          <w:sz w:val="22"/>
          <w:szCs w:val="22"/>
          <w:rtl/>
        </w:rPr>
        <w:t>–</w:t>
      </w:r>
      <w:r>
        <w:rPr>
          <w:rFonts w:cs="FrankRuehl" w:hint="cs"/>
          <w:sz w:val="22"/>
          <w:szCs w:val="22"/>
          <w:rtl/>
        </w:rPr>
        <w:t xml:space="preserve"> יום העדכון הראשון), לפי שיעור שינוי המדד שפורסם לאחרונה לפני יום העדכון הראשון לעומת מדד חודש דצמבר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D9F37" w14:textId="77777777" w:rsidR="009E5B45" w:rsidRDefault="009E5B4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0B61B236" w14:textId="77777777" w:rsidR="009E5B45" w:rsidRDefault="009E5B4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DFE820E" w14:textId="77777777" w:rsidR="009E5B45" w:rsidRDefault="009E5B4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EC3CE" w14:textId="77777777" w:rsidR="009E5B45" w:rsidRDefault="009E5B4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לחיפה (סלילת רחובות), תשס"ח-2008</w:t>
    </w:r>
  </w:p>
  <w:p w14:paraId="34FA7826" w14:textId="77777777" w:rsidR="009E5B45" w:rsidRDefault="009E5B4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7E01A22" w14:textId="77777777" w:rsidR="009E5B45" w:rsidRDefault="009E5B45">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5B45"/>
    <w:rsid w:val="000059DB"/>
    <w:rsid w:val="001067E3"/>
    <w:rsid w:val="00143FE4"/>
    <w:rsid w:val="001772F4"/>
    <w:rsid w:val="00240B64"/>
    <w:rsid w:val="002D7CC4"/>
    <w:rsid w:val="00324B98"/>
    <w:rsid w:val="003B7F2B"/>
    <w:rsid w:val="003C304F"/>
    <w:rsid w:val="003D4071"/>
    <w:rsid w:val="005474D9"/>
    <w:rsid w:val="00631A9C"/>
    <w:rsid w:val="00647C17"/>
    <w:rsid w:val="006F4A5E"/>
    <w:rsid w:val="00786DC0"/>
    <w:rsid w:val="008D3D60"/>
    <w:rsid w:val="00944219"/>
    <w:rsid w:val="009E5B45"/>
    <w:rsid w:val="00A506A4"/>
    <w:rsid w:val="00A50F12"/>
    <w:rsid w:val="00A630F1"/>
    <w:rsid w:val="00B418B0"/>
    <w:rsid w:val="00C07B62"/>
    <w:rsid w:val="00CC3660"/>
    <w:rsid w:val="00CC51BA"/>
    <w:rsid w:val="00D0493B"/>
    <w:rsid w:val="00DB4633"/>
    <w:rsid w:val="00DB7131"/>
    <w:rsid w:val="00E855EC"/>
    <w:rsid w:val="00F03538"/>
    <w:rsid w:val="00F50087"/>
    <w:rsid w:val="00FD247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DF236DB"/>
  <w15:chartTrackingRefBased/>
  <w15:docId w15:val="{145FF00E-8230-4A6F-9E33-B1D6ED24E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799.pdf" TargetMode="External"/><Relationship Id="rId2" Type="http://schemas.openxmlformats.org/officeDocument/2006/relationships/hyperlink" Target="http://www.nevo.co.il/Law_word/law07/mekomi-0786.pdf" TargetMode="External"/><Relationship Id="rId1" Type="http://schemas.openxmlformats.org/officeDocument/2006/relationships/hyperlink" Target="http://www.nevo.co.il/Law_word/law07/mekomi-0714.pdf" TargetMode="External"/><Relationship Id="rId5" Type="http://schemas.openxmlformats.org/officeDocument/2006/relationships/hyperlink" Target="http://www.nevo.co.il/Law_word/law07/MEKOMI-1119.pdf" TargetMode="External"/><Relationship Id="rId4" Type="http://schemas.openxmlformats.org/officeDocument/2006/relationships/hyperlink" Target="http://www.nevo.co.il/Law_word/law07/MEKOMI-08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2481</Words>
  <Characters>14143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16591</CharactersWithSpaces>
  <SharedDoc>false</SharedDoc>
  <HLinks>
    <vt:vector size="132" baseType="variant">
      <vt:variant>
        <vt:i4>393283</vt:i4>
      </vt:variant>
      <vt:variant>
        <vt:i4>107</vt:i4>
      </vt:variant>
      <vt:variant>
        <vt:i4>0</vt:i4>
      </vt:variant>
      <vt:variant>
        <vt:i4>5</vt:i4>
      </vt:variant>
      <vt:variant>
        <vt:lpwstr>http://www.nevo.co.il/advertisements/nevo-100.doc</vt:lpwstr>
      </vt:variant>
      <vt:variant>
        <vt:lpwstr/>
      </vt:variant>
      <vt:variant>
        <vt:i4>5505033</vt:i4>
      </vt:variant>
      <vt:variant>
        <vt:i4>90</vt:i4>
      </vt:variant>
      <vt:variant>
        <vt:i4>0</vt:i4>
      </vt:variant>
      <vt:variant>
        <vt:i4>5</vt:i4>
      </vt:variant>
      <vt:variant>
        <vt:lpwstr/>
      </vt:variant>
      <vt:variant>
        <vt:lpwstr>med1</vt:lpwstr>
      </vt:variant>
      <vt:variant>
        <vt:i4>5570569</vt:i4>
      </vt:variant>
      <vt:variant>
        <vt:i4>84</vt:i4>
      </vt:variant>
      <vt:variant>
        <vt:i4>0</vt:i4>
      </vt:variant>
      <vt:variant>
        <vt:i4>5</vt:i4>
      </vt:variant>
      <vt:variant>
        <vt:lpwstr/>
      </vt:variant>
      <vt:variant>
        <vt:lpwstr>med0</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3604523</vt:i4>
      </vt:variant>
      <vt:variant>
        <vt:i4>42</vt:i4>
      </vt:variant>
      <vt:variant>
        <vt:i4>0</vt:i4>
      </vt:variant>
      <vt:variant>
        <vt:i4>5</vt:i4>
      </vt:variant>
      <vt:variant>
        <vt:lpwstr/>
      </vt:variant>
      <vt:variant>
        <vt:lpwstr>Seif14</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7667741</vt:i4>
      </vt:variant>
      <vt:variant>
        <vt:i4>12</vt:i4>
      </vt:variant>
      <vt:variant>
        <vt:i4>0</vt:i4>
      </vt:variant>
      <vt:variant>
        <vt:i4>5</vt:i4>
      </vt:variant>
      <vt:variant>
        <vt:lpwstr>http://www.nevo.co.il/Law_word/law07/MEKOMI-1119.pdf</vt:lpwstr>
      </vt:variant>
      <vt:variant>
        <vt:lpwstr/>
      </vt:variant>
      <vt:variant>
        <vt:i4>7340056</vt:i4>
      </vt:variant>
      <vt:variant>
        <vt:i4>9</vt:i4>
      </vt:variant>
      <vt:variant>
        <vt:i4>0</vt:i4>
      </vt:variant>
      <vt:variant>
        <vt:i4>5</vt:i4>
      </vt:variant>
      <vt:variant>
        <vt:lpwstr>http://www.nevo.co.il/Law_word/law07/MEKOMI-0855.pdf</vt:lpwstr>
      </vt:variant>
      <vt:variant>
        <vt:lpwstr/>
      </vt:variant>
      <vt:variant>
        <vt:i4>7536660</vt:i4>
      </vt:variant>
      <vt:variant>
        <vt:i4>6</vt:i4>
      </vt:variant>
      <vt:variant>
        <vt:i4>0</vt:i4>
      </vt:variant>
      <vt:variant>
        <vt:i4>5</vt:i4>
      </vt:variant>
      <vt:variant>
        <vt:lpwstr>http://www.nevo.co.il/Law_word/law07/mekomi-0799.pdf</vt:lpwstr>
      </vt:variant>
      <vt:variant>
        <vt:lpwstr/>
      </vt:variant>
      <vt:variant>
        <vt:i4>8126485</vt:i4>
      </vt:variant>
      <vt:variant>
        <vt:i4>3</vt:i4>
      </vt:variant>
      <vt:variant>
        <vt:i4>0</vt:i4>
      </vt:variant>
      <vt:variant>
        <vt:i4>5</vt:i4>
      </vt:variant>
      <vt:variant>
        <vt:lpwstr>http://www.nevo.co.il/Law_word/law07/mekomi-0786.pdf</vt:lpwstr>
      </vt:variant>
      <vt:variant>
        <vt:lpwstr/>
      </vt:variant>
      <vt:variant>
        <vt:i4>8257564</vt:i4>
      </vt:variant>
      <vt:variant>
        <vt:i4>0</vt:i4>
      </vt:variant>
      <vt:variant>
        <vt:i4>0</vt:i4>
      </vt:variant>
      <vt:variant>
        <vt:i4>5</vt:i4>
      </vt:variant>
      <vt:variant>
        <vt:lpwstr>http://www.nevo.co.il/Law_word/law07/mekomi-0714.pdf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לחיפה (סלילת רחובות), תשס"ח-2008</vt:lpwstr>
  </property>
  <property fmtid="{D5CDD505-2E9C-101B-9397-08002B2CF9AE}" pid="5" name="LAWNUMBER">
    <vt:lpwstr>002_002</vt:lpwstr>
  </property>
  <property fmtid="{D5CDD505-2E9C-101B-9397-08002B2CF9AE}" pid="6" name="TYPE">
    <vt:lpwstr>01</vt:lpwstr>
  </property>
  <property fmtid="{D5CDD505-2E9C-101B-9397-08002B2CF9AE}" pid="7" name="LINKK1">
    <vt:lpwstr>http://www.nevo.co.il/Law_word/law07/mekomi-0714.pdf;רשומות - תקנות חש"מ#פורסמו ק"ת חש"ם תשס"ח מס' 714 #מיום 5.2.2008 עמ' 120</vt:lpwstr>
  </property>
  <property fmtid="{D5CDD505-2E9C-101B-9397-08002B2CF9AE}" pid="8" name="LINKK2">
    <vt:lpwstr>http://www.nevo.co.il/Law_word/law07/mekomi-0786.pdf;‎רשומות - תקנות חש"ם#תוקן ק"ת חש"ם תשע"ג ‏מס' 786 #מיום 21.3.2013 עמ' 405 – תיקון תשע"ג-2013‏</vt:lpwstr>
  </property>
  <property fmtid="{D5CDD505-2E9C-101B-9397-08002B2CF9AE}" pid="9" name="LINKK3">
    <vt:lpwstr>http://www.nevo.co.il/Law_word/law07/mekomi-0799.pdf;‎רשומות - תקנות חש"ם#ק"ת חש"ם תשע"ד מס' ‏‏799 #מיום 7.1.2014 עמ' 237 – תיקון תשע"ד-2014; ר' סעיף 3 לענין הוראת שעה</vt:lpwstr>
  </property>
  <property fmtid="{D5CDD505-2E9C-101B-9397-08002B2CF9AE}" pid="10" name="LINKK4">
    <vt:lpwstr>http://www.nevo.co.il/Law_word/law07/MEKOMI-0855.pdf;‎רשומות - תקנות חש"ם#ק"ת חש"ם תשע"ו ‏מס' 855 #מיום 7.8.2016 עמ' 436 – תיקון תשע"ו-2016‏</vt:lpwstr>
  </property>
  <property fmtid="{D5CDD505-2E9C-101B-9397-08002B2CF9AE}" pid="11" name="LINKK5">
    <vt:lpwstr>http://www.nevo.co.il/Law_word/law07/MEKOMI-1119.pdf;‎רשומות - תקנות חש"ם#ק"ת חש"ם תשפ"א ‏מס' 1119 #מיום 1.7.2021 עמ' 927 – תיקון תשפ"א-2021; ר' סעיף 5 לענין הוראת שעה‏</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 </vt:lpwstr>
  </property>
  <property fmtid="{D5CDD505-2E9C-101B-9397-08002B2CF9AE}" pid="23" name="MEKOR_SAIF1">
    <vt:lpwstr>250X;251X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סלילת רחובות</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