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BE4C0" w14:textId="77777777" w:rsidR="00FF32FB" w:rsidRDefault="00FF32FB" w:rsidP="00D75D66">
      <w:pPr>
        <w:pStyle w:val="big-header"/>
        <w:ind w:left="0" w:right="1134"/>
        <w:outlineLvl w:val="0"/>
        <w:rPr>
          <w:rFonts w:cs="FrankRuehl"/>
          <w:sz w:val="32"/>
        </w:rPr>
      </w:pPr>
      <w:r>
        <w:rPr>
          <w:rFonts w:cs="FrankRuehl" w:hint="cs"/>
          <w:sz w:val="32"/>
          <w:rtl/>
        </w:rPr>
        <w:t xml:space="preserve">חוק עזר </w:t>
      </w:r>
      <w:r w:rsidR="00D75D66">
        <w:rPr>
          <w:rFonts w:cs="FrankRuehl" w:hint="cs"/>
          <w:sz w:val="32"/>
          <w:rtl/>
        </w:rPr>
        <w:t>לירושלים</w:t>
      </w:r>
      <w:r>
        <w:rPr>
          <w:rFonts w:cs="FrankRuehl" w:hint="cs"/>
          <w:sz w:val="32"/>
          <w:rtl/>
        </w:rPr>
        <w:t xml:space="preserve"> (אגרת ביוב), </w:t>
      </w:r>
      <w:r w:rsidR="00D75D66">
        <w:rPr>
          <w:rFonts w:cs="FrankRuehl" w:hint="cs"/>
          <w:sz w:val="32"/>
          <w:rtl/>
        </w:rPr>
        <w:t>תשכ"ו-1966</w:t>
      </w:r>
    </w:p>
    <w:p w14:paraId="157368BA" w14:textId="77777777" w:rsidR="00E32706" w:rsidRPr="00E32706" w:rsidRDefault="00E32706" w:rsidP="00E32706">
      <w:pPr>
        <w:spacing w:line="320" w:lineRule="auto"/>
        <w:jc w:val="left"/>
        <w:rPr>
          <w:rFonts w:cs="FrankRuehl"/>
          <w:szCs w:val="26"/>
          <w:rtl/>
        </w:rPr>
      </w:pPr>
    </w:p>
    <w:p w14:paraId="07856C49" w14:textId="77777777" w:rsidR="00E32706" w:rsidRDefault="00E32706" w:rsidP="00E32706">
      <w:pPr>
        <w:spacing w:line="320" w:lineRule="auto"/>
        <w:jc w:val="left"/>
        <w:rPr>
          <w:rtl/>
        </w:rPr>
      </w:pPr>
    </w:p>
    <w:p w14:paraId="2497CF4A" w14:textId="77777777" w:rsidR="00E32706" w:rsidRPr="00E32706" w:rsidRDefault="00E32706" w:rsidP="00E32706">
      <w:pPr>
        <w:spacing w:line="320" w:lineRule="auto"/>
        <w:jc w:val="left"/>
        <w:rPr>
          <w:rFonts w:cs="Miriam"/>
          <w:szCs w:val="22"/>
          <w:rtl/>
        </w:rPr>
      </w:pPr>
      <w:r w:rsidRPr="00E32706">
        <w:rPr>
          <w:rFonts w:cs="Miriam"/>
          <w:szCs w:val="22"/>
          <w:rtl/>
        </w:rPr>
        <w:t>רשויות ומשפט מנהלי</w:t>
      </w:r>
      <w:r w:rsidRPr="00E32706">
        <w:rPr>
          <w:rFonts w:cs="FrankRuehl"/>
          <w:szCs w:val="26"/>
          <w:rtl/>
        </w:rPr>
        <w:t xml:space="preserve"> – רשויות מקומיות – חוקי עזר – אגרת ביוב</w:t>
      </w:r>
    </w:p>
    <w:p w14:paraId="6EF80825" w14:textId="77777777" w:rsidR="00FF32FB" w:rsidRDefault="00FF32FB">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9306F" w:rsidRPr="0079306F" w14:paraId="07A7561D" w14:textId="77777777">
        <w:tblPrEx>
          <w:tblCellMar>
            <w:top w:w="0" w:type="dxa"/>
            <w:bottom w:w="0" w:type="dxa"/>
          </w:tblCellMar>
        </w:tblPrEx>
        <w:tc>
          <w:tcPr>
            <w:tcW w:w="1247" w:type="dxa"/>
          </w:tcPr>
          <w:p w14:paraId="3C5D7179" w14:textId="77777777" w:rsidR="0079306F" w:rsidRPr="0079306F" w:rsidRDefault="0079306F" w:rsidP="0079306F">
            <w:pPr>
              <w:spacing w:line="240" w:lineRule="auto"/>
              <w:jc w:val="left"/>
              <w:rPr>
                <w:rFonts w:cs="Frankruhel"/>
                <w:sz w:val="24"/>
                <w:rtl/>
              </w:rPr>
            </w:pPr>
            <w:r>
              <w:rPr>
                <w:sz w:val="24"/>
                <w:rtl/>
              </w:rPr>
              <w:t xml:space="preserve">סעיף 1 </w:t>
            </w:r>
          </w:p>
        </w:tc>
        <w:tc>
          <w:tcPr>
            <w:tcW w:w="5669" w:type="dxa"/>
          </w:tcPr>
          <w:p w14:paraId="67D6F683" w14:textId="77777777" w:rsidR="0079306F" w:rsidRPr="0079306F" w:rsidRDefault="0079306F" w:rsidP="0079306F">
            <w:pPr>
              <w:spacing w:line="240" w:lineRule="auto"/>
              <w:jc w:val="left"/>
              <w:rPr>
                <w:rFonts w:cs="Frankruhel"/>
                <w:sz w:val="24"/>
                <w:rtl/>
              </w:rPr>
            </w:pPr>
            <w:r>
              <w:rPr>
                <w:sz w:val="24"/>
                <w:rtl/>
              </w:rPr>
              <w:t>הגדרות</w:t>
            </w:r>
          </w:p>
        </w:tc>
        <w:tc>
          <w:tcPr>
            <w:tcW w:w="567" w:type="dxa"/>
          </w:tcPr>
          <w:p w14:paraId="3CBBEB56" w14:textId="77777777" w:rsidR="0079306F" w:rsidRPr="0079306F" w:rsidRDefault="0079306F" w:rsidP="0079306F">
            <w:pPr>
              <w:spacing w:line="240" w:lineRule="auto"/>
              <w:jc w:val="left"/>
              <w:rPr>
                <w:rStyle w:val="Hyperlink"/>
                <w:rtl/>
              </w:rPr>
            </w:pPr>
            <w:hyperlink w:anchor="Seif1" w:tooltip="הגדרות" w:history="1">
              <w:r w:rsidRPr="0079306F">
                <w:rPr>
                  <w:rStyle w:val="Hyperlink"/>
                </w:rPr>
                <w:t>Go</w:t>
              </w:r>
            </w:hyperlink>
          </w:p>
        </w:tc>
        <w:tc>
          <w:tcPr>
            <w:tcW w:w="850" w:type="dxa"/>
          </w:tcPr>
          <w:p w14:paraId="104023BA" w14:textId="77777777" w:rsidR="0079306F" w:rsidRPr="0079306F" w:rsidRDefault="0079306F" w:rsidP="0079306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9306F" w:rsidRPr="0079306F" w14:paraId="3614660D" w14:textId="77777777">
        <w:tblPrEx>
          <w:tblCellMar>
            <w:top w:w="0" w:type="dxa"/>
            <w:bottom w:w="0" w:type="dxa"/>
          </w:tblCellMar>
        </w:tblPrEx>
        <w:tc>
          <w:tcPr>
            <w:tcW w:w="1247" w:type="dxa"/>
          </w:tcPr>
          <w:p w14:paraId="399F4B36" w14:textId="77777777" w:rsidR="0079306F" w:rsidRPr="0079306F" w:rsidRDefault="0079306F" w:rsidP="0079306F">
            <w:pPr>
              <w:spacing w:line="240" w:lineRule="auto"/>
              <w:jc w:val="left"/>
              <w:rPr>
                <w:rFonts w:cs="Frankruhel"/>
                <w:sz w:val="24"/>
                <w:rtl/>
              </w:rPr>
            </w:pPr>
            <w:r>
              <w:rPr>
                <w:sz w:val="24"/>
                <w:rtl/>
              </w:rPr>
              <w:t xml:space="preserve">סעיף 2 </w:t>
            </w:r>
          </w:p>
        </w:tc>
        <w:tc>
          <w:tcPr>
            <w:tcW w:w="5669" w:type="dxa"/>
          </w:tcPr>
          <w:p w14:paraId="2F1524B2" w14:textId="77777777" w:rsidR="0079306F" w:rsidRPr="0079306F" w:rsidRDefault="0079306F" w:rsidP="0079306F">
            <w:pPr>
              <w:spacing w:line="240" w:lineRule="auto"/>
              <w:jc w:val="left"/>
              <w:rPr>
                <w:rFonts w:cs="Frankruhel"/>
                <w:sz w:val="24"/>
                <w:rtl/>
              </w:rPr>
            </w:pPr>
            <w:r>
              <w:rPr>
                <w:sz w:val="24"/>
                <w:rtl/>
              </w:rPr>
              <w:t>אגרת ביוב תיקון תשמ"ג 1983</w:t>
            </w:r>
          </w:p>
        </w:tc>
        <w:tc>
          <w:tcPr>
            <w:tcW w:w="567" w:type="dxa"/>
          </w:tcPr>
          <w:p w14:paraId="592D7E7B" w14:textId="77777777" w:rsidR="0079306F" w:rsidRPr="0079306F" w:rsidRDefault="0079306F" w:rsidP="0079306F">
            <w:pPr>
              <w:spacing w:line="240" w:lineRule="auto"/>
              <w:jc w:val="left"/>
              <w:rPr>
                <w:rStyle w:val="Hyperlink"/>
                <w:rtl/>
              </w:rPr>
            </w:pPr>
            <w:hyperlink w:anchor="Seif2" w:tooltip="אגרת ביוב תיקון תשמג 1983" w:history="1">
              <w:r w:rsidRPr="0079306F">
                <w:rPr>
                  <w:rStyle w:val="Hyperlink"/>
                </w:rPr>
                <w:t>Go</w:t>
              </w:r>
            </w:hyperlink>
          </w:p>
        </w:tc>
        <w:tc>
          <w:tcPr>
            <w:tcW w:w="850" w:type="dxa"/>
          </w:tcPr>
          <w:p w14:paraId="415A08E7" w14:textId="77777777" w:rsidR="0079306F" w:rsidRPr="0079306F" w:rsidRDefault="0079306F" w:rsidP="0079306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9306F" w:rsidRPr="0079306F" w14:paraId="7DF507BE" w14:textId="77777777">
        <w:tblPrEx>
          <w:tblCellMar>
            <w:top w:w="0" w:type="dxa"/>
            <w:bottom w:w="0" w:type="dxa"/>
          </w:tblCellMar>
        </w:tblPrEx>
        <w:tc>
          <w:tcPr>
            <w:tcW w:w="1247" w:type="dxa"/>
          </w:tcPr>
          <w:p w14:paraId="479BDC49" w14:textId="77777777" w:rsidR="0079306F" w:rsidRPr="0079306F" w:rsidRDefault="0079306F" w:rsidP="0079306F">
            <w:pPr>
              <w:spacing w:line="240" w:lineRule="auto"/>
              <w:jc w:val="left"/>
              <w:rPr>
                <w:rFonts w:cs="Frankruhel"/>
                <w:sz w:val="24"/>
                <w:rtl/>
              </w:rPr>
            </w:pPr>
            <w:r>
              <w:rPr>
                <w:sz w:val="24"/>
                <w:rtl/>
              </w:rPr>
              <w:t xml:space="preserve">סעיף 2א </w:t>
            </w:r>
          </w:p>
        </w:tc>
        <w:tc>
          <w:tcPr>
            <w:tcW w:w="5669" w:type="dxa"/>
          </w:tcPr>
          <w:p w14:paraId="415EB503" w14:textId="77777777" w:rsidR="0079306F" w:rsidRPr="0079306F" w:rsidRDefault="0079306F" w:rsidP="0079306F">
            <w:pPr>
              <w:spacing w:line="240" w:lineRule="auto"/>
              <w:jc w:val="left"/>
              <w:rPr>
                <w:rFonts w:cs="Frankruhel"/>
                <w:sz w:val="24"/>
                <w:rtl/>
              </w:rPr>
            </w:pPr>
            <w:r>
              <w:rPr>
                <w:sz w:val="24"/>
                <w:rtl/>
              </w:rPr>
              <w:t>פטור תיקון תשנ"ה 1994</w:t>
            </w:r>
          </w:p>
        </w:tc>
        <w:tc>
          <w:tcPr>
            <w:tcW w:w="567" w:type="dxa"/>
          </w:tcPr>
          <w:p w14:paraId="6952FB6B" w14:textId="77777777" w:rsidR="0079306F" w:rsidRPr="0079306F" w:rsidRDefault="0079306F" w:rsidP="0079306F">
            <w:pPr>
              <w:spacing w:line="240" w:lineRule="auto"/>
              <w:jc w:val="left"/>
              <w:rPr>
                <w:rStyle w:val="Hyperlink"/>
                <w:rtl/>
              </w:rPr>
            </w:pPr>
            <w:hyperlink w:anchor="Seif7" w:tooltip="פטור תיקון תשנה 1994" w:history="1">
              <w:r w:rsidRPr="0079306F">
                <w:rPr>
                  <w:rStyle w:val="Hyperlink"/>
                </w:rPr>
                <w:t>Go</w:t>
              </w:r>
            </w:hyperlink>
          </w:p>
        </w:tc>
        <w:tc>
          <w:tcPr>
            <w:tcW w:w="850" w:type="dxa"/>
          </w:tcPr>
          <w:p w14:paraId="2F843514" w14:textId="77777777" w:rsidR="0079306F" w:rsidRPr="0079306F" w:rsidRDefault="0079306F" w:rsidP="0079306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9306F" w:rsidRPr="0079306F" w14:paraId="4B393C20" w14:textId="77777777">
        <w:tblPrEx>
          <w:tblCellMar>
            <w:top w:w="0" w:type="dxa"/>
            <w:bottom w:w="0" w:type="dxa"/>
          </w:tblCellMar>
        </w:tblPrEx>
        <w:tc>
          <w:tcPr>
            <w:tcW w:w="1247" w:type="dxa"/>
          </w:tcPr>
          <w:p w14:paraId="3C370F2A" w14:textId="77777777" w:rsidR="0079306F" w:rsidRPr="0079306F" w:rsidRDefault="0079306F" w:rsidP="0079306F">
            <w:pPr>
              <w:spacing w:line="240" w:lineRule="auto"/>
              <w:jc w:val="left"/>
              <w:rPr>
                <w:rFonts w:cs="Frankruhel"/>
                <w:sz w:val="24"/>
                <w:rtl/>
              </w:rPr>
            </w:pPr>
            <w:r>
              <w:rPr>
                <w:sz w:val="24"/>
                <w:rtl/>
              </w:rPr>
              <w:t xml:space="preserve">סעיף 3 </w:t>
            </w:r>
          </w:p>
        </w:tc>
        <w:tc>
          <w:tcPr>
            <w:tcW w:w="5669" w:type="dxa"/>
          </w:tcPr>
          <w:p w14:paraId="274DA3F0" w14:textId="77777777" w:rsidR="0079306F" w:rsidRPr="0079306F" w:rsidRDefault="0079306F" w:rsidP="0079306F">
            <w:pPr>
              <w:spacing w:line="240" w:lineRule="auto"/>
              <w:jc w:val="left"/>
              <w:rPr>
                <w:rFonts w:cs="Frankruhel"/>
                <w:sz w:val="24"/>
                <w:rtl/>
              </w:rPr>
            </w:pPr>
            <w:r>
              <w:rPr>
                <w:sz w:val="24"/>
                <w:rtl/>
              </w:rPr>
              <w:t>מועד תשלום האגרה</w:t>
            </w:r>
          </w:p>
        </w:tc>
        <w:tc>
          <w:tcPr>
            <w:tcW w:w="567" w:type="dxa"/>
          </w:tcPr>
          <w:p w14:paraId="6896F451" w14:textId="77777777" w:rsidR="0079306F" w:rsidRPr="0079306F" w:rsidRDefault="0079306F" w:rsidP="0079306F">
            <w:pPr>
              <w:spacing w:line="240" w:lineRule="auto"/>
              <w:jc w:val="left"/>
              <w:rPr>
                <w:rStyle w:val="Hyperlink"/>
                <w:rtl/>
              </w:rPr>
            </w:pPr>
            <w:hyperlink w:anchor="Seif3" w:tooltip="מועד תשלום האגרה" w:history="1">
              <w:r w:rsidRPr="0079306F">
                <w:rPr>
                  <w:rStyle w:val="Hyperlink"/>
                </w:rPr>
                <w:t>Go</w:t>
              </w:r>
            </w:hyperlink>
          </w:p>
        </w:tc>
        <w:tc>
          <w:tcPr>
            <w:tcW w:w="850" w:type="dxa"/>
          </w:tcPr>
          <w:p w14:paraId="0227C83B" w14:textId="77777777" w:rsidR="0079306F" w:rsidRPr="0079306F" w:rsidRDefault="0079306F" w:rsidP="0079306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9306F" w:rsidRPr="0079306F" w14:paraId="71FDF07E" w14:textId="77777777">
        <w:tblPrEx>
          <w:tblCellMar>
            <w:top w:w="0" w:type="dxa"/>
            <w:bottom w:w="0" w:type="dxa"/>
          </w:tblCellMar>
        </w:tblPrEx>
        <w:tc>
          <w:tcPr>
            <w:tcW w:w="1247" w:type="dxa"/>
          </w:tcPr>
          <w:p w14:paraId="6DC47669" w14:textId="77777777" w:rsidR="0079306F" w:rsidRPr="0079306F" w:rsidRDefault="0079306F" w:rsidP="0079306F">
            <w:pPr>
              <w:spacing w:line="240" w:lineRule="auto"/>
              <w:jc w:val="left"/>
              <w:rPr>
                <w:rFonts w:cs="Frankruhel"/>
                <w:sz w:val="24"/>
                <w:rtl/>
              </w:rPr>
            </w:pPr>
            <w:r>
              <w:rPr>
                <w:sz w:val="24"/>
                <w:rtl/>
              </w:rPr>
              <w:t xml:space="preserve">סעיף 4 </w:t>
            </w:r>
          </w:p>
        </w:tc>
        <w:tc>
          <w:tcPr>
            <w:tcW w:w="5669" w:type="dxa"/>
          </w:tcPr>
          <w:p w14:paraId="24FF825F" w14:textId="77777777" w:rsidR="0079306F" w:rsidRPr="0079306F" w:rsidRDefault="0079306F" w:rsidP="0079306F">
            <w:pPr>
              <w:spacing w:line="240" w:lineRule="auto"/>
              <w:jc w:val="left"/>
              <w:rPr>
                <w:rFonts w:cs="Frankruhel"/>
                <w:sz w:val="24"/>
                <w:rtl/>
              </w:rPr>
            </w:pPr>
            <w:r>
              <w:rPr>
                <w:sz w:val="24"/>
                <w:rtl/>
              </w:rPr>
              <w:t>חיוב באגרת ביוב ללא אגרת מים תיקון</w:t>
            </w:r>
          </w:p>
        </w:tc>
        <w:tc>
          <w:tcPr>
            <w:tcW w:w="567" w:type="dxa"/>
          </w:tcPr>
          <w:p w14:paraId="79394376" w14:textId="77777777" w:rsidR="0079306F" w:rsidRPr="0079306F" w:rsidRDefault="0079306F" w:rsidP="0079306F">
            <w:pPr>
              <w:spacing w:line="240" w:lineRule="auto"/>
              <w:jc w:val="left"/>
              <w:rPr>
                <w:rStyle w:val="Hyperlink"/>
                <w:rtl/>
              </w:rPr>
            </w:pPr>
            <w:hyperlink w:anchor="Seif5" w:tooltip="חיוב באגרת ביוב ללא אגרת מים תיקון" w:history="1">
              <w:r w:rsidRPr="0079306F">
                <w:rPr>
                  <w:rStyle w:val="Hyperlink"/>
                </w:rPr>
                <w:t>Go</w:t>
              </w:r>
            </w:hyperlink>
          </w:p>
        </w:tc>
        <w:tc>
          <w:tcPr>
            <w:tcW w:w="850" w:type="dxa"/>
          </w:tcPr>
          <w:p w14:paraId="24DDF49D" w14:textId="77777777" w:rsidR="0079306F" w:rsidRPr="0079306F" w:rsidRDefault="0079306F" w:rsidP="0079306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9306F" w:rsidRPr="0079306F" w14:paraId="3B4C823C" w14:textId="77777777">
        <w:tblPrEx>
          <w:tblCellMar>
            <w:top w:w="0" w:type="dxa"/>
            <w:bottom w:w="0" w:type="dxa"/>
          </w:tblCellMar>
        </w:tblPrEx>
        <w:tc>
          <w:tcPr>
            <w:tcW w:w="1247" w:type="dxa"/>
          </w:tcPr>
          <w:p w14:paraId="35FFFA39" w14:textId="77777777" w:rsidR="0079306F" w:rsidRPr="0079306F" w:rsidRDefault="0079306F" w:rsidP="0079306F">
            <w:pPr>
              <w:spacing w:line="240" w:lineRule="auto"/>
              <w:jc w:val="left"/>
              <w:rPr>
                <w:rFonts w:cs="Frankruhel"/>
                <w:sz w:val="24"/>
                <w:rtl/>
              </w:rPr>
            </w:pPr>
            <w:r>
              <w:rPr>
                <w:sz w:val="24"/>
                <w:rtl/>
              </w:rPr>
              <w:t xml:space="preserve">סעיף 5 </w:t>
            </w:r>
          </w:p>
        </w:tc>
        <w:tc>
          <w:tcPr>
            <w:tcW w:w="5669" w:type="dxa"/>
          </w:tcPr>
          <w:p w14:paraId="382F3EA4" w14:textId="77777777" w:rsidR="0079306F" w:rsidRPr="0079306F" w:rsidRDefault="0079306F" w:rsidP="0079306F">
            <w:pPr>
              <w:spacing w:line="240" w:lineRule="auto"/>
              <w:jc w:val="left"/>
              <w:rPr>
                <w:rFonts w:cs="Frankruhel"/>
                <w:sz w:val="24"/>
                <w:rtl/>
              </w:rPr>
            </w:pPr>
            <w:r>
              <w:rPr>
                <w:sz w:val="24"/>
                <w:rtl/>
              </w:rPr>
              <w:t>מסירת מסמכים תיקון</w:t>
            </w:r>
          </w:p>
        </w:tc>
        <w:tc>
          <w:tcPr>
            <w:tcW w:w="567" w:type="dxa"/>
          </w:tcPr>
          <w:p w14:paraId="0782DC91" w14:textId="77777777" w:rsidR="0079306F" w:rsidRPr="0079306F" w:rsidRDefault="0079306F" w:rsidP="0079306F">
            <w:pPr>
              <w:spacing w:line="240" w:lineRule="auto"/>
              <w:jc w:val="left"/>
              <w:rPr>
                <w:rStyle w:val="Hyperlink"/>
                <w:rtl/>
              </w:rPr>
            </w:pPr>
            <w:hyperlink w:anchor="Seif6" w:tooltip="מסירת מסמכים תיקון" w:history="1">
              <w:r w:rsidRPr="0079306F">
                <w:rPr>
                  <w:rStyle w:val="Hyperlink"/>
                </w:rPr>
                <w:t>Go</w:t>
              </w:r>
            </w:hyperlink>
          </w:p>
        </w:tc>
        <w:tc>
          <w:tcPr>
            <w:tcW w:w="850" w:type="dxa"/>
          </w:tcPr>
          <w:p w14:paraId="425468FD" w14:textId="77777777" w:rsidR="0079306F" w:rsidRPr="0079306F" w:rsidRDefault="0079306F" w:rsidP="0079306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9306F" w:rsidRPr="0079306F" w14:paraId="4D56F0D9" w14:textId="77777777">
        <w:tblPrEx>
          <w:tblCellMar>
            <w:top w:w="0" w:type="dxa"/>
            <w:bottom w:w="0" w:type="dxa"/>
          </w:tblCellMar>
        </w:tblPrEx>
        <w:tc>
          <w:tcPr>
            <w:tcW w:w="1247" w:type="dxa"/>
          </w:tcPr>
          <w:p w14:paraId="012D06DA" w14:textId="77777777" w:rsidR="0079306F" w:rsidRPr="0079306F" w:rsidRDefault="0079306F" w:rsidP="0079306F">
            <w:pPr>
              <w:spacing w:line="240" w:lineRule="auto"/>
              <w:jc w:val="left"/>
              <w:rPr>
                <w:rFonts w:cs="Frankruhel"/>
                <w:sz w:val="24"/>
                <w:rtl/>
              </w:rPr>
            </w:pPr>
            <w:r>
              <w:rPr>
                <w:sz w:val="24"/>
                <w:rtl/>
              </w:rPr>
              <w:t xml:space="preserve">סעיף 6 </w:t>
            </w:r>
          </w:p>
        </w:tc>
        <w:tc>
          <w:tcPr>
            <w:tcW w:w="5669" w:type="dxa"/>
          </w:tcPr>
          <w:p w14:paraId="376C7E83" w14:textId="77777777" w:rsidR="0079306F" w:rsidRPr="0079306F" w:rsidRDefault="0079306F" w:rsidP="0079306F">
            <w:pPr>
              <w:spacing w:line="240" w:lineRule="auto"/>
              <w:jc w:val="left"/>
              <w:rPr>
                <w:rFonts w:cs="Frankruhel"/>
                <w:sz w:val="24"/>
                <w:rtl/>
              </w:rPr>
            </w:pPr>
            <w:r>
              <w:rPr>
                <w:sz w:val="24"/>
                <w:rtl/>
              </w:rPr>
              <w:t>השם תיקון</w:t>
            </w:r>
          </w:p>
        </w:tc>
        <w:tc>
          <w:tcPr>
            <w:tcW w:w="567" w:type="dxa"/>
          </w:tcPr>
          <w:p w14:paraId="583E2C99" w14:textId="77777777" w:rsidR="0079306F" w:rsidRPr="0079306F" w:rsidRDefault="0079306F" w:rsidP="0079306F">
            <w:pPr>
              <w:spacing w:line="240" w:lineRule="auto"/>
              <w:jc w:val="left"/>
              <w:rPr>
                <w:rStyle w:val="Hyperlink"/>
                <w:rtl/>
              </w:rPr>
            </w:pPr>
            <w:hyperlink w:anchor="Seif4" w:tooltip="השם תיקון" w:history="1">
              <w:r w:rsidRPr="0079306F">
                <w:rPr>
                  <w:rStyle w:val="Hyperlink"/>
                </w:rPr>
                <w:t>Go</w:t>
              </w:r>
            </w:hyperlink>
          </w:p>
        </w:tc>
        <w:tc>
          <w:tcPr>
            <w:tcW w:w="850" w:type="dxa"/>
          </w:tcPr>
          <w:p w14:paraId="6441DA0C" w14:textId="77777777" w:rsidR="0079306F" w:rsidRPr="0079306F" w:rsidRDefault="0079306F" w:rsidP="0079306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1B62A3A7" w14:textId="77777777" w:rsidR="00FF32FB" w:rsidRDefault="00FF32FB">
      <w:pPr>
        <w:pStyle w:val="big-header"/>
        <w:ind w:left="0" w:right="1134"/>
        <w:rPr>
          <w:rFonts w:cs="FrankRuehl"/>
          <w:sz w:val="32"/>
          <w:rtl/>
        </w:rPr>
      </w:pPr>
    </w:p>
    <w:p w14:paraId="322D09F2" w14:textId="77777777" w:rsidR="00FF32FB" w:rsidRDefault="00FF32FB" w:rsidP="00D75D66">
      <w:pPr>
        <w:pStyle w:val="big-header"/>
        <w:ind w:left="0" w:right="1134"/>
        <w:outlineLvl w:val="0"/>
        <w:rPr>
          <w:rFonts w:cs="FrankRuehl"/>
          <w:sz w:val="32"/>
        </w:rPr>
      </w:pPr>
      <w:r>
        <w:rPr>
          <w:rtl/>
        </w:rPr>
        <w:br w:type="page"/>
      </w:r>
      <w:r>
        <w:rPr>
          <w:rFonts w:cs="FrankRuehl" w:hint="eastAsia"/>
          <w:sz w:val="32"/>
          <w:rtl/>
        </w:rPr>
        <w:lastRenderedPageBreak/>
        <w:t>חוק</w:t>
      </w:r>
      <w:r>
        <w:rPr>
          <w:rFonts w:cs="FrankRuehl"/>
          <w:sz w:val="32"/>
          <w:rtl/>
        </w:rPr>
        <w:t xml:space="preserve"> עזר </w:t>
      </w:r>
      <w:r w:rsidR="00D75D66">
        <w:rPr>
          <w:rFonts w:cs="FrankRuehl" w:hint="cs"/>
          <w:sz w:val="32"/>
          <w:rtl/>
        </w:rPr>
        <w:t>לירושלים</w:t>
      </w:r>
      <w:r>
        <w:rPr>
          <w:rFonts w:cs="FrankRuehl"/>
          <w:sz w:val="32"/>
          <w:rtl/>
        </w:rPr>
        <w:t xml:space="preserve"> (</w:t>
      </w:r>
      <w:r>
        <w:rPr>
          <w:rFonts w:cs="FrankRuehl" w:hint="cs"/>
          <w:sz w:val="32"/>
          <w:rtl/>
        </w:rPr>
        <w:t>אגרת ביוב</w:t>
      </w:r>
      <w:r>
        <w:rPr>
          <w:rFonts w:cs="FrankRuehl"/>
          <w:sz w:val="32"/>
          <w:rtl/>
        </w:rPr>
        <w:t xml:space="preserve">), </w:t>
      </w:r>
      <w:r w:rsidR="00D75D66">
        <w:rPr>
          <w:rFonts w:cs="FrankRuehl" w:hint="cs"/>
          <w:sz w:val="32"/>
          <w:rtl/>
        </w:rPr>
        <w:t>תשכ"ו-1966</w:t>
      </w:r>
      <w:r>
        <w:rPr>
          <w:rStyle w:val="a6"/>
          <w:rFonts w:cs="FrankRuehl"/>
          <w:sz w:val="32"/>
          <w:rtl/>
        </w:rPr>
        <w:footnoteReference w:customMarkFollows="1" w:id="1"/>
        <w:t>*</w:t>
      </w:r>
    </w:p>
    <w:p w14:paraId="04E35F4F" w14:textId="77777777" w:rsidR="00FF32FB" w:rsidRDefault="00516025" w:rsidP="00D75D66">
      <w:pPr>
        <w:pStyle w:val="P00"/>
        <w:spacing w:before="72"/>
        <w:ind w:left="0" w:right="1134"/>
        <w:rPr>
          <w:rFonts w:cs="FrankRuehl" w:hint="cs"/>
          <w:rtl/>
          <w:lang w:val="he-IL"/>
        </w:rPr>
      </w:pPr>
      <w:r>
        <w:rPr>
          <w:rFonts w:cs="FrankRuehl" w:hint="cs"/>
          <w:rtl/>
          <w:lang w:val="he-IL"/>
        </w:rPr>
        <w:tab/>
      </w:r>
      <w:r w:rsidR="00FF32FB">
        <w:rPr>
          <w:rFonts w:cs="FrankRuehl"/>
          <w:rtl/>
          <w:lang w:val="he-IL"/>
        </w:rPr>
        <w:t xml:space="preserve">בתוקף סמכותה לפי </w:t>
      </w:r>
      <w:r w:rsidR="00D75D66">
        <w:rPr>
          <w:rFonts w:cs="FrankRuehl" w:hint="cs"/>
          <w:rtl/>
          <w:lang w:val="he-IL"/>
        </w:rPr>
        <w:t>סעיפים</w:t>
      </w:r>
      <w:r w:rsidR="00FF32FB">
        <w:rPr>
          <w:rFonts w:cs="FrankRuehl"/>
          <w:rtl/>
          <w:lang w:val="he-IL"/>
        </w:rPr>
        <w:t xml:space="preserve"> 250</w:t>
      </w:r>
      <w:r w:rsidR="00FF32FB">
        <w:rPr>
          <w:rFonts w:cs="FrankRuehl" w:hint="cs"/>
          <w:rtl/>
          <w:lang w:val="he-IL"/>
        </w:rPr>
        <w:t xml:space="preserve"> </w:t>
      </w:r>
      <w:r w:rsidR="00D75D66">
        <w:rPr>
          <w:rFonts w:cs="FrankRuehl" w:hint="cs"/>
          <w:rtl/>
          <w:lang w:val="he-IL"/>
        </w:rPr>
        <w:t xml:space="preserve">ו-251 </w:t>
      </w:r>
      <w:r w:rsidR="00FF32FB">
        <w:rPr>
          <w:rFonts w:cs="FrankRuehl"/>
          <w:rtl/>
          <w:lang w:val="he-IL"/>
        </w:rPr>
        <w:t>לפקודת העיר</w:t>
      </w:r>
      <w:r w:rsidR="00FF32FB">
        <w:rPr>
          <w:rFonts w:cs="FrankRuehl" w:hint="cs"/>
          <w:rtl/>
          <w:lang w:val="he-IL"/>
        </w:rPr>
        <w:t>י</w:t>
      </w:r>
      <w:r w:rsidR="00FF32FB">
        <w:rPr>
          <w:rFonts w:cs="FrankRuehl"/>
          <w:rtl/>
          <w:lang w:val="he-IL"/>
        </w:rPr>
        <w:t>ות</w:t>
      </w:r>
      <w:r w:rsidR="00D75D66">
        <w:rPr>
          <w:rFonts w:cs="FrankRuehl" w:hint="cs"/>
          <w:rtl/>
          <w:lang w:val="he-IL"/>
        </w:rPr>
        <w:t>, וסעיפים 37</w:t>
      </w:r>
      <w:r w:rsidR="00FF32FB">
        <w:rPr>
          <w:rFonts w:cs="FrankRuehl" w:hint="cs"/>
          <w:rtl/>
          <w:lang w:val="he-IL"/>
        </w:rPr>
        <w:t xml:space="preserve"> </w:t>
      </w:r>
      <w:r w:rsidR="00D75D66">
        <w:rPr>
          <w:rFonts w:cs="FrankRuehl" w:hint="cs"/>
          <w:rtl/>
          <w:lang w:val="he-IL"/>
        </w:rPr>
        <w:t>ו-</w:t>
      </w:r>
      <w:r w:rsidR="00FF32FB">
        <w:rPr>
          <w:rFonts w:cs="FrankRuehl" w:hint="cs"/>
          <w:rtl/>
          <w:lang w:val="he-IL"/>
        </w:rPr>
        <w:t>38 לחוק הרשויות המקומיות (ביוב), תשכ"ב-1962</w:t>
      </w:r>
      <w:r w:rsidR="00D75D66">
        <w:rPr>
          <w:rFonts w:cs="FrankRuehl" w:hint="cs"/>
          <w:rtl/>
          <w:lang w:val="he-IL"/>
        </w:rPr>
        <w:t xml:space="preserve"> (להלן </w:t>
      </w:r>
      <w:r w:rsidR="00D75D66">
        <w:rPr>
          <w:rFonts w:cs="FrankRuehl"/>
          <w:rtl/>
          <w:lang w:val="he-IL"/>
        </w:rPr>
        <w:t>–</w:t>
      </w:r>
      <w:r w:rsidR="00D75D66">
        <w:rPr>
          <w:rFonts w:cs="FrankRuehl" w:hint="cs"/>
          <w:rtl/>
          <w:lang w:val="he-IL"/>
        </w:rPr>
        <w:t xml:space="preserve"> החוק)</w:t>
      </w:r>
      <w:r w:rsidR="00FF32FB">
        <w:rPr>
          <w:rFonts w:cs="FrankRuehl" w:hint="cs"/>
          <w:rtl/>
          <w:lang w:val="he-IL"/>
        </w:rPr>
        <w:t xml:space="preserve">, </w:t>
      </w:r>
      <w:r w:rsidR="00FF32FB">
        <w:rPr>
          <w:rFonts w:cs="FrankRuehl"/>
          <w:rtl/>
          <w:lang w:val="he-IL"/>
        </w:rPr>
        <w:t>מתקינה מועצת עי</w:t>
      </w:r>
      <w:r w:rsidR="00FF32FB">
        <w:rPr>
          <w:rFonts w:cs="FrankRuehl" w:hint="cs"/>
          <w:rtl/>
          <w:lang w:val="he-IL"/>
        </w:rPr>
        <w:t>ר</w:t>
      </w:r>
      <w:r w:rsidR="00FF32FB">
        <w:rPr>
          <w:rFonts w:cs="FrankRuehl"/>
          <w:rtl/>
          <w:lang w:val="he-IL"/>
        </w:rPr>
        <w:t xml:space="preserve">ית </w:t>
      </w:r>
      <w:r w:rsidR="00D75D66">
        <w:rPr>
          <w:rFonts w:cs="FrankRuehl" w:hint="cs"/>
          <w:rtl/>
          <w:lang w:val="he-IL"/>
        </w:rPr>
        <w:t xml:space="preserve">ירושלים </w:t>
      </w:r>
      <w:r w:rsidR="00FF32FB">
        <w:rPr>
          <w:rFonts w:cs="FrankRuehl"/>
          <w:rtl/>
          <w:lang w:val="he-IL"/>
        </w:rPr>
        <w:t>חוק עזר</w:t>
      </w:r>
      <w:r w:rsidR="00FF32FB">
        <w:rPr>
          <w:rFonts w:cs="FrankRuehl" w:hint="cs"/>
          <w:rtl/>
          <w:lang w:val="he-IL"/>
        </w:rPr>
        <w:t xml:space="preserve"> זה:</w:t>
      </w:r>
    </w:p>
    <w:p w14:paraId="21CC1DBC" w14:textId="77777777" w:rsidR="00FF32FB" w:rsidRDefault="00FF32FB">
      <w:pPr>
        <w:pStyle w:val="P00"/>
        <w:spacing w:before="72"/>
        <w:ind w:left="0" w:right="1134"/>
        <w:rPr>
          <w:rStyle w:val="default"/>
          <w:rFonts w:hint="cs"/>
          <w:rtl/>
        </w:rPr>
      </w:pPr>
      <w:bookmarkStart w:id="0" w:name="Seif1"/>
      <w:bookmarkEnd w:id="0"/>
      <w:r>
        <w:rPr>
          <w:lang w:val="he-IL"/>
        </w:rPr>
        <w:pict w14:anchorId="6DA1D59B">
          <v:rect id="_x0000_s1026" style="position:absolute;left:0;text-align:left;margin-left:464.5pt;margin-top:8.05pt;width:75.05pt;height:12.4pt;z-index:251653120" o:allowincell="f" filled="f" stroked="f" strokecolor="lime" strokeweight=".25pt">
            <v:textbox style="mso-next-textbox:#_x0000_s1026" inset="0,0,0,0">
              <w:txbxContent>
                <w:p w14:paraId="0D1F121C" w14:textId="77777777" w:rsidR="007D01A1" w:rsidRDefault="007D01A1">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2E9D8C71" w14:textId="77777777" w:rsidR="00D75D66" w:rsidRDefault="008D7F31" w:rsidP="008D7F31">
      <w:pPr>
        <w:pStyle w:val="P00"/>
        <w:spacing w:before="72"/>
        <w:ind w:left="0" w:right="1134"/>
        <w:rPr>
          <w:rStyle w:val="default"/>
          <w:rFonts w:hint="cs"/>
          <w:rtl/>
        </w:rPr>
      </w:pPr>
      <w:r>
        <w:rPr>
          <w:rFonts w:ascii="FrankRuehl" w:hAnsi="FrankRuehl" w:cs="FrankRuehl" w:hint="cs"/>
          <w:sz w:val="26"/>
          <w:rtl/>
          <w:lang w:eastAsia="en-US"/>
        </w:rPr>
        <w:pict w14:anchorId="748C9870">
          <v:shapetype id="_x0000_t202" coordsize="21600,21600" o:spt="202" path="m,l,21600r21600,l21600,xe">
            <v:stroke joinstyle="miter"/>
            <v:path gradientshapeok="t" o:connecttype="rect"/>
          </v:shapetype>
          <v:shape id="_x0000_s1063" type="#_x0000_t202" style="position:absolute;left:0;text-align:left;margin-left:470.25pt;margin-top:7.1pt;width:1in;height:16.8pt;z-index:251661312" filled="f" stroked="f">
            <v:textbox inset="1mm,0,1mm,0">
              <w:txbxContent>
                <w:p w14:paraId="53D17D0C" w14:textId="77777777" w:rsidR="008D7F31" w:rsidRDefault="008D7F31" w:rsidP="008D7F31">
                  <w:pPr>
                    <w:spacing w:line="160" w:lineRule="exact"/>
                    <w:jc w:val="left"/>
                    <w:rPr>
                      <w:rFonts w:cs="Miriam" w:hint="cs"/>
                      <w:sz w:val="18"/>
                      <w:szCs w:val="18"/>
                      <w:rtl/>
                    </w:rPr>
                  </w:pPr>
                  <w:r>
                    <w:rPr>
                      <w:rFonts w:cs="Miriam" w:hint="cs"/>
                      <w:sz w:val="18"/>
                      <w:szCs w:val="18"/>
                      <w:rtl/>
                    </w:rPr>
                    <w:t>תיקון (מס' 2) תשנ"א-1991</w:t>
                  </w:r>
                </w:p>
              </w:txbxContent>
            </v:textbox>
            <w10:anchorlock/>
          </v:shape>
        </w:pict>
      </w:r>
      <w:r w:rsidR="00D75D66">
        <w:rPr>
          <w:rStyle w:val="default"/>
          <w:rFonts w:hint="cs"/>
          <w:rtl/>
        </w:rPr>
        <w:tab/>
        <w:t xml:space="preserve">"ביוב" </w:t>
      </w:r>
      <w:r w:rsidR="00D75D66">
        <w:rPr>
          <w:rStyle w:val="default"/>
          <w:rtl/>
        </w:rPr>
        <w:t>–</w:t>
      </w:r>
      <w:r w:rsidR="00D75D66">
        <w:rPr>
          <w:rStyle w:val="default"/>
          <w:rFonts w:hint="cs"/>
          <w:rtl/>
        </w:rPr>
        <w:t xml:space="preserve"> </w:t>
      </w:r>
      <w:r>
        <w:rPr>
          <w:rStyle w:val="default"/>
          <w:rFonts w:hint="cs"/>
          <w:rtl/>
        </w:rPr>
        <w:t>כמשמעותו בסעיף 1 לחוק</w:t>
      </w:r>
      <w:r w:rsidR="00D75D66">
        <w:rPr>
          <w:rStyle w:val="default"/>
          <w:rFonts w:hint="cs"/>
          <w:rtl/>
        </w:rPr>
        <w:t>;</w:t>
      </w:r>
    </w:p>
    <w:p w14:paraId="6D21880A" w14:textId="77777777" w:rsidR="00D75D66" w:rsidRDefault="00D75D66">
      <w:pPr>
        <w:pStyle w:val="P00"/>
        <w:spacing w:before="72"/>
        <w:ind w:left="0" w:right="1134"/>
        <w:rPr>
          <w:rStyle w:val="default"/>
          <w:rFonts w:hint="cs"/>
          <w:rtl/>
        </w:rPr>
      </w:pPr>
      <w:r>
        <w:rPr>
          <w:rStyle w:val="default"/>
          <w:rFonts w:hint="cs"/>
          <w:rtl/>
        </w:rPr>
        <w:tab/>
        <w:t xml:space="preserve">"אגרת ביוב" </w:t>
      </w:r>
      <w:r>
        <w:rPr>
          <w:rStyle w:val="default"/>
          <w:rtl/>
        </w:rPr>
        <w:t>–</w:t>
      </w:r>
      <w:r>
        <w:rPr>
          <w:rStyle w:val="default"/>
          <w:rFonts w:hint="cs"/>
          <w:rtl/>
        </w:rPr>
        <w:t xml:space="preserve"> אגרה המוטלת לשם כיסוי הוצאות החזקת ביוב כאמור בסעיף 37 לחוק;</w:t>
      </w:r>
    </w:p>
    <w:p w14:paraId="3A6CE24B" w14:textId="77777777" w:rsidR="00FF32FB" w:rsidRDefault="00FF32FB" w:rsidP="00D75D66">
      <w:pPr>
        <w:pStyle w:val="P00"/>
        <w:spacing w:before="72"/>
        <w:ind w:left="0" w:right="1134"/>
        <w:rPr>
          <w:rFonts w:cs="FrankRuehl" w:hint="cs"/>
          <w:rtl/>
          <w:lang w:eastAsia="en-US"/>
        </w:rPr>
      </w:pPr>
      <w:r>
        <w:rPr>
          <w:rFonts w:cs="FrankRuehl" w:hint="cs"/>
          <w:rtl/>
          <w:lang w:eastAsia="en-US"/>
        </w:rPr>
        <w:tab/>
        <w:t>"</w:t>
      </w:r>
      <w:r>
        <w:rPr>
          <w:rFonts w:cs="FrankRuehl"/>
          <w:rtl/>
          <w:lang w:eastAsia="en-US"/>
        </w:rPr>
        <w:t xml:space="preserve">העיריה" </w:t>
      </w:r>
      <w:r>
        <w:rPr>
          <w:rFonts w:cs="FrankRuehl" w:hint="cs"/>
          <w:rtl/>
          <w:lang w:eastAsia="en-US"/>
        </w:rPr>
        <w:t>–</w:t>
      </w:r>
      <w:r>
        <w:rPr>
          <w:rFonts w:cs="FrankRuehl"/>
          <w:rtl/>
          <w:lang w:eastAsia="en-US"/>
        </w:rPr>
        <w:t xml:space="preserve"> עירית</w:t>
      </w:r>
      <w:r w:rsidR="00D75D66">
        <w:rPr>
          <w:rFonts w:cs="FrankRuehl" w:hint="cs"/>
          <w:rtl/>
          <w:lang w:eastAsia="en-US"/>
        </w:rPr>
        <w:t xml:space="preserve"> ירושלים</w:t>
      </w:r>
      <w:r>
        <w:rPr>
          <w:rFonts w:cs="FrankRuehl"/>
          <w:rtl/>
          <w:lang w:eastAsia="en-US"/>
        </w:rPr>
        <w:t>;</w:t>
      </w:r>
    </w:p>
    <w:p w14:paraId="7E32180E" w14:textId="77777777" w:rsidR="00FF32FB" w:rsidRDefault="00FF32FB" w:rsidP="00D75D66">
      <w:pPr>
        <w:pStyle w:val="P00"/>
        <w:spacing w:before="72"/>
        <w:ind w:left="0" w:right="1134"/>
        <w:rPr>
          <w:rFonts w:cs="FrankRuehl" w:hint="cs"/>
          <w:rtl/>
          <w:lang w:eastAsia="en-US"/>
        </w:rPr>
      </w:pPr>
      <w:r>
        <w:rPr>
          <w:rFonts w:cs="FrankRuehl" w:hint="cs"/>
          <w:rtl/>
          <w:lang w:eastAsia="en-US"/>
        </w:rPr>
        <w:tab/>
      </w:r>
      <w:r>
        <w:rPr>
          <w:rFonts w:cs="FrankRuehl"/>
          <w:rtl/>
          <w:lang w:eastAsia="en-US"/>
        </w:rPr>
        <w:t>"מחזיק</w:t>
      </w:r>
      <w:r w:rsidR="00D75D66">
        <w:rPr>
          <w:rFonts w:cs="FrankRuehl" w:hint="cs"/>
          <w:rtl/>
          <w:lang w:eastAsia="en-US"/>
        </w:rPr>
        <w:t xml:space="preserve"> בנכס</w:t>
      </w:r>
      <w:r>
        <w:rPr>
          <w:rFonts w:cs="FrankRuehl"/>
          <w:rtl/>
          <w:lang w:eastAsia="en-US"/>
        </w:rPr>
        <w:t xml:space="preserve">" </w:t>
      </w:r>
      <w:r>
        <w:rPr>
          <w:rFonts w:cs="FrankRuehl" w:hint="cs"/>
          <w:rtl/>
          <w:lang w:eastAsia="en-US"/>
        </w:rPr>
        <w:t>–</w:t>
      </w:r>
      <w:r>
        <w:rPr>
          <w:rFonts w:cs="FrankRuehl"/>
          <w:rtl/>
          <w:lang w:eastAsia="en-US"/>
        </w:rPr>
        <w:t xml:space="preserve"> </w:t>
      </w:r>
      <w:r w:rsidR="00D75D66">
        <w:rPr>
          <w:rFonts w:cs="FrankRuehl" w:hint="cs"/>
          <w:rtl/>
          <w:lang w:eastAsia="en-US"/>
        </w:rPr>
        <w:t>מחזיקו לענין ארנונות העיריה</w:t>
      </w:r>
      <w:r w:rsidR="00E91C77">
        <w:rPr>
          <w:rFonts w:cs="FrankRuehl" w:hint="cs"/>
          <w:rtl/>
          <w:lang w:eastAsia="en-US"/>
        </w:rPr>
        <w:t>;</w:t>
      </w:r>
    </w:p>
    <w:p w14:paraId="62D1D5DB" w14:textId="77777777" w:rsidR="00E91C77" w:rsidRDefault="00E91C77" w:rsidP="00D75D66">
      <w:pPr>
        <w:pStyle w:val="P00"/>
        <w:spacing w:before="72"/>
        <w:ind w:left="0" w:right="1134"/>
        <w:rPr>
          <w:rFonts w:cs="FrankRuehl" w:hint="cs"/>
          <w:rtl/>
          <w:lang w:eastAsia="en-US"/>
        </w:rPr>
      </w:pPr>
      <w:r>
        <w:rPr>
          <w:rFonts w:cs="FrankRuehl" w:hint="cs"/>
          <w:rtl/>
          <w:lang w:eastAsia="en-US"/>
        </w:rPr>
        <w:pict w14:anchorId="50C0E7B7">
          <v:shape id="_x0000_s1060" type="#_x0000_t202" style="position:absolute;left:0;text-align:left;margin-left:470.25pt;margin-top:6.95pt;width:1in;height:16.8pt;z-index:251658240" filled="f" stroked="f">
            <v:textbox inset="1mm,0,1mm,0">
              <w:txbxContent>
                <w:p w14:paraId="45AC962E" w14:textId="77777777" w:rsidR="007D01A1" w:rsidRDefault="007D01A1" w:rsidP="00E91C77">
                  <w:pPr>
                    <w:spacing w:line="160" w:lineRule="exact"/>
                    <w:jc w:val="left"/>
                    <w:rPr>
                      <w:rFonts w:cs="Miriam" w:hint="cs"/>
                      <w:sz w:val="18"/>
                      <w:szCs w:val="18"/>
                      <w:rtl/>
                    </w:rPr>
                  </w:pPr>
                  <w:r>
                    <w:rPr>
                      <w:rFonts w:cs="Miriam" w:hint="cs"/>
                      <w:sz w:val="18"/>
                      <w:szCs w:val="18"/>
                      <w:rtl/>
                    </w:rPr>
                    <w:t>תיקון (מס' 2) תשמ"ה-1985</w:t>
                  </w:r>
                </w:p>
              </w:txbxContent>
            </v:textbox>
            <w10:anchorlock/>
          </v:shape>
        </w:pict>
      </w:r>
      <w:r>
        <w:rPr>
          <w:rFonts w:cs="FrankRuehl" w:hint="cs"/>
          <w:rtl/>
          <w:lang w:eastAsia="en-US"/>
        </w:rPr>
        <w:tab/>
        <w:t xml:space="preserve">"המנהל" </w:t>
      </w:r>
      <w:r>
        <w:rPr>
          <w:rFonts w:cs="FrankRuehl"/>
          <w:rtl/>
          <w:lang w:eastAsia="en-US"/>
        </w:rPr>
        <w:t>–</w:t>
      </w:r>
      <w:r>
        <w:rPr>
          <w:rFonts w:cs="FrankRuehl" w:hint="cs"/>
          <w:rtl/>
          <w:lang w:eastAsia="en-US"/>
        </w:rPr>
        <w:t xml:space="preserve"> מנהל המחלקה לאספקת מים של העיריה, לרבות אדם אחר שמינה ראש העיריה לענין חוק עזר זה למלא את תפקידי המנהל.</w:t>
      </w:r>
    </w:p>
    <w:p w14:paraId="27062DAB" w14:textId="77777777" w:rsidR="00FF32FB" w:rsidRDefault="00FF32FB" w:rsidP="006E131F">
      <w:pPr>
        <w:pStyle w:val="P00"/>
        <w:spacing w:before="72"/>
        <w:ind w:left="0" w:right="1134"/>
        <w:rPr>
          <w:rFonts w:cs="FrankRuehl" w:hint="cs"/>
          <w:rtl/>
          <w:lang w:val="he-IL"/>
        </w:rPr>
      </w:pPr>
      <w:bookmarkStart w:id="1" w:name="Seif2"/>
      <w:bookmarkEnd w:id="1"/>
      <w:r>
        <w:rPr>
          <w:lang w:val="he-IL"/>
        </w:rPr>
        <w:pict w14:anchorId="13862808">
          <v:rect id="_x0000_s1027" style="position:absolute;left:0;text-align:left;margin-left:464.5pt;margin-top:8.05pt;width:75.05pt;height:26.9pt;z-index:251654144" o:allowincell="f" filled="f" stroked="f" strokecolor="lime" strokeweight=".25pt">
            <v:textbox style="mso-next-textbox:#_x0000_s1027" inset="0,0,0,0">
              <w:txbxContent>
                <w:p w14:paraId="1F1B37CA" w14:textId="77777777" w:rsidR="007D01A1" w:rsidRDefault="007D01A1" w:rsidP="00516025">
                  <w:pPr>
                    <w:spacing w:line="160" w:lineRule="exact"/>
                    <w:jc w:val="left"/>
                    <w:rPr>
                      <w:rFonts w:cs="Miriam" w:hint="cs"/>
                      <w:sz w:val="18"/>
                      <w:szCs w:val="18"/>
                      <w:rtl/>
                    </w:rPr>
                  </w:pPr>
                  <w:r>
                    <w:rPr>
                      <w:rFonts w:cs="Miriam" w:hint="cs"/>
                      <w:sz w:val="18"/>
                      <w:szCs w:val="18"/>
                      <w:rtl/>
                    </w:rPr>
                    <w:t>אגרת ביוב</w:t>
                  </w:r>
                </w:p>
                <w:p w14:paraId="7237F50E" w14:textId="77777777" w:rsidR="007D01A1" w:rsidRDefault="007D01A1" w:rsidP="006E131F">
                  <w:pPr>
                    <w:spacing w:line="160" w:lineRule="exact"/>
                    <w:jc w:val="left"/>
                    <w:rPr>
                      <w:rFonts w:cs="Miriam" w:hint="cs"/>
                      <w:sz w:val="18"/>
                      <w:szCs w:val="18"/>
                      <w:rtl/>
                    </w:rPr>
                  </w:pPr>
                  <w:r>
                    <w:rPr>
                      <w:rFonts w:cs="Miriam" w:hint="cs"/>
                      <w:sz w:val="18"/>
                      <w:szCs w:val="18"/>
                      <w:rtl/>
                    </w:rPr>
                    <w:t>תיקון תשמ"ג-1983</w:t>
                  </w:r>
                </w:p>
              </w:txbxContent>
            </v:textbox>
            <w10:anchorlock/>
          </v:rect>
        </w:pict>
      </w:r>
      <w:r>
        <w:rPr>
          <w:rStyle w:val="big-number"/>
          <w:rFonts w:cs="Miriam"/>
          <w:rtl/>
        </w:rPr>
        <w:t>2.</w:t>
      </w:r>
      <w:r>
        <w:rPr>
          <w:rStyle w:val="big-number"/>
          <w:rFonts w:cs="Miriam"/>
          <w:rtl/>
        </w:rPr>
        <w:tab/>
      </w:r>
      <w:r w:rsidR="003B674D">
        <w:rPr>
          <w:rFonts w:cs="FrankRuehl" w:hint="cs"/>
          <w:rtl/>
          <w:lang w:eastAsia="en-US"/>
        </w:rPr>
        <w:t>ה</w:t>
      </w:r>
      <w:r>
        <w:rPr>
          <w:rFonts w:cs="FrankRuehl"/>
          <w:rtl/>
          <w:lang w:eastAsia="en-US"/>
        </w:rPr>
        <w:t>מ</w:t>
      </w:r>
      <w:r>
        <w:rPr>
          <w:rFonts w:cs="FrankRuehl" w:hint="cs"/>
          <w:rtl/>
          <w:lang w:eastAsia="en-US"/>
        </w:rPr>
        <w:t>חז</w:t>
      </w:r>
      <w:r>
        <w:rPr>
          <w:rFonts w:cs="FrankRuehl"/>
          <w:rtl/>
          <w:lang w:eastAsia="en-US"/>
        </w:rPr>
        <w:t xml:space="preserve">יק </w:t>
      </w:r>
      <w:r w:rsidR="003B674D">
        <w:rPr>
          <w:rFonts w:cs="FrankRuehl" w:hint="cs"/>
          <w:rtl/>
          <w:lang w:eastAsia="en-US"/>
        </w:rPr>
        <w:t xml:space="preserve">בנכס המחובר לביוב </w:t>
      </w:r>
      <w:r>
        <w:rPr>
          <w:rFonts w:cs="FrankRuehl"/>
          <w:rtl/>
          <w:lang w:eastAsia="en-US"/>
        </w:rPr>
        <w:t xml:space="preserve">ישלם </w:t>
      </w:r>
      <w:r w:rsidR="003B674D">
        <w:rPr>
          <w:rFonts w:cs="FrankRuehl" w:hint="cs"/>
          <w:rtl/>
          <w:lang w:eastAsia="en-US"/>
        </w:rPr>
        <w:t xml:space="preserve">לעיריה אגרת ביוב </w:t>
      </w:r>
      <w:r>
        <w:rPr>
          <w:rFonts w:cs="FrankRuehl"/>
          <w:rtl/>
          <w:lang w:eastAsia="en-US"/>
        </w:rPr>
        <w:t xml:space="preserve">בשיעור </w:t>
      </w:r>
      <w:r w:rsidR="006E131F">
        <w:rPr>
          <w:rFonts w:cs="FrankRuehl" w:hint="cs"/>
          <w:rtl/>
          <w:lang w:eastAsia="en-US"/>
        </w:rPr>
        <w:t>הנקוב בתוספת</w:t>
      </w:r>
      <w:r w:rsidR="00D75D66">
        <w:rPr>
          <w:rFonts w:cs="FrankRuehl"/>
          <w:rtl/>
          <w:lang w:val="he-IL"/>
        </w:rPr>
        <w:t>.</w:t>
      </w:r>
    </w:p>
    <w:p w14:paraId="3312BD4F" w14:textId="77777777" w:rsidR="0054205B" w:rsidRDefault="0054205B" w:rsidP="0054205B">
      <w:pPr>
        <w:pStyle w:val="P00"/>
        <w:spacing w:before="72"/>
        <w:ind w:left="0" w:right="1134"/>
        <w:rPr>
          <w:rFonts w:cs="FrankRuehl" w:hint="cs"/>
          <w:rtl/>
          <w:lang w:eastAsia="en-US"/>
        </w:rPr>
      </w:pPr>
      <w:bookmarkStart w:id="2" w:name="Seif7"/>
      <w:bookmarkEnd w:id="2"/>
      <w:r>
        <w:rPr>
          <w:lang w:val="he-IL"/>
        </w:rPr>
        <w:pict w14:anchorId="1CBA7880">
          <v:rect id="_x0000_s1064" style="position:absolute;left:0;text-align:left;margin-left:464.5pt;margin-top:8.05pt;width:75.05pt;height:22.15pt;z-index:251662336" o:allowincell="f" filled="f" stroked="f" strokecolor="lime" strokeweight=".25pt">
            <v:textbox style="mso-next-textbox:#_x0000_s1064" inset="0,0,0,0">
              <w:txbxContent>
                <w:p w14:paraId="69403934" w14:textId="77777777" w:rsidR="0054205B" w:rsidRDefault="0054205B" w:rsidP="0054205B">
                  <w:pPr>
                    <w:spacing w:line="160" w:lineRule="exact"/>
                    <w:jc w:val="left"/>
                    <w:rPr>
                      <w:rFonts w:cs="Miriam" w:hint="cs"/>
                      <w:sz w:val="18"/>
                      <w:szCs w:val="18"/>
                      <w:rtl/>
                    </w:rPr>
                  </w:pPr>
                  <w:r>
                    <w:rPr>
                      <w:rFonts w:cs="Miriam" w:hint="cs"/>
                      <w:sz w:val="18"/>
                      <w:szCs w:val="18"/>
                      <w:rtl/>
                    </w:rPr>
                    <w:t>פטור</w:t>
                  </w:r>
                </w:p>
                <w:p w14:paraId="5FDF63C5" w14:textId="77777777" w:rsidR="0054205B" w:rsidRDefault="0054205B" w:rsidP="0054205B">
                  <w:pPr>
                    <w:spacing w:line="160" w:lineRule="exact"/>
                    <w:jc w:val="left"/>
                    <w:rPr>
                      <w:rFonts w:cs="Miriam" w:hint="cs"/>
                      <w:sz w:val="18"/>
                      <w:szCs w:val="18"/>
                      <w:rtl/>
                    </w:rPr>
                  </w:pPr>
                  <w:r>
                    <w:rPr>
                      <w:rFonts w:cs="Miriam" w:hint="cs"/>
                      <w:sz w:val="18"/>
                      <w:szCs w:val="18"/>
                      <w:rtl/>
                    </w:rPr>
                    <w:t>תיקון תשנ"ה-1994</w:t>
                  </w:r>
                </w:p>
              </w:txbxContent>
            </v:textbox>
            <w10:anchorlock/>
          </v:rect>
        </w:pict>
      </w:r>
      <w:r>
        <w:rPr>
          <w:rStyle w:val="big-number"/>
          <w:rFonts w:cs="Miriam"/>
          <w:rtl/>
        </w:rPr>
        <w:t>2</w:t>
      </w:r>
      <w:r w:rsidRPr="0054205B">
        <w:rPr>
          <w:rFonts w:cs="FrankRuehl" w:hint="cs"/>
          <w:rtl/>
          <w:lang w:eastAsia="en-US"/>
        </w:rPr>
        <w:t>א</w:t>
      </w:r>
      <w:r w:rsidRPr="0054205B">
        <w:rPr>
          <w:rFonts w:cs="FrankRuehl"/>
          <w:rtl/>
          <w:lang w:eastAsia="en-US"/>
        </w:rPr>
        <w:t>.</w:t>
      </w:r>
      <w:r w:rsidRPr="0054205B">
        <w:rPr>
          <w:rFonts w:cs="FrankRuehl"/>
          <w:rtl/>
          <w:lang w:eastAsia="en-US"/>
        </w:rPr>
        <w:tab/>
      </w:r>
      <w:r>
        <w:rPr>
          <w:rFonts w:cs="FrankRuehl" w:hint="cs"/>
          <w:rtl/>
          <w:lang w:eastAsia="en-US"/>
        </w:rPr>
        <w:t>על אף האמור בסעיף 2, לא תובא בחשבון בחישוב האגרה כמות מים שלא הוזרמה לרשת הביוב של העיריה והשתמשו בה להנחת דעתו של המנהל לאחת המטרות האלה:</w:t>
      </w:r>
    </w:p>
    <w:p w14:paraId="70F53E69" w14:textId="77777777" w:rsidR="0054205B" w:rsidRDefault="0054205B" w:rsidP="0054205B">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השקאת גינות;</w:t>
      </w:r>
    </w:p>
    <w:p w14:paraId="0B6843A0" w14:textId="77777777" w:rsidR="0054205B" w:rsidRDefault="0054205B" w:rsidP="0054205B">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צרכי תעשיה או מלאכה, אם מים אלה אינם מוזרמים למערכת ביוב;</w:t>
      </w:r>
    </w:p>
    <w:p w14:paraId="39F6FFCE" w14:textId="77777777" w:rsidR="0054205B" w:rsidRDefault="0054205B" w:rsidP="0054205B">
      <w:pPr>
        <w:pStyle w:val="P00"/>
        <w:spacing w:before="72"/>
        <w:ind w:left="624" w:right="1134"/>
        <w:rPr>
          <w:rFonts w:cs="FrankRuehl" w:hint="cs"/>
          <w:rtl/>
          <w:lang w:val="he-IL"/>
        </w:rPr>
      </w:pPr>
      <w:r>
        <w:rPr>
          <w:rFonts w:cs="FrankRuehl" w:hint="cs"/>
          <w:rtl/>
          <w:lang w:eastAsia="en-US"/>
        </w:rPr>
        <w:t>(3)</w:t>
      </w:r>
      <w:r>
        <w:rPr>
          <w:rFonts w:cs="FrankRuehl" w:hint="cs"/>
          <w:rtl/>
          <w:lang w:eastAsia="en-US"/>
        </w:rPr>
        <w:tab/>
        <w:t>חקלאות.</w:t>
      </w:r>
    </w:p>
    <w:p w14:paraId="53C061E5" w14:textId="77777777" w:rsidR="00FF32FB" w:rsidRDefault="00FF32FB" w:rsidP="003B674D">
      <w:pPr>
        <w:pStyle w:val="P00"/>
        <w:spacing w:before="72"/>
        <w:ind w:left="0" w:right="1134"/>
        <w:rPr>
          <w:rFonts w:cs="FrankRuehl" w:hint="cs"/>
          <w:rtl/>
          <w:lang w:eastAsia="en-US"/>
        </w:rPr>
      </w:pPr>
      <w:bookmarkStart w:id="3" w:name="Seif3"/>
      <w:bookmarkEnd w:id="3"/>
      <w:r>
        <w:rPr>
          <w:lang w:val="he-IL"/>
        </w:rPr>
        <w:lastRenderedPageBreak/>
        <w:pict w14:anchorId="38AD85D1">
          <v:rect id="_x0000_s1028" style="position:absolute;left:0;text-align:left;margin-left:464.5pt;margin-top:8.05pt;width:75.05pt;height:14.55pt;z-index:251655168" o:allowincell="f" filled="f" stroked="f" strokecolor="lime" strokeweight=".25pt">
            <v:textbox style="mso-next-textbox:#_x0000_s1028" inset="0,0,0,0">
              <w:txbxContent>
                <w:p w14:paraId="74570F01" w14:textId="77777777" w:rsidR="007D01A1" w:rsidRDefault="007D01A1">
                  <w:pPr>
                    <w:spacing w:line="160" w:lineRule="exact"/>
                    <w:jc w:val="left"/>
                    <w:rPr>
                      <w:rFonts w:cs="Miriam" w:hint="cs"/>
                      <w:noProof/>
                      <w:sz w:val="18"/>
                      <w:szCs w:val="18"/>
                      <w:rtl/>
                    </w:rPr>
                  </w:pPr>
                  <w:r>
                    <w:rPr>
                      <w:rFonts w:cs="Miriam" w:hint="cs"/>
                      <w:sz w:val="18"/>
                      <w:szCs w:val="18"/>
                      <w:rtl/>
                    </w:rPr>
                    <w:t>מועד תשלום האגרה</w:t>
                  </w:r>
                </w:p>
              </w:txbxContent>
            </v:textbox>
            <w10:anchorlock/>
          </v:rect>
        </w:pict>
      </w:r>
      <w:r>
        <w:rPr>
          <w:rStyle w:val="big-number"/>
          <w:rFonts w:cs="Miriam"/>
          <w:rtl/>
        </w:rPr>
        <w:t>3.</w:t>
      </w:r>
      <w:r>
        <w:rPr>
          <w:rStyle w:val="big-number"/>
          <w:rFonts w:cs="Miriam"/>
          <w:rtl/>
        </w:rPr>
        <w:tab/>
      </w:r>
      <w:r w:rsidR="003B674D">
        <w:rPr>
          <w:rFonts w:cs="FrankRuehl" w:hint="cs"/>
          <w:rtl/>
          <w:lang w:eastAsia="en-US"/>
        </w:rPr>
        <w:t>אגרת ביוב תשולם יחד עם אגרת מים המשתלמת לפי חוק עזר לירושלים (אספקת מים), תשכ"א-1960.</w:t>
      </w:r>
    </w:p>
    <w:p w14:paraId="167862CA" w14:textId="77777777" w:rsidR="00E91C77" w:rsidRDefault="00E91C77" w:rsidP="00E91C77">
      <w:pPr>
        <w:pStyle w:val="P00"/>
        <w:spacing w:before="72"/>
        <w:ind w:left="0" w:right="1134"/>
        <w:rPr>
          <w:rStyle w:val="default"/>
          <w:rFonts w:hint="cs"/>
          <w:rtl/>
        </w:rPr>
      </w:pPr>
      <w:bookmarkStart w:id="4" w:name="Seif5"/>
      <w:bookmarkEnd w:id="4"/>
      <w:r>
        <w:rPr>
          <w:lang w:val="he-IL"/>
        </w:rPr>
        <w:pict w14:anchorId="73F3690E">
          <v:rect id="_x0000_s1061" style="position:absolute;left:0;text-align:left;margin-left:464.5pt;margin-top:8.05pt;width:75.05pt;height:39.65pt;z-index:251659264" o:allowincell="f" filled="f" stroked="f" strokecolor="lime" strokeweight=".25pt">
            <v:textbox style="mso-next-textbox:#_x0000_s1061" inset="0,0,0,0">
              <w:txbxContent>
                <w:p w14:paraId="7ACBE004" w14:textId="77777777" w:rsidR="007D01A1" w:rsidRDefault="007D01A1" w:rsidP="00E91C77">
                  <w:pPr>
                    <w:spacing w:line="160" w:lineRule="exact"/>
                    <w:jc w:val="left"/>
                    <w:rPr>
                      <w:rFonts w:cs="Miriam" w:hint="cs"/>
                      <w:sz w:val="18"/>
                      <w:szCs w:val="18"/>
                      <w:rtl/>
                    </w:rPr>
                  </w:pPr>
                  <w:r>
                    <w:rPr>
                      <w:rFonts w:cs="Miriam" w:hint="cs"/>
                      <w:sz w:val="18"/>
                      <w:szCs w:val="18"/>
                      <w:rtl/>
                    </w:rPr>
                    <w:t>חיוב באגרת ביוב ללא אגרת מים</w:t>
                  </w:r>
                </w:p>
                <w:p w14:paraId="7A5DF7DB" w14:textId="77777777" w:rsidR="007D01A1" w:rsidRDefault="007D01A1" w:rsidP="00E91C77">
                  <w:pPr>
                    <w:spacing w:line="160" w:lineRule="exact"/>
                    <w:jc w:val="left"/>
                    <w:rPr>
                      <w:rFonts w:cs="Miriam" w:hint="cs"/>
                      <w:sz w:val="18"/>
                      <w:szCs w:val="18"/>
                      <w:rtl/>
                    </w:rPr>
                  </w:pPr>
                  <w:r>
                    <w:rPr>
                      <w:rFonts w:cs="Miriam" w:hint="cs"/>
                      <w:sz w:val="18"/>
                      <w:szCs w:val="18"/>
                      <w:rtl/>
                    </w:rPr>
                    <w:t>תיקון (מס' 2) תשמ"ה-1985</w:t>
                  </w:r>
                </w:p>
              </w:txbxContent>
            </v:textbox>
            <w10:anchorlock/>
          </v:rect>
        </w:pict>
      </w:r>
      <w:r>
        <w:rPr>
          <w:rStyle w:val="big-number"/>
          <w:rFonts w:cs="Miriam" w:hint="cs"/>
          <w:rtl/>
        </w:rPr>
        <w:t>4</w:t>
      </w:r>
      <w:r>
        <w:rPr>
          <w:rStyle w:val="big-number"/>
          <w:rFonts w:cs="Miriam"/>
          <w:rtl/>
        </w:rPr>
        <w:t>.</w:t>
      </w:r>
      <w:r>
        <w:rPr>
          <w:rStyle w:val="big-number"/>
          <w:rFonts w:cs="Miriam"/>
          <w:rtl/>
        </w:rPr>
        <w:tab/>
      </w:r>
      <w:r>
        <w:rPr>
          <w:rStyle w:val="default"/>
          <w:rFonts w:hint="cs"/>
          <w:rtl/>
        </w:rPr>
        <w:t>(א)</w:t>
      </w:r>
      <w:r>
        <w:rPr>
          <w:rStyle w:val="default"/>
          <w:rFonts w:hint="cs"/>
          <w:rtl/>
        </w:rPr>
        <w:tab/>
        <w:t>מחזיק בנכס המחובר לביוב, שאינו משלם אגרת ביוב יחד עם אגרת מים כאמור בסעיף 3, ישלם לעיריה אגרת ביוב תקופתית על פי אמדן כמות המים המסופקים לנכס לפי ממוצע תקופתי של צריכת מים ליחידת דיור, או לפי כמויות המים שסופקו לנכס בתקופה המקבילה בשנה הקודמת, אם ימציא המחזיק בנכס למנהל הוכחה על כך, והכל כפי שיקבע המנהל.</w:t>
      </w:r>
    </w:p>
    <w:p w14:paraId="237295A2" w14:textId="77777777" w:rsidR="00E91C77" w:rsidRDefault="00E91C77" w:rsidP="00E91C77">
      <w:pPr>
        <w:pStyle w:val="P00"/>
        <w:spacing w:before="72"/>
        <w:ind w:left="0" w:right="1134"/>
        <w:rPr>
          <w:rFonts w:cs="FrankRuehl" w:hint="cs"/>
          <w:rtl/>
          <w:lang w:eastAsia="en-US"/>
        </w:rPr>
      </w:pPr>
      <w:r>
        <w:rPr>
          <w:rStyle w:val="default"/>
          <w:rFonts w:hint="cs"/>
          <w:rtl/>
        </w:rPr>
        <w:tab/>
        <w:t>(ב)</w:t>
      </w:r>
      <w:r>
        <w:rPr>
          <w:rStyle w:val="default"/>
          <w:rFonts w:hint="cs"/>
          <w:rtl/>
        </w:rPr>
        <w:tab/>
        <w:t>אגרת ביוב לפי סעיף קטן (א) תשולם תוך 14 ימים מתאריך מסירת הדרישה לתשלומה.</w:t>
      </w:r>
    </w:p>
    <w:p w14:paraId="7DE32ECE" w14:textId="77777777" w:rsidR="00E91C77" w:rsidRDefault="00E91C77" w:rsidP="00E91C77">
      <w:pPr>
        <w:pStyle w:val="P00"/>
        <w:spacing w:before="72"/>
        <w:ind w:left="0" w:right="1134"/>
        <w:rPr>
          <w:rStyle w:val="default"/>
          <w:rFonts w:hint="cs"/>
          <w:rtl/>
        </w:rPr>
      </w:pPr>
      <w:bookmarkStart w:id="5" w:name="Seif6"/>
      <w:bookmarkEnd w:id="5"/>
      <w:r>
        <w:rPr>
          <w:lang w:val="he-IL"/>
        </w:rPr>
        <w:pict w14:anchorId="5C123EE3">
          <v:rect id="_x0000_s1062" style="position:absolute;left:0;text-align:left;margin-left:464.5pt;margin-top:8.05pt;width:75.05pt;height:28.45pt;z-index:251660288" o:allowincell="f" filled="f" stroked="f" strokecolor="lime" strokeweight=".25pt">
            <v:textbox style="mso-next-textbox:#_x0000_s1062" inset="0,0,0,0">
              <w:txbxContent>
                <w:p w14:paraId="6F280770" w14:textId="77777777" w:rsidR="007D01A1" w:rsidRDefault="007D01A1" w:rsidP="00E91C77">
                  <w:pPr>
                    <w:spacing w:line="160" w:lineRule="exact"/>
                    <w:jc w:val="left"/>
                    <w:rPr>
                      <w:rFonts w:cs="Miriam" w:hint="cs"/>
                      <w:sz w:val="18"/>
                      <w:szCs w:val="18"/>
                      <w:rtl/>
                    </w:rPr>
                  </w:pPr>
                  <w:r>
                    <w:rPr>
                      <w:rFonts w:cs="Miriam" w:hint="cs"/>
                      <w:sz w:val="18"/>
                      <w:szCs w:val="18"/>
                      <w:rtl/>
                    </w:rPr>
                    <w:t>מסירת מסמכים</w:t>
                  </w:r>
                </w:p>
                <w:p w14:paraId="6DB24D98" w14:textId="77777777" w:rsidR="007D01A1" w:rsidRDefault="007D01A1" w:rsidP="00E91C77">
                  <w:pPr>
                    <w:spacing w:line="160" w:lineRule="exact"/>
                    <w:jc w:val="left"/>
                    <w:rPr>
                      <w:rFonts w:cs="Miriam" w:hint="cs"/>
                      <w:sz w:val="18"/>
                      <w:szCs w:val="18"/>
                      <w:rtl/>
                    </w:rPr>
                  </w:pPr>
                  <w:r>
                    <w:rPr>
                      <w:rFonts w:cs="Miriam" w:hint="cs"/>
                      <w:sz w:val="18"/>
                      <w:szCs w:val="18"/>
                      <w:rtl/>
                    </w:rPr>
                    <w:t>תיקון (מס' 2) תשמ"ה-1985</w:t>
                  </w:r>
                </w:p>
              </w:txbxContent>
            </v:textbox>
            <w10:anchorlock/>
          </v:rect>
        </w:pict>
      </w:r>
      <w:r>
        <w:rPr>
          <w:rStyle w:val="big-number"/>
          <w:rFonts w:cs="Miriam" w:hint="cs"/>
          <w:rtl/>
        </w:rPr>
        <w:t>5</w:t>
      </w:r>
      <w:r>
        <w:rPr>
          <w:rStyle w:val="big-number"/>
          <w:rFonts w:cs="Miriam"/>
          <w:rtl/>
        </w:rPr>
        <w:t>.</w:t>
      </w:r>
      <w:r>
        <w:rPr>
          <w:rStyle w:val="big-number"/>
          <w:rFonts w:cs="Miriam"/>
          <w:rtl/>
        </w:rPr>
        <w:tab/>
      </w:r>
      <w:r>
        <w:rPr>
          <w:rStyle w:val="default"/>
          <w:rFonts w:hint="cs"/>
          <w:rtl/>
        </w:rPr>
        <w:t>מסירת דרישה לתשלום לפי חוק עזר זה תהא כדין אם נמסרה לידי האדם שאליו היא מכוונת או נמסרה במקום מגוריו או במקום עסקיו הרגילים הידועים לאחרונה, לאחד מבני משפחתו הבוגרים או לידי כל אדם בוגר העובד או המועסק שם, או נשלחה בדאר במכתב רשום הערוך אל אותו אדם לפי מען מקום מגוריו או עסקיו הרגילים או הידועים לאחרונה; אם אי אפשר לקיים את המסירה כאמור, תהא המסירה כדין אם הוצגה הדרישה במקום בולט באחד המקומות האמורים או על הנכס שבו דנה הדרישה.</w:t>
      </w:r>
    </w:p>
    <w:p w14:paraId="0F879591" w14:textId="77777777" w:rsidR="00FF32FB" w:rsidRDefault="00FF32FB" w:rsidP="003B674D">
      <w:pPr>
        <w:pStyle w:val="P00"/>
        <w:spacing w:before="72"/>
        <w:ind w:left="0" w:right="1134"/>
        <w:rPr>
          <w:rStyle w:val="default"/>
          <w:rFonts w:hint="cs"/>
          <w:rtl/>
        </w:rPr>
      </w:pPr>
      <w:bookmarkStart w:id="6" w:name="Seif4"/>
      <w:bookmarkEnd w:id="6"/>
      <w:r>
        <w:rPr>
          <w:lang w:val="he-IL"/>
        </w:rPr>
        <w:pict w14:anchorId="43036D98">
          <v:rect id="_x0000_s1029" style="position:absolute;left:0;text-align:left;margin-left:464.5pt;margin-top:8.05pt;width:75.05pt;height:28.45pt;z-index:251656192" o:allowincell="f" filled="f" stroked="f" strokecolor="lime" strokeweight=".25pt">
            <v:textbox style="mso-next-textbox:#_x0000_s1029" inset="0,0,0,0">
              <w:txbxContent>
                <w:p w14:paraId="333A3325" w14:textId="77777777" w:rsidR="007D01A1" w:rsidRDefault="007D01A1" w:rsidP="00516025">
                  <w:pPr>
                    <w:spacing w:line="160" w:lineRule="exact"/>
                    <w:jc w:val="left"/>
                    <w:rPr>
                      <w:rFonts w:cs="Miriam" w:hint="cs"/>
                      <w:sz w:val="18"/>
                      <w:szCs w:val="18"/>
                      <w:rtl/>
                    </w:rPr>
                  </w:pPr>
                  <w:r>
                    <w:rPr>
                      <w:rFonts w:cs="Miriam" w:hint="cs"/>
                      <w:sz w:val="18"/>
                      <w:szCs w:val="18"/>
                      <w:rtl/>
                    </w:rPr>
                    <w:t>השם</w:t>
                  </w:r>
                </w:p>
                <w:p w14:paraId="5AC8D653" w14:textId="77777777" w:rsidR="007D01A1" w:rsidRDefault="007D01A1" w:rsidP="00E91C77">
                  <w:pPr>
                    <w:spacing w:line="160" w:lineRule="exact"/>
                    <w:jc w:val="left"/>
                    <w:rPr>
                      <w:rFonts w:cs="Miriam" w:hint="cs"/>
                      <w:sz w:val="18"/>
                      <w:szCs w:val="18"/>
                      <w:rtl/>
                    </w:rPr>
                  </w:pPr>
                  <w:r>
                    <w:rPr>
                      <w:rFonts w:cs="Miriam" w:hint="cs"/>
                      <w:sz w:val="18"/>
                      <w:szCs w:val="18"/>
                      <w:rtl/>
                    </w:rPr>
                    <w:t>תיקון (מס' 2) תשמ"ה-1985</w:t>
                  </w:r>
                </w:p>
              </w:txbxContent>
            </v:textbox>
            <w10:anchorlock/>
          </v:rect>
        </w:pict>
      </w:r>
      <w:r w:rsidR="00E91C77">
        <w:rPr>
          <w:rStyle w:val="big-number"/>
          <w:rFonts w:cs="Miriam" w:hint="cs"/>
          <w:rtl/>
        </w:rPr>
        <w:t>6</w:t>
      </w:r>
      <w:r>
        <w:rPr>
          <w:rStyle w:val="big-number"/>
          <w:rFonts w:cs="Miriam"/>
          <w:rtl/>
        </w:rPr>
        <w:t>.</w:t>
      </w:r>
      <w:r>
        <w:rPr>
          <w:rStyle w:val="big-number"/>
          <w:rFonts w:cs="Miriam"/>
          <w:rtl/>
        </w:rPr>
        <w:tab/>
      </w:r>
      <w:r w:rsidR="003B674D">
        <w:rPr>
          <w:rStyle w:val="default"/>
          <w:rFonts w:hint="cs"/>
          <w:rtl/>
        </w:rPr>
        <w:t>לחוק עזר זה ייקרא "חוק עזר לירושלים (אגרת ביוב), תשכ"ו-1966"</w:t>
      </w:r>
      <w:r>
        <w:rPr>
          <w:rFonts w:cs="FrankRuehl" w:hint="cs"/>
          <w:rtl/>
          <w:lang w:eastAsia="en-US"/>
        </w:rPr>
        <w:t>.</w:t>
      </w:r>
    </w:p>
    <w:p w14:paraId="5F81918C" w14:textId="77777777" w:rsidR="00FF32FB" w:rsidRDefault="00FF32FB" w:rsidP="00516025">
      <w:pPr>
        <w:pStyle w:val="P00"/>
        <w:spacing w:before="72"/>
        <w:ind w:left="0" w:right="1134"/>
        <w:rPr>
          <w:rStyle w:val="default"/>
          <w:rFonts w:hint="cs"/>
          <w:rtl/>
        </w:rPr>
      </w:pPr>
    </w:p>
    <w:p w14:paraId="08B998B5" w14:textId="77777777" w:rsidR="00CD583E" w:rsidRPr="00453A80" w:rsidRDefault="00CD583E" w:rsidP="00453A80">
      <w:pPr>
        <w:pStyle w:val="P00"/>
        <w:spacing w:before="72"/>
        <w:ind w:left="0" w:right="1134"/>
        <w:jc w:val="center"/>
        <w:rPr>
          <w:rStyle w:val="default"/>
          <w:rFonts w:hint="cs"/>
          <w:b/>
          <w:bCs/>
          <w:rtl/>
        </w:rPr>
      </w:pPr>
      <w:r w:rsidRPr="00453A80">
        <w:rPr>
          <w:rFonts w:ascii="FrankRuehl" w:hAnsi="FrankRuehl" w:cs="FrankRuehl" w:hint="cs"/>
          <w:b/>
          <w:bCs/>
          <w:sz w:val="26"/>
          <w:rtl/>
          <w:lang w:eastAsia="en-US"/>
        </w:rPr>
        <w:pict w14:anchorId="759045F8">
          <v:shape id="_x0000_s1059" type="#_x0000_t202" style="position:absolute;left:0;text-align:left;margin-left:470.25pt;margin-top:7.15pt;width:1in;height:12.45pt;z-index:251657216" filled="f" stroked="f">
            <v:textbox inset="1mm,0,1mm,0">
              <w:txbxContent>
                <w:p w14:paraId="6F543B24" w14:textId="77777777" w:rsidR="007D01A1" w:rsidRDefault="007D01A1" w:rsidP="004067F2">
                  <w:pPr>
                    <w:spacing w:line="160" w:lineRule="exact"/>
                    <w:jc w:val="left"/>
                    <w:rPr>
                      <w:rFonts w:cs="Miriam" w:hint="cs"/>
                      <w:sz w:val="18"/>
                      <w:szCs w:val="18"/>
                      <w:rtl/>
                    </w:rPr>
                  </w:pPr>
                  <w:r>
                    <w:rPr>
                      <w:rFonts w:cs="Miriam" w:hint="cs"/>
                      <w:sz w:val="18"/>
                      <w:szCs w:val="18"/>
                      <w:rtl/>
                    </w:rPr>
                    <w:t xml:space="preserve">תיקון </w:t>
                  </w:r>
                  <w:r w:rsidR="004067F2">
                    <w:rPr>
                      <w:rFonts w:cs="Miriam" w:hint="cs"/>
                      <w:sz w:val="18"/>
                      <w:szCs w:val="18"/>
                      <w:rtl/>
                    </w:rPr>
                    <w:t>תש"ס-2000</w:t>
                  </w:r>
                </w:p>
              </w:txbxContent>
            </v:textbox>
            <w10:anchorlock/>
          </v:shape>
        </w:pict>
      </w:r>
      <w:r w:rsidRPr="00453A80">
        <w:rPr>
          <w:rStyle w:val="default"/>
          <w:rFonts w:hint="cs"/>
          <w:b/>
          <w:bCs/>
          <w:rtl/>
        </w:rPr>
        <w:t>תוספת</w:t>
      </w:r>
    </w:p>
    <w:p w14:paraId="5323F9FF" w14:textId="77777777" w:rsidR="00CD583E" w:rsidRPr="00453A80" w:rsidRDefault="00453A80" w:rsidP="00453A80">
      <w:pPr>
        <w:pStyle w:val="P00"/>
        <w:spacing w:before="72"/>
        <w:ind w:left="0" w:right="1134"/>
        <w:jc w:val="center"/>
        <w:rPr>
          <w:rStyle w:val="default"/>
          <w:rFonts w:hint="cs"/>
          <w:sz w:val="24"/>
          <w:szCs w:val="24"/>
          <w:rtl/>
        </w:rPr>
      </w:pPr>
      <w:r w:rsidRPr="00453A80">
        <w:rPr>
          <w:rStyle w:val="default"/>
          <w:rFonts w:hint="cs"/>
          <w:sz w:val="24"/>
          <w:szCs w:val="24"/>
          <w:rtl/>
        </w:rPr>
        <w:t>(סעיף 2)</w:t>
      </w:r>
    </w:p>
    <w:p w14:paraId="263A85DA" w14:textId="77777777" w:rsidR="00453A80" w:rsidRDefault="00453A80" w:rsidP="004067F2">
      <w:pPr>
        <w:pStyle w:val="P00"/>
        <w:pBdr>
          <w:bottom w:val="single" w:sz="4" w:space="1" w:color="auto"/>
        </w:pBdr>
        <w:tabs>
          <w:tab w:val="clear" w:pos="624"/>
          <w:tab w:val="clear" w:pos="1021"/>
          <w:tab w:val="clear" w:pos="1474"/>
          <w:tab w:val="clear" w:pos="1928"/>
          <w:tab w:val="clear" w:pos="2381"/>
          <w:tab w:val="clear" w:pos="2835"/>
          <w:tab w:val="clear" w:pos="6259"/>
          <w:tab w:val="center" w:pos="6407"/>
        </w:tabs>
        <w:spacing w:before="72"/>
        <w:ind w:left="4253" w:right="1134"/>
        <w:rPr>
          <w:rStyle w:val="default"/>
          <w:rFonts w:hint="cs"/>
          <w:sz w:val="22"/>
          <w:szCs w:val="22"/>
          <w:rtl/>
        </w:rPr>
      </w:pPr>
      <w:r w:rsidRPr="004067F2">
        <w:rPr>
          <w:rStyle w:val="default"/>
          <w:rFonts w:hint="cs"/>
          <w:sz w:val="22"/>
          <w:szCs w:val="22"/>
          <w:rtl/>
        </w:rPr>
        <w:tab/>
      </w:r>
      <w:r w:rsidR="004067F2" w:rsidRPr="004067F2">
        <w:rPr>
          <w:rStyle w:val="default"/>
          <w:rFonts w:hint="cs"/>
          <w:sz w:val="22"/>
          <w:szCs w:val="22"/>
          <w:rtl/>
        </w:rPr>
        <w:t xml:space="preserve">שיעורי </w:t>
      </w:r>
      <w:r w:rsidRPr="004067F2">
        <w:rPr>
          <w:rStyle w:val="default"/>
          <w:rFonts w:hint="cs"/>
          <w:sz w:val="22"/>
          <w:szCs w:val="22"/>
          <w:rtl/>
        </w:rPr>
        <w:t>האגרה בשקלים</w:t>
      </w:r>
      <w:r w:rsidR="004067F2" w:rsidRPr="004067F2">
        <w:rPr>
          <w:rStyle w:val="default"/>
          <w:rFonts w:hint="cs"/>
          <w:sz w:val="22"/>
          <w:szCs w:val="22"/>
          <w:rtl/>
        </w:rPr>
        <w:t xml:space="preserve"> חדשים</w:t>
      </w:r>
    </w:p>
    <w:p w14:paraId="2E2DCA59" w14:textId="77777777" w:rsidR="004067F2" w:rsidRDefault="004067F2" w:rsidP="004067F2">
      <w:pPr>
        <w:pStyle w:val="P00"/>
        <w:tabs>
          <w:tab w:val="clear" w:pos="624"/>
          <w:tab w:val="clear" w:pos="1021"/>
          <w:tab w:val="clear" w:pos="1474"/>
          <w:tab w:val="clear" w:pos="1928"/>
          <w:tab w:val="clear" w:pos="2381"/>
          <w:tab w:val="clear" w:pos="2835"/>
          <w:tab w:val="clear" w:pos="6259"/>
          <w:tab w:val="center" w:pos="5273"/>
          <w:tab w:val="center" w:pos="7031"/>
        </w:tabs>
        <w:spacing w:before="72"/>
        <w:ind w:left="4253" w:right="1134"/>
        <w:rPr>
          <w:rStyle w:val="default"/>
          <w:rFonts w:hint="cs"/>
          <w:sz w:val="22"/>
          <w:szCs w:val="22"/>
          <w:rtl/>
        </w:rPr>
      </w:pPr>
      <w:r>
        <w:rPr>
          <w:rStyle w:val="default"/>
          <w:rFonts w:hint="cs"/>
          <w:sz w:val="22"/>
          <w:szCs w:val="22"/>
          <w:rtl/>
        </w:rPr>
        <w:tab/>
        <w:t>מיום כ"ג בטבת התש"ס</w:t>
      </w:r>
      <w:r>
        <w:rPr>
          <w:rStyle w:val="default"/>
          <w:rFonts w:hint="cs"/>
          <w:sz w:val="22"/>
          <w:szCs w:val="22"/>
          <w:rtl/>
        </w:rPr>
        <w:tab/>
        <w:t>מיום ו' בטבת התשס"א</w:t>
      </w:r>
    </w:p>
    <w:p w14:paraId="2DB87D1E" w14:textId="77777777" w:rsidR="004067F2" w:rsidRPr="004067F2" w:rsidRDefault="004067F2" w:rsidP="004067F2">
      <w:pPr>
        <w:pStyle w:val="P00"/>
        <w:pBdr>
          <w:bottom w:val="single" w:sz="4" w:space="1" w:color="auto"/>
        </w:pBdr>
        <w:tabs>
          <w:tab w:val="clear" w:pos="624"/>
          <w:tab w:val="clear" w:pos="1021"/>
          <w:tab w:val="clear" w:pos="1474"/>
          <w:tab w:val="clear" w:pos="1928"/>
          <w:tab w:val="clear" w:pos="2381"/>
          <w:tab w:val="clear" w:pos="2835"/>
          <w:tab w:val="clear" w:pos="6259"/>
          <w:tab w:val="center" w:pos="5273"/>
          <w:tab w:val="center" w:pos="7031"/>
        </w:tabs>
        <w:spacing w:before="0"/>
        <w:ind w:left="4253" w:right="1134"/>
        <w:rPr>
          <w:rStyle w:val="default"/>
          <w:rFonts w:hint="cs"/>
          <w:sz w:val="22"/>
          <w:szCs w:val="22"/>
          <w:rtl/>
        </w:rPr>
      </w:pPr>
      <w:r>
        <w:rPr>
          <w:rStyle w:val="default"/>
          <w:rFonts w:hint="cs"/>
          <w:sz w:val="22"/>
          <w:szCs w:val="22"/>
          <w:rtl/>
        </w:rPr>
        <w:tab/>
        <w:t xml:space="preserve">(1 בינואר 2000) </w:t>
      </w:r>
      <w:r>
        <w:rPr>
          <w:rStyle w:val="default"/>
          <w:rFonts w:hint="cs"/>
          <w:sz w:val="22"/>
          <w:szCs w:val="22"/>
          <w:rtl/>
        </w:rPr>
        <w:tab/>
        <w:t>(1 בינואר 2001)</w:t>
      </w:r>
    </w:p>
    <w:p w14:paraId="19A4B800" w14:textId="77777777" w:rsidR="00453A80" w:rsidRDefault="00453A80" w:rsidP="004067F2">
      <w:pPr>
        <w:pStyle w:val="P00"/>
        <w:tabs>
          <w:tab w:val="clear" w:pos="1021"/>
          <w:tab w:val="clear" w:pos="1474"/>
          <w:tab w:val="clear" w:pos="1928"/>
          <w:tab w:val="clear" w:pos="2381"/>
          <w:tab w:val="clear" w:pos="2835"/>
          <w:tab w:val="clear" w:pos="6259"/>
          <w:tab w:val="left" w:pos="6237"/>
        </w:tabs>
        <w:spacing w:before="72"/>
        <w:ind w:left="0" w:right="1134"/>
        <w:rPr>
          <w:rStyle w:val="default"/>
          <w:rFonts w:hint="cs"/>
          <w:rtl/>
        </w:rPr>
      </w:pPr>
      <w:r>
        <w:rPr>
          <w:rStyle w:val="default"/>
          <w:rFonts w:hint="cs"/>
          <w:rtl/>
        </w:rPr>
        <w:t xml:space="preserve">לכל מטר מעוקב של מים המסופקים </w:t>
      </w:r>
      <w:r w:rsidR="004067F2">
        <w:rPr>
          <w:rStyle w:val="default"/>
          <w:rFonts w:hint="cs"/>
          <w:rtl/>
        </w:rPr>
        <w:t>ל</w:t>
      </w:r>
      <w:r>
        <w:rPr>
          <w:rStyle w:val="default"/>
          <w:rFonts w:hint="cs"/>
          <w:rtl/>
        </w:rPr>
        <w:t xml:space="preserve">נכס </w:t>
      </w:r>
      <w:r>
        <w:rPr>
          <w:rStyle w:val="default"/>
          <w:rtl/>
        </w:rPr>
        <w:t>–</w:t>
      </w:r>
    </w:p>
    <w:p w14:paraId="5F339225" w14:textId="77777777" w:rsidR="00453A80" w:rsidRDefault="004067F2" w:rsidP="004067F2">
      <w:pPr>
        <w:pStyle w:val="P00"/>
        <w:tabs>
          <w:tab w:val="clear" w:pos="1474"/>
          <w:tab w:val="clear" w:pos="1928"/>
          <w:tab w:val="clear" w:pos="2381"/>
          <w:tab w:val="clear" w:pos="2835"/>
          <w:tab w:val="clear" w:pos="6259"/>
          <w:tab w:val="left" w:pos="5103"/>
          <w:tab w:val="left" w:pos="6804"/>
        </w:tabs>
        <w:spacing w:before="72"/>
        <w:ind w:left="0" w:right="1134"/>
        <w:rPr>
          <w:rStyle w:val="default"/>
          <w:rFonts w:hint="cs"/>
          <w:rtl/>
        </w:rPr>
      </w:pPr>
      <w:r>
        <w:rPr>
          <w:rStyle w:val="default"/>
          <w:rFonts w:hint="cs"/>
          <w:rtl/>
        </w:rPr>
        <w:t>(1)</w:t>
      </w:r>
      <w:r>
        <w:rPr>
          <w:rStyle w:val="default"/>
          <w:rFonts w:hint="cs"/>
          <w:rtl/>
        </w:rPr>
        <w:tab/>
      </w:r>
      <w:r w:rsidR="00453A80">
        <w:rPr>
          <w:rStyle w:val="default"/>
          <w:rFonts w:hint="cs"/>
          <w:rtl/>
        </w:rPr>
        <w:t>לצריכה ביתית</w:t>
      </w:r>
      <w:r w:rsidR="00453A80">
        <w:rPr>
          <w:rStyle w:val="default"/>
          <w:rFonts w:hint="cs"/>
          <w:rtl/>
        </w:rPr>
        <w:tab/>
      </w:r>
      <w:r>
        <w:rPr>
          <w:rStyle w:val="default"/>
          <w:rFonts w:hint="cs"/>
          <w:rtl/>
        </w:rPr>
        <w:t>1.97</w:t>
      </w:r>
      <w:r>
        <w:rPr>
          <w:rStyle w:val="default"/>
          <w:rFonts w:hint="cs"/>
          <w:rtl/>
        </w:rPr>
        <w:tab/>
        <w:t>2.13</w:t>
      </w:r>
    </w:p>
    <w:p w14:paraId="587A6D7B" w14:textId="77777777" w:rsidR="00453A80" w:rsidRDefault="004067F2" w:rsidP="004067F2">
      <w:pPr>
        <w:pStyle w:val="P00"/>
        <w:tabs>
          <w:tab w:val="clear" w:pos="1474"/>
          <w:tab w:val="clear" w:pos="1928"/>
          <w:tab w:val="clear" w:pos="2381"/>
          <w:tab w:val="clear" w:pos="2835"/>
          <w:tab w:val="clear" w:pos="6259"/>
          <w:tab w:val="left" w:pos="5103"/>
          <w:tab w:val="left" w:pos="6804"/>
        </w:tabs>
        <w:spacing w:before="72"/>
        <w:ind w:left="0" w:right="1134"/>
        <w:rPr>
          <w:rStyle w:val="default"/>
          <w:rFonts w:hint="cs"/>
          <w:rtl/>
        </w:rPr>
      </w:pPr>
      <w:r>
        <w:rPr>
          <w:rStyle w:val="default"/>
          <w:rFonts w:hint="cs"/>
          <w:rtl/>
        </w:rPr>
        <w:t>(2)</w:t>
      </w:r>
      <w:r>
        <w:rPr>
          <w:rStyle w:val="default"/>
          <w:rFonts w:hint="cs"/>
          <w:rtl/>
        </w:rPr>
        <w:tab/>
      </w:r>
      <w:r w:rsidR="00453A80">
        <w:rPr>
          <w:rStyle w:val="default"/>
          <w:rFonts w:hint="cs"/>
          <w:rtl/>
        </w:rPr>
        <w:t>לכל מטרת צריכה אחרת</w:t>
      </w:r>
      <w:r w:rsidR="00453A80">
        <w:rPr>
          <w:rStyle w:val="default"/>
          <w:rFonts w:hint="cs"/>
          <w:rtl/>
        </w:rPr>
        <w:tab/>
        <w:t>3.</w:t>
      </w:r>
      <w:r>
        <w:rPr>
          <w:rStyle w:val="default"/>
          <w:rFonts w:hint="cs"/>
          <w:rtl/>
        </w:rPr>
        <w:t>66</w:t>
      </w:r>
      <w:r>
        <w:rPr>
          <w:rStyle w:val="default"/>
          <w:rFonts w:hint="cs"/>
          <w:rtl/>
        </w:rPr>
        <w:tab/>
        <w:t>3.95</w:t>
      </w:r>
    </w:p>
    <w:p w14:paraId="6BC6F1EE" w14:textId="77777777" w:rsidR="004067F2" w:rsidRPr="00D75D66" w:rsidRDefault="004067F2" w:rsidP="00516025">
      <w:pPr>
        <w:pStyle w:val="P00"/>
        <w:spacing w:before="72"/>
        <w:ind w:left="0" w:right="1134"/>
        <w:rPr>
          <w:rStyle w:val="default"/>
          <w:rFonts w:hint="cs"/>
          <w:rtl/>
        </w:rPr>
      </w:pPr>
    </w:p>
    <w:p w14:paraId="4A3C2707" w14:textId="77777777" w:rsidR="00516025" w:rsidRPr="00D75D66" w:rsidRDefault="00516025" w:rsidP="00516025">
      <w:pPr>
        <w:pStyle w:val="P00"/>
        <w:spacing w:before="72"/>
        <w:ind w:left="0" w:right="1134"/>
        <w:rPr>
          <w:rStyle w:val="default"/>
          <w:rFonts w:hint="cs"/>
          <w:rtl/>
        </w:rPr>
      </w:pPr>
    </w:p>
    <w:p w14:paraId="00B22338" w14:textId="77777777" w:rsidR="00FF32FB" w:rsidRDefault="00516025">
      <w:pPr>
        <w:pStyle w:val="P00"/>
        <w:spacing w:before="72"/>
        <w:ind w:left="0" w:right="1134"/>
        <w:rPr>
          <w:rStyle w:val="default"/>
          <w:rFonts w:hint="cs"/>
          <w:rtl/>
        </w:rPr>
      </w:pPr>
      <w:r>
        <w:rPr>
          <w:rStyle w:val="default"/>
          <w:rFonts w:hint="cs"/>
          <w:rtl/>
        </w:rPr>
        <w:tab/>
      </w:r>
      <w:r w:rsidR="00FF32FB">
        <w:rPr>
          <w:rStyle w:val="default"/>
          <w:rFonts w:hint="cs"/>
          <w:rtl/>
        </w:rPr>
        <w:t>נתאשר.</w:t>
      </w:r>
    </w:p>
    <w:p w14:paraId="4CFDCF7E" w14:textId="77777777" w:rsidR="00FF32FB" w:rsidRDefault="003B674D" w:rsidP="003B674D">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י"ח באב תשכ"ו (4 באוגוסט 1966</w:t>
      </w:r>
      <w:r w:rsidR="00FF32FB">
        <w:rPr>
          <w:rFonts w:cs="FrankRuehl" w:hint="cs"/>
          <w:sz w:val="28"/>
          <w:szCs w:val="26"/>
          <w:rtl/>
        </w:rPr>
        <w:t>)</w:t>
      </w:r>
      <w:r w:rsidR="00FF32FB">
        <w:rPr>
          <w:rFonts w:cs="FrankRuehl"/>
          <w:sz w:val="28"/>
          <w:szCs w:val="26"/>
          <w:rtl/>
        </w:rPr>
        <w:tab/>
      </w:r>
      <w:r>
        <w:rPr>
          <w:rFonts w:cs="FrankRuehl" w:hint="cs"/>
          <w:sz w:val="28"/>
          <w:szCs w:val="26"/>
          <w:rtl/>
        </w:rPr>
        <w:t>טדי קולק</w:t>
      </w:r>
    </w:p>
    <w:p w14:paraId="400DFECC" w14:textId="77777777" w:rsidR="00FF32FB" w:rsidRPr="00516025" w:rsidRDefault="00FF32FB" w:rsidP="003B674D">
      <w:pPr>
        <w:pStyle w:val="sig-1"/>
        <w:widowControl/>
        <w:tabs>
          <w:tab w:val="clear" w:pos="851"/>
          <w:tab w:val="clear" w:pos="2835"/>
          <w:tab w:val="clear" w:pos="4820"/>
          <w:tab w:val="center" w:pos="5103"/>
        </w:tabs>
        <w:ind w:left="0" w:right="1134"/>
        <w:rPr>
          <w:rFonts w:cs="FrankRuehl" w:hint="cs"/>
          <w:sz w:val="22"/>
          <w:rtl/>
        </w:rPr>
      </w:pPr>
      <w:r w:rsidRPr="00516025">
        <w:rPr>
          <w:rFonts w:cs="FrankRuehl" w:hint="cs"/>
          <w:sz w:val="22"/>
          <w:rtl/>
        </w:rPr>
        <w:tab/>
        <w:t xml:space="preserve">ראש עירית </w:t>
      </w:r>
      <w:r w:rsidR="003B674D">
        <w:rPr>
          <w:rFonts w:cs="FrankRuehl" w:hint="cs"/>
          <w:sz w:val="22"/>
          <w:rtl/>
        </w:rPr>
        <w:t>ירושלים</w:t>
      </w:r>
    </w:p>
    <w:p w14:paraId="73F4BE3C" w14:textId="77777777" w:rsidR="00FF32FB" w:rsidRDefault="00FF32FB" w:rsidP="003B674D">
      <w:pPr>
        <w:pStyle w:val="sig-1"/>
        <w:widowControl/>
        <w:tabs>
          <w:tab w:val="clear" w:pos="851"/>
          <w:tab w:val="clear" w:pos="4820"/>
        </w:tabs>
        <w:spacing w:before="72"/>
        <w:ind w:left="0" w:right="1134"/>
        <w:rPr>
          <w:rFonts w:cs="FrankRuehl" w:hint="cs"/>
          <w:sz w:val="28"/>
          <w:szCs w:val="26"/>
          <w:rtl/>
        </w:rPr>
      </w:pPr>
      <w:r>
        <w:rPr>
          <w:rFonts w:cs="FrankRuehl" w:hint="cs"/>
          <w:sz w:val="28"/>
          <w:szCs w:val="26"/>
          <w:rtl/>
        </w:rPr>
        <w:tab/>
      </w:r>
      <w:r w:rsidR="003B674D">
        <w:rPr>
          <w:rFonts w:cs="FrankRuehl" w:hint="cs"/>
          <w:sz w:val="28"/>
          <w:szCs w:val="26"/>
          <w:rtl/>
        </w:rPr>
        <w:t>זרח ורהפטיג</w:t>
      </w:r>
    </w:p>
    <w:p w14:paraId="0F32F3BE" w14:textId="77777777" w:rsidR="00FF32FB" w:rsidRDefault="00516025" w:rsidP="003B674D">
      <w:pPr>
        <w:pStyle w:val="sig-1"/>
        <w:widowControl/>
        <w:tabs>
          <w:tab w:val="clear" w:pos="851"/>
          <w:tab w:val="clear" w:pos="4820"/>
        </w:tabs>
        <w:ind w:left="0" w:right="1134"/>
        <w:rPr>
          <w:rFonts w:cs="FrankRuehl" w:hint="cs"/>
          <w:sz w:val="22"/>
          <w:rtl/>
        </w:rPr>
      </w:pPr>
      <w:r>
        <w:rPr>
          <w:rFonts w:cs="FrankRuehl" w:hint="cs"/>
          <w:sz w:val="22"/>
          <w:rtl/>
        </w:rPr>
        <w:tab/>
      </w:r>
      <w:r w:rsidR="00FF32FB" w:rsidRPr="00516025">
        <w:rPr>
          <w:rFonts w:cs="FrankRuehl" w:hint="cs"/>
          <w:sz w:val="22"/>
          <w:rtl/>
        </w:rPr>
        <w:t xml:space="preserve">שר </w:t>
      </w:r>
      <w:r w:rsidR="003B674D">
        <w:rPr>
          <w:rFonts w:cs="FrankRuehl" w:hint="cs"/>
          <w:sz w:val="22"/>
          <w:rtl/>
        </w:rPr>
        <w:t>הדתות</w:t>
      </w:r>
    </w:p>
    <w:p w14:paraId="30BD81E3" w14:textId="77777777" w:rsidR="003B674D" w:rsidRPr="00516025" w:rsidRDefault="003B674D" w:rsidP="003B674D">
      <w:pPr>
        <w:pStyle w:val="sig-1"/>
        <w:widowControl/>
        <w:tabs>
          <w:tab w:val="clear" w:pos="851"/>
          <w:tab w:val="clear" w:pos="4820"/>
        </w:tabs>
        <w:ind w:left="0" w:right="1134"/>
        <w:rPr>
          <w:rFonts w:cs="FrankRuehl" w:hint="cs"/>
          <w:sz w:val="22"/>
          <w:rtl/>
        </w:rPr>
      </w:pPr>
      <w:r>
        <w:rPr>
          <w:rFonts w:cs="FrankRuehl" w:hint="cs"/>
          <w:sz w:val="22"/>
          <w:rtl/>
        </w:rPr>
        <w:tab/>
        <w:t>ממלא מקום שר הפנים</w:t>
      </w:r>
    </w:p>
    <w:p w14:paraId="712CAE57" w14:textId="77777777" w:rsidR="00D75D66" w:rsidRPr="00516025" w:rsidRDefault="00D75D66" w:rsidP="00516025">
      <w:pPr>
        <w:pStyle w:val="P00"/>
        <w:spacing w:before="72"/>
        <w:ind w:left="0" w:right="1134"/>
        <w:rPr>
          <w:rFonts w:cs="FrankRuehl" w:hint="cs"/>
          <w:rtl/>
          <w:lang w:eastAsia="en-US"/>
        </w:rPr>
      </w:pPr>
    </w:p>
    <w:p w14:paraId="5A292761" w14:textId="77777777" w:rsidR="00FF32FB" w:rsidRPr="00516025" w:rsidRDefault="00FF32FB" w:rsidP="00516025">
      <w:pPr>
        <w:pStyle w:val="P00"/>
        <w:spacing w:before="72"/>
        <w:ind w:left="0" w:right="1134"/>
        <w:rPr>
          <w:rFonts w:cs="FrankRuehl"/>
          <w:rtl/>
          <w:lang w:eastAsia="en-US"/>
        </w:rPr>
      </w:pPr>
    </w:p>
    <w:p w14:paraId="77D8A41A" w14:textId="77777777" w:rsidR="00FF32FB" w:rsidRPr="00516025" w:rsidRDefault="00FF32FB" w:rsidP="00516025">
      <w:pPr>
        <w:pStyle w:val="P00"/>
        <w:spacing w:before="72"/>
        <w:ind w:left="0" w:right="1134"/>
        <w:rPr>
          <w:rFonts w:cs="FrankRuehl" w:hint="cs"/>
          <w:rtl/>
          <w:lang w:eastAsia="en-US"/>
        </w:rPr>
      </w:pPr>
      <w:bookmarkStart w:id="7" w:name="LawPartEnd"/>
      <w:bookmarkEnd w:id="7"/>
    </w:p>
    <w:p w14:paraId="4D1C80EA" w14:textId="77777777" w:rsidR="0079306F" w:rsidRDefault="0079306F" w:rsidP="00516025">
      <w:pPr>
        <w:pStyle w:val="P00"/>
        <w:spacing w:before="72"/>
        <w:ind w:left="0" w:right="1134"/>
        <w:rPr>
          <w:rFonts w:cs="FrankRuehl"/>
          <w:rtl/>
          <w:lang w:eastAsia="en-US"/>
        </w:rPr>
      </w:pPr>
    </w:p>
    <w:p w14:paraId="598A7A6E" w14:textId="77777777" w:rsidR="0079306F" w:rsidRDefault="0079306F" w:rsidP="00516025">
      <w:pPr>
        <w:pStyle w:val="P00"/>
        <w:spacing w:before="72"/>
        <w:ind w:left="0" w:right="1134"/>
        <w:rPr>
          <w:rFonts w:cs="FrankRuehl"/>
          <w:rtl/>
          <w:lang w:eastAsia="en-US"/>
        </w:rPr>
      </w:pPr>
    </w:p>
    <w:p w14:paraId="3087BD9B" w14:textId="77777777" w:rsidR="0079306F" w:rsidRDefault="0079306F" w:rsidP="0079306F">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6281AF82" w14:textId="77777777" w:rsidR="00BE2B82" w:rsidRPr="00650A6B" w:rsidRDefault="00BE2B82" w:rsidP="00BE2B82">
      <w:pPr>
        <w:pStyle w:val="P00"/>
        <w:spacing w:before="72"/>
        <w:ind w:left="0" w:right="1134"/>
        <w:rPr>
          <w:rStyle w:val="default"/>
          <w:rFonts w:hint="cs"/>
          <w:sz w:val="16"/>
          <w:szCs w:val="16"/>
          <w:rtl/>
        </w:rPr>
      </w:pPr>
      <w:r>
        <w:rPr>
          <w:rStyle w:val="default"/>
          <w:rFonts w:hint="cs"/>
          <w:sz w:val="16"/>
          <w:szCs w:val="16"/>
          <w:rtl/>
        </w:rPr>
        <w:t>גפני</w:t>
      </w:r>
    </w:p>
    <w:p w14:paraId="24370404" w14:textId="77777777" w:rsidR="00516025" w:rsidRPr="0079306F" w:rsidRDefault="00516025" w:rsidP="0079306F">
      <w:pPr>
        <w:pStyle w:val="P00"/>
        <w:spacing w:before="72"/>
        <w:ind w:left="0" w:right="1134"/>
        <w:jc w:val="center"/>
        <w:rPr>
          <w:rFonts w:cs="David" w:hint="cs"/>
          <w:color w:val="0000FF"/>
          <w:szCs w:val="24"/>
          <w:u w:val="single"/>
          <w:rtl/>
          <w:lang w:eastAsia="en-US"/>
        </w:rPr>
      </w:pPr>
    </w:p>
    <w:sectPr w:rsidR="00516025" w:rsidRPr="0079306F">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69737" w14:textId="77777777" w:rsidR="003D3653" w:rsidRDefault="003D3653">
      <w:r>
        <w:separator/>
      </w:r>
    </w:p>
  </w:endnote>
  <w:endnote w:type="continuationSeparator" w:id="0">
    <w:p w14:paraId="56523B51" w14:textId="77777777" w:rsidR="003D3653" w:rsidRDefault="003D3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002AB" w14:textId="77777777" w:rsidR="007D01A1" w:rsidRDefault="007D01A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ED31E88" w14:textId="77777777" w:rsidR="007D01A1" w:rsidRDefault="007D01A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4471B07" w14:textId="77777777" w:rsidR="007D01A1" w:rsidRDefault="007D01A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9306F">
      <w:rPr>
        <w:rFonts w:cs="TopType Jerushalmi"/>
        <w:noProof/>
        <w:color w:val="000000"/>
        <w:sz w:val="14"/>
        <w:szCs w:val="14"/>
      </w:rPr>
      <w:t>Y:\000000000000-law\yael\10-03-09-ezer\tav\mek_003_007.doc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5D56A" w14:textId="77777777" w:rsidR="007D01A1" w:rsidRDefault="007D01A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36695">
      <w:rPr>
        <w:rFonts w:hAnsi="FrankRuehl" w:cs="FrankRuehl"/>
        <w:noProof/>
        <w:sz w:val="24"/>
        <w:szCs w:val="24"/>
        <w:rtl/>
      </w:rPr>
      <w:t>3</w:t>
    </w:r>
    <w:r>
      <w:rPr>
        <w:rFonts w:hAnsi="FrankRuehl" w:cs="FrankRuehl"/>
        <w:sz w:val="24"/>
        <w:szCs w:val="24"/>
        <w:rtl/>
      </w:rPr>
      <w:fldChar w:fldCharType="end"/>
    </w:r>
  </w:p>
  <w:p w14:paraId="06B91928" w14:textId="77777777" w:rsidR="007D01A1" w:rsidRDefault="007D01A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606B840" w14:textId="77777777" w:rsidR="007D01A1" w:rsidRDefault="007D01A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9306F">
      <w:rPr>
        <w:rFonts w:cs="TopType Jerushalmi"/>
        <w:noProof/>
        <w:color w:val="000000"/>
        <w:sz w:val="14"/>
        <w:szCs w:val="14"/>
      </w:rPr>
      <w:t>Y:\000000000000-law\yael\10-03-09-ezer\tav\mek_003_007.doc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92E8F" w14:textId="77777777" w:rsidR="003D3653" w:rsidRDefault="003D3653" w:rsidP="00516025">
      <w:pPr>
        <w:spacing w:before="60" w:line="240" w:lineRule="auto"/>
        <w:ind w:right="1134"/>
      </w:pPr>
      <w:r>
        <w:separator/>
      </w:r>
    </w:p>
  </w:footnote>
  <w:footnote w:type="continuationSeparator" w:id="0">
    <w:p w14:paraId="6A1FC600" w14:textId="77777777" w:rsidR="003D3653" w:rsidRDefault="003D3653">
      <w:r>
        <w:continuationSeparator/>
      </w:r>
    </w:p>
  </w:footnote>
  <w:footnote w:id="1">
    <w:p w14:paraId="54B4F6B1" w14:textId="77777777" w:rsidR="007D01A1" w:rsidRDefault="007D01A1" w:rsidP="00110BB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vertAlign w:val="baseline"/>
        </w:rPr>
        <w:t>*</w:t>
      </w:r>
      <w:r>
        <w:rPr>
          <w:rFonts w:cs="FrankRuehl" w:hint="cs"/>
          <w:rtl/>
        </w:rPr>
        <w:t xml:space="preserve"> </w:t>
      </w:r>
      <w:r>
        <w:rPr>
          <w:rFonts w:cs="FrankRuehl"/>
          <w:rtl/>
        </w:rPr>
        <w:t>פ</w:t>
      </w:r>
      <w:r>
        <w:rPr>
          <w:rFonts w:cs="FrankRuehl" w:hint="cs"/>
          <w:rtl/>
        </w:rPr>
        <w:t xml:space="preserve">ורסם </w:t>
      </w:r>
      <w:hyperlink r:id="rId1" w:history="1">
        <w:r w:rsidRPr="00D75D66">
          <w:rPr>
            <w:rStyle w:val="Hyperlink"/>
            <w:rFonts w:cs="FrankRuehl"/>
            <w:rtl/>
          </w:rPr>
          <w:t xml:space="preserve">ק"ת </w:t>
        </w:r>
        <w:r w:rsidRPr="00D75D66">
          <w:rPr>
            <w:rStyle w:val="Hyperlink"/>
            <w:rFonts w:cs="FrankRuehl" w:hint="cs"/>
            <w:rtl/>
          </w:rPr>
          <w:t>תשכ"ו</w:t>
        </w:r>
        <w:r w:rsidRPr="00D75D66">
          <w:rPr>
            <w:rStyle w:val="Hyperlink"/>
            <w:rFonts w:cs="FrankRuehl"/>
            <w:rtl/>
          </w:rPr>
          <w:t xml:space="preserve"> מס' </w:t>
        </w:r>
        <w:r w:rsidRPr="00D75D66">
          <w:rPr>
            <w:rStyle w:val="Hyperlink"/>
            <w:rFonts w:cs="FrankRuehl" w:hint="cs"/>
            <w:rtl/>
          </w:rPr>
          <w:t>1925</w:t>
        </w:r>
      </w:hyperlink>
      <w:r>
        <w:rPr>
          <w:rFonts w:cs="FrankRuehl" w:hint="cs"/>
          <w:rtl/>
        </w:rPr>
        <w:t xml:space="preserve"> </w:t>
      </w:r>
      <w:r>
        <w:rPr>
          <w:rFonts w:cs="FrankRuehl" w:hint="cs"/>
          <w:noProof w:val="0"/>
          <w:rtl/>
        </w:rPr>
        <w:t>מיום</w:t>
      </w:r>
      <w:r>
        <w:rPr>
          <w:rFonts w:cs="FrankRuehl" w:hint="cs"/>
          <w:rtl/>
        </w:rPr>
        <w:t xml:space="preserve"> 25.8.1966</w:t>
      </w:r>
      <w:r>
        <w:rPr>
          <w:rFonts w:cs="FrankRuehl"/>
          <w:rtl/>
        </w:rPr>
        <w:t xml:space="preserve"> ע</w:t>
      </w:r>
      <w:r>
        <w:rPr>
          <w:rFonts w:cs="FrankRuehl" w:hint="cs"/>
          <w:rtl/>
        </w:rPr>
        <w:t>מ' 2776.</w:t>
      </w:r>
    </w:p>
    <w:p w14:paraId="3D68D9A4" w14:textId="77777777" w:rsidR="007D01A1" w:rsidRDefault="007D01A1" w:rsidP="00110BB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D54165">
          <w:rPr>
            <w:rStyle w:val="Hyperlink"/>
            <w:rFonts w:cs="FrankRuehl" w:hint="cs"/>
            <w:rtl/>
          </w:rPr>
          <w:t>ק"ת תשל"ב מס' 2876</w:t>
        </w:r>
      </w:hyperlink>
      <w:r>
        <w:rPr>
          <w:rFonts w:cs="FrankRuehl" w:hint="cs"/>
          <w:rtl/>
        </w:rPr>
        <w:t xml:space="preserve"> </w:t>
      </w:r>
      <w:r>
        <w:rPr>
          <w:rFonts w:cs="FrankRuehl" w:hint="cs"/>
          <w:noProof w:val="0"/>
          <w:rtl/>
        </w:rPr>
        <w:t>מיום</w:t>
      </w:r>
      <w:r>
        <w:rPr>
          <w:rFonts w:cs="FrankRuehl" w:hint="cs"/>
          <w:rtl/>
        </w:rPr>
        <w:t xml:space="preserve"> 20.7.1972 עמ' 1463 </w:t>
      </w:r>
      <w:r>
        <w:rPr>
          <w:rFonts w:cs="FrankRuehl"/>
          <w:rtl/>
        </w:rPr>
        <w:t>–</w:t>
      </w:r>
      <w:r>
        <w:rPr>
          <w:rFonts w:cs="FrankRuehl" w:hint="cs"/>
          <w:rtl/>
        </w:rPr>
        <w:t xml:space="preserve"> תיקון תשל"ב-1972.</w:t>
      </w:r>
    </w:p>
    <w:p w14:paraId="7A722D49" w14:textId="77777777" w:rsidR="007D01A1" w:rsidRDefault="007D01A1" w:rsidP="00110BB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C71FEA">
          <w:rPr>
            <w:rStyle w:val="Hyperlink"/>
            <w:rFonts w:cs="FrankRuehl" w:hint="cs"/>
            <w:rtl/>
          </w:rPr>
          <w:t>ק"ת תשל"ה מס' 3334</w:t>
        </w:r>
      </w:hyperlink>
      <w:r>
        <w:rPr>
          <w:rFonts w:cs="FrankRuehl" w:hint="cs"/>
          <w:rtl/>
        </w:rPr>
        <w:t xml:space="preserve"> </w:t>
      </w:r>
      <w:r>
        <w:rPr>
          <w:rFonts w:cs="FrankRuehl" w:hint="cs"/>
          <w:noProof w:val="0"/>
          <w:rtl/>
        </w:rPr>
        <w:t>מיום</w:t>
      </w:r>
      <w:r>
        <w:rPr>
          <w:rFonts w:cs="FrankRuehl" w:hint="cs"/>
          <w:rtl/>
        </w:rPr>
        <w:t xml:space="preserve"> 8.5.1975 עמ' 1671 </w:t>
      </w:r>
      <w:r>
        <w:rPr>
          <w:rFonts w:cs="FrankRuehl"/>
          <w:rtl/>
        </w:rPr>
        <w:t>–</w:t>
      </w:r>
      <w:r>
        <w:rPr>
          <w:rFonts w:cs="FrankRuehl" w:hint="cs"/>
          <w:rtl/>
        </w:rPr>
        <w:t xml:space="preserve"> תיקון תשל"ה-1975.</w:t>
      </w:r>
    </w:p>
    <w:p w14:paraId="09403904" w14:textId="77777777" w:rsidR="007D01A1" w:rsidRDefault="007D01A1" w:rsidP="00110BB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BF7F5D">
          <w:rPr>
            <w:rStyle w:val="Hyperlink"/>
            <w:rFonts w:cs="FrankRuehl" w:hint="cs"/>
            <w:rtl/>
          </w:rPr>
          <w:t>ק"ת תשל"ז מס' 3755</w:t>
        </w:r>
      </w:hyperlink>
      <w:r>
        <w:rPr>
          <w:rFonts w:cs="FrankRuehl" w:hint="cs"/>
          <w:rtl/>
        </w:rPr>
        <w:t xml:space="preserve"> </w:t>
      </w:r>
      <w:r>
        <w:rPr>
          <w:rFonts w:cs="FrankRuehl" w:hint="cs"/>
          <w:noProof w:val="0"/>
          <w:rtl/>
        </w:rPr>
        <w:t>מיום</w:t>
      </w:r>
      <w:r>
        <w:rPr>
          <w:rFonts w:cs="FrankRuehl" w:hint="cs"/>
          <w:rtl/>
        </w:rPr>
        <w:t xml:space="preserve"> 30.8.1977 עמ' 2508 </w:t>
      </w:r>
      <w:r>
        <w:rPr>
          <w:rFonts w:cs="FrankRuehl"/>
          <w:rtl/>
        </w:rPr>
        <w:t>–</w:t>
      </w:r>
      <w:r>
        <w:rPr>
          <w:rFonts w:cs="FrankRuehl" w:hint="cs"/>
          <w:rtl/>
        </w:rPr>
        <w:t xml:space="preserve"> תיקון תשל"ז-1977.</w:t>
      </w:r>
    </w:p>
    <w:p w14:paraId="7FD80CB7" w14:textId="77777777" w:rsidR="007D01A1" w:rsidRDefault="007D01A1" w:rsidP="00110BB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BF6A51">
          <w:rPr>
            <w:rStyle w:val="Hyperlink"/>
            <w:rFonts w:cs="FrankRuehl" w:hint="cs"/>
            <w:rtl/>
          </w:rPr>
          <w:t>ק"ת תשל"ט מס' 3981</w:t>
        </w:r>
      </w:hyperlink>
      <w:r>
        <w:rPr>
          <w:rFonts w:cs="FrankRuehl" w:hint="cs"/>
          <w:rtl/>
        </w:rPr>
        <w:t xml:space="preserve"> </w:t>
      </w:r>
      <w:r>
        <w:rPr>
          <w:rFonts w:cs="FrankRuehl" w:hint="cs"/>
          <w:noProof w:val="0"/>
          <w:rtl/>
        </w:rPr>
        <w:t>מיום</w:t>
      </w:r>
      <w:r>
        <w:rPr>
          <w:rFonts w:cs="FrankRuehl" w:hint="cs"/>
          <w:rtl/>
        </w:rPr>
        <w:t xml:space="preserve"> 20.5.1979 עמ' 1193 </w:t>
      </w:r>
      <w:r>
        <w:rPr>
          <w:rFonts w:cs="FrankRuehl"/>
          <w:rtl/>
        </w:rPr>
        <w:t>–</w:t>
      </w:r>
      <w:r>
        <w:rPr>
          <w:rFonts w:cs="FrankRuehl" w:hint="cs"/>
          <w:rtl/>
        </w:rPr>
        <w:t xml:space="preserve"> תיקון תשל"ט-1979.</w:t>
      </w:r>
    </w:p>
    <w:p w14:paraId="1E6CC683" w14:textId="77777777" w:rsidR="007D01A1" w:rsidRDefault="007D01A1" w:rsidP="00110BB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890432">
          <w:rPr>
            <w:rStyle w:val="Hyperlink"/>
            <w:rFonts w:cs="FrankRuehl" w:hint="cs"/>
            <w:rtl/>
          </w:rPr>
          <w:t>ק"ת תש"ם מס' 4112</w:t>
        </w:r>
      </w:hyperlink>
      <w:r>
        <w:rPr>
          <w:rFonts w:cs="FrankRuehl" w:hint="cs"/>
          <w:rtl/>
        </w:rPr>
        <w:t xml:space="preserve"> מיום 17.4.</w:t>
      </w:r>
      <w:r>
        <w:rPr>
          <w:rFonts w:cs="FrankRuehl" w:hint="cs"/>
          <w:noProof w:val="0"/>
          <w:rtl/>
        </w:rPr>
        <w:t>1980</w:t>
      </w:r>
      <w:r>
        <w:rPr>
          <w:rFonts w:cs="FrankRuehl" w:hint="cs"/>
          <w:rtl/>
        </w:rPr>
        <w:t xml:space="preserve"> עמ' 1392 </w:t>
      </w:r>
      <w:r>
        <w:rPr>
          <w:rFonts w:cs="FrankRuehl"/>
          <w:rtl/>
        </w:rPr>
        <w:t>–</w:t>
      </w:r>
      <w:r>
        <w:rPr>
          <w:rFonts w:cs="FrankRuehl" w:hint="cs"/>
          <w:rtl/>
        </w:rPr>
        <w:t xml:space="preserve"> תיקון תש"ם-1980.</w:t>
      </w:r>
    </w:p>
    <w:p w14:paraId="4E085725" w14:textId="77777777" w:rsidR="00AE1F74" w:rsidRDefault="007D01A1" w:rsidP="00AE1F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F666CA">
          <w:rPr>
            <w:rStyle w:val="Hyperlink"/>
            <w:rFonts w:cs="FrankRuehl" w:hint="cs"/>
            <w:rtl/>
          </w:rPr>
          <w:t>ק"ת חש"ם תשמ"א מס' 6</w:t>
        </w:r>
      </w:hyperlink>
      <w:r>
        <w:rPr>
          <w:rFonts w:cs="FrankRuehl" w:hint="cs"/>
          <w:rtl/>
        </w:rPr>
        <w:t xml:space="preserve"> </w:t>
      </w:r>
      <w:r>
        <w:rPr>
          <w:rFonts w:cs="FrankRuehl" w:hint="cs"/>
          <w:noProof w:val="0"/>
          <w:rtl/>
        </w:rPr>
        <w:t>מיום</w:t>
      </w:r>
      <w:r>
        <w:rPr>
          <w:rFonts w:cs="FrankRuehl" w:hint="cs"/>
          <w:rtl/>
        </w:rPr>
        <w:t xml:space="preserve"> 21.10.1980 עמ' 82 </w:t>
      </w:r>
      <w:r>
        <w:rPr>
          <w:rFonts w:cs="FrankRuehl"/>
          <w:rtl/>
        </w:rPr>
        <w:t>–</w:t>
      </w:r>
      <w:r>
        <w:rPr>
          <w:rFonts w:cs="FrankRuehl" w:hint="cs"/>
          <w:rtl/>
        </w:rPr>
        <w:t xml:space="preserve"> תיקון תשמ"א-1980; </w:t>
      </w:r>
      <w:r w:rsidR="00E36695">
        <w:rPr>
          <w:rFonts w:cs="FrankRuehl" w:hint="cs"/>
          <w:rtl/>
        </w:rPr>
        <w:t xml:space="preserve">$$$ </w:t>
      </w:r>
      <w:r>
        <w:rPr>
          <w:rFonts w:cs="FrankRuehl" w:hint="cs"/>
          <w:rtl/>
        </w:rPr>
        <w:t xml:space="preserve">תחילתו ביום 1.10.1980. </w:t>
      </w:r>
      <w:r w:rsidR="00E36695">
        <w:rPr>
          <w:rFonts w:cs="FrankRuehl" w:hint="cs"/>
          <w:rtl/>
        </w:rPr>
        <w:t>###</w:t>
      </w:r>
    </w:p>
    <w:p w14:paraId="31041231" w14:textId="77777777" w:rsidR="007D01A1" w:rsidRDefault="00AE1F74" w:rsidP="00AE1F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AE1F74">
          <w:rPr>
            <w:rStyle w:val="Hyperlink"/>
            <w:rFonts w:cs="FrankRuehl"/>
            <w:rtl/>
          </w:rPr>
          <w:t xml:space="preserve">ק"ת חש"ם תשמ"א </w:t>
        </w:r>
        <w:r w:rsidR="007D01A1" w:rsidRPr="00AE1F74">
          <w:rPr>
            <w:rStyle w:val="Hyperlink"/>
            <w:rFonts w:cs="FrankRuehl" w:hint="cs"/>
            <w:rtl/>
          </w:rPr>
          <w:t>מס' 46</w:t>
        </w:r>
      </w:hyperlink>
      <w:r w:rsidR="007D01A1">
        <w:rPr>
          <w:rFonts w:cs="FrankRuehl" w:hint="cs"/>
          <w:rtl/>
        </w:rPr>
        <w:t xml:space="preserve"> מיום 26.3.1981 עמ' 776 </w:t>
      </w:r>
      <w:r w:rsidR="007D01A1">
        <w:rPr>
          <w:rFonts w:cs="FrankRuehl"/>
          <w:rtl/>
        </w:rPr>
        <w:t>–</w:t>
      </w:r>
      <w:r w:rsidR="007D01A1">
        <w:rPr>
          <w:rFonts w:cs="FrankRuehl" w:hint="cs"/>
          <w:rtl/>
        </w:rPr>
        <w:t xml:space="preserve"> תיקון (מס' 2) תשמ"א-1981; </w:t>
      </w:r>
      <w:r w:rsidR="00E36695">
        <w:rPr>
          <w:rFonts w:cs="FrankRuehl" w:hint="cs"/>
          <w:rtl/>
        </w:rPr>
        <w:t xml:space="preserve">$$$ </w:t>
      </w:r>
      <w:r w:rsidR="007D01A1">
        <w:rPr>
          <w:rFonts w:cs="FrankRuehl" w:hint="cs"/>
          <w:rtl/>
        </w:rPr>
        <w:t>תחילתו ביום 1.4.1981.</w:t>
      </w:r>
      <w:r w:rsidR="00E36695">
        <w:rPr>
          <w:rFonts w:cs="FrankRuehl" w:hint="cs"/>
          <w:rtl/>
        </w:rPr>
        <w:t xml:space="preserve"> ###</w:t>
      </w:r>
    </w:p>
    <w:p w14:paraId="043A9CEC" w14:textId="77777777" w:rsidR="007D01A1" w:rsidRDefault="007D01A1" w:rsidP="00110BB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453A80">
          <w:rPr>
            <w:rStyle w:val="Hyperlink"/>
            <w:rFonts w:cs="FrankRuehl" w:hint="cs"/>
            <w:rtl/>
          </w:rPr>
          <w:t>ק"ת חש"ם תשמ"ג מס' 159</w:t>
        </w:r>
      </w:hyperlink>
      <w:r>
        <w:rPr>
          <w:rFonts w:cs="FrankRuehl" w:hint="cs"/>
          <w:rtl/>
        </w:rPr>
        <w:t xml:space="preserve"> מיום 3.2.1983 עמ' 216 </w:t>
      </w:r>
      <w:r>
        <w:rPr>
          <w:rFonts w:cs="FrankRuehl"/>
          <w:rtl/>
        </w:rPr>
        <w:t>–</w:t>
      </w:r>
      <w:r>
        <w:rPr>
          <w:rFonts w:cs="FrankRuehl" w:hint="cs"/>
          <w:rtl/>
        </w:rPr>
        <w:t xml:space="preserve"> תיקון תשמ"ג-1983.</w:t>
      </w:r>
    </w:p>
    <w:p w14:paraId="57A2C946" w14:textId="77777777" w:rsidR="00AE1F74" w:rsidRDefault="007D01A1" w:rsidP="00E366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A468BD">
          <w:rPr>
            <w:rStyle w:val="Hyperlink"/>
            <w:rFonts w:cs="FrankRuehl" w:hint="cs"/>
            <w:rtl/>
          </w:rPr>
          <w:t>ק"ת חש"ם תשמ"ד מס' 248</w:t>
        </w:r>
      </w:hyperlink>
      <w:r>
        <w:rPr>
          <w:rFonts w:cs="FrankRuehl" w:hint="cs"/>
          <w:rtl/>
        </w:rPr>
        <w:t xml:space="preserve"> מיום 26.9.1984 עמ' 848 </w:t>
      </w:r>
      <w:r>
        <w:rPr>
          <w:rFonts w:cs="FrankRuehl"/>
          <w:rtl/>
        </w:rPr>
        <w:t>–</w:t>
      </w:r>
      <w:r>
        <w:rPr>
          <w:rFonts w:cs="FrankRuehl" w:hint="cs"/>
          <w:rtl/>
        </w:rPr>
        <w:t xml:space="preserve"> תיקון תשמ"ד-1984 </w:t>
      </w:r>
      <w:r w:rsidRPr="00E36695">
        <w:rPr>
          <w:rFonts w:cs="FrankRuehl" w:hint="cs"/>
          <w:highlight w:val="lightGray"/>
          <w:rtl/>
        </w:rPr>
        <w:t xml:space="preserve">(ת"ט </w:t>
      </w:r>
      <w:r w:rsidR="00AE1F74" w:rsidRPr="00E36695">
        <w:rPr>
          <w:rFonts w:cs="FrankRuehl" w:hint="cs"/>
          <w:highlight w:val="lightGray"/>
          <w:rtl/>
        </w:rPr>
        <w:t>***</w:t>
      </w:r>
      <w:r w:rsidR="00E36695" w:rsidRPr="00E36695">
        <w:rPr>
          <w:rFonts w:cs="FrankRuehl" w:hint="cs"/>
          <w:highlight w:val="lightGray"/>
          <w:rtl/>
        </w:rPr>
        <w:t xml:space="preserve"> </w:t>
      </w:r>
      <w:hyperlink r:id="rId11" w:history="1">
        <w:r w:rsidRPr="00E36695">
          <w:rPr>
            <w:rStyle w:val="Hyperlink"/>
            <w:rFonts w:cs="FrankRuehl" w:hint="cs"/>
            <w:highlight w:val="lightGray"/>
            <w:rtl/>
          </w:rPr>
          <w:t>ק"ת חש"ם תשמ"ה מס' 252</w:t>
        </w:r>
      </w:hyperlink>
      <w:r w:rsidRPr="00E36695">
        <w:rPr>
          <w:rFonts w:cs="FrankRuehl" w:hint="cs"/>
          <w:highlight w:val="lightGray"/>
          <w:rtl/>
        </w:rPr>
        <w:t xml:space="preserve"> מיום 1.11.1984 עמ' 64).</w:t>
      </w:r>
      <w:r w:rsidR="00E36695" w:rsidRPr="00E36695">
        <w:rPr>
          <w:rFonts w:cs="FrankRuehl" w:hint="cs"/>
          <w:highlight w:val="lightGray"/>
          <w:rtl/>
        </w:rPr>
        <w:t xml:space="preserve"> </w:t>
      </w:r>
      <w:r w:rsidR="00AE1F74" w:rsidRPr="00E36695">
        <w:rPr>
          <w:rFonts w:cs="FrankRuehl" w:hint="cs"/>
          <w:highlight w:val="lightGray"/>
          <w:rtl/>
        </w:rPr>
        <w:t>###</w:t>
      </w:r>
    </w:p>
    <w:p w14:paraId="1B105D78" w14:textId="77777777" w:rsidR="00AE1F74" w:rsidRDefault="007D01A1" w:rsidP="00AE1F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923D1B">
          <w:rPr>
            <w:rStyle w:val="Hyperlink"/>
            <w:rFonts w:cs="FrankRuehl" w:hint="cs"/>
            <w:rtl/>
          </w:rPr>
          <w:t>ק"ת חש"ם תשמ"ה מס' 260</w:t>
        </w:r>
      </w:hyperlink>
      <w:r>
        <w:rPr>
          <w:rFonts w:cs="FrankRuehl" w:hint="cs"/>
          <w:rtl/>
        </w:rPr>
        <w:t xml:space="preserve"> מיום 5.2.1985 עמ' 139 </w:t>
      </w:r>
      <w:r>
        <w:rPr>
          <w:rFonts w:cs="FrankRuehl"/>
          <w:rtl/>
        </w:rPr>
        <w:t>–</w:t>
      </w:r>
      <w:r>
        <w:rPr>
          <w:rFonts w:cs="FrankRuehl" w:hint="cs"/>
          <w:rtl/>
        </w:rPr>
        <w:t xml:space="preserve"> תיקון תשמ"ה-1985. </w:t>
      </w:r>
    </w:p>
    <w:p w14:paraId="5DDE92AB" w14:textId="77777777" w:rsidR="007D01A1" w:rsidRDefault="00AE1F74" w:rsidP="00AE1F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AE1F74">
          <w:rPr>
            <w:rStyle w:val="Hyperlink"/>
            <w:rFonts w:cs="FrankRuehl"/>
            <w:rtl/>
          </w:rPr>
          <w:t xml:space="preserve">ק"ת חש"ם תשמ"ה </w:t>
        </w:r>
        <w:r w:rsidR="007D01A1" w:rsidRPr="00AE1F74">
          <w:rPr>
            <w:rStyle w:val="Hyperlink"/>
            <w:rFonts w:cs="FrankRuehl" w:hint="cs"/>
            <w:rtl/>
          </w:rPr>
          <w:t>מס' 274</w:t>
        </w:r>
      </w:hyperlink>
      <w:r w:rsidR="007D01A1">
        <w:rPr>
          <w:rFonts w:cs="FrankRuehl" w:hint="cs"/>
          <w:rtl/>
        </w:rPr>
        <w:t xml:space="preserve"> מיום 9.5.1985 עמ' 292 </w:t>
      </w:r>
      <w:r w:rsidR="007D01A1">
        <w:rPr>
          <w:rFonts w:cs="FrankRuehl"/>
          <w:rtl/>
        </w:rPr>
        <w:t>–</w:t>
      </w:r>
      <w:r w:rsidR="007D01A1">
        <w:rPr>
          <w:rFonts w:cs="FrankRuehl" w:hint="cs"/>
          <w:rtl/>
        </w:rPr>
        <w:t xml:space="preserve"> תיקון (מס' 2) תשמ"ה-1985.</w:t>
      </w:r>
    </w:p>
    <w:p w14:paraId="3EAD8E4D" w14:textId="77777777" w:rsidR="007D01A1" w:rsidRDefault="007D01A1" w:rsidP="00923D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8663F1">
          <w:rPr>
            <w:rStyle w:val="Hyperlink"/>
            <w:rFonts w:cs="FrankRuehl" w:hint="cs"/>
            <w:rtl/>
          </w:rPr>
          <w:t>ק"ת חש"ם תשמ"ח מס' 373</w:t>
        </w:r>
      </w:hyperlink>
      <w:r>
        <w:rPr>
          <w:rFonts w:cs="FrankRuehl" w:hint="cs"/>
          <w:rtl/>
        </w:rPr>
        <w:t xml:space="preserve"> מיום 21.7.1988 עמ' 555 </w:t>
      </w:r>
      <w:r>
        <w:rPr>
          <w:rFonts w:cs="FrankRuehl"/>
          <w:rtl/>
        </w:rPr>
        <w:t>–</w:t>
      </w:r>
      <w:r>
        <w:rPr>
          <w:rFonts w:cs="FrankRuehl" w:hint="cs"/>
          <w:rtl/>
        </w:rPr>
        <w:t xml:space="preserve"> תיקון תשמ"ח-1988.</w:t>
      </w:r>
    </w:p>
    <w:p w14:paraId="2338F432" w14:textId="77777777" w:rsidR="007D01A1" w:rsidRDefault="007D01A1" w:rsidP="00923D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7D01A1">
          <w:rPr>
            <w:rStyle w:val="Hyperlink"/>
            <w:rFonts w:cs="FrankRuehl" w:hint="cs"/>
            <w:rtl/>
          </w:rPr>
          <w:t>ק"ת חש"ם תש"ן מס' 432</w:t>
        </w:r>
      </w:hyperlink>
      <w:r>
        <w:rPr>
          <w:rFonts w:cs="FrankRuehl" w:hint="cs"/>
          <w:rtl/>
        </w:rPr>
        <w:t xml:space="preserve"> מיום 26.7.1990 עמ' 353 </w:t>
      </w:r>
      <w:r>
        <w:rPr>
          <w:rFonts w:cs="FrankRuehl"/>
          <w:rtl/>
        </w:rPr>
        <w:t>–</w:t>
      </w:r>
      <w:r>
        <w:rPr>
          <w:rFonts w:cs="FrankRuehl" w:hint="cs"/>
          <w:rtl/>
        </w:rPr>
        <w:t xml:space="preserve"> תיקון תש"ן-1990.</w:t>
      </w:r>
    </w:p>
    <w:p w14:paraId="5AFCDBEF" w14:textId="77777777" w:rsidR="00AE1F74" w:rsidRDefault="008D7F31" w:rsidP="00923D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00D408DD" w:rsidRPr="008D7F31">
          <w:rPr>
            <w:rStyle w:val="Hyperlink"/>
            <w:rFonts w:cs="FrankRuehl" w:hint="cs"/>
            <w:rtl/>
          </w:rPr>
          <w:t>ק"ת חש"ם תשנ"א מס' 447</w:t>
        </w:r>
      </w:hyperlink>
      <w:r w:rsidR="00D408DD">
        <w:rPr>
          <w:rFonts w:cs="FrankRuehl" w:hint="cs"/>
          <w:rtl/>
        </w:rPr>
        <w:t xml:space="preserve"> מיום 7.2.1991 עמ' 165 </w:t>
      </w:r>
      <w:r w:rsidR="00D408DD">
        <w:rPr>
          <w:rFonts w:cs="FrankRuehl"/>
          <w:rtl/>
        </w:rPr>
        <w:t>–</w:t>
      </w:r>
      <w:r w:rsidR="00D408DD">
        <w:rPr>
          <w:rFonts w:cs="FrankRuehl" w:hint="cs"/>
          <w:rtl/>
        </w:rPr>
        <w:t xml:space="preserve"> תיקון תשנ"א-1991.</w:t>
      </w:r>
      <w:r>
        <w:rPr>
          <w:rFonts w:cs="FrankRuehl" w:hint="cs"/>
          <w:rtl/>
        </w:rPr>
        <w:t xml:space="preserve"> </w:t>
      </w:r>
    </w:p>
    <w:p w14:paraId="318E3B63" w14:textId="77777777" w:rsidR="00D408DD" w:rsidRDefault="00AE1F74" w:rsidP="00923D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AE1F74">
          <w:rPr>
            <w:rStyle w:val="Hyperlink"/>
            <w:rFonts w:cs="FrankRuehl"/>
            <w:rtl/>
          </w:rPr>
          <w:t xml:space="preserve">ק"ת חש"ם תשנ"א </w:t>
        </w:r>
        <w:r w:rsidR="008D7F31" w:rsidRPr="00AE1F74">
          <w:rPr>
            <w:rStyle w:val="Hyperlink"/>
            <w:rFonts w:cs="FrankRuehl" w:hint="cs"/>
            <w:rtl/>
          </w:rPr>
          <w:t>מס' 448</w:t>
        </w:r>
      </w:hyperlink>
      <w:r w:rsidR="008D7F31">
        <w:rPr>
          <w:rFonts w:cs="FrankRuehl" w:hint="cs"/>
          <w:rtl/>
        </w:rPr>
        <w:t xml:space="preserve"> מיום 15.2.1991 עמ' 189 </w:t>
      </w:r>
      <w:r w:rsidR="008D7F31">
        <w:rPr>
          <w:rFonts w:cs="FrankRuehl"/>
          <w:rtl/>
        </w:rPr>
        <w:t>–</w:t>
      </w:r>
      <w:r w:rsidR="008D7F31">
        <w:rPr>
          <w:rFonts w:cs="FrankRuehl" w:hint="cs"/>
          <w:rtl/>
        </w:rPr>
        <w:t xml:space="preserve"> תיקון (מס' 2) תשנ"א-1991.</w:t>
      </w:r>
    </w:p>
    <w:p w14:paraId="38891D75" w14:textId="77777777" w:rsidR="00AE1F74" w:rsidRDefault="00036ECE" w:rsidP="00E366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Pr="00036ECE">
          <w:rPr>
            <w:rStyle w:val="Hyperlink"/>
            <w:rFonts w:cs="FrankRuehl" w:hint="cs"/>
            <w:rtl/>
          </w:rPr>
          <w:t>ק"ת ח</w:t>
        </w:r>
        <w:r w:rsidRPr="00036ECE">
          <w:rPr>
            <w:rStyle w:val="Hyperlink"/>
            <w:rFonts w:cs="FrankRuehl" w:hint="cs"/>
            <w:rtl/>
          </w:rPr>
          <w:t>ש</w:t>
        </w:r>
        <w:r w:rsidRPr="00036ECE">
          <w:rPr>
            <w:rStyle w:val="Hyperlink"/>
            <w:rFonts w:cs="FrankRuehl" w:hint="cs"/>
            <w:rtl/>
          </w:rPr>
          <w:t>"ם תשנ"ב מס' 481</w:t>
        </w:r>
      </w:hyperlink>
      <w:r>
        <w:rPr>
          <w:rFonts w:cs="FrankRuehl" w:hint="cs"/>
          <w:rtl/>
        </w:rPr>
        <w:t xml:space="preserve"> מיום 5.5.1992 עמ' 379 </w:t>
      </w:r>
      <w:r>
        <w:rPr>
          <w:rFonts w:cs="FrankRuehl"/>
          <w:rtl/>
        </w:rPr>
        <w:t>–</w:t>
      </w:r>
      <w:r>
        <w:rPr>
          <w:rFonts w:cs="FrankRuehl" w:hint="cs"/>
          <w:rtl/>
        </w:rPr>
        <w:t xml:space="preserve"> תיקון תשנ"ב-1992; ר' סעיף 2 לענין הוראת שעה.</w:t>
      </w:r>
      <w:r w:rsidR="00E36695">
        <w:rPr>
          <w:rFonts w:cs="FrankRuehl" w:hint="cs"/>
          <w:rtl/>
        </w:rPr>
        <w:t xml:space="preserve"> </w:t>
      </w:r>
      <w:r w:rsidR="00AE1F74">
        <w:rPr>
          <w:rFonts w:cs="FrankRuehl" w:hint="cs"/>
          <w:rtl/>
        </w:rPr>
        <w:t>$$$</w:t>
      </w:r>
      <w:r w:rsidR="00E36695">
        <w:rPr>
          <w:rFonts w:cs="FrankRuehl" w:hint="cs"/>
          <w:rtl/>
        </w:rPr>
        <w:t xml:space="preserve"> 2. </w:t>
      </w:r>
      <w:r w:rsidR="00AE1F74">
        <w:rPr>
          <w:rFonts w:cs="FrankRuehl" w:hint="cs"/>
          <w:rtl/>
        </w:rPr>
        <w:t xml:space="preserve">מבלי לגרוע מהוראות חוק עזר זה לירושלים (הצמדה למדד), התשמ"ד-1984, יהיו הסכומים המפורטים בסעיף 1 לחוק עזר זה צמודים למדד המחירים לצרכן שמפרסמת הלשכה המרכזית לסטטיסטיקה (להלן </w:t>
      </w:r>
      <w:r w:rsidR="00AE1F74">
        <w:rPr>
          <w:rFonts w:cs="FrankRuehl"/>
          <w:rtl/>
        </w:rPr>
        <w:t>–</w:t>
      </w:r>
      <w:r w:rsidR="00AE1F74">
        <w:rPr>
          <w:rFonts w:cs="FrankRuehl" w:hint="cs"/>
          <w:rtl/>
        </w:rPr>
        <w:t xml:space="preserve"> המדד), לפי שיעור השינוי של המדד שפורסם לאחרונה לפני יום תחילתו של כל סכום כאמור לעומת מדד חודש פברואר 1992.</w:t>
      </w:r>
      <w:r w:rsidR="00E36695">
        <w:rPr>
          <w:rFonts w:cs="FrankRuehl" w:hint="cs"/>
          <w:rtl/>
        </w:rPr>
        <w:t xml:space="preserve"> </w:t>
      </w:r>
      <w:r w:rsidR="00AE1F74">
        <w:rPr>
          <w:rFonts w:cs="FrankRuehl" w:hint="cs"/>
          <w:rtl/>
        </w:rPr>
        <w:t>###</w:t>
      </w:r>
    </w:p>
    <w:p w14:paraId="7F3BD8D5" w14:textId="77777777" w:rsidR="0054205B" w:rsidRDefault="004D200D" w:rsidP="00923D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0054205B" w:rsidRPr="004D200D">
          <w:rPr>
            <w:rStyle w:val="Hyperlink"/>
            <w:rFonts w:cs="FrankRuehl" w:hint="cs"/>
            <w:rtl/>
          </w:rPr>
          <w:t>ק"ת חש"ם תשנ"ה מס' 528</w:t>
        </w:r>
      </w:hyperlink>
      <w:r w:rsidR="0054205B">
        <w:rPr>
          <w:rFonts w:cs="FrankRuehl" w:hint="cs"/>
          <w:rtl/>
        </w:rPr>
        <w:t xml:space="preserve"> מיום 17.11.1994 עמ' 44 </w:t>
      </w:r>
      <w:r w:rsidR="0054205B">
        <w:rPr>
          <w:rFonts w:cs="FrankRuehl"/>
          <w:rtl/>
        </w:rPr>
        <w:t>–</w:t>
      </w:r>
      <w:r w:rsidR="0054205B">
        <w:rPr>
          <w:rFonts w:cs="FrankRuehl" w:hint="cs"/>
          <w:rtl/>
        </w:rPr>
        <w:t xml:space="preserve"> תיקון תשנ"ה-1994.</w:t>
      </w:r>
    </w:p>
    <w:p w14:paraId="35FA6096" w14:textId="77777777" w:rsidR="00AE1F74" w:rsidRDefault="004067F2" w:rsidP="00E366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00F3727B" w:rsidRPr="004067F2">
          <w:rPr>
            <w:rStyle w:val="Hyperlink"/>
            <w:rFonts w:cs="FrankRuehl" w:hint="cs"/>
            <w:rtl/>
          </w:rPr>
          <w:t>ק"ת חש"ם תש"ס מס' 625</w:t>
        </w:r>
      </w:hyperlink>
      <w:r w:rsidR="00F3727B">
        <w:rPr>
          <w:rFonts w:cs="FrankRuehl" w:hint="cs"/>
          <w:rtl/>
        </w:rPr>
        <w:t xml:space="preserve"> מיום 15.6.2000 עמ' 354 </w:t>
      </w:r>
      <w:r w:rsidR="00F3727B">
        <w:rPr>
          <w:rFonts w:cs="FrankRuehl"/>
          <w:rtl/>
        </w:rPr>
        <w:t>–</w:t>
      </w:r>
      <w:r w:rsidR="00F3727B">
        <w:rPr>
          <w:rFonts w:cs="FrankRuehl" w:hint="cs"/>
          <w:rtl/>
        </w:rPr>
        <w:t xml:space="preserve"> תיקון תש"ס-2000</w:t>
      </w:r>
      <w:r>
        <w:rPr>
          <w:rFonts w:cs="FrankRuehl" w:hint="cs"/>
          <w:rtl/>
        </w:rPr>
        <w:t>; ר' סעיף 2 לענין הוראת שעה</w:t>
      </w:r>
      <w:r w:rsidR="00F3727B">
        <w:rPr>
          <w:rFonts w:cs="FrankRuehl" w:hint="cs"/>
          <w:rtl/>
        </w:rPr>
        <w:t>.</w:t>
      </w:r>
      <w:r w:rsidR="00E36695">
        <w:rPr>
          <w:rFonts w:cs="FrankRuehl" w:hint="cs"/>
          <w:rtl/>
        </w:rPr>
        <w:t xml:space="preserve"> </w:t>
      </w:r>
      <w:r w:rsidR="00AE1F74">
        <w:rPr>
          <w:rFonts w:cs="FrankRuehl" w:hint="cs"/>
          <w:rtl/>
        </w:rPr>
        <w:t>$$$</w:t>
      </w:r>
      <w:r w:rsidR="00E36695">
        <w:rPr>
          <w:rFonts w:cs="FrankRuehl" w:hint="cs"/>
          <w:rtl/>
        </w:rPr>
        <w:t xml:space="preserve"> 2. </w:t>
      </w:r>
      <w:r w:rsidR="00AE1F74">
        <w:rPr>
          <w:rFonts w:cs="FrankRuehl" w:hint="cs"/>
          <w:rtl/>
        </w:rPr>
        <w:t xml:space="preserve">על אף האמור בחוק עזר לירושלים (הצמדה למדד), התשמ"ד-1984, יעודכנו הסכומים שנקבעו בתוספת לחוק העזר העיקרי, לפי שיעור שינוי מדד המחירים לצרכן שמפרסמת הלשכה המרכזית לסטטיסטיקה (להלן </w:t>
      </w:r>
      <w:r w:rsidR="00AE1F74">
        <w:rPr>
          <w:rFonts w:cs="FrankRuehl"/>
          <w:rtl/>
        </w:rPr>
        <w:t>–</w:t>
      </w:r>
      <w:r w:rsidR="00AE1F74">
        <w:rPr>
          <w:rFonts w:cs="FrankRuehl" w:hint="cs"/>
          <w:rtl/>
        </w:rPr>
        <w:t xml:space="preserve"> מדד), שפורסם לאחרונה לפני יום תחילתו של חוק עזר זה לעומת מדד חודש מרס 1999.</w:t>
      </w:r>
      <w:r w:rsidR="00E36695">
        <w:rPr>
          <w:rFonts w:cs="FrankRuehl" w:hint="cs"/>
          <w:rtl/>
        </w:rPr>
        <w:t xml:space="preserve"> </w:t>
      </w:r>
      <w:r w:rsidR="00AE1F74">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C4284" w14:textId="77777777" w:rsidR="007D01A1" w:rsidRDefault="007D01A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1F1085C4" w14:textId="77777777" w:rsidR="007D01A1" w:rsidRDefault="007D01A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7E87270" w14:textId="77777777" w:rsidR="007D01A1" w:rsidRDefault="007D01A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3C2F4" w14:textId="77777777" w:rsidR="007D01A1" w:rsidRDefault="007D01A1" w:rsidP="00D75D6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לירושלים (אגרת ביוב), תשכ"ו-1966</w:t>
    </w:r>
  </w:p>
  <w:p w14:paraId="75BAD5F1" w14:textId="77777777" w:rsidR="007D01A1" w:rsidRDefault="007D01A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BAE6D72" w14:textId="77777777" w:rsidR="007D01A1" w:rsidRDefault="007D01A1">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32FB"/>
    <w:rsid w:val="00036ECE"/>
    <w:rsid w:val="00110BBD"/>
    <w:rsid w:val="002F7A2D"/>
    <w:rsid w:val="003B674D"/>
    <w:rsid w:val="003B7083"/>
    <w:rsid w:val="003D3653"/>
    <w:rsid w:val="004067F2"/>
    <w:rsid w:val="00433583"/>
    <w:rsid w:val="00453A80"/>
    <w:rsid w:val="00456AB5"/>
    <w:rsid w:val="004D200D"/>
    <w:rsid w:val="00516025"/>
    <w:rsid w:val="0054205B"/>
    <w:rsid w:val="005B2477"/>
    <w:rsid w:val="006E131F"/>
    <w:rsid w:val="006E2CF1"/>
    <w:rsid w:val="0079306F"/>
    <w:rsid w:val="007D01A1"/>
    <w:rsid w:val="007E4012"/>
    <w:rsid w:val="008663F1"/>
    <w:rsid w:val="00890432"/>
    <w:rsid w:val="008D7F31"/>
    <w:rsid w:val="008F7DA7"/>
    <w:rsid w:val="00901717"/>
    <w:rsid w:val="00923D1B"/>
    <w:rsid w:val="00981F08"/>
    <w:rsid w:val="009D034C"/>
    <w:rsid w:val="00A468BD"/>
    <w:rsid w:val="00AE1F74"/>
    <w:rsid w:val="00BE2B82"/>
    <w:rsid w:val="00BF6A51"/>
    <w:rsid w:val="00BF7F5D"/>
    <w:rsid w:val="00C71FEA"/>
    <w:rsid w:val="00CD583E"/>
    <w:rsid w:val="00D408DD"/>
    <w:rsid w:val="00D53F85"/>
    <w:rsid w:val="00D54165"/>
    <w:rsid w:val="00D75D66"/>
    <w:rsid w:val="00D7755B"/>
    <w:rsid w:val="00E1769F"/>
    <w:rsid w:val="00E32706"/>
    <w:rsid w:val="00E36695"/>
    <w:rsid w:val="00E650E6"/>
    <w:rsid w:val="00E91C77"/>
    <w:rsid w:val="00F340FC"/>
    <w:rsid w:val="00F3727B"/>
    <w:rsid w:val="00F666CA"/>
    <w:rsid w:val="00FF2643"/>
    <w:rsid w:val="00FF32F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142EBBA"/>
  <w15:chartTrackingRefBased/>
  <w15:docId w15:val="{9AB80CDA-C1C8-496F-9965-87D08DA0A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046.pdf" TargetMode="External"/><Relationship Id="rId13" Type="http://schemas.openxmlformats.org/officeDocument/2006/relationships/hyperlink" Target="http://www.nevo.co.il/Law_word/law07/mekomi-0274.pdf" TargetMode="External"/><Relationship Id="rId18" Type="http://schemas.openxmlformats.org/officeDocument/2006/relationships/hyperlink" Target="http://www.nevo.co.il/Law_word/law07/mekomi-0481.pdf" TargetMode="External"/><Relationship Id="rId3" Type="http://schemas.openxmlformats.org/officeDocument/2006/relationships/hyperlink" Target="http://www.nevo.co.il/Law_word/law06/tak-3334.pdf" TargetMode="External"/><Relationship Id="rId7" Type="http://schemas.openxmlformats.org/officeDocument/2006/relationships/hyperlink" Target="http://www.nevo.co.il/Law_word/law07/mekomi-0006.pdf" TargetMode="External"/><Relationship Id="rId12" Type="http://schemas.openxmlformats.org/officeDocument/2006/relationships/hyperlink" Target="http://www.nevo.co.il/Law_word/law07/mekomi-0260.pdf" TargetMode="External"/><Relationship Id="rId17" Type="http://schemas.openxmlformats.org/officeDocument/2006/relationships/hyperlink" Target="http://www.nevo.co.il/Law_word/law07/mekomi-0448.pdf" TargetMode="External"/><Relationship Id="rId2" Type="http://schemas.openxmlformats.org/officeDocument/2006/relationships/hyperlink" Target="http://www.nevo.co.il/Law_word/law06/tak-2876.pdf" TargetMode="External"/><Relationship Id="rId16" Type="http://schemas.openxmlformats.org/officeDocument/2006/relationships/hyperlink" Target="http://www.nevo.co.il/Law_word/law07/mekomi-0447.pdf" TargetMode="External"/><Relationship Id="rId20" Type="http://schemas.openxmlformats.org/officeDocument/2006/relationships/hyperlink" Target="http://www.nevo.co.il/Law_word/law07/mekomi-0625.pdf" TargetMode="External"/><Relationship Id="rId1" Type="http://schemas.openxmlformats.org/officeDocument/2006/relationships/hyperlink" Target="http://www.nevo.co.il/Law_word/law06/tak-1925.pdf" TargetMode="External"/><Relationship Id="rId6" Type="http://schemas.openxmlformats.org/officeDocument/2006/relationships/hyperlink" Target="http://www.nevo.co.il/Law_word/law06/tak-4112.pdf" TargetMode="External"/><Relationship Id="rId11" Type="http://schemas.openxmlformats.org/officeDocument/2006/relationships/hyperlink" Target="http://www.nevo.co.il/Law_word/law07/mekomi-0252.pdf" TargetMode="External"/><Relationship Id="rId5" Type="http://schemas.openxmlformats.org/officeDocument/2006/relationships/hyperlink" Target="http://www.nevo.co.il/Law_word/law06/tak-3981.pdf" TargetMode="External"/><Relationship Id="rId15" Type="http://schemas.openxmlformats.org/officeDocument/2006/relationships/hyperlink" Target="http://www.nevo.co.il/Law_word/law07/mekomi-0432.pdf" TargetMode="External"/><Relationship Id="rId10" Type="http://schemas.openxmlformats.org/officeDocument/2006/relationships/hyperlink" Target="http://www.nevo.co.il/Law_word/law07/mekomi-0248.pdf" TargetMode="External"/><Relationship Id="rId19" Type="http://schemas.openxmlformats.org/officeDocument/2006/relationships/hyperlink" Target="http://www.nevo.co.il/Law_word/law07/mekomi-0528.pdf" TargetMode="External"/><Relationship Id="rId4" Type="http://schemas.openxmlformats.org/officeDocument/2006/relationships/hyperlink" Target="http://www.nevo.co.il/Law_word/law06/tak-3755.pdf" TargetMode="External"/><Relationship Id="rId9" Type="http://schemas.openxmlformats.org/officeDocument/2006/relationships/hyperlink" Target="http://www.nevo.co.il/Law_word/law07/mekomi-0159.pdf" TargetMode="External"/><Relationship Id="rId14" Type="http://schemas.openxmlformats.org/officeDocument/2006/relationships/hyperlink" Target="http://www.nevo.co.il/Law_word/law07/mekomi-037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467</Words>
  <Characters>2664</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פרק 2/178</vt:lpstr>
    </vt:vector>
  </TitlesOfParts>
  <Company/>
  <LinksUpToDate>false</LinksUpToDate>
  <CharactersWithSpaces>3125</CharactersWithSpaces>
  <SharedDoc>false</SharedDoc>
  <HLinks>
    <vt:vector size="168" baseType="variant">
      <vt:variant>
        <vt:i4>393283</vt:i4>
      </vt:variant>
      <vt:variant>
        <vt:i4>42</vt:i4>
      </vt:variant>
      <vt:variant>
        <vt:i4>0</vt:i4>
      </vt:variant>
      <vt:variant>
        <vt:i4>5</vt:i4>
      </vt:variant>
      <vt:variant>
        <vt:lpwstr>http://www.nevo.co.il/advertisements/nevo-100.doc</vt:lpwstr>
      </vt:variant>
      <vt:variant>
        <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Seif7</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8257567</vt:i4>
      </vt:variant>
      <vt:variant>
        <vt:i4>57</vt:i4>
      </vt:variant>
      <vt:variant>
        <vt:i4>0</vt:i4>
      </vt:variant>
      <vt:variant>
        <vt:i4>5</vt:i4>
      </vt:variant>
      <vt:variant>
        <vt:lpwstr>http://www.nevo.co.il/Law_word/law07/mekomi-0625.pdf</vt:lpwstr>
      </vt:variant>
      <vt:variant>
        <vt:lpwstr/>
      </vt:variant>
      <vt:variant>
        <vt:i4>7340063</vt:i4>
      </vt:variant>
      <vt:variant>
        <vt:i4>54</vt:i4>
      </vt:variant>
      <vt:variant>
        <vt:i4>0</vt:i4>
      </vt:variant>
      <vt:variant>
        <vt:i4>5</vt:i4>
      </vt:variant>
      <vt:variant>
        <vt:lpwstr>http://www.nevo.co.il/Law_word/law07/mekomi-0528.pdf</vt:lpwstr>
      </vt:variant>
      <vt:variant>
        <vt:lpwstr/>
      </vt:variant>
      <vt:variant>
        <vt:i4>7864341</vt:i4>
      </vt:variant>
      <vt:variant>
        <vt:i4>51</vt:i4>
      </vt:variant>
      <vt:variant>
        <vt:i4>0</vt:i4>
      </vt:variant>
      <vt:variant>
        <vt:i4>5</vt:i4>
      </vt:variant>
      <vt:variant>
        <vt:lpwstr>http://www.nevo.co.il/Law_word/law07/mekomi-0481.pdf</vt:lpwstr>
      </vt:variant>
      <vt:variant>
        <vt:lpwstr/>
      </vt:variant>
      <vt:variant>
        <vt:i4>7405593</vt:i4>
      </vt:variant>
      <vt:variant>
        <vt:i4>48</vt:i4>
      </vt:variant>
      <vt:variant>
        <vt:i4>0</vt:i4>
      </vt:variant>
      <vt:variant>
        <vt:i4>5</vt:i4>
      </vt:variant>
      <vt:variant>
        <vt:lpwstr>http://www.nevo.co.il/Law_word/law07/mekomi-0448.pdf</vt:lpwstr>
      </vt:variant>
      <vt:variant>
        <vt:lpwstr/>
      </vt:variant>
      <vt:variant>
        <vt:i4>8257561</vt:i4>
      </vt:variant>
      <vt:variant>
        <vt:i4>45</vt:i4>
      </vt:variant>
      <vt:variant>
        <vt:i4>0</vt:i4>
      </vt:variant>
      <vt:variant>
        <vt:i4>5</vt:i4>
      </vt:variant>
      <vt:variant>
        <vt:lpwstr>http://www.nevo.co.il/Law_word/law07/mekomi-0447.pdf</vt:lpwstr>
      </vt:variant>
      <vt:variant>
        <vt:lpwstr/>
      </vt:variant>
      <vt:variant>
        <vt:i4>8060958</vt:i4>
      </vt:variant>
      <vt:variant>
        <vt:i4>42</vt:i4>
      </vt:variant>
      <vt:variant>
        <vt:i4>0</vt:i4>
      </vt:variant>
      <vt:variant>
        <vt:i4>5</vt:i4>
      </vt:variant>
      <vt:variant>
        <vt:lpwstr>http://www.nevo.co.il/Law_word/law07/mekomi-0432.pdf</vt:lpwstr>
      </vt:variant>
      <vt:variant>
        <vt:lpwstr/>
      </vt:variant>
      <vt:variant>
        <vt:i4>8192026</vt:i4>
      </vt:variant>
      <vt:variant>
        <vt:i4>39</vt:i4>
      </vt:variant>
      <vt:variant>
        <vt:i4>0</vt:i4>
      </vt:variant>
      <vt:variant>
        <vt:i4>5</vt:i4>
      </vt:variant>
      <vt:variant>
        <vt:lpwstr>http://www.nevo.co.il/Law_word/law07/mekomi-0373.pdf</vt:lpwstr>
      </vt:variant>
      <vt:variant>
        <vt:lpwstr/>
      </vt:variant>
      <vt:variant>
        <vt:i4>8060954</vt:i4>
      </vt:variant>
      <vt:variant>
        <vt:i4>36</vt:i4>
      </vt:variant>
      <vt:variant>
        <vt:i4>0</vt:i4>
      </vt:variant>
      <vt:variant>
        <vt:i4>5</vt:i4>
      </vt:variant>
      <vt:variant>
        <vt:lpwstr>http://www.nevo.co.il/Law_word/law07/mekomi-0274.pdf</vt:lpwstr>
      </vt:variant>
      <vt:variant>
        <vt:lpwstr/>
      </vt:variant>
      <vt:variant>
        <vt:i4>8323099</vt:i4>
      </vt:variant>
      <vt:variant>
        <vt:i4>33</vt:i4>
      </vt:variant>
      <vt:variant>
        <vt:i4>0</vt:i4>
      </vt:variant>
      <vt:variant>
        <vt:i4>5</vt:i4>
      </vt:variant>
      <vt:variant>
        <vt:lpwstr>http://www.nevo.co.il/Law_word/law07/mekomi-0260.pdf</vt:lpwstr>
      </vt:variant>
      <vt:variant>
        <vt:lpwstr/>
      </vt:variant>
      <vt:variant>
        <vt:i4>8192024</vt:i4>
      </vt:variant>
      <vt:variant>
        <vt:i4>30</vt:i4>
      </vt:variant>
      <vt:variant>
        <vt:i4>0</vt:i4>
      </vt:variant>
      <vt:variant>
        <vt:i4>5</vt:i4>
      </vt:variant>
      <vt:variant>
        <vt:lpwstr>http://www.nevo.co.il/Law_word/law07/mekomi-0252.pdf</vt:lpwstr>
      </vt:variant>
      <vt:variant>
        <vt:lpwstr/>
      </vt:variant>
      <vt:variant>
        <vt:i4>7798809</vt:i4>
      </vt:variant>
      <vt:variant>
        <vt:i4>27</vt:i4>
      </vt:variant>
      <vt:variant>
        <vt:i4>0</vt:i4>
      </vt:variant>
      <vt:variant>
        <vt:i4>5</vt:i4>
      </vt:variant>
      <vt:variant>
        <vt:lpwstr>http://www.nevo.co.il/Law_word/law07/mekomi-0248.pdf</vt:lpwstr>
      </vt:variant>
      <vt:variant>
        <vt:lpwstr/>
      </vt:variant>
      <vt:variant>
        <vt:i4>7667736</vt:i4>
      </vt:variant>
      <vt:variant>
        <vt:i4>24</vt:i4>
      </vt:variant>
      <vt:variant>
        <vt:i4>0</vt:i4>
      </vt:variant>
      <vt:variant>
        <vt:i4>5</vt:i4>
      </vt:variant>
      <vt:variant>
        <vt:lpwstr>http://www.nevo.co.il/Law_word/law07/mekomi-0159.pdf</vt:lpwstr>
      </vt:variant>
      <vt:variant>
        <vt:lpwstr/>
      </vt:variant>
      <vt:variant>
        <vt:i4>8060953</vt:i4>
      </vt:variant>
      <vt:variant>
        <vt:i4>21</vt:i4>
      </vt:variant>
      <vt:variant>
        <vt:i4>0</vt:i4>
      </vt:variant>
      <vt:variant>
        <vt:i4>5</vt:i4>
      </vt:variant>
      <vt:variant>
        <vt:lpwstr>http://www.nevo.co.il/Law_word/law07/mekomi-0046.pdf</vt:lpwstr>
      </vt:variant>
      <vt:variant>
        <vt:lpwstr/>
      </vt:variant>
      <vt:variant>
        <vt:i4>8060957</vt:i4>
      </vt:variant>
      <vt:variant>
        <vt:i4>18</vt:i4>
      </vt:variant>
      <vt:variant>
        <vt:i4>0</vt:i4>
      </vt:variant>
      <vt:variant>
        <vt:i4>5</vt:i4>
      </vt:variant>
      <vt:variant>
        <vt:lpwstr>http://www.nevo.co.il/Law_word/law07/mekomi-0006.pdf</vt:lpwstr>
      </vt:variant>
      <vt:variant>
        <vt:lpwstr/>
      </vt:variant>
      <vt:variant>
        <vt:i4>8126475</vt:i4>
      </vt:variant>
      <vt:variant>
        <vt:i4>15</vt:i4>
      </vt:variant>
      <vt:variant>
        <vt:i4>0</vt:i4>
      </vt:variant>
      <vt:variant>
        <vt:i4>5</vt:i4>
      </vt:variant>
      <vt:variant>
        <vt:lpwstr>http://www.nevo.co.il/Law_word/law06/tak-4112.pdf</vt:lpwstr>
      </vt:variant>
      <vt:variant>
        <vt:lpwstr/>
      </vt:variant>
      <vt:variant>
        <vt:i4>7471104</vt:i4>
      </vt:variant>
      <vt:variant>
        <vt:i4>12</vt:i4>
      </vt:variant>
      <vt:variant>
        <vt:i4>0</vt:i4>
      </vt:variant>
      <vt:variant>
        <vt:i4>5</vt:i4>
      </vt:variant>
      <vt:variant>
        <vt:lpwstr>http://www.nevo.co.il/Law_word/law06/tak-3981.pdf</vt:lpwstr>
      </vt:variant>
      <vt:variant>
        <vt:lpwstr/>
      </vt:variant>
      <vt:variant>
        <vt:i4>8323082</vt:i4>
      </vt:variant>
      <vt:variant>
        <vt:i4>9</vt:i4>
      </vt:variant>
      <vt:variant>
        <vt:i4>0</vt:i4>
      </vt:variant>
      <vt:variant>
        <vt:i4>5</vt:i4>
      </vt:variant>
      <vt:variant>
        <vt:lpwstr>http://www.nevo.co.il/Law_word/law06/tak-3755.pdf</vt:lpwstr>
      </vt:variant>
      <vt:variant>
        <vt:lpwstr/>
      </vt:variant>
      <vt:variant>
        <vt:i4>7929871</vt:i4>
      </vt:variant>
      <vt:variant>
        <vt:i4>6</vt:i4>
      </vt:variant>
      <vt:variant>
        <vt:i4>0</vt:i4>
      </vt:variant>
      <vt:variant>
        <vt:i4>5</vt:i4>
      </vt:variant>
      <vt:variant>
        <vt:lpwstr>http://www.nevo.co.il/Law_word/law06/tak-3334.pdf</vt:lpwstr>
      </vt:variant>
      <vt:variant>
        <vt:lpwstr/>
      </vt:variant>
      <vt:variant>
        <vt:i4>8126470</vt:i4>
      </vt:variant>
      <vt:variant>
        <vt:i4>3</vt:i4>
      </vt:variant>
      <vt:variant>
        <vt:i4>0</vt:i4>
      </vt:variant>
      <vt:variant>
        <vt:i4>5</vt:i4>
      </vt:variant>
      <vt:variant>
        <vt:lpwstr>http://www.nevo.co.il/Law_word/law06/tak-2876.pdf</vt:lpwstr>
      </vt:variant>
      <vt:variant>
        <vt:lpwstr/>
      </vt:variant>
      <vt:variant>
        <vt:i4>7995396</vt:i4>
      </vt:variant>
      <vt:variant>
        <vt:i4>0</vt:i4>
      </vt:variant>
      <vt:variant>
        <vt:i4>0</vt:i4>
      </vt:variant>
      <vt:variant>
        <vt:i4>5</vt:i4>
      </vt:variant>
      <vt:variant>
        <vt:lpwstr>http://www.nevo.co.il/Law_word/law06/tak-1925.pdf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2/178</dc:title>
  <dc:subject/>
  <dc:creator>Mor</dc:creator>
  <cp:keywords/>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לירושלים (אגרת ביוב), תשכ"ו-1966</vt:lpwstr>
  </property>
  <property fmtid="{D5CDD505-2E9C-101B-9397-08002B2CF9AE}" pid="5" name="LAWNUMBER">
    <vt:lpwstr>003_007</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250X;251X</vt:lpwstr>
  </property>
  <property fmtid="{D5CDD505-2E9C-101B-9397-08002B2CF9AE}" pid="24" name="MEKOR_NAME2">
    <vt:lpwstr>חוק הרשויות המקומיות (ביוב)</vt:lpwstr>
  </property>
  <property fmtid="{D5CDD505-2E9C-101B-9397-08002B2CF9AE}" pid="25" name="MEKOR_SAIF2">
    <vt:lpwstr>37X;38X</vt:lpwstr>
  </property>
  <property fmtid="{D5CDD505-2E9C-101B-9397-08002B2CF9AE}" pid="26" name="NOSE11">
    <vt:lpwstr>רשויות ומשפט מנהלי</vt:lpwstr>
  </property>
  <property fmtid="{D5CDD505-2E9C-101B-9397-08002B2CF9AE}" pid="27" name="NOSE21">
    <vt:lpwstr>רשויות מקומיות</vt:lpwstr>
  </property>
  <property fmtid="{D5CDD505-2E9C-101B-9397-08002B2CF9AE}" pid="28" name="NOSE31">
    <vt:lpwstr>חוקי עזר</vt:lpwstr>
  </property>
  <property fmtid="{D5CDD505-2E9C-101B-9397-08002B2CF9AE}" pid="29" name="NOSE41">
    <vt:lpwstr>אגרת ביוב</vt:lpwstr>
  </property>
  <property fmtid="{D5CDD505-2E9C-101B-9397-08002B2CF9AE}" pid="30" name="NOSE12">
    <vt:lpwstr/>
  </property>
  <property fmtid="{D5CDD505-2E9C-101B-9397-08002B2CF9AE}" pid="31" name="NOSE22">
    <vt:lpwstr/>
  </property>
  <property fmtid="{D5CDD505-2E9C-101B-9397-08002B2CF9AE}" pid="32" name="NOSE32">
    <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