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45F92" w14:textId="77777777" w:rsidR="00473AAB" w:rsidRDefault="00473AAB" w:rsidP="0017191E">
      <w:pPr>
        <w:pStyle w:val="big-header"/>
        <w:ind w:left="0" w:right="1134"/>
        <w:rPr>
          <w:rFonts w:cs="FrankRuehl"/>
          <w:sz w:val="32"/>
          <w:lang w:eastAsia="en-US"/>
        </w:rPr>
      </w:pPr>
      <w:r>
        <w:rPr>
          <w:rFonts w:cs="FrankRuehl" w:hint="cs"/>
          <w:sz w:val="32"/>
          <w:rtl/>
          <w:lang w:eastAsia="en-US"/>
        </w:rPr>
        <w:t xml:space="preserve">חוק עזר </w:t>
      </w:r>
      <w:r w:rsidR="0017191E">
        <w:rPr>
          <w:rFonts w:cs="FrankRuehl" w:hint="cs"/>
          <w:sz w:val="32"/>
          <w:rtl/>
          <w:lang w:eastAsia="en-US"/>
        </w:rPr>
        <w:t>לירושלים</w:t>
      </w:r>
      <w:r>
        <w:rPr>
          <w:rFonts w:cs="FrankRuehl" w:hint="cs"/>
          <w:sz w:val="32"/>
          <w:rtl/>
          <w:lang w:eastAsia="en-US"/>
        </w:rPr>
        <w:t xml:space="preserve"> (אספקת מים), תשכ"</w:t>
      </w:r>
      <w:r w:rsidR="0017191E">
        <w:rPr>
          <w:rFonts w:cs="FrankRuehl" w:hint="cs"/>
          <w:sz w:val="32"/>
          <w:rtl/>
          <w:lang w:eastAsia="en-US"/>
        </w:rPr>
        <w:t>א-1960</w:t>
      </w:r>
    </w:p>
    <w:p w14:paraId="1B334CA4" w14:textId="77777777" w:rsidR="008D6EEC" w:rsidRPr="008D6EEC" w:rsidRDefault="008D6EEC" w:rsidP="008D6EEC">
      <w:pPr>
        <w:spacing w:line="320" w:lineRule="auto"/>
        <w:jc w:val="left"/>
        <w:rPr>
          <w:rFonts w:cs="FrankRuehl"/>
          <w:szCs w:val="26"/>
          <w:rtl/>
          <w:lang w:eastAsia="en-US"/>
        </w:rPr>
      </w:pPr>
    </w:p>
    <w:p w14:paraId="1A0FF8F0" w14:textId="77777777" w:rsidR="008D6EEC" w:rsidRDefault="008D6EEC" w:rsidP="008D6EEC">
      <w:pPr>
        <w:spacing w:line="320" w:lineRule="auto"/>
        <w:jc w:val="left"/>
        <w:rPr>
          <w:rtl/>
          <w:lang w:eastAsia="en-US"/>
        </w:rPr>
      </w:pPr>
    </w:p>
    <w:p w14:paraId="71CDBBFE" w14:textId="77777777" w:rsidR="008D6EEC" w:rsidRDefault="008D6EEC" w:rsidP="008D6EEC">
      <w:pPr>
        <w:spacing w:line="320" w:lineRule="auto"/>
        <w:jc w:val="left"/>
        <w:rPr>
          <w:rFonts w:cs="FrankRuehl"/>
          <w:szCs w:val="26"/>
          <w:rtl/>
          <w:lang w:eastAsia="en-US"/>
        </w:rPr>
      </w:pPr>
      <w:r w:rsidRPr="008D6EEC">
        <w:rPr>
          <w:rFonts w:cs="Miriam"/>
          <w:szCs w:val="22"/>
          <w:rtl/>
          <w:lang w:eastAsia="en-US"/>
        </w:rPr>
        <w:t>רשויות ומשפט מנהלי</w:t>
      </w:r>
      <w:r w:rsidRPr="008D6EEC">
        <w:rPr>
          <w:rFonts w:cs="FrankRuehl"/>
          <w:szCs w:val="26"/>
          <w:rtl/>
          <w:lang w:eastAsia="en-US"/>
        </w:rPr>
        <w:t xml:space="preserve"> – רשויות מקומיות – אספקת מים</w:t>
      </w:r>
    </w:p>
    <w:p w14:paraId="7CB1F0F0" w14:textId="77777777" w:rsidR="008D6EEC" w:rsidRDefault="008D6EEC" w:rsidP="008D6EEC">
      <w:pPr>
        <w:spacing w:line="320" w:lineRule="auto"/>
        <w:jc w:val="left"/>
        <w:rPr>
          <w:rFonts w:cs="FrankRuehl"/>
          <w:szCs w:val="26"/>
          <w:rtl/>
          <w:lang w:eastAsia="en-US"/>
        </w:rPr>
      </w:pPr>
      <w:r w:rsidRPr="008D6EEC">
        <w:rPr>
          <w:rFonts w:cs="Miriam"/>
          <w:szCs w:val="22"/>
          <w:rtl/>
          <w:lang w:eastAsia="en-US"/>
        </w:rPr>
        <w:t>רשויות ומשפט מנהלי</w:t>
      </w:r>
      <w:r w:rsidRPr="008D6EEC">
        <w:rPr>
          <w:rFonts w:cs="FrankRuehl"/>
          <w:szCs w:val="26"/>
          <w:rtl/>
          <w:lang w:eastAsia="en-US"/>
        </w:rPr>
        <w:t xml:space="preserve"> – רשויות מקומיות – חוקי עזר – אספקת מים</w:t>
      </w:r>
    </w:p>
    <w:p w14:paraId="51751628" w14:textId="77777777" w:rsidR="008D6EEC" w:rsidRPr="008D6EEC" w:rsidRDefault="008D6EEC" w:rsidP="008D6EEC">
      <w:pPr>
        <w:spacing w:line="320" w:lineRule="auto"/>
        <w:jc w:val="left"/>
        <w:rPr>
          <w:rFonts w:cs="Miriam"/>
          <w:szCs w:val="22"/>
          <w:rtl/>
          <w:lang w:eastAsia="en-US"/>
        </w:rPr>
      </w:pPr>
      <w:r w:rsidRPr="008D6EEC">
        <w:rPr>
          <w:rFonts w:cs="Miriam"/>
          <w:szCs w:val="22"/>
          <w:rtl/>
          <w:lang w:eastAsia="en-US"/>
        </w:rPr>
        <w:t>רשויות ומשפט מנהלי</w:t>
      </w:r>
      <w:r w:rsidRPr="008D6EEC">
        <w:rPr>
          <w:rFonts w:cs="FrankRuehl"/>
          <w:szCs w:val="26"/>
          <w:rtl/>
          <w:lang w:eastAsia="en-US"/>
        </w:rPr>
        <w:t xml:space="preserve"> – תשתיות – מים – אספקת מים ברשויות</w:t>
      </w:r>
    </w:p>
    <w:p w14:paraId="13DFD6D3" w14:textId="77777777" w:rsidR="00473AAB" w:rsidRDefault="00473AAB">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6134A" w:rsidRPr="00C6134A" w14:paraId="2AFAC065" w14:textId="77777777" w:rsidTr="00C6134A">
        <w:tblPrEx>
          <w:tblCellMar>
            <w:top w:w="0" w:type="dxa"/>
            <w:bottom w:w="0" w:type="dxa"/>
          </w:tblCellMar>
        </w:tblPrEx>
        <w:tc>
          <w:tcPr>
            <w:tcW w:w="1247" w:type="dxa"/>
          </w:tcPr>
          <w:p w14:paraId="0D410B69"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1 </w:t>
            </w:r>
          </w:p>
        </w:tc>
        <w:tc>
          <w:tcPr>
            <w:tcW w:w="5669" w:type="dxa"/>
          </w:tcPr>
          <w:p w14:paraId="135F7BD0" w14:textId="77777777" w:rsidR="00C6134A" w:rsidRPr="00C6134A" w:rsidRDefault="00C6134A" w:rsidP="00C6134A">
            <w:pPr>
              <w:spacing w:line="240" w:lineRule="auto"/>
              <w:jc w:val="left"/>
              <w:rPr>
                <w:rFonts w:cs="Frankruhel"/>
                <w:sz w:val="24"/>
                <w:rtl/>
                <w:lang w:eastAsia="en-US"/>
              </w:rPr>
            </w:pPr>
            <w:r>
              <w:rPr>
                <w:sz w:val="24"/>
                <w:rtl/>
                <w:lang w:eastAsia="en-US"/>
              </w:rPr>
              <w:t>הגדרות</w:t>
            </w:r>
          </w:p>
        </w:tc>
        <w:tc>
          <w:tcPr>
            <w:tcW w:w="567" w:type="dxa"/>
          </w:tcPr>
          <w:p w14:paraId="511D84AC" w14:textId="77777777" w:rsidR="00C6134A" w:rsidRPr="00C6134A" w:rsidRDefault="00C6134A" w:rsidP="00C6134A">
            <w:pPr>
              <w:spacing w:line="240" w:lineRule="auto"/>
              <w:jc w:val="left"/>
              <w:rPr>
                <w:rStyle w:val="Hyperlink"/>
                <w:rtl/>
              </w:rPr>
            </w:pPr>
            <w:hyperlink w:anchor="Seif1" w:tooltip="הגדרות" w:history="1">
              <w:r w:rsidRPr="00C6134A">
                <w:rPr>
                  <w:rStyle w:val="Hyperlink"/>
                </w:rPr>
                <w:t>Go</w:t>
              </w:r>
            </w:hyperlink>
          </w:p>
        </w:tc>
        <w:tc>
          <w:tcPr>
            <w:tcW w:w="850" w:type="dxa"/>
          </w:tcPr>
          <w:p w14:paraId="74779778"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C6134A" w:rsidRPr="00C6134A" w14:paraId="75174E9E" w14:textId="77777777" w:rsidTr="00C6134A">
        <w:tblPrEx>
          <w:tblCellMar>
            <w:top w:w="0" w:type="dxa"/>
            <w:bottom w:w="0" w:type="dxa"/>
          </w:tblCellMar>
        </w:tblPrEx>
        <w:tc>
          <w:tcPr>
            <w:tcW w:w="1247" w:type="dxa"/>
          </w:tcPr>
          <w:p w14:paraId="70B3A872"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2 </w:t>
            </w:r>
          </w:p>
        </w:tc>
        <w:tc>
          <w:tcPr>
            <w:tcW w:w="5669" w:type="dxa"/>
          </w:tcPr>
          <w:p w14:paraId="375221BD" w14:textId="77777777" w:rsidR="00C6134A" w:rsidRPr="00C6134A" w:rsidRDefault="00C6134A" w:rsidP="00C6134A">
            <w:pPr>
              <w:spacing w:line="240" w:lineRule="auto"/>
              <w:jc w:val="left"/>
              <w:rPr>
                <w:rFonts w:cs="Frankruhel"/>
                <w:sz w:val="24"/>
                <w:rtl/>
                <w:lang w:eastAsia="en-US"/>
              </w:rPr>
            </w:pPr>
            <w:r>
              <w:rPr>
                <w:sz w:val="24"/>
                <w:rtl/>
                <w:lang w:eastAsia="en-US"/>
              </w:rPr>
              <w:t>מפעלי מים</w:t>
            </w:r>
          </w:p>
        </w:tc>
        <w:tc>
          <w:tcPr>
            <w:tcW w:w="567" w:type="dxa"/>
          </w:tcPr>
          <w:p w14:paraId="64E5211B" w14:textId="77777777" w:rsidR="00C6134A" w:rsidRPr="00C6134A" w:rsidRDefault="00C6134A" w:rsidP="00C6134A">
            <w:pPr>
              <w:spacing w:line="240" w:lineRule="auto"/>
              <w:jc w:val="left"/>
              <w:rPr>
                <w:rStyle w:val="Hyperlink"/>
                <w:rtl/>
              </w:rPr>
            </w:pPr>
            <w:hyperlink w:anchor="Seif2" w:tooltip="מפעלי מים" w:history="1">
              <w:r w:rsidRPr="00C6134A">
                <w:rPr>
                  <w:rStyle w:val="Hyperlink"/>
                </w:rPr>
                <w:t>Go</w:t>
              </w:r>
            </w:hyperlink>
          </w:p>
        </w:tc>
        <w:tc>
          <w:tcPr>
            <w:tcW w:w="850" w:type="dxa"/>
          </w:tcPr>
          <w:p w14:paraId="4533F3A8"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C6134A" w:rsidRPr="00C6134A" w14:paraId="41AF6D85" w14:textId="77777777" w:rsidTr="00C6134A">
        <w:tblPrEx>
          <w:tblCellMar>
            <w:top w:w="0" w:type="dxa"/>
            <w:bottom w:w="0" w:type="dxa"/>
          </w:tblCellMar>
        </w:tblPrEx>
        <w:tc>
          <w:tcPr>
            <w:tcW w:w="1247" w:type="dxa"/>
          </w:tcPr>
          <w:p w14:paraId="1A2FF465"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3 </w:t>
            </w:r>
          </w:p>
        </w:tc>
        <w:tc>
          <w:tcPr>
            <w:tcW w:w="5669" w:type="dxa"/>
          </w:tcPr>
          <w:p w14:paraId="3CBF76DF" w14:textId="77777777" w:rsidR="00C6134A" w:rsidRPr="00C6134A" w:rsidRDefault="00C6134A" w:rsidP="00C6134A">
            <w:pPr>
              <w:spacing w:line="240" w:lineRule="auto"/>
              <w:jc w:val="left"/>
              <w:rPr>
                <w:rFonts w:cs="Frankruhel"/>
                <w:sz w:val="24"/>
                <w:rtl/>
                <w:lang w:eastAsia="en-US"/>
              </w:rPr>
            </w:pPr>
            <w:r>
              <w:rPr>
                <w:sz w:val="24"/>
                <w:rtl/>
                <w:lang w:eastAsia="en-US"/>
              </w:rPr>
              <w:t>חיבור למפעל מים</w:t>
            </w:r>
          </w:p>
        </w:tc>
        <w:tc>
          <w:tcPr>
            <w:tcW w:w="567" w:type="dxa"/>
          </w:tcPr>
          <w:p w14:paraId="18401AFC" w14:textId="77777777" w:rsidR="00C6134A" w:rsidRPr="00C6134A" w:rsidRDefault="00C6134A" w:rsidP="00C6134A">
            <w:pPr>
              <w:spacing w:line="240" w:lineRule="auto"/>
              <w:jc w:val="left"/>
              <w:rPr>
                <w:rStyle w:val="Hyperlink"/>
                <w:rtl/>
              </w:rPr>
            </w:pPr>
            <w:hyperlink w:anchor="Seif21" w:tooltip="חיבור למפעל מים" w:history="1">
              <w:r w:rsidRPr="00C6134A">
                <w:rPr>
                  <w:rStyle w:val="Hyperlink"/>
                </w:rPr>
                <w:t>Go</w:t>
              </w:r>
            </w:hyperlink>
          </w:p>
        </w:tc>
        <w:tc>
          <w:tcPr>
            <w:tcW w:w="850" w:type="dxa"/>
          </w:tcPr>
          <w:p w14:paraId="6E580472"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C6134A" w:rsidRPr="00C6134A" w14:paraId="32F8DAA9" w14:textId="77777777" w:rsidTr="00C6134A">
        <w:tblPrEx>
          <w:tblCellMar>
            <w:top w:w="0" w:type="dxa"/>
            <w:bottom w:w="0" w:type="dxa"/>
          </w:tblCellMar>
        </w:tblPrEx>
        <w:tc>
          <w:tcPr>
            <w:tcW w:w="1247" w:type="dxa"/>
          </w:tcPr>
          <w:p w14:paraId="02095492"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3א </w:t>
            </w:r>
          </w:p>
        </w:tc>
        <w:tc>
          <w:tcPr>
            <w:tcW w:w="5669" w:type="dxa"/>
          </w:tcPr>
          <w:p w14:paraId="3AFE22EE" w14:textId="77777777" w:rsidR="00C6134A" w:rsidRPr="00C6134A" w:rsidRDefault="00C6134A" w:rsidP="00C6134A">
            <w:pPr>
              <w:spacing w:line="240" w:lineRule="auto"/>
              <w:jc w:val="left"/>
              <w:rPr>
                <w:rFonts w:cs="Frankruhel"/>
                <w:sz w:val="24"/>
                <w:rtl/>
                <w:lang w:eastAsia="en-US"/>
              </w:rPr>
            </w:pPr>
            <w:r>
              <w:rPr>
                <w:sz w:val="24"/>
                <w:rtl/>
                <w:lang w:eastAsia="en-US"/>
              </w:rPr>
              <w:t>אגרת פיתוח מערכת מים</w:t>
            </w:r>
          </w:p>
        </w:tc>
        <w:tc>
          <w:tcPr>
            <w:tcW w:w="567" w:type="dxa"/>
          </w:tcPr>
          <w:p w14:paraId="428EDFA7" w14:textId="77777777" w:rsidR="00C6134A" w:rsidRPr="00C6134A" w:rsidRDefault="00C6134A" w:rsidP="00C6134A">
            <w:pPr>
              <w:spacing w:line="240" w:lineRule="auto"/>
              <w:jc w:val="left"/>
              <w:rPr>
                <w:rStyle w:val="Hyperlink"/>
                <w:rtl/>
              </w:rPr>
            </w:pPr>
            <w:hyperlink w:anchor="Seif24" w:tooltip="אגרת פיתוח מערכת מים" w:history="1">
              <w:r w:rsidRPr="00C6134A">
                <w:rPr>
                  <w:rStyle w:val="Hyperlink"/>
                </w:rPr>
                <w:t>Go</w:t>
              </w:r>
            </w:hyperlink>
          </w:p>
        </w:tc>
        <w:tc>
          <w:tcPr>
            <w:tcW w:w="850" w:type="dxa"/>
          </w:tcPr>
          <w:p w14:paraId="7E26D651"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C6134A" w:rsidRPr="00C6134A" w14:paraId="5000737E" w14:textId="77777777" w:rsidTr="00C6134A">
        <w:tblPrEx>
          <w:tblCellMar>
            <w:top w:w="0" w:type="dxa"/>
            <w:bottom w:w="0" w:type="dxa"/>
          </w:tblCellMar>
        </w:tblPrEx>
        <w:tc>
          <w:tcPr>
            <w:tcW w:w="1247" w:type="dxa"/>
          </w:tcPr>
          <w:p w14:paraId="0FE95B57"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4 </w:t>
            </w:r>
          </w:p>
        </w:tc>
        <w:tc>
          <w:tcPr>
            <w:tcW w:w="5669" w:type="dxa"/>
          </w:tcPr>
          <w:p w14:paraId="0661D933" w14:textId="77777777" w:rsidR="00C6134A" w:rsidRPr="00C6134A" w:rsidRDefault="00C6134A" w:rsidP="00C6134A">
            <w:pPr>
              <w:spacing w:line="240" w:lineRule="auto"/>
              <w:jc w:val="left"/>
              <w:rPr>
                <w:rFonts w:cs="Frankruhel"/>
                <w:sz w:val="24"/>
                <w:rtl/>
                <w:lang w:eastAsia="en-US"/>
              </w:rPr>
            </w:pPr>
            <w:r>
              <w:rPr>
                <w:sz w:val="24"/>
                <w:rtl/>
                <w:lang w:eastAsia="en-US"/>
              </w:rPr>
              <w:t>רשת פרטית</w:t>
            </w:r>
          </w:p>
        </w:tc>
        <w:tc>
          <w:tcPr>
            <w:tcW w:w="567" w:type="dxa"/>
          </w:tcPr>
          <w:p w14:paraId="72D61CAA" w14:textId="77777777" w:rsidR="00C6134A" w:rsidRPr="00C6134A" w:rsidRDefault="00C6134A" w:rsidP="00C6134A">
            <w:pPr>
              <w:spacing w:line="240" w:lineRule="auto"/>
              <w:jc w:val="left"/>
              <w:rPr>
                <w:rStyle w:val="Hyperlink"/>
                <w:rtl/>
              </w:rPr>
            </w:pPr>
            <w:hyperlink w:anchor="Seif3" w:tooltip="רשת פרטית" w:history="1">
              <w:r w:rsidRPr="00C6134A">
                <w:rPr>
                  <w:rStyle w:val="Hyperlink"/>
                </w:rPr>
                <w:t>Go</w:t>
              </w:r>
            </w:hyperlink>
          </w:p>
        </w:tc>
        <w:tc>
          <w:tcPr>
            <w:tcW w:w="850" w:type="dxa"/>
          </w:tcPr>
          <w:p w14:paraId="1B16AD3B"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C6134A" w:rsidRPr="00C6134A" w14:paraId="1B8BEC41" w14:textId="77777777" w:rsidTr="00C6134A">
        <w:tblPrEx>
          <w:tblCellMar>
            <w:top w:w="0" w:type="dxa"/>
            <w:bottom w:w="0" w:type="dxa"/>
          </w:tblCellMar>
        </w:tblPrEx>
        <w:tc>
          <w:tcPr>
            <w:tcW w:w="1247" w:type="dxa"/>
          </w:tcPr>
          <w:p w14:paraId="3C5B986B"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5 </w:t>
            </w:r>
          </w:p>
        </w:tc>
        <w:tc>
          <w:tcPr>
            <w:tcW w:w="5669" w:type="dxa"/>
          </w:tcPr>
          <w:p w14:paraId="20F30D13" w14:textId="77777777" w:rsidR="00C6134A" w:rsidRPr="00C6134A" w:rsidRDefault="00C6134A" w:rsidP="00C6134A">
            <w:pPr>
              <w:spacing w:line="240" w:lineRule="auto"/>
              <w:jc w:val="left"/>
              <w:rPr>
                <w:rFonts w:cs="Frankruhel"/>
                <w:sz w:val="24"/>
                <w:rtl/>
                <w:lang w:eastAsia="en-US"/>
              </w:rPr>
            </w:pPr>
            <w:r>
              <w:rPr>
                <w:sz w:val="24"/>
                <w:rtl/>
                <w:lang w:eastAsia="en-US"/>
              </w:rPr>
              <w:t>התקנת מד מים</w:t>
            </w:r>
          </w:p>
        </w:tc>
        <w:tc>
          <w:tcPr>
            <w:tcW w:w="567" w:type="dxa"/>
          </w:tcPr>
          <w:p w14:paraId="27496154" w14:textId="77777777" w:rsidR="00C6134A" w:rsidRPr="00C6134A" w:rsidRDefault="00C6134A" w:rsidP="00C6134A">
            <w:pPr>
              <w:spacing w:line="240" w:lineRule="auto"/>
              <w:jc w:val="left"/>
              <w:rPr>
                <w:rStyle w:val="Hyperlink"/>
                <w:rtl/>
              </w:rPr>
            </w:pPr>
            <w:hyperlink w:anchor="Seif4" w:tooltip="התקנת מד מים" w:history="1">
              <w:r w:rsidRPr="00C6134A">
                <w:rPr>
                  <w:rStyle w:val="Hyperlink"/>
                </w:rPr>
                <w:t>Go</w:t>
              </w:r>
            </w:hyperlink>
          </w:p>
        </w:tc>
        <w:tc>
          <w:tcPr>
            <w:tcW w:w="850" w:type="dxa"/>
          </w:tcPr>
          <w:p w14:paraId="45279BAC"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C6134A" w:rsidRPr="00C6134A" w14:paraId="46B2C1AE" w14:textId="77777777" w:rsidTr="00C6134A">
        <w:tblPrEx>
          <w:tblCellMar>
            <w:top w:w="0" w:type="dxa"/>
            <w:bottom w:w="0" w:type="dxa"/>
          </w:tblCellMar>
        </w:tblPrEx>
        <w:tc>
          <w:tcPr>
            <w:tcW w:w="1247" w:type="dxa"/>
          </w:tcPr>
          <w:p w14:paraId="61F33A20"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6 </w:t>
            </w:r>
          </w:p>
        </w:tc>
        <w:tc>
          <w:tcPr>
            <w:tcW w:w="5669" w:type="dxa"/>
          </w:tcPr>
          <w:p w14:paraId="4B09C686" w14:textId="77777777" w:rsidR="00C6134A" w:rsidRPr="00C6134A" w:rsidRDefault="00C6134A" w:rsidP="00C6134A">
            <w:pPr>
              <w:spacing w:line="240" w:lineRule="auto"/>
              <w:jc w:val="left"/>
              <w:rPr>
                <w:rFonts w:cs="Frankruhel"/>
                <w:sz w:val="24"/>
                <w:rtl/>
                <w:lang w:eastAsia="en-US"/>
              </w:rPr>
            </w:pPr>
            <w:r>
              <w:rPr>
                <w:sz w:val="24"/>
                <w:rtl/>
                <w:lang w:eastAsia="en-US"/>
              </w:rPr>
              <w:t>אגרות מים</w:t>
            </w:r>
          </w:p>
        </w:tc>
        <w:tc>
          <w:tcPr>
            <w:tcW w:w="567" w:type="dxa"/>
          </w:tcPr>
          <w:p w14:paraId="5111E7E8" w14:textId="77777777" w:rsidR="00C6134A" w:rsidRPr="00C6134A" w:rsidRDefault="00C6134A" w:rsidP="00C6134A">
            <w:pPr>
              <w:spacing w:line="240" w:lineRule="auto"/>
              <w:jc w:val="left"/>
              <w:rPr>
                <w:rStyle w:val="Hyperlink"/>
                <w:rtl/>
              </w:rPr>
            </w:pPr>
            <w:hyperlink w:anchor="Seif5" w:tooltip="אגרות מים" w:history="1">
              <w:r w:rsidRPr="00C6134A">
                <w:rPr>
                  <w:rStyle w:val="Hyperlink"/>
                </w:rPr>
                <w:t>Go</w:t>
              </w:r>
            </w:hyperlink>
          </w:p>
        </w:tc>
        <w:tc>
          <w:tcPr>
            <w:tcW w:w="850" w:type="dxa"/>
          </w:tcPr>
          <w:p w14:paraId="36FA9855"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C6134A" w:rsidRPr="00C6134A" w14:paraId="2442FBA1" w14:textId="77777777" w:rsidTr="00C6134A">
        <w:tblPrEx>
          <w:tblCellMar>
            <w:top w:w="0" w:type="dxa"/>
            <w:bottom w:w="0" w:type="dxa"/>
          </w:tblCellMar>
        </w:tblPrEx>
        <w:tc>
          <w:tcPr>
            <w:tcW w:w="1247" w:type="dxa"/>
          </w:tcPr>
          <w:p w14:paraId="52BD1104"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7 </w:t>
            </w:r>
          </w:p>
        </w:tc>
        <w:tc>
          <w:tcPr>
            <w:tcW w:w="5669" w:type="dxa"/>
          </w:tcPr>
          <w:p w14:paraId="3A42BA5E" w14:textId="77777777" w:rsidR="00C6134A" w:rsidRPr="00C6134A" w:rsidRDefault="00C6134A" w:rsidP="00C6134A">
            <w:pPr>
              <w:spacing w:line="240" w:lineRule="auto"/>
              <w:jc w:val="left"/>
              <w:rPr>
                <w:rFonts w:cs="Frankruhel"/>
                <w:sz w:val="24"/>
                <w:rtl/>
                <w:lang w:eastAsia="en-US"/>
              </w:rPr>
            </w:pPr>
            <w:r>
              <w:rPr>
                <w:sz w:val="24"/>
                <w:rtl/>
                <w:lang w:eastAsia="en-US"/>
              </w:rPr>
              <w:t>אספקת מים לפי חוזה</w:t>
            </w:r>
          </w:p>
        </w:tc>
        <w:tc>
          <w:tcPr>
            <w:tcW w:w="567" w:type="dxa"/>
          </w:tcPr>
          <w:p w14:paraId="2CF481EA" w14:textId="77777777" w:rsidR="00C6134A" w:rsidRPr="00C6134A" w:rsidRDefault="00C6134A" w:rsidP="00C6134A">
            <w:pPr>
              <w:spacing w:line="240" w:lineRule="auto"/>
              <w:jc w:val="left"/>
              <w:rPr>
                <w:rStyle w:val="Hyperlink"/>
                <w:rtl/>
              </w:rPr>
            </w:pPr>
            <w:hyperlink w:anchor="Seif6" w:tooltip="אספקת מים לפי חוזה" w:history="1">
              <w:r w:rsidRPr="00C6134A">
                <w:rPr>
                  <w:rStyle w:val="Hyperlink"/>
                </w:rPr>
                <w:t>Go</w:t>
              </w:r>
            </w:hyperlink>
          </w:p>
        </w:tc>
        <w:tc>
          <w:tcPr>
            <w:tcW w:w="850" w:type="dxa"/>
          </w:tcPr>
          <w:p w14:paraId="3B28B8B6"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C6134A" w:rsidRPr="00C6134A" w14:paraId="368C3D3D" w14:textId="77777777" w:rsidTr="00C6134A">
        <w:tblPrEx>
          <w:tblCellMar>
            <w:top w:w="0" w:type="dxa"/>
            <w:bottom w:w="0" w:type="dxa"/>
          </w:tblCellMar>
        </w:tblPrEx>
        <w:tc>
          <w:tcPr>
            <w:tcW w:w="1247" w:type="dxa"/>
          </w:tcPr>
          <w:p w14:paraId="38BC1D57"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8 </w:t>
            </w:r>
          </w:p>
        </w:tc>
        <w:tc>
          <w:tcPr>
            <w:tcW w:w="5669" w:type="dxa"/>
          </w:tcPr>
          <w:p w14:paraId="23BE61E2" w14:textId="77777777" w:rsidR="00C6134A" w:rsidRPr="00C6134A" w:rsidRDefault="00C6134A" w:rsidP="00C6134A">
            <w:pPr>
              <w:spacing w:line="240" w:lineRule="auto"/>
              <w:jc w:val="left"/>
              <w:rPr>
                <w:rFonts w:cs="Frankruhel"/>
                <w:sz w:val="24"/>
                <w:rtl/>
                <w:lang w:eastAsia="en-US"/>
              </w:rPr>
            </w:pPr>
            <w:r>
              <w:rPr>
                <w:sz w:val="24"/>
                <w:rtl/>
                <w:lang w:eastAsia="en-US"/>
              </w:rPr>
              <w:t>פקדונות תיקון</w:t>
            </w:r>
          </w:p>
        </w:tc>
        <w:tc>
          <w:tcPr>
            <w:tcW w:w="567" w:type="dxa"/>
          </w:tcPr>
          <w:p w14:paraId="59BDD552" w14:textId="77777777" w:rsidR="00C6134A" w:rsidRPr="00C6134A" w:rsidRDefault="00C6134A" w:rsidP="00C6134A">
            <w:pPr>
              <w:spacing w:line="240" w:lineRule="auto"/>
              <w:jc w:val="left"/>
              <w:rPr>
                <w:rStyle w:val="Hyperlink"/>
                <w:rtl/>
              </w:rPr>
            </w:pPr>
            <w:hyperlink w:anchor="Seif7" w:tooltip="פקדונות תיקון" w:history="1">
              <w:r w:rsidRPr="00C6134A">
                <w:rPr>
                  <w:rStyle w:val="Hyperlink"/>
                </w:rPr>
                <w:t>Go</w:t>
              </w:r>
            </w:hyperlink>
          </w:p>
        </w:tc>
        <w:tc>
          <w:tcPr>
            <w:tcW w:w="850" w:type="dxa"/>
          </w:tcPr>
          <w:p w14:paraId="62AD89CC"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C6134A" w:rsidRPr="00C6134A" w14:paraId="2AC496A1" w14:textId="77777777" w:rsidTr="00C6134A">
        <w:tblPrEx>
          <w:tblCellMar>
            <w:top w:w="0" w:type="dxa"/>
            <w:bottom w:w="0" w:type="dxa"/>
          </w:tblCellMar>
        </w:tblPrEx>
        <w:tc>
          <w:tcPr>
            <w:tcW w:w="1247" w:type="dxa"/>
          </w:tcPr>
          <w:p w14:paraId="3D1616BE"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9 </w:t>
            </w:r>
          </w:p>
        </w:tc>
        <w:tc>
          <w:tcPr>
            <w:tcW w:w="5669" w:type="dxa"/>
          </w:tcPr>
          <w:p w14:paraId="137338BD" w14:textId="77777777" w:rsidR="00C6134A" w:rsidRPr="00C6134A" w:rsidRDefault="00C6134A" w:rsidP="00C6134A">
            <w:pPr>
              <w:spacing w:line="240" w:lineRule="auto"/>
              <w:jc w:val="left"/>
              <w:rPr>
                <w:rFonts w:cs="Frankruhel"/>
                <w:sz w:val="24"/>
                <w:rtl/>
                <w:lang w:eastAsia="en-US"/>
              </w:rPr>
            </w:pPr>
            <w:r>
              <w:rPr>
                <w:sz w:val="24"/>
                <w:rtl/>
                <w:lang w:eastAsia="en-US"/>
              </w:rPr>
              <w:t>מועד התשלום</w:t>
            </w:r>
          </w:p>
        </w:tc>
        <w:tc>
          <w:tcPr>
            <w:tcW w:w="567" w:type="dxa"/>
          </w:tcPr>
          <w:p w14:paraId="4654699A" w14:textId="77777777" w:rsidR="00C6134A" w:rsidRPr="00C6134A" w:rsidRDefault="00C6134A" w:rsidP="00C6134A">
            <w:pPr>
              <w:spacing w:line="240" w:lineRule="auto"/>
              <w:jc w:val="left"/>
              <w:rPr>
                <w:rStyle w:val="Hyperlink"/>
                <w:rtl/>
              </w:rPr>
            </w:pPr>
            <w:hyperlink w:anchor="Seif8" w:tooltip="מועד התשלום" w:history="1">
              <w:r w:rsidRPr="00C6134A">
                <w:rPr>
                  <w:rStyle w:val="Hyperlink"/>
                </w:rPr>
                <w:t>Go</w:t>
              </w:r>
            </w:hyperlink>
          </w:p>
        </w:tc>
        <w:tc>
          <w:tcPr>
            <w:tcW w:w="850" w:type="dxa"/>
          </w:tcPr>
          <w:p w14:paraId="2F64029A"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C6134A" w:rsidRPr="00C6134A" w14:paraId="30C70C83" w14:textId="77777777" w:rsidTr="00C6134A">
        <w:tblPrEx>
          <w:tblCellMar>
            <w:top w:w="0" w:type="dxa"/>
            <w:bottom w:w="0" w:type="dxa"/>
          </w:tblCellMar>
        </w:tblPrEx>
        <w:tc>
          <w:tcPr>
            <w:tcW w:w="1247" w:type="dxa"/>
          </w:tcPr>
          <w:p w14:paraId="52D3594E"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10 </w:t>
            </w:r>
          </w:p>
        </w:tc>
        <w:tc>
          <w:tcPr>
            <w:tcW w:w="5669" w:type="dxa"/>
          </w:tcPr>
          <w:p w14:paraId="1115F5BB" w14:textId="77777777" w:rsidR="00C6134A" w:rsidRPr="00C6134A" w:rsidRDefault="00C6134A" w:rsidP="00C6134A">
            <w:pPr>
              <w:spacing w:line="240" w:lineRule="auto"/>
              <w:jc w:val="left"/>
              <w:rPr>
                <w:rFonts w:cs="Frankruhel"/>
                <w:sz w:val="24"/>
                <w:rtl/>
                <w:lang w:eastAsia="en-US"/>
              </w:rPr>
            </w:pPr>
            <w:r>
              <w:rPr>
                <w:sz w:val="24"/>
                <w:rtl/>
                <w:lang w:eastAsia="en-US"/>
              </w:rPr>
              <w:t>אישור סכום ההוצאות</w:t>
            </w:r>
          </w:p>
        </w:tc>
        <w:tc>
          <w:tcPr>
            <w:tcW w:w="567" w:type="dxa"/>
          </w:tcPr>
          <w:p w14:paraId="1280CC18" w14:textId="77777777" w:rsidR="00C6134A" w:rsidRPr="00C6134A" w:rsidRDefault="00C6134A" w:rsidP="00C6134A">
            <w:pPr>
              <w:spacing w:line="240" w:lineRule="auto"/>
              <w:jc w:val="left"/>
              <w:rPr>
                <w:rStyle w:val="Hyperlink"/>
                <w:rtl/>
              </w:rPr>
            </w:pPr>
            <w:hyperlink w:anchor="Seif9" w:tooltip="אישור סכום ההוצאות" w:history="1">
              <w:r w:rsidRPr="00C6134A">
                <w:rPr>
                  <w:rStyle w:val="Hyperlink"/>
                </w:rPr>
                <w:t>Go</w:t>
              </w:r>
            </w:hyperlink>
          </w:p>
        </w:tc>
        <w:tc>
          <w:tcPr>
            <w:tcW w:w="850" w:type="dxa"/>
          </w:tcPr>
          <w:p w14:paraId="7222814B"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C6134A" w:rsidRPr="00C6134A" w14:paraId="569D001C" w14:textId="77777777" w:rsidTr="00C6134A">
        <w:tblPrEx>
          <w:tblCellMar>
            <w:top w:w="0" w:type="dxa"/>
            <w:bottom w:w="0" w:type="dxa"/>
          </w:tblCellMar>
        </w:tblPrEx>
        <w:tc>
          <w:tcPr>
            <w:tcW w:w="1247" w:type="dxa"/>
          </w:tcPr>
          <w:p w14:paraId="5F37D794"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11 </w:t>
            </w:r>
          </w:p>
        </w:tc>
        <w:tc>
          <w:tcPr>
            <w:tcW w:w="5669" w:type="dxa"/>
          </w:tcPr>
          <w:p w14:paraId="7C56285F" w14:textId="77777777" w:rsidR="00C6134A" w:rsidRPr="00C6134A" w:rsidRDefault="00C6134A" w:rsidP="00C6134A">
            <w:pPr>
              <w:spacing w:line="240" w:lineRule="auto"/>
              <w:jc w:val="left"/>
              <w:rPr>
                <w:rFonts w:cs="Frankruhel"/>
                <w:sz w:val="24"/>
                <w:rtl/>
                <w:lang w:eastAsia="en-US"/>
              </w:rPr>
            </w:pPr>
            <w:r>
              <w:rPr>
                <w:sz w:val="24"/>
                <w:rtl/>
                <w:lang w:eastAsia="en-US"/>
              </w:rPr>
              <w:t>הנחות מתשלומים</w:t>
            </w:r>
          </w:p>
        </w:tc>
        <w:tc>
          <w:tcPr>
            <w:tcW w:w="567" w:type="dxa"/>
          </w:tcPr>
          <w:p w14:paraId="1057BC07" w14:textId="77777777" w:rsidR="00C6134A" w:rsidRPr="00C6134A" w:rsidRDefault="00C6134A" w:rsidP="00C6134A">
            <w:pPr>
              <w:spacing w:line="240" w:lineRule="auto"/>
              <w:jc w:val="left"/>
              <w:rPr>
                <w:rStyle w:val="Hyperlink"/>
                <w:rtl/>
              </w:rPr>
            </w:pPr>
            <w:hyperlink w:anchor="Seif10" w:tooltip="הנחות מתשלומים" w:history="1">
              <w:r w:rsidRPr="00C6134A">
                <w:rPr>
                  <w:rStyle w:val="Hyperlink"/>
                </w:rPr>
                <w:t>Go</w:t>
              </w:r>
            </w:hyperlink>
          </w:p>
        </w:tc>
        <w:tc>
          <w:tcPr>
            <w:tcW w:w="850" w:type="dxa"/>
          </w:tcPr>
          <w:p w14:paraId="10D5013B"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C6134A" w:rsidRPr="00C6134A" w14:paraId="69522E7D" w14:textId="77777777" w:rsidTr="00C6134A">
        <w:tblPrEx>
          <w:tblCellMar>
            <w:top w:w="0" w:type="dxa"/>
            <w:bottom w:w="0" w:type="dxa"/>
          </w:tblCellMar>
        </w:tblPrEx>
        <w:tc>
          <w:tcPr>
            <w:tcW w:w="1247" w:type="dxa"/>
          </w:tcPr>
          <w:p w14:paraId="601A1D8B"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12 </w:t>
            </w:r>
          </w:p>
        </w:tc>
        <w:tc>
          <w:tcPr>
            <w:tcW w:w="5669" w:type="dxa"/>
          </w:tcPr>
          <w:p w14:paraId="64EC427F" w14:textId="77777777" w:rsidR="00C6134A" w:rsidRPr="00C6134A" w:rsidRDefault="00C6134A" w:rsidP="00C6134A">
            <w:pPr>
              <w:spacing w:line="240" w:lineRule="auto"/>
              <w:jc w:val="left"/>
              <w:rPr>
                <w:rFonts w:cs="Frankruhel"/>
                <w:sz w:val="24"/>
                <w:rtl/>
                <w:lang w:eastAsia="en-US"/>
              </w:rPr>
            </w:pPr>
            <w:r>
              <w:rPr>
                <w:sz w:val="24"/>
                <w:rtl/>
                <w:lang w:eastAsia="en-US"/>
              </w:rPr>
              <w:t>ניתוק החיבור</w:t>
            </w:r>
          </w:p>
        </w:tc>
        <w:tc>
          <w:tcPr>
            <w:tcW w:w="567" w:type="dxa"/>
          </w:tcPr>
          <w:p w14:paraId="56BFFCA5" w14:textId="77777777" w:rsidR="00C6134A" w:rsidRPr="00C6134A" w:rsidRDefault="00C6134A" w:rsidP="00C6134A">
            <w:pPr>
              <w:spacing w:line="240" w:lineRule="auto"/>
              <w:jc w:val="left"/>
              <w:rPr>
                <w:rStyle w:val="Hyperlink"/>
                <w:rtl/>
              </w:rPr>
            </w:pPr>
            <w:hyperlink w:anchor="Seif22" w:tooltip="ניתוק החיבור" w:history="1">
              <w:r w:rsidRPr="00C6134A">
                <w:rPr>
                  <w:rStyle w:val="Hyperlink"/>
                </w:rPr>
                <w:t>Go</w:t>
              </w:r>
            </w:hyperlink>
          </w:p>
        </w:tc>
        <w:tc>
          <w:tcPr>
            <w:tcW w:w="850" w:type="dxa"/>
          </w:tcPr>
          <w:p w14:paraId="1E4C1F1C"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C6134A" w:rsidRPr="00C6134A" w14:paraId="0A41E164" w14:textId="77777777" w:rsidTr="00C6134A">
        <w:tblPrEx>
          <w:tblCellMar>
            <w:top w:w="0" w:type="dxa"/>
            <w:bottom w:w="0" w:type="dxa"/>
          </w:tblCellMar>
        </w:tblPrEx>
        <w:tc>
          <w:tcPr>
            <w:tcW w:w="1247" w:type="dxa"/>
          </w:tcPr>
          <w:p w14:paraId="10CE6FE4"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13 </w:t>
            </w:r>
          </w:p>
        </w:tc>
        <w:tc>
          <w:tcPr>
            <w:tcW w:w="5669" w:type="dxa"/>
          </w:tcPr>
          <w:p w14:paraId="5AA748AE" w14:textId="77777777" w:rsidR="00C6134A" w:rsidRPr="00C6134A" w:rsidRDefault="00C6134A" w:rsidP="00C6134A">
            <w:pPr>
              <w:spacing w:line="240" w:lineRule="auto"/>
              <w:jc w:val="left"/>
              <w:rPr>
                <w:rFonts w:cs="Frankruhel"/>
                <w:sz w:val="24"/>
                <w:rtl/>
                <w:lang w:eastAsia="en-US"/>
              </w:rPr>
            </w:pPr>
            <w:r>
              <w:rPr>
                <w:sz w:val="24"/>
                <w:rtl/>
                <w:lang w:eastAsia="en-US"/>
              </w:rPr>
              <w:t>הפסקת מים</w:t>
            </w:r>
          </w:p>
        </w:tc>
        <w:tc>
          <w:tcPr>
            <w:tcW w:w="567" w:type="dxa"/>
          </w:tcPr>
          <w:p w14:paraId="5E9C26A8" w14:textId="77777777" w:rsidR="00C6134A" w:rsidRPr="00C6134A" w:rsidRDefault="00C6134A" w:rsidP="00C6134A">
            <w:pPr>
              <w:spacing w:line="240" w:lineRule="auto"/>
              <w:jc w:val="left"/>
              <w:rPr>
                <w:rStyle w:val="Hyperlink"/>
                <w:rtl/>
              </w:rPr>
            </w:pPr>
            <w:hyperlink w:anchor="Seif11" w:tooltip="הפסקת מים" w:history="1">
              <w:r w:rsidRPr="00C6134A">
                <w:rPr>
                  <w:rStyle w:val="Hyperlink"/>
                </w:rPr>
                <w:t>Go</w:t>
              </w:r>
            </w:hyperlink>
          </w:p>
        </w:tc>
        <w:tc>
          <w:tcPr>
            <w:tcW w:w="850" w:type="dxa"/>
          </w:tcPr>
          <w:p w14:paraId="2783E701"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C6134A" w:rsidRPr="00C6134A" w14:paraId="4A20A767" w14:textId="77777777" w:rsidTr="00C6134A">
        <w:tblPrEx>
          <w:tblCellMar>
            <w:top w:w="0" w:type="dxa"/>
            <w:bottom w:w="0" w:type="dxa"/>
          </w:tblCellMar>
        </w:tblPrEx>
        <w:tc>
          <w:tcPr>
            <w:tcW w:w="1247" w:type="dxa"/>
          </w:tcPr>
          <w:p w14:paraId="1C706C82"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14 </w:t>
            </w:r>
          </w:p>
        </w:tc>
        <w:tc>
          <w:tcPr>
            <w:tcW w:w="5669" w:type="dxa"/>
          </w:tcPr>
          <w:p w14:paraId="1FFF6D07" w14:textId="77777777" w:rsidR="00C6134A" w:rsidRPr="00C6134A" w:rsidRDefault="00C6134A" w:rsidP="00C6134A">
            <w:pPr>
              <w:spacing w:line="240" w:lineRule="auto"/>
              <w:jc w:val="left"/>
              <w:rPr>
                <w:rFonts w:cs="Frankruhel"/>
                <w:sz w:val="24"/>
                <w:rtl/>
                <w:lang w:eastAsia="en-US"/>
              </w:rPr>
            </w:pPr>
            <w:r>
              <w:rPr>
                <w:sz w:val="24"/>
                <w:rtl/>
                <w:lang w:eastAsia="en-US"/>
              </w:rPr>
              <w:t>רשות כניסה</w:t>
            </w:r>
          </w:p>
        </w:tc>
        <w:tc>
          <w:tcPr>
            <w:tcW w:w="567" w:type="dxa"/>
          </w:tcPr>
          <w:p w14:paraId="2506690E" w14:textId="77777777" w:rsidR="00C6134A" w:rsidRPr="00C6134A" w:rsidRDefault="00C6134A" w:rsidP="00C6134A">
            <w:pPr>
              <w:spacing w:line="240" w:lineRule="auto"/>
              <w:jc w:val="left"/>
              <w:rPr>
                <w:rStyle w:val="Hyperlink"/>
                <w:rtl/>
              </w:rPr>
            </w:pPr>
            <w:hyperlink w:anchor="Seif16" w:tooltip="רשות כניסה" w:history="1">
              <w:r w:rsidRPr="00C6134A">
                <w:rPr>
                  <w:rStyle w:val="Hyperlink"/>
                </w:rPr>
                <w:t>Go</w:t>
              </w:r>
            </w:hyperlink>
          </w:p>
        </w:tc>
        <w:tc>
          <w:tcPr>
            <w:tcW w:w="850" w:type="dxa"/>
          </w:tcPr>
          <w:p w14:paraId="01F90AD1"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C6134A" w:rsidRPr="00C6134A" w14:paraId="5C0CC19C" w14:textId="77777777" w:rsidTr="00C6134A">
        <w:tblPrEx>
          <w:tblCellMar>
            <w:top w:w="0" w:type="dxa"/>
            <w:bottom w:w="0" w:type="dxa"/>
          </w:tblCellMar>
        </w:tblPrEx>
        <w:tc>
          <w:tcPr>
            <w:tcW w:w="1247" w:type="dxa"/>
          </w:tcPr>
          <w:p w14:paraId="61C2EC17"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15 </w:t>
            </w:r>
          </w:p>
        </w:tc>
        <w:tc>
          <w:tcPr>
            <w:tcW w:w="5669" w:type="dxa"/>
          </w:tcPr>
          <w:p w14:paraId="0DE81EC0" w14:textId="77777777" w:rsidR="00C6134A" w:rsidRPr="00C6134A" w:rsidRDefault="00C6134A" w:rsidP="00C6134A">
            <w:pPr>
              <w:spacing w:line="240" w:lineRule="auto"/>
              <w:jc w:val="left"/>
              <w:rPr>
                <w:rFonts w:cs="Frankruhel"/>
                <w:sz w:val="24"/>
                <w:rtl/>
                <w:lang w:eastAsia="en-US"/>
              </w:rPr>
            </w:pPr>
            <w:r>
              <w:rPr>
                <w:sz w:val="24"/>
                <w:rtl/>
                <w:lang w:eastAsia="en-US"/>
              </w:rPr>
              <w:t>שימוש במים</w:t>
            </w:r>
          </w:p>
        </w:tc>
        <w:tc>
          <w:tcPr>
            <w:tcW w:w="567" w:type="dxa"/>
          </w:tcPr>
          <w:p w14:paraId="1CF070E9" w14:textId="77777777" w:rsidR="00C6134A" w:rsidRPr="00C6134A" w:rsidRDefault="00C6134A" w:rsidP="00C6134A">
            <w:pPr>
              <w:spacing w:line="240" w:lineRule="auto"/>
              <w:jc w:val="left"/>
              <w:rPr>
                <w:rStyle w:val="Hyperlink"/>
                <w:rtl/>
              </w:rPr>
            </w:pPr>
            <w:hyperlink w:anchor="Seif12" w:tooltip="שימוש במים" w:history="1">
              <w:r w:rsidRPr="00C6134A">
                <w:rPr>
                  <w:rStyle w:val="Hyperlink"/>
                </w:rPr>
                <w:t>Go</w:t>
              </w:r>
            </w:hyperlink>
          </w:p>
        </w:tc>
        <w:tc>
          <w:tcPr>
            <w:tcW w:w="850" w:type="dxa"/>
          </w:tcPr>
          <w:p w14:paraId="4F286738"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C6134A" w:rsidRPr="00C6134A" w14:paraId="6EC4B6E7" w14:textId="77777777" w:rsidTr="00C6134A">
        <w:tblPrEx>
          <w:tblCellMar>
            <w:top w:w="0" w:type="dxa"/>
            <w:bottom w:w="0" w:type="dxa"/>
          </w:tblCellMar>
        </w:tblPrEx>
        <w:tc>
          <w:tcPr>
            <w:tcW w:w="1247" w:type="dxa"/>
          </w:tcPr>
          <w:p w14:paraId="706C5795"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15א </w:t>
            </w:r>
          </w:p>
        </w:tc>
        <w:tc>
          <w:tcPr>
            <w:tcW w:w="5669" w:type="dxa"/>
          </w:tcPr>
          <w:p w14:paraId="0768EE23" w14:textId="77777777" w:rsidR="00C6134A" w:rsidRPr="00C6134A" w:rsidRDefault="00C6134A" w:rsidP="00C6134A">
            <w:pPr>
              <w:spacing w:line="240" w:lineRule="auto"/>
              <w:jc w:val="left"/>
              <w:rPr>
                <w:rFonts w:cs="Frankruhel"/>
                <w:sz w:val="24"/>
                <w:rtl/>
                <w:lang w:eastAsia="en-US"/>
              </w:rPr>
            </w:pPr>
            <w:r>
              <w:rPr>
                <w:sz w:val="24"/>
                <w:rtl/>
                <w:lang w:eastAsia="en-US"/>
              </w:rPr>
              <w:t>מיתקנים לחסכון במים</w:t>
            </w:r>
          </w:p>
        </w:tc>
        <w:tc>
          <w:tcPr>
            <w:tcW w:w="567" w:type="dxa"/>
          </w:tcPr>
          <w:p w14:paraId="5F8463B1" w14:textId="77777777" w:rsidR="00C6134A" w:rsidRPr="00C6134A" w:rsidRDefault="00C6134A" w:rsidP="00C6134A">
            <w:pPr>
              <w:spacing w:line="240" w:lineRule="auto"/>
              <w:jc w:val="left"/>
              <w:rPr>
                <w:rStyle w:val="Hyperlink"/>
                <w:rtl/>
              </w:rPr>
            </w:pPr>
            <w:hyperlink w:anchor="Seif25" w:tooltip="מיתקנים לחסכון במים" w:history="1">
              <w:r w:rsidRPr="00C6134A">
                <w:rPr>
                  <w:rStyle w:val="Hyperlink"/>
                </w:rPr>
                <w:t>Go</w:t>
              </w:r>
            </w:hyperlink>
          </w:p>
        </w:tc>
        <w:tc>
          <w:tcPr>
            <w:tcW w:w="850" w:type="dxa"/>
          </w:tcPr>
          <w:p w14:paraId="74F1793B"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C6134A" w:rsidRPr="00C6134A" w14:paraId="6FB4789C" w14:textId="77777777" w:rsidTr="00C6134A">
        <w:tblPrEx>
          <w:tblCellMar>
            <w:top w:w="0" w:type="dxa"/>
            <w:bottom w:w="0" w:type="dxa"/>
          </w:tblCellMar>
        </w:tblPrEx>
        <w:tc>
          <w:tcPr>
            <w:tcW w:w="1247" w:type="dxa"/>
          </w:tcPr>
          <w:p w14:paraId="0BA9C078"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16 </w:t>
            </w:r>
          </w:p>
        </w:tc>
        <w:tc>
          <w:tcPr>
            <w:tcW w:w="5669" w:type="dxa"/>
          </w:tcPr>
          <w:p w14:paraId="0A497B83" w14:textId="77777777" w:rsidR="00C6134A" w:rsidRPr="00C6134A" w:rsidRDefault="00C6134A" w:rsidP="00C6134A">
            <w:pPr>
              <w:spacing w:line="240" w:lineRule="auto"/>
              <w:jc w:val="left"/>
              <w:rPr>
                <w:rFonts w:cs="Frankruhel"/>
                <w:sz w:val="24"/>
                <w:rtl/>
                <w:lang w:eastAsia="en-US"/>
              </w:rPr>
            </w:pPr>
            <w:r>
              <w:rPr>
                <w:sz w:val="24"/>
                <w:rtl/>
                <w:lang w:eastAsia="en-US"/>
              </w:rPr>
              <w:t>מכירת מים והעברתם</w:t>
            </w:r>
          </w:p>
        </w:tc>
        <w:tc>
          <w:tcPr>
            <w:tcW w:w="567" w:type="dxa"/>
          </w:tcPr>
          <w:p w14:paraId="401401BE" w14:textId="77777777" w:rsidR="00C6134A" w:rsidRPr="00C6134A" w:rsidRDefault="00C6134A" w:rsidP="00C6134A">
            <w:pPr>
              <w:spacing w:line="240" w:lineRule="auto"/>
              <w:jc w:val="left"/>
              <w:rPr>
                <w:rStyle w:val="Hyperlink"/>
                <w:rtl/>
              </w:rPr>
            </w:pPr>
            <w:hyperlink w:anchor="Seif13" w:tooltip="מכירת מים והעברתם" w:history="1">
              <w:r w:rsidRPr="00C6134A">
                <w:rPr>
                  <w:rStyle w:val="Hyperlink"/>
                </w:rPr>
                <w:t>Go</w:t>
              </w:r>
            </w:hyperlink>
          </w:p>
        </w:tc>
        <w:tc>
          <w:tcPr>
            <w:tcW w:w="850" w:type="dxa"/>
          </w:tcPr>
          <w:p w14:paraId="5A93B5DB"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C6134A" w:rsidRPr="00C6134A" w14:paraId="65028B47" w14:textId="77777777" w:rsidTr="00C6134A">
        <w:tblPrEx>
          <w:tblCellMar>
            <w:top w:w="0" w:type="dxa"/>
            <w:bottom w:w="0" w:type="dxa"/>
          </w:tblCellMar>
        </w:tblPrEx>
        <w:tc>
          <w:tcPr>
            <w:tcW w:w="1247" w:type="dxa"/>
          </w:tcPr>
          <w:p w14:paraId="7983E1A5"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17 </w:t>
            </w:r>
          </w:p>
        </w:tc>
        <w:tc>
          <w:tcPr>
            <w:tcW w:w="5669" w:type="dxa"/>
          </w:tcPr>
          <w:p w14:paraId="53746336" w14:textId="77777777" w:rsidR="00C6134A" w:rsidRPr="00C6134A" w:rsidRDefault="00C6134A" w:rsidP="00C6134A">
            <w:pPr>
              <w:spacing w:line="240" w:lineRule="auto"/>
              <w:jc w:val="left"/>
              <w:rPr>
                <w:rFonts w:cs="Frankruhel"/>
                <w:sz w:val="24"/>
                <w:rtl/>
                <w:lang w:eastAsia="en-US"/>
              </w:rPr>
            </w:pPr>
            <w:r>
              <w:rPr>
                <w:sz w:val="24"/>
                <w:rtl/>
                <w:lang w:eastAsia="en-US"/>
              </w:rPr>
              <w:t>חידוש חיבור שנותק</w:t>
            </w:r>
          </w:p>
        </w:tc>
        <w:tc>
          <w:tcPr>
            <w:tcW w:w="567" w:type="dxa"/>
          </w:tcPr>
          <w:p w14:paraId="330EFA97" w14:textId="77777777" w:rsidR="00C6134A" w:rsidRPr="00C6134A" w:rsidRDefault="00C6134A" w:rsidP="00C6134A">
            <w:pPr>
              <w:spacing w:line="240" w:lineRule="auto"/>
              <w:jc w:val="left"/>
              <w:rPr>
                <w:rStyle w:val="Hyperlink"/>
                <w:rtl/>
              </w:rPr>
            </w:pPr>
            <w:hyperlink w:anchor="Seif14" w:tooltip="חידוש חיבור שנותק" w:history="1">
              <w:r w:rsidRPr="00C6134A">
                <w:rPr>
                  <w:rStyle w:val="Hyperlink"/>
                </w:rPr>
                <w:t>Go</w:t>
              </w:r>
            </w:hyperlink>
          </w:p>
        </w:tc>
        <w:tc>
          <w:tcPr>
            <w:tcW w:w="850" w:type="dxa"/>
          </w:tcPr>
          <w:p w14:paraId="60B042E1"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C6134A" w:rsidRPr="00C6134A" w14:paraId="1036D166" w14:textId="77777777" w:rsidTr="00C6134A">
        <w:tblPrEx>
          <w:tblCellMar>
            <w:top w:w="0" w:type="dxa"/>
            <w:bottom w:w="0" w:type="dxa"/>
          </w:tblCellMar>
        </w:tblPrEx>
        <w:tc>
          <w:tcPr>
            <w:tcW w:w="1247" w:type="dxa"/>
          </w:tcPr>
          <w:p w14:paraId="2DA5FEF5"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18 </w:t>
            </w:r>
          </w:p>
        </w:tc>
        <w:tc>
          <w:tcPr>
            <w:tcW w:w="5669" w:type="dxa"/>
          </w:tcPr>
          <w:p w14:paraId="5432C083" w14:textId="77777777" w:rsidR="00C6134A" w:rsidRPr="00C6134A" w:rsidRDefault="00C6134A" w:rsidP="00C6134A">
            <w:pPr>
              <w:spacing w:line="240" w:lineRule="auto"/>
              <w:jc w:val="left"/>
              <w:rPr>
                <w:rFonts w:cs="Frankruhel"/>
                <w:sz w:val="24"/>
                <w:rtl/>
                <w:lang w:eastAsia="en-US"/>
              </w:rPr>
            </w:pPr>
            <w:r>
              <w:rPr>
                <w:sz w:val="24"/>
                <w:rtl/>
                <w:lang w:eastAsia="en-US"/>
              </w:rPr>
              <w:t>שמירה מפני זיהם</w:t>
            </w:r>
          </w:p>
        </w:tc>
        <w:tc>
          <w:tcPr>
            <w:tcW w:w="567" w:type="dxa"/>
          </w:tcPr>
          <w:p w14:paraId="3A1054AE" w14:textId="77777777" w:rsidR="00C6134A" w:rsidRPr="00C6134A" w:rsidRDefault="00C6134A" w:rsidP="00C6134A">
            <w:pPr>
              <w:spacing w:line="240" w:lineRule="auto"/>
              <w:jc w:val="left"/>
              <w:rPr>
                <w:rStyle w:val="Hyperlink"/>
                <w:rtl/>
              </w:rPr>
            </w:pPr>
            <w:hyperlink w:anchor="Seif17" w:tooltip="שמירה מפני זיהם" w:history="1">
              <w:r w:rsidRPr="00C6134A">
                <w:rPr>
                  <w:rStyle w:val="Hyperlink"/>
                </w:rPr>
                <w:t>Go</w:t>
              </w:r>
            </w:hyperlink>
          </w:p>
        </w:tc>
        <w:tc>
          <w:tcPr>
            <w:tcW w:w="850" w:type="dxa"/>
          </w:tcPr>
          <w:p w14:paraId="1F8D710D"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C6134A" w:rsidRPr="00C6134A" w14:paraId="443EA284" w14:textId="77777777" w:rsidTr="00C6134A">
        <w:tblPrEx>
          <w:tblCellMar>
            <w:top w:w="0" w:type="dxa"/>
            <w:bottom w:w="0" w:type="dxa"/>
          </w:tblCellMar>
        </w:tblPrEx>
        <w:tc>
          <w:tcPr>
            <w:tcW w:w="1247" w:type="dxa"/>
          </w:tcPr>
          <w:p w14:paraId="220BE915"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19 </w:t>
            </w:r>
          </w:p>
        </w:tc>
        <w:tc>
          <w:tcPr>
            <w:tcW w:w="5669" w:type="dxa"/>
          </w:tcPr>
          <w:p w14:paraId="3DF998DB" w14:textId="77777777" w:rsidR="00C6134A" w:rsidRPr="00C6134A" w:rsidRDefault="00C6134A" w:rsidP="00C6134A">
            <w:pPr>
              <w:spacing w:line="240" w:lineRule="auto"/>
              <w:jc w:val="left"/>
              <w:rPr>
                <w:rFonts w:cs="Frankruhel"/>
                <w:sz w:val="24"/>
                <w:rtl/>
                <w:lang w:eastAsia="en-US"/>
              </w:rPr>
            </w:pPr>
            <w:r>
              <w:rPr>
                <w:sz w:val="24"/>
                <w:rtl/>
                <w:lang w:eastAsia="en-US"/>
              </w:rPr>
              <w:t>דרישת תיקונים</w:t>
            </w:r>
          </w:p>
        </w:tc>
        <w:tc>
          <w:tcPr>
            <w:tcW w:w="567" w:type="dxa"/>
          </w:tcPr>
          <w:p w14:paraId="2B69D550" w14:textId="77777777" w:rsidR="00C6134A" w:rsidRPr="00C6134A" w:rsidRDefault="00C6134A" w:rsidP="00C6134A">
            <w:pPr>
              <w:spacing w:line="240" w:lineRule="auto"/>
              <w:jc w:val="left"/>
              <w:rPr>
                <w:rStyle w:val="Hyperlink"/>
                <w:rtl/>
              </w:rPr>
            </w:pPr>
            <w:hyperlink w:anchor="Seif15" w:tooltip="דרישת תיקונים" w:history="1">
              <w:r w:rsidRPr="00C6134A">
                <w:rPr>
                  <w:rStyle w:val="Hyperlink"/>
                </w:rPr>
                <w:t>Go</w:t>
              </w:r>
            </w:hyperlink>
          </w:p>
        </w:tc>
        <w:tc>
          <w:tcPr>
            <w:tcW w:w="850" w:type="dxa"/>
          </w:tcPr>
          <w:p w14:paraId="16292A0B"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C6134A" w:rsidRPr="00C6134A" w14:paraId="004F10FA" w14:textId="77777777" w:rsidTr="00C6134A">
        <w:tblPrEx>
          <w:tblCellMar>
            <w:top w:w="0" w:type="dxa"/>
            <w:bottom w:w="0" w:type="dxa"/>
          </w:tblCellMar>
        </w:tblPrEx>
        <w:tc>
          <w:tcPr>
            <w:tcW w:w="1247" w:type="dxa"/>
          </w:tcPr>
          <w:p w14:paraId="31ED7679"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20 </w:t>
            </w:r>
          </w:p>
        </w:tc>
        <w:tc>
          <w:tcPr>
            <w:tcW w:w="5669" w:type="dxa"/>
          </w:tcPr>
          <w:p w14:paraId="7DE6D599" w14:textId="77777777" w:rsidR="00C6134A" w:rsidRPr="00C6134A" w:rsidRDefault="00C6134A" w:rsidP="00C6134A">
            <w:pPr>
              <w:spacing w:line="240" w:lineRule="auto"/>
              <w:jc w:val="left"/>
              <w:rPr>
                <w:rFonts w:cs="Frankruhel"/>
                <w:sz w:val="24"/>
                <w:rtl/>
                <w:lang w:eastAsia="en-US"/>
              </w:rPr>
            </w:pPr>
            <w:r>
              <w:rPr>
                <w:sz w:val="24"/>
                <w:rtl/>
                <w:lang w:eastAsia="en-US"/>
              </w:rPr>
              <w:t>פגיעה במפעל המים תיקון</w:t>
            </w:r>
          </w:p>
        </w:tc>
        <w:tc>
          <w:tcPr>
            <w:tcW w:w="567" w:type="dxa"/>
          </w:tcPr>
          <w:p w14:paraId="1B9D4007" w14:textId="77777777" w:rsidR="00C6134A" w:rsidRPr="00C6134A" w:rsidRDefault="00C6134A" w:rsidP="00C6134A">
            <w:pPr>
              <w:spacing w:line="240" w:lineRule="auto"/>
              <w:jc w:val="left"/>
              <w:rPr>
                <w:rStyle w:val="Hyperlink"/>
                <w:rtl/>
              </w:rPr>
            </w:pPr>
            <w:hyperlink w:anchor="Seif23" w:tooltip="פגיעה במפעל המים תיקון" w:history="1">
              <w:r w:rsidRPr="00C6134A">
                <w:rPr>
                  <w:rStyle w:val="Hyperlink"/>
                </w:rPr>
                <w:t>Go</w:t>
              </w:r>
            </w:hyperlink>
          </w:p>
        </w:tc>
        <w:tc>
          <w:tcPr>
            <w:tcW w:w="850" w:type="dxa"/>
          </w:tcPr>
          <w:p w14:paraId="7AAE0051"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C6134A" w:rsidRPr="00C6134A" w14:paraId="33D512F8" w14:textId="77777777" w:rsidTr="00C6134A">
        <w:tblPrEx>
          <w:tblCellMar>
            <w:top w:w="0" w:type="dxa"/>
            <w:bottom w:w="0" w:type="dxa"/>
          </w:tblCellMar>
        </w:tblPrEx>
        <w:tc>
          <w:tcPr>
            <w:tcW w:w="1247" w:type="dxa"/>
          </w:tcPr>
          <w:p w14:paraId="744AE982"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21 </w:t>
            </w:r>
          </w:p>
        </w:tc>
        <w:tc>
          <w:tcPr>
            <w:tcW w:w="5669" w:type="dxa"/>
          </w:tcPr>
          <w:p w14:paraId="78ED2440" w14:textId="77777777" w:rsidR="00C6134A" w:rsidRPr="00C6134A" w:rsidRDefault="00C6134A" w:rsidP="00C6134A">
            <w:pPr>
              <w:spacing w:line="240" w:lineRule="auto"/>
              <w:jc w:val="left"/>
              <w:rPr>
                <w:rFonts w:cs="Frankruhel"/>
                <w:sz w:val="24"/>
                <w:rtl/>
                <w:lang w:eastAsia="en-US"/>
              </w:rPr>
            </w:pPr>
            <w:r>
              <w:rPr>
                <w:sz w:val="24"/>
                <w:rtl/>
                <w:lang w:eastAsia="en-US"/>
              </w:rPr>
              <w:t>מסירת מסמכים</w:t>
            </w:r>
          </w:p>
        </w:tc>
        <w:tc>
          <w:tcPr>
            <w:tcW w:w="567" w:type="dxa"/>
          </w:tcPr>
          <w:p w14:paraId="3C94956D" w14:textId="77777777" w:rsidR="00C6134A" w:rsidRPr="00C6134A" w:rsidRDefault="00C6134A" w:rsidP="00C6134A">
            <w:pPr>
              <w:spacing w:line="240" w:lineRule="auto"/>
              <w:jc w:val="left"/>
              <w:rPr>
                <w:rStyle w:val="Hyperlink"/>
                <w:rtl/>
              </w:rPr>
            </w:pPr>
            <w:hyperlink w:anchor="Seif19" w:tooltip="מסירת מסמכים" w:history="1">
              <w:r w:rsidRPr="00C6134A">
                <w:rPr>
                  <w:rStyle w:val="Hyperlink"/>
                </w:rPr>
                <w:t>Go</w:t>
              </w:r>
            </w:hyperlink>
          </w:p>
        </w:tc>
        <w:tc>
          <w:tcPr>
            <w:tcW w:w="850" w:type="dxa"/>
          </w:tcPr>
          <w:p w14:paraId="2B3538E9"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C6134A" w:rsidRPr="00C6134A" w14:paraId="481F32AF" w14:textId="77777777" w:rsidTr="00C6134A">
        <w:tblPrEx>
          <w:tblCellMar>
            <w:top w:w="0" w:type="dxa"/>
            <w:bottom w:w="0" w:type="dxa"/>
          </w:tblCellMar>
        </w:tblPrEx>
        <w:tc>
          <w:tcPr>
            <w:tcW w:w="1247" w:type="dxa"/>
          </w:tcPr>
          <w:p w14:paraId="10458325"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23 </w:t>
            </w:r>
          </w:p>
        </w:tc>
        <w:tc>
          <w:tcPr>
            <w:tcW w:w="5669" w:type="dxa"/>
          </w:tcPr>
          <w:p w14:paraId="55C4EE1E" w14:textId="77777777" w:rsidR="00C6134A" w:rsidRPr="00C6134A" w:rsidRDefault="00C6134A" w:rsidP="00C6134A">
            <w:pPr>
              <w:spacing w:line="240" w:lineRule="auto"/>
              <w:jc w:val="left"/>
              <w:rPr>
                <w:rFonts w:cs="Frankruhel"/>
                <w:sz w:val="24"/>
                <w:rtl/>
                <w:lang w:eastAsia="en-US"/>
              </w:rPr>
            </w:pPr>
            <w:r>
              <w:rPr>
                <w:sz w:val="24"/>
                <w:rtl/>
                <w:lang w:eastAsia="en-US"/>
              </w:rPr>
              <w:t>ביטול</w:t>
            </w:r>
          </w:p>
        </w:tc>
        <w:tc>
          <w:tcPr>
            <w:tcW w:w="567" w:type="dxa"/>
          </w:tcPr>
          <w:p w14:paraId="7EEFE044" w14:textId="77777777" w:rsidR="00C6134A" w:rsidRPr="00C6134A" w:rsidRDefault="00C6134A" w:rsidP="00C6134A">
            <w:pPr>
              <w:spacing w:line="240" w:lineRule="auto"/>
              <w:jc w:val="left"/>
              <w:rPr>
                <w:rStyle w:val="Hyperlink"/>
                <w:rtl/>
              </w:rPr>
            </w:pPr>
            <w:hyperlink w:anchor="Seif18" w:tooltip="ביטול" w:history="1">
              <w:r w:rsidRPr="00C6134A">
                <w:rPr>
                  <w:rStyle w:val="Hyperlink"/>
                </w:rPr>
                <w:t>Go</w:t>
              </w:r>
            </w:hyperlink>
          </w:p>
        </w:tc>
        <w:tc>
          <w:tcPr>
            <w:tcW w:w="850" w:type="dxa"/>
          </w:tcPr>
          <w:p w14:paraId="537B9C12"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C6134A" w:rsidRPr="00C6134A" w14:paraId="7282EFCE" w14:textId="77777777" w:rsidTr="00C6134A">
        <w:tblPrEx>
          <w:tblCellMar>
            <w:top w:w="0" w:type="dxa"/>
            <w:bottom w:w="0" w:type="dxa"/>
          </w:tblCellMar>
        </w:tblPrEx>
        <w:tc>
          <w:tcPr>
            <w:tcW w:w="1247" w:type="dxa"/>
          </w:tcPr>
          <w:p w14:paraId="6FE83CBC"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24 </w:t>
            </w:r>
          </w:p>
        </w:tc>
        <w:tc>
          <w:tcPr>
            <w:tcW w:w="5669" w:type="dxa"/>
          </w:tcPr>
          <w:p w14:paraId="3B6EFE58" w14:textId="77777777" w:rsidR="00C6134A" w:rsidRPr="00C6134A" w:rsidRDefault="00C6134A" w:rsidP="00C6134A">
            <w:pPr>
              <w:spacing w:line="240" w:lineRule="auto"/>
              <w:jc w:val="left"/>
              <w:rPr>
                <w:rFonts w:cs="Frankruhel"/>
                <w:sz w:val="24"/>
                <w:rtl/>
                <w:lang w:eastAsia="en-US"/>
              </w:rPr>
            </w:pPr>
            <w:r>
              <w:rPr>
                <w:sz w:val="24"/>
                <w:rtl/>
                <w:lang w:eastAsia="en-US"/>
              </w:rPr>
              <w:t>השם</w:t>
            </w:r>
          </w:p>
        </w:tc>
        <w:tc>
          <w:tcPr>
            <w:tcW w:w="567" w:type="dxa"/>
          </w:tcPr>
          <w:p w14:paraId="2C204E29" w14:textId="77777777" w:rsidR="00C6134A" w:rsidRPr="00C6134A" w:rsidRDefault="00C6134A" w:rsidP="00C6134A">
            <w:pPr>
              <w:spacing w:line="240" w:lineRule="auto"/>
              <w:jc w:val="left"/>
              <w:rPr>
                <w:rStyle w:val="Hyperlink"/>
                <w:rtl/>
              </w:rPr>
            </w:pPr>
            <w:hyperlink w:anchor="Seif20" w:tooltip="השם" w:history="1">
              <w:r w:rsidRPr="00C6134A">
                <w:rPr>
                  <w:rStyle w:val="Hyperlink"/>
                </w:rPr>
                <w:t>Go</w:t>
              </w:r>
            </w:hyperlink>
          </w:p>
        </w:tc>
        <w:tc>
          <w:tcPr>
            <w:tcW w:w="850" w:type="dxa"/>
          </w:tcPr>
          <w:p w14:paraId="6E634CB7"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C6134A" w:rsidRPr="00C6134A" w14:paraId="164BE5BA" w14:textId="77777777" w:rsidTr="00C6134A">
        <w:tblPrEx>
          <w:tblCellMar>
            <w:top w:w="0" w:type="dxa"/>
            <w:bottom w:w="0" w:type="dxa"/>
          </w:tblCellMar>
        </w:tblPrEx>
        <w:tc>
          <w:tcPr>
            <w:tcW w:w="1247" w:type="dxa"/>
          </w:tcPr>
          <w:p w14:paraId="24369E42" w14:textId="77777777" w:rsidR="00C6134A" w:rsidRPr="00C6134A" w:rsidRDefault="00C6134A" w:rsidP="00C6134A">
            <w:pPr>
              <w:spacing w:line="240" w:lineRule="auto"/>
              <w:jc w:val="left"/>
              <w:rPr>
                <w:rFonts w:cs="Frankruhel"/>
                <w:sz w:val="24"/>
                <w:rtl/>
                <w:lang w:eastAsia="en-US"/>
              </w:rPr>
            </w:pPr>
          </w:p>
        </w:tc>
        <w:tc>
          <w:tcPr>
            <w:tcW w:w="5669" w:type="dxa"/>
          </w:tcPr>
          <w:p w14:paraId="5E621D85" w14:textId="77777777" w:rsidR="00C6134A" w:rsidRPr="00C6134A" w:rsidRDefault="00C6134A" w:rsidP="00C6134A">
            <w:pPr>
              <w:spacing w:line="240" w:lineRule="auto"/>
              <w:jc w:val="left"/>
              <w:rPr>
                <w:rFonts w:cs="Frankruhel"/>
                <w:sz w:val="24"/>
                <w:rtl/>
                <w:lang w:eastAsia="en-US"/>
              </w:rPr>
            </w:pPr>
            <w:r>
              <w:rPr>
                <w:sz w:val="24"/>
                <w:rtl/>
                <w:lang w:eastAsia="en-US"/>
              </w:rPr>
              <w:t>תוספת</w:t>
            </w:r>
          </w:p>
        </w:tc>
        <w:tc>
          <w:tcPr>
            <w:tcW w:w="567" w:type="dxa"/>
          </w:tcPr>
          <w:p w14:paraId="75136575" w14:textId="77777777" w:rsidR="00C6134A" w:rsidRPr="00C6134A" w:rsidRDefault="00C6134A" w:rsidP="00C6134A">
            <w:pPr>
              <w:spacing w:line="240" w:lineRule="auto"/>
              <w:jc w:val="left"/>
              <w:rPr>
                <w:rStyle w:val="Hyperlink"/>
                <w:rtl/>
              </w:rPr>
            </w:pPr>
            <w:hyperlink w:anchor="med0" w:tooltip="תוספת" w:history="1">
              <w:r w:rsidRPr="00C6134A">
                <w:rPr>
                  <w:rStyle w:val="Hyperlink"/>
                </w:rPr>
                <w:t>Go</w:t>
              </w:r>
            </w:hyperlink>
          </w:p>
        </w:tc>
        <w:tc>
          <w:tcPr>
            <w:tcW w:w="850" w:type="dxa"/>
          </w:tcPr>
          <w:p w14:paraId="04283A29"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C6134A" w:rsidRPr="00C6134A" w14:paraId="12D5E8A6" w14:textId="77777777" w:rsidTr="00C6134A">
        <w:tblPrEx>
          <w:tblCellMar>
            <w:top w:w="0" w:type="dxa"/>
            <w:bottom w:w="0" w:type="dxa"/>
          </w:tblCellMar>
        </w:tblPrEx>
        <w:tc>
          <w:tcPr>
            <w:tcW w:w="1247" w:type="dxa"/>
          </w:tcPr>
          <w:p w14:paraId="78B8D833"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5 </w:t>
            </w:r>
          </w:p>
        </w:tc>
        <w:tc>
          <w:tcPr>
            <w:tcW w:w="5669" w:type="dxa"/>
          </w:tcPr>
          <w:p w14:paraId="664B0F3E" w14:textId="77777777" w:rsidR="00C6134A" w:rsidRPr="00C6134A" w:rsidRDefault="00C6134A" w:rsidP="00C6134A">
            <w:pPr>
              <w:spacing w:line="240" w:lineRule="auto"/>
              <w:jc w:val="left"/>
              <w:rPr>
                <w:rFonts w:cs="Frankruhel"/>
                <w:sz w:val="24"/>
                <w:rtl/>
                <w:lang w:eastAsia="en-US"/>
              </w:rPr>
            </w:pPr>
            <w:r>
              <w:rPr>
                <w:sz w:val="24"/>
                <w:rtl/>
                <w:lang w:eastAsia="en-US"/>
              </w:rPr>
              <w:t>תיקון</w:t>
            </w:r>
          </w:p>
        </w:tc>
        <w:tc>
          <w:tcPr>
            <w:tcW w:w="567" w:type="dxa"/>
          </w:tcPr>
          <w:p w14:paraId="68949AF5" w14:textId="77777777" w:rsidR="00C6134A" w:rsidRPr="00C6134A" w:rsidRDefault="00C6134A" w:rsidP="00C6134A">
            <w:pPr>
              <w:spacing w:line="240" w:lineRule="auto"/>
              <w:jc w:val="left"/>
              <w:rPr>
                <w:rStyle w:val="Hyperlink"/>
                <w:rtl/>
              </w:rPr>
            </w:pPr>
            <w:hyperlink w:anchor="Seif26" w:tooltip="תיקון" w:history="1">
              <w:r w:rsidRPr="00C6134A">
                <w:rPr>
                  <w:rStyle w:val="Hyperlink"/>
                </w:rPr>
                <w:t>Go</w:t>
              </w:r>
            </w:hyperlink>
          </w:p>
        </w:tc>
        <w:tc>
          <w:tcPr>
            <w:tcW w:w="850" w:type="dxa"/>
          </w:tcPr>
          <w:p w14:paraId="28099640"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C6134A" w:rsidRPr="00C6134A" w14:paraId="6F46B757" w14:textId="77777777" w:rsidTr="00C6134A">
        <w:tblPrEx>
          <w:tblCellMar>
            <w:top w:w="0" w:type="dxa"/>
            <w:bottom w:w="0" w:type="dxa"/>
          </w:tblCellMar>
        </w:tblPrEx>
        <w:tc>
          <w:tcPr>
            <w:tcW w:w="1247" w:type="dxa"/>
          </w:tcPr>
          <w:p w14:paraId="334AE227"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7 </w:t>
            </w:r>
          </w:p>
        </w:tc>
        <w:tc>
          <w:tcPr>
            <w:tcW w:w="5669" w:type="dxa"/>
          </w:tcPr>
          <w:p w14:paraId="5AD2AE56" w14:textId="77777777" w:rsidR="00C6134A" w:rsidRPr="00C6134A" w:rsidRDefault="00C6134A" w:rsidP="00C6134A">
            <w:pPr>
              <w:spacing w:line="240" w:lineRule="auto"/>
              <w:jc w:val="left"/>
              <w:rPr>
                <w:rFonts w:cs="Frankruhel"/>
                <w:sz w:val="24"/>
                <w:rtl/>
                <w:lang w:eastAsia="en-US"/>
              </w:rPr>
            </w:pPr>
            <w:r>
              <w:rPr>
                <w:sz w:val="24"/>
                <w:rtl/>
                <w:lang w:eastAsia="en-US"/>
              </w:rPr>
              <w:t>תיקון</w:t>
            </w:r>
          </w:p>
        </w:tc>
        <w:tc>
          <w:tcPr>
            <w:tcW w:w="567" w:type="dxa"/>
          </w:tcPr>
          <w:p w14:paraId="5F76ED9C" w14:textId="77777777" w:rsidR="00C6134A" w:rsidRPr="00C6134A" w:rsidRDefault="00C6134A" w:rsidP="00C6134A">
            <w:pPr>
              <w:spacing w:line="240" w:lineRule="auto"/>
              <w:jc w:val="left"/>
              <w:rPr>
                <w:rStyle w:val="Hyperlink"/>
                <w:rtl/>
              </w:rPr>
            </w:pPr>
            <w:hyperlink w:anchor="Seif27" w:tooltip="תיקון" w:history="1">
              <w:r w:rsidRPr="00C6134A">
                <w:rPr>
                  <w:rStyle w:val="Hyperlink"/>
                </w:rPr>
                <w:t>Go</w:t>
              </w:r>
            </w:hyperlink>
          </w:p>
        </w:tc>
        <w:tc>
          <w:tcPr>
            <w:tcW w:w="850" w:type="dxa"/>
          </w:tcPr>
          <w:p w14:paraId="708667BD"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C6134A" w:rsidRPr="00C6134A" w14:paraId="670F59AF" w14:textId="77777777" w:rsidTr="00C6134A">
        <w:tblPrEx>
          <w:tblCellMar>
            <w:top w:w="0" w:type="dxa"/>
            <w:bottom w:w="0" w:type="dxa"/>
          </w:tblCellMar>
        </w:tblPrEx>
        <w:tc>
          <w:tcPr>
            <w:tcW w:w="1247" w:type="dxa"/>
          </w:tcPr>
          <w:p w14:paraId="06F48436" w14:textId="77777777" w:rsidR="00C6134A" w:rsidRPr="00C6134A" w:rsidRDefault="00C6134A" w:rsidP="00C6134A">
            <w:pPr>
              <w:spacing w:line="240" w:lineRule="auto"/>
              <w:jc w:val="left"/>
              <w:rPr>
                <w:rFonts w:cs="Frankruhel"/>
                <w:sz w:val="24"/>
                <w:rtl/>
                <w:lang w:eastAsia="en-US"/>
              </w:rPr>
            </w:pPr>
            <w:r>
              <w:rPr>
                <w:sz w:val="24"/>
                <w:rtl/>
                <w:lang w:eastAsia="en-US"/>
              </w:rPr>
              <w:t xml:space="preserve">סעיף 9 </w:t>
            </w:r>
          </w:p>
        </w:tc>
        <w:tc>
          <w:tcPr>
            <w:tcW w:w="5669" w:type="dxa"/>
          </w:tcPr>
          <w:p w14:paraId="6D80CBFA" w14:textId="77777777" w:rsidR="00C6134A" w:rsidRPr="00C6134A" w:rsidRDefault="00C6134A" w:rsidP="00C6134A">
            <w:pPr>
              <w:spacing w:line="240" w:lineRule="auto"/>
              <w:jc w:val="left"/>
              <w:rPr>
                <w:rFonts w:cs="Frankruhel"/>
                <w:sz w:val="24"/>
                <w:rtl/>
                <w:lang w:eastAsia="en-US"/>
              </w:rPr>
            </w:pPr>
            <w:r>
              <w:rPr>
                <w:sz w:val="24"/>
                <w:rtl/>
                <w:lang w:eastAsia="en-US"/>
              </w:rPr>
              <w:t>תיקון</w:t>
            </w:r>
          </w:p>
        </w:tc>
        <w:tc>
          <w:tcPr>
            <w:tcW w:w="567" w:type="dxa"/>
          </w:tcPr>
          <w:p w14:paraId="011E3727" w14:textId="77777777" w:rsidR="00C6134A" w:rsidRPr="00C6134A" w:rsidRDefault="00C6134A" w:rsidP="00C6134A">
            <w:pPr>
              <w:spacing w:line="240" w:lineRule="auto"/>
              <w:jc w:val="left"/>
              <w:rPr>
                <w:rStyle w:val="Hyperlink"/>
                <w:rtl/>
              </w:rPr>
            </w:pPr>
            <w:hyperlink w:anchor="Seif28" w:tooltip="תיקון" w:history="1">
              <w:r w:rsidRPr="00C6134A">
                <w:rPr>
                  <w:rStyle w:val="Hyperlink"/>
                </w:rPr>
                <w:t>Go</w:t>
              </w:r>
            </w:hyperlink>
          </w:p>
        </w:tc>
        <w:tc>
          <w:tcPr>
            <w:tcW w:w="850" w:type="dxa"/>
          </w:tcPr>
          <w:p w14:paraId="7F36740F" w14:textId="77777777" w:rsidR="00C6134A" w:rsidRPr="00C6134A" w:rsidRDefault="00C6134A" w:rsidP="00C6134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bl>
    <w:p w14:paraId="52F08C14" w14:textId="77777777" w:rsidR="00473AAB" w:rsidRDefault="00473AAB" w:rsidP="0017191E">
      <w:pPr>
        <w:pStyle w:val="big-header"/>
        <w:ind w:left="0" w:right="1134"/>
        <w:rPr>
          <w:rFonts w:cs="FrankRuehl"/>
          <w:sz w:val="32"/>
          <w:rtl/>
          <w:lang w:eastAsia="en-US"/>
        </w:rPr>
      </w:pPr>
      <w:r>
        <w:rPr>
          <w:rtl/>
          <w:lang w:eastAsia="en-US"/>
        </w:rPr>
        <w:br w:type="page"/>
      </w:r>
      <w:r>
        <w:rPr>
          <w:rFonts w:cs="FrankRuehl" w:hint="eastAsia"/>
          <w:sz w:val="32"/>
          <w:rtl/>
          <w:lang w:eastAsia="en-US"/>
        </w:rPr>
        <w:lastRenderedPageBreak/>
        <w:t>חוק</w:t>
      </w:r>
      <w:r>
        <w:rPr>
          <w:rFonts w:cs="FrankRuehl"/>
          <w:sz w:val="32"/>
          <w:rtl/>
          <w:lang w:eastAsia="en-US"/>
        </w:rPr>
        <w:t xml:space="preserve"> עזר </w:t>
      </w:r>
      <w:r w:rsidR="0017191E">
        <w:rPr>
          <w:rFonts w:cs="FrankRuehl" w:hint="cs"/>
          <w:sz w:val="32"/>
          <w:rtl/>
          <w:lang w:eastAsia="en-US"/>
        </w:rPr>
        <w:t>לירושלים</w:t>
      </w:r>
      <w:r>
        <w:rPr>
          <w:rFonts w:cs="FrankRuehl"/>
          <w:sz w:val="32"/>
          <w:rtl/>
          <w:lang w:eastAsia="en-US"/>
        </w:rPr>
        <w:t xml:space="preserve"> (</w:t>
      </w:r>
      <w:r>
        <w:rPr>
          <w:rFonts w:cs="FrankRuehl" w:hint="cs"/>
          <w:sz w:val="32"/>
          <w:rtl/>
          <w:lang w:eastAsia="en-US"/>
        </w:rPr>
        <w:t>אספקת מים</w:t>
      </w:r>
      <w:r>
        <w:rPr>
          <w:rFonts w:cs="FrankRuehl"/>
          <w:sz w:val="32"/>
          <w:rtl/>
          <w:lang w:eastAsia="en-US"/>
        </w:rPr>
        <w:t>), תש</w:t>
      </w:r>
      <w:r>
        <w:rPr>
          <w:rFonts w:cs="FrankRuehl" w:hint="cs"/>
          <w:sz w:val="32"/>
          <w:rtl/>
          <w:lang w:eastAsia="en-US"/>
        </w:rPr>
        <w:t>כ</w:t>
      </w:r>
      <w:r>
        <w:rPr>
          <w:rFonts w:cs="FrankRuehl"/>
          <w:sz w:val="32"/>
          <w:rtl/>
          <w:lang w:eastAsia="en-US"/>
        </w:rPr>
        <w:t>"</w:t>
      </w:r>
      <w:r w:rsidR="0017191E">
        <w:rPr>
          <w:rFonts w:cs="FrankRuehl" w:hint="cs"/>
          <w:sz w:val="32"/>
          <w:rtl/>
          <w:lang w:eastAsia="en-US"/>
        </w:rPr>
        <w:t>א</w:t>
      </w:r>
      <w:r>
        <w:rPr>
          <w:rFonts w:cs="FrankRuehl"/>
          <w:sz w:val="32"/>
          <w:rtl/>
          <w:lang w:eastAsia="en-US"/>
        </w:rPr>
        <w:t>-</w:t>
      </w:r>
      <w:r>
        <w:rPr>
          <w:rFonts w:cs="FrankRuehl" w:hint="cs"/>
          <w:sz w:val="32"/>
          <w:rtl/>
          <w:lang w:eastAsia="en-US"/>
        </w:rPr>
        <w:t>196</w:t>
      </w:r>
      <w:r w:rsidR="0017191E">
        <w:rPr>
          <w:rFonts w:cs="FrankRuehl" w:hint="cs"/>
          <w:sz w:val="32"/>
          <w:rtl/>
          <w:lang w:eastAsia="en-US"/>
        </w:rPr>
        <w:t>0</w:t>
      </w:r>
      <w:r>
        <w:rPr>
          <w:rStyle w:val="a6"/>
          <w:rFonts w:cs="FrankRuehl"/>
          <w:sz w:val="32"/>
          <w:rtl/>
          <w:lang w:eastAsia="en-US"/>
        </w:rPr>
        <w:footnoteReference w:customMarkFollows="1" w:id="1"/>
        <w:t>*</w:t>
      </w:r>
    </w:p>
    <w:p w14:paraId="713ABE9E" w14:textId="77777777" w:rsidR="00473AAB" w:rsidRDefault="0067774E" w:rsidP="004808D4">
      <w:pPr>
        <w:pStyle w:val="P00"/>
        <w:spacing w:before="72"/>
        <w:ind w:left="0" w:right="1134"/>
        <w:rPr>
          <w:rFonts w:cs="FrankRuehl" w:hint="cs"/>
          <w:rtl/>
          <w:lang w:eastAsia="en-US"/>
        </w:rPr>
      </w:pPr>
      <w:r>
        <w:rPr>
          <w:rFonts w:cs="FrankRuehl" w:hint="cs"/>
          <w:rtl/>
          <w:lang w:eastAsia="en-US"/>
        </w:rPr>
        <w:lastRenderedPageBreak/>
        <w:tab/>
      </w:r>
      <w:r w:rsidR="00473AAB">
        <w:rPr>
          <w:rFonts w:cs="FrankRuehl"/>
          <w:rtl/>
          <w:lang w:eastAsia="en-US"/>
        </w:rPr>
        <w:t xml:space="preserve">בתוקף סמכותה לפי </w:t>
      </w:r>
      <w:r w:rsidR="004808D4">
        <w:rPr>
          <w:rFonts w:cs="FrankRuehl" w:hint="cs"/>
          <w:rtl/>
          <w:lang w:eastAsia="en-US"/>
        </w:rPr>
        <w:t>סעיף 99 לפקודת העיריות, 1934</w:t>
      </w:r>
      <w:r w:rsidR="00473AAB">
        <w:rPr>
          <w:rFonts w:cs="FrankRuehl" w:hint="cs"/>
          <w:rtl/>
          <w:lang w:eastAsia="en-US"/>
        </w:rPr>
        <w:t xml:space="preserve">, </w:t>
      </w:r>
      <w:r w:rsidR="00473AAB">
        <w:rPr>
          <w:rFonts w:cs="FrankRuehl"/>
          <w:rtl/>
          <w:lang w:eastAsia="en-US"/>
        </w:rPr>
        <w:t>מתקינה מועצת עי</w:t>
      </w:r>
      <w:r w:rsidR="00473AAB">
        <w:rPr>
          <w:rFonts w:cs="FrankRuehl" w:hint="cs"/>
          <w:rtl/>
          <w:lang w:eastAsia="en-US"/>
        </w:rPr>
        <w:t>רי</w:t>
      </w:r>
      <w:r w:rsidR="00473AAB">
        <w:rPr>
          <w:rFonts w:cs="FrankRuehl"/>
          <w:rtl/>
          <w:lang w:eastAsia="en-US"/>
        </w:rPr>
        <w:t xml:space="preserve">ת </w:t>
      </w:r>
      <w:r w:rsidR="004808D4">
        <w:rPr>
          <w:rFonts w:cs="FrankRuehl" w:hint="cs"/>
          <w:rtl/>
          <w:lang w:eastAsia="en-US"/>
        </w:rPr>
        <w:t xml:space="preserve">ירושלים </w:t>
      </w:r>
      <w:r w:rsidR="00473AAB">
        <w:rPr>
          <w:rFonts w:cs="FrankRuehl"/>
          <w:rtl/>
          <w:lang w:eastAsia="en-US"/>
        </w:rPr>
        <w:t>חוק עזר</w:t>
      </w:r>
      <w:r w:rsidR="00473AAB">
        <w:rPr>
          <w:rFonts w:cs="FrankRuehl" w:hint="cs"/>
          <w:rtl/>
          <w:lang w:eastAsia="en-US"/>
        </w:rPr>
        <w:t xml:space="preserve"> זה:</w:t>
      </w:r>
    </w:p>
    <w:p w14:paraId="75AFAE0E" w14:textId="77777777" w:rsidR="00473AAB" w:rsidRDefault="00473AAB">
      <w:pPr>
        <w:pStyle w:val="P00"/>
        <w:spacing w:before="72"/>
        <w:ind w:left="0" w:right="1134"/>
        <w:rPr>
          <w:rStyle w:val="default"/>
          <w:rFonts w:hint="cs"/>
          <w:rtl/>
          <w:lang w:eastAsia="en-US"/>
        </w:rPr>
      </w:pPr>
      <w:bookmarkStart w:id="0" w:name="Seif1"/>
      <w:bookmarkEnd w:id="0"/>
      <w:r>
        <w:rPr>
          <w:lang w:val="he-IL"/>
        </w:rPr>
        <w:pict w14:anchorId="06675EEC">
          <v:rect id="_x0000_s1026" style="position:absolute;left:0;text-align:left;margin-left:464.5pt;margin-top:8.05pt;width:75.05pt;height:11.2pt;z-index:251624448" o:allowincell="f" filled="f" stroked="f" strokecolor="lime" strokeweight=".25pt">
            <v:textbox style="mso-next-textbox:#_x0000_s1026" inset="0,0,0,0">
              <w:txbxContent>
                <w:p w14:paraId="478665A5" w14:textId="77777777" w:rsidR="00DD2C5B" w:rsidRDefault="00DD2C5B">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r>
        <w:rPr>
          <w:rStyle w:val="default"/>
          <w:rFonts w:hint="cs"/>
          <w:rtl/>
          <w:lang w:eastAsia="en-US"/>
        </w:rPr>
        <w:t xml:space="preserve"> </w:t>
      </w:r>
    </w:p>
    <w:p w14:paraId="6FB53642" w14:textId="77777777" w:rsidR="00473AAB" w:rsidRDefault="00473AAB" w:rsidP="002471B4">
      <w:pPr>
        <w:pStyle w:val="P00"/>
        <w:spacing w:before="72"/>
        <w:ind w:left="0" w:right="1134"/>
        <w:rPr>
          <w:rFonts w:cs="FrankRuehl" w:hint="cs"/>
          <w:rtl/>
          <w:lang w:eastAsia="en-US"/>
        </w:rPr>
      </w:pPr>
      <w:r>
        <w:rPr>
          <w:rFonts w:cs="FrankRuehl" w:hint="cs"/>
          <w:rtl/>
          <w:lang w:eastAsia="en-US"/>
        </w:rPr>
        <w:tab/>
      </w:r>
      <w:r>
        <w:rPr>
          <w:rFonts w:cs="FrankRuehl"/>
          <w:rtl/>
          <w:lang w:eastAsia="en-US"/>
        </w:rPr>
        <w:t>"אב</w:t>
      </w:r>
      <w:r w:rsidR="002471B4">
        <w:rPr>
          <w:rFonts w:cs="FrankRuehl" w:hint="cs"/>
          <w:rtl/>
          <w:lang w:eastAsia="en-US"/>
        </w:rPr>
        <w:t>י</w:t>
      </w:r>
      <w:r>
        <w:rPr>
          <w:rFonts w:cs="FrankRuehl"/>
          <w:rtl/>
          <w:lang w:eastAsia="en-US"/>
        </w:rPr>
        <w:t xml:space="preserve">זרים" </w:t>
      </w:r>
      <w:r>
        <w:rPr>
          <w:rFonts w:cs="FrankRuehl" w:hint="cs"/>
          <w:rtl/>
          <w:lang w:eastAsia="en-US"/>
        </w:rPr>
        <w:t>–</w:t>
      </w:r>
      <w:r w:rsidR="002471B4">
        <w:rPr>
          <w:rFonts w:cs="FrankRuehl" w:hint="cs"/>
          <w:rtl/>
          <w:lang w:eastAsia="en-US"/>
        </w:rPr>
        <w:t xml:space="preserve"> </w:t>
      </w:r>
      <w:r>
        <w:rPr>
          <w:rFonts w:cs="FrankRuehl"/>
          <w:rtl/>
          <w:lang w:eastAsia="en-US"/>
        </w:rPr>
        <w:t xml:space="preserve">ברזים, </w:t>
      </w:r>
      <w:r w:rsidR="002471B4">
        <w:rPr>
          <w:rFonts w:cs="FrankRuehl"/>
          <w:rtl/>
          <w:lang w:eastAsia="en-US"/>
        </w:rPr>
        <w:t xml:space="preserve">צינורות, </w:t>
      </w:r>
      <w:r>
        <w:rPr>
          <w:rFonts w:cs="FrankRuehl"/>
          <w:rtl/>
          <w:lang w:eastAsia="en-US"/>
        </w:rPr>
        <w:t>מגופים, שסתומים,</w:t>
      </w:r>
      <w:r>
        <w:rPr>
          <w:rFonts w:cs="FrankRuehl" w:hint="cs"/>
          <w:rtl/>
          <w:lang w:eastAsia="en-US"/>
        </w:rPr>
        <w:t xml:space="preserve"> </w:t>
      </w:r>
      <w:r>
        <w:rPr>
          <w:rFonts w:cs="FrankRuehl"/>
          <w:rtl/>
          <w:lang w:eastAsia="en-US"/>
        </w:rPr>
        <w:t>מסננים,</w:t>
      </w:r>
      <w:r>
        <w:rPr>
          <w:rFonts w:cs="FrankRuehl" w:hint="cs"/>
          <w:rtl/>
          <w:lang w:eastAsia="en-US"/>
        </w:rPr>
        <w:t xml:space="preserve"> </w:t>
      </w:r>
      <w:r w:rsidR="002471B4">
        <w:rPr>
          <w:rFonts w:cs="FrankRuehl" w:hint="cs"/>
          <w:rtl/>
          <w:lang w:eastAsia="en-US"/>
        </w:rPr>
        <w:t>תעלות, סכרים</w:t>
      </w:r>
      <w:r>
        <w:rPr>
          <w:rFonts w:cs="FrankRuehl" w:hint="cs"/>
          <w:rtl/>
          <w:lang w:eastAsia="en-US"/>
        </w:rPr>
        <w:t xml:space="preserve"> </w:t>
      </w:r>
      <w:r w:rsidR="002471B4">
        <w:rPr>
          <w:rFonts w:cs="FrankRuehl" w:hint="cs"/>
          <w:rtl/>
          <w:lang w:eastAsia="en-US"/>
        </w:rPr>
        <w:t>ו</w:t>
      </w:r>
      <w:r>
        <w:rPr>
          <w:rFonts w:cs="FrankRuehl" w:hint="cs"/>
          <w:rtl/>
          <w:lang w:eastAsia="en-US"/>
        </w:rPr>
        <w:t>תאי בקורת;</w:t>
      </w:r>
      <w:r>
        <w:rPr>
          <w:rFonts w:cs="FrankRuehl"/>
          <w:rtl/>
          <w:lang w:eastAsia="en-US"/>
        </w:rPr>
        <w:t xml:space="preserve"> </w:t>
      </w:r>
    </w:p>
    <w:p w14:paraId="15EF86D4" w14:textId="77777777" w:rsidR="00914672" w:rsidRDefault="00914672" w:rsidP="00914672">
      <w:pPr>
        <w:pStyle w:val="P00"/>
        <w:spacing w:before="72"/>
        <w:ind w:left="0" w:right="1134"/>
        <w:rPr>
          <w:rFonts w:cs="FrankRuehl" w:hint="cs"/>
          <w:rtl/>
          <w:lang w:eastAsia="en-US"/>
        </w:rPr>
      </w:pPr>
      <w:r>
        <w:rPr>
          <w:rFonts w:cs="FrankRuehl" w:hint="cs"/>
          <w:rtl/>
          <w:lang w:eastAsia="en-US"/>
        </w:rPr>
        <w:pict w14:anchorId="46B12F1E">
          <v:shapetype id="_x0000_t202" coordsize="21600,21600" o:spt="202" path="m,l,21600r21600,l21600,xe">
            <v:stroke joinstyle="miter"/>
            <v:path gradientshapeok="t" o:connecttype="rect"/>
          </v:shapetype>
          <v:shape id="_x0000_s1124" type="#_x0000_t202" style="position:absolute;left:0;text-align:left;margin-left:470.25pt;margin-top:7.1pt;width:1in;height:16.05pt;z-index:251665408" filled="f" stroked="f">
            <v:textbox inset="1mm,0,1mm,0">
              <w:txbxContent>
                <w:p w14:paraId="1F99B972" w14:textId="77777777" w:rsidR="00DD2C5B" w:rsidRDefault="00DD2C5B" w:rsidP="00914672">
                  <w:pPr>
                    <w:spacing w:line="160" w:lineRule="exact"/>
                    <w:jc w:val="left"/>
                    <w:rPr>
                      <w:rFonts w:cs="Miriam" w:hint="cs"/>
                      <w:sz w:val="18"/>
                      <w:szCs w:val="18"/>
                      <w:rtl/>
                      <w:lang w:eastAsia="en-US"/>
                    </w:rPr>
                  </w:pPr>
                  <w:r>
                    <w:rPr>
                      <w:rFonts w:cs="Miriam" w:hint="cs"/>
                      <w:sz w:val="18"/>
                      <w:szCs w:val="18"/>
                      <w:rtl/>
                      <w:lang w:eastAsia="en-US"/>
                    </w:rPr>
                    <w:t>תיקון (מס' 2) תשמ"א-1980</w:t>
                  </w:r>
                </w:p>
              </w:txbxContent>
            </v:textbox>
            <w10:anchorlock/>
          </v:shape>
        </w:pict>
      </w:r>
      <w:r>
        <w:rPr>
          <w:rFonts w:cs="FrankRuehl" w:hint="cs"/>
          <w:rtl/>
          <w:lang w:eastAsia="en-US"/>
        </w:rPr>
        <w:tab/>
        <w:t xml:space="preserve">"מדד" </w:t>
      </w:r>
      <w:r>
        <w:rPr>
          <w:rFonts w:cs="FrankRuehl"/>
          <w:rtl/>
          <w:lang w:eastAsia="en-US"/>
        </w:rPr>
        <w:t>–</w:t>
      </w:r>
      <w:r>
        <w:rPr>
          <w:rFonts w:cs="FrankRuehl" w:hint="cs"/>
          <w:rtl/>
          <w:lang w:eastAsia="en-US"/>
        </w:rPr>
        <w:t xml:space="preserve"> מדד המחירים לצרכן המתפרסם מדי פעם מטעם הלשכה המרכזית לסטטיסטיקה</w:t>
      </w:r>
      <w:r>
        <w:rPr>
          <w:rFonts w:cs="FrankRuehl" w:hint="eastAsia"/>
          <w:rtl/>
          <w:lang w:eastAsia="en-US"/>
        </w:rPr>
        <w:t>;</w:t>
      </w:r>
    </w:p>
    <w:p w14:paraId="21142871" w14:textId="77777777" w:rsidR="00473AAB" w:rsidRDefault="00914672" w:rsidP="00914672">
      <w:pPr>
        <w:pStyle w:val="P00"/>
        <w:spacing w:before="72"/>
        <w:ind w:left="0" w:right="1134"/>
        <w:rPr>
          <w:rFonts w:cs="FrankRuehl" w:hint="eastAsia"/>
          <w:rtl/>
          <w:lang w:eastAsia="en-US"/>
        </w:rPr>
      </w:pPr>
      <w:r>
        <w:rPr>
          <w:rFonts w:cs="FrankRuehl" w:hint="cs"/>
          <w:rtl/>
          <w:lang w:eastAsia="en-US"/>
        </w:rPr>
        <w:pict w14:anchorId="16697242">
          <v:shape id="_x0000_s1123" type="#_x0000_t202" style="position:absolute;left:0;text-align:left;margin-left:470.25pt;margin-top:7.1pt;width:1in;height:20.05pt;z-index:251664384" filled="f" stroked="f">
            <v:textbox inset="1mm,0,1mm,0">
              <w:txbxContent>
                <w:p w14:paraId="352E8E8C" w14:textId="77777777" w:rsidR="00DD2C5B" w:rsidRDefault="00DD2C5B" w:rsidP="00914672">
                  <w:pPr>
                    <w:spacing w:line="160" w:lineRule="exact"/>
                    <w:jc w:val="left"/>
                    <w:rPr>
                      <w:rFonts w:cs="Miriam" w:hint="cs"/>
                      <w:sz w:val="18"/>
                      <w:szCs w:val="18"/>
                      <w:rtl/>
                      <w:lang w:eastAsia="en-US"/>
                    </w:rPr>
                  </w:pPr>
                  <w:r>
                    <w:rPr>
                      <w:rFonts w:cs="Miriam" w:hint="cs"/>
                      <w:sz w:val="18"/>
                      <w:szCs w:val="18"/>
                      <w:rtl/>
                      <w:lang w:eastAsia="en-US"/>
                    </w:rPr>
                    <w:t>תיקון (מס' 2) תשמ"א-1980</w:t>
                  </w:r>
                </w:p>
              </w:txbxContent>
            </v:textbox>
            <w10:anchorlock/>
          </v:shape>
        </w:pict>
      </w:r>
      <w:r w:rsidR="00473AAB">
        <w:rPr>
          <w:rFonts w:cs="FrankRuehl" w:hint="cs"/>
          <w:rtl/>
          <w:lang w:eastAsia="en-US"/>
        </w:rPr>
        <w:tab/>
        <w:t>"</w:t>
      </w:r>
      <w:r w:rsidR="002471B4">
        <w:rPr>
          <w:rFonts w:cs="FrankRuehl" w:hint="cs"/>
          <w:rtl/>
          <w:lang w:eastAsia="en-US"/>
        </w:rPr>
        <w:t xml:space="preserve">בית-מלאכה" </w:t>
      </w:r>
      <w:r w:rsidR="002471B4">
        <w:rPr>
          <w:rFonts w:cs="FrankRuehl"/>
          <w:rtl/>
          <w:lang w:eastAsia="en-US"/>
        </w:rPr>
        <w:t>–</w:t>
      </w:r>
      <w:r w:rsidR="002471B4">
        <w:rPr>
          <w:rFonts w:cs="FrankRuehl" w:hint="cs"/>
          <w:rtl/>
          <w:lang w:eastAsia="en-US"/>
        </w:rPr>
        <w:t xml:space="preserve"> </w:t>
      </w:r>
      <w:r>
        <w:rPr>
          <w:rFonts w:cs="FrankRuehl" w:hint="cs"/>
          <w:rtl/>
          <w:lang w:eastAsia="en-US"/>
        </w:rPr>
        <w:t>(נמחקה)</w:t>
      </w:r>
      <w:r w:rsidR="00473AAB">
        <w:rPr>
          <w:rFonts w:cs="FrankRuehl" w:hint="eastAsia"/>
          <w:rtl/>
          <w:lang w:eastAsia="en-US"/>
        </w:rPr>
        <w:t>;</w:t>
      </w:r>
    </w:p>
    <w:p w14:paraId="1D603E16" w14:textId="77777777" w:rsidR="00473AAB" w:rsidRDefault="00473AAB">
      <w:pPr>
        <w:pStyle w:val="P00"/>
        <w:spacing w:before="72"/>
        <w:ind w:left="0" w:right="1134"/>
        <w:rPr>
          <w:rFonts w:cs="FrankRuehl" w:hint="cs"/>
          <w:rtl/>
          <w:lang w:eastAsia="en-US"/>
        </w:rPr>
      </w:pPr>
      <w:r>
        <w:rPr>
          <w:rFonts w:cs="FrankRuehl" w:hint="cs"/>
          <w:rtl/>
          <w:lang w:eastAsia="en-US"/>
        </w:rPr>
        <w:tab/>
        <w:t xml:space="preserve">"מועצה" </w:t>
      </w:r>
      <w:r>
        <w:rPr>
          <w:rFonts w:cs="FrankRuehl" w:hint="eastAsia"/>
          <w:rtl/>
          <w:lang w:eastAsia="en-US"/>
        </w:rPr>
        <w:t>– מועצת העיריה;</w:t>
      </w:r>
    </w:p>
    <w:p w14:paraId="103A8CF7" w14:textId="77777777" w:rsidR="002471B4" w:rsidRDefault="002471B4">
      <w:pPr>
        <w:pStyle w:val="P00"/>
        <w:spacing w:before="72"/>
        <w:ind w:left="0" w:right="1134"/>
        <w:rPr>
          <w:rFonts w:cs="FrankRuehl" w:hint="cs"/>
          <w:rtl/>
          <w:lang w:eastAsia="en-US"/>
        </w:rPr>
      </w:pPr>
      <w:r>
        <w:rPr>
          <w:rFonts w:cs="FrankRuehl" w:hint="cs"/>
          <w:rtl/>
          <w:lang w:eastAsia="en-US"/>
        </w:rPr>
        <w:tab/>
        <w:t xml:space="preserve">"עיריה" </w:t>
      </w:r>
      <w:r>
        <w:rPr>
          <w:rFonts w:cs="FrankRuehl"/>
          <w:rtl/>
          <w:lang w:eastAsia="en-US"/>
        </w:rPr>
        <w:t>–</w:t>
      </w:r>
      <w:r>
        <w:rPr>
          <w:rFonts w:cs="FrankRuehl" w:hint="cs"/>
          <w:rtl/>
          <w:lang w:eastAsia="en-US"/>
        </w:rPr>
        <w:t xml:space="preserve"> עירית ירושלים;</w:t>
      </w:r>
    </w:p>
    <w:p w14:paraId="313E9156" w14:textId="77777777" w:rsidR="002471B4" w:rsidRDefault="002471B4">
      <w:pPr>
        <w:pStyle w:val="P00"/>
        <w:spacing w:before="72"/>
        <w:ind w:left="0" w:right="1134"/>
        <w:rPr>
          <w:rFonts w:cs="FrankRuehl" w:hint="cs"/>
          <w:rtl/>
          <w:lang w:eastAsia="en-US"/>
        </w:rPr>
      </w:pPr>
      <w:r>
        <w:rPr>
          <w:rFonts w:cs="FrankRuehl" w:hint="cs"/>
          <w:rtl/>
          <w:lang w:eastAsia="en-US"/>
        </w:rPr>
        <w:tab/>
        <w:t xml:space="preserve">"מד-מים" </w:t>
      </w:r>
      <w:r>
        <w:rPr>
          <w:rFonts w:cs="FrankRuehl"/>
          <w:rtl/>
          <w:lang w:eastAsia="en-US"/>
        </w:rPr>
        <w:t>–</w:t>
      </w:r>
      <w:r>
        <w:rPr>
          <w:rFonts w:cs="FrankRuehl" w:hint="cs"/>
          <w:rtl/>
          <w:lang w:eastAsia="en-US"/>
        </w:rPr>
        <w:t xml:space="preserve"> מכשיר שהותקן לשם מדידתה או קביעתה של כמות המים המסופקים לנכס;</w:t>
      </w:r>
    </w:p>
    <w:p w14:paraId="485A4D29" w14:textId="77777777" w:rsidR="00473AAB" w:rsidRDefault="00473AAB" w:rsidP="002471B4">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"מנהל" </w:t>
      </w:r>
      <w:r>
        <w:rPr>
          <w:rFonts w:cs="FrankRuehl" w:hint="cs"/>
          <w:rtl/>
          <w:lang w:eastAsia="en-US"/>
        </w:rPr>
        <w:t>–</w:t>
      </w:r>
      <w:r>
        <w:rPr>
          <w:rFonts w:cs="FrankRuehl"/>
          <w:rtl/>
          <w:lang w:eastAsia="en-US"/>
        </w:rPr>
        <w:t xml:space="preserve"> מנהל </w:t>
      </w:r>
      <w:r w:rsidR="002471B4">
        <w:rPr>
          <w:rFonts w:cs="FrankRuehl" w:hint="cs"/>
          <w:rtl/>
          <w:lang w:eastAsia="en-US"/>
        </w:rPr>
        <w:t xml:space="preserve">מחלקת הספקת </w:t>
      </w:r>
      <w:r>
        <w:rPr>
          <w:rFonts w:cs="FrankRuehl"/>
          <w:rtl/>
          <w:lang w:eastAsia="en-US"/>
        </w:rPr>
        <w:t xml:space="preserve">המים </w:t>
      </w:r>
      <w:r>
        <w:rPr>
          <w:rFonts w:cs="FrankRuehl" w:hint="cs"/>
          <w:rtl/>
          <w:lang w:eastAsia="en-US"/>
        </w:rPr>
        <w:t>של העיריה</w:t>
      </w:r>
      <w:r>
        <w:rPr>
          <w:rFonts w:cs="FrankRuehl"/>
          <w:rtl/>
          <w:lang w:eastAsia="en-US"/>
        </w:rPr>
        <w:t>, לרבות אדם אחר</w:t>
      </w:r>
      <w:r w:rsidR="002471B4">
        <w:rPr>
          <w:rFonts w:cs="FrankRuehl" w:hint="cs"/>
          <w:rtl/>
          <w:lang w:eastAsia="en-US"/>
        </w:rPr>
        <w:t>,</w:t>
      </w:r>
      <w:r>
        <w:rPr>
          <w:rFonts w:cs="FrankRuehl"/>
          <w:rtl/>
          <w:lang w:eastAsia="en-US"/>
        </w:rPr>
        <w:t xml:space="preserve"> ש</w:t>
      </w:r>
      <w:r>
        <w:rPr>
          <w:rFonts w:cs="FrankRuehl" w:hint="cs"/>
          <w:rtl/>
          <w:lang w:eastAsia="en-US"/>
        </w:rPr>
        <w:t>נתמנת</w:t>
      </w:r>
      <w:r>
        <w:rPr>
          <w:rFonts w:cs="FrankRuehl"/>
          <w:rtl/>
          <w:lang w:eastAsia="en-US"/>
        </w:rPr>
        <w:t>ה</w:t>
      </w:r>
      <w:r>
        <w:rPr>
          <w:rFonts w:cs="FrankRuehl" w:hint="cs"/>
          <w:rtl/>
          <w:lang w:eastAsia="en-US"/>
        </w:rPr>
        <w:t xml:space="preserve"> לענין חוק עזר זה על ידי המועצה למלא את תפקידי המנהל, </w:t>
      </w:r>
      <w:r>
        <w:rPr>
          <w:rFonts w:cs="FrankRuehl"/>
          <w:rtl/>
          <w:lang w:eastAsia="en-US"/>
        </w:rPr>
        <w:t>כול</w:t>
      </w:r>
      <w:r>
        <w:rPr>
          <w:rFonts w:cs="FrankRuehl" w:hint="cs"/>
          <w:rtl/>
          <w:lang w:eastAsia="en-US"/>
        </w:rPr>
        <w:t>ם</w:t>
      </w:r>
      <w:r>
        <w:rPr>
          <w:rFonts w:cs="FrankRuehl"/>
          <w:rtl/>
          <w:lang w:eastAsia="en-US"/>
        </w:rPr>
        <w:t xml:space="preserve"> או מקצת</w:t>
      </w:r>
      <w:r>
        <w:rPr>
          <w:rFonts w:cs="FrankRuehl" w:hint="cs"/>
          <w:rtl/>
          <w:lang w:eastAsia="en-US"/>
        </w:rPr>
        <w:t>ם</w:t>
      </w:r>
      <w:r>
        <w:rPr>
          <w:rFonts w:cs="FrankRuehl"/>
          <w:rtl/>
          <w:lang w:eastAsia="en-US"/>
        </w:rPr>
        <w:t>;</w:t>
      </w:r>
    </w:p>
    <w:p w14:paraId="4B4EEB38" w14:textId="77777777" w:rsidR="00473AAB" w:rsidRDefault="00473AAB" w:rsidP="002471B4">
      <w:pPr>
        <w:pStyle w:val="P00"/>
        <w:spacing w:before="72"/>
        <w:ind w:left="0" w:right="1134"/>
        <w:rPr>
          <w:rFonts w:cs="FrankRuehl" w:hint="cs"/>
          <w:rtl/>
          <w:lang w:eastAsia="en-US"/>
        </w:rPr>
      </w:pPr>
      <w:r>
        <w:rPr>
          <w:rFonts w:cs="FrankRuehl" w:hint="cs"/>
          <w:rtl/>
          <w:lang w:eastAsia="en-US"/>
        </w:rPr>
        <w:tab/>
      </w:r>
      <w:r w:rsidR="002471B4">
        <w:rPr>
          <w:rFonts w:cs="FrankRuehl"/>
          <w:rtl/>
          <w:lang w:eastAsia="en-US"/>
        </w:rPr>
        <w:t>"מפעל</w:t>
      </w:r>
      <w:r w:rsidR="002471B4">
        <w:rPr>
          <w:rFonts w:cs="FrankRuehl" w:hint="cs"/>
          <w:rtl/>
          <w:lang w:eastAsia="en-US"/>
        </w:rPr>
        <w:t>-</w:t>
      </w:r>
      <w:r>
        <w:rPr>
          <w:rFonts w:cs="FrankRuehl"/>
          <w:rtl/>
          <w:lang w:eastAsia="en-US"/>
        </w:rPr>
        <w:t>מ</w:t>
      </w:r>
      <w:r>
        <w:rPr>
          <w:rFonts w:cs="FrankRuehl" w:hint="cs"/>
          <w:rtl/>
          <w:lang w:eastAsia="en-US"/>
        </w:rPr>
        <w:t>י</w:t>
      </w:r>
      <w:r>
        <w:rPr>
          <w:rFonts w:cs="FrankRuehl"/>
          <w:rtl/>
          <w:lang w:eastAsia="en-US"/>
        </w:rPr>
        <w:t xml:space="preserve">ם" </w:t>
      </w:r>
      <w:r>
        <w:rPr>
          <w:rFonts w:cs="FrankRuehl" w:hint="cs"/>
          <w:rtl/>
          <w:lang w:eastAsia="en-US"/>
        </w:rPr>
        <w:t>–</w:t>
      </w:r>
      <w:r>
        <w:rPr>
          <w:rFonts w:cs="FrankRuehl"/>
          <w:rtl/>
          <w:lang w:eastAsia="en-US"/>
        </w:rPr>
        <w:t xml:space="preserve"> באר, בריכה, מ</w:t>
      </w:r>
      <w:r w:rsidR="002471B4">
        <w:rPr>
          <w:rFonts w:cs="FrankRuehl" w:hint="cs"/>
          <w:rtl/>
          <w:lang w:eastAsia="en-US"/>
        </w:rPr>
        <w:t>י</w:t>
      </w:r>
      <w:r>
        <w:rPr>
          <w:rFonts w:cs="FrankRuehl"/>
          <w:rtl/>
          <w:lang w:eastAsia="en-US"/>
        </w:rPr>
        <w:t>נהרה, תעלה, סכר, קידוח, מוביל, צינור, מנוע, משאבה, וכן כל מבנה, מיתקן או ציוד אחר המשמש</w:t>
      </w:r>
      <w:r>
        <w:rPr>
          <w:rFonts w:cs="FrankRuehl" w:hint="cs"/>
          <w:rtl/>
          <w:lang w:eastAsia="en-US"/>
        </w:rPr>
        <w:t>ים</w:t>
      </w:r>
      <w:r>
        <w:rPr>
          <w:rFonts w:cs="FrankRuehl"/>
          <w:rtl/>
          <w:lang w:eastAsia="en-US"/>
        </w:rPr>
        <w:t xml:space="preserve"> או </w:t>
      </w:r>
      <w:r>
        <w:rPr>
          <w:rFonts w:cs="FrankRuehl" w:hint="cs"/>
          <w:rtl/>
          <w:lang w:eastAsia="en-US"/>
        </w:rPr>
        <w:t>המיועדים</w:t>
      </w:r>
      <w:r>
        <w:rPr>
          <w:rFonts w:cs="FrankRuehl"/>
          <w:rtl/>
          <w:lang w:eastAsia="en-US"/>
        </w:rPr>
        <w:t xml:space="preserve"> לשמש לשאיבת מים, לאגירתם, להעברתם, ל</w:t>
      </w:r>
      <w:r w:rsidR="002471B4">
        <w:rPr>
          <w:rFonts w:cs="FrankRuehl" w:hint="cs"/>
          <w:rtl/>
          <w:lang w:eastAsia="en-US"/>
        </w:rPr>
        <w:t>א</w:t>
      </w:r>
      <w:r>
        <w:rPr>
          <w:rFonts w:cs="FrankRuehl"/>
          <w:rtl/>
          <w:lang w:eastAsia="en-US"/>
        </w:rPr>
        <w:t>ספקתם או להסדרתם, למעט רשת פרטית;</w:t>
      </w:r>
    </w:p>
    <w:p w14:paraId="2DA2AE91" w14:textId="77777777" w:rsidR="006676D2" w:rsidRDefault="006676D2" w:rsidP="006676D2">
      <w:pPr>
        <w:pStyle w:val="P00"/>
        <w:spacing w:before="72"/>
        <w:ind w:left="0" w:right="1134"/>
        <w:rPr>
          <w:rFonts w:cs="FrankRuehl" w:hint="cs"/>
          <w:rtl/>
          <w:lang w:eastAsia="en-US"/>
        </w:rPr>
      </w:pPr>
      <w:r>
        <w:rPr>
          <w:rFonts w:cs="FrankRuehl" w:hint="cs"/>
          <w:rtl/>
          <w:lang w:eastAsia="en-US"/>
        </w:rPr>
        <w:pict w14:anchorId="66511814">
          <v:shape id="_x0000_s1118" type="#_x0000_t202" style="position:absolute;left:0;text-align:left;margin-left:470.25pt;margin-top:7.1pt;width:1in;height:11.2pt;z-index:251660288" filled="f" stroked="f">
            <v:textbox inset="1mm,0,1mm,0">
              <w:txbxContent>
                <w:p w14:paraId="510DE6D3" w14:textId="77777777" w:rsidR="00DD2C5B" w:rsidRDefault="00DD2C5B" w:rsidP="006676D2">
                  <w:pPr>
                    <w:spacing w:line="160" w:lineRule="exact"/>
                    <w:jc w:val="left"/>
                    <w:rPr>
                      <w:rFonts w:cs="Miriam" w:hint="cs"/>
                      <w:sz w:val="18"/>
                      <w:szCs w:val="18"/>
                      <w:rtl/>
                      <w:lang w:eastAsia="en-US"/>
                    </w:rPr>
                  </w:pPr>
                  <w:r>
                    <w:rPr>
                      <w:rFonts w:cs="Miriam" w:hint="cs"/>
                      <w:sz w:val="18"/>
                      <w:szCs w:val="18"/>
                      <w:rtl/>
                      <w:lang w:eastAsia="en-US"/>
                    </w:rPr>
                    <w:t>תיקון תש"ם-1979</w:t>
                  </w:r>
                </w:p>
              </w:txbxContent>
            </v:textbox>
            <w10:anchorlock/>
          </v:shape>
        </w:pict>
      </w:r>
      <w:r>
        <w:rPr>
          <w:rFonts w:cs="FrankRuehl" w:hint="cs"/>
          <w:rtl/>
          <w:lang w:eastAsia="en-US"/>
        </w:rPr>
        <w:tab/>
        <w:t xml:space="preserve">"מ"ק" </w:t>
      </w:r>
      <w:r>
        <w:rPr>
          <w:rFonts w:cs="FrankRuehl"/>
          <w:rtl/>
          <w:lang w:eastAsia="en-US"/>
        </w:rPr>
        <w:t>–</w:t>
      </w:r>
      <w:r>
        <w:rPr>
          <w:rFonts w:cs="FrankRuehl" w:hint="cs"/>
          <w:rtl/>
          <w:lang w:eastAsia="en-US"/>
        </w:rPr>
        <w:t xml:space="preserve"> מטר מעוקב</w:t>
      </w:r>
      <w:r>
        <w:rPr>
          <w:rFonts w:cs="FrankRuehl" w:hint="eastAsia"/>
          <w:rtl/>
          <w:lang w:eastAsia="en-US"/>
        </w:rPr>
        <w:t>;</w:t>
      </w:r>
    </w:p>
    <w:p w14:paraId="550FC7BE" w14:textId="77777777" w:rsidR="006676D2" w:rsidRDefault="006676D2" w:rsidP="006676D2">
      <w:pPr>
        <w:pStyle w:val="P00"/>
        <w:spacing w:before="72"/>
        <w:ind w:left="0" w:right="1134"/>
        <w:rPr>
          <w:rFonts w:cs="FrankRuehl" w:hint="cs"/>
          <w:rtl/>
          <w:lang w:eastAsia="en-US"/>
        </w:rPr>
      </w:pPr>
      <w:r>
        <w:rPr>
          <w:rFonts w:cs="FrankRuehl" w:hint="cs"/>
          <w:rtl/>
          <w:lang w:eastAsia="en-US"/>
        </w:rPr>
        <w:pict w14:anchorId="5015A9C1">
          <v:shape id="_x0000_s1119" type="#_x0000_t202" style="position:absolute;left:0;text-align:left;margin-left:470.25pt;margin-top:7.1pt;width:1in;height:11.2pt;z-index:251661312" filled="f" stroked="f">
            <v:textbox inset="1mm,0,1mm,0">
              <w:txbxContent>
                <w:p w14:paraId="7C9A8717" w14:textId="77777777" w:rsidR="00DD2C5B" w:rsidRDefault="00DD2C5B" w:rsidP="006676D2">
                  <w:pPr>
                    <w:spacing w:line="160" w:lineRule="exact"/>
                    <w:jc w:val="left"/>
                    <w:rPr>
                      <w:rFonts w:cs="Miriam" w:hint="cs"/>
                      <w:sz w:val="18"/>
                      <w:szCs w:val="18"/>
                      <w:rtl/>
                      <w:lang w:eastAsia="en-US"/>
                    </w:rPr>
                  </w:pPr>
                  <w:r>
                    <w:rPr>
                      <w:rFonts w:cs="Miriam" w:hint="cs"/>
                      <w:sz w:val="18"/>
                      <w:szCs w:val="18"/>
                      <w:rtl/>
                      <w:lang w:eastAsia="en-US"/>
                    </w:rPr>
                    <w:t>תיקון תש"ם-1979</w:t>
                  </w:r>
                </w:p>
              </w:txbxContent>
            </v:textbox>
            <w10:anchorlock/>
          </v:shape>
        </w:pict>
      </w:r>
      <w:r>
        <w:rPr>
          <w:rFonts w:cs="FrankRuehl" w:hint="cs"/>
          <w:rtl/>
          <w:lang w:eastAsia="en-US"/>
        </w:rPr>
        <w:tab/>
        <w:t xml:space="preserve">"מ"ר" </w:t>
      </w:r>
      <w:r>
        <w:rPr>
          <w:rFonts w:cs="FrankRuehl"/>
          <w:rtl/>
          <w:lang w:eastAsia="en-US"/>
        </w:rPr>
        <w:t>–</w:t>
      </w:r>
      <w:r>
        <w:rPr>
          <w:rFonts w:cs="FrankRuehl" w:hint="cs"/>
          <w:rtl/>
          <w:lang w:eastAsia="en-US"/>
        </w:rPr>
        <w:t xml:space="preserve"> מטר מרובע</w:t>
      </w:r>
      <w:r>
        <w:rPr>
          <w:rFonts w:cs="FrankRuehl" w:hint="eastAsia"/>
          <w:rtl/>
          <w:lang w:eastAsia="en-US"/>
        </w:rPr>
        <w:t>;</w:t>
      </w:r>
    </w:p>
    <w:p w14:paraId="596EA069" w14:textId="77777777" w:rsidR="00EE6952" w:rsidRDefault="00EE6952" w:rsidP="00EE6952">
      <w:pPr>
        <w:pStyle w:val="P00"/>
        <w:spacing w:before="72"/>
        <w:ind w:left="0" w:right="1134"/>
        <w:rPr>
          <w:rFonts w:cs="FrankRuehl" w:hint="cs"/>
          <w:rtl/>
          <w:lang w:eastAsia="en-US"/>
        </w:rPr>
      </w:pPr>
      <w:r>
        <w:rPr>
          <w:rFonts w:cs="FrankRuehl" w:hint="cs"/>
          <w:rtl/>
          <w:lang w:eastAsia="en-US"/>
        </w:rPr>
        <w:pict w14:anchorId="6A1E3FEE">
          <v:shape id="_x0000_s1137" type="#_x0000_t202" style="position:absolute;left:0;text-align:left;margin-left:470.25pt;margin-top:7.1pt;width:1in;height:11.2pt;z-index:251677696" filled="f" stroked="f">
            <v:textbox inset="1mm,0,1mm,0">
              <w:txbxContent>
                <w:p w14:paraId="0A733310" w14:textId="77777777" w:rsidR="00EE6952" w:rsidRDefault="00EE6952" w:rsidP="00EE6952">
                  <w:pPr>
                    <w:spacing w:line="160" w:lineRule="exact"/>
                    <w:jc w:val="left"/>
                    <w:rPr>
                      <w:rFonts w:cs="Miriam" w:hint="cs"/>
                      <w:sz w:val="18"/>
                      <w:szCs w:val="18"/>
                      <w:rtl/>
                      <w:lang w:eastAsia="en-US"/>
                    </w:rPr>
                  </w:pPr>
                  <w:r>
                    <w:rPr>
                      <w:rFonts w:cs="Miriam" w:hint="cs"/>
                      <w:sz w:val="18"/>
                      <w:szCs w:val="18"/>
                      <w:rtl/>
                      <w:lang w:eastAsia="en-US"/>
                    </w:rPr>
                    <w:t>תיקון תשנ"א-1991</w:t>
                  </w:r>
                </w:p>
              </w:txbxContent>
            </v:textbox>
            <w10:anchorlock/>
          </v:shape>
        </w:pict>
      </w:r>
      <w:r>
        <w:rPr>
          <w:rFonts w:cs="FrankRuehl" w:hint="cs"/>
          <w:rtl/>
          <w:lang w:eastAsia="en-US"/>
        </w:rPr>
        <w:tab/>
        <w:t xml:space="preserve">"מיתקן לחסכון במים" </w:t>
      </w:r>
      <w:r>
        <w:rPr>
          <w:rFonts w:cs="FrankRuehl"/>
          <w:rtl/>
          <w:lang w:eastAsia="en-US"/>
        </w:rPr>
        <w:t>–</w:t>
      </w:r>
      <w:r>
        <w:rPr>
          <w:rFonts w:cs="FrankRuehl" w:hint="cs"/>
          <w:rtl/>
          <w:lang w:eastAsia="en-US"/>
        </w:rPr>
        <w:t xml:space="preserve"> לרבות מכשיר, אבזר, ציוד והתקן אחר שמטרתם לגרום לחסכון או לויסות של שימוש במים באופן שיגרום להקטנת צריכתם</w:t>
      </w:r>
      <w:r>
        <w:rPr>
          <w:rFonts w:cs="FrankRuehl" w:hint="eastAsia"/>
          <w:rtl/>
          <w:lang w:eastAsia="en-US"/>
        </w:rPr>
        <w:t>;</w:t>
      </w:r>
    </w:p>
    <w:p w14:paraId="040CB490" w14:textId="77777777" w:rsidR="002471B4" w:rsidRDefault="00E026C3" w:rsidP="00E026C3">
      <w:pPr>
        <w:pStyle w:val="P00"/>
        <w:spacing w:before="72"/>
        <w:ind w:left="0" w:right="1134"/>
        <w:rPr>
          <w:rFonts w:cs="FrankRuehl" w:hint="cs"/>
          <w:rtl/>
          <w:lang w:eastAsia="en-US"/>
        </w:rPr>
      </w:pPr>
      <w:r>
        <w:rPr>
          <w:rFonts w:cs="FrankRuehl" w:hint="cs"/>
          <w:rtl/>
          <w:lang w:eastAsia="en-US"/>
        </w:rPr>
        <w:pict w14:anchorId="2587801A">
          <v:shape id="_x0000_s1108" type="#_x0000_t202" style="position:absolute;left:0;text-align:left;margin-left:470.25pt;margin-top:7.1pt;width:1in;height:11.2pt;z-index:251650048" filled="f" stroked="f">
            <v:textbox inset="1mm,0,1mm,0">
              <w:txbxContent>
                <w:p w14:paraId="60ED90BA" w14:textId="77777777" w:rsidR="00DD2C5B" w:rsidRDefault="00DD2C5B" w:rsidP="00E026C3">
                  <w:pPr>
                    <w:spacing w:line="160" w:lineRule="exact"/>
                    <w:jc w:val="left"/>
                    <w:rPr>
                      <w:rFonts w:cs="Miriam" w:hint="cs"/>
                      <w:sz w:val="18"/>
                      <w:szCs w:val="18"/>
                      <w:rtl/>
                      <w:lang w:eastAsia="en-US"/>
                    </w:rPr>
                  </w:pPr>
                  <w:r>
                    <w:rPr>
                      <w:rFonts w:cs="Miriam" w:hint="cs"/>
                      <w:sz w:val="18"/>
                      <w:szCs w:val="18"/>
                      <w:rtl/>
                      <w:lang w:eastAsia="en-US"/>
                    </w:rPr>
                    <w:t>תיקון תשכ"ה-1965</w:t>
                  </w:r>
                </w:p>
              </w:txbxContent>
            </v:textbox>
            <w10:anchorlock/>
          </v:shape>
        </w:pict>
      </w:r>
      <w:r w:rsidR="002471B4">
        <w:rPr>
          <w:rFonts w:cs="FrankRuehl" w:hint="cs"/>
          <w:rtl/>
          <w:lang w:eastAsia="en-US"/>
        </w:rPr>
        <w:tab/>
        <w:t xml:space="preserve">"מפעל-תעשייתי" </w:t>
      </w:r>
      <w:r w:rsidR="002471B4">
        <w:rPr>
          <w:rFonts w:cs="FrankRuehl"/>
          <w:rtl/>
          <w:lang w:eastAsia="en-US"/>
        </w:rPr>
        <w:t>–</w:t>
      </w:r>
      <w:r w:rsidR="002471B4">
        <w:rPr>
          <w:rFonts w:cs="FrankRuehl" w:hint="cs"/>
          <w:rtl/>
          <w:lang w:eastAsia="en-US"/>
        </w:rPr>
        <w:t xml:space="preserve"> </w:t>
      </w:r>
      <w:r>
        <w:rPr>
          <w:rFonts w:cs="FrankRuehl" w:hint="cs"/>
          <w:rtl/>
          <w:lang w:eastAsia="en-US"/>
        </w:rPr>
        <w:t>(נמחקה)</w:t>
      </w:r>
      <w:r w:rsidR="002471B4">
        <w:rPr>
          <w:rFonts w:cs="FrankRuehl" w:hint="cs"/>
          <w:rtl/>
          <w:lang w:eastAsia="en-US"/>
        </w:rPr>
        <w:t>;</w:t>
      </w:r>
    </w:p>
    <w:p w14:paraId="7677B8AC" w14:textId="77777777" w:rsidR="00473AAB" w:rsidRDefault="00914672" w:rsidP="00914672">
      <w:pPr>
        <w:pStyle w:val="P00"/>
        <w:spacing w:before="72"/>
        <w:ind w:left="0" w:right="1134"/>
        <w:rPr>
          <w:rFonts w:cs="FrankRuehl" w:hint="cs"/>
          <w:rtl/>
          <w:lang w:eastAsia="en-US"/>
        </w:rPr>
      </w:pPr>
      <w:r>
        <w:rPr>
          <w:rFonts w:cs="FrankRuehl" w:hint="cs"/>
          <w:rtl/>
          <w:lang w:eastAsia="en-US"/>
        </w:rPr>
        <w:pict w14:anchorId="5A4A3BD6">
          <v:shape id="_x0000_s1125" type="#_x0000_t202" style="position:absolute;left:0;text-align:left;margin-left:470.25pt;margin-top:7.1pt;width:1in;height:22.05pt;z-index:251666432" filled="f" stroked="f">
            <v:textbox inset="1mm,0,1mm,0">
              <w:txbxContent>
                <w:p w14:paraId="74ABE2E5" w14:textId="77777777" w:rsidR="00DD2C5B" w:rsidRDefault="00DD2C5B" w:rsidP="00914672">
                  <w:pPr>
                    <w:spacing w:line="160" w:lineRule="exact"/>
                    <w:jc w:val="left"/>
                    <w:rPr>
                      <w:rFonts w:cs="Miriam" w:hint="cs"/>
                      <w:sz w:val="18"/>
                      <w:szCs w:val="18"/>
                      <w:rtl/>
                      <w:lang w:eastAsia="en-US"/>
                    </w:rPr>
                  </w:pPr>
                  <w:r>
                    <w:rPr>
                      <w:rFonts w:cs="Miriam" w:hint="cs"/>
                      <w:sz w:val="18"/>
                      <w:szCs w:val="18"/>
                      <w:rtl/>
                      <w:lang w:eastAsia="en-US"/>
                    </w:rPr>
                    <w:t>תיקון (מס' 2) תשמ"א-1980</w:t>
                  </w:r>
                </w:p>
              </w:txbxContent>
            </v:textbox>
            <w10:anchorlock/>
          </v:shape>
        </w:pict>
      </w:r>
      <w:r w:rsidR="00473AAB">
        <w:rPr>
          <w:rFonts w:cs="FrankRuehl" w:hint="cs"/>
          <w:rtl/>
          <w:lang w:eastAsia="en-US"/>
        </w:rPr>
        <w:tab/>
      </w:r>
      <w:r w:rsidR="00473AAB">
        <w:rPr>
          <w:rFonts w:cs="FrankRuehl"/>
          <w:rtl/>
          <w:lang w:eastAsia="en-US"/>
        </w:rPr>
        <w:t xml:space="preserve">"נכס" </w:t>
      </w:r>
      <w:r w:rsidR="00473AAB">
        <w:rPr>
          <w:rFonts w:cs="FrankRuehl" w:hint="cs"/>
          <w:rtl/>
          <w:lang w:eastAsia="en-US"/>
        </w:rPr>
        <w:t>–</w:t>
      </w:r>
      <w:r w:rsidR="00473AAB">
        <w:rPr>
          <w:rFonts w:cs="FrankRuehl"/>
          <w:rtl/>
          <w:lang w:eastAsia="en-US"/>
        </w:rPr>
        <w:t xml:space="preserve"> </w:t>
      </w:r>
      <w:r w:rsidR="00473AAB">
        <w:rPr>
          <w:rFonts w:cs="FrankRuehl" w:hint="cs"/>
          <w:rtl/>
          <w:lang w:eastAsia="en-US"/>
        </w:rPr>
        <w:t>ב</w:t>
      </w:r>
      <w:r w:rsidR="002471B4">
        <w:rPr>
          <w:rFonts w:cs="FrankRuehl" w:hint="cs"/>
          <w:rtl/>
          <w:lang w:eastAsia="en-US"/>
        </w:rPr>
        <w:t xml:space="preserve">נין או קרקע </w:t>
      </w:r>
      <w:r w:rsidR="00473AAB">
        <w:rPr>
          <w:rFonts w:cs="FrankRuehl" w:hint="cs"/>
          <w:rtl/>
          <w:lang w:eastAsia="en-US"/>
        </w:rPr>
        <w:t>תפוסה</w:t>
      </w:r>
      <w:r w:rsidR="002471B4">
        <w:rPr>
          <w:rFonts w:cs="FrankRuehl" w:hint="cs"/>
          <w:rtl/>
          <w:lang w:eastAsia="en-US"/>
        </w:rPr>
        <w:t xml:space="preserve"> או פנויה</w:t>
      </w:r>
      <w:r w:rsidR="00473AAB">
        <w:rPr>
          <w:rFonts w:cs="FrankRuehl"/>
          <w:rtl/>
          <w:lang w:eastAsia="en-US"/>
        </w:rPr>
        <w:t>;</w:t>
      </w:r>
    </w:p>
    <w:p w14:paraId="69F49FCF" w14:textId="77777777" w:rsidR="00473AAB" w:rsidRDefault="006676D2" w:rsidP="00914672">
      <w:pPr>
        <w:pStyle w:val="P00"/>
        <w:spacing w:before="72"/>
        <w:ind w:left="0" w:right="1134"/>
        <w:rPr>
          <w:rFonts w:cs="FrankRuehl" w:hint="cs"/>
          <w:rtl/>
          <w:lang w:eastAsia="en-US"/>
        </w:rPr>
      </w:pPr>
      <w:r>
        <w:rPr>
          <w:rFonts w:cs="FrankRuehl" w:hint="cs"/>
          <w:rtl/>
          <w:lang w:eastAsia="en-US"/>
        </w:rPr>
        <w:pict w14:anchorId="6CE66B23">
          <v:shape id="_x0000_s1117" type="#_x0000_t202" style="position:absolute;left:0;text-align:left;margin-left:470.25pt;margin-top:7.1pt;width:1in;height:27.85pt;z-index:251659264" filled="f" stroked="f">
            <v:textbox inset="1mm,0,1mm,0">
              <w:txbxContent>
                <w:p w14:paraId="12FA5687" w14:textId="77777777" w:rsidR="00DD2C5B" w:rsidRDefault="00DD2C5B" w:rsidP="006676D2">
                  <w:pPr>
                    <w:spacing w:line="160" w:lineRule="exact"/>
                    <w:jc w:val="left"/>
                    <w:rPr>
                      <w:rFonts w:cs="Miriam" w:hint="cs"/>
                      <w:sz w:val="18"/>
                      <w:szCs w:val="18"/>
                      <w:rtl/>
                      <w:lang w:eastAsia="en-US"/>
                    </w:rPr>
                  </w:pPr>
                  <w:r>
                    <w:rPr>
                      <w:rFonts w:cs="Miriam" w:hint="cs"/>
                      <w:sz w:val="18"/>
                      <w:szCs w:val="18"/>
                      <w:rtl/>
                      <w:lang w:eastAsia="en-US"/>
                    </w:rPr>
                    <w:t>תיקון תש"ם-1979</w:t>
                  </w:r>
                </w:p>
                <w:p w14:paraId="28D63FA1" w14:textId="77777777" w:rsidR="00DD2C5B" w:rsidRDefault="00DD2C5B" w:rsidP="00914672">
                  <w:pPr>
                    <w:spacing w:line="160" w:lineRule="exact"/>
                    <w:jc w:val="left"/>
                    <w:rPr>
                      <w:rFonts w:cs="Miriam" w:hint="cs"/>
                      <w:sz w:val="18"/>
                      <w:szCs w:val="18"/>
                      <w:rtl/>
                      <w:lang w:eastAsia="en-US"/>
                    </w:rPr>
                  </w:pPr>
                  <w:r>
                    <w:rPr>
                      <w:rFonts w:cs="Miriam" w:hint="cs"/>
                      <w:sz w:val="18"/>
                      <w:szCs w:val="18"/>
                      <w:rtl/>
                      <w:lang w:eastAsia="en-US"/>
                    </w:rPr>
                    <w:t>תיקון (מס' 2) תשמ"א-1980</w:t>
                  </w:r>
                </w:p>
              </w:txbxContent>
            </v:textbox>
            <w10:anchorlock/>
          </v:shape>
        </w:pict>
      </w:r>
      <w:r w:rsidR="00473AAB">
        <w:rPr>
          <w:rFonts w:cs="FrankRuehl" w:hint="cs"/>
          <w:rtl/>
          <w:lang w:eastAsia="en-US"/>
        </w:rPr>
        <w:tab/>
        <w:t xml:space="preserve">"צרכן" </w:t>
      </w:r>
      <w:r w:rsidR="00473AAB">
        <w:rPr>
          <w:rFonts w:cs="FrankRuehl" w:hint="eastAsia"/>
          <w:rtl/>
          <w:lang w:eastAsia="en-US"/>
        </w:rPr>
        <w:t xml:space="preserve">– אדם המחזיק </w:t>
      </w:r>
      <w:r>
        <w:rPr>
          <w:rFonts w:cs="FrankRuehl" w:hint="cs"/>
          <w:rtl/>
          <w:lang w:eastAsia="en-US"/>
        </w:rPr>
        <w:t>בנכס או בחלק ממנו, שבו מותקנת רשת פרטית, או אדם שרשת פרטית משמשת אותו או את הנכס שבו הוא מחזיק וכן אדם שחתם על חוזה או על בקשה להספקת מים מהעיריה</w:t>
      </w:r>
      <w:r w:rsidR="00473AAB">
        <w:rPr>
          <w:rFonts w:cs="FrankRuehl" w:hint="eastAsia"/>
          <w:rtl/>
          <w:lang w:eastAsia="en-US"/>
        </w:rPr>
        <w:t>;</w:t>
      </w:r>
    </w:p>
    <w:p w14:paraId="68A3B5D1" w14:textId="77777777" w:rsidR="00BA2F9C" w:rsidRDefault="00BA2F9C" w:rsidP="00BA2F9C">
      <w:pPr>
        <w:pStyle w:val="P00"/>
        <w:spacing w:before="72"/>
        <w:ind w:left="0" w:right="1134"/>
        <w:rPr>
          <w:rFonts w:cs="FrankRuehl" w:hint="cs"/>
          <w:rtl/>
          <w:lang w:eastAsia="en-US"/>
        </w:rPr>
      </w:pPr>
      <w:r>
        <w:rPr>
          <w:rFonts w:cs="FrankRuehl" w:hint="cs"/>
          <w:rtl/>
          <w:lang w:eastAsia="en-US"/>
        </w:rPr>
        <w:tab/>
        <w:t xml:space="preserve">"ראש העיריה" </w:t>
      </w:r>
      <w:r>
        <w:rPr>
          <w:rFonts w:cs="FrankRuehl"/>
          <w:rtl/>
          <w:lang w:eastAsia="en-US"/>
        </w:rPr>
        <w:t>–</w:t>
      </w:r>
      <w:r>
        <w:rPr>
          <w:rFonts w:cs="FrankRuehl" w:hint="cs"/>
          <w:rtl/>
          <w:lang w:eastAsia="en-US"/>
        </w:rPr>
        <w:t xml:space="preserve"> לרבות אדם שהוסמך לענין חוק עזר זה, כולו או מקצתו, על ידי ראש העיריה;</w:t>
      </w:r>
    </w:p>
    <w:p w14:paraId="6B830929" w14:textId="77777777" w:rsidR="00BA2F9C" w:rsidRDefault="00917368" w:rsidP="00917368">
      <w:pPr>
        <w:pStyle w:val="P00"/>
        <w:spacing w:before="72"/>
        <w:ind w:left="0" w:right="1134"/>
        <w:rPr>
          <w:rFonts w:cs="FrankRuehl" w:hint="cs"/>
          <w:rtl/>
          <w:lang w:eastAsia="en-US"/>
        </w:rPr>
      </w:pPr>
      <w:r>
        <w:rPr>
          <w:rFonts w:cs="FrankRuehl" w:hint="cs"/>
          <w:rtl/>
          <w:lang w:eastAsia="en-US"/>
        </w:rPr>
        <w:pict w14:anchorId="5EA91B38">
          <v:shape id="_x0000_s1109" type="#_x0000_t202" style="position:absolute;left:0;text-align:left;margin-left:470.25pt;margin-top:7.1pt;width:1in;height:11.2pt;z-index:251651072" filled="f" stroked="f">
            <v:textbox inset="1mm,0,1mm,0">
              <w:txbxContent>
                <w:p w14:paraId="2273975A" w14:textId="77777777" w:rsidR="00DD2C5B" w:rsidRDefault="00DD2C5B" w:rsidP="00917368">
                  <w:pPr>
                    <w:spacing w:line="160" w:lineRule="exact"/>
                    <w:jc w:val="left"/>
                    <w:rPr>
                      <w:rFonts w:cs="Miriam" w:hint="cs"/>
                      <w:sz w:val="18"/>
                      <w:szCs w:val="18"/>
                      <w:rtl/>
                      <w:lang w:eastAsia="en-US"/>
                    </w:rPr>
                  </w:pPr>
                  <w:r>
                    <w:rPr>
                      <w:rFonts w:cs="Miriam" w:hint="cs"/>
                      <w:sz w:val="18"/>
                      <w:szCs w:val="18"/>
                      <w:rtl/>
                      <w:lang w:eastAsia="en-US"/>
                    </w:rPr>
                    <w:t>תיקון תשכ"ה-1965</w:t>
                  </w:r>
                </w:p>
              </w:txbxContent>
            </v:textbox>
            <w10:anchorlock/>
          </v:shape>
        </w:pict>
      </w:r>
      <w:r w:rsidR="00BA2F9C">
        <w:rPr>
          <w:rFonts w:cs="FrankRuehl" w:hint="cs"/>
          <w:rtl/>
          <w:lang w:eastAsia="en-US"/>
        </w:rPr>
        <w:tab/>
        <w:t xml:space="preserve">"רשיון שרברב" </w:t>
      </w:r>
      <w:r w:rsidR="00BA2F9C">
        <w:rPr>
          <w:rFonts w:cs="FrankRuehl"/>
          <w:rtl/>
          <w:lang w:eastAsia="en-US"/>
        </w:rPr>
        <w:t>–</w:t>
      </w:r>
      <w:r w:rsidR="00BA2F9C">
        <w:rPr>
          <w:rFonts w:cs="FrankRuehl" w:hint="cs"/>
          <w:rtl/>
          <w:lang w:eastAsia="en-US"/>
        </w:rPr>
        <w:t xml:space="preserve"> </w:t>
      </w:r>
      <w:r>
        <w:rPr>
          <w:rFonts w:cs="FrankRuehl" w:hint="cs"/>
          <w:rtl/>
          <w:lang w:eastAsia="en-US"/>
        </w:rPr>
        <w:t>(נמחקה)</w:t>
      </w:r>
      <w:r w:rsidR="00BA2F9C">
        <w:rPr>
          <w:rFonts w:cs="FrankRuehl" w:hint="cs"/>
          <w:rtl/>
          <w:lang w:eastAsia="en-US"/>
        </w:rPr>
        <w:t>;</w:t>
      </w:r>
    </w:p>
    <w:p w14:paraId="1D035BDD" w14:textId="77777777" w:rsidR="00473AAB" w:rsidRDefault="00473AAB">
      <w:pPr>
        <w:pStyle w:val="P00"/>
        <w:spacing w:before="72"/>
        <w:ind w:left="0" w:right="1134"/>
        <w:rPr>
          <w:rFonts w:cs="FrankRuehl" w:hint="cs"/>
          <w:rtl/>
          <w:lang w:eastAsia="en-US"/>
        </w:rPr>
      </w:pPr>
      <w:r>
        <w:rPr>
          <w:rFonts w:cs="FrankRuehl" w:hint="cs"/>
          <w:rtl/>
          <w:lang w:eastAsia="en-US"/>
        </w:rPr>
        <w:tab/>
        <w:t xml:space="preserve">"רשת פרטית" </w:t>
      </w:r>
      <w:r>
        <w:rPr>
          <w:rFonts w:cs="FrankRuehl" w:hint="eastAsia"/>
          <w:rtl/>
          <w:lang w:eastAsia="en-US"/>
        </w:rPr>
        <w:t>– אב</w:t>
      </w:r>
      <w:r w:rsidR="00BA2F9C">
        <w:rPr>
          <w:rFonts w:cs="FrankRuehl" w:hint="cs"/>
          <w:rtl/>
          <w:lang w:eastAsia="en-US"/>
        </w:rPr>
        <w:t>י</w:t>
      </w:r>
      <w:r>
        <w:rPr>
          <w:rFonts w:cs="FrankRuehl" w:hint="eastAsia"/>
          <w:rtl/>
          <w:lang w:eastAsia="en-US"/>
        </w:rPr>
        <w:t>זר, דוד אגירה, מ</w:t>
      </w:r>
      <w:r>
        <w:rPr>
          <w:rFonts w:cs="FrankRuehl" w:hint="cs"/>
          <w:rtl/>
          <w:lang w:eastAsia="en-US"/>
        </w:rPr>
        <w:t>יתקן להגברת לחץ, לוויסות, לחימום או לפיזור וכן כל מיתקן או מכשיר אחר</w:t>
      </w:r>
      <w:r w:rsidR="00BA2F9C">
        <w:rPr>
          <w:rFonts w:cs="FrankRuehl" w:hint="cs"/>
          <w:rtl/>
          <w:lang w:eastAsia="en-US"/>
        </w:rPr>
        <w:t>, למעט מד-מים,</w:t>
      </w:r>
      <w:r>
        <w:rPr>
          <w:rFonts w:cs="FrankRuehl" w:hint="cs"/>
          <w:rtl/>
          <w:lang w:eastAsia="en-US"/>
        </w:rPr>
        <w:t xml:space="preserve"> המצוי בנכס והמשמש או המיועד לשמש לאספקת מים לנכס</w:t>
      </w:r>
      <w:r w:rsidR="00A0175C">
        <w:rPr>
          <w:rFonts w:cs="FrankRuehl" w:hint="cs"/>
          <w:rtl/>
          <w:lang w:eastAsia="en-US"/>
        </w:rPr>
        <w:t>;</w:t>
      </w:r>
    </w:p>
    <w:p w14:paraId="24E7EB67" w14:textId="77777777" w:rsidR="00A0175C" w:rsidRDefault="00A0175C" w:rsidP="00DD2C5B">
      <w:pPr>
        <w:pStyle w:val="P00"/>
        <w:spacing w:before="72"/>
        <w:ind w:left="0" w:right="1134"/>
        <w:rPr>
          <w:rFonts w:cs="FrankRuehl" w:hint="cs"/>
          <w:rtl/>
          <w:lang w:eastAsia="en-US"/>
        </w:rPr>
      </w:pPr>
      <w:r>
        <w:rPr>
          <w:rFonts w:cs="FrankRuehl" w:hint="cs"/>
          <w:rtl/>
          <w:lang w:eastAsia="en-US"/>
        </w:rPr>
        <w:pict w14:anchorId="188616C7">
          <v:shape id="_x0000_s1120" type="#_x0000_t202" style="position:absolute;left:0;text-align:left;margin-left:470.25pt;margin-top:7.1pt;width:1in;height:18.15pt;z-index:251662336" filled="f" stroked="f">
            <v:textbox inset="1mm,0,1mm,0">
              <w:txbxContent>
                <w:p w14:paraId="6C73DC68" w14:textId="77777777" w:rsidR="00DD2C5B" w:rsidRDefault="00DD2C5B" w:rsidP="00DD2C5B">
                  <w:pPr>
                    <w:spacing w:line="160" w:lineRule="exact"/>
                    <w:jc w:val="left"/>
                    <w:rPr>
                      <w:rFonts w:cs="Miriam" w:hint="cs"/>
                      <w:sz w:val="18"/>
                      <w:szCs w:val="18"/>
                      <w:rtl/>
                      <w:lang w:eastAsia="en-US"/>
                    </w:rPr>
                  </w:pPr>
                  <w:r>
                    <w:rPr>
                      <w:rFonts w:cs="Miriam" w:hint="cs"/>
                      <w:sz w:val="18"/>
                      <w:szCs w:val="18"/>
                      <w:rtl/>
                      <w:lang w:eastAsia="en-US"/>
                    </w:rPr>
                    <w:t>תיקון (מס' 3) תשמ"ח-1988</w:t>
                  </w:r>
                </w:p>
              </w:txbxContent>
            </v:textbox>
            <w10:anchorlock/>
          </v:shape>
        </w:pict>
      </w:r>
      <w:r>
        <w:rPr>
          <w:rFonts w:cs="FrankRuehl" w:hint="cs"/>
          <w:rtl/>
          <w:lang w:eastAsia="en-US"/>
        </w:rPr>
        <w:tab/>
        <w:t xml:space="preserve">"שטח בנין" </w:t>
      </w:r>
      <w:r>
        <w:rPr>
          <w:rFonts w:cs="FrankRuehl"/>
          <w:rtl/>
          <w:lang w:eastAsia="en-US"/>
        </w:rPr>
        <w:t>–</w:t>
      </w:r>
      <w:r>
        <w:rPr>
          <w:rFonts w:cs="FrankRuehl" w:hint="cs"/>
          <w:rtl/>
          <w:lang w:eastAsia="en-US"/>
        </w:rPr>
        <w:t xml:space="preserve"> </w:t>
      </w:r>
      <w:r w:rsidR="00DD2C5B">
        <w:rPr>
          <w:rFonts w:cs="FrankRuehl" w:hint="cs"/>
          <w:rtl/>
          <w:lang w:eastAsia="en-US"/>
        </w:rPr>
        <w:t xml:space="preserve">השטח המחושב כשטח בניה לקביעת אגרות למתן היתר לפי תקנות התכנון והבניה (בקשה להיתר, תנאים ואגרות), התש"ל-1970 (להלן </w:t>
      </w:r>
      <w:r w:rsidR="00DD2C5B">
        <w:rPr>
          <w:rFonts w:cs="FrankRuehl"/>
          <w:rtl/>
          <w:lang w:eastAsia="en-US"/>
        </w:rPr>
        <w:t>–</w:t>
      </w:r>
      <w:r w:rsidR="00DD2C5B">
        <w:rPr>
          <w:rFonts w:cs="FrankRuehl" w:hint="cs"/>
          <w:rtl/>
          <w:lang w:eastAsia="en-US"/>
        </w:rPr>
        <w:t xml:space="preserve"> תקנות התכנון והבניה)</w:t>
      </w:r>
      <w:r>
        <w:rPr>
          <w:rFonts w:cs="FrankRuehl" w:hint="eastAsia"/>
          <w:rtl/>
          <w:lang w:eastAsia="en-US"/>
        </w:rPr>
        <w:t>;</w:t>
      </w:r>
    </w:p>
    <w:p w14:paraId="703E9825" w14:textId="77777777" w:rsidR="00A0175C" w:rsidRDefault="00A0175C" w:rsidP="00A0175C">
      <w:pPr>
        <w:pStyle w:val="P00"/>
        <w:spacing w:before="72"/>
        <w:ind w:left="0" w:right="1134"/>
        <w:rPr>
          <w:rFonts w:cs="FrankRuehl" w:hint="cs"/>
          <w:rtl/>
          <w:lang w:eastAsia="en-US"/>
        </w:rPr>
      </w:pPr>
      <w:r>
        <w:rPr>
          <w:rFonts w:cs="FrankRuehl" w:hint="cs"/>
          <w:rtl/>
          <w:lang w:eastAsia="en-US"/>
        </w:rPr>
        <w:pict w14:anchorId="6B248531">
          <v:shape id="_x0000_s1121" type="#_x0000_t202" style="position:absolute;left:0;text-align:left;margin-left:470.25pt;margin-top:7.1pt;width:1in;height:11.2pt;z-index:251663360" filled="f" stroked="f">
            <v:textbox inset="1mm,0,1mm,0">
              <w:txbxContent>
                <w:p w14:paraId="71FD3545" w14:textId="77777777" w:rsidR="00DD2C5B" w:rsidRDefault="00DD2C5B" w:rsidP="00A0175C">
                  <w:pPr>
                    <w:spacing w:line="160" w:lineRule="exact"/>
                    <w:jc w:val="left"/>
                    <w:rPr>
                      <w:rFonts w:cs="Miriam" w:hint="cs"/>
                      <w:sz w:val="18"/>
                      <w:szCs w:val="18"/>
                      <w:rtl/>
                      <w:lang w:eastAsia="en-US"/>
                    </w:rPr>
                  </w:pPr>
                  <w:r>
                    <w:rPr>
                      <w:rFonts w:cs="Miriam" w:hint="cs"/>
                      <w:sz w:val="18"/>
                      <w:szCs w:val="18"/>
                      <w:rtl/>
                      <w:lang w:eastAsia="en-US"/>
                    </w:rPr>
                    <w:t>תיקון תש"ם-1979</w:t>
                  </w:r>
                </w:p>
              </w:txbxContent>
            </v:textbox>
            <w10:anchorlock/>
          </v:shape>
        </w:pict>
      </w:r>
      <w:r>
        <w:rPr>
          <w:rFonts w:cs="FrankRuehl" w:hint="cs"/>
          <w:rtl/>
          <w:lang w:eastAsia="en-US"/>
        </w:rPr>
        <w:tab/>
        <w:t xml:space="preserve">"שטח מגרש" </w:t>
      </w:r>
      <w:r>
        <w:rPr>
          <w:rFonts w:cs="FrankRuehl"/>
          <w:rtl/>
          <w:lang w:eastAsia="en-US"/>
        </w:rPr>
        <w:t>–</w:t>
      </w:r>
      <w:r>
        <w:rPr>
          <w:rFonts w:cs="FrankRuehl" w:hint="cs"/>
          <w:rtl/>
          <w:lang w:eastAsia="en-US"/>
        </w:rPr>
        <w:t xml:space="preserve"> שטח הקרקע </w:t>
      </w:r>
      <w:r w:rsidR="00DD2C5B">
        <w:rPr>
          <w:rFonts w:cs="FrankRuehl" w:hint="cs"/>
          <w:rtl/>
          <w:lang w:eastAsia="en-US"/>
        </w:rPr>
        <w:t>כולל שטח הקרקע שעליה עומד הבנין;</w:t>
      </w:r>
    </w:p>
    <w:p w14:paraId="2C5FB974" w14:textId="77777777" w:rsidR="00DD2C5B" w:rsidRDefault="00DD2C5B" w:rsidP="00DD2C5B">
      <w:pPr>
        <w:pStyle w:val="P00"/>
        <w:spacing w:before="72"/>
        <w:ind w:left="0" w:right="1134"/>
        <w:rPr>
          <w:rFonts w:cs="FrankRuehl" w:hint="cs"/>
          <w:rtl/>
          <w:lang w:eastAsia="en-US"/>
        </w:rPr>
      </w:pPr>
      <w:r>
        <w:rPr>
          <w:rFonts w:cs="FrankRuehl" w:hint="cs"/>
          <w:rtl/>
          <w:lang w:eastAsia="en-US"/>
        </w:rPr>
        <w:pict w14:anchorId="73168BC7">
          <v:shape id="_x0000_s1131" type="#_x0000_t202" style="position:absolute;left:0;text-align:left;margin-left:470.25pt;margin-top:7.1pt;width:1in;height:18.15pt;z-index:251671552" filled="f" stroked="f">
            <v:textbox inset="1mm,0,1mm,0">
              <w:txbxContent>
                <w:p w14:paraId="39C0B810" w14:textId="77777777" w:rsidR="00DD2C5B" w:rsidRDefault="00DD2C5B" w:rsidP="00DD2C5B">
                  <w:pPr>
                    <w:spacing w:line="160" w:lineRule="exact"/>
                    <w:jc w:val="left"/>
                    <w:rPr>
                      <w:rFonts w:cs="Miriam" w:hint="cs"/>
                      <w:sz w:val="18"/>
                      <w:szCs w:val="18"/>
                      <w:rtl/>
                      <w:lang w:eastAsia="en-US"/>
                    </w:rPr>
                  </w:pPr>
                  <w:r>
                    <w:rPr>
                      <w:rFonts w:cs="Miriam" w:hint="cs"/>
                      <w:sz w:val="18"/>
                      <w:szCs w:val="18"/>
                      <w:rtl/>
                      <w:lang w:eastAsia="en-US"/>
                    </w:rPr>
                    <w:t>תיקון (מס' 3) תשמ"ח-1988</w:t>
                  </w:r>
                </w:p>
              </w:txbxContent>
            </v:textbox>
            <w10:anchorlock/>
          </v:shape>
        </w:pict>
      </w:r>
      <w:r>
        <w:rPr>
          <w:rFonts w:cs="FrankRuehl" w:hint="cs"/>
          <w:rtl/>
          <w:lang w:eastAsia="en-US"/>
        </w:rPr>
        <w:tab/>
        <w:t xml:space="preserve">"שטחי עזר" </w:t>
      </w:r>
      <w:r>
        <w:rPr>
          <w:rFonts w:cs="FrankRuehl"/>
          <w:rtl/>
          <w:lang w:eastAsia="en-US"/>
        </w:rPr>
        <w:t>–</w:t>
      </w:r>
      <w:r>
        <w:rPr>
          <w:rFonts w:cs="FrankRuehl" w:hint="cs"/>
          <w:rtl/>
          <w:lang w:eastAsia="en-US"/>
        </w:rPr>
        <w:t xml:space="preserve"> חלקים משטח בנין כמשמעותו של "בנין עזר" בתקנות התכנון והבניה.</w:t>
      </w:r>
    </w:p>
    <w:p w14:paraId="6F5A7446" w14:textId="77777777" w:rsidR="00473AAB" w:rsidRDefault="00473AAB" w:rsidP="00BA2F9C">
      <w:pPr>
        <w:pStyle w:val="P00"/>
        <w:spacing w:before="72"/>
        <w:ind w:left="0" w:right="1134"/>
        <w:rPr>
          <w:rFonts w:cs="FrankRuehl" w:hint="cs"/>
          <w:rtl/>
          <w:lang w:eastAsia="en-US"/>
        </w:rPr>
      </w:pPr>
      <w:bookmarkStart w:id="1" w:name="Seif2"/>
      <w:bookmarkEnd w:id="1"/>
      <w:r>
        <w:rPr>
          <w:lang w:val="he-IL"/>
        </w:rPr>
        <w:pict w14:anchorId="42FD4F8C">
          <v:rect id="_x0000_s1027" style="position:absolute;left:0;text-align:left;margin-left:464.5pt;margin-top:8.05pt;width:75.05pt;height:17.8pt;z-index:251625472" o:allowincell="f" filled="f" stroked="f" strokecolor="lime" strokeweight=".25pt">
            <v:textbox style="mso-next-textbox:#_x0000_s1027" inset="0,0,0,0">
              <w:txbxContent>
                <w:p w14:paraId="47B0DEB7" w14:textId="77777777" w:rsidR="00DD2C5B" w:rsidRDefault="00DD2C5B" w:rsidP="0067774E">
                  <w:pPr>
                    <w:spacing w:line="160" w:lineRule="exact"/>
                    <w:jc w:val="left"/>
                    <w:rPr>
                      <w:rFonts w:cs="Miriam" w:hint="cs"/>
                      <w:sz w:val="18"/>
                      <w:szCs w:val="18"/>
                      <w:rtl/>
                      <w:lang w:eastAsia="en-US"/>
                    </w:rPr>
                  </w:pPr>
                  <w:r>
                    <w:rPr>
                      <w:rFonts w:cs="Miriam" w:hint="cs"/>
                      <w:sz w:val="18"/>
                      <w:szCs w:val="18"/>
                      <w:rtl/>
                      <w:lang w:eastAsia="en-US"/>
                    </w:rPr>
                    <w:t>מפעלי מים</w:t>
                  </w:r>
                </w:p>
              </w:txbxContent>
            </v:textbox>
            <w10:anchorlock/>
          </v:rect>
        </w:pict>
      </w:r>
      <w:r>
        <w:rPr>
          <w:rStyle w:val="big-number"/>
          <w:rFonts w:cs="Miriam"/>
          <w:rtl/>
          <w:lang w:eastAsia="en-US"/>
        </w:rPr>
        <w:t>2.</w:t>
      </w:r>
      <w:r>
        <w:rPr>
          <w:rStyle w:val="big-number"/>
          <w:rFonts w:cs="Miriam"/>
          <w:rtl/>
          <w:lang w:eastAsia="en-US"/>
        </w:rPr>
        <w:tab/>
      </w:r>
      <w:r w:rsidR="00BA2F9C">
        <w:rPr>
          <w:rStyle w:val="default"/>
          <w:rFonts w:hint="cs"/>
          <w:rtl/>
          <w:lang w:eastAsia="en-US"/>
        </w:rPr>
        <w:t>לא יקים אדם בתחום העיריה מפעל מים ולא ישתמש במפעל מים קיים, אלא לפי רשיון מאת ראש העיריה ובהתאם לתנאי הרשיון</w:t>
      </w:r>
      <w:r>
        <w:rPr>
          <w:rFonts w:cs="FrankRuehl"/>
          <w:rtl/>
          <w:lang w:eastAsia="en-US"/>
        </w:rPr>
        <w:t>.</w:t>
      </w:r>
    </w:p>
    <w:p w14:paraId="7C2B9929" w14:textId="77777777" w:rsidR="00BA2F9C" w:rsidRDefault="00BA2F9C" w:rsidP="00BA2F9C">
      <w:pPr>
        <w:pStyle w:val="P00"/>
        <w:spacing w:before="72"/>
        <w:ind w:left="0" w:right="1134"/>
        <w:rPr>
          <w:rFonts w:cs="FrankRuehl" w:hint="cs"/>
          <w:rtl/>
          <w:lang w:eastAsia="en-US"/>
        </w:rPr>
      </w:pPr>
      <w:bookmarkStart w:id="2" w:name="Seif21"/>
      <w:bookmarkEnd w:id="2"/>
      <w:r>
        <w:rPr>
          <w:lang w:val="he-IL"/>
        </w:rPr>
        <w:pict w14:anchorId="0AE18A40">
          <v:rect id="_x0000_s1105" style="position:absolute;left:0;text-align:left;margin-left:464.5pt;margin-top:8.05pt;width:75.05pt;height:17.8pt;z-index:251646976" o:allowincell="f" filled="f" stroked="f" strokecolor="lime" strokeweight=".25pt">
            <v:textbox style="mso-next-textbox:#_x0000_s1105" inset="0,0,0,0">
              <w:txbxContent>
                <w:p w14:paraId="1D619B55" w14:textId="77777777" w:rsidR="00DD2C5B" w:rsidRDefault="00DD2C5B" w:rsidP="00BA2F9C">
                  <w:pPr>
                    <w:spacing w:line="160" w:lineRule="exact"/>
                    <w:jc w:val="left"/>
                    <w:rPr>
                      <w:rFonts w:cs="Miriam" w:hint="cs"/>
                      <w:sz w:val="18"/>
                      <w:szCs w:val="18"/>
                      <w:rtl/>
                      <w:lang w:eastAsia="en-US"/>
                    </w:rPr>
                  </w:pPr>
                  <w:r>
                    <w:rPr>
                      <w:rFonts w:cs="Miriam" w:hint="cs"/>
                      <w:sz w:val="18"/>
                      <w:szCs w:val="18"/>
                      <w:rtl/>
                      <w:lang w:eastAsia="en-US"/>
                    </w:rPr>
                    <w:t>חיבור למפעל מים</w:t>
                  </w:r>
                </w:p>
              </w:txbxContent>
            </v:textbox>
            <w10:anchorlock/>
          </v:rect>
        </w:pict>
      </w:r>
      <w:r>
        <w:rPr>
          <w:rStyle w:val="big-number"/>
          <w:rFonts w:cs="Miriam" w:hint="cs"/>
          <w:rtl/>
          <w:lang w:eastAsia="en-US"/>
        </w:rPr>
        <w:t>3</w:t>
      </w:r>
      <w:r>
        <w:rPr>
          <w:rStyle w:val="big-number"/>
          <w:rFonts w:cs="Miriam"/>
          <w:rtl/>
          <w:lang w:eastAsia="en-US"/>
        </w:rPr>
        <w:t>.</w:t>
      </w:r>
      <w:r>
        <w:rPr>
          <w:rStyle w:val="big-number"/>
          <w:rFonts w:cs="Miriam"/>
          <w:rtl/>
          <w:lang w:eastAsia="en-US"/>
        </w:rPr>
        <w:tab/>
      </w:r>
      <w:r>
        <w:rPr>
          <w:rStyle w:val="default"/>
          <w:rFonts w:hint="cs"/>
          <w:rtl/>
          <w:lang w:eastAsia="en-US"/>
        </w:rPr>
        <w:t>(א)</w:t>
      </w:r>
      <w:r>
        <w:rPr>
          <w:rStyle w:val="default"/>
          <w:rFonts w:hint="cs"/>
          <w:rtl/>
          <w:lang w:eastAsia="en-US"/>
        </w:rPr>
        <w:tab/>
        <w:t>חיבור רשת פרטית למפעל מים, הרחבת החיבור, פירוקו או התקנתו מחדש לא ייעשו אלא על ידי המנהל</w:t>
      </w:r>
      <w:r>
        <w:rPr>
          <w:rFonts w:cs="FrankRuehl"/>
          <w:rtl/>
          <w:lang w:eastAsia="en-US"/>
        </w:rPr>
        <w:t>.</w:t>
      </w:r>
    </w:p>
    <w:p w14:paraId="2F9FC44A" w14:textId="77777777" w:rsidR="00473AAB" w:rsidRDefault="00473AAB" w:rsidP="00BA2F9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w:t>
      </w:r>
      <w:r w:rsidR="00BA2F9C">
        <w:rPr>
          <w:rFonts w:cs="FrankRuehl" w:hint="cs"/>
          <w:rtl/>
          <w:lang w:eastAsia="en-US"/>
        </w:rPr>
        <w:t>,</w:t>
      </w:r>
      <w:r>
        <w:rPr>
          <w:rFonts w:cs="FrankRuehl" w:hint="cs"/>
          <w:rtl/>
          <w:lang w:eastAsia="en-US"/>
        </w:rPr>
        <w:t xml:space="preserve"> או המחזיק בו, הרוצה בחיבור רשת פרטית למפעל מים, הרחבת החיבור, פירוקו או התקנתו מחדש, יגיש למנהל בקשה </w:t>
      </w:r>
      <w:r w:rsidR="00BA2F9C">
        <w:rPr>
          <w:rFonts w:cs="FrankRuehl" w:hint="cs"/>
          <w:rtl/>
          <w:lang w:eastAsia="en-US"/>
        </w:rPr>
        <w:t xml:space="preserve">בכתב </w:t>
      </w:r>
      <w:r>
        <w:rPr>
          <w:rFonts w:cs="FrankRuehl" w:hint="cs"/>
          <w:rtl/>
          <w:lang w:eastAsia="en-US"/>
        </w:rPr>
        <w:t xml:space="preserve">בצירוף תכנית של </w:t>
      </w:r>
      <w:r w:rsidR="00BA2F9C">
        <w:rPr>
          <w:rFonts w:cs="FrankRuehl" w:hint="cs"/>
          <w:rtl/>
          <w:lang w:eastAsia="en-US"/>
        </w:rPr>
        <w:t>אותה רשת</w:t>
      </w:r>
      <w:r>
        <w:rPr>
          <w:rFonts w:cs="FrankRuehl" w:hint="cs"/>
          <w:rtl/>
          <w:lang w:eastAsia="en-US"/>
        </w:rPr>
        <w:t>.</w:t>
      </w:r>
    </w:p>
    <w:p w14:paraId="1F3A113E" w14:textId="77777777" w:rsidR="00BA2F9C" w:rsidRDefault="00DD2C5B" w:rsidP="00DD2C5B">
      <w:pPr>
        <w:pStyle w:val="P00"/>
        <w:spacing w:before="72"/>
        <w:ind w:left="0" w:right="1134"/>
        <w:rPr>
          <w:rFonts w:cs="FrankRuehl" w:hint="cs"/>
          <w:rtl/>
          <w:lang w:eastAsia="en-US"/>
        </w:rPr>
      </w:pPr>
      <w:r>
        <w:rPr>
          <w:rFonts w:cs="FrankRuehl" w:hint="cs"/>
          <w:rtl/>
          <w:lang w:eastAsia="en-US"/>
        </w:rPr>
        <w:pict w14:anchorId="09816B4E">
          <v:shape id="_x0000_s1132" type="#_x0000_t202" style="position:absolute;left:0;text-align:left;margin-left:470.25pt;margin-top:7pt;width:1in;height:16.8pt;z-index:251672576" filled="f" stroked="f">
            <v:textbox inset="1mm,0,1mm,0">
              <w:txbxContent>
                <w:p w14:paraId="1BA24E4C" w14:textId="77777777" w:rsidR="00DD2C5B" w:rsidRDefault="00DD2C5B" w:rsidP="00DD2C5B">
                  <w:pPr>
                    <w:spacing w:line="160" w:lineRule="exact"/>
                    <w:jc w:val="left"/>
                    <w:rPr>
                      <w:rFonts w:cs="Miriam" w:hint="cs"/>
                      <w:sz w:val="18"/>
                      <w:szCs w:val="18"/>
                      <w:rtl/>
                      <w:lang w:eastAsia="en-US"/>
                    </w:rPr>
                  </w:pPr>
                  <w:r>
                    <w:rPr>
                      <w:rFonts w:cs="Miriam" w:hint="cs"/>
                      <w:sz w:val="18"/>
                      <w:szCs w:val="18"/>
                      <w:rtl/>
                      <w:lang w:eastAsia="en-US"/>
                    </w:rPr>
                    <w:t>תיקון (מס' 3) תשמ"ח-1988</w:t>
                  </w:r>
                </w:p>
              </w:txbxContent>
            </v:textbox>
            <w10:anchorlock/>
          </v:shape>
        </w:pict>
      </w:r>
      <w:r w:rsidR="00BA2F9C">
        <w:rPr>
          <w:rFonts w:cs="FrankRuehl" w:hint="cs"/>
          <w:rtl/>
          <w:lang w:eastAsia="en-US"/>
        </w:rPr>
        <w:tab/>
        <w:t>(ג)</w:t>
      </w:r>
      <w:r w:rsidR="00BA2F9C">
        <w:rPr>
          <w:rFonts w:cs="FrankRuehl" w:hint="cs"/>
          <w:rtl/>
          <w:lang w:eastAsia="en-US"/>
        </w:rPr>
        <w:tab/>
        <w:t>הבקשה תוגש על טופס שיקבע המנהל.</w:t>
      </w:r>
    </w:p>
    <w:p w14:paraId="11B44082" w14:textId="77777777" w:rsidR="00473AAB" w:rsidRDefault="00DD2C5B" w:rsidP="00DD2C5B">
      <w:pPr>
        <w:pStyle w:val="P00"/>
        <w:spacing w:before="72"/>
        <w:ind w:left="0" w:right="1134"/>
        <w:rPr>
          <w:rFonts w:cs="FrankRuehl" w:hint="cs"/>
          <w:rtl/>
          <w:lang w:eastAsia="en-US"/>
        </w:rPr>
      </w:pPr>
      <w:r>
        <w:rPr>
          <w:rFonts w:cs="FrankRuehl" w:hint="cs"/>
          <w:rtl/>
          <w:lang w:eastAsia="en-US"/>
        </w:rPr>
        <w:pict w14:anchorId="44FE4FB3">
          <v:shape id="_x0000_s1133" type="#_x0000_t202" style="position:absolute;left:0;text-align:left;margin-left:470.25pt;margin-top:7.1pt;width:1in;height:16.8pt;z-index:251673600" filled="f" stroked="f">
            <v:textbox inset="1mm,0,1mm,0">
              <w:txbxContent>
                <w:p w14:paraId="42D761C5" w14:textId="77777777" w:rsidR="00DD2C5B" w:rsidRDefault="00DD2C5B" w:rsidP="00DD2C5B">
                  <w:pPr>
                    <w:spacing w:line="160" w:lineRule="exact"/>
                    <w:jc w:val="left"/>
                    <w:rPr>
                      <w:rFonts w:cs="Miriam" w:hint="cs"/>
                      <w:sz w:val="18"/>
                      <w:szCs w:val="18"/>
                      <w:rtl/>
                      <w:lang w:eastAsia="en-US"/>
                    </w:rPr>
                  </w:pPr>
                  <w:r>
                    <w:rPr>
                      <w:rFonts w:cs="Miriam" w:hint="cs"/>
                      <w:sz w:val="18"/>
                      <w:szCs w:val="18"/>
                      <w:rtl/>
                      <w:lang w:eastAsia="en-US"/>
                    </w:rPr>
                    <w:t>תיקון (מס' 3) תשמ"ח-1988</w:t>
                  </w:r>
                </w:p>
              </w:txbxContent>
            </v:textbox>
            <w10:anchorlock/>
          </v:shape>
        </w:pict>
      </w:r>
      <w:r w:rsidR="00473AAB">
        <w:rPr>
          <w:rFonts w:cs="FrankRuehl" w:hint="cs"/>
          <w:rtl/>
          <w:lang w:eastAsia="en-US"/>
        </w:rPr>
        <w:tab/>
        <w:t>(</w:t>
      </w:r>
      <w:r w:rsidR="00BA2F9C">
        <w:rPr>
          <w:rFonts w:cs="FrankRuehl" w:hint="cs"/>
          <w:rtl/>
          <w:lang w:eastAsia="en-US"/>
        </w:rPr>
        <w:t>ד</w:t>
      </w:r>
      <w:r w:rsidR="00473AAB">
        <w:rPr>
          <w:rFonts w:cs="FrankRuehl" w:hint="cs"/>
          <w:rtl/>
          <w:lang w:eastAsia="en-US"/>
        </w:rPr>
        <w:t>)</w:t>
      </w:r>
      <w:r w:rsidR="00473AAB">
        <w:rPr>
          <w:rFonts w:cs="FrankRuehl" w:hint="cs"/>
          <w:rtl/>
          <w:lang w:eastAsia="en-US"/>
        </w:rPr>
        <w:tab/>
      </w:r>
      <w:r>
        <w:rPr>
          <w:rFonts w:cs="FrankRuehl" w:hint="cs"/>
          <w:rtl/>
          <w:lang w:eastAsia="en-US"/>
        </w:rPr>
        <w:t>בעד חיבור רשת פרטית למפעל מים באמצעות מד מים רב סילוני, ישלם המבקש לעיריה אגרת חיבור רשת פרטית בשיעורים שנקבעו בתוספת, במועד תשלום אגרת פיתוח מערכת מים לפי סעיף 3א.</w:t>
      </w:r>
    </w:p>
    <w:p w14:paraId="4B1B6B8E" w14:textId="77777777" w:rsidR="00DD2C5B" w:rsidRDefault="00DD2C5B" w:rsidP="00DD2C5B">
      <w:pPr>
        <w:pStyle w:val="P00"/>
        <w:spacing w:before="72"/>
        <w:ind w:left="0" w:right="1134"/>
        <w:rPr>
          <w:rFonts w:cs="FrankRuehl" w:hint="cs"/>
          <w:rtl/>
          <w:lang w:eastAsia="en-US"/>
        </w:rPr>
      </w:pPr>
      <w:r>
        <w:rPr>
          <w:rFonts w:cs="FrankRuehl" w:hint="cs"/>
          <w:rtl/>
          <w:lang w:eastAsia="en-US"/>
        </w:rPr>
        <w:pict w14:anchorId="6B4460FD">
          <v:shape id="_x0000_s1135" type="#_x0000_t202" style="position:absolute;left:0;text-align:left;margin-left:470.25pt;margin-top:7.1pt;width:1in;height:16.8pt;z-index:251675648" filled="f" stroked="f">
            <v:textbox inset="1mm,0,1mm,0">
              <w:txbxContent>
                <w:p w14:paraId="2E2BFF1C" w14:textId="77777777" w:rsidR="00DD2C5B" w:rsidRDefault="00DD2C5B" w:rsidP="00DD2C5B">
                  <w:pPr>
                    <w:spacing w:line="160" w:lineRule="exact"/>
                    <w:jc w:val="left"/>
                    <w:rPr>
                      <w:rFonts w:cs="Miriam" w:hint="cs"/>
                      <w:sz w:val="18"/>
                      <w:szCs w:val="18"/>
                      <w:rtl/>
                      <w:lang w:eastAsia="en-US"/>
                    </w:rPr>
                  </w:pPr>
                  <w:r>
                    <w:rPr>
                      <w:rFonts w:cs="Miriam" w:hint="cs"/>
                      <w:sz w:val="18"/>
                      <w:szCs w:val="18"/>
                      <w:rtl/>
                      <w:lang w:eastAsia="en-US"/>
                    </w:rPr>
                    <w:t>תיקון (מס' 3) תשמ"ח-1988</w:t>
                  </w:r>
                </w:p>
              </w:txbxContent>
            </v:textbox>
            <w10:anchorlock/>
          </v:shape>
        </w:pict>
      </w:r>
      <w:r>
        <w:rPr>
          <w:rFonts w:cs="FrankRuehl" w:hint="cs"/>
          <w:rtl/>
          <w:lang w:eastAsia="en-US"/>
        </w:rPr>
        <w:tab/>
        <w:t>(ה)</w:t>
      </w:r>
      <w:r>
        <w:rPr>
          <w:rFonts w:cs="FrankRuehl" w:hint="cs"/>
          <w:rtl/>
          <w:lang w:eastAsia="en-US"/>
        </w:rPr>
        <w:tab/>
        <w:t>בעד חיבור רשת פרטית למפעל מים שלא באמצעות מד מים רב סילוני לפי קביעת המנהל, וכן בעד הרחבת חיבור, פירוקו או התקנתו מחדש, ישלם המבקש לעיריה מראש הוצאות לפי חשבון שהגיש המנהל.</w:t>
      </w:r>
    </w:p>
    <w:p w14:paraId="75FA067E" w14:textId="77777777" w:rsidR="00DD2C5B" w:rsidRDefault="00DD2C5B" w:rsidP="00DD2C5B">
      <w:pPr>
        <w:pStyle w:val="P00"/>
        <w:spacing w:before="72"/>
        <w:ind w:left="0" w:right="1134"/>
        <w:rPr>
          <w:rFonts w:cs="FrankRuehl" w:hint="cs"/>
          <w:rtl/>
          <w:lang w:eastAsia="en-US"/>
        </w:rPr>
      </w:pPr>
      <w:r>
        <w:rPr>
          <w:rFonts w:cs="FrankRuehl" w:hint="cs"/>
          <w:rtl/>
          <w:lang w:eastAsia="en-US"/>
        </w:rPr>
        <w:pict w14:anchorId="3949B762">
          <v:shape id="_x0000_s1136" type="#_x0000_t202" style="position:absolute;left:0;text-align:left;margin-left:470.25pt;margin-top:7.1pt;width:1in;height:16.8pt;z-index:251676672" filled="f" stroked="f">
            <v:textbox inset="1mm,0,1mm,0">
              <w:txbxContent>
                <w:p w14:paraId="6FF82FC2" w14:textId="77777777" w:rsidR="00DD2C5B" w:rsidRDefault="00DD2C5B" w:rsidP="00DD2C5B">
                  <w:pPr>
                    <w:spacing w:line="160" w:lineRule="exact"/>
                    <w:jc w:val="left"/>
                    <w:rPr>
                      <w:rFonts w:cs="Miriam" w:hint="cs"/>
                      <w:sz w:val="18"/>
                      <w:szCs w:val="18"/>
                      <w:rtl/>
                      <w:lang w:eastAsia="en-US"/>
                    </w:rPr>
                  </w:pPr>
                  <w:r>
                    <w:rPr>
                      <w:rFonts w:cs="Miriam" w:hint="cs"/>
                      <w:sz w:val="18"/>
                      <w:szCs w:val="18"/>
                      <w:rtl/>
                      <w:lang w:eastAsia="en-US"/>
                    </w:rPr>
                    <w:t>תיקון (מס' 3) תשמ"ח-1988</w:t>
                  </w:r>
                </w:p>
              </w:txbxContent>
            </v:textbox>
            <w10:anchorlock/>
          </v:shape>
        </w:pict>
      </w:r>
      <w:r>
        <w:rPr>
          <w:rFonts w:cs="FrankRuehl" w:hint="cs"/>
          <w:rtl/>
          <w:lang w:eastAsia="en-US"/>
        </w:rPr>
        <w:tab/>
        <w:t>(ו)</w:t>
      </w:r>
      <w:r>
        <w:rPr>
          <w:rFonts w:cs="FrankRuehl" w:hint="cs"/>
          <w:rtl/>
          <w:lang w:eastAsia="en-US"/>
        </w:rPr>
        <w:tab/>
        <w:t>בעד ניתוק רשת פרטית ממד מים המשותף למספר צרכנים וחיבורה באמצעות מד מים נפרד, ישלם המבקש לעיריה מראש אגרת הפרדת מדידה בשיעור שנקבע בתוספת.</w:t>
      </w:r>
    </w:p>
    <w:p w14:paraId="13D7FCCC" w14:textId="77777777" w:rsidR="00473AAB" w:rsidRDefault="00DD2C5B" w:rsidP="00DD2C5B">
      <w:pPr>
        <w:pStyle w:val="P00"/>
        <w:spacing w:before="72"/>
        <w:ind w:left="0" w:right="1134"/>
        <w:rPr>
          <w:rFonts w:cs="FrankRuehl" w:hint="cs"/>
          <w:rtl/>
          <w:lang w:eastAsia="en-US"/>
        </w:rPr>
      </w:pPr>
      <w:r>
        <w:rPr>
          <w:rFonts w:cs="FrankRuehl" w:hint="cs"/>
          <w:rtl/>
          <w:lang w:eastAsia="en-US"/>
        </w:rPr>
        <w:pict w14:anchorId="5C0CEC9D">
          <v:shape id="_x0000_s1134" type="#_x0000_t202" style="position:absolute;left:0;text-align:left;margin-left:470.25pt;margin-top:7.1pt;width:1in;height:16.8pt;z-index:251674624" filled="f" stroked="f">
            <v:textbox inset="1mm,0,1mm,0">
              <w:txbxContent>
                <w:p w14:paraId="20A0AFF7" w14:textId="77777777" w:rsidR="00DD2C5B" w:rsidRDefault="00DD2C5B" w:rsidP="00DD2C5B">
                  <w:pPr>
                    <w:spacing w:line="160" w:lineRule="exact"/>
                    <w:jc w:val="left"/>
                    <w:rPr>
                      <w:rFonts w:cs="Miriam" w:hint="cs"/>
                      <w:sz w:val="18"/>
                      <w:szCs w:val="18"/>
                      <w:rtl/>
                      <w:lang w:eastAsia="en-US"/>
                    </w:rPr>
                  </w:pPr>
                  <w:r>
                    <w:rPr>
                      <w:rFonts w:cs="Miriam" w:hint="cs"/>
                      <w:sz w:val="18"/>
                      <w:szCs w:val="18"/>
                      <w:rtl/>
                      <w:lang w:eastAsia="en-US"/>
                    </w:rPr>
                    <w:t>תיקון (מס' 3) תשמ"ח-1988</w:t>
                  </w:r>
                </w:p>
              </w:txbxContent>
            </v:textbox>
            <w10:anchorlock/>
          </v:shape>
        </w:pict>
      </w:r>
      <w:r w:rsidR="00473AAB">
        <w:rPr>
          <w:rFonts w:cs="FrankRuehl" w:hint="cs"/>
          <w:rtl/>
          <w:lang w:eastAsia="en-US"/>
        </w:rPr>
        <w:tab/>
        <w:t>(</w:t>
      </w:r>
      <w:r>
        <w:rPr>
          <w:rFonts w:cs="FrankRuehl" w:hint="cs"/>
          <w:rtl/>
          <w:lang w:eastAsia="en-US"/>
        </w:rPr>
        <w:t>ז</w:t>
      </w:r>
      <w:r w:rsidR="00473AAB">
        <w:rPr>
          <w:rFonts w:cs="FrankRuehl" w:hint="cs"/>
          <w:rtl/>
          <w:lang w:eastAsia="en-US"/>
        </w:rPr>
        <w:t>)</w:t>
      </w:r>
      <w:r w:rsidR="00473AAB">
        <w:rPr>
          <w:rFonts w:cs="FrankRuehl" w:hint="cs"/>
          <w:rtl/>
          <w:lang w:eastAsia="en-US"/>
        </w:rPr>
        <w:tab/>
        <w:t>בעד הנחת קו מים זמני ישלם המבקש לעיריה מראש הוצאות לפי חשבון שהגיש המנהל.</w:t>
      </w:r>
    </w:p>
    <w:p w14:paraId="6009DCAC" w14:textId="77777777" w:rsidR="00917368" w:rsidRDefault="00917368" w:rsidP="003F6B8C">
      <w:pPr>
        <w:pStyle w:val="P00"/>
        <w:spacing w:before="72"/>
        <w:ind w:left="0" w:right="1134"/>
        <w:rPr>
          <w:rFonts w:cs="FrankRuehl" w:hint="cs"/>
          <w:rtl/>
          <w:lang w:eastAsia="en-US"/>
        </w:rPr>
      </w:pPr>
      <w:bookmarkStart w:id="3" w:name="Seif24"/>
      <w:bookmarkEnd w:id="3"/>
      <w:r>
        <w:rPr>
          <w:lang w:val="he-IL"/>
        </w:rPr>
        <w:pict w14:anchorId="76DE1DD8">
          <v:rect id="_x0000_s1110" style="position:absolute;left:0;text-align:left;margin-left:464.5pt;margin-top:8.05pt;width:75.05pt;height:28.2pt;z-index:251652096" o:allowincell="f" filled="f" stroked="f" strokecolor="lime" strokeweight=".25pt">
            <v:textbox style="mso-next-textbox:#_x0000_s1110" inset="0,0,0,0">
              <w:txbxContent>
                <w:p w14:paraId="4D462901" w14:textId="77777777" w:rsidR="00DD2C5B" w:rsidRDefault="00DD2C5B" w:rsidP="00917368">
                  <w:pPr>
                    <w:spacing w:line="160" w:lineRule="exact"/>
                    <w:jc w:val="left"/>
                    <w:rPr>
                      <w:rFonts w:cs="Miriam" w:hint="cs"/>
                      <w:sz w:val="18"/>
                      <w:szCs w:val="18"/>
                      <w:rtl/>
                      <w:lang w:eastAsia="en-US"/>
                    </w:rPr>
                  </w:pPr>
                  <w:r>
                    <w:rPr>
                      <w:rFonts w:cs="Miriam" w:hint="cs"/>
                      <w:sz w:val="18"/>
                      <w:szCs w:val="18"/>
                      <w:rtl/>
                      <w:lang w:eastAsia="en-US"/>
                    </w:rPr>
                    <w:t>אגרת פיתוח מערכת מים</w:t>
                  </w:r>
                </w:p>
                <w:p w14:paraId="179FE86D" w14:textId="77777777" w:rsidR="00DD2C5B" w:rsidRDefault="00DD2C5B" w:rsidP="003F6B8C">
                  <w:pPr>
                    <w:spacing w:line="160" w:lineRule="exact"/>
                    <w:jc w:val="left"/>
                    <w:rPr>
                      <w:rFonts w:cs="Miriam" w:hint="cs"/>
                      <w:sz w:val="18"/>
                      <w:szCs w:val="18"/>
                      <w:rtl/>
                      <w:lang w:eastAsia="en-US"/>
                    </w:rPr>
                  </w:pPr>
                  <w:r>
                    <w:rPr>
                      <w:rFonts w:cs="Miriam" w:hint="cs"/>
                      <w:sz w:val="18"/>
                      <w:szCs w:val="18"/>
                      <w:rtl/>
                      <w:lang w:eastAsia="en-US"/>
                    </w:rPr>
                    <w:t>תיקון תש"ם-1979</w:t>
                  </w:r>
                </w:p>
              </w:txbxContent>
            </v:textbox>
            <w10:anchorlock/>
          </v:rect>
        </w:pict>
      </w:r>
      <w:r>
        <w:rPr>
          <w:rStyle w:val="big-number"/>
          <w:rFonts w:cs="Miriam" w:hint="cs"/>
          <w:rtl/>
          <w:lang w:eastAsia="en-US"/>
        </w:rPr>
        <w:t>3</w:t>
      </w:r>
      <w:r>
        <w:rPr>
          <w:rStyle w:val="default"/>
          <w:rFonts w:hint="cs"/>
          <w:rtl/>
        </w:rPr>
        <w:t>א</w:t>
      </w:r>
      <w:r w:rsidRPr="00917368">
        <w:rPr>
          <w:rStyle w:val="default"/>
          <w:rtl/>
        </w:rPr>
        <w:t>.</w:t>
      </w:r>
      <w:r w:rsidRPr="00917368">
        <w:rPr>
          <w:rStyle w:val="default"/>
          <w:rtl/>
        </w:rPr>
        <w:tab/>
      </w:r>
      <w:r>
        <w:rPr>
          <w:rStyle w:val="default"/>
          <w:rFonts w:hint="cs"/>
          <w:rtl/>
          <w:lang w:eastAsia="en-US"/>
        </w:rPr>
        <w:t>(א)</w:t>
      </w:r>
      <w:r>
        <w:rPr>
          <w:rStyle w:val="default"/>
          <w:rFonts w:hint="cs"/>
          <w:rtl/>
          <w:lang w:eastAsia="en-US"/>
        </w:rPr>
        <w:tab/>
      </w:r>
      <w:r w:rsidR="003F6B8C">
        <w:rPr>
          <w:rStyle w:val="default"/>
          <w:rFonts w:hint="cs"/>
          <w:rtl/>
          <w:lang w:eastAsia="en-US"/>
        </w:rPr>
        <w:t>בעל נכס, או המחזיק בו, המבקש לחבר את הנכס למפעל מים, או הבונה בניה חדשה בנכס שאינו מחובר למפעל מים, ישלם לעיריה אגרת פיתוח מערכת מים בשיעורים שנקבעו בתוספת לגבי שטח המגרש ולגבי שטח הבניה</w:t>
      </w:r>
      <w:r>
        <w:rPr>
          <w:rFonts w:cs="FrankRuehl"/>
          <w:rtl/>
          <w:lang w:eastAsia="en-US"/>
        </w:rPr>
        <w:t>.</w:t>
      </w:r>
    </w:p>
    <w:p w14:paraId="7563A605" w14:textId="77777777" w:rsidR="00917368" w:rsidRDefault="00917368" w:rsidP="003F6B8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3F6B8C">
        <w:rPr>
          <w:rFonts w:cs="FrankRuehl" w:hint="cs"/>
          <w:rtl/>
          <w:lang w:eastAsia="en-US"/>
        </w:rPr>
        <w:t>בעל נכס, או המחזיק בו, הבונה בניה חדשה או תוספת בניה בנכס המחובר למפעל מים, ישלם לעיריה אגרת פיתוח מערכת מים בשיעורים שנקבעו בתוספת לגבי שטח הבניה</w:t>
      </w:r>
      <w:r>
        <w:rPr>
          <w:rFonts w:cs="FrankRuehl" w:hint="cs"/>
          <w:rtl/>
          <w:lang w:eastAsia="en-US"/>
        </w:rPr>
        <w:t>.</w:t>
      </w:r>
    </w:p>
    <w:p w14:paraId="0AE51178" w14:textId="77777777" w:rsidR="00917368" w:rsidRDefault="00917368" w:rsidP="003F6B8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3F6B8C">
        <w:rPr>
          <w:rFonts w:cs="FrankRuehl" w:hint="cs"/>
          <w:rtl/>
          <w:lang w:eastAsia="en-US"/>
        </w:rPr>
        <w:t>האגרות לפי סעיף זה ישולמו עם הגשת בקשה לפי סעיף 3(ב) או עם קבלת היתר בניה לבניה בנכס או עם התחלת הבניה בנכס, הכל לפי המועד המוקדם יותר</w:t>
      </w:r>
      <w:r>
        <w:rPr>
          <w:rFonts w:cs="FrankRuehl" w:hint="cs"/>
          <w:rtl/>
          <w:lang w:eastAsia="en-US"/>
        </w:rPr>
        <w:t>.</w:t>
      </w:r>
    </w:p>
    <w:p w14:paraId="10DBE19E" w14:textId="77777777" w:rsidR="00117987" w:rsidRDefault="00117987" w:rsidP="003F6B8C">
      <w:pPr>
        <w:pStyle w:val="P00"/>
        <w:spacing w:before="72"/>
        <w:ind w:left="0" w:right="1134"/>
        <w:rPr>
          <w:rFonts w:cs="FrankRuehl" w:hint="cs"/>
          <w:rtl/>
          <w:lang w:eastAsia="en-US"/>
        </w:rPr>
      </w:pPr>
      <w:r>
        <w:rPr>
          <w:lang w:val="he-IL"/>
        </w:rPr>
        <w:pict w14:anchorId="422BED5E">
          <v:rect id="_x0000_s1113" style="position:absolute;left:0;text-align:left;margin-left:464.5pt;margin-top:8.05pt;width:75.05pt;height:11.65pt;z-index:251655168" o:allowincell="f" filled="f" stroked="f" strokecolor="lime" strokeweight=".25pt">
            <v:textbox style="mso-next-textbox:#_x0000_s1113" inset="0,0,0,0">
              <w:txbxContent>
                <w:p w14:paraId="5C22917A" w14:textId="77777777" w:rsidR="00DD2C5B" w:rsidRDefault="00DD2C5B" w:rsidP="00117987">
                  <w:pPr>
                    <w:spacing w:line="160" w:lineRule="exact"/>
                    <w:jc w:val="left"/>
                    <w:rPr>
                      <w:rFonts w:cs="Miriam" w:hint="cs"/>
                      <w:sz w:val="18"/>
                      <w:szCs w:val="18"/>
                      <w:rtl/>
                      <w:lang w:eastAsia="en-US"/>
                    </w:rPr>
                  </w:pPr>
                  <w:r>
                    <w:rPr>
                      <w:rFonts w:cs="Miriam" w:hint="cs"/>
                      <w:sz w:val="18"/>
                      <w:szCs w:val="18"/>
                      <w:rtl/>
                      <w:lang w:eastAsia="en-US"/>
                    </w:rPr>
                    <w:t>תיקון תש"ם-1979</w:t>
                  </w:r>
                </w:p>
              </w:txbxContent>
            </v:textbox>
            <w10:anchorlock/>
          </v:rect>
        </w:pict>
      </w:r>
      <w:r>
        <w:rPr>
          <w:rStyle w:val="big-number"/>
          <w:rFonts w:cs="Miriam" w:hint="cs"/>
          <w:rtl/>
          <w:lang w:eastAsia="en-US"/>
        </w:rPr>
        <w:t>3</w:t>
      </w:r>
      <w:r>
        <w:rPr>
          <w:rStyle w:val="default"/>
          <w:rFonts w:hint="cs"/>
          <w:rtl/>
        </w:rPr>
        <w:t>ב</w:t>
      </w:r>
      <w:r w:rsidRPr="00917368">
        <w:rPr>
          <w:rStyle w:val="default"/>
          <w:rtl/>
        </w:rPr>
        <w:t>.</w:t>
      </w:r>
      <w:r w:rsidRPr="00917368">
        <w:rPr>
          <w:rStyle w:val="default"/>
          <w:rtl/>
        </w:rPr>
        <w:tab/>
      </w:r>
      <w:r>
        <w:rPr>
          <w:rStyle w:val="default"/>
          <w:rFonts w:hint="cs"/>
          <w:rtl/>
          <w:lang w:eastAsia="en-US"/>
        </w:rPr>
        <w:t>(</w:t>
      </w:r>
      <w:r w:rsidR="003F6B8C">
        <w:rPr>
          <w:rStyle w:val="default"/>
          <w:rFonts w:hint="cs"/>
          <w:rtl/>
          <w:lang w:eastAsia="en-US"/>
        </w:rPr>
        <w:t>בוטל)</w:t>
      </w:r>
      <w:r>
        <w:rPr>
          <w:rFonts w:cs="FrankRuehl"/>
          <w:rtl/>
          <w:lang w:eastAsia="en-US"/>
        </w:rPr>
        <w:t>.</w:t>
      </w:r>
    </w:p>
    <w:p w14:paraId="5E6B26A4" w14:textId="77777777" w:rsidR="00473AAB" w:rsidRDefault="00473AAB">
      <w:pPr>
        <w:pStyle w:val="P00"/>
        <w:spacing w:before="72"/>
        <w:ind w:left="0" w:right="1134"/>
        <w:rPr>
          <w:rFonts w:cs="FrankRuehl" w:hint="cs"/>
          <w:rtl/>
          <w:lang w:eastAsia="en-US"/>
        </w:rPr>
      </w:pPr>
      <w:bookmarkStart w:id="4" w:name="Seif3"/>
      <w:bookmarkEnd w:id="4"/>
      <w:r>
        <w:rPr>
          <w:lang w:val="he-IL"/>
        </w:rPr>
        <w:pict w14:anchorId="2A3DF967">
          <v:rect id="_x0000_s1032" style="position:absolute;left:0;text-align:left;margin-left:464.5pt;margin-top:8.05pt;width:75.05pt;height:15.55pt;z-index:251626496" o:allowincell="f" filled="f" stroked="f" strokecolor="lime" strokeweight=".25pt">
            <v:textbox style="mso-next-textbox:#_x0000_s1032" inset="0,0,0,0">
              <w:txbxContent>
                <w:p w14:paraId="7A6FB38B" w14:textId="77777777" w:rsidR="00DD2C5B" w:rsidRDefault="00DD2C5B">
                  <w:pPr>
                    <w:spacing w:line="160" w:lineRule="exact"/>
                    <w:jc w:val="left"/>
                    <w:rPr>
                      <w:rFonts w:cs="Miriam" w:hint="cs"/>
                      <w:noProof/>
                      <w:sz w:val="18"/>
                      <w:szCs w:val="18"/>
                      <w:rtl/>
                      <w:lang w:eastAsia="en-US"/>
                    </w:rPr>
                  </w:pPr>
                  <w:r>
                    <w:rPr>
                      <w:rFonts w:cs="Miriam" w:hint="cs"/>
                      <w:sz w:val="18"/>
                      <w:szCs w:val="18"/>
                      <w:rtl/>
                      <w:lang w:eastAsia="en-US"/>
                    </w:rPr>
                    <w:t>רשת פרטית</w:t>
                  </w:r>
                </w:p>
              </w:txbxContent>
            </v:textbox>
            <w10:anchorlock/>
          </v:rect>
        </w:pict>
      </w:r>
      <w:r w:rsidR="00BA2F9C">
        <w:rPr>
          <w:rStyle w:val="big-number"/>
          <w:rFonts w:cs="Miriam" w:hint="cs"/>
          <w:rtl/>
          <w:lang w:eastAsia="en-US"/>
        </w:rPr>
        <w:t>4</w:t>
      </w:r>
      <w:r>
        <w:rPr>
          <w:rStyle w:val="big-number"/>
          <w:rFonts w:cs="Miriam"/>
          <w:rtl/>
          <w:lang w:eastAsia="en-US"/>
        </w:rPr>
        <w:t>.</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rtl/>
          <w:lang w:eastAsia="en-US"/>
        </w:rPr>
        <w:t>לא יתקין אדם רשת פרטית, לא ישנה רשת פרטית קיימת, לא יסירנה ולא יטפל</w:t>
      </w:r>
      <w:r>
        <w:rPr>
          <w:rFonts w:cs="FrankRuehl" w:hint="cs"/>
          <w:rtl/>
          <w:lang w:eastAsia="en-US"/>
        </w:rPr>
        <w:t xml:space="preserve"> </w:t>
      </w:r>
      <w:r>
        <w:rPr>
          <w:rFonts w:cs="FrankRuehl"/>
          <w:rtl/>
          <w:lang w:eastAsia="en-US"/>
        </w:rPr>
        <w:t>בה בדרך אחרת, פרט לצורך תיקונים דחופים הדרושים להזרמת מים סדירה, אלא לפי היתר</w:t>
      </w:r>
      <w:r>
        <w:rPr>
          <w:rFonts w:cs="FrankRuehl" w:hint="cs"/>
          <w:rtl/>
          <w:lang w:eastAsia="en-US"/>
        </w:rPr>
        <w:t xml:space="preserve"> </w:t>
      </w:r>
      <w:r w:rsidR="003739EA">
        <w:rPr>
          <w:rFonts w:cs="FrankRuehl"/>
          <w:rtl/>
          <w:lang w:eastAsia="en-US"/>
        </w:rPr>
        <w:t>בכתב מאת המנהל.</w:t>
      </w:r>
    </w:p>
    <w:p w14:paraId="4FB63CEA" w14:textId="77777777" w:rsidR="00473AAB" w:rsidRDefault="00473AAB" w:rsidP="00BA2F9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בקשה ל</w:t>
      </w:r>
      <w:r w:rsidR="00BA2F9C">
        <w:rPr>
          <w:rFonts w:cs="FrankRuehl" w:hint="cs"/>
          <w:rtl/>
          <w:lang w:eastAsia="en-US"/>
        </w:rPr>
        <w:t>ה</w:t>
      </w:r>
      <w:r>
        <w:rPr>
          <w:rFonts w:cs="FrankRuehl"/>
          <w:rtl/>
          <w:lang w:eastAsia="en-US"/>
        </w:rPr>
        <w:t>יתר לפי סעיף קטן (א) תוגש בכתב בצירוף תכניות הרשת המוצעת</w:t>
      </w:r>
      <w:r w:rsidR="00887C2C">
        <w:rPr>
          <w:rFonts w:cs="FrankRuehl" w:hint="cs"/>
          <w:rtl/>
          <w:lang w:eastAsia="en-US"/>
        </w:rPr>
        <w:t>,</w:t>
      </w:r>
      <w:r>
        <w:rPr>
          <w:rFonts w:cs="FrankRuehl"/>
          <w:rtl/>
          <w:lang w:eastAsia="en-US"/>
        </w:rPr>
        <w:t xml:space="preserve"> או תכנית </w:t>
      </w:r>
      <w:r w:rsidR="00887C2C">
        <w:rPr>
          <w:rFonts w:cs="FrankRuehl"/>
          <w:rtl/>
          <w:lang w:eastAsia="en-US"/>
        </w:rPr>
        <w:t>השינוי או התיקון, הכל לפי הענין</w:t>
      </w:r>
      <w:r w:rsidR="00887C2C">
        <w:rPr>
          <w:rFonts w:cs="FrankRuehl" w:hint="cs"/>
          <w:rtl/>
          <w:lang w:eastAsia="en-US"/>
        </w:rPr>
        <w:t>.</w:t>
      </w:r>
      <w:r>
        <w:rPr>
          <w:rFonts w:cs="FrankRuehl"/>
          <w:rtl/>
          <w:lang w:eastAsia="en-US"/>
        </w:rPr>
        <w:t xml:space="preserve"> בעד ההיתר, </w:t>
      </w:r>
      <w:r>
        <w:rPr>
          <w:rFonts w:cs="FrankRuehl" w:hint="cs"/>
          <w:rtl/>
          <w:lang w:eastAsia="en-US"/>
        </w:rPr>
        <w:t>פרט</w:t>
      </w:r>
      <w:r>
        <w:rPr>
          <w:rFonts w:cs="FrankRuehl"/>
          <w:rtl/>
          <w:lang w:eastAsia="en-US"/>
        </w:rPr>
        <w:t xml:space="preserve"> </w:t>
      </w:r>
      <w:r>
        <w:rPr>
          <w:rFonts w:cs="FrankRuehl" w:hint="cs"/>
          <w:rtl/>
          <w:lang w:eastAsia="en-US"/>
        </w:rPr>
        <w:t>ל</w:t>
      </w:r>
      <w:r>
        <w:rPr>
          <w:rFonts w:cs="FrankRuehl"/>
          <w:rtl/>
          <w:lang w:eastAsia="en-US"/>
        </w:rPr>
        <w:t>היתר להתקנ</w:t>
      </w:r>
      <w:r>
        <w:rPr>
          <w:rFonts w:cs="FrankRuehl" w:hint="cs"/>
          <w:rtl/>
          <w:lang w:eastAsia="en-US"/>
        </w:rPr>
        <w:t>ת</w:t>
      </w:r>
      <w:r>
        <w:rPr>
          <w:rFonts w:cs="FrankRuehl"/>
          <w:rtl/>
          <w:lang w:eastAsia="en-US"/>
        </w:rPr>
        <w:t xml:space="preserve"> רשת פרטית, </w:t>
      </w:r>
      <w:r>
        <w:rPr>
          <w:rFonts w:cs="FrankRuehl" w:hint="cs"/>
          <w:rtl/>
          <w:lang w:eastAsia="en-US"/>
        </w:rPr>
        <w:t>ת</w:t>
      </w:r>
      <w:r>
        <w:rPr>
          <w:rFonts w:cs="FrankRuehl"/>
          <w:rtl/>
          <w:lang w:eastAsia="en-US"/>
        </w:rPr>
        <w:t>ש</w:t>
      </w:r>
      <w:r>
        <w:rPr>
          <w:rFonts w:cs="FrankRuehl" w:hint="cs"/>
          <w:rtl/>
          <w:lang w:eastAsia="en-US"/>
        </w:rPr>
        <w:t>ו</w:t>
      </w:r>
      <w:r>
        <w:rPr>
          <w:rFonts w:cs="FrankRuehl"/>
          <w:rtl/>
          <w:lang w:eastAsia="en-US"/>
        </w:rPr>
        <w:t xml:space="preserve">לם לעיריה אגרה </w:t>
      </w:r>
      <w:r>
        <w:rPr>
          <w:rFonts w:cs="FrankRuehl" w:hint="cs"/>
          <w:rtl/>
          <w:lang w:eastAsia="en-US"/>
        </w:rPr>
        <w:t>בשיעור שנקבע ב</w:t>
      </w:r>
      <w:r w:rsidR="0017191E">
        <w:rPr>
          <w:rFonts w:cs="FrankRuehl"/>
          <w:rtl/>
          <w:lang w:eastAsia="en-US"/>
        </w:rPr>
        <w:t>תוספת.</w:t>
      </w:r>
    </w:p>
    <w:p w14:paraId="1D4BC6F5" w14:textId="77777777" w:rsidR="00473AAB" w:rsidRDefault="00473AAB" w:rsidP="00887C2C">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התקנת </w:t>
      </w:r>
      <w:r w:rsidR="00887C2C">
        <w:rPr>
          <w:rFonts w:cs="FrankRuehl" w:hint="cs"/>
          <w:rtl/>
          <w:lang w:eastAsia="en-US"/>
        </w:rPr>
        <w:t>ה</w:t>
      </w:r>
      <w:r>
        <w:rPr>
          <w:rFonts w:cs="FrankRuehl"/>
          <w:rtl/>
          <w:lang w:eastAsia="en-US"/>
        </w:rPr>
        <w:t xml:space="preserve">רשת </w:t>
      </w:r>
      <w:r w:rsidR="00887C2C">
        <w:rPr>
          <w:rFonts w:cs="FrankRuehl" w:hint="cs"/>
          <w:rtl/>
          <w:lang w:eastAsia="en-US"/>
        </w:rPr>
        <w:t>ה</w:t>
      </w:r>
      <w:r>
        <w:rPr>
          <w:rFonts w:cs="FrankRuehl"/>
          <w:rtl/>
          <w:lang w:eastAsia="en-US"/>
        </w:rPr>
        <w:t xml:space="preserve">פרטית, שינויה או תיקונה ייעשו </w:t>
      </w:r>
      <w:r>
        <w:rPr>
          <w:rFonts w:cs="FrankRuehl" w:hint="cs"/>
          <w:rtl/>
          <w:lang w:eastAsia="en-US"/>
        </w:rPr>
        <w:t xml:space="preserve">על </w:t>
      </w:r>
      <w:r>
        <w:rPr>
          <w:rFonts w:cs="FrankRuehl"/>
          <w:rtl/>
          <w:lang w:eastAsia="en-US"/>
        </w:rPr>
        <w:t xml:space="preserve">ידי </w:t>
      </w:r>
      <w:r w:rsidR="00887C2C">
        <w:rPr>
          <w:rFonts w:cs="FrankRuehl" w:hint="cs"/>
          <w:rtl/>
          <w:lang w:eastAsia="en-US"/>
        </w:rPr>
        <w:t>מבקש ההיתר</w:t>
      </w:r>
      <w:r w:rsidR="003739EA">
        <w:rPr>
          <w:rFonts w:cs="FrankRuehl"/>
          <w:rtl/>
          <w:lang w:eastAsia="en-US"/>
        </w:rPr>
        <w:t xml:space="preserve"> ועל חשבונו.</w:t>
      </w:r>
    </w:p>
    <w:p w14:paraId="7F1C78B2" w14:textId="77777777" w:rsidR="00473AAB" w:rsidRDefault="00473AAB" w:rsidP="003739EA">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t>ה</w:t>
      </w:r>
      <w:r>
        <w:rPr>
          <w:rFonts w:cs="FrankRuehl"/>
          <w:rtl/>
          <w:lang w:eastAsia="en-US"/>
        </w:rPr>
        <w:t xml:space="preserve">רשת </w:t>
      </w:r>
      <w:r>
        <w:rPr>
          <w:rFonts w:cs="FrankRuehl" w:hint="cs"/>
          <w:rtl/>
          <w:lang w:eastAsia="en-US"/>
        </w:rPr>
        <w:t>ה</w:t>
      </w:r>
      <w:r>
        <w:rPr>
          <w:rFonts w:cs="FrankRuehl"/>
          <w:rtl/>
          <w:lang w:eastAsia="en-US"/>
        </w:rPr>
        <w:t xml:space="preserve">פרטית </w:t>
      </w:r>
      <w:r>
        <w:rPr>
          <w:rFonts w:cs="FrankRuehl" w:hint="cs"/>
          <w:rtl/>
          <w:lang w:eastAsia="en-US"/>
        </w:rPr>
        <w:t xml:space="preserve">תוחזק </w:t>
      </w:r>
      <w:r>
        <w:rPr>
          <w:rFonts w:cs="FrankRuehl"/>
          <w:rtl/>
          <w:lang w:eastAsia="en-US"/>
        </w:rPr>
        <w:t>במצב תקין</w:t>
      </w:r>
      <w:r>
        <w:rPr>
          <w:rFonts w:cs="FrankRuehl" w:hint="cs"/>
          <w:rtl/>
          <w:lang w:eastAsia="en-US"/>
        </w:rPr>
        <w:t xml:space="preserve"> על ידי הצרכן ועל חשבונו</w:t>
      </w:r>
      <w:r>
        <w:rPr>
          <w:rFonts w:cs="FrankRuehl"/>
          <w:rtl/>
          <w:lang w:eastAsia="en-US"/>
        </w:rPr>
        <w:t xml:space="preserve">, </w:t>
      </w:r>
      <w:r w:rsidR="003739EA">
        <w:rPr>
          <w:rFonts w:cs="FrankRuehl" w:hint="cs"/>
          <w:rtl/>
          <w:lang w:eastAsia="en-US"/>
        </w:rPr>
        <w:t xml:space="preserve">כדי </w:t>
      </w:r>
      <w:r w:rsidR="003739EA">
        <w:rPr>
          <w:rFonts w:cs="FrankRuehl"/>
          <w:rtl/>
          <w:lang w:eastAsia="en-US"/>
        </w:rPr>
        <w:t>הנחת דעתו של המנהל.</w:t>
      </w:r>
    </w:p>
    <w:p w14:paraId="024F40C0" w14:textId="77777777" w:rsidR="00473AAB" w:rsidRDefault="00E43085" w:rsidP="00E43085">
      <w:pPr>
        <w:pStyle w:val="P00"/>
        <w:spacing w:before="72"/>
        <w:ind w:left="0" w:right="1134"/>
        <w:rPr>
          <w:rFonts w:cs="FrankRuehl" w:hint="cs"/>
          <w:rtl/>
          <w:lang w:eastAsia="en-US"/>
        </w:rPr>
      </w:pPr>
      <w:r>
        <w:rPr>
          <w:rFonts w:cs="FrankRuehl" w:hint="cs"/>
          <w:rtl/>
          <w:lang w:eastAsia="en-US"/>
        </w:rPr>
        <w:pict w14:anchorId="2695BE7C">
          <v:shape id="_x0000_s1114" type="#_x0000_t202" style="position:absolute;left:0;text-align:left;margin-left:470.25pt;margin-top:7.1pt;width:1in;height:11.2pt;z-index:251656192" filled="f" stroked="f">
            <v:textbox inset="1mm,0,1mm,0">
              <w:txbxContent>
                <w:p w14:paraId="1F5C1EB6" w14:textId="77777777" w:rsidR="00DD2C5B" w:rsidRDefault="00DD2C5B" w:rsidP="00E43085">
                  <w:pPr>
                    <w:spacing w:line="160" w:lineRule="exact"/>
                    <w:jc w:val="left"/>
                    <w:rPr>
                      <w:rFonts w:cs="Miriam" w:hint="cs"/>
                      <w:sz w:val="18"/>
                      <w:szCs w:val="18"/>
                      <w:rtl/>
                      <w:lang w:eastAsia="en-US"/>
                    </w:rPr>
                  </w:pPr>
                  <w:r>
                    <w:rPr>
                      <w:rFonts w:cs="Miriam" w:hint="cs"/>
                      <w:sz w:val="18"/>
                      <w:szCs w:val="18"/>
                      <w:rtl/>
                      <w:lang w:eastAsia="en-US"/>
                    </w:rPr>
                    <w:t>תיקון תשל"ו-1976</w:t>
                  </w:r>
                </w:p>
              </w:txbxContent>
            </v:textbox>
            <w10:anchorlock/>
          </v:shape>
        </w:pict>
      </w:r>
      <w:r w:rsidR="00473AAB">
        <w:rPr>
          <w:rFonts w:cs="FrankRuehl" w:hint="cs"/>
          <w:rtl/>
          <w:lang w:eastAsia="en-US"/>
        </w:rPr>
        <w:tab/>
        <w:t>(ה)</w:t>
      </w:r>
      <w:r w:rsidR="00473AAB">
        <w:rPr>
          <w:rFonts w:cs="FrankRuehl" w:hint="cs"/>
          <w:rtl/>
          <w:lang w:eastAsia="en-US"/>
        </w:rPr>
        <w:tab/>
        <w:t>בעל נכס או צרכן רשאי לבקש בכתב מאת המנהל כי תיערך בדיקה של הרשת הפרטית, כולה או מקצתה, שהו</w:t>
      </w:r>
      <w:r w:rsidR="003739EA">
        <w:rPr>
          <w:rFonts w:cs="FrankRuehl" w:hint="cs"/>
          <w:rtl/>
          <w:lang w:eastAsia="en-US"/>
        </w:rPr>
        <w:t>תקנה בנכס, והמנהל ימלא בקשה זו. המבקש ישלם</w:t>
      </w:r>
      <w:r w:rsidR="00473AAB">
        <w:rPr>
          <w:rFonts w:cs="FrankRuehl" w:hint="cs"/>
          <w:rtl/>
          <w:lang w:eastAsia="en-US"/>
        </w:rPr>
        <w:t xml:space="preserve"> לעיריה </w:t>
      </w:r>
      <w:r>
        <w:rPr>
          <w:rFonts w:cs="FrankRuehl" w:hint="cs"/>
          <w:rtl/>
          <w:lang w:eastAsia="en-US"/>
        </w:rPr>
        <w:t>אגרת בדיקת רשת פרטית בשיעורים שנקבעו בתוספת</w:t>
      </w:r>
      <w:r w:rsidR="00473AAB">
        <w:rPr>
          <w:rFonts w:cs="FrankRuehl" w:hint="cs"/>
          <w:rtl/>
          <w:lang w:eastAsia="en-US"/>
        </w:rPr>
        <w:t>.</w:t>
      </w:r>
    </w:p>
    <w:p w14:paraId="3573B16F" w14:textId="77777777" w:rsidR="00473AAB" w:rsidRDefault="00473AAB" w:rsidP="003739EA">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ישתמש אדם לצורך התקנת רשת פרטית, תיקונה או שינויה</w:t>
      </w:r>
      <w:r w:rsidR="003739EA">
        <w:rPr>
          <w:rFonts w:cs="FrankRuehl" w:hint="cs"/>
          <w:rtl/>
          <w:lang w:eastAsia="en-US"/>
        </w:rPr>
        <w:t>,</w:t>
      </w:r>
      <w:r>
        <w:rPr>
          <w:rFonts w:cs="FrankRuehl" w:hint="cs"/>
          <w:rtl/>
          <w:lang w:eastAsia="en-US"/>
        </w:rPr>
        <w:t xml:space="preserve"> אלא באביזרים שמידותיהם, סוגיהם וטיבם נקבעו על ידי </w:t>
      </w:r>
      <w:r w:rsidR="003739EA">
        <w:rPr>
          <w:rFonts w:cs="FrankRuehl" w:hint="cs"/>
          <w:rtl/>
          <w:lang w:eastAsia="en-US"/>
        </w:rPr>
        <w:t>המנהל</w:t>
      </w:r>
      <w:r>
        <w:rPr>
          <w:rFonts w:cs="FrankRuehl" w:hint="cs"/>
          <w:rtl/>
          <w:lang w:eastAsia="en-US"/>
        </w:rPr>
        <w:t>.</w:t>
      </w:r>
    </w:p>
    <w:p w14:paraId="326AC532" w14:textId="77777777" w:rsidR="00473AAB" w:rsidRDefault="00473AAB" w:rsidP="003739EA">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המנהל רשאי להורות על החלפת האב</w:t>
      </w:r>
      <w:r w:rsidR="003739EA">
        <w:rPr>
          <w:rFonts w:cs="FrankRuehl" w:hint="cs"/>
          <w:rtl/>
          <w:lang w:eastAsia="en-US"/>
        </w:rPr>
        <w:t>י</w:t>
      </w:r>
      <w:r>
        <w:rPr>
          <w:rFonts w:cs="FrankRuehl" w:hint="cs"/>
          <w:rtl/>
          <w:lang w:eastAsia="en-US"/>
        </w:rPr>
        <w:t xml:space="preserve">זרים שנקבעו על </w:t>
      </w:r>
      <w:r w:rsidR="003739EA">
        <w:rPr>
          <w:rFonts w:cs="FrankRuehl" w:hint="cs"/>
          <w:rtl/>
          <w:lang w:eastAsia="en-US"/>
        </w:rPr>
        <w:t>ידיו כאמור בסעיף קטן (ו)</w:t>
      </w:r>
      <w:r>
        <w:rPr>
          <w:rFonts w:cs="FrankRuehl" w:hint="cs"/>
          <w:rtl/>
          <w:lang w:eastAsia="en-US"/>
        </w:rPr>
        <w:t xml:space="preserve"> באב</w:t>
      </w:r>
      <w:r w:rsidR="003739EA">
        <w:rPr>
          <w:rFonts w:cs="FrankRuehl" w:hint="cs"/>
          <w:rtl/>
          <w:lang w:eastAsia="en-US"/>
        </w:rPr>
        <w:t>י</w:t>
      </w:r>
      <w:r>
        <w:rPr>
          <w:rFonts w:cs="FrankRuehl" w:hint="cs"/>
          <w:rtl/>
          <w:lang w:eastAsia="en-US"/>
        </w:rPr>
        <w:t>זרים אחרים</w:t>
      </w:r>
      <w:r w:rsidR="003739EA">
        <w:rPr>
          <w:rFonts w:cs="FrankRuehl" w:hint="cs"/>
          <w:rtl/>
          <w:lang w:eastAsia="en-US"/>
        </w:rPr>
        <w:t>.</w:t>
      </w:r>
      <w:r>
        <w:rPr>
          <w:rFonts w:cs="FrankRuehl" w:hint="cs"/>
          <w:rtl/>
          <w:lang w:eastAsia="en-US"/>
        </w:rPr>
        <w:t xml:space="preserve"> הורה המנהל כאמור, לא יחולו הוצאות ההחלפה על הצרכן אלא אם כן האב</w:t>
      </w:r>
      <w:r w:rsidR="003739EA">
        <w:rPr>
          <w:rFonts w:cs="FrankRuehl" w:hint="cs"/>
          <w:rtl/>
          <w:lang w:eastAsia="en-US"/>
        </w:rPr>
        <w:t>י</w:t>
      </w:r>
      <w:r>
        <w:rPr>
          <w:rFonts w:cs="FrankRuehl" w:hint="cs"/>
          <w:rtl/>
          <w:lang w:eastAsia="en-US"/>
        </w:rPr>
        <w:t xml:space="preserve">זר שיש להחליפו לא היה במצב תקין או מנע </w:t>
      </w:r>
      <w:r w:rsidR="003739EA">
        <w:rPr>
          <w:rFonts w:cs="FrankRuehl" w:hint="cs"/>
          <w:rtl/>
          <w:lang w:eastAsia="en-US"/>
        </w:rPr>
        <w:t>את פעולתו</w:t>
      </w:r>
      <w:r>
        <w:rPr>
          <w:rFonts w:cs="FrankRuehl" w:hint="cs"/>
          <w:rtl/>
          <w:lang w:eastAsia="en-US"/>
        </w:rPr>
        <w:t xml:space="preserve"> התקינה של מד-מים או אב</w:t>
      </w:r>
      <w:r w:rsidR="003739EA">
        <w:rPr>
          <w:rFonts w:cs="FrankRuehl" w:hint="cs"/>
          <w:rtl/>
          <w:lang w:eastAsia="en-US"/>
        </w:rPr>
        <w:t>י</w:t>
      </w:r>
      <w:r>
        <w:rPr>
          <w:rFonts w:cs="FrankRuehl" w:hint="cs"/>
          <w:rtl/>
          <w:lang w:eastAsia="en-US"/>
        </w:rPr>
        <w:t xml:space="preserve">זר, או גרם להפרעות באספקת </w:t>
      </w:r>
      <w:r w:rsidR="003739EA">
        <w:rPr>
          <w:rFonts w:cs="FrankRuehl" w:hint="cs"/>
          <w:rtl/>
          <w:lang w:eastAsia="en-US"/>
        </w:rPr>
        <w:t>ה</w:t>
      </w:r>
      <w:r>
        <w:rPr>
          <w:rFonts w:cs="FrankRuehl" w:hint="cs"/>
          <w:rtl/>
          <w:lang w:eastAsia="en-US"/>
        </w:rPr>
        <w:t>מים, לבזבוזם או לזיהומם.</w:t>
      </w:r>
    </w:p>
    <w:p w14:paraId="451BDFC9" w14:textId="77777777" w:rsidR="00473AAB" w:rsidRDefault="00473AAB" w:rsidP="003739EA">
      <w:pPr>
        <w:pStyle w:val="P00"/>
        <w:spacing w:before="72"/>
        <w:ind w:left="0" w:right="1134"/>
        <w:rPr>
          <w:rFonts w:cs="FrankRuehl" w:hint="cs"/>
          <w:rtl/>
          <w:lang w:eastAsia="en-US"/>
        </w:rPr>
      </w:pPr>
      <w:bookmarkStart w:id="5" w:name="Seif4"/>
      <w:bookmarkEnd w:id="5"/>
      <w:r>
        <w:rPr>
          <w:lang w:val="he-IL"/>
        </w:rPr>
        <w:pict w14:anchorId="59B95B42">
          <v:rect id="_x0000_s1034" style="position:absolute;left:0;text-align:left;margin-left:464.5pt;margin-top:8.05pt;width:75.05pt;height:19.8pt;z-index:251627520" o:allowincell="f" filled="f" stroked="f" strokecolor="lime" strokeweight=".25pt">
            <v:textbox style="mso-next-textbox:#_x0000_s1034" inset="0,0,0,0">
              <w:txbxContent>
                <w:p w14:paraId="654C2DA0" w14:textId="77777777" w:rsidR="00DD2C5B" w:rsidRDefault="00DD2C5B">
                  <w:pPr>
                    <w:spacing w:line="160" w:lineRule="exact"/>
                    <w:jc w:val="left"/>
                    <w:rPr>
                      <w:rFonts w:cs="Miriam" w:hint="cs"/>
                      <w:noProof/>
                      <w:sz w:val="18"/>
                      <w:szCs w:val="18"/>
                      <w:rtl/>
                      <w:lang w:eastAsia="en-US"/>
                    </w:rPr>
                  </w:pPr>
                  <w:r>
                    <w:rPr>
                      <w:rFonts w:cs="Miriam" w:hint="cs"/>
                      <w:sz w:val="18"/>
                      <w:szCs w:val="18"/>
                      <w:rtl/>
                      <w:lang w:eastAsia="en-US"/>
                    </w:rPr>
                    <w:t>התקנת מד-מים</w:t>
                  </w:r>
                </w:p>
              </w:txbxContent>
            </v:textbox>
            <w10:anchorlock/>
          </v:rect>
        </w:pict>
      </w:r>
      <w:r>
        <w:rPr>
          <w:rStyle w:val="big-number"/>
          <w:rFonts w:cs="Miriam" w:hint="cs"/>
          <w:rtl/>
          <w:lang w:eastAsia="en-US"/>
        </w:rPr>
        <w:t>5</w:t>
      </w:r>
      <w:r>
        <w:rPr>
          <w:rStyle w:val="big-number"/>
          <w:rFonts w:cs="Miriam"/>
          <w:rtl/>
          <w:lang w:eastAsia="en-US"/>
        </w:rPr>
        <w:t>.</w:t>
      </w:r>
      <w:r>
        <w:rPr>
          <w:rStyle w:val="big-number"/>
          <w:rFonts w:cs="Miriam"/>
          <w:rtl/>
          <w:lang w:eastAsia="en-US"/>
        </w:rPr>
        <w:tab/>
      </w:r>
      <w:r>
        <w:rPr>
          <w:rFonts w:cs="FrankRuehl"/>
          <w:rtl/>
          <w:lang w:eastAsia="en-US"/>
        </w:rPr>
        <w:t>(א)</w:t>
      </w:r>
      <w:r>
        <w:rPr>
          <w:rFonts w:cs="FrankRuehl" w:hint="cs"/>
          <w:rtl/>
          <w:lang w:eastAsia="en-US"/>
        </w:rPr>
        <w:tab/>
        <w:t>המנהל רשאי להתקין מד</w:t>
      </w:r>
      <w:r w:rsidR="003739EA">
        <w:rPr>
          <w:rFonts w:cs="FrankRuehl" w:hint="cs"/>
          <w:rtl/>
          <w:lang w:eastAsia="en-US"/>
        </w:rPr>
        <w:t>י</w:t>
      </w:r>
      <w:r>
        <w:rPr>
          <w:rFonts w:cs="FrankRuehl" w:hint="cs"/>
          <w:rtl/>
          <w:lang w:eastAsia="en-US"/>
        </w:rPr>
        <w:t xml:space="preserve">-מים </w:t>
      </w:r>
      <w:r w:rsidR="003739EA">
        <w:rPr>
          <w:rFonts w:cs="FrankRuehl" w:hint="cs"/>
          <w:rtl/>
          <w:lang w:eastAsia="en-US"/>
        </w:rPr>
        <w:t xml:space="preserve">עבור </w:t>
      </w:r>
      <w:r>
        <w:rPr>
          <w:rFonts w:cs="FrankRuehl" w:hint="cs"/>
          <w:rtl/>
          <w:lang w:eastAsia="en-US"/>
        </w:rPr>
        <w:t>כל נכס שלו מספקים או עומדים לספק</w:t>
      </w:r>
      <w:r w:rsidR="003739EA">
        <w:rPr>
          <w:rFonts w:cs="FrankRuehl" w:hint="cs"/>
          <w:rtl/>
          <w:lang w:eastAsia="en-US"/>
        </w:rPr>
        <w:t xml:space="preserve"> מים, ובשעת הצורך רשאי הוא לבדקם</w:t>
      </w:r>
      <w:r>
        <w:rPr>
          <w:rFonts w:cs="FrankRuehl" w:hint="cs"/>
          <w:rtl/>
          <w:lang w:eastAsia="en-US"/>
        </w:rPr>
        <w:t>, לתקנ</w:t>
      </w:r>
      <w:r w:rsidR="003739EA">
        <w:rPr>
          <w:rFonts w:cs="FrankRuehl" w:hint="cs"/>
          <w:rtl/>
          <w:lang w:eastAsia="en-US"/>
        </w:rPr>
        <w:t>ם</w:t>
      </w:r>
      <w:r>
        <w:rPr>
          <w:rFonts w:cs="FrankRuehl" w:hint="cs"/>
          <w:rtl/>
          <w:lang w:eastAsia="en-US"/>
        </w:rPr>
        <w:t>, להחליפ</w:t>
      </w:r>
      <w:r w:rsidR="003739EA">
        <w:rPr>
          <w:rFonts w:cs="FrankRuehl" w:hint="cs"/>
          <w:rtl/>
          <w:lang w:eastAsia="en-US"/>
        </w:rPr>
        <w:t>ם או להסירם</w:t>
      </w:r>
      <w:r>
        <w:rPr>
          <w:rFonts w:cs="FrankRuehl" w:hint="cs"/>
          <w:rtl/>
          <w:lang w:eastAsia="en-US"/>
        </w:rPr>
        <w:t>.</w:t>
      </w:r>
    </w:p>
    <w:p w14:paraId="59650CF1" w14:textId="77777777" w:rsidR="00473AAB" w:rsidRDefault="00473AAB" w:rsidP="003739E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מד-</w:t>
      </w:r>
      <w:r w:rsidR="003739EA">
        <w:rPr>
          <w:rFonts w:cs="FrankRuehl" w:hint="cs"/>
          <w:rtl/>
          <w:lang w:eastAsia="en-US"/>
        </w:rPr>
        <w:t>ה</w:t>
      </w:r>
      <w:r>
        <w:rPr>
          <w:rFonts w:cs="FrankRuehl" w:hint="cs"/>
          <w:rtl/>
          <w:lang w:eastAsia="en-US"/>
        </w:rPr>
        <w:t>מים הו</w:t>
      </w:r>
      <w:r w:rsidR="003739EA">
        <w:rPr>
          <w:rFonts w:cs="FrankRuehl" w:hint="cs"/>
          <w:rtl/>
          <w:lang w:eastAsia="en-US"/>
        </w:rPr>
        <w:t>א</w:t>
      </w:r>
      <w:r>
        <w:rPr>
          <w:rFonts w:cs="FrankRuehl" w:hint="cs"/>
          <w:rtl/>
          <w:lang w:eastAsia="en-US"/>
        </w:rPr>
        <w:t xml:space="preserve"> רכוש העיריה</w:t>
      </w:r>
      <w:r w:rsidR="003739EA">
        <w:rPr>
          <w:rFonts w:cs="FrankRuehl"/>
          <w:rtl/>
          <w:lang w:eastAsia="en-US"/>
        </w:rPr>
        <w:t>.</w:t>
      </w:r>
    </w:p>
    <w:p w14:paraId="14AE5B1C" w14:textId="77777777" w:rsidR="00473AAB" w:rsidRDefault="00473AA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יותקן מד-מים, לא ייבדק, לא יתוקן, לא יוחלף ולא יוסר אלא על ידי המנהל.</w:t>
      </w:r>
    </w:p>
    <w:p w14:paraId="7FEA07AD" w14:textId="77777777" w:rsidR="00473AAB" w:rsidRDefault="00473AAB" w:rsidP="003739E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צרכן ישלם לעיריה אגרת מד-מים </w:t>
      </w:r>
      <w:r w:rsidR="003739EA">
        <w:rPr>
          <w:rFonts w:cs="FrankRuehl" w:hint="cs"/>
          <w:rtl/>
          <w:lang w:eastAsia="en-US"/>
        </w:rPr>
        <w:t>הכוללת את הוצאות מד-המים והתקנתו</w:t>
      </w:r>
      <w:r>
        <w:rPr>
          <w:rFonts w:cs="FrankRuehl" w:hint="cs"/>
          <w:rtl/>
          <w:lang w:eastAsia="en-US"/>
        </w:rPr>
        <w:t xml:space="preserve"> בשיעורים שנקבעו בתוספת.</w:t>
      </w:r>
    </w:p>
    <w:p w14:paraId="50357521" w14:textId="77777777" w:rsidR="00473AAB" w:rsidRDefault="001D48B4" w:rsidP="001D48B4">
      <w:pPr>
        <w:pStyle w:val="P00"/>
        <w:spacing w:before="72"/>
        <w:ind w:left="0" w:right="1134"/>
        <w:rPr>
          <w:rFonts w:cs="FrankRuehl" w:hint="cs"/>
          <w:rtl/>
          <w:lang w:eastAsia="en-US"/>
        </w:rPr>
      </w:pPr>
      <w:r>
        <w:rPr>
          <w:rFonts w:cs="FrankRuehl" w:hint="cs"/>
          <w:rtl/>
          <w:lang w:eastAsia="en-US"/>
        </w:rPr>
        <w:pict w14:anchorId="36EEE65E">
          <v:shape id="_x0000_s1111" type="#_x0000_t202" style="position:absolute;left:0;text-align:left;margin-left:470.25pt;margin-top:7.1pt;width:1in;height:11.2pt;z-index:251653120" filled="f" stroked="f">
            <v:textbox inset="1mm,0,1mm,0">
              <w:txbxContent>
                <w:p w14:paraId="38C597BA" w14:textId="77777777" w:rsidR="00DD2C5B" w:rsidRDefault="00DD2C5B" w:rsidP="001D48B4">
                  <w:pPr>
                    <w:spacing w:line="160" w:lineRule="exact"/>
                    <w:jc w:val="left"/>
                    <w:rPr>
                      <w:rFonts w:cs="Miriam" w:hint="cs"/>
                      <w:sz w:val="18"/>
                      <w:szCs w:val="18"/>
                      <w:rtl/>
                      <w:lang w:eastAsia="en-US"/>
                    </w:rPr>
                  </w:pPr>
                  <w:r>
                    <w:rPr>
                      <w:rFonts w:cs="Miriam" w:hint="cs"/>
                      <w:sz w:val="18"/>
                      <w:szCs w:val="18"/>
                      <w:rtl/>
                      <w:lang w:eastAsia="en-US"/>
                    </w:rPr>
                    <w:t>תיקון תשכ"ה-1965</w:t>
                  </w:r>
                </w:p>
              </w:txbxContent>
            </v:textbox>
            <w10:anchorlock/>
          </v:shape>
        </w:pict>
      </w:r>
      <w:r w:rsidR="00473AAB">
        <w:rPr>
          <w:rFonts w:cs="FrankRuehl" w:hint="cs"/>
          <w:rtl/>
          <w:lang w:eastAsia="en-US"/>
        </w:rPr>
        <w:tab/>
        <w:t>(ה)</w:t>
      </w:r>
      <w:r w:rsidR="00473AAB">
        <w:rPr>
          <w:rFonts w:cs="FrankRuehl" w:hint="cs"/>
          <w:rtl/>
          <w:lang w:eastAsia="en-US"/>
        </w:rPr>
        <w:tab/>
      </w:r>
      <w:r>
        <w:rPr>
          <w:rFonts w:cs="FrankRuehl" w:hint="cs"/>
          <w:rtl/>
          <w:lang w:eastAsia="en-US"/>
        </w:rPr>
        <w:t>(בוטל)</w:t>
      </w:r>
      <w:r w:rsidR="00473AAB">
        <w:rPr>
          <w:rFonts w:cs="FrankRuehl" w:hint="cs"/>
          <w:rtl/>
          <w:lang w:eastAsia="en-US"/>
        </w:rPr>
        <w:t>.</w:t>
      </w:r>
    </w:p>
    <w:p w14:paraId="2DDB4171" w14:textId="77777777" w:rsidR="00473AAB" w:rsidRDefault="00473AAB" w:rsidP="003739EA">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3739EA">
        <w:rPr>
          <w:rFonts w:cs="FrankRuehl" w:hint="cs"/>
          <w:rtl/>
          <w:lang w:eastAsia="en-US"/>
        </w:rPr>
        <w:t>צרכן יהיה אחראי לכל נזק שייגרם למד-המים או לאבדנו, מלבד אם נגרם הנזק באשמתו של אחד מפקידי העיריה או מפועליה בשעת מילוי תפקידם</w:t>
      </w:r>
      <w:r>
        <w:rPr>
          <w:rFonts w:cs="FrankRuehl" w:hint="cs"/>
          <w:rtl/>
          <w:lang w:eastAsia="en-US"/>
        </w:rPr>
        <w:t>.</w:t>
      </w:r>
    </w:p>
    <w:p w14:paraId="4F6A4658" w14:textId="77777777" w:rsidR="00473AAB" w:rsidRDefault="00473AAB" w:rsidP="003739EA">
      <w:pPr>
        <w:pStyle w:val="P00"/>
        <w:spacing w:before="72"/>
        <w:ind w:left="0" w:right="1134"/>
        <w:rPr>
          <w:rFonts w:cs="FrankRuehl" w:hint="cs"/>
          <w:rtl/>
          <w:lang w:eastAsia="en-US"/>
        </w:rPr>
      </w:pPr>
      <w:r>
        <w:rPr>
          <w:rFonts w:cs="FrankRuehl" w:hint="cs"/>
          <w:rtl/>
          <w:lang w:eastAsia="en-US"/>
        </w:rPr>
        <w:tab/>
        <w:t>(</w:t>
      </w:r>
      <w:r w:rsidR="003739EA">
        <w:rPr>
          <w:rFonts w:cs="FrankRuehl" w:hint="cs"/>
          <w:rtl/>
          <w:lang w:eastAsia="en-US"/>
        </w:rPr>
        <w:t>ז</w:t>
      </w:r>
      <w:r>
        <w:rPr>
          <w:rFonts w:cs="FrankRuehl" w:hint="cs"/>
          <w:rtl/>
          <w:lang w:eastAsia="en-US"/>
        </w:rPr>
        <w:t>)</w:t>
      </w:r>
      <w:r>
        <w:rPr>
          <w:rFonts w:cs="FrankRuehl" w:hint="cs"/>
          <w:rtl/>
          <w:lang w:eastAsia="en-US"/>
        </w:rPr>
        <w:tab/>
        <w:t>צרכן שיש לו יסוד לחשוש שמד-המים אינו פועל כהלכה</w:t>
      </w:r>
      <w:r w:rsidR="003739EA">
        <w:rPr>
          <w:rFonts w:cs="FrankRuehl" w:hint="cs"/>
          <w:rtl/>
          <w:lang w:eastAsia="en-US"/>
        </w:rPr>
        <w:t>,</w:t>
      </w:r>
      <w:r>
        <w:rPr>
          <w:rFonts w:cs="FrankRuehl" w:hint="cs"/>
          <w:rtl/>
          <w:lang w:eastAsia="en-US"/>
        </w:rPr>
        <w:t xml:space="preserve"> רשאי לדרוש שמד-המים ייבדק על ידי המנהל; בעד בדיקת מד-</w:t>
      </w:r>
      <w:r w:rsidR="003739EA">
        <w:rPr>
          <w:rFonts w:cs="FrankRuehl" w:hint="cs"/>
          <w:rtl/>
          <w:lang w:eastAsia="en-US"/>
        </w:rPr>
        <w:t>ה</w:t>
      </w:r>
      <w:r>
        <w:rPr>
          <w:rFonts w:cs="FrankRuehl" w:hint="cs"/>
          <w:rtl/>
          <w:lang w:eastAsia="en-US"/>
        </w:rPr>
        <w:t>מים כאמור</w:t>
      </w:r>
      <w:r w:rsidR="003739EA">
        <w:rPr>
          <w:rFonts w:cs="FrankRuehl" w:hint="cs"/>
          <w:rtl/>
          <w:lang w:eastAsia="en-US"/>
        </w:rPr>
        <w:t>,</w:t>
      </w:r>
      <w:r>
        <w:rPr>
          <w:rFonts w:cs="FrankRuehl" w:hint="cs"/>
          <w:rtl/>
          <w:lang w:eastAsia="en-US"/>
        </w:rPr>
        <w:t xml:space="preserve"> ישלם הצרכן לעיריה אגרת בדיקה בשיעור שנקבע בתוספת</w:t>
      </w:r>
      <w:r w:rsidR="003739EA">
        <w:rPr>
          <w:rFonts w:cs="FrankRuehl" w:hint="cs"/>
          <w:rtl/>
          <w:lang w:eastAsia="en-US"/>
        </w:rPr>
        <w:t>,</w:t>
      </w:r>
      <w:r>
        <w:rPr>
          <w:rFonts w:cs="FrankRuehl" w:hint="cs"/>
          <w:rtl/>
          <w:lang w:eastAsia="en-US"/>
        </w:rPr>
        <w:t xml:space="preserve"> </w:t>
      </w:r>
      <w:r w:rsidR="003739EA">
        <w:rPr>
          <w:rFonts w:cs="FrankRuehl" w:hint="cs"/>
          <w:rtl/>
          <w:lang w:eastAsia="en-US"/>
        </w:rPr>
        <w:t>זולת אם הבדיקה</w:t>
      </w:r>
      <w:r>
        <w:rPr>
          <w:rFonts w:cs="FrankRuehl" w:hint="cs"/>
          <w:rtl/>
          <w:lang w:eastAsia="en-US"/>
        </w:rPr>
        <w:t xml:space="preserve"> העלתה </w:t>
      </w:r>
      <w:r w:rsidR="003739EA">
        <w:rPr>
          <w:rFonts w:cs="FrankRuehl" w:hint="cs"/>
          <w:rtl/>
          <w:lang w:eastAsia="en-US"/>
        </w:rPr>
        <w:t>שמד-המים פגום</w:t>
      </w:r>
      <w:r>
        <w:rPr>
          <w:rFonts w:cs="FrankRuehl" w:hint="cs"/>
          <w:rtl/>
          <w:lang w:eastAsia="en-US"/>
        </w:rPr>
        <w:t>.</w:t>
      </w:r>
    </w:p>
    <w:p w14:paraId="3B1983F2" w14:textId="77777777" w:rsidR="00473AAB" w:rsidRDefault="00473AAB" w:rsidP="003739EA">
      <w:pPr>
        <w:pStyle w:val="P00"/>
        <w:spacing w:before="72"/>
        <w:ind w:left="0" w:right="1134"/>
        <w:rPr>
          <w:rFonts w:cs="FrankRuehl" w:hint="cs"/>
          <w:rtl/>
          <w:lang w:eastAsia="en-US"/>
        </w:rPr>
      </w:pPr>
      <w:bookmarkStart w:id="6" w:name="Seif5"/>
      <w:bookmarkEnd w:id="6"/>
      <w:r>
        <w:rPr>
          <w:lang w:val="he-IL"/>
        </w:rPr>
        <w:pict w14:anchorId="06087380">
          <v:rect id="_x0000_s1035" style="position:absolute;left:0;text-align:left;margin-left:464.5pt;margin-top:8.05pt;width:75.05pt;height:17.55pt;z-index:251628544" o:allowincell="f" filled="f" stroked="f" strokecolor="lime" strokeweight=".25pt">
            <v:textbox style="mso-next-textbox:#_x0000_s1035" inset="0,0,0,0">
              <w:txbxContent>
                <w:p w14:paraId="4B034DD6" w14:textId="77777777" w:rsidR="00DD2C5B" w:rsidRDefault="00DD2C5B">
                  <w:pPr>
                    <w:spacing w:line="160" w:lineRule="exact"/>
                    <w:jc w:val="left"/>
                    <w:rPr>
                      <w:rFonts w:cs="Miriam" w:hint="cs"/>
                      <w:noProof/>
                      <w:sz w:val="18"/>
                      <w:szCs w:val="18"/>
                      <w:rtl/>
                      <w:lang w:eastAsia="en-US"/>
                    </w:rPr>
                  </w:pPr>
                  <w:r>
                    <w:rPr>
                      <w:rFonts w:cs="Miriam" w:hint="cs"/>
                      <w:sz w:val="18"/>
                      <w:szCs w:val="18"/>
                      <w:rtl/>
                      <w:lang w:eastAsia="en-US"/>
                    </w:rPr>
                    <w:t>אגרות מים</w:t>
                  </w:r>
                </w:p>
              </w:txbxContent>
            </v:textbox>
            <w10:anchorlock/>
          </v:rect>
        </w:pict>
      </w:r>
      <w:r>
        <w:rPr>
          <w:rStyle w:val="big-number"/>
          <w:rFonts w:cs="Miriam" w:hint="cs"/>
          <w:rtl/>
          <w:lang w:eastAsia="en-US"/>
        </w:rPr>
        <w:t>6</w:t>
      </w:r>
      <w:r>
        <w:rPr>
          <w:rStyle w:val="big-number"/>
          <w:rFonts w:cs="Miriam"/>
          <w:rtl/>
          <w:lang w:eastAsia="en-US"/>
        </w:rPr>
        <w:t>.</w:t>
      </w:r>
      <w:r>
        <w:rPr>
          <w:rStyle w:val="big-number"/>
          <w:rFonts w:cs="Miriam"/>
          <w:rtl/>
          <w:lang w:eastAsia="en-US"/>
        </w:rPr>
        <w:tab/>
      </w:r>
      <w:r w:rsidR="003739EA">
        <w:rPr>
          <w:rFonts w:cs="FrankRuehl" w:hint="cs"/>
          <w:rtl/>
          <w:lang w:eastAsia="en-US"/>
        </w:rPr>
        <w:t>(א)</w:t>
      </w:r>
      <w:r w:rsidR="003739EA">
        <w:rPr>
          <w:rFonts w:cs="FrankRuehl" w:hint="cs"/>
          <w:rtl/>
          <w:lang w:eastAsia="en-US"/>
        </w:rPr>
        <w:tab/>
        <w:t>בעד אספקת-</w:t>
      </w:r>
      <w:r>
        <w:rPr>
          <w:rFonts w:cs="FrankRuehl" w:hint="cs"/>
          <w:rtl/>
          <w:lang w:eastAsia="en-US"/>
        </w:rPr>
        <w:t>מים לנכס ישלם צרכן לעיריה אגרת מים בשיעור שנקבע בתוספת.</w:t>
      </w:r>
    </w:p>
    <w:p w14:paraId="5CE7BCEB" w14:textId="77777777" w:rsidR="00473AAB" w:rsidRDefault="00586060" w:rsidP="00586060">
      <w:pPr>
        <w:pStyle w:val="P00"/>
        <w:spacing w:before="72"/>
        <w:ind w:left="0" w:right="1134"/>
        <w:rPr>
          <w:rFonts w:cs="FrankRuehl" w:hint="cs"/>
          <w:rtl/>
          <w:lang w:eastAsia="en-US"/>
        </w:rPr>
      </w:pPr>
      <w:r>
        <w:rPr>
          <w:rFonts w:cs="FrankRuehl" w:hint="cs"/>
          <w:rtl/>
          <w:lang w:eastAsia="en-US"/>
        </w:rPr>
        <w:pict w14:anchorId="0D43B6B1">
          <v:shape id="_x0000_s1126" type="#_x0000_t202" style="position:absolute;left:0;text-align:left;margin-left:470.25pt;margin-top:7.1pt;width:1in;height:19.3pt;z-index:251667456" filled="f" stroked="f">
            <v:textbox inset="1mm,0,1mm,0">
              <w:txbxContent>
                <w:p w14:paraId="03715B03" w14:textId="77777777" w:rsidR="00DD2C5B" w:rsidRDefault="00DD2C5B" w:rsidP="00586060">
                  <w:pPr>
                    <w:spacing w:line="160" w:lineRule="exact"/>
                    <w:jc w:val="left"/>
                    <w:rPr>
                      <w:rFonts w:cs="Miriam" w:hint="cs"/>
                      <w:sz w:val="18"/>
                      <w:szCs w:val="18"/>
                      <w:rtl/>
                      <w:lang w:eastAsia="en-US"/>
                    </w:rPr>
                  </w:pPr>
                  <w:r>
                    <w:rPr>
                      <w:rFonts w:cs="Miriam" w:hint="cs"/>
                      <w:sz w:val="18"/>
                      <w:szCs w:val="18"/>
                      <w:rtl/>
                      <w:lang w:eastAsia="en-US"/>
                    </w:rPr>
                    <w:t>תיקון (מס' 2) תשמ"א-1980</w:t>
                  </w:r>
                </w:p>
              </w:txbxContent>
            </v:textbox>
            <w10:anchorlock/>
          </v:shape>
        </w:pict>
      </w:r>
      <w:r w:rsidR="00473AAB">
        <w:rPr>
          <w:rFonts w:cs="FrankRuehl" w:hint="cs"/>
          <w:rtl/>
          <w:lang w:eastAsia="en-US"/>
        </w:rPr>
        <w:tab/>
        <w:t>(ב)</w:t>
      </w:r>
      <w:r w:rsidR="00473AAB">
        <w:rPr>
          <w:rFonts w:cs="FrankRuehl" w:hint="cs"/>
          <w:rtl/>
          <w:lang w:eastAsia="en-US"/>
        </w:rPr>
        <w:tab/>
        <w:t xml:space="preserve">מצא המנהל כי מד-המים לא פעל במשך תקופה מסויימת, רשאי הוא לחייב או לזכות את הצרכן בעד כמות המים </w:t>
      </w:r>
      <w:r w:rsidR="003739EA">
        <w:rPr>
          <w:rFonts w:cs="FrankRuehl" w:hint="cs"/>
          <w:rtl/>
          <w:lang w:eastAsia="en-US"/>
        </w:rPr>
        <w:t>שיקבענה</w:t>
      </w:r>
      <w:r w:rsidR="00473AAB">
        <w:rPr>
          <w:rFonts w:cs="FrankRuehl" w:hint="cs"/>
          <w:rtl/>
          <w:lang w:eastAsia="en-US"/>
        </w:rPr>
        <w:t xml:space="preserve"> לפי התצרוכת הממוצעת במשך שני החדשים שקדמו לאותה תקופה או לפי התצרוכת של התקופה המקבילה בשנה הקודמת, כפי שימצא לנכון.</w:t>
      </w:r>
    </w:p>
    <w:p w14:paraId="414773B0" w14:textId="77777777" w:rsidR="00473AAB" w:rsidRDefault="00473AAB" w:rsidP="003739EA">
      <w:pPr>
        <w:pStyle w:val="P00"/>
        <w:spacing w:before="72"/>
        <w:ind w:left="0" w:right="1134"/>
        <w:rPr>
          <w:rFonts w:cs="FrankRuehl" w:hint="cs"/>
          <w:rtl/>
          <w:lang w:eastAsia="en-US"/>
        </w:rPr>
      </w:pPr>
      <w:r>
        <w:rPr>
          <w:rFonts w:cs="FrankRuehl" w:hint="cs"/>
          <w:rtl/>
          <w:lang w:eastAsia="en-US"/>
        </w:rPr>
        <w:tab/>
        <w:t>(</w:t>
      </w:r>
      <w:r w:rsidR="003739EA">
        <w:rPr>
          <w:rFonts w:cs="FrankRuehl" w:hint="cs"/>
          <w:rtl/>
          <w:lang w:eastAsia="en-US"/>
        </w:rPr>
        <w:t>ג</w:t>
      </w:r>
      <w:r>
        <w:rPr>
          <w:rFonts w:cs="FrankRuehl" w:hint="cs"/>
          <w:rtl/>
          <w:lang w:eastAsia="en-US"/>
        </w:rPr>
        <w:t>)</w:t>
      </w:r>
      <w:r>
        <w:rPr>
          <w:rFonts w:cs="FrankRuehl" w:hint="cs"/>
          <w:rtl/>
          <w:lang w:eastAsia="en-US"/>
        </w:rPr>
        <w:tab/>
        <w:t>מצא המנהל כי מד-המים אינו מדייק ברישום כמות המים, רשאי הוא לפי מיטב הערכתו לחייב את הצרכן בתשלום בעד כמות המים שמד-המים רשם אותה</w:t>
      </w:r>
      <w:r w:rsidR="003739EA">
        <w:rPr>
          <w:rFonts w:cs="FrankRuehl" w:hint="cs"/>
          <w:rtl/>
          <w:lang w:eastAsia="en-US"/>
        </w:rPr>
        <w:t>,</w:t>
      </w:r>
      <w:r>
        <w:rPr>
          <w:rFonts w:cs="FrankRuehl" w:hint="cs"/>
          <w:rtl/>
          <w:lang w:eastAsia="en-US"/>
        </w:rPr>
        <w:t xml:space="preserve"> </w:t>
      </w:r>
      <w:r w:rsidR="003739EA">
        <w:rPr>
          <w:rFonts w:cs="FrankRuehl" w:hint="cs"/>
          <w:rtl/>
          <w:lang w:eastAsia="en-US"/>
        </w:rPr>
        <w:t>ב</w:t>
      </w:r>
      <w:r>
        <w:rPr>
          <w:rFonts w:cs="FrankRuehl" w:hint="cs"/>
          <w:rtl/>
          <w:lang w:eastAsia="en-US"/>
        </w:rPr>
        <w:t xml:space="preserve">תוספת או </w:t>
      </w:r>
      <w:r w:rsidR="003739EA">
        <w:rPr>
          <w:rFonts w:cs="FrankRuehl" w:hint="cs"/>
          <w:rtl/>
          <w:lang w:eastAsia="en-US"/>
        </w:rPr>
        <w:t>ב</w:t>
      </w:r>
      <w:r>
        <w:rPr>
          <w:rFonts w:cs="FrankRuehl" w:hint="cs"/>
          <w:rtl/>
          <w:lang w:eastAsia="en-US"/>
        </w:rPr>
        <w:t>הפחתת ההפרש הנובע מאי-דיוקו.</w:t>
      </w:r>
    </w:p>
    <w:p w14:paraId="6D2E0B7D" w14:textId="77777777" w:rsidR="003739EA" w:rsidRDefault="001D48B4" w:rsidP="001D48B4">
      <w:pPr>
        <w:pStyle w:val="P00"/>
        <w:spacing w:before="72"/>
        <w:ind w:left="0" w:right="1134"/>
        <w:rPr>
          <w:rFonts w:cs="FrankRuehl" w:hint="cs"/>
          <w:rtl/>
          <w:lang w:eastAsia="en-US"/>
        </w:rPr>
      </w:pPr>
      <w:r>
        <w:rPr>
          <w:rFonts w:cs="FrankRuehl" w:hint="cs"/>
          <w:rtl/>
          <w:lang w:eastAsia="en-US"/>
        </w:rPr>
        <w:pict w14:anchorId="79C458D3">
          <v:shape id="_x0000_s1112" type="#_x0000_t202" style="position:absolute;left:0;text-align:left;margin-left:470.25pt;margin-top:7.1pt;width:1in;height:11.2pt;z-index:251654144" filled="f" stroked="f">
            <v:textbox inset="1mm,0,1mm,0">
              <w:txbxContent>
                <w:p w14:paraId="73317C80" w14:textId="77777777" w:rsidR="00DD2C5B" w:rsidRDefault="00DD2C5B" w:rsidP="001D48B4">
                  <w:pPr>
                    <w:spacing w:line="160" w:lineRule="exact"/>
                    <w:jc w:val="left"/>
                    <w:rPr>
                      <w:rFonts w:cs="Miriam" w:hint="cs"/>
                      <w:sz w:val="18"/>
                      <w:szCs w:val="18"/>
                      <w:rtl/>
                      <w:lang w:eastAsia="en-US"/>
                    </w:rPr>
                  </w:pPr>
                  <w:r>
                    <w:rPr>
                      <w:rFonts w:cs="Miriam" w:hint="cs"/>
                      <w:sz w:val="18"/>
                      <w:szCs w:val="18"/>
                      <w:rtl/>
                      <w:lang w:eastAsia="en-US"/>
                    </w:rPr>
                    <w:t>תיקון תשכ"ה-1965</w:t>
                  </w:r>
                </w:p>
              </w:txbxContent>
            </v:textbox>
            <w10:anchorlock/>
          </v:shape>
        </w:pict>
      </w:r>
      <w:r w:rsidR="003739EA">
        <w:rPr>
          <w:rFonts w:cs="FrankRuehl" w:hint="cs"/>
          <w:rtl/>
          <w:lang w:eastAsia="en-US"/>
        </w:rPr>
        <w:tab/>
        <w:t>(ד)</w:t>
      </w:r>
      <w:r w:rsidR="003739EA">
        <w:rPr>
          <w:rFonts w:cs="FrankRuehl" w:hint="cs"/>
          <w:rtl/>
          <w:lang w:eastAsia="en-US"/>
        </w:rPr>
        <w:tab/>
        <w:t>בעד אספקת מים לגינת נוי שמנהל אישר אותה לצורך זה, ישלם המחזיק אגרת מים בשיעור הנקוב בתוספת</w:t>
      </w:r>
      <w:r>
        <w:rPr>
          <w:rFonts w:cs="FrankRuehl" w:hint="cs"/>
          <w:rtl/>
          <w:lang w:eastAsia="en-US"/>
        </w:rPr>
        <w:t>, ובלבד שהמחזיק ימציא למחלקת הספקת המים במשך חודש מרס של כל שנה, הצהרה בדבר גודל גינתו וטיבה</w:t>
      </w:r>
      <w:r w:rsidR="003739EA">
        <w:rPr>
          <w:rFonts w:cs="FrankRuehl" w:hint="cs"/>
          <w:rtl/>
          <w:lang w:eastAsia="en-US"/>
        </w:rPr>
        <w:t>.</w:t>
      </w:r>
    </w:p>
    <w:p w14:paraId="1A7BB179" w14:textId="77777777" w:rsidR="00473AAB" w:rsidRDefault="00473AAB" w:rsidP="003739EA">
      <w:pPr>
        <w:pStyle w:val="P00"/>
        <w:spacing w:before="72"/>
        <w:ind w:left="0" w:right="1134"/>
        <w:rPr>
          <w:rFonts w:cs="FrankRuehl" w:hint="cs"/>
          <w:rtl/>
          <w:lang w:eastAsia="en-US"/>
        </w:rPr>
      </w:pPr>
      <w:r>
        <w:rPr>
          <w:rFonts w:cs="FrankRuehl" w:hint="cs"/>
          <w:rtl/>
          <w:lang w:eastAsia="en-US"/>
        </w:rPr>
        <w:tab/>
        <w:t>(</w:t>
      </w:r>
      <w:r w:rsidR="003739EA">
        <w:rPr>
          <w:rFonts w:cs="FrankRuehl" w:hint="cs"/>
          <w:rtl/>
          <w:lang w:eastAsia="en-US"/>
        </w:rPr>
        <w:t>ה</w:t>
      </w:r>
      <w:r>
        <w:rPr>
          <w:rFonts w:cs="FrankRuehl" w:hint="cs"/>
          <w:rtl/>
          <w:lang w:eastAsia="en-US"/>
        </w:rPr>
        <w:t>)</w:t>
      </w:r>
      <w:r>
        <w:rPr>
          <w:rFonts w:cs="FrankRuehl" w:hint="cs"/>
          <w:rtl/>
          <w:lang w:eastAsia="en-US"/>
        </w:rPr>
        <w:tab/>
        <w:t>משמש מד-מים אחד צרכנים אחדים,</w:t>
      </w:r>
      <w:r w:rsidR="003739EA">
        <w:rPr>
          <w:rFonts w:cs="FrankRuehl" w:hint="cs"/>
          <w:rtl/>
          <w:lang w:eastAsia="en-US"/>
        </w:rPr>
        <w:t xml:space="preserve"> ישלם כל צרכן חלקו באגרת המים, דמי השימוש, והוצאות התקנת מד-המים ואגרת התקנתו, ובכל תשלום אחר המגיע לפי חוק עזר זה, את החלק המתאים ליחס</w:t>
      </w:r>
      <w:r>
        <w:rPr>
          <w:rFonts w:cs="FrankRuehl" w:hint="cs"/>
          <w:rtl/>
          <w:lang w:eastAsia="en-US"/>
        </w:rPr>
        <w:t xml:space="preserve"> שבין </w:t>
      </w:r>
      <w:r w:rsidR="003739EA">
        <w:rPr>
          <w:rFonts w:cs="FrankRuehl" w:hint="cs"/>
          <w:rtl/>
          <w:lang w:eastAsia="en-US"/>
        </w:rPr>
        <w:t xml:space="preserve">מספר </w:t>
      </w:r>
      <w:r>
        <w:rPr>
          <w:rFonts w:cs="FrankRuehl" w:hint="cs"/>
          <w:rtl/>
          <w:lang w:eastAsia="en-US"/>
        </w:rPr>
        <w:t xml:space="preserve">החדרים המוחזקים על ידיו </w:t>
      </w:r>
      <w:r w:rsidR="003739EA">
        <w:rPr>
          <w:rFonts w:cs="FrankRuehl" w:hint="cs"/>
          <w:rtl/>
          <w:lang w:eastAsia="en-US"/>
        </w:rPr>
        <w:t>ל</w:t>
      </w:r>
      <w:r>
        <w:rPr>
          <w:rFonts w:cs="FrankRuehl" w:hint="cs"/>
          <w:rtl/>
          <w:lang w:eastAsia="en-US"/>
        </w:rPr>
        <w:t xml:space="preserve">בין המספר הכולל של החדרים שמד-המים משמש אותם, ובלבד </w:t>
      </w:r>
      <w:r w:rsidR="003739EA">
        <w:rPr>
          <w:rFonts w:cs="FrankRuehl" w:hint="cs"/>
          <w:rtl/>
          <w:lang w:eastAsia="en-US"/>
        </w:rPr>
        <w:t xml:space="preserve">שחדרי שירות המשמשים את החדרים המוחזקים על ידי הצרכן ייחשבו כחדר אחד לצרכי חישוב האגרה, ובלבד </w:t>
      </w:r>
      <w:r>
        <w:rPr>
          <w:rFonts w:cs="FrankRuehl" w:hint="cs"/>
          <w:rtl/>
          <w:lang w:eastAsia="en-US"/>
        </w:rPr>
        <w:t xml:space="preserve">שלא יפחתו מהשיעורים המינימליים שנקבעו </w:t>
      </w:r>
      <w:r w:rsidR="003739EA">
        <w:rPr>
          <w:rFonts w:cs="FrankRuehl" w:hint="cs"/>
          <w:rtl/>
          <w:lang w:eastAsia="en-US"/>
        </w:rPr>
        <w:t>בתוספת.</w:t>
      </w:r>
      <w:r>
        <w:rPr>
          <w:rFonts w:cs="FrankRuehl" w:hint="cs"/>
          <w:rtl/>
          <w:lang w:eastAsia="en-US"/>
        </w:rPr>
        <w:t xml:space="preserve"> רשאי המנהל להורות על חלוקה אחרת של התשלומים בין הצרכנים</w:t>
      </w:r>
      <w:r w:rsidR="003739EA">
        <w:rPr>
          <w:rFonts w:cs="FrankRuehl" w:hint="cs"/>
          <w:rtl/>
          <w:lang w:eastAsia="en-US"/>
        </w:rPr>
        <w:t>,</w:t>
      </w:r>
      <w:r>
        <w:rPr>
          <w:rFonts w:cs="FrankRuehl" w:hint="cs"/>
          <w:rtl/>
          <w:lang w:eastAsia="en-US"/>
        </w:rPr>
        <w:t xml:space="preserve"> על פי </w:t>
      </w:r>
      <w:r w:rsidR="003739EA">
        <w:rPr>
          <w:rFonts w:cs="FrankRuehl" w:hint="cs"/>
          <w:rtl/>
          <w:lang w:eastAsia="en-US"/>
        </w:rPr>
        <w:t>הסכמת כולם</w:t>
      </w:r>
      <w:r>
        <w:rPr>
          <w:rFonts w:cs="FrankRuehl" w:hint="cs"/>
          <w:rtl/>
          <w:lang w:eastAsia="en-US"/>
        </w:rPr>
        <w:t>.</w:t>
      </w:r>
    </w:p>
    <w:p w14:paraId="16543A90" w14:textId="77777777" w:rsidR="00142D9F" w:rsidRDefault="00142D9F" w:rsidP="00142D9F">
      <w:pPr>
        <w:pStyle w:val="P00"/>
        <w:spacing w:before="72"/>
        <w:ind w:left="1021" w:right="1134" w:hanging="1021"/>
        <w:rPr>
          <w:rFonts w:cs="FrankRuehl" w:hint="cs"/>
          <w:rtl/>
          <w:lang w:eastAsia="en-US"/>
        </w:rPr>
      </w:pPr>
      <w:r>
        <w:rPr>
          <w:rFonts w:cs="FrankRuehl" w:hint="cs"/>
          <w:rtl/>
          <w:lang w:eastAsia="en-US"/>
        </w:rPr>
        <w:pict w14:anchorId="7C907D27">
          <v:shape id="_x0000_s1127" type="#_x0000_t202" style="position:absolute;left:0;text-align:left;margin-left:470.25pt;margin-top:7.1pt;width:1in;height:11.2pt;z-index:251668480" filled="f" stroked="f">
            <v:textbox inset="1mm,0,1mm,0">
              <w:txbxContent>
                <w:p w14:paraId="28DA0E96" w14:textId="77777777" w:rsidR="00DD2C5B" w:rsidRDefault="00DD2C5B" w:rsidP="00142D9F">
                  <w:pPr>
                    <w:spacing w:line="160" w:lineRule="exact"/>
                    <w:jc w:val="left"/>
                    <w:rPr>
                      <w:rFonts w:cs="Miriam" w:hint="cs"/>
                      <w:sz w:val="18"/>
                      <w:szCs w:val="18"/>
                      <w:rtl/>
                      <w:lang w:eastAsia="en-US"/>
                    </w:rPr>
                  </w:pPr>
                  <w:r>
                    <w:rPr>
                      <w:rFonts w:cs="Miriam" w:hint="cs"/>
                      <w:sz w:val="18"/>
                      <w:szCs w:val="18"/>
                      <w:rtl/>
                      <w:lang w:eastAsia="en-US"/>
                    </w:rPr>
                    <w:t>תיקון תשמ"ב-1981</w:t>
                  </w:r>
                </w:p>
              </w:txbxContent>
            </v:textbox>
            <w10:anchorlock/>
          </v:shape>
        </w:pict>
      </w:r>
      <w:r>
        <w:rPr>
          <w:rFonts w:cs="FrankRuehl" w:hint="cs"/>
          <w:rtl/>
          <w:lang w:eastAsia="en-US"/>
        </w:rPr>
        <w:tab/>
        <w:t>(ו)</w:t>
      </w:r>
      <w:r>
        <w:rPr>
          <w:rFonts w:cs="FrankRuehl" w:hint="cs"/>
          <w:rtl/>
          <w:lang w:eastAsia="en-US"/>
        </w:rPr>
        <w:tab/>
        <w:t>(1)</w:t>
      </w:r>
      <w:r>
        <w:rPr>
          <w:rFonts w:cs="FrankRuehl" w:hint="cs"/>
          <w:rtl/>
          <w:lang w:eastAsia="en-US"/>
        </w:rPr>
        <w:tab/>
        <w:t>צרכן שסופקו לו מים וטרם חוייב בתשלום אגרת מים עבורם ישלם לעיריה מקדמה על חשבון החיוב;</w:t>
      </w:r>
    </w:p>
    <w:p w14:paraId="3857645B" w14:textId="77777777" w:rsidR="00142D9F" w:rsidRDefault="00142D9F" w:rsidP="00142D9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מקדמה תחושב על פי אמדן צריכת מים בנכס שיקבע המנהל בהתחשב במדידת כמות מים שסופקה לנכס בתקופות קודמות;</w:t>
      </w:r>
    </w:p>
    <w:p w14:paraId="0BB1B9D3" w14:textId="77777777" w:rsidR="00142D9F" w:rsidRDefault="00142D9F" w:rsidP="00142D9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מכל מקדמה יופחת סכום המקדמה ששולם עבור תקופת צריכה קודמת באותו נכס;</w:t>
      </w:r>
    </w:p>
    <w:p w14:paraId="3C32810F" w14:textId="77777777" w:rsidR="00142D9F" w:rsidRDefault="00142D9F" w:rsidP="00142D9F">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דין מקדמה כדין אגרת מים לכל דבר וענין.</w:t>
      </w:r>
    </w:p>
    <w:p w14:paraId="788DF922" w14:textId="77777777" w:rsidR="00FB773D" w:rsidRDefault="00FB773D" w:rsidP="00FB773D">
      <w:pPr>
        <w:pStyle w:val="P00"/>
        <w:spacing w:before="72"/>
        <w:ind w:left="0" w:right="1134"/>
        <w:rPr>
          <w:rFonts w:cs="FrankRuehl" w:hint="cs"/>
          <w:rtl/>
          <w:lang w:eastAsia="en-US"/>
        </w:rPr>
      </w:pPr>
      <w:r>
        <w:rPr>
          <w:rFonts w:cs="FrankRuehl" w:hint="cs"/>
          <w:rtl/>
          <w:lang w:eastAsia="en-US"/>
        </w:rPr>
        <w:pict w14:anchorId="4E1E2D97">
          <v:shape id="_x0000_s1140" type="#_x0000_t202" style="position:absolute;left:0;text-align:left;margin-left:470.25pt;margin-top:7.1pt;width:1in;height:11.2pt;z-index:251680768" filled="f" stroked="f">
            <v:textbox style="mso-next-textbox:#_x0000_s1140" inset="1mm,0,1mm,0">
              <w:txbxContent>
                <w:p w14:paraId="114C4F56" w14:textId="77777777" w:rsidR="00FB773D" w:rsidRDefault="00FB773D" w:rsidP="00FB773D">
                  <w:pPr>
                    <w:spacing w:line="160" w:lineRule="exact"/>
                    <w:jc w:val="left"/>
                    <w:rPr>
                      <w:rFonts w:cs="Miriam" w:hint="cs"/>
                      <w:sz w:val="18"/>
                      <w:szCs w:val="18"/>
                      <w:rtl/>
                      <w:lang w:eastAsia="en-US"/>
                    </w:rPr>
                  </w:pPr>
                  <w:r>
                    <w:rPr>
                      <w:rFonts w:cs="Miriam" w:hint="cs"/>
                      <w:sz w:val="18"/>
                      <w:szCs w:val="18"/>
                      <w:rtl/>
                      <w:lang w:eastAsia="en-US"/>
                    </w:rPr>
                    <w:t>תיקון תשמ"ב-1981</w:t>
                  </w:r>
                </w:p>
              </w:txbxContent>
            </v:textbox>
            <w10:anchorlock/>
          </v:shape>
        </w:pict>
      </w:r>
      <w:r>
        <w:rPr>
          <w:rFonts w:cs="FrankRuehl" w:hint="cs"/>
          <w:rtl/>
          <w:lang w:eastAsia="en-US"/>
        </w:rPr>
        <w:tab/>
        <w:t>(ז)</w:t>
      </w:r>
      <w:r>
        <w:rPr>
          <w:rFonts w:cs="FrankRuehl" w:hint="cs"/>
          <w:rtl/>
          <w:lang w:eastAsia="en-US"/>
        </w:rPr>
        <w:tab/>
        <w:t>אגרת מים תשולם לא יאוחר מן המועד הנקוב בחשבון לתשלומה.</w:t>
      </w:r>
    </w:p>
    <w:p w14:paraId="799B81A3" w14:textId="77777777" w:rsidR="00473AAB" w:rsidRDefault="00F57627" w:rsidP="00FB773D">
      <w:pPr>
        <w:pStyle w:val="P00"/>
        <w:spacing w:before="72"/>
        <w:ind w:left="0" w:right="1134"/>
        <w:rPr>
          <w:rFonts w:cs="FrankRuehl" w:hint="cs"/>
          <w:rtl/>
          <w:lang w:eastAsia="en-US"/>
        </w:rPr>
      </w:pPr>
      <w:r>
        <w:rPr>
          <w:rFonts w:cs="FrankRuehl" w:hint="cs"/>
          <w:rtl/>
          <w:lang w:eastAsia="en-US"/>
        </w:rPr>
        <w:pict w14:anchorId="76C7CD66">
          <v:shape id="_x0000_s1115" type="#_x0000_t202" style="position:absolute;left:0;text-align:left;margin-left:470.25pt;margin-top:7.1pt;width:1in;height:11.2pt;z-index:251657216" filled="f" stroked="f">
            <v:textbox style="mso-next-textbox:#_x0000_s1115" inset="1mm,0,1mm,0">
              <w:txbxContent>
                <w:p w14:paraId="19977D47" w14:textId="77777777" w:rsidR="00DD2C5B" w:rsidRDefault="00DD2C5B" w:rsidP="00FB773D">
                  <w:pPr>
                    <w:spacing w:line="160" w:lineRule="exact"/>
                    <w:jc w:val="left"/>
                    <w:rPr>
                      <w:rFonts w:cs="Miriam" w:hint="cs"/>
                      <w:sz w:val="18"/>
                      <w:szCs w:val="18"/>
                      <w:rtl/>
                      <w:lang w:eastAsia="en-US"/>
                    </w:rPr>
                  </w:pPr>
                  <w:r>
                    <w:rPr>
                      <w:rFonts w:cs="Miriam" w:hint="cs"/>
                      <w:sz w:val="18"/>
                      <w:szCs w:val="18"/>
                      <w:rtl/>
                      <w:lang w:eastAsia="en-US"/>
                    </w:rPr>
                    <w:t xml:space="preserve">תיקון </w:t>
                  </w:r>
                  <w:r w:rsidR="00FB773D">
                    <w:rPr>
                      <w:rFonts w:cs="Miriam" w:hint="cs"/>
                      <w:sz w:val="18"/>
                      <w:szCs w:val="18"/>
                      <w:rtl/>
                      <w:lang w:eastAsia="en-US"/>
                    </w:rPr>
                    <w:t>תשנ"ג-1993</w:t>
                  </w:r>
                </w:p>
              </w:txbxContent>
            </v:textbox>
            <w10:anchorlock/>
          </v:shape>
        </w:pict>
      </w:r>
      <w:r w:rsidR="00473AAB">
        <w:rPr>
          <w:rFonts w:cs="FrankRuehl" w:hint="cs"/>
          <w:rtl/>
          <w:lang w:eastAsia="en-US"/>
        </w:rPr>
        <w:tab/>
        <w:t>(</w:t>
      </w:r>
      <w:r w:rsidR="00FB773D">
        <w:rPr>
          <w:rFonts w:cs="FrankRuehl" w:hint="cs"/>
          <w:rtl/>
          <w:lang w:eastAsia="en-US"/>
        </w:rPr>
        <w:t>ח</w:t>
      </w:r>
      <w:r w:rsidR="00473AAB">
        <w:rPr>
          <w:rFonts w:cs="FrankRuehl" w:hint="cs"/>
          <w:rtl/>
          <w:lang w:eastAsia="en-US"/>
        </w:rPr>
        <w:t>)</w:t>
      </w:r>
      <w:r w:rsidR="00473AAB">
        <w:rPr>
          <w:rFonts w:cs="FrankRuehl" w:hint="cs"/>
          <w:rtl/>
          <w:lang w:eastAsia="en-US"/>
        </w:rPr>
        <w:tab/>
      </w:r>
      <w:r w:rsidR="00FB773D">
        <w:rPr>
          <w:rFonts w:cs="FrankRuehl" w:hint="cs"/>
          <w:rtl/>
          <w:lang w:eastAsia="en-US"/>
        </w:rPr>
        <w:t>הותקן מד-מים ראשי בנכס, בנוסף על מדי-המים המשמשים כל צרכן בנפרד, ונמצא כי כמות המים שרשם במועד פלוני מד-המים הראשי עולה על הכמות הכוללת של המים שרשמו באותו מועד מדי-המים הנפרדים בנכס, ישלם כל צרכן כאמור אגרת מים בעד חלקו בהפרש שבין שני הרישומים האמורים לפי אחת מהחלוקות הבאות שיקבע המנהל:</w:t>
      </w:r>
    </w:p>
    <w:p w14:paraId="5DC946D2" w14:textId="77777777" w:rsidR="00FB773D" w:rsidRDefault="00FB773D" w:rsidP="007924A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בנכס המשמש למגורים בלבד </w:t>
      </w:r>
      <w:r>
        <w:rPr>
          <w:rFonts w:cs="FrankRuehl"/>
          <w:rtl/>
          <w:lang w:eastAsia="en-US"/>
        </w:rPr>
        <w:t>–</w:t>
      </w:r>
      <w:r>
        <w:rPr>
          <w:rFonts w:cs="FrankRuehl" w:hint="cs"/>
          <w:rtl/>
          <w:lang w:eastAsia="en-US"/>
        </w:rPr>
        <w:t xml:space="preserve"> לפי חלוקה שווה בין יחידות הדיור או לפי האמור בפסקה (3);</w:t>
      </w:r>
    </w:p>
    <w:p w14:paraId="0DAEC2D4" w14:textId="77777777" w:rsidR="00FB773D" w:rsidRDefault="00FB773D" w:rsidP="007924A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בנכס אחר </w:t>
      </w:r>
      <w:r>
        <w:rPr>
          <w:rFonts w:cs="FrankRuehl"/>
          <w:rtl/>
          <w:lang w:eastAsia="en-US"/>
        </w:rPr>
        <w:t>–</w:t>
      </w:r>
      <w:r>
        <w:rPr>
          <w:rFonts w:cs="FrankRuehl" w:hint="cs"/>
          <w:rtl/>
          <w:lang w:eastAsia="en-US"/>
        </w:rPr>
        <w:t xml:space="preserve"> לפי היחס שבין כמות המים שרשם מד-המים המשמש כל צרכן בנפרד, לבין הכמות הכוללת של המים שרשמו מדי-המים הנפרדים או לפי האמור בפסקה (3);</w:t>
      </w:r>
    </w:p>
    <w:p w14:paraId="0474FF02" w14:textId="77777777" w:rsidR="00FB773D" w:rsidRDefault="00FB773D" w:rsidP="007924A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לפי חלוקה אחרת שיורה המנהל בכתב, בהסכמת כל הצרכנים בנכס, ובאין הסכמה כאמור </w:t>
      </w:r>
      <w:r>
        <w:rPr>
          <w:rFonts w:cs="FrankRuehl"/>
          <w:rtl/>
          <w:lang w:eastAsia="en-US"/>
        </w:rPr>
        <w:t>–</w:t>
      </w:r>
      <w:r>
        <w:rPr>
          <w:rFonts w:cs="FrankRuehl" w:hint="cs"/>
          <w:rtl/>
          <w:lang w:eastAsia="en-US"/>
        </w:rPr>
        <w:t xml:space="preserve"> לפי חלוקה שיורה המנהל בכתב לאחר ששוכנע שראוי להורות עליה בנסיבות הענין.</w:t>
      </w:r>
    </w:p>
    <w:p w14:paraId="1767A7DA" w14:textId="77777777" w:rsidR="00473AAB" w:rsidRDefault="00473AAB" w:rsidP="005F46EB">
      <w:pPr>
        <w:pStyle w:val="P00"/>
        <w:tabs>
          <w:tab w:val="clear" w:pos="1021"/>
          <w:tab w:val="left" w:pos="1152"/>
        </w:tabs>
        <w:spacing w:before="72"/>
        <w:ind w:left="-3" w:right="1134"/>
        <w:rPr>
          <w:rFonts w:cs="FrankRuehl" w:hint="cs"/>
          <w:rtl/>
          <w:lang w:eastAsia="en-US"/>
        </w:rPr>
      </w:pPr>
      <w:bookmarkStart w:id="7" w:name="Seif6"/>
      <w:bookmarkEnd w:id="7"/>
      <w:r>
        <w:rPr>
          <w:lang w:val="he-IL"/>
        </w:rPr>
        <w:pict w14:anchorId="6A1FB032">
          <v:rect id="_x0000_s1036" style="position:absolute;left:0;text-align:left;margin-left:464.5pt;margin-top:8.05pt;width:75.05pt;height:19.55pt;z-index:251629568" o:allowincell="f" filled="f" stroked="f" strokecolor="lime" strokeweight=".25pt">
            <v:textbox style="mso-next-textbox:#_x0000_s1036" inset="0,0,0,0">
              <w:txbxContent>
                <w:p w14:paraId="70593C2F" w14:textId="77777777" w:rsidR="00DD2C5B" w:rsidRDefault="00DD2C5B" w:rsidP="0067774E">
                  <w:pPr>
                    <w:spacing w:line="160" w:lineRule="exact"/>
                    <w:jc w:val="left"/>
                    <w:rPr>
                      <w:rFonts w:cs="Miriam" w:hint="cs"/>
                      <w:noProof/>
                      <w:sz w:val="18"/>
                      <w:szCs w:val="18"/>
                      <w:rtl/>
                      <w:lang w:eastAsia="en-US"/>
                    </w:rPr>
                  </w:pPr>
                  <w:r>
                    <w:rPr>
                      <w:rFonts w:cs="Miriam" w:hint="cs"/>
                      <w:sz w:val="18"/>
                      <w:szCs w:val="18"/>
                      <w:rtl/>
                      <w:lang w:eastAsia="en-US"/>
                    </w:rPr>
                    <w:t>אספקת מים לפי חוזה</w:t>
                  </w:r>
                </w:p>
              </w:txbxContent>
            </v:textbox>
            <w10:anchorlock/>
          </v:rect>
        </w:pict>
      </w:r>
      <w:r>
        <w:rPr>
          <w:rStyle w:val="big-number"/>
          <w:rFonts w:cs="Miriam" w:hint="cs"/>
          <w:rtl/>
          <w:lang w:eastAsia="en-US"/>
        </w:rPr>
        <w:t>7</w:t>
      </w:r>
      <w:r>
        <w:rPr>
          <w:rFonts w:cs="FrankRuehl"/>
          <w:rtl/>
        </w:rPr>
        <w:t>.</w:t>
      </w:r>
      <w:r>
        <w:rPr>
          <w:rFonts w:cs="FrankRuehl"/>
          <w:rtl/>
        </w:rPr>
        <w:tab/>
      </w:r>
      <w:r>
        <w:rPr>
          <w:rFonts w:cs="FrankRuehl" w:hint="cs"/>
          <w:rtl/>
          <w:lang w:eastAsia="en-US"/>
        </w:rPr>
        <w:t>(א)</w:t>
      </w:r>
      <w:r>
        <w:rPr>
          <w:rFonts w:cs="FrankRuehl" w:hint="cs"/>
          <w:rtl/>
          <w:lang w:eastAsia="en-US"/>
        </w:rPr>
        <w:tab/>
      </w:r>
      <w:r w:rsidR="005F46EB">
        <w:rPr>
          <w:rFonts w:cs="FrankRuehl" w:hint="cs"/>
          <w:rtl/>
          <w:lang w:eastAsia="en-US"/>
        </w:rPr>
        <w:t>המנהל רשאי</w:t>
      </w:r>
      <w:r>
        <w:rPr>
          <w:rFonts w:cs="FrankRuehl" w:hint="cs"/>
          <w:rtl/>
          <w:lang w:eastAsia="en-US"/>
        </w:rPr>
        <w:t xml:space="preserve"> באישור </w:t>
      </w:r>
      <w:r w:rsidR="005F46EB">
        <w:rPr>
          <w:rFonts w:cs="FrankRuehl" w:hint="cs"/>
          <w:rtl/>
          <w:lang w:eastAsia="en-US"/>
        </w:rPr>
        <w:t>המועצה ו</w:t>
      </w:r>
      <w:r>
        <w:rPr>
          <w:rFonts w:cs="FrankRuehl" w:hint="cs"/>
          <w:rtl/>
          <w:lang w:eastAsia="en-US"/>
        </w:rPr>
        <w:t>שר הפנים להתקשר עם צרכן בחוזה מיוחד לאספקת מים ולקבוע בו תנאים</w:t>
      </w:r>
      <w:r w:rsidR="005F46EB">
        <w:rPr>
          <w:rFonts w:cs="FrankRuehl"/>
          <w:rtl/>
          <w:lang w:eastAsia="en-US"/>
        </w:rPr>
        <w:t>.</w:t>
      </w:r>
    </w:p>
    <w:p w14:paraId="7E9F0B8A" w14:textId="77777777" w:rsidR="00473AAB" w:rsidRDefault="00473AAB">
      <w:pPr>
        <w:pStyle w:val="P00"/>
        <w:spacing w:before="72"/>
        <w:ind w:left="0" w:right="1134"/>
        <w:rPr>
          <w:rStyle w:val="default"/>
          <w:rFonts w:hint="cs"/>
          <w:rtl/>
          <w:lang w:eastAsia="en-US"/>
        </w:rPr>
      </w:pPr>
      <w:r>
        <w:rPr>
          <w:rFonts w:cs="FrankRuehl" w:hint="cs"/>
          <w:rtl/>
          <w:lang w:eastAsia="en-US"/>
        </w:rPr>
        <w:tab/>
      </w:r>
      <w:r>
        <w:rPr>
          <w:rFonts w:cs="FrankRuehl"/>
          <w:rtl/>
          <w:lang w:eastAsia="en-US"/>
        </w:rPr>
        <w:t>(</w:t>
      </w:r>
      <w:r>
        <w:rPr>
          <w:rFonts w:cs="FrankRuehl" w:hint="cs"/>
          <w:rtl/>
          <w:lang w:eastAsia="en-US"/>
        </w:rPr>
        <w:t>ב</w:t>
      </w:r>
      <w:r>
        <w:rPr>
          <w:rFonts w:cs="FrankRuehl"/>
          <w:rtl/>
          <w:lang w:eastAsia="en-US"/>
        </w:rPr>
        <w:t>)</w:t>
      </w:r>
      <w:r>
        <w:rPr>
          <w:rFonts w:cs="FrankRuehl" w:hint="cs"/>
          <w:rtl/>
          <w:lang w:eastAsia="en-US"/>
        </w:rPr>
        <w:tab/>
        <w:t>היתה סתירה בין תנאי החוזה ובין הוראות חוק עזר זה, יחולו תנאי החוזה.</w:t>
      </w:r>
    </w:p>
    <w:p w14:paraId="368AB9ED" w14:textId="77777777" w:rsidR="00473AAB" w:rsidRDefault="00473AAB" w:rsidP="00E63F7B">
      <w:pPr>
        <w:pStyle w:val="P00"/>
        <w:spacing w:before="72"/>
        <w:ind w:left="0" w:right="1134"/>
        <w:rPr>
          <w:rStyle w:val="default"/>
          <w:rFonts w:hint="cs"/>
          <w:rtl/>
          <w:lang w:eastAsia="en-US"/>
        </w:rPr>
      </w:pPr>
      <w:bookmarkStart w:id="8" w:name="Seif7"/>
      <w:bookmarkEnd w:id="8"/>
      <w:r>
        <w:rPr>
          <w:lang w:val="he-IL"/>
        </w:rPr>
        <w:pict w14:anchorId="5CB76EF7">
          <v:rect id="_x0000_s1037" style="position:absolute;left:0;text-align:left;margin-left:464.5pt;margin-top:8.05pt;width:75.05pt;height:28.2pt;z-index:251630592" o:allowincell="f" filled="f" stroked="f" strokecolor="lime" strokeweight=".25pt">
            <v:textbox style="mso-next-textbox:#_x0000_s1037" inset="0,0,0,0">
              <w:txbxContent>
                <w:p w14:paraId="42D9D918" w14:textId="77777777" w:rsidR="00DD2C5B" w:rsidRDefault="00DD2C5B">
                  <w:pPr>
                    <w:spacing w:line="160" w:lineRule="exact"/>
                    <w:jc w:val="left"/>
                    <w:rPr>
                      <w:rFonts w:cs="Miriam" w:hint="cs"/>
                      <w:sz w:val="18"/>
                      <w:szCs w:val="18"/>
                      <w:rtl/>
                      <w:lang w:eastAsia="en-US"/>
                    </w:rPr>
                  </w:pPr>
                  <w:r>
                    <w:rPr>
                      <w:rFonts w:cs="Miriam" w:hint="cs"/>
                      <w:sz w:val="18"/>
                      <w:szCs w:val="18"/>
                      <w:rtl/>
                      <w:lang w:eastAsia="en-US"/>
                    </w:rPr>
                    <w:t>פקדונות</w:t>
                  </w:r>
                </w:p>
                <w:p w14:paraId="3A6A4696" w14:textId="77777777" w:rsidR="00DD2C5B" w:rsidRDefault="00DD2C5B" w:rsidP="00586060">
                  <w:pPr>
                    <w:spacing w:line="160" w:lineRule="exact"/>
                    <w:jc w:val="left"/>
                    <w:rPr>
                      <w:rFonts w:cs="Miriam" w:hint="cs"/>
                      <w:sz w:val="18"/>
                      <w:szCs w:val="18"/>
                      <w:rtl/>
                      <w:lang w:eastAsia="en-US"/>
                    </w:rPr>
                  </w:pPr>
                  <w:r>
                    <w:rPr>
                      <w:rFonts w:cs="Miriam" w:hint="cs"/>
                      <w:sz w:val="18"/>
                      <w:szCs w:val="18"/>
                      <w:rtl/>
                      <w:lang w:eastAsia="en-US"/>
                    </w:rPr>
                    <w:t>תיקון (מס' 2) תשמ"א-1980</w:t>
                  </w:r>
                </w:p>
              </w:txbxContent>
            </v:textbox>
            <w10:anchorlock/>
          </v:rect>
        </w:pict>
      </w:r>
      <w:r>
        <w:rPr>
          <w:rStyle w:val="big-number"/>
          <w:rFonts w:cs="Miriam" w:hint="cs"/>
          <w:rtl/>
          <w:lang w:eastAsia="en-US"/>
        </w:rPr>
        <w:t>8</w:t>
      </w:r>
      <w:r>
        <w:rPr>
          <w:rStyle w:val="big-number"/>
          <w:rFonts w:cs="Miriam"/>
          <w:rtl/>
          <w:lang w:eastAsia="en-US"/>
        </w:rPr>
        <w:t>.</w:t>
      </w:r>
      <w:r>
        <w:rPr>
          <w:rStyle w:val="big-number"/>
          <w:rFonts w:cs="Miriam"/>
          <w:rtl/>
          <w:lang w:eastAsia="en-US"/>
        </w:rPr>
        <w:tab/>
      </w:r>
      <w:r w:rsidR="00586060">
        <w:rPr>
          <w:rFonts w:cs="FrankRuehl" w:hint="cs"/>
          <w:rtl/>
          <w:lang w:eastAsia="en-US"/>
        </w:rPr>
        <w:t>(א)</w:t>
      </w:r>
      <w:r w:rsidR="00586060">
        <w:rPr>
          <w:rFonts w:cs="FrankRuehl" w:hint="cs"/>
          <w:rtl/>
          <w:lang w:eastAsia="en-US"/>
        </w:rPr>
        <w:tab/>
        <w:t xml:space="preserve">צרכן יפקיד בקופת העיריה פקדון בשיעור הנקוב בתוספת להבטחת תשלום אגרת מים, אגרת מד-מים, </w:t>
      </w:r>
      <w:r w:rsidR="002543F6">
        <w:rPr>
          <w:rFonts w:cs="FrankRuehl" w:hint="cs"/>
          <w:rtl/>
          <w:lang w:eastAsia="en-US"/>
        </w:rPr>
        <w:t>דמי שימוש במד מים</w:t>
      </w:r>
      <w:r w:rsidR="00E63F7B">
        <w:rPr>
          <w:rFonts w:cs="FrankRuehl" w:hint="cs"/>
          <w:rtl/>
          <w:lang w:eastAsia="en-US"/>
        </w:rPr>
        <w:t xml:space="preserve"> או</w:t>
      </w:r>
      <w:r w:rsidR="002543F6">
        <w:rPr>
          <w:rFonts w:cs="FrankRuehl" w:hint="cs"/>
          <w:rtl/>
          <w:lang w:eastAsia="en-US"/>
        </w:rPr>
        <w:t xml:space="preserve"> דמי נזק עקב אבדן מד המים או קלקולו, והמנהל רשאי לגבות </w:t>
      </w:r>
      <w:r w:rsidR="00E63F7B">
        <w:rPr>
          <w:rFonts w:cs="FrankRuehl" w:hint="cs"/>
          <w:rtl/>
          <w:lang w:eastAsia="en-US"/>
        </w:rPr>
        <w:t>מתוכו</w:t>
      </w:r>
      <w:r w:rsidR="002543F6">
        <w:rPr>
          <w:rFonts w:cs="FrankRuehl" w:hint="cs"/>
          <w:rtl/>
          <w:lang w:eastAsia="en-US"/>
        </w:rPr>
        <w:t xml:space="preserve"> בלי לפגוע בדרכי גביה אחרות, כל סכום המגיע מאת הצרכן </w:t>
      </w:r>
      <w:r w:rsidR="00E63F7B">
        <w:rPr>
          <w:rFonts w:cs="FrankRuehl" w:hint="cs"/>
          <w:rtl/>
          <w:lang w:eastAsia="en-US"/>
        </w:rPr>
        <w:t>כאגרה,</w:t>
      </w:r>
      <w:r w:rsidR="002543F6">
        <w:rPr>
          <w:rFonts w:cs="FrankRuehl" w:hint="cs"/>
          <w:rtl/>
          <w:lang w:eastAsia="en-US"/>
        </w:rPr>
        <w:t xml:space="preserve"> כדמי שימוש או כדמי נזק כאמור</w:t>
      </w:r>
      <w:r>
        <w:rPr>
          <w:rFonts w:cs="FrankRuehl" w:hint="eastAsia"/>
          <w:rtl/>
          <w:lang w:eastAsia="en-US"/>
        </w:rPr>
        <w:t>.</w:t>
      </w:r>
    </w:p>
    <w:p w14:paraId="030B7844" w14:textId="77777777" w:rsidR="002543F6" w:rsidRDefault="002543F6" w:rsidP="00E63F7B">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r>
      <w:r w:rsidR="007B4D84">
        <w:rPr>
          <w:rStyle w:val="default"/>
          <w:rFonts w:hint="cs"/>
          <w:rtl/>
          <w:lang w:eastAsia="en-US"/>
        </w:rPr>
        <w:t>עלה סכום הפקדון על 1000 שקלים, רשאי המנהל, לבקשת הצרכן, להורות על החלפת הפקדון בערבות בנקאי</w:t>
      </w:r>
      <w:r w:rsidR="00E63F7B">
        <w:rPr>
          <w:rStyle w:val="default"/>
          <w:rFonts w:hint="cs"/>
          <w:rtl/>
          <w:lang w:eastAsia="en-US"/>
        </w:rPr>
        <w:t>ת</w:t>
      </w:r>
      <w:r w:rsidR="007B4D84">
        <w:rPr>
          <w:rStyle w:val="default"/>
          <w:rFonts w:hint="cs"/>
          <w:rtl/>
          <w:lang w:eastAsia="en-US"/>
        </w:rPr>
        <w:t xml:space="preserve"> בתנאים </w:t>
      </w:r>
      <w:r w:rsidR="007B4D84" w:rsidRPr="00E63F7B">
        <w:rPr>
          <w:rStyle w:val="default"/>
          <w:rFonts w:hint="cs"/>
          <w:rtl/>
          <w:lang w:eastAsia="en-US"/>
        </w:rPr>
        <w:t>ולתקופה</w:t>
      </w:r>
      <w:r w:rsidR="007B4D84">
        <w:rPr>
          <w:rStyle w:val="default"/>
          <w:rFonts w:hint="cs"/>
          <w:rtl/>
          <w:lang w:eastAsia="en-US"/>
        </w:rPr>
        <w:t xml:space="preserve"> שיקבעם.</w:t>
      </w:r>
    </w:p>
    <w:p w14:paraId="6A1180E6" w14:textId="77777777" w:rsidR="007B4D84" w:rsidRDefault="00142D9F" w:rsidP="0042100D">
      <w:pPr>
        <w:pStyle w:val="P00"/>
        <w:spacing w:before="72"/>
        <w:ind w:left="0" w:right="1134"/>
        <w:rPr>
          <w:rStyle w:val="default"/>
          <w:rFonts w:hint="cs"/>
          <w:rtl/>
          <w:lang w:eastAsia="en-US"/>
        </w:rPr>
      </w:pPr>
      <w:r>
        <w:rPr>
          <w:rFonts w:ascii="FrankRuehl" w:hAnsi="FrankRuehl" w:cs="FrankRuehl" w:hint="cs"/>
          <w:sz w:val="26"/>
          <w:rtl/>
          <w:lang w:eastAsia="en-US"/>
        </w:rPr>
        <w:pict w14:anchorId="0428DCCA">
          <v:shape id="_x0000_s1129" type="#_x0000_t202" style="position:absolute;left:0;text-align:left;margin-left:470.25pt;margin-top:7.1pt;width:1in;height:24.3pt;z-index:251669504" filled="f" stroked="f">
            <v:textbox inset="1mm,0,1mm,0">
              <w:txbxContent>
                <w:p w14:paraId="349F0B52" w14:textId="77777777" w:rsidR="00DD2C5B" w:rsidRDefault="00DD2C5B" w:rsidP="00E45A87">
                  <w:pPr>
                    <w:spacing w:line="160" w:lineRule="exact"/>
                    <w:jc w:val="left"/>
                    <w:rPr>
                      <w:rFonts w:cs="Miriam" w:hint="cs"/>
                      <w:sz w:val="18"/>
                      <w:szCs w:val="18"/>
                      <w:rtl/>
                      <w:lang w:eastAsia="en-US"/>
                    </w:rPr>
                  </w:pPr>
                  <w:r>
                    <w:rPr>
                      <w:rFonts w:cs="Miriam" w:hint="cs"/>
                      <w:sz w:val="18"/>
                      <w:szCs w:val="18"/>
                      <w:rtl/>
                      <w:lang w:eastAsia="en-US"/>
                    </w:rPr>
                    <w:t>תיקון (מס' 2) תשמ"ח-1988</w:t>
                  </w:r>
                </w:p>
              </w:txbxContent>
            </v:textbox>
            <w10:anchorlock/>
          </v:shape>
        </w:pict>
      </w:r>
      <w:r w:rsidR="007B4D84">
        <w:rPr>
          <w:rStyle w:val="default"/>
          <w:rFonts w:hint="cs"/>
          <w:rtl/>
          <w:lang w:eastAsia="en-US"/>
        </w:rPr>
        <w:tab/>
        <w:t>(ג)</w:t>
      </w:r>
      <w:r w:rsidR="007B4D84">
        <w:rPr>
          <w:rStyle w:val="default"/>
          <w:rFonts w:hint="cs"/>
          <w:rtl/>
          <w:lang w:eastAsia="en-US"/>
        </w:rPr>
        <w:tab/>
        <w:t>ביקש צרכן שתופסק לו אספקת המים</w:t>
      </w:r>
      <w:r w:rsidR="0042100D">
        <w:rPr>
          <w:rStyle w:val="default"/>
          <w:rFonts w:hint="cs"/>
          <w:rtl/>
          <w:lang w:eastAsia="en-US"/>
        </w:rPr>
        <w:t>,</w:t>
      </w:r>
      <w:r w:rsidR="007B4D84">
        <w:rPr>
          <w:rStyle w:val="default"/>
          <w:rFonts w:hint="cs"/>
          <w:rtl/>
          <w:lang w:eastAsia="en-US"/>
        </w:rPr>
        <w:t xml:space="preserve"> תחזיר לו העיריה </w:t>
      </w:r>
      <w:r w:rsidR="00E45A87">
        <w:rPr>
          <w:rStyle w:val="default"/>
          <w:rFonts w:hint="cs"/>
          <w:rtl/>
          <w:lang w:eastAsia="en-US"/>
        </w:rPr>
        <w:t>את ה</w:t>
      </w:r>
      <w:r w:rsidR="007B4D84">
        <w:rPr>
          <w:rStyle w:val="default"/>
          <w:rFonts w:hint="cs"/>
          <w:rtl/>
          <w:lang w:eastAsia="en-US"/>
        </w:rPr>
        <w:t xml:space="preserve">פקדון </w:t>
      </w:r>
      <w:r w:rsidR="0042100D">
        <w:rPr>
          <w:rStyle w:val="default"/>
          <w:rFonts w:hint="cs"/>
          <w:rtl/>
          <w:lang w:eastAsia="en-US"/>
        </w:rPr>
        <w:t>בשיעור הפקדון שבתוקף ביום ההחזרה</w:t>
      </w:r>
      <w:r w:rsidR="007B4D84">
        <w:rPr>
          <w:rStyle w:val="default"/>
          <w:rFonts w:hint="cs"/>
          <w:rtl/>
          <w:lang w:eastAsia="en-US"/>
        </w:rPr>
        <w:t>.</w:t>
      </w:r>
    </w:p>
    <w:p w14:paraId="3C8ADA3D" w14:textId="77777777" w:rsidR="007B4D84" w:rsidRDefault="007B4D84" w:rsidP="007B4D84">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t xml:space="preserve">ביקש צרכן שהפקיד פקדון שתופסק לו אספקת המים </w:t>
      </w:r>
      <w:r w:rsidRPr="00E63F7B">
        <w:rPr>
          <w:rStyle w:val="default"/>
          <w:rFonts w:hint="cs"/>
          <w:rtl/>
          <w:lang w:eastAsia="en-US"/>
        </w:rPr>
        <w:t>ויסופקו</w:t>
      </w:r>
      <w:r>
        <w:rPr>
          <w:rStyle w:val="default"/>
          <w:rFonts w:hint="cs"/>
          <w:rtl/>
          <w:lang w:eastAsia="en-US"/>
        </w:rPr>
        <w:t xml:space="preserve"> לו מים בנכס אחר למטרת אותו שימוש, לא יוחזר לו הפקדון והוא </w:t>
      </w:r>
      <w:r w:rsidRPr="00E63F7B">
        <w:rPr>
          <w:rStyle w:val="default"/>
          <w:rFonts w:hint="cs"/>
          <w:rtl/>
          <w:lang w:eastAsia="en-US"/>
        </w:rPr>
        <w:t>לא</w:t>
      </w:r>
      <w:r>
        <w:rPr>
          <w:rStyle w:val="default"/>
          <w:rFonts w:hint="cs"/>
          <w:rtl/>
          <w:lang w:eastAsia="en-US"/>
        </w:rPr>
        <w:t xml:space="preserve"> יחוייב בהפקדת פקדון חדש; הוראה זו לא תחול על צרכן שביקש </w:t>
      </w:r>
      <w:r w:rsidRPr="00E63F7B">
        <w:rPr>
          <w:rStyle w:val="default"/>
          <w:rFonts w:hint="cs"/>
          <w:rtl/>
          <w:lang w:eastAsia="en-US"/>
        </w:rPr>
        <w:t>אספקת</w:t>
      </w:r>
      <w:r>
        <w:rPr>
          <w:rStyle w:val="default"/>
          <w:rFonts w:hint="cs"/>
          <w:rtl/>
          <w:lang w:eastAsia="en-US"/>
        </w:rPr>
        <w:t xml:space="preserve"> מים למטרת בניה.</w:t>
      </w:r>
    </w:p>
    <w:p w14:paraId="35E3291B" w14:textId="77777777" w:rsidR="00473AAB" w:rsidRDefault="00473AAB" w:rsidP="00436883">
      <w:pPr>
        <w:pStyle w:val="P00"/>
        <w:spacing w:before="72"/>
        <w:ind w:left="0" w:right="1134"/>
        <w:rPr>
          <w:rStyle w:val="default"/>
          <w:rFonts w:hint="cs"/>
          <w:rtl/>
          <w:lang w:eastAsia="en-US"/>
        </w:rPr>
      </w:pPr>
      <w:bookmarkStart w:id="9" w:name="Seif8"/>
      <w:bookmarkEnd w:id="9"/>
      <w:r>
        <w:rPr>
          <w:lang w:val="he-IL"/>
        </w:rPr>
        <w:pict w14:anchorId="2EAAE9CE">
          <v:rect id="_x0000_s1038" style="position:absolute;left:0;text-align:left;margin-left:464.5pt;margin-top:8.05pt;width:75.05pt;height:33.9pt;z-index:251631616" o:allowincell="f" filled="f" stroked="f" strokecolor="lime" strokeweight=".25pt">
            <v:textbox style="mso-next-textbox:#_x0000_s1038" inset="0,0,0,0">
              <w:txbxContent>
                <w:p w14:paraId="3F38EE93" w14:textId="77777777" w:rsidR="00DD2C5B" w:rsidRDefault="00DD2C5B">
                  <w:pPr>
                    <w:spacing w:line="160" w:lineRule="exact"/>
                    <w:jc w:val="left"/>
                    <w:rPr>
                      <w:rFonts w:cs="Miriam" w:hint="cs"/>
                      <w:noProof/>
                      <w:sz w:val="18"/>
                      <w:szCs w:val="18"/>
                      <w:rtl/>
                      <w:lang w:eastAsia="en-US"/>
                    </w:rPr>
                  </w:pPr>
                  <w:r>
                    <w:rPr>
                      <w:rFonts w:cs="Miriam" w:hint="cs"/>
                      <w:sz w:val="18"/>
                      <w:szCs w:val="18"/>
                      <w:rtl/>
                      <w:lang w:eastAsia="en-US"/>
                    </w:rPr>
                    <w:t>מועד התשלום</w:t>
                  </w:r>
                </w:p>
                <w:p w14:paraId="062546C3" w14:textId="77777777" w:rsidR="00DD2C5B" w:rsidRDefault="00DD2C5B" w:rsidP="00F57627">
                  <w:pPr>
                    <w:spacing w:line="160" w:lineRule="exact"/>
                    <w:jc w:val="left"/>
                    <w:rPr>
                      <w:rFonts w:cs="Miriam" w:hint="cs"/>
                      <w:sz w:val="18"/>
                      <w:szCs w:val="18"/>
                      <w:rtl/>
                      <w:lang w:eastAsia="en-US"/>
                    </w:rPr>
                  </w:pPr>
                  <w:r>
                    <w:rPr>
                      <w:rFonts w:cs="Miriam" w:hint="cs"/>
                      <w:sz w:val="18"/>
                      <w:szCs w:val="18"/>
                      <w:rtl/>
                      <w:lang w:eastAsia="en-US"/>
                    </w:rPr>
                    <w:t>תיקון תשל"ו-1976</w:t>
                  </w:r>
                </w:p>
                <w:p w14:paraId="5F1853A5" w14:textId="77777777" w:rsidR="00DD2C5B" w:rsidRDefault="00DD2C5B" w:rsidP="00E63F7B">
                  <w:pPr>
                    <w:spacing w:line="160" w:lineRule="exact"/>
                    <w:jc w:val="left"/>
                    <w:rPr>
                      <w:rFonts w:cs="Miriam" w:hint="cs"/>
                      <w:sz w:val="18"/>
                      <w:szCs w:val="18"/>
                      <w:rtl/>
                      <w:lang w:eastAsia="en-US"/>
                    </w:rPr>
                  </w:pPr>
                  <w:r>
                    <w:rPr>
                      <w:rFonts w:cs="Miriam" w:hint="cs"/>
                      <w:sz w:val="18"/>
                      <w:szCs w:val="18"/>
                      <w:rtl/>
                      <w:lang w:eastAsia="en-US"/>
                    </w:rPr>
                    <w:t>תיקון (מס' 2) תשמ"א-1980</w:t>
                  </w:r>
                </w:p>
              </w:txbxContent>
            </v:textbox>
            <w10:anchorlock/>
          </v:rect>
        </w:pict>
      </w:r>
      <w:r>
        <w:rPr>
          <w:rStyle w:val="big-number"/>
          <w:rFonts w:cs="Miriam" w:hint="cs"/>
          <w:rtl/>
          <w:lang w:eastAsia="en-US"/>
        </w:rPr>
        <w:t>9</w:t>
      </w:r>
      <w:r>
        <w:rPr>
          <w:rStyle w:val="big-number"/>
          <w:rFonts w:cs="Miriam"/>
          <w:rtl/>
          <w:lang w:eastAsia="en-US"/>
        </w:rPr>
        <w:t>.</w:t>
      </w:r>
      <w:r>
        <w:rPr>
          <w:rStyle w:val="big-number"/>
          <w:rFonts w:cs="Miriam"/>
          <w:rtl/>
          <w:lang w:eastAsia="en-US"/>
        </w:rPr>
        <w:tab/>
      </w:r>
      <w:r w:rsidR="00F57627">
        <w:rPr>
          <w:rFonts w:cs="FrankRuehl" w:hint="cs"/>
          <w:rtl/>
          <w:lang w:eastAsia="en-US"/>
        </w:rPr>
        <w:t>(א)</w:t>
      </w:r>
      <w:r w:rsidR="00F57627">
        <w:rPr>
          <w:rFonts w:cs="FrankRuehl" w:hint="cs"/>
          <w:rtl/>
          <w:lang w:eastAsia="en-US"/>
        </w:rPr>
        <w:tab/>
      </w:r>
      <w:r>
        <w:rPr>
          <w:rFonts w:cs="FrankRuehl" w:hint="cs"/>
          <w:rtl/>
          <w:lang w:eastAsia="en-US"/>
        </w:rPr>
        <w:t xml:space="preserve">אגרת מים וכן כל </w:t>
      </w:r>
      <w:r w:rsidR="00436883">
        <w:rPr>
          <w:rFonts w:cs="FrankRuehl" w:hint="cs"/>
          <w:rtl/>
          <w:lang w:eastAsia="en-US"/>
        </w:rPr>
        <w:t>יתר</w:t>
      </w:r>
      <w:r>
        <w:rPr>
          <w:rFonts w:cs="FrankRuehl" w:hint="cs"/>
          <w:rtl/>
          <w:lang w:eastAsia="en-US"/>
        </w:rPr>
        <w:t xml:space="preserve"> התשלומים </w:t>
      </w:r>
      <w:r w:rsidR="00436883">
        <w:rPr>
          <w:rFonts w:cs="FrankRuehl" w:hint="cs"/>
          <w:rtl/>
          <w:lang w:eastAsia="en-US"/>
        </w:rPr>
        <w:t>והאגרות שלא נקבע להן ב</w:t>
      </w:r>
      <w:r>
        <w:rPr>
          <w:rFonts w:cs="FrankRuehl" w:hint="cs"/>
          <w:rtl/>
          <w:lang w:eastAsia="en-US"/>
        </w:rPr>
        <w:t>חוק עזר זה</w:t>
      </w:r>
      <w:r w:rsidR="00E63F7B">
        <w:rPr>
          <w:rFonts w:cs="FrankRuehl" w:hint="cs"/>
          <w:rtl/>
          <w:lang w:eastAsia="en-US"/>
        </w:rPr>
        <w:t xml:space="preserve"> או בחשבון</w:t>
      </w:r>
      <w:r>
        <w:rPr>
          <w:rFonts w:cs="FrankRuehl" w:hint="cs"/>
          <w:rtl/>
          <w:lang w:eastAsia="en-US"/>
        </w:rPr>
        <w:t xml:space="preserve"> </w:t>
      </w:r>
      <w:r w:rsidR="00436883">
        <w:rPr>
          <w:rFonts w:cs="FrankRuehl" w:hint="cs"/>
          <w:rtl/>
          <w:lang w:eastAsia="en-US"/>
        </w:rPr>
        <w:t xml:space="preserve">מועד לתשלום, </w:t>
      </w:r>
      <w:r>
        <w:rPr>
          <w:rFonts w:cs="FrankRuehl" w:hint="cs"/>
          <w:rtl/>
          <w:lang w:eastAsia="en-US"/>
        </w:rPr>
        <w:t xml:space="preserve">ישולמו תוך </w:t>
      </w:r>
      <w:r w:rsidR="00436883">
        <w:rPr>
          <w:rFonts w:cs="FrankRuehl" w:hint="cs"/>
          <w:rtl/>
          <w:lang w:eastAsia="en-US"/>
        </w:rPr>
        <w:t xml:space="preserve">ארבעה עשר </w:t>
      </w:r>
      <w:r>
        <w:rPr>
          <w:rFonts w:cs="FrankRuehl" w:hint="cs"/>
          <w:rtl/>
          <w:lang w:eastAsia="en-US"/>
        </w:rPr>
        <w:t>יום מתאריך מסירת הדרישה לכך מאת העיריה</w:t>
      </w:r>
      <w:r>
        <w:rPr>
          <w:rStyle w:val="default"/>
          <w:rFonts w:hint="cs"/>
          <w:rtl/>
          <w:lang w:eastAsia="en-US"/>
        </w:rPr>
        <w:t>.</w:t>
      </w:r>
    </w:p>
    <w:p w14:paraId="66ACCD91" w14:textId="77777777" w:rsidR="00F57627" w:rsidRDefault="00F57627" w:rsidP="003F6B8C">
      <w:pPr>
        <w:pStyle w:val="P00"/>
        <w:spacing w:before="72"/>
        <w:ind w:left="0" w:right="1134"/>
        <w:rPr>
          <w:rStyle w:val="default"/>
          <w:rFonts w:hint="cs"/>
          <w:rtl/>
          <w:lang w:eastAsia="en-US"/>
        </w:rPr>
      </w:pPr>
      <w:r>
        <w:rPr>
          <w:rFonts w:ascii="FrankRuehl" w:hAnsi="FrankRuehl" w:cs="FrankRuehl" w:hint="cs"/>
          <w:sz w:val="26"/>
          <w:rtl/>
          <w:lang w:eastAsia="en-US"/>
        </w:rPr>
        <w:pict w14:anchorId="6DD8550E">
          <v:shape id="_x0000_s1116" type="#_x0000_t202" style="position:absolute;left:0;text-align:left;margin-left:470.25pt;margin-top:7.1pt;width:1in;height:20.95pt;z-index:251658240" filled="f" stroked="f">
            <v:textbox inset="1mm,0,1mm,0">
              <w:txbxContent>
                <w:p w14:paraId="2D3A2C6C" w14:textId="77777777" w:rsidR="00DD2C5B" w:rsidRDefault="00DD2C5B" w:rsidP="00F57627">
                  <w:pPr>
                    <w:spacing w:line="160" w:lineRule="exact"/>
                    <w:jc w:val="left"/>
                    <w:rPr>
                      <w:rFonts w:cs="Miriam" w:hint="cs"/>
                      <w:sz w:val="18"/>
                      <w:szCs w:val="18"/>
                      <w:rtl/>
                      <w:lang w:eastAsia="en-US"/>
                    </w:rPr>
                  </w:pPr>
                  <w:r>
                    <w:rPr>
                      <w:rFonts w:cs="Miriam" w:hint="cs"/>
                      <w:sz w:val="18"/>
                      <w:szCs w:val="18"/>
                      <w:rtl/>
                      <w:lang w:eastAsia="en-US"/>
                    </w:rPr>
                    <w:t>תיקון תשל"ו-1976</w:t>
                  </w:r>
                </w:p>
                <w:p w14:paraId="2BC6E5E8" w14:textId="77777777" w:rsidR="00DD2C5B" w:rsidRDefault="00DD2C5B" w:rsidP="003F6B8C">
                  <w:pPr>
                    <w:spacing w:line="160" w:lineRule="exact"/>
                    <w:jc w:val="left"/>
                    <w:rPr>
                      <w:rFonts w:cs="Miriam" w:hint="cs"/>
                      <w:sz w:val="18"/>
                      <w:szCs w:val="18"/>
                      <w:rtl/>
                      <w:lang w:eastAsia="en-US"/>
                    </w:rPr>
                  </w:pPr>
                  <w:r>
                    <w:rPr>
                      <w:rFonts w:cs="Miriam" w:hint="cs"/>
                      <w:sz w:val="18"/>
                      <w:szCs w:val="18"/>
                      <w:rtl/>
                      <w:lang w:eastAsia="en-US"/>
                    </w:rPr>
                    <w:t>תיקון תש"ם-1979</w:t>
                  </w:r>
                </w:p>
              </w:txbxContent>
            </v:textbox>
            <w10:anchorlock/>
          </v:shape>
        </w:pict>
      </w:r>
      <w:r>
        <w:rPr>
          <w:rStyle w:val="default"/>
          <w:rFonts w:hint="cs"/>
          <w:rtl/>
          <w:lang w:eastAsia="en-US"/>
        </w:rPr>
        <w:tab/>
        <w:t>(ב)</w:t>
      </w:r>
      <w:r>
        <w:rPr>
          <w:rStyle w:val="default"/>
          <w:rFonts w:hint="cs"/>
          <w:rtl/>
          <w:lang w:eastAsia="en-US"/>
        </w:rPr>
        <w:tab/>
        <w:t xml:space="preserve">מי שנדרש לשלם אגרה לפי סעיף 3א לחוק עזר זה ולא שילם אותה תוך ארבעה עשר יום מתאריך מסירת הדרישה לכך מאת העיריה </w:t>
      </w:r>
      <w:r>
        <w:rPr>
          <w:rStyle w:val="default"/>
          <w:rtl/>
          <w:lang w:eastAsia="en-US"/>
        </w:rPr>
        <w:t>–</w:t>
      </w:r>
      <w:r>
        <w:rPr>
          <w:rStyle w:val="default"/>
          <w:rFonts w:hint="cs"/>
          <w:rtl/>
          <w:lang w:eastAsia="en-US"/>
        </w:rPr>
        <w:t xml:space="preserve"> יהיו הדרישה והחשבון בטלים וייערך לו חשבון חדש לפי השיעורים הקבועים בתוספת.</w:t>
      </w:r>
    </w:p>
    <w:p w14:paraId="0E572EF0" w14:textId="77777777" w:rsidR="00473AAB" w:rsidRDefault="00473AAB" w:rsidP="00695E0E">
      <w:pPr>
        <w:pStyle w:val="P00"/>
        <w:spacing w:before="72"/>
        <w:ind w:left="0" w:right="1134"/>
        <w:rPr>
          <w:rStyle w:val="default"/>
          <w:rFonts w:hint="cs"/>
          <w:rtl/>
          <w:lang w:eastAsia="en-US"/>
        </w:rPr>
      </w:pPr>
      <w:bookmarkStart w:id="10" w:name="Seif9"/>
      <w:bookmarkEnd w:id="10"/>
      <w:r>
        <w:rPr>
          <w:lang w:val="he-IL"/>
        </w:rPr>
        <w:pict w14:anchorId="1F43F665">
          <v:rect id="_x0000_s1039" style="position:absolute;left:0;text-align:left;margin-left:464.5pt;margin-top:8.05pt;width:75.05pt;height:20.05pt;z-index:251632640" o:allowincell="f" filled="f" stroked="f" strokecolor="lime" strokeweight=".25pt">
            <v:textbox style="mso-next-textbox:#_x0000_s1039" inset="0,0,0,0">
              <w:txbxContent>
                <w:p w14:paraId="1B957334" w14:textId="77777777" w:rsidR="00DD2C5B" w:rsidRDefault="00DD2C5B" w:rsidP="0067774E">
                  <w:pPr>
                    <w:spacing w:line="160" w:lineRule="exact"/>
                    <w:jc w:val="left"/>
                    <w:rPr>
                      <w:rFonts w:cs="Miriam" w:hint="cs"/>
                      <w:noProof/>
                      <w:sz w:val="18"/>
                      <w:szCs w:val="18"/>
                      <w:rtl/>
                      <w:lang w:eastAsia="en-US"/>
                    </w:rPr>
                  </w:pPr>
                  <w:r>
                    <w:rPr>
                      <w:rFonts w:cs="Miriam" w:hint="cs"/>
                      <w:sz w:val="18"/>
                      <w:szCs w:val="18"/>
                      <w:rtl/>
                      <w:lang w:eastAsia="en-US"/>
                    </w:rPr>
                    <w:t>אישור סכום ההוצאות</w:t>
                  </w:r>
                </w:p>
              </w:txbxContent>
            </v:textbox>
            <w10:anchorlock/>
          </v:rect>
        </w:pict>
      </w:r>
      <w:r>
        <w:rPr>
          <w:rStyle w:val="big-number"/>
          <w:rFonts w:cs="Miriam" w:hint="cs"/>
          <w:rtl/>
          <w:lang w:eastAsia="en-US"/>
        </w:rPr>
        <w:t>10</w:t>
      </w:r>
      <w:r>
        <w:rPr>
          <w:rStyle w:val="big-number"/>
          <w:rFonts w:cs="Miriam"/>
          <w:rtl/>
          <w:lang w:eastAsia="en-US"/>
        </w:rPr>
        <w:t>.</w:t>
      </w:r>
      <w:r>
        <w:rPr>
          <w:rStyle w:val="big-number"/>
          <w:rFonts w:cs="Miriam"/>
          <w:rtl/>
          <w:lang w:eastAsia="en-US"/>
        </w:rPr>
        <w:tab/>
      </w:r>
      <w:r>
        <w:rPr>
          <w:rStyle w:val="default"/>
          <w:rFonts w:hint="cs"/>
          <w:rtl/>
          <w:lang w:eastAsia="en-US"/>
        </w:rPr>
        <w:t xml:space="preserve">נתעוררה שאלה בדבר סכום </w:t>
      </w:r>
      <w:r w:rsidR="00695E0E">
        <w:rPr>
          <w:rStyle w:val="default"/>
          <w:rFonts w:hint="cs"/>
          <w:rtl/>
          <w:lang w:eastAsia="en-US"/>
        </w:rPr>
        <w:t>ה</w:t>
      </w:r>
      <w:r>
        <w:rPr>
          <w:rStyle w:val="default"/>
          <w:rFonts w:hint="cs"/>
          <w:rtl/>
          <w:lang w:eastAsia="en-US"/>
        </w:rPr>
        <w:t>הוצאות המגיע לפי חוק עזר זה, יכריע המנהל באישור בכתב.</w:t>
      </w:r>
    </w:p>
    <w:p w14:paraId="41B058F2" w14:textId="77777777" w:rsidR="00473AAB" w:rsidRDefault="00473AAB" w:rsidP="006864DC">
      <w:pPr>
        <w:pStyle w:val="P00"/>
        <w:spacing w:before="72"/>
        <w:ind w:left="0" w:right="1134"/>
        <w:rPr>
          <w:rFonts w:cs="FrankRuehl" w:hint="cs"/>
          <w:rtl/>
          <w:lang w:eastAsia="en-US"/>
        </w:rPr>
      </w:pPr>
      <w:bookmarkStart w:id="11" w:name="Seif10"/>
      <w:bookmarkEnd w:id="11"/>
      <w:r>
        <w:rPr>
          <w:lang w:val="he-IL"/>
        </w:rPr>
        <w:pict w14:anchorId="0D50415C">
          <v:rect id="_x0000_s1045" style="position:absolute;left:0;text-align:left;margin-left:464.5pt;margin-top:8.05pt;width:75.05pt;height:15.65pt;z-index:251633664" o:allowincell="f" filled="f" stroked="f" strokecolor="lime" strokeweight=".25pt">
            <v:textbox style="mso-next-textbox:#_x0000_s1045" inset="0,0,0,0">
              <w:txbxContent>
                <w:p w14:paraId="4813629D" w14:textId="77777777" w:rsidR="00DD2C5B" w:rsidRDefault="00DD2C5B">
                  <w:pPr>
                    <w:spacing w:line="160" w:lineRule="exact"/>
                    <w:jc w:val="left"/>
                    <w:rPr>
                      <w:rFonts w:cs="Miriam" w:hint="cs"/>
                      <w:noProof/>
                      <w:sz w:val="18"/>
                      <w:szCs w:val="18"/>
                      <w:rtl/>
                      <w:lang w:eastAsia="en-US"/>
                    </w:rPr>
                  </w:pPr>
                  <w:r>
                    <w:rPr>
                      <w:rFonts w:cs="Miriam" w:hint="cs"/>
                      <w:sz w:val="18"/>
                      <w:szCs w:val="18"/>
                      <w:rtl/>
                      <w:lang w:eastAsia="en-US"/>
                    </w:rPr>
                    <w:t>הנחות מתשלומים</w:t>
                  </w:r>
                </w:p>
              </w:txbxContent>
            </v:textbox>
            <w10:anchorlock/>
          </v:rect>
        </w:pict>
      </w:r>
      <w:r>
        <w:rPr>
          <w:rStyle w:val="big-number"/>
          <w:rFonts w:cs="Miriam" w:hint="cs"/>
          <w:rtl/>
          <w:lang w:eastAsia="en-US"/>
        </w:rPr>
        <w:t>11</w:t>
      </w:r>
      <w:r>
        <w:rPr>
          <w:rStyle w:val="big-number"/>
          <w:rFonts w:cs="Miriam"/>
          <w:rtl/>
          <w:lang w:eastAsia="en-US"/>
        </w:rPr>
        <w:t>.</w:t>
      </w:r>
      <w:r>
        <w:rPr>
          <w:rStyle w:val="big-number"/>
          <w:rFonts w:cs="Miriam"/>
          <w:rtl/>
          <w:lang w:eastAsia="en-US"/>
        </w:rPr>
        <w:tab/>
      </w:r>
      <w:r w:rsidR="006864DC">
        <w:rPr>
          <w:rStyle w:val="default"/>
          <w:rFonts w:hint="cs"/>
          <w:rtl/>
          <w:lang w:eastAsia="en-US"/>
        </w:rPr>
        <w:t>המועצה רשאית להפחית כל אגרה או תשלום אחר המגיעים לפי חוק עזר זה או לוותר עליהם מתוך התחשבות במצבו החמרי של החייב בהם, או אם החייב בהם הוא מוסד לצדקה, לדת, לחינוך, לתרבות לאמנות או לספורט</w:t>
      </w:r>
      <w:r w:rsidR="0017191E">
        <w:rPr>
          <w:rFonts w:cs="FrankRuehl"/>
          <w:rtl/>
          <w:lang w:eastAsia="en-US"/>
        </w:rPr>
        <w:t>.</w:t>
      </w:r>
    </w:p>
    <w:p w14:paraId="255118C1" w14:textId="77777777" w:rsidR="006864DC" w:rsidRDefault="006864DC" w:rsidP="006864DC">
      <w:pPr>
        <w:pStyle w:val="P00"/>
        <w:spacing w:before="72"/>
        <w:ind w:left="0" w:right="1134"/>
        <w:rPr>
          <w:rFonts w:cs="FrankRuehl" w:hint="cs"/>
          <w:rtl/>
          <w:lang w:eastAsia="en-US"/>
        </w:rPr>
      </w:pPr>
      <w:bookmarkStart w:id="12" w:name="Seif22"/>
      <w:bookmarkEnd w:id="12"/>
      <w:r>
        <w:rPr>
          <w:lang w:val="he-IL"/>
        </w:rPr>
        <w:pict w14:anchorId="5AE81088">
          <v:rect id="_x0000_s1106" style="position:absolute;left:0;text-align:left;margin-left:464.5pt;margin-top:8.05pt;width:75.05pt;height:15.65pt;z-index:251648000" o:allowincell="f" filled="f" stroked="f" strokecolor="lime" strokeweight=".25pt">
            <v:textbox style="mso-next-textbox:#_x0000_s1106" inset="0,0,0,0">
              <w:txbxContent>
                <w:p w14:paraId="03A2EDAB" w14:textId="77777777" w:rsidR="00DD2C5B" w:rsidRDefault="00DD2C5B" w:rsidP="006864DC">
                  <w:pPr>
                    <w:spacing w:line="160" w:lineRule="exact"/>
                    <w:jc w:val="left"/>
                    <w:rPr>
                      <w:rFonts w:cs="Miriam" w:hint="cs"/>
                      <w:noProof/>
                      <w:sz w:val="18"/>
                      <w:szCs w:val="18"/>
                      <w:rtl/>
                      <w:lang w:eastAsia="en-US"/>
                    </w:rPr>
                  </w:pPr>
                  <w:r>
                    <w:rPr>
                      <w:rFonts w:cs="Miriam" w:hint="cs"/>
                      <w:sz w:val="18"/>
                      <w:szCs w:val="18"/>
                      <w:rtl/>
                      <w:lang w:eastAsia="en-US"/>
                    </w:rPr>
                    <w:t>ניתוק החיבור</w:t>
                  </w:r>
                </w:p>
              </w:txbxContent>
            </v:textbox>
            <w10:anchorlock/>
          </v:rect>
        </w:pict>
      </w:r>
      <w:r>
        <w:rPr>
          <w:rStyle w:val="big-number"/>
          <w:rFonts w:cs="Miriam" w:hint="cs"/>
          <w:rtl/>
          <w:lang w:eastAsia="en-US"/>
        </w:rPr>
        <w:t>12</w:t>
      </w:r>
      <w:r>
        <w:rPr>
          <w:rStyle w:val="big-number"/>
          <w:rFonts w:cs="Miriam"/>
          <w:rtl/>
          <w:lang w:eastAsia="en-US"/>
        </w:rPr>
        <w:t>.</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hint="cs"/>
          <w:rtl/>
          <w:lang w:eastAsia="en-US"/>
        </w:rPr>
        <w:t>צרכן שלא סילק במועד הקבוע את הסכומים שהוא חייב בהם לפי חוק עזר זה, או שבזבז מים, השתמש בהם לרעה, זיהמם או פגע בהם בצורה אחרת, או שפגע במד-מים, רשאי המנהל להתרות בו בכתב</w:t>
      </w:r>
      <w:r>
        <w:rPr>
          <w:rFonts w:cs="FrankRuehl"/>
          <w:rtl/>
          <w:lang w:eastAsia="en-US"/>
        </w:rPr>
        <w:t>.</w:t>
      </w:r>
    </w:p>
    <w:p w14:paraId="332F599D" w14:textId="77777777" w:rsidR="00473AAB" w:rsidRDefault="00473AAB" w:rsidP="006864D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לא שעה הצרכן ל</w:t>
      </w:r>
      <w:r w:rsidR="006864DC">
        <w:rPr>
          <w:rFonts w:cs="FrankRuehl" w:hint="cs"/>
          <w:rtl/>
          <w:lang w:eastAsia="en-US"/>
        </w:rPr>
        <w:t>א</w:t>
      </w:r>
      <w:r>
        <w:rPr>
          <w:rFonts w:cs="FrankRuehl" w:hint="cs"/>
          <w:rtl/>
          <w:lang w:eastAsia="en-US"/>
        </w:rPr>
        <w:t xml:space="preserve">תראה, רשאי המנהל, </w:t>
      </w:r>
      <w:r w:rsidR="006864DC">
        <w:rPr>
          <w:rFonts w:cs="FrankRuehl" w:hint="cs"/>
          <w:rtl/>
          <w:lang w:eastAsia="en-US"/>
        </w:rPr>
        <w:t>כ</w:t>
      </w:r>
      <w:r>
        <w:rPr>
          <w:rFonts w:cs="FrankRuehl" w:hint="cs"/>
          <w:rtl/>
          <w:lang w:eastAsia="en-US"/>
        </w:rPr>
        <w:t xml:space="preserve">תום </w:t>
      </w:r>
      <w:r w:rsidR="006864DC">
        <w:rPr>
          <w:rFonts w:cs="FrankRuehl" w:hint="cs"/>
          <w:rtl/>
          <w:lang w:eastAsia="en-US"/>
        </w:rPr>
        <w:t>חמישה</w:t>
      </w:r>
      <w:r>
        <w:rPr>
          <w:rFonts w:cs="FrankRuehl" w:hint="cs"/>
          <w:rtl/>
          <w:lang w:eastAsia="en-US"/>
        </w:rPr>
        <w:t xml:space="preserve"> ימים מיום מסירת ה</w:t>
      </w:r>
      <w:r w:rsidR="006864DC">
        <w:rPr>
          <w:rFonts w:cs="FrankRuehl" w:hint="cs"/>
          <w:rtl/>
          <w:lang w:eastAsia="en-US"/>
        </w:rPr>
        <w:t>א</w:t>
      </w:r>
      <w:r>
        <w:rPr>
          <w:rFonts w:cs="FrankRuehl" w:hint="cs"/>
          <w:rtl/>
          <w:lang w:eastAsia="en-US"/>
        </w:rPr>
        <w:t>תראה, לנתק את החיבור בין אותו חלק של הרשת הפרטית אשר בחזקתו של הצרכן ובין יתר חלקי הרשת הפרטית או מפעל המים</w:t>
      </w:r>
      <w:r>
        <w:rPr>
          <w:rFonts w:cs="FrankRuehl"/>
          <w:rtl/>
          <w:lang w:eastAsia="en-US"/>
        </w:rPr>
        <w:t xml:space="preserve">. </w:t>
      </w:r>
    </w:p>
    <w:p w14:paraId="3A8DAA09" w14:textId="77777777" w:rsidR="00473AAB" w:rsidRDefault="00473AAB" w:rsidP="006864DC">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t xml:space="preserve">רשת פרטית שחוברה למפעל מים בניגוד לסעיף </w:t>
      </w:r>
      <w:r w:rsidR="006864DC">
        <w:rPr>
          <w:rFonts w:cs="FrankRuehl" w:hint="cs"/>
          <w:rtl/>
          <w:lang w:eastAsia="en-US"/>
        </w:rPr>
        <w:t>3,</w:t>
      </w:r>
      <w:r>
        <w:rPr>
          <w:rFonts w:cs="FrankRuehl" w:hint="cs"/>
          <w:rtl/>
          <w:lang w:eastAsia="en-US"/>
        </w:rPr>
        <w:t xml:space="preserve"> או שחיבורה חודש בניגוד לסעיף 1</w:t>
      </w:r>
      <w:r w:rsidR="006864DC">
        <w:rPr>
          <w:rFonts w:cs="FrankRuehl" w:hint="cs"/>
          <w:rtl/>
          <w:lang w:eastAsia="en-US"/>
        </w:rPr>
        <w:t>7</w:t>
      </w:r>
      <w:r>
        <w:rPr>
          <w:rFonts w:cs="FrankRuehl" w:hint="cs"/>
          <w:rtl/>
          <w:lang w:eastAsia="en-US"/>
        </w:rPr>
        <w:t>, רשאי המנהל בכל עת לנתק את החיבור</w:t>
      </w:r>
      <w:r w:rsidR="0017191E">
        <w:rPr>
          <w:rFonts w:cs="FrankRuehl"/>
          <w:rtl/>
          <w:lang w:eastAsia="en-US"/>
        </w:rPr>
        <w:t>.</w:t>
      </w:r>
    </w:p>
    <w:p w14:paraId="67C0F87A" w14:textId="77777777" w:rsidR="00473AAB" w:rsidRDefault="00473AAB" w:rsidP="006864DC">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t xml:space="preserve">חיבור שנותק לפי </w:t>
      </w:r>
      <w:r w:rsidR="006864DC">
        <w:rPr>
          <w:rFonts w:cs="FrankRuehl" w:hint="cs"/>
          <w:rtl/>
          <w:lang w:eastAsia="en-US"/>
        </w:rPr>
        <w:t>סעיף קטן</w:t>
      </w:r>
      <w:r>
        <w:rPr>
          <w:rFonts w:cs="FrankRuehl" w:hint="cs"/>
          <w:rtl/>
          <w:lang w:eastAsia="en-US"/>
        </w:rPr>
        <w:t xml:space="preserve"> (ב) או (ג) לא יחודש אלא לאחר תשלום כל הסכומים המגיעים מהצרכן כאמור, או לאחר תיקון הדברים הטעונים תיקון, כדי למנוע פגיעה במים או במד-מים כאמור, הכל לפי הענין.</w:t>
      </w:r>
      <w:r>
        <w:rPr>
          <w:rFonts w:cs="FrankRuehl"/>
          <w:rtl/>
          <w:lang w:eastAsia="en-US"/>
        </w:rPr>
        <w:t xml:space="preserve"> </w:t>
      </w:r>
      <w:r w:rsidR="006864DC">
        <w:rPr>
          <w:rFonts w:cs="FrankRuehl" w:hint="cs"/>
          <w:rtl/>
          <w:lang w:eastAsia="en-US"/>
        </w:rPr>
        <w:t>ב</w:t>
      </w:r>
      <w:r>
        <w:rPr>
          <w:rFonts w:cs="FrankRuehl" w:hint="cs"/>
          <w:rtl/>
          <w:lang w:eastAsia="en-US"/>
        </w:rPr>
        <w:t xml:space="preserve">עד חידוש חיבור שנותק לפי סעיף קטן (ב) תשולם אגרת חידוש </w:t>
      </w:r>
      <w:r w:rsidR="006864DC">
        <w:rPr>
          <w:rFonts w:cs="FrankRuehl" w:hint="cs"/>
          <w:rtl/>
          <w:lang w:eastAsia="en-US"/>
        </w:rPr>
        <w:t xml:space="preserve">חיבור </w:t>
      </w:r>
      <w:r>
        <w:rPr>
          <w:rFonts w:cs="FrankRuehl" w:hint="cs"/>
          <w:rtl/>
          <w:lang w:eastAsia="en-US"/>
        </w:rPr>
        <w:t>בשיעור שנקבע בתוספת.</w:t>
      </w:r>
    </w:p>
    <w:p w14:paraId="71095F05" w14:textId="77777777" w:rsidR="008F5229" w:rsidRDefault="008F5229" w:rsidP="006864DC">
      <w:pPr>
        <w:pStyle w:val="P00"/>
        <w:spacing w:before="72"/>
        <w:ind w:left="0" w:right="1134"/>
        <w:rPr>
          <w:rFonts w:cs="FrankRuehl" w:hint="cs"/>
          <w:rtl/>
          <w:lang w:eastAsia="en-US"/>
        </w:rPr>
      </w:pPr>
      <w:r>
        <w:rPr>
          <w:rFonts w:cs="FrankRuehl" w:hint="cs"/>
          <w:rtl/>
          <w:lang w:eastAsia="en-US"/>
        </w:rPr>
        <w:pict w14:anchorId="13CF0E65">
          <v:shape id="_x0000_s1130" type="#_x0000_t202" style="position:absolute;left:0;text-align:left;margin-left:470.25pt;margin-top:7.1pt;width:1in;height:16.8pt;z-index:251670528" filled="f" stroked="f">
            <v:textbox inset="1mm,0,1mm,0">
              <w:txbxContent>
                <w:p w14:paraId="20C1DD4A" w14:textId="77777777" w:rsidR="00DD2C5B" w:rsidRDefault="00DD2C5B" w:rsidP="008F5229">
                  <w:pPr>
                    <w:spacing w:line="160" w:lineRule="exact"/>
                    <w:jc w:val="left"/>
                    <w:rPr>
                      <w:rFonts w:cs="Miriam" w:hint="cs"/>
                      <w:noProof/>
                      <w:sz w:val="18"/>
                      <w:szCs w:val="18"/>
                      <w:rtl/>
                      <w:lang w:eastAsia="en-US"/>
                    </w:rPr>
                  </w:pPr>
                  <w:r>
                    <w:rPr>
                      <w:rFonts w:cs="Miriam" w:hint="cs"/>
                      <w:sz w:val="18"/>
                      <w:szCs w:val="18"/>
                      <w:rtl/>
                      <w:lang w:eastAsia="en-US"/>
                    </w:rPr>
                    <w:t>תיקון (מס' 2) תשמ"ה-1985</w:t>
                  </w:r>
                </w:p>
              </w:txbxContent>
            </v:textbox>
            <w10:anchorlock/>
          </v:shape>
        </w:pict>
      </w:r>
      <w:r>
        <w:rPr>
          <w:rFonts w:cs="FrankRuehl" w:hint="cs"/>
          <w:rtl/>
          <w:lang w:eastAsia="en-US"/>
        </w:rPr>
        <w:tab/>
        <w:t>(ה)</w:t>
      </w:r>
      <w:r>
        <w:rPr>
          <w:rFonts w:cs="FrankRuehl" w:hint="cs"/>
          <w:rtl/>
          <w:lang w:eastAsia="en-US"/>
        </w:rPr>
        <w:tab/>
        <w:t>על אף האמור בסעיף קטן (ד) רשאי המנהל בנסיבות מיוחדות להתיר חידוש חיבור שנותק לפי סעיף קטן (ב), אף שלא בשעות העבודה הרגילות של העיריה ואף אם יש ספק בדבר קיומו של חוב של הצרכן לפי חוק עזר זה; התברר כי הניתוק נעשה בעקבות חוב שלא שולם, תשולם אגרת חידוש מיוחד בשיעור שנקבע בתוספת.</w:t>
      </w:r>
    </w:p>
    <w:p w14:paraId="0F8F48F1" w14:textId="77777777" w:rsidR="00473AAB" w:rsidRDefault="00473AAB" w:rsidP="006864DC">
      <w:pPr>
        <w:pStyle w:val="P00"/>
        <w:spacing w:before="72"/>
        <w:ind w:left="0" w:right="1134"/>
        <w:rPr>
          <w:rFonts w:cs="FrankRuehl" w:hint="cs"/>
          <w:rtl/>
          <w:lang w:eastAsia="en-US"/>
        </w:rPr>
      </w:pPr>
      <w:bookmarkStart w:id="13" w:name="Seif11"/>
      <w:bookmarkEnd w:id="13"/>
      <w:r>
        <w:rPr>
          <w:lang w:val="he-IL"/>
        </w:rPr>
        <w:pict w14:anchorId="0967FC21">
          <v:rect id="_x0000_s1046" style="position:absolute;left:0;text-align:left;margin-left:464.5pt;margin-top:8.05pt;width:75.05pt;height:15.7pt;z-index:251634688" o:allowincell="f" filled="f" stroked="f" strokecolor="lime" strokeweight=".25pt">
            <v:textbox style="mso-next-textbox:#_x0000_s1046" inset="0,0,0,0">
              <w:txbxContent>
                <w:p w14:paraId="61991C28" w14:textId="77777777" w:rsidR="00DD2C5B" w:rsidRDefault="00DD2C5B">
                  <w:pPr>
                    <w:spacing w:line="160" w:lineRule="exact"/>
                    <w:jc w:val="left"/>
                    <w:rPr>
                      <w:rFonts w:cs="Miriam" w:hint="cs"/>
                      <w:noProof/>
                      <w:sz w:val="18"/>
                      <w:szCs w:val="18"/>
                      <w:rtl/>
                      <w:lang w:eastAsia="en-US"/>
                    </w:rPr>
                  </w:pPr>
                  <w:r>
                    <w:rPr>
                      <w:rFonts w:cs="Miriam" w:hint="cs"/>
                      <w:sz w:val="18"/>
                      <w:szCs w:val="18"/>
                      <w:rtl/>
                      <w:lang w:eastAsia="en-US"/>
                    </w:rPr>
                    <w:t>הפסקת מים</w:t>
                  </w:r>
                </w:p>
              </w:txbxContent>
            </v:textbox>
            <w10:anchorlock/>
          </v:rect>
        </w:pict>
      </w:r>
      <w:r>
        <w:rPr>
          <w:rStyle w:val="big-number"/>
          <w:rFonts w:cs="Miriam" w:hint="cs"/>
          <w:rtl/>
          <w:lang w:eastAsia="en-US"/>
        </w:rPr>
        <w:t>1</w:t>
      </w:r>
      <w:r w:rsidR="006864DC">
        <w:rPr>
          <w:rStyle w:val="big-number"/>
          <w:rFonts w:cs="Miriam" w:hint="cs"/>
          <w:rtl/>
          <w:lang w:eastAsia="en-US"/>
        </w:rPr>
        <w:t>3</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t>בשעת חירום</w:t>
      </w:r>
      <w:r w:rsidR="006864DC">
        <w:rPr>
          <w:rFonts w:cs="FrankRuehl" w:hint="cs"/>
          <w:rtl/>
          <w:lang w:eastAsia="en-US"/>
        </w:rPr>
        <w:t>,</w:t>
      </w:r>
      <w:r>
        <w:rPr>
          <w:rFonts w:cs="FrankRuehl" w:hint="cs"/>
          <w:rtl/>
          <w:lang w:eastAsia="en-US"/>
        </w:rPr>
        <w:t xml:space="preserve"> או במקרה של צורך דחוף בתיקונים במפעל המים או ברשת </w:t>
      </w:r>
      <w:r w:rsidR="006864DC">
        <w:rPr>
          <w:rFonts w:cs="FrankRuehl" w:hint="cs"/>
          <w:rtl/>
          <w:lang w:eastAsia="en-US"/>
        </w:rPr>
        <w:t>ה</w:t>
      </w:r>
      <w:r>
        <w:rPr>
          <w:rFonts w:cs="FrankRuehl" w:hint="cs"/>
          <w:rtl/>
          <w:lang w:eastAsia="en-US"/>
        </w:rPr>
        <w:t>פרטית, רשאי המנהל, במידת הצורך, לנתק, לעכב או להפסיק את אספקת המים</w:t>
      </w:r>
      <w:r w:rsidR="006864DC">
        <w:rPr>
          <w:rFonts w:cs="FrankRuehl" w:hint="cs"/>
          <w:rtl/>
          <w:lang w:eastAsia="en-US"/>
        </w:rPr>
        <w:t>,</w:t>
      </w:r>
      <w:r>
        <w:rPr>
          <w:rFonts w:cs="FrankRuehl" w:hint="cs"/>
          <w:rtl/>
          <w:lang w:eastAsia="en-US"/>
        </w:rPr>
        <w:t xml:space="preserve"> כולה או מקצתה</w:t>
      </w:r>
      <w:r>
        <w:rPr>
          <w:rFonts w:cs="FrankRuehl"/>
          <w:rtl/>
          <w:lang w:eastAsia="en-US"/>
        </w:rPr>
        <w:t>.</w:t>
      </w:r>
    </w:p>
    <w:p w14:paraId="06EDFE6D" w14:textId="77777777" w:rsidR="00473AAB" w:rsidRDefault="00473AA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השימוש בסמכויות ליפ סעיף קטן (א) אינו פוטר צרכן מתשלום האגרות והתשלומים האחרים שהוא חייב </w:t>
      </w:r>
      <w:r w:rsidR="006864DC">
        <w:rPr>
          <w:rFonts w:cs="FrankRuehl" w:hint="cs"/>
          <w:rtl/>
          <w:lang w:eastAsia="en-US"/>
        </w:rPr>
        <w:t xml:space="preserve">בהם </w:t>
      </w:r>
      <w:r>
        <w:rPr>
          <w:rFonts w:cs="FrankRuehl" w:hint="cs"/>
          <w:rtl/>
          <w:lang w:eastAsia="en-US"/>
        </w:rPr>
        <w:t>לפי חוק עזר זה.</w:t>
      </w:r>
    </w:p>
    <w:p w14:paraId="734649E7" w14:textId="77777777" w:rsidR="00473AAB" w:rsidRDefault="00473AAB" w:rsidP="006864D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חלפה הסיבה לניתק, לעיכוב או להפסקת אספקת המים כאמור בסעיף קטן (א), </w:t>
      </w:r>
      <w:r w:rsidR="006864DC">
        <w:rPr>
          <w:rFonts w:cs="FrankRuehl" w:hint="cs"/>
          <w:rtl/>
          <w:lang w:eastAsia="en-US"/>
        </w:rPr>
        <w:t>חייב</w:t>
      </w:r>
      <w:r>
        <w:rPr>
          <w:rFonts w:cs="FrankRuehl" w:hint="cs"/>
          <w:rtl/>
          <w:lang w:eastAsia="en-US"/>
        </w:rPr>
        <w:t xml:space="preserve"> המנהל </w:t>
      </w:r>
      <w:r w:rsidR="006864DC">
        <w:rPr>
          <w:rFonts w:cs="FrankRuehl" w:hint="cs"/>
          <w:rtl/>
          <w:lang w:eastAsia="en-US"/>
        </w:rPr>
        <w:t>לבצע מיד את חיבור הרשת</w:t>
      </w:r>
      <w:r>
        <w:rPr>
          <w:rFonts w:cs="FrankRuehl" w:hint="cs"/>
          <w:rtl/>
          <w:lang w:eastAsia="en-US"/>
        </w:rPr>
        <w:t xml:space="preserve"> הפרטית</w:t>
      </w:r>
      <w:r w:rsidR="006864DC">
        <w:rPr>
          <w:rFonts w:cs="FrankRuehl" w:hint="cs"/>
          <w:rtl/>
          <w:lang w:eastAsia="en-US"/>
        </w:rPr>
        <w:t xml:space="preserve"> שנותק</w:t>
      </w:r>
      <w:r>
        <w:rPr>
          <w:rFonts w:cs="FrankRuehl" w:hint="cs"/>
          <w:rtl/>
          <w:lang w:eastAsia="en-US"/>
        </w:rPr>
        <w:t>.</w:t>
      </w:r>
    </w:p>
    <w:p w14:paraId="6A8E067F" w14:textId="77777777" w:rsidR="00473AAB" w:rsidRDefault="00473AAB" w:rsidP="00EE6952">
      <w:pPr>
        <w:pStyle w:val="P00"/>
        <w:spacing w:before="72"/>
        <w:ind w:left="0" w:right="1134"/>
        <w:rPr>
          <w:rFonts w:cs="FrankRuehl" w:hint="eastAsia"/>
          <w:rtl/>
          <w:lang w:eastAsia="en-US"/>
        </w:rPr>
      </w:pPr>
      <w:bookmarkStart w:id="14" w:name="Seif16"/>
      <w:bookmarkEnd w:id="14"/>
      <w:r>
        <w:rPr>
          <w:lang w:val="he-IL"/>
        </w:rPr>
        <w:pict w14:anchorId="754043BE">
          <v:rect id="_x0000_s1080" style="position:absolute;left:0;text-align:left;margin-left:464.5pt;margin-top:8.05pt;width:75.05pt;height:20.7pt;z-index:251639808" o:allowincell="f" filled="f" stroked="f" strokecolor="lime" strokeweight=".25pt">
            <v:textbox style="mso-next-textbox:#_x0000_s1080" inset="0,0,0,0">
              <w:txbxContent>
                <w:p w14:paraId="64967EF2" w14:textId="77777777" w:rsidR="00DD2C5B" w:rsidRDefault="00DD2C5B">
                  <w:pPr>
                    <w:spacing w:line="160" w:lineRule="exact"/>
                    <w:jc w:val="left"/>
                    <w:rPr>
                      <w:rFonts w:cs="Miriam" w:hint="cs"/>
                      <w:noProof/>
                      <w:sz w:val="18"/>
                      <w:szCs w:val="18"/>
                      <w:rtl/>
                      <w:lang w:eastAsia="en-US"/>
                    </w:rPr>
                  </w:pPr>
                  <w:r>
                    <w:rPr>
                      <w:rFonts w:cs="Miriam" w:hint="cs"/>
                      <w:sz w:val="18"/>
                      <w:szCs w:val="18"/>
                      <w:rtl/>
                      <w:lang w:eastAsia="en-US"/>
                    </w:rPr>
                    <w:t>רשות כניסה</w:t>
                  </w:r>
                </w:p>
                <w:p w14:paraId="7C910026" w14:textId="77777777" w:rsidR="00EE6952" w:rsidRDefault="00EE6952" w:rsidP="00EE6952">
                  <w:pPr>
                    <w:spacing w:line="160" w:lineRule="exact"/>
                    <w:jc w:val="left"/>
                    <w:rPr>
                      <w:rFonts w:cs="Miriam" w:hint="cs"/>
                      <w:sz w:val="18"/>
                      <w:szCs w:val="18"/>
                      <w:rtl/>
                      <w:lang w:eastAsia="en-US"/>
                    </w:rPr>
                  </w:pPr>
                  <w:r>
                    <w:rPr>
                      <w:rFonts w:cs="Miriam" w:hint="cs"/>
                      <w:sz w:val="18"/>
                      <w:szCs w:val="18"/>
                      <w:rtl/>
                      <w:lang w:eastAsia="en-US"/>
                    </w:rPr>
                    <w:t>תיקון תשנ"א-1991</w:t>
                  </w:r>
                </w:p>
              </w:txbxContent>
            </v:textbox>
            <w10:anchorlock/>
          </v:rect>
        </w:pict>
      </w:r>
      <w:r>
        <w:rPr>
          <w:rStyle w:val="big-number"/>
          <w:rFonts w:cs="Miriam" w:hint="cs"/>
          <w:rtl/>
          <w:lang w:eastAsia="en-US"/>
        </w:rPr>
        <w:t>1</w:t>
      </w:r>
      <w:r w:rsidR="006864DC">
        <w:rPr>
          <w:rStyle w:val="big-number"/>
          <w:rFonts w:cs="Miriam" w:hint="cs"/>
          <w:rtl/>
          <w:lang w:eastAsia="en-US"/>
        </w:rPr>
        <w:t>4</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t>המנהל</w:t>
      </w:r>
      <w:r w:rsidR="007A0FFF">
        <w:rPr>
          <w:rFonts w:cs="FrankRuehl" w:hint="cs"/>
          <w:rtl/>
          <w:lang w:eastAsia="en-US"/>
        </w:rPr>
        <w:t>,</w:t>
      </w:r>
      <w:r>
        <w:rPr>
          <w:rFonts w:cs="FrankRuehl" w:hint="cs"/>
          <w:rtl/>
          <w:lang w:eastAsia="en-US"/>
        </w:rPr>
        <w:t xml:space="preserve"> או כל מי שה</w:t>
      </w:r>
      <w:r w:rsidR="007A0FFF">
        <w:rPr>
          <w:rFonts w:cs="FrankRuehl" w:hint="cs"/>
          <w:rtl/>
          <w:lang w:eastAsia="en-US"/>
        </w:rPr>
        <w:t>ו</w:t>
      </w:r>
      <w:r>
        <w:rPr>
          <w:rFonts w:cs="FrankRuehl" w:hint="cs"/>
          <w:rtl/>
          <w:lang w:eastAsia="en-US"/>
        </w:rPr>
        <w:t xml:space="preserve">רשה </w:t>
      </w:r>
      <w:r w:rsidR="007A0FFF">
        <w:rPr>
          <w:rFonts w:cs="FrankRuehl" w:hint="cs"/>
          <w:rtl/>
          <w:lang w:eastAsia="en-US"/>
        </w:rPr>
        <w:t xml:space="preserve">על ידיו, </w:t>
      </w:r>
      <w:r>
        <w:rPr>
          <w:rFonts w:cs="FrankRuehl" w:hint="cs"/>
          <w:rtl/>
          <w:lang w:eastAsia="en-US"/>
        </w:rPr>
        <w:t>רשאי להיכנס לכל נכס בשעות שבין 8.00 ו</w:t>
      </w:r>
      <w:r w:rsidR="007A0FFF">
        <w:rPr>
          <w:rFonts w:cs="FrankRuehl" w:hint="cs"/>
          <w:rtl/>
          <w:lang w:eastAsia="en-US"/>
        </w:rPr>
        <w:t>-</w:t>
      </w:r>
      <w:r>
        <w:rPr>
          <w:rFonts w:cs="FrankRuehl" w:hint="cs"/>
          <w:rtl/>
          <w:lang w:eastAsia="en-US"/>
        </w:rPr>
        <w:t>1</w:t>
      </w:r>
      <w:r w:rsidR="00EE6952">
        <w:rPr>
          <w:rFonts w:cs="FrankRuehl" w:hint="cs"/>
          <w:rtl/>
          <w:lang w:eastAsia="en-US"/>
        </w:rPr>
        <w:t>9</w:t>
      </w:r>
      <w:r>
        <w:rPr>
          <w:rFonts w:cs="FrankRuehl" w:hint="cs"/>
          <w:rtl/>
          <w:lang w:eastAsia="en-US"/>
        </w:rPr>
        <w:t>.00</w:t>
      </w:r>
      <w:r w:rsidR="007A0FFF">
        <w:rPr>
          <w:rFonts w:cs="FrankRuehl" w:hint="cs"/>
          <w:rtl/>
          <w:lang w:eastAsia="en-US"/>
        </w:rPr>
        <w:t>,</w:t>
      </w:r>
      <w:r>
        <w:rPr>
          <w:rFonts w:cs="FrankRuehl" w:hint="cs"/>
          <w:rtl/>
          <w:lang w:eastAsia="en-US"/>
        </w:rPr>
        <w:t xml:space="preserve"> ובשעת חירום בכל זמן סביר</w:t>
      </w:r>
      <w:r w:rsidR="007A0FFF">
        <w:rPr>
          <w:rFonts w:cs="FrankRuehl" w:hint="cs"/>
          <w:rtl/>
          <w:lang w:eastAsia="en-US"/>
        </w:rPr>
        <w:t>,</w:t>
      </w:r>
      <w:r>
        <w:rPr>
          <w:rFonts w:cs="FrankRuehl" w:hint="cs"/>
          <w:rtl/>
          <w:lang w:eastAsia="en-US"/>
        </w:rPr>
        <w:t xml:space="preserve"> </w:t>
      </w:r>
      <w:r w:rsidR="007A0FFF">
        <w:rPr>
          <w:rFonts w:cs="FrankRuehl" w:hint="cs"/>
          <w:rtl/>
          <w:lang w:eastAsia="en-US"/>
        </w:rPr>
        <w:t>על מנת</w:t>
      </w:r>
      <w:r>
        <w:rPr>
          <w:rFonts w:cs="FrankRuehl" w:hint="cs"/>
          <w:rtl/>
          <w:lang w:eastAsia="en-US"/>
        </w:rPr>
        <w:t xml:space="preserve"> </w:t>
      </w:r>
      <w:r>
        <w:rPr>
          <w:rFonts w:cs="FrankRuehl" w:hint="eastAsia"/>
          <w:rtl/>
          <w:lang w:eastAsia="en-US"/>
        </w:rPr>
        <w:t>–</w:t>
      </w:r>
    </w:p>
    <w:p w14:paraId="659C1F69" w14:textId="77777777" w:rsidR="00473AAB" w:rsidRDefault="0036427E">
      <w:pPr>
        <w:pStyle w:val="P00"/>
        <w:spacing w:before="72"/>
        <w:ind w:left="1021" w:right="1134"/>
        <w:rPr>
          <w:rFonts w:cs="FrankRuehl" w:hint="cs"/>
          <w:rtl/>
          <w:lang w:eastAsia="en-US"/>
        </w:rPr>
      </w:pPr>
      <w:r>
        <w:rPr>
          <w:rFonts w:cs="FrankRuehl"/>
          <w:rtl/>
          <w:lang w:eastAsia="en-US"/>
        </w:rPr>
        <w:pict w14:anchorId="3D73D459">
          <v:shape id="_x0000_s1138" type="#_x0000_t202" style="position:absolute;left:0;text-align:left;margin-left:470.25pt;margin-top:7pt;width:1in;height:11.2pt;z-index:251678720" filled="f" stroked="f">
            <v:textbox inset="1mm,0,1mm,0">
              <w:txbxContent>
                <w:p w14:paraId="6ACE56DC" w14:textId="77777777" w:rsidR="0036427E" w:rsidRDefault="0036427E" w:rsidP="0036427E">
                  <w:pPr>
                    <w:spacing w:line="160" w:lineRule="exact"/>
                    <w:jc w:val="left"/>
                    <w:rPr>
                      <w:rFonts w:cs="Miriam" w:hint="cs"/>
                      <w:sz w:val="18"/>
                      <w:szCs w:val="18"/>
                      <w:rtl/>
                      <w:lang w:eastAsia="en-US"/>
                    </w:rPr>
                  </w:pPr>
                  <w:r>
                    <w:rPr>
                      <w:rFonts w:cs="Miriam" w:hint="cs"/>
                      <w:sz w:val="18"/>
                      <w:szCs w:val="18"/>
                      <w:rtl/>
                      <w:lang w:eastAsia="en-US"/>
                    </w:rPr>
                    <w:t>תיקון תשנ"א-1991</w:t>
                  </w:r>
                </w:p>
              </w:txbxContent>
            </v:textbox>
            <w10:anchorlock/>
          </v:shape>
        </w:pict>
      </w:r>
      <w:r w:rsidR="00473AAB">
        <w:rPr>
          <w:rFonts w:cs="FrankRuehl"/>
          <w:rtl/>
          <w:lang w:eastAsia="en-US"/>
        </w:rPr>
        <w:t>(1)</w:t>
      </w:r>
      <w:r w:rsidR="00473AAB">
        <w:rPr>
          <w:rFonts w:cs="FrankRuehl" w:hint="cs"/>
          <w:rtl/>
          <w:lang w:eastAsia="en-US"/>
        </w:rPr>
        <w:tab/>
        <w:t>להתקין, לבדוק, לתקן, לשנות, להחליף, למסור או למדוד מד-מים, צינור</w:t>
      </w:r>
      <w:r w:rsidR="007A0FFF">
        <w:rPr>
          <w:rFonts w:cs="FrankRuehl" w:hint="cs"/>
          <w:rtl/>
          <w:lang w:eastAsia="en-US"/>
        </w:rPr>
        <w:t>,</w:t>
      </w:r>
      <w:r w:rsidR="00473AAB">
        <w:rPr>
          <w:rFonts w:cs="FrankRuehl" w:hint="cs"/>
          <w:rtl/>
          <w:lang w:eastAsia="en-US"/>
        </w:rPr>
        <w:t xml:space="preserve"> או אב</w:t>
      </w:r>
      <w:r w:rsidR="007A0FFF">
        <w:rPr>
          <w:rFonts w:cs="FrankRuehl" w:hint="cs"/>
          <w:rtl/>
          <w:lang w:eastAsia="en-US"/>
        </w:rPr>
        <w:t>י</w:t>
      </w:r>
      <w:r w:rsidR="00473AAB">
        <w:rPr>
          <w:rFonts w:cs="FrankRuehl" w:hint="cs"/>
          <w:rtl/>
          <w:lang w:eastAsia="en-US"/>
        </w:rPr>
        <w:t>זרים</w:t>
      </w:r>
      <w:r>
        <w:rPr>
          <w:rFonts w:cs="FrankRuehl" w:hint="cs"/>
          <w:rtl/>
          <w:lang w:eastAsia="en-US"/>
        </w:rPr>
        <w:t xml:space="preserve"> או מיתקן לחסכון במים</w:t>
      </w:r>
      <w:r w:rsidR="00473AAB">
        <w:rPr>
          <w:rFonts w:cs="FrankRuehl" w:hint="cs"/>
          <w:rtl/>
          <w:lang w:eastAsia="en-US"/>
        </w:rPr>
        <w:t xml:space="preserve"> או כיוצא בהם או לעשות כל מעשה אחר שבנסיבות נחוץ לעשותו</w:t>
      </w:r>
      <w:r w:rsidR="00473AAB">
        <w:rPr>
          <w:rFonts w:cs="FrankRuehl"/>
          <w:rtl/>
          <w:lang w:eastAsia="en-US"/>
        </w:rPr>
        <w:t>;</w:t>
      </w:r>
    </w:p>
    <w:p w14:paraId="316DE0DA" w14:textId="77777777" w:rsidR="00473AAB" w:rsidRDefault="00473AAB" w:rsidP="007A0FFF">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t>לבדוק אם היה בזבוז, שימוש לרעה או זיהום של מים</w:t>
      </w:r>
      <w:r w:rsidR="007A0FFF">
        <w:rPr>
          <w:rFonts w:cs="FrankRuehl" w:hint="cs"/>
          <w:rtl/>
          <w:lang w:eastAsia="en-US"/>
        </w:rPr>
        <w:t>,</w:t>
      </w:r>
      <w:r>
        <w:rPr>
          <w:rFonts w:cs="FrankRuehl" w:hint="cs"/>
          <w:rtl/>
          <w:lang w:eastAsia="en-US"/>
        </w:rPr>
        <w:t xml:space="preserve"> או פגיעה במים</w:t>
      </w:r>
      <w:r w:rsidR="007A0FFF">
        <w:rPr>
          <w:rFonts w:cs="FrankRuehl" w:hint="cs"/>
          <w:rtl/>
          <w:lang w:eastAsia="en-US"/>
        </w:rPr>
        <w:t>,</w:t>
      </w:r>
      <w:r>
        <w:rPr>
          <w:rFonts w:cs="FrankRuehl" w:hint="cs"/>
          <w:rtl/>
          <w:lang w:eastAsia="en-US"/>
        </w:rPr>
        <w:t xml:space="preserve"> או לברר את כמות המים שסופקה לצרכן;</w:t>
      </w:r>
    </w:p>
    <w:p w14:paraId="5F57DFA3" w14:textId="77777777" w:rsidR="00473AAB" w:rsidRDefault="00473AAB">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t>למסור כל חשבון או לגבות כל אגרה או תשלום אחר לפי חוק עזר זה;</w:t>
      </w:r>
    </w:p>
    <w:p w14:paraId="492B6541" w14:textId="77777777" w:rsidR="00473AAB" w:rsidRDefault="00473AAB" w:rsidP="007A0FFF">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t xml:space="preserve">לנתק חיבור או לנתק, לעכב </w:t>
      </w:r>
      <w:r w:rsidR="007A0FFF">
        <w:rPr>
          <w:rFonts w:cs="FrankRuehl" w:hint="cs"/>
          <w:rtl/>
          <w:lang w:eastAsia="en-US"/>
        </w:rPr>
        <w:t xml:space="preserve">או </w:t>
      </w:r>
      <w:r>
        <w:rPr>
          <w:rFonts w:cs="FrankRuehl" w:hint="cs"/>
          <w:rtl/>
          <w:lang w:eastAsia="en-US"/>
        </w:rPr>
        <w:t xml:space="preserve">להפסיק אספקת המים לפי </w:t>
      </w:r>
      <w:r w:rsidR="007A0FFF">
        <w:rPr>
          <w:rFonts w:cs="FrankRuehl" w:hint="cs"/>
          <w:rtl/>
          <w:lang w:eastAsia="en-US"/>
        </w:rPr>
        <w:t>סעיף</w:t>
      </w:r>
      <w:r>
        <w:rPr>
          <w:rFonts w:cs="FrankRuehl" w:hint="cs"/>
          <w:rtl/>
          <w:lang w:eastAsia="en-US"/>
        </w:rPr>
        <w:t xml:space="preserve"> 12</w:t>
      </w:r>
      <w:r w:rsidR="007A0FFF">
        <w:rPr>
          <w:rFonts w:cs="FrankRuehl" w:hint="cs"/>
          <w:rtl/>
          <w:lang w:eastAsia="en-US"/>
        </w:rPr>
        <w:t xml:space="preserve"> או 13</w:t>
      </w:r>
      <w:r>
        <w:rPr>
          <w:rFonts w:cs="FrankRuehl" w:hint="cs"/>
          <w:rtl/>
          <w:lang w:eastAsia="en-US"/>
        </w:rPr>
        <w:t>;</w:t>
      </w:r>
    </w:p>
    <w:p w14:paraId="20D83DD1" w14:textId="77777777" w:rsidR="00473AAB" w:rsidRDefault="00473AAB">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t>לבדוק אם קויימו הוראות חוק עזר זה</w:t>
      </w:r>
      <w:r>
        <w:rPr>
          <w:rFonts w:cs="FrankRuehl"/>
          <w:rtl/>
          <w:lang w:eastAsia="en-US"/>
        </w:rPr>
        <w:t>;</w:t>
      </w:r>
    </w:p>
    <w:p w14:paraId="22C82E2E" w14:textId="77777777" w:rsidR="00473AAB" w:rsidRDefault="00473AAB">
      <w:pPr>
        <w:pStyle w:val="P00"/>
        <w:spacing w:before="72"/>
        <w:ind w:left="1021" w:right="1134"/>
        <w:rPr>
          <w:rFonts w:cs="FrankRuehl" w:hint="cs"/>
          <w:rtl/>
          <w:lang w:eastAsia="en-US"/>
        </w:rPr>
      </w:pPr>
      <w:r>
        <w:rPr>
          <w:rFonts w:cs="FrankRuehl"/>
          <w:rtl/>
          <w:lang w:eastAsia="en-US"/>
        </w:rPr>
        <w:t>(6)</w:t>
      </w:r>
      <w:r>
        <w:rPr>
          <w:rFonts w:cs="FrankRuehl" w:hint="cs"/>
          <w:rtl/>
          <w:lang w:eastAsia="en-US"/>
        </w:rPr>
        <w:tab/>
        <w:t>לעשות כל מעשה אחר שהוא רשאי לעשותו לפי חוק עזר זה.</w:t>
      </w:r>
    </w:p>
    <w:p w14:paraId="74A0577A" w14:textId="77777777" w:rsidR="00473AAB" w:rsidRDefault="00473AAB" w:rsidP="007A0F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לא יעכב אדם ולא יפריע למנהל</w:t>
      </w:r>
      <w:r w:rsidR="007A0FFF">
        <w:rPr>
          <w:rFonts w:cs="FrankRuehl" w:hint="cs"/>
          <w:rtl/>
          <w:lang w:eastAsia="en-US"/>
        </w:rPr>
        <w:t>,</w:t>
      </w:r>
      <w:r>
        <w:rPr>
          <w:rFonts w:cs="FrankRuehl" w:hint="cs"/>
          <w:rtl/>
          <w:lang w:eastAsia="en-US"/>
        </w:rPr>
        <w:t xml:space="preserve"> או למי שה</w:t>
      </w:r>
      <w:r w:rsidR="007A0FFF">
        <w:rPr>
          <w:rFonts w:cs="FrankRuehl" w:hint="cs"/>
          <w:rtl/>
          <w:lang w:eastAsia="en-US"/>
        </w:rPr>
        <w:t>ו</w:t>
      </w:r>
      <w:r>
        <w:rPr>
          <w:rFonts w:cs="FrankRuehl" w:hint="cs"/>
          <w:rtl/>
          <w:lang w:eastAsia="en-US"/>
        </w:rPr>
        <w:t xml:space="preserve">רשה </w:t>
      </w:r>
      <w:r w:rsidR="007A0FFF">
        <w:rPr>
          <w:rFonts w:cs="FrankRuehl" w:hint="cs"/>
          <w:rtl/>
          <w:lang w:eastAsia="en-US"/>
        </w:rPr>
        <w:t xml:space="preserve">על ידיו, מהשתמש בסמכויותיו </w:t>
      </w:r>
      <w:r>
        <w:rPr>
          <w:rFonts w:cs="FrankRuehl" w:hint="cs"/>
          <w:rtl/>
          <w:lang w:eastAsia="en-US"/>
        </w:rPr>
        <w:t>לפי סעיף קטן (א)</w:t>
      </w:r>
      <w:r>
        <w:rPr>
          <w:rFonts w:cs="FrankRuehl"/>
          <w:rtl/>
          <w:lang w:eastAsia="en-US"/>
        </w:rPr>
        <w:t>.</w:t>
      </w:r>
    </w:p>
    <w:p w14:paraId="4648C913" w14:textId="77777777" w:rsidR="00473AAB" w:rsidRDefault="00473AAB" w:rsidP="007A0FFF">
      <w:pPr>
        <w:pStyle w:val="P00"/>
        <w:spacing w:before="72"/>
        <w:ind w:left="0" w:right="1134"/>
        <w:rPr>
          <w:rFonts w:cs="FrankRuehl" w:hint="cs"/>
          <w:rtl/>
          <w:lang w:eastAsia="en-US"/>
        </w:rPr>
      </w:pPr>
      <w:bookmarkStart w:id="15" w:name="Seif12"/>
      <w:bookmarkEnd w:id="15"/>
      <w:r>
        <w:rPr>
          <w:rFonts w:cs="Miriam"/>
          <w:sz w:val="34"/>
          <w:szCs w:val="32"/>
          <w:rtl/>
          <w:lang w:val="he-IL"/>
        </w:rPr>
        <w:pict w14:anchorId="1FA62BC8">
          <v:rect id="_x0000_s1055" style="position:absolute;left:0;text-align:left;margin-left:470.25pt;margin-top:11.35pt;width:68pt;height:17.75pt;z-index:251635712" filled="f" stroked="f" strokecolor="lime" strokeweight=".25pt">
            <v:textbox style="mso-next-textbox:#_x0000_s1055" inset="0,0,0,0">
              <w:txbxContent>
                <w:p w14:paraId="13D28485" w14:textId="77777777" w:rsidR="00DD2C5B" w:rsidRDefault="00DD2C5B">
                  <w:pPr>
                    <w:spacing w:line="160" w:lineRule="exact"/>
                    <w:jc w:val="left"/>
                    <w:rPr>
                      <w:rFonts w:cs="Miriam" w:hint="cs"/>
                      <w:noProof/>
                      <w:sz w:val="18"/>
                      <w:szCs w:val="18"/>
                      <w:rtl/>
                      <w:lang w:eastAsia="en-US"/>
                    </w:rPr>
                  </w:pPr>
                  <w:r>
                    <w:rPr>
                      <w:rFonts w:cs="Miriam" w:hint="cs"/>
                      <w:sz w:val="18"/>
                      <w:szCs w:val="18"/>
                      <w:rtl/>
                      <w:lang w:eastAsia="en-US"/>
                    </w:rPr>
                    <w:t>שימוש במים</w:t>
                  </w:r>
                </w:p>
              </w:txbxContent>
            </v:textbox>
            <w10:anchorlock/>
          </v:rect>
        </w:pict>
      </w:r>
      <w:r>
        <w:rPr>
          <w:rFonts w:cs="Miriam" w:hint="cs"/>
          <w:sz w:val="34"/>
          <w:szCs w:val="32"/>
          <w:rtl/>
          <w:lang w:eastAsia="en-US"/>
        </w:rPr>
        <w:t>1</w:t>
      </w:r>
      <w:r w:rsidR="007A0FFF">
        <w:rPr>
          <w:rFonts w:cs="Miriam" w:hint="cs"/>
          <w:sz w:val="34"/>
          <w:szCs w:val="32"/>
          <w:rtl/>
          <w:lang w:eastAsia="en-US"/>
        </w:rPr>
        <w:t>5</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t>לא יבזבז אדם ולא יגרום או ירשה שאחר יבזבז מים שברשותו</w:t>
      </w:r>
      <w:r w:rsidR="00A70DE0">
        <w:rPr>
          <w:rFonts w:cs="FrankRuehl"/>
          <w:rtl/>
          <w:lang w:eastAsia="en-US"/>
        </w:rPr>
        <w:t>.</w:t>
      </w:r>
    </w:p>
    <w:p w14:paraId="7156AB27" w14:textId="77777777" w:rsidR="00473AAB" w:rsidRDefault="00473AAB" w:rsidP="00A70DE0">
      <w:pPr>
        <w:pStyle w:val="P00"/>
        <w:spacing w:before="72"/>
        <w:ind w:left="0" w:right="1134"/>
        <w:rPr>
          <w:rStyle w:val="default"/>
          <w:rFonts w:hint="cs"/>
          <w:rtl/>
          <w:lang w:eastAsia="en-US"/>
        </w:rPr>
      </w:pPr>
      <w:r>
        <w:rPr>
          <w:rFonts w:cs="FrankRuehl" w:hint="cs"/>
          <w:rtl/>
          <w:lang w:eastAsia="en-US"/>
        </w:rPr>
        <w:tab/>
      </w:r>
      <w:r>
        <w:rPr>
          <w:rFonts w:cs="FrankRuehl"/>
          <w:rtl/>
          <w:lang w:eastAsia="en-US"/>
        </w:rPr>
        <w:t>(ב)</w:t>
      </w:r>
      <w:r>
        <w:rPr>
          <w:rFonts w:cs="FrankRuehl" w:hint="cs"/>
          <w:rtl/>
          <w:lang w:eastAsia="en-US"/>
        </w:rPr>
        <w:tab/>
        <w:t>לא ישתמש אדם במים ולא יגרום או ירשה שאחר ישתמש במים שברשותו אלא לצרכי</w:t>
      </w:r>
      <w:r w:rsidR="00A70DE0">
        <w:rPr>
          <w:rFonts w:cs="FrankRuehl" w:hint="cs"/>
          <w:rtl/>
          <w:lang w:eastAsia="en-US"/>
        </w:rPr>
        <w:t>ם</w:t>
      </w:r>
      <w:r>
        <w:rPr>
          <w:rFonts w:cs="FrankRuehl" w:hint="cs"/>
          <w:rtl/>
          <w:lang w:eastAsia="en-US"/>
        </w:rPr>
        <w:t xml:space="preserve"> </w:t>
      </w:r>
      <w:r w:rsidR="00A70DE0">
        <w:rPr>
          <w:rFonts w:cs="FrankRuehl" w:hint="cs"/>
          <w:rtl/>
          <w:lang w:eastAsia="en-US"/>
        </w:rPr>
        <w:t xml:space="preserve">לפיהם משתלמת אגרת המים, או שלמענם אושרה אספקת המים ע"י </w:t>
      </w:r>
      <w:r>
        <w:rPr>
          <w:rFonts w:cs="FrankRuehl" w:hint="cs"/>
          <w:rtl/>
          <w:lang w:eastAsia="en-US"/>
        </w:rPr>
        <w:t>המנהל</w:t>
      </w:r>
      <w:r>
        <w:rPr>
          <w:rStyle w:val="default"/>
          <w:rFonts w:hint="cs"/>
          <w:rtl/>
          <w:lang w:eastAsia="en-US"/>
        </w:rPr>
        <w:t>.</w:t>
      </w:r>
    </w:p>
    <w:p w14:paraId="24F0DB6D" w14:textId="77777777" w:rsidR="00473AAB" w:rsidRDefault="00473AAB">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t>לא ישתמש אדם במים לצרכי מיזוג א</w:t>
      </w:r>
      <w:r w:rsidR="00A70DE0">
        <w:rPr>
          <w:rStyle w:val="default"/>
          <w:rFonts w:hint="cs"/>
          <w:rtl/>
          <w:lang w:eastAsia="en-US"/>
        </w:rPr>
        <w:t>ו</w:t>
      </w:r>
      <w:r>
        <w:rPr>
          <w:rStyle w:val="default"/>
          <w:rFonts w:hint="cs"/>
          <w:rtl/>
          <w:lang w:eastAsia="en-US"/>
        </w:rPr>
        <w:t>ויר</w:t>
      </w:r>
      <w:r w:rsidR="00A70DE0">
        <w:rPr>
          <w:rStyle w:val="default"/>
          <w:rFonts w:hint="cs"/>
          <w:rtl/>
          <w:lang w:eastAsia="en-US"/>
        </w:rPr>
        <w:t>,</w:t>
      </w:r>
      <w:r>
        <w:rPr>
          <w:rStyle w:val="default"/>
          <w:rFonts w:hint="cs"/>
          <w:rtl/>
          <w:lang w:eastAsia="en-US"/>
        </w:rPr>
        <w:t xml:space="preserve"> אלא לפי היתר מאת המנהל ובהתאם לתנאי ההיתר.</w:t>
      </w:r>
    </w:p>
    <w:p w14:paraId="471E9992" w14:textId="77777777" w:rsidR="00473AAB" w:rsidRDefault="00473AAB" w:rsidP="00A70DE0">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t xml:space="preserve">לא ירחץ אדם במפעל מים ולא יכבס בו, לא יכניס לתוכו ולא יגרום </w:t>
      </w:r>
      <w:r w:rsidR="00A70DE0">
        <w:rPr>
          <w:rStyle w:val="default"/>
          <w:rFonts w:hint="cs"/>
          <w:rtl/>
          <w:lang w:eastAsia="en-US"/>
        </w:rPr>
        <w:t xml:space="preserve">או ירשה </w:t>
      </w:r>
      <w:r>
        <w:rPr>
          <w:rStyle w:val="default"/>
          <w:rFonts w:hint="cs"/>
          <w:rtl/>
          <w:lang w:eastAsia="en-US"/>
        </w:rPr>
        <w:t>להכניס לתוכו בעל</w:t>
      </w:r>
      <w:r w:rsidR="00A70DE0">
        <w:rPr>
          <w:rStyle w:val="default"/>
          <w:rFonts w:hint="cs"/>
          <w:rtl/>
          <w:lang w:eastAsia="en-US"/>
        </w:rPr>
        <w:t xml:space="preserve"> </w:t>
      </w:r>
      <w:r>
        <w:rPr>
          <w:rStyle w:val="default"/>
          <w:rFonts w:hint="cs"/>
          <w:rtl/>
          <w:lang w:eastAsia="en-US"/>
        </w:rPr>
        <w:t xml:space="preserve">חיים או חפץ ולא יעשה בו כל מעשה העלול לגרום לזוהמה או להפרעה </w:t>
      </w:r>
      <w:r w:rsidR="00A70DE0">
        <w:rPr>
          <w:rStyle w:val="default"/>
          <w:rFonts w:hint="cs"/>
          <w:rtl/>
          <w:lang w:eastAsia="en-US"/>
        </w:rPr>
        <w:t>ל</w:t>
      </w:r>
      <w:r>
        <w:rPr>
          <w:rStyle w:val="default"/>
          <w:rFonts w:hint="cs"/>
          <w:rtl/>
          <w:lang w:eastAsia="en-US"/>
        </w:rPr>
        <w:t>אספקת המים.</w:t>
      </w:r>
    </w:p>
    <w:p w14:paraId="7BF65FFC" w14:textId="77777777" w:rsidR="00473AAB" w:rsidRDefault="00473AAB" w:rsidP="00A70DE0">
      <w:pPr>
        <w:pStyle w:val="P00"/>
        <w:spacing w:before="72"/>
        <w:ind w:left="0" w:right="1134"/>
        <w:rPr>
          <w:rStyle w:val="default"/>
          <w:rFonts w:hint="cs"/>
          <w:rtl/>
          <w:lang w:eastAsia="en-US"/>
        </w:rPr>
      </w:pPr>
      <w:r>
        <w:rPr>
          <w:rStyle w:val="default"/>
          <w:rFonts w:hint="cs"/>
          <w:rtl/>
          <w:lang w:eastAsia="en-US"/>
        </w:rPr>
        <w:tab/>
        <w:t>(ה)</w:t>
      </w:r>
      <w:r>
        <w:rPr>
          <w:rStyle w:val="default"/>
          <w:rFonts w:hint="cs"/>
          <w:rtl/>
          <w:lang w:eastAsia="en-US"/>
        </w:rPr>
        <w:tab/>
        <w:t>לא יחבר אדם מערכת מי שתיה למערכות מים דלוחים, מי שופכין, מי תעשיה כימית או כיוצא בזה.</w:t>
      </w:r>
    </w:p>
    <w:p w14:paraId="35CD409B" w14:textId="77777777" w:rsidR="00473AAB" w:rsidRDefault="00473AAB" w:rsidP="0056060F">
      <w:pPr>
        <w:pStyle w:val="P00"/>
        <w:spacing w:before="72"/>
        <w:ind w:left="0" w:right="1134"/>
        <w:rPr>
          <w:rStyle w:val="default"/>
          <w:rFonts w:hint="cs"/>
          <w:rtl/>
          <w:lang w:eastAsia="en-US"/>
        </w:rPr>
      </w:pPr>
      <w:r>
        <w:rPr>
          <w:rStyle w:val="default"/>
          <w:rFonts w:hint="cs"/>
          <w:rtl/>
          <w:lang w:eastAsia="en-US"/>
        </w:rPr>
        <w:tab/>
        <w:t>(ו)</w:t>
      </w:r>
      <w:r>
        <w:rPr>
          <w:rStyle w:val="default"/>
          <w:rFonts w:hint="cs"/>
          <w:rtl/>
          <w:lang w:eastAsia="en-US"/>
        </w:rPr>
        <w:tab/>
        <w:t>לא ינצל אדם את לחץ המים לפעולות הרמה, ערבול, או כיוצא בזה.</w:t>
      </w:r>
    </w:p>
    <w:p w14:paraId="1E34501B" w14:textId="77777777" w:rsidR="00473AAB" w:rsidRDefault="00473AAB" w:rsidP="0056060F">
      <w:pPr>
        <w:pStyle w:val="P00"/>
        <w:spacing w:before="72"/>
        <w:ind w:left="0" w:right="1134"/>
        <w:rPr>
          <w:rStyle w:val="default"/>
          <w:rFonts w:hint="cs"/>
          <w:rtl/>
          <w:lang w:eastAsia="en-US"/>
        </w:rPr>
      </w:pPr>
      <w:r>
        <w:rPr>
          <w:rStyle w:val="default"/>
          <w:rFonts w:hint="cs"/>
          <w:rtl/>
          <w:lang w:eastAsia="en-US"/>
        </w:rPr>
        <w:tab/>
        <w:t>(ז)</w:t>
      </w:r>
      <w:r>
        <w:rPr>
          <w:rStyle w:val="default"/>
          <w:rFonts w:hint="cs"/>
          <w:rtl/>
          <w:lang w:eastAsia="en-US"/>
        </w:rPr>
        <w:tab/>
        <w:t xml:space="preserve">לא ישתמש אדם במים לצרכי השקאה ולא יגרום </w:t>
      </w:r>
      <w:r w:rsidR="0056060F">
        <w:rPr>
          <w:rStyle w:val="default"/>
          <w:rFonts w:hint="cs"/>
          <w:rtl/>
          <w:lang w:eastAsia="en-US"/>
        </w:rPr>
        <w:t xml:space="preserve">או </w:t>
      </w:r>
      <w:r>
        <w:rPr>
          <w:rStyle w:val="default"/>
          <w:rFonts w:hint="cs"/>
          <w:rtl/>
          <w:lang w:eastAsia="en-US"/>
        </w:rPr>
        <w:t>ירשה שאחר ישתמש במים שברשותו לצרכי השקאה</w:t>
      </w:r>
      <w:r w:rsidR="0056060F">
        <w:rPr>
          <w:rStyle w:val="default"/>
          <w:rFonts w:hint="cs"/>
          <w:rtl/>
          <w:lang w:eastAsia="en-US"/>
        </w:rPr>
        <w:t>,</w:t>
      </w:r>
      <w:r>
        <w:rPr>
          <w:rStyle w:val="default"/>
          <w:rFonts w:hint="cs"/>
          <w:rtl/>
          <w:lang w:eastAsia="en-US"/>
        </w:rPr>
        <w:t xml:space="preserve"> אלא בשעות שי</w:t>
      </w:r>
      <w:r w:rsidR="0056060F">
        <w:rPr>
          <w:rStyle w:val="default"/>
          <w:rFonts w:hint="cs"/>
          <w:rtl/>
          <w:lang w:eastAsia="en-US"/>
        </w:rPr>
        <w:t>י</w:t>
      </w:r>
      <w:r>
        <w:rPr>
          <w:rStyle w:val="default"/>
          <w:rFonts w:hint="cs"/>
          <w:rtl/>
          <w:lang w:eastAsia="en-US"/>
        </w:rPr>
        <w:t>קבע</w:t>
      </w:r>
      <w:r w:rsidR="0056060F">
        <w:rPr>
          <w:rStyle w:val="default"/>
          <w:rFonts w:hint="cs"/>
          <w:rtl/>
          <w:lang w:eastAsia="en-US"/>
        </w:rPr>
        <w:t>ו</w:t>
      </w:r>
      <w:r>
        <w:rPr>
          <w:rStyle w:val="default"/>
          <w:rFonts w:hint="cs"/>
          <w:rtl/>
          <w:lang w:eastAsia="en-US"/>
        </w:rPr>
        <w:t xml:space="preserve"> </w:t>
      </w:r>
      <w:r w:rsidR="0056060F">
        <w:rPr>
          <w:rStyle w:val="default"/>
          <w:rFonts w:hint="cs"/>
          <w:rtl/>
          <w:lang w:eastAsia="en-US"/>
        </w:rPr>
        <w:t xml:space="preserve">על ידי </w:t>
      </w:r>
      <w:r>
        <w:rPr>
          <w:rStyle w:val="default"/>
          <w:rFonts w:hint="cs"/>
          <w:rtl/>
          <w:lang w:eastAsia="en-US"/>
        </w:rPr>
        <w:t>המנהל בהודעה שתפורסם בתחום העיריה.</w:t>
      </w:r>
    </w:p>
    <w:p w14:paraId="57F1CE76" w14:textId="77777777" w:rsidR="00473AAB" w:rsidRDefault="00473AAB" w:rsidP="0056060F">
      <w:pPr>
        <w:pStyle w:val="P00"/>
        <w:spacing w:before="72"/>
        <w:ind w:left="0" w:right="1134"/>
        <w:rPr>
          <w:rStyle w:val="default"/>
          <w:rFonts w:hint="cs"/>
          <w:rtl/>
          <w:lang w:eastAsia="en-US"/>
        </w:rPr>
      </w:pPr>
      <w:r>
        <w:rPr>
          <w:rStyle w:val="default"/>
          <w:rFonts w:hint="cs"/>
          <w:rtl/>
          <w:lang w:eastAsia="en-US"/>
        </w:rPr>
        <w:tab/>
        <w:t>(</w:t>
      </w:r>
      <w:r w:rsidR="0056060F">
        <w:rPr>
          <w:rStyle w:val="default"/>
          <w:rFonts w:hint="cs"/>
          <w:rtl/>
          <w:lang w:eastAsia="en-US"/>
        </w:rPr>
        <w:t>ח</w:t>
      </w:r>
      <w:r>
        <w:rPr>
          <w:rStyle w:val="default"/>
          <w:rFonts w:hint="cs"/>
          <w:rtl/>
          <w:lang w:eastAsia="en-US"/>
        </w:rPr>
        <w:t>)</w:t>
      </w:r>
      <w:r>
        <w:rPr>
          <w:rStyle w:val="default"/>
          <w:rFonts w:hint="cs"/>
          <w:rtl/>
          <w:lang w:eastAsia="en-US"/>
        </w:rPr>
        <w:tab/>
        <w:t>לא יפתח אדם ולא יסגור, שלא כדין, כל אב</w:t>
      </w:r>
      <w:r w:rsidR="0056060F">
        <w:rPr>
          <w:rStyle w:val="default"/>
          <w:rFonts w:hint="cs"/>
          <w:rtl/>
          <w:lang w:eastAsia="en-US"/>
        </w:rPr>
        <w:t>י</w:t>
      </w:r>
      <w:r>
        <w:rPr>
          <w:rStyle w:val="default"/>
          <w:rFonts w:hint="cs"/>
          <w:rtl/>
          <w:lang w:eastAsia="en-US"/>
        </w:rPr>
        <w:t>זר השייך למפעל המים.</w:t>
      </w:r>
    </w:p>
    <w:p w14:paraId="728A569C" w14:textId="77777777" w:rsidR="00473AAB" w:rsidRDefault="00473AAB" w:rsidP="0056060F">
      <w:pPr>
        <w:pStyle w:val="P00"/>
        <w:spacing w:before="72"/>
        <w:ind w:left="0" w:right="1134"/>
        <w:rPr>
          <w:rStyle w:val="default"/>
          <w:rFonts w:hint="cs"/>
          <w:rtl/>
          <w:lang w:eastAsia="en-US"/>
        </w:rPr>
      </w:pPr>
      <w:r>
        <w:rPr>
          <w:rStyle w:val="default"/>
          <w:rFonts w:hint="cs"/>
          <w:rtl/>
          <w:lang w:eastAsia="en-US"/>
        </w:rPr>
        <w:tab/>
        <w:t>(</w:t>
      </w:r>
      <w:r w:rsidR="0056060F">
        <w:rPr>
          <w:rStyle w:val="default"/>
          <w:rFonts w:hint="cs"/>
          <w:rtl/>
          <w:lang w:eastAsia="en-US"/>
        </w:rPr>
        <w:t>ט</w:t>
      </w:r>
      <w:r>
        <w:rPr>
          <w:rStyle w:val="default"/>
          <w:rFonts w:hint="cs"/>
          <w:rtl/>
          <w:lang w:eastAsia="en-US"/>
        </w:rPr>
        <w:t>)</w:t>
      </w:r>
      <w:r>
        <w:rPr>
          <w:rStyle w:val="default"/>
          <w:rFonts w:hint="cs"/>
          <w:rtl/>
          <w:lang w:eastAsia="en-US"/>
        </w:rPr>
        <w:tab/>
        <w:t>לא יפתח אדם ברז שריפה</w:t>
      </w:r>
      <w:r w:rsidR="0056060F">
        <w:rPr>
          <w:rStyle w:val="default"/>
          <w:rFonts w:hint="cs"/>
          <w:rtl/>
          <w:lang w:eastAsia="en-US"/>
        </w:rPr>
        <w:t>,</w:t>
      </w:r>
      <w:r>
        <w:rPr>
          <w:rStyle w:val="default"/>
          <w:rFonts w:hint="cs"/>
          <w:rtl/>
          <w:lang w:eastAsia="en-US"/>
        </w:rPr>
        <w:t xml:space="preserve"> אלא לצורך כיבוי שריפה.</w:t>
      </w:r>
    </w:p>
    <w:p w14:paraId="4029A565" w14:textId="77777777" w:rsidR="00473AAB" w:rsidRDefault="00473AAB" w:rsidP="0056060F">
      <w:pPr>
        <w:pStyle w:val="P00"/>
        <w:spacing w:before="72"/>
        <w:ind w:left="0" w:right="1134"/>
        <w:rPr>
          <w:rStyle w:val="default"/>
          <w:rFonts w:hint="cs"/>
          <w:rtl/>
          <w:lang w:eastAsia="en-US"/>
        </w:rPr>
      </w:pPr>
      <w:r>
        <w:rPr>
          <w:rStyle w:val="default"/>
          <w:rFonts w:hint="cs"/>
          <w:rtl/>
          <w:lang w:eastAsia="en-US"/>
        </w:rPr>
        <w:tab/>
        <w:t>(י</w:t>
      </w:r>
      <w:r w:rsidR="0056060F">
        <w:rPr>
          <w:rStyle w:val="default"/>
          <w:rFonts w:hint="cs"/>
          <w:rtl/>
          <w:lang w:eastAsia="en-US"/>
        </w:rPr>
        <w:t>)</w:t>
      </w:r>
      <w:r w:rsidR="0056060F">
        <w:rPr>
          <w:rStyle w:val="default"/>
          <w:rFonts w:hint="cs"/>
          <w:rtl/>
          <w:lang w:eastAsia="en-US"/>
        </w:rPr>
        <w:tab/>
        <w:t>לא יפתח אדם,</w:t>
      </w:r>
      <w:r w:rsidR="0056060F">
        <w:rPr>
          <w:rStyle w:val="default"/>
          <w:rFonts w:hint="eastAsia"/>
          <w:rtl/>
          <w:lang w:eastAsia="en-US"/>
        </w:rPr>
        <w:t xml:space="preserve"> פרט לעובד עיריה במילוי תפקידו</w:t>
      </w:r>
      <w:r w:rsidR="0056060F">
        <w:rPr>
          <w:rStyle w:val="default"/>
          <w:rFonts w:hint="cs"/>
          <w:rtl/>
          <w:lang w:eastAsia="en-US"/>
        </w:rPr>
        <w:t>,</w:t>
      </w:r>
      <w:r>
        <w:rPr>
          <w:rStyle w:val="default"/>
          <w:rFonts w:hint="eastAsia"/>
          <w:rtl/>
          <w:lang w:eastAsia="en-US"/>
        </w:rPr>
        <w:t xml:space="preserve"> ברז המיועד להשקאת נטיעות ציבוריות.</w:t>
      </w:r>
    </w:p>
    <w:p w14:paraId="18BADDF3" w14:textId="77777777" w:rsidR="0036427E" w:rsidRDefault="0036427E" w:rsidP="0036427E">
      <w:pPr>
        <w:pStyle w:val="P00"/>
        <w:spacing w:before="72"/>
        <w:ind w:left="0" w:right="1134"/>
        <w:rPr>
          <w:rFonts w:cs="FrankRuehl" w:hint="cs"/>
          <w:rtl/>
          <w:lang w:eastAsia="en-US"/>
        </w:rPr>
      </w:pPr>
      <w:bookmarkStart w:id="16" w:name="Seif25"/>
      <w:bookmarkEnd w:id="16"/>
      <w:r>
        <w:rPr>
          <w:lang w:val="he-IL"/>
        </w:rPr>
        <w:pict w14:anchorId="44EA5C24">
          <v:rect id="_x0000_s1139" style="position:absolute;left:0;text-align:left;margin-left:464.5pt;margin-top:8.05pt;width:75.05pt;height:24.4pt;z-index:251679744" o:allowincell="f" filled="f" stroked="f" strokecolor="lime" strokeweight=".25pt">
            <v:textbox style="mso-next-textbox:#_x0000_s1139" inset="0,0,0,0">
              <w:txbxContent>
                <w:p w14:paraId="25850472" w14:textId="77777777" w:rsidR="0036427E" w:rsidRDefault="0036427E" w:rsidP="0036427E">
                  <w:pPr>
                    <w:spacing w:line="160" w:lineRule="exact"/>
                    <w:jc w:val="left"/>
                    <w:rPr>
                      <w:rFonts w:cs="Miriam" w:hint="cs"/>
                      <w:noProof/>
                      <w:sz w:val="18"/>
                      <w:szCs w:val="18"/>
                      <w:rtl/>
                      <w:lang w:eastAsia="en-US"/>
                    </w:rPr>
                  </w:pPr>
                  <w:r>
                    <w:rPr>
                      <w:rFonts w:cs="Miriam" w:hint="cs"/>
                      <w:sz w:val="18"/>
                      <w:szCs w:val="18"/>
                      <w:rtl/>
                      <w:lang w:eastAsia="en-US"/>
                    </w:rPr>
                    <w:t>מיתקנים לחסכון במים</w:t>
                  </w:r>
                </w:p>
                <w:p w14:paraId="7B084C66" w14:textId="77777777" w:rsidR="0036427E" w:rsidRDefault="0036427E" w:rsidP="0036427E">
                  <w:pPr>
                    <w:spacing w:line="160" w:lineRule="exact"/>
                    <w:jc w:val="left"/>
                    <w:rPr>
                      <w:rFonts w:cs="Miriam" w:hint="cs"/>
                      <w:sz w:val="18"/>
                      <w:szCs w:val="18"/>
                      <w:rtl/>
                      <w:lang w:eastAsia="en-US"/>
                    </w:rPr>
                  </w:pPr>
                  <w:r>
                    <w:rPr>
                      <w:rFonts w:cs="Miriam" w:hint="cs"/>
                      <w:sz w:val="18"/>
                      <w:szCs w:val="18"/>
                      <w:rtl/>
                      <w:lang w:eastAsia="en-US"/>
                    </w:rPr>
                    <w:t>תיקון תשנ"א-1991</w:t>
                  </w:r>
                </w:p>
              </w:txbxContent>
            </v:textbox>
            <w10:anchorlock/>
          </v:rect>
        </w:pict>
      </w:r>
      <w:r>
        <w:rPr>
          <w:rStyle w:val="big-number"/>
          <w:rFonts w:cs="Miriam" w:hint="cs"/>
          <w:rtl/>
          <w:lang w:eastAsia="en-US"/>
        </w:rPr>
        <w:t>15</w:t>
      </w:r>
      <w:r>
        <w:rPr>
          <w:rFonts w:cs="FrankRuehl" w:hint="cs"/>
          <w:rtl/>
        </w:rPr>
        <w:t>א</w:t>
      </w:r>
      <w:r w:rsidRPr="0036427E">
        <w:rPr>
          <w:rFonts w:cs="FrankRuehl"/>
          <w:rtl/>
        </w:rPr>
        <w:t>.</w:t>
      </w:r>
      <w:r w:rsidRPr="0036427E">
        <w:rPr>
          <w:rFonts w:cs="FrankRuehl"/>
          <w:rtl/>
        </w:rPr>
        <w:tab/>
      </w:r>
      <w:r>
        <w:rPr>
          <w:rFonts w:cs="FrankRuehl" w:hint="cs"/>
          <w:rtl/>
          <w:lang w:eastAsia="en-US"/>
        </w:rPr>
        <w:t>(א)</w:t>
      </w:r>
      <w:r>
        <w:rPr>
          <w:rFonts w:cs="FrankRuehl" w:hint="cs"/>
          <w:rtl/>
          <w:lang w:eastAsia="en-US"/>
        </w:rPr>
        <w:tab/>
        <w:t>המנהל רשאי, בדרישה בכתב, לחייב צרכן להתקין מיתקן לחסכון במים בנכס המשמש אותו או המוחזק על ידו.</w:t>
      </w:r>
    </w:p>
    <w:p w14:paraId="53E166FA" w14:textId="77777777" w:rsidR="0036427E" w:rsidRDefault="0036427E" w:rsidP="0036427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בדרישה לפי סעיף קטן (א) רשאי המנהל לקבוע את סוגם ומספרם של המיתקנים לחסכון במים וכן את המקום, האופן והמועד להתקנתם.</w:t>
      </w:r>
    </w:p>
    <w:p w14:paraId="09386B67" w14:textId="77777777" w:rsidR="0036427E" w:rsidRDefault="0036427E" w:rsidP="0036427E">
      <w:pPr>
        <w:pStyle w:val="P00"/>
        <w:spacing w:before="72"/>
        <w:ind w:left="0" w:right="1134"/>
        <w:rPr>
          <w:rFonts w:cs="FrankRuehl" w:hint="eastAsia"/>
          <w:rtl/>
          <w:lang w:eastAsia="en-US"/>
        </w:rPr>
      </w:pPr>
      <w:r>
        <w:rPr>
          <w:rFonts w:cs="FrankRuehl" w:hint="cs"/>
          <w:rtl/>
          <w:lang w:eastAsia="en-US"/>
        </w:rPr>
        <w:tab/>
        <w:t>(ג)</w:t>
      </w:r>
      <w:r>
        <w:rPr>
          <w:rFonts w:cs="FrankRuehl" w:hint="cs"/>
          <w:rtl/>
          <w:lang w:eastAsia="en-US"/>
        </w:rPr>
        <w:tab/>
        <w:t>צרכן שקיבל דרישה לפי סעיף קטן (א) חייב למלא אחריה.</w:t>
      </w:r>
    </w:p>
    <w:p w14:paraId="547CF514" w14:textId="77777777" w:rsidR="00473AAB" w:rsidRDefault="00473AAB" w:rsidP="00EB1585">
      <w:pPr>
        <w:pStyle w:val="P00"/>
        <w:spacing w:before="72"/>
        <w:ind w:left="0" w:right="1134"/>
        <w:rPr>
          <w:rFonts w:cs="FrankRuehl" w:hint="cs"/>
          <w:rtl/>
          <w:lang w:eastAsia="en-US"/>
        </w:rPr>
      </w:pPr>
      <w:bookmarkStart w:id="17" w:name="Seif13"/>
      <w:bookmarkEnd w:id="17"/>
      <w:r>
        <w:rPr>
          <w:rFonts w:cs="Miriam"/>
          <w:sz w:val="34"/>
          <w:szCs w:val="32"/>
          <w:rtl/>
          <w:lang w:val="he-IL"/>
        </w:rPr>
        <w:pict w14:anchorId="6DDDABAA">
          <v:rect id="_x0000_s1056" style="position:absolute;left:0;text-align:left;margin-left:470.25pt;margin-top:7.1pt;width:68pt;height:23.75pt;z-index:251636736" filled="f" stroked="f" strokecolor="lime" strokeweight=".25pt">
            <v:textbox style="mso-next-textbox:#_x0000_s1056" inset="0,0,0,0">
              <w:txbxContent>
                <w:p w14:paraId="4FDFB167" w14:textId="77777777" w:rsidR="00DD2C5B" w:rsidRDefault="00DD2C5B" w:rsidP="0067774E">
                  <w:pPr>
                    <w:spacing w:line="160" w:lineRule="exact"/>
                    <w:jc w:val="left"/>
                    <w:rPr>
                      <w:rFonts w:cs="Miriam" w:hint="cs"/>
                      <w:noProof/>
                      <w:sz w:val="18"/>
                      <w:szCs w:val="18"/>
                      <w:rtl/>
                      <w:lang w:eastAsia="en-US"/>
                    </w:rPr>
                  </w:pPr>
                  <w:r>
                    <w:rPr>
                      <w:rFonts w:cs="Miriam" w:hint="cs"/>
                      <w:sz w:val="18"/>
                      <w:szCs w:val="18"/>
                      <w:rtl/>
                      <w:lang w:eastAsia="en-US"/>
                    </w:rPr>
                    <w:t>מכירת מים והעברתם</w:t>
                  </w:r>
                </w:p>
              </w:txbxContent>
            </v:textbox>
            <w10:anchorlock/>
          </v:rect>
        </w:pict>
      </w:r>
      <w:r>
        <w:rPr>
          <w:rFonts w:cs="Miriam" w:hint="cs"/>
          <w:sz w:val="34"/>
          <w:szCs w:val="32"/>
          <w:rtl/>
          <w:lang w:eastAsia="en-US"/>
        </w:rPr>
        <w:t>1</w:t>
      </w:r>
      <w:r w:rsidR="0056060F">
        <w:rPr>
          <w:rFonts w:cs="Miriam" w:hint="cs"/>
          <w:sz w:val="34"/>
          <w:szCs w:val="32"/>
          <w:rtl/>
          <w:lang w:eastAsia="en-US"/>
        </w:rPr>
        <w:t>6</w:t>
      </w:r>
      <w:r>
        <w:rPr>
          <w:rFonts w:cs="FrankRuehl"/>
          <w:rtl/>
          <w:lang w:eastAsia="en-US"/>
        </w:rPr>
        <w:t>.</w:t>
      </w:r>
      <w:r>
        <w:rPr>
          <w:rFonts w:cs="FrankRuehl" w:hint="cs"/>
          <w:rtl/>
          <w:lang w:eastAsia="en-US"/>
        </w:rPr>
        <w:tab/>
        <w:t>לא ימכור אדם מים ולא יעביר אותם לרשות אד</w:t>
      </w:r>
      <w:r w:rsidR="0056060F">
        <w:rPr>
          <w:rFonts w:cs="FrankRuehl" w:hint="cs"/>
          <w:rtl/>
          <w:lang w:eastAsia="en-US"/>
        </w:rPr>
        <w:t>ם</w:t>
      </w:r>
      <w:r>
        <w:rPr>
          <w:rFonts w:cs="FrankRuehl" w:hint="cs"/>
          <w:rtl/>
          <w:lang w:eastAsia="en-US"/>
        </w:rPr>
        <w:t xml:space="preserve"> אחר</w:t>
      </w:r>
      <w:r w:rsidR="00EB1585">
        <w:rPr>
          <w:rFonts w:cs="FrankRuehl" w:hint="cs"/>
          <w:rtl/>
          <w:lang w:eastAsia="en-US"/>
        </w:rPr>
        <w:t>, פרט לאדם שנותקה, עוכבה או הופסקה לו אספקת המים לפי סעיף 13,</w:t>
      </w:r>
      <w:r>
        <w:rPr>
          <w:rFonts w:cs="FrankRuehl" w:hint="cs"/>
          <w:rtl/>
          <w:lang w:eastAsia="en-US"/>
        </w:rPr>
        <w:t xml:space="preserve"> אלא לפי היתר בכתב מאת המנהל</w:t>
      </w:r>
      <w:r>
        <w:rPr>
          <w:rFonts w:cs="FrankRuehl"/>
          <w:rtl/>
          <w:lang w:eastAsia="en-US"/>
        </w:rPr>
        <w:t>.</w:t>
      </w:r>
    </w:p>
    <w:p w14:paraId="58D2F5FA" w14:textId="77777777" w:rsidR="00473AAB" w:rsidRDefault="00473AAB" w:rsidP="00EB1585">
      <w:pPr>
        <w:pStyle w:val="P00"/>
        <w:spacing w:before="72"/>
        <w:ind w:left="0" w:right="1134"/>
        <w:rPr>
          <w:rFonts w:cs="FrankRuehl" w:hint="cs"/>
          <w:rtl/>
          <w:lang w:eastAsia="en-US"/>
        </w:rPr>
      </w:pPr>
      <w:bookmarkStart w:id="18" w:name="Seif14"/>
      <w:bookmarkEnd w:id="18"/>
      <w:r>
        <w:rPr>
          <w:rFonts w:cs="FrankRuehl"/>
          <w:rtl/>
          <w:lang w:val="he-IL"/>
        </w:rPr>
        <w:pict w14:anchorId="6C0F89BF">
          <v:rect id="_x0000_s1057" style="position:absolute;left:0;text-align:left;margin-left:470.25pt;margin-top:6.4pt;width:68pt;height:17.8pt;z-index:251637760" filled="f" stroked="f" strokecolor="lime" strokeweight=".25pt">
            <v:textbox style="mso-next-textbox:#_x0000_s1057" inset="0,0,0,0">
              <w:txbxContent>
                <w:p w14:paraId="056D0570" w14:textId="77777777" w:rsidR="00DD2C5B" w:rsidRDefault="00DD2C5B" w:rsidP="0067774E">
                  <w:pPr>
                    <w:spacing w:line="160" w:lineRule="exact"/>
                    <w:jc w:val="left"/>
                    <w:rPr>
                      <w:rFonts w:cs="Miriam" w:hint="cs"/>
                      <w:noProof/>
                      <w:sz w:val="18"/>
                      <w:szCs w:val="18"/>
                      <w:rtl/>
                      <w:lang w:eastAsia="en-US"/>
                    </w:rPr>
                  </w:pPr>
                  <w:r>
                    <w:rPr>
                      <w:rFonts w:cs="Miriam" w:hint="cs"/>
                      <w:sz w:val="18"/>
                      <w:szCs w:val="18"/>
                      <w:rtl/>
                      <w:lang w:eastAsia="en-US"/>
                    </w:rPr>
                    <w:t>חידוש חיבור שנותק</w:t>
                  </w:r>
                </w:p>
              </w:txbxContent>
            </v:textbox>
            <w10:anchorlock/>
          </v:rect>
        </w:pict>
      </w:r>
      <w:r>
        <w:rPr>
          <w:rFonts w:cs="Miriam" w:hint="cs"/>
          <w:sz w:val="34"/>
          <w:szCs w:val="32"/>
          <w:rtl/>
          <w:lang w:eastAsia="en-US"/>
        </w:rPr>
        <w:t>1</w:t>
      </w:r>
      <w:r w:rsidR="00EB1585">
        <w:rPr>
          <w:rFonts w:cs="Miriam" w:hint="cs"/>
          <w:sz w:val="34"/>
          <w:szCs w:val="32"/>
          <w:rtl/>
          <w:lang w:eastAsia="en-US"/>
        </w:rPr>
        <w:t>7</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t>חיבור של רשת פרטית</w:t>
      </w:r>
      <w:r w:rsidR="001C6D55">
        <w:rPr>
          <w:rFonts w:cs="FrankRuehl" w:hint="cs"/>
          <w:rtl/>
          <w:lang w:eastAsia="en-US"/>
        </w:rPr>
        <w:t>,</w:t>
      </w:r>
      <w:r>
        <w:rPr>
          <w:rFonts w:cs="FrankRuehl" w:hint="cs"/>
          <w:rtl/>
          <w:lang w:eastAsia="en-US"/>
        </w:rPr>
        <w:t xml:space="preserve"> שנותק לפי הוראות חוק עזר זה</w:t>
      </w:r>
      <w:r w:rsidR="001C6D55">
        <w:rPr>
          <w:rFonts w:cs="FrankRuehl" w:hint="cs"/>
          <w:rtl/>
          <w:lang w:eastAsia="en-US"/>
        </w:rPr>
        <w:t>,</w:t>
      </w:r>
      <w:r>
        <w:rPr>
          <w:rFonts w:cs="FrankRuehl" w:hint="cs"/>
          <w:rtl/>
          <w:lang w:eastAsia="en-US"/>
        </w:rPr>
        <w:t xml:space="preserve"> לא יח</w:t>
      </w:r>
      <w:r w:rsidR="001C6D55">
        <w:rPr>
          <w:rFonts w:cs="FrankRuehl" w:hint="cs"/>
          <w:rtl/>
          <w:lang w:eastAsia="en-US"/>
        </w:rPr>
        <w:t>ודש אלא לפי היתר בכתב מאת המנהל.</w:t>
      </w:r>
    </w:p>
    <w:p w14:paraId="30335F5F" w14:textId="77777777" w:rsidR="00473AAB" w:rsidRDefault="00473AAB">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חיבור של רשת פרטית שחודש ללא היתר מאת המנהל כאמור בסעיף קטן (א), רואים אותו כמחודש על ידי הצרכן כל עוד לא הוכח ההיפך.</w:t>
      </w:r>
    </w:p>
    <w:p w14:paraId="3DDE9A66" w14:textId="77777777" w:rsidR="00473AAB" w:rsidRDefault="00473AAB" w:rsidP="00104325">
      <w:pPr>
        <w:pStyle w:val="P00"/>
        <w:spacing w:before="72"/>
        <w:ind w:left="0" w:right="1134"/>
        <w:rPr>
          <w:rFonts w:cs="FrankRuehl" w:hint="cs"/>
          <w:rtl/>
          <w:lang w:eastAsia="en-US"/>
        </w:rPr>
      </w:pPr>
      <w:bookmarkStart w:id="19" w:name="Seif17"/>
      <w:bookmarkEnd w:id="19"/>
      <w:r>
        <w:rPr>
          <w:rFonts w:cs="FrankRuehl"/>
          <w:rtl/>
          <w:lang w:val="he-IL"/>
        </w:rPr>
        <w:pict w14:anchorId="2B24614B">
          <v:rect id="_x0000_s1081" style="position:absolute;left:0;text-align:left;margin-left:470.25pt;margin-top:6.4pt;width:68pt;height:18.4pt;z-index:251640832" filled="f" stroked="f" strokecolor="lime" strokeweight=".25pt">
            <v:textbox style="mso-next-textbox:#_x0000_s1081" inset="0,0,0,0">
              <w:txbxContent>
                <w:p w14:paraId="0FFAA10C" w14:textId="77777777" w:rsidR="00DD2C5B" w:rsidRDefault="00DD2C5B" w:rsidP="00104325">
                  <w:pPr>
                    <w:spacing w:line="160" w:lineRule="exact"/>
                    <w:jc w:val="left"/>
                    <w:rPr>
                      <w:rFonts w:cs="Miriam" w:hint="cs"/>
                      <w:noProof/>
                      <w:sz w:val="18"/>
                      <w:szCs w:val="18"/>
                      <w:rtl/>
                      <w:lang w:eastAsia="en-US"/>
                    </w:rPr>
                  </w:pPr>
                  <w:r>
                    <w:rPr>
                      <w:rFonts w:cs="Miriam" w:hint="cs"/>
                      <w:sz w:val="18"/>
                      <w:szCs w:val="18"/>
                      <w:rtl/>
                      <w:lang w:eastAsia="en-US"/>
                    </w:rPr>
                    <w:t>שמירה מפני זיהם</w:t>
                  </w:r>
                </w:p>
              </w:txbxContent>
            </v:textbox>
            <w10:anchorlock/>
          </v:rect>
        </w:pict>
      </w:r>
      <w:r>
        <w:rPr>
          <w:rFonts w:cs="Miriam" w:hint="cs"/>
          <w:sz w:val="34"/>
          <w:szCs w:val="32"/>
          <w:rtl/>
          <w:lang w:eastAsia="en-US"/>
        </w:rPr>
        <w:t>1</w:t>
      </w:r>
      <w:r w:rsidR="00104325">
        <w:rPr>
          <w:rFonts w:cs="Miriam" w:hint="cs"/>
          <w:sz w:val="34"/>
          <w:szCs w:val="32"/>
          <w:rtl/>
          <w:lang w:eastAsia="en-US"/>
        </w:rPr>
        <w:t>8</w:t>
      </w:r>
      <w:r>
        <w:rPr>
          <w:rFonts w:cs="FrankRuehl"/>
          <w:rtl/>
          <w:lang w:eastAsia="en-US"/>
        </w:rPr>
        <w:t>.</w:t>
      </w:r>
      <w:r>
        <w:rPr>
          <w:rFonts w:cs="FrankRuehl" w:hint="cs"/>
          <w:rtl/>
          <w:lang w:eastAsia="en-US"/>
        </w:rPr>
        <w:tab/>
        <w:t>לא יפתח אדם ולא יקי</w:t>
      </w:r>
      <w:r w:rsidR="00104325">
        <w:rPr>
          <w:rFonts w:cs="FrankRuehl" w:hint="cs"/>
          <w:rtl/>
          <w:lang w:eastAsia="en-US"/>
        </w:rPr>
        <w:t>י</w:t>
      </w:r>
      <w:r>
        <w:rPr>
          <w:rFonts w:cs="FrankRuehl" w:hint="cs"/>
          <w:rtl/>
          <w:lang w:eastAsia="en-US"/>
        </w:rPr>
        <w:t>ם בור שופכין, בור זבל או מקו</w:t>
      </w:r>
      <w:r w:rsidR="00104325">
        <w:rPr>
          <w:rFonts w:cs="FrankRuehl" w:hint="cs"/>
          <w:rtl/>
          <w:lang w:eastAsia="en-US"/>
        </w:rPr>
        <w:t>ם</w:t>
      </w:r>
      <w:r>
        <w:rPr>
          <w:rFonts w:cs="FrankRuehl" w:hint="cs"/>
          <w:rtl/>
          <w:lang w:eastAsia="en-US"/>
        </w:rPr>
        <w:t xml:space="preserve"> זיהום אחר </w:t>
      </w:r>
      <w:r w:rsidR="00104325">
        <w:rPr>
          <w:rFonts w:cs="FrankRuehl" w:hint="cs"/>
          <w:rtl/>
          <w:lang w:eastAsia="en-US"/>
        </w:rPr>
        <w:t>סמוך</w:t>
      </w:r>
      <w:r>
        <w:rPr>
          <w:rFonts w:cs="FrankRuehl" w:hint="cs"/>
          <w:rtl/>
          <w:lang w:eastAsia="en-US"/>
        </w:rPr>
        <w:t xml:space="preserve"> </w:t>
      </w:r>
      <w:r w:rsidR="00104325">
        <w:rPr>
          <w:rFonts w:cs="FrankRuehl" w:hint="cs"/>
          <w:rtl/>
          <w:lang w:eastAsia="en-US"/>
        </w:rPr>
        <w:t>ל</w:t>
      </w:r>
      <w:r>
        <w:rPr>
          <w:rFonts w:cs="FrankRuehl" w:hint="cs"/>
          <w:rtl/>
          <w:lang w:eastAsia="en-US"/>
        </w:rPr>
        <w:t>מפעל מים.</w:t>
      </w:r>
    </w:p>
    <w:p w14:paraId="1FD6218F" w14:textId="77777777" w:rsidR="00473AAB" w:rsidRDefault="00473AAB" w:rsidP="00104325">
      <w:pPr>
        <w:pStyle w:val="P00"/>
        <w:spacing w:before="72"/>
        <w:ind w:left="0" w:right="1134"/>
        <w:rPr>
          <w:rFonts w:cs="FrankRuehl" w:hint="cs"/>
          <w:rtl/>
          <w:lang w:eastAsia="en-US"/>
        </w:rPr>
      </w:pPr>
      <w:bookmarkStart w:id="20" w:name="Seif15"/>
      <w:bookmarkEnd w:id="20"/>
      <w:r>
        <w:rPr>
          <w:rFonts w:cs="FrankRuehl"/>
          <w:rtl/>
          <w:lang w:val="he-IL"/>
        </w:rPr>
        <w:pict w14:anchorId="2DB54C4B">
          <v:rect id="_x0000_s1062" style="position:absolute;left:0;text-align:left;margin-left:470.25pt;margin-top:8.3pt;width:68pt;height:9.45pt;z-index:251638784" filled="f" stroked="f" strokecolor="lime" strokeweight=".25pt">
            <v:textbox style="mso-next-textbox:#_x0000_s1062" inset="0,0,0,0">
              <w:txbxContent>
                <w:p w14:paraId="6B88B6D8" w14:textId="77777777" w:rsidR="00DD2C5B" w:rsidRDefault="00DD2C5B">
                  <w:pPr>
                    <w:spacing w:line="160" w:lineRule="exact"/>
                    <w:jc w:val="left"/>
                    <w:rPr>
                      <w:rFonts w:cs="Miriam" w:hint="cs"/>
                      <w:noProof/>
                      <w:sz w:val="18"/>
                      <w:szCs w:val="18"/>
                      <w:rtl/>
                      <w:lang w:eastAsia="en-US"/>
                    </w:rPr>
                  </w:pPr>
                  <w:r>
                    <w:rPr>
                      <w:rFonts w:cs="Miriam" w:hint="cs"/>
                      <w:sz w:val="18"/>
                      <w:szCs w:val="18"/>
                      <w:rtl/>
                      <w:lang w:eastAsia="en-US"/>
                    </w:rPr>
                    <w:t>דרישת תיקונים</w:t>
                  </w:r>
                </w:p>
              </w:txbxContent>
            </v:textbox>
            <w10:anchorlock/>
          </v:rect>
        </w:pict>
      </w:r>
      <w:r>
        <w:rPr>
          <w:rFonts w:cs="Miriam" w:hint="cs"/>
          <w:sz w:val="34"/>
          <w:szCs w:val="32"/>
          <w:rtl/>
          <w:lang w:eastAsia="en-US"/>
        </w:rPr>
        <w:t>1</w:t>
      </w:r>
      <w:r w:rsidR="00104325">
        <w:rPr>
          <w:rFonts w:cs="Miriam" w:hint="cs"/>
          <w:sz w:val="34"/>
          <w:szCs w:val="32"/>
          <w:rtl/>
          <w:lang w:eastAsia="en-US"/>
        </w:rPr>
        <w:t>9</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t>ראש העיריה רשאי לחייב</w:t>
      </w:r>
      <w:r w:rsidR="00104325">
        <w:rPr>
          <w:rFonts w:cs="FrankRuehl" w:hint="cs"/>
          <w:rtl/>
          <w:lang w:eastAsia="en-US"/>
        </w:rPr>
        <w:t>,</w:t>
      </w:r>
      <w:r>
        <w:rPr>
          <w:rFonts w:cs="FrankRuehl" w:hint="cs"/>
          <w:rtl/>
          <w:lang w:eastAsia="en-US"/>
        </w:rPr>
        <w:t xml:space="preserve"> בדרישה בכתב</w:t>
      </w:r>
      <w:r w:rsidR="00104325">
        <w:rPr>
          <w:rFonts w:cs="FrankRuehl" w:hint="cs"/>
          <w:rtl/>
          <w:lang w:eastAsia="en-US"/>
        </w:rPr>
        <w:t>,</w:t>
      </w:r>
      <w:r>
        <w:rPr>
          <w:rFonts w:cs="FrankRuehl" w:hint="cs"/>
          <w:rtl/>
          <w:lang w:eastAsia="en-US"/>
        </w:rPr>
        <w:t xml:space="preserve"> כל צרכן או בעל רשת פרטית או בעל חלק ממנה, או כל בעל או מחזיק של נכס, תוך זמן שנקבע בדרישה, לתקן או לסלק כל מפגע </w:t>
      </w:r>
      <w:r w:rsidR="00104325">
        <w:rPr>
          <w:rFonts w:cs="FrankRuehl" w:hint="cs"/>
          <w:rtl/>
          <w:lang w:eastAsia="en-US"/>
        </w:rPr>
        <w:t>ה</w:t>
      </w:r>
      <w:r>
        <w:rPr>
          <w:rFonts w:cs="FrankRuehl" w:hint="cs"/>
          <w:rtl/>
          <w:lang w:eastAsia="en-US"/>
        </w:rPr>
        <w:t>עלול לפגוע באספקת מים סדירה</w:t>
      </w:r>
      <w:r w:rsidR="00104325">
        <w:rPr>
          <w:rFonts w:cs="FrankRuehl"/>
          <w:rtl/>
          <w:lang w:eastAsia="en-US"/>
        </w:rPr>
        <w:t>.</w:t>
      </w:r>
    </w:p>
    <w:p w14:paraId="74D23101" w14:textId="77777777" w:rsidR="00473AAB" w:rsidRDefault="00473AAB">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מי שקיבל דרישה כאמור</w:t>
      </w:r>
      <w:r w:rsidR="00104325">
        <w:rPr>
          <w:rFonts w:cs="FrankRuehl" w:hint="cs"/>
          <w:rtl/>
          <w:lang w:eastAsia="en-US"/>
        </w:rPr>
        <w:t>,</w:t>
      </w:r>
      <w:r>
        <w:rPr>
          <w:rFonts w:cs="FrankRuehl" w:hint="cs"/>
          <w:rtl/>
          <w:lang w:eastAsia="en-US"/>
        </w:rPr>
        <w:t xml:space="preserve"> חייב למלא אחריה</w:t>
      </w:r>
      <w:r>
        <w:rPr>
          <w:rFonts w:cs="FrankRuehl"/>
          <w:rtl/>
          <w:lang w:eastAsia="en-US"/>
        </w:rPr>
        <w:t>.</w:t>
      </w:r>
    </w:p>
    <w:p w14:paraId="3EAEED32" w14:textId="77777777" w:rsidR="00473AAB" w:rsidRDefault="00473AAB" w:rsidP="0010432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מילא </w:t>
      </w:r>
      <w:r w:rsidR="00104325">
        <w:rPr>
          <w:rFonts w:cs="FrankRuehl" w:hint="cs"/>
          <w:rtl/>
          <w:lang w:eastAsia="en-US"/>
        </w:rPr>
        <w:t>מי שנדרש לכך</w:t>
      </w:r>
      <w:r>
        <w:rPr>
          <w:rFonts w:cs="FrankRuehl" w:hint="cs"/>
          <w:rtl/>
          <w:lang w:eastAsia="en-US"/>
        </w:rPr>
        <w:t xml:space="preserve"> אחר</w:t>
      </w:r>
      <w:r w:rsidR="00104325">
        <w:rPr>
          <w:rFonts w:cs="FrankRuehl" w:hint="cs"/>
          <w:rtl/>
          <w:lang w:eastAsia="en-US"/>
        </w:rPr>
        <w:t>י</w:t>
      </w:r>
      <w:r>
        <w:rPr>
          <w:rFonts w:cs="FrankRuehl" w:hint="cs"/>
          <w:rtl/>
          <w:lang w:eastAsia="en-US"/>
        </w:rPr>
        <w:t xml:space="preserve"> דרישת ראש העיריה כאמור בסעיף קטן (א), רשאית העיריה לבצע את העבודה במקומו ולגבות ממנו את הוצאות הביצוע.</w:t>
      </w:r>
    </w:p>
    <w:p w14:paraId="57CE7E7D" w14:textId="77777777" w:rsidR="00473AAB" w:rsidRDefault="00104325" w:rsidP="008F5229">
      <w:pPr>
        <w:pStyle w:val="P00"/>
        <w:spacing w:before="72"/>
        <w:ind w:left="0" w:right="1134"/>
        <w:rPr>
          <w:rFonts w:cs="FrankRuehl" w:hint="cs"/>
          <w:rtl/>
          <w:lang w:eastAsia="en-US"/>
        </w:rPr>
      </w:pPr>
      <w:bookmarkStart w:id="21" w:name="Seif23"/>
      <w:bookmarkEnd w:id="21"/>
      <w:r>
        <w:rPr>
          <w:rFonts w:cs="Miriam" w:hint="cs"/>
          <w:sz w:val="34"/>
          <w:szCs w:val="32"/>
          <w:rtl/>
          <w:lang w:eastAsia="en-US"/>
        </w:rPr>
        <w:pict w14:anchorId="1F3CAF1E">
          <v:shape id="_x0000_s1107" type="#_x0000_t202" style="position:absolute;left:0;text-align:left;margin-left:470.25pt;margin-top:7.1pt;width:1in;height:31.55pt;z-index:251649024" filled="f" stroked="f">
            <v:textbox inset="1mm,0,1mm,0">
              <w:txbxContent>
                <w:p w14:paraId="1FEFA5F3" w14:textId="77777777" w:rsidR="00DD2C5B" w:rsidRDefault="00DD2C5B" w:rsidP="008F5229">
                  <w:pPr>
                    <w:spacing w:line="160" w:lineRule="exact"/>
                    <w:jc w:val="left"/>
                    <w:rPr>
                      <w:rFonts w:cs="Miriam" w:hint="cs"/>
                      <w:sz w:val="18"/>
                      <w:szCs w:val="18"/>
                      <w:rtl/>
                      <w:lang w:eastAsia="en-US"/>
                    </w:rPr>
                  </w:pPr>
                  <w:r>
                    <w:rPr>
                      <w:rFonts w:cs="Miriam" w:hint="cs"/>
                      <w:sz w:val="18"/>
                      <w:szCs w:val="18"/>
                      <w:rtl/>
                      <w:lang w:eastAsia="en-US"/>
                    </w:rPr>
                    <w:t>פגיעה במפעל המים</w:t>
                  </w:r>
                </w:p>
                <w:p w14:paraId="47BE0E01" w14:textId="77777777" w:rsidR="00DD2C5B" w:rsidRDefault="00DD2C5B" w:rsidP="008F5229">
                  <w:pPr>
                    <w:spacing w:line="160" w:lineRule="exact"/>
                    <w:jc w:val="left"/>
                    <w:rPr>
                      <w:rFonts w:cs="Miriam" w:hint="cs"/>
                      <w:noProof/>
                      <w:sz w:val="18"/>
                      <w:szCs w:val="18"/>
                      <w:rtl/>
                      <w:lang w:eastAsia="en-US"/>
                    </w:rPr>
                  </w:pPr>
                  <w:r>
                    <w:rPr>
                      <w:rFonts w:cs="Miriam" w:hint="cs"/>
                      <w:sz w:val="18"/>
                      <w:szCs w:val="18"/>
                      <w:rtl/>
                      <w:lang w:eastAsia="en-US"/>
                    </w:rPr>
                    <w:t>תיקון (מס' 2) תשמ"ה-1985</w:t>
                  </w:r>
                </w:p>
              </w:txbxContent>
            </v:textbox>
            <w10:anchorlock/>
          </v:shape>
        </w:pict>
      </w:r>
      <w:r>
        <w:rPr>
          <w:rFonts w:cs="Miriam" w:hint="cs"/>
          <w:sz w:val="34"/>
          <w:szCs w:val="32"/>
          <w:rtl/>
          <w:lang w:eastAsia="en-US"/>
        </w:rPr>
        <w:t>20</w:t>
      </w:r>
      <w:r w:rsidR="00473AAB">
        <w:rPr>
          <w:rFonts w:cs="FrankRuehl"/>
          <w:rtl/>
          <w:lang w:eastAsia="en-US"/>
        </w:rPr>
        <w:t>.</w:t>
      </w:r>
      <w:r w:rsidR="00473AAB">
        <w:rPr>
          <w:rFonts w:cs="FrankRuehl" w:hint="cs"/>
          <w:rtl/>
          <w:lang w:eastAsia="en-US"/>
        </w:rPr>
        <w:tab/>
      </w:r>
      <w:r w:rsidR="008F5229">
        <w:rPr>
          <w:rFonts w:cs="FrankRuehl" w:hint="cs"/>
          <w:rtl/>
          <w:lang w:eastAsia="en-US"/>
        </w:rPr>
        <w:t>(א)</w:t>
      </w:r>
      <w:r w:rsidR="008F5229">
        <w:rPr>
          <w:rFonts w:cs="FrankRuehl" w:hint="cs"/>
          <w:rtl/>
          <w:lang w:eastAsia="en-US"/>
        </w:rPr>
        <w:tab/>
        <w:t>לא יפגע אדם במפעל מים ולא יגרום לו נזק.</w:t>
      </w:r>
    </w:p>
    <w:p w14:paraId="27D76DC2" w14:textId="77777777" w:rsidR="008F5229" w:rsidRDefault="008F5229" w:rsidP="008F522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פגע אדם במפעל מים, יודיע על כך מיד למנהל.</w:t>
      </w:r>
    </w:p>
    <w:p w14:paraId="0E9A77FB" w14:textId="77777777" w:rsidR="008F5229" w:rsidRDefault="008F5229" w:rsidP="008F522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פגע אדם במפעל מים, ישלם לעיריה </w:t>
      </w:r>
      <w:r>
        <w:rPr>
          <w:rFonts w:cs="FrankRuehl"/>
          <w:rtl/>
          <w:lang w:eastAsia="en-US"/>
        </w:rPr>
        <w:t>–</w:t>
      </w:r>
    </w:p>
    <w:p w14:paraId="56F99D1E" w14:textId="77777777" w:rsidR="008F5229" w:rsidRDefault="008F5229" w:rsidP="008F522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כל הוצאות שהוציאה העיריה לתיקון הנזק;</w:t>
      </w:r>
    </w:p>
    <w:p w14:paraId="410D65EF" w14:textId="77777777" w:rsidR="008F5229" w:rsidRDefault="008F5229" w:rsidP="008F522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אגרת מים בעד כמות המים שאבדה כתוצאה מן הפגיעה לפי הערכה שיקבע המנהל.</w:t>
      </w:r>
    </w:p>
    <w:p w14:paraId="3A0C5A17" w14:textId="77777777" w:rsidR="00473AAB" w:rsidRDefault="00473AAB" w:rsidP="0027109A">
      <w:pPr>
        <w:pStyle w:val="P00"/>
        <w:spacing w:before="72"/>
        <w:ind w:left="0" w:right="1134"/>
        <w:rPr>
          <w:rFonts w:cs="FrankRuehl" w:hint="cs"/>
          <w:rtl/>
          <w:lang w:eastAsia="en-US"/>
        </w:rPr>
      </w:pPr>
      <w:bookmarkStart w:id="22" w:name="Seif19"/>
      <w:bookmarkEnd w:id="22"/>
      <w:r>
        <w:rPr>
          <w:rFonts w:cs="Miriam"/>
          <w:szCs w:val="32"/>
          <w:rtl/>
          <w:lang w:val="he-IL"/>
        </w:rPr>
        <w:pict w14:anchorId="7616CB84">
          <v:rect id="_x0000_s1100" style="position:absolute;left:0;text-align:left;margin-left:470.25pt;margin-top:6.45pt;width:68pt;height:11.2pt;z-index:251643904" filled="f" stroked="f" strokecolor="lime" strokeweight=".25pt">
            <v:textbox style="mso-next-textbox:#_x0000_s1100" inset="0,0,0,0">
              <w:txbxContent>
                <w:p w14:paraId="4C41C1FC" w14:textId="77777777" w:rsidR="00DD2C5B" w:rsidRDefault="00DD2C5B">
                  <w:pPr>
                    <w:spacing w:line="160" w:lineRule="exact"/>
                    <w:jc w:val="left"/>
                    <w:rPr>
                      <w:rFonts w:cs="Miriam" w:hint="cs"/>
                      <w:noProof/>
                      <w:sz w:val="18"/>
                      <w:szCs w:val="18"/>
                      <w:rtl/>
                      <w:lang w:eastAsia="en-US"/>
                    </w:rPr>
                  </w:pPr>
                  <w:r>
                    <w:rPr>
                      <w:rFonts w:cs="Miriam" w:hint="cs"/>
                      <w:sz w:val="18"/>
                      <w:szCs w:val="18"/>
                      <w:rtl/>
                      <w:lang w:eastAsia="en-US"/>
                    </w:rPr>
                    <w:t>מסירת מסמכים</w:t>
                  </w:r>
                </w:p>
              </w:txbxContent>
            </v:textbox>
            <w10:anchorlock/>
          </v:rect>
        </w:pict>
      </w:r>
      <w:r>
        <w:rPr>
          <w:rFonts w:cs="Miriam" w:hint="cs"/>
          <w:sz w:val="34"/>
          <w:szCs w:val="32"/>
          <w:rtl/>
          <w:lang w:eastAsia="en-US"/>
        </w:rPr>
        <w:t>2</w:t>
      </w:r>
      <w:r w:rsidR="0027109A">
        <w:rPr>
          <w:rFonts w:cs="Miriam" w:hint="cs"/>
          <w:sz w:val="34"/>
          <w:szCs w:val="32"/>
          <w:rtl/>
          <w:lang w:eastAsia="en-US"/>
        </w:rPr>
        <w:t>1</w:t>
      </w:r>
      <w:r>
        <w:rPr>
          <w:rFonts w:cs="FrankRuehl"/>
          <w:rtl/>
          <w:lang w:eastAsia="en-US"/>
        </w:rPr>
        <w:t>.</w:t>
      </w:r>
      <w:r>
        <w:rPr>
          <w:rFonts w:cs="FrankRuehl" w:hint="cs"/>
          <w:rtl/>
          <w:lang w:eastAsia="en-US"/>
        </w:rPr>
        <w:tab/>
      </w:r>
      <w:r w:rsidR="0027109A">
        <w:rPr>
          <w:rFonts w:cs="FrankRuehl" w:hint="cs"/>
          <w:rtl/>
          <w:lang w:eastAsia="en-US"/>
        </w:rPr>
        <w:t>מסירת הודעה, דרישה, חשבון או מסמך אחר לפי חוק עזר זה, תהא כדין, אם נמסרו לידי האדם שאליו הם מכוונים או נמסרו במקום מגוריו או במקום עסקו הרגילים או הידועים לאחרונה לידי אחד מבני משפחתו הבוגרים, או לידי אדם בוגר העובד או המועסק שם, או נשלחו בדואר במכתב רשום הערוך אל אותו אדם לפי מענו במקום מגוריו או במקום עסקו הרגילים או הידועים לאחרונה, או הוצגו במקום בולט על הנכס הנדון במסמך</w:t>
      </w:r>
      <w:r>
        <w:rPr>
          <w:rFonts w:cs="FrankRuehl"/>
          <w:rtl/>
          <w:lang w:eastAsia="en-US"/>
        </w:rPr>
        <w:t>.</w:t>
      </w:r>
    </w:p>
    <w:p w14:paraId="06E8FD26" w14:textId="77777777" w:rsidR="0017191E" w:rsidRDefault="0017191E" w:rsidP="00783457">
      <w:pPr>
        <w:pStyle w:val="P00"/>
        <w:spacing w:before="72"/>
        <w:ind w:left="0" w:right="1134"/>
        <w:rPr>
          <w:rFonts w:cs="FrankRuehl" w:hint="cs"/>
          <w:rtl/>
          <w:lang w:eastAsia="en-US"/>
        </w:rPr>
      </w:pPr>
      <w:r>
        <w:rPr>
          <w:rFonts w:cs="Miriam"/>
          <w:szCs w:val="32"/>
          <w:rtl/>
          <w:lang w:val="he-IL"/>
        </w:rPr>
        <w:pict w14:anchorId="638A7AF1">
          <v:rect id="_x0000_s1103" style="position:absolute;left:0;text-align:left;margin-left:470.25pt;margin-top:6.45pt;width:68pt;height:8.25pt;z-index:251644928" filled="f" stroked="f" strokecolor="lime" strokeweight=".25pt">
            <v:textbox style="mso-next-textbox:#_x0000_s1103" inset="0,0,0,0">
              <w:txbxContent>
                <w:p w14:paraId="5958913F" w14:textId="77777777" w:rsidR="00DD2C5B" w:rsidRDefault="00783457" w:rsidP="0042100D">
                  <w:pPr>
                    <w:spacing w:line="160" w:lineRule="exact"/>
                    <w:jc w:val="left"/>
                    <w:rPr>
                      <w:rFonts w:cs="Miriam" w:hint="cs"/>
                      <w:sz w:val="18"/>
                      <w:szCs w:val="18"/>
                      <w:rtl/>
                      <w:lang w:eastAsia="en-US"/>
                    </w:rPr>
                  </w:pPr>
                  <w:r>
                    <w:rPr>
                      <w:rFonts w:cs="Miriam" w:hint="cs"/>
                      <w:sz w:val="18"/>
                      <w:szCs w:val="18"/>
                      <w:rtl/>
                      <w:lang w:eastAsia="en-US"/>
                    </w:rPr>
                    <w:t>תיקון תשע"ו-2016</w:t>
                  </w:r>
                </w:p>
              </w:txbxContent>
            </v:textbox>
            <w10:anchorlock/>
          </v:rect>
        </w:pict>
      </w:r>
      <w:r>
        <w:rPr>
          <w:rFonts w:cs="Miriam" w:hint="cs"/>
          <w:sz w:val="34"/>
          <w:szCs w:val="32"/>
          <w:rtl/>
          <w:lang w:eastAsia="en-US"/>
        </w:rPr>
        <w:t>2</w:t>
      </w:r>
      <w:r w:rsidR="0027109A">
        <w:rPr>
          <w:rFonts w:cs="Miriam" w:hint="cs"/>
          <w:sz w:val="34"/>
          <w:szCs w:val="32"/>
          <w:rtl/>
          <w:lang w:eastAsia="en-US"/>
        </w:rPr>
        <w:t>2</w:t>
      </w:r>
      <w:r>
        <w:rPr>
          <w:rFonts w:cs="FrankRuehl"/>
          <w:rtl/>
          <w:lang w:eastAsia="en-US"/>
        </w:rPr>
        <w:t>.</w:t>
      </w:r>
      <w:r>
        <w:rPr>
          <w:rFonts w:cs="FrankRuehl" w:hint="cs"/>
          <w:rtl/>
          <w:lang w:eastAsia="en-US"/>
        </w:rPr>
        <w:tab/>
      </w:r>
      <w:r w:rsidR="00783457">
        <w:rPr>
          <w:rFonts w:cs="FrankRuehl" w:hint="cs"/>
          <w:rtl/>
          <w:lang w:eastAsia="en-US"/>
        </w:rPr>
        <w:t>(בוטל)</w:t>
      </w:r>
      <w:r>
        <w:rPr>
          <w:rFonts w:cs="FrankRuehl"/>
          <w:rtl/>
          <w:lang w:eastAsia="en-US"/>
        </w:rPr>
        <w:t>.</w:t>
      </w:r>
    </w:p>
    <w:p w14:paraId="334457A6" w14:textId="77777777" w:rsidR="00473AAB" w:rsidRDefault="00473AAB" w:rsidP="00E91546">
      <w:pPr>
        <w:pStyle w:val="P11"/>
        <w:tabs>
          <w:tab w:val="left" w:pos="657"/>
        </w:tabs>
        <w:spacing w:before="72"/>
        <w:ind w:left="-3" w:right="1134"/>
        <w:rPr>
          <w:rFonts w:cs="FrankRuehl" w:hint="cs"/>
          <w:rtl/>
          <w:lang w:eastAsia="en-US"/>
        </w:rPr>
      </w:pPr>
      <w:bookmarkStart w:id="23" w:name="Seif18"/>
      <w:bookmarkEnd w:id="23"/>
      <w:r>
        <w:rPr>
          <w:rFonts w:cs="Miriam"/>
          <w:szCs w:val="32"/>
          <w:rtl/>
          <w:lang w:val="he-IL"/>
        </w:rPr>
        <w:pict w14:anchorId="529B5048">
          <v:rect id="_x0000_s1086" style="position:absolute;left:0;text-align:left;margin-left:470.25pt;margin-top:7.4pt;width:68pt;height:12.75pt;z-index:251641856" filled="f" stroked="f" strokecolor="lime" strokeweight=".25pt">
            <v:textbox style="mso-next-textbox:#_x0000_s1086" inset="0,0,0,0">
              <w:txbxContent>
                <w:p w14:paraId="7A36AFFF" w14:textId="77777777" w:rsidR="00DD2C5B" w:rsidRDefault="00DD2C5B">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rect>
        </w:pict>
      </w:r>
      <w:r>
        <w:rPr>
          <w:rFonts w:cs="Miriam" w:hint="cs"/>
          <w:sz w:val="34"/>
          <w:szCs w:val="32"/>
          <w:rtl/>
          <w:lang w:eastAsia="en-US"/>
        </w:rPr>
        <w:t>2</w:t>
      </w:r>
      <w:r w:rsidR="00E91546">
        <w:rPr>
          <w:rFonts w:cs="Miriam" w:hint="cs"/>
          <w:sz w:val="34"/>
          <w:szCs w:val="32"/>
          <w:rtl/>
          <w:lang w:eastAsia="en-US"/>
        </w:rPr>
        <w:t>3</w:t>
      </w:r>
      <w:r>
        <w:rPr>
          <w:rFonts w:cs="FrankRuehl"/>
          <w:rtl/>
          <w:lang w:eastAsia="en-US"/>
        </w:rPr>
        <w:t>.</w:t>
      </w:r>
      <w:r>
        <w:rPr>
          <w:rFonts w:cs="FrankRuehl" w:hint="cs"/>
          <w:rtl/>
          <w:lang w:eastAsia="en-US"/>
        </w:rPr>
        <w:tab/>
      </w:r>
      <w:r w:rsidR="00E91546">
        <w:rPr>
          <w:rFonts w:cs="FrankRuehl" w:hint="cs"/>
          <w:rtl/>
          <w:lang w:eastAsia="en-US"/>
        </w:rPr>
        <w:t xml:space="preserve">חוק עזר לירושלים (אספקת מים), תשט"ו-1955 </w:t>
      </w:r>
      <w:r w:rsidR="00E91546">
        <w:rPr>
          <w:rFonts w:cs="FrankRuehl"/>
          <w:rtl/>
          <w:lang w:eastAsia="en-US"/>
        </w:rPr>
        <w:t>–</w:t>
      </w:r>
      <w:r w:rsidR="00E91546">
        <w:rPr>
          <w:rFonts w:cs="FrankRuehl" w:hint="cs"/>
          <w:rtl/>
          <w:lang w:eastAsia="en-US"/>
        </w:rPr>
        <w:t xml:space="preserve"> בטל.</w:t>
      </w:r>
      <w:r>
        <w:rPr>
          <w:rFonts w:cs="FrankRuehl"/>
          <w:rtl/>
          <w:lang w:eastAsia="en-US"/>
        </w:rPr>
        <w:t xml:space="preserve"> </w:t>
      </w:r>
    </w:p>
    <w:p w14:paraId="5FE341A9" w14:textId="77777777" w:rsidR="0017191E" w:rsidRDefault="0017191E" w:rsidP="00E91546">
      <w:pPr>
        <w:pStyle w:val="P11"/>
        <w:tabs>
          <w:tab w:val="left" w:pos="657"/>
        </w:tabs>
        <w:spacing w:before="72"/>
        <w:ind w:left="-3" w:right="1134"/>
        <w:rPr>
          <w:rFonts w:cs="FrankRuehl" w:hint="cs"/>
          <w:rtl/>
          <w:lang w:eastAsia="en-US"/>
        </w:rPr>
      </w:pPr>
      <w:bookmarkStart w:id="24" w:name="Seif20"/>
      <w:bookmarkEnd w:id="24"/>
      <w:r>
        <w:rPr>
          <w:rFonts w:cs="Miriam"/>
          <w:szCs w:val="32"/>
          <w:rtl/>
          <w:lang w:val="he-IL"/>
        </w:rPr>
        <w:pict w14:anchorId="2B63C71B">
          <v:rect id="_x0000_s1104" style="position:absolute;left:0;text-align:left;margin-left:470.25pt;margin-top:7.4pt;width:68pt;height:12.75pt;z-index:251645952" filled="f" stroked="f" strokecolor="lime" strokeweight=".25pt">
            <v:textbox style="mso-next-textbox:#_x0000_s1104" inset="0,0,0,0">
              <w:txbxContent>
                <w:p w14:paraId="7A7564FF" w14:textId="77777777" w:rsidR="00DD2C5B" w:rsidRDefault="00DD2C5B" w:rsidP="0017191E">
                  <w:pPr>
                    <w:spacing w:line="160" w:lineRule="exact"/>
                    <w:jc w:val="left"/>
                    <w:rPr>
                      <w:rFonts w:cs="Miriam" w:hint="cs"/>
                      <w:noProof/>
                      <w:sz w:val="18"/>
                      <w:szCs w:val="18"/>
                      <w:rtl/>
                      <w:lang w:eastAsia="en-US"/>
                    </w:rPr>
                  </w:pPr>
                  <w:r>
                    <w:rPr>
                      <w:rFonts w:cs="Miriam" w:hint="cs"/>
                      <w:sz w:val="18"/>
                      <w:szCs w:val="18"/>
                      <w:rtl/>
                      <w:lang w:eastAsia="en-US"/>
                    </w:rPr>
                    <w:t>השם</w:t>
                  </w:r>
                </w:p>
              </w:txbxContent>
            </v:textbox>
            <w10:anchorlock/>
          </v:rect>
        </w:pict>
      </w:r>
      <w:r>
        <w:rPr>
          <w:rFonts w:cs="Miriam" w:hint="cs"/>
          <w:sz w:val="34"/>
          <w:szCs w:val="32"/>
          <w:rtl/>
          <w:lang w:eastAsia="en-US"/>
        </w:rPr>
        <w:t>2</w:t>
      </w:r>
      <w:r w:rsidR="00E91546">
        <w:rPr>
          <w:rFonts w:cs="Miriam" w:hint="cs"/>
          <w:sz w:val="34"/>
          <w:szCs w:val="32"/>
          <w:rtl/>
          <w:lang w:eastAsia="en-US"/>
        </w:rPr>
        <w:t>4</w:t>
      </w:r>
      <w:r>
        <w:rPr>
          <w:rFonts w:cs="FrankRuehl"/>
          <w:rtl/>
          <w:lang w:eastAsia="en-US"/>
        </w:rPr>
        <w:t>.</w:t>
      </w:r>
      <w:r>
        <w:rPr>
          <w:rFonts w:cs="FrankRuehl" w:hint="cs"/>
          <w:rtl/>
          <w:lang w:eastAsia="en-US"/>
        </w:rPr>
        <w:tab/>
        <w:t xml:space="preserve">לחוק עזר זה ייקרא "חוק עזר </w:t>
      </w:r>
      <w:r w:rsidR="00E91546">
        <w:rPr>
          <w:rFonts w:cs="FrankRuehl" w:hint="cs"/>
          <w:rtl/>
          <w:lang w:eastAsia="en-US"/>
        </w:rPr>
        <w:t>לירושלים</w:t>
      </w:r>
      <w:r>
        <w:rPr>
          <w:rFonts w:cs="FrankRuehl" w:hint="cs"/>
          <w:rtl/>
          <w:lang w:eastAsia="en-US"/>
        </w:rPr>
        <w:t xml:space="preserve"> (אספקת מים), תשכ"</w:t>
      </w:r>
      <w:r w:rsidR="00E91546">
        <w:rPr>
          <w:rFonts w:cs="FrankRuehl" w:hint="cs"/>
          <w:rtl/>
          <w:lang w:eastAsia="en-US"/>
        </w:rPr>
        <w:t>א</w:t>
      </w:r>
      <w:r>
        <w:rPr>
          <w:rFonts w:cs="FrankRuehl" w:hint="cs"/>
          <w:rtl/>
          <w:lang w:eastAsia="en-US"/>
        </w:rPr>
        <w:t>-196</w:t>
      </w:r>
      <w:r w:rsidR="00E91546">
        <w:rPr>
          <w:rFonts w:cs="FrankRuehl" w:hint="cs"/>
          <w:rtl/>
          <w:lang w:eastAsia="en-US"/>
        </w:rPr>
        <w:t>0</w:t>
      </w:r>
      <w:r>
        <w:rPr>
          <w:rFonts w:cs="FrankRuehl" w:hint="cs"/>
          <w:rtl/>
          <w:lang w:eastAsia="en-US"/>
        </w:rPr>
        <w:t>"</w:t>
      </w:r>
      <w:r>
        <w:rPr>
          <w:rFonts w:cs="FrankRuehl"/>
          <w:rtl/>
          <w:lang w:eastAsia="en-US"/>
        </w:rPr>
        <w:t>.</w:t>
      </w:r>
    </w:p>
    <w:p w14:paraId="2C5ADFBD" w14:textId="77777777" w:rsidR="00473AAB" w:rsidRPr="00581F37" w:rsidRDefault="00473AAB" w:rsidP="00581F37">
      <w:pPr>
        <w:pStyle w:val="P00"/>
        <w:spacing w:before="72"/>
        <w:ind w:left="0" w:right="1134"/>
        <w:rPr>
          <w:rFonts w:cs="FrankRuehl" w:hint="cs"/>
          <w:rtl/>
          <w:lang w:eastAsia="en-US"/>
        </w:rPr>
      </w:pPr>
    </w:p>
    <w:p w14:paraId="35462C5A" w14:textId="77777777" w:rsidR="00473AAB" w:rsidRDefault="00473AAB">
      <w:pPr>
        <w:pStyle w:val="medium2-header"/>
        <w:keepLines w:val="0"/>
        <w:spacing w:before="72"/>
        <w:ind w:left="0" w:right="1134"/>
        <w:rPr>
          <w:rFonts w:cs="FrankRuehl" w:hint="cs"/>
          <w:b/>
          <w:noProof/>
          <w:sz w:val="28"/>
          <w:szCs w:val="26"/>
          <w:rtl/>
          <w:lang w:eastAsia="en-US"/>
        </w:rPr>
      </w:pPr>
      <w:bookmarkStart w:id="25" w:name="med0"/>
      <w:bookmarkEnd w:id="25"/>
      <w:r>
        <w:rPr>
          <w:rFonts w:cs="FrankRuehl"/>
          <w:b/>
          <w:noProof/>
          <w:sz w:val="20"/>
          <w:szCs w:val="26"/>
          <w:rtl/>
          <w:lang w:val="he-IL"/>
        </w:rPr>
        <w:pict w14:anchorId="2DDA0E55">
          <v:rect id="_x0000_s1097" style="position:absolute;left:0;text-align:left;margin-left:462pt;margin-top:7.1pt;width:75.05pt;height:15.55pt;z-index:251642880" filled="f" stroked="f" strokecolor="lime" strokeweight=".25pt">
            <v:textbox style="mso-next-textbox:#_x0000_s1097" inset="0,0,0,0">
              <w:txbxContent>
                <w:p w14:paraId="1D66F0DB" w14:textId="77777777" w:rsidR="00DD2C5B" w:rsidRDefault="00DD2C5B" w:rsidP="002D0A44">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sidR="002D0A44">
                    <w:rPr>
                      <w:rFonts w:cs="Miriam" w:hint="cs"/>
                      <w:sz w:val="18"/>
                      <w:szCs w:val="18"/>
                      <w:rtl/>
                      <w:lang w:eastAsia="en-US"/>
                    </w:rPr>
                    <w:t>(מס' 2) תשמ"א-1980</w:t>
                  </w:r>
                </w:p>
              </w:txbxContent>
            </v:textbox>
            <w10:anchorlock/>
          </v:rect>
        </w:pict>
      </w:r>
      <w:r>
        <w:rPr>
          <w:rFonts w:cs="FrankRuehl" w:hint="cs"/>
          <w:b/>
          <w:noProof/>
          <w:sz w:val="28"/>
          <w:szCs w:val="26"/>
          <w:rtl/>
          <w:lang w:eastAsia="en-US"/>
        </w:rPr>
        <w:t>תוספת</w:t>
      </w:r>
    </w:p>
    <w:p w14:paraId="6020589A" w14:textId="77777777" w:rsidR="00473AAB" w:rsidRPr="0067774E" w:rsidRDefault="00473AAB" w:rsidP="002D0A44">
      <w:pPr>
        <w:pStyle w:val="P22"/>
        <w:tabs>
          <w:tab w:val="clear" w:pos="1474"/>
          <w:tab w:val="clear" w:pos="1928"/>
          <w:tab w:val="clear" w:pos="2381"/>
          <w:tab w:val="clear" w:pos="2835"/>
          <w:tab w:val="clear" w:pos="6259"/>
          <w:tab w:val="center" w:pos="6464"/>
        </w:tabs>
        <w:spacing w:before="72"/>
        <w:ind w:left="1440" w:right="1134"/>
        <w:rPr>
          <w:rStyle w:val="default"/>
          <w:rFonts w:hint="cs"/>
          <w:sz w:val="22"/>
          <w:szCs w:val="22"/>
          <w:u w:val="single"/>
          <w:rtl/>
          <w:lang w:eastAsia="en-US"/>
        </w:rPr>
      </w:pPr>
      <w:r w:rsidRPr="0067774E">
        <w:rPr>
          <w:rStyle w:val="default"/>
          <w:rFonts w:hint="cs"/>
          <w:sz w:val="22"/>
          <w:szCs w:val="22"/>
          <w:rtl/>
          <w:lang w:eastAsia="en-US"/>
        </w:rPr>
        <w:tab/>
      </w:r>
      <w:r w:rsidRPr="0067774E">
        <w:rPr>
          <w:rStyle w:val="default"/>
          <w:rFonts w:hint="cs"/>
          <w:sz w:val="22"/>
          <w:szCs w:val="22"/>
          <w:u w:val="single"/>
          <w:rtl/>
          <w:lang w:eastAsia="en-US"/>
        </w:rPr>
        <w:t>בשקלים</w:t>
      </w:r>
    </w:p>
    <w:p w14:paraId="53F3F8F7" w14:textId="77777777" w:rsidR="008A5587" w:rsidRDefault="008A5587" w:rsidP="00661A7C">
      <w:pPr>
        <w:pStyle w:val="P22"/>
        <w:pBdr>
          <w:bottom w:val="single" w:sz="4" w:space="1" w:color="auto"/>
        </w:pBdr>
        <w:tabs>
          <w:tab w:val="clear" w:pos="1474"/>
          <w:tab w:val="clear" w:pos="1928"/>
          <w:tab w:val="clear" w:pos="2381"/>
          <w:tab w:val="clear" w:pos="2835"/>
          <w:tab w:val="clear" w:pos="6259"/>
          <w:tab w:val="center" w:pos="5897"/>
        </w:tabs>
        <w:spacing w:before="72"/>
        <w:ind w:left="3969" w:right="1134"/>
        <w:jc w:val="left"/>
        <w:rPr>
          <w:rStyle w:val="default"/>
          <w:rFonts w:hint="cs"/>
          <w:sz w:val="22"/>
          <w:szCs w:val="22"/>
          <w:rtl/>
          <w:lang w:eastAsia="en-US"/>
        </w:rPr>
      </w:pPr>
      <w:r>
        <w:rPr>
          <w:rStyle w:val="default"/>
          <w:rFonts w:hint="cs"/>
          <w:sz w:val="22"/>
          <w:szCs w:val="22"/>
          <w:rtl/>
          <w:lang w:eastAsia="en-US"/>
        </w:rPr>
        <w:tab/>
        <w:t xml:space="preserve">האגרה בשקלים חדשים, החל ביום </w:t>
      </w:r>
      <w:r>
        <w:rPr>
          <w:rStyle w:val="default"/>
          <w:sz w:val="22"/>
          <w:szCs w:val="22"/>
          <w:rtl/>
          <w:lang w:eastAsia="en-US"/>
        </w:rPr>
        <w:t>–</w:t>
      </w:r>
    </w:p>
    <w:p w14:paraId="51A30095" w14:textId="77777777" w:rsidR="008A5587" w:rsidRPr="008A5587" w:rsidRDefault="008A5587" w:rsidP="008A5587">
      <w:pPr>
        <w:pStyle w:val="P22"/>
        <w:pBdr>
          <w:bottom w:val="single" w:sz="4" w:space="1" w:color="auto"/>
        </w:pBdr>
        <w:tabs>
          <w:tab w:val="clear" w:pos="1474"/>
          <w:tab w:val="clear" w:pos="1928"/>
          <w:tab w:val="clear" w:pos="2381"/>
          <w:tab w:val="clear" w:pos="2835"/>
          <w:tab w:val="clear" w:pos="6259"/>
          <w:tab w:val="center" w:pos="4706"/>
          <w:tab w:val="center" w:pos="5897"/>
          <w:tab w:val="center" w:pos="7031"/>
        </w:tabs>
        <w:spacing w:before="72"/>
        <w:ind w:left="0" w:right="1134"/>
        <w:jc w:val="left"/>
        <w:rPr>
          <w:rStyle w:val="default"/>
          <w:rFonts w:hint="cs"/>
          <w:sz w:val="22"/>
          <w:szCs w:val="22"/>
          <w:rtl/>
          <w:lang w:eastAsia="en-US"/>
        </w:rPr>
      </w:pPr>
      <w:r w:rsidRPr="008A5587">
        <w:rPr>
          <w:rStyle w:val="default"/>
          <w:rFonts w:hint="cs"/>
          <w:sz w:val="22"/>
          <w:szCs w:val="22"/>
          <w:rtl/>
          <w:lang w:eastAsia="en-US"/>
        </w:rPr>
        <w:tab/>
        <w:t>1.2.2000</w:t>
      </w:r>
      <w:r w:rsidRPr="008A5587">
        <w:rPr>
          <w:rStyle w:val="default"/>
          <w:rFonts w:hint="cs"/>
          <w:sz w:val="22"/>
          <w:szCs w:val="22"/>
          <w:rtl/>
          <w:lang w:eastAsia="en-US"/>
        </w:rPr>
        <w:tab/>
        <w:t>1.1.2001</w:t>
      </w:r>
      <w:r w:rsidRPr="008A5587">
        <w:rPr>
          <w:rStyle w:val="default"/>
          <w:rFonts w:hint="cs"/>
          <w:sz w:val="22"/>
          <w:szCs w:val="22"/>
          <w:rtl/>
          <w:lang w:eastAsia="en-US"/>
        </w:rPr>
        <w:tab/>
        <w:t>1.1.2002</w:t>
      </w:r>
    </w:p>
    <w:p w14:paraId="755A40B2" w14:textId="77777777" w:rsidR="00473AAB" w:rsidRDefault="006F4CB9" w:rsidP="008A5587">
      <w:pPr>
        <w:pStyle w:val="P22"/>
        <w:tabs>
          <w:tab w:val="clear" w:pos="1474"/>
          <w:tab w:val="clear" w:pos="1928"/>
          <w:tab w:val="clear" w:pos="2381"/>
          <w:tab w:val="clear" w:pos="2835"/>
          <w:tab w:val="clear" w:pos="6259"/>
          <w:tab w:val="left" w:pos="397"/>
          <w:tab w:val="left" w:pos="794"/>
          <w:tab w:val="left" w:pos="4536"/>
          <w:tab w:val="left" w:pos="5670"/>
          <w:tab w:val="left" w:pos="6804"/>
        </w:tabs>
        <w:spacing w:before="72"/>
        <w:ind w:left="397" w:right="4678" w:hanging="397"/>
        <w:jc w:val="left"/>
        <w:rPr>
          <w:rStyle w:val="default"/>
          <w:rFonts w:hint="cs"/>
          <w:rtl/>
          <w:lang w:eastAsia="en-US"/>
        </w:rPr>
      </w:pPr>
      <w:r>
        <w:rPr>
          <w:rFonts w:ascii="FrankRuehl" w:hAnsi="FrankRuehl" w:cs="FrankRuehl" w:hint="cs"/>
          <w:sz w:val="26"/>
          <w:rtl/>
          <w:lang w:eastAsia="en-US"/>
        </w:rPr>
        <w:pict w14:anchorId="21649D36">
          <v:shape id="_x0000_s1147" type="#_x0000_t202" style="position:absolute;left:0;text-align:left;margin-left:470.25pt;margin-top:7.1pt;width:1in;height:8.7pt;z-index:251687936" filled="f" stroked="f">
            <v:textbox inset="1mm,0,1mm,0">
              <w:txbxContent>
                <w:p w14:paraId="493C286D" w14:textId="77777777" w:rsidR="006F4CB9" w:rsidRDefault="006F4CB9" w:rsidP="008A5587">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sidR="008A5587">
                    <w:rPr>
                      <w:rFonts w:cs="Miriam" w:hint="cs"/>
                      <w:sz w:val="18"/>
                      <w:szCs w:val="18"/>
                      <w:rtl/>
                      <w:lang w:eastAsia="en-US"/>
                    </w:rPr>
                    <w:t>תש"ס-2000</w:t>
                  </w:r>
                </w:p>
              </w:txbxContent>
            </v:textbox>
            <w10:anchorlock/>
          </v:shape>
        </w:pict>
      </w:r>
      <w:r w:rsidR="00473AAB">
        <w:rPr>
          <w:rStyle w:val="default"/>
          <w:rFonts w:hint="cs"/>
          <w:rtl/>
          <w:lang w:eastAsia="en-US"/>
        </w:rPr>
        <w:t>1.</w:t>
      </w:r>
      <w:r w:rsidR="00473AAB">
        <w:rPr>
          <w:rStyle w:val="default"/>
          <w:rFonts w:hint="cs"/>
          <w:rtl/>
          <w:lang w:eastAsia="en-US"/>
        </w:rPr>
        <w:tab/>
        <w:t xml:space="preserve">אגרת </w:t>
      </w:r>
      <w:r w:rsidR="002D0A44">
        <w:rPr>
          <w:rStyle w:val="default"/>
          <w:rFonts w:hint="cs"/>
          <w:rtl/>
          <w:lang w:eastAsia="en-US"/>
        </w:rPr>
        <w:t>פיתוח מערכת מים (סעיף 3</w:t>
      </w:r>
      <w:r w:rsidR="008A5587">
        <w:rPr>
          <w:rStyle w:val="default"/>
          <w:rFonts w:hint="cs"/>
          <w:rtl/>
          <w:lang w:eastAsia="en-US"/>
        </w:rPr>
        <w:t>א</w:t>
      </w:r>
      <w:r w:rsidR="002D0A44">
        <w:rPr>
          <w:rStyle w:val="default"/>
          <w:rFonts w:hint="cs"/>
          <w:rtl/>
          <w:lang w:eastAsia="en-US"/>
        </w:rPr>
        <w:t xml:space="preserve">) </w:t>
      </w:r>
      <w:r w:rsidR="002D0A44">
        <w:rPr>
          <w:rStyle w:val="default"/>
          <w:rtl/>
          <w:lang w:eastAsia="en-US"/>
        </w:rPr>
        <w:t>–</w:t>
      </w:r>
      <w:r w:rsidR="008A5587">
        <w:rPr>
          <w:rStyle w:val="default"/>
          <w:rFonts w:hint="cs"/>
          <w:rtl/>
          <w:lang w:eastAsia="en-US"/>
        </w:rPr>
        <w:t xml:space="preserve"> </w:t>
      </w:r>
      <w:r w:rsidR="00E13870">
        <w:rPr>
          <w:rStyle w:val="default"/>
          <w:rFonts w:hint="cs"/>
          <w:rtl/>
          <w:lang w:eastAsia="en-US"/>
        </w:rPr>
        <w:t>לכל מ"</w:t>
      </w:r>
      <w:r w:rsidR="008A5587">
        <w:rPr>
          <w:rStyle w:val="default"/>
          <w:rFonts w:hint="cs"/>
          <w:rtl/>
          <w:lang w:eastAsia="en-US"/>
        </w:rPr>
        <w:t>ר של שטח המגרש</w:t>
      </w:r>
      <w:r w:rsidR="008A5587">
        <w:rPr>
          <w:rStyle w:val="default"/>
          <w:rFonts w:hint="cs"/>
          <w:rtl/>
          <w:lang w:eastAsia="en-US"/>
        </w:rPr>
        <w:tab/>
        <w:t>7.38</w:t>
      </w:r>
      <w:r w:rsidR="008A5587">
        <w:rPr>
          <w:rStyle w:val="default"/>
          <w:rFonts w:hint="cs"/>
          <w:rtl/>
          <w:lang w:eastAsia="en-US"/>
        </w:rPr>
        <w:tab/>
        <w:t>7.54</w:t>
      </w:r>
      <w:r w:rsidR="008A5587">
        <w:rPr>
          <w:rStyle w:val="default"/>
          <w:rFonts w:hint="cs"/>
          <w:rtl/>
          <w:lang w:eastAsia="en-US"/>
        </w:rPr>
        <w:tab/>
        <w:t>7.69</w:t>
      </w:r>
    </w:p>
    <w:p w14:paraId="2270F470" w14:textId="77777777" w:rsidR="00473AAB" w:rsidRDefault="00473AAB" w:rsidP="008A5587">
      <w:pPr>
        <w:pStyle w:val="P22"/>
        <w:tabs>
          <w:tab w:val="clear" w:pos="1474"/>
          <w:tab w:val="clear" w:pos="1928"/>
          <w:tab w:val="clear" w:pos="2381"/>
          <w:tab w:val="clear" w:pos="2835"/>
          <w:tab w:val="clear" w:pos="6259"/>
          <w:tab w:val="left" w:pos="397"/>
          <w:tab w:val="left" w:pos="794"/>
          <w:tab w:val="left" w:pos="4536"/>
          <w:tab w:val="left" w:pos="5670"/>
          <w:tab w:val="left" w:pos="6804"/>
        </w:tabs>
        <w:spacing w:before="72"/>
        <w:ind w:left="397" w:right="4678"/>
        <w:jc w:val="left"/>
        <w:rPr>
          <w:rStyle w:val="default"/>
          <w:rFonts w:hint="eastAsia"/>
          <w:rtl/>
          <w:lang w:eastAsia="en-US"/>
        </w:rPr>
      </w:pPr>
      <w:r>
        <w:rPr>
          <w:rStyle w:val="default"/>
          <w:rFonts w:hint="cs"/>
          <w:rtl/>
          <w:lang w:eastAsia="en-US"/>
        </w:rPr>
        <w:t xml:space="preserve">ונוסף </w:t>
      </w:r>
      <w:r w:rsidR="008A5587">
        <w:rPr>
          <w:rStyle w:val="default"/>
          <w:rFonts w:hint="cs"/>
          <w:rtl/>
          <w:lang w:eastAsia="en-US"/>
        </w:rPr>
        <w:t>על כך</w:t>
      </w:r>
      <w:r>
        <w:rPr>
          <w:rStyle w:val="default"/>
          <w:rFonts w:hint="cs"/>
          <w:rtl/>
          <w:lang w:eastAsia="en-US"/>
        </w:rPr>
        <w:t xml:space="preserve"> </w:t>
      </w:r>
      <w:r>
        <w:rPr>
          <w:rStyle w:val="default"/>
          <w:rFonts w:hint="eastAsia"/>
          <w:rtl/>
          <w:lang w:eastAsia="en-US"/>
        </w:rPr>
        <w:t>–</w:t>
      </w:r>
    </w:p>
    <w:p w14:paraId="625E2542" w14:textId="77777777" w:rsidR="00473AAB" w:rsidRDefault="0067774E" w:rsidP="008A5587">
      <w:pPr>
        <w:pStyle w:val="P22"/>
        <w:tabs>
          <w:tab w:val="clear" w:pos="1474"/>
          <w:tab w:val="clear" w:pos="1928"/>
          <w:tab w:val="clear" w:pos="2381"/>
          <w:tab w:val="clear" w:pos="2835"/>
          <w:tab w:val="clear" w:pos="6259"/>
          <w:tab w:val="left" w:pos="397"/>
          <w:tab w:val="left" w:pos="794"/>
          <w:tab w:val="left" w:pos="4536"/>
          <w:tab w:val="left" w:pos="5670"/>
          <w:tab w:val="left" w:pos="6804"/>
        </w:tabs>
        <w:spacing w:before="72"/>
        <w:ind w:left="397" w:right="4678"/>
        <w:jc w:val="left"/>
        <w:rPr>
          <w:rStyle w:val="default"/>
          <w:rFonts w:hint="cs"/>
          <w:rtl/>
          <w:lang w:eastAsia="en-US"/>
        </w:rPr>
      </w:pPr>
      <w:r>
        <w:rPr>
          <w:rStyle w:val="default"/>
          <w:rFonts w:hint="cs"/>
          <w:rtl/>
          <w:lang w:eastAsia="en-US"/>
        </w:rPr>
        <w:t>(1)</w:t>
      </w:r>
      <w:r>
        <w:rPr>
          <w:rStyle w:val="default"/>
          <w:rFonts w:hint="cs"/>
          <w:rtl/>
          <w:lang w:eastAsia="en-US"/>
        </w:rPr>
        <w:tab/>
      </w:r>
      <w:r w:rsidR="00E13870">
        <w:rPr>
          <w:rStyle w:val="default"/>
          <w:rFonts w:hint="cs"/>
          <w:rtl/>
          <w:lang w:eastAsia="en-US"/>
        </w:rPr>
        <w:t>למגורים</w:t>
      </w:r>
      <w:r w:rsidR="008A5587">
        <w:rPr>
          <w:rStyle w:val="default"/>
          <w:rFonts w:hint="cs"/>
          <w:rtl/>
          <w:lang w:eastAsia="en-US"/>
        </w:rPr>
        <w:t>,</w:t>
      </w:r>
      <w:r w:rsidR="00E13870">
        <w:rPr>
          <w:rStyle w:val="default"/>
          <w:rFonts w:hint="cs"/>
          <w:rtl/>
          <w:lang w:eastAsia="en-US"/>
        </w:rPr>
        <w:t xml:space="preserve"> לכל מ"ר של שטח הבנין</w:t>
      </w:r>
      <w:r w:rsidR="008A5587">
        <w:rPr>
          <w:rStyle w:val="default"/>
          <w:rFonts w:hint="cs"/>
          <w:rtl/>
          <w:lang w:eastAsia="en-US"/>
        </w:rPr>
        <w:tab/>
        <w:t>52.65</w:t>
      </w:r>
      <w:r w:rsidR="008A5587">
        <w:rPr>
          <w:rStyle w:val="default"/>
          <w:rFonts w:hint="cs"/>
          <w:rtl/>
          <w:lang w:eastAsia="en-US"/>
        </w:rPr>
        <w:tab/>
        <w:t>56.81</w:t>
      </w:r>
      <w:r w:rsidR="008A5587">
        <w:rPr>
          <w:rStyle w:val="default"/>
          <w:rFonts w:hint="cs"/>
          <w:rtl/>
          <w:lang w:eastAsia="en-US"/>
        </w:rPr>
        <w:tab/>
        <w:t>60.96</w:t>
      </w:r>
    </w:p>
    <w:p w14:paraId="50C83423" w14:textId="77777777" w:rsidR="00473AAB" w:rsidRDefault="0067774E" w:rsidP="008A5587">
      <w:pPr>
        <w:pStyle w:val="P22"/>
        <w:tabs>
          <w:tab w:val="clear" w:pos="1474"/>
          <w:tab w:val="clear" w:pos="1928"/>
          <w:tab w:val="clear" w:pos="2381"/>
          <w:tab w:val="clear" w:pos="2835"/>
          <w:tab w:val="clear" w:pos="6259"/>
          <w:tab w:val="left" w:pos="397"/>
          <w:tab w:val="left" w:pos="794"/>
          <w:tab w:val="left" w:pos="4536"/>
          <w:tab w:val="left" w:pos="5670"/>
          <w:tab w:val="left" w:pos="6804"/>
        </w:tabs>
        <w:spacing w:before="72"/>
        <w:ind w:left="397" w:right="4678"/>
        <w:jc w:val="left"/>
        <w:rPr>
          <w:rStyle w:val="default"/>
          <w:rFonts w:hint="cs"/>
          <w:rtl/>
          <w:lang w:eastAsia="en-US"/>
        </w:rPr>
      </w:pPr>
      <w:r>
        <w:rPr>
          <w:rStyle w:val="default"/>
          <w:rFonts w:hint="cs"/>
          <w:rtl/>
          <w:lang w:eastAsia="en-US"/>
        </w:rPr>
        <w:t>(2)</w:t>
      </w:r>
      <w:r>
        <w:rPr>
          <w:rStyle w:val="default"/>
          <w:rFonts w:hint="cs"/>
          <w:rtl/>
          <w:lang w:eastAsia="en-US"/>
        </w:rPr>
        <w:tab/>
      </w:r>
      <w:r w:rsidR="00E13870">
        <w:rPr>
          <w:rStyle w:val="default"/>
          <w:rFonts w:hint="cs"/>
          <w:rtl/>
          <w:lang w:eastAsia="en-US"/>
        </w:rPr>
        <w:t>לכל שימוש אחר</w:t>
      </w:r>
      <w:r w:rsidR="008A5587">
        <w:rPr>
          <w:rStyle w:val="default"/>
          <w:rFonts w:hint="cs"/>
          <w:rtl/>
          <w:lang w:eastAsia="en-US"/>
        </w:rPr>
        <w:t>,</w:t>
      </w:r>
      <w:r w:rsidR="00E13870">
        <w:rPr>
          <w:rStyle w:val="default"/>
          <w:rFonts w:hint="cs"/>
          <w:rtl/>
          <w:lang w:eastAsia="en-US"/>
        </w:rPr>
        <w:t xml:space="preserve"> לכל מ"ר של שטח הבנין</w:t>
      </w:r>
      <w:r w:rsidR="008A5587">
        <w:rPr>
          <w:rStyle w:val="default"/>
          <w:rFonts w:hint="cs"/>
          <w:rtl/>
          <w:lang w:eastAsia="en-US"/>
        </w:rPr>
        <w:tab/>
        <w:t>63.99</w:t>
      </w:r>
      <w:r w:rsidR="008A5587">
        <w:rPr>
          <w:rStyle w:val="default"/>
          <w:rFonts w:hint="cs"/>
          <w:rtl/>
          <w:lang w:eastAsia="en-US"/>
        </w:rPr>
        <w:tab/>
        <w:t>68.50</w:t>
      </w:r>
      <w:r w:rsidR="008A5587">
        <w:rPr>
          <w:rStyle w:val="default"/>
          <w:rFonts w:hint="cs"/>
          <w:rtl/>
          <w:lang w:eastAsia="en-US"/>
        </w:rPr>
        <w:tab/>
        <w:t>73.00</w:t>
      </w:r>
    </w:p>
    <w:p w14:paraId="2B84F06B" w14:textId="77777777" w:rsidR="00473AAB" w:rsidRDefault="00581F37" w:rsidP="00E13870">
      <w:pPr>
        <w:pStyle w:val="P22"/>
        <w:tabs>
          <w:tab w:val="clear" w:pos="1474"/>
          <w:tab w:val="clear" w:pos="1928"/>
          <w:tab w:val="clear" w:pos="2381"/>
          <w:tab w:val="clear" w:pos="2835"/>
          <w:tab w:val="clear" w:pos="6259"/>
          <w:tab w:val="left" w:pos="397"/>
          <w:tab w:val="left" w:pos="794"/>
          <w:tab w:val="left" w:pos="1191"/>
          <w:tab w:val="left" w:pos="6237"/>
        </w:tabs>
        <w:spacing w:before="72"/>
        <w:ind w:left="0" w:right="1134"/>
        <w:jc w:val="left"/>
        <w:rPr>
          <w:rStyle w:val="default"/>
          <w:rFonts w:hint="cs"/>
          <w:rtl/>
          <w:lang w:eastAsia="en-US"/>
        </w:rPr>
      </w:pPr>
      <w:r>
        <w:rPr>
          <w:rFonts w:ascii="FrankRuehl" w:hAnsi="FrankRuehl" w:cs="FrankRuehl" w:hint="cs"/>
          <w:sz w:val="26"/>
          <w:rtl/>
          <w:lang w:eastAsia="en-US"/>
        </w:rPr>
        <w:pict w14:anchorId="2BEFDB4A">
          <v:shape id="_x0000_s1141" type="#_x0000_t202" style="position:absolute;left:0;text-align:left;margin-left:470.25pt;margin-top:7.1pt;width:1in;height:11.2pt;z-index:251681792" filled="f" stroked="f">
            <v:textbox inset="1mm,0,1mm,0">
              <w:txbxContent>
                <w:p w14:paraId="02BE9891" w14:textId="77777777" w:rsidR="00581F37" w:rsidRDefault="00581F37" w:rsidP="00581F37">
                  <w:pPr>
                    <w:spacing w:line="160" w:lineRule="exact"/>
                    <w:jc w:val="left"/>
                    <w:rPr>
                      <w:rFonts w:cs="Miriam" w:hint="cs"/>
                      <w:noProof/>
                      <w:sz w:val="18"/>
                      <w:szCs w:val="18"/>
                      <w:rtl/>
                      <w:lang w:eastAsia="en-US"/>
                    </w:rPr>
                  </w:pPr>
                  <w:r>
                    <w:rPr>
                      <w:rFonts w:cs="Miriam" w:hint="cs"/>
                      <w:sz w:val="18"/>
                      <w:szCs w:val="18"/>
                      <w:rtl/>
                      <w:lang w:eastAsia="en-US"/>
                    </w:rPr>
                    <w:t>תיקון תשמ"ב-1981</w:t>
                  </w:r>
                </w:p>
              </w:txbxContent>
            </v:textbox>
            <w10:anchorlock/>
          </v:shape>
        </w:pict>
      </w:r>
      <w:r w:rsidR="00473AAB">
        <w:rPr>
          <w:rStyle w:val="default"/>
          <w:rFonts w:hint="cs"/>
          <w:rtl/>
          <w:lang w:eastAsia="en-US"/>
        </w:rPr>
        <w:t>2.</w:t>
      </w:r>
      <w:r w:rsidR="00473AAB">
        <w:rPr>
          <w:rStyle w:val="default"/>
          <w:rFonts w:hint="cs"/>
          <w:rtl/>
          <w:lang w:eastAsia="en-US"/>
        </w:rPr>
        <w:tab/>
      </w:r>
      <w:r w:rsidR="00E13870">
        <w:rPr>
          <w:rStyle w:val="default"/>
          <w:rFonts w:hint="cs"/>
          <w:rtl/>
          <w:lang w:eastAsia="en-US"/>
        </w:rPr>
        <w:t xml:space="preserve">אגרת בדיקת רשת פרטית (סעיף 4(ה)) </w:t>
      </w:r>
      <w:r w:rsidR="00E13870">
        <w:rPr>
          <w:rStyle w:val="default"/>
          <w:rtl/>
          <w:lang w:eastAsia="en-US"/>
        </w:rPr>
        <w:t>–</w:t>
      </w:r>
    </w:p>
    <w:p w14:paraId="2607FA36" w14:textId="77777777" w:rsidR="00E13870" w:rsidRDefault="00E13870" w:rsidP="00581F37">
      <w:pPr>
        <w:pStyle w:val="P22"/>
        <w:tabs>
          <w:tab w:val="clear" w:pos="1474"/>
          <w:tab w:val="clear" w:pos="1928"/>
          <w:tab w:val="clear" w:pos="2381"/>
          <w:tab w:val="clear" w:pos="2835"/>
          <w:tab w:val="clear" w:pos="6259"/>
          <w:tab w:val="left" w:pos="397"/>
          <w:tab w:val="left" w:pos="794"/>
          <w:tab w:val="left" w:pos="1191"/>
          <w:tab w:val="left" w:pos="6237"/>
        </w:tabs>
        <w:spacing w:before="72"/>
        <w:ind w:left="397" w:right="1134"/>
        <w:jc w:val="left"/>
        <w:rPr>
          <w:rStyle w:val="default"/>
          <w:rFonts w:hint="cs"/>
          <w:rtl/>
          <w:lang w:eastAsia="en-US"/>
        </w:rPr>
      </w:pPr>
      <w:r>
        <w:rPr>
          <w:rStyle w:val="default"/>
          <w:rFonts w:hint="cs"/>
          <w:rtl/>
          <w:lang w:eastAsia="en-US"/>
        </w:rPr>
        <w:t>(1)</w:t>
      </w:r>
      <w:r>
        <w:rPr>
          <w:rStyle w:val="default"/>
          <w:rFonts w:hint="cs"/>
          <w:rtl/>
          <w:lang w:eastAsia="en-US"/>
        </w:rPr>
        <w:tab/>
        <w:t>לבדיקה ראשונה</w:t>
      </w:r>
      <w:r>
        <w:rPr>
          <w:rStyle w:val="default"/>
          <w:rFonts w:hint="cs"/>
          <w:rtl/>
          <w:lang w:eastAsia="en-US"/>
        </w:rPr>
        <w:tab/>
      </w:r>
      <w:r w:rsidR="00581F37">
        <w:rPr>
          <w:rStyle w:val="default"/>
          <w:rFonts w:hint="cs"/>
          <w:rtl/>
          <w:lang w:eastAsia="en-US"/>
        </w:rPr>
        <w:t>150</w:t>
      </w:r>
    </w:p>
    <w:p w14:paraId="1B16AC15" w14:textId="77777777" w:rsidR="00E13870" w:rsidRDefault="00E13870" w:rsidP="00581F37">
      <w:pPr>
        <w:pStyle w:val="P22"/>
        <w:tabs>
          <w:tab w:val="clear" w:pos="1474"/>
          <w:tab w:val="clear" w:pos="1928"/>
          <w:tab w:val="clear" w:pos="2381"/>
          <w:tab w:val="clear" w:pos="2835"/>
          <w:tab w:val="clear" w:pos="6259"/>
          <w:tab w:val="left" w:pos="397"/>
          <w:tab w:val="left" w:pos="794"/>
          <w:tab w:val="left" w:pos="1191"/>
          <w:tab w:val="left" w:pos="6237"/>
        </w:tabs>
        <w:spacing w:before="72"/>
        <w:ind w:left="397" w:right="1134"/>
        <w:jc w:val="left"/>
        <w:rPr>
          <w:rStyle w:val="default"/>
          <w:rFonts w:hint="cs"/>
          <w:rtl/>
          <w:lang w:eastAsia="en-US"/>
        </w:rPr>
      </w:pPr>
      <w:r>
        <w:rPr>
          <w:rStyle w:val="default"/>
          <w:rFonts w:hint="cs"/>
          <w:rtl/>
          <w:lang w:eastAsia="en-US"/>
        </w:rPr>
        <w:t>(2)</w:t>
      </w:r>
      <w:r>
        <w:rPr>
          <w:rStyle w:val="default"/>
          <w:rFonts w:hint="cs"/>
          <w:rtl/>
          <w:lang w:eastAsia="en-US"/>
        </w:rPr>
        <w:tab/>
        <w:t>לכל בדיקה חוזרת</w:t>
      </w:r>
      <w:r>
        <w:rPr>
          <w:rStyle w:val="default"/>
          <w:rFonts w:hint="cs"/>
          <w:rtl/>
          <w:lang w:eastAsia="en-US"/>
        </w:rPr>
        <w:tab/>
      </w:r>
      <w:r w:rsidR="00581F37">
        <w:rPr>
          <w:rStyle w:val="default"/>
          <w:rFonts w:hint="cs"/>
          <w:rtl/>
          <w:lang w:eastAsia="en-US"/>
        </w:rPr>
        <w:t>300</w:t>
      </w:r>
    </w:p>
    <w:p w14:paraId="4FD45986" w14:textId="77777777" w:rsidR="00473AAB" w:rsidRDefault="00581F37" w:rsidP="00E13870">
      <w:pPr>
        <w:pStyle w:val="P22"/>
        <w:tabs>
          <w:tab w:val="clear" w:pos="1474"/>
          <w:tab w:val="clear" w:pos="1928"/>
          <w:tab w:val="clear" w:pos="2381"/>
          <w:tab w:val="clear" w:pos="2835"/>
          <w:tab w:val="clear" w:pos="6259"/>
          <w:tab w:val="left" w:pos="397"/>
          <w:tab w:val="left" w:pos="794"/>
          <w:tab w:val="left" w:pos="1191"/>
          <w:tab w:val="left" w:pos="6237"/>
        </w:tabs>
        <w:spacing w:before="72"/>
        <w:ind w:left="0" w:right="1134"/>
        <w:jc w:val="left"/>
        <w:rPr>
          <w:rStyle w:val="default"/>
          <w:rFonts w:hint="cs"/>
          <w:rtl/>
          <w:lang w:eastAsia="en-US"/>
        </w:rPr>
      </w:pPr>
      <w:r>
        <w:rPr>
          <w:rFonts w:ascii="FrankRuehl" w:hAnsi="FrankRuehl" w:cs="FrankRuehl" w:hint="cs"/>
          <w:sz w:val="26"/>
          <w:rtl/>
          <w:lang w:eastAsia="en-US"/>
        </w:rPr>
        <w:pict w14:anchorId="2BBC61FA">
          <v:shape id="_x0000_s1142" type="#_x0000_t202" style="position:absolute;left:0;text-align:left;margin-left:470.25pt;margin-top:7.1pt;width:1in;height:11.2pt;z-index:251682816" filled="f" stroked="f">
            <v:textbox inset="1mm,0,1mm,0">
              <w:txbxContent>
                <w:p w14:paraId="1B62501D" w14:textId="77777777" w:rsidR="00581F37" w:rsidRDefault="00581F37" w:rsidP="00581F37">
                  <w:pPr>
                    <w:spacing w:line="160" w:lineRule="exact"/>
                    <w:jc w:val="left"/>
                    <w:rPr>
                      <w:rFonts w:cs="Miriam" w:hint="cs"/>
                      <w:noProof/>
                      <w:sz w:val="18"/>
                      <w:szCs w:val="18"/>
                      <w:rtl/>
                      <w:lang w:eastAsia="en-US"/>
                    </w:rPr>
                  </w:pPr>
                  <w:r>
                    <w:rPr>
                      <w:rFonts w:cs="Miriam" w:hint="cs"/>
                      <w:sz w:val="18"/>
                      <w:szCs w:val="18"/>
                      <w:rtl/>
                      <w:lang w:eastAsia="en-US"/>
                    </w:rPr>
                    <w:t>תיקון תשמ"ב-1981</w:t>
                  </w:r>
                </w:p>
              </w:txbxContent>
            </v:textbox>
            <w10:anchorlock/>
          </v:shape>
        </w:pict>
      </w:r>
      <w:r w:rsidR="00473AAB">
        <w:rPr>
          <w:rStyle w:val="default"/>
          <w:rFonts w:hint="cs"/>
          <w:rtl/>
          <w:lang w:eastAsia="en-US"/>
        </w:rPr>
        <w:t>3.</w:t>
      </w:r>
      <w:r w:rsidR="00473AAB">
        <w:rPr>
          <w:rStyle w:val="default"/>
          <w:rFonts w:hint="cs"/>
          <w:rtl/>
          <w:lang w:eastAsia="en-US"/>
        </w:rPr>
        <w:tab/>
        <w:t xml:space="preserve">אגרת </w:t>
      </w:r>
      <w:r w:rsidR="00E13870">
        <w:rPr>
          <w:rStyle w:val="default"/>
          <w:rFonts w:hint="cs"/>
          <w:rtl/>
          <w:lang w:eastAsia="en-US"/>
        </w:rPr>
        <w:t xml:space="preserve">מד מים (סעיף 5(ד)) </w:t>
      </w:r>
      <w:r w:rsidR="00E13870">
        <w:rPr>
          <w:rStyle w:val="default"/>
          <w:rtl/>
          <w:lang w:eastAsia="en-US"/>
        </w:rPr>
        <w:t>–</w:t>
      </w:r>
    </w:p>
    <w:p w14:paraId="207B56DA" w14:textId="77777777" w:rsidR="00E13870" w:rsidRDefault="00581F37" w:rsidP="00581F37">
      <w:pPr>
        <w:pStyle w:val="P22"/>
        <w:tabs>
          <w:tab w:val="clear" w:pos="1474"/>
          <w:tab w:val="clear" w:pos="1928"/>
          <w:tab w:val="clear" w:pos="2381"/>
          <w:tab w:val="clear" w:pos="2835"/>
          <w:tab w:val="clear" w:pos="6259"/>
          <w:tab w:val="left" w:pos="397"/>
          <w:tab w:val="left" w:pos="794"/>
          <w:tab w:val="left" w:pos="1191"/>
          <w:tab w:val="left" w:pos="6237"/>
        </w:tabs>
        <w:spacing w:before="72"/>
        <w:ind w:left="397" w:right="3119"/>
        <w:jc w:val="left"/>
        <w:rPr>
          <w:rStyle w:val="default"/>
          <w:rFonts w:hint="cs"/>
          <w:rtl/>
          <w:lang w:eastAsia="en-US"/>
        </w:rPr>
      </w:pPr>
      <w:r>
        <w:rPr>
          <w:rStyle w:val="default"/>
          <w:rFonts w:hint="cs"/>
          <w:rtl/>
          <w:lang w:eastAsia="en-US"/>
        </w:rPr>
        <w:t>המחיר שנקבע בהתאם לחוק הפיקוח על מצרכים ושירותים, התשי"ח-1957, בתוספת של 25%.</w:t>
      </w:r>
    </w:p>
    <w:p w14:paraId="36BFB5A0" w14:textId="77777777" w:rsidR="00473AAB" w:rsidRDefault="00581F37" w:rsidP="008438E2">
      <w:pPr>
        <w:pStyle w:val="P22"/>
        <w:tabs>
          <w:tab w:val="clear" w:pos="1474"/>
          <w:tab w:val="clear" w:pos="1928"/>
          <w:tab w:val="clear" w:pos="2381"/>
          <w:tab w:val="clear" w:pos="2835"/>
          <w:tab w:val="clear" w:pos="6259"/>
          <w:tab w:val="left" w:pos="397"/>
          <w:tab w:val="left" w:pos="794"/>
          <w:tab w:val="left" w:pos="1191"/>
          <w:tab w:val="left" w:pos="6237"/>
        </w:tabs>
        <w:spacing w:before="72"/>
        <w:ind w:left="397" w:right="3119" w:hanging="397"/>
        <w:jc w:val="left"/>
        <w:rPr>
          <w:rStyle w:val="default"/>
          <w:rFonts w:hint="cs"/>
          <w:rtl/>
          <w:lang w:eastAsia="en-US"/>
        </w:rPr>
      </w:pPr>
      <w:r>
        <w:rPr>
          <w:rFonts w:ascii="FrankRuehl" w:hAnsi="FrankRuehl" w:cs="FrankRuehl" w:hint="cs"/>
          <w:sz w:val="26"/>
          <w:rtl/>
          <w:lang w:eastAsia="en-US"/>
        </w:rPr>
        <w:pict w14:anchorId="75078138">
          <v:shape id="_x0000_s1143" type="#_x0000_t202" style="position:absolute;left:0;text-align:left;margin-left:470.25pt;margin-top:7.2pt;width:1in;height:11.2pt;z-index:251683840" filled="f" stroked="f">
            <v:textbox inset="1mm,0,1mm,0">
              <w:txbxContent>
                <w:p w14:paraId="3FF671DA" w14:textId="77777777" w:rsidR="00581F37" w:rsidRDefault="00581F37" w:rsidP="00581F37">
                  <w:pPr>
                    <w:spacing w:line="160" w:lineRule="exact"/>
                    <w:jc w:val="left"/>
                    <w:rPr>
                      <w:rFonts w:cs="Miriam" w:hint="cs"/>
                      <w:noProof/>
                      <w:sz w:val="18"/>
                      <w:szCs w:val="18"/>
                      <w:rtl/>
                      <w:lang w:eastAsia="en-US"/>
                    </w:rPr>
                  </w:pPr>
                  <w:r>
                    <w:rPr>
                      <w:rFonts w:cs="Miriam" w:hint="cs"/>
                      <w:sz w:val="18"/>
                      <w:szCs w:val="18"/>
                      <w:rtl/>
                      <w:lang w:eastAsia="en-US"/>
                    </w:rPr>
                    <w:t>תיקון תשמ"ב-1981</w:t>
                  </w:r>
                </w:p>
              </w:txbxContent>
            </v:textbox>
            <w10:anchorlock/>
          </v:shape>
        </w:pict>
      </w:r>
      <w:r w:rsidR="00473AAB">
        <w:rPr>
          <w:rStyle w:val="default"/>
          <w:rFonts w:hint="cs"/>
          <w:rtl/>
          <w:lang w:eastAsia="en-US"/>
        </w:rPr>
        <w:t>4.</w:t>
      </w:r>
      <w:r w:rsidR="00473AAB">
        <w:rPr>
          <w:rStyle w:val="default"/>
          <w:rFonts w:hint="cs"/>
          <w:rtl/>
          <w:lang w:eastAsia="en-US"/>
        </w:rPr>
        <w:tab/>
        <w:t xml:space="preserve">אגרת </w:t>
      </w:r>
      <w:r w:rsidR="00E13870">
        <w:rPr>
          <w:rStyle w:val="default"/>
          <w:rFonts w:hint="cs"/>
          <w:rtl/>
          <w:lang w:eastAsia="en-US"/>
        </w:rPr>
        <w:t>בדיקת מד מים (סעיף 5(ז))</w:t>
      </w:r>
      <w:r w:rsidR="00E13870">
        <w:rPr>
          <w:rStyle w:val="default"/>
          <w:rFonts w:hint="cs"/>
          <w:rtl/>
          <w:lang w:eastAsia="en-US"/>
        </w:rPr>
        <w:tab/>
      </w:r>
      <w:r w:rsidR="008438E2">
        <w:rPr>
          <w:rStyle w:val="default"/>
          <w:rFonts w:hint="cs"/>
          <w:rtl/>
          <w:lang w:eastAsia="en-US"/>
        </w:rPr>
        <w:t>100</w:t>
      </w:r>
    </w:p>
    <w:p w14:paraId="73A77916" w14:textId="77777777" w:rsidR="002436B1" w:rsidRDefault="00581F37" w:rsidP="00E13870">
      <w:pPr>
        <w:pStyle w:val="P22"/>
        <w:tabs>
          <w:tab w:val="clear" w:pos="1474"/>
          <w:tab w:val="clear" w:pos="1928"/>
          <w:tab w:val="clear" w:pos="2381"/>
          <w:tab w:val="clear" w:pos="2835"/>
          <w:tab w:val="clear" w:pos="6259"/>
          <w:tab w:val="left" w:pos="397"/>
          <w:tab w:val="left" w:pos="794"/>
          <w:tab w:val="left" w:pos="1191"/>
          <w:tab w:val="left" w:pos="6237"/>
        </w:tabs>
        <w:spacing w:before="72"/>
        <w:ind w:left="397" w:right="3119" w:hanging="397"/>
        <w:jc w:val="left"/>
        <w:rPr>
          <w:rStyle w:val="default"/>
          <w:rFonts w:hint="cs"/>
          <w:rtl/>
          <w:lang w:eastAsia="en-US"/>
        </w:rPr>
      </w:pPr>
      <w:bookmarkStart w:id="26" w:name="Seif26"/>
      <w:bookmarkEnd w:id="26"/>
      <w:r>
        <w:rPr>
          <w:rFonts w:ascii="FrankRuehl" w:hAnsi="FrankRuehl" w:cs="FrankRuehl" w:hint="cs"/>
          <w:sz w:val="26"/>
          <w:rtl/>
          <w:lang w:eastAsia="en-US"/>
        </w:rPr>
        <w:pict w14:anchorId="3BF53389">
          <v:shape id="_x0000_s1144" type="#_x0000_t202" style="position:absolute;left:0;text-align:left;margin-left:470.25pt;margin-top:7.1pt;width:1in;height:20.3pt;z-index:251684864" filled="f" stroked="f">
            <v:textbox inset="1mm,0,1mm,0">
              <w:txbxContent>
                <w:p w14:paraId="3710001F" w14:textId="77777777" w:rsidR="00581F37" w:rsidRDefault="00581F37" w:rsidP="002436B1">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sidR="002436B1">
                    <w:rPr>
                      <w:rFonts w:cs="Miriam" w:hint="cs"/>
                      <w:sz w:val="18"/>
                      <w:szCs w:val="18"/>
                      <w:rtl/>
                      <w:lang w:eastAsia="en-US"/>
                    </w:rPr>
                    <w:t>(מס' 2) תשמ"ג-1983</w:t>
                  </w:r>
                </w:p>
              </w:txbxContent>
            </v:textbox>
            <w10:anchorlock/>
          </v:shape>
        </w:pict>
      </w:r>
      <w:r w:rsidR="00473AAB">
        <w:rPr>
          <w:rStyle w:val="default"/>
          <w:rFonts w:hint="cs"/>
          <w:rtl/>
          <w:lang w:eastAsia="en-US"/>
        </w:rPr>
        <w:t>5.</w:t>
      </w:r>
      <w:r w:rsidR="00473AAB">
        <w:rPr>
          <w:rStyle w:val="default"/>
          <w:rFonts w:hint="cs"/>
          <w:rtl/>
          <w:lang w:eastAsia="en-US"/>
        </w:rPr>
        <w:tab/>
        <w:t xml:space="preserve">אגרת </w:t>
      </w:r>
      <w:r w:rsidR="00E13870">
        <w:rPr>
          <w:rStyle w:val="default"/>
          <w:rFonts w:hint="cs"/>
          <w:rtl/>
          <w:lang w:eastAsia="en-US"/>
        </w:rPr>
        <w:t xml:space="preserve">מים (סעיף 6) </w:t>
      </w:r>
      <w:r w:rsidR="00E13870">
        <w:rPr>
          <w:rStyle w:val="default"/>
          <w:rtl/>
          <w:lang w:eastAsia="en-US"/>
        </w:rPr>
        <w:t>–</w:t>
      </w:r>
    </w:p>
    <w:p w14:paraId="7ADD4982" w14:textId="77777777" w:rsidR="00473AAB" w:rsidRDefault="002436B1" w:rsidP="002436B1">
      <w:pPr>
        <w:pStyle w:val="P22"/>
        <w:tabs>
          <w:tab w:val="clear" w:pos="1474"/>
          <w:tab w:val="clear" w:pos="1928"/>
          <w:tab w:val="clear" w:pos="2381"/>
          <w:tab w:val="clear" w:pos="2835"/>
          <w:tab w:val="clear" w:pos="6259"/>
          <w:tab w:val="left" w:pos="397"/>
          <w:tab w:val="left" w:pos="794"/>
          <w:tab w:val="left" w:pos="1191"/>
          <w:tab w:val="left" w:pos="6237"/>
        </w:tabs>
        <w:spacing w:before="72"/>
        <w:ind w:left="397" w:right="3119"/>
        <w:jc w:val="left"/>
        <w:rPr>
          <w:rStyle w:val="default"/>
          <w:rFonts w:hint="cs"/>
          <w:rtl/>
          <w:lang w:eastAsia="en-US"/>
        </w:rPr>
      </w:pPr>
      <w:r>
        <w:rPr>
          <w:rStyle w:val="default"/>
          <w:rFonts w:hint="cs"/>
          <w:rtl/>
          <w:lang w:eastAsia="en-US"/>
        </w:rPr>
        <w:t>התעריפים שנקבעו</w:t>
      </w:r>
      <w:r w:rsidR="00E13870">
        <w:rPr>
          <w:rStyle w:val="default"/>
          <w:rFonts w:hint="cs"/>
          <w:rtl/>
          <w:lang w:eastAsia="en-US"/>
        </w:rPr>
        <w:t xml:space="preserve"> בתקנות המים (תעריפי מים ברשויות מקומיות)</w:t>
      </w:r>
      <w:r>
        <w:rPr>
          <w:rStyle w:val="default"/>
          <w:rFonts w:hint="cs"/>
          <w:rtl/>
          <w:lang w:eastAsia="en-US"/>
        </w:rPr>
        <w:t xml:space="preserve"> (מס' 2)</w:t>
      </w:r>
      <w:r w:rsidR="00E13870">
        <w:rPr>
          <w:rStyle w:val="default"/>
          <w:rFonts w:hint="cs"/>
          <w:rtl/>
          <w:lang w:eastAsia="en-US"/>
        </w:rPr>
        <w:t>, התש</w:t>
      </w:r>
      <w:r>
        <w:rPr>
          <w:rStyle w:val="default"/>
          <w:rFonts w:hint="cs"/>
          <w:rtl/>
          <w:lang w:eastAsia="en-US"/>
        </w:rPr>
        <w:t>מ"ג-1983, או בתקנות שיבואו במקומן.</w:t>
      </w:r>
    </w:p>
    <w:p w14:paraId="1659FEA2" w14:textId="77777777" w:rsidR="00473AAB" w:rsidRDefault="00581F37" w:rsidP="002436B1">
      <w:pPr>
        <w:pStyle w:val="P22"/>
        <w:tabs>
          <w:tab w:val="clear" w:pos="1474"/>
          <w:tab w:val="clear" w:pos="1928"/>
          <w:tab w:val="clear" w:pos="2381"/>
          <w:tab w:val="clear" w:pos="2835"/>
          <w:tab w:val="clear" w:pos="6259"/>
          <w:tab w:val="left" w:pos="397"/>
          <w:tab w:val="left" w:pos="794"/>
          <w:tab w:val="left" w:pos="1191"/>
          <w:tab w:val="left" w:pos="6237"/>
        </w:tabs>
        <w:spacing w:before="72"/>
        <w:ind w:left="0" w:right="1134"/>
        <w:jc w:val="left"/>
        <w:rPr>
          <w:rStyle w:val="default"/>
          <w:rFonts w:hint="cs"/>
          <w:rtl/>
          <w:lang w:eastAsia="en-US"/>
        </w:rPr>
      </w:pPr>
      <w:r>
        <w:rPr>
          <w:rFonts w:ascii="FrankRuehl" w:hAnsi="FrankRuehl" w:cs="FrankRuehl" w:hint="cs"/>
          <w:sz w:val="26"/>
          <w:rtl/>
          <w:lang w:eastAsia="en-US"/>
        </w:rPr>
        <w:pict w14:anchorId="48C6E1B7">
          <v:shape id="_x0000_s1145" type="#_x0000_t202" style="position:absolute;left:0;text-align:left;margin-left:470.25pt;margin-top:7.1pt;width:1in;height:24.5pt;z-index:251685888" filled="f" stroked="f">
            <v:textbox inset="1mm,0,1mm,0">
              <w:txbxContent>
                <w:p w14:paraId="13156E4C" w14:textId="77777777" w:rsidR="00581F37" w:rsidRDefault="00581F37" w:rsidP="00581F37">
                  <w:pPr>
                    <w:spacing w:line="160" w:lineRule="exact"/>
                    <w:jc w:val="left"/>
                    <w:rPr>
                      <w:rFonts w:cs="Miriam" w:hint="cs"/>
                      <w:noProof/>
                      <w:sz w:val="18"/>
                      <w:szCs w:val="18"/>
                      <w:rtl/>
                      <w:lang w:eastAsia="en-US"/>
                    </w:rPr>
                  </w:pPr>
                  <w:r>
                    <w:rPr>
                      <w:rFonts w:cs="Miriam" w:hint="cs"/>
                      <w:sz w:val="18"/>
                      <w:szCs w:val="18"/>
                      <w:rtl/>
                      <w:lang w:eastAsia="en-US"/>
                    </w:rPr>
                    <w:t>תיקון תשמ"ב-1981</w:t>
                  </w:r>
                </w:p>
                <w:p w14:paraId="3835037F" w14:textId="77777777" w:rsidR="002436B1" w:rsidRDefault="002436B1" w:rsidP="00581F37">
                  <w:pPr>
                    <w:spacing w:line="160" w:lineRule="exact"/>
                    <w:jc w:val="left"/>
                    <w:rPr>
                      <w:rFonts w:cs="Miriam" w:hint="cs"/>
                      <w:noProof/>
                      <w:sz w:val="18"/>
                      <w:szCs w:val="18"/>
                      <w:rtl/>
                      <w:lang w:eastAsia="en-US"/>
                    </w:rPr>
                  </w:pPr>
                  <w:r>
                    <w:rPr>
                      <w:rFonts w:cs="Miriam" w:hint="cs"/>
                      <w:noProof/>
                      <w:sz w:val="18"/>
                      <w:szCs w:val="18"/>
                      <w:rtl/>
                      <w:lang w:eastAsia="en-US"/>
                    </w:rPr>
                    <w:t>תיקון תשמ"ז-1987</w:t>
                  </w:r>
                </w:p>
              </w:txbxContent>
            </v:textbox>
            <w10:anchorlock/>
          </v:shape>
        </w:pict>
      </w:r>
      <w:r w:rsidR="00473AAB">
        <w:rPr>
          <w:rStyle w:val="default"/>
          <w:rFonts w:hint="cs"/>
          <w:rtl/>
          <w:lang w:eastAsia="en-US"/>
        </w:rPr>
        <w:t>6.</w:t>
      </w:r>
      <w:r w:rsidR="00473AAB">
        <w:rPr>
          <w:rStyle w:val="default"/>
          <w:rFonts w:hint="cs"/>
          <w:rtl/>
          <w:lang w:eastAsia="en-US"/>
        </w:rPr>
        <w:tab/>
      </w:r>
      <w:r w:rsidR="00E13870">
        <w:rPr>
          <w:rStyle w:val="default"/>
          <w:rFonts w:hint="cs"/>
          <w:rtl/>
          <w:lang w:eastAsia="en-US"/>
        </w:rPr>
        <w:t xml:space="preserve">פקדונות (סעיף 8) </w:t>
      </w:r>
      <w:r w:rsidR="00E13870">
        <w:rPr>
          <w:rStyle w:val="default"/>
          <w:rtl/>
          <w:lang w:eastAsia="en-US"/>
        </w:rPr>
        <w:t>–</w:t>
      </w:r>
    </w:p>
    <w:p w14:paraId="158A50D0" w14:textId="77777777" w:rsidR="009E19DF" w:rsidRDefault="008A5587" w:rsidP="008A5587">
      <w:pPr>
        <w:pStyle w:val="P22"/>
        <w:tabs>
          <w:tab w:val="clear" w:pos="1474"/>
          <w:tab w:val="clear" w:pos="1928"/>
          <w:tab w:val="clear" w:pos="2381"/>
          <w:tab w:val="clear" w:pos="2835"/>
          <w:tab w:val="clear" w:pos="6259"/>
          <w:tab w:val="left" w:pos="397"/>
          <w:tab w:val="left" w:pos="794"/>
          <w:tab w:val="left" w:pos="1191"/>
          <w:tab w:val="left" w:pos="6237"/>
        </w:tabs>
        <w:spacing w:before="72"/>
        <w:ind w:left="397" w:right="1134"/>
        <w:jc w:val="left"/>
        <w:rPr>
          <w:rStyle w:val="default"/>
          <w:rFonts w:hint="cs"/>
          <w:rtl/>
          <w:lang w:eastAsia="en-US"/>
        </w:rPr>
      </w:pPr>
      <w:r>
        <w:rPr>
          <w:rFonts w:ascii="FrankRuehl" w:hAnsi="FrankRuehl" w:cs="FrankRuehl" w:hint="cs"/>
          <w:sz w:val="26"/>
          <w:rtl/>
          <w:lang w:eastAsia="en-US"/>
        </w:rPr>
        <w:pict w14:anchorId="10CE063F">
          <v:shape id="_x0000_s1150" type="#_x0000_t202" style="position:absolute;left:0;text-align:left;margin-left:470.25pt;margin-top:7.1pt;width:1in;height:11.2pt;z-index:251691008" filled="f" stroked="f">
            <v:textbox inset="1mm,0,1mm,0">
              <w:txbxContent>
                <w:p w14:paraId="2B350A13" w14:textId="77777777" w:rsidR="008A5587" w:rsidRDefault="008A5587" w:rsidP="008A5587">
                  <w:pPr>
                    <w:spacing w:line="160" w:lineRule="exact"/>
                    <w:jc w:val="left"/>
                    <w:rPr>
                      <w:rFonts w:cs="Miriam" w:hint="cs"/>
                      <w:noProof/>
                      <w:sz w:val="18"/>
                      <w:szCs w:val="18"/>
                      <w:rtl/>
                      <w:lang w:eastAsia="en-US"/>
                    </w:rPr>
                  </w:pPr>
                  <w:r>
                    <w:rPr>
                      <w:rFonts w:cs="Miriam" w:hint="cs"/>
                      <w:noProof/>
                      <w:sz w:val="18"/>
                      <w:szCs w:val="18"/>
                      <w:rtl/>
                      <w:lang w:eastAsia="en-US"/>
                    </w:rPr>
                    <w:t>תיקון תשנ"ג-1993</w:t>
                  </w:r>
                </w:p>
              </w:txbxContent>
            </v:textbox>
            <w10:anchorlock/>
          </v:shape>
        </w:pict>
      </w:r>
      <w:r w:rsidR="00E13870">
        <w:rPr>
          <w:rStyle w:val="default"/>
          <w:rFonts w:hint="cs"/>
          <w:rtl/>
          <w:lang w:eastAsia="en-US"/>
        </w:rPr>
        <w:t>(1)</w:t>
      </w:r>
      <w:r w:rsidR="00E13870">
        <w:rPr>
          <w:rStyle w:val="default"/>
          <w:rFonts w:hint="cs"/>
          <w:rtl/>
          <w:lang w:eastAsia="en-US"/>
        </w:rPr>
        <w:tab/>
      </w:r>
      <w:r>
        <w:rPr>
          <w:rStyle w:val="default"/>
          <w:rFonts w:hint="cs"/>
          <w:rtl/>
          <w:lang w:eastAsia="en-US"/>
        </w:rPr>
        <w:t>(נמחק)</w:t>
      </w:r>
    </w:p>
    <w:p w14:paraId="764B0BBC" w14:textId="77777777" w:rsidR="00E13870" w:rsidRDefault="00E13870" w:rsidP="009E19DF">
      <w:pPr>
        <w:pStyle w:val="P22"/>
        <w:tabs>
          <w:tab w:val="clear" w:pos="1474"/>
          <w:tab w:val="clear" w:pos="1928"/>
          <w:tab w:val="clear" w:pos="2381"/>
          <w:tab w:val="clear" w:pos="2835"/>
          <w:tab w:val="clear" w:pos="6259"/>
          <w:tab w:val="left" w:pos="397"/>
          <w:tab w:val="left" w:pos="794"/>
          <w:tab w:val="left" w:pos="1191"/>
          <w:tab w:val="left" w:pos="6237"/>
        </w:tabs>
        <w:spacing w:before="72"/>
        <w:ind w:left="794" w:right="3119" w:hanging="397"/>
        <w:jc w:val="left"/>
        <w:rPr>
          <w:rStyle w:val="default"/>
          <w:rFonts w:hint="cs"/>
          <w:rtl/>
          <w:lang w:eastAsia="en-US"/>
        </w:rPr>
      </w:pPr>
      <w:r>
        <w:rPr>
          <w:rStyle w:val="default"/>
          <w:rFonts w:hint="cs"/>
          <w:rtl/>
          <w:lang w:eastAsia="en-US"/>
        </w:rPr>
        <w:t>(2)</w:t>
      </w:r>
      <w:r>
        <w:rPr>
          <w:rStyle w:val="default"/>
          <w:rFonts w:hint="cs"/>
          <w:rtl/>
          <w:lang w:eastAsia="en-US"/>
        </w:rPr>
        <w:tab/>
        <w:t>למלאכה ולתעשיה זעירה</w:t>
      </w:r>
      <w:r w:rsidR="009E19DF">
        <w:rPr>
          <w:rStyle w:val="default"/>
          <w:rFonts w:hint="cs"/>
          <w:rtl/>
          <w:lang w:eastAsia="en-US"/>
        </w:rPr>
        <w:t>, למוסדות חינוך, לחנויות דגים, למכבסות, למקוואות ולבתי מרחץ</w:t>
      </w:r>
      <w:r>
        <w:rPr>
          <w:rStyle w:val="default"/>
          <w:rFonts w:hint="cs"/>
          <w:rtl/>
          <w:lang w:eastAsia="en-US"/>
        </w:rPr>
        <w:tab/>
      </w:r>
      <w:r w:rsidR="009E19DF">
        <w:rPr>
          <w:rStyle w:val="default"/>
          <w:rFonts w:hint="cs"/>
          <w:rtl/>
          <w:lang w:eastAsia="en-US"/>
        </w:rPr>
        <w:t>1200</w:t>
      </w:r>
    </w:p>
    <w:p w14:paraId="380E12C6" w14:textId="77777777" w:rsidR="00E13870" w:rsidRDefault="00E13870" w:rsidP="009E19DF">
      <w:pPr>
        <w:pStyle w:val="P22"/>
        <w:tabs>
          <w:tab w:val="clear" w:pos="1474"/>
          <w:tab w:val="clear" w:pos="1928"/>
          <w:tab w:val="clear" w:pos="2381"/>
          <w:tab w:val="clear" w:pos="2835"/>
          <w:tab w:val="clear" w:pos="6259"/>
          <w:tab w:val="left" w:pos="397"/>
          <w:tab w:val="left" w:pos="794"/>
          <w:tab w:val="left" w:pos="1191"/>
          <w:tab w:val="left" w:pos="6237"/>
        </w:tabs>
        <w:spacing w:before="72"/>
        <w:ind w:left="794" w:right="3119" w:hanging="397"/>
        <w:jc w:val="left"/>
        <w:rPr>
          <w:rStyle w:val="default"/>
          <w:rFonts w:hint="cs"/>
          <w:rtl/>
          <w:lang w:eastAsia="en-US"/>
        </w:rPr>
      </w:pPr>
      <w:r>
        <w:rPr>
          <w:rStyle w:val="default"/>
          <w:rFonts w:hint="cs"/>
          <w:rtl/>
          <w:lang w:eastAsia="en-US"/>
        </w:rPr>
        <w:t>(3)</w:t>
      </w:r>
      <w:r>
        <w:rPr>
          <w:rStyle w:val="default"/>
          <w:rFonts w:hint="cs"/>
          <w:rtl/>
          <w:lang w:eastAsia="en-US"/>
        </w:rPr>
        <w:tab/>
        <w:t>לתעשיה, לבתי הארחה, לבתי מלון, לבתי חולים, לבריכות שחיה, למתקני תחבורה ולמוסדות ציבור</w:t>
      </w:r>
      <w:r>
        <w:rPr>
          <w:rStyle w:val="default"/>
          <w:rFonts w:hint="cs"/>
          <w:rtl/>
          <w:lang w:eastAsia="en-US"/>
        </w:rPr>
        <w:tab/>
      </w:r>
      <w:r w:rsidR="009E19DF">
        <w:rPr>
          <w:rStyle w:val="default"/>
          <w:rFonts w:hint="cs"/>
          <w:rtl/>
          <w:lang w:eastAsia="en-US"/>
        </w:rPr>
        <w:t>6</w:t>
      </w:r>
      <w:r>
        <w:rPr>
          <w:rStyle w:val="default"/>
          <w:rFonts w:hint="cs"/>
          <w:rtl/>
          <w:lang w:eastAsia="en-US"/>
        </w:rPr>
        <w:t>000</w:t>
      </w:r>
    </w:p>
    <w:p w14:paraId="0EF309ED" w14:textId="77777777" w:rsidR="009E19DF" w:rsidRDefault="009E19DF" w:rsidP="009E19DF">
      <w:pPr>
        <w:pStyle w:val="P22"/>
        <w:tabs>
          <w:tab w:val="clear" w:pos="1474"/>
          <w:tab w:val="clear" w:pos="1928"/>
          <w:tab w:val="clear" w:pos="2381"/>
          <w:tab w:val="clear" w:pos="2835"/>
          <w:tab w:val="clear" w:pos="6259"/>
          <w:tab w:val="left" w:pos="397"/>
          <w:tab w:val="left" w:pos="794"/>
          <w:tab w:val="left" w:pos="1191"/>
          <w:tab w:val="left" w:pos="6237"/>
        </w:tabs>
        <w:spacing w:before="72"/>
        <w:ind w:left="794" w:right="3119" w:hanging="397"/>
        <w:jc w:val="left"/>
        <w:rPr>
          <w:rStyle w:val="default"/>
          <w:rFonts w:hint="cs"/>
          <w:rtl/>
          <w:lang w:eastAsia="en-US"/>
        </w:rPr>
      </w:pPr>
      <w:r>
        <w:rPr>
          <w:rStyle w:val="default"/>
          <w:rFonts w:hint="cs"/>
          <w:rtl/>
          <w:lang w:eastAsia="en-US"/>
        </w:rPr>
        <w:t>(4)</w:t>
      </w:r>
      <w:r>
        <w:rPr>
          <w:rStyle w:val="default"/>
          <w:rFonts w:hint="cs"/>
          <w:rtl/>
          <w:lang w:eastAsia="en-US"/>
        </w:rPr>
        <w:tab/>
        <w:t>לדירות מגורים שיש בהן למעלה מ-2 חדרים או שיש בהן משפחה המונה למעלה מ-4 נפשות</w:t>
      </w:r>
      <w:r>
        <w:rPr>
          <w:rStyle w:val="default"/>
          <w:rFonts w:hint="cs"/>
          <w:rtl/>
          <w:lang w:eastAsia="en-US"/>
        </w:rPr>
        <w:tab/>
        <w:t>300</w:t>
      </w:r>
    </w:p>
    <w:p w14:paraId="1CD09454" w14:textId="77777777" w:rsidR="009E19DF" w:rsidRDefault="009E19DF" w:rsidP="009E19DF">
      <w:pPr>
        <w:pStyle w:val="P22"/>
        <w:tabs>
          <w:tab w:val="clear" w:pos="1474"/>
          <w:tab w:val="clear" w:pos="1928"/>
          <w:tab w:val="clear" w:pos="2381"/>
          <w:tab w:val="clear" w:pos="2835"/>
          <w:tab w:val="clear" w:pos="6259"/>
          <w:tab w:val="left" w:pos="397"/>
          <w:tab w:val="left" w:pos="794"/>
          <w:tab w:val="left" w:pos="1191"/>
          <w:tab w:val="left" w:pos="6237"/>
        </w:tabs>
        <w:spacing w:before="72"/>
        <w:ind w:left="397" w:right="1134"/>
        <w:jc w:val="left"/>
        <w:rPr>
          <w:rStyle w:val="default"/>
          <w:rFonts w:hint="cs"/>
          <w:rtl/>
          <w:lang w:eastAsia="en-US"/>
        </w:rPr>
      </w:pPr>
      <w:r>
        <w:rPr>
          <w:rStyle w:val="default"/>
          <w:rFonts w:hint="cs"/>
          <w:rtl/>
          <w:lang w:eastAsia="en-US"/>
        </w:rPr>
        <w:t xml:space="preserve"> (5)</w:t>
      </w:r>
      <w:r>
        <w:rPr>
          <w:rStyle w:val="default"/>
          <w:rFonts w:hint="cs"/>
          <w:rtl/>
          <w:lang w:eastAsia="en-US"/>
        </w:rPr>
        <w:tab/>
        <w:t>לדירות מגורים אחרות, לגינות נוי עם מד מים נפרד</w:t>
      </w:r>
      <w:r>
        <w:rPr>
          <w:rStyle w:val="default"/>
          <w:rFonts w:hint="cs"/>
          <w:rtl/>
          <w:lang w:eastAsia="en-US"/>
        </w:rPr>
        <w:tab/>
        <w:t>200</w:t>
      </w:r>
    </w:p>
    <w:p w14:paraId="08D71C15" w14:textId="77777777" w:rsidR="00E13870" w:rsidRDefault="009E19DF" w:rsidP="009E19DF">
      <w:pPr>
        <w:pStyle w:val="P22"/>
        <w:tabs>
          <w:tab w:val="clear" w:pos="1474"/>
          <w:tab w:val="clear" w:pos="1928"/>
          <w:tab w:val="clear" w:pos="2381"/>
          <w:tab w:val="clear" w:pos="2835"/>
          <w:tab w:val="clear" w:pos="6259"/>
          <w:tab w:val="left" w:pos="397"/>
          <w:tab w:val="left" w:pos="794"/>
          <w:tab w:val="left" w:pos="1191"/>
          <w:tab w:val="left" w:pos="6237"/>
        </w:tabs>
        <w:spacing w:before="72"/>
        <w:ind w:left="397" w:right="1134"/>
        <w:jc w:val="left"/>
        <w:rPr>
          <w:rStyle w:val="default"/>
          <w:rFonts w:hint="cs"/>
          <w:rtl/>
          <w:lang w:eastAsia="en-US"/>
        </w:rPr>
      </w:pPr>
      <w:r>
        <w:rPr>
          <w:rStyle w:val="default"/>
          <w:rFonts w:hint="cs"/>
          <w:rtl/>
          <w:lang w:eastAsia="en-US"/>
        </w:rPr>
        <w:t xml:space="preserve"> </w:t>
      </w:r>
      <w:r w:rsidR="00E13870">
        <w:rPr>
          <w:rStyle w:val="default"/>
          <w:rFonts w:hint="cs"/>
          <w:rtl/>
          <w:lang w:eastAsia="en-US"/>
        </w:rPr>
        <w:t>(</w:t>
      </w:r>
      <w:r>
        <w:rPr>
          <w:rStyle w:val="default"/>
          <w:rFonts w:hint="cs"/>
          <w:rtl/>
          <w:lang w:eastAsia="en-US"/>
        </w:rPr>
        <w:t>6</w:t>
      </w:r>
      <w:r w:rsidR="00E13870">
        <w:rPr>
          <w:rStyle w:val="default"/>
          <w:rFonts w:hint="cs"/>
          <w:rtl/>
          <w:lang w:eastAsia="en-US"/>
        </w:rPr>
        <w:t>)</w:t>
      </w:r>
      <w:r w:rsidR="00E13870">
        <w:rPr>
          <w:rStyle w:val="default"/>
          <w:rFonts w:hint="cs"/>
          <w:rtl/>
          <w:lang w:eastAsia="en-US"/>
        </w:rPr>
        <w:tab/>
      </w:r>
      <w:r>
        <w:rPr>
          <w:rStyle w:val="default"/>
          <w:rFonts w:hint="cs"/>
          <w:rtl/>
          <w:lang w:eastAsia="en-US"/>
        </w:rPr>
        <w:t>לכל שימוש אחר</w:t>
      </w:r>
      <w:r>
        <w:rPr>
          <w:rStyle w:val="default"/>
          <w:rFonts w:hint="cs"/>
          <w:rtl/>
          <w:lang w:eastAsia="en-US"/>
        </w:rPr>
        <w:tab/>
        <w:t>300</w:t>
      </w:r>
    </w:p>
    <w:p w14:paraId="3F5D02A2" w14:textId="77777777" w:rsidR="00473AAB" w:rsidRDefault="00581F37" w:rsidP="002436B1">
      <w:pPr>
        <w:pStyle w:val="P22"/>
        <w:tabs>
          <w:tab w:val="clear" w:pos="1474"/>
          <w:tab w:val="clear" w:pos="1928"/>
          <w:tab w:val="clear" w:pos="2381"/>
          <w:tab w:val="clear" w:pos="2835"/>
          <w:tab w:val="clear" w:pos="6259"/>
          <w:tab w:val="left" w:pos="397"/>
          <w:tab w:val="left" w:pos="794"/>
          <w:tab w:val="left" w:pos="1191"/>
          <w:tab w:val="left" w:pos="6237"/>
        </w:tabs>
        <w:spacing w:before="72"/>
        <w:ind w:left="0" w:right="1134"/>
        <w:jc w:val="left"/>
        <w:rPr>
          <w:rStyle w:val="default"/>
          <w:rFonts w:hint="cs"/>
          <w:rtl/>
          <w:lang w:eastAsia="en-US"/>
        </w:rPr>
      </w:pPr>
      <w:bookmarkStart w:id="27" w:name="Seif27"/>
      <w:bookmarkEnd w:id="27"/>
      <w:r>
        <w:rPr>
          <w:rFonts w:ascii="FrankRuehl" w:hAnsi="FrankRuehl" w:cs="FrankRuehl" w:hint="cs"/>
          <w:sz w:val="26"/>
          <w:rtl/>
          <w:lang w:eastAsia="en-US"/>
        </w:rPr>
        <w:pict w14:anchorId="4AD24D6B">
          <v:shape id="_x0000_s1146" type="#_x0000_t202" style="position:absolute;left:0;text-align:left;margin-left:470.25pt;margin-top:7.1pt;width:1in;height:20.9pt;z-index:251686912" filled="f" stroked="f">
            <v:textbox inset="1mm,0,1mm,0">
              <w:txbxContent>
                <w:p w14:paraId="305A1F25" w14:textId="77777777" w:rsidR="00581F37" w:rsidRDefault="00581F37" w:rsidP="002436B1">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sidR="002436B1">
                    <w:rPr>
                      <w:rFonts w:cs="Miriam" w:hint="cs"/>
                      <w:sz w:val="18"/>
                      <w:szCs w:val="18"/>
                      <w:rtl/>
                      <w:lang w:eastAsia="en-US"/>
                    </w:rPr>
                    <w:t>(מס' 2) תשמ"ה-1985</w:t>
                  </w:r>
                </w:p>
              </w:txbxContent>
            </v:textbox>
            <w10:anchorlock/>
          </v:shape>
        </w:pict>
      </w:r>
      <w:r w:rsidR="00473AAB">
        <w:rPr>
          <w:rStyle w:val="default"/>
          <w:rFonts w:hint="cs"/>
          <w:rtl/>
          <w:lang w:eastAsia="en-US"/>
        </w:rPr>
        <w:t>7.</w:t>
      </w:r>
      <w:r w:rsidR="00473AAB">
        <w:rPr>
          <w:rStyle w:val="default"/>
          <w:rFonts w:hint="cs"/>
          <w:rtl/>
          <w:lang w:eastAsia="en-US"/>
        </w:rPr>
        <w:tab/>
        <w:t xml:space="preserve">אגרת </w:t>
      </w:r>
      <w:r w:rsidR="00E13870">
        <w:rPr>
          <w:rStyle w:val="default"/>
          <w:rFonts w:hint="cs"/>
          <w:rtl/>
          <w:lang w:eastAsia="en-US"/>
        </w:rPr>
        <w:t>חידוש חיבור (סעיף 12)</w:t>
      </w:r>
      <w:r w:rsidR="002436B1">
        <w:rPr>
          <w:rStyle w:val="default"/>
          <w:rFonts w:hint="cs"/>
          <w:rtl/>
          <w:lang w:eastAsia="en-US"/>
        </w:rPr>
        <w:t xml:space="preserve"> </w:t>
      </w:r>
      <w:r w:rsidR="002436B1">
        <w:rPr>
          <w:rStyle w:val="default"/>
          <w:rtl/>
          <w:lang w:eastAsia="en-US"/>
        </w:rPr>
        <w:t>–</w:t>
      </w:r>
    </w:p>
    <w:p w14:paraId="6E3AD2BF" w14:textId="77777777" w:rsidR="002436B1" w:rsidRDefault="002436B1" w:rsidP="002436B1">
      <w:pPr>
        <w:pStyle w:val="P22"/>
        <w:tabs>
          <w:tab w:val="clear" w:pos="1474"/>
          <w:tab w:val="clear" w:pos="1928"/>
          <w:tab w:val="clear" w:pos="2381"/>
          <w:tab w:val="clear" w:pos="2835"/>
          <w:tab w:val="clear" w:pos="6259"/>
          <w:tab w:val="left" w:pos="397"/>
          <w:tab w:val="left" w:pos="794"/>
          <w:tab w:val="left" w:pos="1191"/>
          <w:tab w:val="left" w:pos="6237"/>
        </w:tabs>
        <w:spacing w:before="72"/>
        <w:ind w:left="397" w:right="1134"/>
        <w:jc w:val="left"/>
        <w:rPr>
          <w:rStyle w:val="default"/>
          <w:rFonts w:hint="cs"/>
          <w:rtl/>
          <w:lang w:eastAsia="en-US"/>
        </w:rPr>
      </w:pPr>
      <w:r>
        <w:rPr>
          <w:rStyle w:val="default"/>
          <w:rFonts w:hint="cs"/>
          <w:rtl/>
          <w:lang w:eastAsia="en-US"/>
        </w:rPr>
        <w:t>(1)</w:t>
      </w:r>
      <w:r>
        <w:rPr>
          <w:rStyle w:val="default"/>
          <w:rFonts w:hint="cs"/>
          <w:rtl/>
          <w:lang w:eastAsia="en-US"/>
        </w:rPr>
        <w:tab/>
        <w:t>חידוש חיבור רגיל (סעיף 12(ד))</w:t>
      </w:r>
      <w:r>
        <w:rPr>
          <w:rStyle w:val="default"/>
          <w:rFonts w:hint="cs"/>
          <w:rtl/>
          <w:lang w:eastAsia="en-US"/>
        </w:rPr>
        <w:tab/>
        <w:t>5,500</w:t>
      </w:r>
    </w:p>
    <w:p w14:paraId="61B3D7AE" w14:textId="77777777" w:rsidR="002436B1" w:rsidRDefault="002436B1" w:rsidP="002436B1">
      <w:pPr>
        <w:pStyle w:val="P22"/>
        <w:tabs>
          <w:tab w:val="clear" w:pos="1474"/>
          <w:tab w:val="clear" w:pos="1928"/>
          <w:tab w:val="clear" w:pos="2381"/>
          <w:tab w:val="clear" w:pos="2835"/>
          <w:tab w:val="clear" w:pos="6259"/>
          <w:tab w:val="left" w:pos="397"/>
          <w:tab w:val="left" w:pos="794"/>
          <w:tab w:val="left" w:pos="1191"/>
          <w:tab w:val="left" w:pos="6237"/>
        </w:tabs>
        <w:spacing w:before="72"/>
        <w:ind w:left="397" w:right="1134"/>
        <w:jc w:val="left"/>
        <w:rPr>
          <w:rStyle w:val="default"/>
          <w:rFonts w:hint="cs"/>
          <w:rtl/>
          <w:lang w:eastAsia="en-US"/>
        </w:rPr>
      </w:pPr>
      <w:r>
        <w:rPr>
          <w:rStyle w:val="default"/>
          <w:rFonts w:hint="cs"/>
          <w:rtl/>
          <w:lang w:eastAsia="en-US"/>
        </w:rPr>
        <w:t>(2)</w:t>
      </w:r>
      <w:r>
        <w:rPr>
          <w:rStyle w:val="default"/>
          <w:rFonts w:hint="cs"/>
          <w:rtl/>
          <w:lang w:eastAsia="en-US"/>
        </w:rPr>
        <w:tab/>
        <w:t>חידוש מיוחד (סעיף 12(ה))</w:t>
      </w:r>
      <w:r>
        <w:rPr>
          <w:rStyle w:val="default"/>
          <w:rFonts w:hint="cs"/>
          <w:rtl/>
          <w:lang w:eastAsia="en-US"/>
        </w:rPr>
        <w:tab/>
        <w:t>16,500</w:t>
      </w:r>
    </w:p>
    <w:p w14:paraId="4B661670" w14:textId="77777777" w:rsidR="006F4CB9" w:rsidRDefault="006F4CB9" w:rsidP="006F4CB9">
      <w:pPr>
        <w:pStyle w:val="P22"/>
        <w:tabs>
          <w:tab w:val="clear" w:pos="1474"/>
          <w:tab w:val="clear" w:pos="1928"/>
          <w:tab w:val="clear" w:pos="2381"/>
          <w:tab w:val="clear" w:pos="2835"/>
          <w:tab w:val="clear" w:pos="6259"/>
          <w:tab w:val="left" w:pos="397"/>
          <w:tab w:val="left" w:pos="794"/>
          <w:tab w:val="left" w:pos="1191"/>
          <w:tab w:val="left" w:pos="6237"/>
        </w:tabs>
        <w:spacing w:before="72"/>
        <w:ind w:left="0" w:right="1134"/>
        <w:jc w:val="left"/>
        <w:rPr>
          <w:rStyle w:val="default"/>
          <w:rFonts w:hint="cs"/>
          <w:rtl/>
          <w:lang w:eastAsia="en-US"/>
        </w:rPr>
      </w:pPr>
      <w:r>
        <w:rPr>
          <w:rFonts w:ascii="FrankRuehl" w:hAnsi="FrankRuehl" w:cs="FrankRuehl" w:hint="cs"/>
          <w:sz w:val="26"/>
          <w:rtl/>
          <w:lang w:eastAsia="en-US"/>
        </w:rPr>
        <w:pict w14:anchorId="00F0D3FF">
          <v:shape id="_x0000_s1148" type="#_x0000_t202" style="position:absolute;left:0;text-align:left;margin-left:470.25pt;margin-top:7.1pt;width:1in;height:12.95pt;z-index:251688960" filled="f" stroked="f">
            <v:textbox inset="1mm,0,1mm,0">
              <w:txbxContent>
                <w:p w14:paraId="0DB11BA0" w14:textId="77777777" w:rsidR="006F4CB9" w:rsidRDefault="006F4CB9" w:rsidP="008A5587">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sidR="008A5587">
                    <w:rPr>
                      <w:rFonts w:cs="Miriam" w:hint="cs"/>
                      <w:sz w:val="18"/>
                      <w:szCs w:val="18"/>
                      <w:rtl/>
                      <w:lang w:eastAsia="en-US"/>
                    </w:rPr>
                    <w:t>תש"ס-2000</w:t>
                  </w:r>
                </w:p>
              </w:txbxContent>
            </v:textbox>
            <w10:anchorlock/>
          </v:shape>
        </w:pict>
      </w:r>
      <w:r>
        <w:rPr>
          <w:rStyle w:val="default"/>
          <w:rFonts w:hint="cs"/>
          <w:rtl/>
          <w:lang w:eastAsia="en-US"/>
        </w:rPr>
        <w:t>8.</w:t>
      </w:r>
      <w:r>
        <w:rPr>
          <w:rStyle w:val="default"/>
          <w:rFonts w:hint="cs"/>
          <w:rtl/>
          <w:lang w:eastAsia="en-US"/>
        </w:rPr>
        <w:tab/>
        <w:t xml:space="preserve">אגרת חיבור רשת פרטית (סעיף 3(ד)) </w:t>
      </w:r>
      <w:r>
        <w:rPr>
          <w:rStyle w:val="default"/>
          <w:rtl/>
          <w:lang w:eastAsia="en-US"/>
        </w:rPr>
        <w:t>–</w:t>
      </w:r>
    </w:p>
    <w:p w14:paraId="26779391" w14:textId="77777777" w:rsidR="006F4CB9" w:rsidRDefault="006F4CB9" w:rsidP="008A5587">
      <w:pPr>
        <w:pStyle w:val="P22"/>
        <w:tabs>
          <w:tab w:val="clear" w:pos="1474"/>
          <w:tab w:val="clear" w:pos="1928"/>
          <w:tab w:val="clear" w:pos="2381"/>
          <w:tab w:val="clear" w:pos="2835"/>
          <w:tab w:val="clear" w:pos="6259"/>
          <w:tab w:val="left" w:pos="397"/>
          <w:tab w:val="left" w:pos="794"/>
          <w:tab w:val="left" w:pos="1191"/>
          <w:tab w:val="left" w:pos="6237"/>
        </w:tabs>
        <w:spacing w:before="72"/>
        <w:ind w:left="397" w:right="1134"/>
        <w:jc w:val="left"/>
        <w:rPr>
          <w:rStyle w:val="default"/>
          <w:rFonts w:hint="cs"/>
          <w:rtl/>
          <w:lang w:eastAsia="en-US"/>
        </w:rPr>
      </w:pPr>
      <w:r>
        <w:rPr>
          <w:rStyle w:val="default"/>
          <w:rFonts w:hint="cs"/>
          <w:rtl/>
          <w:lang w:eastAsia="en-US"/>
        </w:rPr>
        <w:t>(1)</w:t>
      </w:r>
      <w:r>
        <w:rPr>
          <w:rStyle w:val="default"/>
          <w:rFonts w:hint="cs"/>
          <w:rtl/>
          <w:lang w:eastAsia="en-US"/>
        </w:rPr>
        <w:tab/>
      </w:r>
      <w:r w:rsidR="008A5587">
        <w:rPr>
          <w:rStyle w:val="default"/>
          <w:rFonts w:hint="cs"/>
          <w:rtl/>
          <w:lang w:eastAsia="en-US"/>
        </w:rPr>
        <w:t>15% משיעור אגרת פיתוח מערכת מים כאמור בפרט 1;</w:t>
      </w:r>
    </w:p>
    <w:p w14:paraId="5464E316" w14:textId="77777777" w:rsidR="008A5587" w:rsidRDefault="008A5587" w:rsidP="008A5587">
      <w:pPr>
        <w:pStyle w:val="P22"/>
        <w:tabs>
          <w:tab w:val="clear" w:pos="1474"/>
          <w:tab w:val="clear" w:pos="1928"/>
          <w:tab w:val="clear" w:pos="2381"/>
          <w:tab w:val="clear" w:pos="2835"/>
          <w:tab w:val="clear" w:pos="6259"/>
          <w:tab w:val="left" w:pos="397"/>
          <w:tab w:val="left" w:pos="794"/>
          <w:tab w:val="left" w:pos="1191"/>
          <w:tab w:val="left" w:pos="6237"/>
        </w:tabs>
        <w:spacing w:before="72"/>
        <w:ind w:left="794" w:right="3119" w:hanging="397"/>
        <w:jc w:val="left"/>
        <w:rPr>
          <w:rStyle w:val="default"/>
          <w:rFonts w:hint="cs"/>
          <w:rtl/>
          <w:lang w:eastAsia="en-US"/>
        </w:rPr>
      </w:pPr>
      <w:r>
        <w:rPr>
          <w:rStyle w:val="default"/>
          <w:rFonts w:hint="cs"/>
          <w:rtl/>
          <w:lang w:eastAsia="en-US"/>
        </w:rPr>
        <w:t>(2)</w:t>
      </w:r>
      <w:r>
        <w:rPr>
          <w:rStyle w:val="default"/>
          <w:rFonts w:hint="cs"/>
          <w:rtl/>
          <w:lang w:eastAsia="en-US"/>
        </w:rPr>
        <w:tab/>
        <w:t>תשלום אגרת פיתוח מערכת מים כאמור בפרט משנה (1), יחול גם על מי שפטור מתשלום אותה האגרה, כולה או מקצתה, לפי סעיף 11 לחוק העזר העיקרי.</w:t>
      </w:r>
    </w:p>
    <w:p w14:paraId="3D68B2C9" w14:textId="77777777" w:rsidR="00F87CA0" w:rsidRDefault="00F87CA0" w:rsidP="00F87CA0">
      <w:pPr>
        <w:pStyle w:val="P22"/>
        <w:tabs>
          <w:tab w:val="clear" w:pos="1474"/>
          <w:tab w:val="clear" w:pos="1928"/>
          <w:tab w:val="clear" w:pos="2381"/>
          <w:tab w:val="clear" w:pos="2835"/>
          <w:tab w:val="clear" w:pos="6259"/>
          <w:tab w:val="left" w:pos="397"/>
          <w:tab w:val="left" w:pos="794"/>
          <w:tab w:val="left" w:pos="1191"/>
          <w:tab w:val="left" w:pos="6237"/>
        </w:tabs>
        <w:spacing w:before="72"/>
        <w:ind w:left="0" w:right="1134"/>
        <w:jc w:val="left"/>
        <w:rPr>
          <w:rStyle w:val="default"/>
          <w:rFonts w:hint="cs"/>
          <w:rtl/>
          <w:lang w:eastAsia="en-US"/>
        </w:rPr>
      </w:pPr>
      <w:bookmarkStart w:id="28" w:name="Seif28"/>
      <w:bookmarkEnd w:id="28"/>
      <w:r>
        <w:rPr>
          <w:rFonts w:ascii="FrankRuehl" w:hAnsi="FrankRuehl" w:cs="FrankRuehl" w:hint="cs"/>
          <w:sz w:val="26"/>
          <w:rtl/>
          <w:lang w:eastAsia="en-US"/>
        </w:rPr>
        <w:pict w14:anchorId="3201941C">
          <v:shape id="_x0000_s1149" type="#_x0000_t202" style="position:absolute;left:0;text-align:left;margin-left:470.25pt;margin-top:7.1pt;width:1in;height:20.9pt;z-index:251689984" filled="f" stroked="f">
            <v:textbox inset="1mm,0,1mm,0">
              <w:txbxContent>
                <w:p w14:paraId="12A5A924" w14:textId="77777777" w:rsidR="00F87CA0" w:rsidRDefault="00F87CA0" w:rsidP="00F87CA0">
                  <w:pPr>
                    <w:spacing w:line="160" w:lineRule="exact"/>
                    <w:jc w:val="left"/>
                    <w:rPr>
                      <w:rFonts w:cs="Miriam" w:hint="cs"/>
                      <w:noProof/>
                      <w:sz w:val="18"/>
                      <w:szCs w:val="18"/>
                      <w:rtl/>
                      <w:lang w:eastAsia="en-US"/>
                    </w:rPr>
                  </w:pPr>
                  <w:r>
                    <w:rPr>
                      <w:rFonts w:cs="Miriam" w:hint="cs"/>
                      <w:sz w:val="18"/>
                      <w:szCs w:val="18"/>
                      <w:rtl/>
                      <w:lang w:eastAsia="en-US"/>
                    </w:rPr>
                    <w:t>תיקון (מס' 3) תשמ"ח-1988</w:t>
                  </w:r>
                </w:p>
              </w:txbxContent>
            </v:textbox>
            <w10:anchorlock/>
          </v:shape>
        </w:pict>
      </w:r>
      <w:r>
        <w:rPr>
          <w:rStyle w:val="default"/>
          <w:rFonts w:hint="cs"/>
          <w:rtl/>
          <w:lang w:eastAsia="en-US"/>
        </w:rPr>
        <w:t>9.</w:t>
      </w:r>
      <w:r>
        <w:rPr>
          <w:rStyle w:val="default"/>
          <w:rFonts w:hint="cs"/>
          <w:rtl/>
          <w:lang w:eastAsia="en-US"/>
        </w:rPr>
        <w:tab/>
        <w:t>אגרת הפרדת מדידה (סעיף 3(ו))</w:t>
      </w:r>
      <w:r>
        <w:rPr>
          <w:rStyle w:val="default"/>
          <w:rFonts w:hint="cs"/>
          <w:rtl/>
          <w:lang w:eastAsia="en-US"/>
        </w:rPr>
        <w:tab/>
        <w:t>500</w:t>
      </w:r>
    </w:p>
    <w:p w14:paraId="749FA328" w14:textId="77777777" w:rsidR="0067774E" w:rsidRDefault="0067774E">
      <w:pPr>
        <w:pStyle w:val="P00"/>
        <w:spacing w:before="72"/>
        <w:ind w:left="0" w:right="1134"/>
        <w:rPr>
          <w:rFonts w:cs="FrankRuehl" w:hint="cs"/>
          <w:rtl/>
          <w:lang w:eastAsia="en-US"/>
        </w:rPr>
      </w:pPr>
    </w:p>
    <w:p w14:paraId="2B432314" w14:textId="77777777" w:rsidR="00F87CA0" w:rsidRPr="00581F37" w:rsidRDefault="00F87CA0">
      <w:pPr>
        <w:pStyle w:val="P00"/>
        <w:spacing w:before="72"/>
        <w:ind w:left="0" w:right="1134"/>
        <w:rPr>
          <w:rFonts w:cs="FrankRuehl" w:hint="cs"/>
          <w:rtl/>
          <w:lang w:eastAsia="en-US"/>
        </w:rPr>
      </w:pPr>
    </w:p>
    <w:p w14:paraId="49A57F52" w14:textId="77777777" w:rsidR="00473AAB" w:rsidRDefault="00473AAB" w:rsidP="0067774E">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י' באב התשס"א (30 ביולי 2001)</w:t>
      </w:r>
      <w:r>
        <w:rPr>
          <w:rFonts w:cs="FrankRuehl"/>
          <w:sz w:val="28"/>
          <w:szCs w:val="26"/>
          <w:rtl/>
          <w:lang w:eastAsia="en-US"/>
        </w:rPr>
        <w:tab/>
      </w:r>
      <w:r>
        <w:rPr>
          <w:rFonts w:cs="FrankRuehl" w:hint="cs"/>
          <w:sz w:val="28"/>
          <w:szCs w:val="26"/>
          <w:rtl/>
          <w:lang w:eastAsia="en-US"/>
        </w:rPr>
        <w:t>יעקב טרנר</w:t>
      </w:r>
    </w:p>
    <w:p w14:paraId="6D124A72" w14:textId="77777777" w:rsidR="00473AAB" w:rsidRPr="0067774E" w:rsidRDefault="00473AAB" w:rsidP="0067774E">
      <w:pPr>
        <w:pStyle w:val="sig-1"/>
        <w:widowControl/>
        <w:tabs>
          <w:tab w:val="clear" w:pos="851"/>
          <w:tab w:val="clear" w:pos="2835"/>
          <w:tab w:val="clear" w:pos="4820"/>
          <w:tab w:val="center" w:pos="5103"/>
        </w:tabs>
        <w:ind w:left="0" w:right="1134"/>
        <w:rPr>
          <w:rFonts w:cs="FrankRuehl" w:hint="cs"/>
          <w:sz w:val="22"/>
          <w:rtl/>
          <w:lang w:eastAsia="en-US"/>
        </w:rPr>
      </w:pPr>
      <w:r w:rsidRPr="0067774E">
        <w:rPr>
          <w:rFonts w:cs="FrankRuehl" w:hint="cs"/>
          <w:sz w:val="22"/>
          <w:rtl/>
          <w:lang w:eastAsia="en-US"/>
        </w:rPr>
        <w:tab/>
        <w:t>ראש עיריית באר שבע</w:t>
      </w:r>
    </w:p>
    <w:p w14:paraId="71BEF990" w14:textId="77777777" w:rsidR="00473AAB" w:rsidRPr="0067774E" w:rsidRDefault="00473AAB" w:rsidP="0067774E">
      <w:pPr>
        <w:pStyle w:val="P00"/>
        <w:spacing w:before="72"/>
        <w:ind w:left="0" w:right="1134"/>
        <w:rPr>
          <w:rFonts w:cs="FrankRuehl"/>
          <w:rtl/>
          <w:lang w:eastAsia="en-US"/>
        </w:rPr>
      </w:pPr>
    </w:p>
    <w:p w14:paraId="4678F6C8" w14:textId="77777777" w:rsidR="00473AAB" w:rsidRPr="0067774E" w:rsidRDefault="00473AAB" w:rsidP="0067774E">
      <w:pPr>
        <w:pStyle w:val="P00"/>
        <w:spacing w:before="72"/>
        <w:ind w:left="0" w:right="1134"/>
        <w:rPr>
          <w:rFonts w:cs="FrankRuehl"/>
          <w:rtl/>
          <w:lang w:eastAsia="en-US"/>
        </w:rPr>
      </w:pPr>
    </w:p>
    <w:p w14:paraId="29A03F08" w14:textId="77777777" w:rsidR="00473AAB" w:rsidRPr="0067774E" w:rsidRDefault="00473AAB" w:rsidP="0067774E">
      <w:pPr>
        <w:pStyle w:val="P00"/>
        <w:spacing w:before="72"/>
        <w:ind w:left="0" w:right="1134"/>
        <w:rPr>
          <w:rFonts w:cs="FrankRuehl" w:hint="cs"/>
          <w:rtl/>
          <w:lang w:eastAsia="en-US"/>
        </w:rPr>
      </w:pPr>
      <w:bookmarkStart w:id="29" w:name="LawPartEnd"/>
      <w:bookmarkEnd w:id="29"/>
    </w:p>
    <w:p w14:paraId="039EF0B9" w14:textId="77777777" w:rsidR="00180FCF" w:rsidRDefault="00180FCF" w:rsidP="0067774E">
      <w:pPr>
        <w:pStyle w:val="P00"/>
        <w:spacing w:before="72"/>
        <w:ind w:left="0" w:right="1134"/>
        <w:rPr>
          <w:rFonts w:cs="FrankRuehl"/>
          <w:rtl/>
          <w:lang w:eastAsia="en-US"/>
        </w:rPr>
      </w:pPr>
    </w:p>
    <w:p w14:paraId="0385A262" w14:textId="77777777" w:rsidR="00180FCF" w:rsidRDefault="00180FCF" w:rsidP="0067774E">
      <w:pPr>
        <w:pStyle w:val="P00"/>
        <w:spacing w:before="72"/>
        <w:ind w:left="0" w:right="1134"/>
        <w:rPr>
          <w:rFonts w:cs="FrankRuehl"/>
          <w:rtl/>
          <w:lang w:eastAsia="en-US"/>
        </w:rPr>
      </w:pPr>
    </w:p>
    <w:p w14:paraId="38B32D6B" w14:textId="77777777" w:rsidR="00180FCF" w:rsidRDefault="00180FCF" w:rsidP="00180FCF">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4CE234F7" w14:textId="77777777" w:rsidR="00436EFC" w:rsidRPr="00650A6B" w:rsidRDefault="00436EFC" w:rsidP="00436EFC">
      <w:pPr>
        <w:pStyle w:val="P00"/>
        <w:spacing w:before="72"/>
        <w:ind w:left="0" w:right="1134"/>
        <w:rPr>
          <w:rStyle w:val="default"/>
          <w:rFonts w:hint="cs"/>
          <w:sz w:val="16"/>
          <w:szCs w:val="16"/>
          <w:rtl/>
        </w:rPr>
      </w:pPr>
      <w:r>
        <w:rPr>
          <w:rStyle w:val="default"/>
          <w:rFonts w:hint="cs"/>
          <w:sz w:val="16"/>
          <w:szCs w:val="16"/>
          <w:rtl/>
        </w:rPr>
        <w:t>גפני</w:t>
      </w:r>
    </w:p>
    <w:p w14:paraId="1D16D26E" w14:textId="77777777" w:rsidR="00C6134A" w:rsidRDefault="00C6134A" w:rsidP="00180FCF">
      <w:pPr>
        <w:pStyle w:val="P00"/>
        <w:spacing w:before="72"/>
        <w:ind w:left="0" w:right="1134"/>
        <w:jc w:val="center"/>
        <w:rPr>
          <w:rFonts w:cs="David"/>
          <w:color w:val="0000FF"/>
          <w:szCs w:val="24"/>
          <w:u w:val="single"/>
          <w:rtl/>
          <w:lang w:eastAsia="en-US"/>
        </w:rPr>
      </w:pPr>
    </w:p>
    <w:p w14:paraId="0F93929E" w14:textId="77777777" w:rsidR="00C6134A" w:rsidRDefault="00C6134A" w:rsidP="00180FCF">
      <w:pPr>
        <w:pStyle w:val="P00"/>
        <w:spacing w:before="72"/>
        <w:ind w:left="0" w:right="1134"/>
        <w:jc w:val="center"/>
        <w:rPr>
          <w:rFonts w:cs="David"/>
          <w:color w:val="0000FF"/>
          <w:szCs w:val="24"/>
          <w:u w:val="single"/>
          <w:rtl/>
          <w:lang w:eastAsia="en-US"/>
        </w:rPr>
      </w:pPr>
    </w:p>
    <w:p w14:paraId="2B6C63E8" w14:textId="77777777" w:rsidR="00C6134A" w:rsidRDefault="00C6134A" w:rsidP="00C6134A">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78419112" w14:textId="77777777" w:rsidR="0067774E" w:rsidRPr="00C6134A" w:rsidRDefault="0067774E" w:rsidP="00C6134A">
      <w:pPr>
        <w:pStyle w:val="P00"/>
        <w:spacing w:before="72"/>
        <w:ind w:left="0" w:right="1134"/>
        <w:jc w:val="center"/>
        <w:rPr>
          <w:rFonts w:cs="David" w:hint="cs"/>
          <w:color w:val="0000FF"/>
          <w:szCs w:val="24"/>
          <w:u w:val="single"/>
          <w:rtl/>
          <w:lang w:eastAsia="en-US"/>
        </w:rPr>
      </w:pPr>
    </w:p>
    <w:sectPr w:rsidR="0067774E" w:rsidRPr="00C6134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C6062" w14:textId="77777777" w:rsidR="00773F0D" w:rsidRDefault="00773F0D">
      <w:r>
        <w:separator/>
      </w:r>
    </w:p>
  </w:endnote>
  <w:endnote w:type="continuationSeparator" w:id="0">
    <w:p w14:paraId="015F41FA" w14:textId="77777777" w:rsidR="00773F0D" w:rsidRDefault="0077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23332" w14:textId="77777777" w:rsidR="00DD2C5B" w:rsidRDefault="00DD2C5B">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14:paraId="3182CA8D" w14:textId="77777777" w:rsidR="00DD2C5B" w:rsidRDefault="00DD2C5B">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01A13E58" w14:textId="77777777" w:rsidR="00DD2C5B" w:rsidRDefault="00DD2C5B">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80FCF">
      <w:rPr>
        <w:rFonts w:cs="TopType Jerushalmi"/>
        <w:noProof/>
        <w:color w:val="000000"/>
        <w:sz w:val="14"/>
        <w:szCs w:val="14"/>
        <w:lang w:eastAsia="en-US"/>
      </w:rPr>
      <w:t>Y:\000000000000-law\yael\10-03-09-ezer\tav\mek_003_004.doc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5D744" w14:textId="77777777" w:rsidR="00DD2C5B" w:rsidRDefault="00DD2C5B">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C6134A">
      <w:rPr>
        <w:rFonts w:cs="FrankRuehl"/>
        <w:noProof/>
        <w:sz w:val="24"/>
        <w:szCs w:val="24"/>
        <w:rtl/>
        <w:lang w:eastAsia="en-US"/>
      </w:rPr>
      <w:t>9</w:t>
    </w:r>
    <w:r>
      <w:rPr>
        <w:rFonts w:hAnsi="FrankRuehl" w:cs="FrankRuehl"/>
        <w:sz w:val="24"/>
        <w:szCs w:val="24"/>
        <w:rtl/>
      </w:rPr>
      <w:fldChar w:fldCharType="end"/>
    </w:r>
  </w:p>
  <w:p w14:paraId="1B002548" w14:textId="77777777" w:rsidR="00DD2C5B" w:rsidRDefault="00DD2C5B">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6FA30795" w14:textId="77777777" w:rsidR="00DD2C5B" w:rsidRDefault="00DD2C5B">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80FCF">
      <w:rPr>
        <w:rFonts w:cs="TopType Jerushalmi"/>
        <w:noProof/>
        <w:color w:val="000000"/>
        <w:sz w:val="14"/>
        <w:szCs w:val="14"/>
        <w:lang w:eastAsia="en-US"/>
      </w:rPr>
      <w:t>Y:\000000000000-law\yael\10-03-09-ezer\tav\mek_003_004.doc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BD20A" w14:textId="77777777" w:rsidR="00773F0D" w:rsidRDefault="00773F0D" w:rsidP="0067774E">
      <w:pPr>
        <w:spacing w:before="60" w:line="240" w:lineRule="auto"/>
        <w:ind w:right="1134"/>
      </w:pPr>
      <w:r>
        <w:separator/>
      </w:r>
    </w:p>
  </w:footnote>
  <w:footnote w:type="continuationSeparator" w:id="0">
    <w:p w14:paraId="06207D6E" w14:textId="77777777" w:rsidR="00773F0D" w:rsidRDefault="00773F0D">
      <w:r>
        <w:continuationSeparator/>
      </w:r>
    </w:p>
  </w:footnote>
  <w:footnote w:id="1">
    <w:p w14:paraId="6097A828" w14:textId="77777777" w:rsidR="00DD2C5B" w:rsidRDefault="00DD2C5B" w:rsidP="00A71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r>
        <w:rPr>
          <w:rStyle w:val="a6"/>
          <w:vertAlign w:val="baseline"/>
        </w:rPr>
        <w:t>*</w:t>
      </w:r>
      <w:r>
        <w:rPr>
          <w:rFonts w:cs="FrankRuehl" w:hint="cs"/>
          <w:rtl/>
          <w:lang w:eastAsia="en-US"/>
        </w:rPr>
        <w:t xml:space="preserve"> </w:t>
      </w:r>
      <w:r>
        <w:rPr>
          <w:rFonts w:cs="FrankRuehl"/>
          <w:rtl/>
          <w:lang w:eastAsia="en-US"/>
        </w:rPr>
        <w:t>פ</w:t>
      </w:r>
      <w:r>
        <w:rPr>
          <w:rFonts w:cs="FrankRuehl" w:hint="cs"/>
          <w:rtl/>
          <w:lang w:eastAsia="en-US"/>
        </w:rPr>
        <w:t>ורסם</w:t>
      </w:r>
      <w:r>
        <w:rPr>
          <w:rFonts w:hint="cs"/>
          <w:sz w:val="16"/>
          <w:szCs w:val="18"/>
          <w:rtl/>
          <w:lang w:eastAsia="en-US"/>
        </w:rPr>
        <w:t xml:space="preserve"> </w:t>
      </w:r>
      <w:hyperlink r:id="rId1" w:history="1">
        <w:r>
          <w:rPr>
            <w:rStyle w:val="Hyperlink"/>
            <w:rFonts w:cs="FrankRuehl" w:hint="eastAsia"/>
            <w:rtl/>
            <w:lang w:eastAsia="en-US"/>
          </w:rPr>
          <w:t>ק</w:t>
        </w:r>
        <w:r>
          <w:rPr>
            <w:rStyle w:val="Hyperlink"/>
            <w:rFonts w:cs="FrankRuehl"/>
            <w:rtl/>
            <w:lang w:eastAsia="en-US"/>
          </w:rPr>
          <w:t>"ת תשכ"</w:t>
        </w:r>
        <w:r>
          <w:rPr>
            <w:rStyle w:val="Hyperlink"/>
            <w:rFonts w:cs="FrankRuehl" w:hint="cs"/>
            <w:rtl/>
            <w:lang w:eastAsia="en-US"/>
          </w:rPr>
          <w:t>א</w:t>
        </w:r>
        <w:r>
          <w:rPr>
            <w:rStyle w:val="Hyperlink"/>
            <w:rFonts w:cs="FrankRuehl"/>
            <w:rtl/>
            <w:lang w:eastAsia="en-US"/>
          </w:rPr>
          <w:t xml:space="preserve"> מס' </w:t>
        </w:r>
        <w:r>
          <w:rPr>
            <w:rStyle w:val="Hyperlink"/>
            <w:rFonts w:cs="FrankRuehl" w:hint="cs"/>
            <w:rtl/>
            <w:lang w:eastAsia="en-US"/>
          </w:rPr>
          <w:t>1054</w:t>
        </w:r>
      </w:hyperlink>
      <w:r>
        <w:rPr>
          <w:rFonts w:hint="cs"/>
          <w:rtl/>
          <w:lang w:eastAsia="en-US"/>
        </w:rPr>
        <w:t xml:space="preserve"> </w:t>
      </w:r>
      <w:r w:rsidRPr="00A71DF3">
        <w:rPr>
          <w:rFonts w:cs="FrankRuehl" w:hint="cs"/>
          <w:noProof w:val="0"/>
          <w:rtl/>
        </w:rPr>
        <w:t>מיום</w:t>
      </w:r>
      <w:r>
        <w:rPr>
          <w:rFonts w:cs="FrankRuehl" w:hint="cs"/>
          <w:sz w:val="24"/>
          <w:rtl/>
          <w:lang w:eastAsia="en-US"/>
        </w:rPr>
        <w:t xml:space="preserve"> 29.9.1960 עמ' 10.</w:t>
      </w:r>
    </w:p>
    <w:p w14:paraId="351ADEDF" w14:textId="77777777" w:rsidR="00DD2C5B" w:rsidRDefault="00DD2C5B" w:rsidP="00A71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r>
        <w:rPr>
          <w:rFonts w:cs="FrankRuehl" w:hint="cs"/>
          <w:sz w:val="24"/>
          <w:rtl/>
          <w:lang w:eastAsia="en-US"/>
        </w:rPr>
        <w:t xml:space="preserve">תוקן </w:t>
      </w:r>
      <w:hyperlink r:id="rId2" w:history="1">
        <w:r w:rsidRPr="002B6CE1">
          <w:rPr>
            <w:rStyle w:val="Hyperlink"/>
            <w:rFonts w:cs="FrankRuehl" w:hint="cs"/>
            <w:sz w:val="24"/>
            <w:rtl/>
            <w:lang w:eastAsia="en-US"/>
          </w:rPr>
          <w:t>ק"ת תשכ"ב מס' 1355</w:t>
        </w:r>
      </w:hyperlink>
      <w:r>
        <w:rPr>
          <w:rFonts w:cs="FrankRuehl" w:hint="cs"/>
          <w:sz w:val="24"/>
          <w:rtl/>
          <w:lang w:eastAsia="en-US"/>
        </w:rPr>
        <w:t xml:space="preserve"> </w:t>
      </w:r>
      <w:r w:rsidRPr="00A71DF3">
        <w:rPr>
          <w:rFonts w:cs="FrankRuehl" w:hint="cs"/>
          <w:noProof w:val="0"/>
          <w:rtl/>
        </w:rPr>
        <w:t>מיום</w:t>
      </w:r>
      <w:r>
        <w:rPr>
          <w:rFonts w:cs="FrankRuehl" w:hint="cs"/>
          <w:sz w:val="24"/>
          <w:rtl/>
          <w:lang w:eastAsia="en-US"/>
        </w:rPr>
        <w:t xml:space="preserve"> 30.8.1962 עמ' 2541 </w:t>
      </w:r>
      <w:r>
        <w:rPr>
          <w:rFonts w:cs="FrankRuehl"/>
          <w:sz w:val="24"/>
          <w:rtl/>
          <w:lang w:eastAsia="en-US"/>
        </w:rPr>
        <w:t>–</w:t>
      </w:r>
      <w:r>
        <w:rPr>
          <w:rFonts w:cs="FrankRuehl" w:hint="cs"/>
          <w:sz w:val="24"/>
          <w:rtl/>
          <w:lang w:eastAsia="en-US"/>
        </w:rPr>
        <w:t xml:space="preserve"> תיקון תשכ"ב-1962.</w:t>
      </w:r>
    </w:p>
    <w:p w14:paraId="62E4F0C5" w14:textId="77777777" w:rsidR="000A5009" w:rsidRPr="00783457" w:rsidRDefault="00DD2C5B" w:rsidP="00E314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3" w:history="1">
        <w:r w:rsidRPr="00783457">
          <w:rPr>
            <w:rStyle w:val="Hyperlink"/>
            <w:rFonts w:cs="FrankRuehl" w:hint="cs"/>
            <w:sz w:val="24"/>
            <w:rtl/>
            <w:lang w:eastAsia="en-US"/>
          </w:rPr>
          <w:t>ק"ת תשכ"ה מס' 1719</w:t>
        </w:r>
      </w:hyperlink>
      <w:r w:rsidRPr="00783457">
        <w:rPr>
          <w:rFonts w:cs="FrankRuehl" w:hint="cs"/>
          <w:sz w:val="24"/>
          <w:rtl/>
          <w:lang w:eastAsia="en-US"/>
        </w:rPr>
        <w:t xml:space="preserve"> מיום 29.4.1965 עמ' 1918 </w:t>
      </w:r>
      <w:r w:rsidRPr="00783457">
        <w:rPr>
          <w:rFonts w:cs="FrankRuehl"/>
          <w:sz w:val="24"/>
          <w:rtl/>
          <w:lang w:eastAsia="en-US"/>
        </w:rPr>
        <w:t>–</w:t>
      </w:r>
      <w:r w:rsidRPr="00783457">
        <w:rPr>
          <w:rFonts w:cs="FrankRuehl" w:hint="cs"/>
          <w:sz w:val="24"/>
          <w:rtl/>
          <w:lang w:eastAsia="en-US"/>
        </w:rPr>
        <w:t xml:space="preserve"> תיקון תשכ"ה-1965; </w:t>
      </w:r>
      <w:r w:rsidR="00E31423" w:rsidRPr="00783457">
        <w:rPr>
          <w:rFonts w:cs="FrankRuehl" w:hint="cs"/>
          <w:sz w:val="24"/>
          <w:rtl/>
          <w:lang w:eastAsia="en-US"/>
        </w:rPr>
        <w:t xml:space="preserve">$$$ </w:t>
      </w:r>
      <w:r w:rsidRPr="00783457">
        <w:rPr>
          <w:rFonts w:cs="FrankRuehl" w:hint="cs"/>
          <w:sz w:val="24"/>
          <w:rtl/>
          <w:lang w:eastAsia="en-US"/>
        </w:rPr>
        <w:t xml:space="preserve">תחילתו ביום 1.4.1965 (ת"ט </w:t>
      </w:r>
      <w:r w:rsidR="000A5009" w:rsidRPr="00783457">
        <w:rPr>
          <w:rFonts w:cs="FrankRuehl" w:hint="cs"/>
          <w:sz w:val="24"/>
          <w:rtl/>
          <w:lang w:eastAsia="en-US"/>
        </w:rPr>
        <w:t>***</w:t>
      </w:r>
    </w:p>
    <w:p w14:paraId="03F594A8" w14:textId="77777777" w:rsidR="000A5009" w:rsidRDefault="000A5009" w:rsidP="00E314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4" w:history="1">
        <w:r w:rsidRPr="00783457">
          <w:rPr>
            <w:rStyle w:val="Hyperlink"/>
            <w:rFonts w:cs="FrankRuehl"/>
            <w:sz w:val="24"/>
            <w:rtl/>
            <w:lang w:eastAsia="en-US"/>
          </w:rPr>
          <w:t xml:space="preserve">ק"ת תשכ"ה </w:t>
        </w:r>
        <w:r w:rsidR="00DD2C5B" w:rsidRPr="00783457">
          <w:rPr>
            <w:rStyle w:val="Hyperlink"/>
            <w:rFonts w:cs="FrankRuehl" w:hint="cs"/>
            <w:sz w:val="24"/>
            <w:rtl/>
            <w:lang w:eastAsia="en-US"/>
          </w:rPr>
          <w:t>מס' 1743</w:t>
        </w:r>
      </w:hyperlink>
      <w:r w:rsidR="00DD2C5B" w:rsidRPr="00783457">
        <w:rPr>
          <w:rFonts w:cs="FrankRuehl" w:hint="cs"/>
          <w:sz w:val="24"/>
          <w:rtl/>
          <w:lang w:eastAsia="en-US"/>
        </w:rPr>
        <w:t xml:space="preserve"> מיום 8.7.1965 עמ' 2341).</w:t>
      </w:r>
      <w:r w:rsidR="00E31423" w:rsidRPr="00783457">
        <w:rPr>
          <w:rFonts w:cs="FrankRuehl" w:hint="cs"/>
          <w:sz w:val="24"/>
          <w:rtl/>
          <w:lang w:eastAsia="en-US"/>
        </w:rPr>
        <w:t xml:space="preserve"> ### </w:t>
      </w:r>
      <w:r w:rsidRPr="00783457">
        <w:rPr>
          <w:rFonts w:cs="FrankRuehl" w:hint="cs"/>
          <w:sz w:val="24"/>
          <w:rtl/>
          <w:lang w:eastAsia="en-US"/>
        </w:rPr>
        <w:t>###</w:t>
      </w:r>
    </w:p>
    <w:p w14:paraId="7F549166" w14:textId="77777777" w:rsidR="000A5009" w:rsidRDefault="00DD2C5B" w:rsidP="000A50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5" w:history="1">
        <w:r w:rsidRPr="00630A2B">
          <w:rPr>
            <w:rStyle w:val="Hyperlink"/>
            <w:rFonts w:cs="FrankRuehl" w:hint="cs"/>
            <w:sz w:val="24"/>
            <w:rtl/>
            <w:lang w:eastAsia="en-US"/>
          </w:rPr>
          <w:t>ק"ת תשכ"ז מס' 1978</w:t>
        </w:r>
      </w:hyperlink>
      <w:r>
        <w:rPr>
          <w:rFonts w:cs="FrankRuehl" w:hint="cs"/>
          <w:sz w:val="24"/>
          <w:rtl/>
          <w:lang w:eastAsia="en-US"/>
        </w:rPr>
        <w:t xml:space="preserve"> מיום 29.12.1966 עמ' 1106 </w:t>
      </w:r>
      <w:r>
        <w:rPr>
          <w:rFonts w:cs="FrankRuehl"/>
          <w:sz w:val="24"/>
          <w:rtl/>
          <w:lang w:eastAsia="en-US"/>
        </w:rPr>
        <w:t>–</w:t>
      </w:r>
      <w:r>
        <w:rPr>
          <w:rFonts w:cs="FrankRuehl" w:hint="cs"/>
          <w:sz w:val="24"/>
          <w:rtl/>
          <w:lang w:eastAsia="en-US"/>
        </w:rPr>
        <w:t xml:space="preserve"> תיקון תשכ"ז-1966; </w:t>
      </w:r>
      <w:r w:rsidR="00E31423">
        <w:rPr>
          <w:rFonts w:cs="FrankRuehl" w:hint="cs"/>
          <w:sz w:val="24"/>
          <w:rtl/>
          <w:lang w:eastAsia="en-US"/>
        </w:rPr>
        <w:t xml:space="preserve">$$$ </w:t>
      </w:r>
      <w:r>
        <w:rPr>
          <w:rFonts w:cs="FrankRuehl" w:hint="cs"/>
          <w:sz w:val="24"/>
          <w:rtl/>
          <w:lang w:eastAsia="en-US"/>
        </w:rPr>
        <w:t xml:space="preserve">תחילתו ביום 1.11.1966. </w:t>
      </w:r>
      <w:r w:rsidR="00E31423">
        <w:rPr>
          <w:rFonts w:cs="FrankRuehl" w:hint="cs"/>
          <w:sz w:val="24"/>
          <w:rtl/>
          <w:lang w:eastAsia="en-US"/>
        </w:rPr>
        <w:t>###</w:t>
      </w:r>
    </w:p>
    <w:p w14:paraId="6A5AE1E0" w14:textId="77777777" w:rsidR="00DD2C5B" w:rsidRDefault="000A5009" w:rsidP="000A50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6" w:history="1">
        <w:r w:rsidRPr="000A5009">
          <w:rPr>
            <w:rStyle w:val="Hyperlink"/>
            <w:rFonts w:cs="FrankRuehl"/>
            <w:sz w:val="24"/>
            <w:rtl/>
            <w:lang w:eastAsia="en-US"/>
          </w:rPr>
          <w:t xml:space="preserve">ק"ת תשכ"ז </w:t>
        </w:r>
        <w:r w:rsidR="00DD2C5B" w:rsidRPr="000A5009">
          <w:rPr>
            <w:rStyle w:val="Hyperlink"/>
            <w:rFonts w:cs="FrankRuehl" w:hint="cs"/>
            <w:sz w:val="24"/>
            <w:rtl/>
            <w:lang w:eastAsia="en-US"/>
          </w:rPr>
          <w:t>מס' 2074</w:t>
        </w:r>
      </w:hyperlink>
      <w:r w:rsidR="00DD2C5B">
        <w:rPr>
          <w:rFonts w:cs="FrankRuehl" w:hint="cs"/>
          <w:sz w:val="24"/>
          <w:rtl/>
          <w:lang w:eastAsia="en-US"/>
        </w:rPr>
        <w:t xml:space="preserve"> מיום 13.7.1967 עמ' 2790 </w:t>
      </w:r>
      <w:r w:rsidR="00DD2C5B">
        <w:rPr>
          <w:rFonts w:cs="FrankRuehl"/>
          <w:sz w:val="24"/>
          <w:rtl/>
          <w:lang w:eastAsia="en-US"/>
        </w:rPr>
        <w:t>–</w:t>
      </w:r>
      <w:r w:rsidR="00DD2C5B">
        <w:rPr>
          <w:rFonts w:cs="FrankRuehl" w:hint="cs"/>
          <w:sz w:val="24"/>
          <w:rtl/>
          <w:lang w:eastAsia="en-US"/>
        </w:rPr>
        <w:t xml:space="preserve"> תיקון (מס' 2) תשכ"ז-1967.</w:t>
      </w:r>
    </w:p>
    <w:p w14:paraId="3B9836E7" w14:textId="77777777" w:rsidR="00DD2C5B" w:rsidRDefault="00DD2C5B" w:rsidP="00A71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7" w:history="1">
        <w:r w:rsidRPr="0007437F">
          <w:rPr>
            <w:rStyle w:val="Hyperlink"/>
            <w:rFonts w:cs="FrankRuehl" w:hint="cs"/>
            <w:sz w:val="24"/>
            <w:rtl/>
            <w:lang w:eastAsia="en-US"/>
          </w:rPr>
          <w:t>ק"ת תשכ"ח מס' 2234</w:t>
        </w:r>
      </w:hyperlink>
      <w:r>
        <w:rPr>
          <w:rFonts w:cs="FrankRuehl" w:hint="cs"/>
          <w:sz w:val="24"/>
          <w:rtl/>
          <w:lang w:eastAsia="en-US"/>
        </w:rPr>
        <w:t xml:space="preserve"> מיום 30.5.1968 עמ' 1646 </w:t>
      </w:r>
      <w:r>
        <w:rPr>
          <w:rFonts w:cs="FrankRuehl"/>
          <w:sz w:val="24"/>
          <w:rtl/>
          <w:lang w:eastAsia="en-US"/>
        </w:rPr>
        <w:t>–</w:t>
      </w:r>
      <w:r>
        <w:rPr>
          <w:rFonts w:cs="FrankRuehl" w:hint="cs"/>
          <w:sz w:val="24"/>
          <w:rtl/>
          <w:lang w:eastAsia="en-US"/>
        </w:rPr>
        <w:t xml:space="preserve"> תיקון תשכ"ח-1968.</w:t>
      </w:r>
    </w:p>
    <w:p w14:paraId="597EFE4E" w14:textId="77777777" w:rsidR="00DD2C5B" w:rsidRDefault="00DD2C5B" w:rsidP="00A71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8" w:history="1">
        <w:r w:rsidRPr="00677E48">
          <w:rPr>
            <w:rStyle w:val="Hyperlink"/>
            <w:rFonts w:cs="FrankRuehl" w:hint="cs"/>
            <w:sz w:val="24"/>
            <w:rtl/>
            <w:lang w:eastAsia="en-US"/>
          </w:rPr>
          <w:t>ק"ת תש"ל מס' 2546</w:t>
        </w:r>
      </w:hyperlink>
      <w:r>
        <w:rPr>
          <w:rFonts w:cs="FrankRuehl" w:hint="cs"/>
          <w:sz w:val="24"/>
          <w:rtl/>
          <w:lang w:eastAsia="en-US"/>
        </w:rPr>
        <w:t xml:space="preserve"> מיום 9.4.1970 עמ' 1458 </w:t>
      </w:r>
      <w:r>
        <w:rPr>
          <w:rFonts w:cs="FrankRuehl"/>
          <w:sz w:val="24"/>
          <w:rtl/>
          <w:lang w:eastAsia="en-US"/>
        </w:rPr>
        <w:t>–</w:t>
      </w:r>
      <w:r>
        <w:rPr>
          <w:rFonts w:cs="FrankRuehl" w:hint="cs"/>
          <w:sz w:val="24"/>
          <w:rtl/>
          <w:lang w:eastAsia="en-US"/>
        </w:rPr>
        <w:t xml:space="preserve"> תיקון תש"ל-1970.</w:t>
      </w:r>
    </w:p>
    <w:p w14:paraId="77EECDA0" w14:textId="77777777" w:rsidR="00DD2C5B" w:rsidRDefault="00DD2C5B" w:rsidP="00A71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9" w:history="1">
        <w:r w:rsidRPr="005F5B52">
          <w:rPr>
            <w:rStyle w:val="Hyperlink"/>
            <w:rFonts w:cs="FrankRuehl" w:hint="cs"/>
            <w:sz w:val="24"/>
            <w:rtl/>
            <w:lang w:eastAsia="en-US"/>
          </w:rPr>
          <w:t>ק"ת תשל"א מס' 2728</w:t>
        </w:r>
      </w:hyperlink>
      <w:r>
        <w:rPr>
          <w:rFonts w:cs="FrankRuehl" w:hint="cs"/>
          <w:sz w:val="24"/>
          <w:rtl/>
          <w:lang w:eastAsia="en-US"/>
        </w:rPr>
        <w:t xml:space="preserve"> מיום 12.8.1971 עמ' 1476 </w:t>
      </w:r>
      <w:r>
        <w:rPr>
          <w:rFonts w:cs="FrankRuehl"/>
          <w:sz w:val="24"/>
          <w:rtl/>
          <w:lang w:eastAsia="en-US"/>
        </w:rPr>
        <w:t>–</w:t>
      </w:r>
      <w:r>
        <w:rPr>
          <w:rFonts w:cs="FrankRuehl" w:hint="cs"/>
          <w:sz w:val="24"/>
          <w:rtl/>
          <w:lang w:eastAsia="en-US"/>
        </w:rPr>
        <w:t xml:space="preserve"> תיקון תשל"א-1971.</w:t>
      </w:r>
    </w:p>
    <w:p w14:paraId="1F53646B" w14:textId="77777777" w:rsidR="000A5009" w:rsidRDefault="00DD2C5B" w:rsidP="000A50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10" w:history="1">
        <w:r w:rsidRPr="00901AD6">
          <w:rPr>
            <w:rStyle w:val="Hyperlink"/>
            <w:rFonts w:cs="FrankRuehl" w:hint="cs"/>
            <w:sz w:val="24"/>
            <w:rtl/>
            <w:lang w:eastAsia="en-US"/>
          </w:rPr>
          <w:t>ק"ת תשל"ד מס' 3107</w:t>
        </w:r>
      </w:hyperlink>
      <w:r>
        <w:rPr>
          <w:rFonts w:cs="FrankRuehl" w:hint="cs"/>
          <w:sz w:val="24"/>
          <w:rtl/>
          <w:lang w:eastAsia="en-US"/>
        </w:rPr>
        <w:t xml:space="preserve"> מיום 27.12.1973 עמ' 468 </w:t>
      </w:r>
      <w:r>
        <w:rPr>
          <w:rFonts w:cs="FrankRuehl"/>
          <w:sz w:val="24"/>
          <w:rtl/>
          <w:lang w:eastAsia="en-US"/>
        </w:rPr>
        <w:t>–</w:t>
      </w:r>
      <w:r>
        <w:rPr>
          <w:rFonts w:cs="FrankRuehl" w:hint="cs"/>
          <w:sz w:val="24"/>
          <w:rtl/>
          <w:lang w:eastAsia="en-US"/>
        </w:rPr>
        <w:t xml:space="preserve"> תיקון תשל"ד-1973. </w:t>
      </w:r>
    </w:p>
    <w:p w14:paraId="5D4028EC" w14:textId="77777777" w:rsidR="00DD2C5B" w:rsidRDefault="000A5009" w:rsidP="00A71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11" w:history="1">
        <w:r w:rsidRPr="000A5009">
          <w:rPr>
            <w:rStyle w:val="Hyperlink"/>
            <w:rFonts w:cs="FrankRuehl"/>
            <w:sz w:val="24"/>
            <w:rtl/>
            <w:lang w:eastAsia="en-US"/>
          </w:rPr>
          <w:t xml:space="preserve">ק"ת תשל"ד </w:t>
        </w:r>
        <w:r w:rsidR="00DD2C5B" w:rsidRPr="000A5009">
          <w:rPr>
            <w:rStyle w:val="Hyperlink"/>
            <w:rFonts w:cs="FrankRuehl" w:hint="cs"/>
            <w:sz w:val="24"/>
            <w:rtl/>
            <w:lang w:eastAsia="en-US"/>
          </w:rPr>
          <w:t>מס' 3187</w:t>
        </w:r>
      </w:hyperlink>
      <w:r w:rsidR="00DD2C5B">
        <w:rPr>
          <w:rFonts w:cs="FrankRuehl" w:hint="cs"/>
          <w:sz w:val="24"/>
          <w:rtl/>
          <w:lang w:eastAsia="en-US"/>
        </w:rPr>
        <w:t xml:space="preserve"> מיום 20.6.1974 עמ' 1364 </w:t>
      </w:r>
      <w:r w:rsidR="00DD2C5B">
        <w:rPr>
          <w:rFonts w:cs="FrankRuehl"/>
          <w:sz w:val="24"/>
          <w:rtl/>
          <w:lang w:eastAsia="en-US"/>
        </w:rPr>
        <w:t>–</w:t>
      </w:r>
      <w:r w:rsidR="00DD2C5B">
        <w:rPr>
          <w:rFonts w:cs="FrankRuehl" w:hint="cs"/>
          <w:sz w:val="24"/>
          <w:rtl/>
          <w:lang w:eastAsia="en-US"/>
        </w:rPr>
        <w:t xml:space="preserve"> תיקון ( מס' 2) תשל"ד-1974.</w:t>
      </w:r>
    </w:p>
    <w:p w14:paraId="016ECD97" w14:textId="77777777" w:rsidR="00DD2C5B" w:rsidRDefault="00DD2C5B" w:rsidP="00A71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12" w:history="1">
        <w:r w:rsidRPr="00A40B03">
          <w:rPr>
            <w:rStyle w:val="Hyperlink"/>
            <w:rFonts w:cs="FrankRuehl" w:hint="cs"/>
            <w:sz w:val="24"/>
            <w:rtl/>
            <w:lang w:eastAsia="en-US"/>
          </w:rPr>
          <w:t>ק"ת תשל"ה מס' 3365</w:t>
        </w:r>
      </w:hyperlink>
      <w:r>
        <w:rPr>
          <w:rFonts w:cs="FrankRuehl" w:hint="cs"/>
          <w:sz w:val="24"/>
          <w:rtl/>
          <w:lang w:eastAsia="en-US"/>
        </w:rPr>
        <w:t xml:space="preserve"> מיום 10.7.1975 עמ' 2187 </w:t>
      </w:r>
      <w:r>
        <w:rPr>
          <w:rFonts w:cs="FrankRuehl"/>
          <w:sz w:val="24"/>
          <w:rtl/>
          <w:lang w:eastAsia="en-US"/>
        </w:rPr>
        <w:t>–</w:t>
      </w:r>
      <w:r>
        <w:rPr>
          <w:rFonts w:cs="FrankRuehl" w:hint="cs"/>
          <w:sz w:val="24"/>
          <w:rtl/>
          <w:lang w:eastAsia="en-US"/>
        </w:rPr>
        <w:t xml:space="preserve"> תיקון תשל"ה-1975.</w:t>
      </w:r>
    </w:p>
    <w:p w14:paraId="12D1C3E5" w14:textId="77777777" w:rsidR="00DD2C5B" w:rsidRDefault="00DD2C5B" w:rsidP="00A71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13" w:history="1">
        <w:r w:rsidRPr="00F42809">
          <w:rPr>
            <w:rStyle w:val="Hyperlink"/>
            <w:rFonts w:cs="FrankRuehl" w:hint="cs"/>
            <w:sz w:val="24"/>
            <w:rtl/>
            <w:lang w:eastAsia="en-US"/>
          </w:rPr>
          <w:t>ק"ת תשל"ו מס' 3589</w:t>
        </w:r>
      </w:hyperlink>
      <w:r>
        <w:rPr>
          <w:rFonts w:cs="FrankRuehl" w:hint="cs"/>
          <w:sz w:val="24"/>
          <w:rtl/>
          <w:lang w:eastAsia="en-US"/>
        </w:rPr>
        <w:t xml:space="preserve"> מיום 16.9.1976 עמ' 2686 </w:t>
      </w:r>
      <w:r>
        <w:rPr>
          <w:rFonts w:cs="FrankRuehl"/>
          <w:sz w:val="24"/>
          <w:rtl/>
          <w:lang w:eastAsia="en-US"/>
        </w:rPr>
        <w:t>–</w:t>
      </w:r>
      <w:r>
        <w:rPr>
          <w:rFonts w:cs="FrankRuehl" w:hint="cs"/>
          <w:sz w:val="24"/>
          <w:rtl/>
          <w:lang w:eastAsia="en-US"/>
        </w:rPr>
        <w:t xml:space="preserve"> תיקון תשל"ו-1976.</w:t>
      </w:r>
    </w:p>
    <w:p w14:paraId="1454D7DA" w14:textId="77777777" w:rsidR="00DD2C5B" w:rsidRDefault="00DD2C5B" w:rsidP="00A71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14" w:history="1">
        <w:r w:rsidRPr="00F57627">
          <w:rPr>
            <w:rStyle w:val="Hyperlink"/>
            <w:rFonts w:cs="FrankRuehl" w:hint="cs"/>
            <w:sz w:val="24"/>
            <w:rtl/>
            <w:lang w:eastAsia="en-US"/>
          </w:rPr>
          <w:t>ק"ת תשל"ט מס' 3948</w:t>
        </w:r>
      </w:hyperlink>
      <w:r>
        <w:rPr>
          <w:rFonts w:cs="FrankRuehl" w:hint="cs"/>
          <w:sz w:val="24"/>
          <w:rtl/>
          <w:lang w:eastAsia="en-US"/>
        </w:rPr>
        <w:t xml:space="preserve"> מיום 25.2.1979 עמ' 748 </w:t>
      </w:r>
      <w:r>
        <w:rPr>
          <w:rFonts w:cs="FrankRuehl"/>
          <w:sz w:val="24"/>
          <w:rtl/>
          <w:lang w:eastAsia="en-US"/>
        </w:rPr>
        <w:t>–</w:t>
      </w:r>
      <w:r>
        <w:rPr>
          <w:rFonts w:cs="FrankRuehl" w:hint="cs"/>
          <w:sz w:val="24"/>
          <w:rtl/>
          <w:lang w:eastAsia="en-US"/>
        </w:rPr>
        <w:t xml:space="preserve"> תיקון תשל"ט-1979.</w:t>
      </w:r>
    </w:p>
    <w:p w14:paraId="15E972E5" w14:textId="77777777" w:rsidR="000A5009" w:rsidRDefault="00DD2C5B" w:rsidP="000A50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15" w:history="1">
        <w:r w:rsidRPr="00AC6AF3">
          <w:rPr>
            <w:rStyle w:val="Hyperlink"/>
            <w:rFonts w:cs="FrankRuehl" w:hint="cs"/>
            <w:sz w:val="24"/>
            <w:rtl/>
            <w:lang w:eastAsia="en-US"/>
          </w:rPr>
          <w:t>ק"ת תש"ם מס' 4048</w:t>
        </w:r>
      </w:hyperlink>
      <w:r>
        <w:rPr>
          <w:rFonts w:cs="FrankRuehl" w:hint="cs"/>
          <w:sz w:val="24"/>
          <w:rtl/>
          <w:lang w:eastAsia="en-US"/>
        </w:rPr>
        <w:t xml:space="preserve"> מיום 15.11.1979 עמ' 219 </w:t>
      </w:r>
      <w:r>
        <w:rPr>
          <w:rFonts w:cs="FrankRuehl"/>
          <w:sz w:val="24"/>
          <w:rtl/>
          <w:lang w:eastAsia="en-US"/>
        </w:rPr>
        <w:t>–</w:t>
      </w:r>
      <w:r>
        <w:rPr>
          <w:rFonts w:cs="FrankRuehl" w:hint="cs"/>
          <w:sz w:val="24"/>
          <w:rtl/>
          <w:lang w:eastAsia="en-US"/>
        </w:rPr>
        <w:t xml:space="preserve"> תיקון תש"ם-1979. </w:t>
      </w:r>
    </w:p>
    <w:p w14:paraId="37E968DC" w14:textId="77777777" w:rsidR="00DD2C5B" w:rsidRDefault="000A5009" w:rsidP="000A50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16" w:history="1">
        <w:r w:rsidRPr="000A5009">
          <w:rPr>
            <w:rStyle w:val="Hyperlink"/>
            <w:rFonts w:cs="FrankRuehl"/>
            <w:sz w:val="24"/>
            <w:rtl/>
            <w:lang w:eastAsia="en-US"/>
          </w:rPr>
          <w:t xml:space="preserve">ק"ת תש"ם </w:t>
        </w:r>
        <w:r w:rsidR="00DD2C5B" w:rsidRPr="000A5009">
          <w:rPr>
            <w:rStyle w:val="Hyperlink"/>
            <w:rFonts w:cs="FrankRuehl" w:hint="cs"/>
            <w:sz w:val="24"/>
            <w:rtl/>
            <w:lang w:eastAsia="en-US"/>
          </w:rPr>
          <w:t>מס' 4140</w:t>
        </w:r>
      </w:hyperlink>
      <w:r w:rsidR="00DD2C5B">
        <w:rPr>
          <w:rFonts w:cs="FrankRuehl" w:hint="cs"/>
          <w:sz w:val="24"/>
          <w:rtl/>
          <w:lang w:eastAsia="en-US"/>
        </w:rPr>
        <w:t xml:space="preserve"> מיום 27.6.1980 עמ' 1943 </w:t>
      </w:r>
      <w:r w:rsidR="00DD2C5B">
        <w:rPr>
          <w:rFonts w:cs="FrankRuehl"/>
          <w:sz w:val="24"/>
          <w:rtl/>
          <w:lang w:eastAsia="en-US"/>
        </w:rPr>
        <w:t>–</w:t>
      </w:r>
      <w:r w:rsidR="00DD2C5B">
        <w:rPr>
          <w:rFonts w:cs="FrankRuehl" w:hint="cs"/>
          <w:sz w:val="24"/>
          <w:rtl/>
          <w:lang w:eastAsia="en-US"/>
        </w:rPr>
        <w:t xml:space="preserve"> תיקון (מס' 2) תש"ם-1980.</w:t>
      </w:r>
    </w:p>
    <w:p w14:paraId="1068A1D2" w14:textId="77777777" w:rsidR="000A5009" w:rsidRDefault="00DD2C5B" w:rsidP="00A71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17" w:history="1">
        <w:r w:rsidRPr="00C11467">
          <w:rPr>
            <w:rStyle w:val="Hyperlink"/>
            <w:rFonts w:cs="FrankRuehl" w:hint="cs"/>
            <w:sz w:val="24"/>
            <w:rtl/>
            <w:lang w:eastAsia="en-US"/>
          </w:rPr>
          <w:t>ק"ת חש"ם תשמ"א מס' 11</w:t>
        </w:r>
      </w:hyperlink>
      <w:r>
        <w:rPr>
          <w:rFonts w:cs="FrankRuehl" w:hint="cs"/>
          <w:sz w:val="24"/>
          <w:rtl/>
          <w:lang w:eastAsia="en-US"/>
        </w:rPr>
        <w:t xml:space="preserve"> מיום 9.11.1980 עמ' 165 </w:t>
      </w:r>
      <w:r>
        <w:rPr>
          <w:rFonts w:cs="FrankRuehl"/>
          <w:sz w:val="24"/>
          <w:rtl/>
          <w:lang w:eastAsia="en-US"/>
        </w:rPr>
        <w:t>–</w:t>
      </w:r>
      <w:r>
        <w:rPr>
          <w:rFonts w:cs="FrankRuehl" w:hint="cs"/>
          <w:sz w:val="24"/>
          <w:rtl/>
          <w:lang w:eastAsia="en-US"/>
        </w:rPr>
        <w:t xml:space="preserve"> תיקון תשמ"א-1980 בסעיף 1 לחוק עזר לירושלים (תיקון חוקי עזר), תשמ"א-1980. </w:t>
      </w:r>
    </w:p>
    <w:p w14:paraId="1914A1A6" w14:textId="77777777" w:rsidR="00DD2C5B" w:rsidRDefault="000A5009" w:rsidP="00A71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18" w:history="1">
        <w:r w:rsidRPr="000A5009">
          <w:rPr>
            <w:rStyle w:val="Hyperlink"/>
            <w:rFonts w:cs="FrankRuehl"/>
            <w:sz w:val="24"/>
            <w:rtl/>
            <w:lang w:eastAsia="en-US"/>
          </w:rPr>
          <w:t xml:space="preserve">ק"ת חש"ם תשמ"א </w:t>
        </w:r>
        <w:r w:rsidR="00DD2C5B" w:rsidRPr="000A5009">
          <w:rPr>
            <w:rStyle w:val="Hyperlink"/>
            <w:rFonts w:cs="FrankRuehl" w:hint="cs"/>
            <w:sz w:val="24"/>
            <w:rtl/>
            <w:lang w:eastAsia="en-US"/>
          </w:rPr>
          <w:t>מס' 18</w:t>
        </w:r>
      </w:hyperlink>
      <w:r w:rsidR="00DD2C5B">
        <w:rPr>
          <w:rFonts w:cs="FrankRuehl" w:hint="cs"/>
          <w:sz w:val="24"/>
          <w:rtl/>
          <w:lang w:eastAsia="en-US"/>
        </w:rPr>
        <w:t xml:space="preserve"> מיום 14.12.1980 עמ' 282 </w:t>
      </w:r>
      <w:r w:rsidR="00DD2C5B">
        <w:rPr>
          <w:rFonts w:cs="FrankRuehl"/>
          <w:sz w:val="24"/>
          <w:rtl/>
          <w:lang w:eastAsia="en-US"/>
        </w:rPr>
        <w:t>–</w:t>
      </w:r>
      <w:r w:rsidR="00DD2C5B">
        <w:rPr>
          <w:rFonts w:cs="FrankRuehl" w:hint="cs"/>
          <w:sz w:val="24"/>
          <w:rtl/>
          <w:lang w:eastAsia="en-US"/>
        </w:rPr>
        <w:t xml:space="preserve"> תיקון (מס' 2) תשמ"א-1980.</w:t>
      </w:r>
    </w:p>
    <w:p w14:paraId="478A2529" w14:textId="77777777" w:rsidR="00DD2C5B" w:rsidRDefault="00DD2C5B" w:rsidP="00A71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19" w:history="1">
        <w:r w:rsidRPr="00E63F7B">
          <w:rPr>
            <w:rStyle w:val="Hyperlink"/>
            <w:rFonts w:cs="FrankRuehl" w:hint="cs"/>
            <w:sz w:val="24"/>
            <w:rtl/>
            <w:lang w:eastAsia="en-US"/>
          </w:rPr>
          <w:t>ק"ת חש"ם תשמ"ב מס' 99</w:t>
        </w:r>
      </w:hyperlink>
      <w:r>
        <w:rPr>
          <w:rFonts w:cs="FrankRuehl" w:hint="cs"/>
          <w:sz w:val="24"/>
          <w:rtl/>
          <w:lang w:eastAsia="en-US"/>
        </w:rPr>
        <w:t xml:space="preserve"> מיום 16.11.1981 עמ' 94 </w:t>
      </w:r>
      <w:r>
        <w:rPr>
          <w:rFonts w:cs="FrankRuehl"/>
          <w:sz w:val="24"/>
          <w:rtl/>
          <w:lang w:eastAsia="en-US"/>
        </w:rPr>
        <w:t>–</w:t>
      </w:r>
      <w:r>
        <w:rPr>
          <w:rFonts w:cs="FrankRuehl" w:hint="cs"/>
          <w:sz w:val="24"/>
          <w:rtl/>
          <w:lang w:eastAsia="en-US"/>
        </w:rPr>
        <w:t xml:space="preserve"> תיקון תשמ"ב-1981.</w:t>
      </w:r>
    </w:p>
    <w:p w14:paraId="19C07727" w14:textId="77777777" w:rsidR="000A5009" w:rsidRDefault="00DD2C5B" w:rsidP="000A50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20" w:history="1">
        <w:r w:rsidRPr="006D60D7">
          <w:rPr>
            <w:rStyle w:val="Hyperlink"/>
            <w:rFonts w:cs="FrankRuehl" w:hint="cs"/>
            <w:sz w:val="24"/>
            <w:rtl/>
            <w:lang w:eastAsia="en-US"/>
          </w:rPr>
          <w:t>ק"ת חש"ם תשמ"ג מס' 1</w:t>
        </w:r>
        <w:r>
          <w:rPr>
            <w:rStyle w:val="Hyperlink"/>
            <w:rFonts w:cs="FrankRuehl" w:hint="cs"/>
            <w:sz w:val="24"/>
            <w:rtl/>
            <w:lang w:eastAsia="en-US"/>
          </w:rPr>
          <w:t>68</w:t>
        </w:r>
      </w:hyperlink>
      <w:r>
        <w:rPr>
          <w:rFonts w:cs="FrankRuehl" w:hint="cs"/>
          <w:sz w:val="24"/>
          <w:rtl/>
          <w:lang w:eastAsia="en-US"/>
        </w:rPr>
        <w:t xml:space="preserve"> מיום 24.3.1983 עמ' 345 </w:t>
      </w:r>
      <w:r>
        <w:rPr>
          <w:rFonts w:cs="FrankRuehl"/>
          <w:sz w:val="24"/>
          <w:rtl/>
          <w:lang w:eastAsia="en-US"/>
        </w:rPr>
        <w:t>–</w:t>
      </w:r>
      <w:r>
        <w:rPr>
          <w:rFonts w:cs="FrankRuehl" w:hint="cs"/>
          <w:sz w:val="24"/>
          <w:rtl/>
          <w:lang w:eastAsia="en-US"/>
        </w:rPr>
        <w:t xml:space="preserve"> תיקון תשמ"ג-1983 בסעיף 1 לחוק עזר לירושלים (תיקון חוקי עזר), תשמ"ג-1983. </w:t>
      </w:r>
    </w:p>
    <w:p w14:paraId="07A7E42B" w14:textId="77777777" w:rsidR="00DD2C5B" w:rsidRDefault="000A5009" w:rsidP="000A50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21" w:history="1">
        <w:r w:rsidRPr="000A5009">
          <w:rPr>
            <w:rStyle w:val="Hyperlink"/>
            <w:rFonts w:cs="FrankRuehl"/>
            <w:sz w:val="24"/>
            <w:rtl/>
            <w:lang w:eastAsia="en-US"/>
          </w:rPr>
          <w:t xml:space="preserve">ק"ת חש"ם תשמ"ג </w:t>
        </w:r>
        <w:r w:rsidR="00DD2C5B" w:rsidRPr="000A5009">
          <w:rPr>
            <w:rStyle w:val="Hyperlink"/>
            <w:rFonts w:cs="FrankRuehl" w:hint="cs"/>
            <w:sz w:val="24"/>
            <w:rtl/>
            <w:lang w:eastAsia="en-US"/>
          </w:rPr>
          <w:t>מס' 193</w:t>
        </w:r>
      </w:hyperlink>
      <w:r w:rsidR="00DD2C5B">
        <w:rPr>
          <w:rFonts w:cs="FrankRuehl" w:hint="cs"/>
          <w:sz w:val="24"/>
          <w:rtl/>
          <w:lang w:eastAsia="en-US"/>
        </w:rPr>
        <w:t xml:space="preserve"> מיום 1.12.1983 עמ' 683 </w:t>
      </w:r>
      <w:r w:rsidR="00DD2C5B">
        <w:rPr>
          <w:rFonts w:cs="FrankRuehl"/>
          <w:sz w:val="24"/>
          <w:rtl/>
          <w:lang w:eastAsia="en-US"/>
        </w:rPr>
        <w:t>–</w:t>
      </w:r>
      <w:r w:rsidR="00DD2C5B">
        <w:rPr>
          <w:rFonts w:cs="FrankRuehl" w:hint="cs"/>
          <w:sz w:val="24"/>
          <w:rtl/>
          <w:lang w:eastAsia="en-US"/>
        </w:rPr>
        <w:t xml:space="preserve"> תיקון (מס' 2) תשמ"ג-1983.</w:t>
      </w:r>
    </w:p>
    <w:p w14:paraId="4EE906A9" w14:textId="77777777" w:rsidR="00DD2C5B" w:rsidRDefault="00DD2C5B" w:rsidP="004E6B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22" w:history="1">
        <w:r w:rsidRPr="003A4582">
          <w:rPr>
            <w:rStyle w:val="Hyperlink"/>
            <w:rFonts w:cs="FrankRuehl" w:hint="cs"/>
            <w:sz w:val="24"/>
            <w:rtl/>
            <w:lang w:eastAsia="en-US"/>
          </w:rPr>
          <w:t>ק"ת חש"ם תשמ"ד מס' 209</w:t>
        </w:r>
      </w:hyperlink>
      <w:r>
        <w:rPr>
          <w:rFonts w:cs="FrankRuehl" w:hint="cs"/>
          <w:sz w:val="24"/>
          <w:rtl/>
          <w:lang w:eastAsia="en-US"/>
        </w:rPr>
        <w:t xml:space="preserve"> מיום 8.1.1984 עמ' 227 </w:t>
      </w:r>
      <w:r>
        <w:rPr>
          <w:rFonts w:cs="FrankRuehl"/>
          <w:sz w:val="24"/>
          <w:rtl/>
          <w:lang w:eastAsia="en-US"/>
        </w:rPr>
        <w:t>–</w:t>
      </w:r>
      <w:r>
        <w:rPr>
          <w:rFonts w:cs="FrankRuehl" w:hint="cs"/>
          <w:sz w:val="24"/>
          <w:rtl/>
          <w:lang w:eastAsia="en-US"/>
        </w:rPr>
        <w:t xml:space="preserve"> תיקון תשמ"ד-1984 בסעיף 1 לחוק עזר לירושלים (תיקון חוקי עזר), תשמ"ד-1984.</w:t>
      </w:r>
    </w:p>
    <w:p w14:paraId="5CB14E58" w14:textId="77777777" w:rsidR="000A5009" w:rsidRDefault="00DD2C5B" w:rsidP="004E6B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23" w:history="1">
        <w:r w:rsidRPr="00C84784">
          <w:rPr>
            <w:rStyle w:val="Hyperlink"/>
            <w:rFonts w:cs="FrankRuehl" w:hint="cs"/>
            <w:sz w:val="24"/>
            <w:rtl/>
            <w:lang w:eastAsia="en-US"/>
          </w:rPr>
          <w:t>ק"ת חש"ם תשמ"ה מס' 254</w:t>
        </w:r>
      </w:hyperlink>
      <w:r>
        <w:rPr>
          <w:rFonts w:cs="FrankRuehl" w:hint="cs"/>
          <w:sz w:val="24"/>
          <w:rtl/>
          <w:lang w:eastAsia="en-US"/>
        </w:rPr>
        <w:t xml:space="preserve"> מיום 18.11.1984 עמ' 78 </w:t>
      </w:r>
      <w:r>
        <w:rPr>
          <w:rFonts w:cs="FrankRuehl"/>
          <w:sz w:val="24"/>
          <w:rtl/>
          <w:lang w:eastAsia="en-US"/>
        </w:rPr>
        <w:t>–</w:t>
      </w:r>
      <w:r>
        <w:rPr>
          <w:rFonts w:cs="FrankRuehl" w:hint="cs"/>
          <w:sz w:val="24"/>
          <w:rtl/>
          <w:lang w:eastAsia="en-US"/>
        </w:rPr>
        <w:t xml:space="preserve"> תיקון תשמ"ה-1984 בסעיף 1 לחוק עזר לירושלים (תיקון חוקי עזר), תשמ"ה-1984.</w:t>
      </w:r>
      <w:r w:rsidRPr="002E070E">
        <w:rPr>
          <w:rFonts w:cs="FrankRuehl" w:hint="cs"/>
          <w:sz w:val="24"/>
          <w:rtl/>
          <w:lang w:eastAsia="en-US"/>
        </w:rPr>
        <w:t xml:space="preserve"> </w:t>
      </w:r>
    </w:p>
    <w:p w14:paraId="191774B7" w14:textId="77777777" w:rsidR="00DD2C5B" w:rsidRDefault="000A5009" w:rsidP="004E6B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24" w:history="1">
        <w:r w:rsidRPr="000A5009">
          <w:rPr>
            <w:rStyle w:val="Hyperlink"/>
            <w:rFonts w:cs="FrankRuehl"/>
            <w:sz w:val="24"/>
            <w:rtl/>
            <w:lang w:eastAsia="en-US"/>
          </w:rPr>
          <w:t xml:space="preserve">ק"ת חש"ם תשמ"ה </w:t>
        </w:r>
        <w:r w:rsidR="00DD2C5B" w:rsidRPr="000A5009">
          <w:rPr>
            <w:rStyle w:val="Hyperlink"/>
            <w:rFonts w:cs="FrankRuehl" w:hint="cs"/>
            <w:sz w:val="24"/>
            <w:rtl/>
            <w:lang w:eastAsia="en-US"/>
          </w:rPr>
          <w:t>מס' 271</w:t>
        </w:r>
      </w:hyperlink>
      <w:r w:rsidR="00DD2C5B">
        <w:rPr>
          <w:rFonts w:cs="FrankRuehl" w:hint="cs"/>
          <w:sz w:val="24"/>
          <w:rtl/>
          <w:lang w:eastAsia="en-US"/>
        </w:rPr>
        <w:t xml:space="preserve"> מיום 28.4.1985 עמ' 251 </w:t>
      </w:r>
      <w:r w:rsidR="00DD2C5B">
        <w:rPr>
          <w:rFonts w:cs="FrankRuehl"/>
          <w:sz w:val="24"/>
          <w:rtl/>
          <w:lang w:eastAsia="en-US"/>
        </w:rPr>
        <w:t>–</w:t>
      </w:r>
      <w:r w:rsidR="00DD2C5B">
        <w:rPr>
          <w:rFonts w:cs="FrankRuehl" w:hint="cs"/>
          <w:sz w:val="24"/>
          <w:rtl/>
          <w:lang w:eastAsia="en-US"/>
        </w:rPr>
        <w:t xml:space="preserve"> תיקון (מס' 2) תשמ"ה-1985.</w:t>
      </w:r>
    </w:p>
    <w:p w14:paraId="33E555CA" w14:textId="77777777" w:rsidR="00DD2C5B" w:rsidRDefault="00DD2C5B" w:rsidP="004E6B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25" w:history="1">
        <w:r w:rsidRPr="00620E24">
          <w:rPr>
            <w:rStyle w:val="Hyperlink"/>
            <w:rFonts w:cs="FrankRuehl" w:hint="cs"/>
            <w:sz w:val="24"/>
            <w:rtl/>
            <w:lang w:eastAsia="en-US"/>
          </w:rPr>
          <w:t>ק"ת חש"ם תשמ"ו מס' 299</w:t>
        </w:r>
      </w:hyperlink>
      <w:r>
        <w:rPr>
          <w:rFonts w:cs="FrankRuehl" w:hint="cs"/>
          <w:sz w:val="24"/>
          <w:rtl/>
          <w:lang w:eastAsia="en-US"/>
        </w:rPr>
        <w:t xml:space="preserve"> מיום 23.3.1986 עמ' 61 </w:t>
      </w:r>
      <w:r>
        <w:rPr>
          <w:rFonts w:cs="FrankRuehl"/>
          <w:sz w:val="24"/>
          <w:rtl/>
          <w:lang w:eastAsia="en-US"/>
        </w:rPr>
        <w:t>–</w:t>
      </w:r>
      <w:r>
        <w:rPr>
          <w:rFonts w:cs="FrankRuehl" w:hint="cs"/>
          <w:sz w:val="24"/>
          <w:rtl/>
          <w:lang w:eastAsia="en-US"/>
        </w:rPr>
        <w:t xml:space="preserve"> תיקון תשמ"ו-1986 בסעיף 1 לחוק עזר לירושלים (תיקון חוקי עזר), תשמ"ו-1986.</w:t>
      </w:r>
    </w:p>
    <w:p w14:paraId="001900E7" w14:textId="77777777" w:rsidR="00DD2C5B" w:rsidRDefault="00DD2C5B" w:rsidP="004E6B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26" w:history="1">
        <w:r w:rsidRPr="00207493">
          <w:rPr>
            <w:rStyle w:val="Hyperlink"/>
            <w:rFonts w:cs="FrankRuehl" w:hint="cs"/>
            <w:sz w:val="24"/>
            <w:rtl/>
            <w:lang w:eastAsia="en-US"/>
          </w:rPr>
          <w:t>ק"ת חש"ם תשמ"ז מס' 332</w:t>
        </w:r>
      </w:hyperlink>
      <w:r>
        <w:rPr>
          <w:rFonts w:cs="FrankRuehl" w:hint="cs"/>
          <w:sz w:val="24"/>
          <w:rtl/>
          <w:lang w:eastAsia="en-US"/>
        </w:rPr>
        <w:t xml:space="preserve"> מיום 25.6.1987 עמ' 298 </w:t>
      </w:r>
      <w:r>
        <w:rPr>
          <w:rFonts w:cs="FrankRuehl"/>
          <w:sz w:val="24"/>
          <w:rtl/>
          <w:lang w:eastAsia="en-US"/>
        </w:rPr>
        <w:t>–</w:t>
      </w:r>
      <w:r>
        <w:rPr>
          <w:rFonts w:cs="FrankRuehl" w:hint="cs"/>
          <w:sz w:val="24"/>
          <w:rtl/>
          <w:lang w:eastAsia="en-US"/>
        </w:rPr>
        <w:t xml:space="preserve"> תיקון תשמ"ז-1987.</w:t>
      </w:r>
    </w:p>
    <w:p w14:paraId="5A443B37" w14:textId="77777777" w:rsidR="000A5009" w:rsidRDefault="00DD2C5B" w:rsidP="004210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27" w:history="1">
        <w:r w:rsidR="000A5009">
          <w:rPr>
            <w:rStyle w:val="Hyperlink"/>
            <w:rFonts w:cs="FrankRuehl" w:hint="cs"/>
            <w:sz w:val="24"/>
            <w:rtl/>
            <w:lang w:eastAsia="en-US"/>
          </w:rPr>
          <w:t>ק"ת חש"ם תשמ"ח</w:t>
        </w:r>
        <w:r w:rsidRPr="00E45A87">
          <w:rPr>
            <w:rStyle w:val="Hyperlink"/>
            <w:rFonts w:cs="FrankRuehl" w:hint="cs"/>
            <w:sz w:val="24"/>
            <w:rtl/>
            <w:lang w:eastAsia="en-US"/>
          </w:rPr>
          <w:t xml:space="preserve"> מס' 359</w:t>
        </w:r>
      </w:hyperlink>
      <w:r>
        <w:rPr>
          <w:rFonts w:cs="FrankRuehl" w:hint="cs"/>
          <w:sz w:val="24"/>
          <w:rtl/>
          <w:lang w:eastAsia="en-US"/>
        </w:rPr>
        <w:t xml:space="preserve"> מיום 17.4.1988 עמ' 243 </w:t>
      </w:r>
      <w:r>
        <w:rPr>
          <w:rFonts w:cs="FrankRuehl"/>
          <w:sz w:val="24"/>
          <w:rtl/>
          <w:lang w:eastAsia="en-US"/>
        </w:rPr>
        <w:t>–</w:t>
      </w:r>
      <w:r>
        <w:rPr>
          <w:rFonts w:cs="FrankRuehl" w:hint="cs"/>
          <w:sz w:val="24"/>
          <w:rtl/>
          <w:lang w:eastAsia="en-US"/>
        </w:rPr>
        <w:t xml:space="preserve"> תיקון תשמ"ח-1988 בסעיף 1 לחוק עזר לירושלים (תיקון חוקי עזר), תשמ"ח-1988. </w:t>
      </w:r>
    </w:p>
    <w:p w14:paraId="06A087A6" w14:textId="77777777" w:rsidR="000A5009" w:rsidRDefault="000A5009" w:rsidP="004210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28" w:history="1">
        <w:r w:rsidRPr="000A5009">
          <w:rPr>
            <w:rStyle w:val="Hyperlink"/>
            <w:rFonts w:cs="FrankRuehl"/>
            <w:sz w:val="24"/>
            <w:rtl/>
            <w:lang w:eastAsia="en-US"/>
          </w:rPr>
          <w:t xml:space="preserve">ק"ת חש"ם תשמ"ח </w:t>
        </w:r>
        <w:r w:rsidR="00DD2C5B" w:rsidRPr="000A5009">
          <w:rPr>
            <w:rStyle w:val="Hyperlink"/>
            <w:rFonts w:cs="FrankRuehl" w:hint="cs"/>
            <w:sz w:val="24"/>
            <w:rtl/>
            <w:lang w:eastAsia="en-US"/>
          </w:rPr>
          <w:t>מס' 360</w:t>
        </w:r>
      </w:hyperlink>
      <w:r w:rsidR="00DD2C5B">
        <w:rPr>
          <w:rFonts w:cs="FrankRuehl" w:hint="cs"/>
          <w:sz w:val="24"/>
          <w:rtl/>
          <w:lang w:eastAsia="en-US"/>
        </w:rPr>
        <w:t xml:space="preserve"> מיום 5.5.1988 עמ' 261 </w:t>
      </w:r>
      <w:r w:rsidR="00DD2C5B">
        <w:rPr>
          <w:rFonts w:cs="FrankRuehl"/>
          <w:sz w:val="24"/>
          <w:rtl/>
          <w:lang w:eastAsia="en-US"/>
        </w:rPr>
        <w:t>–</w:t>
      </w:r>
      <w:r w:rsidR="00DD2C5B">
        <w:rPr>
          <w:rFonts w:cs="FrankRuehl" w:hint="cs"/>
          <w:sz w:val="24"/>
          <w:rtl/>
          <w:lang w:eastAsia="en-US"/>
        </w:rPr>
        <w:t xml:space="preserve"> תיקון (מס' 2) תשמ"ח-1988 [חוזר על תיקון תשמ"ז-1987]. </w:t>
      </w:r>
    </w:p>
    <w:p w14:paraId="5780A42D" w14:textId="77777777" w:rsidR="00DD2C5B" w:rsidRDefault="000A5009" w:rsidP="004210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29" w:history="1">
        <w:r w:rsidRPr="000A5009">
          <w:rPr>
            <w:rStyle w:val="Hyperlink"/>
            <w:rFonts w:cs="FrankRuehl"/>
            <w:sz w:val="24"/>
            <w:rtl/>
            <w:lang w:eastAsia="en-US"/>
          </w:rPr>
          <w:t xml:space="preserve">ק"ת חש"ם תשמ"ח </w:t>
        </w:r>
        <w:r w:rsidR="00DD2C5B" w:rsidRPr="000A5009">
          <w:rPr>
            <w:rStyle w:val="Hyperlink"/>
            <w:rFonts w:cs="FrankRuehl" w:hint="cs"/>
            <w:sz w:val="24"/>
            <w:rtl/>
            <w:lang w:eastAsia="en-US"/>
          </w:rPr>
          <w:t>מס' 371</w:t>
        </w:r>
      </w:hyperlink>
      <w:r w:rsidR="00DD2C5B">
        <w:rPr>
          <w:rFonts w:cs="FrankRuehl" w:hint="cs"/>
          <w:sz w:val="24"/>
          <w:rtl/>
          <w:lang w:eastAsia="en-US"/>
        </w:rPr>
        <w:t xml:space="preserve"> מיום 14.7.1988 עמ' 514 </w:t>
      </w:r>
      <w:r w:rsidR="00DD2C5B">
        <w:rPr>
          <w:rFonts w:cs="FrankRuehl"/>
          <w:sz w:val="24"/>
          <w:rtl/>
          <w:lang w:eastAsia="en-US"/>
        </w:rPr>
        <w:t>–</w:t>
      </w:r>
      <w:r w:rsidR="00DD2C5B">
        <w:rPr>
          <w:rFonts w:cs="FrankRuehl" w:hint="cs"/>
          <w:sz w:val="24"/>
          <w:rtl/>
          <w:lang w:eastAsia="en-US"/>
        </w:rPr>
        <w:t xml:space="preserve"> תיקון (מס' 3) תשמ"ח-1988.</w:t>
      </w:r>
    </w:p>
    <w:p w14:paraId="7D272703" w14:textId="77777777" w:rsidR="003134E5" w:rsidRDefault="00E144E6" w:rsidP="004210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30" w:history="1">
        <w:r w:rsidR="003134E5" w:rsidRPr="00E144E6">
          <w:rPr>
            <w:rStyle w:val="Hyperlink"/>
            <w:rFonts w:cs="FrankRuehl" w:hint="cs"/>
            <w:sz w:val="24"/>
            <w:rtl/>
            <w:lang w:eastAsia="en-US"/>
          </w:rPr>
          <w:t>ק"ת חש"ם תשנ"א מס' 464</w:t>
        </w:r>
      </w:hyperlink>
      <w:r w:rsidR="003134E5">
        <w:rPr>
          <w:rFonts w:cs="FrankRuehl" w:hint="cs"/>
          <w:sz w:val="24"/>
          <w:rtl/>
          <w:lang w:eastAsia="en-US"/>
        </w:rPr>
        <w:t xml:space="preserve"> מיום 13.8.1991 עמ' 480 </w:t>
      </w:r>
      <w:r w:rsidR="003134E5">
        <w:rPr>
          <w:rFonts w:cs="FrankRuehl"/>
          <w:sz w:val="24"/>
          <w:rtl/>
          <w:lang w:eastAsia="en-US"/>
        </w:rPr>
        <w:t>–</w:t>
      </w:r>
      <w:r w:rsidR="003134E5">
        <w:rPr>
          <w:rFonts w:cs="FrankRuehl" w:hint="cs"/>
          <w:sz w:val="24"/>
          <w:rtl/>
          <w:lang w:eastAsia="en-US"/>
        </w:rPr>
        <w:t xml:space="preserve"> תיקון תשנ"א-1991.</w:t>
      </w:r>
    </w:p>
    <w:p w14:paraId="6210A808" w14:textId="77777777" w:rsidR="00E144E6" w:rsidRDefault="00FB773D" w:rsidP="004210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31" w:history="1">
        <w:r w:rsidR="00E144E6" w:rsidRPr="00FB773D">
          <w:rPr>
            <w:rStyle w:val="Hyperlink"/>
            <w:rFonts w:cs="FrankRuehl" w:hint="cs"/>
            <w:sz w:val="24"/>
            <w:rtl/>
            <w:lang w:eastAsia="en-US"/>
          </w:rPr>
          <w:t>ק"ת חש"ם תשנ"ג מס' 509</w:t>
        </w:r>
      </w:hyperlink>
      <w:r w:rsidR="00E144E6">
        <w:rPr>
          <w:rFonts w:cs="FrankRuehl" w:hint="cs"/>
          <w:sz w:val="24"/>
          <w:rtl/>
          <w:lang w:eastAsia="en-US"/>
        </w:rPr>
        <w:t xml:space="preserve"> מיום 9.9.1993 עמ' 442 </w:t>
      </w:r>
      <w:r w:rsidR="00E144E6">
        <w:rPr>
          <w:rFonts w:cs="FrankRuehl"/>
          <w:sz w:val="24"/>
          <w:rtl/>
          <w:lang w:eastAsia="en-US"/>
        </w:rPr>
        <w:t>–</w:t>
      </w:r>
      <w:r w:rsidR="00E144E6">
        <w:rPr>
          <w:rFonts w:cs="FrankRuehl" w:hint="cs"/>
          <w:sz w:val="24"/>
          <w:rtl/>
          <w:lang w:eastAsia="en-US"/>
        </w:rPr>
        <w:t xml:space="preserve"> תיקון תשנ"ג-1993.</w:t>
      </w:r>
    </w:p>
    <w:p w14:paraId="340B242E" w14:textId="77777777" w:rsidR="00783457" w:rsidRDefault="009B638F" w:rsidP="007834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32" w:history="1">
        <w:r w:rsidR="00547182" w:rsidRPr="009B638F">
          <w:rPr>
            <w:rStyle w:val="Hyperlink"/>
            <w:rFonts w:cs="FrankRuehl" w:hint="cs"/>
            <w:sz w:val="24"/>
            <w:rtl/>
            <w:lang w:eastAsia="en-US"/>
          </w:rPr>
          <w:t>ק"ת ח</w:t>
        </w:r>
        <w:r w:rsidR="00547182" w:rsidRPr="009B638F">
          <w:rPr>
            <w:rStyle w:val="Hyperlink"/>
            <w:rFonts w:cs="FrankRuehl" w:hint="cs"/>
            <w:sz w:val="24"/>
            <w:rtl/>
            <w:lang w:eastAsia="en-US"/>
          </w:rPr>
          <w:t>ש</w:t>
        </w:r>
        <w:r w:rsidR="00547182" w:rsidRPr="009B638F">
          <w:rPr>
            <w:rStyle w:val="Hyperlink"/>
            <w:rFonts w:cs="FrankRuehl" w:hint="cs"/>
            <w:sz w:val="24"/>
            <w:rtl/>
            <w:lang w:eastAsia="en-US"/>
          </w:rPr>
          <w:t>"</w:t>
        </w:r>
        <w:r w:rsidR="00547182" w:rsidRPr="009B638F">
          <w:rPr>
            <w:rStyle w:val="Hyperlink"/>
            <w:rFonts w:cs="FrankRuehl" w:hint="cs"/>
            <w:sz w:val="24"/>
            <w:rtl/>
            <w:lang w:eastAsia="en-US"/>
          </w:rPr>
          <w:t>ם</w:t>
        </w:r>
        <w:r w:rsidR="00547182" w:rsidRPr="009B638F">
          <w:rPr>
            <w:rStyle w:val="Hyperlink"/>
            <w:rFonts w:cs="FrankRuehl" w:hint="cs"/>
            <w:sz w:val="24"/>
            <w:rtl/>
            <w:lang w:eastAsia="en-US"/>
          </w:rPr>
          <w:t xml:space="preserve"> תש"ס מס' 619</w:t>
        </w:r>
      </w:hyperlink>
      <w:r w:rsidR="00547182">
        <w:rPr>
          <w:rFonts w:cs="FrankRuehl" w:hint="cs"/>
          <w:sz w:val="24"/>
          <w:rtl/>
          <w:lang w:eastAsia="en-US"/>
        </w:rPr>
        <w:t xml:space="preserve"> מיום 29.2.2000 עמ' 154 </w:t>
      </w:r>
      <w:r w:rsidR="00547182">
        <w:rPr>
          <w:rFonts w:cs="FrankRuehl"/>
          <w:sz w:val="24"/>
          <w:rtl/>
          <w:lang w:eastAsia="en-US"/>
        </w:rPr>
        <w:t>–</w:t>
      </w:r>
      <w:r w:rsidR="00547182">
        <w:rPr>
          <w:rFonts w:cs="FrankRuehl" w:hint="cs"/>
          <w:sz w:val="24"/>
          <w:rtl/>
          <w:lang w:eastAsia="en-US"/>
        </w:rPr>
        <w:t xml:space="preserve"> תיקון תש"ס-2000</w:t>
      </w:r>
      <w:r w:rsidR="007F1552">
        <w:rPr>
          <w:rFonts w:cs="FrankRuehl" w:hint="cs"/>
          <w:sz w:val="24"/>
          <w:rtl/>
          <w:lang w:eastAsia="en-US"/>
        </w:rPr>
        <w:t xml:space="preserve">; </w:t>
      </w:r>
      <w:r w:rsidR="00783457">
        <w:rPr>
          <w:rFonts w:cs="FrankRuehl" w:hint="cs"/>
          <w:sz w:val="24"/>
          <w:rtl/>
          <w:lang w:eastAsia="en-US"/>
        </w:rPr>
        <w:t xml:space="preserve">$$$ </w:t>
      </w:r>
      <w:r w:rsidR="007F1552">
        <w:rPr>
          <w:rFonts w:cs="FrankRuehl" w:hint="cs"/>
          <w:sz w:val="24"/>
          <w:rtl/>
          <w:lang w:eastAsia="en-US"/>
        </w:rPr>
        <w:t>ר' סעיף 2 לענין הוראת שעה</w:t>
      </w:r>
      <w:r w:rsidR="00547182">
        <w:rPr>
          <w:rFonts w:cs="FrankRuehl" w:hint="cs"/>
          <w:sz w:val="24"/>
          <w:rtl/>
          <w:lang w:eastAsia="en-US"/>
        </w:rPr>
        <w:t>.</w:t>
      </w:r>
    </w:p>
    <w:p w14:paraId="2A77DA6B" w14:textId="77777777" w:rsidR="000A5009" w:rsidRDefault="00E31423" w:rsidP="0078345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sz w:val="24"/>
          <w:rtl/>
          <w:lang w:eastAsia="en-US"/>
        </w:rPr>
      </w:pPr>
      <w:r>
        <w:rPr>
          <w:rFonts w:cs="FrankRuehl" w:hint="cs"/>
          <w:sz w:val="24"/>
          <w:rtl/>
          <w:lang w:eastAsia="en-US"/>
        </w:rPr>
        <w:t xml:space="preserve">2. </w:t>
      </w:r>
      <w:r w:rsidR="000A5009">
        <w:rPr>
          <w:rFonts w:cs="FrankRuehl" w:hint="cs"/>
          <w:sz w:val="24"/>
          <w:rtl/>
          <w:lang w:eastAsia="en-US"/>
        </w:rPr>
        <w:t xml:space="preserve">על אף האמור בחוק עזר לירושלים (הצמדה למדד), התשמ"ד-1984, יעלו הסכומים שנקבעו בסעיף 1 לחוק עזר זה, ב-1 בחודש שלאחר תחילתו (להלן </w:t>
      </w:r>
      <w:r w:rsidR="000A5009">
        <w:rPr>
          <w:rFonts w:cs="FrankRuehl"/>
          <w:sz w:val="24"/>
          <w:rtl/>
          <w:lang w:eastAsia="en-US"/>
        </w:rPr>
        <w:t>–</w:t>
      </w:r>
      <w:r w:rsidR="000A5009">
        <w:rPr>
          <w:rFonts w:cs="FrankRuehl" w:hint="cs"/>
          <w:sz w:val="24"/>
          <w:rtl/>
          <w:lang w:eastAsia="en-US"/>
        </w:rPr>
        <w:t xml:space="preserve"> יום ההעלאה הראשון), בשיעור עליית המדד שפורסם לאחרונה לפני יום ההעלאה הראשון לעומת מדד חודש מרס 1999.</w:t>
      </w:r>
      <w:r>
        <w:rPr>
          <w:rFonts w:cs="FrankRuehl" w:hint="cs"/>
          <w:sz w:val="24"/>
          <w:rtl/>
          <w:lang w:eastAsia="en-US"/>
        </w:rPr>
        <w:t xml:space="preserve"> </w:t>
      </w:r>
      <w:r w:rsidR="000A5009">
        <w:rPr>
          <w:rFonts w:cs="FrankRuehl" w:hint="cs"/>
          <w:sz w:val="24"/>
          <w:rtl/>
          <w:lang w:eastAsia="en-US"/>
        </w:rPr>
        <w:t>###</w:t>
      </w:r>
    </w:p>
    <w:p w14:paraId="53030F50" w14:textId="77777777" w:rsidR="00A6176E" w:rsidRDefault="00A6176E" w:rsidP="00A617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33" w:history="1">
        <w:r w:rsidR="00783457" w:rsidRPr="00A6176E">
          <w:rPr>
            <w:rStyle w:val="Hyperlink"/>
            <w:rFonts w:cs="FrankRuehl" w:hint="cs"/>
            <w:sz w:val="24"/>
            <w:rtl/>
            <w:lang w:eastAsia="en-US"/>
          </w:rPr>
          <w:t>ק"ת חש"ם תשע"ו מס' 842</w:t>
        </w:r>
      </w:hyperlink>
      <w:r w:rsidR="00783457">
        <w:rPr>
          <w:rFonts w:cs="FrankRuehl" w:hint="cs"/>
          <w:sz w:val="24"/>
          <w:rtl/>
          <w:lang w:eastAsia="en-US"/>
        </w:rPr>
        <w:t xml:space="preserve"> מיום 14.1.2016 עמ' 82 </w:t>
      </w:r>
      <w:r w:rsidR="00783457">
        <w:rPr>
          <w:rFonts w:cs="FrankRuehl"/>
          <w:sz w:val="24"/>
          <w:rtl/>
          <w:lang w:eastAsia="en-US"/>
        </w:rPr>
        <w:t>–</w:t>
      </w:r>
      <w:r w:rsidR="00783457">
        <w:rPr>
          <w:rFonts w:cs="FrankRuehl" w:hint="cs"/>
          <w:sz w:val="24"/>
          <w:rtl/>
          <w:lang w:eastAsia="en-US"/>
        </w:rPr>
        <w:t xml:space="preserve"> תיקון תשע"ו-2016 בסעיף 1(2) לחוק עזר לירושלים (ביטול סעיפי העונשין),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9A8B0" w14:textId="77777777" w:rsidR="00DD2C5B" w:rsidRDefault="00DD2C5B">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14:paraId="48E94C1E" w14:textId="77777777" w:rsidR="00DD2C5B" w:rsidRDefault="00DD2C5B">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3919EF1E" w14:textId="77777777" w:rsidR="00DD2C5B" w:rsidRDefault="00DD2C5B">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73878" w14:textId="77777777" w:rsidR="00DD2C5B" w:rsidRDefault="00DD2C5B" w:rsidP="0017191E">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לירושלים (אספקת מים), תשכ"א-1960</w:t>
    </w:r>
  </w:p>
  <w:p w14:paraId="574E2C15" w14:textId="77777777" w:rsidR="00DD2C5B" w:rsidRDefault="00DD2C5B">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6CFE0F52" w14:textId="77777777" w:rsidR="00DD2C5B" w:rsidRDefault="00DD2C5B">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3AAB"/>
    <w:rsid w:val="0007437F"/>
    <w:rsid w:val="00082537"/>
    <w:rsid w:val="00093EED"/>
    <w:rsid w:val="000A5009"/>
    <w:rsid w:val="000C5F20"/>
    <w:rsid w:val="00104325"/>
    <w:rsid w:val="0011194F"/>
    <w:rsid w:val="00117987"/>
    <w:rsid w:val="00142D9F"/>
    <w:rsid w:val="0017191E"/>
    <w:rsid w:val="00180FCF"/>
    <w:rsid w:val="001C6D55"/>
    <w:rsid w:val="001D48B4"/>
    <w:rsid w:val="001F298D"/>
    <w:rsid w:val="001F42E9"/>
    <w:rsid w:val="00207493"/>
    <w:rsid w:val="00217E55"/>
    <w:rsid w:val="002208F3"/>
    <w:rsid w:val="002436B1"/>
    <w:rsid w:val="002471B4"/>
    <w:rsid w:val="002543F6"/>
    <w:rsid w:val="00256700"/>
    <w:rsid w:val="0027109A"/>
    <w:rsid w:val="002B6CE1"/>
    <w:rsid w:val="002D0A44"/>
    <w:rsid w:val="002E070E"/>
    <w:rsid w:val="002F25E9"/>
    <w:rsid w:val="0030498A"/>
    <w:rsid w:val="003134E5"/>
    <w:rsid w:val="0036427E"/>
    <w:rsid w:val="00370BB2"/>
    <w:rsid w:val="003739EA"/>
    <w:rsid w:val="003A4582"/>
    <w:rsid w:val="003A5559"/>
    <w:rsid w:val="003C2814"/>
    <w:rsid w:val="003F6B8C"/>
    <w:rsid w:val="00413D2C"/>
    <w:rsid w:val="0042100D"/>
    <w:rsid w:val="00436883"/>
    <w:rsid w:val="00436EFC"/>
    <w:rsid w:val="00473AAB"/>
    <w:rsid w:val="004808D4"/>
    <w:rsid w:val="004B4F47"/>
    <w:rsid w:val="004E6B1E"/>
    <w:rsid w:val="00547182"/>
    <w:rsid w:val="0056060F"/>
    <w:rsid w:val="00581F37"/>
    <w:rsid w:val="00586060"/>
    <w:rsid w:val="005A0FC0"/>
    <w:rsid w:val="005F46EB"/>
    <w:rsid w:val="005F5B52"/>
    <w:rsid w:val="00620E24"/>
    <w:rsid w:val="00630A2B"/>
    <w:rsid w:val="00661A7C"/>
    <w:rsid w:val="006676D2"/>
    <w:rsid w:val="0067774E"/>
    <w:rsid w:val="00677E48"/>
    <w:rsid w:val="006864DC"/>
    <w:rsid w:val="00695E0E"/>
    <w:rsid w:val="006D60D7"/>
    <w:rsid w:val="006F4CB9"/>
    <w:rsid w:val="00773F0D"/>
    <w:rsid w:val="00780AC8"/>
    <w:rsid w:val="00783457"/>
    <w:rsid w:val="007924A3"/>
    <w:rsid w:val="00793CBC"/>
    <w:rsid w:val="007A0FFF"/>
    <w:rsid w:val="007B1BD5"/>
    <w:rsid w:val="007B4D84"/>
    <w:rsid w:val="007F1552"/>
    <w:rsid w:val="00824731"/>
    <w:rsid w:val="008438E2"/>
    <w:rsid w:val="00887C2C"/>
    <w:rsid w:val="008A5587"/>
    <w:rsid w:val="008D6EEC"/>
    <w:rsid w:val="008F5229"/>
    <w:rsid w:val="00901AD6"/>
    <w:rsid w:val="00914672"/>
    <w:rsid w:val="00917368"/>
    <w:rsid w:val="009B638F"/>
    <w:rsid w:val="009E19DF"/>
    <w:rsid w:val="00A0175C"/>
    <w:rsid w:val="00A10298"/>
    <w:rsid w:val="00A202BF"/>
    <w:rsid w:val="00A20B7D"/>
    <w:rsid w:val="00A379DD"/>
    <w:rsid w:val="00A40B03"/>
    <w:rsid w:val="00A6176E"/>
    <w:rsid w:val="00A70DE0"/>
    <w:rsid w:val="00A71DF3"/>
    <w:rsid w:val="00AC6AF3"/>
    <w:rsid w:val="00AC7131"/>
    <w:rsid w:val="00AF09A2"/>
    <w:rsid w:val="00BA2F9C"/>
    <w:rsid w:val="00BD6133"/>
    <w:rsid w:val="00BF6FEE"/>
    <w:rsid w:val="00C11467"/>
    <w:rsid w:val="00C33BC2"/>
    <w:rsid w:val="00C6134A"/>
    <w:rsid w:val="00C81182"/>
    <w:rsid w:val="00C84784"/>
    <w:rsid w:val="00C85E57"/>
    <w:rsid w:val="00DD2C5B"/>
    <w:rsid w:val="00E026C3"/>
    <w:rsid w:val="00E13870"/>
    <w:rsid w:val="00E144E6"/>
    <w:rsid w:val="00E31423"/>
    <w:rsid w:val="00E43085"/>
    <w:rsid w:val="00E45A87"/>
    <w:rsid w:val="00E63F7B"/>
    <w:rsid w:val="00E91546"/>
    <w:rsid w:val="00EB1585"/>
    <w:rsid w:val="00EE6952"/>
    <w:rsid w:val="00EF184B"/>
    <w:rsid w:val="00EF1D01"/>
    <w:rsid w:val="00F13406"/>
    <w:rsid w:val="00F42809"/>
    <w:rsid w:val="00F57627"/>
    <w:rsid w:val="00F87CA0"/>
    <w:rsid w:val="00FB57D8"/>
    <w:rsid w:val="00FB77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425A92D"/>
  <w15:chartTrackingRefBased/>
  <w15:docId w15:val="{89166879-2FCC-4682-A506-E328878E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Plain Text"/>
    <w:basedOn w:val="a"/>
    <w:rsid w:val="00E63F7B"/>
    <w:pPr>
      <w:autoSpaceDE/>
      <w:autoSpaceDN/>
      <w:spacing w:line="240" w:lineRule="auto"/>
      <w:jc w:val="right"/>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3589.pdf" TargetMode="External"/><Relationship Id="rId18" Type="http://schemas.openxmlformats.org/officeDocument/2006/relationships/hyperlink" Target="http://www.nevo.co.il/Law_word/law07/MEKOMI-0018.pdf" TargetMode="External"/><Relationship Id="rId26" Type="http://schemas.openxmlformats.org/officeDocument/2006/relationships/hyperlink" Target="http://www.nevo.co.il/Law_word/law07/mekomi-0332.pdf" TargetMode="External"/><Relationship Id="rId3" Type="http://schemas.openxmlformats.org/officeDocument/2006/relationships/hyperlink" Target="http://www.nevo.co.il/Law_word/law06/tak-1719.pdf" TargetMode="External"/><Relationship Id="rId21" Type="http://schemas.openxmlformats.org/officeDocument/2006/relationships/hyperlink" Target="http://www.nevo.co.il/Law_word/law07/mekomi-0193.pdf" TargetMode="External"/><Relationship Id="rId7" Type="http://schemas.openxmlformats.org/officeDocument/2006/relationships/hyperlink" Target="http://www.nevo.co.il/Law_word/law06/tak-2234.pdf" TargetMode="External"/><Relationship Id="rId12" Type="http://schemas.openxmlformats.org/officeDocument/2006/relationships/hyperlink" Target="http://www.nevo.co.il/Law_word/law06/tak-3365.pdf" TargetMode="External"/><Relationship Id="rId17" Type="http://schemas.openxmlformats.org/officeDocument/2006/relationships/hyperlink" Target="http://www.nevo.co.il/Law_word/law07/mekomi-0011.pdf" TargetMode="External"/><Relationship Id="rId25" Type="http://schemas.openxmlformats.org/officeDocument/2006/relationships/hyperlink" Target="http://www.nevo.co.il/Law_word/law07/mekomi-0299.pdf" TargetMode="External"/><Relationship Id="rId33" Type="http://schemas.openxmlformats.org/officeDocument/2006/relationships/hyperlink" Target="http://www.nevo.co.il/Law_word/law07/mekomi-0842.pdf" TargetMode="External"/><Relationship Id="rId2" Type="http://schemas.openxmlformats.org/officeDocument/2006/relationships/hyperlink" Target="http://www.nevo.co.il/Law_word/law06/tak-1355.pdf" TargetMode="External"/><Relationship Id="rId16" Type="http://schemas.openxmlformats.org/officeDocument/2006/relationships/hyperlink" Target="http://www.nevo.co.il/Law_word/law06/tak-4140.pdf" TargetMode="External"/><Relationship Id="rId20" Type="http://schemas.openxmlformats.org/officeDocument/2006/relationships/hyperlink" Target="http://www.nevo.co.il/Law_word/law07/mekomi-0168.pdf" TargetMode="External"/><Relationship Id="rId29" Type="http://schemas.openxmlformats.org/officeDocument/2006/relationships/hyperlink" Target="http://www.nevo.co.il/Law_word/law07/mekomi-0371.pdf" TargetMode="External"/><Relationship Id="rId1" Type="http://schemas.openxmlformats.org/officeDocument/2006/relationships/hyperlink" Target="http://www.nevo.co.il/Law_word/law06/tak-1054.pdf" TargetMode="External"/><Relationship Id="rId6" Type="http://schemas.openxmlformats.org/officeDocument/2006/relationships/hyperlink" Target="http://www.nevo.co.il/Law_word/law06/tak-2074.pdf" TargetMode="External"/><Relationship Id="rId11" Type="http://schemas.openxmlformats.org/officeDocument/2006/relationships/hyperlink" Target="http://www.nevo.co.il/Law_word/law06/tak-3187.pdf" TargetMode="External"/><Relationship Id="rId24" Type="http://schemas.openxmlformats.org/officeDocument/2006/relationships/hyperlink" Target="http://www.nevo.co.il/Law_word/law07/mekomi-0271.pdf" TargetMode="External"/><Relationship Id="rId32" Type="http://schemas.openxmlformats.org/officeDocument/2006/relationships/hyperlink" Target="http://www.nevo.co.il/Law_word/law07/mekomi-0619.pdf" TargetMode="External"/><Relationship Id="rId5" Type="http://schemas.openxmlformats.org/officeDocument/2006/relationships/hyperlink" Target="http://www.nevo.co.il/Law_word/law06/tak-1978.pdf" TargetMode="External"/><Relationship Id="rId15" Type="http://schemas.openxmlformats.org/officeDocument/2006/relationships/hyperlink" Target="http://www.nevo.co.il/Law_word/law06/tak-4048.pdf" TargetMode="External"/><Relationship Id="rId23" Type="http://schemas.openxmlformats.org/officeDocument/2006/relationships/hyperlink" Target="http://www.nevo.co.il/Law_word/law07/mekomi-0254.pdf" TargetMode="External"/><Relationship Id="rId28" Type="http://schemas.openxmlformats.org/officeDocument/2006/relationships/hyperlink" Target="http://www.nevo.co.il/Law_word/law07/mekomi-0360.pdf" TargetMode="External"/><Relationship Id="rId10" Type="http://schemas.openxmlformats.org/officeDocument/2006/relationships/hyperlink" Target="http://www.nevo.co.il/Law_word/law06/tak-3107.pdf" TargetMode="External"/><Relationship Id="rId19" Type="http://schemas.openxmlformats.org/officeDocument/2006/relationships/hyperlink" Target="http://www.nevo.co.il/Law_word/law07/mekomi-0099.pdf" TargetMode="External"/><Relationship Id="rId31" Type="http://schemas.openxmlformats.org/officeDocument/2006/relationships/hyperlink" Target="http://www.nevo.co.il/Law_word/law07/mekomi-0509.pdf" TargetMode="External"/><Relationship Id="rId4" Type="http://schemas.openxmlformats.org/officeDocument/2006/relationships/hyperlink" Target="http://www.nevo.co.il/Law_word/law06/tak-1743.pdf" TargetMode="External"/><Relationship Id="rId9" Type="http://schemas.openxmlformats.org/officeDocument/2006/relationships/hyperlink" Target="http://www.nevo.co.il/Law_word/law06/tak-2728.pdf" TargetMode="External"/><Relationship Id="rId14" Type="http://schemas.openxmlformats.org/officeDocument/2006/relationships/hyperlink" Target="http://www.nevo.co.il/Law_word/law06/tak-3948.pdf" TargetMode="External"/><Relationship Id="rId22" Type="http://schemas.openxmlformats.org/officeDocument/2006/relationships/hyperlink" Target="http://www.nevo.co.il/Law_word/law07/mekomi-0209.pdf" TargetMode="External"/><Relationship Id="rId27" Type="http://schemas.openxmlformats.org/officeDocument/2006/relationships/hyperlink" Target="http://www.nevo.co.il/Law_word/law07/mekomi-0359.pdf" TargetMode="External"/><Relationship Id="rId30" Type="http://schemas.openxmlformats.org/officeDocument/2006/relationships/hyperlink" Target="http://www.nevo.co.il/Law_word/law07/mekomi-0464.pdf" TargetMode="External"/><Relationship Id="rId8" Type="http://schemas.openxmlformats.org/officeDocument/2006/relationships/hyperlink" Target="http://www.nevo.co.il/Law_word/law06/tak-25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18180</CharactersWithSpaces>
  <SharedDoc>false</SharedDoc>
  <HLinks>
    <vt:vector size="384" baseType="variant">
      <vt:variant>
        <vt:i4>393283</vt:i4>
      </vt:variant>
      <vt:variant>
        <vt:i4>177</vt:i4>
      </vt:variant>
      <vt:variant>
        <vt:i4>0</vt:i4>
      </vt:variant>
      <vt:variant>
        <vt:i4>5</vt:i4>
      </vt:variant>
      <vt:variant>
        <vt:lpwstr>http://www.nevo.co.il/advertisements/nevo-100.doc</vt:lpwstr>
      </vt:variant>
      <vt:variant>
        <vt:lpwstr/>
      </vt:variant>
      <vt:variant>
        <vt:i4>393283</vt:i4>
      </vt:variant>
      <vt:variant>
        <vt:i4>174</vt:i4>
      </vt:variant>
      <vt:variant>
        <vt:i4>0</vt:i4>
      </vt:variant>
      <vt:variant>
        <vt:i4>5</vt:i4>
      </vt:variant>
      <vt:variant>
        <vt:lpwstr>http://www.nevo.co.il/advertisements/nevo-100.doc</vt:lpwstr>
      </vt:variant>
      <vt:variant>
        <vt:lpwstr/>
      </vt:variant>
      <vt:variant>
        <vt:i4>3866664</vt:i4>
      </vt:variant>
      <vt:variant>
        <vt:i4>168</vt:i4>
      </vt:variant>
      <vt:variant>
        <vt:i4>0</vt:i4>
      </vt:variant>
      <vt:variant>
        <vt:i4>5</vt:i4>
      </vt:variant>
      <vt:variant>
        <vt:lpwstr/>
      </vt:variant>
      <vt:variant>
        <vt:lpwstr>Seif28</vt:lpwstr>
      </vt:variant>
      <vt:variant>
        <vt:i4>3407912</vt:i4>
      </vt:variant>
      <vt:variant>
        <vt:i4>162</vt:i4>
      </vt:variant>
      <vt:variant>
        <vt:i4>0</vt:i4>
      </vt:variant>
      <vt:variant>
        <vt:i4>5</vt:i4>
      </vt:variant>
      <vt:variant>
        <vt:lpwstr/>
      </vt:variant>
      <vt:variant>
        <vt:lpwstr>Seif27</vt:lpwstr>
      </vt:variant>
      <vt:variant>
        <vt:i4>3473448</vt:i4>
      </vt:variant>
      <vt:variant>
        <vt:i4>156</vt:i4>
      </vt:variant>
      <vt:variant>
        <vt:i4>0</vt:i4>
      </vt:variant>
      <vt:variant>
        <vt:i4>5</vt:i4>
      </vt:variant>
      <vt:variant>
        <vt:lpwstr/>
      </vt:variant>
      <vt:variant>
        <vt:lpwstr>Seif26</vt:lpwstr>
      </vt:variant>
      <vt:variant>
        <vt:i4>5570569</vt:i4>
      </vt:variant>
      <vt:variant>
        <vt:i4>150</vt:i4>
      </vt:variant>
      <vt:variant>
        <vt:i4>0</vt:i4>
      </vt:variant>
      <vt:variant>
        <vt:i4>5</vt:i4>
      </vt:variant>
      <vt:variant>
        <vt:lpwstr/>
      </vt:variant>
      <vt:variant>
        <vt:lpwstr>med0</vt:lpwstr>
      </vt:variant>
      <vt:variant>
        <vt:i4>3342376</vt:i4>
      </vt:variant>
      <vt:variant>
        <vt:i4>144</vt:i4>
      </vt:variant>
      <vt:variant>
        <vt:i4>0</vt:i4>
      </vt:variant>
      <vt:variant>
        <vt:i4>5</vt:i4>
      </vt:variant>
      <vt:variant>
        <vt:lpwstr/>
      </vt:variant>
      <vt:variant>
        <vt:lpwstr>Seif20</vt:lpwstr>
      </vt:variant>
      <vt:variant>
        <vt:i4>3866667</vt:i4>
      </vt:variant>
      <vt:variant>
        <vt:i4>138</vt:i4>
      </vt:variant>
      <vt:variant>
        <vt:i4>0</vt:i4>
      </vt:variant>
      <vt:variant>
        <vt:i4>5</vt:i4>
      </vt:variant>
      <vt:variant>
        <vt:lpwstr/>
      </vt:variant>
      <vt:variant>
        <vt:lpwstr>Seif18</vt:lpwstr>
      </vt:variant>
      <vt:variant>
        <vt:i4>3801131</vt:i4>
      </vt:variant>
      <vt:variant>
        <vt:i4>132</vt:i4>
      </vt:variant>
      <vt:variant>
        <vt:i4>0</vt:i4>
      </vt:variant>
      <vt:variant>
        <vt:i4>5</vt:i4>
      </vt:variant>
      <vt:variant>
        <vt:lpwstr/>
      </vt:variant>
      <vt:variant>
        <vt:lpwstr>Seif19</vt:lpwstr>
      </vt:variant>
      <vt:variant>
        <vt:i4>3145768</vt:i4>
      </vt:variant>
      <vt:variant>
        <vt:i4>126</vt:i4>
      </vt:variant>
      <vt:variant>
        <vt:i4>0</vt:i4>
      </vt:variant>
      <vt:variant>
        <vt:i4>5</vt:i4>
      </vt:variant>
      <vt:variant>
        <vt:lpwstr/>
      </vt:variant>
      <vt:variant>
        <vt:lpwstr>Seif23</vt:lpwstr>
      </vt:variant>
      <vt:variant>
        <vt:i4>3538987</vt:i4>
      </vt:variant>
      <vt:variant>
        <vt:i4>120</vt:i4>
      </vt:variant>
      <vt:variant>
        <vt:i4>0</vt:i4>
      </vt:variant>
      <vt:variant>
        <vt:i4>5</vt:i4>
      </vt:variant>
      <vt:variant>
        <vt:lpwstr/>
      </vt:variant>
      <vt:variant>
        <vt:lpwstr>Seif15</vt:lpwstr>
      </vt:variant>
      <vt:variant>
        <vt:i4>3407915</vt:i4>
      </vt:variant>
      <vt:variant>
        <vt:i4>114</vt:i4>
      </vt:variant>
      <vt:variant>
        <vt:i4>0</vt:i4>
      </vt:variant>
      <vt:variant>
        <vt:i4>5</vt:i4>
      </vt:variant>
      <vt:variant>
        <vt:lpwstr/>
      </vt:variant>
      <vt:variant>
        <vt:lpwstr>Seif17</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3538984</vt:i4>
      </vt:variant>
      <vt:variant>
        <vt:i4>96</vt:i4>
      </vt:variant>
      <vt:variant>
        <vt:i4>0</vt:i4>
      </vt:variant>
      <vt:variant>
        <vt:i4>5</vt:i4>
      </vt:variant>
      <vt:variant>
        <vt:lpwstr/>
      </vt:variant>
      <vt:variant>
        <vt:lpwstr>Seif25</vt:lpwstr>
      </vt:variant>
      <vt:variant>
        <vt:i4>3211307</vt:i4>
      </vt:variant>
      <vt:variant>
        <vt:i4>90</vt:i4>
      </vt:variant>
      <vt:variant>
        <vt:i4>0</vt:i4>
      </vt:variant>
      <vt:variant>
        <vt:i4>5</vt:i4>
      </vt:variant>
      <vt:variant>
        <vt:lpwstr/>
      </vt:variant>
      <vt:variant>
        <vt:lpwstr>Seif12</vt:lpwstr>
      </vt:variant>
      <vt:variant>
        <vt:i4>3473451</vt:i4>
      </vt:variant>
      <vt:variant>
        <vt:i4>84</vt:i4>
      </vt:variant>
      <vt:variant>
        <vt:i4>0</vt:i4>
      </vt:variant>
      <vt:variant>
        <vt:i4>5</vt:i4>
      </vt:variant>
      <vt:variant>
        <vt:lpwstr/>
      </vt:variant>
      <vt:variant>
        <vt:lpwstr>Seif16</vt:lpwstr>
      </vt:variant>
      <vt:variant>
        <vt:i4>3276843</vt:i4>
      </vt:variant>
      <vt:variant>
        <vt:i4>78</vt:i4>
      </vt:variant>
      <vt:variant>
        <vt:i4>0</vt:i4>
      </vt:variant>
      <vt:variant>
        <vt:i4>5</vt:i4>
      </vt:variant>
      <vt:variant>
        <vt:lpwstr/>
      </vt:variant>
      <vt:variant>
        <vt:lpwstr>Seif11</vt:lpwstr>
      </vt:variant>
      <vt:variant>
        <vt:i4>3211304</vt:i4>
      </vt:variant>
      <vt:variant>
        <vt:i4>72</vt:i4>
      </vt:variant>
      <vt:variant>
        <vt:i4>0</vt:i4>
      </vt:variant>
      <vt:variant>
        <vt:i4>5</vt:i4>
      </vt:variant>
      <vt:variant>
        <vt:lpwstr/>
      </vt:variant>
      <vt:variant>
        <vt:lpwstr>Seif22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3604520</vt:i4>
      </vt:variant>
      <vt:variant>
        <vt:i4>18</vt:i4>
      </vt:variant>
      <vt:variant>
        <vt:i4>0</vt:i4>
      </vt:variant>
      <vt:variant>
        <vt:i4>5</vt:i4>
      </vt:variant>
      <vt:variant>
        <vt:lpwstr/>
      </vt:variant>
      <vt:variant>
        <vt:lpwstr>Seif24</vt:lpwstr>
      </vt:variant>
      <vt:variant>
        <vt:i4>3276840</vt:i4>
      </vt:variant>
      <vt:variant>
        <vt:i4>12</vt:i4>
      </vt:variant>
      <vt:variant>
        <vt:i4>0</vt:i4>
      </vt:variant>
      <vt:variant>
        <vt:i4>5</vt:i4>
      </vt:variant>
      <vt:variant>
        <vt:lpwstr/>
      </vt:variant>
      <vt:variant>
        <vt:lpwstr>Seif21</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7798809</vt:i4>
      </vt:variant>
      <vt:variant>
        <vt:i4>96</vt:i4>
      </vt:variant>
      <vt:variant>
        <vt:i4>0</vt:i4>
      </vt:variant>
      <vt:variant>
        <vt:i4>5</vt:i4>
      </vt:variant>
      <vt:variant>
        <vt:lpwstr>http://www.nevo.co.il/Law_word/law07/mekomi-0842.pdf</vt:lpwstr>
      </vt:variant>
      <vt:variant>
        <vt:lpwstr/>
      </vt:variant>
      <vt:variant>
        <vt:i4>7471132</vt:i4>
      </vt:variant>
      <vt:variant>
        <vt:i4>93</vt:i4>
      </vt:variant>
      <vt:variant>
        <vt:i4>0</vt:i4>
      </vt:variant>
      <vt:variant>
        <vt:i4>5</vt:i4>
      </vt:variant>
      <vt:variant>
        <vt:lpwstr>http://www.nevo.co.il/Law_word/law07/mekomi-0619.pdf</vt:lpwstr>
      </vt:variant>
      <vt:variant>
        <vt:lpwstr/>
      </vt:variant>
      <vt:variant>
        <vt:i4>7405597</vt:i4>
      </vt:variant>
      <vt:variant>
        <vt:i4>90</vt:i4>
      </vt:variant>
      <vt:variant>
        <vt:i4>0</vt:i4>
      </vt:variant>
      <vt:variant>
        <vt:i4>5</vt:i4>
      </vt:variant>
      <vt:variant>
        <vt:lpwstr>http://www.nevo.co.il/Law_word/law07/mekomi-0509.pdf</vt:lpwstr>
      </vt:variant>
      <vt:variant>
        <vt:lpwstr/>
      </vt:variant>
      <vt:variant>
        <vt:i4>8192027</vt:i4>
      </vt:variant>
      <vt:variant>
        <vt:i4>87</vt:i4>
      </vt:variant>
      <vt:variant>
        <vt:i4>0</vt:i4>
      </vt:variant>
      <vt:variant>
        <vt:i4>5</vt:i4>
      </vt:variant>
      <vt:variant>
        <vt:lpwstr>http://www.nevo.co.il/Law_word/law07/mekomi-0464.pdf</vt:lpwstr>
      </vt:variant>
      <vt:variant>
        <vt:lpwstr/>
      </vt:variant>
      <vt:variant>
        <vt:i4>8323098</vt:i4>
      </vt:variant>
      <vt:variant>
        <vt:i4>84</vt:i4>
      </vt:variant>
      <vt:variant>
        <vt:i4>0</vt:i4>
      </vt:variant>
      <vt:variant>
        <vt:i4>5</vt:i4>
      </vt:variant>
      <vt:variant>
        <vt:lpwstr>http://www.nevo.co.il/Law_word/law07/mekomi-0371.pdf</vt:lpwstr>
      </vt:variant>
      <vt:variant>
        <vt:lpwstr/>
      </vt:variant>
      <vt:variant>
        <vt:i4>8257563</vt:i4>
      </vt:variant>
      <vt:variant>
        <vt:i4>81</vt:i4>
      </vt:variant>
      <vt:variant>
        <vt:i4>0</vt:i4>
      </vt:variant>
      <vt:variant>
        <vt:i4>5</vt:i4>
      </vt:variant>
      <vt:variant>
        <vt:lpwstr>http://www.nevo.co.il/Law_word/law07/mekomi-0360.pdf</vt:lpwstr>
      </vt:variant>
      <vt:variant>
        <vt:lpwstr/>
      </vt:variant>
      <vt:variant>
        <vt:i4>7798808</vt:i4>
      </vt:variant>
      <vt:variant>
        <vt:i4>78</vt:i4>
      </vt:variant>
      <vt:variant>
        <vt:i4>0</vt:i4>
      </vt:variant>
      <vt:variant>
        <vt:i4>5</vt:i4>
      </vt:variant>
      <vt:variant>
        <vt:lpwstr>http://www.nevo.co.il/Law_word/law07/mekomi-0359.pdf</vt:lpwstr>
      </vt:variant>
      <vt:variant>
        <vt:lpwstr/>
      </vt:variant>
      <vt:variant>
        <vt:i4>8126494</vt:i4>
      </vt:variant>
      <vt:variant>
        <vt:i4>75</vt:i4>
      </vt:variant>
      <vt:variant>
        <vt:i4>0</vt:i4>
      </vt:variant>
      <vt:variant>
        <vt:i4>5</vt:i4>
      </vt:variant>
      <vt:variant>
        <vt:lpwstr>http://www.nevo.co.il/Law_word/law07/mekomi-0332.pdf</vt:lpwstr>
      </vt:variant>
      <vt:variant>
        <vt:lpwstr/>
      </vt:variant>
      <vt:variant>
        <vt:i4>7733268</vt:i4>
      </vt:variant>
      <vt:variant>
        <vt:i4>72</vt:i4>
      </vt:variant>
      <vt:variant>
        <vt:i4>0</vt:i4>
      </vt:variant>
      <vt:variant>
        <vt:i4>5</vt:i4>
      </vt:variant>
      <vt:variant>
        <vt:lpwstr>http://www.nevo.co.il/Law_word/law07/mekomi-0299.pdf</vt:lpwstr>
      </vt:variant>
      <vt:variant>
        <vt:lpwstr/>
      </vt:variant>
      <vt:variant>
        <vt:i4>8257562</vt:i4>
      </vt:variant>
      <vt:variant>
        <vt:i4>69</vt:i4>
      </vt:variant>
      <vt:variant>
        <vt:i4>0</vt:i4>
      </vt:variant>
      <vt:variant>
        <vt:i4>5</vt:i4>
      </vt:variant>
      <vt:variant>
        <vt:lpwstr>http://www.nevo.co.il/Law_word/law07/mekomi-0271.pdf</vt:lpwstr>
      </vt:variant>
      <vt:variant>
        <vt:lpwstr/>
      </vt:variant>
      <vt:variant>
        <vt:i4>8060952</vt:i4>
      </vt:variant>
      <vt:variant>
        <vt:i4>66</vt:i4>
      </vt:variant>
      <vt:variant>
        <vt:i4>0</vt:i4>
      </vt:variant>
      <vt:variant>
        <vt:i4>5</vt:i4>
      </vt:variant>
      <vt:variant>
        <vt:lpwstr>http://www.nevo.co.il/Law_word/law07/mekomi-0254.pdf</vt:lpwstr>
      </vt:variant>
      <vt:variant>
        <vt:lpwstr/>
      </vt:variant>
      <vt:variant>
        <vt:i4>7733277</vt:i4>
      </vt:variant>
      <vt:variant>
        <vt:i4>63</vt:i4>
      </vt:variant>
      <vt:variant>
        <vt:i4>0</vt:i4>
      </vt:variant>
      <vt:variant>
        <vt:i4>5</vt:i4>
      </vt:variant>
      <vt:variant>
        <vt:lpwstr>http://www.nevo.co.il/Law_word/law07/mekomi-0209.pdf</vt:lpwstr>
      </vt:variant>
      <vt:variant>
        <vt:lpwstr/>
      </vt:variant>
      <vt:variant>
        <vt:i4>8323092</vt:i4>
      </vt:variant>
      <vt:variant>
        <vt:i4>60</vt:i4>
      </vt:variant>
      <vt:variant>
        <vt:i4>0</vt:i4>
      </vt:variant>
      <vt:variant>
        <vt:i4>5</vt:i4>
      </vt:variant>
      <vt:variant>
        <vt:lpwstr>http://www.nevo.co.il/Law_word/law07/mekomi-0193.pdf</vt:lpwstr>
      </vt:variant>
      <vt:variant>
        <vt:lpwstr/>
      </vt:variant>
      <vt:variant>
        <vt:i4>7602203</vt:i4>
      </vt:variant>
      <vt:variant>
        <vt:i4>57</vt:i4>
      </vt:variant>
      <vt:variant>
        <vt:i4>0</vt:i4>
      </vt:variant>
      <vt:variant>
        <vt:i4>5</vt:i4>
      </vt:variant>
      <vt:variant>
        <vt:lpwstr>http://www.nevo.co.il/Law_word/law07/mekomi-0168.pdf</vt:lpwstr>
      </vt:variant>
      <vt:variant>
        <vt:lpwstr/>
      </vt:variant>
      <vt:variant>
        <vt:i4>7602196</vt:i4>
      </vt:variant>
      <vt:variant>
        <vt:i4>54</vt:i4>
      </vt:variant>
      <vt:variant>
        <vt:i4>0</vt:i4>
      </vt:variant>
      <vt:variant>
        <vt:i4>5</vt:i4>
      </vt:variant>
      <vt:variant>
        <vt:lpwstr>http://www.nevo.co.il/Law_word/law07/mekomi-0099.pdf</vt:lpwstr>
      </vt:variant>
      <vt:variant>
        <vt:lpwstr/>
      </vt:variant>
      <vt:variant>
        <vt:i4>7667740</vt:i4>
      </vt:variant>
      <vt:variant>
        <vt:i4>51</vt:i4>
      </vt:variant>
      <vt:variant>
        <vt:i4>0</vt:i4>
      </vt:variant>
      <vt:variant>
        <vt:i4>5</vt:i4>
      </vt:variant>
      <vt:variant>
        <vt:lpwstr>http://www.nevo.co.il/Law_word/law07/MEKOMI-0018.pdf</vt:lpwstr>
      </vt:variant>
      <vt:variant>
        <vt:lpwstr/>
      </vt:variant>
      <vt:variant>
        <vt:i4>8126492</vt:i4>
      </vt:variant>
      <vt:variant>
        <vt:i4>48</vt:i4>
      </vt:variant>
      <vt:variant>
        <vt:i4>0</vt:i4>
      </vt:variant>
      <vt:variant>
        <vt:i4>5</vt:i4>
      </vt:variant>
      <vt:variant>
        <vt:lpwstr>http://www.nevo.co.il/Law_word/law07/mekomi-0011.pdf</vt:lpwstr>
      </vt:variant>
      <vt:variant>
        <vt:lpwstr/>
      </vt:variant>
      <vt:variant>
        <vt:i4>7929865</vt:i4>
      </vt:variant>
      <vt:variant>
        <vt:i4>45</vt:i4>
      </vt:variant>
      <vt:variant>
        <vt:i4>0</vt:i4>
      </vt:variant>
      <vt:variant>
        <vt:i4>5</vt:i4>
      </vt:variant>
      <vt:variant>
        <vt:lpwstr>http://www.nevo.co.il/Law_word/law06/tak-4140.pdf</vt:lpwstr>
      </vt:variant>
      <vt:variant>
        <vt:lpwstr/>
      </vt:variant>
      <vt:variant>
        <vt:i4>7929856</vt:i4>
      </vt:variant>
      <vt:variant>
        <vt:i4>42</vt:i4>
      </vt:variant>
      <vt:variant>
        <vt:i4>0</vt:i4>
      </vt:variant>
      <vt:variant>
        <vt:i4>5</vt:i4>
      </vt:variant>
      <vt:variant>
        <vt:lpwstr>http://www.nevo.co.il/Law_word/law06/tak-4048.pdf</vt:lpwstr>
      </vt:variant>
      <vt:variant>
        <vt:lpwstr/>
      </vt:variant>
      <vt:variant>
        <vt:i4>8257545</vt:i4>
      </vt:variant>
      <vt:variant>
        <vt:i4>39</vt:i4>
      </vt:variant>
      <vt:variant>
        <vt:i4>0</vt:i4>
      </vt:variant>
      <vt:variant>
        <vt:i4>5</vt:i4>
      </vt:variant>
      <vt:variant>
        <vt:lpwstr>http://www.nevo.co.il/Law_word/law06/tak-3948.pdf</vt:lpwstr>
      </vt:variant>
      <vt:variant>
        <vt:lpwstr/>
      </vt:variant>
      <vt:variant>
        <vt:i4>7471108</vt:i4>
      </vt:variant>
      <vt:variant>
        <vt:i4>36</vt:i4>
      </vt:variant>
      <vt:variant>
        <vt:i4>0</vt:i4>
      </vt:variant>
      <vt:variant>
        <vt:i4>5</vt:i4>
      </vt:variant>
      <vt:variant>
        <vt:lpwstr>http://www.nevo.co.il/Law_word/law06/tak-3589.pdf</vt:lpwstr>
      </vt:variant>
      <vt:variant>
        <vt:lpwstr/>
      </vt:variant>
      <vt:variant>
        <vt:i4>8126478</vt:i4>
      </vt:variant>
      <vt:variant>
        <vt:i4>33</vt:i4>
      </vt:variant>
      <vt:variant>
        <vt:i4>0</vt:i4>
      </vt:variant>
      <vt:variant>
        <vt:i4>5</vt:i4>
      </vt:variant>
      <vt:variant>
        <vt:lpwstr>http://www.nevo.co.il/Law_word/law06/tak-3365.pdf</vt:lpwstr>
      </vt:variant>
      <vt:variant>
        <vt:lpwstr/>
      </vt:variant>
      <vt:variant>
        <vt:i4>7471118</vt:i4>
      </vt:variant>
      <vt:variant>
        <vt:i4>30</vt:i4>
      </vt:variant>
      <vt:variant>
        <vt:i4>0</vt:i4>
      </vt:variant>
      <vt:variant>
        <vt:i4>5</vt:i4>
      </vt:variant>
      <vt:variant>
        <vt:lpwstr>http://www.nevo.co.il/Law_word/law06/tak-3187.pdf</vt:lpwstr>
      </vt:variant>
      <vt:variant>
        <vt:lpwstr/>
      </vt:variant>
      <vt:variant>
        <vt:i4>7995406</vt:i4>
      </vt:variant>
      <vt:variant>
        <vt:i4>27</vt:i4>
      </vt:variant>
      <vt:variant>
        <vt:i4>0</vt:i4>
      </vt:variant>
      <vt:variant>
        <vt:i4>5</vt:i4>
      </vt:variant>
      <vt:variant>
        <vt:lpwstr>http://www.nevo.co.il/Law_word/law06/tak-3107.pdf</vt:lpwstr>
      </vt:variant>
      <vt:variant>
        <vt:lpwstr/>
      </vt:variant>
      <vt:variant>
        <vt:i4>7929863</vt:i4>
      </vt:variant>
      <vt:variant>
        <vt:i4>24</vt:i4>
      </vt:variant>
      <vt:variant>
        <vt:i4>0</vt:i4>
      </vt:variant>
      <vt:variant>
        <vt:i4>5</vt:i4>
      </vt:variant>
      <vt:variant>
        <vt:lpwstr>http://www.nevo.co.il/Law_word/law06/tak-2728.pdf</vt:lpwstr>
      </vt:variant>
      <vt:variant>
        <vt:lpwstr/>
      </vt:variant>
      <vt:variant>
        <vt:i4>8323083</vt:i4>
      </vt:variant>
      <vt:variant>
        <vt:i4>21</vt:i4>
      </vt:variant>
      <vt:variant>
        <vt:i4>0</vt:i4>
      </vt:variant>
      <vt:variant>
        <vt:i4>5</vt:i4>
      </vt:variant>
      <vt:variant>
        <vt:lpwstr>http://www.nevo.co.il/Law_word/law06/tak-2546.pdf</vt:lpwstr>
      </vt:variant>
      <vt:variant>
        <vt:lpwstr/>
      </vt:variant>
      <vt:variant>
        <vt:i4>7864334</vt:i4>
      </vt:variant>
      <vt:variant>
        <vt:i4>18</vt:i4>
      </vt:variant>
      <vt:variant>
        <vt:i4>0</vt:i4>
      </vt:variant>
      <vt:variant>
        <vt:i4>5</vt:i4>
      </vt:variant>
      <vt:variant>
        <vt:lpwstr>http://www.nevo.co.il/Law_word/law06/tak-2234.pdf</vt:lpwstr>
      </vt:variant>
      <vt:variant>
        <vt:lpwstr/>
      </vt:variant>
      <vt:variant>
        <vt:i4>8126476</vt:i4>
      </vt:variant>
      <vt:variant>
        <vt:i4>15</vt:i4>
      </vt:variant>
      <vt:variant>
        <vt:i4>0</vt:i4>
      </vt:variant>
      <vt:variant>
        <vt:i4>5</vt:i4>
      </vt:variant>
      <vt:variant>
        <vt:lpwstr>http://www.nevo.co.il/Law_word/law06/tak-2074.pdf</vt:lpwstr>
      </vt:variant>
      <vt:variant>
        <vt:lpwstr/>
      </vt:variant>
      <vt:variant>
        <vt:i4>8323081</vt:i4>
      </vt:variant>
      <vt:variant>
        <vt:i4>12</vt:i4>
      </vt:variant>
      <vt:variant>
        <vt:i4>0</vt:i4>
      </vt:variant>
      <vt:variant>
        <vt:i4>5</vt:i4>
      </vt:variant>
      <vt:variant>
        <vt:lpwstr>http://www.nevo.co.il/Law_word/law06/tak-1978.pdf</vt:lpwstr>
      </vt:variant>
      <vt:variant>
        <vt:lpwstr/>
      </vt:variant>
      <vt:variant>
        <vt:i4>8126476</vt:i4>
      </vt:variant>
      <vt:variant>
        <vt:i4>9</vt:i4>
      </vt:variant>
      <vt:variant>
        <vt:i4>0</vt:i4>
      </vt:variant>
      <vt:variant>
        <vt:i4>5</vt:i4>
      </vt:variant>
      <vt:variant>
        <vt:lpwstr>http://www.nevo.co.il/Law_word/law06/tak-1743.pdf</vt:lpwstr>
      </vt:variant>
      <vt:variant>
        <vt:lpwstr/>
      </vt:variant>
      <vt:variant>
        <vt:i4>7929862</vt:i4>
      </vt:variant>
      <vt:variant>
        <vt:i4>6</vt:i4>
      </vt:variant>
      <vt:variant>
        <vt:i4>0</vt:i4>
      </vt:variant>
      <vt:variant>
        <vt:i4>5</vt:i4>
      </vt:variant>
      <vt:variant>
        <vt:lpwstr>http://www.nevo.co.il/Law_word/law06/tak-1719.pdf</vt:lpwstr>
      </vt:variant>
      <vt:variant>
        <vt:lpwstr/>
      </vt:variant>
      <vt:variant>
        <vt:i4>8192014</vt:i4>
      </vt:variant>
      <vt:variant>
        <vt:i4>3</vt:i4>
      </vt:variant>
      <vt:variant>
        <vt:i4>0</vt:i4>
      </vt:variant>
      <vt:variant>
        <vt:i4>5</vt:i4>
      </vt:variant>
      <vt:variant>
        <vt:lpwstr>http://www.nevo.co.il/Law_word/law06/tak-1355.pdf</vt:lpwstr>
      </vt:variant>
      <vt:variant>
        <vt:lpwstr/>
      </vt:variant>
      <vt:variant>
        <vt:i4>8192012</vt:i4>
      </vt:variant>
      <vt:variant>
        <vt:i4>0</vt:i4>
      </vt:variant>
      <vt:variant>
        <vt:i4>0</vt:i4>
      </vt:variant>
      <vt:variant>
        <vt:i4>5</vt:i4>
      </vt:variant>
      <vt:variant>
        <vt:lpwstr>http://www.nevo.co.il/Law_word/law06/tak-1054.pdf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לירושלים (אספקת מים), תשכ"א-1960</vt:lpwstr>
  </property>
  <property fmtid="{D5CDD505-2E9C-101B-9397-08002B2CF9AE}" pid="5" name="LAWNUMBER">
    <vt:lpwstr>003_004</vt:lpwstr>
  </property>
  <property fmtid="{D5CDD505-2E9C-101B-9397-08002B2CF9AE}" pid="6" name="TYPE">
    <vt:lpwstr>01</vt:lpwstr>
  </property>
  <property fmtid="{D5CDD505-2E9C-101B-9397-08002B2CF9AE}" pid="7" name="LINKK1">
    <vt:lpwstr>http://www.nevo.co.il/Law_word/law07/mekomi-0842.pdf;‎רשומות - תקנות חש"ם#ק"ת חש"ם ‏תשע"ו מס' 842 #מיום 14.1.2016 עמ' 82 – תיקון תשע"ו-2016 בסעיף 1(2) לחוק עזר לירושלים (ביטול סעיפי ‏העונשין), תשע"ו-2016‏</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99X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אספקת מים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אספקת מים</vt:lpwstr>
  </property>
  <property fmtid="{D5CDD505-2E9C-101B-9397-08002B2CF9AE}" pid="32" name="NOSE13">
    <vt:lpwstr>רשויות ומשפט מנהלי</vt:lpwstr>
  </property>
  <property fmtid="{D5CDD505-2E9C-101B-9397-08002B2CF9AE}" pid="33" name="NOSE23">
    <vt:lpwstr>תשתיות</vt:lpwstr>
  </property>
  <property fmtid="{D5CDD505-2E9C-101B-9397-08002B2CF9AE}" pid="34" name="NOSE33">
    <vt:lpwstr>מים</vt:lpwstr>
  </property>
  <property fmtid="{D5CDD505-2E9C-101B-9397-08002B2CF9AE}" pid="35" name="NOSE43">
    <vt:lpwstr>אספקת מים ברשויות</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