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4340" w14:textId="77777777" w:rsidR="00A54089" w:rsidRDefault="00A54089" w:rsidP="007A53B5">
      <w:pPr>
        <w:pStyle w:val="big-header"/>
        <w:ind w:left="0" w:right="1134"/>
        <w:rPr>
          <w:rFonts w:cs="FrankRuehl"/>
          <w:sz w:val="32"/>
        </w:rPr>
      </w:pPr>
      <w:r>
        <w:rPr>
          <w:rFonts w:cs="FrankRuehl" w:hint="cs"/>
          <w:sz w:val="32"/>
          <w:rtl/>
        </w:rPr>
        <w:t xml:space="preserve">חוק עזר </w:t>
      </w:r>
      <w:r w:rsidR="007A53B5">
        <w:rPr>
          <w:rFonts w:cs="FrankRuehl" w:hint="cs"/>
          <w:sz w:val="32"/>
          <w:rtl/>
        </w:rPr>
        <w:t>לירושלים</w:t>
      </w:r>
      <w:r>
        <w:rPr>
          <w:rFonts w:cs="FrankRuehl" w:hint="cs"/>
          <w:sz w:val="32"/>
          <w:rtl/>
        </w:rPr>
        <w:t xml:space="preserve"> (</w:t>
      </w:r>
      <w:r w:rsidR="00B43F17">
        <w:rPr>
          <w:rFonts w:cs="FrankRuehl" w:hint="cs"/>
          <w:sz w:val="32"/>
          <w:rtl/>
        </w:rPr>
        <w:t xml:space="preserve">שילוט), </w:t>
      </w:r>
      <w:r w:rsidR="004D2601">
        <w:rPr>
          <w:rFonts w:cs="FrankRuehl" w:hint="cs"/>
          <w:sz w:val="32"/>
          <w:rtl/>
        </w:rPr>
        <w:t>תש"ף-2019</w:t>
      </w:r>
    </w:p>
    <w:p w14:paraId="64FEB641" w14:textId="77777777" w:rsidR="00331F24" w:rsidRPr="00331F24" w:rsidRDefault="00331F24" w:rsidP="00331F24">
      <w:pPr>
        <w:spacing w:line="320" w:lineRule="auto"/>
        <w:jc w:val="left"/>
        <w:rPr>
          <w:rFonts w:cs="FrankRuehl"/>
          <w:szCs w:val="26"/>
          <w:rtl/>
        </w:rPr>
      </w:pPr>
    </w:p>
    <w:p w14:paraId="1AA2CACF" w14:textId="77777777" w:rsidR="00331F24" w:rsidRDefault="00331F24" w:rsidP="00331F24">
      <w:pPr>
        <w:spacing w:line="320" w:lineRule="auto"/>
        <w:jc w:val="left"/>
        <w:rPr>
          <w:rtl/>
        </w:rPr>
      </w:pPr>
    </w:p>
    <w:p w14:paraId="724B2FF4" w14:textId="77777777" w:rsidR="00331F24" w:rsidRPr="00331F24" w:rsidRDefault="00331F24" w:rsidP="00331F24">
      <w:pPr>
        <w:spacing w:line="320" w:lineRule="auto"/>
        <w:jc w:val="left"/>
        <w:rPr>
          <w:rFonts w:cs="Miriam"/>
          <w:szCs w:val="22"/>
          <w:rtl/>
        </w:rPr>
      </w:pPr>
      <w:r w:rsidRPr="00331F24">
        <w:rPr>
          <w:rFonts w:cs="Miriam"/>
          <w:szCs w:val="22"/>
          <w:rtl/>
        </w:rPr>
        <w:t>רשויות ומשפט מנהלי</w:t>
      </w:r>
      <w:r w:rsidRPr="00331F24">
        <w:rPr>
          <w:rFonts w:cs="FrankRuehl"/>
          <w:szCs w:val="26"/>
          <w:rtl/>
        </w:rPr>
        <w:t xml:space="preserve"> – רשויות מקומיות – חוקי עזר – שילוט</w:t>
      </w:r>
    </w:p>
    <w:p w14:paraId="497B8BCA"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40A76" w:rsidRPr="00840A76" w14:paraId="2AFFED9E" w14:textId="77777777" w:rsidTr="00840A76">
        <w:tblPrEx>
          <w:tblCellMar>
            <w:top w:w="0" w:type="dxa"/>
            <w:bottom w:w="0" w:type="dxa"/>
          </w:tblCellMar>
        </w:tblPrEx>
        <w:tc>
          <w:tcPr>
            <w:tcW w:w="1247" w:type="dxa"/>
          </w:tcPr>
          <w:p w14:paraId="23AEB0CE" w14:textId="77777777" w:rsidR="00840A76" w:rsidRPr="00840A76" w:rsidRDefault="00840A76" w:rsidP="00840A76">
            <w:pPr>
              <w:spacing w:line="240" w:lineRule="auto"/>
              <w:jc w:val="left"/>
              <w:rPr>
                <w:rFonts w:cs="Frankruhel"/>
                <w:sz w:val="24"/>
                <w:rtl/>
              </w:rPr>
            </w:pPr>
          </w:p>
        </w:tc>
        <w:tc>
          <w:tcPr>
            <w:tcW w:w="5669" w:type="dxa"/>
          </w:tcPr>
          <w:p w14:paraId="7FC1A24D" w14:textId="77777777" w:rsidR="00840A76" w:rsidRPr="00840A76" w:rsidRDefault="00840A76" w:rsidP="00840A76">
            <w:pPr>
              <w:spacing w:line="240" w:lineRule="auto"/>
              <w:jc w:val="left"/>
              <w:rPr>
                <w:rFonts w:cs="Frankruhel"/>
                <w:sz w:val="24"/>
                <w:rtl/>
              </w:rPr>
            </w:pPr>
            <w:r>
              <w:rPr>
                <w:sz w:val="24"/>
                <w:rtl/>
              </w:rPr>
              <w:t>פרק ראשון: פרשנות</w:t>
            </w:r>
          </w:p>
        </w:tc>
        <w:tc>
          <w:tcPr>
            <w:tcW w:w="567" w:type="dxa"/>
          </w:tcPr>
          <w:p w14:paraId="427C7183" w14:textId="77777777" w:rsidR="00840A76" w:rsidRPr="00840A76" w:rsidRDefault="00840A76" w:rsidP="00840A76">
            <w:pPr>
              <w:spacing w:line="240" w:lineRule="auto"/>
              <w:jc w:val="left"/>
              <w:rPr>
                <w:rStyle w:val="Hyperlink"/>
                <w:rtl/>
              </w:rPr>
            </w:pPr>
            <w:hyperlink w:anchor="med0" w:tooltip="פרק ראשון: פרשנות" w:history="1">
              <w:r w:rsidRPr="00840A76">
                <w:rPr>
                  <w:rStyle w:val="Hyperlink"/>
                </w:rPr>
                <w:t>Go</w:t>
              </w:r>
            </w:hyperlink>
          </w:p>
        </w:tc>
        <w:tc>
          <w:tcPr>
            <w:tcW w:w="850" w:type="dxa"/>
          </w:tcPr>
          <w:p w14:paraId="3B1B8D13"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40A76" w:rsidRPr="00840A76" w14:paraId="28894491" w14:textId="77777777" w:rsidTr="00840A76">
        <w:tblPrEx>
          <w:tblCellMar>
            <w:top w:w="0" w:type="dxa"/>
            <w:bottom w:w="0" w:type="dxa"/>
          </w:tblCellMar>
        </w:tblPrEx>
        <w:tc>
          <w:tcPr>
            <w:tcW w:w="1247" w:type="dxa"/>
          </w:tcPr>
          <w:p w14:paraId="374B8677" w14:textId="77777777" w:rsidR="00840A76" w:rsidRPr="00840A76" w:rsidRDefault="00840A76" w:rsidP="00840A76">
            <w:pPr>
              <w:spacing w:line="240" w:lineRule="auto"/>
              <w:jc w:val="left"/>
              <w:rPr>
                <w:rFonts w:cs="Frankruhel"/>
                <w:sz w:val="24"/>
                <w:rtl/>
              </w:rPr>
            </w:pPr>
            <w:r>
              <w:rPr>
                <w:sz w:val="24"/>
                <w:rtl/>
              </w:rPr>
              <w:t xml:space="preserve">סעיף 1 </w:t>
            </w:r>
          </w:p>
        </w:tc>
        <w:tc>
          <w:tcPr>
            <w:tcW w:w="5669" w:type="dxa"/>
          </w:tcPr>
          <w:p w14:paraId="67724251" w14:textId="77777777" w:rsidR="00840A76" w:rsidRPr="00840A76" w:rsidRDefault="00840A76" w:rsidP="00840A76">
            <w:pPr>
              <w:spacing w:line="240" w:lineRule="auto"/>
              <w:jc w:val="left"/>
              <w:rPr>
                <w:rFonts w:cs="Frankruhel"/>
                <w:sz w:val="24"/>
                <w:rtl/>
              </w:rPr>
            </w:pPr>
            <w:r>
              <w:rPr>
                <w:sz w:val="24"/>
                <w:rtl/>
              </w:rPr>
              <w:t>הגדרות</w:t>
            </w:r>
          </w:p>
        </w:tc>
        <w:tc>
          <w:tcPr>
            <w:tcW w:w="567" w:type="dxa"/>
          </w:tcPr>
          <w:p w14:paraId="25671B62" w14:textId="77777777" w:rsidR="00840A76" w:rsidRPr="00840A76" w:rsidRDefault="00840A76" w:rsidP="00840A76">
            <w:pPr>
              <w:spacing w:line="240" w:lineRule="auto"/>
              <w:jc w:val="left"/>
              <w:rPr>
                <w:rStyle w:val="Hyperlink"/>
                <w:rtl/>
              </w:rPr>
            </w:pPr>
            <w:hyperlink w:anchor="Seif1" w:tooltip="הגדרות" w:history="1">
              <w:r w:rsidRPr="00840A76">
                <w:rPr>
                  <w:rStyle w:val="Hyperlink"/>
                </w:rPr>
                <w:t>Go</w:t>
              </w:r>
            </w:hyperlink>
          </w:p>
        </w:tc>
        <w:tc>
          <w:tcPr>
            <w:tcW w:w="850" w:type="dxa"/>
          </w:tcPr>
          <w:p w14:paraId="7F923F09"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40A76" w:rsidRPr="00840A76" w14:paraId="11D7BE2A" w14:textId="77777777" w:rsidTr="00840A76">
        <w:tblPrEx>
          <w:tblCellMar>
            <w:top w:w="0" w:type="dxa"/>
            <w:bottom w:w="0" w:type="dxa"/>
          </w:tblCellMar>
        </w:tblPrEx>
        <w:tc>
          <w:tcPr>
            <w:tcW w:w="1247" w:type="dxa"/>
          </w:tcPr>
          <w:p w14:paraId="351831BD" w14:textId="77777777" w:rsidR="00840A76" w:rsidRPr="00840A76" w:rsidRDefault="00840A76" w:rsidP="00840A76">
            <w:pPr>
              <w:spacing w:line="240" w:lineRule="auto"/>
              <w:jc w:val="left"/>
              <w:rPr>
                <w:rFonts w:cs="Frankruhel"/>
                <w:sz w:val="24"/>
                <w:rtl/>
              </w:rPr>
            </w:pPr>
          </w:p>
        </w:tc>
        <w:tc>
          <w:tcPr>
            <w:tcW w:w="5669" w:type="dxa"/>
          </w:tcPr>
          <w:p w14:paraId="7C38E8F0" w14:textId="77777777" w:rsidR="00840A76" w:rsidRPr="00840A76" w:rsidRDefault="00840A76" w:rsidP="00840A76">
            <w:pPr>
              <w:spacing w:line="240" w:lineRule="auto"/>
              <w:jc w:val="left"/>
              <w:rPr>
                <w:rFonts w:cs="Frankruhel"/>
                <w:sz w:val="24"/>
                <w:rtl/>
              </w:rPr>
            </w:pPr>
            <w:r>
              <w:rPr>
                <w:sz w:val="24"/>
                <w:rtl/>
              </w:rPr>
              <w:t>פרק שני: שילוט</w:t>
            </w:r>
          </w:p>
        </w:tc>
        <w:tc>
          <w:tcPr>
            <w:tcW w:w="567" w:type="dxa"/>
          </w:tcPr>
          <w:p w14:paraId="2E4D31C1" w14:textId="77777777" w:rsidR="00840A76" w:rsidRPr="00840A76" w:rsidRDefault="00840A76" w:rsidP="00840A76">
            <w:pPr>
              <w:spacing w:line="240" w:lineRule="auto"/>
              <w:jc w:val="left"/>
              <w:rPr>
                <w:rStyle w:val="Hyperlink"/>
                <w:rtl/>
              </w:rPr>
            </w:pPr>
            <w:hyperlink w:anchor="med1" w:tooltip="פרק שני: שילוט" w:history="1">
              <w:r w:rsidRPr="00840A76">
                <w:rPr>
                  <w:rStyle w:val="Hyperlink"/>
                </w:rPr>
                <w:t>Go</w:t>
              </w:r>
            </w:hyperlink>
          </w:p>
        </w:tc>
        <w:tc>
          <w:tcPr>
            <w:tcW w:w="850" w:type="dxa"/>
          </w:tcPr>
          <w:p w14:paraId="627A889C"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0A76" w:rsidRPr="00840A76" w14:paraId="50C60CC2" w14:textId="77777777" w:rsidTr="00840A76">
        <w:tblPrEx>
          <w:tblCellMar>
            <w:top w:w="0" w:type="dxa"/>
            <w:bottom w:w="0" w:type="dxa"/>
          </w:tblCellMar>
        </w:tblPrEx>
        <w:tc>
          <w:tcPr>
            <w:tcW w:w="1247" w:type="dxa"/>
          </w:tcPr>
          <w:p w14:paraId="1CA6FD8B" w14:textId="77777777" w:rsidR="00840A76" w:rsidRPr="00840A76" w:rsidRDefault="00840A76" w:rsidP="00840A76">
            <w:pPr>
              <w:spacing w:line="240" w:lineRule="auto"/>
              <w:jc w:val="left"/>
              <w:rPr>
                <w:rFonts w:cs="Frankruhel"/>
                <w:sz w:val="24"/>
                <w:rtl/>
              </w:rPr>
            </w:pPr>
            <w:r>
              <w:rPr>
                <w:sz w:val="24"/>
                <w:rtl/>
              </w:rPr>
              <w:t xml:space="preserve">סעיף 2 </w:t>
            </w:r>
          </w:p>
        </w:tc>
        <w:tc>
          <w:tcPr>
            <w:tcW w:w="5669" w:type="dxa"/>
          </w:tcPr>
          <w:p w14:paraId="4D597E62" w14:textId="77777777" w:rsidR="00840A76" w:rsidRPr="00840A76" w:rsidRDefault="00840A76" w:rsidP="00840A76">
            <w:pPr>
              <w:spacing w:line="240" w:lineRule="auto"/>
              <w:jc w:val="left"/>
              <w:rPr>
                <w:rFonts w:cs="Frankruhel"/>
                <w:sz w:val="24"/>
                <w:rtl/>
              </w:rPr>
            </w:pPr>
            <w:r>
              <w:rPr>
                <w:sz w:val="24"/>
                <w:rtl/>
              </w:rPr>
              <w:t>ועדה מקצועית לשילוט</w:t>
            </w:r>
          </w:p>
        </w:tc>
        <w:tc>
          <w:tcPr>
            <w:tcW w:w="567" w:type="dxa"/>
          </w:tcPr>
          <w:p w14:paraId="7D525AFA" w14:textId="77777777" w:rsidR="00840A76" w:rsidRPr="00840A76" w:rsidRDefault="00840A76" w:rsidP="00840A76">
            <w:pPr>
              <w:spacing w:line="240" w:lineRule="auto"/>
              <w:jc w:val="left"/>
              <w:rPr>
                <w:rStyle w:val="Hyperlink"/>
                <w:rtl/>
              </w:rPr>
            </w:pPr>
            <w:hyperlink w:anchor="Seif2" w:tooltip="ועדה מקצועית לשילוט" w:history="1">
              <w:r w:rsidRPr="00840A76">
                <w:rPr>
                  <w:rStyle w:val="Hyperlink"/>
                </w:rPr>
                <w:t>Go</w:t>
              </w:r>
            </w:hyperlink>
          </w:p>
        </w:tc>
        <w:tc>
          <w:tcPr>
            <w:tcW w:w="850" w:type="dxa"/>
          </w:tcPr>
          <w:p w14:paraId="5B791FCE"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0A76" w:rsidRPr="00840A76" w14:paraId="012296D6" w14:textId="77777777" w:rsidTr="00840A76">
        <w:tblPrEx>
          <w:tblCellMar>
            <w:top w:w="0" w:type="dxa"/>
            <w:bottom w:w="0" w:type="dxa"/>
          </w:tblCellMar>
        </w:tblPrEx>
        <w:tc>
          <w:tcPr>
            <w:tcW w:w="1247" w:type="dxa"/>
          </w:tcPr>
          <w:p w14:paraId="58E45008" w14:textId="77777777" w:rsidR="00840A76" w:rsidRPr="00840A76" w:rsidRDefault="00840A76" w:rsidP="00840A76">
            <w:pPr>
              <w:spacing w:line="240" w:lineRule="auto"/>
              <w:jc w:val="left"/>
              <w:rPr>
                <w:rFonts w:cs="Frankruhel"/>
                <w:sz w:val="24"/>
                <w:rtl/>
              </w:rPr>
            </w:pPr>
            <w:r>
              <w:rPr>
                <w:sz w:val="24"/>
                <w:rtl/>
              </w:rPr>
              <w:t xml:space="preserve">סעיף 3 </w:t>
            </w:r>
          </w:p>
        </w:tc>
        <w:tc>
          <w:tcPr>
            <w:tcW w:w="5669" w:type="dxa"/>
          </w:tcPr>
          <w:p w14:paraId="49DF2FC7" w14:textId="77777777" w:rsidR="00840A76" w:rsidRPr="00840A76" w:rsidRDefault="00840A76" w:rsidP="00840A76">
            <w:pPr>
              <w:spacing w:line="240" w:lineRule="auto"/>
              <w:jc w:val="left"/>
              <w:rPr>
                <w:rFonts w:cs="Frankruhel"/>
                <w:sz w:val="24"/>
                <w:rtl/>
              </w:rPr>
            </w:pPr>
            <w:r>
              <w:rPr>
                <w:sz w:val="24"/>
                <w:rtl/>
              </w:rPr>
              <w:t>רישיון לשילוט</w:t>
            </w:r>
          </w:p>
        </w:tc>
        <w:tc>
          <w:tcPr>
            <w:tcW w:w="567" w:type="dxa"/>
          </w:tcPr>
          <w:p w14:paraId="1238BC37" w14:textId="77777777" w:rsidR="00840A76" w:rsidRPr="00840A76" w:rsidRDefault="00840A76" w:rsidP="00840A76">
            <w:pPr>
              <w:spacing w:line="240" w:lineRule="auto"/>
              <w:jc w:val="left"/>
              <w:rPr>
                <w:rStyle w:val="Hyperlink"/>
                <w:rtl/>
              </w:rPr>
            </w:pPr>
            <w:hyperlink w:anchor="Seif3" w:tooltip="רישיון לשילוט" w:history="1">
              <w:r w:rsidRPr="00840A76">
                <w:rPr>
                  <w:rStyle w:val="Hyperlink"/>
                </w:rPr>
                <w:t>Go</w:t>
              </w:r>
            </w:hyperlink>
          </w:p>
        </w:tc>
        <w:tc>
          <w:tcPr>
            <w:tcW w:w="850" w:type="dxa"/>
          </w:tcPr>
          <w:p w14:paraId="25993212"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0A76" w:rsidRPr="00840A76" w14:paraId="0E6CCF4C" w14:textId="77777777" w:rsidTr="00840A76">
        <w:tblPrEx>
          <w:tblCellMar>
            <w:top w:w="0" w:type="dxa"/>
            <w:bottom w:w="0" w:type="dxa"/>
          </w:tblCellMar>
        </w:tblPrEx>
        <w:tc>
          <w:tcPr>
            <w:tcW w:w="1247" w:type="dxa"/>
          </w:tcPr>
          <w:p w14:paraId="27014F5C" w14:textId="77777777" w:rsidR="00840A76" w:rsidRPr="00840A76" w:rsidRDefault="00840A76" w:rsidP="00840A76">
            <w:pPr>
              <w:spacing w:line="240" w:lineRule="auto"/>
              <w:jc w:val="left"/>
              <w:rPr>
                <w:rFonts w:cs="Frankruhel"/>
                <w:sz w:val="24"/>
                <w:rtl/>
              </w:rPr>
            </w:pPr>
            <w:r>
              <w:rPr>
                <w:sz w:val="24"/>
                <w:rtl/>
              </w:rPr>
              <w:t xml:space="preserve">סעיף 4 </w:t>
            </w:r>
          </w:p>
        </w:tc>
        <w:tc>
          <w:tcPr>
            <w:tcW w:w="5669" w:type="dxa"/>
          </w:tcPr>
          <w:p w14:paraId="784E3810" w14:textId="77777777" w:rsidR="00840A76" w:rsidRPr="00840A76" w:rsidRDefault="00840A76" w:rsidP="00840A76">
            <w:pPr>
              <w:spacing w:line="240" w:lineRule="auto"/>
              <w:jc w:val="left"/>
              <w:rPr>
                <w:rFonts w:cs="Frankruhel"/>
                <w:sz w:val="24"/>
                <w:rtl/>
              </w:rPr>
            </w:pPr>
            <w:r>
              <w:rPr>
                <w:sz w:val="24"/>
                <w:rtl/>
              </w:rPr>
              <w:t>רישיון שלט מותנה</w:t>
            </w:r>
          </w:p>
        </w:tc>
        <w:tc>
          <w:tcPr>
            <w:tcW w:w="567" w:type="dxa"/>
          </w:tcPr>
          <w:p w14:paraId="6BC9B9A1" w14:textId="77777777" w:rsidR="00840A76" w:rsidRPr="00840A76" w:rsidRDefault="00840A76" w:rsidP="00840A76">
            <w:pPr>
              <w:spacing w:line="240" w:lineRule="auto"/>
              <w:jc w:val="left"/>
              <w:rPr>
                <w:rStyle w:val="Hyperlink"/>
                <w:rtl/>
              </w:rPr>
            </w:pPr>
            <w:hyperlink w:anchor="Seif4" w:tooltip="רישיון שלט מותנה" w:history="1">
              <w:r w:rsidRPr="00840A76">
                <w:rPr>
                  <w:rStyle w:val="Hyperlink"/>
                </w:rPr>
                <w:t>Go</w:t>
              </w:r>
            </w:hyperlink>
          </w:p>
        </w:tc>
        <w:tc>
          <w:tcPr>
            <w:tcW w:w="850" w:type="dxa"/>
          </w:tcPr>
          <w:p w14:paraId="34E348CE"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0A76" w:rsidRPr="00840A76" w14:paraId="2156C8C3" w14:textId="77777777" w:rsidTr="00840A76">
        <w:tblPrEx>
          <w:tblCellMar>
            <w:top w:w="0" w:type="dxa"/>
            <w:bottom w:w="0" w:type="dxa"/>
          </w:tblCellMar>
        </w:tblPrEx>
        <w:tc>
          <w:tcPr>
            <w:tcW w:w="1247" w:type="dxa"/>
          </w:tcPr>
          <w:p w14:paraId="7F593C85" w14:textId="77777777" w:rsidR="00840A76" w:rsidRPr="00840A76" w:rsidRDefault="00840A76" w:rsidP="00840A76">
            <w:pPr>
              <w:spacing w:line="240" w:lineRule="auto"/>
              <w:jc w:val="left"/>
              <w:rPr>
                <w:rFonts w:cs="Frankruhel"/>
                <w:sz w:val="24"/>
                <w:rtl/>
              </w:rPr>
            </w:pPr>
            <w:r>
              <w:rPr>
                <w:sz w:val="24"/>
                <w:rtl/>
              </w:rPr>
              <w:t xml:space="preserve">סעיף 5 </w:t>
            </w:r>
          </w:p>
        </w:tc>
        <w:tc>
          <w:tcPr>
            <w:tcW w:w="5669" w:type="dxa"/>
          </w:tcPr>
          <w:p w14:paraId="1D73B713" w14:textId="77777777" w:rsidR="00840A76" w:rsidRPr="00840A76" w:rsidRDefault="00840A76" w:rsidP="00840A76">
            <w:pPr>
              <w:spacing w:line="240" w:lineRule="auto"/>
              <w:jc w:val="left"/>
              <w:rPr>
                <w:rFonts w:cs="Frankruhel"/>
                <w:sz w:val="24"/>
                <w:rtl/>
              </w:rPr>
            </w:pPr>
            <w:r>
              <w:rPr>
                <w:sz w:val="24"/>
                <w:rtl/>
              </w:rPr>
              <w:t>הבקשה לרישיון</w:t>
            </w:r>
          </w:p>
        </w:tc>
        <w:tc>
          <w:tcPr>
            <w:tcW w:w="567" w:type="dxa"/>
          </w:tcPr>
          <w:p w14:paraId="7B431802" w14:textId="77777777" w:rsidR="00840A76" w:rsidRPr="00840A76" w:rsidRDefault="00840A76" w:rsidP="00840A76">
            <w:pPr>
              <w:spacing w:line="240" w:lineRule="auto"/>
              <w:jc w:val="left"/>
              <w:rPr>
                <w:rStyle w:val="Hyperlink"/>
                <w:rtl/>
              </w:rPr>
            </w:pPr>
            <w:hyperlink w:anchor="Seif5" w:tooltip="הבקשה לרישיון" w:history="1">
              <w:r w:rsidRPr="00840A76">
                <w:rPr>
                  <w:rStyle w:val="Hyperlink"/>
                </w:rPr>
                <w:t>Go</w:t>
              </w:r>
            </w:hyperlink>
          </w:p>
        </w:tc>
        <w:tc>
          <w:tcPr>
            <w:tcW w:w="850" w:type="dxa"/>
          </w:tcPr>
          <w:p w14:paraId="57FD0933"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40A76" w:rsidRPr="00840A76" w14:paraId="76CEAC4A" w14:textId="77777777" w:rsidTr="00840A76">
        <w:tblPrEx>
          <w:tblCellMar>
            <w:top w:w="0" w:type="dxa"/>
            <w:bottom w:w="0" w:type="dxa"/>
          </w:tblCellMar>
        </w:tblPrEx>
        <w:tc>
          <w:tcPr>
            <w:tcW w:w="1247" w:type="dxa"/>
          </w:tcPr>
          <w:p w14:paraId="1960B583" w14:textId="77777777" w:rsidR="00840A76" w:rsidRPr="00840A76" w:rsidRDefault="00840A76" w:rsidP="00840A76">
            <w:pPr>
              <w:spacing w:line="240" w:lineRule="auto"/>
              <w:jc w:val="left"/>
              <w:rPr>
                <w:rFonts w:cs="Frankruhel"/>
                <w:sz w:val="24"/>
                <w:rtl/>
              </w:rPr>
            </w:pPr>
            <w:r>
              <w:rPr>
                <w:sz w:val="24"/>
                <w:rtl/>
              </w:rPr>
              <w:t xml:space="preserve">סעיף 6 </w:t>
            </w:r>
          </w:p>
        </w:tc>
        <w:tc>
          <w:tcPr>
            <w:tcW w:w="5669" w:type="dxa"/>
          </w:tcPr>
          <w:p w14:paraId="2E201FCF" w14:textId="77777777" w:rsidR="00840A76" w:rsidRPr="00840A76" w:rsidRDefault="00840A76" w:rsidP="00840A76">
            <w:pPr>
              <w:spacing w:line="240" w:lineRule="auto"/>
              <w:jc w:val="left"/>
              <w:rPr>
                <w:rFonts w:cs="Frankruhel"/>
                <w:sz w:val="24"/>
                <w:rtl/>
              </w:rPr>
            </w:pPr>
            <w:r>
              <w:rPr>
                <w:sz w:val="24"/>
                <w:rtl/>
              </w:rPr>
              <w:t>תוקף הרישיון וחידושו</w:t>
            </w:r>
          </w:p>
        </w:tc>
        <w:tc>
          <w:tcPr>
            <w:tcW w:w="567" w:type="dxa"/>
          </w:tcPr>
          <w:p w14:paraId="21710B0A" w14:textId="77777777" w:rsidR="00840A76" w:rsidRPr="00840A76" w:rsidRDefault="00840A76" w:rsidP="00840A76">
            <w:pPr>
              <w:spacing w:line="240" w:lineRule="auto"/>
              <w:jc w:val="left"/>
              <w:rPr>
                <w:rStyle w:val="Hyperlink"/>
                <w:rtl/>
              </w:rPr>
            </w:pPr>
            <w:hyperlink w:anchor="Seif23" w:tooltip="תוקף הרישיון וחידושו" w:history="1">
              <w:r w:rsidRPr="00840A76">
                <w:rPr>
                  <w:rStyle w:val="Hyperlink"/>
                </w:rPr>
                <w:t>Go</w:t>
              </w:r>
            </w:hyperlink>
          </w:p>
        </w:tc>
        <w:tc>
          <w:tcPr>
            <w:tcW w:w="850" w:type="dxa"/>
          </w:tcPr>
          <w:p w14:paraId="08C13303"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40A76" w:rsidRPr="00840A76" w14:paraId="0E7F68EE" w14:textId="77777777" w:rsidTr="00840A76">
        <w:tblPrEx>
          <w:tblCellMar>
            <w:top w:w="0" w:type="dxa"/>
            <w:bottom w:w="0" w:type="dxa"/>
          </w:tblCellMar>
        </w:tblPrEx>
        <w:tc>
          <w:tcPr>
            <w:tcW w:w="1247" w:type="dxa"/>
          </w:tcPr>
          <w:p w14:paraId="71B4878B" w14:textId="77777777" w:rsidR="00840A76" w:rsidRPr="00840A76" w:rsidRDefault="00840A76" w:rsidP="00840A76">
            <w:pPr>
              <w:spacing w:line="240" w:lineRule="auto"/>
              <w:jc w:val="left"/>
              <w:rPr>
                <w:rFonts w:cs="Frankruhel"/>
                <w:sz w:val="24"/>
                <w:rtl/>
              </w:rPr>
            </w:pPr>
            <w:r>
              <w:rPr>
                <w:sz w:val="24"/>
                <w:rtl/>
              </w:rPr>
              <w:t xml:space="preserve">סעיף 7 </w:t>
            </w:r>
          </w:p>
        </w:tc>
        <w:tc>
          <w:tcPr>
            <w:tcW w:w="5669" w:type="dxa"/>
          </w:tcPr>
          <w:p w14:paraId="35C0D8A8" w14:textId="77777777" w:rsidR="00840A76" w:rsidRPr="00840A76" w:rsidRDefault="00840A76" w:rsidP="00840A76">
            <w:pPr>
              <w:spacing w:line="240" w:lineRule="auto"/>
              <w:jc w:val="left"/>
              <w:rPr>
                <w:rFonts w:cs="Frankruhel"/>
                <w:sz w:val="24"/>
                <w:rtl/>
              </w:rPr>
            </w:pPr>
            <w:r>
              <w:rPr>
                <w:sz w:val="24"/>
                <w:rtl/>
              </w:rPr>
              <w:t>אגרה שנתית לשילוט</w:t>
            </w:r>
          </w:p>
        </w:tc>
        <w:tc>
          <w:tcPr>
            <w:tcW w:w="567" w:type="dxa"/>
          </w:tcPr>
          <w:p w14:paraId="424473EE" w14:textId="77777777" w:rsidR="00840A76" w:rsidRPr="00840A76" w:rsidRDefault="00840A76" w:rsidP="00840A76">
            <w:pPr>
              <w:spacing w:line="240" w:lineRule="auto"/>
              <w:jc w:val="left"/>
              <w:rPr>
                <w:rStyle w:val="Hyperlink"/>
                <w:rtl/>
              </w:rPr>
            </w:pPr>
            <w:hyperlink w:anchor="Seif6" w:tooltip="אגרה שנתית לשילוט" w:history="1">
              <w:r w:rsidRPr="00840A76">
                <w:rPr>
                  <w:rStyle w:val="Hyperlink"/>
                </w:rPr>
                <w:t>Go</w:t>
              </w:r>
            </w:hyperlink>
          </w:p>
        </w:tc>
        <w:tc>
          <w:tcPr>
            <w:tcW w:w="850" w:type="dxa"/>
          </w:tcPr>
          <w:p w14:paraId="57205590"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40A76" w:rsidRPr="00840A76" w14:paraId="4444C7ED" w14:textId="77777777" w:rsidTr="00840A76">
        <w:tblPrEx>
          <w:tblCellMar>
            <w:top w:w="0" w:type="dxa"/>
            <w:bottom w:w="0" w:type="dxa"/>
          </w:tblCellMar>
        </w:tblPrEx>
        <w:tc>
          <w:tcPr>
            <w:tcW w:w="1247" w:type="dxa"/>
          </w:tcPr>
          <w:p w14:paraId="48E9305A" w14:textId="77777777" w:rsidR="00840A76" w:rsidRPr="00840A76" w:rsidRDefault="00840A76" w:rsidP="00840A76">
            <w:pPr>
              <w:spacing w:line="240" w:lineRule="auto"/>
              <w:jc w:val="left"/>
              <w:rPr>
                <w:rFonts w:cs="Frankruhel"/>
                <w:sz w:val="24"/>
                <w:rtl/>
              </w:rPr>
            </w:pPr>
            <w:r>
              <w:rPr>
                <w:sz w:val="24"/>
                <w:rtl/>
              </w:rPr>
              <w:t xml:space="preserve">סעיף 8 </w:t>
            </w:r>
          </w:p>
        </w:tc>
        <w:tc>
          <w:tcPr>
            <w:tcW w:w="5669" w:type="dxa"/>
          </w:tcPr>
          <w:p w14:paraId="34F0C7E2" w14:textId="77777777" w:rsidR="00840A76" w:rsidRPr="00840A76" w:rsidRDefault="00840A76" w:rsidP="00840A76">
            <w:pPr>
              <w:spacing w:line="240" w:lineRule="auto"/>
              <w:jc w:val="left"/>
              <w:rPr>
                <w:rFonts w:cs="Frankruhel"/>
                <w:sz w:val="24"/>
                <w:rtl/>
              </w:rPr>
            </w:pPr>
            <w:r>
              <w:rPr>
                <w:sz w:val="24"/>
                <w:rtl/>
              </w:rPr>
              <w:t>שילוט הפטור מאגרה ומרישיון</w:t>
            </w:r>
          </w:p>
        </w:tc>
        <w:tc>
          <w:tcPr>
            <w:tcW w:w="567" w:type="dxa"/>
          </w:tcPr>
          <w:p w14:paraId="1431051E" w14:textId="77777777" w:rsidR="00840A76" w:rsidRPr="00840A76" w:rsidRDefault="00840A76" w:rsidP="00840A76">
            <w:pPr>
              <w:spacing w:line="240" w:lineRule="auto"/>
              <w:jc w:val="left"/>
              <w:rPr>
                <w:rStyle w:val="Hyperlink"/>
                <w:rtl/>
              </w:rPr>
            </w:pPr>
            <w:hyperlink w:anchor="Seif7" w:tooltip="שילוט הפטור מאגרה ומרישיון" w:history="1">
              <w:r w:rsidRPr="00840A76">
                <w:rPr>
                  <w:rStyle w:val="Hyperlink"/>
                </w:rPr>
                <w:t>Go</w:t>
              </w:r>
            </w:hyperlink>
          </w:p>
        </w:tc>
        <w:tc>
          <w:tcPr>
            <w:tcW w:w="850" w:type="dxa"/>
          </w:tcPr>
          <w:p w14:paraId="379E0579"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0A76" w:rsidRPr="00840A76" w14:paraId="34246119" w14:textId="77777777" w:rsidTr="00840A76">
        <w:tblPrEx>
          <w:tblCellMar>
            <w:top w:w="0" w:type="dxa"/>
            <w:bottom w:w="0" w:type="dxa"/>
          </w:tblCellMar>
        </w:tblPrEx>
        <w:tc>
          <w:tcPr>
            <w:tcW w:w="1247" w:type="dxa"/>
          </w:tcPr>
          <w:p w14:paraId="1DB6A831" w14:textId="77777777" w:rsidR="00840A76" w:rsidRPr="00840A76" w:rsidRDefault="00840A76" w:rsidP="00840A76">
            <w:pPr>
              <w:spacing w:line="240" w:lineRule="auto"/>
              <w:jc w:val="left"/>
              <w:rPr>
                <w:rFonts w:cs="Frankruhel"/>
                <w:sz w:val="24"/>
                <w:rtl/>
              </w:rPr>
            </w:pPr>
            <w:r>
              <w:rPr>
                <w:sz w:val="24"/>
                <w:rtl/>
              </w:rPr>
              <w:t xml:space="preserve">סעיף 9 </w:t>
            </w:r>
          </w:p>
        </w:tc>
        <w:tc>
          <w:tcPr>
            <w:tcW w:w="5669" w:type="dxa"/>
          </w:tcPr>
          <w:p w14:paraId="035F1228" w14:textId="77777777" w:rsidR="00840A76" w:rsidRPr="00840A76" w:rsidRDefault="00840A76" w:rsidP="00840A76">
            <w:pPr>
              <w:spacing w:line="240" w:lineRule="auto"/>
              <w:jc w:val="left"/>
              <w:rPr>
                <w:rFonts w:cs="Frankruhel"/>
                <w:sz w:val="24"/>
                <w:rtl/>
              </w:rPr>
            </w:pPr>
            <w:r>
              <w:rPr>
                <w:sz w:val="24"/>
                <w:rtl/>
              </w:rPr>
              <w:t>שילוט הפטור מאגרה אך טעון רישיון</w:t>
            </w:r>
          </w:p>
        </w:tc>
        <w:tc>
          <w:tcPr>
            <w:tcW w:w="567" w:type="dxa"/>
          </w:tcPr>
          <w:p w14:paraId="71483E67" w14:textId="77777777" w:rsidR="00840A76" w:rsidRPr="00840A76" w:rsidRDefault="00840A76" w:rsidP="00840A76">
            <w:pPr>
              <w:spacing w:line="240" w:lineRule="auto"/>
              <w:jc w:val="left"/>
              <w:rPr>
                <w:rStyle w:val="Hyperlink"/>
                <w:rtl/>
              </w:rPr>
            </w:pPr>
            <w:hyperlink w:anchor="Seif8" w:tooltip="שילוט הפטור מאגרה אך טעון רישיון" w:history="1">
              <w:r w:rsidRPr="00840A76">
                <w:rPr>
                  <w:rStyle w:val="Hyperlink"/>
                </w:rPr>
                <w:t>Go</w:t>
              </w:r>
            </w:hyperlink>
          </w:p>
        </w:tc>
        <w:tc>
          <w:tcPr>
            <w:tcW w:w="850" w:type="dxa"/>
          </w:tcPr>
          <w:p w14:paraId="7B8EE642"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0A76" w:rsidRPr="00840A76" w14:paraId="18518613" w14:textId="77777777" w:rsidTr="00840A76">
        <w:tblPrEx>
          <w:tblCellMar>
            <w:top w:w="0" w:type="dxa"/>
            <w:bottom w:w="0" w:type="dxa"/>
          </w:tblCellMar>
        </w:tblPrEx>
        <w:tc>
          <w:tcPr>
            <w:tcW w:w="1247" w:type="dxa"/>
          </w:tcPr>
          <w:p w14:paraId="72ADBDF1" w14:textId="77777777" w:rsidR="00840A76" w:rsidRPr="00840A76" w:rsidRDefault="00840A76" w:rsidP="00840A76">
            <w:pPr>
              <w:spacing w:line="240" w:lineRule="auto"/>
              <w:jc w:val="left"/>
              <w:rPr>
                <w:rFonts w:cs="Frankruhel"/>
                <w:sz w:val="24"/>
                <w:rtl/>
              </w:rPr>
            </w:pPr>
            <w:r>
              <w:rPr>
                <w:sz w:val="24"/>
                <w:rtl/>
              </w:rPr>
              <w:t xml:space="preserve">סעיף 10 </w:t>
            </w:r>
          </w:p>
        </w:tc>
        <w:tc>
          <w:tcPr>
            <w:tcW w:w="5669" w:type="dxa"/>
          </w:tcPr>
          <w:p w14:paraId="0E5CB9CB" w14:textId="77777777" w:rsidR="00840A76" w:rsidRPr="00840A76" w:rsidRDefault="00840A76" w:rsidP="00840A76">
            <w:pPr>
              <w:spacing w:line="240" w:lineRule="auto"/>
              <w:jc w:val="left"/>
              <w:rPr>
                <w:rFonts w:cs="Frankruhel"/>
                <w:sz w:val="24"/>
                <w:rtl/>
              </w:rPr>
            </w:pPr>
            <w:r>
              <w:rPr>
                <w:sz w:val="24"/>
                <w:rtl/>
              </w:rPr>
              <w:t>שילוט אסור</w:t>
            </w:r>
          </w:p>
        </w:tc>
        <w:tc>
          <w:tcPr>
            <w:tcW w:w="567" w:type="dxa"/>
          </w:tcPr>
          <w:p w14:paraId="16506250" w14:textId="77777777" w:rsidR="00840A76" w:rsidRPr="00840A76" w:rsidRDefault="00840A76" w:rsidP="00840A76">
            <w:pPr>
              <w:spacing w:line="240" w:lineRule="auto"/>
              <w:jc w:val="left"/>
              <w:rPr>
                <w:rStyle w:val="Hyperlink"/>
                <w:rtl/>
              </w:rPr>
            </w:pPr>
            <w:hyperlink w:anchor="Seif9" w:tooltip="שילוט אסור" w:history="1">
              <w:r w:rsidRPr="00840A76">
                <w:rPr>
                  <w:rStyle w:val="Hyperlink"/>
                </w:rPr>
                <w:t>Go</w:t>
              </w:r>
            </w:hyperlink>
          </w:p>
        </w:tc>
        <w:tc>
          <w:tcPr>
            <w:tcW w:w="850" w:type="dxa"/>
          </w:tcPr>
          <w:p w14:paraId="24D84811"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0A76" w:rsidRPr="00840A76" w14:paraId="5587AAA0" w14:textId="77777777" w:rsidTr="00840A76">
        <w:tblPrEx>
          <w:tblCellMar>
            <w:top w:w="0" w:type="dxa"/>
            <w:bottom w:w="0" w:type="dxa"/>
          </w:tblCellMar>
        </w:tblPrEx>
        <w:tc>
          <w:tcPr>
            <w:tcW w:w="1247" w:type="dxa"/>
          </w:tcPr>
          <w:p w14:paraId="0A914ED6" w14:textId="77777777" w:rsidR="00840A76" w:rsidRPr="00840A76" w:rsidRDefault="00840A76" w:rsidP="00840A76">
            <w:pPr>
              <w:spacing w:line="240" w:lineRule="auto"/>
              <w:jc w:val="left"/>
              <w:rPr>
                <w:rFonts w:cs="Frankruhel"/>
                <w:sz w:val="24"/>
                <w:rtl/>
              </w:rPr>
            </w:pPr>
            <w:r>
              <w:rPr>
                <w:sz w:val="24"/>
                <w:rtl/>
              </w:rPr>
              <w:t xml:space="preserve">סעיף 11 </w:t>
            </w:r>
          </w:p>
        </w:tc>
        <w:tc>
          <w:tcPr>
            <w:tcW w:w="5669" w:type="dxa"/>
          </w:tcPr>
          <w:p w14:paraId="038A299C" w14:textId="77777777" w:rsidR="00840A76" w:rsidRPr="00840A76" w:rsidRDefault="00840A76" w:rsidP="00840A76">
            <w:pPr>
              <w:spacing w:line="240" w:lineRule="auto"/>
              <w:jc w:val="left"/>
              <w:rPr>
                <w:rFonts w:cs="Frankruhel"/>
                <w:sz w:val="24"/>
                <w:rtl/>
              </w:rPr>
            </w:pPr>
            <w:r>
              <w:rPr>
                <w:sz w:val="24"/>
                <w:rtl/>
              </w:rPr>
              <w:t>שילוט מואר</w:t>
            </w:r>
          </w:p>
        </w:tc>
        <w:tc>
          <w:tcPr>
            <w:tcW w:w="567" w:type="dxa"/>
          </w:tcPr>
          <w:p w14:paraId="666AEC2F" w14:textId="77777777" w:rsidR="00840A76" w:rsidRPr="00840A76" w:rsidRDefault="00840A76" w:rsidP="00840A76">
            <w:pPr>
              <w:spacing w:line="240" w:lineRule="auto"/>
              <w:jc w:val="left"/>
              <w:rPr>
                <w:rStyle w:val="Hyperlink"/>
                <w:rtl/>
              </w:rPr>
            </w:pPr>
            <w:hyperlink w:anchor="Seif18" w:tooltip="שילוט מואר" w:history="1">
              <w:r w:rsidRPr="00840A76">
                <w:rPr>
                  <w:rStyle w:val="Hyperlink"/>
                </w:rPr>
                <w:t>Go</w:t>
              </w:r>
            </w:hyperlink>
          </w:p>
        </w:tc>
        <w:tc>
          <w:tcPr>
            <w:tcW w:w="850" w:type="dxa"/>
          </w:tcPr>
          <w:p w14:paraId="2EF3AEDA"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40A76" w:rsidRPr="00840A76" w14:paraId="33017BD4" w14:textId="77777777" w:rsidTr="00840A76">
        <w:tblPrEx>
          <w:tblCellMar>
            <w:top w:w="0" w:type="dxa"/>
            <w:bottom w:w="0" w:type="dxa"/>
          </w:tblCellMar>
        </w:tblPrEx>
        <w:tc>
          <w:tcPr>
            <w:tcW w:w="1247" w:type="dxa"/>
          </w:tcPr>
          <w:p w14:paraId="50A99643" w14:textId="77777777" w:rsidR="00840A76" w:rsidRPr="00840A76" w:rsidRDefault="00840A76" w:rsidP="00840A76">
            <w:pPr>
              <w:spacing w:line="240" w:lineRule="auto"/>
              <w:jc w:val="left"/>
              <w:rPr>
                <w:rFonts w:cs="Frankruhel"/>
                <w:sz w:val="24"/>
                <w:rtl/>
              </w:rPr>
            </w:pPr>
            <w:r>
              <w:rPr>
                <w:sz w:val="24"/>
                <w:rtl/>
              </w:rPr>
              <w:t xml:space="preserve">סעיף 12 </w:t>
            </w:r>
          </w:p>
        </w:tc>
        <w:tc>
          <w:tcPr>
            <w:tcW w:w="5669" w:type="dxa"/>
          </w:tcPr>
          <w:p w14:paraId="14F675E3" w14:textId="77777777" w:rsidR="00840A76" w:rsidRPr="00840A76" w:rsidRDefault="00840A76" w:rsidP="00840A76">
            <w:pPr>
              <w:spacing w:line="240" w:lineRule="auto"/>
              <w:jc w:val="left"/>
              <w:rPr>
                <w:rFonts w:cs="Frankruhel"/>
                <w:sz w:val="24"/>
                <w:rtl/>
              </w:rPr>
            </w:pPr>
            <w:r>
              <w:rPr>
                <w:sz w:val="24"/>
                <w:rtl/>
              </w:rPr>
              <w:t>הסרת שילוט</w:t>
            </w:r>
          </w:p>
        </w:tc>
        <w:tc>
          <w:tcPr>
            <w:tcW w:w="567" w:type="dxa"/>
          </w:tcPr>
          <w:p w14:paraId="4E154E5F" w14:textId="77777777" w:rsidR="00840A76" w:rsidRPr="00840A76" w:rsidRDefault="00840A76" w:rsidP="00840A76">
            <w:pPr>
              <w:spacing w:line="240" w:lineRule="auto"/>
              <w:jc w:val="left"/>
              <w:rPr>
                <w:rStyle w:val="Hyperlink"/>
                <w:rtl/>
              </w:rPr>
            </w:pPr>
            <w:hyperlink w:anchor="Seif19" w:tooltip="הסרת שילוט" w:history="1">
              <w:r w:rsidRPr="00840A76">
                <w:rPr>
                  <w:rStyle w:val="Hyperlink"/>
                </w:rPr>
                <w:t>Go</w:t>
              </w:r>
            </w:hyperlink>
          </w:p>
        </w:tc>
        <w:tc>
          <w:tcPr>
            <w:tcW w:w="850" w:type="dxa"/>
          </w:tcPr>
          <w:p w14:paraId="226C623D"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40A76" w:rsidRPr="00840A76" w14:paraId="3B43682F" w14:textId="77777777" w:rsidTr="00840A76">
        <w:tblPrEx>
          <w:tblCellMar>
            <w:top w:w="0" w:type="dxa"/>
            <w:bottom w:w="0" w:type="dxa"/>
          </w:tblCellMar>
        </w:tblPrEx>
        <w:tc>
          <w:tcPr>
            <w:tcW w:w="1247" w:type="dxa"/>
          </w:tcPr>
          <w:p w14:paraId="5AF83A4C" w14:textId="77777777" w:rsidR="00840A76" w:rsidRPr="00840A76" w:rsidRDefault="00840A76" w:rsidP="00840A76">
            <w:pPr>
              <w:spacing w:line="240" w:lineRule="auto"/>
              <w:jc w:val="left"/>
              <w:rPr>
                <w:rFonts w:cs="Frankruhel"/>
                <w:sz w:val="24"/>
                <w:rtl/>
              </w:rPr>
            </w:pPr>
            <w:r>
              <w:rPr>
                <w:sz w:val="24"/>
                <w:rtl/>
              </w:rPr>
              <w:t xml:space="preserve">סעיף 13 </w:t>
            </w:r>
          </w:p>
        </w:tc>
        <w:tc>
          <w:tcPr>
            <w:tcW w:w="5669" w:type="dxa"/>
          </w:tcPr>
          <w:p w14:paraId="7FE15DFB" w14:textId="77777777" w:rsidR="00840A76" w:rsidRPr="00840A76" w:rsidRDefault="00840A76" w:rsidP="00840A76">
            <w:pPr>
              <w:spacing w:line="240" w:lineRule="auto"/>
              <w:jc w:val="left"/>
              <w:rPr>
                <w:rFonts w:cs="Frankruhel"/>
                <w:sz w:val="24"/>
                <w:rtl/>
              </w:rPr>
            </w:pPr>
            <w:r>
              <w:rPr>
                <w:sz w:val="24"/>
                <w:rtl/>
              </w:rPr>
              <w:t>נושאי אחריות בשילוט</w:t>
            </w:r>
          </w:p>
        </w:tc>
        <w:tc>
          <w:tcPr>
            <w:tcW w:w="567" w:type="dxa"/>
          </w:tcPr>
          <w:p w14:paraId="03DF675D" w14:textId="77777777" w:rsidR="00840A76" w:rsidRPr="00840A76" w:rsidRDefault="00840A76" w:rsidP="00840A76">
            <w:pPr>
              <w:spacing w:line="240" w:lineRule="auto"/>
              <w:jc w:val="left"/>
              <w:rPr>
                <w:rStyle w:val="Hyperlink"/>
                <w:rtl/>
              </w:rPr>
            </w:pPr>
            <w:hyperlink w:anchor="Seif20" w:tooltip="נושאי אחריות בשילוט" w:history="1">
              <w:r w:rsidRPr="00840A76">
                <w:rPr>
                  <w:rStyle w:val="Hyperlink"/>
                </w:rPr>
                <w:t>Go</w:t>
              </w:r>
            </w:hyperlink>
          </w:p>
        </w:tc>
        <w:tc>
          <w:tcPr>
            <w:tcW w:w="850" w:type="dxa"/>
          </w:tcPr>
          <w:p w14:paraId="2C8D13F5"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0A76" w:rsidRPr="00840A76" w14:paraId="7827E886" w14:textId="77777777" w:rsidTr="00840A76">
        <w:tblPrEx>
          <w:tblCellMar>
            <w:top w:w="0" w:type="dxa"/>
            <w:bottom w:w="0" w:type="dxa"/>
          </w:tblCellMar>
        </w:tblPrEx>
        <w:tc>
          <w:tcPr>
            <w:tcW w:w="1247" w:type="dxa"/>
          </w:tcPr>
          <w:p w14:paraId="2400A62C" w14:textId="77777777" w:rsidR="00840A76" w:rsidRPr="00840A76" w:rsidRDefault="00840A76" w:rsidP="00840A76">
            <w:pPr>
              <w:spacing w:line="240" w:lineRule="auto"/>
              <w:jc w:val="left"/>
              <w:rPr>
                <w:rFonts w:cs="Frankruhel"/>
                <w:sz w:val="24"/>
                <w:rtl/>
              </w:rPr>
            </w:pPr>
          </w:p>
        </w:tc>
        <w:tc>
          <w:tcPr>
            <w:tcW w:w="5669" w:type="dxa"/>
          </w:tcPr>
          <w:p w14:paraId="47F3AA52" w14:textId="77777777" w:rsidR="00840A76" w:rsidRPr="00840A76" w:rsidRDefault="00840A76" w:rsidP="00840A76">
            <w:pPr>
              <w:spacing w:line="240" w:lineRule="auto"/>
              <w:jc w:val="left"/>
              <w:rPr>
                <w:rFonts w:cs="Frankruhel"/>
                <w:sz w:val="24"/>
                <w:rtl/>
              </w:rPr>
            </w:pPr>
            <w:r>
              <w:rPr>
                <w:sz w:val="24"/>
                <w:rtl/>
              </w:rPr>
              <w:t>פרק שלישי: הוראות כלליות והוראות שונות</w:t>
            </w:r>
          </w:p>
        </w:tc>
        <w:tc>
          <w:tcPr>
            <w:tcW w:w="567" w:type="dxa"/>
          </w:tcPr>
          <w:p w14:paraId="69D9D870" w14:textId="77777777" w:rsidR="00840A76" w:rsidRPr="00840A76" w:rsidRDefault="00840A76" w:rsidP="00840A76">
            <w:pPr>
              <w:spacing w:line="240" w:lineRule="auto"/>
              <w:jc w:val="left"/>
              <w:rPr>
                <w:rStyle w:val="Hyperlink"/>
                <w:rtl/>
              </w:rPr>
            </w:pPr>
            <w:hyperlink w:anchor="med2" w:tooltip="פרק שלישי: הוראות כלליות והוראות שונות" w:history="1">
              <w:r w:rsidRPr="00840A76">
                <w:rPr>
                  <w:rStyle w:val="Hyperlink"/>
                </w:rPr>
                <w:t>Go</w:t>
              </w:r>
            </w:hyperlink>
          </w:p>
        </w:tc>
        <w:tc>
          <w:tcPr>
            <w:tcW w:w="850" w:type="dxa"/>
          </w:tcPr>
          <w:p w14:paraId="655139EB"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0A76" w:rsidRPr="00840A76" w14:paraId="4565D026" w14:textId="77777777" w:rsidTr="00840A76">
        <w:tblPrEx>
          <w:tblCellMar>
            <w:top w:w="0" w:type="dxa"/>
            <w:bottom w:w="0" w:type="dxa"/>
          </w:tblCellMar>
        </w:tblPrEx>
        <w:tc>
          <w:tcPr>
            <w:tcW w:w="1247" w:type="dxa"/>
          </w:tcPr>
          <w:p w14:paraId="2E105C0F" w14:textId="77777777" w:rsidR="00840A76" w:rsidRPr="00840A76" w:rsidRDefault="00840A76" w:rsidP="00840A76">
            <w:pPr>
              <w:spacing w:line="240" w:lineRule="auto"/>
              <w:jc w:val="left"/>
              <w:rPr>
                <w:rFonts w:cs="Frankruhel"/>
                <w:sz w:val="24"/>
                <w:rtl/>
              </w:rPr>
            </w:pPr>
            <w:r>
              <w:rPr>
                <w:sz w:val="24"/>
                <w:rtl/>
              </w:rPr>
              <w:t xml:space="preserve">סעיף 14 </w:t>
            </w:r>
          </w:p>
        </w:tc>
        <w:tc>
          <w:tcPr>
            <w:tcW w:w="5669" w:type="dxa"/>
          </w:tcPr>
          <w:p w14:paraId="44A87D32" w14:textId="77777777" w:rsidR="00840A76" w:rsidRPr="00840A76" w:rsidRDefault="00840A76" w:rsidP="00840A76">
            <w:pPr>
              <w:spacing w:line="240" w:lineRule="auto"/>
              <w:jc w:val="left"/>
              <w:rPr>
                <w:rFonts w:cs="Frankruhel"/>
                <w:sz w:val="24"/>
                <w:rtl/>
              </w:rPr>
            </w:pPr>
            <w:r>
              <w:rPr>
                <w:sz w:val="24"/>
                <w:rtl/>
              </w:rPr>
              <w:t>שפות</w:t>
            </w:r>
          </w:p>
        </w:tc>
        <w:tc>
          <w:tcPr>
            <w:tcW w:w="567" w:type="dxa"/>
          </w:tcPr>
          <w:p w14:paraId="0ED7C786" w14:textId="77777777" w:rsidR="00840A76" w:rsidRPr="00840A76" w:rsidRDefault="00840A76" w:rsidP="00840A76">
            <w:pPr>
              <w:spacing w:line="240" w:lineRule="auto"/>
              <w:jc w:val="left"/>
              <w:rPr>
                <w:rStyle w:val="Hyperlink"/>
                <w:rtl/>
              </w:rPr>
            </w:pPr>
            <w:hyperlink w:anchor="Seif10" w:tooltip="שפות" w:history="1">
              <w:r w:rsidRPr="00840A76">
                <w:rPr>
                  <w:rStyle w:val="Hyperlink"/>
                </w:rPr>
                <w:t>Go</w:t>
              </w:r>
            </w:hyperlink>
          </w:p>
        </w:tc>
        <w:tc>
          <w:tcPr>
            <w:tcW w:w="850" w:type="dxa"/>
          </w:tcPr>
          <w:p w14:paraId="070E29CA"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0A76" w:rsidRPr="00840A76" w14:paraId="2E92E995" w14:textId="77777777" w:rsidTr="00840A76">
        <w:tblPrEx>
          <w:tblCellMar>
            <w:top w:w="0" w:type="dxa"/>
            <w:bottom w:w="0" w:type="dxa"/>
          </w:tblCellMar>
        </w:tblPrEx>
        <w:tc>
          <w:tcPr>
            <w:tcW w:w="1247" w:type="dxa"/>
          </w:tcPr>
          <w:p w14:paraId="6DEF0A42" w14:textId="77777777" w:rsidR="00840A76" w:rsidRPr="00840A76" w:rsidRDefault="00840A76" w:rsidP="00840A76">
            <w:pPr>
              <w:spacing w:line="240" w:lineRule="auto"/>
              <w:jc w:val="left"/>
              <w:rPr>
                <w:rFonts w:cs="Frankruhel"/>
                <w:sz w:val="24"/>
                <w:rtl/>
              </w:rPr>
            </w:pPr>
            <w:r>
              <w:rPr>
                <w:sz w:val="24"/>
                <w:rtl/>
              </w:rPr>
              <w:t xml:space="preserve">סעיף 15 </w:t>
            </w:r>
          </w:p>
        </w:tc>
        <w:tc>
          <w:tcPr>
            <w:tcW w:w="5669" w:type="dxa"/>
          </w:tcPr>
          <w:p w14:paraId="0669789F" w14:textId="77777777" w:rsidR="00840A76" w:rsidRPr="00840A76" w:rsidRDefault="00840A76" w:rsidP="00840A76">
            <w:pPr>
              <w:spacing w:line="240" w:lineRule="auto"/>
              <w:jc w:val="left"/>
              <w:rPr>
                <w:rFonts w:cs="Frankruhel"/>
                <w:sz w:val="24"/>
                <w:rtl/>
              </w:rPr>
            </w:pPr>
            <w:r>
              <w:rPr>
                <w:sz w:val="24"/>
                <w:rtl/>
              </w:rPr>
              <w:t>אחריות נושא משרה בתאגיד</w:t>
            </w:r>
          </w:p>
        </w:tc>
        <w:tc>
          <w:tcPr>
            <w:tcW w:w="567" w:type="dxa"/>
          </w:tcPr>
          <w:p w14:paraId="17451BF2" w14:textId="77777777" w:rsidR="00840A76" w:rsidRPr="00840A76" w:rsidRDefault="00840A76" w:rsidP="00840A76">
            <w:pPr>
              <w:spacing w:line="240" w:lineRule="auto"/>
              <w:jc w:val="left"/>
              <w:rPr>
                <w:rStyle w:val="Hyperlink"/>
                <w:rtl/>
              </w:rPr>
            </w:pPr>
            <w:hyperlink w:anchor="Seif11" w:tooltip="אחריות נושא משרה בתאגיד" w:history="1">
              <w:r w:rsidRPr="00840A76">
                <w:rPr>
                  <w:rStyle w:val="Hyperlink"/>
                </w:rPr>
                <w:t>Go</w:t>
              </w:r>
            </w:hyperlink>
          </w:p>
        </w:tc>
        <w:tc>
          <w:tcPr>
            <w:tcW w:w="850" w:type="dxa"/>
          </w:tcPr>
          <w:p w14:paraId="514DBE86"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0A76" w:rsidRPr="00840A76" w14:paraId="140DD7DF" w14:textId="77777777" w:rsidTr="00840A76">
        <w:tblPrEx>
          <w:tblCellMar>
            <w:top w:w="0" w:type="dxa"/>
            <w:bottom w:w="0" w:type="dxa"/>
          </w:tblCellMar>
        </w:tblPrEx>
        <w:tc>
          <w:tcPr>
            <w:tcW w:w="1247" w:type="dxa"/>
          </w:tcPr>
          <w:p w14:paraId="5517B6DE" w14:textId="77777777" w:rsidR="00840A76" w:rsidRPr="00840A76" w:rsidRDefault="00840A76" w:rsidP="00840A76">
            <w:pPr>
              <w:spacing w:line="240" w:lineRule="auto"/>
              <w:jc w:val="left"/>
              <w:rPr>
                <w:rFonts w:cs="Frankruhel"/>
                <w:sz w:val="24"/>
                <w:rtl/>
              </w:rPr>
            </w:pPr>
            <w:r>
              <w:rPr>
                <w:sz w:val="24"/>
                <w:rtl/>
              </w:rPr>
              <w:t xml:space="preserve">סעיף 16 </w:t>
            </w:r>
          </w:p>
        </w:tc>
        <w:tc>
          <w:tcPr>
            <w:tcW w:w="5669" w:type="dxa"/>
          </w:tcPr>
          <w:p w14:paraId="09CF5644" w14:textId="77777777" w:rsidR="00840A76" w:rsidRPr="00840A76" w:rsidRDefault="00840A76" w:rsidP="00840A76">
            <w:pPr>
              <w:spacing w:line="240" w:lineRule="auto"/>
              <w:jc w:val="left"/>
              <w:rPr>
                <w:rFonts w:cs="Frankruhel"/>
                <w:sz w:val="24"/>
                <w:rtl/>
              </w:rPr>
            </w:pPr>
            <w:r>
              <w:rPr>
                <w:sz w:val="24"/>
                <w:rtl/>
              </w:rPr>
              <w:t>שמירת שילוט</w:t>
            </w:r>
          </w:p>
        </w:tc>
        <w:tc>
          <w:tcPr>
            <w:tcW w:w="567" w:type="dxa"/>
          </w:tcPr>
          <w:p w14:paraId="722D2C97" w14:textId="77777777" w:rsidR="00840A76" w:rsidRPr="00840A76" w:rsidRDefault="00840A76" w:rsidP="00840A76">
            <w:pPr>
              <w:spacing w:line="240" w:lineRule="auto"/>
              <w:jc w:val="left"/>
              <w:rPr>
                <w:rStyle w:val="Hyperlink"/>
                <w:rtl/>
              </w:rPr>
            </w:pPr>
            <w:hyperlink w:anchor="Seif12" w:tooltip="שמירת שילוט" w:history="1">
              <w:r w:rsidRPr="00840A76">
                <w:rPr>
                  <w:rStyle w:val="Hyperlink"/>
                </w:rPr>
                <w:t>Go</w:t>
              </w:r>
            </w:hyperlink>
          </w:p>
        </w:tc>
        <w:tc>
          <w:tcPr>
            <w:tcW w:w="850" w:type="dxa"/>
          </w:tcPr>
          <w:p w14:paraId="4A149E68"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0A76" w:rsidRPr="00840A76" w14:paraId="125FBE71" w14:textId="77777777" w:rsidTr="00840A76">
        <w:tblPrEx>
          <w:tblCellMar>
            <w:top w:w="0" w:type="dxa"/>
            <w:bottom w:w="0" w:type="dxa"/>
          </w:tblCellMar>
        </w:tblPrEx>
        <w:tc>
          <w:tcPr>
            <w:tcW w:w="1247" w:type="dxa"/>
          </w:tcPr>
          <w:p w14:paraId="721F428D" w14:textId="77777777" w:rsidR="00840A76" w:rsidRPr="00840A76" w:rsidRDefault="00840A76" w:rsidP="00840A76">
            <w:pPr>
              <w:spacing w:line="240" w:lineRule="auto"/>
              <w:jc w:val="left"/>
              <w:rPr>
                <w:rFonts w:cs="Frankruhel"/>
                <w:sz w:val="24"/>
                <w:rtl/>
              </w:rPr>
            </w:pPr>
            <w:r>
              <w:rPr>
                <w:sz w:val="24"/>
                <w:rtl/>
              </w:rPr>
              <w:t xml:space="preserve">סעיף 17 </w:t>
            </w:r>
          </w:p>
        </w:tc>
        <w:tc>
          <w:tcPr>
            <w:tcW w:w="5669" w:type="dxa"/>
          </w:tcPr>
          <w:p w14:paraId="3449126F" w14:textId="77777777" w:rsidR="00840A76" w:rsidRPr="00840A76" w:rsidRDefault="00840A76" w:rsidP="00840A76">
            <w:pPr>
              <w:spacing w:line="240" w:lineRule="auto"/>
              <w:jc w:val="left"/>
              <w:rPr>
                <w:rFonts w:cs="Frankruhel"/>
                <w:sz w:val="24"/>
                <w:rtl/>
              </w:rPr>
            </w:pPr>
            <w:r>
              <w:rPr>
                <w:sz w:val="24"/>
                <w:rtl/>
              </w:rPr>
              <w:t>החזקה תקינה של שילוט</w:t>
            </w:r>
          </w:p>
        </w:tc>
        <w:tc>
          <w:tcPr>
            <w:tcW w:w="567" w:type="dxa"/>
          </w:tcPr>
          <w:p w14:paraId="725505DC" w14:textId="77777777" w:rsidR="00840A76" w:rsidRPr="00840A76" w:rsidRDefault="00840A76" w:rsidP="00840A76">
            <w:pPr>
              <w:spacing w:line="240" w:lineRule="auto"/>
              <w:jc w:val="left"/>
              <w:rPr>
                <w:rStyle w:val="Hyperlink"/>
                <w:rtl/>
              </w:rPr>
            </w:pPr>
            <w:hyperlink w:anchor="Seif13" w:tooltip="החזקה תקינה של שילוט" w:history="1">
              <w:r w:rsidRPr="00840A76">
                <w:rPr>
                  <w:rStyle w:val="Hyperlink"/>
                </w:rPr>
                <w:t>Go</w:t>
              </w:r>
            </w:hyperlink>
          </w:p>
        </w:tc>
        <w:tc>
          <w:tcPr>
            <w:tcW w:w="850" w:type="dxa"/>
          </w:tcPr>
          <w:p w14:paraId="42CECB72"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0A76" w:rsidRPr="00840A76" w14:paraId="19A4E0DD" w14:textId="77777777" w:rsidTr="00840A76">
        <w:tblPrEx>
          <w:tblCellMar>
            <w:top w:w="0" w:type="dxa"/>
            <w:bottom w:w="0" w:type="dxa"/>
          </w:tblCellMar>
        </w:tblPrEx>
        <w:tc>
          <w:tcPr>
            <w:tcW w:w="1247" w:type="dxa"/>
          </w:tcPr>
          <w:p w14:paraId="7E19A959" w14:textId="77777777" w:rsidR="00840A76" w:rsidRPr="00840A76" w:rsidRDefault="00840A76" w:rsidP="00840A76">
            <w:pPr>
              <w:spacing w:line="240" w:lineRule="auto"/>
              <w:jc w:val="left"/>
              <w:rPr>
                <w:rFonts w:cs="Frankruhel"/>
                <w:sz w:val="24"/>
                <w:rtl/>
              </w:rPr>
            </w:pPr>
            <w:r>
              <w:rPr>
                <w:sz w:val="24"/>
                <w:rtl/>
              </w:rPr>
              <w:t xml:space="preserve">סעיף 18 </w:t>
            </w:r>
          </w:p>
        </w:tc>
        <w:tc>
          <w:tcPr>
            <w:tcW w:w="5669" w:type="dxa"/>
          </w:tcPr>
          <w:p w14:paraId="3982B34B" w14:textId="77777777" w:rsidR="00840A76" w:rsidRPr="00840A76" w:rsidRDefault="00840A76" w:rsidP="00840A76">
            <w:pPr>
              <w:spacing w:line="240" w:lineRule="auto"/>
              <w:jc w:val="left"/>
              <w:rPr>
                <w:rFonts w:cs="Frankruhel"/>
                <w:sz w:val="24"/>
                <w:rtl/>
              </w:rPr>
            </w:pPr>
            <w:r>
              <w:rPr>
                <w:sz w:val="24"/>
                <w:rtl/>
              </w:rPr>
              <w:t>איסור הפרעה</w:t>
            </w:r>
          </w:p>
        </w:tc>
        <w:tc>
          <w:tcPr>
            <w:tcW w:w="567" w:type="dxa"/>
          </w:tcPr>
          <w:p w14:paraId="662516BD" w14:textId="77777777" w:rsidR="00840A76" w:rsidRPr="00840A76" w:rsidRDefault="00840A76" w:rsidP="00840A76">
            <w:pPr>
              <w:spacing w:line="240" w:lineRule="auto"/>
              <w:jc w:val="left"/>
              <w:rPr>
                <w:rStyle w:val="Hyperlink"/>
                <w:rtl/>
              </w:rPr>
            </w:pPr>
            <w:hyperlink w:anchor="Seif14" w:tooltip="איסור הפרעה" w:history="1">
              <w:r w:rsidRPr="00840A76">
                <w:rPr>
                  <w:rStyle w:val="Hyperlink"/>
                </w:rPr>
                <w:t>Go</w:t>
              </w:r>
            </w:hyperlink>
          </w:p>
        </w:tc>
        <w:tc>
          <w:tcPr>
            <w:tcW w:w="850" w:type="dxa"/>
          </w:tcPr>
          <w:p w14:paraId="37E65057"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0A76" w:rsidRPr="00840A76" w14:paraId="04443CC0" w14:textId="77777777" w:rsidTr="00840A76">
        <w:tblPrEx>
          <w:tblCellMar>
            <w:top w:w="0" w:type="dxa"/>
            <w:bottom w:w="0" w:type="dxa"/>
          </w:tblCellMar>
        </w:tblPrEx>
        <w:tc>
          <w:tcPr>
            <w:tcW w:w="1247" w:type="dxa"/>
          </w:tcPr>
          <w:p w14:paraId="65534E28" w14:textId="77777777" w:rsidR="00840A76" w:rsidRPr="00840A76" w:rsidRDefault="00840A76" w:rsidP="00840A76">
            <w:pPr>
              <w:spacing w:line="240" w:lineRule="auto"/>
              <w:jc w:val="left"/>
              <w:rPr>
                <w:rFonts w:cs="Frankruhel"/>
                <w:sz w:val="24"/>
                <w:rtl/>
              </w:rPr>
            </w:pPr>
            <w:r>
              <w:rPr>
                <w:sz w:val="24"/>
                <w:rtl/>
              </w:rPr>
              <w:t xml:space="preserve">סעיף 19 </w:t>
            </w:r>
          </w:p>
        </w:tc>
        <w:tc>
          <w:tcPr>
            <w:tcW w:w="5669" w:type="dxa"/>
          </w:tcPr>
          <w:p w14:paraId="47EA467F" w14:textId="77777777" w:rsidR="00840A76" w:rsidRPr="00840A76" w:rsidRDefault="00840A76" w:rsidP="00840A76">
            <w:pPr>
              <w:spacing w:line="240" w:lineRule="auto"/>
              <w:jc w:val="left"/>
              <w:rPr>
                <w:rFonts w:cs="Frankruhel"/>
                <w:sz w:val="24"/>
                <w:rtl/>
              </w:rPr>
            </w:pPr>
            <w:r>
              <w:rPr>
                <w:sz w:val="24"/>
                <w:rtl/>
              </w:rPr>
              <w:t>מסירת הודעות</w:t>
            </w:r>
          </w:p>
        </w:tc>
        <w:tc>
          <w:tcPr>
            <w:tcW w:w="567" w:type="dxa"/>
          </w:tcPr>
          <w:p w14:paraId="019F5A8B" w14:textId="77777777" w:rsidR="00840A76" w:rsidRPr="00840A76" w:rsidRDefault="00840A76" w:rsidP="00840A76">
            <w:pPr>
              <w:spacing w:line="240" w:lineRule="auto"/>
              <w:jc w:val="left"/>
              <w:rPr>
                <w:rStyle w:val="Hyperlink"/>
                <w:rtl/>
              </w:rPr>
            </w:pPr>
            <w:hyperlink w:anchor="Seif15" w:tooltip="מסירת הודעות" w:history="1">
              <w:r w:rsidRPr="00840A76">
                <w:rPr>
                  <w:rStyle w:val="Hyperlink"/>
                </w:rPr>
                <w:t>Go</w:t>
              </w:r>
            </w:hyperlink>
          </w:p>
        </w:tc>
        <w:tc>
          <w:tcPr>
            <w:tcW w:w="850" w:type="dxa"/>
          </w:tcPr>
          <w:p w14:paraId="59614942"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0A76" w:rsidRPr="00840A76" w14:paraId="7A72D899" w14:textId="77777777" w:rsidTr="00840A76">
        <w:tblPrEx>
          <w:tblCellMar>
            <w:top w:w="0" w:type="dxa"/>
            <w:bottom w:w="0" w:type="dxa"/>
          </w:tblCellMar>
        </w:tblPrEx>
        <w:tc>
          <w:tcPr>
            <w:tcW w:w="1247" w:type="dxa"/>
          </w:tcPr>
          <w:p w14:paraId="48DB5389" w14:textId="77777777" w:rsidR="00840A76" w:rsidRPr="00840A76" w:rsidRDefault="00840A76" w:rsidP="00840A76">
            <w:pPr>
              <w:spacing w:line="240" w:lineRule="auto"/>
              <w:jc w:val="left"/>
              <w:rPr>
                <w:rFonts w:cs="Frankruhel"/>
                <w:sz w:val="24"/>
                <w:rtl/>
              </w:rPr>
            </w:pPr>
            <w:r>
              <w:rPr>
                <w:sz w:val="24"/>
                <w:rtl/>
              </w:rPr>
              <w:t xml:space="preserve">סעיף 20 </w:t>
            </w:r>
          </w:p>
        </w:tc>
        <w:tc>
          <w:tcPr>
            <w:tcW w:w="5669" w:type="dxa"/>
          </w:tcPr>
          <w:p w14:paraId="21209B0B" w14:textId="77777777" w:rsidR="00840A76" w:rsidRPr="00840A76" w:rsidRDefault="00840A76" w:rsidP="00840A76">
            <w:pPr>
              <w:spacing w:line="240" w:lineRule="auto"/>
              <w:jc w:val="left"/>
              <w:rPr>
                <w:rFonts w:cs="Frankruhel"/>
                <w:sz w:val="24"/>
                <w:rtl/>
              </w:rPr>
            </w:pPr>
            <w:r>
              <w:rPr>
                <w:sz w:val="24"/>
                <w:rtl/>
              </w:rPr>
              <w:t>תיקון חוק עזר הצמדה למדד</w:t>
            </w:r>
          </w:p>
        </w:tc>
        <w:tc>
          <w:tcPr>
            <w:tcW w:w="567" w:type="dxa"/>
          </w:tcPr>
          <w:p w14:paraId="7AE8BA87" w14:textId="77777777" w:rsidR="00840A76" w:rsidRPr="00840A76" w:rsidRDefault="00840A76" w:rsidP="00840A76">
            <w:pPr>
              <w:spacing w:line="240" w:lineRule="auto"/>
              <w:jc w:val="left"/>
              <w:rPr>
                <w:rStyle w:val="Hyperlink"/>
                <w:rtl/>
              </w:rPr>
            </w:pPr>
            <w:hyperlink w:anchor="Seif16" w:tooltip="תיקון חוק עזר הצמדה למדד" w:history="1">
              <w:r w:rsidRPr="00840A76">
                <w:rPr>
                  <w:rStyle w:val="Hyperlink"/>
                </w:rPr>
                <w:t>Go</w:t>
              </w:r>
            </w:hyperlink>
          </w:p>
        </w:tc>
        <w:tc>
          <w:tcPr>
            <w:tcW w:w="850" w:type="dxa"/>
          </w:tcPr>
          <w:p w14:paraId="4D48BC76"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0A76" w:rsidRPr="00840A76" w14:paraId="5144041C" w14:textId="77777777" w:rsidTr="00840A76">
        <w:tblPrEx>
          <w:tblCellMar>
            <w:top w:w="0" w:type="dxa"/>
            <w:bottom w:w="0" w:type="dxa"/>
          </w:tblCellMar>
        </w:tblPrEx>
        <w:tc>
          <w:tcPr>
            <w:tcW w:w="1247" w:type="dxa"/>
          </w:tcPr>
          <w:p w14:paraId="22EC6EB4" w14:textId="77777777" w:rsidR="00840A76" w:rsidRPr="00840A76" w:rsidRDefault="00840A76" w:rsidP="00840A76">
            <w:pPr>
              <w:spacing w:line="240" w:lineRule="auto"/>
              <w:jc w:val="left"/>
              <w:rPr>
                <w:rFonts w:cs="Frankruhel"/>
                <w:sz w:val="24"/>
                <w:rtl/>
              </w:rPr>
            </w:pPr>
            <w:r>
              <w:rPr>
                <w:sz w:val="24"/>
                <w:rtl/>
              </w:rPr>
              <w:t xml:space="preserve">סעיף 21 </w:t>
            </w:r>
          </w:p>
        </w:tc>
        <w:tc>
          <w:tcPr>
            <w:tcW w:w="5669" w:type="dxa"/>
          </w:tcPr>
          <w:p w14:paraId="635FB273" w14:textId="77777777" w:rsidR="00840A76" w:rsidRPr="00840A76" w:rsidRDefault="00840A76" w:rsidP="00840A76">
            <w:pPr>
              <w:spacing w:line="240" w:lineRule="auto"/>
              <w:jc w:val="left"/>
              <w:rPr>
                <w:rFonts w:cs="Frankruhel"/>
                <w:sz w:val="24"/>
                <w:rtl/>
              </w:rPr>
            </w:pPr>
            <w:r>
              <w:rPr>
                <w:sz w:val="24"/>
                <w:rtl/>
              </w:rPr>
              <w:t>שמירת דינים</w:t>
            </w:r>
          </w:p>
        </w:tc>
        <w:tc>
          <w:tcPr>
            <w:tcW w:w="567" w:type="dxa"/>
          </w:tcPr>
          <w:p w14:paraId="694DD56B" w14:textId="77777777" w:rsidR="00840A76" w:rsidRPr="00840A76" w:rsidRDefault="00840A76" w:rsidP="00840A76">
            <w:pPr>
              <w:spacing w:line="240" w:lineRule="auto"/>
              <w:jc w:val="left"/>
              <w:rPr>
                <w:rStyle w:val="Hyperlink"/>
                <w:rtl/>
              </w:rPr>
            </w:pPr>
            <w:hyperlink w:anchor="Seif17" w:tooltip="שמירת דינים" w:history="1">
              <w:r w:rsidRPr="00840A76">
                <w:rPr>
                  <w:rStyle w:val="Hyperlink"/>
                </w:rPr>
                <w:t>Go</w:t>
              </w:r>
            </w:hyperlink>
          </w:p>
        </w:tc>
        <w:tc>
          <w:tcPr>
            <w:tcW w:w="850" w:type="dxa"/>
          </w:tcPr>
          <w:p w14:paraId="6A015C6F"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0A76" w:rsidRPr="00840A76" w14:paraId="6B4717DC" w14:textId="77777777" w:rsidTr="00840A76">
        <w:tblPrEx>
          <w:tblCellMar>
            <w:top w:w="0" w:type="dxa"/>
            <w:bottom w:w="0" w:type="dxa"/>
          </w:tblCellMar>
        </w:tblPrEx>
        <w:tc>
          <w:tcPr>
            <w:tcW w:w="1247" w:type="dxa"/>
          </w:tcPr>
          <w:p w14:paraId="395E94B1" w14:textId="77777777" w:rsidR="00840A76" w:rsidRPr="00840A76" w:rsidRDefault="00840A76" w:rsidP="00840A76">
            <w:pPr>
              <w:spacing w:line="240" w:lineRule="auto"/>
              <w:jc w:val="left"/>
              <w:rPr>
                <w:rFonts w:cs="Frankruhel"/>
                <w:sz w:val="24"/>
                <w:rtl/>
              </w:rPr>
            </w:pPr>
            <w:r>
              <w:rPr>
                <w:sz w:val="24"/>
                <w:rtl/>
              </w:rPr>
              <w:t xml:space="preserve">סעיף 22 </w:t>
            </w:r>
          </w:p>
        </w:tc>
        <w:tc>
          <w:tcPr>
            <w:tcW w:w="5669" w:type="dxa"/>
          </w:tcPr>
          <w:p w14:paraId="7C7B2110" w14:textId="77777777" w:rsidR="00840A76" w:rsidRPr="00840A76" w:rsidRDefault="00840A76" w:rsidP="00840A76">
            <w:pPr>
              <w:spacing w:line="240" w:lineRule="auto"/>
              <w:jc w:val="left"/>
              <w:rPr>
                <w:rFonts w:cs="Frankruhel"/>
                <w:sz w:val="24"/>
                <w:rtl/>
              </w:rPr>
            </w:pPr>
            <w:r>
              <w:rPr>
                <w:sz w:val="24"/>
                <w:rtl/>
              </w:rPr>
              <w:t>ביטול</w:t>
            </w:r>
          </w:p>
        </w:tc>
        <w:tc>
          <w:tcPr>
            <w:tcW w:w="567" w:type="dxa"/>
          </w:tcPr>
          <w:p w14:paraId="1AB0700E" w14:textId="77777777" w:rsidR="00840A76" w:rsidRPr="00840A76" w:rsidRDefault="00840A76" w:rsidP="00840A76">
            <w:pPr>
              <w:spacing w:line="240" w:lineRule="auto"/>
              <w:jc w:val="left"/>
              <w:rPr>
                <w:rStyle w:val="Hyperlink"/>
                <w:rtl/>
              </w:rPr>
            </w:pPr>
            <w:hyperlink w:anchor="Seif21" w:tooltip="ביטול" w:history="1">
              <w:r w:rsidRPr="00840A76">
                <w:rPr>
                  <w:rStyle w:val="Hyperlink"/>
                </w:rPr>
                <w:t>Go</w:t>
              </w:r>
            </w:hyperlink>
          </w:p>
        </w:tc>
        <w:tc>
          <w:tcPr>
            <w:tcW w:w="850" w:type="dxa"/>
          </w:tcPr>
          <w:p w14:paraId="7DC78BB2"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0A76" w:rsidRPr="00840A76" w14:paraId="21FF21B7" w14:textId="77777777" w:rsidTr="00840A76">
        <w:tblPrEx>
          <w:tblCellMar>
            <w:top w:w="0" w:type="dxa"/>
            <w:bottom w:w="0" w:type="dxa"/>
          </w:tblCellMar>
        </w:tblPrEx>
        <w:tc>
          <w:tcPr>
            <w:tcW w:w="1247" w:type="dxa"/>
          </w:tcPr>
          <w:p w14:paraId="216B37DA" w14:textId="77777777" w:rsidR="00840A76" w:rsidRPr="00840A76" w:rsidRDefault="00840A76" w:rsidP="00840A76">
            <w:pPr>
              <w:spacing w:line="240" w:lineRule="auto"/>
              <w:jc w:val="left"/>
              <w:rPr>
                <w:rFonts w:cs="Frankruhel"/>
                <w:sz w:val="24"/>
                <w:rtl/>
              </w:rPr>
            </w:pPr>
            <w:r>
              <w:rPr>
                <w:sz w:val="24"/>
                <w:rtl/>
              </w:rPr>
              <w:t xml:space="preserve">סעיף 23 </w:t>
            </w:r>
          </w:p>
        </w:tc>
        <w:tc>
          <w:tcPr>
            <w:tcW w:w="5669" w:type="dxa"/>
          </w:tcPr>
          <w:p w14:paraId="294A7373" w14:textId="77777777" w:rsidR="00840A76" w:rsidRPr="00840A76" w:rsidRDefault="00840A76" w:rsidP="00840A76">
            <w:pPr>
              <w:spacing w:line="240" w:lineRule="auto"/>
              <w:jc w:val="left"/>
              <w:rPr>
                <w:rFonts w:cs="Frankruhel"/>
                <w:sz w:val="24"/>
                <w:rtl/>
              </w:rPr>
            </w:pPr>
            <w:r>
              <w:rPr>
                <w:sz w:val="24"/>
                <w:rtl/>
              </w:rPr>
              <w:t>תחילה</w:t>
            </w:r>
          </w:p>
        </w:tc>
        <w:tc>
          <w:tcPr>
            <w:tcW w:w="567" w:type="dxa"/>
          </w:tcPr>
          <w:p w14:paraId="283BC0AB" w14:textId="77777777" w:rsidR="00840A76" w:rsidRPr="00840A76" w:rsidRDefault="00840A76" w:rsidP="00840A76">
            <w:pPr>
              <w:spacing w:line="240" w:lineRule="auto"/>
              <w:jc w:val="left"/>
              <w:rPr>
                <w:rStyle w:val="Hyperlink"/>
                <w:rtl/>
              </w:rPr>
            </w:pPr>
            <w:hyperlink w:anchor="Seif22" w:tooltip="תחילה" w:history="1">
              <w:r w:rsidRPr="00840A76">
                <w:rPr>
                  <w:rStyle w:val="Hyperlink"/>
                </w:rPr>
                <w:t>Go</w:t>
              </w:r>
            </w:hyperlink>
          </w:p>
        </w:tc>
        <w:tc>
          <w:tcPr>
            <w:tcW w:w="850" w:type="dxa"/>
          </w:tcPr>
          <w:p w14:paraId="175B3B50"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0A76" w:rsidRPr="00840A76" w14:paraId="5F17140C" w14:textId="77777777" w:rsidTr="00840A76">
        <w:tblPrEx>
          <w:tblCellMar>
            <w:top w:w="0" w:type="dxa"/>
            <w:bottom w:w="0" w:type="dxa"/>
          </w:tblCellMar>
        </w:tblPrEx>
        <w:tc>
          <w:tcPr>
            <w:tcW w:w="1247" w:type="dxa"/>
          </w:tcPr>
          <w:p w14:paraId="53BD1F0E" w14:textId="77777777" w:rsidR="00840A76" w:rsidRPr="00840A76" w:rsidRDefault="00840A76" w:rsidP="00840A76">
            <w:pPr>
              <w:spacing w:line="240" w:lineRule="auto"/>
              <w:jc w:val="left"/>
              <w:rPr>
                <w:rFonts w:cs="Frankruhel"/>
                <w:sz w:val="24"/>
                <w:rtl/>
              </w:rPr>
            </w:pPr>
          </w:p>
        </w:tc>
        <w:tc>
          <w:tcPr>
            <w:tcW w:w="5669" w:type="dxa"/>
          </w:tcPr>
          <w:p w14:paraId="195D310F" w14:textId="77777777" w:rsidR="00840A76" w:rsidRPr="00840A76" w:rsidRDefault="00840A76" w:rsidP="00840A76">
            <w:pPr>
              <w:spacing w:line="240" w:lineRule="auto"/>
              <w:jc w:val="left"/>
              <w:rPr>
                <w:rFonts w:cs="Frankruhel"/>
                <w:sz w:val="24"/>
                <w:rtl/>
              </w:rPr>
            </w:pPr>
            <w:r>
              <w:rPr>
                <w:sz w:val="24"/>
                <w:rtl/>
              </w:rPr>
              <w:t>תוספת</w:t>
            </w:r>
          </w:p>
        </w:tc>
        <w:tc>
          <w:tcPr>
            <w:tcW w:w="567" w:type="dxa"/>
          </w:tcPr>
          <w:p w14:paraId="272FBF2D" w14:textId="77777777" w:rsidR="00840A76" w:rsidRPr="00840A76" w:rsidRDefault="00840A76" w:rsidP="00840A76">
            <w:pPr>
              <w:spacing w:line="240" w:lineRule="auto"/>
              <w:jc w:val="left"/>
              <w:rPr>
                <w:rStyle w:val="Hyperlink"/>
                <w:rtl/>
              </w:rPr>
            </w:pPr>
            <w:hyperlink w:anchor="med3" w:tooltip="תוספת" w:history="1">
              <w:r w:rsidRPr="00840A76">
                <w:rPr>
                  <w:rStyle w:val="Hyperlink"/>
                </w:rPr>
                <w:t>Go</w:t>
              </w:r>
            </w:hyperlink>
          </w:p>
        </w:tc>
        <w:tc>
          <w:tcPr>
            <w:tcW w:w="850" w:type="dxa"/>
          </w:tcPr>
          <w:p w14:paraId="6DC5FA0F" w14:textId="77777777" w:rsidR="00840A76" w:rsidRPr="00840A76" w:rsidRDefault="00840A76" w:rsidP="00840A7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13690148" w14:textId="77777777" w:rsidR="00A54089" w:rsidRDefault="00A54089">
      <w:pPr>
        <w:pStyle w:val="big-header"/>
        <w:ind w:left="0" w:right="1134"/>
        <w:rPr>
          <w:rFonts w:cs="FrankRuehl"/>
          <w:sz w:val="32"/>
          <w:rtl/>
        </w:rPr>
      </w:pPr>
    </w:p>
    <w:p w14:paraId="3E62D05E" w14:textId="77777777" w:rsidR="00A54089" w:rsidRDefault="00A54089" w:rsidP="007A53B5">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7A53B5">
        <w:rPr>
          <w:rFonts w:cs="FrankRuehl" w:hint="cs"/>
          <w:sz w:val="32"/>
          <w:rtl/>
        </w:rPr>
        <w:t>לירושלים</w:t>
      </w:r>
      <w:r>
        <w:rPr>
          <w:rFonts w:cs="FrankRuehl"/>
          <w:sz w:val="32"/>
          <w:rtl/>
        </w:rPr>
        <w:t xml:space="preserve"> (</w:t>
      </w:r>
      <w:r w:rsidR="00B43F17">
        <w:rPr>
          <w:rFonts w:cs="FrankRuehl" w:hint="cs"/>
          <w:sz w:val="32"/>
          <w:rtl/>
        </w:rPr>
        <w:t xml:space="preserve">שילוט), </w:t>
      </w:r>
      <w:r w:rsidR="004D2601">
        <w:rPr>
          <w:rFonts w:cs="FrankRuehl" w:hint="cs"/>
          <w:sz w:val="32"/>
          <w:rtl/>
        </w:rPr>
        <w:t>תש"ף-2019</w:t>
      </w:r>
      <w:r>
        <w:rPr>
          <w:rStyle w:val="default"/>
          <w:rtl/>
        </w:rPr>
        <w:footnoteReference w:customMarkFollows="1" w:id="1"/>
        <w:t>*</w:t>
      </w:r>
    </w:p>
    <w:p w14:paraId="6FE07C3D" w14:textId="77777777" w:rsidR="00A54089" w:rsidRDefault="00366AD5" w:rsidP="002A06C9">
      <w:pPr>
        <w:pStyle w:val="P00"/>
        <w:spacing w:before="72"/>
        <w:ind w:left="0" w:right="1134"/>
        <w:rPr>
          <w:rFonts w:cs="FrankRuehl"/>
          <w:rtl/>
          <w:lang w:val="he-IL"/>
        </w:rPr>
      </w:pPr>
      <w:r>
        <w:rPr>
          <w:rFonts w:cs="FrankRuehl" w:hint="cs"/>
          <w:rtl/>
          <w:lang w:val="he-IL"/>
        </w:rPr>
        <w:tab/>
      </w:r>
      <w:r w:rsidR="00A54089">
        <w:rPr>
          <w:rFonts w:cs="FrankRuehl"/>
          <w:rtl/>
          <w:lang w:val="he-IL"/>
        </w:rPr>
        <w:t xml:space="preserve">בתוקף סמכותה לפי </w:t>
      </w:r>
      <w:r w:rsidR="00D437FD">
        <w:rPr>
          <w:rFonts w:cs="FrankRuehl" w:hint="cs"/>
          <w:rtl/>
          <w:lang w:val="he-IL"/>
        </w:rPr>
        <w:t xml:space="preserve">סעיף </w:t>
      </w:r>
      <w:r w:rsidR="004D2601">
        <w:rPr>
          <w:rFonts w:cs="FrankRuehl" w:hint="cs"/>
          <w:rtl/>
          <w:lang w:val="he-IL"/>
        </w:rPr>
        <w:t>246, 250 ו-251</w:t>
      </w:r>
      <w:r w:rsidR="00A54089">
        <w:rPr>
          <w:rFonts w:cs="FrankRuehl"/>
          <w:rtl/>
          <w:lang w:val="he-IL"/>
        </w:rPr>
        <w:t xml:space="preserve"> לפקודת העיר</w:t>
      </w:r>
      <w:r w:rsidR="00A54089">
        <w:rPr>
          <w:rFonts w:cs="FrankRuehl" w:hint="cs"/>
          <w:rtl/>
          <w:lang w:val="he-IL"/>
        </w:rPr>
        <w:t>י</w:t>
      </w:r>
      <w:r w:rsidR="00A54089">
        <w:rPr>
          <w:rFonts w:cs="FrankRuehl"/>
          <w:rtl/>
          <w:lang w:val="he-IL"/>
        </w:rPr>
        <w:t>ות</w:t>
      </w:r>
      <w:r w:rsidR="00A54089">
        <w:rPr>
          <w:rFonts w:cs="FrankRuehl" w:hint="cs"/>
          <w:rtl/>
          <w:lang w:val="he-IL"/>
        </w:rPr>
        <w:t>,</w:t>
      </w:r>
      <w:r w:rsidR="00A54089">
        <w:rPr>
          <w:rFonts w:cs="FrankRuehl"/>
          <w:rtl/>
          <w:lang w:val="he-IL"/>
        </w:rPr>
        <w:t xml:space="preserve"> מתקינה </w:t>
      </w:r>
      <w:r w:rsidR="004D2601">
        <w:rPr>
          <w:rFonts w:cs="FrankRuehl" w:hint="cs"/>
          <w:rtl/>
          <w:lang w:val="he-IL"/>
        </w:rPr>
        <w:t xml:space="preserve">בזה </w:t>
      </w:r>
      <w:r w:rsidR="00A54089">
        <w:rPr>
          <w:rFonts w:cs="FrankRuehl"/>
          <w:rtl/>
          <w:lang w:val="he-IL"/>
        </w:rPr>
        <w:t>מועצת עי</w:t>
      </w:r>
      <w:r w:rsidR="00A54089">
        <w:rPr>
          <w:rFonts w:cs="FrankRuehl" w:hint="cs"/>
          <w:rtl/>
          <w:lang w:val="he-IL"/>
        </w:rPr>
        <w:t>ר</w:t>
      </w:r>
      <w:r w:rsidR="004D2601">
        <w:rPr>
          <w:rFonts w:cs="FrankRuehl" w:hint="cs"/>
          <w:rtl/>
          <w:lang w:val="he-IL"/>
        </w:rPr>
        <w:t>י</w:t>
      </w:r>
      <w:r w:rsidR="00A54089">
        <w:rPr>
          <w:rFonts w:cs="FrankRuehl" w:hint="cs"/>
          <w:rtl/>
          <w:lang w:val="he-IL"/>
        </w:rPr>
        <w:t>י</w:t>
      </w:r>
      <w:r w:rsidR="00A54089">
        <w:rPr>
          <w:rFonts w:cs="FrankRuehl"/>
          <w:rtl/>
          <w:lang w:val="he-IL"/>
        </w:rPr>
        <w:t xml:space="preserve">ת </w:t>
      </w:r>
      <w:r w:rsidR="002A06C9">
        <w:rPr>
          <w:rFonts w:cs="FrankRuehl" w:hint="cs"/>
          <w:rtl/>
          <w:lang w:val="he-IL"/>
        </w:rPr>
        <w:t>ירושלים</w:t>
      </w:r>
      <w:r w:rsidR="00A54089">
        <w:rPr>
          <w:rFonts w:cs="FrankRuehl"/>
          <w:rtl/>
          <w:lang w:val="he-IL"/>
        </w:rPr>
        <w:t xml:space="preserve"> חוק עזר</w:t>
      </w:r>
      <w:r w:rsidR="00A54089">
        <w:rPr>
          <w:rFonts w:cs="FrankRuehl" w:hint="cs"/>
          <w:rtl/>
          <w:lang w:val="he-IL"/>
        </w:rPr>
        <w:t xml:space="preserve"> זה:</w:t>
      </w:r>
    </w:p>
    <w:p w14:paraId="120B250D" w14:textId="77777777" w:rsidR="00A54089" w:rsidRDefault="00A54089" w:rsidP="002A06C9">
      <w:pPr>
        <w:pStyle w:val="medium2-header"/>
        <w:keepLines w:val="0"/>
        <w:spacing w:before="120"/>
        <w:ind w:left="0" w:right="1134"/>
        <w:rPr>
          <w:rFonts w:cs="FrankRuehl"/>
          <w:noProof/>
          <w:rtl/>
        </w:rPr>
      </w:pPr>
      <w:bookmarkStart w:id="0" w:name="med0"/>
      <w:bookmarkEnd w:id="0"/>
      <w:r>
        <w:rPr>
          <w:rFonts w:cs="FrankRuehl"/>
          <w:noProof/>
          <w:rtl/>
        </w:rPr>
        <w:t xml:space="preserve">פרק </w:t>
      </w:r>
      <w:r w:rsidR="00B075A3">
        <w:rPr>
          <w:rFonts w:cs="FrankRuehl" w:hint="cs"/>
          <w:noProof/>
          <w:rtl/>
        </w:rPr>
        <w:t>ראשון</w:t>
      </w:r>
      <w:r>
        <w:rPr>
          <w:rFonts w:cs="FrankRuehl" w:hint="cs"/>
          <w:noProof/>
          <w:rtl/>
        </w:rPr>
        <w:t>: פרשנות</w:t>
      </w:r>
    </w:p>
    <w:p w14:paraId="509924FC" w14:textId="77777777" w:rsidR="00A54089" w:rsidRDefault="00A54089">
      <w:pPr>
        <w:pStyle w:val="P00"/>
        <w:spacing w:before="72"/>
        <w:ind w:left="0" w:right="1134"/>
        <w:rPr>
          <w:rStyle w:val="default"/>
          <w:rFonts w:hint="cs"/>
          <w:rtl/>
        </w:rPr>
      </w:pPr>
      <w:bookmarkStart w:id="1" w:name="Seif1"/>
      <w:bookmarkEnd w:id="1"/>
      <w:r>
        <w:rPr>
          <w:lang w:val="he-IL"/>
        </w:rPr>
        <w:pict w14:anchorId="7D991E0A">
          <v:rect id="_x0000_s1026" style="position:absolute;left:0;text-align:left;margin-left:464.5pt;margin-top:8.05pt;width:75.05pt;height:13.2pt;z-index:251645952" o:allowincell="f" filled="f" stroked="f" strokecolor="lime" strokeweight=".25pt">
            <v:textbox style="mso-next-textbox:#_x0000_s1026" inset="0,0,0,0">
              <w:txbxContent>
                <w:p w14:paraId="2CC49D2C" w14:textId="77777777" w:rsidR="00AA57AD" w:rsidRDefault="00AA57A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1E2CB968" w14:textId="77777777" w:rsidR="00AA0B46" w:rsidRDefault="00AA0B46" w:rsidP="00AA0B46">
      <w:pPr>
        <w:pStyle w:val="P00"/>
        <w:spacing w:before="72"/>
        <w:ind w:left="0" w:right="1134"/>
        <w:rPr>
          <w:rStyle w:val="default"/>
          <w:rFonts w:hint="cs"/>
          <w:rtl/>
        </w:rPr>
      </w:pPr>
      <w:r>
        <w:rPr>
          <w:rStyle w:val="default"/>
          <w:rFonts w:hint="cs"/>
          <w:rtl/>
        </w:rPr>
        <w:tab/>
        <w:t xml:space="preserve">"ארגז ראווה" </w:t>
      </w:r>
      <w:r>
        <w:rPr>
          <w:rStyle w:val="default"/>
          <w:rtl/>
        </w:rPr>
        <w:t>–</w:t>
      </w:r>
      <w:r>
        <w:rPr>
          <w:rStyle w:val="default"/>
          <w:rFonts w:hint="cs"/>
          <w:rtl/>
        </w:rPr>
        <w:t xml:space="preserve"> ארגז סגור </w:t>
      </w:r>
      <w:r w:rsidR="00103194">
        <w:rPr>
          <w:rStyle w:val="default"/>
          <w:rFonts w:hint="cs"/>
          <w:rtl/>
        </w:rPr>
        <w:t xml:space="preserve">או מיתקן אחר בעל נפח העשוי מחומר כלשהו, </w:t>
      </w:r>
      <w:r>
        <w:rPr>
          <w:rStyle w:val="default"/>
          <w:rFonts w:hint="cs"/>
          <w:rtl/>
        </w:rPr>
        <w:t>ושנועד לפרסום או להצגת סחורה;</w:t>
      </w:r>
    </w:p>
    <w:p w14:paraId="34D186CD" w14:textId="77777777" w:rsidR="00366AD5" w:rsidRDefault="00366AD5" w:rsidP="00366AD5">
      <w:pPr>
        <w:pStyle w:val="P00"/>
        <w:spacing w:before="72"/>
        <w:ind w:left="0" w:right="1134"/>
        <w:rPr>
          <w:rStyle w:val="default"/>
          <w:rFonts w:hint="cs"/>
          <w:rtl/>
        </w:rPr>
      </w:pPr>
      <w:r>
        <w:rPr>
          <w:rStyle w:val="default"/>
          <w:rFonts w:hint="cs"/>
          <w:rtl/>
        </w:rPr>
        <w:tab/>
        <w:t>"בני</w:t>
      </w:r>
      <w:r w:rsidR="00103194">
        <w:rPr>
          <w:rStyle w:val="default"/>
          <w:rFonts w:hint="cs"/>
          <w:rtl/>
        </w:rPr>
        <w:t>י</w:t>
      </w:r>
      <w:r>
        <w:rPr>
          <w:rStyle w:val="default"/>
          <w:rFonts w:hint="cs"/>
          <w:rtl/>
        </w:rPr>
        <w:t xml:space="preserve">ן" </w:t>
      </w:r>
      <w:r>
        <w:rPr>
          <w:rStyle w:val="default"/>
          <w:rtl/>
        </w:rPr>
        <w:t>–</w:t>
      </w:r>
      <w:r>
        <w:rPr>
          <w:rStyle w:val="default"/>
          <w:rFonts w:hint="cs"/>
          <w:rtl/>
        </w:rPr>
        <w:t xml:space="preserve"> כל מבנה</w:t>
      </w:r>
      <w:r w:rsidR="00103194">
        <w:rPr>
          <w:rStyle w:val="default"/>
          <w:rFonts w:hint="cs"/>
          <w:rtl/>
        </w:rPr>
        <w:t xml:space="preserve"> או גדר</w:t>
      </w:r>
      <w:r>
        <w:rPr>
          <w:rStyle w:val="default"/>
          <w:rFonts w:hint="cs"/>
          <w:rtl/>
        </w:rPr>
        <w:t>, בין קבוע ובין</w:t>
      </w:r>
      <w:r w:rsidR="00103194">
        <w:rPr>
          <w:rStyle w:val="default"/>
          <w:rFonts w:hint="cs"/>
          <w:rtl/>
        </w:rPr>
        <w:t xml:space="preserve"> ארעי</w:t>
      </w:r>
      <w:r>
        <w:rPr>
          <w:rStyle w:val="default"/>
          <w:rFonts w:hint="cs"/>
          <w:rtl/>
        </w:rPr>
        <w:t xml:space="preserve">, </w:t>
      </w:r>
      <w:r w:rsidR="00103194">
        <w:rPr>
          <w:rStyle w:val="default"/>
          <w:rFonts w:hint="cs"/>
          <w:rtl/>
        </w:rPr>
        <w:t>הבנוי מחומר כלשהו</w:t>
      </w:r>
      <w:r w:rsidR="002A06C9">
        <w:rPr>
          <w:rStyle w:val="default"/>
          <w:rFonts w:hint="cs"/>
          <w:rtl/>
        </w:rPr>
        <w:t>,</w:t>
      </w:r>
      <w:r>
        <w:rPr>
          <w:rStyle w:val="default"/>
          <w:rFonts w:hint="cs"/>
          <w:rtl/>
        </w:rPr>
        <w:t xml:space="preserve"> לרבות </w:t>
      </w:r>
      <w:r>
        <w:rPr>
          <w:rStyle w:val="default"/>
          <w:rtl/>
        </w:rPr>
        <w:t>–</w:t>
      </w:r>
    </w:p>
    <w:p w14:paraId="652D2CE7" w14:textId="77777777" w:rsidR="00366AD5" w:rsidRDefault="00366AD5" w:rsidP="002A06C9">
      <w:pPr>
        <w:pStyle w:val="P00"/>
        <w:spacing w:before="72"/>
        <w:ind w:left="1021" w:right="1134"/>
        <w:rPr>
          <w:rStyle w:val="default"/>
          <w:rFonts w:hint="cs"/>
          <w:rtl/>
        </w:rPr>
      </w:pPr>
      <w:r>
        <w:rPr>
          <w:rStyle w:val="default"/>
          <w:rFonts w:hint="cs"/>
          <w:rtl/>
        </w:rPr>
        <w:t>(1)</w:t>
      </w:r>
      <w:r>
        <w:rPr>
          <w:rStyle w:val="default"/>
          <w:rFonts w:hint="cs"/>
          <w:rtl/>
        </w:rPr>
        <w:tab/>
        <w:t>חלק של מבנה</w:t>
      </w:r>
      <w:r w:rsidR="00103194">
        <w:rPr>
          <w:rStyle w:val="default"/>
          <w:rFonts w:hint="cs"/>
          <w:rtl/>
        </w:rPr>
        <w:t>,</w:t>
      </w:r>
      <w:r>
        <w:rPr>
          <w:rStyle w:val="default"/>
          <w:rFonts w:hint="cs"/>
          <w:rtl/>
        </w:rPr>
        <w:t xml:space="preserve"> </w:t>
      </w:r>
      <w:r w:rsidR="00103194">
        <w:rPr>
          <w:rStyle w:val="default"/>
          <w:rFonts w:hint="cs"/>
          <w:rtl/>
        </w:rPr>
        <w:t xml:space="preserve">לרבות </w:t>
      </w:r>
      <w:r>
        <w:rPr>
          <w:rStyle w:val="default"/>
          <w:rFonts w:hint="cs"/>
          <w:rtl/>
        </w:rPr>
        <w:t xml:space="preserve">דבר המחובר </w:t>
      </w:r>
      <w:r w:rsidR="002A06C9">
        <w:rPr>
          <w:rStyle w:val="default"/>
          <w:rFonts w:hint="cs"/>
          <w:rtl/>
        </w:rPr>
        <w:t>לו</w:t>
      </w:r>
      <w:r>
        <w:rPr>
          <w:rStyle w:val="default"/>
          <w:rFonts w:hint="cs"/>
          <w:rtl/>
        </w:rPr>
        <w:t xml:space="preserve"> חיבור של קבע;</w:t>
      </w:r>
    </w:p>
    <w:p w14:paraId="1120903C" w14:textId="77777777" w:rsidR="00366AD5" w:rsidRDefault="00366AD5" w:rsidP="002A06C9">
      <w:pPr>
        <w:pStyle w:val="P00"/>
        <w:spacing w:before="72"/>
        <w:ind w:left="1021" w:right="1134"/>
        <w:rPr>
          <w:rStyle w:val="default"/>
          <w:rFonts w:hint="cs"/>
          <w:rtl/>
        </w:rPr>
      </w:pPr>
      <w:r>
        <w:rPr>
          <w:rStyle w:val="default"/>
          <w:rFonts w:hint="cs"/>
          <w:rtl/>
        </w:rPr>
        <w:t>(2)</w:t>
      </w:r>
      <w:r>
        <w:rPr>
          <w:rStyle w:val="default"/>
          <w:rFonts w:hint="cs"/>
          <w:rtl/>
        </w:rPr>
        <w:tab/>
        <w:t xml:space="preserve">קיר, סוללת עפר, גדר וכיוצא </w:t>
      </w:r>
      <w:r w:rsidR="00103194">
        <w:rPr>
          <w:rStyle w:val="default"/>
          <w:rFonts w:hint="cs"/>
          <w:rtl/>
        </w:rPr>
        <w:t>בהם,</w:t>
      </w:r>
      <w:r>
        <w:rPr>
          <w:rStyle w:val="default"/>
          <w:rFonts w:hint="cs"/>
          <w:rtl/>
        </w:rPr>
        <w:t xml:space="preserve"> הגודרים או </w:t>
      </w:r>
      <w:r w:rsidR="00103194">
        <w:rPr>
          <w:rStyle w:val="default"/>
          <w:rFonts w:hint="cs"/>
          <w:rtl/>
        </w:rPr>
        <w:t>ה</w:t>
      </w:r>
      <w:r>
        <w:rPr>
          <w:rStyle w:val="default"/>
          <w:rFonts w:hint="cs"/>
          <w:rtl/>
        </w:rPr>
        <w:t xml:space="preserve">תוחמים או </w:t>
      </w:r>
      <w:r w:rsidR="00103194">
        <w:rPr>
          <w:rStyle w:val="default"/>
          <w:rFonts w:hint="cs"/>
          <w:rtl/>
        </w:rPr>
        <w:t>ה</w:t>
      </w:r>
      <w:r>
        <w:rPr>
          <w:rStyle w:val="default"/>
          <w:rFonts w:hint="cs"/>
          <w:rtl/>
        </w:rPr>
        <w:t>מיועדים לגדור או לתחום שטח קרקע או חלל;</w:t>
      </w:r>
    </w:p>
    <w:p w14:paraId="2949FA02" w14:textId="77777777" w:rsidR="00366AD5" w:rsidRDefault="00366AD5" w:rsidP="00366AD5">
      <w:pPr>
        <w:pStyle w:val="P00"/>
        <w:spacing w:before="72"/>
        <w:ind w:left="0" w:right="1134"/>
        <w:rPr>
          <w:rStyle w:val="default"/>
          <w:rFonts w:hint="cs"/>
          <w:rtl/>
        </w:rPr>
      </w:pPr>
      <w:r>
        <w:rPr>
          <w:rStyle w:val="default"/>
          <w:rFonts w:hint="cs"/>
          <w:rtl/>
        </w:rPr>
        <w:tab/>
        <w:t>"בעל</w:t>
      </w:r>
      <w:r w:rsidR="002A06C9">
        <w:rPr>
          <w:rStyle w:val="default"/>
          <w:rFonts w:hint="cs"/>
          <w:rtl/>
        </w:rPr>
        <w:t xml:space="preserve"> </w:t>
      </w:r>
      <w:r w:rsidR="00103194">
        <w:rPr>
          <w:rStyle w:val="default"/>
          <w:rFonts w:hint="cs"/>
          <w:rtl/>
        </w:rPr>
        <w:t>נכס</w:t>
      </w:r>
      <w:r>
        <w:rPr>
          <w:rStyle w:val="default"/>
          <w:rFonts w:hint="cs"/>
          <w:rtl/>
        </w:rPr>
        <w:t xml:space="preserve">" </w:t>
      </w:r>
      <w:r>
        <w:rPr>
          <w:rStyle w:val="default"/>
          <w:rtl/>
        </w:rPr>
        <w:t>–</w:t>
      </w:r>
      <w:r>
        <w:rPr>
          <w:rStyle w:val="default"/>
          <w:rFonts w:hint="cs"/>
          <w:rtl/>
        </w:rPr>
        <w:t xml:space="preserve"> אחד או יותר מאלה:</w:t>
      </w:r>
    </w:p>
    <w:p w14:paraId="1608D8A6" w14:textId="77777777" w:rsidR="00366AD5" w:rsidRDefault="00366AD5" w:rsidP="002A06C9">
      <w:pPr>
        <w:pStyle w:val="P00"/>
        <w:spacing w:before="72"/>
        <w:ind w:left="1021" w:right="1134"/>
        <w:rPr>
          <w:rStyle w:val="default"/>
          <w:rFonts w:hint="cs"/>
          <w:rtl/>
        </w:rPr>
      </w:pPr>
      <w:r>
        <w:rPr>
          <w:rStyle w:val="default"/>
          <w:rFonts w:hint="cs"/>
          <w:rtl/>
        </w:rPr>
        <w:t>(1)</w:t>
      </w:r>
      <w:r>
        <w:rPr>
          <w:rStyle w:val="default"/>
          <w:rFonts w:hint="cs"/>
          <w:rtl/>
        </w:rPr>
        <w:tab/>
      </w:r>
      <w:r w:rsidR="002A06C9">
        <w:rPr>
          <w:rStyle w:val="default"/>
          <w:rFonts w:hint="cs"/>
          <w:rtl/>
        </w:rPr>
        <w:t>ה</w:t>
      </w:r>
      <w:r>
        <w:rPr>
          <w:rStyle w:val="default"/>
          <w:rFonts w:hint="cs"/>
          <w:rtl/>
        </w:rPr>
        <w:t xml:space="preserve">בעל </w:t>
      </w:r>
      <w:r w:rsidR="002A06C9">
        <w:rPr>
          <w:rStyle w:val="default"/>
          <w:rFonts w:hint="cs"/>
          <w:rtl/>
        </w:rPr>
        <w:t>ה</w:t>
      </w:r>
      <w:r>
        <w:rPr>
          <w:rStyle w:val="default"/>
          <w:rFonts w:hint="cs"/>
          <w:rtl/>
        </w:rPr>
        <w:t xml:space="preserve">רשום של </w:t>
      </w:r>
      <w:r w:rsidR="00103194">
        <w:rPr>
          <w:rStyle w:val="default"/>
          <w:rFonts w:hint="cs"/>
          <w:rtl/>
        </w:rPr>
        <w:t>ה</w:t>
      </w:r>
      <w:r>
        <w:rPr>
          <w:rStyle w:val="default"/>
          <w:rFonts w:hint="cs"/>
          <w:rtl/>
        </w:rPr>
        <w:t>נכס;</w:t>
      </w:r>
    </w:p>
    <w:p w14:paraId="6C6C1B70" w14:textId="77777777" w:rsidR="00366AD5" w:rsidRDefault="00366AD5" w:rsidP="00366AD5">
      <w:pPr>
        <w:pStyle w:val="P00"/>
        <w:spacing w:before="72"/>
        <w:ind w:left="1021" w:right="1134"/>
        <w:rPr>
          <w:rStyle w:val="default"/>
          <w:rFonts w:hint="cs"/>
          <w:rtl/>
        </w:rPr>
      </w:pPr>
      <w:r>
        <w:rPr>
          <w:rStyle w:val="default"/>
          <w:rFonts w:hint="cs"/>
          <w:rtl/>
        </w:rPr>
        <w:t>(2)</w:t>
      </w:r>
      <w:r>
        <w:rPr>
          <w:rStyle w:val="default"/>
          <w:rFonts w:hint="cs"/>
          <w:rtl/>
        </w:rPr>
        <w:tab/>
        <w:t>אדם המקבל או הזכאי לקבל הכנסה מנכס או שהיה מקבלה אילו הנכס היה נותן הכנסה, בין בזכותו הוא ובין כמורשה, כנאמן או כבא</w:t>
      </w:r>
      <w:r w:rsidR="00103194">
        <w:rPr>
          <w:rStyle w:val="default"/>
          <w:rFonts w:hint="cs"/>
          <w:rtl/>
        </w:rPr>
        <w:t xml:space="preserve"> </w:t>
      </w:r>
      <w:r>
        <w:rPr>
          <w:rStyle w:val="default"/>
          <w:rFonts w:hint="cs"/>
          <w:rtl/>
        </w:rPr>
        <w:t>כוח;</w:t>
      </w:r>
    </w:p>
    <w:p w14:paraId="0A658E4D" w14:textId="77777777" w:rsidR="00366AD5" w:rsidRDefault="00366AD5" w:rsidP="002A06C9">
      <w:pPr>
        <w:pStyle w:val="P00"/>
        <w:spacing w:before="72"/>
        <w:ind w:left="1021" w:right="1134"/>
        <w:rPr>
          <w:rStyle w:val="default"/>
          <w:rFonts w:hint="cs"/>
          <w:rtl/>
        </w:rPr>
      </w:pPr>
      <w:r>
        <w:rPr>
          <w:rStyle w:val="default"/>
          <w:rFonts w:hint="cs"/>
          <w:rtl/>
        </w:rPr>
        <w:t>(3)</w:t>
      </w:r>
      <w:r>
        <w:rPr>
          <w:rStyle w:val="default"/>
          <w:rFonts w:hint="cs"/>
          <w:rtl/>
        </w:rPr>
        <w:tab/>
        <w:t xml:space="preserve">שוכר או שוכר משנה </w:t>
      </w:r>
      <w:r w:rsidR="002A06C9">
        <w:rPr>
          <w:rStyle w:val="default"/>
          <w:rFonts w:hint="cs"/>
          <w:rtl/>
        </w:rPr>
        <w:t>ששכר לתקופה של</w:t>
      </w:r>
      <w:r w:rsidR="00103194">
        <w:rPr>
          <w:rStyle w:val="default"/>
          <w:rFonts w:hint="cs"/>
          <w:rtl/>
        </w:rPr>
        <w:t xml:space="preserve"> ל</w:t>
      </w:r>
      <w:r w:rsidR="002A06C9">
        <w:rPr>
          <w:rStyle w:val="default"/>
          <w:rFonts w:hint="cs"/>
          <w:rtl/>
        </w:rPr>
        <w:t>מעלה מחמש שנים</w:t>
      </w:r>
      <w:r>
        <w:rPr>
          <w:rStyle w:val="default"/>
          <w:rFonts w:hint="cs"/>
          <w:rtl/>
        </w:rPr>
        <w:t>;</w:t>
      </w:r>
    </w:p>
    <w:p w14:paraId="7510E820" w14:textId="77777777" w:rsidR="00366AD5" w:rsidRDefault="00366AD5" w:rsidP="002A06C9">
      <w:pPr>
        <w:pStyle w:val="P00"/>
        <w:spacing w:before="72"/>
        <w:ind w:left="1021" w:right="1134"/>
        <w:rPr>
          <w:rStyle w:val="default"/>
          <w:rFonts w:hint="cs"/>
          <w:rtl/>
        </w:rPr>
      </w:pPr>
      <w:r>
        <w:rPr>
          <w:rStyle w:val="default"/>
          <w:rFonts w:hint="cs"/>
          <w:rtl/>
        </w:rPr>
        <w:t>(4)</w:t>
      </w:r>
      <w:r>
        <w:rPr>
          <w:rStyle w:val="default"/>
          <w:rFonts w:hint="cs"/>
          <w:rtl/>
        </w:rPr>
        <w:tab/>
        <w:t xml:space="preserve">בעל דירה כמשמעותו בחוק המקרקעין, </w:t>
      </w:r>
      <w:r w:rsidR="00103194">
        <w:rPr>
          <w:rStyle w:val="default"/>
          <w:rFonts w:hint="cs"/>
          <w:rtl/>
        </w:rPr>
        <w:t>ה</w:t>
      </w:r>
      <w:r>
        <w:rPr>
          <w:rStyle w:val="default"/>
          <w:rFonts w:hint="cs"/>
          <w:rtl/>
        </w:rPr>
        <w:t>תשכ"ט-1969</w:t>
      </w:r>
      <w:r w:rsidR="00103194">
        <w:rPr>
          <w:rStyle w:val="default"/>
          <w:rFonts w:hint="cs"/>
          <w:rtl/>
        </w:rPr>
        <w:t xml:space="preserve"> (להלן </w:t>
      </w:r>
      <w:r w:rsidR="00103194">
        <w:rPr>
          <w:rStyle w:val="default"/>
          <w:rtl/>
        </w:rPr>
        <w:t>–</w:t>
      </w:r>
      <w:r w:rsidR="00103194">
        <w:rPr>
          <w:rStyle w:val="default"/>
          <w:rFonts w:hint="cs"/>
          <w:rtl/>
        </w:rPr>
        <w:t xml:space="preserve"> חוק המקרקעין)</w:t>
      </w:r>
      <w:r>
        <w:rPr>
          <w:rStyle w:val="default"/>
          <w:rFonts w:hint="cs"/>
          <w:rtl/>
        </w:rPr>
        <w:t>;</w:t>
      </w:r>
    </w:p>
    <w:p w14:paraId="24A610C2" w14:textId="77777777" w:rsidR="00366AD5" w:rsidRDefault="00366AD5" w:rsidP="00366AD5">
      <w:pPr>
        <w:pStyle w:val="P00"/>
        <w:spacing w:before="72"/>
        <w:ind w:left="1021" w:right="1134"/>
        <w:rPr>
          <w:rStyle w:val="default"/>
          <w:rFonts w:hint="cs"/>
          <w:rtl/>
        </w:rPr>
      </w:pPr>
      <w:r>
        <w:rPr>
          <w:rStyle w:val="default"/>
          <w:rFonts w:hint="cs"/>
          <w:rtl/>
        </w:rPr>
        <w:t>(5)</w:t>
      </w:r>
      <w:r>
        <w:rPr>
          <w:rStyle w:val="default"/>
          <w:rFonts w:hint="cs"/>
          <w:rtl/>
        </w:rPr>
        <w:tab/>
        <w:t>נציגות בית משותף כמשמעותה בחוק המקרקעין;</w:t>
      </w:r>
    </w:p>
    <w:p w14:paraId="11DDA325" w14:textId="77777777" w:rsidR="00103194" w:rsidRDefault="00103194">
      <w:pPr>
        <w:pStyle w:val="P00"/>
        <w:spacing w:before="72"/>
        <w:ind w:left="0" w:right="1134"/>
        <w:rPr>
          <w:rStyle w:val="default"/>
          <w:rtl/>
        </w:rPr>
      </w:pPr>
      <w:r>
        <w:rPr>
          <w:rStyle w:val="default"/>
          <w:rtl/>
        </w:rPr>
        <w:tab/>
      </w:r>
      <w:r>
        <w:rPr>
          <w:rStyle w:val="default"/>
          <w:rFonts w:hint="cs"/>
          <w:rtl/>
        </w:rPr>
        <w:t xml:space="preserve">"בעל רישיון" </w:t>
      </w:r>
      <w:r>
        <w:rPr>
          <w:rStyle w:val="default"/>
          <w:rtl/>
        </w:rPr>
        <w:t>–</w:t>
      </w:r>
      <w:r>
        <w:rPr>
          <w:rStyle w:val="default"/>
          <w:rFonts w:hint="cs"/>
          <w:rtl/>
        </w:rPr>
        <w:t xml:space="preserve"> מי שניתן לו רישיון שילוט;</w:t>
      </w:r>
    </w:p>
    <w:p w14:paraId="7EC86C8C" w14:textId="77777777" w:rsidR="00103194" w:rsidRDefault="00103194">
      <w:pPr>
        <w:pStyle w:val="P00"/>
        <w:spacing w:before="72"/>
        <w:ind w:left="0" w:right="1134"/>
        <w:rPr>
          <w:rStyle w:val="default"/>
          <w:rtl/>
        </w:rPr>
      </w:pPr>
      <w:r>
        <w:rPr>
          <w:rStyle w:val="default"/>
          <w:rtl/>
        </w:rPr>
        <w:tab/>
      </w:r>
      <w:r>
        <w:rPr>
          <w:rStyle w:val="default"/>
          <w:rFonts w:hint="cs"/>
          <w:rtl/>
        </w:rPr>
        <w:t xml:space="preserve">"גדר" </w:t>
      </w:r>
      <w:r>
        <w:rPr>
          <w:rStyle w:val="default"/>
          <w:rtl/>
        </w:rPr>
        <w:t>–</w:t>
      </w:r>
      <w:r>
        <w:rPr>
          <w:rStyle w:val="default"/>
          <w:rFonts w:hint="cs"/>
          <w:rtl/>
        </w:rPr>
        <w:t xml:space="preserve"> רכיב התוחם שטח של מגרש או נכס, ארעי או קבוע;</w:t>
      </w:r>
    </w:p>
    <w:p w14:paraId="69F93A35" w14:textId="77777777" w:rsidR="00103194" w:rsidRDefault="00103194">
      <w:pPr>
        <w:pStyle w:val="P00"/>
        <w:spacing w:before="72"/>
        <w:ind w:left="0" w:right="1134"/>
        <w:rPr>
          <w:rStyle w:val="default"/>
          <w:rtl/>
        </w:rPr>
      </w:pPr>
      <w:r>
        <w:rPr>
          <w:rStyle w:val="default"/>
          <w:rtl/>
        </w:rPr>
        <w:tab/>
      </w:r>
      <w:r>
        <w:rPr>
          <w:rStyle w:val="default"/>
          <w:rFonts w:hint="cs"/>
          <w:rtl/>
        </w:rPr>
        <w:t xml:space="preserve">"גרור" </w:t>
      </w:r>
      <w:r>
        <w:rPr>
          <w:rStyle w:val="default"/>
          <w:rtl/>
        </w:rPr>
        <w:t>–</w:t>
      </w:r>
      <w:r>
        <w:rPr>
          <w:rStyle w:val="default"/>
          <w:rFonts w:hint="cs"/>
          <w:rtl/>
        </w:rPr>
        <w:t xml:space="preserve"> רכב שאינו רכב מנועי, המיועד לפי מבנהו להיגרר על ידי רכב מנועי מאחוריו, בין שהוא משמש להובלה ובין שאינו משמש להובלה;</w:t>
      </w:r>
    </w:p>
    <w:p w14:paraId="193AED21" w14:textId="77777777" w:rsidR="00D35711" w:rsidRDefault="00366AD5" w:rsidP="002A06C9">
      <w:pPr>
        <w:pStyle w:val="P00"/>
        <w:spacing w:before="72"/>
        <w:ind w:left="0" w:right="1134"/>
        <w:rPr>
          <w:rStyle w:val="default"/>
          <w:rFonts w:hint="cs"/>
          <w:rtl/>
        </w:rPr>
      </w:pPr>
      <w:r>
        <w:rPr>
          <w:rStyle w:val="default"/>
          <w:rFonts w:hint="cs"/>
          <w:rtl/>
        </w:rPr>
        <w:tab/>
        <w:t>"ועדה מקצועית</w:t>
      </w:r>
      <w:r w:rsidR="00103194">
        <w:rPr>
          <w:rStyle w:val="default"/>
          <w:rFonts w:hint="cs"/>
          <w:rtl/>
        </w:rPr>
        <w:t xml:space="preserve"> לשילוט</w:t>
      </w:r>
      <w:r w:rsidR="00D35711">
        <w:rPr>
          <w:rStyle w:val="default"/>
          <w:rFonts w:hint="cs"/>
          <w:rtl/>
        </w:rPr>
        <w:t xml:space="preserve">" </w:t>
      </w:r>
      <w:r w:rsidR="00D35711">
        <w:rPr>
          <w:rStyle w:val="default"/>
          <w:rtl/>
        </w:rPr>
        <w:t>–</w:t>
      </w:r>
      <w:r w:rsidR="00D35711">
        <w:rPr>
          <w:rStyle w:val="default"/>
          <w:rFonts w:hint="cs"/>
          <w:rtl/>
        </w:rPr>
        <w:t xml:space="preserve"> ועדה </w:t>
      </w:r>
      <w:r w:rsidR="00103194">
        <w:rPr>
          <w:rStyle w:val="default"/>
          <w:rFonts w:hint="cs"/>
          <w:rtl/>
        </w:rPr>
        <w:t>מקצועית שראש העירייה ימנה ובין חבריה המנהל הכללי של העירייה או מי מטעמו,</w:t>
      </w:r>
      <w:r w:rsidR="00D35711">
        <w:rPr>
          <w:rStyle w:val="default"/>
          <w:rFonts w:hint="cs"/>
          <w:rtl/>
        </w:rPr>
        <w:t xml:space="preserve"> </w:t>
      </w:r>
      <w:r>
        <w:rPr>
          <w:rStyle w:val="default"/>
          <w:rFonts w:hint="cs"/>
          <w:rtl/>
        </w:rPr>
        <w:t xml:space="preserve">מהנדס העיר או </w:t>
      </w:r>
      <w:r w:rsidR="00103194">
        <w:rPr>
          <w:rStyle w:val="default"/>
          <w:rFonts w:hint="cs"/>
          <w:rtl/>
        </w:rPr>
        <w:t xml:space="preserve">מי מטעמו, </w:t>
      </w:r>
      <w:r>
        <w:rPr>
          <w:rStyle w:val="default"/>
          <w:rFonts w:hint="cs"/>
          <w:rtl/>
        </w:rPr>
        <w:t>ה</w:t>
      </w:r>
      <w:r w:rsidR="00D35711">
        <w:rPr>
          <w:rStyle w:val="default"/>
          <w:rFonts w:hint="cs"/>
          <w:rtl/>
        </w:rPr>
        <w:t xml:space="preserve">יועץ </w:t>
      </w:r>
      <w:r>
        <w:rPr>
          <w:rStyle w:val="default"/>
          <w:rFonts w:hint="cs"/>
          <w:rtl/>
        </w:rPr>
        <w:t>ה</w:t>
      </w:r>
      <w:r w:rsidR="00D35711">
        <w:rPr>
          <w:rStyle w:val="default"/>
          <w:rFonts w:hint="cs"/>
          <w:rtl/>
        </w:rPr>
        <w:t>משפטי</w:t>
      </w:r>
      <w:r>
        <w:rPr>
          <w:rStyle w:val="default"/>
          <w:rFonts w:hint="cs"/>
          <w:rtl/>
        </w:rPr>
        <w:t xml:space="preserve"> </w:t>
      </w:r>
      <w:r w:rsidR="002A06C9">
        <w:rPr>
          <w:rStyle w:val="default"/>
          <w:rFonts w:hint="cs"/>
          <w:rtl/>
        </w:rPr>
        <w:t>ל</w:t>
      </w:r>
      <w:r>
        <w:rPr>
          <w:rStyle w:val="default"/>
          <w:rFonts w:hint="cs"/>
          <w:rtl/>
        </w:rPr>
        <w:t>עירי</w:t>
      </w:r>
      <w:r w:rsidR="00103194">
        <w:rPr>
          <w:rStyle w:val="default"/>
          <w:rFonts w:hint="cs"/>
          <w:rtl/>
        </w:rPr>
        <w:t>י</w:t>
      </w:r>
      <w:r>
        <w:rPr>
          <w:rStyle w:val="default"/>
          <w:rFonts w:hint="cs"/>
          <w:rtl/>
        </w:rPr>
        <w:t>ה או</w:t>
      </w:r>
      <w:r w:rsidR="00103194">
        <w:rPr>
          <w:rStyle w:val="default"/>
          <w:rFonts w:hint="cs"/>
          <w:rtl/>
        </w:rPr>
        <w:t xml:space="preserve"> מי מטעמו, מנהל אגף קידום עסקים או מי מטעמו</w:t>
      </w:r>
      <w:r w:rsidR="00D35711">
        <w:rPr>
          <w:rStyle w:val="default"/>
          <w:rFonts w:hint="cs"/>
          <w:rtl/>
        </w:rPr>
        <w:t>;</w:t>
      </w:r>
    </w:p>
    <w:p w14:paraId="04A7D7B8" w14:textId="77777777" w:rsidR="007F1FBB" w:rsidRDefault="007F1FBB" w:rsidP="00F635AA">
      <w:pPr>
        <w:pStyle w:val="P00"/>
        <w:spacing w:before="72"/>
        <w:ind w:left="0" w:right="1134"/>
        <w:rPr>
          <w:rStyle w:val="default"/>
          <w:rtl/>
        </w:rPr>
      </w:pPr>
      <w:r>
        <w:rPr>
          <w:rFonts w:ascii="FrankRuehl" w:hAnsi="FrankRuehl" w:cs="FrankRuehl" w:hint="cs"/>
          <w:sz w:val="26"/>
          <w:rtl/>
          <w:lang w:eastAsia="en-US"/>
        </w:rPr>
        <w:pict w14:anchorId="76226755">
          <v:shapetype id="_x0000_t202" coordsize="21600,21600" o:spt="202" path="m,l,21600r21600,l21600,xe">
            <v:stroke joinstyle="miter"/>
            <v:path gradientshapeok="t" o:connecttype="rect"/>
          </v:shapetype>
          <v:shape id="_x0000_s1256" type="#_x0000_t202" style="position:absolute;left:0;text-align:left;margin-left:470.25pt;margin-top:7.1pt;width:1in;height:17.85pt;z-index:251669504" filled="f" stroked="f">
            <v:textbox inset="1mm,0,1mm,0">
              <w:txbxContent>
                <w:p w14:paraId="41540FFA" w14:textId="77777777" w:rsidR="00AA57AD" w:rsidRDefault="00AA57AD" w:rsidP="007F1FBB">
                  <w:pPr>
                    <w:spacing w:line="160" w:lineRule="exact"/>
                    <w:jc w:val="left"/>
                    <w:rPr>
                      <w:rFonts w:cs="Miriam" w:hint="cs"/>
                      <w:sz w:val="18"/>
                      <w:szCs w:val="18"/>
                      <w:rtl/>
                    </w:rPr>
                  </w:pPr>
                  <w:r>
                    <w:rPr>
                      <w:rFonts w:cs="Miriam" w:hint="cs"/>
                      <w:sz w:val="18"/>
                      <w:szCs w:val="18"/>
                      <w:rtl/>
                    </w:rPr>
                    <w:t>תיקון תשס"ח-2008</w:t>
                  </w:r>
                </w:p>
                <w:p w14:paraId="50F5C023" w14:textId="77777777" w:rsidR="00F635AA" w:rsidRDefault="00F635AA" w:rsidP="007F1FBB">
                  <w:pPr>
                    <w:spacing w:line="160" w:lineRule="exact"/>
                    <w:jc w:val="left"/>
                    <w:rPr>
                      <w:rFonts w:cs="Miriam" w:hint="cs"/>
                      <w:sz w:val="18"/>
                      <w:szCs w:val="18"/>
                      <w:rtl/>
                    </w:rPr>
                  </w:pPr>
                  <w:r>
                    <w:rPr>
                      <w:rFonts w:cs="Miriam" w:hint="cs"/>
                      <w:sz w:val="18"/>
                      <w:szCs w:val="18"/>
                      <w:rtl/>
                    </w:rPr>
                    <w:t>תיקון תש"ע-2010</w:t>
                  </w:r>
                </w:p>
              </w:txbxContent>
            </v:textbox>
            <w10:anchorlock/>
          </v:shape>
        </w:pict>
      </w:r>
      <w:r>
        <w:rPr>
          <w:rStyle w:val="default"/>
          <w:rFonts w:hint="cs"/>
          <w:rtl/>
        </w:rPr>
        <w:tab/>
        <w:t>"</w:t>
      </w:r>
      <w:r w:rsidR="00103194">
        <w:rPr>
          <w:rStyle w:val="default"/>
          <w:rFonts w:hint="cs"/>
          <w:rtl/>
        </w:rPr>
        <w:t xml:space="preserve">חזית העסק" </w:t>
      </w:r>
      <w:r w:rsidR="00103194">
        <w:rPr>
          <w:rStyle w:val="default"/>
          <w:rtl/>
        </w:rPr>
        <w:t>–</w:t>
      </w:r>
      <w:r w:rsidR="00103194">
        <w:rPr>
          <w:rStyle w:val="default"/>
          <w:rFonts w:hint="cs"/>
          <w:rtl/>
        </w:rPr>
        <w:t xml:space="preserve"> חזית המבנה שבה פתח העסק</w:t>
      </w:r>
      <w:r>
        <w:rPr>
          <w:rStyle w:val="default"/>
          <w:rFonts w:hint="cs"/>
          <w:rtl/>
        </w:rPr>
        <w:t>;</w:t>
      </w:r>
    </w:p>
    <w:p w14:paraId="360B6152" w14:textId="77777777" w:rsidR="00103194" w:rsidRDefault="00103194" w:rsidP="00F635AA">
      <w:pPr>
        <w:pStyle w:val="P00"/>
        <w:spacing w:before="72"/>
        <w:ind w:left="0" w:right="1134"/>
        <w:rPr>
          <w:rStyle w:val="default"/>
          <w:rtl/>
        </w:rPr>
      </w:pPr>
      <w:r>
        <w:rPr>
          <w:rStyle w:val="default"/>
          <w:rtl/>
        </w:rPr>
        <w:tab/>
      </w:r>
      <w:r>
        <w:rPr>
          <w:rStyle w:val="default"/>
          <w:rFonts w:hint="cs"/>
          <w:rtl/>
        </w:rPr>
        <w:t xml:space="preserve">"חלון ראווה" </w:t>
      </w:r>
      <w:r>
        <w:rPr>
          <w:rStyle w:val="default"/>
          <w:rtl/>
        </w:rPr>
        <w:t>–</w:t>
      </w:r>
      <w:r>
        <w:rPr>
          <w:rStyle w:val="default"/>
          <w:rFonts w:hint="cs"/>
          <w:rtl/>
        </w:rPr>
        <w:t xml:space="preserve"> חלון בית העסק הפונה לעבר השטח הציבורי, למעט חלון עם מנגנון פתיחה;</w:t>
      </w:r>
    </w:p>
    <w:p w14:paraId="6DA15875" w14:textId="77777777" w:rsidR="00103194" w:rsidRDefault="00103194" w:rsidP="00F635AA">
      <w:pPr>
        <w:pStyle w:val="P00"/>
        <w:spacing w:before="72"/>
        <w:ind w:left="0" w:right="1134"/>
        <w:rPr>
          <w:rStyle w:val="default"/>
          <w:rtl/>
        </w:rPr>
      </w:pPr>
      <w:r>
        <w:rPr>
          <w:rStyle w:val="default"/>
          <w:rtl/>
        </w:rPr>
        <w:tab/>
      </w:r>
      <w:r>
        <w:rPr>
          <w:rStyle w:val="default"/>
          <w:rFonts w:hint="cs"/>
          <w:rtl/>
        </w:rPr>
        <w:t xml:space="preserve">"חסות" </w:t>
      </w:r>
      <w:r>
        <w:rPr>
          <w:rStyle w:val="default"/>
          <w:rtl/>
        </w:rPr>
        <w:t>–</w:t>
      </w:r>
      <w:r>
        <w:rPr>
          <w:rStyle w:val="default"/>
          <w:rFonts w:hint="cs"/>
          <w:rtl/>
        </w:rPr>
        <w:t xml:space="preserve"> הסכמה של גוף מסחרי או אחר להשתתף בכסף או בשווה כסף במימון פרסום על גבי שילוט, הנוגע למוצר הנסחר או לשירות הניתן במקום הצבת השילוט או במימון האירוע;</w:t>
      </w:r>
    </w:p>
    <w:p w14:paraId="61CB8041" w14:textId="77777777" w:rsidR="00103194" w:rsidRDefault="00103194" w:rsidP="00F635AA">
      <w:pPr>
        <w:pStyle w:val="P00"/>
        <w:spacing w:before="72"/>
        <w:ind w:left="0" w:right="1134"/>
        <w:rPr>
          <w:rStyle w:val="default"/>
          <w:rtl/>
        </w:rPr>
      </w:pPr>
      <w:r>
        <w:rPr>
          <w:rStyle w:val="default"/>
          <w:rtl/>
        </w:rPr>
        <w:tab/>
      </w:r>
      <w:r>
        <w:rPr>
          <w:rStyle w:val="default"/>
          <w:rFonts w:hint="cs"/>
          <w:rtl/>
        </w:rPr>
        <w:t xml:space="preserve">"יום" </w:t>
      </w:r>
      <w:r>
        <w:rPr>
          <w:rStyle w:val="default"/>
          <w:rtl/>
        </w:rPr>
        <w:t>–</w:t>
      </w:r>
      <w:r>
        <w:rPr>
          <w:rStyle w:val="default"/>
          <w:rFonts w:hint="cs"/>
          <w:rtl/>
        </w:rPr>
        <w:t xml:space="preserve"> יום או חלק ממנו;</w:t>
      </w:r>
    </w:p>
    <w:p w14:paraId="57043247" w14:textId="77777777" w:rsidR="00366AD5" w:rsidRDefault="00366AD5" w:rsidP="00366AD5">
      <w:pPr>
        <w:pStyle w:val="P00"/>
        <w:spacing w:before="72"/>
        <w:ind w:left="0" w:right="1134"/>
        <w:rPr>
          <w:rStyle w:val="default"/>
          <w:rFonts w:hint="cs"/>
          <w:rtl/>
        </w:rPr>
      </w:pPr>
      <w:r>
        <w:rPr>
          <w:rStyle w:val="default"/>
          <w:rFonts w:hint="cs"/>
          <w:rtl/>
        </w:rPr>
        <w:tab/>
        <w:t>"</w:t>
      </w:r>
      <w:r w:rsidR="00103194">
        <w:rPr>
          <w:rStyle w:val="default"/>
          <w:rFonts w:hint="cs"/>
          <w:rtl/>
        </w:rPr>
        <w:t xml:space="preserve">מהנדס העיר" </w:t>
      </w:r>
      <w:r w:rsidR="00103194">
        <w:rPr>
          <w:rStyle w:val="default"/>
          <w:rtl/>
        </w:rPr>
        <w:t>–</w:t>
      </w:r>
      <w:r w:rsidR="00103194">
        <w:rPr>
          <w:rStyle w:val="default"/>
          <w:rFonts w:hint="cs"/>
          <w:rtl/>
        </w:rPr>
        <w:t xml:space="preserve"> מי שהתמנה להיות מהנדס עיריית ירושלים לפי חוק הרשויות המקומיות (מהנדס רשות מקומית), התשנ"ב-1991</w:t>
      </w:r>
      <w:r>
        <w:rPr>
          <w:rStyle w:val="default"/>
          <w:rFonts w:hint="cs"/>
          <w:rtl/>
        </w:rPr>
        <w:t>;</w:t>
      </w:r>
    </w:p>
    <w:p w14:paraId="5709A083" w14:textId="77777777" w:rsidR="00366AD5" w:rsidRDefault="00366AD5" w:rsidP="00FF7407">
      <w:pPr>
        <w:pStyle w:val="P00"/>
        <w:spacing w:before="72"/>
        <w:ind w:left="0" w:right="1134"/>
        <w:rPr>
          <w:rStyle w:val="default"/>
          <w:rFonts w:hint="cs"/>
          <w:rtl/>
        </w:rPr>
      </w:pPr>
      <w:r>
        <w:rPr>
          <w:rStyle w:val="default"/>
          <w:rFonts w:hint="cs"/>
          <w:rtl/>
        </w:rPr>
        <w:tab/>
        <w:t>"</w:t>
      </w:r>
      <w:r w:rsidR="00103194">
        <w:rPr>
          <w:rStyle w:val="default"/>
          <w:rFonts w:hint="cs"/>
          <w:rtl/>
        </w:rPr>
        <w:t xml:space="preserve">מוסד חינוך" </w:t>
      </w:r>
      <w:r w:rsidR="00103194">
        <w:rPr>
          <w:rStyle w:val="default"/>
          <w:rtl/>
        </w:rPr>
        <w:t>–</w:t>
      </w:r>
      <w:r w:rsidR="00103194">
        <w:rPr>
          <w:rStyle w:val="default"/>
          <w:rFonts w:hint="cs"/>
          <w:rtl/>
        </w:rPr>
        <w:t xml:space="preserve"> מעון יום, גן ילדים, בתי ספר, תלמוד תורה, ישיבה, מכללה אקדמית ואוניברסיטה</w:t>
      </w:r>
      <w:r>
        <w:rPr>
          <w:rStyle w:val="default"/>
          <w:rFonts w:hint="cs"/>
          <w:rtl/>
        </w:rPr>
        <w:t>;</w:t>
      </w:r>
    </w:p>
    <w:p w14:paraId="275FAFD0" w14:textId="77777777" w:rsidR="009B7240" w:rsidRDefault="009B7240" w:rsidP="009B7240">
      <w:pPr>
        <w:pStyle w:val="P00"/>
        <w:spacing w:before="72"/>
        <w:ind w:left="0" w:right="1134"/>
        <w:rPr>
          <w:rStyle w:val="default"/>
          <w:rFonts w:hint="cs"/>
          <w:rtl/>
        </w:rPr>
      </w:pPr>
      <w:r>
        <w:rPr>
          <w:rStyle w:val="default"/>
          <w:rFonts w:hint="cs"/>
          <w:rtl/>
        </w:rPr>
        <w:tab/>
        <w:t xml:space="preserve">"מציג" </w:t>
      </w:r>
      <w:r>
        <w:rPr>
          <w:rStyle w:val="default"/>
          <w:rtl/>
        </w:rPr>
        <w:t>–</w:t>
      </w:r>
      <w:r>
        <w:rPr>
          <w:rStyle w:val="default"/>
          <w:rFonts w:hint="cs"/>
          <w:rtl/>
        </w:rPr>
        <w:t xml:space="preserve"> אדם</w:t>
      </w:r>
      <w:r w:rsidR="00103194">
        <w:rPr>
          <w:rStyle w:val="default"/>
          <w:rFonts w:hint="cs"/>
          <w:rtl/>
        </w:rPr>
        <w:t>, בעל עסק, ארגון או חברה</w:t>
      </w:r>
      <w:r>
        <w:rPr>
          <w:rStyle w:val="default"/>
          <w:rFonts w:hint="cs"/>
          <w:rtl/>
        </w:rPr>
        <w:t xml:space="preserve"> המציג ש</w:t>
      </w:r>
      <w:r w:rsidR="00103194">
        <w:rPr>
          <w:rStyle w:val="default"/>
          <w:rFonts w:hint="cs"/>
          <w:rtl/>
        </w:rPr>
        <w:t>י</w:t>
      </w:r>
      <w:r>
        <w:rPr>
          <w:rStyle w:val="default"/>
          <w:rFonts w:hint="cs"/>
          <w:rtl/>
        </w:rPr>
        <w:t>ל</w:t>
      </w:r>
      <w:r w:rsidR="00103194">
        <w:rPr>
          <w:rStyle w:val="default"/>
          <w:rFonts w:hint="cs"/>
          <w:rtl/>
        </w:rPr>
        <w:t>ו</w:t>
      </w:r>
      <w:r>
        <w:rPr>
          <w:rStyle w:val="default"/>
          <w:rFonts w:hint="cs"/>
          <w:rtl/>
        </w:rPr>
        <w:t>ט, בין בעצמו ובין על ידי אחרים, או אדם</w:t>
      </w:r>
      <w:r w:rsidR="00103194">
        <w:rPr>
          <w:rStyle w:val="default"/>
          <w:rFonts w:hint="cs"/>
          <w:rtl/>
        </w:rPr>
        <w:t>, בעל עסק, ארגון או חברה אשר יזמו ופעלו להתקנת השילוט או אדם</w:t>
      </w:r>
      <w:r>
        <w:rPr>
          <w:rStyle w:val="default"/>
          <w:rFonts w:hint="cs"/>
          <w:rtl/>
        </w:rPr>
        <w:t xml:space="preserve"> ששמו או כינויו או מקצועו או שם עסקו או כינוי עסקו או מהות עסקו </w:t>
      </w:r>
      <w:r w:rsidR="00103194">
        <w:rPr>
          <w:rStyle w:val="default"/>
          <w:rFonts w:hint="cs"/>
          <w:rtl/>
        </w:rPr>
        <w:t xml:space="preserve">או מרכולתו </w:t>
      </w:r>
      <w:r>
        <w:rPr>
          <w:rStyle w:val="default"/>
          <w:rFonts w:hint="cs"/>
          <w:rtl/>
        </w:rPr>
        <w:t>מופיעים בש</w:t>
      </w:r>
      <w:r w:rsidR="00103194">
        <w:rPr>
          <w:rStyle w:val="default"/>
          <w:rFonts w:hint="cs"/>
          <w:rtl/>
        </w:rPr>
        <w:t>י</w:t>
      </w:r>
      <w:r>
        <w:rPr>
          <w:rStyle w:val="default"/>
          <w:rFonts w:hint="cs"/>
          <w:rtl/>
        </w:rPr>
        <w:t>ל</w:t>
      </w:r>
      <w:r w:rsidR="00103194">
        <w:rPr>
          <w:rStyle w:val="default"/>
          <w:rFonts w:hint="cs"/>
          <w:rtl/>
        </w:rPr>
        <w:t>ו</w:t>
      </w:r>
      <w:r>
        <w:rPr>
          <w:rStyle w:val="default"/>
          <w:rFonts w:hint="cs"/>
          <w:rtl/>
        </w:rPr>
        <w:t>ט או בעל הש</w:t>
      </w:r>
      <w:r w:rsidR="00103194">
        <w:rPr>
          <w:rStyle w:val="default"/>
          <w:rFonts w:hint="cs"/>
          <w:rtl/>
        </w:rPr>
        <w:t>י</w:t>
      </w:r>
      <w:r>
        <w:rPr>
          <w:rStyle w:val="default"/>
          <w:rFonts w:hint="cs"/>
          <w:rtl/>
        </w:rPr>
        <w:t>ל</w:t>
      </w:r>
      <w:r w:rsidR="00103194">
        <w:rPr>
          <w:rStyle w:val="default"/>
          <w:rFonts w:hint="cs"/>
          <w:rtl/>
        </w:rPr>
        <w:t>ו</w:t>
      </w:r>
      <w:r>
        <w:rPr>
          <w:rStyle w:val="default"/>
          <w:rFonts w:hint="cs"/>
          <w:rtl/>
        </w:rPr>
        <w:t>ט, או אדם המחזיק במקום שבו מוצג הש</w:t>
      </w:r>
      <w:r w:rsidR="00103194">
        <w:rPr>
          <w:rStyle w:val="default"/>
          <w:rFonts w:hint="cs"/>
          <w:rtl/>
        </w:rPr>
        <w:t>י</w:t>
      </w:r>
      <w:r>
        <w:rPr>
          <w:rStyle w:val="default"/>
          <w:rFonts w:hint="cs"/>
          <w:rtl/>
        </w:rPr>
        <w:t>ל</w:t>
      </w:r>
      <w:r w:rsidR="00103194">
        <w:rPr>
          <w:rStyle w:val="default"/>
          <w:rFonts w:hint="cs"/>
          <w:rtl/>
        </w:rPr>
        <w:t>ו</w:t>
      </w:r>
      <w:r>
        <w:rPr>
          <w:rStyle w:val="default"/>
          <w:rFonts w:hint="cs"/>
          <w:rtl/>
        </w:rPr>
        <w:t>ט</w:t>
      </w:r>
      <w:r w:rsidR="002A06C9">
        <w:rPr>
          <w:rStyle w:val="default"/>
          <w:rFonts w:hint="cs"/>
          <w:rtl/>
        </w:rPr>
        <w:t>,</w:t>
      </w:r>
      <w:r>
        <w:rPr>
          <w:rStyle w:val="default"/>
          <w:rFonts w:hint="cs"/>
          <w:rtl/>
        </w:rPr>
        <w:t xml:space="preserve"> או בעל</w:t>
      </w:r>
      <w:r w:rsidR="002A06C9">
        <w:rPr>
          <w:rStyle w:val="default"/>
          <w:rFonts w:hint="cs"/>
          <w:rtl/>
        </w:rPr>
        <w:t>י</w:t>
      </w:r>
      <w:r>
        <w:rPr>
          <w:rStyle w:val="default"/>
          <w:rFonts w:hint="cs"/>
          <w:rtl/>
        </w:rPr>
        <w:t>ו של מקום כאמור</w:t>
      </w:r>
      <w:r w:rsidR="00103194">
        <w:rPr>
          <w:rStyle w:val="default"/>
          <w:rFonts w:hint="cs"/>
          <w:rtl/>
        </w:rPr>
        <w:t xml:space="preserve"> לרבות בזיכיון</w:t>
      </w:r>
      <w:r>
        <w:rPr>
          <w:rStyle w:val="default"/>
          <w:rFonts w:hint="cs"/>
          <w:rtl/>
        </w:rPr>
        <w:t>;</w:t>
      </w:r>
    </w:p>
    <w:p w14:paraId="1CE87975" w14:textId="77777777" w:rsidR="009B7240" w:rsidRDefault="009B7240" w:rsidP="009B7240">
      <w:pPr>
        <w:pStyle w:val="P00"/>
        <w:spacing w:before="72"/>
        <w:ind w:left="0" w:right="1134"/>
        <w:rPr>
          <w:rStyle w:val="default"/>
          <w:rtl/>
        </w:rPr>
      </w:pPr>
      <w:r>
        <w:rPr>
          <w:rStyle w:val="default"/>
          <w:rFonts w:hint="cs"/>
          <w:rtl/>
        </w:rPr>
        <w:lastRenderedPageBreak/>
        <w:tab/>
        <w:t xml:space="preserve">"מ"ר" </w:t>
      </w:r>
      <w:r>
        <w:rPr>
          <w:rStyle w:val="default"/>
          <w:rtl/>
        </w:rPr>
        <w:t>–</w:t>
      </w:r>
      <w:r>
        <w:rPr>
          <w:rStyle w:val="default"/>
          <w:rFonts w:hint="cs"/>
          <w:rtl/>
        </w:rPr>
        <w:t xml:space="preserve"> מטר </w:t>
      </w:r>
      <w:r w:rsidR="00103194">
        <w:rPr>
          <w:rStyle w:val="default"/>
          <w:rFonts w:hint="cs"/>
          <w:rtl/>
        </w:rPr>
        <w:t>רבוע, וביחידה שאינה שלמה בהתאם לגודלה היחסי</w:t>
      </w:r>
      <w:r>
        <w:rPr>
          <w:rStyle w:val="default"/>
          <w:rFonts w:hint="cs"/>
          <w:rtl/>
        </w:rPr>
        <w:t>;</w:t>
      </w:r>
    </w:p>
    <w:p w14:paraId="1D884E81" w14:textId="77777777" w:rsidR="00103194" w:rsidRDefault="00103194" w:rsidP="009B7240">
      <w:pPr>
        <w:pStyle w:val="P00"/>
        <w:spacing w:before="72"/>
        <w:ind w:left="0" w:right="1134"/>
        <w:rPr>
          <w:rStyle w:val="default"/>
          <w:rtl/>
        </w:rPr>
      </w:pPr>
      <w:r>
        <w:rPr>
          <w:rStyle w:val="default"/>
          <w:rtl/>
        </w:rPr>
        <w:tab/>
      </w:r>
      <w:r>
        <w:rPr>
          <w:rStyle w:val="default"/>
          <w:rFonts w:hint="cs"/>
          <w:rtl/>
        </w:rPr>
        <w:t xml:space="preserve">"מיתקן פרסום עירוני" </w:t>
      </w:r>
      <w:r>
        <w:rPr>
          <w:rStyle w:val="default"/>
          <w:rtl/>
        </w:rPr>
        <w:t>–</w:t>
      </w:r>
      <w:r>
        <w:rPr>
          <w:rStyle w:val="default"/>
          <w:rFonts w:hint="cs"/>
          <w:rtl/>
        </w:rPr>
        <w:t xml:space="preserve"> מיתקן המשמש לפרסום בשטח ציבורי, לרבות לוח מודעות, שבבעלות העירייה או בהחזקתה, בין אם זה שימושו וייעודו העיקרי של המיתקן ובין אם לאו;</w:t>
      </w:r>
    </w:p>
    <w:p w14:paraId="11386BE7" w14:textId="77777777" w:rsidR="002A06C9" w:rsidRDefault="002A06C9" w:rsidP="002A06C9">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בני</w:t>
      </w:r>
      <w:r w:rsidR="00BF76A6">
        <w:rPr>
          <w:rStyle w:val="default"/>
          <w:rFonts w:hint="cs"/>
          <w:rtl/>
        </w:rPr>
        <w:t>י</w:t>
      </w:r>
      <w:r>
        <w:rPr>
          <w:rStyle w:val="default"/>
          <w:rFonts w:hint="cs"/>
          <w:rtl/>
        </w:rPr>
        <w:t>ן, בית או מקרקעין או חלק מהם, בין תפוסים ובין שאינם תפוסים</w:t>
      </w:r>
      <w:r w:rsidR="00786078">
        <w:rPr>
          <w:rStyle w:val="default"/>
          <w:rFonts w:hint="cs"/>
          <w:rtl/>
        </w:rPr>
        <w:t>, לרבות דבר המחובר אליהם או הנטוע בהם</w:t>
      </w:r>
      <w:r w:rsidR="00BF76A6">
        <w:rPr>
          <w:rStyle w:val="default"/>
          <w:rFonts w:hint="cs"/>
          <w:rtl/>
        </w:rPr>
        <w:t>,</w:t>
      </w:r>
      <w:r w:rsidR="0054747B">
        <w:rPr>
          <w:rStyle w:val="default"/>
          <w:rFonts w:hint="cs"/>
          <w:rtl/>
        </w:rPr>
        <w:t xml:space="preserve"> וכן מיטלטלין</w:t>
      </w:r>
      <w:r>
        <w:rPr>
          <w:rStyle w:val="default"/>
          <w:rFonts w:hint="cs"/>
          <w:rtl/>
        </w:rPr>
        <w:t>;</w:t>
      </w:r>
    </w:p>
    <w:p w14:paraId="3C9049DF" w14:textId="77777777" w:rsidR="00FF7407" w:rsidRDefault="00FF7407" w:rsidP="00FF7407">
      <w:pPr>
        <w:pStyle w:val="P00"/>
        <w:spacing w:before="72"/>
        <w:ind w:left="0" w:right="1134"/>
        <w:rPr>
          <w:rStyle w:val="default"/>
          <w:rFonts w:hint="cs"/>
          <w:rtl/>
        </w:rPr>
      </w:pPr>
      <w:r>
        <w:rPr>
          <w:rStyle w:val="default"/>
          <w:rFonts w:hint="cs"/>
          <w:rtl/>
        </w:rPr>
        <w:tab/>
        <w:t xml:space="preserve">"סוכך" </w:t>
      </w:r>
      <w:r>
        <w:rPr>
          <w:rStyle w:val="default"/>
          <w:rtl/>
        </w:rPr>
        <w:t>–</w:t>
      </w:r>
      <w:r>
        <w:rPr>
          <w:rStyle w:val="default"/>
          <w:rFonts w:hint="cs"/>
          <w:rtl/>
        </w:rPr>
        <w:t xml:space="preserve"> </w:t>
      </w:r>
      <w:r w:rsidR="00BF76A6">
        <w:rPr>
          <w:rStyle w:val="default"/>
          <w:rFonts w:hint="cs"/>
          <w:rtl/>
        </w:rPr>
        <w:t>מצילה המכסה שטח חיצוני הצמוד לחזית העסק או המבנה</w:t>
      </w:r>
      <w:r>
        <w:rPr>
          <w:rStyle w:val="default"/>
          <w:rFonts w:hint="cs"/>
          <w:rtl/>
        </w:rPr>
        <w:t>;</w:t>
      </w:r>
    </w:p>
    <w:p w14:paraId="066EB865" w14:textId="77777777" w:rsidR="009B7240" w:rsidRDefault="009B7240" w:rsidP="009B7240">
      <w:pPr>
        <w:pStyle w:val="P00"/>
        <w:spacing w:before="72"/>
        <w:ind w:left="0" w:right="1134"/>
        <w:rPr>
          <w:rStyle w:val="default"/>
          <w:rFonts w:hint="cs"/>
          <w:rtl/>
        </w:rPr>
      </w:pPr>
      <w:r>
        <w:rPr>
          <w:rStyle w:val="default"/>
          <w:rFonts w:hint="cs"/>
          <w:rtl/>
        </w:rPr>
        <w:tab/>
        <w:t>"</w:t>
      </w:r>
      <w:r w:rsidR="00BF76A6">
        <w:rPr>
          <w:rStyle w:val="default"/>
          <w:rFonts w:hint="cs"/>
          <w:rtl/>
        </w:rPr>
        <w:t xml:space="preserve">עירייה" </w:t>
      </w:r>
      <w:r w:rsidR="00BF76A6">
        <w:rPr>
          <w:rStyle w:val="default"/>
          <w:rtl/>
        </w:rPr>
        <w:t>–</w:t>
      </w:r>
      <w:r w:rsidR="00BF76A6">
        <w:rPr>
          <w:rStyle w:val="default"/>
          <w:rFonts w:hint="cs"/>
          <w:rtl/>
        </w:rPr>
        <w:t xml:space="preserve"> עיריית ירושלים</w:t>
      </w:r>
      <w:r>
        <w:rPr>
          <w:rStyle w:val="default"/>
          <w:rFonts w:hint="cs"/>
          <w:rtl/>
        </w:rPr>
        <w:t>;</w:t>
      </w:r>
    </w:p>
    <w:p w14:paraId="60A4C000" w14:textId="77777777" w:rsidR="009B7240" w:rsidRDefault="009B7240" w:rsidP="002A06C9">
      <w:pPr>
        <w:pStyle w:val="P00"/>
        <w:spacing w:before="72"/>
        <w:ind w:left="0" w:right="1134"/>
        <w:rPr>
          <w:rStyle w:val="default"/>
          <w:rtl/>
        </w:rPr>
      </w:pPr>
      <w:r>
        <w:rPr>
          <w:rStyle w:val="default"/>
          <w:rFonts w:hint="cs"/>
          <w:rtl/>
        </w:rPr>
        <w:tab/>
        <w:t>"</w:t>
      </w:r>
      <w:r w:rsidR="00BF76A6">
        <w:rPr>
          <w:rStyle w:val="default"/>
          <w:rFonts w:hint="cs"/>
          <w:rtl/>
        </w:rPr>
        <w:t xml:space="preserve">עסק" </w:t>
      </w:r>
      <w:r w:rsidR="00BF76A6">
        <w:rPr>
          <w:rStyle w:val="default"/>
          <w:rtl/>
        </w:rPr>
        <w:t>–</w:t>
      </w:r>
      <w:r w:rsidR="00BF76A6">
        <w:rPr>
          <w:rStyle w:val="default"/>
          <w:rFonts w:hint="cs"/>
          <w:rtl/>
        </w:rPr>
        <w:t xml:space="preserve"> כל מקום שבו מתקיימת פעילות עסקית, בין טעונה רישוי לפי צו רישוי עסקים (עסקים טעוני רישוי), התשע"ג-2013, ובין אם לאו</w:t>
      </w:r>
      <w:r>
        <w:rPr>
          <w:rStyle w:val="default"/>
          <w:rFonts w:hint="cs"/>
          <w:rtl/>
        </w:rPr>
        <w:t>;</w:t>
      </w:r>
    </w:p>
    <w:p w14:paraId="2B669A84" w14:textId="77777777" w:rsidR="009B7240" w:rsidRDefault="009B7240" w:rsidP="00FF7407">
      <w:pPr>
        <w:pStyle w:val="P00"/>
        <w:spacing w:before="72"/>
        <w:ind w:left="0" w:right="1134"/>
        <w:rPr>
          <w:rStyle w:val="default"/>
          <w:rtl/>
        </w:rPr>
      </w:pPr>
      <w:r>
        <w:rPr>
          <w:rStyle w:val="default"/>
          <w:rFonts w:hint="cs"/>
          <w:rtl/>
        </w:rPr>
        <w:tab/>
        <w:t xml:space="preserve">"פרסום" </w:t>
      </w:r>
      <w:r>
        <w:rPr>
          <w:rStyle w:val="default"/>
          <w:rtl/>
        </w:rPr>
        <w:t>–</w:t>
      </w:r>
      <w:r>
        <w:rPr>
          <w:rStyle w:val="default"/>
          <w:rFonts w:hint="cs"/>
          <w:rtl/>
        </w:rPr>
        <w:t xml:space="preserve"> </w:t>
      </w:r>
      <w:r w:rsidR="00A63BCA">
        <w:rPr>
          <w:rStyle w:val="default"/>
          <w:rFonts w:hint="cs"/>
          <w:rtl/>
        </w:rPr>
        <w:t xml:space="preserve">הצגת שילוט במקום ציבורי על מסירת תוכנו בכתב או בדפוס או בדרך אחרת, </w:t>
      </w:r>
      <w:r>
        <w:rPr>
          <w:rStyle w:val="default"/>
          <w:rFonts w:hint="cs"/>
          <w:rtl/>
        </w:rPr>
        <w:t xml:space="preserve">לרבות הפצה, הדבקה, הארה, הסרטה, צביעה, חריטה, שידור, הקלטה, </w:t>
      </w:r>
      <w:r w:rsidR="00A63BCA">
        <w:rPr>
          <w:rStyle w:val="default"/>
          <w:rFonts w:hint="cs"/>
          <w:rtl/>
        </w:rPr>
        <w:t xml:space="preserve">הקרנה באמצעים אלקטרוניים, הקרנת לייזר, הקרנת הולוגרמה, </w:t>
      </w:r>
      <w:r>
        <w:rPr>
          <w:rStyle w:val="default"/>
          <w:rFonts w:hint="cs"/>
          <w:rtl/>
        </w:rPr>
        <w:t xml:space="preserve">עשן או תנועה, על ידי מסירת תוכנו בכתב, בדפוס, בתמונה, בציור או </w:t>
      </w:r>
      <w:r w:rsidR="00A63BCA">
        <w:rPr>
          <w:rStyle w:val="default"/>
          <w:rFonts w:hint="cs"/>
          <w:rtl/>
        </w:rPr>
        <w:t>ב</w:t>
      </w:r>
      <w:r>
        <w:rPr>
          <w:rStyle w:val="default"/>
          <w:rFonts w:hint="cs"/>
          <w:rtl/>
        </w:rPr>
        <w:t>אופן אחר</w:t>
      </w:r>
      <w:r w:rsidR="00A63BCA">
        <w:rPr>
          <w:rStyle w:val="default"/>
          <w:rFonts w:hint="cs"/>
          <w:rtl/>
        </w:rPr>
        <w:t xml:space="preserve"> העשויה מחומר כלשהו, לרבות צומח, או המוצגת בכל אופן שהוא, לרבות באוויר וברכב נע, רכב נייח או גרור, למעט פרסום באמצעות מסמך המופץ או המחולק לציבור מיד ליד במקום ציבורי בתחום העירייה</w:t>
      </w:r>
      <w:r>
        <w:rPr>
          <w:rStyle w:val="default"/>
          <w:rFonts w:hint="cs"/>
          <w:rtl/>
        </w:rPr>
        <w:t>;</w:t>
      </w:r>
    </w:p>
    <w:p w14:paraId="1A427D9E" w14:textId="77777777" w:rsidR="0061406F" w:rsidRDefault="0061406F" w:rsidP="00FF7407">
      <w:pPr>
        <w:pStyle w:val="P00"/>
        <w:spacing w:before="72"/>
        <w:ind w:left="0" w:right="1134"/>
        <w:rPr>
          <w:rStyle w:val="default"/>
          <w:rtl/>
        </w:rPr>
      </w:pPr>
      <w:r>
        <w:rPr>
          <w:rStyle w:val="default"/>
          <w:rtl/>
        </w:rPr>
        <w:tab/>
      </w:r>
      <w:r>
        <w:rPr>
          <w:rStyle w:val="default"/>
          <w:rFonts w:hint="cs"/>
          <w:rtl/>
        </w:rPr>
        <w:t xml:space="preserve">"פרסום חוצות במרחב הפרטי" </w:t>
      </w:r>
      <w:r>
        <w:rPr>
          <w:rStyle w:val="default"/>
          <w:rtl/>
        </w:rPr>
        <w:t>–</w:t>
      </w:r>
      <w:r>
        <w:rPr>
          <w:rStyle w:val="default"/>
          <w:rFonts w:hint="cs"/>
          <w:rtl/>
        </w:rPr>
        <w:t xml:space="preserve"> פרסום שאינו שלט, על נכס פרטי בשטח פרטי;</w:t>
      </w:r>
    </w:p>
    <w:p w14:paraId="03D9CAB4" w14:textId="77777777" w:rsidR="0061406F" w:rsidRDefault="0061406F" w:rsidP="00FF7407">
      <w:pPr>
        <w:pStyle w:val="P00"/>
        <w:spacing w:before="72"/>
        <w:ind w:left="0" w:right="1134"/>
        <w:rPr>
          <w:rStyle w:val="default"/>
          <w:rtl/>
        </w:rPr>
      </w:pPr>
      <w:r>
        <w:rPr>
          <w:rStyle w:val="default"/>
          <w:rtl/>
        </w:rPr>
        <w:tab/>
      </w:r>
      <w:r>
        <w:rPr>
          <w:rStyle w:val="default"/>
          <w:rFonts w:hint="cs"/>
          <w:rtl/>
        </w:rPr>
        <w:t xml:space="preserve">"פרסום חוצות במרחב הציבורי" </w:t>
      </w:r>
      <w:r>
        <w:rPr>
          <w:rStyle w:val="default"/>
          <w:rtl/>
        </w:rPr>
        <w:t>–</w:t>
      </w:r>
      <w:r>
        <w:rPr>
          <w:rStyle w:val="default"/>
          <w:rFonts w:hint="cs"/>
          <w:rtl/>
        </w:rPr>
        <w:t xml:space="preserve"> פרסום שאינו שלט, על מיתקן פרסום עירוני או בשטח ציבורי;</w:t>
      </w:r>
    </w:p>
    <w:p w14:paraId="554206A0" w14:textId="77777777" w:rsidR="0061406F" w:rsidRDefault="0061406F" w:rsidP="00FF7407">
      <w:pPr>
        <w:pStyle w:val="P00"/>
        <w:spacing w:before="72"/>
        <w:ind w:left="0" w:right="1134"/>
        <w:rPr>
          <w:rStyle w:val="default"/>
          <w:rtl/>
        </w:rPr>
      </w:pPr>
      <w:r>
        <w:rPr>
          <w:rStyle w:val="default"/>
          <w:rtl/>
        </w:rPr>
        <w:tab/>
      </w:r>
      <w:r>
        <w:rPr>
          <w:rStyle w:val="default"/>
          <w:rFonts w:hint="cs"/>
          <w:rtl/>
        </w:rPr>
        <w:t xml:space="preserve">"פרסום חוצות אלקטרוני" </w:t>
      </w:r>
      <w:r>
        <w:rPr>
          <w:rStyle w:val="default"/>
          <w:rtl/>
        </w:rPr>
        <w:t>–</w:t>
      </w:r>
      <w:r>
        <w:rPr>
          <w:rStyle w:val="default"/>
          <w:rFonts w:hint="cs"/>
          <w:rtl/>
        </w:rPr>
        <w:t xml:space="preserve"> פרסום שאינו שלט, המשודר או המוקרן, סטטי או דינמי המתפרסם באמצעים אלקטרוניים, ממוחשבים, אופטיים או חשמליים, לרבות בדרך הארה, הסרטה או הקרנה;</w:t>
      </w:r>
    </w:p>
    <w:p w14:paraId="6104FA8B" w14:textId="77777777" w:rsidR="0061406F" w:rsidRDefault="0061406F" w:rsidP="00FF7407">
      <w:pPr>
        <w:pStyle w:val="P00"/>
        <w:spacing w:before="72"/>
        <w:ind w:left="0" w:right="1134"/>
        <w:rPr>
          <w:rStyle w:val="default"/>
          <w:rFonts w:hint="cs"/>
          <w:rtl/>
        </w:rPr>
      </w:pPr>
      <w:r>
        <w:rPr>
          <w:rStyle w:val="default"/>
          <w:rtl/>
        </w:rPr>
        <w:tab/>
      </w:r>
      <w:r>
        <w:rPr>
          <w:rStyle w:val="default"/>
          <w:rFonts w:hint="cs"/>
          <w:rtl/>
        </w:rPr>
        <w:t xml:space="preserve">"סגירה עונתית" </w:t>
      </w:r>
      <w:r>
        <w:rPr>
          <w:rStyle w:val="default"/>
          <w:rtl/>
        </w:rPr>
        <w:t>–</w:t>
      </w:r>
      <w:r>
        <w:rPr>
          <w:rStyle w:val="default"/>
          <w:rFonts w:hint="cs"/>
          <w:rtl/>
        </w:rPr>
        <w:t xml:space="preserve"> מיתקן העשוי חומרים קלים המגן על היושבים בבית אוכל מפני השפעות מזג האוויר;</w:t>
      </w:r>
    </w:p>
    <w:p w14:paraId="170C9F35" w14:textId="77777777" w:rsidR="009B7240" w:rsidRDefault="009B7240" w:rsidP="009B7240">
      <w:pPr>
        <w:pStyle w:val="P00"/>
        <w:spacing w:before="72"/>
        <w:ind w:left="0" w:right="1134"/>
        <w:rPr>
          <w:rStyle w:val="default"/>
          <w:rFonts w:hint="cs"/>
          <w:rtl/>
        </w:rPr>
      </w:pPr>
      <w:r>
        <w:rPr>
          <w:rStyle w:val="default"/>
          <w:rFonts w:hint="cs"/>
          <w:rtl/>
        </w:rPr>
        <w:tab/>
        <w:t>"</w:t>
      </w:r>
      <w:r w:rsidR="0061406F">
        <w:rPr>
          <w:rStyle w:val="default"/>
          <w:rFonts w:hint="cs"/>
          <w:rtl/>
        </w:rPr>
        <w:t xml:space="preserve">קו גג" </w:t>
      </w:r>
      <w:r w:rsidR="0061406F">
        <w:rPr>
          <w:rStyle w:val="default"/>
          <w:rtl/>
        </w:rPr>
        <w:t>–</w:t>
      </w:r>
      <w:r w:rsidR="0061406F">
        <w:rPr>
          <w:rStyle w:val="default"/>
          <w:rFonts w:hint="cs"/>
          <w:rtl/>
        </w:rPr>
        <w:t xml:space="preserve"> הקצה העליון של כל קיר או מעקה בקומה העליונה הקיימת בפועל של כל בניין או על משטח גגו</w:t>
      </w:r>
      <w:r>
        <w:rPr>
          <w:rStyle w:val="default"/>
          <w:rFonts w:hint="cs"/>
          <w:rtl/>
        </w:rPr>
        <w:t>;</w:t>
      </w:r>
    </w:p>
    <w:p w14:paraId="5A447FA1" w14:textId="77777777" w:rsidR="00366AD5" w:rsidRDefault="00366AD5" w:rsidP="009B7240">
      <w:pPr>
        <w:pStyle w:val="P00"/>
        <w:spacing w:before="72"/>
        <w:ind w:left="0" w:right="1134"/>
        <w:rPr>
          <w:rStyle w:val="default"/>
          <w:rFonts w:hint="cs"/>
          <w:rtl/>
        </w:rPr>
      </w:pPr>
      <w:r>
        <w:rPr>
          <w:rStyle w:val="default"/>
          <w:rFonts w:hint="cs"/>
          <w:rtl/>
        </w:rPr>
        <w:tab/>
        <w:t>"ראש העירי</w:t>
      </w:r>
      <w:r w:rsidR="0061406F">
        <w:rPr>
          <w:rStyle w:val="default"/>
          <w:rFonts w:hint="cs"/>
          <w:rtl/>
        </w:rPr>
        <w:t>י</w:t>
      </w:r>
      <w:r>
        <w:rPr>
          <w:rStyle w:val="default"/>
          <w:rFonts w:hint="cs"/>
          <w:rtl/>
        </w:rPr>
        <w:t xml:space="preserve">ה" </w:t>
      </w:r>
      <w:r>
        <w:rPr>
          <w:rStyle w:val="default"/>
          <w:rtl/>
        </w:rPr>
        <w:t>–</w:t>
      </w:r>
      <w:r>
        <w:rPr>
          <w:rStyle w:val="default"/>
          <w:rFonts w:hint="cs"/>
          <w:rtl/>
        </w:rPr>
        <w:t xml:space="preserve"> לרבות </w:t>
      </w:r>
      <w:r w:rsidR="0061406F">
        <w:rPr>
          <w:rStyle w:val="default"/>
          <w:rFonts w:hint="cs"/>
          <w:rtl/>
        </w:rPr>
        <w:t>עובד העירייה</w:t>
      </w:r>
      <w:r>
        <w:rPr>
          <w:rStyle w:val="default"/>
          <w:rFonts w:hint="cs"/>
          <w:rtl/>
        </w:rPr>
        <w:t xml:space="preserve"> </w:t>
      </w:r>
      <w:r w:rsidR="009B7240">
        <w:rPr>
          <w:rStyle w:val="default"/>
          <w:rFonts w:hint="cs"/>
          <w:rtl/>
        </w:rPr>
        <w:t>שראש העירי</w:t>
      </w:r>
      <w:r w:rsidR="0061406F">
        <w:rPr>
          <w:rStyle w:val="default"/>
          <w:rFonts w:hint="cs"/>
          <w:rtl/>
        </w:rPr>
        <w:t>י</w:t>
      </w:r>
      <w:r w:rsidR="009B7240">
        <w:rPr>
          <w:rStyle w:val="default"/>
          <w:rFonts w:hint="cs"/>
          <w:rtl/>
        </w:rPr>
        <w:t>ה</w:t>
      </w:r>
      <w:r>
        <w:rPr>
          <w:rStyle w:val="default"/>
          <w:rFonts w:hint="cs"/>
          <w:rtl/>
        </w:rPr>
        <w:t xml:space="preserve"> </w:t>
      </w:r>
      <w:r w:rsidR="0061406F">
        <w:rPr>
          <w:rStyle w:val="default"/>
          <w:rFonts w:hint="cs"/>
          <w:rtl/>
        </w:rPr>
        <w:t>אצל לו מסמכויותיו,</w:t>
      </w:r>
      <w:r w:rsidR="009B7240">
        <w:rPr>
          <w:rStyle w:val="default"/>
          <w:rFonts w:hint="cs"/>
          <w:rtl/>
        </w:rPr>
        <w:t xml:space="preserve"> כולן או מקצתן</w:t>
      </w:r>
      <w:r w:rsidR="0061406F">
        <w:rPr>
          <w:rStyle w:val="default"/>
          <w:rFonts w:hint="cs"/>
          <w:rtl/>
        </w:rPr>
        <w:t>, לפי סעיף 17 לחוק הרשויות המקומיות (בחירת ראש הרשות וסגניו וכהונתם), התשל"ה-1975, לעניין חוק עזר זה</w:t>
      </w:r>
      <w:r>
        <w:rPr>
          <w:rStyle w:val="default"/>
          <w:rFonts w:hint="cs"/>
          <w:rtl/>
        </w:rPr>
        <w:t>;</w:t>
      </w:r>
    </w:p>
    <w:p w14:paraId="10E1395B" w14:textId="77777777" w:rsidR="00F635AA" w:rsidRDefault="00F635AA" w:rsidP="00E56FD9">
      <w:pPr>
        <w:pStyle w:val="P00"/>
        <w:spacing w:before="72"/>
        <w:ind w:left="0" w:right="1134"/>
        <w:rPr>
          <w:rStyle w:val="default"/>
          <w:rtl/>
        </w:rPr>
      </w:pPr>
      <w:r>
        <w:rPr>
          <w:rStyle w:val="default"/>
          <w:rFonts w:hint="cs"/>
          <w:rtl/>
        </w:rPr>
        <w:tab/>
        <w:t xml:space="preserve">"רישיון שילוט" </w:t>
      </w:r>
      <w:r>
        <w:rPr>
          <w:rStyle w:val="default"/>
          <w:rtl/>
        </w:rPr>
        <w:t>–</w:t>
      </w:r>
      <w:r>
        <w:rPr>
          <w:rStyle w:val="default"/>
          <w:rFonts w:hint="cs"/>
          <w:rtl/>
        </w:rPr>
        <w:t xml:space="preserve"> </w:t>
      </w:r>
      <w:r w:rsidR="0061406F">
        <w:rPr>
          <w:rStyle w:val="default"/>
          <w:rFonts w:hint="cs"/>
          <w:rtl/>
        </w:rPr>
        <w:t>רישיון לשלט, שלט זיהוי, שילוט אלקטרוני, פרסום חוצות במרחב הפרטי, פרסום חוצות במרחב הציבורי, שנתן ראש העירייה לפי הוראות חוק עזר זה</w:t>
      </w:r>
      <w:r>
        <w:rPr>
          <w:rStyle w:val="default"/>
          <w:rFonts w:hint="cs"/>
          <w:rtl/>
        </w:rPr>
        <w:t>;</w:t>
      </w:r>
    </w:p>
    <w:p w14:paraId="2B6200D2" w14:textId="77777777" w:rsidR="0061406F" w:rsidRDefault="0061406F" w:rsidP="00E56FD9">
      <w:pPr>
        <w:pStyle w:val="P00"/>
        <w:spacing w:before="72"/>
        <w:ind w:left="0" w:right="1134"/>
        <w:rPr>
          <w:rStyle w:val="default"/>
          <w:rtl/>
        </w:rPr>
      </w:pPr>
      <w:r>
        <w:rPr>
          <w:rStyle w:val="default"/>
          <w:rtl/>
        </w:rPr>
        <w:tab/>
      </w:r>
      <w:r>
        <w:rPr>
          <w:rStyle w:val="default"/>
          <w:rFonts w:hint="cs"/>
          <w:rtl/>
        </w:rPr>
        <w:t xml:space="preserve">"רכב" </w:t>
      </w:r>
      <w:r>
        <w:rPr>
          <w:rStyle w:val="default"/>
          <w:rtl/>
        </w:rPr>
        <w:t>–</w:t>
      </w:r>
      <w:r>
        <w:rPr>
          <w:rStyle w:val="default"/>
          <w:rFonts w:hint="cs"/>
          <w:rtl/>
        </w:rPr>
        <w:t xml:space="preserve"> רכב הנע בכוח מכני או הנגרר על ידי רכב וכן מכונה או מיתקן הנעים או הנגררים כאמור, לרבות רכב פרטי, ציבורי, מסחרי, אופניים, קורקינט ותלת-אופן;</w:t>
      </w:r>
    </w:p>
    <w:p w14:paraId="69C64AEF" w14:textId="77777777" w:rsidR="009B7240" w:rsidRDefault="009B7240" w:rsidP="002A06C9">
      <w:pPr>
        <w:pStyle w:val="P00"/>
        <w:spacing w:before="72"/>
        <w:ind w:left="0" w:right="1134"/>
        <w:rPr>
          <w:rStyle w:val="default"/>
          <w:rtl/>
        </w:rPr>
      </w:pPr>
      <w:r>
        <w:rPr>
          <w:rStyle w:val="default"/>
          <w:rFonts w:hint="cs"/>
          <w:rtl/>
        </w:rPr>
        <w:tab/>
        <w:t>"</w:t>
      </w:r>
      <w:r w:rsidR="0061406F">
        <w:rPr>
          <w:rStyle w:val="default"/>
          <w:rFonts w:hint="cs"/>
          <w:rtl/>
        </w:rPr>
        <w:t xml:space="preserve">רכב מסחרי" </w:t>
      </w:r>
      <w:r w:rsidR="0061406F">
        <w:rPr>
          <w:rStyle w:val="default"/>
          <w:rtl/>
        </w:rPr>
        <w:t>–</w:t>
      </w:r>
      <w:r w:rsidR="0061406F">
        <w:rPr>
          <w:rStyle w:val="default"/>
          <w:rFonts w:hint="cs"/>
          <w:rtl/>
        </w:rPr>
        <w:t xml:space="preserve"> רכב המשמש או המיועד לשמש להובלת משא, בין בשכר ובין בקשר לעסקו או למסחרו של בעל הרכב</w:t>
      </w:r>
      <w:r>
        <w:rPr>
          <w:rStyle w:val="default"/>
          <w:rFonts w:hint="cs"/>
          <w:rtl/>
        </w:rPr>
        <w:t>;</w:t>
      </w:r>
    </w:p>
    <w:p w14:paraId="77359A13" w14:textId="77777777" w:rsidR="0061406F" w:rsidRDefault="0061406F" w:rsidP="002A06C9">
      <w:pPr>
        <w:pStyle w:val="P00"/>
        <w:spacing w:before="72"/>
        <w:ind w:left="0" w:right="1134"/>
        <w:rPr>
          <w:rStyle w:val="default"/>
          <w:rtl/>
        </w:rPr>
      </w:pPr>
      <w:r>
        <w:rPr>
          <w:rStyle w:val="default"/>
          <w:rtl/>
        </w:rPr>
        <w:tab/>
      </w:r>
      <w:r>
        <w:rPr>
          <w:rStyle w:val="default"/>
          <w:rFonts w:hint="cs"/>
          <w:rtl/>
        </w:rPr>
        <w:t xml:space="preserve">"רכב פרטי" </w:t>
      </w:r>
      <w:r>
        <w:rPr>
          <w:rStyle w:val="default"/>
          <w:rtl/>
        </w:rPr>
        <w:t>–</w:t>
      </w:r>
      <w:r>
        <w:rPr>
          <w:rStyle w:val="default"/>
          <w:rFonts w:hint="cs"/>
          <w:rtl/>
        </w:rPr>
        <w:t xml:space="preserve"> רכב שאינו רכב ציבורי ואינו רכב מסחרי;</w:t>
      </w:r>
    </w:p>
    <w:p w14:paraId="5E64B047" w14:textId="77777777" w:rsidR="0061406F" w:rsidRDefault="0061406F" w:rsidP="002A06C9">
      <w:pPr>
        <w:pStyle w:val="P00"/>
        <w:spacing w:before="72"/>
        <w:ind w:left="0" w:right="1134"/>
        <w:rPr>
          <w:rStyle w:val="default"/>
          <w:rtl/>
        </w:rPr>
      </w:pPr>
      <w:r>
        <w:rPr>
          <w:rStyle w:val="default"/>
          <w:rtl/>
        </w:rPr>
        <w:tab/>
      </w:r>
      <w:r>
        <w:rPr>
          <w:rStyle w:val="default"/>
          <w:rFonts w:hint="cs"/>
          <w:rtl/>
        </w:rPr>
        <w:t xml:space="preserve">"רכב ציבורי" </w:t>
      </w:r>
      <w:r>
        <w:rPr>
          <w:rStyle w:val="default"/>
          <w:rtl/>
        </w:rPr>
        <w:t>–</w:t>
      </w:r>
      <w:r>
        <w:rPr>
          <w:rStyle w:val="default"/>
          <w:rFonts w:hint="cs"/>
          <w:rtl/>
        </w:rPr>
        <w:t xml:space="preserve"> רכב המשמש או המיועד לשמש להסעת נוסעים בשכר;</w:t>
      </w:r>
    </w:p>
    <w:p w14:paraId="57CB8ADA" w14:textId="77777777" w:rsidR="0061406F" w:rsidRDefault="0061406F" w:rsidP="002A06C9">
      <w:pPr>
        <w:pStyle w:val="P00"/>
        <w:spacing w:before="72"/>
        <w:ind w:left="0" w:right="1134"/>
        <w:rPr>
          <w:rStyle w:val="default"/>
          <w:rtl/>
        </w:rPr>
      </w:pPr>
      <w:r>
        <w:rPr>
          <w:rStyle w:val="default"/>
          <w:rtl/>
        </w:rPr>
        <w:tab/>
      </w:r>
      <w:r>
        <w:rPr>
          <w:rStyle w:val="default"/>
          <w:rFonts w:hint="cs"/>
          <w:rtl/>
        </w:rPr>
        <w:t xml:space="preserve">"שטח פרטי" </w:t>
      </w:r>
      <w:r>
        <w:rPr>
          <w:rStyle w:val="default"/>
          <w:rtl/>
        </w:rPr>
        <w:t>–</w:t>
      </w:r>
      <w:r>
        <w:rPr>
          <w:rStyle w:val="default"/>
          <w:rFonts w:hint="cs"/>
          <w:rtl/>
        </w:rPr>
        <w:t xml:space="preserve"> נכס או מקרקעין המוחזקים על ידי גורם שאינו העירייה, למעט אם ניתנו על ידי העירייה ברשות שימוש או בזיכיון;</w:t>
      </w:r>
    </w:p>
    <w:p w14:paraId="369ABF16" w14:textId="77777777" w:rsidR="0061406F" w:rsidRDefault="0061406F" w:rsidP="002A06C9">
      <w:pPr>
        <w:pStyle w:val="P00"/>
        <w:spacing w:before="72"/>
        <w:ind w:left="0" w:right="1134"/>
        <w:rPr>
          <w:rStyle w:val="default"/>
          <w:rtl/>
        </w:rPr>
      </w:pPr>
      <w:r>
        <w:rPr>
          <w:rStyle w:val="default"/>
          <w:rtl/>
        </w:rPr>
        <w:tab/>
      </w:r>
      <w:r>
        <w:rPr>
          <w:rStyle w:val="default"/>
          <w:rFonts w:hint="cs"/>
          <w:rtl/>
        </w:rPr>
        <w:t xml:space="preserve">"שטח ציבורי" </w:t>
      </w:r>
      <w:r>
        <w:rPr>
          <w:rStyle w:val="default"/>
          <w:rtl/>
        </w:rPr>
        <w:t>–</w:t>
      </w:r>
      <w:r>
        <w:rPr>
          <w:rStyle w:val="default"/>
          <w:rFonts w:hint="cs"/>
          <w:rtl/>
        </w:rPr>
        <w:t xml:space="preserve"> אחד או יותר מאלה:</w:t>
      </w:r>
    </w:p>
    <w:p w14:paraId="69A18C6D" w14:textId="77777777" w:rsidR="0061406F" w:rsidRDefault="0061406F" w:rsidP="009D41B7">
      <w:pPr>
        <w:pStyle w:val="P00"/>
        <w:spacing w:before="72"/>
        <w:ind w:left="1021" w:right="1134"/>
        <w:rPr>
          <w:rStyle w:val="default"/>
          <w:rtl/>
        </w:rPr>
      </w:pPr>
      <w:r>
        <w:rPr>
          <w:rStyle w:val="default"/>
          <w:rFonts w:hint="cs"/>
          <w:rtl/>
        </w:rPr>
        <w:t>(1)</w:t>
      </w:r>
      <w:r>
        <w:rPr>
          <w:rStyle w:val="default"/>
          <w:rtl/>
        </w:rPr>
        <w:tab/>
      </w:r>
      <w:r>
        <w:rPr>
          <w:rStyle w:val="default"/>
          <w:rFonts w:hint="cs"/>
          <w:rtl/>
        </w:rPr>
        <w:t xml:space="preserve">מקרקעין שניתן להיכנס אליהם או לעבור בהם, ברכב או ברגל או באופן אחר, </w:t>
      </w:r>
      <w:r w:rsidR="009D41B7">
        <w:rPr>
          <w:rStyle w:val="default"/>
          <w:rFonts w:hint="cs"/>
          <w:rtl/>
        </w:rPr>
        <w:t>בלא צורך בקבלת הרשאה מבעל המקרקעין;</w:t>
      </w:r>
    </w:p>
    <w:p w14:paraId="75951ED7" w14:textId="77777777" w:rsidR="009D41B7" w:rsidRDefault="009D41B7" w:rsidP="009D41B7">
      <w:pPr>
        <w:pStyle w:val="P00"/>
        <w:spacing w:before="72"/>
        <w:ind w:left="1021" w:right="1134"/>
        <w:rPr>
          <w:rStyle w:val="default"/>
          <w:rtl/>
        </w:rPr>
      </w:pPr>
      <w:r>
        <w:rPr>
          <w:rStyle w:val="default"/>
          <w:rFonts w:hint="cs"/>
          <w:rtl/>
        </w:rPr>
        <w:t>(2)</w:t>
      </w:r>
      <w:r>
        <w:rPr>
          <w:rStyle w:val="default"/>
          <w:rtl/>
        </w:rPr>
        <w:tab/>
      </w:r>
      <w:r>
        <w:rPr>
          <w:rStyle w:val="default"/>
          <w:rFonts w:hint="cs"/>
          <w:rtl/>
        </w:rPr>
        <w:t>מקרקעין שהכניסה אליהם בתשלום או בהזמנה והמיועדים לציבור, לרבות מרכזי קניות, מיתקני חינוך, תרבות, בילוי, נופש, פנאי, ספורט וכיוצא באלה;</w:t>
      </w:r>
    </w:p>
    <w:p w14:paraId="74CD17DC" w14:textId="77777777" w:rsidR="009D41B7" w:rsidRDefault="009D41B7" w:rsidP="009D41B7">
      <w:pPr>
        <w:pStyle w:val="P00"/>
        <w:spacing w:before="72"/>
        <w:ind w:left="1021" w:right="1134"/>
        <w:rPr>
          <w:rStyle w:val="default"/>
          <w:rtl/>
        </w:rPr>
      </w:pPr>
      <w:r>
        <w:rPr>
          <w:rStyle w:val="default"/>
          <w:rFonts w:hint="cs"/>
          <w:rtl/>
        </w:rPr>
        <w:t>(3)</w:t>
      </w:r>
      <w:r>
        <w:rPr>
          <w:rStyle w:val="default"/>
          <w:rtl/>
        </w:rPr>
        <w:tab/>
      </w:r>
      <w:r>
        <w:rPr>
          <w:rStyle w:val="default"/>
          <w:rFonts w:hint="cs"/>
          <w:rtl/>
        </w:rPr>
        <w:t>מקרקעין בבעלות העירייה או המוחזקים על ידי העירייה או שניתנו על ידי העירייה ברשות שימוש או בזיכיון;</w:t>
      </w:r>
    </w:p>
    <w:p w14:paraId="7B195991" w14:textId="77777777" w:rsidR="009D41B7" w:rsidRDefault="009D41B7" w:rsidP="002A06C9">
      <w:pPr>
        <w:pStyle w:val="P00"/>
        <w:spacing w:before="72"/>
        <w:ind w:left="0" w:right="1134"/>
        <w:rPr>
          <w:rStyle w:val="default"/>
          <w:rtl/>
        </w:rPr>
      </w:pPr>
      <w:r>
        <w:rPr>
          <w:rStyle w:val="default"/>
          <w:rtl/>
        </w:rPr>
        <w:tab/>
      </w:r>
      <w:r>
        <w:rPr>
          <w:rStyle w:val="default"/>
          <w:rFonts w:hint="cs"/>
          <w:rtl/>
        </w:rPr>
        <w:t xml:space="preserve">"שילוט" </w:t>
      </w:r>
      <w:r>
        <w:rPr>
          <w:rStyle w:val="default"/>
          <w:rtl/>
        </w:rPr>
        <w:t>–</w:t>
      </w:r>
      <w:r>
        <w:rPr>
          <w:rStyle w:val="default"/>
          <w:rFonts w:hint="cs"/>
          <w:rtl/>
        </w:rPr>
        <w:t xml:space="preserve"> שלט, שלט זיהוי, שלט אלקטרוני, פרסום חוצות במרחב הפרטי, פרסום חוצות במרחב הציבורי, פרסום חוצות אלקטרוני, כולל כל החלקים, האבזרים הנלווים, מערכת התאורה, המסגרת והחיזוקים, וכל רכיב אחר המחובר לפרסום שקיבלו היתר לפי כל דין;</w:t>
      </w:r>
    </w:p>
    <w:p w14:paraId="168DF941" w14:textId="77777777" w:rsidR="009D41B7" w:rsidRDefault="009D41B7" w:rsidP="002A06C9">
      <w:pPr>
        <w:pStyle w:val="P00"/>
        <w:spacing w:before="72"/>
        <w:ind w:left="0" w:right="1134"/>
        <w:rPr>
          <w:rStyle w:val="default"/>
          <w:rtl/>
        </w:rPr>
      </w:pPr>
      <w:r>
        <w:rPr>
          <w:rStyle w:val="default"/>
          <w:rtl/>
        </w:rPr>
        <w:tab/>
      </w:r>
      <w:r>
        <w:rPr>
          <w:rStyle w:val="default"/>
          <w:rFonts w:hint="cs"/>
          <w:rtl/>
        </w:rPr>
        <w:t xml:space="preserve">"שילוט אלקטרוני" </w:t>
      </w:r>
      <w:r>
        <w:rPr>
          <w:rStyle w:val="default"/>
          <w:rtl/>
        </w:rPr>
        <w:t>–</w:t>
      </w:r>
      <w:r>
        <w:rPr>
          <w:rStyle w:val="default"/>
          <w:rFonts w:hint="cs"/>
          <w:rtl/>
        </w:rPr>
        <w:t xml:space="preserve"> שלט אלקטרוני או פרסום חוצות אלקטרוני, במרחב הפרטי או במרחב הציבורי;</w:t>
      </w:r>
    </w:p>
    <w:p w14:paraId="5F9FE38A" w14:textId="77777777" w:rsidR="009D41B7" w:rsidRDefault="009D41B7" w:rsidP="002A06C9">
      <w:pPr>
        <w:pStyle w:val="P00"/>
        <w:spacing w:before="72"/>
        <w:ind w:left="0" w:right="1134"/>
        <w:rPr>
          <w:rStyle w:val="default"/>
          <w:rtl/>
        </w:rPr>
      </w:pPr>
      <w:r>
        <w:rPr>
          <w:rStyle w:val="default"/>
          <w:rtl/>
        </w:rPr>
        <w:tab/>
      </w:r>
      <w:r>
        <w:rPr>
          <w:rStyle w:val="default"/>
          <w:rFonts w:hint="cs"/>
          <w:rtl/>
        </w:rPr>
        <w:t xml:space="preserve">"שילוט בדחייה" </w:t>
      </w:r>
      <w:r>
        <w:rPr>
          <w:rStyle w:val="default"/>
          <w:rtl/>
        </w:rPr>
        <w:t>–</w:t>
      </w:r>
      <w:r>
        <w:rPr>
          <w:rStyle w:val="default"/>
          <w:rFonts w:hint="cs"/>
          <w:rtl/>
        </w:rPr>
        <w:t xml:space="preserve"> שילוט שהבקשה לאשרו נדחתה ואינו עומד בתנאי חוק העזר או בהנחיות שניתנו באופן פרטני ואי-ההתאמה אינה בת תיקון;</w:t>
      </w:r>
    </w:p>
    <w:p w14:paraId="13E9166D" w14:textId="77777777" w:rsidR="009D41B7" w:rsidRDefault="009D41B7" w:rsidP="002A06C9">
      <w:pPr>
        <w:pStyle w:val="P00"/>
        <w:spacing w:before="72"/>
        <w:ind w:left="0" w:right="1134"/>
        <w:rPr>
          <w:rStyle w:val="default"/>
          <w:rtl/>
        </w:rPr>
      </w:pPr>
      <w:r>
        <w:rPr>
          <w:rStyle w:val="default"/>
          <w:rtl/>
        </w:rPr>
        <w:tab/>
      </w:r>
      <w:r>
        <w:rPr>
          <w:rStyle w:val="default"/>
          <w:rFonts w:hint="cs"/>
          <w:rtl/>
        </w:rPr>
        <w:t xml:space="preserve">"שלט" </w:t>
      </w:r>
      <w:r>
        <w:rPr>
          <w:rStyle w:val="default"/>
          <w:rtl/>
        </w:rPr>
        <w:t>–</w:t>
      </w:r>
      <w:r>
        <w:rPr>
          <w:rStyle w:val="default"/>
          <w:rFonts w:hint="cs"/>
          <w:rtl/>
        </w:rPr>
        <w:t xml:space="preserve"> פרסום הנראה מהשטח הציבורי, המותקן בכל דרך שהיא במקום העסק או העיסוק או בסמוך לו והקשור לשם העסק, זיהוי העסק, מהות העסק או העיסוק, כולל על מיתקן עצמאי בתחום העסק, לרבות ארגז ראווה וסוכך, או על גדר העסק, או מבנה שהוא חלק מהעסק, כולל כל החלקים, האבזרים הנלווים, מערכת התאורה, המסגרת והחיזוקים, וכל רכיב אחר המחובר לפרסום; לרבות שלט זיהוי שבו חסות למוצר או שירות שניתן בעסק ובלבד ששטח החסות לא יעלה על 25% משטח השלט;</w:t>
      </w:r>
    </w:p>
    <w:p w14:paraId="700E1FA6" w14:textId="77777777" w:rsidR="009D41B7" w:rsidRDefault="009D41B7" w:rsidP="002A06C9">
      <w:pPr>
        <w:pStyle w:val="P00"/>
        <w:spacing w:before="72"/>
        <w:ind w:left="0" w:right="1134"/>
        <w:rPr>
          <w:rStyle w:val="default"/>
          <w:rtl/>
        </w:rPr>
      </w:pPr>
      <w:r>
        <w:rPr>
          <w:rStyle w:val="default"/>
          <w:rtl/>
        </w:rPr>
        <w:tab/>
      </w:r>
      <w:r>
        <w:rPr>
          <w:rStyle w:val="default"/>
          <w:rFonts w:hint="cs"/>
          <w:rtl/>
        </w:rPr>
        <w:t xml:space="preserve">"שלט אלקטרוני" </w:t>
      </w:r>
      <w:r>
        <w:rPr>
          <w:rStyle w:val="default"/>
          <w:rtl/>
        </w:rPr>
        <w:t>–</w:t>
      </w:r>
      <w:r>
        <w:rPr>
          <w:rStyle w:val="default"/>
          <w:rFonts w:hint="cs"/>
          <w:rtl/>
        </w:rPr>
        <w:t xml:space="preserve"> שלט המשודר או המוקרן, סטטי או דינמי, המתפרסם באמצעים אלקטרוניים, ממוחשבים, אופטיים, או חשמליים לרבות בדרך הארה, הסרטה או הקרנה;</w:t>
      </w:r>
    </w:p>
    <w:p w14:paraId="68E10B27" w14:textId="77777777" w:rsidR="009D41B7" w:rsidRDefault="009D41B7" w:rsidP="002A06C9">
      <w:pPr>
        <w:pStyle w:val="P00"/>
        <w:spacing w:before="72"/>
        <w:ind w:left="0" w:right="1134"/>
        <w:rPr>
          <w:rStyle w:val="default"/>
          <w:rtl/>
        </w:rPr>
      </w:pPr>
      <w:r>
        <w:rPr>
          <w:rStyle w:val="default"/>
          <w:rtl/>
        </w:rPr>
        <w:tab/>
      </w:r>
      <w:r>
        <w:rPr>
          <w:rStyle w:val="default"/>
          <w:rFonts w:hint="cs"/>
          <w:rtl/>
        </w:rPr>
        <w:t xml:space="preserve">"שלט זיהוי" </w:t>
      </w:r>
      <w:r>
        <w:rPr>
          <w:rStyle w:val="default"/>
          <w:rtl/>
        </w:rPr>
        <w:t>–</w:t>
      </w:r>
      <w:r>
        <w:rPr>
          <w:rStyle w:val="default"/>
          <w:rFonts w:hint="cs"/>
          <w:rtl/>
        </w:rPr>
        <w:t xml:space="preserve"> שלט הצמוד לבית העסק שלא חורג ממסגרת מבנה העסק המקורי, ולכל היותר שלט אחד לכל חזית של העסק;</w:t>
      </w:r>
    </w:p>
    <w:p w14:paraId="1C75CE15" w14:textId="77777777" w:rsidR="009D41B7" w:rsidRDefault="009D41B7" w:rsidP="002A06C9">
      <w:pPr>
        <w:pStyle w:val="P00"/>
        <w:spacing w:before="72"/>
        <w:ind w:left="0" w:right="1134"/>
        <w:rPr>
          <w:rStyle w:val="default"/>
          <w:rFonts w:hint="cs"/>
          <w:rtl/>
        </w:rPr>
      </w:pPr>
      <w:r>
        <w:rPr>
          <w:rStyle w:val="default"/>
          <w:rtl/>
        </w:rPr>
        <w:tab/>
      </w:r>
      <w:r>
        <w:rPr>
          <w:rStyle w:val="default"/>
          <w:rFonts w:hint="cs"/>
          <w:rtl/>
        </w:rPr>
        <w:t xml:space="preserve">"שלט מותנה" </w:t>
      </w:r>
      <w:r>
        <w:rPr>
          <w:rStyle w:val="default"/>
          <w:rtl/>
        </w:rPr>
        <w:t>–</w:t>
      </w:r>
      <w:r>
        <w:rPr>
          <w:rStyle w:val="default"/>
          <w:rFonts w:hint="cs"/>
          <w:rtl/>
        </w:rPr>
        <w:t xml:space="preserve"> שלט שאינו עומד בהוראות חוק העזר או בתנאי הרישיון, אך אי-ההתאמה היא בת תיקון.</w:t>
      </w:r>
    </w:p>
    <w:p w14:paraId="6E6FB938" w14:textId="77777777" w:rsidR="00A54089" w:rsidRDefault="00A54089" w:rsidP="002A06C9">
      <w:pPr>
        <w:pStyle w:val="medium2-header"/>
        <w:keepLines w:val="0"/>
        <w:spacing w:before="120"/>
        <w:ind w:left="0" w:right="1134"/>
        <w:rPr>
          <w:rFonts w:cs="FrankRuehl"/>
          <w:noProof/>
          <w:rtl/>
        </w:rPr>
      </w:pPr>
      <w:bookmarkStart w:id="2" w:name="med1"/>
      <w:bookmarkEnd w:id="2"/>
      <w:r>
        <w:rPr>
          <w:rFonts w:cs="FrankRuehl"/>
          <w:noProof/>
          <w:rtl/>
        </w:rPr>
        <w:t xml:space="preserve">פרק </w:t>
      </w:r>
      <w:r w:rsidR="00B075A3">
        <w:rPr>
          <w:rFonts w:cs="FrankRuehl" w:hint="cs"/>
          <w:noProof/>
          <w:rtl/>
        </w:rPr>
        <w:t xml:space="preserve">שני: </w:t>
      </w:r>
      <w:r w:rsidR="002A06C9">
        <w:rPr>
          <w:rFonts w:cs="FrankRuehl" w:hint="cs"/>
          <w:noProof/>
          <w:rtl/>
        </w:rPr>
        <w:t>שילוט</w:t>
      </w:r>
    </w:p>
    <w:p w14:paraId="4F217F05" w14:textId="77777777" w:rsidR="00363109" w:rsidRDefault="00A54089" w:rsidP="00D066A4">
      <w:pPr>
        <w:pStyle w:val="P00"/>
        <w:spacing w:before="72"/>
        <w:ind w:left="0" w:right="1134"/>
        <w:rPr>
          <w:rFonts w:cs="FrankRuehl"/>
          <w:rtl/>
          <w:lang w:eastAsia="en-US"/>
        </w:rPr>
      </w:pPr>
      <w:bookmarkStart w:id="3" w:name="Seif2"/>
      <w:bookmarkEnd w:id="3"/>
      <w:r>
        <w:rPr>
          <w:lang w:val="he-IL"/>
        </w:rPr>
        <w:pict w14:anchorId="20E311E8">
          <v:rect id="_x0000_s1027" style="position:absolute;left:0;text-align:left;margin-left:464.5pt;margin-top:8.05pt;width:75.05pt;height:17.1pt;z-index:251646976" o:allowincell="f" filled="f" stroked="f" strokecolor="lime" strokeweight=".25pt">
            <v:textbox style="mso-next-textbox:#_x0000_s1027" inset="0,0,0,0">
              <w:txbxContent>
                <w:p w14:paraId="616880B4" w14:textId="77777777" w:rsidR="00AA57AD" w:rsidRDefault="003B61B7" w:rsidP="00D066A4">
                  <w:pPr>
                    <w:spacing w:line="160" w:lineRule="exact"/>
                    <w:jc w:val="left"/>
                    <w:rPr>
                      <w:rFonts w:cs="Miriam" w:hint="cs"/>
                      <w:sz w:val="18"/>
                      <w:szCs w:val="18"/>
                      <w:rtl/>
                    </w:rPr>
                  </w:pPr>
                  <w:r>
                    <w:rPr>
                      <w:rFonts w:cs="Miriam" w:hint="cs"/>
                      <w:sz w:val="18"/>
                      <w:szCs w:val="18"/>
                      <w:rtl/>
                    </w:rPr>
                    <w:t>ועדה מקצועית לשילוט</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363109">
        <w:rPr>
          <w:rFonts w:cs="FrankRuehl" w:hint="cs"/>
          <w:rtl/>
          <w:lang w:eastAsia="en-US"/>
        </w:rPr>
        <w:t>הוועדה המקצועית לשילוט תייעץ ותמליץ לראש העירייה בהתאם לאמות המידה לשילוט והצבתו כאמור בסעיף קטן (ב), לצורך בחינת בקשות לרישיון שילוט.</w:t>
      </w:r>
    </w:p>
    <w:p w14:paraId="5312CF63" w14:textId="77777777" w:rsidR="00A54089" w:rsidRDefault="00363109" w:rsidP="00D066A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הוועדה המקצועית תקבע אמות מידה פנימיות לשילוט והצבתו, והן ישמשו אותה בעת מתן ייעוץ והמלצות לראש העירייה; אמות המידה יכול שיתייחסו למיקום השילוט, אופן הצבתו, צורתו, גודלו, צבעיו, סוג החומר שממנו הוא עשוי ותוכנו; אמות המידה יפורטו במסמך כתוב ויפורסמו באתר האינטרנט העירוני</w:t>
      </w:r>
      <w:r w:rsidR="00B075A3">
        <w:rPr>
          <w:rFonts w:cs="FrankRuehl" w:hint="cs"/>
          <w:rtl/>
          <w:lang w:eastAsia="en-US"/>
        </w:rPr>
        <w:t>.</w:t>
      </w:r>
    </w:p>
    <w:p w14:paraId="13AAEA60" w14:textId="77777777" w:rsidR="00363109" w:rsidRDefault="00363109" w:rsidP="00D066A4">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הוועדה תייעץ ותמליץ לראש העירייה בעניין פרסום על גבי פיגומים במבנים לשיפוץ, שילוט באירועים עירוניים המוניים, מיזמים חדשים בתחום פרסום חוצות במרחב הציבורי, הוספת מיתקני פרסום חוצות במרחב הציבורי, וכמו כן הוועדה תייעץ ותמליץ לראש העירייה בכל נושא ובקשה שיביא לפניה.</w:t>
      </w:r>
    </w:p>
    <w:p w14:paraId="1EEE1D73" w14:textId="77777777" w:rsidR="00363109" w:rsidRDefault="00363109" w:rsidP="00D066A4">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sidR="00EE7F8B">
        <w:rPr>
          <w:rFonts w:cs="FrankRuehl" w:hint="cs"/>
          <w:rtl/>
          <w:lang w:eastAsia="en-US"/>
        </w:rPr>
        <w:t>הוועדה תבחן בין השאר שיקולי בטיחות, איכות הסביבה, אסתטיקה, שמירה על ערכים אדריכליים, שמירה על חזיתות בתים וחזות העיר.</w:t>
      </w:r>
    </w:p>
    <w:p w14:paraId="2FEC7D93" w14:textId="77777777" w:rsidR="00EE7F8B" w:rsidRDefault="00EE7F8B" w:rsidP="00D066A4">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הוועדה רשאית להזמין לצורך דיוניה את נציג הגופים הציבוריים, שעניינם שמירת איכות הסביבה או אדם אחר שתמצא לנכון על פי שיקול דעתה.</w:t>
      </w:r>
    </w:p>
    <w:p w14:paraId="1E9A3E1B" w14:textId="77777777" w:rsidR="00A54089" w:rsidRDefault="00A54089" w:rsidP="00C526A3">
      <w:pPr>
        <w:pStyle w:val="P00"/>
        <w:spacing w:before="72"/>
        <w:ind w:left="0" w:right="1134"/>
        <w:rPr>
          <w:rFonts w:cs="FrankRuehl"/>
          <w:rtl/>
          <w:lang w:eastAsia="en-US"/>
        </w:rPr>
      </w:pPr>
      <w:bookmarkStart w:id="4" w:name="Seif3"/>
      <w:bookmarkEnd w:id="4"/>
      <w:r>
        <w:rPr>
          <w:lang w:val="he-IL"/>
        </w:rPr>
        <w:pict w14:anchorId="4232A5A8">
          <v:rect id="_x0000_s1028" style="position:absolute;left:0;text-align:left;margin-left:464.5pt;margin-top:8.05pt;width:75.05pt;height:11.85pt;z-index:251648000" o:allowincell="f" filled="f" stroked="f" strokecolor="lime" strokeweight=".25pt">
            <v:textbox style="mso-next-textbox:#_x0000_s1028" inset="0,0,0,0">
              <w:txbxContent>
                <w:p w14:paraId="04D04013" w14:textId="77777777" w:rsidR="00AA57AD" w:rsidRDefault="00EE7F8B" w:rsidP="008C64A7">
                  <w:pPr>
                    <w:spacing w:line="160" w:lineRule="exact"/>
                    <w:jc w:val="left"/>
                    <w:rPr>
                      <w:rFonts w:cs="Miriam" w:hint="cs"/>
                      <w:sz w:val="18"/>
                      <w:szCs w:val="18"/>
                      <w:rtl/>
                    </w:rPr>
                  </w:pPr>
                  <w:r>
                    <w:rPr>
                      <w:rFonts w:cs="Miriam" w:hint="cs"/>
                      <w:sz w:val="18"/>
                      <w:szCs w:val="18"/>
                      <w:rtl/>
                    </w:rPr>
                    <w:t>רישיון לשילוט</w:t>
                  </w:r>
                </w:p>
              </w:txbxContent>
            </v:textbox>
            <w10:anchorlock/>
          </v:rect>
        </w:pict>
      </w:r>
      <w:r>
        <w:rPr>
          <w:rStyle w:val="big-number"/>
          <w:rFonts w:cs="Miriam"/>
          <w:rtl/>
        </w:rPr>
        <w:t>3.</w:t>
      </w:r>
      <w:r>
        <w:rPr>
          <w:rStyle w:val="big-number"/>
          <w:rFonts w:cs="Miriam"/>
          <w:rtl/>
        </w:rPr>
        <w:tab/>
      </w:r>
      <w:r w:rsidR="00CD7AE1">
        <w:rPr>
          <w:rFonts w:cs="FrankRuehl" w:hint="cs"/>
          <w:rtl/>
          <w:lang w:eastAsia="en-US"/>
        </w:rPr>
        <w:t>(א)</w:t>
      </w:r>
      <w:r w:rsidR="00CD7AE1">
        <w:rPr>
          <w:rFonts w:cs="FrankRuehl" w:hint="cs"/>
          <w:rtl/>
          <w:lang w:eastAsia="en-US"/>
        </w:rPr>
        <w:tab/>
      </w:r>
      <w:r w:rsidR="00EE7F8B">
        <w:rPr>
          <w:rFonts w:cs="FrankRuehl" w:hint="cs"/>
          <w:rtl/>
          <w:lang w:eastAsia="en-US"/>
        </w:rPr>
        <w:t>לא יתקין או יציג אדם שילוט, לא ירשה לאחר מטעמו להציגו ולא יגרום להצגתו, אלא על פי רישיון לפי חוק עזר זה מאת ראש העירייה ובהתאם לתנאי הרישיון, ולאחר הסדרת תשלום אגרת השילוט הקבועה בתוספת</w:t>
      </w:r>
      <w:r w:rsidR="00B44A83">
        <w:rPr>
          <w:rFonts w:cs="FrankRuehl" w:hint="cs"/>
          <w:rtl/>
          <w:lang w:eastAsia="en-US"/>
        </w:rPr>
        <w:t>.</w:t>
      </w:r>
    </w:p>
    <w:p w14:paraId="1E4D5326" w14:textId="77777777" w:rsidR="00EE7F8B" w:rsidRDefault="00EE7F8B" w:rsidP="00C526A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ראש העירייה רשאי לתת רישיון, לסרב לתתו, לבטלו, לשנותו, להתנותו בתנאים, להוסיף עליהם ולשנותם.</w:t>
      </w:r>
    </w:p>
    <w:p w14:paraId="177B9B45" w14:textId="77777777" w:rsidR="00A54089" w:rsidRDefault="00A54089" w:rsidP="00D066A4">
      <w:pPr>
        <w:pStyle w:val="P00"/>
        <w:spacing w:before="72"/>
        <w:ind w:left="0" w:right="1134"/>
        <w:rPr>
          <w:rStyle w:val="default"/>
          <w:rtl/>
        </w:rPr>
      </w:pPr>
      <w:bookmarkStart w:id="5" w:name="Seif4"/>
      <w:bookmarkEnd w:id="5"/>
      <w:r>
        <w:rPr>
          <w:lang w:val="he-IL"/>
        </w:rPr>
        <w:pict w14:anchorId="2C09F699">
          <v:rect id="_x0000_s1029" style="position:absolute;left:0;text-align:left;margin-left:464.5pt;margin-top:8.05pt;width:75.05pt;height:13.3pt;z-index:251649024" o:allowincell="f" filled="f" stroked="f" strokecolor="lime" strokeweight=".25pt">
            <v:textbox style="mso-next-textbox:#_x0000_s1029" inset="0,0,0,0">
              <w:txbxContent>
                <w:p w14:paraId="0362D865" w14:textId="77777777" w:rsidR="00AA57AD" w:rsidRDefault="004040A0" w:rsidP="00D066A4">
                  <w:pPr>
                    <w:spacing w:line="160" w:lineRule="exact"/>
                    <w:jc w:val="left"/>
                    <w:rPr>
                      <w:rFonts w:cs="Miriam" w:hint="cs"/>
                      <w:sz w:val="18"/>
                      <w:szCs w:val="18"/>
                      <w:rtl/>
                    </w:rPr>
                  </w:pPr>
                  <w:r>
                    <w:rPr>
                      <w:rFonts w:cs="Miriam" w:hint="cs"/>
                      <w:sz w:val="18"/>
                      <w:szCs w:val="18"/>
                      <w:rtl/>
                    </w:rPr>
                    <w:t>רישיון שלט מותנה</w:t>
                  </w:r>
                </w:p>
              </w:txbxContent>
            </v:textbox>
            <w10:anchorlock/>
          </v:rect>
        </w:pict>
      </w:r>
      <w:r>
        <w:rPr>
          <w:rStyle w:val="big-number"/>
          <w:rFonts w:cs="Miriam"/>
          <w:rtl/>
        </w:rPr>
        <w:t>4.</w:t>
      </w:r>
      <w:r>
        <w:rPr>
          <w:rStyle w:val="big-number"/>
          <w:rFonts w:cs="Miriam"/>
          <w:rtl/>
        </w:rPr>
        <w:tab/>
      </w:r>
      <w:r w:rsidR="00CD7AE1">
        <w:rPr>
          <w:rStyle w:val="default"/>
          <w:rFonts w:hint="cs"/>
          <w:rtl/>
        </w:rPr>
        <w:t>(א)</w:t>
      </w:r>
      <w:r w:rsidR="00CD7AE1">
        <w:rPr>
          <w:rStyle w:val="default"/>
          <w:rFonts w:hint="cs"/>
          <w:rtl/>
        </w:rPr>
        <w:tab/>
      </w:r>
      <w:r w:rsidR="004040A0">
        <w:rPr>
          <w:rStyle w:val="default"/>
          <w:rFonts w:hint="cs"/>
          <w:rtl/>
        </w:rPr>
        <w:t>הוצב שלט שלא ניתן בעבורו רישיון, רשאי ראש העירייה, לתת בעבורו רישיון שלט מותנה, ובו תנאים להסדרת השלט בהתאם להוראות חוק עזר זה או בהתאם לתנאי הרישיון, בתוך התקופה שתיקבע ברישיון השלט המותנה</w:t>
      </w:r>
      <w:r w:rsidR="0086786C">
        <w:rPr>
          <w:rStyle w:val="default"/>
          <w:rFonts w:hint="cs"/>
          <w:rtl/>
        </w:rPr>
        <w:t>.</w:t>
      </w:r>
    </w:p>
    <w:p w14:paraId="7C005DF6" w14:textId="77777777" w:rsidR="004040A0" w:rsidRDefault="004040A0" w:rsidP="00D066A4">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תוקפו של רישיון שלט מותנה יהיה לכל היותר עד סוף השנה ויחויב באגרת שילוט לפי סעיף 7.</w:t>
      </w:r>
    </w:p>
    <w:p w14:paraId="3521938A" w14:textId="77777777" w:rsidR="004040A0" w:rsidRDefault="004040A0" w:rsidP="00D066A4">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לא הסדיר בעל רישיון שלט מותנה את השלט בהתאם לתנאי הרישיון המותנה בתוך התקופה שנקבעה בו, לא יחודש הרישיון ועל בעל העסק להסירו.</w:t>
      </w:r>
    </w:p>
    <w:p w14:paraId="6425E1A2" w14:textId="77777777" w:rsidR="00A54089" w:rsidRDefault="00A54089" w:rsidP="00C526A3">
      <w:pPr>
        <w:pStyle w:val="P00"/>
        <w:spacing w:before="72"/>
        <w:ind w:left="0" w:right="1134"/>
        <w:rPr>
          <w:rStyle w:val="default"/>
          <w:rtl/>
        </w:rPr>
      </w:pPr>
      <w:bookmarkStart w:id="6" w:name="Seif5"/>
      <w:bookmarkEnd w:id="6"/>
      <w:r>
        <w:rPr>
          <w:lang w:val="he-IL"/>
        </w:rPr>
        <w:pict w14:anchorId="154619E3">
          <v:rect id="_x0000_s1030" style="position:absolute;left:0;text-align:left;margin-left:464.5pt;margin-top:8.05pt;width:75.05pt;height:14pt;z-index:251650048" o:allowincell="f" filled="f" stroked="f" strokecolor="lime" strokeweight=".25pt">
            <v:textbox style="mso-next-textbox:#_x0000_s1030" inset="0,0,0,0">
              <w:txbxContent>
                <w:p w14:paraId="6285BC95" w14:textId="77777777" w:rsidR="00AA57AD" w:rsidRDefault="004040A0">
                  <w:pPr>
                    <w:spacing w:line="160" w:lineRule="exact"/>
                    <w:jc w:val="left"/>
                    <w:rPr>
                      <w:rFonts w:cs="Miriam" w:hint="cs"/>
                      <w:noProof/>
                      <w:sz w:val="18"/>
                      <w:szCs w:val="18"/>
                      <w:rtl/>
                    </w:rPr>
                  </w:pPr>
                  <w:r>
                    <w:rPr>
                      <w:rFonts w:cs="Miriam" w:hint="cs"/>
                      <w:sz w:val="18"/>
                      <w:szCs w:val="18"/>
                      <w:rtl/>
                    </w:rPr>
                    <w:t>הבקשה לרישיון</w:t>
                  </w:r>
                </w:p>
              </w:txbxContent>
            </v:textbox>
            <w10:anchorlock/>
          </v:rect>
        </w:pict>
      </w:r>
      <w:r>
        <w:rPr>
          <w:rStyle w:val="big-number"/>
          <w:rFonts w:cs="Miriam"/>
          <w:rtl/>
        </w:rPr>
        <w:t>5.</w:t>
      </w:r>
      <w:r>
        <w:rPr>
          <w:rStyle w:val="big-number"/>
          <w:rFonts w:cs="Miriam"/>
          <w:rtl/>
        </w:rPr>
        <w:tab/>
      </w:r>
      <w:r w:rsidR="004040A0">
        <w:rPr>
          <w:rStyle w:val="default"/>
          <w:rFonts w:hint="cs"/>
          <w:rtl/>
        </w:rPr>
        <w:t>(א)</w:t>
      </w:r>
      <w:r w:rsidR="004040A0">
        <w:rPr>
          <w:rStyle w:val="default"/>
          <w:rtl/>
        </w:rPr>
        <w:tab/>
      </w:r>
      <w:r w:rsidR="004040A0">
        <w:rPr>
          <w:rStyle w:val="default"/>
          <w:rFonts w:hint="cs"/>
          <w:rtl/>
        </w:rPr>
        <w:t>המבקש להציג שילוט, לרבות שלט זיהוי, יגיש בקשה לראש העירייה והיא תכלול את הפרטים האלה:</w:t>
      </w:r>
    </w:p>
    <w:p w14:paraId="1C4DEF27" w14:textId="77777777" w:rsidR="004040A0" w:rsidRDefault="004040A0" w:rsidP="004040A0">
      <w:pPr>
        <w:pStyle w:val="P00"/>
        <w:spacing w:before="72"/>
        <w:ind w:left="1021" w:right="1134"/>
        <w:rPr>
          <w:rStyle w:val="default"/>
          <w:rtl/>
        </w:rPr>
      </w:pPr>
      <w:r>
        <w:rPr>
          <w:rStyle w:val="default"/>
          <w:rFonts w:hint="cs"/>
          <w:rtl/>
        </w:rPr>
        <w:t>(1)</w:t>
      </w:r>
      <w:r>
        <w:rPr>
          <w:rStyle w:val="default"/>
          <w:rtl/>
        </w:rPr>
        <w:tab/>
      </w:r>
      <w:r>
        <w:rPr>
          <w:rStyle w:val="default"/>
          <w:rFonts w:hint="cs"/>
          <w:rtl/>
        </w:rPr>
        <w:t>שמו ומענו של המבקש;</w:t>
      </w:r>
    </w:p>
    <w:p w14:paraId="74DC62D6" w14:textId="77777777" w:rsidR="004040A0" w:rsidRDefault="004040A0" w:rsidP="004040A0">
      <w:pPr>
        <w:pStyle w:val="P00"/>
        <w:spacing w:before="72"/>
        <w:ind w:left="1021" w:right="1134"/>
        <w:rPr>
          <w:rStyle w:val="default"/>
          <w:rtl/>
        </w:rPr>
      </w:pPr>
      <w:r>
        <w:rPr>
          <w:rStyle w:val="default"/>
          <w:rFonts w:hint="cs"/>
          <w:rtl/>
        </w:rPr>
        <w:t>(2)</w:t>
      </w:r>
      <w:r>
        <w:rPr>
          <w:rStyle w:val="default"/>
          <w:rtl/>
        </w:rPr>
        <w:tab/>
      </w:r>
      <w:r>
        <w:rPr>
          <w:rStyle w:val="default"/>
          <w:rFonts w:hint="cs"/>
          <w:rtl/>
        </w:rPr>
        <w:t xml:space="preserve">פרטי העסק </w:t>
      </w:r>
      <w:r>
        <w:rPr>
          <w:rStyle w:val="default"/>
          <w:rtl/>
        </w:rPr>
        <w:t>–</w:t>
      </w:r>
      <w:r>
        <w:rPr>
          <w:rStyle w:val="default"/>
          <w:rFonts w:hint="cs"/>
          <w:rtl/>
        </w:rPr>
        <w:t xml:space="preserve"> זיהוי נכס מטופס הארנונה, מספר תיק רישוי אם קיים, שם העסק, כתובתו, סוג העסק;</w:t>
      </w:r>
    </w:p>
    <w:p w14:paraId="45C8AA5F" w14:textId="77777777" w:rsidR="004040A0" w:rsidRDefault="004040A0" w:rsidP="004040A0">
      <w:pPr>
        <w:pStyle w:val="P00"/>
        <w:spacing w:before="72"/>
        <w:ind w:left="1021" w:right="1134"/>
        <w:rPr>
          <w:rStyle w:val="default"/>
          <w:rtl/>
        </w:rPr>
      </w:pPr>
      <w:r>
        <w:rPr>
          <w:rStyle w:val="default"/>
          <w:rFonts w:hint="cs"/>
          <w:rtl/>
        </w:rPr>
        <w:t>(3)</w:t>
      </w:r>
      <w:r>
        <w:rPr>
          <w:rStyle w:val="default"/>
          <w:rtl/>
        </w:rPr>
        <w:tab/>
      </w:r>
      <w:r>
        <w:rPr>
          <w:rStyle w:val="default"/>
          <w:rFonts w:hint="cs"/>
          <w:rtl/>
        </w:rPr>
        <w:t>פירוט הסוג, הצורה, החומר והגוון שמהם עשוי השילוט;</w:t>
      </w:r>
    </w:p>
    <w:p w14:paraId="3E3CD774" w14:textId="77777777" w:rsidR="004040A0" w:rsidRDefault="004040A0" w:rsidP="004040A0">
      <w:pPr>
        <w:pStyle w:val="P00"/>
        <w:spacing w:before="72"/>
        <w:ind w:left="1021" w:right="1134"/>
        <w:rPr>
          <w:rStyle w:val="default"/>
          <w:rtl/>
        </w:rPr>
      </w:pPr>
      <w:r>
        <w:rPr>
          <w:rStyle w:val="default"/>
          <w:rFonts w:hint="cs"/>
          <w:rtl/>
        </w:rPr>
        <w:t>(4)</w:t>
      </w:r>
      <w:r>
        <w:rPr>
          <w:rStyle w:val="default"/>
          <w:rtl/>
        </w:rPr>
        <w:tab/>
      </w:r>
      <w:r>
        <w:rPr>
          <w:rStyle w:val="default"/>
          <w:rFonts w:hint="cs"/>
          <w:rtl/>
        </w:rPr>
        <w:t>תמונה או תמונות של חזית בית העסק, תמונה או תמונות של חזית הבניין או של מקום הצבת השילוט;</w:t>
      </w:r>
    </w:p>
    <w:p w14:paraId="3F2247EB" w14:textId="77777777" w:rsidR="004040A0" w:rsidRDefault="004040A0" w:rsidP="004040A0">
      <w:pPr>
        <w:pStyle w:val="P00"/>
        <w:spacing w:before="72"/>
        <w:ind w:left="1021" w:right="1134"/>
        <w:rPr>
          <w:rStyle w:val="default"/>
          <w:rtl/>
        </w:rPr>
      </w:pPr>
      <w:r>
        <w:rPr>
          <w:rStyle w:val="default"/>
          <w:rFonts w:hint="cs"/>
          <w:rtl/>
        </w:rPr>
        <w:t>(5)</w:t>
      </w:r>
      <w:r>
        <w:rPr>
          <w:rStyle w:val="default"/>
          <w:rtl/>
        </w:rPr>
        <w:tab/>
      </w:r>
      <w:r>
        <w:rPr>
          <w:rStyle w:val="default"/>
          <w:rFonts w:hint="cs"/>
          <w:rtl/>
        </w:rPr>
        <w:t>הדמיה, תמונה או תיאור של תוכן השילוט המילולי-גרפי על רקע מיקום השילוט;</w:t>
      </w:r>
    </w:p>
    <w:p w14:paraId="212DE6DA" w14:textId="77777777" w:rsidR="004040A0" w:rsidRDefault="004040A0" w:rsidP="004040A0">
      <w:pPr>
        <w:pStyle w:val="P00"/>
        <w:spacing w:before="72"/>
        <w:ind w:left="1021" w:right="1134"/>
        <w:rPr>
          <w:rStyle w:val="default"/>
          <w:rtl/>
        </w:rPr>
      </w:pPr>
      <w:r>
        <w:rPr>
          <w:rStyle w:val="default"/>
          <w:rFonts w:hint="cs"/>
          <w:rtl/>
        </w:rPr>
        <w:t>(6)</w:t>
      </w:r>
      <w:r>
        <w:rPr>
          <w:rStyle w:val="default"/>
          <w:rtl/>
        </w:rPr>
        <w:tab/>
      </w:r>
      <w:r>
        <w:rPr>
          <w:rStyle w:val="default"/>
          <w:rFonts w:hint="cs"/>
          <w:rtl/>
        </w:rPr>
        <w:t>תרשים המפרט את מידות השילוט ומיקומו על חזית הבניין או מקום הצבת השילוט.</w:t>
      </w:r>
    </w:p>
    <w:p w14:paraId="78FE02EC" w14:textId="77777777" w:rsidR="004040A0" w:rsidRDefault="004040A0" w:rsidP="00C526A3">
      <w:pPr>
        <w:pStyle w:val="P00"/>
        <w:spacing w:before="72"/>
        <w:ind w:left="0" w:right="1134"/>
        <w:rPr>
          <w:rStyle w:val="default"/>
          <w:rFonts w:hint="cs"/>
          <w:rtl/>
        </w:rPr>
      </w:pPr>
      <w:r>
        <w:rPr>
          <w:rStyle w:val="default"/>
          <w:rtl/>
        </w:rPr>
        <w:tab/>
      </w:r>
      <w:r>
        <w:rPr>
          <w:rStyle w:val="default"/>
          <w:rFonts w:hint="cs"/>
          <w:rtl/>
        </w:rPr>
        <w:t>(ב)</w:t>
      </w:r>
      <w:r>
        <w:rPr>
          <w:rStyle w:val="default"/>
          <w:rtl/>
        </w:rPr>
        <w:tab/>
      </w:r>
      <w:r>
        <w:rPr>
          <w:rStyle w:val="default"/>
          <w:rFonts w:hint="cs"/>
          <w:rtl/>
        </w:rPr>
        <w:t>לא אושרה הבקשה כאמור בסעיף קטן (א), תישלח הודעה מנומקת על כך למבקש ובה הנחיות לתיקון הליקויים.</w:t>
      </w:r>
    </w:p>
    <w:p w14:paraId="43C30DBF" w14:textId="77777777" w:rsidR="002538B8" w:rsidRDefault="002538B8" w:rsidP="006E2B8C">
      <w:pPr>
        <w:pStyle w:val="P00"/>
        <w:spacing w:before="72"/>
        <w:ind w:left="0" w:right="1134"/>
        <w:rPr>
          <w:rStyle w:val="default"/>
          <w:rtl/>
        </w:rPr>
      </w:pPr>
      <w:bookmarkStart w:id="7" w:name="Seif23"/>
      <w:bookmarkEnd w:id="7"/>
      <w:r>
        <w:rPr>
          <w:lang w:val="he-IL"/>
        </w:rPr>
        <w:pict w14:anchorId="3D5BC5D3">
          <v:rect id="_x0000_s1212" style="position:absolute;left:0;text-align:left;margin-left:464.5pt;margin-top:8.05pt;width:75.05pt;height:20.75pt;z-index:251668480" o:allowincell="f" filled="f" stroked="f" strokecolor="lime" strokeweight=".25pt">
            <v:textbox style="mso-next-textbox:#_x0000_s1212" inset="0,0,0,0">
              <w:txbxContent>
                <w:p w14:paraId="0B42FE76" w14:textId="77777777" w:rsidR="00F635AA" w:rsidRDefault="004040A0" w:rsidP="00D066A4">
                  <w:pPr>
                    <w:spacing w:line="160" w:lineRule="exact"/>
                    <w:jc w:val="left"/>
                    <w:rPr>
                      <w:rFonts w:cs="Miriam" w:hint="cs"/>
                      <w:sz w:val="18"/>
                      <w:szCs w:val="18"/>
                      <w:rtl/>
                    </w:rPr>
                  </w:pPr>
                  <w:r>
                    <w:rPr>
                      <w:rFonts w:cs="Miriam" w:hint="cs"/>
                      <w:sz w:val="18"/>
                      <w:szCs w:val="18"/>
                      <w:rtl/>
                    </w:rPr>
                    <w:t>תוקף הרישיון וחידושו</w:t>
                  </w:r>
                </w:p>
              </w:txbxContent>
            </v:textbox>
            <w10:anchorlock/>
          </v:rect>
        </w:pict>
      </w:r>
      <w:r>
        <w:rPr>
          <w:rStyle w:val="big-number"/>
          <w:rFonts w:cs="Miriam"/>
          <w:rtl/>
        </w:rPr>
        <w:t>6.</w:t>
      </w:r>
      <w:r>
        <w:rPr>
          <w:rStyle w:val="big-number"/>
          <w:rFonts w:cs="Miriam"/>
          <w:rtl/>
        </w:rPr>
        <w:tab/>
      </w:r>
      <w:r>
        <w:rPr>
          <w:rStyle w:val="default"/>
          <w:rFonts w:hint="cs"/>
          <w:rtl/>
        </w:rPr>
        <w:t>(א)</w:t>
      </w:r>
      <w:r>
        <w:rPr>
          <w:rStyle w:val="default"/>
          <w:rFonts w:hint="cs"/>
          <w:rtl/>
        </w:rPr>
        <w:tab/>
      </w:r>
      <w:r w:rsidR="004040A0">
        <w:rPr>
          <w:rStyle w:val="default"/>
          <w:rFonts w:hint="cs"/>
          <w:rtl/>
        </w:rPr>
        <w:t>תוקפו של רישיון יפקע ביום 31 בדצמבר שלאחר תאריך נתינתו, אלא אם כן צוין ברישיון מועד אחר; במקרה שבו הוסר השילוט לפני תום השנה, יפקע הרישיון במועד ההוכחה בפועל על הסרתו כאמור בסעיף 7(ד); הוראות סעיף קטן זה לא יחולו על פרסום חוצות במרחב הציבורי שבו ייקבע תוקף הרישיון בהתאם להסכם אל מול הזכיין או המפעיל מטעם העירייה</w:t>
      </w:r>
      <w:r w:rsidR="00D066A4">
        <w:rPr>
          <w:rStyle w:val="default"/>
          <w:rFonts w:hint="cs"/>
          <w:rtl/>
        </w:rPr>
        <w:t>.</w:t>
      </w:r>
    </w:p>
    <w:p w14:paraId="2CF33586" w14:textId="77777777" w:rsidR="004040A0" w:rsidRDefault="004040A0" w:rsidP="006E2B8C">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 xml:space="preserve">שינה בעל רישיון בתוך תקופת הרישיון את תוכן השילוט, את צורתו, את מידתו, את סוגו, את מיקומו של השילוט או את החומר שממנו עשוי השילוט </w:t>
      </w:r>
      <w:r>
        <w:rPr>
          <w:rStyle w:val="default"/>
          <w:rtl/>
        </w:rPr>
        <w:t>–</w:t>
      </w:r>
      <w:r>
        <w:rPr>
          <w:rStyle w:val="default"/>
          <w:rFonts w:hint="cs"/>
          <w:rtl/>
        </w:rPr>
        <w:t xml:space="preserve"> יפקע תוקף הרישיון, ועליו להודיע על כך לראש העירייה בתוך שבעה ימים ולהגיש בקשה לרישיון חדש לפי סעיף 5.</w:t>
      </w:r>
    </w:p>
    <w:p w14:paraId="0959270E" w14:textId="77777777" w:rsidR="004040A0" w:rsidRDefault="004040A0" w:rsidP="006E2B8C">
      <w:pPr>
        <w:pStyle w:val="P00"/>
        <w:spacing w:before="72"/>
        <w:ind w:left="0" w:right="1134"/>
        <w:rPr>
          <w:rStyle w:val="default"/>
          <w:rtl/>
        </w:rPr>
      </w:pPr>
      <w:r>
        <w:rPr>
          <w:rStyle w:val="default"/>
          <w:rtl/>
        </w:rPr>
        <w:tab/>
      </w:r>
      <w:r>
        <w:rPr>
          <w:rStyle w:val="default"/>
          <w:rFonts w:hint="cs"/>
          <w:rtl/>
        </w:rPr>
        <w:t>(ג)</w:t>
      </w:r>
      <w:r>
        <w:rPr>
          <w:rStyle w:val="default"/>
          <w:rtl/>
        </w:rPr>
        <w:tab/>
      </w:r>
      <w:r w:rsidR="00E33C63">
        <w:rPr>
          <w:rStyle w:val="default"/>
          <w:rFonts w:hint="cs"/>
          <w:rtl/>
        </w:rPr>
        <w:t>לצורך חידוש הרישיון על בעל הרישיון להמציא צילום המראה את מצבו הנוכחי של השלט על רקע חזית המבנה ולצרף תצהיר המאומת על ידי עורך דין ולפיו לא חל כל שינוי בשלט.</w:t>
      </w:r>
    </w:p>
    <w:p w14:paraId="3C3C019A" w14:textId="77777777" w:rsidR="00E33C63" w:rsidRDefault="00E33C63" w:rsidP="006E2B8C">
      <w:pPr>
        <w:pStyle w:val="P00"/>
        <w:spacing w:before="72"/>
        <w:ind w:left="0" w:right="1134"/>
        <w:rPr>
          <w:rStyle w:val="default"/>
          <w:rtl/>
        </w:rPr>
      </w:pPr>
      <w:r>
        <w:rPr>
          <w:rStyle w:val="default"/>
          <w:rtl/>
        </w:rPr>
        <w:tab/>
      </w:r>
      <w:r>
        <w:rPr>
          <w:rStyle w:val="default"/>
          <w:rFonts w:hint="cs"/>
          <w:rtl/>
        </w:rPr>
        <w:t>(ד)</w:t>
      </w:r>
      <w:r>
        <w:rPr>
          <w:rStyle w:val="default"/>
          <w:rtl/>
        </w:rPr>
        <w:tab/>
      </w:r>
      <w:r>
        <w:rPr>
          <w:rStyle w:val="default"/>
          <w:rFonts w:hint="cs"/>
          <w:rtl/>
        </w:rPr>
        <w:t>צירף בעל העסק תצהיר בצירוף תמונה כאמור בסעיף קטן (ג), ולפיהם לא חל כל שינוי בשלט, יחודש הרישיון עם תשלום האגרה אלא אם כן מדובר בשלט זיהוי או בסוג שילוט הפטור מאגרה כאמור בסעיף 9, ולמעט אם נשלחה הודעה מנומקת בכתב על ידי ראש העירייה ולפיה הוא אינו מאשר את חידוש הרישיון.</w:t>
      </w:r>
    </w:p>
    <w:p w14:paraId="65164FA7" w14:textId="77777777" w:rsidR="00E33C63" w:rsidRDefault="00E33C63" w:rsidP="006E2B8C">
      <w:pPr>
        <w:pStyle w:val="P00"/>
        <w:spacing w:before="72"/>
        <w:ind w:left="0" w:right="1134"/>
        <w:rPr>
          <w:rStyle w:val="default"/>
          <w:rtl/>
        </w:rPr>
      </w:pPr>
      <w:r>
        <w:rPr>
          <w:rStyle w:val="default"/>
          <w:rtl/>
        </w:rPr>
        <w:tab/>
      </w:r>
      <w:r>
        <w:rPr>
          <w:rStyle w:val="default"/>
          <w:rFonts w:hint="cs"/>
          <w:rtl/>
        </w:rPr>
        <w:t>(ה)</w:t>
      </w:r>
      <w:r>
        <w:rPr>
          <w:rStyle w:val="default"/>
          <w:rtl/>
        </w:rPr>
        <w:tab/>
      </w:r>
      <w:r>
        <w:rPr>
          <w:rStyle w:val="default"/>
          <w:rFonts w:hint="cs"/>
          <w:rtl/>
        </w:rPr>
        <w:t>בקשה לחידוש רישיון שניתן לפי חוק עזר זה, תוגש 30 ימים לפחות לפני תום תוקפו של הרישיון ויצורפו לה תצהיר בצירוף תמונה כאמור בסעיף קטן (ג).</w:t>
      </w:r>
    </w:p>
    <w:p w14:paraId="23FAAA4A" w14:textId="77777777" w:rsidR="00E33C63" w:rsidRDefault="00E33C63" w:rsidP="006E2B8C">
      <w:pPr>
        <w:pStyle w:val="P00"/>
        <w:spacing w:before="72"/>
        <w:ind w:left="0" w:right="1134"/>
        <w:rPr>
          <w:rStyle w:val="default"/>
          <w:rtl/>
        </w:rPr>
      </w:pPr>
      <w:r>
        <w:rPr>
          <w:rStyle w:val="default"/>
          <w:rtl/>
        </w:rPr>
        <w:tab/>
      </w:r>
      <w:r>
        <w:rPr>
          <w:rStyle w:val="default"/>
          <w:rFonts w:hint="cs"/>
          <w:rtl/>
        </w:rPr>
        <w:t>(ו)</w:t>
      </w:r>
      <w:r>
        <w:rPr>
          <w:rStyle w:val="default"/>
          <w:rtl/>
        </w:rPr>
        <w:tab/>
      </w:r>
      <w:r>
        <w:rPr>
          <w:rStyle w:val="default"/>
          <w:rFonts w:hint="cs"/>
          <w:rtl/>
        </w:rPr>
        <w:t>לא הודיע ראש העירייה על החלטתו בבקשה לחידוש הרישיון, יראו את בעל השלט כמי שיש לו רישיון זמני כל עוד לא נמסרה הודעה או נשלח רישיון ושולמה האגרה ככל שנדרשה.</w:t>
      </w:r>
    </w:p>
    <w:p w14:paraId="62638C95" w14:textId="77777777" w:rsidR="00E33C63" w:rsidRDefault="00E33C63" w:rsidP="006E2B8C">
      <w:pPr>
        <w:pStyle w:val="P00"/>
        <w:spacing w:before="72"/>
        <w:ind w:left="0" w:right="1134"/>
        <w:rPr>
          <w:rStyle w:val="default"/>
          <w:rFonts w:hint="cs"/>
          <w:rtl/>
        </w:rPr>
      </w:pPr>
      <w:r>
        <w:rPr>
          <w:rStyle w:val="default"/>
          <w:rtl/>
        </w:rPr>
        <w:tab/>
      </w:r>
      <w:r>
        <w:rPr>
          <w:rStyle w:val="default"/>
          <w:rFonts w:hint="cs"/>
          <w:rtl/>
        </w:rPr>
        <w:t>(ז)</w:t>
      </w:r>
      <w:r>
        <w:rPr>
          <w:rStyle w:val="default"/>
          <w:rtl/>
        </w:rPr>
        <w:tab/>
      </w:r>
      <w:r>
        <w:rPr>
          <w:rStyle w:val="default"/>
          <w:rFonts w:hint="cs"/>
          <w:rtl/>
        </w:rPr>
        <w:t>התחלף העוסק בעסק שבו מוצג שלט במהלך תקופת הרישיון לשלט, יפקע תוקף הרישיון ועל העוסק המחליף להגיש בתוך 7 ימים לראש העירייה בקשה לרישיון חדש כאמור בסעיף 5.</w:t>
      </w:r>
    </w:p>
    <w:p w14:paraId="201516B5" w14:textId="77777777" w:rsidR="00A54089" w:rsidRDefault="00A54089" w:rsidP="00F62FE1">
      <w:pPr>
        <w:pStyle w:val="P00"/>
        <w:spacing w:before="72"/>
        <w:ind w:left="0" w:right="1134"/>
        <w:rPr>
          <w:rStyle w:val="default"/>
          <w:rtl/>
        </w:rPr>
      </w:pPr>
      <w:bookmarkStart w:id="8" w:name="Seif6"/>
      <w:bookmarkEnd w:id="8"/>
      <w:r>
        <w:rPr>
          <w:lang w:val="he-IL"/>
        </w:rPr>
        <w:pict w14:anchorId="04C0F783">
          <v:rect id="_x0000_s1031" style="position:absolute;left:0;text-align:left;margin-left:464.5pt;margin-top:8.05pt;width:75.05pt;height:13.2pt;z-index:251651072" o:allowincell="f" filled="f" stroked="f" strokecolor="lime" strokeweight=".25pt">
            <v:textbox style="mso-next-textbox:#_x0000_s1031" inset="0,0,0,0">
              <w:txbxContent>
                <w:p w14:paraId="46E8E87A" w14:textId="77777777" w:rsidR="00AA57AD" w:rsidRDefault="00E33C63">
                  <w:pPr>
                    <w:spacing w:line="160" w:lineRule="exact"/>
                    <w:jc w:val="left"/>
                    <w:rPr>
                      <w:rFonts w:cs="Miriam" w:hint="cs"/>
                      <w:noProof/>
                      <w:sz w:val="18"/>
                      <w:szCs w:val="18"/>
                      <w:rtl/>
                    </w:rPr>
                  </w:pPr>
                  <w:r>
                    <w:rPr>
                      <w:rFonts w:cs="Miriam" w:hint="cs"/>
                      <w:sz w:val="18"/>
                      <w:szCs w:val="18"/>
                      <w:rtl/>
                    </w:rPr>
                    <w:t>אגרה שנתית לשילוט</w:t>
                  </w:r>
                </w:p>
              </w:txbxContent>
            </v:textbox>
            <w10:anchorlock/>
          </v:rect>
        </w:pict>
      </w:r>
      <w:r w:rsidR="00C526A3">
        <w:rPr>
          <w:rStyle w:val="big-number"/>
          <w:rFonts w:cs="Miriam" w:hint="cs"/>
          <w:rtl/>
        </w:rPr>
        <w:t>7</w:t>
      </w:r>
      <w:r>
        <w:rPr>
          <w:rStyle w:val="big-number"/>
          <w:rFonts w:cs="Miriam"/>
          <w:rtl/>
        </w:rPr>
        <w:t>.</w:t>
      </w:r>
      <w:r>
        <w:rPr>
          <w:rStyle w:val="big-number"/>
          <w:rFonts w:cs="Miriam"/>
          <w:rtl/>
        </w:rPr>
        <w:tab/>
      </w:r>
      <w:r w:rsidR="00F62FE1">
        <w:rPr>
          <w:rStyle w:val="default"/>
          <w:rFonts w:hint="cs"/>
          <w:rtl/>
        </w:rPr>
        <w:t>(א)</w:t>
      </w:r>
      <w:r w:rsidR="00F62FE1">
        <w:rPr>
          <w:rStyle w:val="default"/>
          <w:rFonts w:hint="cs"/>
          <w:rtl/>
        </w:rPr>
        <w:tab/>
      </w:r>
      <w:r w:rsidR="00E33C63">
        <w:rPr>
          <w:rStyle w:val="default"/>
          <w:rFonts w:hint="cs"/>
          <w:rtl/>
        </w:rPr>
        <w:t>בעד מתן רישיון לשילוט לפי סעיף 3 או רישיון שלט מותנה לפי סעיף 4, תשולם לעירייה אגרה שנתית בשיעורים הנקובים בתוספת, למעט רישיון לשלט זיהוי הפטור מאגרה; שלט זיהוי מותנה או שלט זיהוי בדחייה פטור מאגרה עד סוף השנה שבה הוצג בכפוף להסדרתו או להסרתו עד למועד הנ"ל.</w:t>
      </w:r>
    </w:p>
    <w:p w14:paraId="6414EAC7" w14:textId="77777777" w:rsidR="00E33C63" w:rsidRDefault="00E33C63" w:rsidP="00F62FE1">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הוצג שילוט בלא רישיון, או בניגוד לתנאיו, או בניגוד להוראות חוק עזר זה, לרבות שילוט בדחייה, על מציג השילוט לשלם אגרת שילוט שנקבעה בתוספת מיום הצגתו של השילוט ועד להסרתו או עד להסדרת רישיונו; תשלום האגרה לפי סעיף קטן זה אינו מהווה רישיון לשילוט.</w:t>
      </w:r>
    </w:p>
    <w:p w14:paraId="117FCA02" w14:textId="77777777" w:rsidR="00E33C63" w:rsidRDefault="00E33C63" w:rsidP="00F62FE1">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האגרה תחושב ותשולם לפי מספר הימים שבהם הוצג השילוט בפועל ולפי גודלו המדויק של השילוט.</w:t>
      </w:r>
    </w:p>
    <w:p w14:paraId="6E756FE9" w14:textId="77777777" w:rsidR="00E33C63" w:rsidRDefault="00E33C63" w:rsidP="00F62FE1">
      <w:pPr>
        <w:pStyle w:val="P00"/>
        <w:spacing w:before="72"/>
        <w:ind w:left="0" w:right="1134"/>
        <w:rPr>
          <w:rStyle w:val="default"/>
          <w:rFonts w:hint="cs"/>
          <w:rtl/>
        </w:rPr>
      </w:pPr>
      <w:r>
        <w:rPr>
          <w:rStyle w:val="default"/>
          <w:rtl/>
        </w:rPr>
        <w:tab/>
      </w:r>
      <w:r>
        <w:rPr>
          <w:rStyle w:val="default"/>
          <w:rFonts w:hint="cs"/>
          <w:rtl/>
        </w:rPr>
        <w:t>(ד)</w:t>
      </w:r>
      <w:r>
        <w:rPr>
          <w:rStyle w:val="default"/>
          <w:rtl/>
        </w:rPr>
        <w:tab/>
      </w:r>
      <w:r>
        <w:rPr>
          <w:rStyle w:val="default"/>
          <w:rFonts w:hint="cs"/>
          <w:rtl/>
        </w:rPr>
        <w:t>הסיר מציג שילוט את השילוט, תוחזר לו האגרה באופן יחסי אם הגיש בקשה בכתב לראש העירייה בצירוף תצלום או הוכחה לדבר הסרת השילוט ומועד הסרתו; ההחזר היחסי יינתן בעד התקופה ששולמה מהיום שבו הסרתו של השילוט בפועל הוכחה.</w:t>
      </w:r>
    </w:p>
    <w:p w14:paraId="2A533EE6" w14:textId="77777777" w:rsidR="00CD7AE1" w:rsidRDefault="00A54089" w:rsidP="00E57B15">
      <w:pPr>
        <w:pStyle w:val="P00"/>
        <w:spacing w:before="72"/>
        <w:ind w:left="0" w:right="1134"/>
        <w:rPr>
          <w:rStyle w:val="default"/>
          <w:rtl/>
        </w:rPr>
      </w:pPr>
      <w:bookmarkStart w:id="9" w:name="Seif7"/>
      <w:bookmarkEnd w:id="9"/>
      <w:r>
        <w:rPr>
          <w:lang w:val="he-IL"/>
        </w:rPr>
        <w:pict w14:anchorId="79E4177B">
          <v:rect id="_x0000_s1032" style="position:absolute;left:0;text-align:left;margin-left:464.5pt;margin-top:8.05pt;width:75.05pt;height:19.05pt;z-index:251652096" o:allowincell="f" filled="f" stroked="f" strokecolor="lime" strokeweight=".25pt">
            <v:textbox style="mso-next-textbox:#_x0000_s1032" inset="0,0,0,0">
              <w:txbxContent>
                <w:p w14:paraId="4CB41725" w14:textId="77777777" w:rsidR="00AA57AD" w:rsidRDefault="00E33C63" w:rsidP="008E7A39">
                  <w:pPr>
                    <w:spacing w:line="160" w:lineRule="exact"/>
                    <w:jc w:val="left"/>
                    <w:rPr>
                      <w:rFonts w:cs="Miriam" w:hint="cs"/>
                      <w:sz w:val="18"/>
                      <w:szCs w:val="18"/>
                      <w:rtl/>
                    </w:rPr>
                  </w:pPr>
                  <w:r>
                    <w:rPr>
                      <w:rFonts w:cs="Miriam" w:hint="cs"/>
                      <w:sz w:val="18"/>
                      <w:szCs w:val="18"/>
                      <w:rtl/>
                    </w:rPr>
                    <w:t>שילוט הפטור מאגרה ומרישיון</w:t>
                  </w:r>
                </w:p>
              </w:txbxContent>
            </v:textbox>
            <w10:anchorlock/>
          </v:rect>
        </w:pict>
      </w:r>
      <w:r w:rsidR="00E57B15">
        <w:rPr>
          <w:rStyle w:val="big-number"/>
          <w:rFonts w:cs="Miriam" w:hint="cs"/>
          <w:rtl/>
        </w:rPr>
        <w:t>8</w:t>
      </w:r>
      <w:r>
        <w:rPr>
          <w:rStyle w:val="big-number"/>
          <w:rFonts w:cs="Miriam"/>
          <w:rtl/>
        </w:rPr>
        <w:t>.</w:t>
      </w:r>
      <w:r>
        <w:rPr>
          <w:rStyle w:val="big-number"/>
          <w:rFonts w:cs="Miriam"/>
          <w:rtl/>
        </w:rPr>
        <w:tab/>
      </w:r>
      <w:r w:rsidR="00E57B15">
        <w:rPr>
          <w:rStyle w:val="default"/>
          <w:rFonts w:hint="cs"/>
          <w:rtl/>
        </w:rPr>
        <w:t>(א)</w:t>
      </w:r>
      <w:r w:rsidR="00E57B15">
        <w:rPr>
          <w:rStyle w:val="default"/>
          <w:rFonts w:hint="cs"/>
          <w:rtl/>
        </w:rPr>
        <w:tab/>
      </w:r>
      <w:r w:rsidR="00E33C63">
        <w:rPr>
          <w:rStyle w:val="default"/>
          <w:rFonts w:hint="cs"/>
          <w:rtl/>
        </w:rPr>
        <w:t>סוגי השילוט שלהלן פטורים מאגרה ומרישיון</w:t>
      </w:r>
      <w:r w:rsidR="00E57B15">
        <w:rPr>
          <w:rStyle w:val="default"/>
          <w:rFonts w:hint="cs"/>
          <w:rtl/>
        </w:rPr>
        <w:t>:</w:t>
      </w:r>
    </w:p>
    <w:p w14:paraId="56A0BDC4" w14:textId="77777777" w:rsidR="00E33C63" w:rsidRDefault="00E33C63" w:rsidP="00423BEA">
      <w:pPr>
        <w:pStyle w:val="P00"/>
        <w:spacing w:before="72"/>
        <w:ind w:left="1021" w:right="1134"/>
        <w:rPr>
          <w:rStyle w:val="default"/>
          <w:rtl/>
        </w:rPr>
      </w:pPr>
      <w:r>
        <w:rPr>
          <w:rStyle w:val="default"/>
          <w:rFonts w:hint="cs"/>
          <w:rtl/>
        </w:rPr>
        <w:t>(1)</w:t>
      </w:r>
      <w:r>
        <w:rPr>
          <w:rStyle w:val="default"/>
          <w:rtl/>
        </w:rPr>
        <w:tab/>
      </w:r>
      <w:r>
        <w:rPr>
          <w:rStyle w:val="default"/>
          <w:rFonts w:hint="cs"/>
          <w:rtl/>
        </w:rPr>
        <w:t>דגל או סמל של מדינה או של ארגון בעל אופי ציבורי או דתי, שאינו פועל למטרת רווח, ובלבד שהצגתו כאמור אינה אסורה על פי דין ולא תשמש לפרסומת מסחרית;</w:t>
      </w:r>
    </w:p>
    <w:p w14:paraId="6F9CFB97" w14:textId="77777777" w:rsidR="00E33C63" w:rsidRDefault="00E33C63" w:rsidP="00423BEA">
      <w:pPr>
        <w:pStyle w:val="P00"/>
        <w:spacing w:before="72"/>
        <w:ind w:left="1021" w:right="1134"/>
        <w:rPr>
          <w:rStyle w:val="default"/>
          <w:rtl/>
        </w:rPr>
      </w:pPr>
      <w:r>
        <w:rPr>
          <w:rStyle w:val="default"/>
          <w:rFonts w:hint="cs"/>
          <w:rtl/>
        </w:rPr>
        <w:t>(2)</w:t>
      </w:r>
      <w:r>
        <w:rPr>
          <w:rStyle w:val="default"/>
          <w:rtl/>
        </w:rPr>
        <w:tab/>
      </w:r>
      <w:r w:rsidR="00DE2299">
        <w:rPr>
          <w:rStyle w:val="default"/>
          <w:rFonts w:hint="cs"/>
          <w:rtl/>
        </w:rPr>
        <w:t>שילוט המזהה את כנסת ישראל, הממשלה ובתי המשפט;</w:t>
      </w:r>
    </w:p>
    <w:p w14:paraId="746CC591" w14:textId="77777777" w:rsidR="00DE2299" w:rsidRDefault="00DE2299" w:rsidP="00423BEA">
      <w:pPr>
        <w:pStyle w:val="P00"/>
        <w:spacing w:before="72"/>
        <w:ind w:left="1021" w:right="1134"/>
        <w:rPr>
          <w:rStyle w:val="default"/>
          <w:rtl/>
        </w:rPr>
      </w:pPr>
      <w:r>
        <w:rPr>
          <w:rStyle w:val="default"/>
          <w:rFonts w:hint="cs"/>
          <w:rtl/>
        </w:rPr>
        <w:t>(3)</w:t>
      </w:r>
      <w:r>
        <w:rPr>
          <w:rStyle w:val="default"/>
          <w:rtl/>
        </w:rPr>
        <w:tab/>
      </w:r>
      <w:r>
        <w:rPr>
          <w:rStyle w:val="default"/>
          <w:rFonts w:hint="cs"/>
          <w:rtl/>
        </w:rPr>
        <w:t>שלט אחד לכל בית עסק ששטחו לא עולה על 0.15 מ"ר;</w:t>
      </w:r>
    </w:p>
    <w:p w14:paraId="0BE4334E" w14:textId="77777777" w:rsidR="00DE2299" w:rsidRDefault="00DE2299" w:rsidP="00423BEA">
      <w:pPr>
        <w:pStyle w:val="P00"/>
        <w:spacing w:before="72"/>
        <w:ind w:left="1021" w:right="1134"/>
        <w:rPr>
          <w:rStyle w:val="default"/>
          <w:sz w:val="20"/>
          <w:rtl/>
        </w:rPr>
      </w:pPr>
      <w:r w:rsidRPr="00DE2299">
        <w:rPr>
          <w:rStyle w:val="default"/>
          <w:rFonts w:hint="cs"/>
          <w:sz w:val="20"/>
          <w:rtl/>
        </w:rPr>
        <w:t>(4)</w:t>
      </w:r>
      <w:r w:rsidRPr="00DE2299">
        <w:rPr>
          <w:rStyle w:val="default"/>
          <w:sz w:val="20"/>
          <w:rtl/>
        </w:rPr>
        <w:tab/>
      </w:r>
      <w:r w:rsidRPr="00DE2299">
        <w:rPr>
          <w:rStyle w:val="default"/>
          <w:rFonts w:hint="cs"/>
          <w:sz w:val="20"/>
          <w:rtl/>
        </w:rPr>
        <w:t xml:space="preserve">שלט המכיל רק שמו של אדם, שגודלו אינו עולה על 10 ס"מ </w:t>
      </w:r>
      <w:r w:rsidRPr="00DE2299">
        <w:rPr>
          <w:rStyle w:val="default"/>
          <w:sz w:val="20"/>
        </w:rPr>
        <w:t>x</w:t>
      </w:r>
      <w:r w:rsidRPr="00DE2299">
        <w:rPr>
          <w:rStyle w:val="default"/>
          <w:rFonts w:hint="cs"/>
          <w:sz w:val="20"/>
          <w:rtl/>
        </w:rPr>
        <w:t xml:space="preserve"> 20 ס"מ והמוצג בכניסה לבית מגורים או על דלת הכניסה של דירת מגורים;</w:t>
      </w:r>
    </w:p>
    <w:p w14:paraId="4C90F2E7" w14:textId="77777777" w:rsidR="00DE2299" w:rsidRDefault="00DE2299" w:rsidP="00423BEA">
      <w:pPr>
        <w:pStyle w:val="P00"/>
        <w:spacing w:before="72"/>
        <w:ind w:left="1021" w:right="1134"/>
        <w:rPr>
          <w:rStyle w:val="default"/>
          <w:sz w:val="20"/>
          <w:rtl/>
        </w:rPr>
      </w:pPr>
      <w:r>
        <w:rPr>
          <w:rStyle w:val="default"/>
          <w:rFonts w:hint="cs"/>
          <w:sz w:val="20"/>
          <w:rtl/>
        </w:rPr>
        <w:t>(5)</w:t>
      </w:r>
      <w:r>
        <w:rPr>
          <w:rStyle w:val="default"/>
          <w:sz w:val="20"/>
          <w:rtl/>
        </w:rPr>
        <w:tab/>
      </w:r>
      <w:r>
        <w:rPr>
          <w:rStyle w:val="default"/>
          <w:rFonts w:hint="cs"/>
          <w:sz w:val="20"/>
          <w:rtl/>
        </w:rPr>
        <w:t xml:space="preserve">שילוט או כיתוב קבוע על רגע ציבורי או מסחרי הנושא את שמו או סמלו של בעל הרכב או של עסקו, ושגודלו אינו עולה על 30 ס"מ </w:t>
      </w:r>
      <w:r>
        <w:rPr>
          <w:rStyle w:val="default"/>
          <w:sz w:val="20"/>
        </w:rPr>
        <w:t>x</w:t>
      </w:r>
      <w:r>
        <w:rPr>
          <w:rStyle w:val="default"/>
          <w:rFonts w:hint="cs"/>
          <w:sz w:val="20"/>
          <w:rtl/>
        </w:rPr>
        <w:t xml:space="preserve"> 40 ס"מ;</w:t>
      </w:r>
    </w:p>
    <w:p w14:paraId="6FC37144" w14:textId="77777777" w:rsidR="00DE2299" w:rsidRDefault="00DE2299" w:rsidP="00423BEA">
      <w:pPr>
        <w:pStyle w:val="P00"/>
        <w:spacing w:before="72"/>
        <w:ind w:left="1021" w:right="1134"/>
        <w:rPr>
          <w:rStyle w:val="default"/>
          <w:sz w:val="20"/>
          <w:rtl/>
        </w:rPr>
      </w:pPr>
      <w:r>
        <w:rPr>
          <w:rStyle w:val="default"/>
          <w:rFonts w:hint="cs"/>
          <w:sz w:val="20"/>
          <w:rtl/>
        </w:rPr>
        <w:t>(6)</w:t>
      </w:r>
      <w:r>
        <w:rPr>
          <w:rStyle w:val="default"/>
          <w:sz w:val="20"/>
          <w:rtl/>
        </w:rPr>
        <w:tab/>
      </w:r>
      <w:r>
        <w:rPr>
          <w:rStyle w:val="default"/>
          <w:rFonts w:hint="cs"/>
          <w:sz w:val="20"/>
          <w:rtl/>
        </w:rPr>
        <w:t xml:space="preserve">שלט המורה על כך שעסק, שירות או פעילות עברו ממקום אחד למקום אחר, ובלבד שמידות שלט כאמור לא יעלו על 35 ס"מ </w:t>
      </w:r>
      <w:r>
        <w:rPr>
          <w:rStyle w:val="default"/>
          <w:sz w:val="20"/>
        </w:rPr>
        <w:t>x</w:t>
      </w:r>
      <w:r>
        <w:rPr>
          <w:rStyle w:val="default"/>
          <w:rFonts w:hint="cs"/>
          <w:sz w:val="20"/>
          <w:rtl/>
        </w:rPr>
        <w:t xml:space="preserve"> 60 ס"מ וכי השלט לא יוצג לתקופה העולה על תשעים ימים ממועד ההעברה כאמור;</w:t>
      </w:r>
    </w:p>
    <w:p w14:paraId="37DD2661" w14:textId="77777777" w:rsidR="00DE2299" w:rsidRDefault="00DE2299" w:rsidP="00423BEA">
      <w:pPr>
        <w:pStyle w:val="P00"/>
        <w:spacing w:before="72"/>
        <w:ind w:left="1021" w:right="1134"/>
        <w:rPr>
          <w:rStyle w:val="default"/>
          <w:sz w:val="20"/>
          <w:rtl/>
        </w:rPr>
      </w:pPr>
      <w:r>
        <w:rPr>
          <w:rStyle w:val="default"/>
          <w:rFonts w:hint="cs"/>
          <w:sz w:val="20"/>
          <w:rtl/>
        </w:rPr>
        <w:t>(7)</w:t>
      </w:r>
      <w:r>
        <w:rPr>
          <w:rStyle w:val="default"/>
          <w:sz w:val="20"/>
          <w:rtl/>
        </w:rPr>
        <w:tab/>
      </w:r>
      <w:r>
        <w:rPr>
          <w:rStyle w:val="default"/>
          <w:rFonts w:hint="cs"/>
          <w:sz w:val="20"/>
          <w:rtl/>
        </w:rPr>
        <w:t>מודעה הנישאת בידי אדם במהלך אסיפה או הפגנה;</w:t>
      </w:r>
    </w:p>
    <w:p w14:paraId="3A1627A3" w14:textId="77777777" w:rsidR="00DE2299" w:rsidRDefault="00DE2299" w:rsidP="00423BEA">
      <w:pPr>
        <w:pStyle w:val="P00"/>
        <w:spacing w:before="72"/>
        <w:ind w:left="1021" w:right="1134"/>
        <w:rPr>
          <w:rStyle w:val="default"/>
          <w:sz w:val="20"/>
          <w:rtl/>
        </w:rPr>
      </w:pPr>
      <w:r>
        <w:rPr>
          <w:rStyle w:val="default"/>
          <w:rFonts w:hint="cs"/>
          <w:sz w:val="20"/>
          <w:rtl/>
        </w:rPr>
        <w:t>(8)</w:t>
      </w:r>
      <w:r>
        <w:rPr>
          <w:rStyle w:val="default"/>
          <w:sz w:val="20"/>
          <w:rtl/>
        </w:rPr>
        <w:tab/>
      </w:r>
      <w:r>
        <w:rPr>
          <w:rStyle w:val="default"/>
          <w:rFonts w:hint="cs"/>
          <w:sz w:val="20"/>
          <w:rtl/>
        </w:rPr>
        <w:t>שילוט המצוי בתוך בית עסק, חנות וכיוצא באלה ואינו נראה מהשטח הציבורי;</w:t>
      </w:r>
    </w:p>
    <w:p w14:paraId="7EFB6E3B" w14:textId="77777777" w:rsidR="00DE2299" w:rsidRDefault="00DE2299" w:rsidP="00423BEA">
      <w:pPr>
        <w:pStyle w:val="P00"/>
        <w:spacing w:before="72"/>
        <w:ind w:left="1021" w:right="1134"/>
        <w:rPr>
          <w:rStyle w:val="default"/>
          <w:sz w:val="20"/>
          <w:rtl/>
        </w:rPr>
      </w:pPr>
      <w:r>
        <w:rPr>
          <w:rStyle w:val="default"/>
          <w:rFonts w:hint="cs"/>
          <w:sz w:val="20"/>
          <w:rtl/>
        </w:rPr>
        <w:t>(9)</w:t>
      </w:r>
      <w:r>
        <w:rPr>
          <w:rStyle w:val="default"/>
          <w:sz w:val="20"/>
          <w:rtl/>
        </w:rPr>
        <w:tab/>
      </w:r>
      <w:r w:rsidR="00423BEA">
        <w:rPr>
          <w:rStyle w:val="default"/>
          <w:rFonts w:hint="cs"/>
          <w:sz w:val="20"/>
          <w:rtl/>
        </w:rPr>
        <w:t>שילוט העשוי מאריג, קרטון או כל חומר אחר אשר אינו קשיח, המוצג על גבי דירת מגורים פרטית בעניין מכירתה או השכרתה בלבד של אותה הדירה, ובלבד שאינו מהווה מפגע בטיחותי או סביבתי; שילוט כאמור בסעיף קטן זה לא יפורסם מעבר לתקופה של 90 ימים או עד למכירתה או השכרתה של דירת המגורים הפרטית, לפי המוקדם מביניהם; בעל השילוט אחראי להחזקת השילוט באופן שיהיה נקי, תקין ובטוח.</w:t>
      </w:r>
    </w:p>
    <w:p w14:paraId="0EC0BB5B" w14:textId="77777777" w:rsidR="00423BEA" w:rsidRDefault="00423BEA" w:rsidP="00E57B15">
      <w:pPr>
        <w:pStyle w:val="P00"/>
        <w:spacing w:before="72"/>
        <w:ind w:left="0" w:right="1134"/>
        <w:rPr>
          <w:rStyle w:val="default"/>
          <w:sz w:val="20"/>
          <w:rtl/>
        </w:rPr>
      </w:pPr>
      <w:r>
        <w:rPr>
          <w:rStyle w:val="default"/>
          <w:sz w:val="20"/>
          <w:rtl/>
        </w:rPr>
        <w:tab/>
      </w:r>
      <w:r>
        <w:rPr>
          <w:rStyle w:val="default"/>
          <w:rFonts w:hint="cs"/>
          <w:sz w:val="20"/>
          <w:rtl/>
        </w:rPr>
        <w:t>(ב)</w:t>
      </w:r>
      <w:r>
        <w:rPr>
          <w:rStyle w:val="default"/>
          <w:sz w:val="20"/>
          <w:rtl/>
        </w:rPr>
        <w:tab/>
      </w:r>
      <w:r>
        <w:rPr>
          <w:rStyle w:val="default"/>
          <w:rFonts w:hint="cs"/>
          <w:sz w:val="20"/>
          <w:rtl/>
        </w:rPr>
        <w:t>סוגי השילוט שלהלן פטורים מרישיון ומאגרה, אך טעונים אישור מראש העירייה להצגתם:</w:t>
      </w:r>
    </w:p>
    <w:p w14:paraId="12E05785" w14:textId="77777777" w:rsidR="00423BEA" w:rsidRDefault="00423BEA" w:rsidP="00423BEA">
      <w:pPr>
        <w:pStyle w:val="P00"/>
        <w:spacing w:before="72"/>
        <w:ind w:left="1021" w:right="1134"/>
        <w:rPr>
          <w:rStyle w:val="default"/>
          <w:sz w:val="20"/>
          <w:rtl/>
        </w:rPr>
      </w:pPr>
      <w:r>
        <w:rPr>
          <w:rStyle w:val="default"/>
          <w:rFonts w:hint="cs"/>
          <w:sz w:val="20"/>
          <w:rtl/>
        </w:rPr>
        <w:t>(1)</w:t>
      </w:r>
      <w:r>
        <w:rPr>
          <w:rStyle w:val="default"/>
          <w:sz w:val="20"/>
          <w:rtl/>
        </w:rPr>
        <w:tab/>
      </w:r>
      <w:r>
        <w:rPr>
          <w:rStyle w:val="default"/>
          <w:rFonts w:hint="cs"/>
          <w:sz w:val="20"/>
          <w:rtl/>
        </w:rPr>
        <w:t>שילוט המוצג על ידי העירייה או שילוט המציג פרסום אירועים המתקיימים בשיתוף העירייה והעירייה אישרה אותם מראש;</w:t>
      </w:r>
    </w:p>
    <w:p w14:paraId="438A4B67" w14:textId="77777777" w:rsidR="00423BEA" w:rsidRDefault="00423BEA" w:rsidP="00423BEA">
      <w:pPr>
        <w:pStyle w:val="P00"/>
        <w:spacing w:before="72"/>
        <w:ind w:left="1021" w:right="1134"/>
        <w:rPr>
          <w:rStyle w:val="default"/>
          <w:sz w:val="20"/>
          <w:rtl/>
        </w:rPr>
      </w:pPr>
      <w:r>
        <w:rPr>
          <w:rStyle w:val="default"/>
          <w:rFonts w:hint="cs"/>
          <w:sz w:val="20"/>
          <w:rtl/>
        </w:rPr>
        <w:t>(2)</w:t>
      </w:r>
      <w:r>
        <w:rPr>
          <w:rStyle w:val="default"/>
          <w:sz w:val="20"/>
          <w:rtl/>
        </w:rPr>
        <w:tab/>
      </w:r>
      <w:r>
        <w:rPr>
          <w:rStyle w:val="default"/>
          <w:rFonts w:hint="cs"/>
          <w:sz w:val="20"/>
          <w:rtl/>
        </w:rPr>
        <w:t>פרסום נותני חסות במתחם שבו מתקיים אירוע שקיבל את אישורה של העירייה מזמן הקמת האירוע ועד לסיומו בלבד, במיקום אשר נצפה לציבור הנמצא מחוץ למתחם ובלבד ששטח החסות אינו עולה על 25% משטח השילוט;</w:t>
      </w:r>
    </w:p>
    <w:p w14:paraId="2B7B9033" w14:textId="77777777" w:rsidR="00423BEA" w:rsidRPr="00DE2299" w:rsidRDefault="00423BEA" w:rsidP="00423BEA">
      <w:pPr>
        <w:pStyle w:val="P00"/>
        <w:spacing w:before="72"/>
        <w:ind w:left="1021" w:right="1134"/>
        <w:rPr>
          <w:rStyle w:val="default"/>
          <w:rFonts w:hint="cs"/>
          <w:sz w:val="20"/>
          <w:rtl/>
        </w:rPr>
      </w:pPr>
      <w:r>
        <w:rPr>
          <w:rStyle w:val="default"/>
          <w:rFonts w:hint="cs"/>
          <w:sz w:val="20"/>
          <w:rtl/>
        </w:rPr>
        <w:t>(3)</w:t>
      </w:r>
      <w:r>
        <w:rPr>
          <w:rStyle w:val="default"/>
          <w:sz w:val="20"/>
          <w:rtl/>
        </w:rPr>
        <w:tab/>
      </w:r>
      <w:r>
        <w:rPr>
          <w:rStyle w:val="default"/>
          <w:rFonts w:hint="cs"/>
          <w:sz w:val="20"/>
          <w:rtl/>
        </w:rPr>
        <w:t>שילוט באתרי בנייה על גבי גדר היקפית המציג את הדמיית הפרויקט המבוצע ותיאורו בלבד בלא כל פרסום מסחרי, בהתאם להמלצת האגף לקידום עסקים ובכפוף לאישור ראש העירייה.</w:t>
      </w:r>
    </w:p>
    <w:p w14:paraId="3E57CFF1" w14:textId="77777777" w:rsidR="00A54089" w:rsidRDefault="00A54089" w:rsidP="00511630">
      <w:pPr>
        <w:pStyle w:val="P00"/>
        <w:spacing w:before="72"/>
        <w:ind w:left="0" w:right="1134"/>
        <w:rPr>
          <w:rFonts w:cs="FrankRuehl"/>
          <w:rtl/>
          <w:lang w:eastAsia="en-US"/>
        </w:rPr>
      </w:pPr>
      <w:bookmarkStart w:id="10" w:name="Seif8"/>
      <w:bookmarkEnd w:id="10"/>
      <w:r>
        <w:rPr>
          <w:lang w:val="he-IL"/>
        </w:rPr>
        <w:pict w14:anchorId="3E65C10B">
          <v:rect id="_x0000_s1033" style="position:absolute;left:0;text-align:left;margin-left:464.5pt;margin-top:8.05pt;width:75.05pt;height:20.45pt;z-index:251653120" o:allowincell="f" filled="f" stroked="f" strokecolor="lime" strokeweight=".25pt">
            <v:textbox style="mso-next-textbox:#_x0000_s1033" inset="0,0,0,0">
              <w:txbxContent>
                <w:p w14:paraId="020BA882" w14:textId="77777777" w:rsidR="00AA57AD" w:rsidRDefault="00423BEA">
                  <w:pPr>
                    <w:spacing w:line="160" w:lineRule="exact"/>
                    <w:jc w:val="left"/>
                    <w:rPr>
                      <w:rFonts w:cs="Miriam" w:hint="cs"/>
                      <w:noProof/>
                      <w:sz w:val="18"/>
                      <w:szCs w:val="18"/>
                      <w:rtl/>
                    </w:rPr>
                  </w:pPr>
                  <w:r>
                    <w:rPr>
                      <w:rFonts w:cs="Miriam" w:hint="cs"/>
                      <w:sz w:val="18"/>
                      <w:szCs w:val="18"/>
                      <w:rtl/>
                    </w:rPr>
                    <w:t>שילוט הפטור מאגרה אך טעון רישיון</w:t>
                  </w:r>
                </w:p>
              </w:txbxContent>
            </v:textbox>
            <w10:anchorlock/>
          </v:rect>
        </w:pict>
      </w:r>
      <w:r w:rsidR="00511630">
        <w:rPr>
          <w:rStyle w:val="big-number"/>
          <w:rFonts w:cs="Miriam" w:hint="cs"/>
          <w:rtl/>
        </w:rPr>
        <w:t>9</w:t>
      </w:r>
      <w:r>
        <w:rPr>
          <w:rStyle w:val="big-number"/>
          <w:rFonts w:cs="Miriam"/>
          <w:rtl/>
        </w:rPr>
        <w:t>.</w:t>
      </w:r>
      <w:r>
        <w:rPr>
          <w:rStyle w:val="big-number"/>
          <w:rFonts w:cs="Miriam"/>
          <w:rtl/>
        </w:rPr>
        <w:tab/>
      </w:r>
      <w:r w:rsidR="00423BEA">
        <w:rPr>
          <w:rFonts w:cs="FrankRuehl" w:hint="cs"/>
          <w:rtl/>
          <w:lang w:eastAsia="en-US"/>
        </w:rPr>
        <w:t>להלן סוגי השילוט הפטורים מאגרה אך טעונים רישיון לשילוט:</w:t>
      </w:r>
    </w:p>
    <w:p w14:paraId="49D11B1B" w14:textId="77777777" w:rsidR="00423BEA" w:rsidRDefault="00423BEA" w:rsidP="00423BEA">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שלט באתרי בנייה כמשמעותו בתקנות הבטיחות בעבודה (עבודות בנייה), התשמ"ח-1988, ובתקנות רישום קבלנים לעבודות הנדסה בנאיות (הצבת שלטים על ידי קבלנים רשומים), התשל"ו-1976;</w:t>
      </w:r>
    </w:p>
    <w:p w14:paraId="7609AA61" w14:textId="77777777" w:rsidR="00423BEA" w:rsidRDefault="00423BEA" w:rsidP="00423BEA">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שילוט המציג את שם מוסד החינוך במקום שבו הוא פועל.</w:t>
      </w:r>
    </w:p>
    <w:p w14:paraId="6BDA47B1" w14:textId="77777777" w:rsidR="00A54089" w:rsidRDefault="00A54089" w:rsidP="00511630">
      <w:pPr>
        <w:pStyle w:val="P00"/>
        <w:spacing w:before="72"/>
        <w:ind w:left="0" w:right="1134"/>
        <w:rPr>
          <w:rFonts w:cs="FrankRuehl"/>
          <w:rtl/>
          <w:lang w:eastAsia="en-US"/>
        </w:rPr>
      </w:pPr>
      <w:bookmarkStart w:id="11" w:name="Seif9"/>
      <w:bookmarkEnd w:id="11"/>
      <w:r>
        <w:rPr>
          <w:lang w:val="he-IL"/>
        </w:rPr>
        <w:pict w14:anchorId="60ABAA78">
          <v:rect id="_x0000_s1034" style="position:absolute;left:0;text-align:left;margin-left:464.5pt;margin-top:8.05pt;width:75.05pt;height:12.35pt;z-index:251654144" o:allowincell="f" filled="f" stroked="f" strokecolor="lime" strokeweight=".25pt">
            <v:textbox style="mso-next-textbox:#_x0000_s1034" inset="0,0,0,0">
              <w:txbxContent>
                <w:p w14:paraId="48128923" w14:textId="77777777" w:rsidR="00AA57AD" w:rsidRDefault="00423BEA" w:rsidP="00EE2881">
                  <w:pPr>
                    <w:spacing w:line="160" w:lineRule="exact"/>
                    <w:jc w:val="left"/>
                    <w:rPr>
                      <w:rFonts w:cs="Miriam" w:hint="cs"/>
                      <w:sz w:val="18"/>
                      <w:szCs w:val="18"/>
                      <w:rtl/>
                    </w:rPr>
                  </w:pPr>
                  <w:r>
                    <w:rPr>
                      <w:rFonts w:cs="Miriam" w:hint="cs"/>
                      <w:sz w:val="18"/>
                      <w:szCs w:val="18"/>
                      <w:rtl/>
                    </w:rPr>
                    <w:t>שילוט אסור</w:t>
                  </w:r>
                </w:p>
              </w:txbxContent>
            </v:textbox>
            <w10:anchorlock/>
          </v:rect>
        </w:pict>
      </w:r>
      <w:r w:rsidR="00511630">
        <w:rPr>
          <w:rStyle w:val="big-number"/>
          <w:rFonts w:cs="Miriam" w:hint="cs"/>
          <w:rtl/>
        </w:rPr>
        <w:t>10</w:t>
      </w:r>
      <w:r>
        <w:rPr>
          <w:rStyle w:val="big-number"/>
          <w:rFonts w:cs="Miriam"/>
          <w:rtl/>
        </w:rPr>
        <w:t>.</w:t>
      </w:r>
      <w:r>
        <w:rPr>
          <w:rStyle w:val="big-number"/>
          <w:rFonts w:cs="Miriam"/>
          <w:rtl/>
        </w:rPr>
        <w:tab/>
      </w:r>
      <w:r w:rsidR="00423BEA">
        <w:rPr>
          <w:rFonts w:cs="FrankRuehl" w:hint="cs"/>
          <w:rtl/>
          <w:lang w:eastAsia="en-US"/>
        </w:rPr>
        <w:t>לא יינתן רישיון שילוט אם התקיים בו אחד מאלה:</w:t>
      </w:r>
    </w:p>
    <w:p w14:paraId="2FFD4644" w14:textId="77777777" w:rsidR="00423BEA" w:rsidRDefault="00423BEA" w:rsidP="00423BEA">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 xml:space="preserve">שילוט שפרסומו והצגתו הם בניגוד לחוק, שילוט הפוגע בתקנות הציבור או ברגשותיו או שילוט הנוגד את חוק התכנון והבנייה, התשכ"ה-1965 (להלן </w:t>
      </w:r>
      <w:r>
        <w:rPr>
          <w:rFonts w:cs="FrankRuehl"/>
          <w:rtl/>
          <w:lang w:eastAsia="en-US"/>
        </w:rPr>
        <w:t>–</w:t>
      </w:r>
      <w:r>
        <w:rPr>
          <w:rFonts w:cs="FrankRuehl" w:hint="cs"/>
          <w:rtl/>
          <w:lang w:eastAsia="en-US"/>
        </w:rPr>
        <w:t xml:space="preserve"> חוק התכנון והבנייה), או את חוק הדרכים (שילוט), התשכ"ו-1966;</w:t>
      </w:r>
    </w:p>
    <w:p w14:paraId="227D6703" w14:textId="77777777" w:rsidR="00423BEA" w:rsidRDefault="00423BEA" w:rsidP="00423BEA">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שילוט החורג מהתנאים שהוגדרו בהיתר הבנייה או בעבודות פטורות מהיתר או בהנחיות המרחביות כמשמעותם בחוק התכנון והבנייה;</w:t>
      </w:r>
    </w:p>
    <w:p w14:paraId="3FE59C6E" w14:textId="77777777" w:rsidR="00423BEA" w:rsidRDefault="00423BEA" w:rsidP="00423BEA">
      <w:pPr>
        <w:pStyle w:val="P00"/>
        <w:spacing w:before="72"/>
        <w:ind w:left="624"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שילוט הגורם סכנה לתנועת הולכי רגל, המסתיר שילוט חיוני, או המהווה מפגע בטיחותי;</w:t>
      </w:r>
    </w:p>
    <w:p w14:paraId="66AF0698" w14:textId="77777777" w:rsidR="00423BEA" w:rsidRDefault="00423BEA" w:rsidP="00423BEA">
      <w:pPr>
        <w:pStyle w:val="P00"/>
        <w:spacing w:before="72"/>
        <w:ind w:left="624"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שילוט שהארתו מהבהבת או מהווה מפגע;</w:t>
      </w:r>
    </w:p>
    <w:p w14:paraId="639CDEDE" w14:textId="77777777" w:rsidR="00423BEA" w:rsidRDefault="00423BEA" w:rsidP="00423BEA">
      <w:pPr>
        <w:pStyle w:val="P00"/>
        <w:spacing w:before="72"/>
        <w:ind w:left="624"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שילוט המהווה מחסום לדלת, לחלון או ליציאת חירום, או המותקן על מדרגות חירום, צינורות ביוב, תמרורים או במקום המונע גישה לאזור הדרוש לצורכי מילוט;</w:t>
      </w:r>
    </w:p>
    <w:p w14:paraId="141EC8D6" w14:textId="77777777" w:rsidR="00423BEA" w:rsidRDefault="00423BEA" w:rsidP="00423BEA">
      <w:pPr>
        <w:pStyle w:val="P00"/>
        <w:spacing w:before="72"/>
        <w:ind w:left="624" w:right="1134"/>
        <w:rPr>
          <w:rFonts w:cs="FrankRuehl"/>
          <w:rtl/>
          <w:lang w:eastAsia="en-US"/>
        </w:rPr>
      </w:pPr>
      <w:r>
        <w:rPr>
          <w:rFonts w:cs="FrankRuehl" w:hint="cs"/>
          <w:rtl/>
          <w:lang w:eastAsia="en-US"/>
        </w:rPr>
        <w:t>(6)</w:t>
      </w:r>
      <w:r>
        <w:rPr>
          <w:rFonts w:cs="FrankRuehl"/>
          <w:rtl/>
          <w:lang w:eastAsia="en-US"/>
        </w:rPr>
        <w:tab/>
      </w:r>
      <w:r>
        <w:rPr>
          <w:rFonts w:cs="FrankRuehl" w:hint="cs"/>
          <w:rtl/>
          <w:lang w:eastAsia="en-US"/>
        </w:rPr>
        <w:t>הוצג בשטח ציבורי שלא בידי העירייה או בהסכמתה ובלא מתן אישור בכתב מראש העירייה;</w:t>
      </w:r>
    </w:p>
    <w:p w14:paraId="7C0B7994" w14:textId="77777777" w:rsidR="00423BEA" w:rsidRDefault="00423BEA" w:rsidP="00423BEA">
      <w:pPr>
        <w:pStyle w:val="P00"/>
        <w:spacing w:before="72"/>
        <w:ind w:left="624" w:right="1134"/>
        <w:rPr>
          <w:rFonts w:cs="FrankRuehl"/>
          <w:rtl/>
          <w:lang w:eastAsia="en-US"/>
        </w:rPr>
      </w:pPr>
      <w:r>
        <w:rPr>
          <w:rFonts w:cs="FrankRuehl" w:hint="cs"/>
          <w:rtl/>
          <w:lang w:eastAsia="en-US"/>
        </w:rPr>
        <w:t>(7)</w:t>
      </w:r>
      <w:r>
        <w:rPr>
          <w:rFonts w:cs="FrankRuehl"/>
          <w:rtl/>
          <w:lang w:eastAsia="en-US"/>
        </w:rPr>
        <w:tab/>
      </w:r>
      <w:r>
        <w:rPr>
          <w:rFonts w:cs="FrankRuehl" w:hint="cs"/>
          <w:rtl/>
          <w:lang w:eastAsia="en-US"/>
        </w:rPr>
        <w:t>שילוט על גרור המשמש לפרסום וזאת שלא במסגרת אירוע מאושר;</w:t>
      </w:r>
    </w:p>
    <w:p w14:paraId="5F4419AD" w14:textId="77777777" w:rsidR="00423BEA" w:rsidRDefault="00423BEA" w:rsidP="00423BEA">
      <w:pPr>
        <w:pStyle w:val="P00"/>
        <w:spacing w:before="72"/>
        <w:ind w:left="624" w:right="1134"/>
        <w:rPr>
          <w:rFonts w:cs="FrankRuehl"/>
          <w:rtl/>
          <w:lang w:eastAsia="en-US"/>
        </w:rPr>
      </w:pPr>
      <w:r>
        <w:rPr>
          <w:rFonts w:cs="FrankRuehl" w:hint="cs"/>
          <w:rtl/>
          <w:lang w:eastAsia="en-US"/>
        </w:rPr>
        <w:t>(8)</w:t>
      </w:r>
      <w:r>
        <w:rPr>
          <w:rFonts w:cs="FrankRuehl"/>
          <w:rtl/>
          <w:lang w:eastAsia="en-US"/>
        </w:rPr>
        <w:tab/>
      </w:r>
      <w:r w:rsidR="00862EF0">
        <w:rPr>
          <w:rFonts w:cs="FrankRuehl" w:hint="cs"/>
          <w:rtl/>
          <w:lang w:eastAsia="en-US"/>
        </w:rPr>
        <w:t>שילוט על בניין לשימור, למעט אם ניתן היתר מיוחד;</w:t>
      </w:r>
    </w:p>
    <w:p w14:paraId="5299E5E0" w14:textId="77777777" w:rsidR="00862EF0" w:rsidRDefault="00862EF0" w:rsidP="00423BEA">
      <w:pPr>
        <w:pStyle w:val="P00"/>
        <w:spacing w:before="72"/>
        <w:ind w:left="624" w:right="1134"/>
        <w:rPr>
          <w:rFonts w:cs="FrankRuehl"/>
          <w:rtl/>
          <w:lang w:eastAsia="en-US"/>
        </w:rPr>
      </w:pPr>
      <w:r>
        <w:rPr>
          <w:rFonts w:cs="FrankRuehl" w:hint="cs"/>
          <w:rtl/>
          <w:lang w:eastAsia="en-US"/>
        </w:rPr>
        <w:t>(9)</w:t>
      </w:r>
      <w:r>
        <w:rPr>
          <w:rFonts w:cs="FrankRuehl"/>
          <w:rtl/>
          <w:lang w:eastAsia="en-US"/>
        </w:rPr>
        <w:tab/>
      </w:r>
      <w:r>
        <w:rPr>
          <w:rFonts w:cs="FrankRuehl" w:hint="cs"/>
          <w:rtl/>
          <w:lang w:eastAsia="en-US"/>
        </w:rPr>
        <w:t>שילוט מסחרי על מבנה ציבורי, למעט אם קיים שטח מסחרי משולב במבנה הציבורי והשילוט יתוכנן במסגרת פתח העסק המסחרי;</w:t>
      </w:r>
    </w:p>
    <w:p w14:paraId="7514AF05" w14:textId="77777777" w:rsidR="00862EF0" w:rsidRDefault="00862EF0" w:rsidP="00423BEA">
      <w:pPr>
        <w:pStyle w:val="P00"/>
        <w:spacing w:before="72"/>
        <w:ind w:left="624" w:right="1134"/>
        <w:rPr>
          <w:rFonts w:cs="FrankRuehl"/>
          <w:rtl/>
          <w:lang w:eastAsia="en-US"/>
        </w:rPr>
      </w:pPr>
      <w:r>
        <w:rPr>
          <w:rFonts w:cs="FrankRuehl" w:hint="cs"/>
          <w:rtl/>
          <w:lang w:eastAsia="en-US"/>
        </w:rPr>
        <w:t>(10)</w:t>
      </w:r>
      <w:r>
        <w:rPr>
          <w:rFonts w:cs="FrankRuehl"/>
          <w:rtl/>
          <w:lang w:eastAsia="en-US"/>
        </w:rPr>
        <w:tab/>
      </w:r>
      <w:r>
        <w:rPr>
          <w:rFonts w:cs="FrankRuehl" w:hint="cs"/>
          <w:rtl/>
          <w:lang w:eastAsia="en-US"/>
        </w:rPr>
        <w:t>שילוט העשוי מחומרים שאינם עמידים לפגעי הזמן ולפגעי מזג האוויר;</w:t>
      </w:r>
    </w:p>
    <w:p w14:paraId="358B3B31" w14:textId="77777777" w:rsidR="00862EF0" w:rsidRDefault="00862EF0" w:rsidP="00423BEA">
      <w:pPr>
        <w:pStyle w:val="P00"/>
        <w:spacing w:before="72"/>
        <w:ind w:left="624" w:right="1134"/>
        <w:rPr>
          <w:rFonts w:cs="FrankRuehl"/>
          <w:rtl/>
          <w:lang w:eastAsia="en-US"/>
        </w:rPr>
      </w:pPr>
      <w:r>
        <w:rPr>
          <w:rFonts w:cs="FrankRuehl" w:hint="cs"/>
          <w:rtl/>
          <w:lang w:eastAsia="en-US"/>
        </w:rPr>
        <w:t>(11)</w:t>
      </w:r>
      <w:r>
        <w:rPr>
          <w:rFonts w:cs="FrankRuehl"/>
          <w:rtl/>
          <w:lang w:eastAsia="en-US"/>
        </w:rPr>
        <w:tab/>
      </w:r>
      <w:r>
        <w:rPr>
          <w:rFonts w:cs="FrankRuehl" w:hint="cs"/>
          <w:rtl/>
          <w:lang w:eastAsia="en-US"/>
        </w:rPr>
        <w:t>שילוט הכוונה פרטי מחוץ לפתח העסק, אלא אם כן ניתן אישור מיוחד ובכתב על ידי ראש העירייה;</w:t>
      </w:r>
    </w:p>
    <w:p w14:paraId="396AA1B1" w14:textId="77777777" w:rsidR="00862EF0" w:rsidRDefault="00862EF0" w:rsidP="00423BEA">
      <w:pPr>
        <w:pStyle w:val="P00"/>
        <w:spacing w:before="72"/>
        <w:ind w:left="624" w:right="1134"/>
        <w:rPr>
          <w:rFonts w:cs="FrankRuehl"/>
          <w:rtl/>
          <w:lang w:eastAsia="en-US"/>
        </w:rPr>
      </w:pPr>
      <w:r>
        <w:rPr>
          <w:rFonts w:cs="FrankRuehl" w:hint="cs"/>
          <w:rtl/>
          <w:lang w:eastAsia="en-US"/>
        </w:rPr>
        <w:t>(12)</w:t>
      </w:r>
      <w:r>
        <w:rPr>
          <w:rFonts w:cs="FrankRuehl"/>
          <w:rtl/>
          <w:lang w:eastAsia="en-US"/>
        </w:rPr>
        <w:tab/>
      </w:r>
      <w:r>
        <w:rPr>
          <w:rFonts w:cs="FrankRuehl" w:hint="cs"/>
          <w:rtl/>
          <w:lang w:eastAsia="en-US"/>
        </w:rPr>
        <w:t>ארגז ראווה המכסה את חזית המבנה;</w:t>
      </w:r>
    </w:p>
    <w:p w14:paraId="4AC9C370" w14:textId="77777777" w:rsidR="00862EF0" w:rsidRDefault="00862EF0" w:rsidP="00423BEA">
      <w:pPr>
        <w:pStyle w:val="P00"/>
        <w:spacing w:before="72"/>
        <w:ind w:left="624" w:right="1134"/>
        <w:rPr>
          <w:rFonts w:cs="FrankRuehl"/>
          <w:rtl/>
          <w:lang w:eastAsia="en-US"/>
        </w:rPr>
      </w:pPr>
      <w:r>
        <w:rPr>
          <w:rFonts w:cs="FrankRuehl" w:hint="cs"/>
          <w:rtl/>
          <w:lang w:eastAsia="en-US"/>
        </w:rPr>
        <w:t>(13)</w:t>
      </w:r>
      <w:r>
        <w:rPr>
          <w:rFonts w:cs="FrankRuehl"/>
          <w:rtl/>
          <w:lang w:eastAsia="en-US"/>
        </w:rPr>
        <w:tab/>
      </w:r>
      <w:r>
        <w:rPr>
          <w:rFonts w:cs="FrankRuehl" w:hint="cs"/>
          <w:rtl/>
          <w:lang w:eastAsia="en-US"/>
        </w:rPr>
        <w:t>שילוט על קו גג המבנה;</w:t>
      </w:r>
    </w:p>
    <w:p w14:paraId="395B8C1C" w14:textId="77777777" w:rsidR="00862EF0" w:rsidRDefault="00862EF0" w:rsidP="00423BEA">
      <w:pPr>
        <w:pStyle w:val="P00"/>
        <w:spacing w:before="72"/>
        <w:ind w:left="624" w:right="1134"/>
        <w:rPr>
          <w:rFonts w:cs="FrankRuehl"/>
          <w:rtl/>
          <w:lang w:eastAsia="en-US"/>
        </w:rPr>
      </w:pPr>
      <w:r>
        <w:rPr>
          <w:rFonts w:cs="FrankRuehl" w:hint="cs"/>
          <w:rtl/>
          <w:lang w:eastAsia="en-US"/>
        </w:rPr>
        <w:t>(14)</w:t>
      </w:r>
      <w:r>
        <w:rPr>
          <w:rFonts w:cs="FrankRuehl"/>
          <w:rtl/>
          <w:lang w:eastAsia="en-US"/>
        </w:rPr>
        <w:tab/>
      </w:r>
      <w:r>
        <w:rPr>
          <w:rFonts w:cs="FrankRuehl" w:hint="cs"/>
          <w:rtl/>
          <w:lang w:eastAsia="en-US"/>
        </w:rPr>
        <w:t>שילוט על מעקה מרפסת;</w:t>
      </w:r>
    </w:p>
    <w:p w14:paraId="081AE1A5" w14:textId="77777777" w:rsidR="00862EF0" w:rsidRDefault="00862EF0" w:rsidP="00423BEA">
      <w:pPr>
        <w:pStyle w:val="P00"/>
        <w:spacing w:before="72"/>
        <w:ind w:left="624" w:right="1134"/>
        <w:rPr>
          <w:rFonts w:cs="FrankRuehl"/>
          <w:rtl/>
          <w:lang w:eastAsia="en-US"/>
        </w:rPr>
      </w:pPr>
      <w:r>
        <w:rPr>
          <w:rFonts w:cs="FrankRuehl" w:hint="cs"/>
          <w:rtl/>
          <w:lang w:eastAsia="en-US"/>
        </w:rPr>
        <w:t>(15)</w:t>
      </w:r>
      <w:r>
        <w:rPr>
          <w:rFonts w:cs="FrankRuehl"/>
          <w:rtl/>
          <w:lang w:eastAsia="en-US"/>
        </w:rPr>
        <w:tab/>
      </w:r>
      <w:r>
        <w:rPr>
          <w:rFonts w:cs="FrankRuehl" w:hint="cs"/>
          <w:rtl/>
          <w:lang w:eastAsia="en-US"/>
        </w:rPr>
        <w:t>פרסום בעסק של מוצר אשר אינו נסחר בו או שירות אשר אינו ניתן בו, למעט אם קיבל רישיון לפרסום חוצות במרחב הפרטי;</w:t>
      </w:r>
    </w:p>
    <w:p w14:paraId="0A4F37C2" w14:textId="77777777" w:rsidR="00862EF0" w:rsidRDefault="00862EF0" w:rsidP="00423BEA">
      <w:pPr>
        <w:pStyle w:val="P00"/>
        <w:spacing w:before="72"/>
        <w:ind w:left="624" w:right="1134"/>
        <w:rPr>
          <w:rFonts w:cs="FrankRuehl"/>
          <w:rtl/>
          <w:lang w:eastAsia="en-US"/>
        </w:rPr>
      </w:pPr>
      <w:r>
        <w:rPr>
          <w:rFonts w:cs="FrankRuehl" w:hint="cs"/>
          <w:rtl/>
          <w:lang w:eastAsia="en-US"/>
        </w:rPr>
        <w:t>(16)</w:t>
      </w:r>
      <w:r>
        <w:rPr>
          <w:rFonts w:cs="FrankRuehl"/>
          <w:rtl/>
          <w:lang w:eastAsia="en-US"/>
        </w:rPr>
        <w:tab/>
      </w:r>
      <w:r>
        <w:rPr>
          <w:rFonts w:cs="FrankRuehl" w:hint="cs"/>
          <w:rtl/>
          <w:lang w:eastAsia="en-US"/>
        </w:rPr>
        <w:t>שילוט המשנה או הפוגע בקו הרקיע;</w:t>
      </w:r>
    </w:p>
    <w:p w14:paraId="1C1AC587" w14:textId="77777777" w:rsidR="00862EF0" w:rsidRDefault="00862EF0" w:rsidP="00423BEA">
      <w:pPr>
        <w:pStyle w:val="P00"/>
        <w:spacing w:before="72"/>
        <w:ind w:left="624" w:right="1134"/>
        <w:rPr>
          <w:rFonts w:cs="FrankRuehl" w:hint="cs"/>
          <w:rtl/>
          <w:lang w:eastAsia="en-US"/>
        </w:rPr>
      </w:pPr>
      <w:r>
        <w:rPr>
          <w:rFonts w:cs="FrankRuehl" w:hint="cs"/>
          <w:rtl/>
          <w:lang w:eastAsia="en-US"/>
        </w:rPr>
        <w:t>(17)</w:t>
      </w:r>
      <w:r>
        <w:rPr>
          <w:rFonts w:cs="FrankRuehl"/>
          <w:rtl/>
          <w:lang w:eastAsia="en-US"/>
        </w:rPr>
        <w:tab/>
      </w:r>
      <w:r>
        <w:rPr>
          <w:rFonts w:cs="FrankRuehl" w:hint="cs"/>
          <w:rtl/>
          <w:lang w:eastAsia="en-US"/>
        </w:rPr>
        <w:t>שילוט המסתיר או המפריע או הפוגע בחלק בניין בעל ייחוד ארגיטקטוני או היסטורי או בצורה האחידה של חזיתות הבניינים, למעט במקרים מיוחדים שאישר ראש העירייה ובכפוף ולהמלצת הוועדה המקצועית לשילוט.</w:t>
      </w:r>
    </w:p>
    <w:p w14:paraId="4A187A6C" w14:textId="77777777" w:rsidR="00F51DC7" w:rsidRDefault="00A54089" w:rsidP="00A35430">
      <w:pPr>
        <w:pStyle w:val="P00"/>
        <w:spacing w:before="72"/>
        <w:ind w:left="0" w:right="1134"/>
        <w:rPr>
          <w:rFonts w:cs="FrankRuehl"/>
          <w:rtl/>
          <w:lang w:eastAsia="en-US"/>
        </w:rPr>
      </w:pPr>
      <w:bookmarkStart w:id="12" w:name="Seif18"/>
      <w:bookmarkEnd w:id="12"/>
      <w:r>
        <w:rPr>
          <w:lang w:val="he-IL"/>
        </w:rPr>
        <w:pict w14:anchorId="34B7B7E1">
          <v:rect id="_x0000_s1055" style="position:absolute;left:0;text-align:left;margin-left:464.5pt;margin-top:8.05pt;width:75.05pt;height:13.15pt;z-index:251663360" o:allowincell="f" filled="f" stroked="f" strokecolor="lime" strokeweight=".25pt">
            <v:textbox style="mso-next-textbox:#_x0000_s1055" inset="0,0,0,0">
              <w:txbxContent>
                <w:p w14:paraId="1E47B321" w14:textId="77777777" w:rsidR="00AA57AD" w:rsidRDefault="00862EF0" w:rsidP="00F51DC7">
                  <w:pPr>
                    <w:spacing w:line="160" w:lineRule="exact"/>
                    <w:jc w:val="left"/>
                    <w:rPr>
                      <w:rFonts w:cs="Miriam" w:hint="cs"/>
                      <w:sz w:val="18"/>
                      <w:szCs w:val="18"/>
                      <w:rtl/>
                    </w:rPr>
                  </w:pPr>
                  <w:r>
                    <w:rPr>
                      <w:rFonts w:cs="Miriam" w:hint="cs"/>
                      <w:sz w:val="18"/>
                      <w:szCs w:val="18"/>
                      <w:rtl/>
                    </w:rPr>
                    <w:t>שילוט מואר</w:t>
                  </w:r>
                </w:p>
              </w:txbxContent>
            </v:textbox>
            <w10:anchorlock/>
          </v:rect>
        </w:pict>
      </w:r>
      <w:r>
        <w:rPr>
          <w:rStyle w:val="big-number"/>
          <w:rFonts w:cs="Miriam"/>
          <w:rtl/>
        </w:rPr>
        <w:t>1</w:t>
      </w:r>
      <w:r w:rsidR="00511630">
        <w:rPr>
          <w:rStyle w:val="big-number"/>
          <w:rFonts w:cs="Miriam" w:hint="cs"/>
          <w:rtl/>
        </w:rPr>
        <w:t>1</w:t>
      </w:r>
      <w:r>
        <w:rPr>
          <w:rStyle w:val="big-number"/>
          <w:rFonts w:cs="Miriam"/>
          <w:rtl/>
        </w:rPr>
        <w:t>.</w:t>
      </w:r>
      <w:r>
        <w:rPr>
          <w:rStyle w:val="big-number"/>
          <w:rFonts w:cs="Miriam"/>
          <w:rtl/>
        </w:rPr>
        <w:tab/>
      </w:r>
      <w:r w:rsidR="00F51DC7">
        <w:rPr>
          <w:rFonts w:cs="FrankRuehl" w:hint="cs"/>
          <w:rtl/>
          <w:lang w:eastAsia="en-US"/>
        </w:rPr>
        <w:t>(א)</w:t>
      </w:r>
      <w:r w:rsidR="00F51DC7">
        <w:rPr>
          <w:rFonts w:cs="FrankRuehl" w:hint="cs"/>
          <w:rtl/>
          <w:lang w:eastAsia="en-US"/>
        </w:rPr>
        <w:tab/>
      </w:r>
      <w:r w:rsidR="00862EF0">
        <w:rPr>
          <w:rFonts w:cs="FrankRuehl" w:hint="cs"/>
          <w:rtl/>
          <w:lang w:eastAsia="en-US"/>
        </w:rPr>
        <w:t xml:space="preserve">לא יינתן רישיון שילוט מואר באמצעות גוף תאורה חיצוני או פנימי הגורם לשילוט להאיר באופן קבוע או זמני או מתחלף או מהבהב או נע, אם לדעת ראש העירייה השילוט </w:t>
      </w:r>
      <w:r w:rsidR="00862EF0">
        <w:rPr>
          <w:rFonts w:cs="FrankRuehl"/>
          <w:rtl/>
          <w:lang w:eastAsia="en-US"/>
        </w:rPr>
        <w:t>–</w:t>
      </w:r>
    </w:p>
    <w:p w14:paraId="281D6BC9" w14:textId="77777777" w:rsidR="00862EF0" w:rsidRDefault="00862EF0" w:rsidP="00862EF0">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עלול להוות סכנה או הפרעה לתנועה;</w:t>
      </w:r>
    </w:p>
    <w:p w14:paraId="0BBCBCBD" w14:textId="77777777" w:rsidR="00862EF0" w:rsidRDefault="00862EF0" w:rsidP="00862EF0">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עלול להפריע לסביבה או לתושבי הסביבה שבה מבקשים להציגו;</w:t>
      </w:r>
    </w:p>
    <w:p w14:paraId="62A15368" w14:textId="77777777" w:rsidR="00862EF0" w:rsidRDefault="00862EF0" w:rsidP="00862EF0">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אינו הולם את אופי הסביבה שבה מבקשים להציגו.</w:t>
      </w:r>
    </w:p>
    <w:p w14:paraId="6209B830" w14:textId="77777777" w:rsidR="00862EF0" w:rsidRDefault="00862EF0" w:rsidP="00A3543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יתקין אדם שילוט מואר אלא אם כן השילוט מצויד במפסק פחת, קווי אספקת החשמל לשילוט מוסתרים, ובידו אישור בכתב ובתוקף מבודק חשמל מוסמך על תקינות השילוט המואר, שיוצג לעירייה לבקשתה.</w:t>
      </w:r>
    </w:p>
    <w:p w14:paraId="29EBE97F" w14:textId="77777777" w:rsidR="00A54089" w:rsidRDefault="00A54089" w:rsidP="008067F0">
      <w:pPr>
        <w:pStyle w:val="P00"/>
        <w:spacing w:before="72"/>
        <w:ind w:left="0" w:right="1134"/>
        <w:rPr>
          <w:rFonts w:cs="FrankRuehl"/>
          <w:rtl/>
          <w:lang w:eastAsia="en-US"/>
        </w:rPr>
      </w:pPr>
      <w:bookmarkStart w:id="13" w:name="Seif19"/>
      <w:bookmarkEnd w:id="13"/>
      <w:r>
        <w:rPr>
          <w:lang w:val="he-IL"/>
        </w:rPr>
        <w:pict w14:anchorId="0715F700">
          <v:rect id="_x0000_s1057" style="position:absolute;left:0;text-align:left;margin-left:464.5pt;margin-top:8.05pt;width:75.05pt;height:15.65pt;z-index:251664384" o:allowincell="f" filled="f" stroked="f" strokecolor="lime" strokeweight=".25pt">
            <v:textbox style="mso-next-textbox:#_x0000_s1057" inset="0,0,0,0">
              <w:txbxContent>
                <w:p w14:paraId="53E22719" w14:textId="77777777" w:rsidR="00AA57AD" w:rsidRDefault="00862EF0" w:rsidP="00F51DC7">
                  <w:pPr>
                    <w:spacing w:line="160" w:lineRule="exact"/>
                    <w:jc w:val="left"/>
                    <w:rPr>
                      <w:rFonts w:cs="Miriam" w:hint="cs"/>
                      <w:sz w:val="18"/>
                      <w:szCs w:val="18"/>
                      <w:rtl/>
                    </w:rPr>
                  </w:pPr>
                  <w:r>
                    <w:rPr>
                      <w:rFonts w:cs="Miriam" w:hint="cs"/>
                      <w:sz w:val="18"/>
                      <w:szCs w:val="18"/>
                      <w:rtl/>
                    </w:rPr>
                    <w:t>הסרת שילוט</w:t>
                  </w:r>
                </w:p>
              </w:txbxContent>
            </v:textbox>
            <w10:anchorlock/>
          </v:rect>
        </w:pict>
      </w:r>
      <w:r>
        <w:rPr>
          <w:rStyle w:val="big-number"/>
          <w:rFonts w:cs="Miriam"/>
          <w:rtl/>
        </w:rPr>
        <w:t>12.</w:t>
      </w:r>
      <w:r>
        <w:rPr>
          <w:rStyle w:val="big-number"/>
          <w:rFonts w:cs="Miriam"/>
          <w:rtl/>
        </w:rPr>
        <w:tab/>
      </w:r>
      <w:r>
        <w:rPr>
          <w:rFonts w:cs="FrankRuehl"/>
          <w:rtl/>
          <w:lang w:eastAsia="en-US"/>
        </w:rPr>
        <w:t>(א)</w:t>
      </w:r>
      <w:r>
        <w:rPr>
          <w:rFonts w:cs="FrankRuehl" w:hint="cs"/>
          <w:rtl/>
          <w:lang w:eastAsia="en-US"/>
        </w:rPr>
        <w:tab/>
      </w:r>
      <w:r w:rsidR="00862EF0">
        <w:rPr>
          <w:rFonts w:cs="FrankRuehl" w:hint="cs"/>
          <w:rtl/>
          <w:lang w:eastAsia="en-US"/>
        </w:rPr>
        <w:t xml:space="preserve">בעל רישיון או בעל נכס (להלן </w:t>
      </w:r>
      <w:r w:rsidR="00862EF0">
        <w:rPr>
          <w:rFonts w:cs="FrankRuehl"/>
          <w:rtl/>
          <w:lang w:eastAsia="en-US"/>
        </w:rPr>
        <w:t>–</w:t>
      </w:r>
      <w:r w:rsidR="00862EF0">
        <w:rPr>
          <w:rFonts w:cs="FrankRuehl" w:hint="cs"/>
          <w:rtl/>
          <w:lang w:eastAsia="en-US"/>
        </w:rPr>
        <w:t xml:space="preserve"> מציג השילוט) יסיר את השילוט ממקום הצבתו בהתקיים אחד מאלה:</w:t>
      </w:r>
    </w:p>
    <w:p w14:paraId="5A6981BB" w14:textId="77777777" w:rsidR="00862EF0" w:rsidRDefault="00862EF0" w:rsidP="00862EF0">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השילוט הוצב בניגוד להוראות מהוראות חוק עזר זה;</w:t>
      </w:r>
    </w:p>
    <w:p w14:paraId="1CA2BF8C" w14:textId="77777777" w:rsidR="00862EF0" w:rsidRDefault="00862EF0" w:rsidP="00862EF0">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השילוט פוגע בתקנות הציבור או ברגשותיו;</w:t>
      </w:r>
    </w:p>
    <w:p w14:paraId="2A9B24D1" w14:textId="77777777" w:rsidR="00862EF0" w:rsidRDefault="00862EF0" w:rsidP="00862EF0">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השילוט הוצב בלא רישיון או בניגוד לתנאי הרישיון או להוראותיו;</w:t>
      </w:r>
    </w:p>
    <w:p w14:paraId="1CE0404B" w14:textId="77777777" w:rsidR="00862EF0" w:rsidRDefault="00862EF0" w:rsidP="00862EF0">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העסק מושא השילוט הפסיק למכור את המוצר שצוין בשילוט או לספק את השירות שצוין בשילוט או לקיים את הפעילות שצוינה בשילוט;</w:t>
      </w:r>
    </w:p>
    <w:p w14:paraId="620F32F8" w14:textId="77777777" w:rsidR="00862EF0" w:rsidRDefault="00862EF0" w:rsidP="00862EF0">
      <w:pPr>
        <w:pStyle w:val="P00"/>
        <w:spacing w:before="72"/>
        <w:ind w:left="1021"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העסק הפסיק את פעילותו במקום;</w:t>
      </w:r>
    </w:p>
    <w:p w14:paraId="7C2336FF" w14:textId="77777777" w:rsidR="00862EF0" w:rsidRDefault="00862EF0" w:rsidP="00862EF0">
      <w:pPr>
        <w:pStyle w:val="P00"/>
        <w:spacing w:before="72"/>
        <w:ind w:left="1021" w:right="1134"/>
        <w:rPr>
          <w:rFonts w:cs="FrankRuehl"/>
          <w:rtl/>
          <w:lang w:eastAsia="en-US"/>
        </w:rPr>
      </w:pPr>
      <w:r>
        <w:rPr>
          <w:rFonts w:cs="FrankRuehl" w:hint="cs"/>
          <w:rtl/>
          <w:lang w:eastAsia="en-US"/>
        </w:rPr>
        <w:t>(6)</w:t>
      </w:r>
      <w:r>
        <w:rPr>
          <w:rFonts w:cs="FrankRuehl"/>
          <w:rtl/>
          <w:lang w:eastAsia="en-US"/>
        </w:rPr>
        <w:tab/>
      </w:r>
      <w:r>
        <w:rPr>
          <w:rFonts w:cs="FrankRuehl" w:hint="cs"/>
          <w:rtl/>
          <w:lang w:eastAsia="en-US"/>
        </w:rPr>
        <w:t>השילוט או האבזרים הנלווים אליו אינם ממלאים עוד את ייעודם.</w:t>
      </w:r>
    </w:p>
    <w:p w14:paraId="6E01CBD8" w14:textId="77777777" w:rsidR="00862EF0" w:rsidRDefault="00862EF0" w:rsidP="008067F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הסיר מציג השילוט את השילוט בהתאם לסעיף קטן (א) והשיב את חזית המבנה לקדמותה, יודיע על כך בכתב לראש העירייה.</w:t>
      </w:r>
    </w:p>
    <w:p w14:paraId="55F61D5F" w14:textId="77777777" w:rsidR="00862EF0" w:rsidRDefault="00862EF0" w:rsidP="008067F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הסיר מציג השילוט את השילוט לפי הוראות סעיף קטן (א), רשאי ראש העירייה לדרוש ממנו בכתב כי יסירהו, ישנהו, יתקנו, או יזוזו, לפי העניין, בהתאם לדרישה.</w:t>
      </w:r>
    </w:p>
    <w:p w14:paraId="5DD1A1BF" w14:textId="77777777" w:rsidR="00862EF0" w:rsidRDefault="00862EF0" w:rsidP="008067F0">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לא מילא בעל השילוט או בעל הנכס אחר דרישת ראש העירייה בתוך הזמן שנקבע, רשאי ראש העירייה להורות על הסרת השילוט או על הריסתו, ולחייב את מציג השילוט במלוא ההוצאות שהוציאה העירייה בשל כך.</w:t>
      </w:r>
    </w:p>
    <w:p w14:paraId="4E370D3A" w14:textId="77777777" w:rsidR="00862EF0" w:rsidRDefault="00862EF0" w:rsidP="008067F0">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sidR="00AD595D">
        <w:rPr>
          <w:rFonts w:cs="FrankRuehl" w:hint="cs"/>
          <w:rtl/>
          <w:lang w:eastAsia="en-US"/>
        </w:rPr>
        <w:t>הודעה על כוונת העירייה להסיר את השילוט תימסר למציג השילוט בכתב, עד 14 ימים לפני מועד ההסרה המתוכנן, או עד מועד מאוחר יותר בהתאם לשיקול הדעת של ראש העירייה; בהודעה תופיע אזהרה ולפי האם לא ימלא מציג השלט אחר הדרישה להנחת דעתו של ראש העירייה או של מי שהורשה על ידו לאותו עניין, תהיה העירייה רשאית לעשות זאת על חשבונו, בלי לפגוע בכל עונש או תרופה אחרת.</w:t>
      </w:r>
    </w:p>
    <w:p w14:paraId="3103590A" w14:textId="77777777" w:rsidR="00AD595D" w:rsidRDefault="00AD595D" w:rsidP="008067F0">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מקבל ההודעה כאמור ימלא אחריה בתוך התקופה שנקבעה בה.</w:t>
      </w:r>
    </w:p>
    <w:p w14:paraId="687BAED8" w14:textId="77777777" w:rsidR="00AD595D" w:rsidRDefault="00AD595D" w:rsidP="008067F0">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חשבון הוצאות חתום בידי ראש העירייה יהיה ההוכחה לכאורה בדבר גובה ההוצאות.</w:t>
      </w:r>
    </w:p>
    <w:p w14:paraId="6BEF88FB" w14:textId="77777777" w:rsidR="00AD595D" w:rsidRDefault="00AD595D" w:rsidP="008067F0">
      <w:pPr>
        <w:pStyle w:val="P00"/>
        <w:spacing w:before="72"/>
        <w:ind w:left="0" w:right="1134"/>
        <w:rPr>
          <w:rFonts w:cs="FrankRuehl"/>
          <w:rtl/>
          <w:lang w:eastAsia="en-US"/>
        </w:rPr>
      </w:pPr>
      <w:r>
        <w:rPr>
          <w:rFonts w:cs="FrankRuehl"/>
          <w:rtl/>
          <w:lang w:eastAsia="en-US"/>
        </w:rPr>
        <w:tab/>
      </w:r>
      <w:r>
        <w:rPr>
          <w:rFonts w:cs="FrankRuehl" w:hint="cs"/>
          <w:rtl/>
          <w:lang w:eastAsia="en-US"/>
        </w:rPr>
        <w:t>(ח)</w:t>
      </w:r>
      <w:r>
        <w:rPr>
          <w:rFonts w:cs="FrankRuehl"/>
          <w:rtl/>
          <w:lang w:eastAsia="en-US"/>
        </w:rPr>
        <w:tab/>
      </w:r>
      <w:r>
        <w:rPr>
          <w:rFonts w:cs="FrankRuehl" w:hint="cs"/>
          <w:rtl/>
          <w:lang w:eastAsia="en-US"/>
        </w:rPr>
        <w:t>העירייה רשאית, בין השאר, לזרוק או להשמיד את השילוט או להוציאו משליטתה בדרך כל שהיא.</w:t>
      </w:r>
    </w:p>
    <w:p w14:paraId="5F66F054" w14:textId="77777777" w:rsidR="00AD595D" w:rsidRDefault="00AD595D" w:rsidP="008067F0">
      <w:pPr>
        <w:pStyle w:val="P00"/>
        <w:spacing w:before="72"/>
        <w:ind w:left="0" w:right="1134"/>
        <w:rPr>
          <w:rFonts w:cs="FrankRuehl"/>
          <w:rtl/>
          <w:lang w:eastAsia="en-US"/>
        </w:rPr>
      </w:pPr>
      <w:r>
        <w:rPr>
          <w:rFonts w:cs="FrankRuehl"/>
          <w:rtl/>
          <w:lang w:eastAsia="en-US"/>
        </w:rPr>
        <w:tab/>
      </w:r>
      <w:r>
        <w:rPr>
          <w:rFonts w:cs="FrankRuehl" w:hint="cs"/>
          <w:rtl/>
          <w:lang w:eastAsia="en-US"/>
        </w:rPr>
        <w:t>(ט)</w:t>
      </w:r>
      <w:r>
        <w:rPr>
          <w:rFonts w:cs="FrankRuehl"/>
          <w:rtl/>
          <w:lang w:eastAsia="en-US"/>
        </w:rPr>
        <w:tab/>
      </w:r>
      <w:r>
        <w:rPr>
          <w:rFonts w:cs="FrankRuehl" w:hint="cs"/>
          <w:rtl/>
          <w:lang w:eastAsia="en-US"/>
        </w:rPr>
        <w:t>נוכח ראש העירייה כי שמו או מענו של מציג השילוט אינו ידוע, רשאית העירייה להשתמש בסמכויותיה לפי סעיף קטן (ד), לאחר הדבקת ההודעה במקום בולט על השילוט או על המבנה שעליו הוצב השילוט.</w:t>
      </w:r>
    </w:p>
    <w:p w14:paraId="0B1EBD21" w14:textId="77777777" w:rsidR="00AD595D" w:rsidRDefault="00AD595D" w:rsidP="008067F0">
      <w:pPr>
        <w:pStyle w:val="P00"/>
        <w:spacing w:before="72"/>
        <w:ind w:left="0" w:right="1134"/>
        <w:rPr>
          <w:rFonts w:cs="FrankRuehl" w:hint="cs"/>
          <w:rtl/>
          <w:lang w:eastAsia="en-US"/>
        </w:rPr>
      </w:pPr>
      <w:r>
        <w:rPr>
          <w:rFonts w:cs="FrankRuehl"/>
          <w:rtl/>
          <w:lang w:eastAsia="en-US"/>
        </w:rPr>
        <w:tab/>
      </w:r>
      <w:r>
        <w:rPr>
          <w:rFonts w:cs="FrankRuehl" w:hint="cs"/>
          <w:rtl/>
          <w:lang w:eastAsia="en-US"/>
        </w:rPr>
        <w:t>(י)</w:t>
      </w:r>
      <w:r>
        <w:rPr>
          <w:rFonts w:cs="FrankRuehl"/>
          <w:rtl/>
          <w:lang w:eastAsia="en-US"/>
        </w:rPr>
        <w:tab/>
      </w:r>
      <w:r>
        <w:rPr>
          <w:rFonts w:cs="FrankRuehl" w:hint="cs"/>
          <w:rtl/>
          <w:lang w:eastAsia="en-US"/>
        </w:rPr>
        <w:t>אין האמור בסעיף זה גורע מאחריותו של אדם בשל הפרת הוראה מהוראות חוק עזר זה.</w:t>
      </w:r>
    </w:p>
    <w:p w14:paraId="354A6312" w14:textId="77777777" w:rsidR="00A54089" w:rsidRDefault="00A54089" w:rsidP="0052000F">
      <w:pPr>
        <w:pStyle w:val="P00"/>
        <w:spacing w:before="72"/>
        <w:ind w:left="0" w:right="1134"/>
        <w:rPr>
          <w:rFonts w:cs="FrankRuehl"/>
          <w:rtl/>
          <w:lang w:eastAsia="en-US"/>
        </w:rPr>
      </w:pPr>
      <w:bookmarkStart w:id="14" w:name="Seif20"/>
      <w:bookmarkEnd w:id="14"/>
      <w:r>
        <w:rPr>
          <w:lang w:val="he-IL"/>
        </w:rPr>
        <w:pict w14:anchorId="70B180AE">
          <v:rect id="_x0000_s1058" style="position:absolute;left:0;text-align:left;margin-left:464.5pt;margin-top:8.05pt;width:75.05pt;height:20.65pt;z-index:251665408" o:allowincell="f" filled="f" stroked="f" strokecolor="lime" strokeweight=".25pt">
            <v:textbox style="mso-next-textbox:#_x0000_s1058" inset="0,0,0,0">
              <w:txbxContent>
                <w:p w14:paraId="5284ED85" w14:textId="77777777" w:rsidR="00AA57AD" w:rsidRDefault="00AD595D" w:rsidP="00DE24FA">
                  <w:pPr>
                    <w:spacing w:line="160" w:lineRule="exact"/>
                    <w:jc w:val="left"/>
                    <w:rPr>
                      <w:rFonts w:cs="Miriam" w:hint="cs"/>
                      <w:noProof/>
                      <w:sz w:val="18"/>
                      <w:szCs w:val="18"/>
                      <w:rtl/>
                    </w:rPr>
                  </w:pPr>
                  <w:r>
                    <w:rPr>
                      <w:rFonts w:cs="Miriam" w:hint="cs"/>
                      <w:sz w:val="18"/>
                      <w:szCs w:val="18"/>
                      <w:rtl/>
                    </w:rPr>
                    <w:t>נושאי אחריות בשילוט</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sidR="00AD595D">
        <w:rPr>
          <w:rFonts w:cs="FrankRuehl" w:hint="cs"/>
          <w:rtl/>
          <w:lang w:eastAsia="en-US"/>
        </w:rPr>
        <w:t>הוצג שילוט שלא בהתאם להוראות חוק עזר זה או בניגוד לתנאי הרישיון, ובשילוט צוין שמו, כינויו של אדם או מקצועו, שמו כינויו או מהותו של עסק או של מוסד, יראו גם את מזמין השילוט וכן את יצרנו ומתקינו וכן כל אדם ששמו או כינויו מצוינים בשילוט, או כל אדם שהוא בעל או מנהל פעיל או עובד מינהלי בכיר האחראי לאותו תחום בעסק או במוסד, הכול לפי העניין, כאילו הוא הציג את השילוט כאמור, זולת אם הוכיח שהעבירה נעברה שלא בידיעתו וכי נקט את כל האמצעים הסבירים כדי למונעה</w:t>
      </w:r>
      <w:r w:rsidR="00042126">
        <w:rPr>
          <w:rFonts w:cs="FrankRuehl" w:hint="cs"/>
          <w:rtl/>
          <w:lang w:eastAsia="en-US"/>
        </w:rPr>
        <w:t>.</w:t>
      </w:r>
    </w:p>
    <w:p w14:paraId="01C77958" w14:textId="77777777" w:rsidR="00AD595D" w:rsidRDefault="00AD595D" w:rsidP="0052000F">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הוצג שילוט שלא בהתאם להוראות חוק עזר זה או בניגוד לתנאי הרישיון, רואים גם את המחזיק במקום שבו הוצג השילוט או את בעל המקום כאילו הוא הציג את השילוט כאמור, זולת אם הוכיח שהעבירה נעברה שלא בידיעתו וכי נקט את כל האמצעים הסבירים כדי למונעה.</w:t>
      </w:r>
    </w:p>
    <w:p w14:paraId="5C86C33D" w14:textId="77777777" w:rsidR="00AD595D" w:rsidRDefault="00AD595D" w:rsidP="00AD595D">
      <w:pPr>
        <w:pStyle w:val="medium2-header"/>
        <w:keepLines w:val="0"/>
        <w:spacing w:before="120"/>
        <w:ind w:left="0" w:right="1134"/>
        <w:rPr>
          <w:rFonts w:cs="FrankRuehl"/>
          <w:noProof/>
          <w:rtl/>
        </w:rPr>
      </w:pPr>
      <w:bookmarkStart w:id="15" w:name="med2"/>
      <w:bookmarkEnd w:id="15"/>
      <w:r>
        <w:rPr>
          <w:rFonts w:cs="FrankRuehl" w:hint="cs"/>
          <w:noProof/>
          <w:rtl/>
        </w:rPr>
        <w:t>פרק שלישי: הוראות כלליות והוראות שונות</w:t>
      </w:r>
    </w:p>
    <w:p w14:paraId="38FCE3B0" w14:textId="77777777" w:rsidR="00A54089" w:rsidRDefault="00A54089" w:rsidP="0052000F">
      <w:pPr>
        <w:pStyle w:val="P00"/>
        <w:spacing w:before="72"/>
        <w:ind w:left="0" w:right="1134"/>
        <w:rPr>
          <w:rStyle w:val="default"/>
          <w:rtl/>
        </w:rPr>
      </w:pPr>
      <w:bookmarkStart w:id="16" w:name="Seif10"/>
      <w:bookmarkEnd w:id="16"/>
      <w:r>
        <w:rPr>
          <w:lang w:val="he-IL"/>
        </w:rPr>
        <w:pict w14:anchorId="64A29090">
          <v:rect id="_x0000_s1039" style="position:absolute;left:0;text-align:left;margin-left:464.5pt;margin-top:8.05pt;width:75.05pt;height:10.3pt;z-index:251655168" o:allowincell="f" filled="f" stroked="f" strokecolor="lime" strokeweight=".25pt">
            <v:textbox style="mso-next-textbox:#_x0000_s1039" inset="0,0,0,0">
              <w:txbxContent>
                <w:p w14:paraId="136A340F" w14:textId="77777777" w:rsidR="00AA57AD" w:rsidRDefault="00AD595D">
                  <w:pPr>
                    <w:spacing w:line="160" w:lineRule="exact"/>
                    <w:jc w:val="left"/>
                    <w:rPr>
                      <w:rFonts w:cs="Miriam" w:hint="cs"/>
                      <w:noProof/>
                      <w:sz w:val="18"/>
                      <w:szCs w:val="18"/>
                      <w:rtl/>
                    </w:rPr>
                  </w:pPr>
                  <w:r>
                    <w:rPr>
                      <w:rFonts w:cs="Miriam" w:hint="cs"/>
                      <w:sz w:val="18"/>
                      <w:szCs w:val="18"/>
                      <w:rtl/>
                    </w:rPr>
                    <w:t>שפות</w:t>
                  </w:r>
                </w:p>
              </w:txbxContent>
            </v:textbox>
            <w10:anchorlock/>
          </v:rect>
        </w:pict>
      </w:r>
      <w:r>
        <w:rPr>
          <w:rStyle w:val="big-number"/>
          <w:rFonts w:cs="Miriam"/>
          <w:rtl/>
        </w:rPr>
        <w:t>14.</w:t>
      </w:r>
      <w:r>
        <w:rPr>
          <w:rStyle w:val="big-number"/>
          <w:rFonts w:cs="Miriam"/>
          <w:rtl/>
        </w:rPr>
        <w:tab/>
      </w:r>
      <w:r w:rsidR="0052000F">
        <w:rPr>
          <w:rStyle w:val="default"/>
          <w:rFonts w:hint="cs"/>
          <w:rtl/>
        </w:rPr>
        <w:t>(א)</w:t>
      </w:r>
      <w:r w:rsidR="0052000F">
        <w:rPr>
          <w:rStyle w:val="default"/>
          <w:rFonts w:hint="cs"/>
          <w:rtl/>
        </w:rPr>
        <w:tab/>
      </w:r>
      <w:r w:rsidR="00AD595D">
        <w:rPr>
          <w:rStyle w:val="default"/>
          <w:rFonts w:hint="cs"/>
          <w:rtl/>
        </w:rPr>
        <w:t>לא יפרסם אדם שלט אלא אם כן הוא כתוב בשפה העברית, או כולל את השפה העברית אם הוא כתוב גם בשפה אחרת</w:t>
      </w:r>
      <w:r w:rsidR="008327BC">
        <w:rPr>
          <w:rStyle w:val="default"/>
          <w:rFonts w:hint="cs"/>
          <w:rtl/>
        </w:rPr>
        <w:t>.</w:t>
      </w:r>
    </w:p>
    <w:p w14:paraId="58B7B053" w14:textId="77777777" w:rsidR="00AD595D" w:rsidRDefault="00AD595D" w:rsidP="0052000F">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הוראות סעיף זה אינן חלות על שילוט המתפרסם על ידי מוסדות רשמיים של מדינות חוץ.</w:t>
      </w:r>
    </w:p>
    <w:p w14:paraId="19F454BE" w14:textId="77777777" w:rsidR="00AD595D" w:rsidRDefault="00AD595D" w:rsidP="0052000F">
      <w:pPr>
        <w:pStyle w:val="P00"/>
        <w:spacing w:before="72"/>
        <w:ind w:left="0" w:right="1134"/>
        <w:rPr>
          <w:rStyle w:val="default"/>
          <w:rFonts w:hint="cs"/>
          <w:rtl/>
        </w:rPr>
      </w:pPr>
      <w:r>
        <w:rPr>
          <w:rStyle w:val="default"/>
          <w:rtl/>
        </w:rPr>
        <w:tab/>
      </w:r>
      <w:r>
        <w:rPr>
          <w:rStyle w:val="default"/>
          <w:rFonts w:hint="cs"/>
          <w:rtl/>
        </w:rPr>
        <w:t>(ג)</w:t>
      </w:r>
      <w:r>
        <w:rPr>
          <w:rStyle w:val="default"/>
          <w:rtl/>
        </w:rPr>
        <w:tab/>
      </w:r>
      <w:r>
        <w:rPr>
          <w:rStyle w:val="default"/>
          <w:rFonts w:hint="cs"/>
          <w:rtl/>
        </w:rPr>
        <w:t>על אף האמור בסעיף קטן (א), רשאי ראש העירייה להוראות אחרת מטעמים מיוחדים.</w:t>
      </w:r>
    </w:p>
    <w:p w14:paraId="4D63C8C7" w14:textId="77777777" w:rsidR="00A54089" w:rsidRDefault="00A54089" w:rsidP="008327BC">
      <w:pPr>
        <w:pStyle w:val="P00"/>
        <w:spacing w:before="72"/>
        <w:ind w:left="0" w:right="1134"/>
        <w:rPr>
          <w:rFonts w:cs="FrankRuehl"/>
          <w:rtl/>
          <w:lang w:eastAsia="en-US"/>
        </w:rPr>
      </w:pPr>
      <w:bookmarkStart w:id="17" w:name="Seif11"/>
      <w:bookmarkEnd w:id="17"/>
      <w:r>
        <w:rPr>
          <w:lang w:val="he-IL"/>
        </w:rPr>
        <w:pict w14:anchorId="4B90E02B">
          <v:rect id="_x0000_s1040" style="position:absolute;left:0;text-align:left;margin-left:464.35pt;margin-top:7.1pt;width:75.05pt;height:21.2pt;z-index:251656192" o:allowincell="f" filled="f" stroked="f" strokecolor="lime" strokeweight=".25pt">
            <v:textbox style="mso-next-textbox:#_x0000_s1040" inset="0,0,0,0">
              <w:txbxContent>
                <w:p w14:paraId="1E3C46A3" w14:textId="77777777" w:rsidR="00AA57AD" w:rsidRDefault="00AD595D">
                  <w:pPr>
                    <w:spacing w:line="160" w:lineRule="exact"/>
                    <w:jc w:val="left"/>
                    <w:rPr>
                      <w:rFonts w:cs="Miriam" w:hint="cs"/>
                      <w:noProof/>
                      <w:sz w:val="18"/>
                      <w:szCs w:val="18"/>
                      <w:rtl/>
                    </w:rPr>
                  </w:pPr>
                  <w:r>
                    <w:rPr>
                      <w:rFonts w:cs="Miriam" w:hint="cs"/>
                      <w:sz w:val="18"/>
                      <w:szCs w:val="18"/>
                      <w:rtl/>
                    </w:rPr>
                    <w:t>אחריות נושא משרה בתאגיד</w:t>
                  </w:r>
                </w:p>
              </w:txbxContent>
            </v:textbox>
            <w10:anchorlock/>
          </v:rect>
        </w:pict>
      </w:r>
      <w:r>
        <w:rPr>
          <w:rStyle w:val="big-number"/>
          <w:rFonts w:cs="Miriam"/>
          <w:rtl/>
        </w:rPr>
        <w:t>15.</w:t>
      </w:r>
      <w:r>
        <w:rPr>
          <w:rStyle w:val="big-number"/>
          <w:rFonts w:cs="Miriam"/>
          <w:rtl/>
        </w:rPr>
        <w:tab/>
      </w:r>
      <w:r w:rsidR="008327BC">
        <w:rPr>
          <w:rFonts w:cs="FrankRuehl" w:hint="cs"/>
          <w:rtl/>
          <w:lang w:eastAsia="en-US"/>
        </w:rPr>
        <w:t>(א)</w:t>
      </w:r>
      <w:r w:rsidR="008327BC">
        <w:rPr>
          <w:rFonts w:cs="FrankRuehl" w:hint="cs"/>
          <w:rtl/>
          <w:lang w:eastAsia="en-US"/>
        </w:rPr>
        <w:tab/>
      </w:r>
      <w:r w:rsidR="00AD595D">
        <w:rPr>
          <w:rFonts w:cs="FrankRuehl" w:hint="cs"/>
          <w:rtl/>
          <w:lang w:eastAsia="en-US"/>
        </w:rPr>
        <w:t xml:space="preserve">נושא משרה בתאגיד חייב לפקח ולעשות כל שניתן למניעת עבירות לפי חוק עזר זה בידי התאגיד או בידי עובד מעובדיו; לעניין סעיף זה, "נושא משרה" </w:t>
      </w:r>
      <w:r w:rsidR="00AD595D">
        <w:rPr>
          <w:rFonts w:cs="FrankRuehl"/>
          <w:rtl/>
          <w:lang w:eastAsia="en-US"/>
        </w:rPr>
        <w:t>–</w:t>
      </w:r>
      <w:r w:rsidR="00AD595D">
        <w:rPr>
          <w:rFonts w:cs="FrankRuehl" w:hint="cs"/>
          <w:rtl/>
          <w:lang w:eastAsia="en-US"/>
        </w:rPr>
        <w:t xml:space="preserve"> מנהל פעיל בתאגיד, שותף, למעט שותף מוגבל, או עובד מינהלי בכיר האחראי על התחום שבו נעברה העבירה</w:t>
      </w:r>
      <w:r w:rsidR="008327BC">
        <w:rPr>
          <w:rFonts w:cs="FrankRuehl" w:hint="cs"/>
          <w:rtl/>
          <w:lang w:eastAsia="en-US"/>
        </w:rPr>
        <w:t>.</w:t>
      </w:r>
    </w:p>
    <w:p w14:paraId="081A4646" w14:textId="77777777" w:rsidR="00AD595D" w:rsidRDefault="00AD595D" w:rsidP="008327BC">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נעברה עבירה לפי חוק עזר זה בידי תאגיד או בידי עובד מעובדיו, חזקה היא כי נושא משרה בתאגיד הפר את חובתו לפי סעיף קטן (א), אלא אם כן הוכיח כי עשה כל שניתן כדי למלא את חובתו.</w:t>
      </w:r>
    </w:p>
    <w:p w14:paraId="7306A5F2" w14:textId="77777777" w:rsidR="002A5087" w:rsidRDefault="00A54089" w:rsidP="00FB4A43">
      <w:pPr>
        <w:pStyle w:val="P00"/>
        <w:spacing w:before="72"/>
        <w:ind w:left="0" w:right="1134"/>
        <w:rPr>
          <w:rFonts w:cs="FrankRuehl"/>
          <w:rtl/>
          <w:lang w:eastAsia="en-US"/>
        </w:rPr>
      </w:pPr>
      <w:bookmarkStart w:id="18" w:name="Seif12"/>
      <w:bookmarkEnd w:id="18"/>
      <w:r>
        <w:rPr>
          <w:lang w:val="he-IL"/>
        </w:rPr>
        <w:pict w14:anchorId="0FF4B521">
          <v:rect id="_x0000_s1041" style="position:absolute;left:0;text-align:left;margin-left:464.5pt;margin-top:8.05pt;width:75.05pt;height:11.1pt;z-index:251657216" o:allowincell="f" filled="f" stroked="f" strokecolor="lime" strokeweight=".25pt">
            <v:textbox style="mso-next-textbox:#_x0000_s1041" inset="0,0,0,0">
              <w:txbxContent>
                <w:p w14:paraId="7444CCDD" w14:textId="77777777" w:rsidR="00AA57AD" w:rsidRDefault="00AD595D">
                  <w:pPr>
                    <w:spacing w:line="160" w:lineRule="exact"/>
                    <w:jc w:val="left"/>
                    <w:rPr>
                      <w:rFonts w:cs="Miriam" w:hint="cs"/>
                      <w:noProof/>
                      <w:sz w:val="18"/>
                      <w:szCs w:val="18"/>
                      <w:rtl/>
                    </w:rPr>
                  </w:pPr>
                  <w:r>
                    <w:rPr>
                      <w:rFonts w:cs="Miriam" w:hint="cs"/>
                      <w:sz w:val="18"/>
                      <w:szCs w:val="18"/>
                      <w:rtl/>
                    </w:rPr>
                    <w:t>שמירת שילוט</w:t>
                  </w:r>
                </w:p>
              </w:txbxContent>
            </v:textbox>
            <w10:anchorlock/>
          </v:rect>
        </w:pict>
      </w:r>
      <w:r>
        <w:rPr>
          <w:rStyle w:val="big-number"/>
          <w:rFonts w:cs="Miriam"/>
          <w:rtl/>
        </w:rPr>
        <w:t>16.</w:t>
      </w:r>
      <w:r>
        <w:rPr>
          <w:rStyle w:val="big-number"/>
          <w:rFonts w:cs="Miriam"/>
          <w:rtl/>
        </w:rPr>
        <w:tab/>
      </w:r>
      <w:r w:rsidR="00AD595D">
        <w:rPr>
          <w:rFonts w:cs="FrankRuehl" w:hint="cs"/>
          <w:rtl/>
          <w:lang w:eastAsia="en-US"/>
        </w:rPr>
        <w:t>לא יסלק אדם, לא יסיר, לא יהרוס, לא ישבור, לא יסתיר, לא יקרע, לא יטשטש, לא יקלקל ולא ילכלך, לא יכסה ולא יפגע בכל צורה אחרת בכל שילוט שהוצג, פורסם או הותקן בהתאם להוראות חוק עזר זה, ולא יגרום לסילוקו, להסרתו, להריסתו, לשבירתו, לקריעתו, לטשטושו, להסתרתו, לקלקולו, ללכלוכו, לכיסויו או לפגיעה בו בכל צורה אחרת</w:t>
      </w:r>
      <w:r w:rsidR="00FB4A43">
        <w:rPr>
          <w:rFonts w:cs="FrankRuehl" w:hint="cs"/>
          <w:rtl/>
          <w:lang w:eastAsia="en-US"/>
        </w:rPr>
        <w:t>.</w:t>
      </w:r>
    </w:p>
    <w:p w14:paraId="61192FCB" w14:textId="77777777" w:rsidR="00A54089" w:rsidRDefault="00A54089" w:rsidP="00FB4A43">
      <w:pPr>
        <w:pStyle w:val="P00"/>
        <w:spacing w:before="72"/>
        <w:ind w:left="0" w:right="1134"/>
        <w:rPr>
          <w:rFonts w:cs="FrankRuehl"/>
          <w:rtl/>
          <w:lang w:eastAsia="en-US"/>
        </w:rPr>
      </w:pPr>
      <w:bookmarkStart w:id="19" w:name="Seif13"/>
      <w:bookmarkEnd w:id="19"/>
      <w:r>
        <w:rPr>
          <w:lang w:val="he-IL"/>
        </w:rPr>
        <w:pict w14:anchorId="39D56EDB">
          <v:rect id="_x0000_s1042" style="position:absolute;left:0;text-align:left;margin-left:464.5pt;margin-top:8.05pt;width:75.05pt;height:21.2pt;z-index:251658240" o:allowincell="f" filled="f" stroked="f" strokecolor="lime" strokeweight=".25pt">
            <v:textbox style="mso-next-textbox:#_x0000_s1042" inset="0,0,0,0">
              <w:txbxContent>
                <w:p w14:paraId="1903810B" w14:textId="77777777" w:rsidR="00AA57AD" w:rsidRDefault="00AD4866">
                  <w:pPr>
                    <w:spacing w:line="160" w:lineRule="exact"/>
                    <w:jc w:val="left"/>
                    <w:rPr>
                      <w:rFonts w:cs="Miriam" w:hint="cs"/>
                      <w:noProof/>
                      <w:sz w:val="18"/>
                      <w:szCs w:val="18"/>
                      <w:rtl/>
                    </w:rPr>
                  </w:pPr>
                  <w:r>
                    <w:rPr>
                      <w:rFonts w:cs="Miriam" w:hint="cs"/>
                      <w:sz w:val="18"/>
                      <w:szCs w:val="18"/>
                      <w:rtl/>
                    </w:rPr>
                    <w:t>החזקה תקינה של שילוט</w:t>
                  </w:r>
                </w:p>
              </w:txbxContent>
            </v:textbox>
            <w10:anchorlock/>
          </v:rect>
        </w:pict>
      </w:r>
      <w:r>
        <w:rPr>
          <w:rStyle w:val="big-number"/>
          <w:rFonts w:cs="Miriam"/>
          <w:rtl/>
        </w:rPr>
        <w:t>17.</w:t>
      </w:r>
      <w:r>
        <w:rPr>
          <w:rStyle w:val="big-number"/>
          <w:rFonts w:cs="Miriam"/>
          <w:rtl/>
        </w:rPr>
        <w:tab/>
      </w:r>
      <w:r w:rsidR="00AD4866">
        <w:rPr>
          <w:rFonts w:cs="FrankRuehl" w:hint="cs"/>
          <w:rtl/>
          <w:lang w:eastAsia="en-US"/>
        </w:rPr>
        <w:t>בעל רישיון לשילוט בנכס או בתוך כלי רכב פרטי, ציבורי או מסחרי או על גביהם, חייבים להחזיק כל שילוט בצורה תקינה ובטוחה, נקייה, במצב תקין וגלוי לעין; ולפי דרישת ראש העירייה, לתקן, להסיר או להחליף כל שילוט שניזוק, הושחת או התבלה.</w:t>
      </w:r>
    </w:p>
    <w:p w14:paraId="1E4B7AC1" w14:textId="77777777" w:rsidR="00A54089" w:rsidRDefault="00A54089" w:rsidP="00FB4A43">
      <w:pPr>
        <w:pStyle w:val="P00"/>
        <w:spacing w:before="72"/>
        <w:ind w:left="0" w:right="1134"/>
        <w:rPr>
          <w:rStyle w:val="default"/>
          <w:rtl/>
        </w:rPr>
      </w:pPr>
      <w:bookmarkStart w:id="20" w:name="Seif14"/>
      <w:bookmarkEnd w:id="20"/>
      <w:r>
        <w:rPr>
          <w:lang w:val="he-IL"/>
        </w:rPr>
        <w:pict w14:anchorId="4C0AA66B">
          <v:rect id="_x0000_s1043" style="position:absolute;left:0;text-align:left;margin-left:464.5pt;margin-top:8.05pt;width:75.05pt;height:10.45pt;z-index:251659264" o:allowincell="f" filled="f" stroked="f" strokecolor="lime" strokeweight=".25pt">
            <v:textbox style="mso-next-textbox:#_x0000_s1043" inset="0,0,0,0">
              <w:txbxContent>
                <w:p w14:paraId="0B575CD0" w14:textId="77777777" w:rsidR="00AA57AD" w:rsidRDefault="00AD4866">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rtl/>
        </w:rPr>
        <w:t>18.</w:t>
      </w:r>
      <w:r>
        <w:rPr>
          <w:rStyle w:val="big-number"/>
          <w:rFonts w:cs="Miriam"/>
          <w:rtl/>
        </w:rPr>
        <w:tab/>
      </w:r>
      <w:r w:rsidR="00AD4866">
        <w:rPr>
          <w:rStyle w:val="default"/>
          <w:rFonts w:hint="cs"/>
          <w:rtl/>
        </w:rPr>
        <w:t>לא יפריע אדם לראש העירייה או מי מטעמו, לשליחיו או לפועליו ולא ימנע בעדם מלבצע את סמכויותיהם או את תפקידיהם לפי חוק עזר זה</w:t>
      </w:r>
      <w:r w:rsidR="002A5087">
        <w:rPr>
          <w:rStyle w:val="default"/>
          <w:rFonts w:hint="cs"/>
          <w:rtl/>
        </w:rPr>
        <w:t>.</w:t>
      </w:r>
    </w:p>
    <w:p w14:paraId="50B10931" w14:textId="77777777" w:rsidR="00A54089" w:rsidRDefault="00A54089" w:rsidP="00FB4A43">
      <w:pPr>
        <w:pStyle w:val="P00"/>
        <w:spacing w:before="72"/>
        <w:ind w:left="0" w:right="1134"/>
        <w:rPr>
          <w:rStyle w:val="default"/>
          <w:rtl/>
        </w:rPr>
      </w:pPr>
      <w:bookmarkStart w:id="21" w:name="Seif15"/>
      <w:bookmarkEnd w:id="21"/>
      <w:r>
        <w:rPr>
          <w:lang w:val="he-IL"/>
        </w:rPr>
        <w:pict w14:anchorId="4F9F2F10">
          <v:rect id="_x0000_s1044" style="position:absolute;left:0;text-align:left;margin-left:464.5pt;margin-top:8.05pt;width:75.05pt;height:11.4pt;z-index:251660288" o:allowincell="f" filled="f" stroked="f" strokecolor="lime" strokeweight=".25pt">
            <v:textbox style="mso-next-textbox:#_x0000_s1044" inset="0,0,0,0">
              <w:txbxContent>
                <w:p w14:paraId="05D8449D" w14:textId="77777777" w:rsidR="00AA57AD" w:rsidRDefault="00AD4866">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19.</w:t>
      </w:r>
      <w:r>
        <w:rPr>
          <w:rStyle w:val="big-number"/>
          <w:rFonts w:cs="Miriam"/>
          <w:rtl/>
        </w:rPr>
        <w:tab/>
      </w:r>
      <w:r w:rsidR="00AD4866">
        <w:rPr>
          <w:rStyle w:val="default"/>
          <w:rFonts w:hint="cs"/>
          <w:rtl/>
        </w:rPr>
        <w:t>מסירת הודעה לפי חוק עזר תהא כדין אם נמסרה לידי האדם שאליו היא מכוונת, או נמסרה במקום מגוריו או במקום עסקו הרגילים או הידועים לאחרונה לידי אחד מבני משפחתו הבוגרים או לידי כל אדם מוגר העובד או מועסק שם, או נשלחה בדואר במכתב רשום לאותו אדם לפי מען מגוריו או עסקו הרגילים או הידועים לאחרונה, או הודבקה ההודעה במקום בולט באחד המקומות האמורים, או הוכנסה לתיבת הדואר הנושאת את שמו של האדם או את שם עסקו שאליו היא מכוונת</w:t>
      </w:r>
      <w:r>
        <w:rPr>
          <w:rStyle w:val="default"/>
          <w:rFonts w:hint="cs"/>
          <w:rtl/>
        </w:rPr>
        <w:t>.</w:t>
      </w:r>
    </w:p>
    <w:p w14:paraId="32BA76CA" w14:textId="77777777" w:rsidR="00A54089" w:rsidRDefault="00A54089" w:rsidP="00D93F28">
      <w:pPr>
        <w:pStyle w:val="P00"/>
        <w:spacing w:before="72"/>
        <w:ind w:left="0" w:right="1134"/>
        <w:rPr>
          <w:rStyle w:val="default"/>
          <w:rtl/>
        </w:rPr>
      </w:pPr>
      <w:bookmarkStart w:id="22" w:name="Seif16"/>
      <w:bookmarkEnd w:id="22"/>
      <w:r>
        <w:rPr>
          <w:lang w:val="he-IL"/>
        </w:rPr>
        <w:pict w14:anchorId="28DD4AA3">
          <v:rect id="_x0000_s1045" style="position:absolute;left:0;text-align:left;margin-left:464.5pt;margin-top:8.05pt;width:75.05pt;height:20.35pt;z-index:251661312" o:allowincell="f" filled="f" stroked="f" strokecolor="lime" strokeweight=".25pt">
            <v:textbox style="mso-next-textbox:#_x0000_s1045" inset="0,0,0,0">
              <w:txbxContent>
                <w:p w14:paraId="540F52F6" w14:textId="77777777" w:rsidR="00AA57AD" w:rsidRDefault="00AD4866">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rtl/>
        </w:rPr>
        <w:t>20.</w:t>
      </w:r>
      <w:r>
        <w:rPr>
          <w:rStyle w:val="big-number"/>
          <w:rFonts w:cs="Miriam"/>
          <w:rtl/>
        </w:rPr>
        <w:tab/>
      </w:r>
      <w:r w:rsidR="00AD4866">
        <w:rPr>
          <w:rStyle w:val="default"/>
          <w:rFonts w:hint="cs"/>
          <w:rtl/>
        </w:rPr>
        <w:t>בתוספת לחוק עזר לירושלים (הצמדה למדד), התשמ"ד-1984, במקום "חוק עזר לירושלים (שילוט), התש"ם-1980" יבוא "חוק עזר לירושלים (שילוט), התש"ף-2019"</w:t>
      </w:r>
      <w:r w:rsidR="00D93F28">
        <w:rPr>
          <w:rStyle w:val="default"/>
          <w:rFonts w:hint="cs"/>
          <w:rtl/>
        </w:rPr>
        <w:t>.</w:t>
      </w:r>
    </w:p>
    <w:p w14:paraId="366C02FE" w14:textId="77777777" w:rsidR="008E7A39" w:rsidRDefault="00A54089" w:rsidP="00D93F28">
      <w:pPr>
        <w:pStyle w:val="P00"/>
        <w:spacing w:before="72"/>
        <w:ind w:left="0" w:right="1134"/>
        <w:rPr>
          <w:rFonts w:cs="FrankRuehl"/>
          <w:rtl/>
          <w:lang w:eastAsia="en-US"/>
        </w:rPr>
      </w:pPr>
      <w:bookmarkStart w:id="23" w:name="Seif17"/>
      <w:bookmarkEnd w:id="23"/>
      <w:r>
        <w:rPr>
          <w:lang w:val="he-IL"/>
        </w:rPr>
        <w:pict w14:anchorId="4C85102D">
          <v:rect id="_x0000_s1046" style="position:absolute;left:0;text-align:left;margin-left:464.5pt;margin-top:8.05pt;width:75.05pt;height:13.7pt;z-index:251662336" o:allowincell="f" filled="f" stroked="f" strokecolor="lime" strokeweight=".25pt">
            <v:textbox style="mso-next-textbox:#_x0000_s1046" inset="0,0,0,0">
              <w:txbxContent>
                <w:p w14:paraId="5B21BCF3" w14:textId="77777777" w:rsidR="00AA57AD" w:rsidRDefault="00080ABD" w:rsidP="008E7A39">
                  <w:pPr>
                    <w:spacing w:line="160" w:lineRule="exact"/>
                    <w:jc w:val="left"/>
                    <w:rPr>
                      <w:rFonts w:cs="Miriam" w:hint="cs"/>
                      <w:sz w:val="18"/>
                      <w:szCs w:val="18"/>
                      <w:rtl/>
                    </w:rPr>
                  </w:pPr>
                  <w:r>
                    <w:rPr>
                      <w:rFonts w:cs="Miriam" w:hint="cs"/>
                      <w:sz w:val="18"/>
                      <w:szCs w:val="18"/>
                      <w:rtl/>
                    </w:rPr>
                    <w:t>שמירת דינים</w:t>
                  </w:r>
                </w:p>
              </w:txbxContent>
            </v:textbox>
            <w10:anchorlock/>
          </v:rect>
        </w:pict>
      </w:r>
      <w:r>
        <w:rPr>
          <w:rStyle w:val="big-number"/>
          <w:rFonts w:cs="Miriam"/>
          <w:rtl/>
        </w:rPr>
        <w:t>21.</w:t>
      </w:r>
      <w:r>
        <w:rPr>
          <w:rStyle w:val="big-number"/>
          <w:rFonts w:cs="Miriam"/>
          <w:rtl/>
        </w:rPr>
        <w:tab/>
      </w:r>
      <w:r w:rsidR="00080ABD">
        <w:rPr>
          <w:rFonts w:cs="FrankRuehl" w:hint="cs"/>
          <w:rtl/>
          <w:lang w:eastAsia="en-US"/>
        </w:rPr>
        <w:t>חוק עזר זה אינו בא לגרוע מהוראותיו של כל דין אחר</w:t>
      </w:r>
      <w:r w:rsidR="00D93F28">
        <w:rPr>
          <w:rFonts w:cs="FrankRuehl" w:hint="cs"/>
          <w:rtl/>
          <w:lang w:eastAsia="en-US"/>
        </w:rPr>
        <w:t>.</w:t>
      </w:r>
    </w:p>
    <w:p w14:paraId="68BB9B6B" w14:textId="77777777" w:rsidR="00A54089" w:rsidRDefault="00A54089" w:rsidP="00D93F28">
      <w:pPr>
        <w:pStyle w:val="P00"/>
        <w:spacing w:before="72"/>
        <w:ind w:left="0" w:right="1134"/>
        <w:rPr>
          <w:rFonts w:cs="FrankRuehl"/>
          <w:rtl/>
          <w:lang w:eastAsia="en-US"/>
        </w:rPr>
      </w:pPr>
      <w:bookmarkStart w:id="24" w:name="Seif21"/>
      <w:bookmarkEnd w:id="24"/>
      <w:r>
        <w:rPr>
          <w:lang w:val="he-IL"/>
        </w:rPr>
        <w:pict w14:anchorId="27CA7AB2">
          <v:rect id="_x0000_s1059" style="position:absolute;left:0;text-align:left;margin-left:464.5pt;margin-top:8.05pt;width:75.05pt;height:13.2pt;z-index:251666432" o:allowincell="f" filled="f" stroked="f" strokecolor="lime" strokeweight=".25pt">
            <v:textbox style="mso-next-textbox:#_x0000_s1059" inset="0,0,0,0">
              <w:txbxContent>
                <w:p w14:paraId="08543E2C" w14:textId="77777777" w:rsidR="00AA57AD" w:rsidRDefault="00080ABD">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22</w:t>
      </w:r>
      <w:r>
        <w:rPr>
          <w:rStyle w:val="big-number"/>
          <w:rFonts w:cs="Miriam"/>
          <w:rtl/>
        </w:rPr>
        <w:t>.</w:t>
      </w:r>
      <w:r>
        <w:rPr>
          <w:rStyle w:val="big-number"/>
          <w:rFonts w:cs="Miriam"/>
          <w:rtl/>
        </w:rPr>
        <w:tab/>
      </w:r>
      <w:r w:rsidR="00080ABD">
        <w:rPr>
          <w:rFonts w:cs="FrankRuehl" w:hint="cs"/>
          <w:rtl/>
          <w:lang w:eastAsia="en-US"/>
        </w:rPr>
        <w:t xml:space="preserve">חוק עזר לירושלים (שילוט), התש"ם-1980 </w:t>
      </w:r>
      <w:r w:rsidR="00080ABD">
        <w:rPr>
          <w:rFonts w:cs="FrankRuehl"/>
          <w:rtl/>
          <w:lang w:eastAsia="en-US"/>
        </w:rPr>
        <w:t>–</w:t>
      </w:r>
      <w:r w:rsidR="00080ABD">
        <w:rPr>
          <w:rFonts w:cs="FrankRuehl" w:hint="cs"/>
          <w:rtl/>
          <w:lang w:eastAsia="en-US"/>
        </w:rPr>
        <w:t xml:space="preserve"> בטל, למעט פרק חמישי</w:t>
      </w:r>
      <w:r w:rsidR="00526092">
        <w:rPr>
          <w:rFonts w:cs="FrankRuehl" w:hint="cs"/>
          <w:rtl/>
          <w:lang w:eastAsia="en-US"/>
        </w:rPr>
        <w:t>.</w:t>
      </w:r>
    </w:p>
    <w:p w14:paraId="00464D37" w14:textId="77777777" w:rsidR="001607B6" w:rsidRDefault="001607B6" w:rsidP="00D93F28">
      <w:pPr>
        <w:pStyle w:val="P00"/>
        <w:spacing w:before="72"/>
        <w:ind w:left="0" w:right="1134"/>
        <w:rPr>
          <w:rFonts w:cs="FrankRuehl" w:hint="cs"/>
          <w:rtl/>
          <w:lang w:eastAsia="en-US"/>
        </w:rPr>
      </w:pPr>
      <w:bookmarkStart w:id="25" w:name="Seif22"/>
      <w:bookmarkEnd w:id="25"/>
      <w:r>
        <w:rPr>
          <w:lang w:val="he-IL"/>
        </w:rPr>
        <w:pict w14:anchorId="1DD1CB2B">
          <v:rect id="_x0000_s1186" style="position:absolute;left:0;text-align:left;margin-left:464.5pt;margin-top:8.05pt;width:75.05pt;height:13.3pt;z-index:251667456" o:allowincell="f" filled="f" stroked="f" strokecolor="lime" strokeweight=".25pt">
            <v:textbox style="mso-next-textbox:#_x0000_s1186" inset="0,0,0,0">
              <w:txbxContent>
                <w:p w14:paraId="4E8ED21F" w14:textId="77777777" w:rsidR="00AA57AD" w:rsidRDefault="00080ABD" w:rsidP="001607B6">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2</w:t>
      </w:r>
      <w:r w:rsidR="00526092">
        <w:rPr>
          <w:rStyle w:val="big-number"/>
          <w:rFonts w:cs="Miriam" w:hint="cs"/>
          <w:rtl/>
        </w:rPr>
        <w:t>3</w:t>
      </w:r>
      <w:r>
        <w:rPr>
          <w:rStyle w:val="big-number"/>
          <w:rFonts w:cs="Miriam"/>
          <w:rtl/>
        </w:rPr>
        <w:t>.</w:t>
      </w:r>
      <w:r>
        <w:rPr>
          <w:rStyle w:val="big-number"/>
          <w:rFonts w:cs="Miriam"/>
          <w:rtl/>
        </w:rPr>
        <w:tab/>
      </w:r>
      <w:r w:rsidR="00080ABD">
        <w:rPr>
          <w:rFonts w:cs="FrankRuehl" w:hint="cs"/>
          <w:rtl/>
          <w:lang w:eastAsia="en-US"/>
        </w:rPr>
        <w:t>תחילתו של חוק עזר זה ביום ד' בטבת התש"ף (1 בינואר 2020)</w:t>
      </w:r>
      <w:r w:rsidR="00D93F28">
        <w:rPr>
          <w:rFonts w:cs="FrankRuehl" w:hint="cs"/>
          <w:rtl/>
          <w:lang w:eastAsia="en-US"/>
        </w:rPr>
        <w:t>.</w:t>
      </w:r>
    </w:p>
    <w:p w14:paraId="240CD554" w14:textId="77777777" w:rsidR="004D2601" w:rsidRDefault="004D2601">
      <w:pPr>
        <w:pStyle w:val="P00"/>
        <w:spacing w:before="72"/>
        <w:ind w:left="0" w:right="1134"/>
        <w:rPr>
          <w:rFonts w:cs="FrankRuehl" w:hint="cs"/>
          <w:rtl/>
          <w:lang w:eastAsia="en-US"/>
        </w:rPr>
      </w:pPr>
    </w:p>
    <w:p w14:paraId="1B60C0A6" w14:textId="77777777" w:rsidR="00A54089" w:rsidRPr="00AA5233" w:rsidRDefault="00B92BA4" w:rsidP="00B92BA4">
      <w:pPr>
        <w:pStyle w:val="medium2-header"/>
        <w:keepLines w:val="0"/>
        <w:spacing w:before="72"/>
        <w:ind w:left="0" w:right="1134"/>
        <w:rPr>
          <w:rFonts w:cs="FrankRuehl" w:hint="cs"/>
          <w:noProof/>
          <w:rtl/>
        </w:rPr>
      </w:pPr>
      <w:bookmarkStart w:id="26" w:name="med3"/>
      <w:bookmarkEnd w:id="26"/>
      <w:r w:rsidRPr="00AA5233">
        <w:rPr>
          <w:rFonts w:cs="FrankRuehl" w:hint="cs"/>
          <w:noProof/>
          <w:rtl/>
        </w:rPr>
        <w:t>תוספת</w:t>
      </w:r>
    </w:p>
    <w:p w14:paraId="69CB6CF4" w14:textId="77777777" w:rsidR="00A54089" w:rsidRDefault="00A54089" w:rsidP="00AA5233">
      <w:pPr>
        <w:pStyle w:val="P00"/>
        <w:spacing w:before="72"/>
        <w:ind w:left="0" w:right="1134"/>
        <w:jc w:val="center"/>
        <w:rPr>
          <w:rFonts w:cs="FrankRuehl" w:hint="cs"/>
          <w:sz w:val="24"/>
          <w:szCs w:val="24"/>
          <w:rtl/>
          <w:lang w:eastAsia="en-US"/>
        </w:rPr>
      </w:pPr>
      <w:r w:rsidRPr="00AA5233">
        <w:rPr>
          <w:rFonts w:cs="FrankRuehl" w:hint="cs"/>
          <w:sz w:val="24"/>
          <w:szCs w:val="24"/>
          <w:rtl/>
          <w:lang w:eastAsia="en-US"/>
        </w:rPr>
        <w:t>(</w:t>
      </w:r>
      <w:r w:rsidR="00080ABD">
        <w:rPr>
          <w:rFonts w:cs="FrankRuehl" w:hint="cs"/>
          <w:sz w:val="24"/>
          <w:szCs w:val="24"/>
          <w:rtl/>
          <w:lang w:eastAsia="en-US"/>
        </w:rPr>
        <w:t>סעיפים 3, 7</w:t>
      </w:r>
      <w:r w:rsidRPr="00AA5233">
        <w:rPr>
          <w:rFonts w:cs="FrankRuehl" w:hint="cs"/>
          <w:sz w:val="24"/>
          <w:szCs w:val="24"/>
          <w:rtl/>
          <w:lang w:eastAsia="en-US"/>
        </w:rPr>
        <w:t>)</w:t>
      </w:r>
    </w:p>
    <w:p w14:paraId="3C1FC5E0" w14:textId="77777777" w:rsidR="00080ABD" w:rsidRPr="00080ABD" w:rsidRDefault="00080ABD" w:rsidP="00080ABD">
      <w:pPr>
        <w:pStyle w:val="P00"/>
        <w:spacing w:before="72"/>
        <w:ind w:left="0" w:right="1134"/>
        <w:rPr>
          <w:rFonts w:cs="FrankRuehl"/>
          <w:rtl/>
          <w:lang w:eastAsia="en-US"/>
        </w:rPr>
      </w:pPr>
      <w:r>
        <w:rPr>
          <w:rFonts w:cs="FrankRuehl" w:hint="cs"/>
          <w:rtl/>
          <w:lang w:eastAsia="en-US"/>
        </w:rPr>
        <w:t>א.</w:t>
      </w:r>
    </w:p>
    <w:p w14:paraId="29F6F82B" w14:textId="77777777" w:rsidR="00A32719" w:rsidRDefault="00A32719" w:rsidP="00080ABD">
      <w:pPr>
        <w:pStyle w:val="P00"/>
        <w:tabs>
          <w:tab w:val="clear" w:pos="624"/>
          <w:tab w:val="clear" w:pos="1021"/>
          <w:tab w:val="clear" w:pos="1474"/>
          <w:tab w:val="clear" w:pos="1928"/>
          <w:tab w:val="clear" w:pos="2381"/>
          <w:tab w:val="clear" w:pos="2835"/>
          <w:tab w:val="clear" w:pos="6259"/>
          <w:tab w:val="center" w:pos="6804"/>
        </w:tabs>
        <w:spacing w:before="72"/>
        <w:ind w:left="5670" w:right="1134"/>
        <w:rPr>
          <w:rFonts w:cs="FrankRuehl" w:hint="cs"/>
          <w:sz w:val="22"/>
          <w:szCs w:val="22"/>
          <w:rtl/>
          <w:lang w:eastAsia="en-US"/>
        </w:rPr>
      </w:pPr>
      <w:r w:rsidRPr="00A32719">
        <w:rPr>
          <w:rFonts w:cs="FrankRuehl" w:hint="cs"/>
          <w:sz w:val="22"/>
          <w:szCs w:val="22"/>
          <w:rtl/>
          <w:lang w:eastAsia="en-US"/>
        </w:rPr>
        <w:tab/>
      </w:r>
      <w:r w:rsidR="00080ABD">
        <w:rPr>
          <w:rFonts w:cs="FrankRuehl" w:hint="cs"/>
          <w:sz w:val="22"/>
          <w:szCs w:val="22"/>
          <w:rtl/>
          <w:lang w:eastAsia="en-US"/>
        </w:rPr>
        <w:t xml:space="preserve">שיעורי אגרה שנתית לשילוט </w:t>
      </w:r>
    </w:p>
    <w:p w14:paraId="029B62A4" w14:textId="77777777" w:rsidR="00EE2881" w:rsidRPr="00080ABD" w:rsidRDefault="00EE2881" w:rsidP="00080ABD">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Fonts w:cs="FrankRuehl" w:hint="cs"/>
          <w:sz w:val="22"/>
          <w:szCs w:val="22"/>
          <w:rtl/>
          <w:lang w:eastAsia="en-US"/>
        </w:rPr>
      </w:pPr>
      <w:r>
        <w:rPr>
          <w:rFonts w:cs="FrankRuehl" w:hint="cs"/>
          <w:sz w:val="22"/>
          <w:szCs w:val="22"/>
          <w:rtl/>
          <w:lang w:eastAsia="en-US"/>
        </w:rPr>
        <w:tab/>
      </w:r>
      <w:r w:rsidR="00080ABD" w:rsidRPr="00080ABD">
        <w:rPr>
          <w:rFonts w:cs="FrankRuehl" w:hint="cs"/>
          <w:sz w:val="22"/>
          <w:szCs w:val="22"/>
          <w:rtl/>
          <w:lang w:eastAsia="en-US"/>
        </w:rPr>
        <w:t>למ"ר בשקלים חדשים</w:t>
      </w:r>
    </w:p>
    <w:p w14:paraId="1E23D8F7" w14:textId="77777777" w:rsidR="007F221B" w:rsidRDefault="00AA5233" w:rsidP="00080ABD">
      <w:pPr>
        <w:pStyle w:val="P00"/>
        <w:tabs>
          <w:tab w:val="clear" w:pos="624"/>
          <w:tab w:val="clear" w:pos="1021"/>
          <w:tab w:val="clear" w:pos="1474"/>
          <w:tab w:val="clear" w:pos="1928"/>
          <w:tab w:val="clear" w:pos="2381"/>
          <w:tab w:val="clear" w:pos="2835"/>
          <w:tab w:val="clear" w:pos="6259"/>
          <w:tab w:val="left" w:pos="397"/>
          <w:tab w:val="center" w:pos="6804"/>
        </w:tabs>
        <w:spacing w:before="72"/>
        <w:ind w:left="1021" w:right="3402" w:hanging="397"/>
        <w:jc w:val="left"/>
        <w:rPr>
          <w:rFonts w:cs="FrankRuehl"/>
          <w:rtl/>
          <w:lang w:eastAsia="en-US"/>
        </w:rPr>
      </w:pPr>
      <w:r>
        <w:rPr>
          <w:rFonts w:cs="FrankRuehl" w:hint="cs"/>
          <w:rtl/>
          <w:lang w:eastAsia="en-US"/>
        </w:rPr>
        <w:t>(1)</w:t>
      </w:r>
      <w:r>
        <w:rPr>
          <w:rFonts w:cs="FrankRuehl" w:hint="cs"/>
          <w:rtl/>
          <w:lang w:eastAsia="en-US"/>
        </w:rPr>
        <w:tab/>
        <w:t>בעד של</w:t>
      </w:r>
      <w:r w:rsidR="00080ABD">
        <w:rPr>
          <w:rFonts w:cs="FrankRuehl" w:hint="cs"/>
          <w:rtl/>
          <w:lang w:eastAsia="en-US"/>
        </w:rPr>
        <w:t>ט</w:t>
      </w:r>
      <w:r>
        <w:rPr>
          <w:rFonts w:cs="FrankRuehl" w:hint="cs"/>
          <w:rtl/>
          <w:lang w:eastAsia="en-US"/>
        </w:rPr>
        <w:tab/>
      </w:r>
      <w:r w:rsidR="00080ABD">
        <w:rPr>
          <w:rFonts w:cs="FrankRuehl" w:hint="cs"/>
          <w:rtl/>
          <w:lang w:eastAsia="en-US"/>
        </w:rPr>
        <w:t>400</w:t>
      </w:r>
    </w:p>
    <w:p w14:paraId="604735BA" w14:textId="77777777" w:rsidR="00080ABD" w:rsidRDefault="00080ABD" w:rsidP="00080ABD">
      <w:pPr>
        <w:pStyle w:val="P00"/>
        <w:tabs>
          <w:tab w:val="clear" w:pos="624"/>
          <w:tab w:val="clear" w:pos="1021"/>
          <w:tab w:val="clear" w:pos="1474"/>
          <w:tab w:val="clear" w:pos="1928"/>
          <w:tab w:val="clear" w:pos="2381"/>
          <w:tab w:val="clear" w:pos="2835"/>
          <w:tab w:val="clear" w:pos="6259"/>
          <w:tab w:val="left" w:pos="397"/>
          <w:tab w:val="center" w:pos="6804"/>
        </w:tabs>
        <w:spacing w:before="72"/>
        <w:ind w:left="1021" w:right="3402" w:hanging="397"/>
        <w:jc w:val="left"/>
        <w:rPr>
          <w:rFonts w:cs="FrankRuehl"/>
          <w:rtl/>
          <w:lang w:eastAsia="en-US"/>
        </w:rPr>
      </w:pPr>
      <w:r>
        <w:rPr>
          <w:rFonts w:cs="FrankRuehl" w:hint="cs"/>
          <w:rtl/>
          <w:lang w:eastAsia="en-US"/>
        </w:rPr>
        <w:t>(2)</w:t>
      </w:r>
      <w:r>
        <w:rPr>
          <w:rFonts w:cs="FrankRuehl"/>
          <w:rtl/>
          <w:lang w:eastAsia="en-US"/>
        </w:rPr>
        <w:tab/>
      </w:r>
      <w:r>
        <w:rPr>
          <w:rFonts w:cs="FrankRuehl" w:hint="cs"/>
          <w:rtl/>
          <w:lang w:eastAsia="en-US"/>
        </w:rPr>
        <w:t>בעד שלט על חלון ראווה</w:t>
      </w:r>
      <w:r>
        <w:rPr>
          <w:rFonts w:cs="FrankRuehl"/>
          <w:rtl/>
          <w:lang w:eastAsia="en-US"/>
        </w:rPr>
        <w:tab/>
      </w:r>
      <w:r>
        <w:rPr>
          <w:rFonts w:cs="FrankRuehl" w:hint="cs"/>
          <w:rtl/>
          <w:lang w:eastAsia="en-US"/>
        </w:rPr>
        <w:t>150</w:t>
      </w:r>
    </w:p>
    <w:p w14:paraId="26E501AE" w14:textId="77777777" w:rsidR="00080ABD" w:rsidRDefault="00080ABD" w:rsidP="00080ABD">
      <w:pPr>
        <w:pStyle w:val="P00"/>
        <w:tabs>
          <w:tab w:val="clear" w:pos="624"/>
          <w:tab w:val="clear" w:pos="1021"/>
          <w:tab w:val="clear" w:pos="1474"/>
          <w:tab w:val="clear" w:pos="1928"/>
          <w:tab w:val="clear" w:pos="2381"/>
          <w:tab w:val="clear" w:pos="2835"/>
          <w:tab w:val="clear" w:pos="6259"/>
          <w:tab w:val="left" w:pos="397"/>
          <w:tab w:val="center" w:pos="6804"/>
        </w:tabs>
        <w:spacing w:before="72"/>
        <w:ind w:left="1021" w:right="3402" w:hanging="397"/>
        <w:jc w:val="left"/>
        <w:rPr>
          <w:rFonts w:cs="FrankRuehl"/>
          <w:rtl/>
          <w:lang w:eastAsia="en-US"/>
        </w:rPr>
      </w:pPr>
      <w:r>
        <w:rPr>
          <w:rFonts w:cs="FrankRuehl" w:hint="cs"/>
          <w:rtl/>
          <w:lang w:eastAsia="en-US"/>
        </w:rPr>
        <w:t>(3)</w:t>
      </w:r>
      <w:r>
        <w:rPr>
          <w:rFonts w:cs="FrankRuehl"/>
          <w:rtl/>
          <w:lang w:eastAsia="en-US"/>
        </w:rPr>
        <w:tab/>
      </w:r>
      <w:r>
        <w:rPr>
          <w:rFonts w:cs="FrankRuehl" w:hint="cs"/>
          <w:rtl/>
          <w:lang w:eastAsia="en-US"/>
        </w:rPr>
        <w:t>בעד שלט אלקטרוני</w:t>
      </w:r>
      <w:r>
        <w:rPr>
          <w:rFonts w:cs="FrankRuehl"/>
          <w:rtl/>
          <w:lang w:eastAsia="en-US"/>
        </w:rPr>
        <w:tab/>
      </w:r>
      <w:r>
        <w:rPr>
          <w:rFonts w:cs="FrankRuehl" w:hint="cs"/>
          <w:rtl/>
          <w:lang w:eastAsia="en-US"/>
        </w:rPr>
        <w:t>2,500</w:t>
      </w:r>
    </w:p>
    <w:p w14:paraId="3A7E3346" w14:textId="77777777" w:rsidR="00080ABD" w:rsidRDefault="00080ABD" w:rsidP="00080ABD">
      <w:pPr>
        <w:pStyle w:val="P00"/>
        <w:tabs>
          <w:tab w:val="clear" w:pos="624"/>
          <w:tab w:val="clear" w:pos="1021"/>
          <w:tab w:val="clear" w:pos="1474"/>
          <w:tab w:val="clear" w:pos="1928"/>
          <w:tab w:val="clear" w:pos="2381"/>
          <w:tab w:val="clear" w:pos="2835"/>
          <w:tab w:val="clear" w:pos="6259"/>
          <w:tab w:val="left" w:pos="397"/>
          <w:tab w:val="center" w:pos="6804"/>
        </w:tabs>
        <w:spacing w:before="72"/>
        <w:ind w:left="1021" w:right="3402" w:hanging="397"/>
        <w:jc w:val="left"/>
        <w:rPr>
          <w:rFonts w:cs="FrankRuehl"/>
          <w:rtl/>
          <w:lang w:eastAsia="en-US"/>
        </w:rPr>
      </w:pPr>
      <w:r>
        <w:rPr>
          <w:rFonts w:cs="FrankRuehl" w:hint="cs"/>
          <w:rtl/>
          <w:lang w:eastAsia="en-US"/>
        </w:rPr>
        <w:t>(4)</w:t>
      </w:r>
      <w:r>
        <w:rPr>
          <w:rFonts w:cs="FrankRuehl"/>
          <w:rtl/>
          <w:lang w:eastAsia="en-US"/>
        </w:rPr>
        <w:tab/>
      </w:r>
      <w:r>
        <w:rPr>
          <w:rFonts w:cs="FrankRuehl" w:hint="cs"/>
          <w:rtl/>
          <w:lang w:eastAsia="en-US"/>
        </w:rPr>
        <w:t>בעד פרסום חוצות במרחב הפרטי (לרבות פרסום על גבי גדרות)</w:t>
      </w:r>
      <w:r>
        <w:rPr>
          <w:rFonts w:cs="FrankRuehl"/>
          <w:rtl/>
          <w:lang w:eastAsia="en-US"/>
        </w:rPr>
        <w:tab/>
      </w:r>
      <w:r>
        <w:rPr>
          <w:rFonts w:cs="FrankRuehl" w:hint="cs"/>
          <w:rtl/>
          <w:lang w:eastAsia="en-US"/>
        </w:rPr>
        <w:t>950</w:t>
      </w:r>
    </w:p>
    <w:p w14:paraId="1681CDB6" w14:textId="77777777" w:rsidR="00080ABD" w:rsidRDefault="00080ABD" w:rsidP="00080ABD">
      <w:pPr>
        <w:pStyle w:val="P00"/>
        <w:tabs>
          <w:tab w:val="clear" w:pos="624"/>
          <w:tab w:val="clear" w:pos="1021"/>
          <w:tab w:val="clear" w:pos="1474"/>
          <w:tab w:val="clear" w:pos="1928"/>
          <w:tab w:val="clear" w:pos="2381"/>
          <w:tab w:val="clear" w:pos="2835"/>
          <w:tab w:val="clear" w:pos="6259"/>
          <w:tab w:val="left" w:pos="397"/>
          <w:tab w:val="center" w:pos="6804"/>
        </w:tabs>
        <w:spacing w:before="72"/>
        <w:ind w:left="1021" w:right="3402" w:hanging="397"/>
        <w:jc w:val="left"/>
        <w:rPr>
          <w:rFonts w:cs="FrankRuehl"/>
          <w:rtl/>
          <w:lang w:eastAsia="en-US"/>
        </w:rPr>
      </w:pPr>
      <w:r>
        <w:rPr>
          <w:rFonts w:cs="FrankRuehl" w:hint="cs"/>
          <w:rtl/>
          <w:lang w:eastAsia="en-US"/>
        </w:rPr>
        <w:t>(5)</w:t>
      </w:r>
      <w:r>
        <w:rPr>
          <w:rFonts w:cs="FrankRuehl"/>
          <w:rtl/>
          <w:lang w:eastAsia="en-US"/>
        </w:rPr>
        <w:tab/>
      </w:r>
      <w:r>
        <w:rPr>
          <w:rFonts w:cs="FrankRuehl" w:hint="cs"/>
          <w:rtl/>
          <w:lang w:eastAsia="en-US"/>
        </w:rPr>
        <w:t>בעד פרסום חוצות במרחב הציבורי</w:t>
      </w:r>
      <w:r>
        <w:rPr>
          <w:rFonts w:cs="FrankRuehl"/>
          <w:rtl/>
          <w:lang w:eastAsia="en-US"/>
        </w:rPr>
        <w:tab/>
      </w:r>
      <w:r>
        <w:rPr>
          <w:rFonts w:cs="FrankRuehl" w:hint="cs"/>
          <w:rtl/>
          <w:lang w:eastAsia="en-US"/>
        </w:rPr>
        <w:t>950</w:t>
      </w:r>
    </w:p>
    <w:p w14:paraId="0CBD8B53" w14:textId="77777777" w:rsidR="00080ABD" w:rsidRDefault="00080ABD" w:rsidP="00080ABD">
      <w:pPr>
        <w:pStyle w:val="P00"/>
        <w:tabs>
          <w:tab w:val="clear" w:pos="624"/>
          <w:tab w:val="clear" w:pos="1021"/>
          <w:tab w:val="clear" w:pos="1474"/>
          <w:tab w:val="clear" w:pos="1928"/>
          <w:tab w:val="clear" w:pos="2381"/>
          <w:tab w:val="clear" w:pos="2835"/>
          <w:tab w:val="clear" w:pos="6259"/>
          <w:tab w:val="left" w:pos="397"/>
          <w:tab w:val="center" w:pos="6804"/>
        </w:tabs>
        <w:spacing w:before="72"/>
        <w:ind w:left="1021" w:right="3402" w:hanging="397"/>
        <w:jc w:val="left"/>
        <w:rPr>
          <w:rFonts w:cs="FrankRuehl"/>
          <w:rtl/>
          <w:lang w:eastAsia="en-US"/>
        </w:rPr>
      </w:pPr>
      <w:r>
        <w:rPr>
          <w:rFonts w:cs="FrankRuehl" w:hint="cs"/>
          <w:rtl/>
          <w:lang w:eastAsia="en-US"/>
        </w:rPr>
        <w:t>(6)</w:t>
      </w:r>
      <w:r>
        <w:rPr>
          <w:rFonts w:cs="FrankRuehl"/>
          <w:rtl/>
          <w:lang w:eastAsia="en-US"/>
        </w:rPr>
        <w:tab/>
      </w:r>
      <w:r>
        <w:rPr>
          <w:rFonts w:cs="FrankRuehl" w:hint="cs"/>
          <w:rtl/>
          <w:lang w:eastAsia="en-US"/>
        </w:rPr>
        <w:t>בעד פרסום חוצות אלקטרוני</w:t>
      </w:r>
      <w:r>
        <w:rPr>
          <w:rFonts w:cs="FrankRuehl"/>
          <w:rtl/>
          <w:lang w:eastAsia="en-US"/>
        </w:rPr>
        <w:tab/>
      </w:r>
      <w:r>
        <w:rPr>
          <w:rFonts w:cs="FrankRuehl" w:hint="cs"/>
          <w:rtl/>
          <w:lang w:eastAsia="en-US"/>
        </w:rPr>
        <w:t>4,200</w:t>
      </w:r>
    </w:p>
    <w:p w14:paraId="5E969836" w14:textId="77777777" w:rsidR="00080ABD" w:rsidRDefault="00080ABD" w:rsidP="00080ABD">
      <w:pPr>
        <w:pStyle w:val="P00"/>
        <w:spacing w:before="72"/>
        <w:ind w:left="0" w:right="1134"/>
        <w:rPr>
          <w:rFonts w:cs="FrankRuehl" w:hint="cs"/>
          <w:rtl/>
          <w:lang w:eastAsia="en-US"/>
        </w:rPr>
      </w:pPr>
      <w:r>
        <w:rPr>
          <w:rFonts w:cs="FrankRuehl" w:hint="cs"/>
          <w:rtl/>
          <w:lang w:eastAsia="en-US"/>
        </w:rPr>
        <w:t>ב.</w:t>
      </w:r>
      <w:r>
        <w:rPr>
          <w:rFonts w:cs="FrankRuehl"/>
          <w:rtl/>
          <w:lang w:eastAsia="en-US"/>
        </w:rPr>
        <w:tab/>
      </w:r>
      <w:r>
        <w:rPr>
          <w:rFonts w:cs="FrankRuehl" w:hint="cs"/>
          <w:rtl/>
          <w:lang w:eastAsia="en-US"/>
        </w:rPr>
        <w:t>מסכום האגרות שבפרט (א)(1), (2) ו-(3) תינתן הנחה בשיעור 10% למשלמים בתוך 30 ימים מיום הצבת השלט, ובחידוש רישיון למשלמים עד יום 31 בינואר בכל שנה.</w:t>
      </w:r>
    </w:p>
    <w:p w14:paraId="525A3E23" w14:textId="77777777" w:rsidR="00103194" w:rsidRPr="00164890" w:rsidRDefault="00103194">
      <w:pPr>
        <w:pStyle w:val="P00"/>
        <w:spacing w:before="72"/>
        <w:ind w:left="0" w:right="1134"/>
        <w:rPr>
          <w:rFonts w:cs="FrankRuehl" w:hint="cs"/>
          <w:rtl/>
          <w:lang w:eastAsia="en-US"/>
        </w:rPr>
      </w:pPr>
    </w:p>
    <w:p w14:paraId="6B0E9B7B" w14:textId="77777777" w:rsidR="0015527A" w:rsidRPr="00164890" w:rsidRDefault="0015527A">
      <w:pPr>
        <w:pStyle w:val="P00"/>
        <w:spacing w:before="72"/>
        <w:ind w:left="0" w:right="1134"/>
        <w:rPr>
          <w:rFonts w:cs="FrankRuehl" w:hint="cs"/>
          <w:rtl/>
          <w:lang w:eastAsia="en-US"/>
        </w:rPr>
      </w:pPr>
    </w:p>
    <w:p w14:paraId="2A6FA490" w14:textId="77777777" w:rsidR="00164890" w:rsidRDefault="00080ABD" w:rsidP="00080ABD">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 בכסלו התש"ף (18 בדצמבר 2019</w:t>
      </w:r>
      <w:r w:rsidR="00164890">
        <w:rPr>
          <w:rFonts w:cs="FrankRuehl" w:hint="cs"/>
          <w:sz w:val="26"/>
          <w:szCs w:val="26"/>
          <w:rtl/>
        </w:rPr>
        <w:t>)</w:t>
      </w:r>
      <w:r w:rsidR="00164890">
        <w:rPr>
          <w:rFonts w:cs="FrankRuehl"/>
          <w:sz w:val="26"/>
          <w:szCs w:val="26"/>
          <w:rtl/>
        </w:rPr>
        <w:tab/>
      </w:r>
      <w:r>
        <w:rPr>
          <w:rFonts w:cs="FrankRuehl" w:hint="cs"/>
          <w:sz w:val="26"/>
          <w:szCs w:val="26"/>
          <w:rtl/>
        </w:rPr>
        <w:t>משה ליאון</w:t>
      </w:r>
    </w:p>
    <w:p w14:paraId="1808EAED" w14:textId="77777777" w:rsidR="00164890" w:rsidRDefault="00164890" w:rsidP="00080ABD">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ראש עירי</w:t>
      </w:r>
      <w:r w:rsidR="00080ABD">
        <w:rPr>
          <w:rFonts w:cs="FrankRuehl" w:hint="cs"/>
          <w:sz w:val="22"/>
          <w:rtl/>
        </w:rPr>
        <w:t>י</w:t>
      </w:r>
      <w:r>
        <w:rPr>
          <w:rFonts w:cs="FrankRuehl" w:hint="cs"/>
          <w:sz w:val="22"/>
          <w:rtl/>
        </w:rPr>
        <w:t>ת ירושלים</w:t>
      </w:r>
    </w:p>
    <w:p w14:paraId="29294BEF" w14:textId="77777777" w:rsidR="00103194" w:rsidRPr="00353200" w:rsidRDefault="00103194">
      <w:pPr>
        <w:pStyle w:val="P00"/>
        <w:spacing w:before="72"/>
        <w:ind w:left="0" w:right="1134"/>
        <w:rPr>
          <w:rFonts w:cs="FrankRuehl" w:hint="cs"/>
          <w:rtl/>
          <w:lang w:eastAsia="en-US"/>
        </w:rPr>
      </w:pPr>
    </w:p>
    <w:p w14:paraId="3052CE64" w14:textId="77777777" w:rsidR="00840A76" w:rsidRDefault="00840A76">
      <w:pPr>
        <w:pStyle w:val="P00"/>
        <w:spacing w:before="72"/>
        <w:ind w:left="0" w:right="1134"/>
        <w:rPr>
          <w:rFonts w:cs="FrankRuehl"/>
          <w:rtl/>
          <w:lang w:eastAsia="en-US"/>
        </w:rPr>
      </w:pPr>
    </w:p>
    <w:p w14:paraId="73C49F80" w14:textId="77777777" w:rsidR="00840A76" w:rsidRDefault="00840A76">
      <w:pPr>
        <w:pStyle w:val="P00"/>
        <w:spacing w:before="72"/>
        <w:ind w:left="0" w:right="1134"/>
        <w:rPr>
          <w:rFonts w:cs="FrankRuehl"/>
          <w:rtl/>
          <w:lang w:eastAsia="en-US"/>
        </w:rPr>
      </w:pPr>
    </w:p>
    <w:p w14:paraId="5927F526" w14:textId="77777777" w:rsidR="00840A76" w:rsidRDefault="00840A76" w:rsidP="00840A76">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6CF49230" w14:textId="77777777" w:rsidR="00A54089" w:rsidRPr="00840A76" w:rsidRDefault="00A54089" w:rsidP="00840A76">
      <w:pPr>
        <w:pStyle w:val="P00"/>
        <w:spacing w:before="72"/>
        <w:ind w:left="0" w:right="1134"/>
        <w:jc w:val="center"/>
        <w:rPr>
          <w:rFonts w:cs="David"/>
          <w:color w:val="0000FF"/>
          <w:szCs w:val="24"/>
          <w:u w:val="single"/>
          <w:rtl/>
          <w:lang w:eastAsia="en-US"/>
        </w:rPr>
      </w:pPr>
    </w:p>
    <w:sectPr w:rsidR="00A54089" w:rsidRPr="00840A7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39B16" w14:textId="77777777" w:rsidR="006625C3" w:rsidRDefault="006625C3">
      <w:r>
        <w:separator/>
      </w:r>
    </w:p>
  </w:endnote>
  <w:endnote w:type="continuationSeparator" w:id="0">
    <w:p w14:paraId="469082AD" w14:textId="77777777" w:rsidR="006625C3" w:rsidRDefault="0066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5E64" w14:textId="77777777" w:rsidR="00AA57AD" w:rsidRDefault="00AA57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D2CDCB2" w14:textId="77777777" w:rsidR="00AA57AD" w:rsidRDefault="00AA57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metricconverter">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D1B859C" w14:textId="77777777" w:rsidR="00AA57AD" w:rsidRDefault="00AA57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13E9">
      <w:rPr>
        <w:rFonts w:cs="TopType Jerushalmi"/>
        <w:noProof/>
        <w:color w:val="000000"/>
        <w:sz w:val="14"/>
        <w:szCs w:val="14"/>
      </w:rPr>
      <w:t>Z:\00000000000000000000000=2014------------------------\05-May\2014-05-28\LawsForHofit\05\mek_003_008.doc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D2B47" w14:textId="77777777" w:rsidR="00AA57AD" w:rsidRDefault="00AA57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40A76">
      <w:rPr>
        <w:rFonts w:hAnsi="FrankRuehl" w:cs="FrankRuehl"/>
        <w:noProof/>
        <w:sz w:val="24"/>
        <w:szCs w:val="24"/>
        <w:rtl/>
      </w:rPr>
      <w:t>9</w:t>
    </w:r>
    <w:r>
      <w:rPr>
        <w:rFonts w:hAnsi="FrankRuehl" w:cs="FrankRuehl"/>
        <w:sz w:val="24"/>
        <w:szCs w:val="24"/>
        <w:rtl/>
      </w:rPr>
      <w:fldChar w:fldCharType="end"/>
    </w:r>
  </w:p>
  <w:p w14:paraId="7E8223D2" w14:textId="77777777" w:rsidR="00AA57AD" w:rsidRDefault="00AA57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metricconverter">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1A5382E" w14:textId="77777777" w:rsidR="00AA57AD" w:rsidRDefault="00AA57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13E9">
      <w:rPr>
        <w:rFonts w:cs="TopType Jerushalmi"/>
        <w:noProof/>
        <w:color w:val="000000"/>
        <w:sz w:val="14"/>
        <w:szCs w:val="14"/>
      </w:rPr>
      <w:t>Z:\00000000000000000000000=2014------------------------\05-May\2014-05-28\LawsForHofit\05\mek_003_008.doc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F58F" w14:textId="77777777" w:rsidR="006625C3" w:rsidRDefault="006625C3">
      <w:pPr>
        <w:spacing w:before="60" w:line="240" w:lineRule="auto"/>
        <w:ind w:right="1134"/>
      </w:pPr>
      <w:r>
        <w:separator/>
      </w:r>
    </w:p>
  </w:footnote>
  <w:footnote w:type="continuationSeparator" w:id="0">
    <w:p w14:paraId="0FAE7A08" w14:textId="77777777" w:rsidR="006625C3" w:rsidRDefault="006625C3" w:rsidP="00C644C5">
      <w:pPr>
        <w:spacing w:before="60" w:line="240" w:lineRule="auto"/>
        <w:ind w:right="1134"/>
      </w:pPr>
      <w:r>
        <w:separator/>
      </w:r>
    </w:p>
  </w:footnote>
  <w:footnote w:id="1">
    <w:p w14:paraId="45365A79" w14:textId="77777777" w:rsidR="00B94A2A" w:rsidRDefault="00AA57AD" w:rsidP="00B94A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r w:rsidRPr="002538B8">
        <w:rPr>
          <w:rFonts w:cs="FrankRuehl"/>
          <w:noProof w:val="0"/>
        </w:rPr>
        <w:t>*</w:t>
      </w:r>
      <w:r w:rsidRPr="002538B8">
        <w:rPr>
          <w:rFonts w:cs="FrankRuehl" w:hint="cs"/>
          <w:noProof w:val="0"/>
          <w:rtl/>
        </w:rPr>
        <w:t xml:space="preserve"> </w:t>
      </w:r>
      <w:r w:rsidRPr="002538B8">
        <w:rPr>
          <w:rFonts w:cs="FrankRuehl"/>
          <w:noProof w:val="0"/>
          <w:rtl/>
        </w:rPr>
        <w:t>פ</w:t>
      </w:r>
      <w:r w:rsidRPr="002538B8">
        <w:rPr>
          <w:rFonts w:cs="FrankRuehl" w:hint="cs"/>
          <w:noProof w:val="0"/>
          <w:rtl/>
        </w:rPr>
        <w:t xml:space="preserve">ורסם </w:t>
      </w:r>
      <w:hyperlink r:id="rId1" w:history="1">
        <w:r w:rsidRPr="00B94A2A">
          <w:rPr>
            <w:rStyle w:val="Hyperlink"/>
            <w:rFonts w:cs="FrankRuehl" w:hint="eastAsia"/>
            <w:noProof w:val="0"/>
            <w:rtl/>
          </w:rPr>
          <w:t>ק</w:t>
        </w:r>
        <w:r w:rsidRPr="00B94A2A">
          <w:rPr>
            <w:rStyle w:val="Hyperlink"/>
            <w:rFonts w:cs="FrankRuehl"/>
            <w:noProof w:val="0"/>
            <w:rtl/>
          </w:rPr>
          <w:t xml:space="preserve">"ת </w:t>
        </w:r>
        <w:r w:rsidR="004D2601" w:rsidRPr="00B94A2A">
          <w:rPr>
            <w:rStyle w:val="Hyperlink"/>
            <w:rFonts w:cs="FrankRuehl" w:hint="cs"/>
            <w:noProof w:val="0"/>
            <w:rtl/>
          </w:rPr>
          <w:t xml:space="preserve">חש"ם </w:t>
        </w:r>
        <w:r w:rsidRPr="00B94A2A">
          <w:rPr>
            <w:rStyle w:val="Hyperlink"/>
            <w:rFonts w:cs="FrankRuehl" w:hint="cs"/>
            <w:noProof w:val="0"/>
            <w:rtl/>
          </w:rPr>
          <w:t>תש"</w:t>
        </w:r>
        <w:r w:rsidR="004D2601" w:rsidRPr="00B94A2A">
          <w:rPr>
            <w:rStyle w:val="Hyperlink"/>
            <w:rFonts w:cs="FrankRuehl" w:hint="cs"/>
            <w:noProof w:val="0"/>
            <w:rtl/>
          </w:rPr>
          <w:t>ף</w:t>
        </w:r>
        <w:r w:rsidRPr="00B94A2A">
          <w:rPr>
            <w:rStyle w:val="Hyperlink"/>
            <w:rFonts w:cs="FrankRuehl"/>
            <w:noProof w:val="0"/>
            <w:rtl/>
          </w:rPr>
          <w:t xml:space="preserve"> מס' </w:t>
        </w:r>
        <w:r w:rsidR="004D2601" w:rsidRPr="00B94A2A">
          <w:rPr>
            <w:rStyle w:val="Hyperlink"/>
            <w:rFonts w:cs="FrankRuehl" w:hint="cs"/>
            <w:noProof w:val="0"/>
            <w:rtl/>
          </w:rPr>
          <w:t>987</w:t>
        </w:r>
      </w:hyperlink>
      <w:r w:rsidRPr="002538B8">
        <w:rPr>
          <w:rFonts w:cs="FrankRuehl" w:hint="cs"/>
          <w:noProof w:val="0"/>
          <w:rtl/>
        </w:rPr>
        <w:t xml:space="preserve"> מיום </w:t>
      </w:r>
      <w:r w:rsidR="004D2601">
        <w:rPr>
          <w:rFonts w:cs="FrankRuehl" w:hint="cs"/>
          <w:noProof w:val="0"/>
          <w:rtl/>
        </w:rPr>
        <w:t>22.12.2019</w:t>
      </w:r>
      <w:r w:rsidRPr="002538B8">
        <w:rPr>
          <w:rFonts w:cs="FrankRuehl"/>
          <w:noProof w:val="0"/>
          <w:rtl/>
        </w:rPr>
        <w:t xml:space="preserve"> ע</w:t>
      </w:r>
      <w:r w:rsidRPr="002538B8">
        <w:rPr>
          <w:rFonts w:cs="FrankRuehl" w:hint="cs"/>
          <w:noProof w:val="0"/>
          <w:rtl/>
        </w:rPr>
        <w:t xml:space="preserve">מ' </w:t>
      </w:r>
      <w:r w:rsidR="004D2601">
        <w:rPr>
          <w:rFonts w:cs="FrankRuehl" w:hint="cs"/>
          <w:noProof w:val="0"/>
          <w:rtl/>
        </w:rPr>
        <w:t>266</w:t>
      </w:r>
      <w:r w:rsidRPr="002538B8">
        <w:rPr>
          <w:rFonts w:cs="FrankRuehl" w:hint="cs"/>
          <w:noProof w:val="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8770A" w14:textId="77777777" w:rsidR="00AA57AD" w:rsidRDefault="00AA57A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A1BA7A7" w14:textId="77777777" w:rsidR="00AA57AD" w:rsidRDefault="00AA57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FB9686" w14:textId="77777777" w:rsidR="00AA57AD" w:rsidRDefault="00AA57A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0DDE0" w14:textId="77777777" w:rsidR="00AA57AD" w:rsidRDefault="00AA57AD" w:rsidP="007A53B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לירושלים (שילוט), </w:t>
    </w:r>
    <w:r w:rsidR="004D2601">
      <w:rPr>
        <w:rFonts w:hAnsi="FrankRuehl" w:cs="FrankRuehl" w:hint="cs"/>
        <w:color w:val="000000"/>
        <w:sz w:val="28"/>
        <w:szCs w:val="28"/>
        <w:rtl/>
      </w:rPr>
      <w:t>תש"ף-2019</w:t>
    </w:r>
  </w:p>
  <w:p w14:paraId="7E0C92F1" w14:textId="77777777" w:rsidR="00AA57AD" w:rsidRDefault="00AA57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6E2D13" w14:textId="77777777" w:rsidR="00AA57AD" w:rsidRDefault="00AA57A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00D0B"/>
    <w:rsid w:val="00021F1F"/>
    <w:rsid w:val="000307E0"/>
    <w:rsid w:val="0003100A"/>
    <w:rsid w:val="00036DEA"/>
    <w:rsid w:val="00042126"/>
    <w:rsid w:val="00043CF1"/>
    <w:rsid w:val="0007197C"/>
    <w:rsid w:val="00080ABD"/>
    <w:rsid w:val="00080F08"/>
    <w:rsid w:val="00084D58"/>
    <w:rsid w:val="000B3326"/>
    <w:rsid w:val="000C7569"/>
    <w:rsid w:val="000E18B7"/>
    <w:rsid w:val="000E7AB6"/>
    <w:rsid w:val="000F4C4F"/>
    <w:rsid w:val="00103194"/>
    <w:rsid w:val="001059AD"/>
    <w:rsid w:val="001413E9"/>
    <w:rsid w:val="0015527A"/>
    <w:rsid w:val="001607B6"/>
    <w:rsid w:val="00164890"/>
    <w:rsid w:val="00175FCE"/>
    <w:rsid w:val="001934CE"/>
    <w:rsid w:val="001D4CBB"/>
    <w:rsid w:val="00211DDC"/>
    <w:rsid w:val="00214E28"/>
    <w:rsid w:val="00223AF3"/>
    <w:rsid w:val="002500B4"/>
    <w:rsid w:val="00252917"/>
    <w:rsid w:val="002538B8"/>
    <w:rsid w:val="00263B13"/>
    <w:rsid w:val="00270F50"/>
    <w:rsid w:val="002910A4"/>
    <w:rsid w:val="002A06C9"/>
    <w:rsid w:val="002A5087"/>
    <w:rsid w:val="002B0B38"/>
    <w:rsid w:val="002D06A5"/>
    <w:rsid w:val="002E361C"/>
    <w:rsid w:val="002F1C2B"/>
    <w:rsid w:val="00312597"/>
    <w:rsid w:val="00327191"/>
    <w:rsid w:val="00330835"/>
    <w:rsid w:val="00331F24"/>
    <w:rsid w:val="00337F00"/>
    <w:rsid w:val="003473E2"/>
    <w:rsid w:val="00353200"/>
    <w:rsid w:val="00363109"/>
    <w:rsid w:val="00364065"/>
    <w:rsid w:val="00366AD5"/>
    <w:rsid w:val="0037005C"/>
    <w:rsid w:val="00394195"/>
    <w:rsid w:val="003A7E26"/>
    <w:rsid w:val="003B61B7"/>
    <w:rsid w:val="003C3CF8"/>
    <w:rsid w:val="003C7F2E"/>
    <w:rsid w:val="003F0DEB"/>
    <w:rsid w:val="003F4F7F"/>
    <w:rsid w:val="00400212"/>
    <w:rsid w:val="00401CD5"/>
    <w:rsid w:val="00402B69"/>
    <w:rsid w:val="004040A0"/>
    <w:rsid w:val="00415436"/>
    <w:rsid w:val="00423BEA"/>
    <w:rsid w:val="00424A2E"/>
    <w:rsid w:val="0043180C"/>
    <w:rsid w:val="00431CC1"/>
    <w:rsid w:val="00447ED1"/>
    <w:rsid w:val="004629F4"/>
    <w:rsid w:val="00472EFE"/>
    <w:rsid w:val="00491AA2"/>
    <w:rsid w:val="00495C60"/>
    <w:rsid w:val="004971DF"/>
    <w:rsid w:val="004A14E4"/>
    <w:rsid w:val="004A67DA"/>
    <w:rsid w:val="004B6DD1"/>
    <w:rsid w:val="004D2601"/>
    <w:rsid w:val="004D58CF"/>
    <w:rsid w:val="004F3F07"/>
    <w:rsid w:val="00511630"/>
    <w:rsid w:val="0052000F"/>
    <w:rsid w:val="0052306E"/>
    <w:rsid w:val="00526092"/>
    <w:rsid w:val="0054747B"/>
    <w:rsid w:val="0056035B"/>
    <w:rsid w:val="00572E3E"/>
    <w:rsid w:val="005845AD"/>
    <w:rsid w:val="005D5391"/>
    <w:rsid w:val="005D5729"/>
    <w:rsid w:val="005D658D"/>
    <w:rsid w:val="0061406F"/>
    <w:rsid w:val="006146B4"/>
    <w:rsid w:val="00625AA0"/>
    <w:rsid w:val="006359C6"/>
    <w:rsid w:val="00636981"/>
    <w:rsid w:val="006625C3"/>
    <w:rsid w:val="00663EB3"/>
    <w:rsid w:val="00686454"/>
    <w:rsid w:val="0069017A"/>
    <w:rsid w:val="006A7E12"/>
    <w:rsid w:val="006D213A"/>
    <w:rsid w:val="006E2B8C"/>
    <w:rsid w:val="006F190E"/>
    <w:rsid w:val="007077C0"/>
    <w:rsid w:val="007105FD"/>
    <w:rsid w:val="007152FA"/>
    <w:rsid w:val="0072629E"/>
    <w:rsid w:val="00734355"/>
    <w:rsid w:val="007418CA"/>
    <w:rsid w:val="00742BB3"/>
    <w:rsid w:val="007532E8"/>
    <w:rsid w:val="00767668"/>
    <w:rsid w:val="00786078"/>
    <w:rsid w:val="007A4837"/>
    <w:rsid w:val="007A53B5"/>
    <w:rsid w:val="007B379E"/>
    <w:rsid w:val="007C6F35"/>
    <w:rsid w:val="007D5F8B"/>
    <w:rsid w:val="007D7E87"/>
    <w:rsid w:val="007F1FBB"/>
    <w:rsid w:val="007F221B"/>
    <w:rsid w:val="008067F0"/>
    <w:rsid w:val="00824507"/>
    <w:rsid w:val="008327BC"/>
    <w:rsid w:val="00840A76"/>
    <w:rsid w:val="00845EB1"/>
    <w:rsid w:val="00862EF0"/>
    <w:rsid w:val="0086786C"/>
    <w:rsid w:val="008B4936"/>
    <w:rsid w:val="008C64A7"/>
    <w:rsid w:val="008E321A"/>
    <w:rsid w:val="008E7A39"/>
    <w:rsid w:val="00956B4F"/>
    <w:rsid w:val="00957762"/>
    <w:rsid w:val="00973C87"/>
    <w:rsid w:val="009854D4"/>
    <w:rsid w:val="009A7775"/>
    <w:rsid w:val="009B2545"/>
    <w:rsid w:val="009B7240"/>
    <w:rsid w:val="009C2C51"/>
    <w:rsid w:val="009C6C30"/>
    <w:rsid w:val="009D41B7"/>
    <w:rsid w:val="009D656B"/>
    <w:rsid w:val="009F7C0D"/>
    <w:rsid w:val="00A04758"/>
    <w:rsid w:val="00A16DD3"/>
    <w:rsid w:val="00A25823"/>
    <w:rsid w:val="00A321FA"/>
    <w:rsid w:val="00A32719"/>
    <w:rsid w:val="00A35430"/>
    <w:rsid w:val="00A45DF4"/>
    <w:rsid w:val="00A5255D"/>
    <w:rsid w:val="00A54089"/>
    <w:rsid w:val="00A607AA"/>
    <w:rsid w:val="00A625EF"/>
    <w:rsid w:val="00A62738"/>
    <w:rsid w:val="00A63BCA"/>
    <w:rsid w:val="00A66E50"/>
    <w:rsid w:val="00A729B2"/>
    <w:rsid w:val="00A839BD"/>
    <w:rsid w:val="00A867AF"/>
    <w:rsid w:val="00A946BA"/>
    <w:rsid w:val="00AA0B46"/>
    <w:rsid w:val="00AA5233"/>
    <w:rsid w:val="00AA57AD"/>
    <w:rsid w:val="00AA6A3A"/>
    <w:rsid w:val="00AB1FD3"/>
    <w:rsid w:val="00AB4CB2"/>
    <w:rsid w:val="00AC07E1"/>
    <w:rsid w:val="00AC53A8"/>
    <w:rsid w:val="00AD4866"/>
    <w:rsid w:val="00AD595D"/>
    <w:rsid w:val="00AE3DB1"/>
    <w:rsid w:val="00AE61AE"/>
    <w:rsid w:val="00B01D1B"/>
    <w:rsid w:val="00B075A3"/>
    <w:rsid w:val="00B2072A"/>
    <w:rsid w:val="00B21C97"/>
    <w:rsid w:val="00B24F1C"/>
    <w:rsid w:val="00B3591B"/>
    <w:rsid w:val="00B43F17"/>
    <w:rsid w:val="00B44A83"/>
    <w:rsid w:val="00B461E3"/>
    <w:rsid w:val="00B50851"/>
    <w:rsid w:val="00B769A4"/>
    <w:rsid w:val="00B81543"/>
    <w:rsid w:val="00B92BA4"/>
    <w:rsid w:val="00B94A2A"/>
    <w:rsid w:val="00BE03D4"/>
    <w:rsid w:val="00BF76A6"/>
    <w:rsid w:val="00C044BE"/>
    <w:rsid w:val="00C0720C"/>
    <w:rsid w:val="00C26FD2"/>
    <w:rsid w:val="00C526A3"/>
    <w:rsid w:val="00C53C42"/>
    <w:rsid w:val="00C644C5"/>
    <w:rsid w:val="00C64DF5"/>
    <w:rsid w:val="00C76C3B"/>
    <w:rsid w:val="00C7777E"/>
    <w:rsid w:val="00C9722A"/>
    <w:rsid w:val="00CA1BBD"/>
    <w:rsid w:val="00CA427F"/>
    <w:rsid w:val="00CC5CCF"/>
    <w:rsid w:val="00CD7AE1"/>
    <w:rsid w:val="00CF0FD1"/>
    <w:rsid w:val="00D00A88"/>
    <w:rsid w:val="00D0296A"/>
    <w:rsid w:val="00D066A4"/>
    <w:rsid w:val="00D13341"/>
    <w:rsid w:val="00D25F67"/>
    <w:rsid w:val="00D35711"/>
    <w:rsid w:val="00D437FD"/>
    <w:rsid w:val="00D47EE1"/>
    <w:rsid w:val="00D6514B"/>
    <w:rsid w:val="00D93F28"/>
    <w:rsid w:val="00DA60CE"/>
    <w:rsid w:val="00DB1F53"/>
    <w:rsid w:val="00DB6965"/>
    <w:rsid w:val="00DD381C"/>
    <w:rsid w:val="00DE2299"/>
    <w:rsid w:val="00DE24FA"/>
    <w:rsid w:val="00DE2DE3"/>
    <w:rsid w:val="00E0339B"/>
    <w:rsid w:val="00E169B3"/>
    <w:rsid w:val="00E33C63"/>
    <w:rsid w:val="00E4182B"/>
    <w:rsid w:val="00E56FD9"/>
    <w:rsid w:val="00E57B15"/>
    <w:rsid w:val="00E63801"/>
    <w:rsid w:val="00E81A75"/>
    <w:rsid w:val="00E840A2"/>
    <w:rsid w:val="00E91573"/>
    <w:rsid w:val="00ED6781"/>
    <w:rsid w:val="00EE05F4"/>
    <w:rsid w:val="00EE2881"/>
    <w:rsid w:val="00EE3291"/>
    <w:rsid w:val="00EE4512"/>
    <w:rsid w:val="00EE7F8B"/>
    <w:rsid w:val="00F120C2"/>
    <w:rsid w:val="00F51DC7"/>
    <w:rsid w:val="00F62FE1"/>
    <w:rsid w:val="00F630DA"/>
    <w:rsid w:val="00F635AA"/>
    <w:rsid w:val="00F70333"/>
    <w:rsid w:val="00F74E4E"/>
    <w:rsid w:val="00F904CE"/>
    <w:rsid w:val="00FB4A43"/>
    <w:rsid w:val="00FC1FC8"/>
    <w:rsid w:val="00FE01C4"/>
    <w:rsid w:val="00FF74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720EF6A"/>
  <w15:chartTrackingRefBased/>
  <w15:docId w15:val="{74F642DA-F560-4A1E-A49C-81447ADD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9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3374</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22561</CharactersWithSpaces>
  <SharedDoc>false</SharedDoc>
  <HLinks>
    <vt:vector size="174" baseType="variant">
      <vt:variant>
        <vt:i4>393283</vt:i4>
      </vt:variant>
      <vt:variant>
        <vt:i4>162</vt:i4>
      </vt:variant>
      <vt:variant>
        <vt:i4>0</vt:i4>
      </vt:variant>
      <vt:variant>
        <vt:i4>5</vt:i4>
      </vt:variant>
      <vt:variant>
        <vt:lpwstr>http://www.nevo.co.il/advertisements/nevo-100.doc</vt:lpwstr>
      </vt:variant>
      <vt:variant>
        <vt:lpwstr/>
      </vt:variant>
      <vt:variant>
        <vt:i4>5636105</vt:i4>
      </vt:variant>
      <vt:variant>
        <vt:i4>156</vt:i4>
      </vt:variant>
      <vt:variant>
        <vt:i4>0</vt:i4>
      </vt:variant>
      <vt:variant>
        <vt:i4>5</vt:i4>
      </vt:variant>
      <vt:variant>
        <vt:lpwstr/>
      </vt:variant>
      <vt:variant>
        <vt:lpwstr>med3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5701641</vt:i4>
      </vt:variant>
      <vt:variant>
        <vt:i4>90</vt:i4>
      </vt:variant>
      <vt:variant>
        <vt:i4>0</vt:i4>
      </vt:variant>
      <vt:variant>
        <vt:i4>5</vt:i4>
      </vt:variant>
      <vt:variant>
        <vt:lpwstr/>
      </vt:variant>
      <vt:variant>
        <vt:lpwstr>med2</vt:lpwstr>
      </vt:variant>
      <vt:variant>
        <vt:i4>3342376</vt:i4>
      </vt:variant>
      <vt:variant>
        <vt:i4>84</vt:i4>
      </vt:variant>
      <vt:variant>
        <vt:i4>0</vt:i4>
      </vt:variant>
      <vt:variant>
        <vt:i4>5</vt:i4>
      </vt:variant>
      <vt:variant>
        <vt:lpwstr/>
      </vt:variant>
      <vt:variant>
        <vt:lpwstr>Seif20</vt:lpwstr>
      </vt:variant>
      <vt:variant>
        <vt:i4>3801131</vt:i4>
      </vt:variant>
      <vt:variant>
        <vt:i4>78</vt:i4>
      </vt:variant>
      <vt:variant>
        <vt:i4>0</vt:i4>
      </vt:variant>
      <vt:variant>
        <vt:i4>5</vt:i4>
      </vt:variant>
      <vt:variant>
        <vt:lpwstr/>
      </vt:variant>
      <vt:variant>
        <vt:lpwstr>Seif19</vt:lpwstr>
      </vt:variant>
      <vt:variant>
        <vt:i4>3866667</vt:i4>
      </vt:variant>
      <vt:variant>
        <vt:i4>72</vt:i4>
      </vt:variant>
      <vt:variant>
        <vt:i4>0</vt:i4>
      </vt:variant>
      <vt:variant>
        <vt:i4>5</vt:i4>
      </vt:variant>
      <vt:variant>
        <vt:lpwstr/>
      </vt:variant>
      <vt:variant>
        <vt:lpwstr>Seif18</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3145768</vt:i4>
      </vt:variant>
      <vt:variant>
        <vt:i4>42</vt:i4>
      </vt:variant>
      <vt:variant>
        <vt:i4>0</vt:i4>
      </vt:variant>
      <vt:variant>
        <vt:i4>5</vt:i4>
      </vt:variant>
      <vt:variant>
        <vt:lpwstr/>
      </vt:variant>
      <vt:variant>
        <vt:lpwstr>Seif23</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7536661</vt:i4>
      </vt:variant>
      <vt:variant>
        <vt:i4>0</vt:i4>
      </vt:variant>
      <vt:variant>
        <vt:i4>0</vt:i4>
      </vt:variant>
      <vt:variant>
        <vt:i4>5</vt:i4>
      </vt:variant>
      <vt:variant>
        <vt:lpwstr>http://www.nevo.co.il/Law_word/law07/mekomi-0987.pdf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לירושלים (שילוט), תש"ף-2019</vt:lpwstr>
  </property>
  <property fmtid="{D5CDD505-2E9C-101B-9397-08002B2CF9AE}" pid="5" name="LAWNUMBER">
    <vt:lpwstr>003_008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פקודת העיריות [נוסח חדש]</vt:lpwstr>
  </property>
  <property fmtid="{D5CDD505-2E9C-101B-9397-08002B2CF9AE}" pid="14" name="MEKOR_SAIF1">
    <vt:lpwstr>246X;250X;251X</vt:lpwstr>
  </property>
  <property fmtid="{D5CDD505-2E9C-101B-9397-08002B2CF9AE}" pid="15" name="NOSE11">
    <vt:lpwstr>רשויות ומשפט מנהלי</vt:lpwstr>
  </property>
  <property fmtid="{D5CDD505-2E9C-101B-9397-08002B2CF9AE}" pid="16" name="NOSE21">
    <vt:lpwstr>רשויות מקומיות</vt:lpwstr>
  </property>
  <property fmtid="{D5CDD505-2E9C-101B-9397-08002B2CF9AE}" pid="17" name="NOSE31">
    <vt:lpwstr>חוקי עזר</vt:lpwstr>
  </property>
  <property fmtid="{D5CDD505-2E9C-101B-9397-08002B2CF9AE}" pid="18" name="NOSE41">
    <vt:lpwstr>שילוט</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y fmtid="{D5CDD505-2E9C-101B-9397-08002B2CF9AE}" pid="63" name="MEKOR_LAWID1">
    <vt:lpwstr>74255</vt:lpwstr>
  </property>
  <property fmtid="{D5CDD505-2E9C-101B-9397-08002B2CF9AE}" pid="64" name="LINKK1">
    <vt:lpwstr>http://www.nevo.co.il/Law_word/law07/mekomi-0987.pdf;‎רשומות - תקנות חש"ם#פורסם ק"ת חש"ם ‏תש"ף מס' 987 #מיום 22.12.2019 עמ' 266‏</vt:lpwstr>
  </property>
  <property fmtid="{D5CDD505-2E9C-101B-9397-08002B2CF9AE}" pid="65" name="LINKK2">
    <vt:lpwstr/>
  </property>
</Properties>
</file>