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FBE33" w14:textId="77777777" w:rsidR="00F62C56" w:rsidRDefault="00F62C56" w:rsidP="007F6DF1">
      <w:pPr>
        <w:pStyle w:val="big-header"/>
        <w:ind w:left="0" w:right="1134"/>
        <w:rPr>
          <w:rFonts w:cs="FrankRuehl"/>
          <w:sz w:val="32"/>
        </w:rPr>
      </w:pPr>
      <w:r>
        <w:rPr>
          <w:rFonts w:cs="FrankRuehl" w:hint="cs"/>
          <w:sz w:val="32"/>
          <w:rtl/>
        </w:rPr>
        <w:t xml:space="preserve">חוק עזר </w:t>
      </w:r>
      <w:r w:rsidR="007F6DF1">
        <w:rPr>
          <w:rFonts w:cs="FrankRuehl" w:hint="cs"/>
          <w:sz w:val="32"/>
          <w:rtl/>
        </w:rPr>
        <w:t>לכפר-סבא</w:t>
      </w:r>
      <w:r>
        <w:rPr>
          <w:rFonts w:cs="FrankRuehl" w:hint="cs"/>
          <w:sz w:val="32"/>
          <w:rtl/>
        </w:rPr>
        <w:t xml:space="preserve"> (ביוב), </w:t>
      </w:r>
      <w:r w:rsidR="00F77555">
        <w:rPr>
          <w:rFonts w:cs="FrankRuehl" w:hint="cs"/>
          <w:sz w:val="32"/>
          <w:rtl/>
        </w:rPr>
        <w:t>תש</w:t>
      </w:r>
      <w:r w:rsidR="00745676">
        <w:rPr>
          <w:rFonts w:cs="FrankRuehl" w:hint="cs"/>
          <w:sz w:val="32"/>
          <w:rtl/>
        </w:rPr>
        <w:t>ל</w:t>
      </w:r>
      <w:r w:rsidR="00F77555">
        <w:rPr>
          <w:rFonts w:cs="FrankRuehl" w:hint="cs"/>
          <w:sz w:val="32"/>
          <w:rtl/>
        </w:rPr>
        <w:t>"</w:t>
      </w:r>
      <w:r w:rsidR="007F6DF1">
        <w:rPr>
          <w:rFonts w:cs="FrankRuehl" w:hint="cs"/>
          <w:sz w:val="32"/>
          <w:rtl/>
        </w:rPr>
        <w:t>ה</w:t>
      </w:r>
      <w:r w:rsidR="00F77555">
        <w:rPr>
          <w:rFonts w:cs="FrankRuehl" w:hint="cs"/>
          <w:sz w:val="32"/>
          <w:rtl/>
        </w:rPr>
        <w:t>-19</w:t>
      </w:r>
      <w:r w:rsidR="00745676">
        <w:rPr>
          <w:rFonts w:cs="FrankRuehl" w:hint="cs"/>
          <w:sz w:val="32"/>
          <w:rtl/>
        </w:rPr>
        <w:t>7</w:t>
      </w:r>
      <w:r w:rsidR="00F77555">
        <w:rPr>
          <w:rFonts w:cs="FrankRuehl" w:hint="cs"/>
          <w:sz w:val="32"/>
          <w:rtl/>
        </w:rPr>
        <w:t>4</w:t>
      </w:r>
    </w:p>
    <w:p w14:paraId="522084F7" w14:textId="77777777" w:rsidR="0077133C" w:rsidRPr="0077133C" w:rsidRDefault="0077133C" w:rsidP="0077133C">
      <w:pPr>
        <w:spacing w:line="320" w:lineRule="auto"/>
        <w:jc w:val="left"/>
        <w:rPr>
          <w:rFonts w:cs="FrankRuehl"/>
          <w:szCs w:val="26"/>
          <w:rtl/>
        </w:rPr>
      </w:pPr>
    </w:p>
    <w:p w14:paraId="4499DAC9" w14:textId="77777777" w:rsidR="0077133C" w:rsidRDefault="0077133C" w:rsidP="0077133C">
      <w:pPr>
        <w:spacing w:line="320" w:lineRule="auto"/>
        <w:jc w:val="left"/>
        <w:rPr>
          <w:rtl/>
        </w:rPr>
      </w:pPr>
    </w:p>
    <w:p w14:paraId="5D6B2FCD" w14:textId="77777777"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14:paraId="7415C30E" w14:textId="77777777"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14:paraId="01E8EC65" w14:textId="77777777"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264D7" w:rsidRPr="000264D7" w14:paraId="5F10FE2E" w14:textId="77777777">
        <w:tblPrEx>
          <w:tblCellMar>
            <w:top w:w="0" w:type="dxa"/>
            <w:bottom w:w="0" w:type="dxa"/>
          </w:tblCellMar>
        </w:tblPrEx>
        <w:tc>
          <w:tcPr>
            <w:tcW w:w="1247" w:type="dxa"/>
          </w:tcPr>
          <w:p w14:paraId="5FC19F5A" w14:textId="77777777" w:rsidR="000264D7" w:rsidRPr="000264D7" w:rsidRDefault="000264D7" w:rsidP="000264D7">
            <w:pPr>
              <w:spacing w:line="240" w:lineRule="auto"/>
              <w:jc w:val="left"/>
              <w:rPr>
                <w:rFonts w:cs="Frankruhel"/>
                <w:sz w:val="24"/>
                <w:rtl/>
              </w:rPr>
            </w:pPr>
            <w:r>
              <w:rPr>
                <w:sz w:val="24"/>
                <w:rtl/>
              </w:rPr>
              <w:t xml:space="preserve">סעיף 1 </w:t>
            </w:r>
          </w:p>
        </w:tc>
        <w:tc>
          <w:tcPr>
            <w:tcW w:w="5669" w:type="dxa"/>
          </w:tcPr>
          <w:p w14:paraId="220B3689" w14:textId="77777777" w:rsidR="000264D7" w:rsidRPr="000264D7" w:rsidRDefault="000264D7" w:rsidP="000264D7">
            <w:pPr>
              <w:spacing w:line="240" w:lineRule="auto"/>
              <w:jc w:val="left"/>
              <w:rPr>
                <w:rFonts w:cs="Frankruhel"/>
                <w:sz w:val="24"/>
                <w:rtl/>
              </w:rPr>
            </w:pPr>
            <w:r>
              <w:rPr>
                <w:sz w:val="24"/>
                <w:rtl/>
              </w:rPr>
              <w:t>הגדרות</w:t>
            </w:r>
          </w:p>
        </w:tc>
        <w:tc>
          <w:tcPr>
            <w:tcW w:w="567" w:type="dxa"/>
          </w:tcPr>
          <w:p w14:paraId="2337F366" w14:textId="77777777" w:rsidR="000264D7" w:rsidRPr="000264D7" w:rsidRDefault="000264D7" w:rsidP="000264D7">
            <w:pPr>
              <w:spacing w:line="240" w:lineRule="auto"/>
              <w:jc w:val="left"/>
              <w:rPr>
                <w:rStyle w:val="Hyperlink"/>
                <w:rtl/>
              </w:rPr>
            </w:pPr>
            <w:hyperlink w:anchor="Seif1" w:tooltip="הגדרות" w:history="1">
              <w:r w:rsidRPr="000264D7">
                <w:rPr>
                  <w:rStyle w:val="Hyperlink"/>
                </w:rPr>
                <w:t>Go</w:t>
              </w:r>
            </w:hyperlink>
          </w:p>
        </w:tc>
        <w:tc>
          <w:tcPr>
            <w:tcW w:w="850" w:type="dxa"/>
          </w:tcPr>
          <w:p w14:paraId="34814A6D"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64D7" w:rsidRPr="000264D7" w14:paraId="046E2EBE" w14:textId="77777777">
        <w:tblPrEx>
          <w:tblCellMar>
            <w:top w:w="0" w:type="dxa"/>
            <w:bottom w:w="0" w:type="dxa"/>
          </w:tblCellMar>
        </w:tblPrEx>
        <w:tc>
          <w:tcPr>
            <w:tcW w:w="1247" w:type="dxa"/>
          </w:tcPr>
          <w:p w14:paraId="29F40899" w14:textId="77777777" w:rsidR="000264D7" w:rsidRPr="000264D7" w:rsidRDefault="000264D7" w:rsidP="000264D7">
            <w:pPr>
              <w:spacing w:line="240" w:lineRule="auto"/>
              <w:jc w:val="left"/>
              <w:rPr>
                <w:rFonts w:cs="Frankruhel"/>
                <w:sz w:val="24"/>
                <w:rtl/>
              </w:rPr>
            </w:pPr>
            <w:r>
              <w:rPr>
                <w:sz w:val="24"/>
                <w:rtl/>
              </w:rPr>
              <w:t xml:space="preserve">סעיף 2 </w:t>
            </w:r>
          </w:p>
        </w:tc>
        <w:tc>
          <w:tcPr>
            <w:tcW w:w="5669" w:type="dxa"/>
          </w:tcPr>
          <w:p w14:paraId="11FA9FEA" w14:textId="77777777" w:rsidR="000264D7" w:rsidRPr="000264D7" w:rsidRDefault="000264D7" w:rsidP="000264D7">
            <w:pPr>
              <w:spacing w:line="240" w:lineRule="auto"/>
              <w:jc w:val="left"/>
              <w:rPr>
                <w:rFonts w:cs="Frankruhel"/>
                <w:sz w:val="24"/>
                <w:rtl/>
              </w:rPr>
            </w:pPr>
            <w:r>
              <w:rPr>
                <w:sz w:val="24"/>
                <w:rtl/>
              </w:rPr>
              <w:t>היטל ביוב</w:t>
            </w:r>
          </w:p>
        </w:tc>
        <w:tc>
          <w:tcPr>
            <w:tcW w:w="567" w:type="dxa"/>
          </w:tcPr>
          <w:p w14:paraId="56D58EAD" w14:textId="77777777" w:rsidR="000264D7" w:rsidRPr="000264D7" w:rsidRDefault="000264D7" w:rsidP="000264D7">
            <w:pPr>
              <w:spacing w:line="240" w:lineRule="auto"/>
              <w:jc w:val="left"/>
              <w:rPr>
                <w:rStyle w:val="Hyperlink"/>
                <w:rtl/>
              </w:rPr>
            </w:pPr>
            <w:hyperlink w:anchor="Seif2" w:tooltip="היטל ביוב" w:history="1">
              <w:r w:rsidRPr="000264D7">
                <w:rPr>
                  <w:rStyle w:val="Hyperlink"/>
                </w:rPr>
                <w:t>Go</w:t>
              </w:r>
            </w:hyperlink>
          </w:p>
        </w:tc>
        <w:tc>
          <w:tcPr>
            <w:tcW w:w="850" w:type="dxa"/>
          </w:tcPr>
          <w:p w14:paraId="59CF654D"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64D7" w:rsidRPr="000264D7" w14:paraId="1E246733" w14:textId="77777777">
        <w:tblPrEx>
          <w:tblCellMar>
            <w:top w:w="0" w:type="dxa"/>
            <w:bottom w:w="0" w:type="dxa"/>
          </w:tblCellMar>
        </w:tblPrEx>
        <w:tc>
          <w:tcPr>
            <w:tcW w:w="1247" w:type="dxa"/>
          </w:tcPr>
          <w:p w14:paraId="1203D47E" w14:textId="77777777" w:rsidR="000264D7" w:rsidRPr="000264D7" w:rsidRDefault="000264D7" w:rsidP="000264D7">
            <w:pPr>
              <w:spacing w:line="240" w:lineRule="auto"/>
              <w:jc w:val="left"/>
              <w:rPr>
                <w:rFonts w:cs="Frankruhel"/>
                <w:sz w:val="24"/>
                <w:rtl/>
              </w:rPr>
            </w:pPr>
            <w:r>
              <w:rPr>
                <w:sz w:val="24"/>
                <w:rtl/>
              </w:rPr>
              <w:t xml:space="preserve">סעיף 3 </w:t>
            </w:r>
          </w:p>
        </w:tc>
        <w:tc>
          <w:tcPr>
            <w:tcW w:w="5669" w:type="dxa"/>
          </w:tcPr>
          <w:p w14:paraId="37FB925B" w14:textId="77777777" w:rsidR="000264D7" w:rsidRPr="000264D7" w:rsidRDefault="000264D7" w:rsidP="000264D7">
            <w:pPr>
              <w:spacing w:line="240" w:lineRule="auto"/>
              <w:jc w:val="left"/>
              <w:rPr>
                <w:rFonts w:cs="Frankruhel"/>
                <w:sz w:val="24"/>
                <w:rtl/>
              </w:rPr>
            </w:pPr>
            <w:r>
              <w:rPr>
                <w:sz w:val="24"/>
                <w:rtl/>
              </w:rPr>
              <w:t>בניה נוספת</w:t>
            </w:r>
          </w:p>
        </w:tc>
        <w:tc>
          <w:tcPr>
            <w:tcW w:w="567" w:type="dxa"/>
          </w:tcPr>
          <w:p w14:paraId="492A89D2" w14:textId="77777777" w:rsidR="000264D7" w:rsidRPr="000264D7" w:rsidRDefault="000264D7" w:rsidP="000264D7">
            <w:pPr>
              <w:spacing w:line="240" w:lineRule="auto"/>
              <w:jc w:val="left"/>
              <w:rPr>
                <w:rStyle w:val="Hyperlink"/>
                <w:rtl/>
              </w:rPr>
            </w:pPr>
            <w:hyperlink w:anchor="Seif3" w:tooltip="בניה נוספת" w:history="1">
              <w:r w:rsidRPr="000264D7">
                <w:rPr>
                  <w:rStyle w:val="Hyperlink"/>
                </w:rPr>
                <w:t>Go</w:t>
              </w:r>
            </w:hyperlink>
          </w:p>
        </w:tc>
        <w:tc>
          <w:tcPr>
            <w:tcW w:w="850" w:type="dxa"/>
          </w:tcPr>
          <w:p w14:paraId="7FF6122E"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64D7" w:rsidRPr="000264D7" w14:paraId="0EFE6435" w14:textId="77777777">
        <w:tblPrEx>
          <w:tblCellMar>
            <w:top w:w="0" w:type="dxa"/>
            <w:bottom w:w="0" w:type="dxa"/>
          </w:tblCellMar>
        </w:tblPrEx>
        <w:tc>
          <w:tcPr>
            <w:tcW w:w="1247" w:type="dxa"/>
          </w:tcPr>
          <w:p w14:paraId="7597C5FF" w14:textId="77777777" w:rsidR="000264D7" w:rsidRPr="000264D7" w:rsidRDefault="000264D7" w:rsidP="000264D7">
            <w:pPr>
              <w:spacing w:line="240" w:lineRule="auto"/>
              <w:jc w:val="left"/>
              <w:rPr>
                <w:rFonts w:cs="Frankruhel"/>
                <w:sz w:val="24"/>
                <w:rtl/>
              </w:rPr>
            </w:pPr>
            <w:r>
              <w:rPr>
                <w:sz w:val="24"/>
                <w:rtl/>
              </w:rPr>
              <w:t xml:space="preserve">סעיף 4 </w:t>
            </w:r>
          </w:p>
        </w:tc>
        <w:tc>
          <w:tcPr>
            <w:tcW w:w="5669" w:type="dxa"/>
          </w:tcPr>
          <w:p w14:paraId="5A93C9DC" w14:textId="77777777" w:rsidR="000264D7" w:rsidRPr="000264D7" w:rsidRDefault="000264D7" w:rsidP="000264D7">
            <w:pPr>
              <w:spacing w:line="240" w:lineRule="auto"/>
              <w:jc w:val="left"/>
              <w:rPr>
                <w:rFonts w:cs="Frankruhel"/>
                <w:sz w:val="24"/>
                <w:rtl/>
              </w:rPr>
            </w:pPr>
            <w:r>
              <w:rPr>
                <w:sz w:val="24"/>
                <w:rtl/>
              </w:rPr>
              <w:t>חיבור ביב פרטי לביוב</w:t>
            </w:r>
          </w:p>
        </w:tc>
        <w:tc>
          <w:tcPr>
            <w:tcW w:w="567" w:type="dxa"/>
          </w:tcPr>
          <w:p w14:paraId="72B3F16F" w14:textId="77777777" w:rsidR="000264D7" w:rsidRPr="000264D7" w:rsidRDefault="000264D7" w:rsidP="000264D7">
            <w:pPr>
              <w:spacing w:line="240" w:lineRule="auto"/>
              <w:jc w:val="left"/>
              <w:rPr>
                <w:rStyle w:val="Hyperlink"/>
                <w:rtl/>
              </w:rPr>
            </w:pPr>
            <w:hyperlink w:anchor="Seif4" w:tooltip="חיבור ביב פרטי לביוב" w:history="1">
              <w:r w:rsidRPr="000264D7">
                <w:rPr>
                  <w:rStyle w:val="Hyperlink"/>
                </w:rPr>
                <w:t>Go</w:t>
              </w:r>
            </w:hyperlink>
          </w:p>
        </w:tc>
        <w:tc>
          <w:tcPr>
            <w:tcW w:w="850" w:type="dxa"/>
          </w:tcPr>
          <w:p w14:paraId="7C421A78"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64D7" w:rsidRPr="000264D7" w14:paraId="57B0CE35" w14:textId="77777777">
        <w:tblPrEx>
          <w:tblCellMar>
            <w:top w:w="0" w:type="dxa"/>
            <w:bottom w:w="0" w:type="dxa"/>
          </w:tblCellMar>
        </w:tblPrEx>
        <w:tc>
          <w:tcPr>
            <w:tcW w:w="1247" w:type="dxa"/>
          </w:tcPr>
          <w:p w14:paraId="50570D69" w14:textId="77777777" w:rsidR="000264D7" w:rsidRPr="000264D7" w:rsidRDefault="000264D7" w:rsidP="000264D7">
            <w:pPr>
              <w:spacing w:line="240" w:lineRule="auto"/>
              <w:jc w:val="left"/>
              <w:rPr>
                <w:rFonts w:cs="Frankruhel"/>
                <w:sz w:val="24"/>
                <w:rtl/>
              </w:rPr>
            </w:pPr>
            <w:r>
              <w:rPr>
                <w:sz w:val="24"/>
                <w:rtl/>
              </w:rPr>
              <w:t xml:space="preserve">סעיף 5 </w:t>
            </w:r>
          </w:p>
        </w:tc>
        <w:tc>
          <w:tcPr>
            <w:tcW w:w="5669" w:type="dxa"/>
          </w:tcPr>
          <w:p w14:paraId="36AA4BEA" w14:textId="77777777" w:rsidR="000264D7" w:rsidRPr="000264D7" w:rsidRDefault="000264D7" w:rsidP="000264D7">
            <w:pPr>
              <w:spacing w:line="240" w:lineRule="auto"/>
              <w:jc w:val="left"/>
              <w:rPr>
                <w:rFonts w:cs="Frankruhel"/>
                <w:sz w:val="24"/>
                <w:rtl/>
              </w:rPr>
            </w:pPr>
            <w:r>
              <w:rPr>
                <w:sz w:val="24"/>
                <w:rtl/>
              </w:rPr>
              <w:t>איסור פגיעה בביוב</w:t>
            </w:r>
          </w:p>
        </w:tc>
        <w:tc>
          <w:tcPr>
            <w:tcW w:w="567" w:type="dxa"/>
          </w:tcPr>
          <w:p w14:paraId="3E2F1086" w14:textId="77777777" w:rsidR="000264D7" w:rsidRPr="000264D7" w:rsidRDefault="000264D7" w:rsidP="000264D7">
            <w:pPr>
              <w:spacing w:line="240" w:lineRule="auto"/>
              <w:jc w:val="left"/>
              <w:rPr>
                <w:rStyle w:val="Hyperlink"/>
                <w:rtl/>
              </w:rPr>
            </w:pPr>
            <w:hyperlink w:anchor="Seif5" w:tooltip="איסור פגיעה בביוב" w:history="1">
              <w:r w:rsidRPr="000264D7">
                <w:rPr>
                  <w:rStyle w:val="Hyperlink"/>
                </w:rPr>
                <w:t>Go</w:t>
              </w:r>
            </w:hyperlink>
          </w:p>
        </w:tc>
        <w:tc>
          <w:tcPr>
            <w:tcW w:w="850" w:type="dxa"/>
          </w:tcPr>
          <w:p w14:paraId="2E99A738"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64D7" w:rsidRPr="000264D7" w14:paraId="14864333" w14:textId="77777777">
        <w:tblPrEx>
          <w:tblCellMar>
            <w:top w:w="0" w:type="dxa"/>
            <w:bottom w:w="0" w:type="dxa"/>
          </w:tblCellMar>
        </w:tblPrEx>
        <w:tc>
          <w:tcPr>
            <w:tcW w:w="1247" w:type="dxa"/>
          </w:tcPr>
          <w:p w14:paraId="34E3B04E" w14:textId="77777777" w:rsidR="000264D7" w:rsidRPr="000264D7" w:rsidRDefault="000264D7" w:rsidP="000264D7">
            <w:pPr>
              <w:spacing w:line="240" w:lineRule="auto"/>
              <w:jc w:val="left"/>
              <w:rPr>
                <w:rFonts w:cs="Frankruhel"/>
                <w:sz w:val="24"/>
                <w:rtl/>
              </w:rPr>
            </w:pPr>
            <w:r>
              <w:rPr>
                <w:sz w:val="24"/>
                <w:rtl/>
              </w:rPr>
              <w:t xml:space="preserve">סעיף 6 </w:t>
            </w:r>
          </w:p>
        </w:tc>
        <w:tc>
          <w:tcPr>
            <w:tcW w:w="5669" w:type="dxa"/>
          </w:tcPr>
          <w:p w14:paraId="1DEF6D24" w14:textId="77777777" w:rsidR="000264D7" w:rsidRPr="000264D7" w:rsidRDefault="000264D7" w:rsidP="000264D7">
            <w:pPr>
              <w:spacing w:line="240" w:lineRule="auto"/>
              <w:jc w:val="left"/>
              <w:rPr>
                <w:rFonts w:cs="Frankruhel"/>
                <w:sz w:val="24"/>
                <w:rtl/>
              </w:rPr>
            </w:pPr>
            <w:r>
              <w:rPr>
                <w:sz w:val="24"/>
                <w:rtl/>
              </w:rPr>
              <w:t>ענשים</w:t>
            </w:r>
          </w:p>
        </w:tc>
        <w:tc>
          <w:tcPr>
            <w:tcW w:w="567" w:type="dxa"/>
          </w:tcPr>
          <w:p w14:paraId="053AB887" w14:textId="77777777" w:rsidR="000264D7" w:rsidRPr="000264D7" w:rsidRDefault="000264D7" w:rsidP="000264D7">
            <w:pPr>
              <w:spacing w:line="240" w:lineRule="auto"/>
              <w:jc w:val="left"/>
              <w:rPr>
                <w:rStyle w:val="Hyperlink"/>
                <w:rtl/>
              </w:rPr>
            </w:pPr>
            <w:hyperlink w:anchor="Seif6" w:tooltip="ענשים" w:history="1">
              <w:r w:rsidRPr="000264D7">
                <w:rPr>
                  <w:rStyle w:val="Hyperlink"/>
                </w:rPr>
                <w:t>Go</w:t>
              </w:r>
            </w:hyperlink>
          </w:p>
        </w:tc>
        <w:tc>
          <w:tcPr>
            <w:tcW w:w="850" w:type="dxa"/>
          </w:tcPr>
          <w:p w14:paraId="38C5BA3B"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264D7" w:rsidRPr="000264D7" w14:paraId="2E3D61E8" w14:textId="77777777">
        <w:tblPrEx>
          <w:tblCellMar>
            <w:top w:w="0" w:type="dxa"/>
            <w:bottom w:w="0" w:type="dxa"/>
          </w:tblCellMar>
        </w:tblPrEx>
        <w:tc>
          <w:tcPr>
            <w:tcW w:w="1247" w:type="dxa"/>
          </w:tcPr>
          <w:p w14:paraId="7DCCC63A" w14:textId="77777777" w:rsidR="000264D7" w:rsidRPr="000264D7" w:rsidRDefault="000264D7" w:rsidP="000264D7">
            <w:pPr>
              <w:spacing w:line="240" w:lineRule="auto"/>
              <w:jc w:val="left"/>
              <w:rPr>
                <w:rFonts w:cs="Frankruhel"/>
                <w:sz w:val="24"/>
                <w:rtl/>
              </w:rPr>
            </w:pPr>
            <w:r>
              <w:rPr>
                <w:sz w:val="24"/>
                <w:rtl/>
              </w:rPr>
              <w:t xml:space="preserve">סעיף 7 </w:t>
            </w:r>
          </w:p>
        </w:tc>
        <w:tc>
          <w:tcPr>
            <w:tcW w:w="5669" w:type="dxa"/>
          </w:tcPr>
          <w:p w14:paraId="33DDA2F2" w14:textId="77777777" w:rsidR="000264D7" w:rsidRPr="000264D7" w:rsidRDefault="000264D7" w:rsidP="000264D7">
            <w:pPr>
              <w:spacing w:line="240" w:lineRule="auto"/>
              <w:jc w:val="left"/>
              <w:rPr>
                <w:rFonts w:cs="Frankruhel"/>
                <w:sz w:val="24"/>
                <w:rtl/>
              </w:rPr>
            </w:pPr>
            <w:r>
              <w:rPr>
                <w:sz w:val="24"/>
                <w:rtl/>
              </w:rPr>
              <w:t>מסירת הודעות</w:t>
            </w:r>
          </w:p>
        </w:tc>
        <w:tc>
          <w:tcPr>
            <w:tcW w:w="567" w:type="dxa"/>
          </w:tcPr>
          <w:p w14:paraId="58C0EBC3" w14:textId="77777777" w:rsidR="000264D7" w:rsidRPr="000264D7" w:rsidRDefault="000264D7" w:rsidP="000264D7">
            <w:pPr>
              <w:spacing w:line="240" w:lineRule="auto"/>
              <w:jc w:val="left"/>
              <w:rPr>
                <w:rStyle w:val="Hyperlink"/>
                <w:rtl/>
              </w:rPr>
            </w:pPr>
            <w:hyperlink w:anchor="Seif7" w:tooltip="מסירת הודעות" w:history="1">
              <w:r w:rsidRPr="000264D7">
                <w:rPr>
                  <w:rStyle w:val="Hyperlink"/>
                </w:rPr>
                <w:t>Go</w:t>
              </w:r>
            </w:hyperlink>
          </w:p>
        </w:tc>
        <w:tc>
          <w:tcPr>
            <w:tcW w:w="850" w:type="dxa"/>
          </w:tcPr>
          <w:p w14:paraId="7C218D79"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264D7" w:rsidRPr="000264D7" w14:paraId="148DD2EA" w14:textId="77777777">
        <w:tblPrEx>
          <w:tblCellMar>
            <w:top w:w="0" w:type="dxa"/>
            <w:bottom w:w="0" w:type="dxa"/>
          </w:tblCellMar>
        </w:tblPrEx>
        <w:tc>
          <w:tcPr>
            <w:tcW w:w="1247" w:type="dxa"/>
          </w:tcPr>
          <w:p w14:paraId="03E1BA02" w14:textId="77777777" w:rsidR="000264D7" w:rsidRPr="000264D7" w:rsidRDefault="000264D7" w:rsidP="000264D7">
            <w:pPr>
              <w:spacing w:line="240" w:lineRule="auto"/>
              <w:jc w:val="left"/>
              <w:rPr>
                <w:rFonts w:cs="Frankruhel"/>
                <w:sz w:val="24"/>
                <w:rtl/>
              </w:rPr>
            </w:pPr>
            <w:r>
              <w:rPr>
                <w:sz w:val="24"/>
                <w:rtl/>
              </w:rPr>
              <w:t xml:space="preserve">סעיף 8 </w:t>
            </w:r>
          </w:p>
        </w:tc>
        <w:tc>
          <w:tcPr>
            <w:tcW w:w="5669" w:type="dxa"/>
          </w:tcPr>
          <w:p w14:paraId="05A97F19" w14:textId="77777777" w:rsidR="000264D7" w:rsidRPr="000264D7" w:rsidRDefault="000264D7" w:rsidP="000264D7">
            <w:pPr>
              <w:spacing w:line="240" w:lineRule="auto"/>
              <w:jc w:val="left"/>
              <w:rPr>
                <w:rFonts w:cs="Frankruhel"/>
                <w:sz w:val="24"/>
                <w:rtl/>
              </w:rPr>
            </w:pPr>
            <w:r>
              <w:rPr>
                <w:sz w:val="24"/>
                <w:rtl/>
              </w:rPr>
              <w:t>ביטול</w:t>
            </w:r>
          </w:p>
        </w:tc>
        <w:tc>
          <w:tcPr>
            <w:tcW w:w="567" w:type="dxa"/>
          </w:tcPr>
          <w:p w14:paraId="527DA78A" w14:textId="77777777" w:rsidR="000264D7" w:rsidRPr="000264D7" w:rsidRDefault="000264D7" w:rsidP="000264D7">
            <w:pPr>
              <w:spacing w:line="240" w:lineRule="auto"/>
              <w:jc w:val="left"/>
              <w:rPr>
                <w:rStyle w:val="Hyperlink"/>
                <w:rtl/>
              </w:rPr>
            </w:pPr>
            <w:hyperlink w:anchor="Seif8" w:tooltip="ביטול" w:history="1">
              <w:r w:rsidRPr="000264D7">
                <w:rPr>
                  <w:rStyle w:val="Hyperlink"/>
                </w:rPr>
                <w:t>Go</w:t>
              </w:r>
            </w:hyperlink>
          </w:p>
        </w:tc>
        <w:tc>
          <w:tcPr>
            <w:tcW w:w="850" w:type="dxa"/>
          </w:tcPr>
          <w:p w14:paraId="39914195"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264D7" w:rsidRPr="000264D7" w14:paraId="6C96B0AE" w14:textId="77777777">
        <w:tblPrEx>
          <w:tblCellMar>
            <w:top w:w="0" w:type="dxa"/>
            <w:bottom w:w="0" w:type="dxa"/>
          </w:tblCellMar>
        </w:tblPrEx>
        <w:tc>
          <w:tcPr>
            <w:tcW w:w="1247" w:type="dxa"/>
          </w:tcPr>
          <w:p w14:paraId="1FE1100F" w14:textId="77777777" w:rsidR="000264D7" w:rsidRPr="000264D7" w:rsidRDefault="000264D7" w:rsidP="000264D7">
            <w:pPr>
              <w:spacing w:line="240" w:lineRule="auto"/>
              <w:jc w:val="left"/>
              <w:rPr>
                <w:rFonts w:cs="Frankruhel"/>
                <w:sz w:val="24"/>
                <w:rtl/>
              </w:rPr>
            </w:pPr>
            <w:r>
              <w:rPr>
                <w:sz w:val="24"/>
                <w:rtl/>
              </w:rPr>
              <w:t xml:space="preserve">סעיף 9 </w:t>
            </w:r>
          </w:p>
        </w:tc>
        <w:tc>
          <w:tcPr>
            <w:tcW w:w="5669" w:type="dxa"/>
          </w:tcPr>
          <w:p w14:paraId="1831DA01" w14:textId="77777777" w:rsidR="000264D7" w:rsidRPr="000264D7" w:rsidRDefault="000264D7" w:rsidP="000264D7">
            <w:pPr>
              <w:spacing w:line="240" w:lineRule="auto"/>
              <w:jc w:val="left"/>
              <w:rPr>
                <w:rFonts w:cs="Frankruhel"/>
                <w:sz w:val="24"/>
                <w:rtl/>
              </w:rPr>
            </w:pPr>
            <w:r>
              <w:rPr>
                <w:sz w:val="24"/>
                <w:rtl/>
              </w:rPr>
              <w:t>השם</w:t>
            </w:r>
          </w:p>
        </w:tc>
        <w:tc>
          <w:tcPr>
            <w:tcW w:w="567" w:type="dxa"/>
          </w:tcPr>
          <w:p w14:paraId="4B8527F0" w14:textId="77777777" w:rsidR="000264D7" w:rsidRPr="000264D7" w:rsidRDefault="000264D7" w:rsidP="000264D7">
            <w:pPr>
              <w:spacing w:line="240" w:lineRule="auto"/>
              <w:jc w:val="left"/>
              <w:rPr>
                <w:rStyle w:val="Hyperlink"/>
                <w:rtl/>
              </w:rPr>
            </w:pPr>
            <w:hyperlink w:anchor="Seif9" w:tooltip="השם" w:history="1">
              <w:r w:rsidRPr="000264D7">
                <w:rPr>
                  <w:rStyle w:val="Hyperlink"/>
                </w:rPr>
                <w:t>Go</w:t>
              </w:r>
            </w:hyperlink>
          </w:p>
        </w:tc>
        <w:tc>
          <w:tcPr>
            <w:tcW w:w="850" w:type="dxa"/>
          </w:tcPr>
          <w:p w14:paraId="4E59F848"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264D7" w:rsidRPr="000264D7" w14:paraId="5A8A874C" w14:textId="77777777">
        <w:tblPrEx>
          <w:tblCellMar>
            <w:top w:w="0" w:type="dxa"/>
            <w:bottom w:w="0" w:type="dxa"/>
          </w:tblCellMar>
        </w:tblPrEx>
        <w:tc>
          <w:tcPr>
            <w:tcW w:w="1247" w:type="dxa"/>
          </w:tcPr>
          <w:p w14:paraId="6C04EAD6" w14:textId="77777777" w:rsidR="000264D7" w:rsidRPr="000264D7" w:rsidRDefault="000264D7" w:rsidP="000264D7">
            <w:pPr>
              <w:spacing w:line="240" w:lineRule="auto"/>
              <w:jc w:val="left"/>
              <w:rPr>
                <w:rFonts w:cs="Frankruhel"/>
                <w:sz w:val="24"/>
                <w:rtl/>
              </w:rPr>
            </w:pPr>
          </w:p>
        </w:tc>
        <w:tc>
          <w:tcPr>
            <w:tcW w:w="5669" w:type="dxa"/>
          </w:tcPr>
          <w:p w14:paraId="13B1F5AD" w14:textId="77777777" w:rsidR="000264D7" w:rsidRPr="000264D7" w:rsidRDefault="000264D7" w:rsidP="000264D7">
            <w:pPr>
              <w:spacing w:line="240" w:lineRule="auto"/>
              <w:jc w:val="left"/>
              <w:rPr>
                <w:rFonts w:cs="Frankruhel"/>
                <w:sz w:val="24"/>
                <w:rtl/>
              </w:rPr>
            </w:pPr>
            <w:r>
              <w:rPr>
                <w:sz w:val="24"/>
                <w:rtl/>
              </w:rPr>
              <w:t>תוספת</w:t>
            </w:r>
          </w:p>
        </w:tc>
        <w:tc>
          <w:tcPr>
            <w:tcW w:w="567" w:type="dxa"/>
          </w:tcPr>
          <w:p w14:paraId="2D2AB0E9" w14:textId="77777777" w:rsidR="000264D7" w:rsidRPr="000264D7" w:rsidRDefault="000264D7" w:rsidP="000264D7">
            <w:pPr>
              <w:spacing w:line="240" w:lineRule="auto"/>
              <w:jc w:val="left"/>
              <w:rPr>
                <w:rStyle w:val="Hyperlink"/>
                <w:rtl/>
              </w:rPr>
            </w:pPr>
            <w:hyperlink w:anchor="med0" w:tooltip="תוספת" w:history="1">
              <w:r w:rsidRPr="000264D7">
                <w:rPr>
                  <w:rStyle w:val="Hyperlink"/>
                </w:rPr>
                <w:t>Go</w:t>
              </w:r>
            </w:hyperlink>
          </w:p>
        </w:tc>
        <w:tc>
          <w:tcPr>
            <w:tcW w:w="850" w:type="dxa"/>
          </w:tcPr>
          <w:p w14:paraId="59D1A3EC" w14:textId="77777777" w:rsidR="000264D7" w:rsidRPr="000264D7" w:rsidRDefault="000264D7" w:rsidP="00026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F756466" w14:textId="77777777" w:rsidR="00F62C56" w:rsidRDefault="00F62C56">
      <w:pPr>
        <w:pStyle w:val="big-header"/>
        <w:ind w:left="0" w:right="1134"/>
        <w:rPr>
          <w:rFonts w:cs="FrankRuehl"/>
          <w:sz w:val="32"/>
          <w:rtl/>
        </w:rPr>
      </w:pPr>
    </w:p>
    <w:p w14:paraId="25996536" w14:textId="77777777" w:rsidR="00F62C56" w:rsidRDefault="00F62C56" w:rsidP="007F6DF1">
      <w:pPr>
        <w:pStyle w:val="big-header"/>
        <w:ind w:left="0" w:right="1134"/>
        <w:rPr>
          <w:rFonts w:cs="FrankRuehl"/>
          <w:sz w:val="32"/>
        </w:rPr>
      </w:pPr>
      <w:r>
        <w:rPr>
          <w:rtl/>
        </w:rPr>
        <w:br w:type="page"/>
      </w:r>
      <w:r w:rsidR="001E6480">
        <w:rPr>
          <w:rFonts w:cs="FrankRuehl" w:hint="cs"/>
          <w:sz w:val="32"/>
          <w:rtl/>
        </w:rPr>
        <w:lastRenderedPageBreak/>
        <w:t xml:space="preserve">חוק עזר </w:t>
      </w:r>
      <w:r w:rsidR="007F6DF1">
        <w:rPr>
          <w:rFonts w:cs="FrankRuehl" w:hint="cs"/>
          <w:sz w:val="32"/>
          <w:rtl/>
        </w:rPr>
        <w:t>לכפר-סבא</w:t>
      </w:r>
      <w:r w:rsidR="001E6480">
        <w:rPr>
          <w:rFonts w:cs="FrankRuehl" w:hint="cs"/>
          <w:sz w:val="32"/>
          <w:rtl/>
        </w:rPr>
        <w:t xml:space="preserve"> (ביוב), </w:t>
      </w:r>
      <w:r w:rsidR="00F77555">
        <w:rPr>
          <w:rFonts w:cs="FrankRuehl" w:hint="cs"/>
          <w:sz w:val="32"/>
          <w:rtl/>
        </w:rPr>
        <w:t>תש</w:t>
      </w:r>
      <w:r w:rsidR="00745676">
        <w:rPr>
          <w:rFonts w:cs="FrankRuehl" w:hint="cs"/>
          <w:sz w:val="32"/>
          <w:rtl/>
        </w:rPr>
        <w:t>ל</w:t>
      </w:r>
      <w:r w:rsidR="00F77555">
        <w:rPr>
          <w:rFonts w:cs="FrankRuehl" w:hint="cs"/>
          <w:sz w:val="32"/>
          <w:rtl/>
        </w:rPr>
        <w:t>"</w:t>
      </w:r>
      <w:r w:rsidR="007F6DF1">
        <w:rPr>
          <w:rFonts w:cs="FrankRuehl" w:hint="cs"/>
          <w:sz w:val="32"/>
          <w:rtl/>
        </w:rPr>
        <w:t>ה</w:t>
      </w:r>
      <w:r w:rsidR="00F77555">
        <w:rPr>
          <w:rFonts w:cs="FrankRuehl" w:hint="cs"/>
          <w:sz w:val="32"/>
          <w:rtl/>
        </w:rPr>
        <w:t>-19</w:t>
      </w:r>
      <w:r w:rsidR="00745676">
        <w:rPr>
          <w:rFonts w:cs="FrankRuehl" w:hint="cs"/>
          <w:sz w:val="32"/>
          <w:rtl/>
        </w:rPr>
        <w:t>7</w:t>
      </w:r>
      <w:r w:rsidR="00F77555">
        <w:rPr>
          <w:rFonts w:cs="FrankRuehl" w:hint="cs"/>
          <w:sz w:val="32"/>
          <w:rtl/>
        </w:rPr>
        <w:t>4</w:t>
      </w:r>
      <w:r>
        <w:rPr>
          <w:rStyle w:val="a6"/>
          <w:rFonts w:cs="FrankRuehl"/>
          <w:sz w:val="32"/>
          <w:rtl/>
        </w:rPr>
        <w:footnoteReference w:customMarkFollows="1" w:id="1"/>
        <w:t>*</w:t>
      </w:r>
    </w:p>
    <w:p w14:paraId="08CC9F63" w14:textId="77777777" w:rsidR="00F62C56" w:rsidRDefault="006F4B7D" w:rsidP="007F6DF1">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w:t>
      </w:r>
      <w:r w:rsidR="00745676">
        <w:rPr>
          <w:rFonts w:cs="FrankRuehl" w:hint="cs"/>
          <w:rtl/>
          <w:lang w:val="he-IL"/>
        </w:rPr>
        <w:t>סעי</w:t>
      </w:r>
      <w:r w:rsidR="007F6DF1">
        <w:rPr>
          <w:rFonts w:cs="FrankRuehl" w:hint="cs"/>
          <w:rtl/>
          <w:lang w:val="he-IL"/>
        </w:rPr>
        <w:t>ף</w:t>
      </w:r>
      <w:r w:rsidR="00745676">
        <w:rPr>
          <w:rFonts w:cs="FrankRuehl" w:hint="cs"/>
          <w:rtl/>
          <w:lang w:val="he-IL"/>
        </w:rPr>
        <w:t xml:space="preserve"> 250 </w:t>
      </w:r>
      <w:r w:rsidR="00F62C56">
        <w:rPr>
          <w:rFonts w:cs="FrankRuehl"/>
          <w:rtl/>
          <w:lang w:val="he-IL"/>
        </w:rPr>
        <w:t>לפקודת העיר</w:t>
      </w:r>
      <w:r w:rsidR="00F62C56">
        <w:rPr>
          <w:rFonts w:cs="FrankRuehl" w:hint="cs"/>
          <w:rtl/>
          <w:lang w:val="he-IL"/>
        </w:rPr>
        <w:t>י</w:t>
      </w:r>
      <w:r w:rsidR="00F62C56">
        <w:rPr>
          <w:rFonts w:cs="FrankRuehl"/>
          <w:rtl/>
          <w:lang w:val="he-IL"/>
        </w:rPr>
        <w:t>ות</w:t>
      </w:r>
      <w:r w:rsidR="00F77555">
        <w:rPr>
          <w:rFonts w:cs="FrankRuehl" w:hint="cs"/>
          <w:rtl/>
          <w:lang w:val="he-IL"/>
        </w:rPr>
        <w:t xml:space="preserve">, </w:t>
      </w:r>
      <w:r w:rsidR="007F6DF1">
        <w:rPr>
          <w:rFonts w:cs="FrankRuehl" w:hint="cs"/>
          <w:rtl/>
          <w:lang w:val="he-IL"/>
        </w:rPr>
        <w:t>מ</w:t>
      </w:r>
      <w:r w:rsidR="00F62C56">
        <w:rPr>
          <w:rFonts w:cs="FrankRuehl"/>
          <w:rtl/>
          <w:lang w:val="he-IL"/>
        </w:rPr>
        <w:t>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F77555">
        <w:rPr>
          <w:rFonts w:cs="FrankRuehl" w:hint="cs"/>
          <w:rtl/>
          <w:lang w:val="he-IL"/>
        </w:rPr>
        <w:t>ה</w:t>
      </w:r>
      <w:r w:rsidR="00F62C56">
        <w:rPr>
          <w:rFonts w:cs="FrankRuehl" w:hint="cs"/>
          <w:rtl/>
          <w:lang w:val="he-IL"/>
        </w:rPr>
        <w:t>ח</w:t>
      </w:r>
      <w:r w:rsidR="00F62C56">
        <w:rPr>
          <w:rFonts w:cs="FrankRuehl"/>
          <w:rtl/>
          <w:lang w:val="he-IL"/>
        </w:rPr>
        <w:t>וק</w:t>
      </w:r>
      <w:r w:rsidR="00F62C56">
        <w:rPr>
          <w:rFonts w:cs="FrankRuehl" w:hint="cs"/>
          <w:rtl/>
          <w:lang w:val="he-IL"/>
        </w:rPr>
        <w:t>),</w:t>
      </w:r>
      <w:r w:rsidR="00F62C56">
        <w:rPr>
          <w:rFonts w:cs="FrankRuehl"/>
          <w:rtl/>
          <w:lang w:val="he-IL"/>
        </w:rPr>
        <w:t xml:space="preserve"> מתקינה מועצת עי</w:t>
      </w:r>
      <w:r w:rsidR="00F62C56">
        <w:rPr>
          <w:rFonts w:cs="FrankRuehl" w:hint="cs"/>
          <w:rtl/>
          <w:lang w:val="he-IL"/>
        </w:rPr>
        <w:t>רי</w:t>
      </w:r>
      <w:r w:rsidR="00F62C56">
        <w:rPr>
          <w:rFonts w:cs="FrankRuehl"/>
          <w:rtl/>
          <w:lang w:val="he-IL"/>
        </w:rPr>
        <w:t xml:space="preserve">ת </w:t>
      </w:r>
      <w:r w:rsidR="007F6DF1">
        <w:rPr>
          <w:rFonts w:cs="FrankRuehl" w:hint="cs"/>
          <w:rtl/>
          <w:lang w:val="he-IL"/>
        </w:rPr>
        <w:t xml:space="preserve">כפר-סבא </w:t>
      </w:r>
      <w:r w:rsidR="00F62C56">
        <w:rPr>
          <w:rFonts w:cs="FrankRuehl"/>
          <w:rtl/>
          <w:lang w:val="he-IL"/>
        </w:rPr>
        <w:t>חוק עזר</w:t>
      </w:r>
      <w:r w:rsidR="00F62C56">
        <w:rPr>
          <w:rFonts w:cs="FrankRuehl" w:hint="cs"/>
          <w:rtl/>
          <w:lang w:val="he-IL"/>
        </w:rPr>
        <w:t xml:space="preserve"> זה:</w:t>
      </w:r>
    </w:p>
    <w:p w14:paraId="2D0B597B" w14:textId="77777777" w:rsidR="00F62C56" w:rsidRDefault="00F62C56">
      <w:pPr>
        <w:pStyle w:val="P00"/>
        <w:spacing w:before="72"/>
        <w:ind w:left="0" w:right="1134"/>
        <w:rPr>
          <w:rStyle w:val="default"/>
          <w:rFonts w:hint="cs"/>
          <w:rtl/>
        </w:rPr>
      </w:pPr>
      <w:bookmarkStart w:id="0" w:name="Seif1"/>
      <w:bookmarkEnd w:id="0"/>
      <w:r>
        <w:rPr>
          <w:lang w:val="he-IL"/>
        </w:rPr>
        <w:pict w14:anchorId="512FD460">
          <v:rect id="_x0000_s1026" style="position:absolute;left:0;text-align:left;margin-left:464.5pt;margin-top:8.05pt;width:75.05pt;height:10.6pt;z-index:251652608" o:allowincell="f" filled="f" stroked="f" strokecolor="lime" strokeweight=".25pt">
            <v:textbox style="mso-next-textbox:#_x0000_s1026" inset="0,0,0,0">
              <w:txbxContent>
                <w:p w14:paraId="4D392ACE" w14:textId="77777777" w:rsidR="00EB158F" w:rsidRDefault="00EB158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27748639" w14:textId="77777777" w:rsidR="001E6480" w:rsidRDefault="001E6480" w:rsidP="00EE6C1A">
      <w:pPr>
        <w:pStyle w:val="P00"/>
        <w:spacing w:before="72"/>
        <w:ind w:left="0" w:right="1134"/>
        <w:rPr>
          <w:rStyle w:val="default"/>
          <w:rFonts w:hint="cs"/>
          <w:rtl/>
        </w:rPr>
      </w:pPr>
      <w:r>
        <w:rPr>
          <w:rStyle w:val="default"/>
          <w:rFonts w:hint="cs"/>
          <w:rtl/>
        </w:rPr>
        <w:tab/>
      </w:r>
      <w:r w:rsidRPr="001E6480">
        <w:rPr>
          <w:rStyle w:val="default"/>
          <w:rtl/>
        </w:rPr>
        <w:t>"ביוב</w:t>
      </w:r>
      <w:r w:rsidR="00A92049">
        <w:rPr>
          <w:rStyle w:val="default"/>
          <w:rFonts w:hint="cs"/>
          <w:rtl/>
        </w:rPr>
        <w:t xml:space="preserve">" </w:t>
      </w:r>
      <w:r>
        <w:rPr>
          <w:rStyle w:val="default"/>
          <w:rFonts w:hint="cs"/>
          <w:rtl/>
        </w:rPr>
        <w:t>–</w:t>
      </w:r>
      <w:r w:rsidR="00A92049">
        <w:rPr>
          <w:rStyle w:val="default"/>
          <w:rtl/>
        </w:rPr>
        <w:t xml:space="preserve"> </w:t>
      </w:r>
      <w:r w:rsidR="00F77555">
        <w:rPr>
          <w:rStyle w:val="default"/>
          <w:rFonts w:hint="cs"/>
          <w:rtl/>
        </w:rPr>
        <w:t>ביב ציבורי</w:t>
      </w:r>
      <w:r w:rsidR="00EE6C1A">
        <w:rPr>
          <w:rStyle w:val="default"/>
          <w:rFonts w:hint="cs"/>
          <w:rtl/>
        </w:rPr>
        <w:t xml:space="preserve"> או</w:t>
      </w:r>
      <w:r w:rsidR="00F77555">
        <w:rPr>
          <w:rStyle w:val="default"/>
          <w:rFonts w:hint="cs"/>
          <w:rtl/>
        </w:rPr>
        <w:t xml:space="preserve"> ביב מאסף </w:t>
      </w:r>
      <w:r w:rsidR="00EE6C1A">
        <w:rPr>
          <w:rStyle w:val="default"/>
          <w:rFonts w:hint="cs"/>
          <w:rtl/>
        </w:rPr>
        <w:t xml:space="preserve">על כל מיתקניהם, לרבות </w:t>
      </w:r>
      <w:r w:rsidR="00745676">
        <w:rPr>
          <w:rStyle w:val="default"/>
          <w:rFonts w:hint="cs"/>
          <w:rtl/>
        </w:rPr>
        <w:t>מכון טיהור שאינו מיועד לייצור מי</w:t>
      </w:r>
      <w:r w:rsidR="00EE6C1A">
        <w:rPr>
          <w:rStyle w:val="default"/>
          <w:rFonts w:hint="cs"/>
          <w:rtl/>
        </w:rPr>
        <w:t xml:space="preserve"> </w:t>
      </w:r>
      <w:r w:rsidR="00745676">
        <w:rPr>
          <w:rStyle w:val="default"/>
          <w:rFonts w:hint="cs"/>
          <w:rtl/>
        </w:rPr>
        <w:t xml:space="preserve">שתיה </w:t>
      </w:r>
      <w:r w:rsidR="00EE6C1A">
        <w:rPr>
          <w:rStyle w:val="default"/>
          <w:rFonts w:hint="cs"/>
          <w:rtl/>
        </w:rPr>
        <w:t>ו</w:t>
      </w:r>
      <w:r w:rsidR="00745676">
        <w:rPr>
          <w:rStyle w:val="default"/>
          <w:rFonts w:hint="cs"/>
          <w:rtl/>
        </w:rPr>
        <w:t>מ</w:t>
      </w:r>
      <w:r w:rsidR="00EE6C1A">
        <w:rPr>
          <w:rStyle w:val="default"/>
          <w:rFonts w:hint="cs"/>
          <w:rtl/>
        </w:rPr>
        <w:t>תקני</w:t>
      </w:r>
      <w:r w:rsidR="00745676">
        <w:rPr>
          <w:rStyle w:val="default"/>
          <w:rFonts w:hint="cs"/>
          <w:rtl/>
        </w:rPr>
        <w:t>ם</w:t>
      </w:r>
      <w:r w:rsidR="00EE6C1A">
        <w:rPr>
          <w:rStyle w:val="default"/>
          <w:rFonts w:hint="cs"/>
          <w:rtl/>
        </w:rPr>
        <w:t xml:space="preserve"> אחרים</w:t>
      </w:r>
      <w:r w:rsidR="00A92049">
        <w:rPr>
          <w:rStyle w:val="default"/>
          <w:rtl/>
        </w:rPr>
        <w:t>;</w:t>
      </w:r>
    </w:p>
    <w:p w14:paraId="3C4DF793" w14:textId="77777777" w:rsidR="00EE6C1A" w:rsidRDefault="00EE6C1A" w:rsidP="00EE6C1A">
      <w:pPr>
        <w:pStyle w:val="P00"/>
        <w:spacing w:before="72"/>
        <w:ind w:left="0" w:right="1134"/>
        <w:rPr>
          <w:rStyle w:val="default"/>
          <w:rFonts w:hint="cs"/>
          <w:rtl/>
        </w:rPr>
      </w:pPr>
      <w:r>
        <w:rPr>
          <w:rStyle w:val="default"/>
          <w:rFonts w:hint="cs"/>
          <w:rtl/>
        </w:rPr>
        <w:tab/>
        <w:t xml:space="preserve">"מ"ר של בניה" </w:t>
      </w:r>
      <w:r>
        <w:rPr>
          <w:rStyle w:val="default"/>
          <w:rtl/>
        </w:rPr>
        <w:t>–</w:t>
      </w:r>
      <w:r>
        <w:rPr>
          <w:rStyle w:val="default"/>
          <w:rFonts w:hint="cs"/>
          <w:rtl/>
        </w:rPr>
        <w:t xml:space="preserve"> מ"ר של בניה לפי הבנוי למעשה;</w:t>
      </w:r>
    </w:p>
    <w:p w14:paraId="161F8517" w14:textId="77777777" w:rsidR="000E55C6" w:rsidRDefault="000E55C6" w:rsidP="00EE6C1A">
      <w:pPr>
        <w:pStyle w:val="P00"/>
        <w:spacing w:before="72"/>
        <w:ind w:left="0" w:right="1134"/>
        <w:rPr>
          <w:rStyle w:val="default"/>
          <w:rFonts w:hint="cs"/>
          <w:rtl/>
        </w:rPr>
      </w:pPr>
      <w:r>
        <w:rPr>
          <w:rStyle w:val="default"/>
          <w:rFonts w:hint="cs"/>
          <w:rtl/>
        </w:rPr>
        <w:tab/>
        <w:t xml:space="preserve">"מ"ר של קרקע" </w:t>
      </w:r>
      <w:r>
        <w:rPr>
          <w:rStyle w:val="default"/>
          <w:rtl/>
        </w:rPr>
        <w:t>–</w:t>
      </w:r>
      <w:r>
        <w:rPr>
          <w:rStyle w:val="default"/>
          <w:rFonts w:hint="cs"/>
          <w:rtl/>
        </w:rPr>
        <w:t xml:space="preserve"> לרבות כל מ"ר של קרקע שעליה עומד הבנין;</w:t>
      </w:r>
    </w:p>
    <w:p w14:paraId="52419028" w14:textId="77777777" w:rsidR="00F77555" w:rsidRDefault="00F77555" w:rsidP="000E55C6">
      <w:pPr>
        <w:pStyle w:val="P00"/>
        <w:spacing w:before="72"/>
        <w:ind w:left="0" w:right="1134"/>
        <w:rPr>
          <w:rStyle w:val="default"/>
          <w:rFonts w:hint="cs"/>
          <w:rtl/>
        </w:rPr>
      </w:pPr>
      <w:r>
        <w:rPr>
          <w:rStyle w:val="default"/>
          <w:rFonts w:hint="cs"/>
          <w:rtl/>
        </w:rPr>
        <w:tab/>
      </w:r>
      <w:r w:rsidRPr="001E6480">
        <w:rPr>
          <w:rStyle w:val="default"/>
          <w:rtl/>
        </w:rPr>
        <w:t>"</w:t>
      </w:r>
      <w:r>
        <w:rPr>
          <w:rStyle w:val="default"/>
          <w:rFonts w:hint="cs"/>
          <w:rtl/>
        </w:rPr>
        <w:t>ה</w:t>
      </w:r>
      <w:r w:rsidRPr="001E6480">
        <w:rPr>
          <w:rStyle w:val="default"/>
          <w:rtl/>
        </w:rPr>
        <w:t xml:space="preserve">עיריה" </w:t>
      </w:r>
      <w:r>
        <w:rPr>
          <w:rStyle w:val="default"/>
          <w:rFonts w:hint="cs"/>
          <w:rtl/>
        </w:rPr>
        <w:t>–</w:t>
      </w:r>
      <w:r>
        <w:rPr>
          <w:rStyle w:val="default"/>
          <w:rtl/>
        </w:rPr>
        <w:t xml:space="preserve"> עירית </w:t>
      </w:r>
      <w:r w:rsidR="000E55C6">
        <w:rPr>
          <w:rStyle w:val="default"/>
          <w:rFonts w:hint="cs"/>
          <w:rtl/>
        </w:rPr>
        <w:t>כפר-סבא</w:t>
      </w:r>
      <w:r>
        <w:rPr>
          <w:rStyle w:val="default"/>
          <w:rtl/>
        </w:rPr>
        <w:t>;</w:t>
      </w:r>
    </w:p>
    <w:p w14:paraId="38442F57" w14:textId="77777777" w:rsidR="000E55C6" w:rsidRDefault="000E55C6" w:rsidP="000E55C6">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2AD8EA28" w14:textId="77777777" w:rsidR="00F77555" w:rsidRDefault="00F77555" w:rsidP="000E55C6">
      <w:pPr>
        <w:pStyle w:val="P00"/>
        <w:spacing w:before="72"/>
        <w:ind w:left="0" w:right="1134"/>
        <w:rPr>
          <w:rStyle w:val="default"/>
          <w:rFonts w:hint="cs"/>
          <w:rtl/>
        </w:rPr>
      </w:pPr>
      <w:r>
        <w:rPr>
          <w:rStyle w:val="default"/>
          <w:rFonts w:hint="cs"/>
          <w:rtl/>
        </w:rPr>
        <w:tab/>
        <w:t xml:space="preserve">"ראש העיריה" </w:t>
      </w:r>
      <w:r>
        <w:rPr>
          <w:rStyle w:val="default"/>
          <w:rtl/>
        </w:rPr>
        <w:t>–</w:t>
      </w:r>
      <w:r w:rsidR="00D65452">
        <w:rPr>
          <w:rStyle w:val="default"/>
          <w:rFonts w:hint="cs"/>
          <w:rtl/>
        </w:rPr>
        <w:t xml:space="preserve"> </w:t>
      </w:r>
      <w:r>
        <w:rPr>
          <w:rStyle w:val="default"/>
          <w:rFonts w:hint="cs"/>
          <w:rtl/>
        </w:rPr>
        <w:t xml:space="preserve">לרבות מי </w:t>
      </w:r>
      <w:r w:rsidR="00745676">
        <w:rPr>
          <w:rStyle w:val="default"/>
          <w:rFonts w:hint="cs"/>
          <w:rtl/>
        </w:rPr>
        <w:t>ש</w:t>
      </w:r>
      <w:r w:rsidR="000E55C6">
        <w:rPr>
          <w:rStyle w:val="default"/>
          <w:rFonts w:hint="cs"/>
          <w:rtl/>
        </w:rPr>
        <w:t>הוא הסמיך</w:t>
      </w:r>
      <w:r w:rsidR="00745676">
        <w:rPr>
          <w:rStyle w:val="default"/>
          <w:rFonts w:hint="cs"/>
          <w:rtl/>
        </w:rPr>
        <w:t xml:space="preserve"> </w:t>
      </w:r>
      <w:r w:rsidR="000E55C6">
        <w:rPr>
          <w:rStyle w:val="default"/>
          <w:rFonts w:hint="cs"/>
          <w:rtl/>
        </w:rPr>
        <w:t xml:space="preserve">לענין </w:t>
      </w:r>
      <w:r>
        <w:rPr>
          <w:rStyle w:val="default"/>
          <w:rFonts w:hint="cs"/>
          <w:rtl/>
        </w:rPr>
        <w:t>חוק עזר זה;</w:t>
      </w:r>
    </w:p>
    <w:p w14:paraId="5E9BDA4B" w14:textId="77777777" w:rsidR="001E6480" w:rsidRDefault="001E6480" w:rsidP="000E55C6">
      <w:pPr>
        <w:pStyle w:val="P00"/>
        <w:spacing w:before="72"/>
        <w:ind w:left="0" w:right="1134"/>
        <w:rPr>
          <w:rStyle w:val="default"/>
          <w:rFonts w:hint="cs"/>
          <w:rtl/>
        </w:rPr>
      </w:pPr>
      <w:r>
        <w:rPr>
          <w:rStyle w:val="default"/>
          <w:rFonts w:hint="cs"/>
          <w:rtl/>
        </w:rPr>
        <w:tab/>
      </w:r>
      <w:r w:rsidRPr="001E6480">
        <w:rPr>
          <w:rStyle w:val="default"/>
          <w:rtl/>
        </w:rPr>
        <w:t xml:space="preserve">"היטל ביוב" </w:t>
      </w:r>
      <w:r>
        <w:rPr>
          <w:rStyle w:val="default"/>
          <w:rFonts w:hint="cs"/>
          <w:rtl/>
        </w:rPr>
        <w:t>–</w:t>
      </w:r>
      <w:r w:rsidRPr="001E6480">
        <w:rPr>
          <w:rStyle w:val="default"/>
          <w:rtl/>
        </w:rPr>
        <w:t xml:space="preserve"> היטל המוטל ל</w:t>
      </w:r>
      <w:r w:rsidR="00F77555">
        <w:rPr>
          <w:rStyle w:val="default"/>
          <w:rFonts w:hint="cs"/>
          <w:rtl/>
        </w:rPr>
        <w:t xml:space="preserve">שם </w:t>
      </w:r>
      <w:r w:rsidRPr="001E6480">
        <w:rPr>
          <w:rStyle w:val="default"/>
          <w:rtl/>
        </w:rPr>
        <w:t xml:space="preserve">כיסוי </w:t>
      </w:r>
      <w:r w:rsidR="00AC2159">
        <w:rPr>
          <w:rStyle w:val="default"/>
          <w:rFonts w:hint="cs"/>
          <w:rtl/>
        </w:rPr>
        <w:t>הוצא</w:t>
      </w:r>
      <w:r w:rsidRPr="001E6480">
        <w:rPr>
          <w:rStyle w:val="default"/>
          <w:rtl/>
        </w:rPr>
        <w:t xml:space="preserve">ות ביוב או קנייתו </w:t>
      </w:r>
      <w:r w:rsidR="00F77555">
        <w:rPr>
          <w:rStyle w:val="default"/>
          <w:rFonts w:hint="cs"/>
          <w:rtl/>
        </w:rPr>
        <w:t>כאמור</w:t>
      </w:r>
      <w:r w:rsidR="00A92049">
        <w:rPr>
          <w:rStyle w:val="default"/>
          <w:rFonts w:hint="cs"/>
          <w:rtl/>
        </w:rPr>
        <w:t xml:space="preserve"> </w:t>
      </w:r>
      <w:r w:rsidR="00F77555">
        <w:rPr>
          <w:rStyle w:val="default"/>
          <w:rFonts w:hint="cs"/>
          <w:rtl/>
        </w:rPr>
        <w:t>ב</w:t>
      </w:r>
      <w:r w:rsidRPr="001E6480">
        <w:rPr>
          <w:rStyle w:val="default"/>
          <w:rtl/>
        </w:rPr>
        <w:t>סעיף 17 לחוק</w:t>
      </w:r>
      <w:r w:rsidR="00A92049">
        <w:rPr>
          <w:rStyle w:val="default"/>
          <w:rtl/>
        </w:rPr>
        <w:t>;</w:t>
      </w:r>
    </w:p>
    <w:p w14:paraId="1C126051" w14:textId="77777777" w:rsidR="001639E0" w:rsidRDefault="001639E0" w:rsidP="00745676">
      <w:pPr>
        <w:pStyle w:val="P00"/>
        <w:spacing w:before="72"/>
        <w:ind w:left="0" w:right="1134"/>
        <w:rPr>
          <w:rStyle w:val="default"/>
          <w:rFonts w:hint="cs"/>
          <w:rtl/>
        </w:rPr>
      </w:pPr>
      <w:r>
        <w:rPr>
          <w:rStyle w:val="default"/>
          <w:rFonts w:hint="cs"/>
          <w:rtl/>
        </w:rPr>
        <w:tab/>
      </w:r>
      <w:r w:rsidRPr="001E6480">
        <w:rPr>
          <w:rStyle w:val="default"/>
          <w:rtl/>
        </w:rPr>
        <w:t>"</w:t>
      </w:r>
      <w:r>
        <w:rPr>
          <w:rStyle w:val="default"/>
          <w:rFonts w:hint="cs"/>
          <w:rtl/>
        </w:rPr>
        <w:t xml:space="preserve">נכס" </w:t>
      </w:r>
      <w:r>
        <w:rPr>
          <w:rStyle w:val="default"/>
          <w:rtl/>
        </w:rPr>
        <w:t>–</w:t>
      </w:r>
      <w:r>
        <w:rPr>
          <w:rStyle w:val="default"/>
          <w:rFonts w:hint="cs"/>
          <w:rtl/>
        </w:rPr>
        <w:t xml:space="preserve"> בנין או קרקע בתחום העיריה, למעט רחוב</w:t>
      </w:r>
      <w:r w:rsidR="00745676">
        <w:rPr>
          <w:rStyle w:val="default"/>
          <w:rFonts w:hint="cs"/>
          <w:rtl/>
        </w:rPr>
        <w:t>.</w:t>
      </w:r>
    </w:p>
    <w:p w14:paraId="0805BA94" w14:textId="77777777" w:rsidR="001E6480" w:rsidRDefault="00F62C56" w:rsidP="000E55C6">
      <w:pPr>
        <w:pStyle w:val="P00"/>
        <w:spacing w:before="72"/>
        <w:ind w:left="0" w:right="1134"/>
        <w:rPr>
          <w:rFonts w:cs="FrankRuehl" w:hint="cs"/>
          <w:rtl/>
          <w:lang w:eastAsia="en-US"/>
        </w:rPr>
      </w:pPr>
      <w:bookmarkStart w:id="1" w:name="Seif2"/>
      <w:bookmarkEnd w:id="1"/>
      <w:r>
        <w:rPr>
          <w:lang w:val="he-IL"/>
        </w:rPr>
        <w:pict w14:anchorId="32F35625">
          <v:rect id="_x0000_s1027" style="position:absolute;left:0;text-align:left;margin-left:464.5pt;margin-top:8.05pt;width:75.05pt;height:9.1pt;z-index:251653632" o:allowincell="f" filled="f" stroked="f" strokecolor="lime" strokeweight=".25pt">
            <v:textbox style="mso-next-textbox:#_x0000_s1027" inset="0,0,0,0">
              <w:txbxContent>
                <w:p w14:paraId="26A94914" w14:textId="77777777" w:rsidR="00EB158F" w:rsidRDefault="00EB158F">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sidRPr="00E21565">
        <w:rPr>
          <w:rFonts w:cs="FrankRuehl"/>
          <w:rtl/>
          <w:lang w:eastAsia="en-US"/>
        </w:rPr>
        <w:t>.</w:t>
      </w:r>
      <w:r w:rsidRPr="00E21565">
        <w:rPr>
          <w:rFonts w:cs="FrankRuehl"/>
          <w:rtl/>
          <w:lang w:eastAsia="en-US"/>
        </w:rPr>
        <w:tab/>
      </w:r>
      <w:r w:rsidR="00F31E69">
        <w:rPr>
          <w:rFonts w:cs="FrankRuehl" w:hint="cs"/>
          <w:rtl/>
          <w:lang w:eastAsia="en-US"/>
        </w:rPr>
        <w:t>בעל</w:t>
      </w:r>
      <w:r w:rsidR="000E55C6">
        <w:rPr>
          <w:rFonts w:cs="FrankRuehl" w:hint="cs"/>
          <w:rtl/>
          <w:lang w:eastAsia="en-US"/>
        </w:rPr>
        <w:t>י כל</w:t>
      </w:r>
      <w:r w:rsidR="00F31E69">
        <w:rPr>
          <w:rFonts w:cs="FrankRuehl" w:hint="cs"/>
          <w:rtl/>
          <w:lang w:eastAsia="en-US"/>
        </w:rPr>
        <w:t xml:space="preserve"> נכס שנמסרה </w:t>
      </w:r>
      <w:r w:rsidR="00745676">
        <w:rPr>
          <w:rFonts w:cs="FrankRuehl" w:hint="cs"/>
          <w:rtl/>
          <w:lang w:eastAsia="en-US"/>
        </w:rPr>
        <w:t>ל</w:t>
      </w:r>
      <w:r w:rsidR="000E55C6">
        <w:rPr>
          <w:rFonts w:cs="FrankRuehl" w:hint="cs"/>
          <w:rtl/>
          <w:lang w:eastAsia="en-US"/>
        </w:rPr>
        <w:t>הם</w:t>
      </w:r>
      <w:r w:rsidR="00F31E69">
        <w:rPr>
          <w:rFonts w:cs="FrankRuehl" w:hint="cs"/>
          <w:rtl/>
          <w:lang w:eastAsia="en-US"/>
        </w:rPr>
        <w:t xml:space="preserve"> הודעה כדין על התקנתו או קניית</w:t>
      </w:r>
      <w:r w:rsidR="00745676">
        <w:rPr>
          <w:rFonts w:cs="FrankRuehl" w:hint="cs"/>
          <w:rtl/>
          <w:lang w:eastAsia="en-US"/>
        </w:rPr>
        <w:t>ו של ביוב שישמש אותו נכס, חייב</w:t>
      </w:r>
      <w:r w:rsidR="000E55C6">
        <w:rPr>
          <w:rFonts w:cs="FrankRuehl" w:hint="cs"/>
          <w:rtl/>
          <w:lang w:eastAsia="en-US"/>
        </w:rPr>
        <w:t>ים</w:t>
      </w:r>
      <w:r w:rsidR="00F31E69">
        <w:rPr>
          <w:rFonts w:cs="FrankRuehl" w:hint="cs"/>
          <w:rtl/>
          <w:lang w:eastAsia="en-US"/>
        </w:rPr>
        <w:t xml:space="preserve"> בהיטל ביוב</w:t>
      </w:r>
      <w:r w:rsidR="00C15570">
        <w:rPr>
          <w:rFonts w:cs="FrankRuehl" w:hint="cs"/>
          <w:rtl/>
          <w:lang w:eastAsia="en-US"/>
        </w:rPr>
        <w:t xml:space="preserve"> </w:t>
      </w:r>
      <w:r w:rsidR="00F31E69">
        <w:rPr>
          <w:rFonts w:cs="FrankRuehl" w:hint="cs"/>
          <w:rtl/>
          <w:lang w:eastAsia="en-US"/>
        </w:rPr>
        <w:t xml:space="preserve">בשיעורים שנקבעו בתוספת </w:t>
      </w:r>
      <w:r w:rsidR="000E55C6">
        <w:rPr>
          <w:rFonts w:cs="FrankRuehl" w:hint="cs"/>
          <w:rtl/>
          <w:lang w:eastAsia="en-US"/>
        </w:rPr>
        <w:t>לכל שלב כאמור בסעיף 16 לחוק.</w:t>
      </w:r>
    </w:p>
    <w:p w14:paraId="5ED36740" w14:textId="77777777" w:rsidR="001E6480" w:rsidRDefault="00F62C56" w:rsidP="00386FF6">
      <w:pPr>
        <w:pStyle w:val="P00"/>
        <w:spacing w:before="72"/>
        <w:ind w:left="0" w:right="1134"/>
        <w:rPr>
          <w:rFonts w:cs="FrankRuehl" w:hint="cs"/>
          <w:rtl/>
          <w:lang w:eastAsia="en-US"/>
        </w:rPr>
      </w:pPr>
      <w:bookmarkStart w:id="2" w:name="Seif3"/>
      <w:bookmarkEnd w:id="2"/>
      <w:r>
        <w:rPr>
          <w:lang w:val="he-IL"/>
        </w:rPr>
        <w:pict w14:anchorId="3C3C992A">
          <v:rect id="_x0000_s1028" style="position:absolute;left:0;text-align:left;margin-left:464.5pt;margin-top:8.05pt;width:75.05pt;height:15.35pt;z-index:251654656" o:allowincell="f" filled="f" stroked="f" strokecolor="lime" strokeweight=".25pt">
            <v:textbox style="mso-next-textbox:#_x0000_s1028" inset="0,0,0,0">
              <w:txbxContent>
                <w:p w14:paraId="1262D6D3" w14:textId="77777777" w:rsidR="00EB158F" w:rsidRDefault="00EB158F" w:rsidP="001B1004">
                  <w:pPr>
                    <w:spacing w:line="160" w:lineRule="exact"/>
                    <w:jc w:val="left"/>
                    <w:rPr>
                      <w:rFonts w:cs="Miriam" w:hint="cs"/>
                      <w:sz w:val="18"/>
                      <w:szCs w:val="18"/>
                      <w:rtl/>
                    </w:rPr>
                  </w:pPr>
                  <w:r>
                    <w:rPr>
                      <w:rFonts w:cs="Miriam" w:hint="cs"/>
                      <w:sz w:val="18"/>
                      <w:szCs w:val="18"/>
                      <w:rtl/>
                    </w:rPr>
                    <w:t>בניה נוספת</w:t>
                  </w:r>
                </w:p>
              </w:txbxContent>
            </v:textbox>
            <w10:anchorlock/>
          </v:rect>
        </w:pict>
      </w:r>
      <w:r>
        <w:rPr>
          <w:rStyle w:val="big-number"/>
          <w:rFonts w:cs="Miriam"/>
          <w:rtl/>
        </w:rPr>
        <w:t>3.</w:t>
      </w:r>
      <w:r>
        <w:rPr>
          <w:rStyle w:val="big-number"/>
          <w:rFonts w:cs="Miriam"/>
          <w:rtl/>
        </w:rPr>
        <w:tab/>
      </w:r>
      <w:r w:rsidR="00F31E69">
        <w:rPr>
          <w:rFonts w:cs="FrankRuehl" w:hint="cs"/>
          <w:rtl/>
          <w:lang w:eastAsia="en-US"/>
        </w:rPr>
        <w:t>נוספה בניה לנכס אחרי מסירת הודעה כאמור בסעיף 2, חייב בעל</w:t>
      </w:r>
      <w:r w:rsidR="00386FF6">
        <w:rPr>
          <w:rFonts w:cs="FrankRuehl" w:hint="cs"/>
          <w:rtl/>
          <w:lang w:eastAsia="en-US"/>
        </w:rPr>
        <w:t>י</w:t>
      </w:r>
      <w:r w:rsidR="00F31E69">
        <w:rPr>
          <w:rFonts w:cs="FrankRuehl" w:hint="cs"/>
          <w:rtl/>
          <w:lang w:eastAsia="en-US"/>
        </w:rPr>
        <w:t>ו בהיטל ביוב לכל מ"ר של בניה שנתווספה בשיעורים שנקבעו בתוספת</w:t>
      </w:r>
      <w:r w:rsidR="00E86531">
        <w:rPr>
          <w:rFonts w:cs="FrankRuehl"/>
          <w:rtl/>
          <w:lang w:eastAsia="en-US"/>
        </w:rPr>
        <w:t>.</w:t>
      </w:r>
    </w:p>
    <w:p w14:paraId="6F2CF7E3" w14:textId="77777777" w:rsidR="00B94AA1" w:rsidRDefault="00F62C56" w:rsidP="00386FF6">
      <w:pPr>
        <w:pStyle w:val="P00"/>
        <w:spacing w:before="72"/>
        <w:ind w:left="0" w:right="1134"/>
        <w:rPr>
          <w:rFonts w:cs="FrankRuehl" w:hint="cs"/>
          <w:rtl/>
          <w:lang w:eastAsia="en-US"/>
        </w:rPr>
      </w:pPr>
      <w:bookmarkStart w:id="3" w:name="Seif4"/>
      <w:bookmarkEnd w:id="3"/>
      <w:r>
        <w:rPr>
          <w:lang w:val="he-IL"/>
        </w:rPr>
        <w:pict w14:anchorId="7BCCC449">
          <v:rect id="_x0000_s1029" style="position:absolute;left:0;text-align:left;margin-left:464.5pt;margin-top:8.05pt;width:75.05pt;height:16.75pt;z-index:251655680" o:allowincell="f" filled="f" stroked="f" strokecolor="lime" strokeweight=".25pt">
            <v:textbox style="mso-next-textbox:#_x0000_s1029" inset="0,0,0,0">
              <w:txbxContent>
                <w:p w14:paraId="2395C9A2" w14:textId="77777777" w:rsidR="00EB158F" w:rsidRDefault="00EB158F" w:rsidP="006F4B7D">
                  <w:pPr>
                    <w:spacing w:line="160" w:lineRule="exact"/>
                    <w:jc w:val="left"/>
                    <w:rPr>
                      <w:rFonts w:cs="Miriam" w:hint="cs"/>
                      <w:sz w:val="18"/>
                      <w:szCs w:val="18"/>
                      <w:rtl/>
                    </w:rPr>
                  </w:pPr>
                  <w:r>
                    <w:rPr>
                      <w:rFonts w:cs="Miriam" w:hint="cs"/>
                      <w:sz w:val="18"/>
                      <w:szCs w:val="18"/>
                      <w:rtl/>
                    </w:rPr>
                    <w:t>חיבור ביב פרטי לביוב</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F31E69">
        <w:rPr>
          <w:rFonts w:cs="FrankRuehl" w:hint="cs"/>
          <w:rtl/>
          <w:lang w:eastAsia="en-US"/>
        </w:rPr>
        <w:t xml:space="preserve">חיבור ביב פרטי לביוב לא ייעשה אלא </w:t>
      </w:r>
      <w:r w:rsidR="00386FF6">
        <w:rPr>
          <w:rFonts w:cs="FrankRuehl" w:hint="cs"/>
          <w:rtl/>
          <w:lang w:eastAsia="en-US"/>
        </w:rPr>
        <w:t xml:space="preserve">על </w:t>
      </w:r>
      <w:r w:rsidR="00F31E69">
        <w:rPr>
          <w:rFonts w:cs="FrankRuehl" w:hint="cs"/>
          <w:rtl/>
          <w:lang w:eastAsia="en-US"/>
        </w:rPr>
        <w:t>ידי ראש העיריה</w:t>
      </w:r>
      <w:r w:rsidR="00E86531">
        <w:rPr>
          <w:rFonts w:cs="FrankRuehl"/>
          <w:rtl/>
          <w:lang w:eastAsia="en-US"/>
        </w:rPr>
        <w:t>.</w:t>
      </w:r>
    </w:p>
    <w:p w14:paraId="2B2EA00D" w14:textId="77777777" w:rsidR="00F31E69" w:rsidRDefault="00F31E69" w:rsidP="00386FF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מחזיקו הרוצה בחיבור ביב פרטי שבנכסו לביוב, יגיש למהנדס העיר</w:t>
      </w:r>
      <w:r w:rsidR="00745676">
        <w:rPr>
          <w:rFonts w:cs="FrankRuehl" w:hint="cs"/>
          <w:rtl/>
          <w:lang w:eastAsia="en-US"/>
        </w:rPr>
        <w:t>יה</w:t>
      </w:r>
      <w:r>
        <w:rPr>
          <w:rFonts w:cs="FrankRuehl" w:hint="cs"/>
          <w:rtl/>
          <w:lang w:eastAsia="en-US"/>
        </w:rPr>
        <w:t xml:space="preserve"> בקשה בכתב </w:t>
      </w:r>
      <w:r w:rsidR="00745676">
        <w:rPr>
          <w:rFonts w:cs="FrankRuehl" w:hint="cs"/>
          <w:rtl/>
          <w:lang w:eastAsia="en-US"/>
        </w:rPr>
        <w:t>ו</w:t>
      </w:r>
      <w:r w:rsidR="00386FF6">
        <w:rPr>
          <w:rFonts w:cs="FrankRuehl" w:hint="cs"/>
          <w:rtl/>
          <w:lang w:eastAsia="en-US"/>
        </w:rPr>
        <w:t>תכנית החיבור</w:t>
      </w:r>
      <w:r>
        <w:rPr>
          <w:rFonts w:cs="FrankRuehl" w:hint="cs"/>
          <w:rtl/>
          <w:lang w:eastAsia="en-US"/>
        </w:rPr>
        <w:t xml:space="preserve"> ואם היה הביב בתחומה של רשות מקומית אחרת, יצרף את הסכמת אותה רשות לכך.</w:t>
      </w:r>
    </w:p>
    <w:p w14:paraId="36BECB72" w14:textId="77777777" w:rsidR="00386FF6" w:rsidRDefault="00386FF6" w:rsidP="00386FF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חיבור לפי סעיף זה ישלם בעל הנכס או מחזיקו לקופת העיריה אגרת חיבור בשיעור שנקבע בתוספת.</w:t>
      </w:r>
    </w:p>
    <w:p w14:paraId="508F9B25" w14:textId="77777777" w:rsidR="00B94AA1" w:rsidRDefault="00F62C56" w:rsidP="00F31E69">
      <w:pPr>
        <w:pStyle w:val="P00"/>
        <w:spacing w:before="72"/>
        <w:ind w:left="0" w:right="1134"/>
        <w:rPr>
          <w:rFonts w:cs="FrankRuehl" w:hint="cs"/>
          <w:rtl/>
          <w:lang w:eastAsia="en-US"/>
        </w:rPr>
      </w:pPr>
      <w:bookmarkStart w:id="4" w:name="Seif5"/>
      <w:bookmarkEnd w:id="4"/>
      <w:r>
        <w:rPr>
          <w:lang w:val="he-IL"/>
        </w:rPr>
        <w:lastRenderedPageBreak/>
        <w:pict w14:anchorId="7993112A">
          <v:rect id="_x0000_s1030" style="position:absolute;left:0;text-align:left;margin-left:464.5pt;margin-top:8.05pt;width:75.05pt;height:10.25pt;z-index:251656704" o:allowincell="f" filled="f" stroked="f" strokecolor="lime" strokeweight=".25pt">
            <v:textbox style="mso-next-textbox:#_x0000_s1030" inset="0,0,0,0">
              <w:txbxContent>
                <w:p w14:paraId="72170603" w14:textId="77777777" w:rsidR="00EB158F" w:rsidRDefault="00EB158F" w:rsidP="001171BF">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Pr>
          <w:rStyle w:val="big-number"/>
          <w:rFonts w:cs="Miriam"/>
          <w:rtl/>
        </w:rPr>
        <w:t>5.</w:t>
      </w:r>
      <w:r>
        <w:rPr>
          <w:rStyle w:val="big-number"/>
          <w:rFonts w:cs="Miriam"/>
          <w:rtl/>
        </w:rPr>
        <w:tab/>
      </w:r>
      <w:r w:rsidR="00F31E69">
        <w:rPr>
          <w:rFonts w:cs="FrankRuehl" w:hint="cs"/>
          <w:rtl/>
          <w:lang w:eastAsia="en-US"/>
        </w:rPr>
        <w:t xml:space="preserve">לא יפגע אדם, לא יזיק ולא יפגום </w:t>
      </w:r>
      <w:r w:rsidR="00745676">
        <w:rPr>
          <w:rFonts w:cs="FrankRuehl" w:hint="cs"/>
          <w:rtl/>
          <w:lang w:eastAsia="en-US"/>
        </w:rPr>
        <w:t>ב</w:t>
      </w:r>
      <w:r w:rsidR="00F31E69">
        <w:rPr>
          <w:rFonts w:cs="FrankRuehl" w:hint="cs"/>
          <w:rtl/>
          <w:lang w:eastAsia="en-US"/>
        </w:rPr>
        <w:t>ביוב השייך לעיריה</w:t>
      </w:r>
      <w:r w:rsidR="001B1004">
        <w:rPr>
          <w:rFonts w:cs="FrankRuehl" w:hint="cs"/>
          <w:rtl/>
          <w:lang w:eastAsia="en-US"/>
        </w:rPr>
        <w:t>.</w:t>
      </w:r>
    </w:p>
    <w:p w14:paraId="303FC644" w14:textId="77777777" w:rsidR="00386FF6" w:rsidRDefault="00F62C56" w:rsidP="006F6B53">
      <w:pPr>
        <w:pStyle w:val="P00"/>
        <w:spacing w:before="72"/>
        <w:ind w:left="0" w:right="1134"/>
        <w:rPr>
          <w:rFonts w:cs="FrankRuehl" w:hint="cs"/>
          <w:rtl/>
          <w:lang w:eastAsia="en-US"/>
        </w:rPr>
      </w:pPr>
      <w:bookmarkStart w:id="5" w:name="Seif6"/>
      <w:bookmarkEnd w:id="5"/>
      <w:r>
        <w:rPr>
          <w:lang w:val="he-IL"/>
        </w:rPr>
        <w:pict w14:anchorId="1A0660C9">
          <v:rect id="_x0000_s1031" style="position:absolute;left:0;text-align:left;margin-left:464.5pt;margin-top:8.05pt;width:75.05pt;height:24.9pt;z-index:251657728" o:allowincell="f" filled="f" stroked="f" strokecolor="lime" strokeweight=".25pt">
            <v:textbox style="mso-next-textbox:#_x0000_s1031" inset="0,0,0,0">
              <w:txbxContent>
                <w:p w14:paraId="79C8606C" w14:textId="77777777" w:rsidR="00EB158F" w:rsidRDefault="00EB158F" w:rsidP="00745676">
                  <w:pPr>
                    <w:spacing w:line="160" w:lineRule="exact"/>
                    <w:jc w:val="left"/>
                    <w:rPr>
                      <w:rFonts w:cs="Miriam" w:hint="cs"/>
                      <w:noProof/>
                      <w:sz w:val="18"/>
                      <w:szCs w:val="18"/>
                      <w:rtl/>
                    </w:rPr>
                  </w:pPr>
                  <w:r>
                    <w:rPr>
                      <w:rFonts w:cs="Miriam" w:hint="cs"/>
                      <w:sz w:val="18"/>
                      <w:szCs w:val="18"/>
                      <w:rtl/>
                    </w:rPr>
                    <w:t>ענשים</w:t>
                  </w:r>
                </w:p>
                <w:p w14:paraId="172814FC" w14:textId="77777777" w:rsidR="006F6B53" w:rsidRDefault="006F6B53" w:rsidP="00745676">
                  <w:pPr>
                    <w:spacing w:line="160" w:lineRule="exact"/>
                    <w:jc w:val="left"/>
                    <w:rPr>
                      <w:rFonts w:cs="Miriam" w:hint="cs"/>
                      <w:noProof/>
                      <w:sz w:val="18"/>
                      <w:szCs w:val="18"/>
                      <w:rtl/>
                    </w:rPr>
                  </w:pPr>
                  <w:r>
                    <w:rPr>
                      <w:rFonts w:cs="Miriam" w:hint="cs"/>
                      <w:noProof/>
                      <w:sz w:val="18"/>
                      <w:szCs w:val="18"/>
                      <w:rtl/>
                    </w:rPr>
                    <w:t xml:space="preserve">תיקון (תיקון) </w:t>
                  </w:r>
                  <w:r>
                    <w:rPr>
                      <w:rFonts w:cs="Miriam"/>
                      <w:noProof/>
                      <w:sz w:val="18"/>
                      <w:szCs w:val="18"/>
                      <w:rtl/>
                    </w:rPr>
                    <w:br/>
                  </w:r>
                  <w:r>
                    <w:rPr>
                      <w:rFonts w:cs="Miriam" w:hint="cs"/>
                      <w:noProof/>
                      <w:sz w:val="18"/>
                      <w:szCs w:val="18"/>
                      <w:rtl/>
                    </w:rPr>
                    <w:t>תשמ"ט-1988</w:t>
                  </w:r>
                </w:p>
              </w:txbxContent>
            </v:textbox>
            <w10:anchorlock/>
          </v:rect>
        </w:pict>
      </w:r>
      <w:r>
        <w:rPr>
          <w:rStyle w:val="big-number"/>
          <w:rFonts w:cs="Miriam"/>
          <w:rtl/>
        </w:rPr>
        <w:t>6.</w:t>
      </w:r>
      <w:r>
        <w:rPr>
          <w:rStyle w:val="big-number"/>
          <w:rFonts w:cs="Miriam"/>
          <w:rtl/>
        </w:rPr>
        <w:tab/>
      </w:r>
      <w:r w:rsidR="00386FF6">
        <w:rPr>
          <w:rFonts w:cs="FrankRuehl" w:hint="cs"/>
          <w:rtl/>
          <w:lang w:eastAsia="en-US"/>
        </w:rPr>
        <w:t xml:space="preserve">העובר על הוראה מהוראות חוק עזר זה, דינו </w:t>
      </w:r>
      <w:r w:rsidR="00386FF6">
        <w:rPr>
          <w:rFonts w:cs="FrankRuehl"/>
          <w:rtl/>
          <w:lang w:eastAsia="en-US"/>
        </w:rPr>
        <w:t>–</w:t>
      </w:r>
      <w:r w:rsidR="00386FF6">
        <w:rPr>
          <w:rFonts w:cs="FrankRuehl" w:hint="cs"/>
          <w:rtl/>
          <w:lang w:eastAsia="en-US"/>
        </w:rPr>
        <w:t xml:space="preserve"> קנס </w:t>
      </w:r>
      <w:r w:rsidR="006F6B53">
        <w:rPr>
          <w:rFonts w:cs="FrankRuehl" w:hint="cs"/>
          <w:rtl/>
          <w:lang w:eastAsia="en-US"/>
        </w:rPr>
        <w:t>600 שקלים חדשים</w:t>
      </w:r>
      <w:r w:rsidR="00386FF6">
        <w:rPr>
          <w:rFonts w:cs="FrankRuehl" w:hint="cs"/>
          <w:rtl/>
          <w:lang w:eastAsia="en-US"/>
        </w:rPr>
        <w:t xml:space="preserve">, ואם היתה העבירה נמשכת, דינו </w:t>
      </w:r>
      <w:r w:rsidR="00386FF6">
        <w:rPr>
          <w:rFonts w:cs="FrankRuehl"/>
          <w:rtl/>
          <w:lang w:eastAsia="en-US"/>
        </w:rPr>
        <w:t>–</w:t>
      </w:r>
      <w:r w:rsidR="00386FF6">
        <w:rPr>
          <w:rFonts w:cs="FrankRuehl" w:hint="cs"/>
          <w:rtl/>
          <w:lang w:eastAsia="en-US"/>
        </w:rPr>
        <w:t xml:space="preserve"> קנס נוסף </w:t>
      </w:r>
      <w:r w:rsidR="006F6B53">
        <w:rPr>
          <w:rFonts w:cs="FrankRuehl" w:hint="cs"/>
          <w:rtl/>
          <w:lang w:eastAsia="en-US"/>
        </w:rPr>
        <w:t>24 שקלים חדשים</w:t>
      </w:r>
      <w:r w:rsidR="00386FF6">
        <w:rPr>
          <w:rFonts w:cs="FrankRuehl" w:hint="cs"/>
          <w:rtl/>
          <w:lang w:eastAsia="en-US"/>
        </w:rPr>
        <w:t xml:space="preserve"> לכל יום בו נמשכת העבירה אחרי שנמסרה לו עליה הודעה בכתב מאת ראש העיריה או אחרי הרשעתו</w:t>
      </w:r>
      <w:r w:rsidR="00386FF6">
        <w:rPr>
          <w:rFonts w:cs="FrankRuehl"/>
          <w:rtl/>
          <w:lang w:eastAsia="en-US"/>
        </w:rPr>
        <w:t>.</w:t>
      </w:r>
    </w:p>
    <w:p w14:paraId="19A5E0CB" w14:textId="77777777" w:rsidR="00386FF6" w:rsidRDefault="00F62C56" w:rsidP="00273496">
      <w:pPr>
        <w:pStyle w:val="P00"/>
        <w:spacing w:before="72"/>
        <w:ind w:left="0" w:right="1134"/>
        <w:rPr>
          <w:rFonts w:cs="FrankRuehl" w:hint="cs"/>
          <w:rtl/>
          <w:lang w:eastAsia="en-US"/>
        </w:rPr>
      </w:pPr>
      <w:bookmarkStart w:id="6" w:name="Seif7"/>
      <w:bookmarkEnd w:id="6"/>
      <w:r>
        <w:rPr>
          <w:lang w:val="he-IL"/>
        </w:rPr>
        <w:pict w14:anchorId="01BBC17C">
          <v:rect id="_x0000_s1032" style="position:absolute;left:0;text-align:left;margin-left:464.5pt;margin-top:8.05pt;width:75.05pt;height:16.9pt;z-index:251658752" o:allowincell="f" filled="f" stroked="f" strokecolor="lime" strokeweight=".25pt">
            <v:textbox style="mso-next-textbox:#_x0000_s1032" inset="0,0,0,0">
              <w:txbxContent>
                <w:p w14:paraId="2C9BD798" w14:textId="77777777" w:rsidR="00EB158F" w:rsidRDefault="00EB158F" w:rsidP="008F7B16">
                  <w:pPr>
                    <w:spacing w:line="160" w:lineRule="exact"/>
                    <w:jc w:val="left"/>
                    <w:rPr>
                      <w:rFonts w:cs="Miriam" w:hint="cs"/>
                      <w:sz w:val="18"/>
                      <w:szCs w:val="18"/>
                      <w:rtl/>
                    </w:rPr>
                  </w:pPr>
                  <w:r>
                    <w:rPr>
                      <w:rFonts w:cs="Miriam" w:hint="cs"/>
                      <w:sz w:val="18"/>
                      <w:szCs w:val="18"/>
                      <w:rtl/>
                    </w:rPr>
                    <w:t>מסירת הודעות</w:t>
                  </w:r>
                </w:p>
              </w:txbxContent>
            </v:textbox>
            <w10:anchorlock/>
          </v:rect>
        </w:pict>
      </w:r>
      <w:r>
        <w:rPr>
          <w:rStyle w:val="big-number"/>
          <w:rFonts w:cs="Miriam"/>
          <w:rtl/>
        </w:rPr>
        <w:t>7.</w:t>
      </w:r>
      <w:r>
        <w:rPr>
          <w:rStyle w:val="big-number"/>
          <w:rFonts w:cs="Miriam"/>
          <w:rtl/>
        </w:rPr>
        <w:tab/>
      </w:r>
      <w:r w:rsidR="00386FF6">
        <w:rPr>
          <w:rFonts w:cs="FrankRuehl" w:hint="cs"/>
          <w:rtl/>
          <w:lang w:eastAsia="en-US"/>
        </w:rPr>
        <w:t>מסירת הודעה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ערוך אל אותו אדם לפי מען מקום מגוריו או עסקיו הרגילים או הידועים לאחרונה; אם אי-אפשר לקיים את המסירה כאמור, תהא המסירה כדין אם הוצגה במקום בולט באחד המקומות האמורים או פורסמה בשני עתונים יומיים הנפוצים בתחום העיריה</w:t>
      </w:r>
      <w:r w:rsidR="00273496">
        <w:rPr>
          <w:rFonts w:cs="FrankRuehl" w:hint="cs"/>
          <w:rtl/>
          <w:lang w:eastAsia="en-US"/>
        </w:rPr>
        <w:t>,</w:t>
      </w:r>
      <w:r w:rsidR="00386FF6">
        <w:rPr>
          <w:rFonts w:cs="FrankRuehl" w:hint="cs"/>
          <w:rtl/>
          <w:lang w:eastAsia="en-US"/>
        </w:rPr>
        <w:t xml:space="preserve"> שאחד מהם לפחות הוא בשפה העברית</w:t>
      </w:r>
      <w:r w:rsidR="00386FF6">
        <w:rPr>
          <w:rFonts w:cs="FrankRuehl"/>
          <w:rtl/>
          <w:lang w:eastAsia="en-US"/>
        </w:rPr>
        <w:t>.</w:t>
      </w:r>
    </w:p>
    <w:p w14:paraId="0BAD872B" w14:textId="77777777" w:rsidR="00980BFB" w:rsidRDefault="00F62C56" w:rsidP="00273496">
      <w:pPr>
        <w:pStyle w:val="P00"/>
        <w:spacing w:before="72"/>
        <w:ind w:left="0" w:right="1134"/>
        <w:rPr>
          <w:rFonts w:cs="FrankRuehl" w:hint="cs"/>
          <w:rtl/>
          <w:lang w:eastAsia="en-US"/>
        </w:rPr>
      </w:pPr>
      <w:bookmarkStart w:id="7" w:name="Seif8"/>
      <w:bookmarkEnd w:id="7"/>
      <w:r>
        <w:rPr>
          <w:lang w:val="he-IL"/>
        </w:rPr>
        <w:pict w14:anchorId="1AFA69F2">
          <v:rect id="_x0000_s1033" style="position:absolute;left:0;text-align:left;margin-left:464.5pt;margin-top:8.05pt;width:75.05pt;height:13.9pt;z-index:251659776" o:allowincell="f" filled="f" stroked="f" strokecolor="lime" strokeweight=".25pt">
            <v:textbox style="mso-next-textbox:#_x0000_s1033" inset="0,0,0,0">
              <w:txbxContent>
                <w:p w14:paraId="3A098AA5" w14:textId="77777777" w:rsidR="00EB158F" w:rsidRDefault="00EB158F" w:rsidP="006F4B7D">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8.</w:t>
      </w:r>
      <w:r>
        <w:rPr>
          <w:rStyle w:val="big-number"/>
          <w:rFonts w:cs="Miriam"/>
          <w:rtl/>
        </w:rPr>
        <w:tab/>
      </w:r>
      <w:r w:rsidR="00273496">
        <w:rPr>
          <w:rFonts w:cs="FrankRuehl" w:hint="cs"/>
          <w:rtl/>
          <w:lang w:eastAsia="en-US"/>
        </w:rPr>
        <w:t xml:space="preserve">חוק עזר לכפר-סבא (ביוב), תשכ"ד-1964 </w:t>
      </w:r>
      <w:r w:rsidR="00273496">
        <w:rPr>
          <w:rFonts w:cs="FrankRuehl"/>
          <w:rtl/>
          <w:lang w:eastAsia="en-US"/>
        </w:rPr>
        <w:t>–</w:t>
      </w:r>
      <w:r w:rsidR="00273496">
        <w:rPr>
          <w:rFonts w:cs="FrankRuehl" w:hint="cs"/>
          <w:rtl/>
          <w:lang w:eastAsia="en-US"/>
        </w:rPr>
        <w:t xml:space="preserve"> בטל</w:t>
      </w:r>
      <w:r w:rsidR="00E86531">
        <w:rPr>
          <w:rFonts w:cs="FrankRuehl"/>
          <w:rtl/>
          <w:lang w:eastAsia="en-US"/>
        </w:rPr>
        <w:t>.</w:t>
      </w:r>
    </w:p>
    <w:p w14:paraId="1B2731AC" w14:textId="77777777" w:rsidR="00273496" w:rsidRDefault="00273496" w:rsidP="00273496">
      <w:pPr>
        <w:pStyle w:val="P00"/>
        <w:spacing w:before="72"/>
        <w:ind w:left="0" w:right="1134"/>
        <w:rPr>
          <w:rFonts w:cs="FrankRuehl" w:hint="cs"/>
          <w:rtl/>
          <w:lang w:eastAsia="en-US"/>
        </w:rPr>
      </w:pPr>
      <w:bookmarkStart w:id="8" w:name="Seif9"/>
      <w:bookmarkEnd w:id="8"/>
      <w:r>
        <w:rPr>
          <w:lang w:val="he-IL"/>
        </w:rPr>
        <w:pict w14:anchorId="13BF2FBA">
          <v:rect id="_x0000_s1113" style="position:absolute;left:0;text-align:left;margin-left:464.5pt;margin-top:8.05pt;width:75.05pt;height:13.9pt;z-index:251660800" o:allowincell="f" filled="f" stroked="f" strokecolor="lime" strokeweight=".25pt">
            <v:textbox style="mso-next-textbox:#_x0000_s1113" inset="0,0,0,0">
              <w:txbxContent>
                <w:p w14:paraId="4535E18E" w14:textId="77777777" w:rsidR="00EB158F" w:rsidRDefault="00EB158F" w:rsidP="00273496">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9</w:t>
      </w:r>
      <w:r>
        <w:rPr>
          <w:rStyle w:val="big-number"/>
          <w:rFonts w:cs="Miriam"/>
          <w:rtl/>
        </w:rPr>
        <w:t>.</w:t>
      </w:r>
      <w:r>
        <w:rPr>
          <w:rStyle w:val="big-number"/>
          <w:rFonts w:cs="Miriam"/>
          <w:rtl/>
        </w:rPr>
        <w:tab/>
      </w:r>
      <w:r>
        <w:rPr>
          <w:rFonts w:cs="FrankRuehl" w:hint="cs"/>
          <w:rtl/>
          <w:lang w:eastAsia="en-US"/>
        </w:rPr>
        <w:t>לחוק עזר זה ייקרא "חוק עזר לכפר-סבא (ביוב), תשל"ה-1974"</w:t>
      </w:r>
      <w:r>
        <w:rPr>
          <w:rFonts w:cs="FrankRuehl"/>
          <w:rtl/>
          <w:lang w:eastAsia="en-US"/>
        </w:rPr>
        <w:t>.</w:t>
      </w:r>
    </w:p>
    <w:p w14:paraId="49A95E0A" w14:textId="77777777" w:rsidR="008460FB" w:rsidRPr="006F4B7D" w:rsidRDefault="008460FB" w:rsidP="006F4B7D">
      <w:pPr>
        <w:pStyle w:val="P00"/>
        <w:spacing w:before="72"/>
        <w:ind w:left="0" w:right="1134"/>
        <w:rPr>
          <w:rFonts w:hint="cs"/>
          <w:rtl/>
          <w:lang w:eastAsia="en-US"/>
        </w:rPr>
      </w:pPr>
    </w:p>
    <w:p w14:paraId="01897536" w14:textId="77777777" w:rsidR="00F62C56" w:rsidRDefault="006F4B7D" w:rsidP="00C90383">
      <w:pPr>
        <w:pStyle w:val="medium2-header"/>
        <w:keepLines w:val="0"/>
        <w:spacing w:before="72"/>
        <w:ind w:left="0" w:right="1134"/>
        <w:rPr>
          <w:rFonts w:cs="FrankRuehl" w:hint="cs"/>
          <w:noProof/>
          <w:sz w:val="26"/>
          <w:szCs w:val="26"/>
          <w:rtl/>
        </w:rPr>
      </w:pPr>
      <w:bookmarkStart w:id="9" w:name="med0"/>
      <w:bookmarkEnd w:id="9"/>
      <w:r>
        <w:rPr>
          <w:rFonts w:cs="FrankRuehl" w:hint="cs"/>
          <w:noProof/>
          <w:sz w:val="26"/>
          <w:szCs w:val="26"/>
          <w:rtl/>
        </w:rPr>
        <w:t>תוספת</w:t>
      </w:r>
    </w:p>
    <w:p w14:paraId="1162485A" w14:textId="77777777" w:rsidR="00C90383" w:rsidRDefault="00EB158F" w:rsidP="00EB158F">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בתוספת זו </w:t>
      </w:r>
      <w:r>
        <w:rPr>
          <w:rFonts w:cs="FrankRuehl"/>
          <w:rtl/>
          <w:lang w:eastAsia="en-US"/>
        </w:rPr>
        <w:t>–</w:t>
      </w:r>
    </w:p>
    <w:p w14:paraId="027E4CDD" w14:textId="77777777" w:rsidR="00EB158F" w:rsidRDefault="00EB158F" w:rsidP="00EB158F">
      <w:pPr>
        <w:pStyle w:val="P00"/>
        <w:spacing w:before="72"/>
        <w:ind w:left="0" w:right="1134"/>
        <w:rPr>
          <w:rFonts w:cs="FrankRuehl" w:hint="cs"/>
          <w:rtl/>
          <w:lang w:eastAsia="en-US"/>
        </w:rPr>
      </w:pPr>
      <w:r>
        <w:rPr>
          <w:rFonts w:cs="FrankRuehl" w:hint="cs"/>
          <w:rtl/>
          <w:lang w:eastAsia="en-US"/>
        </w:rPr>
        <w:tab/>
        <w:t xml:space="preserve">"אזור א'" </w:t>
      </w:r>
      <w:r>
        <w:rPr>
          <w:rFonts w:cs="FrankRuehl"/>
          <w:rtl/>
          <w:lang w:eastAsia="en-US"/>
        </w:rPr>
        <w:t>–</w:t>
      </w:r>
      <w:r>
        <w:rPr>
          <w:rFonts w:cs="FrankRuehl" w:hint="cs"/>
          <w:rtl/>
          <w:lang w:eastAsia="en-US"/>
        </w:rPr>
        <w:t xml:space="preserve"> אזור לבניה דלילה, שבו מותר להקים בנין שסכום שטחי כל קומותיו, למעט מרפסות, הוא 40% או פחות משטח המגרש;</w:t>
      </w:r>
    </w:p>
    <w:p w14:paraId="425760B0" w14:textId="77777777" w:rsidR="00EB158F" w:rsidRDefault="00EB158F" w:rsidP="00EB158F">
      <w:pPr>
        <w:pStyle w:val="P00"/>
        <w:spacing w:before="72"/>
        <w:ind w:left="0" w:right="1134"/>
        <w:rPr>
          <w:rFonts w:cs="FrankRuehl" w:hint="cs"/>
          <w:rtl/>
          <w:lang w:eastAsia="en-US"/>
        </w:rPr>
      </w:pPr>
      <w:r>
        <w:rPr>
          <w:rFonts w:cs="FrankRuehl" w:hint="cs"/>
          <w:rtl/>
          <w:lang w:eastAsia="en-US"/>
        </w:rPr>
        <w:tab/>
        <w:t xml:space="preserve">"אזור ב'" </w:t>
      </w:r>
      <w:r w:rsidR="006F1F35">
        <w:rPr>
          <w:rFonts w:cs="FrankRuehl"/>
          <w:rtl/>
          <w:lang w:eastAsia="en-US"/>
        </w:rPr>
        <w:t>–</w:t>
      </w:r>
      <w:r>
        <w:rPr>
          <w:rFonts w:cs="FrankRuehl" w:hint="cs"/>
          <w:rtl/>
          <w:lang w:eastAsia="en-US"/>
        </w:rPr>
        <w:t xml:space="preserve"> </w:t>
      </w:r>
      <w:r w:rsidR="006F1F35">
        <w:rPr>
          <w:rFonts w:cs="FrankRuehl" w:hint="cs"/>
          <w:rtl/>
          <w:lang w:eastAsia="en-US"/>
        </w:rPr>
        <w:t>אזור לבניה בינונית, שבו מותר להקים בנין שסכום שטחי כל קומותיו, למעט מרפסות, הוא בין 60%-40% משטח המגרש;</w:t>
      </w:r>
    </w:p>
    <w:p w14:paraId="2D250A15" w14:textId="77777777" w:rsidR="006F1F35" w:rsidRDefault="006F1F35" w:rsidP="006F1F35">
      <w:pPr>
        <w:pStyle w:val="P00"/>
        <w:spacing w:before="72"/>
        <w:ind w:left="0" w:right="1134"/>
        <w:rPr>
          <w:rFonts w:cs="FrankRuehl" w:hint="cs"/>
          <w:rtl/>
          <w:lang w:eastAsia="en-US"/>
        </w:rPr>
      </w:pPr>
      <w:r>
        <w:rPr>
          <w:rFonts w:cs="FrankRuehl" w:hint="cs"/>
          <w:rtl/>
          <w:lang w:eastAsia="en-US"/>
        </w:rPr>
        <w:tab/>
        <w:t xml:space="preserve">"אזור ג'" </w:t>
      </w:r>
      <w:r>
        <w:rPr>
          <w:rFonts w:cs="FrankRuehl"/>
          <w:rtl/>
          <w:lang w:eastAsia="en-US"/>
        </w:rPr>
        <w:t>–</w:t>
      </w:r>
      <w:r>
        <w:rPr>
          <w:rFonts w:cs="FrankRuehl" w:hint="cs"/>
          <w:rtl/>
          <w:lang w:eastAsia="en-US"/>
        </w:rPr>
        <w:t xml:space="preserve"> אזור לבניה צפופה, שבו מותר להקים בנין שסכום שטחי כל קומותיו, למעט מרפסות, הוא 60% או יותר משטח המגרש.</w:t>
      </w:r>
    </w:p>
    <w:p w14:paraId="01009B07" w14:textId="77777777" w:rsidR="006F1F35" w:rsidRPr="00EB158F" w:rsidRDefault="006F1F35" w:rsidP="006F1F35">
      <w:pPr>
        <w:pStyle w:val="P00"/>
        <w:spacing w:before="72"/>
        <w:ind w:left="0" w:right="1134"/>
        <w:rPr>
          <w:rFonts w:cs="FrankRuehl" w:hint="cs"/>
          <w:rtl/>
          <w:lang w:eastAsia="en-US"/>
        </w:rPr>
      </w:pPr>
      <w:r>
        <w:rPr>
          <w:rFonts w:cs="FrankRuehl" w:hint="cs"/>
          <w:rtl/>
          <w:lang w:eastAsia="en-US"/>
        </w:rPr>
        <w:pict w14:anchorId="2896AFA3">
          <v:shapetype id="_x0000_t202" coordsize="21600,21600" o:spt="202" path="m,l,21600r21600,l21600,xe">
            <v:stroke joinstyle="miter"/>
            <v:path gradientshapeok="t" o:connecttype="rect"/>
          </v:shapetype>
          <v:shape id="_x0000_s1114" type="#_x0000_t202" style="position:absolute;left:0;text-align:left;margin-left:470.25pt;margin-top:7.1pt;width:1in;height:11.2pt;z-index:251661824" filled="f" stroked="f">
            <v:textbox inset="1mm,0,1mm,0">
              <w:txbxContent>
                <w:p w14:paraId="4F2691D7" w14:textId="77777777" w:rsidR="006F1F35" w:rsidRDefault="006F1F35" w:rsidP="006F1F35">
                  <w:pPr>
                    <w:spacing w:line="160" w:lineRule="exact"/>
                    <w:jc w:val="left"/>
                    <w:rPr>
                      <w:rFonts w:cs="Miriam" w:hint="cs"/>
                      <w:noProof/>
                      <w:sz w:val="18"/>
                      <w:szCs w:val="18"/>
                      <w:rtl/>
                    </w:rPr>
                  </w:pPr>
                  <w:r>
                    <w:rPr>
                      <w:rFonts w:cs="Miriam" w:hint="cs"/>
                      <w:sz w:val="18"/>
                      <w:szCs w:val="18"/>
                      <w:rtl/>
                    </w:rPr>
                    <w:t>תיקון תשמ"ב-1981</w:t>
                  </w:r>
                </w:p>
              </w:txbxContent>
            </v:textbox>
            <w10:anchorlock/>
          </v:shape>
        </w:pict>
      </w:r>
      <w:r>
        <w:rPr>
          <w:rFonts w:cs="FrankRuehl" w:hint="cs"/>
          <w:rtl/>
          <w:lang w:eastAsia="en-US"/>
        </w:rPr>
        <w:t>2.</w:t>
      </w:r>
      <w:r>
        <w:rPr>
          <w:rFonts w:cs="FrankRuehl" w:hint="cs"/>
          <w:rtl/>
          <w:lang w:eastAsia="en-US"/>
        </w:rPr>
        <w:tab/>
        <w:t>היטל ביוב (סעיפים 2, 3):</w:t>
      </w:r>
    </w:p>
    <w:p w14:paraId="0F481564" w14:textId="77777777" w:rsidR="00D54D98" w:rsidRPr="00D54D98" w:rsidRDefault="00D54D98" w:rsidP="006F1F35">
      <w:pPr>
        <w:pStyle w:val="P00"/>
        <w:tabs>
          <w:tab w:val="clear" w:pos="624"/>
          <w:tab w:val="clear" w:pos="1021"/>
          <w:tab w:val="clear" w:pos="1474"/>
          <w:tab w:val="clear" w:pos="1928"/>
          <w:tab w:val="clear" w:pos="2381"/>
          <w:tab w:val="clear" w:pos="2835"/>
          <w:tab w:val="clear" w:pos="6259"/>
          <w:tab w:val="center" w:pos="6237"/>
        </w:tabs>
        <w:spacing w:before="72"/>
        <w:ind w:left="0" w:right="1134"/>
        <w:rPr>
          <w:rFonts w:cs="FrankRuehl" w:hint="cs"/>
          <w:sz w:val="22"/>
          <w:szCs w:val="22"/>
          <w:rtl/>
          <w:lang w:eastAsia="en-US"/>
        </w:rPr>
      </w:pPr>
      <w:r>
        <w:rPr>
          <w:rFonts w:cs="FrankRuehl" w:hint="cs"/>
          <w:sz w:val="22"/>
          <w:szCs w:val="22"/>
          <w:rtl/>
          <w:lang w:eastAsia="en-US"/>
        </w:rPr>
        <w:tab/>
      </w:r>
      <w:r>
        <w:rPr>
          <w:rFonts w:cs="FrankRuehl" w:hint="cs"/>
          <w:sz w:val="22"/>
          <w:szCs w:val="22"/>
          <w:u w:val="single"/>
          <w:rtl/>
          <w:lang w:eastAsia="en-US"/>
        </w:rPr>
        <w:t>ההיטל בשקלים</w:t>
      </w:r>
    </w:p>
    <w:p w14:paraId="5B69597F" w14:textId="77777777" w:rsidR="00F77555" w:rsidRPr="00D54D98" w:rsidRDefault="006C3BAF" w:rsidP="006F1F35">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Fonts w:cs="FrankRuehl" w:hint="cs"/>
          <w:sz w:val="22"/>
          <w:szCs w:val="22"/>
          <w:u w:val="single"/>
          <w:rtl/>
          <w:lang w:eastAsia="en-US"/>
        </w:rPr>
      </w:pPr>
      <w:r w:rsidRPr="006C3BAF">
        <w:rPr>
          <w:rFonts w:cs="FrankRuehl" w:hint="cs"/>
          <w:sz w:val="22"/>
          <w:szCs w:val="22"/>
          <w:rtl/>
          <w:lang w:eastAsia="en-US"/>
        </w:rPr>
        <w:tab/>
      </w:r>
      <w:r w:rsidR="006F1F35">
        <w:rPr>
          <w:rFonts w:cs="FrankRuehl" w:hint="cs"/>
          <w:sz w:val="22"/>
          <w:szCs w:val="22"/>
          <w:u w:val="single"/>
          <w:rtl/>
          <w:lang w:eastAsia="en-US"/>
        </w:rPr>
        <w:t>אזור א'</w:t>
      </w:r>
      <w:r w:rsidR="00D54D98">
        <w:rPr>
          <w:rFonts w:cs="FrankRuehl" w:hint="cs"/>
          <w:sz w:val="22"/>
          <w:szCs w:val="22"/>
          <w:rtl/>
          <w:lang w:eastAsia="en-US"/>
        </w:rPr>
        <w:tab/>
      </w:r>
      <w:r w:rsidR="006F1F35">
        <w:rPr>
          <w:rFonts w:cs="FrankRuehl" w:hint="cs"/>
          <w:sz w:val="22"/>
          <w:szCs w:val="22"/>
          <w:u w:val="single"/>
          <w:rtl/>
          <w:lang w:eastAsia="en-US"/>
        </w:rPr>
        <w:t>אזור ב'</w:t>
      </w:r>
      <w:r w:rsidR="00D54D98">
        <w:rPr>
          <w:rFonts w:cs="FrankRuehl" w:hint="cs"/>
          <w:sz w:val="22"/>
          <w:szCs w:val="22"/>
          <w:rtl/>
          <w:lang w:eastAsia="en-US"/>
        </w:rPr>
        <w:tab/>
      </w:r>
      <w:r w:rsidR="006F1F35">
        <w:rPr>
          <w:rFonts w:cs="FrankRuehl" w:hint="cs"/>
          <w:sz w:val="22"/>
          <w:szCs w:val="22"/>
          <w:u w:val="single"/>
          <w:rtl/>
          <w:lang w:eastAsia="en-US"/>
        </w:rPr>
        <w:t>אזור ג'</w:t>
      </w:r>
    </w:p>
    <w:p w14:paraId="739B3D01" w14:textId="77777777" w:rsidR="006F1F35" w:rsidRDefault="006F1F35" w:rsidP="006F1F35">
      <w:pPr>
        <w:pStyle w:val="P00"/>
        <w:tabs>
          <w:tab w:val="clear" w:pos="624"/>
          <w:tab w:val="clear" w:pos="1021"/>
          <w:tab w:val="clear" w:pos="1474"/>
          <w:tab w:val="clear" w:pos="1928"/>
          <w:tab w:val="clear" w:pos="2381"/>
          <w:tab w:val="clear" w:pos="2835"/>
          <w:tab w:val="clear" w:pos="6259"/>
          <w:tab w:val="left" w:pos="794"/>
          <w:tab w:val="center" w:pos="5103"/>
          <w:tab w:val="center" w:pos="6237"/>
          <w:tab w:val="center" w:pos="7371"/>
        </w:tabs>
        <w:spacing w:before="72"/>
        <w:ind w:left="397" w:right="1134"/>
        <w:jc w:val="left"/>
        <w:rPr>
          <w:rFonts w:cs="FrankRuehl" w:hint="cs"/>
          <w:rtl/>
          <w:lang w:eastAsia="en-US"/>
        </w:rPr>
      </w:pPr>
      <w:r>
        <w:rPr>
          <w:rFonts w:cs="FrankRuehl" w:hint="cs"/>
          <w:rtl/>
          <w:lang w:eastAsia="en-US"/>
        </w:rPr>
        <w:t>א.</w:t>
      </w:r>
      <w:r>
        <w:rPr>
          <w:rFonts w:cs="FrankRuehl" w:hint="cs"/>
          <w:rtl/>
          <w:lang w:eastAsia="en-US"/>
        </w:rPr>
        <w:tab/>
        <w:t xml:space="preserve">ביב ציבורי </w:t>
      </w:r>
      <w:r>
        <w:rPr>
          <w:rFonts w:cs="FrankRuehl"/>
          <w:rtl/>
          <w:lang w:eastAsia="en-US"/>
        </w:rPr>
        <w:t>–</w:t>
      </w:r>
    </w:p>
    <w:p w14:paraId="25804C0C" w14:textId="77777777" w:rsidR="006C3BAF" w:rsidRDefault="006F1F35" w:rsidP="006F1F35">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794" w:right="1134"/>
        <w:rPr>
          <w:rFonts w:cs="FrankRuehl" w:hint="cs"/>
          <w:rtl/>
          <w:lang w:eastAsia="en-US"/>
        </w:rPr>
      </w:pPr>
      <w:r>
        <w:rPr>
          <w:rFonts w:cs="FrankRuehl" w:hint="cs"/>
          <w:rtl/>
          <w:lang w:eastAsia="en-US"/>
        </w:rPr>
        <w:t>לכל מ"ר של קרקע</w:t>
      </w:r>
      <w:r w:rsidR="00D54D98">
        <w:rPr>
          <w:rFonts w:cs="FrankRuehl" w:hint="cs"/>
          <w:rtl/>
          <w:lang w:eastAsia="en-US"/>
        </w:rPr>
        <w:tab/>
        <w:t>1.</w:t>
      </w:r>
      <w:r>
        <w:rPr>
          <w:rFonts w:cs="FrankRuehl" w:hint="cs"/>
          <w:rtl/>
          <w:lang w:eastAsia="en-US"/>
        </w:rPr>
        <w:t>60</w:t>
      </w:r>
      <w:r w:rsidR="00D54D98">
        <w:rPr>
          <w:rFonts w:cs="FrankRuehl" w:hint="cs"/>
          <w:rtl/>
          <w:lang w:eastAsia="en-US"/>
        </w:rPr>
        <w:tab/>
      </w:r>
      <w:r>
        <w:rPr>
          <w:rFonts w:cs="FrankRuehl" w:hint="cs"/>
          <w:rtl/>
          <w:lang w:eastAsia="en-US"/>
        </w:rPr>
        <w:t>3.30</w:t>
      </w:r>
      <w:r w:rsidR="00D54D98">
        <w:rPr>
          <w:rFonts w:cs="FrankRuehl" w:hint="cs"/>
          <w:rtl/>
          <w:lang w:eastAsia="en-US"/>
        </w:rPr>
        <w:tab/>
      </w:r>
      <w:r>
        <w:rPr>
          <w:rFonts w:cs="FrankRuehl" w:hint="cs"/>
          <w:rtl/>
          <w:lang w:eastAsia="en-US"/>
        </w:rPr>
        <w:t>6.20</w:t>
      </w:r>
    </w:p>
    <w:p w14:paraId="45F2256D" w14:textId="77777777" w:rsidR="00D54D98" w:rsidRDefault="00D54D98" w:rsidP="006F1F35">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794" w:right="1134"/>
        <w:rPr>
          <w:rFonts w:cs="FrankRuehl" w:hint="cs"/>
          <w:rtl/>
          <w:lang w:eastAsia="en-US"/>
        </w:rPr>
      </w:pPr>
      <w:r>
        <w:rPr>
          <w:rFonts w:cs="FrankRuehl" w:hint="cs"/>
          <w:rtl/>
          <w:lang w:eastAsia="en-US"/>
        </w:rPr>
        <w:t xml:space="preserve">לכל מ"ר </w:t>
      </w:r>
      <w:r w:rsidR="006F1F35">
        <w:rPr>
          <w:rFonts w:cs="FrankRuehl" w:hint="cs"/>
          <w:rtl/>
          <w:lang w:eastAsia="en-US"/>
        </w:rPr>
        <w:t>של בניה</w:t>
      </w:r>
      <w:r>
        <w:rPr>
          <w:rFonts w:cs="FrankRuehl" w:hint="cs"/>
          <w:rtl/>
          <w:lang w:eastAsia="en-US"/>
        </w:rPr>
        <w:tab/>
      </w:r>
      <w:r w:rsidR="006F1F35">
        <w:rPr>
          <w:rFonts w:cs="FrankRuehl" w:hint="cs"/>
          <w:rtl/>
          <w:lang w:eastAsia="en-US"/>
        </w:rPr>
        <w:t>22.40</w:t>
      </w:r>
      <w:r>
        <w:rPr>
          <w:rFonts w:cs="FrankRuehl" w:hint="cs"/>
          <w:rtl/>
          <w:lang w:eastAsia="en-US"/>
        </w:rPr>
        <w:tab/>
      </w:r>
      <w:r w:rsidR="006F1F35">
        <w:rPr>
          <w:rFonts w:cs="FrankRuehl" w:hint="cs"/>
          <w:rtl/>
          <w:lang w:eastAsia="en-US"/>
        </w:rPr>
        <w:t>22.40</w:t>
      </w:r>
      <w:r>
        <w:rPr>
          <w:rFonts w:cs="FrankRuehl" w:hint="cs"/>
          <w:rtl/>
          <w:lang w:eastAsia="en-US"/>
        </w:rPr>
        <w:tab/>
      </w:r>
      <w:r w:rsidR="006F1F35">
        <w:rPr>
          <w:rFonts w:cs="FrankRuehl" w:hint="cs"/>
          <w:rtl/>
          <w:lang w:eastAsia="en-US"/>
        </w:rPr>
        <w:t>22.40</w:t>
      </w:r>
    </w:p>
    <w:p w14:paraId="7592A1DB" w14:textId="77777777" w:rsidR="006F1F35" w:rsidRDefault="006F1F35" w:rsidP="006F1F35">
      <w:pPr>
        <w:pStyle w:val="P00"/>
        <w:tabs>
          <w:tab w:val="clear" w:pos="624"/>
          <w:tab w:val="clear" w:pos="1021"/>
          <w:tab w:val="clear" w:pos="1474"/>
          <w:tab w:val="clear" w:pos="1928"/>
          <w:tab w:val="clear" w:pos="2381"/>
          <w:tab w:val="clear" w:pos="2835"/>
          <w:tab w:val="clear" w:pos="6259"/>
          <w:tab w:val="left" w:pos="794"/>
          <w:tab w:val="center" w:pos="5103"/>
          <w:tab w:val="center" w:pos="6237"/>
          <w:tab w:val="center" w:pos="7371"/>
        </w:tabs>
        <w:spacing w:before="72"/>
        <w:ind w:left="397" w:right="1134"/>
        <w:jc w:val="left"/>
        <w:rPr>
          <w:rFonts w:cs="FrankRuehl" w:hint="cs"/>
          <w:rtl/>
          <w:lang w:eastAsia="en-US"/>
        </w:rPr>
      </w:pPr>
      <w:r>
        <w:rPr>
          <w:rFonts w:cs="FrankRuehl" w:hint="cs"/>
          <w:rtl/>
          <w:lang w:eastAsia="en-US"/>
        </w:rPr>
        <w:t>ב.</w:t>
      </w:r>
      <w:r>
        <w:rPr>
          <w:rFonts w:cs="FrankRuehl" w:hint="cs"/>
          <w:rtl/>
          <w:lang w:eastAsia="en-US"/>
        </w:rPr>
        <w:tab/>
        <w:t xml:space="preserve">ביב מאסף </w:t>
      </w:r>
      <w:r>
        <w:rPr>
          <w:rFonts w:cs="FrankRuehl"/>
          <w:rtl/>
          <w:lang w:eastAsia="en-US"/>
        </w:rPr>
        <w:t>–</w:t>
      </w:r>
    </w:p>
    <w:p w14:paraId="155857E8" w14:textId="77777777" w:rsidR="006F1F35" w:rsidRDefault="006F1F35" w:rsidP="006F1F35">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794" w:right="1134"/>
        <w:rPr>
          <w:rFonts w:cs="FrankRuehl" w:hint="cs"/>
          <w:rtl/>
          <w:lang w:eastAsia="en-US"/>
        </w:rPr>
      </w:pPr>
      <w:r>
        <w:rPr>
          <w:rFonts w:cs="FrankRuehl" w:hint="cs"/>
          <w:rtl/>
          <w:lang w:eastAsia="en-US"/>
        </w:rPr>
        <w:t>לכל מ"ר של קרקע</w:t>
      </w:r>
      <w:r>
        <w:rPr>
          <w:rFonts w:cs="FrankRuehl" w:hint="cs"/>
          <w:rtl/>
          <w:lang w:eastAsia="en-US"/>
        </w:rPr>
        <w:tab/>
        <w:t>1.60</w:t>
      </w:r>
      <w:r>
        <w:rPr>
          <w:rFonts w:cs="FrankRuehl" w:hint="cs"/>
          <w:rtl/>
          <w:lang w:eastAsia="en-US"/>
        </w:rPr>
        <w:tab/>
        <w:t>3.30</w:t>
      </w:r>
      <w:r>
        <w:rPr>
          <w:rFonts w:cs="FrankRuehl" w:hint="cs"/>
          <w:rtl/>
          <w:lang w:eastAsia="en-US"/>
        </w:rPr>
        <w:tab/>
        <w:t>6.20</w:t>
      </w:r>
    </w:p>
    <w:p w14:paraId="793110CE" w14:textId="77777777" w:rsidR="006F1F35" w:rsidRDefault="006F1F35" w:rsidP="006F1F35">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794" w:right="1134"/>
        <w:rPr>
          <w:rFonts w:cs="FrankRuehl" w:hint="cs"/>
          <w:rtl/>
          <w:lang w:eastAsia="en-US"/>
        </w:rPr>
      </w:pPr>
      <w:r>
        <w:rPr>
          <w:rFonts w:cs="FrankRuehl" w:hint="cs"/>
          <w:rtl/>
          <w:lang w:eastAsia="en-US"/>
        </w:rPr>
        <w:t>לכל מ"ר של בניה</w:t>
      </w:r>
      <w:r>
        <w:rPr>
          <w:rFonts w:cs="FrankRuehl" w:hint="cs"/>
          <w:rtl/>
          <w:lang w:eastAsia="en-US"/>
        </w:rPr>
        <w:tab/>
        <w:t>27.30</w:t>
      </w:r>
      <w:r>
        <w:rPr>
          <w:rFonts w:cs="FrankRuehl" w:hint="cs"/>
          <w:rtl/>
          <w:lang w:eastAsia="en-US"/>
        </w:rPr>
        <w:tab/>
        <w:t>27.30</w:t>
      </w:r>
      <w:r>
        <w:rPr>
          <w:rFonts w:cs="FrankRuehl" w:hint="cs"/>
          <w:rtl/>
          <w:lang w:eastAsia="en-US"/>
        </w:rPr>
        <w:tab/>
        <w:t>27.30</w:t>
      </w:r>
    </w:p>
    <w:p w14:paraId="6A5EB182" w14:textId="77777777" w:rsidR="006F1F35" w:rsidRDefault="006F1F35" w:rsidP="006F1F35">
      <w:pPr>
        <w:pStyle w:val="P00"/>
        <w:tabs>
          <w:tab w:val="clear" w:pos="624"/>
          <w:tab w:val="clear" w:pos="1021"/>
          <w:tab w:val="clear" w:pos="1474"/>
          <w:tab w:val="clear" w:pos="1928"/>
          <w:tab w:val="clear" w:pos="2381"/>
          <w:tab w:val="clear" w:pos="2835"/>
          <w:tab w:val="clear" w:pos="6259"/>
          <w:tab w:val="left" w:pos="794"/>
          <w:tab w:val="center" w:pos="5103"/>
          <w:tab w:val="center" w:pos="6237"/>
          <w:tab w:val="center" w:pos="7371"/>
        </w:tabs>
        <w:spacing w:before="72"/>
        <w:ind w:left="397" w:right="1134"/>
        <w:jc w:val="left"/>
        <w:rPr>
          <w:rFonts w:cs="FrankRuehl" w:hint="cs"/>
          <w:rtl/>
          <w:lang w:eastAsia="en-US"/>
        </w:rPr>
      </w:pPr>
      <w:r>
        <w:rPr>
          <w:rFonts w:cs="FrankRuehl" w:hint="cs"/>
          <w:rtl/>
          <w:lang w:eastAsia="en-US"/>
        </w:rPr>
        <w:t>ג.</w:t>
      </w:r>
      <w:r>
        <w:rPr>
          <w:rFonts w:cs="FrankRuehl" w:hint="cs"/>
          <w:rtl/>
          <w:lang w:eastAsia="en-US"/>
        </w:rPr>
        <w:tab/>
        <w:t xml:space="preserve">מיתקנים אחרים </w:t>
      </w:r>
      <w:r>
        <w:rPr>
          <w:rFonts w:cs="FrankRuehl"/>
          <w:rtl/>
          <w:lang w:eastAsia="en-US"/>
        </w:rPr>
        <w:t>–</w:t>
      </w:r>
    </w:p>
    <w:p w14:paraId="4DCCC009" w14:textId="77777777" w:rsidR="006F1F35" w:rsidRDefault="006F1F35" w:rsidP="006F1F35">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794" w:right="1134"/>
        <w:rPr>
          <w:rFonts w:cs="FrankRuehl" w:hint="cs"/>
          <w:rtl/>
          <w:lang w:eastAsia="en-US"/>
        </w:rPr>
      </w:pPr>
      <w:r>
        <w:rPr>
          <w:rFonts w:cs="FrankRuehl" w:hint="cs"/>
          <w:rtl/>
          <w:lang w:eastAsia="en-US"/>
        </w:rPr>
        <w:t>לכל מ"ר של קרקע</w:t>
      </w:r>
      <w:r>
        <w:rPr>
          <w:rFonts w:cs="FrankRuehl" w:hint="cs"/>
          <w:rtl/>
          <w:lang w:eastAsia="en-US"/>
        </w:rPr>
        <w:tab/>
        <w:t>0.80</w:t>
      </w:r>
      <w:r>
        <w:rPr>
          <w:rFonts w:cs="FrankRuehl" w:hint="cs"/>
          <w:rtl/>
          <w:lang w:eastAsia="en-US"/>
        </w:rPr>
        <w:tab/>
        <w:t>1.00</w:t>
      </w:r>
      <w:r>
        <w:rPr>
          <w:rFonts w:cs="FrankRuehl" w:hint="cs"/>
          <w:rtl/>
          <w:lang w:eastAsia="en-US"/>
        </w:rPr>
        <w:tab/>
        <w:t>2.30</w:t>
      </w:r>
    </w:p>
    <w:p w14:paraId="42F0041E" w14:textId="77777777" w:rsidR="006F1F35" w:rsidRDefault="006F1F35" w:rsidP="006F1F35">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794" w:right="1134"/>
        <w:rPr>
          <w:rFonts w:cs="FrankRuehl" w:hint="cs"/>
          <w:rtl/>
          <w:lang w:eastAsia="en-US"/>
        </w:rPr>
      </w:pPr>
      <w:r>
        <w:rPr>
          <w:rFonts w:cs="FrankRuehl" w:hint="cs"/>
          <w:rtl/>
          <w:lang w:eastAsia="en-US"/>
        </w:rPr>
        <w:t>לכל מ"ר של בניה</w:t>
      </w:r>
      <w:r>
        <w:rPr>
          <w:rFonts w:cs="FrankRuehl" w:hint="cs"/>
          <w:rtl/>
          <w:lang w:eastAsia="en-US"/>
        </w:rPr>
        <w:tab/>
        <w:t>9.80</w:t>
      </w:r>
      <w:r>
        <w:rPr>
          <w:rFonts w:cs="FrankRuehl" w:hint="cs"/>
          <w:rtl/>
          <w:lang w:eastAsia="en-US"/>
        </w:rPr>
        <w:tab/>
        <w:t>9.80</w:t>
      </w:r>
      <w:r>
        <w:rPr>
          <w:rFonts w:cs="FrankRuehl" w:hint="cs"/>
          <w:rtl/>
          <w:lang w:eastAsia="en-US"/>
        </w:rPr>
        <w:tab/>
        <w:t>9.80</w:t>
      </w:r>
    </w:p>
    <w:p w14:paraId="0CDACD7D" w14:textId="77777777" w:rsidR="006F1F35" w:rsidRDefault="006F1F35" w:rsidP="006F1F35">
      <w:pPr>
        <w:pStyle w:val="P00"/>
        <w:tabs>
          <w:tab w:val="clear" w:pos="624"/>
          <w:tab w:val="clear" w:pos="1021"/>
          <w:tab w:val="clear" w:pos="1474"/>
          <w:tab w:val="clear" w:pos="1928"/>
          <w:tab w:val="clear" w:pos="2381"/>
          <w:tab w:val="clear" w:pos="2835"/>
          <w:tab w:val="clear" w:pos="6259"/>
          <w:tab w:val="left" w:pos="794"/>
          <w:tab w:val="center" w:pos="5103"/>
          <w:tab w:val="center" w:pos="6237"/>
          <w:tab w:val="center" w:pos="7371"/>
        </w:tabs>
        <w:spacing w:before="72"/>
        <w:ind w:left="397" w:right="1134"/>
        <w:jc w:val="left"/>
        <w:rPr>
          <w:rFonts w:cs="FrankRuehl" w:hint="cs"/>
          <w:rtl/>
          <w:lang w:eastAsia="en-US"/>
        </w:rPr>
      </w:pPr>
      <w:r>
        <w:rPr>
          <w:rFonts w:cs="FrankRuehl" w:hint="cs"/>
          <w:rtl/>
          <w:lang w:eastAsia="en-US"/>
        </w:rPr>
        <w:pict w14:anchorId="37DCDB7A">
          <v:shape id="_x0000_s1115" type="#_x0000_t202" style="position:absolute;left:0;text-align:left;margin-left:470.25pt;margin-top:7.1pt;width:1in;height:11.2pt;z-index:251662848" filled="f" stroked="f">
            <v:textbox inset="1mm,0,1mm,0">
              <w:txbxContent>
                <w:p w14:paraId="06B3CCB6" w14:textId="77777777" w:rsidR="006F1F35" w:rsidRDefault="006F1F35" w:rsidP="006F1F35">
                  <w:pPr>
                    <w:spacing w:line="160" w:lineRule="exact"/>
                    <w:jc w:val="left"/>
                    <w:rPr>
                      <w:rFonts w:cs="Miriam" w:hint="cs"/>
                      <w:noProof/>
                      <w:sz w:val="18"/>
                      <w:szCs w:val="18"/>
                      <w:rtl/>
                    </w:rPr>
                  </w:pPr>
                  <w:r>
                    <w:rPr>
                      <w:rFonts w:cs="Miriam" w:hint="cs"/>
                      <w:sz w:val="18"/>
                      <w:szCs w:val="18"/>
                      <w:rtl/>
                    </w:rPr>
                    <w:t>תיקון תשנ"ד-1994</w:t>
                  </w:r>
                </w:p>
              </w:txbxContent>
            </v:textbox>
            <w10:anchorlock/>
          </v:shape>
        </w:pict>
      </w:r>
      <w:r>
        <w:rPr>
          <w:rFonts w:cs="FrankRuehl" w:hint="cs"/>
          <w:rtl/>
          <w:lang w:eastAsia="en-US"/>
        </w:rPr>
        <w:t>ד</w:t>
      </w:r>
      <w:r>
        <w:rPr>
          <w:rStyle w:val="a6"/>
          <w:rFonts w:cs="FrankRuehl"/>
          <w:rtl/>
          <w:lang w:eastAsia="en-US"/>
        </w:rPr>
        <w:footnoteReference w:id="2"/>
      </w:r>
      <w:r>
        <w:rPr>
          <w:rFonts w:cs="FrankRuehl" w:hint="cs"/>
          <w:rtl/>
          <w:lang w:eastAsia="en-US"/>
        </w:rPr>
        <w:t>.</w:t>
      </w:r>
      <w:r>
        <w:rPr>
          <w:rFonts w:cs="FrankRuehl" w:hint="cs"/>
          <w:rtl/>
          <w:lang w:eastAsia="en-US"/>
        </w:rPr>
        <w:tab/>
        <w:t xml:space="preserve">מכון טיהור </w:t>
      </w:r>
      <w:r>
        <w:rPr>
          <w:rFonts w:cs="FrankRuehl"/>
          <w:rtl/>
          <w:lang w:eastAsia="en-US"/>
        </w:rPr>
        <w:t>–</w:t>
      </w:r>
      <w:r>
        <w:rPr>
          <w:rFonts w:cs="FrankRuehl" w:hint="cs"/>
          <w:rtl/>
          <w:lang w:eastAsia="en-US"/>
        </w:rPr>
        <w:t xml:space="preserve"> לכל מ"ר של בניה</w:t>
      </w:r>
      <w:r>
        <w:rPr>
          <w:rFonts w:cs="FrankRuehl" w:hint="cs"/>
          <w:rtl/>
          <w:lang w:eastAsia="en-US"/>
        </w:rPr>
        <w:tab/>
        <w:t>34.50</w:t>
      </w:r>
      <w:r>
        <w:rPr>
          <w:rFonts w:cs="FrankRuehl" w:hint="cs"/>
          <w:rtl/>
          <w:lang w:eastAsia="en-US"/>
        </w:rPr>
        <w:tab/>
        <w:t>34.50</w:t>
      </w:r>
      <w:r>
        <w:rPr>
          <w:rFonts w:cs="FrankRuehl" w:hint="cs"/>
          <w:rtl/>
          <w:lang w:eastAsia="en-US"/>
        </w:rPr>
        <w:tab/>
        <w:t>34.50</w:t>
      </w:r>
    </w:p>
    <w:p w14:paraId="4109FF0A" w14:textId="77777777" w:rsidR="006F1F35" w:rsidRDefault="006F1F35" w:rsidP="006F1F35">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אגרת חיבור ביב פרטי (סעיף 4(ג)), לכל חיבור </w:t>
      </w:r>
      <w:r>
        <w:rPr>
          <w:rFonts w:cs="FrankRuehl"/>
          <w:rtl/>
          <w:lang w:eastAsia="en-US"/>
        </w:rPr>
        <w:t>–</w:t>
      </w:r>
      <w:r>
        <w:rPr>
          <w:rFonts w:cs="FrankRuehl" w:hint="cs"/>
          <w:rtl/>
          <w:lang w:eastAsia="en-US"/>
        </w:rPr>
        <w:t xml:space="preserve"> 62.40 שקלים.</w:t>
      </w:r>
    </w:p>
    <w:p w14:paraId="3789F92D" w14:textId="77777777" w:rsidR="006F4B7D" w:rsidRDefault="006F4B7D" w:rsidP="006F4B7D">
      <w:pPr>
        <w:pStyle w:val="P00"/>
        <w:spacing w:before="72"/>
        <w:ind w:left="0" w:right="1134"/>
        <w:rPr>
          <w:rFonts w:cs="FrankRuehl" w:hint="cs"/>
          <w:rtl/>
          <w:lang w:eastAsia="en-US"/>
        </w:rPr>
      </w:pPr>
    </w:p>
    <w:p w14:paraId="43290552" w14:textId="77777777" w:rsidR="00EB158F" w:rsidRPr="00E86531" w:rsidRDefault="00EB158F" w:rsidP="006F4B7D">
      <w:pPr>
        <w:pStyle w:val="P00"/>
        <w:spacing w:before="72"/>
        <w:ind w:left="0" w:right="1134"/>
        <w:rPr>
          <w:rFonts w:cs="FrankRuehl" w:hint="cs"/>
          <w:rtl/>
          <w:lang w:eastAsia="en-US"/>
        </w:rPr>
      </w:pPr>
    </w:p>
    <w:p w14:paraId="17BDE9B1" w14:textId="77777777" w:rsidR="00F31E69" w:rsidRDefault="00F31E69" w:rsidP="00F31E69">
      <w:pPr>
        <w:pStyle w:val="P00"/>
        <w:spacing w:before="72"/>
        <w:ind w:left="0" w:right="1134"/>
        <w:rPr>
          <w:rFonts w:cs="FrankRuehl" w:hint="cs"/>
          <w:sz w:val="26"/>
          <w:rtl/>
        </w:rPr>
      </w:pPr>
      <w:r>
        <w:rPr>
          <w:rFonts w:cs="FrankRuehl" w:hint="cs"/>
          <w:sz w:val="26"/>
          <w:rtl/>
        </w:rPr>
        <w:tab/>
      </w:r>
      <w:r w:rsidRPr="00F31E69">
        <w:rPr>
          <w:rFonts w:cs="FrankRuehl" w:hint="cs"/>
          <w:rtl/>
          <w:lang w:eastAsia="en-US"/>
        </w:rPr>
        <w:t>נתאשר</w:t>
      </w:r>
      <w:r>
        <w:rPr>
          <w:rFonts w:cs="FrankRuehl" w:hint="cs"/>
          <w:sz w:val="26"/>
          <w:rtl/>
        </w:rPr>
        <w:t>.</w:t>
      </w:r>
    </w:p>
    <w:p w14:paraId="6BBAE90A" w14:textId="77777777" w:rsidR="00F31E69" w:rsidRPr="006F4B7D" w:rsidRDefault="00273496" w:rsidP="00273496">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ט"ז באלול</w:t>
      </w:r>
      <w:r w:rsidR="00F44530">
        <w:rPr>
          <w:rFonts w:cs="FrankRuehl" w:hint="cs"/>
          <w:sz w:val="26"/>
          <w:szCs w:val="26"/>
          <w:rtl/>
        </w:rPr>
        <w:t xml:space="preserve"> תשל"ד (</w:t>
      </w:r>
      <w:r>
        <w:rPr>
          <w:rFonts w:cs="FrankRuehl" w:hint="cs"/>
          <w:sz w:val="26"/>
          <w:szCs w:val="26"/>
          <w:rtl/>
        </w:rPr>
        <w:t>3 בספטמבר</w:t>
      </w:r>
      <w:r w:rsidR="00F44530">
        <w:rPr>
          <w:rFonts w:cs="FrankRuehl" w:hint="cs"/>
          <w:sz w:val="26"/>
          <w:szCs w:val="26"/>
          <w:rtl/>
        </w:rPr>
        <w:t xml:space="preserve"> 1974</w:t>
      </w:r>
      <w:r w:rsidR="00F31E69" w:rsidRPr="006F4B7D">
        <w:rPr>
          <w:rFonts w:cs="FrankRuehl" w:hint="cs"/>
          <w:sz w:val="26"/>
          <w:szCs w:val="26"/>
          <w:rtl/>
        </w:rPr>
        <w:t>)</w:t>
      </w:r>
      <w:r w:rsidR="00F31E69" w:rsidRPr="006F4B7D">
        <w:rPr>
          <w:rFonts w:cs="FrankRuehl"/>
          <w:sz w:val="26"/>
          <w:szCs w:val="26"/>
          <w:rtl/>
        </w:rPr>
        <w:tab/>
      </w:r>
      <w:r>
        <w:rPr>
          <w:rFonts w:cs="FrankRuehl" w:hint="cs"/>
          <w:sz w:val="26"/>
          <w:szCs w:val="26"/>
          <w:rtl/>
        </w:rPr>
        <w:t>זאב גלר</w:t>
      </w:r>
    </w:p>
    <w:p w14:paraId="7C8B183E" w14:textId="77777777" w:rsidR="00F31E69" w:rsidRPr="006F4B7D" w:rsidRDefault="00F31E69" w:rsidP="00273496">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w:t>
      </w:r>
      <w:r>
        <w:rPr>
          <w:rFonts w:cs="FrankRuehl" w:hint="cs"/>
          <w:sz w:val="22"/>
          <w:rtl/>
        </w:rPr>
        <w:t xml:space="preserve">עירית </w:t>
      </w:r>
      <w:r w:rsidR="00273496">
        <w:rPr>
          <w:rFonts w:cs="FrankRuehl" w:hint="cs"/>
          <w:sz w:val="22"/>
          <w:rtl/>
        </w:rPr>
        <w:t>כפר-סבא</w:t>
      </w:r>
    </w:p>
    <w:p w14:paraId="7F2E0D36" w14:textId="77777777" w:rsidR="00F62C56" w:rsidRPr="006F4B7D" w:rsidRDefault="00F31E69" w:rsidP="00273496">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r>
      <w:r w:rsidR="00273496">
        <w:rPr>
          <w:rFonts w:cs="FrankRuehl" w:hint="cs"/>
          <w:sz w:val="26"/>
          <w:szCs w:val="26"/>
          <w:rtl/>
        </w:rPr>
        <w:t>שלמה הלל</w:t>
      </w:r>
    </w:p>
    <w:p w14:paraId="24BDD937" w14:textId="77777777" w:rsidR="00F62C56" w:rsidRPr="006F4B7D" w:rsidRDefault="00F62C56" w:rsidP="00F31E69">
      <w:pPr>
        <w:pStyle w:val="sig-1"/>
        <w:widowControl/>
        <w:tabs>
          <w:tab w:val="clear" w:pos="851"/>
          <w:tab w:val="clear" w:pos="2835"/>
          <w:tab w:val="clear" w:pos="4820"/>
          <w:tab w:val="center" w:pos="3402"/>
        </w:tabs>
        <w:ind w:left="0" w:right="1134"/>
        <w:rPr>
          <w:rFonts w:cs="FrankRuehl" w:hint="cs"/>
          <w:sz w:val="22"/>
          <w:rtl/>
        </w:rPr>
      </w:pPr>
      <w:r w:rsidRPr="006F4B7D">
        <w:rPr>
          <w:rFonts w:cs="FrankRuehl" w:hint="cs"/>
          <w:sz w:val="22"/>
          <w:rtl/>
        </w:rPr>
        <w:tab/>
      </w:r>
      <w:r w:rsidR="00F31E69">
        <w:rPr>
          <w:rFonts w:cs="FrankRuehl" w:hint="cs"/>
          <w:sz w:val="22"/>
          <w:rtl/>
        </w:rPr>
        <w:t>שר הפנים</w:t>
      </w:r>
    </w:p>
    <w:p w14:paraId="2242CB8E" w14:textId="77777777" w:rsidR="00745676" w:rsidRPr="006F4B7D" w:rsidRDefault="00745676" w:rsidP="006F4B7D">
      <w:pPr>
        <w:pStyle w:val="P00"/>
        <w:spacing w:before="72"/>
        <w:ind w:left="0" w:right="1134"/>
        <w:rPr>
          <w:rFonts w:cs="FrankRuehl" w:hint="cs"/>
          <w:rtl/>
          <w:lang w:eastAsia="en-US"/>
        </w:rPr>
      </w:pPr>
    </w:p>
    <w:p w14:paraId="7787BF61" w14:textId="77777777" w:rsidR="00F62C56" w:rsidRPr="006F4B7D" w:rsidRDefault="00F62C56" w:rsidP="006F4B7D">
      <w:pPr>
        <w:pStyle w:val="P00"/>
        <w:spacing w:before="72"/>
        <w:ind w:left="0" w:right="1134"/>
        <w:rPr>
          <w:rFonts w:cs="FrankRuehl"/>
          <w:rtl/>
          <w:lang w:eastAsia="en-US"/>
        </w:rPr>
      </w:pPr>
    </w:p>
    <w:p w14:paraId="2DC5E04E" w14:textId="77777777" w:rsidR="000264D7" w:rsidRDefault="000264D7" w:rsidP="006F4B7D">
      <w:pPr>
        <w:pStyle w:val="P00"/>
        <w:spacing w:before="72"/>
        <w:ind w:left="0" w:right="1134"/>
        <w:rPr>
          <w:rFonts w:cs="FrankRuehl"/>
          <w:rtl/>
          <w:lang w:eastAsia="en-US"/>
        </w:rPr>
      </w:pPr>
    </w:p>
    <w:p w14:paraId="1B3AD1C0" w14:textId="77777777" w:rsidR="000264D7" w:rsidRDefault="000264D7" w:rsidP="006F4B7D">
      <w:pPr>
        <w:pStyle w:val="P00"/>
        <w:spacing w:before="72"/>
        <w:ind w:left="0" w:right="1134"/>
        <w:rPr>
          <w:rFonts w:cs="FrankRuehl"/>
          <w:rtl/>
          <w:lang w:eastAsia="en-US"/>
        </w:rPr>
      </w:pPr>
    </w:p>
    <w:p w14:paraId="3A8D7C2E" w14:textId="77777777" w:rsidR="000264D7" w:rsidRDefault="000264D7" w:rsidP="000264D7">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60E1CAD9" w14:textId="77777777" w:rsidR="00F62C56" w:rsidRPr="000264D7" w:rsidRDefault="00F62C56" w:rsidP="000264D7">
      <w:pPr>
        <w:pStyle w:val="P00"/>
        <w:spacing w:before="72"/>
        <w:ind w:left="0" w:right="1134"/>
        <w:jc w:val="center"/>
        <w:rPr>
          <w:rFonts w:cs="David"/>
          <w:color w:val="0000FF"/>
          <w:szCs w:val="24"/>
          <w:u w:val="single"/>
          <w:rtl/>
          <w:lang w:eastAsia="en-US"/>
        </w:rPr>
      </w:pPr>
    </w:p>
    <w:sectPr w:rsidR="00F62C56" w:rsidRPr="000264D7">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F1330" w14:textId="77777777" w:rsidR="00CD774C" w:rsidRDefault="00CD774C">
      <w:r>
        <w:separator/>
      </w:r>
    </w:p>
  </w:endnote>
  <w:endnote w:type="continuationSeparator" w:id="0">
    <w:p w14:paraId="6D823817" w14:textId="77777777" w:rsidR="00CD774C" w:rsidRDefault="00CD7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2596" w14:textId="77777777" w:rsidR="00EB158F" w:rsidRDefault="00EB15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4F8BB5E" w14:textId="77777777" w:rsidR="00EB158F" w:rsidRDefault="00EB15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38D0C0" w14:textId="77777777" w:rsidR="00EB158F" w:rsidRDefault="00EB15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64D7">
      <w:rPr>
        <w:rFonts w:cs="TopType Jerushalmi"/>
        <w:noProof/>
        <w:color w:val="000000"/>
        <w:sz w:val="14"/>
        <w:szCs w:val="14"/>
      </w:rPr>
      <w:t>Z:\000-law\yael\2011\11-05-05\tav\mek_016_001.doc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D34B" w14:textId="77777777" w:rsidR="00EB158F" w:rsidRDefault="00EB15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6B53">
      <w:rPr>
        <w:rFonts w:hAnsi="FrankRuehl" w:cs="FrankRuehl"/>
        <w:noProof/>
        <w:sz w:val="24"/>
        <w:szCs w:val="24"/>
        <w:rtl/>
      </w:rPr>
      <w:t>4</w:t>
    </w:r>
    <w:r>
      <w:rPr>
        <w:rFonts w:hAnsi="FrankRuehl" w:cs="FrankRuehl"/>
        <w:sz w:val="24"/>
        <w:szCs w:val="24"/>
        <w:rtl/>
      </w:rPr>
      <w:fldChar w:fldCharType="end"/>
    </w:r>
  </w:p>
  <w:p w14:paraId="5262B804" w14:textId="77777777" w:rsidR="00EB158F" w:rsidRDefault="00EB15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3A4E24" w14:textId="77777777" w:rsidR="00EB158F" w:rsidRDefault="00EB15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64D7">
      <w:rPr>
        <w:rFonts w:cs="TopType Jerushalmi"/>
        <w:noProof/>
        <w:color w:val="000000"/>
        <w:sz w:val="14"/>
        <w:szCs w:val="14"/>
      </w:rPr>
      <w:t>Z:\000-law\yael\2011\11-05-05\tav\mek_016_001.doc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CBA4D" w14:textId="77777777" w:rsidR="00CD774C" w:rsidRDefault="00CD774C" w:rsidP="006F4B7D">
      <w:pPr>
        <w:spacing w:before="60" w:line="240" w:lineRule="auto"/>
        <w:ind w:right="1134"/>
      </w:pPr>
      <w:r>
        <w:separator/>
      </w:r>
    </w:p>
  </w:footnote>
  <w:footnote w:type="continuationSeparator" w:id="0">
    <w:p w14:paraId="180C61BB" w14:textId="77777777" w:rsidR="00CD774C" w:rsidRDefault="00CD774C">
      <w:r>
        <w:continuationSeparator/>
      </w:r>
    </w:p>
  </w:footnote>
  <w:footnote w:id="1">
    <w:p w14:paraId="624833C5" w14:textId="77777777" w:rsidR="00EB158F" w:rsidRDefault="00EB158F" w:rsidP="007F6DF1">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Pr>
            <w:rStyle w:val="Hyperlink"/>
            <w:rFonts w:cs="FrankRuehl" w:hint="cs"/>
            <w:sz w:val="22"/>
            <w:szCs w:val="22"/>
            <w:rtl/>
          </w:rPr>
          <w:t>ל"ה</w:t>
        </w:r>
        <w:r>
          <w:rPr>
            <w:rStyle w:val="Hyperlink"/>
            <w:rFonts w:cs="FrankRuehl"/>
            <w:sz w:val="22"/>
            <w:szCs w:val="22"/>
            <w:rtl/>
          </w:rPr>
          <w:t xml:space="preserve"> מס' </w:t>
        </w:r>
        <w:r>
          <w:rPr>
            <w:rStyle w:val="Hyperlink"/>
            <w:rFonts w:cs="FrankRuehl" w:hint="cs"/>
            <w:sz w:val="22"/>
            <w:szCs w:val="22"/>
            <w:rtl/>
          </w:rPr>
          <w:t>3232</w:t>
        </w:r>
      </w:hyperlink>
      <w:r>
        <w:rPr>
          <w:rFonts w:cs="FrankRuehl" w:hint="cs"/>
          <w:sz w:val="22"/>
          <w:szCs w:val="22"/>
          <w:rtl/>
        </w:rPr>
        <w:t xml:space="preserve"> מיום 6.10.1974 עמ' 48.</w:t>
      </w:r>
    </w:p>
    <w:p w14:paraId="06F6EBF4" w14:textId="77777777" w:rsidR="00EB158F" w:rsidRDefault="00EB158F" w:rsidP="00C15570">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6F76DB">
          <w:rPr>
            <w:rStyle w:val="Hyperlink"/>
            <w:rFonts w:cs="FrankRuehl" w:hint="cs"/>
            <w:sz w:val="22"/>
            <w:szCs w:val="22"/>
            <w:rtl/>
          </w:rPr>
          <w:t>ק"ת תשל"ו</w:t>
        </w:r>
        <w:r>
          <w:rPr>
            <w:rStyle w:val="Hyperlink"/>
            <w:rFonts w:cs="FrankRuehl" w:hint="cs"/>
            <w:sz w:val="22"/>
            <w:szCs w:val="22"/>
            <w:rtl/>
          </w:rPr>
          <w:t>:</w:t>
        </w:r>
        <w:r w:rsidRPr="006F76DB">
          <w:rPr>
            <w:rStyle w:val="Hyperlink"/>
            <w:rFonts w:cs="FrankRuehl" w:hint="cs"/>
            <w:sz w:val="22"/>
            <w:szCs w:val="22"/>
            <w:rtl/>
          </w:rPr>
          <w:t xml:space="preserve"> מס' 3418</w:t>
        </w:r>
      </w:hyperlink>
      <w:r>
        <w:rPr>
          <w:rFonts w:cs="FrankRuehl" w:hint="cs"/>
          <w:sz w:val="22"/>
          <w:szCs w:val="22"/>
          <w:rtl/>
        </w:rPr>
        <w:t xml:space="preserve"> מיום 23.10.1975 עמ' 288 </w:t>
      </w:r>
      <w:r>
        <w:rPr>
          <w:rFonts w:cs="FrankRuehl"/>
          <w:sz w:val="22"/>
          <w:szCs w:val="22"/>
          <w:rtl/>
        </w:rPr>
        <w:t>–</w:t>
      </w:r>
      <w:r>
        <w:rPr>
          <w:rFonts w:cs="FrankRuehl" w:hint="cs"/>
          <w:sz w:val="22"/>
          <w:szCs w:val="22"/>
          <w:rtl/>
        </w:rPr>
        <w:t xml:space="preserve"> תיקון תשל"ו-1975. </w:t>
      </w:r>
      <w:hyperlink r:id="rId3" w:history="1">
        <w:r w:rsidRPr="00D20038">
          <w:rPr>
            <w:rStyle w:val="Hyperlink"/>
            <w:rFonts w:cs="FrankRuehl" w:hint="cs"/>
            <w:sz w:val="22"/>
            <w:szCs w:val="22"/>
            <w:rtl/>
          </w:rPr>
          <w:t>מס' 3586</w:t>
        </w:r>
      </w:hyperlink>
      <w:r>
        <w:rPr>
          <w:rFonts w:cs="FrankRuehl" w:hint="cs"/>
          <w:sz w:val="22"/>
          <w:szCs w:val="22"/>
          <w:rtl/>
        </w:rPr>
        <w:t xml:space="preserve"> מיום 9.9.1976 עמ' 2652 </w:t>
      </w:r>
      <w:r>
        <w:rPr>
          <w:rFonts w:cs="FrankRuehl"/>
          <w:sz w:val="22"/>
          <w:szCs w:val="22"/>
          <w:rtl/>
        </w:rPr>
        <w:t>–</w:t>
      </w:r>
      <w:r>
        <w:rPr>
          <w:rFonts w:cs="FrankRuehl" w:hint="cs"/>
          <w:sz w:val="22"/>
          <w:szCs w:val="22"/>
          <w:rtl/>
        </w:rPr>
        <w:t xml:space="preserve"> תיקון (מס' 2) תשל"ו-1976.</w:t>
      </w:r>
    </w:p>
    <w:p w14:paraId="49C6ABE2" w14:textId="77777777" w:rsidR="00EB158F" w:rsidRDefault="00EB158F" w:rsidP="00917E93">
      <w:pPr>
        <w:pStyle w:val="a5"/>
        <w:spacing w:before="72" w:line="240" w:lineRule="auto"/>
        <w:ind w:right="1134"/>
        <w:rPr>
          <w:rFonts w:cs="FrankRuehl" w:hint="cs"/>
          <w:sz w:val="22"/>
          <w:szCs w:val="22"/>
          <w:rtl/>
        </w:rPr>
      </w:pPr>
      <w:hyperlink r:id="rId4" w:history="1">
        <w:r w:rsidRPr="002D10DC">
          <w:rPr>
            <w:rStyle w:val="Hyperlink"/>
            <w:rFonts w:cs="FrankRuehl" w:hint="cs"/>
            <w:sz w:val="22"/>
            <w:szCs w:val="22"/>
            <w:rtl/>
          </w:rPr>
          <w:t>ק"ת תשל"ז מס' 37</w:t>
        </w:r>
        <w:r>
          <w:rPr>
            <w:rStyle w:val="Hyperlink"/>
            <w:rFonts w:cs="FrankRuehl" w:hint="cs"/>
            <w:sz w:val="22"/>
            <w:szCs w:val="22"/>
            <w:rtl/>
          </w:rPr>
          <w:t>00</w:t>
        </w:r>
      </w:hyperlink>
      <w:r>
        <w:rPr>
          <w:rFonts w:cs="FrankRuehl" w:hint="cs"/>
          <w:sz w:val="22"/>
          <w:szCs w:val="22"/>
          <w:rtl/>
        </w:rPr>
        <w:t xml:space="preserve"> מיום 24.4.1977 עמ' 1478 </w:t>
      </w:r>
      <w:r>
        <w:rPr>
          <w:rFonts w:cs="FrankRuehl"/>
          <w:sz w:val="22"/>
          <w:szCs w:val="22"/>
          <w:rtl/>
        </w:rPr>
        <w:t>–</w:t>
      </w:r>
      <w:r>
        <w:rPr>
          <w:rFonts w:cs="FrankRuehl" w:hint="cs"/>
          <w:sz w:val="22"/>
          <w:szCs w:val="22"/>
          <w:rtl/>
        </w:rPr>
        <w:t xml:space="preserve"> תיקון תשל"ז-1977 בסעיף 1(24) לחוק עזר לכפר-סבא (תיקון חוקי עזר), תשל"ז-1977. </w:t>
      </w:r>
      <w:hyperlink r:id="rId5" w:history="1">
        <w:r w:rsidRPr="00917E93">
          <w:rPr>
            <w:rStyle w:val="Hyperlink"/>
            <w:rFonts w:cs="FrankRuehl" w:hint="cs"/>
            <w:sz w:val="22"/>
            <w:szCs w:val="22"/>
            <w:rtl/>
          </w:rPr>
          <w:t>מס' 3721</w:t>
        </w:r>
      </w:hyperlink>
      <w:r>
        <w:rPr>
          <w:rFonts w:cs="FrankRuehl" w:hint="cs"/>
          <w:sz w:val="22"/>
          <w:szCs w:val="22"/>
          <w:rtl/>
        </w:rPr>
        <w:t xml:space="preserve"> מיום 5.6.1977 עמ' 1889 </w:t>
      </w:r>
      <w:r>
        <w:rPr>
          <w:rFonts w:cs="FrankRuehl"/>
          <w:sz w:val="22"/>
          <w:szCs w:val="22"/>
          <w:rtl/>
        </w:rPr>
        <w:t>–</w:t>
      </w:r>
      <w:r>
        <w:rPr>
          <w:rFonts w:cs="FrankRuehl" w:hint="cs"/>
          <w:sz w:val="22"/>
          <w:szCs w:val="22"/>
          <w:rtl/>
        </w:rPr>
        <w:t xml:space="preserve"> תיקון (מס' 2) תשל"ז-1977.</w:t>
      </w:r>
    </w:p>
    <w:p w14:paraId="65BCD870" w14:textId="77777777" w:rsidR="00EB158F" w:rsidRDefault="00EB158F" w:rsidP="00C15570">
      <w:pPr>
        <w:pStyle w:val="a5"/>
        <w:spacing w:before="72" w:line="240" w:lineRule="auto"/>
        <w:ind w:right="1134"/>
        <w:rPr>
          <w:rFonts w:cs="FrankRuehl" w:hint="cs"/>
          <w:sz w:val="22"/>
          <w:szCs w:val="22"/>
          <w:rtl/>
        </w:rPr>
      </w:pPr>
      <w:hyperlink r:id="rId6" w:history="1">
        <w:r w:rsidRPr="001C18E2">
          <w:rPr>
            <w:rStyle w:val="Hyperlink"/>
            <w:rFonts w:cs="FrankRuehl" w:hint="cs"/>
            <w:sz w:val="22"/>
            <w:szCs w:val="22"/>
            <w:rtl/>
          </w:rPr>
          <w:t>ק"ת תשל"ח מס' 3878</w:t>
        </w:r>
      </w:hyperlink>
      <w:r>
        <w:rPr>
          <w:rFonts w:cs="FrankRuehl" w:hint="cs"/>
          <w:sz w:val="22"/>
          <w:szCs w:val="22"/>
          <w:rtl/>
        </w:rPr>
        <w:t xml:space="preserve"> מיום 6.8.1978 עמ' 1905 </w:t>
      </w:r>
      <w:r>
        <w:rPr>
          <w:rFonts w:cs="FrankRuehl"/>
          <w:sz w:val="22"/>
          <w:szCs w:val="22"/>
          <w:rtl/>
        </w:rPr>
        <w:t>–</w:t>
      </w:r>
      <w:r>
        <w:rPr>
          <w:rFonts w:cs="FrankRuehl" w:hint="cs"/>
          <w:sz w:val="22"/>
          <w:szCs w:val="22"/>
          <w:rtl/>
        </w:rPr>
        <w:t xml:space="preserve"> תיקון תשל"ח-1978.</w:t>
      </w:r>
    </w:p>
    <w:p w14:paraId="18C82AA4" w14:textId="77777777" w:rsidR="00EB158F" w:rsidRDefault="00EB158F" w:rsidP="00C15570">
      <w:pPr>
        <w:pStyle w:val="a5"/>
        <w:spacing w:before="72" w:line="240" w:lineRule="auto"/>
        <w:ind w:right="1134"/>
        <w:rPr>
          <w:rFonts w:cs="FrankRuehl" w:hint="cs"/>
          <w:sz w:val="22"/>
          <w:szCs w:val="22"/>
          <w:rtl/>
        </w:rPr>
      </w:pPr>
      <w:hyperlink r:id="rId7" w:history="1">
        <w:r w:rsidRPr="00257040">
          <w:rPr>
            <w:rStyle w:val="Hyperlink"/>
            <w:rFonts w:cs="FrankRuehl" w:hint="cs"/>
            <w:sz w:val="22"/>
            <w:szCs w:val="22"/>
            <w:rtl/>
          </w:rPr>
          <w:t>ק"ת תשל"ט מס' 3996</w:t>
        </w:r>
      </w:hyperlink>
      <w:r>
        <w:rPr>
          <w:rFonts w:cs="FrankRuehl" w:hint="cs"/>
          <w:sz w:val="22"/>
          <w:szCs w:val="22"/>
          <w:rtl/>
        </w:rPr>
        <w:t xml:space="preserve"> מיום 28.6.1979 עמ' 1450 </w:t>
      </w:r>
      <w:r>
        <w:rPr>
          <w:rFonts w:cs="FrankRuehl"/>
          <w:sz w:val="22"/>
          <w:szCs w:val="22"/>
          <w:rtl/>
        </w:rPr>
        <w:t>–</w:t>
      </w:r>
      <w:r>
        <w:rPr>
          <w:rFonts w:cs="FrankRuehl" w:hint="cs"/>
          <w:sz w:val="22"/>
          <w:szCs w:val="22"/>
          <w:rtl/>
        </w:rPr>
        <w:t xml:space="preserve"> תיקון תשל"ט-1979.</w:t>
      </w:r>
    </w:p>
    <w:p w14:paraId="521882E9" w14:textId="77777777" w:rsidR="00EB158F" w:rsidRDefault="00EB158F" w:rsidP="00C15570">
      <w:pPr>
        <w:pStyle w:val="a5"/>
        <w:spacing w:before="72" w:line="240" w:lineRule="auto"/>
        <w:ind w:right="1134"/>
        <w:rPr>
          <w:rFonts w:cs="FrankRuehl" w:hint="cs"/>
          <w:sz w:val="22"/>
          <w:szCs w:val="22"/>
          <w:rtl/>
        </w:rPr>
      </w:pPr>
      <w:hyperlink r:id="rId8" w:history="1">
        <w:r w:rsidRPr="00D84150">
          <w:rPr>
            <w:rStyle w:val="Hyperlink"/>
            <w:rFonts w:cs="FrankRuehl" w:hint="cs"/>
            <w:sz w:val="22"/>
            <w:szCs w:val="22"/>
            <w:rtl/>
          </w:rPr>
          <w:t>ק"ת תש"ם מס' 4077</w:t>
        </w:r>
      </w:hyperlink>
      <w:r>
        <w:rPr>
          <w:rFonts w:cs="FrankRuehl" w:hint="cs"/>
          <w:sz w:val="22"/>
          <w:szCs w:val="22"/>
          <w:rtl/>
        </w:rPr>
        <w:t xml:space="preserve"> מיום 14.1.1980 עמ' 767 </w:t>
      </w:r>
      <w:r>
        <w:rPr>
          <w:rFonts w:cs="FrankRuehl"/>
          <w:sz w:val="22"/>
          <w:szCs w:val="22"/>
          <w:rtl/>
        </w:rPr>
        <w:t>–</w:t>
      </w:r>
      <w:r>
        <w:rPr>
          <w:rFonts w:cs="FrankRuehl" w:hint="cs"/>
          <w:sz w:val="22"/>
          <w:szCs w:val="22"/>
          <w:rtl/>
        </w:rPr>
        <w:t xml:space="preserve"> תיקון תש"ם-1980.</w:t>
      </w:r>
    </w:p>
    <w:p w14:paraId="1162FA5E" w14:textId="77777777" w:rsidR="00EB158F" w:rsidRDefault="00EB158F" w:rsidP="00C15570">
      <w:pPr>
        <w:pStyle w:val="a5"/>
        <w:spacing w:before="72" w:line="240" w:lineRule="auto"/>
        <w:ind w:right="1134"/>
        <w:rPr>
          <w:rFonts w:cs="FrankRuehl" w:hint="cs"/>
          <w:sz w:val="22"/>
          <w:szCs w:val="22"/>
          <w:rtl/>
        </w:rPr>
      </w:pPr>
      <w:hyperlink r:id="rId9" w:history="1">
        <w:r w:rsidRPr="00F93772">
          <w:rPr>
            <w:rStyle w:val="Hyperlink"/>
            <w:rFonts w:cs="FrankRuehl" w:hint="cs"/>
            <w:sz w:val="22"/>
            <w:szCs w:val="22"/>
            <w:rtl/>
          </w:rPr>
          <w:t>ק"ת חש"ם תשמ"א</w:t>
        </w:r>
        <w:r>
          <w:rPr>
            <w:rStyle w:val="Hyperlink"/>
            <w:rFonts w:cs="FrankRuehl" w:hint="cs"/>
            <w:sz w:val="22"/>
            <w:szCs w:val="22"/>
            <w:rtl/>
          </w:rPr>
          <w:t>:</w:t>
        </w:r>
        <w:r w:rsidRPr="00F93772">
          <w:rPr>
            <w:rStyle w:val="Hyperlink"/>
            <w:rFonts w:cs="FrankRuehl" w:hint="cs"/>
            <w:sz w:val="22"/>
            <w:szCs w:val="22"/>
            <w:rtl/>
          </w:rPr>
          <w:t xml:space="preserve"> מס' 16</w:t>
        </w:r>
      </w:hyperlink>
      <w:r>
        <w:rPr>
          <w:rFonts w:cs="FrankRuehl" w:hint="cs"/>
          <w:sz w:val="22"/>
          <w:szCs w:val="22"/>
          <w:rtl/>
        </w:rPr>
        <w:t xml:space="preserve"> מיום 4.12.1980 עמ' 252 </w:t>
      </w:r>
      <w:r>
        <w:rPr>
          <w:rFonts w:cs="FrankRuehl"/>
          <w:sz w:val="22"/>
          <w:szCs w:val="22"/>
          <w:rtl/>
        </w:rPr>
        <w:t>–</w:t>
      </w:r>
      <w:r>
        <w:rPr>
          <w:rFonts w:cs="FrankRuehl" w:hint="cs"/>
          <w:sz w:val="22"/>
          <w:szCs w:val="22"/>
          <w:rtl/>
        </w:rPr>
        <w:t xml:space="preserve"> תיקון תשמ"א-1980. </w:t>
      </w:r>
      <w:hyperlink r:id="rId10" w:history="1">
        <w:r w:rsidRPr="00BC3268">
          <w:rPr>
            <w:rStyle w:val="Hyperlink"/>
            <w:rFonts w:cs="FrankRuehl" w:hint="cs"/>
            <w:sz w:val="22"/>
            <w:szCs w:val="22"/>
            <w:rtl/>
          </w:rPr>
          <w:t>מס' 52</w:t>
        </w:r>
      </w:hyperlink>
      <w:r>
        <w:rPr>
          <w:rFonts w:cs="FrankRuehl" w:hint="cs"/>
          <w:sz w:val="22"/>
          <w:szCs w:val="22"/>
          <w:rtl/>
        </w:rPr>
        <w:t xml:space="preserve"> מיום 13.4.1981 עמ' 889 </w:t>
      </w:r>
      <w:r>
        <w:rPr>
          <w:rFonts w:cs="FrankRuehl"/>
          <w:sz w:val="22"/>
          <w:szCs w:val="22"/>
          <w:rtl/>
        </w:rPr>
        <w:t>–</w:t>
      </w:r>
      <w:r>
        <w:rPr>
          <w:rFonts w:cs="FrankRuehl" w:hint="cs"/>
          <w:sz w:val="22"/>
          <w:szCs w:val="22"/>
          <w:rtl/>
        </w:rPr>
        <w:t xml:space="preserve"> תיקון (מס' 2) תשמ"א-1981.</w:t>
      </w:r>
    </w:p>
    <w:p w14:paraId="1D2B93D6" w14:textId="77777777" w:rsidR="00EB158F" w:rsidRDefault="00EB158F" w:rsidP="00C15570">
      <w:pPr>
        <w:pStyle w:val="a5"/>
        <w:spacing w:before="72" w:line="240" w:lineRule="auto"/>
        <w:ind w:right="1134"/>
        <w:rPr>
          <w:rFonts w:cs="FrankRuehl" w:hint="cs"/>
          <w:sz w:val="22"/>
          <w:szCs w:val="22"/>
          <w:rtl/>
        </w:rPr>
      </w:pPr>
      <w:hyperlink r:id="rId11" w:history="1">
        <w:r w:rsidRPr="00BC3268">
          <w:rPr>
            <w:rStyle w:val="Hyperlink"/>
            <w:rFonts w:cs="FrankRuehl" w:hint="cs"/>
            <w:sz w:val="22"/>
            <w:szCs w:val="22"/>
            <w:rtl/>
          </w:rPr>
          <w:t>ק"ת חש"ם תשמ"ב</w:t>
        </w:r>
        <w:r>
          <w:rPr>
            <w:rStyle w:val="Hyperlink"/>
            <w:rFonts w:cs="FrankRuehl" w:hint="cs"/>
            <w:sz w:val="22"/>
            <w:szCs w:val="22"/>
            <w:rtl/>
          </w:rPr>
          <w:t>:</w:t>
        </w:r>
        <w:r w:rsidRPr="00BC3268">
          <w:rPr>
            <w:rStyle w:val="Hyperlink"/>
            <w:rFonts w:cs="FrankRuehl" w:hint="cs"/>
            <w:sz w:val="22"/>
            <w:szCs w:val="22"/>
            <w:rtl/>
          </w:rPr>
          <w:t xml:space="preserve"> מס' 98</w:t>
        </w:r>
      </w:hyperlink>
      <w:r>
        <w:rPr>
          <w:rFonts w:cs="FrankRuehl" w:hint="cs"/>
          <w:sz w:val="22"/>
          <w:szCs w:val="22"/>
          <w:rtl/>
        </w:rPr>
        <w:t xml:space="preserve"> מיום 8.11.1981 עמ' 72 </w:t>
      </w:r>
      <w:r>
        <w:rPr>
          <w:rFonts w:cs="FrankRuehl"/>
          <w:sz w:val="22"/>
          <w:szCs w:val="22"/>
          <w:rtl/>
        </w:rPr>
        <w:t>–</w:t>
      </w:r>
      <w:r>
        <w:rPr>
          <w:rFonts w:cs="FrankRuehl" w:hint="cs"/>
          <w:sz w:val="22"/>
          <w:szCs w:val="22"/>
          <w:rtl/>
        </w:rPr>
        <w:t xml:space="preserve"> תיקון תשמ"ב-1981. </w:t>
      </w:r>
      <w:hyperlink r:id="rId12" w:history="1">
        <w:r w:rsidRPr="00917E93">
          <w:rPr>
            <w:rStyle w:val="Hyperlink"/>
            <w:rFonts w:cs="FrankRuehl" w:hint="cs"/>
            <w:sz w:val="22"/>
            <w:szCs w:val="22"/>
            <w:rtl/>
          </w:rPr>
          <w:t>מס' 145</w:t>
        </w:r>
      </w:hyperlink>
      <w:r>
        <w:rPr>
          <w:rFonts w:cs="FrankRuehl" w:hint="cs"/>
          <w:sz w:val="22"/>
          <w:szCs w:val="22"/>
          <w:rtl/>
        </w:rPr>
        <w:t xml:space="preserve"> מיום 12.9.1982 עמ' 962 </w:t>
      </w:r>
      <w:r>
        <w:rPr>
          <w:rFonts w:cs="FrankRuehl"/>
          <w:sz w:val="22"/>
          <w:szCs w:val="22"/>
          <w:rtl/>
        </w:rPr>
        <w:t>–</w:t>
      </w:r>
      <w:r>
        <w:rPr>
          <w:rFonts w:cs="FrankRuehl" w:hint="cs"/>
          <w:sz w:val="22"/>
          <w:szCs w:val="22"/>
          <w:rtl/>
        </w:rPr>
        <w:t xml:space="preserve"> תיקון (מס' 2) תשמ"ב-1982 בסעיף 1(22) לחוק עזר לכפר סבא (תיקון חוקי עזר), תשמ"ב-1982.</w:t>
      </w:r>
    </w:p>
    <w:p w14:paraId="2BD32840" w14:textId="77777777" w:rsidR="00EB158F" w:rsidRDefault="00EB158F" w:rsidP="00660683">
      <w:pPr>
        <w:pStyle w:val="a5"/>
        <w:spacing w:before="72" w:line="240" w:lineRule="auto"/>
        <w:ind w:right="1134"/>
        <w:rPr>
          <w:rFonts w:cs="FrankRuehl" w:hint="cs"/>
          <w:sz w:val="22"/>
          <w:szCs w:val="22"/>
          <w:rtl/>
        </w:rPr>
      </w:pPr>
      <w:hyperlink r:id="rId13" w:history="1">
        <w:r w:rsidRPr="00BB05CC">
          <w:rPr>
            <w:rStyle w:val="Hyperlink"/>
            <w:rFonts w:cs="FrankRuehl" w:hint="cs"/>
            <w:sz w:val="22"/>
            <w:szCs w:val="22"/>
            <w:rtl/>
          </w:rPr>
          <w:t>ק"ת חש"ם תשמ"ג מס' 169</w:t>
        </w:r>
      </w:hyperlink>
      <w:r>
        <w:rPr>
          <w:rFonts w:cs="FrankRuehl" w:hint="cs"/>
          <w:sz w:val="22"/>
          <w:szCs w:val="22"/>
          <w:rtl/>
        </w:rPr>
        <w:t xml:space="preserve"> מיום 28.3.1983 עמ' 359 </w:t>
      </w:r>
      <w:r>
        <w:rPr>
          <w:rFonts w:cs="FrankRuehl"/>
          <w:sz w:val="22"/>
          <w:szCs w:val="22"/>
          <w:rtl/>
        </w:rPr>
        <w:t>–</w:t>
      </w:r>
      <w:r>
        <w:rPr>
          <w:rFonts w:cs="FrankRuehl" w:hint="cs"/>
          <w:sz w:val="22"/>
          <w:szCs w:val="22"/>
          <w:rtl/>
        </w:rPr>
        <w:t xml:space="preserve"> תיקון תשמ"ג-1983 בסעיף 1(21) לחוק עזר לכפר סבא (תיקון חוקי עזר), תשמ"ג-1983 (תוקן </w:t>
      </w:r>
      <w:hyperlink r:id="rId14" w:history="1">
        <w:r w:rsidRPr="00660683">
          <w:rPr>
            <w:rStyle w:val="Hyperlink"/>
            <w:rFonts w:cs="FrankRuehl" w:hint="cs"/>
            <w:sz w:val="22"/>
            <w:szCs w:val="22"/>
            <w:rtl/>
          </w:rPr>
          <w:t>ק"ת חש"ם תשמ"ה מס' 278</w:t>
        </w:r>
      </w:hyperlink>
      <w:r>
        <w:rPr>
          <w:rFonts w:cs="FrankRuehl" w:hint="cs"/>
          <w:sz w:val="22"/>
          <w:szCs w:val="22"/>
          <w:rtl/>
        </w:rPr>
        <w:t xml:space="preserve"> מיום 14.6.1985 עמ' 358 </w:t>
      </w:r>
      <w:r>
        <w:rPr>
          <w:rFonts w:cs="FrankRuehl"/>
          <w:sz w:val="22"/>
          <w:szCs w:val="22"/>
          <w:rtl/>
        </w:rPr>
        <w:t>–</w:t>
      </w:r>
      <w:r>
        <w:rPr>
          <w:rFonts w:cs="FrankRuehl" w:hint="cs"/>
          <w:sz w:val="22"/>
          <w:szCs w:val="22"/>
          <w:rtl/>
        </w:rPr>
        <w:t xml:space="preserve"> תיקון תשמ"ג-1983 (תיקון) תשמ"ה-1985).</w:t>
      </w:r>
    </w:p>
    <w:p w14:paraId="5EBBD8DE" w14:textId="77777777" w:rsidR="00EB158F" w:rsidRDefault="00EB158F" w:rsidP="008D4F24">
      <w:pPr>
        <w:pStyle w:val="a5"/>
        <w:spacing w:before="72" w:line="240" w:lineRule="auto"/>
        <w:ind w:right="1134"/>
        <w:rPr>
          <w:rFonts w:cs="FrankRuehl" w:hint="cs"/>
          <w:sz w:val="22"/>
          <w:szCs w:val="22"/>
          <w:rtl/>
        </w:rPr>
      </w:pPr>
      <w:hyperlink r:id="rId15" w:history="1">
        <w:r w:rsidRPr="00EB158F">
          <w:rPr>
            <w:rStyle w:val="Hyperlink"/>
            <w:rFonts w:cs="FrankRuehl" w:hint="cs"/>
            <w:sz w:val="22"/>
            <w:szCs w:val="22"/>
            <w:rtl/>
          </w:rPr>
          <w:t>ק"ת חש"ם תשמ"ו מס' 312</w:t>
        </w:r>
      </w:hyperlink>
      <w:r>
        <w:rPr>
          <w:rFonts w:cs="FrankRuehl" w:hint="cs"/>
          <w:sz w:val="22"/>
          <w:szCs w:val="22"/>
          <w:rtl/>
        </w:rPr>
        <w:t xml:space="preserve"> מיום 21.9.1986 עמ' 224 </w:t>
      </w:r>
      <w:r>
        <w:rPr>
          <w:rFonts w:cs="FrankRuehl"/>
          <w:sz w:val="22"/>
          <w:szCs w:val="22"/>
          <w:rtl/>
        </w:rPr>
        <w:t>–</w:t>
      </w:r>
      <w:r>
        <w:rPr>
          <w:rFonts w:cs="FrankRuehl" w:hint="cs"/>
          <w:sz w:val="22"/>
          <w:szCs w:val="22"/>
          <w:rtl/>
        </w:rPr>
        <w:t xml:space="preserve"> תיקון תשמ"ו-1986 בסעיף 1(19) לחוק עזר לכפר-סבא (תיקון חוקי עזר), תשמ"ו-1986</w:t>
      </w:r>
      <w:r w:rsidR="006F6B53">
        <w:rPr>
          <w:rFonts w:cs="FrankRuehl" w:hint="cs"/>
          <w:sz w:val="22"/>
          <w:szCs w:val="22"/>
          <w:rtl/>
        </w:rPr>
        <w:t xml:space="preserve"> (תוקן </w:t>
      </w:r>
      <w:hyperlink r:id="rId16" w:history="1">
        <w:r w:rsidR="006F6B53" w:rsidRPr="006F6B53">
          <w:rPr>
            <w:rStyle w:val="Hyperlink"/>
            <w:rFonts w:cs="FrankRuehl" w:hint="cs"/>
            <w:sz w:val="22"/>
            <w:szCs w:val="22"/>
            <w:rtl/>
          </w:rPr>
          <w:t>ק"ת חש"ם תשמ"ט מס' 391</w:t>
        </w:r>
      </w:hyperlink>
      <w:r w:rsidR="006F6B53">
        <w:rPr>
          <w:rFonts w:cs="FrankRuehl" w:hint="cs"/>
          <w:sz w:val="22"/>
          <w:szCs w:val="22"/>
          <w:rtl/>
        </w:rPr>
        <w:t xml:space="preserve"> מיום 8.12.1988 עמ' 169 </w:t>
      </w:r>
      <w:r w:rsidR="006F6B53">
        <w:rPr>
          <w:rFonts w:cs="FrankRuehl"/>
          <w:sz w:val="22"/>
          <w:szCs w:val="22"/>
          <w:rtl/>
        </w:rPr>
        <w:t>–</w:t>
      </w:r>
      <w:r w:rsidR="006F6B53">
        <w:rPr>
          <w:rFonts w:cs="FrankRuehl" w:hint="cs"/>
          <w:sz w:val="22"/>
          <w:szCs w:val="22"/>
          <w:rtl/>
        </w:rPr>
        <w:t xml:space="preserve"> תיקון (תיקון) תשמ"ט-1988)</w:t>
      </w:r>
      <w:r>
        <w:rPr>
          <w:rFonts w:cs="FrankRuehl" w:hint="cs"/>
          <w:sz w:val="22"/>
          <w:szCs w:val="22"/>
          <w:rtl/>
        </w:rPr>
        <w:t>.</w:t>
      </w:r>
    </w:p>
    <w:p w14:paraId="677BB0A3" w14:textId="77777777" w:rsidR="00EB158F" w:rsidRDefault="006F1F35" w:rsidP="008D4F24">
      <w:pPr>
        <w:pStyle w:val="a5"/>
        <w:spacing w:before="72" w:line="240" w:lineRule="auto"/>
        <w:ind w:right="1134"/>
        <w:rPr>
          <w:rFonts w:cs="FrankRuehl" w:hint="cs"/>
          <w:sz w:val="22"/>
          <w:szCs w:val="22"/>
          <w:rtl/>
        </w:rPr>
      </w:pPr>
      <w:hyperlink r:id="rId17" w:history="1">
        <w:r w:rsidR="00EB158F" w:rsidRPr="006F1F35">
          <w:rPr>
            <w:rStyle w:val="Hyperlink"/>
            <w:rFonts w:cs="FrankRuehl" w:hint="cs"/>
            <w:sz w:val="22"/>
            <w:szCs w:val="22"/>
            <w:rtl/>
          </w:rPr>
          <w:t>ק"ת חש"ם תשנ"ד מס' 515</w:t>
        </w:r>
      </w:hyperlink>
      <w:r w:rsidR="00EB158F">
        <w:rPr>
          <w:rFonts w:cs="FrankRuehl" w:hint="cs"/>
          <w:sz w:val="22"/>
          <w:szCs w:val="22"/>
          <w:rtl/>
        </w:rPr>
        <w:t xml:space="preserve"> מיום 6.1.1994 עמ' 42 </w:t>
      </w:r>
      <w:r w:rsidR="00EB158F">
        <w:rPr>
          <w:rFonts w:cs="FrankRuehl"/>
          <w:sz w:val="22"/>
          <w:szCs w:val="22"/>
          <w:rtl/>
        </w:rPr>
        <w:t>–</w:t>
      </w:r>
      <w:r w:rsidR="00EB158F">
        <w:rPr>
          <w:rFonts w:cs="FrankRuehl" w:hint="cs"/>
          <w:sz w:val="22"/>
          <w:szCs w:val="22"/>
          <w:rtl/>
        </w:rPr>
        <w:t xml:space="preserve"> תיקון תשנ"ד-1994.</w:t>
      </w:r>
    </w:p>
  </w:footnote>
  <w:footnote w:id="2">
    <w:p w14:paraId="0F343DF3" w14:textId="77777777" w:rsidR="006F1F35" w:rsidRDefault="006F1F35" w:rsidP="000220CA">
      <w:pPr>
        <w:pStyle w:val="a5"/>
        <w:spacing w:before="72" w:line="240" w:lineRule="auto"/>
        <w:ind w:right="1134"/>
        <w:rPr>
          <w:rFonts w:hint="cs"/>
        </w:rPr>
      </w:pPr>
      <w:r>
        <w:rPr>
          <w:rStyle w:val="a6"/>
        </w:rPr>
        <w:footnoteRef/>
      </w:r>
      <w:r w:rsidRPr="000220CA">
        <w:rPr>
          <w:rFonts w:cs="FrankRuehl"/>
          <w:sz w:val="22"/>
          <w:szCs w:val="22"/>
          <w:rtl/>
        </w:rPr>
        <w:t xml:space="preserve"> </w:t>
      </w:r>
      <w:r w:rsidRPr="000220CA">
        <w:rPr>
          <w:rFonts w:cs="FrankRuehl" w:hint="cs"/>
          <w:sz w:val="22"/>
          <w:szCs w:val="22"/>
          <w:rtl/>
        </w:rPr>
        <w:t>סעיף קטן זה מצוין בשקלים חדשים בעוד ששאר התוספת מצוינת בשקלים</w:t>
      </w:r>
      <w:r w:rsidR="000220CA" w:rsidRPr="000220CA">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74AB2" w14:textId="77777777" w:rsidR="00EB158F" w:rsidRDefault="00EB158F" w:rsidP="007F6DF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לכפר-סבא (ביוב), תשל"ה-1974</w:t>
    </w:r>
  </w:p>
  <w:p w14:paraId="4C595F70" w14:textId="77777777" w:rsidR="00EB158F" w:rsidRDefault="00EB158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AF1E30" w14:textId="77777777" w:rsidR="00EB158F" w:rsidRDefault="00EB158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220CA"/>
    <w:rsid w:val="000264D7"/>
    <w:rsid w:val="00037BAC"/>
    <w:rsid w:val="00041DE9"/>
    <w:rsid w:val="000561C1"/>
    <w:rsid w:val="000B09A3"/>
    <w:rsid w:val="000E2F20"/>
    <w:rsid w:val="000E55C6"/>
    <w:rsid w:val="000E63A4"/>
    <w:rsid w:val="001171BF"/>
    <w:rsid w:val="00136BAC"/>
    <w:rsid w:val="0016262B"/>
    <w:rsid w:val="001639E0"/>
    <w:rsid w:val="00171204"/>
    <w:rsid w:val="0017236D"/>
    <w:rsid w:val="00180828"/>
    <w:rsid w:val="0018776D"/>
    <w:rsid w:val="001B1004"/>
    <w:rsid w:val="001C18E2"/>
    <w:rsid w:val="001E0C58"/>
    <w:rsid w:val="001E211C"/>
    <w:rsid w:val="001E6480"/>
    <w:rsid w:val="00207EA2"/>
    <w:rsid w:val="00231F0F"/>
    <w:rsid w:val="00242F84"/>
    <w:rsid w:val="00257040"/>
    <w:rsid w:val="002672C3"/>
    <w:rsid w:val="00273496"/>
    <w:rsid w:val="00285879"/>
    <w:rsid w:val="002D10DC"/>
    <w:rsid w:val="002D1C1F"/>
    <w:rsid w:val="002D2A33"/>
    <w:rsid w:val="002F0D77"/>
    <w:rsid w:val="00334592"/>
    <w:rsid w:val="00342C05"/>
    <w:rsid w:val="00367F48"/>
    <w:rsid w:val="00367FA9"/>
    <w:rsid w:val="003739DF"/>
    <w:rsid w:val="00386FF6"/>
    <w:rsid w:val="003A003C"/>
    <w:rsid w:val="003C725F"/>
    <w:rsid w:val="003E24DF"/>
    <w:rsid w:val="003E7687"/>
    <w:rsid w:val="004135A6"/>
    <w:rsid w:val="00416C1B"/>
    <w:rsid w:val="00444A1E"/>
    <w:rsid w:val="004C0A52"/>
    <w:rsid w:val="004D10A0"/>
    <w:rsid w:val="004D694D"/>
    <w:rsid w:val="00512491"/>
    <w:rsid w:val="005246C1"/>
    <w:rsid w:val="005346D9"/>
    <w:rsid w:val="00553D89"/>
    <w:rsid w:val="00555602"/>
    <w:rsid w:val="00591562"/>
    <w:rsid w:val="005A2B65"/>
    <w:rsid w:val="005F48A5"/>
    <w:rsid w:val="00602980"/>
    <w:rsid w:val="00634D03"/>
    <w:rsid w:val="006573EC"/>
    <w:rsid w:val="00660683"/>
    <w:rsid w:val="006660AA"/>
    <w:rsid w:val="00670773"/>
    <w:rsid w:val="00684B1A"/>
    <w:rsid w:val="006C3BAF"/>
    <w:rsid w:val="006E4323"/>
    <w:rsid w:val="006F1F35"/>
    <w:rsid w:val="006F4B7D"/>
    <w:rsid w:val="006F6B53"/>
    <w:rsid w:val="006F76DB"/>
    <w:rsid w:val="00745676"/>
    <w:rsid w:val="0077133C"/>
    <w:rsid w:val="007843BE"/>
    <w:rsid w:val="007D3D23"/>
    <w:rsid w:val="007D3E12"/>
    <w:rsid w:val="007F6DF1"/>
    <w:rsid w:val="008276F8"/>
    <w:rsid w:val="00837AB3"/>
    <w:rsid w:val="008460FB"/>
    <w:rsid w:val="00862806"/>
    <w:rsid w:val="00870697"/>
    <w:rsid w:val="00895E03"/>
    <w:rsid w:val="008A6523"/>
    <w:rsid w:val="008A6A15"/>
    <w:rsid w:val="008B1581"/>
    <w:rsid w:val="008B35D1"/>
    <w:rsid w:val="008C02C1"/>
    <w:rsid w:val="008D4F24"/>
    <w:rsid w:val="008E389F"/>
    <w:rsid w:val="008E6211"/>
    <w:rsid w:val="008F7B16"/>
    <w:rsid w:val="00900BC9"/>
    <w:rsid w:val="00906164"/>
    <w:rsid w:val="00913D4B"/>
    <w:rsid w:val="00917E93"/>
    <w:rsid w:val="00925CCA"/>
    <w:rsid w:val="00955633"/>
    <w:rsid w:val="00980BFB"/>
    <w:rsid w:val="00980C90"/>
    <w:rsid w:val="009D528D"/>
    <w:rsid w:val="009F7A92"/>
    <w:rsid w:val="00A060E6"/>
    <w:rsid w:val="00A2412A"/>
    <w:rsid w:val="00A92049"/>
    <w:rsid w:val="00AB57E3"/>
    <w:rsid w:val="00AC2159"/>
    <w:rsid w:val="00AD36F9"/>
    <w:rsid w:val="00AE20EC"/>
    <w:rsid w:val="00AF605E"/>
    <w:rsid w:val="00B50001"/>
    <w:rsid w:val="00B61741"/>
    <w:rsid w:val="00B62B6A"/>
    <w:rsid w:val="00B7586E"/>
    <w:rsid w:val="00B84DBF"/>
    <w:rsid w:val="00B90009"/>
    <w:rsid w:val="00B934E0"/>
    <w:rsid w:val="00B94AA1"/>
    <w:rsid w:val="00B96BEB"/>
    <w:rsid w:val="00BB05CC"/>
    <w:rsid w:val="00BC3268"/>
    <w:rsid w:val="00BC3F0F"/>
    <w:rsid w:val="00BF0AAE"/>
    <w:rsid w:val="00BF2010"/>
    <w:rsid w:val="00C038DF"/>
    <w:rsid w:val="00C15570"/>
    <w:rsid w:val="00C243B3"/>
    <w:rsid w:val="00C46261"/>
    <w:rsid w:val="00C90383"/>
    <w:rsid w:val="00CC4FD7"/>
    <w:rsid w:val="00CD774C"/>
    <w:rsid w:val="00D077D3"/>
    <w:rsid w:val="00D15119"/>
    <w:rsid w:val="00D20038"/>
    <w:rsid w:val="00D513CF"/>
    <w:rsid w:val="00D54D98"/>
    <w:rsid w:val="00D65452"/>
    <w:rsid w:val="00D84150"/>
    <w:rsid w:val="00D87FE3"/>
    <w:rsid w:val="00DA0D95"/>
    <w:rsid w:val="00DB5FE9"/>
    <w:rsid w:val="00DE0BA7"/>
    <w:rsid w:val="00E10E7B"/>
    <w:rsid w:val="00E13C3B"/>
    <w:rsid w:val="00E21565"/>
    <w:rsid w:val="00E24264"/>
    <w:rsid w:val="00E3580E"/>
    <w:rsid w:val="00E4446D"/>
    <w:rsid w:val="00E56D50"/>
    <w:rsid w:val="00E86531"/>
    <w:rsid w:val="00EB158F"/>
    <w:rsid w:val="00EB1800"/>
    <w:rsid w:val="00EC5B78"/>
    <w:rsid w:val="00EE2B8A"/>
    <w:rsid w:val="00EE6C1A"/>
    <w:rsid w:val="00F31D2B"/>
    <w:rsid w:val="00F31E69"/>
    <w:rsid w:val="00F42284"/>
    <w:rsid w:val="00F44530"/>
    <w:rsid w:val="00F466B4"/>
    <w:rsid w:val="00F62C56"/>
    <w:rsid w:val="00F77555"/>
    <w:rsid w:val="00F8345D"/>
    <w:rsid w:val="00F93772"/>
    <w:rsid w:val="00F93BBE"/>
    <w:rsid w:val="00FF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E597AAC"/>
  <w15:chartTrackingRefBased/>
  <w15:docId w15:val="{BDF9CA4B-F5DD-4442-A4DB-9048323B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077.pdf" TargetMode="External"/><Relationship Id="rId13" Type="http://schemas.openxmlformats.org/officeDocument/2006/relationships/hyperlink" Target="http://www.nevo.co.il/Law_word/law07/mekomi-0169.pdf" TargetMode="External"/><Relationship Id="rId3" Type="http://schemas.openxmlformats.org/officeDocument/2006/relationships/hyperlink" Target="http://www.nevo.co.il/law_word/law06/tak-3586.pdf" TargetMode="External"/><Relationship Id="rId7" Type="http://schemas.openxmlformats.org/officeDocument/2006/relationships/hyperlink" Target="http://www.nevo.co.il/law_word/law06/tak-3996.pdf" TargetMode="External"/><Relationship Id="rId12" Type="http://schemas.openxmlformats.org/officeDocument/2006/relationships/hyperlink" Target="http://www.nevo.co.il/Law_word/law07/mekomi-0145.pdf" TargetMode="External"/><Relationship Id="rId17" Type="http://schemas.openxmlformats.org/officeDocument/2006/relationships/hyperlink" Target="http://www.nevo.co.il/Law_word/law07/mekomi-0515.pdf" TargetMode="External"/><Relationship Id="rId2" Type="http://schemas.openxmlformats.org/officeDocument/2006/relationships/hyperlink" Target="http://www.nevo.co.il/law_word/law06/tak-3418.pdf" TargetMode="External"/><Relationship Id="rId16" Type="http://schemas.openxmlformats.org/officeDocument/2006/relationships/hyperlink" Target="http://www.nevo.co.il/Law_word/law07/mekomi-0391.pdf" TargetMode="External"/><Relationship Id="rId1" Type="http://schemas.openxmlformats.org/officeDocument/2006/relationships/hyperlink" Target="http://www.nevo.co.il/law_word/law06/tak-3232.pdf" TargetMode="External"/><Relationship Id="rId6" Type="http://schemas.openxmlformats.org/officeDocument/2006/relationships/hyperlink" Target="http://www.nevo.co.il/law_word/law06/tak-3878.pdf" TargetMode="External"/><Relationship Id="rId11" Type="http://schemas.openxmlformats.org/officeDocument/2006/relationships/hyperlink" Target="http://www.nevo.co.il/Law_word/law07/mekomi-0098.pdf" TargetMode="External"/><Relationship Id="rId5" Type="http://schemas.openxmlformats.org/officeDocument/2006/relationships/hyperlink" Target="http://www.nevo.co.il/law_word/law06/tak-3721.pdf" TargetMode="External"/><Relationship Id="rId15" Type="http://schemas.openxmlformats.org/officeDocument/2006/relationships/hyperlink" Target="http://www.nevo.co.il/Law_word/law07/mekomi-0312.pdf" TargetMode="External"/><Relationship Id="rId10" Type="http://schemas.openxmlformats.org/officeDocument/2006/relationships/hyperlink" Target="http://www.nevo.co.il/Law_word/law07/mekomi-0052.pdf" TargetMode="External"/><Relationship Id="rId4" Type="http://schemas.openxmlformats.org/officeDocument/2006/relationships/hyperlink" Target="http://www.nevo.co.il/law_word/law06/tak-3700.pdf" TargetMode="External"/><Relationship Id="rId9" Type="http://schemas.openxmlformats.org/officeDocument/2006/relationships/hyperlink" Target="http://www.nevo.co.il/Law_word/law07/mekomi-0016.pdf" TargetMode="External"/><Relationship Id="rId14" Type="http://schemas.openxmlformats.org/officeDocument/2006/relationships/hyperlink" Target="http://www.nevo.co.il/Law_word/law07/mekomi-02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3491</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4095</CharactersWithSpaces>
  <SharedDoc>false</SharedDoc>
  <HLinks>
    <vt:vector size="168" baseType="variant">
      <vt:variant>
        <vt:i4>393283</vt:i4>
      </vt:variant>
      <vt:variant>
        <vt:i4>60</vt:i4>
      </vt:variant>
      <vt:variant>
        <vt:i4>0</vt:i4>
      </vt:variant>
      <vt:variant>
        <vt:i4>5</vt:i4>
      </vt:variant>
      <vt:variant>
        <vt:lpwstr>http://www.nevo.co.il/advertisements/nevo-100.doc</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8192028</vt:i4>
      </vt:variant>
      <vt:variant>
        <vt:i4>48</vt:i4>
      </vt:variant>
      <vt:variant>
        <vt:i4>0</vt:i4>
      </vt:variant>
      <vt:variant>
        <vt:i4>5</vt:i4>
      </vt:variant>
      <vt:variant>
        <vt:lpwstr>http://www.nevo.co.il/Law_word/law07/mekomi-0515.pdf</vt:lpwstr>
      </vt:variant>
      <vt:variant>
        <vt:lpwstr/>
      </vt:variant>
      <vt:variant>
        <vt:i4>8323092</vt:i4>
      </vt:variant>
      <vt:variant>
        <vt:i4>45</vt:i4>
      </vt:variant>
      <vt:variant>
        <vt:i4>0</vt:i4>
      </vt:variant>
      <vt:variant>
        <vt:i4>5</vt:i4>
      </vt:variant>
      <vt:variant>
        <vt:lpwstr>http://www.nevo.co.il/Law_word/law07/mekomi-0391.pdf</vt:lpwstr>
      </vt:variant>
      <vt:variant>
        <vt:lpwstr/>
      </vt:variant>
      <vt:variant>
        <vt:i4>8126492</vt:i4>
      </vt:variant>
      <vt:variant>
        <vt:i4>42</vt:i4>
      </vt:variant>
      <vt:variant>
        <vt:i4>0</vt:i4>
      </vt:variant>
      <vt:variant>
        <vt:i4>5</vt:i4>
      </vt:variant>
      <vt:variant>
        <vt:lpwstr>http://www.nevo.co.il/Law_word/law07/mekomi-0312.pdf</vt:lpwstr>
      </vt:variant>
      <vt:variant>
        <vt:lpwstr/>
      </vt:variant>
      <vt:variant>
        <vt:i4>7798810</vt:i4>
      </vt:variant>
      <vt:variant>
        <vt:i4>39</vt:i4>
      </vt:variant>
      <vt:variant>
        <vt:i4>0</vt:i4>
      </vt:variant>
      <vt:variant>
        <vt:i4>5</vt:i4>
      </vt:variant>
      <vt:variant>
        <vt:lpwstr>http://www.nevo.co.il/Law_word/law07/mekomi-0278.pdf</vt:lpwstr>
      </vt:variant>
      <vt:variant>
        <vt:lpwstr/>
      </vt:variant>
      <vt:variant>
        <vt:i4>7667739</vt:i4>
      </vt:variant>
      <vt:variant>
        <vt:i4>36</vt:i4>
      </vt:variant>
      <vt:variant>
        <vt:i4>0</vt:i4>
      </vt:variant>
      <vt:variant>
        <vt:i4>5</vt:i4>
      </vt:variant>
      <vt:variant>
        <vt:lpwstr>http://www.nevo.co.il/Law_word/law07/mekomi-0169.pdf</vt:lpwstr>
      </vt:variant>
      <vt:variant>
        <vt:lpwstr/>
      </vt:variant>
      <vt:variant>
        <vt:i4>7929881</vt:i4>
      </vt:variant>
      <vt:variant>
        <vt:i4>33</vt:i4>
      </vt:variant>
      <vt:variant>
        <vt:i4>0</vt:i4>
      </vt:variant>
      <vt:variant>
        <vt:i4>5</vt:i4>
      </vt:variant>
      <vt:variant>
        <vt:lpwstr>http://www.nevo.co.il/Law_word/law07/mekomi-0145.pdf</vt:lpwstr>
      </vt:variant>
      <vt:variant>
        <vt:lpwstr/>
      </vt:variant>
      <vt:variant>
        <vt:i4>7667732</vt:i4>
      </vt:variant>
      <vt:variant>
        <vt:i4>30</vt:i4>
      </vt:variant>
      <vt:variant>
        <vt:i4>0</vt:i4>
      </vt:variant>
      <vt:variant>
        <vt:i4>5</vt:i4>
      </vt:variant>
      <vt:variant>
        <vt:lpwstr>http://www.nevo.co.il/Law_word/law07/mekomi-0098.pdf</vt:lpwstr>
      </vt:variant>
      <vt:variant>
        <vt:lpwstr/>
      </vt:variant>
      <vt:variant>
        <vt:i4>8323096</vt:i4>
      </vt:variant>
      <vt:variant>
        <vt:i4>27</vt:i4>
      </vt:variant>
      <vt:variant>
        <vt:i4>0</vt:i4>
      </vt:variant>
      <vt:variant>
        <vt:i4>5</vt:i4>
      </vt:variant>
      <vt:variant>
        <vt:lpwstr>http://www.nevo.co.il/Law_word/law07/mekomi-0052.pdf</vt:lpwstr>
      </vt:variant>
      <vt:variant>
        <vt:lpwstr/>
      </vt:variant>
      <vt:variant>
        <vt:i4>8060956</vt:i4>
      </vt:variant>
      <vt:variant>
        <vt:i4>24</vt:i4>
      </vt:variant>
      <vt:variant>
        <vt:i4>0</vt:i4>
      </vt:variant>
      <vt:variant>
        <vt:i4>5</vt:i4>
      </vt:variant>
      <vt:variant>
        <vt:lpwstr>http://www.nevo.co.il/Law_word/law07/mekomi-0016.pdf</vt:lpwstr>
      </vt:variant>
      <vt:variant>
        <vt:lpwstr/>
      </vt:variant>
      <vt:variant>
        <vt:i4>7995407</vt:i4>
      </vt:variant>
      <vt:variant>
        <vt:i4>21</vt:i4>
      </vt:variant>
      <vt:variant>
        <vt:i4>0</vt:i4>
      </vt:variant>
      <vt:variant>
        <vt:i4>5</vt:i4>
      </vt:variant>
      <vt:variant>
        <vt:lpwstr>http://www.nevo.co.il/law_word/law06/tak-4077.pdf</vt:lpwstr>
      </vt:variant>
      <vt:variant>
        <vt:lpwstr/>
      </vt:variant>
      <vt:variant>
        <vt:i4>7536647</vt:i4>
      </vt:variant>
      <vt:variant>
        <vt:i4>18</vt:i4>
      </vt:variant>
      <vt:variant>
        <vt:i4>0</vt:i4>
      </vt:variant>
      <vt:variant>
        <vt:i4>5</vt:i4>
      </vt:variant>
      <vt:variant>
        <vt:lpwstr>http://www.nevo.co.il/law_word/law06/tak-3996.pdf</vt:lpwstr>
      </vt:variant>
      <vt:variant>
        <vt:lpwstr/>
      </vt:variant>
      <vt:variant>
        <vt:i4>8192008</vt:i4>
      </vt:variant>
      <vt:variant>
        <vt:i4>15</vt:i4>
      </vt:variant>
      <vt:variant>
        <vt:i4>0</vt:i4>
      </vt:variant>
      <vt:variant>
        <vt:i4>5</vt:i4>
      </vt:variant>
      <vt:variant>
        <vt:lpwstr>http://www.nevo.co.il/law_word/law06/tak-3878.pdf</vt:lpwstr>
      </vt:variant>
      <vt:variant>
        <vt:lpwstr/>
      </vt:variant>
      <vt:variant>
        <vt:i4>7864334</vt:i4>
      </vt:variant>
      <vt:variant>
        <vt:i4>12</vt:i4>
      </vt:variant>
      <vt:variant>
        <vt:i4>0</vt:i4>
      </vt:variant>
      <vt:variant>
        <vt:i4>5</vt:i4>
      </vt:variant>
      <vt:variant>
        <vt:lpwstr>http://www.nevo.co.il/law_word/law06/tak-3721.pdf</vt:lpwstr>
      </vt:variant>
      <vt:variant>
        <vt:lpwstr/>
      </vt:variant>
      <vt:variant>
        <vt:i4>7995407</vt:i4>
      </vt:variant>
      <vt:variant>
        <vt:i4>9</vt:i4>
      </vt:variant>
      <vt:variant>
        <vt:i4>0</vt:i4>
      </vt:variant>
      <vt:variant>
        <vt:i4>5</vt:i4>
      </vt:variant>
      <vt:variant>
        <vt:lpwstr>http://www.nevo.co.il/law_word/law06/tak-3700.pdf</vt:lpwstr>
      </vt:variant>
      <vt:variant>
        <vt:lpwstr/>
      </vt:variant>
      <vt:variant>
        <vt:i4>7471115</vt:i4>
      </vt:variant>
      <vt:variant>
        <vt:i4>6</vt:i4>
      </vt:variant>
      <vt:variant>
        <vt:i4>0</vt:i4>
      </vt:variant>
      <vt:variant>
        <vt:i4>5</vt:i4>
      </vt:variant>
      <vt:variant>
        <vt:lpwstr>http://www.nevo.co.il/law_word/law06/tak-3586.pdf</vt:lpwstr>
      </vt:variant>
      <vt:variant>
        <vt:lpwstr/>
      </vt:variant>
      <vt:variant>
        <vt:i4>8060932</vt:i4>
      </vt:variant>
      <vt:variant>
        <vt:i4>3</vt:i4>
      </vt:variant>
      <vt:variant>
        <vt:i4>0</vt:i4>
      </vt:variant>
      <vt:variant>
        <vt:i4>5</vt:i4>
      </vt:variant>
      <vt:variant>
        <vt:lpwstr>http://www.nevo.co.il/law_word/law06/tak-3418.pdf</vt:lpwstr>
      </vt:variant>
      <vt:variant>
        <vt:lpwstr/>
      </vt:variant>
      <vt:variant>
        <vt:i4>7929864</vt:i4>
      </vt:variant>
      <vt:variant>
        <vt:i4>0</vt:i4>
      </vt:variant>
      <vt:variant>
        <vt:i4>0</vt:i4>
      </vt:variant>
      <vt:variant>
        <vt:i4>5</vt:i4>
      </vt:variant>
      <vt:variant>
        <vt:lpwstr>http://www.nevo.co.il/law_word/law06/tak-3232.pdf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לכפר-סבא (ביוב), תשל"ה-1974</vt:lpwstr>
  </property>
  <property fmtid="{D5CDD505-2E9C-101B-9397-08002B2CF9AE}" pid="5" name="LAWNUMBER">
    <vt:lpwstr>016_001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ביוב</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_NAME2">
    <vt:lpwstr>חוק הרשויות המקומיות (ביוב)</vt:lpwstr>
  </property>
  <property fmtid="{D5CDD505-2E9C-101B-9397-08002B2CF9AE}" pid="66" name="MEKOR_SAIF2">
    <vt:lpwstr/>
  </property>
</Properties>
</file>